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4F697" w14:textId="77777777" w:rsidR="008F7862" w:rsidRPr="00EE0657" w:rsidRDefault="008F7862" w:rsidP="00293730">
      <w:pPr>
        <w:pStyle w:val="Title"/>
        <w:pBdr>
          <w:top w:val="single" w:sz="8" w:space="1" w:color="auto"/>
        </w:pBdr>
        <w:spacing w:before="0" w:after="0"/>
        <w:contextualSpacing/>
        <w:rPr>
          <w:rFonts w:ascii="Times New Roman" w:hAnsi="Times New Roman"/>
          <w:color w:val="0000FF"/>
        </w:rPr>
      </w:pPr>
      <w:bookmarkStart w:id="0" w:name="_Hlk48654442"/>
      <w:bookmarkStart w:id="1" w:name="_Toc509648614"/>
      <w:bookmarkEnd w:id="0"/>
      <w:r w:rsidRPr="00EE0657">
        <w:rPr>
          <w:rFonts w:ascii="Times New Roman" w:hAnsi="Times New Roman"/>
          <w:color w:val="0000FF"/>
        </w:rPr>
        <w:t>M</w:t>
      </w:r>
      <w:bookmarkStart w:id="2" w:name="_Ref486922302"/>
      <w:bookmarkEnd w:id="2"/>
      <w:r w:rsidRPr="00EE0657">
        <w:rPr>
          <w:rFonts w:ascii="Times New Roman" w:hAnsi="Times New Roman"/>
          <w:color w:val="0000FF"/>
        </w:rPr>
        <w:t>anual for the Pharmacokinetics Program</w:t>
      </w:r>
    </w:p>
    <w:p w14:paraId="4164BA6C" w14:textId="42F3E01F" w:rsidR="008F7862" w:rsidRPr="00EE0657" w:rsidRDefault="008F7862" w:rsidP="00293730">
      <w:pPr>
        <w:pStyle w:val="Title"/>
        <w:pBdr>
          <w:bottom w:val="single" w:sz="8" w:space="1" w:color="auto"/>
        </w:pBdr>
        <w:spacing w:before="0" w:after="0"/>
        <w:contextualSpacing/>
        <w:rPr>
          <w:rFonts w:ascii="Times New Roman" w:hAnsi="Times New Roman"/>
          <w:color w:val="0000FF"/>
        </w:rPr>
      </w:pPr>
      <w:r w:rsidRPr="00EE0657">
        <w:rPr>
          <w:rFonts w:ascii="Times New Roman" w:hAnsi="Times New Roman"/>
          <w:color w:val="0000FF"/>
        </w:rPr>
        <w:t>PCModfit</w:t>
      </w:r>
      <w:r w:rsidR="007B1271" w:rsidRPr="00EE0657">
        <w:rPr>
          <w:rFonts w:ascii="Times New Roman" w:hAnsi="Times New Roman"/>
          <w:color w:val="0000FF"/>
        </w:rPr>
        <w:t xml:space="preserve"> </w:t>
      </w:r>
      <w:r w:rsidR="00EE0657" w:rsidRPr="00EE0657">
        <w:rPr>
          <w:rFonts w:ascii="Times New Roman" w:hAnsi="Times New Roman"/>
          <w:color w:val="0000FF"/>
        </w:rPr>
        <w:t>(</w:t>
      </w:r>
      <w:r w:rsidR="007B1271" w:rsidRPr="00EE0657">
        <w:rPr>
          <w:rFonts w:ascii="Times New Roman" w:hAnsi="Times New Roman"/>
          <w:color w:val="0000FF"/>
        </w:rPr>
        <w:t xml:space="preserve">with </w:t>
      </w:r>
      <w:r w:rsidR="00A2251E">
        <w:rPr>
          <w:rFonts w:ascii="Times New Roman" w:hAnsi="Times New Roman"/>
          <w:color w:val="0000FF"/>
        </w:rPr>
        <w:t xml:space="preserve">Several </w:t>
      </w:r>
      <w:r w:rsidR="007B1271" w:rsidRPr="00EE0657">
        <w:rPr>
          <w:rFonts w:ascii="Times New Roman" w:hAnsi="Times New Roman"/>
          <w:color w:val="0000FF"/>
        </w:rPr>
        <w:t>Examples</w:t>
      </w:r>
      <w:r w:rsidR="00EE0657" w:rsidRPr="00EE0657">
        <w:rPr>
          <w:rFonts w:ascii="Times New Roman" w:hAnsi="Times New Roman"/>
          <w:color w:val="0000FF"/>
        </w:rPr>
        <w:t>)</w:t>
      </w:r>
    </w:p>
    <w:p w14:paraId="5050AA95" w14:textId="36EC1D59" w:rsidR="008F7862" w:rsidRPr="00432673" w:rsidRDefault="008F7862" w:rsidP="00293730">
      <w:pPr>
        <w:pStyle w:val="BodyText"/>
        <w:spacing w:after="0"/>
        <w:contextualSpacing/>
        <w:jc w:val="center"/>
        <w:rPr>
          <w:b/>
          <w:bCs/>
          <w:color w:val="0000FF"/>
          <w:sz w:val="16"/>
          <w:szCs w:val="16"/>
        </w:rPr>
      </w:pPr>
    </w:p>
    <w:p w14:paraId="1B2EB893" w14:textId="5A390855" w:rsidR="0000764A" w:rsidRPr="00186128" w:rsidRDefault="0000764A" w:rsidP="00293730">
      <w:pPr>
        <w:pStyle w:val="BodyText"/>
        <w:spacing w:after="0"/>
        <w:contextualSpacing/>
        <w:jc w:val="center"/>
        <w:rPr>
          <w:b/>
          <w:bCs/>
          <w:color w:val="0000FF"/>
          <w:sz w:val="36"/>
          <w:szCs w:val="36"/>
        </w:rPr>
      </w:pPr>
      <w:r w:rsidRPr="00186128">
        <w:rPr>
          <w:b/>
          <w:bCs/>
          <w:color w:val="0000FF"/>
          <w:sz w:val="36"/>
          <w:szCs w:val="36"/>
        </w:rPr>
        <w:t xml:space="preserve">Version </w:t>
      </w:r>
      <w:r w:rsidR="00A5725A">
        <w:rPr>
          <w:b/>
          <w:bCs/>
          <w:color w:val="0000FF"/>
          <w:sz w:val="36"/>
          <w:szCs w:val="36"/>
        </w:rPr>
        <w:t>7.8</w:t>
      </w:r>
    </w:p>
    <w:p w14:paraId="3DDA1D4C" w14:textId="77777777" w:rsidR="0000764A" w:rsidRPr="00186128" w:rsidRDefault="0000764A" w:rsidP="00293730">
      <w:pPr>
        <w:pStyle w:val="BodyText"/>
        <w:spacing w:after="0"/>
        <w:contextualSpacing/>
        <w:jc w:val="center"/>
        <w:rPr>
          <w:b/>
          <w:bCs/>
          <w:sz w:val="16"/>
          <w:szCs w:val="16"/>
        </w:rPr>
      </w:pPr>
    </w:p>
    <w:p w14:paraId="41ACFECE" w14:textId="4C93F22D" w:rsidR="008F7862" w:rsidRPr="0004505F" w:rsidRDefault="00D35460" w:rsidP="00293730">
      <w:pPr>
        <w:pStyle w:val="BodyText"/>
        <w:spacing w:after="0"/>
        <w:contextualSpacing/>
        <w:jc w:val="center"/>
        <w:rPr>
          <w:b/>
          <w:bCs/>
          <w:sz w:val="24"/>
          <w:szCs w:val="24"/>
        </w:rPr>
      </w:pPr>
      <w:r w:rsidRPr="0004505F">
        <w:rPr>
          <w:b/>
          <w:bCs/>
          <w:sz w:val="24"/>
          <w:szCs w:val="24"/>
        </w:rPr>
        <w:t xml:space="preserve">Graham </w:t>
      </w:r>
      <w:r w:rsidR="008F7862" w:rsidRPr="0004505F">
        <w:rPr>
          <w:b/>
          <w:bCs/>
          <w:sz w:val="24"/>
          <w:szCs w:val="24"/>
        </w:rPr>
        <w:t>D. Allen</w:t>
      </w:r>
    </w:p>
    <w:p w14:paraId="2E77933B" w14:textId="3E74C005" w:rsidR="008F7862" w:rsidRPr="00186128" w:rsidRDefault="00EE0657" w:rsidP="00B051EC">
      <w:pPr>
        <w:pStyle w:val="AuthorStyle"/>
        <w:contextualSpacing/>
        <w:rPr>
          <w:rFonts w:ascii="Times New Roman" w:hAnsi="Times New Roman"/>
          <w:sz w:val="24"/>
        </w:rPr>
      </w:pPr>
      <w:r w:rsidRPr="00765C6D">
        <w:rPr>
          <w:rFonts w:ascii="Times New Roman" w:hAnsi="Times New Roman"/>
          <w:noProof/>
        </w:rPr>
        <w:drawing>
          <wp:inline distT="0" distB="0" distL="0" distR="0" wp14:anchorId="4B843ABD" wp14:editId="14E360E7">
            <wp:extent cx="4255535" cy="2981325"/>
            <wp:effectExtent l="0" t="0" r="6985" b="0"/>
            <wp:docPr id="2" name="Picture 2" descr="Man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pictur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153" r="3792" b="5841"/>
                    <a:stretch/>
                  </pic:blipFill>
                  <pic:spPr bwMode="auto">
                    <a:xfrm>
                      <a:off x="0" y="0"/>
                      <a:ext cx="4255535" cy="2981325"/>
                    </a:xfrm>
                    <a:prstGeom prst="rect">
                      <a:avLst/>
                    </a:prstGeom>
                    <a:noFill/>
                    <a:ln>
                      <a:noFill/>
                    </a:ln>
                    <a:extLst>
                      <a:ext uri="{53640926-AAD7-44D8-BBD7-CCE9431645EC}">
                        <a14:shadowObscured xmlns:a14="http://schemas.microsoft.com/office/drawing/2010/main"/>
                      </a:ext>
                    </a:extLst>
                  </pic:spPr>
                </pic:pic>
              </a:graphicData>
            </a:graphic>
          </wp:inline>
        </w:drawing>
      </w:r>
    </w:p>
    <w:p w14:paraId="3C57FD13" w14:textId="57B10E0C" w:rsidR="008F7862" w:rsidRPr="00186128" w:rsidRDefault="008F7862" w:rsidP="00B051EC">
      <w:pPr>
        <w:pStyle w:val="AuthorStyle"/>
        <w:contextualSpacing/>
        <w:rPr>
          <w:rFonts w:ascii="Times New Roman" w:hAnsi="Times New Roman"/>
          <w:sz w:val="16"/>
          <w:szCs w:val="16"/>
        </w:rPr>
      </w:pPr>
    </w:p>
    <w:p w14:paraId="7731E879" w14:textId="25612E6E" w:rsidR="006F6227" w:rsidRPr="00C94154" w:rsidRDefault="001543C7" w:rsidP="004A55F0">
      <w:pPr>
        <w:rPr>
          <w:b/>
          <w:bCs/>
          <w:color w:val="auto"/>
          <w:sz w:val="24"/>
          <w:szCs w:val="24"/>
        </w:rPr>
      </w:pPr>
      <w:r>
        <w:rPr>
          <w:b/>
          <w:bCs/>
          <w:color w:val="auto"/>
          <w:sz w:val="24"/>
          <w:szCs w:val="24"/>
        </w:rPr>
        <w:t>U</w:t>
      </w:r>
      <w:r w:rsidR="006F6227" w:rsidRPr="00C94154">
        <w:rPr>
          <w:b/>
          <w:bCs/>
          <w:color w:val="auto"/>
          <w:sz w:val="24"/>
          <w:szCs w:val="24"/>
        </w:rPr>
        <w:t>pdate</w:t>
      </w:r>
      <w:r>
        <w:rPr>
          <w:b/>
          <w:bCs/>
          <w:color w:val="auto"/>
          <w:sz w:val="24"/>
          <w:szCs w:val="24"/>
        </w:rPr>
        <w:t xml:space="preserve"> history is detailed </w:t>
      </w:r>
      <w:r w:rsidR="00FC135B">
        <w:rPr>
          <w:b/>
          <w:bCs/>
          <w:color w:val="auto"/>
          <w:sz w:val="24"/>
          <w:szCs w:val="24"/>
        </w:rPr>
        <w:t xml:space="preserve">further, </w:t>
      </w:r>
      <w:r>
        <w:rPr>
          <w:b/>
          <w:bCs/>
          <w:color w:val="auto"/>
          <w:sz w:val="24"/>
          <w:szCs w:val="24"/>
        </w:rPr>
        <w:t xml:space="preserve">as </w:t>
      </w:r>
      <w:r w:rsidR="00186128" w:rsidRPr="00C94154">
        <w:rPr>
          <w:b/>
          <w:bCs/>
          <w:color w:val="auto"/>
          <w:sz w:val="24"/>
          <w:szCs w:val="24"/>
        </w:rPr>
        <w:t xml:space="preserve">version summaries </w:t>
      </w:r>
      <w:r>
        <w:rPr>
          <w:b/>
          <w:bCs/>
          <w:color w:val="auto"/>
          <w:sz w:val="24"/>
          <w:szCs w:val="24"/>
        </w:rPr>
        <w:t xml:space="preserve">which </w:t>
      </w:r>
      <w:r w:rsidR="00186128" w:rsidRPr="00C94154">
        <w:rPr>
          <w:b/>
          <w:bCs/>
          <w:color w:val="auto"/>
          <w:sz w:val="24"/>
          <w:szCs w:val="24"/>
        </w:rPr>
        <w:t>are</w:t>
      </w:r>
      <w:r w:rsidR="006F6227" w:rsidRPr="00C94154">
        <w:rPr>
          <w:b/>
          <w:bCs/>
          <w:color w:val="auto"/>
          <w:sz w:val="24"/>
          <w:szCs w:val="24"/>
        </w:rPr>
        <w:t xml:space="preserve"> shown in Section </w:t>
      </w:r>
      <w:r w:rsidR="006F6227" w:rsidRPr="00C94154">
        <w:rPr>
          <w:b/>
          <w:bCs/>
          <w:color w:val="auto"/>
          <w:sz w:val="24"/>
          <w:szCs w:val="24"/>
        </w:rPr>
        <w:fldChar w:fldCharType="begin"/>
      </w:r>
      <w:r w:rsidR="006F6227" w:rsidRPr="00C94154">
        <w:rPr>
          <w:b/>
          <w:bCs/>
          <w:color w:val="auto"/>
          <w:sz w:val="24"/>
          <w:szCs w:val="24"/>
        </w:rPr>
        <w:instrText xml:space="preserve"> REF _Ref104204297 \r \h </w:instrText>
      </w:r>
      <w:r w:rsidR="006F6227" w:rsidRPr="00C94154">
        <w:rPr>
          <w:b/>
          <w:bCs/>
          <w:color w:val="auto"/>
          <w:sz w:val="24"/>
          <w:szCs w:val="24"/>
        </w:rPr>
      </w:r>
      <w:r w:rsidR="006F6227" w:rsidRPr="00C94154">
        <w:rPr>
          <w:b/>
          <w:bCs/>
          <w:color w:val="auto"/>
          <w:sz w:val="24"/>
          <w:szCs w:val="24"/>
        </w:rPr>
        <w:fldChar w:fldCharType="separate"/>
      </w:r>
      <w:r w:rsidR="00A55F0B">
        <w:rPr>
          <w:b/>
          <w:bCs/>
          <w:color w:val="auto"/>
          <w:sz w:val="24"/>
          <w:szCs w:val="24"/>
        </w:rPr>
        <w:t>8</w:t>
      </w:r>
      <w:r w:rsidR="006F6227" w:rsidRPr="00C94154">
        <w:rPr>
          <w:b/>
          <w:bCs/>
          <w:color w:val="auto"/>
          <w:sz w:val="24"/>
          <w:szCs w:val="24"/>
        </w:rPr>
        <w:fldChar w:fldCharType="end"/>
      </w:r>
      <w:r w:rsidR="006F6227" w:rsidRPr="00C94154">
        <w:rPr>
          <w:b/>
          <w:bCs/>
          <w:color w:val="auto"/>
          <w:sz w:val="24"/>
          <w:szCs w:val="24"/>
        </w:rPr>
        <w:t xml:space="preserve">, p. </w:t>
      </w:r>
      <w:r w:rsidR="00186128" w:rsidRPr="00C94154">
        <w:rPr>
          <w:b/>
          <w:bCs/>
          <w:color w:val="auto"/>
          <w:sz w:val="24"/>
          <w:szCs w:val="24"/>
        </w:rPr>
        <w:fldChar w:fldCharType="begin"/>
      </w:r>
      <w:r w:rsidR="00186128" w:rsidRPr="00C94154">
        <w:rPr>
          <w:b/>
          <w:bCs/>
          <w:color w:val="auto"/>
          <w:sz w:val="24"/>
          <w:szCs w:val="24"/>
        </w:rPr>
        <w:instrText xml:space="preserve"> PAGEREF _Ref104204470 \h </w:instrText>
      </w:r>
      <w:r w:rsidR="00186128" w:rsidRPr="00C94154">
        <w:rPr>
          <w:b/>
          <w:bCs/>
          <w:color w:val="auto"/>
          <w:sz w:val="24"/>
          <w:szCs w:val="24"/>
        </w:rPr>
      </w:r>
      <w:r w:rsidR="00186128" w:rsidRPr="00C94154">
        <w:rPr>
          <w:b/>
          <w:bCs/>
          <w:color w:val="auto"/>
          <w:sz w:val="24"/>
          <w:szCs w:val="24"/>
        </w:rPr>
        <w:fldChar w:fldCharType="separate"/>
      </w:r>
      <w:r w:rsidR="00A55F0B">
        <w:rPr>
          <w:b/>
          <w:bCs/>
          <w:noProof/>
          <w:color w:val="auto"/>
          <w:sz w:val="24"/>
          <w:szCs w:val="24"/>
        </w:rPr>
        <w:t>126</w:t>
      </w:r>
      <w:r w:rsidR="00186128" w:rsidRPr="00C94154">
        <w:rPr>
          <w:b/>
          <w:bCs/>
          <w:color w:val="auto"/>
          <w:sz w:val="24"/>
          <w:szCs w:val="24"/>
        </w:rPr>
        <w:fldChar w:fldCharType="end"/>
      </w:r>
      <w:r w:rsidR="006F6227" w:rsidRPr="00C94154">
        <w:rPr>
          <w:b/>
          <w:bCs/>
          <w:color w:val="auto"/>
          <w:sz w:val="24"/>
          <w:szCs w:val="24"/>
        </w:rPr>
        <w:t>.</w:t>
      </w:r>
    </w:p>
    <w:p w14:paraId="27E910C1" w14:textId="031D03B3" w:rsidR="00476F16" w:rsidRPr="00C1313E" w:rsidRDefault="00476F16" w:rsidP="00476F16">
      <w:pPr>
        <w:rPr>
          <w:b/>
          <w:bCs/>
          <w:color w:val="0000FF"/>
          <w:sz w:val="16"/>
          <w:szCs w:val="16"/>
        </w:rPr>
      </w:pPr>
    </w:p>
    <w:p w14:paraId="0B23AA9E" w14:textId="564E74EC" w:rsidR="001543C7" w:rsidRPr="001543C7" w:rsidRDefault="001543C7" w:rsidP="00476F16">
      <w:pPr>
        <w:rPr>
          <w:b/>
          <w:bCs/>
          <w:color w:val="0000FF"/>
          <w:sz w:val="24"/>
          <w:szCs w:val="24"/>
          <w:u w:val="single"/>
        </w:rPr>
      </w:pPr>
      <w:r w:rsidRPr="001543C7">
        <w:rPr>
          <w:b/>
          <w:bCs/>
          <w:color w:val="0000FF"/>
          <w:sz w:val="24"/>
          <w:szCs w:val="24"/>
          <w:u w:val="single"/>
        </w:rPr>
        <w:t>Latest</w:t>
      </w:r>
    </w:p>
    <w:p w14:paraId="1AE87893" w14:textId="77777777" w:rsidR="001543C7" w:rsidRDefault="001543C7" w:rsidP="00476F16">
      <w:pPr>
        <w:rPr>
          <w:b/>
          <w:bCs/>
          <w:color w:val="0000FF"/>
          <w:sz w:val="16"/>
          <w:szCs w:val="16"/>
        </w:rPr>
      </w:pPr>
    </w:p>
    <w:p w14:paraId="1F09F8B5" w14:textId="6CF8EAE1" w:rsidR="00A5725A" w:rsidRDefault="00A5725A" w:rsidP="00A5725A">
      <w:pPr>
        <w:rPr>
          <w:b/>
          <w:color w:val="0000FF"/>
          <w:sz w:val="24"/>
          <w:szCs w:val="24"/>
        </w:rPr>
      </w:pPr>
      <w:r w:rsidRPr="006F6227">
        <w:rPr>
          <w:b/>
          <w:bCs/>
          <w:color w:val="2617E3"/>
          <w:sz w:val="24"/>
          <w:szCs w:val="24"/>
        </w:rPr>
        <w:t>Version 7.</w:t>
      </w:r>
      <w:r>
        <w:rPr>
          <w:b/>
          <w:bCs/>
          <w:color w:val="2617E3"/>
          <w:sz w:val="24"/>
          <w:szCs w:val="24"/>
        </w:rPr>
        <w:t>8</w:t>
      </w:r>
      <w:r w:rsidRPr="006F6227">
        <w:rPr>
          <w:b/>
          <w:bCs/>
          <w:color w:val="2617E3"/>
          <w:sz w:val="24"/>
          <w:szCs w:val="24"/>
        </w:rPr>
        <w:t xml:space="preserve"> </w:t>
      </w:r>
      <w:r w:rsidRPr="006F6227">
        <w:rPr>
          <w:b/>
          <w:color w:val="0000FF"/>
          <w:sz w:val="24"/>
          <w:szCs w:val="24"/>
        </w:rPr>
        <w:t>(1</w:t>
      </w:r>
      <w:r w:rsidRPr="006F6227">
        <w:rPr>
          <w:b/>
          <w:color w:val="0000FF"/>
          <w:sz w:val="24"/>
          <w:szCs w:val="24"/>
          <w:vertAlign w:val="superscript"/>
        </w:rPr>
        <w:t>st</w:t>
      </w:r>
      <w:r w:rsidRPr="006F6227">
        <w:rPr>
          <w:b/>
          <w:color w:val="0000FF"/>
          <w:sz w:val="24"/>
          <w:szCs w:val="24"/>
        </w:rPr>
        <w:t xml:space="preserve"> </w:t>
      </w:r>
      <w:r>
        <w:rPr>
          <w:b/>
          <w:color w:val="0000FF"/>
          <w:sz w:val="24"/>
          <w:szCs w:val="24"/>
        </w:rPr>
        <w:t>September</w:t>
      </w:r>
      <w:r w:rsidRPr="006F6227">
        <w:rPr>
          <w:b/>
          <w:color w:val="0000FF"/>
          <w:sz w:val="24"/>
          <w:szCs w:val="24"/>
        </w:rPr>
        <w:t xml:space="preserve"> 202</w:t>
      </w:r>
      <w:r>
        <w:rPr>
          <w:b/>
          <w:color w:val="0000FF"/>
          <w:sz w:val="24"/>
          <w:szCs w:val="24"/>
        </w:rPr>
        <w:t>3</w:t>
      </w:r>
      <w:r w:rsidRPr="006F6227">
        <w:rPr>
          <w:b/>
          <w:color w:val="0000FF"/>
          <w:sz w:val="24"/>
          <w:szCs w:val="24"/>
        </w:rPr>
        <w:t>)</w:t>
      </w:r>
    </w:p>
    <w:p w14:paraId="77D4F256" w14:textId="06B818F8" w:rsidR="00A5725A" w:rsidRPr="007119F8" w:rsidRDefault="00A5725A" w:rsidP="00A5725A">
      <w:pPr>
        <w:rPr>
          <w:rFonts w:eastAsia="Times New Roman"/>
          <w:color w:val="000000"/>
          <w:sz w:val="24"/>
          <w:szCs w:val="24"/>
          <w:lang w:eastAsia="en-GB"/>
        </w:rPr>
      </w:pPr>
      <w:r>
        <w:rPr>
          <w:color w:val="auto"/>
          <w:sz w:val="24"/>
          <w:szCs w:val="24"/>
        </w:rPr>
        <w:t>The Non-</w:t>
      </w:r>
      <w:r w:rsidRPr="00645246">
        <w:rPr>
          <w:color w:val="auto"/>
          <w:sz w:val="24"/>
          <w:szCs w:val="24"/>
        </w:rPr>
        <w:t xml:space="preserve">Compartmental </w:t>
      </w:r>
      <w:r>
        <w:rPr>
          <w:color w:val="auto"/>
          <w:sz w:val="24"/>
          <w:szCs w:val="24"/>
        </w:rPr>
        <w:t>module (NCA)</w:t>
      </w:r>
      <w:r w:rsidRPr="00645246">
        <w:rPr>
          <w:color w:val="auto"/>
          <w:sz w:val="24"/>
          <w:szCs w:val="24"/>
        </w:rPr>
        <w:t xml:space="preserve"> has been further up</w:t>
      </w:r>
      <w:r>
        <w:rPr>
          <w:color w:val="auto"/>
          <w:sz w:val="24"/>
          <w:szCs w:val="24"/>
        </w:rPr>
        <w:t>dated</w:t>
      </w:r>
      <w:r w:rsidR="00EC2587">
        <w:rPr>
          <w:color w:val="auto"/>
          <w:sz w:val="24"/>
          <w:szCs w:val="24"/>
        </w:rPr>
        <w:t xml:space="preserve"> in V7.8</w:t>
      </w:r>
      <w:r w:rsidRPr="00645246">
        <w:rPr>
          <w:color w:val="auto"/>
          <w:sz w:val="24"/>
          <w:szCs w:val="24"/>
        </w:rPr>
        <w:t xml:space="preserve">. </w:t>
      </w:r>
      <w:r w:rsidR="00EC2587">
        <w:rPr>
          <w:color w:val="auto"/>
          <w:sz w:val="24"/>
          <w:szCs w:val="24"/>
        </w:rPr>
        <w:t>There was a minor anomaly in earlier versions, which was noticed by a very astute user, in the NCA graphs</w:t>
      </w:r>
      <w:r>
        <w:rPr>
          <w:color w:val="auto"/>
          <w:sz w:val="24"/>
          <w:szCs w:val="24"/>
        </w:rPr>
        <w:t xml:space="preserve"> </w:t>
      </w:r>
      <w:r w:rsidR="00427B98">
        <w:rPr>
          <w:color w:val="auto"/>
          <w:sz w:val="24"/>
          <w:szCs w:val="24"/>
        </w:rPr>
        <w:t xml:space="preserve">only </w:t>
      </w:r>
      <w:r w:rsidR="00C112C1">
        <w:rPr>
          <w:color w:val="auto"/>
          <w:sz w:val="24"/>
          <w:szCs w:val="24"/>
        </w:rPr>
        <w:t xml:space="preserve">(Dr Tony Jarman from Category 1 Pharma Consulting Pty Ltd Australia) </w:t>
      </w:r>
      <w:r w:rsidR="00EC2587">
        <w:rPr>
          <w:color w:val="auto"/>
          <w:sz w:val="24"/>
          <w:szCs w:val="24"/>
        </w:rPr>
        <w:t xml:space="preserve">wherein; the </w:t>
      </w:r>
      <w:r w:rsidR="00EC2587">
        <w:rPr>
          <w:sz w:val="24"/>
          <w:szCs w:val="24"/>
        </w:rPr>
        <w:t>λ</w:t>
      </w:r>
      <w:r w:rsidR="00EC2587">
        <w:rPr>
          <w:sz w:val="24"/>
          <w:szCs w:val="24"/>
          <w:vertAlign w:val="subscript"/>
        </w:rPr>
        <w:t>z</w:t>
      </w:r>
      <w:r w:rsidR="00EC2587">
        <w:rPr>
          <w:sz w:val="24"/>
          <w:szCs w:val="24"/>
        </w:rPr>
        <w:t xml:space="preserve"> value was shown as a minus value when it should have been positive. None of the numerical results were affected but just the </w:t>
      </w:r>
      <w:r w:rsidR="00EA388F">
        <w:rPr>
          <w:sz w:val="24"/>
          <w:szCs w:val="24"/>
        </w:rPr>
        <w:t xml:space="preserve">sign of </w:t>
      </w:r>
      <w:r w:rsidR="00EA388F">
        <w:rPr>
          <w:sz w:val="24"/>
          <w:szCs w:val="24"/>
        </w:rPr>
        <w:t>λ</w:t>
      </w:r>
      <w:r w:rsidR="00EA388F">
        <w:rPr>
          <w:sz w:val="24"/>
          <w:szCs w:val="24"/>
          <w:vertAlign w:val="subscript"/>
        </w:rPr>
        <w:t>z</w:t>
      </w:r>
      <w:r w:rsidR="00EA388F">
        <w:rPr>
          <w:sz w:val="24"/>
          <w:szCs w:val="24"/>
        </w:rPr>
        <w:t xml:space="preserve"> value</w:t>
      </w:r>
      <w:r w:rsidR="00EA388F">
        <w:rPr>
          <w:sz w:val="24"/>
          <w:szCs w:val="24"/>
        </w:rPr>
        <w:t>s</w:t>
      </w:r>
      <w:r w:rsidR="00EA388F">
        <w:rPr>
          <w:sz w:val="24"/>
          <w:szCs w:val="24"/>
        </w:rPr>
        <w:t xml:space="preserve"> </w:t>
      </w:r>
      <w:r w:rsidR="00EA388F">
        <w:rPr>
          <w:sz w:val="24"/>
          <w:szCs w:val="24"/>
        </w:rPr>
        <w:t xml:space="preserve">on the </w:t>
      </w:r>
      <w:r w:rsidR="00EC2587">
        <w:rPr>
          <w:sz w:val="24"/>
          <w:szCs w:val="24"/>
        </w:rPr>
        <w:t>graphs!</w:t>
      </w:r>
      <w:r w:rsidR="00EA388F">
        <w:rPr>
          <w:sz w:val="24"/>
          <w:szCs w:val="24"/>
        </w:rPr>
        <w:t xml:space="preserve"> </w:t>
      </w:r>
      <w:r w:rsidR="00EC2587">
        <w:rPr>
          <w:sz w:val="24"/>
          <w:szCs w:val="24"/>
        </w:rPr>
        <w:t>T</w:t>
      </w:r>
      <w:r>
        <w:rPr>
          <w:sz w:val="24"/>
          <w:szCs w:val="24"/>
        </w:rPr>
        <w:t xml:space="preserve">he </w:t>
      </w:r>
      <w:r w:rsidR="00EC2587">
        <w:rPr>
          <w:sz w:val="24"/>
          <w:szCs w:val="24"/>
        </w:rPr>
        <w:t xml:space="preserve">numerical </w:t>
      </w:r>
      <w:r>
        <w:rPr>
          <w:sz w:val="24"/>
          <w:szCs w:val="24"/>
        </w:rPr>
        <w:t xml:space="preserve">examples in </w:t>
      </w:r>
      <w:r w:rsidR="00EC2587">
        <w:rPr>
          <w:sz w:val="24"/>
          <w:szCs w:val="24"/>
        </w:rPr>
        <w:t>all</w:t>
      </w:r>
      <w:r>
        <w:rPr>
          <w:sz w:val="24"/>
          <w:szCs w:val="24"/>
        </w:rPr>
        <w:t xml:space="preserve"> sections</w:t>
      </w:r>
      <w:r w:rsidR="00EC2587">
        <w:rPr>
          <w:sz w:val="24"/>
          <w:szCs w:val="24"/>
        </w:rPr>
        <w:t xml:space="preserve"> (including NCA)</w:t>
      </w:r>
      <w:r>
        <w:rPr>
          <w:sz w:val="24"/>
          <w:szCs w:val="24"/>
        </w:rPr>
        <w:t xml:space="preserve"> of the manual have been re-analysed using V7.8 and yield the correct results.</w:t>
      </w:r>
    </w:p>
    <w:p w14:paraId="6799A02B" w14:textId="4D1BF951" w:rsidR="00141013" w:rsidRDefault="00141013" w:rsidP="00141013">
      <w:pPr>
        <w:rPr>
          <w:b/>
          <w:color w:val="0000FF"/>
          <w:sz w:val="24"/>
          <w:szCs w:val="24"/>
        </w:rPr>
      </w:pPr>
      <w:r w:rsidRPr="006F6227">
        <w:rPr>
          <w:b/>
          <w:bCs/>
          <w:color w:val="2617E3"/>
          <w:sz w:val="24"/>
          <w:szCs w:val="24"/>
        </w:rPr>
        <w:t>Version 7.</w:t>
      </w:r>
      <w:r>
        <w:rPr>
          <w:b/>
          <w:bCs/>
          <w:color w:val="2617E3"/>
          <w:sz w:val="24"/>
          <w:szCs w:val="24"/>
        </w:rPr>
        <w:t>7</w:t>
      </w:r>
      <w:r w:rsidRPr="006F6227">
        <w:rPr>
          <w:b/>
          <w:bCs/>
          <w:color w:val="2617E3"/>
          <w:sz w:val="24"/>
          <w:szCs w:val="24"/>
        </w:rPr>
        <w:t xml:space="preserve"> </w:t>
      </w:r>
      <w:r w:rsidRPr="006F6227">
        <w:rPr>
          <w:b/>
          <w:color w:val="0000FF"/>
          <w:sz w:val="24"/>
          <w:szCs w:val="24"/>
        </w:rPr>
        <w:t>(1</w:t>
      </w:r>
      <w:r w:rsidRPr="006F6227">
        <w:rPr>
          <w:b/>
          <w:color w:val="0000FF"/>
          <w:sz w:val="24"/>
          <w:szCs w:val="24"/>
          <w:vertAlign w:val="superscript"/>
        </w:rPr>
        <w:t>st</w:t>
      </w:r>
      <w:r w:rsidRPr="006F6227">
        <w:rPr>
          <w:b/>
          <w:color w:val="0000FF"/>
          <w:sz w:val="24"/>
          <w:szCs w:val="24"/>
        </w:rPr>
        <w:t xml:space="preserve"> </w:t>
      </w:r>
      <w:r>
        <w:rPr>
          <w:b/>
          <w:color w:val="0000FF"/>
          <w:sz w:val="24"/>
          <w:szCs w:val="24"/>
        </w:rPr>
        <w:t>March</w:t>
      </w:r>
      <w:r w:rsidRPr="006F6227">
        <w:rPr>
          <w:b/>
          <w:color w:val="0000FF"/>
          <w:sz w:val="24"/>
          <w:szCs w:val="24"/>
        </w:rPr>
        <w:t xml:space="preserve"> 202</w:t>
      </w:r>
      <w:r>
        <w:rPr>
          <w:b/>
          <w:color w:val="0000FF"/>
          <w:sz w:val="24"/>
          <w:szCs w:val="24"/>
        </w:rPr>
        <w:t>3</w:t>
      </w:r>
      <w:r w:rsidRPr="006F6227">
        <w:rPr>
          <w:b/>
          <w:color w:val="0000FF"/>
          <w:sz w:val="24"/>
          <w:szCs w:val="24"/>
        </w:rPr>
        <w:t>)</w:t>
      </w:r>
    </w:p>
    <w:p w14:paraId="0BA281A4" w14:textId="48D524FB" w:rsidR="00141013" w:rsidRDefault="00141013" w:rsidP="00141013">
      <w:pPr>
        <w:rPr>
          <w:sz w:val="24"/>
          <w:szCs w:val="24"/>
        </w:rPr>
      </w:pPr>
      <w:r w:rsidRPr="00645246">
        <w:rPr>
          <w:color w:val="auto"/>
          <w:sz w:val="24"/>
          <w:szCs w:val="24"/>
        </w:rPr>
        <w:t>Compartmental modelling has been further up</w:t>
      </w:r>
      <w:r w:rsidR="00283B88">
        <w:rPr>
          <w:color w:val="auto"/>
          <w:sz w:val="24"/>
          <w:szCs w:val="24"/>
        </w:rPr>
        <w:t>dated</w:t>
      </w:r>
      <w:r w:rsidRPr="00645246">
        <w:rPr>
          <w:color w:val="auto"/>
          <w:sz w:val="24"/>
          <w:szCs w:val="24"/>
        </w:rPr>
        <w:t xml:space="preserve">. </w:t>
      </w:r>
      <w:r w:rsidR="00580622">
        <w:rPr>
          <w:color w:val="auto"/>
          <w:sz w:val="24"/>
          <w:szCs w:val="24"/>
        </w:rPr>
        <w:t xml:space="preserve">Using </w:t>
      </w:r>
      <w:r w:rsidR="00A44E5D">
        <w:rPr>
          <w:color w:val="auto"/>
          <w:sz w:val="24"/>
          <w:szCs w:val="24"/>
        </w:rPr>
        <w:t xml:space="preserve">option </w:t>
      </w:r>
      <w:r w:rsidR="00580622">
        <w:rPr>
          <w:color w:val="auto"/>
          <w:sz w:val="24"/>
          <w:szCs w:val="24"/>
        </w:rPr>
        <w:t>‘Mixed</w:t>
      </w:r>
      <w:r>
        <w:rPr>
          <w:color w:val="auto"/>
          <w:sz w:val="24"/>
          <w:szCs w:val="24"/>
        </w:rPr>
        <w:t xml:space="preserve"> </w:t>
      </w:r>
      <w:r w:rsidR="00580622">
        <w:rPr>
          <w:color w:val="auto"/>
          <w:sz w:val="24"/>
          <w:szCs w:val="24"/>
        </w:rPr>
        <w:t xml:space="preserve">models’, profiles containing no i.v. models but oral models only (mixing with and without lag-time dosing) can </w:t>
      </w:r>
      <w:r w:rsidR="00A44E5D">
        <w:rPr>
          <w:color w:val="auto"/>
          <w:sz w:val="24"/>
          <w:szCs w:val="24"/>
        </w:rPr>
        <w:t xml:space="preserve">now </w:t>
      </w:r>
      <w:r w:rsidR="00580622">
        <w:rPr>
          <w:color w:val="auto"/>
          <w:sz w:val="24"/>
          <w:szCs w:val="24"/>
        </w:rPr>
        <w:t xml:space="preserve">be </w:t>
      </w:r>
      <w:r w:rsidR="00A44E5D">
        <w:rPr>
          <w:color w:val="auto"/>
          <w:sz w:val="24"/>
          <w:szCs w:val="24"/>
        </w:rPr>
        <w:t>analysed</w:t>
      </w:r>
      <w:r w:rsidR="00580622">
        <w:rPr>
          <w:color w:val="auto"/>
          <w:sz w:val="24"/>
          <w:szCs w:val="24"/>
        </w:rPr>
        <w:t xml:space="preserve">. This may be useful when for example, when </w:t>
      </w:r>
      <w:r w:rsidR="00F44C3F">
        <w:rPr>
          <w:color w:val="auto"/>
          <w:sz w:val="24"/>
          <w:szCs w:val="24"/>
        </w:rPr>
        <w:t>oral doses are</w:t>
      </w:r>
      <w:r w:rsidR="00580622">
        <w:rPr>
          <w:color w:val="auto"/>
          <w:sz w:val="24"/>
          <w:szCs w:val="24"/>
        </w:rPr>
        <w:t xml:space="preserve"> administered </w:t>
      </w:r>
      <w:r w:rsidR="00F44C3F">
        <w:rPr>
          <w:color w:val="auto"/>
          <w:sz w:val="24"/>
          <w:szCs w:val="24"/>
        </w:rPr>
        <w:t>alternately, with and without a lag-time</w:t>
      </w:r>
      <w:r w:rsidR="00580622">
        <w:rPr>
          <w:color w:val="auto"/>
          <w:sz w:val="24"/>
          <w:szCs w:val="24"/>
        </w:rPr>
        <w:t xml:space="preserve">. There </w:t>
      </w:r>
      <w:r w:rsidR="00653FD9">
        <w:rPr>
          <w:color w:val="auto"/>
          <w:sz w:val="24"/>
          <w:szCs w:val="24"/>
        </w:rPr>
        <w:t>are</w:t>
      </w:r>
      <w:r w:rsidR="00A44E5D">
        <w:rPr>
          <w:color w:val="auto"/>
          <w:sz w:val="24"/>
          <w:szCs w:val="24"/>
        </w:rPr>
        <w:t xml:space="preserve"> </w:t>
      </w:r>
      <w:r w:rsidR="00580622">
        <w:rPr>
          <w:color w:val="auto"/>
          <w:sz w:val="24"/>
          <w:szCs w:val="24"/>
        </w:rPr>
        <w:t xml:space="preserve">example </w:t>
      </w:r>
      <w:r w:rsidR="0021505A">
        <w:rPr>
          <w:color w:val="auto"/>
          <w:sz w:val="24"/>
          <w:szCs w:val="24"/>
        </w:rPr>
        <w:t>data set</w:t>
      </w:r>
      <w:r w:rsidR="00653FD9">
        <w:rPr>
          <w:color w:val="auto"/>
          <w:sz w:val="24"/>
          <w:szCs w:val="24"/>
        </w:rPr>
        <w:t>s</w:t>
      </w:r>
      <w:r w:rsidR="0021505A">
        <w:rPr>
          <w:color w:val="auto"/>
          <w:sz w:val="24"/>
          <w:szCs w:val="24"/>
        </w:rPr>
        <w:t xml:space="preserve"> </w:t>
      </w:r>
      <w:r w:rsidR="00580622">
        <w:rPr>
          <w:color w:val="auto"/>
          <w:sz w:val="24"/>
          <w:szCs w:val="24"/>
        </w:rPr>
        <w:t xml:space="preserve">on p. </w:t>
      </w:r>
      <w:r w:rsidR="000C03A2">
        <w:rPr>
          <w:color w:val="auto"/>
          <w:sz w:val="24"/>
          <w:szCs w:val="24"/>
        </w:rPr>
        <w:fldChar w:fldCharType="begin"/>
      </w:r>
      <w:r w:rsidR="000C03A2">
        <w:rPr>
          <w:color w:val="auto"/>
          <w:sz w:val="24"/>
          <w:szCs w:val="24"/>
        </w:rPr>
        <w:instrText xml:space="preserve"> PAGEREF _Ref125211859 \h </w:instrText>
      </w:r>
      <w:r w:rsidR="000C03A2">
        <w:rPr>
          <w:color w:val="auto"/>
          <w:sz w:val="24"/>
          <w:szCs w:val="24"/>
        </w:rPr>
      </w:r>
      <w:r w:rsidR="000C03A2">
        <w:rPr>
          <w:color w:val="auto"/>
          <w:sz w:val="24"/>
          <w:szCs w:val="24"/>
        </w:rPr>
        <w:fldChar w:fldCharType="separate"/>
      </w:r>
      <w:r w:rsidR="00A55F0B">
        <w:rPr>
          <w:noProof/>
          <w:color w:val="auto"/>
          <w:sz w:val="24"/>
          <w:szCs w:val="24"/>
        </w:rPr>
        <w:t>105</w:t>
      </w:r>
      <w:r w:rsidR="000C03A2">
        <w:rPr>
          <w:color w:val="auto"/>
          <w:sz w:val="24"/>
          <w:szCs w:val="24"/>
        </w:rPr>
        <w:fldChar w:fldCharType="end"/>
      </w:r>
      <w:r w:rsidR="00653FD9">
        <w:rPr>
          <w:color w:val="auto"/>
          <w:sz w:val="24"/>
          <w:szCs w:val="24"/>
        </w:rPr>
        <w:t xml:space="preserve"> and p. </w:t>
      </w:r>
      <w:r w:rsidR="008D6D9D">
        <w:rPr>
          <w:color w:val="auto"/>
          <w:sz w:val="24"/>
          <w:szCs w:val="24"/>
        </w:rPr>
        <w:fldChar w:fldCharType="begin"/>
      </w:r>
      <w:r w:rsidR="008D6D9D">
        <w:rPr>
          <w:color w:val="auto"/>
          <w:sz w:val="24"/>
          <w:szCs w:val="24"/>
        </w:rPr>
        <w:instrText xml:space="preserve"> PAGEREF _Ref125288465 \h </w:instrText>
      </w:r>
      <w:r w:rsidR="008D6D9D">
        <w:rPr>
          <w:color w:val="auto"/>
          <w:sz w:val="24"/>
          <w:szCs w:val="24"/>
        </w:rPr>
      </w:r>
      <w:r w:rsidR="008D6D9D">
        <w:rPr>
          <w:color w:val="auto"/>
          <w:sz w:val="24"/>
          <w:szCs w:val="24"/>
        </w:rPr>
        <w:fldChar w:fldCharType="separate"/>
      </w:r>
      <w:r w:rsidR="00A55F0B">
        <w:rPr>
          <w:noProof/>
          <w:color w:val="auto"/>
          <w:sz w:val="24"/>
          <w:szCs w:val="24"/>
        </w:rPr>
        <w:t>108</w:t>
      </w:r>
      <w:r w:rsidR="008D6D9D">
        <w:rPr>
          <w:color w:val="auto"/>
          <w:sz w:val="24"/>
          <w:szCs w:val="24"/>
        </w:rPr>
        <w:fldChar w:fldCharType="end"/>
      </w:r>
      <w:r w:rsidR="000C03A2">
        <w:rPr>
          <w:color w:val="auto"/>
          <w:sz w:val="24"/>
          <w:szCs w:val="24"/>
        </w:rPr>
        <w:t xml:space="preserve"> </w:t>
      </w:r>
      <w:r w:rsidR="00A44E5D">
        <w:rPr>
          <w:color w:val="auto"/>
          <w:sz w:val="24"/>
          <w:szCs w:val="24"/>
        </w:rPr>
        <w:t xml:space="preserve">to demonstrate </w:t>
      </w:r>
      <w:r w:rsidR="00F44C3F">
        <w:rPr>
          <w:color w:val="auto"/>
          <w:sz w:val="24"/>
          <w:szCs w:val="24"/>
        </w:rPr>
        <w:t>that this</w:t>
      </w:r>
      <w:r w:rsidR="00A44E5D">
        <w:rPr>
          <w:color w:val="auto"/>
          <w:sz w:val="24"/>
          <w:szCs w:val="24"/>
        </w:rPr>
        <w:t xml:space="preserve"> option is working and yields the correct answer</w:t>
      </w:r>
      <w:r w:rsidR="00580622">
        <w:rPr>
          <w:color w:val="auto"/>
          <w:sz w:val="24"/>
          <w:szCs w:val="24"/>
        </w:rPr>
        <w:t xml:space="preserve">. As long as the number </w:t>
      </w:r>
      <w:r w:rsidR="00A44E5D">
        <w:rPr>
          <w:color w:val="auto"/>
          <w:sz w:val="24"/>
          <w:szCs w:val="24"/>
        </w:rPr>
        <w:t xml:space="preserve">of </w:t>
      </w:r>
      <w:r w:rsidR="00580622">
        <w:rPr>
          <w:color w:val="auto"/>
          <w:sz w:val="24"/>
          <w:szCs w:val="24"/>
        </w:rPr>
        <w:t xml:space="preserve">compartments </w:t>
      </w:r>
      <w:r w:rsidR="00006060">
        <w:rPr>
          <w:color w:val="auto"/>
          <w:sz w:val="24"/>
          <w:szCs w:val="24"/>
        </w:rPr>
        <w:t>remain</w:t>
      </w:r>
      <w:r w:rsidR="00580622">
        <w:rPr>
          <w:color w:val="auto"/>
          <w:sz w:val="24"/>
          <w:szCs w:val="24"/>
        </w:rPr>
        <w:t xml:space="preserve"> the same, this </w:t>
      </w:r>
      <w:r w:rsidR="000C4493">
        <w:rPr>
          <w:color w:val="auto"/>
          <w:sz w:val="24"/>
          <w:szCs w:val="24"/>
        </w:rPr>
        <w:t>will</w:t>
      </w:r>
      <w:r w:rsidR="00006060">
        <w:rPr>
          <w:color w:val="auto"/>
          <w:sz w:val="24"/>
          <w:szCs w:val="24"/>
        </w:rPr>
        <w:t xml:space="preserve"> work</w:t>
      </w:r>
      <w:r w:rsidR="00580622">
        <w:rPr>
          <w:color w:val="auto"/>
          <w:sz w:val="24"/>
          <w:szCs w:val="24"/>
        </w:rPr>
        <w:t xml:space="preserve"> for 1, 2 and 3-compartment oral models. The </w:t>
      </w:r>
      <w:r w:rsidR="00580622">
        <w:rPr>
          <w:sz w:val="24"/>
          <w:szCs w:val="24"/>
        </w:rPr>
        <w:t>λ</w:t>
      </w:r>
      <w:r w:rsidR="00580622">
        <w:rPr>
          <w:sz w:val="24"/>
          <w:szCs w:val="24"/>
          <w:vertAlign w:val="subscript"/>
        </w:rPr>
        <w:t>n</w:t>
      </w:r>
      <w:r w:rsidR="00580622">
        <w:rPr>
          <w:sz w:val="24"/>
          <w:szCs w:val="24"/>
        </w:rPr>
        <w:t xml:space="preserve"> values are also calculated as for the other possible Mixed models.</w:t>
      </w:r>
    </w:p>
    <w:p w14:paraId="007C07E8" w14:textId="4B0482A0" w:rsidR="00EA7B2F" w:rsidRDefault="001C5018" w:rsidP="00141013">
      <w:pPr>
        <w:rPr>
          <w:sz w:val="24"/>
          <w:szCs w:val="24"/>
        </w:rPr>
      </w:pPr>
      <w:r>
        <w:rPr>
          <w:sz w:val="24"/>
          <w:szCs w:val="24"/>
        </w:rPr>
        <w:t>The subtitles for each profile can now contain spaces as previous versions sometimes got muddled with these. They have also been expanded to 30 characters</w:t>
      </w:r>
      <w:r w:rsidR="000C4493">
        <w:rPr>
          <w:sz w:val="24"/>
          <w:szCs w:val="24"/>
        </w:rPr>
        <w:t>/profile</w:t>
      </w:r>
      <w:r>
        <w:rPr>
          <w:sz w:val="24"/>
          <w:szCs w:val="24"/>
        </w:rPr>
        <w:t xml:space="preserve"> whereas previous versions only allowed </w:t>
      </w:r>
      <w:r w:rsidR="00C1313E">
        <w:rPr>
          <w:sz w:val="24"/>
          <w:szCs w:val="24"/>
        </w:rPr>
        <w:t xml:space="preserve">for </w:t>
      </w:r>
      <w:r>
        <w:rPr>
          <w:sz w:val="24"/>
          <w:szCs w:val="24"/>
        </w:rPr>
        <w:t>20.</w:t>
      </w:r>
    </w:p>
    <w:p w14:paraId="5EF5A232" w14:textId="272F10FE" w:rsidR="001C5018" w:rsidRPr="007119F8" w:rsidRDefault="00EA7B2F" w:rsidP="00141013">
      <w:pPr>
        <w:rPr>
          <w:rFonts w:eastAsia="Times New Roman"/>
          <w:color w:val="000000"/>
          <w:sz w:val="24"/>
          <w:szCs w:val="24"/>
          <w:lang w:eastAsia="en-GB"/>
        </w:rPr>
      </w:pPr>
      <w:r>
        <w:rPr>
          <w:sz w:val="24"/>
          <w:szCs w:val="24"/>
        </w:rPr>
        <w:t>All of the examples in the Modelling sections of th</w:t>
      </w:r>
      <w:r w:rsidR="000C4493">
        <w:rPr>
          <w:sz w:val="24"/>
          <w:szCs w:val="24"/>
        </w:rPr>
        <w:t>e</w:t>
      </w:r>
      <w:r>
        <w:rPr>
          <w:sz w:val="24"/>
          <w:szCs w:val="24"/>
        </w:rPr>
        <w:t xml:space="preserve"> manual have been re-analysed using V7.7 and yield the correct results.</w:t>
      </w:r>
    </w:p>
    <w:p w14:paraId="3A0FB62F" w14:textId="43231FC8" w:rsidR="0076671D" w:rsidRDefault="0076671D" w:rsidP="0076671D">
      <w:pPr>
        <w:rPr>
          <w:b/>
          <w:color w:val="0000FF"/>
          <w:sz w:val="24"/>
          <w:szCs w:val="24"/>
        </w:rPr>
      </w:pPr>
      <w:r w:rsidRPr="006F6227">
        <w:rPr>
          <w:b/>
          <w:bCs/>
          <w:color w:val="2617E3"/>
          <w:sz w:val="24"/>
          <w:szCs w:val="24"/>
        </w:rPr>
        <w:t>Version 7.</w:t>
      </w:r>
      <w:r w:rsidR="008D5807">
        <w:rPr>
          <w:b/>
          <w:bCs/>
          <w:color w:val="2617E3"/>
          <w:sz w:val="24"/>
          <w:szCs w:val="24"/>
        </w:rPr>
        <w:t>6</w:t>
      </w:r>
      <w:r w:rsidRPr="006F6227">
        <w:rPr>
          <w:b/>
          <w:bCs/>
          <w:color w:val="2617E3"/>
          <w:sz w:val="24"/>
          <w:szCs w:val="24"/>
        </w:rPr>
        <w:t xml:space="preserve"> </w:t>
      </w:r>
      <w:r w:rsidRPr="006F6227">
        <w:rPr>
          <w:b/>
          <w:color w:val="0000FF"/>
          <w:sz w:val="24"/>
          <w:szCs w:val="24"/>
        </w:rPr>
        <w:t>(1</w:t>
      </w:r>
      <w:r w:rsidRPr="006F6227">
        <w:rPr>
          <w:b/>
          <w:color w:val="0000FF"/>
          <w:sz w:val="24"/>
          <w:szCs w:val="24"/>
          <w:vertAlign w:val="superscript"/>
        </w:rPr>
        <w:t>st</w:t>
      </w:r>
      <w:r w:rsidRPr="006F6227">
        <w:rPr>
          <w:b/>
          <w:color w:val="0000FF"/>
          <w:sz w:val="24"/>
          <w:szCs w:val="24"/>
        </w:rPr>
        <w:t xml:space="preserve"> </w:t>
      </w:r>
      <w:r w:rsidR="00034757">
        <w:rPr>
          <w:b/>
          <w:color w:val="0000FF"/>
          <w:sz w:val="24"/>
          <w:szCs w:val="24"/>
        </w:rPr>
        <w:t>February</w:t>
      </w:r>
      <w:r w:rsidRPr="006F6227">
        <w:rPr>
          <w:b/>
          <w:color w:val="0000FF"/>
          <w:sz w:val="24"/>
          <w:szCs w:val="24"/>
        </w:rPr>
        <w:t xml:space="preserve"> 202</w:t>
      </w:r>
      <w:r>
        <w:rPr>
          <w:b/>
          <w:color w:val="0000FF"/>
          <w:sz w:val="24"/>
          <w:szCs w:val="24"/>
        </w:rPr>
        <w:t>3</w:t>
      </w:r>
      <w:r w:rsidRPr="006F6227">
        <w:rPr>
          <w:b/>
          <w:color w:val="0000FF"/>
          <w:sz w:val="24"/>
          <w:szCs w:val="24"/>
        </w:rPr>
        <w:t>)</w:t>
      </w:r>
    </w:p>
    <w:p w14:paraId="7620895E" w14:textId="6230A8E2" w:rsidR="007F60EF" w:rsidRDefault="0076671D" w:rsidP="0076671D">
      <w:pPr>
        <w:rPr>
          <w:color w:val="auto"/>
          <w:sz w:val="24"/>
          <w:szCs w:val="24"/>
        </w:rPr>
      </w:pPr>
      <w:r w:rsidRPr="00645246">
        <w:rPr>
          <w:color w:val="auto"/>
          <w:sz w:val="24"/>
          <w:szCs w:val="24"/>
        </w:rPr>
        <w:t xml:space="preserve">Compartmental modelling has been further upgraded. </w:t>
      </w:r>
      <w:r w:rsidR="00C65CF2">
        <w:rPr>
          <w:color w:val="auto"/>
          <w:sz w:val="24"/>
          <w:szCs w:val="24"/>
        </w:rPr>
        <w:t xml:space="preserve">In the results summary Excel file, the lambda values </w:t>
      </w:r>
      <w:r w:rsidR="00461AB5">
        <w:rPr>
          <w:color w:val="auto"/>
          <w:sz w:val="24"/>
          <w:szCs w:val="24"/>
        </w:rPr>
        <w:t>(</w:t>
      </w:r>
      <w:r w:rsidR="00461AB5">
        <w:rPr>
          <w:sz w:val="24"/>
          <w:szCs w:val="24"/>
        </w:rPr>
        <w:t>λ</w:t>
      </w:r>
      <w:r w:rsidR="00461AB5" w:rsidRPr="00461AB5">
        <w:rPr>
          <w:sz w:val="24"/>
          <w:szCs w:val="24"/>
          <w:vertAlign w:val="subscript"/>
        </w:rPr>
        <w:t>1</w:t>
      </w:r>
      <w:r w:rsidR="00461AB5">
        <w:rPr>
          <w:sz w:val="24"/>
          <w:szCs w:val="24"/>
        </w:rPr>
        <w:t>,</w:t>
      </w:r>
      <w:r w:rsidR="00461AB5" w:rsidRPr="00461AB5">
        <w:rPr>
          <w:sz w:val="24"/>
          <w:szCs w:val="24"/>
        </w:rPr>
        <w:t xml:space="preserve"> </w:t>
      </w:r>
      <w:r w:rsidR="00461AB5">
        <w:rPr>
          <w:sz w:val="24"/>
          <w:szCs w:val="24"/>
        </w:rPr>
        <w:t>λ</w:t>
      </w:r>
      <w:r w:rsidR="00461AB5" w:rsidRPr="00461AB5">
        <w:rPr>
          <w:sz w:val="24"/>
          <w:szCs w:val="24"/>
          <w:vertAlign w:val="subscript"/>
        </w:rPr>
        <w:t>2</w:t>
      </w:r>
      <w:r w:rsidR="00461AB5">
        <w:rPr>
          <w:sz w:val="24"/>
          <w:szCs w:val="24"/>
        </w:rPr>
        <w:t xml:space="preserve"> and λ</w:t>
      </w:r>
      <w:r w:rsidR="00461AB5" w:rsidRPr="00461AB5">
        <w:rPr>
          <w:sz w:val="24"/>
          <w:szCs w:val="24"/>
          <w:vertAlign w:val="subscript"/>
        </w:rPr>
        <w:t>3</w:t>
      </w:r>
      <w:r w:rsidR="00461AB5">
        <w:rPr>
          <w:sz w:val="24"/>
          <w:szCs w:val="24"/>
        </w:rPr>
        <w:t xml:space="preserve"> for relevant </w:t>
      </w:r>
      <w:r w:rsidR="00B7296E">
        <w:rPr>
          <w:sz w:val="24"/>
          <w:szCs w:val="24"/>
        </w:rPr>
        <w:t>compartmental models</w:t>
      </w:r>
      <w:r w:rsidR="00461AB5">
        <w:rPr>
          <w:color w:val="auto"/>
          <w:sz w:val="24"/>
          <w:szCs w:val="24"/>
        </w:rPr>
        <w:t xml:space="preserve">) </w:t>
      </w:r>
      <w:r w:rsidR="00C65CF2">
        <w:rPr>
          <w:color w:val="auto"/>
          <w:sz w:val="24"/>
          <w:szCs w:val="24"/>
        </w:rPr>
        <w:t>are now calculated</w:t>
      </w:r>
      <w:r w:rsidR="00034757">
        <w:rPr>
          <w:color w:val="auto"/>
          <w:sz w:val="24"/>
          <w:szCs w:val="24"/>
        </w:rPr>
        <w:t>,</w:t>
      </w:r>
      <w:r w:rsidR="00C65CF2">
        <w:rPr>
          <w:color w:val="auto"/>
          <w:sz w:val="24"/>
          <w:szCs w:val="24"/>
        </w:rPr>
        <w:t xml:space="preserve"> </w:t>
      </w:r>
      <w:r w:rsidR="00034757">
        <w:rPr>
          <w:color w:val="auto"/>
          <w:sz w:val="24"/>
          <w:szCs w:val="24"/>
        </w:rPr>
        <w:t xml:space="preserve">being </w:t>
      </w:r>
      <w:r w:rsidR="00C65CF2">
        <w:rPr>
          <w:color w:val="auto"/>
          <w:sz w:val="24"/>
          <w:szCs w:val="24"/>
        </w:rPr>
        <w:t>generated from the rate constants k</w:t>
      </w:r>
      <w:r w:rsidR="00C65CF2" w:rsidRPr="00C65CF2">
        <w:rPr>
          <w:color w:val="auto"/>
          <w:sz w:val="24"/>
          <w:szCs w:val="24"/>
          <w:vertAlign w:val="subscript"/>
        </w:rPr>
        <w:t>12</w:t>
      </w:r>
      <w:r w:rsidR="00C65CF2">
        <w:rPr>
          <w:color w:val="auto"/>
          <w:sz w:val="24"/>
          <w:szCs w:val="24"/>
        </w:rPr>
        <w:t>, k</w:t>
      </w:r>
      <w:r w:rsidR="00C65CF2" w:rsidRPr="00C65CF2">
        <w:rPr>
          <w:color w:val="auto"/>
          <w:sz w:val="24"/>
          <w:szCs w:val="24"/>
          <w:vertAlign w:val="subscript"/>
        </w:rPr>
        <w:t>21</w:t>
      </w:r>
      <w:r w:rsidR="00C65CF2">
        <w:rPr>
          <w:color w:val="auto"/>
          <w:sz w:val="24"/>
          <w:szCs w:val="24"/>
        </w:rPr>
        <w:t xml:space="preserve"> etc.</w:t>
      </w:r>
      <w:r w:rsidR="00034757">
        <w:rPr>
          <w:color w:val="auto"/>
          <w:sz w:val="24"/>
          <w:szCs w:val="24"/>
        </w:rPr>
        <w:t>,</w:t>
      </w:r>
      <w:r w:rsidR="00C65CF2">
        <w:rPr>
          <w:color w:val="auto"/>
          <w:sz w:val="24"/>
          <w:szCs w:val="24"/>
        </w:rPr>
        <w:t xml:space="preserve"> as this was requested by several users</w:t>
      </w:r>
      <w:r w:rsidR="002D13AF">
        <w:rPr>
          <w:color w:val="auto"/>
          <w:sz w:val="24"/>
          <w:szCs w:val="24"/>
        </w:rPr>
        <w:t xml:space="preserve"> (example on p.</w:t>
      </w:r>
      <w:r w:rsidR="00696EBD">
        <w:rPr>
          <w:color w:val="auto"/>
          <w:sz w:val="24"/>
          <w:szCs w:val="24"/>
        </w:rPr>
        <w:fldChar w:fldCharType="begin"/>
      </w:r>
      <w:r w:rsidR="00696EBD">
        <w:rPr>
          <w:color w:val="auto"/>
          <w:sz w:val="24"/>
          <w:szCs w:val="24"/>
        </w:rPr>
        <w:instrText xml:space="preserve"> PAGEREF _Ref124425206 \h </w:instrText>
      </w:r>
      <w:r w:rsidR="00696EBD">
        <w:rPr>
          <w:color w:val="auto"/>
          <w:sz w:val="24"/>
          <w:szCs w:val="24"/>
        </w:rPr>
      </w:r>
      <w:r w:rsidR="00696EBD">
        <w:rPr>
          <w:color w:val="auto"/>
          <w:sz w:val="24"/>
          <w:szCs w:val="24"/>
        </w:rPr>
        <w:fldChar w:fldCharType="separate"/>
      </w:r>
      <w:r w:rsidR="00A55F0B">
        <w:rPr>
          <w:noProof/>
          <w:color w:val="auto"/>
          <w:sz w:val="24"/>
          <w:szCs w:val="24"/>
        </w:rPr>
        <w:t>102</w:t>
      </w:r>
      <w:r w:rsidR="00696EBD">
        <w:rPr>
          <w:color w:val="auto"/>
          <w:sz w:val="24"/>
          <w:szCs w:val="24"/>
        </w:rPr>
        <w:fldChar w:fldCharType="end"/>
      </w:r>
      <w:r w:rsidR="002D13AF">
        <w:rPr>
          <w:color w:val="auto"/>
          <w:sz w:val="24"/>
          <w:szCs w:val="24"/>
        </w:rPr>
        <w:t>)</w:t>
      </w:r>
      <w:r w:rsidR="00C65CF2">
        <w:rPr>
          <w:color w:val="auto"/>
          <w:sz w:val="24"/>
          <w:szCs w:val="24"/>
        </w:rPr>
        <w:t>.</w:t>
      </w:r>
      <w:r w:rsidR="00E30C60">
        <w:rPr>
          <w:color w:val="auto"/>
          <w:sz w:val="24"/>
          <w:szCs w:val="24"/>
        </w:rPr>
        <w:t xml:space="preserve"> </w:t>
      </w:r>
      <w:r w:rsidR="00461AB5">
        <w:rPr>
          <w:color w:val="auto"/>
          <w:sz w:val="24"/>
          <w:szCs w:val="24"/>
        </w:rPr>
        <w:t xml:space="preserve">This applies to Single, Repeat and Mixed model dosing. </w:t>
      </w:r>
      <w:r w:rsidR="00E30C60">
        <w:rPr>
          <w:color w:val="auto"/>
          <w:sz w:val="24"/>
          <w:szCs w:val="24"/>
        </w:rPr>
        <w:t xml:space="preserve">Further testing for all fitting options (Single, Repeat and Mixed) has been expedited and some minor bugs </w:t>
      </w:r>
      <w:r w:rsidR="004214F6">
        <w:rPr>
          <w:color w:val="auto"/>
          <w:sz w:val="24"/>
          <w:szCs w:val="24"/>
        </w:rPr>
        <w:t xml:space="preserve">when clicking the ‘Keywords’ button </w:t>
      </w:r>
      <w:r w:rsidR="00E30C60">
        <w:rPr>
          <w:color w:val="auto"/>
          <w:sz w:val="24"/>
          <w:szCs w:val="24"/>
        </w:rPr>
        <w:t>have been corrected.</w:t>
      </w:r>
      <w:r w:rsidR="007119F8">
        <w:rPr>
          <w:color w:val="auto"/>
          <w:sz w:val="24"/>
          <w:szCs w:val="24"/>
        </w:rPr>
        <w:t xml:space="preserve"> A couple of users experienced an ‘out of memory’ message when the Modelling summary file was generated</w:t>
      </w:r>
      <w:r w:rsidR="00E2042A">
        <w:rPr>
          <w:color w:val="auto"/>
          <w:sz w:val="24"/>
          <w:szCs w:val="24"/>
        </w:rPr>
        <w:t xml:space="preserve"> in V7.5</w:t>
      </w:r>
      <w:r w:rsidR="007119F8" w:rsidRPr="007119F8">
        <w:rPr>
          <w:color w:val="auto"/>
          <w:sz w:val="24"/>
          <w:szCs w:val="24"/>
        </w:rPr>
        <w:t xml:space="preserve">. </w:t>
      </w:r>
      <w:r w:rsidR="007119F8">
        <w:rPr>
          <w:color w:val="auto"/>
          <w:sz w:val="24"/>
          <w:szCs w:val="24"/>
        </w:rPr>
        <w:t>In the ‘</w:t>
      </w:r>
      <w:r w:rsidR="007119F8" w:rsidRPr="007119F8">
        <w:rPr>
          <w:rFonts w:eastAsia="Times New Roman"/>
          <w:color w:val="000000"/>
          <w:sz w:val="24"/>
          <w:szCs w:val="24"/>
          <w:lang w:eastAsia="en-GB"/>
        </w:rPr>
        <w:t>Fitting Options Selected</w:t>
      </w:r>
      <w:r w:rsidR="007119F8">
        <w:rPr>
          <w:rFonts w:eastAsia="Times New Roman"/>
          <w:color w:val="000000"/>
          <w:sz w:val="24"/>
          <w:szCs w:val="24"/>
          <w:lang w:eastAsia="en-GB"/>
        </w:rPr>
        <w:t>’ details, which was added as a helpful reminder for the settings used</w:t>
      </w:r>
      <w:r w:rsidR="008D5F7B">
        <w:rPr>
          <w:rFonts w:eastAsia="Times New Roman"/>
          <w:color w:val="000000"/>
          <w:sz w:val="24"/>
          <w:szCs w:val="24"/>
          <w:lang w:eastAsia="en-GB"/>
        </w:rPr>
        <w:t xml:space="preserve"> </w:t>
      </w:r>
      <w:r w:rsidR="00034757">
        <w:rPr>
          <w:rFonts w:eastAsia="Times New Roman"/>
          <w:color w:val="000000"/>
          <w:sz w:val="24"/>
          <w:szCs w:val="24"/>
          <w:lang w:eastAsia="en-GB"/>
        </w:rPr>
        <w:t>in</w:t>
      </w:r>
      <w:r w:rsidR="008D5F7B">
        <w:rPr>
          <w:rFonts w:eastAsia="Times New Roman"/>
          <w:color w:val="000000"/>
          <w:sz w:val="24"/>
          <w:szCs w:val="24"/>
          <w:lang w:eastAsia="en-GB"/>
        </w:rPr>
        <w:t xml:space="preserve"> a particular run</w:t>
      </w:r>
      <w:r w:rsidR="007119F8">
        <w:rPr>
          <w:rFonts w:eastAsia="Times New Roman"/>
          <w:color w:val="000000"/>
          <w:sz w:val="24"/>
          <w:szCs w:val="24"/>
          <w:lang w:eastAsia="en-GB"/>
        </w:rPr>
        <w:t>, the size of picture was apparently the culprit</w:t>
      </w:r>
      <w:r w:rsidR="00461AB5">
        <w:rPr>
          <w:rFonts w:eastAsia="Times New Roman"/>
          <w:color w:val="000000"/>
          <w:sz w:val="24"/>
          <w:szCs w:val="24"/>
          <w:lang w:eastAsia="en-GB"/>
        </w:rPr>
        <w:t>.</w:t>
      </w:r>
      <w:r w:rsidR="007119F8">
        <w:rPr>
          <w:rFonts w:eastAsia="Times New Roman"/>
          <w:color w:val="000000"/>
          <w:sz w:val="24"/>
          <w:szCs w:val="24"/>
          <w:lang w:eastAsia="en-GB"/>
        </w:rPr>
        <w:t xml:space="preserve"> </w:t>
      </w:r>
      <w:r w:rsidR="00461AB5">
        <w:rPr>
          <w:rFonts w:eastAsia="Times New Roman"/>
          <w:color w:val="000000"/>
          <w:sz w:val="24"/>
          <w:szCs w:val="24"/>
          <w:lang w:eastAsia="en-GB"/>
        </w:rPr>
        <w:t>This</w:t>
      </w:r>
      <w:r w:rsidR="007119F8">
        <w:rPr>
          <w:rFonts w:eastAsia="Times New Roman"/>
          <w:color w:val="000000"/>
          <w:sz w:val="24"/>
          <w:szCs w:val="24"/>
          <w:lang w:eastAsia="en-GB"/>
        </w:rPr>
        <w:t xml:space="preserve"> has now been fixed by </w:t>
      </w:r>
      <w:r w:rsidR="001520A9">
        <w:rPr>
          <w:rFonts w:eastAsia="Times New Roman"/>
          <w:color w:val="000000"/>
          <w:sz w:val="24"/>
          <w:szCs w:val="24"/>
          <w:lang w:eastAsia="en-GB"/>
        </w:rPr>
        <w:t xml:space="preserve">using a different </w:t>
      </w:r>
      <w:r w:rsidR="00461AB5">
        <w:rPr>
          <w:rFonts w:eastAsia="Times New Roman"/>
          <w:color w:val="000000"/>
          <w:sz w:val="24"/>
          <w:szCs w:val="24"/>
          <w:lang w:eastAsia="en-GB"/>
        </w:rPr>
        <w:t>and more efficient method</w:t>
      </w:r>
      <w:r w:rsidR="007119F8">
        <w:rPr>
          <w:rFonts w:eastAsia="Times New Roman"/>
          <w:color w:val="000000"/>
          <w:sz w:val="24"/>
          <w:szCs w:val="24"/>
          <w:lang w:eastAsia="en-GB"/>
        </w:rPr>
        <w:t xml:space="preserve">. </w:t>
      </w:r>
      <w:r w:rsidR="00B7296E">
        <w:rPr>
          <w:rFonts w:eastAsia="Times New Roman"/>
          <w:color w:val="000000"/>
          <w:sz w:val="24"/>
          <w:szCs w:val="24"/>
          <w:lang w:eastAsia="en-GB"/>
        </w:rPr>
        <w:t>It</w:t>
      </w:r>
      <w:r w:rsidR="007119F8">
        <w:rPr>
          <w:rFonts w:eastAsia="Times New Roman"/>
          <w:color w:val="000000"/>
          <w:sz w:val="24"/>
          <w:szCs w:val="24"/>
          <w:lang w:eastAsia="en-GB"/>
        </w:rPr>
        <w:t xml:space="preserve"> </w:t>
      </w:r>
      <w:r w:rsidR="001520A9">
        <w:rPr>
          <w:rFonts w:eastAsia="Times New Roman"/>
          <w:color w:val="000000"/>
          <w:sz w:val="24"/>
          <w:szCs w:val="24"/>
          <w:lang w:eastAsia="en-GB"/>
        </w:rPr>
        <w:t xml:space="preserve">has been tested on </w:t>
      </w:r>
      <w:r w:rsidR="008D5F7B">
        <w:rPr>
          <w:rFonts w:eastAsia="Times New Roman"/>
          <w:color w:val="000000"/>
          <w:sz w:val="24"/>
          <w:szCs w:val="24"/>
          <w:lang w:eastAsia="en-GB"/>
        </w:rPr>
        <w:t>several</w:t>
      </w:r>
      <w:r w:rsidR="001520A9">
        <w:rPr>
          <w:rFonts w:eastAsia="Times New Roman"/>
          <w:color w:val="000000"/>
          <w:sz w:val="24"/>
          <w:szCs w:val="24"/>
          <w:lang w:eastAsia="en-GB"/>
        </w:rPr>
        <w:t xml:space="preserve"> computers</w:t>
      </w:r>
      <w:r w:rsidR="00461AB5">
        <w:rPr>
          <w:rFonts w:eastAsia="Times New Roman"/>
          <w:color w:val="000000"/>
          <w:sz w:val="24"/>
          <w:szCs w:val="24"/>
          <w:lang w:eastAsia="en-GB"/>
        </w:rPr>
        <w:t xml:space="preserve"> with no</w:t>
      </w:r>
      <w:r w:rsidR="007077CB">
        <w:rPr>
          <w:rFonts w:eastAsia="Times New Roman"/>
          <w:color w:val="000000"/>
          <w:sz w:val="24"/>
          <w:szCs w:val="24"/>
          <w:lang w:eastAsia="en-GB"/>
        </w:rPr>
        <w:t xml:space="preserve"> further</w:t>
      </w:r>
      <w:r w:rsidR="00461AB5">
        <w:rPr>
          <w:rFonts w:eastAsia="Times New Roman"/>
          <w:color w:val="000000"/>
          <w:sz w:val="24"/>
          <w:szCs w:val="24"/>
          <w:lang w:eastAsia="en-GB"/>
        </w:rPr>
        <w:t xml:space="preserve"> </w:t>
      </w:r>
      <w:r w:rsidR="00D01521">
        <w:rPr>
          <w:rFonts w:eastAsia="Times New Roman"/>
          <w:color w:val="000000"/>
          <w:sz w:val="24"/>
          <w:szCs w:val="24"/>
          <w:lang w:eastAsia="en-GB"/>
        </w:rPr>
        <w:t xml:space="preserve">warning or </w:t>
      </w:r>
      <w:r w:rsidR="00461AB5">
        <w:rPr>
          <w:rFonts w:eastAsia="Times New Roman"/>
          <w:color w:val="000000"/>
          <w:sz w:val="24"/>
          <w:szCs w:val="24"/>
          <w:lang w:eastAsia="en-GB"/>
        </w:rPr>
        <w:t xml:space="preserve">error </w:t>
      </w:r>
      <w:r w:rsidR="00461AB5">
        <w:rPr>
          <w:rFonts w:eastAsia="Times New Roman"/>
          <w:color w:val="000000"/>
          <w:sz w:val="24"/>
          <w:szCs w:val="24"/>
          <w:lang w:eastAsia="en-GB"/>
        </w:rPr>
        <w:lastRenderedPageBreak/>
        <w:t>messages</w:t>
      </w:r>
      <w:r w:rsidR="007119F8">
        <w:rPr>
          <w:rFonts w:eastAsia="Times New Roman"/>
          <w:color w:val="000000"/>
          <w:sz w:val="24"/>
          <w:szCs w:val="24"/>
          <w:lang w:eastAsia="en-GB"/>
        </w:rPr>
        <w:t>.</w:t>
      </w:r>
      <w:r w:rsidR="00EA388F">
        <w:rPr>
          <w:rFonts w:eastAsia="Times New Roman"/>
          <w:color w:val="000000"/>
          <w:sz w:val="24"/>
          <w:szCs w:val="24"/>
          <w:lang w:eastAsia="en-GB"/>
        </w:rPr>
        <w:t xml:space="preserve"> </w:t>
      </w:r>
      <w:r w:rsidR="007F60EF">
        <w:rPr>
          <w:color w:val="auto"/>
          <w:sz w:val="24"/>
          <w:szCs w:val="24"/>
        </w:rPr>
        <w:t xml:space="preserve">The </w:t>
      </w:r>
      <w:r w:rsidR="00D01521">
        <w:rPr>
          <w:color w:val="auto"/>
          <w:sz w:val="24"/>
          <w:szCs w:val="24"/>
        </w:rPr>
        <w:t>Modelling</w:t>
      </w:r>
      <w:r w:rsidR="007F60EF">
        <w:rPr>
          <w:color w:val="auto"/>
          <w:sz w:val="24"/>
          <w:szCs w:val="24"/>
        </w:rPr>
        <w:t xml:space="preserve"> </w:t>
      </w:r>
      <w:r w:rsidR="00D01521">
        <w:rPr>
          <w:color w:val="auto"/>
          <w:sz w:val="24"/>
          <w:szCs w:val="24"/>
        </w:rPr>
        <w:t xml:space="preserve">Summary output file </w:t>
      </w:r>
      <w:r w:rsidR="007F60EF">
        <w:rPr>
          <w:color w:val="auto"/>
          <w:sz w:val="24"/>
          <w:szCs w:val="24"/>
        </w:rPr>
        <w:t xml:space="preserve">now has the file names of the pictures </w:t>
      </w:r>
      <w:r w:rsidR="00D01521">
        <w:rPr>
          <w:color w:val="auto"/>
          <w:sz w:val="24"/>
          <w:szCs w:val="24"/>
        </w:rPr>
        <w:t xml:space="preserve">generated from a run which are </w:t>
      </w:r>
      <w:r w:rsidR="007F60EF">
        <w:rPr>
          <w:color w:val="auto"/>
          <w:sz w:val="24"/>
          <w:szCs w:val="24"/>
        </w:rPr>
        <w:t xml:space="preserve">detailed at the top of the </w:t>
      </w:r>
      <w:r w:rsidR="00D01521">
        <w:rPr>
          <w:color w:val="auto"/>
          <w:sz w:val="24"/>
          <w:szCs w:val="24"/>
        </w:rPr>
        <w:t>Excel file</w:t>
      </w:r>
      <w:r w:rsidR="007F60EF">
        <w:rPr>
          <w:color w:val="auto"/>
          <w:sz w:val="24"/>
          <w:szCs w:val="24"/>
        </w:rPr>
        <w:t xml:space="preserve"> at the request of several users. The same addition is </w:t>
      </w:r>
      <w:r w:rsidR="00D01521">
        <w:rPr>
          <w:color w:val="auto"/>
          <w:sz w:val="24"/>
          <w:szCs w:val="24"/>
        </w:rPr>
        <w:t>also</w:t>
      </w:r>
      <w:r w:rsidR="007F60EF">
        <w:rPr>
          <w:color w:val="auto"/>
          <w:sz w:val="24"/>
          <w:szCs w:val="24"/>
        </w:rPr>
        <w:t xml:space="preserve"> added to the </w:t>
      </w:r>
      <w:r w:rsidR="00D01521">
        <w:rPr>
          <w:color w:val="auto"/>
          <w:sz w:val="24"/>
          <w:szCs w:val="24"/>
        </w:rPr>
        <w:t>NCA</w:t>
      </w:r>
      <w:r w:rsidR="007F60EF">
        <w:rPr>
          <w:color w:val="auto"/>
          <w:sz w:val="24"/>
          <w:szCs w:val="24"/>
        </w:rPr>
        <w:t xml:space="preserve"> module</w:t>
      </w:r>
      <w:r w:rsidR="00D01521">
        <w:rPr>
          <w:color w:val="auto"/>
          <w:sz w:val="24"/>
          <w:szCs w:val="24"/>
        </w:rPr>
        <w:t xml:space="preserve"> as a complete record</w:t>
      </w:r>
      <w:r w:rsidR="007F60EF">
        <w:rPr>
          <w:color w:val="auto"/>
          <w:sz w:val="24"/>
          <w:szCs w:val="24"/>
        </w:rPr>
        <w:t>.</w:t>
      </w:r>
      <w:r w:rsidR="00EA388F">
        <w:rPr>
          <w:color w:val="auto"/>
          <w:sz w:val="24"/>
          <w:szCs w:val="24"/>
        </w:rPr>
        <w:t xml:space="preserve"> </w:t>
      </w:r>
      <w:r w:rsidR="008E628D">
        <w:rPr>
          <w:color w:val="auto"/>
          <w:sz w:val="24"/>
          <w:szCs w:val="24"/>
        </w:rPr>
        <w:t>The ‘Stats’ spreadsheet for CI’s etc. has been expanded to allow for up to 100 values (previous versions only allowed for 50).</w:t>
      </w:r>
    </w:p>
    <w:p w14:paraId="7B012DD6" w14:textId="730F0BD8" w:rsidR="00083B31" w:rsidRDefault="00083B31" w:rsidP="0076671D">
      <w:pPr>
        <w:rPr>
          <w:b/>
          <w:color w:val="0000FF"/>
          <w:sz w:val="24"/>
          <w:szCs w:val="24"/>
        </w:rPr>
      </w:pPr>
      <w:r w:rsidRPr="006F6227">
        <w:rPr>
          <w:b/>
          <w:bCs/>
          <w:color w:val="2617E3"/>
          <w:sz w:val="24"/>
          <w:szCs w:val="24"/>
        </w:rPr>
        <w:t>Version 7.</w:t>
      </w:r>
      <w:r>
        <w:rPr>
          <w:b/>
          <w:bCs/>
          <w:color w:val="2617E3"/>
          <w:sz w:val="24"/>
          <w:szCs w:val="24"/>
        </w:rPr>
        <w:t>5</w:t>
      </w:r>
      <w:r w:rsidRPr="006F6227">
        <w:rPr>
          <w:b/>
          <w:bCs/>
          <w:color w:val="2617E3"/>
          <w:sz w:val="24"/>
          <w:szCs w:val="24"/>
        </w:rPr>
        <w:t xml:space="preserve"> </w:t>
      </w:r>
      <w:r w:rsidRPr="006F6227">
        <w:rPr>
          <w:b/>
          <w:color w:val="0000FF"/>
          <w:sz w:val="24"/>
          <w:szCs w:val="24"/>
        </w:rPr>
        <w:t>(1</w:t>
      </w:r>
      <w:r w:rsidRPr="006F6227">
        <w:rPr>
          <w:b/>
          <w:color w:val="0000FF"/>
          <w:sz w:val="24"/>
          <w:szCs w:val="24"/>
          <w:vertAlign w:val="superscript"/>
        </w:rPr>
        <w:t>st</w:t>
      </w:r>
      <w:r w:rsidRPr="006F6227">
        <w:rPr>
          <w:b/>
          <w:color w:val="0000FF"/>
          <w:sz w:val="24"/>
          <w:szCs w:val="24"/>
        </w:rPr>
        <w:t xml:space="preserve"> </w:t>
      </w:r>
      <w:r w:rsidR="00E265F9">
        <w:rPr>
          <w:b/>
          <w:color w:val="0000FF"/>
          <w:sz w:val="24"/>
          <w:szCs w:val="24"/>
        </w:rPr>
        <w:t>January</w:t>
      </w:r>
      <w:r w:rsidRPr="006F6227">
        <w:rPr>
          <w:b/>
          <w:color w:val="0000FF"/>
          <w:sz w:val="24"/>
          <w:szCs w:val="24"/>
        </w:rPr>
        <w:t xml:space="preserve"> 202</w:t>
      </w:r>
      <w:r w:rsidR="00E265F9">
        <w:rPr>
          <w:b/>
          <w:color w:val="0000FF"/>
          <w:sz w:val="24"/>
          <w:szCs w:val="24"/>
        </w:rPr>
        <w:t>3</w:t>
      </w:r>
      <w:r w:rsidRPr="006F6227">
        <w:rPr>
          <w:b/>
          <w:color w:val="0000FF"/>
          <w:sz w:val="24"/>
          <w:szCs w:val="24"/>
        </w:rPr>
        <w:t>)</w:t>
      </w:r>
    </w:p>
    <w:p w14:paraId="10DBD4B0" w14:textId="0FC54B75" w:rsidR="00476F16" w:rsidRPr="0076671D" w:rsidRDefault="00976A66" w:rsidP="00476F16">
      <w:pPr>
        <w:rPr>
          <w:color w:val="auto"/>
          <w:sz w:val="24"/>
          <w:szCs w:val="24"/>
        </w:rPr>
      </w:pPr>
      <w:r w:rsidRPr="0076671D">
        <w:rPr>
          <w:color w:val="auto"/>
          <w:sz w:val="24"/>
          <w:szCs w:val="24"/>
        </w:rPr>
        <w:t>C</w:t>
      </w:r>
      <w:r w:rsidR="00476F16" w:rsidRPr="0076671D">
        <w:rPr>
          <w:color w:val="auto"/>
          <w:sz w:val="24"/>
          <w:szCs w:val="24"/>
        </w:rPr>
        <w:t>ompartmental modelling</w:t>
      </w:r>
      <w:r w:rsidRPr="0076671D">
        <w:rPr>
          <w:color w:val="auto"/>
          <w:sz w:val="24"/>
          <w:szCs w:val="24"/>
        </w:rPr>
        <w:t xml:space="preserve"> has been significantly upgraded </w:t>
      </w:r>
      <w:r w:rsidR="00BB159E" w:rsidRPr="0076671D">
        <w:rPr>
          <w:color w:val="auto"/>
          <w:sz w:val="24"/>
          <w:szCs w:val="24"/>
        </w:rPr>
        <w:t xml:space="preserve">as </w:t>
      </w:r>
      <w:r w:rsidRPr="0076671D">
        <w:rPr>
          <w:color w:val="auto"/>
          <w:sz w:val="24"/>
          <w:szCs w:val="24"/>
        </w:rPr>
        <w:t>described in</w:t>
      </w:r>
      <w:r w:rsidR="00476F16" w:rsidRPr="0076671D">
        <w:rPr>
          <w:color w:val="auto"/>
          <w:sz w:val="24"/>
          <w:szCs w:val="24"/>
        </w:rPr>
        <w:t xml:space="preserve"> Section </w:t>
      </w:r>
      <w:r w:rsidR="00476F16" w:rsidRPr="0076671D">
        <w:rPr>
          <w:color w:val="auto"/>
          <w:sz w:val="24"/>
          <w:szCs w:val="24"/>
        </w:rPr>
        <w:fldChar w:fldCharType="begin"/>
      </w:r>
      <w:r w:rsidR="00476F16" w:rsidRPr="0076671D">
        <w:rPr>
          <w:color w:val="auto"/>
          <w:sz w:val="24"/>
          <w:szCs w:val="24"/>
        </w:rPr>
        <w:instrText xml:space="preserve"> REF _Ref122367775 \r \h </w:instrText>
      </w:r>
      <w:r w:rsidR="00C94154" w:rsidRPr="0076671D">
        <w:rPr>
          <w:color w:val="auto"/>
          <w:sz w:val="24"/>
          <w:szCs w:val="24"/>
        </w:rPr>
        <w:instrText xml:space="preserve"> \* MERGEFORMAT </w:instrText>
      </w:r>
      <w:r w:rsidR="00476F16" w:rsidRPr="0076671D">
        <w:rPr>
          <w:color w:val="auto"/>
          <w:sz w:val="24"/>
          <w:szCs w:val="24"/>
        </w:rPr>
      </w:r>
      <w:r w:rsidR="00476F16" w:rsidRPr="0076671D">
        <w:rPr>
          <w:color w:val="auto"/>
          <w:sz w:val="24"/>
          <w:szCs w:val="24"/>
        </w:rPr>
        <w:fldChar w:fldCharType="separate"/>
      </w:r>
      <w:r w:rsidR="00A55F0B">
        <w:rPr>
          <w:color w:val="auto"/>
          <w:sz w:val="24"/>
          <w:szCs w:val="24"/>
        </w:rPr>
        <w:t>4</w:t>
      </w:r>
      <w:r w:rsidR="00476F16" w:rsidRPr="0076671D">
        <w:rPr>
          <w:color w:val="auto"/>
          <w:sz w:val="24"/>
          <w:szCs w:val="24"/>
        </w:rPr>
        <w:fldChar w:fldCharType="end"/>
      </w:r>
      <w:r w:rsidRPr="0076671D">
        <w:rPr>
          <w:color w:val="auto"/>
          <w:sz w:val="24"/>
          <w:szCs w:val="24"/>
        </w:rPr>
        <w:t xml:space="preserve"> of this </w:t>
      </w:r>
      <w:r w:rsidR="001543C7" w:rsidRPr="0076671D">
        <w:rPr>
          <w:color w:val="auto"/>
          <w:sz w:val="24"/>
          <w:szCs w:val="24"/>
        </w:rPr>
        <w:t xml:space="preserve">new </w:t>
      </w:r>
      <w:r w:rsidRPr="0076671D">
        <w:rPr>
          <w:color w:val="auto"/>
          <w:sz w:val="24"/>
          <w:szCs w:val="24"/>
        </w:rPr>
        <w:t>manual</w:t>
      </w:r>
      <w:r w:rsidR="00BB159E" w:rsidRPr="0076671D">
        <w:rPr>
          <w:color w:val="auto"/>
          <w:sz w:val="24"/>
          <w:szCs w:val="24"/>
        </w:rPr>
        <w:t>.</w:t>
      </w:r>
      <w:r w:rsidR="00476F16" w:rsidRPr="0076671D">
        <w:rPr>
          <w:color w:val="auto"/>
          <w:sz w:val="24"/>
          <w:szCs w:val="24"/>
        </w:rPr>
        <w:t xml:space="preserve"> </w:t>
      </w:r>
      <w:r w:rsidR="00BB159E" w:rsidRPr="0076671D">
        <w:rPr>
          <w:color w:val="auto"/>
          <w:sz w:val="24"/>
          <w:szCs w:val="24"/>
        </w:rPr>
        <w:t xml:space="preserve">This </w:t>
      </w:r>
      <w:r w:rsidR="00476F16" w:rsidRPr="0076671D">
        <w:rPr>
          <w:color w:val="auto"/>
          <w:sz w:val="24"/>
          <w:szCs w:val="24"/>
        </w:rPr>
        <w:t xml:space="preserve">is </w:t>
      </w:r>
      <w:r w:rsidR="00BB159E" w:rsidRPr="0076671D">
        <w:rPr>
          <w:color w:val="auto"/>
          <w:sz w:val="24"/>
          <w:szCs w:val="24"/>
        </w:rPr>
        <w:t>a new option, and</w:t>
      </w:r>
      <w:r w:rsidRPr="0076671D">
        <w:rPr>
          <w:color w:val="auto"/>
          <w:sz w:val="24"/>
          <w:szCs w:val="24"/>
        </w:rPr>
        <w:t xml:space="preserve"> example</w:t>
      </w:r>
      <w:r w:rsidR="00510712" w:rsidRPr="0076671D">
        <w:rPr>
          <w:color w:val="auto"/>
          <w:sz w:val="24"/>
          <w:szCs w:val="24"/>
        </w:rPr>
        <w:t>s</w:t>
      </w:r>
      <w:r w:rsidR="00BB159E" w:rsidRPr="0076671D">
        <w:rPr>
          <w:color w:val="auto"/>
          <w:sz w:val="24"/>
          <w:szCs w:val="24"/>
        </w:rPr>
        <w:t xml:space="preserve"> </w:t>
      </w:r>
      <w:r w:rsidR="00510712" w:rsidRPr="0076671D">
        <w:rPr>
          <w:color w:val="auto"/>
          <w:sz w:val="24"/>
          <w:szCs w:val="24"/>
        </w:rPr>
        <w:t xml:space="preserve">are </w:t>
      </w:r>
      <w:r w:rsidR="00BB159E" w:rsidRPr="0076671D">
        <w:rPr>
          <w:color w:val="auto"/>
          <w:sz w:val="24"/>
          <w:szCs w:val="24"/>
        </w:rPr>
        <w:t>included to demonstrate its validity</w:t>
      </w:r>
      <w:r w:rsidRPr="0076671D">
        <w:rPr>
          <w:color w:val="auto"/>
          <w:sz w:val="24"/>
          <w:szCs w:val="24"/>
        </w:rPr>
        <w:t>. The program now permits</w:t>
      </w:r>
      <w:r w:rsidR="00476F16" w:rsidRPr="0076671D">
        <w:rPr>
          <w:color w:val="auto"/>
          <w:sz w:val="24"/>
          <w:szCs w:val="24"/>
        </w:rPr>
        <w:t xml:space="preserve"> data to be fitted from </w:t>
      </w:r>
      <w:r w:rsidRPr="0076671D">
        <w:rPr>
          <w:color w:val="auto"/>
          <w:sz w:val="24"/>
          <w:szCs w:val="24"/>
        </w:rPr>
        <w:t xml:space="preserve">a combination of </w:t>
      </w:r>
      <w:r w:rsidR="00476F16" w:rsidRPr="0076671D">
        <w:rPr>
          <w:color w:val="auto"/>
          <w:sz w:val="24"/>
          <w:szCs w:val="24"/>
        </w:rPr>
        <w:t>i.v. bolus, infusion, and oral dosing regimens in any sequence and with varying doses and intervals.</w:t>
      </w:r>
      <w:r w:rsidR="00BB159E" w:rsidRPr="0076671D">
        <w:rPr>
          <w:color w:val="auto"/>
          <w:sz w:val="24"/>
          <w:szCs w:val="24"/>
        </w:rPr>
        <w:t xml:space="preserve"> Several users have requested this facility wherein; a repeat dose profile may comprise, for example, a bolus and infusion followed by oral maintenance dosing with different doses and intervals. This can now be accomplished easily as help is given, in </w:t>
      </w:r>
      <w:r w:rsidR="001543C7" w:rsidRPr="0076671D">
        <w:rPr>
          <w:color w:val="auto"/>
          <w:sz w:val="24"/>
          <w:szCs w:val="24"/>
        </w:rPr>
        <w:t xml:space="preserve">more </w:t>
      </w:r>
      <w:r w:rsidR="00BB159E" w:rsidRPr="0076671D">
        <w:rPr>
          <w:color w:val="auto"/>
          <w:sz w:val="24"/>
          <w:szCs w:val="24"/>
        </w:rPr>
        <w:t>detail, within the Modelling spreadsheet and the setup procedure has been completely reworked to make life easier for all modelling options.</w:t>
      </w:r>
      <w:r w:rsidR="00894A7F" w:rsidRPr="0076671D">
        <w:rPr>
          <w:color w:val="auto"/>
          <w:sz w:val="24"/>
          <w:szCs w:val="24"/>
        </w:rPr>
        <w:t xml:space="preserve"> The new </w:t>
      </w:r>
      <w:r w:rsidR="00390231" w:rsidRPr="0076671D">
        <w:rPr>
          <w:color w:val="auto"/>
          <w:sz w:val="24"/>
          <w:szCs w:val="24"/>
        </w:rPr>
        <w:t xml:space="preserve">Fitting </w:t>
      </w:r>
      <w:r w:rsidR="00510712" w:rsidRPr="0076671D">
        <w:rPr>
          <w:color w:val="auto"/>
          <w:sz w:val="24"/>
          <w:szCs w:val="24"/>
        </w:rPr>
        <w:t>O</w:t>
      </w:r>
      <w:r w:rsidR="00894A7F" w:rsidRPr="0076671D">
        <w:rPr>
          <w:color w:val="auto"/>
          <w:sz w:val="24"/>
          <w:szCs w:val="24"/>
        </w:rPr>
        <w:t>ptions section</w:t>
      </w:r>
      <w:r w:rsidR="000C6F3D">
        <w:rPr>
          <w:color w:val="auto"/>
          <w:sz w:val="24"/>
          <w:szCs w:val="24"/>
        </w:rPr>
        <w:t>,</w:t>
      </w:r>
      <w:r w:rsidR="00894A7F" w:rsidRPr="0076671D">
        <w:rPr>
          <w:color w:val="auto"/>
          <w:sz w:val="24"/>
          <w:szCs w:val="24"/>
        </w:rPr>
        <w:t xml:space="preserve"> shown below for information</w:t>
      </w:r>
      <w:r w:rsidR="000C6F3D">
        <w:rPr>
          <w:color w:val="auto"/>
          <w:sz w:val="24"/>
          <w:szCs w:val="24"/>
        </w:rPr>
        <w:t>,</w:t>
      </w:r>
      <w:r w:rsidR="00894A7F" w:rsidRPr="0076671D">
        <w:rPr>
          <w:color w:val="auto"/>
          <w:sz w:val="24"/>
          <w:szCs w:val="24"/>
        </w:rPr>
        <w:t xml:space="preserve"> with more explanation in Section</w:t>
      </w:r>
      <w:r w:rsidR="000C6F3D">
        <w:rPr>
          <w:color w:val="auto"/>
          <w:sz w:val="24"/>
          <w:szCs w:val="24"/>
        </w:rPr>
        <w:t> </w:t>
      </w:r>
      <w:r w:rsidR="00894A7F" w:rsidRPr="0076671D">
        <w:rPr>
          <w:color w:val="auto"/>
          <w:sz w:val="24"/>
          <w:szCs w:val="24"/>
        </w:rPr>
        <w:fldChar w:fldCharType="begin"/>
      </w:r>
      <w:r w:rsidR="00894A7F" w:rsidRPr="0076671D">
        <w:rPr>
          <w:color w:val="auto"/>
          <w:sz w:val="24"/>
          <w:szCs w:val="24"/>
        </w:rPr>
        <w:instrText xml:space="preserve"> REF _Ref122367775 \r \h </w:instrText>
      </w:r>
      <w:r w:rsidR="00033C51" w:rsidRPr="0076671D">
        <w:rPr>
          <w:color w:val="auto"/>
          <w:sz w:val="24"/>
          <w:szCs w:val="24"/>
        </w:rPr>
        <w:instrText xml:space="preserve"> \* MERGEFORMAT </w:instrText>
      </w:r>
      <w:r w:rsidR="00894A7F" w:rsidRPr="0076671D">
        <w:rPr>
          <w:color w:val="auto"/>
          <w:sz w:val="24"/>
          <w:szCs w:val="24"/>
        </w:rPr>
      </w:r>
      <w:r w:rsidR="00894A7F" w:rsidRPr="0076671D">
        <w:rPr>
          <w:color w:val="auto"/>
          <w:sz w:val="24"/>
          <w:szCs w:val="24"/>
        </w:rPr>
        <w:fldChar w:fldCharType="separate"/>
      </w:r>
      <w:r w:rsidR="00A55F0B">
        <w:rPr>
          <w:color w:val="auto"/>
          <w:sz w:val="24"/>
          <w:szCs w:val="24"/>
        </w:rPr>
        <w:t>4</w:t>
      </w:r>
      <w:r w:rsidR="00894A7F" w:rsidRPr="0076671D">
        <w:rPr>
          <w:color w:val="auto"/>
          <w:sz w:val="24"/>
          <w:szCs w:val="24"/>
        </w:rPr>
        <w:fldChar w:fldCharType="end"/>
      </w:r>
      <w:r w:rsidR="00894A7F" w:rsidRPr="0076671D">
        <w:rPr>
          <w:color w:val="auto"/>
          <w:sz w:val="24"/>
          <w:szCs w:val="24"/>
        </w:rPr>
        <w:t>. Note that the user must enter the number of profiles and the number of doses prior to clicking ‘Keywords’ to setup the layout.</w:t>
      </w:r>
      <w:r w:rsidR="00390231" w:rsidRPr="0076671D">
        <w:rPr>
          <w:color w:val="auto"/>
          <w:sz w:val="24"/>
          <w:szCs w:val="24"/>
        </w:rPr>
        <w:t xml:space="preserve"> The new option for ‘Mixed models’ is shown under ‘Profile type’ if required.</w:t>
      </w:r>
    </w:p>
    <w:p w14:paraId="2D601E05" w14:textId="77777777" w:rsidR="00390231" w:rsidRPr="00696EBD" w:rsidRDefault="00390231" w:rsidP="00476F16">
      <w:pPr>
        <w:rPr>
          <w:b/>
          <w:bCs/>
          <w:color w:val="auto"/>
          <w:sz w:val="16"/>
          <w:szCs w:val="16"/>
        </w:rPr>
      </w:pPr>
    </w:p>
    <w:p w14:paraId="779B5E10" w14:textId="73E7F352" w:rsidR="00C94154" w:rsidRDefault="00390231" w:rsidP="00476F16">
      <w:pPr>
        <w:rPr>
          <w:b/>
          <w:bCs/>
          <w:color w:val="0000FF"/>
          <w:sz w:val="24"/>
          <w:szCs w:val="24"/>
        </w:rPr>
      </w:pPr>
      <w:r w:rsidRPr="00390231">
        <w:rPr>
          <w:b/>
          <w:bCs/>
          <w:noProof/>
          <w:color w:val="0000FF"/>
          <w:sz w:val="24"/>
          <w:szCs w:val="24"/>
        </w:rPr>
        <w:drawing>
          <wp:inline distT="0" distB="0" distL="0" distR="0" wp14:anchorId="77210BD3" wp14:editId="73DC6243">
            <wp:extent cx="5700713" cy="209880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0844" cy="2106214"/>
                    </a:xfrm>
                    <a:prstGeom prst="rect">
                      <a:avLst/>
                    </a:prstGeom>
                    <a:noFill/>
                    <a:ln>
                      <a:noFill/>
                    </a:ln>
                  </pic:spPr>
                </pic:pic>
              </a:graphicData>
            </a:graphic>
          </wp:inline>
        </w:drawing>
      </w:r>
    </w:p>
    <w:p w14:paraId="36BF2264" w14:textId="77777777" w:rsidR="00390231" w:rsidRPr="00696EBD" w:rsidRDefault="00390231" w:rsidP="00083B31">
      <w:pPr>
        <w:rPr>
          <w:sz w:val="16"/>
          <w:szCs w:val="16"/>
        </w:rPr>
      </w:pPr>
    </w:p>
    <w:p w14:paraId="6DEEBE23" w14:textId="5942D355" w:rsidR="00083B31" w:rsidRDefault="00C94154" w:rsidP="00083B31">
      <w:pPr>
        <w:rPr>
          <w:sz w:val="24"/>
          <w:szCs w:val="24"/>
        </w:rPr>
      </w:pPr>
      <w:r>
        <w:rPr>
          <w:sz w:val="24"/>
          <w:szCs w:val="24"/>
        </w:rPr>
        <w:t>In addition to the</w:t>
      </w:r>
      <w:r w:rsidR="00DD75B1">
        <w:rPr>
          <w:sz w:val="24"/>
          <w:szCs w:val="24"/>
        </w:rPr>
        <w:t xml:space="preserve"> up</w:t>
      </w:r>
      <w:r>
        <w:rPr>
          <w:sz w:val="24"/>
          <w:szCs w:val="24"/>
        </w:rPr>
        <w:t>grade</w:t>
      </w:r>
      <w:r w:rsidR="007F60EF">
        <w:rPr>
          <w:sz w:val="24"/>
          <w:szCs w:val="24"/>
        </w:rPr>
        <w:t>s</w:t>
      </w:r>
      <w:r>
        <w:rPr>
          <w:sz w:val="24"/>
          <w:szCs w:val="24"/>
        </w:rPr>
        <w:t xml:space="preserve"> above,</w:t>
      </w:r>
      <w:r w:rsidR="00DD75B1">
        <w:rPr>
          <w:sz w:val="24"/>
          <w:szCs w:val="24"/>
        </w:rPr>
        <w:t xml:space="preserve"> t</w:t>
      </w:r>
      <w:r>
        <w:rPr>
          <w:sz w:val="24"/>
          <w:szCs w:val="24"/>
        </w:rPr>
        <w:t xml:space="preserve">he </w:t>
      </w:r>
      <w:r w:rsidR="00DD75B1">
        <w:rPr>
          <w:sz w:val="24"/>
          <w:szCs w:val="24"/>
        </w:rPr>
        <w:t xml:space="preserve">modelling </w:t>
      </w:r>
      <w:r>
        <w:rPr>
          <w:sz w:val="24"/>
          <w:szCs w:val="24"/>
        </w:rPr>
        <w:t xml:space="preserve">output, which is automatically generated as an Excel file, </w:t>
      </w:r>
      <w:r w:rsidR="00DD75B1">
        <w:rPr>
          <w:sz w:val="24"/>
          <w:szCs w:val="24"/>
        </w:rPr>
        <w:t xml:space="preserve">now </w:t>
      </w:r>
      <w:r w:rsidR="001E669E">
        <w:rPr>
          <w:sz w:val="24"/>
          <w:szCs w:val="24"/>
        </w:rPr>
        <w:t>has</w:t>
      </w:r>
      <w:r w:rsidR="00DD75B1">
        <w:rPr>
          <w:sz w:val="24"/>
          <w:szCs w:val="24"/>
        </w:rPr>
        <w:t xml:space="preserve"> more information </w:t>
      </w:r>
      <w:r w:rsidR="001E669E">
        <w:rPr>
          <w:sz w:val="24"/>
          <w:szCs w:val="24"/>
        </w:rPr>
        <w:t xml:space="preserve">added </w:t>
      </w:r>
      <w:r w:rsidR="00DD75B1">
        <w:rPr>
          <w:sz w:val="24"/>
          <w:szCs w:val="24"/>
        </w:rPr>
        <w:t>including the ‘Fitting Options’ choices used</w:t>
      </w:r>
      <w:r w:rsidR="001E669E">
        <w:rPr>
          <w:sz w:val="24"/>
          <w:szCs w:val="24"/>
        </w:rPr>
        <w:t>,</w:t>
      </w:r>
      <w:r w:rsidR="00DD75B1">
        <w:rPr>
          <w:sz w:val="24"/>
          <w:szCs w:val="24"/>
        </w:rPr>
        <w:t xml:space="preserve"> and the cells where Doses, </w:t>
      </w:r>
      <w:r w:rsidR="006C367F">
        <w:rPr>
          <w:sz w:val="24"/>
          <w:szCs w:val="24"/>
        </w:rPr>
        <w:t xml:space="preserve">Parameters, </w:t>
      </w:r>
      <w:r w:rsidR="00DD75B1">
        <w:rPr>
          <w:sz w:val="24"/>
          <w:szCs w:val="24"/>
        </w:rPr>
        <w:t xml:space="preserve">Titles etc. are added as a complete record should the user wish to access these as a reminder. </w:t>
      </w:r>
      <w:r w:rsidR="00752D2B">
        <w:rPr>
          <w:sz w:val="24"/>
          <w:szCs w:val="24"/>
        </w:rPr>
        <w:t>Also, after completion of a Fitting run</w:t>
      </w:r>
      <w:r w:rsidR="006D1B2B">
        <w:rPr>
          <w:sz w:val="24"/>
          <w:szCs w:val="24"/>
        </w:rPr>
        <w:t xml:space="preserve"> (when the ‘Next’ button is clicked)</w:t>
      </w:r>
      <w:r w:rsidR="00752D2B">
        <w:rPr>
          <w:sz w:val="24"/>
          <w:szCs w:val="24"/>
        </w:rPr>
        <w:t xml:space="preserve"> the names of the Plot files are sent to the </w:t>
      </w:r>
      <w:r w:rsidR="001543C7">
        <w:rPr>
          <w:sz w:val="24"/>
          <w:szCs w:val="24"/>
        </w:rPr>
        <w:t xml:space="preserve">end of the </w:t>
      </w:r>
      <w:r w:rsidR="00752D2B">
        <w:rPr>
          <w:sz w:val="24"/>
          <w:szCs w:val="24"/>
        </w:rPr>
        <w:t xml:space="preserve">Summary file as well, for completeness. </w:t>
      </w:r>
      <w:r>
        <w:rPr>
          <w:sz w:val="24"/>
          <w:szCs w:val="24"/>
        </w:rPr>
        <w:t>It is no longer necessary to</w:t>
      </w:r>
      <w:r w:rsidR="00DD75B1">
        <w:rPr>
          <w:sz w:val="24"/>
          <w:szCs w:val="24"/>
        </w:rPr>
        <w:t xml:space="preserve"> highlight</w:t>
      </w:r>
      <w:r>
        <w:rPr>
          <w:sz w:val="24"/>
          <w:szCs w:val="24"/>
        </w:rPr>
        <w:t xml:space="preserve"> the </w:t>
      </w:r>
      <w:r w:rsidR="00510712">
        <w:rPr>
          <w:sz w:val="24"/>
          <w:szCs w:val="24"/>
        </w:rPr>
        <w:t xml:space="preserve">cells in the </w:t>
      </w:r>
      <w:r>
        <w:rPr>
          <w:sz w:val="24"/>
          <w:szCs w:val="24"/>
        </w:rPr>
        <w:t xml:space="preserve">Keywords </w:t>
      </w:r>
      <w:r w:rsidR="001543C7">
        <w:rPr>
          <w:sz w:val="24"/>
          <w:szCs w:val="24"/>
        </w:rPr>
        <w:t>area</w:t>
      </w:r>
      <w:r w:rsidR="00DD75B1">
        <w:rPr>
          <w:sz w:val="24"/>
          <w:szCs w:val="24"/>
        </w:rPr>
        <w:t xml:space="preserve"> </w:t>
      </w:r>
      <w:r w:rsidR="00510712">
        <w:rPr>
          <w:sz w:val="24"/>
          <w:szCs w:val="24"/>
        </w:rPr>
        <w:t>for</w:t>
      </w:r>
      <w:r w:rsidR="00DD75B1">
        <w:rPr>
          <w:sz w:val="24"/>
          <w:szCs w:val="24"/>
        </w:rPr>
        <w:t xml:space="preserve"> the </w:t>
      </w:r>
      <w:r>
        <w:rPr>
          <w:sz w:val="24"/>
          <w:szCs w:val="24"/>
        </w:rPr>
        <w:t xml:space="preserve">setup section or </w:t>
      </w:r>
      <w:r w:rsidR="00510712">
        <w:rPr>
          <w:sz w:val="24"/>
          <w:szCs w:val="24"/>
        </w:rPr>
        <w:t xml:space="preserve">for </w:t>
      </w:r>
      <w:r>
        <w:rPr>
          <w:sz w:val="24"/>
          <w:szCs w:val="24"/>
        </w:rPr>
        <w:t>the time-concentration data.</w:t>
      </w:r>
      <w:r w:rsidR="00DD75B1">
        <w:rPr>
          <w:sz w:val="24"/>
          <w:szCs w:val="24"/>
        </w:rPr>
        <w:t xml:space="preserve"> </w:t>
      </w:r>
      <w:r>
        <w:rPr>
          <w:sz w:val="24"/>
          <w:szCs w:val="24"/>
        </w:rPr>
        <w:t>T</w:t>
      </w:r>
      <w:r w:rsidR="00DD75B1">
        <w:rPr>
          <w:sz w:val="24"/>
          <w:szCs w:val="24"/>
        </w:rPr>
        <w:t xml:space="preserve">he parameter labels </w:t>
      </w:r>
      <w:r>
        <w:rPr>
          <w:sz w:val="24"/>
          <w:szCs w:val="24"/>
        </w:rPr>
        <w:t xml:space="preserve">that </w:t>
      </w:r>
      <w:r w:rsidR="00DD75B1">
        <w:rPr>
          <w:sz w:val="24"/>
          <w:szCs w:val="24"/>
        </w:rPr>
        <w:t xml:space="preserve">were </w:t>
      </w:r>
      <w:r w:rsidR="00BD41EA">
        <w:rPr>
          <w:sz w:val="24"/>
          <w:szCs w:val="24"/>
        </w:rPr>
        <w:t xml:space="preserve">previously </w:t>
      </w:r>
      <w:r w:rsidR="00DD75B1">
        <w:rPr>
          <w:sz w:val="24"/>
          <w:szCs w:val="24"/>
        </w:rPr>
        <w:t xml:space="preserve">erased </w:t>
      </w:r>
      <w:r w:rsidR="009920ED">
        <w:rPr>
          <w:sz w:val="24"/>
          <w:szCs w:val="24"/>
        </w:rPr>
        <w:t xml:space="preserve">(‘User estimates’ selected) </w:t>
      </w:r>
      <w:r w:rsidR="00895859">
        <w:rPr>
          <w:sz w:val="24"/>
          <w:szCs w:val="24"/>
        </w:rPr>
        <w:t xml:space="preserve">when ‘Activate’ was clicked </w:t>
      </w:r>
      <w:r>
        <w:rPr>
          <w:sz w:val="24"/>
          <w:szCs w:val="24"/>
        </w:rPr>
        <w:t xml:space="preserve">are </w:t>
      </w:r>
      <w:r w:rsidR="00DD75B1">
        <w:rPr>
          <w:sz w:val="24"/>
          <w:szCs w:val="24"/>
        </w:rPr>
        <w:t xml:space="preserve">now retained </w:t>
      </w:r>
      <w:r w:rsidR="00BD41EA">
        <w:rPr>
          <w:sz w:val="24"/>
          <w:szCs w:val="24"/>
        </w:rPr>
        <w:t xml:space="preserve">in the Sheet </w:t>
      </w:r>
      <w:r w:rsidR="00011C02">
        <w:rPr>
          <w:sz w:val="24"/>
          <w:szCs w:val="24"/>
        </w:rPr>
        <w:t>and sent to the Summary file,</w:t>
      </w:r>
      <w:r w:rsidR="00011C02" w:rsidRPr="00011C02">
        <w:rPr>
          <w:sz w:val="24"/>
          <w:szCs w:val="24"/>
        </w:rPr>
        <w:t xml:space="preserve"> </w:t>
      </w:r>
      <w:r w:rsidR="00011C02">
        <w:rPr>
          <w:sz w:val="24"/>
          <w:szCs w:val="24"/>
        </w:rPr>
        <w:t xml:space="preserve">at the request of </w:t>
      </w:r>
      <w:r w:rsidR="00DD51EE">
        <w:rPr>
          <w:sz w:val="24"/>
          <w:szCs w:val="24"/>
        </w:rPr>
        <w:t>several</w:t>
      </w:r>
      <w:r w:rsidR="00011C02">
        <w:rPr>
          <w:sz w:val="24"/>
          <w:szCs w:val="24"/>
        </w:rPr>
        <w:t xml:space="preserve"> users</w:t>
      </w:r>
      <w:r w:rsidR="00DD75B1">
        <w:rPr>
          <w:sz w:val="24"/>
          <w:szCs w:val="24"/>
        </w:rPr>
        <w:t>.</w:t>
      </w:r>
    </w:p>
    <w:p w14:paraId="36F80E10" w14:textId="74F8D606" w:rsidR="001D40CE" w:rsidRPr="006F6227" w:rsidRDefault="001D40CE" w:rsidP="001D40CE">
      <w:pPr>
        <w:rPr>
          <w:b/>
          <w:bCs/>
          <w:sz w:val="24"/>
        </w:rPr>
      </w:pPr>
      <w:r w:rsidRPr="006F6227">
        <w:rPr>
          <w:b/>
          <w:bCs/>
          <w:color w:val="2617E3"/>
          <w:sz w:val="24"/>
          <w:szCs w:val="24"/>
        </w:rPr>
        <w:t>Version 7.</w:t>
      </w:r>
      <w:r>
        <w:rPr>
          <w:b/>
          <w:bCs/>
          <w:color w:val="2617E3"/>
          <w:sz w:val="24"/>
          <w:szCs w:val="24"/>
        </w:rPr>
        <w:t>4</w:t>
      </w:r>
      <w:r w:rsidRPr="006F6227">
        <w:rPr>
          <w:b/>
          <w:bCs/>
          <w:color w:val="2617E3"/>
          <w:sz w:val="24"/>
          <w:szCs w:val="24"/>
        </w:rPr>
        <w:t xml:space="preserve"> </w:t>
      </w:r>
      <w:r w:rsidRPr="006F6227">
        <w:rPr>
          <w:b/>
          <w:color w:val="0000FF"/>
          <w:sz w:val="24"/>
          <w:szCs w:val="24"/>
        </w:rPr>
        <w:t>(1</w:t>
      </w:r>
      <w:r w:rsidRPr="006F6227">
        <w:rPr>
          <w:b/>
          <w:color w:val="0000FF"/>
          <w:sz w:val="24"/>
          <w:szCs w:val="24"/>
          <w:vertAlign w:val="superscript"/>
        </w:rPr>
        <w:t>st</w:t>
      </w:r>
      <w:r w:rsidRPr="006F6227">
        <w:rPr>
          <w:b/>
          <w:color w:val="0000FF"/>
          <w:sz w:val="24"/>
          <w:szCs w:val="24"/>
        </w:rPr>
        <w:t xml:space="preserve"> </w:t>
      </w:r>
      <w:r w:rsidR="008A568A">
        <w:rPr>
          <w:b/>
          <w:color w:val="0000FF"/>
          <w:sz w:val="24"/>
          <w:szCs w:val="24"/>
        </w:rPr>
        <w:t>October</w:t>
      </w:r>
      <w:r w:rsidRPr="006F6227">
        <w:rPr>
          <w:b/>
          <w:color w:val="0000FF"/>
          <w:sz w:val="24"/>
          <w:szCs w:val="24"/>
        </w:rPr>
        <w:t xml:space="preserve"> 2022)</w:t>
      </w:r>
    </w:p>
    <w:p w14:paraId="189F6BD2" w14:textId="0809E4E4" w:rsidR="001D40CE" w:rsidRDefault="001D40CE" w:rsidP="001D40CE">
      <w:pPr>
        <w:rPr>
          <w:sz w:val="24"/>
          <w:szCs w:val="24"/>
        </w:rPr>
      </w:pPr>
      <w:r w:rsidRPr="009010DA">
        <w:rPr>
          <w:sz w:val="24"/>
          <w:szCs w:val="24"/>
        </w:rPr>
        <w:t xml:space="preserve">PCModfit </w:t>
      </w:r>
      <w:r>
        <w:rPr>
          <w:sz w:val="24"/>
          <w:szCs w:val="24"/>
        </w:rPr>
        <w:t>V7.4 with updates from previous versions is now released (</w:t>
      </w:r>
      <w:r w:rsidR="00C36FBB">
        <w:rPr>
          <w:sz w:val="24"/>
          <w:szCs w:val="24"/>
        </w:rPr>
        <w:t xml:space="preserve">still </w:t>
      </w:r>
      <w:r>
        <w:rPr>
          <w:sz w:val="24"/>
          <w:szCs w:val="24"/>
        </w:rPr>
        <w:t>runs on 32 or 64-bit PC computers).</w:t>
      </w:r>
      <w:r w:rsidR="00E15B80">
        <w:rPr>
          <w:sz w:val="24"/>
          <w:szCs w:val="24"/>
        </w:rPr>
        <w:t xml:space="preserve"> The NCA module has been upgraded so the user can now have up to 100 profiles with 1000 points in each (previously 100)</w:t>
      </w:r>
      <w:r w:rsidR="00BA017B">
        <w:rPr>
          <w:sz w:val="24"/>
          <w:szCs w:val="24"/>
        </w:rPr>
        <w:t xml:space="preserve"> as some users requested this update</w:t>
      </w:r>
      <w:r w:rsidR="00E15B80">
        <w:rPr>
          <w:sz w:val="24"/>
          <w:szCs w:val="24"/>
        </w:rPr>
        <w:t>.</w:t>
      </w:r>
      <w:r w:rsidR="00B321B9">
        <w:rPr>
          <w:sz w:val="24"/>
          <w:szCs w:val="24"/>
        </w:rPr>
        <w:t xml:space="preserve"> There is now a</w:t>
      </w:r>
      <w:r w:rsidR="00C072D1">
        <w:rPr>
          <w:sz w:val="24"/>
          <w:szCs w:val="24"/>
        </w:rPr>
        <w:t xml:space="preserve"> red</w:t>
      </w:r>
      <w:r w:rsidR="00B321B9">
        <w:rPr>
          <w:sz w:val="24"/>
          <w:szCs w:val="24"/>
        </w:rPr>
        <w:t xml:space="preserve"> ‘Cancel’ button in the NCA spreadsheet to stop a run at any point during analysis (also a request from a couple of users) which is useful if there are many </w:t>
      </w:r>
      <w:r w:rsidR="00F176B6">
        <w:rPr>
          <w:sz w:val="24"/>
          <w:szCs w:val="24"/>
        </w:rPr>
        <w:t>profiles,</w:t>
      </w:r>
      <w:r w:rsidR="00B321B9">
        <w:rPr>
          <w:sz w:val="24"/>
          <w:szCs w:val="24"/>
        </w:rPr>
        <w:t xml:space="preserve"> and the user decides to abort the run for whatever the reason.</w:t>
      </w:r>
    </w:p>
    <w:p w14:paraId="63676671" w14:textId="4B30099E" w:rsidR="009264F4" w:rsidRDefault="00EE5EA0" w:rsidP="001D40CE">
      <w:pPr>
        <w:rPr>
          <w:sz w:val="24"/>
          <w:szCs w:val="24"/>
        </w:rPr>
      </w:pPr>
      <w:r>
        <w:rPr>
          <w:sz w:val="24"/>
          <w:szCs w:val="24"/>
        </w:rPr>
        <w:t xml:space="preserve">Modelling has been updated so that the Summary Excel file that </w:t>
      </w:r>
      <w:r w:rsidR="00C36FBB">
        <w:rPr>
          <w:sz w:val="24"/>
          <w:szCs w:val="24"/>
        </w:rPr>
        <w:t xml:space="preserve">now </w:t>
      </w:r>
      <w:r>
        <w:rPr>
          <w:sz w:val="24"/>
          <w:szCs w:val="24"/>
        </w:rPr>
        <w:t>opens automatically after a completed run now speci</w:t>
      </w:r>
      <w:r w:rsidR="00887817">
        <w:rPr>
          <w:sz w:val="24"/>
          <w:szCs w:val="24"/>
        </w:rPr>
        <w:t>fi</w:t>
      </w:r>
      <w:r>
        <w:rPr>
          <w:sz w:val="24"/>
          <w:szCs w:val="24"/>
        </w:rPr>
        <w:t xml:space="preserve">es the parameter names </w:t>
      </w:r>
      <w:r w:rsidR="00211077">
        <w:rPr>
          <w:sz w:val="24"/>
          <w:szCs w:val="24"/>
        </w:rPr>
        <w:t>instead of</w:t>
      </w:r>
      <w:r>
        <w:rPr>
          <w:sz w:val="24"/>
          <w:szCs w:val="24"/>
        </w:rPr>
        <w:t xml:space="preserve"> just numbers e.g., </w:t>
      </w:r>
      <w:r w:rsidR="00211077">
        <w:rPr>
          <w:sz w:val="24"/>
          <w:szCs w:val="24"/>
        </w:rPr>
        <w:t xml:space="preserve">Parameters </w:t>
      </w:r>
      <w:r>
        <w:rPr>
          <w:sz w:val="24"/>
          <w:szCs w:val="24"/>
        </w:rPr>
        <w:t>1, 2, 3</w:t>
      </w:r>
      <w:r w:rsidR="00211077">
        <w:rPr>
          <w:sz w:val="24"/>
          <w:szCs w:val="24"/>
        </w:rPr>
        <w:t>, 4</w:t>
      </w:r>
      <w:r>
        <w:rPr>
          <w:sz w:val="24"/>
          <w:szCs w:val="24"/>
        </w:rPr>
        <w:t xml:space="preserve"> etc. becomes </w:t>
      </w:r>
      <w:r w:rsidR="009264F4">
        <w:rPr>
          <w:sz w:val="24"/>
          <w:szCs w:val="24"/>
        </w:rPr>
        <w:t xml:space="preserve">Parameters </w:t>
      </w:r>
      <w:r>
        <w:rPr>
          <w:sz w:val="24"/>
          <w:szCs w:val="24"/>
        </w:rPr>
        <w:t>V</w:t>
      </w:r>
      <w:r w:rsidRPr="00EE5EA0">
        <w:rPr>
          <w:sz w:val="24"/>
          <w:szCs w:val="24"/>
          <w:vertAlign w:val="subscript"/>
        </w:rPr>
        <w:t>1</w:t>
      </w:r>
      <w:r>
        <w:rPr>
          <w:sz w:val="24"/>
          <w:szCs w:val="24"/>
        </w:rPr>
        <w:t>, k</w:t>
      </w:r>
      <w:r w:rsidRPr="00EE5EA0">
        <w:rPr>
          <w:sz w:val="24"/>
          <w:szCs w:val="24"/>
          <w:vertAlign w:val="subscript"/>
        </w:rPr>
        <w:t>12</w:t>
      </w:r>
      <w:r>
        <w:rPr>
          <w:sz w:val="24"/>
          <w:szCs w:val="24"/>
        </w:rPr>
        <w:t>, k</w:t>
      </w:r>
      <w:r w:rsidRPr="00EE5EA0">
        <w:rPr>
          <w:sz w:val="24"/>
          <w:szCs w:val="24"/>
          <w:vertAlign w:val="subscript"/>
        </w:rPr>
        <w:t>21</w:t>
      </w:r>
      <w:r>
        <w:rPr>
          <w:sz w:val="24"/>
          <w:szCs w:val="24"/>
        </w:rPr>
        <w:t xml:space="preserve"> </w:t>
      </w:r>
      <w:r w:rsidR="00211077" w:rsidRPr="00211077">
        <w:rPr>
          <w:sz w:val="24"/>
          <w:szCs w:val="24"/>
        </w:rPr>
        <w:t>k</w:t>
      </w:r>
      <w:r w:rsidR="00211077" w:rsidRPr="00211077">
        <w:rPr>
          <w:sz w:val="24"/>
          <w:szCs w:val="24"/>
          <w:vertAlign w:val="subscript"/>
        </w:rPr>
        <w:t>1</w:t>
      </w:r>
      <w:r w:rsidR="00211077">
        <w:rPr>
          <w:sz w:val="24"/>
          <w:szCs w:val="24"/>
          <w:vertAlign w:val="subscript"/>
        </w:rPr>
        <w:t>0</w:t>
      </w:r>
      <w:r w:rsidR="00211077">
        <w:rPr>
          <w:sz w:val="24"/>
          <w:szCs w:val="24"/>
        </w:rPr>
        <w:t xml:space="preserve"> </w:t>
      </w:r>
      <w:r w:rsidRPr="00211077">
        <w:rPr>
          <w:sz w:val="24"/>
          <w:szCs w:val="24"/>
        </w:rPr>
        <w:t>etc</w:t>
      </w:r>
      <w:r>
        <w:rPr>
          <w:sz w:val="24"/>
          <w:szCs w:val="24"/>
        </w:rPr>
        <w:t>.</w:t>
      </w:r>
      <w:r w:rsidR="00153FF1">
        <w:rPr>
          <w:sz w:val="24"/>
          <w:szCs w:val="24"/>
        </w:rPr>
        <w:t xml:space="preserve"> In addition, the Summary file now contains </w:t>
      </w:r>
      <w:r w:rsidR="00197C6B">
        <w:rPr>
          <w:sz w:val="24"/>
          <w:szCs w:val="24"/>
        </w:rPr>
        <w:t xml:space="preserve">individual profile data and the fitted data </w:t>
      </w:r>
      <w:r w:rsidR="009264F4">
        <w:rPr>
          <w:sz w:val="24"/>
          <w:szCs w:val="24"/>
        </w:rPr>
        <w:t xml:space="preserve">at the same time points </w:t>
      </w:r>
      <w:r w:rsidR="00197C6B">
        <w:rPr>
          <w:sz w:val="24"/>
          <w:szCs w:val="24"/>
        </w:rPr>
        <w:t>with %Differences so users don’t have to manipulate text files (this was often bothersome for some users</w:t>
      </w:r>
      <w:r w:rsidR="009264F4">
        <w:rPr>
          <w:sz w:val="24"/>
          <w:szCs w:val="24"/>
        </w:rPr>
        <w:t>)</w:t>
      </w:r>
      <w:r w:rsidR="00197C6B">
        <w:rPr>
          <w:sz w:val="24"/>
          <w:szCs w:val="24"/>
        </w:rPr>
        <w:t>. The fitted parameters and errors together with brief statistics</w:t>
      </w:r>
      <w:r w:rsidR="009264F4">
        <w:rPr>
          <w:sz w:val="24"/>
          <w:szCs w:val="24"/>
        </w:rPr>
        <w:t>,</w:t>
      </w:r>
      <w:r w:rsidR="00197C6B">
        <w:rPr>
          <w:sz w:val="24"/>
          <w:szCs w:val="24"/>
        </w:rPr>
        <w:t xml:space="preserve"> if more than one profile is analysed</w:t>
      </w:r>
      <w:r w:rsidR="009264F4">
        <w:rPr>
          <w:sz w:val="24"/>
          <w:szCs w:val="24"/>
        </w:rPr>
        <w:t>, are still displayed</w:t>
      </w:r>
      <w:r w:rsidR="00197C6B">
        <w:rPr>
          <w:sz w:val="24"/>
          <w:szCs w:val="24"/>
        </w:rPr>
        <w:t>.</w:t>
      </w:r>
      <w:r w:rsidR="009264F4">
        <w:rPr>
          <w:sz w:val="24"/>
          <w:szCs w:val="24"/>
        </w:rPr>
        <w:t xml:space="preserve"> The summary file is often used as a tracking mechanism as it </w:t>
      </w:r>
      <w:r w:rsidR="002E04A9">
        <w:rPr>
          <w:sz w:val="24"/>
          <w:szCs w:val="24"/>
        </w:rPr>
        <w:t>shows the</w:t>
      </w:r>
      <w:r w:rsidR="009264F4">
        <w:rPr>
          <w:sz w:val="24"/>
          <w:szCs w:val="24"/>
        </w:rPr>
        <w:t xml:space="preserve"> date</w:t>
      </w:r>
      <w:r w:rsidR="002E04A9">
        <w:rPr>
          <w:sz w:val="24"/>
          <w:szCs w:val="24"/>
        </w:rPr>
        <w:t xml:space="preserve">, time </w:t>
      </w:r>
      <w:r w:rsidR="009264F4">
        <w:rPr>
          <w:sz w:val="24"/>
          <w:szCs w:val="24"/>
        </w:rPr>
        <w:t>and records the fitting information</w:t>
      </w:r>
      <w:r w:rsidR="008A568A">
        <w:rPr>
          <w:sz w:val="24"/>
          <w:szCs w:val="24"/>
        </w:rPr>
        <w:t xml:space="preserve"> (algorithm, weighting etc.) used</w:t>
      </w:r>
      <w:r w:rsidR="00C36FBB">
        <w:rPr>
          <w:sz w:val="24"/>
          <w:szCs w:val="24"/>
        </w:rPr>
        <w:t xml:space="preserve"> for a particular run</w:t>
      </w:r>
      <w:r w:rsidR="008A568A">
        <w:rPr>
          <w:sz w:val="24"/>
          <w:szCs w:val="24"/>
        </w:rPr>
        <w:t>.</w:t>
      </w:r>
    </w:p>
    <w:p w14:paraId="144D442E" w14:textId="77777777" w:rsidR="001D40CE" w:rsidRPr="00696EBD" w:rsidRDefault="001D40CE" w:rsidP="001D40CE">
      <w:pPr>
        <w:rPr>
          <w:b/>
          <w:bCs/>
          <w:color w:val="2617E3"/>
          <w:sz w:val="16"/>
          <w:szCs w:val="16"/>
        </w:rPr>
      </w:pPr>
    </w:p>
    <w:p w14:paraId="5E7C5EA7" w14:textId="280C2B1B" w:rsidR="002A4A09" w:rsidRDefault="002A4A09" w:rsidP="00293730">
      <w:pPr>
        <w:rPr>
          <w:b/>
          <w:bCs/>
          <w:szCs w:val="22"/>
        </w:rPr>
      </w:pPr>
      <w:r w:rsidRPr="00D773CF">
        <w:rPr>
          <w:b/>
          <w:bCs/>
          <w:szCs w:val="22"/>
        </w:rPr>
        <w:t>Program PCModfit Copyright © GD Allen 1990-</w:t>
      </w:r>
      <w:r w:rsidR="00E265F9">
        <w:rPr>
          <w:b/>
          <w:bCs/>
          <w:szCs w:val="22"/>
        </w:rPr>
        <w:t>2023</w:t>
      </w:r>
    </w:p>
    <w:p w14:paraId="3A8A76C3" w14:textId="2EA8C4F2" w:rsidR="002A4A09" w:rsidRDefault="002A4A09" w:rsidP="00293730">
      <w:pPr>
        <w:rPr>
          <w:b/>
          <w:bCs/>
          <w:color w:val="auto"/>
          <w:szCs w:val="22"/>
        </w:rPr>
      </w:pPr>
      <w:r w:rsidRPr="00D773CF">
        <w:rPr>
          <w:b/>
          <w:bCs/>
          <w:szCs w:val="22"/>
        </w:rPr>
        <w:t xml:space="preserve">Original publication reference: </w:t>
      </w:r>
      <w:r w:rsidRPr="00D773CF">
        <w:rPr>
          <w:b/>
          <w:bCs/>
          <w:color w:val="auto"/>
          <w:szCs w:val="22"/>
        </w:rPr>
        <w:t>GD Allen 'Modfit: a pharmacokinetics computer program'</w:t>
      </w:r>
      <w:r w:rsidR="00FC135B">
        <w:rPr>
          <w:b/>
          <w:bCs/>
          <w:color w:val="auto"/>
          <w:szCs w:val="22"/>
        </w:rPr>
        <w:t>,</w:t>
      </w:r>
      <w:r w:rsidRPr="00D773CF">
        <w:rPr>
          <w:b/>
          <w:bCs/>
          <w:color w:val="auto"/>
          <w:szCs w:val="22"/>
        </w:rPr>
        <w:t xml:space="preserve"> Biopharm. &amp; Drug Disp., Vol. 11, 477-498, 1990.</w:t>
      </w:r>
    </w:p>
    <w:p w14:paraId="077C84F1" w14:textId="77777777" w:rsidR="00D773CF" w:rsidRPr="00ED3159" w:rsidRDefault="00D773CF" w:rsidP="00293730">
      <w:pPr>
        <w:rPr>
          <w:b/>
          <w:bCs/>
          <w:color w:val="auto"/>
          <w:sz w:val="20"/>
        </w:rPr>
      </w:pPr>
    </w:p>
    <w:p w14:paraId="54FF8A4D" w14:textId="3D2F70C7" w:rsidR="00D773CF" w:rsidRDefault="002A4A09" w:rsidP="00293730">
      <w:pPr>
        <w:rPr>
          <w:b/>
          <w:bCs/>
          <w:szCs w:val="22"/>
        </w:rPr>
      </w:pPr>
      <w:r w:rsidRPr="00D773CF">
        <w:rPr>
          <w:b/>
          <w:bCs/>
          <w:szCs w:val="22"/>
        </w:rPr>
        <w:t>Secure Website:</w:t>
      </w:r>
      <w:r w:rsidRPr="00D773CF">
        <w:rPr>
          <w:b/>
          <w:bCs/>
          <w:color w:val="0000FF"/>
          <w:szCs w:val="22"/>
        </w:rPr>
        <w:t xml:space="preserve"> </w:t>
      </w:r>
      <w:hyperlink r:id="rId10" w:history="1">
        <w:r w:rsidRPr="00D773CF">
          <w:rPr>
            <w:rStyle w:val="Hyperlink"/>
            <w:rFonts w:eastAsiaTheme="minorEastAsia"/>
            <w:b/>
            <w:bCs/>
            <w:szCs w:val="22"/>
          </w:rPr>
          <w:t>https://www.pcmodfit.co.uk/</w:t>
        </w:r>
      </w:hyperlink>
      <w:r w:rsidRPr="00D773CF">
        <w:rPr>
          <w:b/>
          <w:bCs/>
          <w:szCs w:val="22"/>
        </w:rPr>
        <w:t xml:space="preserve"> </w:t>
      </w:r>
      <w:r w:rsidRPr="00D773CF">
        <w:rPr>
          <w:b/>
          <w:bCs/>
          <w:szCs w:val="22"/>
        </w:rPr>
        <w:tab/>
      </w:r>
      <w:r w:rsidR="00D773CF">
        <w:rPr>
          <w:b/>
          <w:bCs/>
          <w:szCs w:val="22"/>
        </w:rPr>
        <w:t xml:space="preserve">        </w:t>
      </w:r>
      <w:r w:rsidR="00D773CF" w:rsidRPr="00D773CF">
        <w:rPr>
          <w:b/>
          <w:bCs/>
          <w:szCs w:val="22"/>
        </w:rPr>
        <w:t xml:space="preserve">Forum; </w:t>
      </w:r>
      <w:hyperlink r:id="rId11" w:history="1">
        <w:r w:rsidR="00D773CF" w:rsidRPr="00D773CF">
          <w:rPr>
            <w:rStyle w:val="Hyperlink"/>
            <w:b/>
            <w:bCs/>
            <w:szCs w:val="22"/>
          </w:rPr>
          <w:t>https://www.pcmodfit.co.uk/forum/index.php</w:t>
        </w:r>
      </w:hyperlink>
      <w:r w:rsidR="00D773CF" w:rsidRPr="00D773CF">
        <w:rPr>
          <w:b/>
          <w:bCs/>
          <w:szCs w:val="22"/>
        </w:rPr>
        <w:t xml:space="preserve"> </w:t>
      </w:r>
    </w:p>
    <w:p w14:paraId="02C5A937" w14:textId="77777777" w:rsidR="00D773CF" w:rsidRDefault="00D773CF" w:rsidP="00D773CF">
      <w:pPr>
        <w:rPr>
          <w:b/>
          <w:bCs/>
          <w:color w:val="0000FF"/>
          <w:szCs w:val="22"/>
        </w:rPr>
      </w:pPr>
      <w:r w:rsidRPr="00D773CF">
        <w:rPr>
          <w:b/>
          <w:bCs/>
          <w:szCs w:val="22"/>
        </w:rPr>
        <w:t xml:space="preserve">Author E-mail: </w:t>
      </w:r>
      <w:r w:rsidRPr="00D773CF">
        <w:rPr>
          <w:b/>
          <w:bCs/>
          <w:color w:val="0000FF"/>
          <w:szCs w:val="22"/>
        </w:rPr>
        <w:t xml:space="preserve">graham.allen@pcmodfit.co.uk </w:t>
      </w:r>
    </w:p>
    <w:p w14:paraId="4608DEAD" w14:textId="4F04B5F7" w:rsidR="000D4D16" w:rsidRPr="00D773CF" w:rsidRDefault="000D4D16" w:rsidP="00D773CF">
      <w:pPr>
        <w:rPr>
          <w:b/>
          <w:bCs/>
          <w:color w:val="auto"/>
          <w:szCs w:val="22"/>
        </w:rPr>
      </w:pPr>
      <w:r w:rsidRPr="00D773CF">
        <w:rPr>
          <w:b/>
          <w:bCs/>
          <w:color w:val="auto"/>
          <w:szCs w:val="22"/>
        </w:rPr>
        <w:br w:type="page"/>
      </w:r>
    </w:p>
    <w:p w14:paraId="41180DB5" w14:textId="640E7A4F" w:rsidR="000D4D16" w:rsidRPr="00057A01" w:rsidRDefault="000D4D16" w:rsidP="00293730">
      <w:pPr>
        <w:contextualSpacing/>
        <w:rPr>
          <w:b/>
          <w:bCs/>
          <w:color w:val="auto"/>
          <w:sz w:val="28"/>
          <w:szCs w:val="28"/>
        </w:rPr>
      </w:pPr>
      <w:r w:rsidRPr="00057A01">
        <w:rPr>
          <w:b/>
          <w:bCs/>
          <w:color w:val="auto"/>
          <w:sz w:val="28"/>
          <w:szCs w:val="28"/>
        </w:rPr>
        <w:lastRenderedPageBreak/>
        <w:t>Contents</w:t>
      </w:r>
    </w:p>
    <w:p w14:paraId="6A5A6DB8" w14:textId="73D76297" w:rsidR="00EA388F" w:rsidRDefault="00696EBD">
      <w:pPr>
        <w:pStyle w:val="TOC1"/>
        <w:rPr>
          <w:rFonts w:asciiTheme="minorHAnsi" w:eastAsiaTheme="minorEastAsia" w:hAnsiTheme="minorHAnsi" w:cstheme="minorBidi"/>
          <w:b w:val="0"/>
          <w:bCs w:val="0"/>
          <w:iCs w:val="0"/>
          <w:noProof/>
          <w:color w:val="auto"/>
          <w:kern w:val="2"/>
          <w:sz w:val="22"/>
          <w:szCs w:val="22"/>
          <w:lang w:eastAsia="en-GB"/>
          <w14:ligatures w14:val="standardContextual"/>
        </w:rPr>
      </w:pPr>
      <w:r>
        <w:rPr>
          <w:b w:val="0"/>
          <w:bCs w:val="0"/>
          <w:iCs w:val="0"/>
          <w:color w:val="auto"/>
          <w:sz w:val="24"/>
          <w:szCs w:val="24"/>
        </w:rPr>
        <w:fldChar w:fldCharType="begin"/>
      </w:r>
      <w:r>
        <w:rPr>
          <w:b w:val="0"/>
          <w:bCs w:val="0"/>
          <w:iCs w:val="0"/>
          <w:color w:val="auto"/>
          <w:sz w:val="24"/>
          <w:szCs w:val="24"/>
        </w:rPr>
        <w:instrText xml:space="preserve"> TOC \o "1-5" \h \z </w:instrText>
      </w:r>
      <w:r>
        <w:rPr>
          <w:b w:val="0"/>
          <w:bCs w:val="0"/>
          <w:iCs w:val="0"/>
          <w:color w:val="auto"/>
          <w:sz w:val="24"/>
          <w:szCs w:val="24"/>
        </w:rPr>
        <w:fldChar w:fldCharType="separate"/>
      </w:r>
      <w:hyperlink w:anchor="_Toc144813938" w:history="1">
        <w:r w:rsidR="00EA388F" w:rsidRPr="00BA0CD9">
          <w:rPr>
            <w:rStyle w:val="Hyperlink"/>
            <w:noProof/>
          </w:rPr>
          <w:t>1.</w:t>
        </w:r>
        <w:r w:rsidR="00EA388F">
          <w:rPr>
            <w:rFonts w:asciiTheme="minorHAnsi" w:eastAsiaTheme="minorEastAsia" w:hAnsiTheme="minorHAnsi" w:cstheme="minorBidi"/>
            <w:b w:val="0"/>
            <w:bCs w:val="0"/>
            <w:iCs w:val="0"/>
            <w:noProof/>
            <w:color w:val="auto"/>
            <w:kern w:val="2"/>
            <w:sz w:val="22"/>
            <w:szCs w:val="22"/>
            <w:lang w:eastAsia="en-GB"/>
            <w14:ligatures w14:val="standardContextual"/>
          </w:rPr>
          <w:tab/>
        </w:r>
        <w:r w:rsidR="00EA388F" w:rsidRPr="00BA0CD9">
          <w:rPr>
            <w:rStyle w:val="Hyperlink"/>
            <w:noProof/>
          </w:rPr>
          <w:t>Copyright notices (program, documentation etc.)</w:t>
        </w:r>
        <w:r w:rsidR="00EA388F">
          <w:rPr>
            <w:noProof/>
            <w:webHidden/>
          </w:rPr>
          <w:tab/>
        </w:r>
        <w:r w:rsidR="00EA388F">
          <w:rPr>
            <w:noProof/>
            <w:webHidden/>
          </w:rPr>
          <w:fldChar w:fldCharType="begin"/>
        </w:r>
        <w:r w:rsidR="00EA388F">
          <w:rPr>
            <w:noProof/>
            <w:webHidden/>
          </w:rPr>
          <w:instrText xml:space="preserve"> PAGEREF _Toc144813938 \h </w:instrText>
        </w:r>
        <w:r w:rsidR="00EA388F">
          <w:rPr>
            <w:noProof/>
            <w:webHidden/>
          </w:rPr>
        </w:r>
        <w:r w:rsidR="00EA388F">
          <w:rPr>
            <w:noProof/>
            <w:webHidden/>
          </w:rPr>
          <w:fldChar w:fldCharType="separate"/>
        </w:r>
        <w:r w:rsidR="00A55F0B">
          <w:rPr>
            <w:noProof/>
            <w:webHidden/>
          </w:rPr>
          <w:t>6</w:t>
        </w:r>
        <w:r w:rsidR="00EA388F">
          <w:rPr>
            <w:noProof/>
            <w:webHidden/>
          </w:rPr>
          <w:fldChar w:fldCharType="end"/>
        </w:r>
      </w:hyperlink>
    </w:p>
    <w:p w14:paraId="2A3027ED" w14:textId="55820A06" w:rsidR="00EA388F" w:rsidRDefault="00EA388F">
      <w:pPr>
        <w:pStyle w:val="TOC1"/>
        <w:rPr>
          <w:rFonts w:asciiTheme="minorHAnsi" w:eastAsiaTheme="minorEastAsia" w:hAnsiTheme="minorHAnsi" w:cstheme="minorBidi"/>
          <w:b w:val="0"/>
          <w:bCs w:val="0"/>
          <w:iCs w:val="0"/>
          <w:noProof/>
          <w:color w:val="auto"/>
          <w:kern w:val="2"/>
          <w:sz w:val="22"/>
          <w:szCs w:val="22"/>
          <w:lang w:eastAsia="en-GB"/>
          <w14:ligatures w14:val="standardContextual"/>
        </w:rPr>
      </w:pPr>
      <w:hyperlink w:anchor="_Toc144813939" w:history="1">
        <w:r w:rsidRPr="00BA0CD9">
          <w:rPr>
            <w:rStyle w:val="Hyperlink"/>
            <w:noProof/>
          </w:rPr>
          <w:t>2.</w:t>
        </w:r>
        <w:r>
          <w:rPr>
            <w:rFonts w:asciiTheme="minorHAnsi" w:eastAsiaTheme="minorEastAsia" w:hAnsiTheme="minorHAnsi" w:cstheme="minorBidi"/>
            <w:b w:val="0"/>
            <w:bCs w:val="0"/>
            <w:iCs w:val="0"/>
            <w:noProof/>
            <w:color w:val="auto"/>
            <w:kern w:val="2"/>
            <w:sz w:val="22"/>
            <w:szCs w:val="22"/>
            <w:lang w:eastAsia="en-GB"/>
            <w14:ligatures w14:val="standardContextual"/>
          </w:rPr>
          <w:tab/>
        </w:r>
        <w:r w:rsidRPr="00BA0CD9">
          <w:rPr>
            <w:rStyle w:val="Hyperlink"/>
            <w:noProof/>
          </w:rPr>
          <w:t>Brief overview</w:t>
        </w:r>
        <w:r>
          <w:rPr>
            <w:noProof/>
            <w:webHidden/>
          </w:rPr>
          <w:tab/>
        </w:r>
        <w:r>
          <w:rPr>
            <w:noProof/>
            <w:webHidden/>
          </w:rPr>
          <w:fldChar w:fldCharType="begin"/>
        </w:r>
        <w:r>
          <w:rPr>
            <w:noProof/>
            <w:webHidden/>
          </w:rPr>
          <w:instrText xml:space="preserve"> PAGEREF _Toc144813939 \h </w:instrText>
        </w:r>
        <w:r>
          <w:rPr>
            <w:noProof/>
            <w:webHidden/>
          </w:rPr>
        </w:r>
        <w:r>
          <w:rPr>
            <w:noProof/>
            <w:webHidden/>
          </w:rPr>
          <w:fldChar w:fldCharType="separate"/>
        </w:r>
        <w:r w:rsidR="00A55F0B">
          <w:rPr>
            <w:noProof/>
            <w:webHidden/>
          </w:rPr>
          <w:t>7</w:t>
        </w:r>
        <w:r>
          <w:rPr>
            <w:noProof/>
            <w:webHidden/>
          </w:rPr>
          <w:fldChar w:fldCharType="end"/>
        </w:r>
      </w:hyperlink>
    </w:p>
    <w:p w14:paraId="14788126" w14:textId="15F3B560"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40" w:history="1">
        <w:r w:rsidRPr="00BA0CD9">
          <w:rPr>
            <w:rStyle w:val="Hyperlink"/>
            <w:noProof/>
          </w:rPr>
          <w:t>Figure 1: PCModfit available spreadsheet tabs.</w:t>
        </w:r>
        <w:r>
          <w:rPr>
            <w:noProof/>
            <w:webHidden/>
          </w:rPr>
          <w:tab/>
        </w:r>
        <w:r>
          <w:rPr>
            <w:noProof/>
            <w:webHidden/>
          </w:rPr>
          <w:fldChar w:fldCharType="begin"/>
        </w:r>
        <w:r>
          <w:rPr>
            <w:noProof/>
            <w:webHidden/>
          </w:rPr>
          <w:instrText xml:space="preserve"> PAGEREF _Toc144813940 \h </w:instrText>
        </w:r>
        <w:r>
          <w:rPr>
            <w:noProof/>
            <w:webHidden/>
          </w:rPr>
        </w:r>
        <w:r>
          <w:rPr>
            <w:noProof/>
            <w:webHidden/>
          </w:rPr>
          <w:fldChar w:fldCharType="separate"/>
        </w:r>
        <w:r w:rsidR="00A55F0B">
          <w:rPr>
            <w:noProof/>
            <w:webHidden/>
          </w:rPr>
          <w:t>7</w:t>
        </w:r>
        <w:r>
          <w:rPr>
            <w:noProof/>
            <w:webHidden/>
          </w:rPr>
          <w:fldChar w:fldCharType="end"/>
        </w:r>
      </w:hyperlink>
    </w:p>
    <w:p w14:paraId="6DFF3E4F" w14:textId="30C1803E" w:rsidR="00EA388F" w:rsidRDefault="00EA388F">
      <w:pPr>
        <w:pStyle w:val="TOC1"/>
        <w:rPr>
          <w:rFonts w:asciiTheme="minorHAnsi" w:eastAsiaTheme="minorEastAsia" w:hAnsiTheme="minorHAnsi" w:cstheme="minorBidi"/>
          <w:b w:val="0"/>
          <w:bCs w:val="0"/>
          <w:iCs w:val="0"/>
          <w:noProof/>
          <w:color w:val="auto"/>
          <w:kern w:val="2"/>
          <w:sz w:val="22"/>
          <w:szCs w:val="22"/>
          <w:lang w:eastAsia="en-GB"/>
          <w14:ligatures w14:val="standardContextual"/>
        </w:rPr>
      </w:pPr>
      <w:hyperlink w:anchor="_Toc144813941" w:history="1">
        <w:r w:rsidRPr="00BA0CD9">
          <w:rPr>
            <w:rStyle w:val="Hyperlink"/>
            <w:noProof/>
          </w:rPr>
          <w:t>3.</w:t>
        </w:r>
        <w:r>
          <w:rPr>
            <w:rFonts w:asciiTheme="minorHAnsi" w:eastAsiaTheme="minorEastAsia" w:hAnsiTheme="minorHAnsi" w:cstheme="minorBidi"/>
            <w:b w:val="0"/>
            <w:bCs w:val="0"/>
            <w:iCs w:val="0"/>
            <w:noProof/>
            <w:color w:val="auto"/>
            <w:kern w:val="2"/>
            <w:sz w:val="22"/>
            <w:szCs w:val="22"/>
            <w:lang w:eastAsia="en-GB"/>
            <w14:ligatures w14:val="standardContextual"/>
          </w:rPr>
          <w:tab/>
        </w:r>
        <w:r w:rsidRPr="00BA0CD9">
          <w:rPr>
            <w:rStyle w:val="Hyperlink"/>
            <w:noProof/>
          </w:rPr>
          <w:t>Available facilities (detailed)</w:t>
        </w:r>
        <w:r>
          <w:rPr>
            <w:noProof/>
            <w:webHidden/>
          </w:rPr>
          <w:tab/>
        </w:r>
        <w:r>
          <w:rPr>
            <w:noProof/>
            <w:webHidden/>
          </w:rPr>
          <w:fldChar w:fldCharType="begin"/>
        </w:r>
        <w:r>
          <w:rPr>
            <w:noProof/>
            <w:webHidden/>
          </w:rPr>
          <w:instrText xml:space="preserve"> PAGEREF _Toc144813941 \h </w:instrText>
        </w:r>
        <w:r>
          <w:rPr>
            <w:noProof/>
            <w:webHidden/>
          </w:rPr>
        </w:r>
        <w:r>
          <w:rPr>
            <w:noProof/>
            <w:webHidden/>
          </w:rPr>
          <w:fldChar w:fldCharType="separate"/>
        </w:r>
        <w:r w:rsidR="00A55F0B">
          <w:rPr>
            <w:noProof/>
            <w:webHidden/>
          </w:rPr>
          <w:t>8</w:t>
        </w:r>
        <w:r>
          <w:rPr>
            <w:noProof/>
            <w:webHidden/>
          </w:rPr>
          <w:fldChar w:fldCharType="end"/>
        </w:r>
      </w:hyperlink>
    </w:p>
    <w:p w14:paraId="74063CAE" w14:textId="5DEE60D6" w:rsidR="00EA388F" w:rsidRDefault="00EA388F">
      <w:pPr>
        <w:pStyle w:val="TOC2"/>
        <w:tabs>
          <w:tab w:val="left" w:pos="880"/>
          <w:tab w:val="right" w:leader="dot" w:pos="10469"/>
        </w:tabs>
        <w:rPr>
          <w:rFonts w:asciiTheme="minorHAnsi" w:eastAsiaTheme="minorEastAsia" w:hAnsiTheme="minorHAnsi" w:cstheme="minorBidi"/>
          <w:b w:val="0"/>
          <w:noProof/>
          <w:color w:val="auto"/>
          <w:kern w:val="2"/>
          <w:sz w:val="22"/>
          <w:szCs w:val="22"/>
          <w:lang w:eastAsia="en-GB"/>
          <w14:ligatures w14:val="standardContextual"/>
        </w:rPr>
      </w:pPr>
      <w:hyperlink w:anchor="_Toc144813942" w:history="1">
        <w:r w:rsidRPr="00BA0CD9">
          <w:rPr>
            <w:rStyle w:val="Hyperlink"/>
            <w:noProof/>
          </w:rPr>
          <w:t>3.1</w:t>
        </w:r>
        <w:r>
          <w:rPr>
            <w:rFonts w:asciiTheme="minorHAnsi" w:eastAsiaTheme="minorEastAsia" w:hAnsiTheme="minorHAnsi" w:cstheme="minorBidi"/>
            <w:b w:val="0"/>
            <w:noProof/>
            <w:color w:val="auto"/>
            <w:kern w:val="2"/>
            <w:sz w:val="22"/>
            <w:szCs w:val="22"/>
            <w:lang w:eastAsia="en-GB"/>
            <w14:ligatures w14:val="standardContextual"/>
          </w:rPr>
          <w:tab/>
        </w:r>
        <w:r w:rsidRPr="00BA0CD9">
          <w:rPr>
            <w:rStyle w:val="Hyperlink"/>
            <w:noProof/>
          </w:rPr>
          <w:t>Non-compartmental analysis (NCA)</w:t>
        </w:r>
        <w:r>
          <w:rPr>
            <w:noProof/>
            <w:webHidden/>
          </w:rPr>
          <w:tab/>
        </w:r>
        <w:r>
          <w:rPr>
            <w:noProof/>
            <w:webHidden/>
          </w:rPr>
          <w:fldChar w:fldCharType="begin"/>
        </w:r>
        <w:r>
          <w:rPr>
            <w:noProof/>
            <w:webHidden/>
          </w:rPr>
          <w:instrText xml:space="preserve"> PAGEREF _Toc144813942 \h </w:instrText>
        </w:r>
        <w:r>
          <w:rPr>
            <w:noProof/>
            <w:webHidden/>
          </w:rPr>
        </w:r>
        <w:r>
          <w:rPr>
            <w:noProof/>
            <w:webHidden/>
          </w:rPr>
          <w:fldChar w:fldCharType="separate"/>
        </w:r>
        <w:r w:rsidR="00A55F0B">
          <w:rPr>
            <w:noProof/>
            <w:webHidden/>
          </w:rPr>
          <w:t>8</w:t>
        </w:r>
        <w:r>
          <w:rPr>
            <w:noProof/>
            <w:webHidden/>
          </w:rPr>
          <w:fldChar w:fldCharType="end"/>
        </w:r>
      </w:hyperlink>
    </w:p>
    <w:p w14:paraId="2E52D347" w14:textId="04E98794"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43" w:history="1">
        <w:r w:rsidRPr="00BA0CD9">
          <w:rPr>
            <w:rStyle w:val="Hyperlink"/>
            <w:noProof/>
          </w:rPr>
          <w:t>Figure 2: Options for NCA.</w:t>
        </w:r>
        <w:r>
          <w:rPr>
            <w:noProof/>
            <w:webHidden/>
          </w:rPr>
          <w:tab/>
        </w:r>
        <w:r>
          <w:rPr>
            <w:noProof/>
            <w:webHidden/>
          </w:rPr>
          <w:fldChar w:fldCharType="begin"/>
        </w:r>
        <w:r>
          <w:rPr>
            <w:noProof/>
            <w:webHidden/>
          </w:rPr>
          <w:instrText xml:space="preserve"> PAGEREF _Toc144813943 \h </w:instrText>
        </w:r>
        <w:r>
          <w:rPr>
            <w:noProof/>
            <w:webHidden/>
          </w:rPr>
        </w:r>
        <w:r>
          <w:rPr>
            <w:noProof/>
            <w:webHidden/>
          </w:rPr>
          <w:fldChar w:fldCharType="separate"/>
        </w:r>
        <w:r w:rsidR="00A55F0B">
          <w:rPr>
            <w:noProof/>
            <w:webHidden/>
          </w:rPr>
          <w:t>8</w:t>
        </w:r>
        <w:r>
          <w:rPr>
            <w:noProof/>
            <w:webHidden/>
          </w:rPr>
          <w:fldChar w:fldCharType="end"/>
        </w:r>
      </w:hyperlink>
    </w:p>
    <w:p w14:paraId="3A800C35" w14:textId="1F846B56"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44" w:history="1">
        <w:r w:rsidRPr="00BA0CD9">
          <w:rPr>
            <w:rStyle w:val="Hyperlink"/>
            <w:noProof/>
          </w:rPr>
          <w:t>Figure 3: Data layout options in Excel</w:t>
        </w:r>
        <w:r w:rsidRPr="00BA0CD9">
          <w:rPr>
            <w:rStyle w:val="Hyperlink"/>
            <w:noProof/>
            <w:vertAlign w:val="superscript"/>
          </w:rPr>
          <w:t>®</w:t>
        </w:r>
        <w:r w:rsidRPr="00BA0CD9">
          <w:rPr>
            <w:rStyle w:val="Hyperlink"/>
            <w:noProof/>
          </w:rPr>
          <w:t xml:space="preserve"> NCA spreadsheet.</w:t>
        </w:r>
        <w:r>
          <w:rPr>
            <w:noProof/>
            <w:webHidden/>
          </w:rPr>
          <w:tab/>
        </w:r>
        <w:r>
          <w:rPr>
            <w:noProof/>
            <w:webHidden/>
          </w:rPr>
          <w:fldChar w:fldCharType="begin"/>
        </w:r>
        <w:r>
          <w:rPr>
            <w:noProof/>
            <w:webHidden/>
          </w:rPr>
          <w:instrText xml:space="preserve"> PAGEREF _Toc144813944 \h </w:instrText>
        </w:r>
        <w:r>
          <w:rPr>
            <w:noProof/>
            <w:webHidden/>
          </w:rPr>
        </w:r>
        <w:r>
          <w:rPr>
            <w:noProof/>
            <w:webHidden/>
          </w:rPr>
          <w:fldChar w:fldCharType="separate"/>
        </w:r>
        <w:r w:rsidR="00A55F0B">
          <w:rPr>
            <w:noProof/>
            <w:webHidden/>
          </w:rPr>
          <w:t>8</w:t>
        </w:r>
        <w:r>
          <w:rPr>
            <w:noProof/>
            <w:webHidden/>
          </w:rPr>
          <w:fldChar w:fldCharType="end"/>
        </w:r>
      </w:hyperlink>
    </w:p>
    <w:p w14:paraId="5D6116AF" w14:textId="1BC7EACE"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45" w:history="1">
        <w:r w:rsidRPr="00BA0CD9">
          <w:rPr>
            <w:rStyle w:val="Hyperlink"/>
            <w:noProof/>
          </w:rPr>
          <w:t>Figure 4: Data layout options in Excel</w:t>
        </w:r>
        <w:r w:rsidRPr="00BA0CD9">
          <w:rPr>
            <w:rStyle w:val="Hyperlink"/>
            <w:noProof/>
            <w:vertAlign w:val="superscript"/>
          </w:rPr>
          <w:t>®</w:t>
        </w:r>
        <w:r w:rsidRPr="00BA0CD9">
          <w:rPr>
            <w:rStyle w:val="Hyperlink"/>
            <w:noProof/>
          </w:rPr>
          <w:t xml:space="preserve"> NCA spreadsheet.</w:t>
        </w:r>
        <w:r>
          <w:rPr>
            <w:noProof/>
            <w:webHidden/>
          </w:rPr>
          <w:tab/>
        </w:r>
        <w:r>
          <w:rPr>
            <w:noProof/>
            <w:webHidden/>
          </w:rPr>
          <w:fldChar w:fldCharType="begin"/>
        </w:r>
        <w:r>
          <w:rPr>
            <w:noProof/>
            <w:webHidden/>
          </w:rPr>
          <w:instrText xml:space="preserve"> PAGEREF _Toc144813945 \h </w:instrText>
        </w:r>
        <w:r>
          <w:rPr>
            <w:noProof/>
            <w:webHidden/>
          </w:rPr>
        </w:r>
        <w:r>
          <w:rPr>
            <w:noProof/>
            <w:webHidden/>
          </w:rPr>
          <w:fldChar w:fldCharType="separate"/>
        </w:r>
        <w:r w:rsidR="00A55F0B">
          <w:rPr>
            <w:noProof/>
            <w:webHidden/>
          </w:rPr>
          <w:t>9</w:t>
        </w:r>
        <w:r>
          <w:rPr>
            <w:noProof/>
            <w:webHidden/>
          </w:rPr>
          <w:fldChar w:fldCharType="end"/>
        </w:r>
      </w:hyperlink>
    </w:p>
    <w:p w14:paraId="70B011B6" w14:textId="7093843F"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46" w:history="1">
        <w:r w:rsidRPr="00BA0CD9">
          <w:rPr>
            <w:rStyle w:val="Hyperlink"/>
            <w:noProof/>
          </w:rPr>
          <w:t>Figure 5: Points selected in the 1</w:t>
        </w:r>
        <w:r w:rsidRPr="00BA0CD9">
          <w:rPr>
            <w:rStyle w:val="Hyperlink"/>
            <w:noProof/>
            <w:vertAlign w:val="superscript"/>
          </w:rPr>
          <w:t>st</w:t>
        </w:r>
        <w:r w:rsidRPr="00BA0CD9">
          <w:rPr>
            <w:rStyle w:val="Hyperlink"/>
            <w:noProof/>
          </w:rPr>
          <w:t xml:space="preserve"> profile for NCA.</w:t>
        </w:r>
        <w:r>
          <w:rPr>
            <w:noProof/>
            <w:webHidden/>
          </w:rPr>
          <w:tab/>
        </w:r>
        <w:r>
          <w:rPr>
            <w:noProof/>
            <w:webHidden/>
          </w:rPr>
          <w:fldChar w:fldCharType="begin"/>
        </w:r>
        <w:r>
          <w:rPr>
            <w:noProof/>
            <w:webHidden/>
          </w:rPr>
          <w:instrText xml:space="preserve"> PAGEREF _Toc144813946 \h </w:instrText>
        </w:r>
        <w:r>
          <w:rPr>
            <w:noProof/>
            <w:webHidden/>
          </w:rPr>
        </w:r>
        <w:r>
          <w:rPr>
            <w:noProof/>
            <w:webHidden/>
          </w:rPr>
          <w:fldChar w:fldCharType="separate"/>
        </w:r>
        <w:r w:rsidR="00A55F0B">
          <w:rPr>
            <w:noProof/>
            <w:webHidden/>
          </w:rPr>
          <w:t>9</w:t>
        </w:r>
        <w:r>
          <w:rPr>
            <w:noProof/>
            <w:webHidden/>
          </w:rPr>
          <w:fldChar w:fldCharType="end"/>
        </w:r>
      </w:hyperlink>
    </w:p>
    <w:p w14:paraId="2DA460AA" w14:textId="0F04B7F3"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47" w:history="1">
        <w:r w:rsidRPr="00BA0CD9">
          <w:rPr>
            <w:rStyle w:val="Hyperlink"/>
            <w:noProof/>
          </w:rPr>
          <w:t>Figure 6: Points selected in the 1</w:t>
        </w:r>
        <w:r w:rsidRPr="00BA0CD9">
          <w:rPr>
            <w:rStyle w:val="Hyperlink"/>
            <w:noProof/>
            <w:vertAlign w:val="superscript"/>
          </w:rPr>
          <w:t>st</w:t>
        </w:r>
        <w:r w:rsidRPr="00BA0CD9">
          <w:rPr>
            <w:rStyle w:val="Hyperlink"/>
            <w:noProof/>
          </w:rPr>
          <w:t xml:space="preserve"> profile for NCA (note extra values chosen).</w:t>
        </w:r>
        <w:r>
          <w:rPr>
            <w:noProof/>
            <w:webHidden/>
          </w:rPr>
          <w:tab/>
        </w:r>
        <w:r>
          <w:rPr>
            <w:noProof/>
            <w:webHidden/>
          </w:rPr>
          <w:fldChar w:fldCharType="begin"/>
        </w:r>
        <w:r>
          <w:rPr>
            <w:noProof/>
            <w:webHidden/>
          </w:rPr>
          <w:instrText xml:space="preserve"> PAGEREF _Toc144813947 \h </w:instrText>
        </w:r>
        <w:r>
          <w:rPr>
            <w:noProof/>
            <w:webHidden/>
          </w:rPr>
        </w:r>
        <w:r>
          <w:rPr>
            <w:noProof/>
            <w:webHidden/>
          </w:rPr>
          <w:fldChar w:fldCharType="separate"/>
        </w:r>
        <w:r w:rsidR="00A55F0B">
          <w:rPr>
            <w:noProof/>
            <w:webHidden/>
          </w:rPr>
          <w:t>10</w:t>
        </w:r>
        <w:r>
          <w:rPr>
            <w:noProof/>
            <w:webHidden/>
          </w:rPr>
          <w:fldChar w:fldCharType="end"/>
        </w:r>
      </w:hyperlink>
    </w:p>
    <w:p w14:paraId="161D22D1" w14:textId="182EB27B"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48" w:history="1">
        <w:r w:rsidRPr="00BA0CD9">
          <w:rPr>
            <w:rStyle w:val="Hyperlink"/>
            <w:noProof/>
          </w:rPr>
          <w:t>Figure 7: Example NCA results in the created Excel file and the NCA spreadsheet.</w:t>
        </w:r>
        <w:r>
          <w:rPr>
            <w:noProof/>
            <w:webHidden/>
          </w:rPr>
          <w:tab/>
        </w:r>
        <w:r>
          <w:rPr>
            <w:noProof/>
            <w:webHidden/>
          </w:rPr>
          <w:fldChar w:fldCharType="begin"/>
        </w:r>
        <w:r>
          <w:rPr>
            <w:noProof/>
            <w:webHidden/>
          </w:rPr>
          <w:instrText xml:space="preserve"> PAGEREF _Toc144813948 \h </w:instrText>
        </w:r>
        <w:r>
          <w:rPr>
            <w:noProof/>
            <w:webHidden/>
          </w:rPr>
        </w:r>
        <w:r>
          <w:rPr>
            <w:noProof/>
            <w:webHidden/>
          </w:rPr>
          <w:fldChar w:fldCharType="separate"/>
        </w:r>
        <w:r w:rsidR="00A55F0B">
          <w:rPr>
            <w:noProof/>
            <w:webHidden/>
          </w:rPr>
          <w:t>11</w:t>
        </w:r>
        <w:r>
          <w:rPr>
            <w:noProof/>
            <w:webHidden/>
          </w:rPr>
          <w:fldChar w:fldCharType="end"/>
        </w:r>
      </w:hyperlink>
    </w:p>
    <w:p w14:paraId="76CD6338" w14:textId="5C5086B9" w:rsidR="00EA388F" w:rsidRDefault="00EA388F">
      <w:pPr>
        <w:pStyle w:val="TOC2"/>
        <w:tabs>
          <w:tab w:val="left" w:pos="880"/>
          <w:tab w:val="right" w:leader="dot" w:pos="10469"/>
        </w:tabs>
        <w:rPr>
          <w:rFonts w:asciiTheme="minorHAnsi" w:eastAsiaTheme="minorEastAsia" w:hAnsiTheme="minorHAnsi" w:cstheme="minorBidi"/>
          <w:b w:val="0"/>
          <w:noProof/>
          <w:color w:val="auto"/>
          <w:kern w:val="2"/>
          <w:sz w:val="22"/>
          <w:szCs w:val="22"/>
          <w:lang w:eastAsia="en-GB"/>
          <w14:ligatures w14:val="standardContextual"/>
        </w:rPr>
      </w:pPr>
      <w:hyperlink w:anchor="_Toc144813949" w:history="1">
        <w:r w:rsidRPr="00BA0CD9">
          <w:rPr>
            <w:rStyle w:val="Hyperlink"/>
            <w:noProof/>
          </w:rPr>
          <w:t>3.2</w:t>
        </w:r>
        <w:r>
          <w:rPr>
            <w:rFonts w:asciiTheme="minorHAnsi" w:eastAsiaTheme="minorEastAsia" w:hAnsiTheme="minorHAnsi" w:cstheme="minorBidi"/>
            <w:b w:val="0"/>
            <w:noProof/>
            <w:color w:val="auto"/>
            <w:kern w:val="2"/>
            <w:sz w:val="22"/>
            <w:szCs w:val="22"/>
            <w:lang w:eastAsia="en-GB"/>
            <w14:ligatures w14:val="standardContextual"/>
          </w:rPr>
          <w:tab/>
        </w:r>
        <w:r w:rsidRPr="00BA0CD9">
          <w:rPr>
            <w:rStyle w:val="Hyperlink"/>
            <w:noProof/>
          </w:rPr>
          <w:t>NCA from V6.9 onwards (bolus intercept and handling zero values)</w:t>
        </w:r>
        <w:r>
          <w:rPr>
            <w:noProof/>
            <w:webHidden/>
          </w:rPr>
          <w:tab/>
        </w:r>
        <w:r>
          <w:rPr>
            <w:noProof/>
            <w:webHidden/>
          </w:rPr>
          <w:fldChar w:fldCharType="begin"/>
        </w:r>
        <w:r>
          <w:rPr>
            <w:noProof/>
            <w:webHidden/>
          </w:rPr>
          <w:instrText xml:space="preserve"> PAGEREF _Toc144813949 \h </w:instrText>
        </w:r>
        <w:r>
          <w:rPr>
            <w:noProof/>
            <w:webHidden/>
          </w:rPr>
        </w:r>
        <w:r>
          <w:rPr>
            <w:noProof/>
            <w:webHidden/>
          </w:rPr>
          <w:fldChar w:fldCharType="separate"/>
        </w:r>
        <w:r w:rsidR="00A55F0B">
          <w:rPr>
            <w:noProof/>
            <w:webHidden/>
          </w:rPr>
          <w:t>12</w:t>
        </w:r>
        <w:r>
          <w:rPr>
            <w:noProof/>
            <w:webHidden/>
          </w:rPr>
          <w:fldChar w:fldCharType="end"/>
        </w:r>
      </w:hyperlink>
    </w:p>
    <w:p w14:paraId="40645D7F" w14:textId="6A0F7523"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50" w:history="1">
        <w:r w:rsidRPr="00BA0CD9">
          <w:rPr>
            <w:rStyle w:val="Hyperlink"/>
            <w:noProof/>
          </w:rPr>
          <w:t>Figure 8: Bolus i.v. profile (first 3-points) to estimate C</w:t>
        </w:r>
        <w:r w:rsidRPr="00BA0CD9">
          <w:rPr>
            <w:rStyle w:val="Hyperlink"/>
            <w:noProof/>
            <w:vertAlign w:val="subscript"/>
          </w:rPr>
          <w:t>0</w:t>
        </w:r>
        <w:r w:rsidRPr="00BA0CD9">
          <w:rPr>
            <w:rStyle w:val="Hyperlink"/>
            <w:noProof/>
          </w:rPr>
          <w:t xml:space="preserve"> value.</w:t>
        </w:r>
        <w:r>
          <w:rPr>
            <w:noProof/>
            <w:webHidden/>
          </w:rPr>
          <w:tab/>
        </w:r>
        <w:r>
          <w:rPr>
            <w:noProof/>
            <w:webHidden/>
          </w:rPr>
          <w:fldChar w:fldCharType="begin"/>
        </w:r>
        <w:r>
          <w:rPr>
            <w:noProof/>
            <w:webHidden/>
          </w:rPr>
          <w:instrText xml:space="preserve"> PAGEREF _Toc144813950 \h </w:instrText>
        </w:r>
        <w:r>
          <w:rPr>
            <w:noProof/>
            <w:webHidden/>
          </w:rPr>
        </w:r>
        <w:r>
          <w:rPr>
            <w:noProof/>
            <w:webHidden/>
          </w:rPr>
          <w:fldChar w:fldCharType="separate"/>
        </w:r>
        <w:r w:rsidR="00A55F0B">
          <w:rPr>
            <w:noProof/>
            <w:webHidden/>
          </w:rPr>
          <w:t>12</w:t>
        </w:r>
        <w:r>
          <w:rPr>
            <w:noProof/>
            <w:webHidden/>
          </w:rPr>
          <w:fldChar w:fldCharType="end"/>
        </w:r>
      </w:hyperlink>
    </w:p>
    <w:p w14:paraId="6563983E" w14:textId="1DBCAC3F"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51" w:history="1">
        <w:r w:rsidRPr="00BA0CD9">
          <w:rPr>
            <w:rStyle w:val="Hyperlink"/>
            <w:noProof/>
          </w:rPr>
          <w:t>Figure 9: Use of zero concentration values in oral dosing profiles.</w:t>
        </w:r>
        <w:r>
          <w:rPr>
            <w:noProof/>
            <w:webHidden/>
          </w:rPr>
          <w:tab/>
        </w:r>
        <w:r>
          <w:rPr>
            <w:noProof/>
            <w:webHidden/>
          </w:rPr>
          <w:fldChar w:fldCharType="begin"/>
        </w:r>
        <w:r>
          <w:rPr>
            <w:noProof/>
            <w:webHidden/>
          </w:rPr>
          <w:instrText xml:space="preserve"> PAGEREF _Toc144813951 \h </w:instrText>
        </w:r>
        <w:r>
          <w:rPr>
            <w:noProof/>
            <w:webHidden/>
          </w:rPr>
        </w:r>
        <w:r>
          <w:rPr>
            <w:noProof/>
            <w:webHidden/>
          </w:rPr>
          <w:fldChar w:fldCharType="separate"/>
        </w:r>
        <w:r w:rsidR="00A55F0B">
          <w:rPr>
            <w:noProof/>
            <w:webHidden/>
          </w:rPr>
          <w:t>13</w:t>
        </w:r>
        <w:r>
          <w:rPr>
            <w:noProof/>
            <w:webHidden/>
          </w:rPr>
          <w:fldChar w:fldCharType="end"/>
        </w:r>
      </w:hyperlink>
    </w:p>
    <w:p w14:paraId="38D46AD3" w14:textId="37DB7093"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52" w:history="1">
        <w:r w:rsidRPr="00BA0CD9">
          <w:rPr>
            <w:rStyle w:val="Hyperlink"/>
            <w:noProof/>
          </w:rPr>
          <w:t>Figure 10: ‘Stats’ spreadsheet containing data (left) and example output (right).</w:t>
        </w:r>
        <w:r>
          <w:rPr>
            <w:noProof/>
            <w:webHidden/>
          </w:rPr>
          <w:tab/>
        </w:r>
        <w:r>
          <w:rPr>
            <w:noProof/>
            <w:webHidden/>
          </w:rPr>
          <w:fldChar w:fldCharType="begin"/>
        </w:r>
        <w:r>
          <w:rPr>
            <w:noProof/>
            <w:webHidden/>
          </w:rPr>
          <w:instrText xml:space="preserve"> PAGEREF _Toc144813952 \h </w:instrText>
        </w:r>
        <w:r>
          <w:rPr>
            <w:noProof/>
            <w:webHidden/>
          </w:rPr>
        </w:r>
        <w:r>
          <w:rPr>
            <w:noProof/>
            <w:webHidden/>
          </w:rPr>
          <w:fldChar w:fldCharType="separate"/>
        </w:r>
        <w:r w:rsidR="00A55F0B">
          <w:rPr>
            <w:noProof/>
            <w:webHidden/>
          </w:rPr>
          <w:t>14</w:t>
        </w:r>
        <w:r>
          <w:rPr>
            <w:noProof/>
            <w:webHidden/>
          </w:rPr>
          <w:fldChar w:fldCharType="end"/>
        </w:r>
      </w:hyperlink>
    </w:p>
    <w:p w14:paraId="4812F47F" w14:textId="0D967211" w:rsidR="00EA388F" w:rsidRDefault="00EA388F">
      <w:pPr>
        <w:pStyle w:val="TOC2"/>
        <w:tabs>
          <w:tab w:val="left" w:pos="880"/>
          <w:tab w:val="right" w:leader="dot" w:pos="10469"/>
        </w:tabs>
        <w:rPr>
          <w:rFonts w:asciiTheme="minorHAnsi" w:eastAsiaTheme="minorEastAsia" w:hAnsiTheme="minorHAnsi" w:cstheme="minorBidi"/>
          <w:b w:val="0"/>
          <w:noProof/>
          <w:color w:val="auto"/>
          <w:kern w:val="2"/>
          <w:sz w:val="22"/>
          <w:szCs w:val="22"/>
          <w:lang w:eastAsia="en-GB"/>
          <w14:ligatures w14:val="standardContextual"/>
        </w:rPr>
      </w:pPr>
      <w:hyperlink w:anchor="_Toc144813953" w:history="1">
        <w:r w:rsidRPr="00BA0CD9">
          <w:rPr>
            <w:rStyle w:val="Hyperlink"/>
            <w:noProof/>
          </w:rPr>
          <w:t>3.3</w:t>
        </w:r>
        <w:r>
          <w:rPr>
            <w:rFonts w:asciiTheme="minorHAnsi" w:eastAsiaTheme="minorEastAsia" w:hAnsiTheme="minorHAnsi" w:cstheme="minorBidi"/>
            <w:b w:val="0"/>
            <w:noProof/>
            <w:color w:val="auto"/>
            <w:kern w:val="2"/>
            <w:sz w:val="22"/>
            <w:szCs w:val="22"/>
            <w:lang w:eastAsia="en-GB"/>
            <w14:ligatures w14:val="standardContextual"/>
          </w:rPr>
          <w:tab/>
        </w:r>
        <w:r w:rsidRPr="00BA0CD9">
          <w:rPr>
            <w:rStyle w:val="Hyperlink"/>
            <w:noProof/>
          </w:rPr>
          <w:t>Single Dose (SD) Simulator</w:t>
        </w:r>
        <w:r>
          <w:rPr>
            <w:noProof/>
            <w:webHidden/>
          </w:rPr>
          <w:tab/>
        </w:r>
        <w:r>
          <w:rPr>
            <w:noProof/>
            <w:webHidden/>
          </w:rPr>
          <w:fldChar w:fldCharType="begin"/>
        </w:r>
        <w:r>
          <w:rPr>
            <w:noProof/>
            <w:webHidden/>
          </w:rPr>
          <w:instrText xml:space="preserve"> PAGEREF _Toc144813953 \h </w:instrText>
        </w:r>
        <w:r>
          <w:rPr>
            <w:noProof/>
            <w:webHidden/>
          </w:rPr>
        </w:r>
        <w:r>
          <w:rPr>
            <w:noProof/>
            <w:webHidden/>
          </w:rPr>
          <w:fldChar w:fldCharType="separate"/>
        </w:r>
        <w:r w:rsidR="00A55F0B">
          <w:rPr>
            <w:noProof/>
            <w:webHidden/>
          </w:rPr>
          <w:t>15</w:t>
        </w:r>
        <w:r>
          <w:rPr>
            <w:noProof/>
            <w:webHidden/>
          </w:rPr>
          <w:fldChar w:fldCharType="end"/>
        </w:r>
      </w:hyperlink>
    </w:p>
    <w:p w14:paraId="1A3A8FCB" w14:textId="7DF7417A"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3954" w:history="1">
        <w:r w:rsidRPr="00BA0CD9">
          <w:rPr>
            <w:rStyle w:val="Hyperlink"/>
            <w:noProof/>
          </w:rPr>
          <w:t>3.3.1</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Using built in explicit models.</w:t>
        </w:r>
        <w:r>
          <w:rPr>
            <w:noProof/>
            <w:webHidden/>
          </w:rPr>
          <w:tab/>
        </w:r>
        <w:r>
          <w:rPr>
            <w:noProof/>
            <w:webHidden/>
          </w:rPr>
          <w:fldChar w:fldCharType="begin"/>
        </w:r>
        <w:r>
          <w:rPr>
            <w:noProof/>
            <w:webHidden/>
          </w:rPr>
          <w:instrText xml:space="preserve"> PAGEREF _Toc144813954 \h </w:instrText>
        </w:r>
        <w:r>
          <w:rPr>
            <w:noProof/>
            <w:webHidden/>
          </w:rPr>
        </w:r>
        <w:r>
          <w:rPr>
            <w:noProof/>
            <w:webHidden/>
          </w:rPr>
          <w:fldChar w:fldCharType="separate"/>
        </w:r>
        <w:r w:rsidR="00A55F0B">
          <w:rPr>
            <w:noProof/>
            <w:webHidden/>
          </w:rPr>
          <w:t>15</w:t>
        </w:r>
        <w:r>
          <w:rPr>
            <w:noProof/>
            <w:webHidden/>
          </w:rPr>
          <w:fldChar w:fldCharType="end"/>
        </w:r>
      </w:hyperlink>
    </w:p>
    <w:p w14:paraId="53AB288D" w14:textId="07FFFD74"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55" w:history="1">
        <w:r w:rsidRPr="00BA0CD9">
          <w:rPr>
            <w:rStyle w:val="Hyperlink"/>
            <w:noProof/>
          </w:rPr>
          <w:t>Figure 11: Example SD simulation input/output (4 profiles, 1-compt oral, 1 with lag-time)</w:t>
        </w:r>
        <w:r>
          <w:rPr>
            <w:noProof/>
            <w:webHidden/>
          </w:rPr>
          <w:tab/>
        </w:r>
        <w:r>
          <w:rPr>
            <w:noProof/>
            <w:webHidden/>
          </w:rPr>
          <w:fldChar w:fldCharType="begin"/>
        </w:r>
        <w:r>
          <w:rPr>
            <w:noProof/>
            <w:webHidden/>
          </w:rPr>
          <w:instrText xml:space="preserve"> PAGEREF _Toc144813955 \h </w:instrText>
        </w:r>
        <w:r>
          <w:rPr>
            <w:noProof/>
            <w:webHidden/>
          </w:rPr>
        </w:r>
        <w:r>
          <w:rPr>
            <w:noProof/>
            <w:webHidden/>
          </w:rPr>
          <w:fldChar w:fldCharType="separate"/>
        </w:r>
        <w:r w:rsidR="00A55F0B">
          <w:rPr>
            <w:noProof/>
            <w:webHidden/>
          </w:rPr>
          <w:t>15</w:t>
        </w:r>
        <w:r>
          <w:rPr>
            <w:noProof/>
            <w:webHidden/>
          </w:rPr>
          <w:fldChar w:fldCharType="end"/>
        </w:r>
      </w:hyperlink>
    </w:p>
    <w:p w14:paraId="683F7FD6" w14:textId="7389B57E"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56" w:history="1">
        <w:r w:rsidRPr="00BA0CD9">
          <w:rPr>
            <w:rStyle w:val="Hyperlink"/>
            <w:noProof/>
          </w:rPr>
          <w:t>Figure 12: Example SD simulation graphic output from Figure 11 data</w:t>
        </w:r>
        <w:r>
          <w:rPr>
            <w:noProof/>
            <w:webHidden/>
          </w:rPr>
          <w:tab/>
        </w:r>
        <w:r>
          <w:rPr>
            <w:noProof/>
            <w:webHidden/>
          </w:rPr>
          <w:fldChar w:fldCharType="begin"/>
        </w:r>
        <w:r>
          <w:rPr>
            <w:noProof/>
            <w:webHidden/>
          </w:rPr>
          <w:instrText xml:space="preserve"> PAGEREF _Toc144813956 \h </w:instrText>
        </w:r>
        <w:r>
          <w:rPr>
            <w:noProof/>
            <w:webHidden/>
          </w:rPr>
        </w:r>
        <w:r>
          <w:rPr>
            <w:noProof/>
            <w:webHidden/>
          </w:rPr>
          <w:fldChar w:fldCharType="separate"/>
        </w:r>
        <w:r w:rsidR="00A55F0B">
          <w:rPr>
            <w:noProof/>
            <w:webHidden/>
          </w:rPr>
          <w:t>16</w:t>
        </w:r>
        <w:r>
          <w:rPr>
            <w:noProof/>
            <w:webHidden/>
          </w:rPr>
          <w:fldChar w:fldCharType="end"/>
        </w:r>
      </w:hyperlink>
    </w:p>
    <w:p w14:paraId="6718340B" w14:textId="1BCDF204"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57" w:history="1">
        <w:r w:rsidRPr="00BA0CD9">
          <w:rPr>
            <w:rStyle w:val="Hyperlink"/>
            <w:noProof/>
          </w:rPr>
          <w:t>Figure 13: Example SD simulation (4 profiles, 3-compt infusions over 5 to 20 h)</w:t>
        </w:r>
        <w:r>
          <w:rPr>
            <w:noProof/>
            <w:webHidden/>
          </w:rPr>
          <w:tab/>
        </w:r>
        <w:r>
          <w:rPr>
            <w:noProof/>
            <w:webHidden/>
          </w:rPr>
          <w:fldChar w:fldCharType="begin"/>
        </w:r>
        <w:r>
          <w:rPr>
            <w:noProof/>
            <w:webHidden/>
          </w:rPr>
          <w:instrText xml:space="preserve"> PAGEREF _Toc144813957 \h </w:instrText>
        </w:r>
        <w:r>
          <w:rPr>
            <w:noProof/>
            <w:webHidden/>
          </w:rPr>
        </w:r>
        <w:r>
          <w:rPr>
            <w:noProof/>
            <w:webHidden/>
          </w:rPr>
          <w:fldChar w:fldCharType="separate"/>
        </w:r>
        <w:r w:rsidR="00A55F0B">
          <w:rPr>
            <w:noProof/>
            <w:webHidden/>
          </w:rPr>
          <w:t>16</w:t>
        </w:r>
        <w:r>
          <w:rPr>
            <w:noProof/>
            <w:webHidden/>
          </w:rPr>
          <w:fldChar w:fldCharType="end"/>
        </w:r>
      </w:hyperlink>
    </w:p>
    <w:p w14:paraId="26917B24" w14:textId="5805EA7C"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58" w:history="1">
        <w:r w:rsidRPr="00BA0CD9">
          <w:rPr>
            <w:rStyle w:val="Hyperlink"/>
            <w:noProof/>
          </w:rPr>
          <w:t>Figure 14: Example SD simulation graphic output from Figure 13 data</w:t>
        </w:r>
        <w:r>
          <w:rPr>
            <w:noProof/>
            <w:webHidden/>
          </w:rPr>
          <w:tab/>
        </w:r>
        <w:r>
          <w:rPr>
            <w:noProof/>
            <w:webHidden/>
          </w:rPr>
          <w:fldChar w:fldCharType="begin"/>
        </w:r>
        <w:r>
          <w:rPr>
            <w:noProof/>
            <w:webHidden/>
          </w:rPr>
          <w:instrText xml:space="preserve"> PAGEREF _Toc144813958 \h </w:instrText>
        </w:r>
        <w:r>
          <w:rPr>
            <w:noProof/>
            <w:webHidden/>
          </w:rPr>
        </w:r>
        <w:r>
          <w:rPr>
            <w:noProof/>
            <w:webHidden/>
          </w:rPr>
          <w:fldChar w:fldCharType="separate"/>
        </w:r>
        <w:r w:rsidR="00A55F0B">
          <w:rPr>
            <w:noProof/>
            <w:webHidden/>
          </w:rPr>
          <w:t>17</w:t>
        </w:r>
        <w:r>
          <w:rPr>
            <w:noProof/>
            <w:webHidden/>
          </w:rPr>
          <w:fldChar w:fldCharType="end"/>
        </w:r>
      </w:hyperlink>
    </w:p>
    <w:p w14:paraId="362DD232" w14:textId="304626C9"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59" w:history="1">
        <w:r w:rsidRPr="00BA0CD9">
          <w:rPr>
            <w:rStyle w:val="Hyperlink"/>
            <w:noProof/>
          </w:rPr>
          <w:t>Figure 15: Calculator for getting λ</w:t>
        </w:r>
        <w:r w:rsidRPr="00BA0CD9">
          <w:rPr>
            <w:rStyle w:val="Hyperlink"/>
            <w:noProof/>
            <w:vertAlign w:val="subscript"/>
          </w:rPr>
          <w:t>n</w:t>
        </w:r>
        <w:r w:rsidRPr="00BA0CD9">
          <w:rPr>
            <w:rStyle w:val="Hyperlink"/>
            <w:noProof/>
          </w:rPr>
          <w:t xml:space="preserve"> values from k</w:t>
        </w:r>
        <w:r w:rsidRPr="00BA0CD9">
          <w:rPr>
            <w:rStyle w:val="Hyperlink"/>
            <w:noProof/>
            <w:vertAlign w:val="subscript"/>
          </w:rPr>
          <w:t>12</w:t>
        </w:r>
        <w:r w:rsidRPr="00BA0CD9">
          <w:rPr>
            <w:rStyle w:val="Hyperlink"/>
            <w:noProof/>
          </w:rPr>
          <w:t>. k</w:t>
        </w:r>
        <w:r w:rsidRPr="00BA0CD9">
          <w:rPr>
            <w:rStyle w:val="Hyperlink"/>
            <w:noProof/>
            <w:vertAlign w:val="subscript"/>
          </w:rPr>
          <w:t>21</w:t>
        </w:r>
        <w:r w:rsidRPr="00BA0CD9">
          <w:rPr>
            <w:rStyle w:val="Hyperlink"/>
            <w:noProof/>
          </w:rPr>
          <w:t xml:space="preserve"> etc. and the reverse</w:t>
        </w:r>
        <w:r>
          <w:rPr>
            <w:noProof/>
            <w:webHidden/>
          </w:rPr>
          <w:tab/>
        </w:r>
        <w:r>
          <w:rPr>
            <w:noProof/>
            <w:webHidden/>
          </w:rPr>
          <w:fldChar w:fldCharType="begin"/>
        </w:r>
        <w:r>
          <w:rPr>
            <w:noProof/>
            <w:webHidden/>
          </w:rPr>
          <w:instrText xml:space="preserve"> PAGEREF _Toc144813959 \h </w:instrText>
        </w:r>
        <w:r>
          <w:rPr>
            <w:noProof/>
            <w:webHidden/>
          </w:rPr>
        </w:r>
        <w:r>
          <w:rPr>
            <w:noProof/>
            <w:webHidden/>
          </w:rPr>
          <w:fldChar w:fldCharType="separate"/>
        </w:r>
        <w:r w:rsidR="00A55F0B">
          <w:rPr>
            <w:noProof/>
            <w:webHidden/>
          </w:rPr>
          <w:t>17</w:t>
        </w:r>
        <w:r>
          <w:rPr>
            <w:noProof/>
            <w:webHidden/>
          </w:rPr>
          <w:fldChar w:fldCharType="end"/>
        </w:r>
      </w:hyperlink>
    </w:p>
    <w:p w14:paraId="16E591E5" w14:textId="630416E4"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3960" w:history="1">
        <w:r w:rsidRPr="00BA0CD9">
          <w:rPr>
            <w:rStyle w:val="Hyperlink"/>
            <w:noProof/>
          </w:rPr>
          <w:t>3.3.2</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User defined ‘Differential Equation’ models (SD simulations)</w:t>
        </w:r>
        <w:r>
          <w:rPr>
            <w:noProof/>
            <w:webHidden/>
          </w:rPr>
          <w:tab/>
        </w:r>
        <w:r>
          <w:rPr>
            <w:noProof/>
            <w:webHidden/>
          </w:rPr>
          <w:fldChar w:fldCharType="begin"/>
        </w:r>
        <w:r>
          <w:rPr>
            <w:noProof/>
            <w:webHidden/>
          </w:rPr>
          <w:instrText xml:space="preserve"> PAGEREF _Toc144813960 \h </w:instrText>
        </w:r>
        <w:r>
          <w:rPr>
            <w:noProof/>
            <w:webHidden/>
          </w:rPr>
        </w:r>
        <w:r>
          <w:rPr>
            <w:noProof/>
            <w:webHidden/>
          </w:rPr>
          <w:fldChar w:fldCharType="separate"/>
        </w:r>
        <w:r w:rsidR="00A55F0B">
          <w:rPr>
            <w:noProof/>
            <w:webHidden/>
          </w:rPr>
          <w:t>18</w:t>
        </w:r>
        <w:r>
          <w:rPr>
            <w:noProof/>
            <w:webHidden/>
          </w:rPr>
          <w:fldChar w:fldCharType="end"/>
        </w:r>
      </w:hyperlink>
    </w:p>
    <w:p w14:paraId="001ACDD8" w14:textId="222F2CD4"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61" w:history="1">
        <w:r w:rsidRPr="00BA0CD9">
          <w:rPr>
            <w:rStyle w:val="Hyperlink"/>
            <w:noProof/>
          </w:rPr>
          <w:t>Figure 16: Pictorial example of a 3-compartment infusion model</w:t>
        </w:r>
        <w:r>
          <w:rPr>
            <w:noProof/>
            <w:webHidden/>
          </w:rPr>
          <w:tab/>
        </w:r>
        <w:r>
          <w:rPr>
            <w:noProof/>
            <w:webHidden/>
          </w:rPr>
          <w:fldChar w:fldCharType="begin"/>
        </w:r>
        <w:r>
          <w:rPr>
            <w:noProof/>
            <w:webHidden/>
          </w:rPr>
          <w:instrText xml:space="preserve"> PAGEREF _Toc144813961 \h </w:instrText>
        </w:r>
        <w:r>
          <w:rPr>
            <w:noProof/>
            <w:webHidden/>
          </w:rPr>
        </w:r>
        <w:r>
          <w:rPr>
            <w:noProof/>
            <w:webHidden/>
          </w:rPr>
          <w:fldChar w:fldCharType="separate"/>
        </w:r>
        <w:r w:rsidR="00A55F0B">
          <w:rPr>
            <w:noProof/>
            <w:webHidden/>
          </w:rPr>
          <w:t>18</w:t>
        </w:r>
        <w:r>
          <w:rPr>
            <w:noProof/>
            <w:webHidden/>
          </w:rPr>
          <w:fldChar w:fldCharType="end"/>
        </w:r>
      </w:hyperlink>
    </w:p>
    <w:p w14:paraId="1F578E2B" w14:textId="177C5F52"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62" w:history="1">
        <w:r w:rsidRPr="00BA0CD9">
          <w:rPr>
            <w:rStyle w:val="Hyperlink"/>
            <w:noProof/>
          </w:rPr>
          <w:t>Figure 17: Example setup using a 3-compartment infusion model</w:t>
        </w:r>
        <w:r>
          <w:rPr>
            <w:noProof/>
            <w:webHidden/>
          </w:rPr>
          <w:tab/>
        </w:r>
        <w:r>
          <w:rPr>
            <w:noProof/>
            <w:webHidden/>
          </w:rPr>
          <w:fldChar w:fldCharType="begin"/>
        </w:r>
        <w:r>
          <w:rPr>
            <w:noProof/>
            <w:webHidden/>
          </w:rPr>
          <w:instrText xml:space="preserve"> PAGEREF _Toc144813962 \h </w:instrText>
        </w:r>
        <w:r>
          <w:rPr>
            <w:noProof/>
            <w:webHidden/>
          </w:rPr>
        </w:r>
        <w:r>
          <w:rPr>
            <w:noProof/>
            <w:webHidden/>
          </w:rPr>
          <w:fldChar w:fldCharType="separate"/>
        </w:r>
        <w:r w:rsidR="00A55F0B">
          <w:rPr>
            <w:noProof/>
            <w:webHidden/>
          </w:rPr>
          <w:t>19</w:t>
        </w:r>
        <w:r>
          <w:rPr>
            <w:noProof/>
            <w:webHidden/>
          </w:rPr>
          <w:fldChar w:fldCharType="end"/>
        </w:r>
      </w:hyperlink>
    </w:p>
    <w:p w14:paraId="7CF5D206" w14:textId="4E9EEA10"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63" w:history="1">
        <w:r w:rsidRPr="00BA0CD9">
          <w:rPr>
            <w:rStyle w:val="Hyperlink"/>
            <w:noProof/>
          </w:rPr>
          <w:t>Figure 18: Output from a 3-compartment infusion model simulation</w:t>
        </w:r>
        <w:r>
          <w:rPr>
            <w:noProof/>
            <w:webHidden/>
          </w:rPr>
          <w:tab/>
        </w:r>
        <w:r>
          <w:rPr>
            <w:noProof/>
            <w:webHidden/>
          </w:rPr>
          <w:fldChar w:fldCharType="begin"/>
        </w:r>
        <w:r>
          <w:rPr>
            <w:noProof/>
            <w:webHidden/>
          </w:rPr>
          <w:instrText xml:space="preserve"> PAGEREF _Toc144813963 \h </w:instrText>
        </w:r>
        <w:r>
          <w:rPr>
            <w:noProof/>
            <w:webHidden/>
          </w:rPr>
        </w:r>
        <w:r>
          <w:rPr>
            <w:noProof/>
            <w:webHidden/>
          </w:rPr>
          <w:fldChar w:fldCharType="separate"/>
        </w:r>
        <w:r w:rsidR="00A55F0B">
          <w:rPr>
            <w:noProof/>
            <w:webHidden/>
          </w:rPr>
          <w:t>19</w:t>
        </w:r>
        <w:r>
          <w:rPr>
            <w:noProof/>
            <w:webHidden/>
          </w:rPr>
          <w:fldChar w:fldCharType="end"/>
        </w:r>
      </w:hyperlink>
    </w:p>
    <w:p w14:paraId="7D872690" w14:textId="5560C30C"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64" w:history="1">
        <w:r w:rsidRPr="00BA0CD9">
          <w:rPr>
            <w:rStyle w:val="Hyperlink"/>
            <w:noProof/>
          </w:rPr>
          <w:t>Figure 19: Graphics output from a 3-compartment infusion model simulation</w:t>
        </w:r>
        <w:r>
          <w:rPr>
            <w:noProof/>
            <w:webHidden/>
          </w:rPr>
          <w:tab/>
        </w:r>
        <w:r>
          <w:rPr>
            <w:noProof/>
            <w:webHidden/>
          </w:rPr>
          <w:fldChar w:fldCharType="begin"/>
        </w:r>
        <w:r>
          <w:rPr>
            <w:noProof/>
            <w:webHidden/>
          </w:rPr>
          <w:instrText xml:space="preserve"> PAGEREF _Toc144813964 \h </w:instrText>
        </w:r>
        <w:r>
          <w:rPr>
            <w:noProof/>
            <w:webHidden/>
          </w:rPr>
        </w:r>
        <w:r>
          <w:rPr>
            <w:noProof/>
            <w:webHidden/>
          </w:rPr>
          <w:fldChar w:fldCharType="separate"/>
        </w:r>
        <w:r w:rsidR="00A55F0B">
          <w:rPr>
            <w:noProof/>
            <w:webHidden/>
          </w:rPr>
          <w:t>20</w:t>
        </w:r>
        <w:r>
          <w:rPr>
            <w:noProof/>
            <w:webHidden/>
          </w:rPr>
          <w:fldChar w:fldCharType="end"/>
        </w:r>
      </w:hyperlink>
    </w:p>
    <w:p w14:paraId="44DF6237" w14:textId="1422C65F"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65" w:history="1">
        <w:r w:rsidRPr="00BA0CD9">
          <w:rPr>
            <w:rStyle w:val="Hyperlink"/>
            <w:noProof/>
          </w:rPr>
          <w:t>Figure 20: Run time Window displaying the user’s equations and variables</w:t>
        </w:r>
        <w:r>
          <w:rPr>
            <w:noProof/>
            <w:webHidden/>
          </w:rPr>
          <w:tab/>
        </w:r>
        <w:r>
          <w:rPr>
            <w:noProof/>
            <w:webHidden/>
          </w:rPr>
          <w:fldChar w:fldCharType="begin"/>
        </w:r>
        <w:r>
          <w:rPr>
            <w:noProof/>
            <w:webHidden/>
          </w:rPr>
          <w:instrText xml:space="preserve"> PAGEREF _Toc144813965 \h </w:instrText>
        </w:r>
        <w:r>
          <w:rPr>
            <w:noProof/>
            <w:webHidden/>
          </w:rPr>
        </w:r>
        <w:r>
          <w:rPr>
            <w:noProof/>
            <w:webHidden/>
          </w:rPr>
          <w:fldChar w:fldCharType="separate"/>
        </w:r>
        <w:r w:rsidR="00A55F0B">
          <w:rPr>
            <w:noProof/>
            <w:webHidden/>
          </w:rPr>
          <w:t>20</w:t>
        </w:r>
        <w:r>
          <w:rPr>
            <w:noProof/>
            <w:webHidden/>
          </w:rPr>
          <w:fldChar w:fldCharType="end"/>
        </w:r>
      </w:hyperlink>
    </w:p>
    <w:p w14:paraId="48C7B438" w14:textId="2B0D6C45" w:rsidR="00EA388F" w:rsidRDefault="00EA388F">
      <w:pPr>
        <w:pStyle w:val="TOC2"/>
        <w:tabs>
          <w:tab w:val="left" w:pos="880"/>
          <w:tab w:val="right" w:leader="dot" w:pos="10469"/>
        </w:tabs>
        <w:rPr>
          <w:rFonts w:asciiTheme="minorHAnsi" w:eastAsiaTheme="minorEastAsia" w:hAnsiTheme="minorHAnsi" w:cstheme="minorBidi"/>
          <w:b w:val="0"/>
          <w:noProof/>
          <w:color w:val="auto"/>
          <w:kern w:val="2"/>
          <w:sz w:val="22"/>
          <w:szCs w:val="22"/>
          <w:lang w:eastAsia="en-GB"/>
          <w14:ligatures w14:val="standardContextual"/>
        </w:rPr>
      </w:pPr>
      <w:hyperlink w:anchor="_Toc144813966" w:history="1">
        <w:r w:rsidRPr="00BA0CD9">
          <w:rPr>
            <w:rStyle w:val="Hyperlink"/>
            <w:noProof/>
          </w:rPr>
          <w:t>3.4</w:t>
        </w:r>
        <w:r>
          <w:rPr>
            <w:rFonts w:asciiTheme="minorHAnsi" w:eastAsiaTheme="minorEastAsia" w:hAnsiTheme="minorHAnsi" w:cstheme="minorBidi"/>
            <w:b w:val="0"/>
            <w:noProof/>
            <w:color w:val="auto"/>
            <w:kern w:val="2"/>
            <w:sz w:val="22"/>
            <w:szCs w:val="22"/>
            <w:lang w:eastAsia="en-GB"/>
            <w14:ligatures w14:val="standardContextual"/>
          </w:rPr>
          <w:tab/>
        </w:r>
        <w:r w:rsidRPr="00BA0CD9">
          <w:rPr>
            <w:rStyle w:val="Hyperlink"/>
            <w:noProof/>
          </w:rPr>
          <w:t>Repeat Dose (RD) Simulator</w:t>
        </w:r>
        <w:r>
          <w:rPr>
            <w:noProof/>
            <w:webHidden/>
          </w:rPr>
          <w:tab/>
        </w:r>
        <w:r>
          <w:rPr>
            <w:noProof/>
            <w:webHidden/>
          </w:rPr>
          <w:fldChar w:fldCharType="begin"/>
        </w:r>
        <w:r>
          <w:rPr>
            <w:noProof/>
            <w:webHidden/>
          </w:rPr>
          <w:instrText xml:space="preserve"> PAGEREF _Toc144813966 \h </w:instrText>
        </w:r>
        <w:r>
          <w:rPr>
            <w:noProof/>
            <w:webHidden/>
          </w:rPr>
        </w:r>
        <w:r>
          <w:rPr>
            <w:noProof/>
            <w:webHidden/>
          </w:rPr>
          <w:fldChar w:fldCharType="separate"/>
        </w:r>
        <w:r w:rsidR="00A55F0B">
          <w:rPr>
            <w:noProof/>
            <w:webHidden/>
          </w:rPr>
          <w:t>21</w:t>
        </w:r>
        <w:r>
          <w:rPr>
            <w:noProof/>
            <w:webHidden/>
          </w:rPr>
          <w:fldChar w:fldCharType="end"/>
        </w:r>
      </w:hyperlink>
    </w:p>
    <w:p w14:paraId="305992D3" w14:textId="2CD11FAA"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3967" w:history="1">
        <w:r w:rsidRPr="00BA0CD9">
          <w:rPr>
            <w:rStyle w:val="Hyperlink"/>
            <w:noProof/>
          </w:rPr>
          <w:t>3.4.1</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Using built in explicit models</w:t>
        </w:r>
        <w:r>
          <w:rPr>
            <w:noProof/>
            <w:webHidden/>
          </w:rPr>
          <w:tab/>
        </w:r>
        <w:r>
          <w:rPr>
            <w:noProof/>
            <w:webHidden/>
          </w:rPr>
          <w:fldChar w:fldCharType="begin"/>
        </w:r>
        <w:r>
          <w:rPr>
            <w:noProof/>
            <w:webHidden/>
          </w:rPr>
          <w:instrText xml:space="preserve"> PAGEREF _Toc144813967 \h </w:instrText>
        </w:r>
        <w:r>
          <w:rPr>
            <w:noProof/>
            <w:webHidden/>
          </w:rPr>
        </w:r>
        <w:r>
          <w:rPr>
            <w:noProof/>
            <w:webHidden/>
          </w:rPr>
          <w:fldChar w:fldCharType="separate"/>
        </w:r>
        <w:r w:rsidR="00A55F0B">
          <w:rPr>
            <w:noProof/>
            <w:webHidden/>
          </w:rPr>
          <w:t>21</w:t>
        </w:r>
        <w:r>
          <w:rPr>
            <w:noProof/>
            <w:webHidden/>
          </w:rPr>
          <w:fldChar w:fldCharType="end"/>
        </w:r>
      </w:hyperlink>
    </w:p>
    <w:p w14:paraId="77627141" w14:textId="59DE66A3"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68" w:history="1">
        <w:r w:rsidRPr="00BA0CD9">
          <w:rPr>
            <w:rStyle w:val="Hyperlink"/>
            <w:noProof/>
          </w:rPr>
          <w:t>Figure 21: Simulation RD (10 doses 1-compt oral) 2 Subjects: 1 same dose and different dose.</w:t>
        </w:r>
        <w:r>
          <w:rPr>
            <w:noProof/>
            <w:webHidden/>
          </w:rPr>
          <w:tab/>
        </w:r>
        <w:r>
          <w:rPr>
            <w:noProof/>
            <w:webHidden/>
          </w:rPr>
          <w:fldChar w:fldCharType="begin"/>
        </w:r>
        <w:r>
          <w:rPr>
            <w:noProof/>
            <w:webHidden/>
          </w:rPr>
          <w:instrText xml:space="preserve"> PAGEREF _Toc144813968 \h </w:instrText>
        </w:r>
        <w:r>
          <w:rPr>
            <w:noProof/>
            <w:webHidden/>
          </w:rPr>
        </w:r>
        <w:r>
          <w:rPr>
            <w:noProof/>
            <w:webHidden/>
          </w:rPr>
          <w:fldChar w:fldCharType="separate"/>
        </w:r>
        <w:r w:rsidR="00A55F0B">
          <w:rPr>
            <w:noProof/>
            <w:webHidden/>
          </w:rPr>
          <w:t>21</w:t>
        </w:r>
        <w:r>
          <w:rPr>
            <w:noProof/>
            <w:webHidden/>
          </w:rPr>
          <w:fldChar w:fldCharType="end"/>
        </w:r>
      </w:hyperlink>
    </w:p>
    <w:p w14:paraId="169FCB31" w14:textId="5D2C3371"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69" w:history="1">
        <w:r w:rsidRPr="00BA0CD9">
          <w:rPr>
            <w:rStyle w:val="Hyperlink"/>
            <w:noProof/>
          </w:rPr>
          <w:t>Figure 22: Example RD simulation concentration output</w:t>
        </w:r>
        <w:r>
          <w:rPr>
            <w:noProof/>
            <w:webHidden/>
          </w:rPr>
          <w:tab/>
        </w:r>
        <w:r>
          <w:rPr>
            <w:noProof/>
            <w:webHidden/>
          </w:rPr>
          <w:fldChar w:fldCharType="begin"/>
        </w:r>
        <w:r>
          <w:rPr>
            <w:noProof/>
            <w:webHidden/>
          </w:rPr>
          <w:instrText xml:space="preserve"> PAGEREF _Toc144813969 \h </w:instrText>
        </w:r>
        <w:r>
          <w:rPr>
            <w:noProof/>
            <w:webHidden/>
          </w:rPr>
        </w:r>
        <w:r>
          <w:rPr>
            <w:noProof/>
            <w:webHidden/>
          </w:rPr>
          <w:fldChar w:fldCharType="separate"/>
        </w:r>
        <w:r w:rsidR="00A55F0B">
          <w:rPr>
            <w:noProof/>
            <w:webHidden/>
          </w:rPr>
          <w:t>22</w:t>
        </w:r>
        <w:r>
          <w:rPr>
            <w:noProof/>
            <w:webHidden/>
          </w:rPr>
          <w:fldChar w:fldCharType="end"/>
        </w:r>
      </w:hyperlink>
    </w:p>
    <w:p w14:paraId="0B42E4F4" w14:textId="3B9ABAFF"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70" w:history="1">
        <w:r w:rsidRPr="00BA0CD9">
          <w:rPr>
            <w:rStyle w:val="Hyperlink"/>
            <w:noProof/>
          </w:rPr>
          <w:t>Figure 23: Example RD simulation graphic output</w:t>
        </w:r>
        <w:r>
          <w:rPr>
            <w:noProof/>
            <w:webHidden/>
          </w:rPr>
          <w:tab/>
        </w:r>
        <w:r>
          <w:rPr>
            <w:noProof/>
            <w:webHidden/>
          </w:rPr>
          <w:fldChar w:fldCharType="begin"/>
        </w:r>
        <w:r>
          <w:rPr>
            <w:noProof/>
            <w:webHidden/>
          </w:rPr>
          <w:instrText xml:space="preserve"> PAGEREF _Toc144813970 \h </w:instrText>
        </w:r>
        <w:r>
          <w:rPr>
            <w:noProof/>
            <w:webHidden/>
          </w:rPr>
        </w:r>
        <w:r>
          <w:rPr>
            <w:noProof/>
            <w:webHidden/>
          </w:rPr>
          <w:fldChar w:fldCharType="separate"/>
        </w:r>
        <w:r w:rsidR="00A55F0B">
          <w:rPr>
            <w:noProof/>
            <w:webHidden/>
          </w:rPr>
          <w:t>22</w:t>
        </w:r>
        <w:r>
          <w:rPr>
            <w:noProof/>
            <w:webHidden/>
          </w:rPr>
          <w:fldChar w:fldCharType="end"/>
        </w:r>
      </w:hyperlink>
    </w:p>
    <w:p w14:paraId="2056296D" w14:textId="5B421D60"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71" w:history="1">
        <w:r w:rsidRPr="00BA0CD9">
          <w:rPr>
            <w:rStyle w:val="Hyperlink"/>
            <w:noProof/>
          </w:rPr>
          <w:t>Figure 24: Simulation (2-compt. model; bolus+infusion then oral) for 2 Subjects (input).</w:t>
        </w:r>
        <w:r>
          <w:rPr>
            <w:noProof/>
            <w:webHidden/>
          </w:rPr>
          <w:tab/>
        </w:r>
        <w:r>
          <w:rPr>
            <w:noProof/>
            <w:webHidden/>
          </w:rPr>
          <w:fldChar w:fldCharType="begin"/>
        </w:r>
        <w:r>
          <w:rPr>
            <w:noProof/>
            <w:webHidden/>
          </w:rPr>
          <w:instrText xml:space="preserve"> PAGEREF _Toc144813971 \h </w:instrText>
        </w:r>
        <w:r>
          <w:rPr>
            <w:noProof/>
            <w:webHidden/>
          </w:rPr>
        </w:r>
        <w:r>
          <w:rPr>
            <w:noProof/>
            <w:webHidden/>
          </w:rPr>
          <w:fldChar w:fldCharType="separate"/>
        </w:r>
        <w:r w:rsidR="00A55F0B">
          <w:rPr>
            <w:noProof/>
            <w:webHidden/>
          </w:rPr>
          <w:t>23</w:t>
        </w:r>
        <w:r>
          <w:rPr>
            <w:noProof/>
            <w:webHidden/>
          </w:rPr>
          <w:fldChar w:fldCharType="end"/>
        </w:r>
      </w:hyperlink>
    </w:p>
    <w:p w14:paraId="24800AB3" w14:textId="1A5D771A"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72" w:history="1">
        <w:r w:rsidRPr="00BA0CD9">
          <w:rPr>
            <w:rStyle w:val="Hyperlink"/>
            <w:noProof/>
          </w:rPr>
          <w:t>Figure 25: Simulation (2-compt. model; bolus+infusion then oral) for 2 Subjects (output).</w:t>
        </w:r>
        <w:r>
          <w:rPr>
            <w:noProof/>
            <w:webHidden/>
          </w:rPr>
          <w:tab/>
        </w:r>
        <w:r>
          <w:rPr>
            <w:noProof/>
            <w:webHidden/>
          </w:rPr>
          <w:fldChar w:fldCharType="begin"/>
        </w:r>
        <w:r>
          <w:rPr>
            <w:noProof/>
            <w:webHidden/>
          </w:rPr>
          <w:instrText xml:space="preserve"> PAGEREF _Toc144813972 \h </w:instrText>
        </w:r>
        <w:r>
          <w:rPr>
            <w:noProof/>
            <w:webHidden/>
          </w:rPr>
        </w:r>
        <w:r>
          <w:rPr>
            <w:noProof/>
            <w:webHidden/>
          </w:rPr>
          <w:fldChar w:fldCharType="separate"/>
        </w:r>
        <w:r w:rsidR="00A55F0B">
          <w:rPr>
            <w:noProof/>
            <w:webHidden/>
          </w:rPr>
          <w:t>23</w:t>
        </w:r>
        <w:r>
          <w:rPr>
            <w:noProof/>
            <w:webHidden/>
          </w:rPr>
          <w:fldChar w:fldCharType="end"/>
        </w:r>
      </w:hyperlink>
    </w:p>
    <w:p w14:paraId="5F272F2C" w14:textId="641055E3"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73" w:history="1">
        <w:r w:rsidRPr="00BA0CD9">
          <w:rPr>
            <w:rStyle w:val="Hyperlink"/>
            <w:noProof/>
          </w:rPr>
          <w:t>Figure 26: Simulation (2-compt. model; bolus+infusion then oral) for 2 Subjects (output graphics)</w:t>
        </w:r>
        <w:r>
          <w:rPr>
            <w:noProof/>
            <w:webHidden/>
          </w:rPr>
          <w:tab/>
        </w:r>
        <w:r>
          <w:rPr>
            <w:noProof/>
            <w:webHidden/>
          </w:rPr>
          <w:fldChar w:fldCharType="begin"/>
        </w:r>
        <w:r>
          <w:rPr>
            <w:noProof/>
            <w:webHidden/>
          </w:rPr>
          <w:instrText xml:space="preserve"> PAGEREF _Toc144813973 \h </w:instrText>
        </w:r>
        <w:r>
          <w:rPr>
            <w:noProof/>
            <w:webHidden/>
          </w:rPr>
        </w:r>
        <w:r>
          <w:rPr>
            <w:noProof/>
            <w:webHidden/>
          </w:rPr>
          <w:fldChar w:fldCharType="separate"/>
        </w:r>
        <w:r w:rsidR="00A55F0B">
          <w:rPr>
            <w:noProof/>
            <w:webHidden/>
          </w:rPr>
          <w:t>24</w:t>
        </w:r>
        <w:r>
          <w:rPr>
            <w:noProof/>
            <w:webHidden/>
          </w:rPr>
          <w:fldChar w:fldCharType="end"/>
        </w:r>
      </w:hyperlink>
    </w:p>
    <w:p w14:paraId="7D498306" w14:textId="7DDD0004"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3974" w:history="1">
        <w:r w:rsidRPr="00BA0CD9">
          <w:rPr>
            <w:rStyle w:val="Hyperlink"/>
            <w:noProof/>
          </w:rPr>
          <w:t>3.4.2</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User defined ‘Differential Equation’ models (RD simulations)</w:t>
        </w:r>
        <w:r>
          <w:rPr>
            <w:noProof/>
            <w:webHidden/>
          </w:rPr>
          <w:tab/>
        </w:r>
        <w:r>
          <w:rPr>
            <w:noProof/>
            <w:webHidden/>
          </w:rPr>
          <w:fldChar w:fldCharType="begin"/>
        </w:r>
        <w:r>
          <w:rPr>
            <w:noProof/>
            <w:webHidden/>
          </w:rPr>
          <w:instrText xml:space="preserve"> PAGEREF _Toc144813974 \h </w:instrText>
        </w:r>
        <w:r>
          <w:rPr>
            <w:noProof/>
            <w:webHidden/>
          </w:rPr>
        </w:r>
        <w:r>
          <w:rPr>
            <w:noProof/>
            <w:webHidden/>
          </w:rPr>
          <w:fldChar w:fldCharType="separate"/>
        </w:r>
        <w:r w:rsidR="00A55F0B">
          <w:rPr>
            <w:noProof/>
            <w:webHidden/>
          </w:rPr>
          <w:t>25</w:t>
        </w:r>
        <w:r>
          <w:rPr>
            <w:noProof/>
            <w:webHidden/>
          </w:rPr>
          <w:fldChar w:fldCharType="end"/>
        </w:r>
      </w:hyperlink>
    </w:p>
    <w:p w14:paraId="0834676F" w14:textId="70D88230"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75" w:history="1">
        <w:r w:rsidRPr="00BA0CD9">
          <w:rPr>
            <w:rStyle w:val="Hyperlink"/>
            <w:noProof/>
          </w:rPr>
          <w:t>Figure 27: Symbols used in the 2-compartment model equations (bolus, infusion and oral)</w:t>
        </w:r>
        <w:r>
          <w:rPr>
            <w:noProof/>
            <w:webHidden/>
          </w:rPr>
          <w:tab/>
        </w:r>
        <w:r>
          <w:rPr>
            <w:noProof/>
            <w:webHidden/>
          </w:rPr>
          <w:fldChar w:fldCharType="begin"/>
        </w:r>
        <w:r>
          <w:rPr>
            <w:noProof/>
            <w:webHidden/>
          </w:rPr>
          <w:instrText xml:space="preserve"> PAGEREF _Toc144813975 \h </w:instrText>
        </w:r>
        <w:r>
          <w:rPr>
            <w:noProof/>
            <w:webHidden/>
          </w:rPr>
        </w:r>
        <w:r>
          <w:rPr>
            <w:noProof/>
            <w:webHidden/>
          </w:rPr>
          <w:fldChar w:fldCharType="separate"/>
        </w:r>
        <w:r w:rsidR="00A55F0B">
          <w:rPr>
            <w:noProof/>
            <w:webHidden/>
          </w:rPr>
          <w:t>25</w:t>
        </w:r>
        <w:r>
          <w:rPr>
            <w:noProof/>
            <w:webHidden/>
          </w:rPr>
          <w:fldChar w:fldCharType="end"/>
        </w:r>
      </w:hyperlink>
    </w:p>
    <w:p w14:paraId="5D70B050" w14:textId="5E32817F"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76" w:history="1">
        <w:r w:rsidRPr="00BA0CD9">
          <w:rPr>
            <w:rStyle w:val="Hyperlink"/>
            <w:noProof/>
          </w:rPr>
          <w:t>Figure 28: Pictorial example of a 2-compartment bolus model</w:t>
        </w:r>
        <w:r>
          <w:rPr>
            <w:noProof/>
            <w:webHidden/>
          </w:rPr>
          <w:tab/>
        </w:r>
        <w:r>
          <w:rPr>
            <w:noProof/>
            <w:webHidden/>
          </w:rPr>
          <w:fldChar w:fldCharType="begin"/>
        </w:r>
        <w:r>
          <w:rPr>
            <w:noProof/>
            <w:webHidden/>
          </w:rPr>
          <w:instrText xml:space="preserve"> PAGEREF _Toc144813976 \h </w:instrText>
        </w:r>
        <w:r>
          <w:rPr>
            <w:noProof/>
            <w:webHidden/>
          </w:rPr>
        </w:r>
        <w:r>
          <w:rPr>
            <w:noProof/>
            <w:webHidden/>
          </w:rPr>
          <w:fldChar w:fldCharType="separate"/>
        </w:r>
        <w:r w:rsidR="00A55F0B">
          <w:rPr>
            <w:noProof/>
            <w:webHidden/>
          </w:rPr>
          <w:t>25</w:t>
        </w:r>
        <w:r>
          <w:rPr>
            <w:noProof/>
            <w:webHidden/>
          </w:rPr>
          <w:fldChar w:fldCharType="end"/>
        </w:r>
      </w:hyperlink>
    </w:p>
    <w:p w14:paraId="4728E699" w14:textId="3210CBF7"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77" w:history="1">
        <w:r w:rsidRPr="00BA0CD9">
          <w:rPr>
            <w:rStyle w:val="Hyperlink"/>
            <w:noProof/>
          </w:rPr>
          <w:t>Figure 29: Equations for a 2-compartment bolus model</w:t>
        </w:r>
        <w:r>
          <w:rPr>
            <w:noProof/>
            <w:webHidden/>
          </w:rPr>
          <w:tab/>
        </w:r>
        <w:r>
          <w:rPr>
            <w:noProof/>
            <w:webHidden/>
          </w:rPr>
          <w:fldChar w:fldCharType="begin"/>
        </w:r>
        <w:r>
          <w:rPr>
            <w:noProof/>
            <w:webHidden/>
          </w:rPr>
          <w:instrText xml:space="preserve"> PAGEREF _Toc144813977 \h </w:instrText>
        </w:r>
        <w:r>
          <w:rPr>
            <w:noProof/>
            <w:webHidden/>
          </w:rPr>
        </w:r>
        <w:r>
          <w:rPr>
            <w:noProof/>
            <w:webHidden/>
          </w:rPr>
          <w:fldChar w:fldCharType="separate"/>
        </w:r>
        <w:r w:rsidR="00A55F0B">
          <w:rPr>
            <w:noProof/>
            <w:webHidden/>
          </w:rPr>
          <w:t>25</w:t>
        </w:r>
        <w:r>
          <w:rPr>
            <w:noProof/>
            <w:webHidden/>
          </w:rPr>
          <w:fldChar w:fldCharType="end"/>
        </w:r>
      </w:hyperlink>
    </w:p>
    <w:p w14:paraId="072346E4" w14:textId="091FECA0"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78" w:history="1">
        <w:r w:rsidRPr="00BA0CD9">
          <w:rPr>
            <w:rStyle w:val="Hyperlink"/>
            <w:noProof/>
          </w:rPr>
          <w:t>Figure 30: Pictorial example of a 2-compartment infusion model</w:t>
        </w:r>
        <w:r>
          <w:rPr>
            <w:noProof/>
            <w:webHidden/>
          </w:rPr>
          <w:tab/>
        </w:r>
        <w:r>
          <w:rPr>
            <w:noProof/>
            <w:webHidden/>
          </w:rPr>
          <w:fldChar w:fldCharType="begin"/>
        </w:r>
        <w:r>
          <w:rPr>
            <w:noProof/>
            <w:webHidden/>
          </w:rPr>
          <w:instrText xml:space="preserve"> PAGEREF _Toc144813978 \h </w:instrText>
        </w:r>
        <w:r>
          <w:rPr>
            <w:noProof/>
            <w:webHidden/>
          </w:rPr>
        </w:r>
        <w:r>
          <w:rPr>
            <w:noProof/>
            <w:webHidden/>
          </w:rPr>
          <w:fldChar w:fldCharType="separate"/>
        </w:r>
        <w:r w:rsidR="00A55F0B">
          <w:rPr>
            <w:noProof/>
            <w:webHidden/>
          </w:rPr>
          <w:t>26</w:t>
        </w:r>
        <w:r>
          <w:rPr>
            <w:noProof/>
            <w:webHidden/>
          </w:rPr>
          <w:fldChar w:fldCharType="end"/>
        </w:r>
      </w:hyperlink>
    </w:p>
    <w:p w14:paraId="6F633AFE" w14:textId="39262278"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79" w:history="1">
        <w:r w:rsidRPr="00BA0CD9">
          <w:rPr>
            <w:rStyle w:val="Hyperlink"/>
            <w:noProof/>
          </w:rPr>
          <w:t>Figure 31: Equations for a 2-compartment infusion model</w:t>
        </w:r>
        <w:r>
          <w:rPr>
            <w:noProof/>
            <w:webHidden/>
          </w:rPr>
          <w:tab/>
        </w:r>
        <w:r>
          <w:rPr>
            <w:noProof/>
            <w:webHidden/>
          </w:rPr>
          <w:fldChar w:fldCharType="begin"/>
        </w:r>
        <w:r>
          <w:rPr>
            <w:noProof/>
            <w:webHidden/>
          </w:rPr>
          <w:instrText xml:space="preserve"> PAGEREF _Toc144813979 \h </w:instrText>
        </w:r>
        <w:r>
          <w:rPr>
            <w:noProof/>
            <w:webHidden/>
          </w:rPr>
        </w:r>
        <w:r>
          <w:rPr>
            <w:noProof/>
            <w:webHidden/>
          </w:rPr>
          <w:fldChar w:fldCharType="separate"/>
        </w:r>
        <w:r w:rsidR="00A55F0B">
          <w:rPr>
            <w:noProof/>
            <w:webHidden/>
          </w:rPr>
          <w:t>26</w:t>
        </w:r>
        <w:r>
          <w:rPr>
            <w:noProof/>
            <w:webHidden/>
          </w:rPr>
          <w:fldChar w:fldCharType="end"/>
        </w:r>
      </w:hyperlink>
    </w:p>
    <w:p w14:paraId="4CDB1BE2" w14:textId="6E3E5861"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80" w:history="1">
        <w:r w:rsidRPr="00BA0CD9">
          <w:rPr>
            <w:rStyle w:val="Hyperlink"/>
            <w:noProof/>
          </w:rPr>
          <w:t>Figure 32: Pictorial example of a 2-compartment oral model</w:t>
        </w:r>
        <w:r>
          <w:rPr>
            <w:noProof/>
            <w:webHidden/>
          </w:rPr>
          <w:tab/>
        </w:r>
        <w:r>
          <w:rPr>
            <w:noProof/>
            <w:webHidden/>
          </w:rPr>
          <w:fldChar w:fldCharType="begin"/>
        </w:r>
        <w:r>
          <w:rPr>
            <w:noProof/>
            <w:webHidden/>
          </w:rPr>
          <w:instrText xml:space="preserve"> PAGEREF _Toc144813980 \h </w:instrText>
        </w:r>
        <w:r>
          <w:rPr>
            <w:noProof/>
            <w:webHidden/>
          </w:rPr>
        </w:r>
        <w:r>
          <w:rPr>
            <w:noProof/>
            <w:webHidden/>
          </w:rPr>
          <w:fldChar w:fldCharType="separate"/>
        </w:r>
        <w:r w:rsidR="00A55F0B">
          <w:rPr>
            <w:noProof/>
            <w:webHidden/>
          </w:rPr>
          <w:t>26</w:t>
        </w:r>
        <w:r>
          <w:rPr>
            <w:noProof/>
            <w:webHidden/>
          </w:rPr>
          <w:fldChar w:fldCharType="end"/>
        </w:r>
      </w:hyperlink>
    </w:p>
    <w:p w14:paraId="0CC97F74" w14:textId="478247D5"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81" w:history="1">
        <w:r w:rsidRPr="00BA0CD9">
          <w:rPr>
            <w:rStyle w:val="Hyperlink"/>
            <w:noProof/>
          </w:rPr>
          <w:t>Figure 33: Equations for a 2-compartment oral model</w:t>
        </w:r>
        <w:r>
          <w:rPr>
            <w:noProof/>
            <w:webHidden/>
          </w:rPr>
          <w:tab/>
        </w:r>
        <w:r>
          <w:rPr>
            <w:noProof/>
            <w:webHidden/>
          </w:rPr>
          <w:fldChar w:fldCharType="begin"/>
        </w:r>
        <w:r>
          <w:rPr>
            <w:noProof/>
            <w:webHidden/>
          </w:rPr>
          <w:instrText xml:space="preserve"> PAGEREF _Toc144813981 \h </w:instrText>
        </w:r>
        <w:r>
          <w:rPr>
            <w:noProof/>
            <w:webHidden/>
          </w:rPr>
        </w:r>
        <w:r>
          <w:rPr>
            <w:noProof/>
            <w:webHidden/>
          </w:rPr>
          <w:fldChar w:fldCharType="separate"/>
        </w:r>
        <w:r w:rsidR="00A55F0B">
          <w:rPr>
            <w:noProof/>
            <w:webHidden/>
          </w:rPr>
          <w:t>26</w:t>
        </w:r>
        <w:r>
          <w:rPr>
            <w:noProof/>
            <w:webHidden/>
          </w:rPr>
          <w:fldChar w:fldCharType="end"/>
        </w:r>
      </w:hyperlink>
    </w:p>
    <w:p w14:paraId="292B2A28" w14:textId="6A20BEF9"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82" w:history="1">
        <w:r w:rsidRPr="00BA0CD9">
          <w:rPr>
            <w:rStyle w:val="Hyperlink"/>
            <w:noProof/>
          </w:rPr>
          <w:t>Figure 34: Spreadsheet information required for Step 1 of the simulation</w:t>
        </w:r>
        <w:r>
          <w:rPr>
            <w:noProof/>
            <w:webHidden/>
          </w:rPr>
          <w:tab/>
        </w:r>
        <w:r>
          <w:rPr>
            <w:noProof/>
            <w:webHidden/>
          </w:rPr>
          <w:fldChar w:fldCharType="begin"/>
        </w:r>
        <w:r>
          <w:rPr>
            <w:noProof/>
            <w:webHidden/>
          </w:rPr>
          <w:instrText xml:space="preserve"> PAGEREF _Toc144813982 \h </w:instrText>
        </w:r>
        <w:r>
          <w:rPr>
            <w:noProof/>
            <w:webHidden/>
          </w:rPr>
        </w:r>
        <w:r>
          <w:rPr>
            <w:noProof/>
            <w:webHidden/>
          </w:rPr>
          <w:fldChar w:fldCharType="separate"/>
        </w:r>
        <w:r w:rsidR="00A55F0B">
          <w:rPr>
            <w:noProof/>
            <w:webHidden/>
          </w:rPr>
          <w:t>27</w:t>
        </w:r>
        <w:r>
          <w:rPr>
            <w:noProof/>
            <w:webHidden/>
          </w:rPr>
          <w:fldChar w:fldCharType="end"/>
        </w:r>
      </w:hyperlink>
    </w:p>
    <w:p w14:paraId="77FD1007" w14:textId="34B0356F"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83" w:history="1">
        <w:r w:rsidRPr="00BA0CD9">
          <w:rPr>
            <w:rStyle w:val="Hyperlink"/>
            <w:noProof/>
          </w:rPr>
          <w:t>Figure 35: Screen clip from spreadsheet detailing some values for the current simulation</w:t>
        </w:r>
        <w:r>
          <w:rPr>
            <w:noProof/>
            <w:webHidden/>
          </w:rPr>
          <w:tab/>
        </w:r>
        <w:r>
          <w:rPr>
            <w:noProof/>
            <w:webHidden/>
          </w:rPr>
          <w:fldChar w:fldCharType="begin"/>
        </w:r>
        <w:r>
          <w:rPr>
            <w:noProof/>
            <w:webHidden/>
          </w:rPr>
          <w:instrText xml:space="preserve"> PAGEREF _Toc144813983 \h </w:instrText>
        </w:r>
        <w:r>
          <w:rPr>
            <w:noProof/>
            <w:webHidden/>
          </w:rPr>
        </w:r>
        <w:r>
          <w:rPr>
            <w:noProof/>
            <w:webHidden/>
          </w:rPr>
          <w:fldChar w:fldCharType="separate"/>
        </w:r>
        <w:r w:rsidR="00A55F0B">
          <w:rPr>
            <w:noProof/>
            <w:webHidden/>
          </w:rPr>
          <w:t>27</w:t>
        </w:r>
        <w:r>
          <w:rPr>
            <w:noProof/>
            <w:webHidden/>
          </w:rPr>
          <w:fldChar w:fldCharType="end"/>
        </w:r>
      </w:hyperlink>
    </w:p>
    <w:p w14:paraId="425CD208" w14:textId="5150781B"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84" w:history="1">
        <w:r w:rsidRPr="00BA0CD9">
          <w:rPr>
            <w:rStyle w:val="Hyperlink"/>
            <w:noProof/>
          </w:rPr>
          <w:t>Figure 36: Screen clip from spreadsheet detailing parameter values for the current simulation</w:t>
        </w:r>
        <w:r>
          <w:rPr>
            <w:noProof/>
            <w:webHidden/>
          </w:rPr>
          <w:tab/>
        </w:r>
        <w:r>
          <w:rPr>
            <w:noProof/>
            <w:webHidden/>
          </w:rPr>
          <w:fldChar w:fldCharType="begin"/>
        </w:r>
        <w:r>
          <w:rPr>
            <w:noProof/>
            <w:webHidden/>
          </w:rPr>
          <w:instrText xml:space="preserve"> PAGEREF _Toc144813984 \h </w:instrText>
        </w:r>
        <w:r>
          <w:rPr>
            <w:noProof/>
            <w:webHidden/>
          </w:rPr>
        </w:r>
        <w:r>
          <w:rPr>
            <w:noProof/>
            <w:webHidden/>
          </w:rPr>
          <w:fldChar w:fldCharType="separate"/>
        </w:r>
        <w:r w:rsidR="00A55F0B">
          <w:rPr>
            <w:noProof/>
            <w:webHidden/>
          </w:rPr>
          <w:t>28</w:t>
        </w:r>
        <w:r>
          <w:rPr>
            <w:noProof/>
            <w:webHidden/>
          </w:rPr>
          <w:fldChar w:fldCharType="end"/>
        </w:r>
      </w:hyperlink>
    </w:p>
    <w:p w14:paraId="7DF24F8C" w14:textId="3EE42EBF"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85" w:history="1">
        <w:r w:rsidRPr="00BA0CD9">
          <w:rPr>
            <w:rStyle w:val="Hyperlink"/>
            <w:noProof/>
          </w:rPr>
          <w:t>Figure 37: Screen clip from spreadsheet detailing C0 values for the current simulation</w:t>
        </w:r>
        <w:r>
          <w:rPr>
            <w:noProof/>
            <w:webHidden/>
          </w:rPr>
          <w:tab/>
        </w:r>
        <w:r>
          <w:rPr>
            <w:noProof/>
            <w:webHidden/>
          </w:rPr>
          <w:fldChar w:fldCharType="begin"/>
        </w:r>
        <w:r>
          <w:rPr>
            <w:noProof/>
            <w:webHidden/>
          </w:rPr>
          <w:instrText xml:space="preserve"> PAGEREF _Toc144813985 \h </w:instrText>
        </w:r>
        <w:r>
          <w:rPr>
            <w:noProof/>
            <w:webHidden/>
          </w:rPr>
        </w:r>
        <w:r>
          <w:rPr>
            <w:noProof/>
            <w:webHidden/>
          </w:rPr>
          <w:fldChar w:fldCharType="separate"/>
        </w:r>
        <w:r w:rsidR="00A55F0B">
          <w:rPr>
            <w:noProof/>
            <w:webHidden/>
          </w:rPr>
          <w:t>28</w:t>
        </w:r>
        <w:r>
          <w:rPr>
            <w:noProof/>
            <w:webHidden/>
          </w:rPr>
          <w:fldChar w:fldCharType="end"/>
        </w:r>
      </w:hyperlink>
    </w:p>
    <w:p w14:paraId="53E2BB79" w14:textId="4BAA8530"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86" w:history="1">
        <w:r w:rsidRPr="00BA0CD9">
          <w:rPr>
            <w:rStyle w:val="Hyperlink"/>
            <w:noProof/>
          </w:rPr>
          <w:t>Figure 38: Screen clip from spreadsheet detailing Volume values for the current simulation</w:t>
        </w:r>
        <w:r>
          <w:rPr>
            <w:noProof/>
            <w:webHidden/>
          </w:rPr>
          <w:tab/>
        </w:r>
        <w:r>
          <w:rPr>
            <w:noProof/>
            <w:webHidden/>
          </w:rPr>
          <w:fldChar w:fldCharType="begin"/>
        </w:r>
        <w:r>
          <w:rPr>
            <w:noProof/>
            <w:webHidden/>
          </w:rPr>
          <w:instrText xml:space="preserve"> PAGEREF _Toc144813986 \h </w:instrText>
        </w:r>
        <w:r>
          <w:rPr>
            <w:noProof/>
            <w:webHidden/>
          </w:rPr>
        </w:r>
        <w:r>
          <w:rPr>
            <w:noProof/>
            <w:webHidden/>
          </w:rPr>
          <w:fldChar w:fldCharType="separate"/>
        </w:r>
        <w:r w:rsidR="00A55F0B">
          <w:rPr>
            <w:noProof/>
            <w:webHidden/>
          </w:rPr>
          <w:t>28</w:t>
        </w:r>
        <w:r>
          <w:rPr>
            <w:noProof/>
            <w:webHidden/>
          </w:rPr>
          <w:fldChar w:fldCharType="end"/>
        </w:r>
      </w:hyperlink>
    </w:p>
    <w:p w14:paraId="3C3EF67C" w14:textId="747391AF"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87" w:history="1">
        <w:r w:rsidRPr="00BA0CD9">
          <w:rPr>
            <w:rStyle w:val="Hyperlink"/>
            <w:noProof/>
          </w:rPr>
          <w:t>Figure 39: Message showing no errors were found after Initialisation</w:t>
        </w:r>
        <w:r>
          <w:rPr>
            <w:noProof/>
            <w:webHidden/>
          </w:rPr>
          <w:tab/>
        </w:r>
        <w:r>
          <w:rPr>
            <w:noProof/>
            <w:webHidden/>
          </w:rPr>
          <w:fldChar w:fldCharType="begin"/>
        </w:r>
        <w:r>
          <w:rPr>
            <w:noProof/>
            <w:webHidden/>
          </w:rPr>
          <w:instrText xml:space="preserve"> PAGEREF _Toc144813987 \h </w:instrText>
        </w:r>
        <w:r>
          <w:rPr>
            <w:noProof/>
            <w:webHidden/>
          </w:rPr>
        </w:r>
        <w:r>
          <w:rPr>
            <w:noProof/>
            <w:webHidden/>
          </w:rPr>
          <w:fldChar w:fldCharType="separate"/>
        </w:r>
        <w:r w:rsidR="00A55F0B">
          <w:rPr>
            <w:noProof/>
            <w:webHidden/>
          </w:rPr>
          <w:t>29</w:t>
        </w:r>
        <w:r>
          <w:rPr>
            <w:noProof/>
            <w:webHidden/>
          </w:rPr>
          <w:fldChar w:fldCharType="end"/>
        </w:r>
      </w:hyperlink>
    </w:p>
    <w:p w14:paraId="5682D19B" w14:textId="39FDB9CD"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88" w:history="1">
        <w:r w:rsidRPr="00BA0CD9">
          <w:rPr>
            <w:rStyle w:val="Hyperlink"/>
            <w:noProof/>
          </w:rPr>
          <w:t>Figure 40: Screen clip from spreadsheet showing ‘Initialise’ and ‘Run’ buttons</w:t>
        </w:r>
        <w:r>
          <w:rPr>
            <w:noProof/>
            <w:webHidden/>
          </w:rPr>
          <w:tab/>
        </w:r>
        <w:r>
          <w:rPr>
            <w:noProof/>
            <w:webHidden/>
          </w:rPr>
          <w:fldChar w:fldCharType="begin"/>
        </w:r>
        <w:r>
          <w:rPr>
            <w:noProof/>
            <w:webHidden/>
          </w:rPr>
          <w:instrText xml:space="preserve"> PAGEREF _Toc144813988 \h </w:instrText>
        </w:r>
        <w:r>
          <w:rPr>
            <w:noProof/>
            <w:webHidden/>
          </w:rPr>
        </w:r>
        <w:r>
          <w:rPr>
            <w:noProof/>
            <w:webHidden/>
          </w:rPr>
          <w:fldChar w:fldCharType="separate"/>
        </w:r>
        <w:r w:rsidR="00A55F0B">
          <w:rPr>
            <w:noProof/>
            <w:webHidden/>
          </w:rPr>
          <w:t>29</w:t>
        </w:r>
        <w:r>
          <w:rPr>
            <w:noProof/>
            <w:webHidden/>
          </w:rPr>
          <w:fldChar w:fldCharType="end"/>
        </w:r>
      </w:hyperlink>
    </w:p>
    <w:p w14:paraId="73B009FC" w14:textId="502DD336"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89" w:history="1">
        <w:r w:rsidRPr="00BA0CD9">
          <w:rPr>
            <w:rStyle w:val="Hyperlink"/>
            <w:noProof/>
          </w:rPr>
          <w:t>Figure 41: Simulation result graphic for compartment 1</w:t>
        </w:r>
        <w:r>
          <w:rPr>
            <w:noProof/>
            <w:webHidden/>
          </w:rPr>
          <w:tab/>
        </w:r>
        <w:r>
          <w:rPr>
            <w:noProof/>
            <w:webHidden/>
          </w:rPr>
          <w:fldChar w:fldCharType="begin"/>
        </w:r>
        <w:r>
          <w:rPr>
            <w:noProof/>
            <w:webHidden/>
          </w:rPr>
          <w:instrText xml:space="preserve"> PAGEREF _Toc144813989 \h </w:instrText>
        </w:r>
        <w:r>
          <w:rPr>
            <w:noProof/>
            <w:webHidden/>
          </w:rPr>
        </w:r>
        <w:r>
          <w:rPr>
            <w:noProof/>
            <w:webHidden/>
          </w:rPr>
          <w:fldChar w:fldCharType="separate"/>
        </w:r>
        <w:r w:rsidR="00A55F0B">
          <w:rPr>
            <w:noProof/>
            <w:webHidden/>
          </w:rPr>
          <w:t>30</w:t>
        </w:r>
        <w:r>
          <w:rPr>
            <w:noProof/>
            <w:webHidden/>
          </w:rPr>
          <w:fldChar w:fldCharType="end"/>
        </w:r>
      </w:hyperlink>
    </w:p>
    <w:p w14:paraId="437C1137" w14:textId="441EE838"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90" w:history="1">
        <w:r w:rsidRPr="00BA0CD9">
          <w:rPr>
            <w:rStyle w:val="Hyperlink"/>
            <w:noProof/>
          </w:rPr>
          <w:t>Figure 42: Simulation result graphic for all 3-compartments</w:t>
        </w:r>
        <w:r>
          <w:rPr>
            <w:noProof/>
            <w:webHidden/>
          </w:rPr>
          <w:tab/>
        </w:r>
        <w:r>
          <w:rPr>
            <w:noProof/>
            <w:webHidden/>
          </w:rPr>
          <w:fldChar w:fldCharType="begin"/>
        </w:r>
        <w:r>
          <w:rPr>
            <w:noProof/>
            <w:webHidden/>
          </w:rPr>
          <w:instrText xml:space="preserve"> PAGEREF _Toc144813990 \h </w:instrText>
        </w:r>
        <w:r>
          <w:rPr>
            <w:noProof/>
            <w:webHidden/>
          </w:rPr>
        </w:r>
        <w:r>
          <w:rPr>
            <w:noProof/>
            <w:webHidden/>
          </w:rPr>
          <w:fldChar w:fldCharType="separate"/>
        </w:r>
        <w:r w:rsidR="00A55F0B">
          <w:rPr>
            <w:noProof/>
            <w:webHidden/>
          </w:rPr>
          <w:t>30</w:t>
        </w:r>
        <w:r>
          <w:rPr>
            <w:noProof/>
            <w:webHidden/>
          </w:rPr>
          <w:fldChar w:fldCharType="end"/>
        </w:r>
      </w:hyperlink>
    </w:p>
    <w:p w14:paraId="09AD50D0" w14:textId="7CEABD7F"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91" w:history="1">
        <w:r w:rsidRPr="00BA0CD9">
          <w:rPr>
            <w:rStyle w:val="Hyperlink"/>
            <w:noProof/>
          </w:rPr>
          <w:t>Figure 43: Numerical results from the bolus + infusion followed by oral maintenance simulation</w:t>
        </w:r>
        <w:r>
          <w:rPr>
            <w:noProof/>
            <w:webHidden/>
          </w:rPr>
          <w:tab/>
        </w:r>
        <w:r>
          <w:rPr>
            <w:noProof/>
            <w:webHidden/>
          </w:rPr>
          <w:fldChar w:fldCharType="begin"/>
        </w:r>
        <w:r>
          <w:rPr>
            <w:noProof/>
            <w:webHidden/>
          </w:rPr>
          <w:instrText xml:space="preserve"> PAGEREF _Toc144813991 \h </w:instrText>
        </w:r>
        <w:r>
          <w:rPr>
            <w:noProof/>
            <w:webHidden/>
          </w:rPr>
        </w:r>
        <w:r>
          <w:rPr>
            <w:noProof/>
            <w:webHidden/>
          </w:rPr>
          <w:fldChar w:fldCharType="separate"/>
        </w:r>
        <w:r w:rsidR="00A55F0B">
          <w:rPr>
            <w:noProof/>
            <w:webHidden/>
          </w:rPr>
          <w:t>31</w:t>
        </w:r>
        <w:r>
          <w:rPr>
            <w:noProof/>
            <w:webHidden/>
          </w:rPr>
          <w:fldChar w:fldCharType="end"/>
        </w:r>
      </w:hyperlink>
    </w:p>
    <w:p w14:paraId="5901E944" w14:textId="19460511" w:rsidR="00EA388F" w:rsidRDefault="00EA388F">
      <w:pPr>
        <w:pStyle w:val="TOC2"/>
        <w:tabs>
          <w:tab w:val="left" w:pos="880"/>
          <w:tab w:val="right" w:leader="dot" w:pos="10469"/>
        </w:tabs>
        <w:rPr>
          <w:rFonts w:asciiTheme="minorHAnsi" w:eastAsiaTheme="minorEastAsia" w:hAnsiTheme="minorHAnsi" w:cstheme="minorBidi"/>
          <w:b w:val="0"/>
          <w:noProof/>
          <w:color w:val="auto"/>
          <w:kern w:val="2"/>
          <w:sz w:val="22"/>
          <w:szCs w:val="22"/>
          <w:lang w:eastAsia="en-GB"/>
          <w14:ligatures w14:val="standardContextual"/>
        </w:rPr>
      </w:pPr>
      <w:hyperlink w:anchor="_Toc144813992" w:history="1">
        <w:r w:rsidRPr="00BA0CD9">
          <w:rPr>
            <w:rStyle w:val="Hyperlink"/>
            <w:noProof/>
          </w:rPr>
          <w:t>3.5</w:t>
        </w:r>
        <w:r>
          <w:rPr>
            <w:rFonts w:asciiTheme="minorHAnsi" w:eastAsiaTheme="minorEastAsia" w:hAnsiTheme="minorHAnsi" w:cstheme="minorBidi"/>
            <w:b w:val="0"/>
            <w:noProof/>
            <w:color w:val="auto"/>
            <w:kern w:val="2"/>
            <w:sz w:val="22"/>
            <w:szCs w:val="22"/>
            <w:lang w:eastAsia="en-GB"/>
            <w14:ligatures w14:val="standardContextual"/>
          </w:rPr>
          <w:tab/>
        </w:r>
        <w:r w:rsidRPr="00BA0CD9">
          <w:rPr>
            <w:rStyle w:val="Hyperlink"/>
            <w:noProof/>
          </w:rPr>
          <w:t>Superposition option</w:t>
        </w:r>
        <w:r>
          <w:rPr>
            <w:noProof/>
            <w:webHidden/>
          </w:rPr>
          <w:tab/>
        </w:r>
        <w:r>
          <w:rPr>
            <w:noProof/>
            <w:webHidden/>
          </w:rPr>
          <w:fldChar w:fldCharType="begin"/>
        </w:r>
        <w:r>
          <w:rPr>
            <w:noProof/>
            <w:webHidden/>
          </w:rPr>
          <w:instrText xml:space="preserve"> PAGEREF _Toc144813992 \h </w:instrText>
        </w:r>
        <w:r>
          <w:rPr>
            <w:noProof/>
            <w:webHidden/>
          </w:rPr>
        </w:r>
        <w:r>
          <w:rPr>
            <w:noProof/>
            <w:webHidden/>
          </w:rPr>
          <w:fldChar w:fldCharType="separate"/>
        </w:r>
        <w:r w:rsidR="00A55F0B">
          <w:rPr>
            <w:noProof/>
            <w:webHidden/>
          </w:rPr>
          <w:t>32</w:t>
        </w:r>
        <w:r>
          <w:rPr>
            <w:noProof/>
            <w:webHidden/>
          </w:rPr>
          <w:fldChar w:fldCharType="end"/>
        </w:r>
      </w:hyperlink>
    </w:p>
    <w:p w14:paraId="395ECE43" w14:textId="77CE872C"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93" w:history="1">
        <w:r w:rsidRPr="00BA0CD9">
          <w:rPr>
            <w:rStyle w:val="Hyperlink"/>
            <w:noProof/>
          </w:rPr>
          <w:t>Figure 44: Example 1 - input data (time, concentrations, intervals and no. of doses etc.)</w:t>
        </w:r>
        <w:r>
          <w:rPr>
            <w:noProof/>
            <w:webHidden/>
          </w:rPr>
          <w:tab/>
        </w:r>
        <w:r>
          <w:rPr>
            <w:noProof/>
            <w:webHidden/>
          </w:rPr>
          <w:fldChar w:fldCharType="begin"/>
        </w:r>
        <w:r>
          <w:rPr>
            <w:noProof/>
            <w:webHidden/>
          </w:rPr>
          <w:instrText xml:space="preserve"> PAGEREF _Toc144813993 \h </w:instrText>
        </w:r>
        <w:r>
          <w:rPr>
            <w:noProof/>
            <w:webHidden/>
          </w:rPr>
        </w:r>
        <w:r>
          <w:rPr>
            <w:noProof/>
            <w:webHidden/>
          </w:rPr>
          <w:fldChar w:fldCharType="separate"/>
        </w:r>
        <w:r w:rsidR="00A55F0B">
          <w:rPr>
            <w:noProof/>
            <w:webHidden/>
          </w:rPr>
          <w:t>33</w:t>
        </w:r>
        <w:r>
          <w:rPr>
            <w:noProof/>
            <w:webHidden/>
          </w:rPr>
          <w:fldChar w:fldCharType="end"/>
        </w:r>
      </w:hyperlink>
    </w:p>
    <w:p w14:paraId="051BC426" w14:textId="1DB4D8D7"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94" w:history="1">
        <w:r w:rsidRPr="00BA0CD9">
          <w:rPr>
            <w:rStyle w:val="Hyperlink"/>
            <w:noProof/>
          </w:rPr>
          <w:t>Figure 45: Output graphics from Example 1 simulation (10 doses)</w:t>
        </w:r>
        <w:r>
          <w:rPr>
            <w:noProof/>
            <w:webHidden/>
          </w:rPr>
          <w:tab/>
        </w:r>
        <w:r>
          <w:rPr>
            <w:noProof/>
            <w:webHidden/>
          </w:rPr>
          <w:fldChar w:fldCharType="begin"/>
        </w:r>
        <w:r>
          <w:rPr>
            <w:noProof/>
            <w:webHidden/>
          </w:rPr>
          <w:instrText xml:space="preserve"> PAGEREF _Toc144813994 \h </w:instrText>
        </w:r>
        <w:r>
          <w:rPr>
            <w:noProof/>
            <w:webHidden/>
          </w:rPr>
        </w:r>
        <w:r>
          <w:rPr>
            <w:noProof/>
            <w:webHidden/>
          </w:rPr>
          <w:fldChar w:fldCharType="separate"/>
        </w:r>
        <w:r w:rsidR="00A55F0B">
          <w:rPr>
            <w:noProof/>
            <w:webHidden/>
          </w:rPr>
          <w:t>33</w:t>
        </w:r>
        <w:r>
          <w:rPr>
            <w:noProof/>
            <w:webHidden/>
          </w:rPr>
          <w:fldChar w:fldCharType="end"/>
        </w:r>
      </w:hyperlink>
    </w:p>
    <w:p w14:paraId="1540972F" w14:textId="24C6318D"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95" w:history="1">
        <w:r w:rsidRPr="00BA0CD9">
          <w:rPr>
            <w:rStyle w:val="Hyperlink"/>
            <w:noProof/>
          </w:rPr>
          <w:t>Figure 46: Results showing C</w:t>
        </w:r>
        <w:r w:rsidRPr="00BA0CD9">
          <w:rPr>
            <w:rStyle w:val="Hyperlink"/>
            <w:noProof/>
            <w:vertAlign w:val="subscript"/>
          </w:rPr>
          <w:t>min</w:t>
        </w:r>
        <w:r w:rsidRPr="00BA0CD9">
          <w:rPr>
            <w:rStyle w:val="Hyperlink"/>
            <w:noProof/>
          </w:rPr>
          <w:t xml:space="preserve"> and C</w:t>
        </w:r>
        <w:r w:rsidRPr="00BA0CD9">
          <w:rPr>
            <w:rStyle w:val="Hyperlink"/>
            <w:noProof/>
            <w:vertAlign w:val="subscript"/>
          </w:rPr>
          <w:t>max</w:t>
        </w:r>
        <w:r w:rsidRPr="00BA0CD9">
          <w:rPr>
            <w:rStyle w:val="Hyperlink"/>
            <w:noProof/>
          </w:rPr>
          <w:t xml:space="preserve"> in addition to </w:t>
        </w:r>
        <w:r w:rsidRPr="00BA0CD9">
          <w:rPr>
            <w:rStyle w:val="Hyperlink"/>
            <w:rFonts w:eastAsia="Times New Roman"/>
            <w:bCs/>
            <w:noProof/>
            <w:lang w:eastAsia="en-GB"/>
          </w:rPr>
          <w:t>AUC</w:t>
        </w:r>
        <w:r w:rsidRPr="00BA0CD9">
          <w:rPr>
            <w:rStyle w:val="Hyperlink"/>
            <w:rFonts w:eastAsia="Times New Roman"/>
            <w:bCs/>
            <w:noProof/>
            <w:vertAlign w:val="subscript"/>
            <w:lang w:eastAsia="en-GB"/>
          </w:rPr>
          <w:t>0-τ</w:t>
        </w:r>
        <w:r w:rsidRPr="00BA0CD9">
          <w:rPr>
            <w:rStyle w:val="Hyperlink"/>
            <w:rFonts w:eastAsia="Times New Roman"/>
            <w:bCs/>
            <w:noProof/>
            <w:lang w:eastAsia="en-GB"/>
          </w:rPr>
          <w:t xml:space="preserve"> for all doses (Example 1)</w:t>
        </w:r>
        <w:r>
          <w:rPr>
            <w:noProof/>
            <w:webHidden/>
          </w:rPr>
          <w:tab/>
        </w:r>
        <w:r>
          <w:rPr>
            <w:noProof/>
            <w:webHidden/>
          </w:rPr>
          <w:fldChar w:fldCharType="begin"/>
        </w:r>
        <w:r>
          <w:rPr>
            <w:noProof/>
            <w:webHidden/>
          </w:rPr>
          <w:instrText xml:space="preserve"> PAGEREF _Toc144813995 \h </w:instrText>
        </w:r>
        <w:r>
          <w:rPr>
            <w:noProof/>
            <w:webHidden/>
          </w:rPr>
        </w:r>
        <w:r>
          <w:rPr>
            <w:noProof/>
            <w:webHidden/>
          </w:rPr>
          <w:fldChar w:fldCharType="separate"/>
        </w:r>
        <w:r w:rsidR="00A55F0B">
          <w:rPr>
            <w:noProof/>
            <w:webHidden/>
          </w:rPr>
          <w:t>34</w:t>
        </w:r>
        <w:r>
          <w:rPr>
            <w:noProof/>
            <w:webHidden/>
          </w:rPr>
          <w:fldChar w:fldCharType="end"/>
        </w:r>
      </w:hyperlink>
    </w:p>
    <w:p w14:paraId="69F4B472" w14:textId="4064D727"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96" w:history="1">
        <w:r w:rsidRPr="00BA0CD9">
          <w:rPr>
            <w:rStyle w:val="Hyperlink"/>
            <w:noProof/>
          </w:rPr>
          <w:t>Figure 47: Example 2 setup parameters showing different doses and intervals.</w:t>
        </w:r>
        <w:r>
          <w:rPr>
            <w:noProof/>
            <w:webHidden/>
          </w:rPr>
          <w:tab/>
        </w:r>
        <w:r>
          <w:rPr>
            <w:noProof/>
            <w:webHidden/>
          </w:rPr>
          <w:fldChar w:fldCharType="begin"/>
        </w:r>
        <w:r>
          <w:rPr>
            <w:noProof/>
            <w:webHidden/>
          </w:rPr>
          <w:instrText xml:space="preserve"> PAGEREF _Toc144813996 \h </w:instrText>
        </w:r>
        <w:r>
          <w:rPr>
            <w:noProof/>
            <w:webHidden/>
          </w:rPr>
        </w:r>
        <w:r>
          <w:rPr>
            <w:noProof/>
            <w:webHidden/>
          </w:rPr>
          <w:fldChar w:fldCharType="separate"/>
        </w:r>
        <w:r w:rsidR="00A55F0B">
          <w:rPr>
            <w:noProof/>
            <w:webHidden/>
          </w:rPr>
          <w:t>35</w:t>
        </w:r>
        <w:r>
          <w:rPr>
            <w:noProof/>
            <w:webHidden/>
          </w:rPr>
          <w:fldChar w:fldCharType="end"/>
        </w:r>
      </w:hyperlink>
    </w:p>
    <w:p w14:paraId="6BBB7977" w14:textId="20234ECF"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97" w:history="1">
        <w:r w:rsidRPr="00BA0CD9">
          <w:rPr>
            <w:rStyle w:val="Hyperlink"/>
            <w:noProof/>
          </w:rPr>
          <w:t>Figure 48: Output graphics from Example 2 simulation (different doses and intervals)</w:t>
        </w:r>
        <w:r>
          <w:rPr>
            <w:noProof/>
            <w:webHidden/>
          </w:rPr>
          <w:tab/>
        </w:r>
        <w:r>
          <w:rPr>
            <w:noProof/>
            <w:webHidden/>
          </w:rPr>
          <w:fldChar w:fldCharType="begin"/>
        </w:r>
        <w:r>
          <w:rPr>
            <w:noProof/>
            <w:webHidden/>
          </w:rPr>
          <w:instrText xml:space="preserve"> PAGEREF _Toc144813997 \h </w:instrText>
        </w:r>
        <w:r>
          <w:rPr>
            <w:noProof/>
            <w:webHidden/>
          </w:rPr>
        </w:r>
        <w:r>
          <w:rPr>
            <w:noProof/>
            <w:webHidden/>
          </w:rPr>
          <w:fldChar w:fldCharType="separate"/>
        </w:r>
        <w:r w:rsidR="00A55F0B">
          <w:rPr>
            <w:noProof/>
            <w:webHidden/>
          </w:rPr>
          <w:t>36</w:t>
        </w:r>
        <w:r>
          <w:rPr>
            <w:noProof/>
            <w:webHidden/>
          </w:rPr>
          <w:fldChar w:fldCharType="end"/>
        </w:r>
      </w:hyperlink>
    </w:p>
    <w:p w14:paraId="122FB455" w14:textId="7824F7CE" w:rsidR="00EA388F" w:rsidRDefault="00EA388F">
      <w:pPr>
        <w:pStyle w:val="TOC2"/>
        <w:tabs>
          <w:tab w:val="left" w:pos="880"/>
          <w:tab w:val="right" w:leader="dot" w:pos="10469"/>
        </w:tabs>
        <w:rPr>
          <w:rFonts w:asciiTheme="minorHAnsi" w:eastAsiaTheme="minorEastAsia" w:hAnsiTheme="minorHAnsi" w:cstheme="minorBidi"/>
          <w:b w:val="0"/>
          <w:noProof/>
          <w:color w:val="auto"/>
          <w:kern w:val="2"/>
          <w:sz w:val="22"/>
          <w:szCs w:val="22"/>
          <w:lang w:eastAsia="en-GB"/>
          <w14:ligatures w14:val="standardContextual"/>
        </w:rPr>
      </w:pPr>
      <w:hyperlink w:anchor="_Toc144813998" w:history="1">
        <w:r w:rsidRPr="00BA0CD9">
          <w:rPr>
            <w:rStyle w:val="Hyperlink"/>
            <w:noProof/>
          </w:rPr>
          <w:t>3.6</w:t>
        </w:r>
        <w:r>
          <w:rPr>
            <w:rFonts w:asciiTheme="minorHAnsi" w:eastAsiaTheme="minorEastAsia" w:hAnsiTheme="minorHAnsi" w:cstheme="minorBidi"/>
            <w:b w:val="0"/>
            <w:noProof/>
            <w:color w:val="auto"/>
            <w:kern w:val="2"/>
            <w:sz w:val="22"/>
            <w:szCs w:val="22"/>
            <w:lang w:eastAsia="en-GB"/>
            <w14:ligatures w14:val="standardContextual"/>
          </w:rPr>
          <w:tab/>
        </w:r>
        <w:r w:rsidRPr="00BA0CD9">
          <w:rPr>
            <w:rStyle w:val="Hyperlink"/>
            <w:noProof/>
          </w:rPr>
          <w:t>Deconvolution</w:t>
        </w:r>
        <w:r>
          <w:rPr>
            <w:noProof/>
            <w:webHidden/>
          </w:rPr>
          <w:tab/>
        </w:r>
        <w:r>
          <w:rPr>
            <w:noProof/>
            <w:webHidden/>
          </w:rPr>
          <w:fldChar w:fldCharType="begin"/>
        </w:r>
        <w:r>
          <w:rPr>
            <w:noProof/>
            <w:webHidden/>
          </w:rPr>
          <w:instrText xml:space="preserve"> PAGEREF _Toc144813998 \h </w:instrText>
        </w:r>
        <w:r>
          <w:rPr>
            <w:noProof/>
            <w:webHidden/>
          </w:rPr>
        </w:r>
        <w:r>
          <w:rPr>
            <w:noProof/>
            <w:webHidden/>
          </w:rPr>
          <w:fldChar w:fldCharType="separate"/>
        </w:r>
        <w:r w:rsidR="00A55F0B">
          <w:rPr>
            <w:noProof/>
            <w:webHidden/>
          </w:rPr>
          <w:t>37</w:t>
        </w:r>
        <w:r>
          <w:rPr>
            <w:noProof/>
            <w:webHidden/>
          </w:rPr>
          <w:fldChar w:fldCharType="end"/>
        </w:r>
      </w:hyperlink>
    </w:p>
    <w:p w14:paraId="4B25DC26" w14:textId="66483A11"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3999" w:history="1">
        <w:r w:rsidRPr="00BA0CD9">
          <w:rPr>
            <w:rStyle w:val="Hyperlink"/>
            <w:noProof/>
          </w:rPr>
          <w:t>Figure 49: Example profiles of oral data for Deconvolution analysis (parameters included)</w:t>
        </w:r>
        <w:r>
          <w:rPr>
            <w:noProof/>
            <w:webHidden/>
          </w:rPr>
          <w:tab/>
        </w:r>
        <w:r>
          <w:rPr>
            <w:noProof/>
            <w:webHidden/>
          </w:rPr>
          <w:fldChar w:fldCharType="begin"/>
        </w:r>
        <w:r>
          <w:rPr>
            <w:noProof/>
            <w:webHidden/>
          </w:rPr>
          <w:instrText xml:space="preserve"> PAGEREF _Toc144813999 \h </w:instrText>
        </w:r>
        <w:r>
          <w:rPr>
            <w:noProof/>
            <w:webHidden/>
          </w:rPr>
        </w:r>
        <w:r>
          <w:rPr>
            <w:noProof/>
            <w:webHidden/>
          </w:rPr>
          <w:fldChar w:fldCharType="separate"/>
        </w:r>
        <w:r w:rsidR="00A55F0B">
          <w:rPr>
            <w:noProof/>
            <w:webHidden/>
          </w:rPr>
          <w:t>38</w:t>
        </w:r>
        <w:r>
          <w:rPr>
            <w:noProof/>
            <w:webHidden/>
          </w:rPr>
          <w:fldChar w:fldCharType="end"/>
        </w:r>
      </w:hyperlink>
    </w:p>
    <w:p w14:paraId="067B6B49" w14:textId="22D2064A"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4000" w:history="1">
        <w:r w:rsidRPr="00BA0CD9">
          <w:rPr>
            <w:rStyle w:val="Hyperlink"/>
            <w:noProof/>
          </w:rPr>
          <w:t xml:space="preserve">Figure 50: PCModfit input for a 2-compt. model data set (with NCA results for estimating </w:t>
        </w:r>
        <w:r w:rsidRPr="00BA0CD9">
          <w:rPr>
            <w:rStyle w:val="Hyperlink"/>
            <w:rFonts w:eastAsia="Times New Roman"/>
            <w:noProof/>
            <w:lang w:eastAsia="en-GB"/>
          </w:rPr>
          <w:t>AUC</w:t>
        </w:r>
        <w:r w:rsidRPr="00BA0CD9">
          <w:rPr>
            <w:rStyle w:val="Hyperlink"/>
            <w:rFonts w:eastAsia="Times New Roman"/>
            <w:noProof/>
            <w:vertAlign w:val="subscript"/>
            <w:lang w:eastAsia="en-GB"/>
          </w:rPr>
          <w:t>0-∞</w:t>
        </w:r>
        <w:r w:rsidRPr="00BA0CD9">
          <w:rPr>
            <w:rStyle w:val="Hyperlink"/>
            <w:rFonts w:eastAsia="Times New Roman"/>
            <w:noProof/>
            <w:lang w:eastAsia="en-GB"/>
          </w:rPr>
          <w:t>)</w:t>
        </w:r>
        <w:r>
          <w:rPr>
            <w:noProof/>
            <w:webHidden/>
          </w:rPr>
          <w:tab/>
        </w:r>
        <w:r>
          <w:rPr>
            <w:noProof/>
            <w:webHidden/>
          </w:rPr>
          <w:fldChar w:fldCharType="begin"/>
        </w:r>
        <w:r>
          <w:rPr>
            <w:noProof/>
            <w:webHidden/>
          </w:rPr>
          <w:instrText xml:space="preserve"> PAGEREF _Toc144814000 \h </w:instrText>
        </w:r>
        <w:r>
          <w:rPr>
            <w:noProof/>
            <w:webHidden/>
          </w:rPr>
        </w:r>
        <w:r>
          <w:rPr>
            <w:noProof/>
            <w:webHidden/>
          </w:rPr>
          <w:fldChar w:fldCharType="separate"/>
        </w:r>
        <w:r w:rsidR="00A55F0B">
          <w:rPr>
            <w:noProof/>
            <w:webHidden/>
          </w:rPr>
          <w:t>39</w:t>
        </w:r>
        <w:r>
          <w:rPr>
            <w:noProof/>
            <w:webHidden/>
          </w:rPr>
          <w:fldChar w:fldCharType="end"/>
        </w:r>
      </w:hyperlink>
    </w:p>
    <w:p w14:paraId="47CF7BF4" w14:textId="5A4370C4"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4001" w:history="1">
        <w:r w:rsidRPr="00BA0CD9">
          <w:rPr>
            <w:rStyle w:val="Hyperlink"/>
            <w:noProof/>
          </w:rPr>
          <w:t>Figure 51: Example LR analysis (input and options)</w:t>
        </w:r>
        <w:r>
          <w:rPr>
            <w:noProof/>
            <w:webHidden/>
          </w:rPr>
          <w:tab/>
        </w:r>
        <w:r>
          <w:rPr>
            <w:noProof/>
            <w:webHidden/>
          </w:rPr>
          <w:fldChar w:fldCharType="begin"/>
        </w:r>
        <w:r>
          <w:rPr>
            <w:noProof/>
            <w:webHidden/>
          </w:rPr>
          <w:instrText xml:space="preserve"> PAGEREF _Toc144814001 \h </w:instrText>
        </w:r>
        <w:r>
          <w:rPr>
            <w:noProof/>
            <w:webHidden/>
          </w:rPr>
        </w:r>
        <w:r>
          <w:rPr>
            <w:noProof/>
            <w:webHidden/>
          </w:rPr>
          <w:fldChar w:fldCharType="separate"/>
        </w:r>
        <w:r w:rsidR="00A55F0B">
          <w:rPr>
            <w:noProof/>
            <w:webHidden/>
          </w:rPr>
          <w:t>40</w:t>
        </w:r>
        <w:r>
          <w:rPr>
            <w:noProof/>
            <w:webHidden/>
          </w:rPr>
          <w:fldChar w:fldCharType="end"/>
        </w:r>
      </w:hyperlink>
    </w:p>
    <w:p w14:paraId="7DD30E76" w14:textId="76CE990B"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4002" w:history="1">
        <w:r w:rsidRPr="00BA0CD9">
          <w:rPr>
            <w:rStyle w:val="Hyperlink"/>
            <w:noProof/>
          </w:rPr>
          <w:t>Figure 52: Example graphic output (% Absorbed) for 2-compartment oral data</w:t>
        </w:r>
        <w:r>
          <w:rPr>
            <w:noProof/>
            <w:webHidden/>
          </w:rPr>
          <w:tab/>
        </w:r>
        <w:r>
          <w:rPr>
            <w:noProof/>
            <w:webHidden/>
          </w:rPr>
          <w:fldChar w:fldCharType="begin"/>
        </w:r>
        <w:r>
          <w:rPr>
            <w:noProof/>
            <w:webHidden/>
          </w:rPr>
          <w:instrText xml:space="preserve"> PAGEREF _Toc144814002 \h </w:instrText>
        </w:r>
        <w:r>
          <w:rPr>
            <w:noProof/>
            <w:webHidden/>
          </w:rPr>
        </w:r>
        <w:r>
          <w:rPr>
            <w:noProof/>
            <w:webHidden/>
          </w:rPr>
          <w:fldChar w:fldCharType="separate"/>
        </w:r>
        <w:r w:rsidR="00A55F0B">
          <w:rPr>
            <w:noProof/>
            <w:webHidden/>
          </w:rPr>
          <w:t>40</w:t>
        </w:r>
        <w:r>
          <w:rPr>
            <w:noProof/>
            <w:webHidden/>
          </w:rPr>
          <w:fldChar w:fldCharType="end"/>
        </w:r>
      </w:hyperlink>
    </w:p>
    <w:p w14:paraId="24DEC85E" w14:textId="12192692"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4003" w:history="1">
        <w:r w:rsidRPr="00BA0CD9">
          <w:rPr>
            <w:rStyle w:val="Hyperlink"/>
            <w:noProof/>
          </w:rPr>
          <w:t>Figure 53: Both types of Deconvoluted results from 1, 2 and 3-compartment oral data (1 % cut off)</w:t>
        </w:r>
        <w:r>
          <w:rPr>
            <w:noProof/>
            <w:webHidden/>
          </w:rPr>
          <w:tab/>
        </w:r>
        <w:r>
          <w:rPr>
            <w:noProof/>
            <w:webHidden/>
          </w:rPr>
          <w:fldChar w:fldCharType="begin"/>
        </w:r>
        <w:r>
          <w:rPr>
            <w:noProof/>
            <w:webHidden/>
          </w:rPr>
          <w:instrText xml:space="preserve"> PAGEREF _Toc144814003 \h </w:instrText>
        </w:r>
        <w:r>
          <w:rPr>
            <w:noProof/>
            <w:webHidden/>
          </w:rPr>
        </w:r>
        <w:r>
          <w:rPr>
            <w:noProof/>
            <w:webHidden/>
          </w:rPr>
          <w:fldChar w:fldCharType="separate"/>
        </w:r>
        <w:r w:rsidR="00A55F0B">
          <w:rPr>
            <w:noProof/>
            <w:webHidden/>
          </w:rPr>
          <w:t>41</w:t>
        </w:r>
        <w:r>
          <w:rPr>
            <w:noProof/>
            <w:webHidden/>
          </w:rPr>
          <w:fldChar w:fldCharType="end"/>
        </w:r>
      </w:hyperlink>
    </w:p>
    <w:p w14:paraId="11B98F99" w14:textId="3ADF6355"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4004" w:history="1">
        <w:r w:rsidRPr="00BA0CD9">
          <w:rPr>
            <w:rStyle w:val="Hyperlink"/>
            <w:noProof/>
          </w:rPr>
          <w:t>Figure 54: Deconvoluted graphic results from 1, 2 and 3-compartment oral data (1 % cut off)</w:t>
        </w:r>
        <w:r>
          <w:rPr>
            <w:noProof/>
            <w:webHidden/>
          </w:rPr>
          <w:tab/>
        </w:r>
        <w:r>
          <w:rPr>
            <w:noProof/>
            <w:webHidden/>
          </w:rPr>
          <w:fldChar w:fldCharType="begin"/>
        </w:r>
        <w:r>
          <w:rPr>
            <w:noProof/>
            <w:webHidden/>
          </w:rPr>
          <w:instrText xml:space="preserve"> PAGEREF _Toc144814004 \h </w:instrText>
        </w:r>
        <w:r>
          <w:rPr>
            <w:noProof/>
            <w:webHidden/>
          </w:rPr>
        </w:r>
        <w:r>
          <w:rPr>
            <w:noProof/>
            <w:webHidden/>
          </w:rPr>
          <w:fldChar w:fldCharType="separate"/>
        </w:r>
        <w:r w:rsidR="00A55F0B">
          <w:rPr>
            <w:noProof/>
            <w:webHidden/>
          </w:rPr>
          <w:t>41</w:t>
        </w:r>
        <w:r>
          <w:rPr>
            <w:noProof/>
            <w:webHidden/>
          </w:rPr>
          <w:fldChar w:fldCharType="end"/>
        </w:r>
      </w:hyperlink>
    </w:p>
    <w:p w14:paraId="16C6A512" w14:textId="3F0EC1BA"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4005" w:history="1">
        <w:r w:rsidRPr="00BA0CD9">
          <w:rPr>
            <w:rStyle w:val="Hyperlink"/>
            <w:noProof/>
          </w:rPr>
          <w:t>Figure 55: Results of k</w:t>
        </w:r>
        <w:r w:rsidRPr="00BA0CD9">
          <w:rPr>
            <w:rStyle w:val="Hyperlink"/>
            <w:noProof/>
            <w:vertAlign w:val="subscript"/>
          </w:rPr>
          <w:t>a</w:t>
        </w:r>
        <w:r w:rsidRPr="00BA0CD9">
          <w:rPr>
            <w:rStyle w:val="Hyperlink"/>
            <w:noProof/>
          </w:rPr>
          <w:t xml:space="preserve"> estimates from %Absorbed and %Remaining data</w:t>
        </w:r>
        <w:r>
          <w:rPr>
            <w:noProof/>
            <w:webHidden/>
          </w:rPr>
          <w:tab/>
        </w:r>
        <w:r>
          <w:rPr>
            <w:noProof/>
            <w:webHidden/>
          </w:rPr>
          <w:fldChar w:fldCharType="begin"/>
        </w:r>
        <w:r>
          <w:rPr>
            <w:noProof/>
            <w:webHidden/>
          </w:rPr>
          <w:instrText xml:space="preserve"> PAGEREF _Toc144814005 \h </w:instrText>
        </w:r>
        <w:r>
          <w:rPr>
            <w:noProof/>
            <w:webHidden/>
          </w:rPr>
        </w:r>
        <w:r>
          <w:rPr>
            <w:noProof/>
            <w:webHidden/>
          </w:rPr>
          <w:fldChar w:fldCharType="separate"/>
        </w:r>
        <w:r w:rsidR="00A55F0B">
          <w:rPr>
            <w:noProof/>
            <w:webHidden/>
          </w:rPr>
          <w:t>42</w:t>
        </w:r>
        <w:r>
          <w:rPr>
            <w:noProof/>
            <w:webHidden/>
          </w:rPr>
          <w:fldChar w:fldCharType="end"/>
        </w:r>
      </w:hyperlink>
    </w:p>
    <w:p w14:paraId="5DB757C3" w14:textId="6AD2076B" w:rsidR="00EA388F" w:rsidRDefault="00EA388F">
      <w:pPr>
        <w:pStyle w:val="TOC2"/>
        <w:tabs>
          <w:tab w:val="left" w:pos="880"/>
          <w:tab w:val="right" w:leader="dot" w:pos="10469"/>
        </w:tabs>
        <w:rPr>
          <w:rFonts w:asciiTheme="minorHAnsi" w:eastAsiaTheme="minorEastAsia" w:hAnsiTheme="minorHAnsi" w:cstheme="minorBidi"/>
          <w:b w:val="0"/>
          <w:noProof/>
          <w:color w:val="auto"/>
          <w:kern w:val="2"/>
          <w:sz w:val="22"/>
          <w:szCs w:val="22"/>
          <w:lang w:eastAsia="en-GB"/>
          <w14:ligatures w14:val="standardContextual"/>
        </w:rPr>
      </w:pPr>
      <w:hyperlink w:anchor="_Toc144814006" w:history="1">
        <w:r w:rsidRPr="00BA0CD9">
          <w:rPr>
            <w:rStyle w:val="Hyperlink"/>
            <w:noProof/>
          </w:rPr>
          <w:t>3.7</w:t>
        </w:r>
        <w:r>
          <w:rPr>
            <w:rFonts w:asciiTheme="minorHAnsi" w:eastAsiaTheme="minorEastAsia" w:hAnsiTheme="minorHAnsi" w:cstheme="minorBidi"/>
            <w:b w:val="0"/>
            <w:noProof/>
            <w:color w:val="auto"/>
            <w:kern w:val="2"/>
            <w:sz w:val="22"/>
            <w:szCs w:val="22"/>
            <w:lang w:eastAsia="en-GB"/>
            <w14:ligatures w14:val="standardContextual"/>
          </w:rPr>
          <w:tab/>
        </w:r>
        <w:r w:rsidRPr="00BA0CD9">
          <w:rPr>
            <w:rStyle w:val="Hyperlink"/>
            <w:noProof/>
          </w:rPr>
          <w:t>Time above an MIC option</w:t>
        </w:r>
        <w:r>
          <w:rPr>
            <w:noProof/>
            <w:webHidden/>
          </w:rPr>
          <w:tab/>
        </w:r>
        <w:r>
          <w:rPr>
            <w:noProof/>
            <w:webHidden/>
          </w:rPr>
          <w:fldChar w:fldCharType="begin"/>
        </w:r>
        <w:r>
          <w:rPr>
            <w:noProof/>
            <w:webHidden/>
          </w:rPr>
          <w:instrText xml:space="preserve"> PAGEREF _Toc144814006 \h </w:instrText>
        </w:r>
        <w:r>
          <w:rPr>
            <w:noProof/>
            <w:webHidden/>
          </w:rPr>
        </w:r>
        <w:r>
          <w:rPr>
            <w:noProof/>
            <w:webHidden/>
          </w:rPr>
          <w:fldChar w:fldCharType="separate"/>
        </w:r>
        <w:r w:rsidR="00A55F0B">
          <w:rPr>
            <w:noProof/>
            <w:webHidden/>
          </w:rPr>
          <w:t>43</w:t>
        </w:r>
        <w:r>
          <w:rPr>
            <w:noProof/>
            <w:webHidden/>
          </w:rPr>
          <w:fldChar w:fldCharType="end"/>
        </w:r>
      </w:hyperlink>
    </w:p>
    <w:p w14:paraId="5DAEC4D5" w14:textId="67331A9E"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4007" w:history="1">
        <w:r w:rsidRPr="00BA0CD9">
          <w:rPr>
            <w:rStyle w:val="Hyperlink"/>
            <w:noProof/>
          </w:rPr>
          <w:t>Figure 56: Example time-concentration data (ng/mL) sets used for analysis (n=7)</w:t>
        </w:r>
        <w:r>
          <w:rPr>
            <w:noProof/>
            <w:webHidden/>
          </w:rPr>
          <w:tab/>
        </w:r>
        <w:r>
          <w:rPr>
            <w:noProof/>
            <w:webHidden/>
          </w:rPr>
          <w:fldChar w:fldCharType="begin"/>
        </w:r>
        <w:r>
          <w:rPr>
            <w:noProof/>
            <w:webHidden/>
          </w:rPr>
          <w:instrText xml:space="preserve"> PAGEREF _Toc144814007 \h </w:instrText>
        </w:r>
        <w:r>
          <w:rPr>
            <w:noProof/>
            <w:webHidden/>
          </w:rPr>
        </w:r>
        <w:r>
          <w:rPr>
            <w:noProof/>
            <w:webHidden/>
          </w:rPr>
          <w:fldChar w:fldCharType="separate"/>
        </w:r>
        <w:r w:rsidR="00A55F0B">
          <w:rPr>
            <w:noProof/>
            <w:webHidden/>
          </w:rPr>
          <w:t>43</w:t>
        </w:r>
        <w:r>
          <w:rPr>
            <w:noProof/>
            <w:webHidden/>
          </w:rPr>
          <w:fldChar w:fldCharType="end"/>
        </w:r>
      </w:hyperlink>
    </w:p>
    <w:p w14:paraId="14C1F5ED" w14:textId="0EB2DCED"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4008" w:history="1">
        <w:r w:rsidRPr="00BA0CD9">
          <w:rPr>
            <w:rStyle w:val="Hyperlink"/>
            <w:noProof/>
          </w:rPr>
          <w:t>Figure 57: Time and exposure results and graph</w:t>
        </w:r>
        <w:r>
          <w:rPr>
            <w:noProof/>
            <w:webHidden/>
          </w:rPr>
          <w:tab/>
        </w:r>
        <w:r>
          <w:rPr>
            <w:noProof/>
            <w:webHidden/>
          </w:rPr>
          <w:fldChar w:fldCharType="begin"/>
        </w:r>
        <w:r>
          <w:rPr>
            <w:noProof/>
            <w:webHidden/>
          </w:rPr>
          <w:instrText xml:space="preserve"> PAGEREF _Toc144814008 \h </w:instrText>
        </w:r>
        <w:r>
          <w:rPr>
            <w:noProof/>
            <w:webHidden/>
          </w:rPr>
        </w:r>
        <w:r>
          <w:rPr>
            <w:noProof/>
            <w:webHidden/>
          </w:rPr>
          <w:fldChar w:fldCharType="separate"/>
        </w:r>
        <w:r w:rsidR="00A55F0B">
          <w:rPr>
            <w:noProof/>
            <w:webHidden/>
          </w:rPr>
          <w:t>44</w:t>
        </w:r>
        <w:r>
          <w:rPr>
            <w:noProof/>
            <w:webHidden/>
          </w:rPr>
          <w:fldChar w:fldCharType="end"/>
        </w:r>
      </w:hyperlink>
    </w:p>
    <w:p w14:paraId="700430B4" w14:textId="5DD3F9C6" w:rsidR="00EA388F" w:rsidRDefault="00EA388F">
      <w:pPr>
        <w:pStyle w:val="TOC2"/>
        <w:tabs>
          <w:tab w:val="left" w:pos="880"/>
          <w:tab w:val="right" w:leader="dot" w:pos="10469"/>
        </w:tabs>
        <w:rPr>
          <w:rFonts w:asciiTheme="minorHAnsi" w:eastAsiaTheme="minorEastAsia" w:hAnsiTheme="minorHAnsi" w:cstheme="minorBidi"/>
          <w:b w:val="0"/>
          <w:noProof/>
          <w:color w:val="auto"/>
          <w:kern w:val="2"/>
          <w:sz w:val="22"/>
          <w:szCs w:val="22"/>
          <w:lang w:eastAsia="en-GB"/>
          <w14:ligatures w14:val="standardContextual"/>
        </w:rPr>
      </w:pPr>
      <w:hyperlink w:anchor="_Toc144814009" w:history="1">
        <w:r w:rsidRPr="00BA0CD9">
          <w:rPr>
            <w:rStyle w:val="Hyperlink"/>
            <w:noProof/>
          </w:rPr>
          <w:t>3.8</w:t>
        </w:r>
        <w:r>
          <w:rPr>
            <w:rFonts w:asciiTheme="minorHAnsi" w:eastAsiaTheme="minorEastAsia" w:hAnsiTheme="minorHAnsi" w:cstheme="minorBidi"/>
            <w:b w:val="0"/>
            <w:noProof/>
            <w:color w:val="auto"/>
            <w:kern w:val="2"/>
            <w:sz w:val="22"/>
            <w:szCs w:val="22"/>
            <w:lang w:eastAsia="en-GB"/>
            <w14:ligatures w14:val="standardContextual"/>
          </w:rPr>
          <w:tab/>
        </w:r>
        <w:r w:rsidRPr="00BA0CD9">
          <w:rPr>
            <w:rStyle w:val="Hyperlink"/>
            <w:noProof/>
          </w:rPr>
          <w:t>Compartmental analysis (principles and modelling data)</w:t>
        </w:r>
        <w:r>
          <w:rPr>
            <w:noProof/>
            <w:webHidden/>
          </w:rPr>
          <w:tab/>
        </w:r>
        <w:r>
          <w:rPr>
            <w:noProof/>
            <w:webHidden/>
          </w:rPr>
          <w:fldChar w:fldCharType="begin"/>
        </w:r>
        <w:r>
          <w:rPr>
            <w:noProof/>
            <w:webHidden/>
          </w:rPr>
          <w:instrText xml:space="preserve"> PAGEREF _Toc144814009 \h </w:instrText>
        </w:r>
        <w:r>
          <w:rPr>
            <w:noProof/>
            <w:webHidden/>
          </w:rPr>
        </w:r>
        <w:r>
          <w:rPr>
            <w:noProof/>
            <w:webHidden/>
          </w:rPr>
          <w:fldChar w:fldCharType="separate"/>
        </w:r>
        <w:r w:rsidR="00A55F0B">
          <w:rPr>
            <w:noProof/>
            <w:webHidden/>
          </w:rPr>
          <w:t>45</w:t>
        </w:r>
        <w:r>
          <w:rPr>
            <w:noProof/>
            <w:webHidden/>
          </w:rPr>
          <w:fldChar w:fldCharType="end"/>
        </w:r>
      </w:hyperlink>
    </w:p>
    <w:p w14:paraId="6BCD5EA7" w14:textId="3AE32623"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10" w:history="1">
        <w:r w:rsidRPr="00BA0CD9">
          <w:rPr>
            <w:rStyle w:val="Hyperlink"/>
            <w:noProof/>
          </w:rPr>
          <w:t>3.8.1</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Control data set up and initialisation</w:t>
        </w:r>
        <w:r>
          <w:rPr>
            <w:noProof/>
            <w:webHidden/>
          </w:rPr>
          <w:tab/>
        </w:r>
        <w:r>
          <w:rPr>
            <w:noProof/>
            <w:webHidden/>
          </w:rPr>
          <w:fldChar w:fldCharType="begin"/>
        </w:r>
        <w:r>
          <w:rPr>
            <w:noProof/>
            <w:webHidden/>
          </w:rPr>
          <w:instrText xml:space="preserve"> PAGEREF _Toc144814010 \h </w:instrText>
        </w:r>
        <w:r>
          <w:rPr>
            <w:noProof/>
            <w:webHidden/>
          </w:rPr>
        </w:r>
        <w:r>
          <w:rPr>
            <w:noProof/>
            <w:webHidden/>
          </w:rPr>
          <w:fldChar w:fldCharType="separate"/>
        </w:r>
        <w:r w:rsidR="00A55F0B">
          <w:rPr>
            <w:noProof/>
            <w:webHidden/>
          </w:rPr>
          <w:t>46</w:t>
        </w:r>
        <w:r>
          <w:rPr>
            <w:noProof/>
            <w:webHidden/>
          </w:rPr>
          <w:fldChar w:fldCharType="end"/>
        </w:r>
      </w:hyperlink>
    </w:p>
    <w:p w14:paraId="40B510D9" w14:textId="66478E50"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4011" w:history="1">
        <w:r w:rsidRPr="00BA0CD9">
          <w:rPr>
            <w:rStyle w:val="Hyperlink"/>
            <w:noProof/>
          </w:rPr>
          <w:t>Figure 58: Keyword information for Control parameters (user options)</w:t>
        </w:r>
        <w:r>
          <w:rPr>
            <w:noProof/>
            <w:webHidden/>
          </w:rPr>
          <w:tab/>
        </w:r>
        <w:r>
          <w:rPr>
            <w:noProof/>
            <w:webHidden/>
          </w:rPr>
          <w:fldChar w:fldCharType="begin"/>
        </w:r>
        <w:r>
          <w:rPr>
            <w:noProof/>
            <w:webHidden/>
          </w:rPr>
          <w:instrText xml:space="preserve"> PAGEREF _Toc144814011 \h </w:instrText>
        </w:r>
        <w:r>
          <w:rPr>
            <w:noProof/>
            <w:webHidden/>
          </w:rPr>
        </w:r>
        <w:r>
          <w:rPr>
            <w:noProof/>
            <w:webHidden/>
          </w:rPr>
          <w:fldChar w:fldCharType="separate"/>
        </w:r>
        <w:r w:rsidR="00A55F0B">
          <w:rPr>
            <w:noProof/>
            <w:webHidden/>
          </w:rPr>
          <w:t>47</w:t>
        </w:r>
        <w:r>
          <w:rPr>
            <w:noProof/>
            <w:webHidden/>
          </w:rPr>
          <w:fldChar w:fldCharType="end"/>
        </w:r>
      </w:hyperlink>
    </w:p>
    <w:p w14:paraId="7D54291F" w14:textId="39760F24"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4012" w:history="1">
        <w:r w:rsidRPr="00BA0CD9">
          <w:rPr>
            <w:rStyle w:val="Hyperlink"/>
            <w:noProof/>
          </w:rPr>
          <w:t>Figure 59: Examples of Control layout for various models using single a dose</w:t>
        </w:r>
        <w:r>
          <w:rPr>
            <w:noProof/>
            <w:webHidden/>
          </w:rPr>
          <w:tab/>
        </w:r>
        <w:r>
          <w:rPr>
            <w:noProof/>
            <w:webHidden/>
          </w:rPr>
          <w:fldChar w:fldCharType="begin"/>
        </w:r>
        <w:r>
          <w:rPr>
            <w:noProof/>
            <w:webHidden/>
          </w:rPr>
          <w:instrText xml:space="preserve"> PAGEREF _Toc144814012 \h </w:instrText>
        </w:r>
        <w:r>
          <w:rPr>
            <w:noProof/>
            <w:webHidden/>
          </w:rPr>
        </w:r>
        <w:r>
          <w:rPr>
            <w:noProof/>
            <w:webHidden/>
          </w:rPr>
          <w:fldChar w:fldCharType="separate"/>
        </w:r>
        <w:r w:rsidR="00A55F0B">
          <w:rPr>
            <w:noProof/>
            <w:webHidden/>
          </w:rPr>
          <w:t>48</w:t>
        </w:r>
        <w:r>
          <w:rPr>
            <w:noProof/>
            <w:webHidden/>
          </w:rPr>
          <w:fldChar w:fldCharType="end"/>
        </w:r>
      </w:hyperlink>
    </w:p>
    <w:p w14:paraId="20BA97BB" w14:textId="1A14C0B9"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4013" w:history="1">
        <w:r w:rsidRPr="00BA0CD9">
          <w:rPr>
            <w:rStyle w:val="Hyperlink"/>
            <w:noProof/>
          </w:rPr>
          <w:t>Figure 60: Examples of Control layout for repeat dose scenarios</w:t>
        </w:r>
        <w:r>
          <w:rPr>
            <w:noProof/>
            <w:webHidden/>
          </w:rPr>
          <w:tab/>
        </w:r>
        <w:r>
          <w:rPr>
            <w:noProof/>
            <w:webHidden/>
          </w:rPr>
          <w:fldChar w:fldCharType="begin"/>
        </w:r>
        <w:r>
          <w:rPr>
            <w:noProof/>
            <w:webHidden/>
          </w:rPr>
          <w:instrText xml:space="preserve"> PAGEREF _Toc144814013 \h </w:instrText>
        </w:r>
        <w:r>
          <w:rPr>
            <w:noProof/>
            <w:webHidden/>
          </w:rPr>
        </w:r>
        <w:r>
          <w:rPr>
            <w:noProof/>
            <w:webHidden/>
          </w:rPr>
          <w:fldChar w:fldCharType="separate"/>
        </w:r>
        <w:r w:rsidR="00A55F0B">
          <w:rPr>
            <w:noProof/>
            <w:webHidden/>
          </w:rPr>
          <w:t>49</w:t>
        </w:r>
        <w:r>
          <w:rPr>
            <w:noProof/>
            <w:webHidden/>
          </w:rPr>
          <w:fldChar w:fldCharType="end"/>
        </w:r>
      </w:hyperlink>
    </w:p>
    <w:p w14:paraId="315B9203" w14:textId="076CF5C8"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14" w:history="1">
        <w:r w:rsidRPr="00BA0CD9">
          <w:rPr>
            <w:rStyle w:val="Hyperlink"/>
            <w:noProof/>
          </w:rPr>
          <w:t>3.8.2</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Concentration-time data layout for modelling</w:t>
        </w:r>
        <w:r>
          <w:rPr>
            <w:noProof/>
            <w:webHidden/>
          </w:rPr>
          <w:tab/>
        </w:r>
        <w:r>
          <w:rPr>
            <w:noProof/>
            <w:webHidden/>
          </w:rPr>
          <w:fldChar w:fldCharType="begin"/>
        </w:r>
        <w:r>
          <w:rPr>
            <w:noProof/>
            <w:webHidden/>
          </w:rPr>
          <w:instrText xml:space="preserve"> PAGEREF _Toc144814014 \h </w:instrText>
        </w:r>
        <w:r>
          <w:rPr>
            <w:noProof/>
            <w:webHidden/>
          </w:rPr>
        </w:r>
        <w:r>
          <w:rPr>
            <w:noProof/>
            <w:webHidden/>
          </w:rPr>
          <w:fldChar w:fldCharType="separate"/>
        </w:r>
        <w:r w:rsidR="00A55F0B">
          <w:rPr>
            <w:noProof/>
            <w:webHidden/>
          </w:rPr>
          <w:t>49</w:t>
        </w:r>
        <w:r>
          <w:rPr>
            <w:noProof/>
            <w:webHidden/>
          </w:rPr>
          <w:fldChar w:fldCharType="end"/>
        </w:r>
      </w:hyperlink>
    </w:p>
    <w:p w14:paraId="20FD55F5" w14:textId="614C7EA7"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4015" w:history="1">
        <w:r w:rsidRPr="00BA0CD9">
          <w:rPr>
            <w:rStyle w:val="Hyperlink"/>
            <w:noProof/>
          </w:rPr>
          <w:t>Figure 61: Concentration-time data layout for modelling (two options)</w:t>
        </w:r>
        <w:r>
          <w:rPr>
            <w:noProof/>
            <w:webHidden/>
          </w:rPr>
          <w:tab/>
        </w:r>
        <w:r>
          <w:rPr>
            <w:noProof/>
            <w:webHidden/>
          </w:rPr>
          <w:fldChar w:fldCharType="begin"/>
        </w:r>
        <w:r>
          <w:rPr>
            <w:noProof/>
            <w:webHidden/>
          </w:rPr>
          <w:instrText xml:space="preserve"> PAGEREF _Toc144814015 \h </w:instrText>
        </w:r>
        <w:r>
          <w:rPr>
            <w:noProof/>
            <w:webHidden/>
          </w:rPr>
        </w:r>
        <w:r>
          <w:rPr>
            <w:noProof/>
            <w:webHidden/>
          </w:rPr>
          <w:fldChar w:fldCharType="separate"/>
        </w:r>
        <w:r w:rsidR="00A55F0B">
          <w:rPr>
            <w:noProof/>
            <w:webHidden/>
          </w:rPr>
          <w:t>49</w:t>
        </w:r>
        <w:r>
          <w:rPr>
            <w:noProof/>
            <w:webHidden/>
          </w:rPr>
          <w:fldChar w:fldCharType="end"/>
        </w:r>
      </w:hyperlink>
    </w:p>
    <w:p w14:paraId="31D75BD1" w14:textId="7A7EF522" w:rsidR="00EA388F" w:rsidRDefault="00EA388F">
      <w:pPr>
        <w:pStyle w:val="TOC4"/>
        <w:tabs>
          <w:tab w:val="right" w:leader="dot" w:pos="10469"/>
        </w:tabs>
        <w:rPr>
          <w:rFonts w:asciiTheme="minorHAnsi" w:eastAsiaTheme="minorEastAsia" w:hAnsiTheme="minorHAnsi" w:cstheme="minorBidi"/>
          <w:iCs w:val="0"/>
          <w:noProof/>
          <w:color w:val="auto"/>
          <w:kern w:val="2"/>
          <w:sz w:val="22"/>
          <w:szCs w:val="22"/>
          <w:lang w:eastAsia="en-GB"/>
          <w14:ligatures w14:val="standardContextual"/>
        </w:rPr>
      </w:pPr>
      <w:hyperlink w:anchor="_Toc144814016" w:history="1">
        <w:r w:rsidRPr="00BA0CD9">
          <w:rPr>
            <w:rStyle w:val="Hyperlink"/>
            <w:noProof/>
          </w:rPr>
          <w:t>Figure 62: Data layout for analysing more than 1 profile in a single run.</w:t>
        </w:r>
        <w:r>
          <w:rPr>
            <w:noProof/>
            <w:webHidden/>
          </w:rPr>
          <w:tab/>
        </w:r>
        <w:r>
          <w:rPr>
            <w:noProof/>
            <w:webHidden/>
          </w:rPr>
          <w:fldChar w:fldCharType="begin"/>
        </w:r>
        <w:r>
          <w:rPr>
            <w:noProof/>
            <w:webHidden/>
          </w:rPr>
          <w:instrText xml:space="preserve"> PAGEREF _Toc144814016 \h </w:instrText>
        </w:r>
        <w:r>
          <w:rPr>
            <w:noProof/>
            <w:webHidden/>
          </w:rPr>
        </w:r>
        <w:r>
          <w:rPr>
            <w:noProof/>
            <w:webHidden/>
          </w:rPr>
          <w:fldChar w:fldCharType="separate"/>
        </w:r>
        <w:r w:rsidR="00A55F0B">
          <w:rPr>
            <w:noProof/>
            <w:webHidden/>
          </w:rPr>
          <w:t>50</w:t>
        </w:r>
        <w:r>
          <w:rPr>
            <w:noProof/>
            <w:webHidden/>
          </w:rPr>
          <w:fldChar w:fldCharType="end"/>
        </w:r>
      </w:hyperlink>
    </w:p>
    <w:p w14:paraId="2DEA232A" w14:textId="51A6876C" w:rsidR="00EA388F" w:rsidRDefault="00EA388F">
      <w:pPr>
        <w:pStyle w:val="TOC2"/>
        <w:tabs>
          <w:tab w:val="left" w:pos="880"/>
          <w:tab w:val="right" w:leader="dot" w:pos="10469"/>
        </w:tabs>
        <w:rPr>
          <w:rFonts w:asciiTheme="minorHAnsi" w:eastAsiaTheme="minorEastAsia" w:hAnsiTheme="minorHAnsi" w:cstheme="minorBidi"/>
          <w:b w:val="0"/>
          <w:noProof/>
          <w:color w:val="auto"/>
          <w:kern w:val="2"/>
          <w:sz w:val="22"/>
          <w:szCs w:val="22"/>
          <w:lang w:eastAsia="en-GB"/>
          <w14:ligatures w14:val="standardContextual"/>
        </w:rPr>
      </w:pPr>
      <w:hyperlink w:anchor="_Toc144814017" w:history="1">
        <w:r w:rsidRPr="00BA0CD9">
          <w:rPr>
            <w:rStyle w:val="Hyperlink"/>
            <w:noProof/>
          </w:rPr>
          <w:t>3.9</w:t>
        </w:r>
        <w:r>
          <w:rPr>
            <w:rFonts w:asciiTheme="minorHAnsi" w:eastAsiaTheme="minorEastAsia" w:hAnsiTheme="minorHAnsi" w:cstheme="minorBidi"/>
            <w:b w:val="0"/>
            <w:noProof/>
            <w:color w:val="auto"/>
            <w:kern w:val="2"/>
            <w:sz w:val="22"/>
            <w:szCs w:val="22"/>
            <w:lang w:eastAsia="en-GB"/>
            <w14:ligatures w14:val="standardContextual"/>
          </w:rPr>
          <w:tab/>
        </w:r>
        <w:r w:rsidRPr="00BA0CD9">
          <w:rPr>
            <w:rStyle w:val="Hyperlink"/>
            <w:noProof/>
          </w:rPr>
          <w:t>Compartmental analysis (Example data and results)</w:t>
        </w:r>
        <w:r>
          <w:rPr>
            <w:noProof/>
            <w:webHidden/>
          </w:rPr>
          <w:tab/>
        </w:r>
        <w:r>
          <w:rPr>
            <w:noProof/>
            <w:webHidden/>
          </w:rPr>
          <w:fldChar w:fldCharType="begin"/>
        </w:r>
        <w:r>
          <w:rPr>
            <w:noProof/>
            <w:webHidden/>
          </w:rPr>
          <w:instrText xml:space="preserve"> PAGEREF _Toc144814017 \h </w:instrText>
        </w:r>
        <w:r>
          <w:rPr>
            <w:noProof/>
            <w:webHidden/>
          </w:rPr>
        </w:r>
        <w:r>
          <w:rPr>
            <w:noProof/>
            <w:webHidden/>
          </w:rPr>
          <w:fldChar w:fldCharType="separate"/>
        </w:r>
        <w:r w:rsidR="00A55F0B">
          <w:rPr>
            <w:noProof/>
            <w:webHidden/>
          </w:rPr>
          <w:t>52</w:t>
        </w:r>
        <w:r>
          <w:rPr>
            <w:noProof/>
            <w:webHidden/>
          </w:rPr>
          <w:fldChar w:fldCharType="end"/>
        </w:r>
      </w:hyperlink>
    </w:p>
    <w:p w14:paraId="0A53CB9E" w14:textId="0A6E2DCD"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18" w:history="1">
        <w:r w:rsidRPr="00BA0CD9">
          <w:rPr>
            <w:rStyle w:val="Hyperlink"/>
            <w:noProof/>
          </w:rPr>
          <w:t>3.9.1</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3-exponential i.v. bolus repeat dose (Model 6).</w:t>
        </w:r>
        <w:r>
          <w:rPr>
            <w:noProof/>
            <w:webHidden/>
          </w:rPr>
          <w:tab/>
        </w:r>
        <w:r>
          <w:rPr>
            <w:noProof/>
            <w:webHidden/>
          </w:rPr>
          <w:fldChar w:fldCharType="begin"/>
        </w:r>
        <w:r>
          <w:rPr>
            <w:noProof/>
            <w:webHidden/>
          </w:rPr>
          <w:instrText xml:space="preserve"> PAGEREF _Toc144814018 \h </w:instrText>
        </w:r>
        <w:r>
          <w:rPr>
            <w:noProof/>
            <w:webHidden/>
          </w:rPr>
        </w:r>
        <w:r>
          <w:rPr>
            <w:noProof/>
            <w:webHidden/>
          </w:rPr>
          <w:fldChar w:fldCharType="separate"/>
        </w:r>
        <w:r w:rsidR="00A55F0B">
          <w:rPr>
            <w:noProof/>
            <w:webHidden/>
          </w:rPr>
          <w:t>52</w:t>
        </w:r>
        <w:r>
          <w:rPr>
            <w:noProof/>
            <w:webHidden/>
          </w:rPr>
          <w:fldChar w:fldCharType="end"/>
        </w:r>
      </w:hyperlink>
    </w:p>
    <w:p w14:paraId="4BB71935" w14:textId="088D5931"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19" w:history="1">
        <w:r w:rsidRPr="00BA0CD9">
          <w:rPr>
            <w:rStyle w:val="Hyperlink"/>
            <w:noProof/>
          </w:rPr>
          <w:t>3.9.2</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1-Compt. bolus (Model 11)</w:t>
        </w:r>
        <w:r>
          <w:rPr>
            <w:noProof/>
            <w:webHidden/>
          </w:rPr>
          <w:tab/>
        </w:r>
        <w:r>
          <w:rPr>
            <w:noProof/>
            <w:webHidden/>
          </w:rPr>
          <w:fldChar w:fldCharType="begin"/>
        </w:r>
        <w:r>
          <w:rPr>
            <w:noProof/>
            <w:webHidden/>
          </w:rPr>
          <w:instrText xml:space="preserve"> PAGEREF _Toc144814019 \h </w:instrText>
        </w:r>
        <w:r>
          <w:rPr>
            <w:noProof/>
            <w:webHidden/>
          </w:rPr>
        </w:r>
        <w:r>
          <w:rPr>
            <w:noProof/>
            <w:webHidden/>
          </w:rPr>
          <w:fldChar w:fldCharType="separate"/>
        </w:r>
        <w:r w:rsidR="00A55F0B">
          <w:rPr>
            <w:noProof/>
            <w:webHidden/>
          </w:rPr>
          <w:t>54</w:t>
        </w:r>
        <w:r>
          <w:rPr>
            <w:noProof/>
            <w:webHidden/>
          </w:rPr>
          <w:fldChar w:fldCharType="end"/>
        </w:r>
      </w:hyperlink>
    </w:p>
    <w:p w14:paraId="4A4ED18E" w14:textId="642A1008"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20" w:history="1">
        <w:r w:rsidRPr="00BA0CD9">
          <w:rPr>
            <w:rStyle w:val="Hyperlink"/>
            <w:noProof/>
          </w:rPr>
          <w:t>3.9.3</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2-Compt. bolus (Model 12)</w:t>
        </w:r>
        <w:r>
          <w:rPr>
            <w:noProof/>
            <w:webHidden/>
          </w:rPr>
          <w:tab/>
        </w:r>
        <w:r>
          <w:rPr>
            <w:noProof/>
            <w:webHidden/>
          </w:rPr>
          <w:fldChar w:fldCharType="begin"/>
        </w:r>
        <w:r>
          <w:rPr>
            <w:noProof/>
            <w:webHidden/>
          </w:rPr>
          <w:instrText xml:space="preserve"> PAGEREF _Toc144814020 \h </w:instrText>
        </w:r>
        <w:r>
          <w:rPr>
            <w:noProof/>
            <w:webHidden/>
          </w:rPr>
        </w:r>
        <w:r>
          <w:rPr>
            <w:noProof/>
            <w:webHidden/>
          </w:rPr>
          <w:fldChar w:fldCharType="separate"/>
        </w:r>
        <w:r w:rsidR="00A55F0B">
          <w:rPr>
            <w:noProof/>
            <w:webHidden/>
          </w:rPr>
          <w:t>56</w:t>
        </w:r>
        <w:r>
          <w:rPr>
            <w:noProof/>
            <w:webHidden/>
          </w:rPr>
          <w:fldChar w:fldCharType="end"/>
        </w:r>
      </w:hyperlink>
    </w:p>
    <w:p w14:paraId="4CCA237B" w14:textId="2A9FBD81"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21" w:history="1">
        <w:r w:rsidRPr="00BA0CD9">
          <w:rPr>
            <w:rStyle w:val="Hyperlink"/>
            <w:noProof/>
          </w:rPr>
          <w:t>3.9.4</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3-Compt. bolus (Model 13)</w:t>
        </w:r>
        <w:r>
          <w:rPr>
            <w:noProof/>
            <w:webHidden/>
          </w:rPr>
          <w:tab/>
        </w:r>
        <w:r>
          <w:rPr>
            <w:noProof/>
            <w:webHidden/>
          </w:rPr>
          <w:fldChar w:fldCharType="begin"/>
        </w:r>
        <w:r>
          <w:rPr>
            <w:noProof/>
            <w:webHidden/>
          </w:rPr>
          <w:instrText xml:space="preserve"> PAGEREF _Toc144814021 \h </w:instrText>
        </w:r>
        <w:r>
          <w:rPr>
            <w:noProof/>
            <w:webHidden/>
          </w:rPr>
        </w:r>
        <w:r>
          <w:rPr>
            <w:noProof/>
            <w:webHidden/>
          </w:rPr>
          <w:fldChar w:fldCharType="separate"/>
        </w:r>
        <w:r w:rsidR="00A55F0B">
          <w:rPr>
            <w:noProof/>
            <w:webHidden/>
          </w:rPr>
          <w:t>58</w:t>
        </w:r>
        <w:r>
          <w:rPr>
            <w:noProof/>
            <w:webHidden/>
          </w:rPr>
          <w:fldChar w:fldCharType="end"/>
        </w:r>
      </w:hyperlink>
    </w:p>
    <w:p w14:paraId="01BFF8EF" w14:textId="245934CF"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22" w:history="1">
        <w:r w:rsidRPr="00BA0CD9">
          <w:rPr>
            <w:rStyle w:val="Hyperlink"/>
            <w:noProof/>
          </w:rPr>
          <w:t>3.9.5</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1-Compt. infusion (Model 15)</w:t>
        </w:r>
        <w:r>
          <w:rPr>
            <w:noProof/>
            <w:webHidden/>
          </w:rPr>
          <w:tab/>
        </w:r>
        <w:r>
          <w:rPr>
            <w:noProof/>
            <w:webHidden/>
          </w:rPr>
          <w:fldChar w:fldCharType="begin"/>
        </w:r>
        <w:r>
          <w:rPr>
            <w:noProof/>
            <w:webHidden/>
          </w:rPr>
          <w:instrText xml:space="preserve"> PAGEREF _Toc144814022 \h </w:instrText>
        </w:r>
        <w:r>
          <w:rPr>
            <w:noProof/>
            <w:webHidden/>
          </w:rPr>
        </w:r>
        <w:r>
          <w:rPr>
            <w:noProof/>
            <w:webHidden/>
          </w:rPr>
          <w:fldChar w:fldCharType="separate"/>
        </w:r>
        <w:r w:rsidR="00A55F0B">
          <w:rPr>
            <w:noProof/>
            <w:webHidden/>
          </w:rPr>
          <w:t>60</w:t>
        </w:r>
        <w:r>
          <w:rPr>
            <w:noProof/>
            <w:webHidden/>
          </w:rPr>
          <w:fldChar w:fldCharType="end"/>
        </w:r>
      </w:hyperlink>
    </w:p>
    <w:p w14:paraId="3CBD94BC" w14:textId="2A1F5B01"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23" w:history="1">
        <w:r w:rsidRPr="00BA0CD9">
          <w:rPr>
            <w:rStyle w:val="Hyperlink"/>
            <w:noProof/>
          </w:rPr>
          <w:t>3.9.6</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2-Compt. infusion (Model 17)</w:t>
        </w:r>
        <w:r>
          <w:rPr>
            <w:noProof/>
            <w:webHidden/>
          </w:rPr>
          <w:tab/>
        </w:r>
        <w:r>
          <w:rPr>
            <w:noProof/>
            <w:webHidden/>
          </w:rPr>
          <w:fldChar w:fldCharType="begin"/>
        </w:r>
        <w:r>
          <w:rPr>
            <w:noProof/>
            <w:webHidden/>
          </w:rPr>
          <w:instrText xml:space="preserve"> PAGEREF _Toc144814023 \h </w:instrText>
        </w:r>
        <w:r>
          <w:rPr>
            <w:noProof/>
            <w:webHidden/>
          </w:rPr>
        </w:r>
        <w:r>
          <w:rPr>
            <w:noProof/>
            <w:webHidden/>
          </w:rPr>
          <w:fldChar w:fldCharType="separate"/>
        </w:r>
        <w:r w:rsidR="00A55F0B">
          <w:rPr>
            <w:noProof/>
            <w:webHidden/>
          </w:rPr>
          <w:t>62</w:t>
        </w:r>
        <w:r>
          <w:rPr>
            <w:noProof/>
            <w:webHidden/>
          </w:rPr>
          <w:fldChar w:fldCharType="end"/>
        </w:r>
      </w:hyperlink>
    </w:p>
    <w:p w14:paraId="4FFFB4B5" w14:textId="756B0B4F"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24" w:history="1">
        <w:r w:rsidRPr="00BA0CD9">
          <w:rPr>
            <w:rStyle w:val="Hyperlink"/>
            <w:noProof/>
          </w:rPr>
          <w:t>3.9.7</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3-Compt. infusion (Model 19, using V7.6 onwards)</w:t>
        </w:r>
        <w:r>
          <w:rPr>
            <w:noProof/>
            <w:webHidden/>
          </w:rPr>
          <w:tab/>
        </w:r>
        <w:r>
          <w:rPr>
            <w:noProof/>
            <w:webHidden/>
          </w:rPr>
          <w:fldChar w:fldCharType="begin"/>
        </w:r>
        <w:r>
          <w:rPr>
            <w:noProof/>
            <w:webHidden/>
          </w:rPr>
          <w:instrText xml:space="preserve"> PAGEREF _Toc144814024 \h </w:instrText>
        </w:r>
        <w:r>
          <w:rPr>
            <w:noProof/>
            <w:webHidden/>
          </w:rPr>
        </w:r>
        <w:r>
          <w:rPr>
            <w:noProof/>
            <w:webHidden/>
          </w:rPr>
          <w:fldChar w:fldCharType="separate"/>
        </w:r>
        <w:r w:rsidR="00A55F0B">
          <w:rPr>
            <w:noProof/>
            <w:webHidden/>
          </w:rPr>
          <w:t>64</w:t>
        </w:r>
        <w:r>
          <w:rPr>
            <w:noProof/>
            <w:webHidden/>
          </w:rPr>
          <w:fldChar w:fldCharType="end"/>
        </w:r>
      </w:hyperlink>
    </w:p>
    <w:p w14:paraId="1FC46E61" w14:textId="0DF06A04"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25" w:history="1">
        <w:r w:rsidRPr="00BA0CD9">
          <w:rPr>
            <w:rStyle w:val="Hyperlink"/>
            <w:noProof/>
          </w:rPr>
          <w:t>3.9.8</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1-Compt. infusion + bolus (Model 14)</w:t>
        </w:r>
        <w:r>
          <w:rPr>
            <w:noProof/>
            <w:webHidden/>
          </w:rPr>
          <w:tab/>
        </w:r>
        <w:r>
          <w:rPr>
            <w:noProof/>
            <w:webHidden/>
          </w:rPr>
          <w:fldChar w:fldCharType="begin"/>
        </w:r>
        <w:r>
          <w:rPr>
            <w:noProof/>
            <w:webHidden/>
          </w:rPr>
          <w:instrText xml:space="preserve"> PAGEREF _Toc144814025 \h </w:instrText>
        </w:r>
        <w:r>
          <w:rPr>
            <w:noProof/>
            <w:webHidden/>
          </w:rPr>
        </w:r>
        <w:r>
          <w:rPr>
            <w:noProof/>
            <w:webHidden/>
          </w:rPr>
          <w:fldChar w:fldCharType="separate"/>
        </w:r>
        <w:r w:rsidR="00A55F0B">
          <w:rPr>
            <w:noProof/>
            <w:webHidden/>
          </w:rPr>
          <w:t>66</w:t>
        </w:r>
        <w:r>
          <w:rPr>
            <w:noProof/>
            <w:webHidden/>
          </w:rPr>
          <w:fldChar w:fldCharType="end"/>
        </w:r>
      </w:hyperlink>
    </w:p>
    <w:p w14:paraId="4DCB44EC" w14:textId="6F9CE342"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26" w:history="1">
        <w:r w:rsidRPr="00BA0CD9">
          <w:rPr>
            <w:rStyle w:val="Hyperlink"/>
            <w:noProof/>
          </w:rPr>
          <w:t>3.9.9</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2-Compt. infusion + bolus (Model 16)</w:t>
        </w:r>
        <w:r>
          <w:rPr>
            <w:noProof/>
            <w:webHidden/>
          </w:rPr>
          <w:tab/>
        </w:r>
        <w:r>
          <w:rPr>
            <w:noProof/>
            <w:webHidden/>
          </w:rPr>
          <w:fldChar w:fldCharType="begin"/>
        </w:r>
        <w:r>
          <w:rPr>
            <w:noProof/>
            <w:webHidden/>
          </w:rPr>
          <w:instrText xml:space="preserve"> PAGEREF _Toc144814026 \h </w:instrText>
        </w:r>
        <w:r>
          <w:rPr>
            <w:noProof/>
            <w:webHidden/>
          </w:rPr>
        </w:r>
        <w:r>
          <w:rPr>
            <w:noProof/>
            <w:webHidden/>
          </w:rPr>
          <w:fldChar w:fldCharType="separate"/>
        </w:r>
        <w:r w:rsidR="00A55F0B">
          <w:rPr>
            <w:noProof/>
            <w:webHidden/>
          </w:rPr>
          <w:t>68</w:t>
        </w:r>
        <w:r>
          <w:rPr>
            <w:noProof/>
            <w:webHidden/>
          </w:rPr>
          <w:fldChar w:fldCharType="end"/>
        </w:r>
      </w:hyperlink>
    </w:p>
    <w:p w14:paraId="0A1FE8BB" w14:textId="28E83D92"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27" w:history="1">
        <w:r w:rsidRPr="00BA0CD9">
          <w:rPr>
            <w:rStyle w:val="Hyperlink"/>
            <w:noProof/>
          </w:rPr>
          <w:t>3.9.10</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3-Compt. infusion + bolus (Model 18)</w:t>
        </w:r>
        <w:r>
          <w:rPr>
            <w:noProof/>
            <w:webHidden/>
          </w:rPr>
          <w:tab/>
        </w:r>
        <w:r>
          <w:rPr>
            <w:noProof/>
            <w:webHidden/>
          </w:rPr>
          <w:fldChar w:fldCharType="begin"/>
        </w:r>
        <w:r>
          <w:rPr>
            <w:noProof/>
            <w:webHidden/>
          </w:rPr>
          <w:instrText xml:space="preserve"> PAGEREF _Toc144814027 \h </w:instrText>
        </w:r>
        <w:r>
          <w:rPr>
            <w:noProof/>
            <w:webHidden/>
          </w:rPr>
        </w:r>
        <w:r>
          <w:rPr>
            <w:noProof/>
            <w:webHidden/>
          </w:rPr>
          <w:fldChar w:fldCharType="separate"/>
        </w:r>
        <w:r w:rsidR="00A55F0B">
          <w:rPr>
            <w:noProof/>
            <w:webHidden/>
          </w:rPr>
          <w:t>70</w:t>
        </w:r>
        <w:r>
          <w:rPr>
            <w:noProof/>
            <w:webHidden/>
          </w:rPr>
          <w:fldChar w:fldCharType="end"/>
        </w:r>
      </w:hyperlink>
    </w:p>
    <w:p w14:paraId="052FFCFE" w14:textId="2F7C3D74"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28" w:history="1">
        <w:r w:rsidRPr="00BA0CD9">
          <w:rPr>
            <w:rStyle w:val="Hyperlink"/>
            <w:noProof/>
          </w:rPr>
          <w:t>3.9.11</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1-Compt. oral (Model 8)</w:t>
        </w:r>
        <w:r>
          <w:rPr>
            <w:noProof/>
            <w:webHidden/>
          </w:rPr>
          <w:tab/>
        </w:r>
        <w:r>
          <w:rPr>
            <w:noProof/>
            <w:webHidden/>
          </w:rPr>
          <w:fldChar w:fldCharType="begin"/>
        </w:r>
        <w:r>
          <w:rPr>
            <w:noProof/>
            <w:webHidden/>
          </w:rPr>
          <w:instrText xml:space="preserve"> PAGEREF _Toc144814028 \h </w:instrText>
        </w:r>
        <w:r>
          <w:rPr>
            <w:noProof/>
            <w:webHidden/>
          </w:rPr>
        </w:r>
        <w:r>
          <w:rPr>
            <w:noProof/>
            <w:webHidden/>
          </w:rPr>
          <w:fldChar w:fldCharType="separate"/>
        </w:r>
        <w:r w:rsidR="00A55F0B">
          <w:rPr>
            <w:noProof/>
            <w:webHidden/>
          </w:rPr>
          <w:t>72</w:t>
        </w:r>
        <w:r>
          <w:rPr>
            <w:noProof/>
            <w:webHidden/>
          </w:rPr>
          <w:fldChar w:fldCharType="end"/>
        </w:r>
      </w:hyperlink>
    </w:p>
    <w:p w14:paraId="1D095273" w14:textId="74C45707"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29" w:history="1">
        <w:r w:rsidRPr="00BA0CD9">
          <w:rPr>
            <w:rStyle w:val="Hyperlink"/>
            <w:noProof/>
          </w:rPr>
          <w:t>3.9.12</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1-Compt. oral with lag-time (Model 7)</w:t>
        </w:r>
        <w:r>
          <w:rPr>
            <w:noProof/>
            <w:webHidden/>
          </w:rPr>
          <w:tab/>
        </w:r>
        <w:r>
          <w:rPr>
            <w:noProof/>
            <w:webHidden/>
          </w:rPr>
          <w:fldChar w:fldCharType="begin"/>
        </w:r>
        <w:r>
          <w:rPr>
            <w:noProof/>
            <w:webHidden/>
          </w:rPr>
          <w:instrText xml:space="preserve"> PAGEREF _Toc144814029 \h </w:instrText>
        </w:r>
        <w:r>
          <w:rPr>
            <w:noProof/>
            <w:webHidden/>
          </w:rPr>
        </w:r>
        <w:r>
          <w:rPr>
            <w:noProof/>
            <w:webHidden/>
          </w:rPr>
          <w:fldChar w:fldCharType="separate"/>
        </w:r>
        <w:r w:rsidR="00A55F0B">
          <w:rPr>
            <w:noProof/>
            <w:webHidden/>
          </w:rPr>
          <w:t>74</w:t>
        </w:r>
        <w:r>
          <w:rPr>
            <w:noProof/>
            <w:webHidden/>
          </w:rPr>
          <w:fldChar w:fldCharType="end"/>
        </w:r>
      </w:hyperlink>
    </w:p>
    <w:p w14:paraId="09ACC5C5" w14:textId="0EF96CF3"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30" w:history="1">
        <w:r w:rsidRPr="00BA0CD9">
          <w:rPr>
            <w:rStyle w:val="Hyperlink"/>
            <w:noProof/>
          </w:rPr>
          <w:t>3.9.13</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2-Compt. oral (Model 10)</w:t>
        </w:r>
        <w:r>
          <w:rPr>
            <w:noProof/>
            <w:webHidden/>
          </w:rPr>
          <w:tab/>
        </w:r>
        <w:r>
          <w:rPr>
            <w:noProof/>
            <w:webHidden/>
          </w:rPr>
          <w:fldChar w:fldCharType="begin"/>
        </w:r>
        <w:r>
          <w:rPr>
            <w:noProof/>
            <w:webHidden/>
          </w:rPr>
          <w:instrText xml:space="preserve"> PAGEREF _Toc144814030 \h </w:instrText>
        </w:r>
        <w:r>
          <w:rPr>
            <w:noProof/>
            <w:webHidden/>
          </w:rPr>
        </w:r>
        <w:r>
          <w:rPr>
            <w:noProof/>
            <w:webHidden/>
          </w:rPr>
          <w:fldChar w:fldCharType="separate"/>
        </w:r>
        <w:r w:rsidR="00A55F0B">
          <w:rPr>
            <w:noProof/>
            <w:webHidden/>
          </w:rPr>
          <w:t>76</w:t>
        </w:r>
        <w:r>
          <w:rPr>
            <w:noProof/>
            <w:webHidden/>
          </w:rPr>
          <w:fldChar w:fldCharType="end"/>
        </w:r>
      </w:hyperlink>
    </w:p>
    <w:p w14:paraId="442BCEB0" w14:textId="41A769DD"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31" w:history="1">
        <w:r w:rsidRPr="00BA0CD9">
          <w:rPr>
            <w:rStyle w:val="Hyperlink"/>
            <w:noProof/>
          </w:rPr>
          <w:t>3.9.14</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2-Compt. oral with lag-time (Model 9)</w:t>
        </w:r>
        <w:r>
          <w:rPr>
            <w:noProof/>
            <w:webHidden/>
          </w:rPr>
          <w:tab/>
        </w:r>
        <w:r>
          <w:rPr>
            <w:noProof/>
            <w:webHidden/>
          </w:rPr>
          <w:fldChar w:fldCharType="begin"/>
        </w:r>
        <w:r>
          <w:rPr>
            <w:noProof/>
            <w:webHidden/>
          </w:rPr>
          <w:instrText xml:space="preserve"> PAGEREF _Toc144814031 \h </w:instrText>
        </w:r>
        <w:r>
          <w:rPr>
            <w:noProof/>
            <w:webHidden/>
          </w:rPr>
        </w:r>
        <w:r>
          <w:rPr>
            <w:noProof/>
            <w:webHidden/>
          </w:rPr>
          <w:fldChar w:fldCharType="separate"/>
        </w:r>
        <w:r w:rsidR="00A55F0B">
          <w:rPr>
            <w:noProof/>
            <w:webHidden/>
          </w:rPr>
          <w:t>78</w:t>
        </w:r>
        <w:r>
          <w:rPr>
            <w:noProof/>
            <w:webHidden/>
          </w:rPr>
          <w:fldChar w:fldCharType="end"/>
        </w:r>
      </w:hyperlink>
    </w:p>
    <w:p w14:paraId="5FA511A6" w14:textId="471B625C"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32" w:history="1">
        <w:r w:rsidRPr="00BA0CD9">
          <w:rPr>
            <w:rStyle w:val="Hyperlink"/>
            <w:noProof/>
          </w:rPr>
          <w:t>3.9.15</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3-Compt. oral (Model 43)</w:t>
        </w:r>
        <w:r>
          <w:rPr>
            <w:noProof/>
            <w:webHidden/>
          </w:rPr>
          <w:tab/>
        </w:r>
        <w:r>
          <w:rPr>
            <w:noProof/>
            <w:webHidden/>
          </w:rPr>
          <w:fldChar w:fldCharType="begin"/>
        </w:r>
        <w:r>
          <w:rPr>
            <w:noProof/>
            <w:webHidden/>
          </w:rPr>
          <w:instrText xml:space="preserve"> PAGEREF _Toc144814032 \h </w:instrText>
        </w:r>
        <w:r>
          <w:rPr>
            <w:noProof/>
            <w:webHidden/>
          </w:rPr>
        </w:r>
        <w:r>
          <w:rPr>
            <w:noProof/>
            <w:webHidden/>
          </w:rPr>
          <w:fldChar w:fldCharType="separate"/>
        </w:r>
        <w:r w:rsidR="00A55F0B">
          <w:rPr>
            <w:noProof/>
            <w:webHidden/>
          </w:rPr>
          <w:t>80</w:t>
        </w:r>
        <w:r>
          <w:rPr>
            <w:noProof/>
            <w:webHidden/>
          </w:rPr>
          <w:fldChar w:fldCharType="end"/>
        </w:r>
      </w:hyperlink>
    </w:p>
    <w:p w14:paraId="5AA2F3BB" w14:textId="1387D13A"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33" w:history="1">
        <w:r w:rsidRPr="00BA0CD9">
          <w:rPr>
            <w:rStyle w:val="Hyperlink"/>
            <w:noProof/>
          </w:rPr>
          <w:t>3.9.16</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3-Compt. oral with lag-time (Model 42)</w:t>
        </w:r>
        <w:r>
          <w:rPr>
            <w:noProof/>
            <w:webHidden/>
          </w:rPr>
          <w:tab/>
        </w:r>
        <w:r>
          <w:rPr>
            <w:noProof/>
            <w:webHidden/>
          </w:rPr>
          <w:fldChar w:fldCharType="begin"/>
        </w:r>
        <w:r>
          <w:rPr>
            <w:noProof/>
            <w:webHidden/>
          </w:rPr>
          <w:instrText xml:space="preserve"> PAGEREF _Toc144814033 \h </w:instrText>
        </w:r>
        <w:r>
          <w:rPr>
            <w:noProof/>
            <w:webHidden/>
          </w:rPr>
        </w:r>
        <w:r>
          <w:rPr>
            <w:noProof/>
            <w:webHidden/>
          </w:rPr>
          <w:fldChar w:fldCharType="separate"/>
        </w:r>
        <w:r w:rsidR="00A55F0B">
          <w:rPr>
            <w:noProof/>
            <w:webHidden/>
          </w:rPr>
          <w:t>82</w:t>
        </w:r>
        <w:r>
          <w:rPr>
            <w:noProof/>
            <w:webHidden/>
          </w:rPr>
          <w:fldChar w:fldCharType="end"/>
        </w:r>
      </w:hyperlink>
    </w:p>
    <w:p w14:paraId="386D3263" w14:textId="2BDCC06F"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34" w:history="1">
        <w:r w:rsidRPr="00BA0CD9">
          <w:rPr>
            <w:rStyle w:val="Hyperlink"/>
            <w:noProof/>
          </w:rPr>
          <w:t>3.9.17</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Repeat dose infusion, varying rate, time, &amp; interval (Model 17: 2-Compt., V7.7)</w:t>
        </w:r>
        <w:r>
          <w:rPr>
            <w:noProof/>
            <w:webHidden/>
          </w:rPr>
          <w:tab/>
        </w:r>
        <w:r>
          <w:rPr>
            <w:noProof/>
            <w:webHidden/>
          </w:rPr>
          <w:fldChar w:fldCharType="begin"/>
        </w:r>
        <w:r>
          <w:rPr>
            <w:noProof/>
            <w:webHidden/>
          </w:rPr>
          <w:instrText xml:space="preserve"> PAGEREF _Toc144814034 \h </w:instrText>
        </w:r>
        <w:r>
          <w:rPr>
            <w:noProof/>
            <w:webHidden/>
          </w:rPr>
        </w:r>
        <w:r>
          <w:rPr>
            <w:noProof/>
            <w:webHidden/>
          </w:rPr>
          <w:fldChar w:fldCharType="separate"/>
        </w:r>
        <w:r w:rsidR="00A55F0B">
          <w:rPr>
            <w:noProof/>
            <w:webHidden/>
          </w:rPr>
          <w:t>84</w:t>
        </w:r>
        <w:r>
          <w:rPr>
            <w:noProof/>
            <w:webHidden/>
          </w:rPr>
          <w:fldChar w:fldCharType="end"/>
        </w:r>
      </w:hyperlink>
    </w:p>
    <w:p w14:paraId="5032D78E" w14:textId="7F18CADE"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35" w:history="1">
        <w:r w:rsidRPr="00BA0CD9">
          <w:rPr>
            <w:rStyle w:val="Hyperlink"/>
            <w:noProof/>
          </w:rPr>
          <w:t>3.9.18</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Repeat dose infusion, varying rate, time, &amp; interval (with constraints, V7.7)</w:t>
        </w:r>
        <w:r>
          <w:rPr>
            <w:noProof/>
            <w:webHidden/>
          </w:rPr>
          <w:tab/>
        </w:r>
        <w:r>
          <w:rPr>
            <w:noProof/>
            <w:webHidden/>
          </w:rPr>
          <w:fldChar w:fldCharType="begin"/>
        </w:r>
        <w:r>
          <w:rPr>
            <w:noProof/>
            <w:webHidden/>
          </w:rPr>
          <w:instrText xml:space="preserve"> PAGEREF _Toc144814035 \h </w:instrText>
        </w:r>
        <w:r>
          <w:rPr>
            <w:noProof/>
            <w:webHidden/>
          </w:rPr>
        </w:r>
        <w:r>
          <w:rPr>
            <w:noProof/>
            <w:webHidden/>
          </w:rPr>
          <w:fldChar w:fldCharType="separate"/>
        </w:r>
        <w:r w:rsidR="00A55F0B">
          <w:rPr>
            <w:noProof/>
            <w:webHidden/>
          </w:rPr>
          <w:t>86</w:t>
        </w:r>
        <w:r>
          <w:rPr>
            <w:noProof/>
            <w:webHidden/>
          </w:rPr>
          <w:fldChar w:fldCharType="end"/>
        </w:r>
      </w:hyperlink>
    </w:p>
    <w:p w14:paraId="49844963" w14:textId="245F8588"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36" w:history="1">
        <w:r w:rsidRPr="00BA0CD9">
          <w:rPr>
            <w:rStyle w:val="Hyperlink"/>
            <w:noProof/>
          </w:rPr>
          <w:t>3.9.19</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Repeat dose oral, varying dose and interval (Model 10: 2-Compt.)</w:t>
        </w:r>
        <w:r>
          <w:rPr>
            <w:noProof/>
            <w:webHidden/>
          </w:rPr>
          <w:tab/>
        </w:r>
        <w:r>
          <w:rPr>
            <w:noProof/>
            <w:webHidden/>
          </w:rPr>
          <w:fldChar w:fldCharType="begin"/>
        </w:r>
        <w:r>
          <w:rPr>
            <w:noProof/>
            <w:webHidden/>
          </w:rPr>
          <w:instrText xml:space="preserve"> PAGEREF _Toc144814036 \h </w:instrText>
        </w:r>
        <w:r>
          <w:rPr>
            <w:noProof/>
            <w:webHidden/>
          </w:rPr>
        </w:r>
        <w:r>
          <w:rPr>
            <w:noProof/>
            <w:webHidden/>
          </w:rPr>
          <w:fldChar w:fldCharType="separate"/>
        </w:r>
        <w:r w:rsidR="00A55F0B">
          <w:rPr>
            <w:noProof/>
            <w:webHidden/>
          </w:rPr>
          <w:t>88</w:t>
        </w:r>
        <w:r>
          <w:rPr>
            <w:noProof/>
            <w:webHidden/>
          </w:rPr>
          <w:fldChar w:fldCharType="end"/>
        </w:r>
      </w:hyperlink>
    </w:p>
    <w:p w14:paraId="73003CE5" w14:textId="308347F2"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37" w:history="1">
        <w:r w:rsidRPr="00BA0CD9">
          <w:rPr>
            <w:rStyle w:val="Hyperlink"/>
            <w:noProof/>
          </w:rPr>
          <w:t>3.9.20</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IVIVC using published data. RD i.v., varying dose and interval.</w:t>
        </w:r>
        <w:r>
          <w:rPr>
            <w:noProof/>
            <w:webHidden/>
          </w:rPr>
          <w:tab/>
        </w:r>
        <w:r>
          <w:rPr>
            <w:noProof/>
            <w:webHidden/>
          </w:rPr>
          <w:fldChar w:fldCharType="begin"/>
        </w:r>
        <w:r>
          <w:rPr>
            <w:noProof/>
            <w:webHidden/>
          </w:rPr>
          <w:instrText xml:space="preserve"> PAGEREF _Toc144814037 \h </w:instrText>
        </w:r>
        <w:r>
          <w:rPr>
            <w:noProof/>
            <w:webHidden/>
          </w:rPr>
        </w:r>
        <w:r>
          <w:rPr>
            <w:noProof/>
            <w:webHidden/>
          </w:rPr>
          <w:fldChar w:fldCharType="separate"/>
        </w:r>
        <w:r w:rsidR="00A55F0B">
          <w:rPr>
            <w:noProof/>
            <w:webHidden/>
          </w:rPr>
          <w:t>90</w:t>
        </w:r>
        <w:r>
          <w:rPr>
            <w:noProof/>
            <w:webHidden/>
          </w:rPr>
          <w:fldChar w:fldCharType="end"/>
        </w:r>
      </w:hyperlink>
    </w:p>
    <w:p w14:paraId="6B2D068A" w14:textId="3E29AFB0" w:rsidR="00EA388F" w:rsidRDefault="00EA388F">
      <w:pPr>
        <w:pStyle w:val="TOC1"/>
        <w:rPr>
          <w:rFonts w:asciiTheme="minorHAnsi" w:eastAsiaTheme="minorEastAsia" w:hAnsiTheme="minorHAnsi" w:cstheme="minorBidi"/>
          <w:b w:val="0"/>
          <w:bCs w:val="0"/>
          <w:iCs w:val="0"/>
          <w:noProof/>
          <w:color w:val="auto"/>
          <w:kern w:val="2"/>
          <w:sz w:val="22"/>
          <w:szCs w:val="22"/>
          <w:lang w:eastAsia="en-GB"/>
          <w14:ligatures w14:val="standardContextual"/>
        </w:rPr>
      </w:pPr>
      <w:hyperlink w:anchor="_Toc144814038" w:history="1">
        <w:r w:rsidRPr="00BA0CD9">
          <w:rPr>
            <w:rStyle w:val="Hyperlink"/>
            <w:noProof/>
          </w:rPr>
          <w:t>4.</w:t>
        </w:r>
        <w:r>
          <w:rPr>
            <w:rFonts w:asciiTheme="minorHAnsi" w:eastAsiaTheme="minorEastAsia" w:hAnsiTheme="minorHAnsi" w:cstheme="minorBidi"/>
            <w:b w:val="0"/>
            <w:bCs w:val="0"/>
            <w:iCs w:val="0"/>
            <w:noProof/>
            <w:color w:val="auto"/>
            <w:kern w:val="2"/>
            <w:sz w:val="22"/>
            <w:szCs w:val="22"/>
            <w:lang w:eastAsia="en-GB"/>
            <w14:ligatures w14:val="standardContextual"/>
          </w:rPr>
          <w:tab/>
        </w:r>
        <w:r w:rsidRPr="00BA0CD9">
          <w:rPr>
            <w:rStyle w:val="Hyperlink"/>
            <w:noProof/>
          </w:rPr>
          <w:t>Compartmental analysis using Mixed inputs (i.v. and oral)</w:t>
        </w:r>
        <w:r>
          <w:rPr>
            <w:noProof/>
            <w:webHidden/>
          </w:rPr>
          <w:tab/>
        </w:r>
        <w:r>
          <w:rPr>
            <w:noProof/>
            <w:webHidden/>
          </w:rPr>
          <w:fldChar w:fldCharType="begin"/>
        </w:r>
        <w:r>
          <w:rPr>
            <w:noProof/>
            <w:webHidden/>
          </w:rPr>
          <w:instrText xml:space="preserve"> PAGEREF _Toc144814038 \h </w:instrText>
        </w:r>
        <w:r>
          <w:rPr>
            <w:noProof/>
            <w:webHidden/>
          </w:rPr>
        </w:r>
        <w:r>
          <w:rPr>
            <w:noProof/>
            <w:webHidden/>
          </w:rPr>
          <w:fldChar w:fldCharType="separate"/>
        </w:r>
        <w:r w:rsidR="00A55F0B">
          <w:rPr>
            <w:noProof/>
            <w:webHidden/>
          </w:rPr>
          <w:t>92</w:t>
        </w:r>
        <w:r>
          <w:rPr>
            <w:noProof/>
            <w:webHidden/>
          </w:rPr>
          <w:fldChar w:fldCharType="end"/>
        </w:r>
      </w:hyperlink>
    </w:p>
    <w:p w14:paraId="3960C4F5" w14:textId="6F9D0DAC" w:rsidR="00EA388F" w:rsidRDefault="00EA388F">
      <w:pPr>
        <w:pStyle w:val="TOC2"/>
        <w:tabs>
          <w:tab w:val="left" w:pos="880"/>
          <w:tab w:val="right" w:leader="dot" w:pos="10469"/>
        </w:tabs>
        <w:rPr>
          <w:rFonts w:asciiTheme="minorHAnsi" w:eastAsiaTheme="minorEastAsia" w:hAnsiTheme="minorHAnsi" w:cstheme="minorBidi"/>
          <w:b w:val="0"/>
          <w:noProof/>
          <w:color w:val="auto"/>
          <w:kern w:val="2"/>
          <w:sz w:val="22"/>
          <w:szCs w:val="22"/>
          <w:lang w:eastAsia="en-GB"/>
          <w14:ligatures w14:val="standardContextual"/>
        </w:rPr>
      </w:pPr>
      <w:hyperlink w:anchor="_Toc144814039" w:history="1">
        <w:r w:rsidRPr="00BA0CD9">
          <w:rPr>
            <w:rStyle w:val="Hyperlink"/>
            <w:bCs/>
            <w:noProof/>
          </w:rPr>
          <w:t>4.1</w:t>
        </w:r>
        <w:r>
          <w:rPr>
            <w:rFonts w:asciiTheme="minorHAnsi" w:eastAsiaTheme="minorEastAsia" w:hAnsiTheme="minorHAnsi" w:cstheme="minorBidi"/>
            <w:b w:val="0"/>
            <w:noProof/>
            <w:color w:val="auto"/>
            <w:kern w:val="2"/>
            <w:sz w:val="22"/>
            <w:szCs w:val="22"/>
            <w:lang w:eastAsia="en-GB"/>
            <w14:ligatures w14:val="standardContextual"/>
          </w:rPr>
          <w:tab/>
        </w:r>
        <w:r w:rsidRPr="00BA0CD9">
          <w:rPr>
            <w:rStyle w:val="Hyperlink"/>
            <w:bCs/>
            <w:noProof/>
          </w:rPr>
          <w:t>Introduction</w:t>
        </w:r>
        <w:r>
          <w:rPr>
            <w:noProof/>
            <w:webHidden/>
          </w:rPr>
          <w:tab/>
        </w:r>
        <w:r>
          <w:rPr>
            <w:noProof/>
            <w:webHidden/>
          </w:rPr>
          <w:fldChar w:fldCharType="begin"/>
        </w:r>
        <w:r>
          <w:rPr>
            <w:noProof/>
            <w:webHidden/>
          </w:rPr>
          <w:instrText xml:space="preserve"> PAGEREF _Toc144814039 \h </w:instrText>
        </w:r>
        <w:r>
          <w:rPr>
            <w:noProof/>
            <w:webHidden/>
          </w:rPr>
        </w:r>
        <w:r>
          <w:rPr>
            <w:noProof/>
            <w:webHidden/>
          </w:rPr>
          <w:fldChar w:fldCharType="separate"/>
        </w:r>
        <w:r w:rsidR="00A55F0B">
          <w:rPr>
            <w:noProof/>
            <w:webHidden/>
          </w:rPr>
          <w:t>92</w:t>
        </w:r>
        <w:r>
          <w:rPr>
            <w:noProof/>
            <w:webHidden/>
          </w:rPr>
          <w:fldChar w:fldCharType="end"/>
        </w:r>
      </w:hyperlink>
    </w:p>
    <w:p w14:paraId="5070C957" w14:textId="7DF17E11" w:rsidR="00EA388F" w:rsidRDefault="00EA388F">
      <w:pPr>
        <w:pStyle w:val="TOC2"/>
        <w:tabs>
          <w:tab w:val="left" w:pos="880"/>
          <w:tab w:val="right" w:leader="dot" w:pos="10469"/>
        </w:tabs>
        <w:rPr>
          <w:rFonts w:asciiTheme="minorHAnsi" w:eastAsiaTheme="minorEastAsia" w:hAnsiTheme="minorHAnsi" w:cstheme="minorBidi"/>
          <w:b w:val="0"/>
          <w:noProof/>
          <w:color w:val="auto"/>
          <w:kern w:val="2"/>
          <w:sz w:val="22"/>
          <w:szCs w:val="22"/>
          <w:lang w:eastAsia="en-GB"/>
          <w14:ligatures w14:val="standardContextual"/>
        </w:rPr>
      </w:pPr>
      <w:hyperlink w:anchor="_Toc144814040" w:history="1">
        <w:r w:rsidRPr="00BA0CD9">
          <w:rPr>
            <w:rStyle w:val="Hyperlink"/>
            <w:bCs/>
            <w:noProof/>
          </w:rPr>
          <w:t>4.2</w:t>
        </w:r>
        <w:r>
          <w:rPr>
            <w:rFonts w:asciiTheme="minorHAnsi" w:eastAsiaTheme="minorEastAsia" w:hAnsiTheme="minorHAnsi" w:cstheme="minorBidi"/>
            <w:b w:val="0"/>
            <w:noProof/>
            <w:color w:val="auto"/>
            <w:kern w:val="2"/>
            <w:sz w:val="22"/>
            <w:szCs w:val="22"/>
            <w:lang w:eastAsia="en-GB"/>
            <w14:ligatures w14:val="standardContextual"/>
          </w:rPr>
          <w:tab/>
        </w:r>
        <w:r w:rsidRPr="00BA0CD9">
          <w:rPr>
            <w:rStyle w:val="Hyperlink"/>
            <w:bCs/>
            <w:noProof/>
          </w:rPr>
          <w:t>Examples</w:t>
        </w:r>
        <w:r>
          <w:rPr>
            <w:noProof/>
            <w:webHidden/>
          </w:rPr>
          <w:tab/>
        </w:r>
        <w:r>
          <w:rPr>
            <w:noProof/>
            <w:webHidden/>
          </w:rPr>
          <w:fldChar w:fldCharType="begin"/>
        </w:r>
        <w:r>
          <w:rPr>
            <w:noProof/>
            <w:webHidden/>
          </w:rPr>
          <w:instrText xml:space="preserve"> PAGEREF _Toc144814040 \h </w:instrText>
        </w:r>
        <w:r>
          <w:rPr>
            <w:noProof/>
            <w:webHidden/>
          </w:rPr>
        </w:r>
        <w:r>
          <w:rPr>
            <w:noProof/>
            <w:webHidden/>
          </w:rPr>
          <w:fldChar w:fldCharType="separate"/>
        </w:r>
        <w:r w:rsidR="00A55F0B">
          <w:rPr>
            <w:noProof/>
            <w:webHidden/>
          </w:rPr>
          <w:t>93</w:t>
        </w:r>
        <w:r>
          <w:rPr>
            <w:noProof/>
            <w:webHidden/>
          </w:rPr>
          <w:fldChar w:fldCharType="end"/>
        </w:r>
      </w:hyperlink>
    </w:p>
    <w:p w14:paraId="11E8DC62" w14:textId="6A9042FD"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41" w:history="1">
        <w:r w:rsidRPr="00BA0CD9">
          <w:rPr>
            <w:rStyle w:val="Hyperlink"/>
            <w:noProof/>
          </w:rPr>
          <w:t>4.2.1</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2-compartment bolus + infusion followed by oral maintenance (varying doses and intervals)</w:t>
        </w:r>
        <w:r>
          <w:rPr>
            <w:noProof/>
            <w:webHidden/>
          </w:rPr>
          <w:tab/>
        </w:r>
        <w:r>
          <w:rPr>
            <w:noProof/>
            <w:webHidden/>
          </w:rPr>
          <w:fldChar w:fldCharType="begin"/>
        </w:r>
        <w:r>
          <w:rPr>
            <w:noProof/>
            <w:webHidden/>
          </w:rPr>
          <w:instrText xml:space="preserve"> PAGEREF _Toc144814041 \h </w:instrText>
        </w:r>
        <w:r>
          <w:rPr>
            <w:noProof/>
            <w:webHidden/>
          </w:rPr>
        </w:r>
        <w:r>
          <w:rPr>
            <w:noProof/>
            <w:webHidden/>
          </w:rPr>
          <w:fldChar w:fldCharType="separate"/>
        </w:r>
        <w:r w:rsidR="00A55F0B">
          <w:rPr>
            <w:noProof/>
            <w:webHidden/>
          </w:rPr>
          <w:t>93</w:t>
        </w:r>
        <w:r>
          <w:rPr>
            <w:noProof/>
            <w:webHidden/>
          </w:rPr>
          <w:fldChar w:fldCharType="end"/>
        </w:r>
      </w:hyperlink>
    </w:p>
    <w:p w14:paraId="2D5B63E9" w14:textId="70115A57"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42" w:history="1">
        <w:r w:rsidRPr="00BA0CD9">
          <w:rPr>
            <w:rStyle w:val="Hyperlink"/>
            <w:noProof/>
          </w:rPr>
          <w:t>4.2.2</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1-compartment bolus + infusion, oral (lag), bolus, oral (lag) then bolus + infusion (V7.6)</w:t>
        </w:r>
        <w:r>
          <w:rPr>
            <w:noProof/>
            <w:webHidden/>
          </w:rPr>
          <w:tab/>
        </w:r>
        <w:r>
          <w:rPr>
            <w:noProof/>
            <w:webHidden/>
          </w:rPr>
          <w:fldChar w:fldCharType="begin"/>
        </w:r>
        <w:r>
          <w:rPr>
            <w:noProof/>
            <w:webHidden/>
          </w:rPr>
          <w:instrText xml:space="preserve"> PAGEREF _Toc144814042 \h </w:instrText>
        </w:r>
        <w:r>
          <w:rPr>
            <w:noProof/>
            <w:webHidden/>
          </w:rPr>
        </w:r>
        <w:r>
          <w:rPr>
            <w:noProof/>
            <w:webHidden/>
          </w:rPr>
          <w:fldChar w:fldCharType="separate"/>
        </w:r>
        <w:r w:rsidR="00A55F0B">
          <w:rPr>
            <w:noProof/>
            <w:webHidden/>
          </w:rPr>
          <w:t>96</w:t>
        </w:r>
        <w:r>
          <w:rPr>
            <w:noProof/>
            <w:webHidden/>
          </w:rPr>
          <w:fldChar w:fldCharType="end"/>
        </w:r>
      </w:hyperlink>
    </w:p>
    <w:p w14:paraId="26149FFD" w14:textId="43AFA9E1"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43" w:history="1">
        <w:r w:rsidRPr="00BA0CD9">
          <w:rPr>
            <w:rStyle w:val="Hyperlink"/>
            <w:noProof/>
          </w:rPr>
          <w:t>4.2.3</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3-compartment bolus + infusion followed by oral maintenance (varying doses and intervals)</w:t>
        </w:r>
        <w:r>
          <w:rPr>
            <w:noProof/>
            <w:webHidden/>
          </w:rPr>
          <w:tab/>
        </w:r>
        <w:r>
          <w:rPr>
            <w:noProof/>
            <w:webHidden/>
          </w:rPr>
          <w:fldChar w:fldCharType="begin"/>
        </w:r>
        <w:r>
          <w:rPr>
            <w:noProof/>
            <w:webHidden/>
          </w:rPr>
          <w:instrText xml:space="preserve"> PAGEREF _Toc144814043 \h </w:instrText>
        </w:r>
        <w:r>
          <w:rPr>
            <w:noProof/>
            <w:webHidden/>
          </w:rPr>
        </w:r>
        <w:r>
          <w:rPr>
            <w:noProof/>
            <w:webHidden/>
          </w:rPr>
          <w:fldChar w:fldCharType="separate"/>
        </w:r>
        <w:r w:rsidR="00A55F0B">
          <w:rPr>
            <w:noProof/>
            <w:webHidden/>
          </w:rPr>
          <w:t>99</w:t>
        </w:r>
        <w:r>
          <w:rPr>
            <w:noProof/>
            <w:webHidden/>
          </w:rPr>
          <w:fldChar w:fldCharType="end"/>
        </w:r>
      </w:hyperlink>
    </w:p>
    <w:p w14:paraId="004A652F" w14:textId="5218E85B"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44" w:history="1">
        <w:r w:rsidRPr="00BA0CD9">
          <w:rPr>
            <w:rStyle w:val="Hyperlink"/>
            <w:noProof/>
          </w:rPr>
          <w:t>4.2.4</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2-compt. bolus + infusion followed by oral maintenance V7.6, varying dose, and interval.</w:t>
        </w:r>
        <w:r>
          <w:rPr>
            <w:noProof/>
            <w:webHidden/>
          </w:rPr>
          <w:tab/>
        </w:r>
        <w:r>
          <w:rPr>
            <w:noProof/>
            <w:webHidden/>
          </w:rPr>
          <w:fldChar w:fldCharType="begin"/>
        </w:r>
        <w:r>
          <w:rPr>
            <w:noProof/>
            <w:webHidden/>
          </w:rPr>
          <w:instrText xml:space="preserve"> PAGEREF _Toc144814044 \h </w:instrText>
        </w:r>
        <w:r>
          <w:rPr>
            <w:noProof/>
            <w:webHidden/>
          </w:rPr>
        </w:r>
        <w:r>
          <w:rPr>
            <w:noProof/>
            <w:webHidden/>
          </w:rPr>
          <w:fldChar w:fldCharType="separate"/>
        </w:r>
        <w:r w:rsidR="00A55F0B">
          <w:rPr>
            <w:noProof/>
            <w:webHidden/>
          </w:rPr>
          <w:t>102</w:t>
        </w:r>
        <w:r>
          <w:rPr>
            <w:noProof/>
            <w:webHidden/>
          </w:rPr>
          <w:fldChar w:fldCharType="end"/>
        </w:r>
      </w:hyperlink>
    </w:p>
    <w:p w14:paraId="41187F5C" w14:textId="55CCBD8A"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45" w:history="1">
        <w:r w:rsidRPr="00BA0CD9">
          <w:rPr>
            <w:rStyle w:val="Hyperlink"/>
            <w:noProof/>
          </w:rPr>
          <w:t>4.2.5</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2-compt. Oral, varying with and without lag-time models and doses and intervals.</w:t>
        </w:r>
        <w:r>
          <w:rPr>
            <w:noProof/>
            <w:webHidden/>
          </w:rPr>
          <w:tab/>
        </w:r>
        <w:r>
          <w:rPr>
            <w:noProof/>
            <w:webHidden/>
          </w:rPr>
          <w:fldChar w:fldCharType="begin"/>
        </w:r>
        <w:r>
          <w:rPr>
            <w:noProof/>
            <w:webHidden/>
          </w:rPr>
          <w:instrText xml:space="preserve"> PAGEREF _Toc144814045 \h </w:instrText>
        </w:r>
        <w:r>
          <w:rPr>
            <w:noProof/>
            <w:webHidden/>
          </w:rPr>
        </w:r>
        <w:r>
          <w:rPr>
            <w:noProof/>
            <w:webHidden/>
          </w:rPr>
          <w:fldChar w:fldCharType="separate"/>
        </w:r>
        <w:r w:rsidR="00A55F0B">
          <w:rPr>
            <w:noProof/>
            <w:webHidden/>
          </w:rPr>
          <w:t>105</w:t>
        </w:r>
        <w:r>
          <w:rPr>
            <w:noProof/>
            <w:webHidden/>
          </w:rPr>
          <w:fldChar w:fldCharType="end"/>
        </w:r>
      </w:hyperlink>
    </w:p>
    <w:p w14:paraId="63DACA9B" w14:textId="7C8D85C4" w:rsidR="00EA388F" w:rsidRDefault="00EA388F">
      <w:pPr>
        <w:pStyle w:val="TOC3"/>
        <w:tabs>
          <w:tab w:val="left" w:pos="1320"/>
          <w:tab w:val="right" w:leader="dot" w:pos="10469"/>
        </w:tabs>
        <w:rPr>
          <w:rFonts w:asciiTheme="minorHAnsi" w:eastAsiaTheme="minorEastAsia" w:hAnsiTheme="minorHAnsi" w:cstheme="minorBidi"/>
          <w:b w:val="0"/>
          <w:iCs w:val="0"/>
          <w:noProof/>
          <w:color w:val="auto"/>
          <w:kern w:val="2"/>
          <w:szCs w:val="22"/>
          <w:lang w:eastAsia="en-GB"/>
          <w14:ligatures w14:val="standardContextual"/>
        </w:rPr>
      </w:pPr>
      <w:hyperlink w:anchor="_Toc144814046" w:history="1">
        <w:r w:rsidRPr="00BA0CD9">
          <w:rPr>
            <w:rStyle w:val="Hyperlink"/>
            <w:noProof/>
          </w:rPr>
          <w:t>4.2.6</w:t>
        </w:r>
        <w:r>
          <w:rPr>
            <w:rFonts w:asciiTheme="minorHAnsi" w:eastAsiaTheme="minorEastAsia" w:hAnsiTheme="minorHAnsi" w:cstheme="minorBidi"/>
            <w:b w:val="0"/>
            <w:iCs w:val="0"/>
            <w:noProof/>
            <w:color w:val="auto"/>
            <w:kern w:val="2"/>
            <w:szCs w:val="22"/>
            <w:lang w:eastAsia="en-GB"/>
            <w14:ligatures w14:val="standardContextual"/>
          </w:rPr>
          <w:tab/>
        </w:r>
        <w:r w:rsidRPr="00BA0CD9">
          <w:rPr>
            <w:rStyle w:val="Hyperlink"/>
            <w:noProof/>
          </w:rPr>
          <w:t>3-compartment oral with and without lag-time (varying doses and intervals, V7.7)</w:t>
        </w:r>
        <w:r>
          <w:rPr>
            <w:noProof/>
            <w:webHidden/>
          </w:rPr>
          <w:tab/>
        </w:r>
        <w:r>
          <w:rPr>
            <w:noProof/>
            <w:webHidden/>
          </w:rPr>
          <w:fldChar w:fldCharType="begin"/>
        </w:r>
        <w:r>
          <w:rPr>
            <w:noProof/>
            <w:webHidden/>
          </w:rPr>
          <w:instrText xml:space="preserve"> PAGEREF _Toc144814046 \h </w:instrText>
        </w:r>
        <w:r>
          <w:rPr>
            <w:noProof/>
            <w:webHidden/>
          </w:rPr>
        </w:r>
        <w:r>
          <w:rPr>
            <w:noProof/>
            <w:webHidden/>
          </w:rPr>
          <w:fldChar w:fldCharType="separate"/>
        </w:r>
        <w:r w:rsidR="00A55F0B">
          <w:rPr>
            <w:noProof/>
            <w:webHidden/>
          </w:rPr>
          <w:t>108</w:t>
        </w:r>
        <w:r>
          <w:rPr>
            <w:noProof/>
            <w:webHidden/>
          </w:rPr>
          <w:fldChar w:fldCharType="end"/>
        </w:r>
      </w:hyperlink>
    </w:p>
    <w:p w14:paraId="5B9B90E5" w14:textId="45BB2E03" w:rsidR="00EA388F" w:rsidRDefault="00EA388F">
      <w:pPr>
        <w:pStyle w:val="TOC1"/>
        <w:rPr>
          <w:rFonts w:asciiTheme="minorHAnsi" w:eastAsiaTheme="minorEastAsia" w:hAnsiTheme="minorHAnsi" w:cstheme="minorBidi"/>
          <w:b w:val="0"/>
          <w:bCs w:val="0"/>
          <w:iCs w:val="0"/>
          <w:noProof/>
          <w:color w:val="auto"/>
          <w:kern w:val="2"/>
          <w:sz w:val="22"/>
          <w:szCs w:val="22"/>
          <w:lang w:eastAsia="en-GB"/>
          <w14:ligatures w14:val="standardContextual"/>
        </w:rPr>
      </w:pPr>
      <w:hyperlink w:anchor="_Toc144814047" w:history="1">
        <w:r w:rsidRPr="00BA0CD9">
          <w:rPr>
            <w:rStyle w:val="Hyperlink"/>
            <w:noProof/>
          </w:rPr>
          <w:t>5.</w:t>
        </w:r>
        <w:r>
          <w:rPr>
            <w:rFonts w:asciiTheme="minorHAnsi" w:eastAsiaTheme="minorEastAsia" w:hAnsiTheme="minorHAnsi" w:cstheme="minorBidi"/>
            <w:b w:val="0"/>
            <w:bCs w:val="0"/>
            <w:iCs w:val="0"/>
            <w:noProof/>
            <w:color w:val="auto"/>
            <w:kern w:val="2"/>
            <w:sz w:val="22"/>
            <w:szCs w:val="22"/>
            <w:lang w:eastAsia="en-GB"/>
            <w14:ligatures w14:val="standardContextual"/>
          </w:rPr>
          <w:tab/>
        </w:r>
        <w:r w:rsidRPr="00BA0CD9">
          <w:rPr>
            <w:rStyle w:val="Hyperlink"/>
            <w:noProof/>
          </w:rPr>
          <w:t>Models and symbols</w:t>
        </w:r>
        <w:r>
          <w:rPr>
            <w:noProof/>
            <w:webHidden/>
          </w:rPr>
          <w:tab/>
        </w:r>
        <w:r>
          <w:rPr>
            <w:noProof/>
            <w:webHidden/>
          </w:rPr>
          <w:fldChar w:fldCharType="begin"/>
        </w:r>
        <w:r>
          <w:rPr>
            <w:noProof/>
            <w:webHidden/>
          </w:rPr>
          <w:instrText xml:space="preserve"> PAGEREF _Toc144814047 \h </w:instrText>
        </w:r>
        <w:r>
          <w:rPr>
            <w:noProof/>
            <w:webHidden/>
          </w:rPr>
        </w:r>
        <w:r>
          <w:rPr>
            <w:noProof/>
            <w:webHidden/>
          </w:rPr>
          <w:fldChar w:fldCharType="separate"/>
        </w:r>
        <w:r w:rsidR="00A55F0B">
          <w:rPr>
            <w:noProof/>
            <w:webHidden/>
          </w:rPr>
          <w:t>111</w:t>
        </w:r>
        <w:r>
          <w:rPr>
            <w:noProof/>
            <w:webHidden/>
          </w:rPr>
          <w:fldChar w:fldCharType="end"/>
        </w:r>
      </w:hyperlink>
    </w:p>
    <w:p w14:paraId="7A12934E" w14:textId="2C11CC6F" w:rsidR="00EA388F" w:rsidRDefault="00EA388F">
      <w:pPr>
        <w:pStyle w:val="TOC1"/>
        <w:rPr>
          <w:rFonts w:asciiTheme="minorHAnsi" w:eastAsiaTheme="minorEastAsia" w:hAnsiTheme="minorHAnsi" w:cstheme="minorBidi"/>
          <w:b w:val="0"/>
          <w:bCs w:val="0"/>
          <w:iCs w:val="0"/>
          <w:noProof/>
          <w:color w:val="auto"/>
          <w:kern w:val="2"/>
          <w:sz w:val="22"/>
          <w:szCs w:val="22"/>
          <w:lang w:eastAsia="en-GB"/>
          <w14:ligatures w14:val="standardContextual"/>
        </w:rPr>
      </w:pPr>
      <w:hyperlink w:anchor="_Toc144814048" w:history="1">
        <w:r w:rsidRPr="00BA0CD9">
          <w:rPr>
            <w:rStyle w:val="Hyperlink"/>
            <w:noProof/>
          </w:rPr>
          <w:t>6</w:t>
        </w:r>
        <w:r>
          <w:rPr>
            <w:rFonts w:asciiTheme="minorHAnsi" w:eastAsiaTheme="minorEastAsia" w:hAnsiTheme="minorHAnsi" w:cstheme="minorBidi"/>
            <w:b w:val="0"/>
            <w:bCs w:val="0"/>
            <w:iCs w:val="0"/>
            <w:noProof/>
            <w:color w:val="auto"/>
            <w:kern w:val="2"/>
            <w:sz w:val="22"/>
            <w:szCs w:val="22"/>
            <w:lang w:eastAsia="en-GB"/>
            <w14:ligatures w14:val="standardContextual"/>
          </w:rPr>
          <w:tab/>
        </w:r>
        <w:r w:rsidRPr="00BA0CD9">
          <w:rPr>
            <w:rStyle w:val="Hyperlink"/>
            <w:noProof/>
          </w:rPr>
          <w:t>Appendix 1 (Modelling Approaches)</w:t>
        </w:r>
        <w:r>
          <w:rPr>
            <w:noProof/>
            <w:webHidden/>
          </w:rPr>
          <w:tab/>
        </w:r>
        <w:r>
          <w:rPr>
            <w:noProof/>
            <w:webHidden/>
          </w:rPr>
          <w:fldChar w:fldCharType="begin"/>
        </w:r>
        <w:r>
          <w:rPr>
            <w:noProof/>
            <w:webHidden/>
          </w:rPr>
          <w:instrText xml:space="preserve"> PAGEREF _Toc144814048 \h </w:instrText>
        </w:r>
        <w:r>
          <w:rPr>
            <w:noProof/>
            <w:webHidden/>
          </w:rPr>
        </w:r>
        <w:r>
          <w:rPr>
            <w:noProof/>
            <w:webHidden/>
          </w:rPr>
          <w:fldChar w:fldCharType="separate"/>
        </w:r>
        <w:r w:rsidR="00A55F0B">
          <w:rPr>
            <w:noProof/>
            <w:webHidden/>
          </w:rPr>
          <w:t>113</w:t>
        </w:r>
        <w:r>
          <w:rPr>
            <w:noProof/>
            <w:webHidden/>
          </w:rPr>
          <w:fldChar w:fldCharType="end"/>
        </w:r>
      </w:hyperlink>
    </w:p>
    <w:p w14:paraId="35AA09AD" w14:textId="4661B975" w:rsidR="00EA388F" w:rsidRDefault="00EA388F">
      <w:pPr>
        <w:pStyle w:val="TOC1"/>
        <w:rPr>
          <w:rFonts w:asciiTheme="minorHAnsi" w:eastAsiaTheme="minorEastAsia" w:hAnsiTheme="minorHAnsi" w:cstheme="minorBidi"/>
          <w:b w:val="0"/>
          <w:bCs w:val="0"/>
          <w:iCs w:val="0"/>
          <w:noProof/>
          <w:color w:val="auto"/>
          <w:kern w:val="2"/>
          <w:sz w:val="22"/>
          <w:szCs w:val="22"/>
          <w:lang w:eastAsia="en-GB"/>
          <w14:ligatures w14:val="standardContextual"/>
        </w:rPr>
      </w:pPr>
      <w:hyperlink w:anchor="_Toc144814049" w:history="1">
        <w:r w:rsidRPr="00BA0CD9">
          <w:rPr>
            <w:rStyle w:val="Hyperlink"/>
            <w:noProof/>
          </w:rPr>
          <w:t>7</w:t>
        </w:r>
        <w:r>
          <w:rPr>
            <w:rFonts w:asciiTheme="minorHAnsi" w:eastAsiaTheme="minorEastAsia" w:hAnsiTheme="minorHAnsi" w:cstheme="minorBidi"/>
            <w:b w:val="0"/>
            <w:bCs w:val="0"/>
            <w:iCs w:val="0"/>
            <w:noProof/>
            <w:color w:val="auto"/>
            <w:kern w:val="2"/>
            <w:sz w:val="22"/>
            <w:szCs w:val="22"/>
            <w:lang w:eastAsia="en-GB"/>
            <w14:ligatures w14:val="standardContextual"/>
          </w:rPr>
          <w:tab/>
        </w:r>
        <w:r w:rsidRPr="00BA0CD9">
          <w:rPr>
            <w:rStyle w:val="Hyperlink"/>
            <w:noProof/>
          </w:rPr>
          <w:t>Appendix 2 (creating differential equations from models)</w:t>
        </w:r>
        <w:r>
          <w:rPr>
            <w:noProof/>
            <w:webHidden/>
          </w:rPr>
          <w:tab/>
        </w:r>
        <w:r>
          <w:rPr>
            <w:noProof/>
            <w:webHidden/>
          </w:rPr>
          <w:fldChar w:fldCharType="begin"/>
        </w:r>
        <w:r>
          <w:rPr>
            <w:noProof/>
            <w:webHidden/>
          </w:rPr>
          <w:instrText xml:space="preserve"> PAGEREF _Toc144814049 \h </w:instrText>
        </w:r>
        <w:r>
          <w:rPr>
            <w:noProof/>
            <w:webHidden/>
          </w:rPr>
        </w:r>
        <w:r>
          <w:rPr>
            <w:noProof/>
            <w:webHidden/>
          </w:rPr>
          <w:fldChar w:fldCharType="separate"/>
        </w:r>
        <w:r w:rsidR="00A55F0B">
          <w:rPr>
            <w:noProof/>
            <w:webHidden/>
          </w:rPr>
          <w:t>124</w:t>
        </w:r>
        <w:r>
          <w:rPr>
            <w:noProof/>
            <w:webHidden/>
          </w:rPr>
          <w:fldChar w:fldCharType="end"/>
        </w:r>
      </w:hyperlink>
    </w:p>
    <w:p w14:paraId="574212E1" w14:textId="658C0D52" w:rsidR="00EA388F" w:rsidRDefault="00EA388F">
      <w:pPr>
        <w:pStyle w:val="TOC1"/>
        <w:rPr>
          <w:rFonts w:asciiTheme="minorHAnsi" w:eastAsiaTheme="minorEastAsia" w:hAnsiTheme="minorHAnsi" w:cstheme="minorBidi"/>
          <w:b w:val="0"/>
          <w:bCs w:val="0"/>
          <w:iCs w:val="0"/>
          <w:noProof/>
          <w:color w:val="auto"/>
          <w:kern w:val="2"/>
          <w:sz w:val="22"/>
          <w:szCs w:val="22"/>
          <w:lang w:eastAsia="en-GB"/>
          <w14:ligatures w14:val="standardContextual"/>
        </w:rPr>
      </w:pPr>
      <w:hyperlink w:anchor="_Toc144814050" w:history="1">
        <w:r w:rsidRPr="00BA0CD9">
          <w:rPr>
            <w:rStyle w:val="Hyperlink"/>
            <w:noProof/>
          </w:rPr>
          <w:t>8</w:t>
        </w:r>
        <w:r>
          <w:rPr>
            <w:rFonts w:asciiTheme="minorHAnsi" w:eastAsiaTheme="minorEastAsia" w:hAnsiTheme="minorHAnsi" w:cstheme="minorBidi"/>
            <w:b w:val="0"/>
            <w:bCs w:val="0"/>
            <w:iCs w:val="0"/>
            <w:noProof/>
            <w:color w:val="auto"/>
            <w:kern w:val="2"/>
            <w:sz w:val="22"/>
            <w:szCs w:val="22"/>
            <w:lang w:eastAsia="en-GB"/>
            <w14:ligatures w14:val="standardContextual"/>
          </w:rPr>
          <w:tab/>
        </w:r>
        <w:r w:rsidRPr="00BA0CD9">
          <w:rPr>
            <w:rStyle w:val="Hyperlink"/>
            <w:noProof/>
          </w:rPr>
          <w:t>Brief history updates</w:t>
        </w:r>
        <w:r>
          <w:rPr>
            <w:noProof/>
            <w:webHidden/>
          </w:rPr>
          <w:tab/>
        </w:r>
        <w:r>
          <w:rPr>
            <w:noProof/>
            <w:webHidden/>
          </w:rPr>
          <w:fldChar w:fldCharType="begin"/>
        </w:r>
        <w:r>
          <w:rPr>
            <w:noProof/>
            <w:webHidden/>
          </w:rPr>
          <w:instrText xml:space="preserve"> PAGEREF _Toc144814050 \h </w:instrText>
        </w:r>
        <w:r>
          <w:rPr>
            <w:noProof/>
            <w:webHidden/>
          </w:rPr>
        </w:r>
        <w:r>
          <w:rPr>
            <w:noProof/>
            <w:webHidden/>
          </w:rPr>
          <w:fldChar w:fldCharType="separate"/>
        </w:r>
        <w:r w:rsidR="00A55F0B">
          <w:rPr>
            <w:noProof/>
            <w:webHidden/>
          </w:rPr>
          <w:t>126</w:t>
        </w:r>
        <w:r>
          <w:rPr>
            <w:noProof/>
            <w:webHidden/>
          </w:rPr>
          <w:fldChar w:fldCharType="end"/>
        </w:r>
      </w:hyperlink>
    </w:p>
    <w:p w14:paraId="1CDB2432" w14:textId="06E4862A" w:rsidR="00EA388F" w:rsidRDefault="00EA388F">
      <w:pPr>
        <w:pStyle w:val="TOC1"/>
        <w:rPr>
          <w:rFonts w:asciiTheme="minorHAnsi" w:eastAsiaTheme="minorEastAsia" w:hAnsiTheme="minorHAnsi" w:cstheme="minorBidi"/>
          <w:b w:val="0"/>
          <w:bCs w:val="0"/>
          <w:iCs w:val="0"/>
          <w:noProof/>
          <w:color w:val="auto"/>
          <w:kern w:val="2"/>
          <w:sz w:val="22"/>
          <w:szCs w:val="22"/>
          <w:lang w:eastAsia="en-GB"/>
          <w14:ligatures w14:val="standardContextual"/>
        </w:rPr>
      </w:pPr>
      <w:hyperlink w:anchor="_Toc144814051" w:history="1">
        <w:r w:rsidRPr="00BA0CD9">
          <w:rPr>
            <w:rStyle w:val="Hyperlink"/>
            <w:noProof/>
          </w:rPr>
          <w:t>9</w:t>
        </w:r>
        <w:r>
          <w:rPr>
            <w:rFonts w:asciiTheme="minorHAnsi" w:eastAsiaTheme="minorEastAsia" w:hAnsiTheme="minorHAnsi" w:cstheme="minorBidi"/>
            <w:b w:val="0"/>
            <w:bCs w:val="0"/>
            <w:iCs w:val="0"/>
            <w:noProof/>
            <w:color w:val="auto"/>
            <w:kern w:val="2"/>
            <w:sz w:val="22"/>
            <w:szCs w:val="22"/>
            <w:lang w:eastAsia="en-GB"/>
            <w14:ligatures w14:val="standardContextual"/>
          </w:rPr>
          <w:tab/>
        </w:r>
        <w:r w:rsidRPr="00BA0CD9">
          <w:rPr>
            <w:rStyle w:val="Hyperlink"/>
            <w:noProof/>
          </w:rPr>
          <w:t>A few words about the author</w:t>
        </w:r>
        <w:r>
          <w:rPr>
            <w:noProof/>
            <w:webHidden/>
          </w:rPr>
          <w:tab/>
        </w:r>
        <w:r>
          <w:rPr>
            <w:noProof/>
            <w:webHidden/>
          </w:rPr>
          <w:fldChar w:fldCharType="begin"/>
        </w:r>
        <w:r>
          <w:rPr>
            <w:noProof/>
            <w:webHidden/>
          </w:rPr>
          <w:instrText xml:space="preserve"> PAGEREF _Toc144814051 \h </w:instrText>
        </w:r>
        <w:r>
          <w:rPr>
            <w:noProof/>
            <w:webHidden/>
          </w:rPr>
        </w:r>
        <w:r>
          <w:rPr>
            <w:noProof/>
            <w:webHidden/>
          </w:rPr>
          <w:fldChar w:fldCharType="separate"/>
        </w:r>
        <w:r w:rsidR="00A55F0B">
          <w:rPr>
            <w:noProof/>
            <w:webHidden/>
          </w:rPr>
          <w:t>130</w:t>
        </w:r>
        <w:r>
          <w:rPr>
            <w:noProof/>
            <w:webHidden/>
          </w:rPr>
          <w:fldChar w:fldCharType="end"/>
        </w:r>
      </w:hyperlink>
    </w:p>
    <w:p w14:paraId="1E085F91" w14:textId="5FD8FA8A" w:rsidR="00EA388F" w:rsidRDefault="00EA388F">
      <w:pPr>
        <w:pStyle w:val="TOC1"/>
        <w:rPr>
          <w:rFonts w:asciiTheme="minorHAnsi" w:eastAsiaTheme="minorEastAsia" w:hAnsiTheme="minorHAnsi" w:cstheme="minorBidi"/>
          <w:b w:val="0"/>
          <w:bCs w:val="0"/>
          <w:iCs w:val="0"/>
          <w:noProof/>
          <w:color w:val="auto"/>
          <w:kern w:val="2"/>
          <w:sz w:val="22"/>
          <w:szCs w:val="22"/>
          <w:lang w:eastAsia="en-GB"/>
          <w14:ligatures w14:val="standardContextual"/>
        </w:rPr>
      </w:pPr>
      <w:hyperlink w:anchor="_Toc144814052" w:history="1">
        <w:r w:rsidRPr="00BA0CD9">
          <w:rPr>
            <w:rStyle w:val="Hyperlink"/>
            <w:noProof/>
          </w:rPr>
          <w:t>10</w:t>
        </w:r>
        <w:r>
          <w:rPr>
            <w:rFonts w:asciiTheme="minorHAnsi" w:eastAsiaTheme="minorEastAsia" w:hAnsiTheme="minorHAnsi" w:cstheme="minorBidi"/>
            <w:b w:val="0"/>
            <w:bCs w:val="0"/>
            <w:iCs w:val="0"/>
            <w:noProof/>
            <w:color w:val="auto"/>
            <w:kern w:val="2"/>
            <w:sz w:val="22"/>
            <w:szCs w:val="22"/>
            <w:lang w:eastAsia="en-GB"/>
            <w14:ligatures w14:val="standardContextual"/>
          </w:rPr>
          <w:tab/>
        </w:r>
        <w:r w:rsidRPr="00BA0CD9">
          <w:rPr>
            <w:rStyle w:val="Hyperlink"/>
            <w:noProof/>
          </w:rPr>
          <w:t>Brief list of publications referencing PCModfit</w:t>
        </w:r>
        <w:r>
          <w:rPr>
            <w:noProof/>
            <w:webHidden/>
          </w:rPr>
          <w:tab/>
        </w:r>
        <w:r>
          <w:rPr>
            <w:noProof/>
            <w:webHidden/>
          </w:rPr>
          <w:fldChar w:fldCharType="begin"/>
        </w:r>
        <w:r>
          <w:rPr>
            <w:noProof/>
            <w:webHidden/>
          </w:rPr>
          <w:instrText xml:space="preserve"> PAGEREF _Toc144814052 \h </w:instrText>
        </w:r>
        <w:r>
          <w:rPr>
            <w:noProof/>
            <w:webHidden/>
          </w:rPr>
        </w:r>
        <w:r>
          <w:rPr>
            <w:noProof/>
            <w:webHidden/>
          </w:rPr>
          <w:fldChar w:fldCharType="separate"/>
        </w:r>
        <w:r w:rsidR="00A55F0B">
          <w:rPr>
            <w:noProof/>
            <w:webHidden/>
          </w:rPr>
          <w:t>130</w:t>
        </w:r>
        <w:r>
          <w:rPr>
            <w:noProof/>
            <w:webHidden/>
          </w:rPr>
          <w:fldChar w:fldCharType="end"/>
        </w:r>
      </w:hyperlink>
    </w:p>
    <w:p w14:paraId="42470981" w14:textId="6D6E9C8B" w:rsidR="00EA388F" w:rsidRDefault="00EA388F">
      <w:pPr>
        <w:pStyle w:val="TOC1"/>
        <w:rPr>
          <w:rFonts w:asciiTheme="minorHAnsi" w:eastAsiaTheme="minorEastAsia" w:hAnsiTheme="minorHAnsi" w:cstheme="minorBidi"/>
          <w:b w:val="0"/>
          <w:bCs w:val="0"/>
          <w:iCs w:val="0"/>
          <w:noProof/>
          <w:color w:val="auto"/>
          <w:kern w:val="2"/>
          <w:sz w:val="22"/>
          <w:szCs w:val="22"/>
          <w:lang w:eastAsia="en-GB"/>
          <w14:ligatures w14:val="standardContextual"/>
        </w:rPr>
      </w:pPr>
      <w:hyperlink w:anchor="_Toc144814053" w:history="1">
        <w:r w:rsidRPr="00BA0CD9">
          <w:rPr>
            <w:rStyle w:val="Hyperlink"/>
            <w:noProof/>
          </w:rPr>
          <w:t>11</w:t>
        </w:r>
        <w:r>
          <w:rPr>
            <w:rFonts w:asciiTheme="minorHAnsi" w:eastAsiaTheme="minorEastAsia" w:hAnsiTheme="minorHAnsi" w:cstheme="minorBidi"/>
            <w:b w:val="0"/>
            <w:bCs w:val="0"/>
            <w:iCs w:val="0"/>
            <w:noProof/>
            <w:color w:val="auto"/>
            <w:kern w:val="2"/>
            <w:sz w:val="22"/>
            <w:szCs w:val="22"/>
            <w:lang w:eastAsia="en-GB"/>
            <w14:ligatures w14:val="standardContextual"/>
          </w:rPr>
          <w:tab/>
        </w:r>
        <w:r w:rsidRPr="00BA0CD9">
          <w:rPr>
            <w:rStyle w:val="Hyperlink"/>
            <w:noProof/>
          </w:rPr>
          <w:t>Symbols used throughout document</w:t>
        </w:r>
        <w:r>
          <w:rPr>
            <w:noProof/>
            <w:webHidden/>
          </w:rPr>
          <w:tab/>
        </w:r>
        <w:r>
          <w:rPr>
            <w:noProof/>
            <w:webHidden/>
          </w:rPr>
          <w:fldChar w:fldCharType="begin"/>
        </w:r>
        <w:r>
          <w:rPr>
            <w:noProof/>
            <w:webHidden/>
          </w:rPr>
          <w:instrText xml:space="preserve"> PAGEREF _Toc144814053 \h </w:instrText>
        </w:r>
        <w:r>
          <w:rPr>
            <w:noProof/>
            <w:webHidden/>
          </w:rPr>
        </w:r>
        <w:r>
          <w:rPr>
            <w:noProof/>
            <w:webHidden/>
          </w:rPr>
          <w:fldChar w:fldCharType="separate"/>
        </w:r>
        <w:r w:rsidR="00A55F0B">
          <w:rPr>
            <w:noProof/>
            <w:webHidden/>
          </w:rPr>
          <w:t>136</w:t>
        </w:r>
        <w:r>
          <w:rPr>
            <w:noProof/>
            <w:webHidden/>
          </w:rPr>
          <w:fldChar w:fldCharType="end"/>
        </w:r>
      </w:hyperlink>
    </w:p>
    <w:p w14:paraId="510D0695" w14:textId="3A446CCF" w:rsidR="00B86800" w:rsidRPr="00B86800" w:rsidRDefault="00696EBD" w:rsidP="00293730">
      <w:pPr>
        <w:contextualSpacing/>
        <w:rPr>
          <w:sz w:val="24"/>
          <w:szCs w:val="24"/>
        </w:rPr>
      </w:pPr>
      <w:r>
        <w:rPr>
          <w:rFonts w:cstheme="minorHAnsi"/>
          <w:b/>
          <w:bCs/>
          <w:iCs/>
          <w:color w:val="auto"/>
          <w:sz w:val="24"/>
          <w:szCs w:val="24"/>
        </w:rPr>
        <w:fldChar w:fldCharType="end"/>
      </w:r>
    </w:p>
    <w:p w14:paraId="34EF2209" w14:textId="75E0833F" w:rsidR="00681738" w:rsidRPr="00B86800" w:rsidRDefault="00681738" w:rsidP="00293730">
      <w:pPr>
        <w:contextualSpacing/>
        <w:rPr>
          <w:sz w:val="24"/>
          <w:szCs w:val="24"/>
        </w:rPr>
        <w:sectPr w:rsidR="00681738" w:rsidRPr="00B86800" w:rsidSect="00E91C45">
          <w:footerReference w:type="default" r:id="rId12"/>
          <w:pgSz w:w="11907" w:h="16840"/>
          <w:pgMar w:top="568" w:right="708" w:bottom="568" w:left="0" w:header="680" w:footer="113" w:gutter="720"/>
          <w:pgNumType w:start="1" w:chapStyle="2" w:chapSep="emDash"/>
          <w:cols w:space="720"/>
          <w:docGrid w:linePitch="300"/>
        </w:sectPr>
      </w:pPr>
    </w:p>
    <w:p w14:paraId="54F98B89" w14:textId="0235022D" w:rsidR="008F7862" w:rsidRPr="005505FE" w:rsidRDefault="008F7862" w:rsidP="00293730">
      <w:pPr>
        <w:pStyle w:val="Heading1"/>
        <w:spacing w:before="0" w:after="0"/>
        <w:contextualSpacing/>
        <w:rPr>
          <w:rFonts w:ascii="Times New Roman" w:hAnsi="Times New Roman"/>
          <w:color w:val="auto"/>
          <w:sz w:val="32"/>
          <w:szCs w:val="32"/>
        </w:rPr>
      </w:pPr>
      <w:bookmarkStart w:id="3" w:name="_Toc531357518"/>
      <w:bookmarkStart w:id="4" w:name="_Toc531358893"/>
      <w:bookmarkStart w:id="5" w:name="_Toc531359186"/>
      <w:bookmarkStart w:id="6" w:name="_Toc534373751"/>
      <w:bookmarkStart w:id="7" w:name="_Toc534374647"/>
      <w:bookmarkStart w:id="8" w:name="_Ref125211763"/>
      <w:bookmarkStart w:id="9" w:name="_Toc144813938"/>
      <w:r w:rsidRPr="005505FE">
        <w:rPr>
          <w:rFonts w:ascii="Times New Roman" w:hAnsi="Times New Roman"/>
          <w:color w:val="auto"/>
          <w:sz w:val="32"/>
          <w:szCs w:val="32"/>
        </w:rPr>
        <w:lastRenderedPageBreak/>
        <w:t>Copyright</w:t>
      </w:r>
      <w:r w:rsidR="000D4D16" w:rsidRPr="005505FE">
        <w:rPr>
          <w:rFonts w:ascii="Times New Roman" w:hAnsi="Times New Roman"/>
          <w:color w:val="auto"/>
          <w:sz w:val="32"/>
          <w:szCs w:val="32"/>
        </w:rPr>
        <w:t xml:space="preserve"> notices</w:t>
      </w:r>
      <w:bookmarkEnd w:id="3"/>
      <w:bookmarkEnd w:id="4"/>
      <w:bookmarkEnd w:id="5"/>
      <w:bookmarkEnd w:id="6"/>
      <w:bookmarkEnd w:id="7"/>
      <w:r w:rsidR="00E6636A">
        <w:rPr>
          <w:rFonts w:ascii="Times New Roman" w:hAnsi="Times New Roman"/>
          <w:color w:val="auto"/>
          <w:sz w:val="32"/>
          <w:szCs w:val="32"/>
        </w:rPr>
        <w:t xml:space="preserve"> (program, documentation etc.)</w:t>
      </w:r>
      <w:bookmarkEnd w:id="8"/>
      <w:bookmarkEnd w:id="9"/>
    </w:p>
    <w:p w14:paraId="046ADF90" w14:textId="77777777" w:rsidR="008C1C71" w:rsidRPr="00765C6D" w:rsidRDefault="008C1C71" w:rsidP="00293730"/>
    <w:p w14:paraId="130F5428" w14:textId="77777777" w:rsidR="00960BA2" w:rsidRPr="00765C6D" w:rsidRDefault="00960BA2" w:rsidP="00293730"/>
    <w:p w14:paraId="4E1C48E3" w14:textId="4FBA8B77" w:rsidR="008F7862" w:rsidRPr="00070A58" w:rsidRDefault="008F7862" w:rsidP="00293730">
      <w:pPr>
        <w:rPr>
          <w:b/>
          <w:sz w:val="24"/>
          <w:szCs w:val="24"/>
          <w:u w:val="single"/>
        </w:rPr>
      </w:pPr>
      <w:r w:rsidRPr="00070A58">
        <w:rPr>
          <w:b/>
          <w:sz w:val="24"/>
          <w:szCs w:val="24"/>
          <w:u w:val="single"/>
        </w:rPr>
        <w:t>PCModfit</w:t>
      </w:r>
    </w:p>
    <w:p w14:paraId="428546DF" w14:textId="77777777" w:rsidR="00D35460" w:rsidRPr="00E6636A" w:rsidRDefault="00D35460" w:rsidP="00293730">
      <w:pPr>
        <w:rPr>
          <w:b/>
          <w:szCs w:val="22"/>
          <w:u w:val="single"/>
        </w:rPr>
      </w:pPr>
    </w:p>
    <w:p w14:paraId="098D77E8" w14:textId="7B450689" w:rsidR="006203A0" w:rsidRDefault="008F7862" w:rsidP="00293730">
      <w:pPr>
        <w:rPr>
          <w:szCs w:val="22"/>
        </w:rPr>
      </w:pPr>
      <w:r w:rsidRPr="00E6636A">
        <w:rPr>
          <w:szCs w:val="22"/>
        </w:rPr>
        <w:t>Technical Documentation</w:t>
      </w:r>
      <w:r w:rsidR="006203A0">
        <w:rPr>
          <w:szCs w:val="22"/>
        </w:rPr>
        <w:t xml:space="preserve">, </w:t>
      </w:r>
      <w:r w:rsidRPr="00E6636A">
        <w:rPr>
          <w:szCs w:val="22"/>
        </w:rPr>
        <w:t>System Design</w:t>
      </w:r>
      <w:r w:rsidR="0004505F">
        <w:rPr>
          <w:szCs w:val="22"/>
        </w:rPr>
        <w:t xml:space="preserve">, </w:t>
      </w:r>
      <w:r w:rsidRPr="00E6636A">
        <w:rPr>
          <w:szCs w:val="22"/>
        </w:rPr>
        <w:t>Equation Derivation</w:t>
      </w:r>
      <w:r w:rsidR="006203A0">
        <w:rPr>
          <w:szCs w:val="22"/>
        </w:rPr>
        <w:t xml:space="preserve"> and </w:t>
      </w:r>
      <w:r w:rsidRPr="00E6636A">
        <w:rPr>
          <w:szCs w:val="22"/>
        </w:rPr>
        <w:t>Programming:</w:t>
      </w:r>
    </w:p>
    <w:p w14:paraId="41B0CCBD" w14:textId="697D5E09" w:rsidR="008F7862" w:rsidRPr="00E6636A" w:rsidRDefault="006203A0" w:rsidP="00293730">
      <w:pPr>
        <w:rPr>
          <w:szCs w:val="22"/>
        </w:rPr>
      </w:pPr>
      <w:r>
        <w:rPr>
          <w:szCs w:val="22"/>
        </w:rPr>
        <w:t xml:space="preserve">Created by </w:t>
      </w:r>
      <w:r w:rsidR="008F7862" w:rsidRPr="00E6636A">
        <w:rPr>
          <w:szCs w:val="22"/>
        </w:rPr>
        <w:t xml:space="preserve">Graham </w:t>
      </w:r>
      <w:r w:rsidR="00187292" w:rsidRPr="00E6636A">
        <w:rPr>
          <w:szCs w:val="22"/>
        </w:rPr>
        <w:t xml:space="preserve">D. </w:t>
      </w:r>
      <w:r w:rsidR="008F7862" w:rsidRPr="00E6636A">
        <w:rPr>
          <w:szCs w:val="22"/>
        </w:rPr>
        <w:t>Allen</w:t>
      </w:r>
    </w:p>
    <w:p w14:paraId="36AB3552" w14:textId="77777777" w:rsidR="008F7862" w:rsidRPr="00E6636A" w:rsidRDefault="008F7862" w:rsidP="00293730">
      <w:pPr>
        <w:rPr>
          <w:szCs w:val="22"/>
        </w:rPr>
      </w:pPr>
    </w:p>
    <w:p w14:paraId="61294947" w14:textId="09E329DA" w:rsidR="008F7862" w:rsidRPr="00E6636A" w:rsidRDefault="008F7862" w:rsidP="00293730">
      <w:pPr>
        <w:rPr>
          <w:szCs w:val="22"/>
        </w:rPr>
      </w:pPr>
      <w:r w:rsidRPr="00E6636A">
        <w:rPr>
          <w:szCs w:val="22"/>
        </w:rPr>
        <w:t xml:space="preserve">Please read </w:t>
      </w:r>
      <w:r w:rsidR="006203A0">
        <w:rPr>
          <w:szCs w:val="22"/>
        </w:rPr>
        <w:t xml:space="preserve">the manual </w:t>
      </w:r>
      <w:r w:rsidRPr="00E6636A">
        <w:rPr>
          <w:szCs w:val="22"/>
        </w:rPr>
        <w:t>carefully before using PCModfit</w:t>
      </w:r>
      <w:r w:rsidR="00F14724" w:rsidRPr="00E6636A">
        <w:rPr>
          <w:szCs w:val="22"/>
        </w:rPr>
        <w:t>.</w:t>
      </w:r>
    </w:p>
    <w:p w14:paraId="22CB266C" w14:textId="77777777" w:rsidR="00187292" w:rsidRPr="00E6636A" w:rsidRDefault="00187292" w:rsidP="00293730">
      <w:pPr>
        <w:rPr>
          <w:szCs w:val="22"/>
        </w:rPr>
      </w:pPr>
    </w:p>
    <w:p w14:paraId="07ED155E" w14:textId="668DAFF5" w:rsidR="008F7862" w:rsidRPr="00E6636A" w:rsidRDefault="008F7862" w:rsidP="00293730">
      <w:pPr>
        <w:rPr>
          <w:szCs w:val="22"/>
        </w:rPr>
      </w:pPr>
      <w:r w:rsidRPr="00E6636A">
        <w:rPr>
          <w:szCs w:val="22"/>
        </w:rPr>
        <w:t>Information in this document is subject to change without notice. Companies, names and data used in examples are fictitious unless otherwise stated.</w:t>
      </w:r>
    </w:p>
    <w:p w14:paraId="64A44915" w14:textId="77777777" w:rsidR="00187292" w:rsidRPr="00E6636A" w:rsidRDefault="00187292" w:rsidP="00293730">
      <w:pPr>
        <w:rPr>
          <w:szCs w:val="22"/>
        </w:rPr>
      </w:pPr>
    </w:p>
    <w:p w14:paraId="2D597232" w14:textId="4DFBAC7C" w:rsidR="008F7862" w:rsidRPr="00E6636A" w:rsidRDefault="008F7862" w:rsidP="00293730">
      <w:pPr>
        <w:rPr>
          <w:szCs w:val="22"/>
        </w:rPr>
      </w:pPr>
      <w:r w:rsidRPr="00E6636A">
        <w:rPr>
          <w:szCs w:val="22"/>
        </w:rPr>
        <w:t xml:space="preserve">All rights are reserved. No part of this publication, either the whole or any part of the program or documentation, may be reproduced, transmitted, transcribed, stored in a retrieval system or translated into any language or </w:t>
      </w:r>
      <w:r w:rsidR="00F14724" w:rsidRPr="00E6636A">
        <w:rPr>
          <w:szCs w:val="22"/>
        </w:rPr>
        <w:t>c</w:t>
      </w:r>
      <w:r w:rsidRPr="00E6636A">
        <w:rPr>
          <w:szCs w:val="22"/>
        </w:rPr>
        <w:t xml:space="preserve">omputer language in any form or by any means. These include electronic, mechanical, optical, chemical, manual or otherwise, for any purpose, without the prior express written permission of </w:t>
      </w:r>
      <w:r w:rsidR="00C264C7" w:rsidRPr="00E6636A">
        <w:rPr>
          <w:szCs w:val="22"/>
        </w:rPr>
        <w:t>the author</w:t>
      </w:r>
      <w:r w:rsidRPr="00E6636A">
        <w:rPr>
          <w:szCs w:val="22"/>
        </w:rPr>
        <w:t>.</w:t>
      </w:r>
    </w:p>
    <w:p w14:paraId="4B14F0E2" w14:textId="7D69E4CA" w:rsidR="00187292" w:rsidRPr="00E6636A" w:rsidRDefault="00187292" w:rsidP="00293730">
      <w:pPr>
        <w:rPr>
          <w:szCs w:val="22"/>
        </w:rPr>
      </w:pPr>
    </w:p>
    <w:p w14:paraId="698C0D6C" w14:textId="008DC74E" w:rsidR="00187292" w:rsidRPr="00E6636A" w:rsidRDefault="00604EE3" w:rsidP="00293730">
      <w:pPr>
        <w:rPr>
          <w:szCs w:val="22"/>
        </w:rPr>
      </w:pPr>
      <w:r>
        <w:rPr>
          <w:szCs w:val="22"/>
        </w:rPr>
        <w:t>GD</w:t>
      </w:r>
      <w:r w:rsidR="008F7862" w:rsidRPr="00E6636A">
        <w:rPr>
          <w:szCs w:val="22"/>
        </w:rPr>
        <w:t xml:space="preserve"> Allen provides the program PCModfit and associated modules under the laws of </w:t>
      </w:r>
      <w:r w:rsidR="000C6F3D" w:rsidRPr="00E6636A">
        <w:rPr>
          <w:szCs w:val="22"/>
        </w:rPr>
        <w:t>copyright and</w:t>
      </w:r>
      <w:r w:rsidR="008F7862" w:rsidRPr="00E6636A">
        <w:rPr>
          <w:szCs w:val="22"/>
        </w:rPr>
        <w:t xml:space="preserve"> licences its use to the </w:t>
      </w:r>
      <w:r w:rsidR="00AD2886">
        <w:rPr>
          <w:szCs w:val="22"/>
        </w:rPr>
        <w:t>user</w:t>
      </w:r>
      <w:r w:rsidR="008F7862" w:rsidRPr="00E6636A">
        <w:rPr>
          <w:szCs w:val="22"/>
        </w:rPr>
        <w:t xml:space="preserve">. This licence means that, unless you have </w:t>
      </w:r>
      <w:r>
        <w:rPr>
          <w:szCs w:val="22"/>
        </w:rPr>
        <w:t>GD</w:t>
      </w:r>
      <w:r w:rsidR="008F7862" w:rsidRPr="00E6636A">
        <w:rPr>
          <w:szCs w:val="22"/>
        </w:rPr>
        <w:t xml:space="preserve"> Allen’s permission to the contrary:</w:t>
      </w:r>
      <w:r w:rsidR="00CC3666" w:rsidRPr="00E6636A">
        <w:rPr>
          <w:szCs w:val="22"/>
        </w:rPr>
        <w:t xml:space="preserve"> y</w:t>
      </w:r>
      <w:r w:rsidR="008F7862" w:rsidRPr="00E6636A">
        <w:rPr>
          <w:szCs w:val="22"/>
        </w:rPr>
        <w:t xml:space="preserve">ou may use the </w:t>
      </w:r>
      <w:r w:rsidR="008C1C71" w:rsidRPr="00E6636A">
        <w:rPr>
          <w:szCs w:val="22"/>
        </w:rPr>
        <w:t xml:space="preserve">downloaded </w:t>
      </w:r>
      <w:r w:rsidR="008F7862" w:rsidRPr="00E6636A">
        <w:rPr>
          <w:szCs w:val="22"/>
        </w:rPr>
        <w:t xml:space="preserve">program on a single </w:t>
      </w:r>
      <w:r w:rsidR="00420943" w:rsidRPr="00E6636A">
        <w:rPr>
          <w:szCs w:val="22"/>
        </w:rPr>
        <w:t>computer or</w:t>
      </w:r>
      <w:r w:rsidR="008F7862" w:rsidRPr="00E6636A">
        <w:rPr>
          <w:szCs w:val="22"/>
        </w:rPr>
        <w:t xml:space="preserve"> move the program and use it on another computer, but you may not use the program on more than one computer at a time;</w:t>
      </w:r>
      <w:r w:rsidR="00187292" w:rsidRPr="00E6636A">
        <w:rPr>
          <w:szCs w:val="22"/>
        </w:rPr>
        <w:t xml:space="preserve"> y</w:t>
      </w:r>
      <w:r w:rsidR="008F7862" w:rsidRPr="00E6636A">
        <w:rPr>
          <w:szCs w:val="22"/>
        </w:rPr>
        <w:t>ou may make one copy only of the program for backup purposes.</w:t>
      </w:r>
    </w:p>
    <w:p w14:paraId="3DF6A841" w14:textId="77777777" w:rsidR="00187292" w:rsidRPr="00E6636A" w:rsidRDefault="00187292" w:rsidP="00293730">
      <w:pPr>
        <w:rPr>
          <w:szCs w:val="22"/>
        </w:rPr>
      </w:pPr>
    </w:p>
    <w:p w14:paraId="4334F534" w14:textId="0263E959" w:rsidR="008F7862" w:rsidRPr="00E6636A" w:rsidRDefault="00C264C7" w:rsidP="00293730">
      <w:pPr>
        <w:rPr>
          <w:szCs w:val="22"/>
        </w:rPr>
      </w:pPr>
      <w:r w:rsidRPr="00E6636A">
        <w:rPr>
          <w:szCs w:val="22"/>
        </w:rPr>
        <w:t xml:space="preserve">If the user/company wishes to use the program on several computers then each computer should use </w:t>
      </w:r>
      <w:r w:rsidR="00187292" w:rsidRPr="00E6636A">
        <w:rPr>
          <w:szCs w:val="22"/>
        </w:rPr>
        <w:t>a fresh</w:t>
      </w:r>
      <w:r w:rsidRPr="00E6636A">
        <w:rPr>
          <w:szCs w:val="22"/>
        </w:rPr>
        <w:t xml:space="preserve"> downloaded version from the PCModfit website.</w:t>
      </w:r>
    </w:p>
    <w:p w14:paraId="6C70BC89" w14:textId="77777777" w:rsidR="00187292" w:rsidRPr="00E6636A" w:rsidRDefault="00187292" w:rsidP="00293730">
      <w:pPr>
        <w:rPr>
          <w:szCs w:val="22"/>
        </w:rPr>
      </w:pPr>
    </w:p>
    <w:p w14:paraId="61AFB397" w14:textId="46D44826" w:rsidR="008F7862" w:rsidRPr="00E6636A" w:rsidRDefault="008F7862" w:rsidP="00293730">
      <w:pPr>
        <w:rPr>
          <w:szCs w:val="22"/>
        </w:rPr>
      </w:pPr>
      <w:r w:rsidRPr="00E6636A">
        <w:rPr>
          <w:szCs w:val="22"/>
        </w:rPr>
        <w:t xml:space="preserve">You may not make any copy of the documentation without prior permission from </w:t>
      </w:r>
      <w:r w:rsidR="00604EE3">
        <w:rPr>
          <w:szCs w:val="22"/>
        </w:rPr>
        <w:t>GD</w:t>
      </w:r>
      <w:r w:rsidRPr="00E6636A">
        <w:rPr>
          <w:szCs w:val="22"/>
        </w:rPr>
        <w:t xml:space="preserve"> Allen.</w:t>
      </w:r>
    </w:p>
    <w:p w14:paraId="13384936" w14:textId="77777777" w:rsidR="00187292" w:rsidRPr="00E6636A" w:rsidRDefault="00187292" w:rsidP="00293730">
      <w:pPr>
        <w:rPr>
          <w:szCs w:val="22"/>
        </w:rPr>
      </w:pPr>
    </w:p>
    <w:p w14:paraId="34804179" w14:textId="5A99FB13" w:rsidR="008C1C71" w:rsidRPr="00E6636A" w:rsidRDefault="008C1C71" w:rsidP="00293730">
      <w:pPr>
        <w:rPr>
          <w:szCs w:val="22"/>
        </w:rPr>
      </w:pPr>
      <w:r w:rsidRPr="00E6636A">
        <w:rPr>
          <w:szCs w:val="22"/>
        </w:rPr>
        <w:t xml:space="preserve">There is no charge for the program but </w:t>
      </w:r>
      <w:r w:rsidR="00AD2886">
        <w:rPr>
          <w:szCs w:val="22"/>
        </w:rPr>
        <w:t xml:space="preserve">small </w:t>
      </w:r>
      <w:r w:rsidRPr="00E6636A">
        <w:rPr>
          <w:szCs w:val="22"/>
        </w:rPr>
        <w:t>donations can be made on the Website</w:t>
      </w:r>
      <w:r w:rsidR="00F14724" w:rsidRPr="00E6636A">
        <w:rPr>
          <w:szCs w:val="22"/>
        </w:rPr>
        <w:t xml:space="preserve"> (download page)</w:t>
      </w:r>
      <w:r w:rsidR="002E5CE3" w:rsidRPr="00E6636A">
        <w:rPr>
          <w:szCs w:val="22"/>
        </w:rPr>
        <w:t xml:space="preserve"> to help maintain the program and</w:t>
      </w:r>
      <w:r w:rsidR="00CC3666" w:rsidRPr="00E6636A">
        <w:rPr>
          <w:szCs w:val="22"/>
        </w:rPr>
        <w:t xml:space="preserve"> documentation</w:t>
      </w:r>
      <w:r w:rsidRPr="00E6636A">
        <w:rPr>
          <w:szCs w:val="22"/>
        </w:rPr>
        <w:t>.</w:t>
      </w:r>
    </w:p>
    <w:p w14:paraId="375C85C4" w14:textId="18513A09" w:rsidR="008F7862" w:rsidRPr="00E6636A" w:rsidRDefault="008F7862" w:rsidP="00293730">
      <w:pPr>
        <w:rPr>
          <w:szCs w:val="22"/>
        </w:rPr>
      </w:pPr>
    </w:p>
    <w:p w14:paraId="7F2C287B" w14:textId="2DBD17D6" w:rsidR="00E6636A" w:rsidRDefault="00E6636A" w:rsidP="00293730">
      <w:pPr>
        <w:rPr>
          <w:b/>
          <w:szCs w:val="22"/>
          <w:u w:val="single"/>
        </w:rPr>
      </w:pPr>
      <w:r w:rsidRPr="00E6636A">
        <w:rPr>
          <w:b/>
          <w:szCs w:val="22"/>
          <w:u w:val="single"/>
        </w:rPr>
        <w:t>Acknowledgement</w:t>
      </w:r>
    </w:p>
    <w:p w14:paraId="4A4838DE" w14:textId="77777777" w:rsidR="00D35460" w:rsidRPr="00E6636A" w:rsidRDefault="00D35460" w:rsidP="00293730">
      <w:pPr>
        <w:rPr>
          <w:b/>
          <w:szCs w:val="22"/>
          <w:u w:val="single"/>
        </w:rPr>
      </w:pPr>
    </w:p>
    <w:p w14:paraId="69CB3BA7" w14:textId="31F9432A" w:rsidR="00E6636A" w:rsidRPr="00E6636A" w:rsidRDefault="00E6636A" w:rsidP="00293730">
      <w:pPr>
        <w:rPr>
          <w:szCs w:val="22"/>
        </w:rPr>
      </w:pPr>
      <w:r w:rsidRPr="00E6636A">
        <w:rPr>
          <w:szCs w:val="22"/>
        </w:rPr>
        <w:t xml:space="preserve">The picture of the </w:t>
      </w:r>
      <w:r w:rsidR="00AD2886">
        <w:rPr>
          <w:szCs w:val="22"/>
        </w:rPr>
        <w:t>‘</w:t>
      </w:r>
      <w:r w:rsidR="00C64D08">
        <w:rPr>
          <w:szCs w:val="22"/>
        </w:rPr>
        <w:t xml:space="preserve">confused modelling </w:t>
      </w:r>
      <w:r w:rsidRPr="00E6636A">
        <w:rPr>
          <w:szCs w:val="22"/>
        </w:rPr>
        <w:t>man</w:t>
      </w:r>
      <w:r w:rsidR="00AD2886">
        <w:rPr>
          <w:szCs w:val="22"/>
        </w:rPr>
        <w:t>’</w:t>
      </w:r>
      <w:r w:rsidRPr="00E6636A">
        <w:rPr>
          <w:szCs w:val="22"/>
        </w:rPr>
        <w:t xml:space="preserve"> shown on the Webpages</w:t>
      </w:r>
      <w:r w:rsidR="00DA24EA">
        <w:rPr>
          <w:szCs w:val="22"/>
        </w:rPr>
        <w:t>, Forum</w:t>
      </w:r>
      <w:r w:rsidRPr="00E6636A">
        <w:rPr>
          <w:szCs w:val="22"/>
        </w:rPr>
        <w:t xml:space="preserve"> and in this documentation</w:t>
      </w:r>
      <w:r>
        <w:rPr>
          <w:szCs w:val="22"/>
        </w:rPr>
        <w:t xml:space="preserve"> (front cover)</w:t>
      </w:r>
      <w:r w:rsidRPr="00E6636A">
        <w:rPr>
          <w:szCs w:val="22"/>
        </w:rPr>
        <w:t xml:space="preserve"> should not be used without acknowledgement</w:t>
      </w:r>
      <w:r w:rsidR="002546C2">
        <w:rPr>
          <w:szCs w:val="22"/>
        </w:rPr>
        <w:t xml:space="preserve"> or reference to</w:t>
      </w:r>
      <w:r w:rsidRPr="00E6636A">
        <w:rPr>
          <w:szCs w:val="22"/>
        </w:rPr>
        <w:t xml:space="preserve"> GD Allen and PCModfit. The talented artist who drew the original cartoon</w:t>
      </w:r>
      <w:r w:rsidR="00306294">
        <w:rPr>
          <w:szCs w:val="22"/>
        </w:rPr>
        <w:t>,</w:t>
      </w:r>
      <w:r w:rsidRPr="00E6636A">
        <w:rPr>
          <w:szCs w:val="22"/>
        </w:rPr>
        <w:t xml:space="preserve"> at the </w:t>
      </w:r>
      <w:r w:rsidR="00306294">
        <w:rPr>
          <w:szCs w:val="22"/>
        </w:rPr>
        <w:t>request</w:t>
      </w:r>
      <w:r w:rsidRPr="00E6636A">
        <w:rPr>
          <w:szCs w:val="22"/>
        </w:rPr>
        <w:t xml:space="preserve"> of GD Allen</w:t>
      </w:r>
      <w:r w:rsidR="00306294">
        <w:rPr>
          <w:szCs w:val="22"/>
        </w:rPr>
        <w:t>,</w:t>
      </w:r>
      <w:r w:rsidRPr="00E6636A">
        <w:rPr>
          <w:szCs w:val="22"/>
        </w:rPr>
        <w:t xml:space="preserve"> was </w:t>
      </w:r>
      <w:r w:rsidR="00306294">
        <w:rPr>
          <w:szCs w:val="22"/>
        </w:rPr>
        <w:t xml:space="preserve">Ms </w:t>
      </w:r>
      <w:r w:rsidRPr="00E6636A">
        <w:rPr>
          <w:szCs w:val="22"/>
        </w:rPr>
        <w:t xml:space="preserve">E. Ginn </w:t>
      </w:r>
      <w:r w:rsidR="00306294">
        <w:rPr>
          <w:szCs w:val="22"/>
        </w:rPr>
        <w:t xml:space="preserve">(at that time) </w:t>
      </w:r>
      <w:r w:rsidRPr="00E6636A">
        <w:rPr>
          <w:szCs w:val="22"/>
        </w:rPr>
        <w:t xml:space="preserve">and her name has been retained on the </w:t>
      </w:r>
      <w:r w:rsidR="0011382F">
        <w:rPr>
          <w:szCs w:val="22"/>
        </w:rPr>
        <w:t xml:space="preserve">amusing </w:t>
      </w:r>
      <w:r w:rsidR="00C64D08">
        <w:rPr>
          <w:szCs w:val="22"/>
        </w:rPr>
        <w:t>sketch</w:t>
      </w:r>
      <w:r w:rsidRPr="00E6636A">
        <w:rPr>
          <w:szCs w:val="22"/>
        </w:rPr>
        <w:t xml:space="preserve"> ever since </w:t>
      </w:r>
      <w:r>
        <w:rPr>
          <w:szCs w:val="22"/>
        </w:rPr>
        <w:t xml:space="preserve">it was </w:t>
      </w:r>
      <w:r w:rsidR="00C64D08">
        <w:rPr>
          <w:szCs w:val="22"/>
        </w:rPr>
        <w:t xml:space="preserve">originally </w:t>
      </w:r>
      <w:r w:rsidR="009D7C64">
        <w:rPr>
          <w:szCs w:val="22"/>
        </w:rPr>
        <w:t xml:space="preserve">hand </w:t>
      </w:r>
      <w:r>
        <w:rPr>
          <w:szCs w:val="22"/>
        </w:rPr>
        <w:t>drawn</w:t>
      </w:r>
      <w:r w:rsidR="00C64D08">
        <w:rPr>
          <w:szCs w:val="22"/>
        </w:rPr>
        <w:t xml:space="preserve"> in black ink</w:t>
      </w:r>
      <w:r>
        <w:rPr>
          <w:szCs w:val="22"/>
        </w:rPr>
        <w:t xml:space="preserve"> </w:t>
      </w:r>
      <w:r w:rsidRPr="00E6636A">
        <w:rPr>
          <w:szCs w:val="22"/>
        </w:rPr>
        <w:t>(</w:t>
      </w:r>
      <w:r w:rsidR="00083DF8">
        <w:rPr>
          <w:iCs/>
          <w:szCs w:val="22"/>
        </w:rPr>
        <w:t>&gt;</w:t>
      </w:r>
      <w:r w:rsidRPr="00E6636A">
        <w:rPr>
          <w:szCs w:val="22"/>
        </w:rPr>
        <w:t xml:space="preserve"> </w:t>
      </w:r>
      <w:r w:rsidR="009623E4">
        <w:rPr>
          <w:szCs w:val="22"/>
        </w:rPr>
        <w:t>30</w:t>
      </w:r>
      <w:r w:rsidRPr="00E6636A">
        <w:rPr>
          <w:szCs w:val="22"/>
        </w:rPr>
        <w:t xml:space="preserve"> years ago!).</w:t>
      </w:r>
    </w:p>
    <w:p w14:paraId="34BC72B9" w14:textId="77777777" w:rsidR="00E6636A" w:rsidRPr="00E6636A" w:rsidRDefault="00E6636A" w:rsidP="00293730">
      <w:pPr>
        <w:rPr>
          <w:szCs w:val="22"/>
        </w:rPr>
      </w:pPr>
    </w:p>
    <w:p w14:paraId="73847CA1" w14:textId="191CFD58" w:rsidR="008F7862" w:rsidRDefault="008F7862" w:rsidP="00293730">
      <w:pPr>
        <w:rPr>
          <w:b/>
          <w:szCs w:val="22"/>
          <w:u w:val="single"/>
        </w:rPr>
      </w:pPr>
      <w:r w:rsidRPr="00E6636A">
        <w:rPr>
          <w:b/>
          <w:szCs w:val="22"/>
          <w:u w:val="single"/>
        </w:rPr>
        <w:t>Disclaimer</w:t>
      </w:r>
    </w:p>
    <w:p w14:paraId="082FD2F8" w14:textId="77777777" w:rsidR="00D35460" w:rsidRPr="00E6636A" w:rsidRDefault="00D35460" w:rsidP="00293730">
      <w:pPr>
        <w:rPr>
          <w:b/>
          <w:szCs w:val="22"/>
          <w:u w:val="single"/>
        </w:rPr>
      </w:pPr>
    </w:p>
    <w:p w14:paraId="3CAE10D1" w14:textId="7957FF27" w:rsidR="008F7862" w:rsidRDefault="008F7862" w:rsidP="00293730">
      <w:pPr>
        <w:rPr>
          <w:szCs w:val="22"/>
        </w:rPr>
      </w:pPr>
      <w:r w:rsidRPr="00E6636A">
        <w:rPr>
          <w:szCs w:val="22"/>
        </w:rPr>
        <w:t xml:space="preserve">No warranty is made with respect to the program, its quality or performance, its merchantability or fitness for any particular purpose. The program is </w:t>
      </w:r>
      <w:r w:rsidR="00960BA2" w:rsidRPr="00E6636A">
        <w:rPr>
          <w:szCs w:val="22"/>
        </w:rPr>
        <w:t>provided</w:t>
      </w:r>
      <w:r w:rsidRPr="00E6636A">
        <w:rPr>
          <w:szCs w:val="22"/>
        </w:rPr>
        <w:t xml:space="preserve"> ‘as </w:t>
      </w:r>
      <w:r w:rsidR="00DA24EA" w:rsidRPr="00E6636A">
        <w:rPr>
          <w:szCs w:val="22"/>
        </w:rPr>
        <w:t>is</w:t>
      </w:r>
      <w:r w:rsidR="00DA24EA">
        <w:rPr>
          <w:szCs w:val="22"/>
        </w:rPr>
        <w:t>’</w:t>
      </w:r>
      <w:r w:rsidRPr="00E6636A">
        <w:rPr>
          <w:szCs w:val="22"/>
        </w:rPr>
        <w:t>. You, the user, assume responsibility for the selection of the program to achieve your intended results, and for installation, use and results obtained from the program.</w:t>
      </w:r>
    </w:p>
    <w:p w14:paraId="325A6D2B" w14:textId="77777777" w:rsidR="00E6636A" w:rsidRDefault="00E6636A" w:rsidP="00293730">
      <w:pPr>
        <w:rPr>
          <w:szCs w:val="22"/>
        </w:rPr>
      </w:pPr>
    </w:p>
    <w:p w14:paraId="54B7BFE6" w14:textId="101C9605" w:rsidR="00E6636A" w:rsidRDefault="00306294" w:rsidP="00293730">
      <w:pPr>
        <w:rPr>
          <w:b/>
          <w:szCs w:val="22"/>
          <w:u w:val="single"/>
        </w:rPr>
      </w:pPr>
      <w:r>
        <w:rPr>
          <w:b/>
          <w:szCs w:val="22"/>
          <w:u w:val="single"/>
        </w:rPr>
        <w:t>Copyrights</w:t>
      </w:r>
    </w:p>
    <w:p w14:paraId="33B3F078" w14:textId="77777777" w:rsidR="00D35460" w:rsidRPr="00E6636A" w:rsidRDefault="00D35460" w:rsidP="00293730">
      <w:pPr>
        <w:rPr>
          <w:b/>
          <w:szCs w:val="22"/>
          <w:u w:val="single"/>
        </w:rPr>
      </w:pPr>
    </w:p>
    <w:p w14:paraId="20545165" w14:textId="4D3A879D" w:rsidR="008F7862" w:rsidRPr="00E6636A" w:rsidRDefault="008F7862" w:rsidP="00293730">
      <w:pPr>
        <w:contextualSpacing/>
        <w:rPr>
          <w:szCs w:val="22"/>
        </w:rPr>
      </w:pPr>
      <w:r w:rsidRPr="00E6636A">
        <w:rPr>
          <w:szCs w:val="22"/>
        </w:rPr>
        <w:t>PCModfit Copyright © 199</w:t>
      </w:r>
      <w:r w:rsidR="009623E4">
        <w:rPr>
          <w:szCs w:val="22"/>
        </w:rPr>
        <w:t>0</w:t>
      </w:r>
      <w:r w:rsidRPr="00E6636A">
        <w:rPr>
          <w:szCs w:val="22"/>
        </w:rPr>
        <w:t>-</w:t>
      </w:r>
      <w:r w:rsidR="0033454C">
        <w:rPr>
          <w:szCs w:val="22"/>
        </w:rPr>
        <w:t>202</w:t>
      </w:r>
      <w:r w:rsidR="00BD41EA">
        <w:rPr>
          <w:szCs w:val="22"/>
        </w:rPr>
        <w:t>3</w:t>
      </w:r>
      <w:r w:rsidRPr="00E6636A">
        <w:rPr>
          <w:szCs w:val="22"/>
        </w:rPr>
        <w:t xml:space="preserve"> </w:t>
      </w:r>
      <w:r w:rsidR="00604EE3">
        <w:rPr>
          <w:szCs w:val="22"/>
        </w:rPr>
        <w:t>GD</w:t>
      </w:r>
      <w:r w:rsidRPr="00E6636A">
        <w:rPr>
          <w:szCs w:val="22"/>
        </w:rPr>
        <w:t> Allen</w:t>
      </w:r>
      <w:r w:rsidR="009623E4">
        <w:rPr>
          <w:szCs w:val="22"/>
        </w:rPr>
        <w:t>.</w:t>
      </w:r>
    </w:p>
    <w:p w14:paraId="5DC341AB" w14:textId="6DAC1469" w:rsidR="008F7862" w:rsidRPr="00E6636A" w:rsidRDefault="008F7862" w:rsidP="00293730">
      <w:pPr>
        <w:contextualSpacing/>
        <w:rPr>
          <w:szCs w:val="22"/>
        </w:rPr>
      </w:pPr>
      <w:r w:rsidRPr="00E6636A">
        <w:rPr>
          <w:szCs w:val="22"/>
        </w:rPr>
        <w:t>PCModfit Manual Copyright © 199</w:t>
      </w:r>
      <w:r w:rsidR="009623E4">
        <w:rPr>
          <w:szCs w:val="22"/>
        </w:rPr>
        <w:t>0</w:t>
      </w:r>
      <w:r w:rsidRPr="00E6636A">
        <w:rPr>
          <w:szCs w:val="22"/>
        </w:rPr>
        <w:t>-</w:t>
      </w:r>
      <w:r w:rsidR="0033454C">
        <w:rPr>
          <w:szCs w:val="22"/>
        </w:rPr>
        <w:t>202</w:t>
      </w:r>
      <w:r w:rsidR="00BD41EA">
        <w:rPr>
          <w:szCs w:val="22"/>
        </w:rPr>
        <w:t>3</w:t>
      </w:r>
      <w:r w:rsidRPr="00E6636A">
        <w:rPr>
          <w:szCs w:val="22"/>
        </w:rPr>
        <w:t xml:space="preserve"> </w:t>
      </w:r>
      <w:r w:rsidR="00604EE3">
        <w:rPr>
          <w:szCs w:val="22"/>
        </w:rPr>
        <w:t>GD</w:t>
      </w:r>
      <w:r w:rsidRPr="00E6636A">
        <w:rPr>
          <w:szCs w:val="22"/>
        </w:rPr>
        <w:t> Allen</w:t>
      </w:r>
      <w:r w:rsidR="009623E4">
        <w:rPr>
          <w:szCs w:val="22"/>
        </w:rPr>
        <w:t>.</w:t>
      </w:r>
    </w:p>
    <w:p w14:paraId="26BB1CE2" w14:textId="46F6DA42" w:rsidR="008F7862" w:rsidRPr="00E6636A" w:rsidRDefault="00E6636A" w:rsidP="00293730">
      <w:pPr>
        <w:contextualSpacing/>
        <w:rPr>
          <w:szCs w:val="22"/>
        </w:rPr>
      </w:pPr>
      <w:r>
        <w:rPr>
          <w:szCs w:val="22"/>
        </w:rPr>
        <w:t>Equations and Coding</w:t>
      </w:r>
      <w:r w:rsidR="008F7862" w:rsidRPr="00E6636A">
        <w:rPr>
          <w:szCs w:val="22"/>
        </w:rPr>
        <w:t xml:space="preserve"> © </w:t>
      </w:r>
      <w:r w:rsidR="00306294">
        <w:rPr>
          <w:szCs w:val="22"/>
        </w:rPr>
        <w:t>199</w:t>
      </w:r>
      <w:r w:rsidR="009623E4">
        <w:rPr>
          <w:szCs w:val="22"/>
        </w:rPr>
        <w:t>0</w:t>
      </w:r>
      <w:r w:rsidR="008F7862" w:rsidRPr="00E6636A">
        <w:rPr>
          <w:szCs w:val="22"/>
        </w:rPr>
        <w:t>-</w:t>
      </w:r>
      <w:r w:rsidR="0033454C">
        <w:rPr>
          <w:szCs w:val="22"/>
        </w:rPr>
        <w:t>202</w:t>
      </w:r>
      <w:r w:rsidR="00BD41EA">
        <w:rPr>
          <w:szCs w:val="22"/>
        </w:rPr>
        <w:t>3</w:t>
      </w:r>
      <w:r w:rsidR="008F7862" w:rsidRPr="00E6636A">
        <w:rPr>
          <w:szCs w:val="22"/>
        </w:rPr>
        <w:t xml:space="preserve"> </w:t>
      </w:r>
      <w:r w:rsidR="00604EE3">
        <w:rPr>
          <w:szCs w:val="22"/>
        </w:rPr>
        <w:t>GD</w:t>
      </w:r>
      <w:r w:rsidR="008F7862" w:rsidRPr="00E6636A">
        <w:rPr>
          <w:szCs w:val="22"/>
        </w:rPr>
        <w:t xml:space="preserve"> Allen</w:t>
      </w:r>
      <w:r w:rsidR="00306294">
        <w:rPr>
          <w:szCs w:val="22"/>
        </w:rPr>
        <w:t xml:space="preserve"> (all </w:t>
      </w:r>
      <w:r w:rsidR="009623E4">
        <w:rPr>
          <w:szCs w:val="22"/>
        </w:rPr>
        <w:t xml:space="preserve">programming </w:t>
      </w:r>
      <w:r w:rsidR="00306294">
        <w:rPr>
          <w:szCs w:val="22"/>
        </w:rPr>
        <w:t>code rewritten since</w:t>
      </w:r>
      <w:r w:rsidR="009623E4">
        <w:rPr>
          <w:szCs w:val="22"/>
        </w:rPr>
        <w:t xml:space="preserve"> original</w:t>
      </w:r>
      <w:r w:rsidR="00306294">
        <w:rPr>
          <w:szCs w:val="22"/>
        </w:rPr>
        <w:t xml:space="preserve"> publication)</w:t>
      </w:r>
      <w:r w:rsidR="009623E4">
        <w:rPr>
          <w:szCs w:val="22"/>
        </w:rPr>
        <w:t>.</w:t>
      </w:r>
    </w:p>
    <w:p w14:paraId="0B8510A6" w14:textId="6E65806D" w:rsidR="00A807B4" w:rsidRPr="00E6636A" w:rsidRDefault="00A807B4" w:rsidP="00293730">
      <w:pPr>
        <w:contextualSpacing/>
        <w:rPr>
          <w:szCs w:val="22"/>
        </w:rPr>
      </w:pPr>
      <w:r>
        <w:rPr>
          <w:szCs w:val="22"/>
        </w:rPr>
        <w:t xml:space="preserve">Website for </w:t>
      </w:r>
      <w:r w:rsidRPr="00E6636A">
        <w:rPr>
          <w:szCs w:val="22"/>
        </w:rPr>
        <w:t xml:space="preserve">PCModfit Copyright © </w:t>
      </w:r>
      <w:r>
        <w:rPr>
          <w:szCs w:val="22"/>
        </w:rPr>
        <w:t>2017</w:t>
      </w:r>
      <w:r w:rsidRPr="00E6636A">
        <w:rPr>
          <w:szCs w:val="22"/>
        </w:rPr>
        <w:t>-</w:t>
      </w:r>
      <w:r w:rsidR="0033454C">
        <w:rPr>
          <w:szCs w:val="22"/>
        </w:rPr>
        <w:t>202</w:t>
      </w:r>
      <w:r w:rsidR="00BD41EA">
        <w:rPr>
          <w:szCs w:val="22"/>
        </w:rPr>
        <w:t>3</w:t>
      </w:r>
      <w:r w:rsidRPr="00E6636A">
        <w:rPr>
          <w:szCs w:val="22"/>
        </w:rPr>
        <w:t xml:space="preserve"> </w:t>
      </w:r>
      <w:r>
        <w:rPr>
          <w:szCs w:val="22"/>
        </w:rPr>
        <w:t>GD</w:t>
      </w:r>
      <w:r w:rsidRPr="00E6636A">
        <w:rPr>
          <w:szCs w:val="22"/>
        </w:rPr>
        <w:t> Allen</w:t>
      </w:r>
      <w:r>
        <w:rPr>
          <w:szCs w:val="22"/>
        </w:rPr>
        <w:t>.</w:t>
      </w:r>
    </w:p>
    <w:p w14:paraId="734FC2D2" w14:textId="77777777" w:rsidR="007101B6" w:rsidRPr="00E6636A" w:rsidRDefault="007101B6" w:rsidP="00293730">
      <w:pPr>
        <w:contextualSpacing/>
        <w:rPr>
          <w:szCs w:val="22"/>
        </w:rPr>
      </w:pPr>
    </w:p>
    <w:p w14:paraId="55F1DF62" w14:textId="0DFCAF68" w:rsidR="008F7862" w:rsidRDefault="008F7862" w:rsidP="00293730">
      <w:pPr>
        <w:rPr>
          <w:szCs w:val="22"/>
        </w:rPr>
      </w:pPr>
      <w:r w:rsidRPr="00E6636A">
        <w:rPr>
          <w:szCs w:val="22"/>
        </w:rPr>
        <w:t>All trademarks and other proprietary rights are acknowledged</w:t>
      </w:r>
      <w:r w:rsidR="00E6636A">
        <w:rPr>
          <w:szCs w:val="22"/>
        </w:rPr>
        <w:t>, where known</w:t>
      </w:r>
      <w:r w:rsidRPr="00E6636A">
        <w:rPr>
          <w:szCs w:val="22"/>
        </w:rPr>
        <w:t>.</w:t>
      </w:r>
    </w:p>
    <w:p w14:paraId="31E1ECD1" w14:textId="3E6EFD80" w:rsidR="00D35460" w:rsidRDefault="00D35460" w:rsidP="00293730">
      <w:pPr>
        <w:rPr>
          <w:szCs w:val="22"/>
        </w:rPr>
      </w:pPr>
    </w:p>
    <w:p w14:paraId="42FFDD1C" w14:textId="77777777" w:rsidR="00CA07DC" w:rsidRPr="00E6636A" w:rsidRDefault="00CA07DC" w:rsidP="00293730">
      <w:pPr>
        <w:rPr>
          <w:szCs w:val="22"/>
        </w:rPr>
      </w:pPr>
    </w:p>
    <w:p w14:paraId="3B139E6D" w14:textId="77777777" w:rsidR="008F7862" w:rsidRPr="00924351" w:rsidRDefault="008F7862" w:rsidP="00293730">
      <w:pPr>
        <w:contextualSpacing/>
        <w:jc w:val="both"/>
      </w:pPr>
    </w:p>
    <w:p w14:paraId="7AB17DAE" w14:textId="33E20D39" w:rsidR="00303092" w:rsidRPr="005505FE" w:rsidRDefault="008F7862" w:rsidP="00293730">
      <w:pPr>
        <w:pStyle w:val="Heading1"/>
        <w:spacing w:before="0" w:after="0"/>
        <w:contextualSpacing/>
        <w:rPr>
          <w:rFonts w:ascii="Times New Roman" w:hAnsi="Times New Roman"/>
          <w:color w:val="auto"/>
          <w:sz w:val="32"/>
          <w:szCs w:val="32"/>
        </w:rPr>
      </w:pPr>
      <w:r w:rsidRPr="00924351">
        <w:rPr>
          <w:rFonts w:ascii="Times New Roman" w:hAnsi="Times New Roman"/>
          <w:b w:val="0"/>
        </w:rPr>
        <w:br w:type="page"/>
      </w:r>
      <w:bookmarkStart w:id="10" w:name="_Toc531357519"/>
      <w:bookmarkStart w:id="11" w:name="_Toc531358894"/>
      <w:bookmarkStart w:id="12" w:name="_Toc531359187"/>
      <w:bookmarkStart w:id="13" w:name="_Toc534373752"/>
      <w:bookmarkStart w:id="14" w:name="_Toc534374648"/>
      <w:bookmarkStart w:id="15" w:name="_Toc509648615"/>
      <w:bookmarkStart w:id="16" w:name="_Toc144813939"/>
      <w:bookmarkEnd w:id="1"/>
      <w:r w:rsidR="00E52431" w:rsidRPr="005505FE">
        <w:rPr>
          <w:rFonts w:ascii="Times New Roman" w:hAnsi="Times New Roman"/>
          <w:color w:val="auto"/>
          <w:sz w:val="32"/>
          <w:szCs w:val="32"/>
        </w:rPr>
        <w:lastRenderedPageBreak/>
        <w:t>B</w:t>
      </w:r>
      <w:r w:rsidR="001D657D" w:rsidRPr="005505FE">
        <w:rPr>
          <w:rFonts w:ascii="Times New Roman" w:hAnsi="Times New Roman"/>
          <w:color w:val="auto"/>
          <w:sz w:val="32"/>
          <w:szCs w:val="32"/>
        </w:rPr>
        <w:t>rief</w:t>
      </w:r>
      <w:r w:rsidR="005B634C" w:rsidRPr="005505FE">
        <w:rPr>
          <w:rFonts w:ascii="Times New Roman" w:hAnsi="Times New Roman"/>
          <w:color w:val="auto"/>
          <w:sz w:val="32"/>
          <w:szCs w:val="32"/>
        </w:rPr>
        <w:t xml:space="preserve"> overview</w:t>
      </w:r>
      <w:bookmarkEnd w:id="10"/>
      <w:bookmarkEnd w:id="11"/>
      <w:bookmarkEnd w:id="12"/>
      <w:bookmarkEnd w:id="13"/>
      <w:bookmarkEnd w:id="14"/>
      <w:bookmarkEnd w:id="16"/>
    </w:p>
    <w:p w14:paraId="062F845C" w14:textId="77C84273" w:rsidR="00303092" w:rsidRPr="00782365" w:rsidRDefault="00303092" w:rsidP="00293730">
      <w:pPr>
        <w:pStyle w:val="BodyText"/>
        <w:spacing w:after="0"/>
        <w:contextualSpacing/>
        <w:rPr>
          <w:b/>
          <w:sz w:val="20"/>
        </w:rPr>
      </w:pPr>
    </w:p>
    <w:bookmarkEnd w:id="15"/>
    <w:p w14:paraId="6CB28EA7" w14:textId="379853EF" w:rsidR="003C60D8" w:rsidRPr="00282DF3" w:rsidRDefault="008F7862" w:rsidP="00293730">
      <w:pPr>
        <w:rPr>
          <w:rFonts w:eastAsiaTheme="minorEastAsia"/>
          <w:b/>
          <w:bCs/>
          <w:color w:val="0000FF"/>
          <w:sz w:val="20"/>
          <w:u w:val="single"/>
        </w:rPr>
      </w:pPr>
      <w:r w:rsidRPr="00924351">
        <w:rPr>
          <w:sz w:val="24"/>
        </w:rPr>
        <w:t>PCModfit has several options open to the user and this section gives a</w:t>
      </w:r>
      <w:r w:rsidR="00550EFA" w:rsidRPr="00924351">
        <w:rPr>
          <w:sz w:val="24"/>
        </w:rPr>
        <w:t xml:space="preserve"> brief</w:t>
      </w:r>
      <w:r w:rsidRPr="00924351">
        <w:rPr>
          <w:sz w:val="24"/>
        </w:rPr>
        <w:t xml:space="preserve"> overview of the facilities. </w:t>
      </w:r>
      <w:r w:rsidR="00550EFA" w:rsidRPr="00924351">
        <w:rPr>
          <w:sz w:val="24"/>
        </w:rPr>
        <w:t>Parameters and</w:t>
      </w:r>
      <w:r w:rsidR="00EE6BA2" w:rsidRPr="00924351">
        <w:rPr>
          <w:sz w:val="24"/>
        </w:rPr>
        <w:t>/</w:t>
      </w:r>
      <w:r w:rsidR="00550EFA" w:rsidRPr="00924351">
        <w:rPr>
          <w:sz w:val="24"/>
        </w:rPr>
        <w:t>or data are all entered through Excel</w:t>
      </w:r>
      <w:r w:rsidR="001C4CA9" w:rsidRPr="00924351">
        <w:rPr>
          <w:sz w:val="24"/>
          <w:vertAlign w:val="superscript"/>
        </w:rPr>
        <w:t>®</w:t>
      </w:r>
      <w:r w:rsidRPr="00924351">
        <w:rPr>
          <w:sz w:val="24"/>
        </w:rPr>
        <w:t xml:space="preserve"> </w:t>
      </w:r>
      <w:r w:rsidR="00EE6BA2" w:rsidRPr="00924351">
        <w:rPr>
          <w:sz w:val="24"/>
        </w:rPr>
        <w:t>within a PCModfit spreadsheet.</w:t>
      </w:r>
      <w:r w:rsidR="00282DF3">
        <w:rPr>
          <w:sz w:val="24"/>
        </w:rPr>
        <w:t xml:space="preserve"> The spreadsheet ‘tabs’ in PCModfit are shown </w:t>
      </w:r>
      <w:r w:rsidR="00282DF3" w:rsidRPr="0096384B">
        <w:rPr>
          <w:sz w:val="24"/>
          <w:szCs w:val="24"/>
        </w:rPr>
        <w:t>below</w:t>
      </w:r>
      <w:r w:rsidR="0096384B" w:rsidRPr="0096384B">
        <w:rPr>
          <w:sz w:val="24"/>
          <w:szCs w:val="24"/>
        </w:rPr>
        <w:t xml:space="preserve"> in </w:t>
      </w:r>
      <w:r w:rsidR="0096384B" w:rsidRPr="0096384B">
        <w:rPr>
          <w:sz w:val="24"/>
          <w:szCs w:val="24"/>
        </w:rPr>
        <w:fldChar w:fldCharType="begin"/>
      </w:r>
      <w:r w:rsidR="0096384B" w:rsidRPr="0096384B">
        <w:rPr>
          <w:sz w:val="24"/>
          <w:szCs w:val="24"/>
        </w:rPr>
        <w:instrText xml:space="preserve"> REF _Ref534539335 \h  \* MERGEFORMAT </w:instrText>
      </w:r>
      <w:r w:rsidR="0096384B" w:rsidRPr="0096384B">
        <w:rPr>
          <w:sz w:val="24"/>
          <w:szCs w:val="24"/>
        </w:rPr>
      </w:r>
      <w:r w:rsidR="0096384B" w:rsidRPr="0096384B">
        <w:rPr>
          <w:sz w:val="24"/>
          <w:szCs w:val="24"/>
        </w:rPr>
        <w:fldChar w:fldCharType="separate"/>
      </w:r>
      <w:r w:rsidR="00A55F0B" w:rsidRPr="00A55F0B">
        <w:rPr>
          <w:sz w:val="24"/>
          <w:szCs w:val="24"/>
        </w:rPr>
        <w:t xml:space="preserve">Figure </w:t>
      </w:r>
      <w:r w:rsidR="00A55F0B" w:rsidRPr="00A55F0B">
        <w:rPr>
          <w:noProof/>
          <w:sz w:val="24"/>
          <w:szCs w:val="24"/>
        </w:rPr>
        <w:t>1</w:t>
      </w:r>
      <w:r w:rsidR="0096384B" w:rsidRPr="0096384B">
        <w:rPr>
          <w:sz w:val="24"/>
          <w:szCs w:val="24"/>
        </w:rPr>
        <w:fldChar w:fldCharType="end"/>
      </w:r>
      <w:r w:rsidR="00A3531A">
        <w:rPr>
          <w:sz w:val="24"/>
        </w:rPr>
        <w:t xml:space="preserve"> </w:t>
      </w:r>
      <w:r w:rsidR="00282DF3">
        <w:rPr>
          <w:sz w:val="24"/>
        </w:rPr>
        <w:t>which allow</w:t>
      </w:r>
      <w:r w:rsidR="00C842F9">
        <w:rPr>
          <w:sz w:val="24"/>
        </w:rPr>
        <w:t>s</w:t>
      </w:r>
      <w:r w:rsidR="00282DF3">
        <w:rPr>
          <w:sz w:val="24"/>
        </w:rPr>
        <w:t xml:space="preserve"> the user to select the appropriate option </w:t>
      </w:r>
      <w:r w:rsidR="00527E29">
        <w:rPr>
          <w:sz w:val="24"/>
        </w:rPr>
        <w:t>e.g.,</w:t>
      </w:r>
      <w:r w:rsidR="00282DF3">
        <w:rPr>
          <w:sz w:val="24"/>
        </w:rPr>
        <w:t xml:space="preserve"> </w:t>
      </w:r>
      <w:r w:rsidR="00215047">
        <w:rPr>
          <w:sz w:val="24"/>
        </w:rPr>
        <w:t>M</w:t>
      </w:r>
      <w:r w:rsidR="00282DF3">
        <w:rPr>
          <w:sz w:val="24"/>
        </w:rPr>
        <w:t xml:space="preserve">odelling, </w:t>
      </w:r>
      <w:r w:rsidR="00215047">
        <w:rPr>
          <w:sz w:val="24"/>
        </w:rPr>
        <w:t>S</w:t>
      </w:r>
      <w:r w:rsidR="00282DF3">
        <w:rPr>
          <w:sz w:val="24"/>
        </w:rPr>
        <w:t xml:space="preserve">imulations, </w:t>
      </w:r>
      <w:r w:rsidR="00215047">
        <w:rPr>
          <w:sz w:val="24"/>
        </w:rPr>
        <w:t xml:space="preserve">Superposition, </w:t>
      </w:r>
      <w:r w:rsidR="00282DF3">
        <w:rPr>
          <w:sz w:val="24"/>
        </w:rPr>
        <w:t>NCA etc.</w:t>
      </w:r>
      <w:r w:rsidR="00A3531A">
        <w:rPr>
          <w:sz w:val="24"/>
        </w:rPr>
        <w:t xml:space="preserve"> when the </w:t>
      </w:r>
      <w:r w:rsidR="006477B8" w:rsidRPr="00924351">
        <w:rPr>
          <w:sz w:val="24"/>
        </w:rPr>
        <w:t>Excel</w:t>
      </w:r>
      <w:r w:rsidR="006477B8" w:rsidRPr="00924351">
        <w:rPr>
          <w:sz w:val="24"/>
          <w:vertAlign w:val="superscript"/>
        </w:rPr>
        <w:t>®</w:t>
      </w:r>
      <w:r w:rsidR="00A3531A">
        <w:rPr>
          <w:sz w:val="24"/>
        </w:rPr>
        <w:t xml:space="preserve"> PCModfit file is opened.</w:t>
      </w:r>
      <w:r w:rsidR="006477B8">
        <w:rPr>
          <w:sz w:val="24"/>
        </w:rPr>
        <w:t xml:space="preserve"> Users must allow macros </w:t>
      </w:r>
      <w:r w:rsidR="00C842F9">
        <w:rPr>
          <w:sz w:val="24"/>
        </w:rPr>
        <w:t xml:space="preserve">and Firewalls </w:t>
      </w:r>
      <w:r w:rsidR="006477B8">
        <w:rPr>
          <w:sz w:val="24"/>
        </w:rPr>
        <w:t xml:space="preserve">to run all modules </w:t>
      </w:r>
      <w:r w:rsidR="00C842F9">
        <w:rPr>
          <w:sz w:val="24"/>
        </w:rPr>
        <w:t>(</w:t>
      </w:r>
      <w:r w:rsidR="006477B8">
        <w:rPr>
          <w:sz w:val="24"/>
        </w:rPr>
        <w:t>thoroughly tested for viruses using up-to-date software).</w:t>
      </w:r>
      <w:r w:rsidR="00C842F9">
        <w:rPr>
          <w:sz w:val="24"/>
        </w:rPr>
        <w:t xml:space="preserve"> </w:t>
      </w:r>
      <w:r w:rsidR="00E739DE">
        <w:rPr>
          <w:sz w:val="24"/>
        </w:rPr>
        <w:t>The program run</w:t>
      </w:r>
      <w:r w:rsidR="00F14724">
        <w:rPr>
          <w:sz w:val="24"/>
        </w:rPr>
        <w:t>s</w:t>
      </w:r>
      <w:r w:rsidR="00E739DE">
        <w:rPr>
          <w:sz w:val="24"/>
        </w:rPr>
        <w:t xml:space="preserve"> under </w:t>
      </w:r>
      <w:r w:rsidR="00F14724">
        <w:rPr>
          <w:sz w:val="24"/>
        </w:rPr>
        <w:t>Microsoft</w:t>
      </w:r>
      <w:r w:rsidR="00F14724" w:rsidRPr="00924351">
        <w:rPr>
          <w:sz w:val="24"/>
          <w:vertAlign w:val="superscript"/>
        </w:rPr>
        <w:t>®</w:t>
      </w:r>
      <w:r w:rsidR="00F14724">
        <w:rPr>
          <w:sz w:val="24"/>
        </w:rPr>
        <w:t xml:space="preserve"> </w:t>
      </w:r>
      <w:r w:rsidR="00E739DE">
        <w:rPr>
          <w:sz w:val="24"/>
        </w:rPr>
        <w:t>Windows</w:t>
      </w:r>
      <w:r w:rsidR="004C768F" w:rsidRPr="00924351">
        <w:rPr>
          <w:sz w:val="24"/>
          <w:vertAlign w:val="superscript"/>
        </w:rPr>
        <w:t>®</w:t>
      </w:r>
      <w:r w:rsidR="00E739DE">
        <w:rPr>
          <w:sz w:val="24"/>
        </w:rPr>
        <w:t xml:space="preserve"> 7 and upwards with Office</w:t>
      </w:r>
      <w:r w:rsidR="004C768F" w:rsidRPr="00924351">
        <w:rPr>
          <w:sz w:val="24"/>
          <w:vertAlign w:val="superscript"/>
        </w:rPr>
        <w:t>®</w:t>
      </w:r>
      <w:r w:rsidR="00E739DE">
        <w:rPr>
          <w:sz w:val="24"/>
        </w:rPr>
        <w:t xml:space="preserve"> 2013</w:t>
      </w:r>
      <w:r w:rsidR="00F14724">
        <w:rPr>
          <w:sz w:val="24"/>
        </w:rPr>
        <w:t xml:space="preserve"> onwards</w:t>
      </w:r>
      <w:r w:rsidR="00BD41EA">
        <w:rPr>
          <w:sz w:val="24"/>
        </w:rPr>
        <w:t>, including 365</w:t>
      </w:r>
      <w:r w:rsidR="00E739DE">
        <w:rPr>
          <w:sz w:val="24"/>
        </w:rPr>
        <w:t>. Earlier versions of Windows</w:t>
      </w:r>
      <w:r w:rsidR="00A3257C" w:rsidRPr="00924351">
        <w:rPr>
          <w:sz w:val="24"/>
          <w:vertAlign w:val="superscript"/>
        </w:rPr>
        <w:t>®</w:t>
      </w:r>
      <w:r w:rsidR="00E739DE">
        <w:rPr>
          <w:sz w:val="24"/>
        </w:rPr>
        <w:t xml:space="preserve"> and Office</w:t>
      </w:r>
      <w:r w:rsidR="00A3257C" w:rsidRPr="00924351">
        <w:rPr>
          <w:sz w:val="24"/>
          <w:vertAlign w:val="superscript"/>
        </w:rPr>
        <w:t>®</w:t>
      </w:r>
      <w:r w:rsidR="00E739DE">
        <w:rPr>
          <w:sz w:val="24"/>
        </w:rPr>
        <w:t xml:space="preserve"> may be compatible but the user will just have to try it</w:t>
      </w:r>
      <w:r w:rsidR="00F14724">
        <w:rPr>
          <w:sz w:val="24"/>
        </w:rPr>
        <w:t>!</w:t>
      </w:r>
      <w:r w:rsidR="00E739DE">
        <w:rPr>
          <w:sz w:val="24"/>
        </w:rPr>
        <w:t xml:space="preserve"> </w:t>
      </w:r>
      <w:r w:rsidR="003C60D8" w:rsidRPr="00924351">
        <w:rPr>
          <w:sz w:val="24"/>
        </w:rPr>
        <w:t xml:space="preserve">The PCModfit </w:t>
      </w:r>
      <w:r w:rsidR="003C60D8" w:rsidRPr="00282DF3">
        <w:rPr>
          <w:sz w:val="24"/>
          <w:szCs w:val="24"/>
        </w:rPr>
        <w:t xml:space="preserve">website </w:t>
      </w:r>
      <w:r w:rsidR="004847B8">
        <w:rPr>
          <w:sz w:val="24"/>
          <w:szCs w:val="24"/>
        </w:rPr>
        <w:t>location</w:t>
      </w:r>
      <w:r w:rsidR="00946885">
        <w:rPr>
          <w:sz w:val="24"/>
          <w:szCs w:val="24"/>
        </w:rPr>
        <w:t>,</w:t>
      </w:r>
      <w:r w:rsidR="004847B8">
        <w:rPr>
          <w:sz w:val="24"/>
          <w:szCs w:val="24"/>
        </w:rPr>
        <w:t xml:space="preserve"> </w:t>
      </w:r>
      <w:hyperlink r:id="rId13" w:history="1">
        <w:r w:rsidR="00683A96" w:rsidRPr="002A36C3">
          <w:rPr>
            <w:rStyle w:val="Hyperlink"/>
            <w:rFonts w:eastAsiaTheme="minorEastAsia"/>
            <w:b/>
            <w:bCs/>
            <w:sz w:val="24"/>
            <w:szCs w:val="24"/>
          </w:rPr>
          <w:t>https://www.pcmodfit.co.uk/</w:t>
        </w:r>
      </w:hyperlink>
      <w:r w:rsidR="003C60D8" w:rsidRPr="005E1C3A">
        <w:rPr>
          <w:sz w:val="24"/>
          <w:szCs w:val="24"/>
        </w:rPr>
        <w:t xml:space="preserve"> has a</w:t>
      </w:r>
      <w:r w:rsidR="003C60D8" w:rsidRPr="00924351">
        <w:rPr>
          <w:sz w:val="24"/>
        </w:rPr>
        <w:t xml:space="preserve"> download link for the installation file which will install the program in directory C:\PCModfit V</w:t>
      </w:r>
      <w:r w:rsidR="003C60D8">
        <w:rPr>
          <w:sz w:val="24"/>
        </w:rPr>
        <w:t>x.x</w:t>
      </w:r>
      <w:r w:rsidR="003C60D8" w:rsidRPr="00924351">
        <w:rPr>
          <w:sz w:val="24"/>
        </w:rPr>
        <w:t>\ which is the default option and required (</w:t>
      </w:r>
      <w:r w:rsidR="003C60D8">
        <w:rPr>
          <w:sz w:val="24"/>
        </w:rPr>
        <w:t>x.x</w:t>
      </w:r>
      <w:r w:rsidR="003C60D8" w:rsidRPr="00924351">
        <w:rPr>
          <w:sz w:val="24"/>
        </w:rPr>
        <w:t xml:space="preserve"> is the version number). </w:t>
      </w:r>
      <w:r w:rsidR="003C60D8">
        <w:rPr>
          <w:sz w:val="24"/>
        </w:rPr>
        <w:t>Do</w:t>
      </w:r>
      <w:r w:rsidR="003C60D8" w:rsidRPr="00924351">
        <w:rPr>
          <w:sz w:val="24"/>
        </w:rPr>
        <w:t xml:space="preserve"> not install it </w:t>
      </w:r>
      <w:r w:rsidR="003C60D8">
        <w:rPr>
          <w:sz w:val="24"/>
        </w:rPr>
        <w:t>in any other directory</w:t>
      </w:r>
      <w:r w:rsidR="003C60D8" w:rsidRPr="00924351">
        <w:rPr>
          <w:sz w:val="24"/>
        </w:rPr>
        <w:t xml:space="preserve"> as it will not work!</w:t>
      </w:r>
      <w:r w:rsidR="00946885">
        <w:rPr>
          <w:sz w:val="24"/>
        </w:rPr>
        <w:t xml:space="preserve"> There is a detailed manual</w:t>
      </w:r>
      <w:r w:rsidR="00215047">
        <w:rPr>
          <w:sz w:val="24"/>
        </w:rPr>
        <w:t>, this document,</w:t>
      </w:r>
      <w:r w:rsidR="00946885">
        <w:rPr>
          <w:sz w:val="24"/>
        </w:rPr>
        <w:t xml:space="preserve"> for using the program which can also be downloaded separately.</w:t>
      </w:r>
    </w:p>
    <w:p w14:paraId="5A704E2A" w14:textId="77777777" w:rsidR="0096384B" w:rsidRPr="00BA1610" w:rsidRDefault="0096384B" w:rsidP="00293730">
      <w:pPr>
        <w:pStyle w:val="BodyText"/>
        <w:spacing w:after="0"/>
        <w:contextualSpacing/>
        <w:rPr>
          <w:sz w:val="20"/>
        </w:rPr>
      </w:pPr>
    </w:p>
    <w:p w14:paraId="21738271" w14:textId="7825FCEE" w:rsidR="0096384B" w:rsidRDefault="0096384B" w:rsidP="00293730">
      <w:pPr>
        <w:pStyle w:val="Heading4"/>
        <w:numPr>
          <w:ilvl w:val="0"/>
          <w:numId w:val="0"/>
        </w:numPr>
        <w:spacing w:before="0" w:after="0"/>
        <w:contextualSpacing/>
        <w:rPr>
          <w:rFonts w:ascii="Times New Roman" w:hAnsi="Times New Roman"/>
          <w:sz w:val="20"/>
        </w:rPr>
      </w:pPr>
      <w:bookmarkStart w:id="17" w:name="_Ref534539335"/>
      <w:bookmarkStart w:id="18" w:name="_Toc144813940"/>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1</w:t>
      </w:r>
      <w:r w:rsidRPr="002B036F">
        <w:rPr>
          <w:rFonts w:ascii="Times New Roman" w:hAnsi="Times New Roman"/>
          <w:sz w:val="20"/>
        </w:rPr>
        <w:fldChar w:fldCharType="end"/>
      </w:r>
      <w:bookmarkEnd w:id="17"/>
      <w:r w:rsidRPr="002B036F">
        <w:rPr>
          <w:rFonts w:ascii="Times New Roman" w:hAnsi="Times New Roman"/>
          <w:sz w:val="20"/>
        </w:rPr>
        <w:t xml:space="preserve">: </w:t>
      </w:r>
      <w:r>
        <w:rPr>
          <w:rFonts w:ascii="Times New Roman" w:hAnsi="Times New Roman"/>
          <w:sz w:val="20"/>
        </w:rPr>
        <w:t>PCModfit available</w:t>
      </w:r>
      <w:r w:rsidRPr="002B036F">
        <w:rPr>
          <w:rFonts w:ascii="Times New Roman" w:hAnsi="Times New Roman"/>
          <w:sz w:val="20"/>
        </w:rPr>
        <w:t xml:space="preserve"> spreadsheet</w:t>
      </w:r>
      <w:r>
        <w:rPr>
          <w:rFonts w:ascii="Times New Roman" w:hAnsi="Times New Roman"/>
          <w:sz w:val="20"/>
        </w:rPr>
        <w:t xml:space="preserve"> tabs</w:t>
      </w:r>
      <w:r w:rsidRPr="002B036F">
        <w:rPr>
          <w:rFonts w:ascii="Times New Roman" w:hAnsi="Times New Roman"/>
          <w:sz w:val="20"/>
        </w:rPr>
        <w:t>.</w:t>
      </w:r>
      <w:bookmarkEnd w:id="18"/>
    </w:p>
    <w:p w14:paraId="246508BC" w14:textId="1A86BFAB" w:rsidR="006203A0" w:rsidRDefault="006203A0" w:rsidP="00293730">
      <w:pPr>
        <w:pStyle w:val="BodyText"/>
        <w:spacing w:after="0"/>
        <w:contextualSpacing/>
        <w:rPr>
          <w:b/>
          <w:sz w:val="20"/>
        </w:rPr>
      </w:pPr>
    </w:p>
    <w:p w14:paraId="3E73CCED" w14:textId="043515B7" w:rsidR="00B90A31" w:rsidRDefault="00B90A31" w:rsidP="00293730">
      <w:pPr>
        <w:pStyle w:val="BodyText"/>
        <w:spacing w:after="0"/>
        <w:contextualSpacing/>
        <w:rPr>
          <w:b/>
          <w:sz w:val="20"/>
        </w:rPr>
      </w:pPr>
      <w:r>
        <w:rPr>
          <w:noProof/>
        </w:rPr>
        <w:drawing>
          <wp:inline distT="0" distB="0" distL="0" distR="0" wp14:anchorId="038EC9F4" wp14:editId="2E8E0E36">
            <wp:extent cx="6660515" cy="14224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60515" cy="142240"/>
                    </a:xfrm>
                    <a:prstGeom prst="rect">
                      <a:avLst/>
                    </a:prstGeom>
                  </pic:spPr>
                </pic:pic>
              </a:graphicData>
            </a:graphic>
          </wp:inline>
        </w:drawing>
      </w:r>
    </w:p>
    <w:p w14:paraId="24A32AAE" w14:textId="77777777" w:rsidR="000D6CC4" w:rsidRPr="008A3066" w:rsidRDefault="000D6CC4" w:rsidP="00293730">
      <w:pPr>
        <w:pStyle w:val="BodyText"/>
        <w:spacing w:after="0"/>
        <w:contextualSpacing/>
        <w:rPr>
          <w:sz w:val="20"/>
        </w:rPr>
      </w:pPr>
    </w:p>
    <w:p w14:paraId="5D8B190E" w14:textId="15AD3F79" w:rsidR="008F7862" w:rsidRPr="00924351" w:rsidRDefault="008F7862" w:rsidP="00293730">
      <w:pPr>
        <w:pStyle w:val="BodyText"/>
        <w:spacing w:after="0"/>
        <w:contextualSpacing/>
        <w:rPr>
          <w:sz w:val="24"/>
        </w:rPr>
      </w:pPr>
      <w:r w:rsidRPr="00924351">
        <w:rPr>
          <w:sz w:val="24"/>
        </w:rPr>
        <w:t xml:space="preserve">Briefly, drug concentration-time </w:t>
      </w:r>
      <w:r w:rsidR="00087B06" w:rsidRPr="00924351">
        <w:rPr>
          <w:sz w:val="24"/>
        </w:rPr>
        <w:t xml:space="preserve">can be numerically analysed using a variety of models or simulations generated on a single or repeated dose basis (with different doses, </w:t>
      </w:r>
      <w:r w:rsidR="00661BA9" w:rsidRPr="00924351">
        <w:rPr>
          <w:sz w:val="24"/>
        </w:rPr>
        <w:t>parameters,</w:t>
      </w:r>
      <w:r w:rsidR="00087B06" w:rsidRPr="00924351">
        <w:rPr>
          <w:sz w:val="24"/>
        </w:rPr>
        <w:t xml:space="preserve"> and dosing intervals)</w:t>
      </w:r>
      <w:r w:rsidRPr="00924351">
        <w:rPr>
          <w:sz w:val="24"/>
        </w:rPr>
        <w:t xml:space="preserve">. </w:t>
      </w:r>
      <w:r w:rsidR="00087B06" w:rsidRPr="00924351">
        <w:rPr>
          <w:sz w:val="24"/>
        </w:rPr>
        <w:t>For fitting data, m</w:t>
      </w:r>
      <w:r w:rsidRPr="00924351">
        <w:rPr>
          <w:sz w:val="24"/>
        </w:rPr>
        <w:t>any of the model</w:t>
      </w:r>
      <w:r w:rsidR="00087B06" w:rsidRPr="00924351">
        <w:rPr>
          <w:sz w:val="24"/>
        </w:rPr>
        <w:t>s</w:t>
      </w:r>
      <w:r w:rsidRPr="00924351">
        <w:rPr>
          <w:sz w:val="24"/>
        </w:rPr>
        <w:t xml:space="preserve"> have parameter starting estimate routines available</w:t>
      </w:r>
      <w:r w:rsidR="00806BCB" w:rsidRPr="00924351">
        <w:rPr>
          <w:sz w:val="24"/>
        </w:rPr>
        <w:t xml:space="preserve"> to save a significant amount of time</w:t>
      </w:r>
      <w:r w:rsidRPr="00924351">
        <w:rPr>
          <w:sz w:val="24"/>
        </w:rPr>
        <w:t>. The available models</w:t>
      </w:r>
      <w:r w:rsidR="00CC2066" w:rsidRPr="00924351">
        <w:rPr>
          <w:sz w:val="24"/>
        </w:rPr>
        <w:t xml:space="preserve"> and</w:t>
      </w:r>
      <w:r w:rsidRPr="00924351">
        <w:rPr>
          <w:sz w:val="24"/>
        </w:rPr>
        <w:t xml:space="preserve"> whether they </w:t>
      </w:r>
      <w:r w:rsidR="00CC2066" w:rsidRPr="00924351">
        <w:rPr>
          <w:sz w:val="24"/>
        </w:rPr>
        <w:t xml:space="preserve">include </w:t>
      </w:r>
      <w:r w:rsidRPr="00924351">
        <w:rPr>
          <w:sz w:val="24"/>
        </w:rPr>
        <w:t>starting estimate</w:t>
      </w:r>
      <w:r w:rsidR="00CC2066" w:rsidRPr="00924351">
        <w:rPr>
          <w:sz w:val="24"/>
        </w:rPr>
        <w:t xml:space="preserve"> routines together with</w:t>
      </w:r>
      <w:r w:rsidRPr="00924351">
        <w:rPr>
          <w:sz w:val="24"/>
        </w:rPr>
        <w:t xml:space="preserve"> many of the equations are detailed in </w:t>
      </w:r>
      <w:r w:rsidR="00087B06" w:rsidRPr="00924351">
        <w:rPr>
          <w:sz w:val="24"/>
        </w:rPr>
        <w:t>later chapters</w:t>
      </w:r>
      <w:r w:rsidR="00B05BDE">
        <w:rPr>
          <w:sz w:val="24"/>
        </w:rPr>
        <w:t xml:space="preserve"> and within each spreadsheet</w:t>
      </w:r>
      <w:r w:rsidRPr="00924351">
        <w:rPr>
          <w:sz w:val="24"/>
        </w:rPr>
        <w:t>.</w:t>
      </w:r>
    </w:p>
    <w:p w14:paraId="2FD395D1" w14:textId="77777777" w:rsidR="00CC2066" w:rsidRPr="008A3066" w:rsidRDefault="00CC2066" w:rsidP="00293730">
      <w:pPr>
        <w:pStyle w:val="BodyText"/>
        <w:spacing w:after="0"/>
        <w:rPr>
          <w:sz w:val="20"/>
        </w:rPr>
      </w:pPr>
    </w:p>
    <w:p w14:paraId="249FD72E" w14:textId="707BBCEB" w:rsidR="00ED74E7" w:rsidRPr="00924351" w:rsidRDefault="00087B06" w:rsidP="00293730">
      <w:pPr>
        <w:pStyle w:val="BodyText"/>
        <w:spacing w:after="0"/>
        <w:contextualSpacing/>
        <w:rPr>
          <w:sz w:val="24"/>
        </w:rPr>
      </w:pPr>
      <w:r w:rsidRPr="00924351">
        <w:rPr>
          <w:sz w:val="24"/>
        </w:rPr>
        <w:t xml:space="preserve">In addition to </w:t>
      </w:r>
      <w:r w:rsidR="004847B8">
        <w:rPr>
          <w:sz w:val="24"/>
        </w:rPr>
        <w:t>‘</w:t>
      </w:r>
      <w:r w:rsidR="003C3790" w:rsidRPr="00924351">
        <w:rPr>
          <w:sz w:val="24"/>
        </w:rPr>
        <w:t>M</w:t>
      </w:r>
      <w:r w:rsidRPr="00924351">
        <w:rPr>
          <w:sz w:val="24"/>
        </w:rPr>
        <w:t>odelling</w:t>
      </w:r>
      <w:r w:rsidR="004847B8">
        <w:rPr>
          <w:sz w:val="24"/>
        </w:rPr>
        <w:t>’</w:t>
      </w:r>
      <w:r w:rsidRPr="00924351">
        <w:rPr>
          <w:sz w:val="24"/>
        </w:rPr>
        <w:t xml:space="preserve"> data and generating </w:t>
      </w:r>
      <w:r w:rsidR="004847B8">
        <w:rPr>
          <w:sz w:val="24"/>
        </w:rPr>
        <w:t>‘</w:t>
      </w:r>
      <w:r w:rsidR="003C3790" w:rsidRPr="00924351">
        <w:rPr>
          <w:sz w:val="24"/>
        </w:rPr>
        <w:t>S</w:t>
      </w:r>
      <w:r w:rsidRPr="00924351">
        <w:rPr>
          <w:sz w:val="24"/>
        </w:rPr>
        <w:t>imulations</w:t>
      </w:r>
      <w:r w:rsidR="004847B8">
        <w:rPr>
          <w:sz w:val="24"/>
        </w:rPr>
        <w:t>’</w:t>
      </w:r>
      <w:r w:rsidRPr="00924351">
        <w:rPr>
          <w:sz w:val="24"/>
        </w:rPr>
        <w:t xml:space="preserve">, there are additional options for </w:t>
      </w:r>
      <w:r w:rsidR="004847B8">
        <w:rPr>
          <w:sz w:val="24"/>
        </w:rPr>
        <w:t>‘</w:t>
      </w:r>
      <w:r w:rsidR="003C3790" w:rsidRPr="00924351">
        <w:rPr>
          <w:sz w:val="24"/>
        </w:rPr>
        <w:t>D</w:t>
      </w:r>
      <w:r w:rsidRPr="00924351">
        <w:rPr>
          <w:sz w:val="24"/>
        </w:rPr>
        <w:t xml:space="preserve">econvolution </w:t>
      </w:r>
      <w:r w:rsidR="003C3790" w:rsidRPr="00924351">
        <w:rPr>
          <w:sz w:val="24"/>
        </w:rPr>
        <w:t>A</w:t>
      </w:r>
      <w:r w:rsidRPr="00924351">
        <w:rPr>
          <w:sz w:val="24"/>
        </w:rPr>
        <w:t>nalysis</w:t>
      </w:r>
      <w:r w:rsidR="004847B8">
        <w:rPr>
          <w:sz w:val="24"/>
        </w:rPr>
        <w:t>’</w:t>
      </w:r>
      <w:r w:rsidRPr="00924351">
        <w:rPr>
          <w:sz w:val="24"/>
        </w:rPr>
        <w:t xml:space="preserve"> (</w:t>
      </w:r>
      <w:r w:rsidR="00A74348">
        <w:rPr>
          <w:sz w:val="24"/>
        </w:rPr>
        <w:t xml:space="preserve">Wagner’s modification of the </w:t>
      </w:r>
      <w:r w:rsidRPr="00924351">
        <w:rPr>
          <w:sz w:val="24"/>
        </w:rPr>
        <w:t>Loo-R</w:t>
      </w:r>
      <w:r w:rsidR="003C3790" w:rsidRPr="00924351">
        <w:rPr>
          <w:sz w:val="24"/>
        </w:rPr>
        <w:t>ie</w:t>
      </w:r>
      <w:r w:rsidRPr="00924351">
        <w:rPr>
          <w:sz w:val="24"/>
        </w:rPr>
        <w:t>gelman</w:t>
      </w:r>
      <w:r w:rsidR="00A74348">
        <w:rPr>
          <w:sz w:val="24"/>
        </w:rPr>
        <w:t xml:space="preserve"> method)</w:t>
      </w:r>
      <w:r w:rsidRPr="00924351">
        <w:rPr>
          <w:sz w:val="24"/>
        </w:rPr>
        <w:t xml:space="preserve"> </w:t>
      </w:r>
      <w:r w:rsidR="003C60D8">
        <w:rPr>
          <w:sz w:val="24"/>
        </w:rPr>
        <w:t>requiring</w:t>
      </w:r>
      <w:r w:rsidR="003C3790" w:rsidRPr="00924351">
        <w:rPr>
          <w:sz w:val="24"/>
        </w:rPr>
        <w:t xml:space="preserve"> intravenous</w:t>
      </w:r>
      <w:r w:rsidRPr="00924351">
        <w:rPr>
          <w:sz w:val="24"/>
        </w:rPr>
        <w:t xml:space="preserve"> parameters</w:t>
      </w:r>
      <w:r w:rsidR="002E1A7D">
        <w:rPr>
          <w:sz w:val="24"/>
        </w:rPr>
        <w:t>.</w:t>
      </w:r>
      <w:r w:rsidRPr="00924351">
        <w:rPr>
          <w:sz w:val="24"/>
        </w:rPr>
        <w:t xml:space="preserve"> </w:t>
      </w:r>
      <w:r w:rsidR="004847B8">
        <w:rPr>
          <w:sz w:val="24"/>
        </w:rPr>
        <w:t>‘</w:t>
      </w:r>
      <w:r w:rsidRPr="00924351">
        <w:rPr>
          <w:sz w:val="24"/>
        </w:rPr>
        <w:t>Time and Exposure</w:t>
      </w:r>
      <w:r w:rsidR="004847B8">
        <w:rPr>
          <w:sz w:val="24"/>
        </w:rPr>
        <w:t>’</w:t>
      </w:r>
      <w:r w:rsidRPr="00924351">
        <w:rPr>
          <w:sz w:val="24"/>
        </w:rPr>
        <w:t xml:space="preserve"> above a user defined concentration </w:t>
      </w:r>
      <w:r w:rsidR="003C3790" w:rsidRPr="00924351">
        <w:rPr>
          <w:sz w:val="24"/>
        </w:rPr>
        <w:t>(</w:t>
      </w:r>
      <w:r w:rsidR="00EA08DB" w:rsidRPr="00924351">
        <w:rPr>
          <w:sz w:val="24"/>
        </w:rPr>
        <w:t>e.g.,</w:t>
      </w:r>
      <w:r w:rsidRPr="00924351">
        <w:rPr>
          <w:sz w:val="24"/>
        </w:rPr>
        <w:t xml:space="preserve"> MIC</w:t>
      </w:r>
      <w:r w:rsidR="003C3790" w:rsidRPr="00924351">
        <w:rPr>
          <w:sz w:val="24"/>
        </w:rPr>
        <w:t>)</w:t>
      </w:r>
      <w:r w:rsidR="00435CB4">
        <w:rPr>
          <w:sz w:val="24"/>
        </w:rPr>
        <w:t xml:space="preserve"> for a profile is also available.</w:t>
      </w:r>
      <w:r w:rsidR="003C3790" w:rsidRPr="00924351">
        <w:rPr>
          <w:sz w:val="24"/>
        </w:rPr>
        <w:t xml:space="preserve"> </w:t>
      </w:r>
      <w:r w:rsidR="004847B8">
        <w:rPr>
          <w:sz w:val="24"/>
        </w:rPr>
        <w:t>‘</w:t>
      </w:r>
      <w:r w:rsidR="003C3790" w:rsidRPr="00924351">
        <w:rPr>
          <w:sz w:val="24"/>
        </w:rPr>
        <w:t>Superposition</w:t>
      </w:r>
      <w:r w:rsidR="004847B8">
        <w:rPr>
          <w:sz w:val="24"/>
        </w:rPr>
        <w:t>’</w:t>
      </w:r>
      <w:r w:rsidR="003C3790" w:rsidRPr="00924351">
        <w:rPr>
          <w:sz w:val="24"/>
        </w:rPr>
        <w:t xml:space="preserve"> </w:t>
      </w:r>
      <w:r w:rsidR="000D6CC4">
        <w:rPr>
          <w:sz w:val="24"/>
        </w:rPr>
        <w:t>(major upgrade</w:t>
      </w:r>
      <w:r w:rsidR="00305757">
        <w:rPr>
          <w:sz w:val="24"/>
        </w:rPr>
        <w:t>s</w:t>
      </w:r>
      <w:r w:rsidR="000D6CC4">
        <w:rPr>
          <w:sz w:val="24"/>
        </w:rPr>
        <w:t xml:space="preserve"> in V</w:t>
      </w:r>
      <w:r w:rsidR="000E075F">
        <w:rPr>
          <w:sz w:val="24"/>
        </w:rPr>
        <w:t>7.1</w:t>
      </w:r>
      <w:r w:rsidR="00DA1E28">
        <w:rPr>
          <w:sz w:val="24"/>
        </w:rPr>
        <w:t xml:space="preserve"> </w:t>
      </w:r>
      <w:r w:rsidR="00BD41EA">
        <w:rPr>
          <w:sz w:val="24"/>
        </w:rPr>
        <w:t>onwards</w:t>
      </w:r>
      <w:r w:rsidR="000D6CC4">
        <w:rPr>
          <w:sz w:val="24"/>
        </w:rPr>
        <w:t xml:space="preserve">) </w:t>
      </w:r>
      <w:r w:rsidR="003C3790" w:rsidRPr="00924351">
        <w:rPr>
          <w:sz w:val="24"/>
        </w:rPr>
        <w:t xml:space="preserve">for repeated doses (when only a half-life is </w:t>
      </w:r>
      <w:r w:rsidR="002E1A7D">
        <w:rPr>
          <w:sz w:val="24"/>
        </w:rPr>
        <w:t>calculable</w:t>
      </w:r>
      <w:r w:rsidR="003C3790" w:rsidRPr="00924351">
        <w:rPr>
          <w:sz w:val="24"/>
        </w:rPr>
        <w:t xml:space="preserve">) and a </w:t>
      </w:r>
      <w:r w:rsidR="004847B8">
        <w:rPr>
          <w:sz w:val="24"/>
        </w:rPr>
        <w:t>‘</w:t>
      </w:r>
      <w:r w:rsidR="003C3790" w:rsidRPr="00924351">
        <w:rPr>
          <w:sz w:val="24"/>
        </w:rPr>
        <w:t>Stats</w:t>
      </w:r>
      <w:r w:rsidR="004847B8">
        <w:rPr>
          <w:sz w:val="24"/>
        </w:rPr>
        <w:t>’</w:t>
      </w:r>
      <w:r w:rsidR="003C3790" w:rsidRPr="00924351">
        <w:rPr>
          <w:sz w:val="24"/>
        </w:rPr>
        <w:t xml:space="preserve"> spreadsheet which calculates arithmetic and geometric means and Confidence Intervals etc. for a quick estimate of these and other descriptive statistics.</w:t>
      </w:r>
    </w:p>
    <w:p w14:paraId="09D9DDA0" w14:textId="755EA238" w:rsidR="00ED74E7" w:rsidRPr="008A3066" w:rsidRDefault="00ED74E7" w:rsidP="00293730">
      <w:pPr>
        <w:pStyle w:val="BodyText"/>
        <w:spacing w:after="0"/>
        <w:contextualSpacing/>
        <w:rPr>
          <w:sz w:val="20"/>
        </w:rPr>
      </w:pPr>
    </w:p>
    <w:p w14:paraId="4A8236E7" w14:textId="125353DB" w:rsidR="00986488" w:rsidRDefault="00070BCD" w:rsidP="00293730">
      <w:pPr>
        <w:pStyle w:val="BodyText"/>
        <w:spacing w:after="0"/>
        <w:contextualSpacing/>
        <w:rPr>
          <w:sz w:val="24"/>
        </w:rPr>
      </w:pPr>
      <w:r>
        <w:rPr>
          <w:sz w:val="24"/>
        </w:rPr>
        <w:t>In</w:t>
      </w:r>
      <w:r w:rsidR="00986488">
        <w:rPr>
          <w:sz w:val="24"/>
        </w:rPr>
        <w:t xml:space="preserve"> V</w:t>
      </w:r>
      <w:r w:rsidR="008E4257">
        <w:rPr>
          <w:sz w:val="24"/>
        </w:rPr>
        <w:t>6</w:t>
      </w:r>
      <w:r w:rsidR="000D6CC4">
        <w:rPr>
          <w:sz w:val="24"/>
        </w:rPr>
        <w:t>.8</w:t>
      </w:r>
      <w:r w:rsidR="002E1A7D">
        <w:rPr>
          <w:sz w:val="24"/>
        </w:rPr>
        <w:t xml:space="preserve"> onwards</w:t>
      </w:r>
      <w:r w:rsidR="00986488">
        <w:rPr>
          <w:sz w:val="24"/>
        </w:rPr>
        <w:t>, there is now a facility for</w:t>
      </w:r>
      <w:r>
        <w:rPr>
          <w:sz w:val="24"/>
        </w:rPr>
        <w:t xml:space="preserve"> conducting single dose </w:t>
      </w:r>
      <w:r w:rsidR="004847B8" w:rsidRPr="003D317E">
        <w:rPr>
          <w:sz w:val="24"/>
          <w:u w:val="single"/>
        </w:rPr>
        <w:t>and</w:t>
      </w:r>
      <w:r w:rsidR="004847B8">
        <w:rPr>
          <w:sz w:val="24"/>
        </w:rPr>
        <w:t xml:space="preserve"> repeated dose </w:t>
      </w:r>
      <w:r>
        <w:rPr>
          <w:sz w:val="24"/>
        </w:rPr>
        <w:t>simulations using differential equations which can be entered in the ‘Diff. Eqn. Simulator (SD</w:t>
      </w:r>
      <w:r w:rsidR="00A74348">
        <w:rPr>
          <w:sz w:val="24"/>
        </w:rPr>
        <w:t xml:space="preserve"> or RD</w:t>
      </w:r>
      <w:r>
        <w:rPr>
          <w:sz w:val="24"/>
        </w:rPr>
        <w:t xml:space="preserve">)’ tab. The program will parse the equations into the PCModfit code automatically </w:t>
      </w:r>
      <w:r w:rsidR="00C842F9">
        <w:rPr>
          <w:sz w:val="24"/>
        </w:rPr>
        <w:t xml:space="preserve">from </w:t>
      </w:r>
      <w:r w:rsidR="00C842F9" w:rsidRPr="00924351">
        <w:rPr>
          <w:sz w:val="24"/>
        </w:rPr>
        <w:t>Excel</w:t>
      </w:r>
      <w:r w:rsidR="00C842F9" w:rsidRPr="00924351">
        <w:rPr>
          <w:sz w:val="24"/>
          <w:vertAlign w:val="superscript"/>
        </w:rPr>
        <w:t>®</w:t>
      </w:r>
      <w:r w:rsidR="00C842F9">
        <w:rPr>
          <w:sz w:val="24"/>
        </w:rPr>
        <w:t xml:space="preserve"> </w:t>
      </w:r>
      <w:r>
        <w:rPr>
          <w:sz w:val="24"/>
        </w:rPr>
        <w:t>without having to re-compile the program. This step is very quick as the equations are Tokenised in high memory for repetitive access and rapid solution</w:t>
      </w:r>
      <w:r w:rsidR="006477B8">
        <w:rPr>
          <w:sz w:val="24"/>
        </w:rPr>
        <w:t xml:space="preserve"> in real time</w:t>
      </w:r>
      <w:r>
        <w:rPr>
          <w:sz w:val="24"/>
        </w:rPr>
        <w:t xml:space="preserve">. There are detailed instructions on the spreadsheet with further examples in Section </w:t>
      </w:r>
      <w:r w:rsidR="00F15761">
        <w:rPr>
          <w:sz w:val="24"/>
        </w:rPr>
        <w:fldChar w:fldCharType="begin"/>
      </w:r>
      <w:r w:rsidR="00F15761">
        <w:rPr>
          <w:sz w:val="24"/>
        </w:rPr>
        <w:instrText xml:space="preserve"> REF _Ref534538694 \r \h </w:instrText>
      </w:r>
      <w:r w:rsidR="00F15761">
        <w:rPr>
          <w:sz w:val="24"/>
        </w:rPr>
      </w:r>
      <w:r w:rsidR="00F15761">
        <w:rPr>
          <w:sz w:val="24"/>
        </w:rPr>
        <w:fldChar w:fldCharType="separate"/>
      </w:r>
      <w:r w:rsidR="00A55F0B">
        <w:rPr>
          <w:sz w:val="24"/>
        </w:rPr>
        <w:t>3.3.2</w:t>
      </w:r>
      <w:r w:rsidR="00F15761">
        <w:rPr>
          <w:sz w:val="24"/>
        </w:rPr>
        <w:fldChar w:fldCharType="end"/>
      </w:r>
      <w:r w:rsidR="00E97745">
        <w:rPr>
          <w:sz w:val="24"/>
        </w:rPr>
        <w:t xml:space="preserve"> of this manual</w:t>
      </w:r>
      <w:r w:rsidR="00F15761">
        <w:rPr>
          <w:sz w:val="24"/>
        </w:rPr>
        <w:t xml:space="preserve"> and </w:t>
      </w:r>
      <w:r w:rsidR="00C842F9">
        <w:rPr>
          <w:sz w:val="24"/>
        </w:rPr>
        <w:t>but does</w:t>
      </w:r>
      <w:r w:rsidR="00F15761">
        <w:rPr>
          <w:sz w:val="24"/>
        </w:rPr>
        <w:t xml:space="preserve"> require the user to be comfortable with defining such </w:t>
      </w:r>
      <w:r w:rsidR="00721F8A">
        <w:rPr>
          <w:sz w:val="24"/>
        </w:rPr>
        <w:t>differential equations</w:t>
      </w:r>
      <w:r w:rsidR="006477B8">
        <w:rPr>
          <w:sz w:val="24"/>
        </w:rPr>
        <w:t xml:space="preserve"> from models</w:t>
      </w:r>
      <w:r w:rsidR="00721F8A">
        <w:rPr>
          <w:sz w:val="24"/>
        </w:rPr>
        <w:t>. This option will also be made available for modelling repeat dose data</w:t>
      </w:r>
      <w:r w:rsidR="004847B8">
        <w:rPr>
          <w:sz w:val="24"/>
        </w:rPr>
        <w:t xml:space="preserve"> (</w:t>
      </w:r>
      <w:r w:rsidR="00B05BDE">
        <w:rPr>
          <w:sz w:val="24"/>
        </w:rPr>
        <w:t>still</w:t>
      </w:r>
      <w:r w:rsidR="004847B8">
        <w:rPr>
          <w:sz w:val="24"/>
        </w:rPr>
        <w:t xml:space="preserve"> being worked on).</w:t>
      </w:r>
    </w:p>
    <w:p w14:paraId="5ADB4535" w14:textId="77777777" w:rsidR="00721F8A" w:rsidRPr="008A3066" w:rsidRDefault="00721F8A" w:rsidP="00293730">
      <w:pPr>
        <w:pStyle w:val="BodyText"/>
        <w:spacing w:after="0"/>
        <w:contextualSpacing/>
        <w:rPr>
          <w:sz w:val="20"/>
        </w:rPr>
      </w:pPr>
    </w:p>
    <w:p w14:paraId="3C4D048E" w14:textId="56D192CE" w:rsidR="008F7862" w:rsidRPr="00924351" w:rsidRDefault="00527E29" w:rsidP="00293730">
      <w:pPr>
        <w:pStyle w:val="BodyText"/>
        <w:spacing w:after="0"/>
        <w:contextualSpacing/>
        <w:rPr>
          <w:sz w:val="24"/>
        </w:rPr>
      </w:pPr>
      <w:r>
        <w:rPr>
          <w:sz w:val="24"/>
        </w:rPr>
        <w:t>T</w:t>
      </w:r>
      <w:r w:rsidR="003C3790" w:rsidRPr="00924351">
        <w:rPr>
          <w:sz w:val="24"/>
        </w:rPr>
        <w:t xml:space="preserve">here </w:t>
      </w:r>
      <w:r w:rsidR="00ED74E7" w:rsidRPr="00924351">
        <w:rPr>
          <w:sz w:val="24"/>
        </w:rPr>
        <w:t xml:space="preserve">is </w:t>
      </w:r>
      <w:r w:rsidR="003C3790" w:rsidRPr="00924351">
        <w:rPr>
          <w:sz w:val="24"/>
        </w:rPr>
        <w:t xml:space="preserve">a non-compartmental option (NCA) which has been completely revamped to generate those parameters which are commonly used in reports etc. all within </w:t>
      </w:r>
      <w:r w:rsidR="00282DF3">
        <w:rPr>
          <w:sz w:val="24"/>
        </w:rPr>
        <w:t>the NCA</w:t>
      </w:r>
      <w:r w:rsidR="003C3790" w:rsidRPr="00924351">
        <w:rPr>
          <w:sz w:val="24"/>
        </w:rPr>
        <w:t xml:space="preserve"> PCModfit spreadsheet. The assignment of half-life is interactive to ensure that a visual </w:t>
      </w:r>
      <w:r w:rsidR="00806BCB" w:rsidRPr="00924351">
        <w:rPr>
          <w:sz w:val="24"/>
        </w:rPr>
        <w:t>plot in addition to the numbers generated, are</w:t>
      </w:r>
      <w:r w:rsidR="003C3790" w:rsidRPr="00924351">
        <w:rPr>
          <w:sz w:val="24"/>
        </w:rPr>
        <w:t xml:space="preserve"> </w:t>
      </w:r>
      <w:r w:rsidR="00806BCB" w:rsidRPr="00924351">
        <w:rPr>
          <w:sz w:val="24"/>
        </w:rPr>
        <w:t>representative of the data.</w:t>
      </w:r>
      <w:r w:rsidR="00F26CB2">
        <w:rPr>
          <w:sz w:val="24"/>
        </w:rPr>
        <w:t xml:space="preserve"> This module has been tested independently and gives the same results as some commercial programs.</w:t>
      </w:r>
      <w:r w:rsidR="00FB1B72">
        <w:rPr>
          <w:sz w:val="24"/>
        </w:rPr>
        <w:t xml:space="preserve"> The author would like to thank </w:t>
      </w:r>
      <w:r w:rsidR="00FB1B72">
        <w:rPr>
          <w:bCs/>
          <w:sz w:val="24"/>
        </w:rPr>
        <w:t xml:space="preserve">Angus McLean, Ph.D., from the USA and Dr med. Christian de Mey from ACPS in Germany, for their valuable suggestions and help with verification of some aspects of the program over the past </w:t>
      </w:r>
      <w:r w:rsidR="00BD41EA">
        <w:rPr>
          <w:bCs/>
          <w:sz w:val="24"/>
        </w:rPr>
        <w:t xml:space="preserve">few </w:t>
      </w:r>
      <w:r w:rsidR="00FB1B72">
        <w:rPr>
          <w:bCs/>
          <w:sz w:val="24"/>
        </w:rPr>
        <w:t>year</w:t>
      </w:r>
      <w:r w:rsidR="00BD41EA">
        <w:rPr>
          <w:bCs/>
          <w:sz w:val="24"/>
        </w:rPr>
        <w:t>s</w:t>
      </w:r>
      <w:r w:rsidR="00FB1B72">
        <w:rPr>
          <w:bCs/>
          <w:sz w:val="24"/>
        </w:rPr>
        <w:t>.</w:t>
      </w:r>
    </w:p>
    <w:p w14:paraId="71B48696" w14:textId="77777777" w:rsidR="008F7862" w:rsidRPr="008A3066" w:rsidRDefault="008F7862" w:rsidP="00293730">
      <w:pPr>
        <w:pStyle w:val="BodyText"/>
        <w:spacing w:after="0"/>
        <w:contextualSpacing/>
        <w:jc w:val="both"/>
        <w:rPr>
          <w:sz w:val="20"/>
        </w:rPr>
      </w:pPr>
    </w:p>
    <w:p w14:paraId="109EE05B" w14:textId="020F2ED2" w:rsidR="00ED74E7" w:rsidRDefault="00ED74E7" w:rsidP="00293730">
      <w:pPr>
        <w:pStyle w:val="BodyText"/>
        <w:spacing w:after="0"/>
        <w:contextualSpacing/>
        <w:rPr>
          <w:sz w:val="24"/>
        </w:rPr>
      </w:pPr>
      <w:r w:rsidRPr="00924351">
        <w:rPr>
          <w:sz w:val="24"/>
        </w:rPr>
        <w:t xml:space="preserve">The </w:t>
      </w:r>
      <w:r w:rsidR="003C60D8" w:rsidRPr="00924351">
        <w:rPr>
          <w:sz w:val="24"/>
        </w:rPr>
        <w:t>Excel</w:t>
      </w:r>
      <w:r w:rsidR="003C60D8" w:rsidRPr="00924351">
        <w:rPr>
          <w:sz w:val="24"/>
          <w:vertAlign w:val="superscript"/>
        </w:rPr>
        <w:t>®</w:t>
      </w:r>
      <w:r w:rsidRPr="00924351">
        <w:rPr>
          <w:sz w:val="24"/>
        </w:rPr>
        <w:t xml:space="preserve"> front-end</w:t>
      </w:r>
      <w:r w:rsidR="00C119D6" w:rsidRPr="00924351">
        <w:rPr>
          <w:sz w:val="24"/>
        </w:rPr>
        <w:t xml:space="preserve"> has numerous lines of VBA code for ease of use but the main number crunching routines are written in 32</w:t>
      </w:r>
      <w:r w:rsidR="00BD41EA">
        <w:rPr>
          <w:sz w:val="24"/>
        </w:rPr>
        <w:t>/64</w:t>
      </w:r>
      <w:r w:rsidR="00C119D6" w:rsidRPr="00924351">
        <w:rPr>
          <w:sz w:val="24"/>
        </w:rPr>
        <w:t xml:space="preserve">-bit optimised Fortran </w:t>
      </w:r>
      <w:r w:rsidR="00A3531A">
        <w:rPr>
          <w:sz w:val="24"/>
        </w:rPr>
        <w:t>compiler (FTN95 from Silverfrost</w:t>
      </w:r>
      <w:r w:rsidR="003C60D8">
        <w:rPr>
          <w:sz w:val="24"/>
        </w:rPr>
        <w:t xml:space="preserve">; </w:t>
      </w:r>
      <w:r w:rsidR="00A3531A">
        <w:rPr>
          <w:sz w:val="24"/>
        </w:rPr>
        <w:t xml:space="preserve">free version </w:t>
      </w:r>
      <w:r w:rsidR="004847B8">
        <w:rPr>
          <w:sz w:val="24"/>
        </w:rPr>
        <w:t xml:space="preserve">is </w:t>
      </w:r>
      <w:r w:rsidR="00A3531A">
        <w:rPr>
          <w:sz w:val="24"/>
        </w:rPr>
        <w:t>available</w:t>
      </w:r>
      <w:r w:rsidR="00B90A31">
        <w:rPr>
          <w:sz w:val="24"/>
        </w:rPr>
        <w:t xml:space="preserve"> but not required for running</w:t>
      </w:r>
      <w:r w:rsidR="00A3531A">
        <w:rPr>
          <w:sz w:val="24"/>
        </w:rPr>
        <w:t xml:space="preserve">) </w:t>
      </w:r>
      <w:r w:rsidR="00C119D6" w:rsidRPr="00924351">
        <w:rPr>
          <w:sz w:val="24"/>
        </w:rPr>
        <w:t xml:space="preserve">and modelling is surprisingly fast using computers with </w:t>
      </w:r>
      <w:r w:rsidR="00CA07DC">
        <w:rPr>
          <w:sz w:val="24"/>
        </w:rPr>
        <w:t xml:space="preserve">Intel </w:t>
      </w:r>
      <w:r w:rsidR="00C119D6" w:rsidRPr="00924351">
        <w:rPr>
          <w:sz w:val="24"/>
        </w:rPr>
        <w:t>i5 and i7 processors.</w:t>
      </w:r>
      <w:r w:rsidR="00282DF3">
        <w:rPr>
          <w:sz w:val="24"/>
        </w:rPr>
        <w:t xml:space="preserve"> As an exampl</w:t>
      </w:r>
      <w:r w:rsidR="009E19EF">
        <w:rPr>
          <w:sz w:val="24"/>
        </w:rPr>
        <w:t>e, 100 data</w:t>
      </w:r>
      <w:r w:rsidR="003C60D8">
        <w:rPr>
          <w:sz w:val="24"/>
        </w:rPr>
        <w:t xml:space="preserve"> sets</w:t>
      </w:r>
      <w:r w:rsidR="009E19EF">
        <w:rPr>
          <w:sz w:val="24"/>
        </w:rPr>
        <w:t xml:space="preserve"> for a 3-compartment infusion model were analysed on </w:t>
      </w:r>
      <w:r w:rsidR="003C60D8">
        <w:rPr>
          <w:sz w:val="24"/>
        </w:rPr>
        <w:t>a</w:t>
      </w:r>
      <w:r w:rsidR="009E19EF">
        <w:rPr>
          <w:sz w:val="24"/>
        </w:rPr>
        <w:t xml:space="preserve"> computer with an i7 processor and the whole process took </w:t>
      </w:r>
      <w:r w:rsidR="001C0AB9">
        <w:rPr>
          <w:sz w:val="24"/>
        </w:rPr>
        <w:t>less than</w:t>
      </w:r>
      <w:r w:rsidR="009E19EF">
        <w:rPr>
          <w:sz w:val="24"/>
        </w:rPr>
        <w:t xml:space="preserve"> </w:t>
      </w:r>
      <w:r w:rsidR="00431D4B">
        <w:rPr>
          <w:sz w:val="24"/>
        </w:rPr>
        <w:t>3</w:t>
      </w:r>
      <w:r w:rsidR="009E19EF">
        <w:rPr>
          <w:sz w:val="24"/>
        </w:rPr>
        <w:t xml:space="preserve"> seconds </w:t>
      </w:r>
      <w:r w:rsidR="001C0AB9">
        <w:rPr>
          <w:sz w:val="24"/>
        </w:rPr>
        <w:t xml:space="preserve">in real time </w:t>
      </w:r>
      <w:r w:rsidR="009E19EF">
        <w:rPr>
          <w:sz w:val="24"/>
        </w:rPr>
        <w:t>includ</w:t>
      </w:r>
      <w:r w:rsidR="003C60D8">
        <w:rPr>
          <w:sz w:val="24"/>
        </w:rPr>
        <w:t>ing</w:t>
      </w:r>
      <w:r w:rsidR="009E19EF">
        <w:rPr>
          <w:sz w:val="24"/>
        </w:rPr>
        <w:t xml:space="preserve"> generat</w:t>
      </w:r>
      <w:r w:rsidR="001C0AB9">
        <w:rPr>
          <w:sz w:val="24"/>
        </w:rPr>
        <w:t>ion of</w:t>
      </w:r>
      <w:r w:rsidR="009E19EF">
        <w:rPr>
          <w:sz w:val="24"/>
        </w:rPr>
        <w:t xml:space="preserve"> starting estimates for the 6-parameters followed by </w:t>
      </w:r>
      <w:r w:rsidR="001C0AB9">
        <w:rPr>
          <w:sz w:val="24"/>
        </w:rPr>
        <w:t xml:space="preserve">the </w:t>
      </w:r>
      <w:r w:rsidR="009E19EF">
        <w:rPr>
          <w:sz w:val="24"/>
        </w:rPr>
        <w:t xml:space="preserve">complete </w:t>
      </w:r>
      <w:r w:rsidR="001C0AB9">
        <w:rPr>
          <w:sz w:val="24"/>
        </w:rPr>
        <w:t>minimisation procedure.</w:t>
      </w:r>
    </w:p>
    <w:p w14:paraId="74CF516F" w14:textId="19178412" w:rsidR="00C842F9" w:rsidRPr="008A3066" w:rsidRDefault="00C842F9" w:rsidP="00293730">
      <w:pPr>
        <w:pStyle w:val="BodyText"/>
        <w:spacing w:after="0"/>
        <w:contextualSpacing/>
        <w:rPr>
          <w:sz w:val="20"/>
        </w:rPr>
      </w:pPr>
    </w:p>
    <w:p w14:paraId="17C4F9D4" w14:textId="6344CCCA" w:rsidR="003C60D8" w:rsidRDefault="003C60D8" w:rsidP="00293730">
      <w:pPr>
        <w:pStyle w:val="BodyText"/>
        <w:spacing w:after="0"/>
        <w:contextualSpacing/>
        <w:rPr>
          <w:sz w:val="24"/>
        </w:rPr>
      </w:pPr>
      <w:r>
        <w:rPr>
          <w:sz w:val="24"/>
        </w:rPr>
        <w:t xml:space="preserve">Finally, the program is free to use but there is a facility on the Website </w:t>
      </w:r>
      <w:r w:rsidR="00F26CB2">
        <w:rPr>
          <w:sz w:val="24"/>
        </w:rPr>
        <w:t>D</w:t>
      </w:r>
      <w:r w:rsidR="000217EA">
        <w:rPr>
          <w:sz w:val="24"/>
        </w:rPr>
        <w:t xml:space="preserve">ownload page </w:t>
      </w:r>
      <w:r>
        <w:rPr>
          <w:sz w:val="24"/>
        </w:rPr>
        <w:t xml:space="preserve">for making a donation to </w:t>
      </w:r>
      <w:r w:rsidR="00527E29">
        <w:rPr>
          <w:sz w:val="24"/>
        </w:rPr>
        <w:t>help</w:t>
      </w:r>
      <w:r>
        <w:rPr>
          <w:sz w:val="24"/>
        </w:rPr>
        <w:t xml:space="preserve"> the author to maintain the program and manual should the user feel generous!</w:t>
      </w:r>
    </w:p>
    <w:p w14:paraId="62E3DBBE" w14:textId="05D33E3F" w:rsidR="004847B8" w:rsidRDefault="004847B8" w:rsidP="00293730">
      <w:pPr>
        <w:rPr>
          <w:rFonts w:eastAsiaTheme="minorEastAsia"/>
          <w:b/>
          <w:color w:val="auto"/>
          <w:kern w:val="28"/>
          <w:sz w:val="24"/>
          <w:szCs w:val="24"/>
        </w:rPr>
      </w:pPr>
      <w:bookmarkStart w:id="19" w:name="_Toc531357520"/>
      <w:bookmarkStart w:id="20" w:name="_Toc531358895"/>
      <w:bookmarkStart w:id="21" w:name="_Toc531359188"/>
      <w:bookmarkStart w:id="22" w:name="_Toc534373753"/>
      <w:bookmarkStart w:id="23" w:name="_Toc534374649"/>
      <w:r>
        <w:rPr>
          <w:rFonts w:eastAsiaTheme="minorEastAsia"/>
          <w:b/>
          <w:color w:val="auto"/>
          <w:kern w:val="28"/>
          <w:sz w:val="24"/>
          <w:szCs w:val="24"/>
        </w:rPr>
        <w:br w:type="page"/>
      </w:r>
    </w:p>
    <w:p w14:paraId="1407ACC3" w14:textId="77777777" w:rsidR="003C60D8" w:rsidRPr="003C60D8" w:rsidRDefault="003C60D8" w:rsidP="00293730">
      <w:pPr>
        <w:rPr>
          <w:rFonts w:eastAsiaTheme="minorEastAsia"/>
          <w:b/>
          <w:color w:val="auto"/>
          <w:kern w:val="28"/>
          <w:sz w:val="24"/>
          <w:szCs w:val="24"/>
        </w:rPr>
      </w:pPr>
    </w:p>
    <w:p w14:paraId="16B438D4" w14:textId="6A291DF0" w:rsidR="00C119D6" w:rsidRPr="005505FE" w:rsidRDefault="00C119D6" w:rsidP="00293730">
      <w:pPr>
        <w:pStyle w:val="Heading1"/>
        <w:spacing w:before="0" w:after="0"/>
        <w:contextualSpacing/>
        <w:rPr>
          <w:rFonts w:ascii="Times New Roman" w:hAnsi="Times New Roman"/>
          <w:color w:val="auto"/>
          <w:sz w:val="32"/>
          <w:szCs w:val="32"/>
        </w:rPr>
      </w:pPr>
      <w:bookmarkStart w:id="24" w:name="_Toc144813941"/>
      <w:r w:rsidRPr="005505FE">
        <w:rPr>
          <w:rFonts w:ascii="Times New Roman" w:hAnsi="Times New Roman"/>
          <w:color w:val="auto"/>
          <w:sz w:val="32"/>
          <w:szCs w:val="32"/>
        </w:rPr>
        <w:t>Available facilities</w:t>
      </w:r>
      <w:r w:rsidR="005B634C" w:rsidRPr="005505FE">
        <w:rPr>
          <w:rFonts w:ascii="Times New Roman" w:hAnsi="Times New Roman"/>
          <w:color w:val="auto"/>
          <w:sz w:val="32"/>
          <w:szCs w:val="32"/>
        </w:rPr>
        <w:t xml:space="preserve"> (detailed)</w:t>
      </w:r>
      <w:bookmarkEnd w:id="19"/>
      <w:bookmarkEnd w:id="20"/>
      <w:bookmarkEnd w:id="21"/>
      <w:bookmarkEnd w:id="22"/>
      <w:bookmarkEnd w:id="23"/>
      <w:bookmarkEnd w:id="24"/>
    </w:p>
    <w:p w14:paraId="1AF4CBA0" w14:textId="77777777" w:rsidR="00C119D6" w:rsidRPr="006E59CA" w:rsidRDefault="00C119D6" w:rsidP="00293730">
      <w:pPr>
        <w:pStyle w:val="BodyText"/>
        <w:spacing w:after="0"/>
        <w:contextualSpacing/>
        <w:rPr>
          <w:sz w:val="20"/>
        </w:rPr>
      </w:pPr>
    </w:p>
    <w:p w14:paraId="3C346BDA" w14:textId="0DF8C84B" w:rsidR="00C119D6" w:rsidRPr="00924351" w:rsidRDefault="005B634C" w:rsidP="00293730">
      <w:pPr>
        <w:pStyle w:val="Heading2"/>
        <w:numPr>
          <w:ilvl w:val="1"/>
          <w:numId w:val="8"/>
        </w:numPr>
        <w:spacing w:before="0" w:after="0"/>
        <w:ind w:left="0" w:firstLine="0"/>
        <w:contextualSpacing/>
        <w:jc w:val="left"/>
        <w:rPr>
          <w:b/>
          <w:color w:val="auto"/>
          <w:szCs w:val="28"/>
        </w:rPr>
      </w:pPr>
      <w:bookmarkStart w:id="25" w:name="_Toc531357521"/>
      <w:bookmarkStart w:id="26" w:name="_Toc531358896"/>
      <w:bookmarkStart w:id="27" w:name="_Toc531359189"/>
      <w:bookmarkStart w:id="28" w:name="_Toc534373754"/>
      <w:bookmarkStart w:id="29" w:name="_Toc534374650"/>
      <w:bookmarkStart w:id="30" w:name="_Ref534801905"/>
      <w:bookmarkStart w:id="31" w:name="_Toc144813942"/>
      <w:r w:rsidRPr="00924351">
        <w:rPr>
          <w:b/>
          <w:color w:val="auto"/>
          <w:szCs w:val="28"/>
        </w:rPr>
        <w:t>Non-compartmental analysis (NCA)</w:t>
      </w:r>
      <w:bookmarkEnd w:id="25"/>
      <w:bookmarkEnd w:id="26"/>
      <w:bookmarkEnd w:id="27"/>
      <w:bookmarkEnd w:id="28"/>
      <w:bookmarkEnd w:id="29"/>
      <w:bookmarkEnd w:id="30"/>
      <w:bookmarkEnd w:id="31"/>
    </w:p>
    <w:p w14:paraId="6F0522D5" w14:textId="1E239481" w:rsidR="005B634C" w:rsidRPr="006E59CA" w:rsidRDefault="005B634C" w:rsidP="00293730">
      <w:pPr>
        <w:pStyle w:val="BodyText"/>
        <w:spacing w:after="0"/>
        <w:contextualSpacing/>
        <w:rPr>
          <w:sz w:val="20"/>
        </w:rPr>
      </w:pPr>
    </w:p>
    <w:p w14:paraId="1EA812F2" w14:textId="1F78EE7E" w:rsidR="00AC78E7" w:rsidRDefault="00765C6D" w:rsidP="00293730">
      <w:pPr>
        <w:pStyle w:val="BodyText"/>
        <w:spacing w:after="0"/>
        <w:contextualSpacing/>
        <w:rPr>
          <w:sz w:val="24"/>
        </w:rPr>
      </w:pPr>
      <w:r w:rsidRPr="00924351">
        <w:rPr>
          <w:sz w:val="24"/>
        </w:rPr>
        <w:t xml:space="preserve">The technique of NCA is certainly one of the most common approaches for </w:t>
      </w:r>
      <w:r w:rsidR="00AC51D8" w:rsidRPr="00924351">
        <w:rPr>
          <w:sz w:val="24"/>
        </w:rPr>
        <w:t xml:space="preserve">calculating and then </w:t>
      </w:r>
      <w:r w:rsidRPr="00924351">
        <w:rPr>
          <w:sz w:val="24"/>
        </w:rPr>
        <w:t>comparing and contrasting pharmacokinetic parameters from both clinical and non-clinical studies. Parameters such as a concentration maximum (C</w:t>
      </w:r>
      <w:r w:rsidRPr="00924351">
        <w:rPr>
          <w:sz w:val="24"/>
          <w:vertAlign w:val="subscript"/>
        </w:rPr>
        <w:t>max</w:t>
      </w:r>
      <w:r w:rsidRPr="00924351">
        <w:rPr>
          <w:sz w:val="24"/>
        </w:rPr>
        <w:t>) and various areas under curve (</w:t>
      </w:r>
      <w:r w:rsidR="00E00BD6" w:rsidRPr="00924351">
        <w:rPr>
          <w:sz w:val="24"/>
        </w:rPr>
        <w:t xml:space="preserve">trapezoidal </w:t>
      </w:r>
      <w:r w:rsidRPr="00924351">
        <w:rPr>
          <w:sz w:val="24"/>
        </w:rPr>
        <w:t xml:space="preserve">AUC </w:t>
      </w:r>
      <w:r w:rsidR="00DE38E0" w:rsidRPr="00924351">
        <w:rPr>
          <w:sz w:val="24"/>
        </w:rPr>
        <w:t xml:space="preserve">as linear, </w:t>
      </w:r>
      <w:r w:rsidR="002D13AF" w:rsidRPr="00924351">
        <w:rPr>
          <w:sz w:val="24"/>
        </w:rPr>
        <w:t>logarithmic,</w:t>
      </w:r>
      <w:r w:rsidR="00DE38E0" w:rsidRPr="00924351">
        <w:rPr>
          <w:sz w:val="24"/>
        </w:rPr>
        <w:t xml:space="preserve"> or linear up</w:t>
      </w:r>
      <w:r w:rsidR="007B1271" w:rsidRPr="00924351">
        <w:rPr>
          <w:sz w:val="24"/>
        </w:rPr>
        <w:t xml:space="preserve"> logarithmic down) </w:t>
      </w:r>
      <w:r w:rsidRPr="00924351">
        <w:rPr>
          <w:sz w:val="24"/>
        </w:rPr>
        <w:t>in addition to half-life (t½</w:t>
      </w:r>
      <w:r w:rsidR="003A6724" w:rsidRPr="00924351">
        <w:rPr>
          <w:sz w:val="24"/>
        </w:rPr>
        <w:t>)</w:t>
      </w:r>
      <w:r w:rsidR="00403CE5" w:rsidRPr="00924351">
        <w:rPr>
          <w:sz w:val="24"/>
        </w:rPr>
        <w:t xml:space="preserve"> and AUMC (</w:t>
      </w:r>
      <w:r w:rsidR="00E00BD6" w:rsidRPr="00924351">
        <w:rPr>
          <w:sz w:val="24"/>
        </w:rPr>
        <w:t xml:space="preserve">linear trapezoidal </w:t>
      </w:r>
      <w:r w:rsidR="00403CE5" w:rsidRPr="00924351">
        <w:rPr>
          <w:sz w:val="24"/>
        </w:rPr>
        <w:t>moment area)</w:t>
      </w:r>
      <w:r w:rsidR="003A6724" w:rsidRPr="00924351">
        <w:rPr>
          <w:sz w:val="24"/>
        </w:rPr>
        <w:t xml:space="preserve"> are the usual parameters and can easily be </w:t>
      </w:r>
      <w:r w:rsidR="00403CE5" w:rsidRPr="00924351">
        <w:rPr>
          <w:sz w:val="24"/>
        </w:rPr>
        <w:t>estimated</w:t>
      </w:r>
      <w:r w:rsidR="003A6724" w:rsidRPr="00924351">
        <w:rPr>
          <w:sz w:val="24"/>
        </w:rPr>
        <w:t xml:space="preserve"> using the program.</w:t>
      </w:r>
      <w:r w:rsidR="007B1271" w:rsidRPr="00924351">
        <w:rPr>
          <w:sz w:val="24"/>
        </w:rPr>
        <w:t xml:space="preserve"> </w:t>
      </w:r>
      <w:r w:rsidR="00036CED">
        <w:rPr>
          <w:sz w:val="24"/>
        </w:rPr>
        <w:t xml:space="preserve">In version </w:t>
      </w:r>
      <w:r w:rsidR="000E075F">
        <w:rPr>
          <w:sz w:val="24"/>
        </w:rPr>
        <w:t>7.1</w:t>
      </w:r>
      <w:r w:rsidR="00036CED">
        <w:rPr>
          <w:sz w:val="24"/>
        </w:rPr>
        <w:t xml:space="preserve"> onwards, additional parameters such as CL, MRT, V</w:t>
      </w:r>
      <w:r w:rsidR="00036CED" w:rsidRPr="00036CED">
        <w:rPr>
          <w:sz w:val="24"/>
          <w:vertAlign w:val="subscript"/>
        </w:rPr>
        <w:t>d</w:t>
      </w:r>
      <w:r w:rsidR="00036CED">
        <w:rPr>
          <w:sz w:val="24"/>
        </w:rPr>
        <w:t xml:space="preserve"> and V</w:t>
      </w:r>
      <w:r w:rsidR="00036CED" w:rsidRPr="00036CED">
        <w:rPr>
          <w:sz w:val="24"/>
          <w:vertAlign w:val="subscript"/>
        </w:rPr>
        <w:t>ss</w:t>
      </w:r>
      <w:r w:rsidR="00036CED">
        <w:rPr>
          <w:sz w:val="24"/>
        </w:rPr>
        <w:t xml:space="preserve"> are also calculated with all results displayed in an </w:t>
      </w:r>
      <w:r w:rsidR="00AC78E7">
        <w:rPr>
          <w:sz w:val="24"/>
          <w:szCs w:val="24"/>
        </w:rPr>
        <w:t>Excel</w:t>
      </w:r>
      <w:r w:rsidR="00AC78E7" w:rsidRPr="00924351">
        <w:rPr>
          <w:sz w:val="24"/>
          <w:vertAlign w:val="superscript"/>
        </w:rPr>
        <w:t>®</w:t>
      </w:r>
      <w:r w:rsidR="00036CED">
        <w:rPr>
          <w:sz w:val="24"/>
        </w:rPr>
        <w:t xml:space="preserve"> spreadsheet which is saved </w:t>
      </w:r>
      <w:r w:rsidR="00215047">
        <w:rPr>
          <w:sz w:val="24"/>
        </w:rPr>
        <w:t>in directory</w:t>
      </w:r>
      <w:r w:rsidR="004C7E86">
        <w:rPr>
          <w:sz w:val="24"/>
        </w:rPr>
        <w:t xml:space="preserve"> </w:t>
      </w:r>
      <w:r w:rsidR="00215047">
        <w:rPr>
          <w:sz w:val="24"/>
        </w:rPr>
        <w:t>/Results/</w:t>
      </w:r>
      <w:r w:rsidR="004C7E86">
        <w:rPr>
          <w:sz w:val="24"/>
        </w:rPr>
        <w:t xml:space="preserve"> as NCA*.xls or .xlsx files</w:t>
      </w:r>
      <w:r w:rsidR="00ED510A">
        <w:rPr>
          <w:sz w:val="24"/>
        </w:rPr>
        <w:t>, which opens automatically after the data set(s) are analysed,</w:t>
      </w:r>
      <w:r w:rsidR="004C7E86">
        <w:rPr>
          <w:sz w:val="24"/>
        </w:rPr>
        <w:t xml:space="preserve"> and in the NCA spreadsheet</w:t>
      </w:r>
      <w:r w:rsidR="00036CED">
        <w:rPr>
          <w:sz w:val="24"/>
        </w:rPr>
        <w:t xml:space="preserve">. </w:t>
      </w:r>
      <w:r w:rsidR="004C7E86">
        <w:rPr>
          <w:sz w:val="24"/>
        </w:rPr>
        <w:t>The graphs are also stored in the /Results/ directory as NC</w:t>
      </w:r>
      <w:r w:rsidR="00AC78E7">
        <w:rPr>
          <w:sz w:val="24"/>
        </w:rPr>
        <w:t>A</w:t>
      </w:r>
      <w:r w:rsidR="004C7E86">
        <w:rPr>
          <w:sz w:val="24"/>
        </w:rPr>
        <w:t xml:space="preserve">*.png files as a </w:t>
      </w:r>
      <w:r w:rsidR="00AC78E7">
        <w:rPr>
          <w:sz w:val="24"/>
        </w:rPr>
        <w:t xml:space="preserve">graphical </w:t>
      </w:r>
      <w:r w:rsidR="004C7E86">
        <w:rPr>
          <w:sz w:val="24"/>
        </w:rPr>
        <w:t>record</w:t>
      </w:r>
      <w:r w:rsidR="00AC78E7">
        <w:rPr>
          <w:sz w:val="24"/>
        </w:rPr>
        <w:t xml:space="preserve"> of the points chosen for </w:t>
      </w:r>
      <w:r w:rsidR="00AC78E7" w:rsidRPr="00924351">
        <w:rPr>
          <w:sz w:val="24"/>
        </w:rPr>
        <w:t>t½</w:t>
      </w:r>
      <w:r w:rsidR="00AC78E7">
        <w:rPr>
          <w:sz w:val="24"/>
        </w:rPr>
        <w:t xml:space="preserve"> determination in addition to these points being listed in the NCA* </w:t>
      </w:r>
      <w:r w:rsidR="00AC78E7">
        <w:rPr>
          <w:sz w:val="24"/>
          <w:szCs w:val="24"/>
        </w:rPr>
        <w:t>Excel</w:t>
      </w:r>
      <w:r w:rsidR="00AC78E7" w:rsidRPr="00924351">
        <w:rPr>
          <w:sz w:val="24"/>
          <w:vertAlign w:val="superscript"/>
        </w:rPr>
        <w:t>®</w:t>
      </w:r>
      <w:r w:rsidR="00AC78E7">
        <w:rPr>
          <w:sz w:val="24"/>
        </w:rPr>
        <w:t xml:space="preserve"> results file.</w:t>
      </w:r>
      <w:r w:rsidR="00ED510A">
        <w:rPr>
          <w:sz w:val="24"/>
        </w:rPr>
        <w:t xml:space="preserve"> There are a couple of ‘</w:t>
      </w:r>
      <w:r w:rsidR="00F53BE7">
        <w:rPr>
          <w:sz w:val="24"/>
        </w:rPr>
        <w:t>Row n</w:t>
      </w:r>
      <w:r w:rsidR="00ED510A">
        <w:rPr>
          <w:sz w:val="24"/>
        </w:rPr>
        <w:t>’ buttons to help moving around the spreadsheet more convenient</w:t>
      </w:r>
      <w:r w:rsidR="00F53BE7">
        <w:rPr>
          <w:sz w:val="24"/>
        </w:rPr>
        <w:t>ly</w:t>
      </w:r>
      <w:r w:rsidR="00ED510A">
        <w:rPr>
          <w:sz w:val="24"/>
        </w:rPr>
        <w:t>.</w:t>
      </w:r>
    </w:p>
    <w:p w14:paraId="5DC11D9A" w14:textId="77777777" w:rsidR="00ED510A" w:rsidRDefault="00ED510A" w:rsidP="00293730">
      <w:pPr>
        <w:pStyle w:val="BodyText"/>
        <w:spacing w:after="0"/>
        <w:contextualSpacing/>
        <w:rPr>
          <w:sz w:val="24"/>
        </w:rPr>
      </w:pPr>
    </w:p>
    <w:p w14:paraId="3B585BC6" w14:textId="1193EF06" w:rsidR="00881853" w:rsidRDefault="00ED510A" w:rsidP="00293730">
      <w:pPr>
        <w:pStyle w:val="BodyText"/>
        <w:spacing w:after="0"/>
        <w:contextualSpacing/>
        <w:rPr>
          <w:sz w:val="24"/>
        </w:rPr>
      </w:pPr>
      <w:r>
        <w:rPr>
          <w:sz w:val="24"/>
        </w:rPr>
        <w:t>To setup a NCA run, the following example should help the user conduct such an analysis</w:t>
      </w:r>
      <w:r w:rsidR="00C26499">
        <w:rPr>
          <w:sz w:val="24"/>
        </w:rPr>
        <w:t xml:space="preserve"> without too many problems</w:t>
      </w:r>
      <w:r>
        <w:rPr>
          <w:sz w:val="24"/>
        </w:rPr>
        <w:t xml:space="preserve">. </w:t>
      </w:r>
      <w:r w:rsidR="00C43167">
        <w:rPr>
          <w:sz w:val="24"/>
        </w:rPr>
        <w:t>Although most of the following is obvious</w:t>
      </w:r>
      <w:r>
        <w:rPr>
          <w:sz w:val="24"/>
        </w:rPr>
        <w:t xml:space="preserve">, </w:t>
      </w:r>
      <w:r w:rsidR="00C43167">
        <w:rPr>
          <w:sz w:val="24"/>
        </w:rPr>
        <w:t xml:space="preserve">it is probably worth taking the time to follow the example </w:t>
      </w:r>
      <w:r w:rsidR="00C26499">
        <w:rPr>
          <w:sz w:val="24"/>
        </w:rPr>
        <w:t xml:space="preserve">below, at least </w:t>
      </w:r>
      <w:r w:rsidR="00C43167">
        <w:rPr>
          <w:sz w:val="24"/>
        </w:rPr>
        <w:t xml:space="preserve">to begin with. </w:t>
      </w:r>
    </w:p>
    <w:p w14:paraId="7FC413F0" w14:textId="77777777" w:rsidR="00881853" w:rsidRDefault="00881853" w:rsidP="00293730">
      <w:pPr>
        <w:pStyle w:val="BodyText"/>
        <w:spacing w:after="0"/>
        <w:contextualSpacing/>
        <w:rPr>
          <w:sz w:val="24"/>
        </w:rPr>
      </w:pPr>
    </w:p>
    <w:p w14:paraId="206E77AC" w14:textId="46F11C6A" w:rsidR="00ED510A" w:rsidRDefault="00C43167" w:rsidP="00293730">
      <w:pPr>
        <w:pStyle w:val="BodyText"/>
        <w:spacing w:after="0"/>
        <w:contextualSpacing/>
        <w:rPr>
          <w:sz w:val="24"/>
        </w:rPr>
      </w:pPr>
      <w:r>
        <w:rPr>
          <w:sz w:val="24"/>
        </w:rPr>
        <w:t xml:space="preserve">Initially, </w:t>
      </w:r>
      <w:r w:rsidR="00ED510A">
        <w:rPr>
          <w:sz w:val="24"/>
        </w:rPr>
        <w:t>in the spreadsheet</w:t>
      </w:r>
      <w:r w:rsidR="00903153">
        <w:rPr>
          <w:sz w:val="24"/>
        </w:rPr>
        <w:t xml:space="preserve"> there is an </w:t>
      </w:r>
      <w:r>
        <w:rPr>
          <w:sz w:val="24"/>
        </w:rPr>
        <w:t>O</w:t>
      </w:r>
      <w:r w:rsidR="00903153">
        <w:rPr>
          <w:sz w:val="24"/>
        </w:rPr>
        <w:t xml:space="preserve">ptions </w:t>
      </w:r>
      <w:r w:rsidR="00903153" w:rsidRPr="00C872E4">
        <w:rPr>
          <w:sz w:val="24"/>
          <w:szCs w:val="24"/>
        </w:rPr>
        <w:t>region (</w:t>
      </w:r>
      <w:r w:rsidR="00A213B6">
        <w:rPr>
          <w:sz w:val="24"/>
          <w:szCs w:val="24"/>
        </w:rPr>
        <w:t xml:space="preserve">shown in </w:t>
      </w:r>
      <w:r w:rsidR="00C872E4" w:rsidRPr="00C872E4">
        <w:rPr>
          <w:sz w:val="24"/>
          <w:szCs w:val="24"/>
        </w:rPr>
        <w:fldChar w:fldCharType="begin"/>
      </w:r>
      <w:r w:rsidR="00C872E4" w:rsidRPr="00C872E4">
        <w:rPr>
          <w:sz w:val="24"/>
          <w:szCs w:val="24"/>
        </w:rPr>
        <w:instrText xml:space="preserve"> REF _Ref531534961 \h </w:instrText>
      </w:r>
      <w:r w:rsidR="00C872E4">
        <w:rPr>
          <w:sz w:val="24"/>
          <w:szCs w:val="24"/>
        </w:rPr>
        <w:instrText xml:space="preserve"> \* MERGEFORMAT </w:instrText>
      </w:r>
      <w:r w:rsidR="00C872E4" w:rsidRPr="00C872E4">
        <w:rPr>
          <w:sz w:val="24"/>
          <w:szCs w:val="24"/>
        </w:rPr>
      </w:r>
      <w:r w:rsidR="00C872E4" w:rsidRPr="00C872E4">
        <w:rPr>
          <w:sz w:val="24"/>
          <w:szCs w:val="24"/>
        </w:rPr>
        <w:fldChar w:fldCharType="separate"/>
      </w:r>
      <w:r w:rsidR="00A55F0B" w:rsidRPr="00A55F0B">
        <w:rPr>
          <w:sz w:val="24"/>
          <w:szCs w:val="24"/>
        </w:rPr>
        <w:t xml:space="preserve">Figure </w:t>
      </w:r>
      <w:r w:rsidR="00A55F0B" w:rsidRPr="00A55F0B">
        <w:rPr>
          <w:noProof/>
          <w:sz w:val="24"/>
          <w:szCs w:val="24"/>
        </w:rPr>
        <w:t>2</w:t>
      </w:r>
      <w:r w:rsidR="00C872E4" w:rsidRPr="00C872E4">
        <w:rPr>
          <w:sz w:val="24"/>
          <w:szCs w:val="24"/>
        </w:rPr>
        <w:fldChar w:fldCharType="end"/>
      </w:r>
      <w:r w:rsidR="00C872E4" w:rsidRPr="00C872E4">
        <w:rPr>
          <w:sz w:val="24"/>
          <w:szCs w:val="24"/>
        </w:rPr>
        <w:t xml:space="preserve"> below</w:t>
      </w:r>
      <w:r w:rsidR="00C872E4">
        <w:rPr>
          <w:sz w:val="24"/>
        </w:rPr>
        <w:t xml:space="preserve"> and </w:t>
      </w:r>
      <w:r w:rsidR="00903153">
        <w:rPr>
          <w:sz w:val="24"/>
        </w:rPr>
        <w:t xml:space="preserve">Row 15 </w:t>
      </w:r>
      <w:r w:rsidR="00C872E4">
        <w:rPr>
          <w:sz w:val="24"/>
        </w:rPr>
        <w:t>in the spreadsheet</w:t>
      </w:r>
      <w:r w:rsidR="00903153">
        <w:rPr>
          <w:sz w:val="24"/>
        </w:rPr>
        <w:t xml:space="preserve">) and this should be populated before adding data, doses etc. Select the appropriate Checkboxes e.g., </w:t>
      </w:r>
      <w:r>
        <w:rPr>
          <w:sz w:val="24"/>
        </w:rPr>
        <w:t>‘</w:t>
      </w:r>
      <w:r w:rsidR="00903153" w:rsidRPr="00924351">
        <w:rPr>
          <w:sz w:val="24"/>
        </w:rPr>
        <w:t>t½ and AUC</w:t>
      </w:r>
      <w:r w:rsidR="00903153">
        <w:rPr>
          <w:sz w:val="24"/>
        </w:rPr>
        <w:t xml:space="preserve"> infinity</w:t>
      </w:r>
      <w:r>
        <w:rPr>
          <w:sz w:val="24"/>
        </w:rPr>
        <w:t>’</w:t>
      </w:r>
      <w:r w:rsidR="00903153">
        <w:rPr>
          <w:sz w:val="24"/>
        </w:rPr>
        <w:t xml:space="preserve">, </w:t>
      </w:r>
      <w:r>
        <w:rPr>
          <w:sz w:val="24"/>
        </w:rPr>
        <w:t>‘</w:t>
      </w:r>
      <w:r w:rsidR="00903153">
        <w:rPr>
          <w:sz w:val="24"/>
        </w:rPr>
        <w:t>Last actual (usual)</w:t>
      </w:r>
      <w:r>
        <w:rPr>
          <w:sz w:val="24"/>
        </w:rPr>
        <w:t>’</w:t>
      </w:r>
      <w:r w:rsidR="00903153">
        <w:rPr>
          <w:sz w:val="24"/>
        </w:rPr>
        <w:t xml:space="preserve"> or </w:t>
      </w:r>
      <w:r>
        <w:rPr>
          <w:sz w:val="24"/>
        </w:rPr>
        <w:t>‘</w:t>
      </w:r>
      <w:r w:rsidR="00903153">
        <w:rPr>
          <w:sz w:val="24"/>
        </w:rPr>
        <w:t>Predicted point</w:t>
      </w:r>
      <w:r>
        <w:rPr>
          <w:sz w:val="24"/>
        </w:rPr>
        <w:t>’</w:t>
      </w:r>
      <w:r w:rsidR="00903153">
        <w:rPr>
          <w:sz w:val="24"/>
        </w:rPr>
        <w:t xml:space="preserve"> and the concentration-time layout for the data. </w:t>
      </w:r>
      <w:r w:rsidR="00A213B6">
        <w:rPr>
          <w:sz w:val="24"/>
        </w:rPr>
        <w:t xml:space="preserve">When the ‘Data layout’ Checkboxes are activated, Row 74 will </w:t>
      </w:r>
      <w:r w:rsidR="007737CA">
        <w:rPr>
          <w:sz w:val="24"/>
        </w:rPr>
        <w:t>show</w:t>
      </w:r>
      <w:r w:rsidR="00881853">
        <w:rPr>
          <w:sz w:val="24"/>
        </w:rPr>
        <w:t xml:space="preserve"> yellow </w:t>
      </w:r>
      <w:r w:rsidR="00A213B6">
        <w:rPr>
          <w:sz w:val="24"/>
        </w:rPr>
        <w:t>shade</w:t>
      </w:r>
      <w:r w:rsidR="00881853">
        <w:rPr>
          <w:sz w:val="24"/>
        </w:rPr>
        <w:t>d</w:t>
      </w:r>
      <w:r w:rsidR="00A213B6">
        <w:rPr>
          <w:sz w:val="24"/>
        </w:rPr>
        <w:t xml:space="preserve"> cells to help with Dose entry and a dropdown ComboBox for the Dose units. </w:t>
      </w:r>
      <w:r w:rsidR="00903153">
        <w:rPr>
          <w:sz w:val="24"/>
        </w:rPr>
        <w:t xml:space="preserve">The </w:t>
      </w:r>
      <w:r w:rsidR="00881853">
        <w:rPr>
          <w:sz w:val="24"/>
        </w:rPr>
        <w:t>correct choice of ‘D</w:t>
      </w:r>
      <w:r w:rsidR="00903153">
        <w:rPr>
          <w:sz w:val="24"/>
        </w:rPr>
        <w:t>ata layout</w:t>
      </w:r>
      <w:r w:rsidR="00881853">
        <w:rPr>
          <w:sz w:val="24"/>
        </w:rPr>
        <w:t>’</w:t>
      </w:r>
      <w:r w:rsidR="00903153">
        <w:rPr>
          <w:sz w:val="24"/>
        </w:rPr>
        <w:t xml:space="preserve"> is essential, otherwise the user could end up with wrong results! There are 2-options available as some studies </w:t>
      </w:r>
      <w:r>
        <w:rPr>
          <w:sz w:val="24"/>
        </w:rPr>
        <w:t>require</w:t>
      </w:r>
      <w:r w:rsidR="00903153">
        <w:rPr>
          <w:sz w:val="24"/>
        </w:rPr>
        <w:t xml:space="preserve"> the same nominal time points across all profiles or</w:t>
      </w:r>
      <w:r w:rsidR="007737CA">
        <w:rPr>
          <w:sz w:val="24"/>
        </w:rPr>
        <w:t>,</w:t>
      </w:r>
      <w:r w:rsidR="00903153">
        <w:rPr>
          <w:sz w:val="24"/>
        </w:rPr>
        <w:t xml:space="preserve"> </w:t>
      </w:r>
      <w:r w:rsidR="007737CA">
        <w:rPr>
          <w:sz w:val="24"/>
        </w:rPr>
        <w:t>for</w:t>
      </w:r>
      <w:r>
        <w:rPr>
          <w:sz w:val="24"/>
        </w:rPr>
        <w:t xml:space="preserve"> many others, different time points are </w:t>
      </w:r>
      <w:r w:rsidR="00881853">
        <w:rPr>
          <w:sz w:val="24"/>
        </w:rPr>
        <w:t>required</w:t>
      </w:r>
      <w:r>
        <w:rPr>
          <w:sz w:val="24"/>
        </w:rPr>
        <w:t xml:space="preserve"> for each profile (e.g., </w:t>
      </w:r>
      <w:r w:rsidR="00881853">
        <w:rPr>
          <w:sz w:val="24"/>
        </w:rPr>
        <w:t xml:space="preserve">in </w:t>
      </w:r>
      <w:r>
        <w:rPr>
          <w:sz w:val="24"/>
        </w:rPr>
        <w:t xml:space="preserve">clinical studies). Once the selections are chosen, the titles </w:t>
      </w:r>
      <w:r w:rsidR="00CF3BE7">
        <w:rPr>
          <w:sz w:val="24"/>
        </w:rPr>
        <w:t>for both axes on</w:t>
      </w:r>
      <w:r>
        <w:rPr>
          <w:sz w:val="24"/>
        </w:rPr>
        <w:t xml:space="preserve"> the Chart</w:t>
      </w:r>
      <w:r w:rsidR="00CF3BE7">
        <w:rPr>
          <w:sz w:val="24"/>
        </w:rPr>
        <w:t>(</w:t>
      </w:r>
      <w:r>
        <w:rPr>
          <w:sz w:val="24"/>
        </w:rPr>
        <w:t>s</w:t>
      </w:r>
      <w:r w:rsidR="00CF3BE7">
        <w:rPr>
          <w:sz w:val="24"/>
        </w:rPr>
        <w:t>)</w:t>
      </w:r>
      <w:r>
        <w:rPr>
          <w:sz w:val="24"/>
        </w:rPr>
        <w:t xml:space="preserve"> can be entered (Row 26/27</w:t>
      </w:r>
      <w:r w:rsidR="007737CA">
        <w:rPr>
          <w:sz w:val="24"/>
        </w:rPr>
        <w:t xml:space="preserve"> in the spreadsheet </w:t>
      </w:r>
      <w:r w:rsidR="007737CA" w:rsidRPr="007737CA">
        <w:rPr>
          <w:sz w:val="24"/>
          <w:szCs w:val="24"/>
        </w:rPr>
        <w:t xml:space="preserve">and in </w:t>
      </w:r>
      <w:r w:rsidR="007737CA" w:rsidRPr="007737CA">
        <w:rPr>
          <w:sz w:val="24"/>
          <w:szCs w:val="24"/>
        </w:rPr>
        <w:fldChar w:fldCharType="begin"/>
      </w:r>
      <w:r w:rsidR="007737CA" w:rsidRPr="007737CA">
        <w:rPr>
          <w:sz w:val="24"/>
          <w:szCs w:val="24"/>
        </w:rPr>
        <w:instrText xml:space="preserve"> REF _Ref69973001 \h </w:instrText>
      </w:r>
      <w:r w:rsidR="007737CA">
        <w:rPr>
          <w:sz w:val="24"/>
          <w:szCs w:val="24"/>
        </w:rPr>
        <w:instrText xml:space="preserve"> \* MERGEFORMAT </w:instrText>
      </w:r>
      <w:r w:rsidR="007737CA" w:rsidRPr="007737CA">
        <w:rPr>
          <w:sz w:val="24"/>
          <w:szCs w:val="24"/>
        </w:rPr>
      </w:r>
      <w:r w:rsidR="007737CA" w:rsidRPr="007737CA">
        <w:rPr>
          <w:sz w:val="24"/>
          <w:szCs w:val="24"/>
        </w:rPr>
        <w:fldChar w:fldCharType="separate"/>
      </w:r>
      <w:r w:rsidR="00A55F0B" w:rsidRPr="00A55F0B">
        <w:rPr>
          <w:sz w:val="24"/>
          <w:szCs w:val="24"/>
        </w:rPr>
        <w:t xml:space="preserve">Figure </w:t>
      </w:r>
      <w:r w:rsidR="00A55F0B" w:rsidRPr="00A55F0B">
        <w:rPr>
          <w:noProof/>
          <w:sz w:val="24"/>
          <w:szCs w:val="24"/>
        </w:rPr>
        <w:t>3</w:t>
      </w:r>
      <w:r w:rsidR="007737CA" w:rsidRPr="007737CA">
        <w:rPr>
          <w:sz w:val="24"/>
          <w:szCs w:val="24"/>
        </w:rPr>
        <w:fldChar w:fldCharType="end"/>
      </w:r>
      <w:r w:rsidR="007737CA" w:rsidRPr="007737CA">
        <w:rPr>
          <w:sz w:val="24"/>
          <w:szCs w:val="24"/>
        </w:rPr>
        <w:t xml:space="preserve"> below</w:t>
      </w:r>
      <w:r>
        <w:rPr>
          <w:sz w:val="24"/>
        </w:rPr>
        <w:t xml:space="preserve">) and these will be </w:t>
      </w:r>
      <w:r w:rsidR="00C872E4">
        <w:rPr>
          <w:sz w:val="24"/>
        </w:rPr>
        <w:t>updated</w:t>
      </w:r>
      <w:r>
        <w:rPr>
          <w:sz w:val="24"/>
        </w:rPr>
        <w:t xml:space="preserve"> on </w:t>
      </w:r>
      <w:r w:rsidR="007737CA">
        <w:rPr>
          <w:sz w:val="24"/>
        </w:rPr>
        <w:t xml:space="preserve">all </w:t>
      </w:r>
      <w:r w:rsidR="00CF3BE7">
        <w:rPr>
          <w:sz w:val="24"/>
        </w:rPr>
        <w:t>graphs</w:t>
      </w:r>
      <w:r>
        <w:rPr>
          <w:sz w:val="24"/>
        </w:rPr>
        <w:t xml:space="preserve"> at run-time.</w:t>
      </w:r>
      <w:r w:rsidR="00294B58">
        <w:rPr>
          <w:sz w:val="24"/>
        </w:rPr>
        <w:t xml:space="preserve"> Once this is completed, click the ‘Go’ button to move down to Row 72 to select the concentration units, infusion times </w:t>
      </w:r>
      <w:r w:rsidR="00EF11DE">
        <w:rPr>
          <w:sz w:val="24"/>
        </w:rPr>
        <w:t>(</w:t>
      </w:r>
      <w:r w:rsidR="00294B58">
        <w:rPr>
          <w:sz w:val="24"/>
        </w:rPr>
        <w:t>if relevant</w:t>
      </w:r>
      <w:r w:rsidR="00EF11DE">
        <w:rPr>
          <w:sz w:val="24"/>
        </w:rPr>
        <w:t>)</w:t>
      </w:r>
      <w:r w:rsidR="00294B58">
        <w:rPr>
          <w:sz w:val="24"/>
        </w:rPr>
        <w:t xml:space="preserve"> and the doses/units in the yellow highlighted cells.</w:t>
      </w:r>
    </w:p>
    <w:p w14:paraId="5E9A6558" w14:textId="642EC54C" w:rsidR="00294B58" w:rsidRDefault="00294B58" w:rsidP="00293730">
      <w:pPr>
        <w:pStyle w:val="BodyText"/>
        <w:spacing w:after="0"/>
        <w:contextualSpacing/>
        <w:rPr>
          <w:sz w:val="24"/>
        </w:rPr>
      </w:pPr>
    </w:p>
    <w:p w14:paraId="7153D6C3" w14:textId="65B602BF" w:rsidR="00294B58" w:rsidRDefault="00294B58" w:rsidP="00293730">
      <w:pPr>
        <w:pStyle w:val="BodyText"/>
        <w:spacing w:after="0"/>
        <w:contextualSpacing/>
        <w:rPr>
          <w:sz w:val="24"/>
        </w:rPr>
      </w:pPr>
      <w:r>
        <w:rPr>
          <w:sz w:val="24"/>
        </w:rPr>
        <w:t>Finally, the concentration-time data can be entered</w:t>
      </w:r>
      <w:r w:rsidR="009414E1">
        <w:rPr>
          <w:sz w:val="24"/>
        </w:rPr>
        <w:t xml:space="preserve"> (either typed or copied from another </w:t>
      </w:r>
      <w:r w:rsidR="009414E1" w:rsidRPr="009414E1">
        <w:rPr>
          <w:sz w:val="24"/>
          <w:szCs w:val="24"/>
        </w:rPr>
        <w:t xml:space="preserve">source, </w:t>
      </w:r>
      <w:r w:rsidR="009414E1" w:rsidRPr="009414E1">
        <w:rPr>
          <w:sz w:val="24"/>
          <w:szCs w:val="24"/>
        </w:rPr>
        <w:fldChar w:fldCharType="begin"/>
      </w:r>
      <w:r w:rsidR="009414E1" w:rsidRPr="009414E1">
        <w:rPr>
          <w:sz w:val="24"/>
          <w:szCs w:val="24"/>
        </w:rPr>
        <w:instrText xml:space="preserve"> REF _Ref531534136 \h </w:instrText>
      </w:r>
      <w:r w:rsidR="009414E1">
        <w:rPr>
          <w:sz w:val="24"/>
          <w:szCs w:val="24"/>
        </w:rPr>
        <w:instrText xml:space="preserve"> \* MERGEFORMAT </w:instrText>
      </w:r>
      <w:r w:rsidR="009414E1" w:rsidRPr="009414E1">
        <w:rPr>
          <w:sz w:val="24"/>
          <w:szCs w:val="24"/>
        </w:rPr>
      </w:r>
      <w:r w:rsidR="009414E1" w:rsidRPr="009414E1">
        <w:rPr>
          <w:sz w:val="24"/>
          <w:szCs w:val="24"/>
        </w:rPr>
        <w:fldChar w:fldCharType="separate"/>
      </w:r>
      <w:r w:rsidR="00A55F0B" w:rsidRPr="00A55F0B">
        <w:rPr>
          <w:sz w:val="24"/>
          <w:szCs w:val="24"/>
        </w:rPr>
        <w:t xml:space="preserve">Figure </w:t>
      </w:r>
      <w:r w:rsidR="00A55F0B" w:rsidRPr="00A55F0B">
        <w:rPr>
          <w:noProof/>
          <w:sz w:val="24"/>
          <w:szCs w:val="24"/>
        </w:rPr>
        <w:t>4</w:t>
      </w:r>
      <w:r w:rsidR="009414E1" w:rsidRPr="009414E1">
        <w:rPr>
          <w:sz w:val="24"/>
          <w:szCs w:val="24"/>
        </w:rPr>
        <w:fldChar w:fldCharType="end"/>
      </w:r>
      <w:r w:rsidR="009414E1" w:rsidRPr="009414E1">
        <w:rPr>
          <w:sz w:val="24"/>
          <w:szCs w:val="24"/>
        </w:rPr>
        <w:t>)</w:t>
      </w:r>
      <w:r>
        <w:rPr>
          <w:sz w:val="24"/>
        </w:rPr>
        <w:t xml:space="preserve"> together with a profile title for each data set which will be shown at run-time on the graph and in the results summary (an </w:t>
      </w:r>
      <w:r>
        <w:rPr>
          <w:sz w:val="24"/>
          <w:szCs w:val="24"/>
        </w:rPr>
        <w:t>Excel</w:t>
      </w:r>
      <w:r w:rsidRPr="00924351">
        <w:rPr>
          <w:sz w:val="24"/>
          <w:vertAlign w:val="superscript"/>
        </w:rPr>
        <w:t>®</w:t>
      </w:r>
      <w:r>
        <w:rPr>
          <w:sz w:val="24"/>
        </w:rPr>
        <w:t xml:space="preserve"> file</w:t>
      </w:r>
      <w:r w:rsidR="00EF11DE">
        <w:rPr>
          <w:sz w:val="24"/>
        </w:rPr>
        <w:t xml:space="preserve"> which automatically opens</w:t>
      </w:r>
      <w:r>
        <w:rPr>
          <w:sz w:val="24"/>
        </w:rPr>
        <w:t>) at the end of the analysis</w:t>
      </w:r>
      <w:r w:rsidR="00866A98">
        <w:rPr>
          <w:sz w:val="24"/>
        </w:rPr>
        <w:t xml:space="preserve"> as a record</w:t>
      </w:r>
      <w:r>
        <w:rPr>
          <w:sz w:val="24"/>
        </w:rPr>
        <w:t>.</w:t>
      </w:r>
    </w:p>
    <w:p w14:paraId="0732589C" w14:textId="317E0EC5" w:rsidR="009414E1" w:rsidRDefault="009414E1" w:rsidP="00293730">
      <w:pPr>
        <w:pStyle w:val="BodyText"/>
        <w:spacing w:after="0"/>
        <w:contextualSpacing/>
        <w:rPr>
          <w:sz w:val="24"/>
        </w:rPr>
      </w:pPr>
    </w:p>
    <w:p w14:paraId="4C097AF3" w14:textId="4BBF9C32" w:rsidR="009414E1" w:rsidRDefault="009414E1" w:rsidP="00293730">
      <w:pPr>
        <w:pStyle w:val="BodyText"/>
        <w:spacing w:after="0"/>
        <w:contextualSpacing/>
        <w:rPr>
          <w:sz w:val="24"/>
        </w:rPr>
      </w:pPr>
      <w:r w:rsidRPr="009414E1">
        <w:rPr>
          <w:b/>
          <w:bCs/>
          <w:sz w:val="24"/>
        </w:rPr>
        <w:t>Note:</w:t>
      </w:r>
      <w:r>
        <w:rPr>
          <w:sz w:val="24"/>
        </w:rPr>
        <w:t xml:space="preserve"> deleting cell contents in the data region and pasting data is </w:t>
      </w:r>
      <w:r w:rsidR="00EF11DE">
        <w:rPr>
          <w:sz w:val="24"/>
        </w:rPr>
        <w:t>ok</w:t>
      </w:r>
      <w:r>
        <w:rPr>
          <w:sz w:val="24"/>
        </w:rPr>
        <w:t xml:space="preserve"> but </w:t>
      </w:r>
      <w:r w:rsidRPr="00EF11DE">
        <w:rPr>
          <w:sz w:val="24"/>
          <w:u w:val="single"/>
        </w:rPr>
        <w:t>don’t</w:t>
      </w:r>
      <w:r>
        <w:rPr>
          <w:sz w:val="24"/>
        </w:rPr>
        <w:t xml:space="preserve"> drag or move</w:t>
      </w:r>
      <w:r w:rsidR="00866A98">
        <w:rPr>
          <w:sz w:val="24"/>
        </w:rPr>
        <w:t>/remove</w:t>
      </w:r>
      <w:r>
        <w:rPr>
          <w:sz w:val="24"/>
        </w:rPr>
        <w:t xml:space="preserve"> cells as it will corrupt the spreadsheet!</w:t>
      </w:r>
      <w:r w:rsidR="00EF11DE">
        <w:rPr>
          <w:sz w:val="24"/>
        </w:rPr>
        <w:t xml:space="preserve"> If a conc. value is absent, just leave the cell blank as shown in this example (96 h).</w:t>
      </w:r>
    </w:p>
    <w:p w14:paraId="00B4599F" w14:textId="77777777" w:rsidR="00ED510A" w:rsidRDefault="00ED510A" w:rsidP="00293730">
      <w:pPr>
        <w:pStyle w:val="BodyText"/>
        <w:spacing w:after="0"/>
        <w:contextualSpacing/>
        <w:rPr>
          <w:sz w:val="24"/>
        </w:rPr>
      </w:pPr>
    </w:p>
    <w:p w14:paraId="29A18305" w14:textId="6911375A" w:rsidR="00B56F23" w:rsidRPr="002B036F" w:rsidRDefault="00B56F23" w:rsidP="00B56F23">
      <w:pPr>
        <w:pStyle w:val="Heading4"/>
        <w:numPr>
          <w:ilvl w:val="0"/>
          <w:numId w:val="0"/>
        </w:numPr>
        <w:spacing w:before="0" w:after="0"/>
        <w:contextualSpacing/>
        <w:rPr>
          <w:rFonts w:ascii="Times New Roman" w:hAnsi="Times New Roman"/>
          <w:sz w:val="20"/>
        </w:rPr>
      </w:pPr>
      <w:bookmarkStart w:id="32" w:name="_Ref531534961"/>
      <w:bookmarkStart w:id="33" w:name="_Toc534362893"/>
      <w:bookmarkStart w:id="34" w:name="_Toc534373756"/>
      <w:bookmarkStart w:id="35" w:name="_Toc534374652"/>
      <w:bookmarkStart w:id="36" w:name="_Toc144813943"/>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2</w:t>
      </w:r>
      <w:r w:rsidRPr="002B036F">
        <w:rPr>
          <w:rFonts w:ascii="Times New Roman" w:hAnsi="Times New Roman"/>
          <w:sz w:val="20"/>
        </w:rPr>
        <w:fldChar w:fldCharType="end"/>
      </w:r>
      <w:bookmarkEnd w:id="32"/>
      <w:r w:rsidRPr="002B036F">
        <w:rPr>
          <w:rFonts w:ascii="Times New Roman" w:hAnsi="Times New Roman"/>
          <w:sz w:val="20"/>
        </w:rPr>
        <w:t>: Options for NCA.</w:t>
      </w:r>
      <w:bookmarkEnd w:id="33"/>
      <w:bookmarkEnd w:id="34"/>
      <w:bookmarkEnd w:id="35"/>
      <w:bookmarkEnd w:id="36"/>
    </w:p>
    <w:p w14:paraId="342C2DA9" w14:textId="77777777" w:rsidR="00B56F23" w:rsidRDefault="00B56F23" w:rsidP="00B56F23">
      <w:pPr>
        <w:pStyle w:val="BodyText"/>
        <w:spacing w:after="0"/>
        <w:contextualSpacing/>
        <w:rPr>
          <w:sz w:val="20"/>
        </w:rPr>
      </w:pPr>
    </w:p>
    <w:p w14:paraId="1DE073E1" w14:textId="77777777" w:rsidR="00B56F23" w:rsidRPr="006E59CA" w:rsidRDefault="00B56F23" w:rsidP="00B56F23">
      <w:pPr>
        <w:pStyle w:val="BodyText"/>
        <w:spacing w:after="0"/>
        <w:contextualSpacing/>
        <w:rPr>
          <w:sz w:val="20"/>
        </w:rPr>
      </w:pPr>
      <w:r>
        <w:rPr>
          <w:sz w:val="20"/>
        </w:rPr>
        <w:object w:dxaOrig="9401" w:dyaOrig="2734" w14:anchorId="600E8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27.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Excel.SheetMacroEnabled.12" ShapeID="_x0000_i1025" DrawAspect="Content" ObjectID="_1755428440" r:id="rId16"/>
        </w:object>
      </w:r>
    </w:p>
    <w:p w14:paraId="46CA3D27" w14:textId="79DFD204" w:rsidR="00B56F23" w:rsidRDefault="00B56F23" w:rsidP="00B56F23">
      <w:pPr>
        <w:pStyle w:val="BodyText"/>
        <w:spacing w:after="0"/>
        <w:contextualSpacing/>
        <w:rPr>
          <w:sz w:val="24"/>
        </w:rPr>
      </w:pPr>
    </w:p>
    <w:p w14:paraId="0D6ABA32" w14:textId="522CF863" w:rsidR="00B56F23" w:rsidRPr="002B036F" w:rsidRDefault="00B56F23" w:rsidP="00B56F23">
      <w:pPr>
        <w:pStyle w:val="Heading4"/>
        <w:numPr>
          <w:ilvl w:val="0"/>
          <w:numId w:val="0"/>
        </w:numPr>
        <w:spacing w:before="0" w:after="0"/>
        <w:contextualSpacing/>
        <w:rPr>
          <w:rFonts w:ascii="Times New Roman" w:hAnsi="Times New Roman"/>
          <w:sz w:val="20"/>
        </w:rPr>
      </w:pPr>
      <w:bookmarkStart w:id="37" w:name="_Ref69973001"/>
      <w:bookmarkStart w:id="38" w:name="_Toc144813944"/>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3</w:t>
      </w:r>
      <w:r w:rsidRPr="002B036F">
        <w:rPr>
          <w:rFonts w:ascii="Times New Roman" w:hAnsi="Times New Roman"/>
          <w:sz w:val="20"/>
        </w:rPr>
        <w:fldChar w:fldCharType="end"/>
      </w:r>
      <w:bookmarkEnd w:id="37"/>
      <w:r w:rsidRPr="002B036F">
        <w:rPr>
          <w:rFonts w:ascii="Times New Roman" w:hAnsi="Times New Roman"/>
          <w:sz w:val="20"/>
        </w:rPr>
        <w:t>: Data layout options in Excel</w:t>
      </w:r>
      <w:r w:rsidRPr="004676AA">
        <w:rPr>
          <w:rFonts w:ascii="Times New Roman" w:hAnsi="Times New Roman"/>
          <w:sz w:val="20"/>
          <w:vertAlign w:val="superscript"/>
        </w:rPr>
        <w:t>®</w:t>
      </w:r>
      <w:r w:rsidRPr="002B036F">
        <w:rPr>
          <w:rFonts w:ascii="Times New Roman" w:hAnsi="Times New Roman"/>
          <w:sz w:val="20"/>
        </w:rPr>
        <w:t xml:space="preserve"> NCA spreadsheet.</w:t>
      </w:r>
      <w:bookmarkEnd w:id="38"/>
    </w:p>
    <w:p w14:paraId="1A88CE9A" w14:textId="77777777" w:rsidR="00B56F23" w:rsidRDefault="00B56F23" w:rsidP="00B56F23">
      <w:pPr>
        <w:pStyle w:val="BodyText"/>
        <w:spacing w:after="0"/>
        <w:contextualSpacing/>
        <w:rPr>
          <w:sz w:val="24"/>
        </w:rPr>
      </w:pPr>
    </w:p>
    <w:tbl>
      <w:tblPr>
        <w:tblW w:w="7420" w:type="dxa"/>
        <w:tblLook w:val="04A0" w:firstRow="1" w:lastRow="0" w:firstColumn="1" w:lastColumn="0" w:noHBand="0" w:noVBand="1"/>
      </w:tblPr>
      <w:tblGrid>
        <w:gridCol w:w="2056"/>
        <w:gridCol w:w="1036"/>
        <w:gridCol w:w="2160"/>
        <w:gridCol w:w="2168"/>
      </w:tblGrid>
      <w:tr w:rsidR="00B56F23" w:rsidRPr="00B56F23" w14:paraId="35F4F8B1" w14:textId="77777777" w:rsidTr="00CB25EE">
        <w:trPr>
          <w:trHeight w:val="353"/>
        </w:trPr>
        <w:tc>
          <w:tcPr>
            <w:tcW w:w="2056" w:type="dxa"/>
            <w:tcBorders>
              <w:top w:val="single" w:sz="4" w:space="0" w:color="auto"/>
              <w:left w:val="single" w:sz="4" w:space="0" w:color="auto"/>
              <w:bottom w:val="nil"/>
              <w:right w:val="nil"/>
            </w:tcBorders>
            <w:shd w:val="clear" w:color="auto" w:fill="auto"/>
            <w:noWrap/>
            <w:vAlign w:val="center"/>
            <w:hideMark/>
          </w:tcPr>
          <w:p w14:paraId="6B1DF6ED" w14:textId="77777777" w:rsidR="00B56F23" w:rsidRPr="00B56F23" w:rsidRDefault="00B56F23" w:rsidP="00B56F23">
            <w:pPr>
              <w:rPr>
                <w:rFonts w:eastAsia="Times New Roman"/>
                <w:b/>
                <w:bCs/>
                <w:color w:val="0000FF"/>
                <w:sz w:val="24"/>
                <w:szCs w:val="24"/>
                <w:u w:val="single"/>
                <w:lang w:eastAsia="en-GB"/>
              </w:rPr>
            </w:pPr>
            <w:r w:rsidRPr="00B56F23">
              <w:rPr>
                <w:rFonts w:eastAsia="Times New Roman"/>
                <w:b/>
                <w:bCs/>
                <w:color w:val="0000FF"/>
                <w:sz w:val="24"/>
                <w:szCs w:val="24"/>
                <w:u w:val="single"/>
                <w:lang w:eastAsia="en-GB"/>
              </w:rPr>
              <w:t>Enter axis titles</w:t>
            </w:r>
          </w:p>
        </w:tc>
        <w:tc>
          <w:tcPr>
            <w:tcW w:w="1036" w:type="dxa"/>
            <w:tcBorders>
              <w:top w:val="single" w:sz="4" w:space="0" w:color="auto"/>
              <w:left w:val="nil"/>
              <w:bottom w:val="nil"/>
              <w:right w:val="nil"/>
            </w:tcBorders>
            <w:shd w:val="clear" w:color="auto" w:fill="auto"/>
            <w:noWrap/>
            <w:vAlign w:val="center"/>
            <w:hideMark/>
          </w:tcPr>
          <w:p w14:paraId="7796C84C" w14:textId="77777777" w:rsidR="00B56F23" w:rsidRPr="00B56F23" w:rsidRDefault="00B56F23" w:rsidP="00B56F23">
            <w:pPr>
              <w:rPr>
                <w:rFonts w:eastAsia="Times New Roman"/>
                <w:b/>
                <w:bCs/>
                <w:color w:val="0000FF"/>
                <w:sz w:val="24"/>
                <w:szCs w:val="24"/>
                <w:u w:val="single"/>
                <w:lang w:eastAsia="en-GB"/>
              </w:rPr>
            </w:pPr>
          </w:p>
        </w:tc>
        <w:tc>
          <w:tcPr>
            <w:tcW w:w="2160" w:type="dxa"/>
            <w:tcBorders>
              <w:top w:val="single" w:sz="4" w:space="0" w:color="auto"/>
              <w:left w:val="single" w:sz="8" w:space="0" w:color="auto"/>
              <w:bottom w:val="single" w:sz="8" w:space="0" w:color="auto"/>
              <w:right w:val="single" w:sz="8" w:space="0" w:color="000000"/>
            </w:tcBorders>
            <w:shd w:val="clear" w:color="000000" w:fill="FFFF00"/>
            <w:noWrap/>
            <w:vAlign w:val="center"/>
            <w:hideMark/>
          </w:tcPr>
          <w:p w14:paraId="6E8F0285" w14:textId="77777777" w:rsidR="00B56F23" w:rsidRPr="00B56F23" w:rsidRDefault="00B56F23" w:rsidP="00B56F23">
            <w:pPr>
              <w:rPr>
                <w:rFonts w:eastAsia="Times New Roman"/>
                <w:b/>
                <w:bCs/>
                <w:color w:val="auto"/>
                <w:szCs w:val="22"/>
                <w:lang w:eastAsia="en-GB"/>
              </w:rPr>
            </w:pPr>
            <w:r w:rsidRPr="00B56F23">
              <w:rPr>
                <w:rFonts w:eastAsia="Times New Roman"/>
                <w:b/>
                <w:bCs/>
                <w:color w:val="auto"/>
                <w:szCs w:val="22"/>
                <w:lang w:eastAsia="en-GB"/>
              </w:rPr>
              <w:t>Time (min)</w:t>
            </w:r>
          </w:p>
        </w:tc>
        <w:tc>
          <w:tcPr>
            <w:tcW w:w="2168" w:type="dxa"/>
            <w:tcBorders>
              <w:top w:val="single" w:sz="4" w:space="0" w:color="auto"/>
              <w:left w:val="nil"/>
              <w:bottom w:val="nil"/>
              <w:right w:val="single" w:sz="4" w:space="0" w:color="auto"/>
            </w:tcBorders>
            <w:shd w:val="clear" w:color="auto" w:fill="auto"/>
            <w:noWrap/>
            <w:vAlign w:val="center"/>
            <w:hideMark/>
          </w:tcPr>
          <w:p w14:paraId="7F608C58" w14:textId="77777777" w:rsidR="00B56F23" w:rsidRPr="00B56F23" w:rsidRDefault="00B56F23" w:rsidP="00B56F23">
            <w:pPr>
              <w:ind w:firstLineChars="100" w:firstLine="220"/>
              <w:rPr>
                <w:rFonts w:eastAsia="Times New Roman"/>
                <w:b/>
                <w:bCs/>
                <w:color w:val="0000FF"/>
                <w:szCs w:val="22"/>
                <w:u w:val="single"/>
                <w:lang w:eastAsia="en-GB"/>
              </w:rPr>
            </w:pPr>
            <w:r w:rsidRPr="00B56F23">
              <w:rPr>
                <w:rFonts w:eastAsia="Times New Roman"/>
                <w:b/>
                <w:bCs/>
                <w:color w:val="0000FF"/>
                <w:szCs w:val="22"/>
                <w:u w:val="single"/>
                <w:lang w:eastAsia="en-GB"/>
              </w:rPr>
              <w:t>for X-axis</w:t>
            </w:r>
          </w:p>
        </w:tc>
      </w:tr>
      <w:tr w:rsidR="00B56F23" w:rsidRPr="00B56F23" w14:paraId="48BA86E2" w14:textId="77777777" w:rsidTr="00CB25EE">
        <w:trPr>
          <w:trHeight w:val="293"/>
        </w:trPr>
        <w:tc>
          <w:tcPr>
            <w:tcW w:w="3092" w:type="dxa"/>
            <w:gridSpan w:val="2"/>
            <w:tcBorders>
              <w:top w:val="nil"/>
              <w:left w:val="single" w:sz="4" w:space="0" w:color="auto"/>
              <w:bottom w:val="single" w:sz="4" w:space="0" w:color="auto"/>
              <w:right w:val="nil"/>
            </w:tcBorders>
            <w:shd w:val="clear" w:color="auto" w:fill="auto"/>
            <w:noWrap/>
            <w:vAlign w:val="center"/>
            <w:hideMark/>
          </w:tcPr>
          <w:p w14:paraId="11F5675C" w14:textId="77777777" w:rsidR="00B56F23" w:rsidRPr="00B56F23" w:rsidRDefault="00B56F23" w:rsidP="00B56F23">
            <w:pPr>
              <w:rPr>
                <w:rFonts w:eastAsia="Times New Roman"/>
                <w:b/>
                <w:bCs/>
                <w:color w:val="0000FF"/>
                <w:szCs w:val="22"/>
                <w:lang w:eastAsia="en-GB"/>
              </w:rPr>
            </w:pPr>
            <w:r w:rsidRPr="00B56F23">
              <w:rPr>
                <w:rFonts w:eastAsia="Times New Roman"/>
                <w:b/>
                <w:bCs/>
                <w:color w:val="0000FF"/>
                <w:szCs w:val="22"/>
                <w:lang w:eastAsia="en-GB"/>
              </w:rPr>
              <w:t>(Graph updated at runtime)</w:t>
            </w:r>
          </w:p>
        </w:tc>
        <w:tc>
          <w:tcPr>
            <w:tcW w:w="2160" w:type="dxa"/>
            <w:tcBorders>
              <w:top w:val="nil"/>
              <w:left w:val="single" w:sz="8" w:space="0" w:color="auto"/>
              <w:bottom w:val="single" w:sz="4" w:space="0" w:color="auto"/>
              <w:right w:val="single" w:sz="8" w:space="0" w:color="000000"/>
            </w:tcBorders>
            <w:shd w:val="clear" w:color="000000" w:fill="FFFF00"/>
            <w:noWrap/>
            <w:vAlign w:val="center"/>
            <w:hideMark/>
          </w:tcPr>
          <w:p w14:paraId="0E8AEBB9" w14:textId="77777777" w:rsidR="00B56F23" w:rsidRPr="00B56F23" w:rsidRDefault="00B56F23" w:rsidP="00B56F23">
            <w:pPr>
              <w:rPr>
                <w:rFonts w:eastAsia="Times New Roman"/>
                <w:b/>
                <w:bCs/>
                <w:color w:val="auto"/>
                <w:szCs w:val="22"/>
                <w:lang w:eastAsia="en-GB"/>
              </w:rPr>
            </w:pPr>
            <w:r w:rsidRPr="00B56F23">
              <w:rPr>
                <w:rFonts w:eastAsia="Times New Roman"/>
                <w:b/>
                <w:bCs/>
                <w:color w:val="auto"/>
                <w:szCs w:val="22"/>
                <w:lang w:eastAsia="en-GB"/>
              </w:rPr>
              <w:t>Conc. (</w:t>
            </w:r>
            <w:r w:rsidRPr="00B56F23">
              <w:rPr>
                <w:rFonts w:ascii="Calibri" w:eastAsia="Times New Roman" w:hAnsi="Calibri" w:cs="Calibri"/>
                <w:b/>
                <w:bCs/>
                <w:color w:val="auto"/>
                <w:szCs w:val="22"/>
                <w:lang w:eastAsia="en-GB"/>
              </w:rPr>
              <w:t>µ</w:t>
            </w:r>
            <w:r w:rsidRPr="00B56F23">
              <w:rPr>
                <w:rFonts w:eastAsia="Times New Roman"/>
                <w:b/>
                <w:bCs/>
                <w:color w:val="auto"/>
                <w:szCs w:val="22"/>
                <w:lang w:eastAsia="en-GB"/>
              </w:rPr>
              <w:t>g/mL)</w:t>
            </w:r>
          </w:p>
        </w:tc>
        <w:tc>
          <w:tcPr>
            <w:tcW w:w="2168" w:type="dxa"/>
            <w:tcBorders>
              <w:top w:val="nil"/>
              <w:left w:val="nil"/>
              <w:bottom w:val="single" w:sz="4" w:space="0" w:color="auto"/>
              <w:right w:val="single" w:sz="4" w:space="0" w:color="auto"/>
            </w:tcBorders>
            <w:shd w:val="clear" w:color="auto" w:fill="auto"/>
            <w:noWrap/>
            <w:vAlign w:val="center"/>
            <w:hideMark/>
          </w:tcPr>
          <w:p w14:paraId="0281CDA3" w14:textId="77777777" w:rsidR="00B56F23" w:rsidRPr="00B56F23" w:rsidRDefault="00B56F23" w:rsidP="00B56F23">
            <w:pPr>
              <w:ind w:firstLineChars="100" w:firstLine="220"/>
              <w:rPr>
                <w:rFonts w:eastAsia="Times New Roman"/>
                <w:b/>
                <w:bCs/>
                <w:color w:val="0000FF"/>
                <w:szCs w:val="22"/>
                <w:u w:val="single"/>
                <w:lang w:eastAsia="en-GB"/>
              </w:rPr>
            </w:pPr>
            <w:r w:rsidRPr="00B56F23">
              <w:rPr>
                <w:rFonts w:eastAsia="Times New Roman"/>
                <w:b/>
                <w:bCs/>
                <w:color w:val="0000FF"/>
                <w:szCs w:val="22"/>
                <w:u w:val="single"/>
                <w:lang w:eastAsia="en-GB"/>
              </w:rPr>
              <w:t>for Y-axis</w:t>
            </w:r>
          </w:p>
        </w:tc>
      </w:tr>
    </w:tbl>
    <w:p w14:paraId="60914C6E" w14:textId="015B07AA" w:rsidR="0071349C" w:rsidRDefault="0071349C" w:rsidP="00293730">
      <w:pPr>
        <w:pStyle w:val="BodyText"/>
        <w:spacing w:after="0"/>
        <w:contextualSpacing/>
        <w:rPr>
          <w:sz w:val="24"/>
        </w:rPr>
      </w:pPr>
    </w:p>
    <w:p w14:paraId="3BC287E3" w14:textId="3FBBB36E" w:rsidR="00B56F23" w:rsidRPr="002B036F" w:rsidRDefault="00B56F23" w:rsidP="00B56F23">
      <w:pPr>
        <w:pStyle w:val="Heading4"/>
        <w:numPr>
          <w:ilvl w:val="0"/>
          <w:numId w:val="0"/>
        </w:numPr>
        <w:spacing w:before="0" w:after="0"/>
        <w:contextualSpacing/>
        <w:rPr>
          <w:rFonts w:ascii="Times New Roman" w:hAnsi="Times New Roman"/>
          <w:sz w:val="20"/>
        </w:rPr>
      </w:pPr>
      <w:bookmarkStart w:id="39" w:name="_Ref531534136"/>
      <w:bookmarkStart w:id="40" w:name="_Toc534362892"/>
      <w:bookmarkStart w:id="41" w:name="_Toc534373755"/>
      <w:bookmarkStart w:id="42" w:name="_Toc534374651"/>
      <w:bookmarkStart w:id="43" w:name="_Toc144813945"/>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4</w:t>
      </w:r>
      <w:r w:rsidRPr="002B036F">
        <w:rPr>
          <w:rFonts w:ascii="Times New Roman" w:hAnsi="Times New Roman"/>
          <w:sz w:val="20"/>
        </w:rPr>
        <w:fldChar w:fldCharType="end"/>
      </w:r>
      <w:bookmarkEnd w:id="39"/>
      <w:r w:rsidRPr="002B036F">
        <w:rPr>
          <w:rFonts w:ascii="Times New Roman" w:hAnsi="Times New Roman"/>
          <w:sz w:val="20"/>
        </w:rPr>
        <w:t>: Data layout options in Excel</w:t>
      </w:r>
      <w:r w:rsidRPr="004676AA">
        <w:rPr>
          <w:rFonts w:ascii="Times New Roman" w:hAnsi="Times New Roman"/>
          <w:sz w:val="20"/>
          <w:vertAlign w:val="superscript"/>
        </w:rPr>
        <w:t>®</w:t>
      </w:r>
      <w:r w:rsidRPr="002B036F">
        <w:rPr>
          <w:rFonts w:ascii="Times New Roman" w:hAnsi="Times New Roman"/>
          <w:sz w:val="20"/>
        </w:rPr>
        <w:t xml:space="preserve"> NCA spreadsheet.</w:t>
      </w:r>
      <w:bookmarkEnd w:id="40"/>
      <w:bookmarkEnd w:id="41"/>
      <w:bookmarkEnd w:id="42"/>
      <w:bookmarkEnd w:id="43"/>
    </w:p>
    <w:p w14:paraId="1A65B9DD" w14:textId="4B981020" w:rsidR="0071349C" w:rsidRPr="00133E35" w:rsidRDefault="0071349C" w:rsidP="00293730">
      <w:pPr>
        <w:pStyle w:val="BodyText"/>
        <w:spacing w:after="0"/>
        <w:contextualSpacing/>
        <w:rPr>
          <w:sz w:val="20"/>
        </w:rPr>
      </w:pPr>
    </w:p>
    <w:p w14:paraId="23AF8859" w14:textId="61126640" w:rsidR="0071349C" w:rsidRDefault="00CB25EE" w:rsidP="00293730">
      <w:pPr>
        <w:pStyle w:val="BodyText"/>
        <w:spacing w:after="0"/>
        <w:contextualSpacing/>
        <w:rPr>
          <w:sz w:val="24"/>
        </w:rPr>
      </w:pPr>
      <w:r>
        <w:rPr>
          <w:noProof/>
        </w:rPr>
        <w:drawing>
          <wp:inline distT="0" distB="0" distL="0" distR="0" wp14:anchorId="761340F9" wp14:editId="15D4DF2A">
            <wp:extent cx="6381750" cy="1204645"/>
            <wp:effectExtent l="19050" t="19050" r="19050" b="146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3535" cy="1208757"/>
                    </a:xfrm>
                    <a:prstGeom prst="rect">
                      <a:avLst/>
                    </a:prstGeom>
                    <a:ln>
                      <a:solidFill>
                        <a:schemeClr val="tx1"/>
                      </a:solidFill>
                    </a:ln>
                  </pic:spPr>
                </pic:pic>
              </a:graphicData>
            </a:graphic>
          </wp:inline>
        </w:drawing>
      </w:r>
    </w:p>
    <w:p w14:paraId="19E99AE4" w14:textId="77777777" w:rsidR="00EF11DE" w:rsidRPr="00133E35" w:rsidRDefault="00EF11DE" w:rsidP="00293730">
      <w:pPr>
        <w:pStyle w:val="BodyText"/>
        <w:spacing w:after="0"/>
        <w:contextualSpacing/>
        <w:rPr>
          <w:sz w:val="20"/>
        </w:rPr>
      </w:pPr>
    </w:p>
    <w:tbl>
      <w:tblPr>
        <w:tblW w:w="100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96"/>
        <w:gridCol w:w="2016"/>
        <w:gridCol w:w="1012"/>
        <w:gridCol w:w="1071"/>
        <w:gridCol w:w="1073"/>
        <w:gridCol w:w="1096"/>
        <w:gridCol w:w="1096"/>
      </w:tblGrid>
      <w:tr w:rsidR="00CB25EE" w:rsidRPr="00CB25EE" w14:paraId="51227910" w14:textId="77777777" w:rsidTr="00133E35">
        <w:trPr>
          <w:trHeight w:val="495"/>
        </w:trPr>
        <w:tc>
          <w:tcPr>
            <w:tcW w:w="2696" w:type="dxa"/>
            <w:shd w:val="clear" w:color="auto" w:fill="auto"/>
            <w:noWrap/>
            <w:vAlign w:val="center"/>
            <w:hideMark/>
          </w:tcPr>
          <w:p w14:paraId="3AB67590" w14:textId="77777777" w:rsidR="00CB25EE" w:rsidRPr="00CB25EE" w:rsidRDefault="00CB25EE" w:rsidP="00CB25EE">
            <w:pPr>
              <w:jc w:val="right"/>
              <w:rPr>
                <w:rFonts w:eastAsia="Times New Roman"/>
                <w:b/>
                <w:bCs/>
                <w:color w:val="0000FF"/>
                <w:szCs w:val="22"/>
                <w:u w:val="single"/>
                <w:lang w:eastAsia="en-GB"/>
              </w:rPr>
            </w:pPr>
            <w:r w:rsidRPr="00CB25EE">
              <w:rPr>
                <w:rFonts w:eastAsia="Times New Roman"/>
                <w:b/>
                <w:bCs/>
                <w:color w:val="0000FF"/>
                <w:szCs w:val="22"/>
                <w:u w:val="single"/>
                <w:lang w:eastAsia="en-GB"/>
              </w:rPr>
              <w:t>Time-Conc. Data</w:t>
            </w:r>
          </w:p>
        </w:tc>
        <w:tc>
          <w:tcPr>
            <w:tcW w:w="2016" w:type="dxa"/>
            <w:shd w:val="clear" w:color="auto" w:fill="auto"/>
            <w:vAlign w:val="center"/>
            <w:hideMark/>
          </w:tcPr>
          <w:p w14:paraId="04C8F7FF"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Time</w:t>
            </w:r>
          </w:p>
        </w:tc>
        <w:tc>
          <w:tcPr>
            <w:tcW w:w="1012" w:type="dxa"/>
            <w:shd w:val="clear" w:color="auto" w:fill="auto"/>
            <w:vAlign w:val="center"/>
            <w:hideMark/>
          </w:tcPr>
          <w:p w14:paraId="2CDEAD95"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Vol.1</w:t>
            </w:r>
          </w:p>
        </w:tc>
        <w:tc>
          <w:tcPr>
            <w:tcW w:w="1071" w:type="dxa"/>
            <w:shd w:val="clear" w:color="auto" w:fill="auto"/>
            <w:vAlign w:val="center"/>
            <w:hideMark/>
          </w:tcPr>
          <w:p w14:paraId="75B5EC97"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Time</w:t>
            </w:r>
          </w:p>
        </w:tc>
        <w:tc>
          <w:tcPr>
            <w:tcW w:w="1073" w:type="dxa"/>
            <w:shd w:val="clear" w:color="auto" w:fill="auto"/>
            <w:vAlign w:val="center"/>
            <w:hideMark/>
          </w:tcPr>
          <w:p w14:paraId="5F425749"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Vol.2</w:t>
            </w:r>
          </w:p>
        </w:tc>
        <w:tc>
          <w:tcPr>
            <w:tcW w:w="1096" w:type="dxa"/>
            <w:shd w:val="clear" w:color="auto" w:fill="auto"/>
            <w:noWrap/>
            <w:vAlign w:val="center"/>
            <w:hideMark/>
          </w:tcPr>
          <w:p w14:paraId="0F1B843B" w14:textId="77777777" w:rsidR="00CB25EE" w:rsidRPr="00CB25EE" w:rsidRDefault="00CB25EE" w:rsidP="00CB25EE">
            <w:pPr>
              <w:jc w:val="center"/>
              <w:rPr>
                <w:rFonts w:eastAsia="Times New Roman"/>
                <w:color w:val="000000"/>
                <w:szCs w:val="22"/>
                <w:lang w:eastAsia="en-GB"/>
              </w:rPr>
            </w:pPr>
          </w:p>
        </w:tc>
        <w:tc>
          <w:tcPr>
            <w:tcW w:w="1096" w:type="dxa"/>
            <w:shd w:val="clear" w:color="auto" w:fill="auto"/>
            <w:noWrap/>
            <w:vAlign w:val="center"/>
            <w:hideMark/>
          </w:tcPr>
          <w:p w14:paraId="2DAC96D0" w14:textId="77777777" w:rsidR="00CB25EE" w:rsidRPr="00CB25EE" w:rsidRDefault="00CB25EE" w:rsidP="00CB25EE">
            <w:pPr>
              <w:jc w:val="center"/>
              <w:rPr>
                <w:rFonts w:eastAsia="Times New Roman"/>
                <w:color w:val="auto"/>
                <w:sz w:val="20"/>
                <w:lang w:eastAsia="en-GB"/>
              </w:rPr>
            </w:pPr>
          </w:p>
        </w:tc>
      </w:tr>
      <w:tr w:rsidR="00CB25EE" w:rsidRPr="00CB25EE" w14:paraId="1959701B" w14:textId="77777777" w:rsidTr="00133E35">
        <w:trPr>
          <w:trHeight w:val="278"/>
        </w:trPr>
        <w:tc>
          <w:tcPr>
            <w:tcW w:w="2696" w:type="dxa"/>
            <w:shd w:val="clear" w:color="auto" w:fill="auto"/>
            <w:noWrap/>
            <w:vAlign w:val="center"/>
            <w:hideMark/>
          </w:tcPr>
          <w:p w14:paraId="328B29F0" w14:textId="77777777" w:rsidR="00CB25EE" w:rsidRPr="00CB25EE" w:rsidRDefault="00CB25EE" w:rsidP="00CB25EE">
            <w:pPr>
              <w:jc w:val="center"/>
              <w:rPr>
                <w:rFonts w:eastAsia="Times New Roman"/>
                <w:color w:val="auto"/>
                <w:sz w:val="20"/>
                <w:lang w:eastAsia="en-GB"/>
              </w:rPr>
            </w:pPr>
          </w:p>
        </w:tc>
        <w:tc>
          <w:tcPr>
            <w:tcW w:w="2016" w:type="dxa"/>
            <w:shd w:val="clear" w:color="auto" w:fill="auto"/>
            <w:vAlign w:val="center"/>
            <w:hideMark/>
          </w:tcPr>
          <w:p w14:paraId="1FD4AED6"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0</w:t>
            </w:r>
          </w:p>
        </w:tc>
        <w:tc>
          <w:tcPr>
            <w:tcW w:w="1012" w:type="dxa"/>
            <w:shd w:val="clear" w:color="auto" w:fill="auto"/>
            <w:vAlign w:val="center"/>
            <w:hideMark/>
          </w:tcPr>
          <w:p w14:paraId="3D4408A1"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0</w:t>
            </w:r>
          </w:p>
        </w:tc>
        <w:tc>
          <w:tcPr>
            <w:tcW w:w="1071" w:type="dxa"/>
            <w:shd w:val="clear" w:color="auto" w:fill="auto"/>
            <w:vAlign w:val="center"/>
            <w:hideMark/>
          </w:tcPr>
          <w:p w14:paraId="760BEDDD"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0</w:t>
            </w:r>
          </w:p>
        </w:tc>
        <w:tc>
          <w:tcPr>
            <w:tcW w:w="1073" w:type="dxa"/>
            <w:shd w:val="clear" w:color="auto" w:fill="auto"/>
            <w:vAlign w:val="center"/>
            <w:hideMark/>
          </w:tcPr>
          <w:p w14:paraId="42B12E45"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0</w:t>
            </w:r>
          </w:p>
        </w:tc>
        <w:tc>
          <w:tcPr>
            <w:tcW w:w="1096" w:type="dxa"/>
            <w:shd w:val="clear" w:color="auto" w:fill="auto"/>
            <w:noWrap/>
            <w:vAlign w:val="center"/>
            <w:hideMark/>
          </w:tcPr>
          <w:p w14:paraId="2248F7FE" w14:textId="77777777" w:rsidR="00CB25EE" w:rsidRPr="00CB25EE" w:rsidRDefault="00CB25EE" w:rsidP="00CB25EE">
            <w:pPr>
              <w:jc w:val="center"/>
              <w:rPr>
                <w:rFonts w:eastAsia="Times New Roman"/>
                <w:color w:val="000000"/>
                <w:szCs w:val="22"/>
                <w:lang w:eastAsia="en-GB"/>
              </w:rPr>
            </w:pPr>
          </w:p>
        </w:tc>
        <w:tc>
          <w:tcPr>
            <w:tcW w:w="1096" w:type="dxa"/>
            <w:shd w:val="clear" w:color="auto" w:fill="auto"/>
            <w:noWrap/>
            <w:vAlign w:val="center"/>
            <w:hideMark/>
          </w:tcPr>
          <w:p w14:paraId="645E8677" w14:textId="77777777" w:rsidR="00CB25EE" w:rsidRPr="00CB25EE" w:rsidRDefault="00CB25EE" w:rsidP="00CB25EE">
            <w:pPr>
              <w:jc w:val="center"/>
              <w:rPr>
                <w:rFonts w:eastAsia="Times New Roman"/>
                <w:color w:val="auto"/>
                <w:sz w:val="20"/>
                <w:lang w:eastAsia="en-GB"/>
              </w:rPr>
            </w:pPr>
          </w:p>
        </w:tc>
      </w:tr>
      <w:tr w:rsidR="00CB25EE" w:rsidRPr="00CB25EE" w14:paraId="0BC17C6A" w14:textId="77777777" w:rsidTr="00133E35">
        <w:trPr>
          <w:trHeight w:val="278"/>
        </w:trPr>
        <w:tc>
          <w:tcPr>
            <w:tcW w:w="2696" w:type="dxa"/>
            <w:shd w:val="clear" w:color="auto" w:fill="auto"/>
            <w:noWrap/>
            <w:vAlign w:val="center"/>
            <w:hideMark/>
          </w:tcPr>
          <w:p w14:paraId="172E6C5D" w14:textId="77777777" w:rsidR="00CB25EE" w:rsidRPr="00CB25EE" w:rsidRDefault="00CB25EE" w:rsidP="00CB25EE">
            <w:pPr>
              <w:jc w:val="center"/>
              <w:rPr>
                <w:rFonts w:eastAsia="Times New Roman"/>
                <w:color w:val="auto"/>
                <w:sz w:val="20"/>
                <w:lang w:eastAsia="en-GB"/>
              </w:rPr>
            </w:pPr>
          </w:p>
        </w:tc>
        <w:tc>
          <w:tcPr>
            <w:tcW w:w="2016" w:type="dxa"/>
            <w:shd w:val="clear" w:color="auto" w:fill="auto"/>
            <w:vAlign w:val="center"/>
            <w:hideMark/>
          </w:tcPr>
          <w:p w14:paraId="6AFFFA3C"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1</w:t>
            </w:r>
          </w:p>
        </w:tc>
        <w:tc>
          <w:tcPr>
            <w:tcW w:w="1012" w:type="dxa"/>
            <w:shd w:val="clear" w:color="auto" w:fill="auto"/>
            <w:vAlign w:val="center"/>
            <w:hideMark/>
          </w:tcPr>
          <w:p w14:paraId="792FB074"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1.26</w:t>
            </w:r>
          </w:p>
        </w:tc>
        <w:tc>
          <w:tcPr>
            <w:tcW w:w="1071" w:type="dxa"/>
            <w:shd w:val="clear" w:color="auto" w:fill="auto"/>
            <w:vAlign w:val="center"/>
            <w:hideMark/>
          </w:tcPr>
          <w:p w14:paraId="35913845"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1</w:t>
            </w:r>
          </w:p>
        </w:tc>
        <w:tc>
          <w:tcPr>
            <w:tcW w:w="1073" w:type="dxa"/>
            <w:shd w:val="clear" w:color="auto" w:fill="auto"/>
            <w:vAlign w:val="center"/>
            <w:hideMark/>
          </w:tcPr>
          <w:p w14:paraId="1F2878B9"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0.623</w:t>
            </w:r>
          </w:p>
        </w:tc>
        <w:tc>
          <w:tcPr>
            <w:tcW w:w="1096" w:type="dxa"/>
            <w:shd w:val="clear" w:color="auto" w:fill="auto"/>
            <w:noWrap/>
            <w:vAlign w:val="center"/>
            <w:hideMark/>
          </w:tcPr>
          <w:p w14:paraId="6EAC19E3" w14:textId="77777777" w:rsidR="00CB25EE" w:rsidRPr="00CB25EE" w:rsidRDefault="00CB25EE" w:rsidP="00CB25EE">
            <w:pPr>
              <w:jc w:val="center"/>
              <w:rPr>
                <w:rFonts w:eastAsia="Times New Roman"/>
                <w:color w:val="000000"/>
                <w:szCs w:val="22"/>
                <w:lang w:eastAsia="en-GB"/>
              </w:rPr>
            </w:pPr>
          </w:p>
        </w:tc>
        <w:tc>
          <w:tcPr>
            <w:tcW w:w="1096" w:type="dxa"/>
            <w:shd w:val="clear" w:color="auto" w:fill="auto"/>
            <w:noWrap/>
            <w:vAlign w:val="center"/>
            <w:hideMark/>
          </w:tcPr>
          <w:p w14:paraId="5B69FAA5" w14:textId="77777777" w:rsidR="00CB25EE" w:rsidRPr="00CB25EE" w:rsidRDefault="00CB25EE" w:rsidP="00CB25EE">
            <w:pPr>
              <w:jc w:val="center"/>
              <w:rPr>
                <w:rFonts w:eastAsia="Times New Roman"/>
                <w:color w:val="auto"/>
                <w:sz w:val="20"/>
                <w:lang w:eastAsia="en-GB"/>
              </w:rPr>
            </w:pPr>
          </w:p>
        </w:tc>
      </w:tr>
      <w:tr w:rsidR="00CB25EE" w:rsidRPr="00CB25EE" w14:paraId="58AB9E26" w14:textId="77777777" w:rsidTr="00133E35">
        <w:trPr>
          <w:trHeight w:val="278"/>
        </w:trPr>
        <w:tc>
          <w:tcPr>
            <w:tcW w:w="2696" w:type="dxa"/>
            <w:shd w:val="clear" w:color="auto" w:fill="auto"/>
            <w:noWrap/>
            <w:vAlign w:val="center"/>
            <w:hideMark/>
          </w:tcPr>
          <w:p w14:paraId="18CE9446" w14:textId="77777777" w:rsidR="00CB25EE" w:rsidRPr="00CB25EE" w:rsidRDefault="00CB25EE" w:rsidP="00CB25EE">
            <w:pPr>
              <w:jc w:val="center"/>
              <w:rPr>
                <w:rFonts w:eastAsia="Times New Roman"/>
                <w:color w:val="auto"/>
                <w:sz w:val="20"/>
                <w:lang w:eastAsia="en-GB"/>
              </w:rPr>
            </w:pPr>
          </w:p>
        </w:tc>
        <w:tc>
          <w:tcPr>
            <w:tcW w:w="2016" w:type="dxa"/>
            <w:shd w:val="clear" w:color="auto" w:fill="auto"/>
            <w:vAlign w:val="center"/>
            <w:hideMark/>
          </w:tcPr>
          <w:p w14:paraId="481B09E3"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2</w:t>
            </w:r>
          </w:p>
        </w:tc>
        <w:tc>
          <w:tcPr>
            <w:tcW w:w="1012" w:type="dxa"/>
            <w:shd w:val="clear" w:color="auto" w:fill="auto"/>
            <w:vAlign w:val="center"/>
            <w:hideMark/>
          </w:tcPr>
          <w:p w14:paraId="505715BE"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2.02</w:t>
            </w:r>
          </w:p>
        </w:tc>
        <w:tc>
          <w:tcPr>
            <w:tcW w:w="1071" w:type="dxa"/>
            <w:shd w:val="clear" w:color="auto" w:fill="auto"/>
            <w:vAlign w:val="center"/>
            <w:hideMark/>
          </w:tcPr>
          <w:p w14:paraId="37E9F06B"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2</w:t>
            </w:r>
          </w:p>
        </w:tc>
        <w:tc>
          <w:tcPr>
            <w:tcW w:w="1073" w:type="dxa"/>
            <w:shd w:val="clear" w:color="auto" w:fill="auto"/>
            <w:vAlign w:val="center"/>
            <w:hideMark/>
          </w:tcPr>
          <w:p w14:paraId="24B8FCE8"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1.18</w:t>
            </w:r>
          </w:p>
        </w:tc>
        <w:tc>
          <w:tcPr>
            <w:tcW w:w="1096" w:type="dxa"/>
            <w:shd w:val="clear" w:color="auto" w:fill="auto"/>
            <w:noWrap/>
            <w:vAlign w:val="center"/>
            <w:hideMark/>
          </w:tcPr>
          <w:p w14:paraId="67CB276C" w14:textId="77777777" w:rsidR="00CB25EE" w:rsidRPr="00CB25EE" w:rsidRDefault="00CB25EE" w:rsidP="00CB25EE">
            <w:pPr>
              <w:jc w:val="center"/>
              <w:rPr>
                <w:rFonts w:eastAsia="Times New Roman"/>
                <w:color w:val="000000"/>
                <w:szCs w:val="22"/>
                <w:lang w:eastAsia="en-GB"/>
              </w:rPr>
            </w:pPr>
          </w:p>
        </w:tc>
        <w:tc>
          <w:tcPr>
            <w:tcW w:w="1096" w:type="dxa"/>
            <w:shd w:val="clear" w:color="auto" w:fill="auto"/>
            <w:noWrap/>
            <w:vAlign w:val="center"/>
            <w:hideMark/>
          </w:tcPr>
          <w:p w14:paraId="77B43D96" w14:textId="77777777" w:rsidR="00CB25EE" w:rsidRPr="00CB25EE" w:rsidRDefault="00CB25EE" w:rsidP="00CB25EE">
            <w:pPr>
              <w:jc w:val="center"/>
              <w:rPr>
                <w:rFonts w:eastAsia="Times New Roman"/>
                <w:color w:val="auto"/>
                <w:sz w:val="20"/>
                <w:lang w:eastAsia="en-GB"/>
              </w:rPr>
            </w:pPr>
          </w:p>
        </w:tc>
      </w:tr>
      <w:tr w:rsidR="00CB25EE" w:rsidRPr="00CB25EE" w14:paraId="3B322741" w14:textId="77777777" w:rsidTr="00133E35">
        <w:trPr>
          <w:trHeight w:val="278"/>
        </w:trPr>
        <w:tc>
          <w:tcPr>
            <w:tcW w:w="2696" w:type="dxa"/>
            <w:shd w:val="clear" w:color="auto" w:fill="auto"/>
            <w:noWrap/>
            <w:vAlign w:val="center"/>
            <w:hideMark/>
          </w:tcPr>
          <w:p w14:paraId="4ADEFEFB" w14:textId="77777777" w:rsidR="00CB25EE" w:rsidRPr="00CB25EE" w:rsidRDefault="00CB25EE" w:rsidP="00CB25EE">
            <w:pPr>
              <w:jc w:val="center"/>
              <w:rPr>
                <w:rFonts w:eastAsia="Times New Roman"/>
                <w:color w:val="auto"/>
                <w:sz w:val="20"/>
                <w:lang w:eastAsia="en-GB"/>
              </w:rPr>
            </w:pPr>
          </w:p>
        </w:tc>
        <w:tc>
          <w:tcPr>
            <w:tcW w:w="2016" w:type="dxa"/>
            <w:shd w:val="clear" w:color="auto" w:fill="auto"/>
            <w:vAlign w:val="center"/>
            <w:hideMark/>
          </w:tcPr>
          <w:p w14:paraId="67E8C197"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3</w:t>
            </w:r>
          </w:p>
        </w:tc>
        <w:tc>
          <w:tcPr>
            <w:tcW w:w="1012" w:type="dxa"/>
            <w:shd w:val="clear" w:color="auto" w:fill="auto"/>
            <w:vAlign w:val="center"/>
            <w:hideMark/>
          </w:tcPr>
          <w:p w14:paraId="6757B8F6"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2.54</w:t>
            </w:r>
          </w:p>
        </w:tc>
        <w:tc>
          <w:tcPr>
            <w:tcW w:w="1071" w:type="dxa"/>
            <w:shd w:val="clear" w:color="auto" w:fill="auto"/>
            <w:vAlign w:val="center"/>
            <w:hideMark/>
          </w:tcPr>
          <w:p w14:paraId="2B5F9FEB"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3</w:t>
            </w:r>
          </w:p>
        </w:tc>
        <w:tc>
          <w:tcPr>
            <w:tcW w:w="1073" w:type="dxa"/>
            <w:shd w:val="clear" w:color="auto" w:fill="auto"/>
            <w:vAlign w:val="center"/>
            <w:hideMark/>
          </w:tcPr>
          <w:p w14:paraId="0E86B917"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1.44</w:t>
            </w:r>
          </w:p>
        </w:tc>
        <w:tc>
          <w:tcPr>
            <w:tcW w:w="1096" w:type="dxa"/>
            <w:shd w:val="clear" w:color="auto" w:fill="auto"/>
            <w:noWrap/>
            <w:vAlign w:val="center"/>
            <w:hideMark/>
          </w:tcPr>
          <w:p w14:paraId="61775C1A" w14:textId="77777777" w:rsidR="00CB25EE" w:rsidRPr="00CB25EE" w:rsidRDefault="00CB25EE" w:rsidP="00CB25EE">
            <w:pPr>
              <w:jc w:val="center"/>
              <w:rPr>
                <w:rFonts w:eastAsia="Times New Roman"/>
                <w:color w:val="000000"/>
                <w:szCs w:val="22"/>
                <w:lang w:eastAsia="en-GB"/>
              </w:rPr>
            </w:pPr>
          </w:p>
        </w:tc>
        <w:tc>
          <w:tcPr>
            <w:tcW w:w="1096" w:type="dxa"/>
            <w:shd w:val="clear" w:color="auto" w:fill="auto"/>
            <w:noWrap/>
            <w:vAlign w:val="center"/>
            <w:hideMark/>
          </w:tcPr>
          <w:p w14:paraId="3B154CDA" w14:textId="77777777" w:rsidR="00CB25EE" w:rsidRPr="00CB25EE" w:rsidRDefault="00CB25EE" w:rsidP="00CB25EE">
            <w:pPr>
              <w:jc w:val="center"/>
              <w:rPr>
                <w:rFonts w:eastAsia="Times New Roman"/>
                <w:color w:val="auto"/>
                <w:sz w:val="20"/>
                <w:lang w:eastAsia="en-GB"/>
              </w:rPr>
            </w:pPr>
          </w:p>
        </w:tc>
      </w:tr>
      <w:tr w:rsidR="00CB25EE" w:rsidRPr="00CB25EE" w14:paraId="6DB0A460" w14:textId="77777777" w:rsidTr="00133E35">
        <w:trPr>
          <w:trHeight w:val="278"/>
        </w:trPr>
        <w:tc>
          <w:tcPr>
            <w:tcW w:w="2696" w:type="dxa"/>
            <w:shd w:val="clear" w:color="auto" w:fill="auto"/>
            <w:noWrap/>
            <w:vAlign w:val="center"/>
            <w:hideMark/>
          </w:tcPr>
          <w:p w14:paraId="0E18BD36" w14:textId="77777777" w:rsidR="00CB25EE" w:rsidRPr="00CB25EE" w:rsidRDefault="00CB25EE" w:rsidP="00CB25EE">
            <w:pPr>
              <w:jc w:val="center"/>
              <w:rPr>
                <w:rFonts w:eastAsia="Times New Roman"/>
                <w:color w:val="auto"/>
                <w:sz w:val="20"/>
                <w:lang w:eastAsia="en-GB"/>
              </w:rPr>
            </w:pPr>
          </w:p>
        </w:tc>
        <w:tc>
          <w:tcPr>
            <w:tcW w:w="2016" w:type="dxa"/>
            <w:shd w:val="clear" w:color="auto" w:fill="auto"/>
            <w:vAlign w:val="center"/>
            <w:hideMark/>
          </w:tcPr>
          <w:p w14:paraId="661F76DD"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4</w:t>
            </w:r>
          </w:p>
        </w:tc>
        <w:tc>
          <w:tcPr>
            <w:tcW w:w="1012" w:type="dxa"/>
            <w:shd w:val="clear" w:color="auto" w:fill="auto"/>
            <w:vAlign w:val="center"/>
            <w:hideMark/>
          </w:tcPr>
          <w:p w14:paraId="601FE99B"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4.09</w:t>
            </w:r>
          </w:p>
        </w:tc>
        <w:tc>
          <w:tcPr>
            <w:tcW w:w="1071" w:type="dxa"/>
            <w:shd w:val="clear" w:color="auto" w:fill="auto"/>
            <w:vAlign w:val="center"/>
            <w:hideMark/>
          </w:tcPr>
          <w:p w14:paraId="4351B9AC"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4</w:t>
            </w:r>
          </w:p>
        </w:tc>
        <w:tc>
          <w:tcPr>
            <w:tcW w:w="1073" w:type="dxa"/>
            <w:shd w:val="clear" w:color="auto" w:fill="auto"/>
            <w:vAlign w:val="center"/>
            <w:hideMark/>
          </w:tcPr>
          <w:p w14:paraId="314CD793"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2.72</w:t>
            </w:r>
          </w:p>
        </w:tc>
        <w:tc>
          <w:tcPr>
            <w:tcW w:w="1096" w:type="dxa"/>
            <w:shd w:val="clear" w:color="auto" w:fill="auto"/>
            <w:noWrap/>
            <w:vAlign w:val="center"/>
            <w:hideMark/>
          </w:tcPr>
          <w:p w14:paraId="6BF6DEF1" w14:textId="77777777" w:rsidR="00CB25EE" w:rsidRPr="00CB25EE" w:rsidRDefault="00CB25EE" w:rsidP="00CB25EE">
            <w:pPr>
              <w:jc w:val="center"/>
              <w:rPr>
                <w:rFonts w:eastAsia="Times New Roman"/>
                <w:color w:val="000000"/>
                <w:szCs w:val="22"/>
                <w:lang w:eastAsia="en-GB"/>
              </w:rPr>
            </w:pPr>
          </w:p>
        </w:tc>
        <w:tc>
          <w:tcPr>
            <w:tcW w:w="1096" w:type="dxa"/>
            <w:shd w:val="clear" w:color="auto" w:fill="auto"/>
            <w:noWrap/>
            <w:vAlign w:val="center"/>
            <w:hideMark/>
          </w:tcPr>
          <w:p w14:paraId="78D3BAC2" w14:textId="77777777" w:rsidR="00CB25EE" w:rsidRPr="00CB25EE" w:rsidRDefault="00CB25EE" w:rsidP="00CB25EE">
            <w:pPr>
              <w:jc w:val="center"/>
              <w:rPr>
                <w:rFonts w:eastAsia="Times New Roman"/>
                <w:color w:val="auto"/>
                <w:sz w:val="20"/>
                <w:lang w:eastAsia="en-GB"/>
              </w:rPr>
            </w:pPr>
          </w:p>
        </w:tc>
      </w:tr>
      <w:tr w:rsidR="00CB25EE" w:rsidRPr="00CB25EE" w14:paraId="2C43FBBE" w14:textId="77777777" w:rsidTr="00133E35">
        <w:trPr>
          <w:trHeight w:val="278"/>
        </w:trPr>
        <w:tc>
          <w:tcPr>
            <w:tcW w:w="2696" w:type="dxa"/>
            <w:shd w:val="clear" w:color="auto" w:fill="auto"/>
            <w:noWrap/>
            <w:vAlign w:val="center"/>
            <w:hideMark/>
          </w:tcPr>
          <w:p w14:paraId="2C9EF97A" w14:textId="77777777" w:rsidR="00CB25EE" w:rsidRPr="00CB25EE" w:rsidRDefault="00CB25EE" w:rsidP="00CB25EE">
            <w:pPr>
              <w:jc w:val="center"/>
              <w:rPr>
                <w:rFonts w:eastAsia="Times New Roman"/>
                <w:color w:val="auto"/>
                <w:sz w:val="20"/>
                <w:lang w:eastAsia="en-GB"/>
              </w:rPr>
            </w:pPr>
          </w:p>
        </w:tc>
        <w:tc>
          <w:tcPr>
            <w:tcW w:w="2016" w:type="dxa"/>
            <w:shd w:val="clear" w:color="auto" w:fill="auto"/>
            <w:vAlign w:val="center"/>
            <w:hideMark/>
          </w:tcPr>
          <w:p w14:paraId="69D587DF"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4.25</w:t>
            </w:r>
          </w:p>
        </w:tc>
        <w:tc>
          <w:tcPr>
            <w:tcW w:w="1012" w:type="dxa"/>
            <w:shd w:val="clear" w:color="auto" w:fill="auto"/>
            <w:vAlign w:val="center"/>
            <w:hideMark/>
          </w:tcPr>
          <w:p w14:paraId="3FCA6BF3"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4.77</w:t>
            </w:r>
          </w:p>
        </w:tc>
        <w:tc>
          <w:tcPr>
            <w:tcW w:w="1071" w:type="dxa"/>
            <w:shd w:val="clear" w:color="auto" w:fill="auto"/>
            <w:vAlign w:val="center"/>
            <w:hideMark/>
          </w:tcPr>
          <w:p w14:paraId="539C1F5E"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4.25</w:t>
            </w:r>
          </w:p>
        </w:tc>
        <w:tc>
          <w:tcPr>
            <w:tcW w:w="1073" w:type="dxa"/>
            <w:shd w:val="clear" w:color="auto" w:fill="auto"/>
            <w:vAlign w:val="center"/>
            <w:hideMark/>
          </w:tcPr>
          <w:p w14:paraId="276C4E0A"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2.27</w:t>
            </w:r>
          </w:p>
        </w:tc>
        <w:tc>
          <w:tcPr>
            <w:tcW w:w="1096" w:type="dxa"/>
            <w:shd w:val="clear" w:color="auto" w:fill="auto"/>
            <w:noWrap/>
            <w:vAlign w:val="center"/>
            <w:hideMark/>
          </w:tcPr>
          <w:p w14:paraId="00FA96E6" w14:textId="77777777" w:rsidR="00CB25EE" w:rsidRPr="00CB25EE" w:rsidRDefault="00CB25EE" w:rsidP="00CB25EE">
            <w:pPr>
              <w:jc w:val="center"/>
              <w:rPr>
                <w:rFonts w:eastAsia="Times New Roman"/>
                <w:color w:val="000000"/>
                <w:szCs w:val="22"/>
                <w:lang w:eastAsia="en-GB"/>
              </w:rPr>
            </w:pPr>
          </w:p>
        </w:tc>
        <w:tc>
          <w:tcPr>
            <w:tcW w:w="1096" w:type="dxa"/>
            <w:shd w:val="clear" w:color="auto" w:fill="auto"/>
            <w:noWrap/>
            <w:vAlign w:val="center"/>
            <w:hideMark/>
          </w:tcPr>
          <w:p w14:paraId="287BB10D" w14:textId="77777777" w:rsidR="00CB25EE" w:rsidRPr="00CB25EE" w:rsidRDefault="00CB25EE" w:rsidP="00CB25EE">
            <w:pPr>
              <w:jc w:val="center"/>
              <w:rPr>
                <w:rFonts w:eastAsia="Times New Roman"/>
                <w:color w:val="auto"/>
                <w:sz w:val="20"/>
                <w:lang w:eastAsia="en-GB"/>
              </w:rPr>
            </w:pPr>
          </w:p>
        </w:tc>
      </w:tr>
      <w:tr w:rsidR="00CB25EE" w:rsidRPr="00CB25EE" w14:paraId="132F4579" w14:textId="77777777" w:rsidTr="00133E35">
        <w:trPr>
          <w:trHeight w:val="278"/>
        </w:trPr>
        <w:tc>
          <w:tcPr>
            <w:tcW w:w="2696" w:type="dxa"/>
            <w:shd w:val="clear" w:color="auto" w:fill="auto"/>
            <w:noWrap/>
            <w:vAlign w:val="center"/>
            <w:hideMark/>
          </w:tcPr>
          <w:p w14:paraId="471D79F5" w14:textId="77777777" w:rsidR="00CB25EE" w:rsidRPr="00CB25EE" w:rsidRDefault="00CB25EE" w:rsidP="00CB25EE">
            <w:pPr>
              <w:jc w:val="center"/>
              <w:rPr>
                <w:rFonts w:eastAsia="Times New Roman"/>
                <w:color w:val="auto"/>
                <w:sz w:val="20"/>
                <w:lang w:eastAsia="en-GB"/>
              </w:rPr>
            </w:pPr>
          </w:p>
        </w:tc>
        <w:tc>
          <w:tcPr>
            <w:tcW w:w="2016" w:type="dxa"/>
            <w:shd w:val="clear" w:color="auto" w:fill="auto"/>
            <w:vAlign w:val="center"/>
            <w:hideMark/>
          </w:tcPr>
          <w:p w14:paraId="50DC8A9A"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4.5</w:t>
            </w:r>
          </w:p>
        </w:tc>
        <w:tc>
          <w:tcPr>
            <w:tcW w:w="1012" w:type="dxa"/>
            <w:shd w:val="clear" w:color="auto" w:fill="auto"/>
            <w:vAlign w:val="center"/>
            <w:hideMark/>
          </w:tcPr>
          <w:p w14:paraId="37BE08F7"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4.29</w:t>
            </w:r>
          </w:p>
        </w:tc>
        <w:tc>
          <w:tcPr>
            <w:tcW w:w="1071" w:type="dxa"/>
            <w:shd w:val="clear" w:color="auto" w:fill="auto"/>
            <w:vAlign w:val="center"/>
            <w:hideMark/>
          </w:tcPr>
          <w:p w14:paraId="106ACF77"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4.5</w:t>
            </w:r>
          </w:p>
        </w:tc>
        <w:tc>
          <w:tcPr>
            <w:tcW w:w="1073" w:type="dxa"/>
            <w:shd w:val="clear" w:color="auto" w:fill="auto"/>
            <w:vAlign w:val="center"/>
            <w:hideMark/>
          </w:tcPr>
          <w:p w14:paraId="6CA5B2A3"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2.25</w:t>
            </w:r>
          </w:p>
        </w:tc>
        <w:tc>
          <w:tcPr>
            <w:tcW w:w="1096" w:type="dxa"/>
            <w:shd w:val="clear" w:color="auto" w:fill="auto"/>
            <w:noWrap/>
            <w:vAlign w:val="center"/>
            <w:hideMark/>
          </w:tcPr>
          <w:p w14:paraId="2BC31013" w14:textId="77777777" w:rsidR="00CB25EE" w:rsidRPr="00CB25EE" w:rsidRDefault="00CB25EE" w:rsidP="00CB25EE">
            <w:pPr>
              <w:jc w:val="center"/>
              <w:rPr>
                <w:rFonts w:eastAsia="Times New Roman"/>
                <w:color w:val="000000"/>
                <w:szCs w:val="22"/>
                <w:lang w:eastAsia="en-GB"/>
              </w:rPr>
            </w:pPr>
          </w:p>
        </w:tc>
        <w:tc>
          <w:tcPr>
            <w:tcW w:w="1096" w:type="dxa"/>
            <w:shd w:val="clear" w:color="auto" w:fill="auto"/>
            <w:noWrap/>
            <w:vAlign w:val="center"/>
            <w:hideMark/>
          </w:tcPr>
          <w:p w14:paraId="754C824A" w14:textId="77777777" w:rsidR="00CB25EE" w:rsidRPr="00CB25EE" w:rsidRDefault="00CB25EE" w:rsidP="00CB25EE">
            <w:pPr>
              <w:jc w:val="center"/>
              <w:rPr>
                <w:rFonts w:eastAsia="Times New Roman"/>
                <w:color w:val="auto"/>
                <w:sz w:val="20"/>
                <w:lang w:eastAsia="en-GB"/>
              </w:rPr>
            </w:pPr>
          </w:p>
        </w:tc>
      </w:tr>
      <w:tr w:rsidR="00CB25EE" w:rsidRPr="00CB25EE" w14:paraId="0C3F07F8" w14:textId="77777777" w:rsidTr="00133E35">
        <w:trPr>
          <w:trHeight w:val="278"/>
        </w:trPr>
        <w:tc>
          <w:tcPr>
            <w:tcW w:w="2696" w:type="dxa"/>
            <w:shd w:val="clear" w:color="auto" w:fill="auto"/>
            <w:noWrap/>
            <w:vAlign w:val="center"/>
            <w:hideMark/>
          </w:tcPr>
          <w:p w14:paraId="1788FEB6" w14:textId="77777777" w:rsidR="00CB25EE" w:rsidRPr="00CB25EE" w:rsidRDefault="00CB25EE" w:rsidP="00CB25EE">
            <w:pPr>
              <w:jc w:val="center"/>
              <w:rPr>
                <w:rFonts w:eastAsia="Times New Roman"/>
                <w:color w:val="auto"/>
                <w:sz w:val="20"/>
                <w:lang w:eastAsia="en-GB"/>
              </w:rPr>
            </w:pPr>
          </w:p>
        </w:tc>
        <w:tc>
          <w:tcPr>
            <w:tcW w:w="2016" w:type="dxa"/>
            <w:shd w:val="clear" w:color="auto" w:fill="auto"/>
            <w:vAlign w:val="center"/>
            <w:hideMark/>
          </w:tcPr>
          <w:p w14:paraId="7DA05817"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5</w:t>
            </w:r>
          </w:p>
        </w:tc>
        <w:tc>
          <w:tcPr>
            <w:tcW w:w="1012" w:type="dxa"/>
            <w:shd w:val="clear" w:color="auto" w:fill="auto"/>
            <w:vAlign w:val="center"/>
            <w:hideMark/>
          </w:tcPr>
          <w:p w14:paraId="0B60719B"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2.76</w:t>
            </w:r>
          </w:p>
        </w:tc>
        <w:tc>
          <w:tcPr>
            <w:tcW w:w="1071" w:type="dxa"/>
            <w:shd w:val="clear" w:color="auto" w:fill="auto"/>
            <w:vAlign w:val="center"/>
            <w:hideMark/>
          </w:tcPr>
          <w:p w14:paraId="0DF2F58B"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5</w:t>
            </w:r>
          </w:p>
        </w:tc>
        <w:tc>
          <w:tcPr>
            <w:tcW w:w="1073" w:type="dxa"/>
            <w:shd w:val="clear" w:color="auto" w:fill="auto"/>
            <w:vAlign w:val="center"/>
            <w:hideMark/>
          </w:tcPr>
          <w:p w14:paraId="3CC28BBF"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1.44</w:t>
            </w:r>
          </w:p>
        </w:tc>
        <w:tc>
          <w:tcPr>
            <w:tcW w:w="1096" w:type="dxa"/>
            <w:shd w:val="clear" w:color="auto" w:fill="auto"/>
            <w:noWrap/>
            <w:vAlign w:val="center"/>
            <w:hideMark/>
          </w:tcPr>
          <w:p w14:paraId="0E77E559" w14:textId="77777777" w:rsidR="00CB25EE" w:rsidRPr="00CB25EE" w:rsidRDefault="00CB25EE" w:rsidP="00CB25EE">
            <w:pPr>
              <w:jc w:val="center"/>
              <w:rPr>
                <w:rFonts w:eastAsia="Times New Roman"/>
                <w:color w:val="000000"/>
                <w:szCs w:val="22"/>
                <w:lang w:eastAsia="en-GB"/>
              </w:rPr>
            </w:pPr>
          </w:p>
        </w:tc>
        <w:tc>
          <w:tcPr>
            <w:tcW w:w="1096" w:type="dxa"/>
            <w:shd w:val="clear" w:color="auto" w:fill="auto"/>
            <w:noWrap/>
            <w:vAlign w:val="center"/>
            <w:hideMark/>
          </w:tcPr>
          <w:p w14:paraId="28A63B56" w14:textId="77777777" w:rsidR="00CB25EE" w:rsidRPr="00CB25EE" w:rsidRDefault="00CB25EE" w:rsidP="00CB25EE">
            <w:pPr>
              <w:jc w:val="center"/>
              <w:rPr>
                <w:rFonts w:eastAsia="Times New Roman"/>
                <w:color w:val="auto"/>
                <w:sz w:val="20"/>
                <w:lang w:eastAsia="en-GB"/>
              </w:rPr>
            </w:pPr>
          </w:p>
        </w:tc>
      </w:tr>
      <w:tr w:rsidR="00CB25EE" w:rsidRPr="00CB25EE" w14:paraId="6E5B8B13" w14:textId="77777777" w:rsidTr="00133E35">
        <w:trPr>
          <w:trHeight w:val="278"/>
        </w:trPr>
        <w:tc>
          <w:tcPr>
            <w:tcW w:w="2696" w:type="dxa"/>
            <w:shd w:val="clear" w:color="auto" w:fill="auto"/>
            <w:noWrap/>
            <w:vAlign w:val="center"/>
            <w:hideMark/>
          </w:tcPr>
          <w:p w14:paraId="692171A2" w14:textId="77777777" w:rsidR="00CB25EE" w:rsidRPr="00CB25EE" w:rsidRDefault="00CB25EE" w:rsidP="00CB25EE">
            <w:pPr>
              <w:jc w:val="center"/>
              <w:rPr>
                <w:rFonts w:eastAsia="Times New Roman"/>
                <w:color w:val="auto"/>
                <w:sz w:val="20"/>
                <w:lang w:eastAsia="en-GB"/>
              </w:rPr>
            </w:pPr>
          </w:p>
        </w:tc>
        <w:tc>
          <w:tcPr>
            <w:tcW w:w="2016" w:type="dxa"/>
            <w:shd w:val="clear" w:color="auto" w:fill="auto"/>
            <w:vAlign w:val="center"/>
            <w:hideMark/>
          </w:tcPr>
          <w:p w14:paraId="43114B10"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5.5</w:t>
            </w:r>
          </w:p>
        </w:tc>
        <w:tc>
          <w:tcPr>
            <w:tcW w:w="1012" w:type="dxa"/>
            <w:shd w:val="clear" w:color="auto" w:fill="auto"/>
            <w:vAlign w:val="center"/>
            <w:hideMark/>
          </w:tcPr>
          <w:p w14:paraId="09797E48"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1.54</w:t>
            </w:r>
          </w:p>
        </w:tc>
        <w:tc>
          <w:tcPr>
            <w:tcW w:w="1071" w:type="dxa"/>
            <w:shd w:val="clear" w:color="auto" w:fill="auto"/>
            <w:vAlign w:val="center"/>
            <w:hideMark/>
          </w:tcPr>
          <w:p w14:paraId="14EE3EFD"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5.5</w:t>
            </w:r>
          </w:p>
        </w:tc>
        <w:tc>
          <w:tcPr>
            <w:tcW w:w="1073" w:type="dxa"/>
            <w:shd w:val="clear" w:color="auto" w:fill="auto"/>
            <w:vAlign w:val="center"/>
            <w:hideMark/>
          </w:tcPr>
          <w:p w14:paraId="12F3378B"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1.19</w:t>
            </w:r>
          </w:p>
        </w:tc>
        <w:tc>
          <w:tcPr>
            <w:tcW w:w="1096" w:type="dxa"/>
            <w:shd w:val="clear" w:color="auto" w:fill="auto"/>
            <w:noWrap/>
            <w:vAlign w:val="center"/>
            <w:hideMark/>
          </w:tcPr>
          <w:p w14:paraId="17A69BDA" w14:textId="77777777" w:rsidR="00CB25EE" w:rsidRPr="00CB25EE" w:rsidRDefault="00CB25EE" w:rsidP="00CB25EE">
            <w:pPr>
              <w:jc w:val="center"/>
              <w:rPr>
                <w:rFonts w:eastAsia="Times New Roman"/>
                <w:color w:val="000000"/>
                <w:szCs w:val="22"/>
                <w:lang w:eastAsia="en-GB"/>
              </w:rPr>
            </w:pPr>
          </w:p>
        </w:tc>
        <w:tc>
          <w:tcPr>
            <w:tcW w:w="1096" w:type="dxa"/>
            <w:shd w:val="clear" w:color="auto" w:fill="auto"/>
            <w:noWrap/>
            <w:vAlign w:val="center"/>
            <w:hideMark/>
          </w:tcPr>
          <w:p w14:paraId="6DB5B131" w14:textId="77777777" w:rsidR="00CB25EE" w:rsidRPr="00CB25EE" w:rsidRDefault="00CB25EE" w:rsidP="00CB25EE">
            <w:pPr>
              <w:jc w:val="center"/>
              <w:rPr>
                <w:rFonts w:eastAsia="Times New Roman"/>
                <w:color w:val="auto"/>
                <w:sz w:val="20"/>
                <w:lang w:eastAsia="en-GB"/>
              </w:rPr>
            </w:pPr>
          </w:p>
        </w:tc>
      </w:tr>
      <w:tr w:rsidR="00CB25EE" w:rsidRPr="00CB25EE" w14:paraId="7DD818F3" w14:textId="77777777" w:rsidTr="00133E35">
        <w:trPr>
          <w:trHeight w:val="278"/>
        </w:trPr>
        <w:tc>
          <w:tcPr>
            <w:tcW w:w="2696" w:type="dxa"/>
            <w:shd w:val="clear" w:color="auto" w:fill="auto"/>
            <w:noWrap/>
            <w:vAlign w:val="center"/>
            <w:hideMark/>
          </w:tcPr>
          <w:p w14:paraId="48F355DB" w14:textId="77777777" w:rsidR="00CB25EE" w:rsidRPr="00CB25EE" w:rsidRDefault="00CB25EE" w:rsidP="00CB25EE">
            <w:pPr>
              <w:jc w:val="center"/>
              <w:rPr>
                <w:rFonts w:eastAsia="Times New Roman"/>
                <w:color w:val="auto"/>
                <w:sz w:val="20"/>
                <w:lang w:eastAsia="en-GB"/>
              </w:rPr>
            </w:pPr>
          </w:p>
        </w:tc>
        <w:tc>
          <w:tcPr>
            <w:tcW w:w="2016" w:type="dxa"/>
            <w:shd w:val="clear" w:color="auto" w:fill="auto"/>
            <w:vAlign w:val="center"/>
            <w:hideMark/>
          </w:tcPr>
          <w:p w14:paraId="3A319970"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6</w:t>
            </w:r>
          </w:p>
        </w:tc>
        <w:tc>
          <w:tcPr>
            <w:tcW w:w="1012" w:type="dxa"/>
            <w:shd w:val="clear" w:color="auto" w:fill="auto"/>
            <w:vAlign w:val="center"/>
            <w:hideMark/>
          </w:tcPr>
          <w:p w14:paraId="1BD8203A"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1.27</w:t>
            </w:r>
          </w:p>
        </w:tc>
        <w:tc>
          <w:tcPr>
            <w:tcW w:w="1071" w:type="dxa"/>
            <w:shd w:val="clear" w:color="auto" w:fill="auto"/>
            <w:vAlign w:val="center"/>
            <w:hideMark/>
          </w:tcPr>
          <w:p w14:paraId="4D590FEF"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6</w:t>
            </w:r>
          </w:p>
        </w:tc>
        <w:tc>
          <w:tcPr>
            <w:tcW w:w="1073" w:type="dxa"/>
            <w:shd w:val="clear" w:color="auto" w:fill="auto"/>
            <w:vAlign w:val="center"/>
            <w:hideMark/>
          </w:tcPr>
          <w:p w14:paraId="6CC52CDF"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1.1</w:t>
            </w:r>
          </w:p>
        </w:tc>
        <w:tc>
          <w:tcPr>
            <w:tcW w:w="1096" w:type="dxa"/>
            <w:shd w:val="clear" w:color="auto" w:fill="auto"/>
            <w:noWrap/>
            <w:vAlign w:val="center"/>
            <w:hideMark/>
          </w:tcPr>
          <w:p w14:paraId="63575A2D" w14:textId="77777777" w:rsidR="00CB25EE" w:rsidRPr="00CB25EE" w:rsidRDefault="00CB25EE" w:rsidP="00CB25EE">
            <w:pPr>
              <w:jc w:val="center"/>
              <w:rPr>
                <w:rFonts w:eastAsia="Times New Roman"/>
                <w:color w:val="000000"/>
                <w:szCs w:val="22"/>
                <w:lang w:eastAsia="en-GB"/>
              </w:rPr>
            </w:pPr>
          </w:p>
        </w:tc>
        <w:tc>
          <w:tcPr>
            <w:tcW w:w="1096" w:type="dxa"/>
            <w:shd w:val="clear" w:color="auto" w:fill="auto"/>
            <w:noWrap/>
            <w:vAlign w:val="center"/>
            <w:hideMark/>
          </w:tcPr>
          <w:p w14:paraId="292B513B" w14:textId="77777777" w:rsidR="00CB25EE" w:rsidRPr="00CB25EE" w:rsidRDefault="00CB25EE" w:rsidP="00CB25EE">
            <w:pPr>
              <w:jc w:val="center"/>
              <w:rPr>
                <w:rFonts w:eastAsia="Times New Roman"/>
                <w:color w:val="auto"/>
                <w:sz w:val="20"/>
                <w:lang w:eastAsia="en-GB"/>
              </w:rPr>
            </w:pPr>
          </w:p>
        </w:tc>
      </w:tr>
      <w:tr w:rsidR="00CB25EE" w:rsidRPr="00CB25EE" w14:paraId="2974333C" w14:textId="77777777" w:rsidTr="00133E35">
        <w:trPr>
          <w:trHeight w:val="278"/>
        </w:trPr>
        <w:tc>
          <w:tcPr>
            <w:tcW w:w="2696" w:type="dxa"/>
            <w:shd w:val="clear" w:color="auto" w:fill="auto"/>
            <w:noWrap/>
            <w:vAlign w:val="center"/>
            <w:hideMark/>
          </w:tcPr>
          <w:p w14:paraId="66421E48" w14:textId="77777777" w:rsidR="00CB25EE" w:rsidRPr="00CB25EE" w:rsidRDefault="00CB25EE" w:rsidP="00CB25EE">
            <w:pPr>
              <w:jc w:val="center"/>
              <w:rPr>
                <w:rFonts w:eastAsia="Times New Roman"/>
                <w:color w:val="auto"/>
                <w:sz w:val="20"/>
                <w:lang w:eastAsia="en-GB"/>
              </w:rPr>
            </w:pPr>
          </w:p>
        </w:tc>
        <w:tc>
          <w:tcPr>
            <w:tcW w:w="2016" w:type="dxa"/>
            <w:shd w:val="clear" w:color="auto" w:fill="auto"/>
            <w:vAlign w:val="center"/>
            <w:hideMark/>
          </w:tcPr>
          <w:p w14:paraId="1190A1AD"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7</w:t>
            </w:r>
          </w:p>
        </w:tc>
        <w:tc>
          <w:tcPr>
            <w:tcW w:w="1012" w:type="dxa"/>
            <w:shd w:val="clear" w:color="auto" w:fill="auto"/>
            <w:vAlign w:val="center"/>
            <w:hideMark/>
          </w:tcPr>
          <w:p w14:paraId="74972470"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0.87</w:t>
            </w:r>
          </w:p>
        </w:tc>
        <w:tc>
          <w:tcPr>
            <w:tcW w:w="1071" w:type="dxa"/>
            <w:shd w:val="clear" w:color="auto" w:fill="auto"/>
            <w:vAlign w:val="center"/>
            <w:hideMark/>
          </w:tcPr>
          <w:p w14:paraId="655DDE89"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7</w:t>
            </w:r>
          </w:p>
        </w:tc>
        <w:tc>
          <w:tcPr>
            <w:tcW w:w="1073" w:type="dxa"/>
            <w:shd w:val="clear" w:color="auto" w:fill="auto"/>
            <w:vAlign w:val="center"/>
            <w:hideMark/>
          </w:tcPr>
          <w:p w14:paraId="5D2F25BA"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0.786</w:t>
            </w:r>
          </w:p>
        </w:tc>
        <w:tc>
          <w:tcPr>
            <w:tcW w:w="1096" w:type="dxa"/>
            <w:shd w:val="clear" w:color="auto" w:fill="auto"/>
            <w:noWrap/>
            <w:vAlign w:val="center"/>
            <w:hideMark/>
          </w:tcPr>
          <w:p w14:paraId="74C7495A" w14:textId="77777777" w:rsidR="00CB25EE" w:rsidRPr="00CB25EE" w:rsidRDefault="00CB25EE" w:rsidP="00CB25EE">
            <w:pPr>
              <w:jc w:val="center"/>
              <w:rPr>
                <w:rFonts w:eastAsia="Times New Roman"/>
                <w:color w:val="000000"/>
                <w:szCs w:val="22"/>
                <w:lang w:eastAsia="en-GB"/>
              </w:rPr>
            </w:pPr>
          </w:p>
        </w:tc>
        <w:tc>
          <w:tcPr>
            <w:tcW w:w="1096" w:type="dxa"/>
            <w:shd w:val="clear" w:color="auto" w:fill="auto"/>
            <w:noWrap/>
            <w:vAlign w:val="center"/>
            <w:hideMark/>
          </w:tcPr>
          <w:p w14:paraId="1C55FA68" w14:textId="77777777" w:rsidR="00CB25EE" w:rsidRPr="00CB25EE" w:rsidRDefault="00CB25EE" w:rsidP="00CB25EE">
            <w:pPr>
              <w:jc w:val="center"/>
              <w:rPr>
                <w:rFonts w:eastAsia="Times New Roman"/>
                <w:color w:val="auto"/>
                <w:sz w:val="20"/>
                <w:lang w:eastAsia="en-GB"/>
              </w:rPr>
            </w:pPr>
          </w:p>
        </w:tc>
      </w:tr>
      <w:tr w:rsidR="00CB25EE" w:rsidRPr="00CB25EE" w14:paraId="6320D83C" w14:textId="77777777" w:rsidTr="00133E35">
        <w:trPr>
          <w:trHeight w:val="278"/>
        </w:trPr>
        <w:tc>
          <w:tcPr>
            <w:tcW w:w="2696" w:type="dxa"/>
            <w:shd w:val="clear" w:color="auto" w:fill="auto"/>
            <w:noWrap/>
            <w:vAlign w:val="center"/>
            <w:hideMark/>
          </w:tcPr>
          <w:p w14:paraId="69DE5B43" w14:textId="77777777" w:rsidR="00CB25EE" w:rsidRPr="00CB25EE" w:rsidRDefault="00CB25EE" w:rsidP="00CB25EE">
            <w:pPr>
              <w:jc w:val="center"/>
              <w:rPr>
                <w:rFonts w:eastAsia="Times New Roman"/>
                <w:color w:val="auto"/>
                <w:sz w:val="20"/>
                <w:lang w:eastAsia="en-GB"/>
              </w:rPr>
            </w:pPr>
          </w:p>
        </w:tc>
        <w:tc>
          <w:tcPr>
            <w:tcW w:w="2016" w:type="dxa"/>
            <w:shd w:val="clear" w:color="auto" w:fill="auto"/>
            <w:vAlign w:val="center"/>
            <w:hideMark/>
          </w:tcPr>
          <w:p w14:paraId="12600AB6"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8</w:t>
            </w:r>
          </w:p>
        </w:tc>
        <w:tc>
          <w:tcPr>
            <w:tcW w:w="1012" w:type="dxa"/>
            <w:shd w:val="clear" w:color="auto" w:fill="auto"/>
            <w:vAlign w:val="center"/>
            <w:hideMark/>
          </w:tcPr>
          <w:p w14:paraId="098794C7"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0.99</w:t>
            </w:r>
          </w:p>
        </w:tc>
        <w:tc>
          <w:tcPr>
            <w:tcW w:w="1071" w:type="dxa"/>
            <w:shd w:val="clear" w:color="auto" w:fill="auto"/>
            <w:vAlign w:val="center"/>
            <w:hideMark/>
          </w:tcPr>
          <w:p w14:paraId="316353A9"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8</w:t>
            </w:r>
          </w:p>
        </w:tc>
        <w:tc>
          <w:tcPr>
            <w:tcW w:w="1073" w:type="dxa"/>
            <w:shd w:val="clear" w:color="auto" w:fill="auto"/>
            <w:vAlign w:val="center"/>
            <w:hideMark/>
          </w:tcPr>
          <w:p w14:paraId="4A8D4B2B"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0.733</w:t>
            </w:r>
          </w:p>
        </w:tc>
        <w:tc>
          <w:tcPr>
            <w:tcW w:w="1096" w:type="dxa"/>
            <w:shd w:val="clear" w:color="auto" w:fill="auto"/>
            <w:noWrap/>
            <w:vAlign w:val="center"/>
            <w:hideMark/>
          </w:tcPr>
          <w:p w14:paraId="2989831E" w14:textId="77777777" w:rsidR="00CB25EE" w:rsidRPr="00CB25EE" w:rsidRDefault="00CB25EE" w:rsidP="00CB25EE">
            <w:pPr>
              <w:jc w:val="center"/>
              <w:rPr>
                <w:rFonts w:eastAsia="Times New Roman"/>
                <w:color w:val="000000"/>
                <w:szCs w:val="22"/>
                <w:lang w:eastAsia="en-GB"/>
              </w:rPr>
            </w:pPr>
          </w:p>
        </w:tc>
        <w:tc>
          <w:tcPr>
            <w:tcW w:w="1096" w:type="dxa"/>
            <w:shd w:val="clear" w:color="auto" w:fill="auto"/>
            <w:noWrap/>
            <w:vAlign w:val="center"/>
            <w:hideMark/>
          </w:tcPr>
          <w:p w14:paraId="1B77EF37" w14:textId="77777777" w:rsidR="00CB25EE" w:rsidRPr="00CB25EE" w:rsidRDefault="00CB25EE" w:rsidP="00CB25EE">
            <w:pPr>
              <w:jc w:val="center"/>
              <w:rPr>
                <w:rFonts w:eastAsia="Times New Roman"/>
                <w:color w:val="auto"/>
                <w:sz w:val="20"/>
                <w:lang w:eastAsia="en-GB"/>
              </w:rPr>
            </w:pPr>
          </w:p>
        </w:tc>
      </w:tr>
      <w:tr w:rsidR="00CB25EE" w:rsidRPr="00CB25EE" w14:paraId="51EA1EE8" w14:textId="77777777" w:rsidTr="00133E35">
        <w:trPr>
          <w:trHeight w:val="278"/>
        </w:trPr>
        <w:tc>
          <w:tcPr>
            <w:tcW w:w="2696" w:type="dxa"/>
            <w:shd w:val="clear" w:color="auto" w:fill="auto"/>
            <w:noWrap/>
            <w:vAlign w:val="center"/>
            <w:hideMark/>
          </w:tcPr>
          <w:p w14:paraId="7E146C08" w14:textId="77777777" w:rsidR="00CB25EE" w:rsidRPr="00CB25EE" w:rsidRDefault="00CB25EE" w:rsidP="00CB25EE">
            <w:pPr>
              <w:jc w:val="center"/>
              <w:rPr>
                <w:rFonts w:eastAsia="Times New Roman"/>
                <w:color w:val="auto"/>
                <w:sz w:val="20"/>
                <w:lang w:eastAsia="en-GB"/>
              </w:rPr>
            </w:pPr>
          </w:p>
        </w:tc>
        <w:tc>
          <w:tcPr>
            <w:tcW w:w="2016" w:type="dxa"/>
            <w:shd w:val="clear" w:color="auto" w:fill="auto"/>
            <w:vAlign w:val="center"/>
            <w:hideMark/>
          </w:tcPr>
          <w:p w14:paraId="708160DF"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10</w:t>
            </w:r>
          </w:p>
        </w:tc>
        <w:tc>
          <w:tcPr>
            <w:tcW w:w="1012" w:type="dxa"/>
            <w:shd w:val="clear" w:color="auto" w:fill="auto"/>
            <w:vAlign w:val="center"/>
            <w:hideMark/>
          </w:tcPr>
          <w:p w14:paraId="2E6E2F7E"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0.639</w:t>
            </w:r>
          </w:p>
        </w:tc>
        <w:tc>
          <w:tcPr>
            <w:tcW w:w="1071" w:type="dxa"/>
            <w:shd w:val="clear" w:color="auto" w:fill="auto"/>
            <w:vAlign w:val="center"/>
            <w:hideMark/>
          </w:tcPr>
          <w:p w14:paraId="5420BE94"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10</w:t>
            </w:r>
          </w:p>
        </w:tc>
        <w:tc>
          <w:tcPr>
            <w:tcW w:w="1073" w:type="dxa"/>
            <w:shd w:val="clear" w:color="auto" w:fill="auto"/>
            <w:vAlign w:val="center"/>
            <w:hideMark/>
          </w:tcPr>
          <w:p w14:paraId="073C0A63"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0.506</w:t>
            </w:r>
          </w:p>
        </w:tc>
        <w:tc>
          <w:tcPr>
            <w:tcW w:w="1096" w:type="dxa"/>
            <w:shd w:val="clear" w:color="auto" w:fill="auto"/>
            <w:noWrap/>
            <w:vAlign w:val="center"/>
            <w:hideMark/>
          </w:tcPr>
          <w:p w14:paraId="25672A8B" w14:textId="77777777" w:rsidR="00CB25EE" w:rsidRPr="00CB25EE" w:rsidRDefault="00CB25EE" w:rsidP="00CB25EE">
            <w:pPr>
              <w:jc w:val="center"/>
              <w:rPr>
                <w:rFonts w:eastAsia="Times New Roman"/>
                <w:color w:val="000000"/>
                <w:szCs w:val="22"/>
                <w:lang w:eastAsia="en-GB"/>
              </w:rPr>
            </w:pPr>
          </w:p>
        </w:tc>
        <w:tc>
          <w:tcPr>
            <w:tcW w:w="1096" w:type="dxa"/>
            <w:shd w:val="clear" w:color="auto" w:fill="auto"/>
            <w:noWrap/>
            <w:vAlign w:val="center"/>
            <w:hideMark/>
          </w:tcPr>
          <w:p w14:paraId="01D7E147" w14:textId="77777777" w:rsidR="00CB25EE" w:rsidRPr="00CB25EE" w:rsidRDefault="00CB25EE" w:rsidP="00CB25EE">
            <w:pPr>
              <w:jc w:val="center"/>
              <w:rPr>
                <w:rFonts w:eastAsia="Times New Roman"/>
                <w:color w:val="auto"/>
                <w:sz w:val="20"/>
                <w:lang w:eastAsia="en-GB"/>
              </w:rPr>
            </w:pPr>
          </w:p>
        </w:tc>
      </w:tr>
      <w:tr w:rsidR="00CB25EE" w:rsidRPr="00CB25EE" w14:paraId="77C2B987" w14:textId="77777777" w:rsidTr="00133E35">
        <w:trPr>
          <w:trHeight w:val="278"/>
        </w:trPr>
        <w:tc>
          <w:tcPr>
            <w:tcW w:w="2696" w:type="dxa"/>
            <w:shd w:val="clear" w:color="auto" w:fill="auto"/>
            <w:noWrap/>
            <w:vAlign w:val="center"/>
            <w:hideMark/>
          </w:tcPr>
          <w:p w14:paraId="1DB09A61" w14:textId="77777777" w:rsidR="00CB25EE" w:rsidRPr="00CB25EE" w:rsidRDefault="00CB25EE" w:rsidP="00CB25EE">
            <w:pPr>
              <w:jc w:val="center"/>
              <w:rPr>
                <w:rFonts w:eastAsia="Times New Roman"/>
                <w:color w:val="auto"/>
                <w:sz w:val="20"/>
                <w:lang w:eastAsia="en-GB"/>
              </w:rPr>
            </w:pPr>
          </w:p>
        </w:tc>
        <w:tc>
          <w:tcPr>
            <w:tcW w:w="2016" w:type="dxa"/>
            <w:shd w:val="clear" w:color="auto" w:fill="auto"/>
            <w:vAlign w:val="center"/>
            <w:hideMark/>
          </w:tcPr>
          <w:p w14:paraId="1B1F3B88"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12</w:t>
            </w:r>
          </w:p>
        </w:tc>
        <w:tc>
          <w:tcPr>
            <w:tcW w:w="1012" w:type="dxa"/>
            <w:shd w:val="clear" w:color="auto" w:fill="auto"/>
            <w:vAlign w:val="center"/>
            <w:hideMark/>
          </w:tcPr>
          <w:p w14:paraId="183B7E0A"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1.05</w:t>
            </w:r>
          </w:p>
        </w:tc>
        <w:tc>
          <w:tcPr>
            <w:tcW w:w="1071" w:type="dxa"/>
            <w:shd w:val="clear" w:color="auto" w:fill="auto"/>
            <w:vAlign w:val="center"/>
            <w:hideMark/>
          </w:tcPr>
          <w:p w14:paraId="3D5F10DC"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12</w:t>
            </w:r>
          </w:p>
        </w:tc>
        <w:tc>
          <w:tcPr>
            <w:tcW w:w="1073" w:type="dxa"/>
            <w:shd w:val="clear" w:color="auto" w:fill="auto"/>
            <w:vAlign w:val="center"/>
            <w:hideMark/>
          </w:tcPr>
          <w:p w14:paraId="0316AFDA"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0.465</w:t>
            </w:r>
          </w:p>
        </w:tc>
        <w:tc>
          <w:tcPr>
            <w:tcW w:w="1096" w:type="dxa"/>
            <w:shd w:val="clear" w:color="auto" w:fill="auto"/>
            <w:noWrap/>
            <w:vAlign w:val="center"/>
            <w:hideMark/>
          </w:tcPr>
          <w:p w14:paraId="1864EF33" w14:textId="77777777" w:rsidR="00CB25EE" w:rsidRPr="00CB25EE" w:rsidRDefault="00CB25EE" w:rsidP="00CB25EE">
            <w:pPr>
              <w:jc w:val="center"/>
              <w:rPr>
                <w:rFonts w:eastAsia="Times New Roman"/>
                <w:color w:val="000000"/>
                <w:szCs w:val="22"/>
                <w:lang w:eastAsia="en-GB"/>
              </w:rPr>
            </w:pPr>
          </w:p>
        </w:tc>
        <w:tc>
          <w:tcPr>
            <w:tcW w:w="1096" w:type="dxa"/>
            <w:shd w:val="clear" w:color="auto" w:fill="auto"/>
            <w:noWrap/>
            <w:vAlign w:val="center"/>
            <w:hideMark/>
          </w:tcPr>
          <w:p w14:paraId="7339496C" w14:textId="77777777" w:rsidR="00CB25EE" w:rsidRPr="00CB25EE" w:rsidRDefault="00CB25EE" w:rsidP="00CB25EE">
            <w:pPr>
              <w:jc w:val="center"/>
              <w:rPr>
                <w:rFonts w:eastAsia="Times New Roman"/>
                <w:color w:val="auto"/>
                <w:sz w:val="20"/>
                <w:lang w:eastAsia="en-GB"/>
              </w:rPr>
            </w:pPr>
          </w:p>
        </w:tc>
      </w:tr>
      <w:tr w:rsidR="00CB25EE" w:rsidRPr="00CB25EE" w14:paraId="117E3632" w14:textId="77777777" w:rsidTr="00133E35">
        <w:trPr>
          <w:trHeight w:val="278"/>
        </w:trPr>
        <w:tc>
          <w:tcPr>
            <w:tcW w:w="2696" w:type="dxa"/>
            <w:shd w:val="clear" w:color="auto" w:fill="auto"/>
            <w:noWrap/>
            <w:vAlign w:val="center"/>
            <w:hideMark/>
          </w:tcPr>
          <w:p w14:paraId="045475A5" w14:textId="77777777" w:rsidR="00CB25EE" w:rsidRPr="00CB25EE" w:rsidRDefault="00CB25EE" w:rsidP="00CB25EE">
            <w:pPr>
              <w:jc w:val="center"/>
              <w:rPr>
                <w:rFonts w:eastAsia="Times New Roman"/>
                <w:color w:val="auto"/>
                <w:sz w:val="20"/>
                <w:lang w:eastAsia="en-GB"/>
              </w:rPr>
            </w:pPr>
          </w:p>
        </w:tc>
        <w:tc>
          <w:tcPr>
            <w:tcW w:w="2016" w:type="dxa"/>
            <w:shd w:val="clear" w:color="auto" w:fill="auto"/>
            <w:vAlign w:val="center"/>
            <w:hideMark/>
          </w:tcPr>
          <w:p w14:paraId="3731E953"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24</w:t>
            </w:r>
          </w:p>
        </w:tc>
        <w:tc>
          <w:tcPr>
            <w:tcW w:w="1012" w:type="dxa"/>
            <w:shd w:val="clear" w:color="auto" w:fill="auto"/>
            <w:vAlign w:val="center"/>
            <w:hideMark/>
          </w:tcPr>
          <w:p w14:paraId="10D0D957"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0.43</w:t>
            </w:r>
          </w:p>
        </w:tc>
        <w:tc>
          <w:tcPr>
            <w:tcW w:w="1071" w:type="dxa"/>
            <w:shd w:val="clear" w:color="auto" w:fill="auto"/>
            <w:vAlign w:val="center"/>
            <w:hideMark/>
          </w:tcPr>
          <w:p w14:paraId="372E9D52"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24</w:t>
            </w:r>
          </w:p>
        </w:tc>
        <w:tc>
          <w:tcPr>
            <w:tcW w:w="1073" w:type="dxa"/>
            <w:shd w:val="clear" w:color="auto" w:fill="auto"/>
            <w:vAlign w:val="center"/>
            <w:hideMark/>
          </w:tcPr>
          <w:p w14:paraId="12562DE8"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0.201</w:t>
            </w:r>
          </w:p>
        </w:tc>
        <w:tc>
          <w:tcPr>
            <w:tcW w:w="1096" w:type="dxa"/>
            <w:shd w:val="clear" w:color="auto" w:fill="auto"/>
            <w:noWrap/>
            <w:vAlign w:val="center"/>
            <w:hideMark/>
          </w:tcPr>
          <w:p w14:paraId="0F2BCBF7" w14:textId="77777777" w:rsidR="00CB25EE" w:rsidRPr="00CB25EE" w:rsidRDefault="00CB25EE" w:rsidP="00CB25EE">
            <w:pPr>
              <w:jc w:val="center"/>
              <w:rPr>
                <w:rFonts w:eastAsia="Times New Roman"/>
                <w:color w:val="000000"/>
                <w:szCs w:val="22"/>
                <w:lang w:eastAsia="en-GB"/>
              </w:rPr>
            </w:pPr>
          </w:p>
        </w:tc>
        <w:tc>
          <w:tcPr>
            <w:tcW w:w="1096" w:type="dxa"/>
            <w:shd w:val="clear" w:color="auto" w:fill="auto"/>
            <w:noWrap/>
            <w:vAlign w:val="center"/>
            <w:hideMark/>
          </w:tcPr>
          <w:p w14:paraId="1E3C7C6D" w14:textId="77777777" w:rsidR="00CB25EE" w:rsidRPr="00CB25EE" w:rsidRDefault="00CB25EE" w:rsidP="00CB25EE">
            <w:pPr>
              <w:jc w:val="center"/>
              <w:rPr>
                <w:rFonts w:eastAsia="Times New Roman"/>
                <w:color w:val="auto"/>
                <w:sz w:val="20"/>
                <w:lang w:eastAsia="en-GB"/>
              </w:rPr>
            </w:pPr>
          </w:p>
        </w:tc>
      </w:tr>
      <w:tr w:rsidR="00CB25EE" w:rsidRPr="00CB25EE" w14:paraId="011DD02B" w14:textId="77777777" w:rsidTr="00133E35">
        <w:trPr>
          <w:trHeight w:val="278"/>
        </w:trPr>
        <w:tc>
          <w:tcPr>
            <w:tcW w:w="2696" w:type="dxa"/>
            <w:shd w:val="clear" w:color="auto" w:fill="auto"/>
            <w:noWrap/>
            <w:vAlign w:val="center"/>
            <w:hideMark/>
          </w:tcPr>
          <w:p w14:paraId="31F1D26A" w14:textId="77777777" w:rsidR="00CB25EE" w:rsidRPr="00CB25EE" w:rsidRDefault="00CB25EE" w:rsidP="00CB25EE">
            <w:pPr>
              <w:jc w:val="center"/>
              <w:rPr>
                <w:rFonts w:eastAsia="Times New Roman"/>
                <w:color w:val="auto"/>
                <w:sz w:val="20"/>
                <w:lang w:eastAsia="en-GB"/>
              </w:rPr>
            </w:pPr>
          </w:p>
        </w:tc>
        <w:tc>
          <w:tcPr>
            <w:tcW w:w="2016" w:type="dxa"/>
            <w:shd w:val="clear" w:color="auto" w:fill="auto"/>
            <w:vAlign w:val="center"/>
            <w:hideMark/>
          </w:tcPr>
          <w:p w14:paraId="2521F378"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36</w:t>
            </w:r>
          </w:p>
        </w:tc>
        <w:tc>
          <w:tcPr>
            <w:tcW w:w="1012" w:type="dxa"/>
            <w:shd w:val="clear" w:color="auto" w:fill="auto"/>
            <w:vAlign w:val="center"/>
            <w:hideMark/>
          </w:tcPr>
          <w:p w14:paraId="2285F699"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0.376</w:t>
            </w:r>
          </w:p>
        </w:tc>
        <w:tc>
          <w:tcPr>
            <w:tcW w:w="1071" w:type="dxa"/>
            <w:shd w:val="clear" w:color="auto" w:fill="auto"/>
            <w:vAlign w:val="center"/>
            <w:hideMark/>
          </w:tcPr>
          <w:p w14:paraId="0852014F"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36</w:t>
            </w:r>
          </w:p>
        </w:tc>
        <w:tc>
          <w:tcPr>
            <w:tcW w:w="1073" w:type="dxa"/>
            <w:shd w:val="clear" w:color="auto" w:fill="auto"/>
            <w:vAlign w:val="center"/>
            <w:hideMark/>
          </w:tcPr>
          <w:p w14:paraId="4D08F03E"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0.12</w:t>
            </w:r>
          </w:p>
        </w:tc>
        <w:tc>
          <w:tcPr>
            <w:tcW w:w="1096" w:type="dxa"/>
            <w:shd w:val="clear" w:color="auto" w:fill="auto"/>
            <w:noWrap/>
            <w:vAlign w:val="center"/>
            <w:hideMark/>
          </w:tcPr>
          <w:p w14:paraId="6AF54B5E" w14:textId="77777777" w:rsidR="00CB25EE" w:rsidRPr="00CB25EE" w:rsidRDefault="00CB25EE" w:rsidP="00CB25EE">
            <w:pPr>
              <w:jc w:val="center"/>
              <w:rPr>
                <w:rFonts w:eastAsia="Times New Roman"/>
                <w:color w:val="000000"/>
                <w:szCs w:val="22"/>
                <w:lang w:eastAsia="en-GB"/>
              </w:rPr>
            </w:pPr>
          </w:p>
        </w:tc>
        <w:tc>
          <w:tcPr>
            <w:tcW w:w="1096" w:type="dxa"/>
            <w:shd w:val="clear" w:color="auto" w:fill="auto"/>
            <w:noWrap/>
            <w:vAlign w:val="center"/>
            <w:hideMark/>
          </w:tcPr>
          <w:p w14:paraId="5F5954F9" w14:textId="77777777" w:rsidR="00CB25EE" w:rsidRPr="00CB25EE" w:rsidRDefault="00CB25EE" w:rsidP="00CB25EE">
            <w:pPr>
              <w:jc w:val="center"/>
              <w:rPr>
                <w:rFonts w:eastAsia="Times New Roman"/>
                <w:color w:val="auto"/>
                <w:sz w:val="20"/>
                <w:lang w:eastAsia="en-GB"/>
              </w:rPr>
            </w:pPr>
          </w:p>
        </w:tc>
      </w:tr>
      <w:tr w:rsidR="00CB25EE" w:rsidRPr="00CB25EE" w14:paraId="5321C156" w14:textId="77777777" w:rsidTr="00133E35">
        <w:trPr>
          <w:trHeight w:val="278"/>
        </w:trPr>
        <w:tc>
          <w:tcPr>
            <w:tcW w:w="2696" w:type="dxa"/>
            <w:shd w:val="clear" w:color="auto" w:fill="auto"/>
            <w:noWrap/>
            <w:vAlign w:val="center"/>
            <w:hideMark/>
          </w:tcPr>
          <w:p w14:paraId="6FC7B0D3" w14:textId="77777777" w:rsidR="00CB25EE" w:rsidRPr="00CB25EE" w:rsidRDefault="00CB25EE" w:rsidP="00CB25EE">
            <w:pPr>
              <w:jc w:val="center"/>
              <w:rPr>
                <w:rFonts w:eastAsia="Times New Roman"/>
                <w:color w:val="auto"/>
                <w:sz w:val="20"/>
                <w:lang w:eastAsia="en-GB"/>
              </w:rPr>
            </w:pPr>
          </w:p>
        </w:tc>
        <w:tc>
          <w:tcPr>
            <w:tcW w:w="2016" w:type="dxa"/>
            <w:shd w:val="clear" w:color="auto" w:fill="auto"/>
            <w:vAlign w:val="center"/>
            <w:hideMark/>
          </w:tcPr>
          <w:p w14:paraId="5AD77920"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48</w:t>
            </w:r>
          </w:p>
        </w:tc>
        <w:tc>
          <w:tcPr>
            <w:tcW w:w="1012" w:type="dxa"/>
            <w:shd w:val="clear" w:color="auto" w:fill="auto"/>
            <w:vAlign w:val="center"/>
            <w:hideMark/>
          </w:tcPr>
          <w:p w14:paraId="174EAA5A"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0.355</w:t>
            </w:r>
          </w:p>
        </w:tc>
        <w:tc>
          <w:tcPr>
            <w:tcW w:w="1071" w:type="dxa"/>
            <w:shd w:val="clear" w:color="auto" w:fill="auto"/>
            <w:vAlign w:val="center"/>
            <w:hideMark/>
          </w:tcPr>
          <w:p w14:paraId="3FE9FD7C"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48</w:t>
            </w:r>
          </w:p>
        </w:tc>
        <w:tc>
          <w:tcPr>
            <w:tcW w:w="1073" w:type="dxa"/>
            <w:shd w:val="clear" w:color="auto" w:fill="auto"/>
            <w:vAlign w:val="center"/>
            <w:hideMark/>
          </w:tcPr>
          <w:p w14:paraId="0EAE6022"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0.0531</w:t>
            </w:r>
          </w:p>
        </w:tc>
        <w:tc>
          <w:tcPr>
            <w:tcW w:w="1096" w:type="dxa"/>
            <w:shd w:val="clear" w:color="auto" w:fill="auto"/>
            <w:noWrap/>
            <w:vAlign w:val="center"/>
            <w:hideMark/>
          </w:tcPr>
          <w:p w14:paraId="52AAA2E9" w14:textId="77777777" w:rsidR="00CB25EE" w:rsidRPr="00CB25EE" w:rsidRDefault="00CB25EE" w:rsidP="00CB25EE">
            <w:pPr>
              <w:jc w:val="center"/>
              <w:rPr>
                <w:rFonts w:eastAsia="Times New Roman"/>
                <w:color w:val="000000"/>
                <w:szCs w:val="22"/>
                <w:lang w:eastAsia="en-GB"/>
              </w:rPr>
            </w:pPr>
          </w:p>
        </w:tc>
        <w:tc>
          <w:tcPr>
            <w:tcW w:w="1096" w:type="dxa"/>
            <w:shd w:val="clear" w:color="auto" w:fill="auto"/>
            <w:noWrap/>
            <w:vAlign w:val="center"/>
            <w:hideMark/>
          </w:tcPr>
          <w:p w14:paraId="7738A513" w14:textId="77777777" w:rsidR="00CB25EE" w:rsidRPr="00CB25EE" w:rsidRDefault="00CB25EE" w:rsidP="00CB25EE">
            <w:pPr>
              <w:jc w:val="center"/>
              <w:rPr>
                <w:rFonts w:eastAsia="Times New Roman"/>
                <w:color w:val="auto"/>
                <w:sz w:val="20"/>
                <w:lang w:eastAsia="en-GB"/>
              </w:rPr>
            </w:pPr>
          </w:p>
        </w:tc>
      </w:tr>
      <w:tr w:rsidR="00CB25EE" w:rsidRPr="00CB25EE" w14:paraId="3B7FD247" w14:textId="77777777" w:rsidTr="00133E35">
        <w:trPr>
          <w:trHeight w:val="278"/>
        </w:trPr>
        <w:tc>
          <w:tcPr>
            <w:tcW w:w="2696" w:type="dxa"/>
            <w:shd w:val="clear" w:color="auto" w:fill="auto"/>
            <w:noWrap/>
            <w:vAlign w:val="center"/>
            <w:hideMark/>
          </w:tcPr>
          <w:p w14:paraId="5102EEC3" w14:textId="77777777" w:rsidR="00CB25EE" w:rsidRPr="00CB25EE" w:rsidRDefault="00CB25EE" w:rsidP="00CB25EE">
            <w:pPr>
              <w:jc w:val="center"/>
              <w:rPr>
                <w:rFonts w:eastAsia="Times New Roman"/>
                <w:color w:val="auto"/>
                <w:sz w:val="20"/>
                <w:lang w:eastAsia="en-GB"/>
              </w:rPr>
            </w:pPr>
          </w:p>
        </w:tc>
        <w:tc>
          <w:tcPr>
            <w:tcW w:w="2016" w:type="dxa"/>
            <w:shd w:val="clear" w:color="auto" w:fill="auto"/>
            <w:vAlign w:val="center"/>
            <w:hideMark/>
          </w:tcPr>
          <w:p w14:paraId="788E859B"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72</w:t>
            </w:r>
          </w:p>
        </w:tc>
        <w:tc>
          <w:tcPr>
            <w:tcW w:w="1012" w:type="dxa"/>
            <w:shd w:val="clear" w:color="auto" w:fill="auto"/>
            <w:vAlign w:val="center"/>
            <w:hideMark/>
          </w:tcPr>
          <w:p w14:paraId="0EA87230"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0.196</w:t>
            </w:r>
          </w:p>
        </w:tc>
        <w:tc>
          <w:tcPr>
            <w:tcW w:w="1071" w:type="dxa"/>
            <w:shd w:val="clear" w:color="auto" w:fill="auto"/>
            <w:vAlign w:val="center"/>
            <w:hideMark/>
          </w:tcPr>
          <w:p w14:paraId="6F315E0C"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72</w:t>
            </w:r>
          </w:p>
        </w:tc>
        <w:tc>
          <w:tcPr>
            <w:tcW w:w="1073" w:type="dxa"/>
            <w:shd w:val="clear" w:color="auto" w:fill="auto"/>
            <w:vAlign w:val="center"/>
            <w:hideMark/>
          </w:tcPr>
          <w:p w14:paraId="53F1DE8E"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0.0213</w:t>
            </w:r>
          </w:p>
        </w:tc>
        <w:tc>
          <w:tcPr>
            <w:tcW w:w="1096" w:type="dxa"/>
            <w:shd w:val="clear" w:color="auto" w:fill="auto"/>
            <w:noWrap/>
            <w:vAlign w:val="center"/>
            <w:hideMark/>
          </w:tcPr>
          <w:p w14:paraId="00F3D285" w14:textId="77777777" w:rsidR="00CB25EE" w:rsidRPr="00CB25EE" w:rsidRDefault="00CB25EE" w:rsidP="00CB25EE">
            <w:pPr>
              <w:jc w:val="center"/>
              <w:rPr>
                <w:rFonts w:eastAsia="Times New Roman"/>
                <w:color w:val="000000"/>
                <w:szCs w:val="22"/>
                <w:lang w:eastAsia="en-GB"/>
              </w:rPr>
            </w:pPr>
          </w:p>
        </w:tc>
        <w:tc>
          <w:tcPr>
            <w:tcW w:w="1096" w:type="dxa"/>
            <w:shd w:val="clear" w:color="auto" w:fill="auto"/>
            <w:noWrap/>
            <w:vAlign w:val="center"/>
            <w:hideMark/>
          </w:tcPr>
          <w:p w14:paraId="24DFDF22" w14:textId="77777777" w:rsidR="00CB25EE" w:rsidRPr="00CB25EE" w:rsidRDefault="00CB25EE" w:rsidP="00CB25EE">
            <w:pPr>
              <w:jc w:val="center"/>
              <w:rPr>
                <w:rFonts w:eastAsia="Times New Roman"/>
                <w:color w:val="auto"/>
                <w:sz w:val="20"/>
                <w:lang w:eastAsia="en-GB"/>
              </w:rPr>
            </w:pPr>
          </w:p>
        </w:tc>
      </w:tr>
      <w:tr w:rsidR="00CB25EE" w:rsidRPr="00CB25EE" w14:paraId="16F91BD6" w14:textId="77777777" w:rsidTr="00133E35">
        <w:trPr>
          <w:trHeight w:val="278"/>
        </w:trPr>
        <w:tc>
          <w:tcPr>
            <w:tcW w:w="2696" w:type="dxa"/>
            <w:shd w:val="clear" w:color="auto" w:fill="auto"/>
            <w:noWrap/>
            <w:vAlign w:val="center"/>
            <w:hideMark/>
          </w:tcPr>
          <w:p w14:paraId="31B2B23E" w14:textId="77777777" w:rsidR="00CB25EE" w:rsidRPr="00CB25EE" w:rsidRDefault="00CB25EE" w:rsidP="00CB25EE">
            <w:pPr>
              <w:jc w:val="center"/>
              <w:rPr>
                <w:rFonts w:eastAsia="Times New Roman"/>
                <w:color w:val="auto"/>
                <w:sz w:val="20"/>
                <w:lang w:eastAsia="en-GB"/>
              </w:rPr>
            </w:pPr>
          </w:p>
        </w:tc>
        <w:tc>
          <w:tcPr>
            <w:tcW w:w="2016" w:type="dxa"/>
            <w:shd w:val="clear" w:color="auto" w:fill="auto"/>
            <w:vAlign w:val="center"/>
            <w:hideMark/>
          </w:tcPr>
          <w:p w14:paraId="2F6CB869"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96</w:t>
            </w:r>
          </w:p>
        </w:tc>
        <w:tc>
          <w:tcPr>
            <w:tcW w:w="1012" w:type="dxa"/>
            <w:shd w:val="clear" w:color="auto" w:fill="auto"/>
            <w:vAlign w:val="center"/>
            <w:hideMark/>
          </w:tcPr>
          <w:p w14:paraId="78EB5D59"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0.124</w:t>
            </w:r>
          </w:p>
        </w:tc>
        <w:tc>
          <w:tcPr>
            <w:tcW w:w="1071" w:type="dxa"/>
            <w:shd w:val="clear" w:color="auto" w:fill="auto"/>
            <w:vAlign w:val="center"/>
            <w:hideMark/>
          </w:tcPr>
          <w:p w14:paraId="78690AED" w14:textId="77777777" w:rsidR="00CB25EE" w:rsidRPr="00CB25EE" w:rsidRDefault="00CB25EE" w:rsidP="00CB25EE">
            <w:pPr>
              <w:jc w:val="center"/>
              <w:rPr>
                <w:rFonts w:eastAsia="Times New Roman"/>
                <w:color w:val="000000"/>
                <w:szCs w:val="22"/>
                <w:lang w:eastAsia="en-GB"/>
              </w:rPr>
            </w:pPr>
            <w:r w:rsidRPr="00CB25EE">
              <w:rPr>
                <w:rFonts w:eastAsia="Times New Roman"/>
                <w:color w:val="000000"/>
                <w:szCs w:val="22"/>
                <w:lang w:eastAsia="en-GB"/>
              </w:rPr>
              <w:t>96</w:t>
            </w:r>
          </w:p>
        </w:tc>
        <w:tc>
          <w:tcPr>
            <w:tcW w:w="1073" w:type="dxa"/>
            <w:shd w:val="clear" w:color="auto" w:fill="auto"/>
            <w:vAlign w:val="center"/>
            <w:hideMark/>
          </w:tcPr>
          <w:p w14:paraId="70D52001" w14:textId="77777777" w:rsidR="00CB25EE" w:rsidRPr="00CB25EE" w:rsidRDefault="00CB25EE" w:rsidP="00CB25EE">
            <w:pPr>
              <w:jc w:val="center"/>
              <w:rPr>
                <w:rFonts w:eastAsia="Times New Roman"/>
                <w:color w:val="000000"/>
                <w:szCs w:val="22"/>
                <w:lang w:eastAsia="en-GB"/>
              </w:rPr>
            </w:pPr>
          </w:p>
        </w:tc>
        <w:tc>
          <w:tcPr>
            <w:tcW w:w="1096" w:type="dxa"/>
            <w:shd w:val="clear" w:color="auto" w:fill="auto"/>
            <w:noWrap/>
            <w:vAlign w:val="center"/>
            <w:hideMark/>
          </w:tcPr>
          <w:p w14:paraId="3B39B495" w14:textId="77777777" w:rsidR="00CB25EE" w:rsidRPr="00CB25EE" w:rsidRDefault="00CB25EE" w:rsidP="00CB25EE">
            <w:pPr>
              <w:jc w:val="center"/>
              <w:rPr>
                <w:rFonts w:eastAsia="Times New Roman"/>
                <w:color w:val="auto"/>
                <w:sz w:val="20"/>
                <w:lang w:eastAsia="en-GB"/>
              </w:rPr>
            </w:pPr>
          </w:p>
        </w:tc>
        <w:tc>
          <w:tcPr>
            <w:tcW w:w="1096" w:type="dxa"/>
            <w:shd w:val="clear" w:color="auto" w:fill="auto"/>
            <w:noWrap/>
            <w:vAlign w:val="center"/>
            <w:hideMark/>
          </w:tcPr>
          <w:p w14:paraId="2FD19976" w14:textId="77777777" w:rsidR="00CB25EE" w:rsidRPr="00CB25EE" w:rsidRDefault="00CB25EE" w:rsidP="00CB25EE">
            <w:pPr>
              <w:jc w:val="center"/>
              <w:rPr>
                <w:rFonts w:eastAsia="Times New Roman"/>
                <w:color w:val="auto"/>
                <w:sz w:val="20"/>
                <w:lang w:eastAsia="en-GB"/>
              </w:rPr>
            </w:pPr>
          </w:p>
        </w:tc>
      </w:tr>
    </w:tbl>
    <w:p w14:paraId="5299A287" w14:textId="14FBA89F" w:rsidR="0071349C" w:rsidRPr="00133E35" w:rsidRDefault="0071349C" w:rsidP="00293730">
      <w:pPr>
        <w:pStyle w:val="BodyText"/>
        <w:spacing w:after="0"/>
        <w:contextualSpacing/>
        <w:rPr>
          <w:sz w:val="20"/>
        </w:rPr>
      </w:pPr>
    </w:p>
    <w:p w14:paraId="078DC43D" w14:textId="2F17D2E4" w:rsidR="007251B0" w:rsidRDefault="00FA2E0E" w:rsidP="00133E35">
      <w:pPr>
        <w:pStyle w:val="BodyText"/>
        <w:spacing w:after="0"/>
        <w:contextualSpacing/>
        <w:rPr>
          <w:sz w:val="24"/>
        </w:rPr>
      </w:pPr>
      <w:r>
        <w:rPr>
          <w:sz w:val="24"/>
        </w:rPr>
        <w:t>Once the data have been entered, click the ‘Go’ button to return to the section of the spreadsheet for running the NCA module.</w:t>
      </w:r>
      <w:r w:rsidR="00EF11DE">
        <w:rPr>
          <w:sz w:val="24"/>
        </w:rPr>
        <w:t xml:space="preserve"> In this</w:t>
      </w:r>
      <w:r w:rsidR="003A6724" w:rsidRPr="00924351">
        <w:rPr>
          <w:sz w:val="24"/>
        </w:rPr>
        <w:t xml:space="preserve"> example, </w:t>
      </w:r>
      <w:r w:rsidR="00AC51D8" w:rsidRPr="00924351">
        <w:rPr>
          <w:sz w:val="24"/>
        </w:rPr>
        <w:t xml:space="preserve">the </w:t>
      </w:r>
      <w:r w:rsidR="003A6724" w:rsidRPr="00924351">
        <w:rPr>
          <w:sz w:val="24"/>
        </w:rPr>
        <w:t xml:space="preserve">PCModfit </w:t>
      </w:r>
      <w:r w:rsidR="00535359">
        <w:rPr>
          <w:sz w:val="24"/>
        </w:rPr>
        <w:t>‘</w:t>
      </w:r>
      <w:r w:rsidR="002C4CDE" w:rsidRPr="00924351">
        <w:rPr>
          <w:sz w:val="24"/>
        </w:rPr>
        <w:t>NCA</w:t>
      </w:r>
      <w:r w:rsidR="00535359">
        <w:rPr>
          <w:sz w:val="24"/>
        </w:rPr>
        <w:t>’</w:t>
      </w:r>
      <w:r w:rsidR="002C4CDE" w:rsidRPr="00924351">
        <w:rPr>
          <w:sz w:val="24"/>
        </w:rPr>
        <w:t xml:space="preserve"> </w:t>
      </w:r>
      <w:r w:rsidR="003A6724" w:rsidRPr="00924351">
        <w:rPr>
          <w:sz w:val="24"/>
        </w:rPr>
        <w:t>spreadsheet contain</w:t>
      </w:r>
      <w:r w:rsidR="00EF11DE">
        <w:rPr>
          <w:sz w:val="24"/>
        </w:rPr>
        <w:t>s</w:t>
      </w:r>
      <w:r w:rsidR="003A6724" w:rsidRPr="00924351">
        <w:rPr>
          <w:sz w:val="24"/>
        </w:rPr>
        <w:t xml:space="preserve"> two separate profiles </w:t>
      </w:r>
      <w:r w:rsidR="00E52431" w:rsidRPr="00924351">
        <w:rPr>
          <w:sz w:val="24"/>
        </w:rPr>
        <w:t>(</w:t>
      </w:r>
      <w:r w:rsidR="00EF11DE">
        <w:rPr>
          <w:sz w:val="24"/>
        </w:rPr>
        <w:t xml:space="preserve">for </w:t>
      </w:r>
      <w:r w:rsidR="00E52431" w:rsidRPr="00924351">
        <w:rPr>
          <w:sz w:val="24"/>
        </w:rPr>
        <w:t xml:space="preserve">missing </w:t>
      </w:r>
      <w:r w:rsidR="00EF11DE">
        <w:rPr>
          <w:sz w:val="24"/>
        </w:rPr>
        <w:t xml:space="preserve">conc. </w:t>
      </w:r>
      <w:r w:rsidR="00E52431" w:rsidRPr="00924351">
        <w:rPr>
          <w:sz w:val="24"/>
        </w:rPr>
        <w:t xml:space="preserve">values, </w:t>
      </w:r>
      <w:r w:rsidR="007F0D97" w:rsidRPr="00924351">
        <w:rPr>
          <w:sz w:val="24"/>
        </w:rPr>
        <w:t xml:space="preserve">if not sure then </w:t>
      </w:r>
      <w:r w:rsidR="00E52431" w:rsidRPr="00924351">
        <w:rPr>
          <w:sz w:val="24"/>
        </w:rPr>
        <w:t>leave blank)</w:t>
      </w:r>
      <w:r w:rsidR="007F0D97" w:rsidRPr="00924351">
        <w:rPr>
          <w:sz w:val="24"/>
        </w:rPr>
        <w:t>.</w:t>
      </w:r>
      <w:r w:rsidR="004C7E86">
        <w:rPr>
          <w:sz w:val="24"/>
        </w:rPr>
        <w:t xml:space="preserve"> </w:t>
      </w:r>
      <w:r w:rsidR="00EF11DE">
        <w:rPr>
          <w:sz w:val="24"/>
        </w:rPr>
        <w:t>To initiate the NCA,</w:t>
      </w:r>
      <w:r w:rsidR="00133E35">
        <w:rPr>
          <w:sz w:val="24"/>
        </w:rPr>
        <w:t xml:space="preserve"> </w:t>
      </w:r>
      <w:r w:rsidR="00C94D3D" w:rsidRPr="00924351">
        <w:rPr>
          <w:sz w:val="24"/>
        </w:rPr>
        <w:t>click</w:t>
      </w:r>
      <w:r w:rsidR="000F74F5" w:rsidRPr="00924351">
        <w:rPr>
          <w:sz w:val="24"/>
        </w:rPr>
        <w:t xml:space="preserve"> </w:t>
      </w:r>
      <w:r w:rsidR="00133E35">
        <w:rPr>
          <w:sz w:val="24"/>
        </w:rPr>
        <w:t xml:space="preserve">the </w:t>
      </w:r>
      <w:r w:rsidR="000F74F5" w:rsidRPr="00924351">
        <w:rPr>
          <w:sz w:val="24"/>
        </w:rPr>
        <w:t xml:space="preserve">‘Run’ </w:t>
      </w:r>
      <w:r w:rsidR="00170117" w:rsidRPr="00924351">
        <w:rPr>
          <w:sz w:val="24"/>
        </w:rPr>
        <w:t>then ‘Update’</w:t>
      </w:r>
      <w:r w:rsidR="000F74F5" w:rsidRPr="00924351">
        <w:rPr>
          <w:sz w:val="24"/>
        </w:rPr>
        <w:t xml:space="preserve"> in the sheet which will produce</w:t>
      </w:r>
      <w:r w:rsidR="00C31A3E" w:rsidRPr="00924351">
        <w:rPr>
          <w:sz w:val="24"/>
        </w:rPr>
        <w:t xml:space="preserve"> a layout similar to that shown in </w:t>
      </w:r>
      <w:r w:rsidR="00C31A3E" w:rsidRPr="00B47644">
        <w:rPr>
          <w:sz w:val="24"/>
          <w:szCs w:val="24"/>
        </w:rPr>
        <w:fldChar w:fldCharType="begin"/>
      </w:r>
      <w:r w:rsidR="00C31A3E" w:rsidRPr="00B47644">
        <w:rPr>
          <w:sz w:val="24"/>
          <w:szCs w:val="24"/>
        </w:rPr>
        <w:instrText xml:space="preserve"> REF _Ref531535163 \h  \* MERGEFORMAT </w:instrText>
      </w:r>
      <w:r w:rsidR="00C31A3E" w:rsidRPr="00B47644">
        <w:rPr>
          <w:sz w:val="24"/>
          <w:szCs w:val="24"/>
        </w:rPr>
      </w:r>
      <w:r w:rsidR="00C31A3E" w:rsidRPr="00B47644">
        <w:rPr>
          <w:sz w:val="24"/>
          <w:szCs w:val="24"/>
        </w:rPr>
        <w:fldChar w:fldCharType="separate"/>
      </w:r>
      <w:r w:rsidR="00A55F0B" w:rsidRPr="00A55F0B">
        <w:rPr>
          <w:sz w:val="24"/>
          <w:szCs w:val="24"/>
        </w:rPr>
        <w:t xml:space="preserve">Figure </w:t>
      </w:r>
      <w:r w:rsidR="00A55F0B" w:rsidRPr="00A55F0B">
        <w:rPr>
          <w:noProof/>
          <w:sz w:val="24"/>
          <w:szCs w:val="24"/>
        </w:rPr>
        <w:t>5</w:t>
      </w:r>
      <w:r w:rsidR="00C31A3E" w:rsidRPr="00B47644">
        <w:rPr>
          <w:sz w:val="24"/>
          <w:szCs w:val="24"/>
        </w:rPr>
        <w:fldChar w:fldCharType="end"/>
      </w:r>
      <w:r w:rsidR="00C31A3E" w:rsidRPr="00B47644">
        <w:rPr>
          <w:sz w:val="24"/>
          <w:szCs w:val="24"/>
        </w:rPr>
        <w:t>.</w:t>
      </w:r>
      <w:r w:rsidR="007C2AD2">
        <w:rPr>
          <w:sz w:val="24"/>
          <w:szCs w:val="24"/>
        </w:rPr>
        <w:t xml:space="preserve"> PCModfit V7.4 has an additional butto</w:t>
      </w:r>
      <w:r w:rsidR="00896EE1">
        <w:rPr>
          <w:sz w:val="24"/>
          <w:szCs w:val="24"/>
        </w:rPr>
        <w:t>n ‘Cancel’ which will terminate the run at any stage should the user wish to do so (a message box will appear informing the user).</w:t>
      </w:r>
    </w:p>
    <w:p w14:paraId="0DF49EC9" w14:textId="77777777" w:rsidR="007251B0" w:rsidRPr="00133E35" w:rsidRDefault="007251B0" w:rsidP="00293730">
      <w:pPr>
        <w:rPr>
          <w:sz w:val="20"/>
        </w:rPr>
      </w:pPr>
    </w:p>
    <w:p w14:paraId="1F2ACA53" w14:textId="0603EEA6" w:rsidR="00C31A3E" w:rsidRPr="002B036F" w:rsidRDefault="00835DBF" w:rsidP="00293730">
      <w:pPr>
        <w:pStyle w:val="Heading4"/>
        <w:numPr>
          <w:ilvl w:val="0"/>
          <w:numId w:val="0"/>
        </w:numPr>
        <w:spacing w:before="0" w:after="0"/>
        <w:contextualSpacing/>
        <w:rPr>
          <w:rFonts w:ascii="Times New Roman" w:hAnsi="Times New Roman"/>
          <w:sz w:val="20"/>
        </w:rPr>
      </w:pPr>
      <w:bookmarkStart w:id="44" w:name="_Ref531535163"/>
      <w:bookmarkStart w:id="45" w:name="_Toc534362894"/>
      <w:bookmarkStart w:id="46" w:name="_Toc534373757"/>
      <w:bookmarkStart w:id="47" w:name="_Toc534374653"/>
      <w:bookmarkStart w:id="48" w:name="_Toc144813946"/>
      <w:r>
        <w:rPr>
          <w:noProof/>
        </w:rPr>
        <w:drawing>
          <wp:anchor distT="0" distB="0" distL="114300" distR="114300" simplePos="0" relativeHeight="251788288" behindDoc="0" locked="0" layoutInCell="1" allowOverlap="1" wp14:anchorId="3C6D18D4" wp14:editId="6FA87900">
            <wp:simplePos x="0" y="0"/>
            <wp:positionH relativeFrom="column">
              <wp:posOffset>4016375</wp:posOffset>
            </wp:positionH>
            <wp:positionV relativeFrom="paragraph">
              <wp:posOffset>86678</wp:posOffset>
            </wp:positionV>
            <wp:extent cx="2767965" cy="2800350"/>
            <wp:effectExtent l="19050" t="19050" r="13335" b="1905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7965" cy="2800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31A3E" w:rsidRPr="002B036F">
        <w:rPr>
          <w:rFonts w:ascii="Times New Roman" w:hAnsi="Times New Roman"/>
          <w:sz w:val="20"/>
        </w:rPr>
        <w:t xml:space="preserve">Figure </w:t>
      </w:r>
      <w:r w:rsidR="00C31A3E" w:rsidRPr="002B036F">
        <w:rPr>
          <w:rFonts w:ascii="Times New Roman" w:hAnsi="Times New Roman"/>
          <w:sz w:val="20"/>
        </w:rPr>
        <w:fldChar w:fldCharType="begin"/>
      </w:r>
      <w:r w:rsidR="00C31A3E" w:rsidRPr="002B036F">
        <w:rPr>
          <w:rFonts w:ascii="Times New Roman" w:hAnsi="Times New Roman"/>
          <w:sz w:val="20"/>
        </w:rPr>
        <w:instrText xml:space="preserve"> SEQ Figure \* ARABIC </w:instrText>
      </w:r>
      <w:r w:rsidR="00C31A3E" w:rsidRPr="002B036F">
        <w:rPr>
          <w:rFonts w:ascii="Times New Roman" w:hAnsi="Times New Roman"/>
          <w:sz w:val="20"/>
        </w:rPr>
        <w:fldChar w:fldCharType="separate"/>
      </w:r>
      <w:r w:rsidR="00A55F0B">
        <w:rPr>
          <w:rFonts w:ascii="Times New Roman" w:hAnsi="Times New Roman"/>
          <w:noProof/>
          <w:sz w:val="20"/>
        </w:rPr>
        <w:t>5</w:t>
      </w:r>
      <w:r w:rsidR="00C31A3E" w:rsidRPr="002B036F">
        <w:rPr>
          <w:rFonts w:ascii="Times New Roman" w:hAnsi="Times New Roman"/>
          <w:sz w:val="20"/>
        </w:rPr>
        <w:fldChar w:fldCharType="end"/>
      </w:r>
      <w:bookmarkEnd w:id="44"/>
      <w:r w:rsidR="00C31A3E" w:rsidRPr="002B036F">
        <w:rPr>
          <w:rFonts w:ascii="Times New Roman" w:hAnsi="Times New Roman"/>
          <w:sz w:val="20"/>
        </w:rPr>
        <w:t>: Points selected in the 1</w:t>
      </w:r>
      <w:r w:rsidR="00C31A3E" w:rsidRPr="002B036F">
        <w:rPr>
          <w:rFonts w:ascii="Times New Roman" w:hAnsi="Times New Roman"/>
          <w:sz w:val="20"/>
          <w:vertAlign w:val="superscript"/>
        </w:rPr>
        <w:t>st</w:t>
      </w:r>
      <w:r w:rsidR="00C31A3E" w:rsidRPr="002B036F">
        <w:rPr>
          <w:rFonts w:ascii="Times New Roman" w:hAnsi="Times New Roman"/>
          <w:sz w:val="20"/>
        </w:rPr>
        <w:t xml:space="preserve"> profile for NCA.</w:t>
      </w:r>
      <w:bookmarkEnd w:id="45"/>
      <w:bookmarkEnd w:id="46"/>
      <w:bookmarkEnd w:id="47"/>
      <w:bookmarkEnd w:id="48"/>
    </w:p>
    <w:p w14:paraId="69A91C76" w14:textId="3B10F6A8" w:rsidR="00170117" w:rsidRDefault="007251B0" w:rsidP="00293730">
      <w:pPr>
        <w:pStyle w:val="BodyText"/>
        <w:spacing w:after="0"/>
        <w:contextualSpacing/>
        <w:rPr>
          <w:sz w:val="20"/>
        </w:rPr>
      </w:pPr>
      <w:r>
        <w:rPr>
          <w:noProof/>
          <w:sz w:val="20"/>
        </w:rPr>
        <w:drawing>
          <wp:anchor distT="0" distB="0" distL="114300" distR="114300" simplePos="0" relativeHeight="251791360" behindDoc="0" locked="0" layoutInCell="1" allowOverlap="1" wp14:anchorId="22F24FB5" wp14:editId="69BDF910">
            <wp:simplePos x="0" y="0"/>
            <wp:positionH relativeFrom="margin">
              <wp:align>left</wp:align>
            </wp:positionH>
            <wp:positionV relativeFrom="paragraph">
              <wp:posOffset>108585</wp:posOffset>
            </wp:positionV>
            <wp:extent cx="3938400" cy="2228400"/>
            <wp:effectExtent l="19050" t="19050" r="24130" b="196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8400" cy="222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91749F4" w14:textId="70106ECC" w:rsidR="00835DBF" w:rsidRDefault="00835DBF" w:rsidP="00293730">
      <w:pPr>
        <w:pStyle w:val="BodyText"/>
        <w:spacing w:after="0"/>
        <w:contextualSpacing/>
        <w:rPr>
          <w:sz w:val="20"/>
        </w:rPr>
      </w:pPr>
    </w:p>
    <w:p w14:paraId="5FEB6950" w14:textId="4B8A46AE" w:rsidR="00835DBF" w:rsidRDefault="00835DBF" w:rsidP="00293730">
      <w:pPr>
        <w:pStyle w:val="BodyText"/>
        <w:spacing w:after="0"/>
        <w:contextualSpacing/>
        <w:rPr>
          <w:sz w:val="20"/>
        </w:rPr>
      </w:pPr>
    </w:p>
    <w:p w14:paraId="15FA829A" w14:textId="46710DA2" w:rsidR="00835DBF" w:rsidRDefault="00835DBF" w:rsidP="00293730">
      <w:pPr>
        <w:pStyle w:val="BodyText"/>
        <w:spacing w:after="0"/>
        <w:contextualSpacing/>
        <w:rPr>
          <w:sz w:val="20"/>
        </w:rPr>
      </w:pPr>
    </w:p>
    <w:p w14:paraId="7A24E8D3" w14:textId="7504D2D9" w:rsidR="00835DBF" w:rsidRDefault="00835DBF" w:rsidP="00293730">
      <w:pPr>
        <w:pStyle w:val="BodyText"/>
        <w:spacing w:after="0"/>
        <w:contextualSpacing/>
        <w:rPr>
          <w:sz w:val="20"/>
        </w:rPr>
      </w:pPr>
    </w:p>
    <w:p w14:paraId="5519B3C2" w14:textId="4FBFFC8E" w:rsidR="00835DBF" w:rsidRDefault="00835DBF" w:rsidP="00293730">
      <w:pPr>
        <w:pStyle w:val="BodyText"/>
        <w:spacing w:after="0"/>
        <w:contextualSpacing/>
        <w:rPr>
          <w:sz w:val="20"/>
        </w:rPr>
      </w:pPr>
    </w:p>
    <w:p w14:paraId="0D8D0F9D" w14:textId="779CAEDB" w:rsidR="00835DBF" w:rsidRDefault="00835DBF" w:rsidP="00293730">
      <w:pPr>
        <w:pStyle w:val="BodyText"/>
        <w:spacing w:after="0"/>
        <w:contextualSpacing/>
        <w:rPr>
          <w:sz w:val="20"/>
        </w:rPr>
      </w:pPr>
    </w:p>
    <w:p w14:paraId="50ED09EF" w14:textId="30A2F1C3" w:rsidR="00835DBF" w:rsidRDefault="00835DBF" w:rsidP="00293730">
      <w:pPr>
        <w:pStyle w:val="BodyText"/>
        <w:spacing w:after="0"/>
        <w:contextualSpacing/>
        <w:rPr>
          <w:sz w:val="20"/>
        </w:rPr>
      </w:pPr>
    </w:p>
    <w:p w14:paraId="76219ACE" w14:textId="023CD04B" w:rsidR="00835DBF" w:rsidRDefault="00835DBF" w:rsidP="00293730">
      <w:pPr>
        <w:pStyle w:val="BodyText"/>
        <w:spacing w:after="0"/>
        <w:contextualSpacing/>
        <w:rPr>
          <w:sz w:val="20"/>
        </w:rPr>
      </w:pPr>
    </w:p>
    <w:p w14:paraId="720F7FAC" w14:textId="57A1CCB1" w:rsidR="00835DBF" w:rsidRDefault="00835DBF" w:rsidP="00293730">
      <w:pPr>
        <w:pStyle w:val="BodyText"/>
        <w:spacing w:after="0"/>
        <w:contextualSpacing/>
        <w:rPr>
          <w:sz w:val="20"/>
        </w:rPr>
      </w:pPr>
    </w:p>
    <w:p w14:paraId="75367FBC" w14:textId="46CF3C8B" w:rsidR="00835DBF" w:rsidRDefault="00835DBF" w:rsidP="00293730">
      <w:pPr>
        <w:pStyle w:val="BodyText"/>
        <w:spacing w:after="0"/>
        <w:contextualSpacing/>
        <w:rPr>
          <w:sz w:val="20"/>
        </w:rPr>
      </w:pPr>
    </w:p>
    <w:p w14:paraId="1752740B" w14:textId="513A91C7" w:rsidR="00835DBF" w:rsidRDefault="00835DBF" w:rsidP="00293730">
      <w:pPr>
        <w:pStyle w:val="BodyText"/>
        <w:spacing w:after="0"/>
        <w:contextualSpacing/>
        <w:rPr>
          <w:sz w:val="20"/>
        </w:rPr>
      </w:pPr>
    </w:p>
    <w:p w14:paraId="4EF75995" w14:textId="02347E40" w:rsidR="00835DBF" w:rsidRDefault="00835DBF" w:rsidP="00293730">
      <w:pPr>
        <w:pStyle w:val="BodyText"/>
        <w:spacing w:after="0"/>
        <w:contextualSpacing/>
        <w:rPr>
          <w:sz w:val="20"/>
        </w:rPr>
      </w:pPr>
    </w:p>
    <w:p w14:paraId="32DC1DEA" w14:textId="41746A7C" w:rsidR="00835DBF" w:rsidRDefault="00835DBF" w:rsidP="00293730">
      <w:pPr>
        <w:pStyle w:val="BodyText"/>
        <w:spacing w:after="0"/>
        <w:contextualSpacing/>
        <w:rPr>
          <w:sz w:val="20"/>
        </w:rPr>
      </w:pPr>
    </w:p>
    <w:p w14:paraId="2A25E4AD" w14:textId="0AC27B38" w:rsidR="00835DBF" w:rsidRDefault="00835DBF" w:rsidP="00293730">
      <w:pPr>
        <w:pStyle w:val="BodyText"/>
        <w:spacing w:after="0"/>
        <w:contextualSpacing/>
        <w:rPr>
          <w:sz w:val="20"/>
        </w:rPr>
      </w:pPr>
    </w:p>
    <w:p w14:paraId="61FDD9ED" w14:textId="629E36FB" w:rsidR="00835DBF" w:rsidRDefault="00835DBF" w:rsidP="00293730">
      <w:pPr>
        <w:pStyle w:val="BodyText"/>
        <w:spacing w:after="0"/>
        <w:contextualSpacing/>
        <w:rPr>
          <w:sz w:val="20"/>
        </w:rPr>
      </w:pPr>
    </w:p>
    <w:p w14:paraId="6AB02BE0" w14:textId="47FCE7BD" w:rsidR="00835DBF" w:rsidRDefault="00835DBF" w:rsidP="00293730">
      <w:pPr>
        <w:pStyle w:val="BodyText"/>
        <w:spacing w:after="0"/>
        <w:contextualSpacing/>
        <w:rPr>
          <w:sz w:val="20"/>
        </w:rPr>
      </w:pPr>
    </w:p>
    <w:p w14:paraId="48F8A53D" w14:textId="05E7E291" w:rsidR="00835DBF" w:rsidRDefault="00835DBF" w:rsidP="00293730">
      <w:pPr>
        <w:pStyle w:val="BodyText"/>
        <w:spacing w:after="0"/>
        <w:contextualSpacing/>
        <w:rPr>
          <w:sz w:val="20"/>
        </w:rPr>
      </w:pPr>
    </w:p>
    <w:p w14:paraId="2BEB7A24" w14:textId="77777777" w:rsidR="00835DBF" w:rsidRPr="00924351" w:rsidRDefault="00835DBF" w:rsidP="00293730">
      <w:pPr>
        <w:pStyle w:val="BodyText"/>
        <w:spacing w:after="0"/>
        <w:contextualSpacing/>
        <w:rPr>
          <w:sz w:val="20"/>
        </w:rPr>
      </w:pPr>
    </w:p>
    <w:p w14:paraId="674A8247" w14:textId="77777777" w:rsidR="00082B74" w:rsidRPr="00133E35" w:rsidRDefault="00082B74" w:rsidP="00293730">
      <w:pPr>
        <w:pStyle w:val="BodyText"/>
        <w:spacing w:after="0"/>
        <w:contextualSpacing/>
        <w:rPr>
          <w:sz w:val="20"/>
        </w:rPr>
      </w:pPr>
    </w:p>
    <w:p w14:paraId="50B01BFD" w14:textId="77777777" w:rsidR="00896EE1" w:rsidRDefault="00896EE1" w:rsidP="00293730">
      <w:pPr>
        <w:pStyle w:val="BodyText"/>
        <w:spacing w:after="0"/>
        <w:contextualSpacing/>
        <w:rPr>
          <w:sz w:val="24"/>
        </w:rPr>
      </w:pPr>
    </w:p>
    <w:p w14:paraId="0B220602" w14:textId="77777777" w:rsidR="00896EE1" w:rsidRDefault="00896EE1" w:rsidP="00293730">
      <w:pPr>
        <w:pStyle w:val="BodyText"/>
        <w:spacing w:after="0"/>
        <w:contextualSpacing/>
        <w:rPr>
          <w:sz w:val="24"/>
        </w:rPr>
      </w:pPr>
    </w:p>
    <w:p w14:paraId="342E8456" w14:textId="77777777" w:rsidR="00896EE1" w:rsidRDefault="00896EE1" w:rsidP="00293730">
      <w:pPr>
        <w:pStyle w:val="BodyText"/>
        <w:spacing w:after="0"/>
        <w:contextualSpacing/>
        <w:rPr>
          <w:sz w:val="24"/>
        </w:rPr>
      </w:pPr>
    </w:p>
    <w:p w14:paraId="01E008A4" w14:textId="142683F6" w:rsidR="00170117" w:rsidRPr="00924351" w:rsidRDefault="00170117" w:rsidP="00293730">
      <w:pPr>
        <w:pStyle w:val="BodyText"/>
        <w:spacing w:after="0"/>
        <w:contextualSpacing/>
        <w:rPr>
          <w:sz w:val="24"/>
        </w:rPr>
      </w:pPr>
      <w:r w:rsidRPr="00924351">
        <w:rPr>
          <w:sz w:val="24"/>
        </w:rPr>
        <w:t xml:space="preserve">The default is 3 points but if more points are required, then </w:t>
      </w:r>
      <w:r w:rsidR="00AC51D8" w:rsidRPr="00924351">
        <w:rPr>
          <w:sz w:val="24"/>
        </w:rPr>
        <w:t xml:space="preserve">single </w:t>
      </w:r>
      <w:r w:rsidRPr="00924351">
        <w:rPr>
          <w:sz w:val="24"/>
        </w:rPr>
        <w:t>click on the additional ones in the ‘Current Data Set’ box which will highlight</w:t>
      </w:r>
      <w:r w:rsidR="00133E35">
        <w:rPr>
          <w:sz w:val="24"/>
        </w:rPr>
        <w:t xml:space="preserve"> or deactivate</w:t>
      </w:r>
      <w:r w:rsidR="002E1A7D">
        <w:rPr>
          <w:sz w:val="24"/>
        </w:rPr>
        <w:t>; then click ‘Update’</w:t>
      </w:r>
      <w:r w:rsidRPr="00924351">
        <w:rPr>
          <w:sz w:val="24"/>
        </w:rPr>
        <w:t xml:space="preserve"> and ‘Continue’</w:t>
      </w:r>
      <w:r w:rsidR="00C31A3E" w:rsidRPr="00924351">
        <w:rPr>
          <w:sz w:val="24"/>
        </w:rPr>
        <w:t xml:space="preserve"> to produce </w:t>
      </w:r>
      <w:r w:rsidR="005A1204" w:rsidRPr="00924351">
        <w:rPr>
          <w:sz w:val="24"/>
        </w:rPr>
        <w:fldChar w:fldCharType="begin"/>
      </w:r>
      <w:r w:rsidR="005A1204" w:rsidRPr="00924351">
        <w:rPr>
          <w:sz w:val="24"/>
        </w:rPr>
        <w:instrText xml:space="preserve"> REF _Ref531535352 \h  \* MERGEFORMAT </w:instrText>
      </w:r>
      <w:r w:rsidR="005A1204" w:rsidRPr="00924351">
        <w:rPr>
          <w:sz w:val="24"/>
        </w:rPr>
      </w:r>
      <w:r w:rsidR="005A1204" w:rsidRPr="00924351">
        <w:rPr>
          <w:sz w:val="24"/>
        </w:rPr>
        <w:fldChar w:fldCharType="separate"/>
      </w:r>
      <w:r w:rsidR="00A55F0B" w:rsidRPr="00A55F0B">
        <w:rPr>
          <w:sz w:val="24"/>
        </w:rPr>
        <w:t xml:space="preserve">Figure </w:t>
      </w:r>
      <w:r w:rsidR="00A55F0B" w:rsidRPr="00A55F0B">
        <w:rPr>
          <w:noProof/>
          <w:sz w:val="24"/>
        </w:rPr>
        <w:t>6</w:t>
      </w:r>
      <w:r w:rsidR="005A1204" w:rsidRPr="00924351">
        <w:rPr>
          <w:sz w:val="24"/>
        </w:rPr>
        <w:fldChar w:fldCharType="end"/>
      </w:r>
      <w:r w:rsidRPr="00924351">
        <w:rPr>
          <w:sz w:val="24"/>
        </w:rPr>
        <w:t>.</w:t>
      </w:r>
    </w:p>
    <w:p w14:paraId="17DE3A92" w14:textId="1CBC1A4D" w:rsidR="00170117" w:rsidRDefault="00170117" w:rsidP="00293730">
      <w:pPr>
        <w:pStyle w:val="BodyText"/>
        <w:spacing w:after="0"/>
        <w:contextualSpacing/>
        <w:rPr>
          <w:sz w:val="20"/>
        </w:rPr>
      </w:pPr>
    </w:p>
    <w:p w14:paraId="798D7B4E" w14:textId="184FBEA0" w:rsidR="00C31A3E" w:rsidRPr="002B036F" w:rsidRDefault="00C31A3E" w:rsidP="00293730">
      <w:pPr>
        <w:pStyle w:val="Heading4"/>
        <w:numPr>
          <w:ilvl w:val="0"/>
          <w:numId w:val="0"/>
        </w:numPr>
        <w:spacing w:before="0" w:after="0"/>
        <w:contextualSpacing/>
        <w:rPr>
          <w:rFonts w:ascii="Times New Roman" w:hAnsi="Times New Roman"/>
          <w:sz w:val="20"/>
        </w:rPr>
      </w:pPr>
      <w:bookmarkStart w:id="49" w:name="_Ref531535352"/>
      <w:bookmarkStart w:id="50" w:name="_Toc534362895"/>
      <w:bookmarkStart w:id="51" w:name="_Toc534373758"/>
      <w:bookmarkStart w:id="52" w:name="_Toc534374654"/>
      <w:bookmarkStart w:id="53" w:name="_Toc144813947"/>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6</w:t>
      </w:r>
      <w:r w:rsidRPr="002B036F">
        <w:rPr>
          <w:rFonts w:ascii="Times New Roman" w:hAnsi="Times New Roman"/>
          <w:sz w:val="20"/>
        </w:rPr>
        <w:fldChar w:fldCharType="end"/>
      </w:r>
      <w:bookmarkEnd w:id="49"/>
      <w:r w:rsidRPr="002B036F">
        <w:rPr>
          <w:rFonts w:ascii="Times New Roman" w:hAnsi="Times New Roman"/>
          <w:sz w:val="20"/>
        </w:rPr>
        <w:t>: Points selected in the 1</w:t>
      </w:r>
      <w:r w:rsidRPr="002B036F">
        <w:rPr>
          <w:rFonts w:ascii="Times New Roman" w:hAnsi="Times New Roman"/>
          <w:sz w:val="20"/>
          <w:vertAlign w:val="superscript"/>
        </w:rPr>
        <w:t>st</w:t>
      </w:r>
      <w:r w:rsidRPr="002B036F">
        <w:rPr>
          <w:rFonts w:ascii="Times New Roman" w:hAnsi="Times New Roman"/>
          <w:sz w:val="20"/>
        </w:rPr>
        <w:t xml:space="preserve"> profile for NCA</w:t>
      </w:r>
      <w:r w:rsidR="005A1204" w:rsidRPr="002B036F">
        <w:rPr>
          <w:rFonts w:ascii="Times New Roman" w:hAnsi="Times New Roman"/>
          <w:sz w:val="20"/>
        </w:rPr>
        <w:t xml:space="preserve"> (note extra values chosen)</w:t>
      </w:r>
      <w:r w:rsidRPr="002B036F">
        <w:rPr>
          <w:rFonts w:ascii="Times New Roman" w:hAnsi="Times New Roman"/>
          <w:sz w:val="20"/>
        </w:rPr>
        <w:t>.</w:t>
      </w:r>
      <w:bookmarkEnd w:id="50"/>
      <w:bookmarkEnd w:id="51"/>
      <w:bookmarkEnd w:id="52"/>
      <w:bookmarkEnd w:id="53"/>
    </w:p>
    <w:p w14:paraId="6E257F23" w14:textId="3C961B47" w:rsidR="004A12A3" w:rsidRDefault="00835DBF" w:rsidP="00293730">
      <w:pPr>
        <w:pStyle w:val="BodyText"/>
        <w:spacing w:after="0"/>
        <w:contextualSpacing/>
        <w:rPr>
          <w:sz w:val="20"/>
        </w:rPr>
      </w:pPr>
      <w:r>
        <w:rPr>
          <w:noProof/>
        </w:rPr>
        <w:drawing>
          <wp:anchor distT="0" distB="0" distL="114300" distR="114300" simplePos="0" relativeHeight="251790336" behindDoc="0" locked="0" layoutInCell="1" allowOverlap="1" wp14:anchorId="79CCCA3F" wp14:editId="4326D9A3">
            <wp:simplePos x="0" y="0"/>
            <wp:positionH relativeFrom="column">
              <wp:posOffset>4045268</wp:posOffset>
            </wp:positionH>
            <wp:positionV relativeFrom="paragraph">
              <wp:posOffset>2857</wp:posOffset>
            </wp:positionV>
            <wp:extent cx="2833200" cy="2890800"/>
            <wp:effectExtent l="0" t="0" r="5715" b="508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3200" cy="2890800"/>
                    </a:xfrm>
                    <a:prstGeom prst="rect">
                      <a:avLst/>
                    </a:prstGeom>
                  </pic:spPr>
                </pic:pic>
              </a:graphicData>
            </a:graphic>
            <wp14:sizeRelH relativeFrom="margin">
              <wp14:pctWidth>0</wp14:pctWidth>
            </wp14:sizeRelH>
            <wp14:sizeRelV relativeFrom="margin">
              <wp14:pctHeight>0</wp14:pctHeight>
            </wp14:sizeRelV>
          </wp:anchor>
        </w:drawing>
      </w:r>
    </w:p>
    <w:p w14:paraId="393FF99E" w14:textId="4C51B000" w:rsidR="00835DBF" w:rsidRDefault="004A2BA8" w:rsidP="00293730">
      <w:pPr>
        <w:pStyle w:val="BodyText"/>
        <w:spacing w:after="0"/>
        <w:contextualSpacing/>
        <w:rPr>
          <w:sz w:val="20"/>
        </w:rPr>
      </w:pPr>
      <w:r>
        <w:rPr>
          <w:noProof/>
          <w:sz w:val="20"/>
        </w:rPr>
        <w:drawing>
          <wp:inline distT="0" distB="0" distL="0" distR="0" wp14:anchorId="7B2DDDAA" wp14:editId="74D9D0BB">
            <wp:extent cx="3938400" cy="2228400"/>
            <wp:effectExtent l="0" t="0" r="508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8400" cy="2228400"/>
                    </a:xfrm>
                    <a:prstGeom prst="rect">
                      <a:avLst/>
                    </a:prstGeom>
                    <a:noFill/>
                  </pic:spPr>
                </pic:pic>
              </a:graphicData>
            </a:graphic>
          </wp:inline>
        </w:drawing>
      </w:r>
    </w:p>
    <w:p w14:paraId="1EAADBB1" w14:textId="244B3553" w:rsidR="00835DBF" w:rsidRDefault="00835DBF" w:rsidP="00293730">
      <w:pPr>
        <w:pStyle w:val="BodyText"/>
        <w:spacing w:after="0"/>
        <w:contextualSpacing/>
        <w:rPr>
          <w:sz w:val="20"/>
        </w:rPr>
      </w:pPr>
    </w:p>
    <w:p w14:paraId="6C781521" w14:textId="5C6C9FF2" w:rsidR="00835DBF" w:rsidRDefault="00835DBF" w:rsidP="00293730">
      <w:pPr>
        <w:pStyle w:val="BodyText"/>
        <w:spacing w:after="0"/>
        <w:contextualSpacing/>
        <w:rPr>
          <w:sz w:val="20"/>
        </w:rPr>
      </w:pPr>
    </w:p>
    <w:p w14:paraId="1418758A" w14:textId="0961DE7E" w:rsidR="00835DBF" w:rsidRDefault="00835DBF" w:rsidP="00293730">
      <w:pPr>
        <w:pStyle w:val="BodyText"/>
        <w:spacing w:after="0"/>
        <w:contextualSpacing/>
        <w:rPr>
          <w:sz w:val="20"/>
        </w:rPr>
      </w:pPr>
    </w:p>
    <w:p w14:paraId="0AA13376" w14:textId="653FE55F" w:rsidR="00835DBF" w:rsidRDefault="00835DBF" w:rsidP="00293730">
      <w:pPr>
        <w:pStyle w:val="BodyText"/>
        <w:spacing w:after="0"/>
        <w:contextualSpacing/>
        <w:rPr>
          <w:sz w:val="20"/>
        </w:rPr>
      </w:pPr>
    </w:p>
    <w:p w14:paraId="5F4F4D7E" w14:textId="377544CA" w:rsidR="00835DBF" w:rsidRDefault="001A72E8" w:rsidP="00293730">
      <w:pPr>
        <w:pStyle w:val="BodyText"/>
        <w:spacing w:after="0"/>
        <w:contextualSpacing/>
        <w:rPr>
          <w:sz w:val="24"/>
          <w:szCs w:val="24"/>
        </w:rPr>
      </w:pPr>
      <w:r w:rsidRPr="001A72E8">
        <w:rPr>
          <w:sz w:val="24"/>
          <w:szCs w:val="24"/>
        </w:rPr>
        <w:t>V7</w:t>
      </w:r>
      <w:r>
        <w:rPr>
          <w:sz w:val="24"/>
          <w:szCs w:val="24"/>
        </w:rPr>
        <w:t>.</w:t>
      </w:r>
      <w:r w:rsidRPr="001A72E8">
        <w:rPr>
          <w:sz w:val="24"/>
          <w:szCs w:val="24"/>
        </w:rPr>
        <w:t xml:space="preserve">8 onwards will now show </w:t>
      </w:r>
      <w:r w:rsidRPr="001A72E8">
        <w:rPr>
          <w:sz w:val="24"/>
          <w:szCs w:val="24"/>
        </w:rPr>
        <w:t>λ</w:t>
      </w:r>
      <w:r w:rsidRPr="001A72E8">
        <w:rPr>
          <w:sz w:val="24"/>
          <w:szCs w:val="24"/>
          <w:vertAlign w:val="subscript"/>
        </w:rPr>
        <w:t>z</w:t>
      </w:r>
      <w:r w:rsidRPr="001A72E8">
        <w:rPr>
          <w:sz w:val="24"/>
          <w:szCs w:val="24"/>
        </w:rPr>
        <w:t xml:space="preserve"> as a </w:t>
      </w:r>
      <w:r>
        <w:rPr>
          <w:sz w:val="24"/>
          <w:szCs w:val="24"/>
        </w:rPr>
        <w:t>positive number on the graphs. All other numbers are unaffected by this change.</w:t>
      </w:r>
    </w:p>
    <w:p w14:paraId="3A35B3A1" w14:textId="77777777" w:rsidR="001A72E8" w:rsidRPr="001A72E8" w:rsidRDefault="001A72E8" w:rsidP="00293730">
      <w:pPr>
        <w:pStyle w:val="BodyText"/>
        <w:spacing w:after="0"/>
        <w:contextualSpacing/>
        <w:rPr>
          <w:sz w:val="24"/>
          <w:szCs w:val="24"/>
        </w:rPr>
      </w:pPr>
    </w:p>
    <w:p w14:paraId="25EC651B" w14:textId="77777777" w:rsidR="009F6D7D" w:rsidRDefault="004A12A3" w:rsidP="009F6D7D">
      <w:pPr>
        <w:pStyle w:val="BodyText"/>
        <w:spacing w:after="0"/>
        <w:contextualSpacing/>
        <w:rPr>
          <w:sz w:val="24"/>
        </w:rPr>
      </w:pPr>
      <w:r w:rsidRPr="00924351">
        <w:rPr>
          <w:sz w:val="24"/>
        </w:rPr>
        <w:t xml:space="preserve">If a further change is required, then select or deselect values in the ‘Current Data Set’ box and </w:t>
      </w:r>
      <w:r w:rsidR="00AC51D8" w:rsidRPr="00924351">
        <w:rPr>
          <w:sz w:val="24"/>
        </w:rPr>
        <w:t xml:space="preserve">single </w:t>
      </w:r>
      <w:r w:rsidRPr="00924351">
        <w:rPr>
          <w:sz w:val="24"/>
        </w:rPr>
        <w:t>click the ‘Update’ button followed by the ‘Continue’.</w:t>
      </w:r>
    </w:p>
    <w:p w14:paraId="176DF2C5" w14:textId="77777777" w:rsidR="009F6D7D" w:rsidRDefault="009F6D7D" w:rsidP="009F6D7D">
      <w:pPr>
        <w:pStyle w:val="BodyText"/>
        <w:spacing w:after="0"/>
        <w:contextualSpacing/>
        <w:rPr>
          <w:sz w:val="24"/>
        </w:rPr>
      </w:pPr>
    </w:p>
    <w:p w14:paraId="708F31D9" w14:textId="77777777" w:rsidR="009F6D7D" w:rsidRDefault="004A12A3" w:rsidP="009F6D7D">
      <w:pPr>
        <w:pStyle w:val="BodyText"/>
        <w:spacing w:after="0"/>
        <w:contextualSpacing/>
        <w:rPr>
          <w:sz w:val="24"/>
        </w:rPr>
      </w:pPr>
      <w:r w:rsidRPr="00924351">
        <w:rPr>
          <w:sz w:val="24"/>
        </w:rPr>
        <w:t>I</w:t>
      </w:r>
      <w:r w:rsidR="00CA7A72" w:rsidRPr="00924351">
        <w:rPr>
          <w:sz w:val="24"/>
        </w:rPr>
        <w:t>f</w:t>
      </w:r>
      <w:r w:rsidRPr="00924351">
        <w:rPr>
          <w:sz w:val="24"/>
        </w:rPr>
        <w:t xml:space="preserve"> all is well, click ‘Continue’ again and the next profile will be displayed.</w:t>
      </w:r>
    </w:p>
    <w:p w14:paraId="63B08C6D" w14:textId="77777777" w:rsidR="009F6D7D" w:rsidRDefault="009F6D7D" w:rsidP="009F6D7D">
      <w:pPr>
        <w:pStyle w:val="BodyText"/>
        <w:spacing w:after="0"/>
        <w:contextualSpacing/>
        <w:rPr>
          <w:sz w:val="24"/>
        </w:rPr>
      </w:pPr>
    </w:p>
    <w:p w14:paraId="0BE1E52D" w14:textId="7C360351" w:rsidR="009F6D7D" w:rsidRDefault="009F6D7D" w:rsidP="009F6D7D">
      <w:pPr>
        <w:pStyle w:val="BodyText"/>
        <w:spacing w:after="0"/>
        <w:contextualSpacing/>
        <w:rPr>
          <w:sz w:val="24"/>
        </w:rPr>
      </w:pPr>
      <w:r w:rsidRPr="00924351">
        <w:rPr>
          <w:sz w:val="24"/>
        </w:rPr>
        <w:t>As the process continues, the parameter values</w:t>
      </w:r>
      <w:r>
        <w:rPr>
          <w:sz w:val="24"/>
        </w:rPr>
        <w:t xml:space="preserve"> </w:t>
      </w:r>
      <w:r w:rsidRPr="00924351">
        <w:rPr>
          <w:sz w:val="24"/>
        </w:rPr>
        <w:t>will update, together with the picture in the NCA sheet reflecting the changes in t½ (with λ</w:t>
      </w:r>
      <w:r w:rsidRPr="00924351">
        <w:rPr>
          <w:sz w:val="24"/>
          <w:vertAlign w:val="subscript"/>
        </w:rPr>
        <w:t>z</w:t>
      </w:r>
      <w:r w:rsidRPr="00924351">
        <w:rPr>
          <w:sz w:val="24"/>
        </w:rPr>
        <w:t>) and R</w:t>
      </w:r>
      <w:r w:rsidRPr="00924351">
        <w:rPr>
          <w:sz w:val="24"/>
          <w:vertAlign w:val="superscript"/>
        </w:rPr>
        <w:t>2</w:t>
      </w:r>
      <w:r w:rsidRPr="00924351">
        <w:rPr>
          <w:sz w:val="24"/>
        </w:rPr>
        <w:t>, for an estimate of fit, interactively.</w:t>
      </w:r>
    </w:p>
    <w:p w14:paraId="4C222B49" w14:textId="77777777" w:rsidR="009F6D7D" w:rsidRDefault="009F6D7D" w:rsidP="009F6D7D">
      <w:pPr>
        <w:pStyle w:val="BodyText"/>
        <w:spacing w:after="0"/>
        <w:contextualSpacing/>
        <w:rPr>
          <w:sz w:val="24"/>
        </w:rPr>
      </w:pPr>
    </w:p>
    <w:p w14:paraId="6F8B0A28" w14:textId="0A278B8B" w:rsidR="009F6D7D" w:rsidRPr="00924351" w:rsidRDefault="009F6D7D" w:rsidP="009F6D7D">
      <w:pPr>
        <w:pStyle w:val="BodyText"/>
        <w:spacing w:after="0"/>
        <w:contextualSpacing/>
        <w:rPr>
          <w:sz w:val="24"/>
        </w:rPr>
      </w:pPr>
      <w:r w:rsidRPr="00924351">
        <w:rPr>
          <w:sz w:val="24"/>
        </w:rPr>
        <w:t xml:space="preserve">The final user accepted pictures from the NCA will be stored as </w:t>
      </w:r>
      <w:r>
        <w:rPr>
          <w:sz w:val="24"/>
        </w:rPr>
        <w:t>NCA*</w:t>
      </w:r>
      <w:r w:rsidRPr="00924351">
        <w:rPr>
          <w:sz w:val="24"/>
        </w:rPr>
        <w:t>.</w:t>
      </w:r>
      <w:r>
        <w:rPr>
          <w:sz w:val="24"/>
        </w:rPr>
        <w:t>png</w:t>
      </w:r>
      <w:r w:rsidRPr="00924351">
        <w:rPr>
          <w:sz w:val="24"/>
        </w:rPr>
        <w:t xml:space="preserve"> files of high quality in directory C:\PCModfit V</w:t>
      </w:r>
      <w:r>
        <w:rPr>
          <w:sz w:val="24"/>
        </w:rPr>
        <w:t>x.x</w:t>
      </w:r>
      <w:r w:rsidRPr="00924351">
        <w:rPr>
          <w:sz w:val="24"/>
        </w:rPr>
        <w:t>\Results\ (</w:t>
      </w:r>
      <w:r>
        <w:rPr>
          <w:sz w:val="24"/>
        </w:rPr>
        <w:t>x.x</w:t>
      </w:r>
      <w:r w:rsidRPr="00924351">
        <w:rPr>
          <w:sz w:val="24"/>
        </w:rPr>
        <w:t xml:space="preserve"> being the version number) with names such as NCA08.</w:t>
      </w:r>
      <w:r>
        <w:rPr>
          <w:sz w:val="24"/>
        </w:rPr>
        <w:t>png</w:t>
      </w:r>
      <w:r w:rsidRPr="00924351">
        <w:rPr>
          <w:sz w:val="24"/>
        </w:rPr>
        <w:t xml:space="preserve"> or NCA128.</w:t>
      </w:r>
      <w:r>
        <w:rPr>
          <w:sz w:val="24"/>
        </w:rPr>
        <w:t>png</w:t>
      </w:r>
      <w:r w:rsidRPr="00924351">
        <w:rPr>
          <w:sz w:val="24"/>
        </w:rPr>
        <w:t xml:space="preserve"> with corresponding </w:t>
      </w:r>
      <w:r>
        <w:rPr>
          <w:sz w:val="24"/>
          <w:szCs w:val="24"/>
        </w:rPr>
        <w:t>Excel</w:t>
      </w:r>
      <w:r w:rsidRPr="00924351">
        <w:rPr>
          <w:sz w:val="24"/>
          <w:vertAlign w:val="superscript"/>
        </w:rPr>
        <w:t>®</w:t>
      </w:r>
      <w:r w:rsidRPr="00924351">
        <w:rPr>
          <w:sz w:val="24"/>
        </w:rPr>
        <w:t xml:space="preserve"> files </w:t>
      </w:r>
      <w:r>
        <w:rPr>
          <w:sz w:val="24"/>
        </w:rPr>
        <w:t>(PCModfit V</w:t>
      </w:r>
      <w:r w:rsidR="000E075F">
        <w:rPr>
          <w:sz w:val="24"/>
        </w:rPr>
        <w:t>7.1</w:t>
      </w:r>
      <w:r>
        <w:rPr>
          <w:sz w:val="24"/>
        </w:rPr>
        <w:t xml:space="preserve"> onwards) </w:t>
      </w:r>
      <w:r w:rsidRPr="00924351">
        <w:rPr>
          <w:sz w:val="24"/>
        </w:rPr>
        <w:t>as a record (worth mentioning that these files will need cleaning up from time to time to stop so many files being produced).</w:t>
      </w:r>
      <w:r>
        <w:rPr>
          <w:sz w:val="24"/>
        </w:rPr>
        <w:t xml:space="preserve"> </w:t>
      </w:r>
    </w:p>
    <w:p w14:paraId="0B4733A2" w14:textId="77777777" w:rsidR="009F6D7D" w:rsidRDefault="009F6D7D" w:rsidP="00293730">
      <w:pPr>
        <w:pStyle w:val="BodyText"/>
        <w:contextualSpacing/>
        <w:rPr>
          <w:sz w:val="24"/>
        </w:rPr>
      </w:pPr>
    </w:p>
    <w:p w14:paraId="5FE45970" w14:textId="7A160AFB" w:rsidR="004F5455" w:rsidRPr="00421155" w:rsidRDefault="004A12A3" w:rsidP="00293730">
      <w:pPr>
        <w:pStyle w:val="BodyText"/>
        <w:contextualSpacing/>
        <w:rPr>
          <w:sz w:val="24"/>
          <w:szCs w:val="24"/>
        </w:rPr>
      </w:pPr>
      <w:r w:rsidRPr="00924351">
        <w:rPr>
          <w:sz w:val="24"/>
        </w:rPr>
        <w:t xml:space="preserve">Once both profiles have been analysed, the sheet will display </w:t>
      </w:r>
      <w:r w:rsidR="00421155">
        <w:rPr>
          <w:sz w:val="24"/>
        </w:rPr>
        <w:t xml:space="preserve">all of </w:t>
      </w:r>
      <w:r w:rsidRPr="00924351">
        <w:rPr>
          <w:sz w:val="24"/>
        </w:rPr>
        <w:t xml:space="preserve">the results starting at Row </w:t>
      </w:r>
      <w:r w:rsidR="00133E35">
        <w:rPr>
          <w:sz w:val="24"/>
        </w:rPr>
        <w:t>50 onwards</w:t>
      </w:r>
      <w:r w:rsidR="009F6D7D">
        <w:rPr>
          <w:sz w:val="24"/>
        </w:rPr>
        <w:t xml:space="preserve"> and </w:t>
      </w:r>
      <w:r w:rsidR="00102858">
        <w:rPr>
          <w:sz w:val="24"/>
        </w:rPr>
        <w:t xml:space="preserve">in </w:t>
      </w:r>
      <w:r w:rsidR="00421155">
        <w:rPr>
          <w:sz w:val="24"/>
        </w:rPr>
        <w:t>the created</w:t>
      </w:r>
      <w:r w:rsidR="009F6D7D">
        <w:rPr>
          <w:sz w:val="24"/>
        </w:rPr>
        <w:t xml:space="preserve"> </w:t>
      </w:r>
      <w:r w:rsidR="009F6D7D">
        <w:rPr>
          <w:sz w:val="24"/>
          <w:szCs w:val="24"/>
        </w:rPr>
        <w:t>Excel</w:t>
      </w:r>
      <w:r w:rsidR="009F6D7D" w:rsidRPr="00924351">
        <w:rPr>
          <w:sz w:val="24"/>
          <w:vertAlign w:val="superscript"/>
        </w:rPr>
        <w:t>®</w:t>
      </w:r>
      <w:r w:rsidR="009F6D7D">
        <w:rPr>
          <w:sz w:val="24"/>
        </w:rPr>
        <w:t xml:space="preserve"> file </w:t>
      </w:r>
      <w:r w:rsidR="00102858">
        <w:rPr>
          <w:sz w:val="24"/>
        </w:rPr>
        <w:t xml:space="preserve">which </w:t>
      </w:r>
      <w:r w:rsidR="00421155">
        <w:rPr>
          <w:sz w:val="24"/>
        </w:rPr>
        <w:t>will</w:t>
      </w:r>
      <w:r w:rsidR="009F6D7D">
        <w:rPr>
          <w:sz w:val="24"/>
        </w:rPr>
        <w:t xml:space="preserve"> automatically open at the end of the analysis</w:t>
      </w:r>
      <w:r w:rsidR="00133E35">
        <w:rPr>
          <w:sz w:val="24"/>
        </w:rPr>
        <w:t>.</w:t>
      </w:r>
      <w:r w:rsidR="006A3654" w:rsidRPr="00924351">
        <w:rPr>
          <w:sz w:val="24"/>
        </w:rPr>
        <w:t xml:space="preserve"> </w:t>
      </w:r>
      <w:r w:rsidR="00421155">
        <w:rPr>
          <w:sz w:val="24"/>
        </w:rPr>
        <w:t xml:space="preserve">In this example, the results file will look very similar to the one shown in the </w:t>
      </w:r>
      <w:r w:rsidR="00421155" w:rsidRPr="00421155">
        <w:rPr>
          <w:sz w:val="24"/>
          <w:szCs w:val="24"/>
        </w:rPr>
        <w:t xml:space="preserve">following </w:t>
      </w:r>
      <w:r w:rsidR="00421155" w:rsidRPr="00421155">
        <w:rPr>
          <w:sz w:val="24"/>
          <w:szCs w:val="24"/>
        </w:rPr>
        <w:fldChar w:fldCharType="begin"/>
      </w:r>
      <w:r w:rsidR="00421155" w:rsidRPr="00421155">
        <w:rPr>
          <w:sz w:val="24"/>
          <w:szCs w:val="24"/>
        </w:rPr>
        <w:instrText xml:space="preserve"> REF _Ref531693839 \h </w:instrText>
      </w:r>
      <w:r w:rsidR="00421155">
        <w:rPr>
          <w:sz w:val="24"/>
          <w:szCs w:val="24"/>
        </w:rPr>
        <w:instrText xml:space="preserve"> \* MERGEFORMAT </w:instrText>
      </w:r>
      <w:r w:rsidR="00421155" w:rsidRPr="00421155">
        <w:rPr>
          <w:sz w:val="24"/>
          <w:szCs w:val="24"/>
        </w:rPr>
      </w:r>
      <w:r w:rsidR="00421155" w:rsidRPr="00421155">
        <w:rPr>
          <w:sz w:val="24"/>
          <w:szCs w:val="24"/>
        </w:rPr>
        <w:fldChar w:fldCharType="separate"/>
      </w:r>
      <w:r w:rsidR="00A55F0B" w:rsidRPr="00A55F0B">
        <w:rPr>
          <w:sz w:val="24"/>
          <w:szCs w:val="24"/>
        </w:rPr>
        <w:t xml:space="preserve">Figure </w:t>
      </w:r>
      <w:r w:rsidR="00A55F0B" w:rsidRPr="00A55F0B">
        <w:rPr>
          <w:noProof/>
          <w:sz w:val="24"/>
          <w:szCs w:val="24"/>
        </w:rPr>
        <w:t>7</w:t>
      </w:r>
      <w:r w:rsidR="00421155" w:rsidRPr="00421155">
        <w:rPr>
          <w:sz w:val="24"/>
          <w:szCs w:val="24"/>
        </w:rPr>
        <w:fldChar w:fldCharType="end"/>
      </w:r>
      <w:r w:rsidR="00421155" w:rsidRPr="00421155">
        <w:rPr>
          <w:sz w:val="24"/>
          <w:szCs w:val="24"/>
        </w:rPr>
        <w:t>.</w:t>
      </w:r>
      <w:r w:rsidR="00102858">
        <w:rPr>
          <w:sz w:val="24"/>
          <w:szCs w:val="24"/>
        </w:rPr>
        <w:t xml:space="preserve"> It’s worth mentioning that the time and date is shown in the file together with the results and the points selected for </w:t>
      </w:r>
      <w:r w:rsidR="00102858" w:rsidRPr="00924351">
        <w:rPr>
          <w:sz w:val="24"/>
        </w:rPr>
        <w:t>t½</w:t>
      </w:r>
      <w:r w:rsidR="00102858">
        <w:rPr>
          <w:sz w:val="24"/>
        </w:rPr>
        <w:t xml:space="preserve"> determination for each profile as a record of the users’ selections (useful as a paper trail). Obviously, for a single profile the descriptive statistics will be </w:t>
      </w:r>
      <w:r w:rsidR="00435CB4">
        <w:rPr>
          <w:sz w:val="24"/>
        </w:rPr>
        <w:t>absent,</w:t>
      </w:r>
      <w:r w:rsidR="00102858">
        <w:rPr>
          <w:sz w:val="24"/>
        </w:rPr>
        <w:t xml:space="preserve"> but the NCA results will still be shown.</w:t>
      </w:r>
    </w:p>
    <w:p w14:paraId="23C452A3" w14:textId="77777777" w:rsidR="004F5455" w:rsidRPr="00924351" w:rsidRDefault="004F5455" w:rsidP="00293730">
      <w:pPr>
        <w:pStyle w:val="BodyText"/>
        <w:spacing w:after="0"/>
        <w:contextualSpacing/>
        <w:rPr>
          <w:sz w:val="24"/>
        </w:rPr>
      </w:pPr>
    </w:p>
    <w:p w14:paraId="775E1C15" w14:textId="77777777" w:rsidR="00D907B6" w:rsidRPr="00924351" w:rsidRDefault="00D907B6" w:rsidP="00293730">
      <w:pPr>
        <w:pStyle w:val="BodyText"/>
        <w:spacing w:after="0"/>
        <w:contextualSpacing/>
        <w:rPr>
          <w:sz w:val="24"/>
        </w:rPr>
      </w:pPr>
    </w:p>
    <w:p w14:paraId="1D689254" w14:textId="77777777" w:rsidR="006A3654" w:rsidRDefault="006A3654" w:rsidP="00293730">
      <w:pPr>
        <w:rPr>
          <w:sz w:val="20"/>
        </w:rPr>
      </w:pPr>
      <w:bookmarkStart w:id="54" w:name="_Ref531692674"/>
      <w:r>
        <w:rPr>
          <w:sz w:val="20"/>
        </w:rPr>
        <w:br w:type="page"/>
      </w:r>
    </w:p>
    <w:p w14:paraId="09B19C17" w14:textId="7A9EB001" w:rsidR="00D907B6" w:rsidRPr="002B036F" w:rsidRDefault="00D907B6" w:rsidP="00293730">
      <w:pPr>
        <w:pStyle w:val="Heading4"/>
        <w:numPr>
          <w:ilvl w:val="0"/>
          <w:numId w:val="0"/>
        </w:numPr>
        <w:spacing w:before="0" w:after="0"/>
        <w:contextualSpacing/>
        <w:rPr>
          <w:rFonts w:ascii="Times New Roman" w:hAnsi="Times New Roman"/>
          <w:sz w:val="20"/>
        </w:rPr>
      </w:pPr>
      <w:bookmarkStart w:id="55" w:name="_Ref531693839"/>
      <w:bookmarkStart w:id="56" w:name="_Toc534362896"/>
      <w:bookmarkStart w:id="57" w:name="_Toc534373759"/>
      <w:bookmarkStart w:id="58" w:name="_Toc534374655"/>
      <w:bookmarkStart w:id="59" w:name="_Toc144813948"/>
      <w:r w:rsidRPr="002B036F">
        <w:rPr>
          <w:rFonts w:ascii="Times New Roman" w:hAnsi="Times New Roman"/>
          <w:sz w:val="20"/>
        </w:rPr>
        <w:lastRenderedPageBreak/>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7</w:t>
      </w:r>
      <w:r w:rsidRPr="002B036F">
        <w:rPr>
          <w:rFonts w:ascii="Times New Roman" w:hAnsi="Times New Roman"/>
          <w:sz w:val="20"/>
        </w:rPr>
        <w:fldChar w:fldCharType="end"/>
      </w:r>
      <w:bookmarkEnd w:id="54"/>
      <w:bookmarkEnd w:id="55"/>
      <w:r w:rsidRPr="002B036F">
        <w:rPr>
          <w:rFonts w:ascii="Times New Roman" w:hAnsi="Times New Roman"/>
          <w:sz w:val="20"/>
        </w:rPr>
        <w:t xml:space="preserve">: </w:t>
      </w:r>
      <w:r w:rsidR="00393DE1" w:rsidRPr="002B036F">
        <w:rPr>
          <w:rFonts w:ascii="Times New Roman" w:hAnsi="Times New Roman"/>
          <w:sz w:val="20"/>
        </w:rPr>
        <w:t xml:space="preserve">Example </w:t>
      </w:r>
      <w:r w:rsidRPr="002B036F">
        <w:rPr>
          <w:rFonts w:ascii="Times New Roman" w:hAnsi="Times New Roman"/>
          <w:sz w:val="20"/>
        </w:rPr>
        <w:t xml:space="preserve">NCA </w:t>
      </w:r>
      <w:r w:rsidR="00393DE1" w:rsidRPr="002B036F">
        <w:rPr>
          <w:rFonts w:ascii="Times New Roman" w:hAnsi="Times New Roman"/>
          <w:sz w:val="20"/>
        </w:rPr>
        <w:t xml:space="preserve">results in the </w:t>
      </w:r>
      <w:r w:rsidR="006F7B99">
        <w:rPr>
          <w:rFonts w:ascii="Times New Roman" w:hAnsi="Times New Roman"/>
          <w:sz w:val="20"/>
        </w:rPr>
        <w:t>created Excel file and the</w:t>
      </w:r>
      <w:r w:rsidR="00393DE1" w:rsidRPr="002B036F">
        <w:rPr>
          <w:rFonts w:ascii="Times New Roman" w:hAnsi="Times New Roman"/>
          <w:sz w:val="20"/>
        </w:rPr>
        <w:t xml:space="preserve"> NCA spreadsheet.</w:t>
      </w:r>
      <w:bookmarkEnd w:id="56"/>
      <w:bookmarkEnd w:id="57"/>
      <w:bookmarkEnd w:id="58"/>
      <w:bookmarkEnd w:id="59"/>
    </w:p>
    <w:p w14:paraId="09E5659A" w14:textId="551D3527" w:rsidR="004A12A3" w:rsidRPr="00E271F1" w:rsidRDefault="004A12A3" w:rsidP="00293730">
      <w:pPr>
        <w:pStyle w:val="BodyText"/>
        <w:spacing w:after="0"/>
        <w:contextualSpacing/>
        <w:rPr>
          <w:color w:val="FF0000"/>
          <w:sz w:val="20"/>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29"/>
        <w:gridCol w:w="2541"/>
        <w:gridCol w:w="1206"/>
        <w:gridCol w:w="1134"/>
        <w:gridCol w:w="606"/>
        <w:gridCol w:w="606"/>
        <w:gridCol w:w="606"/>
        <w:gridCol w:w="656"/>
        <w:gridCol w:w="667"/>
        <w:gridCol w:w="606"/>
        <w:gridCol w:w="506"/>
      </w:tblGrid>
      <w:tr w:rsidR="00F53BE7" w:rsidRPr="00317575" w14:paraId="31AA0A7E" w14:textId="77777777" w:rsidTr="00F53BE7">
        <w:trPr>
          <w:trHeight w:val="227"/>
        </w:trPr>
        <w:tc>
          <w:tcPr>
            <w:tcW w:w="735" w:type="pct"/>
            <w:shd w:val="clear" w:color="auto" w:fill="auto"/>
            <w:noWrap/>
            <w:tcMar>
              <w:left w:w="28" w:type="dxa"/>
              <w:right w:w="28" w:type="dxa"/>
            </w:tcMar>
            <w:vAlign w:val="center"/>
            <w:hideMark/>
          </w:tcPr>
          <w:p w14:paraId="23F5FFD8" w14:textId="77777777" w:rsidR="00F53BE7" w:rsidRPr="00317575" w:rsidRDefault="00F53BE7" w:rsidP="00317575">
            <w:pPr>
              <w:jc w:val="center"/>
              <w:rPr>
                <w:rFonts w:eastAsia="Times New Roman"/>
                <w:b/>
                <w:bCs/>
                <w:color w:val="000000"/>
                <w:sz w:val="20"/>
                <w:u w:val="single"/>
                <w:lang w:eastAsia="en-GB"/>
              </w:rPr>
            </w:pPr>
            <w:r w:rsidRPr="00317575">
              <w:rPr>
                <w:rFonts w:eastAsia="Times New Roman"/>
                <w:b/>
                <w:bCs/>
                <w:color w:val="000000"/>
                <w:sz w:val="20"/>
                <w:u w:val="single"/>
                <w:lang w:eastAsia="en-GB"/>
              </w:rPr>
              <w:t>21/04/2021 15:43</w:t>
            </w:r>
          </w:p>
        </w:tc>
        <w:tc>
          <w:tcPr>
            <w:tcW w:w="2339" w:type="pct"/>
            <w:gridSpan w:val="3"/>
            <w:shd w:val="clear" w:color="auto" w:fill="auto"/>
            <w:noWrap/>
            <w:tcMar>
              <w:left w:w="28" w:type="dxa"/>
              <w:right w:w="28" w:type="dxa"/>
            </w:tcMar>
            <w:vAlign w:val="center"/>
            <w:hideMark/>
          </w:tcPr>
          <w:p w14:paraId="6C873067" w14:textId="1E89288D" w:rsidR="00F53BE7" w:rsidRPr="00F53BE7" w:rsidRDefault="00F53BE7" w:rsidP="00317575">
            <w:pPr>
              <w:jc w:val="center"/>
              <w:rPr>
                <w:rFonts w:eastAsia="Times New Roman"/>
                <w:color w:val="auto"/>
                <w:sz w:val="20"/>
                <w:lang w:eastAsia="en-GB"/>
              </w:rPr>
            </w:pPr>
            <w:r w:rsidRPr="00F53BE7">
              <w:rPr>
                <w:rFonts w:eastAsia="Times New Roman"/>
                <w:b/>
                <w:bCs/>
                <w:color w:val="0000FF"/>
                <w:sz w:val="20"/>
                <w:lang w:eastAsia="en-GB"/>
              </w:rPr>
              <w:t xml:space="preserve">V7.6 </w:t>
            </w:r>
            <w:r>
              <w:rPr>
                <w:rFonts w:eastAsia="Times New Roman"/>
                <w:b/>
                <w:bCs/>
                <w:color w:val="0000FF"/>
                <w:sz w:val="20"/>
                <w:lang w:eastAsia="en-GB"/>
              </w:rPr>
              <w:t>will</w:t>
            </w:r>
            <w:r w:rsidRPr="00F53BE7">
              <w:rPr>
                <w:rFonts w:eastAsia="Times New Roman"/>
                <w:b/>
                <w:bCs/>
                <w:color w:val="0000FF"/>
                <w:sz w:val="20"/>
                <w:lang w:eastAsia="en-GB"/>
              </w:rPr>
              <w:t xml:space="preserve"> show the plotting file names here.</w:t>
            </w:r>
          </w:p>
        </w:tc>
        <w:tc>
          <w:tcPr>
            <w:tcW w:w="275" w:type="pct"/>
            <w:shd w:val="clear" w:color="auto" w:fill="auto"/>
            <w:noWrap/>
            <w:tcMar>
              <w:left w:w="28" w:type="dxa"/>
              <w:right w:w="28" w:type="dxa"/>
            </w:tcMar>
            <w:vAlign w:val="center"/>
            <w:hideMark/>
          </w:tcPr>
          <w:p w14:paraId="1958C699" w14:textId="77777777" w:rsidR="00F53BE7" w:rsidRPr="00317575" w:rsidRDefault="00F53BE7"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7DC793B3" w14:textId="77777777" w:rsidR="00F53BE7" w:rsidRPr="00317575" w:rsidRDefault="00F53BE7"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6C7A3C1A" w14:textId="77777777" w:rsidR="00F53BE7" w:rsidRPr="00317575" w:rsidRDefault="00F53BE7"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286097E0" w14:textId="77777777" w:rsidR="00F53BE7" w:rsidRPr="00317575" w:rsidRDefault="00F53BE7"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1CAF2B8B" w14:textId="77777777" w:rsidR="00F53BE7" w:rsidRPr="00317575" w:rsidRDefault="00F53BE7"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07262BB2" w14:textId="77777777" w:rsidR="00F53BE7" w:rsidRPr="00317575" w:rsidRDefault="00F53BE7"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5E6707FB" w14:textId="77777777" w:rsidR="00F53BE7" w:rsidRPr="00317575" w:rsidRDefault="00F53BE7" w:rsidP="00317575">
            <w:pPr>
              <w:jc w:val="center"/>
              <w:rPr>
                <w:rFonts w:eastAsia="Times New Roman"/>
                <w:color w:val="auto"/>
                <w:sz w:val="20"/>
                <w:lang w:eastAsia="en-GB"/>
              </w:rPr>
            </w:pPr>
          </w:p>
        </w:tc>
      </w:tr>
      <w:tr w:rsidR="00F53BE7" w:rsidRPr="00317575" w14:paraId="7528625C" w14:textId="77777777" w:rsidTr="00F53BE7">
        <w:trPr>
          <w:trHeight w:val="227"/>
        </w:trPr>
        <w:tc>
          <w:tcPr>
            <w:tcW w:w="735" w:type="pct"/>
            <w:shd w:val="clear" w:color="auto" w:fill="auto"/>
            <w:noWrap/>
            <w:tcMar>
              <w:left w:w="28" w:type="dxa"/>
              <w:right w:w="28" w:type="dxa"/>
            </w:tcMar>
            <w:vAlign w:val="center"/>
            <w:hideMark/>
          </w:tcPr>
          <w:p w14:paraId="6361433C" w14:textId="77777777" w:rsidR="00317575" w:rsidRPr="00317575" w:rsidRDefault="00317575" w:rsidP="00317575">
            <w:pPr>
              <w:rPr>
                <w:rFonts w:eastAsia="Times New Roman"/>
                <w:b/>
                <w:bCs/>
                <w:color w:val="000000"/>
                <w:sz w:val="20"/>
                <w:u w:val="single"/>
                <w:lang w:eastAsia="en-GB"/>
              </w:rPr>
            </w:pPr>
            <w:r w:rsidRPr="00317575">
              <w:rPr>
                <w:rFonts w:eastAsia="Times New Roman"/>
                <w:b/>
                <w:bCs/>
                <w:color w:val="000000"/>
                <w:sz w:val="20"/>
                <w:u w:val="single"/>
                <w:lang w:eastAsia="en-GB"/>
              </w:rPr>
              <w:t>Results</w:t>
            </w:r>
          </w:p>
        </w:tc>
        <w:tc>
          <w:tcPr>
            <w:tcW w:w="1280" w:type="pct"/>
            <w:shd w:val="clear" w:color="auto" w:fill="auto"/>
            <w:noWrap/>
            <w:tcMar>
              <w:left w:w="28" w:type="dxa"/>
              <w:right w:w="28" w:type="dxa"/>
            </w:tcMar>
            <w:vAlign w:val="center"/>
            <w:hideMark/>
          </w:tcPr>
          <w:p w14:paraId="255D4F3B" w14:textId="77777777" w:rsidR="00317575" w:rsidRPr="00317575" w:rsidRDefault="00317575" w:rsidP="00317575">
            <w:pPr>
              <w:rPr>
                <w:rFonts w:eastAsia="Times New Roman"/>
                <w:b/>
                <w:bCs/>
                <w:color w:val="000000"/>
                <w:sz w:val="20"/>
                <w:lang w:eastAsia="en-GB"/>
              </w:rPr>
            </w:pPr>
            <w:r w:rsidRPr="00317575">
              <w:rPr>
                <w:rFonts w:eastAsia="Times New Roman"/>
                <w:b/>
                <w:bCs/>
                <w:color w:val="000000"/>
                <w:sz w:val="20"/>
                <w:lang w:eastAsia="en-GB"/>
              </w:rPr>
              <w:t>Profile</w:t>
            </w:r>
          </w:p>
        </w:tc>
        <w:tc>
          <w:tcPr>
            <w:tcW w:w="545" w:type="pct"/>
            <w:shd w:val="clear" w:color="auto" w:fill="auto"/>
            <w:noWrap/>
            <w:tcMar>
              <w:left w:w="28" w:type="dxa"/>
              <w:right w:w="28" w:type="dxa"/>
            </w:tcMar>
            <w:vAlign w:val="center"/>
            <w:hideMark/>
          </w:tcPr>
          <w:p w14:paraId="07B55CA2" w14:textId="77777777" w:rsidR="00317575" w:rsidRPr="00317575" w:rsidRDefault="00317575" w:rsidP="00317575">
            <w:pPr>
              <w:jc w:val="center"/>
              <w:rPr>
                <w:rFonts w:eastAsia="Times New Roman"/>
                <w:b/>
                <w:bCs/>
                <w:color w:val="000000"/>
                <w:sz w:val="20"/>
                <w:lang w:eastAsia="en-GB"/>
              </w:rPr>
            </w:pPr>
            <w:r w:rsidRPr="00317575">
              <w:rPr>
                <w:rFonts w:eastAsia="Times New Roman"/>
                <w:b/>
                <w:bCs/>
                <w:color w:val="000000"/>
                <w:sz w:val="20"/>
                <w:lang w:eastAsia="en-GB"/>
              </w:rPr>
              <w:t>Vol.1</w:t>
            </w:r>
          </w:p>
        </w:tc>
        <w:tc>
          <w:tcPr>
            <w:tcW w:w="513" w:type="pct"/>
            <w:shd w:val="clear" w:color="auto" w:fill="auto"/>
            <w:noWrap/>
            <w:tcMar>
              <w:left w:w="28" w:type="dxa"/>
              <w:right w:w="28" w:type="dxa"/>
            </w:tcMar>
            <w:vAlign w:val="center"/>
            <w:hideMark/>
          </w:tcPr>
          <w:p w14:paraId="53AF704B" w14:textId="77777777" w:rsidR="00317575" w:rsidRPr="00317575" w:rsidRDefault="00317575" w:rsidP="00317575">
            <w:pPr>
              <w:jc w:val="center"/>
              <w:rPr>
                <w:rFonts w:eastAsia="Times New Roman"/>
                <w:b/>
                <w:bCs/>
                <w:color w:val="000000"/>
                <w:sz w:val="20"/>
                <w:lang w:eastAsia="en-GB"/>
              </w:rPr>
            </w:pPr>
            <w:r w:rsidRPr="00317575">
              <w:rPr>
                <w:rFonts w:eastAsia="Times New Roman"/>
                <w:b/>
                <w:bCs/>
                <w:color w:val="000000"/>
                <w:sz w:val="20"/>
                <w:lang w:eastAsia="en-GB"/>
              </w:rPr>
              <w:t>Vol.2</w:t>
            </w:r>
          </w:p>
        </w:tc>
        <w:tc>
          <w:tcPr>
            <w:tcW w:w="275" w:type="pct"/>
            <w:shd w:val="clear" w:color="auto" w:fill="auto"/>
            <w:noWrap/>
            <w:tcMar>
              <w:left w:w="28" w:type="dxa"/>
              <w:right w:w="28" w:type="dxa"/>
            </w:tcMar>
            <w:vAlign w:val="center"/>
            <w:hideMark/>
          </w:tcPr>
          <w:p w14:paraId="0C73C4FE" w14:textId="77777777" w:rsidR="00317575" w:rsidRPr="00317575" w:rsidRDefault="00317575" w:rsidP="00317575">
            <w:pPr>
              <w:jc w:val="center"/>
              <w:rPr>
                <w:rFonts w:eastAsia="Times New Roman"/>
                <w:b/>
                <w:bCs/>
                <w:color w:val="000000"/>
                <w:sz w:val="20"/>
                <w:lang w:eastAsia="en-GB"/>
              </w:rPr>
            </w:pPr>
          </w:p>
        </w:tc>
        <w:tc>
          <w:tcPr>
            <w:tcW w:w="275" w:type="pct"/>
            <w:shd w:val="clear" w:color="auto" w:fill="auto"/>
            <w:noWrap/>
            <w:tcMar>
              <w:left w:w="28" w:type="dxa"/>
              <w:right w:w="28" w:type="dxa"/>
            </w:tcMar>
            <w:vAlign w:val="center"/>
            <w:hideMark/>
          </w:tcPr>
          <w:p w14:paraId="5058EC49"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7E6D8635"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4AC2895A"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241C2354"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66841AFD"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750C5511" w14:textId="77777777" w:rsidR="00317575" w:rsidRPr="00317575" w:rsidRDefault="00317575" w:rsidP="00317575">
            <w:pPr>
              <w:jc w:val="center"/>
              <w:rPr>
                <w:rFonts w:eastAsia="Times New Roman"/>
                <w:color w:val="auto"/>
                <w:sz w:val="20"/>
                <w:lang w:eastAsia="en-GB"/>
              </w:rPr>
            </w:pPr>
          </w:p>
        </w:tc>
      </w:tr>
      <w:tr w:rsidR="00F53BE7" w:rsidRPr="00317575" w14:paraId="3DAA5A80" w14:textId="77777777" w:rsidTr="00F53BE7">
        <w:trPr>
          <w:trHeight w:val="227"/>
        </w:trPr>
        <w:tc>
          <w:tcPr>
            <w:tcW w:w="735" w:type="pct"/>
            <w:shd w:val="clear" w:color="auto" w:fill="auto"/>
            <w:noWrap/>
            <w:tcMar>
              <w:left w:w="28" w:type="dxa"/>
              <w:right w:w="28" w:type="dxa"/>
            </w:tcMar>
            <w:vAlign w:val="center"/>
            <w:hideMark/>
          </w:tcPr>
          <w:p w14:paraId="295266EC"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59433D2E"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AUC time range</w:t>
            </w:r>
          </w:p>
        </w:tc>
        <w:tc>
          <w:tcPr>
            <w:tcW w:w="545" w:type="pct"/>
            <w:shd w:val="clear" w:color="auto" w:fill="auto"/>
            <w:noWrap/>
            <w:tcMar>
              <w:left w:w="28" w:type="dxa"/>
              <w:right w:w="28" w:type="dxa"/>
            </w:tcMar>
            <w:vAlign w:val="center"/>
            <w:hideMark/>
          </w:tcPr>
          <w:p w14:paraId="038EF890"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 to 96</w:t>
            </w:r>
          </w:p>
        </w:tc>
        <w:tc>
          <w:tcPr>
            <w:tcW w:w="513" w:type="pct"/>
            <w:shd w:val="clear" w:color="auto" w:fill="auto"/>
            <w:noWrap/>
            <w:tcMar>
              <w:left w:w="28" w:type="dxa"/>
              <w:right w:w="28" w:type="dxa"/>
            </w:tcMar>
            <w:vAlign w:val="center"/>
            <w:hideMark/>
          </w:tcPr>
          <w:p w14:paraId="1EE2608A"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 to 72</w:t>
            </w:r>
          </w:p>
        </w:tc>
        <w:tc>
          <w:tcPr>
            <w:tcW w:w="275" w:type="pct"/>
            <w:shd w:val="clear" w:color="auto" w:fill="auto"/>
            <w:noWrap/>
            <w:tcMar>
              <w:left w:w="28" w:type="dxa"/>
              <w:right w:w="28" w:type="dxa"/>
            </w:tcMar>
            <w:vAlign w:val="center"/>
            <w:hideMark/>
          </w:tcPr>
          <w:p w14:paraId="6D9E58C2"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Min.</w:t>
            </w:r>
          </w:p>
        </w:tc>
        <w:tc>
          <w:tcPr>
            <w:tcW w:w="275" w:type="pct"/>
            <w:shd w:val="clear" w:color="auto" w:fill="auto"/>
            <w:noWrap/>
            <w:tcMar>
              <w:left w:w="28" w:type="dxa"/>
              <w:right w:w="28" w:type="dxa"/>
            </w:tcMar>
            <w:vAlign w:val="center"/>
            <w:hideMark/>
          </w:tcPr>
          <w:p w14:paraId="6EC00761"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Max.</w:t>
            </w:r>
          </w:p>
        </w:tc>
        <w:tc>
          <w:tcPr>
            <w:tcW w:w="275" w:type="pct"/>
            <w:shd w:val="clear" w:color="auto" w:fill="auto"/>
            <w:noWrap/>
            <w:tcMar>
              <w:left w:w="28" w:type="dxa"/>
              <w:right w:w="28" w:type="dxa"/>
            </w:tcMar>
            <w:vAlign w:val="center"/>
            <w:hideMark/>
          </w:tcPr>
          <w:p w14:paraId="57E80CA6"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Mean</w:t>
            </w:r>
          </w:p>
        </w:tc>
        <w:tc>
          <w:tcPr>
            <w:tcW w:w="297" w:type="pct"/>
            <w:shd w:val="clear" w:color="auto" w:fill="auto"/>
            <w:noWrap/>
            <w:tcMar>
              <w:left w:w="28" w:type="dxa"/>
              <w:right w:w="28" w:type="dxa"/>
            </w:tcMar>
            <w:vAlign w:val="center"/>
            <w:hideMark/>
          </w:tcPr>
          <w:p w14:paraId="7C3A123E"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GMean</w:t>
            </w:r>
          </w:p>
        </w:tc>
        <w:tc>
          <w:tcPr>
            <w:tcW w:w="302" w:type="pct"/>
            <w:shd w:val="clear" w:color="auto" w:fill="auto"/>
            <w:noWrap/>
            <w:tcMar>
              <w:left w:w="28" w:type="dxa"/>
              <w:right w:w="28" w:type="dxa"/>
            </w:tcMar>
            <w:vAlign w:val="center"/>
            <w:hideMark/>
          </w:tcPr>
          <w:p w14:paraId="5ADAE1D6"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Median</w:t>
            </w:r>
          </w:p>
        </w:tc>
        <w:tc>
          <w:tcPr>
            <w:tcW w:w="275" w:type="pct"/>
            <w:shd w:val="clear" w:color="auto" w:fill="auto"/>
            <w:noWrap/>
            <w:tcMar>
              <w:left w:w="28" w:type="dxa"/>
              <w:right w:w="28" w:type="dxa"/>
            </w:tcMar>
            <w:vAlign w:val="center"/>
            <w:hideMark/>
          </w:tcPr>
          <w:p w14:paraId="1A16BEC3"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SD</w:t>
            </w:r>
          </w:p>
        </w:tc>
        <w:tc>
          <w:tcPr>
            <w:tcW w:w="229" w:type="pct"/>
            <w:shd w:val="clear" w:color="auto" w:fill="auto"/>
            <w:noWrap/>
            <w:tcMar>
              <w:left w:w="28" w:type="dxa"/>
              <w:right w:w="28" w:type="dxa"/>
            </w:tcMar>
            <w:vAlign w:val="center"/>
            <w:hideMark/>
          </w:tcPr>
          <w:p w14:paraId="75A10784"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CV</w:t>
            </w:r>
          </w:p>
        </w:tc>
      </w:tr>
      <w:tr w:rsidR="00F53BE7" w:rsidRPr="00317575" w14:paraId="0D179260" w14:textId="77777777" w:rsidTr="00F53BE7">
        <w:trPr>
          <w:trHeight w:val="227"/>
        </w:trPr>
        <w:tc>
          <w:tcPr>
            <w:tcW w:w="735" w:type="pct"/>
            <w:shd w:val="clear" w:color="auto" w:fill="auto"/>
            <w:noWrap/>
            <w:tcMar>
              <w:left w:w="28" w:type="dxa"/>
              <w:right w:w="28" w:type="dxa"/>
            </w:tcMar>
            <w:vAlign w:val="center"/>
            <w:hideMark/>
          </w:tcPr>
          <w:p w14:paraId="4B5EAA9B" w14:textId="77777777" w:rsidR="00317575" w:rsidRPr="00317575" w:rsidRDefault="00317575" w:rsidP="00317575">
            <w:pPr>
              <w:rPr>
                <w:rFonts w:eastAsia="Times New Roman"/>
                <w:b/>
                <w:bCs/>
                <w:color w:val="000000"/>
                <w:sz w:val="20"/>
                <w:u w:val="single"/>
                <w:lang w:eastAsia="en-GB"/>
              </w:rPr>
            </w:pPr>
            <w:r w:rsidRPr="00317575">
              <w:rPr>
                <w:rFonts w:eastAsia="Times New Roman"/>
                <w:b/>
                <w:bCs/>
                <w:color w:val="000000"/>
                <w:sz w:val="20"/>
                <w:u w:val="single"/>
                <w:lang w:eastAsia="en-GB"/>
              </w:rPr>
              <w:t>Comments</w:t>
            </w:r>
          </w:p>
        </w:tc>
        <w:tc>
          <w:tcPr>
            <w:tcW w:w="1280" w:type="pct"/>
            <w:shd w:val="clear" w:color="auto" w:fill="auto"/>
            <w:noWrap/>
            <w:tcMar>
              <w:left w:w="28" w:type="dxa"/>
              <w:right w:w="28" w:type="dxa"/>
            </w:tcMar>
            <w:vAlign w:val="center"/>
            <w:hideMark/>
          </w:tcPr>
          <w:p w14:paraId="09C3C870"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Tmax</w:t>
            </w:r>
          </w:p>
        </w:tc>
        <w:tc>
          <w:tcPr>
            <w:tcW w:w="545" w:type="pct"/>
            <w:shd w:val="clear" w:color="auto" w:fill="auto"/>
            <w:noWrap/>
            <w:tcMar>
              <w:left w:w="28" w:type="dxa"/>
              <w:right w:w="28" w:type="dxa"/>
            </w:tcMar>
            <w:vAlign w:val="center"/>
            <w:hideMark/>
          </w:tcPr>
          <w:p w14:paraId="36ED3925"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4.25</w:t>
            </w:r>
          </w:p>
        </w:tc>
        <w:tc>
          <w:tcPr>
            <w:tcW w:w="513" w:type="pct"/>
            <w:shd w:val="clear" w:color="auto" w:fill="auto"/>
            <w:noWrap/>
            <w:tcMar>
              <w:left w:w="28" w:type="dxa"/>
              <w:right w:w="28" w:type="dxa"/>
            </w:tcMar>
            <w:vAlign w:val="center"/>
            <w:hideMark/>
          </w:tcPr>
          <w:p w14:paraId="45B60CB8"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w:t>
            </w:r>
          </w:p>
        </w:tc>
        <w:tc>
          <w:tcPr>
            <w:tcW w:w="275" w:type="pct"/>
            <w:shd w:val="clear" w:color="auto" w:fill="auto"/>
            <w:noWrap/>
            <w:tcMar>
              <w:left w:w="28" w:type="dxa"/>
              <w:right w:w="28" w:type="dxa"/>
            </w:tcMar>
            <w:vAlign w:val="center"/>
            <w:hideMark/>
          </w:tcPr>
          <w:p w14:paraId="7412C53C"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w:t>
            </w:r>
          </w:p>
        </w:tc>
        <w:tc>
          <w:tcPr>
            <w:tcW w:w="275" w:type="pct"/>
            <w:shd w:val="clear" w:color="auto" w:fill="auto"/>
            <w:noWrap/>
            <w:tcMar>
              <w:left w:w="28" w:type="dxa"/>
              <w:right w:w="28" w:type="dxa"/>
            </w:tcMar>
            <w:vAlign w:val="center"/>
            <w:hideMark/>
          </w:tcPr>
          <w:p w14:paraId="0F257933"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4.25</w:t>
            </w:r>
          </w:p>
        </w:tc>
        <w:tc>
          <w:tcPr>
            <w:tcW w:w="275" w:type="pct"/>
            <w:shd w:val="clear" w:color="auto" w:fill="auto"/>
            <w:noWrap/>
            <w:tcMar>
              <w:left w:w="28" w:type="dxa"/>
              <w:right w:w="28" w:type="dxa"/>
            </w:tcMar>
            <w:vAlign w:val="center"/>
            <w:hideMark/>
          </w:tcPr>
          <w:p w14:paraId="2BA74A4F" w14:textId="77777777" w:rsidR="00317575" w:rsidRPr="00317575" w:rsidRDefault="00317575" w:rsidP="00317575">
            <w:pPr>
              <w:jc w:val="center"/>
              <w:rPr>
                <w:rFonts w:eastAsia="Times New Roman"/>
                <w:color w:val="000000"/>
                <w:sz w:val="20"/>
                <w:lang w:eastAsia="en-GB"/>
              </w:rPr>
            </w:pPr>
          </w:p>
        </w:tc>
        <w:tc>
          <w:tcPr>
            <w:tcW w:w="297" w:type="pct"/>
            <w:shd w:val="clear" w:color="auto" w:fill="auto"/>
            <w:noWrap/>
            <w:tcMar>
              <w:left w:w="28" w:type="dxa"/>
              <w:right w:w="28" w:type="dxa"/>
            </w:tcMar>
            <w:vAlign w:val="center"/>
            <w:hideMark/>
          </w:tcPr>
          <w:p w14:paraId="4BDA75B1"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16E1DB99"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4.125</w:t>
            </w:r>
          </w:p>
        </w:tc>
        <w:tc>
          <w:tcPr>
            <w:tcW w:w="275" w:type="pct"/>
            <w:shd w:val="clear" w:color="auto" w:fill="auto"/>
            <w:noWrap/>
            <w:tcMar>
              <w:left w:w="28" w:type="dxa"/>
              <w:right w:w="28" w:type="dxa"/>
            </w:tcMar>
            <w:vAlign w:val="center"/>
            <w:hideMark/>
          </w:tcPr>
          <w:p w14:paraId="71B23D51" w14:textId="77777777" w:rsidR="00317575" w:rsidRPr="00317575" w:rsidRDefault="00317575" w:rsidP="00317575">
            <w:pPr>
              <w:jc w:val="center"/>
              <w:rPr>
                <w:rFonts w:eastAsia="Times New Roman"/>
                <w:color w:val="000000"/>
                <w:sz w:val="20"/>
                <w:lang w:eastAsia="en-GB"/>
              </w:rPr>
            </w:pPr>
          </w:p>
        </w:tc>
        <w:tc>
          <w:tcPr>
            <w:tcW w:w="229" w:type="pct"/>
            <w:shd w:val="clear" w:color="auto" w:fill="auto"/>
            <w:noWrap/>
            <w:tcMar>
              <w:left w:w="28" w:type="dxa"/>
              <w:right w:w="28" w:type="dxa"/>
            </w:tcMar>
            <w:vAlign w:val="center"/>
            <w:hideMark/>
          </w:tcPr>
          <w:p w14:paraId="5DE74A3B" w14:textId="77777777" w:rsidR="00317575" w:rsidRPr="00317575" w:rsidRDefault="00317575" w:rsidP="00317575">
            <w:pPr>
              <w:jc w:val="center"/>
              <w:rPr>
                <w:rFonts w:eastAsia="Times New Roman"/>
                <w:color w:val="auto"/>
                <w:sz w:val="20"/>
                <w:lang w:eastAsia="en-GB"/>
              </w:rPr>
            </w:pPr>
          </w:p>
        </w:tc>
      </w:tr>
      <w:tr w:rsidR="00F53BE7" w:rsidRPr="00317575" w14:paraId="09331808" w14:textId="77777777" w:rsidTr="00F53BE7">
        <w:trPr>
          <w:trHeight w:val="227"/>
        </w:trPr>
        <w:tc>
          <w:tcPr>
            <w:tcW w:w="735" w:type="pct"/>
            <w:shd w:val="clear" w:color="auto" w:fill="auto"/>
            <w:noWrap/>
            <w:tcMar>
              <w:left w:w="28" w:type="dxa"/>
              <w:right w:w="28" w:type="dxa"/>
            </w:tcMar>
            <w:vAlign w:val="center"/>
            <w:hideMark/>
          </w:tcPr>
          <w:p w14:paraId="5C5737A7"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18FEE626"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Cmax</w:t>
            </w:r>
          </w:p>
        </w:tc>
        <w:tc>
          <w:tcPr>
            <w:tcW w:w="545" w:type="pct"/>
            <w:shd w:val="clear" w:color="auto" w:fill="auto"/>
            <w:noWrap/>
            <w:tcMar>
              <w:left w:w="28" w:type="dxa"/>
              <w:right w:w="28" w:type="dxa"/>
            </w:tcMar>
            <w:vAlign w:val="center"/>
            <w:hideMark/>
          </w:tcPr>
          <w:p w14:paraId="05D0098A"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4.8</w:t>
            </w:r>
          </w:p>
        </w:tc>
        <w:tc>
          <w:tcPr>
            <w:tcW w:w="513" w:type="pct"/>
            <w:shd w:val="clear" w:color="auto" w:fill="auto"/>
            <w:noWrap/>
            <w:tcMar>
              <w:left w:w="28" w:type="dxa"/>
              <w:right w:w="28" w:type="dxa"/>
            </w:tcMar>
            <w:vAlign w:val="center"/>
            <w:hideMark/>
          </w:tcPr>
          <w:p w14:paraId="190A9C6C"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2.7</w:t>
            </w:r>
          </w:p>
        </w:tc>
        <w:tc>
          <w:tcPr>
            <w:tcW w:w="275" w:type="pct"/>
            <w:shd w:val="clear" w:color="auto" w:fill="auto"/>
            <w:noWrap/>
            <w:tcMar>
              <w:left w:w="28" w:type="dxa"/>
              <w:right w:w="28" w:type="dxa"/>
            </w:tcMar>
            <w:vAlign w:val="center"/>
            <w:hideMark/>
          </w:tcPr>
          <w:p w14:paraId="471F91EF"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2.7</w:t>
            </w:r>
          </w:p>
        </w:tc>
        <w:tc>
          <w:tcPr>
            <w:tcW w:w="275" w:type="pct"/>
            <w:shd w:val="clear" w:color="auto" w:fill="auto"/>
            <w:noWrap/>
            <w:tcMar>
              <w:left w:w="28" w:type="dxa"/>
              <w:right w:w="28" w:type="dxa"/>
            </w:tcMar>
            <w:vAlign w:val="center"/>
            <w:hideMark/>
          </w:tcPr>
          <w:p w14:paraId="212E483B"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4.8</w:t>
            </w:r>
          </w:p>
        </w:tc>
        <w:tc>
          <w:tcPr>
            <w:tcW w:w="275" w:type="pct"/>
            <w:shd w:val="clear" w:color="auto" w:fill="auto"/>
            <w:noWrap/>
            <w:tcMar>
              <w:left w:w="28" w:type="dxa"/>
              <w:right w:w="28" w:type="dxa"/>
            </w:tcMar>
            <w:vAlign w:val="center"/>
            <w:hideMark/>
          </w:tcPr>
          <w:p w14:paraId="0795C113"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3.7</w:t>
            </w:r>
          </w:p>
        </w:tc>
        <w:tc>
          <w:tcPr>
            <w:tcW w:w="297" w:type="pct"/>
            <w:shd w:val="clear" w:color="auto" w:fill="auto"/>
            <w:noWrap/>
            <w:tcMar>
              <w:left w:w="28" w:type="dxa"/>
              <w:right w:w="28" w:type="dxa"/>
            </w:tcMar>
            <w:vAlign w:val="center"/>
            <w:hideMark/>
          </w:tcPr>
          <w:p w14:paraId="171CADE0"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3.6</w:t>
            </w:r>
          </w:p>
        </w:tc>
        <w:tc>
          <w:tcPr>
            <w:tcW w:w="302" w:type="pct"/>
            <w:shd w:val="clear" w:color="auto" w:fill="auto"/>
            <w:noWrap/>
            <w:tcMar>
              <w:left w:w="28" w:type="dxa"/>
              <w:right w:w="28" w:type="dxa"/>
            </w:tcMar>
            <w:vAlign w:val="center"/>
            <w:hideMark/>
          </w:tcPr>
          <w:p w14:paraId="42473827"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3.7</w:t>
            </w:r>
          </w:p>
        </w:tc>
        <w:tc>
          <w:tcPr>
            <w:tcW w:w="275" w:type="pct"/>
            <w:shd w:val="clear" w:color="auto" w:fill="auto"/>
            <w:noWrap/>
            <w:tcMar>
              <w:left w:w="28" w:type="dxa"/>
              <w:right w:w="28" w:type="dxa"/>
            </w:tcMar>
            <w:vAlign w:val="center"/>
            <w:hideMark/>
          </w:tcPr>
          <w:p w14:paraId="4141F879"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1.4</w:t>
            </w:r>
          </w:p>
        </w:tc>
        <w:tc>
          <w:tcPr>
            <w:tcW w:w="229" w:type="pct"/>
            <w:shd w:val="clear" w:color="auto" w:fill="auto"/>
            <w:noWrap/>
            <w:tcMar>
              <w:left w:w="28" w:type="dxa"/>
              <w:right w:w="28" w:type="dxa"/>
            </w:tcMar>
            <w:vAlign w:val="center"/>
            <w:hideMark/>
          </w:tcPr>
          <w:p w14:paraId="1AE61EAA"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38.7</w:t>
            </w:r>
          </w:p>
        </w:tc>
      </w:tr>
      <w:tr w:rsidR="00F53BE7" w:rsidRPr="00317575" w14:paraId="63DA23C4" w14:textId="77777777" w:rsidTr="00F53BE7">
        <w:trPr>
          <w:trHeight w:val="227"/>
        </w:trPr>
        <w:tc>
          <w:tcPr>
            <w:tcW w:w="735" w:type="pct"/>
            <w:shd w:val="clear" w:color="auto" w:fill="auto"/>
            <w:noWrap/>
            <w:tcMar>
              <w:left w:w="28" w:type="dxa"/>
              <w:right w:w="28" w:type="dxa"/>
            </w:tcMar>
            <w:vAlign w:val="center"/>
            <w:hideMark/>
          </w:tcPr>
          <w:p w14:paraId="082DAE32"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(Usual)</w:t>
            </w:r>
          </w:p>
        </w:tc>
        <w:tc>
          <w:tcPr>
            <w:tcW w:w="1280" w:type="pct"/>
            <w:shd w:val="clear" w:color="auto" w:fill="auto"/>
            <w:noWrap/>
            <w:tcMar>
              <w:left w:w="28" w:type="dxa"/>
              <w:right w:w="28" w:type="dxa"/>
            </w:tcMar>
            <w:vAlign w:val="center"/>
            <w:hideMark/>
          </w:tcPr>
          <w:p w14:paraId="5B806BFC"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Lin AUCt</w:t>
            </w:r>
          </w:p>
        </w:tc>
        <w:tc>
          <w:tcPr>
            <w:tcW w:w="545" w:type="pct"/>
            <w:shd w:val="clear" w:color="auto" w:fill="auto"/>
            <w:noWrap/>
            <w:tcMar>
              <w:left w:w="28" w:type="dxa"/>
              <w:right w:w="28" w:type="dxa"/>
            </w:tcMar>
            <w:vAlign w:val="center"/>
            <w:hideMark/>
          </w:tcPr>
          <w:p w14:paraId="68BB88BF"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47.5</w:t>
            </w:r>
          </w:p>
        </w:tc>
        <w:tc>
          <w:tcPr>
            <w:tcW w:w="513" w:type="pct"/>
            <w:shd w:val="clear" w:color="auto" w:fill="auto"/>
            <w:noWrap/>
            <w:tcMar>
              <w:left w:w="28" w:type="dxa"/>
              <w:right w:w="28" w:type="dxa"/>
            </w:tcMar>
            <w:vAlign w:val="center"/>
            <w:hideMark/>
          </w:tcPr>
          <w:p w14:paraId="7D79FE4B"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19.7</w:t>
            </w:r>
          </w:p>
        </w:tc>
        <w:tc>
          <w:tcPr>
            <w:tcW w:w="275" w:type="pct"/>
            <w:shd w:val="clear" w:color="auto" w:fill="auto"/>
            <w:noWrap/>
            <w:tcMar>
              <w:left w:w="28" w:type="dxa"/>
              <w:right w:w="28" w:type="dxa"/>
            </w:tcMar>
            <w:vAlign w:val="center"/>
            <w:hideMark/>
          </w:tcPr>
          <w:p w14:paraId="4C1D8D90"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19.7</w:t>
            </w:r>
          </w:p>
        </w:tc>
        <w:tc>
          <w:tcPr>
            <w:tcW w:w="275" w:type="pct"/>
            <w:shd w:val="clear" w:color="auto" w:fill="auto"/>
            <w:noWrap/>
            <w:tcMar>
              <w:left w:w="28" w:type="dxa"/>
              <w:right w:w="28" w:type="dxa"/>
            </w:tcMar>
            <w:vAlign w:val="center"/>
            <w:hideMark/>
          </w:tcPr>
          <w:p w14:paraId="24CCB324"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47.5</w:t>
            </w:r>
          </w:p>
        </w:tc>
        <w:tc>
          <w:tcPr>
            <w:tcW w:w="275" w:type="pct"/>
            <w:shd w:val="clear" w:color="auto" w:fill="auto"/>
            <w:noWrap/>
            <w:tcMar>
              <w:left w:w="28" w:type="dxa"/>
              <w:right w:w="28" w:type="dxa"/>
            </w:tcMar>
            <w:vAlign w:val="center"/>
            <w:hideMark/>
          </w:tcPr>
          <w:p w14:paraId="5C014025"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33.6</w:t>
            </w:r>
          </w:p>
        </w:tc>
        <w:tc>
          <w:tcPr>
            <w:tcW w:w="297" w:type="pct"/>
            <w:shd w:val="clear" w:color="auto" w:fill="auto"/>
            <w:noWrap/>
            <w:tcMar>
              <w:left w:w="28" w:type="dxa"/>
              <w:right w:w="28" w:type="dxa"/>
            </w:tcMar>
            <w:vAlign w:val="center"/>
            <w:hideMark/>
          </w:tcPr>
          <w:p w14:paraId="3706C400"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30.6</w:t>
            </w:r>
          </w:p>
        </w:tc>
        <w:tc>
          <w:tcPr>
            <w:tcW w:w="302" w:type="pct"/>
            <w:shd w:val="clear" w:color="auto" w:fill="auto"/>
            <w:noWrap/>
            <w:tcMar>
              <w:left w:w="28" w:type="dxa"/>
              <w:right w:w="28" w:type="dxa"/>
            </w:tcMar>
            <w:vAlign w:val="center"/>
            <w:hideMark/>
          </w:tcPr>
          <w:p w14:paraId="199A17CF"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33.6</w:t>
            </w:r>
          </w:p>
        </w:tc>
        <w:tc>
          <w:tcPr>
            <w:tcW w:w="275" w:type="pct"/>
            <w:shd w:val="clear" w:color="auto" w:fill="auto"/>
            <w:noWrap/>
            <w:tcMar>
              <w:left w:w="28" w:type="dxa"/>
              <w:right w:w="28" w:type="dxa"/>
            </w:tcMar>
            <w:vAlign w:val="center"/>
            <w:hideMark/>
          </w:tcPr>
          <w:p w14:paraId="47901194"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19.7</w:t>
            </w:r>
          </w:p>
        </w:tc>
        <w:tc>
          <w:tcPr>
            <w:tcW w:w="229" w:type="pct"/>
            <w:shd w:val="clear" w:color="auto" w:fill="auto"/>
            <w:noWrap/>
            <w:tcMar>
              <w:left w:w="28" w:type="dxa"/>
              <w:right w:w="28" w:type="dxa"/>
            </w:tcMar>
            <w:vAlign w:val="center"/>
            <w:hideMark/>
          </w:tcPr>
          <w:p w14:paraId="7CFF2923"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58.5</w:t>
            </w:r>
          </w:p>
        </w:tc>
      </w:tr>
      <w:tr w:rsidR="00F53BE7" w:rsidRPr="00317575" w14:paraId="4F03651B" w14:textId="77777777" w:rsidTr="00F53BE7">
        <w:trPr>
          <w:trHeight w:val="227"/>
        </w:trPr>
        <w:tc>
          <w:tcPr>
            <w:tcW w:w="735" w:type="pct"/>
            <w:shd w:val="clear" w:color="auto" w:fill="auto"/>
            <w:noWrap/>
            <w:tcMar>
              <w:left w:w="28" w:type="dxa"/>
              <w:right w:w="28" w:type="dxa"/>
            </w:tcMar>
            <w:vAlign w:val="center"/>
            <w:hideMark/>
          </w:tcPr>
          <w:p w14:paraId="429B0060" w14:textId="77777777" w:rsidR="00317575" w:rsidRPr="00317575" w:rsidRDefault="00317575" w:rsidP="00317575">
            <w:pPr>
              <w:jc w:val="center"/>
              <w:rPr>
                <w:rFonts w:eastAsia="Times New Roman"/>
                <w:color w:val="000000"/>
                <w:sz w:val="20"/>
                <w:lang w:eastAsia="en-GB"/>
              </w:rPr>
            </w:pPr>
          </w:p>
        </w:tc>
        <w:tc>
          <w:tcPr>
            <w:tcW w:w="1280" w:type="pct"/>
            <w:shd w:val="clear" w:color="auto" w:fill="auto"/>
            <w:noWrap/>
            <w:tcMar>
              <w:left w:w="28" w:type="dxa"/>
              <w:right w:w="28" w:type="dxa"/>
            </w:tcMar>
            <w:vAlign w:val="center"/>
            <w:hideMark/>
          </w:tcPr>
          <w:p w14:paraId="4F6A4B79"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Log AUCt</w:t>
            </w:r>
          </w:p>
        </w:tc>
        <w:tc>
          <w:tcPr>
            <w:tcW w:w="545" w:type="pct"/>
            <w:shd w:val="clear" w:color="auto" w:fill="auto"/>
            <w:noWrap/>
            <w:tcMar>
              <w:left w:w="28" w:type="dxa"/>
              <w:right w:w="28" w:type="dxa"/>
            </w:tcMar>
            <w:vAlign w:val="center"/>
            <w:hideMark/>
          </w:tcPr>
          <w:p w14:paraId="3BDE50AD"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46.5</w:t>
            </w:r>
          </w:p>
        </w:tc>
        <w:tc>
          <w:tcPr>
            <w:tcW w:w="513" w:type="pct"/>
            <w:shd w:val="clear" w:color="auto" w:fill="auto"/>
            <w:noWrap/>
            <w:tcMar>
              <w:left w:w="28" w:type="dxa"/>
              <w:right w:w="28" w:type="dxa"/>
            </w:tcMar>
            <w:vAlign w:val="center"/>
            <w:hideMark/>
          </w:tcPr>
          <w:p w14:paraId="5AC9D004"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19.2</w:t>
            </w:r>
          </w:p>
        </w:tc>
        <w:tc>
          <w:tcPr>
            <w:tcW w:w="275" w:type="pct"/>
            <w:shd w:val="clear" w:color="auto" w:fill="auto"/>
            <w:noWrap/>
            <w:tcMar>
              <w:left w:w="28" w:type="dxa"/>
              <w:right w:w="28" w:type="dxa"/>
            </w:tcMar>
            <w:vAlign w:val="center"/>
            <w:hideMark/>
          </w:tcPr>
          <w:p w14:paraId="0B3E1B1F"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19.2</w:t>
            </w:r>
          </w:p>
        </w:tc>
        <w:tc>
          <w:tcPr>
            <w:tcW w:w="275" w:type="pct"/>
            <w:shd w:val="clear" w:color="auto" w:fill="auto"/>
            <w:noWrap/>
            <w:tcMar>
              <w:left w:w="28" w:type="dxa"/>
              <w:right w:w="28" w:type="dxa"/>
            </w:tcMar>
            <w:vAlign w:val="center"/>
            <w:hideMark/>
          </w:tcPr>
          <w:p w14:paraId="68A33CCA"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46.5</w:t>
            </w:r>
          </w:p>
        </w:tc>
        <w:tc>
          <w:tcPr>
            <w:tcW w:w="275" w:type="pct"/>
            <w:shd w:val="clear" w:color="auto" w:fill="auto"/>
            <w:noWrap/>
            <w:tcMar>
              <w:left w:w="28" w:type="dxa"/>
              <w:right w:w="28" w:type="dxa"/>
            </w:tcMar>
            <w:vAlign w:val="center"/>
            <w:hideMark/>
          </w:tcPr>
          <w:p w14:paraId="59600AFD"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32.8</w:t>
            </w:r>
          </w:p>
        </w:tc>
        <w:tc>
          <w:tcPr>
            <w:tcW w:w="297" w:type="pct"/>
            <w:shd w:val="clear" w:color="auto" w:fill="auto"/>
            <w:noWrap/>
            <w:tcMar>
              <w:left w:w="28" w:type="dxa"/>
              <w:right w:w="28" w:type="dxa"/>
            </w:tcMar>
            <w:vAlign w:val="center"/>
            <w:hideMark/>
          </w:tcPr>
          <w:p w14:paraId="5492848B"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29.9</w:t>
            </w:r>
          </w:p>
        </w:tc>
        <w:tc>
          <w:tcPr>
            <w:tcW w:w="302" w:type="pct"/>
            <w:shd w:val="clear" w:color="auto" w:fill="auto"/>
            <w:noWrap/>
            <w:tcMar>
              <w:left w:w="28" w:type="dxa"/>
              <w:right w:w="28" w:type="dxa"/>
            </w:tcMar>
            <w:vAlign w:val="center"/>
            <w:hideMark/>
          </w:tcPr>
          <w:p w14:paraId="13F3B346"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32.8</w:t>
            </w:r>
          </w:p>
        </w:tc>
        <w:tc>
          <w:tcPr>
            <w:tcW w:w="275" w:type="pct"/>
            <w:shd w:val="clear" w:color="auto" w:fill="auto"/>
            <w:noWrap/>
            <w:tcMar>
              <w:left w:w="28" w:type="dxa"/>
              <w:right w:w="28" w:type="dxa"/>
            </w:tcMar>
            <w:vAlign w:val="center"/>
            <w:hideMark/>
          </w:tcPr>
          <w:p w14:paraId="073131B1"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19.3</w:t>
            </w:r>
          </w:p>
        </w:tc>
        <w:tc>
          <w:tcPr>
            <w:tcW w:w="229" w:type="pct"/>
            <w:shd w:val="clear" w:color="auto" w:fill="auto"/>
            <w:noWrap/>
            <w:tcMar>
              <w:left w:w="28" w:type="dxa"/>
              <w:right w:w="28" w:type="dxa"/>
            </w:tcMar>
            <w:vAlign w:val="center"/>
            <w:hideMark/>
          </w:tcPr>
          <w:p w14:paraId="054BFBB1"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58.7</w:t>
            </w:r>
          </w:p>
        </w:tc>
      </w:tr>
      <w:tr w:rsidR="00F53BE7" w:rsidRPr="00317575" w14:paraId="533F9F04" w14:textId="77777777" w:rsidTr="00F53BE7">
        <w:trPr>
          <w:trHeight w:val="227"/>
        </w:trPr>
        <w:tc>
          <w:tcPr>
            <w:tcW w:w="735" w:type="pct"/>
            <w:shd w:val="clear" w:color="auto" w:fill="auto"/>
            <w:noWrap/>
            <w:tcMar>
              <w:left w:w="28" w:type="dxa"/>
              <w:right w:w="28" w:type="dxa"/>
            </w:tcMar>
            <w:vAlign w:val="center"/>
            <w:hideMark/>
          </w:tcPr>
          <w:p w14:paraId="504A924D" w14:textId="77777777" w:rsidR="00317575" w:rsidRPr="00317575" w:rsidRDefault="00317575" w:rsidP="00317575">
            <w:pPr>
              <w:jc w:val="center"/>
              <w:rPr>
                <w:rFonts w:eastAsia="Times New Roman"/>
                <w:color w:val="000000"/>
                <w:sz w:val="20"/>
                <w:lang w:eastAsia="en-GB"/>
              </w:rPr>
            </w:pPr>
          </w:p>
        </w:tc>
        <w:tc>
          <w:tcPr>
            <w:tcW w:w="1280" w:type="pct"/>
            <w:shd w:val="clear" w:color="auto" w:fill="auto"/>
            <w:noWrap/>
            <w:tcMar>
              <w:left w:w="28" w:type="dxa"/>
              <w:right w:w="28" w:type="dxa"/>
            </w:tcMar>
            <w:vAlign w:val="center"/>
            <w:hideMark/>
          </w:tcPr>
          <w:p w14:paraId="57DB777A"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Lin/Log AUCt</w:t>
            </w:r>
          </w:p>
        </w:tc>
        <w:tc>
          <w:tcPr>
            <w:tcW w:w="545" w:type="pct"/>
            <w:shd w:val="clear" w:color="auto" w:fill="auto"/>
            <w:noWrap/>
            <w:tcMar>
              <w:left w:w="28" w:type="dxa"/>
              <w:right w:w="28" w:type="dxa"/>
            </w:tcMar>
            <w:vAlign w:val="center"/>
            <w:hideMark/>
          </w:tcPr>
          <w:p w14:paraId="1983658E"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46.6</w:t>
            </w:r>
          </w:p>
        </w:tc>
        <w:tc>
          <w:tcPr>
            <w:tcW w:w="513" w:type="pct"/>
            <w:shd w:val="clear" w:color="auto" w:fill="auto"/>
            <w:noWrap/>
            <w:tcMar>
              <w:left w:w="28" w:type="dxa"/>
              <w:right w:w="28" w:type="dxa"/>
            </w:tcMar>
            <w:vAlign w:val="center"/>
            <w:hideMark/>
          </w:tcPr>
          <w:p w14:paraId="60DBB115"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19.3</w:t>
            </w:r>
          </w:p>
        </w:tc>
        <w:tc>
          <w:tcPr>
            <w:tcW w:w="275" w:type="pct"/>
            <w:shd w:val="clear" w:color="auto" w:fill="auto"/>
            <w:noWrap/>
            <w:tcMar>
              <w:left w:w="28" w:type="dxa"/>
              <w:right w:w="28" w:type="dxa"/>
            </w:tcMar>
            <w:vAlign w:val="center"/>
            <w:hideMark/>
          </w:tcPr>
          <w:p w14:paraId="67254AD1"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19.3</w:t>
            </w:r>
          </w:p>
        </w:tc>
        <w:tc>
          <w:tcPr>
            <w:tcW w:w="275" w:type="pct"/>
            <w:shd w:val="clear" w:color="auto" w:fill="auto"/>
            <w:noWrap/>
            <w:tcMar>
              <w:left w:w="28" w:type="dxa"/>
              <w:right w:w="28" w:type="dxa"/>
            </w:tcMar>
            <w:vAlign w:val="center"/>
            <w:hideMark/>
          </w:tcPr>
          <w:p w14:paraId="1CB42C1D"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46.6</w:t>
            </w:r>
          </w:p>
        </w:tc>
        <w:tc>
          <w:tcPr>
            <w:tcW w:w="275" w:type="pct"/>
            <w:shd w:val="clear" w:color="auto" w:fill="auto"/>
            <w:noWrap/>
            <w:tcMar>
              <w:left w:w="28" w:type="dxa"/>
              <w:right w:w="28" w:type="dxa"/>
            </w:tcMar>
            <w:vAlign w:val="center"/>
            <w:hideMark/>
          </w:tcPr>
          <w:p w14:paraId="470D157F"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33.0</w:t>
            </w:r>
          </w:p>
        </w:tc>
        <w:tc>
          <w:tcPr>
            <w:tcW w:w="297" w:type="pct"/>
            <w:shd w:val="clear" w:color="auto" w:fill="auto"/>
            <w:noWrap/>
            <w:tcMar>
              <w:left w:w="28" w:type="dxa"/>
              <w:right w:w="28" w:type="dxa"/>
            </w:tcMar>
            <w:vAlign w:val="center"/>
            <w:hideMark/>
          </w:tcPr>
          <w:p w14:paraId="5BFE957B"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30.0</w:t>
            </w:r>
          </w:p>
        </w:tc>
        <w:tc>
          <w:tcPr>
            <w:tcW w:w="302" w:type="pct"/>
            <w:shd w:val="clear" w:color="auto" w:fill="auto"/>
            <w:noWrap/>
            <w:tcMar>
              <w:left w:w="28" w:type="dxa"/>
              <w:right w:w="28" w:type="dxa"/>
            </w:tcMar>
            <w:vAlign w:val="center"/>
            <w:hideMark/>
          </w:tcPr>
          <w:p w14:paraId="50B9828C"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33.0</w:t>
            </w:r>
          </w:p>
        </w:tc>
        <w:tc>
          <w:tcPr>
            <w:tcW w:w="275" w:type="pct"/>
            <w:shd w:val="clear" w:color="auto" w:fill="auto"/>
            <w:noWrap/>
            <w:tcMar>
              <w:left w:w="28" w:type="dxa"/>
              <w:right w:w="28" w:type="dxa"/>
            </w:tcMar>
            <w:vAlign w:val="center"/>
            <w:hideMark/>
          </w:tcPr>
          <w:p w14:paraId="77D22027"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19.3</w:t>
            </w:r>
          </w:p>
        </w:tc>
        <w:tc>
          <w:tcPr>
            <w:tcW w:w="229" w:type="pct"/>
            <w:shd w:val="clear" w:color="auto" w:fill="auto"/>
            <w:noWrap/>
            <w:tcMar>
              <w:left w:w="28" w:type="dxa"/>
              <w:right w:w="28" w:type="dxa"/>
            </w:tcMar>
            <w:vAlign w:val="center"/>
            <w:hideMark/>
          </w:tcPr>
          <w:p w14:paraId="53287C91"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58.6</w:t>
            </w:r>
          </w:p>
        </w:tc>
      </w:tr>
      <w:tr w:rsidR="00F53BE7" w:rsidRPr="00317575" w14:paraId="65024520" w14:textId="77777777" w:rsidTr="00F53BE7">
        <w:trPr>
          <w:trHeight w:val="227"/>
        </w:trPr>
        <w:tc>
          <w:tcPr>
            <w:tcW w:w="735" w:type="pct"/>
            <w:shd w:val="clear" w:color="auto" w:fill="auto"/>
            <w:noWrap/>
            <w:tcMar>
              <w:left w:w="28" w:type="dxa"/>
              <w:right w:w="28" w:type="dxa"/>
            </w:tcMar>
            <w:vAlign w:val="center"/>
            <w:hideMark/>
          </w:tcPr>
          <w:p w14:paraId="4AC43C36" w14:textId="77777777" w:rsidR="00317575" w:rsidRPr="00317575" w:rsidRDefault="00317575" w:rsidP="00317575">
            <w:pPr>
              <w:jc w:val="center"/>
              <w:rPr>
                <w:rFonts w:eastAsia="Times New Roman"/>
                <w:color w:val="000000"/>
                <w:sz w:val="20"/>
                <w:lang w:eastAsia="en-GB"/>
              </w:rPr>
            </w:pPr>
          </w:p>
        </w:tc>
        <w:tc>
          <w:tcPr>
            <w:tcW w:w="1280" w:type="pct"/>
            <w:shd w:val="clear" w:color="auto" w:fill="auto"/>
            <w:noWrap/>
            <w:tcMar>
              <w:left w:w="28" w:type="dxa"/>
              <w:right w:w="28" w:type="dxa"/>
            </w:tcMar>
            <w:vAlign w:val="center"/>
            <w:hideMark/>
          </w:tcPr>
          <w:p w14:paraId="6546C2B3"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Lin AUMCt</w:t>
            </w:r>
          </w:p>
        </w:tc>
        <w:tc>
          <w:tcPr>
            <w:tcW w:w="545" w:type="pct"/>
            <w:shd w:val="clear" w:color="auto" w:fill="auto"/>
            <w:noWrap/>
            <w:tcMar>
              <w:left w:w="28" w:type="dxa"/>
              <w:right w:w="28" w:type="dxa"/>
            </w:tcMar>
            <w:vAlign w:val="center"/>
            <w:hideMark/>
          </w:tcPr>
          <w:p w14:paraId="66A83A1F"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1245.8</w:t>
            </w:r>
          </w:p>
        </w:tc>
        <w:tc>
          <w:tcPr>
            <w:tcW w:w="513" w:type="pct"/>
            <w:shd w:val="clear" w:color="auto" w:fill="auto"/>
            <w:noWrap/>
            <w:tcMar>
              <w:left w:w="28" w:type="dxa"/>
              <w:right w:w="28" w:type="dxa"/>
            </w:tcMar>
            <w:vAlign w:val="center"/>
            <w:hideMark/>
          </w:tcPr>
          <w:p w14:paraId="5ECAA315"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269.6</w:t>
            </w:r>
          </w:p>
        </w:tc>
        <w:tc>
          <w:tcPr>
            <w:tcW w:w="275" w:type="pct"/>
            <w:shd w:val="clear" w:color="auto" w:fill="auto"/>
            <w:noWrap/>
            <w:tcMar>
              <w:left w:w="28" w:type="dxa"/>
              <w:right w:w="28" w:type="dxa"/>
            </w:tcMar>
            <w:vAlign w:val="center"/>
            <w:hideMark/>
          </w:tcPr>
          <w:p w14:paraId="1EDF4515"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269.6</w:t>
            </w:r>
          </w:p>
        </w:tc>
        <w:tc>
          <w:tcPr>
            <w:tcW w:w="275" w:type="pct"/>
            <w:shd w:val="clear" w:color="auto" w:fill="auto"/>
            <w:noWrap/>
            <w:tcMar>
              <w:left w:w="28" w:type="dxa"/>
              <w:right w:w="28" w:type="dxa"/>
            </w:tcMar>
            <w:vAlign w:val="center"/>
            <w:hideMark/>
          </w:tcPr>
          <w:p w14:paraId="7669F20B"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1245.8</w:t>
            </w:r>
          </w:p>
        </w:tc>
        <w:tc>
          <w:tcPr>
            <w:tcW w:w="275" w:type="pct"/>
            <w:shd w:val="clear" w:color="auto" w:fill="auto"/>
            <w:noWrap/>
            <w:tcMar>
              <w:left w:w="28" w:type="dxa"/>
              <w:right w:w="28" w:type="dxa"/>
            </w:tcMar>
            <w:vAlign w:val="center"/>
            <w:hideMark/>
          </w:tcPr>
          <w:p w14:paraId="597791C5"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757.7</w:t>
            </w:r>
          </w:p>
        </w:tc>
        <w:tc>
          <w:tcPr>
            <w:tcW w:w="297" w:type="pct"/>
            <w:shd w:val="clear" w:color="auto" w:fill="auto"/>
            <w:noWrap/>
            <w:tcMar>
              <w:left w:w="28" w:type="dxa"/>
              <w:right w:w="28" w:type="dxa"/>
            </w:tcMar>
            <w:vAlign w:val="center"/>
            <w:hideMark/>
          </w:tcPr>
          <w:p w14:paraId="5B20237B"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579.6</w:t>
            </w:r>
          </w:p>
        </w:tc>
        <w:tc>
          <w:tcPr>
            <w:tcW w:w="302" w:type="pct"/>
            <w:shd w:val="clear" w:color="auto" w:fill="auto"/>
            <w:noWrap/>
            <w:tcMar>
              <w:left w:w="28" w:type="dxa"/>
              <w:right w:w="28" w:type="dxa"/>
            </w:tcMar>
            <w:vAlign w:val="center"/>
            <w:hideMark/>
          </w:tcPr>
          <w:p w14:paraId="7AFE1B9E"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757.7</w:t>
            </w:r>
          </w:p>
        </w:tc>
        <w:tc>
          <w:tcPr>
            <w:tcW w:w="275" w:type="pct"/>
            <w:shd w:val="clear" w:color="auto" w:fill="auto"/>
            <w:noWrap/>
            <w:tcMar>
              <w:left w:w="28" w:type="dxa"/>
              <w:right w:w="28" w:type="dxa"/>
            </w:tcMar>
            <w:vAlign w:val="center"/>
            <w:hideMark/>
          </w:tcPr>
          <w:p w14:paraId="017678DC"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690.2</w:t>
            </w:r>
          </w:p>
        </w:tc>
        <w:tc>
          <w:tcPr>
            <w:tcW w:w="229" w:type="pct"/>
            <w:shd w:val="clear" w:color="auto" w:fill="auto"/>
            <w:noWrap/>
            <w:tcMar>
              <w:left w:w="28" w:type="dxa"/>
              <w:right w:w="28" w:type="dxa"/>
            </w:tcMar>
            <w:vAlign w:val="center"/>
            <w:hideMark/>
          </w:tcPr>
          <w:p w14:paraId="39073829"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91.1</w:t>
            </w:r>
          </w:p>
        </w:tc>
      </w:tr>
      <w:tr w:rsidR="00F53BE7" w:rsidRPr="00317575" w14:paraId="251A45CB" w14:textId="77777777" w:rsidTr="00F53BE7">
        <w:trPr>
          <w:trHeight w:val="227"/>
        </w:trPr>
        <w:tc>
          <w:tcPr>
            <w:tcW w:w="735" w:type="pct"/>
            <w:shd w:val="clear" w:color="auto" w:fill="auto"/>
            <w:noWrap/>
            <w:tcMar>
              <w:left w:w="28" w:type="dxa"/>
              <w:right w:w="28" w:type="dxa"/>
            </w:tcMar>
            <w:vAlign w:val="center"/>
            <w:hideMark/>
          </w:tcPr>
          <w:p w14:paraId="2322C5D4" w14:textId="77777777" w:rsidR="00317575" w:rsidRPr="00317575" w:rsidRDefault="00317575" w:rsidP="00317575">
            <w:pPr>
              <w:jc w:val="center"/>
              <w:rPr>
                <w:rFonts w:eastAsia="Times New Roman"/>
                <w:color w:val="000000"/>
                <w:sz w:val="20"/>
                <w:lang w:eastAsia="en-GB"/>
              </w:rPr>
            </w:pPr>
          </w:p>
        </w:tc>
        <w:tc>
          <w:tcPr>
            <w:tcW w:w="1280" w:type="pct"/>
            <w:shd w:val="clear" w:color="auto" w:fill="auto"/>
            <w:noWrap/>
            <w:tcMar>
              <w:left w:w="28" w:type="dxa"/>
              <w:right w:w="28" w:type="dxa"/>
            </w:tcMar>
            <w:vAlign w:val="center"/>
            <w:hideMark/>
          </w:tcPr>
          <w:p w14:paraId="080C0A65"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Lin AUMC∞</w:t>
            </w:r>
          </w:p>
        </w:tc>
        <w:tc>
          <w:tcPr>
            <w:tcW w:w="545" w:type="pct"/>
            <w:shd w:val="clear" w:color="auto" w:fill="auto"/>
            <w:noWrap/>
            <w:tcMar>
              <w:left w:w="28" w:type="dxa"/>
              <w:right w:w="28" w:type="dxa"/>
            </w:tcMar>
            <w:vAlign w:val="center"/>
            <w:hideMark/>
          </w:tcPr>
          <w:p w14:paraId="50F776E5"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2030.0</w:t>
            </w:r>
          </w:p>
        </w:tc>
        <w:tc>
          <w:tcPr>
            <w:tcW w:w="513" w:type="pct"/>
            <w:shd w:val="clear" w:color="auto" w:fill="auto"/>
            <w:noWrap/>
            <w:tcMar>
              <w:left w:w="28" w:type="dxa"/>
              <w:right w:w="28" w:type="dxa"/>
            </w:tcMar>
            <w:vAlign w:val="center"/>
            <w:hideMark/>
          </w:tcPr>
          <w:p w14:paraId="4098FD7E"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311.3</w:t>
            </w:r>
          </w:p>
        </w:tc>
        <w:tc>
          <w:tcPr>
            <w:tcW w:w="275" w:type="pct"/>
            <w:shd w:val="clear" w:color="auto" w:fill="auto"/>
            <w:noWrap/>
            <w:tcMar>
              <w:left w:w="28" w:type="dxa"/>
              <w:right w:w="28" w:type="dxa"/>
            </w:tcMar>
            <w:vAlign w:val="center"/>
            <w:hideMark/>
          </w:tcPr>
          <w:p w14:paraId="48419D7E"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311.3</w:t>
            </w:r>
          </w:p>
        </w:tc>
        <w:tc>
          <w:tcPr>
            <w:tcW w:w="275" w:type="pct"/>
            <w:shd w:val="clear" w:color="auto" w:fill="auto"/>
            <w:noWrap/>
            <w:tcMar>
              <w:left w:w="28" w:type="dxa"/>
              <w:right w:w="28" w:type="dxa"/>
            </w:tcMar>
            <w:vAlign w:val="center"/>
            <w:hideMark/>
          </w:tcPr>
          <w:p w14:paraId="1843D8FF"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2030.0</w:t>
            </w:r>
          </w:p>
        </w:tc>
        <w:tc>
          <w:tcPr>
            <w:tcW w:w="275" w:type="pct"/>
            <w:shd w:val="clear" w:color="auto" w:fill="auto"/>
            <w:noWrap/>
            <w:tcMar>
              <w:left w:w="28" w:type="dxa"/>
              <w:right w:w="28" w:type="dxa"/>
            </w:tcMar>
            <w:vAlign w:val="center"/>
            <w:hideMark/>
          </w:tcPr>
          <w:p w14:paraId="7DE86987"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1170.6</w:t>
            </w:r>
          </w:p>
        </w:tc>
        <w:tc>
          <w:tcPr>
            <w:tcW w:w="297" w:type="pct"/>
            <w:shd w:val="clear" w:color="auto" w:fill="auto"/>
            <w:noWrap/>
            <w:tcMar>
              <w:left w:w="28" w:type="dxa"/>
              <w:right w:w="28" w:type="dxa"/>
            </w:tcMar>
            <w:vAlign w:val="center"/>
            <w:hideMark/>
          </w:tcPr>
          <w:p w14:paraId="58255767"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794.9</w:t>
            </w:r>
          </w:p>
        </w:tc>
        <w:tc>
          <w:tcPr>
            <w:tcW w:w="302" w:type="pct"/>
            <w:shd w:val="clear" w:color="auto" w:fill="auto"/>
            <w:noWrap/>
            <w:tcMar>
              <w:left w:w="28" w:type="dxa"/>
              <w:right w:w="28" w:type="dxa"/>
            </w:tcMar>
            <w:vAlign w:val="center"/>
            <w:hideMark/>
          </w:tcPr>
          <w:p w14:paraId="2B96F1E5"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1170.6</w:t>
            </w:r>
          </w:p>
        </w:tc>
        <w:tc>
          <w:tcPr>
            <w:tcW w:w="275" w:type="pct"/>
            <w:shd w:val="clear" w:color="auto" w:fill="auto"/>
            <w:noWrap/>
            <w:tcMar>
              <w:left w:w="28" w:type="dxa"/>
              <w:right w:w="28" w:type="dxa"/>
            </w:tcMar>
            <w:vAlign w:val="center"/>
            <w:hideMark/>
          </w:tcPr>
          <w:p w14:paraId="58CAB21C"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1215.3</w:t>
            </w:r>
          </w:p>
        </w:tc>
        <w:tc>
          <w:tcPr>
            <w:tcW w:w="229" w:type="pct"/>
            <w:shd w:val="clear" w:color="auto" w:fill="auto"/>
            <w:noWrap/>
            <w:tcMar>
              <w:left w:w="28" w:type="dxa"/>
              <w:right w:w="28" w:type="dxa"/>
            </w:tcMar>
            <w:vAlign w:val="center"/>
            <w:hideMark/>
          </w:tcPr>
          <w:p w14:paraId="731FC6CB"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103.8</w:t>
            </w:r>
          </w:p>
        </w:tc>
      </w:tr>
      <w:tr w:rsidR="00F53BE7" w:rsidRPr="00317575" w14:paraId="77AA428E" w14:textId="77777777" w:rsidTr="00F53BE7">
        <w:trPr>
          <w:trHeight w:val="227"/>
        </w:trPr>
        <w:tc>
          <w:tcPr>
            <w:tcW w:w="735" w:type="pct"/>
            <w:shd w:val="clear" w:color="auto" w:fill="auto"/>
            <w:noWrap/>
            <w:tcMar>
              <w:left w:w="28" w:type="dxa"/>
              <w:right w:w="28" w:type="dxa"/>
            </w:tcMar>
            <w:vAlign w:val="center"/>
            <w:hideMark/>
          </w:tcPr>
          <w:p w14:paraId="7BF453E2" w14:textId="77777777" w:rsidR="00317575" w:rsidRPr="00317575" w:rsidRDefault="00317575" w:rsidP="00317575">
            <w:pPr>
              <w:jc w:val="center"/>
              <w:rPr>
                <w:rFonts w:eastAsia="Times New Roman"/>
                <w:color w:val="000000"/>
                <w:sz w:val="20"/>
                <w:lang w:eastAsia="en-GB"/>
              </w:rPr>
            </w:pPr>
          </w:p>
        </w:tc>
        <w:tc>
          <w:tcPr>
            <w:tcW w:w="1280" w:type="pct"/>
            <w:shd w:val="clear" w:color="auto" w:fill="auto"/>
            <w:noWrap/>
            <w:tcMar>
              <w:left w:w="28" w:type="dxa"/>
              <w:right w:w="28" w:type="dxa"/>
            </w:tcMar>
            <w:vAlign w:val="center"/>
            <w:hideMark/>
          </w:tcPr>
          <w:p w14:paraId="67430ED1"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λz</w:t>
            </w:r>
          </w:p>
        </w:tc>
        <w:tc>
          <w:tcPr>
            <w:tcW w:w="545" w:type="pct"/>
            <w:shd w:val="clear" w:color="auto" w:fill="auto"/>
            <w:noWrap/>
            <w:tcMar>
              <w:left w:w="28" w:type="dxa"/>
              <w:right w:w="28" w:type="dxa"/>
            </w:tcMar>
            <w:vAlign w:val="center"/>
            <w:hideMark/>
          </w:tcPr>
          <w:p w14:paraId="129C62BD"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0.0223</w:t>
            </w:r>
          </w:p>
        </w:tc>
        <w:tc>
          <w:tcPr>
            <w:tcW w:w="513" w:type="pct"/>
            <w:shd w:val="clear" w:color="auto" w:fill="auto"/>
            <w:noWrap/>
            <w:tcMar>
              <w:left w:w="28" w:type="dxa"/>
              <w:right w:w="28" w:type="dxa"/>
            </w:tcMar>
            <w:vAlign w:val="center"/>
            <w:hideMark/>
          </w:tcPr>
          <w:p w14:paraId="148494F9"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0.0476</w:t>
            </w:r>
          </w:p>
        </w:tc>
        <w:tc>
          <w:tcPr>
            <w:tcW w:w="275" w:type="pct"/>
            <w:shd w:val="clear" w:color="auto" w:fill="auto"/>
            <w:noWrap/>
            <w:tcMar>
              <w:left w:w="28" w:type="dxa"/>
              <w:right w:w="28" w:type="dxa"/>
            </w:tcMar>
            <w:vAlign w:val="center"/>
            <w:hideMark/>
          </w:tcPr>
          <w:p w14:paraId="3D53E3A8"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0.0223</w:t>
            </w:r>
          </w:p>
        </w:tc>
        <w:tc>
          <w:tcPr>
            <w:tcW w:w="275" w:type="pct"/>
            <w:shd w:val="clear" w:color="auto" w:fill="auto"/>
            <w:noWrap/>
            <w:tcMar>
              <w:left w:w="28" w:type="dxa"/>
              <w:right w:w="28" w:type="dxa"/>
            </w:tcMar>
            <w:vAlign w:val="center"/>
            <w:hideMark/>
          </w:tcPr>
          <w:p w14:paraId="56517DA5"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0.0476</w:t>
            </w:r>
          </w:p>
        </w:tc>
        <w:tc>
          <w:tcPr>
            <w:tcW w:w="275" w:type="pct"/>
            <w:shd w:val="clear" w:color="auto" w:fill="auto"/>
            <w:noWrap/>
            <w:tcMar>
              <w:left w:w="28" w:type="dxa"/>
              <w:right w:w="28" w:type="dxa"/>
            </w:tcMar>
            <w:vAlign w:val="center"/>
            <w:hideMark/>
          </w:tcPr>
          <w:p w14:paraId="0F4E0613"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0.0349</w:t>
            </w:r>
          </w:p>
        </w:tc>
        <w:tc>
          <w:tcPr>
            <w:tcW w:w="297" w:type="pct"/>
            <w:shd w:val="clear" w:color="auto" w:fill="auto"/>
            <w:noWrap/>
            <w:tcMar>
              <w:left w:w="28" w:type="dxa"/>
              <w:right w:w="28" w:type="dxa"/>
            </w:tcMar>
            <w:vAlign w:val="center"/>
            <w:hideMark/>
          </w:tcPr>
          <w:p w14:paraId="3F4BC64B"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0.0326</w:t>
            </w:r>
          </w:p>
        </w:tc>
        <w:tc>
          <w:tcPr>
            <w:tcW w:w="302" w:type="pct"/>
            <w:shd w:val="clear" w:color="auto" w:fill="auto"/>
            <w:noWrap/>
            <w:tcMar>
              <w:left w:w="28" w:type="dxa"/>
              <w:right w:w="28" w:type="dxa"/>
            </w:tcMar>
            <w:vAlign w:val="center"/>
            <w:hideMark/>
          </w:tcPr>
          <w:p w14:paraId="5902F859"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0.0349</w:t>
            </w:r>
          </w:p>
        </w:tc>
        <w:tc>
          <w:tcPr>
            <w:tcW w:w="275" w:type="pct"/>
            <w:shd w:val="clear" w:color="auto" w:fill="auto"/>
            <w:noWrap/>
            <w:tcMar>
              <w:left w:w="28" w:type="dxa"/>
              <w:right w:w="28" w:type="dxa"/>
            </w:tcMar>
            <w:vAlign w:val="center"/>
            <w:hideMark/>
          </w:tcPr>
          <w:p w14:paraId="61FE44A6"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0.0179</w:t>
            </w:r>
          </w:p>
        </w:tc>
        <w:tc>
          <w:tcPr>
            <w:tcW w:w="229" w:type="pct"/>
            <w:shd w:val="clear" w:color="auto" w:fill="auto"/>
            <w:noWrap/>
            <w:tcMar>
              <w:left w:w="28" w:type="dxa"/>
              <w:right w:w="28" w:type="dxa"/>
            </w:tcMar>
            <w:vAlign w:val="center"/>
            <w:hideMark/>
          </w:tcPr>
          <w:p w14:paraId="729C77BB"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51.2</w:t>
            </w:r>
          </w:p>
        </w:tc>
      </w:tr>
      <w:tr w:rsidR="00F53BE7" w:rsidRPr="00317575" w14:paraId="546969BD" w14:textId="77777777" w:rsidTr="00F53BE7">
        <w:trPr>
          <w:trHeight w:val="227"/>
        </w:trPr>
        <w:tc>
          <w:tcPr>
            <w:tcW w:w="735" w:type="pct"/>
            <w:shd w:val="clear" w:color="auto" w:fill="auto"/>
            <w:noWrap/>
            <w:tcMar>
              <w:left w:w="28" w:type="dxa"/>
              <w:right w:w="28" w:type="dxa"/>
            </w:tcMar>
            <w:vAlign w:val="center"/>
            <w:hideMark/>
          </w:tcPr>
          <w:p w14:paraId="59C84B14"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(Ln(2) / λz)</w:t>
            </w:r>
          </w:p>
        </w:tc>
        <w:tc>
          <w:tcPr>
            <w:tcW w:w="1280" w:type="pct"/>
            <w:shd w:val="clear" w:color="auto" w:fill="auto"/>
            <w:noWrap/>
            <w:tcMar>
              <w:left w:w="28" w:type="dxa"/>
              <w:right w:w="28" w:type="dxa"/>
            </w:tcMar>
            <w:vAlign w:val="center"/>
            <w:hideMark/>
          </w:tcPr>
          <w:p w14:paraId="73F52417"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t½</w:t>
            </w:r>
          </w:p>
        </w:tc>
        <w:tc>
          <w:tcPr>
            <w:tcW w:w="545" w:type="pct"/>
            <w:shd w:val="clear" w:color="auto" w:fill="auto"/>
            <w:noWrap/>
            <w:tcMar>
              <w:left w:w="28" w:type="dxa"/>
              <w:right w:w="28" w:type="dxa"/>
            </w:tcMar>
            <w:vAlign w:val="center"/>
            <w:hideMark/>
          </w:tcPr>
          <w:p w14:paraId="1E7680CA"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31.1</w:t>
            </w:r>
          </w:p>
        </w:tc>
        <w:tc>
          <w:tcPr>
            <w:tcW w:w="513" w:type="pct"/>
            <w:shd w:val="clear" w:color="auto" w:fill="auto"/>
            <w:noWrap/>
            <w:tcMar>
              <w:left w:w="28" w:type="dxa"/>
              <w:right w:w="28" w:type="dxa"/>
            </w:tcMar>
            <w:vAlign w:val="center"/>
            <w:hideMark/>
          </w:tcPr>
          <w:p w14:paraId="433797BB"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14.6</w:t>
            </w:r>
          </w:p>
        </w:tc>
        <w:tc>
          <w:tcPr>
            <w:tcW w:w="275" w:type="pct"/>
            <w:shd w:val="clear" w:color="auto" w:fill="auto"/>
            <w:noWrap/>
            <w:tcMar>
              <w:left w:w="28" w:type="dxa"/>
              <w:right w:w="28" w:type="dxa"/>
            </w:tcMar>
            <w:vAlign w:val="center"/>
            <w:hideMark/>
          </w:tcPr>
          <w:p w14:paraId="46C4AC50"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14.6</w:t>
            </w:r>
          </w:p>
        </w:tc>
        <w:tc>
          <w:tcPr>
            <w:tcW w:w="275" w:type="pct"/>
            <w:shd w:val="clear" w:color="auto" w:fill="auto"/>
            <w:noWrap/>
            <w:tcMar>
              <w:left w:w="28" w:type="dxa"/>
              <w:right w:w="28" w:type="dxa"/>
            </w:tcMar>
            <w:vAlign w:val="center"/>
            <w:hideMark/>
          </w:tcPr>
          <w:p w14:paraId="02134891"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31.1</w:t>
            </w:r>
          </w:p>
        </w:tc>
        <w:tc>
          <w:tcPr>
            <w:tcW w:w="275" w:type="pct"/>
            <w:shd w:val="clear" w:color="auto" w:fill="auto"/>
            <w:noWrap/>
            <w:tcMar>
              <w:left w:w="28" w:type="dxa"/>
              <w:right w:w="28" w:type="dxa"/>
            </w:tcMar>
            <w:vAlign w:val="center"/>
            <w:hideMark/>
          </w:tcPr>
          <w:p w14:paraId="38D38B70"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22.8</w:t>
            </w:r>
          </w:p>
        </w:tc>
        <w:tc>
          <w:tcPr>
            <w:tcW w:w="297" w:type="pct"/>
            <w:shd w:val="clear" w:color="auto" w:fill="auto"/>
            <w:noWrap/>
            <w:tcMar>
              <w:left w:w="28" w:type="dxa"/>
              <w:right w:w="28" w:type="dxa"/>
            </w:tcMar>
            <w:vAlign w:val="center"/>
            <w:hideMark/>
          </w:tcPr>
          <w:p w14:paraId="26991A56"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21.3</w:t>
            </w:r>
          </w:p>
        </w:tc>
        <w:tc>
          <w:tcPr>
            <w:tcW w:w="302" w:type="pct"/>
            <w:shd w:val="clear" w:color="auto" w:fill="auto"/>
            <w:noWrap/>
            <w:tcMar>
              <w:left w:w="28" w:type="dxa"/>
              <w:right w:w="28" w:type="dxa"/>
            </w:tcMar>
            <w:vAlign w:val="center"/>
            <w:hideMark/>
          </w:tcPr>
          <w:p w14:paraId="5A942D22"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22.8</w:t>
            </w:r>
          </w:p>
        </w:tc>
        <w:tc>
          <w:tcPr>
            <w:tcW w:w="275" w:type="pct"/>
            <w:shd w:val="clear" w:color="auto" w:fill="auto"/>
            <w:noWrap/>
            <w:tcMar>
              <w:left w:w="28" w:type="dxa"/>
              <w:right w:w="28" w:type="dxa"/>
            </w:tcMar>
            <w:vAlign w:val="center"/>
            <w:hideMark/>
          </w:tcPr>
          <w:p w14:paraId="01944DAB"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11.7</w:t>
            </w:r>
          </w:p>
        </w:tc>
        <w:tc>
          <w:tcPr>
            <w:tcW w:w="229" w:type="pct"/>
            <w:shd w:val="clear" w:color="auto" w:fill="auto"/>
            <w:noWrap/>
            <w:tcMar>
              <w:left w:w="28" w:type="dxa"/>
              <w:right w:w="28" w:type="dxa"/>
            </w:tcMar>
            <w:vAlign w:val="center"/>
            <w:hideMark/>
          </w:tcPr>
          <w:p w14:paraId="31744435"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51.2</w:t>
            </w:r>
          </w:p>
        </w:tc>
      </w:tr>
      <w:tr w:rsidR="00F53BE7" w:rsidRPr="00317575" w14:paraId="534F809E" w14:textId="77777777" w:rsidTr="00F53BE7">
        <w:trPr>
          <w:trHeight w:val="227"/>
        </w:trPr>
        <w:tc>
          <w:tcPr>
            <w:tcW w:w="735" w:type="pct"/>
            <w:shd w:val="clear" w:color="auto" w:fill="auto"/>
            <w:noWrap/>
            <w:tcMar>
              <w:left w:w="28" w:type="dxa"/>
              <w:right w:w="28" w:type="dxa"/>
            </w:tcMar>
            <w:vAlign w:val="center"/>
            <w:hideMark/>
          </w:tcPr>
          <w:p w14:paraId="6B0A5DBF"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(Usual)</w:t>
            </w:r>
          </w:p>
        </w:tc>
        <w:tc>
          <w:tcPr>
            <w:tcW w:w="1280" w:type="pct"/>
            <w:shd w:val="clear" w:color="auto" w:fill="auto"/>
            <w:noWrap/>
            <w:tcMar>
              <w:left w:w="28" w:type="dxa"/>
              <w:right w:w="28" w:type="dxa"/>
            </w:tcMar>
            <w:vAlign w:val="center"/>
            <w:hideMark/>
          </w:tcPr>
          <w:p w14:paraId="07BB6811"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Lin AUC∞</w:t>
            </w:r>
          </w:p>
        </w:tc>
        <w:tc>
          <w:tcPr>
            <w:tcW w:w="545" w:type="pct"/>
            <w:shd w:val="clear" w:color="auto" w:fill="auto"/>
            <w:noWrap/>
            <w:tcMar>
              <w:left w:w="28" w:type="dxa"/>
              <w:right w:w="28" w:type="dxa"/>
            </w:tcMar>
            <w:vAlign w:val="center"/>
            <w:hideMark/>
          </w:tcPr>
          <w:p w14:paraId="3B941B6F"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53.1</w:t>
            </w:r>
          </w:p>
        </w:tc>
        <w:tc>
          <w:tcPr>
            <w:tcW w:w="513" w:type="pct"/>
            <w:shd w:val="clear" w:color="auto" w:fill="auto"/>
            <w:noWrap/>
            <w:tcMar>
              <w:left w:w="28" w:type="dxa"/>
              <w:right w:w="28" w:type="dxa"/>
            </w:tcMar>
            <w:vAlign w:val="center"/>
            <w:hideMark/>
          </w:tcPr>
          <w:p w14:paraId="3BED4133"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20.2</w:t>
            </w:r>
          </w:p>
        </w:tc>
        <w:tc>
          <w:tcPr>
            <w:tcW w:w="275" w:type="pct"/>
            <w:shd w:val="clear" w:color="auto" w:fill="auto"/>
            <w:noWrap/>
            <w:tcMar>
              <w:left w:w="28" w:type="dxa"/>
              <w:right w:w="28" w:type="dxa"/>
            </w:tcMar>
            <w:vAlign w:val="center"/>
            <w:hideMark/>
          </w:tcPr>
          <w:p w14:paraId="17EB0D22"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20.2</w:t>
            </w:r>
          </w:p>
        </w:tc>
        <w:tc>
          <w:tcPr>
            <w:tcW w:w="275" w:type="pct"/>
            <w:shd w:val="clear" w:color="auto" w:fill="auto"/>
            <w:noWrap/>
            <w:tcMar>
              <w:left w:w="28" w:type="dxa"/>
              <w:right w:w="28" w:type="dxa"/>
            </w:tcMar>
            <w:vAlign w:val="center"/>
            <w:hideMark/>
          </w:tcPr>
          <w:p w14:paraId="2F638F65"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53.1</w:t>
            </w:r>
          </w:p>
        </w:tc>
        <w:tc>
          <w:tcPr>
            <w:tcW w:w="275" w:type="pct"/>
            <w:shd w:val="clear" w:color="auto" w:fill="auto"/>
            <w:noWrap/>
            <w:tcMar>
              <w:left w:w="28" w:type="dxa"/>
              <w:right w:w="28" w:type="dxa"/>
            </w:tcMar>
            <w:vAlign w:val="center"/>
            <w:hideMark/>
          </w:tcPr>
          <w:p w14:paraId="1980D875"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36.6</w:t>
            </w:r>
          </w:p>
        </w:tc>
        <w:tc>
          <w:tcPr>
            <w:tcW w:w="297" w:type="pct"/>
            <w:shd w:val="clear" w:color="auto" w:fill="auto"/>
            <w:noWrap/>
            <w:tcMar>
              <w:left w:w="28" w:type="dxa"/>
              <w:right w:w="28" w:type="dxa"/>
            </w:tcMar>
            <w:vAlign w:val="center"/>
            <w:hideMark/>
          </w:tcPr>
          <w:p w14:paraId="7EFCADE8"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32.7</w:t>
            </w:r>
          </w:p>
        </w:tc>
        <w:tc>
          <w:tcPr>
            <w:tcW w:w="302" w:type="pct"/>
            <w:shd w:val="clear" w:color="auto" w:fill="auto"/>
            <w:noWrap/>
            <w:tcMar>
              <w:left w:w="28" w:type="dxa"/>
              <w:right w:w="28" w:type="dxa"/>
            </w:tcMar>
            <w:vAlign w:val="center"/>
            <w:hideMark/>
          </w:tcPr>
          <w:p w14:paraId="3EA8A055"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36.6</w:t>
            </w:r>
          </w:p>
        </w:tc>
        <w:tc>
          <w:tcPr>
            <w:tcW w:w="275" w:type="pct"/>
            <w:shd w:val="clear" w:color="auto" w:fill="auto"/>
            <w:noWrap/>
            <w:tcMar>
              <w:left w:w="28" w:type="dxa"/>
              <w:right w:w="28" w:type="dxa"/>
            </w:tcMar>
            <w:vAlign w:val="center"/>
            <w:hideMark/>
          </w:tcPr>
          <w:p w14:paraId="661BAAE1"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23.3</w:t>
            </w:r>
          </w:p>
        </w:tc>
        <w:tc>
          <w:tcPr>
            <w:tcW w:w="229" w:type="pct"/>
            <w:shd w:val="clear" w:color="auto" w:fill="auto"/>
            <w:noWrap/>
            <w:tcMar>
              <w:left w:w="28" w:type="dxa"/>
              <w:right w:w="28" w:type="dxa"/>
            </w:tcMar>
            <w:vAlign w:val="center"/>
            <w:hideMark/>
          </w:tcPr>
          <w:p w14:paraId="4E7756F3"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63.6</w:t>
            </w:r>
          </w:p>
        </w:tc>
      </w:tr>
      <w:tr w:rsidR="00F53BE7" w:rsidRPr="00317575" w14:paraId="38491B3B" w14:textId="77777777" w:rsidTr="00F53BE7">
        <w:trPr>
          <w:trHeight w:val="227"/>
        </w:trPr>
        <w:tc>
          <w:tcPr>
            <w:tcW w:w="735" w:type="pct"/>
            <w:shd w:val="clear" w:color="auto" w:fill="auto"/>
            <w:noWrap/>
            <w:tcMar>
              <w:left w:w="28" w:type="dxa"/>
              <w:right w:w="28" w:type="dxa"/>
            </w:tcMar>
            <w:vAlign w:val="center"/>
            <w:hideMark/>
          </w:tcPr>
          <w:p w14:paraId="2C060D29" w14:textId="77777777" w:rsidR="00317575" w:rsidRPr="00317575" w:rsidRDefault="00317575" w:rsidP="00317575">
            <w:pPr>
              <w:jc w:val="center"/>
              <w:rPr>
                <w:rFonts w:eastAsia="Times New Roman"/>
                <w:color w:val="000000"/>
                <w:sz w:val="20"/>
                <w:lang w:eastAsia="en-GB"/>
              </w:rPr>
            </w:pPr>
          </w:p>
        </w:tc>
        <w:tc>
          <w:tcPr>
            <w:tcW w:w="1280" w:type="pct"/>
            <w:shd w:val="clear" w:color="auto" w:fill="auto"/>
            <w:noWrap/>
            <w:tcMar>
              <w:left w:w="28" w:type="dxa"/>
              <w:right w:w="28" w:type="dxa"/>
            </w:tcMar>
            <w:vAlign w:val="center"/>
            <w:hideMark/>
          </w:tcPr>
          <w:p w14:paraId="7F33969D"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Log AUC∞</w:t>
            </w:r>
          </w:p>
        </w:tc>
        <w:tc>
          <w:tcPr>
            <w:tcW w:w="545" w:type="pct"/>
            <w:shd w:val="clear" w:color="auto" w:fill="auto"/>
            <w:noWrap/>
            <w:tcMar>
              <w:left w:w="28" w:type="dxa"/>
              <w:right w:w="28" w:type="dxa"/>
            </w:tcMar>
            <w:vAlign w:val="center"/>
            <w:hideMark/>
          </w:tcPr>
          <w:p w14:paraId="7925F221"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52.0</w:t>
            </w:r>
          </w:p>
        </w:tc>
        <w:tc>
          <w:tcPr>
            <w:tcW w:w="513" w:type="pct"/>
            <w:shd w:val="clear" w:color="auto" w:fill="auto"/>
            <w:noWrap/>
            <w:tcMar>
              <w:left w:w="28" w:type="dxa"/>
              <w:right w:w="28" w:type="dxa"/>
            </w:tcMar>
            <w:vAlign w:val="center"/>
            <w:hideMark/>
          </w:tcPr>
          <w:p w14:paraId="3FC6C7CF"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19.6</w:t>
            </w:r>
          </w:p>
        </w:tc>
        <w:tc>
          <w:tcPr>
            <w:tcW w:w="275" w:type="pct"/>
            <w:shd w:val="clear" w:color="auto" w:fill="auto"/>
            <w:noWrap/>
            <w:tcMar>
              <w:left w:w="28" w:type="dxa"/>
              <w:right w:w="28" w:type="dxa"/>
            </w:tcMar>
            <w:vAlign w:val="center"/>
            <w:hideMark/>
          </w:tcPr>
          <w:p w14:paraId="47EC38B9"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19.6</w:t>
            </w:r>
          </w:p>
        </w:tc>
        <w:tc>
          <w:tcPr>
            <w:tcW w:w="275" w:type="pct"/>
            <w:shd w:val="clear" w:color="auto" w:fill="auto"/>
            <w:noWrap/>
            <w:tcMar>
              <w:left w:w="28" w:type="dxa"/>
              <w:right w:w="28" w:type="dxa"/>
            </w:tcMar>
            <w:vAlign w:val="center"/>
            <w:hideMark/>
          </w:tcPr>
          <w:p w14:paraId="4C48F9F5"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52.0</w:t>
            </w:r>
          </w:p>
        </w:tc>
        <w:tc>
          <w:tcPr>
            <w:tcW w:w="275" w:type="pct"/>
            <w:shd w:val="clear" w:color="auto" w:fill="auto"/>
            <w:noWrap/>
            <w:tcMar>
              <w:left w:w="28" w:type="dxa"/>
              <w:right w:w="28" w:type="dxa"/>
            </w:tcMar>
            <w:vAlign w:val="center"/>
            <w:hideMark/>
          </w:tcPr>
          <w:p w14:paraId="26AA034C"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35.8</w:t>
            </w:r>
          </w:p>
        </w:tc>
        <w:tc>
          <w:tcPr>
            <w:tcW w:w="297" w:type="pct"/>
            <w:shd w:val="clear" w:color="auto" w:fill="auto"/>
            <w:noWrap/>
            <w:tcMar>
              <w:left w:w="28" w:type="dxa"/>
              <w:right w:w="28" w:type="dxa"/>
            </w:tcMar>
            <w:vAlign w:val="center"/>
            <w:hideMark/>
          </w:tcPr>
          <w:p w14:paraId="634D4589"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32.0</w:t>
            </w:r>
          </w:p>
        </w:tc>
        <w:tc>
          <w:tcPr>
            <w:tcW w:w="302" w:type="pct"/>
            <w:shd w:val="clear" w:color="auto" w:fill="auto"/>
            <w:noWrap/>
            <w:tcMar>
              <w:left w:w="28" w:type="dxa"/>
              <w:right w:w="28" w:type="dxa"/>
            </w:tcMar>
            <w:vAlign w:val="center"/>
            <w:hideMark/>
          </w:tcPr>
          <w:p w14:paraId="26718B30"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35.8</w:t>
            </w:r>
          </w:p>
        </w:tc>
        <w:tc>
          <w:tcPr>
            <w:tcW w:w="275" w:type="pct"/>
            <w:shd w:val="clear" w:color="auto" w:fill="auto"/>
            <w:noWrap/>
            <w:tcMar>
              <w:left w:w="28" w:type="dxa"/>
              <w:right w:w="28" w:type="dxa"/>
            </w:tcMar>
            <w:vAlign w:val="center"/>
            <w:hideMark/>
          </w:tcPr>
          <w:p w14:paraId="6CF571EC"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22.9</w:t>
            </w:r>
          </w:p>
        </w:tc>
        <w:tc>
          <w:tcPr>
            <w:tcW w:w="229" w:type="pct"/>
            <w:shd w:val="clear" w:color="auto" w:fill="auto"/>
            <w:noWrap/>
            <w:tcMar>
              <w:left w:w="28" w:type="dxa"/>
              <w:right w:w="28" w:type="dxa"/>
            </w:tcMar>
            <w:vAlign w:val="center"/>
            <w:hideMark/>
          </w:tcPr>
          <w:p w14:paraId="1F206180"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63.9</w:t>
            </w:r>
          </w:p>
        </w:tc>
      </w:tr>
      <w:tr w:rsidR="00F53BE7" w:rsidRPr="00317575" w14:paraId="2907D70D" w14:textId="77777777" w:rsidTr="00F53BE7">
        <w:trPr>
          <w:trHeight w:val="227"/>
        </w:trPr>
        <w:tc>
          <w:tcPr>
            <w:tcW w:w="735" w:type="pct"/>
            <w:shd w:val="clear" w:color="auto" w:fill="auto"/>
            <w:noWrap/>
            <w:tcMar>
              <w:left w:w="28" w:type="dxa"/>
              <w:right w:w="28" w:type="dxa"/>
            </w:tcMar>
            <w:vAlign w:val="center"/>
            <w:hideMark/>
          </w:tcPr>
          <w:p w14:paraId="67A674F5" w14:textId="77777777" w:rsidR="00317575" w:rsidRPr="00317575" w:rsidRDefault="00317575" w:rsidP="00317575">
            <w:pPr>
              <w:jc w:val="center"/>
              <w:rPr>
                <w:rFonts w:eastAsia="Times New Roman"/>
                <w:color w:val="000000"/>
                <w:sz w:val="20"/>
                <w:lang w:eastAsia="en-GB"/>
              </w:rPr>
            </w:pPr>
          </w:p>
        </w:tc>
        <w:tc>
          <w:tcPr>
            <w:tcW w:w="1280" w:type="pct"/>
            <w:shd w:val="clear" w:color="auto" w:fill="auto"/>
            <w:noWrap/>
            <w:tcMar>
              <w:left w:w="28" w:type="dxa"/>
              <w:right w:w="28" w:type="dxa"/>
            </w:tcMar>
            <w:vAlign w:val="center"/>
            <w:hideMark/>
          </w:tcPr>
          <w:p w14:paraId="77E1C2A0"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Lin/Log AUC∞</w:t>
            </w:r>
          </w:p>
        </w:tc>
        <w:tc>
          <w:tcPr>
            <w:tcW w:w="545" w:type="pct"/>
            <w:shd w:val="clear" w:color="auto" w:fill="auto"/>
            <w:noWrap/>
            <w:tcMar>
              <w:left w:w="28" w:type="dxa"/>
              <w:right w:w="28" w:type="dxa"/>
            </w:tcMar>
            <w:vAlign w:val="center"/>
            <w:hideMark/>
          </w:tcPr>
          <w:p w14:paraId="2AF47C59"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52.2</w:t>
            </w:r>
          </w:p>
        </w:tc>
        <w:tc>
          <w:tcPr>
            <w:tcW w:w="513" w:type="pct"/>
            <w:shd w:val="clear" w:color="auto" w:fill="auto"/>
            <w:noWrap/>
            <w:tcMar>
              <w:left w:w="28" w:type="dxa"/>
              <w:right w:w="28" w:type="dxa"/>
            </w:tcMar>
            <w:vAlign w:val="center"/>
            <w:hideMark/>
          </w:tcPr>
          <w:p w14:paraId="00531E81"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19.7</w:t>
            </w:r>
          </w:p>
        </w:tc>
        <w:tc>
          <w:tcPr>
            <w:tcW w:w="275" w:type="pct"/>
            <w:shd w:val="clear" w:color="auto" w:fill="auto"/>
            <w:noWrap/>
            <w:tcMar>
              <w:left w:w="28" w:type="dxa"/>
              <w:right w:w="28" w:type="dxa"/>
            </w:tcMar>
            <w:vAlign w:val="center"/>
            <w:hideMark/>
          </w:tcPr>
          <w:p w14:paraId="0FC5E8DF"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19.7</w:t>
            </w:r>
          </w:p>
        </w:tc>
        <w:tc>
          <w:tcPr>
            <w:tcW w:w="275" w:type="pct"/>
            <w:shd w:val="clear" w:color="auto" w:fill="auto"/>
            <w:noWrap/>
            <w:tcMar>
              <w:left w:w="28" w:type="dxa"/>
              <w:right w:w="28" w:type="dxa"/>
            </w:tcMar>
            <w:vAlign w:val="center"/>
            <w:hideMark/>
          </w:tcPr>
          <w:p w14:paraId="36837AB8"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52.2</w:t>
            </w:r>
          </w:p>
        </w:tc>
        <w:tc>
          <w:tcPr>
            <w:tcW w:w="275" w:type="pct"/>
            <w:shd w:val="clear" w:color="auto" w:fill="auto"/>
            <w:noWrap/>
            <w:tcMar>
              <w:left w:w="28" w:type="dxa"/>
              <w:right w:w="28" w:type="dxa"/>
            </w:tcMar>
            <w:vAlign w:val="center"/>
            <w:hideMark/>
          </w:tcPr>
          <w:p w14:paraId="6D07C687"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36.0</w:t>
            </w:r>
          </w:p>
        </w:tc>
        <w:tc>
          <w:tcPr>
            <w:tcW w:w="297" w:type="pct"/>
            <w:shd w:val="clear" w:color="auto" w:fill="auto"/>
            <w:noWrap/>
            <w:tcMar>
              <w:left w:w="28" w:type="dxa"/>
              <w:right w:w="28" w:type="dxa"/>
            </w:tcMar>
            <w:vAlign w:val="center"/>
            <w:hideMark/>
          </w:tcPr>
          <w:p w14:paraId="5E582BB7"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32.1</w:t>
            </w:r>
          </w:p>
        </w:tc>
        <w:tc>
          <w:tcPr>
            <w:tcW w:w="302" w:type="pct"/>
            <w:shd w:val="clear" w:color="auto" w:fill="auto"/>
            <w:noWrap/>
            <w:tcMar>
              <w:left w:w="28" w:type="dxa"/>
              <w:right w:w="28" w:type="dxa"/>
            </w:tcMar>
            <w:vAlign w:val="center"/>
            <w:hideMark/>
          </w:tcPr>
          <w:p w14:paraId="7792034A"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36.0</w:t>
            </w:r>
          </w:p>
        </w:tc>
        <w:tc>
          <w:tcPr>
            <w:tcW w:w="275" w:type="pct"/>
            <w:shd w:val="clear" w:color="auto" w:fill="auto"/>
            <w:noWrap/>
            <w:tcMar>
              <w:left w:w="28" w:type="dxa"/>
              <w:right w:w="28" w:type="dxa"/>
            </w:tcMar>
            <w:vAlign w:val="center"/>
            <w:hideMark/>
          </w:tcPr>
          <w:p w14:paraId="379518BB"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22.9</w:t>
            </w:r>
          </w:p>
        </w:tc>
        <w:tc>
          <w:tcPr>
            <w:tcW w:w="229" w:type="pct"/>
            <w:shd w:val="clear" w:color="auto" w:fill="auto"/>
            <w:noWrap/>
            <w:tcMar>
              <w:left w:w="28" w:type="dxa"/>
              <w:right w:w="28" w:type="dxa"/>
            </w:tcMar>
            <w:vAlign w:val="center"/>
            <w:hideMark/>
          </w:tcPr>
          <w:p w14:paraId="6DE298AB"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63.8</w:t>
            </w:r>
          </w:p>
        </w:tc>
      </w:tr>
      <w:tr w:rsidR="00F53BE7" w:rsidRPr="00317575" w14:paraId="4587101F" w14:textId="77777777" w:rsidTr="00F53BE7">
        <w:trPr>
          <w:trHeight w:val="227"/>
        </w:trPr>
        <w:tc>
          <w:tcPr>
            <w:tcW w:w="735" w:type="pct"/>
            <w:shd w:val="clear" w:color="auto" w:fill="auto"/>
            <w:noWrap/>
            <w:tcMar>
              <w:left w:w="28" w:type="dxa"/>
              <w:right w:w="28" w:type="dxa"/>
            </w:tcMar>
            <w:vAlign w:val="center"/>
            <w:hideMark/>
          </w:tcPr>
          <w:p w14:paraId="2CD1DC2D" w14:textId="77777777" w:rsidR="00317575" w:rsidRPr="00317575" w:rsidRDefault="00317575" w:rsidP="00317575">
            <w:pPr>
              <w:jc w:val="center"/>
              <w:rPr>
                <w:rFonts w:eastAsia="Times New Roman"/>
                <w:color w:val="000000"/>
                <w:sz w:val="20"/>
                <w:lang w:eastAsia="en-GB"/>
              </w:rPr>
            </w:pPr>
          </w:p>
        </w:tc>
        <w:tc>
          <w:tcPr>
            <w:tcW w:w="1280" w:type="pct"/>
            <w:shd w:val="clear" w:color="auto" w:fill="auto"/>
            <w:noWrap/>
            <w:tcMar>
              <w:left w:w="28" w:type="dxa"/>
              <w:right w:w="28" w:type="dxa"/>
            </w:tcMar>
            <w:vAlign w:val="center"/>
            <w:hideMark/>
          </w:tcPr>
          <w:p w14:paraId="09F864A5"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R²</w:t>
            </w:r>
          </w:p>
        </w:tc>
        <w:tc>
          <w:tcPr>
            <w:tcW w:w="545" w:type="pct"/>
            <w:shd w:val="clear" w:color="auto" w:fill="auto"/>
            <w:noWrap/>
            <w:tcMar>
              <w:left w:w="28" w:type="dxa"/>
              <w:right w:w="28" w:type="dxa"/>
            </w:tcMar>
            <w:vAlign w:val="center"/>
            <w:hideMark/>
          </w:tcPr>
          <w:p w14:paraId="1939CD8F"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0.914</w:t>
            </w:r>
          </w:p>
        </w:tc>
        <w:tc>
          <w:tcPr>
            <w:tcW w:w="513" w:type="pct"/>
            <w:shd w:val="clear" w:color="auto" w:fill="auto"/>
            <w:noWrap/>
            <w:tcMar>
              <w:left w:w="28" w:type="dxa"/>
              <w:right w:w="28" w:type="dxa"/>
            </w:tcMar>
            <w:vAlign w:val="center"/>
            <w:hideMark/>
          </w:tcPr>
          <w:p w14:paraId="598FA297"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0.987</w:t>
            </w:r>
          </w:p>
        </w:tc>
        <w:tc>
          <w:tcPr>
            <w:tcW w:w="275" w:type="pct"/>
            <w:shd w:val="clear" w:color="auto" w:fill="auto"/>
            <w:noWrap/>
            <w:tcMar>
              <w:left w:w="28" w:type="dxa"/>
              <w:right w:w="28" w:type="dxa"/>
            </w:tcMar>
            <w:vAlign w:val="center"/>
            <w:hideMark/>
          </w:tcPr>
          <w:p w14:paraId="765D6B2C"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0.914</w:t>
            </w:r>
          </w:p>
        </w:tc>
        <w:tc>
          <w:tcPr>
            <w:tcW w:w="275" w:type="pct"/>
            <w:shd w:val="clear" w:color="auto" w:fill="auto"/>
            <w:noWrap/>
            <w:tcMar>
              <w:left w:w="28" w:type="dxa"/>
              <w:right w:w="28" w:type="dxa"/>
            </w:tcMar>
            <w:vAlign w:val="center"/>
            <w:hideMark/>
          </w:tcPr>
          <w:p w14:paraId="78E55B89"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0.987</w:t>
            </w:r>
          </w:p>
        </w:tc>
        <w:tc>
          <w:tcPr>
            <w:tcW w:w="275" w:type="pct"/>
            <w:shd w:val="clear" w:color="auto" w:fill="auto"/>
            <w:noWrap/>
            <w:tcMar>
              <w:left w:w="28" w:type="dxa"/>
              <w:right w:w="28" w:type="dxa"/>
            </w:tcMar>
            <w:vAlign w:val="center"/>
            <w:hideMark/>
          </w:tcPr>
          <w:p w14:paraId="11F58DFC"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0.950</w:t>
            </w:r>
          </w:p>
        </w:tc>
        <w:tc>
          <w:tcPr>
            <w:tcW w:w="297" w:type="pct"/>
            <w:shd w:val="clear" w:color="auto" w:fill="auto"/>
            <w:noWrap/>
            <w:tcMar>
              <w:left w:w="28" w:type="dxa"/>
              <w:right w:w="28" w:type="dxa"/>
            </w:tcMar>
            <w:vAlign w:val="center"/>
            <w:hideMark/>
          </w:tcPr>
          <w:p w14:paraId="1454AFBA"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0.950</w:t>
            </w:r>
          </w:p>
        </w:tc>
        <w:tc>
          <w:tcPr>
            <w:tcW w:w="302" w:type="pct"/>
            <w:shd w:val="clear" w:color="auto" w:fill="auto"/>
            <w:noWrap/>
            <w:tcMar>
              <w:left w:w="28" w:type="dxa"/>
              <w:right w:w="28" w:type="dxa"/>
            </w:tcMar>
            <w:vAlign w:val="center"/>
            <w:hideMark/>
          </w:tcPr>
          <w:p w14:paraId="0FE6285F"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0.950</w:t>
            </w:r>
          </w:p>
        </w:tc>
        <w:tc>
          <w:tcPr>
            <w:tcW w:w="275" w:type="pct"/>
            <w:shd w:val="clear" w:color="auto" w:fill="auto"/>
            <w:noWrap/>
            <w:tcMar>
              <w:left w:w="28" w:type="dxa"/>
              <w:right w:w="28" w:type="dxa"/>
            </w:tcMar>
            <w:vAlign w:val="center"/>
            <w:hideMark/>
          </w:tcPr>
          <w:p w14:paraId="0BA78807"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0.052</w:t>
            </w:r>
          </w:p>
        </w:tc>
        <w:tc>
          <w:tcPr>
            <w:tcW w:w="229" w:type="pct"/>
            <w:shd w:val="clear" w:color="auto" w:fill="auto"/>
            <w:noWrap/>
            <w:tcMar>
              <w:left w:w="28" w:type="dxa"/>
              <w:right w:w="28" w:type="dxa"/>
            </w:tcMar>
            <w:vAlign w:val="center"/>
            <w:hideMark/>
          </w:tcPr>
          <w:p w14:paraId="351A1AE8"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5.4</w:t>
            </w:r>
          </w:p>
        </w:tc>
      </w:tr>
      <w:tr w:rsidR="00F53BE7" w:rsidRPr="00317575" w14:paraId="5150C757" w14:textId="77777777" w:rsidTr="00F53BE7">
        <w:trPr>
          <w:trHeight w:val="227"/>
        </w:trPr>
        <w:tc>
          <w:tcPr>
            <w:tcW w:w="735" w:type="pct"/>
            <w:shd w:val="clear" w:color="auto" w:fill="auto"/>
            <w:noWrap/>
            <w:tcMar>
              <w:left w:w="28" w:type="dxa"/>
              <w:right w:w="28" w:type="dxa"/>
            </w:tcMar>
            <w:vAlign w:val="center"/>
            <w:hideMark/>
          </w:tcPr>
          <w:p w14:paraId="698246EE" w14:textId="77777777" w:rsidR="00317575" w:rsidRPr="00317575" w:rsidRDefault="00317575" w:rsidP="00317575">
            <w:pPr>
              <w:jc w:val="center"/>
              <w:rPr>
                <w:rFonts w:eastAsia="Times New Roman"/>
                <w:color w:val="000000"/>
                <w:sz w:val="20"/>
                <w:lang w:eastAsia="en-GB"/>
              </w:rPr>
            </w:pPr>
          </w:p>
        </w:tc>
        <w:tc>
          <w:tcPr>
            <w:tcW w:w="1280" w:type="pct"/>
            <w:shd w:val="clear" w:color="auto" w:fill="auto"/>
            <w:noWrap/>
            <w:tcMar>
              <w:left w:w="28" w:type="dxa"/>
              <w:right w:w="28" w:type="dxa"/>
            </w:tcMar>
            <w:vAlign w:val="center"/>
            <w:hideMark/>
          </w:tcPr>
          <w:p w14:paraId="45E81837"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No. pts. for t½</w:t>
            </w:r>
          </w:p>
        </w:tc>
        <w:tc>
          <w:tcPr>
            <w:tcW w:w="545" w:type="pct"/>
            <w:shd w:val="clear" w:color="auto" w:fill="auto"/>
            <w:noWrap/>
            <w:tcMar>
              <w:left w:w="28" w:type="dxa"/>
              <w:right w:w="28" w:type="dxa"/>
            </w:tcMar>
            <w:vAlign w:val="center"/>
            <w:hideMark/>
          </w:tcPr>
          <w:p w14:paraId="73F5C434"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6</w:t>
            </w:r>
          </w:p>
        </w:tc>
        <w:tc>
          <w:tcPr>
            <w:tcW w:w="513" w:type="pct"/>
            <w:shd w:val="clear" w:color="auto" w:fill="auto"/>
            <w:noWrap/>
            <w:tcMar>
              <w:left w:w="28" w:type="dxa"/>
              <w:right w:w="28" w:type="dxa"/>
            </w:tcMar>
            <w:vAlign w:val="center"/>
            <w:hideMark/>
          </w:tcPr>
          <w:p w14:paraId="3674F102"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w:t>
            </w:r>
          </w:p>
        </w:tc>
        <w:tc>
          <w:tcPr>
            <w:tcW w:w="275" w:type="pct"/>
            <w:shd w:val="clear" w:color="auto" w:fill="auto"/>
            <w:noWrap/>
            <w:tcMar>
              <w:left w:w="28" w:type="dxa"/>
              <w:right w:w="28" w:type="dxa"/>
            </w:tcMar>
            <w:vAlign w:val="center"/>
            <w:hideMark/>
          </w:tcPr>
          <w:p w14:paraId="3F4EA5C7"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w:t>
            </w:r>
          </w:p>
        </w:tc>
        <w:tc>
          <w:tcPr>
            <w:tcW w:w="275" w:type="pct"/>
            <w:shd w:val="clear" w:color="auto" w:fill="auto"/>
            <w:noWrap/>
            <w:tcMar>
              <w:left w:w="28" w:type="dxa"/>
              <w:right w:w="28" w:type="dxa"/>
            </w:tcMar>
            <w:vAlign w:val="center"/>
            <w:hideMark/>
          </w:tcPr>
          <w:p w14:paraId="473AAB25"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6</w:t>
            </w:r>
          </w:p>
        </w:tc>
        <w:tc>
          <w:tcPr>
            <w:tcW w:w="275" w:type="pct"/>
            <w:shd w:val="clear" w:color="auto" w:fill="auto"/>
            <w:noWrap/>
            <w:tcMar>
              <w:left w:w="28" w:type="dxa"/>
              <w:right w:w="28" w:type="dxa"/>
            </w:tcMar>
            <w:vAlign w:val="center"/>
            <w:hideMark/>
          </w:tcPr>
          <w:p w14:paraId="30C47AD7" w14:textId="77777777" w:rsidR="00317575" w:rsidRPr="00317575" w:rsidRDefault="00317575" w:rsidP="00317575">
            <w:pPr>
              <w:jc w:val="center"/>
              <w:rPr>
                <w:rFonts w:eastAsia="Times New Roman"/>
                <w:color w:val="000000"/>
                <w:sz w:val="20"/>
                <w:lang w:eastAsia="en-GB"/>
              </w:rPr>
            </w:pPr>
          </w:p>
        </w:tc>
        <w:tc>
          <w:tcPr>
            <w:tcW w:w="297" w:type="pct"/>
            <w:shd w:val="clear" w:color="auto" w:fill="auto"/>
            <w:noWrap/>
            <w:tcMar>
              <w:left w:w="28" w:type="dxa"/>
              <w:right w:w="28" w:type="dxa"/>
            </w:tcMar>
            <w:vAlign w:val="center"/>
            <w:hideMark/>
          </w:tcPr>
          <w:p w14:paraId="7CA9601F"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08D9732F"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19249789"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2BD624DC" w14:textId="77777777" w:rsidR="00317575" w:rsidRPr="00317575" w:rsidRDefault="00317575" w:rsidP="00317575">
            <w:pPr>
              <w:jc w:val="center"/>
              <w:rPr>
                <w:rFonts w:eastAsia="Times New Roman"/>
                <w:color w:val="auto"/>
                <w:sz w:val="20"/>
                <w:lang w:eastAsia="en-GB"/>
              </w:rPr>
            </w:pPr>
          </w:p>
        </w:tc>
      </w:tr>
      <w:tr w:rsidR="00F53BE7" w:rsidRPr="00317575" w14:paraId="57E9CB7D" w14:textId="77777777" w:rsidTr="00F53BE7">
        <w:trPr>
          <w:trHeight w:val="227"/>
        </w:trPr>
        <w:tc>
          <w:tcPr>
            <w:tcW w:w="735" w:type="pct"/>
            <w:shd w:val="clear" w:color="auto" w:fill="auto"/>
            <w:noWrap/>
            <w:tcMar>
              <w:left w:w="28" w:type="dxa"/>
              <w:right w:w="28" w:type="dxa"/>
            </w:tcMar>
            <w:vAlign w:val="center"/>
            <w:hideMark/>
          </w:tcPr>
          <w:p w14:paraId="22FC3005"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3FCAFA5F"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No. pts. (total)</w:t>
            </w:r>
          </w:p>
        </w:tc>
        <w:tc>
          <w:tcPr>
            <w:tcW w:w="545" w:type="pct"/>
            <w:shd w:val="clear" w:color="auto" w:fill="auto"/>
            <w:noWrap/>
            <w:tcMar>
              <w:left w:w="28" w:type="dxa"/>
              <w:right w:w="28" w:type="dxa"/>
            </w:tcMar>
            <w:vAlign w:val="center"/>
            <w:hideMark/>
          </w:tcPr>
          <w:p w14:paraId="68F3DE15"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19</w:t>
            </w:r>
          </w:p>
        </w:tc>
        <w:tc>
          <w:tcPr>
            <w:tcW w:w="513" w:type="pct"/>
            <w:shd w:val="clear" w:color="auto" w:fill="auto"/>
            <w:noWrap/>
            <w:tcMar>
              <w:left w:w="28" w:type="dxa"/>
              <w:right w:w="28" w:type="dxa"/>
            </w:tcMar>
            <w:vAlign w:val="center"/>
            <w:hideMark/>
          </w:tcPr>
          <w:p w14:paraId="6E9BC815"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18</w:t>
            </w:r>
          </w:p>
        </w:tc>
        <w:tc>
          <w:tcPr>
            <w:tcW w:w="275" w:type="pct"/>
            <w:shd w:val="clear" w:color="auto" w:fill="auto"/>
            <w:noWrap/>
            <w:tcMar>
              <w:left w:w="28" w:type="dxa"/>
              <w:right w:w="28" w:type="dxa"/>
            </w:tcMar>
            <w:vAlign w:val="center"/>
            <w:hideMark/>
          </w:tcPr>
          <w:p w14:paraId="6957C284"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18</w:t>
            </w:r>
          </w:p>
        </w:tc>
        <w:tc>
          <w:tcPr>
            <w:tcW w:w="275" w:type="pct"/>
            <w:shd w:val="clear" w:color="auto" w:fill="auto"/>
            <w:noWrap/>
            <w:tcMar>
              <w:left w:w="28" w:type="dxa"/>
              <w:right w:w="28" w:type="dxa"/>
            </w:tcMar>
            <w:vAlign w:val="center"/>
            <w:hideMark/>
          </w:tcPr>
          <w:p w14:paraId="66CE2994"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19</w:t>
            </w:r>
          </w:p>
        </w:tc>
        <w:tc>
          <w:tcPr>
            <w:tcW w:w="275" w:type="pct"/>
            <w:shd w:val="clear" w:color="auto" w:fill="auto"/>
            <w:noWrap/>
            <w:tcMar>
              <w:left w:w="28" w:type="dxa"/>
              <w:right w:w="28" w:type="dxa"/>
            </w:tcMar>
            <w:vAlign w:val="center"/>
            <w:hideMark/>
          </w:tcPr>
          <w:p w14:paraId="0E1DF4A0" w14:textId="77777777" w:rsidR="00317575" w:rsidRPr="00317575" w:rsidRDefault="00317575" w:rsidP="00317575">
            <w:pPr>
              <w:jc w:val="center"/>
              <w:rPr>
                <w:rFonts w:eastAsia="Times New Roman"/>
                <w:color w:val="000000"/>
                <w:sz w:val="20"/>
                <w:lang w:eastAsia="en-GB"/>
              </w:rPr>
            </w:pPr>
          </w:p>
        </w:tc>
        <w:tc>
          <w:tcPr>
            <w:tcW w:w="297" w:type="pct"/>
            <w:shd w:val="clear" w:color="auto" w:fill="auto"/>
            <w:noWrap/>
            <w:tcMar>
              <w:left w:w="28" w:type="dxa"/>
              <w:right w:w="28" w:type="dxa"/>
            </w:tcMar>
            <w:vAlign w:val="center"/>
            <w:hideMark/>
          </w:tcPr>
          <w:p w14:paraId="2E3E5A25"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291503E0"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26427853"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5F0EDAB9" w14:textId="77777777" w:rsidR="00317575" w:rsidRPr="00317575" w:rsidRDefault="00317575" w:rsidP="00317575">
            <w:pPr>
              <w:jc w:val="center"/>
              <w:rPr>
                <w:rFonts w:eastAsia="Times New Roman"/>
                <w:color w:val="auto"/>
                <w:sz w:val="20"/>
                <w:lang w:eastAsia="en-GB"/>
              </w:rPr>
            </w:pPr>
          </w:p>
        </w:tc>
      </w:tr>
      <w:tr w:rsidR="00F53BE7" w:rsidRPr="00317575" w14:paraId="251912A6" w14:textId="77777777" w:rsidTr="00F53BE7">
        <w:trPr>
          <w:trHeight w:val="227"/>
        </w:trPr>
        <w:tc>
          <w:tcPr>
            <w:tcW w:w="735" w:type="pct"/>
            <w:shd w:val="clear" w:color="auto" w:fill="auto"/>
            <w:noWrap/>
            <w:tcMar>
              <w:left w:w="28" w:type="dxa"/>
              <w:right w:w="28" w:type="dxa"/>
            </w:tcMar>
            <w:vAlign w:val="center"/>
            <w:hideMark/>
          </w:tcPr>
          <w:p w14:paraId="3F3063E9"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3E75B1E5"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Intercept</w:t>
            </w:r>
          </w:p>
        </w:tc>
        <w:tc>
          <w:tcPr>
            <w:tcW w:w="545" w:type="pct"/>
            <w:shd w:val="clear" w:color="auto" w:fill="auto"/>
            <w:noWrap/>
            <w:tcMar>
              <w:left w:w="28" w:type="dxa"/>
              <w:right w:w="28" w:type="dxa"/>
            </w:tcMar>
            <w:vAlign w:val="center"/>
            <w:hideMark/>
          </w:tcPr>
          <w:p w14:paraId="44366646"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1.0</w:t>
            </w:r>
          </w:p>
        </w:tc>
        <w:tc>
          <w:tcPr>
            <w:tcW w:w="513" w:type="pct"/>
            <w:shd w:val="clear" w:color="auto" w:fill="auto"/>
            <w:noWrap/>
            <w:tcMar>
              <w:left w:w="28" w:type="dxa"/>
              <w:right w:w="28" w:type="dxa"/>
            </w:tcMar>
            <w:vAlign w:val="center"/>
            <w:hideMark/>
          </w:tcPr>
          <w:p w14:paraId="75FE5B3A"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0.6</w:t>
            </w:r>
          </w:p>
        </w:tc>
        <w:tc>
          <w:tcPr>
            <w:tcW w:w="275" w:type="pct"/>
            <w:shd w:val="clear" w:color="auto" w:fill="auto"/>
            <w:noWrap/>
            <w:tcMar>
              <w:left w:w="28" w:type="dxa"/>
              <w:right w:w="28" w:type="dxa"/>
            </w:tcMar>
            <w:vAlign w:val="center"/>
            <w:hideMark/>
          </w:tcPr>
          <w:p w14:paraId="39FEAB12"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0.6</w:t>
            </w:r>
          </w:p>
        </w:tc>
        <w:tc>
          <w:tcPr>
            <w:tcW w:w="275" w:type="pct"/>
            <w:shd w:val="clear" w:color="auto" w:fill="auto"/>
            <w:noWrap/>
            <w:tcMar>
              <w:left w:w="28" w:type="dxa"/>
              <w:right w:w="28" w:type="dxa"/>
            </w:tcMar>
            <w:vAlign w:val="center"/>
            <w:hideMark/>
          </w:tcPr>
          <w:p w14:paraId="79F593B3"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1.0</w:t>
            </w:r>
          </w:p>
        </w:tc>
        <w:tc>
          <w:tcPr>
            <w:tcW w:w="275" w:type="pct"/>
            <w:shd w:val="clear" w:color="auto" w:fill="auto"/>
            <w:noWrap/>
            <w:tcMar>
              <w:left w:w="28" w:type="dxa"/>
              <w:right w:w="28" w:type="dxa"/>
            </w:tcMar>
            <w:vAlign w:val="center"/>
            <w:hideMark/>
          </w:tcPr>
          <w:p w14:paraId="5D3022C7"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0.8</w:t>
            </w:r>
          </w:p>
        </w:tc>
        <w:tc>
          <w:tcPr>
            <w:tcW w:w="297" w:type="pct"/>
            <w:shd w:val="clear" w:color="auto" w:fill="auto"/>
            <w:noWrap/>
            <w:tcMar>
              <w:left w:w="28" w:type="dxa"/>
              <w:right w:w="28" w:type="dxa"/>
            </w:tcMar>
            <w:vAlign w:val="center"/>
            <w:hideMark/>
          </w:tcPr>
          <w:p w14:paraId="1AB303BD"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0.8</w:t>
            </w:r>
          </w:p>
        </w:tc>
        <w:tc>
          <w:tcPr>
            <w:tcW w:w="302" w:type="pct"/>
            <w:shd w:val="clear" w:color="auto" w:fill="auto"/>
            <w:noWrap/>
            <w:tcMar>
              <w:left w:w="28" w:type="dxa"/>
              <w:right w:w="28" w:type="dxa"/>
            </w:tcMar>
            <w:vAlign w:val="center"/>
            <w:hideMark/>
          </w:tcPr>
          <w:p w14:paraId="60A31C29"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0.8</w:t>
            </w:r>
          </w:p>
        </w:tc>
        <w:tc>
          <w:tcPr>
            <w:tcW w:w="275" w:type="pct"/>
            <w:shd w:val="clear" w:color="auto" w:fill="auto"/>
            <w:noWrap/>
            <w:tcMar>
              <w:left w:w="28" w:type="dxa"/>
              <w:right w:w="28" w:type="dxa"/>
            </w:tcMar>
            <w:vAlign w:val="center"/>
            <w:hideMark/>
          </w:tcPr>
          <w:p w14:paraId="6C7C3B11"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0.3</w:t>
            </w:r>
          </w:p>
        </w:tc>
        <w:tc>
          <w:tcPr>
            <w:tcW w:w="229" w:type="pct"/>
            <w:shd w:val="clear" w:color="auto" w:fill="auto"/>
            <w:noWrap/>
            <w:tcMar>
              <w:left w:w="28" w:type="dxa"/>
              <w:right w:w="28" w:type="dxa"/>
            </w:tcMar>
            <w:vAlign w:val="center"/>
            <w:hideMark/>
          </w:tcPr>
          <w:p w14:paraId="74F2E3C6"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32.5</w:t>
            </w:r>
          </w:p>
        </w:tc>
      </w:tr>
      <w:tr w:rsidR="00F53BE7" w:rsidRPr="00317575" w14:paraId="019D2AD8" w14:textId="77777777" w:rsidTr="00F53BE7">
        <w:trPr>
          <w:trHeight w:val="227"/>
        </w:trPr>
        <w:tc>
          <w:tcPr>
            <w:tcW w:w="735" w:type="pct"/>
            <w:shd w:val="clear" w:color="auto" w:fill="auto"/>
            <w:noWrap/>
            <w:tcMar>
              <w:left w:w="28" w:type="dxa"/>
              <w:right w:w="28" w:type="dxa"/>
            </w:tcMar>
            <w:vAlign w:val="center"/>
            <w:hideMark/>
          </w:tcPr>
          <w:p w14:paraId="4DED3D8D"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(Dose/AUC∞)</w:t>
            </w:r>
          </w:p>
        </w:tc>
        <w:tc>
          <w:tcPr>
            <w:tcW w:w="1280" w:type="pct"/>
            <w:shd w:val="clear" w:color="auto" w:fill="auto"/>
            <w:noWrap/>
            <w:tcMar>
              <w:left w:w="28" w:type="dxa"/>
              <w:right w:w="28" w:type="dxa"/>
            </w:tcMar>
            <w:vAlign w:val="center"/>
            <w:hideMark/>
          </w:tcPr>
          <w:p w14:paraId="215F1C7F"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CL /F</w:t>
            </w:r>
          </w:p>
        </w:tc>
        <w:tc>
          <w:tcPr>
            <w:tcW w:w="545" w:type="pct"/>
            <w:shd w:val="clear" w:color="auto" w:fill="auto"/>
            <w:noWrap/>
            <w:tcMar>
              <w:left w:w="28" w:type="dxa"/>
              <w:right w:w="28" w:type="dxa"/>
            </w:tcMar>
            <w:vAlign w:val="center"/>
            <w:hideMark/>
          </w:tcPr>
          <w:p w14:paraId="58D4F88C"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37.7</w:t>
            </w:r>
          </w:p>
        </w:tc>
        <w:tc>
          <w:tcPr>
            <w:tcW w:w="513" w:type="pct"/>
            <w:shd w:val="clear" w:color="auto" w:fill="auto"/>
            <w:noWrap/>
            <w:tcMar>
              <w:left w:w="28" w:type="dxa"/>
              <w:right w:w="28" w:type="dxa"/>
            </w:tcMar>
            <w:vAlign w:val="center"/>
            <w:hideMark/>
          </w:tcPr>
          <w:p w14:paraId="7D4FE67A"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99.2</w:t>
            </w:r>
          </w:p>
        </w:tc>
        <w:tc>
          <w:tcPr>
            <w:tcW w:w="275" w:type="pct"/>
            <w:shd w:val="clear" w:color="auto" w:fill="auto"/>
            <w:noWrap/>
            <w:tcMar>
              <w:left w:w="28" w:type="dxa"/>
              <w:right w:w="28" w:type="dxa"/>
            </w:tcMar>
            <w:vAlign w:val="center"/>
            <w:hideMark/>
          </w:tcPr>
          <w:p w14:paraId="7D49CB6E"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37.7</w:t>
            </w:r>
          </w:p>
        </w:tc>
        <w:tc>
          <w:tcPr>
            <w:tcW w:w="275" w:type="pct"/>
            <w:shd w:val="clear" w:color="auto" w:fill="auto"/>
            <w:noWrap/>
            <w:tcMar>
              <w:left w:w="28" w:type="dxa"/>
              <w:right w:w="28" w:type="dxa"/>
            </w:tcMar>
            <w:vAlign w:val="center"/>
            <w:hideMark/>
          </w:tcPr>
          <w:p w14:paraId="130E3792"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99.2</w:t>
            </w:r>
          </w:p>
        </w:tc>
        <w:tc>
          <w:tcPr>
            <w:tcW w:w="275" w:type="pct"/>
            <w:shd w:val="clear" w:color="auto" w:fill="auto"/>
            <w:noWrap/>
            <w:tcMar>
              <w:left w:w="28" w:type="dxa"/>
              <w:right w:w="28" w:type="dxa"/>
            </w:tcMar>
            <w:vAlign w:val="center"/>
            <w:hideMark/>
          </w:tcPr>
          <w:p w14:paraId="23769237"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68.4</w:t>
            </w:r>
          </w:p>
        </w:tc>
        <w:tc>
          <w:tcPr>
            <w:tcW w:w="297" w:type="pct"/>
            <w:shd w:val="clear" w:color="auto" w:fill="auto"/>
            <w:noWrap/>
            <w:tcMar>
              <w:left w:w="28" w:type="dxa"/>
              <w:right w:w="28" w:type="dxa"/>
            </w:tcMar>
            <w:vAlign w:val="center"/>
            <w:hideMark/>
          </w:tcPr>
          <w:p w14:paraId="16D407F9"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61.1</w:t>
            </w:r>
          </w:p>
        </w:tc>
        <w:tc>
          <w:tcPr>
            <w:tcW w:w="302" w:type="pct"/>
            <w:shd w:val="clear" w:color="auto" w:fill="auto"/>
            <w:noWrap/>
            <w:tcMar>
              <w:left w:w="28" w:type="dxa"/>
              <w:right w:w="28" w:type="dxa"/>
            </w:tcMar>
            <w:vAlign w:val="center"/>
            <w:hideMark/>
          </w:tcPr>
          <w:p w14:paraId="5F429394"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68.4</w:t>
            </w:r>
          </w:p>
        </w:tc>
        <w:tc>
          <w:tcPr>
            <w:tcW w:w="275" w:type="pct"/>
            <w:shd w:val="clear" w:color="auto" w:fill="auto"/>
            <w:noWrap/>
            <w:tcMar>
              <w:left w:w="28" w:type="dxa"/>
              <w:right w:w="28" w:type="dxa"/>
            </w:tcMar>
            <w:vAlign w:val="center"/>
            <w:hideMark/>
          </w:tcPr>
          <w:p w14:paraId="1824707B"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43.5</w:t>
            </w:r>
          </w:p>
        </w:tc>
        <w:tc>
          <w:tcPr>
            <w:tcW w:w="229" w:type="pct"/>
            <w:shd w:val="clear" w:color="auto" w:fill="auto"/>
            <w:noWrap/>
            <w:tcMar>
              <w:left w:w="28" w:type="dxa"/>
              <w:right w:w="28" w:type="dxa"/>
            </w:tcMar>
            <w:vAlign w:val="center"/>
            <w:hideMark/>
          </w:tcPr>
          <w:p w14:paraId="48FBDEBF"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63.6</w:t>
            </w:r>
          </w:p>
        </w:tc>
      </w:tr>
      <w:tr w:rsidR="00F53BE7" w:rsidRPr="00317575" w14:paraId="1524E990" w14:textId="77777777" w:rsidTr="00F53BE7">
        <w:trPr>
          <w:trHeight w:val="227"/>
        </w:trPr>
        <w:tc>
          <w:tcPr>
            <w:tcW w:w="735" w:type="pct"/>
            <w:shd w:val="clear" w:color="auto" w:fill="auto"/>
            <w:noWrap/>
            <w:tcMar>
              <w:left w:w="28" w:type="dxa"/>
              <w:right w:w="28" w:type="dxa"/>
            </w:tcMar>
            <w:vAlign w:val="center"/>
            <w:hideMark/>
          </w:tcPr>
          <w:p w14:paraId="058151B3"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(AUMC∞/AUC∞)</w:t>
            </w:r>
          </w:p>
        </w:tc>
        <w:tc>
          <w:tcPr>
            <w:tcW w:w="1280" w:type="pct"/>
            <w:shd w:val="clear" w:color="auto" w:fill="auto"/>
            <w:noWrap/>
            <w:tcMar>
              <w:left w:w="28" w:type="dxa"/>
              <w:right w:w="28" w:type="dxa"/>
            </w:tcMar>
            <w:vAlign w:val="center"/>
            <w:hideMark/>
          </w:tcPr>
          <w:p w14:paraId="4D280077"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MRT</w:t>
            </w:r>
          </w:p>
        </w:tc>
        <w:tc>
          <w:tcPr>
            <w:tcW w:w="545" w:type="pct"/>
            <w:shd w:val="clear" w:color="auto" w:fill="auto"/>
            <w:noWrap/>
            <w:tcMar>
              <w:left w:w="28" w:type="dxa"/>
              <w:right w:w="28" w:type="dxa"/>
            </w:tcMar>
            <w:vAlign w:val="center"/>
            <w:hideMark/>
          </w:tcPr>
          <w:p w14:paraId="12A6C2A9"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38.2</w:t>
            </w:r>
          </w:p>
        </w:tc>
        <w:tc>
          <w:tcPr>
            <w:tcW w:w="513" w:type="pct"/>
            <w:shd w:val="clear" w:color="auto" w:fill="auto"/>
            <w:noWrap/>
            <w:tcMar>
              <w:left w:w="28" w:type="dxa"/>
              <w:right w:w="28" w:type="dxa"/>
            </w:tcMar>
            <w:vAlign w:val="center"/>
            <w:hideMark/>
          </w:tcPr>
          <w:p w14:paraId="2286976D"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15.4</w:t>
            </w:r>
          </w:p>
        </w:tc>
        <w:tc>
          <w:tcPr>
            <w:tcW w:w="275" w:type="pct"/>
            <w:shd w:val="clear" w:color="auto" w:fill="auto"/>
            <w:noWrap/>
            <w:tcMar>
              <w:left w:w="28" w:type="dxa"/>
              <w:right w:w="28" w:type="dxa"/>
            </w:tcMar>
            <w:vAlign w:val="center"/>
            <w:hideMark/>
          </w:tcPr>
          <w:p w14:paraId="206BF5C2"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15.4</w:t>
            </w:r>
          </w:p>
        </w:tc>
        <w:tc>
          <w:tcPr>
            <w:tcW w:w="275" w:type="pct"/>
            <w:shd w:val="clear" w:color="auto" w:fill="auto"/>
            <w:noWrap/>
            <w:tcMar>
              <w:left w:w="28" w:type="dxa"/>
              <w:right w:w="28" w:type="dxa"/>
            </w:tcMar>
            <w:vAlign w:val="center"/>
            <w:hideMark/>
          </w:tcPr>
          <w:p w14:paraId="68BFE00D"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38.2</w:t>
            </w:r>
          </w:p>
        </w:tc>
        <w:tc>
          <w:tcPr>
            <w:tcW w:w="275" w:type="pct"/>
            <w:shd w:val="clear" w:color="auto" w:fill="auto"/>
            <w:noWrap/>
            <w:tcMar>
              <w:left w:w="28" w:type="dxa"/>
              <w:right w:w="28" w:type="dxa"/>
            </w:tcMar>
            <w:vAlign w:val="center"/>
            <w:hideMark/>
          </w:tcPr>
          <w:p w14:paraId="240344FE"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26.8</w:t>
            </w:r>
          </w:p>
        </w:tc>
        <w:tc>
          <w:tcPr>
            <w:tcW w:w="297" w:type="pct"/>
            <w:shd w:val="clear" w:color="auto" w:fill="auto"/>
            <w:noWrap/>
            <w:tcMar>
              <w:left w:w="28" w:type="dxa"/>
              <w:right w:w="28" w:type="dxa"/>
            </w:tcMar>
            <w:vAlign w:val="center"/>
            <w:hideMark/>
          </w:tcPr>
          <w:p w14:paraId="2C7A77D3"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24.3</w:t>
            </w:r>
          </w:p>
        </w:tc>
        <w:tc>
          <w:tcPr>
            <w:tcW w:w="302" w:type="pct"/>
            <w:shd w:val="clear" w:color="auto" w:fill="auto"/>
            <w:noWrap/>
            <w:tcMar>
              <w:left w:w="28" w:type="dxa"/>
              <w:right w:w="28" w:type="dxa"/>
            </w:tcMar>
            <w:vAlign w:val="center"/>
            <w:hideMark/>
          </w:tcPr>
          <w:p w14:paraId="7153B24A"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26.8</w:t>
            </w:r>
          </w:p>
        </w:tc>
        <w:tc>
          <w:tcPr>
            <w:tcW w:w="275" w:type="pct"/>
            <w:shd w:val="clear" w:color="auto" w:fill="auto"/>
            <w:noWrap/>
            <w:tcMar>
              <w:left w:w="28" w:type="dxa"/>
              <w:right w:w="28" w:type="dxa"/>
            </w:tcMar>
            <w:vAlign w:val="center"/>
            <w:hideMark/>
          </w:tcPr>
          <w:p w14:paraId="32EBBC84"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16.1</w:t>
            </w:r>
          </w:p>
        </w:tc>
        <w:tc>
          <w:tcPr>
            <w:tcW w:w="229" w:type="pct"/>
            <w:shd w:val="clear" w:color="auto" w:fill="auto"/>
            <w:noWrap/>
            <w:tcMar>
              <w:left w:w="28" w:type="dxa"/>
              <w:right w:w="28" w:type="dxa"/>
            </w:tcMar>
            <w:vAlign w:val="center"/>
            <w:hideMark/>
          </w:tcPr>
          <w:p w14:paraId="18ABE2B5"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60.1</w:t>
            </w:r>
          </w:p>
        </w:tc>
      </w:tr>
      <w:tr w:rsidR="00F53BE7" w:rsidRPr="00317575" w14:paraId="57E55583" w14:textId="77777777" w:rsidTr="00F53BE7">
        <w:trPr>
          <w:trHeight w:val="227"/>
        </w:trPr>
        <w:tc>
          <w:tcPr>
            <w:tcW w:w="735" w:type="pct"/>
            <w:shd w:val="clear" w:color="auto" w:fill="auto"/>
            <w:noWrap/>
            <w:tcMar>
              <w:left w:w="28" w:type="dxa"/>
              <w:right w:w="28" w:type="dxa"/>
            </w:tcMar>
            <w:vAlign w:val="center"/>
            <w:hideMark/>
          </w:tcPr>
          <w:p w14:paraId="4420E871"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(CL/λz)</w:t>
            </w:r>
          </w:p>
        </w:tc>
        <w:tc>
          <w:tcPr>
            <w:tcW w:w="1280" w:type="pct"/>
            <w:shd w:val="clear" w:color="auto" w:fill="auto"/>
            <w:noWrap/>
            <w:tcMar>
              <w:left w:w="28" w:type="dxa"/>
              <w:right w:w="28" w:type="dxa"/>
            </w:tcMar>
            <w:vAlign w:val="center"/>
            <w:hideMark/>
          </w:tcPr>
          <w:p w14:paraId="3D821A8E"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Vd /F</w:t>
            </w:r>
          </w:p>
        </w:tc>
        <w:tc>
          <w:tcPr>
            <w:tcW w:w="545" w:type="pct"/>
            <w:shd w:val="clear" w:color="auto" w:fill="auto"/>
            <w:noWrap/>
            <w:tcMar>
              <w:left w:w="28" w:type="dxa"/>
              <w:right w:w="28" w:type="dxa"/>
            </w:tcMar>
            <w:vAlign w:val="center"/>
            <w:hideMark/>
          </w:tcPr>
          <w:p w14:paraId="43419BD1"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1691.2</w:t>
            </w:r>
          </w:p>
        </w:tc>
        <w:tc>
          <w:tcPr>
            <w:tcW w:w="513" w:type="pct"/>
            <w:shd w:val="clear" w:color="auto" w:fill="auto"/>
            <w:noWrap/>
            <w:tcMar>
              <w:left w:w="28" w:type="dxa"/>
              <w:right w:w="28" w:type="dxa"/>
            </w:tcMar>
            <w:vAlign w:val="center"/>
            <w:hideMark/>
          </w:tcPr>
          <w:p w14:paraId="47037FC9"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2085.1</w:t>
            </w:r>
          </w:p>
        </w:tc>
        <w:tc>
          <w:tcPr>
            <w:tcW w:w="275" w:type="pct"/>
            <w:shd w:val="clear" w:color="auto" w:fill="auto"/>
            <w:noWrap/>
            <w:tcMar>
              <w:left w:w="28" w:type="dxa"/>
              <w:right w:w="28" w:type="dxa"/>
            </w:tcMar>
            <w:vAlign w:val="center"/>
            <w:hideMark/>
          </w:tcPr>
          <w:p w14:paraId="6C4A1A35"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1691.2</w:t>
            </w:r>
          </w:p>
        </w:tc>
        <w:tc>
          <w:tcPr>
            <w:tcW w:w="275" w:type="pct"/>
            <w:shd w:val="clear" w:color="auto" w:fill="auto"/>
            <w:noWrap/>
            <w:tcMar>
              <w:left w:w="28" w:type="dxa"/>
              <w:right w:w="28" w:type="dxa"/>
            </w:tcMar>
            <w:vAlign w:val="center"/>
            <w:hideMark/>
          </w:tcPr>
          <w:p w14:paraId="71DC5B70"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2085.1</w:t>
            </w:r>
          </w:p>
        </w:tc>
        <w:tc>
          <w:tcPr>
            <w:tcW w:w="275" w:type="pct"/>
            <w:shd w:val="clear" w:color="auto" w:fill="auto"/>
            <w:noWrap/>
            <w:tcMar>
              <w:left w:w="28" w:type="dxa"/>
              <w:right w:w="28" w:type="dxa"/>
            </w:tcMar>
            <w:vAlign w:val="center"/>
            <w:hideMark/>
          </w:tcPr>
          <w:p w14:paraId="2DACBF04"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1888.2</w:t>
            </w:r>
          </w:p>
        </w:tc>
        <w:tc>
          <w:tcPr>
            <w:tcW w:w="297" w:type="pct"/>
            <w:shd w:val="clear" w:color="auto" w:fill="auto"/>
            <w:noWrap/>
            <w:tcMar>
              <w:left w:w="28" w:type="dxa"/>
              <w:right w:w="28" w:type="dxa"/>
            </w:tcMar>
            <w:vAlign w:val="center"/>
            <w:hideMark/>
          </w:tcPr>
          <w:p w14:paraId="5728C283"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1877.9</w:t>
            </w:r>
          </w:p>
        </w:tc>
        <w:tc>
          <w:tcPr>
            <w:tcW w:w="302" w:type="pct"/>
            <w:shd w:val="clear" w:color="auto" w:fill="auto"/>
            <w:noWrap/>
            <w:tcMar>
              <w:left w:w="28" w:type="dxa"/>
              <w:right w:w="28" w:type="dxa"/>
            </w:tcMar>
            <w:vAlign w:val="center"/>
            <w:hideMark/>
          </w:tcPr>
          <w:p w14:paraId="51BAEF0F"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1888.2</w:t>
            </w:r>
          </w:p>
        </w:tc>
        <w:tc>
          <w:tcPr>
            <w:tcW w:w="275" w:type="pct"/>
            <w:shd w:val="clear" w:color="auto" w:fill="auto"/>
            <w:noWrap/>
            <w:tcMar>
              <w:left w:w="28" w:type="dxa"/>
              <w:right w:w="28" w:type="dxa"/>
            </w:tcMar>
            <w:vAlign w:val="center"/>
            <w:hideMark/>
          </w:tcPr>
          <w:p w14:paraId="0B71F9A1"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278.5</w:t>
            </w:r>
          </w:p>
        </w:tc>
        <w:tc>
          <w:tcPr>
            <w:tcW w:w="229" w:type="pct"/>
            <w:shd w:val="clear" w:color="auto" w:fill="auto"/>
            <w:noWrap/>
            <w:tcMar>
              <w:left w:w="28" w:type="dxa"/>
              <w:right w:w="28" w:type="dxa"/>
            </w:tcMar>
            <w:vAlign w:val="center"/>
            <w:hideMark/>
          </w:tcPr>
          <w:p w14:paraId="2E824D89"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14.8</w:t>
            </w:r>
          </w:p>
        </w:tc>
      </w:tr>
      <w:tr w:rsidR="00F53BE7" w:rsidRPr="00317575" w14:paraId="0E210F01" w14:textId="77777777" w:rsidTr="00F53BE7">
        <w:trPr>
          <w:trHeight w:val="227"/>
        </w:trPr>
        <w:tc>
          <w:tcPr>
            <w:tcW w:w="735" w:type="pct"/>
            <w:shd w:val="clear" w:color="auto" w:fill="auto"/>
            <w:noWrap/>
            <w:tcMar>
              <w:left w:w="28" w:type="dxa"/>
              <w:right w:w="28" w:type="dxa"/>
            </w:tcMar>
            <w:vAlign w:val="center"/>
            <w:hideMark/>
          </w:tcPr>
          <w:p w14:paraId="140E6D24"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(CL x MRT)</w:t>
            </w:r>
          </w:p>
        </w:tc>
        <w:tc>
          <w:tcPr>
            <w:tcW w:w="1280" w:type="pct"/>
            <w:shd w:val="clear" w:color="auto" w:fill="auto"/>
            <w:noWrap/>
            <w:tcMar>
              <w:left w:w="28" w:type="dxa"/>
              <w:right w:w="28" w:type="dxa"/>
            </w:tcMar>
            <w:vAlign w:val="center"/>
            <w:hideMark/>
          </w:tcPr>
          <w:p w14:paraId="087DBCCC"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Vss /F</w:t>
            </w:r>
          </w:p>
        </w:tc>
        <w:tc>
          <w:tcPr>
            <w:tcW w:w="545" w:type="pct"/>
            <w:shd w:val="clear" w:color="auto" w:fill="auto"/>
            <w:noWrap/>
            <w:tcMar>
              <w:left w:w="28" w:type="dxa"/>
              <w:right w:w="28" w:type="dxa"/>
            </w:tcMar>
            <w:vAlign w:val="center"/>
            <w:hideMark/>
          </w:tcPr>
          <w:p w14:paraId="5AC092DC"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1440.8</w:t>
            </w:r>
          </w:p>
        </w:tc>
        <w:tc>
          <w:tcPr>
            <w:tcW w:w="513" w:type="pct"/>
            <w:shd w:val="clear" w:color="auto" w:fill="auto"/>
            <w:noWrap/>
            <w:tcMar>
              <w:left w:w="28" w:type="dxa"/>
              <w:right w:w="28" w:type="dxa"/>
            </w:tcMar>
            <w:vAlign w:val="center"/>
            <w:hideMark/>
          </w:tcPr>
          <w:p w14:paraId="28CED6F8"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1532.0</w:t>
            </w:r>
          </w:p>
        </w:tc>
        <w:tc>
          <w:tcPr>
            <w:tcW w:w="275" w:type="pct"/>
            <w:shd w:val="clear" w:color="auto" w:fill="auto"/>
            <w:noWrap/>
            <w:tcMar>
              <w:left w:w="28" w:type="dxa"/>
              <w:right w:w="28" w:type="dxa"/>
            </w:tcMar>
            <w:vAlign w:val="center"/>
            <w:hideMark/>
          </w:tcPr>
          <w:p w14:paraId="2219A1CA"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1440.8</w:t>
            </w:r>
          </w:p>
        </w:tc>
        <w:tc>
          <w:tcPr>
            <w:tcW w:w="275" w:type="pct"/>
            <w:shd w:val="clear" w:color="auto" w:fill="auto"/>
            <w:noWrap/>
            <w:tcMar>
              <w:left w:w="28" w:type="dxa"/>
              <w:right w:w="28" w:type="dxa"/>
            </w:tcMar>
            <w:vAlign w:val="center"/>
            <w:hideMark/>
          </w:tcPr>
          <w:p w14:paraId="4C6096FA"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1532.0</w:t>
            </w:r>
          </w:p>
        </w:tc>
        <w:tc>
          <w:tcPr>
            <w:tcW w:w="275" w:type="pct"/>
            <w:shd w:val="clear" w:color="auto" w:fill="auto"/>
            <w:noWrap/>
            <w:tcMar>
              <w:left w:w="28" w:type="dxa"/>
              <w:right w:w="28" w:type="dxa"/>
            </w:tcMar>
            <w:vAlign w:val="center"/>
            <w:hideMark/>
          </w:tcPr>
          <w:p w14:paraId="308CD16F"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1486.4</w:t>
            </w:r>
          </w:p>
        </w:tc>
        <w:tc>
          <w:tcPr>
            <w:tcW w:w="297" w:type="pct"/>
            <w:shd w:val="clear" w:color="auto" w:fill="auto"/>
            <w:noWrap/>
            <w:tcMar>
              <w:left w:w="28" w:type="dxa"/>
              <w:right w:w="28" w:type="dxa"/>
            </w:tcMar>
            <w:vAlign w:val="center"/>
            <w:hideMark/>
          </w:tcPr>
          <w:p w14:paraId="254B5649"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1485.7</w:t>
            </w:r>
          </w:p>
        </w:tc>
        <w:tc>
          <w:tcPr>
            <w:tcW w:w="302" w:type="pct"/>
            <w:shd w:val="clear" w:color="auto" w:fill="auto"/>
            <w:noWrap/>
            <w:tcMar>
              <w:left w:w="28" w:type="dxa"/>
              <w:right w:w="28" w:type="dxa"/>
            </w:tcMar>
            <w:vAlign w:val="center"/>
            <w:hideMark/>
          </w:tcPr>
          <w:p w14:paraId="5639E285"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1486.4</w:t>
            </w:r>
          </w:p>
        </w:tc>
        <w:tc>
          <w:tcPr>
            <w:tcW w:w="275" w:type="pct"/>
            <w:shd w:val="clear" w:color="auto" w:fill="auto"/>
            <w:noWrap/>
            <w:tcMar>
              <w:left w:w="28" w:type="dxa"/>
              <w:right w:w="28" w:type="dxa"/>
            </w:tcMar>
            <w:vAlign w:val="center"/>
            <w:hideMark/>
          </w:tcPr>
          <w:p w14:paraId="05B3E468"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64.5</w:t>
            </w:r>
          </w:p>
        </w:tc>
        <w:tc>
          <w:tcPr>
            <w:tcW w:w="229" w:type="pct"/>
            <w:shd w:val="clear" w:color="auto" w:fill="auto"/>
            <w:noWrap/>
            <w:tcMar>
              <w:left w:w="28" w:type="dxa"/>
              <w:right w:w="28" w:type="dxa"/>
            </w:tcMar>
            <w:vAlign w:val="center"/>
            <w:hideMark/>
          </w:tcPr>
          <w:p w14:paraId="614E2652"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4.3</w:t>
            </w:r>
          </w:p>
        </w:tc>
      </w:tr>
      <w:tr w:rsidR="00F53BE7" w:rsidRPr="00317575" w14:paraId="62B3507E" w14:textId="77777777" w:rsidTr="00F53BE7">
        <w:trPr>
          <w:trHeight w:val="227"/>
        </w:trPr>
        <w:tc>
          <w:tcPr>
            <w:tcW w:w="735" w:type="pct"/>
            <w:shd w:val="clear" w:color="auto" w:fill="auto"/>
            <w:noWrap/>
            <w:tcMar>
              <w:left w:w="28" w:type="dxa"/>
              <w:right w:w="28" w:type="dxa"/>
            </w:tcMar>
            <w:vAlign w:val="center"/>
            <w:hideMark/>
          </w:tcPr>
          <w:p w14:paraId="25494C77"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Concentration units</w:t>
            </w:r>
          </w:p>
        </w:tc>
        <w:tc>
          <w:tcPr>
            <w:tcW w:w="1280" w:type="pct"/>
            <w:shd w:val="clear" w:color="auto" w:fill="auto"/>
            <w:noWrap/>
            <w:tcMar>
              <w:left w:w="28" w:type="dxa"/>
              <w:right w:w="28" w:type="dxa"/>
            </w:tcMar>
            <w:vAlign w:val="center"/>
            <w:hideMark/>
          </w:tcPr>
          <w:p w14:paraId="0807466D"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µg/mL</w:t>
            </w:r>
          </w:p>
        </w:tc>
        <w:tc>
          <w:tcPr>
            <w:tcW w:w="545" w:type="pct"/>
            <w:shd w:val="clear" w:color="auto" w:fill="auto"/>
            <w:noWrap/>
            <w:tcMar>
              <w:left w:w="28" w:type="dxa"/>
              <w:right w:w="28" w:type="dxa"/>
            </w:tcMar>
            <w:vAlign w:val="center"/>
            <w:hideMark/>
          </w:tcPr>
          <w:p w14:paraId="1A258B3B" w14:textId="77777777" w:rsidR="00317575" w:rsidRPr="00317575" w:rsidRDefault="00317575" w:rsidP="00317575">
            <w:pPr>
              <w:rPr>
                <w:rFonts w:eastAsia="Times New Roman"/>
                <w:color w:val="000000"/>
                <w:sz w:val="20"/>
                <w:lang w:eastAsia="en-GB"/>
              </w:rPr>
            </w:pPr>
          </w:p>
        </w:tc>
        <w:tc>
          <w:tcPr>
            <w:tcW w:w="513" w:type="pct"/>
            <w:shd w:val="clear" w:color="auto" w:fill="auto"/>
            <w:noWrap/>
            <w:tcMar>
              <w:left w:w="28" w:type="dxa"/>
              <w:right w:w="28" w:type="dxa"/>
            </w:tcMar>
            <w:vAlign w:val="center"/>
            <w:hideMark/>
          </w:tcPr>
          <w:p w14:paraId="2D5B22C9"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1C525662"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1DC8AD85"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36B57878"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6ADB736D"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7FE802A5"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02BA836F"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4850E6CE" w14:textId="77777777" w:rsidR="00317575" w:rsidRPr="00317575" w:rsidRDefault="00317575" w:rsidP="00317575">
            <w:pPr>
              <w:jc w:val="center"/>
              <w:rPr>
                <w:rFonts w:eastAsia="Times New Roman"/>
                <w:color w:val="auto"/>
                <w:sz w:val="20"/>
                <w:lang w:eastAsia="en-GB"/>
              </w:rPr>
            </w:pPr>
          </w:p>
        </w:tc>
      </w:tr>
      <w:tr w:rsidR="00F53BE7" w:rsidRPr="00317575" w14:paraId="31B4C26C" w14:textId="77777777" w:rsidTr="00F53BE7">
        <w:trPr>
          <w:trHeight w:val="227"/>
        </w:trPr>
        <w:tc>
          <w:tcPr>
            <w:tcW w:w="735" w:type="pct"/>
            <w:shd w:val="clear" w:color="auto" w:fill="auto"/>
            <w:noWrap/>
            <w:tcMar>
              <w:left w:w="28" w:type="dxa"/>
              <w:right w:w="28" w:type="dxa"/>
            </w:tcMar>
            <w:vAlign w:val="center"/>
            <w:hideMark/>
          </w:tcPr>
          <w:p w14:paraId="1423D295"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Infusion?</w:t>
            </w:r>
          </w:p>
        </w:tc>
        <w:tc>
          <w:tcPr>
            <w:tcW w:w="1280" w:type="pct"/>
            <w:shd w:val="clear" w:color="auto" w:fill="auto"/>
            <w:noWrap/>
            <w:tcMar>
              <w:left w:w="28" w:type="dxa"/>
              <w:right w:w="28" w:type="dxa"/>
            </w:tcMar>
            <w:vAlign w:val="center"/>
            <w:hideMark/>
          </w:tcPr>
          <w:p w14:paraId="3D526BAE"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No</w:t>
            </w:r>
          </w:p>
        </w:tc>
        <w:tc>
          <w:tcPr>
            <w:tcW w:w="545" w:type="pct"/>
            <w:shd w:val="clear" w:color="auto" w:fill="auto"/>
            <w:noWrap/>
            <w:tcMar>
              <w:left w:w="28" w:type="dxa"/>
              <w:right w:w="28" w:type="dxa"/>
            </w:tcMar>
            <w:vAlign w:val="center"/>
            <w:hideMark/>
          </w:tcPr>
          <w:p w14:paraId="1DF9CBFA" w14:textId="77777777" w:rsidR="00317575" w:rsidRPr="00317575" w:rsidRDefault="00317575" w:rsidP="00317575">
            <w:pPr>
              <w:rPr>
                <w:rFonts w:eastAsia="Times New Roman"/>
                <w:color w:val="000000"/>
                <w:sz w:val="20"/>
                <w:lang w:eastAsia="en-GB"/>
              </w:rPr>
            </w:pPr>
          </w:p>
        </w:tc>
        <w:tc>
          <w:tcPr>
            <w:tcW w:w="513" w:type="pct"/>
            <w:shd w:val="clear" w:color="auto" w:fill="auto"/>
            <w:noWrap/>
            <w:tcMar>
              <w:left w:w="28" w:type="dxa"/>
              <w:right w:w="28" w:type="dxa"/>
            </w:tcMar>
            <w:vAlign w:val="center"/>
            <w:hideMark/>
          </w:tcPr>
          <w:p w14:paraId="13130087"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5B07F230"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5AE30FA6"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53DC48F1"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44E72622"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72AEC55C"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35D6408D"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77772AE0" w14:textId="77777777" w:rsidR="00317575" w:rsidRPr="00317575" w:rsidRDefault="00317575" w:rsidP="00317575">
            <w:pPr>
              <w:jc w:val="center"/>
              <w:rPr>
                <w:rFonts w:eastAsia="Times New Roman"/>
                <w:color w:val="auto"/>
                <w:sz w:val="20"/>
                <w:lang w:eastAsia="en-GB"/>
              </w:rPr>
            </w:pPr>
          </w:p>
        </w:tc>
      </w:tr>
      <w:tr w:rsidR="00F53BE7" w:rsidRPr="00317575" w14:paraId="260A9E22" w14:textId="77777777" w:rsidTr="00F53BE7">
        <w:trPr>
          <w:trHeight w:val="227"/>
        </w:trPr>
        <w:tc>
          <w:tcPr>
            <w:tcW w:w="735" w:type="pct"/>
            <w:shd w:val="clear" w:color="auto" w:fill="auto"/>
            <w:noWrap/>
            <w:tcMar>
              <w:left w:w="28" w:type="dxa"/>
              <w:right w:w="28" w:type="dxa"/>
            </w:tcMar>
            <w:vAlign w:val="center"/>
            <w:hideMark/>
          </w:tcPr>
          <w:p w14:paraId="7E936433"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Dose units</w:t>
            </w:r>
          </w:p>
        </w:tc>
        <w:tc>
          <w:tcPr>
            <w:tcW w:w="1280" w:type="pct"/>
            <w:shd w:val="clear" w:color="auto" w:fill="auto"/>
            <w:noWrap/>
            <w:tcMar>
              <w:left w:w="28" w:type="dxa"/>
              <w:right w:w="28" w:type="dxa"/>
            </w:tcMar>
            <w:vAlign w:val="center"/>
            <w:hideMark/>
          </w:tcPr>
          <w:p w14:paraId="7777F6DA" w14:textId="77777777" w:rsidR="00317575" w:rsidRPr="00317575" w:rsidRDefault="00317575" w:rsidP="00317575">
            <w:pPr>
              <w:rPr>
                <w:rFonts w:eastAsia="Times New Roman"/>
                <w:color w:val="000000"/>
                <w:sz w:val="20"/>
                <w:lang w:eastAsia="en-GB"/>
              </w:rPr>
            </w:pPr>
            <w:r w:rsidRPr="00317575">
              <w:rPr>
                <w:rFonts w:eastAsia="Times New Roman"/>
                <w:color w:val="000000"/>
                <w:sz w:val="20"/>
                <w:lang w:eastAsia="en-GB"/>
              </w:rPr>
              <w:t>mg</w:t>
            </w:r>
          </w:p>
        </w:tc>
        <w:tc>
          <w:tcPr>
            <w:tcW w:w="545" w:type="pct"/>
            <w:shd w:val="clear" w:color="auto" w:fill="auto"/>
            <w:noWrap/>
            <w:tcMar>
              <w:left w:w="28" w:type="dxa"/>
              <w:right w:w="28" w:type="dxa"/>
            </w:tcMar>
            <w:vAlign w:val="center"/>
            <w:hideMark/>
          </w:tcPr>
          <w:p w14:paraId="504612FD"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w:t>
            </w:r>
          </w:p>
        </w:tc>
        <w:tc>
          <w:tcPr>
            <w:tcW w:w="513" w:type="pct"/>
            <w:shd w:val="clear" w:color="auto" w:fill="auto"/>
            <w:noWrap/>
            <w:tcMar>
              <w:left w:w="28" w:type="dxa"/>
              <w:right w:w="28" w:type="dxa"/>
            </w:tcMar>
            <w:vAlign w:val="center"/>
            <w:hideMark/>
          </w:tcPr>
          <w:p w14:paraId="2B534F40"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36140DD6"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w:t>
            </w:r>
          </w:p>
        </w:tc>
        <w:tc>
          <w:tcPr>
            <w:tcW w:w="275" w:type="pct"/>
            <w:shd w:val="clear" w:color="auto" w:fill="auto"/>
            <w:noWrap/>
            <w:tcMar>
              <w:left w:w="28" w:type="dxa"/>
              <w:right w:w="28" w:type="dxa"/>
            </w:tcMar>
            <w:vAlign w:val="center"/>
            <w:hideMark/>
          </w:tcPr>
          <w:p w14:paraId="3A639E70"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1AC20468"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202FDBD4"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671129E2"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1880A316"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19FD509F" w14:textId="77777777" w:rsidR="00317575" w:rsidRPr="00317575" w:rsidRDefault="00317575" w:rsidP="00317575">
            <w:pPr>
              <w:jc w:val="center"/>
              <w:rPr>
                <w:rFonts w:eastAsia="Times New Roman"/>
                <w:color w:val="auto"/>
                <w:sz w:val="20"/>
                <w:lang w:eastAsia="en-GB"/>
              </w:rPr>
            </w:pPr>
          </w:p>
        </w:tc>
      </w:tr>
      <w:tr w:rsidR="00F53BE7" w:rsidRPr="00317575" w14:paraId="71716FDB" w14:textId="77777777" w:rsidTr="00F53BE7">
        <w:trPr>
          <w:trHeight w:val="227"/>
        </w:trPr>
        <w:tc>
          <w:tcPr>
            <w:tcW w:w="735" w:type="pct"/>
            <w:shd w:val="clear" w:color="auto" w:fill="auto"/>
            <w:noWrap/>
            <w:tcMar>
              <w:left w:w="28" w:type="dxa"/>
              <w:right w:w="28" w:type="dxa"/>
            </w:tcMar>
            <w:vAlign w:val="center"/>
            <w:hideMark/>
          </w:tcPr>
          <w:p w14:paraId="006144F0" w14:textId="77777777" w:rsidR="00317575" w:rsidRPr="00317575" w:rsidRDefault="00317575" w:rsidP="00317575">
            <w:pPr>
              <w:rPr>
                <w:rFonts w:eastAsia="Times New Roman"/>
                <w:b/>
                <w:bCs/>
                <w:color w:val="000000"/>
                <w:sz w:val="20"/>
                <w:u w:val="single"/>
                <w:lang w:eastAsia="en-GB"/>
              </w:rPr>
            </w:pPr>
            <w:r w:rsidRPr="00317575">
              <w:rPr>
                <w:rFonts w:eastAsia="Times New Roman"/>
                <w:b/>
                <w:bCs/>
                <w:color w:val="000000"/>
                <w:sz w:val="20"/>
                <w:u w:val="single"/>
                <w:lang w:eastAsia="en-GB"/>
              </w:rPr>
              <w:t>Time-Conc. Data</w:t>
            </w:r>
          </w:p>
        </w:tc>
        <w:tc>
          <w:tcPr>
            <w:tcW w:w="1280" w:type="pct"/>
            <w:shd w:val="clear" w:color="auto" w:fill="auto"/>
            <w:noWrap/>
            <w:tcMar>
              <w:left w:w="28" w:type="dxa"/>
              <w:right w:w="28" w:type="dxa"/>
            </w:tcMar>
            <w:vAlign w:val="center"/>
            <w:hideMark/>
          </w:tcPr>
          <w:p w14:paraId="2E9E62B6" w14:textId="77777777" w:rsidR="00317575" w:rsidRPr="00317575" w:rsidRDefault="00317575" w:rsidP="00317575">
            <w:pPr>
              <w:jc w:val="center"/>
              <w:rPr>
                <w:rFonts w:eastAsia="Times New Roman"/>
                <w:b/>
                <w:bCs/>
                <w:color w:val="000000"/>
                <w:sz w:val="20"/>
                <w:lang w:eastAsia="en-GB"/>
              </w:rPr>
            </w:pPr>
            <w:r w:rsidRPr="00317575">
              <w:rPr>
                <w:rFonts w:eastAsia="Times New Roman"/>
                <w:b/>
                <w:bCs/>
                <w:color w:val="000000"/>
                <w:sz w:val="20"/>
                <w:lang w:eastAsia="en-GB"/>
              </w:rPr>
              <w:t>Time</w:t>
            </w:r>
          </w:p>
        </w:tc>
        <w:tc>
          <w:tcPr>
            <w:tcW w:w="545" w:type="pct"/>
            <w:shd w:val="clear" w:color="auto" w:fill="auto"/>
            <w:noWrap/>
            <w:tcMar>
              <w:left w:w="28" w:type="dxa"/>
              <w:right w:w="28" w:type="dxa"/>
            </w:tcMar>
            <w:vAlign w:val="center"/>
            <w:hideMark/>
          </w:tcPr>
          <w:p w14:paraId="0D3DAA73" w14:textId="77777777" w:rsidR="00317575" w:rsidRPr="00317575" w:rsidRDefault="00317575" w:rsidP="00317575">
            <w:pPr>
              <w:jc w:val="center"/>
              <w:rPr>
                <w:rFonts w:eastAsia="Times New Roman"/>
                <w:b/>
                <w:bCs/>
                <w:color w:val="000000"/>
                <w:sz w:val="20"/>
                <w:lang w:eastAsia="en-GB"/>
              </w:rPr>
            </w:pPr>
            <w:r w:rsidRPr="00317575">
              <w:rPr>
                <w:rFonts w:eastAsia="Times New Roman"/>
                <w:b/>
                <w:bCs/>
                <w:color w:val="000000"/>
                <w:sz w:val="20"/>
                <w:lang w:eastAsia="en-GB"/>
              </w:rPr>
              <w:t>Vol.1</w:t>
            </w:r>
          </w:p>
        </w:tc>
        <w:tc>
          <w:tcPr>
            <w:tcW w:w="513" w:type="pct"/>
            <w:shd w:val="clear" w:color="auto" w:fill="auto"/>
            <w:noWrap/>
            <w:tcMar>
              <w:left w:w="28" w:type="dxa"/>
              <w:right w:w="28" w:type="dxa"/>
            </w:tcMar>
            <w:vAlign w:val="center"/>
            <w:hideMark/>
          </w:tcPr>
          <w:p w14:paraId="11C0C6D6" w14:textId="77777777" w:rsidR="00317575" w:rsidRPr="00317575" w:rsidRDefault="00317575" w:rsidP="00317575">
            <w:pPr>
              <w:jc w:val="center"/>
              <w:rPr>
                <w:rFonts w:eastAsia="Times New Roman"/>
                <w:b/>
                <w:bCs/>
                <w:color w:val="000000"/>
                <w:sz w:val="20"/>
                <w:lang w:eastAsia="en-GB"/>
              </w:rPr>
            </w:pPr>
            <w:r w:rsidRPr="00317575">
              <w:rPr>
                <w:rFonts w:eastAsia="Times New Roman"/>
                <w:b/>
                <w:bCs/>
                <w:color w:val="000000"/>
                <w:sz w:val="20"/>
                <w:lang w:eastAsia="en-GB"/>
              </w:rPr>
              <w:t>Time</w:t>
            </w:r>
          </w:p>
        </w:tc>
        <w:tc>
          <w:tcPr>
            <w:tcW w:w="275" w:type="pct"/>
            <w:shd w:val="clear" w:color="auto" w:fill="auto"/>
            <w:noWrap/>
            <w:tcMar>
              <w:left w:w="28" w:type="dxa"/>
              <w:right w:w="28" w:type="dxa"/>
            </w:tcMar>
            <w:vAlign w:val="center"/>
            <w:hideMark/>
          </w:tcPr>
          <w:p w14:paraId="2B98B70A" w14:textId="77777777" w:rsidR="00317575" w:rsidRPr="00317575" w:rsidRDefault="00317575" w:rsidP="00317575">
            <w:pPr>
              <w:jc w:val="center"/>
              <w:rPr>
                <w:rFonts w:eastAsia="Times New Roman"/>
                <w:b/>
                <w:bCs/>
                <w:color w:val="000000"/>
                <w:sz w:val="20"/>
                <w:lang w:eastAsia="en-GB"/>
              </w:rPr>
            </w:pPr>
            <w:r w:rsidRPr="00317575">
              <w:rPr>
                <w:rFonts w:eastAsia="Times New Roman"/>
                <w:b/>
                <w:bCs/>
                <w:color w:val="000000"/>
                <w:sz w:val="20"/>
                <w:lang w:eastAsia="en-GB"/>
              </w:rPr>
              <w:t>Vol.2</w:t>
            </w:r>
          </w:p>
        </w:tc>
        <w:tc>
          <w:tcPr>
            <w:tcW w:w="275" w:type="pct"/>
            <w:shd w:val="clear" w:color="auto" w:fill="auto"/>
            <w:noWrap/>
            <w:tcMar>
              <w:left w:w="28" w:type="dxa"/>
              <w:right w:w="28" w:type="dxa"/>
            </w:tcMar>
            <w:vAlign w:val="center"/>
            <w:hideMark/>
          </w:tcPr>
          <w:p w14:paraId="1CB2D66C" w14:textId="77777777" w:rsidR="00317575" w:rsidRPr="00317575" w:rsidRDefault="00317575" w:rsidP="00317575">
            <w:pPr>
              <w:jc w:val="center"/>
              <w:rPr>
                <w:rFonts w:eastAsia="Times New Roman"/>
                <w:b/>
                <w:bCs/>
                <w:color w:val="000000"/>
                <w:sz w:val="20"/>
                <w:lang w:eastAsia="en-GB"/>
              </w:rPr>
            </w:pPr>
          </w:p>
        </w:tc>
        <w:tc>
          <w:tcPr>
            <w:tcW w:w="275" w:type="pct"/>
            <w:shd w:val="clear" w:color="auto" w:fill="auto"/>
            <w:noWrap/>
            <w:tcMar>
              <w:left w:w="28" w:type="dxa"/>
              <w:right w:w="28" w:type="dxa"/>
            </w:tcMar>
            <w:vAlign w:val="center"/>
            <w:hideMark/>
          </w:tcPr>
          <w:p w14:paraId="13D8B445"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7B887608"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3D250F3C"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51C6543A"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409A1055" w14:textId="77777777" w:rsidR="00317575" w:rsidRPr="00317575" w:rsidRDefault="00317575" w:rsidP="00317575">
            <w:pPr>
              <w:jc w:val="center"/>
              <w:rPr>
                <w:rFonts w:eastAsia="Times New Roman"/>
                <w:color w:val="auto"/>
                <w:sz w:val="20"/>
                <w:lang w:eastAsia="en-GB"/>
              </w:rPr>
            </w:pPr>
          </w:p>
        </w:tc>
      </w:tr>
      <w:tr w:rsidR="00F53BE7" w:rsidRPr="00317575" w14:paraId="5A92B0C1" w14:textId="77777777" w:rsidTr="00F53BE7">
        <w:trPr>
          <w:trHeight w:val="227"/>
        </w:trPr>
        <w:tc>
          <w:tcPr>
            <w:tcW w:w="735" w:type="pct"/>
            <w:shd w:val="clear" w:color="auto" w:fill="auto"/>
            <w:noWrap/>
            <w:tcMar>
              <w:left w:w="28" w:type="dxa"/>
              <w:right w:w="28" w:type="dxa"/>
            </w:tcMar>
            <w:vAlign w:val="center"/>
            <w:hideMark/>
          </w:tcPr>
          <w:p w14:paraId="27DD22BD"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698A8200"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0.0000</w:t>
            </w:r>
          </w:p>
        </w:tc>
        <w:tc>
          <w:tcPr>
            <w:tcW w:w="545" w:type="pct"/>
            <w:shd w:val="clear" w:color="auto" w:fill="auto"/>
            <w:noWrap/>
            <w:tcMar>
              <w:left w:w="28" w:type="dxa"/>
              <w:right w:w="28" w:type="dxa"/>
            </w:tcMar>
            <w:vAlign w:val="center"/>
            <w:hideMark/>
          </w:tcPr>
          <w:p w14:paraId="01AA35EF"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0.0000</w:t>
            </w:r>
          </w:p>
        </w:tc>
        <w:tc>
          <w:tcPr>
            <w:tcW w:w="513" w:type="pct"/>
            <w:shd w:val="clear" w:color="auto" w:fill="auto"/>
            <w:noWrap/>
            <w:tcMar>
              <w:left w:w="28" w:type="dxa"/>
              <w:right w:w="28" w:type="dxa"/>
            </w:tcMar>
            <w:vAlign w:val="center"/>
            <w:hideMark/>
          </w:tcPr>
          <w:p w14:paraId="79E3D5EE"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0.0000</w:t>
            </w:r>
          </w:p>
        </w:tc>
        <w:tc>
          <w:tcPr>
            <w:tcW w:w="275" w:type="pct"/>
            <w:shd w:val="clear" w:color="auto" w:fill="auto"/>
            <w:noWrap/>
            <w:tcMar>
              <w:left w:w="28" w:type="dxa"/>
              <w:right w:w="28" w:type="dxa"/>
            </w:tcMar>
            <w:vAlign w:val="center"/>
            <w:hideMark/>
          </w:tcPr>
          <w:p w14:paraId="34930FF0"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0.0000</w:t>
            </w:r>
          </w:p>
        </w:tc>
        <w:tc>
          <w:tcPr>
            <w:tcW w:w="275" w:type="pct"/>
            <w:shd w:val="clear" w:color="auto" w:fill="auto"/>
            <w:noWrap/>
            <w:tcMar>
              <w:left w:w="28" w:type="dxa"/>
              <w:right w:w="28" w:type="dxa"/>
            </w:tcMar>
            <w:vAlign w:val="center"/>
            <w:hideMark/>
          </w:tcPr>
          <w:p w14:paraId="08D72E9A"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42237734"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65A0D4A3"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660A6DBE"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39210DE1"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441E543E" w14:textId="77777777" w:rsidR="00317575" w:rsidRPr="00317575" w:rsidRDefault="00317575" w:rsidP="00317575">
            <w:pPr>
              <w:jc w:val="center"/>
              <w:rPr>
                <w:rFonts w:eastAsia="Times New Roman"/>
                <w:color w:val="auto"/>
                <w:sz w:val="20"/>
                <w:lang w:eastAsia="en-GB"/>
              </w:rPr>
            </w:pPr>
          </w:p>
        </w:tc>
      </w:tr>
      <w:tr w:rsidR="00F53BE7" w:rsidRPr="00317575" w14:paraId="29573E47" w14:textId="77777777" w:rsidTr="00F53BE7">
        <w:trPr>
          <w:trHeight w:val="227"/>
        </w:trPr>
        <w:tc>
          <w:tcPr>
            <w:tcW w:w="735" w:type="pct"/>
            <w:shd w:val="clear" w:color="auto" w:fill="auto"/>
            <w:noWrap/>
            <w:tcMar>
              <w:left w:w="28" w:type="dxa"/>
              <w:right w:w="28" w:type="dxa"/>
            </w:tcMar>
            <w:vAlign w:val="center"/>
            <w:hideMark/>
          </w:tcPr>
          <w:p w14:paraId="4893BAF9"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6678BAA5"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1.0000</w:t>
            </w:r>
          </w:p>
        </w:tc>
        <w:tc>
          <w:tcPr>
            <w:tcW w:w="545" w:type="pct"/>
            <w:shd w:val="clear" w:color="auto" w:fill="auto"/>
            <w:noWrap/>
            <w:tcMar>
              <w:left w:w="28" w:type="dxa"/>
              <w:right w:w="28" w:type="dxa"/>
            </w:tcMar>
            <w:vAlign w:val="center"/>
            <w:hideMark/>
          </w:tcPr>
          <w:p w14:paraId="409D4420"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1.2600</w:t>
            </w:r>
          </w:p>
        </w:tc>
        <w:tc>
          <w:tcPr>
            <w:tcW w:w="513" w:type="pct"/>
            <w:shd w:val="clear" w:color="auto" w:fill="auto"/>
            <w:noWrap/>
            <w:tcMar>
              <w:left w:w="28" w:type="dxa"/>
              <w:right w:w="28" w:type="dxa"/>
            </w:tcMar>
            <w:vAlign w:val="center"/>
            <w:hideMark/>
          </w:tcPr>
          <w:p w14:paraId="6C4B66F3"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1.0000</w:t>
            </w:r>
          </w:p>
        </w:tc>
        <w:tc>
          <w:tcPr>
            <w:tcW w:w="275" w:type="pct"/>
            <w:shd w:val="clear" w:color="auto" w:fill="auto"/>
            <w:noWrap/>
            <w:tcMar>
              <w:left w:w="28" w:type="dxa"/>
              <w:right w:w="28" w:type="dxa"/>
            </w:tcMar>
            <w:vAlign w:val="center"/>
            <w:hideMark/>
          </w:tcPr>
          <w:p w14:paraId="23B964A0"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0.6230</w:t>
            </w:r>
          </w:p>
        </w:tc>
        <w:tc>
          <w:tcPr>
            <w:tcW w:w="275" w:type="pct"/>
            <w:shd w:val="clear" w:color="auto" w:fill="auto"/>
            <w:noWrap/>
            <w:tcMar>
              <w:left w:w="28" w:type="dxa"/>
              <w:right w:w="28" w:type="dxa"/>
            </w:tcMar>
            <w:vAlign w:val="center"/>
            <w:hideMark/>
          </w:tcPr>
          <w:p w14:paraId="1A561AC7"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744E1729"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72DB7C0C"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6932D7CF"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5E8E1F5A"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0D55A2E7" w14:textId="77777777" w:rsidR="00317575" w:rsidRPr="00317575" w:rsidRDefault="00317575" w:rsidP="00317575">
            <w:pPr>
              <w:jc w:val="center"/>
              <w:rPr>
                <w:rFonts w:eastAsia="Times New Roman"/>
                <w:color w:val="auto"/>
                <w:sz w:val="20"/>
                <w:lang w:eastAsia="en-GB"/>
              </w:rPr>
            </w:pPr>
          </w:p>
        </w:tc>
      </w:tr>
      <w:tr w:rsidR="00F53BE7" w:rsidRPr="00317575" w14:paraId="740E344D" w14:textId="77777777" w:rsidTr="00F53BE7">
        <w:trPr>
          <w:trHeight w:val="227"/>
        </w:trPr>
        <w:tc>
          <w:tcPr>
            <w:tcW w:w="735" w:type="pct"/>
            <w:shd w:val="clear" w:color="auto" w:fill="auto"/>
            <w:noWrap/>
            <w:tcMar>
              <w:left w:w="28" w:type="dxa"/>
              <w:right w:w="28" w:type="dxa"/>
            </w:tcMar>
            <w:vAlign w:val="center"/>
            <w:hideMark/>
          </w:tcPr>
          <w:p w14:paraId="12FCF2C7"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0CFA6CA0"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2.0000</w:t>
            </w:r>
          </w:p>
        </w:tc>
        <w:tc>
          <w:tcPr>
            <w:tcW w:w="545" w:type="pct"/>
            <w:shd w:val="clear" w:color="auto" w:fill="auto"/>
            <w:noWrap/>
            <w:tcMar>
              <w:left w:w="28" w:type="dxa"/>
              <w:right w:w="28" w:type="dxa"/>
            </w:tcMar>
            <w:vAlign w:val="center"/>
            <w:hideMark/>
          </w:tcPr>
          <w:p w14:paraId="7E25EFAB"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2.0200</w:t>
            </w:r>
          </w:p>
        </w:tc>
        <w:tc>
          <w:tcPr>
            <w:tcW w:w="513" w:type="pct"/>
            <w:shd w:val="clear" w:color="auto" w:fill="auto"/>
            <w:noWrap/>
            <w:tcMar>
              <w:left w:w="28" w:type="dxa"/>
              <w:right w:w="28" w:type="dxa"/>
            </w:tcMar>
            <w:vAlign w:val="center"/>
            <w:hideMark/>
          </w:tcPr>
          <w:p w14:paraId="10686025"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2.0000</w:t>
            </w:r>
          </w:p>
        </w:tc>
        <w:tc>
          <w:tcPr>
            <w:tcW w:w="275" w:type="pct"/>
            <w:shd w:val="clear" w:color="auto" w:fill="auto"/>
            <w:noWrap/>
            <w:tcMar>
              <w:left w:w="28" w:type="dxa"/>
              <w:right w:w="28" w:type="dxa"/>
            </w:tcMar>
            <w:vAlign w:val="center"/>
            <w:hideMark/>
          </w:tcPr>
          <w:p w14:paraId="0F3D2A03"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1.1800</w:t>
            </w:r>
          </w:p>
        </w:tc>
        <w:tc>
          <w:tcPr>
            <w:tcW w:w="275" w:type="pct"/>
            <w:shd w:val="clear" w:color="auto" w:fill="auto"/>
            <w:noWrap/>
            <w:tcMar>
              <w:left w:w="28" w:type="dxa"/>
              <w:right w:w="28" w:type="dxa"/>
            </w:tcMar>
            <w:vAlign w:val="center"/>
            <w:hideMark/>
          </w:tcPr>
          <w:p w14:paraId="38815BE7"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55AF8A34"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4A55CC33"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58879C2A"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657ED6B7"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4E00140E" w14:textId="77777777" w:rsidR="00317575" w:rsidRPr="00317575" w:rsidRDefault="00317575" w:rsidP="00317575">
            <w:pPr>
              <w:jc w:val="center"/>
              <w:rPr>
                <w:rFonts w:eastAsia="Times New Roman"/>
                <w:color w:val="auto"/>
                <w:sz w:val="20"/>
                <w:lang w:eastAsia="en-GB"/>
              </w:rPr>
            </w:pPr>
          </w:p>
        </w:tc>
      </w:tr>
      <w:tr w:rsidR="00F53BE7" w:rsidRPr="00317575" w14:paraId="33D3D910" w14:textId="77777777" w:rsidTr="00F53BE7">
        <w:trPr>
          <w:trHeight w:val="227"/>
        </w:trPr>
        <w:tc>
          <w:tcPr>
            <w:tcW w:w="735" w:type="pct"/>
            <w:shd w:val="clear" w:color="auto" w:fill="auto"/>
            <w:noWrap/>
            <w:tcMar>
              <w:left w:w="28" w:type="dxa"/>
              <w:right w:w="28" w:type="dxa"/>
            </w:tcMar>
            <w:vAlign w:val="center"/>
            <w:hideMark/>
          </w:tcPr>
          <w:p w14:paraId="5FF9584B"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7BBD2BDB"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3.0000</w:t>
            </w:r>
          </w:p>
        </w:tc>
        <w:tc>
          <w:tcPr>
            <w:tcW w:w="545" w:type="pct"/>
            <w:shd w:val="clear" w:color="auto" w:fill="auto"/>
            <w:noWrap/>
            <w:tcMar>
              <w:left w:w="28" w:type="dxa"/>
              <w:right w:w="28" w:type="dxa"/>
            </w:tcMar>
            <w:vAlign w:val="center"/>
            <w:hideMark/>
          </w:tcPr>
          <w:p w14:paraId="23485F01"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2.5400</w:t>
            </w:r>
          </w:p>
        </w:tc>
        <w:tc>
          <w:tcPr>
            <w:tcW w:w="513" w:type="pct"/>
            <w:shd w:val="clear" w:color="auto" w:fill="auto"/>
            <w:noWrap/>
            <w:tcMar>
              <w:left w:w="28" w:type="dxa"/>
              <w:right w:w="28" w:type="dxa"/>
            </w:tcMar>
            <w:vAlign w:val="center"/>
            <w:hideMark/>
          </w:tcPr>
          <w:p w14:paraId="2A717950"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3.0000</w:t>
            </w:r>
          </w:p>
        </w:tc>
        <w:tc>
          <w:tcPr>
            <w:tcW w:w="275" w:type="pct"/>
            <w:shd w:val="clear" w:color="auto" w:fill="auto"/>
            <w:noWrap/>
            <w:tcMar>
              <w:left w:w="28" w:type="dxa"/>
              <w:right w:w="28" w:type="dxa"/>
            </w:tcMar>
            <w:vAlign w:val="center"/>
            <w:hideMark/>
          </w:tcPr>
          <w:p w14:paraId="5E47C4A2"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1.4400</w:t>
            </w:r>
          </w:p>
        </w:tc>
        <w:tc>
          <w:tcPr>
            <w:tcW w:w="275" w:type="pct"/>
            <w:shd w:val="clear" w:color="auto" w:fill="auto"/>
            <w:noWrap/>
            <w:tcMar>
              <w:left w:w="28" w:type="dxa"/>
              <w:right w:w="28" w:type="dxa"/>
            </w:tcMar>
            <w:vAlign w:val="center"/>
            <w:hideMark/>
          </w:tcPr>
          <w:p w14:paraId="024F5B23"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396810DA"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685B4B72"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116A3380"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32467C3C"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5518CF41" w14:textId="77777777" w:rsidR="00317575" w:rsidRPr="00317575" w:rsidRDefault="00317575" w:rsidP="00317575">
            <w:pPr>
              <w:jc w:val="center"/>
              <w:rPr>
                <w:rFonts w:eastAsia="Times New Roman"/>
                <w:color w:val="auto"/>
                <w:sz w:val="20"/>
                <w:lang w:eastAsia="en-GB"/>
              </w:rPr>
            </w:pPr>
          </w:p>
        </w:tc>
      </w:tr>
      <w:tr w:rsidR="00F53BE7" w:rsidRPr="00317575" w14:paraId="1EBD5044" w14:textId="77777777" w:rsidTr="00F53BE7">
        <w:trPr>
          <w:trHeight w:val="227"/>
        </w:trPr>
        <w:tc>
          <w:tcPr>
            <w:tcW w:w="735" w:type="pct"/>
            <w:shd w:val="clear" w:color="auto" w:fill="auto"/>
            <w:noWrap/>
            <w:tcMar>
              <w:left w:w="28" w:type="dxa"/>
              <w:right w:w="28" w:type="dxa"/>
            </w:tcMar>
            <w:vAlign w:val="center"/>
            <w:hideMark/>
          </w:tcPr>
          <w:p w14:paraId="613B1C98"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33C4CEA2"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4.0000</w:t>
            </w:r>
          </w:p>
        </w:tc>
        <w:tc>
          <w:tcPr>
            <w:tcW w:w="545" w:type="pct"/>
            <w:shd w:val="clear" w:color="auto" w:fill="auto"/>
            <w:noWrap/>
            <w:tcMar>
              <w:left w:w="28" w:type="dxa"/>
              <w:right w:w="28" w:type="dxa"/>
            </w:tcMar>
            <w:vAlign w:val="center"/>
            <w:hideMark/>
          </w:tcPr>
          <w:p w14:paraId="2037E768"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4.0900</w:t>
            </w:r>
          </w:p>
        </w:tc>
        <w:tc>
          <w:tcPr>
            <w:tcW w:w="513" w:type="pct"/>
            <w:shd w:val="clear" w:color="auto" w:fill="auto"/>
            <w:noWrap/>
            <w:tcMar>
              <w:left w:w="28" w:type="dxa"/>
              <w:right w:w="28" w:type="dxa"/>
            </w:tcMar>
            <w:vAlign w:val="center"/>
            <w:hideMark/>
          </w:tcPr>
          <w:p w14:paraId="1BB5505C"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4.0000</w:t>
            </w:r>
          </w:p>
        </w:tc>
        <w:tc>
          <w:tcPr>
            <w:tcW w:w="275" w:type="pct"/>
            <w:shd w:val="clear" w:color="auto" w:fill="auto"/>
            <w:noWrap/>
            <w:tcMar>
              <w:left w:w="28" w:type="dxa"/>
              <w:right w:w="28" w:type="dxa"/>
            </w:tcMar>
            <w:vAlign w:val="center"/>
            <w:hideMark/>
          </w:tcPr>
          <w:p w14:paraId="15D88927"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2.7200</w:t>
            </w:r>
          </w:p>
        </w:tc>
        <w:tc>
          <w:tcPr>
            <w:tcW w:w="275" w:type="pct"/>
            <w:shd w:val="clear" w:color="auto" w:fill="auto"/>
            <w:noWrap/>
            <w:tcMar>
              <w:left w:w="28" w:type="dxa"/>
              <w:right w:w="28" w:type="dxa"/>
            </w:tcMar>
            <w:vAlign w:val="center"/>
            <w:hideMark/>
          </w:tcPr>
          <w:p w14:paraId="2F126BB2"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70BA4CED"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362601F4"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6B25D02B"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24AFFC5B"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0E70F6EB" w14:textId="77777777" w:rsidR="00317575" w:rsidRPr="00317575" w:rsidRDefault="00317575" w:rsidP="00317575">
            <w:pPr>
              <w:jc w:val="center"/>
              <w:rPr>
                <w:rFonts w:eastAsia="Times New Roman"/>
                <w:color w:val="auto"/>
                <w:sz w:val="20"/>
                <w:lang w:eastAsia="en-GB"/>
              </w:rPr>
            </w:pPr>
          </w:p>
        </w:tc>
      </w:tr>
      <w:tr w:rsidR="00F53BE7" w:rsidRPr="00317575" w14:paraId="0EBC7545" w14:textId="77777777" w:rsidTr="00F53BE7">
        <w:trPr>
          <w:trHeight w:val="227"/>
        </w:trPr>
        <w:tc>
          <w:tcPr>
            <w:tcW w:w="735" w:type="pct"/>
            <w:shd w:val="clear" w:color="auto" w:fill="auto"/>
            <w:noWrap/>
            <w:tcMar>
              <w:left w:w="28" w:type="dxa"/>
              <w:right w:w="28" w:type="dxa"/>
            </w:tcMar>
            <w:vAlign w:val="center"/>
            <w:hideMark/>
          </w:tcPr>
          <w:p w14:paraId="5FBD11B3"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735CE76D"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4.2500</w:t>
            </w:r>
          </w:p>
        </w:tc>
        <w:tc>
          <w:tcPr>
            <w:tcW w:w="545" w:type="pct"/>
            <w:shd w:val="clear" w:color="auto" w:fill="auto"/>
            <w:noWrap/>
            <w:tcMar>
              <w:left w:w="28" w:type="dxa"/>
              <w:right w:w="28" w:type="dxa"/>
            </w:tcMar>
            <w:vAlign w:val="center"/>
            <w:hideMark/>
          </w:tcPr>
          <w:p w14:paraId="4E2733E9"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4.7700</w:t>
            </w:r>
          </w:p>
        </w:tc>
        <w:tc>
          <w:tcPr>
            <w:tcW w:w="513" w:type="pct"/>
            <w:shd w:val="clear" w:color="auto" w:fill="auto"/>
            <w:noWrap/>
            <w:tcMar>
              <w:left w:w="28" w:type="dxa"/>
              <w:right w:w="28" w:type="dxa"/>
            </w:tcMar>
            <w:vAlign w:val="center"/>
            <w:hideMark/>
          </w:tcPr>
          <w:p w14:paraId="50FF6076"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4.2500</w:t>
            </w:r>
          </w:p>
        </w:tc>
        <w:tc>
          <w:tcPr>
            <w:tcW w:w="275" w:type="pct"/>
            <w:shd w:val="clear" w:color="auto" w:fill="auto"/>
            <w:noWrap/>
            <w:tcMar>
              <w:left w:w="28" w:type="dxa"/>
              <w:right w:w="28" w:type="dxa"/>
            </w:tcMar>
            <w:vAlign w:val="center"/>
            <w:hideMark/>
          </w:tcPr>
          <w:p w14:paraId="70248181"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2.2700</w:t>
            </w:r>
          </w:p>
        </w:tc>
        <w:tc>
          <w:tcPr>
            <w:tcW w:w="275" w:type="pct"/>
            <w:shd w:val="clear" w:color="auto" w:fill="auto"/>
            <w:noWrap/>
            <w:tcMar>
              <w:left w:w="28" w:type="dxa"/>
              <w:right w:w="28" w:type="dxa"/>
            </w:tcMar>
            <w:vAlign w:val="center"/>
            <w:hideMark/>
          </w:tcPr>
          <w:p w14:paraId="43892E9E"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00CE4DE0"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058E4220"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3D8B7E7F"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2B80AE4E"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02ABAA9A" w14:textId="77777777" w:rsidR="00317575" w:rsidRPr="00317575" w:rsidRDefault="00317575" w:rsidP="00317575">
            <w:pPr>
              <w:jc w:val="center"/>
              <w:rPr>
                <w:rFonts w:eastAsia="Times New Roman"/>
                <w:color w:val="auto"/>
                <w:sz w:val="20"/>
                <w:lang w:eastAsia="en-GB"/>
              </w:rPr>
            </w:pPr>
          </w:p>
        </w:tc>
      </w:tr>
      <w:tr w:rsidR="00F53BE7" w:rsidRPr="00317575" w14:paraId="105A96D3" w14:textId="77777777" w:rsidTr="00F53BE7">
        <w:trPr>
          <w:trHeight w:val="227"/>
        </w:trPr>
        <w:tc>
          <w:tcPr>
            <w:tcW w:w="735" w:type="pct"/>
            <w:shd w:val="clear" w:color="auto" w:fill="auto"/>
            <w:noWrap/>
            <w:tcMar>
              <w:left w:w="28" w:type="dxa"/>
              <w:right w:w="28" w:type="dxa"/>
            </w:tcMar>
            <w:vAlign w:val="center"/>
            <w:hideMark/>
          </w:tcPr>
          <w:p w14:paraId="6EEB88B2"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5CE80115"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4.5000</w:t>
            </w:r>
          </w:p>
        </w:tc>
        <w:tc>
          <w:tcPr>
            <w:tcW w:w="545" w:type="pct"/>
            <w:shd w:val="clear" w:color="auto" w:fill="auto"/>
            <w:noWrap/>
            <w:tcMar>
              <w:left w:w="28" w:type="dxa"/>
              <w:right w:w="28" w:type="dxa"/>
            </w:tcMar>
            <w:vAlign w:val="center"/>
            <w:hideMark/>
          </w:tcPr>
          <w:p w14:paraId="4B7E7C89"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4.2900</w:t>
            </w:r>
          </w:p>
        </w:tc>
        <w:tc>
          <w:tcPr>
            <w:tcW w:w="513" w:type="pct"/>
            <w:shd w:val="clear" w:color="auto" w:fill="auto"/>
            <w:noWrap/>
            <w:tcMar>
              <w:left w:w="28" w:type="dxa"/>
              <w:right w:w="28" w:type="dxa"/>
            </w:tcMar>
            <w:vAlign w:val="center"/>
            <w:hideMark/>
          </w:tcPr>
          <w:p w14:paraId="4E7C81EA"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4.5000</w:t>
            </w:r>
          </w:p>
        </w:tc>
        <w:tc>
          <w:tcPr>
            <w:tcW w:w="275" w:type="pct"/>
            <w:shd w:val="clear" w:color="auto" w:fill="auto"/>
            <w:noWrap/>
            <w:tcMar>
              <w:left w:w="28" w:type="dxa"/>
              <w:right w:w="28" w:type="dxa"/>
            </w:tcMar>
            <w:vAlign w:val="center"/>
            <w:hideMark/>
          </w:tcPr>
          <w:p w14:paraId="1990C84D"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2.2500</w:t>
            </w:r>
          </w:p>
        </w:tc>
        <w:tc>
          <w:tcPr>
            <w:tcW w:w="275" w:type="pct"/>
            <w:shd w:val="clear" w:color="auto" w:fill="auto"/>
            <w:noWrap/>
            <w:tcMar>
              <w:left w:w="28" w:type="dxa"/>
              <w:right w:w="28" w:type="dxa"/>
            </w:tcMar>
            <w:vAlign w:val="center"/>
            <w:hideMark/>
          </w:tcPr>
          <w:p w14:paraId="6260E0BA"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399A2699"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69C78C0E"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2754D213"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7C0BE656"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6F905D5C" w14:textId="77777777" w:rsidR="00317575" w:rsidRPr="00317575" w:rsidRDefault="00317575" w:rsidP="00317575">
            <w:pPr>
              <w:jc w:val="center"/>
              <w:rPr>
                <w:rFonts w:eastAsia="Times New Roman"/>
                <w:color w:val="auto"/>
                <w:sz w:val="20"/>
                <w:lang w:eastAsia="en-GB"/>
              </w:rPr>
            </w:pPr>
          </w:p>
        </w:tc>
      </w:tr>
      <w:tr w:rsidR="00F53BE7" w:rsidRPr="00317575" w14:paraId="463AE392" w14:textId="77777777" w:rsidTr="00F53BE7">
        <w:trPr>
          <w:trHeight w:val="227"/>
        </w:trPr>
        <w:tc>
          <w:tcPr>
            <w:tcW w:w="735" w:type="pct"/>
            <w:shd w:val="clear" w:color="auto" w:fill="auto"/>
            <w:noWrap/>
            <w:tcMar>
              <w:left w:w="28" w:type="dxa"/>
              <w:right w:w="28" w:type="dxa"/>
            </w:tcMar>
            <w:vAlign w:val="center"/>
            <w:hideMark/>
          </w:tcPr>
          <w:p w14:paraId="7E58CEA0"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2FFBD63F"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5.0000</w:t>
            </w:r>
          </w:p>
        </w:tc>
        <w:tc>
          <w:tcPr>
            <w:tcW w:w="545" w:type="pct"/>
            <w:shd w:val="clear" w:color="auto" w:fill="auto"/>
            <w:noWrap/>
            <w:tcMar>
              <w:left w:w="28" w:type="dxa"/>
              <w:right w:w="28" w:type="dxa"/>
            </w:tcMar>
            <w:vAlign w:val="center"/>
            <w:hideMark/>
          </w:tcPr>
          <w:p w14:paraId="6B570E1E"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2.7600</w:t>
            </w:r>
          </w:p>
        </w:tc>
        <w:tc>
          <w:tcPr>
            <w:tcW w:w="513" w:type="pct"/>
            <w:shd w:val="clear" w:color="auto" w:fill="auto"/>
            <w:noWrap/>
            <w:tcMar>
              <w:left w:w="28" w:type="dxa"/>
              <w:right w:w="28" w:type="dxa"/>
            </w:tcMar>
            <w:vAlign w:val="center"/>
            <w:hideMark/>
          </w:tcPr>
          <w:p w14:paraId="05C58FEF"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5.0000</w:t>
            </w:r>
          </w:p>
        </w:tc>
        <w:tc>
          <w:tcPr>
            <w:tcW w:w="275" w:type="pct"/>
            <w:shd w:val="clear" w:color="auto" w:fill="auto"/>
            <w:noWrap/>
            <w:tcMar>
              <w:left w:w="28" w:type="dxa"/>
              <w:right w:w="28" w:type="dxa"/>
            </w:tcMar>
            <w:vAlign w:val="center"/>
            <w:hideMark/>
          </w:tcPr>
          <w:p w14:paraId="072F8132"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1.4400</w:t>
            </w:r>
          </w:p>
        </w:tc>
        <w:tc>
          <w:tcPr>
            <w:tcW w:w="275" w:type="pct"/>
            <w:shd w:val="clear" w:color="auto" w:fill="auto"/>
            <w:noWrap/>
            <w:tcMar>
              <w:left w:w="28" w:type="dxa"/>
              <w:right w:w="28" w:type="dxa"/>
            </w:tcMar>
            <w:vAlign w:val="center"/>
            <w:hideMark/>
          </w:tcPr>
          <w:p w14:paraId="447C0593"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64EEAAE5"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331F12DF"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4A23BC45"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57FA72F0"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3E185327" w14:textId="77777777" w:rsidR="00317575" w:rsidRPr="00317575" w:rsidRDefault="00317575" w:rsidP="00317575">
            <w:pPr>
              <w:jc w:val="center"/>
              <w:rPr>
                <w:rFonts w:eastAsia="Times New Roman"/>
                <w:color w:val="auto"/>
                <w:sz w:val="20"/>
                <w:lang w:eastAsia="en-GB"/>
              </w:rPr>
            </w:pPr>
          </w:p>
        </w:tc>
      </w:tr>
      <w:tr w:rsidR="00F53BE7" w:rsidRPr="00317575" w14:paraId="6F1025FA" w14:textId="77777777" w:rsidTr="00F53BE7">
        <w:trPr>
          <w:trHeight w:val="227"/>
        </w:trPr>
        <w:tc>
          <w:tcPr>
            <w:tcW w:w="735" w:type="pct"/>
            <w:shd w:val="clear" w:color="auto" w:fill="auto"/>
            <w:noWrap/>
            <w:tcMar>
              <w:left w:w="28" w:type="dxa"/>
              <w:right w:w="28" w:type="dxa"/>
            </w:tcMar>
            <w:vAlign w:val="center"/>
            <w:hideMark/>
          </w:tcPr>
          <w:p w14:paraId="5C394129"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1B85BC08"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5.5000</w:t>
            </w:r>
          </w:p>
        </w:tc>
        <w:tc>
          <w:tcPr>
            <w:tcW w:w="545" w:type="pct"/>
            <w:shd w:val="clear" w:color="auto" w:fill="auto"/>
            <w:noWrap/>
            <w:tcMar>
              <w:left w:w="28" w:type="dxa"/>
              <w:right w:w="28" w:type="dxa"/>
            </w:tcMar>
            <w:vAlign w:val="center"/>
            <w:hideMark/>
          </w:tcPr>
          <w:p w14:paraId="748B353A"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1.5400</w:t>
            </w:r>
          </w:p>
        </w:tc>
        <w:tc>
          <w:tcPr>
            <w:tcW w:w="513" w:type="pct"/>
            <w:shd w:val="clear" w:color="auto" w:fill="auto"/>
            <w:noWrap/>
            <w:tcMar>
              <w:left w:w="28" w:type="dxa"/>
              <w:right w:w="28" w:type="dxa"/>
            </w:tcMar>
            <w:vAlign w:val="center"/>
            <w:hideMark/>
          </w:tcPr>
          <w:p w14:paraId="1B85E65D"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5.5000</w:t>
            </w:r>
          </w:p>
        </w:tc>
        <w:tc>
          <w:tcPr>
            <w:tcW w:w="275" w:type="pct"/>
            <w:shd w:val="clear" w:color="auto" w:fill="auto"/>
            <w:noWrap/>
            <w:tcMar>
              <w:left w:w="28" w:type="dxa"/>
              <w:right w:w="28" w:type="dxa"/>
            </w:tcMar>
            <w:vAlign w:val="center"/>
            <w:hideMark/>
          </w:tcPr>
          <w:p w14:paraId="7AE32DA9"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1.1900</w:t>
            </w:r>
          </w:p>
        </w:tc>
        <w:tc>
          <w:tcPr>
            <w:tcW w:w="275" w:type="pct"/>
            <w:shd w:val="clear" w:color="auto" w:fill="auto"/>
            <w:noWrap/>
            <w:tcMar>
              <w:left w:w="28" w:type="dxa"/>
              <w:right w:w="28" w:type="dxa"/>
            </w:tcMar>
            <w:vAlign w:val="center"/>
            <w:hideMark/>
          </w:tcPr>
          <w:p w14:paraId="785BAF37"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705DD6E0"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5B093FFE"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0CE8CD6A"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5A1D22B0"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2AC8A935" w14:textId="77777777" w:rsidR="00317575" w:rsidRPr="00317575" w:rsidRDefault="00317575" w:rsidP="00317575">
            <w:pPr>
              <w:jc w:val="center"/>
              <w:rPr>
                <w:rFonts w:eastAsia="Times New Roman"/>
                <w:color w:val="auto"/>
                <w:sz w:val="20"/>
                <w:lang w:eastAsia="en-GB"/>
              </w:rPr>
            </w:pPr>
          </w:p>
        </w:tc>
      </w:tr>
      <w:tr w:rsidR="00F53BE7" w:rsidRPr="00317575" w14:paraId="14A757EF" w14:textId="77777777" w:rsidTr="00F53BE7">
        <w:trPr>
          <w:trHeight w:val="227"/>
        </w:trPr>
        <w:tc>
          <w:tcPr>
            <w:tcW w:w="735" w:type="pct"/>
            <w:shd w:val="clear" w:color="auto" w:fill="auto"/>
            <w:noWrap/>
            <w:tcMar>
              <w:left w:w="28" w:type="dxa"/>
              <w:right w:w="28" w:type="dxa"/>
            </w:tcMar>
            <w:vAlign w:val="center"/>
            <w:hideMark/>
          </w:tcPr>
          <w:p w14:paraId="598DCBD9"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2FD2308E"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6.0000</w:t>
            </w:r>
          </w:p>
        </w:tc>
        <w:tc>
          <w:tcPr>
            <w:tcW w:w="545" w:type="pct"/>
            <w:shd w:val="clear" w:color="auto" w:fill="auto"/>
            <w:noWrap/>
            <w:tcMar>
              <w:left w:w="28" w:type="dxa"/>
              <w:right w:w="28" w:type="dxa"/>
            </w:tcMar>
            <w:vAlign w:val="center"/>
            <w:hideMark/>
          </w:tcPr>
          <w:p w14:paraId="2D9D8091"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1.2700</w:t>
            </w:r>
          </w:p>
        </w:tc>
        <w:tc>
          <w:tcPr>
            <w:tcW w:w="513" w:type="pct"/>
            <w:shd w:val="clear" w:color="auto" w:fill="auto"/>
            <w:noWrap/>
            <w:tcMar>
              <w:left w:w="28" w:type="dxa"/>
              <w:right w:w="28" w:type="dxa"/>
            </w:tcMar>
            <w:vAlign w:val="center"/>
            <w:hideMark/>
          </w:tcPr>
          <w:p w14:paraId="0E5A115F"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6.0000</w:t>
            </w:r>
          </w:p>
        </w:tc>
        <w:tc>
          <w:tcPr>
            <w:tcW w:w="275" w:type="pct"/>
            <w:shd w:val="clear" w:color="auto" w:fill="auto"/>
            <w:noWrap/>
            <w:tcMar>
              <w:left w:w="28" w:type="dxa"/>
              <w:right w:w="28" w:type="dxa"/>
            </w:tcMar>
            <w:vAlign w:val="center"/>
            <w:hideMark/>
          </w:tcPr>
          <w:p w14:paraId="3059230F"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1.1000</w:t>
            </w:r>
          </w:p>
        </w:tc>
        <w:tc>
          <w:tcPr>
            <w:tcW w:w="275" w:type="pct"/>
            <w:shd w:val="clear" w:color="auto" w:fill="auto"/>
            <w:noWrap/>
            <w:tcMar>
              <w:left w:w="28" w:type="dxa"/>
              <w:right w:w="28" w:type="dxa"/>
            </w:tcMar>
            <w:vAlign w:val="center"/>
            <w:hideMark/>
          </w:tcPr>
          <w:p w14:paraId="66A2BD1B"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0C3D99AA"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323CD4F7"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62C2E923"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6A76C2A6"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69163976" w14:textId="77777777" w:rsidR="00317575" w:rsidRPr="00317575" w:rsidRDefault="00317575" w:rsidP="00317575">
            <w:pPr>
              <w:jc w:val="center"/>
              <w:rPr>
                <w:rFonts w:eastAsia="Times New Roman"/>
                <w:color w:val="auto"/>
                <w:sz w:val="20"/>
                <w:lang w:eastAsia="en-GB"/>
              </w:rPr>
            </w:pPr>
          </w:p>
        </w:tc>
      </w:tr>
      <w:tr w:rsidR="00F53BE7" w:rsidRPr="00317575" w14:paraId="69C07A8A" w14:textId="77777777" w:rsidTr="00F53BE7">
        <w:trPr>
          <w:trHeight w:val="227"/>
        </w:trPr>
        <w:tc>
          <w:tcPr>
            <w:tcW w:w="735" w:type="pct"/>
            <w:shd w:val="clear" w:color="auto" w:fill="auto"/>
            <w:noWrap/>
            <w:tcMar>
              <w:left w:w="28" w:type="dxa"/>
              <w:right w:w="28" w:type="dxa"/>
            </w:tcMar>
            <w:vAlign w:val="center"/>
            <w:hideMark/>
          </w:tcPr>
          <w:p w14:paraId="72E52D29"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5D0266B8"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7.0000</w:t>
            </w:r>
          </w:p>
        </w:tc>
        <w:tc>
          <w:tcPr>
            <w:tcW w:w="545" w:type="pct"/>
            <w:shd w:val="clear" w:color="auto" w:fill="auto"/>
            <w:noWrap/>
            <w:tcMar>
              <w:left w:w="28" w:type="dxa"/>
              <w:right w:w="28" w:type="dxa"/>
            </w:tcMar>
            <w:vAlign w:val="center"/>
            <w:hideMark/>
          </w:tcPr>
          <w:p w14:paraId="402B7F2E"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0.8700</w:t>
            </w:r>
          </w:p>
        </w:tc>
        <w:tc>
          <w:tcPr>
            <w:tcW w:w="513" w:type="pct"/>
            <w:shd w:val="clear" w:color="auto" w:fill="auto"/>
            <w:noWrap/>
            <w:tcMar>
              <w:left w:w="28" w:type="dxa"/>
              <w:right w:w="28" w:type="dxa"/>
            </w:tcMar>
            <w:vAlign w:val="center"/>
            <w:hideMark/>
          </w:tcPr>
          <w:p w14:paraId="5FBAD57C"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7.0000</w:t>
            </w:r>
          </w:p>
        </w:tc>
        <w:tc>
          <w:tcPr>
            <w:tcW w:w="275" w:type="pct"/>
            <w:shd w:val="clear" w:color="auto" w:fill="auto"/>
            <w:noWrap/>
            <w:tcMar>
              <w:left w:w="28" w:type="dxa"/>
              <w:right w:w="28" w:type="dxa"/>
            </w:tcMar>
            <w:vAlign w:val="center"/>
            <w:hideMark/>
          </w:tcPr>
          <w:p w14:paraId="1D9CE4B8"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0.7860</w:t>
            </w:r>
          </w:p>
        </w:tc>
        <w:tc>
          <w:tcPr>
            <w:tcW w:w="275" w:type="pct"/>
            <w:shd w:val="clear" w:color="auto" w:fill="auto"/>
            <w:noWrap/>
            <w:tcMar>
              <w:left w:w="28" w:type="dxa"/>
              <w:right w:w="28" w:type="dxa"/>
            </w:tcMar>
            <w:vAlign w:val="center"/>
            <w:hideMark/>
          </w:tcPr>
          <w:p w14:paraId="26FF2530"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25425AB6"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7D9EBB66"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4D883C9A"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7E89C638"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0686503A" w14:textId="77777777" w:rsidR="00317575" w:rsidRPr="00317575" w:rsidRDefault="00317575" w:rsidP="00317575">
            <w:pPr>
              <w:jc w:val="center"/>
              <w:rPr>
                <w:rFonts w:eastAsia="Times New Roman"/>
                <w:color w:val="auto"/>
                <w:sz w:val="20"/>
                <w:lang w:eastAsia="en-GB"/>
              </w:rPr>
            </w:pPr>
          </w:p>
        </w:tc>
      </w:tr>
      <w:tr w:rsidR="00F53BE7" w:rsidRPr="00317575" w14:paraId="267B60A4" w14:textId="77777777" w:rsidTr="00F53BE7">
        <w:trPr>
          <w:trHeight w:val="227"/>
        </w:trPr>
        <w:tc>
          <w:tcPr>
            <w:tcW w:w="735" w:type="pct"/>
            <w:shd w:val="clear" w:color="auto" w:fill="auto"/>
            <w:noWrap/>
            <w:tcMar>
              <w:left w:w="28" w:type="dxa"/>
              <w:right w:w="28" w:type="dxa"/>
            </w:tcMar>
            <w:vAlign w:val="center"/>
            <w:hideMark/>
          </w:tcPr>
          <w:p w14:paraId="1829E630"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1A70820D"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8.0000</w:t>
            </w:r>
          </w:p>
        </w:tc>
        <w:tc>
          <w:tcPr>
            <w:tcW w:w="545" w:type="pct"/>
            <w:shd w:val="clear" w:color="auto" w:fill="auto"/>
            <w:noWrap/>
            <w:tcMar>
              <w:left w:w="28" w:type="dxa"/>
              <w:right w:w="28" w:type="dxa"/>
            </w:tcMar>
            <w:vAlign w:val="center"/>
            <w:hideMark/>
          </w:tcPr>
          <w:p w14:paraId="6939F28E"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0.9900</w:t>
            </w:r>
          </w:p>
        </w:tc>
        <w:tc>
          <w:tcPr>
            <w:tcW w:w="513" w:type="pct"/>
            <w:shd w:val="clear" w:color="auto" w:fill="auto"/>
            <w:noWrap/>
            <w:tcMar>
              <w:left w:w="28" w:type="dxa"/>
              <w:right w:w="28" w:type="dxa"/>
            </w:tcMar>
            <w:vAlign w:val="center"/>
            <w:hideMark/>
          </w:tcPr>
          <w:p w14:paraId="6F1B1683"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8.0000</w:t>
            </w:r>
          </w:p>
        </w:tc>
        <w:tc>
          <w:tcPr>
            <w:tcW w:w="275" w:type="pct"/>
            <w:shd w:val="clear" w:color="auto" w:fill="auto"/>
            <w:noWrap/>
            <w:tcMar>
              <w:left w:w="28" w:type="dxa"/>
              <w:right w:w="28" w:type="dxa"/>
            </w:tcMar>
            <w:vAlign w:val="center"/>
            <w:hideMark/>
          </w:tcPr>
          <w:p w14:paraId="7D3B9320"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0.7330</w:t>
            </w:r>
          </w:p>
        </w:tc>
        <w:tc>
          <w:tcPr>
            <w:tcW w:w="275" w:type="pct"/>
            <w:shd w:val="clear" w:color="auto" w:fill="auto"/>
            <w:noWrap/>
            <w:tcMar>
              <w:left w:w="28" w:type="dxa"/>
              <w:right w:w="28" w:type="dxa"/>
            </w:tcMar>
            <w:vAlign w:val="center"/>
            <w:hideMark/>
          </w:tcPr>
          <w:p w14:paraId="7188366C"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119CBA8F"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44ADB406"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56E02D3C"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71343594"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7AF86659" w14:textId="77777777" w:rsidR="00317575" w:rsidRPr="00317575" w:rsidRDefault="00317575" w:rsidP="00317575">
            <w:pPr>
              <w:jc w:val="center"/>
              <w:rPr>
                <w:rFonts w:eastAsia="Times New Roman"/>
                <w:color w:val="auto"/>
                <w:sz w:val="20"/>
                <w:lang w:eastAsia="en-GB"/>
              </w:rPr>
            </w:pPr>
          </w:p>
        </w:tc>
      </w:tr>
      <w:tr w:rsidR="00F53BE7" w:rsidRPr="00317575" w14:paraId="17557004" w14:textId="77777777" w:rsidTr="00F53BE7">
        <w:trPr>
          <w:trHeight w:val="227"/>
        </w:trPr>
        <w:tc>
          <w:tcPr>
            <w:tcW w:w="735" w:type="pct"/>
            <w:shd w:val="clear" w:color="auto" w:fill="auto"/>
            <w:noWrap/>
            <w:tcMar>
              <w:left w:w="28" w:type="dxa"/>
              <w:right w:w="28" w:type="dxa"/>
            </w:tcMar>
            <w:vAlign w:val="center"/>
            <w:hideMark/>
          </w:tcPr>
          <w:p w14:paraId="6637343D"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6EDBFEFE"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10.0000</w:t>
            </w:r>
          </w:p>
        </w:tc>
        <w:tc>
          <w:tcPr>
            <w:tcW w:w="545" w:type="pct"/>
            <w:shd w:val="clear" w:color="auto" w:fill="auto"/>
            <w:noWrap/>
            <w:tcMar>
              <w:left w:w="28" w:type="dxa"/>
              <w:right w:w="28" w:type="dxa"/>
            </w:tcMar>
            <w:vAlign w:val="center"/>
            <w:hideMark/>
          </w:tcPr>
          <w:p w14:paraId="08D259A0"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0.6390</w:t>
            </w:r>
          </w:p>
        </w:tc>
        <w:tc>
          <w:tcPr>
            <w:tcW w:w="513" w:type="pct"/>
            <w:shd w:val="clear" w:color="auto" w:fill="auto"/>
            <w:noWrap/>
            <w:tcMar>
              <w:left w:w="28" w:type="dxa"/>
              <w:right w:w="28" w:type="dxa"/>
            </w:tcMar>
            <w:vAlign w:val="center"/>
            <w:hideMark/>
          </w:tcPr>
          <w:p w14:paraId="08C512A4"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10.0000</w:t>
            </w:r>
          </w:p>
        </w:tc>
        <w:tc>
          <w:tcPr>
            <w:tcW w:w="275" w:type="pct"/>
            <w:shd w:val="clear" w:color="auto" w:fill="auto"/>
            <w:noWrap/>
            <w:tcMar>
              <w:left w:w="28" w:type="dxa"/>
              <w:right w:w="28" w:type="dxa"/>
            </w:tcMar>
            <w:vAlign w:val="center"/>
            <w:hideMark/>
          </w:tcPr>
          <w:p w14:paraId="0B68C3F2"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0.5060</w:t>
            </w:r>
          </w:p>
        </w:tc>
        <w:tc>
          <w:tcPr>
            <w:tcW w:w="275" w:type="pct"/>
            <w:shd w:val="clear" w:color="auto" w:fill="auto"/>
            <w:noWrap/>
            <w:tcMar>
              <w:left w:w="28" w:type="dxa"/>
              <w:right w:w="28" w:type="dxa"/>
            </w:tcMar>
            <w:vAlign w:val="center"/>
            <w:hideMark/>
          </w:tcPr>
          <w:p w14:paraId="4D31CE64"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0AC7A401"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27EB6D64"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0DD0638F"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0E880A57"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14017796" w14:textId="77777777" w:rsidR="00317575" w:rsidRPr="00317575" w:rsidRDefault="00317575" w:rsidP="00317575">
            <w:pPr>
              <w:jc w:val="center"/>
              <w:rPr>
                <w:rFonts w:eastAsia="Times New Roman"/>
                <w:color w:val="auto"/>
                <w:sz w:val="20"/>
                <w:lang w:eastAsia="en-GB"/>
              </w:rPr>
            </w:pPr>
          </w:p>
        </w:tc>
      </w:tr>
      <w:tr w:rsidR="00F53BE7" w:rsidRPr="00317575" w14:paraId="5DECDE39" w14:textId="77777777" w:rsidTr="00F53BE7">
        <w:trPr>
          <w:trHeight w:val="227"/>
        </w:trPr>
        <w:tc>
          <w:tcPr>
            <w:tcW w:w="735" w:type="pct"/>
            <w:shd w:val="clear" w:color="auto" w:fill="auto"/>
            <w:noWrap/>
            <w:tcMar>
              <w:left w:w="28" w:type="dxa"/>
              <w:right w:w="28" w:type="dxa"/>
            </w:tcMar>
            <w:vAlign w:val="center"/>
            <w:hideMark/>
          </w:tcPr>
          <w:p w14:paraId="43B6F79C"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5D45F150"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12.0000</w:t>
            </w:r>
          </w:p>
        </w:tc>
        <w:tc>
          <w:tcPr>
            <w:tcW w:w="545" w:type="pct"/>
            <w:shd w:val="clear" w:color="auto" w:fill="auto"/>
            <w:noWrap/>
            <w:tcMar>
              <w:left w:w="28" w:type="dxa"/>
              <w:right w:w="28" w:type="dxa"/>
            </w:tcMar>
            <w:vAlign w:val="center"/>
            <w:hideMark/>
          </w:tcPr>
          <w:p w14:paraId="5F477B81"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1.0500</w:t>
            </w:r>
          </w:p>
        </w:tc>
        <w:tc>
          <w:tcPr>
            <w:tcW w:w="513" w:type="pct"/>
            <w:shd w:val="clear" w:color="auto" w:fill="auto"/>
            <w:noWrap/>
            <w:tcMar>
              <w:left w:w="28" w:type="dxa"/>
              <w:right w:w="28" w:type="dxa"/>
            </w:tcMar>
            <w:vAlign w:val="center"/>
            <w:hideMark/>
          </w:tcPr>
          <w:p w14:paraId="5459DDDA"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12.0000</w:t>
            </w:r>
          </w:p>
        </w:tc>
        <w:tc>
          <w:tcPr>
            <w:tcW w:w="275" w:type="pct"/>
            <w:shd w:val="clear" w:color="auto" w:fill="auto"/>
            <w:noWrap/>
            <w:tcMar>
              <w:left w:w="28" w:type="dxa"/>
              <w:right w:w="28" w:type="dxa"/>
            </w:tcMar>
            <w:vAlign w:val="center"/>
            <w:hideMark/>
          </w:tcPr>
          <w:p w14:paraId="16A0D3CF"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0.4650</w:t>
            </w:r>
          </w:p>
        </w:tc>
        <w:tc>
          <w:tcPr>
            <w:tcW w:w="275" w:type="pct"/>
            <w:shd w:val="clear" w:color="auto" w:fill="auto"/>
            <w:noWrap/>
            <w:tcMar>
              <w:left w:w="28" w:type="dxa"/>
              <w:right w:w="28" w:type="dxa"/>
            </w:tcMar>
            <w:vAlign w:val="center"/>
            <w:hideMark/>
          </w:tcPr>
          <w:p w14:paraId="32EA56FC"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6317D085"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23A76964"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6882EA75"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01696F23"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44D94305" w14:textId="77777777" w:rsidR="00317575" w:rsidRPr="00317575" w:rsidRDefault="00317575" w:rsidP="00317575">
            <w:pPr>
              <w:jc w:val="center"/>
              <w:rPr>
                <w:rFonts w:eastAsia="Times New Roman"/>
                <w:color w:val="auto"/>
                <w:sz w:val="20"/>
                <w:lang w:eastAsia="en-GB"/>
              </w:rPr>
            </w:pPr>
          </w:p>
        </w:tc>
      </w:tr>
      <w:tr w:rsidR="00F53BE7" w:rsidRPr="00317575" w14:paraId="6B6CECF1" w14:textId="77777777" w:rsidTr="00F53BE7">
        <w:trPr>
          <w:trHeight w:val="227"/>
        </w:trPr>
        <w:tc>
          <w:tcPr>
            <w:tcW w:w="735" w:type="pct"/>
            <w:shd w:val="clear" w:color="auto" w:fill="auto"/>
            <w:noWrap/>
            <w:tcMar>
              <w:left w:w="28" w:type="dxa"/>
              <w:right w:w="28" w:type="dxa"/>
            </w:tcMar>
            <w:vAlign w:val="center"/>
            <w:hideMark/>
          </w:tcPr>
          <w:p w14:paraId="631619FB"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61EF93E3"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24.0000</w:t>
            </w:r>
          </w:p>
        </w:tc>
        <w:tc>
          <w:tcPr>
            <w:tcW w:w="545" w:type="pct"/>
            <w:shd w:val="clear" w:color="auto" w:fill="auto"/>
            <w:noWrap/>
            <w:tcMar>
              <w:left w:w="28" w:type="dxa"/>
              <w:right w:w="28" w:type="dxa"/>
            </w:tcMar>
            <w:vAlign w:val="center"/>
            <w:hideMark/>
          </w:tcPr>
          <w:p w14:paraId="3F096646"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0.4300</w:t>
            </w:r>
          </w:p>
        </w:tc>
        <w:tc>
          <w:tcPr>
            <w:tcW w:w="513" w:type="pct"/>
            <w:shd w:val="clear" w:color="auto" w:fill="auto"/>
            <w:noWrap/>
            <w:tcMar>
              <w:left w:w="28" w:type="dxa"/>
              <w:right w:w="28" w:type="dxa"/>
            </w:tcMar>
            <w:vAlign w:val="center"/>
            <w:hideMark/>
          </w:tcPr>
          <w:p w14:paraId="66A55A1A"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24.0000</w:t>
            </w:r>
          </w:p>
        </w:tc>
        <w:tc>
          <w:tcPr>
            <w:tcW w:w="275" w:type="pct"/>
            <w:shd w:val="clear" w:color="auto" w:fill="auto"/>
            <w:noWrap/>
            <w:tcMar>
              <w:left w:w="28" w:type="dxa"/>
              <w:right w:w="28" w:type="dxa"/>
            </w:tcMar>
            <w:vAlign w:val="center"/>
            <w:hideMark/>
          </w:tcPr>
          <w:p w14:paraId="707E8D01"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0.2010</w:t>
            </w:r>
          </w:p>
        </w:tc>
        <w:tc>
          <w:tcPr>
            <w:tcW w:w="275" w:type="pct"/>
            <w:shd w:val="clear" w:color="auto" w:fill="auto"/>
            <w:noWrap/>
            <w:tcMar>
              <w:left w:w="28" w:type="dxa"/>
              <w:right w:w="28" w:type="dxa"/>
            </w:tcMar>
            <w:vAlign w:val="center"/>
            <w:hideMark/>
          </w:tcPr>
          <w:p w14:paraId="41F45F57"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56FA6FBC"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609D650C"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113A70D4"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0A0724F9"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4F222186" w14:textId="77777777" w:rsidR="00317575" w:rsidRPr="00317575" w:rsidRDefault="00317575" w:rsidP="00317575">
            <w:pPr>
              <w:jc w:val="center"/>
              <w:rPr>
                <w:rFonts w:eastAsia="Times New Roman"/>
                <w:color w:val="auto"/>
                <w:sz w:val="20"/>
                <w:lang w:eastAsia="en-GB"/>
              </w:rPr>
            </w:pPr>
          </w:p>
        </w:tc>
      </w:tr>
      <w:tr w:rsidR="00F53BE7" w:rsidRPr="00317575" w14:paraId="75338684" w14:textId="77777777" w:rsidTr="00F53BE7">
        <w:trPr>
          <w:trHeight w:val="227"/>
        </w:trPr>
        <w:tc>
          <w:tcPr>
            <w:tcW w:w="735" w:type="pct"/>
            <w:shd w:val="clear" w:color="auto" w:fill="auto"/>
            <w:noWrap/>
            <w:tcMar>
              <w:left w:w="28" w:type="dxa"/>
              <w:right w:w="28" w:type="dxa"/>
            </w:tcMar>
            <w:vAlign w:val="center"/>
            <w:hideMark/>
          </w:tcPr>
          <w:p w14:paraId="4CCABC88"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18AF854D"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36.0000</w:t>
            </w:r>
          </w:p>
        </w:tc>
        <w:tc>
          <w:tcPr>
            <w:tcW w:w="545" w:type="pct"/>
            <w:shd w:val="clear" w:color="auto" w:fill="auto"/>
            <w:noWrap/>
            <w:tcMar>
              <w:left w:w="28" w:type="dxa"/>
              <w:right w:w="28" w:type="dxa"/>
            </w:tcMar>
            <w:vAlign w:val="center"/>
            <w:hideMark/>
          </w:tcPr>
          <w:p w14:paraId="209990EC"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0.3760</w:t>
            </w:r>
          </w:p>
        </w:tc>
        <w:tc>
          <w:tcPr>
            <w:tcW w:w="513" w:type="pct"/>
            <w:shd w:val="clear" w:color="auto" w:fill="auto"/>
            <w:noWrap/>
            <w:tcMar>
              <w:left w:w="28" w:type="dxa"/>
              <w:right w:w="28" w:type="dxa"/>
            </w:tcMar>
            <w:vAlign w:val="center"/>
            <w:hideMark/>
          </w:tcPr>
          <w:p w14:paraId="3E597F2F"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36.0000</w:t>
            </w:r>
          </w:p>
        </w:tc>
        <w:tc>
          <w:tcPr>
            <w:tcW w:w="275" w:type="pct"/>
            <w:shd w:val="clear" w:color="auto" w:fill="auto"/>
            <w:noWrap/>
            <w:tcMar>
              <w:left w:w="28" w:type="dxa"/>
              <w:right w:w="28" w:type="dxa"/>
            </w:tcMar>
            <w:vAlign w:val="center"/>
            <w:hideMark/>
          </w:tcPr>
          <w:p w14:paraId="0A70F290"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0.1200</w:t>
            </w:r>
          </w:p>
        </w:tc>
        <w:tc>
          <w:tcPr>
            <w:tcW w:w="275" w:type="pct"/>
            <w:shd w:val="clear" w:color="auto" w:fill="auto"/>
            <w:noWrap/>
            <w:tcMar>
              <w:left w:w="28" w:type="dxa"/>
              <w:right w:w="28" w:type="dxa"/>
            </w:tcMar>
            <w:vAlign w:val="center"/>
            <w:hideMark/>
          </w:tcPr>
          <w:p w14:paraId="2A16328A"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309DA2C3"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2A79E962"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21FB2693"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3B03A44D"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15C30214" w14:textId="77777777" w:rsidR="00317575" w:rsidRPr="00317575" w:rsidRDefault="00317575" w:rsidP="00317575">
            <w:pPr>
              <w:jc w:val="center"/>
              <w:rPr>
                <w:rFonts w:eastAsia="Times New Roman"/>
                <w:color w:val="auto"/>
                <w:sz w:val="20"/>
                <w:lang w:eastAsia="en-GB"/>
              </w:rPr>
            </w:pPr>
          </w:p>
        </w:tc>
      </w:tr>
      <w:tr w:rsidR="00F53BE7" w:rsidRPr="00317575" w14:paraId="0B7C55F5" w14:textId="77777777" w:rsidTr="00F53BE7">
        <w:trPr>
          <w:trHeight w:val="227"/>
        </w:trPr>
        <w:tc>
          <w:tcPr>
            <w:tcW w:w="735" w:type="pct"/>
            <w:shd w:val="clear" w:color="auto" w:fill="auto"/>
            <w:noWrap/>
            <w:tcMar>
              <w:left w:w="28" w:type="dxa"/>
              <w:right w:w="28" w:type="dxa"/>
            </w:tcMar>
            <w:vAlign w:val="center"/>
            <w:hideMark/>
          </w:tcPr>
          <w:p w14:paraId="54BC5A35"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58DD7E97"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48.0000</w:t>
            </w:r>
          </w:p>
        </w:tc>
        <w:tc>
          <w:tcPr>
            <w:tcW w:w="545" w:type="pct"/>
            <w:shd w:val="clear" w:color="auto" w:fill="auto"/>
            <w:noWrap/>
            <w:tcMar>
              <w:left w:w="28" w:type="dxa"/>
              <w:right w:w="28" w:type="dxa"/>
            </w:tcMar>
            <w:vAlign w:val="center"/>
            <w:hideMark/>
          </w:tcPr>
          <w:p w14:paraId="444E50CE"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0.3550</w:t>
            </w:r>
          </w:p>
        </w:tc>
        <w:tc>
          <w:tcPr>
            <w:tcW w:w="513" w:type="pct"/>
            <w:shd w:val="clear" w:color="auto" w:fill="auto"/>
            <w:noWrap/>
            <w:tcMar>
              <w:left w:w="28" w:type="dxa"/>
              <w:right w:w="28" w:type="dxa"/>
            </w:tcMar>
            <w:vAlign w:val="center"/>
            <w:hideMark/>
          </w:tcPr>
          <w:p w14:paraId="0B7EC289"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48.0000</w:t>
            </w:r>
          </w:p>
        </w:tc>
        <w:tc>
          <w:tcPr>
            <w:tcW w:w="275" w:type="pct"/>
            <w:shd w:val="clear" w:color="auto" w:fill="auto"/>
            <w:noWrap/>
            <w:tcMar>
              <w:left w:w="28" w:type="dxa"/>
              <w:right w:w="28" w:type="dxa"/>
            </w:tcMar>
            <w:vAlign w:val="center"/>
            <w:hideMark/>
          </w:tcPr>
          <w:p w14:paraId="18F9B120"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0.0531</w:t>
            </w:r>
          </w:p>
        </w:tc>
        <w:tc>
          <w:tcPr>
            <w:tcW w:w="275" w:type="pct"/>
            <w:shd w:val="clear" w:color="auto" w:fill="auto"/>
            <w:noWrap/>
            <w:tcMar>
              <w:left w:w="28" w:type="dxa"/>
              <w:right w:w="28" w:type="dxa"/>
            </w:tcMar>
            <w:vAlign w:val="center"/>
            <w:hideMark/>
          </w:tcPr>
          <w:p w14:paraId="3E0CEAAC"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10939E5B"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0A2EC2AF"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3EEF5AD6"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7F7CA479"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6BBEA2E7" w14:textId="77777777" w:rsidR="00317575" w:rsidRPr="00317575" w:rsidRDefault="00317575" w:rsidP="00317575">
            <w:pPr>
              <w:jc w:val="center"/>
              <w:rPr>
                <w:rFonts w:eastAsia="Times New Roman"/>
                <w:color w:val="auto"/>
                <w:sz w:val="20"/>
                <w:lang w:eastAsia="en-GB"/>
              </w:rPr>
            </w:pPr>
          </w:p>
        </w:tc>
      </w:tr>
      <w:tr w:rsidR="00F53BE7" w:rsidRPr="00317575" w14:paraId="250134E7" w14:textId="77777777" w:rsidTr="00F53BE7">
        <w:trPr>
          <w:trHeight w:val="227"/>
        </w:trPr>
        <w:tc>
          <w:tcPr>
            <w:tcW w:w="735" w:type="pct"/>
            <w:shd w:val="clear" w:color="auto" w:fill="auto"/>
            <w:noWrap/>
            <w:tcMar>
              <w:left w:w="28" w:type="dxa"/>
              <w:right w:w="28" w:type="dxa"/>
            </w:tcMar>
            <w:vAlign w:val="center"/>
            <w:hideMark/>
          </w:tcPr>
          <w:p w14:paraId="3BFA49FB"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0BF501F2"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72.0000</w:t>
            </w:r>
          </w:p>
        </w:tc>
        <w:tc>
          <w:tcPr>
            <w:tcW w:w="545" w:type="pct"/>
            <w:shd w:val="clear" w:color="auto" w:fill="auto"/>
            <w:noWrap/>
            <w:tcMar>
              <w:left w:w="28" w:type="dxa"/>
              <w:right w:w="28" w:type="dxa"/>
            </w:tcMar>
            <w:vAlign w:val="center"/>
            <w:hideMark/>
          </w:tcPr>
          <w:p w14:paraId="515859A2"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0.1960</w:t>
            </w:r>
          </w:p>
        </w:tc>
        <w:tc>
          <w:tcPr>
            <w:tcW w:w="513" w:type="pct"/>
            <w:shd w:val="clear" w:color="auto" w:fill="auto"/>
            <w:noWrap/>
            <w:tcMar>
              <w:left w:w="28" w:type="dxa"/>
              <w:right w:w="28" w:type="dxa"/>
            </w:tcMar>
            <w:vAlign w:val="center"/>
            <w:hideMark/>
          </w:tcPr>
          <w:p w14:paraId="457388F2"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72.0000</w:t>
            </w:r>
          </w:p>
        </w:tc>
        <w:tc>
          <w:tcPr>
            <w:tcW w:w="275" w:type="pct"/>
            <w:shd w:val="clear" w:color="auto" w:fill="auto"/>
            <w:noWrap/>
            <w:tcMar>
              <w:left w:w="28" w:type="dxa"/>
              <w:right w:w="28" w:type="dxa"/>
            </w:tcMar>
            <w:vAlign w:val="center"/>
            <w:hideMark/>
          </w:tcPr>
          <w:p w14:paraId="7C5997BC"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0.0213</w:t>
            </w:r>
          </w:p>
        </w:tc>
        <w:tc>
          <w:tcPr>
            <w:tcW w:w="275" w:type="pct"/>
            <w:shd w:val="clear" w:color="auto" w:fill="auto"/>
            <w:noWrap/>
            <w:tcMar>
              <w:left w:w="28" w:type="dxa"/>
              <w:right w:w="28" w:type="dxa"/>
            </w:tcMar>
            <w:vAlign w:val="center"/>
            <w:hideMark/>
          </w:tcPr>
          <w:p w14:paraId="141EEFC0"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01E05452"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160F90C7"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6E31E49B"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0B1BF5A3"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4AAB3446" w14:textId="77777777" w:rsidR="00317575" w:rsidRPr="00317575" w:rsidRDefault="00317575" w:rsidP="00317575">
            <w:pPr>
              <w:jc w:val="center"/>
              <w:rPr>
                <w:rFonts w:eastAsia="Times New Roman"/>
                <w:color w:val="auto"/>
                <w:sz w:val="20"/>
                <w:lang w:eastAsia="en-GB"/>
              </w:rPr>
            </w:pPr>
          </w:p>
        </w:tc>
      </w:tr>
      <w:tr w:rsidR="00F53BE7" w:rsidRPr="00317575" w14:paraId="7DE133D6" w14:textId="77777777" w:rsidTr="00F53BE7">
        <w:trPr>
          <w:trHeight w:val="227"/>
        </w:trPr>
        <w:tc>
          <w:tcPr>
            <w:tcW w:w="735" w:type="pct"/>
            <w:shd w:val="clear" w:color="auto" w:fill="auto"/>
            <w:noWrap/>
            <w:tcMar>
              <w:left w:w="28" w:type="dxa"/>
              <w:right w:w="28" w:type="dxa"/>
            </w:tcMar>
            <w:vAlign w:val="center"/>
            <w:hideMark/>
          </w:tcPr>
          <w:p w14:paraId="3A5742BB"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40A7DE58"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96.0000</w:t>
            </w:r>
          </w:p>
        </w:tc>
        <w:tc>
          <w:tcPr>
            <w:tcW w:w="545" w:type="pct"/>
            <w:shd w:val="clear" w:color="auto" w:fill="auto"/>
            <w:noWrap/>
            <w:tcMar>
              <w:left w:w="28" w:type="dxa"/>
              <w:right w:w="28" w:type="dxa"/>
            </w:tcMar>
            <w:vAlign w:val="center"/>
            <w:hideMark/>
          </w:tcPr>
          <w:p w14:paraId="0309AAB7"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0.1240</w:t>
            </w:r>
          </w:p>
        </w:tc>
        <w:tc>
          <w:tcPr>
            <w:tcW w:w="513" w:type="pct"/>
            <w:shd w:val="clear" w:color="auto" w:fill="auto"/>
            <w:noWrap/>
            <w:tcMar>
              <w:left w:w="28" w:type="dxa"/>
              <w:right w:w="28" w:type="dxa"/>
            </w:tcMar>
            <w:vAlign w:val="center"/>
            <w:hideMark/>
          </w:tcPr>
          <w:p w14:paraId="24E6F2AB"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96.0000</w:t>
            </w:r>
          </w:p>
        </w:tc>
        <w:tc>
          <w:tcPr>
            <w:tcW w:w="275" w:type="pct"/>
            <w:shd w:val="clear" w:color="auto" w:fill="auto"/>
            <w:noWrap/>
            <w:tcMar>
              <w:left w:w="28" w:type="dxa"/>
              <w:right w:w="28" w:type="dxa"/>
            </w:tcMar>
            <w:vAlign w:val="center"/>
            <w:hideMark/>
          </w:tcPr>
          <w:p w14:paraId="4AF848D7"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320F2BDC"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0B1262E7"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5B68F270"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64298734"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2834D1E6"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0D652FA3" w14:textId="77777777" w:rsidR="00317575" w:rsidRPr="00317575" w:rsidRDefault="00317575" w:rsidP="00317575">
            <w:pPr>
              <w:jc w:val="center"/>
              <w:rPr>
                <w:rFonts w:eastAsia="Times New Roman"/>
                <w:color w:val="auto"/>
                <w:sz w:val="20"/>
                <w:lang w:eastAsia="en-GB"/>
              </w:rPr>
            </w:pPr>
          </w:p>
        </w:tc>
      </w:tr>
      <w:tr w:rsidR="00F53BE7" w:rsidRPr="00317575" w14:paraId="0B82CF14" w14:textId="77777777" w:rsidTr="00F53BE7">
        <w:trPr>
          <w:trHeight w:val="227"/>
        </w:trPr>
        <w:tc>
          <w:tcPr>
            <w:tcW w:w="3074" w:type="pct"/>
            <w:gridSpan w:val="4"/>
            <w:shd w:val="clear" w:color="auto" w:fill="auto"/>
            <w:noWrap/>
            <w:tcMar>
              <w:left w:w="28" w:type="dxa"/>
              <w:right w:w="28" w:type="dxa"/>
            </w:tcMar>
            <w:vAlign w:val="center"/>
            <w:hideMark/>
          </w:tcPr>
          <w:p w14:paraId="4ADDCE46" w14:textId="77777777" w:rsidR="00317575" w:rsidRPr="00317575" w:rsidRDefault="00317575" w:rsidP="00317575">
            <w:pPr>
              <w:rPr>
                <w:rFonts w:eastAsia="Times New Roman"/>
                <w:b/>
                <w:bCs/>
                <w:color w:val="000000"/>
                <w:sz w:val="20"/>
                <w:u w:val="single"/>
                <w:lang w:eastAsia="en-GB"/>
              </w:rPr>
            </w:pPr>
            <w:r w:rsidRPr="00317575">
              <w:rPr>
                <w:rFonts w:eastAsia="Times New Roman"/>
                <w:b/>
                <w:bCs/>
                <w:color w:val="000000"/>
                <w:sz w:val="20"/>
                <w:u w:val="single"/>
                <w:lang w:eastAsia="en-GB"/>
              </w:rPr>
              <w:t xml:space="preserve"> Actual and predicted points selected for half-life assignment(s)</w:t>
            </w:r>
          </w:p>
        </w:tc>
        <w:tc>
          <w:tcPr>
            <w:tcW w:w="275" w:type="pct"/>
            <w:shd w:val="clear" w:color="auto" w:fill="auto"/>
            <w:noWrap/>
            <w:tcMar>
              <w:left w:w="28" w:type="dxa"/>
              <w:right w:w="28" w:type="dxa"/>
            </w:tcMar>
            <w:vAlign w:val="center"/>
            <w:hideMark/>
          </w:tcPr>
          <w:p w14:paraId="3A3F40C0" w14:textId="77777777" w:rsidR="00317575" w:rsidRPr="00317575" w:rsidRDefault="00317575" w:rsidP="00317575">
            <w:pPr>
              <w:rPr>
                <w:rFonts w:eastAsia="Times New Roman"/>
                <w:b/>
                <w:bCs/>
                <w:color w:val="000000"/>
                <w:sz w:val="20"/>
                <w:u w:val="single"/>
                <w:lang w:eastAsia="en-GB"/>
              </w:rPr>
            </w:pPr>
          </w:p>
        </w:tc>
        <w:tc>
          <w:tcPr>
            <w:tcW w:w="275" w:type="pct"/>
            <w:shd w:val="clear" w:color="auto" w:fill="auto"/>
            <w:noWrap/>
            <w:tcMar>
              <w:left w:w="28" w:type="dxa"/>
              <w:right w:w="28" w:type="dxa"/>
            </w:tcMar>
            <w:vAlign w:val="center"/>
            <w:hideMark/>
          </w:tcPr>
          <w:p w14:paraId="27A3E01E"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54D9949F"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3A277AAB"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1799C2F9"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00D97D90"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32B2AC25" w14:textId="77777777" w:rsidR="00317575" w:rsidRPr="00317575" w:rsidRDefault="00317575" w:rsidP="00317575">
            <w:pPr>
              <w:jc w:val="center"/>
              <w:rPr>
                <w:rFonts w:eastAsia="Times New Roman"/>
                <w:color w:val="auto"/>
                <w:sz w:val="20"/>
                <w:lang w:eastAsia="en-GB"/>
              </w:rPr>
            </w:pPr>
          </w:p>
        </w:tc>
      </w:tr>
      <w:tr w:rsidR="00F53BE7" w:rsidRPr="00317575" w14:paraId="1CEE29CE" w14:textId="77777777" w:rsidTr="00F53BE7">
        <w:trPr>
          <w:trHeight w:val="227"/>
        </w:trPr>
        <w:tc>
          <w:tcPr>
            <w:tcW w:w="735" w:type="pct"/>
            <w:shd w:val="clear" w:color="auto" w:fill="auto"/>
            <w:noWrap/>
            <w:tcMar>
              <w:left w:w="28" w:type="dxa"/>
              <w:right w:w="28" w:type="dxa"/>
            </w:tcMar>
            <w:vAlign w:val="center"/>
            <w:hideMark/>
          </w:tcPr>
          <w:p w14:paraId="344EE3C2" w14:textId="77777777" w:rsidR="00317575" w:rsidRPr="00317575" w:rsidRDefault="00317575" w:rsidP="00317575">
            <w:pPr>
              <w:jc w:val="center"/>
              <w:rPr>
                <w:rFonts w:eastAsia="Times New Roman"/>
                <w:b/>
                <w:bCs/>
                <w:color w:val="000000"/>
                <w:sz w:val="20"/>
                <w:lang w:eastAsia="en-GB"/>
              </w:rPr>
            </w:pPr>
            <w:r w:rsidRPr="00317575">
              <w:rPr>
                <w:rFonts w:eastAsia="Times New Roman"/>
                <w:b/>
                <w:bCs/>
                <w:color w:val="000000"/>
                <w:sz w:val="20"/>
                <w:lang w:eastAsia="en-GB"/>
              </w:rPr>
              <w:t>Profile title</w:t>
            </w:r>
          </w:p>
        </w:tc>
        <w:tc>
          <w:tcPr>
            <w:tcW w:w="1280" w:type="pct"/>
            <w:shd w:val="clear" w:color="auto" w:fill="auto"/>
            <w:noWrap/>
            <w:tcMar>
              <w:left w:w="28" w:type="dxa"/>
              <w:right w:w="28" w:type="dxa"/>
            </w:tcMar>
            <w:vAlign w:val="center"/>
            <w:hideMark/>
          </w:tcPr>
          <w:p w14:paraId="51844F1F" w14:textId="77777777" w:rsidR="00317575" w:rsidRPr="00317575" w:rsidRDefault="00317575" w:rsidP="00317575">
            <w:pPr>
              <w:jc w:val="center"/>
              <w:rPr>
                <w:rFonts w:eastAsia="Times New Roman"/>
                <w:b/>
                <w:bCs/>
                <w:color w:val="000000"/>
                <w:sz w:val="20"/>
                <w:lang w:eastAsia="en-GB"/>
              </w:rPr>
            </w:pPr>
          </w:p>
        </w:tc>
        <w:tc>
          <w:tcPr>
            <w:tcW w:w="545" w:type="pct"/>
            <w:shd w:val="clear" w:color="auto" w:fill="auto"/>
            <w:noWrap/>
            <w:tcMar>
              <w:left w:w="28" w:type="dxa"/>
              <w:right w:w="28" w:type="dxa"/>
            </w:tcMar>
            <w:vAlign w:val="center"/>
            <w:hideMark/>
          </w:tcPr>
          <w:p w14:paraId="5BDC3EF3" w14:textId="77777777" w:rsidR="00317575" w:rsidRPr="00317575" w:rsidRDefault="00317575" w:rsidP="00317575">
            <w:pPr>
              <w:jc w:val="center"/>
              <w:rPr>
                <w:rFonts w:eastAsia="Times New Roman"/>
                <w:color w:val="auto"/>
                <w:sz w:val="20"/>
                <w:lang w:eastAsia="en-GB"/>
              </w:rPr>
            </w:pPr>
          </w:p>
        </w:tc>
        <w:tc>
          <w:tcPr>
            <w:tcW w:w="513" w:type="pct"/>
            <w:shd w:val="clear" w:color="auto" w:fill="auto"/>
            <w:noWrap/>
            <w:tcMar>
              <w:left w:w="28" w:type="dxa"/>
              <w:right w:w="28" w:type="dxa"/>
            </w:tcMar>
            <w:vAlign w:val="center"/>
            <w:hideMark/>
          </w:tcPr>
          <w:p w14:paraId="2B67DAFA"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4A487579"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58CF75D4"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29E81BCF"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487FAD37"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6524E8BA"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540107ED"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4699FF91" w14:textId="77777777" w:rsidR="00317575" w:rsidRPr="00317575" w:rsidRDefault="00317575" w:rsidP="00317575">
            <w:pPr>
              <w:jc w:val="center"/>
              <w:rPr>
                <w:rFonts w:eastAsia="Times New Roman"/>
                <w:color w:val="auto"/>
                <w:sz w:val="20"/>
                <w:lang w:eastAsia="en-GB"/>
              </w:rPr>
            </w:pPr>
          </w:p>
        </w:tc>
      </w:tr>
      <w:tr w:rsidR="00F53BE7" w:rsidRPr="00317575" w14:paraId="0402D886" w14:textId="77777777" w:rsidTr="00F53BE7">
        <w:trPr>
          <w:trHeight w:val="227"/>
        </w:trPr>
        <w:tc>
          <w:tcPr>
            <w:tcW w:w="735" w:type="pct"/>
            <w:shd w:val="clear" w:color="auto" w:fill="auto"/>
            <w:noWrap/>
            <w:tcMar>
              <w:left w:w="28" w:type="dxa"/>
              <w:right w:w="28" w:type="dxa"/>
            </w:tcMar>
            <w:vAlign w:val="center"/>
            <w:hideMark/>
          </w:tcPr>
          <w:p w14:paraId="77C68C4A" w14:textId="77777777" w:rsidR="00317575" w:rsidRPr="00317575" w:rsidRDefault="00317575" w:rsidP="00317575">
            <w:pPr>
              <w:jc w:val="center"/>
              <w:rPr>
                <w:rFonts w:eastAsia="Times New Roman"/>
                <w:b/>
                <w:bCs/>
                <w:color w:val="000000"/>
                <w:sz w:val="20"/>
                <w:lang w:eastAsia="en-GB"/>
              </w:rPr>
            </w:pPr>
            <w:r w:rsidRPr="00317575">
              <w:rPr>
                <w:rFonts w:eastAsia="Times New Roman"/>
                <w:b/>
                <w:bCs/>
                <w:color w:val="000000"/>
                <w:sz w:val="20"/>
                <w:lang w:eastAsia="en-GB"/>
              </w:rPr>
              <w:t>Vol.1</w:t>
            </w:r>
          </w:p>
        </w:tc>
        <w:tc>
          <w:tcPr>
            <w:tcW w:w="1280" w:type="pct"/>
            <w:shd w:val="clear" w:color="auto" w:fill="auto"/>
            <w:noWrap/>
            <w:tcMar>
              <w:left w:w="28" w:type="dxa"/>
              <w:right w:w="28" w:type="dxa"/>
            </w:tcMar>
            <w:vAlign w:val="center"/>
            <w:hideMark/>
          </w:tcPr>
          <w:p w14:paraId="1700E587" w14:textId="77777777" w:rsidR="00317575" w:rsidRPr="00317575" w:rsidRDefault="00317575" w:rsidP="00317575">
            <w:pPr>
              <w:jc w:val="center"/>
              <w:rPr>
                <w:rFonts w:eastAsia="Times New Roman"/>
                <w:b/>
                <w:bCs/>
                <w:color w:val="000000"/>
                <w:sz w:val="20"/>
                <w:lang w:eastAsia="en-GB"/>
              </w:rPr>
            </w:pPr>
            <w:r w:rsidRPr="00317575">
              <w:rPr>
                <w:rFonts w:eastAsia="Times New Roman"/>
                <w:b/>
                <w:bCs/>
                <w:color w:val="000000"/>
                <w:sz w:val="20"/>
                <w:lang w:eastAsia="en-GB"/>
              </w:rPr>
              <w:t>Time</w:t>
            </w:r>
          </w:p>
        </w:tc>
        <w:tc>
          <w:tcPr>
            <w:tcW w:w="545" w:type="pct"/>
            <w:shd w:val="clear" w:color="auto" w:fill="auto"/>
            <w:noWrap/>
            <w:tcMar>
              <w:left w:w="28" w:type="dxa"/>
              <w:right w:w="28" w:type="dxa"/>
            </w:tcMar>
            <w:vAlign w:val="center"/>
            <w:hideMark/>
          </w:tcPr>
          <w:p w14:paraId="18721C39" w14:textId="77777777" w:rsidR="00317575" w:rsidRPr="00317575" w:rsidRDefault="00317575" w:rsidP="00317575">
            <w:pPr>
              <w:jc w:val="center"/>
              <w:rPr>
                <w:rFonts w:eastAsia="Times New Roman"/>
                <w:b/>
                <w:bCs/>
                <w:color w:val="000000"/>
                <w:sz w:val="20"/>
                <w:lang w:eastAsia="en-GB"/>
              </w:rPr>
            </w:pPr>
            <w:r w:rsidRPr="00317575">
              <w:rPr>
                <w:rFonts w:eastAsia="Times New Roman"/>
                <w:b/>
                <w:bCs/>
                <w:color w:val="000000"/>
                <w:sz w:val="20"/>
                <w:lang w:eastAsia="en-GB"/>
              </w:rPr>
              <w:t>Conc.(actual)</w:t>
            </w:r>
          </w:p>
        </w:tc>
        <w:tc>
          <w:tcPr>
            <w:tcW w:w="513" w:type="pct"/>
            <w:shd w:val="clear" w:color="auto" w:fill="auto"/>
            <w:noWrap/>
            <w:tcMar>
              <w:left w:w="28" w:type="dxa"/>
              <w:right w:w="28" w:type="dxa"/>
            </w:tcMar>
            <w:vAlign w:val="center"/>
            <w:hideMark/>
          </w:tcPr>
          <w:p w14:paraId="6CB188AD" w14:textId="77777777" w:rsidR="00317575" w:rsidRPr="00317575" w:rsidRDefault="00317575" w:rsidP="00317575">
            <w:pPr>
              <w:jc w:val="center"/>
              <w:rPr>
                <w:rFonts w:eastAsia="Times New Roman"/>
                <w:b/>
                <w:bCs/>
                <w:color w:val="000000"/>
                <w:sz w:val="20"/>
                <w:lang w:eastAsia="en-GB"/>
              </w:rPr>
            </w:pPr>
            <w:r w:rsidRPr="00317575">
              <w:rPr>
                <w:rFonts w:eastAsia="Times New Roman"/>
                <w:b/>
                <w:bCs/>
                <w:color w:val="000000"/>
                <w:sz w:val="20"/>
                <w:lang w:eastAsia="en-GB"/>
              </w:rPr>
              <w:t>Conc.(pred.)</w:t>
            </w:r>
          </w:p>
        </w:tc>
        <w:tc>
          <w:tcPr>
            <w:tcW w:w="275" w:type="pct"/>
            <w:shd w:val="clear" w:color="auto" w:fill="auto"/>
            <w:noWrap/>
            <w:tcMar>
              <w:left w:w="28" w:type="dxa"/>
              <w:right w:w="28" w:type="dxa"/>
            </w:tcMar>
            <w:vAlign w:val="center"/>
            <w:hideMark/>
          </w:tcPr>
          <w:p w14:paraId="71D54A1C" w14:textId="77777777" w:rsidR="00317575" w:rsidRPr="00317575" w:rsidRDefault="00317575" w:rsidP="00317575">
            <w:pPr>
              <w:jc w:val="center"/>
              <w:rPr>
                <w:rFonts w:eastAsia="Times New Roman"/>
                <w:b/>
                <w:bCs/>
                <w:color w:val="000000"/>
                <w:sz w:val="20"/>
                <w:lang w:eastAsia="en-GB"/>
              </w:rPr>
            </w:pPr>
          </w:p>
        </w:tc>
        <w:tc>
          <w:tcPr>
            <w:tcW w:w="275" w:type="pct"/>
            <w:shd w:val="clear" w:color="auto" w:fill="auto"/>
            <w:noWrap/>
            <w:tcMar>
              <w:left w:w="28" w:type="dxa"/>
              <w:right w:w="28" w:type="dxa"/>
            </w:tcMar>
            <w:vAlign w:val="center"/>
            <w:hideMark/>
          </w:tcPr>
          <w:p w14:paraId="1E88F85A"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07AC68FE"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7C449902"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6EAEDF87"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45C23D59"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47B84A2F" w14:textId="77777777" w:rsidR="00317575" w:rsidRPr="00317575" w:rsidRDefault="00317575" w:rsidP="00317575">
            <w:pPr>
              <w:jc w:val="center"/>
              <w:rPr>
                <w:rFonts w:eastAsia="Times New Roman"/>
                <w:color w:val="auto"/>
                <w:sz w:val="20"/>
                <w:lang w:eastAsia="en-GB"/>
              </w:rPr>
            </w:pPr>
          </w:p>
        </w:tc>
      </w:tr>
      <w:tr w:rsidR="00F53BE7" w:rsidRPr="00317575" w14:paraId="74C4EFE9" w14:textId="77777777" w:rsidTr="00F53BE7">
        <w:trPr>
          <w:trHeight w:val="227"/>
        </w:trPr>
        <w:tc>
          <w:tcPr>
            <w:tcW w:w="735" w:type="pct"/>
            <w:shd w:val="clear" w:color="auto" w:fill="auto"/>
            <w:noWrap/>
            <w:tcMar>
              <w:left w:w="28" w:type="dxa"/>
              <w:right w:w="28" w:type="dxa"/>
            </w:tcMar>
            <w:vAlign w:val="center"/>
            <w:hideMark/>
          </w:tcPr>
          <w:p w14:paraId="7C395249"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3E16B0E8"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12</w:t>
            </w:r>
          </w:p>
        </w:tc>
        <w:tc>
          <w:tcPr>
            <w:tcW w:w="545" w:type="pct"/>
            <w:shd w:val="clear" w:color="auto" w:fill="auto"/>
            <w:noWrap/>
            <w:tcMar>
              <w:left w:w="28" w:type="dxa"/>
              <w:right w:w="28" w:type="dxa"/>
            </w:tcMar>
            <w:vAlign w:val="center"/>
            <w:hideMark/>
          </w:tcPr>
          <w:p w14:paraId="078D8DD3"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1.05</w:t>
            </w:r>
          </w:p>
        </w:tc>
        <w:tc>
          <w:tcPr>
            <w:tcW w:w="513" w:type="pct"/>
            <w:shd w:val="clear" w:color="auto" w:fill="auto"/>
            <w:noWrap/>
            <w:tcMar>
              <w:left w:w="28" w:type="dxa"/>
              <w:right w:w="28" w:type="dxa"/>
            </w:tcMar>
            <w:vAlign w:val="center"/>
            <w:hideMark/>
          </w:tcPr>
          <w:p w14:paraId="5C868D73"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0.7515</w:t>
            </w:r>
          </w:p>
        </w:tc>
        <w:tc>
          <w:tcPr>
            <w:tcW w:w="275" w:type="pct"/>
            <w:shd w:val="clear" w:color="auto" w:fill="auto"/>
            <w:noWrap/>
            <w:tcMar>
              <w:left w:w="28" w:type="dxa"/>
              <w:right w:w="28" w:type="dxa"/>
            </w:tcMar>
            <w:vAlign w:val="center"/>
            <w:hideMark/>
          </w:tcPr>
          <w:p w14:paraId="30ED5EA7"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1D54F966"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5FF07187"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26404014"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09E718A9"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01A9B343"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664EB6BA" w14:textId="77777777" w:rsidR="00317575" w:rsidRPr="00317575" w:rsidRDefault="00317575" w:rsidP="00317575">
            <w:pPr>
              <w:jc w:val="center"/>
              <w:rPr>
                <w:rFonts w:eastAsia="Times New Roman"/>
                <w:color w:val="auto"/>
                <w:sz w:val="20"/>
                <w:lang w:eastAsia="en-GB"/>
              </w:rPr>
            </w:pPr>
          </w:p>
        </w:tc>
      </w:tr>
      <w:tr w:rsidR="00F53BE7" w:rsidRPr="00317575" w14:paraId="33EDCED8" w14:textId="77777777" w:rsidTr="00F53BE7">
        <w:trPr>
          <w:trHeight w:val="227"/>
        </w:trPr>
        <w:tc>
          <w:tcPr>
            <w:tcW w:w="735" w:type="pct"/>
            <w:shd w:val="clear" w:color="auto" w:fill="auto"/>
            <w:noWrap/>
            <w:tcMar>
              <w:left w:w="28" w:type="dxa"/>
              <w:right w:w="28" w:type="dxa"/>
            </w:tcMar>
            <w:vAlign w:val="center"/>
            <w:hideMark/>
          </w:tcPr>
          <w:p w14:paraId="4234A9FE"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796A41EC"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24</w:t>
            </w:r>
          </w:p>
        </w:tc>
        <w:tc>
          <w:tcPr>
            <w:tcW w:w="545" w:type="pct"/>
            <w:shd w:val="clear" w:color="auto" w:fill="auto"/>
            <w:noWrap/>
            <w:tcMar>
              <w:left w:w="28" w:type="dxa"/>
              <w:right w:w="28" w:type="dxa"/>
            </w:tcMar>
            <w:vAlign w:val="center"/>
            <w:hideMark/>
          </w:tcPr>
          <w:p w14:paraId="7C6FF3F7"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0.43</w:t>
            </w:r>
          </w:p>
        </w:tc>
        <w:tc>
          <w:tcPr>
            <w:tcW w:w="513" w:type="pct"/>
            <w:shd w:val="clear" w:color="auto" w:fill="auto"/>
            <w:noWrap/>
            <w:tcMar>
              <w:left w:w="28" w:type="dxa"/>
              <w:right w:w="28" w:type="dxa"/>
            </w:tcMar>
            <w:vAlign w:val="center"/>
            <w:hideMark/>
          </w:tcPr>
          <w:p w14:paraId="6DEF4709"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0.5752</w:t>
            </w:r>
          </w:p>
        </w:tc>
        <w:tc>
          <w:tcPr>
            <w:tcW w:w="275" w:type="pct"/>
            <w:shd w:val="clear" w:color="auto" w:fill="auto"/>
            <w:noWrap/>
            <w:tcMar>
              <w:left w:w="28" w:type="dxa"/>
              <w:right w:w="28" w:type="dxa"/>
            </w:tcMar>
            <w:vAlign w:val="center"/>
            <w:hideMark/>
          </w:tcPr>
          <w:p w14:paraId="0F850B4D"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7E0F3327"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282A697D"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7E1D9FDF"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518B2872"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629B6FC2"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001B5739" w14:textId="77777777" w:rsidR="00317575" w:rsidRPr="00317575" w:rsidRDefault="00317575" w:rsidP="00317575">
            <w:pPr>
              <w:jc w:val="center"/>
              <w:rPr>
                <w:rFonts w:eastAsia="Times New Roman"/>
                <w:color w:val="auto"/>
                <w:sz w:val="20"/>
                <w:lang w:eastAsia="en-GB"/>
              </w:rPr>
            </w:pPr>
          </w:p>
        </w:tc>
      </w:tr>
      <w:tr w:rsidR="00F53BE7" w:rsidRPr="00317575" w14:paraId="63F9B6C8" w14:textId="77777777" w:rsidTr="00F53BE7">
        <w:trPr>
          <w:trHeight w:val="227"/>
        </w:trPr>
        <w:tc>
          <w:tcPr>
            <w:tcW w:w="735" w:type="pct"/>
            <w:shd w:val="clear" w:color="auto" w:fill="auto"/>
            <w:noWrap/>
            <w:tcMar>
              <w:left w:w="28" w:type="dxa"/>
              <w:right w:w="28" w:type="dxa"/>
            </w:tcMar>
            <w:vAlign w:val="center"/>
            <w:hideMark/>
          </w:tcPr>
          <w:p w14:paraId="45250398"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3807BF40"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36</w:t>
            </w:r>
          </w:p>
        </w:tc>
        <w:tc>
          <w:tcPr>
            <w:tcW w:w="545" w:type="pct"/>
            <w:shd w:val="clear" w:color="auto" w:fill="auto"/>
            <w:noWrap/>
            <w:tcMar>
              <w:left w:w="28" w:type="dxa"/>
              <w:right w:w="28" w:type="dxa"/>
            </w:tcMar>
            <w:vAlign w:val="center"/>
            <w:hideMark/>
          </w:tcPr>
          <w:p w14:paraId="1C40DCB5"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0.376</w:t>
            </w:r>
          </w:p>
        </w:tc>
        <w:tc>
          <w:tcPr>
            <w:tcW w:w="513" w:type="pct"/>
            <w:shd w:val="clear" w:color="auto" w:fill="auto"/>
            <w:noWrap/>
            <w:tcMar>
              <w:left w:w="28" w:type="dxa"/>
              <w:right w:w="28" w:type="dxa"/>
            </w:tcMar>
            <w:vAlign w:val="center"/>
            <w:hideMark/>
          </w:tcPr>
          <w:p w14:paraId="7F5FD927"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0.4403</w:t>
            </w:r>
          </w:p>
        </w:tc>
        <w:tc>
          <w:tcPr>
            <w:tcW w:w="275" w:type="pct"/>
            <w:shd w:val="clear" w:color="auto" w:fill="auto"/>
            <w:noWrap/>
            <w:tcMar>
              <w:left w:w="28" w:type="dxa"/>
              <w:right w:w="28" w:type="dxa"/>
            </w:tcMar>
            <w:vAlign w:val="center"/>
            <w:hideMark/>
          </w:tcPr>
          <w:p w14:paraId="1B1A9F5C"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67605F5E"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773775E8"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25B3408A"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68BFC054"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1F423A53"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4AC43388" w14:textId="77777777" w:rsidR="00317575" w:rsidRPr="00317575" w:rsidRDefault="00317575" w:rsidP="00317575">
            <w:pPr>
              <w:jc w:val="center"/>
              <w:rPr>
                <w:rFonts w:eastAsia="Times New Roman"/>
                <w:color w:val="auto"/>
                <w:sz w:val="20"/>
                <w:lang w:eastAsia="en-GB"/>
              </w:rPr>
            </w:pPr>
          </w:p>
        </w:tc>
      </w:tr>
      <w:tr w:rsidR="00F53BE7" w:rsidRPr="00317575" w14:paraId="5F8782CA" w14:textId="77777777" w:rsidTr="00F53BE7">
        <w:trPr>
          <w:trHeight w:val="227"/>
        </w:trPr>
        <w:tc>
          <w:tcPr>
            <w:tcW w:w="735" w:type="pct"/>
            <w:shd w:val="clear" w:color="auto" w:fill="auto"/>
            <w:noWrap/>
            <w:tcMar>
              <w:left w:w="28" w:type="dxa"/>
              <w:right w:w="28" w:type="dxa"/>
            </w:tcMar>
            <w:vAlign w:val="center"/>
            <w:hideMark/>
          </w:tcPr>
          <w:p w14:paraId="7DE5F058"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79424A10"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48</w:t>
            </w:r>
          </w:p>
        </w:tc>
        <w:tc>
          <w:tcPr>
            <w:tcW w:w="545" w:type="pct"/>
            <w:shd w:val="clear" w:color="auto" w:fill="auto"/>
            <w:noWrap/>
            <w:tcMar>
              <w:left w:w="28" w:type="dxa"/>
              <w:right w:w="28" w:type="dxa"/>
            </w:tcMar>
            <w:vAlign w:val="center"/>
            <w:hideMark/>
          </w:tcPr>
          <w:p w14:paraId="7F204FCE"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0.355</w:t>
            </w:r>
          </w:p>
        </w:tc>
        <w:tc>
          <w:tcPr>
            <w:tcW w:w="513" w:type="pct"/>
            <w:shd w:val="clear" w:color="auto" w:fill="auto"/>
            <w:noWrap/>
            <w:tcMar>
              <w:left w:w="28" w:type="dxa"/>
              <w:right w:w="28" w:type="dxa"/>
            </w:tcMar>
            <w:vAlign w:val="center"/>
            <w:hideMark/>
          </w:tcPr>
          <w:p w14:paraId="15A285C1"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0.3370</w:t>
            </w:r>
          </w:p>
        </w:tc>
        <w:tc>
          <w:tcPr>
            <w:tcW w:w="275" w:type="pct"/>
            <w:shd w:val="clear" w:color="auto" w:fill="auto"/>
            <w:noWrap/>
            <w:tcMar>
              <w:left w:w="28" w:type="dxa"/>
              <w:right w:w="28" w:type="dxa"/>
            </w:tcMar>
            <w:vAlign w:val="center"/>
            <w:hideMark/>
          </w:tcPr>
          <w:p w14:paraId="16F1F098"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5AA7A287"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6C12EE6E"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2D51E68D"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3A067AFA"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25A894CD"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4F6136FE" w14:textId="77777777" w:rsidR="00317575" w:rsidRPr="00317575" w:rsidRDefault="00317575" w:rsidP="00317575">
            <w:pPr>
              <w:jc w:val="center"/>
              <w:rPr>
                <w:rFonts w:eastAsia="Times New Roman"/>
                <w:color w:val="auto"/>
                <w:sz w:val="20"/>
                <w:lang w:eastAsia="en-GB"/>
              </w:rPr>
            </w:pPr>
          </w:p>
        </w:tc>
      </w:tr>
      <w:tr w:rsidR="00F53BE7" w:rsidRPr="00317575" w14:paraId="1BF5BDBD" w14:textId="77777777" w:rsidTr="00F53BE7">
        <w:trPr>
          <w:trHeight w:val="227"/>
        </w:trPr>
        <w:tc>
          <w:tcPr>
            <w:tcW w:w="735" w:type="pct"/>
            <w:shd w:val="clear" w:color="auto" w:fill="auto"/>
            <w:noWrap/>
            <w:tcMar>
              <w:left w:w="28" w:type="dxa"/>
              <w:right w:w="28" w:type="dxa"/>
            </w:tcMar>
            <w:vAlign w:val="center"/>
            <w:hideMark/>
          </w:tcPr>
          <w:p w14:paraId="6CB17B63"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6FD77667"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72</w:t>
            </w:r>
          </w:p>
        </w:tc>
        <w:tc>
          <w:tcPr>
            <w:tcW w:w="545" w:type="pct"/>
            <w:shd w:val="clear" w:color="auto" w:fill="auto"/>
            <w:noWrap/>
            <w:tcMar>
              <w:left w:w="28" w:type="dxa"/>
              <w:right w:w="28" w:type="dxa"/>
            </w:tcMar>
            <w:vAlign w:val="center"/>
            <w:hideMark/>
          </w:tcPr>
          <w:p w14:paraId="37E64DEC"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0.196</w:t>
            </w:r>
          </w:p>
        </w:tc>
        <w:tc>
          <w:tcPr>
            <w:tcW w:w="513" w:type="pct"/>
            <w:shd w:val="clear" w:color="auto" w:fill="auto"/>
            <w:noWrap/>
            <w:tcMar>
              <w:left w:w="28" w:type="dxa"/>
              <w:right w:w="28" w:type="dxa"/>
            </w:tcMar>
            <w:vAlign w:val="center"/>
            <w:hideMark/>
          </w:tcPr>
          <w:p w14:paraId="19481DFE"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0.1974</w:t>
            </w:r>
          </w:p>
        </w:tc>
        <w:tc>
          <w:tcPr>
            <w:tcW w:w="275" w:type="pct"/>
            <w:shd w:val="clear" w:color="auto" w:fill="auto"/>
            <w:noWrap/>
            <w:tcMar>
              <w:left w:w="28" w:type="dxa"/>
              <w:right w:w="28" w:type="dxa"/>
            </w:tcMar>
            <w:vAlign w:val="center"/>
            <w:hideMark/>
          </w:tcPr>
          <w:p w14:paraId="7EB36925"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43D5A268"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75C45442"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07E15813"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6AFC7A2F"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72E8607F"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57CAD90D" w14:textId="77777777" w:rsidR="00317575" w:rsidRPr="00317575" w:rsidRDefault="00317575" w:rsidP="00317575">
            <w:pPr>
              <w:jc w:val="center"/>
              <w:rPr>
                <w:rFonts w:eastAsia="Times New Roman"/>
                <w:color w:val="auto"/>
                <w:sz w:val="20"/>
                <w:lang w:eastAsia="en-GB"/>
              </w:rPr>
            </w:pPr>
          </w:p>
        </w:tc>
      </w:tr>
      <w:tr w:rsidR="00F53BE7" w:rsidRPr="00317575" w14:paraId="2D86241A" w14:textId="77777777" w:rsidTr="00F53BE7">
        <w:trPr>
          <w:trHeight w:val="227"/>
        </w:trPr>
        <w:tc>
          <w:tcPr>
            <w:tcW w:w="735" w:type="pct"/>
            <w:shd w:val="clear" w:color="auto" w:fill="auto"/>
            <w:noWrap/>
            <w:tcMar>
              <w:left w:w="28" w:type="dxa"/>
              <w:right w:w="28" w:type="dxa"/>
            </w:tcMar>
            <w:vAlign w:val="center"/>
            <w:hideMark/>
          </w:tcPr>
          <w:p w14:paraId="3D7CB25C"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73D33DD3"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96</w:t>
            </w:r>
          </w:p>
        </w:tc>
        <w:tc>
          <w:tcPr>
            <w:tcW w:w="545" w:type="pct"/>
            <w:shd w:val="clear" w:color="auto" w:fill="auto"/>
            <w:noWrap/>
            <w:tcMar>
              <w:left w:w="28" w:type="dxa"/>
              <w:right w:w="28" w:type="dxa"/>
            </w:tcMar>
            <w:vAlign w:val="center"/>
            <w:hideMark/>
          </w:tcPr>
          <w:p w14:paraId="09F7AFA8"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0.124</w:t>
            </w:r>
          </w:p>
        </w:tc>
        <w:tc>
          <w:tcPr>
            <w:tcW w:w="513" w:type="pct"/>
            <w:shd w:val="clear" w:color="auto" w:fill="auto"/>
            <w:noWrap/>
            <w:tcMar>
              <w:left w:w="28" w:type="dxa"/>
              <w:right w:w="28" w:type="dxa"/>
            </w:tcMar>
            <w:vAlign w:val="center"/>
            <w:hideMark/>
          </w:tcPr>
          <w:p w14:paraId="7E1A7800"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0.1157</w:t>
            </w:r>
          </w:p>
        </w:tc>
        <w:tc>
          <w:tcPr>
            <w:tcW w:w="275" w:type="pct"/>
            <w:shd w:val="clear" w:color="auto" w:fill="auto"/>
            <w:noWrap/>
            <w:tcMar>
              <w:left w:w="28" w:type="dxa"/>
              <w:right w:w="28" w:type="dxa"/>
            </w:tcMar>
            <w:vAlign w:val="center"/>
            <w:hideMark/>
          </w:tcPr>
          <w:p w14:paraId="587A8C23"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705F0988"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08FD990D"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03E537E8"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0B9E6AE5"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57777BBA"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1DD272AD" w14:textId="77777777" w:rsidR="00317575" w:rsidRPr="00317575" w:rsidRDefault="00317575" w:rsidP="00317575">
            <w:pPr>
              <w:jc w:val="center"/>
              <w:rPr>
                <w:rFonts w:eastAsia="Times New Roman"/>
                <w:color w:val="auto"/>
                <w:sz w:val="20"/>
                <w:lang w:eastAsia="en-GB"/>
              </w:rPr>
            </w:pPr>
          </w:p>
        </w:tc>
      </w:tr>
      <w:tr w:rsidR="00F53BE7" w:rsidRPr="00317575" w14:paraId="260F7C90" w14:textId="77777777" w:rsidTr="00F53BE7">
        <w:trPr>
          <w:trHeight w:val="227"/>
        </w:trPr>
        <w:tc>
          <w:tcPr>
            <w:tcW w:w="735" w:type="pct"/>
            <w:shd w:val="clear" w:color="auto" w:fill="auto"/>
            <w:noWrap/>
            <w:tcMar>
              <w:left w:w="28" w:type="dxa"/>
              <w:right w:w="28" w:type="dxa"/>
            </w:tcMar>
            <w:vAlign w:val="center"/>
            <w:hideMark/>
          </w:tcPr>
          <w:p w14:paraId="0E23B757" w14:textId="77777777" w:rsidR="00317575" w:rsidRPr="00317575" w:rsidRDefault="00317575" w:rsidP="00317575">
            <w:pPr>
              <w:jc w:val="center"/>
              <w:rPr>
                <w:rFonts w:eastAsia="Times New Roman"/>
                <w:b/>
                <w:bCs/>
                <w:color w:val="000000"/>
                <w:sz w:val="20"/>
                <w:lang w:eastAsia="en-GB"/>
              </w:rPr>
            </w:pPr>
            <w:r w:rsidRPr="00317575">
              <w:rPr>
                <w:rFonts w:eastAsia="Times New Roman"/>
                <w:b/>
                <w:bCs/>
                <w:color w:val="000000"/>
                <w:sz w:val="20"/>
                <w:lang w:eastAsia="en-GB"/>
              </w:rPr>
              <w:t>Vol.2</w:t>
            </w:r>
          </w:p>
        </w:tc>
        <w:tc>
          <w:tcPr>
            <w:tcW w:w="1280" w:type="pct"/>
            <w:shd w:val="clear" w:color="auto" w:fill="auto"/>
            <w:noWrap/>
            <w:tcMar>
              <w:left w:w="28" w:type="dxa"/>
              <w:right w:w="28" w:type="dxa"/>
            </w:tcMar>
            <w:vAlign w:val="center"/>
            <w:hideMark/>
          </w:tcPr>
          <w:p w14:paraId="0B3D396F" w14:textId="77777777" w:rsidR="00317575" w:rsidRPr="00317575" w:rsidRDefault="00317575" w:rsidP="00317575">
            <w:pPr>
              <w:jc w:val="center"/>
              <w:rPr>
                <w:rFonts w:eastAsia="Times New Roman"/>
                <w:b/>
                <w:bCs/>
                <w:color w:val="000000"/>
                <w:sz w:val="20"/>
                <w:lang w:eastAsia="en-GB"/>
              </w:rPr>
            </w:pPr>
            <w:r w:rsidRPr="00317575">
              <w:rPr>
                <w:rFonts w:eastAsia="Times New Roman"/>
                <w:b/>
                <w:bCs/>
                <w:color w:val="000000"/>
                <w:sz w:val="20"/>
                <w:lang w:eastAsia="en-GB"/>
              </w:rPr>
              <w:t>Time</w:t>
            </w:r>
          </w:p>
        </w:tc>
        <w:tc>
          <w:tcPr>
            <w:tcW w:w="545" w:type="pct"/>
            <w:shd w:val="clear" w:color="auto" w:fill="auto"/>
            <w:noWrap/>
            <w:tcMar>
              <w:left w:w="28" w:type="dxa"/>
              <w:right w:w="28" w:type="dxa"/>
            </w:tcMar>
            <w:vAlign w:val="center"/>
            <w:hideMark/>
          </w:tcPr>
          <w:p w14:paraId="46D10CF9" w14:textId="77777777" w:rsidR="00317575" w:rsidRPr="00317575" w:rsidRDefault="00317575" w:rsidP="00317575">
            <w:pPr>
              <w:jc w:val="center"/>
              <w:rPr>
                <w:rFonts w:eastAsia="Times New Roman"/>
                <w:b/>
                <w:bCs/>
                <w:color w:val="000000"/>
                <w:sz w:val="20"/>
                <w:lang w:eastAsia="en-GB"/>
              </w:rPr>
            </w:pPr>
            <w:r w:rsidRPr="00317575">
              <w:rPr>
                <w:rFonts w:eastAsia="Times New Roman"/>
                <w:b/>
                <w:bCs/>
                <w:color w:val="000000"/>
                <w:sz w:val="20"/>
                <w:lang w:eastAsia="en-GB"/>
              </w:rPr>
              <w:t>Conc.(actual)</w:t>
            </w:r>
          </w:p>
        </w:tc>
        <w:tc>
          <w:tcPr>
            <w:tcW w:w="513" w:type="pct"/>
            <w:shd w:val="clear" w:color="auto" w:fill="auto"/>
            <w:noWrap/>
            <w:tcMar>
              <w:left w:w="28" w:type="dxa"/>
              <w:right w:w="28" w:type="dxa"/>
            </w:tcMar>
            <w:vAlign w:val="center"/>
            <w:hideMark/>
          </w:tcPr>
          <w:p w14:paraId="5CEB8865" w14:textId="77777777" w:rsidR="00317575" w:rsidRPr="00317575" w:rsidRDefault="00317575" w:rsidP="00317575">
            <w:pPr>
              <w:jc w:val="center"/>
              <w:rPr>
                <w:rFonts w:eastAsia="Times New Roman"/>
                <w:b/>
                <w:bCs/>
                <w:color w:val="000000"/>
                <w:sz w:val="20"/>
                <w:lang w:eastAsia="en-GB"/>
              </w:rPr>
            </w:pPr>
            <w:r w:rsidRPr="00317575">
              <w:rPr>
                <w:rFonts w:eastAsia="Times New Roman"/>
                <w:b/>
                <w:bCs/>
                <w:color w:val="000000"/>
                <w:sz w:val="20"/>
                <w:lang w:eastAsia="en-GB"/>
              </w:rPr>
              <w:t>Conc.(pred.)</w:t>
            </w:r>
          </w:p>
        </w:tc>
        <w:tc>
          <w:tcPr>
            <w:tcW w:w="275" w:type="pct"/>
            <w:shd w:val="clear" w:color="auto" w:fill="auto"/>
            <w:noWrap/>
            <w:tcMar>
              <w:left w:w="28" w:type="dxa"/>
              <w:right w:w="28" w:type="dxa"/>
            </w:tcMar>
            <w:vAlign w:val="center"/>
            <w:hideMark/>
          </w:tcPr>
          <w:p w14:paraId="52DC5FA9" w14:textId="77777777" w:rsidR="00317575" w:rsidRPr="00317575" w:rsidRDefault="00317575" w:rsidP="00317575">
            <w:pPr>
              <w:jc w:val="center"/>
              <w:rPr>
                <w:rFonts w:eastAsia="Times New Roman"/>
                <w:b/>
                <w:bCs/>
                <w:color w:val="000000"/>
                <w:sz w:val="20"/>
                <w:lang w:eastAsia="en-GB"/>
              </w:rPr>
            </w:pPr>
          </w:p>
        </w:tc>
        <w:tc>
          <w:tcPr>
            <w:tcW w:w="275" w:type="pct"/>
            <w:shd w:val="clear" w:color="auto" w:fill="auto"/>
            <w:noWrap/>
            <w:tcMar>
              <w:left w:w="28" w:type="dxa"/>
              <w:right w:w="28" w:type="dxa"/>
            </w:tcMar>
            <w:vAlign w:val="center"/>
            <w:hideMark/>
          </w:tcPr>
          <w:p w14:paraId="6B4EAF7B"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44AF00C3"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08BD1515"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58DE6ABE"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67B1E9FD"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2F6A8F7D" w14:textId="77777777" w:rsidR="00317575" w:rsidRPr="00317575" w:rsidRDefault="00317575" w:rsidP="00317575">
            <w:pPr>
              <w:jc w:val="center"/>
              <w:rPr>
                <w:rFonts w:eastAsia="Times New Roman"/>
                <w:color w:val="auto"/>
                <w:sz w:val="20"/>
                <w:lang w:eastAsia="en-GB"/>
              </w:rPr>
            </w:pPr>
          </w:p>
        </w:tc>
      </w:tr>
      <w:tr w:rsidR="00F53BE7" w:rsidRPr="00317575" w14:paraId="071AC700" w14:textId="77777777" w:rsidTr="00F53BE7">
        <w:trPr>
          <w:trHeight w:val="227"/>
        </w:trPr>
        <w:tc>
          <w:tcPr>
            <w:tcW w:w="735" w:type="pct"/>
            <w:shd w:val="clear" w:color="auto" w:fill="auto"/>
            <w:noWrap/>
            <w:tcMar>
              <w:left w:w="28" w:type="dxa"/>
              <w:right w:w="28" w:type="dxa"/>
            </w:tcMar>
            <w:vAlign w:val="center"/>
            <w:hideMark/>
          </w:tcPr>
          <w:p w14:paraId="3B2A6519"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6475402E"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24</w:t>
            </w:r>
          </w:p>
        </w:tc>
        <w:tc>
          <w:tcPr>
            <w:tcW w:w="545" w:type="pct"/>
            <w:shd w:val="clear" w:color="auto" w:fill="auto"/>
            <w:noWrap/>
            <w:tcMar>
              <w:left w:w="28" w:type="dxa"/>
              <w:right w:w="28" w:type="dxa"/>
            </w:tcMar>
            <w:vAlign w:val="center"/>
            <w:hideMark/>
          </w:tcPr>
          <w:p w14:paraId="012C0539"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0.201</w:t>
            </w:r>
          </w:p>
        </w:tc>
        <w:tc>
          <w:tcPr>
            <w:tcW w:w="513" w:type="pct"/>
            <w:shd w:val="clear" w:color="auto" w:fill="auto"/>
            <w:noWrap/>
            <w:tcMar>
              <w:left w:w="28" w:type="dxa"/>
              <w:right w:w="28" w:type="dxa"/>
            </w:tcMar>
            <w:vAlign w:val="center"/>
            <w:hideMark/>
          </w:tcPr>
          <w:p w14:paraId="10D10D63"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0.1963</w:t>
            </w:r>
          </w:p>
        </w:tc>
        <w:tc>
          <w:tcPr>
            <w:tcW w:w="275" w:type="pct"/>
            <w:shd w:val="clear" w:color="auto" w:fill="auto"/>
            <w:noWrap/>
            <w:tcMar>
              <w:left w:w="28" w:type="dxa"/>
              <w:right w:w="28" w:type="dxa"/>
            </w:tcMar>
            <w:vAlign w:val="center"/>
            <w:hideMark/>
          </w:tcPr>
          <w:p w14:paraId="3EFB52DA"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4AA649E7"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686DF6D6"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5DA35A5D"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5ECE8DD5"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3523FB5F"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406F40EE" w14:textId="77777777" w:rsidR="00317575" w:rsidRPr="00317575" w:rsidRDefault="00317575" w:rsidP="00317575">
            <w:pPr>
              <w:jc w:val="center"/>
              <w:rPr>
                <w:rFonts w:eastAsia="Times New Roman"/>
                <w:color w:val="auto"/>
                <w:sz w:val="20"/>
                <w:lang w:eastAsia="en-GB"/>
              </w:rPr>
            </w:pPr>
          </w:p>
        </w:tc>
      </w:tr>
      <w:tr w:rsidR="00F53BE7" w:rsidRPr="00317575" w14:paraId="6915A8BF" w14:textId="77777777" w:rsidTr="00F53BE7">
        <w:trPr>
          <w:trHeight w:val="227"/>
        </w:trPr>
        <w:tc>
          <w:tcPr>
            <w:tcW w:w="735" w:type="pct"/>
            <w:shd w:val="clear" w:color="auto" w:fill="auto"/>
            <w:noWrap/>
            <w:tcMar>
              <w:left w:w="28" w:type="dxa"/>
              <w:right w:w="28" w:type="dxa"/>
            </w:tcMar>
            <w:vAlign w:val="center"/>
            <w:hideMark/>
          </w:tcPr>
          <w:p w14:paraId="29510AFE"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251F6A66"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36</w:t>
            </w:r>
          </w:p>
        </w:tc>
        <w:tc>
          <w:tcPr>
            <w:tcW w:w="545" w:type="pct"/>
            <w:shd w:val="clear" w:color="auto" w:fill="auto"/>
            <w:noWrap/>
            <w:tcMar>
              <w:left w:w="28" w:type="dxa"/>
              <w:right w:w="28" w:type="dxa"/>
            </w:tcMar>
            <w:vAlign w:val="center"/>
            <w:hideMark/>
          </w:tcPr>
          <w:p w14:paraId="41418067"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0.12</w:t>
            </w:r>
          </w:p>
        </w:tc>
        <w:tc>
          <w:tcPr>
            <w:tcW w:w="513" w:type="pct"/>
            <w:shd w:val="clear" w:color="auto" w:fill="auto"/>
            <w:noWrap/>
            <w:tcMar>
              <w:left w:w="28" w:type="dxa"/>
              <w:right w:w="28" w:type="dxa"/>
            </w:tcMar>
            <w:vAlign w:val="center"/>
            <w:hideMark/>
          </w:tcPr>
          <w:p w14:paraId="08E7D5D9"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0.1109</w:t>
            </w:r>
          </w:p>
        </w:tc>
        <w:tc>
          <w:tcPr>
            <w:tcW w:w="275" w:type="pct"/>
            <w:shd w:val="clear" w:color="auto" w:fill="auto"/>
            <w:noWrap/>
            <w:tcMar>
              <w:left w:w="28" w:type="dxa"/>
              <w:right w:w="28" w:type="dxa"/>
            </w:tcMar>
            <w:vAlign w:val="center"/>
            <w:hideMark/>
          </w:tcPr>
          <w:p w14:paraId="4103A4EC"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43DAC953"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3B6A5BF4"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7A568192"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63B5A763"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4AE369CA"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115E48A5" w14:textId="77777777" w:rsidR="00317575" w:rsidRPr="00317575" w:rsidRDefault="00317575" w:rsidP="00317575">
            <w:pPr>
              <w:jc w:val="center"/>
              <w:rPr>
                <w:rFonts w:eastAsia="Times New Roman"/>
                <w:color w:val="auto"/>
                <w:sz w:val="20"/>
                <w:lang w:eastAsia="en-GB"/>
              </w:rPr>
            </w:pPr>
          </w:p>
        </w:tc>
      </w:tr>
      <w:tr w:rsidR="00F53BE7" w:rsidRPr="00317575" w14:paraId="1B13BB97" w14:textId="77777777" w:rsidTr="00F53BE7">
        <w:trPr>
          <w:trHeight w:val="227"/>
        </w:trPr>
        <w:tc>
          <w:tcPr>
            <w:tcW w:w="735" w:type="pct"/>
            <w:shd w:val="clear" w:color="auto" w:fill="auto"/>
            <w:noWrap/>
            <w:tcMar>
              <w:left w:w="28" w:type="dxa"/>
              <w:right w:w="28" w:type="dxa"/>
            </w:tcMar>
            <w:vAlign w:val="center"/>
            <w:hideMark/>
          </w:tcPr>
          <w:p w14:paraId="7EF79A2C"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7BE294AC"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48</w:t>
            </w:r>
          </w:p>
        </w:tc>
        <w:tc>
          <w:tcPr>
            <w:tcW w:w="545" w:type="pct"/>
            <w:shd w:val="clear" w:color="auto" w:fill="auto"/>
            <w:noWrap/>
            <w:tcMar>
              <w:left w:w="28" w:type="dxa"/>
              <w:right w:w="28" w:type="dxa"/>
            </w:tcMar>
            <w:vAlign w:val="center"/>
            <w:hideMark/>
          </w:tcPr>
          <w:p w14:paraId="3E6E9314"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0.0531</w:t>
            </w:r>
          </w:p>
        </w:tc>
        <w:tc>
          <w:tcPr>
            <w:tcW w:w="513" w:type="pct"/>
            <w:shd w:val="clear" w:color="auto" w:fill="auto"/>
            <w:noWrap/>
            <w:tcMar>
              <w:left w:w="28" w:type="dxa"/>
              <w:right w:w="28" w:type="dxa"/>
            </w:tcMar>
            <w:vAlign w:val="center"/>
            <w:hideMark/>
          </w:tcPr>
          <w:p w14:paraId="330D4533"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0.0627</w:t>
            </w:r>
          </w:p>
        </w:tc>
        <w:tc>
          <w:tcPr>
            <w:tcW w:w="275" w:type="pct"/>
            <w:shd w:val="clear" w:color="auto" w:fill="auto"/>
            <w:noWrap/>
            <w:tcMar>
              <w:left w:w="28" w:type="dxa"/>
              <w:right w:w="28" w:type="dxa"/>
            </w:tcMar>
            <w:vAlign w:val="center"/>
            <w:hideMark/>
          </w:tcPr>
          <w:p w14:paraId="1F2494B0"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5968F1A3"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2A0AE1EB"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7E89B6D4"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0437E7A5"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6FBE4588"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717E7321" w14:textId="77777777" w:rsidR="00317575" w:rsidRPr="00317575" w:rsidRDefault="00317575" w:rsidP="00317575">
            <w:pPr>
              <w:jc w:val="center"/>
              <w:rPr>
                <w:rFonts w:eastAsia="Times New Roman"/>
                <w:color w:val="auto"/>
                <w:sz w:val="20"/>
                <w:lang w:eastAsia="en-GB"/>
              </w:rPr>
            </w:pPr>
          </w:p>
        </w:tc>
      </w:tr>
      <w:tr w:rsidR="00F53BE7" w:rsidRPr="00317575" w14:paraId="57512318" w14:textId="77777777" w:rsidTr="00F53BE7">
        <w:trPr>
          <w:trHeight w:val="227"/>
        </w:trPr>
        <w:tc>
          <w:tcPr>
            <w:tcW w:w="735" w:type="pct"/>
            <w:shd w:val="clear" w:color="auto" w:fill="auto"/>
            <w:noWrap/>
            <w:tcMar>
              <w:left w:w="28" w:type="dxa"/>
              <w:right w:w="28" w:type="dxa"/>
            </w:tcMar>
            <w:vAlign w:val="center"/>
            <w:hideMark/>
          </w:tcPr>
          <w:p w14:paraId="5F105A68" w14:textId="77777777" w:rsidR="00317575" w:rsidRPr="00317575" w:rsidRDefault="00317575" w:rsidP="00317575">
            <w:pPr>
              <w:jc w:val="center"/>
              <w:rPr>
                <w:rFonts w:eastAsia="Times New Roman"/>
                <w:color w:val="auto"/>
                <w:sz w:val="20"/>
                <w:lang w:eastAsia="en-GB"/>
              </w:rPr>
            </w:pPr>
          </w:p>
        </w:tc>
        <w:tc>
          <w:tcPr>
            <w:tcW w:w="1280" w:type="pct"/>
            <w:shd w:val="clear" w:color="auto" w:fill="auto"/>
            <w:noWrap/>
            <w:tcMar>
              <w:left w:w="28" w:type="dxa"/>
              <w:right w:w="28" w:type="dxa"/>
            </w:tcMar>
            <w:vAlign w:val="center"/>
            <w:hideMark/>
          </w:tcPr>
          <w:p w14:paraId="11693DB9"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72</w:t>
            </w:r>
          </w:p>
        </w:tc>
        <w:tc>
          <w:tcPr>
            <w:tcW w:w="545" w:type="pct"/>
            <w:shd w:val="clear" w:color="auto" w:fill="auto"/>
            <w:noWrap/>
            <w:tcMar>
              <w:left w:w="28" w:type="dxa"/>
              <w:right w:w="28" w:type="dxa"/>
            </w:tcMar>
            <w:vAlign w:val="center"/>
            <w:hideMark/>
          </w:tcPr>
          <w:p w14:paraId="0D7191F1"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0.0213</w:t>
            </w:r>
          </w:p>
        </w:tc>
        <w:tc>
          <w:tcPr>
            <w:tcW w:w="513" w:type="pct"/>
            <w:shd w:val="clear" w:color="auto" w:fill="auto"/>
            <w:noWrap/>
            <w:tcMar>
              <w:left w:w="28" w:type="dxa"/>
              <w:right w:w="28" w:type="dxa"/>
            </w:tcMar>
            <w:vAlign w:val="center"/>
            <w:hideMark/>
          </w:tcPr>
          <w:p w14:paraId="58F872B6" w14:textId="77777777" w:rsidR="00317575" w:rsidRPr="00317575" w:rsidRDefault="00317575" w:rsidP="00317575">
            <w:pPr>
              <w:jc w:val="center"/>
              <w:rPr>
                <w:rFonts w:eastAsia="Times New Roman"/>
                <w:color w:val="000000"/>
                <w:sz w:val="20"/>
                <w:lang w:eastAsia="en-GB"/>
              </w:rPr>
            </w:pPr>
            <w:r w:rsidRPr="00317575">
              <w:rPr>
                <w:rFonts w:eastAsia="Times New Roman"/>
                <w:color w:val="000000"/>
                <w:sz w:val="20"/>
                <w:lang w:eastAsia="en-GB"/>
              </w:rPr>
              <w:t>0.0200</w:t>
            </w:r>
          </w:p>
        </w:tc>
        <w:tc>
          <w:tcPr>
            <w:tcW w:w="275" w:type="pct"/>
            <w:shd w:val="clear" w:color="auto" w:fill="auto"/>
            <w:noWrap/>
            <w:tcMar>
              <w:left w:w="28" w:type="dxa"/>
              <w:right w:w="28" w:type="dxa"/>
            </w:tcMar>
            <w:vAlign w:val="center"/>
            <w:hideMark/>
          </w:tcPr>
          <w:p w14:paraId="4E5597BE" w14:textId="77777777" w:rsidR="00317575" w:rsidRPr="00317575" w:rsidRDefault="00317575" w:rsidP="00317575">
            <w:pPr>
              <w:jc w:val="center"/>
              <w:rPr>
                <w:rFonts w:eastAsia="Times New Roman"/>
                <w:color w:val="000000"/>
                <w:sz w:val="20"/>
                <w:lang w:eastAsia="en-GB"/>
              </w:rPr>
            </w:pPr>
          </w:p>
        </w:tc>
        <w:tc>
          <w:tcPr>
            <w:tcW w:w="275" w:type="pct"/>
            <w:shd w:val="clear" w:color="auto" w:fill="auto"/>
            <w:noWrap/>
            <w:tcMar>
              <w:left w:w="28" w:type="dxa"/>
              <w:right w:w="28" w:type="dxa"/>
            </w:tcMar>
            <w:vAlign w:val="center"/>
            <w:hideMark/>
          </w:tcPr>
          <w:p w14:paraId="44AB35E1"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773EDB1E" w14:textId="77777777" w:rsidR="00317575" w:rsidRPr="00317575" w:rsidRDefault="00317575" w:rsidP="00317575">
            <w:pPr>
              <w:jc w:val="center"/>
              <w:rPr>
                <w:rFonts w:eastAsia="Times New Roman"/>
                <w:color w:val="auto"/>
                <w:sz w:val="20"/>
                <w:lang w:eastAsia="en-GB"/>
              </w:rPr>
            </w:pPr>
          </w:p>
        </w:tc>
        <w:tc>
          <w:tcPr>
            <w:tcW w:w="297" w:type="pct"/>
            <w:shd w:val="clear" w:color="auto" w:fill="auto"/>
            <w:noWrap/>
            <w:tcMar>
              <w:left w:w="28" w:type="dxa"/>
              <w:right w:w="28" w:type="dxa"/>
            </w:tcMar>
            <w:vAlign w:val="center"/>
            <w:hideMark/>
          </w:tcPr>
          <w:p w14:paraId="4168FAB2" w14:textId="77777777" w:rsidR="00317575" w:rsidRPr="00317575" w:rsidRDefault="00317575" w:rsidP="00317575">
            <w:pPr>
              <w:jc w:val="center"/>
              <w:rPr>
                <w:rFonts w:eastAsia="Times New Roman"/>
                <w:color w:val="auto"/>
                <w:sz w:val="20"/>
                <w:lang w:eastAsia="en-GB"/>
              </w:rPr>
            </w:pPr>
          </w:p>
        </w:tc>
        <w:tc>
          <w:tcPr>
            <w:tcW w:w="302" w:type="pct"/>
            <w:shd w:val="clear" w:color="auto" w:fill="auto"/>
            <w:noWrap/>
            <w:tcMar>
              <w:left w:w="28" w:type="dxa"/>
              <w:right w:w="28" w:type="dxa"/>
            </w:tcMar>
            <w:vAlign w:val="center"/>
            <w:hideMark/>
          </w:tcPr>
          <w:p w14:paraId="73664E9C" w14:textId="77777777" w:rsidR="00317575" w:rsidRPr="00317575" w:rsidRDefault="00317575" w:rsidP="00317575">
            <w:pPr>
              <w:jc w:val="center"/>
              <w:rPr>
                <w:rFonts w:eastAsia="Times New Roman"/>
                <w:color w:val="auto"/>
                <w:sz w:val="20"/>
                <w:lang w:eastAsia="en-GB"/>
              </w:rPr>
            </w:pPr>
          </w:p>
        </w:tc>
        <w:tc>
          <w:tcPr>
            <w:tcW w:w="275" w:type="pct"/>
            <w:shd w:val="clear" w:color="auto" w:fill="auto"/>
            <w:noWrap/>
            <w:tcMar>
              <w:left w:w="28" w:type="dxa"/>
              <w:right w:w="28" w:type="dxa"/>
            </w:tcMar>
            <w:vAlign w:val="center"/>
            <w:hideMark/>
          </w:tcPr>
          <w:p w14:paraId="36E2AF9B" w14:textId="77777777" w:rsidR="00317575" w:rsidRPr="00317575" w:rsidRDefault="00317575" w:rsidP="00317575">
            <w:pPr>
              <w:jc w:val="center"/>
              <w:rPr>
                <w:rFonts w:eastAsia="Times New Roman"/>
                <w:color w:val="auto"/>
                <w:sz w:val="20"/>
                <w:lang w:eastAsia="en-GB"/>
              </w:rPr>
            </w:pPr>
          </w:p>
        </w:tc>
        <w:tc>
          <w:tcPr>
            <w:tcW w:w="229" w:type="pct"/>
            <w:shd w:val="clear" w:color="auto" w:fill="auto"/>
            <w:noWrap/>
            <w:tcMar>
              <w:left w:w="28" w:type="dxa"/>
              <w:right w:w="28" w:type="dxa"/>
            </w:tcMar>
            <w:vAlign w:val="center"/>
            <w:hideMark/>
          </w:tcPr>
          <w:p w14:paraId="3177ADBE" w14:textId="77777777" w:rsidR="00317575" w:rsidRPr="00317575" w:rsidRDefault="00317575" w:rsidP="00317575">
            <w:pPr>
              <w:jc w:val="center"/>
              <w:rPr>
                <w:rFonts w:eastAsia="Times New Roman"/>
                <w:color w:val="auto"/>
                <w:sz w:val="20"/>
                <w:lang w:eastAsia="en-GB"/>
              </w:rPr>
            </w:pPr>
          </w:p>
        </w:tc>
      </w:tr>
    </w:tbl>
    <w:p w14:paraId="1479DD53" w14:textId="77777777" w:rsidR="00E271F1" w:rsidRPr="00FB7006" w:rsidRDefault="00E271F1" w:rsidP="00293730">
      <w:pPr>
        <w:pStyle w:val="BodyText"/>
        <w:spacing w:after="0"/>
        <w:contextualSpacing/>
        <w:rPr>
          <w:sz w:val="16"/>
          <w:szCs w:val="16"/>
        </w:rPr>
      </w:pPr>
    </w:p>
    <w:p w14:paraId="1298D6B7" w14:textId="6921B6CB" w:rsidR="007E599F" w:rsidRDefault="007E599F" w:rsidP="00293730">
      <w:pPr>
        <w:pStyle w:val="BodyText"/>
        <w:spacing w:after="0"/>
        <w:contextualSpacing/>
        <w:rPr>
          <w:sz w:val="16"/>
          <w:szCs w:val="16"/>
        </w:rPr>
      </w:pPr>
    </w:p>
    <w:p w14:paraId="4D6E8873" w14:textId="77777777" w:rsidR="00317575" w:rsidRPr="00FB7006" w:rsidRDefault="00317575" w:rsidP="00293730">
      <w:pPr>
        <w:pStyle w:val="BodyText"/>
        <w:spacing w:after="0"/>
        <w:contextualSpacing/>
        <w:rPr>
          <w:sz w:val="16"/>
          <w:szCs w:val="16"/>
        </w:rPr>
      </w:pPr>
    </w:p>
    <w:p w14:paraId="556AE158" w14:textId="77777777" w:rsidR="006F7B99" w:rsidRDefault="006F7B99">
      <w:pPr>
        <w:rPr>
          <w:rFonts w:eastAsiaTheme="minorEastAsia"/>
          <w:b/>
          <w:color w:val="auto"/>
          <w:kern w:val="28"/>
          <w:sz w:val="28"/>
          <w:szCs w:val="28"/>
        </w:rPr>
      </w:pPr>
      <w:bookmarkStart w:id="60" w:name="_Toc531357522"/>
      <w:bookmarkStart w:id="61" w:name="_Toc531358897"/>
      <w:bookmarkStart w:id="62" w:name="_Toc531359190"/>
      <w:r>
        <w:rPr>
          <w:b/>
          <w:color w:val="auto"/>
          <w:szCs w:val="28"/>
        </w:rPr>
        <w:br w:type="page"/>
      </w:r>
    </w:p>
    <w:p w14:paraId="1A6E4735" w14:textId="6B2A6B7F" w:rsidR="009575D3" w:rsidRPr="00924351" w:rsidRDefault="009575D3" w:rsidP="00293730">
      <w:pPr>
        <w:pStyle w:val="Heading2"/>
        <w:numPr>
          <w:ilvl w:val="1"/>
          <w:numId w:val="8"/>
        </w:numPr>
        <w:spacing w:before="0" w:after="0"/>
        <w:ind w:left="0" w:firstLine="0"/>
        <w:contextualSpacing/>
        <w:jc w:val="left"/>
        <w:rPr>
          <w:b/>
          <w:color w:val="auto"/>
          <w:szCs w:val="28"/>
        </w:rPr>
      </w:pPr>
      <w:bookmarkStart w:id="63" w:name="_Toc144813949"/>
      <w:r w:rsidRPr="00924351">
        <w:rPr>
          <w:b/>
          <w:color w:val="auto"/>
          <w:szCs w:val="28"/>
        </w:rPr>
        <w:lastRenderedPageBreak/>
        <w:t>NCA</w:t>
      </w:r>
      <w:r>
        <w:rPr>
          <w:b/>
          <w:color w:val="auto"/>
          <w:szCs w:val="28"/>
        </w:rPr>
        <w:t xml:space="preserve"> from V</w:t>
      </w:r>
      <w:r w:rsidR="004A2204">
        <w:rPr>
          <w:b/>
          <w:color w:val="auto"/>
          <w:szCs w:val="28"/>
        </w:rPr>
        <w:t>6.9</w:t>
      </w:r>
      <w:r>
        <w:rPr>
          <w:b/>
          <w:color w:val="auto"/>
          <w:szCs w:val="28"/>
        </w:rPr>
        <w:t xml:space="preserve"> onwards</w:t>
      </w:r>
      <w:r w:rsidR="0094457E">
        <w:rPr>
          <w:b/>
          <w:color w:val="auto"/>
          <w:szCs w:val="28"/>
        </w:rPr>
        <w:t xml:space="preserve"> (bolus intercept and </w:t>
      </w:r>
      <w:r w:rsidR="0059311E">
        <w:rPr>
          <w:b/>
          <w:color w:val="auto"/>
          <w:szCs w:val="28"/>
        </w:rPr>
        <w:t xml:space="preserve">handling </w:t>
      </w:r>
      <w:r w:rsidR="0094457E">
        <w:rPr>
          <w:b/>
          <w:color w:val="auto"/>
          <w:szCs w:val="28"/>
        </w:rPr>
        <w:t>zero values)</w:t>
      </w:r>
      <w:bookmarkEnd w:id="63"/>
    </w:p>
    <w:p w14:paraId="13AE86F6" w14:textId="77777777" w:rsidR="009575D3" w:rsidRPr="006E59CA" w:rsidRDefault="009575D3" w:rsidP="00293730">
      <w:pPr>
        <w:pStyle w:val="BodyText"/>
        <w:spacing w:after="0"/>
        <w:contextualSpacing/>
        <w:rPr>
          <w:sz w:val="20"/>
        </w:rPr>
      </w:pPr>
    </w:p>
    <w:p w14:paraId="5FD6A54C" w14:textId="0BE84ED6" w:rsidR="009D6915" w:rsidRDefault="009575D3" w:rsidP="00293730">
      <w:pPr>
        <w:rPr>
          <w:color w:val="auto"/>
          <w:sz w:val="24"/>
          <w:szCs w:val="24"/>
        </w:rPr>
      </w:pPr>
      <w:r>
        <w:rPr>
          <w:sz w:val="24"/>
        </w:rPr>
        <w:t>PCModfit</w:t>
      </w:r>
      <w:r w:rsidR="009D6915">
        <w:rPr>
          <w:color w:val="auto"/>
          <w:sz w:val="24"/>
          <w:szCs w:val="24"/>
        </w:rPr>
        <w:t xml:space="preserve"> V</w:t>
      </w:r>
      <w:r w:rsidR="004A2204">
        <w:rPr>
          <w:color w:val="auto"/>
          <w:sz w:val="24"/>
          <w:szCs w:val="24"/>
        </w:rPr>
        <w:t xml:space="preserve">6.9 </w:t>
      </w:r>
      <w:r w:rsidR="0094457E">
        <w:rPr>
          <w:color w:val="auto"/>
          <w:sz w:val="24"/>
          <w:szCs w:val="24"/>
        </w:rPr>
        <w:t>and later versions will</w:t>
      </w:r>
      <w:r>
        <w:rPr>
          <w:color w:val="auto"/>
          <w:sz w:val="24"/>
          <w:szCs w:val="24"/>
        </w:rPr>
        <w:t xml:space="preserve"> </w:t>
      </w:r>
      <w:r w:rsidR="009D6915">
        <w:rPr>
          <w:color w:val="auto"/>
          <w:sz w:val="24"/>
          <w:szCs w:val="24"/>
        </w:rPr>
        <w:t xml:space="preserve">now display the Y-intercept value </w:t>
      </w:r>
      <w:r>
        <w:rPr>
          <w:color w:val="auto"/>
          <w:sz w:val="24"/>
          <w:szCs w:val="24"/>
        </w:rPr>
        <w:t>(C</w:t>
      </w:r>
      <w:r w:rsidRPr="009D6915">
        <w:rPr>
          <w:color w:val="auto"/>
          <w:sz w:val="24"/>
          <w:szCs w:val="24"/>
          <w:vertAlign w:val="subscript"/>
        </w:rPr>
        <w:t>0</w:t>
      </w:r>
      <w:r>
        <w:rPr>
          <w:color w:val="auto"/>
          <w:sz w:val="24"/>
          <w:szCs w:val="24"/>
        </w:rPr>
        <w:t xml:space="preserve">) </w:t>
      </w:r>
      <w:r w:rsidR="009D6915">
        <w:rPr>
          <w:color w:val="auto"/>
          <w:sz w:val="24"/>
          <w:szCs w:val="24"/>
        </w:rPr>
        <w:t>which can be useful in calculations and often assists with estimating bolus C</w:t>
      </w:r>
      <w:r w:rsidR="009D6915" w:rsidRPr="009D6915">
        <w:rPr>
          <w:color w:val="auto"/>
          <w:sz w:val="24"/>
          <w:szCs w:val="24"/>
          <w:vertAlign w:val="subscript"/>
        </w:rPr>
        <w:t>0</w:t>
      </w:r>
      <w:r w:rsidR="009D6915">
        <w:rPr>
          <w:color w:val="auto"/>
          <w:sz w:val="24"/>
          <w:szCs w:val="24"/>
        </w:rPr>
        <w:t xml:space="preserve"> values (at time 0)</w:t>
      </w:r>
      <w:r w:rsidR="006F7B99">
        <w:rPr>
          <w:color w:val="auto"/>
          <w:sz w:val="24"/>
          <w:szCs w:val="24"/>
        </w:rPr>
        <w:t xml:space="preserve"> but for the terminal t½ of course, this would only be for the λ</w:t>
      </w:r>
      <w:r w:rsidR="006F7B99" w:rsidRPr="006F7B99">
        <w:rPr>
          <w:color w:val="auto"/>
          <w:sz w:val="24"/>
          <w:szCs w:val="24"/>
          <w:vertAlign w:val="subscript"/>
        </w:rPr>
        <w:t>z</w:t>
      </w:r>
      <w:r w:rsidR="006F7B99">
        <w:rPr>
          <w:color w:val="auto"/>
          <w:sz w:val="24"/>
          <w:szCs w:val="24"/>
        </w:rPr>
        <w:t xml:space="preserve"> line.</w:t>
      </w:r>
      <w:r w:rsidR="009D6915">
        <w:rPr>
          <w:color w:val="auto"/>
          <w:sz w:val="24"/>
          <w:szCs w:val="24"/>
        </w:rPr>
        <w:t xml:space="preserve"> The correct method </w:t>
      </w:r>
      <w:r>
        <w:rPr>
          <w:color w:val="auto"/>
          <w:sz w:val="24"/>
          <w:szCs w:val="24"/>
        </w:rPr>
        <w:t xml:space="preserve">to use </w:t>
      </w:r>
      <w:r w:rsidR="009D6915">
        <w:rPr>
          <w:color w:val="auto"/>
          <w:sz w:val="24"/>
          <w:szCs w:val="24"/>
        </w:rPr>
        <w:t xml:space="preserve">for </w:t>
      </w:r>
      <w:r>
        <w:rPr>
          <w:color w:val="auto"/>
          <w:sz w:val="24"/>
          <w:szCs w:val="24"/>
        </w:rPr>
        <w:t xml:space="preserve">a </w:t>
      </w:r>
      <w:r w:rsidR="009D6915">
        <w:rPr>
          <w:color w:val="auto"/>
          <w:sz w:val="24"/>
          <w:szCs w:val="24"/>
        </w:rPr>
        <w:t>C</w:t>
      </w:r>
      <w:r w:rsidR="009D6915" w:rsidRPr="009575D3">
        <w:rPr>
          <w:color w:val="auto"/>
          <w:sz w:val="24"/>
          <w:szCs w:val="24"/>
          <w:vertAlign w:val="subscript"/>
        </w:rPr>
        <w:t>0</w:t>
      </w:r>
      <w:r w:rsidR="009D6915">
        <w:rPr>
          <w:color w:val="auto"/>
          <w:sz w:val="24"/>
          <w:szCs w:val="24"/>
        </w:rPr>
        <w:t xml:space="preserve"> estimate is </w:t>
      </w:r>
      <w:r>
        <w:rPr>
          <w:color w:val="auto"/>
          <w:sz w:val="24"/>
          <w:szCs w:val="24"/>
        </w:rPr>
        <w:t xml:space="preserve">very </w:t>
      </w:r>
      <w:r w:rsidR="009D6915">
        <w:rPr>
          <w:color w:val="auto"/>
          <w:sz w:val="24"/>
          <w:szCs w:val="24"/>
        </w:rPr>
        <w:t xml:space="preserve">debatable as some </w:t>
      </w:r>
      <w:r>
        <w:rPr>
          <w:color w:val="auto"/>
          <w:sz w:val="24"/>
          <w:szCs w:val="24"/>
        </w:rPr>
        <w:t xml:space="preserve">people prefer to conduct modelling </w:t>
      </w:r>
      <w:r w:rsidR="00F57F40">
        <w:rPr>
          <w:color w:val="auto"/>
          <w:sz w:val="24"/>
          <w:szCs w:val="24"/>
        </w:rPr>
        <w:t xml:space="preserve">of a complete profile (unweighted) </w:t>
      </w:r>
      <w:r>
        <w:rPr>
          <w:color w:val="auto"/>
          <w:sz w:val="24"/>
          <w:szCs w:val="24"/>
        </w:rPr>
        <w:t xml:space="preserve">to extrapolate back to the Y-axis </w:t>
      </w:r>
      <w:r w:rsidR="00792648">
        <w:rPr>
          <w:color w:val="auto"/>
          <w:sz w:val="24"/>
          <w:szCs w:val="24"/>
        </w:rPr>
        <w:t xml:space="preserve">(can </w:t>
      </w:r>
      <w:r w:rsidR="00435CB4">
        <w:rPr>
          <w:color w:val="auto"/>
          <w:sz w:val="24"/>
          <w:szCs w:val="24"/>
        </w:rPr>
        <w:t>overestimate</w:t>
      </w:r>
      <w:r w:rsidR="00792648">
        <w:rPr>
          <w:color w:val="auto"/>
          <w:sz w:val="24"/>
          <w:szCs w:val="24"/>
        </w:rPr>
        <w:t xml:space="preserve"> C</w:t>
      </w:r>
      <w:r w:rsidR="00792648" w:rsidRPr="009575D3">
        <w:rPr>
          <w:color w:val="auto"/>
          <w:sz w:val="24"/>
          <w:szCs w:val="24"/>
          <w:vertAlign w:val="subscript"/>
        </w:rPr>
        <w:t>0</w:t>
      </w:r>
      <w:r w:rsidR="00792648">
        <w:rPr>
          <w:color w:val="auto"/>
          <w:sz w:val="24"/>
          <w:szCs w:val="24"/>
        </w:rPr>
        <w:t xml:space="preserve">) </w:t>
      </w:r>
      <w:r>
        <w:rPr>
          <w:color w:val="auto"/>
          <w:sz w:val="24"/>
          <w:szCs w:val="24"/>
        </w:rPr>
        <w:t xml:space="preserve">and others who just use the first few points within NCA to achieve the desired result. Whichever method is selected, it will always be </w:t>
      </w:r>
      <w:r w:rsidR="00435CB4">
        <w:rPr>
          <w:color w:val="auto"/>
          <w:sz w:val="24"/>
          <w:szCs w:val="24"/>
        </w:rPr>
        <w:t>approximate,</w:t>
      </w:r>
      <w:r>
        <w:rPr>
          <w:color w:val="auto"/>
          <w:sz w:val="24"/>
          <w:szCs w:val="24"/>
        </w:rPr>
        <w:t xml:space="preserve"> and inspection of each individual profile should be examined to see if the C</w:t>
      </w:r>
      <w:r w:rsidRPr="009D6915">
        <w:rPr>
          <w:color w:val="auto"/>
          <w:sz w:val="24"/>
          <w:szCs w:val="24"/>
          <w:vertAlign w:val="subscript"/>
        </w:rPr>
        <w:t>0</w:t>
      </w:r>
      <w:r>
        <w:rPr>
          <w:color w:val="auto"/>
          <w:sz w:val="24"/>
          <w:szCs w:val="24"/>
        </w:rPr>
        <w:t xml:space="preserve"> value</w:t>
      </w:r>
      <w:r w:rsidR="00F57F40">
        <w:rPr>
          <w:color w:val="auto"/>
          <w:sz w:val="24"/>
          <w:szCs w:val="24"/>
        </w:rPr>
        <w:t xml:space="preserve"> generated,</w:t>
      </w:r>
      <w:r>
        <w:rPr>
          <w:color w:val="auto"/>
          <w:sz w:val="24"/>
          <w:szCs w:val="24"/>
        </w:rPr>
        <w:t xml:space="preserve"> is reasonable.</w:t>
      </w:r>
      <w:r w:rsidR="00F57F40">
        <w:rPr>
          <w:color w:val="auto"/>
          <w:sz w:val="24"/>
          <w:szCs w:val="24"/>
        </w:rPr>
        <w:t xml:space="preserve"> The data will usually dictate which method is most appropriate but in the author’s experience, either approach can be used. Alternatively, a bolus dose has a time delay before a ‘true’ value of concentration can be established because, for example, if a human volunteer is dosed into a peripheral vein in the left arm, there will be a delay before levels of drug can be detected in the right arm. On this basis, one could argue that the model defining the dosing/distribution may be exhibiting an infusion situation (albeit very short) and perhaps a concentration at time zero is in fact zero. </w:t>
      </w:r>
      <w:r w:rsidR="008B04A3">
        <w:rPr>
          <w:color w:val="auto"/>
          <w:sz w:val="24"/>
          <w:szCs w:val="24"/>
        </w:rPr>
        <w:t xml:space="preserve">So now there are 3-approaches, all of which are </w:t>
      </w:r>
      <w:r w:rsidR="00435CB4">
        <w:rPr>
          <w:color w:val="auto"/>
          <w:sz w:val="24"/>
          <w:szCs w:val="24"/>
        </w:rPr>
        <w:t>approximate,</w:t>
      </w:r>
      <w:r w:rsidR="008B04A3">
        <w:rPr>
          <w:color w:val="auto"/>
          <w:sz w:val="24"/>
          <w:szCs w:val="24"/>
        </w:rPr>
        <w:t xml:space="preserve"> and it’s left to the reader to decide which option is ‘best’.</w:t>
      </w:r>
    </w:p>
    <w:p w14:paraId="09BD3A5E" w14:textId="08E8219B" w:rsidR="009575D3" w:rsidRDefault="009575D3" w:rsidP="00293730">
      <w:pPr>
        <w:rPr>
          <w:color w:val="auto"/>
          <w:sz w:val="24"/>
          <w:szCs w:val="24"/>
        </w:rPr>
      </w:pPr>
    </w:p>
    <w:p w14:paraId="4C5DE949" w14:textId="26BB0C41" w:rsidR="00D55A6A" w:rsidRDefault="00D55A6A" w:rsidP="00293730">
      <w:pPr>
        <w:rPr>
          <w:color w:val="auto"/>
          <w:sz w:val="24"/>
          <w:szCs w:val="24"/>
        </w:rPr>
      </w:pPr>
      <w:r>
        <w:rPr>
          <w:color w:val="auto"/>
          <w:sz w:val="24"/>
          <w:szCs w:val="24"/>
        </w:rPr>
        <w:t xml:space="preserve">As a simple example, </w:t>
      </w:r>
      <w:r w:rsidR="008343A3">
        <w:rPr>
          <w:color w:val="auto"/>
          <w:sz w:val="24"/>
          <w:szCs w:val="24"/>
        </w:rPr>
        <w:t xml:space="preserve">the early part of </w:t>
      </w:r>
      <w:r>
        <w:rPr>
          <w:color w:val="auto"/>
          <w:sz w:val="24"/>
          <w:szCs w:val="24"/>
        </w:rPr>
        <w:t xml:space="preserve">a bolus </w:t>
      </w:r>
      <w:r w:rsidRPr="008343A3">
        <w:rPr>
          <w:color w:val="auto"/>
          <w:sz w:val="24"/>
          <w:szCs w:val="24"/>
        </w:rPr>
        <w:t>profile is shown (</w:t>
      </w:r>
      <w:r w:rsidRPr="008343A3">
        <w:rPr>
          <w:color w:val="auto"/>
          <w:sz w:val="24"/>
          <w:szCs w:val="24"/>
        </w:rPr>
        <w:fldChar w:fldCharType="begin"/>
      </w:r>
      <w:r w:rsidRPr="008343A3">
        <w:rPr>
          <w:color w:val="auto"/>
          <w:sz w:val="24"/>
          <w:szCs w:val="24"/>
        </w:rPr>
        <w:instrText xml:space="preserve"> REF _Ref25589432 \h </w:instrText>
      </w:r>
      <w:r w:rsidR="008343A3">
        <w:rPr>
          <w:color w:val="auto"/>
          <w:sz w:val="24"/>
          <w:szCs w:val="24"/>
        </w:rPr>
        <w:instrText xml:space="preserve"> \* MERGEFORMAT </w:instrText>
      </w:r>
      <w:r w:rsidRPr="008343A3">
        <w:rPr>
          <w:color w:val="auto"/>
          <w:sz w:val="24"/>
          <w:szCs w:val="24"/>
        </w:rPr>
      </w:r>
      <w:r w:rsidRPr="008343A3">
        <w:rPr>
          <w:color w:val="auto"/>
          <w:sz w:val="24"/>
          <w:szCs w:val="24"/>
        </w:rPr>
        <w:fldChar w:fldCharType="separate"/>
      </w:r>
      <w:r w:rsidR="00A55F0B" w:rsidRPr="00A55F0B">
        <w:rPr>
          <w:sz w:val="24"/>
          <w:szCs w:val="24"/>
        </w:rPr>
        <w:t xml:space="preserve">Figure </w:t>
      </w:r>
      <w:r w:rsidR="00A55F0B" w:rsidRPr="00A55F0B">
        <w:rPr>
          <w:noProof/>
          <w:sz w:val="24"/>
          <w:szCs w:val="24"/>
        </w:rPr>
        <w:t>8</w:t>
      </w:r>
      <w:r w:rsidRPr="008343A3">
        <w:rPr>
          <w:color w:val="auto"/>
          <w:sz w:val="24"/>
          <w:szCs w:val="24"/>
        </w:rPr>
        <w:fldChar w:fldCharType="end"/>
      </w:r>
      <w:r w:rsidRPr="008343A3">
        <w:rPr>
          <w:color w:val="auto"/>
          <w:sz w:val="24"/>
          <w:szCs w:val="24"/>
        </w:rPr>
        <w:t>)</w:t>
      </w:r>
      <w:r w:rsidR="008343A3">
        <w:rPr>
          <w:color w:val="auto"/>
          <w:sz w:val="24"/>
          <w:szCs w:val="24"/>
        </w:rPr>
        <w:t xml:space="preserve"> and the intercept value estimated by NCA (using the 3-points) yielded a value of 99.902 which is close to the theoretical value of 100.0 for these data. The intercept will be shown on the NCA graph, in the results .txt file and in the spreadsheet results and can then be used to estimate AUC</w:t>
      </w:r>
      <w:r w:rsidR="008343A3" w:rsidRPr="008343A3">
        <w:rPr>
          <w:color w:val="auto"/>
          <w:sz w:val="24"/>
          <w:szCs w:val="24"/>
          <w:vertAlign w:val="subscript"/>
        </w:rPr>
        <w:t>0-t</w:t>
      </w:r>
      <w:r w:rsidR="008343A3">
        <w:rPr>
          <w:color w:val="auto"/>
          <w:sz w:val="24"/>
          <w:szCs w:val="24"/>
        </w:rPr>
        <w:t xml:space="preserve"> and AUC</w:t>
      </w:r>
      <w:r w:rsidR="008343A3" w:rsidRPr="008343A3">
        <w:rPr>
          <w:color w:val="auto"/>
          <w:sz w:val="24"/>
          <w:szCs w:val="24"/>
          <w:vertAlign w:val="subscript"/>
        </w:rPr>
        <w:t>0-∞</w:t>
      </w:r>
      <w:r w:rsidR="008343A3">
        <w:rPr>
          <w:color w:val="auto"/>
          <w:sz w:val="24"/>
          <w:szCs w:val="24"/>
        </w:rPr>
        <w:t xml:space="preserve"> values for the complete profile by inserting the </w:t>
      </w:r>
      <w:r w:rsidR="007E6058">
        <w:rPr>
          <w:color w:val="auto"/>
          <w:sz w:val="24"/>
          <w:szCs w:val="24"/>
        </w:rPr>
        <w:t xml:space="preserve">intercept concentration </w:t>
      </w:r>
      <w:r w:rsidR="008343A3">
        <w:rPr>
          <w:color w:val="auto"/>
          <w:sz w:val="24"/>
          <w:szCs w:val="24"/>
        </w:rPr>
        <w:t>va</w:t>
      </w:r>
      <w:r w:rsidR="00932465">
        <w:rPr>
          <w:color w:val="auto"/>
          <w:sz w:val="24"/>
          <w:szCs w:val="24"/>
        </w:rPr>
        <w:t>l</w:t>
      </w:r>
      <w:r w:rsidR="008343A3">
        <w:rPr>
          <w:color w:val="auto"/>
          <w:sz w:val="24"/>
          <w:szCs w:val="24"/>
        </w:rPr>
        <w:t>ue</w:t>
      </w:r>
      <w:r w:rsidR="00932465">
        <w:rPr>
          <w:color w:val="auto"/>
          <w:sz w:val="24"/>
          <w:szCs w:val="24"/>
        </w:rPr>
        <w:t xml:space="preserve"> at time zero</w:t>
      </w:r>
      <w:r w:rsidR="007E6058">
        <w:rPr>
          <w:color w:val="auto"/>
          <w:sz w:val="24"/>
          <w:szCs w:val="24"/>
        </w:rPr>
        <w:t xml:space="preserve"> (shown in blue)</w:t>
      </w:r>
      <w:r w:rsidR="008343A3">
        <w:rPr>
          <w:color w:val="auto"/>
          <w:sz w:val="24"/>
          <w:szCs w:val="24"/>
        </w:rPr>
        <w:t>.</w:t>
      </w:r>
    </w:p>
    <w:p w14:paraId="578A3555" w14:textId="77777777" w:rsidR="00D55A6A" w:rsidRPr="00924351" w:rsidRDefault="00D55A6A" w:rsidP="00293730">
      <w:pPr>
        <w:pStyle w:val="BodyText"/>
        <w:spacing w:after="0"/>
        <w:contextualSpacing/>
        <w:rPr>
          <w:sz w:val="24"/>
        </w:rPr>
      </w:pPr>
    </w:p>
    <w:p w14:paraId="6C2CE581" w14:textId="25648DD5" w:rsidR="00D55A6A" w:rsidRPr="002B036F" w:rsidRDefault="00D55A6A" w:rsidP="00293730">
      <w:pPr>
        <w:pStyle w:val="Heading4"/>
        <w:numPr>
          <w:ilvl w:val="0"/>
          <w:numId w:val="0"/>
        </w:numPr>
        <w:spacing w:before="0" w:after="0"/>
        <w:contextualSpacing/>
        <w:rPr>
          <w:rFonts w:ascii="Times New Roman" w:hAnsi="Times New Roman"/>
          <w:sz w:val="20"/>
        </w:rPr>
      </w:pPr>
      <w:bookmarkStart w:id="64" w:name="_Ref25589432"/>
      <w:bookmarkStart w:id="65" w:name="_Toc144813950"/>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8</w:t>
      </w:r>
      <w:r w:rsidRPr="002B036F">
        <w:rPr>
          <w:rFonts w:ascii="Times New Roman" w:hAnsi="Times New Roman"/>
          <w:sz w:val="20"/>
        </w:rPr>
        <w:fldChar w:fldCharType="end"/>
      </w:r>
      <w:bookmarkEnd w:id="64"/>
      <w:r w:rsidRPr="002B036F">
        <w:rPr>
          <w:rFonts w:ascii="Times New Roman" w:hAnsi="Times New Roman"/>
          <w:sz w:val="20"/>
        </w:rPr>
        <w:t xml:space="preserve">: </w:t>
      </w:r>
      <w:r>
        <w:rPr>
          <w:rFonts w:ascii="Times New Roman" w:hAnsi="Times New Roman"/>
          <w:sz w:val="20"/>
        </w:rPr>
        <w:t>Bolus i.v. profile (first 3-points) to estimate C</w:t>
      </w:r>
      <w:r w:rsidRPr="00D55A6A">
        <w:rPr>
          <w:rFonts w:ascii="Times New Roman" w:hAnsi="Times New Roman"/>
          <w:sz w:val="20"/>
          <w:vertAlign w:val="subscript"/>
        </w:rPr>
        <w:t>0</w:t>
      </w:r>
      <w:r>
        <w:rPr>
          <w:rFonts w:ascii="Times New Roman" w:hAnsi="Times New Roman"/>
          <w:sz w:val="20"/>
        </w:rPr>
        <w:t xml:space="preserve"> </w:t>
      </w:r>
      <w:r w:rsidR="00F53BE7">
        <w:rPr>
          <w:rFonts w:ascii="Times New Roman" w:hAnsi="Times New Roman"/>
          <w:sz w:val="20"/>
        </w:rPr>
        <w:t>value.</w:t>
      </w:r>
      <w:bookmarkEnd w:id="65"/>
    </w:p>
    <w:p w14:paraId="116D67B9" w14:textId="77777777" w:rsidR="00D55A6A" w:rsidRPr="00924351" w:rsidRDefault="00D55A6A" w:rsidP="00293730">
      <w:pPr>
        <w:pStyle w:val="BodyText"/>
        <w:spacing w:after="0"/>
        <w:contextualSpacing/>
        <w:rPr>
          <w:b/>
          <w:sz w:val="20"/>
        </w:rPr>
      </w:pPr>
    </w:p>
    <w:tbl>
      <w:tblPr>
        <w:tblW w:w="2812" w:type="dxa"/>
        <w:tblLook w:val="04A0" w:firstRow="1" w:lastRow="0" w:firstColumn="1" w:lastColumn="0" w:noHBand="0" w:noVBand="1"/>
      </w:tblPr>
      <w:tblGrid>
        <w:gridCol w:w="1716"/>
        <w:gridCol w:w="1096"/>
      </w:tblGrid>
      <w:tr w:rsidR="00D55A6A" w:rsidRPr="00D55A6A" w14:paraId="7617A342" w14:textId="77777777" w:rsidTr="00D55A6A">
        <w:trPr>
          <w:trHeight w:val="263"/>
        </w:trPr>
        <w:tc>
          <w:tcPr>
            <w:tcW w:w="1716" w:type="dxa"/>
            <w:tcBorders>
              <w:top w:val="nil"/>
              <w:left w:val="nil"/>
              <w:bottom w:val="nil"/>
              <w:right w:val="nil"/>
            </w:tcBorders>
            <w:shd w:val="clear" w:color="auto" w:fill="auto"/>
            <w:noWrap/>
            <w:vAlign w:val="center"/>
            <w:hideMark/>
          </w:tcPr>
          <w:p w14:paraId="741216D8" w14:textId="77777777" w:rsidR="00D55A6A" w:rsidRPr="00D55A6A" w:rsidRDefault="00D55A6A" w:rsidP="00293730">
            <w:pPr>
              <w:jc w:val="center"/>
              <w:rPr>
                <w:rFonts w:eastAsia="Times New Roman"/>
                <w:iCs/>
                <w:color w:val="000000"/>
                <w:sz w:val="20"/>
                <w:lang w:eastAsia="en-GB"/>
              </w:rPr>
            </w:pPr>
            <w:r w:rsidRPr="00D55A6A">
              <w:rPr>
                <w:rFonts w:eastAsia="Times New Roman"/>
                <w:iCs/>
                <w:color w:val="000000"/>
                <w:sz w:val="20"/>
                <w:lang w:eastAsia="en-GB"/>
              </w:rPr>
              <w:t>Time</w:t>
            </w:r>
          </w:p>
        </w:tc>
        <w:tc>
          <w:tcPr>
            <w:tcW w:w="1096" w:type="dxa"/>
            <w:tcBorders>
              <w:top w:val="nil"/>
              <w:left w:val="nil"/>
              <w:bottom w:val="nil"/>
              <w:right w:val="nil"/>
            </w:tcBorders>
            <w:shd w:val="clear" w:color="auto" w:fill="auto"/>
            <w:noWrap/>
            <w:vAlign w:val="center"/>
            <w:hideMark/>
          </w:tcPr>
          <w:p w14:paraId="1D4EE0ED" w14:textId="77777777" w:rsidR="00D55A6A" w:rsidRPr="00D55A6A" w:rsidRDefault="00D55A6A" w:rsidP="00293730">
            <w:pPr>
              <w:jc w:val="center"/>
              <w:rPr>
                <w:rFonts w:eastAsia="Times New Roman"/>
                <w:iCs/>
                <w:color w:val="000000"/>
                <w:sz w:val="20"/>
                <w:lang w:eastAsia="en-GB"/>
              </w:rPr>
            </w:pPr>
            <w:r w:rsidRPr="00D55A6A">
              <w:rPr>
                <w:rFonts w:eastAsia="Times New Roman"/>
                <w:iCs/>
                <w:color w:val="000000"/>
                <w:sz w:val="20"/>
                <w:lang w:eastAsia="en-GB"/>
              </w:rPr>
              <w:t>Vol.1</w:t>
            </w:r>
          </w:p>
        </w:tc>
      </w:tr>
      <w:tr w:rsidR="00D55A6A" w:rsidRPr="00D55A6A" w14:paraId="7203440D" w14:textId="77777777" w:rsidTr="00D55A6A">
        <w:trPr>
          <w:trHeight w:val="278"/>
        </w:trPr>
        <w:tc>
          <w:tcPr>
            <w:tcW w:w="1716" w:type="dxa"/>
            <w:tcBorders>
              <w:top w:val="nil"/>
              <w:left w:val="nil"/>
              <w:bottom w:val="nil"/>
              <w:right w:val="nil"/>
            </w:tcBorders>
            <w:shd w:val="clear" w:color="auto" w:fill="auto"/>
            <w:noWrap/>
            <w:vAlign w:val="center"/>
            <w:hideMark/>
          </w:tcPr>
          <w:p w14:paraId="03DF1FE7" w14:textId="77777777" w:rsidR="00D55A6A" w:rsidRPr="00D55A6A" w:rsidRDefault="00D55A6A" w:rsidP="00293730">
            <w:pPr>
              <w:jc w:val="center"/>
              <w:rPr>
                <w:rFonts w:eastAsia="Times New Roman"/>
                <w:iCs/>
                <w:color w:val="000000"/>
                <w:sz w:val="20"/>
                <w:lang w:eastAsia="en-GB"/>
              </w:rPr>
            </w:pPr>
            <w:r w:rsidRPr="00D55A6A">
              <w:rPr>
                <w:rFonts w:eastAsia="Times New Roman"/>
                <w:iCs/>
                <w:color w:val="000000"/>
                <w:sz w:val="20"/>
                <w:lang w:eastAsia="en-GB"/>
              </w:rPr>
              <w:t>0</w:t>
            </w:r>
          </w:p>
        </w:tc>
        <w:tc>
          <w:tcPr>
            <w:tcW w:w="1096" w:type="dxa"/>
            <w:tcBorders>
              <w:top w:val="nil"/>
              <w:left w:val="nil"/>
              <w:bottom w:val="nil"/>
              <w:right w:val="nil"/>
            </w:tcBorders>
            <w:shd w:val="clear" w:color="auto" w:fill="auto"/>
            <w:noWrap/>
            <w:vAlign w:val="center"/>
            <w:hideMark/>
          </w:tcPr>
          <w:p w14:paraId="67BDA8D8" w14:textId="7F514039" w:rsidR="00D55A6A" w:rsidRPr="007E6058" w:rsidRDefault="007E6058" w:rsidP="00293730">
            <w:pPr>
              <w:jc w:val="center"/>
              <w:rPr>
                <w:rFonts w:eastAsia="Times New Roman"/>
                <w:b/>
                <w:bCs/>
                <w:iCs/>
                <w:color w:val="0000FF"/>
                <w:sz w:val="20"/>
                <w:lang w:eastAsia="en-GB"/>
              </w:rPr>
            </w:pPr>
            <w:r w:rsidRPr="007E6058">
              <w:rPr>
                <w:rFonts w:eastAsia="Times New Roman"/>
                <w:b/>
                <w:bCs/>
                <w:iCs/>
                <w:color w:val="0000FF"/>
                <w:sz w:val="20"/>
                <w:lang w:eastAsia="en-GB"/>
              </w:rPr>
              <w:t>99.902</w:t>
            </w:r>
          </w:p>
        </w:tc>
      </w:tr>
      <w:tr w:rsidR="00D55A6A" w:rsidRPr="00D55A6A" w14:paraId="68A5BFA5" w14:textId="77777777" w:rsidTr="00D55A6A">
        <w:trPr>
          <w:trHeight w:val="263"/>
        </w:trPr>
        <w:tc>
          <w:tcPr>
            <w:tcW w:w="1716" w:type="dxa"/>
            <w:tcBorders>
              <w:top w:val="nil"/>
              <w:left w:val="nil"/>
              <w:bottom w:val="nil"/>
              <w:right w:val="nil"/>
            </w:tcBorders>
            <w:shd w:val="clear" w:color="auto" w:fill="auto"/>
            <w:noWrap/>
            <w:vAlign w:val="center"/>
            <w:hideMark/>
          </w:tcPr>
          <w:p w14:paraId="0256A1E9" w14:textId="77777777" w:rsidR="00D55A6A" w:rsidRPr="00D55A6A" w:rsidRDefault="00D55A6A" w:rsidP="00293730">
            <w:pPr>
              <w:jc w:val="center"/>
              <w:rPr>
                <w:rFonts w:eastAsia="Times New Roman"/>
                <w:iCs/>
                <w:color w:val="000000"/>
                <w:sz w:val="20"/>
                <w:lang w:eastAsia="en-GB"/>
              </w:rPr>
            </w:pPr>
            <w:r w:rsidRPr="00D55A6A">
              <w:rPr>
                <w:rFonts w:eastAsia="Times New Roman"/>
                <w:iCs/>
                <w:color w:val="000000"/>
                <w:sz w:val="20"/>
                <w:lang w:eastAsia="en-GB"/>
              </w:rPr>
              <w:t>0.05</w:t>
            </w:r>
          </w:p>
        </w:tc>
        <w:tc>
          <w:tcPr>
            <w:tcW w:w="1096" w:type="dxa"/>
            <w:tcBorders>
              <w:top w:val="nil"/>
              <w:left w:val="nil"/>
              <w:bottom w:val="nil"/>
              <w:right w:val="nil"/>
            </w:tcBorders>
            <w:shd w:val="clear" w:color="auto" w:fill="auto"/>
            <w:noWrap/>
            <w:vAlign w:val="center"/>
            <w:hideMark/>
          </w:tcPr>
          <w:p w14:paraId="747FDF48" w14:textId="77777777" w:rsidR="00D55A6A" w:rsidRPr="00D55A6A" w:rsidRDefault="00D55A6A" w:rsidP="00293730">
            <w:pPr>
              <w:jc w:val="center"/>
              <w:rPr>
                <w:rFonts w:eastAsia="Times New Roman"/>
                <w:iCs/>
                <w:color w:val="000000"/>
                <w:sz w:val="20"/>
                <w:lang w:eastAsia="en-GB"/>
              </w:rPr>
            </w:pPr>
            <w:r w:rsidRPr="00D55A6A">
              <w:rPr>
                <w:rFonts w:eastAsia="Times New Roman"/>
                <w:iCs/>
                <w:color w:val="000000"/>
                <w:sz w:val="20"/>
                <w:lang w:eastAsia="en-GB"/>
              </w:rPr>
              <w:t>96.22</w:t>
            </w:r>
          </w:p>
        </w:tc>
      </w:tr>
      <w:tr w:rsidR="00D55A6A" w:rsidRPr="00D55A6A" w14:paraId="01D70649" w14:textId="77777777" w:rsidTr="00D55A6A">
        <w:trPr>
          <w:trHeight w:val="263"/>
        </w:trPr>
        <w:tc>
          <w:tcPr>
            <w:tcW w:w="1716" w:type="dxa"/>
            <w:tcBorders>
              <w:top w:val="nil"/>
              <w:left w:val="nil"/>
              <w:bottom w:val="nil"/>
              <w:right w:val="nil"/>
            </w:tcBorders>
            <w:shd w:val="clear" w:color="auto" w:fill="auto"/>
            <w:noWrap/>
            <w:vAlign w:val="center"/>
            <w:hideMark/>
          </w:tcPr>
          <w:p w14:paraId="39B60BC3" w14:textId="77777777" w:rsidR="00D55A6A" w:rsidRPr="00D55A6A" w:rsidRDefault="00D55A6A" w:rsidP="00293730">
            <w:pPr>
              <w:jc w:val="center"/>
              <w:rPr>
                <w:rFonts w:eastAsia="Times New Roman"/>
                <w:iCs/>
                <w:color w:val="000000"/>
                <w:sz w:val="20"/>
                <w:lang w:eastAsia="en-GB"/>
              </w:rPr>
            </w:pPr>
            <w:r w:rsidRPr="00D55A6A">
              <w:rPr>
                <w:rFonts w:eastAsia="Times New Roman"/>
                <w:iCs/>
                <w:color w:val="000000"/>
                <w:sz w:val="20"/>
                <w:lang w:eastAsia="en-GB"/>
              </w:rPr>
              <w:t>0.1</w:t>
            </w:r>
          </w:p>
        </w:tc>
        <w:tc>
          <w:tcPr>
            <w:tcW w:w="1096" w:type="dxa"/>
            <w:tcBorders>
              <w:top w:val="nil"/>
              <w:left w:val="nil"/>
              <w:bottom w:val="nil"/>
              <w:right w:val="nil"/>
            </w:tcBorders>
            <w:shd w:val="clear" w:color="auto" w:fill="auto"/>
            <w:noWrap/>
            <w:vAlign w:val="center"/>
            <w:hideMark/>
          </w:tcPr>
          <w:p w14:paraId="2120C94B" w14:textId="77777777" w:rsidR="00D55A6A" w:rsidRPr="00D55A6A" w:rsidRDefault="00D55A6A" w:rsidP="00293730">
            <w:pPr>
              <w:jc w:val="center"/>
              <w:rPr>
                <w:rFonts w:eastAsia="Times New Roman"/>
                <w:iCs/>
                <w:color w:val="000000"/>
                <w:sz w:val="20"/>
                <w:lang w:eastAsia="en-GB"/>
              </w:rPr>
            </w:pPr>
            <w:r w:rsidRPr="00D55A6A">
              <w:rPr>
                <w:rFonts w:eastAsia="Times New Roman"/>
                <w:iCs/>
                <w:color w:val="000000"/>
                <w:sz w:val="20"/>
                <w:lang w:eastAsia="en-GB"/>
              </w:rPr>
              <w:t>92.61</w:t>
            </w:r>
          </w:p>
        </w:tc>
      </w:tr>
      <w:tr w:rsidR="00D55A6A" w:rsidRPr="00D55A6A" w14:paraId="459CBE94" w14:textId="77777777" w:rsidTr="00D55A6A">
        <w:trPr>
          <w:trHeight w:val="263"/>
        </w:trPr>
        <w:tc>
          <w:tcPr>
            <w:tcW w:w="1716" w:type="dxa"/>
            <w:tcBorders>
              <w:top w:val="nil"/>
              <w:left w:val="nil"/>
              <w:bottom w:val="nil"/>
              <w:right w:val="nil"/>
            </w:tcBorders>
            <w:shd w:val="clear" w:color="auto" w:fill="auto"/>
            <w:noWrap/>
            <w:vAlign w:val="center"/>
            <w:hideMark/>
          </w:tcPr>
          <w:p w14:paraId="3118CF4D" w14:textId="77777777" w:rsidR="00D55A6A" w:rsidRPr="00D55A6A" w:rsidRDefault="00D55A6A" w:rsidP="00293730">
            <w:pPr>
              <w:jc w:val="center"/>
              <w:rPr>
                <w:rFonts w:eastAsia="Times New Roman"/>
                <w:iCs/>
                <w:color w:val="000000"/>
                <w:sz w:val="20"/>
                <w:lang w:eastAsia="en-GB"/>
              </w:rPr>
            </w:pPr>
            <w:r w:rsidRPr="00D55A6A">
              <w:rPr>
                <w:rFonts w:eastAsia="Times New Roman"/>
                <w:iCs/>
                <w:color w:val="000000"/>
                <w:sz w:val="20"/>
                <w:lang w:eastAsia="en-GB"/>
              </w:rPr>
              <w:t>0.2</w:t>
            </w:r>
          </w:p>
        </w:tc>
        <w:tc>
          <w:tcPr>
            <w:tcW w:w="1096" w:type="dxa"/>
            <w:tcBorders>
              <w:top w:val="nil"/>
              <w:left w:val="nil"/>
              <w:bottom w:val="nil"/>
              <w:right w:val="nil"/>
            </w:tcBorders>
            <w:shd w:val="clear" w:color="auto" w:fill="auto"/>
            <w:noWrap/>
            <w:vAlign w:val="center"/>
            <w:hideMark/>
          </w:tcPr>
          <w:p w14:paraId="5BB4E407" w14:textId="77777777" w:rsidR="00D55A6A" w:rsidRPr="00D55A6A" w:rsidRDefault="00D55A6A" w:rsidP="00293730">
            <w:pPr>
              <w:jc w:val="center"/>
              <w:rPr>
                <w:rFonts w:eastAsia="Times New Roman"/>
                <w:iCs/>
                <w:color w:val="000000"/>
                <w:sz w:val="20"/>
                <w:lang w:eastAsia="en-GB"/>
              </w:rPr>
            </w:pPr>
            <w:r w:rsidRPr="00D55A6A">
              <w:rPr>
                <w:rFonts w:eastAsia="Times New Roman"/>
                <w:iCs/>
                <w:color w:val="000000"/>
                <w:sz w:val="20"/>
                <w:lang w:eastAsia="en-GB"/>
              </w:rPr>
              <w:t>85.91</w:t>
            </w:r>
          </w:p>
        </w:tc>
      </w:tr>
    </w:tbl>
    <w:p w14:paraId="506F9EAF" w14:textId="77777777" w:rsidR="003F105F" w:rsidRDefault="003F105F" w:rsidP="00293730">
      <w:pPr>
        <w:rPr>
          <w:color w:val="auto"/>
          <w:sz w:val="24"/>
          <w:szCs w:val="24"/>
        </w:rPr>
      </w:pPr>
    </w:p>
    <w:p w14:paraId="60BC96F1" w14:textId="6BA2AA75" w:rsidR="003F105F" w:rsidRDefault="00CE74DB" w:rsidP="00293730">
      <w:pPr>
        <w:pStyle w:val="BodyText"/>
        <w:spacing w:after="0"/>
        <w:contextualSpacing/>
        <w:rPr>
          <w:sz w:val="24"/>
        </w:rPr>
      </w:pPr>
      <w:r>
        <w:rPr>
          <w:sz w:val="24"/>
        </w:rPr>
        <w:t xml:space="preserve">It is important to understand how zero values are handled by programs (often quite different) when for example, calculating AUC estimates for oral profiles. There has, and still is, debate on the correct approach. </w:t>
      </w:r>
      <w:r w:rsidR="00DE29E5">
        <w:rPr>
          <w:sz w:val="24"/>
        </w:rPr>
        <w:t xml:space="preserve">The approach used in PCModfit can be demonstrated using a specific </w:t>
      </w:r>
      <w:r w:rsidR="00DE29E5" w:rsidRPr="00DE29E5">
        <w:rPr>
          <w:sz w:val="24"/>
          <w:szCs w:val="24"/>
        </w:rPr>
        <w:t>example (</w:t>
      </w:r>
      <w:r w:rsidR="00DE29E5" w:rsidRPr="00DE29E5">
        <w:rPr>
          <w:sz w:val="24"/>
          <w:szCs w:val="24"/>
        </w:rPr>
        <w:fldChar w:fldCharType="begin"/>
      </w:r>
      <w:r w:rsidR="00DE29E5" w:rsidRPr="00DE29E5">
        <w:rPr>
          <w:sz w:val="24"/>
          <w:szCs w:val="24"/>
        </w:rPr>
        <w:instrText xml:space="preserve"> REF _Ref25509879 \h </w:instrText>
      </w:r>
      <w:r w:rsidR="00DE29E5">
        <w:rPr>
          <w:sz w:val="24"/>
          <w:szCs w:val="24"/>
        </w:rPr>
        <w:instrText xml:space="preserve"> \* MERGEFORMAT </w:instrText>
      </w:r>
      <w:r w:rsidR="00DE29E5" w:rsidRPr="00DE29E5">
        <w:rPr>
          <w:sz w:val="24"/>
          <w:szCs w:val="24"/>
        </w:rPr>
      </w:r>
      <w:r w:rsidR="00DE29E5" w:rsidRPr="00DE29E5">
        <w:rPr>
          <w:sz w:val="24"/>
          <w:szCs w:val="24"/>
        </w:rPr>
        <w:fldChar w:fldCharType="separate"/>
      </w:r>
      <w:r w:rsidR="00A55F0B" w:rsidRPr="00A55F0B">
        <w:rPr>
          <w:sz w:val="24"/>
          <w:szCs w:val="24"/>
        </w:rPr>
        <w:t xml:space="preserve">Figure </w:t>
      </w:r>
      <w:r w:rsidR="00A55F0B" w:rsidRPr="00A55F0B">
        <w:rPr>
          <w:noProof/>
          <w:sz w:val="24"/>
          <w:szCs w:val="24"/>
        </w:rPr>
        <w:t>9</w:t>
      </w:r>
      <w:r w:rsidR="00DE29E5" w:rsidRPr="00DE29E5">
        <w:rPr>
          <w:sz w:val="24"/>
          <w:szCs w:val="24"/>
        </w:rPr>
        <w:fldChar w:fldCharType="end"/>
      </w:r>
      <w:r w:rsidR="00DE29E5" w:rsidRPr="00DE29E5">
        <w:rPr>
          <w:sz w:val="24"/>
          <w:szCs w:val="24"/>
        </w:rPr>
        <w:t>) but</w:t>
      </w:r>
      <w:r w:rsidR="00DE29E5">
        <w:rPr>
          <w:sz w:val="24"/>
        </w:rPr>
        <w:t xml:space="preserve"> can be briefly described as follows:</w:t>
      </w:r>
    </w:p>
    <w:p w14:paraId="3AB3035D" w14:textId="0094C820" w:rsidR="00DE29E5" w:rsidRDefault="00DE29E5" w:rsidP="00293730">
      <w:pPr>
        <w:pStyle w:val="BodyText"/>
        <w:spacing w:after="0"/>
        <w:contextualSpacing/>
        <w:rPr>
          <w:sz w:val="24"/>
        </w:rPr>
      </w:pPr>
    </w:p>
    <w:p w14:paraId="66CE3616" w14:textId="4A3CF348" w:rsidR="00DE29E5" w:rsidRDefault="00DE29E5" w:rsidP="00293730">
      <w:pPr>
        <w:pStyle w:val="BodyText"/>
        <w:numPr>
          <w:ilvl w:val="0"/>
          <w:numId w:val="26"/>
        </w:numPr>
        <w:spacing w:after="0"/>
        <w:ind w:left="0"/>
        <w:contextualSpacing/>
        <w:rPr>
          <w:sz w:val="24"/>
        </w:rPr>
      </w:pPr>
      <w:r>
        <w:rPr>
          <w:sz w:val="24"/>
        </w:rPr>
        <w:t>Zero values at the end of a profile should not be used as the real value would be unknown and should be left blank or use a hyphen.</w:t>
      </w:r>
    </w:p>
    <w:p w14:paraId="64F1A502" w14:textId="71204C49" w:rsidR="00DE29E5" w:rsidRDefault="00DE29E5" w:rsidP="00293730">
      <w:pPr>
        <w:pStyle w:val="BodyText"/>
        <w:numPr>
          <w:ilvl w:val="0"/>
          <w:numId w:val="26"/>
        </w:numPr>
        <w:spacing w:after="0"/>
        <w:ind w:left="0"/>
        <w:contextualSpacing/>
        <w:rPr>
          <w:sz w:val="24"/>
        </w:rPr>
      </w:pPr>
      <w:r>
        <w:rPr>
          <w:sz w:val="24"/>
        </w:rPr>
        <w:t>Zero values in the middle of a profile again should not be used, particularly if there are positive values either side of the zero. Leave the cell blank</w:t>
      </w:r>
      <w:r w:rsidRPr="00DE29E5">
        <w:rPr>
          <w:sz w:val="24"/>
        </w:rPr>
        <w:t xml:space="preserve"> </w:t>
      </w:r>
      <w:r>
        <w:rPr>
          <w:sz w:val="24"/>
        </w:rPr>
        <w:t>or use a hyphen.</w:t>
      </w:r>
    </w:p>
    <w:p w14:paraId="4566E6FF" w14:textId="5B7B67C0" w:rsidR="00DE29E5" w:rsidRDefault="00DE29E5" w:rsidP="00293730">
      <w:pPr>
        <w:pStyle w:val="BodyText"/>
        <w:numPr>
          <w:ilvl w:val="0"/>
          <w:numId w:val="26"/>
        </w:numPr>
        <w:spacing w:after="0"/>
        <w:ind w:left="0"/>
        <w:contextualSpacing/>
        <w:rPr>
          <w:sz w:val="24"/>
        </w:rPr>
      </w:pPr>
      <w:r>
        <w:rPr>
          <w:sz w:val="24"/>
        </w:rPr>
        <w:t xml:space="preserve">At the beginning of a profile </w:t>
      </w:r>
      <w:r w:rsidR="004939EF">
        <w:rPr>
          <w:sz w:val="24"/>
        </w:rPr>
        <w:t>e.g.,</w:t>
      </w:r>
      <w:r>
        <w:rPr>
          <w:sz w:val="24"/>
        </w:rPr>
        <w:t xml:space="preserve"> oral</w:t>
      </w:r>
      <w:r w:rsidR="0041087C">
        <w:rPr>
          <w:sz w:val="24"/>
        </w:rPr>
        <w:t xml:space="preserve"> data</w:t>
      </w:r>
      <w:r>
        <w:rPr>
          <w:sz w:val="24"/>
        </w:rPr>
        <w:t xml:space="preserve">, </w:t>
      </w:r>
      <w:r w:rsidR="0059311E">
        <w:rPr>
          <w:sz w:val="24"/>
        </w:rPr>
        <w:t xml:space="preserve">care needs to be taken as the wrong approach will yield incorrect values for AUC etc. The example </w:t>
      </w:r>
      <w:r w:rsidR="0041087C">
        <w:rPr>
          <w:sz w:val="24"/>
        </w:rPr>
        <w:t xml:space="preserve">data sets </w:t>
      </w:r>
      <w:r w:rsidR="00154283">
        <w:rPr>
          <w:sz w:val="24"/>
        </w:rPr>
        <w:t xml:space="preserve">with their associated results, </w:t>
      </w:r>
      <w:r w:rsidR="0059311E">
        <w:rPr>
          <w:sz w:val="24"/>
        </w:rPr>
        <w:t xml:space="preserve">shown </w:t>
      </w:r>
      <w:r w:rsidR="0059311E" w:rsidRPr="0059311E">
        <w:rPr>
          <w:sz w:val="24"/>
          <w:szCs w:val="24"/>
        </w:rPr>
        <w:t xml:space="preserve">in </w:t>
      </w:r>
      <w:r w:rsidR="0059311E" w:rsidRPr="0059311E">
        <w:rPr>
          <w:sz w:val="24"/>
          <w:szCs w:val="24"/>
        </w:rPr>
        <w:fldChar w:fldCharType="begin"/>
      </w:r>
      <w:r w:rsidR="0059311E" w:rsidRPr="0059311E">
        <w:rPr>
          <w:sz w:val="24"/>
          <w:szCs w:val="24"/>
        </w:rPr>
        <w:instrText xml:space="preserve"> REF _Ref25509879 \h </w:instrText>
      </w:r>
      <w:r w:rsidR="0059311E">
        <w:rPr>
          <w:sz w:val="24"/>
          <w:szCs w:val="24"/>
        </w:rPr>
        <w:instrText xml:space="preserve"> \* MERGEFORMAT </w:instrText>
      </w:r>
      <w:r w:rsidR="0059311E" w:rsidRPr="0059311E">
        <w:rPr>
          <w:sz w:val="24"/>
          <w:szCs w:val="24"/>
        </w:rPr>
      </w:r>
      <w:r w:rsidR="0059311E" w:rsidRPr="0059311E">
        <w:rPr>
          <w:sz w:val="24"/>
          <w:szCs w:val="24"/>
        </w:rPr>
        <w:fldChar w:fldCharType="separate"/>
      </w:r>
      <w:r w:rsidR="00A55F0B" w:rsidRPr="00A55F0B">
        <w:rPr>
          <w:sz w:val="24"/>
          <w:szCs w:val="24"/>
        </w:rPr>
        <w:t xml:space="preserve">Figure </w:t>
      </w:r>
      <w:r w:rsidR="00A55F0B" w:rsidRPr="00A55F0B">
        <w:rPr>
          <w:noProof/>
          <w:sz w:val="24"/>
          <w:szCs w:val="24"/>
        </w:rPr>
        <w:t>9</w:t>
      </w:r>
      <w:r w:rsidR="0059311E" w:rsidRPr="0059311E">
        <w:rPr>
          <w:sz w:val="24"/>
          <w:szCs w:val="24"/>
        </w:rPr>
        <w:fldChar w:fldCharType="end"/>
      </w:r>
      <w:r w:rsidR="00154283">
        <w:rPr>
          <w:sz w:val="24"/>
          <w:szCs w:val="24"/>
        </w:rPr>
        <w:t>,</w:t>
      </w:r>
      <w:r w:rsidR="0059311E" w:rsidRPr="0059311E">
        <w:rPr>
          <w:sz w:val="24"/>
          <w:szCs w:val="24"/>
        </w:rPr>
        <w:t xml:space="preserve"> should</w:t>
      </w:r>
      <w:r w:rsidR="0059311E">
        <w:rPr>
          <w:sz w:val="24"/>
        </w:rPr>
        <w:t xml:space="preserve"> help to explain this in more detail.</w:t>
      </w:r>
    </w:p>
    <w:p w14:paraId="7E02A892" w14:textId="66632DD2" w:rsidR="00CE74DB" w:rsidRDefault="00CE74DB" w:rsidP="00293730">
      <w:pPr>
        <w:pStyle w:val="BodyText"/>
        <w:spacing w:after="0"/>
        <w:contextualSpacing/>
        <w:rPr>
          <w:sz w:val="24"/>
        </w:rPr>
      </w:pPr>
    </w:p>
    <w:p w14:paraId="05E1C2E2" w14:textId="2F75EF47" w:rsidR="00CC539C" w:rsidRDefault="00CC539C" w:rsidP="00293730">
      <w:pPr>
        <w:pStyle w:val="BodyText"/>
        <w:spacing w:after="0"/>
        <w:contextualSpacing/>
        <w:rPr>
          <w:sz w:val="24"/>
        </w:rPr>
      </w:pPr>
      <w:r>
        <w:rPr>
          <w:sz w:val="24"/>
        </w:rPr>
        <w:t xml:space="preserve">The same 5-data sets were used from 0.5 h to 10 h for simplicity but labelled Vol.1 to Vol.5 to help with the </w:t>
      </w:r>
      <w:r w:rsidR="00142F55">
        <w:rPr>
          <w:sz w:val="24"/>
        </w:rPr>
        <w:t>discussion</w:t>
      </w:r>
      <w:r>
        <w:rPr>
          <w:sz w:val="24"/>
        </w:rPr>
        <w:t xml:space="preserve">. </w:t>
      </w:r>
      <w:r w:rsidR="00154283">
        <w:rPr>
          <w:sz w:val="24"/>
        </w:rPr>
        <w:t xml:space="preserve">The concentration-time values used for half-life determinations were the same for all profiles and utilised the last 4 values for consistency. </w:t>
      </w:r>
      <w:r>
        <w:rPr>
          <w:sz w:val="24"/>
        </w:rPr>
        <w:t xml:space="preserve">However, the zero values at the beginning of the profiles are </w:t>
      </w:r>
      <w:r w:rsidR="00142F55">
        <w:rPr>
          <w:sz w:val="24"/>
        </w:rPr>
        <w:t xml:space="preserve">shown </w:t>
      </w:r>
      <w:r>
        <w:rPr>
          <w:sz w:val="24"/>
        </w:rPr>
        <w:t>different</w:t>
      </w:r>
      <w:r w:rsidR="00142F55">
        <w:rPr>
          <w:sz w:val="24"/>
        </w:rPr>
        <w:t>ly</w:t>
      </w:r>
      <w:r>
        <w:rPr>
          <w:sz w:val="24"/>
        </w:rPr>
        <w:t xml:space="preserve"> to demonstrate how the program handles these data sets and what impact it has on the results.</w:t>
      </w:r>
    </w:p>
    <w:p w14:paraId="5A6951FB" w14:textId="157AE633" w:rsidR="00BA5951" w:rsidRDefault="00BA5951" w:rsidP="00293730">
      <w:pPr>
        <w:pStyle w:val="BodyText"/>
        <w:spacing w:after="0"/>
        <w:contextualSpacing/>
        <w:rPr>
          <w:sz w:val="24"/>
        </w:rPr>
      </w:pPr>
    </w:p>
    <w:p w14:paraId="61A73C6E" w14:textId="2D2211F9" w:rsidR="004939EF" w:rsidRDefault="00BA5951" w:rsidP="00293730">
      <w:pPr>
        <w:pStyle w:val="BodyText"/>
        <w:spacing w:after="0"/>
        <w:contextualSpacing/>
        <w:rPr>
          <w:sz w:val="24"/>
        </w:rPr>
      </w:pPr>
      <w:r>
        <w:rPr>
          <w:sz w:val="24"/>
        </w:rPr>
        <w:t xml:space="preserve">The AUC values for sets Vol.1, Vol.2 and Vol.3 are the same as would be expected and show the data layout using zero and - values for concentrations. For these, the first non-zero data point is at 0.25 h and all values before this time are either absent or zero so the AUC would be expected to be equal. For profiles Vol.4 and Vol.5 however, they both have zero values at time zero but no value at 0.25 h so the AUC will be calculated </w:t>
      </w:r>
    </w:p>
    <w:p w14:paraId="07CB7C82" w14:textId="6BFCF09A" w:rsidR="00E977CB" w:rsidRDefault="00BA5951" w:rsidP="00293730">
      <w:pPr>
        <w:pStyle w:val="BodyText"/>
        <w:spacing w:after="0"/>
        <w:contextualSpacing/>
        <w:rPr>
          <w:sz w:val="24"/>
        </w:rPr>
      </w:pPr>
      <w:r>
        <w:rPr>
          <w:sz w:val="24"/>
        </w:rPr>
        <w:t>from time zero to 10 h. Both of these are equal but different from Vol.1 to Vol.3</w:t>
      </w:r>
      <w:r w:rsidR="00E977CB">
        <w:rPr>
          <w:sz w:val="24"/>
        </w:rPr>
        <w:t xml:space="preserve"> due to the extra area calculated from time zero to 0.5 h.</w:t>
      </w:r>
    </w:p>
    <w:p w14:paraId="1BC5E881" w14:textId="77777777" w:rsidR="00E977CB" w:rsidRDefault="00E977CB" w:rsidP="00293730">
      <w:pPr>
        <w:pStyle w:val="BodyText"/>
        <w:spacing w:after="0"/>
        <w:contextualSpacing/>
        <w:rPr>
          <w:sz w:val="24"/>
        </w:rPr>
      </w:pPr>
    </w:p>
    <w:p w14:paraId="26DDE81A" w14:textId="36350DEF" w:rsidR="00BA5951" w:rsidRDefault="00AF4BE7" w:rsidP="00293730">
      <w:pPr>
        <w:pStyle w:val="BodyText"/>
        <w:spacing w:after="0"/>
        <w:contextualSpacing/>
        <w:rPr>
          <w:sz w:val="24"/>
        </w:rPr>
      </w:pPr>
      <w:r>
        <w:rPr>
          <w:sz w:val="24"/>
        </w:rPr>
        <w:lastRenderedPageBreak/>
        <w:t>So,</w:t>
      </w:r>
      <w:r w:rsidR="00E977CB">
        <w:rPr>
          <w:sz w:val="24"/>
        </w:rPr>
        <w:t xml:space="preserve"> in summary, Vol.1 to Vol.3 profiles all start contributing to the AUC from 0.25 h onwards but Vol.4 and Vol.5 start from zero, hence the increase in AUC for the latter two. At the </w:t>
      </w:r>
      <w:r w:rsidR="00E977CB" w:rsidRPr="00AF4BE7">
        <w:rPr>
          <w:sz w:val="24"/>
          <w:szCs w:val="24"/>
        </w:rPr>
        <w:t xml:space="preserve">end of </w:t>
      </w:r>
      <w:r w:rsidR="00E977CB" w:rsidRPr="00AF4BE7">
        <w:rPr>
          <w:sz w:val="24"/>
          <w:szCs w:val="24"/>
        </w:rPr>
        <w:fldChar w:fldCharType="begin"/>
      </w:r>
      <w:r w:rsidR="00E977CB" w:rsidRPr="00AF4BE7">
        <w:rPr>
          <w:sz w:val="24"/>
          <w:szCs w:val="24"/>
        </w:rPr>
        <w:instrText xml:space="preserve"> REF _Ref25509879 \h </w:instrText>
      </w:r>
      <w:r>
        <w:rPr>
          <w:sz w:val="24"/>
          <w:szCs w:val="24"/>
        </w:rPr>
        <w:instrText xml:space="preserve"> \* MERGEFORMAT </w:instrText>
      </w:r>
      <w:r w:rsidR="00E977CB" w:rsidRPr="00AF4BE7">
        <w:rPr>
          <w:sz w:val="24"/>
          <w:szCs w:val="24"/>
        </w:rPr>
      </w:r>
      <w:r w:rsidR="00E977CB" w:rsidRPr="00AF4BE7">
        <w:rPr>
          <w:sz w:val="24"/>
          <w:szCs w:val="24"/>
        </w:rPr>
        <w:fldChar w:fldCharType="separate"/>
      </w:r>
      <w:r w:rsidR="00A55F0B" w:rsidRPr="00A55F0B">
        <w:rPr>
          <w:sz w:val="24"/>
          <w:szCs w:val="24"/>
        </w:rPr>
        <w:t xml:space="preserve">Figure </w:t>
      </w:r>
      <w:r w:rsidR="00A55F0B" w:rsidRPr="00A55F0B">
        <w:rPr>
          <w:noProof/>
          <w:sz w:val="24"/>
          <w:szCs w:val="24"/>
        </w:rPr>
        <w:t>9</w:t>
      </w:r>
      <w:r w:rsidR="00E977CB" w:rsidRPr="00AF4BE7">
        <w:rPr>
          <w:sz w:val="24"/>
          <w:szCs w:val="24"/>
        </w:rPr>
        <w:fldChar w:fldCharType="end"/>
      </w:r>
      <w:r w:rsidR="00E977CB" w:rsidRPr="00AF4BE7">
        <w:rPr>
          <w:sz w:val="24"/>
          <w:szCs w:val="24"/>
        </w:rPr>
        <w:t xml:space="preserve"> there</w:t>
      </w:r>
      <w:r w:rsidR="00E977CB">
        <w:rPr>
          <w:sz w:val="24"/>
        </w:rPr>
        <w:t xml:space="preserve"> is a picture of a NCA plot</w:t>
      </w:r>
      <w:r>
        <w:rPr>
          <w:sz w:val="24"/>
        </w:rPr>
        <w:t>, for information,</w:t>
      </w:r>
      <w:r w:rsidR="00E977CB">
        <w:rPr>
          <w:sz w:val="24"/>
        </w:rPr>
        <w:t xml:space="preserve"> to show the reader what </w:t>
      </w:r>
      <w:r>
        <w:rPr>
          <w:sz w:val="24"/>
        </w:rPr>
        <w:t>one of the</w:t>
      </w:r>
      <w:r w:rsidR="00E977CB">
        <w:rPr>
          <w:sz w:val="24"/>
        </w:rPr>
        <w:t xml:space="preserve"> profile</w:t>
      </w:r>
      <w:r>
        <w:rPr>
          <w:sz w:val="24"/>
        </w:rPr>
        <w:t>s</w:t>
      </w:r>
      <w:r w:rsidR="00E977CB">
        <w:rPr>
          <w:sz w:val="24"/>
        </w:rPr>
        <w:t xml:space="preserve"> looks like.</w:t>
      </w:r>
    </w:p>
    <w:p w14:paraId="1917B8BE" w14:textId="77777777" w:rsidR="00154283" w:rsidRPr="00924351" w:rsidRDefault="00154283" w:rsidP="00293730">
      <w:pPr>
        <w:pStyle w:val="BodyText"/>
        <w:spacing w:after="0"/>
        <w:contextualSpacing/>
        <w:rPr>
          <w:sz w:val="24"/>
        </w:rPr>
      </w:pPr>
    </w:p>
    <w:p w14:paraId="3DF79695" w14:textId="73B34195" w:rsidR="003F105F" w:rsidRPr="002B036F" w:rsidRDefault="003F105F" w:rsidP="00293730">
      <w:pPr>
        <w:pStyle w:val="Heading4"/>
        <w:numPr>
          <w:ilvl w:val="0"/>
          <w:numId w:val="0"/>
        </w:numPr>
        <w:spacing w:before="0" w:after="0"/>
        <w:contextualSpacing/>
        <w:rPr>
          <w:rFonts w:ascii="Times New Roman" w:hAnsi="Times New Roman"/>
          <w:sz w:val="20"/>
        </w:rPr>
      </w:pPr>
      <w:bookmarkStart w:id="66" w:name="_Ref25509879"/>
      <w:bookmarkStart w:id="67" w:name="_Toc144813951"/>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9</w:t>
      </w:r>
      <w:r w:rsidRPr="002B036F">
        <w:rPr>
          <w:rFonts w:ascii="Times New Roman" w:hAnsi="Times New Roman"/>
          <w:sz w:val="20"/>
        </w:rPr>
        <w:fldChar w:fldCharType="end"/>
      </w:r>
      <w:bookmarkEnd w:id="66"/>
      <w:r w:rsidRPr="002B036F">
        <w:rPr>
          <w:rFonts w:ascii="Times New Roman" w:hAnsi="Times New Roman"/>
          <w:sz w:val="20"/>
        </w:rPr>
        <w:t xml:space="preserve">: </w:t>
      </w:r>
      <w:r w:rsidR="0041087C">
        <w:rPr>
          <w:rFonts w:ascii="Times New Roman" w:hAnsi="Times New Roman"/>
          <w:sz w:val="20"/>
        </w:rPr>
        <w:t>Use of zero concentration values in oral dosing profiles</w:t>
      </w:r>
      <w:r w:rsidRPr="002B036F">
        <w:rPr>
          <w:rFonts w:ascii="Times New Roman" w:hAnsi="Times New Roman"/>
          <w:sz w:val="20"/>
        </w:rPr>
        <w:t>.</w:t>
      </w:r>
      <w:bookmarkEnd w:id="67"/>
    </w:p>
    <w:p w14:paraId="5E58B5B5" w14:textId="77777777" w:rsidR="003F105F" w:rsidRPr="00924351" w:rsidRDefault="003F105F" w:rsidP="00293730">
      <w:pPr>
        <w:pStyle w:val="BodyText"/>
        <w:spacing w:after="0"/>
        <w:contextualSpacing/>
        <w:rPr>
          <w:b/>
          <w:sz w:val="20"/>
        </w:rPr>
      </w:pPr>
    </w:p>
    <w:tbl>
      <w:tblPr>
        <w:tblW w:w="0" w:type="auto"/>
        <w:tblLook w:val="04A0" w:firstRow="1" w:lastRow="0" w:firstColumn="1" w:lastColumn="0" w:noHBand="0" w:noVBand="1"/>
      </w:tblPr>
      <w:tblGrid>
        <w:gridCol w:w="839"/>
        <w:gridCol w:w="1616"/>
        <w:gridCol w:w="966"/>
        <w:gridCol w:w="1022"/>
        <w:gridCol w:w="1022"/>
        <w:gridCol w:w="966"/>
        <w:gridCol w:w="966"/>
      </w:tblGrid>
      <w:tr w:rsidR="007E7D85" w:rsidRPr="007E7D85" w14:paraId="7AFA9A29" w14:textId="77777777" w:rsidTr="00CC539C">
        <w:trPr>
          <w:trHeight w:val="170"/>
        </w:trPr>
        <w:tc>
          <w:tcPr>
            <w:tcW w:w="0" w:type="auto"/>
            <w:tcBorders>
              <w:top w:val="nil"/>
              <w:left w:val="nil"/>
              <w:bottom w:val="nil"/>
              <w:right w:val="nil"/>
            </w:tcBorders>
            <w:shd w:val="clear" w:color="auto" w:fill="auto"/>
            <w:noWrap/>
            <w:vAlign w:val="center"/>
            <w:hideMark/>
          </w:tcPr>
          <w:p w14:paraId="2BBBC82E" w14:textId="77777777" w:rsidR="007E7D85" w:rsidRPr="007E7D85" w:rsidRDefault="007E7D85" w:rsidP="00293730">
            <w:pPr>
              <w:jc w:val="center"/>
              <w:rPr>
                <w:rFonts w:eastAsia="Times New Roman"/>
                <w:b/>
                <w:bCs/>
                <w:iCs/>
                <w:color w:val="0000FF"/>
                <w:sz w:val="20"/>
                <w:u w:val="single"/>
                <w:lang w:eastAsia="en-GB"/>
              </w:rPr>
            </w:pPr>
            <w:r w:rsidRPr="007E7D85">
              <w:rPr>
                <w:rFonts w:eastAsia="Times New Roman"/>
                <w:b/>
                <w:bCs/>
                <w:iCs/>
                <w:color w:val="0000FF"/>
                <w:sz w:val="20"/>
                <w:u w:val="single"/>
                <w:lang w:eastAsia="en-GB"/>
              </w:rPr>
              <w:t>Results</w:t>
            </w:r>
          </w:p>
        </w:tc>
        <w:tc>
          <w:tcPr>
            <w:tcW w:w="0" w:type="auto"/>
            <w:tcBorders>
              <w:top w:val="nil"/>
              <w:left w:val="nil"/>
              <w:bottom w:val="nil"/>
              <w:right w:val="nil"/>
            </w:tcBorders>
            <w:shd w:val="clear" w:color="auto" w:fill="auto"/>
            <w:noWrap/>
            <w:vAlign w:val="center"/>
            <w:hideMark/>
          </w:tcPr>
          <w:p w14:paraId="5DFB65A6" w14:textId="77777777" w:rsidR="007E7D85" w:rsidRPr="007E7D85" w:rsidRDefault="007E7D85" w:rsidP="00293730">
            <w:pPr>
              <w:rPr>
                <w:rFonts w:eastAsia="Times New Roman"/>
                <w:b/>
                <w:bCs/>
                <w:iCs/>
                <w:color w:val="auto"/>
                <w:sz w:val="20"/>
                <w:lang w:eastAsia="en-GB"/>
              </w:rPr>
            </w:pPr>
            <w:r w:rsidRPr="007E7D85">
              <w:rPr>
                <w:rFonts w:eastAsia="Times New Roman"/>
                <w:b/>
                <w:bCs/>
                <w:iCs/>
                <w:color w:val="auto"/>
                <w:sz w:val="20"/>
                <w:lang w:eastAsia="en-GB"/>
              </w:rPr>
              <w:t>Profile</w:t>
            </w:r>
          </w:p>
        </w:tc>
        <w:tc>
          <w:tcPr>
            <w:tcW w:w="0" w:type="auto"/>
            <w:tcBorders>
              <w:top w:val="nil"/>
              <w:left w:val="nil"/>
              <w:bottom w:val="nil"/>
              <w:right w:val="nil"/>
            </w:tcBorders>
            <w:shd w:val="clear" w:color="auto" w:fill="auto"/>
            <w:noWrap/>
            <w:vAlign w:val="center"/>
            <w:hideMark/>
          </w:tcPr>
          <w:p w14:paraId="10778273"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Vol.1</w:t>
            </w:r>
          </w:p>
        </w:tc>
        <w:tc>
          <w:tcPr>
            <w:tcW w:w="0" w:type="auto"/>
            <w:tcBorders>
              <w:top w:val="nil"/>
              <w:left w:val="nil"/>
              <w:bottom w:val="nil"/>
              <w:right w:val="nil"/>
            </w:tcBorders>
            <w:shd w:val="clear" w:color="auto" w:fill="auto"/>
            <w:noWrap/>
            <w:vAlign w:val="center"/>
            <w:hideMark/>
          </w:tcPr>
          <w:p w14:paraId="53D433E4"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Vol.2</w:t>
            </w:r>
          </w:p>
        </w:tc>
        <w:tc>
          <w:tcPr>
            <w:tcW w:w="0" w:type="auto"/>
            <w:tcBorders>
              <w:top w:val="nil"/>
              <w:left w:val="nil"/>
              <w:bottom w:val="nil"/>
              <w:right w:val="nil"/>
            </w:tcBorders>
            <w:shd w:val="clear" w:color="auto" w:fill="auto"/>
            <w:noWrap/>
            <w:vAlign w:val="center"/>
            <w:hideMark/>
          </w:tcPr>
          <w:p w14:paraId="0ED7A1ED"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Vol.3</w:t>
            </w:r>
          </w:p>
        </w:tc>
        <w:tc>
          <w:tcPr>
            <w:tcW w:w="0" w:type="auto"/>
            <w:tcBorders>
              <w:top w:val="nil"/>
              <w:left w:val="nil"/>
              <w:bottom w:val="nil"/>
              <w:right w:val="nil"/>
            </w:tcBorders>
            <w:shd w:val="clear" w:color="auto" w:fill="auto"/>
            <w:noWrap/>
            <w:vAlign w:val="center"/>
            <w:hideMark/>
          </w:tcPr>
          <w:p w14:paraId="016BAA63"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Vol.4</w:t>
            </w:r>
          </w:p>
        </w:tc>
        <w:tc>
          <w:tcPr>
            <w:tcW w:w="0" w:type="auto"/>
            <w:tcBorders>
              <w:top w:val="nil"/>
              <w:left w:val="nil"/>
              <w:bottom w:val="nil"/>
              <w:right w:val="nil"/>
            </w:tcBorders>
            <w:shd w:val="clear" w:color="auto" w:fill="auto"/>
            <w:noWrap/>
            <w:vAlign w:val="center"/>
            <w:hideMark/>
          </w:tcPr>
          <w:p w14:paraId="1A744EAA"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Vol.5</w:t>
            </w:r>
          </w:p>
        </w:tc>
      </w:tr>
      <w:tr w:rsidR="007E7D85" w:rsidRPr="007E7D85" w14:paraId="75A80E60" w14:textId="77777777" w:rsidTr="00CC539C">
        <w:trPr>
          <w:trHeight w:val="170"/>
        </w:trPr>
        <w:tc>
          <w:tcPr>
            <w:tcW w:w="0" w:type="auto"/>
            <w:tcBorders>
              <w:top w:val="nil"/>
              <w:left w:val="nil"/>
              <w:bottom w:val="nil"/>
              <w:right w:val="nil"/>
            </w:tcBorders>
            <w:shd w:val="clear" w:color="auto" w:fill="auto"/>
            <w:noWrap/>
            <w:vAlign w:val="center"/>
            <w:hideMark/>
          </w:tcPr>
          <w:p w14:paraId="7AF90A65" w14:textId="77777777" w:rsidR="007E7D85" w:rsidRPr="007E7D85" w:rsidRDefault="007E7D85" w:rsidP="00293730">
            <w:pPr>
              <w:jc w:val="center"/>
              <w:rPr>
                <w:rFonts w:eastAsia="Times New Roman"/>
                <w:iCs/>
                <w:color w:val="auto"/>
                <w:sz w:val="20"/>
                <w:lang w:eastAsia="en-GB"/>
              </w:rPr>
            </w:pPr>
          </w:p>
        </w:tc>
        <w:tc>
          <w:tcPr>
            <w:tcW w:w="0" w:type="auto"/>
            <w:tcBorders>
              <w:top w:val="nil"/>
              <w:left w:val="nil"/>
              <w:bottom w:val="nil"/>
              <w:right w:val="nil"/>
            </w:tcBorders>
            <w:shd w:val="clear" w:color="auto" w:fill="auto"/>
            <w:noWrap/>
            <w:vAlign w:val="center"/>
            <w:hideMark/>
          </w:tcPr>
          <w:p w14:paraId="3F10B1B6" w14:textId="77777777" w:rsidR="007E7D85" w:rsidRPr="007E7D85" w:rsidRDefault="007E7D85" w:rsidP="00293730">
            <w:pPr>
              <w:rPr>
                <w:rFonts w:eastAsia="Times New Roman"/>
                <w:b/>
                <w:bCs/>
                <w:iCs/>
                <w:color w:val="auto"/>
                <w:sz w:val="20"/>
                <w:lang w:eastAsia="en-GB"/>
              </w:rPr>
            </w:pPr>
            <w:r w:rsidRPr="007E7D85">
              <w:rPr>
                <w:rFonts w:eastAsia="Times New Roman"/>
                <w:b/>
                <w:bCs/>
                <w:iCs/>
                <w:color w:val="auto"/>
                <w:sz w:val="20"/>
                <w:lang w:eastAsia="en-GB"/>
              </w:rPr>
              <w:t>AUC time range</w:t>
            </w:r>
          </w:p>
        </w:tc>
        <w:tc>
          <w:tcPr>
            <w:tcW w:w="0" w:type="auto"/>
            <w:tcBorders>
              <w:top w:val="nil"/>
              <w:left w:val="nil"/>
              <w:bottom w:val="nil"/>
              <w:right w:val="nil"/>
            </w:tcBorders>
            <w:shd w:val="clear" w:color="auto" w:fill="auto"/>
            <w:noWrap/>
            <w:vAlign w:val="center"/>
            <w:hideMark/>
          </w:tcPr>
          <w:p w14:paraId="7E7E780B"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0 to 10</w:t>
            </w:r>
          </w:p>
        </w:tc>
        <w:tc>
          <w:tcPr>
            <w:tcW w:w="0" w:type="auto"/>
            <w:tcBorders>
              <w:top w:val="nil"/>
              <w:left w:val="nil"/>
              <w:bottom w:val="nil"/>
              <w:right w:val="nil"/>
            </w:tcBorders>
            <w:shd w:val="clear" w:color="auto" w:fill="auto"/>
            <w:noWrap/>
            <w:vAlign w:val="center"/>
            <w:hideMark/>
          </w:tcPr>
          <w:p w14:paraId="54D03189"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0.25 to 10</w:t>
            </w:r>
          </w:p>
        </w:tc>
        <w:tc>
          <w:tcPr>
            <w:tcW w:w="0" w:type="auto"/>
            <w:tcBorders>
              <w:top w:val="nil"/>
              <w:left w:val="nil"/>
              <w:bottom w:val="nil"/>
              <w:right w:val="nil"/>
            </w:tcBorders>
            <w:shd w:val="clear" w:color="auto" w:fill="auto"/>
            <w:noWrap/>
            <w:vAlign w:val="center"/>
            <w:hideMark/>
          </w:tcPr>
          <w:p w14:paraId="52093234"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0.25 to 10</w:t>
            </w:r>
          </w:p>
        </w:tc>
        <w:tc>
          <w:tcPr>
            <w:tcW w:w="0" w:type="auto"/>
            <w:tcBorders>
              <w:top w:val="nil"/>
              <w:left w:val="nil"/>
              <w:bottom w:val="nil"/>
              <w:right w:val="nil"/>
            </w:tcBorders>
            <w:shd w:val="clear" w:color="auto" w:fill="auto"/>
            <w:noWrap/>
            <w:vAlign w:val="center"/>
            <w:hideMark/>
          </w:tcPr>
          <w:p w14:paraId="45D7E223"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0 to 10</w:t>
            </w:r>
          </w:p>
        </w:tc>
        <w:tc>
          <w:tcPr>
            <w:tcW w:w="0" w:type="auto"/>
            <w:tcBorders>
              <w:top w:val="nil"/>
              <w:left w:val="nil"/>
              <w:bottom w:val="nil"/>
              <w:right w:val="nil"/>
            </w:tcBorders>
            <w:shd w:val="clear" w:color="auto" w:fill="auto"/>
            <w:noWrap/>
            <w:vAlign w:val="center"/>
            <w:hideMark/>
          </w:tcPr>
          <w:p w14:paraId="060B2C1D"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0 to 10</w:t>
            </w:r>
          </w:p>
        </w:tc>
      </w:tr>
      <w:tr w:rsidR="007E7D85" w:rsidRPr="007E7D85" w14:paraId="78B6F1F6" w14:textId="77777777" w:rsidTr="00CC539C">
        <w:trPr>
          <w:trHeight w:val="170"/>
        </w:trPr>
        <w:tc>
          <w:tcPr>
            <w:tcW w:w="0" w:type="auto"/>
            <w:tcBorders>
              <w:top w:val="nil"/>
              <w:left w:val="nil"/>
              <w:bottom w:val="nil"/>
              <w:right w:val="nil"/>
            </w:tcBorders>
            <w:shd w:val="clear" w:color="auto" w:fill="auto"/>
            <w:noWrap/>
            <w:vAlign w:val="center"/>
            <w:hideMark/>
          </w:tcPr>
          <w:p w14:paraId="4B3C81C5" w14:textId="77777777" w:rsidR="007E7D85" w:rsidRPr="007E7D85" w:rsidRDefault="007E7D85" w:rsidP="00293730">
            <w:pPr>
              <w:jc w:val="center"/>
              <w:rPr>
                <w:rFonts w:eastAsia="Times New Roman"/>
                <w:iCs/>
                <w:color w:val="auto"/>
                <w:sz w:val="20"/>
                <w:lang w:eastAsia="en-GB"/>
              </w:rPr>
            </w:pPr>
          </w:p>
        </w:tc>
        <w:tc>
          <w:tcPr>
            <w:tcW w:w="0" w:type="auto"/>
            <w:tcBorders>
              <w:top w:val="nil"/>
              <w:left w:val="nil"/>
              <w:bottom w:val="nil"/>
              <w:right w:val="nil"/>
            </w:tcBorders>
            <w:shd w:val="clear" w:color="auto" w:fill="auto"/>
            <w:noWrap/>
            <w:vAlign w:val="center"/>
            <w:hideMark/>
          </w:tcPr>
          <w:p w14:paraId="6B4B3702" w14:textId="77777777" w:rsidR="007E7D85" w:rsidRPr="007E7D85" w:rsidRDefault="007E7D85" w:rsidP="00293730">
            <w:pPr>
              <w:rPr>
                <w:rFonts w:eastAsia="Times New Roman"/>
                <w:b/>
                <w:bCs/>
                <w:iCs/>
                <w:color w:val="auto"/>
                <w:sz w:val="20"/>
                <w:lang w:eastAsia="en-GB"/>
              </w:rPr>
            </w:pPr>
            <w:r w:rsidRPr="007E7D85">
              <w:rPr>
                <w:rFonts w:eastAsia="Times New Roman"/>
                <w:b/>
                <w:bCs/>
                <w:iCs/>
                <w:color w:val="auto"/>
                <w:sz w:val="20"/>
                <w:lang w:eastAsia="en-GB"/>
              </w:rPr>
              <w:t>T</w:t>
            </w:r>
            <w:r w:rsidRPr="007E7D85">
              <w:rPr>
                <w:rFonts w:eastAsia="Times New Roman"/>
                <w:b/>
                <w:bCs/>
                <w:iCs/>
                <w:color w:val="auto"/>
                <w:sz w:val="20"/>
                <w:vertAlign w:val="subscript"/>
                <w:lang w:eastAsia="en-GB"/>
              </w:rPr>
              <w:t>max</w:t>
            </w:r>
          </w:p>
        </w:tc>
        <w:tc>
          <w:tcPr>
            <w:tcW w:w="0" w:type="auto"/>
            <w:tcBorders>
              <w:top w:val="nil"/>
              <w:left w:val="nil"/>
              <w:bottom w:val="nil"/>
              <w:right w:val="nil"/>
            </w:tcBorders>
            <w:shd w:val="clear" w:color="auto" w:fill="auto"/>
            <w:noWrap/>
            <w:vAlign w:val="center"/>
            <w:hideMark/>
          </w:tcPr>
          <w:p w14:paraId="3F8A3CC4"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0.50</w:t>
            </w:r>
          </w:p>
        </w:tc>
        <w:tc>
          <w:tcPr>
            <w:tcW w:w="0" w:type="auto"/>
            <w:tcBorders>
              <w:top w:val="nil"/>
              <w:left w:val="nil"/>
              <w:bottom w:val="nil"/>
              <w:right w:val="nil"/>
            </w:tcBorders>
            <w:shd w:val="clear" w:color="auto" w:fill="auto"/>
            <w:noWrap/>
            <w:vAlign w:val="center"/>
            <w:hideMark/>
          </w:tcPr>
          <w:p w14:paraId="3549FA8E"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0.50</w:t>
            </w:r>
          </w:p>
        </w:tc>
        <w:tc>
          <w:tcPr>
            <w:tcW w:w="0" w:type="auto"/>
            <w:tcBorders>
              <w:top w:val="nil"/>
              <w:left w:val="nil"/>
              <w:bottom w:val="nil"/>
              <w:right w:val="nil"/>
            </w:tcBorders>
            <w:shd w:val="clear" w:color="auto" w:fill="auto"/>
            <w:noWrap/>
            <w:vAlign w:val="center"/>
            <w:hideMark/>
          </w:tcPr>
          <w:p w14:paraId="721DDAC5"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0.50</w:t>
            </w:r>
          </w:p>
        </w:tc>
        <w:tc>
          <w:tcPr>
            <w:tcW w:w="0" w:type="auto"/>
            <w:tcBorders>
              <w:top w:val="nil"/>
              <w:left w:val="nil"/>
              <w:bottom w:val="nil"/>
              <w:right w:val="nil"/>
            </w:tcBorders>
            <w:shd w:val="clear" w:color="auto" w:fill="auto"/>
            <w:noWrap/>
            <w:vAlign w:val="center"/>
            <w:hideMark/>
          </w:tcPr>
          <w:p w14:paraId="7E5EB8D0"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0.50</w:t>
            </w:r>
          </w:p>
        </w:tc>
        <w:tc>
          <w:tcPr>
            <w:tcW w:w="0" w:type="auto"/>
            <w:tcBorders>
              <w:top w:val="nil"/>
              <w:left w:val="nil"/>
              <w:bottom w:val="nil"/>
              <w:right w:val="nil"/>
            </w:tcBorders>
            <w:shd w:val="clear" w:color="auto" w:fill="auto"/>
            <w:noWrap/>
            <w:vAlign w:val="center"/>
            <w:hideMark/>
          </w:tcPr>
          <w:p w14:paraId="12E51081"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0.50</w:t>
            </w:r>
          </w:p>
        </w:tc>
      </w:tr>
      <w:tr w:rsidR="007E7D85" w:rsidRPr="007E7D85" w14:paraId="6AEC39FF" w14:textId="77777777" w:rsidTr="00CC539C">
        <w:trPr>
          <w:trHeight w:val="170"/>
        </w:trPr>
        <w:tc>
          <w:tcPr>
            <w:tcW w:w="0" w:type="auto"/>
            <w:tcBorders>
              <w:top w:val="nil"/>
              <w:left w:val="nil"/>
              <w:bottom w:val="nil"/>
              <w:right w:val="nil"/>
            </w:tcBorders>
            <w:shd w:val="clear" w:color="auto" w:fill="auto"/>
            <w:noWrap/>
            <w:vAlign w:val="center"/>
            <w:hideMark/>
          </w:tcPr>
          <w:p w14:paraId="1D6D670D" w14:textId="77777777" w:rsidR="007E7D85" w:rsidRPr="007E7D85" w:rsidRDefault="007E7D85" w:rsidP="00293730">
            <w:pPr>
              <w:jc w:val="center"/>
              <w:rPr>
                <w:rFonts w:eastAsia="Times New Roman"/>
                <w:iCs/>
                <w:color w:val="auto"/>
                <w:sz w:val="20"/>
                <w:lang w:eastAsia="en-GB"/>
              </w:rPr>
            </w:pPr>
          </w:p>
        </w:tc>
        <w:tc>
          <w:tcPr>
            <w:tcW w:w="0" w:type="auto"/>
            <w:tcBorders>
              <w:top w:val="nil"/>
              <w:left w:val="nil"/>
              <w:bottom w:val="nil"/>
              <w:right w:val="nil"/>
            </w:tcBorders>
            <w:shd w:val="clear" w:color="auto" w:fill="auto"/>
            <w:noWrap/>
            <w:vAlign w:val="center"/>
            <w:hideMark/>
          </w:tcPr>
          <w:p w14:paraId="09171ACB" w14:textId="77777777" w:rsidR="007E7D85" w:rsidRPr="007E7D85" w:rsidRDefault="007E7D85" w:rsidP="00293730">
            <w:pPr>
              <w:rPr>
                <w:rFonts w:eastAsia="Times New Roman"/>
                <w:b/>
                <w:bCs/>
                <w:iCs/>
                <w:color w:val="auto"/>
                <w:sz w:val="20"/>
                <w:lang w:eastAsia="en-GB"/>
              </w:rPr>
            </w:pPr>
            <w:r w:rsidRPr="007E7D85">
              <w:rPr>
                <w:rFonts w:eastAsia="Times New Roman"/>
                <w:b/>
                <w:bCs/>
                <w:iCs/>
                <w:color w:val="auto"/>
                <w:sz w:val="20"/>
                <w:lang w:eastAsia="en-GB"/>
              </w:rPr>
              <w:t>C</w:t>
            </w:r>
            <w:r w:rsidRPr="007E7D85">
              <w:rPr>
                <w:rFonts w:eastAsia="Times New Roman"/>
                <w:b/>
                <w:bCs/>
                <w:iCs/>
                <w:color w:val="auto"/>
                <w:sz w:val="20"/>
                <w:vertAlign w:val="subscript"/>
                <w:lang w:eastAsia="en-GB"/>
              </w:rPr>
              <w:t>max</w:t>
            </w:r>
          </w:p>
        </w:tc>
        <w:tc>
          <w:tcPr>
            <w:tcW w:w="0" w:type="auto"/>
            <w:tcBorders>
              <w:top w:val="nil"/>
              <w:left w:val="nil"/>
              <w:bottom w:val="nil"/>
              <w:right w:val="nil"/>
            </w:tcBorders>
            <w:shd w:val="clear" w:color="auto" w:fill="auto"/>
            <w:noWrap/>
            <w:vAlign w:val="center"/>
            <w:hideMark/>
          </w:tcPr>
          <w:p w14:paraId="566B92A5"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510.00</w:t>
            </w:r>
          </w:p>
        </w:tc>
        <w:tc>
          <w:tcPr>
            <w:tcW w:w="0" w:type="auto"/>
            <w:tcBorders>
              <w:top w:val="nil"/>
              <w:left w:val="nil"/>
              <w:bottom w:val="nil"/>
              <w:right w:val="nil"/>
            </w:tcBorders>
            <w:shd w:val="clear" w:color="auto" w:fill="auto"/>
            <w:noWrap/>
            <w:vAlign w:val="center"/>
            <w:hideMark/>
          </w:tcPr>
          <w:p w14:paraId="77E5A6EB"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510.00</w:t>
            </w:r>
          </w:p>
        </w:tc>
        <w:tc>
          <w:tcPr>
            <w:tcW w:w="0" w:type="auto"/>
            <w:tcBorders>
              <w:top w:val="nil"/>
              <w:left w:val="nil"/>
              <w:bottom w:val="nil"/>
              <w:right w:val="nil"/>
            </w:tcBorders>
            <w:shd w:val="clear" w:color="auto" w:fill="auto"/>
            <w:noWrap/>
            <w:vAlign w:val="center"/>
            <w:hideMark/>
          </w:tcPr>
          <w:p w14:paraId="4041838D"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510.00</w:t>
            </w:r>
          </w:p>
        </w:tc>
        <w:tc>
          <w:tcPr>
            <w:tcW w:w="0" w:type="auto"/>
            <w:tcBorders>
              <w:top w:val="nil"/>
              <w:left w:val="nil"/>
              <w:bottom w:val="nil"/>
              <w:right w:val="nil"/>
            </w:tcBorders>
            <w:shd w:val="clear" w:color="auto" w:fill="auto"/>
            <w:noWrap/>
            <w:vAlign w:val="center"/>
            <w:hideMark/>
          </w:tcPr>
          <w:p w14:paraId="2C608D91"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510.00</w:t>
            </w:r>
          </w:p>
        </w:tc>
        <w:tc>
          <w:tcPr>
            <w:tcW w:w="0" w:type="auto"/>
            <w:tcBorders>
              <w:top w:val="nil"/>
              <w:left w:val="nil"/>
              <w:bottom w:val="nil"/>
              <w:right w:val="nil"/>
            </w:tcBorders>
            <w:shd w:val="clear" w:color="auto" w:fill="auto"/>
            <w:noWrap/>
            <w:vAlign w:val="center"/>
            <w:hideMark/>
          </w:tcPr>
          <w:p w14:paraId="0F23C93F"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510.00</w:t>
            </w:r>
          </w:p>
        </w:tc>
      </w:tr>
      <w:tr w:rsidR="007E7D85" w:rsidRPr="007E7D85" w14:paraId="419D35C5" w14:textId="77777777" w:rsidTr="00CC539C">
        <w:trPr>
          <w:trHeight w:val="170"/>
        </w:trPr>
        <w:tc>
          <w:tcPr>
            <w:tcW w:w="0" w:type="auto"/>
            <w:tcBorders>
              <w:top w:val="nil"/>
              <w:left w:val="nil"/>
              <w:bottom w:val="nil"/>
              <w:right w:val="nil"/>
            </w:tcBorders>
            <w:shd w:val="clear" w:color="auto" w:fill="auto"/>
            <w:noWrap/>
            <w:vAlign w:val="center"/>
            <w:hideMark/>
          </w:tcPr>
          <w:p w14:paraId="0379C9C0" w14:textId="77777777" w:rsidR="007E7D85" w:rsidRPr="007E7D85" w:rsidRDefault="007E7D85" w:rsidP="00293730">
            <w:pPr>
              <w:jc w:val="center"/>
              <w:rPr>
                <w:rFonts w:eastAsia="Times New Roman"/>
                <w:iCs/>
                <w:color w:val="auto"/>
                <w:sz w:val="20"/>
                <w:lang w:eastAsia="en-GB"/>
              </w:rPr>
            </w:pPr>
          </w:p>
        </w:tc>
        <w:tc>
          <w:tcPr>
            <w:tcW w:w="0" w:type="auto"/>
            <w:tcBorders>
              <w:top w:val="nil"/>
              <w:left w:val="nil"/>
              <w:bottom w:val="nil"/>
              <w:right w:val="nil"/>
            </w:tcBorders>
            <w:shd w:val="clear" w:color="auto" w:fill="auto"/>
            <w:noWrap/>
            <w:vAlign w:val="center"/>
            <w:hideMark/>
          </w:tcPr>
          <w:p w14:paraId="723D839E" w14:textId="77777777" w:rsidR="007E7D85" w:rsidRPr="007E7D85" w:rsidRDefault="007E7D85" w:rsidP="00293730">
            <w:pPr>
              <w:rPr>
                <w:rFonts w:eastAsia="Times New Roman"/>
                <w:b/>
                <w:bCs/>
                <w:iCs/>
                <w:color w:val="auto"/>
                <w:sz w:val="20"/>
                <w:lang w:eastAsia="en-GB"/>
              </w:rPr>
            </w:pPr>
            <w:r w:rsidRPr="007E7D85">
              <w:rPr>
                <w:rFonts w:eastAsia="Times New Roman"/>
                <w:b/>
                <w:bCs/>
                <w:iCs/>
                <w:color w:val="auto"/>
                <w:sz w:val="20"/>
                <w:lang w:eastAsia="en-GB"/>
              </w:rPr>
              <w:t>Lin AUC</w:t>
            </w:r>
          </w:p>
        </w:tc>
        <w:tc>
          <w:tcPr>
            <w:tcW w:w="0" w:type="auto"/>
            <w:tcBorders>
              <w:top w:val="nil"/>
              <w:left w:val="nil"/>
              <w:bottom w:val="nil"/>
              <w:right w:val="nil"/>
            </w:tcBorders>
            <w:shd w:val="clear" w:color="auto" w:fill="auto"/>
            <w:noWrap/>
            <w:vAlign w:val="center"/>
            <w:hideMark/>
          </w:tcPr>
          <w:p w14:paraId="3CEF3F6E"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2907.75</w:t>
            </w:r>
          </w:p>
        </w:tc>
        <w:tc>
          <w:tcPr>
            <w:tcW w:w="0" w:type="auto"/>
            <w:tcBorders>
              <w:top w:val="nil"/>
              <w:left w:val="nil"/>
              <w:bottom w:val="nil"/>
              <w:right w:val="nil"/>
            </w:tcBorders>
            <w:shd w:val="clear" w:color="auto" w:fill="auto"/>
            <w:noWrap/>
            <w:vAlign w:val="center"/>
            <w:hideMark/>
          </w:tcPr>
          <w:p w14:paraId="416142B1"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2907.75</w:t>
            </w:r>
          </w:p>
        </w:tc>
        <w:tc>
          <w:tcPr>
            <w:tcW w:w="0" w:type="auto"/>
            <w:tcBorders>
              <w:top w:val="nil"/>
              <w:left w:val="nil"/>
              <w:bottom w:val="nil"/>
              <w:right w:val="nil"/>
            </w:tcBorders>
            <w:shd w:val="clear" w:color="auto" w:fill="auto"/>
            <w:noWrap/>
            <w:vAlign w:val="center"/>
            <w:hideMark/>
          </w:tcPr>
          <w:p w14:paraId="4B485113"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2907.75</w:t>
            </w:r>
          </w:p>
        </w:tc>
        <w:tc>
          <w:tcPr>
            <w:tcW w:w="0" w:type="auto"/>
            <w:tcBorders>
              <w:top w:val="nil"/>
              <w:left w:val="nil"/>
              <w:bottom w:val="nil"/>
              <w:right w:val="nil"/>
            </w:tcBorders>
            <w:shd w:val="clear" w:color="auto" w:fill="auto"/>
            <w:noWrap/>
            <w:vAlign w:val="center"/>
            <w:hideMark/>
          </w:tcPr>
          <w:p w14:paraId="305B1866"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2971.50</w:t>
            </w:r>
          </w:p>
        </w:tc>
        <w:tc>
          <w:tcPr>
            <w:tcW w:w="0" w:type="auto"/>
            <w:tcBorders>
              <w:top w:val="nil"/>
              <w:left w:val="nil"/>
              <w:bottom w:val="nil"/>
              <w:right w:val="nil"/>
            </w:tcBorders>
            <w:shd w:val="clear" w:color="auto" w:fill="auto"/>
            <w:noWrap/>
            <w:vAlign w:val="center"/>
            <w:hideMark/>
          </w:tcPr>
          <w:p w14:paraId="31C3DA5F"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2971.50</w:t>
            </w:r>
          </w:p>
        </w:tc>
      </w:tr>
      <w:tr w:rsidR="007E7D85" w:rsidRPr="007E7D85" w14:paraId="5A4CA2B4" w14:textId="77777777" w:rsidTr="00CC539C">
        <w:trPr>
          <w:trHeight w:val="170"/>
        </w:trPr>
        <w:tc>
          <w:tcPr>
            <w:tcW w:w="0" w:type="auto"/>
            <w:tcBorders>
              <w:top w:val="nil"/>
              <w:left w:val="nil"/>
              <w:bottom w:val="nil"/>
              <w:right w:val="nil"/>
            </w:tcBorders>
            <w:shd w:val="clear" w:color="auto" w:fill="auto"/>
            <w:noWrap/>
            <w:vAlign w:val="center"/>
            <w:hideMark/>
          </w:tcPr>
          <w:p w14:paraId="47249671" w14:textId="77777777" w:rsidR="007E7D85" w:rsidRPr="007E7D85" w:rsidRDefault="007E7D85" w:rsidP="00293730">
            <w:pPr>
              <w:jc w:val="center"/>
              <w:rPr>
                <w:rFonts w:eastAsia="Times New Roman"/>
                <w:iCs/>
                <w:color w:val="auto"/>
                <w:sz w:val="20"/>
                <w:lang w:eastAsia="en-GB"/>
              </w:rPr>
            </w:pPr>
          </w:p>
        </w:tc>
        <w:tc>
          <w:tcPr>
            <w:tcW w:w="0" w:type="auto"/>
            <w:tcBorders>
              <w:top w:val="nil"/>
              <w:left w:val="nil"/>
              <w:bottom w:val="nil"/>
              <w:right w:val="nil"/>
            </w:tcBorders>
            <w:shd w:val="clear" w:color="auto" w:fill="auto"/>
            <w:noWrap/>
            <w:vAlign w:val="center"/>
            <w:hideMark/>
          </w:tcPr>
          <w:p w14:paraId="61AC38A7" w14:textId="77777777" w:rsidR="007E7D85" w:rsidRPr="007E7D85" w:rsidRDefault="007E7D85" w:rsidP="00293730">
            <w:pPr>
              <w:rPr>
                <w:rFonts w:eastAsia="Times New Roman"/>
                <w:b/>
                <w:bCs/>
                <w:iCs/>
                <w:color w:val="auto"/>
                <w:sz w:val="20"/>
                <w:lang w:eastAsia="en-GB"/>
              </w:rPr>
            </w:pPr>
            <w:r w:rsidRPr="007E7D85">
              <w:rPr>
                <w:rFonts w:eastAsia="Times New Roman"/>
                <w:b/>
                <w:bCs/>
                <w:iCs/>
                <w:color w:val="auto"/>
                <w:sz w:val="20"/>
                <w:lang w:eastAsia="en-GB"/>
              </w:rPr>
              <w:t>Log AUC</w:t>
            </w:r>
          </w:p>
        </w:tc>
        <w:tc>
          <w:tcPr>
            <w:tcW w:w="0" w:type="auto"/>
            <w:tcBorders>
              <w:top w:val="nil"/>
              <w:left w:val="nil"/>
              <w:bottom w:val="nil"/>
              <w:right w:val="nil"/>
            </w:tcBorders>
            <w:shd w:val="clear" w:color="auto" w:fill="auto"/>
            <w:noWrap/>
            <w:vAlign w:val="center"/>
            <w:hideMark/>
          </w:tcPr>
          <w:p w14:paraId="27064313"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2898.72</w:t>
            </w:r>
          </w:p>
        </w:tc>
        <w:tc>
          <w:tcPr>
            <w:tcW w:w="0" w:type="auto"/>
            <w:tcBorders>
              <w:top w:val="nil"/>
              <w:left w:val="nil"/>
              <w:bottom w:val="nil"/>
              <w:right w:val="nil"/>
            </w:tcBorders>
            <w:shd w:val="clear" w:color="auto" w:fill="auto"/>
            <w:noWrap/>
            <w:vAlign w:val="center"/>
            <w:hideMark/>
          </w:tcPr>
          <w:p w14:paraId="3647F2AA"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2898.72</w:t>
            </w:r>
          </w:p>
        </w:tc>
        <w:tc>
          <w:tcPr>
            <w:tcW w:w="0" w:type="auto"/>
            <w:tcBorders>
              <w:top w:val="nil"/>
              <w:left w:val="nil"/>
              <w:bottom w:val="nil"/>
              <w:right w:val="nil"/>
            </w:tcBorders>
            <w:shd w:val="clear" w:color="auto" w:fill="auto"/>
            <w:noWrap/>
            <w:vAlign w:val="center"/>
            <w:hideMark/>
          </w:tcPr>
          <w:p w14:paraId="01353788"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2898.72</w:t>
            </w:r>
          </w:p>
        </w:tc>
        <w:tc>
          <w:tcPr>
            <w:tcW w:w="0" w:type="auto"/>
            <w:tcBorders>
              <w:top w:val="nil"/>
              <w:left w:val="nil"/>
              <w:bottom w:val="nil"/>
              <w:right w:val="nil"/>
            </w:tcBorders>
            <w:shd w:val="clear" w:color="auto" w:fill="auto"/>
            <w:noWrap/>
            <w:vAlign w:val="center"/>
            <w:hideMark/>
          </w:tcPr>
          <w:p w14:paraId="71A012BA"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2962.47</w:t>
            </w:r>
          </w:p>
        </w:tc>
        <w:tc>
          <w:tcPr>
            <w:tcW w:w="0" w:type="auto"/>
            <w:tcBorders>
              <w:top w:val="nil"/>
              <w:left w:val="nil"/>
              <w:bottom w:val="nil"/>
              <w:right w:val="nil"/>
            </w:tcBorders>
            <w:shd w:val="clear" w:color="auto" w:fill="auto"/>
            <w:noWrap/>
            <w:vAlign w:val="center"/>
            <w:hideMark/>
          </w:tcPr>
          <w:p w14:paraId="24FB5DDD"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2962.47</w:t>
            </w:r>
          </w:p>
        </w:tc>
      </w:tr>
      <w:tr w:rsidR="007E7D85" w:rsidRPr="007E7D85" w14:paraId="08C62E1C" w14:textId="77777777" w:rsidTr="00CC539C">
        <w:trPr>
          <w:trHeight w:val="170"/>
        </w:trPr>
        <w:tc>
          <w:tcPr>
            <w:tcW w:w="0" w:type="auto"/>
            <w:tcBorders>
              <w:top w:val="nil"/>
              <w:left w:val="nil"/>
              <w:bottom w:val="nil"/>
              <w:right w:val="nil"/>
            </w:tcBorders>
            <w:shd w:val="clear" w:color="auto" w:fill="auto"/>
            <w:noWrap/>
            <w:vAlign w:val="center"/>
            <w:hideMark/>
          </w:tcPr>
          <w:p w14:paraId="490AAECE" w14:textId="77777777" w:rsidR="007E7D85" w:rsidRPr="007E7D85" w:rsidRDefault="007E7D85" w:rsidP="00293730">
            <w:pPr>
              <w:jc w:val="center"/>
              <w:rPr>
                <w:rFonts w:eastAsia="Times New Roman"/>
                <w:iCs/>
                <w:color w:val="auto"/>
                <w:sz w:val="20"/>
                <w:lang w:eastAsia="en-GB"/>
              </w:rPr>
            </w:pPr>
          </w:p>
        </w:tc>
        <w:tc>
          <w:tcPr>
            <w:tcW w:w="0" w:type="auto"/>
            <w:tcBorders>
              <w:top w:val="nil"/>
              <w:left w:val="nil"/>
              <w:bottom w:val="nil"/>
              <w:right w:val="nil"/>
            </w:tcBorders>
            <w:shd w:val="clear" w:color="auto" w:fill="auto"/>
            <w:noWrap/>
            <w:vAlign w:val="center"/>
            <w:hideMark/>
          </w:tcPr>
          <w:p w14:paraId="39E0DF64" w14:textId="77777777" w:rsidR="007E7D85" w:rsidRPr="007E7D85" w:rsidRDefault="007E7D85" w:rsidP="00293730">
            <w:pPr>
              <w:rPr>
                <w:rFonts w:eastAsia="Times New Roman"/>
                <w:b/>
                <w:bCs/>
                <w:iCs/>
                <w:color w:val="auto"/>
                <w:sz w:val="20"/>
                <w:lang w:eastAsia="en-GB"/>
              </w:rPr>
            </w:pPr>
            <w:r w:rsidRPr="007E7D85">
              <w:rPr>
                <w:rFonts w:eastAsia="Times New Roman"/>
                <w:b/>
                <w:bCs/>
                <w:iCs/>
                <w:color w:val="auto"/>
                <w:sz w:val="20"/>
                <w:lang w:eastAsia="en-GB"/>
              </w:rPr>
              <w:t>Lin/Log AUC</w:t>
            </w:r>
          </w:p>
        </w:tc>
        <w:tc>
          <w:tcPr>
            <w:tcW w:w="0" w:type="auto"/>
            <w:tcBorders>
              <w:top w:val="nil"/>
              <w:left w:val="nil"/>
              <w:bottom w:val="nil"/>
              <w:right w:val="nil"/>
            </w:tcBorders>
            <w:shd w:val="clear" w:color="auto" w:fill="auto"/>
            <w:noWrap/>
            <w:vAlign w:val="center"/>
            <w:hideMark/>
          </w:tcPr>
          <w:p w14:paraId="02E6CEE8"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2898.72</w:t>
            </w:r>
          </w:p>
        </w:tc>
        <w:tc>
          <w:tcPr>
            <w:tcW w:w="0" w:type="auto"/>
            <w:tcBorders>
              <w:top w:val="nil"/>
              <w:left w:val="nil"/>
              <w:bottom w:val="nil"/>
              <w:right w:val="nil"/>
            </w:tcBorders>
            <w:shd w:val="clear" w:color="auto" w:fill="auto"/>
            <w:noWrap/>
            <w:vAlign w:val="center"/>
            <w:hideMark/>
          </w:tcPr>
          <w:p w14:paraId="6B9C4A02"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2898.72</w:t>
            </w:r>
          </w:p>
        </w:tc>
        <w:tc>
          <w:tcPr>
            <w:tcW w:w="0" w:type="auto"/>
            <w:tcBorders>
              <w:top w:val="nil"/>
              <w:left w:val="nil"/>
              <w:bottom w:val="nil"/>
              <w:right w:val="nil"/>
            </w:tcBorders>
            <w:shd w:val="clear" w:color="auto" w:fill="auto"/>
            <w:noWrap/>
            <w:vAlign w:val="center"/>
            <w:hideMark/>
          </w:tcPr>
          <w:p w14:paraId="65D0239D"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2898.72</w:t>
            </w:r>
          </w:p>
        </w:tc>
        <w:tc>
          <w:tcPr>
            <w:tcW w:w="0" w:type="auto"/>
            <w:tcBorders>
              <w:top w:val="nil"/>
              <w:left w:val="nil"/>
              <w:bottom w:val="nil"/>
              <w:right w:val="nil"/>
            </w:tcBorders>
            <w:shd w:val="clear" w:color="auto" w:fill="auto"/>
            <w:noWrap/>
            <w:vAlign w:val="center"/>
            <w:hideMark/>
          </w:tcPr>
          <w:p w14:paraId="7CF33CBC"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2962.47</w:t>
            </w:r>
          </w:p>
        </w:tc>
        <w:tc>
          <w:tcPr>
            <w:tcW w:w="0" w:type="auto"/>
            <w:tcBorders>
              <w:top w:val="nil"/>
              <w:left w:val="nil"/>
              <w:bottom w:val="nil"/>
              <w:right w:val="nil"/>
            </w:tcBorders>
            <w:shd w:val="clear" w:color="auto" w:fill="auto"/>
            <w:noWrap/>
            <w:vAlign w:val="center"/>
            <w:hideMark/>
          </w:tcPr>
          <w:p w14:paraId="1A6DFE6C"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2962.47</w:t>
            </w:r>
          </w:p>
        </w:tc>
      </w:tr>
      <w:tr w:rsidR="007E7D85" w:rsidRPr="007E7D85" w14:paraId="306A9055" w14:textId="77777777" w:rsidTr="00CC539C">
        <w:trPr>
          <w:trHeight w:val="170"/>
        </w:trPr>
        <w:tc>
          <w:tcPr>
            <w:tcW w:w="0" w:type="auto"/>
            <w:tcBorders>
              <w:top w:val="nil"/>
              <w:left w:val="nil"/>
              <w:bottom w:val="nil"/>
              <w:right w:val="nil"/>
            </w:tcBorders>
            <w:shd w:val="clear" w:color="auto" w:fill="auto"/>
            <w:noWrap/>
            <w:vAlign w:val="center"/>
            <w:hideMark/>
          </w:tcPr>
          <w:p w14:paraId="35E3967A" w14:textId="77777777" w:rsidR="007E7D85" w:rsidRPr="007E7D85" w:rsidRDefault="007E7D85" w:rsidP="00293730">
            <w:pPr>
              <w:jc w:val="center"/>
              <w:rPr>
                <w:rFonts w:eastAsia="Times New Roman"/>
                <w:iCs/>
                <w:color w:val="auto"/>
                <w:sz w:val="20"/>
                <w:lang w:eastAsia="en-GB"/>
              </w:rPr>
            </w:pPr>
          </w:p>
        </w:tc>
        <w:tc>
          <w:tcPr>
            <w:tcW w:w="0" w:type="auto"/>
            <w:tcBorders>
              <w:top w:val="nil"/>
              <w:left w:val="nil"/>
              <w:bottom w:val="nil"/>
              <w:right w:val="nil"/>
            </w:tcBorders>
            <w:shd w:val="clear" w:color="auto" w:fill="auto"/>
            <w:noWrap/>
            <w:vAlign w:val="center"/>
            <w:hideMark/>
          </w:tcPr>
          <w:p w14:paraId="7710A9E6" w14:textId="77777777" w:rsidR="007E7D85" w:rsidRPr="007E7D85" w:rsidRDefault="007E7D85" w:rsidP="00293730">
            <w:pPr>
              <w:rPr>
                <w:rFonts w:eastAsia="Times New Roman"/>
                <w:b/>
                <w:bCs/>
                <w:iCs/>
                <w:color w:val="auto"/>
                <w:sz w:val="20"/>
                <w:lang w:eastAsia="en-GB"/>
              </w:rPr>
            </w:pPr>
            <w:r w:rsidRPr="007E7D85">
              <w:rPr>
                <w:rFonts w:eastAsia="Times New Roman"/>
                <w:b/>
                <w:bCs/>
                <w:iCs/>
                <w:color w:val="auto"/>
                <w:sz w:val="20"/>
                <w:lang w:eastAsia="en-GB"/>
              </w:rPr>
              <w:t>Lin AUMC</w:t>
            </w:r>
          </w:p>
        </w:tc>
        <w:tc>
          <w:tcPr>
            <w:tcW w:w="0" w:type="auto"/>
            <w:tcBorders>
              <w:top w:val="nil"/>
              <w:left w:val="nil"/>
              <w:bottom w:val="nil"/>
              <w:right w:val="nil"/>
            </w:tcBorders>
            <w:shd w:val="clear" w:color="auto" w:fill="auto"/>
            <w:noWrap/>
            <w:vAlign w:val="center"/>
            <w:hideMark/>
          </w:tcPr>
          <w:p w14:paraId="5552C5C1"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12203.2</w:t>
            </w:r>
          </w:p>
        </w:tc>
        <w:tc>
          <w:tcPr>
            <w:tcW w:w="0" w:type="auto"/>
            <w:tcBorders>
              <w:top w:val="nil"/>
              <w:left w:val="nil"/>
              <w:bottom w:val="nil"/>
              <w:right w:val="nil"/>
            </w:tcBorders>
            <w:shd w:val="clear" w:color="auto" w:fill="auto"/>
            <w:noWrap/>
            <w:vAlign w:val="center"/>
            <w:hideMark/>
          </w:tcPr>
          <w:p w14:paraId="637957D9"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12203.2</w:t>
            </w:r>
          </w:p>
        </w:tc>
        <w:tc>
          <w:tcPr>
            <w:tcW w:w="0" w:type="auto"/>
            <w:tcBorders>
              <w:top w:val="nil"/>
              <w:left w:val="nil"/>
              <w:bottom w:val="nil"/>
              <w:right w:val="nil"/>
            </w:tcBorders>
            <w:shd w:val="clear" w:color="auto" w:fill="auto"/>
            <w:noWrap/>
            <w:vAlign w:val="center"/>
            <w:hideMark/>
          </w:tcPr>
          <w:p w14:paraId="412C1EC3"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12203.2</w:t>
            </w:r>
          </w:p>
        </w:tc>
        <w:tc>
          <w:tcPr>
            <w:tcW w:w="0" w:type="auto"/>
            <w:tcBorders>
              <w:top w:val="nil"/>
              <w:left w:val="nil"/>
              <w:bottom w:val="nil"/>
              <w:right w:val="nil"/>
            </w:tcBorders>
            <w:shd w:val="clear" w:color="auto" w:fill="auto"/>
            <w:noWrap/>
            <w:vAlign w:val="center"/>
            <w:hideMark/>
          </w:tcPr>
          <w:p w14:paraId="54A4ED24"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12962.0</w:t>
            </w:r>
          </w:p>
        </w:tc>
        <w:tc>
          <w:tcPr>
            <w:tcW w:w="0" w:type="auto"/>
            <w:tcBorders>
              <w:top w:val="nil"/>
              <w:left w:val="nil"/>
              <w:bottom w:val="nil"/>
              <w:right w:val="nil"/>
            </w:tcBorders>
            <w:shd w:val="clear" w:color="auto" w:fill="auto"/>
            <w:noWrap/>
            <w:vAlign w:val="center"/>
            <w:hideMark/>
          </w:tcPr>
          <w:p w14:paraId="562A50CC"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12962.0</w:t>
            </w:r>
          </w:p>
        </w:tc>
      </w:tr>
      <w:tr w:rsidR="007E7D85" w:rsidRPr="007E7D85" w14:paraId="13A92F9E" w14:textId="77777777" w:rsidTr="00CC539C">
        <w:trPr>
          <w:trHeight w:val="170"/>
        </w:trPr>
        <w:tc>
          <w:tcPr>
            <w:tcW w:w="0" w:type="auto"/>
            <w:tcBorders>
              <w:top w:val="nil"/>
              <w:left w:val="nil"/>
              <w:bottom w:val="nil"/>
              <w:right w:val="nil"/>
            </w:tcBorders>
            <w:shd w:val="clear" w:color="auto" w:fill="auto"/>
            <w:noWrap/>
            <w:vAlign w:val="center"/>
            <w:hideMark/>
          </w:tcPr>
          <w:p w14:paraId="032FC7C7" w14:textId="77777777" w:rsidR="007E7D85" w:rsidRPr="007E7D85" w:rsidRDefault="007E7D85" w:rsidP="00293730">
            <w:pPr>
              <w:jc w:val="center"/>
              <w:rPr>
                <w:rFonts w:eastAsia="Times New Roman"/>
                <w:iCs/>
                <w:color w:val="auto"/>
                <w:sz w:val="20"/>
                <w:lang w:eastAsia="en-GB"/>
              </w:rPr>
            </w:pPr>
          </w:p>
        </w:tc>
        <w:tc>
          <w:tcPr>
            <w:tcW w:w="0" w:type="auto"/>
            <w:tcBorders>
              <w:top w:val="nil"/>
              <w:left w:val="nil"/>
              <w:bottom w:val="nil"/>
              <w:right w:val="nil"/>
            </w:tcBorders>
            <w:shd w:val="clear" w:color="auto" w:fill="auto"/>
            <w:noWrap/>
            <w:vAlign w:val="center"/>
            <w:hideMark/>
          </w:tcPr>
          <w:p w14:paraId="5B0FC7ED" w14:textId="77777777" w:rsidR="007E7D85" w:rsidRPr="007E7D85" w:rsidRDefault="007E7D85" w:rsidP="00293730">
            <w:pPr>
              <w:rPr>
                <w:rFonts w:eastAsia="Times New Roman"/>
                <w:b/>
                <w:bCs/>
                <w:iCs/>
                <w:color w:val="auto"/>
                <w:sz w:val="20"/>
                <w:lang w:eastAsia="en-GB"/>
              </w:rPr>
            </w:pPr>
            <w:r w:rsidRPr="007E7D85">
              <w:rPr>
                <w:rFonts w:eastAsia="Times New Roman"/>
                <w:b/>
                <w:bCs/>
                <w:iCs/>
                <w:color w:val="auto"/>
                <w:sz w:val="20"/>
                <w:lang w:eastAsia="en-GB"/>
              </w:rPr>
              <w:t>Lin AUMC</w:t>
            </w:r>
            <w:r w:rsidRPr="007E7D85">
              <w:rPr>
                <w:rFonts w:eastAsia="Times New Roman"/>
                <w:b/>
                <w:bCs/>
                <w:iCs/>
                <w:color w:val="auto"/>
                <w:sz w:val="20"/>
                <w:vertAlign w:val="subscript"/>
                <w:lang w:eastAsia="en-GB"/>
              </w:rPr>
              <w:t>∞</w:t>
            </w:r>
          </w:p>
        </w:tc>
        <w:tc>
          <w:tcPr>
            <w:tcW w:w="0" w:type="auto"/>
            <w:tcBorders>
              <w:top w:val="nil"/>
              <w:left w:val="nil"/>
              <w:bottom w:val="nil"/>
              <w:right w:val="nil"/>
            </w:tcBorders>
            <w:shd w:val="clear" w:color="auto" w:fill="auto"/>
            <w:noWrap/>
            <w:vAlign w:val="center"/>
            <w:hideMark/>
          </w:tcPr>
          <w:p w14:paraId="0775B681"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244276.9</w:t>
            </w:r>
          </w:p>
        </w:tc>
        <w:tc>
          <w:tcPr>
            <w:tcW w:w="0" w:type="auto"/>
            <w:tcBorders>
              <w:top w:val="nil"/>
              <w:left w:val="nil"/>
              <w:bottom w:val="nil"/>
              <w:right w:val="nil"/>
            </w:tcBorders>
            <w:shd w:val="clear" w:color="auto" w:fill="auto"/>
            <w:noWrap/>
            <w:vAlign w:val="center"/>
            <w:hideMark/>
          </w:tcPr>
          <w:p w14:paraId="49E73074"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244276.9</w:t>
            </w:r>
          </w:p>
        </w:tc>
        <w:tc>
          <w:tcPr>
            <w:tcW w:w="0" w:type="auto"/>
            <w:tcBorders>
              <w:top w:val="nil"/>
              <w:left w:val="nil"/>
              <w:bottom w:val="nil"/>
              <w:right w:val="nil"/>
            </w:tcBorders>
            <w:shd w:val="clear" w:color="auto" w:fill="auto"/>
            <w:noWrap/>
            <w:vAlign w:val="center"/>
            <w:hideMark/>
          </w:tcPr>
          <w:p w14:paraId="453AB7D1"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244276.9</w:t>
            </w:r>
          </w:p>
        </w:tc>
        <w:tc>
          <w:tcPr>
            <w:tcW w:w="0" w:type="auto"/>
            <w:tcBorders>
              <w:top w:val="nil"/>
              <w:left w:val="nil"/>
              <w:bottom w:val="nil"/>
              <w:right w:val="nil"/>
            </w:tcBorders>
            <w:shd w:val="clear" w:color="auto" w:fill="auto"/>
            <w:noWrap/>
            <w:vAlign w:val="center"/>
            <w:hideMark/>
          </w:tcPr>
          <w:p w14:paraId="78AAB96B"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245035.7</w:t>
            </w:r>
          </w:p>
        </w:tc>
        <w:tc>
          <w:tcPr>
            <w:tcW w:w="0" w:type="auto"/>
            <w:tcBorders>
              <w:top w:val="nil"/>
              <w:left w:val="nil"/>
              <w:bottom w:val="nil"/>
              <w:right w:val="nil"/>
            </w:tcBorders>
            <w:shd w:val="clear" w:color="auto" w:fill="auto"/>
            <w:noWrap/>
            <w:vAlign w:val="center"/>
            <w:hideMark/>
          </w:tcPr>
          <w:p w14:paraId="48983EAC"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245035.7</w:t>
            </w:r>
          </w:p>
        </w:tc>
      </w:tr>
      <w:tr w:rsidR="007E7D85" w:rsidRPr="007E7D85" w14:paraId="33EE4580" w14:textId="77777777" w:rsidTr="00CC539C">
        <w:trPr>
          <w:trHeight w:val="170"/>
        </w:trPr>
        <w:tc>
          <w:tcPr>
            <w:tcW w:w="0" w:type="auto"/>
            <w:tcBorders>
              <w:top w:val="nil"/>
              <w:left w:val="nil"/>
              <w:bottom w:val="nil"/>
              <w:right w:val="nil"/>
            </w:tcBorders>
            <w:shd w:val="clear" w:color="auto" w:fill="auto"/>
            <w:noWrap/>
            <w:vAlign w:val="center"/>
            <w:hideMark/>
          </w:tcPr>
          <w:p w14:paraId="5C947FC9" w14:textId="77777777" w:rsidR="007E7D85" w:rsidRPr="007E7D85" w:rsidRDefault="007E7D85" w:rsidP="00293730">
            <w:pPr>
              <w:jc w:val="center"/>
              <w:rPr>
                <w:rFonts w:eastAsia="Times New Roman"/>
                <w:iCs/>
                <w:color w:val="auto"/>
                <w:sz w:val="20"/>
                <w:lang w:eastAsia="en-GB"/>
              </w:rPr>
            </w:pPr>
          </w:p>
        </w:tc>
        <w:tc>
          <w:tcPr>
            <w:tcW w:w="0" w:type="auto"/>
            <w:tcBorders>
              <w:top w:val="nil"/>
              <w:left w:val="nil"/>
              <w:bottom w:val="nil"/>
              <w:right w:val="nil"/>
            </w:tcBorders>
            <w:shd w:val="clear" w:color="auto" w:fill="auto"/>
            <w:noWrap/>
            <w:vAlign w:val="center"/>
            <w:hideMark/>
          </w:tcPr>
          <w:p w14:paraId="47F7357C" w14:textId="77777777" w:rsidR="007E7D85" w:rsidRPr="007E7D85" w:rsidRDefault="007E7D85" w:rsidP="00293730">
            <w:pPr>
              <w:rPr>
                <w:rFonts w:eastAsia="Times New Roman"/>
                <w:b/>
                <w:bCs/>
                <w:iCs/>
                <w:color w:val="auto"/>
                <w:sz w:val="20"/>
                <w:lang w:eastAsia="en-GB"/>
              </w:rPr>
            </w:pPr>
            <w:r w:rsidRPr="007E7D85">
              <w:rPr>
                <w:rFonts w:eastAsia="Times New Roman"/>
                <w:b/>
                <w:bCs/>
                <w:iCs/>
                <w:color w:val="auto"/>
                <w:sz w:val="20"/>
                <w:lang w:eastAsia="en-GB"/>
              </w:rPr>
              <w:t>λz</w:t>
            </w:r>
          </w:p>
        </w:tc>
        <w:tc>
          <w:tcPr>
            <w:tcW w:w="0" w:type="auto"/>
            <w:tcBorders>
              <w:top w:val="nil"/>
              <w:left w:val="nil"/>
              <w:bottom w:val="nil"/>
              <w:right w:val="nil"/>
            </w:tcBorders>
            <w:shd w:val="clear" w:color="auto" w:fill="auto"/>
            <w:noWrap/>
            <w:vAlign w:val="center"/>
            <w:hideMark/>
          </w:tcPr>
          <w:p w14:paraId="71CBAC5D"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0.0361</w:t>
            </w:r>
          </w:p>
        </w:tc>
        <w:tc>
          <w:tcPr>
            <w:tcW w:w="0" w:type="auto"/>
            <w:tcBorders>
              <w:top w:val="nil"/>
              <w:left w:val="nil"/>
              <w:bottom w:val="nil"/>
              <w:right w:val="nil"/>
            </w:tcBorders>
            <w:shd w:val="clear" w:color="auto" w:fill="auto"/>
            <w:noWrap/>
            <w:vAlign w:val="center"/>
            <w:hideMark/>
          </w:tcPr>
          <w:p w14:paraId="2DA04F37"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0.0361</w:t>
            </w:r>
          </w:p>
        </w:tc>
        <w:tc>
          <w:tcPr>
            <w:tcW w:w="0" w:type="auto"/>
            <w:tcBorders>
              <w:top w:val="nil"/>
              <w:left w:val="nil"/>
              <w:bottom w:val="nil"/>
              <w:right w:val="nil"/>
            </w:tcBorders>
            <w:shd w:val="clear" w:color="auto" w:fill="auto"/>
            <w:noWrap/>
            <w:vAlign w:val="center"/>
            <w:hideMark/>
          </w:tcPr>
          <w:p w14:paraId="7A0BCC51"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0.0361</w:t>
            </w:r>
          </w:p>
        </w:tc>
        <w:tc>
          <w:tcPr>
            <w:tcW w:w="0" w:type="auto"/>
            <w:tcBorders>
              <w:top w:val="nil"/>
              <w:left w:val="nil"/>
              <w:bottom w:val="nil"/>
              <w:right w:val="nil"/>
            </w:tcBorders>
            <w:shd w:val="clear" w:color="auto" w:fill="auto"/>
            <w:noWrap/>
            <w:vAlign w:val="center"/>
            <w:hideMark/>
          </w:tcPr>
          <w:p w14:paraId="31AA2960"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0.0361</w:t>
            </w:r>
          </w:p>
        </w:tc>
        <w:tc>
          <w:tcPr>
            <w:tcW w:w="0" w:type="auto"/>
            <w:tcBorders>
              <w:top w:val="nil"/>
              <w:left w:val="nil"/>
              <w:bottom w:val="nil"/>
              <w:right w:val="nil"/>
            </w:tcBorders>
            <w:shd w:val="clear" w:color="auto" w:fill="auto"/>
            <w:noWrap/>
            <w:vAlign w:val="center"/>
            <w:hideMark/>
          </w:tcPr>
          <w:p w14:paraId="68021BB8"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0.0361</w:t>
            </w:r>
          </w:p>
        </w:tc>
      </w:tr>
      <w:tr w:rsidR="007E7D85" w:rsidRPr="007E7D85" w14:paraId="6FE3D6C2" w14:textId="77777777" w:rsidTr="00CC539C">
        <w:trPr>
          <w:trHeight w:val="170"/>
        </w:trPr>
        <w:tc>
          <w:tcPr>
            <w:tcW w:w="0" w:type="auto"/>
            <w:tcBorders>
              <w:top w:val="nil"/>
              <w:left w:val="nil"/>
              <w:bottom w:val="nil"/>
              <w:right w:val="nil"/>
            </w:tcBorders>
            <w:shd w:val="clear" w:color="auto" w:fill="auto"/>
            <w:noWrap/>
            <w:vAlign w:val="center"/>
            <w:hideMark/>
          </w:tcPr>
          <w:p w14:paraId="56ED094E" w14:textId="77777777" w:rsidR="007E7D85" w:rsidRPr="007E7D85" w:rsidRDefault="007E7D85" w:rsidP="00293730">
            <w:pPr>
              <w:jc w:val="center"/>
              <w:rPr>
                <w:rFonts w:eastAsia="Times New Roman"/>
                <w:iCs/>
                <w:color w:val="auto"/>
                <w:sz w:val="20"/>
                <w:lang w:eastAsia="en-GB"/>
              </w:rPr>
            </w:pPr>
          </w:p>
        </w:tc>
        <w:tc>
          <w:tcPr>
            <w:tcW w:w="0" w:type="auto"/>
            <w:tcBorders>
              <w:top w:val="nil"/>
              <w:left w:val="nil"/>
              <w:bottom w:val="nil"/>
              <w:right w:val="nil"/>
            </w:tcBorders>
            <w:shd w:val="clear" w:color="auto" w:fill="auto"/>
            <w:noWrap/>
            <w:vAlign w:val="center"/>
            <w:hideMark/>
          </w:tcPr>
          <w:p w14:paraId="5E8ACBF4" w14:textId="77777777" w:rsidR="007E7D85" w:rsidRPr="007E7D85" w:rsidRDefault="007E7D85" w:rsidP="00293730">
            <w:pPr>
              <w:rPr>
                <w:rFonts w:eastAsia="Times New Roman"/>
                <w:b/>
                <w:bCs/>
                <w:iCs/>
                <w:color w:val="auto"/>
                <w:sz w:val="20"/>
                <w:lang w:eastAsia="en-GB"/>
              </w:rPr>
            </w:pPr>
            <w:r w:rsidRPr="007E7D85">
              <w:rPr>
                <w:rFonts w:eastAsia="Times New Roman"/>
                <w:b/>
                <w:bCs/>
                <w:iCs/>
                <w:color w:val="auto"/>
                <w:sz w:val="20"/>
                <w:lang w:eastAsia="en-GB"/>
              </w:rPr>
              <w:t>t½</w:t>
            </w:r>
          </w:p>
        </w:tc>
        <w:tc>
          <w:tcPr>
            <w:tcW w:w="0" w:type="auto"/>
            <w:tcBorders>
              <w:top w:val="nil"/>
              <w:left w:val="nil"/>
              <w:bottom w:val="nil"/>
              <w:right w:val="nil"/>
            </w:tcBorders>
            <w:shd w:val="clear" w:color="auto" w:fill="auto"/>
            <w:noWrap/>
            <w:vAlign w:val="center"/>
            <w:hideMark/>
          </w:tcPr>
          <w:p w14:paraId="0DBF2895"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19.20</w:t>
            </w:r>
          </w:p>
        </w:tc>
        <w:tc>
          <w:tcPr>
            <w:tcW w:w="0" w:type="auto"/>
            <w:tcBorders>
              <w:top w:val="nil"/>
              <w:left w:val="nil"/>
              <w:bottom w:val="nil"/>
              <w:right w:val="nil"/>
            </w:tcBorders>
            <w:shd w:val="clear" w:color="auto" w:fill="auto"/>
            <w:noWrap/>
            <w:vAlign w:val="center"/>
            <w:hideMark/>
          </w:tcPr>
          <w:p w14:paraId="7984A6E7"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19.20</w:t>
            </w:r>
          </w:p>
        </w:tc>
        <w:tc>
          <w:tcPr>
            <w:tcW w:w="0" w:type="auto"/>
            <w:tcBorders>
              <w:top w:val="nil"/>
              <w:left w:val="nil"/>
              <w:bottom w:val="nil"/>
              <w:right w:val="nil"/>
            </w:tcBorders>
            <w:shd w:val="clear" w:color="auto" w:fill="auto"/>
            <w:noWrap/>
            <w:vAlign w:val="center"/>
            <w:hideMark/>
          </w:tcPr>
          <w:p w14:paraId="7103F6C2"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19.20</w:t>
            </w:r>
          </w:p>
        </w:tc>
        <w:tc>
          <w:tcPr>
            <w:tcW w:w="0" w:type="auto"/>
            <w:tcBorders>
              <w:top w:val="nil"/>
              <w:left w:val="nil"/>
              <w:bottom w:val="nil"/>
              <w:right w:val="nil"/>
            </w:tcBorders>
            <w:shd w:val="clear" w:color="auto" w:fill="auto"/>
            <w:noWrap/>
            <w:vAlign w:val="center"/>
            <w:hideMark/>
          </w:tcPr>
          <w:p w14:paraId="401E60A5"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19.20</w:t>
            </w:r>
          </w:p>
        </w:tc>
        <w:tc>
          <w:tcPr>
            <w:tcW w:w="0" w:type="auto"/>
            <w:tcBorders>
              <w:top w:val="nil"/>
              <w:left w:val="nil"/>
              <w:bottom w:val="nil"/>
              <w:right w:val="nil"/>
            </w:tcBorders>
            <w:shd w:val="clear" w:color="auto" w:fill="auto"/>
            <w:noWrap/>
            <w:vAlign w:val="center"/>
            <w:hideMark/>
          </w:tcPr>
          <w:p w14:paraId="686E70A2"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19.20</w:t>
            </w:r>
          </w:p>
        </w:tc>
      </w:tr>
      <w:tr w:rsidR="007E7D85" w:rsidRPr="007E7D85" w14:paraId="3EAD6034" w14:textId="77777777" w:rsidTr="00CC539C">
        <w:trPr>
          <w:trHeight w:val="170"/>
        </w:trPr>
        <w:tc>
          <w:tcPr>
            <w:tcW w:w="0" w:type="auto"/>
            <w:tcBorders>
              <w:top w:val="nil"/>
              <w:left w:val="nil"/>
              <w:bottom w:val="nil"/>
              <w:right w:val="nil"/>
            </w:tcBorders>
            <w:shd w:val="clear" w:color="auto" w:fill="auto"/>
            <w:noWrap/>
            <w:vAlign w:val="center"/>
            <w:hideMark/>
          </w:tcPr>
          <w:p w14:paraId="12B2BD80" w14:textId="77777777" w:rsidR="007E7D85" w:rsidRPr="007E7D85" w:rsidRDefault="007E7D85" w:rsidP="00293730">
            <w:pPr>
              <w:jc w:val="center"/>
              <w:rPr>
                <w:rFonts w:eastAsia="Times New Roman"/>
                <w:iCs/>
                <w:color w:val="auto"/>
                <w:sz w:val="20"/>
                <w:lang w:eastAsia="en-GB"/>
              </w:rPr>
            </w:pPr>
          </w:p>
        </w:tc>
        <w:tc>
          <w:tcPr>
            <w:tcW w:w="0" w:type="auto"/>
            <w:tcBorders>
              <w:top w:val="nil"/>
              <w:left w:val="nil"/>
              <w:bottom w:val="nil"/>
              <w:right w:val="nil"/>
            </w:tcBorders>
            <w:shd w:val="clear" w:color="auto" w:fill="auto"/>
            <w:noWrap/>
            <w:vAlign w:val="center"/>
            <w:hideMark/>
          </w:tcPr>
          <w:p w14:paraId="6E1C9610" w14:textId="77777777" w:rsidR="007E7D85" w:rsidRPr="007E7D85" w:rsidRDefault="007E7D85" w:rsidP="00293730">
            <w:pPr>
              <w:rPr>
                <w:rFonts w:eastAsia="Times New Roman"/>
                <w:b/>
                <w:bCs/>
                <w:iCs/>
                <w:color w:val="auto"/>
                <w:sz w:val="20"/>
                <w:lang w:eastAsia="en-GB"/>
              </w:rPr>
            </w:pPr>
            <w:r w:rsidRPr="007E7D85">
              <w:rPr>
                <w:rFonts w:eastAsia="Times New Roman"/>
                <w:b/>
                <w:bCs/>
                <w:iCs/>
                <w:color w:val="auto"/>
                <w:sz w:val="20"/>
                <w:lang w:eastAsia="en-GB"/>
              </w:rPr>
              <w:t>Lin AUC</w:t>
            </w:r>
            <w:r w:rsidRPr="007E7D85">
              <w:rPr>
                <w:rFonts w:eastAsia="Times New Roman"/>
                <w:b/>
                <w:bCs/>
                <w:iCs/>
                <w:color w:val="auto"/>
                <w:sz w:val="20"/>
                <w:vertAlign w:val="subscript"/>
                <w:lang w:eastAsia="en-GB"/>
              </w:rPr>
              <w:t>∞</w:t>
            </w:r>
          </w:p>
        </w:tc>
        <w:tc>
          <w:tcPr>
            <w:tcW w:w="0" w:type="auto"/>
            <w:tcBorders>
              <w:top w:val="nil"/>
              <w:left w:val="nil"/>
              <w:bottom w:val="nil"/>
              <w:right w:val="nil"/>
            </w:tcBorders>
            <w:shd w:val="clear" w:color="auto" w:fill="auto"/>
            <w:noWrap/>
            <w:vAlign w:val="center"/>
            <w:hideMark/>
          </w:tcPr>
          <w:p w14:paraId="59B5D75A"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9063.02</w:t>
            </w:r>
          </w:p>
        </w:tc>
        <w:tc>
          <w:tcPr>
            <w:tcW w:w="0" w:type="auto"/>
            <w:tcBorders>
              <w:top w:val="nil"/>
              <w:left w:val="nil"/>
              <w:bottom w:val="nil"/>
              <w:right w:val="nil"/>
            </w:tcBorders>
            <w:shd w:val="clear" w:color="auto" w:fill="auto"/>
            <w:noWrap/>
            <w:vAlign w:val="center"/>
            <w:hideMark/>
          </w:tcPr>
          <w:p w14:paraId="30137522"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9063.02</w:t>
            </w:r>
          </w:p>
        </w:tc>
        <w:tc>
          <w:tcPr>
            <w:tcW w:w="0" w:type="auto"/>
            <w:tcBorders>
              <w:top w:val="nil"/>
              <w:left w:val="nil"/>
              <w:bottom w:val="nil"/>
              <w:right w:val="nil"/>
            </w:tcBorders>
            <w:shd w:val="clear" w:color="auto" w:fill="auto"/>
            <w:noWrap/>
            <w:vAlign w:val="center"/>
            <w:hideMark/>
          </w:tcPr>
          <w:p w14:paraId="7581603B"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9063.02</w:t>
            </w:r>
          </w:p>
        </w:tc>
        <w:tc>
          <w:tcPr>
            <w:tcW w:w="0" w:type="auto"/>
            <w:tcBorders>
              <w:top w:val="nil"/>
              <w:left w:val="nil"/>
              <w:bottom w:val="nil"/>
              <w:right w:val="nil"/>
            </w:tcBorders>
            <w:shd w:val="clear" w:color="auto" w:fill="auto"/>
            <w:noWrap/>
            <w:vAlign w:val="center"/>
            <w:hideMark/>
          </w:tcPr>
          <w:p w14:paraId="7F55B130"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9126.77</w:t>
            </w:r>
          </w:p>
        </w:tc>
        <w:tc>
          <w:tcPr>
            <w:tcW w:w="0" w:type="auto"/>
            <w:tcBorders>
              <w:top w:val="nil"/>
              <w:left w:val="nil"/>
              <w:bottom w:val="nil"/>
              <w:right w:val="nil"/>
            </w:tcBorders>
            <w:shd w:val="clear" w:color="auto" w:fill="auto"/>
            <w:noWrap/>
            <w:vAlign w:val="center"/>
            <w:hideMark/>
          </w:tcPr>
          <w:p w14:paraId="157B8516"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9126.77</w:t>
            </w:r>
          </w:p>
        </w:tc>
      </w:tr>
      <w:tr w:rsidR="007E7D85" w:rsidRPr="007E7D85" w14:paraId="164E99BD" w14:textId="77777777" w:rsidTr="00CC539C">
        <w:trPr>
          <w:trHeight w:val="170"/>
        </w:trPr>
        <w:tc>
          <w:tcPr>
            <w:tcW w:w="0" w:type="auto"/>
            <w:tcBorders>
              <w:top w:val="nil"/>
              <w:left w:val="nil"/>
              <w:bottom w:val="nil"/>
              <w:right w:val="nil"/>
            </w:tcBorders>
            <w:shd w:val="clear" w:color="auto" w:fill="auto"/>
            <w:noWrap/>
            <w:vAlign w:val="center"/>
            <w:hideMark/>
          </w:tcPr>
          <w:p w14:paraId="1C50821C" w14:textId="77777777" w:rsidR="007E7D85" w:rsidRPr="007E7D85" w:rsidRDefault="007E7D85" w:rsidP="00293730">
            <w:pPr>
              <w:jc w:val="center"/>
              <w:rPr>
                <w:rFonts w:eastAsia="Times New Roman"/>
                <w:iCs/>
                <w:color w:val="auto"/>
                <w:sz w:val="20"/>
                <w:lang w:eastAsia="en-GB"/>
              </w:rPr>
            </w:pPr>
          </w:p>
        </w:tc>
        <w:tc>
          <w:tcPr>
            <w:tcW w:w="0" w:type="auto"/>
            <w:tcBorders>
              <w:top w:val="nil"/>
              <w:left w:val="nil"/>
              <w:bottom w:val="nil"/>
              <w:right w:val="nil"/>
            </w:tcBorders>
            <w:shd w:val="clear" w:color="auto" w:fill="auto"/>
            <w:noWrap/>
            <w:vAlign w:val="center"/>
            <w:hideMark/>
          </w:tcPr>
          <w:p w14:paraId="579C3021" w14:textId="77777777" w:rsidR="007E7D85" w:rsidRPr="007E7D85" w:rsidRDefault="007E7D85" w:rsidP="00293730">
            <w:pPr>
              <w:rPr>
                <w:rFonts w:eastAsia="Times New Roman"/>
                <w:b/>
                <w:bCs/>
                <w:iCs/>
                <w:color w:val="auto"/>
                <w:sz w:val="20"/>
                <w:lang w:eastAsia="en-GB"/>
              </w:rPr>
            </w:pPr>
            <w:r w:rsidRPr="007E7D85">
              <w:rPr>
                <w:rFonts w:eastAsia="Times New Roman"/>
                <w:b/>
                <w:bCs/>
                <w:iCs/>
                <w:color w:val="auto"/>
                <w:sz w:val="20"/>
                <w:lang w:eastAsia="en-GB"/>
              </w:rPr>
              <w:t>Log AUC</w:t>
            </w:r>
            <w:r w:rsidRPr="007E7D85">
              <w:rPr>
                <w:rFonts w:eastAsia="Times New Roman"/>
                <w:b/>
                <w:bCs/>
                <w:iCs/>
                <w:color w:val="auto"/>
                <w:sz w:val="20"/>
                <w:vertAlign w:val="subscript"/>
                <w:lang w:eastAsia="en-GB"/>
              </w:rPr>
              <w:t>∞</w:t>
            </w:r>
          </w:p>
        </w:tc>
        <w:tc>
          <w:tcPr>
            <w:tcW w:w="0" w:type="auto"/>
            <w:tcBorders>
              <w:top w:val="nil"/>
              <w:left w:val="nil"/>
              <w:bottom w:val="nil"/>
              <w:right w:val="nil"/>
            </w:tcBorders>
            <w:shd w:val="clear" w:color="auto" w:fill="auto"/>
            <w:noWrap/>
            <w:vAlign w:val="center"/>
            <w:hideMark/>
          </w:tcPr>
          <w:p w14:paraId="1DEF5887"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9053.99</w:t>
            </w:r>
          </w:p>
        </w:tc>
        <w:tc>
          <w:tcPr>
            <w:tcW w:w="0" w:type="auto"/>
            <w:tcBorders>
              <w:top w:val="nil"/>
              <w:left w:val="nil"/>
              <w:bottom w:val="nil"/>
              <w:right w:val="nil"/>
            </w:tcBorders>
            <w:shd w:val="clear" w:color="auto" w:fill="auto"/>
            <w:noWrap/>
            <w:vAlign w:val="center"/>
            <w:hideMark/>
          </w:tcPr>
          <w:p w14:paraId="0223F429"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9053.99</w:t>
            </w:r>
          </w:p>
        </w:tc>
        <w:tc>
          <w:tcPr>
            <w:tcW w:w="0" w:type="auto"/>
            <w:tcBorders>
              <w:top w:val="nil"/>
              <w:left w:val="nil"/>
              <w:bottom w:val="nil"/>
              <w:right w:val="nil"/>
            </w:tcBorders>
            <w:shd w:val="clear" w:color="auto" w:fill="auto"/>
            <w:noWrap/>
            <w:vAlign w:val="center"/>
            <w:hideMark/>
          </w:tcPr>
          <w:p w14:paraId="385A7674"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9053.99</w:t>
            </w:r>
          </w:p>
        </w:tc>
        <w:tc>
          <w:tcPr>
            <w:tcW w:w="0" w:type="auto"/>
            <w:tcBorders>
              <w:top w:val="nil"/>
              <w:left w:val="nil"/>
              <w:bottom w:val="nil"/>
              <w:right w:val="nil"/>
            </w:tcBorders>
            <w:shd w:val="clear" w:color="auto" w:fill="auto"/>
            <w:noWrap/>
            <w:vAlign w:val="center"/>
            <w:hideMark/>
          </w:tcPr>
          <w:p w14:paraId="017F0468"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9117.74</w:t>
            </w:r>
          </w:p>
        </w:tc>
        <w:tc>
          <w:tcPr>
            <w:tcW w:w="0" w:type="auto"/>
            <w:tcBorders>
              <w:top w:val="nil"/>
              <w:left w:val="nil"/>
              <w:bottom w:val="nil"/>
              <w:right w:val="nil"/>
            </w:tcBorders>
            <w:shd w:val="clear" w:color="auto" w:fill="auto"/>
            <w:noWrap/>
            <w:vAlign w:val="center"/>
            <w:hideMark/>
          </w:tcPr>
          <w:p w14:paraId="00D8C01C"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9117.74</w:t>
            </w:r>
          </w:p>
        </w:tc>
      </w:tr>
      <w:tr w:rsidR="007E7D85" w:rsidRPr="007E7D85" w14:paraId="090BFD7C" w14:textId="77777777" w:rsidTr="00CC539C">
        <w:trPr>
          <w:trHeight w:val="170"/>
        </w:trPr>
        <w:tc>
          <w:tcPr>
            <w:tcW w:w="0" w:type="auto"/>
            <w:tcBorders>
              <w:top w:val="nil"/>
              <w:left w:val="nil"/>
              <w:bottom w:val="nil"/>
              <w:right w:val="nil"/>
            </w:tcBorders>
            <w:shd w:val="clear" w:color="auto" w:fill="auto"/>
            <w:noWrap/>
            <w:vAlign w:val="center"/>
            <w:hideMark/>
          </w:tcPr>
          <w:p w14:paraId="606CA309" w14:textId="77777777" w:rsidR="007E7D85" w:rsidRPr="007E7D85" w:rsidRDefault="007E7D85" w:rsidP="00293730">
            <w:pPr>
              <w:jc w:val="center"/>
              <w:rPr>
                <w:rFonts w:eastAsia="Times New Roman"/>
                <w:iCs/>
                <w:color w:val="auto"/>
                <w:sz w:val="20"/>
                <w:lang w:eastAsia="en-GB"/>
              </w:rPr>
            </w:pPr>
          </w:p>
        </w:tc>
        <w:tc>
          <w:tcPr>
            <w:tcW w:w="0" w:type="auto"/>
            <w:tcBorders>
              <w:top w:val="nil"/>
              <w:left w:val="nil"/>
              <w:bottom w:val="nil"/>
              <w:right w:val="nil"/>
            </w:tcBorders>
            <w:shd w:val="clear" w:color="auto" w:fill="auto"/>
            <w:noWrap/>
            <w:vAlign w:val="center"/>
            <w:hideMark/>
          </w:tcPr>
          <w:p w14:paraId="42B78ABD" w14:textId="77777777" w:rsidR="007E7D85" w:rsidRPr="007E7D85" w:rsidRDefault="007E7D85" w:rsidP="00293730">
            <w:pPr>
              <w:rPr>
                <w:rFonts w:eastAsia="Times New Roman"/>
                <w:b/>
                <w:bCs/>
                <w:iCs/>
                <w:color w:val="auto"/>
                <w:sz w:val="20"/>
                <w:lang w:eastAsia="en-GB"/>
              </w:rPr>
            </w:pPr>
            <w:r w:rsidRPr="007E7D85">
              <w:rPr>
                <w:rFonts w:eastAsia="Times New Roman"/>
                <w:b/>
                <w:bCs/>
                <w:iCs/>
                <w:color w:val="auto"/>
                <w:sz w:val="20"/>
                <w:lang w:eastAsia="en-GB"/>
              </w:rPr>
              <w:t>Lin/Log AUC</w:t>
            </w:r>
            <w:r w:rsidRPr="007E7D85">
              <w:rPr>
                <w:rFonts w:eastAsia="Times New Roman"/>
                <w:b/>
                <w:bCs/>
                <w:iCs/>
                <w:color w:val="auto"/>
                <w:sz w:val="20"/>
                <w:vertAlign w:val="subscript"/>
                <w:lang w:eastAsia="en-GB"/>
              </w:rPr>
              <w:t>∞</w:t>
            </w:r>
          </w:p>
        </w:tc>
        <w:tc>
          <w:tcPr>
            <w:tcW w:w="0" w:type="auto"/>
            <w:tcBorders>
              <w:top w:val="nil"/>
              <w:left w:val="nil"/>
              <w:bottom w:val="nil"/>
              <w:right w:val="nil"/>
            </w:tcBorders>
            <w:shd w:val="clear" w:color="auto" w:fill="auto"/>
            <w:noWrap/>
            <w:vAlign w:val="center"/>
            <w:hideMark/>
          </w:tcPr>
          <w:p w14:paraId="16525D90"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9053.99</w:t>
            </w:r>
          </w:p>
        </w:tc>
        <w:tc>
          <w:tcPr>
            <w:tcW w:w="0" w:type="auto"/>
            <w:tcBorders>
              <w:top w:val="nil"/>
              <w:left w:val="nil"/>
              <w:bottom w:val="nil"/>
              <w:right w:val="nil"/>
            </w:tcBorders>
            <w:shd w:val="clear" w:color="auto" w:fill="auto"/>
            <w:noWrap/>
            <w:vAlign w:val="center"/>
            <w:hideMark/>
          </w:tcPr>
          <w:p w14:paraId="70DC1C2D"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9053.99</w:t>
            </w:r>
          </w:p>
        </w:tc>
        <w:tc>
          <w:tcPr>
            <w:tcW w:w="0" w:type="auto"/>
            <w:tcBorders>
              <w:top w:val="nil"/>
              <w:left w:val="nil"/>
              <w:bottom w:val="nil"/>
              <w:right w:val="nil"/>
            </w:tcBorders>
            <w:shd w:val="clear" w:color="auto" w:fill="auto"/>
            <w:noWrap/>
            <w:vAlign w:val="center"/>
            <w:hideMark/>
          </w:tcPr>
          <w:p w14:paraId="4731D366"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9053.99</w:t>
            </w:r>
          </w:p>
        </w:tc>
        <w:tc>
          <w:tcPr>
            <w:tcW w:w="0" w:type="auto"/>
            <w:tcBorders>
              <w:top w:val="nil"/>
              <w:left w:val="nil"/>
              <w:bottom w:val="nil"/>
              <w:right w:val="nil"/>
            </w:tcBorders>
            <w:shd w:val="clear" w:color="auto" w:fill="auto"/>
            <w:noWrap/>
            <w:vAlign w:val="center"/>
            <w:hideMark/>
          </w:tcPr>
          <w:p w14:paraId="5D87BD01"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9117.74</w:t>
            </w:r>
          </w:p>
        </w:tc>
        <w:tc>
          <w:tcPr>
            <w:tcW w:w="0" w:type="auto"/>
            <w:tcBorders>
              <w:top w:val="nil"/>
              <w:left w:val="nil"/>
              <w:bottom w:val="nil"/>
              <w:right w:val="nil"/>
            </w:tcBorders>
            <w:shd w:val="clear" w:color="auto" w:fill="auto"/>
            <w:noWrap/>
            <w:vAlign w:val="center"/>
            <w:hideMark/>
          </w:tcPr>
          <w:p w14:paraId="3B6ABE1C"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9117.74</w:t>
            </w:r>
          </w:p>
        </w:tc>
      </w:tr>
      <w:tr w:rsidR="007E7D85" w:rsidRPr="007E7D85" w14:paraId="5A71ABB4" w14:textId="77777777" w:rsidTr="00CC539C">
        <w:trPr>
          <w:trHeight w:val="170"/>
        </w:trPr>
        <w:tc>
          <w:tcPr>
            <w:tcW w:w="0" w:type="auto"/>
            <w:tcBorders>
              <w:top w:val="nil"/>
              <w:left w:val="nil"/>
              <w:bottom w:val="nil"/>
              <w:right w:val="nil"/>
            </w:tcBorders>
            <w:shd w:val="clear" w:color="auto" w:fill="auto"/>
            <w:noWrap/>
            <w:vAlign w:val="center"/>
            <w:hideMark/>
          </w:tcPr>
          <w:p w14:paraId="2C083233" w14:textId="77777777" w:rsidR="007E7D85" w:rsidRPr="007E7D85" w:rsidRDefault="007E7D85" w:rsidP="00293730">
            <w:pPr>
              <w:jc w:val="center"/>
              <w:rPr>
                <w:rFonts w:eastAsia="Times New Roman"/>
                <w:iCs/>
                <w:color w:val="auto"/>
                <w:sz w:val="20"/>
                <w:lang w:eastAsia="en-GB"/>
              </w:rPr>
            </w:pPr>
          </w:p>
        </w:tc>
        <w:tc>
          <w:tcPr>
            <w:tcW w:w="0" w:type="auto"/>
            <w:tcBorders>
              <w:top w:val="nil"/>
              <w:left w:val="nil"/>
              <w:bottom w:val="nil"/>
              <w:right w:val="nil"/>
            </w:tcBorders>
            <w:shd w:val="clear" w:color="auto" w:fill="auto"/>
            <w:noWrap/>
            <w:vAlign w:val="center"/>
            <w:hideMark/>
          </w:tcPr>
          <w:p w14:paraId="517A9230" w14:textId="77777777" w:rsidR="007E7D85" w:rsidRPr="007E7D85" w:rsidRDefault="007E7D85" w:rsidP="00293730">
            <w:pPr>
              <w:rPr>
                <w:rFonts w:eastAsia="Times New Roman"/>
                <w:b/>
                <w:bCs/>
                <w:iCs/>
                <w:color w:val="auto"/>
                <w:sz w:val="20"/>
                <w:lang w:eastAsia="en-GB"/>
              </w:rPr>
            </w:pPr>
            <w:r w:rsidRPr="007E7D85">
              <w:rPr>
                <w:rFonts w:eastAsia="Times New Roman"/>
                <w:b/>
                <w:bCs/>
                <w:iCs/>
                <w:color w:val="auto"/>
                <w:sz w:val="20"/>
                <w:lang w:eastAsia="en-GB"/>
              </w:rPr>
              <w:t>R²</w:t>
            </w:r>
          </w:p>
        </w:tc>
        <w:tc>
          <w:tcPr>
            <w:tcW w:w="0" w:type="auto"/>
            <w:tcBorders>
              <w:top w:val="nil"/>
              <w:left w:val="nil"/>
              <w:bottom w:val="nil"/>
              <w:right w:val="nil"/>
            </w:tcBorders>
            <w:shd w:val="clear" w:color="auto" w:fill="auto"/>
            <w:noWrap/>
            <w:vAlign w:val="center"/>
            <w:hideMark/>
          </w:tcPr>
          <w:p w14:paraId="66471619"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0.909</w:t>
            </w:r>
          </w:p>
        </w:tc>
        <w:tc>
          <w:tcPr>
            <w:tcW w:w="0" w:type="auto"/>
            <w:tcBorders>
              <w:top w:val="nil"/>
              <w:left w:val="nil"/>
              <w:bottom w:val="nil"/>
              <w:right w:val="nil"/>
            </w:tcBorders>
            <w:shd w:val="clear" w:color="auto" w:fill="auto"/>
            <w:noWrap/>
            <w:vAlign w:val="center"/>
            <w:hideMark/>
          </w:tcPr>
          <w:p w14:paraId="5027B50B"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0.909</w:t>
            </w:r>
          </w:p>
        </w:tc>
        <w:tc>
          <w:tcPr>
            <w:tcW w:w="0" w:type="auto"/>
            <w:tcBorders>
              <w:top w:val="nil"/>
              <w:left w:val="nil"/>
              <w:bottom w:val="nil"/>
              <w:right w:val="nil"/>
            </w:tcBorders>
            <w:shd w:val="clear" w:color="auto" w:fill="auto"/>
            <w:noWrap/>
            <w:vAlign w:val="center"/>
            <w:hideMark/>
          </w:tcPr>
          <w:p w14:paraId="1E59396B"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0.909</w:t>
            </w:r>
          </w:p>
        </w:tc>
        <w:tc>
          <w:tcPr>
            <w:tcW w:w="0" w:type="auto"/>
            <w:tcBorders>
              <w:top w:val="nil"/>
              <w:left w:val="nil"/>
              <w:bottom w:val="nil"/>
              <w:right w:val="nil"/>
            </w:tcBorders>
            <w:shd w:val="clear" w:color="auto" w:fill="auto"/>
            <w:noWrap/>
            <w:vAlign w:val="center"/>
            <w:hideMark/>
          </w:tcPr>
          <w:p w14:paraId="5FFC9037"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0.909</w:t>
            </w:r>
          </w:p>
        </w:tc>
        <w:tc>
          <w:tcPr>
            <w:tcW w:w="0" w:type="auto"/>
            <w:tcBorders>
              <w:top w:val="nil"/>
              <w:left w:val="nil"/>
              <w:bottom w:val="nil"/>
              <w:right w:val="nil"/>
            </w:tcBorders>
            <w:shd w:val="clear" w:color="auto" w:fill="auto"/>
            <w:noWrap/>
            <w:vAlign w:val="center"/>
            <w:hideMark/>
          </w:tcPr>
          <w:p w14:paraId="77357FB8"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0.909</w:t>
            </w:r>
          </w:p>
        </w:tc>
      </w:tr>
      <w:tr w:rsidR="007E7D85" w:rsidRPr="007E7D85" w14:paraId="28502EDF" w14:textId="77777777" w:rsidTr="00CC539C">
        <w:trPr>
          <w:trHeight w:val="170"/>
        </w:trPr>
        <w:tc>
          <w:tcPr>
            <w:tcW w:w="0" w:type="auto"/>
            <w:tcBorders>
              <w:top w:val="nil"/>
              <w:left w:val="nil"/>
              <w:bottom w:val="nil"/>
              <w:right w:val="nil"/>
            </w:tcBorders>
            <w:shd w:val="clear" w:color="auto" w:fill="auto"/>
            <w:noWrap/>
            <w:vAlign w:val="center"/>
            <w:hideMark/>
          </w:tcPr>
          <w:p w14:paraId="55D50DF4" w14:textId="77777777" w:rsidR="007E7D85" w:rsidRPr="007E7D85" w:rsidRDefault="007E7D85" w:rsidP="00293730">
            <w:pPr>
              <w:jc w:val="center"/>
              <w:rPr>
                <w:rFonts w:eastAsia="Times New Roman"/>
                <w:iCs/>
                <w:color w:val="auto"/>
                <w:sz w:val="20"/>
                <w:lang w:eastAsia="en-GB"/>
              </w:rPr>
            </w:pPr>
          </w:p>
        </w:tc>
        <w:tc>
          <w:tcPr>
            <w:tcW w:w="0" w:type="auto"/>
            <w:tcBorders>
              <w:top w:val="nil"/>
              <w:left w:val="nil"/>
              <w:bottom w:val="nil"/>
              <w:right w:val="nil"/>
            </w:tcBorders>
            <w:shd w:val="clear" w:color="auto" w:fill="auto"/>
            <w:noWrap/>
            <w:vAlign w:val="center"/>
            <w:hideMark/>
          </w:tcPr>
          <w:p w14:paraId="69852341" w14:textId="77777777" w:rsidR="007E7D85" w:rsidRPr="007E7D85" w:rsidRDefault="007E7D85" w:rsidP="00293730">
            <w:pPr>
              <w:rPr>
                <w:rFonts w:eastAsia="Times New Roman"/>
                <w:b/>
                <w:bCs/>
                <w:iCs/>
                <w:color w:val="auto"/>
                <w:sz w:val="20"/>
                <w:lang w:eastAsia="en-GB"/>
              </w:rPr>
            </w:pPr>
            <w:r w:rsidRPr="007E7D85">
              <w:rPr>
                <w:rFonts w:eastAsia="Times New Roman"/>
                <w:b/>
                <w:bCs/>
                <w:iCs/>
                <w:color w:val="auto"/>
                <w:sz w:val="20"/>
                <w:lang w:eastAsia="en-GB"/>
              </w:rPr>
              <w:t>No. pts. for t½</w:t>
            </w:r>
          </w:p>
        </w:tc>
        <w:tc>
          <w:tcPr>
            <w:tcW w:w="0" w:type="auto"/>
            <w:tcBorders>
              <w:top w:val="nil"/>
              <w:left w:val="nil"/>
              <w:bottom w:val="nil"/>
              <w:right w:val="nil"/>
            </w:tcBorders>
            <w:shd w:val="clear" w:color="auto" w:fill="auto"/>
            <w:noWrap/>
            <w:vAlign w:val="center"/>
            <w:hideMark/>
          </w:tcPr>
          <w:p w14:paraId="33A657BF"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4</w:t>
            </w:r>
          </w:p>
        </w:tc>
        <w:tc>
          <w:tcPr>
            <w:tcW w:w="0" w:type="auto"/>
            <w:tcBorders>
              <w:top w:val="nil"/>
              <w:left w:val="nil"/>
              <w:bottom w:val="nil"/>
              <w:right w:val="nil"/>
            </w:tcBorders>
            <w:shd w:val="clear" w:color="auto" w:fill="auto"/>
            <w:noWrap/>
            <w:vAlign w:val="center"/>
            <w:hideMark/>
          </w:tcPr>
          <w:p w14:paraId="0F80F9C8"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4</w:t>
            </w:r>
          </w:p>
        </w:tc>
        <w:tc>
          <w:tcPr>
            <w:tcW w:w="0" w:type="auto"/>
            <w:tcBorders>
              <w:top w:val="nil"/>
              <w:left w:val="nil"/>
              <w:bottom w:val="nil"/>
              <w:right w:val="nil"/>
            </w:tcBorders>
            <w:shd w:val="clear" w:color="auto" w:fill="auto"/>
            <w:noWrap/>
            <w:vAlign w:val="center"/>
            <w:hideMark/>
          </w:tcPr>
          <w:p w14:paraId="61FB1464"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4</w:t>
            </w:r>
          </w:p>
        </w:tc>
        <w:tc>
          <w:tcPr>
            <w:tcW w:w="0" w:type="auto"/>
            <w:tcBorders>
              <w:top w:val="nil"/>
              <w:left w:val="nil"/>
              <w:bottom w:val="nil"/>
              <w:right w:val="nil"/>
            </w:tcBorders>
            <w:shd w:val="clear" w:color="auto" w:fill="auto"/>
            <w:noWrap/>
            <w:vAlign w:val="center"/>
            <w:hideMark/>
          </w:tcPr>
          <w:p w14:paraId="784A3D01"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4</w:t>
            </w:r>
          </w:p>
        </w:tc>
        <w:tc>
          <w:tcPr>
            <w:tcW w:w="0" w:type="auto"/>
            <w:tcBorders>
              <w:top w:val="nil"/>
              <w:left w:val="nil"/>
              <w:bottom w:val="nil"/>
              <w:right w:val="nil"/>
            </w:tcBorders>
            <w:shd w:val="clear" w:color="auto" w:fill="auto"/>
            <w:noWrap/>
            <w:vAlign w:val="center"/>
            <w:hideMark/>
          </w:tcPr>
          <w:p w14:paraId="53135928"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4</w:t>
            </w:r>
          </w:p>
        </w:tc>
      </w:tr>
      <w:tr w:rsidR="007E7D85" w:rsidRPr="007E7D85" w14:paraId="15A45827" w14:textId="77777777" w:rsidTr="00CC539C">
        <w:trPr>
          <w:trHeight w:val="170"/>
        </w:trPr>
        <w:tc>
          <w:tcPr>
            <w:tcW w:w="0" w:type="auto"/>
            <w:tcBorders>
              <w:top w:val="nil"/>
              <w:left w:val="nil"/>
              <w:bottom w:val="nil"/>
              <w:right w:val="nil"/>
            </w:tcBorders>
            <w:shd w:val="clear" w:color="auto" w:fill="auto"/>
            <w:noWrap/>
            <w:vAlign w:val="center"/>
            <w:hideMark/>
          </w:tcPr>
          <w:p w14:paraId="2722E499" w14:textId="77777777" w:rsidR="007E7D85" w:rsidRPr="007E7D85" w:rsidRDefault="007E7D85" w:rsidP="00293730">
            <w:pPr>
              <w:jc w:val="center"/>
              <w:rPr>
                <w:rFonts w:eastAsia="Times New Roman"/>
                <w:iCs/>
                <w:color w:val="auto"/>
                <w:sz w:val="20"/>
                <w:lang w:eastAsia="en-GB"/>
              </w:rPr>
            </w:pPr>
          </w:p>
        </w:tc>
        <w:tc>
          <w:tcPr>
            <w:tcW w:w="0" w:type="auto"/>
            <w:tcBorders>
              <w:top w:val="nil"/>
              <w:left w:val="nil"/>
              <w:bottom w:val="nil"/>
              <w:right w:val="nil"/>
            </w:tcBorders>
            <w:shd w:val="clear" w:color="auto" w:fill="auto"/>
            <w:noWrap/>
            <w:vAlign w:val="center"/>
            <w:hideMark/>
          </w:tcPr>
          <w:p w14:paraId="00A89548" w14:textId="77777777" w:rsidR="007E7D85" w:rsidRPr="007E7D85" w:rsidRDefault="007E7D85" w:rsidP="00293730">
            <w:pPr>
              <w:rPr>
                <w:rFonts w:eastAsia="Times New Roman"/>
                <w:b/>
                <w:bCs/>
                <w:iCs/>
                <w:color w:val="auto"/>
                <w:sz w:val="20"/>
                <w:lang w:eastAsia="en-GB"/>
              </w:rPr>
            </w:pPr>
            <w:r w:rsidRPr="007E7D85">
              <w:rPr>
                <w:rFonts w:eastAsia="Times New Roman"/>
                <w:b/>
                <w:bCs/>
                <w:iCs/>
                <w:color w:val="auto"/>
                <w:sz w:val="20"/>
                <w:lang w:eastAsia="en-GB"/>
              </w:rPr>
              <w:t>No. pts. (total)</w:t>
            </w:r>
          </w:p>
        </w:tc>
        <w:tc>
          <w:tcPr>
            <w:tcW w:w="0" w:type="auto"/>
            <w:tcBorders>
              <w:top w:val="nil"/>
              <w:left w:val="nil"/>
              <w:bottom w:val="nil"/>
              <w:right w:val="nil"/>
            </w:tcBorders>
            <w:shd w:val="clear" w:color="auto" w:fill="auto"/>
            <w:noWrap/>
            <w:vAlign w:val="center"/>
            <w:hideMark/>
          </w:tcPr>
          <w:p w14:paraId="5E739A82"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9</w:t>
            </w:r>
          </w:p>
        </w:tc>
        <w:tc>
          <w:tcPr>
            <w:tcW w:w="0" w:type="auto"/>
            <w:tcBorders>
              <w:top w:val="nil"/>
              <w:left w:val="nil"/>
              <w:bottom w:val="nil"/>
              <w:right w:val="nil"/>
            </w:tcBorders>
            <w:shd w:val="clear" w:color="auto" w:fill="auto"/>
            <w:noWrap/>
            <w:vAlign w:val="center"/>
            <w:hideMark/>
          </w:tcPr>
          <w:p w14:paraId="13FB65A4"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8</w:t>
            </w:r>
          </w:p>
        </w:tc>
        <w:tc>
          <w:tcPr>
            <w:tcW w:w="0" w:type="auto"/>
            <w:tcBorders>
              <w:top w:val="nil"/>
              <w:left w:val="nil"/>
              <w:bottom w:val="nil"/>
              <w:right w:val="nil"/>
            </w:tcBorders>
            <w:shd w:val="clear" w:color="auto" w:fill="auto"/>
            <w:noWrap/>
            <w:vAlign w:val="center"/>
            <w:hideMark/>
          </w:tcPr>
          <w:p w14:paraId="2E76FF8C"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8</w:t>
            </w:r>
          </w:p>
        </w:tc>
        <w:tc>
          <w:tcPr>
            <w:tcW w:w="0" w:type="auto"/>
            <w:tcBorders>
              <w:top w:val="nil"/>
              <w:left w:val="nil"/>
              <w:bottom w:val="nil"/>
              <w:right w:val="nil"/>
            </w:tcBorders>
            <w:shd w:val="clear" w:color="auto" w:fill="auto"/>
            <w:noWrap/>
            <w:vAlign w:val="center"/>
            <w:hideMark/>
          </w:tcPr>
          <w:p w14:paraId="263675D4"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8</w:t>
            </w:r>
          </w:p>
        </w:tc>
        <w:tc>
          <w:tcPr>
            <w:tcW w:w="0" w:type="auto"/>
            <w:tcBorders>
              <w:top w:val="nil"/>
              <w:left w:val="nil"/>
              <w:bottom w:val="nil"/>
              <w:right w:val="nil"/>
            </w:tcBorders>
            <w:shd w:val="clear" w:color="auto" w:fill="auto"/>
            <w:noWrap/>
            <w:vAlign w:val="center"/>
            <w:hideMark/>
          </w:tcPr>
          <w:p w14:paraId="125302EF"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8</w:t>
            </w:r>
          </w:p>
        </w:tc>
      </w:tr>
      <w:tr w:rsidR="007E7D85" w:rsidRPr="007E7D85" w14:paraId="5E26E4DC" w14:textId="77777777" w:rsidTr="00CC539C">
        <w:trPr>
          <w:trHeight w:val="170"/>
        </w:trPr>
        <w:tc>
          <w:tcPr>
            <w:tcW w:w="0" w:type="auto"/>
            <w:tcBorders>
              <w:top w:val="nil"/>
              <w:left w:val="nil"/>
              <w:bottom w:val="single" w:sz="8" w:space="0" w:color="auto"/>
              <w:right w:val="nil"/>
            </w:tcBorders>
            <w:shd w:val="clear" w:color="auto" w:fill="auto"/>
            <w:noWrap/>
            <w:vAlign w:val="center"/>
            <w:hideMark/>
          </w:tcPr>
          <w:p w14:paraId="5CD69507" w14:textId="77777777" w:rsidR="007E7D85" w:rsidRPr="007E7D85" w:rsidRDefault="007E7D85" w:rsidP="00293730">
            <w:pPr>
              <w:jc w:val="center"/>
              <w:rPr>
                <w:rFonts w:eastAsia="Times New Roman"/>
                <w:b/>
                <w:bCs/>
                <w:iCs/>
                <w:color w:val="auto"/>
                <w:sz w:val="20"/>
                <w:lang w:eastAsia="en-GB"/>
              </w:rPr>
            </w:pPr>
            <w:r w:rsidRPr="007E7D85">
              <w:rPr>
                <w:rFonts w:eastAsia="Times New Roman"/>
                <w:b/>
                <w:bCs/>
                <w:iCs/>
                <w:color w:val="auto"/>
                <w:sz w:val="20"/>
                <w:lang w:eastAsia="en-GB"/>
              </w:rPr>
              <w:t> </w:t>
            </w:r>
          </w:p>
        </w:tc>
        <w:tc>
          <w:tcPr>
            <w:tcW w:w="0" w:type="auto"/>
            <w:tcBorders>
              <w:top w:val="nil"/>
              <w:left w:val="nil"/>
              <w:bottom w:val="single" w:sz="8" w:space="0" w:color="auto"/>
              <w:right w:val="nil"/>
            </w:tcBorders>
            <w:shd w:val="clear" w:color="auto" w:fill="auto"/>
            <w:noWrap/>
            <w:vAlign w:val="center"/>
            <w:hideMark/>
          </w:tcPr>
          <w:p w14:paraId="2F20049C" w14:textId="77777777" w:rsidR="007E7D85" w:rsidRPr="007E7D85" w:rsidRDefault="007E7D85" w:rsidP="00293730">
            <w:pPr>
              <w:rPr>
                <w:rFonts w:eastAsia="Times New Roman"/>
                <w:b/>
                <w:bCs/>
                <w:iCs/>
                <w:color w:val="auto"/>
                <w:sz w:val="20"/>
                <w:lang w:eastAsia="en-GB"/>
              </w:rPr>
            </w:pPr>
            <w:r w:rsidRPr="007E7D85">
              <w:rPr>
                <w:rFonts w:eastAsia="Times New Roman"/>
                <w:b/>
                <w:bCs/>
                <w:iCs/>
                <w:color w:val="auto"/>
                <w:sz w:val="20"/>
                <w:lang w:eastAsia="en-GB"/>
              </w:rPr>
              <w:t>Intercept</w:t>
            </w:r>
          </w:p>
        </w:tc>
        <w:tc>
          <w:tcPr>
            <w:tcW w:w="0" w:type="auto"/>
            <w:tcBorders>
              <w:top w:val="nil"/>
              <w:left w:val="nil"/>
              <w:bottom w:val="single" w:sz="8" w:space="0" w:color="auto"/>
              <w:right w:val="nil"/>
            </w:tcBorders>
            <w:shd w:val="clear" w:color="auto" w:fill="auto"/>
            <w:noWrap/>
            <w:vAlign w:val="center"/>
            <w:hideMark/>
          </w:tcPr>
          <w:p w14:paraId="7A5DB10E"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318.77</w:t>
            </w:r>
          </w:p>
        </w:tc>
        <w:tc>
          <w:tcPr>
            <w:tcW w:w="0" w:type="auto"/>
            <w:tcBorders>
              <w:top w:val="nil"/>
              <w:left w:val="nil"/>
              <w:bottom w:val="single" w:sz="8" w:space="0" w:color="auto"/>
              <w:right w:val="nil"/>
            </w:tcBorders>
            <w:shd w:val="clear" w:color="auto" w:fill="auto"/>
            <w:noWrap/>
            <w:vAlign w:val="center"/>
            <w:hideMark/>
          </w:tcPr>
          <w:p w14:paraId="775E64DD"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318.77</w:t>
            </w:r>
          </w:p>
        </w:tc>
        <w:tc>
          <w:tcPr>
            <w:tcW w:w="0" w:type="auto"/>
            <w:tcBorders>
              <w:top w:val="nil"/>
              <w:left w:val="nil"/>
              <w:bottom w:val="single" w:sz="8" w:space="0" w:color="auto"/>
              <w:right w:val="nil"/>
            </w:tcBorders>
            <w:shd w:val="clear" w:color="auto" w:fill="auto"/>
            <w:noWrap/>
            <w:vAlign w:val="center"/>
            <w:hideMark/>
          </w:tcPr>
          <w:p w14:paraId="7B505902"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318.77</w:t>
            </w:r>
          </w:p>
        </w:tc>
        <w:tc>
          <w:tcPr>
            <w:tcW w:w="0" w:type="auto"/>
            <w:tcBorders>
              <w:top w:val="nil"/>
              <w:left w:val="nil"/>
              <w:bottom w:val="single" w:sz="8" w:space="0" w:color="auto"/>
              <w:right w:val="nil"/>
            </w:tcBorders>
            <w:shd w:val="clear" w:color="auto" w:fill="auto"/>
            <w:noWrap/>
            <w:vAlign w:val="center"/>
            <w:hideMark/>
          </w:tcPr>
          <w:p w14:paraId="5473A320"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318.77</w:t>
            </w:r>
          </w:p>
        </w:tc>
        <w:tc>
          <w:tcPr>
            <w:tcW w:w="0" w:type="auto"/>
            <w:tcBorders>
              <w:top w:val="nil"/>
              <w:left w:val="nil"/>
              <w:bottom w:val="single" w:sz="8" w:space="0" w:color="auto"/>
              <w:right w:val="nil"/>
            </w:tcBorders>
            <w:shd w:val="clear" w:color="auto" w:fill="auto"/>
            <w:noWrap/>
            <w:vAlign w:val="center"/>
            <w:hideMark/>
          </w:tcPr>
          <w:p w14:paraId="7345F723" w14:textId="77777777" w:rsidR="007E7D85" w:rsidRPr="007E7D85" w:rsidRDefault="007E7D85" w:rsidP="00293730">
            <w:pPr>
              <w:jc w:val="center"/>
              <w:rPr>
                <w:rFonts w:eastAsia="Times New Roman"/>
                <w:iCs/>
                <w:color w:val="auto"/>
                <w:sz w:val="20"/>
                <w:lang w:eastAsia="en-GB"/>
              </w:rPr>
            </w:pPr>
            <w:r w:rsidRPr="007E7D85">
              <w:rPr>
                <w:rFonts w:eastAsia="Times New Roman"/>
                <w:iCs/>
                <w:color w:val="auto"/>
                <w:sz w:val="20"/>
                <w:lang w:eastAsia="en-GB"/>
              </w:rPr>
              <w:t>318.77</w:t>
            </w:r>
          </w:p>
        </w:tc>
      </w:tr>
      <w:tr w:rsidR="007E7D85" w:rsidRPr="007E7D85" w14:paraId="374655E0" w14:textId="77777777" w:rsidTr="00CC539C">
        <w:trPr>
          <w:trHeight w:val="170"/>
        </w:trPr>
        <w:tc>
          <w:tcPr>
            <w:tcW w:w="0" w:type="auto"/>
            <w:tcBorders>
              <w:top w:val="nil"/>
              <w:left w:val="nil"/>
              <w:bottom w:val="nil"/>
              <w:right w:val="nil"/>
            </w:tcBorders>
            <w:shd w:val="clear" w:color="auto" w:fill="auto"/>
            <w:noWrap/>
            <w:vAlign w:val="center"/>
            <w:hideMark/>
          </w:tcPr>
          <w:p w14:paraId="1526C289" w14:textId="77777777" w:rsidR="007E7D85" w:rsidRPr="007E7D85" w:rsidRDefault="007E7D85" w:rsidP="00293730">
            <w:pPr>
              <w:jc w:val="center"/>
              <w:rPr>
                <w:rFonts w:eastAsia="Times New Roman"/>
                <w:b/>
                <w:bCs/>
                <w:iCs/>
                <w:color w:val="0000FF"/>
                <w:sz w:val="20"/>
                <w:u w:val="single"/>
                <w:lang w:eastAsia="en-GB"/>
              </w:rPr>
            </w:pPr>
            <w:r w:rsidRPr="007E7D85">
              <w:rPr>
                <w:rFonts w:eastAsia="Times New Roman"/>
                <w:b/>
                <w:bCs/>
                <w:iCs/>
                <w:color w:val="0000FF"/>
                <w:sz w:val="20"/>
                <w:u w:val="single"/>
                <w:lang w:eastAsia="en-GB"/>
              </w:rPr>
              <w:t>Data</w:t>
            </w:r>
          </w:p>
        </w:tc>
        <w:tc>
          <w:tcPr>
            <w:tcW w:w="0" w:type="auto"/>
            <w:tcBorders>
              <w:top w:val="nil"/>
              <w:left w:val="nil"/>
              <w:bottom w:val="nil"/>
              <w:right w:val="nil"/>
            </w:tcBorders>
            <w:shd w:val="clear" w:color="auto" w:fill="auto"/>
            <w:noWrap/>
            <w:vAlign w:val="center"/>
            <w:hideMark/>
          </w:tcPr>
          <w:p w14:paraId="0B01C9DB"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Time</w:t>
            </w:r>
          </w:p>
        </w:tc>
        <w:tc>
          <w:tcPr>
            <w:tcW w:w="0" w:type="auto"/>
            <w:tcBorders>
              <w:top w:val="nil"/>
              <w:left w:val="nil"/>
              <w:bottom w:val="nil"/>
              <w:right w:val="nil"/>
            </w:tcBorders>
            <w:shd w:val="clear" w:color="auto" w:fill="auto"/>
            <w:noWrap/>
            <w:vAlign w:val="center"/>
            <w:hideMark/>
          </w:tcPr>
          <w:p w14:paraId="5EA97FFE"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Vol.1</w:t>
            </w:r>
          </w:p>
        </w:tc>
        <w:tc>
          <w:tcPr>
            <w:tcW w:w="0" w:type="auto"/>
            <w:tcBorders>
              <w:top w:val="nil"/>
              <w:left w:val="nil"/>
              <w:bottom w:val="nil"/>
              <w:right w:val="nil"/>
            </w:tcBorders>
            <w:shd w:val="clear" w:color="auto" w:fill="auto"/>
            <w:noWrap/>
            <w:vAlign w:val="center"/>
            <w:hideMark/>
          </w:tcPr>
          <w:p w14:paraId="27A01E46"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Vol.2</w:t>
            </w:r>
          </w:p>
        </w:tc>
        <w:tc>
          <w:tcPr>
            <w:tcW w:w="0" w:type="auto"/>
            <w:tcBorders>
              <w:top w:val="nil"/>
              <w:left w:val="nil"/>
              <w:bottom w:val="nil"/>
              <w:right w:val="nil"/>
            </w:tcBorders>
            <w:shd w:val="clear" w:color="auto" w:fill="auto"/>
            <w:noWrap/>
            <w:vAlign w:val="center"/>
            <w:hideMark/>
          </w:tcPr>
          <w:p w14:paraId="44B62597"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Vol.3</w:t>
            </w:r>
          </w:p>
        </w:tc>
        <w:tc>
          <w:tcPr>
            <w:tcW w:w="0" w:type="auto"/>
            <w:tcBorders>
              <w:top w:val="nil"/>
              <w:left w:val="nil"/>
              <w:bottom w:val="nil"/>
              <w:right w:val="nil"/>
            </w:tcBorders>
            <w:shd w:val="clear" w:color="auto" w:fill="auto"/>
            <w:noWrap/>
            <w:vAlign w:val="center"/>
            <w:hideMark/>
          </w:tcPr>
          <w:p w14:paraId="1ACCFA9C"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Vol.4</w:t>
            </w:r>
          </w:p>
        </w:tc>
        <w:tc>
          <w:tcPr>
            <w:tcW w:w="0" w:type="auto"/>
            <w:tcBorders>
              <w:top w:val="nil"/>
              <w:left w:val="nil"/>
              <w:bottom w:val="nil"/>
              <w:right w:val="nil"/>
            </w:tcBorders>
            <w:shd w:val="clear" w:color="auto" w:fill="auto"/>
            <w:noWrap/>
            <w:vAlign w:val="center"/>
            <w:hideMark/>
          </w:tcPr>
          <w:p w14:paraId="44B6E39A"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Vol.5</w:t>
            </w:r>
          </w:p>
        </w:tc>
      </w:tr>
      <w:tr w:rsidR="007E7D85" w:rsidRPr="007E7D85" w14:paraId="0709DCD0" w14:textId="77777777" w:rsidTr="00CC539C">
        <w:trPr>
          <w:trHeight w:val="170"/>
        </w:trPr>
        <w:tc>
          <w:tcPr>
            <w:tcW w:w="0" w:type="auto"/>
            <w:tcBorders>
              <w:top w:val="nil"/>
              <w:left w:val="nil"/>
              <w:bottom w:val="nil"/>
              <w:right w:val="nil"/>
            </w:tcBorders>
            <w:shd w:val="clear" w:color="auto" w:fill="auto"/>
            <w:noWrap/>
            <w:vAlign w:val="center"/>
            <w:hideMark/>
          </w:tcPr>
          <w:p w14:paraId="20593E6E" w14:textId="77777777" w:rsidR="007E7D85" w:rsidRPr="007E7D85" w:rsidRDefault="007E7D85" w:rsidP="00293730">
            <w:pPr>
              <w:jc w:val="center"/>
              <w:rPr>
                <w:rFonts w:eastAsia="Times New Roman"/>
                <w:iCs/>
                <w:color w:val="000000"/>
                <w:sz w:val="20"/>
                <w:lang w:eastAsia="en-GB"/>
              </w:rPr>
            </w:pPr>
          </w:p>
        </w:tc>
        <w:tc>
          <w:tcPr>
            <w:tcW w:w="0" w:type="auto"/>
            <w:tcBorders>
              <w:top w:val="nil"/>
              <w:left w:val="nil"/>
              <w:bottom w:val="nil"/>
              <w:right w:val="nil"/>
            </w:tcBorders>
            <w:shd w:val="clear" w:color="auto" w:fill="auto"/>
            <w:noWrap/>
            <w:vAlign w:val="center"/>
            <w:hideMark/>
          </w:tcPr>
          <w:p w14:paraId="1ABCC373"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0</w:t>
            </w:r>
          </w:p>
        </w:tc>
        <w:tc>
          <w:tcPr>
            <w:tcW w:w="0" w:type="auto"/>
            <w:tcBorders>
              <w:top w:val="nil"/>
              <w:left w:val="nil"/>
              <w:bottom w:val="nil"/>
              <w:right w:val="nil"/>
            </w:tcBorders>
            <w:shd w:val="clear" w:color="auto" w:fill="auto"/>
            <w:noWrap/>
            <w:vAlign w:val="center"/>
            <w:hideMark/>
          </w:tcPr>
          <w:p w14:paraId="56A2E32D"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0</w:t>
            </w:r>
          </w:p>
        </w:tc>
        <w:tc>
          <w:tcPr>
            <w:tcW w:w="0" w:type="auto"/>
            <w:tcBorders>
              <w:top w:val="nil"/>
              <w:left w:val="nil"/>
              <w:bottom w:val="nil"/>
              <w:right w:val="nil"/>
            </w:tcBorders>
            <w:shd w:val="clear" w:color="auto" w:fill="auto"/>
            <w:noWrap/>
            <w:vAlign w:val="center"/>
            <w:hideMark/>
          </w:tcPr>
          <w:p w14:paraId="41F20B5E" w14:textId="77777777" w:rsidR="007E7D85" w:rsidRPr="007E7D85" w:rsidRDefault="007E7D85" w:rsidP="00293730">
            <w:pPr>
              <w:jc w:val="center"/>
              <w:rPr>
                <w:rFonts w:eastAsia="Times New Roman"/>
                <w:iCs/>
                <w:color w:val="000000"/>
                <w:sz w:val="20"/>
                <w:lang w:eastAsia="en-GB"/>
              </w:rPr>
            </w:pPr>
          </w:p>
        </w:tc>
        <w:tc>
          <w:tcPr>
            <w:tcW w:w="0" w:type="auto"/>
            <w:tcBorders>
              <w:top w:val="nil"/>
              <w:left w:val="nil"/>
              <w:bottom w:val="nil"/>
              <w:right w:val="nil"/>
            </w:tcBorders>
            <w:shd w:val="clear" w:color="auto" w:fill="auto"/>
            <w:noWrap/>
            <w:vAlign w:val="center"/>
            <w:hideMark/>
          </w:tcPr>
          <w:p w14:paraId="7DAADCB4"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w:t>
            </w:r>
          </w:p>
        </w:tc>
        <w:tc>
          <w:tcPr>
            <w:tcW w:w="0" w:type="auto"/>
            <w:tcBorders>
              <w:top w:val="nil"/>
              <w:left w:val="nil"/>
              <w:bottom w:val="nil"/>
              <w:right w:val="nil"/>
            </w:tcBorders>
            <w:shd w:val="clear" w:color="auto" w:fill="auto"/>
            <w:noWrap/>
            <w:vAlign w:val="center"/>
            <w:hideMark/>
          </w:tcPr>
          <w:p w14:paraId="1EE1D124"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0</w:t>
            </w:r>
          </w:p>
        </w:tc>
        <w:tc>
          <w:tcPr>
            <w:tcW w:w="0" w:type="auto"/>
            <w:tcBorders>
              <w:top w:val="nil"/>
              <w:left w:val="nil"/>
              <w:bottom w:val="nil"/>
              <w:right w:val="nil"/>
            </w:tcBorders>
            <w:shd w:val="clear" w:color="auto" w:fill="auto"/>
            <w:noWrap/>
            <w:vAlign w:val="center"/>
            <w:hideMark/>
          </w:tcPr>
          <w:p w14:paraId="58210D58"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0</w:t>
            </w:r>
          </w:p>
        </w:tc>
      </w:tr>
      <w:tr w:rsidR="007E7D85" w:rsidRPr="007E7D85" w14:paraId="4B9D179B" w14:textId="77777777" w:rsidTr="00CC539C">
        <w:trPr>
          <w:trHeight w:val="170"/>
        </w:trPr>
        <w:tc>
          <w:tcPr>
            <w:tcW w:w="0" w:type="auto"/>
            <w:tcBorders>
              <w:top w:val="nil"/>
              <w:left w:val="nil"/>
              <w:bottom w:val="nil"/>
              <w:right w:val="nil"/>
            </w:tcBorders>
            <w:shd w:val="clear" w:color="auto" w:fill="auto"/>
            <w:noWrap/>
            <w:vAlign w:val="center"/>
            <w:hideMark/>
          </w:tcPr>
          <w:p w14:paraId="2068C3FF" w14:textId="77777777" w:rsidR="007E7D85" w:rsidRPr="007E7D85" w:rsidRDefault="007E7D85" w:rsidP="00293730">
            <w:pPr>
              <w:jc w:val="center"/>
              <w:rPr>
                <w:rFonts w:eastAsia="Times New Roman"/>
                <w:iCs/>
                <w:color w:val="000000"/>
                <w:sz w:val="20"/>
                <w:lang w:eastAsia="en-GB"/>
              </w:rPr>
            </w:pPr>
          </w:p>
        </w:tc>
        <w:tc>
          <w:tcPr>
            <w:tcW w:w="0" w:type="auto"/>
            <w:tcBorders>
              <w:top w:val="nil"/>
              <w:left w:val="nil"/>
              <w:bottom w:val="nil"/>
              <w:right w:val="nil"/>
            </w:tcBorders>
            <w:shd w:val="clear" w:color="auto" w:fill="auto"/>
            <w:noWrap/>
            <w:vAlign w:val="center"/>
            <w:hideMark/>
          </w:tcPr>
          <w:p w14:paraId="6E33DC75"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0.25</w:t>
            </w:r>
          </w:p>
        </w:tc>
        <w:tc>
          <w:tcPr>
            <w:tcW w:w="0" w:type="auto"/>
            <w:tcBorders>
              <w:top w:val="nil"/>
              <w:left w:val="nil"/>
              <w:bottom w:val="nil"/>
              <w:right w:val="nil"/>
            </w:tcBorders>
            <w:shd w:val="clear" w:color="auto" w:fill="auto"/>
            <w:noWrap/>
            <w:vAlign w:val="center"/>
            <w:hideMark/>
          </w:tcPr>
          <w:p w14:paraId="569D7801"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0</w:t>
            </w:r>
          </w:p>
        </w:tc>
        <w:tc>
          <w:tcPr>
            <w:tcW w:w="0" w:type="auto"/>
            <w:tcBorders>
              <w:top w:val="nil"/>
              <w:left w:val="nil"/>
              <w:bottom w:val="nil"/>
              <w:right w:val="nil"/>
            </w:tcBorders>
            <w:shd w:val="clear" w:color="auto" w:fill="auto"/>
            <w:noWrap/>
            <w:vAlign w:val="center"/>
            <w:hideMark/>
          </w:tcPr>
          <w:p w14:paraId="72118FCF"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0</w:t>
            </w:r>
          </w:p>
        </w:tc>
        <w:tc>
          <w:tcPr>
            <w:tcW w:w="0" w:type="auto"/>
            <w:tcBorders>
              <w:top w:val="nil"/>
              <w:left w:val="nil"/>
              <w:bottom w:val="nil"/>
              <w:right w:val="nil"/>
            </w:tcBorders>
            <w:shd w:val="clear" w:color="auto" w:fill="auto"/>
            <w:noWrap/>
            <w:vAlign w:val="center"/>
            <w:hideMark/>
          </w:tcPr>
          <w:p w14:paraId="26C6E30D"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0</w:t>
            </w:r>
          </w:p>
        </w:tc>
        <w:tc>
          <w:tcPr>
            <w:tcW w:w="0" w:type="auto"/>
            <w:tcBorders>
              <w:top w:val="nil"/>
              <w:left w:val="nil"/>
              <w:bottom w:val="nil"/>
              <w:right w:val="nil"/>
            </w:tcBorders>
            <w:shd w:val="clear" w:color="auto" w:fill="auto"/>
            <w:noWrap/>
            <w:vAlign w:val="center"/>
            <w:hideMark/>
          </w:tcPr>
          <w:p w14:paraId="37011E19" w14:textId="77777777" w:rsidR="007E7D85" w:rsidRPr="007E7D85" w:rsidRDefault="007E7D85" w:rsidP="00293730">
            <w:pPr>
              <w:jc w:val="center"/>
              <w:rPr>
                <w:rFonts w:eastAsia="Times New Roman"/>
                <w:iCs/>
                <w:color w:val="000000"/>
                <w:sz w:val="20"/>
                <w:lang w:eastAsia="en-GB"/>
              </w:rPr>
            </w:pPr>
          </w:p>
        </w:tc>
        <w:tc>
          <w:tcPr>
            <w:tcW w:w="0" w:type="auto"/>
            <w:tcBorders>
              <w:top w:val="nil"/>
              <w:left w:val="nil"/>
              <w:bottom w:val="nil"/>
              <w:right w:val="nil"/>
            </w:tcBorders>
            <w:shd w:val="clear" w:color="auto" w:fill="auto"/>
            <w:noWrap/>
            <w:vAlign w:val="center"/>
            <w:hideMark/>
          </w:tcPr>
          <w:p w14:paraId="40EC7DA6"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w:t>
            </w:r>
          </w:p>
        </w:tc>
      </w:tr>
      <w:tr w:rsidR="007E7D85" w:rsidRPr="007E7D85" w14:paraId="1C82B9C7" w14:textId="77777777" w:rsidTr="00CC539C">
        <w:trPr>
          <w:trHeight w:val="170"/>
        </w:trPr>
        <w:tc>
          <w:tcPr>
            <w:tcW w:w="0" w:type="auto"/>
            <w:tcBorders>
              <w:top w:val="nil"/>
              <w:left w:val="nil"/>
              <w:bottom w:val="nil"/>
              <w:right w:val="nil"/>
            </w:tcBorders>
            <w:shd w:val="clear" w:color="auto" w:fill="auto"/>
            <w:noWrap/>
            <w:vAlign w:val="center"/>
            <w:hideMark/>
          </w:tcPr>
          <w:p w14:paraId="649F6807" w14:textId="77777777" w:rsidR="007E7D85" w:rsidRPr="007E7D85" w:rsidRDefault="007E7D85" w:rsidP="00293730">
            <w:pPr>
              <w:jc w:val="center"/>
              <w:rPr>
                <w:rFonts w:eastAsia="Times New Roman"/>
                <w:iCs/>
                <w:color w:val="000000"/>
                <w:sz w:val="20"/>
                <w:lang w:eastAsia="en-GB"/>
              </w:rPr>
            </w:pPr>
          </w:p>
        </w:tc>
        <w:tc>
          <w:tcPr>
            <w:tcW w:w="0" w:type="auto"/>
            <w:tcBorders>
              <w:top w:val="nil"/>
              <w:left w:val="nil"/>
              <w:bottom w:val="nil"/>
              <w:right w:val="nil"/>
            </w:tcBorders>
            <w:shd w:val="clear" w:color="auto" w:fill="auto"/>
            <w:noWrap/>
            <w:vAlign w:val="center"/>
            <w:hideMark/>
          </w:tcPr>
          <w:p w14:paraId="5266C2C3"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0.5</w:t>
            </w:r>
          </w:p>
        </w:tc>
        <w:tc>
          <w:tcPr>
            <w:tcW w:w="0" w:type="auto"/>
            <w:tcBorders>
              <w:top w:val="nil"/>
              <w:left w:val="nil"/>
              <w:bottom w:val="nil"/>
              <w:right w:val="nil"/>
            </w:tcBorders>
            <w:shd w:val="clear" w:color="auto" w:fill="auto"/>
            <w:noWrap/>
            <w:vAlign w:val="center"/>
            <w:hideMark/>
          </w:tcPr>
          <w:p w14:paraId="4B4A9419"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510</w:t>
            </w:r>
          </w:p>
        </w:tc>
        <w:tc>
          <w:tcPr>
            <w:tcW w:w="0" w:type="auto"/>
            <w:tcBorders>
              <w:top w:val="nil"/>
              <w:left w:val="nil"/>
              <w:bottom w:val="nil"/>
              <w:right w:val="nil"/>
            </w:tcBorders>
            <w:shd w:val="clear" w:color="auto" w:fill="auto"/>
            <w:noWrap/>
            <w:vAlign w:val="center"/>
            <w:hideMark/>
          </w:tcPr>
          <w:p w14:paraId="07205415"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510</w:t>
            </w:r>
          </w:p>
        </w:tc>
        <w:tc>
          <w:tcPr>
            <w:tcW w:w="0" w:type="auto"/>
            <w:tcBorders>
              <w:top w:val="nil"/>
              <w:left w:val="nil"/>
              <w:bottom w:val="nil"/>
              <w:right w:val="nil"/>
            </w:tcBorders>
            <w:shd w:val="clear" w:color="auto" w:fill="auto"/>
            <w:noWrap/>
            <w:vAlign w:val="center"/>
            <w:hideMark/>
          </w:tcPr>
          <w:p w14:paraId="7E466AAA"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510</w:t>
            </w:r>
          </w:p>
        </w:tc>
        <w:tc>
          <w:tcPr>
            <w:tcW w:w="0" w:type="auto"/>
            <w:tcBorders>
              <w:top w:val="nil"/>
              <w:left w:val="nil"/>
              <w:bottom w:val="nil"/>
              <w:right w:val="nil"/>
            </w:tcBorders>
            <w:shd w:val="clear" w:color="auto" w:fill="auto"/>
            <w:noWrap/>
            <w:vAlign w:val="center"/>
            <w:hideMark/>
          </w:tcPr>
          <w:p w14:paraId="6E76EF12"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510</w:t>
            </w:r>
          </w:p>
        </w:tc>
        <w:tc>
          <w:tcPr>
            <w:tcW w:w="0" w:type="auto"/>
            <w:tcBorders>
              <w:top w:val="nil"/>
              <w:left w:val="nil"/>
              <w:bottom w:val="nil"/>
              <w:right w:val="nil"/>
            </w:tcBorders>
            <w:shd w:val="clear" w:color="auto" w:fill="auto"/>
            <w:noWrap/>
            <w:vAlign w:val="center"/>
            <w:hideMark/>
          </w:tcPr>
          <w:p w14:paraId="63BE745B"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510</w:t>
            </w:r>
          </w:p>
        </w:tc>
      </w:tr>
      <w:tr w:rsidR="007E7D85" w:rsidRPr="007E7D85" w14:paraId="766409F3" w14:textId="77777777" w:rsidTr="00CC539C">
        <w:trPr>
          <w:trHeight w:val="170"/>
        </w:trPr>
        <w:tc>
          <w:tcPr>
            <w:tcW w:w="0" w:type="auto"/>
            <w:tcBorders>
              <w:top w:val="nil"/>
              <w:left w:val="nil"/>
              <w:bottom w:val="nil"/>
              <w:right w:val="nil"/>
            </w:tcBorders>
            <w:shd w:val="clear" w:color="auto" w:fill="auto"/>
            <w:noWrap/>
            <w:vAlign w:val="center"/>
            <w:hideMark/>
          </w:tcPr>
          <w:p w14:paraId="5E1DBE4A" w14:textId="77777777" w:rsidR="007E7D85" w:rsidRPr="007E7D85" w:rsidRDefault="007E7D85" w:rsidP="00293730">
            <w:pPr>
              <w:jc w:val="center"/>
              <w:rPr>
                <w:rFonts w:eastAsia="Times New Roman"/>
                <w:iCs/>
                <w:color w:val="000000"/>
                <w:sz w:val="20"/>
                <w:lang w:eastAsia="en-GB"/>
              </w:rPr>
            </w:pPr>
          </w:p>
        </w:tc>
        <w:tc>
          <w:tcPr>
            <w:tcW w:w="0" w:type="auto"/>
            <w:tcBorders>
              <w:top w:val="nil"/>
              <w:left w:val="nil"/>
              <w:bottom w:val="nil"/>
              <w:right w:val="nil"/>
            </w:tcBorders>
            <w:shd w:val="clear" w:color="auto" w:fill="auto"/>
            <w:noWrap/>
            <w:vAlign w:val="center"/>
            <w:hideMark/>
          </w:tcPr>
          <w:p w14:paraId="361A0329"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1.0</w:t>
            </w:r>
          </w:p>
        </w:tc>
        <w:tc>
          <w:tcPr>
            <w:tcW w:w="0" w:type="auto"/>
            <w:tcBorders>
              <w:top w:val="nil"/>
              <w:left w:val="nil"/>
              <w:bottom w:val="nil"/>
              <w:right w:val="nil"/>
            </w:tcBorders>
            <w:shd w:val="clear" w:color="auto" w:fill="auto"/>
            <w:noWrap/>
            <w:vAlign w:val="center"/>
            <w:hideMark/>
          </w:tcPr>
          <w:p w14:paraId="1EF8136A"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510</w:t>
            </w:r>
          </w:p>
        </w:tc>
        <w:tc>
          <w:tcPr>
            <w:tcW w:w="0" w:type="auto"/>
            <w:tcBorders>
              <w:top w:val="nil"/>
              <w:left w:val="nil"/>
              <w:bottom w:val="nil"/>
              <w:right w:val="nil"/>
            </w:tcBorders>
            <w:shd w:val="clear" w:color="auto" w:fill="auto"/>
            <w:noWrap/>
            <w:vAlign w:val="center"/>
            <w:hideMark/>
          </w:tcPr>
          <w:p w14:paraId="2E0D82FB"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510</w:t>
            </w:r>
          </w:p>
        </w:tc>
        <w:tc>
          <w:tcPr>
            <w:tcW w:w="0" w:type="auto"/>
            <w:tcBorders>
              <w:top w:val="nil"/>
              <w:left w:val="nil"/>
              <w:bottom w:val="nil"/>
              <w:right w:val="nil"/>
            </w:tcBorders>
            <w:shd w:val="clear" w:color="auto" w:fill="auto"/>
            <w:noWrap/>
            <w:vAlign w:val="center"/>
            <w:hideMark/>
          </w:tcPr>
          <w:p w14:paraId="576696DF"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510</w:t>
            </w:r>
          </w:p>
        </w:tc>
        <w:tc>
          <w:tcPr>
            <w:tcW w:w="0" w:type="auto"/>
            <w:tcBorders>
              <w:top w:val="nil"/>
              <w:left w:val="nil"/>
              <w:bottom w:val="nil"/>
              <w:right w:val="nil"/>
            </w:tcBorders>
            <w:shd w:val="clear" w:color="auto" w:fill="auto"/>
            <w:noWrap/>
            <w:vAlign w:val="center"/>
            <w:hideMark/>
          </w:tcPr>
          <w:p w14:paraId="15B6D1FD"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510</w:t>
            </w:r>
          </w:p>
        </w:tc>
        <w:tc>
          <w:tcPr>
            <w:tcW w:w="0" w:type="auto"/>
            <w:tcBorders>
              <w:top w:val="nil"/>
              <w:left w:val="nil"/>
              <w:bottom w:val="nil"/>
              <w:right w:val="nil"/>
            </w:tcBorders>
            <w:shd w:val="clear" w:color="auto" w:fill="auto"/>
            <w:noWrap/>
            <w:vAlign w:val="center"/>
            <w:hideMark/>
          </w:tcPr>
          <w:p w14:paraId="21A29CBF"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510</w:t>
            </w:r>
          </w:p>
        </w:tc>
      </w:tr>
      <w:tr w:rsidR="007E7D85" w:rsidRPr="007E7D85" w14:paraId="741222B4" w14:textId="77777777" w:rsidTr="00CC539C">
        <w:trPr>
          <w:trHeight w:val="170"/>
        </w:trPr>
        <w:tc>
          <w:tcPr>
            <w:tcW w:w="0" w:type="auto"/>
            <w:tcBorders>
              <w:top w:val="nil"/>
              <w:left w:val="nil"/>
              <w:bottom w:val="nil"/>
              <w:right w:val="nil"/>
            </w:tcBorders>
            <w:shd w:val="clear" w:color="auto" w:fill="auto"/>
            <w:noWrap/>
            <w:vAlign w:val="center"/>
            <w:hideMark/>
          </w:tcPr>
          <w:p w14:paraId="76DEA2D0" w14:textId="77777777" w:rsidR="007E7D85" w:rsidRPr="007E7D85" w:rsidRDefault="007E7D85" w:rsidP="00293730">
            <w:pPr>
              <w:jc w:val="center"/>
              <w:rPr>
                <w:rFonts w:eastAsia="Times New Roman"/>
                <w:iCs/>
                <w:color w:val="000000"/>
                <w:sz w:val="20"/>
                <w:lang w:eastAsia="en-GB"/>
              </w:rPr>
            </w:pPr>
          </w:p>
        </w:tc>
        <w:tc>
          <w:tcPr>
            <w:tcW w:w="0" w:type="auto"/>
            <w:tcBorders>
              <w:top w:val="nil"/>
              <w:left w:val="nil"/>
              <w:bottom w:val="nil"/>
              <w:right w:val="nil"/>
            </w:tcBorders>
            <w:shd w:val="clear" w:color="auto" w:fill="auto"/>
            <w:noWrap/>
            <w:vAlign w:val="center"/>
            <w:hideMark/>
          </w:tcPr>
          <w:p w14:paraId="5619095C"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2.0</w:t>
            </w:r>
          </w:p>
        </w:tc>
        <w:tc>
          <w:tcPr>
            <w:tcW w:w="0" w:type="auto"/>
            <w:tcBorders>
              <w:top w:val="nil"/>
              <w:left w:val="nil"/>
              <w:bottom w:val="nil"/>
              <w:right w:val="nil"/>
            </w:tcBorders>
            <w:shd w:val="clear" w:color="auto" w:fill="auto"/>
            <w:noWrap/>
            <w:vAlign w:val="center"/>
            <w:hideMark/>
          </w:tcPr>
          <w:p w14:paraId="1988FBBF"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380</w:t>
            </w:r>
          </w:p>
        </w:tc>
        <w:tc>
          <w:tcPr>
            <w:tcW w:w="0" w:type="auto"/>
            <w:tcBorders>
              <w:top w:val="nil"/>
              <w:left w:val="nil"/>
              <w:bottom w:val="nil"/>
              <w:right w:val="nil"/>
            </w:tcBorders>
            <w:shd w:val="clear" w:color="auto" w:fill="auto"/>
            <w:noWrap/>
            <w:vAlign w:val="center"/>
            <w:hideMark/>
          </w:tcPr>
          <w:p w14:paraId="372E8263"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380</w:t>
            </w:r>
          </w:p>
        </w:tc>
        <w:tc>
          <w:tcPr>
            <w:tcW w:w="0" w:type="auto"/>
            <w:tcBorders>
              <w:top w:val="nil"/>
              <w:left w:val="nil"/>
              <w:bottom w:val="nil"/>
              <w:right w:val="nil"/>
            </w:tcBorders>
            <w:shd w:val="clear" w:color="auto" w:fill="auto"/>
            <w:noWrap/>
            <w:vAlign w:val="center"/>
            <w:hideMark/>
          </w:tcPr>
          <w:p w14:paraId="0E4CEC0E"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380</w:t>
            </w:r>
          </w:p>
        </w:tc>
        <w:tc>
          <w:tcPr>
            <w:tcW w:w="0" w:type="auto"/>
            <w:tcBorders>
              <w:top w:val="nil"/>
              <w:left w:val="nil"/>
              <w:bottom w:val="nil"/>
              <w:right w:val="nil"/>
            </w:tcBorders>
            <w:shd w:val="clear" w:color="auto" w:fill="auto"/>
            <w:noWrap/>
            <w:vAlign w:val="center"/>
            <w:hideMark/>
          </w:tcPr>
          <w:p w14:paraId="380891A1"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380</w:t>
            </w:r>
          </w:p>
        </w:tc>
        <w:tc>
          <w:tcPr>
            <w:tcW w:w="0" w:type="auto"/>
            <w:tcBorders>
              <w:top w:val="nil"/>
              <w:left w:val="nil"/>
              <w:bottom w:val="nil"/>
              <w:right w:val="nil"/>
            </w:tcBorders>
            <w:shd w:val="clear" w:color="auto" w:fill="auto"/>
            <w:noWrap/>
            <w:vAlign w:val="center"/>
            <w:hideMark/>
          </w:tcPr>
          <w:p w14:paraId="3BC79E56"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380</w:t>
            </w:r>
          </w:p>
        </w:tc>
      </w:tr>
      <w:tr w:rsidR="007E7D85" w:rsidRPr="007E7D85" w14:paraId="420412B4" w14:textId="77777777" w:rsidTr="00CC539C">
        <w:trPr>
          <w:trHeight w:val="170"/>
        </w:trPr>
        <w:tc>
          <w:tcPr>
            <w:tcW w:w="0" w:type="auto"/>
            <w:tcBorders>
              <w:top w:val="nil"/>
              <w:left w:val="nil"/>
              <w:bottom w:val="nil"/>
              <w:right w:val="nil"/>
            </w:tcBorders>
            <w:shd w:val="clear" w:color="auto" w:fill="auto"/>
            <w:noWrap/>
            <w:vAlign w:val="center"/>
            <w:hideMark/>
          </w:tcPr>
          <w:p w14:paraId="76CA4EF2" w14:textId="77777777" w:rsidR="007E7D85" w:rsidRPr="007E7D85" w:rsidRDefault="007E7D85" w:rsidP="00293730">
            <w:pPr>
              <w:jc w:val="center"/>
              <w:rPr>
                <w:rFonts w:eastAsia="Times New Roman"/>
                <w:iCs/>
                <w:color w:val="000000"/>
                <w:sz w:val="20"/>
                <w:lang w:eastAsia="en-GB"/>
              </w:rPr>
            </w:pPr>
          </w:p>
        </w:tc>
        <w:tc>
          <w:tcPr>
            <w:tcW w:w="0" w:type="auto"/>
            <w:tcBorders>
              <w:top w:val="nil"/>
              <w:left w:val="nil"/>
              <w:bottom w:val="nil"/>
              <w:right w:val="nil"/>
            </w:tcBorders>
            <w:shd w:val="clear" w:color="auto" w:fill="auto"/>
            <w:noWrap/>
            <w:vAlign w:val="center"/>
            <w:hideMark/>
          </w:tcPr>
          <w:p w14:paraId="4A4387FC"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4.0</w:t>
            </w:r>
          </w:p>
        </w:tc>
        <w:tc>
          <w:tcPr>
            <w:tcW w:w="0" w:type="auto"/>
            <w:tcBorders>
              <w:top w:val="nil"/>
              <w:left w:val="nil"/>
              <w:bottom w:val="nil"/>
              <w:right w:val="nil"/>
            </w:tcBorders>
            <w:shd w:val="clear" w:color="auto" w:fill="auto"/>
            <w:noWrap/>
            <w:vAlign w:val="center"/>
            <w:hideMark/>
          </w:tcPr>
          <w:p w14:paraId="1BC4A1F2"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283</w:t>
            </w:r>
          </w:p>
        </w:tc>
        <w:tc>
          <w:tcPr>
            <w:tcW w:w="0" w:type="auto"/>
            <w:tcBorders>
              <w:top w:val="nil"/>
              <w:left w:val="nil"/>
              <w:bottom w:val="nil"/>
              <w:right w:val="nil"/>
            </w:tcBorders>
            <w:shd w:val="clear" w:color="auto" w:fill="auto"/>
            <w:noWrap/>
            <w:vAlign w:val="center"/>
            <w:hideMark/>
          </w:tcPr>
          <w:p w14:paraId="61857AC2"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283</w:t>
            </w:r>
          </w:p>
        </w:tc>
        <w:tc>
          <w:tcPr>
            <w:tcW w:w="0" w:type="auto"/>
            <w:tcBorders>
              <w:top w:val="nil"/>
              <w:left w:val="nil"/>
              <w:bottom w:val="nil"/>
              <w:right w:val="nil"/>
            </w:tcBorders>
            <w:shd w:val="clear" w:color="auto" w:fill="auto"/>
            <w:noWrap/>
            <w:vAlign w:val="center"/>
            <w:hideMark/>
          </w:tcPr>
          <w:p w14:paraId="58C34702"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283</w:t>
            </w:r>
          </w:p>
        </w:tc>
        <w:tc>
          <w:tcPr>
            <w:tcW w:w="0" w:type="auto"/>
            <w:tcBorders>
              <w:top w:val="nil"/>
              <w:left w:val="nil"/>
              <w:bottom w:val="nil"/>
              <w:right w:val="nil"/>
            </w:tcBorders>
            <w:shd w:val="clear" w:color="auto" w:fill="auto"/>
            <w:noWrap/>
            <w:vAlign w:val="center"/>
            <w:hideMark/>
          </w:tcPr>
          <w:p w14:paraId="5687EC18"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283</w:t>
            </w:r>
          </w:p>
        </w:tc>
        <w:tc>
          <w:tcPr>
            <w:tcW w:w="0" w:type="auto"/>
            <w:tcBorders>
              <w:top w:val="nil"/>
              <w:left w:val="nil"/>
              <w:bottom w:val="nil"/>
              <w:right w:val="nil"/>
            </w:tcBorders>
            <w:shd w:val="clear" w:color="auto" w:fill="auto"/>
            <w:noWrap/>
            <w:vAlign w:val="center"/>
            <w:hideMark/>
          </w:tcPr>
          <w:p w14:paraId="377942CA"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283</w:t>
            </w:r>
          </w:p>
        </w:tc>
      </w:tr>
      <w:tr w:rsidR="007E7D85" w:rsidRPr="007E7D85" w14:paraId="4C25AC5D" w14:textId="77777777" w:rsidTr="00CC539C">
        <w:trPr>
          <w:trHeight w:val="170"/>
        </w:trPr>
        <w:tc>
          <w:tcPr>
            <w:tcW w:w="0" w:type="auto"/>
            <w:tcBorders>
              <w:top w:val="nil"/>
              <w:left w:val="nil"/>
              <w:bottom w:val="nil"/>
              <w:right w:val="nil"/>
            </w:tcBorders>
            <w:shd w:val="clear" w:color="auto" w:fill="auto"/>
            <w:noWrap/>
            <w:vAlign w:val="center"/>
            <w:hideMark/>
          </w:tcPr>
          <w:p w14:paraId="314E5CA2" w14:textId="77777777" w:rsidR="007E7D85" w:rsidRPr="007E7D85" w:rsidRDefault="007E7D85" w:rsidP="00293730">
            <w:pPr>
              <w:jc w:val="center"/>
              <w:rPr>
                <w:rFonts w:eastAsia="Times New Roman"/>
                <w:iCs/>
                <w:color w:val="000000"/>
                <w:sz w:val="20"/>
                <w:lang w:eastAsia="en-GB"/>
              </w:rPr>
            </w:pPr>
          </w:p>
        </w:tc>
        <w:tc>
          <w:tcPr>
            <w:tcW w:w="0" w:type="auto"/>
            <w:tcBorders>
              <w:top w:val="nil"/>
              <w:left w:val="nil"/>
              <w:bottom w:val="nil"/>
              <w:right w:val="nil"/>
            </w:tcBorders>
            <w:shd w:val="clear" w:color="auto" w:fill="auto"/>
            <w:noWrap/>
            <w:vAlign w:val="center"/>
            <w:hideMark/>
          </w:tcPr>
          <w:p w14:paraId="26447324"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6.0</w:t>
            </w:r>
          </w:p>
        </w:tc>
        <w:tc>
          <w:tcPr>
            <w:tcW w:w="0" w:type="auto"/>
            <w:tcBorders>
              <w:top w:val="nil"/>
              <w:left w:val="nil"/>
              <w:bottom w:val="nil"/>
              <w:right w:val="nil"/>
            </w:tcBorders>
            <w:shd w:val="clear" w:color="auto" w:fill="auto"/>
            <w:noWrap/>
            <w:vAlign w:val="center"/>
            <w:hideMark/>
          </w:tcPr>
          <w:p w14:paraId="2B020013"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246</w:t>
            </w:r>
          </w:p>
        </w:tc>
        <w:tc>
          <w:tcPr>
            <w:tcW w:w="0" w:type="auto"/>
            <w:tcBorders>
              <w:top w:val="nil"/>
              <w:left w:val="nil"/>
              <w:bottom w:val="nil"/>
              <w:right w:val="nil"/>
            </w:tcBorders>
            <w:shd w:val="clear" w:color="auto" w:fill="auto"/>
            <w:noWrap/>
            <w:vAlign w:val="center"/>
            <w:hideMark/>
          </w:tcPr>
          <w:p w14:paraId="06C9A422"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246</w:t>
            </w:r>
          </w:p>
        </w:tc>
        <w:tc>
          <w:tcPr>
            <w:tcW w:w="0" w:type="auto"/>
            <w:tcBorders>
              <w:top w:val="nil"/>
              <w:left w:val="nil"/>
              <w:bottom w:val="nil"/>
              <w:right w:val="nil"/>
            </w:tcBorders>
            <w:shd w:val="clear" w:color="auto" w:fill="auto"/>
            <w:noWrap/>
            <w:vAlign w:val="center"/>
            <w:hideMark/>
          </w:tcPr>
          <w:p w14:paraId="00AA6DEB"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246</w:t>
            </w:r>
          </w:p>
        </w:tc>
        <w:tc>
          <w:tcPr>
            <w:tcW w:w="0" w:type="auto"/>
            <w:tcBorders>
              <w:top w:val="nil"/>
              <w:left w:val="nil"/>
              <w:bottom w:val="nil"/>
              <w:right w:val="nil"/>
            </w:tcBorders>
            <w:shd w:val="clear" w:color="auto" w:fill="auto"/>
            <w:noWrap/>
            <w:vAlign w:val="center"/>
            <w:hideMark/>
          </w:tcPr>
          <w:p w14:paraId="25478160"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246</w:t>
            </w:r>
          </w:p>
        </w:tc>
        <w:tc>
          <w:tcPr>
            <w:tcW w:w="0" w:type="auto"/>
            <w:tcBorders>
              <w:top w:val="nil"/>
              <w:left w:val="nil"/>
              <w:bottom w:val="nil"/>
              <w:right w:val="nil"/>
            </w:tcBorders>
            <w:shd w:val="clear" w:color="auto" w:fill="auto"/>
            <w:noWrap/>
            <w:vAlign w:val="center"/>
            <w:hideMark/>
          </w:tcPr>
          <w:p w14:paraId="433B11C6"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246</w:t>
            </w:r>
          </w:p>
        </w:tc>
      </w:tr>
      <w:tr w:rsidR="007E7D85" w:rsidRPr="007E7D85" w14:paraId="1984D425" w14:textId="77777777" w:rsidTr="00CC539C">
        <w:trPr>
          <w:trHeight w:val="170"/>
        </w:trPr>
        <w:tc>
          <w:tcPr>
            <w:tcW w:w="0" w:type="auto"/>
            <w:tcBorders>
              <w:top w:val="nil"/>
              <w:left w:val="nil"/>
              <w:bottom w:val="nil"/>
              <w:right w:val="nil"/>
            </w:tcBorders>
            <w:shd w:val="clear" w:color="auto" w:fill="auto"/>
            <w:noWrap/>
            <w:vAlign w:val="center"/>
            <w:hideMark/>
          </w:tcPr>
          <w:p w14:paraId="5C523C42" w14:textId="77777777" w:rsidR="007E7D85" w:rsidRPr="007E7D85" w:rsidRDefault="007E7D85" w:rsidP="00293730">
            <w:pPr>
              <w:jc w:val="center"/>
              <w:rPr>
                <w:rFonts w:eastAsia="Times New Roman"/>
                <w:iCs/>
                <w:color w:val="000000"/>
                <w:sz w:val="20"/>
                <w:lang w:eastAsia="en-GB"/>
              </w:rPr>
            </w:pPr>
          </w:p>
        </w:tc>
        <w:tc>
          <w:tcPr>
            <w:tcW w:w="0" w:type="auto"/>
            <w:tcBorders>
              <w:top w:val="nil"/>
              <w:left w:val="nil"/>
              <w:bottom w:val="nil"/>
              <w:right w:val="nil"/>
            </w:tcBorders>
            <w:shd w:val="clear" w:color="auto" w:fill="auto"/>
            <w:noWrap/>
            <w:vAlign w:val="center"/>
            <w:hideMark/>
          </w:tcPr>
          <w:p w14:paraId="59DE8CF6"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8.0</w:t>
            </w:r>
          </w:p>
        </w:tc>
        <w:tc>
          <w:tcPr>
            <w:tcW w:w="0" w:type="auto"/>
            <w:tcBorders>
              <w:top w:val="nil"/>
              <w:left w:val="nil"/>
              <w:bottom w:val="nil"/>
              <w:right w:val="nil"/>
            </w:tcBorders>
            <w:shd w:val="clear" w:color="auto" w:fill="auto"/>
            <w:noWrap/>
            <w:vAlign w:val="center"/>
            <w:hideMark/>
          </w:tcPr>
          <w:p w14:paraId="49D2A32A"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241</w:t>
            </w:r>
          </w:p>
        </w:tc>
        <w:tc>
          <w:tcPr>
            <w:tcW w:w="0" w:type="auto"/>
            <w:tcBorders>
              <w:top w:val="nil"/>
              <w:left w:val="nil"/>
              <w:bottom w:val="nil"/>
              <w:right w:val="nil"/>
            </w:tcBorders>
            <w:shd w:val="clear" w:color="auto" w:fill="auto"/>
            <w:noWrap/>
            <w:vAlign w:val="center"/>
            <w:hideMark/>
          </w:tcPr>
          <w:p w14:paraId="30CA6E61"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241</w:t>
            </w:r>
          </w:p>
        </w:tc>
        <w:tc>
          <w:tcPr>
            <w:tcW w:w="0" w:type="auto"/>
            <w:tcBorders>
              <w:top w:val="nil"/>
              <w:left w:val="nil"/>
              <w:bottom w:val="nil"/>
              <w:right w:val="nil"/>
            </w:tcBorders>
            <w:shd w:val="clear" w:color="auto" w:fill="auto"/>
            <w:noWrap/>
            <w:vAlign w:val="center"/>
            <w:hideMark/>
          </w:tcPr>
          <w:p w14:paraId="60F95D32"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241</w:t>
            </w:r>
          </w:p>
        </w:tc>
        <w:tc>
          <w:tcPr>
            <w:tcW w:w="0" w:type="auto"/>
            <w:tcBorders>
              <w:top w:val="nil"/>
              <w:left w:val="nil"/>
              <w:bottom w:val="nil"/>
              <w:right w:val="nil"/>
            </w:tcBorders>
            <w:shd w:val="clear" w:color="auto" w:fill="auto"/>
            <w:noWrap/>
            <w:vAlign w:val="center"/>
            <w:hideMark/>
          </w:tcPr>
          <w:p w14:paraId="59793ED3"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241</w:t>
            </w:r>
          </w:p>
        </w:tc>
        <w:tc>
          <w:tcPr>
            <w:tcW w:w="0" w:type="auto"/>
            <w:tcBorders>
              <w:top w:val="nil"/>
              <w:left w:val="nil"/>
              <w:bottom w:val="nil"/>
              <w:right w:val="nil"/>
            </w:tcBorders>
            <w:shd w:val="clear" w:color="auto" w:fill="auto"/>
            <w:noWrap/>
            <w:vAlign w:val="center"/>
            <w:hideMark/>
          </w:tcPr>
          <w:p w14:paraId="1B6C0191"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241</w:t>
            </w:r>
          </w:p>
        </w:tc>
      </w:tr>
      <w:tr w:rsidR="007E7D85" w:rsidRPr="007E7D85" w14:paraId="4B150790" w14:textId="77777777" w:rsidTr="00CC539C">
        <w:trPr>
          <w:trHeight w:val="170"/>
        </w:trPr>
        <w:tc>
          <w:tcPr>
            <w:tcW w:w="0" w:type="auto"/>
            <w:tcBorders>
              <w:top w:val="nil"/>
              <w:left w:val="nil"/>
              <w:bottom w:val="nil"/>
              <w:right w:val="nil"/>
            </w:tcBorders>
            <w:shd w:val="clear" w:color="auto" w:fill="auto"/>
            <w:noWrap/>
            <w:vAlign w:val="center"/>
            <w:hideMark/>
          </w:tcPr>
          <w:p w14:paraId="17CB5953" w14:textId="77777777" w:rsidR="007E7D85" w:rsidRPr="007E7D85" w:rsidRDefault="007E7D85" w:rsidP="00293730">
            <w:pPr>
              <w:jc w:val="center"/>
              <w:rPr>
                <w:rFonts w:eastAsia="Times New Roman"/>
                <w:iCs/>
                <w:color w:val="000000"/>
                <w:sz w:val="20"/>
                <w:lang w:eastAsia="en-GB"/>
              </w:rPr>
            </w:pPr>
          </w:p>
        </w:tc>
        <w:tc>
          <w:tcPr>
            <w:tcW w:w="0" w:type="auto"/>
            <w:tcBorders>
              <w:top w:val="nil"/>
              <w:left w:val="nil"/>
              <w:bottom w:val="nil"/>
              <w:right w:val="nil"/>
            </w:tcBorders>
            <w:shd w:val="clear" w:color="auto" w:fill="auto"/>
            <w:noWrap/>
            <w:vAlign w:val="center"/>
            <w:hideMark/>
          </w:tcPr>
          <w:p w14:paraId="6F2E7C5F"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10.0</w:t>
            </w:r>
          </w:p>
        </w:tc>
        <w:tc>
          <w:tcPr>
            <w:tcW w:w="0" w:type="auto"/>
            <w:tcBorders>
              <w:top w:val="nil"/>
              <w:left w:val="nil"/>
              <w:bottom w:val="nil"/>
              <w:right w:val="nil"/>
            </w:tcBorders>
            <w:shd w:val="clear" w:color="auto" w:fill="auto"/>
            <w:noWrap/>
            <w:vAlign w:val="center"/>
            <w:hideMark/>
          </w:tcPr>
          <w:p w14:paraId="656643B1"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224</w:t>
            </w:r>
          </w:p>
        </w:tc>
        <w:tc>
          <w:tcPr>
            <w:tcW w:w="0" w:type="auto"/>
            <w:tcBorders>
              <w:top w:val="nil"/>
              <w:left w:val="nil"/>
              <w:bottom w:val="nil"/>
              <w:right w:val="nil"/>
            </w:tcBorders>
            <w:shd w:val="clear" w:color="auto" w:fill="auto"/>
            <w:noWrap/>
            <w:vAlign w:val="center"/>
            <w:hideMark/>
          </w:tcPr>
          <w:p w14:paraId="1F3FCED2"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224</w:t>
            </w:r>
          </w:p>
        </w:tc>
        <w:tc>
          <w:tcPr>
            <w:tcW w:w="0" w:type="auto"/>
            <w:tcBorders>
              <w:top w:val="nil"/>
              <w:left w:val="nil"/>
              <w:bottom w:val="nil"/>
              <w:right w:val="nil"/>
            </w:tcBorders>
            <w:shd w:val="clear" w:color="auto" w:fill="auto"/>
            <w:noWrap/>
            <w:vAlign w:val="center"/>
            <w:hideMark/>
          </w:tcPr>
          <w:p w14:paraId="6DEE08E1"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224</w:t>
            </w:r>
          </w:p>
        </w:tc>
        <w:tc>
          <w:tcPr>
            <w:tcW w:w="0" w:type="auto"/>
            <w:tcBorders>
              <w:top w:val="nil"/>
              <w:left w:val="nil"/>
              <w:bottom w:val="nil"/>
              <w:right w:val="nil"/>
            </w:tcBorders>
            <w:shd w:val="clear" w:color="auto" w:fill="auto"/>
            <w:noWrap/>
            <w:vAlign w:val="center"/>
            <w:hideMark/>
          </w:tcPr>
          <w:p w14:paraId="5FD7A196"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224</w:t>
            </w:r>
          </w:p>
        </w:tc>
        <w:tc>
          <w:tcPr>
            <w:tcW w:w="0" w:type="auto"/>
            <w:tcBorders>
              <w:top w:val="nil"/>
              <w:left w:val="nil"/>
              <w:bottom w:val="nil"/>
              <w:right w:val="nil"/>
            </w:tcBorders>
            <w:shd w:val="clear" w:color="auto" w:fill="auto"/>
            <w:noWrap/>
            <w:vAlign w:val="center"/>
            <w:hideMark/>
          </w:tcPr>
          <w:p w14:paraId="6E5EEF73" w14:textId="77777777" w:rsidR="007E7D85" w:rsidRPr="007E7D85" w:rsidRDefault="007E7D85" w:rsidP="00293730">
            <w:pPr>
              <w:jc w:val="center"/>
              <w:rPr>
                <w:rFonts w:eastAsia="Times New Roman"/>
                <w:iCs/>
                <w:color w:val="000000"/>
                <w:sz w:val="20"/>
                <w:lang w:eastAsia="en-GB"/>
              </w:rPr>
            </w:pPr>
            <w:r w:rsidRPr="007E7D85">
              <w:rPr>
                <w:rFonts w:eastAsia="Times New Roman"/>
                <w:iCs/>
                <w:color w:val="000000"/>
                <w:sz w:val="20"/>
                <w:lang w:eastAsia="en-GB"/>
              </w:rPr>
              <w:t>224</w:t>
            </w:r>
          </w:p>
        </w:tc>
      </w:tr>
    </w:tbl>
    <w:p w14:paraId="66A8DE1B" w14:textId="77777777" w:rsidR="0041087C" w:rsidRDefault="0041087C" w:rsidP="00293730">
      <w:pPr>
        <w:rPr>
          <w:color w:val="auto"/>
          <w:sz w:val="24"/>
          <w:szCs w:val="24"/>
        </w:rPr>
      </w:pPr>
    </w:p>
    <w:p w14:paraId="1FF46673" w14:textId="77777777" w:rsidR="00E977CB" w:rsidRDefault="002C4870" w:rsidP="00293730">
      <w:pPr>
        <w:rPr>
          <w:color w:val="auto"/>
          <w:sz w:val="24"/>
          <w:szCs w:val="24"/>
        </w:rPr>
      </w:pPr>
      <w:r>
        <w:rPr>
          <w:noProof/>
          <w:color w:val="auto"/>
          <w:sz w:val="24"/>
          <w:szCs w:val="24"/>
        </w:rPr>
        <w:drawing>
          <wp:inline distT="0" distB="0" distL="0" distR="0" wp14:anchorId="75C7612B" wp14:editId="4EB868C7">
            <wp:extent cx="3986765" cy="22574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17523" cy="2274841"/>
                    </a:xfrm>
                    <a:prstGeom prst="rect">
                      <a:avLst/>
                    </a:prstGeom>
                    <a:noFill/>
                    <a:ln>
                      <a:noFill/>
                    </a:ln>
                  </pic:spPr>
                </pic:pic>
              </a:graphicData>
            </a:graphic>
          </wp:inline>
        </w:drawing>
      </w:r>
    </w:p>
    <w:p w14:paraId="085A4481" w14:textId="12EA5F5A" w:rsidR="00E977CB" w:rsidRDefault="00E977CB" w:rsidP="00293730">
      <w:pPr>
        <w:rPr>
          <w:color w:val="auto"/>
          <w:sz w:val="24"/>
          <w:szCs w:val="24"/>
        </w:rPr>
      </w:pPr>
    </w:p>
    <w:p w14:paraId="4458ADED" w14:textId="4E492D44" w:rsidR="00AF4BE7" w:rsidRDefault="00AF4BE7" w:rsidP="00293730">
      <w:pPr>
        <w:rPr>
          <w:color w:val="auto"/>
          <w:sz w:val="24"/>
          <w:szCs w:val="24"/>
        </w:rPr>
      </w:pPr>
    </w:p>
    <w:p w14:paraId="7113EA65" w14:textId="7D6A2BD2" w:rsidR="006F7B99" w:rsidRDefault="006F7B99" w:rsidP="006F7B99">
      <w:pPr>
        <w:pStyle w:val="BodyText"/>
        <w:spacing w:after="0"/>
        <w:contextualSpacing/>
        <w:rPr>
          <w:sz w:val="24"/>
        </w:rPr>
      </w:pPr>
      <w:r w:rsidRPr="00924351">
        <w:rPr>
          <w:sz w:val="24"/>
        </w:rPr>
        <w:t xml:space="preserve">If the user has several profile results and would like further descriptive statistics, there is an additional spreadsheet in PCModfit titled ‘Stats’. This sheet will allow up to 15 different parameters (up to </w:t>
      </w:r>
      <w:r w:rsidR="00F53BE7">
        <w:rPr>
          <w:sz w:val="24"/>
        </w:rPr>
        <w:t>10</w:t>
      </w:r>
      <w:r w:rsidRPr="00924351">
        <w:rPr>
          <w:sz w:val="24"/>
        </w:rPr>
        <w:t>0 of each</w:t>
      </w:r>
      <w:r w:rsidR="00F53BE7">
        <w:rPr>
          <w:sz w:val="24"/>
        </w:rPr>
        <w:t xml:space="preserve"> from V7.6 onwards</w:t>
      </w:r>
      <w:r w:rsidRPr="00924351">
        <w:rPr>
          <w:sz w:val="24"/>
        </w:rPr>
        <w:t xml:space="preserve">) and after the values are entered (typed or pasted) the sheet will automatically update itself to produce further information such as geometric means etc. using log-transformed data together with CI’s (90 and 95 % intervals) such as the example output shown in </w:t>
      </w:r>
      <w:r w:rsidRPr="00924351">
        <w:rPr>
          <w:sz w:val="24"/>
        </w:rPr>
        <w:fldChar w:fldCharType="begin"/>
      </w:r>
      <w:r w:rsidRPr="00924351">
        <w:rPr>
          <w:sz w:val="24"/>
        </w:rPr>
        <w:instrText xml:space="preserve"> REF _Ref531694869 \h  \* MERGEFORMAT </w:instrText>
      </w:r>
      <w:r w:rsidRPr="00924351">
        <w:rPr>
          <w:sz w:val="24"/>
        </w:rPr>
      </w:r>
      <w:r w:rsidRPr="00924351">
        <w:rPr>
          <w:sz w:val="24"/>
        </w:rPr>
        <w:fldChar w:fldCharType="separate"/>
      </w:r>
      <w:r w:rsidR="00A55F0B" w:rsidRPr="00A55F0B">
        <w:rPr>
          <w:sz w:val="24"/>
        </w:rPr>
        <w:t xml:space="preserve">Figure </w:t>
      </w:r>
      <w:r w:rsidR="00A55F0B" w:rsidRPr="00A55F0B">
        <w:rPr>
          <w:noProof/>
          <w:sz w:val="24"/>
        </w:rPr>
        <w:t>10</w:t>
      </w:r>
      <w:r w:rsidRPr="00924351">
        <w:rPr>
          <w:sz w:val="24"/>
        </w:rPr>
        <w:fldChar w:fldCharType="end"/>
      </w:r>
      <w:r w:rsidRPr="00924351">
        <w:rPr>
          <w:sz w:val="24"/>
        </w:rPr>
        <w:t>.</w:t>
      </w:r>
    </w:p>
    <w:p w14:paraId="165E211B" w14:textId="3428CABF" w:rsidR="006F7B99" w:rsidRDefault="006F7B99" w:rsidP="006F7B99">
      <w:pPr>
        <w:pStyle w:val="BodyText"/>
        <w:spacing w:after="0"/>
        <w:contextualSpacing/>
        <w:rPr>
          <w:sz w:val="24"/>
        </w:rPr>
      </w:pPr>
    </w:p>
    <w:p w14:paraId="1BF6D53C" w14:textId="675F1C16" w:rsidR="006F7B99" w:rsidRDefault="006F7B99" w:rsidP="006F7B99">
      <w:pPr>
        <w:pStyle w:val="BodyText"/>
        <w:spacing w:after="0"/>
        <w:contextualSpacing/>
        <w:rPr>
          <w:sz w:val="24"/>
        </w:rPr>
      </w:pPr>
    </w:p>
    <w:p w14:paraId="46C56829" w14:textId="1E39C384" w:rsidR="006F7B99" w:rsidRDefault="006F7B99" w:rsidP="006F7B99">
      <w:pPr>
        <w:pStyle w:val="BodyText"/>
        <w:spacing w:after="0"/>
        <w:contextualSpacing/>
        <w:rPr>
          <w:sz w:val="24"/>
        </w:rPr>
      </w:pPr>
    </w:p>
    <w:p w14:paraId="290E5188" w14:textId="255A9930" w:rsidR="006F7B99" w:rsidRDefault="006F7B99" w:rsidP="006F7B99">
      <w:pPr>
        <w:pStyle w:val="BodyText"/>
        <w:spacing w:after="0"/>
        <w:contextualSpacing/>
        <w:rPr>
          <w:sz w:val="24"/>
        </w:rPr>
      </w:pPr>
    </w:p>
    <w:p w14:paraId="1FB3848E" w14:textId="44F10551" w:rsidR="006F7B99" w:rsidRDefault="006F7B99" w:rsidP="006F7B99">
      <w:pPr>
        <w:pStyle w:val="BodyText"/>
        <w:spacing w:after="0"/>
        <w:contextualSpacing/>
        <w:rPr>
          <w:sz w:val="24"/>
        </w:rPr>
      </w:pPr>
    </w:p>
    <w:p w14:paraId="6D65C412" w14:textId="741FE9F6" w:rsidR="006F7B99" w:rsidRDefault="006F7B99" w:rsidP="006F7B99">
      <w:pPr>
        <w:pStyle w:val="BodyText"/>
        <w:spacing w:after="0"/>
        <w:contextualSpacing/>
        <w:rPr>
          <w:sz w:val="24"/>
        </w:rPr>
      </w:pPr>
    </w:p>
    <w:p w14:paraId="075F734A" w14:textId="77777777" w:rsidR="006F7B99" w:rsidRPr="00924351" w:rsidRDefault="006F7B99" w:rsidP="006F7B99">
      <w:pPr>
        <w:pStyle w:val="BodyText"/>
        <w:spacing w:after="0"/>
        <w:contextualSpacing/>
        <w:rPr>
          <w:sz w:val="24"/>
        </w:rPr>
      </w:pPr>
    </w:p>
    <w:p w14:paraId="24142409" w14:textId="77777777" w:rsidR="006F7B99" w:rsidRPr="00FB7006" w:rsidRDefault="006F7B99" w:rsidP="006F7B99">
      <w:pPr>
        <w:pStyle w:val="BodyText"/>
        <w:spacing w:after="0"/>
        <w:contextualSpacing/>
        <w:rPr>
          <w:sz w:val="16"/>
          <w:szCs w:val="16"/>
        </w:rPr>
      </w:pPr>
    </w:p>
    <w:p w14:paraId="33B72864" w14:textId="789AF9D8" w:rsidR="006F7B99" w:rsidRPr="002B036F" w:rsidRDefault="006F7B99" w:rsidP="006F7B99">
      <w:pPr>
        <w:pStyle w:val="Heading4"/>
        <w:numPr>
          <w:ilvl w:val="0"/>
          <w:numId w:val="0"/>
        </w:numPr>
        <w:spacing w:before="0" w:after="0"/>
        <w:contextualSpacing/>
        <w:rPr>
          <w:rFonts w:ascii="Times New Roman" w:hAnsi="Times New Roman"/>
          <w:sz w:val="20"/>
        </w:rPr>
      </w:pPr>
      <w:bookmarkStart w:id="68" w:name="_Ref531694869"/>
      <w:bookmarkStart w:id="69" w:name="_Toc534362897"/>
      <w:bookmarkStart w:id="70" w:name="_Toc534373760"/>
      <w:bookmarkStart w:id="71" w:name="_Toc534374656"/>
      <w:bookmarkStart w:id="72" w:name="_Toc144813952"/>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10</w:t>
      </w:r>
      <w:r w:rsidRPr="002B036F">
        <w:rPr>
          <w:rFonts w:ascii="Times New Roman" w:hAnsi="Times New Roman"/>
          <w:sz w:val="20"/>
        </w:rPr>
        <w:fldChar w:fldCharType="end"/>
      </w:r>
      <w:bookmarkEnd w:id="68"/>
      <w:r w:rsidRPr="002B036F">
        <w:rPr>
          <w:rFonts w:ascii="Times New Roman" w:hAnsi="Times New Roman"/>
          <w:sz w:val="20"/>
        </w:rPr>
        <w:t xml:space="preserve">: ‘Stats’ spreadsheet containing </w:t>
      </w:r>
      <w:r>
        <w:rPr>
          <w:rFonts w:ascii="Times New Roman" w:hAnsi="Times New Roman"/>
          <w:sz w:val="20"/>
        </w:rPr>
        <w:t>data (left) and</w:t>
      </w:r>
      <w:r w:rsidRPr="002B036F">
        <w:rPr>
          <w:rFonts w:ascii="Times New Roman" w:hAnsi="Times New Roman"/>
          <w:sz w:val="20"/>
        </w:rPr>
        <w:t xml:space="preserve"> example output</w:t>
      </w:r>
      <w:r>
        <w:rPr>
          <w:rFonts w:ascii="Times New Roman" w:hAnsi="Times New Roman"/>
          <w:sz w:val="20"/>
        </w:rPr>
        <w:t xml:space="preserve"> (right)</w:t>
      </w:r>
      <w:r w:rsidRPr="002B036F">
        <w:rPr>
          <w:rFonts w:ascii="Times New Roman" w:hAnsi="Times New Roman"/>
          <w:sz w:val="20"/>
        </w:rPr>
        <w:t>.</w:t>
      </w:r>
      <w:bookmarkEnd w:id="69"/>
      <w:bookmarkEnd w:id="70"/>
      <w:bookmarkEnd w:id="71"/>
      <w:bookmarkEnd w:id="72"/>
    </w:p>
    <w:p w14:paraId="149543DF" w14:textId="77777777" w:rsidR="006F7B99" w:rsidRPr="00924351" w:rsidRDefault="006F7B99" w:rsidP="006F7B99">
      <w:pPr>
        <w:pStyle w:val="BodyText"/>
        <w:spacing w:after="0"/>
        <w:contextualSpacing/>
        <w:rPr>
          <w:b/>
          <w:sz w:val="20"/>
        </w:rPr>
      </w:pPr>
    </w:p>
    <w:tbl>
      <w:tblPr>
        <w:tblStyle w:val="TableGrid"/>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4707"/>
        <w:gridCol w:w="5389"/>
      </w:tblGrid>
      <w:tr w:rsidR="006F7B99" w:rsidRPr="00924351" w14:paraId="53823249" w14:textId="77777777" w:rsidTr="00AE6ADB">
        <w:trPr>
          <w:trHeight w:val="6145"/>
        </w:trPr>
        <w:tc>
          <w:tcPr>
            <w:tcW w:w="4707" w:type="dxa"/>
          </w:tcPr>
          <w:p w14:paraId="3D5976B0" w14:textId="77777777" w:rsidR="006F7B99" w:rsidRPr="00924351" w:rsidRDefault="006F7B99" w:rsidP="00AE6ADB">
            <w:pPr>
              <w:pStyle w:val="BodyText"/>
              <w:spacing w:after="0"/>
              <w:contextualSpacing/>
              <w:rPr>
                <w:b/>
                <w:sz w:val="24"/>
              </w:rPr>
            </w:pPr>
            <w:r w:rsidRPr="00924351">
              <w:rPr>
                <w:b/>
                <w:noProof/>
              </w:rPr>
              <w:drawing>
                <wp:inline distT="0" distB="0" distL="0" distR="0" wp14:anchorId="72033280" wp14:editId="7FB55CAC">
                  <wp:extent cx="2252663" cy="380528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9274" cy="3833345"/>
                          </a:xfrm>
                          <a:prstGeom prst="rect">
                            <a:avLst/>
                          </a:prstGeom>
                          <a:noFill/>
                          <a:ln>
                            <a:noFill/>
                          </a:ln>
                        </pic:spPr>
                      </pic:pic>
                    </a:graphicData>
                  </a:graphic>
                </wp:inline>
              </w:drawing>
            </w:r>
          </w:p>
        </w:tc>
        <w:tc>
          <w:tcPr>
            <w:tcW w:w="5281" w:type="dxa"/>
          </w:tcPr>
          <w:p w14:paraId="2C2B0C04" w14:textId="77777777" w:rsidR="006F7B99" w:rsidRPr="00924351" w:rsidRDefault="006F7B99" w:rsidP="00AE6ADB">
            <w:pPr>
              <w:pStyle w:val="BodyText"/>
              <w:spacing w:after="0"/>
              <w:contextualSpacing/>
              <w:rPr>
                <w:b/>
                <w:sz w:val="24"/>
              </w:rPr>
            </w:pPr>
            <w:r w:rsidRPr="00924351">
              <w:rPr>
                <w:b/>
                <w:noProof/>
                <w:sz w:val="24"/>
              </w:rPr>
              <w:drawing>
                <wp:inline distT="0" distB="0" distL="0" distR="0" wp14:anchorId="6BB11C35" wp14:editId="0494027C">
                  <wp:extent cx="2156314" cy="115728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6629" cy="1168191"/>
                          </a:xfrm>
                          <a:prstGeom prst="rect">
                            <a:avLst/>
                          </a:prstGeom>
                          <a:noFill/>
                          <a:ln>
                            <a:noFill/>
                          </a:ln>
                        </pic:spPr>
                      </pic:pic>
                    </a:graphicData>
                  </a:graphic>
                </wp:inline>
              </w:drawing>
            </w:r>
          </w:p>
          <w:p w14:paraId="0A78B346" w14:textId="77777777" w:rsidR="006F7B99" w:rsidRPr="00924351" w:rsidRDefault="006F7B99" w:rsidP="00AE6ADB">
            <w:pPr>
              <w:pStyle w:val="BodyText"/>
              <w:spacing w:after="0"/>
              <w:contextualSpacing/>
              <w:rPr>
                <w:b/>
                <w:sz w:val="24"/>
              </w:rPr>
            </w:pPr>
            <w:r w:rsidRPr="00924351">
              <w:rPr>
                <w:b/>
                <w:noProof/>
                <w:sz w:val="24"/>
              </w:rPr>
              <w:drawing>
                <wp:inline distT="0" distB="0" distL="0" distR="0" wp14:anchorId="3D3011CF" wp14:editId="782805F7">
                  <wp:extent cx="3285217" cy="270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03898" cy="2720482"/>
                          </a:xfrm>
                          <a:prstGeom prst="rect">
                            <a:avLst/>
                          </a:prstGeom>
                          <a:noFill/>
                          <a:ln>
                            <a:noFill/>
                          </a:ln>
                        </pic:spPr>
                      </pic:pic>
                    </a:graphicData>
                  </a:graphic>
                </wp:inline>
              </w:drawing>
            </w:r>
          </w:p>
        </w:tc>
      </w:tr>
    </w:tbl>
    <w:p w14:paraId="44CFFAA7" w14:textId="77777777" w:rsidR="006F7B99" w:rsidRPr="003F105F" w:rsidRDefault="006F7B99" w:rsidP="006F7B99">
      <w:pPr>
        <w:pStyle w:val="BodyText"/>
        <w:spacing w:after="0"/>
        <w:contextualSpacing/>
        <w:rPr>
          <w:sz w:val="24"/>
          <w:szCs w:val="24"/>
        </w:rPr>
      </w:pPr>
    </w:p>
    <w:p w14:paraId="79CFB43A" w14:textId="2B7FC619" w:rsidR="006F7B99" w:rsidRDefault="006F7B99" w:rsidP="006F7B99">
      <w:pPr>
        <w:rPr>
          <w:color w:val="auto"/>
          <w:sz w:val="24"/>
          <w:szCs w:val="24"/>
        </w:rPr>
      </w:pPr>
      <w:r w:rsidRPr="003F105F">
        <w:rPr>
          <w:color w:val="auto"/>
          <w:sz w:val="24"/>
          <w:szCs w:val="24"/>
        </w:rPr>
        <w:t xml:space="preserve">A more detailed example is </w:t>
      </w:r>
      <w:r w:rsidRPr="009D6915">
        <w:rPr>
          <w:color w:val="auto"/>
          <w:sz w:val="24"/>
          <w:szCs w:val="24"/>
        </w:rPr>
        <w:t xml:space="preserve">shown in </w:t>
      </w:r>
      <w:r w:rsidRPr="009D6915">
        <w:rPr>
          <w:color w:val="auto"/>
          <w:sz w:val="24"/>
          <w:szCs w:val="24"/>
        </w:rPr>
        <w:fldChar w:fldCharType="begin"/>
      </w:r>
      <w:r w:rsidRPr="009D6915">
        <w:rPr>
          <w:color w:val="auto"/>
          <w:sz w:val="24"/>
          <w:szCs w:val="24"/>
        </w:rPr>
        <w:instrText xml:space="preserve"> REF _Ref25509879 \h </w:instrText>
      </w:r>
      <w:r>
        <w:rPr>
          <w:color w:val="auto"/>
          <w:sz w:val="24"/>
          <w:szCs w:val="24"/>
        </w:rPr>
        <w:instrText xml:space="preserve"> \* MERGEFORMAT </w:instrText>
      </w:r>
      <w:r w:rsidRPr="009D6915">
        <w:rPr>
          <w:color w:val="auto"/>
          <w:sz w:val="24"/>
          <w:szCs w:val="24"/>
        </w:rPr>
      </w:r>
      <w:r w:rsidRPr="009D6915">
        <w:rPr>
          <w:color w:val="auto"/>
          <w:sz w:val="24"/>
          <w:szCs w:val="24"/>
        </w:rPr>
        <w:fldChar w:fldCharType="separate"/>
      </w:r>
      <w:r w:rsidR="00A55F0B" w:rsidRPr="00A55F0B">
        <w:rPr>
          <w:sz w:val="24"/>
          <w:szCs w:val="24"/>
        </w:rPr>
        <w:t xml:space="preserve">Figure </w:t>
      </w:r>
      <w:r w:rsidR="00A55F0B" w:rsidRPr="00A55F0B">
        <w:rPr>
          <w:noProof/>
          <w:sz w:val="24"/>
          <w:szCs w:val="24"/>
        </w:rPr>
        <w:t>9</w:t>
      </w:r>
      <w:r w:rsidRPr="009D6915">
        <w:rPr>
          <w:color w:val="auto"/>
          <w:sz w:val="24"/>
          <w:szCs w:val="24"/>
        </w:rPr>
        <w:fldChar w:fldCharType="end"/>
      </w:r>
      <w:r w:rsidRPr="009D6915">
        <w:rPr>
          <w:color w:val="auto"/>
          <w:sz w:val="24"/>
          <w:szCs w:val="24"/>
        </w:rPr>
        <w:t xml:space="preserve"> that includes</w:t>
      </w:r>
      <w:r>
        <w:rPr>
          <w:color w:val="auto"/>
          <w:sz w:val="24"/>
          <w:szCs w:val="24"/>
        </w:rPr>
        <w:t xml:space="preserve"> different ways of how the program will calculate the AUC values when data have zero values during the early part of profiles.</w:t>
      </w:r>
    </w:p>
    <w:p w14:paraId="304213ED" w14:textId="77777777" w:rsidR="006F7B99" w:rsidRDefault="006F7B99" w:rsidP="006F7B99">
      <w:pPr>
        <w:rPr>
          <w:color w:val="auto"/>
          <w:sz w:val="24"/>
          <w:szCs w:val="24"/>
        </w:rPr>
      </w:pPr>
    </w:p>
    <w:p w14:paraId="685A65CA" w14:textId="77777777" w:rsidR="00AF4BE7" w:rsidRDefault="00AF4BE7" w:rsidP="00293730">
      <w:pPr>
        <w:rPr>
          <w:color w:val="auto"/>
          <w:sz w:val="24"/>
          <w:szCs w:val="24"/>
        </w:rPr>
      </w:pPr>
    </w:p>
    <w:p w14:paraId="2C9CAF3D" w14:textId="7E0B08B7" w:rsidR="00CD0A96" w:rsidRDefault="00CD0A96" w:rsidP="00293730">
      <w:pPr>
        <w:rPr>
          <w:color w:val="auto"/>
          <w:sz w:val="24"/>
          <w:szCs w:val="24"/>
        </w:rPr>
      </w:pPr>
      <w:r w:rsidRPr="003F105F">
        <w:rPr>
          <w:color w:val="auto"/>
          <w:sz w:val="24"/>
          <w:szCs w:val="24"/>
        </w:rPr>
        <w:br w:type="page"/>
      </w:r>
    </w:p>
    <w:p w14:paraId="41BF351E" w14:textId="0F58A590" w:rsidR="008E0E4B" w:rsidRPr="00924351" w:rsidRDefault="008E0E4B" w:rsidP="00293730">
      <w:pPr>
        <w:pStyle w:val="Heading2"/>
        <w:numPr>
          <w:ilvl w:val="1"/>
          <w:numId w:val="8"/>
        </w:numPr>
        <w:spacing w:before="0" w:after="0"/>
        <w:ind w:left="0" w:firstLine="0"/>
        <w:contextualSpacing/>
        <w:jc w:val="left"/>
        <w:rPr>
          <w:b/>
          <w:color w:val="auto"/>
          <w:szCs w:val="28"/>
        </w:rPr>
      </w:pPr>
      <w:bookmarkStart w:id="73" w:name="_Toc534373761"/>
      <w:bookmarkStart w:id="74" w:name="_Toc534374657"/>
      <w:bookmarkStart w:id="75" w:name="_Ref534538354"/>
      <w:bookmarkStart w:id="76" w:name="_Toc144813953"/>
      <w:r w:rsidRPr="00924351">
        <w:rPr>
          <w:b/>
          <w:color w:val="auto"/>
          <w:szCs w:val="28"/>
        </w:rPr>
        <w:lastRenderedPageBreak/>
        <w:t>Single Dose (SD) Simulator</w:t>
      </w:r>
      <w:bookmarkEnd w:id="60"/>
      <w:bookmarkEnd w:id="61"/>
      <w:bookmarkEnd w:id="62"/>
      <w:bookmarkEnd w:id="73"/>
      <w:bookmarkEnd w:id="74"/>
      <w:bookmarkEnd w:id="75"/>
      <w:bookmarkEnd w:id="76"/>
    </w:p>
    <w:p w14:paraId="46B46116" w14:textId="46C5B894" w:rsidR="00CA7A72" w:rsidRPr="007928B7" w:rsidRDefault="00CA7A72" w:rsidP="00293730">
      <w:pPr>
        <w:pStyle w:val="BodyText"/>
        <w:spacing w:after="0"/>
        <w:contextualSpacing/>
        <w:rPr>
          <w:b/>
          <w:sz w:val="20"/>
        </w:rPr>
      </w:pPr>
    </w:p>
    <w:p w14:paraId="2A46D9C3" w14:textId="5B7C6E78" w:rsidR="00803D67" w:rsidRPr="005E43C8" w:rsidRDefault="00C16C08" w:rsidP="00293730">
      <w:pPr>
        <w:pStyle w:val="Heading3"/>
        <w:numPr>
          <w:ilvl w:val="2"/>
          <w:numId w:val="16"/>
        </w:numPr>
        <w:spacing w:before="0" w:after="0"/>
        <w:ind w:left="0" w:firstLine="0"/>
        <w:contextualSpacing/>
        <w:rPr>
          <w:rFonts w:ascii="Times New Roman" w:hAnsi="Times New Roman"/>
          <w:szCs w:val="24"/>
        </w:rPr>
      </w:pPr>
      <w:bookmarkStart w:id="77" w:name="_Toc534373762"/>
      <w:bookmarkStart w:id="78" w:name="_Toc534374658"/>
      <w:bookmarkStart w:id="79" w:name="_Toc144813954"/>
      <w:r w:rsidRPr="005E43C8">
        <w:rPr>
          <w:rFonts w:ascii="Times New Roman" w:hAnsi="Times New Roman"/>
          <w:szCs w:val="24"/>
        </w:rPr>
        <w:t xml:space="preserve">Using </w:t>
      </w:r>
      <w:r w:rsidR="00402324" w:rsidRPr="005E43C8">
        <w:rPr>
          <w:rFonts w:ascii="Times New Roman" w:hAnsi="Times New Roman"/>
          <w:szCs w:val="24"/>
        </w:rPr>
        <w:t>built in</w:t>
      </w:r>
      <w:r w:rsidRPr="005E43C8">
        <w:rPr>
          <w:rFonts w:ascii="Times New Roman" w:hAnsi="Times New Roman"/>
          <w:szCs w:val="24"/>
        </w:rPr>
        <w:t xml:space="preserve"> explicit </w:t>
      </w:r>
      <w:bookmarkEnd w:id="77"/>
      <w:bookmarkEnd w:id="78"/>
      <w:r w:rsidR="00F53BE7" w:rsidRPr="005E43C8">
        <w:rPr>
          <w:rFonts w:ascii="Times New Roman" w:hAnsi="Times New Roman"/>
          <w:szCs w:val="24"/>
        </w:rPr>
        <w:t>models.</w:t>
      </w:r>
      <w:bookmarkEnd w:id="79"/>
    </w:p>
    <w:p w14:paraId="3459DBBF" w14:textId="77777777" w:rsidR="00C16C08" w:rsidRPr="007928B7" w:rsidRDefault="00C16C08" w:rsidP="00293730">
      <w:pPr>
        <w:pStyle w:val="BodyText"/>
        <w:spacing w:after="0"/>
        <w:contextualSpacing/>
        <w:rPr>
          <w:sz w:val="20"/>
        </w:rPr>
      </w:pPr>
    </w:p>
    <w:p w14:paraId="5CE12230" w14:textId="51853F93" w:rsidR="007B1271" w:rsidRPr="00924351" w:rsidRDefault="00C17B58" w:rsidP="00293730">
      <w:pPr>
        <w:pStyle w:val="BodyText"/>
        <w:spacing w:after="0"/>
        <w:contextualSpacing/>
        <w:rPr>
          <w:sz w:val="24"/>
        </w:rPr>
      </w:pPr>
      <w:r w:rsidRPr="00924351">
        <w:rPr>
          <w:sz w:val="24"/>
        </w:rPr>
        <w:t xml:space="preserve">The </w:t>
      </w:r>
      <w:r w:rsidR="005822F5" w:rsidRPr="00924351">
        <w:rPr>
          <w:sz w:val="24"/>
        </w:rPr>
        <w:t>SD</w:t>
      </w:r>
      <w:r w:rsidRPr="00924351">
        <w:rPr>
          <w:sz w:val="24"/>
        </w:rPr>
        <w:t xml:space="preserve"> simulator allow</w:t>
      </w:r>
      <w:r w:rsidR="005822F5" w:rsidRPr="00924351">
        <w:rPr>
          <w:sz w:val="24"/>
        </w:rPr>
        <w:t>s</w:t>
      </w:r>
      <w:r w:rsidRPr="00924351">
        <w:rPr>
          <w:sz w:val="24"/>
        </w:rPr>
        <w:t xml:space="preserve"> </w:t>
      </w:r>
      <w:r w:rsidR="000D42CE">
        <w:rPr>
          <w:sz w:val="24"/>
        </w:rPr>
        <w:t>for</w:t>
      </w:r>
      <w:r w:rsidRPr="00924351">
        <w:rPr>
          <w:sz w:val="24"/>
        </w:rPr>
        <w:t xml:space="preserve"> 10 regimens comprising different models, doses and parameters in a single run over a user defined time period. S</w:t>
      </w:r>
      <w:r w:rsidR="00E00BD6" w:rsidRPr="00924351">
        <w:rPr>
          <w:sz w:val="24"/>
        </w:rPr>
        <w:t xml:space="preserve">elect the ‘SD Simulator’ </w:t>
      </w:r>
      <w:r w:rsidR="005822F5" w:rsidRPr="00924351">
        <w:rPr>
          <w:sz w:val="24"/>
        </w:rPr>
        <w:t xml:space="preserve">spreadsheet </w:t>
      </w:r>
      <w:r w:rsidR="00E00BD6" w:rsidRPr="00924351">
        <w:rPr>
          <w:sz w:val="24"/>
        </w:rPr>
        <w:t xml:space="preserve">and </w:t>
      </w:r>
      <w:r w:rsidR="00DF1CF2" w:rsidRPr="00924351">
        <w:rPr>
          <w:sz w:val="24"/>
        </w:rPr>
        <w:t>enter</w:t>
      </w:r>
      <w:r w:rsidR="00E00BD6" w:rsidRPr="00924351">
        <w:rPr>
          <w:sz w:val="24"/>
        </w:rPr>
        <w:t xml:space="preserve"> the </w:t>
      </w:r>
      <w:r w:rsidR="00DF1CF2" w:rsidRPr="00924351">
        <w:rPr>
          <w:sz w:val="24"/>
        </w:rPr>
        <w:t>appropriate values</w:t>
      </w:r>
      <w:r w:rsidR="00E00BD6" w:rsidRPr="00924351">
        <w:rPr>
          <w:sz w:val="24"/>
        </w:rPr>
        <w:t>.</w:t>
      </w:r>
      <w:r w:rsidR="00045779" w:rsidRPr="00924351">
        <w:rPr>
          <w:sz w:val="24"/>
        </w:rPr>
        <w:t xml:space="preserve"> </w:t>
      </w:r>
      <w:r w:rsidR="00DF1CF2" w:rsidRPr="00924351">
        <w:rPr>
          <w:sz w:val="24"/>
        </w:rPr>
        <w:t xml:space="preserve">The models are shown in Row 24, Column N which </w:t>
      </w:r>
      <w:r w:rsidRPr="00924351">
        <w:rPr>
          <w:sz w:val="24"/>
        </w:rPr>
        <w:t>includes</w:t>
      </w:r>
      <w:r w:rsidR="00DF1CF2" w:rsidRPr="00924351">
        <w:rPr>
          <w:sz w:val="24"/>
        </w:rPr>
        <w:t xml:space="preserve"> intravenous, infusion and oral functions with the sequence of parameters that need to be entered into the sheet at Row 13 onwards. </w:t>
      </w:r>
      <w:r w:rsidR="000D42CE">
        <w:rPr>
          <w:sz w:val="24"/>
        </w:rPr>
        <w:t>O</w:t>
      </w:r>
      <w:r w:rsidR="00DF1CF2" w:rsidRPr="00924351">
        <w:rPr>
          <w:sz w:val="24"/>
        </w:rPr>
        <w:t>ther parameters that need user input are dose, model, infusion details if selected,</w:t>
      </w:r>
      <w:r w:rsidR="005C446E" w:rsidRPr="00924351">
        <w:rPr>
          <w:sz w:val="24"/>
        </w:rPr>
        <w:t xml:space="preserve"> and the profile time. For example, if the profile time is 30 h and the number of points per plot is 30, then the concentrations generated (Row 25) will be every hour. If the number of points per plot is 60, then concentrations every 0.5 h will be produced.</w:t>
      </w:r>
      <w:r w:rsidR="00CB011C" w:rsidRPr="00924351">
        <w:rPr>
          <w:sz w:val="24"/>
        </w:rPr>
        <w:t xml:space="preserve"> Ensure that the no of points per plot is a multiple of the simulation time or some erroneous values may be generated.</w:t>
      </w:r>
      <w:r w:rsidR="000D42CE">
        <w:rPr>
          <w:sz w:val="24"/>
        </w:rPr>
        <w:t xml:space="preserve"> User specific time points are now permitted from V</w:t>
      </w:r>
      <w:r w:rsidR="000E075F">
        <w:rPr>
          <w:sz w:val="24"/>
        </w:rPr>
        <w:t>7.1</w:t>
      </w:r>
      <w:r w:rsidR="000D42CE">
        <w:rPr>
          <w:sz w:val="24"/>
        </w:rPr>
        <w:t xml:space="preserve"> onwards and explained within the spreadsheet.</w:t>
      </w:r>
    </w:p>
    <w:p w14:paraId="23AC5814" w14:textId="25BBAB45" w:rsidR="005C446E" w:rsidRPr="00924351" w:rsidRDefault="005C446E" w:rsidP="00293730">
      <w:pPr>
        <w:pStyle w:val="BodyText"/>
        <w:spacing w:after="0"/>
        <w:contextualSpacing/>
        <w:rPr>
          <w:sz w:val="20"/>
        </w:rPr>
      </w:pPr>
    </w:p>
    <w:p w14:paraId="2BA62BCB" w14:textId="127E661F" w:rsidR="005C446E" w:rsidRPr="003B61CB" w:rsidRDefault="005C446E" w:rsidP="00293730">
      <w:pPr>
        <w:pStyle w:val="BodyText"/>
        <w:contextualSpacing/>
        <w:rPr>
          <w:sz w:val="20"/>
        </w:rPr>
      </w:pPr>
      <w:r w:rsidRPr="00924351">
        <w:rPr>
          <w:sz w:val="24"/>
        </w:rPr>
        <w:t>As a specific example</w:t>
      </w:r>
      <w:r w:rsidR="00A73A6B" w:rsidRPr="00924351">
        <w:rPr>
          <w:sz w:val="24"/>
        </w:rPr>
        <w:t xml:space="preserve"> (</w:t>
      </w:r>
      <w:r w:rsidR="00A73A6B" w:rsidRPr="00924351">
        <w:rPr>
          <w:sz w:val="24"/>
        </w:rPr>
        <w:fldChar w:fldCharType="begin"/>
      </w:r>
      <w:r w:rsidR="00A73A6B" w:rsidRPr="00924351">
        <w:rPr>
          <w:sz w:val="24"/>
        </w:rPr>
        <w:instrText xml:space="preserve"> REF _Ref531698690 \h  \* MERGEFORMAT </w:instrText>
      </w:r>
      <w:r w:rsidR="00A73A6B" w:rsidRPr="00924351">
        <w:rPr>
          <w:sz w:val="24"/>
        </w:rPr>
      </w:r>
      <w:r w:rsidR="00A73A6B" w:rsidRPr="00924351">
        <w:rPr>
          <w:sz w:val="24"/>
        </w:rPr>
        <w:fldChar w:fldCharType="separate"/>
      </w:r>
      <w:r w:rsidR="00A55F0B" w:rsidRPr="00A55F0B">
        <w:rPr>
          <w:sz w:val="24"/>
        </w:rPr>
        <w:t xml:space="preserve">Figure </w:t>
      </w:r>
      <w:r w:rsidR="00A55F0B" w:rsidRPr="00A55F0B">
        <w:rPr>
          <w:noProof/>
          <w:sz w:val="24"/>
        </w:rPr>
        <w:t>11</w:t>
      </w:r>
      <w:r w:rsidR="00A73A6B" w:rsidRPr="00924351">
        <w:rPr>
          <w:sz w:val="24"/>
        </w:rPr>
        <w:fldChar w:fldCharType="end"/>
      </w:r>
      <w:r w:rsidR="00CE3B5F" w:rsidRPr="00924351">
        <w:rPr>
          <w:sz w:val="24"/>
        </w:rPr>
        <w:t xml:space="preserve"> for </w:t>
      </w:r>
      <w:r w:rsidR="00DD7F3F" w:rsidRPr="00924351">
        <w:rPr>
          <w:sz w:val="24"/>
        </w:rPr>
        <w:t xml:space="preserve">input and output </w:t>
      </w:r>
      <w:r w:rsidR="00CE3B5F" w:rsidRPr="00924351">
        <w:rPr>
          <w:sz w:val="24"/>
        </w:rPr>
        <w:t xml:space="preserve">values </w:t>
      </w:r>
      <w:r w:rsidR="00CE3B5F" w:rsidRPr="003B61CB">
        <w:rPr>
          <w:sz w:val="24"/>
          <w:szCs w:val="24"/>
        </w:rPr>
        <w:t xml:space="preserve">and </w:t>
      </w:r>
      <w:r w:rsidR="003B61CB" w:rsidRPr="003B61CB">
        <w:rPr>
          <w:sz w:val="24"/>
          <w:szCs w:val="24"/>
        </w:rPr>
        <w:fldChar w:fldCharType="begin"/>
      </w:r>
      <w:r w:rsidR="003B61CB" w:rsidRPr="003B61CB">
        <w:rPr>
          <w:sz w:val="24"/>
          <w:szCs w:val="24"/>
        </w:rPr>
        <w:instrText xml:space="preserve"> REF _Ref534546655 \h </w:instrText>
      </w:r>
      <w:r w:rsidR="003B61CB">
        <w:rPr>
          <w:sz w:val="24"/>
          <w:szCs w:val="24"/>
        </w:rPr>
        <w:instrText xml:space="preserve"> \* MERGEFORMAT </w:instrText>
      </w:r>
      <w:r w:rsidR="003B61CB" w:rsidRPr="003B61CB">
        <w:rPr>
          <w:sz w:val="24"/>
          <w:szCs w:val="24"/>
        </w:rPr>
      </w:r>
      <w:r w:rsidR="003B61CB" w:rsidRPr="003B61CB">
        <w:rPr>
          <w:sz w:val="24"/>
          <w:szCs w:val="24"/>
        </w:rPr>
        <w:fldChar w:fldCharType="separate"/>
      </w:r>
      <w:r w:rsidR="00A55F0B" w:rsidRPr="00A55F0B">
        <w:rPr>
          <w:sz w:val="24"/>
          <w:szCs w:val="24"/>
        </w:rPr>
        <w:t xml:space="preserve">Figure </w:t>
      </w:r>
      <w:r w:rsidR="00A55F0B" w:rsidRPr="00A55F0B">
        <w:rPr>
          <w:noProof/>
          <w:sz w:val="24"/>
          <w:szCs w:val="24"/>
        </w:rPr>
        <w:t>12</w:t>
      </w:r>
      <w:r w:rsidR="003B61CB" w:rsidRPr="003B61CB">
        <w:rPr>
          <w:sz w:val="24"/>
          <w:szCs w:val="24"/>
        </w:rPr>
        <w:fldChar w:fldCharType="end"/>
      </w:r>
      <w:r w:rsidR="003B61CB" w:rsidRPr="003B61CB">
        <w:rPr>
          <w:sz w:val="24"/>
          <w:szCs w:val="24"/>
        </w:rPr>
        <w:t xml:space="preserve"> </w:t>
      </w:r>
      <w:r w:rsidR="00CE3B5F" w:rsidRPr="003B61CB">
        <w:rPr>
          <w:sz w:val="24"/>
          <w:szCs w:val="24"/>
        </w:rPr>
        <w:t>for</w:t>
      </w:r>
      <w:r w:rsidR="00CE3B5F" w:rsidRPr="00924351">
        <w:rPr>
          <w:sz w:val="24"/>
        </w:rPr>
        <w:t xml:space="preserve"> graphics</w:t>
      </w:r>
      <w:r w:rsidR="00A73A6B" w:rsidRPr="00924351">
        <w:rPr>
          <w:sz w:val="24"/>
        </w:rPr>
        <w:t>)</w:t>
      </w:r>
      <w:r w:rsidRPr="00924351">
        <w:rPr>
          <w:sz w:val="24"/>
        </w:rPr>
        <w:t xml:space="preserve"> a simulation was conducted for 4-different regimens using dissimilar parameters, doses and models (</w:t>
      </w:r>
      <w:r w:rsidR="00045779" w:rsidRPr="00924351">
        <w:rPr>
          <w:sz w:val="24"/>
        </w:rPr>
        <w:t>4</w:t>
      </w:r>
      <w:r w:rsidRPr="00924351">
        <w:rPr>
          <w:sz w:val="24"/>
        </w:rPr>
        <w:t>x</w:t>
      </w:r>
      <w:r w:rsidR="00A94264" w:rsidRPr="00924351">
        <w:rPr>
          <w:sz w:val="24"/>
        </w:rPr>
        <w:t xml:space="preserve"> </w:t>
      </w:r>
      <w:r w:rsidRPr="00924351">
        <w:rPr>
          <w:sz w:val="24"/>
        </w:rPr>
        <w:t>1-compartment oral</w:t>
      </w:r>
      <w:r w:rsidR="00045779" w:rsidRPr="00924351">
        <w:rPr>
          <w:sz w:val="24"/>
        </w:rPr>
        <w:t>,</w:t>
      </w:r>
      <w:r w:rsidR="00A94264" w:rsidRPr="00924351">
        <w:rPr>
          <w:sz w:val="24"/>
        </w:rPr>
        <w:t xml:space="preserve"> </w:t>
      </w:r>
      <w:r w:rsidRPr="00924351">
        <w:rPr>
          <w:sz w:val="24"/>
        </w:rPr>
        <w:t>one with a lag-time</w:t>
      </w:r>
      <w:r w:rsidR="00A94264" w:rsidRPr="00924351">
        <w:rPr>
          <w:sz w:val="24"/>
        </w:rPr>
        <w:t>)</w:t>
      </w:r>
      <w:r w:rsidRPr="00924351">
        <w:rPr>
          <w:sz w:val="24"/>
        </w:rPr>
        <w:t xml:space="preserve">. </w:t>
      </w:r>
      <w:r w:rsidR="00045779" w:rsidRPr="00924351">
        <w:rPr>
          <w:sz w:val="24"/>
        </w:rPr>
        <w:t xml:space="preserve">If a model is chosen has a lag-time and it is omitted, the program will assume a lag-time of zero as shown in </w:t>
      </w:r>
      <w:r w:rsidR="00045779" w:rsidRPr="00924351">
        <w:rPr>
          <w:sz w:val="24"/>
        </w:rPr>
        <w:fldChar w:fldCharType="begin"/>
      </w:r>
      <w:r w:rsidR="00045779" w:rsidRPr="00924351">
        <w:rPr>
          <w:sz w:val="24"/>
        </w:rPr>
        <w:instrText xml:space="preserve"> REF _Ref531698690 \h  \* MERGEFORMAT </w:instrText>
      </w:r>
      <w:r w:rsidR="00045779" w:rsidRPr="00924351">
        <w:rPr>
          <w:sz w:val="24"/>
        </w:rPr>
      </w:r>
      <w:r w:rsidR="00045779" w:rsidRPr="00924351">
        <w:rPr>
          <w:sz w:val="24"/>
        </w:rPr>
        <w:fldChar w:fldCharType="separate"/>
      </w:r>
      <w:r w:rsidR="00A55F0B" w:rsidRPr="00A55F0B">
        <w:rPr>
          <w:sz w:val="24"/>
        </w:rPr>
        <w:t xml:space="preserve">Figure </w:t>
      </w:r>
      <w:r w:rsidR="00A55F0B" w:rsidRPr="00A55F0B">
        <w:rPr>
          <w:noProof/>
          <w:sz w:val="24"/>
        </w:rPr>
        <w:t>11</w:t>
      </w:r>
      <w:r w:rsidR="00045779" w:rsidRPr="00924351">
        <w:rPr>
          <w:sz w:val="24"/>
        </w:rPr>
        <w:fldChar w:fldCharType="end"/>
      </w:r>
      <w:r w:rsidR="00045779" w:rsidRPr="00924351">
        <w:rPr>
          <w:sz w:val="24"/>
        </w:rPr>
        <w:t xml:space="preserve">. </w:t>
      </w:r>
      <w:r w:rsidR="00A73A6B" w:rsidRPr="00924351">
        <w:rPr>
          <w:sz w:val="24"/>
        </w:rPr>
        <w:t>After entering the parameters and clicking the ‘Run’ button, t</w:t>
      </w:r>
      <w:r w:rsidRPr="00924351">
        <w:rPr>
          <w:sz w:val="24"/>
        </w:rPr>
        <w:t xml:space="preserve">he picture in the spreadsheet </w:t>
      </w:r>
      <w:r w:rsidR="00A73A6B" w:rsidRPr="00924351">
        <w:rPr>
          <w:sz w:val="24"/>
        </w:rPr>
        <w:t xml:space="preserve">(containing the 4-profiles) </w:t>
      </w:r>
      <w:r w:rsidRPr="00924351">
        <w:rPr>
          <w:sz w:val="24"/>
        </w:rPr>
        <w:t xml:space="preserve">will </w:t>
      </w:r>
      <w:r w:rsidR="004C01D5" w:rsidRPr="00924351">
        <w:rPr>
          <w:sz w:val="24"/>
        </w:rPr>
        <w:t xml:space="preserve">update </w:t>
      </w:r>
      <w:r w:rsidRPr="00924351">
        <w:rPr>
          <w:sz w:val="24"/>
        </w:rPr>
        <w:t xml:space="preserve">automatically </w:t>
      </w:r>
      <w:r w:rsidR="00045779" w:rsidRPr="00924351">
        <w:rPr>
          <w:sz w:val="24"/>
        </w:rPr>
        <w:t xml:space="preserve">at the end of the run </w:t>
      </w:r>
      <w:r w:rsidRPr="00924351">
        <w:rPr>
          <w:sz w:val="24"/>
        </w:rPr>
        <w:t xml:space="preserve">and a </w:t>
      </w:r>
      <w:r w:rsidR="00A94264" w:rsidRPr="00924351">
        <w:rPr>
          <w:sz w:val="24"/>
        </w:rPr>
        <w:t>high-quality</w:t>
      </w:r>
      <w:r w:rsidRPr="00924351">
        <w:rPr>
          <w:sz w:val="24"/>
        </w:rPr>
        <w:t xml:space="preserve"> graphic file </w:t>
      </w:r>
      <w:r w:rsidR="00045779" w:rsidRPr="00924351">
        <w:rPr>
          <w:sz w:val="24"/>
        </w:rPr>
        <w:t xml:space="preserve">will </w:t>
      </w:r>
      <w:r w:rsidR="00ED4EBD">
        <w:rPr>
          <w:sz w:val="24"/>
        </w:rPr>
        <w:t>appear</w:t>
      </w:r>
      <w:r w:rsidRPr="00924351">
        <w:rPr>
          <w:sz w:val="24"/>
        </w:rPr>
        <w:t xml:space="preserve"> in directory C:\PCModfit V</w:t>
      </w:r>
      <w:r w:rsidR="00407B17" w:rsidRPr="00924351">
        <w:rPr>
          <w:sz w:val="24"/>
        </w:rPr>
        <w:t>x.x</w:t>
      </w:r>
      <w:r w:rsidRPr="00924351">
        <w:rPr>
          <w:sz w:val="24"/>
        </w:rPr>
        <w:t xml:space="preserve">\Results\ with names </w:t>
      </w:r>
      <w:r w:rsidR="00ED4EBD">
        <w:rPr>
          <w:sz w:val="24"/>
        </w:rPr>
        <w:t>like</w:t>
      </w:r>
      <w:r w:rsidRPr="00924351">
        <w:rPr>
          <w:sz w:val="24"/>
        </w:rPr>
        <w:t xml:space="preserve"> SDSim</w:t>
      </w:r>
      <w:r w:rsidR="00A94264" w:rsidRPr="00924351">
        <w:rPr>
          <w:sz w:val="24"/>
        </w:rPr>
        <w:t>3</w:t>
      </w:r>
      <w:r w:rsidRPr="00924351">
        <w:rPr>
          <w:sz w:val="24"/>
        </w:rPr>
        <w:t xml:space="preserve">.PNG or </w:t>
      </w:r>
      <w:r w:rsidR="00A94264" w:rsidRPr="00924351">
        <w:rPr>
          <w:sz w:val="24"/>
        </w:rPr>
        <w:t>SDSim156</w:t>
      </w:r>
      <w:r w:rsidRPr="00924351">
        <w:rPr>
          <w:sz w:val="24"/>
        </w:rPr>
        <w:t>.PNG</w:t>
      </w:r>
      <w:r w:rsidR="00A94264" w:rsidRPr="00924351">
        <w:rPr>
          <w:sz w:val="24"/>
        </w:rPr>
        <w:t xml:space="preserve"> which can be used in other documents.</w:t>
      </w:r>
    </w:p>
    <w:p w14:paraId="1C7D5334" w14:textId="0EEDB63B" w:rsidR="005C446E" w:rsidRPr="007928B7" w:rsidRDefault="005C446E" w:rsidP="00293730">
      <w:pPr>
        <w:pStyle w:val="BodyText"/>
        <w:spacing w:after="0"/>
        <w:contextualSpacing/>
        <w:rPr>
          <w:b/>
          <w:sz w:val="20"/>
        </w:rPr>
      </w:pPr>
    </w:p>
    <w:p w14:paraId="7FB876AD" w14:textId="46AA8CD3" w:rsidR="00A73A6B" w:rsidRPr="002B036F" w:rsidRDefault="00A73A6B" w:rsidP="00293730">
      <w:pPr>
        <w:pStyle w:val="Heading4"/>
        <w:numPr>
          <w:ilvl w:val="0"/>
          <w:numId w:val="0"/>
        </w:numPr>
        <w:spacing w:before="0" w:after="0"/>
        <w:contextualSpacing/>
        <w:rPr>
          <w:rFonts w:ascii="Times New Roman" w:hAnsi="Times New Roman"/>
          <w:sz w:val="20"/>
        </w:rPr>
      </w:pPr>
      <w:bookmarkStart w:id="80" w:name="_Ref531698690"/>
      <w:bookmarkStart w:id="81" w:name="_Toc534362898"/>
      <w:bookmarkStart w:id="82" w:name="_Toc534373763"/>
      <w:bookmarkStart w:id="83" w:name="_Toc534374659"/>
      <w:bookmarkStart w:id="84" w:name="_Toc144813955"/>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11</w:t>
      </w:r>
      <w:r w:rsidRPr="002B036F">
        <w:rPr>
          <w:rFonts w:ascii="Times New Roman" w:hAnsi="Times New Roman"/>
          <w:sz w:val="20"/>
        </w:rPr>
        <w:fldChar w:fldCharType="end"/>
      </w:r>
      <w:bookmarkEnd w:id="80"/>
      <w:r w:rsidRPr="002B036F">
        <w:rPr>
          <w:rFonts w:ascii="Times New Roman" w:hAnsi="Times New Roman"/>
          <w:sz w:val="20"/>
        </w:rPr>
        <w:t xml:space="preserve">: </w:t>
      </w:r>
      <w:r w:rsidR="00E5009E" w:rsidRPr="002B036F">
        <w:rPr>
          <w:rFonts w:ascii="Times New Roman" w:hAnsi="Times New Roman"/>
          <w:sz w:val="20"/>
        </w:rPr>
        <w:t xml:space="preserve">Example </w:t>
      </w:r>
      <w:r w:rsidR="009A255F" w:rsidRPr="002B036F">
        <w:rPr>
          <w:rFonts w:ascii="Times New Roman" w:hAnsi="Times New Roman"/>
          <w:sz w:val="20"/>
        </w:rPr>
        <w:t xml:space="preserve">SD </w:t>
      </w:r>
      <w:r w:rsidR="00E5009E" w:rsidRPr="002B036F">
        <w:rPr>
          <w:rFonts w:ascii="Times New Roman" w:hAnsi="Times New Roman"/>
          <w:sz w:val="20"/>
        </w:rPr>
        <w:t>simulation</w:t>
      </w:r>
      <w:r w:rsidR="003B61F4" w:rsidRPr="002B036F">
        <w:rPr>
          <w:rFonts w:ascii="Times New Roman" w:hAnsi="Times New Roman"/>
          <w:sz w:val="20"/>
        </w:rPr>
        <w:t xml:space="preserve"> </w:t>
      </w:r>
      <w:r w:rsidR="0067560B">
        <w:rPr>
          <w:rFonts w:ascii="Times New Roman" w:hAnsi="Times New Roman"/>
          <w:sz w:val="20"/>
        </w:rPr>
        <w:t xml:space="preserve">input/output </w:t>
      </w:r>
      <w:r w:rsidR="003B61F4" w:rsidRPr="002B036F">
        <w:rPr>
          <w:rFonts w:ascii="Times New Roman" w:hAnsi="Times New Roman"/>
          <w:sz w:val="20"/>
        </w:rPr>
        <w:t>(</w:t>
      </w:r>
      <w:r w:rsidR="00F54531" w:rsidRPr="002B036F">
        <w:rPr>
          <w:rFonts w:ascii="Times New Roman" w:hAnsi="Times New Roman"/>
          <w:sz w:val="20"/>
        </w:rPr>
        <w:t>4 profiles</w:t>
      </w:r>
      <w:r w:rsidR="0067560B">
        <w:rPr>
          <w:rFonts w:ascii="Times New Roman" w:hAnsi="Times New Roman"/>
          <w:sz w:val="20"/>
        </w:rPr>
        <w:t>,</w:t>
      </w:r>
      <w:r w:rsidR="003B61F4" w:rsidRPr="002B036F">
        <w:rPr>
          <w:rFonts w:ascii="Times New Roman" w:hAnsi="Times New Roman"/>
          <w:sz w:val="20"/>
        </w:rPr>
        <w:t xml:space="preserve"> 1-compt oral, 1 with lag-time)</w:t>
      </w:r>
      <w:bookmarkEnd w:id="81"/>
      <w:bookmarkEnd w:id="82"/>
      <w:bookmarkEnd w:id="83"/>
      <w:bookmarkEnd w:id="84"/>
    </w:p>
    <w:p w14:paraId="50749BB9" w14:textId="77777777" w:rsidR="005C446E" w:rsidRPr="003B61F4" w:rsidRDefault="005C446E" w:rsidP="00293730">
      <w:pPr>
        <w:pStyle w:val="BodyText"/>
        <w:spacing w:after="0"/>
        <w:contextualSpacing/>
        <w:rPr>
          <w:b/>
          <w:sz w:val="20"/>
        </w:rPr>
      </w:pPr>
    </w:p>
    <w:tbl>
      <w:tblPr>
        <w:tblStyle w:val="TableGrid"/>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2091"/>
        <w:gridCol w:w="6396"/>
      </w:tblGrid>
      <w:tr w:rsidR="00E5009E" w14:paraId="3477A356" w14:textId="77777777" w:rsidTr="005E0519">
        <w:tc>
          <w:tcPr>
            <w:tcW w:w="2091" w:type="dxa"/>
          </w:tcPr>
          <w:p w14:paraId="0B1B376B" w14:textId="0A986B20" w:rsidR="00E5009E" w:rsidRPr="00117476" w:rsidRDefault="00E5009E" w:rsidP="00293730">
            <w:pPr>
              <w:pStyle w:val="BodyText"/>
              <w:spacing w:after="0"/>
              <w:contextualSpacing/>
              <w:rPr>
                <w:b/>
                <w:noProof/>
                <w:sz w:val="20"/>
              </w:rPr>
            </w:pPr>
            <w:r w:rsidRPr="00117476">
              <w:rPr>
                <w:b/>
                <w:noProof/>
                <w:sz w:val="20"/>
              </w:rPr>
              <w:t>Model</w:t>
            </w:r>
          </w:p>
        </w:tc>
        <w:tc>
          <w:tcPr>
            <w:tcW w:w="6396" w:type="dxa"/>
          </w:tcPr>
          <w:p w14:paraId="21630F0F" w14:textId="73DD47DF" w:rsidR="00E5009E" w:rsidRDefault="00E5009E" w:rsidP="00293730">
            <w:pPr>
              <w:pStyle w:val="BodyText"/>
              <w:spacing w:after="0"/>
              <w:contextualSpacing/>
              <w:rPr>
                <w:b/>
                <w:sz w:val="24"/>
              </w:rPr>
            </w:pPr>
            <w:r w:rsidRPr="00A1106A">
              <w:rPr>
                <w:b/>
                <w:noProof/>
                <w:sz w:val="24"/>
              </w:rPr>
              <w:drawing>
                <wp:inline distT="0" distB="0" distL="0" distR="0" wp14:anchorId="09E5B9A9" wp14:editId="73D76A5F">
                  <wp:extent cx="3919855" cy="1905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9855" cy="190500"/>
                          </a:xfrm>
                          <a:prstGeom prst="rect">
                            <a:avLst/>
                          </a:prstGeom>
                          <a:noFill/>
                          <a:ln>
                            <a:noFill/>
                          </a:ln>
                        </pic:spPr>
                      </pic:pic>
                    </a:graphicData>
                  </a:graphic>
                </wp:inline>
              </w:drawing>
            </w:r>
          </w:p>
        </w:tc>
      </w:tr>
      <w:tr w:rsidR="00E5009E" w14:paraId="39456371" w14:textId="77777777" w:rsidTr="005E0519">
        <w:tc>
          <w:tcPr>
            <w:tcW w:w="2091" w:type="dxa"/>
          </w:tcPr>
          <w:p w14:paraId="0FAB372F" w14:textId="28808C99" w:rsidR="00E5009E" w:rsidRPr="00117476" w:rsidRDefault="00E5009E" w:rsidP="00293730">
            <w:pPr>
              <w:pStyle w:val="BodyText"/>
              <w:spacing w:after="0"/>
              <w:contextualSpacing/>
              <w:rPr>
                <w:b/>
                <w:noProof/>
                <w:sz w:val="20"/>
              </w:rPr>
            </w:pPr>
            <w:r>
              <w:rPr>
                <w:b/>
                <w:noProof/>
                <w:sz w:val="20"/>
              </w:rPr>
              <w:t>User selections</w:t>
            </w:r>
          </w:p>
        </w:tc>
        <w:tc>
          <w:tcPr>
            <w:tcW w:w="6396" w:type="dxa"/>
          </w:tcPr>
          <w:p w14:paraId="6CC1E2FF" w14:textId="2E29ABA9" w:rsidR="00E5009E" w:rsidRDefault="00E5009E" w:rsidP="00293730">
            <w:pPr>
              <w:pStyle w:val="BodyText"/>
              <w:spacing w:after="0"/>
              <w:contextualSpacing/>
              <w:rPr>
                <w:b/>
                <w:sz w:val="24"/>
              </w:rPr>
            </w:pPr>
            <w:r w:rsidRPr="00A1106A">
              <w:rPr>
                <w:b/>
                <w:noProof/>
                <w:sz w:val="24"/>
              </w:rPr>
              <w:drawing>
                <wp:inline distT="0" distB="0" distL="0" distR="0" wp14:anchorId="77195B36" wp14:editId="2A18AB4F">
                  <wp:extent cx="3148013" cy="20419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5464" cy="2053258"/>
                          </a:xfrm>
                          <a:prstGeom prst="rect">
                            <a:avLst/>
                          </a:prstGeom>
                          <a:noFill/>
                          <a:ln>
                            <a:noFill/>
                          </a:ln>
                        </pic:spPr>
                      </pic:pic>
                    </a:graphicData>
                  </a:graphic>
                </wp:inline>
              </w:drawing>
            </w:r>
          </w:p>
        </w:tc>
      </w:tr>
      <w:tr w:rsidR="00E5009E" w14:paraId="7707B2BA" w14:textId="77777777" w:rsidTr="005E0519">
        <w:tc>
          <w:tcPr>
            <w:tcW w:w="2091" w:type="dxa"/>
          </w:tcPr>
          <w:p w14:paraId="0A13E2DA" w14:textId="5F42DD89" w:rsidR="00E5009E" w:rsidRDefault="00E5009E" w:rsidP="00293730">
            <w:pPr>
              <w:pStyle w:val="BodyText"/>
              <w:spacing w:after="0"/>
              <w:contextualSpacing/>
              <w:rPr>
                <w:b/>
                <w:sz w:val="20"/>
              </w:rPr>
            </w:pPr>
            <w:r>
              <w:rPr>
                <w:b/>
                <w:sz w:val="20"/>
              </w:rPr>
              <w:t>Concentration</w:t>
            </w:r>
          </w:p>
          <w:p w14:paraId="1C1578B6" w14:textId="0F0C2061" w:rsidR="00E5009E" w:rsidRPr="00117476" w:rsidRDefault="00E5009E" w:rsidP="00293730">
            <w:pPr>
              <w:pStyle w:val="BodyText"/>
              <w:spacing w:after="0"/>
              <w:contextualSpacing/>
              <w:rPr>
                <w:b/>
                <w:sz w:val="20"/>
              </w:rPr>
            </w:pPr>
            <w:r>
              <w:rPr>
                <w:b/>
                <w:sz w:val="20"/>
              </w:rPr>
              <w:t>output</w:t>
            </w:r>
          </w:p>
        </w:tc>
        <w:tc>
          <w:tcPr>
            <w:tcW w:w="6396" w:type="dxa"/>
          </w:tcPr>
          <w:p w14:paraId="613A8960" w14:textId="77777777" w:rsidR="00E5009E" w:rsidRDefault="00E5009E" w:rsidP="00293730">
            <w:pPr>
              <w:pStyle w:val="BodyText"/>
              <w:spacing w:after="0"/>
              <w:contextualSpacing/>
              <w:rPr>
                <w:b/>
                <w:sz w:val="24"/>
              </w:rPr>
            </w:pPr>
            <w:r w:rsidRPr="00E5009E">
              <w:rPr>
                <w:b/>
                <w:noProof/>
                <w:sz w:val="24"/>
              </w:rPr>
              <w:drawing>
                <wp:inline distT="0" distB="0" distL="0" distR="0" wp14:anchorId="56F7149E" wp14:editId="0F70C5A7">
                  <wp:extent cx="3197343" cy="280035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5161" cy="2807198"/>
                          </a:xfrm>
                          <a:prstGeom prst="rect">
                            <a:avLst/>
                          </a:prstGeom>
                          <a:noFill/>
                          <a:ln>
                            <a:noFill/>
                          </a:ln>
                        </pic:spPr>
                      </pic:pic>
                    </a:graphicData>
                  </a:graphic>
                </wp:inline>
              </w:drawing>
            </w:r>
          </w:p>
          <w:p w14:paraId="1C447FF8" w14:textId="48D9A639" w:rsidR="00E5009E" w:rsidRPr="00080BFE" w:rsidRDefault="00080BFE" w:rsidP="00293730">
            <w:pPr>
              <w:pStyle w:val="BodyText"/>
              <w:spacing w:after="0"/>
              <w:contextualSpacing/>
              <w:jc w:val="center"/>
              <w:rPr>
                <w:b/>
                <w:sz w:val="20"/>
              </w:rPr>
            </w:pPr>
            <w:r>
              <w:rPr>
                <w:b/>
                <w:bCs/>
                <w:color w:val="0000FF"/>
                <w:sz w:val="20"/>
              </w:rPr>
              <w:t>Etc.</w:t>
            </w:r>
          </w:p>
          <w:p w14:paraId="290A21ED" w14:textId="24600B18" w:rsidR="00E5009E" w:rsidRDefault="00E5009E" w:rsidP="00293730">
            <w:pPr>
              <w:pStyle w:val="BodyText"/>
              <w:spacing w:after="0"/>
              <w:contextualSpacing/>
              <w:rPr>
                <w:b/>
                <w:sz w:val="24"/>
              </w:rPr>
            </w:pPr>
            <w:r w:rsidRPr="00E5009E">
              <w:rPr>
                <w:b/>
                <w:noProof/>
                <w:sz w:val="24"/>
              </w:rPr>
              <w:drawing>
                <wp:inline distT="0" distB="0" distL="0" distR="0" wp14:anchorId="63E18A44" wp14:editId="745B43DF">
                  <wp:extent cx="3197225" cy="300127"/>
                  <wp:effectExtent l="0" t="0" r="317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7987" cy="314279"/>
                          </a:xfrm>
                          <a:prstGeom prst="rect">
                            <a:avLst/>
                          </a:prstGeom>
                          <a:noFill/>
                          <a:ln>
                            <a:noFill/>
                          </a:ln>
                        </pic:spPr>
                      </pic:pic>
                    </a:graphicData>
                  </a:graphic>
                </wp:inline>
              </w:drawing>
            </w:r>
          </w:p>
        </w:tc>
      </w:tr>
    </w:tbl>
    <w:p w14:paraId="3C2AF76E" w14:textId="77777777" w:rsidR="000217EA" w:rsidRDefault="000217EA" w:rsidP="00293730">
      <w:pPr>
        <w:rPr>
          <w:rFonts w:eastAsiaTheme="minorEastAsia"/>
          <w:b/>
          <w:kern w:val="28"/>
          <w:sz w:val="20"/>
        </w:rPr>
      </w:pPr>
      <w:bookmarkStart w:id="85" w:name="_Ref531700242"/>
      <w:bookmarkStart w:id="86" w:name="_Toc534362899"/>
      <w:bookmarkStart w:id="87" w:name="_Toc534373764"/>
      <w:bookmarkStart w:id="88" w:name="_Toc534374660"/>
      <w:r>
        <w:rPr>
          <w:sz w:val="20"/>
        </w:rPr>
        <w:br w:type="page"/>
      </w:r>
    </w:p>
    <w:p w14:paraId="51880E97" w14:textId="7ABC2731" w:rsidR="003B61F4" w:rsidRPr="002B036F" w:rsidRDefault="003B61F4" w:rsidP="00293730">
      <w:pPr>
        <w:pStyle w:val="Heading4"/>
        <w:numPr>
          <w:ilvl w:val="0"/>
          <w:numId w:val="0"/>
        </w:numPr>
        <w:spacing w:before="0" w:after="0"/>
        <w:contextualSpacing/>
        <w:rPr>
          <w:rFonts w:ascii="Times New Roman" w:hAnsi="Times New Roman"/>
          <w:sz w:val="20"/>
        </w:rPr>
      </w:pPr>
      <w:bookmarkStart w:id="89" w:name="_Ref534546655"/>
      <w:bookmarkStart w:id="90" w:name="_Toc144813956"/>
      <w:r w:rsidRPr="002B036F">
        <w:rPr>
          <w:rFonts w:ascii="Times New Roman" w:hAnsi="Times New Roman"/>
          <w:sz w:val="20"/>
        </w:rPr>
        <w:lastRenderedPageBreak/>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12</w:t>
      </w:r>
      <w:r w:rsidRPr="002B036F">
        <w:rPr>
          <w:rFonts w:ascii="Times New Roman" w:hAnsi="Times New Roman"/>
          <w:sz w:val="20"/>
        </w:rPr>
        <w:fldChar w:fldCharType="end"/>
      </w:r>
      <w:bookmarkEnd w:id="85"/>
      <w:bookmarkEnd w:id="89"/>
      <w:r w:rsidRPr="002B036F">
        <w:rPr>
          <w:rFonts w:ascii="Times New Roman" w:hAnsi="Times New Roman"/>
          <w:sz w:val="20"/>
        </w:rPr>
        <w:t xml:space="preserve">: Example </w:t>
      </w:r>
      <w:r w:rsidR="009A255F" w:rsidRPr="002B036F">
        <w:rPr>
          <w:rFonts w:ascii="Times New Roman" w:hAnsi="Times New Roman"/>
          <w:sz w:val="20"/>
        </w:rPr>
        <w:t xml:space="preserve">SD </w:t>
      </w:r>
      <w:r w:rsidRPr="002B036F">
        <w:rPr>
          <w:rFonts w:ascii="Times New Roman" w:hAnsi="Times New Roman"/>
          <w:sz w:val="20"/>
        </w:rPr>
        <w:t>simulation graphic output</w:t>
      </w:r>
      <w:bookmarkEnd w:id="86"/>
      <w:bookmarkEnd w:id="87"/>
      <w:bookmarkEnd w:id="88"/>
      <w:r w:rsidRPr="002B036F">
        <w:rPr>
          <w:rFonts w:ascii="Times New Roman" w:hAnsi="Times New Roman"/>
          <w:sz w:val="20"/>
        </w:rPr>
        <w:t xml:space="preserve"> </w:t>
      </w:r>
      <w:r w:rsidR="0067560B">
        <w:rPr>
          <w:rFonts w:ascii="Times New Roman" w:hAnsi="Times New Roman"/>
          <w:sz w:val="20"/>
        </w:rPr>
        <w:t xml:space="preserve">from </w:t>
      </w:r>
      <w:r w:rsidR="0067560B">
        <w:rPr>
          <w:rFonts w:ascii="Times New Roman" w:hAnsi="Times New Roman"/>
          <w:sz w:val="20"/>
        </w:rPr>
        <w:fldChar w:fldCharType="begin"/>
      </w:r>
      <w:r w:rsidR="0067560B">
        <w:rPr>
          <w:rFonts w:ascii="Times New Roman" w:hAnsi="Times New Roman"/>
          <w:sz w:val="20"/>
        </w:rPr>
        <w:instrText xml:space="preserve"> REF _Ref531698690 \h </w:instrText>
      </w:r>
      <w:r w:rsidR="0067560B">
        <w:rPr>
          <w:rFonts w:ascii="Times New Roman" w:hAnsi="Times New Roman"/>
          <w:sz w:val="20"/>
        </w:rPr>
      </w:r>
      <w:r w:rsidR="0067560B">
        <w:rPr>
          <w:rFonts w:ascii="Times New Roman" w:hAnsi="Times New Roman"/>
          <w:sz w:val="20"/>
        </w:rPr>
        <w:fldChar w:fldCharType="separate"/>
      </w:r>
      <w:r w:rsidR="00A55F0B" w:rsidRPr="002B036F">
        <w:rPr>
          <w:rFonts w:ascii="Times New Roman" w:hAnsi="Times New Roman"/>
          <w:sz w:val="20"/>
        </w:rPr>
        <w:t xml:space="preserve">Figure </w:t>
      </w:r>
      <w:r w:rsidR="00A55F0B">
        <w:rPr>
          <w:rFonts w:ascii="Times New Roman" w:hAnsi="Times New Roman"/>
          <w:noProof/>
          <w:sz w:val="20"/>
        </w:rPr>
        <w:t>11</w:t>
      </w:r>
      <w:r w:rsidR="0067560B">
        <w:rPr>
          <w:rFonts w:ascii="Times New Roman" w:hAnsi="Times New Roman"/>
          <w:sz w:val="20"/>
        </w:rPr>
        <w:fldChar w:fldCharType="end"/>
      </w:r>
      <w:r w:rsidR="0067560B">
        <w:rPr>
          <w:rFonts w:ascii="Times New Roman" w:hAnsi="Times New Roman"/>
          <w:sz w:val="20"/>
        </w:rPr>
        <w:t xml:space="preserve"> data</w:t>
      </w:r>
      <w:bookmarkEnd w:id="90"/>
    </w:p>
    <w:p w14:paraId="6BA48D78" w14:textId="1A1E37B8" w:rsidR="003B61F4" w:rsidRPr="00924351" w:rsidRDefault="003B61F4" w:rsidP="00293730">
      <w:pPr>
        <w:pStyle w:val="BodyText"/>
        <w:spacing w:after="0"/>
        <w:contextualSpacing/>
        <w:rPr>
          <w:sz w:val="24"/>
        </w:rPr>
      </w:pPr>
    </w:p>
    <w:p w14:paraId="144C515B" w14:textId="1002A848" w:rsidR="003B61F4" w:rsidRPr="00924351" w:rsidRDefault="003B61F4" w:rsidP="00293730">
      <w:pPr>
        <w:pStyle w:val="BodyText"/>
        <w:spacing w:after="0"/>
        <w:contextualSpacing/>
        <w:rPr>
          <w:sz w:val="24"/>
        </w:rPr>
      </w:pPr>
      <w:r w:rsidRPr="00924351">
        <w:rPr>
          <w:noProof/>
          <w:sz w:val="24"/>
        </w:rPr>
        <w:drawing>
          <wp:inline distT="0" distB="0" distL="0" distR="0" wp14:anchorId="6E91A99B" wp14:editId="6C47C8A8">
            <wp:extent cx="5453063" cy="3424739"/>
            <wp:effectExtent l="19050" t="19050" r="14605"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9787" cy="3441522"/>
                    </a:xfrm>
                    <a:prstGeom prst="rect">
                      <a:avLst/>
                    </a:prstGeom>
                    <a:noFill/>
                    <a:ln w="9525">
                      <a:solidFill>
                        <a:schemeClr val="tx1"/>
                      </a:solidFill>
                    </a:ln>
                  </pic:spPr>
                </pic:pic>
              </a:graphicData>
            </a:graphic>
          </wp:inline>
        </w:drawing>
      </w:r>
    </w:p>
    <w:p w14:paraId="16F7E4DD" w14:textId="2628B9EF" w:rsidR="003B61F4" w:rsidRPr="00924351" w:rsidRDefault="003B61F4" w:rsidP="00293730">
      <w:pPr>
        <w:pStyle w:val="BodyText"/>
        <w:spacing w:after="0"/>
        <w:contextualSpacing/>
        <w:rPr>
          <w:sz w:val="24"/>
        </w:rPr>
      </w:pPr>
    </w:p>
    <w:p w14:paraId="53B414D0" w14:textId="0882821C" w:rsidR="005822F5" w:rsidRPr="00924351" w:rsidRDefault="005822F5" w:rsidP="00293730">
      <w:pPr>
        <w:pStyle w:val="BodyText"/>
        <w:spacing w:after="0"/>
        <w:contextualSpacing/>
        <w:rPr>
          <w:sz w:val="24"/>
        </w:rPr>
      </w:pPr>
      <w:r w:rsidRPr="00924351">
        <w:rPr>
          <w:sz w:val="24"/>
        </w:rPr>
        <w:t>As a further example (</w:t>
      </w:r>
      <w:r w:rsidR="00967E38" w:rsidRPr="00924351">
        <w:rPr>
          <w:sz w:val="24"/>
        </w:rPr>
        <w:fldChar w:fldCharType="begin"/>
      </w:r>
      <w:r w:rsidR="00967E38" w:rsidRPr="00924351">
        <w:rPr>
          <w:sz w:val="24"/>
        </w:rPr>
        <w:instrText xml:space="preserve"> REF _Ref534361332 \h  \* MERGEFORMAT </w:instrText>
      </w:r>
      <w:r w:rsidR="00967E38" w:rsidRPr="00924351">
        <w:rPr>
          <w:sz w:val="24"/>
        </w:rPr>
      </w:r>
      <w:r w:rsidR="00967E38" w:rsidRPr="00924351">
        <w:rPr>
          <w:sz w:val="24"/>
        </w:rPr>
        <w:fldChar w:fldCharType="separate"/>
      </w:r>
      <w:r w:rsidR="00A55F0B" w:rsidRPr="00A55F0B">
        <w:rPr>
          <w:sz w:val="24"/>
        </w:rPr>
        <w:t xml:space="preserve">Figure </w:t>
      </w:r>
      <w:r w:rsidR="00A55F0B" w:rsidRPr="00A55F0B">
        <w:rPr>
          <w:noProof/>
          <w:sz w:val="24"/>
        </w:rPr>
        <w:t>13</w:t>
      </w:r>
      <w:r w:rsidR="00967E38" w:rsidRPr="00924351">
        <w:rPr>
          <w:sz w:val="24"/>
        </w:rPr>
        <w:fldChar w:fldCharType="end"/>
      </w:r>
      <w:r w:rsidR="00967E38" w:rsidRPr="00924351">
        <w:rPr>
          <w:sz w:val="24"/>
        </w:rPr>
        <w:t xml:space="preserve"> </w:t>
      </w:r>
      <w:r w:rsidRPr="00924351">
        <w:rPr>
          <w:sz w:val="24"/>
        </w:rPr>
        <w:t xml:space="preserve">for input and output values and </w:t>
      </w:r>
      <w:r w:rsidR="00967E38" w:rsidRPr="00924351">
        <w:rPr>
          <w:sz w:val="24"/>
        </w:rPr>
        <w:fldChar w:fldCharType="begin"/>
      </w:r>
      <w:r w:rsidR="00967E38" w:rsidRPr="00924351">
        <w:rPr>
          <w:sz w:val="24"/>
        </w:rPr>
        <w:instrText xml:space="preserve"> REF _Ref534361359 \h  \* MERGEFORMAT </w:instrText>
      </w:r>
      <w:r w:rsidR="00967E38" w:rsidRPr="00924351">
        <w:rPr>
          <w:sz w:val="24"/>
        </w:rPr>
      </w:r>
      <w:r w:rsidR="00967E38" w:rsidRPr="00924351">
        <w:rPr>
          <w:sz w:val="24"/>
        </w:rPr>
        <w:fldChar w:fldCharType="separate"/>
      </w:r>
      <w:r w:rsidR="00A55F0B" w:rsidRPr="00A55F0B">
        <w:rPr>
          <w:sz w:val="24"/>
        </w:rPr>
        <w:t xml:space="preserve">Figure </w:t>
      </w:r>
      <w:r w:rsidR="00A55F0B" w:rsidRPr="00A55F0B">
        <w:rPr>
          <w:noProof/>
          <w:sz w:val="24"/>
        </w:rPr>
        <w:t>14</w:t>
      </w:r>
      <w:r w:rsidR="00967E38" w:rsidRPr="00924351">
        <w:rPr>
          <w:sz w:val="24"/>
        </w:rPr>
        <w:fldChar w:fldCharType="end"/>
      </w:r>
      <w:r w:rsidR="00967E38" w:rsidRPr="00924351">
        <w:rPr>
          <w:sz w:val="24"/>
        </w:rPr>
        <w:t xml:space="preserve"> for </w:t>
      </w:r>
      <w:r w:rsidRPr="00924351">
        <w:rPr>
          <w:sz w:val="24"/>
        </w:rPr>
        <w:t xml:space="preserve">graphics) a simulation was conducted for 4-different </w:t>
      </w:r>
      <w:r w:rsidR="00DF4E7B" w:rsidRPr="00924351">
        <w:rPr>
          <w:sz w:val="24"/>
        </w:rPr>
        <w:t xml:space="preserve">infusion </w:t>
      </w:r>
      <w:r w:rsidRPr="00924351">
        <w:rPr>
          <w:sz w:val="24"/>
        </w:rPr>
        <w:t xml:space="preserve">regimens </w:t>
      </w:r>
      <w:r w:rsidR="00967E38" w:rsidRPr="00924351">
        <w:rPr>
          <w:sz w:val="24"/>
        </w:rPr>
        <w:t xml:space="preserve">(3-compartment model) </w:t>
      </w:r>
      <w:r w:rsidRPr="00924351">
        <w:rPr>
          <w:sz w:val="24"/>
        </w:rPr>
        <w:t xml:space="preserve">using </w:t>
      </w:r>
      <w:r w:rsidR="00DF4E7B" w:rsidRPr="00924351">
        <w:rPr>
          <w:sz w:val="24"/>
        </w:rPr>
        <w:t>the same</w:t>
      </w:r>
      <w:r w:rsidRPr="00924351">
        <w:rPr>
          <w:sz w:val="24"/>
        </w:rPr>
        <w:t xml:space="preserve"> parameters</w:t>
      </w:r>
      <w:r w:rsidR="00DF4E7B" w:rsidRPr="00924351">
        <w:rPr>
          <w:sz w:val="24"/>
        </w:rPr>
        <w:t xml:space="preserve"> and doses but with different infusion times</w:t>
      </w:r>
      <w:r w:rsidR="00967E38" w:rsidRPr="00924351">
        <w:rPr>
          <w:sz w:val="24"/>
        </w:rPr>
        <w:t xml:space="preserve"> (dose = Rate x Infusion time)</w:t>
      </w:r>
      <w:r w:rsidRPr="00924351">
        <w:rPr>
          <w:sz w:val="24"/>
        </w:rPr>
        <w:t xml:space="preserve">. After entering the parameters </w:t>
      </w:r>
      <w:r w:rsidR="00967E38" w:rsidRPr="00924351">
        <w:rPr>
          <w:sz w:val="24"/>
        </w:rPr>
        <w:t xml:space="preserve">and infusion information </w:t>
      </w:r>
      <w:r w:rsidRPr="00924351">
        <w:rPr>
          <w:sz w:val="24"/>
        </w:rPr>
        <w:t>and clicking the ‘Run’ button, the picture in the spreadsheet (containing the 4-profiles) will update automatically at the end of the run and a high-quality graphic file will be produced in directory C:\PCModfit Vx.x\Results\ (x.x being the version number) with names such as SDSim3.PNG or SDSim156.PNG which can be used in other documents.</w:t>
      </w:r>
    </w:p>
    <w:p w14:paraId="46428D10" w14:textId="77777777" w:rsidR="00967E38" w:rsidRPr="00924351" w:rsidRDefault="00967E38" w:rsidP="00293730">
      <w:pPr>
        <w:pStyle w:val="BodyText"/>
        <w:spacing w:after="0"/>
        <w:contextualSpacing/>
        <w:rPr>
          <w:sz w:val="24"/>
        </w:rPr>
      </w:pPr>
    </w:p>
    <w:p w14:paraId="282AE7FA" w14:textId="09328ECE" w:rsidR="00967E38" w:rsidRPr="002B036F" w:rsidRDefault="00967E38" w:rsidP="00293730">
      <w:pPr>
        <w:pStyle w:val="Heading4"/>
        <w:numPr>
          <w:ilvl w:val="0"/>
          <w:numId w:val="0"/>
        </w:numPr>
        <w:spacing w:before="0" w:after="0"/>
        <w:contextualSpacing/>
        <w:rPr>
          <w:rFonts w:ascii="Times New Roman" w:hAnsi="Times New Roman"/>
          <w:sz w:val="20"/>
        </w:rPr>
      </w:pPr>
      <w:bookmarkStart w:id="91" w:name="_Ref534361332"/>
      <w:bookmarkStart w:id="92" w:name="_Toc534362900"/>
      <w:bookmarkStart w:id="93" w:name="_Toc534373765"/>
      <w:bookmarkStart w:id="94" w:name="_Toc534374661"/>
      <w:bookmarkStart w:id="95" w:name="_Toc144813957"/>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13</w:t>
      </w:r>
      <w:r w:rsidRPr="002B036F">
        <w:rPr>
          <w:rFonts w:ascii="Times New Roman" w:hAnsi="Times New Roman"/>
          <w:sz w:val="20"/>
        </w:rPr>
        <w:fldChar w:fldCharType="end"/>
      </w:r>
      <w:bookmarkEnd w:id="91"/>
      <w:r w:rsidRPr="002B036F">
        <w:rPr>
          <w:rFonts w:ascii="Times New Roman" w:hAnsi="Times New Roman"/>
          <w:sz w:val="20"/>
        </w:rPr>
        <w:t>: Example SD simulation (4 profiles</w:t>
      </w:r>
      <w:r w:rsidR="0067560B">
        <w:rPr>
          <w:rFonts w:ascii="Times New Roman" w:hAnsi="Times New Roman"/>
          <w:sz w:val="20"/>
        </w:rPr>
        <w:t>,</w:t>
      </w:r>
      <w:r w:rsidRPr="002B036F">
        <w:rPr>
          <w:rFonts w:ascii="Times New Roman" w:hAnsi="Times New Roman"/>
          <w:sz w:val="20"/>
        </w:rPr>
        <w:t xml:space="preserve"> </w:t>
      </w:r>
      <w:r w:rsidR="0067560B">
        <w:rPr>
          <w:rFonts w:ascii="Times New Roman" w:hAnsi="Times New Roman"/>
          <w:sz w:val="20"/>
        </w:rPr>
        <w:t>3</w:t>
      </w:r>
      <w:r w:rsidRPr="002B036F">
        <w:rPr>
          <w:rFonts w:ascii="Times New Roman" w:hAnsi="Times New Roman"/>
          <w:sz w:val="20"/>
        </w:rPr>
        <w:t xml:space="preserve">-compt </w:t>
      </w:r>
      <w:r w:rsidR="0067560B">
        <w:rPr>
          <w:rFonts w:ascii="Times New Roman" w:hAnsi="Times New Roman"/>
          <w:sz w:val="20"/>
        </w:rPr>
        <w:t>infusions over 5 to 20 h</w:t>
      </w:r>
      <w:r w:rsidRPr="002B036F">
        <w:rPr>
          <w:rFonts w:ascii="Times New Roman" w:hAnsi="Times New Roman"/>
          <w:sz w:val="20"/>
        </w:rPr>
        <w:t>)</w:t>
      </w:r>
      <w:bookmarkEnd w:id="92"/>
      <w:bookmarkEnd w:id="93"/>
      <w:bookmarkEnd w:id="94"/>
      <w:bookmarkEnd w:id="95"/>
    </w:p>
    <w:p w14:paraId="0371D1F5" w14:textId="7D67E34E" w:rsidR="005822F5" w:rsidRPr="00924351" w:rsidRDefault="005822F5" w:rsidP="00293730">
      <w:pPr>
        <w:pStyle w:val="BodyText"/>
        <w:spacing w:after="0"/>
        <w:contextualSpacing/>
        <w:rPr>
          <w:sz w:val="24"/>
        </w:rPr>
      </w:pPr>
    </w:p>
    <w:tbl>
      <w:tblPr>
        <w:tblStyle w:val="TableGrid"/>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28" w:type="dxa"/>
        </w:tblCellMar>
        <w:tblLook w:val="04A0" w:firstRow="1" w:lastRow="0" w:firstColumn="1" w:lastColumn="0" w:noHBand="0" w:noVBand="1"/>
      </w:tblPr>
      <w:tblGrid>
        <w:gridCol w:w="2091"/>
        <w:gridCol w:w="6816"/>
      </w:tblGrid>
      <w:tr w:rsidR="00001F3A" w14:paraId="0126421A" w14:textId="77777777" w:rsidTr="005E0519">
        <w:trPr>
          <w:trHeight w:val="400"/>
        </w:trPr>
        <w:tc>
          <w:tcPr>
            <w:tcW w:w="2091" w:type="dxa"/>
          </w:tcPr>
          <w:p w14:paraId="21C06365" w14:textId="77777777" w:rsidR="00001F3A" w:rsidRPr="00117476" w:rsidRDefault="00001F3A" w:rsidP="00293730">
            <w:pPr>
              <w:pStyle w:val="BodyText"/>
              <w:spacing w:after="0"/>
              <w:contextualSpacing/>
              <w:rPr>
                <w:b/>
                <w:noProof/>
                <w:sz w:val="20"/>
              </w:rPr>
            </w:pPr>
            <w:r w:rsidRPr="00117476">
              <w:rPr>
                <w:b/>
                <w:noProof/>
                <w:sz w:val="20"/>
              </w:rPr>
              <w:t>Model</w:t>
            </w:r>
          </w:p>
        </w:tc>
        <w:tc>
          <w:tcPr>
            <w:tcW w:w="6396" w:type="dxa"/>
          </w:tcPr>
          <w:p w14:paraId="6CB1EEE2" w14:textId="2C336317" w:rsidR="00001F3A" w:rsidRDefault="00001F3A" w:rsidP="00293730">
            <w:pPr>
              <w:pStyle w:val="BodyText"/>
              <w:spacing w:after="0"/>
              <w:contextualSpacing/>
              <w:rPr>
                <w:b/>
                <w:sz w:val="24"/>
              </w:rPr>
            </w:pPr>
            <w:r>
              <w:rPr>
                <w:noProof/>
              </w:rPr>
              <w:drawing>
                <wp:inline distT="0" distB="0" distL="0" distR="0" wp14:anchorId="4A6D3C00" wp14:editId="18E9BE9C">
                  <wp:extent cx="4186268" cy="171451"/>
                  <wp:effectExtent l="0" t="0" r="508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86268" cy="171451"/>
                          </a:xfrm>
                          <a:prstGeom prst="rect">
                            <a:avLst/>
                          </a:prstGeom>
                        </pic:spPr>
                      </pic:pic>
                    </a:graphicData>
                  </a:graphic>
                </wp:inline>
              </w:drawing>
            </w:r>
          </w:p>
        </w:tc>
      </w:tr>
      <w:tr w:rsidR="00001F3A" w14:paraId="50A3BB5A" w14:textId="77777777" w:rsidTr="005E0519">
        <w:tc>
          <w:tcPr>
            <w:tcW w:w="2091" w:type="dxa"/>
          </w:tcPr>
          <w:p w14:paraId="33C2856F" w14:textId="77777777" w:rsidR="00001F3A" w:rsidRPr="00117476" w:rsidRDefault="00001F3A" w:rsidP="00293730">
            <w:pPr>
              <w:pStyle w:val="BodyText"/>
              <w:spacing w:after="0"/>
              <w:contextualSpacing/>
              <w:rPr>
                <w:b/>
                <w:noProof/>
                <w:sz w:val="20"/>
              </w:rPr>
            </w:pPr>
            <w:r>
              <w:rPr>
                <w:b/>
                <w:noProof/>
                <w:sz w:val="20"/>
              </w:rPr>
              <w:t>User selections</w:t>
            </w:r>
          </w:p>
        </w:tc>
        <w:tc>
          <w:tcPr>
            <w:tcW w:w="6396" w:type="dxa"/>
          </w:tcPr>
          <w:p w14:paraId="4885D0B0" w14:textId="3C1A31E9" w:rsidR="00001F3A" w:rsidRDefault="00001F3A" w:rsidP="00293730">
            <w:pPr>
              <w:pStyle w:val="BodyText"/>
              <w:spacing w:after="0"/>
              <w:contextualSpacing/>
              <w:rPr>
                <w:b/>
                <w:sz w:val="24"/>
              </w:rPr>
            </w:pPr>
            <w:r>
              <w:rPr>
                <w:noProof/>
              </w:rPr>
              <w:drawing>
                <wp:inline distT="0" distB="0" distL="0" distR="0" wp14:anchorId="53F985B8" wp14:editId="5A421799">
                  <wp:extent cx="3119437" cy="2413149"/>
                  <wp:effectExtent l="0" t="0" r="5080" b="63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35616" cy="2425665"/>
                          </a:xfrm>
                          <a:prstGeom prst="rect">
                            <a:avLst/>
                          </a:prstGeom>
                        </pic:spPr>
                      </pic:pic>
                    </a:graphicData>
                  </a:graphic>
                </wp:inline>
              </w:drawing>
            </w:r>
          </w:p>
        </w:tc>
      </w:tr>
      <w:tr w:rsidR="00001F3A" w14:paraId="1F41F046" w14:textId="77777777" w:rsidTr="005E0519">
        <w:tc>
          <w:tcPr>
            <w:tcW w:w="2091" w:type="dxa"/>
          </w:tcPr>
          <w:p w14:paraId="345751E6" w14:textId="77777777" w:rsidR="00001F3A" w:rsidRDefault="00001F3A" w:rsidP="00293730">
            <w:pPr>
              <w:pStyle w:val="BodyText"/>
              <w:spacing w:after="0"/>
              <w:contextualSpacing/>
              <w:rPr>
                <w:b/>
                <w:sz w:val="20"/>
              </w:rPr>
            </w:pPr>
            <w:r>
              <w:rPr>
                <w:b/>
                <w:sz w:val="20"/>
              </w:rPr>
              <w:lastRenderedPageBreak/>
              <w:t>Concentration</w:t>
            </w:r>
          </w:p>
          <w:p w14:paraId="14EDB51B" w14:textId="77777777" w:rsidR="00001F3A" w:rsidRPr="00117476" w:rsidRDefault="00001F3A" w:rsidP="00293730">
            <w:pPr>
              <w:pStyle w:val="BodyText"/>
              <w:spacing w:after="0"/>
              <w:contextualSpacing/>
              <w:rPr>
                <w:b/>
                <w:sz w:val="20"/>
              </w:rPr>
            </w:pPr>
            <w:r>
              <w:rPr>
                <w:b/>
                <w:sz w:val="20"/>
              </w:rPr>
              <w:t>output</w:t>
            </w:r>
          </w:p>
        </w:tc>
        <w:tc>
          <w:tcPr>
            <w:tcW w:w="6396" w:type="dxa"/>
          </w:tcPr>
          <w:p w14:paraId="7E498A65" w14:textId="51013156" w:rsidR="00001F3A" w:rsidRDefault="00001F3A" w:rsidP="00293730">
            <w:pPr>
              <w:pStyle w:val="BodyText"/>
              <w:spacing w:after="0"/>
              <w:contextualSpacing/>
              <w:rPr>
                <w:b/>
                <w:sz w:val="24"/>
              </w:rPr>
            </w:pPr>
            <w:r>
              <w:rPr>
                <w:noProof/>
              </w:rPr>
              <w:drawing>
                <wp:inline distT="0" distB="0" distL="0" distR="0" wp14:anchorId="35CE8A75" wp14:editId="349039E0">
                  <wp:extent cx="2847975" cy="189057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72128" cy="1906603"/>
                          </a:xfrm>
                          <a:prstGeom prst="rect">
                            <a:avLst/>
                          </a:prstGeom>
                        </pic:spPr>
                      </pic:pic>
                    </a:graphicData>
                  </a:graphic>
                </wp:inline>
              </w:drawing>
            </w:r>
          </w:p>
          <w:p w14:paraId="664F50BB" w14:textId="0E606D3B" w:rsidR="00001F3A" w:rsidRPr="00CE3B5F" w:rsidRDefault="00080BFE" w:rsidP="00293730">
            <w:pPr>
              <w:pStyle w:val="BodyText"/>
              <w:spacing w:after="0"/>
              <w:contextualSpacing/>
              <w:jc w:val="center"/>
              <w:rPr>
                <w:b/>
                <w:sz w:val="20"/>
              </w:rPr>
            </w:pPr>
            <w:r>
              <w:rPr>
                <w:b/>
                <w:bCs/>
                <w:color w:val="0000FF"/>
                <w:sz w:val="20"/>
              </w:rPr>
              <w:t>Etc.</w:t>
            </w:r>
          </w:p>
          <w:p w14:paraId="0BD90282" w14:textId="66E65DEE" w:rsidR="00001F3A" w:rsidRDefault="00BE2FFD" w:rsidP="00293730">
            <w:pPr>
              <w:pStyle w:val="BodyText"/>
              <w:spacing w:after="0"/>
              <w:contextualSpacing/>
              <w:rPr>
                <w:b/>
                <w:sz w:val="24"/>
              </w:rPr>
            </w:pPr>
            <w:r>
              <w:rPr>
                <w:noProof/>
              </w:rPr>
              <w:drawing>
                <wp:inline distT="0" distB="0" distL="0" distR="0" wp14:anchorId="2EAE6AF9" wp14:editId="1C09126E">
                  <wp:extent cx="2824162" cy="882287"/>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84826" cy="901239"/>
                          </a:xfrm>
                          <a:prstGeom prst="rect">
                            <a:avLst/>
                          </a:prstGeom>
                        </pic:spPr>
                      </pic:pic>
                    </a:graphicData>
                  </a:graphic>
                </wp:inline>
              </w:drawing>
            </w:r>
          </w:p>
        </w:tc>
      </w:tr>
    </w:tbl>
    <w:p w14:paraId="6800F4E1" w14:textId="77777777" w:rsidR="00001F3A" w:rsidRPr="00924351" w:rsidRDefault="00001F3A" w:rsidP="00293730">
      <w:pPr>
        <w:pStyle w:val="BodyText"/>
        <w:spacing w:after="0"/>
        <w:contextualSpacing/>
        <w:rPr>
          <w:sz w:val="24"/>
        </w:rPr>
      </w:pPr>
    </w:p>
    <w:p w14:paraId="7CA66EEC" w14:textId="4E8ED991" w:rsidR="00967E38" w:rsidRPr="002B036F" w:rsidRDefault="00967E38" w:rsidP="00293730">
      <w:pPr>
        <w:pStyle w:val="Heading4"/>
        <w:numPr>
          <w:ilvl w:val="0"/>
          <w:numId w:val="0"/>
        </w:numPr>
        <w:spacing w:before="0" w:after="0"/>
        <w:contextualSpacing/>
        <w:rPr>
          <w:rFonts w:ascii="Times New Roman" w:hAnsi="Times New Roman"/>
          <w:sz w:val="20"/>
        </w:rPr>
      </w:pPr>
      <w:bookmarkStart w:id="96" w:name="_Ref534361359"/>
      <w:bookmarkStart w:id="97" w:name="_Toc534362901"/>
      <w:bookmarkStart w:id="98" w:name="_Toc534373766"/>
      <w:bookmarkStart w:id="99" w:name="_Toc534374662"/>
      <w:bookmarkStart w:id="100" w:name="_Toc144813958"/>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14</w:t>
      </w:r>
      <w:r w:rsidRPr="002B036F">
        <w:rPr>
          <w:rFonts w:ascii="Times New Roman" w:hAnsi="Times New Roman"/>
          <w:sz w:val="20"/>
        </w:rPr>
        <w:fldChar w:fldCharType="end"/>
      </w:r>
      <w:bookmarkEnd w:id="96"/>
      <w:r w:rsidRPr="002B036F">
        <w:rPr>
          <w:rFonts w:ascii="Times New Roman" w:hAnsi="Times New Roman"/>
          <w:sz w:val="20"/>
        </w:rPr>
        <w:t xml:space="preserve">: Example SD simulation </w:t>
      </w:r>
      <w:bookmarkEnd w:id="97"/>
      <w:bookmarkEnd w:id="98"/>
      <w:bookmarkEnd w:id="99"/>
      <w:r w:rsidR="0067560B">
        <w:rPr>
          <w:rFonts w:ascii="Times New Roman" w:hAnsi="Times New Roman"/>
          <w:sz w:val="20"/>
        </w:rPr>
        <w:t xml:space="preserve">graphic output from </w:t>
      </w:r>
      <w:r w:rsidR="0067560B">
        <w:rPr>
          <w:rFonts w:ascii="Times New Roman" w:hAnsi="Times New Roman"/>
          <w:sz w:val="20"/>
        </w:rPr>
        <w:fldChar w:fldCharType="begin"/>
      </w:r>
      <w:r w:rsidR="0067560B">
        <w:rPr>
          <w:rFonts w:ascii="Times New Roman" w:hAnsi="Times New Roman"/>
          <w:sz w:val="20"/>
        </w:rPr>
        <w:instrText xml:space="preserve"> REF _Ref534361332 \h </w:instrText>
      </w:r>
      <w:r w:rsidR="0067560B">
        <w:rPr>
          <w:rFonts w:ascii="Times New Roman" w:hAnsi="Times New Roman"/>
          <w:sz w:val="20"/>
        </w:rPr>
      </w:r>
      <w:r w:rsidR="0067560B">
        <w:rPr>
          <w:rFonts w:ascii="Times New Roman" w:hAnsi="Times New Roman"/>
          <w:sz w:val="20"/>
        </w:rPr>
        <w:fldChar w:fldCharType="separate"/>
      </w:r>
      <w:r w:rsidR="00A55F0B" w:rsidRPr="002B036F">
        <w:rPr>
          <w:rFonts w:ascii="Times New Roman" w:hAnsi="Times New Roman"/>
          <w:sz w:val="20"/>
        </w:rPr>
        <w:t xml:space="preserve">Figure </w:t>
      </w:r>
      <w:r w:rsidR="00A55F0B">
        <w:rPr>
          <w:rFonts w:ascii="Times New Roman" w:hAnsi="Times New Roman"/>
          <w:noProof/>
          <w:sz w:val="20"/>
        </w:rPr>
        <w:t>13</w:t>
      </w:r>
      <w:r w:rsidR="0067560B">
        <w:rPr>
          <w:rFonts w:ascii="Times New Roman" w:hAnsi="Times New Roman"/>
          <w:sz w:val="20"/>
        </w:rPr>
        <w:fldChar w:fldCharType="end"/>
      </w:r>
      <w:r w:rsidR="0067560B">
        <w:rPr>
          <w:rFonts w:ascii="Times New Roman" w:hAnsi="Times New Roman"/>
          <w:sz w:val="20"/>
        </w:rPr>
        <w:t xml:space="preserve"> data</w:t>
      </w:r>
      <w:bookmarkEnd w:id="100"/>
    </w:p>
    <w:p w14:paraId="3B732B42" w14:textId="4C4F680E" w:rsidR="00174180" w:rsidRPr="00924351" w:rsidRDefault="00174180" w:rsidP="00293730">
      <w:pPr>
        <w:pStyle w:val="BodyText"/>
        <w:spacing w:after="0"/>
        <w:contextualSpacing/>
        <w:rPr>
          <w:sz w:val="24"/>
        </w:rPr>
      </w:pPr>
    </w:p>
    <w:p w14:paraId="1D57BC34" w14:textId="240E1191" w:rsidR="00174180" w:rsidRPr="00924351" w:rsidRDefault="00001F3A" w:rsidP="00293730">
      <w:pPr>
        <w:pStyle w:val="BodyText"/>
        <w:spacing w:after="0"/>
        <w:contextualSpacing/>
        <w:rPr>
          <w:sz w:val="24"/>
        </w:rPr>
      </w:pPr>
      <w:r w:rsidRPr="00924351">
        <w:rPr>
          <w:noProof/>
          <w:sz w:val="24"/>
        </w:rPr>
        <w:drawing>
          <wp:inline distT="0" distB="0" distL="0" distR="0" wp14:anchorId="0F046E1E" wp14:editId="24418F65">
            <wp:extent cx="4457700" cy="2836544"/>
            <wp:effectExtent l="19050" t="19050" r="19050" b="2159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9577" cy="2869554"/>
                    </a:xfrm>
                    <a:prstGeom prst="rect">
                      <a:avLst/>
                    </a:prstGeom>
                    <a:noFill/>
                    <a:ln w="9525">
                      <a:solidFill>
                        <a:schemeClr val="tx1"/>
                      </a:solidFill>
                    </a:ln>
                  </pic:spPr>
                </pic:pic>
              </a:graphicData>
            </a:graphic>
          </wp:inline>
        </w:drawing>
      </w:r>
    </w:p>
    <w:p w14:paraId="0F37521A" w14:textId="77777777" w:rsidR="00174180" w:rsidRPr="00924351" w:rsidRDefault="00174180" w:rsidP="00293730">
      <w:pPr>
        <w:pStyle w:val="BodyText"/>
        <w:spacing w:after="0"/>
        <w:contextualSpacing/>
        <w:rPr>
          <w:sz w:val="24"/>
        </w:rPr>
      </w:pPr>
    </w:p>
    <w:p w14:paraId="236248D5" w14:textId="0C3F036C" w:rsidR="00B957C2" w:rsidRPr="00924351" w:rsidRDefault="002A46F9" w:rsidP="00293730">
      <w:pPr>
        <w:pStyle w:val="BodyText"/>
        <w:spacing w:after="0"/>
        <w:contextualSpacing/>
        <w:rPr>
          <w:sz w:val="24"/>
        </w:rPr>
      </w:pPr>
      <w:r w:rsidRPr="00924351">
        <w:rPr>
          <w:sz w:val="24"/>
        </w:rPr>
        <w:t>An additional note:</w:t>
      </w:r>
      <w:r w:rsidR="00F90642" w:rsidRPr="00924351">
        <w:rPr>
          <w:sz w:val="24"/>
        </w:rPr>
        <w:t xml:space="preserve"> in </w:t>
      </w:r>
      <w:r w:rsidR="00EC2D70">
        <w:rPr>
          <w:sz w:val="24"/>
        </w:rPr>
        <w:t>most</w:t>
      </w:r>
      <w:r w:rsidR="00F90642" w:rsidRPr="00924351">
        <w:rPr>
          <w:sz w:val="24"/>
        </w:rPr>
        <w:t xml:space="preserve"> spreadsheets there is a facility for calculating λ</w:t>
      </w:r>
      <w:r w:rsidR="003E0513" w:rsidRPr="00924351">
        <w:rPr>
          <w:sz w:val="24"/>
          <w:vertAlign w:val="subscript"/>
        </w:rPr>
        <w:t>n</w:t>
      </w:r>
      <w:r w:rsidR="00F90642" w:rsidRPr="00924351">
        <w:rPr>
          <w:sz w:val="24"/>
        </w:rPr>
        <w:t xml:space="preserve"> values together with their respective half-lives from the </w:t>
      </w:r>
      <w:r w:rsidR="00BD2A89" w:rsidRPr="00924351">
        <w:rPr>
          <w:sz w:val="24"/>
        </w:rPr>
        <w:t>k</w:t>
      </w:r>
      <w:r w:rsidR="00BD2A89" w:rsidRPr="00924351">
        <w:rPr>
          <w:sz w:val="24"/>
          <w:vertAlign w:val="subscript"/>
        </w:rPr>
        <w:t>i</w:t>
      </w:r>
      <w:r w:rsidR="00BD2A89">
        <w:rPr>
          <w:sz w:val="24"/>
          <w:vertAlign w:val="subscript"/>
        </w:rPr>
        <w:t>,</w:t>
      </w:r>
      <w:r w:rsidR="00BD2A89" w:rsidRPr="00924351">
        <w:rPr>
          <w:sz w:val="24"/>
          <w:vertAlign w:val="subscript"/>
        </w:rPr>
        <w:t>j</w:t>
      </w:r>
      <w:r w:rsidR="00F90642" w:rsidRPr="00924351">
        <w:rPr>
          <w:sz w:val="24"/>
        </w:rPr>
        <w:t xml:space="preserve"> values as shown in the example</w:t>
      </w:r>
      <w:r w:rsidR="004C01D5" w:rsidRPr="00924351">
        <w:rPr>
          <w:sz w:val="24"/>
        </w:rPr>
        <w:t>s</w:t>
      </w:r>
      <w:r w:rsidR="00F90642" w:rsidRPr="00924351">
        <w:rPr>
          <w:sz w:val="24"/>
        </w:rPr>
        <w:t xml:space="preserve"> below. If the user enters the </w:t>
      </w:r>
      <w:r w:rsidR="00A9036F" w:rsidRPr="00924351">
        <w:rPr>
          <w:sz w:val="24"/>
        </w:rPr>
        <w:t>k</w:t>
      </w:r>
      <w:r w:rsidR="00A9036F" w:rsidRPr="00924351">
        <w:rPr>
          <w:sz w:val="24"/>
          <w:vertAlign w:val="subscript"/>
        </w:rPr>
        <w:t>i</w:t>
      </w:r>
      <w:r w:rsidR="00BD2A89">
        <w:rPr>
          <w:sz w:val="24"/>
          <w:vertAlign w:val="subscript"/>
        </w:rPr>
        <w:t>,</w:t>
      </w:r>
      <w:r w:rsidR="00A9036F" w:rsidRPr="00924351">
        <w:rPr>
          <w:sz w:val="24"/>
          <w:vertAlign w:val="subscript"/>
        </w:rPr>
        <w:t>j</w:t>
      </w:r>
      <w:r w:rsidR="00F90642" w:rsidRPr="00924351">
        <w:rPr>
          <w:sz w:val="24"/>
        </w:rPr>
        <w:t xml:space="preserve"> values into the cells (blue</w:t>
      </w:r>
      <w:r w:rsidR="004847B8">
        <w:rPr>
          <w:sz w:val="24"/>
        </w:rPr>
        <w:t xml:space="preserve"> characters</w:t>
      </w:r>
      <w:r w:rsidR="00F90642" w:rsidRPr="00924351">
        <w:rPr>
          <w:sz w:val="24"/>
        </w:rPr>
        <w:t xml:space="preserve">) </w:t>
      </w:r>
      <w:r w:rsidR="00D63E92" w:rsidRPr="00924351">
        <w:rPr>
          <w:sz w:val="24"/>
        </w:rPr>
        <w:t xml:space="preserve">in the PCModfit spreadsheet (example shown in </w:t>
      </w:r>
      <w:r w:rsidR="00D63E92" w:rsidRPr="00924351">
        <w:rPr>
          <w:sz w:val="24"/>
        </w:rPr>
        <w:fldChar w:fldCharType="begin"/>
      </w:r>
      <w:r w:rsidR="00D63E92" w:rsidRPr="00924351">
        <w:rPr>
          <w:sz w:val="24"/>
        </w:rPr>
        <w:instrText xml:space="preserve"> REF _Ref531781015 \h  \* MERGEFORMAT </w:instrText>
      </w:r>
      <w:r w:rsidR="00D63E92" w:rsidRPr="00924351">
        <w:rPr>
          <w:sz w:val="24"/>
        </w:rPr>
      </w:r>
      <w:r w:rsidR="00D63E92" w:rsidRPr="00924351">
        <w:rPr>
          <w:sz w:val="24"/>
        </w:rPr>
        <w:fldChar w:fldCharType="separate"/>
      </w:r>
      <w:r w:rsidR="00A55F0B" w:rsidRPr="00A55F0B">
        <w:rPr>
          <w:sz w:val="24"/>
        </w:rPr>
        <w:t xml:space="preserve">Figure </w:t>
      </w:r>
      <w:r w:rsidR="00A55F0B" w:rsidRPr="00A55F0B">
        <w:rPr>
          <w:noProof/>
          <w:sz w:val="24"/>
        </w:rPr>
        <w:t>15</w:t>
      </w:r>
      <w:r w:rsidR="00D63E92" w:rsidRPr="00924351">
        <w:rPr>
          <w:sz w:val="24"/>
        </w:rPr>
        <w:fldChar w:fldCharType="end"/>
      </w:r>
      <w:r w:rsidR="00D63E92" w:rsidRPr="00924351">
        <w:rPr>
          <w:sz w:val="24"/>
        </w:rPr>
        <w:t xml:space="preserve">) </w:t>
      </w:r>
      <w:r w:rsidR="00F90642" w:rsidRPr="00924351">
        <w:rPr>
          <w:sz w:val="24"/>
        </w:rPr>
        <w:t>then the λ values will automatically update (red</w:t>
      </w:r>
      <w:r w:rsidR="004847B8">
        <w:rPr>
          <w:sz w:val="24"/>
        </w:rPr>
        <w:t xml:space="preserve"> characters</w:t>
      </w:r>
      <w:r w:rsidR="00F90642" w:rsidRPr="00924351">
        <w:rPr>
          <w:sz w:val="24"/>
        </w:rPr>
        <w:t>).</w:t>
      </w:r>
      <w:r w:rsidR="00EC2D70">
        <w:rPr>
          <w:sz w:val="24"/>
        </w:rPr>
        <w:t xml:space="preserve"> The reverse can also be calculated in V7.3 onwards.</w:t>
      </w:r>
    </w:p>
    <w:p w14:paraId="286A7AF5" w14:textId="3CF55B12" w:rsidR="00F90642" w:rsidRPr="00990F10" w:rsidRDefault="00F90642" w:rsidP="00293730">
      <w:pPr>
        <w:pStyle w:val="BodyText"/>
        <w:spacing w:after="0"/>
        <w:contextualSpacing/>
        <w:rPr>
          <w:sz w:val="20"/>
        </w:rPr>
      </w:pPr>
    </w:p>
    <w:p w14:paraId="69BD9DA5" w14:textId="648F0351" w:rsidR="00D63E92" w:rsidRDefault="00D63E92" w:rsidP="00293730">
      <w:pPr>
        <w:pStyle w:val="Heading4"/>
        <w:numPr>
          <w:ilvl w:val="0"/>
          <w:numId w:val="0"/>
        </w:numPr>
        <w:spacing w:before="0" w:after="0"/>
        <w:contextualSpacing/>
        <w:rPr>
          <w:rFonts w:ascii="Times New Roman" w:hAnsi="Times New Roman"/>
          <w:sz w:val="20"/>
        </w:rPr>
      </w:pPr>
      <w:bookmarkStart w:id="101" w:name="_Ref531781015"/>
      <w:bookmarkStart w:id="102" w:name="_Toc534362902"/>
      <w:bookmarkStart w:id="103" w:name="_Toc534373767"/>
      <w:bookmarkStart w:id="104" w:name="_Toc534374663"/>
      <w:bookmarkStart w:id="105" w:name="_Toc144813959"/>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15</w:t>
      </w:r>
      <w:r w:rsidRPr="002B036F">
        <w:rPr>
          <w:rFonts w:ascii="Times New Roman" w:hAnsi="Times New Roman"/>
          <w:sz w:val="20"/>
        </w:rPr>
        <w:fldChar w:fldCharType="end"/>
      </w:r>
      <w:bookmarkEnd w:id="101"/>
      <w:r w:rsidRPr="002B036F">
        <w:rPr>
          <w:rFonts w:ascii="Times New Roman" w:hAnsi="Times New Roman"/>
          <w:sz w:val="20"/>
        </w:rPr>
        <w:t>: Calculator for getting λ</w:t>
      </w:r>
      <w:r w:rsidR="004C01D5" w:rsidRPr="002B036F">
        <w:rPr>
          <w:rFonts w:ascii="Times New Roman" w:hAnsi="Times New Roman"/>
          <w:sz w:val="20"/>
          <w:vertAlign w:val="subscript"/>
        </w:rPr>
        <w:t>n</w:t>
      </w:r>
      <w:r w:rsidRPr="002B036F">
        <w:rPr>
          <w:rFonts w:ascii="Times New Roman" w:hAnsi="Times New Roman"/>
          <w:sz w:val="20"/>
        </w:rPr>
        <w:t xml:space="preserve"> values from k</w:t>
      </w:r>
      <w:r w:rsidR="004C01D5" w:rsidRPr="002B036F">
        <w:rPr>
          <w:rFonts w:ascii="Times New Roman" w:hAnsi="Times New Roman"/>
          <w:sz w:val="20"/>
          <w:vertAlign w:val="subscript"/>
        </w:rPr>
        <w:t>12</w:t>
      </w:r>
      <w:r w:rsidR="004C01D5" w:rsidRPr="002B036F">
        <w:rPr>
          <w:rFonts w:ascii="Times New Roman" w:hAnsi="Times New Roman"/>
          <w:sz w:val="20"/>
        </w:rPr>
        <w:t>. k</w:t>
      </w:r>
      <w:r w:rsidR="004C01D5" w:rsidRPr="002B036F">
        <w:rPr>
          <w:rFonts w:ascii="Times New Roman" w:hAnsi="Times New Roman"/>
          <w:sz w:val="20"/>
          <w:vertAlign w:val="subscript"/>
        </w:rPr>
        <w:t>21</w:t>
      </w:r>
      <w:r w:rsidR="004C01D5" w:rsidRPr="002B036F">
        <w:rPr>
          <w:rFonts w:ascii="Times New Roman" w:hAnsi="Times New Roman"/>
          <w:sz w:val="20"/>
        </w:rPr>
        <w:t xml:space="preserve"> etc.</w:t>
      </w:r>
      <w:r w:rsidRPr="002B036F">
        <w:rPr>
          <w:rFonts w:ascii="Times New Roman" w:hAnsi="Times New Roman"/>
          <w:sz w:val="20"/>
        </w:rPr>
        <w:t xml:space="preserve"> </w:t>
      </w:r>
      <w:bookmarkEnd w:id="102"/>
      <w:bookmarkEnd w:id="103"/>
      <w:bookmarkEnd w:id="104"/>
      <w:r w:rsidR="00EC2D70">
        <w:rPr>
          <w:rFonts w:ascii="Times New Roman" w:hAnsi="Times New Roman"/>
          <w:sz w:val="20"/>
        </w:rPr>
        <w:t>and the reverse</w:t>
      </w:r>
      <w:bookmarkEnd w:id="105"/>
    </w:p>
    <w:p w14:paraId="44C070BF" w14:textId="77777777" w:rsidR="00EC2D70" w:rsidRPr="00990F10" w:rsidRDefault="00EC2D70" w:rsidP="00EC2D70">
      <w:pPr>
        <w:rPr>
          <w:sz w:val="20"/>
        </w:rPr>
      </w:pPr>
    </w:p>
    <w:tbl>
      <w:tblPr>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79"/>
        <w:gridCol w:w="1008"/>
        <w:gridCol w:w="909"/>
        <w:gridCol w:w="902"/>
        <w:gridCol w:w="812"/>
        <w:gridCol w:w="902"/>
        <w:gridCol w:w="902"/>
        <w:gridCol w:w="902"/>
        <w:gridCol w:w="810"/>
        <w:gridCol w:w="810"/>
        <w:gridCol w:w="810"/>
        <w:gridCol w:w="997"/>
      </w:tblGrid>
      <w:tr w:rsidR="00C3281A" w:rsidRPr="00EC2D70" w14:paraId="40A9657D" w14:textId="77777777" w:rsidTr="00990F10">
        <w:trPr>
          <w:trHeight w:val="308"/>
        </w:trPr>
        <w:tc>
          <w:tcPr>
            <w:tcW w:w="5000" w:type="pct"/>
            <w:gridSpan w:val="12"/>
            <w:shd w:val="clear" w:color="auto" w:fill="auto"/>
            <w:noWrap/>
            <w:tcMar>
              <w:left w:w="28" w:type="dxa"/>
              <w:right w:w="28" w:type="dxa"/>
            </w:tcMar>
            <w:vAlign w:val="center"/>
            <w:hideMark/>
          </w:tcPr>
          <w:p w14:paraId="6A51013D" w14:textId="582B9462" w:rsidR="00C3281A" w:rsidRPr="00EC2D70" w:rsidRDefault="00C3281A" w:rsidP="00C3281A">
            <w:pPr>
              <w:rPr>
                <w:rFonts w:eastAsia="Times New Roman"/>
                <w:color w:val="auto"/>
                <w:sz w:val="20"/>
                <w:lang w:eastAsia="en-GB"/>
              </w:rPr>
            </w:pPr>
            <w:r w:rsidRPr="00EC2D70">
              <w:rPr>
                <w:rFonts w:eastAsia="Times New Roman"/>
                <w:b/>
                <w:bCs/>
                <w:color w:val="auto"/>
                <w:sz w:val="20"/>
                <w:lang w:eastAsia="en-GB"/>
              </w:rPr>
              <w:t>Useful parameters: enter values in blue to calculate red values automatically</w:t>
            </w:r>
          </w:p>
        </w:tc>
      </w:tr>
      <w:tr w:rsidR="00C3281A" w:rsidRPr="00EC2D70" w14:paraId="3CA1A9C1" w14:textId="77777777" w:rsidTr="00990F10">
        <w:trPr>
          <w:trHeight w:val="330"/>
        </w:trPr>
        <w:tc>
          <w:tcPr>
            <w:tcW w:w="455" w:type="pct"/>
            <w:shd w:val="clear" w:color="auto" w:fill="auto"/>
            <w:noWrap/>
            <w:tcMar>
              <w:left w:w="28" w:type="dxa"/>
              <w:right w:w="28" w:type="dxa"/>
            </w:tcMar>
            <w:vAlign w:val="center"/>
            <w:hideMark/>
          </w:tcPr>
          <w:p w14:paraId="3DA74E91" w14:textId="77777777" w:rsidR="00EC2D70" w:rsidRPr="00EC2D70" w:rsidRDefault="00EC2D70" w:rsidP="00EC2D70">
            <w:pPr>
              <w:jc w:val="center"/>
              <w:rPr>
                <w:rFonts w:eastAsia="Times New Roman"/>
                <w:b/>
                <w:bCs/>
                <w:color w:val="auto"/>
                <w:sz w:val="20"/>
                <w:lang w:eastAsia="en-GB"/>
              </w:rPr>
            </w:pPr>
            <w:r w:rsidRPr="00EC2D70">
              <w:rPr>
                <w:rFonts w:eastAsia="Times New Roman"/>
                <w:b/>
                <w:bCs/>
                <w:color w:val="auto"/>
                <w:sz w:val="20"/>
                <w:lang w:eastAsia="en-GB"/>
              </w:rPr>
              <w:t>Compts.</w:t>
            </w:r>
          </w:p>
        </w:tc>
        <w:tc>
          <w:tcPr>
            <w:tcW w:w="469" w:type="pct"/>
            <w:shd w:val="clear" w:color="auto" w:fill="auto"/>
            <w:noWrap/>
            <w:tcMar>
              <w:left w:w="28" w:type="dxa"/>
              <w:right w:w="28" w:type="dxa"/>
            </w:tcMar>
            <w:vAlign w:val="center"/>
            <w:hideMark/>
          </w:tcPr>
          <w:p w14:paraId="567DE891" w14:textId="77777777" w:rsidR="00EC2D70" w:rsidRPr="00EC2D70" w:rsidRDefault="00EC2D70" w:rsidP="00EC2D70">
            <w:pPr>
              <w:jc w:val="center"/>
              <w:rPr>
                <w:rFonts w:eastAsia="Times New Roman"/>
                <w:b/>
                <w:bCs/>
                <w:color w:val="auto"/>
                <w:sz w:val="20"/>
                <w:lang w:eastAsia="en-GB"/>
              </w:rPr>
            </w:pPr>
            <w:r w:rsidRPr="00EC2D70">
              <w:rPr>
                <w:rFonts w:eastAsia="Times New Roman"/>
                <w:b/>
                <w:bCs/>
                <w:color w:val="auto"/>
                <w:sz w:val="20"/>
                <w:lang w:eastAsia="en-GB"/>
              </w:rPr>
              <w:t>k</w:t>
            </w:r>
            <w:r w:rsidRPr="00EC2D70">
              <w:rPr>
                <w:rFonts w:eastAsia="Times New Roman"/>
                <w:b/>
                <w:bCs/>
                <w:color w:val="auto"/>
                <w:sz w:val="20"/>
                <w:vertAlign w:val="subscript"/>
                <w:lang w:eastAsia="en-GB"/>
              </w:rPr>
              <w:t>12</w:t>
            </w:r>
          </w:p>
        </w:tc>
        <w:tc>
          <w:tcPr>
            <w:tcW w:w="423" w:type="pct"/>
            <w:shd w:val="clear" w:color="auto" w:fill="auto"/>
            <w:noWrap/>
            <w:tcMar>
              <w:left w:w="28" w:type="dxa"/>
              <w:right w:w="28" w:type="dxa"/>
            </w:tcMar>
            <w:vAlign w:val="center"/>
            <w:hideMark/>
          </w:tcPr>
          <w:p w14:paraId="374FDEFD" w14:textId="77777777" w:rsidR="00EC2D70" w:rsidRPr="00EC2D70" w:rsidRDefault="00EC2D70" w:rsidP="00EC2D70">
            <w:pPr>
              <w:jc w:val="center"/>
              <w:rPr>
                <w:rFonts w:eastAsia="Times New Roman"/>
                <w:b/>
                <w:bCs/>
                <w:color w:val="auto"/>
                <w:sz w:val="20"/>
                <w:lang w:eastAsia="en-GB"/>
              </w:rPr>
            </w:pPr>
            <w:r w:rsidRPr="00EC2D70">
              <w:rPr>
                <w:rFonts w:eastAsia="Times New Roman"/>
                <w:b/>
                <w:bCs/>
                <w:color w:val="auto"/>
                <w:sz w:val="20"/>
                <w:lang w:eastAsia="en-GB"/>
              </w:rPr>
              <w:t>k</w:t>
            </w:r>
            <w:r w:rsidRPr="00EC2D70">
              <w:rPr>
                <w:rFonts w:eastAsia="Times New Roman"/>
                <w:b/>
                <w:bCs/>
                <w:color w:val="auto"/>
                <w:sz w:val="20"/>
                <w:vertAlign w:val="subscript"/>
                <w:lang w:eastAsia="en-GB"/>
              </w:rPr>
              <w:t>21</w:t>
            </w:r>
          </w:p>
        </w:tc>
        <w:tc>
          <w:tcPr>
            <w:tcW w:w="420" w:type="pct"/>
            <w:shd w:val="clear" w:color="auto" w:fill="auto"/>
            <w:noWrap/>
            <w:tcMar>
              <w:left w:w="28" w:type="dxa"/>
              <w:right w:w="28" w:type="dxa"/>
            </w:tcMar>
            <w:vAlign w:val="center"/>
            <w:hideMark/>
          </w:tcPr>
          <w:p w14:paraId="0E2A615C" w14:textId="77777777" w:rsidR="00EC2D70" w:rsidRPr="00EC2D70" w:rsidRDefault="00EC2D70" w:rsidP="00EC2D70">
            <w:pPr>
              <w:jc w:val="center"/>
              <w:rPr>
                <w:rFonts w:eastAsia="Times New Roman"/>
                <w:b/>
                <w:bCs/>
                <w:color w:val="auto"/>
                <w:sz w:val="20"/>
                <w:lang w:eastAsia="en-GB"/>
              </w:rPr>
            </w:pPr>
            <w:r w:rsidRPr="00EC2D70">
              <w:rPr>
                <w:rFonts w:eastAsia="Times New Roman"/>
                <w:b/>
                <w:bCs/>
                <w:color w:val="auto"/>
                <w:sz w:val="20"/>
                <w:lang w:eastAsia="en-GB"/>
              </w:rPr>
              <w:t>k</w:t>
            </w:r>
            <w:r w:rsidRPr="00EC2D70">
              <w:rPr>
                <w:rFonts w:eastAsia="Times New Roman"/>
                <w:b/>
                <w:bCs/>
                <w:color w:val="auto"/>
                <w:sz w:val="20"/>
                <w:vertAlign w:val="subscript"/>
                <w:lang w:eastAsia="en-GB"/>
              </w:rPr>
              <w:t>10</w:t>
            </w:r>
          </w:p>
        </w:tc>
        <w:tc>
          <w:tcPr>
            <w:tcW w:w="378" w:type="pct"/>
            <w:shd w:val="clear" w:color="auto" w:fill="auto"/>
            <w:noWrap/>
            <w:tcMar>
              <w:left w:w="28" w:type="dxa"/>
              <w:right w:w="28" w:type="dxa"/>
            </w:tcMar>
            <w:vAlign w:val="center"/>
            <w:hideMark/>
          </w:tcPr>
          <w:p w14:paraId="0AE5CAE9" w14:textId="77777777" w:rsidR="00EC2D70" w:rsidRPr="00EC2D70" w:rsidRDefault="00EC2D70" w:rsidP="00EC2D70">
            <w:pPr>
              <w:jc w:val="center"/>
              <w:rPr>
                <w:rFonts w:ascii="Symbol" w:eastAsia="Times New Roman" w:hAnsi="Symbol" w:cs="Arial"/>
                <w:b/>
                <w:bCs/>
                <w:color w:val="FF0000"/>
                <w:sz w:val="20"/>
                <w:lang w:eastAsia="en-GB"/>
              </w:rPr>
            </w:pPr>
            <w:r w:rsidRPr="00EC2D70">
              <w:rPr>
                <w:rFonts w:ascii="Symbol" w:eastAsia="Times New Roman" w:hAnsi="Symbol" w:cs="Arial"/>
                <w:b/>
                <w:bCs/>
                <w:color w:val="FF0000"/>
                <w:sz w:val="20"/>
                <w:lang w:eastAsia="en-GB"/>
              </w:rPr>
              <w:t>l</w:t>
            </w:r>
            <w:r w:rsidRPr="00EC2D70">
              <w:rPr>
                <w:rFonts w:eastAsia="Times New Roman"/>
                <w:b/>
                <w:bCs/>
                <w:color w:val="FF0000"/>
                <w:sz w:val="20"/>
                <w:vertAlign w:val="subscript"/>
                <w:lang w:eastAsia="en-GB"/>
              </w:rPr>
              <w:t>1</w:t>
            </w:r>
          </w:p>
        </w:tc>
        <w:tc>
          <w:tcPr>
            <w:tcW w:w="420" w:type="pct"/>
            <w:shd w:val="clear" w:color="auto" w:fill="auto"/>
            <w:noWrap/>
            <w:tcMar>
              <w:left w:w="28" w:type="dxa"/>
              <w:right w:w="28" w:type="dxa"/>
            </w:tcMar>
            <w:vAlign w:val="center"/>
            <w:hideMark/>
          </w:tcPr>
          <w:p w14:paraId="2CA600DF" w14:textId="77777777" w:rsidR="00EC2D70" w:rsidRPr="00EC2D70" w:rsidRDefault="00EC2D70" w:rsidP="00EC2D70">
            <w:pPr>
              <w:jc w:val="center"/>
              <w:rPr>
                <w:rFonts w:ascii="Symbol" w:eastAsia="Times New Roman" w:hAnsi="Symbol" w:cs="Arial"/>
                <w:b/>
                <w:bCs/>
                <w:color w:val="FF0000"/>
                <w:sz w:val="20"/>
                <w:lang w:eastAsia="en-GB"/>
              </w:rPr>
            </w:pPr>
            <w:r w:rsidRPr="00EC2D70">
              <w:rPr>
                <w:rFonts w:ascii="Symbol" w:eastAsia="Times New Roman" w:hAnsi="Symbol" w:cs="Arial"/>
                <w:b/>
                <w:bCs/>
                <w:color w:val="FF0000"/>
                <w:sz w:val="20"/>
                <w:lang w:eastAsia="en-GB"/>
              </w:rPr>
              <w:t>l</w:t>
            </w:r>
            <w:r w:rsidRPr="00EC2D70">
              <w:rPr>
                <w:rFonts w:eastAsia="Times New Roman"/>
                <w:b/>
                <w:bCs/>
                <w:color w:val="FF0000"/>
                <w:sz w:val="20"/>
                <w:vertAlign w:val="subscript"/>
                <w:lang w:eastAsia="en-GB"/>
              </w:rPr>
              <w:t>2</w:t>
            </w:r>
          </w:p>
        </w:tc>
        <w:tc>
          <w:tcPr>
            <w:tcW w:w="420" w:type="pct"/>
            <w:shd w:val="clear" w:color="auto" w:fill="auto"/>
            <w:noWrap/>
            <w:tcMar>
              <w:left w:w="28" w:type="dxa"/>
              <w:right w:w="28" w:type="dxa"/>
            </w:tcMar>
            <w:vAlign w:val="center"/>
            <w:hideMark/>
          </w:tcPr>
          <w:p w14:paraId="777C35A3" w14:textId="77777777" w:rsidR="00EC2D70" w:rsidRPr="00EC2D70" w:rsidRDefault="00EC2D70" w:rsidP="00EC2D70">
            <w:pPr>
              <w:jc w:val="center"/>
              <w:rPr>
                <w:rFonts w:eastAsia="Times New Roman"/>
                <w:b/>
                <w:bCs/>
                <w:color w:val="FF0000"/>
                <w:sz w:val="20"/>
                <w:lang w:eastAsia="en-GB"/>
              </w:rPr>
            </w:pPr>
            <w:r w:rsidRPr="00EC2D70">
              <w:rPr>
                <w:rFonts w:eastAsia="Times New Roman"/>
                <w:b/>
                <w:bCs/>
                <w:color w:val="FF0000"/>
                <w:sz w:val="20"/>
                <w:lang w:eastAsia="en-GB"/>
              </w:rPr>
              <w:t>t</w:t>
            </w:r>
            <w:r w:rsidRPr="00EC2D70">
              <w:rPr>
                <w:rFonts w:eastAsia="Times New Roman"/>
                <w:b/>
                <w:bCs/>
                <w:color w:val="FF0000"/>
                <w:sz w:val="20"/>
                <w:vertAlign w:val="subscript"/>
                <w:lang w:eastAsia="en-GB"/>
              </w:rPr>
              <w:t>1/2</w:t>
            </w:r>
            <w:r w:rsidRPr="00EC2D70">
              <w:rPr>
                <w:rFonts w:eastAsia="Times New Roman"/>
                <w:b/>
                <w:bCs/>
                <w:color w:val="FF0000"/>
                <w:sz w:val="20"/>
                <w:lang w:eastAsia="en-GB"/>
              </w:rPr>
              <w:t xml:space="preserve"> </w:t>
            </w:r>
            <w:r w:rsidRPr="00EC2D70">
              <w:rPr>
                <w:rFonts w:ascii="Symbol" w:eastAsia="Times New Roman" w:hAnsi="Symbol"/>
                <w:b/>
                <w:bCs/>
                <w:color w:val="FF0000"/>
                <w:sz w:val="20"/>
                <w:lang w:eastAsia="en-GB"/>
              </w:rPr>
              <w:t>l</w:t>
            </w:r>
            <w:r w:rsidRPr="00EC2D70">
              <w:rPr>
                <w:rFonts w:eastAsia="Times New Roman"/>
                <w:b/>
                <w:bCs/>
                <w:color w:val="FF0000"/>
                <w:sz w:val="20"/>
                <w:vertAlign w:val="subscript"/>
                <w:lang w:eastAsia="en-GB"/>
              </w:rPr>
              <w:t>1</w:t>
            </w:r>
          </w:p>
        </w:tc>
        <w:tc>
          <w:tcPr>
            <w:tcW w:w="420" w:type="pct"/>
            <w:shd w:val="clear" w:color="auto" w:fill="auto"/>
            <w:noWrap/>
            <w:tcMar>
              <w:left w:w="28" w:type="dxa"/>
              <w:right w:w="28" w:type="dxa"/>
            </w:tcMar>
            <w:vAlign w:val="center"/>
            <w:hideMark/>
          </w:tcPr>
          <w:p w14:paraId="7322AB1E" w14:textId="77777777" w:rsidR="00EC2D70" w:rsidRPr="00EC2D70" w:rsidRDefault="00EC2D70" w:rsidP="00EC2D70">
            <w:pPr>
              <w:jc w:val="center"/>
              <w:rPr>
                <w:rFonts w:eastAsia="Times New Roman"/>
                <w:b/>
                <w:bCs/>
                <w:color w:val="FF0000"/>
                <w:sz w:val="20"/>
                <w:lang w:eastAsia="en-GB"/>
              </w:rPr>
            </w:pPr>
            <w:r w:rsidRPr="00EC2D70">
              <w:rPr>
                <w:rFonts w:eastAsia="Times New Roman"/>
                <w:b/>
                <w:bCs/>
                <w:color w:val="FF0000"/>
                <w:sz w:val="20"/>
                <w:lang w:eastAsia="en-GB"/>
              </w:rPr>
              <w:t>t</w:t>
            </w:r>
            <w:r w:rsidRPr="00EC2D70">
              <w:rPr>
                <w:rFonts w:eastAsia="Times New Roman"/>
                <w:b/>
                <w:bCs/>
                <w:color w:val="FF0000"/>
                <w:sz w:val="20"/>
                <w:vertAlign w:val="subscript"/>
                <w:lang w:eastAsia="en-GB"/>
              </w:rPr>
              <w:t>1/2</w:t>
            </w:r>
            <w:r w:rsidRPr="00EC2D70">
              <w:rPr>
                <w:rFonts w:eastAsia="Times New Roman"/>
                <w:b/>
                <w:bCs/>
                <w:color w:val="FF0000"/>
                <w:sz w:val="20"/>
                <w:lang w:eastAsia="en-GB"/>
              </w:rPr>
              <w:t xml:space="preserve"> </w:t>
            </w:r>
            <w:r w:rsidRPr="00EC2D70">
              <w:rPr>
                <w:rFonts w:ascii="Symbol" w:eastAsia="Times New Roman" w:hAnsi="Symbol"/>
                <w:b/>
                <w:bCs/>
                <w:color w:val="FF0000"/>
                <w:sz w:val="20"/>
                <w:lang w:eastAsia="en-GB"/>
              </w:rPr>
              <w:t>l</w:t>
            </w:r>
            <w:r w:rsidRPr="00EC2D70">
              <w:rPr>
                <w:rFonts w:eastAsia="Times New Roman"/>
                <w:b/>
                <w:bCs/>
                <w:color w:val="FF0000"/>
                <w:sz w:val="20"/>
                <w:vertAlign w:val="subscript"/>
                <w:lang w:eastAsia="en-GB"/>
              </w:rPr>
              <w:t>2</w:t>
            </w:r>
          </w:p>
        </w:tc>
        <w:tc>
          <w:tcPr>
            <w:tcW w:w="377" w:type="pct"/>
            <w:shd w:val="clear" w:color="auto" w:fill="auto"/>
            <w:noWrap/>
            <w:tcMar>
              <w:left w:w="28" w:type="dxa"/>
              <w:right w:w="28" w:type="dxa"/>
            </w:tcMar>
            <w:vAlign w:val="center"/>
            <w:hideMark/>
          </w:tcPr>
          <w:p w14:paraId="140B9650" w14:textId="77777777" w:rsidR="00EC2D70" w:rsidRPr="00EC2D70" w:rsidRDefault="00EC2D70" w:rsidP="00EC2D70">
            <w:pPr>
              <w:jc w:val="center"/>
              <w:rPr>
                <w:rFonts w:eastAsia="Times New Roman"/>
                <w:b/>
                <w:bCs/>
                <w:color w:val="FF0000"/>
                <w:sz w:val="20"/>
                <w:lang w:eastAsia="en-GB"/>
              </w:rPr>
            </w:pPr>
          </w:p>
        </w:tc>
        <w:tc>
          <w:tcPr>
            <w:tcW w:w="377" w:type="pct"/>
            <w:shd w:val="clear" w:color="auto" w:fill="auto"/>
            <w:noWrap/>
            <w:tcMar>
              <w:left w:w="28" w:type="dxa"/>
              <w:right w:w="28" w:type="dxa"/>
            </w:tcMar>
            <w:vAlign w:val="center"/>
            <w:hideMark/>
          </w:tcPr>
          <w:p w14:paraId="1B922AA5" w14:textId="77777777" w:rsidR="00EC2D70" w:rsidRPr="00EC2D70" w:rsidRDefault="00EC2D70" w:rsidP="00EC2D70">
            <w:pPr>
              <w:jc w:val="center"/>
              <w:rPr>
                <w:rFonts w:eastAsia="Times New Roman"/>
                <w:color w:val="auto"/>
                <w:sz w:val="20"/>
                <w:lang w:eastAsia="en-GB"/>
              </w:rPr>
            </w:pPr>
          </w:p>
        </w:tc>
        <w:tc>
          <w:tcPr>
            <w:tcW w:w="377" w:type="pct"/>
            <w:shd w:val="clear" w:color="auto" w:fill="auto"/>
            <w:noWrap/>
            <w:tcMar>
              <w:left w:w="28" w:type="dxa"/>
              <w:right w:w="28" w:type="dxa"/>
            </w:tcMar>
            <w:vAlign w:val="center"/>
            <w:hideMark/>
          </w:tcPr>
          <w:p w14:paraId="517ABC87" w14:textId="77777777" w:rsidR="00EC2D70" w:rsidRPr="00EC2D70" w:rsidRDefault="00EC2D70" w:rsidP="00EC2D70">
            <w:pPr>
              <w:jc w:val="center"/>
              <w:rPr>
                <w:rFonts w:eastAsia="Times New Roman"/>
                <w:color w:val="auto"/>
                <w:sz w:val="20"/>
                <w:lang w:eastAsia="en-GB"/>
              </w:rPr>
            </w:pPr>
          </w:p>
        </w:tc>
        <w:tc>
          <w:tcPr>
            <w:tcW w:w="463" w:type="pct"/>
            <w:shd w:val="clear" w:color="auto" w:fill="auto"/>
            <w:noWrap/>
            <w:tcMar>
              <w:left w:w="28" w:type="dxa"/>
              <w:right w:w="28" w:type="dxa"/>
            </w:tcMar>
            <w:vAlign w:val="center"/>
            <w:hideMark/>
          </w:tcPr>
          <w:p w14:paraId="6C9F76E9" w14:textId="77777777" w:rsidR="00EC2D70" w:rsidRPr="00EC2D70" w:rsidRDefault="00EC2D70" w:rsidP="00EC2D70">
            <w:pPr>
              <w:jc w:val="center"/>
              <w:rPr>
                <w:rFonts w:eastAsia="Times New Roman"/>
                <w:color w:val="auto"/>
                <w:sz w:val="20"/>
                <w:lang w:eastAsia="en-GB"/>
              </w:rPr>
            </w:pPr>
          </w:p>
        </w:tc>
      </w:tr>
      <w:tr w:rsidR="00C3281A" w:rsidRPr="00EC2D70" w14:paraId="613CC32C" w14:textId="77777777" w:rsidTr="00990F10">
        <w:trPr>
          <w:trHeight w:val="308"/>
        </w:trPr>
        <w:tc>
          <w:tcPr>
            <w:tcW w:w="455" w:type="pct"/>
            <w:shd w:val="clear" w:color="auto" w:fill="auto"/>
            <w:noWrap/>
            <w:tcMar>
              <w:left w:w="28" w:type="dxa"/>
              <w:right w:w="28" w:type="dxa"/>
            </w:tcMar>
            <w:vAlign w:val="center"/>
            <w:hideMark/>
          </w:tcPr>
          <w:p w14:paraId="20FA142D" w14:textId="77777777" w:rsidR="00EC2D70" w:rsidRPr="00EC2D70" w:rsidRDefault="00EC2D70" w:rsidP="00EC2D70">
            <w:pPr>
              <w:jc w:val="center"/>
              <w:rPr>
                <w:rFonts w:eastAsia="Times New Roman"/>
                <w:b/>
                <w:bCs/>
                <w:color w:val="auto"/>
                <w:sz w:val="20"/>
                <w:lang w:eastAsia="en-GB"/>
              </w:rPr>
            </w:pPr>
            <w:r w:rsidRPr="00EC2D70">
              <w:rPr>
                <w:rFonts w:eastAsia="Times New Roman"/>
                <w:b/>
                <w:bCs/>
                <w:color w:val="auto"/>
                <w:sz w:val="20"/>
                <w:lang w:eastAsia="en-GB"/>
              </w:rPr>
              <w:t>2</w:t>
            </w:r>
          </w:p>
        </w:tc>
        <w:tc>
          <w:tcPr>
            <w:tcW w:w="469" w:type="pct"/>
            <w:shd w:val="clear" w:color="auto" w:fill="auto"/>
            <w:noWrap/>
            <w:tcMar>
              <w:left w:w="28" w:type="dxa"/>
              <w:right w:w="28" w:type="dxa"/>
            </w:tcMar>
            <w:vAlign w:val="center"/>
            <w:hideMark/>
          </w:tcPr>
          <w:p w14:paraId="34E4CBA1" w14:textId="77777777" w:rsidR="00EC2D70" w:rsidRPr="00EC2D70" w:rsidRDefault="00EC2D70" w:rsidP="00EC2D70">
            <w:pPr>
              <w:jc w:val="center"/>
              <w:rPr>
                <w:rFonts w:eastAsia="Times New Roman"/>
                <w:color w:val="0000FF"/>
                <w:sz w:val="20"/>
                <w:lang w:eastAsia="en-GB"/>
              </w:rPr>
            </w:pPr>
            <w:r w:rsidRPr="00EC2D70">
              <w:rPr>
                <w:rFonts w:eastAsia="Times New Roman"/>
                <w:color w:val="0000FF"/>
                <w:sz w:val="20"/>
                <w:lang w:eastAsia="en-GB"/>
              </w:rPr>
              <w:t>0.09194</w:t>
            </w:r>
          </w:p>
        </w:tc>
        <w:tc>
          <w:tcPr>
            <w:tcW w:w="423" w:type="pct"/>
            <w:shd w:val="clear" w:color="auto" w:fill="auto"/>
            <w:noWrap/>
            <w:tcMar>
              <w:left w:w="28" w:type="dxa"/>
              <w:right w:w="28" w:type="dxa"/>
            </w:tcMar>
            <w:vAlign w:val="center"/>
            <w:hideMark/>
          </w:tcPr>
          <w:p w14:paraId="4864ABB1" w14:textId="77777777" w:rsidR="00EC2D70" w:rsidRPr="00EC2D70" w:rsidRDefault="00EC2D70" w:rsidP="00EC2D70">
            <w:pPr>
              <w:jc w:val="center"/>
              <w:rPr>
                <w:rFonts w:eastAsia="Times New Roman"/>
                <w:color w:val="0000FF"/>
                <w:sz w:val="20"/>
                <w:lang w:eastAsia="en-GB"/>
              </w:rPr>
            </w:pPr>
            <w:r w:rsidRPr="00EC2D70">
              <w:rPr>
                <w:rFonts w:eastAsia="Times New Roman"/>
                <w:color w:val="0000FF"/>
                <w:sz w:val="20"/>
                <w:lang w:eastAsia="en-GB"/>
              </w:rPr>
              <w:t>0.14312</w:t>
            </w:r>
          </w:p>
        </w:tc>
        <w:tc>
          <w:tcPr>
            <w:tcW w:w="420" w:type="pct"/>
            <w:shd w:val="clear" w:color="auto" w:fill="auto"/>
            <w:noWrap/>
            <w:tcMar>
              <w:left w:w="28" w:type="dxa"/>
              <w:right w:w="28" w:type="dxa"/>
            </w:tcMar>
            <w:vAlign w:val="center"/>
            <w:hideMark/>
          </w:tcPr>
          <w:p w14:paraId="591B74B9" w14:textId="77777777" w:rsidR="00EC2D70" w:rsidRPr="00EC2D70" w:rsidRDefault="00EC2D70" w:rsidP="00EC2D70">
            <w:pPr>
              <w:jc w:val="center"/>
              <w:rPr>
                <w:rFonts w:eastAsia="Times New Roman"/>
                <w:color w:val="0000FF"/>
                <w:sz w:val="20"/>
                <w:lang w:eastAsia="en-GB"/>
              </w:rPr>
            </w:pPr>
            <w:r w:rsidRPr="00EC2D70">
              <w:rPr>
                <w:rFonts w:eastAsia="Times New Roman"/>
                <w:color w:val="0000FF"/>
                <w:sz w:val="20"/>
                <w:lang w:eastAsia="en-GB"/>
              </w:rPr>
              <w:t>0.03494</w:t>
            </w:r>
          </w:p>
        </w:tc>
        <w:tc>
          <w:tcPr>
            <w:tcW w:w="378" w:type="pct"/>
            <w:shd w:val="clear" w:color="auto" w:fill="auto"/>
            <w:noWrap/>
            <w:tcMar>
              <w:left w:w="28" w:type="dxa"/>
              <w:right w:w="28" w:type="dxa"/>
            </w:tcMar>
            <w:vAlign w:val="center"/>
            <w:hideMark/>
          </w:tcPr>
          <w:p w14:paraId="0D59CBBB" w14:textId="77777777" w:rsidR="00EC2D70" w:rsidRPr="00EC2D70" w:rsidRDefault="00EC2D70" w:rsidP="00EC2D70">
            <w:pPr>
              <w:jc w:val="center"/>
              <w:rPr>
                <w:rFonts w:eastAsia="Times New Roman"/>
                <w:color w:val="FF0000"/>
                <w:sz w:val="20"/>
                <w:lang w:eastAsia="en-GB"/>
              </w:rPr>
            </w:pPr>
            <w:r w:rsidRPr="00EC2D70">
              <w:rPr>
                <w:rFonts w:eastAsia="Times New Roman"/>
                <w:color w:val="FF0000"/>
                <w:sz w:val="20"/>
                <w:lang w:eastAsia="en-GB"/>
              </w:rPr>
              <w:t>0.2500</w:t>
            </w:r>
          </w:p>
        </w:tc>
        <w:tc>
          <w:tcPr>
            <w:tcW w:w="420" w:type="pct"/>
            <w:shd w:val="clear" w:color="auto" w:fill="auto"/>
            <w:noWrap/>
            <w:tcMar>
              <w:left w:w="28" w:type="dxa"/>
              <w:right w:w="28" w:type="dxa"/>
            </w:tcMar>
            <w:vAlign w:val="center"/>
            <w:hideMark/>
          </w:tcPr>
          <w:p w14:paraId="48E97556" w14:textId="77777777" w:rsidR="00EC2D70" w:rsidRPr="00EC2D70" w:rsidRDefault="00EC2D70" w:rsidP="00EC2D70">
            <w:pPr>
              <w:jc w:val="center"/>
              <w:rPr>
                <w:rFonts w:eastAsia="Times New Roman"/>
                <w:color w:val="FF0000"/>
                <w:sz w:val="20"/>
                <w:lang w:eastAsia="en-GB"/>
              </w:rPr>
            </w:pPr>
            <w:r w:rsidRPr="00EC2D70">
              <w:rPr>
                <w:rFonts w:eastAsia="Times New Roman"/>
                <w:color w:val="FF0000"/>
                <w:sz w:val="20"/>
                <w:lang w:eastAsia="en-GB"/>
              </w:rPr>
              <w:t>0.0200</w:t>
            </w:r>
          </w:p>
        </w:tc>
        <w:tc>
          <w:tcPr>
            <w:tcW w:w="420" w:type="pct"/>
            <w:shd w:val="clear" w:color="auto" w:fill="auto"/>
            <w:noWrap/>
            <w:tcMar>
              <w:left w:w="28" w:type="dxa"/>
              <w:right w:w="28" w:type="dxa"/>
            </w:tcMar>
            <w:vAlign w:val="center"/>
            <w:hideMark/>
          </w:tcPr>
          <w:p w14:paraId="3F474B1E" w14:textId="77777777" w:rsidR="00EC2D70" w:rsidRPr="00EC2D70" w:rsidRDefault="00EC2D70" w:rsidP="00EC2D70">
            <w:pPr>
              <w:jc w:val="center"/>
              <w:rPr>
                <w:rFonts w:eastAsia="Times New Roman"/>
                <w:color w:val="FF0000"/>
                <w:sz w:val="20"/>
                <w:lang w:eastAsia="en-GB"/>
              </w:rPr>
            </w:pPr>
            <w:r w:rsidRPr="00EC2D70">
              <w:rPr>
                <w:rFonts w:eastAsia="Times New Roman"/>
                <w:color w:val="FF0000"/>
                <w:sz w:val="20"/>
                <w:lang w:eastAsia="en-GB"/>
              </w:rPr>
              <w:t>2.77</w:t>
            </w:r>
          </w:p>
        </w:tc>
        <w:tc>
          <w:tcPr>
            <w:tcW w:w="420" w:type="pct"/>
            <w:shd w:val="clear" w:color="auto" w:fill="auto"/>
            <w:noWrap/>
            <w:tcMar>
              <w:left w:w="28" w:type="dxa"/>
              <w:right w:w="28" w:type="dxa"/>
            </w:tcMar>
            <w:vAlign w:val="center"/>
            <w:hideMark/>
          </w:tcPr>
          <w:p w14:paraId="2D19A6CD" w14:textId="77777777" w:rsidR="00EC2D70" w:rsidRPr="00EC2D70" w:rsidRDefault="00EC2D70" w:rsidP="00EC2D70">
            <w:pPr>
              <w:jc w:val="center"/>
              <w:rPr>
                <w:rFonts w:eastAsia="Times New Roman"/>
                <w:color w:val="FF0000"/>
                <w:sz w:val="20"/>
                <w:lang w:eastAsia="en-GB"/>
              </w:rPr>
            </w:pPr>
            <w:r w:rsidRPr="00EC2D70">
              <w:rPr>
                <w:rFonts w:eastAsia="Times New Roman"/>
                <w:color w:val="FF0000"/>
                <w:sz w:val="20"/>
                <w:lang w:eastAsia="en-GB"/>
              </w:rPr>
              <w:t>34.65</w:t>
            </w:r>
          </w:p>
        </w:tc>
        <w:tc>
          <w:tcPr>
            <w:tcW w:w="377" w:type="pct"/>
            <w:shd w:val="clear" w:color="auto" w:fill="auto"/>
            <w:noWrap/>
            <w:tcMar>
              <w:left w:w="28" w:type="dxa"/>
              <w:right w:w="28" w:type="dxa"/>
            </w:tcMar>
            <w:vAlign w:val="center"/>
            <w:hideMark/>
          </w:tcPr>
          <w:p w14:paraId="4C20C556" w14:textId="77777777" w:rsidR="00EC2D70" w:rsidRPr="00EC2D70" w:rsidRDefault="00EC2D70" w:rsidP="00EC2D70">
            <w:pPr>
              <w:jc w:val="center"/>
              <w:rPr>
                <w:rFonts w:eastAsia="Times New Roman"/>
                <w:color w:val="FF0000"/>
                <w:sz w:val="20"/>
                <w:lang w:eastAsia="en-GB"/>
              </w:rPr>
            </w:pPr>
          </w:p>
        </w:tc>
        <w:tc>
          <w:tcPr>
            <w:tcW w:w="377" w:type="pct"/>
            <w:shd w:val="clear" w:color="auto" w:fill="auto"/>
            <w:noWrap/>
            <w:tcMar>
              <w:left w:w="28" w:type="dxa"/>
              <w:right w:w="28" w:type="dxa"/>
            </w:tcMar>
            <w:vAlign w:val="center"/>
            <w:hideMark/>
          </w:tcPr>
          <w:p w14:paraId="203F5D4B" w14:textId="77777777" w:rsidR="00EC2D70" w:rsidRPr="00EC2D70" w:rsidRDefault="00EC2D70" w:rsidP="00EC2D70">
            <w:pPr>
              <w:jc w:val="center"/>
              <w:rPr>
                <w:rFonts w:eastAsia="Times New Roman"/>
                <w:color w:val="auto"/>
                <w:sz w:val="20"/>
                <w:lang w:eastAsia="en-GB"/>
              </w:rPr>
            </w:pPr>
          </w:p>
        </w:tc>
        <w:tc>
          <w:tcPr>
            <w:tcW w:w="377" w:type="pct"/>
            <w:shd w:val="clear" w:color="auto" w:fill="auto"/>
            <w:noWrap/>
            <w:tcMar>
              <w:left w:w="28" w:type="dxa"/>
              <w:right w:w="28" w:type="dxa"/>
            </w:tcMar>
            <w:vAlign w:val="center"/>
            <w:hideMark/>
          </w:tcPr>
          <w:p w14:paraId="39EAD30C" w14:textId="77777777" w:rsidR="00EC2D70" w:rsidRPr="00EC2D70" w:rsidRDefault="00EC2D70" w:rsidP="00EC2D70">
            <w:pPr>
              <w:jc w:val="center"/>
              <w:rPr>
                <w:rFonts w:eastAsia="Times New Roman"/>
                <w:color w:val="auto"/>
                <w:sz w:val="20"/>
                <w:lang w:eastAsia="en-GB"/>
              </w:rPr>
            </w:pPr>
          </w:p>
        </w:tc>
        <w:tc>
          <w:tcPr>
            <w:tcW w:w="463" w:type="pct"/>
            <w:shd w:val="clear" w:color="auto" w:fill="auto"/>
            <w:noWrap/>
            <w:tcMar>
              <w:left w:w="28" w:type="dxa"/>
              <w:right w:w="28" w:type="dxa"/>
            </w:tcMar>
            <w:vAlign w:val="center"/>
            <w:hideMark/>
          </w:tcPr>
          <w:p w14:paraId="00AF542C" w14:textId="77777777" w:rsidR="00EC2D70" w:rsidRPr="00EC2D70" w:rsidRDefault="00EC2D70" w:rsidP="00EC2D70">
            <w:pPr>
              <w:jc w:val="center"/>
              <w:rPr>
                <w:rFonts w:eastAsia="Times New Roman"/>
                <w:color w:val="auto"/>
                <w:sz w:val="20"/>
                <w:lang w:eastAsia="en-GB"/>
              </w:rPr>
            </w:pPr>
          </w:p>
        </w:tc>
      </w:tr>
      <w:tr w:rsidR="00C3281A" w:rsidRPr="00EC2D70" w14:paraId="5AE30161" w14:textId="77777777" w:rsidTr="00990F10">
        <w:trPr>
          <w:trHeight w:val="330"/>
        </w:trPr>
        <w:tc>
          <w:tcPr>
            <w:tcW w:w="455" w:type="pct"/>
            <w:shd w:val="clear" w:color="auto" w:fill="auto"/>
            <w:noWrap/>
            <w:tcMar>
              <w:left w:w="28" w:type="dxa"/>
              <w:right w:w="28" w:type="dxa"/>
            </w:tcMar>
            <w:vAlign w:val="center"/>
            <w:hideMark/>
          </w:tcPr>
          <w:p w14:paraId="731848BF" w14:textId="77777777" w:rsidR="00EC2D70" w:rsidRPr="00EC2D70" w:rsidRDefault="00EC2D70" w:rsidP="00EC2D70">
            <w:pPr>
              <w:jc w:val="center"/>
              <w:rPr>
                <w:rFonts w:eastAsia="Times New Roman"/>
                <w:b/>
                <w:bCs/>
                <w:color w:val="auto"/>
                <w:sz w:val="20"/>
                <w:lang w:eastAsia="en-GB"/>
              </w:rPr>
            </w:pPr>
            <w:r w:rsidRPr="00EC2D70">
              <w:rPr>
                <w:rFonts w:eastAsia="Times New Roman"/>
                <w:b/>
                <w:bCs/>
                <w:color w:val="auto"/>
                <w:sz w:val="20"/>
                <w:lang w:eastAsia="en-GB"/>
              </w:rPr>
              <w:t>3</w:t>
            </w:r>
          </w:p>
        </w:tc>
        <w:tc>
          <w:tcPr>
            <w:tcW w:w="469" w:type="pct"/>
            <w:shd w:val="clear" w:color="auto" w:fill="auto"/>
            <w:noWrap/>
            <w:tcMar>
              <w:left w:w="28" w:type="dxa"/>
              <w:right w:w="28" w:type="dxa"/>
            </w:tcMar>
            <w:vAlign w:val="center"/>
            <w:hideMark/>
          </w:tcPr>
          <w:p w14:paraId="05ABC3EC" w14:textId="77777777" w:rsidR="00EC2D70" w:rsidRPr="00EC2D70" w:rsidRDefault="00EC2D70" w:rsidP="00EC2D70">
            <w:pPr>
              <w:jc w:val="center"/>
              <w:rPr>
                <w:rFonts w:eastAsia="Times New Roman"/>
                <w:b/>
                <w:bCs/>
                <w:color w:val="auto"/>
                <w:sz w:val="20"/>
                <w:lang w:eastAsia="en-GB"/>
              </w:rPr>
            </w:pPr>
            <w:r w:rsidRPr="00EC2D70">
              <w:rPr>
                <w:rFonts w:eastAsia="Times New Roman"/>
                <w:b/>
                <w:bCs/>
                <w:color w:val="auto"/>
                <w:sz w:val="20"/>
                <w:lang w:eastAsia="en-GB"/>
              </w:rPr>
              <w:t>k</w:t>
            </w:r>
            <w:r w:rsidRPr="00EC2D70">
              <w:rPr>
                <w:rFonts w:eastAsia="Times New Roman"/>
                <w:b/>
                <w:bCs/>
                <w:color w:val="auto"/>
                <w:sz w:val="20"/>
                <w:vertAlign w:val="subscript"/>
                <w:lang w:eastAsia="en-GB"/>
              </w:rPr>
              <w:t>12</w:t>
            </w:r>
          </w:p>
        </w:tc>
        <w:tc>
          <w:tcPr>
            <w:tcW w:w="423" w:type="pct"/>
            <w:shd w:val="clear" w:color="auto" w:fill="auto"/>
            <w:noWrap/>
            <w:tcMar>
              <w:left w:w="28" w:type="dxa"/>
              <w:right w:w="28" w:type="dxa"/>
            </w:tcMar>
            <w:vAlign w:val="center"/>
            <w:hideMark/>
          </w:tcPr>
          <w:p w14:paraId="2987E404" w14:textId="77777777" w:rsidR="00EC2D70" w:rsidRPr="00EC2D70" w:rsidRDefault="00EC2D70" w:rsidP="00EC2D70">
            <w:pPr>
              <w:jc w:val="center"/>
              <w:rPr>
                <w:rFonts w:eastAsia="Times New Roman"/>
                <w:b/>
                <w:bCs/>
                <w:color w:val="auto"/>
                <w:sz w:val="20"/>
                <w:lang w:eastAsia="en-GB"/>
              </w:rPr>
            </w:pPr>
            <w:r w:rsidRPr="00EC2D70">
              <w:rPr>
                <w:rFonts w:eastAsia="Times New Roman"/>
                <w:b/>
                <w:bCs/>
                <w:color w:val="auto"/>
                <w:sz w:val="20"/>
                <w:lang w:eastAsia="en-GB"/>
              </w:rPr>
              <w:t>k</w:t>
            </w:r>
            <w:r w:rsidRPr="00EC2D70">
              <w:rPr>
                <w:rFonts w:eastAsia="Times New Roman"/>
                <w:b/>
                <w:bCs/>
                <w:color w:val="auto"/>
                <w:sz w:val="20"/>
                <w:vertAlign w:val="subscript"/>
                <w:lang w:eastAsia="en-GB"/>
              </w:rPr>
              <w:t>21</w:t>
            </w:r>
          </w:p>
        </w:tc>
        <w:tc>
          <w:tcPr>
            <w:tcW w:w="420" w:type="pct"/>
            <w:shd w:val="clear" w:color="auto" w:fill="auto"/>
            <w:noWrap/>
            <w:tcMar>
              <w:left w:w="28" w:type="dxa"/>
              <w:right w:w="28" w:type="dxa"/>
            </w:tcMar>
            <w:vAlign w:val="center"/>
            <w:hideMark/>
          </w:tcPr>
          <w:p w14:paraId="5D433888" w14:textId="77777777" w:rsidR="00EC2D70" w:rsidRPr="00EC2D70" w:rsidRDefault="00EC2D70" w:rsidP="00EC2D70">
            <w:pPr>
              <w:jc w:val="center"/>
              <w:rPr>
                <w:rFonts w:eastAsia="Times New Roman"/>
                <w:b/>
                <w:bCs/>
                <w:color w:val="auto"/>
                <w:sz w:val="20"/>
                <w:lang w:eastAsia="en-GB"/>
              </w:rPr>
            </w:pPr>
            <w:r w:rsidRPr="00EC2D70">
              <w:rPr>
                <w:rFonts w:eastAsia="Times New Roman"/>
                <w:b/>
                <w:bCs/>
                <w:color w:val="auto"/>
                <w:sz w:val="20"/>
                <w:lang w:eastAsia="en-GB"/>
              </w:rPr>
              <w:t>k</w:t>
            </w:r>
            <w:r w:rsidRPr="00EC2D70">
              <w:rPr>
                <w:rFonts w:eastAsia="Times New Roman"/>
                <w:b/>
                <w:bCs/>
                <w:color w:val="auto"/>
                <w:sz w:val="20"/>
                <w:vertAlign w:val="subscript"/>
                <w:lang w:eastAsia="en-GB"/>
              </w:rPr>
              <w:t>13</w:t>
            </w:r>
          </w:p>
        </w:tc>
        <w:tc>
          <w:tcPr>
            <w:tcW w:w="378" w:type="pct"/>
            <w:shd w:val="clear" w:color="auto" w:fill="auto"/>
            <w:noWrap/>
            <w:tcMar>
              <w:left w:w="28" w:type="dxa"/>
              <w:right w:w="28" w:type="dxa"/>
            </w:tcMar>
            <w:vAlign w:val="center"/>
            <w:hideMark/>
          </w:tcPr>
          <w:p w14:paraId="76DC9364" w14:textId="77777777" w:rsidR="00EC2D70" w:rsidRPr="00EC2D70" w:rsidRDefault="00EC2D70" w:rsidP="00EC2D70">
            <w:pPr>
              <w:jc w:val="center"/>
              <w:rPr>
                <w:rFonts w:eastAsia="Times New Roman"/>
                <w:b/>
                <w:bCs/>
                <w:color w:val="auto"/>
                <w:sz w:val="20"/>
                <w:lang w:eastAsia="en-GB"/>
              </w:rPr>
            </w:pPr>
            <w:r w:rsidRPr="00EC2D70">
              <w:rPr>
                <w:rFonts w:eastAsia="Times New Roman"/>
                <w:b/>
                <w:bCs/>
                <w:color w:val="auto"/>
                <w:sz w:val="20"/>
                <w:lang w:eastAsia="en-GB"/>
              </w:rPr>
              <w:t>k</w:t>
            </w:r>
            <w:r w:rsidRPr="00EC2D70">
              <w:rPr>
                <w:rFonts w:eastAsia="Times New Roman"/>
                <w:b/>
                <w:bCs/>
                <w:color w:val="auto"/>
                <w:sz w:val="20"/>
                <w:vertAlign w:val="subscript"/>
                <w:lang w:eastAsia="en-GB"/>
              </w:rPr>
              <w:t>31</w:t>
            </w:r>
          </w:p>
        </w:tc>
        <w:tc>
          <w:tcPr>
            <w:tcW w:w="420" w:type="pct"/>
            <w:shd w:val="clear" w:color="auto" w:fill="auto"/>
            <w:noWrap/>
            <w:tcMar>
              <w:left w:w="28" w:type="dxa"/>
              <w:right w:w="28" w:type="dxa"/>
            </w:tcMar>
            <w:vAlign w:val="center"/>
            <w:hideMark/>
          </w:tcPr>
          <w:p w14:paraId="070F694E" w14:textId="77777777" w:rsidR="00EC2D70" w:rsidRPr="00EC2D70" w:rsidRDefault="00EC2D70" w:rsidP="00EC2D70">
            <w:pPr>
              <w:jc w:val="center"/>
              <w:rPr>
                <w:rFonts w:eastAsia="Times New Roman"/>
                <w:b/>
                <w:bCs/>
                <w:color w:val="auto"/>
                <w:sz w:val="20"/>
                <w:lang w:eastAsia="en-GB"/>
              </w:rPr>
            </w:pPr>
            <w:r w:rsidRPr="00EC2D70">
              <w:rPr>
                <w:rFonts w:eastAsia="Times New Roman"/>
                <w:b/>
                <w:bCs/>
                <w:color w:val="auto"/>
                <w:sz w:val="20"/>
                <w:lang w:eastAsia="en-GB"/>
              </w:rPr>
              <w:t>k</w:t>
            </w:r>
            <w:r w:rsidRPr="00EC2D70">
              <w:rPr>
                <w:rFonts w:eastAsia="Times New Roman"/>
                <w:b/>
                <w:bCs/>
                <w:color w:val="auto"/>
                <w:sz w:val="20"/>
                <w:vertAlign w:val="subscript"/>
                <w:lang w:eastAsia="en-GB"/>
              </w:rPr>
              <w:t>10</w:t>
            </w:r>
          </w:p>
        </w:tc>
        <w:tc>
          <w:tcPr>
            <w:tcW w:w="420" w:type="pct"/>
            <w:shd w:val="clear" w:color="auto" w:fill="auto"/>
            <w:noWrap/>
            <w:tcMar>
              <w:left w:w="28" w:type="dxa"/>
              <w:right w:w="28" w:type="dxa"/>
            </w:tcMar>
            <w:vAlign w:val="center"/>
            <w:hideMark/>
          </w:tcPr>
          <w:p w14:paraId="7547801E" w14:textId="77777777" w:rsidR="00EC2D70" w:rsidRPr="00EC2D70" w:rsidRDefault="00EC2D70" w:rsidP="00EC2D70">
            <w:pPr>
              <w:jc w:val="center"/>
              <w:rPr>
                <w:rFonts w:ascii="Symbol" w:eastAsia="Times New Roman" w:hAnsi="Symbol" w:cs="Arial"/>
                <w:b/>
                <w:bCs/>
                <w:color w:val="FF0000"/>
                <w:sz w:val="20"/>
                <w:lang w:eastAsia="en-GB"/>
              </w:rPr>
            </w:pPr>
            <w:r w:rsidRPr="00EC2D70">
              <w:rPr>
                <w:rFonts w:ascii="Symbol" w:eastAsia="Times New Roman" w:hAnsi="Symbol" w:cs="Arial"/>
                <w:b/>
                <w:bCs/>
                <w:color w:val="FF0000"/>
                <w:sz w:val="20"/>
                <w:lang w:eastAsia="en-GB"/>
              </w:rPr>
              <w:t>l</w:t>
            </w:r>
            <w:r w:rsidRPr="00EC2D70">
              <w:rPr>
                <w:rFonts w:eastAsia="Times New Roman"/>
                <w:b/>
                <w:bCs/>
                <w:color w:val="FF0000"/>
                <w:sz w:val="20"/>
                <w:vertAlign w:val="subscript"/>
                <w:lang w:eastAsia="en-GB"/>
              </w:rPr>
              <w:t>1</w:t>
            </w:r>
          </w:p>
        </w:tc>
        <w:tc>
          <w:tcPr>
            <w:tcW w:w="420" w:type="pct"/>
            <w:shd w:val="clear" w:color="auto" w:fill="auto"/>
            <w:noWrap/>
            <w:tcMar>
              <w:left w:w="28" w:type="dxa"/>
              <w:right w:w="28" w:type="dxa"/>
            </w:tcMar>
            <w:vAlign w:val="center"/>
            <w:hideMark/>
          </w:tcPr>
          <w:p w14:paraId="530AF43C" w14:textId="77777777" w:rsidR="00EC2D70" w:rsidRPr="00EC2D70" w:rsidRDefault="00EC2D70" w:rsidP="00EC2D70">
            <w:pPr>
              <w:jc w:val="center"/>
              <w:rPr>
                <w:rFonts w:ascii="Symbol" w:eastAsia="Times New Roman" w:hAnsi="Symbol" w:cs="Arial"/>
                <w:b/>
                <w:bCs/>
                <w:color w:val="FF0000"/>
                <w:sz w:val="20"/>
                <w:lang w:eastAsia="en-GB"/>
              </w:rPr>
            </w:pPr>
            <w:r w:rsidRPr="00EC2D70">
              <w:rPr>
                <w:rFonts w:ascii="Symbol" w:eastAsia="Times New Roman" w:hAnsi="Symbol" w:cs="Arial"/>
                <w:b/>
                <w:bCs/>
                <w:color w:val="FF0000"/>
                <w:sz w:val="20"/>
                <w:lang w:eastAsia="en-GB"/>
              </w:rPr>
              <w:t>l</w:t>
            </w:r>
            <w:r w:rsidRPr="00EC2D70">
              <w:rPr>
                <w:rFonts w:eastAsia="Times New Roman"/>
                <w:b/>
                <w:bCs/>
                <w:color w:val="FF0000"/>
                <w:sz w:val="20"/>
                <w:vertAlign w:val="subscript"/>
                <w:lang w:eastAsia="en-GB"/>
              </w:rPr>
              <w:t>2</w:t>
            </w:r>
          </w:p>
        </w:tc>
        <w:tc>
          <w:tcPr>
            <w:tcW w:w="377" w:type="pct"/>
            <w:shd w:val="clear" w:color="auto" w:fill="auto"/>
            <w:noWrap/>
            <w:tcMar>
              <w:left w:w="28" w:type="dxa"/>
              <w:right w:w="28" w:type="dxa"/>
            </w:tcMar>
            <w:vAlign w:val="center"/>
            <w:hideMark/>
          </w:tcPr>
          <w:p w14:paraId="66488D04" w14:textId="77777777" w:rsidR="00EC2D70" w:rsidRPr="00EC2D70" w:rsidRDefault="00EC2D70" w:rsidP="00EC2D70">
            <w:pPr>
              <w:jc w:val="center"/>
              <w:rPr>
                <w:rFonts w:ascii="Symbol" w:eastAsia="Times New Roman" w:hAnsi="Symbol" w:cs="Arial"/>
                <w:b/>
                <w:bCs/>
                <w:color w:val="FF0000"/>
                <w:sz w:val="20"/>
                <w:lang w:eastAsia="en-GB"/>
              </w:rPr>
            </w:pPr>
            <w:r w:rsidRPr="00EC2D70">
              <w:rPr>
                <w:rFonts w:ascii="Symbol" w:eastAsia="Times New Roman" w:hAnsi="Symbol" w:cs="Arial"/>
                <w:b/>
                <w:bCs/>
                <w:color w:val="FF0000"/>
                <w:sz w:val="20"/>
                <w:lang w:eastAsia="en-GB"/>
              </w:rPr>
              <w:t>l</w:t>
            </w:r>
            <w:r w:rsidRPr="00EC2D70">
              <w:rPr>
                <w:rFonts w:eastAsia="Times New Roman"/>
                <w:b/>
                <w:bCs/>
                <w:color w:val="FF0000"/>
                <w:sz w:val="20"/>
                <w:vertAlign w:val="subscript"/>
                <w:lang w:eastAsia="en-GB"/>
              </w:rPr>
              <w:t>3</w:t>
            </w:r>
          </w:p>
        </w:tc>
        <w:tc>
          <w:tcPr>
            <w:tcW w:w="377" w:type="pct"/>
            <w:shd w:val="clear" w:color="auto" w:fill="auto"/>
            <w:noWrap/>
            <w:tcMar>
              <w:left w:w="28" w:type="dxa"/>
              <w:right w:w="28" w:type="dxa"/>
            </w:tcMar>
            <w:vAlign w:val="center"/>
            <w:hideMark/>
          </w:tcPr>
          <w:p w14:paraId="0856CFE3" w14:textId="77777777" w:rsidR="00EC2D70" w:rsidRPr="00EC2D70" w:rsidRDefault="00EC2D70" w:rsidP="00EC2D70">
            <w:pPr>
              <w:jc w:val="center"/>
              <w:rPr>
                <w:rFonts w:eastAsia="Times New Roman"/>
                <w:b/>
                <w:bCs/>
                <w:color w:val="FF0000"/>
                <w:sz w:val="20"/>
                <w:lang w:eastAsia="en-GB"/>
              </w:rPr>
            </w:pPr>
            <w:r w:rsidRPr="00EC2D70">
              <w:rPr>
                <w:rFonts w:eastAsia="Times New Roman"/>
                <w:b/>
                <w:bCs/>
                <w:color w:val="FF0000"/>
                <w:sz w:val="20"/>
                <w:lang w:eastAsia="en-GB"/>
              </w:rPr>
              <w:t>t</w:t>
            </w:r>
            <w:r w:rsidRPr="00EC2D70">
              <w:rPr>
                <w:rFonts w:eastAsia="Times New Roman"/>
                <w:b/>
                <w:bCs/>
                <w:color w:val="FF0000"/>
                <w:sz w:val="20"/>
                <w:vertAlign w:val="subscript"/>
                <w:lang w:eastAsia="en-GB"/>
              </w:rPr>
              <w:t>1/2</w:t>
            </w:r>
            <w:r w:rsidRPr="00EC2D70">
              <w:rPr>
                <w:rFonts w:eastAsia="Times New Roman"/>
                <w:b/>
                <w:bCs/>
                <w:color w:val="FF0000"/>
                <w:sz w:val="20"/>
                <w:lang w:eastAsia="en-GB"/>
              </w:rPr>
              <w:t xml:space="preserve"> </w:t>
            </w:r>
            <w:r w:rsidRPr="00EC2D70">
              <w:rPr>
                <w:rFonts w:ascii="Symbol" w:eastAsia="Times New Roman" w:hAnsi="Symbol"/>
                <w:b/>
                <w:bCs/>
                <w:color w:val="FF0000"/>
                <w:sz w:val="20"/>
                <w:lang w:eastAsia="en-GB"/>
              </w:rPr>
              <w:t>l</w:t>
            </w:r>
            <w:r w:rsidRPr="00EC2D70">
              <w:rPr>
                <w:rFonts w:eastAsia="Times New Roman"/>
                <w:b/>
                <w:bCs/>
                <w:color w:val="FF0000"/>
                <w:sz w:val="20"/>
                <w:vertAlign w:val="subscript"/>
                <w:lang w:eastAsia="en-GB"/>
              </w:rPr>
              <w:t>1</w:t>
            </w:r>
          </w:p>
        </w:tc>
        <w:tc>
          <w:tcPr>
            <w:tcW w:w="377" w:type="pct"/>
            <w:shd w:val="clear" w:color="auto" w:fill="auto"/>
            <w:noWrap/>
            <w:tcMar>
              <w:left w:w="28" w:type="dxa"/>
              <w:right w:w="28" w:type="dxa"/>
            </w:tcMar>
            <w:vAlign w:val="center"/>
            <w:hideMark/>
          </w:tcPr>
          <w:p w14:paraId="0571ED7E" w14:textId="77777777" w:rsidR="00EC2D70" w:rsidRPr="00EC2D70" w:rsidRDefault="00EC2D70" w:rsidP="00EC2D70">
            <w:pPr>
              <w:jc w:val="center"/>
              <w:rPr>
                <w:rFonts w:eastAsia="Times New Roman"/>
                <w:b/>
                <w:bCs/>
                <w:color w:val="FF0000"/>
                <w:sz w:val="20"/>
                <w:lang w:eastAsia="en-GB"/>
              </w:rPr>
            </w:pPr>
            <w:r w:rsidRPr="00EC2D70">
              <w:rPr>
                <w:rFonts w:eastAsia="Times New Roman"/>
                <w:b/>
                <w:bCs/>
                <w:color w:val="FF0000"/>
                <w:sz w:val="20"/>
                <w:lang w:eastAsia="en-GB"/>
              </w:rPr>
              <w:t>t</w:t>
            </w:r>
            <w:r w:rsidRPr="00EC2D70">
              <w:rPr>
                <w:rFonts w:eastAsia="Times New Roman"/>
                <w:b/>
                <w:bCs/>
                <w:color w:val="FF0000"/>
                <w:sz w:val="20"/>
                <w:vertAlign w:val="subscript"/>
                <w:lang w:eastAsia="en-GB"/>
              </w:rPr>
              <w:t>1/2</w:t>
            </w:r>
            <w:r w:rsidRPr="00EC2D70">
              <w:rPr>
                <w:rFonts w:eastAsia="Times New Roman"/>
                <w:b/>
                <w:bCs/>
                <w:color w:val="FF0000"/>
                <w:sz w:val="20"/>
                <w:lang w:eastAsia="en-GB"/>
              </w:rPr>
              <w:t xml:space="preserve"> </w:t>
            </w:r>
            <w:r w:rsidRPr="00EC2D70">
              <w:rPr>
                <w:rFonts w:ascii="Symbol" w:eastAsia="Times New Roman" w:hAnsi="Symbol"/>
                <w:b/>
                <w:bCs/>
                <w:color w:val="FF0000"/>
                <w:sz w:val="20"/>
                <w:lang w:eastAsia="en-GB"/>
              </w:rPr>
              <w:t>l</w:t>
            </w:r>
            <w:r w:rsidRPr="00EC2D70">
              <w:rPr>
                <w:rFonts w:eastAsia="Times New Roman"/>
                <w:b/>
                <w:bCs/>
                <w:color w:val="FF0000"/>
                <w:sz w:val="20"/>
                <w:vertAlign w:val="subscript"/>
                <w:lang w:eastAsia="en-GB"/>
              </w:rPr>
              <w:t>2</w:t>
            </w:r>
          </w:p>
        </w:tc>
        <w:tc>
          <w:tcPr>
            <w:tcW w:w="463" w:type="pct"/>
            <w:shd w:val="clear" w:color="auto" w:fill="auto"/>
            <w:noWrap/>
            <w:tcMar>
              <w:left w:w="28" w:type="dxa"/>
              <w:right w:w="28" w:type="dxa"/>
            </w:tcMar>
            <w:vAlign w:val="center"/>
            <w:hideMark/>
          </w:tcPr>
          <w:p w14:paraId="7EB0ACD2" w14:textId="77777777" w:rsidR="00EC2D70" w:rsidRPr="00EC2D70" w:rsidRDefault="00EC2D70" w:rsidP="00EC2D70">
            <w:pPr>
              <w:jc w:val="center"/>
              <w:rPr>
                <w:rFonts w:eastAsia="Times New Roman"/>
                <w:b/>
                <w:bCs/>
                <w:color w:val="FF0000"/>
                <w:sz w:val="20"/>
                <w:lang w:eastAsia="en-GB"/>
              </w:rPr>
            </w:pPr>
            <w:r w:rsidRPr="00EC2D70">
              <w:rPr>
                <w:rFonts w:eastAsia="Times New Roman"/>
                <w:b/>
                <w:bCs/>
                <w:color w:val="FF0000"/>
                <w:sz w:val="20"/>
                <w:lang w:eastAsia="en-GB"/>
              </w:rPr>
              <w:t>t</w:t>
            </w:r>
            <w:r w:rsidRPr="00EC2D70">
              <w:rPr>
                <w:rFonts w:eastAsia="Times New Roman"/>
                <w:b/>
                <w:bCs/>
                <w:color w:val="FF0000"/>
                <w:sz w:val="20"/>
                <w:vertAlign w:val="subscript"/>
                <w:lang w:eastAsia="en-GB"/>
              </w:rPr>
              <w:t>1/2</w:t>
            </w:r>
            <w:r w:rsidRPr="00EC2D70">
              <w:rPr>
                <w:rFonts w:eastAsia="Times New Roman"/>
                <w:b/>
                <w:bCs/>
                <w:color w:val="FF0000"/>
                <w:sz w:val="20"/>
                <w:lang w:eastAsia="en-GB"/>
              </w:rPr>
              <w:t xml:space="preserve"> </w:t>
            </w:r>
            <w:r w:rsidRPr="00EC2D70">
              <w:rPr>
                <w:rFonts w:ascii="Symbol" w:eastAsia="Times New Roman" w:hAnsi="Symbol"/>
                <w:b/>
                <w:bCs/>
                <w:color w:val="FF0000"/>
                <w:sz w:val="20"/>
                <w:lang w:eastAsia="en-GB"/>
              </w:rPr>
              <w:t>l</w:t>
            </w:r>
            <w:r w:rsidRPr="00EC2D70">
              <w:rPr>
                <w:rFonts w:eastAsia="Times New Roman"/>
                <w:b/>
                <w:bCs/>
                <w:color w:val="FF0000"/>
                <w:sz w:val="20"/>
                <w:vertAlign w:val="subscript"/>
                <w:lang w:eastAsia="en-GB"/>
              </w:rPr>
              <w:t>3</w:t>
            </w:r>
          </w:p>
        </w:tc>
      </w:tr>
      <w:tr w:rsidR="00C3281A" w:rsidRPr="00EC2D70" w14:paraId="76995EF5" w14:textId="77777777" w:rsidTr="00990F10">
        <w:trPr>
          <w:trHeight w:val="308"/>
        </w:trPr>
        <w:tc>
          <w:tcPr>
            <w:tcW w:w="455" w:type="pct"/>
            <w:shd w:val="clear" w:color="auto" w:fill="auto"/>
            <w:noWrap/>
            <w:tcMar>
              <w:left w:w="28" w:type="dxa"/>
              <w:right w:w="28" w:type="dxa"/>
            </w:tcMar>
            <w:vAlign w:val="center"/>
            <w:hideMark/>
          </w:tcPr>
          <w:p w14:paraId="51B8C147" w14:textId="77777777" w:rsidR="00EC2D70" w:rsidRPr="00EC2D70" w:rsidRDefault="00EC2D70" w:rsidP="00EC2D70">
            <w:pPr>
              <w:jc w:val="center"/>
              <w:rPr>
                <w:rFonts w:eastAsia="Times New Roman"/>
                <w:b/>
                <w:bCs/>
                <w:color w:val="FF0000"/>
                <w:sz w:val="20"/>
                <w:lang w:eastAsia="en-GB"/>
              </w:rPr>
            </w:pPr>
          </w:p>
        </w:tc>
        <w:tc>
          <w:tcPr>
            <w:tcW w:w="469" w:type="pct"/>
            <w:shd w:val="clear" w:color="auto" w:fill="auto"/>
            <w:noWrap/>
            <w:tcMar>
              <w:left w:w="28" w:type="dxa"/>
              <w:right w:w="28" w:type="dxa"/>
            </w:tcMar>
            <w:vAlign w:val="center"/>
            <w:hideMark/>
          </w:tcPr>
          <w:p w14:paraId="37DB8EDE" w14:textId="77777777" w:rsidR="00EC2D70" w:rsidRPr="00EC2D70" w:rsidRDefault="00EC2D70" w:rsidP="00EC2D70">
            <w:pPr>
              <w:jc w:val="center"/>
              <w:rPr>
                <w:rFonts w:eastAsia="Times New Roman"/>
                <w:color w:val="0000FF"/>
                <w:sz w:val="20"/>
                <w:lang w:eastAsia="en-GB"/>
              </w:rPr>
            </w:pPr>
            <w:r w:rsidRPr="00EC2D70">
              <w:rPr>
                <w:rFonts w:eastAsia="Times New Roman"/>
                <w:color w:val="0000FF"/>
                <w:sz w:val="20"/>
                <w:lang w:eastAsia="en-GB"/>
              </w:rPr>
              <w:t>0.49013</w:t>
            </w:r>
          </w:p>
        </w:tc>
        <w:tc>
          <w:tcPr>
            <w:tcW w:w="423" w:type="pct"/>
            <w:shd w:val="clear" w:color="auto" w:fill="auto"/>
            <w:noWrap/>
            <w:tcMar>
              <w:left w:w="28" w:type="dxa"/>
              <w:right w:w="28" w:type="dxa"/>
            </w:tcMar>
            <w:vAlign w:val="center"/>
            <w:hideMark/>
          </w:tcPr>
          <w:p w14:paraId="7D04BED3" w14:textId="77777777" w:rsidR="00EC2D70" w:rsidRPr="00EC2D70" w:rsidRDefault="00EC2D70" w:rsidP="00EC2D70">
            <w:pPr>
              <w:jc w:val="center"/>
              <w:rPr>
                <w:rFonts w:eastAsia="Times New Roman"/>
                <w:color w:val="0000FF"/>
                <w:sz w:val="20"/>
                <w:lang w:eastAsia="en-GB"/>
              </w:rPr>
            </w:pPr>
            <w:r w:rsidRPr="00EC2D70">
              <w:rPr>
                <w:rFonts w:eastAsia="Times New Roman"/>
                <w:color w:val="0000FF"/>
                <w:sz w:val="20"/>
                <w:lang w:eastAsia="en-GB"/>
              </w:rPr>
              <w:t>0.26821</w:t>
            </w:r>
          </w:p>
        </w:tc>
        <w:tc>
          <w:tcPr>
            <w:tcW w:w="420" w:type="pct"/>
            <w:shd w:val="clear" w:color="auto" w:fill="auto"/>
            <w:noWrap/>
            <w:tcMar>
              <w:left w:w="28" w:type="dxa"/>
              <w:right w:w="28" w:type="dxa"/>
            </w:tcMar>
            <w:vAlign w:val="center"/>
            <w:hideMark/>
          </w:tcPr>
          <w:p w14:paraId="3A199F3C" w14:textId="77777777" w:rsidR="00EC2D70" w:rsidRPr="00EC2D70" w:rsidRDefault="00EC2D70" w:rsidP="00EC2D70">
            <w:pPr>
              <w:jc w:val="center"/>
              <w:rPr>
                <w:rFonts w:eastAsia="Times New Roman"/>
                <w:color w:val="0000FF"/>
                <w:sz w:val="20"/>
                <w:lang w:eastAsia="en-GB"/>
              </w:rPr>
            </w:pPr>
            <w:r w:rsidRPr="00EC2D70">
              <w:rPr>
                <w:rFonts w:eastAsia="Times New Roman"/>
                <w:color w:val="0000FF"/>
                <w:sz w:val="20"/>
                <w:lang w:eastAsia="en-GB"/>
              </w:rPr>
              <w:t>0.11753</w:t>
            </w:r>
          </w:p>
        </w:tc>
        <w:tc>
          <w:tcPr>
            <w:tcW w:w="378" w:type="pct"/>
            <w:shd w:val="clear" w:color="auto" w:fill="auto"/>
            <w:noWrap/>
            <w:tcMar>
              <w:left w:w="28" w:type="dxa"/>
              <w:right w:w="28" w:type="dxa"/>
            </w:tcMar>
            <w:vAlign w:val="center"/>
            <w:hideMark/>
          </w:tcPr>
          <w:p w14:paraId="03FEA0EF" w14:textId="77777777" w:rsidR="00EC2D70" w:rsidRPr="00EC2D70" w:rsidRDefault="00EC2D70" w:rsidP="00EC2D70">
            <w:pPr>
              <w:jc w:val="center"/>
              <w:rPr>
                <w:rFonts w:eastAsia="Times New Roman"/>
                <w:color w:val="0000FF"/>
                <w:sz w:val="20"/>
                <w:lang w:eastAsia="en-GB"/>
              </w:rPr>
            </w:pPr>
            <w:r w:rsidRPr="00EC2D70">
              <w:rPr>
                <w:rFonts w:eastAsia="Times New Roman"/>
                <w:color w:val="0000FF"/>
                <w:sz w:val="20"/>
                <w:lang w:eastAsia="en-GB"/>
              </w:rPr>
              <w:t>0.03579</w:t>
            </w:r>
          </w:p>
        </w:tc>
        <w:tc>
          <w:tcPr>
            <w:tcW w:w="420" w:type="pct"/>
            <w:shd w:val="clear" w:color="auto" w:fill="auto"/>
            <w:noWrap/>
            <w:tcMar>
              <w:left w:w="28" w:type="dxa"/>
              <w:right w:w="28" w:type="dxa"/>
            </w:tcMar>
            <w:vAlign w:val="center"/>
            <w:hideMark/>
          </w:tcPr>
          <w:p w14:paraId="5A70A606" w14:textId="77777777" w:rsidR="00EC2D70" w:rsidRPr="00EC2D70" w:rsidRDefault="00EC2D70" w:rsidP="00EC2D70">
            <w:pPr>
              <w:jc w:val="center"/>
              <w:rPr>
                <w:rFonts w:eastAsia="Times New Roman"/>
                <w:color w:val="0000FF"/>
                <w:sz w:val="20"/>
                <w:lang w:eastAsia="en-GB"/>
              </w:rPr>
            </w:pPr>
            <w:r w:rsidRPr="00EC2D70">
              <w:rPr>
                <w:rFonts w:eastAsia="Times New Roman"/>
                <w:color w:val="0000FF"/>
                <w:sz w:val="20"/>
                <w:lang w:eastAsia="en-GB"/>
              </w:rPr>
              <w:t>0.20833</w:t>
            </w:r>
          </w:p>
        </w:tc>
        <w:tc>
          <w:tcPr>
            <w:tcW w:w="420" w:type="pct"/>
            <w:shd w:val="clear" w:color="auto" w:fill="auto"/>
            <w:noWrap/>
            <w:tcMar>
              <w:left w:w="28" w:type="dxa"/>
              <w:right w:w="28" w:type="dxa"/>
            </w:tcMar>
            <w:vAlign w:val="center"/>
            <w:hideMark/>
          </w:tcPr>
          <w:p w14:paraId="2E9E0CAC" w14:textId="77777777" w:rsidR="00EC2D70" w:rsidRPr="00EC2D70" w:rsidRDefault="00EC2D70" w:rsidP="00EC2D70">
            <w:pPr>
              <w:jc w:val="center"/>
              <w:rPr>
                <w:rFonts w:eastAsia="Times New Roman"/>
                <w:color w:val="FF0000"/>
                <w:sz w:val="20"/>
                <w:lang w:eastAsia="en-GB"/>
              </w:rPr>
            </w:pPr>
            <w:r w:rsidRPr="00EC2D70">
              <w:rPr>
                <w:rFonts w:eastAsia="Times New Roman"/>
                <w:color w:val="FF0000"/>
                <w:sz w:val="20"/>
                <w:lang w:eastAsia="en-GB"/>
              </w:rPr>
              <w:t>1.00000</w:t>
            </w:r>
          </w:p>
        </w:tc>
        <w:tc>
          <w:tcPr>
            <w:tcW w:w="420" w:type="pct"/>
            <w:shd w:val="clear" w:color="auto" w:fill="auto"/>
            <w:noWrap/>
            <w:tcMar>
              <w:left w:w="28" w:type="dxa"/>
              <w:right w:w="28" w:type="dxa"/>
            </w:tcMar>
            <w:vAlign w:val="center"/>
            <w:hideMark/>
          </w:tcPr>
          <w:p w14:paraId="0058E9D2" w14:textId="77777777" w:rsidR="00EC2D70" w:rsidRPr="00EC2D70" w:rsidRDefault="00EC2D70" w:rsidP="00EC2D70">
            <w:pPr>
              <w:jc w:val="center"/>
              <w:rPr>
                <w:rFonts w:eastAsia="Times New Roman"/>
                <w:color w:val="FF0000"/>
                <w:sz w:val="20"/>
                <w:lang w:eastAsia="en-GB"/>
              </w:rPr>
            </w:pPr>
            <w:r w:rsidRPr="00EC2D70">
              <w:rPr>
                <w:rFonts w:eastAsia="Times New Roman"/>
                <w:color w:val="FF0000"/>
                <w:sz w:val="20"/>
                <w:lang w:eastAsia="en-GB"/>
              </w:rPr>
              <w:t>0.10000</w:t>
            </w:r>
          </w:p>
        </w:tc>
        <w:tc>
          <w:tcPr>
            <w:tcW w:w="377" w:type="pct"/>
            <w:shd w:val="clear" w:color="auto" w:fill="auto"/>
            <w:noWrap/>
            <w:tcMar>
              <w:left w:w="28" w:type="dxa"/>
              <w:right w:w="28" w:type="dxa"/>
            </w:tcMar>
            <w:vAlign w:val="center"/>
            <w:hideMark/>
          </w:tcPr>
          <w:p w14:paraId="6E0ECDC4" w14:textId="77777777" w:rsidR="00EC2D70" w:rsidRPr="00EC2D70" w:rsidRDefault="00EC2D70" w:rsidP="00EC2D70">
            <w:pPr>
              <w:jc w:val="center"/>
              <w:rPr>
                <w:rFonts w:eastAsia="Times New Roman"/>
                <w:color w:val="FF0000"/>
                <w:sz w:val="20"/>
                <w:lang w:eastAsia="en-GB"/>
              </w:rPr>
            </w:pPr>
            <w:r w:rsidRPr="00EC2D70">
              <w:rPr>
                <w:rFonts w:eastAsia="Times New Roman"/>
                <w:color w:val="FF0000"/>
                <w:sz w:val="20"/>
                <w:lang w:eastAsia="en-GB"/>
              </w:rPr>
              <w:t>0.02000</w:t>
            </w:r>
          </w:p>
        </w:tc>
        <w:tc>
          <w:tcPr>
            <w:tcW w:w="377" w:type="pct"/>
            <w:shd w:val="clear" w:color="auto" w:fill="auto"/>
            <w:noWrap/>
            <w:tcMar>
              <w:left w:w="28" w:type="dxa"/>
              <w:right w:w="28" w:type="dxa"/>
            </w:tcMar>
            <w:vAlign w:val="center"/>
            <w:hideMark/>
          </w:tcPr>
          <w:p w14:paraId="48F8C60D" w14:textId="77777777" w:rsidR="00EC2D70" w:rsidRPr="00EC2D70" w:rsidRDefault="00EC2D70" w:rsidP="00EC2D70">
            <w:pPr>
              <w:jc w:val="center"/>
              <w:rPr>
                <w:rFonts w:eastAsia="Times New Roman"/>
                <w:color w:val="FF0000"/>
                <w:sz w:val="20"/>
                <w:lang w:eastAsia="en-GB"/>
              </w:rPr>
            </w:pPr>
            <w:r w:rsidRPr="00EC2D70">
              <w:rPr>
                <w:rFonts w:eastAsia="Times New Roman"/>
                <w:color w:val="FF0000"/>
                <w:sz w:val="20"/>
                <w:lang w:eastAsia="en-GB"/>
              </w:rPr>
              <w:t>0.693</w:t>
            </w:r>
          </w:p>
        </w:tc>
        <w:tc>
          <w:tcPr>
            <w:tcW w:w="377" w:type="pct"/>
            <w:shd w:val="clear" w:color="auto" w:fill="auto"/>
            <w:noWrap/>
            <w:tcMar>
              <w:left w:w="28" w:type="dxa"/>
              <w:right w:w="28" w:type="dxa"/>
            </w:tcMar>
            <w:vAlign w:val="center"/>
            <w:hideMark/>
          </w:tcPr>
          <w:p w14:paraId="0AD2AD87" w14:textId="77777777" w:rsidR="00EC2D70" w:rsidRPr="00EC2D70" w:rsidRDefault="00EC2D70" w:rsidP="00EC2D70">
            <w:pPr>
              <w:jc w:val="center"/>
              <w:rPr>
                <w:rFonts w:eastAsia="Times New Roman"/>
                <w:color w:val="FF0000"/>
                <w:sz w:val="20"/>
                <w:lang w:eastAsia="en-GB"/>
              </w:rPr>
            </w:pPr>
            <w:r w:rsidRPr="00EC2D70">
              <w:rPr>
                <w:rFonts w:eastAsia="Times New Roman"/>
                <w:color w:val="FF0000"/>
                <w:sz w:val="20"/>
                <w:lang w:eastAsia="en-GB"/>
              </w:rPr>
              <w:t>6.931</w:t>
            </w:r>
          </w:p>
        </w:tc>
        <w:tc>
          <w:tcPr>
            <w:tcW w:w="463" w:type="pct"/>
            <w:shd w:val="clear" w:color="auto" w:fill="auto"/>
            <w:noWrap/>
            <w:tcMar>
              <w:left w:w="28" w:type="dxa"/>
              <w:right w:w="28" w:type="dxa"/>
            </w:tcMar>
            <w:vAlign w:val="center"/>
            <w:hideMark/>
          </w:tcPr>
          <w:p w14:paraId="4F57CE7D" w14:textId="77777777" w:rsidR="00EC2D70" w:rsidRPr="00EC2D70" w:rsidRDefault="00EC2D70" w:rsidP="00EC2D70">
            <w:pPr>
              <w:jc w:val="center"/>
              <w:rPr>
                <w:rFonts w:eastAsia="Times New Roman"/>
                <w:color w:val="FF0000"/>
                <w:sz w:val="20"/>
                <w:lang w:eastAsia="en-GB"/>
              </w:rPr>
            </w:pPr>
            <w:r w:rsidRPr="00EC2D70">
              <w:rPr>
                <w:rFonts w:eastAsia="Times New Roman"/>
                <w:color w:val="FF0000"/>
                <w:sz w:val="20"/>
                <w:lang w:eastAsia="en-GB"/>
              </w:rPr>
              <w:t>34.657</w:t>
            </w:r>
          </w:p>
        </w:tc>
      </w:tr>
      <w:tr w:rsidR="00C3281A" w:rsidRPr="00EC2D70" w14:paraId="648C7A51" w14:textId="77777777" w:rsidTr="00990F10">
        <w:trPr>
          <w:trHeight w:val="308"/>
        </w:trPr>
        <w:tc>
          <w:tcPr>
            <w:tcW w:w="5000" w:type="pct"/>
            <w:gridSpan w:val="12"/>
            <w:shd w:val="clear" w:color="auto" w:fill="auto"/>
            <w:noWrap/>
            <w:tcMar>
              <w:left w:w="28" w:type="dxa"/>
              <w:right w:w="28" w:type="dxa"/>
            </w:tcMar>
            <w:vAlign w:val="center"/>
            <w:hideMark/>
          </w:tcPr>
          <w:p w14:paraId="6F427B98" w14:textId="6886406D" w:rsidR="00C3281A" w:rsidRPr="00EC2D70" w:rsidRDefault="00C3281A" w:rsidP="00EC2D70">
            <w:pPr>
              <w:rPr>
                <w:rFonts w:eastAsia="Times New Roman"/>
                <w:color w:val="auto"/>
                <w:sz w:val="20"/>
                <w:lang w:eastAsia="en-GB"/>
              </w:rPr>
            </w:pPr>
            <w:r w:rsidRPr="00EC2D70">
              <w:rPr>
                <w:rFonts w:eastAsia="Times New Roman"/>
                <w:b/>
                <w:bCs/>
                <w:color w:val="FF0000"/>
                <w:sz w:val="20"/>
                <w:lang w:eastAsia="en-GB"/>
              </w:rPr>
              <w:t>OR (for bolus and infusion models)</w:t>
            </w:r>
          </w:p>
        </w:tc>
      </w:tr>
      <w:tr w:rsidR="00C3281A" w:rsidRPr="00EC2D70" w14:paraId="33490751" w14:textId="77777777" w:rsidTr="00990F10">
        <w:trPr>
          <w:trHeight w:val="330"/>
        </w:trPr>
        <w:tc>
          <w:tcPr>
            <w:tcW w:w="455" w:type="pct"/>
            <w:shd w:val="clear" w:color="auto" w:fill="auto"/>
            <w:noWrap/>
            <w:tcMar>
              <w:left w:w="28" w:type="dxa"/>
              <w:right w:w="28" w:type="dxa"/>
            </w:tcMar>
            <w:vAlign w:val="center"/>
            <w:hideMark/>
          </w:tcPr>
          <w:p w14:paraId="7C3D5841" w14:textId="77777777" w:rsidR="00EC2D70" w:rsidRPr="00EC2D70" w:rsidRDefault="00EC2D70" w:rsidP="00EC2D70">
            <w:pPr>
              <w:jc w:val="center"/>
              <w:rPr>
                <w:rFonts w:eastAsia="Times New Roman"/>
                <w:b/>
                <w:bCs/>
                <w:color w:val="auto"/>
                <w:sz w:val="20"/>
                <w:lang w:eastAsia="en-GB"/>
              </w:rPr>
            </w:pPr>
            <w:r w:rsidRPr="00EC2D70">
              <w:rPr>
                <w:rFonts w:eastAsia="Times New Roman"/>
                <w:b/>
                <w:bCs/>
                <w:color w:val="auto"/>
                <w:sz w:val="20"/>
                <w:lang w:eastAsia="en-GB"/>
              </w:rPr>
              <w:t>Compts.</w:t>
            </w:r>
          </w:p>
        </w:tc>
        <w:tc>
          <w:tcPr>
            <w:tcW w:w="469" w:type="pct"/>
            <w:shd w:val="clear" w:color="auto" w:fill="auto"/>
            <w:noWrap/>
            <w:tcMar>
              <w:left w:w="28" w:type="dxa"/>
              <w:right w:w="28" w:type="dxa"/>
            </w:tcMar>
            <w:vAlign w:val="center"/>
            <w:hideMark/>
          </w:tcPr>
          <w:p w14:paraId="586FA5DB" w14:textId="77777777" w:rsidR="00EC2D70" w:rsidRPr="00EC2D70" w:rsidRDefault="00EC2D70" w:rsidP="00EC2D70">
            <w:pPr>
              <w:jc w:val="center"/>
              <w:rPr>
                <w:rFonts w:eastAsia="Times New Roman"/>
                <w:b/>
                <w:bCs/>
                <w:color w:val="auto"/>
                <w:sz w:val="20"/>
                <w:lang w:eastAsia="en-GB"/>
              </w:rPr>
            </w:pPr>
            <w:r w:rsidRPr="00EC2D70">
              <w:rPr>
                <w:rFonts w:eastAsia="Times New Roman"/>
                <w:b/>
                <w:bCs/>
                <w:color w:val="auto"/>
                <w:sz w:val="20"/>
                <w:lang w:eastAsia="en-GB"/>
              </w:rPr>
              <w:t>C</w:t>
            </w:r>
            <w:r w:rsidRPr="00EC2D70">
              <w:rPr>
                <w:rFonts w:eastAsia="Times New Roman"/>
                <w:b/>
                <w:bCs/>
                <w:color w:val="auto"/>
                <w:sz w:val="20"/>
                <w:vertAlign w:val="subscript"/>
                <w:lang w:eastAsia="en-GB"/>
              </w:rPr>
              <w:t>1</w:t>
            </w:r>
          </w:p>
        </w:tc>
        <w:tc>
          <w:tcPr>
            <w:tcW w:w="423" w:type="pct"/>
            <w:shd w:val="clear" w:color="auto" w:fill="auto"/>
            <w:noWrap/>
            <w:tcMar>
              <w:left w:w="28" w:type="dxa"/>
              <w:right w:w="28" w:type="dxa"/>
            </w:tcMar>
            <w:vAlign w:val="center"/>
            <w:hideMark/>
          </w:tcPr>
          <w:p w14:paraId="4E3AA04B" w14:textId="77777777" w:rsidR="00EC2D70" w:rsidRPr="00EC2D70" w:rsidRDefault="00EC2D70" w:rsidP="00EC2D70">
            <w:pPr>
              <w:jc w:val="center"/>
              <w:rPr>
                <w:rFonts w:ascii="Symbol" w:eastAsia="Times New Roman" w:hAnsi="Symbol" w:cs="Arial"/>
                <w:b/>
                <w:bCs/>
                <w:color w:val="auto"/>
                <w:sz w:val="20"/>
                <w:lang w:eastAsia="en-GB"/>
              </w:rPr>
            </w:pPr>
            <w:r w:rsidRPr="00EC2D70">
              <w:rPr>
                <w:rFonts w:ascii="Symbol" w:eastAsia="Times New Roman" w:hAnsi="Symbol" w:cs="Arial"/>
                <w:b/>
                <w:bCs/>
                <w:color w:val="auto"/>
                <w:sz w:val="20"/>
                <w:lang w:eastAsia="en-GB"/>
              </w:rPr>
              <w:t>l</w:t>
            </w:r>
            <w:r w:rsidRPr="00EC2D70">
              <w:rPr>
                <w:rFonts w:eastAsia="Times New Roman"/>
                <w:b/>
                <w:bCs/>
                <w:color w:val="auto"/>
                <w:sz w:val="20"/>
                <w:vertAlign w:val="subscript"/>
                <w:lang w:eastAsia="en-GB"/>
              </w:rPr>
              <w:t>1</w:t>
            </w:r>
          </w:p>
        </w:tc>
        <w:tc>
          <w:tcPr>
            <w:tcW w:w="420" w:type="pct"/>
            <w:shd w:val="clear" w:color="auto" w:fill="auto"/>
            <w:noWrap/>
            <w:tcMar>
              <w:left w:w="28" w:type="dxa"/>
              <w:right w:w="28" w:type="dxa"/>
            </w:tcMar>
            <w:vAlign w:val="center"/>
            <w:hideMark/>
          </w:tcPr>
          <w:p w14:paraId="3A244001" w14:textId="77777777" w:rsidR="00EC2D70" w:rsidRPr="00EC2D70" w:rsidRDefault="00EC2D70" w:rsidP="00EC2D70">
            <w:pPr>
              <w:jc w:val="center"/>
              <w:rPr>
                <w:rFonts w:eastAsia="Times New Roman"/>
                <w:b/>
                <w:bCs/>
                <w:color w:val="auto"/>
                <w:sz w:val="20"/>
                <w:lang w:eastAsia="en-GB"/>
              </w:rPr>
            </w:pPr>
            <w:r w:rsidRPr="00EC2D70">
              <w:rPr>
                <w:rFonts w:eastAsia="Times New Roman"/>
                <w:b/>
                <w:bCs/>
                <w:color w:val="auto"/>
                <w:sz w:val="20"/>
                <w:lang w:eastAsia="en-GB"/>
              </w:rPr>
              <w:t>C</w:t>
            </w:r>
            <w:r w:rsidRPr="00EC2D70">
              <w:rPr>
                <w:rFonts w:eastAsia="Times New Roman"/>
                <w:b/>
                <w:bCs/>
                <w:color w:val="auto"/>
                <w:sz w:val="20"/>
                <w:vertAlign w:val="subscript"/>
                <w:lang w:eastAsia="en-GB"/>
              </w:rPr>
              <w:t>2</w:t>
            </w:r>
          </w:p>
        </w:tc>
        <w:tc>
          <w:tcPr>
            <w:tcW w:w="378" w:type="pct"/>
            <w:shd w:val="clear" w:color="auto" w:fill="auto"/>
            <w:noWrap/>
            <w:tcMar>
              <w:left w:w="28" w:type="dxa"/>
              <w:right w:w="28" w:type="dxa"/>
            </w:tcMar>
            <w:vAlign w:val="center"/>
            <w:hideMark/>
          </w:tcPr>
          <w:p w14:paraId="1BB82947" w14:textId="77777777" w:rsidR="00EC2D70" w:rsidRPr="00EC2D70" w:rsidRDefault="00EC2D70" w:rsidP="00EC2D70">
            <w:pPr>
              <w:jc w:val="center"/>
              <w:rPr>
                <w:rFonts w:ascii="Symbol" w:eastAsia="Times New Roman" w:hAnsi="Symbol" w:cs="Arial"/>
                <w:b/>
                <w:bCs/>
                <w:color w:val="auto"/>
                <w:sz w:val="20"/>
                <w:lang w:eastAsia="en-GB"/>
              </w:rPr>
            </w:pPr>
            <w:r w:rsidRPr="00EC2D70">
              <w:rPr>
                <w:rFonts w:ascii="Symbol" w:eastAsia="Times New Roman" w:hAnsi="Symbol" w:cs="Arial"/>
                <w:b/>
                <w:bCs/>
                <w:color w:val="auto"/>
                <w:sz w:val="20"/>
                <w:lang w:eastAsia="en-GB"/>
              </w:rPr>
              <w:t>l</w:t>
            </w:r>
            <w:r w:rsidRPr="00EC2D70">
              <w:rPr>
                <w:rFonts w:eastAsia="Times New Roman"/>
                <w:b/>
                <w:bCs/>
                <w:color w:val="auto"/>
                <w:sz w:val="20"/>
                <w:vertAlign w:val="subscript"/>
                <w:lang w:eastAsia="en-GB"/>
              </w:rPr>
              <w:t>2</w:t>
            </w:r>
          </w:p>
        </w:tc>
        <w:tc>
          <w:tcPr>
            <w:tcW w:w="420" w:type="pct"/>
            <w:shd w:val="clear" w:color="auto" w:fill="auto"/>
            <w:noWrap/>
            <w:tcMar>
              <w:left w:w="28" w:type="dxa"/>
              <w:right w:w="28" w:type="dxa"/>
            </w:tcMar>
            <w:vAlign w:val="center"/>
            <w:hideMark/>
          </w:tcPr>
          <w:p w14:paraId="03144424" w14:textId="77777777" w:rsidR="00EC2D70" w:rsidRPr="00EC2D70" w:rsidRDefault="00EC2D70" w:rsidP="00EC2D70">
            <w:pPr>
              <w:jc w:val="center"/>
              <w:rPr>
                <w:rFonts w:eastAsia="Times New Roman"/>
                <w:b/>
                <w:bCs/>
                <w:color w:val="FF0000"/>
                <w:sz w:val="20"/>
                <w:lang w:eastAsia="en-GB"/>
              </w:rPr>
            </w:pPr>
            <w:r w:rsidRPr="00EC2D70">
              <w:rPr>
                <w:rFonts w:eastAsia="Times New Roman"/>
                <w:b/>
                <w:bCs/>
                <w:color w:val="FF0000"/>
                <w:sz w:val="20"/>
                <w:lang w:eastAsia="en-GB"/>
              </w:rPr>
              <w:t>k</w:t>
            </w:r>
            <w:r w:rsidRPr="00EC2D70">
              <w:rPr>
                <w:rFonts w:eastAsia="Times New Roman"/>
                <w:b/>
                <w:bCs/>
                <w:color w:val="FF0000"/>
                <w:sz w:val="20"/>
                <w:vertAlign w:val="subscript"/>
                <w:lang w:eastAsia="en-GB"/>
              </w:rPr>
              <w:t>12</w:t>
            </w:r>
          </w:p>
        </w:tc>
        <w:tc>
          <w:tcPr>
            <w:tcW w:w="420" w:type="pct"/>
            <w:shd w:val="clear" w:color="auto" w:fill="auto"/>
            <w:noWrap/>
            <w:tcMar>
              <w:left w:w="28" w:type="dxa"/>
              <w:right w:w="28" w:type="dxa"/>
            </w:tcMar>
            <w:vAlign w:val="center"/>
            <w:hideMark/>
          </w:tcPr>
          <w:p w14:paraId="3B86C729" w14:textId="77777777" w:rsidR="00EC2D70" w:rsidRPr="00EC2D70" w:rsidRDefault="00EC2D70" w:rsidP="00EC2D70">
            <w:pPr>
              <w:jc w:val="center"/>
              <w:rPr>
                <w:rFonts w:eastAsia="Times New Roman"/>
                <w:b/>
                <w:bCs/>
                <w:color w:val="FF0000"/>
                <w:sz w:val="20"/>
                <w:lang w:eastAsia="en-GB"/>
              </w:rPr>
            </w:pPr>
            <w:r w:rsidRPr="00EC2D70">
              <w:rPr>
                <w:rFonts w:eastAsia="Times New Roman"/>
                <w:b/>
                <w:bCs/>
                <w:color w:val="FF0000"/>
                <w:sz w:val="20"/>
                <w:lang w:eastAsia="en-GB"/>
              </w:rPr>
              <w:t>k</w:t>
            </w:r>
            <w:r w:rsidRPr="00EC2D70">
              <w:rPr>
                <w:rFonts w:eastAsia="Times New Roman"/>
                <w:b/>
                <w:bCs/>
                <w:color w:val="FF0000"/>
                <w:sz w:val="20"/>
                <w:vertAlign w:val="subscript"/>
                <w:lang w:eastAsia="en-GB"/>
              </w:rPr>
              <w:t>21</w:t>
            </w:r>
          </w:p>
        </w:tc>
        <w:tc>
          <w:tcPr>
            <w:tcW w:w="420" w:type="pct"/>
            <w:shd w:val="clear" w:color="auto" w:fill="auto"/>
            <w:noWrap/>
            <w:tcMar>
              <w:left w:w="28" w:type="dxa"/>
              <w:right w:w="28" w:type="dxa"/>
            </w:tcMar>
            <w:vAlign w:val="center"/>
            <w:hideMark/>
          </w:tcPr>
          <w:p w14:paraId="3C933E92" w14:textId="77777777" w:rsidR="00EC2D70" w:rsidRPr="00EC2D70" w:rsidRDefault="00EC2D70" w:rsidP="00EC2D70">
            <w:pPr>
              <w:jc w:val="center"/>
              <w:rPr>
                <w:rFonts w:eastAsia="Times New Roman"/>
                <w:b/>
                <w:bCs/>
                <w:color w:val="FF0000"/>
                <w:sz w:val="20"/>
                <w:lang w:eastAsia="en-GB"/>
              </w:rPr>
            </w:pPr>
            <w:r w:rsidRPr="00EC2D70">
              <w:rPr>
                <w:rFonts w:eastAsia="Times New Roman"/>
                <w:b/>
                <w:bCs/>
                <w:color w:val="FF0000"/>
                <w:sz w:val="20"/>
                <w:lang w:eastAsia="en-GB"/>
              </w:rPr>
              <w:t>k</w:t>
            </w:r>
            <w:r w:rsidRPr="00EC2D70">
              <w:rPr>
                <w:rFonts w:eastAsia="Times New Roman"/>
                <w:b/>
                <w:bCs/>
                <w:color w:val="FF0000"/>
                <w:sz w:val="20"/>
                <w:vertAlign w:val="subscript"/>
                <w:lang w:eastAsia="en-GB"/>
              </w:rPr>
              <w:t>10</w:t>
            </w:r>
          </w:p>
        </w:tc>
        <w:tc>
          <w:tcPr>
            <w:tcW w:w="377" w:type="pct"/>
            <w:shd w:val="clear" w:color="auto" w:fill="auto"/>
            <w:noWrap/>
            <w:tcMar>
              <w:left w:w="28" w:type="dxa"/>
              <w:right w:w="28" w:type="dxa"/>
            </w:tcMar>
            <w:vAlign w:val="center"/>
            <w:hideMark/>
          </w:tcPr>
          <w:p w14:paraId="77D44D3D" w14:textId="77777777" w:rsidR="00EC2D70" w:rsidRPr="00EC2D70" w:rsidRDefault="00EC2D70" w:rsidP="00EC2D70">
            <w:pPr>
              <w:jc w:val="center"/>
              <w:rPr>
                <w:rFonts w:eastAsia="Times New Roman"/>
                <w:b/>
                <w:bCs/>
                <w:color w:val="FF0000"/>
                <w:sz w:val="20"/>
                <w:lang w:eastAsia="en-GB"/>
              </w:rPr>
            </w:pPr>
          </w:p>
        </w:tc>
        <w:tc>
          <w:tcPr>
            <w:tcW w:w="377" w:type="pct"/>
            <w:shd w:val="clear" w:color="auto" w:fill="auto"/>
            <w:noWrap/>
            <w:tcMar>
              <w:left w:w="28" w:type="dxa"/>
              <w:right w:w="28" w:type="dxa"/>
            </w:tcMar>
            <w:vAlign w:val="center"/>
            <w:hideMark/>
          </w:tcPr>
          <w:p w14:paraId="26A41413" w14:textId="77777777" w:rsidR="00EC2D70" w:rsidRPr="00EC2D70" w:rsidRDefault="00EC2D70" w:rsidP="00EC2D70">
            <w:pPr>
              <w:rPr>
                <w:rFonts w:eastAsia="Times New Roman"/>
                <w:color w:val="auto"/>
                <w:sz w:val="20"/>
                <w:lang w:eastAsia="en-GB"/>
              </w:rPr>
            </w:pPr>
          </w:p>
        </w:tc>
        <w:tc>
          <w:tcPr>
            <w:tcW w:w="377" w:type="pct"/>
            <w:shd w:val="clear" w:color="auto" w:fill="auto"/>
            <w:noWrap/>
            <w:tcMar>
              <w:left w:w="28" w:type="dxa"/>
              <w:right w:w="28" w:type="dxa"/>
            </w:tcMar>
            <w:vAlign w:val="center"/>
            <w:hideMark/>
          </w:tcPr>
          <w:p w14:paraId="7FA2DA91" w14:textId="77777777" w:rsidR="00EC2D70" w:rsidRPr="00EC2D70" w:rsidRDefault="00EC2D70" w:rsidP="00EC2D70">
            <w:pPr>
              <w:rPr>
                <w:rFonts w:eastAsia="Times New Roman"/>
                <w:color w:val="auto"/>
                <w:sz w:val="20"/>
                <w:lang w:eastAsia="en-GB"/>
              </w:rPr>
            </w:pPr>
          </w:p>
        </w:tc>
        <w:tc>
          <w:tcPr>
            <w:tcW w:w="463" w:type="pct"/>
            <w:shd w:val="clear" w:color="auto" w:fill="auto"/>
            <w:noWrap/>
            <w:tcMar>
              <w:left w:w="28" w:type="dxa"/>
              <w:right w:w="28" w:type="dxa"/>
            </w:tcMar>
            <w:vAlign w:val="center"/>
            <w:hideMark/>
          </w:tcPr>
          <w:p w14:paraId="25A7D953" w14:textId="77777777" w:rsidR="00EC2D70" w:rsidRPr="00EC2D70" w:rsidRDefault="00EC2D70" w:rsidP="00EC2D70">
            <w:pPr>
              <w:rPr>
                <w:rFonts w:eastAsia="Times New Roman"/>
                <w:color w:val="auto"/>
                <w:sz w:val="20"/>
                <w:lang w:eastAsia="en-GB"/>
              </w:rPr>
            </w:pPr>
          </w:p>
        </w:tc>
      </w:tr>
      <w:tr w:rsidR="00C3281A" w:rsidRPr="00EC2D70" w14:paraId="51EBBFAA" w14:textId="77777777" w:rsidTr="00990F10">
        <w:trPr>
          <w:trHeight w:val="308"/>
        </w:trPr>
        <w:tc>
          <w:tcPr>
            <w:tcW w:w="455" w:type="pct"/>
            <w:shd w:val="clear" w:color="auto" w:fill="auto"/>
            <w:noWrap/>
            <w:tcMar>
              <w:left w:w="28" w:type="dxa"/>
              <w:right w:w="28" w:type="dxa"/>
            </w:tcMar>
            <w:vAlign w:val="center"/>
            <w:hideMark/>
          </w:tcPr>
          <w:p w14:paraId="13AA70D1" w14:textId="77777777" w:rsidR="00EC2D70" w:rsidRPr="00EC2D70" w:rsidRDefault="00EC2D70" w:rsidP="00EC2D70">
            <w:pPr>
              <w:jc w:val="center"/>
              <w:rPr>
                <w:rFonts w:eastAsia="Times New Roman"/>
                <w:b/>
                <w:bCs/>
                <w:color w:val="auto"/>
                <w:sz w:val="20"/>
                <w:lang w:eastAsia="en-GB"/>
              </w:rPr>
            </w:pPr>
            <w:r w:rsidRPr="00EC2D70">
              <w:rPr>
                <w:rFonts w:eastAsia="Times New Roman"/>
                <w:b/>
                <w:bCs/>
                <w:color w:val="auto"/>
                <w:sz w:val="20"/>
                <w:lang w:eastAsia="en-GB"/>
              </w:rPr>
              <w:t>2</w:t>
            </w:r>
          </w:p>
        </w:tc>
        <w:tc>
          <w:tcPr>
            <w:tcW w:w="469" w:type="pct"/>
            <w:shd w:val="clear" w:color="auto" w:fill="auto"/>
            <w:noWrap/>
            <w:tcMar>
              <w:left w:w="28" w:type="dxa"/>
              <w:right w:w="28" w:type="dxa"/>
            </w:tcMar>
            <w:vAlign w:val="center"/>
            <w:hideMark/>
          </w:tcPr>
          <w:p w14:paraId="0CB6B2DB" w14:textId="77777777" w:rsidR="00EC2D70" w:rsidRPr="00EC2D70" w:rsidRDefault="00EC2D70" w:rsidP="00EC2D70">
            <w:pPr>
              <w:jc w:val="center"/>
              <w:rPr>
                <w:rFonts w:eastAsia="Times New Roman"/>
                <w:color w:val="0000FF"/>
                <w:sz w:val="20"/>
                <w:lang w:eastAsia="en-GB"/>
              </w:rPr>
            </w:pPr>
            <w:r w:rsidRPr="00EC2D70">
              <w:rPr>
                <w:rFonts w:eastAsia="Times New Roman"/>
                <w:color w:val="0000FF"/>
                <w:sz w:val="20"/>
                <w:lang w:eastAsia="en-GB"/>
              </w:rPr>
              <w:t>70.00186</w:t>
            </w:r>
          </w:p>
        </w:tc>
        <w:tc>
          <w:tcPr>
            <w:tcW w:w="423" w:type="pct"/>
            <w:shd w:val="clear" w:color="auto" w:fill="auto"/>
            <w:noWrap/>
            <w:tcMar>
              <w:left w:w="28" w:type="dxa"/>
              <w:right w:w="28" w:type="dxa"/>
            </w:tcMar>
            <w:vAlign w:val="center"/>
            <w:hideMark/>
          </w:tcPr>
          <w:p w14:paraId="57F8467C" w14:textId="77777777" w:rsidR="00EC2D70" w:rsidRPr="00EC2D70" w:rsidRDefault="00EC2D70" w:rsidP="00EC2D70">
            <w:pPr>
              <w:jc w:val="center"/>
              <w:rPr>
                <w:rFonts w:eastAsia="Times New Roman"/>
                <w:color w:val="0000FF"/>
                <w:sz w:val="20"/>
                <w:lang w:eastAsia="en-GB"/>
              </w:rPr>
            </w:pPr>
            <w:r w:rsidRPr="00EC2D70">
              <w:rPr>
                <w:rFonts w:eastAsia="Times New Roman"/>
                <w:color w:val="0000FF"/>
                <w:sz w:val="20"/>
                <w:lang w:eastAsia="en-GB"/>
              </w:rPr>
              <w:t>1.00002</w:t>
            </w:r>
          </w:p>
        </w:tc>
        <w:tc>
          <w:tcPr>
            <w:tcW w:w="420" w:type="pct"/>
            <w:shd w:val="clear" w:color="auto" w:fill="auto"/>
            <w:noWrap/>
            <w:tcMar>
              <w:left w:w="28" w:type="dxa"/>
              <w:right w:w="28" w:type="dxa"/>
            </w:tcMar>
            <w:vAlign w:val="center"/>
            <w:hideMark/>
          </w:tcPr>
          <w:p w14:paraId="6AB4F576" w14:textId="77777777" w:rsidR="00EC2D70" w:rsidRPr="00EC2D70" w:rsidRDefault="00EC2D70" w:rsidP="00EC2D70">
            <w:pPr>
              <w:jc w:val="center"/>
              <w:rPr>
                <w:rFonts w:eastAsia="Times New Roman"/>
                <w:color w:val="0000FF"/>
                <w:sz w:val="20"/>
                <w:lang w:eastAsia="en-GB"/>
              </w:rPr>
            </w:pPr>
            <w:r w:rsidRPr="00EC2D70">
              <w:rPr>
                <w:rFonts w:eastAsia="Times New Roman"/>
                <w:color w:val="0000FF"/>
                <w:sz w:val="20"/>
                <w:lang w:eastAsia="en-GB"/>
              </w:rPr>
              <w:t>24.99996</w:t>
            </w:r>
          </w:p>
        </w:tc>
        <w:tc>
          <w:tcPr>
            <w:tcW w:w="378" w:type="pct"/>
            <w:shd w:val="clear" w:color="auto" w:fill="auto"/>
            <w:noWrap/>
            <w:tcMar>
              <w:left w:w="28" w:type="dxa"/>
              <w:right w:w="28" w:type="dxa"/>
            </w:tcMar>
            <w:vAlign w:val="center"/>
            <w:hideMark/>
          </w:tcPr>
          <w:p w14:paraId="3B3997B8" w14:textId="77777777" w:rsidR="00EC2D70" w:rsidRPr="00EC2D70" w:rsidRDefault="00EC2D70" w:rsidP="00EC2D70">
            <w:pPr>
              <w:jc w:val="center"/>
              <w:rPr>
                <w:rFonts w:eastAsia="Times New Roman"/>
                <w:color w:val="0000FF"/>
                <w:sz w:val="20"/>
                <w:lang w:eastAsia="en-GB"/>
              </w:rPr>
            </w:pPr>
            <w:r w:rsidRPr="00EC2D70">
              <w:rPr>
                <w:rFonts w:eastAsia="Times New Roman"/>
                <w:color w:val="0000FF"/>
                <w:sz w:val="20"/>
                <w:lang w:eastAsia="en-GB"/>
              </w:rPr>
              <w:t>0.02000</w:t>
            </w:r>
          </w:p>
        </w:tc>
        <w:tc>
          <w:tcPr>
            <w:tcW w:w="420" w:type="pct"/>
            <w:shd w:val="clear" w:color="auto" w:fill="auto"/>
            <w:noWrap/>
            <w:tcMar>
              <w:left w:w="28" w:type="dxa"/>
              <w:right w:w="28" w:type="dxa"/>
            </w:tcMar>
            <w:vAlign w:val="center"/>
            <w:hideMark/>
          </w:tcPr>
          <w:p w14:paraId="2B7E3E3E" w14:textId="77777777" w:rsidR="00EC2D70" w:rsidRPr="00EC2D70" w:rsidRDefault="00EC2D70" w:rsidP="00EC2D70">
            <w:pPr>
              <w:jc w:val="center"/>
              <w:rPr>
                <w:rFonts w:eastAsia="Times New Roman"/>
                <w:color w:val="FF0000"/>
                <w:sz w:val="20"/>
                <w:lang w:eastAsia="en-GB"/>
              </w:rPr>
            </w:pPr>
            <w:r w:rsidRPr="00EC2D70">
              <w:rPr>
                <w:rFonts w:eastAsia="Times New Roman"/>
                <w:color w:val="FF0000"/>
                <w:sz w:val="20"/>
                <w:lang w:eastAsia="en-GB"/>
              </w:rPr>
              <w:t>0.670155</w:t>
            </w:r>
          </w:p>
        </w:tc>
        <w:tc>
          <w:tcPr>
            <w:tcW w:w="420" w:type="pct"/>
            <w:shd w:val="clear" w:color="auto" w:fill="auto"/>
            <w:noWrap/>
            <w:tcMar>
              <w:left w:w="28" w:type="dxa"/>
              <w:right w:w="28" w:type="dxa"/>
            </w:tcMar>
            <w:vAlign w:val="center"/>
            <w:hideMark/>
          </w:tcPr>
          <w:p w14:paraId="2526A68B" w14:textId="77777777" w:rsidR="00EC2D70" w:rsidRPr="00EC2D70" w:rsidRDefault="00EC2D70" w:rsidP="00EC2D70">
            <w:pPr>
              <w:jc w:val="center"/>
              <w:rPr>
                <w:rFonts w:eastAsia="Times New Roman"/>
                <w:color w:val="FF0000"/>
                <w:sz w:val="20"/>
                <w:lang w:eastAsia="en-GB"/>
              </w:rPr>
            </w:pPr>
            <w:r w:rsidRPr="00EC2D70">
              <w:rPr>
                <w:rFonts w:eastAsia="Times New Roman"/>
                <w:color w:val="FF0000"/>
                <w:sz w:val="20"/>
                <w:lang w:eastAsia="en-GB"/>
              </w:rPr>
              <w:t>0.277895</w:t>
            </w:r>
          </w:p>
        </w:tc>
        <w:tc>
          <w:tcPr>
            <w:tcW w:w="420" w:type="pct"/>
            <w:shd w:val="clear" w:color="auto" w:fill="auto"/>
            <w:noWrap/>
            <w:tcMar>
              <w:left w:w="28" w:type="dxa"/>
              <w:right w:w="28" w:type="dxa"/>
            </w:tcMar>
            <w:vAlign w:val="center"/>
            <w:hideMark/>
          </w:tcPr>
          <w:p w14:paraId="56CFEA0D" w14:textId="77777777" w:rsidR="00EC2D70" w:rsidRPr="00EC2D70" w:rsidRDefault="00EC2D70" w:rsidP="00EC2D70">
            <w:pPr>
              <w:jc w:val="center"/>
              <w:rPr>
                <w:rFonts w:eastAsia="Times New Roman"/>
                <w:color w:val="FF0000"/>
                <w:sz w:val="20"/>
                <w:lang w:eastAsia="en-GB"/>
              </w:rPr>
            </w:pPr>
            <w:r w:rsidRPr="00EC2D70">
              <w:rPr>
                <w:rFonts w:eastAsia="Times New Roman"/>
                <w:color w:val="FF0000"/>
                <w:sz w:val="20"/>
                <w:lang w:eastAsia="en-GB"/>
              </w:rPr>
              <w:t>0.071971</w:t>
            </w:r>
          </w:p>
        </w:tc>
        <w:tc>
          <w:tcPr>
            <w:tcW w:w="377" w:type="pct"/>
            <w:shd w:val="clear" w:color="auto" w:fill="auto"/>
            <w:noWrap/>
            <w:tcMar>
              <w:left w:w="28" w:type="dxa"/>
              <w:right w:w="28" w:type="dxa"/>
            </w:tcMar>
            <w:vAlign w:val="center"/>
            <w:hideMark/>
          </w:tcPr>
          <w:p w14:paraId="0152E079" w14:textId="77777777" w:rsidR="00EC2D70" w:rsidRPr="00EC2D70" w:rsidRDefault="00EC2D70" w:rsidP="00EC2D70">
            <w:pPr>
              <w:jc w:val="center"/>
              <w:rPr>
                <w:rFonts w:eastAsia="Times New Roman"/>
                <w:color w:val="FF0000"/>
                <w:sz w:val="20"/>
                <w:lang w:eastAsia="en-GB"/>
              </w:rPr>
            </w:pPr>
          </w:p>
        </w:tc>
        <w:tc>
          <w:tcPr>
            <w:tcW w:w="377" w:type="pct"/>
            <w:shd w:val="clear" w:color="auto" w:fill="auto"/>
            <w:noWrap/>
            <w:tcMar>
              <w:left w:w="28" w:type="dxa"/>
              <w:right w:w="28" w:type="dxa"/>
            </w:tcMar>
            <w:vAlign w:val="center"/>
            <w:hideMark/>
          </w:tcPr>
          <w:p w14:paraId="637A3D13" w14:textId="77777777" w:rsidR="00EC2D70" w:rsidRPr="00EC2D70" w:rsidRDefault="00EC2D70" w:rsidP="00EC2D70">
            <w:pPr>
              <w:rPr>
                <w:rFonts w:eastAsia="Times New Roman"/>
                <w:color w:val="auto"/>
                <w:sz w:val="20"/>
                <w:lang w:eastAsia="en-GB"/>
              </w:rPr>
            </w:pPr>
          </w:p>
        </w:tc>
        <w:tc>
          <w:tcPr>
            <w:tcW w:w="377" w:type="pct"/>
            <w:shd w:val="clear" w:color="auto" w:fill="auto"/>
            <w:noWrap/>
            <w:tcMar>
              <w:left w:w="28" w:type="dxa"/>
              <w:right w:w="28" w:type="dxa"/>
            </w:tcMar>
            <w:vAlign w:val="center"/>
            <w:hideMark/>
          </w:tcPr>
          <w:p w14:paraId="6385E7CE" w14:textId="77777777" w:rsidR="00EC2D70" w:rsidRPr="00EC2D70" w:rsidRDefault="00EC2D70" w:rsidP="00EC2D70">
            <w:pPr>
              <w:rPr>
                <w:rFonts w:eastAsia="Times New Roman"/>
                <w:color w:val="auto"/>
                <w:sz w:val="20"/>
                <w:lang w:eastAsia="en-GB"/>
              </w:rPr>
            </w:pPr>
          </w:p>
        </w:tc>
        <w:tc>
          <w:tcPr>
            <w:tcW w:w="463" w:type="pct"/>
            <w:shd w:val="clear" w:color="auto" w:fill="auto"/>
            <w:noWrap/>
            <w:tcMar>
              <w:left w:w="28" w:type="dxa"/>
              <w:right w:w="28" w:type="dxa"/>
            </w:tcMar>
            <w:vAlign w:val="center"/>
            <w:hideMark/>
          </w:tcPr>
          <w:p w14:paraId="231AB057" w14:textId="77777777" w:rsidR="00EC2D70" w:rsidRPr="00EC2D70" w:rsidRDefault="00EC2D70" w:rsidP="00EC2D70">
            <w:pPr>
              <w:rPr>
                <w:rFonts w:eastAsia="Times New Roman"/>
                <w:color w:val="auto"/>
                <w:sz w:val="20"/>
                <w:lang w:eastAsia="en-GB"/>
              </w:rPr>
            </w:pPr>
          </w:p>
        </w:tc>
      </w:tr>
      <w:tr w:rsidR="00C3281A" w:rsidRPr="00EC2D70" w14:paraId="727F13BD" w14:textId="77777777" w:rsidTr="00990F10">
        <w:trPr>
          <w:trHeight w:val="330"/>
        </w:trPr>
        <w:tc>
          <w:tcPr>
            <w:tcW w:w="455" w:type="pct"/>
            <w:shd w:val="clear" w:color="auto" w:fill="auto"/>
            <w:noWrap/>
            <w:tcMar>
              <w:left w:w="28" w:type="dxa"/>
              <w:right w:w="28" w:type="dxa"/>
            </w:tcMar>
            <w:vAlign w:val="center"/>
            <w:hideMark/>
          </w:tcPr>
          <w:p w14:paraId="5C24B03A" w14:textId="77777777" w:rsidR="00EC2D70" w:rsidRPr="00EC2D70" w:rsidRDefault="00EC2D70" w:rsidP="00EC2D70">
            <w:pPr>
              <w:jc w:val="center"/>
              <w:rPr>
                <w:rFonts w:eastAsia="Times New Roman"/>
                <w:b/>
                <w:bCs/>
                <w:color w:val="auto"/>
                <w:sz w:val="20"/>
                <w:lang w:eastAsia="en-GB"/>
              </w:rPr>
            </w:pPr>
            <w:r w:rsidRPr="00EC2D70">
              <w:rPr>
                <w:rFonts w:eastAsia="Times New Roman"/>
                <w:b/>
                <w:bCs/>
                <w:color w:val="auto"/>
                <w:sz w:val="20"/>
                <w:lang w:eastAsia="en-GB"/>
              </w:rPr>
              <w:t>3</w:t>
            </w:r>
          </w:p>
        </w:tc>
        <w:tc>
          <w:tcPr>
            <w:tcW w:w="469" w:type="pct"/>
            <w:shd w:val="clear" w:color="auto" w:fill="auto"/>
            <w:noWrap/>
            <w:tcMar>
              <w:left w:w="28" w:type="dxa"/>
              <w:right w:w="28" w:type="dxa"/>
            </w:tcMar>
            <w:vAlign w:val="center"/>
            <w:hideMark/>
          </w:tcPr>
          <w:p w14:paraId="06898840" w14:textId="77777777" w:rsidR="00EC2D70" w:rsidRPr="00EC2D70" w:rsidRDefault="00EC2D70" w:rsidP="00EC2D70">
            <w:pPr>
              <w:jc w:val="center"/>
              <w:rPr>
                <w:rFonts w:eastAsia="Times New Roman"/>
                <w:b/>
                <w:bCs/>
                <w:color w:val="auto"/>
                <w:sz w:val="20"/>
                <w:lang w:eastAsia="en-GB"/>
              </w:rPr>
            </w:pPr>
            <w:r w:rsidRPr="00EC2D70">
              <w:rPr>
                <w:rFonts w:eastAsia="Times New Roman"/>
                <w:b/>
                <w:bCs/>
                <w:color w:val="auto"/>
                <w:sz w:val="20"/>
                <w:lang w:eastAsia="en-GB"/>
              </w:rPr>
              <w:t>C</w:t>
            </w:r>
            <w:r w:rsidRPr="00EC2D70">
              <w:rPr>
                <w:rFonts w:eastAsia="Times New Roman"/>
                <w:b/>
                <w:bCs/>
                <w:color w:val="auto"/>
                <w:sz w:val="20"/>
                <w:vertAlign w:val="subscript"/>
                <w:lang w:eastAsia="en-GB"/>
              </w:rPr>
              <w:t>1</w:t>
            </w:r>
          </w:p>
        </w:tc>
        <w:tc>
          <w:tcPr>
            <w:tcW w:w="423" w:type="pct"/>
            <w:shd w:val="clear" w:color="auto" w:fill="auto"/>
            <w:noWrap/>
            <w:tcMar>
              <w:left w:w="28" w:type="dxa"/>
              <w:right w:w="28" w:type="dxa"/>
            </w:tcMar>
            <w:vAlign w:val="center"/>
            <w:hideMark/>
          </w:tcPr>
          <w:p w14:paraId="653CB74B" w14:textId="77777777" w:rsidR="00EC2D70" w:rsidRPr="00EC2D70" w:rsidRDefault="00EC2D70" w:rsidP="00EC2D70">
            <w:pPr>
              <w:jc w:val="center"/>
              <w:rPr>
                <w:rFonts w:ascii="Symbol" w:eastAsia="Times New Roman" w:hAnsi="Symbol" w:cs="Arial"/>
                <w:b/>
                <w:bCs/>
                <w:color w:val="auto"/>
                <w:sz w:val="20"/>
                <w:lang w:eastAsia="en-GB"/>
              </w:rPr>
            </w:pPr>
            <w:r w:rsidRPr="00EC2D70">
              <w:rPr>
                <w:rFonts w:ascii="Symbol" w:eastAsia="Times New Roman" w:hAnsi="Symbol" w:cs="Arial"/>
                <w:b/>
                <w:bCs/>
                <w:color w:val="auto"/>
                <w:sz w:val="20"/>
                <w:lang w:eastAsia="en-GB"/>
              </w:rPr>
              <w:t>l</w:t>
            </w:r>
            <w:r w:rsidRPr="00EC2D70">
              <w:rPr>
                <w:rFonts w:eastAsia="Times New Roman"/>
                <w:b/>
                <w:bCs/>
                <w:color w:val="auto"/>
                <w:sz w:val="20"/>
                <w:vertAlign w:val="subscript"/>
                <w:lang w:eastAsia="en-GB"/>
              </w:rPr>
              <w:t>1</w:t>
            </w:r>
          </w:p>
        </w:tc>
        <w:tc>
          <w:tcPr>
            <w:tcW w:w="420" w:type="pct"/>
            <w:shd w:val="clear" w:color="auto" w:fill="auto"/>
            <w:noWrap/>
            <w:tcMar>
              <w:left w:w="28" w:type="dxa"/>
              <w:right w:w="28" w:type="dxa"/>
            </w:tcMar>
            <w:vAlign w:val="center"/>
            <w:hideMark/>
          </w:tcPr>
          <w:p w14:paraId="6550B35A" w14:textId="77777777" w:rsidR="00EC2D70" w:rsidRPr="00EC2D70" w:rsidRDefault="00EC2D70" w:rsidP="00EC2D70">
            <w:pPr>
              <w:jc w:val="center"/>
              <w:rPr>
                <w:rFonts w:eastAsia="Times New Roman"/>
                <w:b/>
                <w:bCs/>
                <w:color w:val="auto"/>
                <w:sz w:val="20"/>
                <w:lang w:eastAsia="en-GB"/>
              </w:rPr>
            </w:pPr>
            <w:r w:rsidRPr="00EC2D70">
              <w:rPr>
                <w:rFonts w:eastAsia="Times New Roman"/>
                <w:b/>
                <w:bCs/>
                <w:color w:val="auto"/>
                <w:sz w:val="20"/>
                <w:lang w:eastAsia="en-GB"/>
              </w:rPr>
              <w:t>C</w:t>
            </w:r>
            <w:r w:rsidRPr="00EC2D70">
              <w:rPr>
                <w:rFonts w:eastAsia="Times New Roman"/>
                <w:b/>
                <w:bCs/>
                <w:color w:val="auto"/>
                <w:sz w:val="20"/>
                <w:vertAlign w:val="subscript"/>
                <w:lang w:eastAsia="en-GB"/>
              </w:rPr>
              <w:t>2</w:t>
            </w:r>
          </w:p>
        </w:tc>
        <w:tc>
          <w:tcPr>
            <w:tcW w:w="378" w:type="pct"/>
            <w:shd w:val="clear" w:color="auto" w:fill="auto"/>
            <w:noWrap/>
            <w:tcMar>
              <w:left w:w="28" w:type="dxa"/>
              <w:right w:w="28" w:type="dxa"/>
            </w:tcMar>
            <w:vAlign w:val="center"/>
            <w:hideMark/>
          </w:tcPr>
          <w:p w14:paraId="63FD6E3E" w14:textId="77777777" w:rsidR="00EC2D70" w:rsidRPr="00EC2D70" w:rsidRDefault="00EC2D70" w:rsidP="00EC2D70">
            <w:pPr>
              <w:jc w:val="center"/>
              <w:rPr>
                <w:rFonts w:ascii="Symbol" w:eastAsia="Times New Roman" w:hAnsi="Symbol" w:cs="Arial"/>
                <w:b/>
                <w:bCs/>
                <w:color w:val="auto"/>
                <w:sz w:val="20"/>
                <w:lang w:eastAsia="en-GB"/>
              </w:rPr>
            </w:pPr>
            <w:r w:rsidRPr="00EC2D70">
              <w:rPr>
                <w:rFonts w:ascii="Symbol" w:eastAsia="Times New Roman" w:hAnsi="Symbol" w:cs="Arial"/>
                <w:b/>
                <w:bCs/>
                <w:color w:val="auto"/>
                <w:sz w:val="20"/>
                <w:lang w:eastAsia="en-GB"/>
              </w:rPr>
              <w:t>l</w:t>
            </w:r>
            <w:r w:rsidRPr="00EC2D70">
              <w:rPr>
                <w:rFonts w:eastAsia="Times New Roman"/>
                <w:b/>
                <w:bCs/>
                <w:color w:val="auto"/>
                <w:sz w:val="20"/>
                <w:vertAlign w:val="subscript"/>
                <w:lang w:eastAsia="en-GB"/>
              </w:rPr>
              <w:t>2</w:t>
            </w:r>
          </w:p>
        </w:tc>
        <w:tc>
          <w:tcPr>
            <w:tcW w:w="420" w:type="pct"/>
            <w:shd w:val="clear" w:color="auto" w:fill="auto"/>
            <w:noWrap/>
            <w:tcMar>
              <w:left w:w="28" w:type="dxa"/>
              <w:right w:w="28" w:type="dxa"/>
            </w:tcMar>
            <w:vAlign w:val="center"/>
            <w:hideMark/>
          </w:tcPr>
          <w:p w14:paraId="0C7B259B" w14:textId="77777777" w:rsidR="00EC2D70" w:rsidRPr="00EC2D70" w:rsidRDefault="00EC2D70" w:rsidP="00EC2D70">
            <w:pPr>
              <w:jc w:val="center"/>
              <w:rPr>
                <w:rFonts w:eastAsia="Times New Roman"/>
                <w:b/>
                <w:bCs/>
                <w:color w:val="auto"/>
                <w:sz w:val="20"/>
                <w:lang w:eastAsia="en-GB"/>
              </w:rPr>
            </w:pPr>
            <w:r w:rsidRPr="00EC2D70">
              <w:rPr>
                <w:rFonts w:eastAsia="Times New Roman"/>
                <w:b/>
                <w:bCs/>
                <w:color w:val="auto"/>
                <w:sz w:val="20"/>
                <w:lang w:eastAsia="en-GB"/>
              </w:rPr>
              <w:t>C</w:t>
            </w:r>
            <w:r w:rsidRPr="00EC2D70">
              <w:rPr>
                <w:rFonts w:eastAsia="Times New Roman"/>
                <w:b/>
                <w:bCs/>
                <w:color w:val="auto"/>
                <w:sz w:val="20"/>
                <w:vertAlign w:val="subscript"/>
                <w:lang w:eastAsia="en-GB"/>
              </w:rPr>
              <w:t>3</w:t>
            </w:r>
          </w:p>
        </w:tc>
        <w:tc>
          <w:tcPr>
            <w:tcW w:w="420" w:type="pct"/>
            <w:shd w:val="clear" w:color="auto" w:fill="auto"/>
            <w:noWrap/>
            <w:tcMar>
              <w:left w:w="28" w:type="dxa"/>
              <w:right w:w="28" w:type="dxa"/>
            </w:tcMar>
            <w:vAlign w:val="center"/>
            <w:hideMark/>
          </w:tcPr>
          <w:p w14:paraId="6B5E600E" w14:textId="77777777" w:rsidR="00EC2D70" w:rsidRPr="00EC2D70" w:rsidRDefault="00EC2D70" w:rsidP="00EC2D70">
            <w:pPr>
              <w:jc w:val="center"/>
              <w:rPr>
                <w:rFonts w:ascii="Symbol" w:eastAsia="Times New Roman" w:hAnsi="Symbol" w:cs="Arial"/>
                <w:b/>
                <w:bCs/>
                <w:color w:val="auto"/>
                <w:sz w:val="20"/>
                <w:lang w:eastAsia="en-GB"/>
              </w:rPr>
            </w:pPr>
            <w:r w:rsidRPr="00EC2D70">
              <w:rPr>
                <w:rFonts w:ascii="Symbol" w:eastAsia="Times New Roman" w:hAnsi="Symbol" w:cs="Arial"/>
                <w:b/>
                <w:bCs/>
                <w:color w:val="auto"/>
                <w:sz w:val="20"/>
                <w:lang w:eastAsia="en-GB"/>
              </w:rPr>
              <w:t>l</w:t>
            </w:r>
            <w:r w:rsidRPr="00EC2D70">
              <w:rPr>
                <w:rFonts w:eastAsia="Times New Roman"/>
                <w:b/>
                <w:bCs/>
                <w:color w:val="auto"/>
                <w:sz w:val="20"/>
                <w:vertAlign w:val="subscript"/>
                <w:lang w:eastAsia="en-GB"/>
              </w:rPr>
              <w:t>3</w:t>
            </w:r>
          </w:p>
        </w:tc>
        <w:tc>
          <w:tcPr>
            <w:tcW w:w="420" w:type="pct"/>
            <w:shd w:val="clear" w:color="auto" w:fill="auto"/>
            <w:noWrap/>
            <w:tcMar>
              <w:left w:w="28" w:type="dxa"/>
              <w:right w:w="28" w:type="dxa"/>
            </w:tcMar>
            <w:vAlign w:val="center"/>
            <w:hideMark/>
          </w:tcPr>
          <w:p w14:paraId="1E97F47F" w14:textId="77777777" w:rsidR="00EC2D70" w:rsidRPr="00EC2D70" w:rsidRDefault="00EC2D70" w:rsidP="00EC2D70">
            <w:pPr>
              <w:jc w:val="center"/>
              <w:rPr>
                <w:rFonts w:eastAsia="Times New Roman"/>
                <w:b/>
                <w:bCs/>
                <w:color w:val="FF0000"/>
                <w:sz w:val="20"/>
                <w:lang w:eastAsia="en-GB"/>
              </w:rPr>
            </w:pPr>
            <w:r w:rsidRPr="00EC2D70">
              <w:rPr>
                <w:rFonts w:eastAsia="Times New Roman"/>
                <w:b/>
                <w:bCs/>
                <w:color w:val="FF0000"/>
                <w:sz w:val="20"/>
                <w:lang w:eastAsia="en-GB"/>
              </w:rPr>
              <w:t>k</w:t>
            </w:r>
            <w:r w:rsidRPr="00EC2D70">
              <w:rPr>
                <w:rFonts w:eastAsia="Times New Roman"/>
                <w:b/>
                <w:bCs/>
                <w:color w:val="FF0000"/>
                <w:sz w:val="20"/>
                <w:vertAlign w:val="subscript"/>
                <w:lang w:eastAsia="en-GB"/>
              </w:rPr>
              <w:t>12</w:t>
            </w:r>
          </w:p>
        </w:tc>
        <w:tc>
          <w:tcPr>
            <w:tcW w:w="377" w:type="pct"/>
            <w:shd w:val="clear" w:color="auto" w:fill="auto"/>
            <w:noWrap/>
            <w:tcMar>
              <w:left w:w="28" w:type="dxa"/>
              <w:right w:w="28" w:type="dxa"/>
            </w:tcMar>
            <w:vAlign w:val="center"/>
            <w:hideMark/>
          </w:tcPr>
          <w:p w14:paraId="468B65E8" w14:textId="77777777" w:rsidR="00EC2D70" w:rsidRPr="00EC2D70" w:rsidRDefault="00EC2D70" w:rsidP="00EC2D70">
            <w:pPr>
              <w:jc w:val="center"/>
              <w:rPr>
                <w:rFonts w:eastAsia="Times New Roman"/>
                <w:b/>
                <w:bCs/>
                <w:color w:val="FF0000"/>
                <w:sz w:val="20"/>
                <w:lang w:eastAsia="en-GB"/>
              </w:rPr>
            </w:pPr>
            <w:r w:rsidRPr="00EC2D70">
              <w:rPr>
                <w:rFonts w:eastAsia="Times New Roman"/>
                <w:b/>
                <w:bCs/>
                <w:color w:val="FF0000"/>
                <w:sz w:val="20"/>
                <w:lang w:eastAsia="en-GB"/>
              </w:rPr>
              <w:t>k</w:t>
            </w:r>
            <w:r w:rsidRPr="00EC2D70">
              <w:rPr>
                <w:rFonts w:eastAsia="Times New Roman"/>
                <w:b/>
                <w:bCs/>
                <w:color w:val="FF0000"/>
                <w:sz w:val="20"/>
                <w:vertAlign w:val="subscript"/>
                <w:lang w:eastAsia="en-GB"/>
              </w:rPr>
              <w:t>21</w:t>
            </w:r>
          </w:p>
        </w:tc>
        <w:tc>
          <w:tcPr>
            <w:tcW w:w="377" w:type="pct"/>
            <w:shd w:val="clear" w:color="auto" w:fill="auto"/>
            <w:noWrap/>
            <w:tcMar>
              <w:left w:w="28" w:type="dxa"/>
              <w:right w:w="28" w:type="dxa"/>
            </w:tcMar>
            <w:vAlign w:val="center"/>
            <w:hideMark/>
          </w:tcPr>
          <w:p w14:paraId="6CD150D7" w14:textId="77777777" w:rsidR="00EC2D70" w:rsidRPr="00EC2D70" w:rsidRDefault="00EC2D70" w:rsidP="00EC2D70">
            <w:pPr>
              <w:jc w:val="center"/>
              <w:rPr>
                <w:rFonts w:eastAsia="Times New Roman"/>
                <w:b/>
                <w:bCs/>
                <w:color w:val="FF0000"/>
                <w:sz w:val="20"/>
                <w:lang w:eastAsia="en-GB"/>
              </w:rPr>
            </w:pPr>
            <w:r w:rsidRPr="00EC2D70">
              <w:rPr>
                <w:rFonts w:eastAsia="Times New Roman"/>
                <w:b/>
                <w:bCs/>
                <w:color w:val="FF0000"/>
                <w:sz w:val="20"/>
                <w:lang w:eastAsia="en-GB"/>
              </w:rPr>
              <w:t>k</w:t>
            </w:r>
            <w:r w:rsidRPr="00EC2D70">
              <w:rPr>
                <w:rFonts w:eastAsia="Times New Roman"/>
                <w:b/>
                <w:bCs/>
                <w:color w:val="FF0000"/>
                <w:sz w:val="20"/>
                <w:vertAlign w:val="subscript"/>
                <w:lang w:eastAsia="en-GB"/>
              </w:rPr>
              <w:t>13</w:t>
            </w:r>
          </w:p>
        </w:tc>
        <w:tc>
          <w:tcPr>
            <w:tcW w:w="377" w:type="pct"/>
            <w:shd w:val="clear" w:color="auto" w:fill="auto"/>
            <w:noWrap/>
            <w:tcMar>
              <w:left w:w="28" w:type="dxa"/>
              <w:right w:w="28" w:type="dxa"/>
            </w:tcMar>
            <w:vAlign w:val="center"/>
            <w:hideMark/>
          </w:tcPr>
          <w:p w14:paraId="351746F6" w14:textId="77777777" w:rsidR="00EC2D70" w:rsidRPr="00EC2D70" w:rsidRDefault="00EC2D70" w:rsidP="00EC2D70">
            <w:pPr>
              <w:jc w:val="center"/>
              <w:rPr>
                <w:rFonts w:eastAsia="Times New Roman"/>
                <w:b/>
                <w:bCs/>
                <w:color w:val="FF0000"/>
                <w:sz w:val="20"/>
                <w:lang w:eastAsia="en-GB"/>
              </w:rPr>
            </w:pPr>
            <w:r w:rsidRPr="00EC2D70">
              <w:rPr>
                <w:rFonts w:eastAsia="Times New Roman"/>
                <w:b/>
                <w:bCs/>
                <w:color w:val="FF0000"/>
                <w:sz w:val="20"/>
                <w:lang w:eastAsia="en-GB"/>
              </w:rPr>
              <w:t>k</w:t>
            </w:r>
            <w:r w:rsidRPr="00EC2D70">
              <w:rPr>
                <w:rFonts w:eastAsia="Times New Roman"/>
                <w:b/>
                <w:bCs/>
                <w:color w:val="FF0000"/>
                <w:sz w:val="20"/>
                <w:vertAlign w:val="subscript"/>
                <w:lang w:eastAsia="en-GB"/>
              </w:rPr>
              <w:t>31</w:t>
            </w:r>
          </w:p>
        </w:tc>
        <w:tc>
          <w:tcPr>
            <w:tcW w:w="463" w:type="pct"/>
            <w:shd w:val="clear" w:color="auto" w:fill="auto"/>
            <w:noWrap/>
            <w:tcMar>
              <w:left w:w="28" w:type="dxa"/>
              <w:right w:w="28" w:type="dxa"/>
            </w:tcMar>
            <w:vAlign w:val="center"/>
            <w:hideMark/>
          </w:tcPr>
          <w:p w14:paraId="590A12C6" w14:textId="77777777" w:rsidR="00EC2D70" w:rsidRPr="00EC2D70" w:rsidRDefault="00EC2D70" w:rsidP="00EC2D70">
            <w:pPr>
              <w:jc w:val="center"/>
              <w:rPr>
                <w:rFonts w:eastAsia="Times New Roman"/>
                <w:b/>
                <w:bCs/>
                <w:color w:val="FF0000"/>
                <w:sz w:val="20"/>
                <w:lang w:eastAsia="en-GB"/>
              </w:rPr>
            </w:pPr>
            <w:r w:rsidRPr="00EC2D70">
              <w:rPr>
                <w:rFonts w:eastAsia="Times New Roman"/>
                <w:b/>
                <w:bCs/>
                <w:color w:val="FF0000"/>
                <w:sz w:val="20"/>
                <w:lang w:eastAsia="en-GB"/>
              </w:rPr>
              <w:t>k</w:t>
            </w:r>
            <w:r w:rsidRPr="00EC2D70">
              <w:rPr>
                <w:rFonts w:eastAsia="Times New Roman"/>
                <w:b/>
                <w:bCs/>
                <w:color w:val="FF0000"/>
                <w:sz w:val="20"/>
                <w:vertAlign w:val="subscript"/>
                <w:lang w:eastAsia="en-GB"/>
              </w:rPr>
              <w:t>10</w:t>
            </w:r>
          </w:p>
        </w:tc>
      </w:tr>
      <w:tr w:rsidR="00C3281A" w:rsidRPr="00EC2D70" w14:paraId="057457F0" w14:textId="77777777" w:rsidTr="00990F10">
        <w:trPr>
          <w:trHeight w:val="308"/>
        </w:trPr>
        <w:tc>
          <w:tcPr>
            <w:tcW w:w="455" w:type="pct"/>
            <w:shd w:val="clear" w:color="auto" w:fill="auto"/>
            <w:noWrap/>
            <w:tcMar>
              <w:left w:w="28" w:type="dxa"/>
              <w:right w:w="28" w:type="dxa"/>
            </w:tcMar>
            <w:vAlign w:val="center"/>
            <w:hideMark/>
          </w:tcPr>
          <w:p w14:paraId="10252363" w14:textId="77777777" w:rsidR="00EC2D70" w:rsidRPr="00EC2D70" w:rsidRDefault="00EC2D70" w:rsidP="00EC2D70">
            <w:pPr>
              <w:jc w:val="center"/>
              <w:rPr>
                <w:rFonts w:eastAsia="Times New Roman"/>
                <w:b/>
                <w:bCs/>
                <w:color w:val="FF0000"/>
                <w:sz w:val="20"/>
                <w:lang w:eastAsia="en-GB"/>
              </w:rPr>
            </w:pPr>
          </w:p>
        </w:tc>
        <w:tc>
          <w:tcPr>
            <w:tcW w:w="469" w:type="pct"/>
            <w:shd w:val="clear" w:color="auto" w:fill="auto"/>
            <w:noWrap/>
            <w:tcMar>
              <w:left w:w="28" w:type="dxa"/>
              <w:right w:w="28" w:type="dxa"/>
            </w:tcMar>
            <w:vAlign w:val="center"/>
            <w:hideMark/>
          </w:tcPr>
          <w:p w14:paraId="7BCB4BD4" w14:textId="0D1B6188" w:rsidR="00EC2D70" w:rsidRPr="00EC2D70" w:rsidRDefault="00EC2D70" w:rsidP="00EC2D70">
            <w:pPr>
              <w:jc w:val="center"/>
              <w:rPr>
                <w:rFonts w:eastAsia="Times New Roman"/>
                <w:color w:val="0000FF"/>
                <w:sz w:val="20"/>
                <w:lang w:eastAsia="en-GB"/>
              </w:rPr>
            </w:pPr>
            <w:r w:rsidRPr="00EC2D70">
              <w:rPr>
                <w:rFonts w:eastAsia="Times New Roman"/>
                <w:color w:val="0000FF"/>
                <w:sz w:val="20"/>
                <w:lang w:eastAsia="en-GB"/>
              </w:rPr>
              <w:t>80.0000</w:t>
            </w:r>
          </w:p>
        </w:tc>
        <w:tc>
          <w:tcPr>
            <w:tcW w:w="423" w:type="pct"/>
            <w:shd w:val="clear" w:color="auto" w:fill="auto"/>
            <w:noWrap/>
            <w:tcMar>
              <w:left w:w="28" w:type="dxa"/>
              <w:right w:w="28" w:type="dxa"/>
            </w:tcMar>
            <w:vAlign w:val="center"/>
            <w:hideMark/>
          </w:tcPr>
          <w:p w14:paraId="4128ED11" w14:textId="01629787" w:rsidR="00EC2D70" w:rsidRPr="00EC2D70" w:rsidRDefault="00EC2D70" w:rsidP="00EC2D70">
            <w:pPr>
              <w:jc w:val="center"/>
              <w:rPr>
                <w:rFonts w:eastAsia="Times New Roman"/>
                <w:color w:val="0000FF"/>
                <w:sz w:val="20"/>
                <w:lang w:eastAsia="en-GB"/>
              </w:rPr>
            </w:pPr>
            <w:r w:rsidRPr="00EC2D70">
              <w:rPr>
                <w:rFonts w:eastAsia="Times New Roman"/>
                <w:color w:val="0000FF"/>
                <w:sz w:val="20"/>
                <w:lang w:eastAsia="en-GB"/>
              </w:rPr>
              <w:t>1.0000</w:t>
            </w:r>
          </w:p>
        </w:tc>
        <w:tc>
          <w:tcPr>
            <w:tcW w:w="420" w:type="pct"/>
            <w:shd w:val="clear" w:color="auto" w:fill="auto"/>
            <w:noWrap/>
            <w:tcMar>
              <w:left w:w="28" w:type="dxa"/>
              <w:right w:w="28" w:type="dxa"/>
            </w:tcMar>
            <w:vAlign w:val="center"/>
            <w:hideMark/>
          </w:tcPr>
          <w:p w14:paraId="5A1B7220" w14:textId="7C52BCA1" w:rsidR="00EC2D70" w:rsidRPr="00EC2D70" w:rsidRDefault="00EC2D70" w:rsidP="00EC2D70">
            <w:pPr>
              <w:jc w:val="center"/>
              <w:rPr>
                <w:rFonts w:eastAsia="Times New Roman"/>
                <w:color w:val="0000FF"/>
                <w:sz w:val="20"/>
                <w:lang w:eastAsia="en-GB"/>
              </w:rPr>
            </w:pPr>
            <w:r w:rsidRPr="00EC2D70">
              <w:rPr>
                <w:rFonts w:eastAsia="Times New Roman"/>
                <w:color w:val="0000FF"/>
                <w:sz w:val="20"/>
                <w:lang w:eastAsia="en-GB"/>
              </w:rPr>
              <w:t>15.0000</w:t>
            </w:r>
          </w:p>
        </w:tc>
        <w:tc>
          <w:tcPr>
            <w:tcW w:w="378" w:type="pct"/>
            <w:shd w:val="clear" w:color="auto" w:fill="auto"/>
            <w:noWrap/>
            <w:tcMar>
              <w:left w:w="28" w:type="dxa"/>
              <w:right w:w="28" w:type="dxa"/>
            </w:tcMar>
            <w:vAlign w:val="center"/>
            <w:hideMark/>
          </w:tcPr>
          <w:p w14:paraId="69F6245E" w14:textId="1388A5F1" w:rsidR="00EC2D70" w:rsidRPr="00EC2D70" w:rsidRDefault="00EC2D70" w:rsidP="00EC2D70">
            <w:pPr>
              <w:jc w:val="center"/>
              <w:rPr>
                <w:rFonts w:eastAsia="Times New Roman"/>
                <w:color w:val="0000FF"/>
                <w:sz w:val="20"/>
                <w:lang w:eastAsia="en-GB"/>
              </w:rPr>
            </w:pPr>
            <w:r w:rsidRPr="00EC2D70">
              <w:rPr>
                <w:rFonts w:eastAsia="Times New Roman"/>
                <w:color w:val="0000FF"/>
                <w:sz w:val="20"/>
                <w:lang w:eastAsia="en-GB"/>
              </w:rPr>
              <w:t>0.1000</w:t>
            </w:r>
          </w:p>
        </w:tc>
        <w:tc>
          <w:tcPr>
            <w:tcW w:w="420" w:type="pct"/>
            <w:shd w:val="clear" w:color="auto" w:fill="auto"/>
            <w:noWrap/>
            <w:tcMar>
              <w:left w:w="28" w:type="dxa"/>
              <w:right w:w="28" w:type="dxa"/>
            </w:tcMar>
            <w:vAlign w:val="center"/>
            <w:hideMark/>
          </w:tcPr>
          <w:p w14:paraId="22DE15D3" w14:textId="6E794764" w:rsidR="00EC2D70" w:rsidRPr="00EC2D70" w:rsidRDefault="00EC2D70" w:rsidP="00EC2D70">
            <w:pPr>
              <w:jc w:val="center"/>
              <w:rPr>
                <w:rFonts w:eastAsia="Times New Roman"/>
                <w:color w:val="0000FF"/>
                <w:sz w:val="20"/>
                <w:lang w:eastAsia="en-GB"/>
              </w:rPr>
            </w:pPr>
            <w:r w:rsidRPr="00EC2D70">
              <w:rPr>
                <w:rFonts w:eastAsia="Times New Roman"/>
                <w:color w:val="0000FF"/>
                <w:sz w:val="20"/>
                <w:lang w:eastAsia="en-GB"/>
              </w:rPr>
              <w:t>5.0000</w:t>
            </w:r>
          </w:p>
        </w:tc>
        <w:tc>
          <w:tcPr>
            <w:tcW w:w="420" w:type="pct"/>
            <w:shd w:val="clear" w:color="auto" w:fill="auto"/>
            <w:noWrap/>
            <w:tcMar>
              <w:left w:w="28" w:type="dxa"/>
              <w:right w:w="28" w:type="dxa"/>
            </w:tcMar>
            <w:vAlign w:val="center"/>
            <w:hideMark/>
          </w:tcPr>
          <w:p w14:paraId="3CF7F3CE" w14:textId="3DB4AEE1" w:rsidR="00EC2D70" w:rsidRPr="00EC2D70" w:rsidRDefault="00EC2D70" w:rsidP="00EC2D70">
            <w:pPr>
              <w:jc w:val="center"/>
              <w:rPr>
                <w:rFonts w:eastAsia="Times New Roman"/>
                <w:color w:val="0000FF"/>
                <w:sz w:val="20"/>
                <w:lang w:eastAsia="en-GB"/>
              </w:rPr>
            </w:pPr>
            <w:r w:rsidRPr="00EC2D70">
              <w:rPr>
                <w:rFonts w:eastAsia="Times New Roman"/>
                <w:color w:val="0000FF"/>
                <w:sz w:val="20"/>
                <w:lang w:eastAsia="en-GB"/>
              </w:rPr>
              <w:t>0.0200</w:t>
            </w:r>
          </w:p>
        </w:tc>
        <w:tc>
          <w:tcPr>
            <w:tcW w:w="420" w:type="pct"/>
            <w:shd w:val="clear" w:color="auto" w:fill="auto"/>
            <w:noWrap/>
            <w:tcMar>
              <w:left w:w="28" w:type="dxa"/>
              <w:right w:w="28" w:type="dxa"/>
            </w:tcMar>
            <w:vAlign w:val="center"/>
            <w:hideMark/>
          </w:tcPr>
          <w:p w14:paraId="0F50E980" w14:textId="77777777" w:rsidR="00EC2D70" w:rsidRPr="00EC2D70" w:rsidRDefault="00EC2D70" w:rsidP="00EC2D70">
            <w:pPr>
              <w:jc w:val="center"/>
              <w:rPr>
                <w:rFonts w:eastAsia="Times New Roman"/>
                <w:color w:val="FF0000"/>
                <w:sz w:val="20"/>
                <w:lang w:eastAsia="en-GB"/>
              </w:rPr>
            </w:pPr>
            <w:r w:rsidRPr="00EC2D70">
              <w:rPr>
                <w:rFonts w:eastAsia="Times New Roman"/>
                <w:color w:val="FF0000"/>
                <w:sz w:val="20"/>
                <w:lang w:eastAsia="en-GB"/>
              </w:rPr>
              <w:t>0.49013</w:t>
            </w:r>
          </w:p>
        </w:tc>
        <w:tc>
          <w:tcPr>
            <w:tcW w:w="377" w:type="pct"/>
            <w:shd w:val="clear" w:color="auto" w:fill="auto"/>
            <w:noWrap/>
            <w:tcMar>
              <w:left w:w="28" w:type="dxa"/>
              <w:right w:w="28" w:type="dxa"/>
            </w:tcMar>
            <w:vAlign w:val="center"/>
            <w:hideMark/>
          </w:tcPr>
          <w:p w14:paraId="2E1A87CD" w14:textId="77777777" w:rsidR="00EC2D70" w:rsidRPr="00EC2D70" w:rsidRDefault="00EC2D70" w:rsidP="00EC2D70">
            <w:pPr>
              <w:jc w:val="center"/>
              <w:rPr>
                <w:rFonts w:eastAsia="Times New Roman"/>
                <w:color w:val="FF0000"/>
                <w:sz w:val="20"/>
                <w:lang w:eastAsia="en-GB"/>
              </w:rPr>
            </w:pPr>
            <w:r w:rsidRPr="00EC2D70">
              <w:rPr>
                <w:rFonts w:eastAsia="Times New Roman"/>
                <w:color w:val="FF0000"/>
                <w:sz w:val="20"/>
                <w:lang w:eastAsia="en-GB"/>
              </w:rPr>
              <w:t>0.26821</w:t>
            </w:r>
          </w:p>
        </w:tc>
        <w:tc>
          <w:tcPr>
            <w:tcW w:w="377" w:type="pct"/>
            <w:shd w:val="clear" w:color="auto" w:fill="auto"/>
            <w:noWrap/>
            <w:tcMar>
              <w:left w:w="28" w:type="dxa"/>
              <w:right w:w="28" w:type="dxa"/>
            </w:tcMar>
            <w:vAlign w:val="center"/>
            <w:hideMark/>
          </w:tcPr>
          <w:p w14:paraId="4AD89512" w14:textId="77777777" w:rsidR="00EC2D70" w:rsidRPr="00EC2D70" w:rsidRDefault="00EC2D70" w:rsidP="00EC2D70">
            <w:pPr>
              <w:jc w:val="center"/>
              <w:rPr>
                <w:rFonts w:eastAsia="Times New Roman"/>
                <w:color w:val="FF0000"/>
                <w:sz w:val="20"/>
                <w:lang w:eastAsia="en-GB"/>
              </w:rPr>
            </w:pPr>
            <w:r w:rsidRPr="00EC2D70">
              <w:rPr>
                <w:rFonts w:eastAsia="Times New Roman"/>
                <w:color w:val="FF0000"/>
                <w:sz w:val="20"/>
                <w:lang w:eastAsia="en-GB"/>
              </w:rPr>
              <w:t>0.11753</w:t>
            </w:r>
          </w:p>
        </w:tc>
        <w:tc>
          <w:tcPr>
            <w:tcW w:w="377" w:type="pct"/>
            <w:shd w:val="clear" w:color="auto" w:fill="auto"/>
            <w:noWrap/>
            <w:tcMar>
              <w:left w:w="28" w:type="dxa"/>
              <w:right w:w="28" w:type="dxa"/>
            </w:tcMar>
            <w:vAlign w:val="center"/>
            <w:hideMark/>
          </w:tcPr>
          <w:p w14:paraId="71DBA5F5" w14:textId="77777777" w:rsidR="00EC2D70" w:rsidRPr="00EC2D70" w:rsidRDefault="00EC2D70" w:rsidP="00EC2D70">
            <w:pPr>
              <w:jc w:val="center"/>
              <w:rPr>
                <w:rFonts w:eastAsia="Times New Roman"/>
                <w:color w:val="FF0000"/>
                <w:sz w:val="20"/>
                <w:lang w:eastAsia="en-GB"/>
              </w:rPr>
            </w:pPr>
            <w:r w:rsidRPr="00EC2D70">
              <w:rPr>
                <w:rFonts w:eastAsia="Times New Roman"/>
                <w:color w:val="FF0000"/>
                <w:sz w:val="20"/>
                <w:lang w:eastAsia="en-GB"/>
              </w:rPr>
              <w:t>0.03579</w:t>
            </w:r>
          </w:p>
        </w:tc>
        <w:tc>
          <w:tcPr>
            <w:tcW w:w="463" w:type="pct"/>
            <w:shd w:val="clear" w:color="auto" w:fill="auto"/>
            <w:noWrap/>
            <w:tcMar>
              <w:left w:w="28" w:type="dxa"/>
              <w:right w:w="28" w:type="dxa"/>
            </w:tcMar>
            <w:vAlign w:val="center"/>
            <w:hideMark/>
          </w:tcPr>
          <w:p w14:paraId="127AA0B7" w14:textId="18734659" w:rsidR="00EC2D70" w:rsidRPr="00EC2D70" w:rsidRDefault="00EC2D70" w:rsidP="00EC2D70">
            <w:pPr>
              <w:jc w:val="center"/>
              <w:rPr>
                <w:rFonts w:eastAsia="Times New Roman"/>
                <w:color w:val="FF0000"/>
                <w:sz w:val="20"/>
                <w:lang w:eastAsia="en-GB"/>
              </w:rPr>
            </w:pPr>
            <w:r w:rsidRPr="00EC2D70">
              <w:rPr>
                <w:rFonts w:eastAsia="Times New Roman"/>
                <w:color w:val="FF0000"/>
                <w:sz w:val="20"/>
                <w:lang w:eastAsia="en-GB"/>
              </w:rPr>
              <w:t>0.20833</w:t>
            </w:r>
          </w:p>
        </w:tc>
      </w:tr>
    </w:tbl>
    <w:p w14:paraId="2F7EF4E6" w14:textId="77777777" w:rsidR="00EC2D70" w:rsidRPr="00924351" w:rsidRDefault="00EC2D70" w:rsidP="00293730">
      <w:pPr>
        <w:pStyle w:val="BodyText"/>
        <w:spacing w:after="0"/>
        <w:contextualSpacing/>
        <w:rPr>
          <w:sz w:val="20"/>
        </w:rPr>
      </w:pPr>
    </w:p>
    <w:p w14:paraId="7AC3D2BC" w14:textId="77777777" w:rsidR="00D96C80" w:rsidRPr="00D96C80" w:rsidRDefault="00D96C80" w:rsidP="00293730">
      <w:pPr>
        <w:pStyle w:val="ListParagraph"/>
        <w:keepNext/>
        <w:numPr>
          <w:ilvl w:val="1"/>
          <w:numId w:val="11"/>
        </w:numPr>
        <w:spacing w:before="160" w:after="120"/>
        <w:ind w:left="0"/>
        <w:contextualSpacing w:val="0"/>
        <w:jc w:val="center"/>
        <w:outlineLvl w:val="1"/>
        <w:rPr>
          <w:rFonts w:eastAsiaTheme="minorEastAsia"/>
          <w:vanish/>
          <w:kern w:val="28"/>
          <w:sz w:val="24"/>
          <w:szCs w:val="24"/>
        </w:rPr>
      </w:pPr>
      <w:bookmarkStart w:id="106" w:name="_Toc534354302"/>
      <w:bookmarkStart w:id="107" w:name="_Toc534355546"/>
      <w:bookmarkStart w:id="108" w:name="_Toc534362274"/>
      <w:bookmarkStart w:id="109" w:name="_Toc534362710"/>
      <w:bookmarkStart w:id="110" w:name="_Toc534362830"/>
      <w:bookmarkStart w:id="111" w:name="_Toc534373969"/>
      <w:bookmarkEnd w:id="106"/>
      <w:bookmarkEnd w:id="107"/>
      <w:bookmarkEnd w:id="108"/>
      <w:bookmarkEnd w:id="109"/>
      <w:bookmarkEnd w:id="110"/>
      <w:bookmarkEnd w:id="111"/>
    </w:p>
    <w:p w14:paraId="35DA871D" w14:textId="77777777" w:rsidR="00D96C80" w:rsidRPr="00D96C80" w:rsidRDefault="00D96C80" w:rsidP="00293730">
      <w:pPr>
        <w:pStyle w:val="ListParagraph"/>
        <w:keepNext/>
        <w:numPr>
          <w:ilvl w:val="1"/>
          <w:numId w:val="11"/>
        </w:numPr>
        <w:spacing w:before="160" w:after="120"/>
        <w:ind w:left="0"/>
        <w:contextualSpacing w:val="0"/>
        <w:jc w:val="center"/>
        <w:outlineLvl w:val="1"/>
        <w:rPr>
          <w:rFonts w:eastAsiaTheme="minorEastAsia"/>
          <w:vanish/>
          <w:kern w:val="28"/>
          <w:sz w:val="24"/>
          <w:szCs w:val="24"/>
        </w:rPr>
      </w:pPr>
    </w:p>
    <w:p w14:paraId="55AEF5EA" w14:textId="77777777" w:rsidR="00D96C80" w:rsidRPr="00D96C80" w:rsidRDefault="00D96C80" w:rsidP="00293730">
      <w:pPr>
        <w:pStyle w:val="ListParagraph"/>
        <w:keepNext/>
        <w:numPr>
          <w:ilvl w:val="2"/>
          <w:numId w:val="11"/>
        </w:numPr>
        <w:spacing w:before="160" w:after="120"/>
        <w:ind w:left="0"/>
        <w:contextualSpacing w:val="0"/>
        <w:jc w:val="center"/>
        <w:outlineLvl w:val="1"/>
        <w:rPr>
          <w:rFonts w:eastAsiaTheme="minorEastAsia"/>
          <w:vanish/>
          <w:kern w:val="28"/>
          <w:sz w:val="24"/>
          <w:szCs w:val="24"/>
        </w:rPr>
      </w:pPr>
    </w:p>
    <w:p w14:paraId="1AC21289" w14:textId="68F5C76B" w:rsidR="00D96C80" w:rsidRPr="00D96C80" w:rsidRDefault="00FE36B1" w:rsidP="00293730">
      <w:pPr>
        <w:pStyle w:val="Heading3"/>
        <w:numPr>
          <w:ilvl w:val="0"/>
          <w:numId w:val="17"/>
        </w:numPr>
        <w:spacing w:before="0" w:after="0"/>
        <w:ind w:left="0" w:firstLine="0"/>
        <w:contextualSpacing/>
        <w:rPr>
          <w:rFonts w:ascii="Times New Roman" w:hAnsi="Times New Roman"/>
          <w:szCs w:val="24"/>
        </w:rPr>
      </w:pPr>
      <w:bookmarkStart w:id="112" w:name="_Ref534538694"/>
      <w:bookmarkStart w:id="113" w:name="_Toc144813960"/>
      <w:r>
        <w:rPr>
          <w:rFonts w:ascii="Times New Roman" w:hAnsi="Times New Roman"/>
          <w:szCs w:val="24"/>
        </w:rPr>
        <w:t>User defined ‘</w:t>
      </w:r>
      <w:r w:rsidR="00D96C80" w:rsidRPr="00D96C80">
        <w:rPr>
          <w:rFonts w:ascii="Times New Roman" w:hAnsi="Times New Roman"/>
          <w:szCs w:val="24"/>
        </w:rPr>
        <w:t xml:space="preserve">Differential </w:t>
      </w:r>
      <w:r>
        <w:rPr>
          <w:rFonts w:ascii="Times New Roman" w:hAnsi="Times New Roman"/>
          <w:szCs w:val="24"/>
        </w:rPr>
        <w:t>E</w:t>
      </w:r>
      <w:r w:rsidR="00D96C80" w:rsidRPr="00D96C80">
        <w:rPr>
          <w:rFonts w:ascii="Times New Roman" w:hAnsi="Times New Roman"/>
          <w:szCs w:val="24"/>
        </w:rPr>
        <w:t>quation</w:t>
      </w:r>
      <w:r>
        <w:rPr>
          <w:rFonts w:ascii="Times New Roman" w:hAnsi="Times New Roman"/>
          <w:szCs w:val="24"/>
        </w:rPr>
        <w:t>’</w:t>
      </w:r>
      <w:r w:rsidR="00D96C80" w:rsidRPr="00D96C80">
        <w:rPr>
          <w:rFonts w:ascii="Times New Roman" w:hAnsi="Times New Roman"/>
          <w:szCs w:val="24"/>
        </w:rPr>
        <w:t xml:space="preserve"> models (SD simulations)</w:t>
      </w:r>
      <w:bookmarkEnd w:id="112"/>
      <w:bookmarkEnd w:id="113"/>
    </w:p>
    <w:p w14:paraId="035E31B7" w14:textId="77777777" w:rsidR="00C16C08" w:rsidRPr="004D4257" w:rsidRDefault="00C16C08" w:rsidP="00293730">
      <w:pPr>
        <w:rPr>
          <w:sz w:val="20"/>
        </w:rPr>
      </w:pPr>
    </w:p>
    <w:p w14:paraId="375C954A" w14:textId="07A8006C" w:rsidR="00A56EFE" w:rsidRDefault="004049AB" w:rsidP="00293730">
      <w:pPr>
        <w:rPr>
          <w:sz w:val="24"/>
          <w:szCs w:val="24"/>
        </w:rPr>
      </w:pPr>
      <w:bookmarkStart w:id="114" w:name="_Toc534373769"/>
      <w:bookmarkStart w:id="115" w:name="_Toc534374665"/>
      <w:r>
        <w:rPr>
          <w:sz w:val="24"/>
          <w:szCs w:val="24"/>
        </w:rPr>
        <w:t>There are often times when</w:t>
      </w:r>
      <w:r w:rsidR="00A56EFE">
        <w:rPr>
          <w:sz w:val="24"/>
          <w:szCs w:val="24"/>
        </w:rPr>
        <w:t xml:space="preserve"> models cannot, or they would be very difficult to solve algebraically and, in these situations, it is much simpler to set up a series of differential equations and let the program do the hard work to solve them. With this in mind, PCModfit</w:t>
      </w:r>
      <w:r w:rsidR="00FE36B1" w:rsidRPr="004D4257">
        <w:rPr>
          <w:sz w:val="24"/>
          <w:szCs w:val="24"/>
        </w:rPr>
        <w:t xml:space="preserve"> V</w:t>
      </w:r>
      <w:r w:rsidR="000E075F">
        <w:rPr>
          <w:sz w:val="24"/>
          <w:szCs w:val="24"/>
        </w:rPr>
        <w:t>7.1</w:t>
      </w:r>
      <w:r w:rsidR="00A56EFE">
        <w:rPr>
          <w:sz w:val="24"/>
          <w:szCs w:val="24"/>
        </w:rPr>
        <w:t xml:space="preserve"> now has </w:t>
      </w:r>
      <w:r w:rsidR="00FE36B1" w:rsidRPr="004D4257">
        <w:rPr>
          <w:sz w:val="24"/>
          <w:szCs w:val="24"/>
        </w:rPr>
        <w:t>a facility for conducting single dose simulations using differential equations which can be entered in the ‘Diff. Eqn. Simulator (SD)’ tab.</w:t>
      </w:r>
    </w:p>
    <w:p w14:paraId="7D691529" w14:textId="77777777" w:rsidR="00A56EFE" w:rsidRPr="00455A11" w:rsidRDefault="00A56EFE" w:rsidP="00293730">
      <w:pPr>
        <w:rPr>
          <w:sz w:val="20"/>
        </w:rPr>
      </w:pPr>
    </w:p>
    <w:p w14:paraId="407DB179" w14:textId="1C7E713C" w:rsidR="00287D64" w:rsidRDefault="00FE36B1" w:rsidP="00293730">
      <w:pPr>
        <w:rPr>
          <w:sz w:val="24"/>
          <w:szCs w:val="24"/>
        </w:rPr>
      </w:pPr>
      <w:r w:rsidRPr="004D4257">
        <w:rPr>
          <w:sz w:val="24"/>
          <w:szCs w:val="24"/>
        </w:rPr>
        <w:t xml:space="preserve">The program will parse the </w:t>
      </w:r>
      <w:r w:rsidR="00A9041B">
        <w:rPr>
          <w:sz w:val="24"/>
          <w:szCs w:val="24"/>
        </w:rPr>
        <w:t>user</w:t>
      </w:r>
      <w:r w:rsidR="00A56EFE">
        <w:rPr>
          <w:sz w:val="24"/>
          <w:szCs w:val="24"/>
        </w:rPr>
        <w:t xml:space="preserve"> entered</w:t>
      </w:r>
      <w:r w:rsidR="00A9041B">
        <w:rPr>
          <w:sz w:val="24"/>
          <w:szCs w:val="24"/>
        </w:rPr>
        <w:t xml:space="preserve"> </w:t>
      </w:r>
      <w:r w:rsidRPr="004D4257">
        <w:rPr>
          <w:sz w:val="24"/>
          <w:szCs w:val="24"/>
        </w:rPr>
        <w:t>equations into the PCModfit code automatically from Excel</w:t>
      </w:r>
      <w:r w:rsidRPr="004D4257">
        <w:rPr>
          <w:sz w:val="24"/>
          <w:szCs w:val="24"/>
          <w:vertAlign w:val="superscript"/>
        </w:rPr>
        <w:t>®</w:t>
      </w:r>
      <w:r w:rsidRPr="004D4257">
        <w:rPr>
          <w:sz w:val="24"/>
          <w:szCs w:val="24"/>
        </w:rPr>
        <w:t xml:space="preserve"> without having to re-compile the program. This step is very quick</w:t>
      </w:r>
      <w:r w:rsidR="00455A11">
        <w:rPr>
          <w:sz w:val="24"/>
          <w:szCs w:val="24"/>
        </w:rPr>
        <w:t xml:space="preserve"> even though the code is highly complicated</w:t>
      </w:r>
      <w:r w:rsidRPr="004D4257">
        <w:rPr>
          <w:sz w:val="24"/>
          <w:szCs w:val="24"/>
        </w:rPr>
        <w:t xml:space="preserve"> as the </w:t>
      </w:r>
      <w:r w:rsidR="00455A11">
        <w:rPr>
          <w:sz w:val="24"/>
          <w:szCs w:val="24"/>
        </w:rPr>
        <w:t xml:space="preserve">typed in </w:t>
      </w:r>
      <w:r w:rsidRPr="004D4257">
        <w:rPr>
          <w:sz w:val="24"/>
          <w:szCs w:val="24"/>
        </w:rPr>
        <w:t xml:space="preserve">equations are </w:t>
      </w:r>
      <w:r w:rsidR="009E7F81">
        <w:rPr>
          <w:sz w:val="24"/>
          <w:szCs w:val="24"/>
        </w:rPr>
        <w:t>essentially</w:t>
      </w:r>
      <w:r w:rsidR="00FF52B4">
        <w:rPr>
          <w:sz w:val="24"/>
          <w:szCs w:val="24"/>
        </w:rPr>
        <w:t xml:space="preserve"> </w:t>
      </w:r>
      <w:r w:rsidRPr="004D4257">
        <w:rPr>
          <w:sz w:val="24"/>
          <w:szCs w:val="24"/>
        </w:rPr>
        <w:t xml:space="preserve">Tokenised in high memory </w:t>
      </w:r>
      <w:r w:rsidR="00455A11">
        <w:rPr>
          <w:sz w:val="24"/>
          <w:szCs w:val="24"/>
        </w:rPr>
        <w:t xml:space="preserve">at the start </w:t>
      </w:r>
      <w:r w:rsidR="00163B37">
        <w:rPr>
          <w:sz w:val="24"/>
          <w:szCs w:val="24"/>
        </w:rPr>
        <w:t xml:space="preserve">of the process </w:t>
      </w:r>
      <w:r w:rsidRPr="004D4257">
        <w:rPr>
          <w:sz w:val="24"/>
          <w:szCs w:val="24"/>
        </w:rPr>
        <w:t xml:space="preserve">for </w:t>
      </w:r>
      <w:r w:rsidR="00455A11">
        <w:rPr>
          <w:sz w:val="24"/>
          <w:szCs w:val="24"/>
        </w:rPr>
        <w:t xml:space="preserve">later </w:t>
      </w:r>
      <w:r w:rsidRPr="004D4257">
        <w:rPr>
          <w:sz w:val="24"/>
          <w:szCs w:val="24"/>
        </w:rPr>
        <w:t>repetitive access and rapid solution in real time.</w:t>
      </w:r>
    </w:p>
    <w:p w14:paraId="08D850A5" w14:textId="77777777" w:rsidR="00287D64" w:rsidRDefault="00287D64" w:rsidP="00293730">
      <w:pPr>
        <w:rPr>
          <w:sz w:val="24"/>
          <w:szCs w:val="24"/>
        </w:rPr>
      </w:pPr>
    </w:p>
    <w:p w14:paraId="6F5E10BD" w14:textId="56238665" w:rsidR="00FE36B1" w:rsidRDefault="00FE36B1" w:rsidP="00293730">
      <w:pPr>
        <w:rPr>
          <w:sz w:val="24"/>
          <w:szCs w:val="24"/>
        </w:rPr>
      </w:pPr>
      <w:r w:rsidRPr="004D4257">
        <w:rPr>
          <w:sz w:val="24"/>
          <w:szCs w:val="24"/>
        </w:rPr>
        <w:t xml:space="preserve">There are detailed instructions on the spreadsheet with further examples in Section </w:t>
      </w:r>
      <w:r w:rsidR="00A56EFE">
        <w:rPr>
          <w:sz w:val="24"/>
          <w:szCs w:val="24"/>
        </w:rPr>
        <w:fldChar w:fldCharType="begin"/>
      </w:r>
      <w:r w:rsidR="00A56EFE">
        <w:rPr>
          <w:sz w:val="24"/>
          <w:szCs w:val="24"/>
        </w:rPr>
        <w:instrText xml:space="preserve"> REF _Ref534633357 \r \h </w:instrText>
      </w:r>
      <w:r w:rsidR="00A56EFE">
        <w:rPr>
          <w:sz w:val="24"/>
          <w:szCs w:val="24"/>
        </w:rPr>
      </w:r>
      <w:r w:rsidR="00A56EFE">
        <w:rPr>
          <w:sz w:val="24"/>
          <w:szCs w:val="24"/>
        </w:rPr>
        <w:fldChar w:fldCharType="separate"/>
      </w:r>
      <w:r w:rsidR="00A55F0B">
        <w:rPr>
          <w:sz w:val="24"/>
          <w:szCs w:val="24"/>
        </w:rPr>
        <w:t>7</w:t>
      </w:r>
      <w:r w:rsidR="00A56EFE">
        <w:rPr>
          <w:sz w:val="24"/>
          <w:szCs w:val="24"/>
        </w:rPr>
        <w:fldChar w:fldCharType="end"/>
      </w:r>
      <w:r w:rsidRPr="004D4257">
        <w:rPr>
          <w:sz w:val="24"/>
          <w:szCs w:val="24"/>
        </w:rPr>
        <w:t xml:space="preserve"> of this manual and but does require the user to be comfortable with defining such differential equations from models. The author is currently working on a repeat dose differential equation simulator (about 7</w:t>
      </w:r>
      <w:r w:rsidR="00455A11">
        <w:rPr>
          <w:sz w:val="24"/>
          <w:szCs w:val="24"/>
        </w:rPr>
        <w:t>5</w:t>
      </w:r>
      <w:r w:rsidRPr="004D4257">
        <w:rPr>
          <w:sz w:val="24"/>
          <w:szCs w:val="24"/>
        </w:rPr>
        <w:t xml:space="preserve">% complete) which should hopefully be available in the next couple of versions. This option will also be made available </w:t>
      </w:r>
      <w:r w:rsidR="00BA6741">
        <w:rPr>
          <w:sz w:val="24"/>
          <w:szCs w:val="24"/>
        </w:rPr>
        <w:t xml:space="preserve">for </w:t>
      </w:r>
      <w:r w:rsidR="00BA6741" w:rsidRPr="004D4257">
        <w:rPr>
          <w:sz w:val="24"/>
          <w:szCs w:val="24"/>
        </w:rPr>
        <w:t xml:space="preserve">modelling </w:t>
      </w:r>
      <w:r w:rsidR="00BA6741">
        <w:rPr>
          <w:sz w:val="24"/>
          <w:szCs w:val="24"/>
        </w:rPr>
        <w:t xml:space="preserve">single and </w:t>
      </w:r>
      <w:r w:rsidR="00BA6741" w:rsidRPr="004D4257">
        <w:rPr>
          <w:sz w:val="24"/>
          <w:szCs w:val="24"/>
        </w:rPr>
        <w:t>repeat dose data</w:t>
      </w:r>
      <w:r w:rsidR="00BA6741">
        <w:rPr>
          <w:sz w:val="24"/>
          <w:szCs w:val="24"/>
        </w:rPr>
        <w:t xml:space="preserve"> using</w:t>
      </w:r>
      <w:r w:rsidRPr="004D4257">
        <w:rPr>
          <w:sz w:val="24"/>
          <w:szCs w:val="24"/>
        </w:rPr>
        <w:t xml:space="preserve"> </w:t>
      </w:r>
      <w:r w:rsidR="00A9041B" w:rsidRPr="004D4257">
        <w:rPr>
          <w:sz w:val="24"/>
          <w:szCs w:val="24"/>
        </w:rPr>
        <w:t>differential equation</w:t>
      </w:r>
      <w:r w:rsidR="00BA6741">
        <w:rPr>
          <w:sz w:val="24"/>
          <w:szCs w:val="24"/>
        </w:rPr>
        <w:t>s which is</w:t>
      </w:r>
      <w:r w:rsidR="00A9041B">
        <w:rPr>
          <w:sz w:val="24"/>
          <w:szCs w:val="24"/>
        </w:rPr>
        <w:t xml:space="preserve"> </w:t>
      </w:r>
      <w:r w:rsidR="00455A11">
        <w:rPr>
          <w:sz w:val="24"/>
          <w:szCs w:val="24"/>
        </w:rPr>
        <w:t>currently being coded</w:t>
      </w:r>
      <w:r w:rsidRPr="004D4257">
        <w:rPr>
          <w:sz w:val="24"/>
          <w:szCs w:val="24"/>
        </w:rPr>
        <w:t>.</w:t>
      </w:r>
    </w:p>
    <w:p w14:paraId="08AF7398" w14:textId="4DF24285" w:rsidR="00455A11" w:rsidRPr="00455A11" w:rsidRDefault="00455A11" w:rsidP="00293730">
      <w:pPr>
        <w:rPr>
          <w:sz w:val="20"/>
        </w:rPr>
      </w:pPr>
    </w:p>
    <w:p w14:paraId="61EEB9E9" w14:textId="6CF40EF8" w:rsidR="00455A11" w:rsidRDefault="00377B6B" w:rsidP="00293730">
      <w:pPr>
        <w:rPr>
          <w:sz w:val="24"/>
          <w:szCs w:val="24"/>
        </w:rPr>
      </w:pPr>
      <w:r>
        <w:rPr>
          <w:sz w:val="24"/>
          <w:szCs w:val="24"/>
        </w:rPr>
        <w:t>O</w:t>
      </w:r>
      <w:r w:rsidRPr="004D4257">
        <w:rPr>
          <w:sz w:val="24"/>
          <w:szCs w:val="24"/>
        </w:rPr>
        <w:t>n the ‘Diff. Eqn. Simulator (SD)’</w:t>
      </w:r>
      <w:r>
        <w:rPr>
          <w:sz w:val="24"/>
          <w:szCs w:val="24"/>
        </w:rPr>
        <w:t xml:space="preserve"> spreadsheet (starting on Column U) there are examples of how to set up a desired model showing the user what parameters are required. These include an accuracy level, equations, model parameters, volumes, doses (or infusions) and amounts in each compartment at time zero; a necessary requirement.</w:t>
      </w:r>
    </w:p>
    <w:p w14:paraId="69EF41A4" w14:textId="1AB63308" w:rsidR="00E75713" w:rsidRDefault="00E75713" w:rsidP="00293730">
      <w:pPr>
        <w:rPr>
          <w:sz w:val="24"/>
          <w:szCs w:val="24"/>
        </w:rPr>
      </w:pPr>
    </w:p>
    <w:p w14:paraId="5AD07672" w14:textId="6800FFCE" w:rsidR="00E75713" w:rsidRPr="00D10A8B" w:rsidRDefault="00E75713" w:rsidP="00293730">
      <w:pPr>
        <w:rPr>
          <w:sz w:val="24"/>
          <w:szCs w:val="24"/>
        </w:rPr>
      </w:pPr>
      <w:r>
        <w:rPr>
          <w:sz w:val="24"/>
          <w:szCs w:val="24"/>
        </w:rPr>
        <w:t xml:space="preserve">As a specific example, a 3-compartment single dose infusion model was defined </w:t>
      </w:r>
      <w:r w:rsidR="00121D16">
        <w:rPr>
          <w:sz w:val="24"/>
          <w:szCs w:val="24"/>
        </w:rPr>
        <w:t xml:space="preserve">(pictorially </w:t>
      </w:r>
      <w:r w:rsidR="00121D16" w:rsidRPr="00121D16">
        <w:rPr>
          <w:sz w:val="24"/>
          <w:szCs w:val="24"/>
        </w:rPr>
        <w:t xml:space="preserve">represented in </w:t>
      </w:r>
      <w:r w:rsidR="00121D16" w:rsidRPr="00121D16">
        <w:rPr>
          <w:sz w:val="24"/>
          <w:szCs w:val="24"/>
        </w:rPr>
        <w:fldChar w:fldCharType="begin"/>
      </w:r>
      <w:r w:rsidR="00121D16" w:rsidRPr="00121D16">
        <w:rPr>
          <w:sz w:val="24"/>
          <w:szCs w:val="24"/>
        </w:rPr>
        <w:instrText xml:space="preserve"> REF _Ref534636616 \h </w:instrText>
      </w:r>
      <w:r w:rsidR="00121D16">
        <w:rPr>
          <w:sz w:val="24"/>
          <w:szCs w:val="24"/>
        </w:rPr>
        <w:instrText xml:space="preserve"> \* MERGEFORMAT </w:instrText>
      </w:r>
      <w:r w:rsidR="00121D16" w:rsidRPr="00121D16">
        <w:rPr>
          <w:sz w:val="24"/>
          <w:szCs w:val="24"/>
        </w:rPr>
      </w:r>
      <w:r w:rsidR="00121D16" w:rsidRPr="00121D16">
        <w:rPr>
          <w:sz w:val="24"/>
          <w:szCs w:val="24"/>
        </w:rPr>
        <w:fldChar w:fldCharType="separate"/>
      </w:r>
      <w:r w:rsidR="00A55F0B" w:rsidRPr="00A55F0B">
        <w:rPr>
          <w:sz w:val="24"/>
          <w:szCs w:val="24"/>
        </w:rPr>
        <w:t xml:space="preserve">Figure </w:t>
      </w:r>
      <w:r w:rsidR="00A55F0B" w:rsidRPr="00A55F0B">
        <w:rPr>
          <w:noProof/>
          <w:sz w:val="24"/>
          <w:szCs w:val="24"/>
        </w:rPr>
        <w:t>16</w:t>
      </w:r>
      <w:r w:rsidR="00121D16" w:rsidRPr="00121D16">
        <w:rPr>
          <w:sz w:val="24"/>
          <w:szCs w:val="24"/>
        </w:rPr>
        <w:fldChar w:fldCharType="end"/>
      </w:r>
      <w:r w:rsidR="00121D16" w:rsidRPr="00121D16">
        <w:rPr>
          <w:sz w:val="24"/>
          <w:szCs w:val="24"/>
        </w:rPr>
        <w:t xml:space="preserve">) </w:t>
      </w:r>
      <w:r w:rsidRPr="00121D16">
        <w:rPr>
          <w:sz w:val="24"/>
          <w:szCs w:val="24"/>
        </w:rPr>
        <w:t>and</w:t>
      </w:r>
      <w:r>
        <w:rPr>
          <w:sz w:val="24"/>
          <w:szCs w:val="24"/>
        </w:rPr>
        <w:t xml:space="preserve"> analysed using the differential equation simulator. </w:t>
      </w:r>
      <w:r w:rsidR="00D10A8B">
        <w:rPr>
          <w:sz w:val="24"/>
          <w:szCs w:val="24"/>
        </w:rPr>
        <w:t xml:space="preserve">The data </w:t>
      </w:r>
      <w:r w:rsidR="00D10A8B" w:rsidRPr="00D10A8B">
        <w:rPr>
          <w:sz w:val="24"/>
          <w:szCs w:val="24"/>
        </w:rPr>
        <w:t xml:space="preserve">shown in </w:t>
      </w:r>
      <w:r w:rsidR="00D10A8B" w:rsidRPr="00D10A8B">
        <w:rPr>
          <w:sz w:val="24"/>
          <w:szCs w:val="24"/>
        </w:rPr>
        <w:fldChar w:fldCharType="begin"/>
      </w:r>
      <w:r w:rsidR="00D10A8B" w:rsidRPr="00D10A8B">
        <w:rPr>
          <w:sz w:val="24"/>
          <w:szCs w:val="24"/>
        </w:rPr>
        <w:instrText xml:space="preserve"> REF _Ref534635884 \h </w:instrText>
      </w:r>
      <w:r w:rsidR="00D10A8B">
        <w:rPr>
          <w:sz w:val="24"/>
          <w:szCs w:val="24"/>
        </w:rPr>
        <w:instrText xml:space="preserve"> \* MERGEFORMAT </w:instrText>
      </w:r>
      <w:r w:rsidR="00D10A8B" w:rsidRPr="00D10A8B">
        <w:rPr>
          <w:sz w:val="24"/>
          <w:szCs w:val="24"/>
        </w:rPr>
      </w:r>
      <w:r w:rsidR="00D10A8B" w:rsidRPr="00D10A8B">
        <w:rPr>
          <w:sz w:val="24"/>
          <w:szCs w:val="24"/>
        </w:rPr>
        <w:fldChar w:fldCharType="separate"/>
      </w:r>
      <w:r w:rsidR="00A55F0B" w:rsidRPr="00A55F0B">
        <w:rPr>
          <w:sz w:val="24"/>
          <w:szCs w:val="24"/>
        </w:rPr>
        <w:t xml:space="preserve">Figure </w:t>
      </w:r>
      <w:r w:rsidR="00A55F0B" w:rsidRPr="00A55F0B">
        <w:rPr>
          <w:noProof/>
          <w:sz w:val="24"/>
          <w:szCs w:val="24"/>
        </w:rPr>
        <w:t>17</w:t>
      </w:r>
      <w:r w:rsidR="00D10A8B" w:rsidRPr="00D10A8B">
        <w:rPr>
          <w:sz w:val="24"/>
          <w:szCs w:val="24"/>
        </w:rPr>
        <w:fldChar w:fldCharType="end"/>
      </w:r>
      <w:r w:rsidR="00D10A8B">
        <w:rPr>
          <w:sz w:val="24"/>
          <w:szCs w:val="24"/>
        </w:rPr>
        <w:t xml:space="preserve"> indicates the 3 equations and the other required parameters. Please don’t change any of the blue cells but just enter the required numbers in those marked black.</w:t>
      </w:r>
    </w:p>
    <w:p w14:paraId="1BA78E51" w14:textId="14FE0279" w:rsidR="00121D16" w:rsidRDefault="00121D16" w:rsidP="00293730">
      <w:pPr>
        <w:rPr>
          <w:sz w:val="24"/>
          <w:szCs w:val="24"/>
        </w:rPr>
      </w:pPr>
    </w:p>
    <w:p w14:paraId="6FB195E0" w14:textId="49899C53" w:rsidR="00121D16" w:rsidRPr="00BD69E1" w:rsidRDefault="00121D16" w:rsidP="00293730">
      <w:pPr>
        <w:rPr>
          <w:sz w:val="24"/>
          <w:szCs w:val="24"/>
        </w:rPr>
      </w:pPr>
      <w:r>
        <w:rPr>
          <w:sz w:val="24"/>
          <w:szCs w:val="24"/>
        </w:rPr>
        <w:t>The figure below shows the rate parameters (p</w:t>
      </w:r>
      <w:r w:rsidRPr="00121D16">
        <w:rPr>
          <w:sz w:val="24"/>
          <w:szCs w:val="24"/>
          <w:vertAlign w:val="subscript"/>
        </w:rPr>
        <w:t>1</w:t>
      </w:r>
      <w:r>
        <w:rPr>
          <w:sz w:val="24"/>
          <w:szCs w:val="24"/>
        </w:rPr>
        <w:t xml:space="preserve"> to p</w:t>
      </w:r>
      <w:r w:rsidRPr="00121D16">
        <w:rPr>
          <w:sz w:val="24"/>
          <w:szCs w:val="24"/>
          <w:vertAlign w:val="subscript"/>
        </w:rPr>
        <w:t>5</w:t>
      </w:r>
      <w:r>
        <w:rPr>
          <w:sz w:val="24"/>
          <w:szCs w:val="24"/>
        </w:rPr>
        <w:t xml:space="preserve">) and the labelling of the 3-compartments for information so the reader can relate these to the </w:t>
      </w:r>
      <w:r w:rsidRPr="00BD69E1">
        <w:rPr>
          <w:sz w:val="24"/>
          <w:szCs w:val="24"/>
        </w:rPr>
        <w:t xml:space="preserve">spreadsheet in </w:t>
      </w:r>
      <w:r w:rsidR="00BD69E1" w:rsidRPr="00BD69E1">
        <w:rPr>
          <w:sz w:val="24"/>
          <w:szCs w:val="24"/>
        </w:rPr>
        <w:fldChar w:fldCharType="begin"/>
      </w:r>
      <w:r w:rsidR="00BD69E1" w:rsidRPr="00BD69E1">
        <w:rPr>
          <w:sz w:val="24"/>
          <w:szCs w:val="24"/>
        </w:rPr>
        <w:instrText xml:space="preserve"> REF _Ref534636616 \h </w:instrText>
      </w:r>
      <w:r w:rsidR="00BD69E1">
        <w:rPr>
          <w:sz w:val="24"/>
          <w:szCs w:val="24"/>
        </w:rPr>
        <w:instrText xml:space="preserve"> \* MERGEFORMAT </w:instrText>
      </w:r>
      <w:r w:rsidR="00BD69E1" w:rsidRPr="00BD69E1">
        <w:rPr>
          <w:sz w:val="24"/>
          <w:szCs w:val="24"/>
        </w:rPr>
      </w:r>
      <w:r w:rsidR="00BD69E1" w:rsidRPr="00BD69E1">
        <w:rPr>
          <w:sz w:val="24"/>
          <w:szCs w:val="24"/>
        </w:rPr>
        <w:fldChar w:fldCharType="separate"/>
      </w:r>
      <w:r w:rsidR="00A55F0B" w:rsidRPr="00A55F0B">
        <w:rPr>
          <w:sz w:val="24"/>
          <w:szCs w:val="24"/>
        </w:rPr>
        <w:t xml:space="preserve">Figure </w:t>
      </w:r>
      <w:r w:rsidR="00A55F0B" w:rsidRPr="00A55F0B">
        <w:rPr>
          <w:noProof/>
          <w:sz w:val="24"/>
          <w:szCs w:val="24"/>
        </w:rPr>
        <w:t>16</w:t>
      </w:r>
      <w:r w:rsidR="00BD69E1" w:rsidRPr="00BD69E1">
        <w:rPr>
          <w:sz w:val="24"/>
          <w:szCs w:val="24"/>
        </w:rPr>
        <w:fldChar w:fldCharType="end"/>
      </w:r>
      <w:r w:rsidR="00BD69E1" w:rsidRPr="00BD69E1">
        <w:rPr>
          <w:sz w:val="24"/>
          <w:szCs w:val="24"/>
        </w:rPr>
        <w:t>.</w:t>
      </w:r>
    </w:p>
    <w:p w14:paraId="6B972400" w14:textId="204CFB8E" w:rsidR="00121D16" w:rsidRPr="00BD69E1" w:rsidRDefault="00121D16" w:rsidP="00293730">
      <w:pPr>
        <w:rPr>
          <w:sz w:val="24"/>
          <w:szCs w:val="24"/>
        </w:rPr>
      </w:pPr>
    </w:p>
    <w:p w14:paraId="445B2B43" w14:textId="62BDC873" w:rsidR="00121D16" w:rsidRPr="00287D64" w:rsidRDefault="00121D16" w:rsidP="00293730">
      <w:pPr>
        <w:rPr>
          <w:sz w:val="24"/>
          <w:szCs w:val="24"/>
        </w:rPr>
      </w:pPr>
      <w:r>
        <w:rPr>
          <w:sz w:val="24"/>
          <w:szCs w:val="24"/>
        </w:rPr>
        <w:t>Specifically</w:t>
      </w:r>
      <w:r w:rsidR="00287D64">
        <w:rPr>
          <w:sz w:val="24"/>
          <w:szCs w:val="24"/>
        </w:rPr>
        <w:t>, p</w:t>
      </w:r>
      <w:r w:rsidR="00287D64" w:rsidRPr="00121D16">
        <w:rPr>
          <w:sz w:val="24"/>
          <w:szCs w:val="24"/>
          <w:vertAlign w:val="subscript"/>
        </w:rPr>
        <w:t>1</w:t>
      </w:r>
      <w:r w:rsidR="00287D64">
        <w:rPr>
          <w:sz w:val="24"/>
          <w:szCs w:val="24"/>
        </w:rPr>
        <w:t xml:space="preserve"> is k</w:t>
      </w:r>
      <w:r w:rsidR="00287D64" w:rsidRPr="00287D64">
        <w:rPr>
          <w:sz w:val="24"/>
          <w:szCs w:val="24"/>
          <w:vertAlign w:val="subscript"/>
        </w:rPr>
        <w:t>12</w:t>
      </w:r>
      <w:r w:rsidR="00287D64">
        <w:rPr>
          <w:sz w:val="24"/>
          <w:szCs w:val="24"/>
        </w:rPr>
        <w:t>, p</w:t>
      </w:r>
      <w:r w:rsidR="00287D64">
        <w:rPr>
          <w:sz w:val="24"/>
          <w:szCs w:val="24"/>
          <w:vertAlign w:val="subscript"/>
        </w:rPr>
        <w:t>2</w:t>
      </w:r>
      <w:r w:rsidR="00287D64">
        <w:rPr>
          <w:sz w:val="24"/>
          <w:szCs w:val="24"/>
        </w:rPr>
        <w:t xml:space="preserve"> is k</w:t>
      </w:r>
      <w:r w:rsidR="00287D64" w:rsidRPr="00287D64">
        <w:rPr>
          <w:sz w:val="24"/>
          <w:szCs w:val="24"/>
          <w:vertAlign w:val="subscript"/>
        </w:rPr>
        <w:t>21</w:t>
      </w:r>
      <w:r w:rsidR="00287D64">
        <w:rPr>
          <w:sz w:val="24"/>
          <w:szCs w:val="24"/>
        </w:rPr>
        <w:t>, p</w:t>
      </w:r>
      <w:r w:rsidR="00287D64">
        <w:rPr>
          <w:sz w:val="24"/>
          <w:szCs w:val="24"/>
          <w:vertAlign w:val="subscript"/>
        </w:rPr>
        <w:t>3</w:t>
      </w:r>
      <w:r w:rsidR="00287D64">
        <w:rPr>
          <w:sz w:val="24"/>
          <w:szCs w:val="24"/>
        </w:rPr>
        <w:t xml:space="preserve"> is k</w:t>
      </w:r>
      <w:r w:rsidR="00287D64" w:rsidRPr="00287D64">
        <w:rPr>
          <w:sz w:val="24"/>
          <w:szCs w:val="24"/>
          <w:vertAlign w:val="subscript"/>
        </w:rPr>
        <w:t>13</w:t>
      </w:r>
      <w:r w:rsidR="00287D64">
        <w:rPr>
          <w:sz w:val="24"/>
          <w:szCs w:val="24"/>
        </w:rPr>
        <w:t>,</w:t>
      </w:r>
      <w:r w:rsidR="00287D64" w:rsidRPr="00287D64">
        <w:rPr>
          <w:sz w:val="24"/>
          <w:szCs w:val="24"/>
        </w:rPr>
        <w:t xml:space="preserve"> </w:t>
      </w:r>
      <w:r w:rsidR="00287D64">
        <w:rPr>
          <w:sz w:val="24"/>
          <w:szCs w:val="24"/>
        </w:rPr>
        <w:t>p</w:t>
      </w:r>
      <w:r w:rsidR="00287D64">
        <w:rPr>
          <w:sz w:val="24"/>
          <w:szCs w:val="24"/>
          <w:vertAlign w:val="subscript"/>
        </w:rPr>
        <w:t>4</w:t>
      </w:r>
      <w:r w:rsidR="00287D64">
        <w:rPr>
          <w:sz w:val="24"/>
          <w:szCs w:val="24"/>
        </w:rPr>
        <w:t xml:space="preserve"> is k</w:t>
      </w:r>
      <w:r w:rsidR="00287D64" w:rsidRPr="00287D64">
        <w:rPr>
          <w:sz w:val="24"/>
          <w:szCs w:val="24"/>
          <w:vertAlign w:val="subscript"/>
        </w:rPr>
        <w:t>31</w:t>
      </w:r>
      <w:r w:rsidR="00287D64" w:rsidRPr="00287D64">
        <w:rPr>
          <w:sz w:val="24"/>
          <w:szCs w:val="24"/>
        </w:rPr>
        <w:t xml:space="preserve"> </w:t>
      </w:r>
      <w:r w:rsidR="00287D64">
        <w:rPr>
          <w:sz w:val="24"/>
          <w:szCs w:val="24"/>
        </w:rPr>
        <w:t>and p</w:t>
      </w:r>
      <w:r w:rsidR="00287D64">
        <w:rPr>
          <w:sz w:val="24"/>
          <w:szCs w:val="24"/>
          <w:vertAlign w:val="subscript"/>
        </w:rPr>
        <w:t>5</w:t>
      </w:r>
      <w:r w:rsidR="00287D64">
        <w:rPr>
          <w:sz w:val="24"/>
          <w:szCs w:val="24"/>
        </w:rPr>
        <w:t xml:space="preserve"> is k</w:t>
      </w:r>
      <w:r w:rsidR="00287D64" w:rsidRPr="00287D64">
        <w:rPr>
          <w:sz w:val="24"/>
          <w:szCs w:val="24"/>
          <w:vertAlign w:val="subscript"/>
        </w:rPr>
        <w:t>10</w:t>
      </w:r>
      <w:r w:rsidR="00287D64">
        <w:rPr>
          <w:sz w:val="24"/>
          <w:szCs w:val="24"/>
        </w:rPr>
        <w:t xml:space="preserve"> where the k</w:t>
      </w:r>
      <w:r w:rsidR="00287D64" w:rsidRPr="00287D64">
        <w:rPr>
          <w:sz w:val="24"/>
          <w:szCs w:val="24"/>
          <w:vertAlign w:val="subscript"/>
        </w:rPr>
        <w:t>i,j</w:t>
      </w:r>
      <w:r w:rsidR="00287D64">
        <w:rPr>
          <w:sz w:val="24"/>
          <w:szCs w:val="24"/>
        </w:rPr>
        <w:t xml:space="preserve"> parameters are ones often quoted in the literature.</w:t>
      </w:r>
      <w:r w:rsidR="00FF52B4">
        <w:rPr>
          <w:sz w:val="24"/>
          <w:szCs w:val="24"/>
        </w:rPr>
        <w:t xml:space="preserve"> T is the infusion time and the cn values correspond to the amount of drug in each of the compartments at time t.</w:t>
      </w:r>
    </w:p>
    <w:p w14:paraId="4A8EA7AD" w14:textId="77777777" w:rsidR="00121D16" w:rsidRDefault="00121D16" w:rsidP="00293730">
      <w:pPr>
        <w:rPr>
          <w:sz w:val="24"/>
          <w:szCs w:val="24"/>
        </w:rPr>
      </w:pPr>
    </w:p>
    <w:p w14:paraId="629C6CE5" w14:textId="1F5B774D" w:rsidR="00121D16" w:rsidRPr="002B036F" w:rsidRDefault="00121D16" w:rsidP="00293730">
      <w:pPr>
        <w:pStyle w:val="Heading4"/>
        <w:numPr>
          <w:ilvl w:val="0"/>
          <w:numId w:val="0"/>
        </w:numPr>
        <w:spacing w:before="0" w:after="0"/>
        <w:contextualSpacing/>
        <w:rPr>
          <w:rFonts w:ascii="Times New Roman" w:hAnsi="Times New Roman"/>
          <w:sz w:val="20"/>
        </w:rPr>
      </w:pPr>
      <w:bookmarkStart w:id="116" w:name="_Ref534636616"/>
      <w:bookmarkStart w:id="117" w:name="_Toc144813961"/>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16</w:t>
      </w:r>
      <w:r w:rsidRPr="002B036F">
        <w:rPr>
          <w:rFonts w:ascii="Times New Roman" w:hAnsi="Times New Roman"/>
          <w:sz w:val="20"/>
        </w:rPr>
        <w:fldChar w:fldCharType="end"/>
      </w:r>
      <w:bookmarkEnd w:id="116"/>
      <w:r w:rsidRPr="002B036F">
        <w:rPr>
          <w:rFonts w:ascii="Times New Roman" w:hAnsi="Times New Roman"/>
          <w:sz w:val="20"/>
        </w:rPr>
        <w:t xml:space="preserve">: </w:t>
      </w:r>
      <w:r w:rsidR="00B22FFD">
        <w:rPr>
          <w:rFonts w:ascii="Times New Roman" w:hAnsi="Times New Roman"/>
          <w:sz w:val="20"/>
        </w:rPr>
        <w:t>Pictorial e</w:t>
      </w:r>
      <w:r>
        <w:rPr>
          <w:rFonts w:ascii="Times New Roman" w:hAnsi="Times New Roman"/>
          <w:sz w:val="20"/>
        </w:rPr>
        <w:t xml:space="preserve">xample </w:t>
      </w:r>
      <w:r w:rsidR="007662D9">
        <w:rPr>
          <w:rFonts w:ascii="Times New Roman" w:hAnsi="Times New Roman"/>
          <w:sz w:val="20"/>
        </w:rPr>
        <w:t>of</w:t>
      </w:r>
      <w:r>
        <w:rPr>
          <w:rFonts w:ascii="Times New Roman" w:hAnsi="Times New Roman"/>
          <w:sz w:val="20"/>
        </w:rPr>
        <w:t xml:space="preserve"> a 3-compartment infusion model</w:t>
      </w:r>
      <w:bookmarkEnd w:id="117"/>
    </w:p>
    <w:p w14:paraId="260A859A" w14:textId="77777777" w:rsidR="00121D16" w:rsidRPr="00FF52B4" w:rsidRDefault="00121D16" w:rsidP="00293730">
      <w:pPr>
        <w:pStyle w:val="BodyText"/>
        <w:spacing w:after="0"/>
        <w:contextualSpacing/>
        <w:rPr>
          <w:sz w:val="24"/>
          <w:szCs w:val="24"/>
        </w:rPr>
      </w:pPr>
    </w:p>
    <w:p w14:paraId="65CB76CD" w14:textId="088975B9" w:rsidR="00D10A8B" w:rsidRDefault="00162579" w:rsidP="00293730">
      <w:pPr>
        <w:rPr>
          <w:sz w:val="24"/>
          <w:szCs w:val="24"/>
        </w:rPr>
      </w:pPr>
      <w:r>
        <w:rPr>
          <w:noProof/>
        </w:rPr>
        <w:drawing>
          <wp:inline distT="0" distB="0" distL="0" distR="0" wp14:anchorId="1C75EC30" wp14:editId="6F34572C">
            <wp:extent cx="4347613" cy="2080151"/>
            <wp:effectExtent l="19050" t="19050" r="15240" b="1587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39837" cy="2124276"/>
                    </a:xfrm>
                    <a:prstGeom prst="rect">
                      <a:avLst/>
                    </a:prstGeom>
                    <a:ln w="9525">
                      <a:solidFill>
                        <a:schemeClr val="tx1"/>
                      </a:solidFill>
                    </a:ln>
                  </pic:spPr>
                </pic:pic>
              </a:graphicData>
            </a:graphic>
          </wp:inline>
        </w:drawing>
      </w:r>
    </w:p>
    <w:p w14:paraId="41B848A3" w14:textId="42A97FE0" w:rsidR="00162579" w:rsidRDefault="00162579" w:rsidP="00293730">
      <w:pPr>
        <w:rPr>
          <w:sz w:val="24"/>
          <w:szCs w:val="24"/>
        </w:rPr>
      </w:pPr>
    </w:p>
    <w:p w14:paraId="484B75AA" w14:textId="6D706A93" w:rsidR="007662D9" w:rsidRDefault="007662D9" w:rsidP="00293730">
      <w:pPr>
        <w:rPr>
          <w:sz w:val="24"/>
          <w:szCs w:val="24"/>
        </w:rPr>
      </w:pPr>
      <w:r>
        <w:rPr>
          <w:sz w:val="24"/>
          <w:szCs w:val="24"/>
        </w:rPr>
        <w:br w:type="page"/>
      </w:r>
    </w:p>
    <w:p w14:paraId="0CB579B9" w14:textId="1B46AF51" w:rsidR="00287D64" w:rsidRPr="00BE5C7A" w:rsidRDefault="00FF52B4" w:rsidP="00293730">
      <w:pPr>
        <w:rPr>
          <w:sz w:val="24"/>
          <w:szCs w:val="24"/>
        </w:rPr>
      </w:pPr>
      <w:r>
        <w:rPr>
          <w:sz w:val="24"/>
          <w:szCs w:val="24"/>
        </w:rPr>
        <w:lastRenderedPageBreak/>
        <w:t xml:space="preserve">The data </w:t>
      </w:r>
      <w:r w:rsidRPr="00D10A8B">
        <w:rPr>
          <w:sz w:val="24"/>
          <w:szCs w:val="24"/>
        </w:rPr>
        <w:t xml:space="preserve">shown in </w:t>
      </w:r>
      <w:r w:rsidRPr="00D10A8B">
        <w:rPr>
          <w:sz w:val="24"/>
          <w:szCs w:val="24"/>
        </w:rPr>
        <w:fldChar w:fldCharType="begin"/>
      </w:r>
      <w:r w:rsidRPr="00D10A8B">
        <w:rPr>
          <w:sz w:val="24"/>
          <w:szCs w:val="24"/>
        </w:rPr>
        <w:instrText xml:space="preserve"> REF _Ref534635884 \h </w:instrText>
      </w:r>
      <w:r>
        <w:rPr>
          <w:sz w:val="24"/>
          <w:szCs w:val="24"/>
        </w:rPr>
        <w:instrText xml:space="preserve"> \* MERGEFORMAT </w:instrText>
      </w:r>
      <w:r w:rsidRPr="00D10A8B">
        <w:rPr>
          <w:sz w:val="24"/>
          <w:szCs w:val="24"/>
        </w:rPr>
      </w:r>
      <w:r w:rsidRPr="00D10A8B">
        <w:rPr>
          <w:sz w:val="24"/>
          <w:szCs w:val="24"/>
        </w:rPr>
        <w:fldChar w:fldCharType="separate"/>
      </w:r>
      <w:r w:rsidR="00A55F0B" w:rsidRPr="00A55F0B">
        <w:rPr>
          <w:sz w:val="24"/>
          <w:szCs w:val="24"/>
        </w:rPr>
        <w:t xml:space="preserve">Figure </w:t>
      </w:r>
      <w:r w:rsidR="00A55F0B" w:rsidRPr="00A55F0B">
        <w:rPr>
          <w:noProof/>
          <w:sz w:val="24"/>
          <w:szCs w:val="24"/>
        </w:rPr>
        <w:t>17</w:t>
      </w:r>
      <w:r w:rsidRPr="00D10A8B">
        <w:rPr>
          <w:sz w:val="24"/>
          <w:szCs w:val="24"/>
        </w:rPr>
        <w:fldChar w:fldCharType="end"/>
      </w:r>
      <w:r>
        <w:rPr>
          <w:sz w:val="24"/>
          <w:szCs w:val="24"/>
        </w:rPr>
        <w:t xml:space="preserve"> sets up the required variables (and constants) for a 3-compartment infusion simulation. The 3-equations are shown together with the 5-parameters and the compartmental volumes. Assuming the volume of compartment 1 is known (V</w:t>
      </w:r>
      <w:r w:rsidRPr="00FF52B4">
        <w:rPr>
          <w:sz w:val="24"/>
          <w:szCs w:val="24"/>
          <w:vertAlign w:val="subscript"/>
        </w:rPr>
        <w:t>1</w:t>
      </w:r>
      <w:r>
        <w:rPr>
          <w:sz w:val="24"/>
          <w:szCs w:val="24"/>
        </w:rPr>
        <w:t>) the volumes for the other two can be calculated as V</w:t>
      </w:r>
      <w:r w:rsidRPr="00FF52B4">
        <w:rPr>
          <w:sz w:val="24"/>
          <w:szCs w:val="24"/>
          <w:vertAlign w:val="subscript"/>
        </w:rPr>
        <w:t>2</w:t>
      </w:r>
      <w:r>
        <w:rPr>
          <w:sz w:val="24"/>
          <w:szCs w:val="24"/>
        </w:rPr>
        <w:t xml:space="preserve"> = V</w:t>
      </w:r>
      <w:r w:rsidRPr="00FF52B4">
        <w:rPr>
          <w:sz w:val="24"/>
          <w:szCs w:val="24"/>
          <w:vertAlign w:val="subscript"/>
        </w:rPr>
        <w:t>1</w:t>
      </w:r>
      <w:r>
        <w:rPr>
          <w:sz w:val="24"/>
          <w:szCs w:val="24"/>
        </w:rPr>
        <w:t xml:space="preserve"> x k</w:t>
      </w:r>
      <w:r w:rsidRPr="00FF52B4">
        <w:rPr>
          <w:sz w:val="24"/>
          <w:szCs w:val="24"/>
          <w:vertAlign w:val="subscript"/>
        </w:rPr>
        <w:t>12</w:t>
      </w:r>
      <w:r>
        <w:rPr>
          <w:sz w:val="24"/>
          <w:szCs w:val="24"/>
        </w:rPr>
        <w:t>/k</w:t>
      </w:r>
      <w:r w:rsidRPr="00FF52B4">
        <w:rPr>
          <w:sz w:val="24"/>
          <w:szCs w:val="24"/>
          <w:vertAlign w:val="subscript"/>
        </w:rPr>
        <w:t>21</w:t>
      </w:r>
      <w:r>
        <w:rPr>
          <w:sz w:val="24"/>
          <w:szCs w:val="24"/>
        </w:rPr>
        <w:t xml:space="preserve"> and V</w:t>
      </w:r>
      <w:r>
        <w:rPr>
          <w:sz w:val="24"/>
          <w:szCs w:val="24"/>
          <w:vertAlign w:val="subscript"/>
        </w:rPr>
        <w:t>3</w:t>
      </w:r>
      <w:r>
        <w:rPr>
          <w:sz w:val="24"/>
          <w:szCs w:val="24"/>
        </w:rPr>
        <w:t xml:space="preserve"> = V</w:t>
      </w:r>
      <w:r w:rsidRPr="00FF52B4">
        <w:rPr>
          <w:sz w:val="24"/>
          <w:szCs w:val="24"/>
          <w:vertAlign w:val="subscript"/>
        </w:rPr>
        <w:t>1</w:t>
      </w:r>
      <w:r>
        <w:rPr>
          <w:sz w:val="24"/>
          <w:szCs w:val="24"/>
        </w:rPr>
        <w:t xml:space="preserve"> x k</w:t>
      </w:r>
      <w:r w:rsidRPr="00FF52B4">
        <w:rPr>
          <w:sz w:val="24"/>
          <w:szCs w:val="24"/>
          <w:vertAlign w:val="subscript"/>
        </w:rPr>
        <w:t>1</w:t>
      </w:r>
      <w:r>
        <w:rPr>
          <w:sz w:val="24"/>
          <w:szCs w:val="24"/>
          <w:vertAlign w:val="subscript"/>
        </w:rPr>
        <w:t>3</w:t>
      </w:r>
      <w:r>
        <w:rPr>
          <w:sz w:val="24"/>
          <w:szCs w:val="24"/>
        </w:rPr>
        <w:t>/k</w:t>
      </w:r>
      <w:r>
        <w:rPr>
          <w:sz w:val="24"/>
          <w:szCs w:val="24"/>
          <w:vertAlign w:val="subscript"/>
        </w:rPr>
        <w:t>3</w:t>
      </w:r>
      <w:r w:rsidRPr="00FF52B4">
        <w:rPr>
          <w:sz w:val="24"/>
          <w:szCs w:val="24"/>
          <w:vertAlign w:val="subscript"/>
        </w:rPr>
        <w:t>1</w:t>
      </w:r>
      <w:r>
        <w:rPr>
          <w:sz w:val="24"/>
          <w:szCs w:val="24"/>
        </w:rPr>
        <w:t xml:space="preserve">. </w:t>
      </w:r>
      <w:r w:rsidR="00BE5C7A">
        <w:rPr>
          <w:sz w:val="24"/>
          <w:szCs w:val="24"/>
        </w:rPr>
        <w:t xml:space="preserve">For the profile time, a value of 24 h was required and the No. of points set at 24. This generated concentrations every hour but if the No. of points were set at 48 (a multiple of the time; recommended) then concentrations every 0.5 h would have been produced. The output of the simulation is initiated by clicking the ‘Run’ button and the results for each compartment appear in Row 60 onwards; for this example, the results are </w:t>
      </w:r>
      <w:r w:rsidR="00BE5C7A" w:rsidRPr="00BE5C7A">
        <w:rPr>
          <w:sz w:val="24"/>
          <w:szCs w:val="24"/>
        </w:rPr>
        <w:t xml:space="preserve">shown in </w:t>
      </w:r>
      <w:r w:rsidR="00BE5C7A" w:rsidRPr="00BE5C7A">
        <w:rPr>
          <w:sz w:val="24"/>
          <w:szCs w:val="24"/>
        </w:rPr>
        <w:fldChar w:fldCharType="begin"/>
      </w:r>
      <w:r w:rsidR="00BE5C7A" w:rsidRPr="00BE5C7A">
        <w:rPr>
          <w:sz w:val="24"/>
          <w:szCs w:val="24"/>
        </w:rPr>
        <w:instrText xml:space="preserve"> REF _Ref534639424 \h </w:instrText>
      </w:r>
      <w:r w:rsidR="00BE5C7A">
        <w:rPr>
          <w:sz w:val="24"/>
          <w:szCs w:val="24"/>
        </w:rPr>
        <w:instrText xml:space="preserve"> \* MERGEFORMAT </w:instrText>
      </w:r>
      <w:r w:rsidR="00BE5C7A" w:rsidRPr="00BE5C7A">
        <w:rPr>
          <w:sz w:val="24"/>
          <w:szCs w:val="24"/>
        </w:rPr>
      </w:r>
      <w:r w:rsidR="00BE5C7A" w:rsidRPr="00BE5C7A">
        <w:rPr>
          <w:sz w:val="24"/>
          <w:szCs w:val="24"/>
        </w:rPr>
        <w:fldChar w:fldCharType="separate"/>
      </w:r>
      <w:r w:rsidR="00A55F0B" w:rsidRPr="00A55F0B">
        <w:rPr>
          <w:sz w:val="24"/>
          <w:szCs w:val="24"/>
        </w:rPr>
        <w:t xml:space="preserve">Figure </w:t>
      </w:r>
      <w:r w:rsidR="00A55F0B" w:rsidRPr="00A55F0B">
        <w:rPr>
          <w:noProof/>
          <w:sz w:val="24"/>
          <w:szCs w:val="24"/>
        </w:rPr>
        <w:t>18</w:t>
      </w:r>
      <w:r w:rsidR="00BE5C7A" w:rsidRPr="00BE5C7A">
        <w:rPr>
          <w:sz w:val="24"/>
          <w:szCs w:val="24"/>
        </w:rPr>
        <w:fldChar w:fldCharType="end"/>
      </w:r>
      <w:r w:rsidR="00BE5C7A">
        <w:rPr>
          <w:sz w:val="24"/>
          <w:szCs w:val="24"/>
        </w:rPr>
        <w:t>.</w:t>
      </w:r>
    </w:p>
    <w:p w14:paraId="6E5A8839" w14:textId="77777777" w:rsidR="00121D16" w:rsidRPr="00BE5C7A" w:rsidRDefault="00121D16" w:rsidP="00293730">
      <w:pPr>
        <w:rPr>
          <w:sz w:val="20"/>
        </w:rPr>
      </w:pPr>
    </w:p>
    <w:p w14:paraId="4FC5D55A" w14:textId="7990C87D" w:rsidR="00E75713" w:rsidRPr="002B036F" w:rsidRDefault="00E75713" w:rsidP="00293730">
      <w:pPr>
        <w:pStyle w:val="Heading4"/>
        <w:numPr>
          <w:ilvl w:val="0"/>
          <w:numId w:val="0"/>
        </w:numPr>
        <w:spacing w:before="0" w:after="0"/>
        <w:contextualSpacing/>
        <w:rPr>
          <w:rFonts w:ascii="Times New Roman" w:hAnsi="Times New Roman"/>
          <w:sz w:val="20"/>
        </w:rPr>
      </w:pPr>
      <w:bookmarkStart w:id="118" w:name="_Ref534635884"/>
      <w:bookmarkStart w:id="119" w:name="_Toc144813962"/>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17</w:t>
      </w:r>
      <w:r w:rsidRPr="002B036F">
        <w:rPr>
          <w:rFonts w:ascii="Times New Roman" w:hAnsi="Times New Roman"/>
          <w:sz w:val="20"/>
        </w:rPr>
        <w:fldChar w:fldCharType="end"/>
      </w:r>
      <w:bookmarkEnd w:id="118"/>
      <w:r w:rsidRPr="002B036F">
        <w:rPr>
          <w:rFonts w:ascii="Times New Roman" w:hAnsi="Times New Roman"/>
          <w:sz w:val="20"/>
        </w:rPr>
        <w:t xml:space="preserve">: </w:t>
      </w:r>
      <w:r>
        <w:rPr>
          <w:rFonts w:ascii="Times New Roman" w:hAnsi="Times New Roman"/>
          <w:sz w:val="20"/>
        </w:rPr>
        <w:t>Example setup using a 3-compartment infusion model</w:t>
      </w:r>
      <w:bookmarkEnd w:id="119"/>
    </w:p>
    <w:p w14:paraId="7396D068" w14:textId="77777777" w:rsidR="00E75713" w:rsidRPr="00924351" w:rsidRDefault="00E75713" w:rsidP="00293730">
      <w:pPr>
        <w:pStyle w:val="BodyText"/>
        <w:spacing w:after="0"/>
        <w:contextualSpacing/>
        <w:rPr>
          <w:sz w:val="20"/>
        </w:rPr>
      </w:pPr>
    </w:p>
    <w:p w14:paraId="644DFC71" w14:textId="21B05979" w:rsidR="00377B6B" w:rsidRDefault="00D10A8B" w:rsidP="00293730">
      <w:pPr>
        <w:rPr>
          <w:sz w:val="24"/>
          <w:szCs w:val="24"/>
        </w:rPr>
      </w:pPr>
      <w:r>
        <w:rPr>
          <w:noProof/>
        </w:rPr>
        <w:drawing>
          <wp:inline distT="0" distB="0" distL="0" distR="0" wp14:anchorId="05653274" wp14:editId="46012F5E">
            <wp:extent cx="6106795" cy="3564890"/>
            <wp:effectExtent l="19050" t="19050" r="27305" b="165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06795" cy="3564890"/>
                    </a:xfrm>
                    <a:prstGeom prst="rect">
                      <a:avLst/>
                    </a:prstGeom>
                    <a:ln w="9525">
                      <a:solidFill>
                        <a:schemeClr val="tx1"/>
                      </a:solidFill>
                    </a:ln>
                  </pic:spPr>
                </pic:pic>
              </a:graphicData>
            </a:graphic>
          </wp:inline>
        </w:drawing>
      </w:r>
    </w:p>
    <w:p w14:paraId="4AC55A92" w14:textId="77777777" w:rsidR="00A9041B" w:rsidRPr="004D4257" w:rsidRDefault="00A9041B" w:rsidP="00293730">
      <w:pPr>
        <w:rPr>
          <w:sz w:val="24"/>
          <w:szCs w:val="24"/>
        </w:rPr>
      </w:pPr>
    </w:p>
    <w:p w14:paraId="7D599375" w14:textId="1AF53BD4" w:rsidR="00BE5C7A" w:rsidRPr="002B036F" w:rsidRDefault="00BE5C7A" w:rsidP="00293730">
      <w:pPr>
        <w:pStyle w:val="Heading4"/>
        <w:numPr>
          <w:ilvl w:val="0"/>
          <w:numId w:val="0"/>
        </w:numPr>
        <w:spacing w:before="0" w:after="0"/>
        <w:contextualSpacing/>
        <w:rPr>
          <w:rFonts w:ascii="Times New Roman" w:hAnsi="Times New Roman"/>
          <w:sz w:val="20"/>
        </w:rPr>
      </w:pPr>
      <w:bookmarkStart w:id="120" w:name="_Ref534639424"/>
      <w:bookmarkStart w:id="121" w:name="_Toc144813963"/>
      <w:bookmarkEnd w:id="114"/>
      <w:bookmarkEnd w:id="115"/>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18</w:t>
      </w:r>
      <w:r w:rsidRPr="002B036F">
        <w:rPr>
          <w:rFonts w:ascii="Times New Roman" w:hAnsi="Times New Roman"/>
          <w:sz w:val="20"/>
        </w:rPr>
        <w:fldChar w:fldCharType="end"/>
      </w:r>
      <w:bookmarkEnd w:id="120"/>
      <w:r w:rsidRPr="002B036F">
        <w:rPr>
          <w:rFonts w:ascii="Times New Roman" w:hAnsi="Times New Roman"/>
          <w:sz w:val="20"/>
        </w:rPr>
        <w:t xml:space="preserve">: </w:t>
      </w:r>
      <w:r w:rsidR="00835C0A">
        <w:rPr>
          <w:rFonts w:ascii="Times New Roman" w:hAnsi="Times New Roman"/>
          <w:sz w:val="20"/>
        </w:rPr>
        <w:t>Output from</w:t>
      </w:r>
      <w:r>
        <w:rPr>
          <w:rFonts w:ascii="Times New Roman" w:hAnsi="Times New Roman"/>
          <w:sz w:val="20"/>
        </w:rPr>
        <w:t xml:space="preserve"> a 3-compartment infusion model</w:t>
      </w:r>
      <w:r w:rsidR="00835C0A">
        <w:rPr>
          <w:rFonts w:ascii="Times New Roman" w:hAnsi="Times New Roman"/>
          <w:sz w:val="20"/>
        </w:rPr>
        <w:t xml:space="preserve"> simulation</w:t>
      </w:r>
      <w:bookmarkEnd w:id="121"/>
    </w:p>
    <w:p w14:paraId="707AF579" w14:textId="77777777" w:rsidR="00BE5C7A" w:rsidRPr="00924351" w:rsidRDefault="00BE5C7A" w:rsidP="00293730">
      <w:pPr>
        <w:pStyle w:val="BodyText"/>
        <w:spacing w:after="0"/>
        <w:contextualSpacing/>
        <w:rPr>
          <w:sz w:val="20"/>
        </w:rPr>
      </w:pPr>
    </w:p>
    <w:p w14:paraId="1CEAC7BD" w14:textId="2583F3EA" w:rsidR="00BE5C7A" w:rsidRDefault="00EC17DA" w:rsidP="00293730">
      <w:pPr>
        <w:rPr>
          <w:b/>
          <w:color w:val="auto"/>
          <w:szCs w:val="28"/>
        </w:rPr>
      </w:pPr>
      <w:r>
        <w:rPr>
          <w:noProof/>
        </w:rPr>
        <w:drawing>
          <wp:inline distT="0" distB="0" distL="0" distR="0" wp14:anchorId="523114EC" wp14:editId="3682F0B5">
            <wp:extent cx="3915370" cy="3492922"/>
            <wp:effectExtent l="19050" t="19050" r="28575" b="1270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40941" cy="3515734"/>
                    </a:xfrm>
                    <a:prstGeom prst="rect">
                      <a:avLst/>
                    </a:prstGeom>
                    <a:ln w="9525">
                      <a:solidFill>
                        <a:schemeClr val="tx1"/>
                      </a:solidFill>
                    </a:ln>
                  </pic:spPr>
                </pic:pic>
              </a:graphicData>
            </a:graphic>
          </wp:inline>
        </w:drawing>
      </w:r>
    </w:p>
    <w:p w14:paraId="1174E505" w14:textId="77777777" w:rsidR="00BE5C7A" w:rsidRPr="00835C0A" w:rsidRDefault="00BE5C7A" w:rsidP="00293730">
      <w:pPr>
        <w:rPr>
          <w:color w:val="auto"/>
          <w:szCs w:val="28"/>
        </w:rPr>
      </w:pPr>
    </w:p>
    <w:p w14:paraId="03789973" w14:textId="77777777" w:rsidR="00835C0A" w:rsidRPr="00835C0A" w:rsidRDefault="00835C0A" w:rsidP="00293730">
      <w:pPr>
        <w:rPr>
          <w:color w:val="auto"/>
          <w:szCs w:val="28"/>
        </w:rPr>
      </w:pPr>
      <w:r w:rsidRPr="00835C0A">
        <w:rPr>
          <w:color w:val="auto"/>
          <w:szCs w:val="28"/>
        </w:rPr>
        <w:br w:type="page"/>
      </w:r>
    </w:p>
    <w:p w14:paraId="6875AF22" w14:textId="7D5CF070" w:rsidR="00E6636A" w:rsidRDefault="00835C0A" w:rsidP="00293730">
      <w:pPr>
        <w:rPr>
          <w:color w:val="auto"/>
          <w:szCs w:val="28"/>
        </w:rPr>
      </w:pPr>
      <w:r w:rsidRPr="00835C0A">
        <w:rPr>
          <w:color w:val="auto"/>
          <w:szCs w:val="28"/>
        </w:rPr>
        <w:lastRenderedPageBreak/>
        <w:t>In addition to the numerical output</w:t>
      </w:r>
      <w:r>
        <w:rPr>
          <w:color w:val="auto"/>
          <w:szCs w:val="28"/>
        </w:rPr>
        <w:t xml:space="preserve">, the graph in the spreadsheet is automatically updated and </w:t>
      </w:r>
      <w:r w:rsidR="00BC5BF6">
        <w:rPr>
          <w:color w:val="auto"/>
          <w:szCs w:val="28"/>
        </w:rPr>
        <w:t xml:space="preserve">can be </w:t>
      </w:r>
      <w:r w:rsidR="00563E44">
        <w:rPr>
          <w:color w:val="auto"/>
          <w:szCs w:val="28"/>
        </w:rPr>
        <w:t xml:space="preserve">copied or edited into other documents. The graphical output for the infusion simulation is </w:t>
      </w:r>
      <w:r w:rsidR="00563E44" w:rsidRPr="00563E44">
        <w:rPr>
          <w:color w:val="auto"/>
          <w:sz w:val="24"/>
          <w:szCs w:val="24"/>
        </w:rPr>
        <w:t xml:space="preserve">shown in </w:t>
      </w:r>
      <w:r w:rsidR="00563E44" w:rsidRPr="00563E44">
        <w:rPr>
          <w:color w:val="auto"/>
          <w:sz w:val="24"/>
          <w:szCs w:val="24"/>
        </w:rPr>
        <w:fldChar w:fldCharType="begin"/>
      </w:r>
      <w:r w:rsidR="00563E44" w:rsidRPr="00563E44">
        <w:rPr>
          <w:color w:val="auto"/>
          <w:sz w:val="24"/>
          <w:szCs w:val="24"/>
        </w:rPr>
        <w:instrText xml:space="preserve"> REF _Ref534642012 \h </w:instrText>
      </w:r>
      <w:r w:rsidR="00563E44">
        <w:rPr>
          <w:color w:val="auto"/>
          <w:sz w:val="24"/>
          <w:szCs w:val="24"/>
        </w:rPr>
        <w:instrText xml:space="preserve"> \* MERGEFORMAT </w:instrText>
      </w:r>
      <w:r w:rsidR="00563E44" w:rsidRPr="00563E44">
        <w:rPr>
          <w:color w:val="auto"/>
          <w:sz w:val="24"/>
          <w:szCs w:val="24"/>
        </w:rPr>
      </w:r>
      <w:r w:rsidR="00563E44" w:rsidRPr="00563E44">
        <w:rPr>
          <w:color w:val="auto"/>
          <w:sz w:val="24"/>
          <w:szCs w:val="24"/>
        </w:rPr>
        <w:fldChar w:fldCharType="separate"/>
      </w:r>
      <w:r w:rsidR="00A55F0B" w:rsidRPr="00A55F0B">
        <w:rPr>
          <w:sz w:val="24"/>
          <w:szCs w:val="24"/>
        </w:rPr>
        <w:t xml:space="preserve">Figure </w:t>
      </w:r>
      <w:r w:rsidR="00A55F0B" w:rsidRPr="00A55F0B">
        <w:rPr>
          <w:noProof/>
          <w:sz w:val="24"/>
          <w:szCs w:val="24"/>
        </w:rPr>
        <w:t>19</w:t>
      </w:r>
      <w:r w:rsidR="00563E44" w:rsidRPr="00563E44">
        <w:rPr>
          <w:color w:val="auto"/>
          <w:sz w:val="24"/>
          <w:szCs w:val="24"/>
        </w:rPr>
        <w:fldChar w:fldCharType="end"/>
      </w:r>
      <w:r w:rsidR="00563E44" w:rsidRPr="00563E44">
        <w:rPr>
          <w:color w:val="auto"/>
          <w:sz w:val="24"/>
          <w:szCs w:val="24"/>
        </w:rPr>
        <w:t xml:space="preserve"> for</w:t>
      </w:r>
      <w:r w:rsidR="00563E44">
        <w:rPr>
          <w:color w:val="auto"/>
          <w:szCs w:val="28"/>
        </w:rPr>
        <w:t xml:space="preserve"> information.</w:t>
      </w:r>
    </w:p>
    <w:p w14:paraId="0F19B15F" w14:textId="67B63EA2" w:rsidR="00563E44" w:rsidRPr="00226CCD" w:rsidRDefault="00563E44" w:rsidP="00293730">
      <w:pPr>
        <w:rPr>
          <w:color w:val="auto"/>
          <w:sz w:val="20"/>
        </w:rPr>
      </w:pPr>
    </w:p>
    <w:p w14:paraId="558DC4BC" w14:textId="66537CA6" w:rsidR="00563E44" w:rsidRDefault="0070010F" w:rsidP="00293730">
      <w:pPr>
        <w:rPr>
          <w:color w:val="auto"/>
          <w:szCs w:val="28"/>
        </w:rPr>
      </w:pPr>
      <w:r>
        <w:rPr>
          <w:color w:val="auto"/>
          <w:szCs w:val="28"/>
        </w:rPr>
        <w:t>Note:</w:t>
      </w:r>
      <w:r w:rsidR="00563E44">
        <w:rPr>
          <w:color w:val="auto"/>
          <w:szCs w:val="28"/>
        </w:rPr>
        <w:t xml:space="preserve"> the concentration axis has a minimum value of 0.001 which corresponds to the value that is user defined prior to running (Row 26</w:t>
      </w:r>
      <w:r w:rsidR="00EC17DA">
        <w:rPr>
          <w:color w:val="auto"/>
          <w:szCs w:val="28"/>
        </w:rPr>
        <w:t xml:space="preserve">) where it </w:t>
      </w:r>
      <w:r>
        <w:rPr>
          <w:color w:val="auto"/>
          <w:szCs w:val="28"/>
        </w:rPr>
        <w:t>says</w:t>
      </w:r>
      <w:r w:rsidR="00EC17DA">
        <w:rPr>
          <w:color w:val="auto"/>
          <w:szCs w:val="28"/>
        </w:rPr>
        <w:t xml:space="preserve"> “Set a minimum for concentrations”. If this value is set too low, the y-axis may look odd! The accuracy for the numerical integration is normally 1.0E-06 which seems to work well</w:t>
      </w:r>
      <w:r>
        <w:rPr>
          <w:color w:val="auto"/>
          <w:szCs w:val="28"/>
        </w:rPr>
        <w:t>.</w:t>
      </w:r>
    </w:p>
    <w:p w14:paraId="10793AAB" w14:textId="15CC5BA2" w:rsidR="00563E44" w:rsidRPr="00226CCD" w:rsidRDefault="00563E44" w:rsidP="00293730">
      <w:pPr>
        <w:rPr>
          <w:color w:val="auto"/>
          <w:sz w:val="20"/>
        </w:rPr>
      </w:pPr>
    </w:p>
    <w:p w14:paraId="700F9D17" w14:textId="3B70D453" w:rsidR="00563E44" w:rsidRPr="002B036F" w:rsidRDefault="00563E44" w:rsidP="00293730">
      <w:pPr>
        <w:pStyle w:val="Heading4"/>
        <w:numPr>
          <w:ilvl w:val="0"/>
          <w:numId w:val="0"/>
        </w:numPr>
        <w:spacing w:before="0" w:after="0"/>
        <w:contextualSpacing/>
        <w:rPr>
          <w:rFonts w:ascii="Times New Roman" w:hAnsi="Times New Roman"/>
          <w:sz w:val="20"/>
        </w:rPr>
      </w:pPr>
      <w:bookmarkStart w:id="122" w:name="_Ref534642012"/>
      <w:bookmarkStart w:id="123" w:name="_Toc144813964"/>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19</w:t>
      </w:r>
      <w:r w:rsidRPr="002B036F">
        <w:rPr>
          <w:rFonts w:ascii="Times New Roman" w:hAnsi="Times New Roman"/>
          <w:sz w:val="20"/>
        </w:rPr>
        <w:fldChar w:fldCharType="end"/>
      </w:r>
      <w:bookmarkEnd w:id="122"/>
      <w:r w:rsidRPr="002B036F">
        <w:rPr>
          <w:rFonts w:ascii="Times New Roman" w:hAnsi="Times New Roman"/>
          <w:sz w:val="20"/>
        </w:rPr>
        <w:t xml:space="preserve">: </w:t>
      </w:r>
      <w:r>
        <w:rPr>
          <w:rFonts w:ascii="Times New Roman" w:hAnsi="Times New Roman"/>
          <w:sz w:val="20"/>
        </w:rPr>
        <w:t>Graphics output from a 3-compartment infusion model simulation</w:t>
      </w:r>
      <w:bookmarkEnd w:id="123"/>
    </w:p>
    <w:p w14:paraId="220A6FA5" w14:textId="77777777" w:rsidR="00563E44" w:rsidRPr="00EC17DA" w:rsidRDefault="00563E44" w:rsidP="00293730">
      <w:pPr>
        <w:pStyle w:val="BodyText"/>
        <w:spacing w:after="0"/>
        <w:contextualSpacing/>
        <w:rPr>
          <w:sz w:val="20"/>
        </w:rPr>
      </w:pPr>
    </w:p>
    <w:p w14:paraId="5BE42174" w14:textId="3070F2EE" w:rsidR="00563E44" w:rsidRDefault="00563E44" w:rsidP="00293730">
      <w:pPr>
        <w:rPr>
          <w:color w:val="auto"/>
          <w:szCs w:val="28"/>
        </w:rPr>
      </w:pPr>
      <w:r>
        <w:rPr>
          <w:noProof/>
          <w:color w:val="auto"/>
          <w:szCs w:val="28"/>
        </w:rPr>
        <w:drawing>
          <wp:inline distT="0" distB="0" distL="0" distR="0" wp14:anchorId="101F4753" wp14:editId="58591523">
            <wp:extent cx="4775682" cy="2759034"/>
            <wp:effectExtent l="19050" t="19050" r="25400" b="2286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1276" cy="2802706"/>
                    </a:xfrm>
                    <a:prstGeom prst="rect">
                      <a:avLst/>
                    </a:prstGeom>
                    <a:noFill/>
                    <a:ln w="9525">
                      <a:solidFill>
                        <a:schemeClr val="tx1"/>
                      </a:solidFill>
                    </a:ln>
                  </pic:spPr>
                </pic:pic>
              </a:graphicData>
            </a:graphic>
          </wp:inline>
        </w:drawing>
      </w:r>
    </w:p>
    <w:p w14:paraId="7A9701EB" w14:textId="63066547" w:rsidR="00563E44" w:rsidRPr="00226CCD" w:rsidRDefault="00563E44" w:rsidP="00293730">
      <w:pPr>
        <w:rPr>
          <w:rFonts w:eastAsiaTheme="minorEastAsia"/>
          <w:color w:val="auto"/>
          <w:kern w:val="28"/>
          <w:sz w:val="20"/>
        </w:rPr>
      </w:pPr>
    </w:p>
    <w:p w14:paraId="07684736" w14:textId="52090BE6" w:rsidR="00EC17DA" w:rsidRPr="00226CCD" w:rsidRDefault="00EC17DA" w:rsidP="00293730">
      <w:pPr>
        <w:rPr>
          <w:rFonts w:eastAsiaTheme="minorEastAsia"/>
          <w:color w:val="auto"/>
          <w:kern w:val="28"/>
          <w:sz w:val="24"/>
          <w:szCs w:val="24"/>
        </w:rPr>
      </w:pPr>
      <w:r>
        <w:rPr>
          <w:rFonts w:eastAsiaTheme="minorEastAsia"/>
          <w:color w:val="auto"/>
          <w:kern w:val="28"/>
          <w:sz w:val="24"/>
          <w:szCs w:val="24"/>
        </w:rPr>
        <w:t xml:space="preserve">When the ‘Run’ button is clicked, a </w:t>
      </w:r>
      <w:r w:rsidR="00226CCD">
        <w:rPr>
          <w:rFonts w:eastAsiaTheme="minorEastAsia"/>
          <w:color w:val="auto"/>
          <w:kern w:val="28"/>
          <w:sz w:val="24"/>
          <w:szCs w:val="24"/>
        </w:rPr>
        <w:t xml:space="preserve">Window will appear which allows the user to change certain </w:t>
      </w:r>
      <w:r w:rsidR="00226CCD" w:rsidRPr="00226CCD">
        <w:rPr>
          <w:rFonts w:eastAsiaTheme="minorEastAsia"/>
          <w:color w:val="auto"/>
          <w:kern w:val="28"/>
          <w:sz w:val="24"/>
          <w:szCs w:val="24"/>
        </w:rPr>
        <w:t xml:space="preserve">parameters </w:t>
      </w:r>
      <w:r w:rsidR="0070010F">
        <w:rPr>
          <w:rFonts w:eastAsiaTheme="minorEastAsia"/>
          <w:color w:val="auto"/>
          <w:kern w:val="28"/>
          <w:sz w:val="24"/>
          <w:szCs w:val="24"/>
        </w:rPr>
        <w:t>(</w:t>
      </w:r>
      <w:r w:rsidR="00226CCD" w:rsidRPr="00226CCD">
        <w:rPr>
          <w:rFonts w:eastAsiaTheme="minorEastAsia"/>
          <w:color w:val="auto"/>
          <w:kern w:val="28"/>
          <w:sz w:val="24"/>
          <w:szCs w:val="24"/>
        </w:rPr>
        <w:t xml:space="preserve">shown in </w:t>
      </w:r>
      <w:r w:rsidR="00226CCD" w:rsidRPr="00226CCD">
        <w:rPr>
          <w:rFonts w:eastAsiaTheme="minorEastAsia"/>
          <w:color w:val="auto"/>
          <w:kern w:val="28"/>
          <w:sz w:val="24"/>
          <w:szCs w:val="24"/>
        </w:rPr>
        <w:fldChar w:fldCharType="begin"/>
      </w:r>
      <w:r w:rsidR="00226CCD" w:rsidRPr="00226CCD">
        <w:rPr>
          <w:rFonts w:eastAsiaTheme="minorEastAsia"/>
          <w:color w:val="auto"/>
          <w:kern w:val="28"/>
          <w:sz w:val="24"/>
          <w:szCs w:val="24"/>
        </w:rPr>
        <w:instrText xml:space="preserve"> REF _Ref534643072 \h  \* MERGEFORMAT </w:instrText>
      </w:r>
      <w:r w:rsidR="00226CCD" w:rsidRPr="00226CCD">
        <w:rPr>
          <w:rFonts w:eastAsiaTheme="minorEastAsia"/>
          <w:color w:val="auto"/>
          <w:kern w:val="28"/>
          <w:sz w:val="24"/>
          <w:szCs w:val="24"/>
        </w:rPr>
      </w:r>
      <w:r w:rsidR="00226CCD" w:rsidRPr="00226CCD">
        <w:rPr>
          <w:rFonts w:eastAsiaTheme="minorEastAsia"/>
          <w:color w:val="auto"/>
          <w:kern w:val="28"/>
          <w:sz w:val="24"/>
          <w:szCs w:val="24"/>
        </w:rPr>
        <w:fldChar w:fldCharType="separate"/>
      </w:r>
      <w:r w:rsidR="00A55F0B" w:rsidRPr="00A55F0B">
        <w:rPr>
          <w:sz w:val="24"/>
          <w:szCs w:val="24"/>
        </w:rPr>
        <w:t xml:space="preserve">Figure </w:t>
      </w:r>
      <w:r w:rsidR="00A55F0B" w:rsidRPr="00A55F0B">
        <w:rPr>
          <w:noProof/>
          <w:sz w:val="24"/>
          <w:szCs w:val="24"/>
        </w:rPr>
        <w:t>20</w:t>
      </w:r>
      <w:r w:rsidR="00226CCD" w:rsidRPr="00226CCD">
        <w:rPr>
          <w:rFonts w:eastAsiaTheme="minorEastAsia"/>
          <w:color w:val="auto"/>
          <w:kern w:val="28"/>
          <w:sz w:val="24"/>
          <w:szCs w:val="24"/>
        </w:rPr>
        <w:fldChar w:fldCharType="end"/>
      </w:r>
      <w:r w:rsidR="0070010F">
        <w:rPr>
          <w:rFonts w:eastAsiaTheme="minorEastAsia"/>
          <w:color w:val="auto"/>
          <w:kern w:val="28"/>
          <w:sz w:val="24"/>
          <w:szCs w:val="24"/>
        </w:rPr>
        <w:t>)</w:t>
      </w:r>
      <w:r w:rsidR="00226CCD" w:rsidRPr="00226CCD">
        <w:rPr>
          <w:rFonts w:eastAsiaTheme="minorEastAsia"/>
          <w:color w:val="auto"/>
          <w:kern w:val="28"/>
          <w:sz w:val="24"/>
          <w:szCs w:val="24"/>
        </w:rPr>
        <w:t xml:space="preserve">. </w:t>
      </w:r>
      <w:r w:rsidR="00226CCD">
        <w:rPr>
          <w:rFonts w:eastAsiaTheme="minorEastAsia"/>
          <w:color w:val="auto"/>
          <w:kern w:val="28"/>
          <w:sz w:val="24"/>
          <w:szCs w:val="24"/>
        </w:rPr>
        <w:t>Note that the equations have been parsed ok from Excel</w:t>
      </w:r>
      <w:r w:rsidR="00226CCD" w:rsidRPr="00226CCD">
        <w:rPr>
          <w:rFonts w:eastAsiaTheme="minorEastAsia"/>
          <w:color w:val="auto"/>
          <w:kern w:val="28"/>
          <w:sz w:val="24"/>
          <w:szCs w:val="24"/>
          <w:vertAlign w:val="superscript"/>
        </w:rPr>
        <w:t>®</w:t>
      </w:r>
      <w:r w:rsidR="00226CCD">
        <w:rPr>
          <w:rFonts w:eastAsiaTheme="minorEastAsia"/>
          <w:color w:val="auto"/>
          <w:kern w:val="28"/>
          <w:sz w:val="24"/>
          <w:szCs w:val="24"/>
        </w:rPr>
        <w:t xml:space="preserve"> and the parameters are correct. The 3-compartment infusion simulation on an i7 computer only took 0.02 seconds so it seems very quick!</w:t>
      </w:r>
    </w:p>
    <w:p w14:paraId="4E358C8B" w14:textId="77777777" w:rsidR="00226CCD" w:rsidRPr="00226CCD" w:rsidRDefault="00226CCD" w:rsidP="00293730">
      <w:pPr>
        <w:rPr>
          <w:rFonts w:eastAsiaTheme="minorEastAsia"/>
          <w:color w:val="auto"/>
          <w:kern w:val="28"/>
          <w:sz w:val="20"/>
        </w:rPr>
      </w:pPr>
    </w:p>
    <w:p w14:paraId="6DBABD6A" w14:textId="607156C9" w:rsidR="00EC17DA" w:rsidRPr="002B036F" w:rsidRDefault="00EC17DA" w:rsidP="00293730">
      <w:pPr>
        <w:pStyle w:val="Heading4"/>
        <w:numPr>
          <w:ilvl w:val="0"/>
          <w:numId w:val="0"/>
        </w:numPr>
        <w:spacing w:before="0" w:after="0"/>
        <w:contextualSpacing/>
        <w:rPr>
          <w:rFonts w:ascii="Times New Roman" w:hAnsi="Times New Roman"/>
          <w:sz w:val="20"/>
        </w:rPr>
      </w:pPr>
      <w:bookmarkStart w:id="124" w:name="_Ref534643072"/>
      <w:bookmarkStart w:id="125" w:name="_Toc144813965"/>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20</w:t>
      </w:r>
      <w:r w:rsidRPr="002B036F">
        <w:rPr>
          <w:rFonts w:ascii="Times New Roman" w:hAnsi="Times New Roman"/>
          <w:sz w:val="20"/>
        </w:rPr>
        <w:fldChar w:fldCharType="end"/>
      </w:r>
      <w:bookmarkEnd w:id="124"/>
      <w:r w:rsidRPr="002B036F">
        <w:rPr>
          <w:rFonts w:ascii="Times New Roman" w:hAnsi="Times New Roman"/>
          <w:sz w:val="20"/>
        </w:rPr>
        <w:t xml:space="preserve">: </w:t>
      </w:r>
      <w:r w:rsidR="00226CCD">
        <w:rPr>
          <w:rFonts w:ascii="Times New Roman" w:hAnsi="Times New Roman"/>
          <w:sz w:val="20"/>
        </w:rPr>
        <w:t>Run time Window displaying the user’s equations and variables</w:t>
      </w:r>
      <w:bookmarkEnd w:id="125"/>
    </w:p>
    <w:p w14:paraId="41A23A22" w14:textId="77777777" w:rsidR="00EC17DA" w:rsidRPr="00EC17DA" w:rsidRDefault="00EC17DA" w:rsidP="00293730">
      <w:pPr>
        <w:rPr>
          <w:rFonts w:eastAsiaTheme="minorEastAsia"/>
          <w:color w:val="auto"/>
          <w:kern w:val="28"/>
          <w:sz w:val="20"/>
        </w:rPr>
      </w:pPr>
    </w:p>
    <w:p w14:paraId="2014D208" w14:textId="3BB7743D" w:rsidR="00563E44" w:rsidRPr="00563E44" w:rsidRDefault="00EC17DA" w:rsidP="00293730">
      <w:pPr>
        <w:rPr>
          <w:rFonts w:eastAsiaTheme="minorEastAsia"/>
          <w:color w:val="auto"/>
          <w:kern w:val="28"/>
          <w:sz w:val="24"/>
          <w:szCs w:val="24"/>
        </w:rPr>
      </w:pPr>
      <w:r>
        <w:rPr>
          <w:noProof/>
        </w:rPr>
        <w:drawing>
          <wp:inline distT="0" distB="0" distL="0" distR="0" wp14:anchorId="07F30A2D" wp14:editId="6C8CC132">
            <wp:extent cx="5035571" cy="4012959"/>
            <wp:effectExtent l="19050" t="19050" r="12700" b="2603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38075" cy="4094647"/>
                    </a:xfrm>
                    <a:prstGeom prst="rect">
                      <a:avLst/>
                    </a:prstGeom>
                    <a:ln w="9525">
                      <a:solidFill>
                        <a:schemeClr val="tx1"/>
                      </a:solidFill>
                    </a:ln>
                  </pic:spPr>
                </pic:pic>
              </a:graphicData>
            </a:graphic>
          </wp:inline>
        </w:drawing>
      </w:r>
    </w:p>
    <w:p w14:paraId="12E243EE" w14:textId="77777777" w:rsidR="0070010F" w:rsidRPr="0070010F" w:rsidRDefault="0070010F" w:rsidP="00293730">
      <w:pPr>
        <w:rPr>
          <w:rFonts w:eastAsiaTheme="minorEastAsia"/>
          <w:b/>
          <w:color w:val="auto"/>
          <w:kern w:val="28"/>
          <w:sz w:val="20"/>
        </w:rPr>
      </w:pPr>
      <w:r w:rsidRPr="0070010F">
        <w:rPr>
          <w:b/>
          <w:color w:val="auto"/>
          <w:sz w:val="20"/>
        </w:rPr>
        <w:br w:type="page"/>
      </w:r>
    </w:p>
    <w:p w14:paraId="4352D54B" w14:textId="51504EA8" w:rsidR="00FE36B1" w:rsidRPr="00924351" w:rsidRDefault="004D4257" w:rsidP="00293730">
      <w:pPr>
        <w:pStyle w:val="Heading2"/>
        <w:numPr>
          <w:ilvl w:val="1"/>
          <w:numId w:val="8"/>
        </w:numPr>
        <w:spacing w:before="0" w:after="0"/>
        <w:ind w:left="0" w:firstLine="0"/>
        <w:contextualSpacing/>
        <w:jc w:val="left"/>
        <w:rPr>
          <w:b/>
          <w:color w:val="auto"/>
          <w:szCs w:val="28"/>
        </w:rPr>
      </w:pPr>
      <w:bookmarkStart w:id="126" w:name="_Toc144813966"/>
      <w:r>
        <w:rPr>
          <w:b/>
          <w:color w:val="auto"/>
          <w:szCs w:val="28"/>
        </w:rPr>
        <w:lastRenderedPageBreak/>
        <w:t>Repeat</w:t>
      </w:r>
      <w:r w:rsidR="00FE36B1" w:rsidRPr="00924351">
        <w:rPr>
          <w:b/>
          <w:color w:val="auto"/>
          <w:szCs w:val="28"/>
        </w:rPr>
        <w:t xml:space="preserve"> Dose (</w:t>
      </w:r>
      <w:r w:rsidR="00C57DDF">
        <w:rPr>
          <w:b/>
          <w:color w:val="auto"/>
          <w:szCs w:val="28"/>
        </w:rPr>
        <w:t>R</w:t>
      </w:r>
      <w:r w:rsidR="00FE36B1" w:rsidRPr="00924351">
        <w:rPr>
          <w:b/>
          <w:color w:val="auto"/>
          <w:szCs w:val="28"/>
        </w:rPr>
        <w:t>D) Simulator</w:t>
      </w:r>
      <w:bookmarkEnd w:id="126"/>
    </w:p>
    <w:p w14:paraId="25B530C7" w14:textId="16AE371A" w:rsidR="00AC38C0" w:rsidRPr="0032132A" w:rsidRDefault="00AC38C0" w:rsidP="00293730">
      <w:pPr>
        <w:pStyle w:val="BodyText"/>
        <w:spacing w:after="0"/>
        <w:contextualSpacing/>
        <w:rPr>
          <w:sz w:val="20"/>
        </w:rPr>
      </w:pPr>
    </w:p>
    <w:p w14:paraId="5CB5BBB5" w14:textId="6C1300C8" w:rsidR="0032132A" w:rsidRPr="005E43C8" w:rsidRDefault="0032132A" w:rsidP="00293730">
      <w:pPr>
        <w:pStyle w:val="Heading3"/>
        <w:numPr>
          <w:ilvl w:val="2"/>
          <w:numId w:val="24"/>
        </w:numPr>
        <w:spacing w:before="0" w:after="0"/>
        <w:ind w:left="0" w:firstLine="0"/>
        <w:contextualSpacing/>
        <w:rPr>
          <w:rFonts w:ascii="Times New Roman" w:hAnsi="Times New Roman"/>
          <w:szCs w:val="24"/>
        </w:rPr>
      </w:pPr>
      <w:bookmarkStart w:id="127" w:name="_Toc144813967"/>
      <w:r w:rsidRPr="005E43C8">
        <w:rPr>
          <w:rFonts w:ascii="Times New Roman" w:hAnsi="Times New Roman"/>
          <w:szCs w:val="24"/>
        </w:rPr>
        <w:t>Using built in explicit models</w:t>
      </w:r>
      <w:bookmarkEnd w:id="127"/>
    </w:p>
    <w:p w14:paraId="348490DA" w14:textId="77777777" w:rsidR="0032132A" w:rsidRPr="0032132A" w:rsidRDefault="0032132A" w:rsidP="00293730">
      <w:pPr>
        <w:pStyle w:val="BodyText"/>
        <w:spacing w:after="0"/>
        <w:contextualSpacing/>
        <w:rPr>
          <w:sz w:val="20"/>
        </w:rPr>
      </w:pPr>
    </w:p>
    <w:p w14:paraId="78AA1679" w14:textId="486DB98C" w:rsidR="000D42CE" w:rsidRPr="00924351" w:rsidRDefault="00C17B58" w:rsidP="00293730">
      <w:pPr>
        <w:pStyle w:val="BodyText"/>
        <w:spacing w:after="0"/>
        <w:contextualSpacing/>
        <w:rPr>
          <w:sz w:val="24"/>
        </w:rPr>
      </w:pPr>
      <w:r w:rsidRPr="0063328E">
        <w:rPr>
          <w:sz w:val="24"/>
        </w:rPr>
        <w:t>The repeat dose simulator will allow dosing regimens comprising different models, doses, dosing intervals and parameters in any sequence and permits up to 10 simulations</w:t>
      </w:r>
      <w:r w:rsidR="00ED60AE" w:rsidRPr="0063328E">
        <w:rPr>
          <w:sz w:val="24"/>
        </w:rPr>
        <w:t>, each with up to 200 doses,</w:t>
      </w:r>
      <w:r w:rsidRPr="0063328E">
        <w:rPr>
          <w:sz w:val="24"/>
        </w:rPr>
        <w:t xml:space="preserve"> in a single run over a user defined time period.</w:t>
      </w:r>
      <w:r w:rsidR="00AE027F" w:rsidRPr="0063328E">
        <w:rPr>
          <w:sz w:val="24"/>
        </w:rPr>
        <w:t xml:space="preserve"> </w:t>
      </w:r>
      <w:r w:rsidR="00AC38C0" w:rsidRPr="0063328E">
        <w:rPr>
          <w:sz w:val="24"/>
        </w:rPr>
        <w:t xml:space="preserve">For simulating </w:t>
      </w:r>
      <w:r w:rsidRPr="0063328E">
        <w:rPr>
          <w:sz w:val="24"/>
        </w:rPr>
        <w:t xml:space="preserve">repeat dose </w:t>
      </w:r>
      <w:r w:rsidR="00AC38C0" w:rsidRPr="0063328E">
        <w:rPr>
          <w:sz w:val="24"/>
        </w:rPr>
        <w:t>profiles</w:t>
      </w:r>
      <w:r w:rsidR="00AE027F" w:rsidRPr="0063328E">
        <w:rPr>
          <w:sz w:val="24"/>
        </w:rPr>
        <w:t>,</w:t>
      </w:r>
      <w:r w:rsidR="00AC38C0" w:rsidRPr="0063328E">
        <w:rPr>
          <w:sz w:val="24"/>
        </w:rPr>
        <w:t xml:space="preserve"> select the spreadsheet labelled ‘</w:t>
      </w:r>
      <w:r w:rsidR="00143A01" w:rsidRPr="0063328E">
        <w:rPr>
          <w:sz w:val="24"/>
        </w:rPr>
        <w:t>R</w:t>
      </w:r>
      <w:r w:rsidR="00AC38C0" w:rsidRPr="0063328E">
        <w:rPr>
          <w:sz w:val="24"/>
        </w:rPr>
        <w:t>D Simulator’ and enter the appropriate values.</w:t>
      </w:r>
      <w:r w:rsidR="00143A01" w:rsidRPr="0063328E">
        <w:rPr>
          <w:sz w:val="24"/>
        </w:rPr>
        <w:t xml:space="preserve"> Obviously, there will be more variables to enter the spreadsheet than for SD simulations as additional parameters will be required.</w:t>
      </w:r>
      <w:r w:rsidR="000D42CE" w:rsidRPr="000D42CE">
        <w:rPr>
          <w:sz w:val="24"/>
        </w:rPr>
        <w:t xml:space="preserve"> </w:t>
      </w:r>
      <w:r w:rsidR="000D42CE">
        <w:rPr>
          <w:sz w:val="24"/>
        </w:rPr>
        <w:t>User specific time points are now permitted from V</w:t>
      </w:r>
      <w:r w:rsidR="000E075F">
        <w:rPr>
          <w:sz w:val="24"/>
        </w:rPr>
        <w:t>7.1</w:t>
      </w:r>
      <w:r w:rsidR="000D42CE">
        <w:rPr>
          <w:sz w:val="24"/>
        </w:rPr>
        <w:t xml:space="preserve"> onwards and explained within the spreadsheet.</w:t>
      </w:r>
    </w:p>
    <w:p w14:paraId="7D6B85ED" w14:textId="77777777" w:rsidR="00AC38C0" w:rsidRPr="0032132A" w:rsidRDefault="00AC38C0" w:rsidP="00293730">
      <w:pPr>
        <w:pStyle w:val="BodyText"/>
        <w:spacing w:after="0"/>
        <w:contextualSpacing/>
        <w:rPr>
          <w:sz w:val="20"/>
        </w:rPr>
      </w:pPr>
    </w:p>
    <w:p w14:paraId="20FDDD05" w14:textId="0EE163CE" w:rsidR="00AC38C0" w:rsidRPr="0063328E" w:rsidRDefault="00AC38C0" w:rsidP="00293730">
      <w:pPr>
        <w:pStyle w:val="BodyText"/>
        <w:spacing w:after="0"/>
        <w:contextualSpacing/>
        <w:rPr>
          <w:sz w:val="24"/>
        </w:rPr>
      </w:pPr>
      <w:r w:rsidRPr="0063328E">
        <w:rPr>
          <w:sz w:val="24"/>
        </w:rPr>
        <w:t xml:space="preserve">The models are shown in Row </w:t>
      </w:r>
      <w:r w:rsidR="00AE027F" w:rsidRPr="0063328E">
        <w:rPr>
          <w:sz w:val="24"/>
        </w:rPr>
        <w:t>7</w:t>
      </w:r>
      <w:r w:rsidRPr="0063328E">
        <w:rPr>
          <w:sz w:val="24"/>
        </w:rPr>
        <w:t xml:space="preserve">, Column </w:t>
      </w:r>
      <w:r w:rsidR="00AE027F" w:rsidRPr="0063328E">
        <w:rPr>
          <w:sz w:val="24"/>
        </w:rPr>
        <w:t>K</w:t>
      </w:r>
      <w:r w:rsidRPr="0063328E">
        <w:rPr>
          <w:sz w:val="24"/>
        </w:rPr>
        <w:t xml:space="preserve"> which currently covers multi-compartment </w:t>
      </w:r>
      <w:r w:rsidR="003169E1" w:rsidRPr="0063328E">
        <w:rPr>
          <w:sz w:val="24"/>
        </w:rPr>
        <w:t>i</w:t>
      </w:r>
      <w:r w:rsidRPr="0063328E">
        <w:rPr>
          <w:sz w:val="24"/>
        </w:rPr>
        <w:t xml:space="preserve">ntravenous, infusion and oral functions with the sequence of parameters that need to be entered into the sheet at Row </w:t>
      </w:r>
      <w:r w:rsidR="00AE027F" w:rsidRPr="0063328E">
        <w:rPr>
          <w:sz w:val="24"/>
        </w:rPr>
        <w:t>3</w:t>
      </w:r>
      <w:r w:rsidRPr="0063328E">
        <w:rPr>
          <w:sz w:val="24"/>
        </w:rPr>
        <w:t xml:space="preserve">3 onwards. </w:t>
      </w:r>
      <w:r w:rsidR="00AE027F" w:rsidRPr="0063328E">
        <w:rPr>
          <w:sz w:val="24"/>
        </w:rPr>
        <w:t xml:space="preserve">If more than one RD simulation is required, all of the parameter information will have to be entered </w:t>
      </w:r>
      <w:r w:rsidR="00ED60AE" w:rsidRPr="0063328E">
        <w:rPr>
          <w:sz w:val="24"/>
        </w:rPr>
        <w:t>for each</w:t>
      </w:r>
      <w:r w:rsidR="00AE027F" w:rsidRPr="0063328E">
        <w:rPr>
          <w:sz w:val="24"/>
        </w:rPr>
        <w:t xml:space="preserve"> ‘Subject’ number starting at Row 24, Column A. </w:t>
      </w:r>
      <w:r w:rsidR="00274CCE" w:rsidRPr="0063328E">
        <w:rPr>
          <w:sz w:val="24"/>
        </w:rPr>
        <w:t xml:space="preserve">The parameters and doses etc. need to be specified for each dose as the simulator allows for different possibilities. </w:t>
      </w:r>
      <w:r w:rsidRPr="0063328E">
        <w:rPr>
          <w:sz w:val="24"/>
        </w:rPr>
        <w:t xml:space="preserve">The </w:t>
      </w:r>
      <w:r w:rsidR="00AE027F" w:rsidRPr="0063328E">
        <w:rPr>
          <w:sz w:val="24"/>
        </w:rPr>
        <w:t>variables</w:t>
      </w:r>
      <w:r w:rsidRPr="0063328E">
        <w:rPr>
          <w:sz w:val="24"/>
        </w:rPr>
        <w:t xml:space="preserve"> that need user input are dose, </w:t>
      </w:r>
      <w:r w:rsidR="00AE027F" w:rsidRPr="0063328E">
        <w:rPr>
          <w:sz w:val="24"/>
        </w:rPr>
        <w:t xml:space="preserve">dosing interval, </w:t>
      </w:r>
      <w:r w:rsidRPr="0063328E">
        <w:rPr>
          <w:sz w:val="24"/>
        </w:rPr>
        <w:t>model</w:t>
      </w:r>
      <w:r w:rsidR="00AE027F" w:rsidRPr="0063328E">
        <w:rPr>
          <w:sz w:val="24"/>
        </w:rPr>
        <w:t xml:space="preserve"> with parameters</w:t>
      </w:r>
      <w:r w:rsidRPr="0063328E">
        <w:rPr>
          <w:sz w:val="24"/>
        </w:rPr>
        <w:t xml:space="preserve">, infusion details if selected, and the </w:t>
      </w:r>
      <w:r w:rsidR="00AE027F" w:rsidRPr="0063328E">
        <w:rPr>
          <w:sz w:val="24"/>
        </w:rPr>
        <w:t xml:space="preserve">overall </w:t>
      </w:r>
      <w:r w:rsidRPr="0063328E">
        <w:rPr>
          <w:sz w:val="24"/>
        </w:rPr>
        <w:t xml:space="preserve">profile time. For example, if the profile time is </w:t>
      </w:r>
      <w:r w:rsidR="00ED60AE" w:rsidRPr="0063328E">
        <w:rPr>
          <w:sz w:val="24"/>
        </w:rPr>
        <w:t>24</w:t>
      </w:r>
      <w:r w:rsidRPr="0063328E">
        <w:rPr>
          <w:sz w:val="24"/>
        </w:rPr>
        <w:t xml:space="preserve">0 h and the number of points per plot is </w:t>
      </w:r>
      <w:r w:rsidR="00ED60AE" w:rsidRPr="0063328E">
        <w:rPr>
          <w:sz w:val="24"/>
        </w:rPr>
        <w:t>240</w:t>
      </w:r>
      <w:r w:rsidRPr="0063328E">
        <w:rPr>
          <w:sz w:val="24"/>
        </w:rPr>
        <w:t>, then the concentrations generated (Row 2</w:t>
      </w:r>
      <w:r w:rsidR="00ED60AE" w:rsidRPr="0063328E">
        <w:rPr>
          <w:sz w:val="24"/>
        </w:rPr>
        <w:t>24</w:t>
      </w:r>
      <w:r w:rsidRPr="0063328E">
        <w:rPr>
          <w:sz w:val="24"/>
        </w:rPr>
        <w:t xml:space="preserve">) will be every hour. If the number of points per plot is </w:t>
      </w:r>
      <w:r w:rsidR="00ED60AE" w:rsidRPr="0063328E">
        <w:rPr>
          <w:sz w:val="24"/>
        </w:rPr>
        <w:t>480</w:t>
      </w:r>
      <w:r w:rsidRPr="0063328E">
        <w:rPr>
          <w:sz w:val="24"/>
        </w:rPr>
        <w:t xml:space="preserve">, then concentrations every 0.5 h will be produced. Ensure that the no of points per plot is </w:t>
      </w:r>
      <w:r w:rsidR="00274CCE" w:rsidRPr="0063328E">
        <w:rPr>
          <w:sz w:val="24"/>
        </w:rPr>
        <w:t>the same for each Subject</w:t>
      </w:r>
      <w:r w:rsidR="00ED22D8" w:rsidRPr="0063328E">
        <w:rPr>
          <w:sz w:val="24"/>
        </w:rPr>
        <w:t xml:space="preserve"> and </w:t>
      </w:r>
      <w:r w:rsidRPr="0063328E">
        <w:rPr>
          <w:sz w:val="24"/>
        </w:rPr>
        <w:t>a multiple of the simulation time or some erroneous values may be generated.</w:t>
      </w:r>
    </w:p>
    <w:p w14:paraId="4614CF79" w14:textId="77777777" w:rsidR="00AC38C0" w:rsidRPr="0032132A" w:rsidRDefault="00AC38C0" w:rsidP="00293730">
      <w:pPr>
        <w:pStyle w:val="BodyText"/>
        <w:spacing w:after="0"/>
        <w:contextualSpacing/>
        <w:rPr>
          <w:sz w:val="20"/>
        </w:rPr>
      </w:pPr>
    </w:p>
    <w:p w14:paraId="276839D0" w14:textId="04ADCF00" w:rsidR="00AC38C0" w:rsidRPr="0063328E" w:rsidRDefault="00AC38C0" w:rsidP="00293730">
      <w:pPr>
        <w:pStyle w:val="BodyText"/>
        <w:contextualSpacing/>
        <w:rPr>
          <w:sz w:val="24"/>
        </w:rPr>
      </w:pPr>
      <w:r w:rsidRPr="0063328E">
        <w:rPr>
          <w:sz w:val="24"/>
        </w:rPr>
        <w:t>As a specific example (</w:t>
      </w:r>
      <w:r w:rsidR="00C57621" w:rsidRPr="0063328E">
        <w:rPr>
          <w:sz w:val="24"/>
        </w:rPr>
        <w:fldChar w:fldCharType="begin"/>
      </w:r>
      <w:r w:rsidR="00C57621" w:rsidRPr="0063328E">
        <w:rPr>
          <w:sz w:val="24"/>
        </w:rPr>
        <w:instrText xml:space="preserve"> REF _Ref531703625 \h  \* MERGEFORMAT </w:instrText>
      </w:r>
      <w:r w:rsidR="00C57621" w:rsidRPr="0063328E">
        <w:rPr>
          <w:sz w:val="24"/>
        </w:rPr>
      </w:r>
      <w:r w:rsidR="00C57621" w:rsidRPr="0063328E">
        <w:rPr>
          <w:sz w:val="24"/>
        </w:rPr>
        <w:fldChar w:fldCharType="separate"/>
      </w:r>
      <w:r w:rsidR="00A55F0B" w:rsidRPr="00A55F0B">
        <w:rPr>
          <w:sz w:val="24"/>
        </w:rPr>
        <w:t xml:space="preserve">Figure </w:t>
      </w:r>
      <w:r w:rsidR="00A55F0B" w:rsidRPr="00A55F0B">
        <w:rPr>
          <w:noProof/>
          <w:sz w:val="24"/>
        </w:rPr>
        <w:t>21</w:t>
      </w:r>
      <w:r w:rsidR="00C57621" w:rsidRPr="0063328E">
        <w:rPr>
          <w:sz w:val="24"/>
        </w:rPr>
        <w:fldChar w:fldCharType="end"/>
      </w:r>
      <w:r w:rsidR="00C57621" w:rsidRPr="0063328E">
        <w:rPr>
          <w:sz w:val="24"/>
        </w:rPr>
        <w:t xml:space="preserve"> </w:t>
      </w:r>
      <w:r w:rsidRPr="0063328E">
        <w:rPr>
          <w:sz w:val="24"/>
        </w:rPr>
        <w:t xml:space="preserve">for </w:t>
      </w:r>
      <w:r w:rsidR="00DD7F3F" w:rsidRPr="00BD69E1">
        <w:rPr>
          <w:sz w:val="24"/>
          <w:szCs w:val="24"/>
        </w:rPr>
        <w:t>input</w:t>
      </w:r>
      <w:r w:rsidR="006F6E0E" w:rsidRPr="00BD69E1">
        <w:rPr>
          <w:sz w:val="24"/>
          <w:szCs w:val="24"/>
        </w:rPr>
        <w:t>,</w:t>
      </w:r>
      <w:r w:rsidR="00DD7F3F" w:rsidRPr="00BD69E1">
        <w:rPr>
          <w:sz w:val="24"/>
          <w:szCs w:val="24"/>
        </w:rPr>
        <w:t xml:space="preserve"> </w:t>
      </w:r>
      <w:r w:rsidR="00BD69E1" w:rsidRPr="00BD69E1">
        <w:rPr>
          <w:sz w:val="24"/>
          <w:szCs w:val="24"/>
        </w:rPr>
        <w:fldChar w:fldCharType="begin"/>
      </w:r>
      <w:r w:rsidR="00BD69E1" w:rsidRPr="00BD69E1">
        <w:rPr>
          <w:sz w:val="24"/>
          <w:szCs w:val="24"/>
        </w:rPr>
        <w:instrText xml:space="preserve"> REF _Ref535672525 \h </w:instrText>
      </w:r>
      <w:r w:rsidR="00BD69E1">
        <w:rPr>
          <w:sz w:val="24"/>
          <w:szCs w:val="24"/>
        </w:rPr>
        <w:instrText xml:space="preserve"> \* MERGEFORMAT </w:instrText>
      </w:r>
      <w:r w:rsidR="00BD69E1" w:rsidRPr="00BD69E1">
        <w:rPr>
          <w:sz w:val="24"/>
          <w:szCs w:val="24"/>
        </w:rPr>
      </w:r>
      <w:r w:rsidR="00BD69E1" w:rsidRPr="00BD69E1">
        <w:rPr>
          <w:sz w:val="24"/>
          <w:szCs w:val="24"/>
        </w:rPr>
        <w:fldChar w:fldCharType="separate"/>
      </w:r>
      <w:r w:rsidR="00A55F0B" w:rsidRPr="00A55F0B">
        <w:rPr>
          <w:sz w:val="24"/>
          <w:szCs w:val="24"/>
        </w:rPr>
        <w:t xml:space="preserve">Figure </w:t>
      </w:r>
      <w:r w:rsidR="00A55F0B" w:rsidRPr="00A55F0B">
        <w:rPr>
          <w:noProof/>
          <w:sz w:val="24"/>
          <w:szCs w:val="24"/>
        </w:rPr>
        <w:t>22</w:t>
      </w:r>
      <w:r w:rsidR="00BD69E1" w:rsidRPr="00BD69E1">
        <w:rPr>
          <w:sz w:val="24"/>
          <w:szCs w:val="24"/>
        </w:rPr>
        <w:fldChar w:fldCharType="end"/>
      </w:r>
      <w:r w:rsidR="00BD69E1" w:rsidRPr="00BD69E1">
        <w:rPr>
          <w:sz w:val="24"/>
          <w:szCs w:val="24"/>
        </w:rPr>
        <w:t xml:space="preserve">) </w:t>
      </w:r>
      <w:r w:rsidR="006F6E0E" w:rsidRPr="00BD69E1">
        <w:rPr>
          <w:sz w:val="24"/>
          <w:szCs w:val="24"/>
        </w:rPr>
        <w:t>for</w:t>
      </w:r>
      <w:r w:rsidR="00DD7F3F" w:rsidRPr="00BD69E1">
        <w:rPr>
          <w:sz w:val="24"/>
          <w:szCs w:val="24"/>
        </w:rPr>
        <w:t xml:space="preserve"> outpu</w:t>
      </w:r>
      <w:r w:rsidR="00DD7F3F" w:rsidRPr="0063328E">
        <w:rPr>
          <w:sz w:val="24"/>
        </w:rPr>
        <w:t xml:space="preserve">t </w:t>
      </w:r>
      <w:r w:rsidRPr="0063328E">
        <w:rPr>
          <w:sz w:val="24"/>
        </w:rPr>
        <w:t xml:space="preserve">values and </w:t>
      </w:r>
      <w:r w:rsidR="008761B1" w:rsidRPr="0063328E">
        <w:rPr>
          <w:sz w:val="24"/>
        </w:rPr>
        <w:fldChar w:fldCharType="begin"/>
      </w:r>
      <w:r w:rsidR="008761B1" w:rsidRPr="0063328E">
        <w:rPr>
          <w:sz w:val="24"/>
        </w:rPr>
        <w:instrText xml:space="preserve"> REF _Ref531705724 \h  \* MERGEFORMAT </w:instrText>
      </w:r>
      <w:r w:rsidR="008761B1" w:rsidRPr="0063328E">
        <w:rPr>
          <w:sz w:val="24"/>
        </w:rPr>
      </w:r>
      <w:r w:rsidR="008761B1" w:rsidRPr="0063328E">
        <w:rPr>
          <w:sz w:val="24"/>
        </w:rPr>
        <w:fldChar w:fldCharType="separate"/>
      </w:r>
      <w:r w:rsidR="00A55F0B" w:rsidRPr="00A55F0B">
        <w:rPr>
          <w:sz w:val="24"/>
        </w:rPr>
        <w:t xml:space="preserve">Figure </w:t>
      </w:r>
      <w:r w:rsidR="00A55F0B" w:rsidRPr="00A55F0B">
        <w:rPr>
          <w:noProof/>
          <w:sz w:val="24"/>
        </w:rPr>
        <w:t>23</w:t>
      </w:r>
      <w:r w:rsidR="008761B1" w:rsidRPr="0063328E">
        <w:rPr>
          <w:sz w:val="24"/>
        </w:rPr>
        <w:fldChar w:fldCharType="end"/>
      </w:r>
      <w:r w:rsidR="008761B1" w:rsidRPr="0063328E">
        <w:rPr>
          <w:sz w:val="24"/>
        </w:rPr>
        <w:t xml:space="preserve"> </w:t>
      </w:r>
      <w:r w:rsidRPr="0063328E">
        <w:rPr>
          <w:sz w:val="24"/>
        </w:rPr>
        <w:t xml:space="preserve">for graphics) a simulation was conducted for </w:t>
      </w:r>
      <w:r w:rsidR="00274CCE" w:rsidRPr="0063328E">
        <w:rPr>
          <w:sz w:val="24"/>
        </w:rPr>
        <w:t>2</w:t>
      </w:r>
      <w:r w:rsidRPr="0063328E">
        <w:rPr>
          <w:sz w:val="24"/>
        </w:rPr>
        <w:t xml:space="preserve"> </w:t>
      </w:r>
      <w:r w:rsidR="00274CCE" w:rsidRPr="0063328E">
        <w:rPr>
          <w:sz w:val="24"/>
        </w:rPr>
        <w:t>Subjects</w:t>
      </w:r>
      <w:r w:rsidRPr="0063328E">
        <w:rPr>
          <w:sz w:val="24"/>
        </w:rPr>
        <w:t xml:space="preserve"> using dissimilar doses</w:t>
      </w:r>
      <w:r w:rsidR="00C57621" w:rsidRPr="0063328E">
        <w:rPr>
          <w:sz w:val="24"/>
        </w:rPr>
        <w:t xml:space="preserve"> and dosing intervals</w:t>
      </w:r>
      <w:r w:rsidRPr="0063328E">
        <w:rPr>
          <w:sz w:val="24"/>
        </w:rPr>
        <w:t xml:space="preserve"> (</w:t>
      </w:r>
      <w:r w:rsidR="00C57621" w:rsidRPr="0063328E">
        <w:rPr>
          <w:sz w:val="24"/>
        </w:rPr>
        <w:t>1</w:t>
      </w:r>
      <w:r w:rsidRPr="0063328E">
        <w:rPr>
          <w:sz w:val="24"/>
        </w:rPr>
        <w:t xml:space="preserve">-compartment oral). After entering the parameters and clicking the ‘Run’ button, the picture in the spreadsheet (containing the </w:t>
      </w:r>
      <w:r w:rsidR="00C57621" w:rsidRPr="0063328E">
        <w:rPr>
          <w:sz w:val="24"/>
        </w:rPr>
        <w:t>2</w:t>
      </w:r>
      <w:r w:rsidRPr="0063328E">
        <w:rPr>
          <w:sz w:val="24"/>
        </w:rPr>
        <w:t>-profiles) will automatically update and a high-quality graphic file produced in directory C:\PCModfit V</w:t>
      </w:r>
      <w:r w:rsidR="00AD2886">
        <w:rPr>
          <w:sz w:val="24"/>
        </w:rPr>
        <w:t>x.x</w:t>
      </w:r>
      <w:r w:rsidRPr="0063328E">
        <w:rPr>
          <w:sz w:val="24"/>
        </w:rPr>
        <w:t>\Results\ (</w:t>
      </w:r>
      <w:r w:rsidR="00AD2886">
        <w:rPr>
          <w:sz w:val="24"/>
        </w:rPr>
        <w:t>x.x</w:t>
      </w:r>
      <w:r w:rsidRPr="0063328E">
        <w:rPr>
          <w:sz w:val="24"/>
        </w:rPr>
        <w:t xml:space="preserve"> being the version number) with names such as </w:t>
      </w:r>
      <w:r w:rsidR="00C57621" w:rsidRPr="0063328E">
        <w:rPr>
          <w:sz w:val="24"/>
        </w:rPr>
        <w:t>R</w:t>
      </w:r>
      <w:r w:rsidRPr="0063328E">
        <w:rPr>
          <w:sz w:val="24"/>
        </w:rPr>
        <w:t>DSim</w:t>
      </w:r>
      <w:r w:rsidR="00C57621" w:rsidRPr="0063328E">
        <w:rPr>
          <w:sz w:val="24"/>
        </w:rPr>
        <w:t>9</w:t>
      </w:r>
      <w:r w:rsidRPr="0063328E">
        <w:rPr>
          <w:sz w:val="24"/>
        </w:rPr>
        <w:t>.PNG or SDSim1</w:t>
      </w:r>
      <w:r w:rsidR="00C57621" w:rsidRPr="0063328E">
        <w:rPr>
          <w:sz w:val="24"/>
        </w:rPr>
        <w:t>25</w:t>
      </w:r>
      <w:r w:rsidRPr="0063328E">
        <w:rPr>
          <w:sz w:val="24"/>
        </w:rPr>
        <w:t>.PNG which can be used in other documents.</w:t>
      </w:r>
    </w:p>
    <w:p w14:paraId="647EA6C5" w14:textId="77777777" w:rsidR="00AC38C0" w:rsidRPr="0032132A" w:rsidRDefault="00AC38C0" w:rsidP="00293730">
      <w:pPr>
        <w:pStyle w:val="BodyText"/>
        <w:spacing w:after="0"/>
        <w:contextualSpacing/>
        <w:rPr>
          <w:sz w:val="20"/>
        </w:rPr>
      </w:pPr>
    </w:p>
    <w:p w14:paraId="69D0B4F9" w14:textId="7575F168" w:rsidR="00AC38C0" w:rsidRPr="002B036F" w:rsidRDefault="00AC38C0" w:rsidP="00293730">
      <w:pPr>
        <w:pStyle w:val="Heading4"/>
        <w:numPr>
          <w:ilvl w:val="0"/>
          <w:numId w:val="0"/>
        </w:numPr>
        <w:spacing w:before="0" w:after="0"/>
        <w:contextualSpacing/>
        <w:rPr>
          <w:rFonts w:ascii="Times New Roman" w:hAnsi="Times New Roman"/>
          <w:sz w:val="20"/>
        </w:rPr>
      </w:pPr>
      <w:bookmarkStart w:id="128" w:name="_Ref531703625"/>
      <w:bookmarkStart w:id="129" w:name="_Toc534362903"/>
      <w:bookmarkStart w:id="130" w:name="_Toc534373770"/>
      <w:bookmarkStart w:id="131" w:name="_Toc534374666"/>
      <w:bookmarkStart w:id="132" w:name="_Toc144813968"/>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21</w:t>
      </w:r>
      <w:r w:rsidRPr="002B036F">
        <w:rPr>
          <w:rFonts w:ascii="Times New Roman" w:hAnsi="Times New Roman"/>
          <w:sz w:val="20"/>
        </w:rPr>
        <w:fldChar w:fldCharType="end"/>
      </w:r>
      <w:bookmarkEnd w:id="128"/>
      <w:r w:rsidRPr="002B036F">
        <w:rPr>
          <w:rFonts w:ascii="Times New Roman" w:hAnsi="Times New Roman"/>
          <w:sz w:val="20"/>
        </w:rPr>
        <w:t xml:space="preserve">: </w:t>
      </w:r>
      <w:r w:rsidR="006F6E0E" w:rsidRPr="002B036F">
        <w:rPr>
          <w:rFonts w:ascii="Times New Roman" w:hAnsi="Times New Roman"/>
          <w:sz w:val="20"/>
        </w:rPr>
        <w:t>S</w:t>
      </w:r>
      <w:r w:rsidRPr="002B036F">
        <w:rPr>
          <w:rFonts w:ascii="Times New Roman" w:hAnsi="Times New Roman"/>
          <w:sz w:val="20"/>
        </w:rPr>
        <w:t xml:space="preserve">imulation </w:t>
      </w:r>
      <w:r w:rsidR="009A255F" w:rsidRPr="002B036F">
        <w:rPr>
          <w:rFonts w:ascii="Times New Roman" w:hAnsi="Times New Roman"/>
          <w:sz w:val="20"/>
        </w:rPr>
        <w:t xml:space="preserve">RD </w:t>
      </w:r>
      <w:r w:rsidRPr="002B036F">
        <w:rPr>
          <w:rFonts w:ascii="Times New Roman" w:hAnsi="Times New Roman"/>
          <w:sz w:val="20"/>
        </w:rPr>
        <w:t>(</w:t>
      </w:r>
      <w:r w:rsidR="006F6E0E" w:rsidRPr="002B036F">
        <w:rPr>
          <w:rFonts w:ascii="Times New Roman" w:hAnsi="Times New Roman"/>
          <w:sz w:val="20"/>
        </w:rPr>
        <w:t>10</w:t>
      </w:r>
      <w:r w:rsidR="00E8413E" w:rsidRPr="002B036F">
        <w:rPr>
          <w:rFonts w:ascii="Times New Roman" w:hAnsi="Times New Roman"/>
          <w:sz w:val="20"/>
        </w:rPr>
        <w:t xml:space="preserve"> doses</w:t>
      </w:r>
      <w:r w:rsidRPr="002B036F">
        <w:rPr>
          <w:rFonts w:ascii="Times New Roman" w:hAnsi="Times New Roman"/>
          <w:sz w:val="20"/>
        </w:rPr>
        <w:t xml:space="preserve"> 1-compt oral)</w:t>
      </w:r>
      <w:r w:rsidR="006F6E0E" w:rsidRPr="002B036F">
        <w:rPr>
          <w:rFonts w:ascii="Times New Roman" w:hAnsi="Times New Roman"/>
          <w:sz w:val="20"/>
        </w:rPr>
        <w:t xml:space="preserve"> 2 Subjects</w:t>
      </w:r>
      <w:r w:rsidR="00F54531" w:rsidRPr="002B036F">
        <w:rPr>
          <w:rFonts w:ascii="Times New Roman" w:hAnsi="Times New Roman"/>
          <w:sz w:val="20"/>
        </w:rPr>
        <w:t>:</w:t>
      </w:r>
      <w:r w:rsidR="006F6E0E" w:rsidRPr="002B036F">
        <w:rPr>
          <w:rFonts w:ascii="Times New Roman" w:hAnsi="Times New Roman"/>
          <w:sz w:val="20"/>
        </w:rPr>
        <w:t xml:space="preserve"> 1 same dose and different dose.</w:t>
      </w:r>
      <w:bookmarkEnd w:id="129"/>
      <w:bookmarkEnd w:id="130"/>
      <w:bookmarkEnd w:id="131"/>
      <w:bookmarkEnd w:id="132"/>
    </w:p>
    <w:p w14:paraId="06BB9365" w14:textId="77777777" w:rsidR="00AC38C0" w:rsidRPr="0063328E" w:rsidRDefault="00AC38C0" w:rsidP="00293730">
      <w:pPr>
        <w:pStyle w:val="BodyText"/>
        <w:spacing w:after="0"/>
        <w:contextualSpacing/>
        <w:rPr>
          <w:sz w:val="20"/>
        </w:rPr>
      </w:pPr>
    </w:p>
    <w:tbl>
      <w:tblPr>
        <w:tblStyle w:val="TableGrid"/>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9696"/>
      </w:tblGrid>
      <w:tr w:rsidR="003169E1" w14:paraId="37EBB0E0" w14:textId="77777777" w:rsidTr="005E0519">
        <w:tc>
          <w:tcPr>
            <w:tcW w:w="8433" w:type="dxa"/>
          </w:tcPr>
          <w:p w14:paraId="088D831D" w14:textId="382A25C2" w:rsidR="008761B1" w:rsidRPr="008761B1" w:rsidRDefault="008761B1" w:rsidP="00293730">
            <w:pPr>
              <w:pStyle w:val="BodyText"/>
              <w:spacing w:after="0"/>
              <w:contextualSpacing/>
              <w:rPr>
                <w:b/>
                <w:noProof/>
                <w:sz w:val="20"/>
              </w:rPr>
            </w:pPr>
            <w:r w:rsidRPr="008761B1">
              <w:rPr>
                <w:b/>
                <w:sz w:val="20"/>
              </w:rPr>
              <w:t>Model 7, 1-compartment oral</w:t>
            </w:r>
          </w:p>
        </w:tc>
      </w:tr>
      <w:tr w:rsidR="003169E1" w14:paraId="66C0B82B" w14:textId="77777777" w:rsidTr="005E0519">
        <w:tc>
          <w:tcPr>
            <w:tcW w:w="8433" w:type="dxa"/>
          </w:tcPr>
          <w:p w14:paraId="77A9AD55" w14:textId="23D78904" w:rsidR="003169E1" w:rsidRPr="006F6E0E" w:rsidRDefault="003169E1" w:rsidP="00293730">
            <w:pPr>
              <w:pStyle w:val="BodyText"/>
              <w:spacing w:after="0"/>
              <w:contextualSpacing/>
              <w:rPr>
                <w:noProof/>
                <w:color w:val="0000FF"/>
                <w:sz w:val="20"/>
              </w:rPr>
            </w:pPr>
            <w:r w:rsidRPr="006F6E0E">
              <w:rPr>
                <w:noProof/>
                <w:color w:val="0000FF"/>
                <w:sz w:val="20"/>
              </w:rPr>
              <w:t>Subject 1</w:t>
            </w:r>
          </w:p>
          <w:p w14:paraId="14504701" w14:textId="436BA0B9" w:rsidR="003169E1" w:rsidRDefault="003169E1" w:rsidP="00293730">
            <w:pPr>
              <w:pStyle w:val="BodyText"/>
              <w:spacing w:after="0"/>
              <w:contextualSpacing/>
              <w:rPr>
                <w:b/>
                <w:sz w:val="24"/>
              </w:rPr>
            </w:pPr>
            <w:r w:rsidRPr="003169E1">
              <w:rPr>
                <w:b/>
                <w:noProof/>
                <w:sz w:val="24"/>
              </w:rPr>
              <w:drawing>
                <wp:inline distT="0" distB="0" distL="0" distR="0" wp14:anchorId="1301A304" wp14:editId="6EDC8110">
                  <wp:extent cx="6015038" cy="19431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16940" cy="1943714"/>
                          </a:xfrm>
                          <a:prstGeom prst="rect">
                            <a:avLst/>
                          </a:prstGeom>
                          <a:noFill/>
                          <a:ln>
                            <a:noFill/>
                          </a:ln>
                        </pic:spPr>
                      </pic:pic>
                    </a:graphicData>
                  </a:graphic>
                </wp:inline>
              </w:drawing>
            </w:r>
          </w:p>
        </w:tc>
      </w:tr>
      <w:tr w:rsidR="003169E1" w14:paraId="3D2E7918" w14:textId="77777777" w:rsidTr="005E0519">
        <w:tc>
          <w:tcPr>
            <w:tcW w:w="8433" w:type="dxa"/>
          </w:tcPr>
          <w:p w14:paraId="1CD6401E" w14:textId="129C141D" w:rsidR="003169E1" w:rsidRPr="006F6E0E" w:rsidRDefault="003169E1" w:rsidP="00293730">
            <w:pPr>
              <w:pStyle w:val="BodyText"/>
              <w:spacing w:after="0"/>
              <w:contextualSpacing/>
              <w:rPr>
                <w:noProof/>
                <w:color w:val="0000FF"/>
                <w:sz w:val="20"/>
              </w:rPr>
            </w:pPr>
            <w:r w:rsidRPr="006F6E0E">
              <w:rPr>
                <w:noProof/>
                <w:color w:val="0000FF"/>
                <w:sz w:val="20"/>
              </w:rPr>
              <w:t>Subject 2</w:t>
            </w:r>
          </w:p>
          <w:p w14:paraId="4E981D1B" w14:textId="574046D2" w:rsidR="003169E1" w:rsidRDefault="003169E1" w:rsidP="00293730">
            <w:pPr>
              <w:pStyle w:val="BodyText"/>
              <w:spacing w:after="0"/>
              <w:contextualSpacing/>
              <w:rPr>
                <w:b/>
                <w:sz w:val="24"/>
              </w:rPr>
            </w:pPr>
            <w:r w:rsidRPr="003169E1">
              <w:rPr>
                <w:b/>
                <w:noProof/>
                <w:sz w:val="24"/>
              </w:rPr>
              <w:drawing>
                <wp:inline distT="0" distB="0" distL="0" distR="0" wp14:anchorId="57E9D81B" wp14:editId="1C504437">
                  <wp:extent cx="6019800" cy="1666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21382" cy="1667313"/>
                          </a:xfrm>
                          <a:prstGeom prst="rect">
                            <a:avLst/>
                          </a:prstGeom>
                          <a:noFill/>
                          <a:ln>
                            <a:noFill/>
                          </a:ln>
                        </pic:spPr>
                      </pic:pic>
                    </a:graphicData>
                  </a:graphic>
                </wp:inline>
              </w:drawing>
            </w:r>
          </w:p>
          <w:p w14:paraId="0EF3E1EA" w14:textId="03E4CE4F" w:rsidR="003169E1" w:rsidRDefault="003169E1" w:rsidP="00293730">
            <w:pPr>
              <w:pStyle w:val="BodyText"/>
              <w:spacing w:after="0"/>
              <w:contextualSpacing/>
              <w:jc w:val="center"/>
              <w:rPr>
                <w:b/>
                <w:sz w:val="24"/>
              </w:rPr>
            </w:pPr>
          </w:p>
        </w:tc>
      </w:tr>
    </w:tbl>
    <w:p w14:paraId="505D4C9D" w14:textId="77777777" w:rsidR="0070010F" w:rsidRDefault="0070010F" w:rsidP="00293730">
      <w:pPr>
        <w:rPr>
          <w:rFonts w:eastAsiaTheme="minorEastAsia"/>
          <w:b/>
          <w:kern w:val="28"/>
          <w:sz w:val="20"/>
        </w:rPr>
      </w:pPr>
      <w:bookmarkStart w:id="133" w:name="_Ref531956213"/>
      <w:bookmarkStart w:id="134" w:name="_Toc534362904"/>
      <w:bookmarkStart w:id="135" w:name="_Toc534373771"/>
      <w:bookmarkStart w:id="136" w:name="_Toc534374667"/>
      <w:r>
        <w:rPr>
          <w:sz w:val="20"/>
        </w:rPr>
        <w:br w:type="page"/>
      </w:r>
    </w:p>
    <w:p w14:paraId="38E57815" w14:textId="5B1C6A33" w:rsidR="006F6E0E" w:rsidRPr="002B036F" w:rsidRDefault="006F6E0E" w:rsidP="00293730">
      <w:pPr>
        <w:pStyle w:val="Heading4"/>
        <w:numPr>
          <w:ilvl w:val="0"/>
          <w:numId w:val="0"/>
        </w:numPr>
        <w:spacing w:before="0" w:after="0"/>
        <w:contextualSpacing/>
        <w:rPr>
          <w:rFonts w:ascii="Times New Roman" w:hAnsi="Times New Roman"/>
          <w:sz w:val="20"/>
        </w:rPr>
      </w:pPr>
      <w:bookmarkStart w:id="137" w:name="_Ref535672525"/>
      <w:bookmarkStart w:id="138" w:name="_Toc144813969"/>
      <w:r w:rsidRPr="002B036F">
        <w:rPr>
          <w:rFonts w:ascii="Times New Roman" w:hAnsi="Times New Roman"/>
          <w:sz w:val="20"/>
        </w:rPr>
        <w:lastRenderedPageBreak/>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22</w:t>
      </w:r>
      <w:r w:rsidRPr="002B036F">
        <w:rPr>
          <w:rFonts w:ascii="Times New Roman" w:hAnsi="Times New Roman"/>
          <w:sz w:val="20"/>
        </w:rPr>
        <w:fldChar w:fldCharType="end"/>
      </w:r>
      <w:bookmarkEnd w:id="133"/>
      <w:bookmarkEnd w:id="137"/>
      <w:r w:rsidRPr="002B036F">
        <w:rPr>
          <w:rFonts w:ascii="Times New Roman" w:hAnsi="Times New Roman"/>
          <w:sz w:val="20"/>
        </w:rPr>
        <w:t>: Example RD simulation concentration output</w:t>
      </w:r>
      <w:bookmarkEnd w:id="134"/>
      <w:bookmarkEnd w:id="135"/>
      <w:bookmarkEnd w:id="136"/>
      <w:bookmarkEnd w:id="138"/>
      <w:r w:rsidRPr="002B036F">
        <w:rPr>
          <w:rFonts w:ascii="Times New Roman" w:hAnsi="Times New Roman"/>
          <w:sz w:val="20"/>
        </w:rPr>
        <w:t xml:space="preserve"> </w:t>
      </w:r>
    </w:p>
    <w:p w14:paraId="563CA135" w14:textId="77777777" w:rsidR="006F6E0E" w:rsidRPr="0063328E" w:rsidRDefault="006F6E0E" w:rsidP="00293730">
      <w:pPr>
        <w:pStyle w:val="BodyText"/>
        <w:spacing w:after="0"/>
        <w:contextualSpacing/>
        <w:rPr>
          <w:sz w:val="20"/>
        </w:rPr>
      </w:pPr>
    </w:p>
    <w:tbl>
      <w:tblPr>
        <w:tblStyle w:val="TableGrid"/>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4118"/>
      </w:tblGrid>
      <w:tr w:rsidR="006F6E0E" w14:paraId="5DB552E9" w14:textId="77777777" w:rsidTr="005E0519">
        <w:tc>
          <w:tcPr>
            <w:tcW w:w="4118" w:type="dxa"/>
          </w:tcPr>
          <w:p w14:paraId="46A4FDAD" w14:textId="77777777" w:rsidR="006F6E0E" w:rsidRDefault="006F6E0E" w:rsidP="00293730">
            <w:pPr>
              <w:rPr>
                <w:b/>
                <w:sz w:val="24"/>
              </w:rPr>
            </w:pPr>
            <w:r w:rsidRPr="006F6E0E">
              <w:rPr>
                <w:b/>
                <w:noProof/>
                <w:sz w:val="24"/>
              </w:rPr>
              <w:drawing>
                <wp:inline distT="0" distB="0" distL="0" distR="0" wp14:anchorId="24410E4D" wp14:editId="4E55C021">
                  <wp:extent cx="2478015" cy="2533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83017" cy="2538765"/>
                          </a:xfrm>
                          <a:prstGeom prst="rect">
                            <a:avLst/>
                          </a:prstGeom>
                          <a:noFill/>
                          <a:ln>
                            <a:noFill/>
                          </a:ln>
                        </pic:spPr>
                      </pic:pic>
                    </a:graphicData>
                  </a:graphic>
                </wp:inline>
              </w:drawing>
            </w:r>
          </w:p>
          <w:p w14:paraId="47376014" w14:textId="77777777" w:rsidR="006F6E0E" w:rsidRPr="006F6E0E" w:rsidRDefault="006F6E0E" w:rsidP="00293730">
            <w:pPr>
              <w:ind w:firstLine="2155"/>
              <w:rPr>
                <w:b/>
                <w:sz w:val="20"/>
              </w:rPr>
            </w:pPr>
            <w:r w:rsidRPr="006F6E0E">
              <w:rPr>
                <w:b/>
                <w:sz w:val="20"/>
              </w:rPr>
              <w:t>Etc.</w:t>
            </w:r>
          </w:p>
          <w:p w14:paraId="087DD086" w14:textId="074BB7EC" w:rsidR="006F6E0E" w:rsidRDefault="006F6E0E" w:rsidP="00293730">
            <w:pPr>
              <w:rPr>
                <w:b/>
                <w:sz w:val="24"/>
              </w:rPr>
            </w:pPr>
            <w:r w:rsidRPr="006F6E0E">
              <w:rPr>
                <w:b/>
                <w:noProof/>
                <w:sz w:val="24"/>
              </w:rPr>
              <w:drawing>
                <wp:inline distT="0" distB="0" distL="0" distR="0" wp14:anchorId="12522FA2" wp14:editId="4AB89D23">
                  <wp:extent cx="2466975" cy="894667"/>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8676" cy="906164"/>
                          </a:xfrm>
                          <a:prstGeom prst="rect">
                            <a:avLst/>
                          </a:prstGeom>
                          <a:noFill/>
                          <a:ln>
                            <a:noFill/>
                          </a:ln>
                        </pic:spPr>
                      </pic:pic>
                    </a:graphicData>
                  </a:graphic>
                </wp:inline>
              </w:drawing>
            </w:r>
          </w:p>
        </w:tc>
      </w:tr>
      <w:tr w:rsidR="006F6E0E" w14:paraId="425FC010" w14:textId="77777777" w:rsidTr="005E0519">
        <w:tc>
          <w:tcPr>
            <w:tcW w:w="4118" w:type="dxa"/>
          </w:tcPr>
          <w:p w14:paraId="49CC6C33" w14:textId="77777777" w:rsidR="006F6E0E" w:rsidRPr="006F6E0E" w:rsidRDefault="006F6E0E" w:rsidP="00293730">
            <w:pPr>
              <w:rPr>
                <w:b/>
                <w:noProof/>
                <w:sz w:val="24"/>
              </w:rPr>
            </w:pPr>
          </w:p>
        </w:tc>
      </w:tr>
    </w:tbl>
    <w:p w14:paraId="45755FAC" w14:textId="77777777" w:rsidR="008761B1" w:rsidRPr="0063328E" w:rsidRDefault="008761B1" w:rsidP="00293730">
      <w:pPr>
        <w:rPr>
          <w:sz w:val="24"/>
        </w:rPr>
      </w:pPr>
    </w:p>
    <w:p w14:paraId="3A2682FD" w14:textId="1A91B320" w:rsidR="006F6E0E" w:rsidRPr="002B036F" w:rsidRDefault="006F6E0E" w:rsidP="00293730">
      <w:pPr>
        <w:pStyle w:val="Heading4"/>
        <w:numPr>
          <w:ilvl w:val="0"/>
          <w:numId w:val="0"/>
        </w:numPr>
        <w:spacing w:before="0" w:after="0"/>
        <w:contextualSpacing/>
        <w:rPr>
          <w:rFonts w:ascii="Times New Roman" w:hAnsi="Times New Roman"/>
          <w:sz w:val="20"/>
        </w:rPr>
      </w:pPr>
      <w:bookmarkStart w:id="139" w:name="_Ref531705724"/>
      <w:bookmarkStart w:id="140" w:name="_Toc534362905"/>
      <w:bookmarkStart w:id="141" w:name="_Toc534373772"/>
      <w:bookmarkStart w:id="142" w:name="_Toc534374668"/>
      <w:bookmarkStart w:id="143" w:name="_Toc144813970"/>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23</w:t>
      </w:r>
      <w:r w:rsidRPr="002B036F">
        <w:rPr>
          <w:rFonts w:ascii="Times New Roman" w:hAnsi="Times New Roman"/>
          <w:sz w:val="20"/>
        </w:rPr>
        <w:fldChar w:fldCharType="end"/>
      </w:r>
      <w:bookmarkEnd w:id="139"/>
      <w:r w:rsidRPr="002B036F">
        <w:rPr>
          <w:rFonts w:ascii="Times New Roman" w:hAnsi="Times New Roman"/>
          <w:sz w:val="20"/>
        </w:rPr>
        <w:t>: Example RD simulation graphic output</w:t>
      </w:r>
      <w:bookmarkEnd w:id="140"/>
      <w:bookmarkEnd w:id="141"/>
      <w:bookmarkEnd w:id="142"/>
      <w:bookmarkEnd w:id="143"/>
      <w:r w:rsidRPr="002B036F">
        <w:rPr>
          <w:rFonts w:ascii="Times New Roman" w:hAnsi="Times New Roman"/>
          <w:sz w:val="20"/>
        </w:rPr>
        <w:t xml:space="preserve"> </w:t>
      </w:r>
    </w:p>
    <w:p w14:paraId="7086AF9A" w14:textId="77777777" w:rsidR="00AC38C0" w:rsidRPr="0063328E" w:rsidRDefault="00AC38C0" w:rsidP="00293730">
      <w:pPr>
        <w:pStyle w:val="BodyText"/>
        <w:spacing w:after="0"/>
        <w:contextualSpacing/>
        <w:rPr>
          <w:sz w:val="20"/>
        </w:rPr>
      </w:pPr>
    </w:p>
    <w:p w14:paraId="7A0B9F5A" w14:textId="53B3A53C" w:rsidR="00AC38C0" w:rsidRPr="0063328E" w:rsidRDefault="004E06A5" w:rsidP="00293730">
      <w:pPr>
        <w:pStyle w:val="BodyText"/>
        <w:spacing w:after="0"/>
        <w:contextualSpacing/>
        <w:rPr>
          <w:sz w:val="24"/>
        </w:rPr>
      </w:pPr>
      <w:r w:rsidRPr="0063328E">
        <w:rPr>
          <w:noProof/>
          <w:sz w:val="24"/>
        </w:rPr>
        <w:drawing>
          <wp:inline distT="0" distB="0" distL="0" distR="0" wp14:anchorId="09524E21" wp14:editId="277117D1">
            <wp:extent cx="5510213" cy="3381457"/>
            <wp:effectExtent l="19050" t="19050" r="1460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6605" cy="3391516"/>
                    </a:xfrm>
                    <a:prstGeom prst="rect">
                      <a:avLst/>
                    </a:prstGeom>
                    <a:noFill/>
                    <a:ln w="9525">
                      <a:solidFill>
                        <a:schemeClr val="tx1"/>
                      </a:solidFill>
                    </a:ln>
                  </pic:spPr>
                </pic:pic>
              </a:graphicData>
            </a:graphic>
          </wp:inline>
        </w:drawing>
      </w:r>
    </w:p>
    <w:p w14:paraId="22766927" w14:textId="77777777" w:rsidR="001660D6" w:rsidRPr="0063328E" w:rsidRDefault="001660D6" w:rsidP="00293730">
      <w:pPr>
        <w:pStyle w:val="BodyText"/>
        <w:spacing w:after="0"/>
        <w:contextualSpacing/>
        <w:rPr>
          <w:sz w:val="24"/>
        </w:rPr>
      </w:pPr>
    </w:p>
    <w:p w14:paraId="2AD2CA28" w14:textId="464F2B73" w:rsidR="00E11451" w:rsidRPr="0063328E" w:rsidRDefault="001660D6" w:rsidP="00293730">
      <w:pPr>
        <w:pStyle w:val="BodyText"/>
        <w:contextualSpacing/>
        <w:rPr>
          <w:sz w:val="24"/>
        </w:rPr>
      </w:pPr>
      <w:r w:rsidRPr="0063328E">
        <w:rPr>
          <w:sz w:val="24"/>
        </w:rPr>
        <w:t xml:space="preserve">A slightly more complicated simulation is included here to help the user with their own predictions. In this </w:t>
      </w:r>
      <w:r w:rsidR="00345931" w:rsidRPr="0063328E">
        <w:rPr>
          <w:sz w:val="24"/>
        </w:rPr>
        <w:t>particular example</w:t>
      </w:r>
      <w:r w:rsidRPr="0063328E">
        <w:rPr>
          <w:sz w:val="24"/>
        </w:rPr>
        <w:t>,</w:t>
      </w:r>
      <w:r w:rsidR="007438B5" w:rsidRPr="0063328E">
        <w:rPr>
          <w:sz w:val="24"/>
        </w:rPr>
        <w:t xml:space="preserve"> showing a 2-compartment model,</w:t>
      </w:r>
      <w:r w:rsidRPr="0063328E">
        <w:rPr>
          <w:sz w:val="24"/>
        </w:rPr>
        <w:t xml:space="preserve"> an </w:t>
      </w:r>
      <w:r w:rsidR="00345931" w:rsidRPr="0063328E">
        <w:rPr>
          <w:sz w:val="24"/>
        </w:rPr>
        <w:t xml:space="preserve">initial bolus and </w:t>
      </w:r>
      <w:r w:rsidRPr="0063328E">
        <w:rPr>
          <w:sz w:val="24"/>
        </w:rPr>
        <w:t xml:space="preserve">infusion dose </w:t>
      </w:r>
      <w:r w:rsidR="00345931" w:rsidRPr="0063328E">
        <w:rPr>
          <w:sz w:val="24"/>
        </w:rPr>
        <w:t xml:space="preserve">is </w:t>
      </w:r>
      <w:r w:rsidRPr="0063328E">
        <w:rPr>
          <w:sz w:val="24"/>
        </w:rPr>
        <w:t xml:space="preserve">followed by </w:t>
      </w:r>
      <w:r w:rsidR="00345931" w:rsidRPr="0063328E">
        <w:rPr>
          <w:sz w:val="24"/>
        </w:rPr>
        <w:t xml:space="preserve">several </w:t>
      </w:r>
      <w:r w:rsidRPr="0063328E">
        <w:rPr>
          <w:sz w:val="24"/>
        </w:rPr>
        <w:t xml:space="preserve">oral doses at different </w:t>
      </w:r>
      <w:r w:rsidR="00345931" w:rsidRPr="0063328E">
        <w:rPr>
          <w:sz w:val="24"/>
        </w:rPr>
        <w:t xml:space="preserve">dosing </w:t>
      </w:r>
      <w:r w:rsidRPr="0063328E">
        <w:rPr>
          <w:sz w:val="24"/>
        </w:rPr>
        <w:t>intervals</w:t>
      </w:r>
      <w:r w:rsidR="00345931" w:rsidRPr="0063328E">
        <w:rPr>
          <w:sz w:val="24"/>
        </w:rPr>
        <w:t>. The parameters used</w:t>
      </w:r>
      <w:r w:rsidR="00E11451" w:rsidRPr="0063328E">
        <w:rPr>
          <w:sz w:val="24"/>
        </w:rPr>
        <w:t xml:space="preserve"> </w:t>
      </w:r>
      <w:r w:rsidR="00345931" w:rsidRPr="0063328E">
        <w:rPr>
          <w:sz w:val="24"/>
        </w:rPr>
        <w:t>in this run are shown in</w:t>
      </w:r>
      <w:r w:rsidR="00E11451" w:rsidRPr="0063328E">
        <w:rPr>
          <w:sz w:val="24"/>
        </w:rPr>
        <w:t xml:space="preserve"> </w:t>
      </w:r>
      <w:r w:rsidR="00922831" w:rsidRPr="0063328E">
        <w:rPr>
          <w:sz w:val="24"/>
        </w:rPr>
        <w:fldChar w:fldCharType="begin"/>
      </w:r>
      <w:r w:rsidR="00922831" w:rsidRPr="0063328E">
        <w:rPr>
          <w:sz w:val="24"/>
        </w:rPr>
        <w:instrText xml:space="preserve"> REF _Ref531706048 \h  \* MERGEFORMAT </w:instrText>
      </w:r>
      <w:r w:rsidR="00922831" w:rsidRPr="0063328E">
        <w:rPr>
          <w:sz w:val="24"/>
        </w:rPr>
      </w:r>
      <w:r w:rsidR="00922831" w:rsidRPr="0063328E">
        <w:rPr>
          <w:sz w:val="24"/>
        </w:rPr>
        <w:fldChar w:fldCharType="separate"/>
      </w:r>
      <w:r w:rsidR="00A55F0B" w:rsidRPr="00A55F0B">
        <w:rPr>
          <w:sz w:val="24"/>
        </w:rPr>
        <w:t xml:space="preserve">Figure </w:t>
      </w:r>
      <w:r w:rsidR="00A55F0B" w:rsidRPr="00A55F0B">
        <w:rPr>
          <w:noProof/>
          <w:sz w:val="24"/>
        </w:rPr>
        <w:t>24</w:t>
      </w:r>
      <w:r w:rsidR="00922831" w:rsidRPr="0063328E">
        <w:rPr>
          <w:sz w:val="24"/>
        </w:rPr>
        <w:fldChar w:fldCharType="end"/>
      </w:r>
      <w:r w:rsidR="00922831" w:rsidRPr="0063328E">
        <w:rPr>
          <w:sz w:val="24"/>
        </w:rPr>
        <w:t xml:space="preserve"> </w:t>
      </w:r>
      <w:r w:rsidR="00E11451" w:rsidRPr="0063328E">
        <w:rPr>
          <w:sz w:val="24"/>
        </w:rPr>
        <w:t xml:space="preserve">for input, </w:t>
      </w:r>
      <w:r w:rsidR="00922831" w:rsidRPr="0063328E">
        <w:rPr>
          <w:sz w:val="24"/>
        </w:rPr>
        <w:fldChar w:fldCharType="begin"/>
      </w:r>
      <w:r w:rsidR="00922831" w:rsidRPr="0063328E">
        <w:rPr>
          <w:sz w:val="24"/>
        </w:rPr>
        <w:instrText xml:space="preserve"> REF _Ref531706065 \h  \* MERGEFORMAT </w:instrText>
      </w:r>
      <w:r w:rsidR="00922831" w:rsidRPr="0063328E">
        <w:rPr>
          <w:sz w:val="24"/>
        </w:rPr>
      </w:r>
      <w:r w:rsidR="00922831" w:rsidRPr="0063328E">
        <w:rPr>
          <w:sz w:val="24"/>
        </w:rPr>
        <w:fldChar w:fldCharType="separate"/>
      </w:r>
      <w:r w:rsidR="00A55F0B" w:rsidRPr="00A55F0B">
        <w:rPr>
          <w:sz w:val="24"/>
        </w:rPr>
        <w:t xml:space="preserve">Figure </w:t>
      </w:r>
      <w:r w:rsidR="00A55F0B" w:rsidRPr="00A55F0B">
        <w:rPr>
          <w:noProof/>
          <w:sz w:val="24"/>
        </w:rPr>
        <w:t>25</w:t>
      </w:r>
      <w:r w:rsidR="00922831" w:rsidRPr="0063328E">
        <w:rPr>
          <w:sz w:val="24"/>
        </w:rPr>
        <w:fldChar w:fldCharType="end"/>
      </w:r>
      <w:r w:rsidR="00922831" w:rsidRPr="0063328E">
        <w:rPr>
          <w:sz w:val="24"/>
        </w:rPr>
        <w:t xml:space="preserve"> </w:t>
      </w:r>
      <w:r w:rsidR="00E11451" w:rsidRPr="0063328E">
        <w:rPr>
          <w:sz w:val="24"/>
        </w:rPr>
        <w:t xml:space="preserve">for output and </w:t>
      </w:r>
      <w:r w:rsidR="000D5046" w:rsidRPr="0063328E">
        <w:rPr>
          <w:sz w:val="24"/>
        </w:rPr>
        <w:fldChar w:fldCharType="begin"/>
      </w:r>
      <w:r w:rsidR="000D5046" w:rsidRPr="0063328E">
        <w:rPr>
          <w:sz w:val="24"/>
        </w:rPr>
        <w:instrText xml:space="preserve"> REF _Ref531956098 \h  \* MERGEFORMAT </w:instrText>
      </w:r>
      <w:r w:rsidR="000D5046" w:rsidRPr="0063328E">
        <w:rPr>
          <w:sz w:val="24"/>
        </w:rPr>
      </w:r>
      <w:r w:rsidR="000D5046" w:rsidRPr="0063328E">
        <w:rPr>
          <w:sz w:val="24"/>
        </w:rPr>
        <w:fldChar w:fldCharType="separate"/>
      </w:r>
      <w:r w:rsidR="00A55F0B" w:rsidRPr="00A55F0B">
        <w:rPr>
          <w:sz w:val="24"/>
        </w:rPr>
        <w:t xml:space="preserve">Figure </w:t>
      </w:r>
      <w:r w:rsidR="00A55F0B" w:rsidRPr="00A55F0B">
        <w:rPr>
          <w:noProof/>
          <w:sz w:val="24"/>
        </w:rPr>
        <w:t>26</w:t>
      </w:r>
      <w:r w:rsidR="000D5046" w:rsidRPr="0063328E">
        <w:rPr>
          <w:sz w:val="24"/>
        </w:rPr>
        <w:fldChar w:fldCharType="end"/>
      </w:r>
      <w:r w:rsidR="00922831" w:rsidRPr="0063328E">
        <w:rPr>
          <w:sz w:val="24"/>
        </w:rPr>
        <w:t xml:space="preserve"> </w:t>
      </w:r>
      <w:r w:rsidR="00E11451" w:rsidRPr="0063328E">
        <w:rPr>
          <w:sz w:val="24"/>
        </w:rPr>
        <w:t>for graphics</w:t>
      </w:r>
      <w:r w:rsidR="00345931" w:rsidRPr="0063328E">
        <w:rPr>
          <w:sz w:val="24"/>
        </w:rPr>
        <w:t>.</w:t>
      </w:r>
      <w:r w:rsidR="00E11451" w:rsidRPr="0063328E">
        <w:rPr>
          <w:sz w:val="24"/>
        </w:rPr>
        <w:t xml:space="preserve"> </w:t>
      </w:r>
      <w:r w:rsidR="00345931" w:rsidRPr="0063328E">
        <w:rPr>
          <w:sz w:val="24"/>
        </w:rPr>
        <w:t>The</w:t>
      </w:r>
      <w:r w:rsidR="00E11451" w:rsidRPr="0063328E">
        <w:rPr>
          <w:sz w:val="24"/>
        </w:rPr>
        <w:t xml:space="preserve"> simulation was conducted for 2 Subjects using </w:t>
      </w:r>
      <w:r w:rsidR="00345931" w:rsidRPr="0063328E">
        <w:rPr>
          <w:sz w:val="24"/>
        </w:rPr>
        <w:t>the same regimen but half the dose throughout</w:t>
      </w:r>
      <w:r w:rsidR="007438B5" w:rsidRPr="0063328E">
        <w:rPr>
          <w:sz w:val="24"/>
        </w:rPr>
        <w:t xml:space="preserve"> (just to demonstrate the layout)</w:t>
      </w:r>
      <w:r w:rsidR="001419F7" w:rsidRPr="0063328E">
        <w:rPr>
          <w:sz w:val="24"/>
        </w:rPr>
        <w:t>.</w:t>
      </w:r>
      <w:r w:rsidR="00E11451" w:rsidRPr="0063328E">
        <w:rPr>
          <w:sz w:val="24"/>
        </w:rPr>
        <w:t xml:space="preserve"> After entering the parameters and clicking the ‘Run’ button, the picture in the spreadsheet (containing the 2-profiles) will automatically update and a high-quality graphic file produced in directory C:\PCModfit V</w:t>
      </w:r>
      <w:r w:rsidR="00AD2886">
        <w:rPr>
          <w:sz w:val="24"/>
        </w:rPr>
        <w:t>x.x</w:t>
      </w:r>
      <w:r w:rsidR="00E11451" w:rsidRPr="0063328E">
        <w:rPr>
          <w:sz w:val="24"/>
        </w:rPr>
        <w:t>\Results\ (</w:t>
      </w:r>
      <w:r w:rsidR="00AD2886">
        <w:rPr>
          <w:sz w:val="24"/>
        </w:rPr>
        <w:t>x.x</w:t>
      </w:r>
      <w:r w:rsidR="00E11451" w:rsidRPr="0063328E">
        <w:rPr>
          <w:sz w:val="24"/>
        </w:rPr>
        <w:t xml:space="preserve"> being the version number) with names such as RDSim9.PNG or </w:t>
      </w:r>
      <w:r w:rsidR="001419F7" w:rsidRPr="0063328E">
        <w:rPr>
          <w:sz w:val="24"/>
        </w:rPr>
        <w:t>R</w:t>
      </w:r>
      <w:r w:rsidR="00E11451" w:rsidRPr="0063328E">
        <w:rPr>
          <w:sz w:val="24"/>
        </w:rPr>
        <w:t>DSim125.PNG which can be used in other documents.</w:t>
      </w:r>
    </w:p>
    <w:p w14:paraId="73A224F0" w14:textId="77777777" w:rsidR="00E11451" w:rsidRPr="0063328E" w:rsidRDefault="00E11451" w:rsidP="00293730">
      <w:pPr>
        <w:pStyle w:val="BodyText"/>
        <w:spacing w:after="0"/>
        <w:contextualSpacing/>
        <w:rPr>
          <w:sz w:val="24"/>
        </w:rPr>
      </w:pPr>
    </w:p>
    <w:p w14:paraId="2E70052C" w14:textId="770A8AF1" w:rsidR="00E11451" w:rsidRPr="002B036F" w:rsidRDefault="00E11451" w:rsidP="00293730">
      <w:pPr>
        <w:pStyle w:val="Heading4"/>
        <w:numPr>
          <w:ilvl w:val="0"/>
          <w:numId w:val="0"/>
        </w:numPr>
        <w:spacing w:before="0" w:after="0"/>
        <w:contextualSpacing/>
        <w:rPr>
          <w:rFonts w:ascii="Times New Roman" w:hAnsi="Times New Roman"/>
          <w:sz w:val="20"/>
        </w:rPr>
      </w:pPr>
      <w:bookmarkStart w:id="144" w:name="_Ref531706048"/>
      <w:bookmarkStart w:id="145" w:name="_Toc534362906"/>
      <w:bookmarkStart w:id="146" w:name="_Toc534373773"/>
      <w:bookmarkStart w:id="147" w:name="_Toc534374669"/>
      <w:bookmarkStart w:id="148" w:name="_Toc144813971"/>
      <w:r w:rsidRPr="002B036F">
        <w:rPr>
          <w:rFonts w:ascii="Times New Roman" w:hAnsi="Times New Roman"/>
          <w:sz w:val="20"/>
        </w:rPr>
        <w:lastRenderedPageBreak/>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24</w:t>
      </w:r>
      <w:r w:rsidRPr="002B036F">
        <w:rPr>
          <w:rFonts w:ascii="Times New Roman" w:hAnsi="Times New Roman"/>
          <w:sz w:val="20"/>
        </w:rPr>
        <w:fldChar w:fldCharType="end"/>
      </w:r>
      <w:bookmarkEnd w:id="144"/>
      <w:r w:rsidRPr="002B036F">
        <w:rPr>
          <w:rFonts w:ascii="Times New Roman" w:hAnsi="Times New Roman"/>
          <w:sz w:val="20"/>
        </w:rPr>
        <w:t xml:space="preserve">: </w:t>
      </w:r>
      <w:r w:rsidR="00207314">
        <w:rPr>
          <w:rFonts w:ascii="Times New Roman" w:hAnsi="Times New Roman"/>
          <w:sz w:val="20"/>
        </w:rPr>
        <w:t>S</w:t>
      </w:r>
      <w:r w:rsidRPr="002B036F">
        <w:rPr>
          <w:rFonts w:ascii="Times New Roman" w:hAnsi="Times New Roman"/>
          <w:sz w:val="20"/>
        </w:rPr>
        <w:t>imulation (</w:t>
      </w:r>
      <w:r w:rsidR="007438B5" w:rsidRPr="002B036F">
        <w:rPr>
          <w:rFonts w:ascii="Times New Roman" w:hAnsi="Times New Roman"/>
          <w:sz w:val="20"/>
        </w:rPr>
        <w:t>2</w:t>
      </w:r>
      <w:r w:rsidRPr="002B036F">
        <w:rPr>
          <w:rFonts w:ascii="Times New Roman" w:hAnsi="Times New Roman"/>
          <w:sz w:val="20"/>
        </w:rPr>
        <w:t>-compt</w:t>
      </w:r>
      <w:r w:rsidR="00306294">
        <w:rPr>
          <w:rFonts w:ascii="Times New Roman" w:hAnsi="Times New Roman"/>
          <w:sz w:val="20"/>
        </w:rPr>
        <w:t>.</w:t>
      </w:r>
      <w:r w:rsidRPr="002B036F">
        <w:rPr>
          <w:rFonts w:ascii="Times New Roman" w:hAnsi="Times New Roman"/>
          <w:sz w:val="20"/>
        </w:rPr>
        <w:t xml:space="preserve"> </w:t>
      </w:r>
      <w:r w:rsidR="00306294">
        <w:rPr>
          <w:rFonts w:ascii="Times New Roman" w:hAnsi="Times New Roman"/>
          <w:sz w:val="20"/>
        </w:rPr>
        <w:t>model; bolus+infusion then oral</w:t>
      </w:r>
      <w:r w:rsidRPr="002B036F">
        <w:rPr>
          <w:rFonts w:ascii="Times New Roman" w:hAnsi="Times New Roman"/>
          <w:sz w:val="20"/>
        </w:rPr>
        <w:t xml:space="preserve">) </w:t>
      </w:r>
      <w:r w:rsidR="007438B5" w:rsidRPr="002B036F">
        <w:rPr>
          <w:rFonts w:ascii="Times New Roman" w:hAnsi="Times New Roman"/>
          <w:sz w:val="20"/>
        </w:rPr>
        <w:t xml:space="preserve">for </w:t>
      </w:r>
      <w:r w:rsidRPr="002B036F">
        <w:rPr>
          <w:rFonts w:ascii="Times New Roman" w:hAnsi="Times New Roman"/>
          <w:sz w:val="20"/>
        </w:rPr>
        <w:t>2 Subjects</w:t>
      </w:r>
      <w:r w:rsidR="006847E3" w:rsidRPr="002B036F">
        <w:rPr>
          <w:rFonts w:ascii="Times New Roman" w:hAnsi="Times New Roman"/>
          <w:sz w:val="20"/>
        </w:rPr>
        <w:t xml:space="preserve"> (input)</w:t>
      </w:r>
      <w:r w:rsidRPr="002B036F">
        <w:rPr>
          <w:rFonts w:ascii="Times New Roman" w:hAnsi="Times New Roman"/>
          <w:sz w:val="20"/>
        </w:rPr>
        <w:t>.</w:t>
      </w:r>
      <w:bookmarkEnd w:id="145"/>
      <w:bookmarkEnd w:id="146"/>
      <w:bookmarkEnd w:id="147"/>
      <w:bookmarkEnd w:id="148"/>
    </w:p>
    <w:p w14:paraId="1A8337BD" w14:textId="77777777" w:rsidR="00E11451" w:rsidRPr="003B61F4" w:rsidRDefault="00E11451" w:rsidP="00293730">
      <w:pPr>
        <w:pStyle w:val="BodyText"/>
        <w:spacing w:after="0"/>
        <w:contextualSpacing/>
        <w:rPr>
          <w:b/>
          <w:sz w:val="20"/>
        </w:rPr>
      </w:pPr>
    </w:p>
    <w:tbl>
      <w:tblPr>
        <w:tblStyle w:val="TableGrid"/>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9696"/>
      </w:tblGrid>
      <w:tr w:rsidR="00E11451" w14:paraId="48F193B9" w14:textId="77777777" w:rsidTr="005E0519">
        <w:tc>
          <w:tcPr>
            <w:tcW w:w="8433" w:type="dxa"/>
          </w:tcPr>
          <w:p w14:paraId="36FDFD77" w14:textId="6E356494" w:rsidR="00E11451" w:rsidRPr="008761B1" w:rsidRDefault="007438B5" w:rsidP="00293730">
            <w:pPr>
              <w:pStyle w:val="BodyText"/>
              <w:spacing w:after="0"/>
              <w:contextualSpacing/>
              <w:rPr>
                <w:b/>
                <w:noProof/>
                <w:sz w:val="20"/>
              </w:rPr>
            </w:pPr>
            <w:r>
              <w:rPr>
                <w:b/>
                <w:sz w:val="20"/>
              </w:rPr>
              <w:t>2</w:t>
            </w:r>
            <w:r w:rsidR="00E11451" w:rsidRPr="008761B1">
              <w:rPr>
                <w:b/>
                <w:sz w:val="20"/>
              </w:rPr>
              <w:t xml:space="preserve">-compartment </w:t>
            </w:r>
            <w:r>
              <w:rPr>
                <w:b/>
                <w:sz w:val="20"/>
              </w:rPr>
              <w:t xml:space="preserve">model, bolus + infusion followed by </w:t>
            </w:r>
            <w:r w:rsidR="00961DD2">
              <w:rPr>
                <w:b/>
                <w:sz w:val="20"/>
              </w:rPr>
              <w:t xml:space="preserve">various </w:t>
            </w:r>
            <w:r>
              <w:rPr>
                <w:b/>
                <w:sz w:val="20"/>
              </w:rPr>
              <w:t>oral doses</w:t>
            </w:r>
            <w:r w:rsidR="00F367B8">
              <w:rPr>
                <w:b/>
                <w:sz w:val="20"/>
              </w:rPr>
              <w:t xml:space="preserve"> (V</w:t>
            </w:r>
            <w:r w:rsidR="00F367B8" w:rsidRPr="00F367B8">
              <w:rPr>
                <w:b/>
                <w:sz w:val="20"/>
                <w:vertAlign w:val="subscript"/>
              </w:rPr>
              <w:t>1</w:t>
            </w:r>
            <w:r w:rsidR="00F367B8">
              <w:rPr>
                <w:b/>
                <w:sz w:val="20"/>
              </w:rPr>
              <w:t xml:space="preserve"> for oral slightly higher i.e. 120)</w:t>
            </w:r>
          </w:p>
        </w:tc>
      </w:tr>
      <w:tr w:rsidR="00E11451" w14:paraId="713F1843" w14:textId="77777777" w:rsidTr="005E0519">
        <w:tc>
          <w:tcPr>
            <w:tcW w:w="8433" w:type="dxa"/>
          </w:tcPr>
          <w:p w14:paraId="76BD03B5" w14:textId="77777777" w:rsidR="00E11451" w:rsidRPr="006F6E0E" w:rsidRDefault="00E11451" w:rsidP="00293730">
            <w:pPr>
              <w:pStyle w:val="BodyText"/>
              <w:spacing w:after="0"/>
              <w:contextualSpacing/>
              <w:rPr>
                <w:noProof/>
                <w:color w:val="0000FF"/>
                <w:sz w:val="20"/>
              </w:rPr>
            </w:pPr>
            <w:r w:rsidRPr="006F6E0E">
              <w:rPr>
                <w:noProof/>
                <w:color w:val="0000FF"/>
                <w:sz w:val="20"/>
              </w:rPr>
              <w:t>Subject 1</w:t>
            </w:r>
          </w:p>
          <w:p w14:paraId="4C443F59" w14:textId="10743DCE" w:rsidR="00E11451" w:rsidRDefault="00C435C2" w:rsidP="00293730">
            <w:pPr>
              <w:pStyle w:val="BodyText"/>
              <w:spacing w:after="0"/>
              <w:contextualSpacing/>
              <w:rPr>
                <w:b/>
                <w:sz w:val="24"/>
              </w:rPr>
            </w:pPr>
            <w:r w:rsidRPr="00C435C2">
              <w:rPr>
                <w:b/>
                <w:noProof/>
                <w:sz w:val="24"/>
              </w:rPr>
              <w:drawing>
                <wp:inline distT="0" distB="0" distL="0" distR="0" wp14:anchorId="03969457" wp14:editId="38AB6712">
                  <wp:extent cx="6010275" cy="2224405"/>
                  <wp:effectExtent l="0" t="0" r="952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11856" cy="2224990"/>
                          </a:xfrm>
                          <a:prstGeom prst="rect">
                            <a:avLst/>
                          </a:prstGeom>
                          <a:noFill/>
                          <a:ln>
                            <a:noFill/>
                          </a:ln>
                        </pic:spPr>
                      </pic:pic>
                    </a:graphicData>
                  </a:graphic>
                </wp:inline>
              </w:drawing>
            </w:r>
          </w:p>
        </w:tc>
      </w:tr>
      <w:tr w:rsidR="00E11451" w14:paraId="304FB27E" w14:textId="77777777" w:rsidTr="005E0519">
        <w:tc>
          <w:tcPr>
            <w:tcW w:w="8433" w:type="dxa"/>
          </w:tcPr>
          <w:p w14:paraId="1C92C7DD" w14:textId="77777777" w:rsidR="00E11451" w:rsidRPr="006F6E0E" w:rsidRDefault="00E11451" w:rsidP="00293730">
            <w:pPr>
              <w:pStyle w:val="BodyText"/>
              <w:spacing w:after="0"/>
              <w:contextualSpacing/>
              <w:rPr>
                <w:noProof/>
                <w:color w:val="0000FF"/>
                <w:sz w:val="20"/>
              </w:rPr>
            </w:pPr>
            <w:r w:rsidRPr="006F6E0E">
              <w:rPr>
                <w:noProof/>
                <w:color w:val="0000FF"/>
                <w:sz w:val="20"/>
              </w:rPr>
              <w:t>Subject 2</w:t>
            </w:r>
          </w:p>
          <w:p w14:paraId="460A3723" w14:textId="2FB97E8F" w:rsidR="00E11451" w:rsidRDefault="00692871" w:rsidP="00293730">
            <w:pPr>
              <w:pStyle w:val="BodyText"/>
              <w:spacing w:after="0"/>
              <w:contextualSpacing/>
              <w:rPr>
                <w:b/>
                <w:sz w:val="24"/>
              </w:rPr>
            </w:pPr>
            <w:r w:rsidRPr="00692871">
              <w:rPr>
                <w:b/>
                <w:noProof/>
                <w:sz w:val="24"/>
              </w:rPr>
              <w:drawing>
                <wp:inline distT="0" distB="0" distL="0" distR="0" wp14:anchorId="03E1153E" wp14:editId="229DF595">
                  <wp:extent cx="6010275" cy="1943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11863" cy="1943613"/>
                          </a:xfrm>
                          <a:prstGeom prst="rect">
                            <a:avLst/>
                          </a:prstGeom>
                          <a:noFill/>
                          <a:ln>
                            <a:noFill/>
                          </a:ln>
                        </pic:spPr>
                      </pic:pic>
                    </a:graphicData>
                  </a:graphic>
                </wp:inline>
              </w:drawing>
            </w:r>
          </w:p>
          <w:p w14:paraId="10F208FE" w14:textId="77777777" w:rsidR="00E11451" w:rsidRDefault="00E11451" w:rsidP="00293730">
            <w:pPr>
              <w:pStyle w:val="BodyText"/>
              <w:spacing w:after="0"/>
              <w:contextualSpacing/>
              <w:jc w:val="center"/>
              <w:rPr>
                <w:b/>
                <w:sz w:val="24"/>
              </w:rPr>
            </w:pPr>
          </w:p>
        </w:tc>
      </w:tr>
    </w:tbl>
    <w:p w14:paraId="7C7F6AC7" w14:textId="77777777" w:rsidR="00E11451" w:rsidRDefault="00E11451" w:rsidP="00293730">
      <w:pPr>
        <w:pStyle w:val="BodyText"/>
        <w:spacing w:after="0"/>
        <w:contextualSpacing/>
        <w:rPr>
          <w:b/>
          <w:sz w:val="24"/>
        </w:rPr>
      </w:pPr>
    </w:p>
    <w:p w14:paraId="3DFDC8AD" w14:textId="3029F815" w:rsidR="00E11451" w:rsidRPr="002B036F" w:rsidRDefault="00E11451" w:rsidP="00293730">
      <w:pPr>
        <w:pStyle w:val="Heading4"/>
        <w:numPr>
          <w:ilvl w:val="0"/>
          <w:numId w:val="0"/>
        </w:numPr>
        <w:spacing w:before="0" w:after="0"/>
        <w:contextualSpacing/>
        <w:rPr>
          <w:rFonts w:ascii="Times New Roman" w:hAnsi="Times New Roman"/>
          <w:sz w:val="20"/>
        </w:rPr>
      </w:pPr>
      <w:bookmarkStart w:id="149" w:name="_Ref531706065"/>
      <w:bookmarkStart w:id="150" w:name="_Toc534362907"/>
      <w:bookmarkStart w:id="151" w:name="_Toc144813972"/>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25</w:t>
      </w:r>
      <w:r w:rsidRPr="002B036F">
        <w:rPr>
          <w:rFonts w:ascii="Times New Roman" w:hAnsi="Times New Roman"/>
          <w:sz w:val="20"/>
        </w:rPr>
        <w:fldChar w:fldCharType="end"/>
      </w:r>
      <w:bookmarkEnd w:id="149"/>
      <w:r w:rsidRPr="002B036F">
        <w:rPr>
          <w:rFonts w:ascii="Times New Roman" w:hAnsi="Times New Roman"/>
          <w:sz w:val="20"/>
        </w:rPr>
        <w:t xml:space="preserve">: </w:t>
      </w:r>
      <w:r w:rsidR="00306294">
        <w:rPr>
          <w:rFonts w:ascii="Times New Roman" w:hAnsi="Times New Roman"/>
          <w:sz w:val="20"/>
        </w:rPr>
        <w:t>S</w:t>
      </w:r>
      <w:r w:rsidR="00306294" w:rsidRPr="002B036F">
        <w:rPr>
          <w:rFonts w:ascii="Times New Roman" w:hAnsi="Times New Roman"/>
          <w:sz w:val="20"/>
        </w:rPr>
        <w:t>imulation (2-compt</w:t>
      </w:r>
      <w:r w:rsidR="00306294">
        <w:rPr>
          <w:rFonts w:ascii="Times New Roman" w:hAnsi="Times New Roman"/>
          <w:sz w:val="20"/>
        </w:rPr>
        <w:t>.</w:t>
      </w:r>
      <w:r w:rsidR="00306294" w:rsidRPr="002B036F">
        <w:rPr>
          <w:rFonts w:ascii="Times New Roman" w:hAnsi="Times New Roman"/>
          <w:sz w:val="20"/>
        </w:rPr>
        <w:t xml:space="preserve"> </w:t>
      </w:r>
      <w:r w:rsidR="00306294">
        <w:rPr>
          <w:rFonts w:ascii="Times New Roman" w:hAnsi="Times New Roman"/>
          <w:sz w:val="20"/>
        </w:rPr>
        <w:t>model; bolus+infusion then oral</w:t>
      </w:r>
      <w:r w:rsidR="00306294" w:rsidRPr="002B036F">
        <w:rPr>
          <w:rFonts w:ascii="Times New Roman" w:hAnsi="Times New Roman"/>
          <w:sz w:val="20"/>
        </w:rPr>
        <w:t>) for 2 Subjects (</w:t>
      </w:r>
      <w:r w:rsidR="00306294">
        <w:rPr>
          <w:rFonts w:ascii="Times New Roman" w:hAnsi="Times New Roman"/>
          <w:sz w:val="20"/>
        </w:rPr>
        <w:t>out</w:t>
      </w:r>
      <w:r w:rsidR="00306294" w:rsidRPr="002B036F">
        <w:rPr>
          <w:rFonts w:ascii="Times New Roman" w:hAnsi="Times New Roman"/>
          <w:sz w:val="20"/>
        </w:rPr>
        <w:t>put).</w:t>
      </w:r>
      <w:bookmarkEnd w:id="150"/>
      <w:bookmarkEnd w:id="151"/>
    </w:p>
    <w:p w14:paraId="4C085D87" w14:textId="77777777" w:rsidR="00E11451" w:rsidRPr="0063328E" w:rsidRDefault="00E11451" w:rsidP="00293730">
      <w:pPr>
        <w:pStyle w:val="BodyText"/>
        <w:spacing w:after="0"/>
        <w:contextualSpacing/>
        <w:rPr>
          <w:sz w:val="20"/>
        </w:rPr>
      </w:pPr>
    </w:p>
    <w:tbl>
      <w:tblPr>
        <w:tblStyle w:val="TableGrid"/>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4153"/>
      </w:tblGrid>
      <w:tr w:rsidR="00E11451" w14:paraId="57DED4E2" w14:textId="77777777" w:rsidTr="005E0519">
        <w:tc>
          <w:tcPr>
            <w:tcW w:w="4118" w:type="dxa"/>
          </w:tcPr>
          <w:p w14:paraId="77F8E539" w14:textId="591ACF22" w:rsidR="00E11451" w:rsidRDefault="00F367B8" w:rsidP="00293730">
            <w:pPr>
              <w:rPr>
                <w:b/>
                <w:sz w:val="24"/>
              </w:rPr>
            </w:pPr>
            <w:r w:rsidRPr="00F367B8">
              <w:rPr>
                <w:b/>
                <w:noProof/>
                <w:sz w:val="24"/>
              </w:rPr>
              <w:drawing>
                <wp:inline distT="0" distB="0" distL="0" distR="0" wp14:anchorId="3A500EE9" wp14:editId="20E31904">
                  <wp:extent cx="2500254" cy="2105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06937" cy="2110651"/>
                          </a:xfrm>
                          <a:prstGeom prst="rect">
                            <a:avLst/>
                          </a:prstGeom>
                          <a:noFill/>
                          <a:ln>
                            <a:noFill/>
                          </a:ln>
                        </pic:spPr>
                      </pic:pic>
                    </a:graphicData>
                  </a:graphic>
                </wp:inline>
              </w:drawing>
            </w:r>
          </w:p>
          <w:p w14:paraId="709D269A" w14:textId="749A93EA" w:rsidR="00E11451" w:rsidRPr="007C4010" w:rsidRDefault="00E11451" w:rsidP="00293730">
            <w:pPr>
              <w:ind w:firstLine="2155"/>
              <w:rPr>
                <w:b/>
                <w:sz w:val="20"/>
              </w:rPr>
            </w:pPr>
            <w:r w:rsidRPr="006F6E0E">
              <w:rPr>
                <w:b/>
                <w:sz w:val="20"/>
              </w:rPr>
              <w:t>Etc.</w:t>
            </w:r>
          </w:p>
        </w:tc>
      </w:tr>
      <w:tr w:rsidR="00E11451" w14:paraId="1A7AB3CE" w14:textId="77777777" w:rsidTr="005E0519">
        <w:tc>
          <w:tcPr>
            <w:tcW w:w="4118" w:type="dxa"/>
          </w:tcPr>
          <w:p w14:paraId="1A99D485" w14:textId="1D4275A0" w:rsidR="00E11451" w:rsidRPr="006F6E0E" w:rsidRDefault="003E0513" w:rsidP="00293730">
            <w:pPr>
              <w:rPr>
                <w:b/>
                <w:noProof/>
                <w:sz w:val="24"/>
              </w:rPr>
            </w:pPr>
            <w:r w:rsidRPr="003E0513">
              <w:rPr>
                <w:b/>
                <w:noProof/>
                <w:sz w:val="24"/>
              </w:rPr>
              <w:drawing>
                <wp:inline distT="0" distB="0" distL="0" distR="0" wp14:anchorId="7E7E78E8" wp14:editId="434377A8">
                  <wp:extent cx="2486025" cy="12005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08237" cy="1211308"/>
                          </a:xfrm>
                          <a:prstGeom prst="rect">
                            <a:avLst/>
                          </a:prstGeom>
                          <a:noFill/>
                          <a:ln>
                            <a:noFill/>
                          </a:ln>
                        </pic:spPr>
                      </pic:pic>
                    </a:graphicData>
                  </a:graphic>
                </wp:inline>
              </w:drawing>
            </w:r>
          </w:p>
        </w:tc>
      </w:tr>
    </w:tbl>
    <w:p w14:paraId="44E497BA" w14:textId="77777777" w:rsidR="006847E3" w:rsidRDefault="006847E3" w:rsidP="00293730">
      <w:pPr>
        <w:rPr>
          <w:sz w:val="20"/>
        </w:rPr>
      </w:pPr>
      <w:bookmarkStart w:id="152" w:name="_Ref531706080"/>
      <w:r>
        <w:rPr>
          <w:sz w:val="20"/>
        </w:rPr>
        <w:br w:type="page"/>
      </w:r>
    </w:p>
    <w:p w14:paraId="636BF1D0" w14:textId="69AF129E" w:rsidR="00E11451" w:rsidRPr="002B036F" w:rsidRDefault="00E11451" w:rsidP="00293730">
      <w:pPr>
        <w:pStyle w:val="Heading4"/>
        <w:numPr>
          <w:ilvl w:val="0"/>
          <w:numId w:val="0"/>
        </w:numPr>
        <w:spacing w:before="0" w:after="0"/>
        <w:contextualSpacing/>
        <w:rPr>
          <w:rFonts w:ascii="Times New Roman" w:hAnsi="Times New Roman"/>
          <w:sz w:val="20"/>
        </w:rPr>
      </w:pPr>
      <w:bookmarkStart w:id="153" w:name="_Ref531956098"/>
      <w:bookmarkStart w:id="154" w:name="_Toc534362908"/>
      <w:bookmarkStart w:id="155" w:name="_Toc534373774"/>
      <w:bookmarkStart w:id="156" w:name="_Toc534374670"/>
      <w:bookmarkStart w:id="157" w:name="_Toc144813973"/>
      <w:r w:rsidRPr="002B036F">
        <w:rPr>
          <w:rFonts w:ascii="Times New Roman" w:hAnsi="Times New Roman"/>
          <w:sz w:val="20"/>
        </w:rPr>
        <w:lastRenderedPageBreak/>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26</w:t>
      </w:r>
      <w:r w:rsidRPr="002B036F">
        <w:rPr>
          <w:rFonts w:ascii="Times New Roman" w:hAnsi="Times New Roman"/>
          <w:sz w:val="20"/>
        </w:rPr>
        <w:fldChar w:fldCharType="end"/>
      </w:r>
      <w:bookmarkEnd w:id="152"/>
      <w:bookmarkEnd w:id="153"/>
      <w:r w:rsidRPr="002B036F">
        <w:rPr>
          <w:rFonts w:ascii="Times New Roman" w:hAnsi="Times New Roman"/>
          <w:sz w:val="20"/>
        </w:rPr>
        <w:t xml:space="preserve">: </w:t>
      </w:r>
      <w:r w:rsidR="00207314">
        <w:rPr>
          <w:rFonts w:ascii="Times New Roman" w:hAnsi="Times New Roman"/>
          <w:sz w:val="20"/>
        </w:rPr>
        <w:t>S</w:t>
      </w:r>
      <w:r w:rsidR="00207314" w:rsidRPr="002B036F">
        <w:rPr>
          <w:rFonts w:ascii="Times New Roman" w:hAnsi="Times New Roman"/>
          <w:sz w:val="20"/>
        </w:rPr>
        <w:t>imulation (2-compt</w:t>
      </w:r>
      <w:r w:rsidR="00207314">
        <w:rPr>
          <w:rFonts w:ascii="Times New Roman" w:hAnsi="Times New Roman"/>
          <w:sz w:val="20"/>
        </w:rPr>
        <w:t>.</w:t>
      </w:r>
      <w:r w:rsidR="00207314" w:rsidRPr="002B036F">
        <w:rPr>
          <w:rFonts w:ascii="Times New Roman" w:hAnsi="Times New Roman"/>
          <w:sz w:val="20"/>
        </w:rPr>
        <w:t xml:space="preserve"> </w:t>
      </w:r>
      <w:r w:rsidR="00207314">
        <w:rPr>
          <w:rFonts w:ascii="Times New Roman" w:hAnsi="Times New Roman"/>
          <w:sz w:val="20"/>
        </w:rPr>
        <w:t>model; bolus+infusion then oral</w:t>
      </w:r>
      <w:r w:rsidR="00207314" w:rsidRPr="002B036F">
        <w:rPr>
          <w:rFonts w:ascii="Times New Roman" w:hAnsi="Times New Roman"/>
          <w:sz w:val="20"/>
        </w:rPr>
        <w:t>) for 2 Subjects (</w:t>
      </w:r>
      <w:r w:rsidR="00207314">
        <w:rPr>
          <w:rFonts w:ascii="Times New Roman" w:hAnsi="Times New Roman"/>
          <w:sz w:val="20"/>
        </w:rPr>
        <w:t>out</w:t>
      </w:r>
      <w:r w:rsidR="00207314" w:rsidRPr="002B036F">
        <w:rPr>
          <w:rFonts w:ascii="Times New Roman" w:hAnsi="Times New Roman"/>
          <w:sz w:val="20"/>
        </w:rPr>
        <w:t>put</w:t>
      </w:r>
      <w:r w:rsidR="00207314">
        <w:rPr>
          <w:rFonts w:ascii="Times New Roman" w:hAnsi="Times New Roman"/>
          <w:sz w:val="20"/>
        </w:rPr>
        <w:t xml:space="preserve"> graphics</w:t>
      </w:r>
      <w:r w:rsidR="00207314" w:rsidRPr="002B036F">
        <w:rPr>
          <w:rFonts w:ascii="Times New Roman" w:hAnsi="Times New Roman"/>
          <w:sz w:val="20"/>
        </w:rPr>
        <w:t>)</w:t>
      </w:r>
      <w:bookmarkEnd w:id="154"/>
      <w:bookmarkEnd w:id="155"/>
      <w:bookmarkEnd w:id="156"/>
      <w:bookmarkEnd w:id="157"/>
      <w:r w:rsidRPr="002B036F">
        <w:rPr>
          <w:rFonts w:ascii="Times New Roman" w:hAnsi="Times New Roman"/>
          <w:sz w:val="20"/>
        </w:rPr>
        <w:t xml:space="preserve"> </w:t>
      </w:r>
    </w:p>
    <w:p w14:paraId="3F28A67C" w14:textId="77777777" w:rsidR="00E11451" w:rsidRPr="0063328E" w:rsidRDefault="00E11451" w:rsidP="00293730">
      <w:pPr>
        <w:pStyle w:val="BodyText"/>
        <w:spacing w:after="0"/>
        <w:contextualSpacing/>
        <w:rPr>
          <w:sz w:val="20"/>
        </w:rPr>
      </w:pPr>
    </w:p>
    <w:p w14:paraId="1587A86F" w14:textId="260AD755" w:rsidR="00E11451" w:rsidRPr="0063328E" w:rsidRDefault="003E0513" w:rsidP="00293730">
      <w:pPr>
        <w:pStyle w:val="BodyText"/>
        <w:spacing w:after="0"/>
        <w:contextualSpacing/>
        <w:rPr>
          <w:sz w:val="24"/>
        </w:rPr>
      </w:pPr>
      <w:r w:rsidRPr="0063328E">
        <w:rPr>
          <w:noProof/>
          <w:sz w:val="24"/>
        </w:rPr>
        <w:drawing>
          <wp:inline distT="0" distB="0" distL="0" distR="0" wp14:anchorId="3E9A120E" wp14:editId="0E5253A2">
            <wp:extent cx="5653088" cy="3539447"/>
            <wp:effectExtent l="19050" t="19050" r="24130"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9241" cy="3549561"/>
                    </a:xfrm>
                    <a:prstGeom prst="rect">
                      <a:avLst/>
                    </a:prstGeom>
                    <a:noFill/>
                    <a:ln w="9525">
                      <a:solidFill>
                        <a:schemeClr val="tx1"/>
                      </a:solidFill>
                    </a:ln>
                  </pic:spPr>
                </pic:pic>
              </a:graphicData>
            </a:graphic>
          </wp:inline>
        </w:drawing>
      </w:r>
    </w:p>
    <w:p w14:paraId="10556572" w14:textId="7582E2FD" w:rsidR="00E11451" w:rsidRDefault="00E11451" w:rsidP="00293730">
      <w:pPr>
        <w:pStyle w:val="BodyText"/>
        <w:spacing w:after="0"/>
        <w:contextualSpacing/>
        <w:rPr>
          <w:sz w:val="24"/>
        </w:rPr>
      </w:pPr>
    </w:p>
    <w:p w14:paraId="597BA1A4" w14:textId="239B3F73" w:rsidR="008512F9" w:rsidRPr="008512F9" w:rsidRDefault="008512F9" w:rsidP="008512F9">
      <w:pPr>
        <w:pStyle w:val="BodyText"/>
        <w:spacing w:after="0"/>
        <w:contextualSpacing/>
      </w:pPr>
    </w:p>
    <w:p w14:paraId="44075E2C" w14:textId="02D7775A" w:rsidR="004E3C28" w:rsidRDefault="004E3C28" w:rsidP="00293730">
      <w:pPr>
        <w:rPr>
          <w:sz w:val="24"/>
        </w:rPr>
      </w:pPr>
      <w:r>
        <w:rPr>
          <w:sz w:val="24"/>
        </w:rPr>
        <w:br w:type="page"/>
      </w:r>
    </w:p>
    <w:p w14:paraId="1F0A6960" w14:textId="77777777" w:rsidR="00D60BFB" w:rsidRPr="003C48A6" w:rsidRDefault="00D60BFB" w:rsidP="00293730">
      <w:pPr>
        <w:pStyle w:val="BodyText"/>
        <w:spacing w:after="0"/>
        <w:contextualSpacing/>
        <w:rPr>
          <w:sz w:val="20"/>
        </w:rPr>
      </w:pPr>
    </w:p>
    <w:p w14:paraId="7506220A" w14:textId="01BC1B24" w:rsidR="00A26154" w:rsidRPr="005E43C8" w:rsidRDefault="00A26154" w:rsidP="00293730">
      <w:pPr>
        <w:pStyle w:val="Heading3"/>
        <w:numPr>
          <w:ilvl w:val="0"/>
          <w:numId w:val="25"/>
        </w:numPr>
        <w:spacing w:before="0" w:after="0"/>
        <w:ind w:left="0" w:firstLine="0"/>
        <w:contextualSpacing/>
        <w:rPr>
          <w:rFonts w:ascii="Times New Roman" w:hAnsi="Times New Roman"/>
          <w:szCs w:val="24"/>
        </w:rPr>
      </w:pPr>
      <w:bookmarkStart w:id="158" w:name="_Ref1650653"/>
      <w:bookmarkStart w:id="159" w:name="_Toc144813974"/>
      <w:r w:rsidRPr="005E43C8">
        <w:rPr>
          <w:rFonts w:ascii="Times New Roman" w:hAnsi="Times New Roman"/>
          <w:szCs w:val="24"/>
        </w:rPr>
        <w:t>Us</w:t>
      </w:r>
      <w:r w:rsidR="0018180C">
        <w:rPr>
          <w:rFonts w:ascii="Times New Roman" w:hAnsi="Times New Roman"/>
          <w:szCs w:val="24"/>
        </w:rPr>
        <w:t>er</w:t>
      </w:r>
      <w:r w:rsidRPr="005E43C8">
        <w:rPr>
          <w:rFonts w:ascii="Times New Roman" w:hAnsi="Times New Roman"/>
          <w:szCs w:val="24"/>
        </w:rPr>
        <w:t xml:space="preserve"> </w:t>
      </w:r>
      <w:r>
        <w:rPr>
          <w:rFonts w:ascii="Times New Roman" w:hAnsi="Times New Roman"/>
          <w:szCs w:val="24"/>
        </w:rPr>
        <w:t>defined ‘Differential Equation’</w:t>
      </w:r>
      <w:r w:rsidRPr="005E43C8">
        <w:rPr>
          <w:rFonts w:ascii="Times New Roman" w:hAnsi="Times New Roman"/>
          <w:szCs w:val="24"/>
        </w:rPr>
        <w:t xml:space="preserve"> models</w:t>
      </w:r>
      <w:r>
        <w:rPr>
          <w:rFonts w:ascii="Times New Roman" w:hAnsi="Times New Roman"/>
          <w:szCs w:val="24"/>
        </w:rPr>
        <w:t xml:space="preserve"> (RD simulations)</w:t>
      </w:r>
      <w:bookmarkEnd w:id="158"/>
      <w:bookmarkEnd w:id="159"/>
    </w:p>
    <w:p w14:paraId="3E6C53A1" w14:textId="77777777" w:rsidR="00A26154" w:rsidRPr="0098598C" w:rsidRDefault="00A26154" w:rsidP="00293730">
      <w:pPr>
        <w:rPr>
          <w:b/>
          <w:sz w:val="24"/>
          <w:szCs w:val="24"/>
        </w:rPr>
      </w:pPr>
    </w:p>
    <w:p w14:paraId="64750D36" w14:textId="39ECAEB5" w:rsidR="00674700" w:rsidRDefault="004E3C28" w:rsidP="00293730">
      <w:pPr>
        <w:pStyle w:val="BodyText"/>
        <w:spacing w:after="0"/>
        <w:contextualSpacing/>
        <w:rPr>
          <w:sz w:val="24"/>
        </w:rPr>
      </w:pPr>
      <w:r>
        <w:rPr>
          <w:sz w:val="24"/>
        </w:rPr>
        <w:t>This option for</w:t>
      </w:r>
      <w:r w:rsidRPr="0063328E">
        <w:rPr>
          <w:sz w:val="24"/>
        </w:rPr>
        <w:t xml:space="preserve"> </w:t>
      </w:r>
      <w:r w:rsidR="00C37FB7">
        <w:rPr>
          <w:sz w:val="24"/>
        </w:rPr>
        <w:t>RD</w:t>
      </w:r>
      <w:r w:rsidRPr="0063328E">
        <w:rPr>
          <w:sz w:val="24"/>
        </w:rPr>
        <w:t xml:space="preserve"> simulat</w:t>
      </w:r>
      <w:r>
        <w:rPr>
          <w:sz w:val="24"/>
        </w:rPr>
        <w:t>ions</w:t>
      </w:r>
      <w:r w:rsidRPr="0063328E">
        <w:rPr>
          <w:sz w:val="24"/>
        </w:rPr>
        <w:t xml:space="preserve"> will allow </w:t>
      </w:r>
      <w:r>
        <w:rPr>
          <w:sz w:val="24"/>
        </w:rPr>
        <w:t xml:space="preserve">users to create </w:t>
      </w:r>
      <w:r w:rsidRPr="0063328E">
        <w:rPr>
          <w:sz w:val="24"/>
        </w:rPr>
        <w:t xml:space="preserve">dosing regimens </w:t>
      </w:r>
      <w:r>
        <w:rPr>
          <w:sz w:val="24"/>
        </w:rPr>
        <w:t xml:space="preserve">with their own differential equations. The module allows for </w:t>
      </w:r>
      <w:r w:rsidRPr="0063328E">
        <w:rPr>
          <w:sz w:val="24"/>
        </w:rPr>
        <w:t xml:space="preserve">different models, doses, intervals and </w:t>
      </w:r>
      <w:r>
        <w:rPr>
          <w:sz w:val="24"/>
        </w:rPr>
        <w:t xml:space="preserve">changes in </w:t>
      </w:r>
      <w:r w:rsidR="00B429B9">
        <w:rPr>
          <w:sz w:val="24"/>
        </w:rPr>
        <w:t>variables</w:t>
      </w:r>
      <w:r w:rsidRPr="0063328E">
        <w:rPr>
          <w:sz w:val="24"/>
        </w:rPr>
        <w:t xml:space="preserve"> in any sequence </w:t>
      </w:r>
      <w:r>
        <w:rPr>
          <w:sz w:val="24"/>
        </w:rPr>
        <w:t>within a single run (u</w:t>
      </w:r>
      <w:r w:rsidRPr="0063328E">
        <w:rPr>
          <w:sz w:val="24"/>
        </w:rPr>
        <w:t>p to 200 doses</w:t>
      </w:r>
      <w:r>
        <w:rPr>
          <w:sz w:val="24"/>
        </w:rPr>
        <w:t xml:space="preserve"> and </w:t>
      </w:r>
      <w:r w:rsidR="004847B8">
        <w:rPr>
          <w:sz w:val="24"/>
        </w:rPr>
        <w:t xml:space="preserve">up to </w:t>
      </w:r>
      <w:r>
        <w:rPr>
          <w:sz w:val="24"/>
        </w:rPr>
        <w:t>5000 data points)</w:t>
      </w:r>
      <w:r w:rsidRPr="0063328E">
        <w:rPr>
          <w:sz w:val="24"/>
        </w:rPr>
        <w:t xml:space="preserve"> over a user defined time period. For simulating repeat dose profiles, </w:t>
      </w:r>
      <w:r w:rsidR="00C37FB7">
        <w:rPr>
          <w:sz w:val="24"/>
        </w:rPr>
        <w:t>select</w:t>
      </w:r>
      <w:r w:rsidRPr="0063328E">
        <w:rPr>
          <w:sz w:val="24"/>
        </w:rPr>
        <w:t xml:space="preserve"> the spreadsheet labelled ‘</w:t>
      </w:r>
      <w:r w:rsidR="00C8438F">
        <w:rPr>
          <w:sz w:val="24"/>
        </w:rPr>
        <w:t>Diff. Eqn. Simulator (RD)</w:t>
      </w:r>
      <w:r w:rsidRPr="0063328E">
        <w:rPr>
          <w:sz w:val="24"/>
        </w:rPr>
        <w:t xml:space="preserve">’ and </w:t>
      </w:r>
      <w:r w:rsidR="00C8438F">
        <w:rPr>
          <w:sz w:val="24"/>
        </w:rPr>
        <w:t>follow the instructions</w:t>
      </w:r>
      <w:r w:rsidRPr="0063328E">
        <w:rPr>
          <w:sz w:val="24"/>
        </w:rPr>
        <w:t xml:space="preserve">. </w:t>
      </w:r>
      <w:r w:rsidR="00B429B9">
        <w:rPr>
          <w:sz w:val="24"/>
        </w:rPr>
        <w:t>T</w:t>
      </w:r>
      <w:r w:rsidRPr="0063328E">
        <w:rPr>
          <w:sz w:val="24"/>
        </w:rPr>
        <w:t xml:space="preserve">here </w:t>
      </w:r>
      <w:r w:rsidR="00C37FB7">
        <w:rPr>
          <w:sz w:val="24"/>
        </w:rPr>
        <w:t>are</w:t>
      </w:r>
      <w:r w:rsidRPr="0063328E">
        <w:rPr>
          <w:sz w:val="24"/>
        </w:rPr>
        <w:t xml:space="preserve"> more variables to enter </w:t>
      </w:r>
      <w:r w:rsidR="00C8438F">
        <w:rPr>
          <w:sz w:val="24"/>
        </w:rPr>
        <w:t xml:space="preserve">in </w:t>
      </w:r>
      <w:r w:rsidRPr="0063328E">
        <w:rPr>
          <w:sz w:val="24"/>
        </w:rPr>
        <w:t xml:space="preserve">the spreadsheet than </w:t>
      </w:r>
      <w:r w:rsidR="00C8438F">
        <w:rPr>
          <w:sz w:val="24"/>
        </w:rPr>
        <w:t>required for</w:t>
      </w:r>
      <w:r w:rsidRPr="0063328E">
        <w:rPr>
          <w:sz w:val="24"/>
        </w:rPr>
        <w:t xml:space="preserve"> </w:t>
      </w:r>
      <w:r w:rsidR="00B429B9">
        <w:rPr>
          <w:sz w:val="24"/>
        </w:rPr>
        <w:t xml:space="preserve">single doses </w:t>
      </w:r>
      <w:r w:rsidRPr="0063328E">
        <w:rPr>
          <w:sz w:val="24"/>
        </w:rPr>
        <w:t>as additional parameters such as dosing intervals, number of doses</w:t>
      </w:r>
      <w:r w:rsidR="00C8438F">
        <w:rPr>
          <w:sz w:val="24"/>
        </w:rPr>
        <w:t>, models</w:t>
      </w:r>
      <w:r w:rsidRPr="0063328E">
        <w:rPr>
          <w:sz w:val="24"/>
        </w:rPr>
        <w:t xml:space="preserve"> etc. will be required.</w:t>
      </w:r>
      <w:r w:rsidR="00C8438F">
        <w:rPr>
          <w:sz w:val="24"/>
        </w:rPr>
        <w:t xml:space="preserve"> Users not conversant with creating differential equations in </w:t>
      </w:r>
      <w:r w:rsidR="003C48A6">
        <w:rPr>
          <w:sz w:val="24"/>
        </w:rPr>
        <w:t>PK</w:t>
      </w:r>
      <w:r w:rsidR="00C8438F">
        <w:rPr>
          <w:sz w:val="24"/>
        </w:rPr>
        <w:t xml:space="preserve"> may find it useful to read Appendix </w:t>
      </w:r>
      <w:r w:rsidR="00C8438F">
        <w:rPr>
          <w:sz w:val="24"/>
        </w:rPr>
        <w:fldChar w:fldCharType="begin"/>
      </w:r>
      <w:r w:rsidR="00C8438F">
        <w:rPr>
          <w:sz w:val="24"/>
        </w:rPr>
        <w:instrText xml:space="preserve"> REF _Ref534633228 \r \h </w:instrText>
      </w:r>
      <w:r w:rsidR="00C8438F">
        <w:rPr>
          <w:sz w:val="24"/>
        </w:rPr>
      </w:r>
      <w:r w:rsidR="00C8438F">
        <w:rPr>
          <w:sz w:val="24"/>
        </w:rPr>
        <w:fldChar w:fldCharType="separate"/>
      </w:r>
      <w:r w:rsidR="00A55F0B">
        <w:rPr>
          <w:sz w:val="24"/>
        </w:rPr>
        <w:t>7</w:t>
      </w:r>
      <w:r w:rsidR="00C8438F">
        <w:rPr>
          <w:sz w:val="24"/>
        </w:rPr>
        <w:fldChar w:fldCharType="end"/>
      </w:r>
      <w:r w:rsidR="0018180C">
        <w:rPr>
          <w:sz w:val="24"/>
        </w:rPr>
        <w:t xml:space="preserve"> where </w:t>
      </w:r>
      <w:r w:rsidR="00674700">
        <w:rPr>
          <w:sz w:val="24"/>
        </w:rPr>
        <w:t xml:space="preserve">an </w:t>
      </w:r>
      <w:r w:rsidR="0018180C">
        <w:rPr>
          <w:sz w:val="24"/>
        </w:rPr>
        <w:t xml:space="preserve">example </w:t>
      </w:r>
      <w:r w:rsidR="00674700">
        <w:rPr>
          <w:sz w:val="24"/>
        </w:rPr>
        <w:t>is</w:t>
      </w:r>
      <w:r w:rsidR="0018180C">
        <w:rPr>
          <w:sz w:val="24"/>
        </w:rPr>
        <w:t xml:space="preserve"> shown.</w:t>
      </w:r>
    </w:p>
    <w:p w14:paraId="0D0B44A4" w14:textId="77777777" w:rsidR="00674700" w:rsidRPr="0098598C" w:rsidRDefault="00674700" w:rsidP="00293730">
      <w:pPr>
        <w:pStyle w:val="BodyText"/>
        <w:spacing w:after="0"/>
        <w:contextualSpacing/>
        <w:rPr>
          <w:sz w:val="24"/>
          <w:szCs w:val="24"/>
        </w:rPr>
      </w:pPr>
    </w:p>
    <w:p w14:paraId="6D826CAE" w14:textId="0A41A8C0" w:rsidR="007934F5" w:rsidRDefault="00C2211D" w:rsidP="00293730">
      <w:pPr>
        <w:pStyle w:val="BodyText"/>
        <w:spacing w:after="0"/>
        <w:contextualSpacing/>
        <w:rPr>
          <w:sz w:val="24"/>
          <w:szCs w:val="24"/>
        </w:rPr>
      </w:pPr>
      <w:r>
        <w:rPr>
          <w:sz w:val="24"/>
        </w:rPr>
        <w:t>As a</w:t>
      </w:r>
      <w:r w:rsidR="00631FB8">
        <w:rPr>
          <w:sz w:val="24"/>
        </w:rPr>
        <w:t xml:space="preserve"> specific example, consider a dosing regimen where a drug </w:t>
      </w:r>
      <w:r w:rsidR="00B429B9">
        <w:rPr>
          <w:sz w:val="24"/>
        </w:rPr>
        <w:t>is</w:t>
      </w:r>
      <w:r w:rsidR="00631FB8">
        <w:rPr>
          <w:sz w:val="24"/>
        </w:rPr>
        <w:t xml:space="preserve"> to be administered as a bolus</w:t>
      </w:r>
      <w:r w:rsidR="00B5235A">
        <w:rPr>
          <w:sz w:val="24"/>
        </w:rPr>
        <w:t xml:space="preserve"> </w:t>
      </w:r>
      <w:r w:rsidR="00C37FB7">
        <w:rPr>
          <w:sz w:val="24"/>
        </w:rPr>
        <w:t>+</w:t>
      </w:r>
      <w:r w:rsidR="00631FB8">
        <w:rPr>
          <w:sz w:val="24"/>
        </w:rPr>
        <w:t xml:space="preserve"> infusion and then a series of oral maintenance doses</w:t>
      </w:r>
      <w:r w:rsidR="00C37FB7">
        <w:rPr>
          <w:sz w:val="24"/>
        </w:rPr>
        <w:t xml:space="preserve"> with different doses and intervals</w:t>
      </w:r>
      <w:r w:rsidR="00631FB8">
        <w:rPr>
          <w:sz w:val="24"/>
        </w:rPr>
        <w:t xml:space="preserve">. </w:t>
      </w:r>
      <w:r w:rsidR="0044153A">
        <w:rPr>
          <w:sz w:val="24"/>
        </w:rPr>
        <w:t xml:space="preserve">Hopefully, the following information will be sufficient to help the user to set up a regimen for a successful simulation. </w:t>
      </w:r>
      <w:r w:rsidR="00ED32B2">
        <w:rPr>
          <w:sz w:val="24"/>
          <w:szCs w:val="24"/>
        </w:rPr>
        <w:t xml:space="preserve">The symbols </w:t>
      </w:r>
      <w:r w:rsidR="00D519E5">
        <w:rPr>
          <w:sz w:val="24"/>
          <w:szCs w:val="24"/>
        </w:rPr>
        <w:t>in</w:t>
      </w:r>
      <w:r w:rsidR="00ED32B2">
        <w:rPr>
          <w:sz w:val="24"/>
          <w:szCs w:val="24"/>
        </w:rPr>
        <w:t xml:space="preserve"> the equations </w:t>
      </w:r>
      <w:r w:rsidR="00D519E5">
        <w:rPr>
          <w:sz w:val="24"/>
          <w:szCs w:val="24"/>
        </w:rPr>
        <w:t xml:space="preserve">used by PCModfit for this example </w:t>
      </w:r>
      <w:r w:rsidR="00ED32B2">
        <w:rPr>
          <w:sz w:val="24"/>
          <w:szCs w:val="24"/>
        </w:rPr>
        <w:t xml:space="preserve">are </w:t>
      </w:r>
      <w:r w:rsidR="00ED32B2" w:rsidRPr="00674700">
        <w:rPr>
          <w:sz w:val="24"/>
          <w:szCs w:val="24"/>
        </w:rPr>
        <w:t xml:space="preserve">depicted in </w:t>
      </w:r>
      <w:r w:rsidR="00C3256F" w:rsidRPr="00674700">
        <w:rPr>
          <w:sz w:val="24"/>
          <w:szCs w:val="24"/>
        </w:rPr>
        <w:fldChar w:fldCharType="begin"/>
      </w:r>
      <w:r w:rsidR="00C3256F" w:rsidRPr="00674700">
        <w:rPr>
          <w:sz w:val="24"/>
          <w:szCs w:val="24"/>
        </w:rPr>
        <w:instrText xml:space="preserve"> REF _Ref1803684 \h </w:instrText>
      </w:r>
      <w:r w:rsidR="00674700">
        <w:rPr>
          <w:sz w:val="24"/>
          <w:szCs w:val="24"/>
        </w:rPr>
        <w:instrText xml:space="preserve"> \* MERGEFORMAT </w:instrText>
      </w:r>
      <w:r w:rsidR="00C3256F" w:rsidRPr="00674700">
        <w:rPr>
          <w:sz w:val="24"/>
          <w:szCs w:val="24"/>
        </w:rPr>
      </w:r>
      <w:r w:rsidR="00C3256F" w:rsidRPr="00674700">
        <w:rPr>
          <w:sz w:val="24"/>
          <w:szCs w:val="24"/>
        </w:rPr>
        <w:fldChar w:fldCharType="separate"/>
      </w:r>
      <w:r w:rsidR="00A55F0B" w:rsidRPr="00A55F0B">
        <w:rPr>
          <w:sz w:val="24"/>
          <w:szCs w:val="24"/>
        </w:rPr>
        <w:t xml:space="preserve">Figure </w:t>
      </w:r>
      <w:r w:rsidR="00A55F0B" w:rsidRPr="00A55F0B">
        <w:rPr>
          <w:noProof/>
          <w:sz w:val="24"/>
          <w:szCs w:val="24"/>
        </w:rPr>
        <w:t>27</w:t>
      </w:r>
      <w:r w:rsidR="00C3256F" w:rsidRPr="00674700">
        <w:rPr>
          <w:sz w:val="24"/>
          <w:szCs w:val="24"/>
        </w:rPr>
        <w:fldChar w:fldCharType="end"/>
      </w:r>
      <w:r w:rsidR="00D519E5">
        <w:rPr>
          <w:sz w:val="24"/>
          <w:szCs w:val="24"/>
        </w:rPr>
        <w:t>.</w:t>
      </w:r>
    </w:p>
    <w:p w14:paraId="1B3E2A1F" w14:textId="77777777" w:rsidR="007934F5" w:rsidRPr="0098598C" w:rsidRDefault="007934F5" w:rsidP="00293730">
      <w:pPr>
        <w:pStyle w:val="BodyText"/>
        <w:spacing w:after="0"/>
        <w:contextualSpacing/>
        <w:rPr>
          <w:sz w:val="24"/>
          <w:szCs w:val="24"/>
        </w:rPr>
      </w:pPr>
    </w:p>
    <w:p w14:paraId="6B34AF0B" w14:textId="17A65E05" w:rsidR="00F25D4F" w:rsidRPr="00F25D4F" w:rsidRDefault="00F25D4F" w:rsidP="00293730">
      <w:pPr>
        <w:pStyle w:val="BodyText"/>
        <w:spacing w:after="0"/>
        <w:contextualSpacing/>
        <w:rPr>
          <w:sz w:val="24"/>
          <w:szCs w:val="24"/>
        </w:rPr>
      </w:pPr>
      <w:r>
        <w:rPr>
          <w:sz w:val="24"/>
          <w:szCs w:val="24"/>
        </w:rPr>
        <w:t xml:space="preserve">As the first dose will be a bolus, the </w:t>
      </w:r>
      <w:r w:rsidR="00DC5255">
        <w:rPr>
          <w:sz w:val="24"/>
          <w:szCs w:val="24"/>
        </w:rPr>
        <w:t xml:space="preserve">model </w:t>
      </w:r>
      <w:r>
        <w:rPr>
          <w:sz w:val="24"/>
          <w:szCs w:val="24"/>
        </w:rPr>
        <w:t xml:space="preserve">schematic </w:t>
      </w:r>
      <w:r w:rsidR="00B53034">
        <w:rPr>
          <w:sz w:val="24"/>
          <w:szCs w:val="24"/>
        </w:rPr>
        <w:t>(</w:t>
      </w:r>
      <w:r w:rsidRPr="00F25D4F">
        <w:rPr>
          <w:sz w:val="24"/>
          <w:szCs w:val="24"/>
        </w:rPr>
        <w:t xml:space="preserve">shown in </w:t>
      </w:r>
      <w:r w:rsidRPr="00F25D4F">
        <w:rPr>
          <w:sz w:val="24"/>
          <w:szCs w:val="24"/>
        </w:rPr>
        <w:fldChar w:fldCharType="begin"/>
      </w:r>
      <w:r w:rsidRPr="00F25D4F">
        <w:rPr>
          <w:sz w:val="24"/>
          <w:szCs w:val="24"/>
        </w:rPr>
        <w:instrText xml:space="preserve"> REF _Ref1651065 \h </w:instrText>
      </w:r>
      <w:r>
        <w:rPr>
          <w:sz w:val="24"/>
          <w:szCs w:val="24"/>
        </w:rPr>
        <w:instrText xml:space="preserve"> \* MERGEFORMAT </w:instrText>
      </w:r>
      <w:r w:rsidRPr="00F25D4F">
        <w:rPr>
          <w:sz w:val="24"/>
          <w:szCs w:val="24"/>
        </w:rPr>
      </w:r>
      <w:r w:rsidRPr="00F25D4F">
        <w:rPr>
          <w:sz w:val="24"/>
          <w:szCs w:val="24"/>
        </w:rPr>
        <w:fldChar w:fldCharType="separate"/>
      </w:r>
      <w:r w:rsidR="00A55F0B" w:rsidRPr="00A55F0B">
        <w:rPr>
          <w:sz w:val="24"/>
          <w:szCs w:val="24"/>
        </w:rPr>
        <w:t xml:space="preserve">Figure </w:t>
      </w:r>
      <w:r w:rsidR="00A55F0B" w:rsidRPr="00A55F0B">
        <w:rPr>
          <w:noProof/>
          <w:sz w:val="24"/>
          <w:szCs w:val="24"/>
        </w:rPr>
        <w:t>28</w:t>
      </w:r>
      <w:r w:rsidRPr="00F25D4F">
        <w:rPr>
          <w:sz w:val="24"/>
          <w:szCs w:val="24"/>
        </w:rPr>
        <w:fldChar w:fldCharType="end"/>
      </w:r>
      <w:r w:rsidR="00B53034">
        <w:rPr>
          <w:sz w:val="24"/>
          <w:szCs w:val="24"/>
        </w:rPr>
        <w:t>)</w:t>
      </w:r>
      <w:r w:rsidRPr="00F25D4F">
        <w:rPr>
          <w:sz w:val="24"/>
          <w:szCs w:val="24"/>
        </w:rPr>
        <w:t xml:space="preserve"> </w:t>
      </w:r>
      <w:r w:rsidR="00DC5255">
        <w:rPr>
          <w:sz w:val="24"/>
          <w:szCs w:val="24"/>
        </w:rPr>
        <w:t>and</w:t>
      </w:r>
      <w:r>
        <w:rPr>
          <w:sz w:val="24"/>
          <w:szCs w:val="24"/>
        </w:rPr>
        <w:t xml:space="preserve"> the equations that the program will </w:t>
      </w:r>
      <w:r w:rsidRPr="00F25D4F">
        <w:rPr>
          <w:sz w:val="24"/>
          <w:szCs w:val="24"/>
        </w:rPr>
        <w:t xml:space="preserve">need </w:t>
      </w:r>
      <w:r w:rsidR="007934F5">
        <w:rPr>
          <w:sz w:val="24"/>
          <w:szCs w:val="24"/>
        </w:rPr>
        <w:t xml:space="preserve">are </w:t>
      </w:r>
      <w:r w:rsidR="00DC5255">
        <w:rPr>
          <w:sz w:val="24"/>
          <w:szCs w:val="24"/>
        </w:rPr>
        <w:t xml:space="preserve">listed </w:t>
      </w:r>
      <w:r w:rsidRPr="00F25D4F">
        <w:rPr>
          <w:sz w:val="24"/>
          <w:szCs w:val="24"/>
        </w:rPr>
        <w:t xml:space="preserve">in </w:t>
      </w:r>
      <w:r w:rsidRPr="00F25D4F">
        <w:rPr>
          <w:sz w:val="24"/>
          <w:szCs w:val="24"/>
        </w:rPr>
        <w:fldChar w:fldCharType="begin"/>
      </w:r>
      <w:r w:rsidRPr="00F25D4F">
        <w:rPr>
          <w:sz w:val="24"/>
          <w:szCs w:val="24"/>
        </w:rPr>
        <w:instrText xml:space="preserve"> REF _Ref1803093 \h </w:instrText>
      </w:r>
      <w:r>
        <w:rPr>
          <w:sz w:val="24"/>
          <w:szCs w:val="24"/>
        </w:rPr>
        <w:instrText xml:space="preserve"> \* MERGEFORMAT </w:instrText>
      </w:r>
      <w:r w:rsidRPr="00F25D4F">
        <w:rPr>
          <w:sz w:val="24"/>
          <w:szCs w:val="24"/>
        </w:rPr>
      </w:r>
      <w:r w:rsidRPr="00F25D4F">
        <w:rPr>
          <w:sz w:val="24"/>
          <w:szCs w:val="24"/>
        </w:rPr>
        <w:fldChar w:fldCharType="separate"/>
      </w:r>
      <w:r w:rsidR="00A55F0B" w:rsidRPr="00A55F0B">
        <w:rPr>
          <w:sz w:val="24"/>
          <w:szCs w:val="24"/>
        </w:rPr>
        <w:t xml:space="preserve">Figure </w:t>
      </w:r>
      <w:r w:rsidR="00A55F0B" w:rsidRPr="00A55F0B">
        <w:rPr>
          <w:noProof/>
          <w:sz w:val="24"/>
          <w:szCs w:val="24"/>
        </w:rPr>
        <w:t>29</w:t>
      </w:r>
      <w:r w:rsidRPr="00F25D4F">
        <w:rPr>
          <w:sz w:val="24"/>
          <w:szCs w:val="24"/>
        </w:rPr>
        <w:fldChar w:fldCharType="end"/>
      </w:r>
      <w:r w:rsidR="00ED32B2">
        <w:rPr>
          <w:sz w:val="24"/>
          <w:szCs w:val="24"/>
        </w:rPr>
        <w:t>.</w:t>
      </w:r>
    </w:p>
    <w:p w14:paraId="12A1FB5C" w14:textId="5F2C22CB" w:rsidR="00F25D4F" w:rsidRPr="0098598C" w:rsidRDefault="00F25D4F" w:rsidP="00293730">
      <w:pPr>
        <w:pStyle w:val="BodyText"/>
        <w:spacing w:after="0"/>
        <w:contextualSpacing/>
        <w:rPr>
          <w:sz w:val="24"/>
          <w:szCs w:val="24"/>
        </w:rPr>
      </w:pPr>
    </w:p>
    <w:p w14:paraId="0860F08B" w14:textId="6B33960C" w:rsidR="00ED32B2" w:rsidRPr="002B036F" w:rsidRDefault="00ED32B2" w:rsidP="00293730">
      <w:pPr>
        <w:pStyle w:val="Heading4"/>
        <w:numPr>
          <w:ilvl w:val="0"/>
          <w:numId w:val="0"/>
        </w:numPr>
        <w:spacing w:before="0" w:after="0"/>
        <w:contextualSpacing/>
        <w:rPr>
          <w:rFonts w:ascii="Times New Roman" w:hAnsi="Times New Roman"/>
          <w:sz w:val="20"/>
        </w:rPr>
      </w:pPr>
      <w:bookmarkStart w:id="160" w:name="_Ref1803684"/>
      <w:bookmarkStart w:id="161" w:name="_Toc144813975"/>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27</w:t>
      </w:r>
      <w:r w:rsidRPr="002B036F">
        <w:rPr>
          <w:rFonts w:ascii="Times New Roman" w:hAnsi="Times New Roman"/>
          <w:sz w:val="20"/>
        </w:rPr>
        <w:fldChar w:fldCharType="end"/>
      </w:r>
      <w:bookmarkEnd w:id="160"/>
      <w:r w:rsidRPr="002B036F">
        <w:rPr>
          <w:rFonts w:ascii="Times New Roman" w:hAnsi="Times New Roman"/>
          <w:sz w:val="20"/>
        </w:rPr>
        <w:t xml:space="preserve">: </w:t>
      </w:r>
      <w:r>
        <w:rPr>
          <w:rFonts w:ascii="Times New Roman" w:hAnsi="Times New Roman"/>
          <w:sz w:val="20"/>
        </w:rPr>
        <w:t>Symbols used in the 2-compartment model</w:t>
      </w:r>
      <w:r w:rsidR="00D519E5">
        <w:rPr>
          <w:rFonts w:ascii="Times New Roman" w:hAnsi="Times New Roman"/>
          <w:sz w:val="20"/>
        </w:rPr>
        <w:t xml:space="preserve"> equations</w:t>
      </w:r>
      <w:r>
        <w:rPr>
          <w:rFonts w:ascii="Times New Roman" w:hAnsi="Times New Roman"/>
          <w:sz w:val="20"/>
        </w:rPr>
        <w:t xml:space="preserve"> (bolus, infusion and oral)</w:t>
      </w:r>
      <w:bookmarkEnd w:id="161"/>
    </w:p>
    <w:p w14:paraId="0BB3AE5A" w14:textId="237B2D3F" w:rsidR="00631FB8" w:rsidRPr="003C48A6" w:rsidRDefault="00631FB8" w:rsidP="00293730">
      <w:pPr>
        <w:contextualSpacing/>
        <w:rPr>
          <w:sz w:val="20"/>
        </w:rPr>
      </w:pPr>
    </w:p>
    <w:tbl>
      <w:tblPr>
        <w:tblStyle w:val="TableGrid"/>
        <w:tblW w:w="0" w:type="auto"/>
        <w:tblBorders>
          <w:insideH w:val="none" w:sz="0" w:space="0" w:color="auto"/>
        </w:tblBorders>
        <w:tblLook w:val="04A0" w:firstRow="1" w:lastRow="0" w:firstColumn="1" w:lastColumn="0" w:noHBand="0" w:noVBand="1"/>
      </w:tblPr>
      <w:tblGrid>
        <w:gridCol w:w="2689"/>
        <w:gridCol w:w="1559"/>
        <w:gridCol w:w="4678"/>
      </w:tblGrid>
      <w:tr w:rsidR="00631FB8" w:rsidRPr="00C3256F" w14:paraId="530D3192" w14:textId="77777777" w:rsidTr="00660C71">
        <w:tc>
          <w:tcPr>
            <w:tcW w:w="2689" w:type="dxa"/>
            <w:tcBorders>
              <w:top w:val="single" w:sz="12" w:space="0" w:color="auto"/>
              <w:left w:val="single" w:sz="12" w:space="0" w:color="auto"/>
              <w:bottom w:val="single" w:sz="4" w:space="0" w:color="auto"/>
            </w:tcBorders>
            <w:noWrap/>
            <w:tcMar>
              <w:left w:w="28" w:type="dxa"/>
              <w:right w:w="28" w:type="dxa"/>
            </w:tcMar>
            <w:vAlign w:val="center"/>
          </w:tcPr>
          <w:p w14:paraId="1FAC7C6A" w14:textId="5069A2E8" w:rsidR="00631FB8" w:rsidRPr="00C3256F" w:rsidRDefault="00631FB8" w:rsidP="00293730">
            <w:pPr>
              <w:contextualSpacing/>
              <w:jc w:val="center"/>
              <w:rPr>
                <w:b/>
                <w:sz w:val="20"/>
              </w:rPr>
            </w:pPr>
            <w:r w:rsidRPr="00C3256F">
              <w:rPr>
                <w:b/>
                <w:sz w:val="20"/>
              </w:rPr>
              <w:t>Symbol</w:t>
            </w:r>
            <w:r w:rsidR="007934F5">
              <w:rPr>
                <w:b/>
                <w:sz w:val="20"/>
              </w:rPr>
              <w:t>s</w:t>
            </w:r>
            <w:r w:rsidR="00C3256F" w:rsidRPr="00C3256F">
              <w:rPr>
                <w:b/>
                <w:sz w:val="20"/>
              </w:rPr>
              <w:t xml:space="preserve"> (PCModfit eqns.)</w:t>
            </w:r>
          </w:p>
        </w:tc>
        <w:tc>
          <w:tcPr>
            <w:tcW w:w="1559" w:type="dxa"/>
            <w:tcBorders>
              <w:top w:val="single" w:sz="12" w:space="0" w:color="auto"/>
              <w:bottom w:val="single" w:sz="4" w:space="0" w:color="auto"/>
            </w:tcBorders>
            <w:noWrap/>
            <w:tcMar>
              <w:left w:w="28" w:type="dxa"/>
              <w:right w:w="28" w:type="dxa"/>
            </w:tcMar>
            <w:vAlign w:val="center"/>
          </w:tcPr>
          <w:p w14:paraId="372DB28B" w14:textId="04F9C172" w:rsidR="00631FB8" w:rsidRPr="00C3256F" w:rsidRDefault="007934F5" w:rsidP="00293730">
            <w:pPr>
              <w:contextualSpacing/>
              <w:jc w:val="center"/>
              <w:rPr>
                <w:b/>
                <w:sz w:val="20"/>
              </w:rPr>
            </w:pPr>
            <w:r>
              <w:rPr>
                <w:b/>
                <w:sz w:val="20"/>
              </w:rPr>
              <w:t>P</w:t>
            </w:r>
            <w:r w:rsidR="00631FB8" w:rsidRPr="00C3256F">
              <w:rPr>
                <w:b/>
                <w:sz w:val="20"/>
              </w:rPr>
              <w:t>arameter</w:t>
            </w:r>
          </w:p>
        </w:tc>
        <w:tc>
          <w:tcPr>
            <w:tcW w:w="4678" w:type="dxa"/>
            <w:tcBorders>
              <w:top w:val="single" w:sz="12" w:space="0" w:color="auto"/>
              <w:bottom w:val="single" w:sz="4" w:space="0" w:color="auto"/>
              <w:right w:val="single" w:sz="12" w:space="0" w:color="auto"/>
            </w:tcBorders>
            <w:noWrap/>
            <w:tcMar>
              <w:left w:w="28" w:type="dxa"/>
              <w:right w:w="28" w:type="dxa"/>
            </w:tcMar>
            <w:vAlign w:val="center"/>
          </w:tcPr>
          <w:p w14:paraId="6F2755A3" w14:textId="5662F52E" w:rsidR="00631FB8" w:rsidRPr="00C3256F" w:rsidRDefault="00631FB8" w:rsidP="00293730">
            <w:pPr>
              <w:contextualSpacing/>
              <w:jc w:val="center"/>
              <w:rPr>
                <w:b/>
                <w:sz w:val="20"/>
              </w:rPr>
            </w:pPr>
            <w:r w:rsidRPr="00C3256F">
              <w:rPr>
                <w:b/>
                <w:sz w:val="20"/>
              </w:rPr>
              <w:t>Meaning</w:t>
            </w:r>
          </w:p>
        </w:tc>
      </w:tr>
      <w:tr w:rsidR="00631FB8" w:rsidRPr="00C3256F" w14:paraId="62531C65" w14:textId="77777777" w:rsidTr="00660C71">
        <w:tc>
          <w:tcPr>
            <w:tcW w:w="2689" w:type="dxa"/>
            <w:tcBorders>
              <w:top w:val="single" w:sz="4" w:space="0" w:color="auto"/>
              <w:left w:val="single" w:sz="12" w:space="0" w:color="auto"/>
            </w:tcBorders>
            <w:noWrap/>
            <w:tcMar>
              <w:left w:w="28" w:type="dxa"/>
              <w:right w:w="28" w:type="dxa"/>
            </w:tcMar>
            <w:vAlign w:val="center"/>
          </w:tcPr>
          <w:p w14:paraId="3C33827C" w14:textId="3709ABB1" w:rsidR="00631FB8" w:rsidRPr="00C3256F" w:rsidRDefault="00631FB8" w:rsidP="00293730">
            <w:pPr>
              <w:contextualSpacing/>
              <w:jc w:val="center"/>
              <w:rPr>
                <w:sz w:val="20"/>
              </w:rPr>
            </w:pPr>
            <w:r w:rsidRPr="00C3256F">
              <w:rPr>
                <w:sz w:val="20"/>
              </w:rPr>
              <w:t>p1</w:t>
            </w:r>
          </w:p>
        </w:tc>
        <w:tc>
          <w:tcPr>
            <w:tcW w:w="1559" w:type="dxa"/>
            <w:tcBorders>
              <w:top w:val="single" w:sz="4" w:space="0" w:color="auto"/>
            </w:tcBorders>
            <w:noWrap/>
            <w:tcMar>
              <w:left w:w="28" w:type="dxa"/>
              <w:right w:w="28" w:type="dxa"/>
            </w:tcMar>
            <w:vAlign w:val="center"/>
          </w:tcPr>
          <w:p w14:paraId="1F219DB9" w14:textId="2F2A2D89" w:rsidR="00631FB8" w:rsidRPr="00C3256F" w:rsidRDefault="005F58FC" w:rsidP="00293730">
            <w:pPr>
              <w:contextualSpacing/>
              <w:jc w:val="center"/>
              <w:rPr>
                <w:sz w:val="20"/>
              </w:rPr>
            </w:pPr>
            <w:r w:rsidRPr="00C3256F">
              <w:rPr>
                <w:sz w:val="20"/>
              </w:rPr>
              <w:t>k</w:t>
            </w:r>
            <w:r w:rsidRPr="00C3256F">
              <w:rPr>
                <w:sz w:val="20"/>
                <w:vertAlign w:val="subscript"/>
              </w:rPr>
              <w:t>12</w:t>
            </w:r>
          </w:p>
        </w:tc>
        <w:tc>
          <w:tcPr>
            <w:tcW w:w="4678" w:type="dxa"/>
            <w:tcBorders>
              <w:top w:val="single" w:sz="4" w:space="0" w:color="auto"/>
              <w:right w:val="single" w:sz="12" w:space="0" w:color="auto"/>
            </w:tcBorders>
            <w:noWrap/>
            <w:tcMar>
              <w:left w:w="28" w:type="dxa"/>
              <w:right w:w="28" w:type="dxa"/>
            </w:tcMar>
            <w:vAlign w:val="center"/>
          </w:tcPr>
          <w:p w14:paraId="67AC9167" w14:textId="74973202" w:rsidR="00631FB8" w:rsidRPr="00C3256F" w:rsidRDefault="005F58FC" w:rsidP="00293730">
            <w:pPr>
              <w:ind w:firstLine="258"/>
              <w:contextualSpacing/>
              <w:rPr>
                <w:sz w:val="20"/>
              </w:rPr>
            </w:pPr>
            <w:r w:rsidRPr="00C3256F">
              <w:rPr>
                <w:sz w:val="20"/>
              </w:rPr>
              <w:t xml:space="preserve"> Transfer rate of drug from Compt. 1 to 2</w:t>
            </w:r>
          </w:p>
        </w:tc>
      </w:tr>
      <w:tr w:rsidR="005F58FC" w:rsidRPr="00C3256F" w14:paraId="0E301F67" w14:textId="77777777" w:rsidTr="00660C71">
        <w:tc>
          <w:tcPr>
            <w:tcW w:w="2689" w:type="dxa"/>
            <w:tcBorders>
              <w:left w:val="single" w:sz="12" w:space="0" w:color="auto"/>
            </w:tcBorders>
            <w:noWrap/>
            <w:tcMar>
              <w:left w:w="28" w:type="dxa"/>
              <w:right w:w="28" w:type="dxa"/>
            </w:tcMar>
            <w:vAlign w:val="center"/>
          </w:tcPr>
          <w:p w14:paraId="297531D3" w14:textId="3B4EC99A" w:rsidR="005F58FC" w:rsidRPr="00C3256F" w:rsidRDefault="005F58FC" w:rsidP="00293730">
            <w:pPr>
              <w:contextualSpacing/>
              <w:jc w:val="center"/>
              <w:rPr>
                <w:sz w:val="20"/>
              </w:rPr>
            </w:pPr>
            <w:r w:rsidRPr="00C3256F">
              <w:rPr>
                <w:sz w:val="20"/>
              </w:rPr>
              <w:t>p2</w:t>
            </w:r>
          </w:p>
        </w:tc>
        <w:tc>
          <w:tcPr>
            <w:tcW w:w="1559" w:type="dxa"/>
            <w:noWrap/>
            <w:tcMar>
              <w:left w:w="28" w:type="dxa"/>
              <w:right w:w="28" w:type="dxa"/>
            </w:tcMar>
            <w:vAlign w:val="center"/>
          </w:tcPr>
          <w:p w14:paraId="10052B0C" w14:textId="52E23216" w:rsidR="005F58FC" w:rsidRPr="00C3256F" w:rsidRDefault="005F58FC" w:rsidP="00293730">
            <w:pPr>
              <w:contextualSpacing/>
              <w:jc w:val="center"/>
              <w:rPr>
                <w:sz w:val="20"/>
              </w:rPr>
            </w:pPr>
            <w:r w:rsidRPr="00C3256F">
              <w:rPr>
                <w:sz w:val="20"/>
              </w:rPr>
              <w:t>k</w:t>
            </w:r>
            <w:r w:rsidRPr="00C3256F">
              <w:rPr>
                <w:sz w:val="20"/>
                <w:vertAlign w:val="subscript"/>
              </w:rPr>
              <w:t>21</w:t>
            </w:r>
          </w:p>
        </w:tc>
        <w:tc>
          <w:tcPr>
            <w:tcW w:w="4678" w:type="dxa"/>
            <w:tcBorders>
              <w:right w:val="single" w:sz="12" w:space="0" w:color="auto"/>
            </w:tcBorders>
            <w:noWrap/>
            <w:tcMar>
              <w:left w:w="28" w:type="dxa"/>
              <w:right w:w="28" w:type="dxa"/>
            </w:tcMar>
            <w:vAlign w:val="center"/>
          </w:tcPr>
          <w:p w14:paraId="31511219" w14:textId="2A8B18E6" w:rsidR="005F58FC" w:rsidRPr="00C3256F" w:rsidRDefault="005F58FC" w:rsidP="00293730">
            <w:pPr>
              <w:ind w:firstLine="258"/>
              <w:contextualSpacing/>
              <w:rPr>
                <w:sz w:val="20"/>
              </w:rPr>
            </w:pPr>
            <w:r w:rsidRPr="00C3256F">
              <w:rPr>
                <w:sz w:val="20"/>
              </w:rPr>
              <w:t xml:space="preserve"> Transfer rate of drug from Compt. 2 to 1</w:t>
            </w:r>
          </w:p>
        </w:tc>
      </w:tr>
      <w:tr w:rsidR="005F58FC" w:rsidRPr="00C3256F" w14:paraId="4FA63B1A" w14:textId="77777777" w:rsidTr="00660C71">
        <w:tc>
          <w:tcPr>
            <w:tcW w:w="2689" w:type="dxa"/>
            <w:tcBorders>
              <w:left w:val="single" w:sz="12" w:space="0" w:color="auto"/>
              <w:bottom w:val="nil"/>
            </w:tcBorders>
            <w:noWrap/>
            <w:tcMar>
              <w:left w:w="28" w:type="dxa"/>
              <w:right w:w="28" w:type="dxa"/>
            </w:tcMar>
            <w:vAlign w:val="center"/>
          </w:tcPr>
          <w:p w14:paraId="67316F7C" w14:textId="7D1FEC47" w:rsidR="005F58FC" w:rsidRPr="00C3256F" w:rsidRDefault="005F58FC" w:rsidP="00293730">
            <w:pPr>
              <w:contextualSpacing/>
              <w:jc w:val="center"/>
              <w:rPr>
                <w:sz w:val="20"/>
              </w:rPr>
            </w:pPr>
            <w:r w:rsidRPr="00C3256F">
              <w:rPr>
                <w:sz w:val="20"/>
              </w:rPr>
              <w:t>p3</w:t>
            </w:r>
          </w:p>
        </w:tc>
        <w:tc>
          <w:tcPr>
            <w:tcW w:w="1559" w:type="dxa"/>
            <w:tcBorders>
              <w:bottom w:val="nil"/>
            </w:tcBorders>
            <w:noWrap/>
            <w:tcMar>
              <w:left w:w="28" w:type="dxa"/>
              <w:right w:w="28" w:type="dxa"/>
            </w:tcMar>
            <w:vAlign w:val="center"/>
          </w:tcPr>
          <w:p w14:paraId="6E8EC34F" w14:textId="35FFF092" w:rsidR="005F58FC" w:rsidRPr="00C3256F" w:rsidRDefault="005F58FC" w:rsidP="00293730">
            <w:pPr>
              <w:contextualSpacing/>
              <w:jc w:val="center"/>
              <w:rPr>
                <w:sz w:val="20"/>
              </w:rPr>
            </w:pPr>
            <w:r w:rsidRPr="00C3256F">
              <w:rPr>
                <w:sz w:val="20"/>
              </w:rPr>
              <w:t>k</w:t>
            </w:r>
            <w:r w:rsidRPr="00C3256F">
              <w:rPr>
                <w:sz w:val="20"/>
                <w:vertAlign w:val="subscript"/>
              </w:rPr>
              <w:t>10</w:t>
            </w:r>
          </w:p>
        </w:tc>
        <w:tc>
          <w:tcPr>
            <w:tcW w:w="4678" w:type="dxa"/>
            <w:tcBorders>
              <w:bottom w:val="nil"/>
              <w:right w:val="single" w:sz="12" w:space="0" w:color="auto"/>
            </w:tcBorders>
            <w:noWrap/>
            <w:tcMar>
              <w:left w:w="28" w:type="dxa"/>
              <w:right w:w="28" w:type="dxa"/>
            </w:tcMar>
            <w:vAlign w:val="center"/>
          </w:tcPr>
          <w:p w14:paraId="75E790AD" w14:textId="0C056E6E" w:rsidR="005F58FC" w:rsidRPr="00C3256F" w:rsidRDefault="005F58FC" w:rsidP="00293730">
            <w:pPr>
              <w:ind w:firstLine="258"/>
              <w:contextualSpacing/>
              <w:rPr>
                <w:sz w:val="20"/>
              </w:rPr>
            </w:pPr>
            <w:r w:rsidRPr="00C3256F">
              <w:rPr>
                <w:sz w:val="20"/>
              </w:rPr>
              <w:t xml:space="preserve"> Transfer rate of drug from Compt. 1 to Waste</w:t>
            </w:r>
          </w:p>
        </w:tc>
      </w:tr>
      <w:tr w:rsidR="005F58FC" w:rsidRPr="00C3256F" w14:paraId="49023B3C" w14:textId="77777777" w:rsidTr="00660C71">
        <w:tc>
          <w:tcPr>
            <w:tcW w:w="2689" w:type="dxa"/>
            <w:tcBorders>
              <w:top w:val="nil"/>
              <w:left w:val="single" w:sz="12" w:space="0" w:color="auto"/>
              <w:bottom w:val="single" w:sz="4" w:space="0" w:color="auto"/>
            </w:tcBorders>
            <w:noWrap/>
            <w:tcMar>
              <w:left w:w="28" w:type="dxa"/>
              <w:right w:w="28" w:type="dxa"/>
            </w:tcMar>
            <w:vAlign w:val="center"/>
          </w:tcPr>
          <w:p w14:paraId="3AD133B4" w14:textId="131F9B9A" w:rsidR="005F58FC" w:rsidRPr="00C3256F" w:rsidRDefault="005F58FC" w:rsidP="00293730">
            <w:pPr>
              <w:contextualSpacing/>
              <w:jc w:val="center"/>
              <w:rPr>
                <w:sz w:val="20"/>
              </w:rPr>
            </w:pPr>
            <w:r w:rsidRPr="00C3256F">
              <w:rPr>
                <w:sz w:val="20"/>
              </w:rPr>
              <w:t>p4</w:t>
            </w:r>
          </w:p>
        </w:tc>
        <w:tc>
          <w:tcPr>
            <w:tcW w:w="1559" w:type="dxa"/>
            <w:tcBorders>
              <w:top w:val="nil"/>
              <w:bottom w:val="single" w:sz="4" w:space="0" w:color="auto"/>
            </w:tcBorders>
            <w:noWrap/>
            <w:tcMar>
              <w:left w:w="28" w:type="dxa"/>
              <w:right w:w="28" w:type="dxa"/>
            </w:tcMar>
            <w:vAlign w:val="center"/>
          </w:tcPr>
          <w:p w14:paraId="06B94913" w14:textId="0532F1F4" w:rsidR="005F58FC" w:rsidRPr="00C3256F" w:rsidRDefault="005F58FC" w:rsidP="00293730">
            <w:pPr>
              <w:contextualSpacing/>
              <w:jc w:val="center"/>
              <w:rPr>
                <w:sz w:val="20"/>
              </w:rPr>
            </w:pPr>
            <w:r w:rsidRPr="00C3256F">
              <w:rPr>
                <w:sz w:val="20"/>
              </w:rPr>
              <w:t>k</w:t>
            </w:r>
            <w:r w:rsidRPr="00C3256F">
              <w:rPr>
                <w:sz w:val="20"/>
                <w:vertAlign w:val="subscript"/>
              </w:rPr>
              <w:t>a</w:t>
            </w:r>
          </w:p>
        </w:tc>
        <w:tc>
          <w:tcPr>
            <w:tcW w:w="4678" w:type="dxa"/>
            <w:tcBorders>
              <w:top w:val="nil"/>
              <w:bottom w:val="single" w:sz="4" w:space="0" w:color="auto"/>
              <w:right w:val="single" w:sz="12" w:space="0" w:color="auto"/>
            </w:tcBorders>
            <w:noWrap/>
            <w:tcMar>
              <w:left w:w="28" w:type="dxa"/>
              <w:right w:w="28" w:type="dxa"/>
            </w:tcMar>
            <w:vAlign w:val="center"/>
          </w:tcPr>
          <w:p w14:paraId="0D3518B9" w14:textId="4BE1B809" w:rsidR="005F58FC" w:rsidRPr="00C3256F" w:rsidRDefault="00F86D6E" w:rsidP="00293730">
            <w:pPr>
              <w:ind w:firstLine="258"/>
              <w:contextualSpacing/>
              <w:rPr>
                <w:sz w:val="20"/>
              </w:rPr>
            </w:pPr>
            <w:r w:rsidRPr="00C3256F">
              <w:rPr>
                <w:sz w:val="20"/>
              </w:rPr>
              <w:t xml:space="preserve"> </w:t>
            </w:r>
            <w:r w:rsidR="005F58FC" w:rsidRPr="00C3256F">
              <w:rPr>
                <w:sz w:val="20"/>
              </w:rPr>
              <w:t>Absorption rate</w:t>
            </w:r>
            <w:r w:rsidR="007934F5">
              <w:rPr>
                <w:sz w:val="20"/>
              </w:rPr>
              <w:t xml:space="preserve"> (Compt. 3 to Compt. 1)</w:t>
            </w:r>
          </w:p>
        </w:tc>
      </w:tr>
      <w:tr w:rsidR="005F58FC" w:rsidRPr="00C3256F" w14:paraId="2D9F315B" w14:textId="77777777" w:rsidTr="00660C71">
        <w:tc>
          <w:tcPr>
            <w:tcW w:w="2689" w:type="dxa"/>
            <w:tcBorders>
              <w:top w:val="single" w:sz="4" w:space="0" w:color="auto"/>
              <w:left w:val="single" w:sz="12" w:space="0" w:color="auto"/>
            </w:tcBorders>
            <w:noWrap/>
            <w:tcMar>
              <w:left w:w="28" w:type="dxa"/>
              <w:right w:w="28" w:type="dxa"/>
            </w:tcMar>
            <w:vAlign w:val="center"/>
          </w:tcPr>
          <w:p w14:paraId="3859A461" w14:textId="44678499" w:rsidR="005F58FC" w:rsidRPr="00C3256F" w:rsidRDefault="005F58FC" w:rsidP="00293730">
            <w:pPr>
              <w:contextualSpacing/>
              <w:jc w:val="center"/>
              <w:rPr>
                <w:sz w:val="20"/>
              </w:rPr>
            </w:pPr>
            <w:r w:rsidRPr="00C3256F">
              <w:rPr>
                <w:sz w:val="20"/>
              </w:rPr>
              <w:t>c1</w:t>
            </w:r>
          </w:p>
        </w:tc>
        <w:tc>
          <w:tcPr>
            <w:tcW w:w="1559" w:type="dxa"/>
            <w:tcBorders>
              <w:top w:val="single" w:sz="4" w:space="0" w:color="auto"/>
            </w:tcBorders>
            <w:noWrap/>
            <w:tcMar>
              <w:left w:w="28" w:type="dxa"/>
              <w:right w:w="28" w:type="dxa"/>
            </w:tcMar>
            <w:vAlign w:val="center"/>
          </w:tcPr>
          <w:p w14:paraId="6203EDA2" w14:textId="2453387F" w:rsidR="005F58FC" w:rsidRPr="00C3256F" w:rsidRDefault="005F58FC" w:rsidP="00293730">
            <w:pPr>
              <w:contextualSpacing/>
              <w:jc w:val="center"/>
              <w:rPr>
                <w:sz w:val="20"/>
              </w:rPr>
            </w:pPr>
            <w:r w:rsidRPr="00C3256F">
              <w:rPr>
                <w:sz w:val="20"/>
              </w:rPr>
              <w:t>A</w:t>
            </w:r>
            <w:r w:rsidRPr="00C3256F">
              <w:rPr>
                <w:sz w:val="20"/>
                <w:vertAlign w:val="subscript"/>
              </w:rPr>
              <w:t>1</w:t>
            </w:r>
          </w:p>
        </w:tc>
        <w:tc>
          <w:tcPr>
            <w:tcW w:w="4678" w:type="dxa"/>
            <w:tcBorders>
              <w:top w:val="single" w:sz="4" w:space="0" w:color="auto"/>
              <w:right w:val="single" w:sz="12" w:space="0" w:color="auto"/>
            </w:tcBorders>
            <w:noWrap/>
            <w:tcMar>
              <w:left w:w="28" w:type="dxa"/>
              <w:right w:w="28" w:type="dxa"/>
            </w:tcMar>
            <w:vAlign w:val="center"/>
          </w:tcPr>
          <w:p w14:paraId="4BC05C3B" w14:textId="393755C3" w:rsidR="005F58FC" w:rsidRPr="00C3256F" w:rsidRDefault="00F86D6E" w:rsidP="00293730">
            <w:pPr>
              <w:ind w:firstLine="258"/>
              <w:contextualSpacing/>
              <w:rPr>
                <w:sz w:val="20"/>
              </w:rPr>
            </w:pPr>
            <w:r w:rsidRPr="00C3256F">
              <w:rPr>
                <w:sz w:val="20"/>
              </w:rPr>
              <w:t xml:space="preserve"> </w:t>
            </w:r>
            <w:r w:rsidR="005F58FC" w:rsidRPr="00C3256F">
              <w:rPr>
                <w:sz w:val="20"/>
              </w:rPr>
              <w:t>Amount in Compt. 1 at time zero</w:t>
            </w:r>
            <w:r w:rsidR="007D79CF" w:rsidRPr="00C3256F">
              <w:rPr>
                <w:sz w:val="20"/>
              </w:rPr>
              <w:t xml:space="preserve"> (bolus dose)</w:t>
            </w:r>
          </w:p>
        </w:tc>
      </w:tr>
      <w:tr w:rsidR="005F58FC" w:rsidRPr="00C3256F" w14:paraId="1F6F358B" w14:textId="77777777" w:rsidTr="00660C71">
        <w:tc>
          <w:tcPr>
            <w:tcW w:w="2689" w:type="dxa"/>
            <w:tcBorders>
              <w:left w:val="single" w:sz="12" w:space="0" w:color="auto"/>
              <w:bottom w:val="nil"/>
            </w:tcBorders>
            <w:noWrap/>
            <w:tcMar>
              <w:left w:w="28" w:type="dxa"/>
              <w:right w:w="28" w:type="dxa"/>
            </w:tcMar>
            <w:vAlign w:val="center"/>
          </w:tcPr>
          <w:p w14:paraId="3023D5BD" w14:textId="62BD42C9" w:rsidR="005F58FC" w:rsidRPr="00C3256F" w:rsidRDefault="005F58FC" w:rsidP="00293730">
            <w:pPr>
              <w:contextualSpacing/>
              <w:jc w:val="center"/>
              <w:rPr>
                <w:sz w:val="20"/>
              </w:rPr>
            </w:pPr>
            <w:r w:rsidRPr="00C3256F">
              <w:rPr>
                <w:sz w:val="20"/>
              </w:rPr>
              <w:t>c2</w:t>
            </w:r>
          </w:p>
        </w:tc>
        <w:tc>
          <w:tcPr>
            <w:tcW w:w="1559" w:type="dxa"/>
            <w:tcBorders>
              <w:bottom w:val="nil"/>
            </w:tcBorders>
            <w:noWrap/>
            <w:tcMar>
              <w:left w:w="28" w:type="dxa"/>
              <w:right w:w="28" w:type="dxa"/>
            </w:tcMar>
            <w:vAlign w:val="center"/>
          </w:tcPr>
          <w:p w14:paraId="69CB81BC" w14:textId="0C7CA203" w:rsidR="005F58FC" w:rsidRPr="00C3256F" w:rsidRDefault="005F58FC" w:rsidP="00293730">
            <w:pPr>
              <w:contextualSpacing/>
              <w:jc w:val="center"/>
              <w:rPr>
                <w:sz w:val="20"/>
              </w:rPr>
            </w:pPr>
            <w:r w:rsidRPr="00C3256F">
              <w:rPr>
                <w:sz w:val="20"/>
              </w:rPr>
              <w:t>A</w:t>
            </w:r>
            <w:r w:rsidRPr="00C3256F">
              <w:rPr>
                <w:sz w:val="20"/>
                <w:vertAlign w:val="subscript"/>
              </w:rPr>
              <w:t>2</w:t>
            </w:r>
          </w:p>
        </w:tc>
        <w:tc>
          <w:tcPr>
            <w:tcW w:w="4678" w:type="dxa"/>
            <w:tcBorders>
              <w:bottom w:val="nil"/>
              <w:right w:val="single" w:sz="12" w:space="0" w:color="auto"/>
            </w:tcBorders>
            <w:noWrap/>
            <w:tcMar>
              <w:left w:w="28" w:type="dxa"/>
              <w:right w:w="28" w:type="dxa"/>
            </w:tcMar>
            <w:vAlign w:val="center"/>
          </w:tcPr>
          <w:p w14:paraId="3F3CED7A" w14:textId="05AD9070" w:rsidR="005F58FC" w:rsidRPr="00C3256F" w:rsidRDefault="00F86D6E" w:rsidP="00293730">
            <w:pPr>
              <w:ind w:firstLine="258"/>
              <w:contextualSpacing/>
              <w:rPr>
                <w:sz w:val="20"/>
              </w:rPr>
            </w:pPr>
            <w:r w:rsidRPr="00C3256F">
              <w:rPr>
                <w:sz w:val="20"/>
              </w:rPr>
              <w:t xml:space="preserve"> </w:t>
            </w:r>
            <w:r w:rsidR="005F58FC" w:rsidRPr="00C3256F">
              <w:rPr>
                <w:sz w:val="20"/>
              </w:rPr>
              <w:t>Amount in Compt. 2 at time zero</w:t>
            </w:r>
          </w:p>
        </w:tc>
      </w:tr>
      <w:tr w:rsidR="00ED32B2" w:rsidRPr="00C3256F" w14:paraId="6A7B5E1A" w14:textId="77777777" w:rsidTr="00660C71">
        <w:tc>
          <w:tcPr>
            <w:tcW w:w="2689" w:type="dxa"/>
            <w:tcBorders>
              <w:top w:val="nil"/>
              <w:left w:val="single" w:sz="12" w:space="0" w:color="auto"/>
              <w:bottom w:val="single" w:sz="4" w:space="0" w:color="auto"/>
            </w:tcBorders>
            <w:noWrap/>
            <w:tcMar>
              <w:left w:w="28" w:type="dxa"/>
              <w:right w:w="28" w:type="dxa"/>
            </w:tcMar>
            <w:vAlign w:val="center"/>
          </w:tcPr>
          <w:p w14:paraId="78110825" w14:textId="0BD6980D" w:rsidR="00ED32B2" w:rsidRPr="00C3256F" w:rsidRDefault="00ED32B2" w:rsidP="00293730">
            <w:pPr>
              <w:contextualSpacing/>
              <w:jc w:val="center"/>
              <w:rPr>
                <w:sz w:val="20"/>
              </w:rPr>
            </w:pPr>
            <w:r w:rsidRPr="00C3256F">
              <w:rPr>
                <w:sz w:val="20"/>
              </w:rPr>
              <w:t>c3</w:t>
            </w:r>
          </w:p>
        </w:tc>
        <w:tc>
          <w:tcPr>
            <w:tcW w:w="1559" w:type="dxa"/>
            <w:tcBorders>
              <w:top w:val="nil"/>
              <w:bottom w:val="single" w:sz="4" w:space="0" w:color="auto"/>
            </w:tcBorders>
            <w:noWrap/>
            <w:tcMar>
              <w:left w:w="28" w:type="dxa"/>
              <w:right w:w="28" w:type="dxa"/>
            </w:tcMar>
            <w:vAlign w:val="center"/>
          </w:tcPr>
          <w:p w14:paraId="40726B8D" w14:textId="4293F08E" w:rsidR="00ED32B2" w:rsidRPr="00C3256F" w:rsidRDefault="00ED32B2" w:rsidP="00293730">
            <w:pPr>
              <w:contextualSpacing/>
              <w:jc w:val="center"/>
              <w:rPr>
                <w:sz w:val="20"/>
              </w:rPr>
            </w:pPr>
            <w:r w:rsidRPr="00C3256F">
              <w:rPr>
                <w:sz w:val="20"/>
              </w:rPr>
              <w:t>A</w:t>
            </w:r>
            <w:r w:rsidRPr="00C3256F">
              <w:rPr>
                <w:sz w:val="20"/>
                <w:vertAlign w:val="subscript"/>
              </w:rPr>
              <w:t>3</w:t>
            </w:r>
          </w:p>
        </w:tc>
        <w:tc>
          <w:tcPr>
            <w:tcW w:w="4678" w:type="dxa"/>
            <w:tcBorders>
              <w:top w:val="nil"/>
              <w:bottom w:val="single" w:sz="4" w:space="0" w:color="auto"/>
              <w:right w:val="single" w:sz="12" w:space="0" w:color="auto"/>
            </w:tcBorders>
            <w:noWrap/>
            <w:tcMar>
              <w:left w:w="28" w:type="dxa"/>
              <w:right w:w="28" w:type="dxa"/>
            </w:tcMar>
            <w:vAlign w:val="center"/>
          </w:tcPr>
          <w:p w14:paraId="0094E0A9" w14:textId="40805C84" w:rsidR="00ED32B2" w:rsidRPr="00C3256F" w:rsidRDefault="00ED32B2" w:rsidP="00293730">
            <w:pPr>
              <w:ind w:firstLine="258"/>
              <w:contextualSpacing/>
              <w:rPr>
                <w:sz w:val="20"/>
              </w:rPr>
            </w:pPr>
            <w:r w:rsidRPr="00C3256F">
              <w:rPr>
                <w:sz w:val="20"/>
              </w:rPr>
              <w:t xml:space="preserve"> Amount in Compt. 3 at time zero (oral dose)</w:t>
            </w:r>
          </w:p>
        </w:tc>
      </w:tr>
      <w:tr w:rsidR="00ED32B2" w:rsidRPr="00C3256F" w14:paraId="48426375" w14:textId="77777777" w:rsidTr="00660C71">
        <w:tc>
          <w:tcPr>
            <w:tcW w:w="2689" w:type="dxa"/>
            <w:tcBorders>
              <w:top w:val="single" w:sz="4" w:space="0" w:color="auto"/>
              <w:left w:val="single" w:sz="12" w:space="0" w:color="auto"/>
              <w:bottom w:val="nil"/>
            </w:tcBorders>
            <w:noWrap/>
            <w:tcMar>
              <w:left w:w="28" w:type="dxa"/>
              <w:right w:w="28" w:type="dxa"/>
            </w:tcMar>
            <w:vAlign w:val="center"/>
          </w:tcPr>
          <w:p w14:paraId="4969DEDB" w14:textId="176A0122" w:rsidR="00ED32B2" w:rsidRPr="00C3256F" w:rsidRDefault="00ED32B2" w:rsidP="00293730">
            <w:pPr>
              <w:contextualSpacing/>
              <w:jc w:val="center"/>
              <w:rPr>
                <w:sz w:val="20"/>
              </w:rPr>
            </w:pPr>
            <w:r w:rsidRPr="00C3256F">
              <w:rPr>
                <w:sz w:val="20"/>
              </w:rPr>
              <w:t>D</w:t>
            </w:r>
          </w:p>
        </w:tc>
        <w:tc>
          <w:tcPr>
            <w:tcW w:w="1559" w:type="dxa"/>
            <w:tcBorders>
              <w:top w:val="single" w:sz="4" w:space="0" w:color="auto"/>
              <w:bottom w:val="nil"/>
            </w:tcBorders>
            <w:noWrap/>
            <w:tcMar>
              <w:left w:w="28" w:type="dxa"/>
              <w:right w:w="28" w:type="dxa"/>
            </w:tcMar>
            <w:vAlign w:val="center"/>
          </w:tcPr>
          <w:p w14:paraId="7D97506C" w14:textId="58BA2C46" w:rsidR="00ED32B2" w:rsidRPr="00C3256F" w:rsidRDefault="00ED32B2" w:rsidP="00293730">
            <w:pPr>
              <w:contextualSpacing/>
              <w:jc w:val="center"/>
              <w:rPr>
                <w:sz w:val="20"/>
              </w:rPr>
            </w:pPr>
            <w:r w:rsidRPr="00C3256F">
              <w:rPr>
                <w:sz w:val="20"/>
              </w:rPr>
              <w:t>D</w:t>
            </w:r>
          </w:p>
        </w:tc>
        <w:tc>
          <w:tcPr>
            <w:tcW w:w="4678" w:type="dxa"/>
            <w:tcBorders>
              <w:top w:val="single" w:sz="4" w:space="0" w:color="auto"/>
              <w:bottom w:val="nil"/>
              <w:right w:val="single" w:sz="12" w:space="0" w:color="auto"/>
            </w:tcBorders>
            <w:noWrap/>
            <w:tcMar>
              <w:left w:w="28" w:type="dxa"/>
              <w:right w:w="28" w:type="dxa"/>
            </w:tcMar>
            <w:vAlign w:val="center"/>
          </w:tcPr>
          <w:p w14:paraId="30F52969" w14:textId="425ADDF7" w:rsidR="00ED32B2" w:rsidRPr="00C3256F" w:rsidRDefault="00ED32B2" w:rsidP="00293730">
            <w:pPr>
              <w:ind w:firstLine="258"/>
              <w:contextualSpacing/>
              <w:rPr>
                <w:sz w:val="20"/>
              </w:rPr>
            </w:pPr>
            <w:r w:rsidRPr="00C3256F">
              <w:rPr>
                <w:sz w:val="20"/>
              </w:rPr>
              <w:t xml:space="preserve"> Dose (infusions only)</w:t>
            </w:r>
          </w:p>
        </w:tc>
      </w:tr>
      <w:tr w:rsidR="00ED32B2" w:rsidRPr="00C3256F" w14:paraId="693CE568" w14:textId="77777777" w:rsidTr="00660C71">
        <w:tc>
          <w:tcPr>
            <w:tcW w:w="2689" w:type="dxa"/>
            <w:tcBorders>
              <w:top w:val="nil"/>
              <w:left w:val="single" w:sz="12" w:space="0" w:color="auto"/>
              <w:bottom w:val="single" w:sz="4" w:space="0" w:color="auto"/>
            </w:tcBorders>
            <w:noWrap/>
            <w:tcMar>
              <w:left w:w="28" w:type="dxa"/>
              <w:right w:w="28" w:type="dxa"/>
            </w:tcMar>
            <w:vAlign w:val="center"/>
          </w:tcPr>
          <w:p w14:paraId="6B72017E" w14:textId="5E581C41" w:rsidR="00ED32B2" w:rsidRPr="00C3256F" w:rsidRDefault="00ED32B2" w:rsidP="00293730">
            <w:pPr>
              <w:contextualSpacing/>
              <w:jc w:val="center"/>
              <w:rPr>
                <w:sz w:val="20"/>
              </w:rPr>
            </w:pPr>
            <w:r w:rsidRPr="00C3256F">
              <w:rPr>
                <w:sz w:val="20"/>
              </w:rPr>
              <w:t>T</w:t>
            </w:r>
          </w:p>
        </w:tc>
        <w:tc>
          <w:tcPr>
            <w:tcW w:w="1559" w:type="dxa"/>
            <w:tcBorders>
              <w:top w:val="nil"/>
              <w:bottom w:val="single" w:sz="4" w:space="0" w:color="auto"/>
            </w:tcBorders>
            <w:noWrap/>
            <w:tcMar>
              <w:left w:w="28" w:type="dxa"/>
              <w:right w:w="28" w:type="dxa"/>
            </w:tcMar>
            <w:vAlign w:val="center"/>
          </w:tcPr>
          <w:p w14:paraId="0FB03BFB" w14:textId="545CDF5C" w:rsidR="00ED32B2" w:rsidRPr="00C3256F" w:rsidRDefault="00ED32B2" w:rsidP="00293730">
            <w:pPr>
              <w:contextualSpacing/>
              <w:jc w:val="center"/>
              <w:rPr>
                <w:sz w:val="20"/>
              </w:rPr>
            </w:pPr>
            <w:r w:rsidRPr="00C3256F">
              <w:rPr>
                <w:sz w:val="20"/>
              </w:rPr>
              <w:t>T</w:t>
            </w:r>
          </w:p>
        </w:tc>
        <w:tc>
          <w:tcPr>
            <w:tcW w:w="4678" w:type="dxa"/>
            <w:tcBorders>
              <w:top w:val="nil"/>
              <w:bottom w:val="single" w:sz="4" w:space="0" w:color="auto"/>
              <w:right w:val="single" w:sz="12" w:space="0" w:color="auto"/>
            </w:tcBorders>
            <w:noWrap/>
            <w:tcMar>
              <w:left w:w="28" w:type="dxa"/>
              <w:right w:w="28" w:type="dxa"/>
            </w:tcMar>
            <w:vAlign w:val="center"/>
          </w:tcPr>
          <w:p w14:paraId="76F9D3BD" w14:textId="685E89ED" w:rsidR="00ED32B2" w:rsidRPr="00C3256F" w:rsidRDefault="00ED32B2" w:rsidP="00293730">
            <w:pPr>
              <w:ind w:firstLine="258"/>
              <w:contextualSpacing/>
              <w:rPr>
                <w:sz w:val="20"/>
              </w:rPr>
            </w:pPr>
            <w:r w:rsidRPr="00C3256F">
              <w:rPr>
                <w:sz w:val="20"/>
              </w:rPr>
              <w:t xml:space="preserve"> Infusion time</w:t>
            </w:r>
          </w:p>
        </w:tc>
      </w:tr>
      <w:tr w:rsidR="00D519E5" w:rsidRPr="00C3256F" w14:paraId="6A2CCA85" w14:textId="77777777" w:rsidTr="00660C71">
        <w:tc>
          <w:tcPr>
            <w:tcW w:w="2689" w:type="dxa"/>
            <w:tcBorders>
              <w:top w:val="single" w:sz="4" w:space="0" w:color="auto"/>
              <w:left w:val="single" w:sz="12" w:space="0" w:color="auto"/>
              <w:bottom w:val="single" w:sz="12" w:space="0" w:color="auto"/>
            </w:tcBorders>
            <w:noWrap/>
            <w:tcMar>
              <w:left w:w="28" w:type="dxa"/>
              <w:right w:w="28" w:type="dxa"/>
            </w:tcMar>
            <w:vAlign w:val="center"/>
          </w:tcPr>
          <w:p w14:paraId="5465792F" w14:textId="3660BDEF" w:rsidR="00D519E5" w:rsidRPr="00C3256F" w:rsidRDefault="00D519E5" w:rsidP="00293730">
            <w:pPr>
              <w:contextualSpacing/>
              <w:jc w:val="center"/>
              <w:rPr>
                <w:sz w:val="20"/>
              </w:rPr>
            </w:pPr>
            <w:r>
              <w:rPr>
                <w:sz w:val="20"/>
              </w:rPr>
              <w:t>D/T</w:t>
            </w:r>
          </w:p>
        </w:tc>
        <w:tc>
          <w:tcPr>
            <w:tcW w:w="1559" w:type="dxa"/>
            <w:tcBorders>
              <w:top w:val="single" w:sz="4" w:space="0" w:color="auto"/>
              <w:bottom w:val="single" w:sz="12" w:space="0" w:color="auto"/>
            </w:tcBorders>
            <w:noWrap/>
            <w:tcMar>
              <w:left w:w="28" w:type="dxa"/>
              <w:right w:w="28" w:type="dxa"/>
            </w:tcMar>
            <w:vAlign w:val="center"/>
          </w:tcPr>
          <w:p w14:paraId="53E6D68A" w14:textId="5787E447" w:rsidR="00D519E5" w:rsidRPr="00C3256F" w:rsidRDefault="00D519E5" w:rsidP="00293730">
            <w:pPr>
              <w:contextualSpacing/>
              <w:jc w:val="center"/>
              <w:rPr>
                <w:sz w:val="20"/>
              </w:rPr>
            </w:pPr>
            <w:r>
              <w:rPr>
                <w:sz w:val="20"/>
              </w:rPr>
              <w:t>Rate (k</w:t>
            </w:r>
            <w:r w:rsidRPr="00D519E5">
              <w:rPr>
                <w:sz w:val="20"/>
                <w:vertAlign w:val="subscript"/>
              </w:rPr>
              <w:t>0</w:t>
            </w:r>
            <w:r>
              <w:rPr>
                <w:sz w:val="20"/>
              </w:rPr>
              <w:t>)</w:t>
            </w:r>
          </w:p>
        </w:tc>
        <w:tc>
          <w:tcPr>
            <w:tcW w:w="4678" w:type="dxa"/>
            <w:tcBorders>
              <w:top w:val="single" w:sz="4" w:space="0" w:color="auto"/>
              <w:bottom w:val="single" w:sz="12" w:space="0" w:color="auto"/>
              <w:right w:val="single" w:sz="12" w:space="0" w:color="auto"/>
            </w:tcBorders>
            <w:noWrap/>
            <w:tcMar>
              <w:left w:w="28" w:type="dxa"/>
              <w:right w:w="28" w:type="dxa"/>
            </w:tcMar>
            <w:vAlign w:val="center"/>
          </w:tcPr>
          <w:p w14:paraId="59C15D80" w14:textId="5DB0E97A" w:rsidR="00D519E5" w:rsidRPr="00C3256F" w:rsidRDefault="00D519E5" w:rsidP="00293730">
            <w:pPr>
              <w:ind w:firstLine="258"/>
              <w:contextualSpacing/>
              <w:rPr>
                <w:sz w:val="20"/>
              </w:rPr>
            </w:pPr>
            <w:r>
              <w:rPr>
                <w:sz w:val="20"/>
              </w:rPr>
              <w:t xml:space="preserve"> Must be used in infusion models (see </w:t>
            </w:r>
            <w:r>
              <w:rPr>
                <w:sz w:val="20"/>
              </w:rPr>
              <w:fldChar w:fldCharType="begin"/>
            </w:r>
            <w:r>
              <w:rPr>
                <w:sz w:val="20"/>
              </w:rPr>
              <w:instrText xml:space="preserve"> REF _Ref1804505 \h </w:instrText>
            </w:r>
            <w:r>
              <w:rPr>
                <w:sz w:val="20"/>
              </w:rPr>
            </w:r>
            <w:r>
              <w:rPr>
                <w:sz w:val="20"/>
              </w:rPr>
              <w:fldChar w:fldCharType="separate"/>
            </w:r>
            <w:r w:rsidR="00A55F0B" w:rsidRPr="002B036F">
              <w:rPr>
                <w:sz w:val="20"/>
              </w:rPr>
              <w:t xml:space="preserve">Figure </w:t>
            </w:r>
            <w:r w:rsidR="00A55F0B">
              <w:rPr>
                <w:noProof/>
                <w:sz w:val="20"/>
              </w:rPr>
              <w:t>31</w:t>
            </w:r>
            <w:r>
              <w:rPr>
                <w:sz w:val="20"/>
              </w:rPr>
              <w:fldChar w:fldCharType="end"/>
            </w:r>
            <w:r>
              <w:rPr>
                <w:sz w:val="20"/>
              </w:rPr>
              <w:t>)</w:t>
            </w:r>
          </w:p>
        </w:tc>
      </w:tr>
    </w:tbl>
    <w:p w14:paraId="61219BE0" w14:textId="77777777" w:rsidR="00ED6178" w:rsidRPr="0098598C" w:rsidRDefault="00ED6178" w:rsidP="00293730">
      <w:pPr>
        <w:contextualSpacing/>
        <w:rPr>
          <w:sz w:val="24"/>
          <w:szCs w:val="24"/>
        </w:rPr>
      </w:pPr>
    </w:p>
    <w:p w14:paraId="6165BF02" w14:textId="0853854B" w:rsidR="00ED6178" w:rsidRPr="002B036F" w:rsidRDefault="00ED6178" w:rsidP="00293730">
      <w:pPr>
        <w:pStyle w:val="Heading4"/>
        <w:numPr>
          <w:ilvl w:val="0"/>
          <w:numId w:val="0"/>
        </w:numPr>
        <w:spacing w:before="0" w:after="0"/>
        <w:contextualSpacing/>
        <w:rPr>
          <w:rFonts w:ascii="Times New Roman" w:hAnsi="Times New Roman"/>
          <w:sz w:val="20"/>
        </w:rPr>
      </w:pPr>
      <w:bookmarkStart w:id="162" w:name="_Ref1651065"/>
      <w:bookmarkStart w:id="163" w:name="_Ref1651035"/>
      <w:bookmarkStart w:id="164" w:name="_Toc144813976"/>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28</w:t>
      </w:r>
      <w:r w:rsidRPr="002B036F">
        <w:rPr>
          <w:rFonts w:ascii="Times New Roman" w:hAnsi="Times New Roman"/>
          <w:sz w:val="20"/>
        </w:rPr>
        <w:fldChar w:fldCharType="end"/>
      </w:r>
      <w:bookmarkEnd w:id="162"/>
      <w:r w:rsidRPr="002B036F">
        <w:rPr>
          <w:rFonts w:ascii="Times New Roman" w:hAnsi="Times New Roman"/>
          <w:sz w:val="20"/>
        </w:rPr>
        <w:t xml:space="preserve">: </w:t>
      </w:r>
      <w:r>
        <w:rPr>
          <w:rFonts w:ascii="Times New Roman" w:hAnsi="Times New Roman"/>
          <w:sz w:val="20"/>
        </w:rPr>
        <w:t>Pictorial example of a 2-compartment bolus model</w:t>
      </w:r>
      <w:bookmarkEnd w:id="163"/>
      <w:bookmarkEnd w:id="164"/>
    </w:p>
    <w:p w14:paraId="175D9961" w14:textId="77777777" w:rsidR="00ED6178" w:rsidRPr="003C48A6" w:rsidRDefault="00ED6178" w:rsidP="00293730">
      <w:pPr>
        <w:pStyle w:val="BodyText"/>
        <w:spacing w:after="0"/>
        <w:contextualSpacing/>
        <w:rPr>
          <w:sz w:val="20"/>
        </w:rPr>
      </w:pPr>
    </w:p>
    <w:p w14:paraId="7CD1D60E" w14:textId="15385BBF" w:rsidR="00ED6178" w:rsidRDefault="00ED6178" w:rsidP="00293730">
      <w:pPr>
        <w:rPr>
          <w:sz w:val="24"/>
          <w:szCs w:val="24"/>
        </w:rPr>
      </w:pPr>
      <w:r>
        <w:rPr>
          <w:noProof/>
        </w:rPr>
        <w:drawing>
          <wp:inline distT="0" distB="0" distL="0" distR="0" wp14:anchorId="2E247A4A" wp14:editId="075F1B0A">
            <wp:extent cx="3976717" cy="1371610"/>
            <wp:effectExtent l="19050" t="19050" r="24130" b="1905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76717" cy="1371610"/>
                    </a:xfrm>
                    <a:prstGeom prst="rect">
                      <a:avLst/>
                    </a:prstGeom>
                    <a:ln w="12700">
                      <a:solidFill>
                        <a:schemeClr val="tx1"/>
                      </a:solidFill>
                    </a:ln>
                  </pic:spPr>
                </pic:pic>
              </a:graphicData>
            </a:graphic>
          </wp:inline>
        </w:drawing>
      </w:r>
    </w:p>
    <w:p w14:paraId="05C18118" w14:textId="3C30B9D7" w:rsidR="006A0D57" w:rsidRDefault="006A0D57" w:rsidP="00293730">
      <w:pPr>
        <w:contextualSpacing/>
        <w:rPr>
          <w:sz w:val="20"/>
        </w:rPr>
      </w:pPr>
    </w:p>
    <w:p w14:paraId="199A9F8A" w14:textId="34B884E9" w:rsidR="00F25D4F" w:rsidRPr="002B036F" w:rsidRDefault="00F25D4F" w:rsidP="00293730">
      <w:pPr>
        <w:pStyle w:val="Heading4"/>
        <w:numPr>
          <w:ilvl w:val="0"/>
          <w:numId w:val="0"/>
        </w:numPr>
        <w:spacing w:before="0" w:after="0"/>
        <w:contextualSpacing/>
        <w:rPr>
          <w:rFonts w:ascii="Times New Roman" w:hAnsi="Times New Roman"/>
          <w:sz w:val="20"/>
        </w:rPr>
      </w:pPr>
      <w:bookmarkStart w:id="165" w:name="_Ref1803093"/>
      <w:bookmarkStart w:id="166" w:name="_Toc144813977"/>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29</w:t>
      </w:r>
      <w:r w:rsidRPr="002B036F">
        <w:rPr>
          <w:rFonts w:ascii="Times New Roman" w:hAnsi="Times New Roman"/>
          <w:sz w:val="20"/>
        </w:rPr>
        <w:fldChar w:fldCharType="end"/>
      </w:r>
      <w:bookmarkEnd w:id="165"/>
      <w:r w:rsidRPr="002B036F">
        <w:rPr>
          <w:rFonts w:ascii="Times New Roman" w:hAnsi="Times New Roman"/>
          <w:sz w:val="20"/>
        </w:rPr>
        <w:t xml:space="preserve">: </w:t>
      </w:r>
      <w:r w:rsidR="00ED32B2">
        <w:rPr>
          <w:rFonts w:ascii="Times New Roman" w:hAnsi="Times New Roman"/>
          <w:sz w:val="20"/>
        </w:rPr>
        <w:t>Equations for a</w:t>
      </w:r>
      <w:r>
        <w:rPr>
          <w:rFonts w:ascii="Times New Roman" w:hAnsi="Times New Roman"/>
          <w:sz w:val="20"/>
        </w:rPr>
        <w:t xml:space="preserve"> 2-compartment bolus model</w:t>
      </w:r>
      <w:bookmarkEnd w:id="166"/>
    </w:p>
    <w:p w14:paraId="1C7667B3" w14:textId="77777777" w:rsidR="00F25D4F" w:rsidRDefault="00F25D4F" w:rsidP="00293730">
      <w:pPr>
        <w:rPr>
          <w:sz w:val="24"/>
          <w:szCs w:val="24"/>
        </w:rPr>
      </w:pPr>
    </w:p>
    <w:tbl>
      <w:tblPr>
        <w:tblStyle w:val="TableGrid"/>
        <w:tblW w:w="0" w:type="auto"/>
        <w:tblBorders>
          <w:insideH w:val="none" w:sz="0" w:space="0" w:color="auto"/>
        </w:tblBorders>
        <w:tblLook w:val="04A0" w:firstRow="1" w:lastRow="0" w:firstColumn="1" w:lastColumn="0" w:noHBand="0" w:noVBand="1"/>
      </w:tblPr>
      <w:tblGrid>
        <w:gridCol w:w="1980"/>
        <w:gridCol w:w="4394"/>
      </w:tblGrid>
      <w:tr w:rsidR="00F25D4F" w:rsidRPr="00674700" w14:paraId="39041A35" w14:textId="77777777" w:rsidTr="00660C71">
        <w:tc>
          <w:tcPr>
            <w:tcW w:w="1980" w:type="dxa"/>
            <w:tcBorders>
              <w:top w:val="single" w:sz="12" w:space="0" w:color="auto"/>
              <w:left w:val="single" w:sz="12" w:space="0" w:color="auto"/>
              <w:bottom w:val="single" w:sz="4" w:space="0" w:color="auto"/>
            </w:tcBorders>
            <w:noWrap/>
            <w:tcMar>
              <w:left w:w="28" w:type="dxa"/>
              <w:right w:w="28" w:type="dxa"/>
            </w:tcMar>
            <w:vAlign w:val="center"/>
          </w:tcPr>
          <w:p w14:paraId="0574EEBC" w14:textId="77777777" w:rsidR="00F25D4F" w:rsidRPr="00674700" w:rsidRDefault="00F25D4F" w:rsidP="00293730">
            <w:pPr>
              <w:contextualSpacing/>
              <w:jc w:val="center"/>
              <w:rPr>
                <w:b/>
                <w:sz w:val="20"/>
              </w:rPr>
            </w:pPr>
            <w:r w:rsidRPr="00674700">
              <w:rPr>
                <w:b/>
                <w:sz w:val="20"/>
              </w:rPr>
              <w:t>Compartment</w:t>
            </w:r>
          </w:p>
        </w:tc>
        <w:tc>
          <w:tcPr>
            <w:tcW w:w="4394" w:type="dxa"/>
            <w:tcBorders>
              <w:top w:val="single" w:sz="12" w:space="0" w:color="auto"/>
              <w:bottom w:val="single" w:sz="4" w:space="0" w:color="auto"/>
              <w:right w:val="single" w:sz="12" w:space="0" w:color="auto"/>
            </w:tcBorders>
            <w:noWrap/>
            <w:tcMar>
              <w:left w:w="28" w:type="dxa"/>
              <w:right w:w="28" w:type="dxa"/>
            </w:tcMar>
            <w:vAlign w:val="center"/>
          </w:tcPr>
          <w:p w14:paraId="71F75851" w14:textId="77777777" w:rsidR="00F25D4F" w:rsidRPr="00674700" w:rsidRDefault="00F25D4F" w:rsidP="00293730">
            <w:pPr>
              <w:contextualSpacing/>
              <w:jc w:val="center"/>
              <w:rPr>
                <w:b/>
                <w:sz w:val="20"/>
              </w:rPr>
            </w:pPr>
            <w:r w:rsidRPr="00674700">
              <w:rPr>
                <w:b/>
                <w:sz w:val="20"/>
              </w:rPr>
              <w:t>Equation</w:t>
            </w:r>
          </w:p>
        </w:tc>
      </w:tr>
      <w:tr w:rsidR="00F25D4F" w:rsidRPr="00674700" w14:paraId="3BE09A0B" w14:textId="77777777" w:rsidTr="00660C71">
        <w:tc>
          <w:tcPr>
            <w:tcW w:w="1980" w:type="dxa"/>
            <w:tcBorders>
              <w:top w:val="single" w:sz="4" w:space="0" w:color="auto"/>
              <w:left w:val="single" w:sz="12" w:space="0" w:color="auto"/>
              <w:bottom w:val="nil"/>
            </w:tcBorders>
            <w:noWrap/>
            <w:tcMar>
              <w:left w:w="28" w:type="dxa"/>
              <w:right w:w="28" w:type="dxa"/>
            </w:tcMar>
            <w:vAlign w:val="center"/>
          </w:tcPr>
          <w:p w14:paraId="6D6E239D" w14:textId="77777777" w:rsidR="00F25D4F" w:rsidRPr="00674700" w:rsidRDefault="00F25D4F" w:rsidP="00293730">
            <w:pPr>
              <w:ind w:firstLine="395"/>
              <w:contextualSpacing/>
              <w:rPr>
                <w:sz w:val="20"/>
              </w:rPr>
            </w:pPr>
            <w:r w:rsidRPr="00674700">
              <w:rPr>
                <w:sz w:val="20"/>
              </w:rPr>
              <w:t>c1 (blood)</w:t>
            </w:r>
          </w:p>
        </w:tc>
        <w:tc>
          <w:tcPr>
            <w:tcW w:w="4394" w:type="dxa"/>
            <w:tcBorders>
              <w:top w:val="single" w:sz="4" w:space="0" w:color="auto"/>
              <w:bottom w:val="nil"/>
              <w:right w:val="single" w:sz="12" w:space="0" w:color="auto"/>
            </w:tcBorders>
            <w:noWrap/>
            <w:tcMar>
              <w:left w:w="28" w:type="dxa"/>
              <w:right w:w="28" w:type="dxa"/>
            </w:tcMar>
            <w:vAlign w:val="center"/>
          </w:tcPr>
          <w:p w14:paraId="35593F5D" w14:textId="77777777" w:rsidR="00F25D4F" w:rsidRPr="00674700" w:rsidRDefault="00F25D4F" w:rsidP="00293730">
            <w:pPr>
              <w:ind w:firstLine="1391"/>
              <w:contextualSpacing/>
              <w:rPr>
                <w:sz w:val="20"/>
              </w:rPr>
            </w:pPr>
            <w:r w:rsidRPr="00674700">
              <w:rPr>
                <w:sz w:val="20"/>
              </w:rPr>
              <w:t>-c1*p1-c1*p3+p2*c2</w:t>
            </w:r>
          </w:p>
        </w:tc>
      </w:tr>
      <w:tr w:rsidR="00F25D4F" w:rsidRPr="00674700" w14:paraId="1E5FE871" w14:textId="77777777" w:rsidTr="00660C71">
        <w:tc>
          <w:tcPr>
            <w:tcW w:w="1980" w:type="dxa"/>
            <w:tcBorders>
              <w:top w:val="nil"/>
              <w:left w:val="single" w:sz="12" w:space="0" w:color="auto"/>
              <w:bottom w:val="single" w:sz="12" w:space="0" w:color="auto"/>
            </w:tcBorders>
            <w:noWrap/>
            <w:tcMar>
              <w:left w:w="28" w:type="dxa"/>
              <w:right w:w="28" w:type="dxa"/>
            </w:tcMar>
            <w:vAlign w:val="center"/>
          </w:tcPr>
          <w:p w14:paraId="328267DF" w14:textId="77777777" w:rsidR="00F25D4F" w:rsidRPr="00674700" w:rsidRDefault="00F25D4F" w:rsidP="00293730">
            <w:pPr>
              <w:ind w:firstLine="395"/>
              <w:contextualSpacing/>
              <w:rPr>
                <w:sz w:val="20"/>
              </w:rPr>
            </w:pPr>
            <w:r w:rsidRPr="00674700">
              <w:rPr>
                <w:sz w:val="20"/>
              </w:rPr>
              <w:t>c2 (tissue)</w:t>
            </w:r>
          </w:p>
        </w:tc>
        <w:tc>
          <w:tcPr>
            <w:tcW w:w="4394" w:type="dxa"/>
            <w:tcBorders>
              <w:top w:val="nil"/>
              <w:bottom w:val="single" w:sz="12" w:space="0" w:color="auto"/>
              <w:right w:val="single" w:sz="12" w:space="0" w:color="auto"/>
            </w:tcBorders>
            <w:noWrap/>
            <w:tcMar>
              <w:left w:w="28" w:type="dxa"/>
              <w:right w:w="28" w:type="dxa"/>
            </w:tcMar>
            <w:vAlign w:val="center"/>
          </w:tcPr>
          <w:p w14:paraId="4FD7A19D" w14:textId="77777777" w:rsidR="00F25D4F" w:rsidRPr="00674700" w:rsidRDefault="00F25D4F" w:rsidP="00293730">
            <w:pPr>
              <w:ind w:firstLine="1391"/>
              <w:contextualSpacing/>
              <w:rPr>
                <w:sz w:val="20"/>
              </w:rPr>
            </w:pPr>
            <w:r w:rsidRPr="00674700">
              <w:rPr>
                <w:sz w:val="20"/>
              </w:rPr>
              <w:t>p1*c1-p2*c2</w:t>
            </w:r>
          </w:p>
        </w:tc>
      </w:tr>
    </w:tbl>
    <w:p w14:paraId="6064F9CF" w14:textId="77777777" w:rsidR="00F25D4F" w:rsidRDefault="00F25D4F" w:rsidP="00293730">
      <w:pPr>
        <w:rPr>
          <w:sz w:val="24"/>
          <w:szCs w:val="24"/>
        </w:rPr>
      </w:pPr>
    </w:p>
    <w:p w14:paraId="1CD07456" w14:textId="0EF298E4" w:rsidR="00F25D4F" w:rsidRDefault="00F25D4F" w:rsidP="00293730">
      <w:pPr>
        <w:rPr>
          <w:sz w:val="24"/>
          <w:szCs w:val="24"/>
        </w:rPr>
      </w:pPr>
      <w:r>
        <w:rPr>
          <w:sz w:val="24"/>
          <w:szCs w:val="24"/>
        </w:rPr>
        <w:t>The amount</w:t>
      </w:r>
      <w:r w:rsidR="0044153A">
        <w:rPr>
          <w:sz w:val="24"/>
          <w:szCs w:val="24"/>
        </w:rPr>
        <w:t>s</w:t>
      </w:r>
      <w:r>
        <w:rPr>
          <w:sz w:val="24"/>
          <w:szCs w:val="24"/>
        </w:rPr>
        <w:t xml:space="preserve"> of drug in </w:t>
      </w:r>
      <w:r w:rsidR="0098598C">
        <w:rPr>
          <w:sz w:val="24"/>
          <w:szCs w:val="24"/>
        </w:rPr>
        <w:t>C</w:t>
      </w:r>
      <w:r>
        <w:rPr>
          <w:sz w:val="24"/>
          <w:szCs w:val="24"/>
        </w:rPr>
        <w:t xml:space="preserve">ompt. 1 (c1) </w:t>
      </w:r>
      <w:r w:rsidR="0044153A">
        <w:rPr>
          <w:sz w:val="24"/>
          <w:szCs w:val="24"/>
        </w:rPr>
        <w:t>and</w:t>
      </w:r>
      <w:r w:rsidR="0098598C">
        <w:rPr>
          <w:sz w:val="24"/>
          <w:szCs w:val="24"/>
        </w:rPr>
        <w:t xml:space="preserve"> C</w:t>
      </w:r>
      <w:r>
        <w:rPr>
          <w:sz w:val="24"/>
          <w:szCs w:val="24"/>
        </w:rPr>
        <w:t xml:space="preserve">ompt. 2 (c2) </w:t>
      </w:r>
      <w:r w:rsidR="0044153A">
        <w:rPr>
          <w:sz w:val="24"/>
          <w:szCs w:val="24"/>
        </w:rPr>
        <w:t>at zero time (c0 values</w:t>
      </w:r>
      <w:r w:rsidR="00994F87">
        <w:rPr>
          <w:sz w:val="24"/>
          <w:szCs w:val="24"/>
        </w:rPr>
        <w:t xml:space="preserve"> in the spreadsheet, Row 101 onwards</w:t>
      </w:r>
      <w:r w:rsidR="0044153A">
        <w:rPr>
          <w:sz w:val="24"/>
          <w:szCs w:val="24"/>
        </w:rPr>
        <w:t xml:space="preserve">) will be the </w:t>
      </w:r>
      <w:r w:rsidR="00B53034">
        <w:rPr>
          <w:sz w:val="24"/>
          <w:szCs w:val="24"/>
        </w:rPr>
        <w:t>D</w:t>
      </w:r>
      <w:r w:rsidR="0044153A">
        <w:rPr>
          <w:sz w:val="24"/>
          <w:szCs w:val="24"/>
        </w:rPr>
        <w:t>ose and zero, respectively</w:t>
      </w:r>
      <w:r>
        <w:rPr>
          <w:sz w:val="24"/>
          <w:szCs w:val="24"/>
        </w:rPr>
        <w:t>.</w:t>
      </w:r>
    </w:p>
    <w:p w14:paraId="34564B24" w14:textId="6D8D7C57" w:rsidR="00F25D4F" w:rsidRDefault="00F25D4F" w:rsidP="00293730">
      <w:pPr>
        <w:contextualSpacing/>
        <w:rPr>
          <w:sz w:val="20"/>
        </w:rPr>
      </w:pPr>
    </w:p>
    <w:p w14:paraId="67E814C2" w14:textId="4BB2861D" w:rsidR="00994F87" w:rsidRDefault="00994F87" w:rsidP="00293730">
      <w:pPr>
        <w:rPr>
          <w:sz w:val="20"/>
        </w:rPr>
      </w:pPr>
      <w:r>
        <w:rPr>
          <w:sz w:val="20"/>
        </w:rPr>
        <w:br w:type="page"/>
      </w:r>
    </w:p>
    <w:p w14:paraId="1ACFF68E" w14:textId="64B3F78B" w:rsidR="00F25D4F" w:rsidRDefault="00F25D4F" w:rsidP="00293730">
      <w:pPr>
        <w:contextualSpacing/>
        <w:rPr>
          <w:sz w:val="20"/>
        </w:rPr>
      </w:pPr>
    </w:p>
    <w:p w14:paraId="2E30B5A6" w14:textId="7AC573AC" w:rsidR="00994F87" w:rsidRPr="00785364" w:rsidRDefault="00994F87" w:rsidP="00293730">
      <w:pPr>
        <w:rPr>
          <w:sz w:val="24"/>
          <w:szCs w:val="24"/>
        </w:rPr>
      </w:pPr>
      <w:r>
        <w:rPr>
          <w:sz w:val="24"/>
          <w:szCs w:val="24"/>
        </w:rPr>
        <w:t>For the infusion</w:t>
      </w:r>
      <w:r w:rsidR="00785364">
        <w:rPr>
          <w:sz w:val="24"/>
          <w:szCs w:val="24"/>
        </w:rPr>
        <w:t xml:space="preserve"> model (</w:t>
      </w:r>
      <w:r w:rsidR="00785364" w:rsidRPr="00785364">
        <w:rPr>
          <w:sz w:val="24"/>
          <w:szCs w:val="24"/>
        </w:rPr>
        <w:t xml:space="preserve">pictured in </w:t>
      </w:r>
      <w:r w:rsidR="00785364" w:rsidRPr="00785364">
        <w:rPr>
          <w:sz w:val="24"/>
          <w:szCs w:val="24"/>
        </w:rPr>
        <w:fldChar w:fldCharType="begin"/>
      </w:r>
      <w:r w:rsidR="00785364" w:rsidRPr="00785364">
        <w:rPr>
          <w:sz w:val="24"/>
          <w:szCs w:val="24"/>
        </w:rPr>
        <w:instrText xml:space="preserve"> REF _Ref1806942 \h </w:instrText>
      </w:r>
      <w:r w:rsidR="00785364">
        <w:rPr>
          <w:sz w:val="24"/>
          <w:szCs w:val="24"/>
        </w:rPr>
        <w:instrText xml:space="preserve"> \* MERGEFORMAT </w:instrText>
      </w:r>
      <w:r w:rsidR="00785364" w:rsidRPr="00785364">
        <w:rPr>
          <w:sz w:val="24"/>
          <w:szCs w:val="24"/>
        </w:rPr>
      </w:r>
      <w:r w:rsidR="00785364" w:rsidRPr="00785364">
        <w:rPr>
          <w:sz w:val="24"/>
          <w:szCs w:val="24"/>
        </w:rPr>
        <w:fldChar w:fldCharType="separate"/>
      </w:r>
      <w:r w:rsidR="00A55F0B" w:rsidRPr="00A55F0B">
        <w:rPr>
          <w:sz w:val="24"/>
          <w:szCs w:val="24"/>
        </w:rPr>
        <w:t xml:space="preserve">Figure </w:t>
      </w:r>
      <w:r w:rsidR="00A55F0B" w:rsidRPr="00A55F0B">
        <w:rPr>
          <w:noProof/>
          <w:sz w:val="24"/>
          <w:szCs w:val="24"/>
        </w:rPr>
        <w:t>30</w:t>
      </w:r>
      <w:r w:rsidR="00785364" w:rsidRPr="00785364">
        <w:rPr>
          <w:sz w:val="24"/>
          <w:szCs w:val="24"/>
        </w:rPr>
        <w:fldChar w:fldCharType="end"/>
      </w:r>
      <w:r w:rsidR="00785364" w:rsidRPr="00785364">
        <w:rPr>
          <w:sz w:val="24"/>
          <w:szCs w:val="24"/>
        </w:rPr>
        <w:t>)</w:t>
      </w:r>
      <w:r w:rsidRPr="00785364">
        <w:rPr>
          <w:sz w:val="24"/>
          <w:szCs w:val="24"/>
        </w:rPr>
        <w:t xml:space="preserve"> the equations</w:t>
      </w:r>
      <w:r>
        <w:rPr>
          <w:sz w:val="24"/>
          <w:szCs w:val="24"/>
        </w:rPr>
        <w:t xml:space="preserve"> are similar </w:t>
      </w:r>
      <w:r w:rsidR="00785364">
        <w:rPr>
          <w:sz w:val="24"/>
          <w:szCs w:val="24"/>
        </w:rPr>
        <w:t xml:space="preserve">to the bolus </w:t>
      </w:r>
      <w:r>
        <w:rPr>
          <w:sz w:val="24"/>
          <w:szCs w:val="24"/>
        </w:rPr>
        <w:t xml:space="preserve">but with the added term of rate (D/T) </w:t>
      </w:r>
      <w:r w:rsidRPr="00785364">
        <w:rPr>
          <w:sz w:val="24"/>
          <w:szCs w:val="24"/>
        </w:rPr>
        <w:t xml:space="preserve">for </w:t>
      </w:r>
      <w:r w:rsidR="00785364" w:rsidRPr="00785364">
        <w:rPr>
          <w:sz w:val="24"/>
          <w:szCs w:val="24"/>
        </w:rPr>
        <w:t>C</w:t>
      </w:r>
      <w:r w:rsidRPr="00785364">
        <w:rPr>
          <w:sz w:val="24"/>
          <w:szCs w:val="24"/>
        </w:rPr>
        <w:t xml:space="preserve">ompt. 1 </w:t>
      </w:r>
      <w:r w:rsidR="00785364" w:rsidRPr="00785364">
        <w:rPr>
          <w:sz w:val="24"/>
          <w:szCs w:val="24"/>
        </w:rPr>
        <w:t>(</w:t>
      </w:r>
      <w:r w:rsidR="00785364" w:rsidRPr="00785364">
        <w:rPr>
          <w:sz w:val="24"/>
          <w:szCs w:val="24"/>
        </w:rPr>
        <w:fldChar w:fldCharType="begin"/>
      </w:r>
      <w:r w:rsidR="00785364" w:rsidRPr="00785364">
        <w:rPr>
          <w:sz w:val="24"/>
          <w:szCs w:val="24"/>
        </w:rPr>
        <w:instrText xml:space="preserve"> REF _Ref1804505 \h </w:instrText>
      </w:r>
      <w:r w:rsidR="00785364">
        <w:rPr>
          <w:sz w:val="24"/>
          <w:szCs w:val="24"/>
        </w:rPr>
        <w:instrText xml:space="preserve"> \* MERGEFORMAT </w:instrText>
      </w:r>
      <w:r w:rsidR="00785364" w:rsidRPr="00785364">
        <w:rPr>
          <w:sz w:val="24"/>
          <w:szCs w:val="24"/>
        </w:rPr>
      </w:r>
      <w:r w:rsidR="00785364" w:rsidRPr="00785364">
        <w:rPr>
          <w:sz w:val="24"/>
          <w:szCs w:val="24"/>
        </w:rPr>
        <w:fldChar w:fldCharType="separate"/>
      </w:r>
      <w:r w:rsidR="00A55F0B" w:rsidRPr="00A55F0B">
        <w:rPr>
          <w:sz w:val="24"/>
          <w:szCs w:val="24"/>
        </w:rPr>
        <w:t xml:space="preserve">Figure </w:t>
      </w:r>
      <w:r w:rsidR="00A55F0B" w:rsidRPr="00A55F0B">
        <w:rPr>
          <w:noProof/>
          <w:sz w:val="24"/>
          <w:szCs w:val="24"/>
        </w:rPr>
        <w:t>31</w:t>
      </w:r>
      <w:r w:rsidR="00785364" w:rsidRPr="00785364">
        <w:rPr>
          <w:sz w:val="24"/>
          <w:szCs w:val="24"/>
        </w:rPr>
        <w:fldChar w:fldCharType="end"/>
      </w:r>
      <w:r w:rsidR="00785364" w:rsidRPr="00785364">
        <w:rPr>
          <w:sz w:val="24"/>
          <w:szCs w:val="24"/>
        </w:rPr>
        <w:t xml:space="preserve">) </w:t>
      </w:r>
      <w:r w:rsidR="00785364">
        <w:rPr>
          <w:sz w:val="24"/>
          <w:szCs w:val="24"/>
        </w:rPr>
        <w:t>and for such models should always be defined.</w:t>
      </w:r>
    </w:p>
    <w:p w14:paraId="672C6BCE" w14:textId="77777777" w:rsidR="00994F87" w:rsidRPr="003C48A6" w:rsidRDefault="00994F87" w:rsidP="00293730">
      <w:pPr>
        <w:contextualSpacing/>
        <w:rPr>
          <w:sz w:val="20"/>
        </w:rPr>
      </w:pPr>
    </w:p>
    <w:p w14:paraId="3A9552A3" w14:textId="27C7C8A3" w:rsidR="006A0D57" w:rsidRPr="002B036F" w:rsidRDefault="006A0D57" w:rsidP="00293730">
      <w:pPr>
        <w:pStyle w:val="Heading4"/>
        <w:numPr>
          <w:ilvl w:val="0"/>
          <w:numId w:val="0"/>
        </w:numPr>
        <w:spacing w:before="0" w:after="0"/>
        <w:contextualSpacing/>
        <w:rPr>
          <w:rFonts w:ascii="Times New Roman" w:hAnsi="Times New Roman"/>
          <w:sz w:val="20"/>
        </w:rPr>
      </w:pPr>
      <w:bookmarkStart w:id="167" w:name="_Ref1806942"/>
      <w:bookmarkStart w:id="168" w:name="_Toc144813978"/>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30</w:t>
      </w:r>
      <w:r w:rsidRPr="002B036F">
        <w:rPr>
          <w:rFonts w:ascii="Times New Roman" w:hAnsi="Times New Roman"/>
          <w:sz w:val="20"/>
        </w:rPr>
        <w:fldChar w:fldCharType="end"/>
      </w:r>
      <w:bookmarkEnd w:id="167"/>
      <w:r w:rsidRPr="002B036F">
        <w:rPr>
          <w:rFonts w:ascii="Times New Roman" w:hAnsi="Times New Roman"/>
          <w:sz w:val="20"/>
        </w:rPr>
        <w:t xml:space="preserve">: </w:t>
      </w:r>
      <w:r>
        <w:rPr>
          <w:rFonts w:ascii="Times New Roman" w:hAnsi="Times New Roman"/>
          <w:sz w:val="20"/>
        </w:rPr>
        <w:t xml:space="preserve">Pictorial example of a </w:t>
      </w:r>
      <w:r w:rsidR="006D5BD8">
        <w:rPr>
          <w:rFonts w:ascii="Times New Roman" w:hAnsi="Times New Roman"/>
          <w:sz w:val="20"/>
        </w:rPr>
        <w:t>2</w:t>
      </w:r>
      <w:r>
        <w:rPr>
          <w:rFonts w:ascii="Times New Roman" w:hAnsi="Times New Roman"/>
          <w:sz w:val="20"/>
        </w:rPr>
        <w:t>-compartment infusion model</w:t>
      </w:r>
      <w:bookmarkEnd w:id="168"/>
    </w:p>
    <w:p w14:paraId="0D901ACC" w14:textId="77777777" w:rsidR="006A0D57" w:rsidRPr="003C48A6" w:rsidRDefault="006A0D57" w:rsidP="00293730">
      <w:pPr>
        <w:pStyle w:val="BodyText"/>
        <w:spacing w:after="0"/>
        <w:contextualSpacing/>
        <w:rPr>
          <w:sz w:val="20"/>
        </w:rPr>
      </w:pPr>
    </w:p>
    <w:p w14:paraId="6C60C6F1" w14:textId="309C616A" w:rsidR="006A0D57" w:rsidRDefault="00ED6178" w:rsidP="00293730">
      <w:pPr>
        <w:rPr>
          <w:sz w:val="24"/>
          <w:szCs w:val="24"/>
        </w:rPr>
      </w:pPr>
      <w:r>
        <w:rPr>
          <w:noProof/>
        </w:rPr>
        <w:drawing>
          <wp:inline distT="0" distB="0" distL="0" distR="0" wp14:anchorId="7A51FCDD" wp14:editId="669CF00C">
            <wp:extent cx="4100542" cy="1533536"/>
            <wp:effectExtent l="19050" t="19050" r="1460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00542" cy="1533536"/>
                    </a:xfrm>
                    <a:prstGeom prst="rect">
                      <a:avLst/>
                    </a:prstGeom>
                    <a:ln w="12700">
                      <a:solidFill>
                        <a:schemeClr val="tx1"/>
                      </a:solidFill>
                    </a:ln>
                  </pic:spPr>
                </pic:pic>
              </a:graphicData>
            </a:graphic>
          </wp:inline>
        </w:drawing>
      </w:r>
    </w:p>
    <w:p w14:paraId="22A95A1D" w14:textId="3257CF7F" w:rsidR="00674700" w:rsidRDefault="00674700" w:rsidP="00293730">
      <w:pPr>
        <w:rPr>
          <w:sz w:val="24"/>
          <w:szCs w:val="24"/>
        </w:rPr>
      </w:pPr>
    </w:p>
    <w:p w14:paraId="0A6B9A2C" w14:textId="76ECA442" w:rsidR="00674700" w:rsidRPr="002B036F" w:rsidRDefault="00674700" w:rsidP="00293730">
      <w:pPr>
        <w:pStyle w:val="Heading4"/>
        <w:numPr>
          <w:ilvl w:val="0"/>
          <w:numId w:val="0"/>
        </w:numPr>
        <w:spacing w:before="0" w:after="0"/>
        <w:contextualSpacing/>
        <w:rPr>
          <w:rFonts w:ascii="Times New Roman" w:hAnsi="Times New Roman"/>
          <w:sz w:val="20"/>
        </w:rPr>
      </w:pPr>
      <w:bookmarkStart w:id="169" w:name="_Ref1804505"/>
      <w:bookmarkStart w:id="170" w:name="_Toc144813979"/>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31</w:t>
      </w:r>
      <w:r w:rsidRPr="002B036F">
        <w:rPr>
          <w:rFonts w:ascii="Times New Roman" w:hAnsi="Times New Roman"/>
          <w:sz w:val="20"/>
        </w:rPr>
        <w:fldChar w:fldCharType="end"/>
      </w:r>
      <w:bookmarkEnd w:id="169"/>
      <w:r w:rsidRPr="002B036F">
        <w:rPr>
          <w:rFonts w:ascii="Times New Roman" w:hAnsi="Times New Roman"/>
          <w:sz w:val="20"/>
        </w:rPr>
        <w:t xml:space="preserve">: </w:t>
      </w:r>
      <w:r>
        <w:rPr>
          <w:rFonts w:ascii="Times New Roman" w:hAnsi="Times New Roman"/>
          <w:sz w:val="20"/>
        </w:rPr>
        <w:t>Equations for a 2-compartment infusion model</w:t>
      </w:r>
      <w:bookmarkEnd w:id="170"/>
    </w:p>
    <w:p w14:paraId="6DBFFBB9" w14:textId="77777777" w:rsidR="00674700" w:rsidRDefault="00674700" w:rsidP="00293730">
      <w:pPr>
        <w:rPr>
          <w:sz w:val="24"/>
          <w:szCs w:val="24"/>
        </w:rPr>
      </w:pPr>
    </w:p>
    <w:tbl>
      <w:tblPr>
        <w:tblStyle w:val="TableGrid"/>
        <w:tblW w:w="0" w:type="auto"/>
        <w:tblBorders>
          <w:insideH w:val="none" w:sz="0" w:space="0" w:color="auto"/>
        </w:tblBorders>
        <w:tblLook w:val="04A0" w:firstRow="1" w:lastRow="0" w:firstColumn="1" w:lastColumn="0" w:noHBand="0" w:noVBand="1"/>
      </w:tblPr>
      <w:tblGrid>
        <w:gridCol w:w="1980"/>
        <w:gridCol w:w="4394"/>
      </w:tblGrid>
      <w:tr w:rsidR="00674700" w:rsidRPr="00674700" w14:paraId="2547BD7A" w14:textId="77777777" w:rsidTr="00660C71">
        <w:tc>
          <w:tcPr>
            <w:tcW w:w="1980" w:type="dxa"/>
            <w:tcBorders>
              <w:top w:val="single" w:sz="12" w:space="0" w:color="auto"/>
              <w:left w:val="single" w:sz="12" w:space="0" w:color="auto"/>
              <w:bottom w:val="single" w:sz="4" w:space="0" w:color="auto"/>
            </w:tcBorders>
            <w:noWrap/>
            <w:tcMar>
              <w:left w:w="28" w:type="dxa"/>
              <w:right w:w="28" w:type="dxa"/>
            </w:tcMar>
            <w:vAlign w:val="center"/>
          </w:tcPr>
          <w:p w14:paraId="55F2D1B7" w14:textId="77777777" w:rsidR="00674700" w:rsidRPr="00674700" w:rsidRDefault="00674700" w:rsidP="00293730">
            <w:pPr>
              <w:contextualSpacing/>
              <w:jc w:val="center"/>
              <w:rPr>
                <w:b/>
                <w:sz w:val="20"/>
              </w:rPr>
            </w:pPr>
            <w:r w:rsidRPr="00674700">
              <w:rPr>
                <w:b/>
                <w:sz w:val="20"/>
              </w:rPr>
              <w:t>Compartment</w:t>
            </w:r>
          </w:p>
        </w:tc>
        <w:tc>
          <w:tcPr>
            <w:tcW w:w="4394" w:type="dxa"/>
            <w:tcBorders>
              <w:top w:val="single" w:sz="12" w:space="0" w:color="auto"/>
              <w:bottom w:val="single" w:sz="4" w:space="0" w:color="auto"/>
              <w:right w:val="single" w:sz="12" w:space="0" w:color="auto"/>
            </w:tcBorders>
            <w:noWrap/>
            <w:tcMar>
              <w:left w:w="28" w:type="dxa"/>
              <w:right w:w="28" w:type="dxa"/>
            </w:tcMar>
            <w:vAlign w:val="center"/>
          </w:tcPr>
          <w:p w14:paraId="5F6448BF" w14:textId="77777777" w:rsidR="00674700" w:rsidRPr="00674700" w:rsidRDefault="00674700" w:rsidP="00293730">
            <w:pPr>
              <w:contextualSpacing/>
              <w:jc w:val="center"/>
              <w:rPr>
                <w:b/>
                <w:sz w:val="20"/>
              </w:rPr>
            </w:pPr>
            <w:r w:rsidRPr="00674700">
              <w:rPr>
                <w:b/>
                <w:sz w:val="20"/>
              </w:rPr>
              <w:t>Equation</w:t>
            </w:r>
          </w:p>
        </w:tc>
      </w:tr>
      <w:tr w:rsidR="00674700" w:rsidRPr="00674700" w14:paraId="7CB8CE2C" w14:textId="77777777" w:rsidTr="00660C71">
        <w:tc>
          <w:tcPr>
            <w:tcW w:w="1980" w:type="dxa"/>
            <w:tcBorders>
              <w:top w:val="single" w:sz="4" w:space="0" w:color="auto"/>
              <w:left w:val="single" w:sz="12" w:space="0" w:color="auto"/>
              <w:bottom w:val="nil"/>
            </w:tcBorders>
            <w:noWrap/>
            <w:tcMar>
              <w:left w:w="28" w:type="dxa"/>
              <w:right w:w="28" w:type="dxa"/>
            </w:tcMar>
            <w:vAlign w:val="center"/>
          </w:tcPr>
          <w:p w14:paraId="4C3CAEFC" w14:textId="77777777" w:rsidR="00674700" w:rsidRPr="00674700" w:rsidRDefault="00674700" w:rsidP="00293730">
            <w:pPr>
              <w:ind w:firstLine="395"/>
              <w:contextualSpacing/>
              <w:rPr>
                <w:sz w:val="20"/>
              </w:rPr>
            </w:pPr>
            <w:r w:rsidRPr="00674700">
              <w:rPr>
                <w:sz w:val="20"/>
              </w:rPr>
              <w:t>c1 (blood)</w:t>
            </w:r>
          </w:p>
        </w:tc>
        <w:tc>
          <w:tcPr>
            <w:tcW w:w="4394" w:type="dxa"/>
            <w:tcBorders>
              <w:top w:val="single" w:sz="4" w:space="0" w:color="auto"/>
              <w:bottom w:val="nil"/>
              <w:right w:val="single" w:sz="12" w:space="0" w:color="auto"/>
            </w:tcBorders>
            <w:noWrap/>
            <w:tcMar>
              <w:left w:w="28" w:type="dxa"/>
              <w:right w:w="28" w:type="dxa"/>
            </w:tcMar>
            <w:vAlign w:val="center"/>
          </w:tcPr>
          <w:p w14:paraId="4F11E631" w14:textId="77777777" w:rsidR="00674700" w:rsidRPr="00674700" w:rsidRDefault="00674700" w:rsidP="00293730">
            <w:pPr>
              <w:ind w:firstLine="1108"/>
              <w:contextualSpacing/>
              <w:rPr>
                <w:sz w:val="20"/>
              </w:rPr>
            </w:pPr>
            <w:r w:rsidRPr="00674700">
              <w:rPr>
                <w:sz w:val="20"/>
              </w:rPr>
              <w:t>D/T-c1*p1-c1*p3+p2*c2</w:t>
            </w:r>
          </w:p>
        </w:tc>
      </w:tr>
      <w:tr w:rsidR="00674700" w:rsidRPr="00674700" w14:paraId="3F81E124" w14:textId="77777777" w:rsidTr="00660C71">
        <w:tc>
          <w:tcPr>
            <w:tcW w:w="1980" w:type="dxa"/>
            <w:tcBorders>
              <w:top w:val="nil"/>
              <w:left w:val="single" w:sz="12" w:space="0" w:color="auto"/>
              <w:bottom w:val="single" w:sz="12" w:space="0" w:color="auto"/>
            </w:tcBorders>
            <w:noWrap/>
            <w:tcMar>
              <w:left w:w="28" w:type="dxa"/>
              <w:right w:w="28" w:type="dxa"/>
            </w:tcMar>
            <w:vAlign w:val="center"/>
          </w:tcPr>
          <w:p w14:paraId="58CA6F29" w14:textId="77777777" w:rsidR="00674700" w:rsidRPr="00674700" w:rsidRDefault="00674700" w:rsidP="00293730">
            <w:pPr>
              <w:ind w:firstLine="395"/>
              <w:contextualSpacing/>
              <w:rPr>
                <w:sz w:val="20"/>
              </w:rPr>
            </w:pPr>
            <w:r w:rsidRPr="00674700">
              <w:rPr>
                <w:sz w:val="20"/>
              </w:rPr>
              <w:t>c2 (tissue)</w:t>
            </w:r>
          </w:p>
        </w:tc>
        <w:tc>
          <w:tcPr>
            <w:tcW w:w="4394" w:type="dxa"/>
            <w:tcBorders>
              <w:top w:val="nil"/>
              <w:bottom w:val="single" w:sz="12" w:space="0" w:color="auto"/>
              <w:right w:val="single" w:sz="12" w:space="0" w:color="auto"/>
            </w:tcBorders>
            <w:noWrap/>
            <w:tcMar>
              <w:left w:w="28" w:type="dxa"/>
              <w:right w:w="28" w:type="dxa"/>
            </w:tcMar>
            <w:vAlign w:val="center"/>
          </w:tcPr>
          <w:p w14:paraId="6917576D" w14:textId="77777777" w:rsidR="00674700" w:rsidRPr="00674700" w:rsidRDefault="00674700" w:rsidP="00293730">
            <w:pPr>
              <w:ind w:firstLine="1108"/>
              <w:contextualSpacing/>
              <w:rPr>
                <w:sz w:val="20"/>
              </w:rPr>
            </w:pPr>
            <w:r w:rsidRPr="00674700">
              <w:rPr>
                <w:sz w:val="20"/>
              </w:rPr>
              <w:t>p1*c1-p2*c2</w:t>
            </w:r>
          </w:p>
        </w:tc>
      </w:tr>
    </w:tbl>
    <w:p w14:paraId="74A6F52C" w14:textId="77777777" w:rsidR="00674700" w:rsidRDefault="00674700" w:rsidP="00293730">
      <w:pPr>
        <w:rPr>
          <w:sz w:val="24"/>
          <w:szCs w:val="24"/>
        </w:rPr>
      </w:pPr>
    </w:p>
    <w:p w14:paraId="18B7010C" w14:textId="7B5C710F" w:rsidR="00785364" w:rsidRDefault="00785364" w:rsidP="00293730">
      <w:pPr>
        <w:rPr>
          <w:sz w:val="24"/>
          <w:szCs w:val="24"/>
        </w:rPr>
      </w:pPr>
      <w:r>
        <w:rPr>
          <w:sz w:val="24"/>
          <w:szCs w:val="24"/>
        </w:rPr>
        <w:t>The amounts of drug in Compt. 1 (c1) and Compt. 2 (c2) at zero time (c0 values in the spreadsheet, Row 101 onwards) will both be zero.</w:t>
      </w:r>
    </w:p>
    <w:p w14:paraId="4C6D4C6A" w14:textId="1EC3408E" w:rsidR="00674700" w:rsidRDefault="00674700" w:rsidP="00293730">
      <w:pPr>
        <w:rPr>
          <w:sz w:val="20"/>
        </w:rPr>
      </w:pPr>
    </w:p>
    <w:p w14:paraId="0CE9CEFA" w14:textId="08AB8F1B" w:rsidR="00330004" w:rsidRPr="00330004" w:rsidRDefault="00330004" w:rsidP="00293730">
      <w:pPr>
        <w:rPr>
          <w:sz w:val="24"/>
          <w:szCs w:val="24"/>
        </w:rPr>
      </w:pPr>
      <w:r>
        <w:rPr>
          <w:sz w:val="24"/>
          <w:szCs w:val="24"/>
        </w:rPr>
        <w:t xml:space="preserve">For the oral </w:t>
      </w:r>
      <w:r w:rsidRPr="00330004">
        <w:rPr>
          <w:sz w:val="24"/>
          <w:szCs w:val="24"/>
        </w:rPr>
        <w:t xml:space="preserve">model (pictured in </w:t>
      </w:r>
      <w:r w:rsidRPr="00330004">
        <w:rPr>
          <w:sz w:val="24"/>
          <w:szCs w:val="24"/>
        </w:rPr>
        <w:fldChar w:fldCharType="begin"/>
      </w:r>
      <w:r w:rsidRPr="00330004">
        <w:rPr>
          <w:sz w:val="24"/>
          <w:szCs w:val="24"/>
        </w:rPr>
        <w:instrText xml:space="preserve"> REF _Ref1651086 \h </w:instrText>
      </w:r>
      <w:r>
        <w:rPr>
          <w:sz w:val="24"/>
          <w:szCs w:val="24"/>
        </w:rPr>
        <w:instrText xml:space="preserve"> \* MERGEFORMAT </w:instrText>
      </w:r>
      <w:r w:rsidRPr="00330004">
        <w:rPr>
          <w:sz w:val="24"/>
          <w:szCs w:val="24"/>
        </w:rPr>
      </w:r>
      <w:r w:rsidRPr="00330004">
        <w:rPr>
          <w:sz w:val="24"/>
          <w:szCs w:val="24"/>
        </w:rPr>
        <w:fldChar w:fldCharType="separate"/>
      </w:r>
      <w:r w:rsidR="00A55F0B" w:rsidRPr="00A55F0B">
        <w:rPr>
          <w:sz w:val="24"/>
          <w:szCs w:val="24"/>
        </w:rPr>
        <w:t xml:space="preserve">Figure </w:t>
      </w:r>
      <w:r w:rsidR="00A55F0B" w:rsidRPr="00A55F0B">
        <w:rPr>
          <w:noProof/>
          <w:sz w:val="24"/>
          <w:szCs w:val="24"/>
        </w:rPr>
        <w:t>32</w:t>
      </w:r>
      <w:r w:rsidRPr="00330004">
        <w:rPr>
          <w:sz w:val="24"/>
          <w:szCs w:val="24"/>
        </w:rPr>
        <w:fldChar w:fldCharType="end"/>
      </w:r>
      <w:r w:rsidRPr="00330004">
        <w:rPr>
          <w:sz w:val="24"/>
          <w:szCs w:val="24"/>
        </w:rPr>
        <w:t xml:space="preserve">) the equations are </w:t>
      </w:r>
      <w:r>
        <w:rPr>
          <w:sz w:val="24"/>
          <w:szCs w:val="24"/>
        </w:rPr>
        <w:t>different to the</w:t>
      </w:r>
      <w:r w:rsidRPr="00330004">
        <w:rPr>
          <w:sz w:val="24"/>
          <w:szCs w:val="24"/>
        </w:rPr>
        <w:t xml:space="preserve"> bolus </w:t>
      </w:r>
      <w:r>
        <w:rPr>
          <w:sz w:val="24"/>
          <w:szCs w:val="24"/>
        </w:rPr>
        <w:t>and infusion models due to the addition of Compt. 3 (the gut) and hence</w:t>
      </w:r>
      <w:r w:rsidRPr="00330004">
        <w:rPr>
          <w:sz w:val="24"/>
          <w:szCs w:val="24"/>
        </w:rPr>
        <w:t xml:space="preserve"> the added term of </w:t>
      </w:r>
      <w:r>
        <w:rPr>
          <w:sz w:val="24"/>
          <w:szCs w:val="24"/>
        </w:rPr>
        <w:t xml:space="preserve">absorption </w:t>
      </w:r>
      <w:r w:rsidRPr="00330004">
        <w:rPr>
          <w:sz w:val="24"/>
          <w:szCs w:val="24"/>
        </w:rPr>
        <w:t>rate (</w:t>
      </w:r>
      <w:r>
        <w:rPr>
          <w:sz w:val="24"/>
          <w:szCs w:val="24"/>
        </w:rPr>
        <w:t>k</w:t>
      </w:r>
      <w:r w:rsidRPr="00330004">
        <w:rPr>
          <w:sz w:val="24"/>
          <w:szCs w:val="24"/>
          <w:vertAlign w:val="subscript"/>
        </w:rPr>
        <w:t>a</w:t>
      </w:r>
      <w:r w:rsidRPr="00330004">
        <w:rPr>
          <w:sz w:val="24"/>
          <w:szCs w:val="24"/>
        </w:rPr>
        <w:t>) (</w:t>
      </w:r>
      <w:r w:rsidRPr="00330004">
        <w:rPr>
          <w:sz w:val="24"/>
          <w:szCs w:val="24"/>
        </w:rPr>
        <w:fldChar w:fldCharType="begin"/>
      </w:r>
      <w:r w:rsidRPr="00330004">
        <w:rPr>
          <w:sz w:val="24"/>
          <w:szCs w:val="24"/>
        </w:rPr>
        <w:instrText xml:space="preserve"> REF _Ref1807437 \h </w:instrText>
      </w:r>
      <w:r>
        <w:rPr>
          <w:sz w:val="24"/>
          <w:szCs w:val="24"/>
        </w:rPr>
        <w:instrText xml:space="preserve"> \* MERGEFORMAT </w:instrText>
      </w:r>
      <w:r w:rsidRPr="00330004">
        <w:rPr>
          <w:sz w:val="24"/>
          <w:szCs w:val="24"/>
        </w:rPr>
      </w:r>
      <w:r w:rsidRPr="00330004">
        <w:rPr>
          <w:sz w:val="24"/>
          <w:szCs w:val="24"/>
        </w:rPr>
        <w:fldChar w:fldCharType="separate"/>
      </w:r>
      <w:r w:rsidR="00A55F0B" w:rsidRPr="00A55F0B">
        <w:rPr>
          <w:sz w:val="24"/>
          <w:szCs w:val="24"/>
        </w:rPr>
        <w:t xml:space="preserve">Figure </w:t>
      </w:r>
      <w:r w:rsidR="00A55F0B" w:rsidRPr="00A55F0B">
        <w:rPr>
          <w:noProof/>
          <w:sz w:val="24"/>
          <w:szCs w:val="24"/>
        </w:rPr>
        <w:t>33</w:t>
      </w:r>
      <w:r w:rsidRPr="00330004">
        <w:rPr>
          <w:sz w:val="24"/>
          <w:szCs w:val="24"/>
        </w:rPr>
        <w:fldChar w:fldCharType="end"/>
      </w:r>
      <w:r w:rsidRPr="00330004">
        <w:rPr>
          <w:sz w:val="24"/>
          <w:szCs w:val="24"/>
        </w:rPr>
        <w:t xml:space="preserve">) </w:t>
      </w:r>
      <w:r w:rsidR="00B53034">
        <w:rPr>
          <w:sz w:val="24"/>
          <w:szCs w:val="24"/>
        </w:rPr>
        <w:t>will need to</w:t>
      </w:r>
      <w:r w:rsidRPr="00330004">
        <w:rPr>
          <w:sz w:val="24"/>
          <w:szCs w:val="24"/>
        </w:rPr>
        <w:t xml:space="preserve"> be defined</w:t>
      </w:r>
      <w:r w:rsidR="00B53034">
        <w:rPr>
          <w:sz w:val="24"/>
          <w:szCs w:val="24"/>
        </w:rPr>
        <w:t xml:space="preserve"> in the equations</w:t>
      </w:r>
      <w:r w:rsidRPr="00330004">
        <w:rPr>
          <w:sz w:val="24"/>
          <w:szCs w:val="24"/>
        </w:rPr>
        <w:t>.</w:t>
      </w:r>
    </w:p>
    <w:p w14:paraId="43905044" w14:textId="77777777" w:rsidR="00785364" w:rsidRPr="00330004" w:rsidRDefault="00785364" w:rsidP="00293730">
      <w:pPr>
        <w:rPr>
          <w:sz w:val="24"/>
          <w:szCs w:val="24"/>
        </w:rPr>
      </w:pPr>
    </w:p>
    <w:p w14:paraId="39BA8E8C" w14:textId="0BE8ADE6" w:rsidR="006D5BD8" w:rsidRPr="002B036F" w:rsidRDefault="006D5BD8" w:rsidP="00293730">
      <w:pPr>
        <w:pStyle w:val="Heading4"/>
        <w:numPr>
          <w:ilvl w:val="0"/>
          <w:numId w:val="0"/>
        </w:numPr>
        <w:spacing w:before="0" w:after="0"/>
        <w:contextualSpacing/>
        <w:rPr>
          <w:rFonts w:ascii="Times New Roman" w:hAnsi="Times New Roman"/>
          <w:sz w:val="20"/>
        </w:rPr>
      </w:pPr>
      <w:bookmarkStart w:id="171" w:name="_Ref1651086"/>
      <w:bookmarkStart w:id="172" w:name="_Toc144813980"/>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32</w:t>
      </w:r>
      <w:r w:rsidRPr="002B036F">
        <w:rPr>
          <w:rFonts w:ascii="Times New Roman" w:hAnsi="Times New Roman"/>
          <w:sz w:val="20"/>
        </w:rPr>
        <w:fldChar w:fldCharType="end"/>
      </w:r>
      <w:bookmarkEnd w:id="171"/>
      <w:r w:rsidRPr="002B036F">
        <w:rPr>
          <w:rFonts w:ascii="Times New Roman" w:hAnsi="Times New Roman"/>
          <w:sz w:val="20"/>
        </w:rPr>
        <w:t xml:space="preserve">: </w:t>
      </w:r>
      <w:r>
        <w:rPr>
          <w:rFonts w:ascii="Times New Roman" w:hAnsi="Times New Roman"/>
          <w:sz w:val="20"/>
        </w:rPr>
        <w:t>Pictorial example of a 2-compartment oral model</w:t>
      </w:r>
      <w:bookmarkEnd w:id="172"/>
    </w:p>
    <w:p w14:paraId="44FB5BA3" w14:textId="77777777" w:rsidR="006D5BD8" w:rsidRPr="003C48A6" w:rsidRDefault="006D5BD8" w:rsidP="00293730">
      <w:pPr>
        <w:pStyle w:val="BodyText"/>
        <w:spacing w:after="0"/>
        <w:contextualSpacing/>
        <w:rPr>
          <w:sz w:val="20"/>
        </w:rPr>
      </w:pPr>
    </w:p>
    <w:p w14:paraId="308F5F53" w14:textId="5D063A29" w:rsidR="006D5BD8" w:rsidRDefault="005D7BE1" w:rsidP="00293730">
      <w:pPr>
        <w:rPr>
          <w:sz w:val="24"/>
          <w:szCs w:val="24"/>
        </w:rPr>
      </w:pPr>
      <w:r>
        <w:rPr>
          <w:noProof/>
        </w:rPr>
        <w:drawing>
          <wp:inline distT="0" distB="0" distL="0" distR="0" wp14:anchorId="15292B21" wp14:editId="2DB1FD03">
            <wp:extent cx="4181506" cy="1366847"/>
            <wp:effectExtent l="19050" t="19050" r="9525" b="2413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81506" cy="1366847"/>
                    </a:xfrm>
                    <a:prstGeom prst="rect">
                      <a:avLst/>
                    </a:prstGeom>
                    <a:ln w="12700">
                      <a:solidFill>
                        <a:schemeClr val="tx1"/>
                      </a:solidFill>
                    </a:ln>
                  </pic:spPr>
                </pic:pic>
              </a:graphicData>
            </a:graphic>
          </wp:inline>
        </w:drawing>
      </w:r>
    </w:p>
    <w:p w14:paraId="52F22F3B" w14:textId="300AB956" w:rsidR="00674700" w:rsidRDefault="00674700" w:rsidP="00293730">
      <w:pPr>
        <w:rPr>
          <w:sz w:val="24"/>
          <w:szCs w:val="24"/>
        </w:rPr>
      </w:pPr>
    </w:p>
    <w:p w14:paraId="176000CC" w14:textId="78617F66" w:rsidR="00674700" w:rsidRPr="002B036F" w:rsidRDefault="00674700" w:rsidP="00293730">
      <w:pPr>
        <w:pStyle w:val="Heading4"/>
        <w:numPr>
          <w:ilvl w:val="0"/>
          <w:numId w:val="0"/>
        </w:numPr>
        <w:spacing w:before="0" w:after="0"/>
        <w:contextualSpacing/>
        <w:rPr>
          <w:rFonts w:ascii="Times New Roman" w:hAnsi="Times New Roman"/>
          <w:sz w:val="20"/>
        </w:rPr>
      </w:pPr>
      <w:bookmarkStart w:id="173" w:name="_Ref1807437"/>
      <w:bookmarkStart w:id="174" w:name="_Toc144813981"/>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33</w:t>
      </w:r>
      <w:r w:rsidRPr="002B036F">
        <w:rPr>
          <w:rFonts w:ascii="Times New Roman" w:hAnsi="Times New Roman"/>
          <w:sz w:val="20"/>
        </w:rPr>
        <w:fldChar w:fldCharType="end"/>
      </w:r>
      <w:bookmarkEnd w:id="173"/>
      <w:r w:rsidRPr="002B036F">
        <w:rPr>
          <w:rFonts w:ascii="Times New Roman" w:hAnsi="Times New Roman"/>
          <w:sz w:val="20"/>
        </w:rPr>
        <w:t xml:space="preserve">: </w:t>
      </w:r>
      <w:r>
        <w:rPr>
          <w:rFonts w:ascii="Times New Roman" w:hAnsi="Times New Roman"/>
          <w:sz w:val="20"/>
        </w:rPr>
        <w:t>Equations for a 2-compartment oral model</w:t>
      </w:r>
      <w:bookmarkEnd w:id="174"/>
    </w:p>
    <w:p w14:paraId="1C8447E2" w14:textId="19C6577C" w:rsidR="00B832A3" w:rsidRDefault="00B832A3" w:rsidP="00293730">
      <w:pPr>
        <w:rPr>
          <w:sz w:val="24"/>
          <w:szCs w:val="24"/>
        </w:rPr>
      </w:pPr>
    </w:p>
    <w:tbl>
      <w:tblPr>
        <w:tblStyle w:val="TableGrid"/>
        <w:tblW w:w="0" w:type="auto"/>
        <w:tblBorders>
          <w:insideH w:val="none" w:sz="0" w:space="0" w:color="auto"/>
        </w:tblBorders>
        <w:tblLook w:val="04A0" w:firstRow="1" w:lastRow="0" w:firstColumn="1" w:lastColumn="0" w:noHBand="0" w:noVBand="1"/>
      </w:tblPr>
      <w:tblGrid>
        <w:gridCol w:w="1980"/>
        <w:gridCol w:w="4394"/>
      </w:tblGrid>
      <w:tr w:rsidR="00B832A3" w:rsidRPr="00674700" w14:paraId="0AEEC12E" w14:textId="77777777" w:rsidTr="00660C71">
        <w:tc>
          <w:tcPr>
            <w:tcW w:w="1980" w:type="dxa"/>
            <w:tcBorders>
              <w:top w:val="single" w:sz="12" w:space="0" w:color="auto"/>
              <w:left w:val="single" w:sz="12" w:space="0" w:color="auto"/>
              <w:bottom w:val="single" w:sz="4" w:space="0" w:color="auto"/>
            </w:tcBorders>
            <w:noWrap/>
            <w:tcMar>
              <w:left w:w="28" w:type="dxa"/>
              <w:right w:w="28" w:type="dxa"/>
            </w:tcMar>
            <w:vAlign w:val="center"/>
          </w:tcPr>
          <w:p w14:paraId="4915E872" w14:textId="77777777" w:rsidR="00B832A3" w:rsidRPr="00674700" w:rsidRDefault="00B832A3" w:rsidP="00293730">
            <w:pPr>
              <w:contextualSpacing/>
              <w:jc w:val="center"/>
              <w:rPr>
                <w:b/>
                <w:sz w:val="20"/>
              </w:rPr>
            </w:pPr>
            <w:r w:rsidRPr="00674700">
              <w:rPr>
                <w:b/>
                <w:sz w:val="20"/>
              </w:rPr>
              <w:t>Compartment</w:t>
            </w:r>
          </w:p>
        </w:tc>
        <w:tc>
          <w:tcPr>
            <w:tcW w:w="4394" w:type="dxa"/>
            <w:tcBorders>
              <w:top w:val="single" w:sz="12" w:space="0" w:color="auto"/>
              <w:bottom w:val="single" w:sz="4" w:space="0" w:color="auto"/>
              <w:right w:val="single" w:sz="12" w:space="0" w:color="auto"/>
            </w:tcBorders>
            <w:noWrap/>
            <w:tcMar>
              <w:left w:w="28" w:type="dxa"/>
              <w:right w:w="28" w:type="dxa"/>
            </w:tcMar>
            <w:vAlign w:val="center"/>
          </w:tcPr>
          <w:p w14:paraId="688329FD" w14:textId="77777777" w:rsidR="00B832A3" w:rsidRPr="00674700" w:rsidRDefault="00B832A3" w:rsidP="00293730">
            <w:pPr>
              <w:contextualSpacing/>
              <w:jc w:val="center"/>
              <w:rPr>
                <w:b/>
                <w:sz w:val="20"/>
              </w:rPr>
            </w:pPr>
            <w:r w:rsidRPr="00674700">
              <w:rPr>
                <w:b/>
                <w:sz w:val="20"/>
              </w:rPr>
              <w:t>Equation</w:t>
            </w:r>
          </w:p>
        </w:tc>
      </w:tr>
      <w:tr w:rsidR="00B832A3" w:rsidRPr="00674700" w14:paraId="4A1AA974" w14:textId="77777777" w:rsidTr="00660C71">
        <w:tc>
          <w:tcPr>
            <w:tcW w:w="1980" w:type="dxa"/>
            <w:tcBorders>
              <w:top w:val="single" w:sz="4" w:space="0" w:color="auto"/>
              <w:left w:val="single" w:sz="12" w:space="0" w:color="auto"/>
              <w:bottom w:val="nil"/>
            </w:tcBorders>
            <w:noWrap/>
            <w:tcMar>
              <w:left w:w="28" w:type="dxa"/>
              <w:right w:w="28" w:type="dxa"/>
            </w:tcMar>
            <w:vAlign w:val="center"/>
          </w:tcPr>
          <w:p w14:paraId="0475B544" w14:textId="77777777" w:rsidR="00B832A3" w:rsidRPr="00674700" w:rsidRDefault="00B832A3" w:rsidP="00293730">
            <w:pPr>
              <w:ind w:firstLine="395"/>
              <w:contextualSpacing/>
              <w:rPr>
                <w:sz w:val="20"/>
              </w:rPr>
            </w:pPr>
            <w:r w:rsidRPr="00674700">
              <w:rPr>
                <w:sz w:val="20"/>
              </w:rPr>
              <w:t>c1 (blood)</w:t>
            </w:r>
          </w:p>
        </w:tc>
        <w:tc>
          <w:tcPr>
            <w:tcW w:w="4394" w:type="dxa"/>
            <w:tcBorders>
              <w:top w:val="single" w:sz="4" w:space="0" w:color="auto"/>
              <w:bottom w:val="nil"/>
              <w:right w:val="single" w:sz="12" w:space="0" w:color="auto"/>
            </w:tcBorders>
            <w:noWrap/>
            <w:tcMar>
              <w:left w:w="28" w:type="dxa"/>
              <w:right w:w="28" w:type="dxa"/>
            </w:tcMar>
            <w:vAlign w:val="center"/>
          </w:tcPr>
          <w:p w14:paraId="32B7A3FB" w14:textId="1C8F0FCD" w:rsidR="00B832A3" w:rsidRPr="00674700" w:rsidRDefault="00B832A3" w:rsidP="00293730">
            <w:pPr>
              <w:ind w:firstLine="1108"/>
              <w:contextualSpacing/>
              <w:rPr>
                <w:sz w:val="20"/>
              </w:rPr>
            </w:pPr>
            <w:r w:rsidRPr="00674700">
              <w:rPr>
                <w:sz w:val="20"/>
              </w:rPr>
              <w:t>c3*p4-c1*p1-c1*p3+p2*c2</w:t>
            </w:r>
          </w:p>
        </w:tc>
      </w:tr>
      <w:tr w:rsidR="00B832A3" w:rsidRPr="00674700" w14:paraId="0E6A355A" w14:textId="77777777" w:rsidTr="00660C71">
        <w:tc>
          <w:tcPr>
            <w:tcW w:w="1980" w:type="dxa"/>
            <w:tcBorders>
              <w:top w:val="nil"/>
              <w:left w:val="single" w:sz="12" w:space="0" w:color="auto"/>
              <w:bottom w:val="nil"/>
            </w:tcBorders>
            <w:noWrap/>
            <w:tcMar>
              <w:left w:w="28" w:type="dxa"/>
              <w:right w:w="28" w:type="dxa"/>
            </w:tcMar>
            <w:vAlign w:val="center"/>
          </w:tcPr>
          <w:p w14:paraId="7BE395BD" w14:textId="77777777" w:rsidR="00B832A3" w:rsidRPr="00674700" w:rsidRDefault="00B832A3" w:rsidP="00293730">
            <w:pPr>
              <w:ind w:firstLine="395"/>
              <w:contextualSpacing/>
              <w:rPr>
                <w:sz w:val="20"/>
              </w:rPr>
            </w:pPr>
            <w:r w:rsidRPr="00674700">
              <w:rPr>
                <w:sz w:val="20"/>
              </w:rPr>
              <w:t>c2 (tissue)</w:t>
            </w:r>
          </w:p>
        </w:tc>
        <w:tc>
          <w:tcPr>
            <w:tcW w:w="4394" w:type="dxa"/>
            <w:tcBorders>
              <w:top w:val="nil"/>
              <w:bottom w:val="nil"/>
              <w:right w:val="single" w:sz="12" w:space="0" w:color="auto"/>
            </w:tcBorders>
            <w:noWrap/>
            <w:tcMar>
              <w:left w:w="28" w:type="dxa"/>
              <w:right w:w="28" w:type="dxa"/>
            </w:tcMar>
            <w:vAlign w:val="center"/>
          </w:tcPr>
          <w:p w14:paraId="64F46241" w14:textId="375DEBB0" w:rsidR="00B832A3" w:rsidRPr="00674700" w:rsidRDefault="00B832A3" w:rsidP="00293730">
            <w:pPr>
              <w:ind w:firstLine="1108"/>
              <w:contextualSpacing/>
              <w:rPr>
                <w:sz w:val="20"/>
              </w:rPr>
            </w:pPr>
            <w:r w:rsidRPr="00674700">
              <w:rPr>
                <w:sz w:val="20"/>
              </w:rPr>
              <w:t>p1*c1-p2*c2</w:t>
            </w:r>
          </w:p>
        </w:tc>
      </w:tr>
      <w:tr w:rsidR="00B832A3" w:rsidRPr="00674700" w14:paraId="779A849A" w14:textId="77777777" w:rsidTr="00660C71">
        <w:tc>
          <w:tcPr>
            <w:tcW w:w="1980" w:type="dxa"/>
            <w:tcBorders>
              <w:top w:val="nil"/>
              <w:left w:val="single" w:sz="12" w:space="0" w:color="auto"/>
              <w:bottom w:val="single" w:sz="12" w:space="0" w:color="auto"/>
            </w:tcBorders>
            <w:noWrap/>
            <w:tcMar>
              <w:left w:w="28" w:type="dxa"/>
              <w:right w:w="28" w:type="dxa"/>
            </w:tcMar>
            <w:vAlign w:val="center"/>
          </w:tcPr>
          <w:p w14:paraId="72FF1D68" w14:textId="477C626F" w:rsidR="00B832A3" w:rsidRPr="00674700" w:rsidRDefault="00B832A3" w:rsidP="00293730">
            <w:pPr>
              <w:ind w:firstLine="395"/>
              <w:contextualSpacing/>
              <w:rPr>
                <w:sz w:val="20"/>
              </w:rPr>
            </w:pPr>
            <w:r w:rsidRPr="00674700">
              <w:rPr>
                <w:sz w:val="20"/>
              </w:rPr>
              <w:t>c3 (gut)</w:t>
            </w:r>
          </w:p>
        </w:tc>
        <w:tc>
          <w:tcPr>
            <w:tcW w:w="4394" w:type="dxa"/>
            <w:tcBorders>
              <w:top w:val="nil"/>
              <w:bottom w:val="single" w:sz="12" w:space="0" w:color="auto"/>
              <w:right w:val="single" w:sz="12" w:space="0" w:color="auto"/>
            </w:tcBorders>
            <w:noWrap/>
            <w:tcMar>
              <w:left w:w="28" w:type="dxa"/>
              <w:right w:w="28" w:type="dxa"/>
            </w:tcMar>
            <w:vAlign w:val="center"/>
          </w:tcPr>
          <w:p w14:paraId="40181997" w14:textId="29278BF7" w:rsidR="00B832A3" w:rsidRPr="00674700" w:rsidRDefault="00B832A3" w:rsidP="00293730">
            <w:pPr>
              <w:ind w:firstLine="1108"/>
              <w:contextualSpacing/>
              <w:rPr>
                <w:sz w:val="20"/>
              </w:rPr>
            </w:pPr>
            <w:r w:rsidRPr="00674700">
              <w:rPr>
                <w:sz w:val="20"/>
              </w:rPr>
              <w:t>-p4*c3</w:t>
            </w:r>
          </w:p>
        </w:tc>
      </w:tr>
    </w:tbl>
    <w:p w14:paraId="4DDE7BF9" w14:textId="77777777" w:rsidR="0068527E" w:rsidRDefault="0068527E" w:rsidP="00293730">
      <w:pPr>
        <w:rPr>
          <w:sz w:val="24"/>
          <w:szCs w:val="24"/>
        </w:rPr>
      </w:pPr>
    </w:p>
    <w:p w14:paraId="6B46CF67" w14:textId="5E3CF5CF" w:rsidR="0068527E" w:rsidRDefault="0068527E" w:rsidP="00293730">
      <w:pPr>
        <w:rPr>
          <w:sz w:val="24"/>
          <w:szCs w:val="24"/>
        </w:rPr>
      </w:pPr>
      <w:r>
        <w:rPr>
          <w:sz w:val="24"/>
          <w:szCs w:val="24"/>
        </w:rPr>
        <w:t xml:space="preserve">The amount of drug in </w:t>
      </w:r>
      <w:r w:rsidR="00B53034">
        <w:rPr>
          <w:sz w:val="24"/>
          <w:szCs w:val="24"/>
        </w:rPr>
        <w:t>C</w:t>
      </w:r>
      <w:r>
        <w:rPr>
          <w:sz w:val="24"/>
          <w:szCs w:val="24"/>
        </w:rPr>
        <w:t xml:space="preserve">ompt. 1 (c1) and </w:t>
      </w:r>
      <w:r w:rsidR="00B53034">
        <w:rPr>
          <w:sz w:val="24"/>
          <w:szCs w:val="24"/>
        </w:rPr>
        <w:t>C</w:t>
      </w:r>
      <w:r>
        <w:rPr>
          <w:sz w:val="24"/>
          <w:szCs w:val="24"/>
        </w:rPr>
        <w:t xml:space="preserve">ompt. 2 (c2) at time zero will </w:t>
      </w:r>
      <w:r w:rsidR="00B53034">
        <w:rPr>
          <w:sz w:val="24"/>
          <w:szCs w:val="24"/>
        </w:rPr>
        <w:t xml:space="preserve">both </w:t>
      </w:r>
      <w:r>
        <w:rPr>
          <w:sz w:val="24"/>
          <w:szCs w:val="24"/>
        </w:rPr>
        <w:t xml:space="preserve">be zero. </w:t>
      </w:r>
      <w:r w:rsidR="00B53034">
        <w:rPr>
          <w:sz w:val="24"/>
          <w:szCs w:val="24"/>
        </w:rPr>
        <w:t>However, f</w:t>
      </w:r>
      <w:r>
        <w:rPr>
          <w:sz w:val="24"/>
          <w:szCs w:val="24"/>
        </w:rPr>
        <w:t xml:space="preserve">or compt. 3 (the gut) the value at time zero will be the </w:t>
      </w:r>
      <w:r w:rsidR="00C37FB7">
        <w:rPr>
          <w:sz w:val="24"/>
          <w:szCs w:val="24"/>
        </w:rPr>
        <w:t xml:space="preserve">oral </w:t>
      </w:r>
      <w:r>
        <w:rPr>
          <w:sz w:val="24"/>
          <w:szCs w:val="24"/>
        </w:rPr>
        <w:t>dose.</w:t>
      </w:r>
      <w:r w:rsidR="00C37FB7">
        <w:rPr>
          <w:sz w:val="24"/>
          <w:szCs w:val="24"/>
        </w:rPr>
        <w:t xml:space="preserve"> </w:t>
      </w:r>
    </w:p>
    <w:p w14:paraId="7D164886" w14:textId="5AE936D0" w:rsidR="00AB70A1" w:rsidRDefault="00AB70A1" w:rsidP="00293730">
      <w:pPr>
        <w:rPr>
          <w:sz w:val="24"/>
          <w:szCs w:val="24"/>
        </w:rPr>
      </w:pPr>
    </w:p>
    <w:p w14:paraId="3FE8A666" w14:textId="0256ADFC" w:rsidR="00AB70A1" w:rsidRDefault="00AB70A1" w:rsidP="00293730">
      <w:pPr>
        <w:rPr>
          <w:sz w:val="24"/>
          <w:szCs w:val="24"/>
        </w:rPr>
      </w:pPr>
      <w:r>
        <w:rPr>
          <w:sz w:val="24"/>
          <w:szCs w:val="24"/>
        </w:rPr>
        <w:t xml:space="preserve">How does the user set up a simulation </w:t>
      </w:r>
      <w:r w:rsidR="00655571">
        <w:rPr>
          <w:sz w:val="24"/>
          <w:szCs w:val="24"/>
        </w:rPr>
        <w:t>using</w:t>
      </w:r>
      <w:r w:rsidR="00B53034">
        <w:rPr>
          <w:sz w:val="24"/>
          <w:szCs w:val="24"/>
        </w:rPr>
        <w:t xml:space="preserve"> the program </w:t>
      </w:r>
      <w:r>
        <w:rPr>
          <w:sz w:val="24"/>
          <w:szCs w:val="24"/>
        </w:rPr>
        <w:t>such as the one described?</w:t>
      </w:r>
    </w:p>
    <w:p w14:paraId="12809E2D" w14:textId="4E00BEDB" w:rsidR="00AB70A1" w:rsidRDefault="00AB70A1" w:rsidP="00293730">
      <w:pPr>
        <w:contextualSpacing/>
        <w:rPr>
          <w:sz w:val="24"/>
          <w:szCs w:val="24"/>
        </w:rPr>
      </w:pPr>
    </w:p>
    <w:p w14:paraId="0DA6ACC1" w14:textId="6BE9776B" w:rsidR="009F018B" w:rsidRPr="009F018B" w:rsidRDefault="009F018B" w:rsidP="00293730">
      <w:pPr>
        <w:contextualSpacing/>
        <w:rPr>
          <w:b/>
          <w:sz w:val="24"/>
          <w:szCs w:val="24"/>
          <w:u w:val="single"/>
        </w:rPr>
      </w:pPr>
      <w:r w:rsidRPr="009F018B">
        <w:rPr>
          <w:b/>
          <w:sz w:val="24"/>
          <w:szCs w:val="24"/>
          <w:u w:val="single"/>
        </w:rPr>
        <w:t>First step</w:t>
      </w:r>
    </w:p>
    <w:p w14:paraId="769747AB" w14:textId="77777777" w:rsidR="009F018B" w:rsidRPr="009F018B" w:rsidRDefault="009F018B" w:rsidP="00293730">
      <w:pPr>
        <w:contextualSpacing/>
        <w:rPr>
          <w:sz w:val="20"/>
        </w:rPr>
      </w:pPr>
    </w:p>
    <w:p w14:paraId="5FD6BF3C" w14:textId="77777777" w:rsidR="0021505C" w:rsidRDefault="00C82A0F" w:rsidP="00293730">
      <w:pPr>
        <w:rPr>
          <w:sz w:val="24"/>
        </w:rPr>
      </w:pPr>
      <w:r>
        <w:rPr>
          <w:sz w:val="24"/>
          <w:szCs w:val="24"/>
        </w:rPr>
        <w:t xml:space="preserve">The cells in the spreadsheet with blue characters should not be moved </w:t>
      </w:r>
      <w:r w:rsidR="008B2619">
        <w:rPr>
          <w:sz w:val="24"/>
          <w:szCs w:val="24"/>
        </w:rPr>
        <w:t>or changed as</w:t>
      </w:r>
      <w:r>
        <w:rPr>
          <w:sz w:val="24"/>
          <w:szCs w:val="24"/>
        </w:rPr>
        <w:t xml:space="preserve"> the program may end up generating numbers that are completely meaningless! </w:t>
      </w:r>
      <w:r w:rsidR="008B2619">
        <w:rPr>
          <w:sz w:val="24"/>
          <w:szCs w:val="24"/>
        </w:rPr>
        <w:t>For the simulation, s</w:t>
      </w:r>
      <w:r w:rsidR="00AB70A1">
        <w:rPr>
          <w:sz w:val="24"/>
          <w:szCs w:val="24"/>
        </w:rPr>
        <w:t xml:space="preserve">pecifically, in the </w:t>
      </w:r>
      <w:r w:rsidR="00AB70A1" w:rsidRPr="0063328E">
        <w:rPr>
          <w:sz w:val="24"/>
        </w:rPr>
        <w:t>‘</w:t>
      </w:r>
      <w:r w:rsidR="00AB70A1">
        <w:rPr>
          <w:sz w:val="24"/>
        </w:rPr>
        <w:t>Diff. Eqn. Simulator (RD)</w:t>
      </w:r>
      <w:r w:rsidR="00AB70A1" w:rsidRPr="0063328E">
        <w:rPr>
          <w:sz w:val="24"/>
        </w:rPr>
        <w:t>’</w:t>
      </w:r>
      <w:r w:rsidR="00AB70A1">
        <w:rPr>
          <w:sz w:val="24"/>
        </w:rPr>
        <w:t xml:space="preserve"> spreadsheet, Row 16 </w:t>
      </w:r>
      <w:r w:rsidR="00655571">
        <w:rPr>
          <w:sz w:val="24"/>
        </w:rPr>
        <w:t>onwards</w:t>
      </w:r>
      <w:r w:rsidR="00AB70A1">
        <w:rPr>
          <w:sz w:val="24"/>
        </w:rPr>
        <w:t xml:space="preserve"> (in this case) needs to be populated with the numbers of equations, compartments, parameters and actual equations for the simulation.</w:t>
      </w:r>
    </w:p>
    <w:p w14:paraId="2360A82D" w14:textId="666E2374" w:rsidR="00655571" w:rsidRDefault="00655571" w:rsidP="00293730">
      <w:pPr>
        <w:rPr>
          <w:sz w:val="24"/>
        </w:rPr>
      </w:pPr>
      <w:r>
        <w:rPr>
          <w:sz w:val="24"/>
        </w:rPr>
        <w:lastRenderedPageBreak/>
        <w:t xml:space="preserve">For this example, </w:t>
      </w:r>
      <w:r w:rsidR="00AB70A1">
        <w:rPr>
          <w:sz w:val="24"/>
        </w:rPr>
        <w:t>Model 1 is the bolus dose, Model 2 is the infusion and finally</w:t>
      </w:r>
      <w:r w:rsidR="009F018B">
        <w:rPr>
          <w:sz w:val="24"/>
        </w:rPr>
        <w:t>,</w:t>
      </w:r>
      <w:r w:rsidR="00AB70A1">
        <w:rPr>
          <w:sz w:val="24"/>
        </w:rPr>
        <w:t xml:space="preserve"> Model 3 is the oral model</w:t>
      </w:r>
      <w:r>
        <w:rPr>
          <w:sz w:val="24"/>
        </w:rPr>
        <w:t>.</w:t>
      </w:r>
      <w:r w:rsidR="009F018B">
        <w:rPr>
          <w:sz w:val="24"/>
        </w:rPr>
        <w:t xml:space="preserve"> </w:t>
      </w:r>
      <w:r>
        <w:rPr>
          <w:sz w:val="24"/>
        </w:rPr>
        <w:t>A</w:t>
      </w:r>
      <w:r w:rsidR="009F018B">
        <w:rPr>
          <w:sz w:val="24"/>
        </w:rPr>
        <w:t xml:space="preserve"> </w:t>
      </w:r>
      <w:r>
        <w:rPr>
          <w:sz w:val="24"/>
        </w:rPr>
        <w:t xml:space="preserve">screen </w:t>
      </w:r>
      <w:r w:rsidR="009F018B">
        <w:rPr>
          <w:sz w:val="24"/>
        </w:rPr>
        <w:t xml:space="preserve">clip from the </w:t>
      </w:r>
      <w:r w:rsidR="003544A0">
        <w:rPr>
          <w:sz w:val="24"/>
        </w:rPr>
        <w:t>spreadsheet</w:t>
      </w:r>
      <w:r w:rsidR="009F018B">
        <w:rPr>
          <w:sz w:val="24"/>
        </w:rPr>
        <w:t xml:space="preserve"> is </w:t>
      </w:r>
      <w:r w:rsidR="009F018B" w:rsidRPr="00655571">
        <w:rPr>
          <w:sz w:val="24"/>
          <w:szCs w:val="24"/>
        </w:rPr>
        <w:t xml:space="preserve">shown in </w:t>
      </w:r>
      <w:r w:rsidRPr="00655571">
        <w:rPr>
          <w:sz w:val="24"/>
          <w:szCs w:val="24"/>
        </w:rPr>
        <w:fldChar w:fldCharType="begin"/>
      </w:r>
      <w:r w:rsidRPr="00655571">
        <w:rPr>
          <w:sz w:val="24"/>
          <w:szCs w:val="24"/>
        </w:rPr>
        <w:instrText xml:space="preserve"> REF _Ref1748461 \h </w:instrText>
      </w:r>
      <w:r>
        <w:rPr>
          <w:sz w:val="24"/>
          <w:szCs w:val="24"/>
        </w:rPr>
        <w:instrText xml:space="preserve"> \* MERGEFORMAT </w:instrText>
      </w:r>
      <w:r w:rsidRPr="00655571">
        <w:rPr>
          <w:sz w:val="24"/>
          <w:szCs w:val="24"/>
        </w:rPr>
      </w:r>
      <w:r w:rsidRPr="00655571">
        <w:rPr>
          <w:sz w:val="24"/>
          <w:szCs w:val="24"/>
        </w:rPr>
        <w:fldChar w:fldCharType="separate"/>
      </w:r>
      <w:r w:rsidR="00A55F0B" w:rsidRPr="00A55F0B">
        <w:rPr>
          <w:sz w:val="24"/>
          <w:szCs w:val="24"/>
        </w:rPr>
        <w:t xml:space="preserve">Figure </w:t>
      </w:r>
      <w:r w:rsidR="00A55F0B" w:rsidRPr="00A55F0B">
        <w:rPr>
          <w:noProof/>
          <w:sz w:val="24"/>
          <w:szCs w:val="24"/>
        </w:rPr>
        <w:t>34</w:t>
      </w:r>
      <w:r w:rsidRPr="00655571">
        <w:rPr>
          <w:sz w:val="24"/>
          <w:szCs w:val="24"/>
        </w:rPr>
        <w:fldChar w:fldCharType="end"/>
      </w:r>
      <w:r w:rsidRPr="00655571">
        <w:rPr>
          <w:sz w:val="24"/>
          <w:szCs w:val="24"/>
        </w:rPr>
        <w:t xml:space="preserve"> </w:t>
      </w:r>
      <w:r>
        <w:rPr>
          <w:sz w:val="24"/>
          <w:szCs w:val="24"/>
        </w:rPr>
        <w:t xml:space="preserve">to demonstrate this, </w:t>
      </w:r>
      <w:r w:rsidR="009F018B" w:rsidRPr="00655571">
        <w:rPr>
          <w:sz w:val="24"/>
          <w:szCs w:val="24"/>
        </w:rPr>
        <w:t>with the</w:t>
      </w:r>
      <w:r w:rsidR="009F018B">
        <w:rPr>
          <w:sz w:val="24"/>
        </w:rPr>
        <w:t xml:space="preserve"> appropriate data</w:t>
      </w:r>
      <w:r>
        <w:rPr>
          <w:sz w:val="24"/>
        </w:rPr>
        <w:t xml:space="preserve"> included</w:t>
      </w:r>
      <w:r w:rsidR="009F018B">
        <w:rPr>
          <w:sz w:val="24"/>
        </w:rPr>
        <w:t xml:space="preserve">. At the top of the spreadsheet there is an ‘Examples’ button which will display </w:t>
      </w:r>
    </w:p>
    <w:p w14:paraId="30069DF3" w14:textId="4D2865DD" w:rsidR="00AB70A1" w:rsidRDefault="009F018B" w:rsidP="00293730">
      <w:pPr>
        <w:rPr>
          <w:sz w:val="24"/>
        </w:rPr>
      </w:pPr>
      <w:r>
        <w:rPr>
          <w:sz w:val="24"/>
        </w:rPr>
        <w:t xml:space="preserve">several equations that can be copied into the appropriate cells to make things easier. The user may add their own equations if required </w:t>
      </w:r>
      <w:r w:rsidR="003544A0">
        <w:rPr>
          <w:sz w:val="24"/>
        </w:rPr>
        <w:t xml:space="preserve">in Row 21 onwards </w:t>
      </w:r>
      <w:r>
        <w:rPr>
          <w:sz w:val="24"/>
        </w:rPr>
        <w:t xml:space="preserve">as </w:t>
      </w:r>
      <w:r w:rsidRPr="003544A0">
        <w:rPr>
          <w:sz w:val="24"/>
          <w:szCs w:val="24"/>
        </w:rPr>
        <w:t xml:space="preserve">shown in </w:t>
      </w:r>
      <w:r w:rsidR="003544A0" w:rsidRPr="003544A0">
        <w:rPr>
          <w:sz w:val="24"/>
          <w:szCs w:val="24"/>
        </w:rPr>
        <w:fldChar w:fldCharType="begin"/>
      </w:r>
      <w:r w:rsidR="003544A0" w:rsidRPr="003544A0">
        <w:rPr>
          <w:sz w:val="24"/>
          <w:szCs w:val="24"/>
        </w:rPr>
        <w:instrText xml:space="preserve"> REF _Ref1748461 \h </w:instrText>
      </w:r>
      <w:r w:rsidR="003544A0">
        <w:rPr>
          <w:sz w:val="24"/>
          <w:szCs w:val="24"/>
        </w:rPr>
        <w:instrText xml:space="preserve"> \* MERGEFORMAT </w:instrText>
      </w:r>
      <w:r w:rsidR="003544A0" w:rsidRPr="003544A0">
        <w:rPr>
          <w:sz w:val="24"/>
          <w:szCs w:val="24"/>
        </w:rPr>
      </w:r>
      <w:r w:rsidR="003544A0" w:rsidRPr="003544A0">
        <w:rPr>
          <w:sz w:val="24"/>
          <w:szCs w:val="24"/>
        </w:rPr>
        <w:fldChar w:fldCharType="separate"/>
      </w:r>
      <w:r w:rsidR="00A55F0B" w:rsidRPr="00A55F0B">
        <w:rPr>
          <w:sz w:val="24"/>
          <w:szCs w:val="24"/>
        </w:rPr>
        <w:t xml:space="preserve">Figure </w:t>
      </w:r>
      <w:r w:rsidR="00A55F0B" w:rsidRPr="00A55F0B">
        <w:rPr>
          <w:noProof/>
          <w:sz w:val="24"/>
          <w:szCs w:val="24"/>
        </w:rPr>
        <w:t>34</w:t>
      </w:r>
      <w:r w:rsidR="003544A0" w:rsidRPr="003544A0">
        <w:rPr>
          <w:sz w:val="24"/>
          <w:szCs w:val="24"/>
        </w:rPr>
        <w:fldChar w:fldCharType="end"/>
      </w:r>
      <w:r w:rsidR="003544A0" w:rsidRPr="003544A0">
        <w:rPr>
          <w:sz w:val="24"/>
          <w:szCs w:val="24"/>
        </w:rPr>
        <w:t>, below</w:t>
      </w:r>
      <w:r>
        <w:rPr>
          <w:sz w:val="24"/>
        </w:rPr>
        <w:t>.</w:t>
      </w:r>
    </w:p>
    <w:p w14:paraId="024C3CEE" w14:textId="4ECADD73" w:rsidR="00AB70A1" w:rsidRPr="009F018B" w:rsidRDefault="00AB70A1" w:rsidP="00293730">
      <w:pPr>
        <w:rPr>
          <w:sz w:val="20"/>
        </w:rPr>
      </w:pPr>
    </w:p>
    <w:p w14:paraId="74AE81E4" w14:textId="53A1BA0A" w:rsidR="009F018B" w:rsidRPr="002B036F" w:rsidRDefault="009F018B" w:rsidP="00293730">
      <w:pPr>
        <w:pStyle w:val="Heading4"/>
        <w:numPr>
          <w:ilvl w:val="0"/>
          <w:numId w:val="0"/>
        </w:numPr>
        <w:spacing w:before="0" w:after="0"/>
        <w:contextualSpacing/>
        <w:rPr>
          <w:rFonts w:ascii="Times New Roman" w:hAnsi="Times New Roman"/>
          <w:sz w:val="20"/>
        </w:rPr>
      </w:pPr>
      <w:bookmarkStart w:id="175" w:name="_Ref1748461"/>
      <w:bookmarkStart w:id="176" w:name="_Toc144813982"/>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34</w:t>
      </w:r>
      <w:r w:rsidRPr="002B036F">
        <w:rPr>
          <w:rFonts w:ascii="Times New Roman" w:hAnsi="Times New Roman"/>
          <w:sz w:val="20"/>
        </w:rPr>
        <w:fldChar w:fldCharType="end"/>
      </w:r>
      <w:bookmarkEnd w:id="175"/>
      <w:r w:rsidRPr="002B036F">
        <w:rPr>
          <w:rFonts w:ascii="Times New Roman" w:hAnsi="Times New Roman"/>
          <w:sz w:val="20"/>
        </w:rPr>
        <w:t xml:space="preserve">: </w:t>
      </w:r>
      <w:r w:rsidR="003544A0">
        <w:rPr>
          <w:rFonts w:ascii="Times New Roman" w:hAnsi="Times New Roman"/>
          <w:sz w:val="20"/>
        </w:rPr>
        <w:t>Spreadsheet information required for Step 1 of the simulation</w:t>
      </w:r>
      <w:bookmarkEnd w:id="176"/>
    </w:p>
    <w:p w14:paraId="579E72FF" w14:textId="77777777" w:rsidR="009F018B" w:rsidRPr="009F018B" w:rsidRDefault="009F018B" w:rsidP="00293730">
      <w:pPr>
        <w:rPr>
          <w:sz w:val="20"/>
        </w:rPr>
      </w:pPr>
    </w:p>
    <w:p w14:paraId="0105CCE7" w14:textId="344DCCAD" w:rsidR="00AB70A1" w:rsidRPr="003822BF" w:rsidRDefault="00AB70A1" w:rsidP="00293730">
      <w:pPr>
        <w:rPr>
          <w:sz w:val="24"/>
          <w:szCs w:val="24"/>
        </w:rPr>
      </w:pPr>
      <w:r>
        <w:rPr>
          <w:noProof/>
        </w:rPr>
        <w:drawing>
          <wp:inline distT="0" distB="0" distL="0" distR="0" wp14:anchorId="27B1C757" wp14:editId="20443136">
            <wp:extent cx="6390640" cy="1532890"/>
            <wp:effectExtent l="19050" t="19050" r="10160" b="1016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90640" cy="1532890"/>
                    </a:xfrm>
                    <a:prstGeom prst="rect">
                      <a:avLst/>
                    </a:prstGeom>
                    <a:ln w="12700">
                      <a:solidFill>
                        <a:schemeClr val="tx1"/>
                      </a:solidFill>
                    </a:ln>
                  </pic:spPr>
                </pic:pic>
              </a:graphicData>
            </a:graphic>
          </wp:inline>
        </w:drawing>
      </w:r>
    </w:p>
    <w:p w14:paraId="2B6FC17C" w14:textId="531D6F8F" w:rsidR="003C48A6" w:rsidRPr="0021505C" w:rsidRDefault="003C48A6" w:rsidP="00293730">
      <w:pPr>
        <w:rPr>
          <w:sz w:val="20"/>
        </w:rPr>
      </w:pPr>
    </w:p>
    <w:p w14:paraId="07CBA59E" w14:textId="1420D72A" w:rsidR="003544A0" w:rsidRPr="009F018B" w:rsidRDefault="003544A0" w:rsidP="00293730">
      <w:pPr>
        <w:contextualSpacing/>
        <w:rPr>
          <w:b/>
          <w:sz w:val="24"/>
          <w:szCs w:val="24"/>
          <w:u w:val="single"/>
        </w:rPr>
      </w:pPr>
      <w:r>
        <w:rPr>
          <w:b/>
          <w:sz w:val="24"/>
          <w:szCs w:val="24"/>
          <w:u w:val="single"/>
        </w:rPr>
        <w:t>Second</w:t>
      </w:r>
      <w:r w:rsidRPr="009F018B">
        <w:rPr>
          <w:b/>
          <w:sz w:val="24"/>
          <w:szCs w:val="24"/>
          <w:u w:val="single"/>
        </w:rPr>
        <w:t xml:space="preserve"> step</w:t>
      </w:r>
    </w:p>
    <w:p w14:paraId="2A9D54DF" w14:textId="77777777" w:rsidR="003544A0" w:rsidRPr="0021505C" w:rsidRDefault="003544A0" w:rsidP="00293730">
      <w:pPr>
        <w:contextualSpacing/>
        <w:rPr>
          <w:sz w:val="20"/>
        </w:rPr>
      </w:pPr>
    </w:p>
    <w:p w14:paraId="375E85F3" w14:textId="50D9E908" w:rsidR="00CB6B02" w:rsidRDefault="003544A0" w:rsidP="00293730">
      <w:pPr>
        <w:rPr>
          <w:sz w:val="24"/>
          <w:szCs w:val="24"/>
        </w:rPr>
      </w:pPr>
      <w:r>
        <w:rPr>
          <w:sz w:val="24"/>
          <w:szCs w:val="24"/>
        </w:rPr>
        <w:t xml:space="preserve">Slightly further down the spreadsheet (Row 46 onwards) other information needs to be </w:t>
      </w:r>
      <w:r w:rsidRPr="00234C62">
        <w:rPr>
          <w:sz w:val="24"/>
          <w:szCs w:val="24"/>
        </w:rPr>
        <w:t>supplied</w:t>
      </w:r>
      <w:r w:rsidR="00234C62" w:rsidRPr="00234C62">
        <w:rPr>
          <w:sz w:val="24"/>
          <w:szCs w:val="24"/>
        </w:rPr>
        <w:t xml:space="preserve"> (</w:t>
      </w:r>
      <w:r w:rsidR="00234C62">
        <w:rPr>
          <w:sz w:val="24"/>
          <w:szCs w:val="24"/>
        </w:rPr>
        <w:t xml:space="preserve">screen clip shown in </w:t>
      </w:r>
      <w:r w:rsidR="00234C62" w:rsidRPr="00234C62">
        <w:rPr>
          <w:sz w:val="24"/>
          <w:szCs w:val="24"/>
        </w:rPr>
        <w:fldChar w:fldCharType="begin"/>
      </w:r>
      <w:r w:rsidR="00234C62" w:rsidRPr="00234C62">
        <w:rPr>
          <w:sz w:val="24"/>
          <w:szCs w:val="24"/>
        </w:rPr>
        <w:instrText xml:space="preserve"> REF _Ref1810928 \h </w:instrText>
      </w:r>
      <w:r w:rsidR="00234C62">
        <w:rPr>
          <w:sz w:val="24"/>
          <w:szCs w:val="24"/>
        </w:rPr>
        <w:instrText xml:space="preserve"> \* MERGEFORMAT </w:instrText>
      </w:r>
      <w:r w:rsidR="00234C62" w:rsidRPr="00234C62">
        <w:rPr>
          <w:sz w:val="24"/>
          <w:szCs w:val="24"/>
        </w:rPr>
      </w:r>
      <w:r w:rsidR="00234C62" w:rsidRPr="00234C62">
        <w:rPr>
          <w:sz w:val="24"/>
          <w:szCs w:val="24"/>
        </w:rPr>
        <w:fldChar w:fldCharType="separate"/>
      </w:r>
      <w:r w:rsidR="00A55F0B" w:rsidRPr="00A55F0B">
        <w:rPr>
          <w:sz w:val="24"/>
          <w:szCs w:val="24"/>
        </w:rPr>
        <w:t xml:space="preserve">Figure </w:t>
      </w:r>
      <w:r w:rsidR="00A55F0B" w:rsidRPr="00A55F0B">
        <w:rPr>
          <w:noProof/>
          <w:sz w:val="24"/>
          <w:szCs w:val="24"/>
        </w:rPr>
        <w:t>35</w:t>
      </w:r>
      <w:r w:rsidR="00234C62" w:rsidRPr="00234C62">
        <w:rPr>
          <w:sz w:val="24"/>
          <w:szCs w:val="24"/>
        </w:rPr>
        <w:fldChar w:fldCharType="end"/>
      </w:r>
      <w:r w:rsidR="00234C62" w:rsidRPr="00234C62">
        <w:rPr>
          <w:sz w:val="24"/>
          <w:szCs w:val="24"/>
        </w:rPr>
        <w:t>)</w:t>
      </w:r>
      <w:r w:rsidRPr="00234C62">
        <w:rPr>
          <w:sz w:val="24"/>
          <w:szCs w:val="24"/>
        </w:rPr>
        <w:t xml:space="preserve">. </w:t>
      </w:r>
      <w:r w:rsidR="007A75E5" w:rsidRPr="00234C62">
        <w:rPr>
          <w:sz w:val="24"/>
          <w:szCs w:val="24"/>
        </w:rPr>
        <w:t>The ‘Minimum value for the logarithmic plot’ (Row 46) and the ‘Accuracy’ (Row 48</w:t>
      </w:r>
      <w:r w:rsidR="007A75E5">
        <w:rPr>
          <w:sz w:val="24"/>
          <w:szCs w:val="24"/>
        </w:rPr>
        <w:t>) should be entered and the numbers shown for each is a guide for the user</w:t>
      </w:r>
      <w:r w:rsidR="00655571">
        <w:rPr>
          <w:sz w:val="24"/>
          <w:szCs w:val="24"/>
        </w:rPr>
        <w:t>. These values can be</w:t>
      </w:r>
      <w:r w:rsidR="007A75E5">
        <w:rPr>
          <w:sz w:val="24"/>
          <w:szCs w:val="24"/>
        </w:rPr>
        <w:t xml:space="preserve"> modif</w:t>
      </w:r>
      <w:r w:rsidR="00655571">
        <w:rPr>
          <w:sz w:val="24"/>
          <w:szCs w:val="24"/>
        </w:rPr>
        <w:t>ied</w:t>
      </w:r>
      <w:r w:rsidR="007A75E5">
        <w:rPr>
          <w:sz w:val="24"/>
          <w:szCs w:val="24"/>
        </w:rPr>
        <w:t xml:space="preserve"> if required</w:t>
      </w:r>
      <w:r w:rsidR="00655571">
        <w:rPr>
          <w:sz w:val="24"/>
          <w:szCs w:val="24"/>
        </w:rPr>
        <w:t>,</w:t>
      </w:r>
      <w:r w:rsidR="007A75E5">
        <w:rPr>
          <w:sz w:val="24"/>
          <w:szCs w:val="24"/>
        </w:rPr>
        <w:t xml:space="preserve"> although these settings seem to work well for most simulations. Hopefully, the remainder of Step 2 is self-explanatory and should be </w:t>
      </w:r>
      <w:r w:rsidR="00655571">
        <w:rPr>
          <w:sz w:val="24"/>
          <w:szCs w:val="24"/>
        </w:rPr>
        <w:t>adapted</w:t>
      </w:r>
      <w:r w:rsidR="007A75E5">
        <w:rPr>
          <w:sz w:val="24"/>
          <w:szCs w:val="24"/>
        </w:rPr>
        <w:t xml:space="preserve"> for the required regimen.</w:t>
      </w:r>
    </w:p>
    <w:p w14:paraId="4490FE72" w14:textId="77777777" w:rsidR="00CB6B02" w:rsidRPr="0021505C" w:rsidRDefault="00CB6B02" w:rsidP="00293730">
      <w:pPr>
        <w:rPr>
          <w:sz w:val="20"/>
        </w:rPr>
      </w:pPr>
    </w:p>
    <w:p w14:paraId="5BD241B4" w14:textId="0506F49A" w:rsidR="007A75E5" w:rsidRDefault="00CB6B02" w:rsidP="00293730">
      <w:pPr>
        <w:rPr>
          <w:sz w:val="24"/>
          <w:szCs w:val="24"/>
        </w:rPr>
      </w:pPr>
      <w:r>
        <w:rPr>
          <w:sz w:val="24"/>
          <w:szCs w:val="24"/>
        </w:rPr>
        <w:t>Note that t</w:t>
      </w:r>
      <w:r w:rsidR="007A75E5">
        <w:rPr>
          <w:sz w:val="24"/>
          <w:szCs w:val="24"/>
        </w:rPr>
        <w:t>he ‘No. pts.’ (Row 53) must be a multiple (or fraction</w:t>
      </w:r>
      <w:r w:rsidR="000A236F">
        <w:rPr>
          <w:sz w:val="24"/>
          <w:szCs w:val="24"/>
        </w:rPr>
        <w:t xml:space="preserve"> multiple</w:t>
      </w:r>
      <w:r w:rsidR="007A75E5">
        <w:rPr>
          <w:sz w:val="24"/>
          <w:szCs w:val="24"/>
        </w:rPr>
        <w:t xml:space="preserve">) of the </w:t>
      </w:r>
      <w:r w:rsidR="00E95326">
        <w:rPr>
          <w:sz w:val="24"/>
          <w:szCs w:val="24"/>
        </w:rPr>
        <w:t>‘P</w:t>
      </w:r>
      <w:r w:rsidR="007A75E5">
        <w:rPr>
          <w:sz w:val="24"/>
          <w:szCs w:val="24"/>
        </w:rPr>
        <w:t>rofile time</w:t>
      </w:r>
      <w:r w:rsidR="00E95326">
        <w:rPr>
          <w:sz w:val="24"/>
          <w:szCs w:val="24"/>
        </w:rPr>
        <w:t>’</w:t>
      </w:r>
      <w:r w:rsidR="007A75E5">
        <w:rPr>
          <w:sz w:val="24"/>
          <w:szCs w:val="24"/>
        </w:rPr>
        <w:t xml:space="preserve"> (and vice-versa)</w:t>
      </w:r>
      <w:r>
        <w:rPr>
          <w:sz w:val="24"/>
          <w:szCs w:val="24"/>
        </w:rPr>
        <w:t xml:space="preserve">. For instance, if the profile time is 100 h, then the number of points can take values of 25, 50, 100, 200, 1000 etc. depending on the concentration-time values required (100 points would calculate values every hour). </w:t>
      </w:r>
      <w:r w:rsidR="000A236F">
        <w:rPr>
          <w:sz w:val="24"/>
          <w:szCs w:val="24"/>
        </w:rPr>
        <w:t>Also</w:t>
      </w:r>
      <w:r>
        <w:rPr>
          <w:sz w:val="24"/>
          <w:szCs w:val="24"/>
        </w:rPr>
        <w:t>, r</w:t>
      </w:r>
      <w:r w:rsidR="007A75E5">
        <w:rPr>
          <w:sz w:val="24"/>
          <w:szCs w:val="24"/>
        </w:rPr>
        <w:t>egarding the number of points, although the</w:t>
      </w:r>
      <w:r w:rsidR="007A75E5" w:rsidRPr="007A75E5">
        <w:rPr>
          <w:sz w:val="24"/>
          <w:szCs w:val="24"/>
        </w:rPr>
        <w:t xml:space="preserve"> </w:t>
      </w:r>
      <w:r w:rsidR="007A75E5">
        <w:rPr>
          <w:sz w:val="24"/>
          <w:szCs w:val="24"/>
        </w:rPr>
        <w:t xml:space="preserve">maximum is 5000, bear in mind that it </w:t>
      </w:r>
      <w:r w:rsidR="000A236F">
        <w:rPr>
          <w:sz w:val="24"/>
          <w:szCs w:val="24"/>
        </w:rPr>
        <w:t>will</w:t>
      </w:r>
      <w:r w:rsidR="007A75E5">
        <w:rPr>
          <w:sz w:val="24"/>
          <w:szCs w:val="24"/>
        </w:rPr>
        <w:t xml:space="preserve"> take </w:t>
      </w:r>
      <w:r w:rsidR="000A236F">
        <w:rPr>
          <w:sz w:val="24"/>
          <w:szCs w:val="24"/>
        </w:rPr>
        <w:t>longer</w:t>
      </w:r>
      <w:r w:rsidR="007A75E5">
        <w:rPr>
          <w:sz w:val="24"/>
          <w:szCs w:val="24"/>
        </w:rPr>
        <w:t xml:space="preserve"> to generate these particularly if there are numerous doses and equations</w:t>
      </w:r>
      <w:r w:rsidR="00234C62">
        <w:rPr>
          <w:sz w:val="24"/>
          <w:szCs w:val="24"/>
        </w:rPr>
        <w:t>.</w:t>
      </w:r>
      <w:r w:rsidR="007A75E5">
        <w:rPr>
          <w:sz w:val="24"/>
          <w:szCs w:val="24"/>
        </w:rPr>
        <w:t xml:space="preserve"> </w:t>
      </w:r>
      <w:r w:rsidR="00234C62">
        <w:rPr>
          <w:sz w:val="24"/>
          <w:szCs w:val="24"/>
        </w:rPr>
        <w:t>N</w:t>
      </w:r>
      <w:r w:rsidR="007A75E5">
        <w:rPr>
          <w:sz w:val="24"/>
          <w:szCs w:val="24"/>
        </w:rPr>
        <w:t>umerical integration</w:t>
      </w:r>
      <w:r w:rsidR="00E95326">
        <w:rPr>
          <w:sz w:val="24"/>
          <w:szCs w:val="24"/>
        </w:rPr>
        <w:t xml:space="preserve"> </w:t>
      </w:r>
      <w:r w:rsidR="00C869BF">
        <w:rPr>
          <w:sz w:val="24"/>
          <w:szCs w:val="24"/>
        </w:rPr>
        <w:t>can be</w:t>
      </w:r>
      <w:r w:rsidR="00E95326">
        <w:rPr>
          <w:sz w:val="24"/>
          <w:szCs w:val="24"/>
        </w:rPr>
        <w:t xml:space="preserve"> a fairly complex process</w:t>
      </w:r>
      <w:r w:rsidR="00C869BF">
        <w:rPr>
          <w:sz w:val="24"/>
          <w:szCs w:val="24"/>
        </w:rPr>
        <w:t xml:space="preserve"> and </w:t>
      </w:r>
      <w:r w:rsidR="00234C62">
        <w:rPr>
          <w:sz w:val="24"/>
          <w:szCs w:val="24"/>
        </w:rPr>
        <w:t xml:space="preserve">sometimes </w:t>
      </w:r>
      <w:r w:rsidR="00C869BF">
        <w:rPr>
          <w:sz w:val="24"/>
          <w:szCs w:val="24"/>
        </w:rPr>
        <w:t>fussy with respect to accuracy</w:t>
      </w:r>
      <w:r w:rsidR="00234C62">
        <w:rPr>
          <w:sz w:val="24"/>
          <w:szCs w:val="24"/>
        </w:rPr>
        <w:t xml:space="preserve"> but 1.0E-07 seems to be ok in most situations</w:t>
      </w:r>
      <w:r w:rsidR="00E95326">
        <w:rPr>
          <w:sz w:val="24"/>
          <w:szCs w:val="24"/>
        </w:rPr>
        <w:t>.</w:t>
      </w:r>
      <w:r>
        <w:rPr>
          <w:sz w:val="24"/>
          <w:szCs w:val="24"/>
        </w:rPr>
        <w:t xml:space="preserve"> For this particular example, using </w:t>
      </w:r>
      <w:r w:rsidR="007C61EE">
        <w:rPr>
          <w:sz w:val="24"/>
          <w:szCs w:val="24"/>
        </w:rPr>
        <w:t xml:space="preserve">a computer with </w:t>
      </w:r>
      <w:r>
        <w:rPr>
          <w:sz w:val="24"/>
          <w:szCs w:val="24"/>
        </w:rPr>
        <w:t xml:space="preserve">an i7 processor, the </w:t>
      </w:r>
      <w:r w:rsidR="007C61EE">
        <w:rPr>
          <w:sz w:val="24"/>
          <w:szCs w:val="24"/>
        </w:rPr>
        <w:t xml:space="preserve">‘number crunching’ </w:t>
      </w:r>
      <w:r>
        <w:rPr>
          <w:sz w:val="24"/>
          <w:szCs w:val="24"/>
        </w:rPr>
        <w:t xml:space="preserve">procedure only took </w:t>
      </w:r>
      <w:r w:rsidR="007C61EE">
        <w:rPr>
          <w:sz w:val="24"/>
          <w:szCs w:val="24"/>
        </w:rPr>
        <w:t>2.4</w:t>
      </w:r>
      <w:r>
        <w:rPr>
          <w:sz w:val="24"/>
          <w:szCs w:val="24"/>
        </w:rPr>
        <w:t xml:space="preserve"> seconds to </w:t>
      </w:r>
      <w:r w:rsidR="007C61EE">
        <w:rPr>
          <w:sz w:val="24"/>
          <w:szCs w:val="24"/>
        </w:rPr>
        <w:t>complete</w:t>
      </w:r>
      <w:r>
        <w:rPr>
          <w:sz w:val="24"/>
          <w:szCs w:val="24"/>
        </w:rPr>
        <w:t xml:space="preserve"> the simulation.</w:t>
      </w:r>
    </w:p>
    <w:p w14:paraId="68C0D1D4" w14:textId="77777777" w:rsidR="007A75E5" w:rsidRPr="0021505C" w:rsidRDefault="007A75E5" w:rsidP="00293730">
      <w:pPr>
        <w:rPr>
          <w:sz w:val="20"/>
        </w:rPr>
      </w:pPr>
    </w:p>
    <w:p w14:paraId="7E2F6B4A" w14:textId="22F6B3F1" w:rsidR="007A75E5" w:rsidRPr="002B036F" w:rsidRDefault="007A75E5" w:rsidP="00293730">
      <w:pPr>
        <w:pStyle w:val="Heading4"/>
        <w:numPr>
          <w:ilvl w:val="0"/>
          <w:numId w:val="0"/>
        </w:numPr>
        <w:spacing w:before="0" w:after="0"/>
        <w:contextualSpacing/>
        <w:rPr>
          <w:rFonts w:ascii="Times New Roman" w:hAnsi="Times New Roman"/>
          <w:sz w:val="20"/>
        </w:rPr>
      </w:pPr>
      <w:bookmarkStart w:id="177" w:name="_Ref1810928"/>
      <w:bookmarkStart w:id="178" w:name="_Toc144813983"/>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35</w:t>
      </w:r>
      <w:r w:rsidRPr="002B036F">
        <w:rPr>
          <w:rFonts w:ascii="Times New Roman" w:hAnsi="Times New Roman"/>
          <w:sz w:val="20"/>
        </w:rPr>
        <w:fldChar w:fldCharType="end"/>
      </w:r>
      <w:bookmarkEnd w:id="177"/>
      <w:r w:rsidRPr="002B036F">
        <w:rPr>
          <w:rFonts w:ascii="Times New Roman" w:hAnsi="Times New Roman"/>
          <w:sz w:val="20"/>
        </w:rPr>
        <w:t xml:space="preserve">: </w:t>
      </w:r>
      <w:r w:rsidR="00607C7E">
        <w:rPr>
          <w:rFonts w:ascii="Times New Roman" w:hAnsi="Times New Roman"/>
          <w:sz w:val="20"/>
        </w:rPr>
        <w:t>Screen clip from spreadsheet detailing some values for the current simulation</w:t>
      </w:r>
      <w:bookmarkEnd w:id="178"/>
    </w:p>
    <w:p w14:paraId="3A235AFB" w14:textId="79661384" w:rsidR="003544A0" w:rsidRPr="007A75E5" w:rsidRDefault="003544A0" w:rsidP="00293730">
      <w:pPr>
        <w:rPr>
          <w:sz w:val="20"/>
        </w:rPr>
      </w:pPr>
    </w:p>
    <w:p w14:paraId="5C07A1F7" w14:textId="49150F47" w:rsidR="003544A0" w:rsidRDefault="003544A0" w:rsidP="00293730">
      <w:pPr>
        <w:rPr>
          <w:sz w:val="24"/>
          <w:szCs w:val="24"/>
        </w:rPr>
      </w:pPr>
      <w:r>
        <w:rPr>
          <w:noProof/>
        </w:rPr>
        <w:drawing>
          <wp:inline distT="0" distB="0" distL="0" distR="0" wp14:anchorId="513910F0" wp14:editId="7320A547">
            <wp:extent cx="6390640" cy="1842770"/>
            <wp:effectExtent l="19050" t="19050" r="10160" b="2413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90640" cy="1842770"/>
                    </a:xfrm>
                    <a:prstGeom prst="rect">
                      <a:avLst/>
                    </a:prstGeom>
                    <a:ln w="12700">
                      <a:solidFill>
                        <a:schemeClr val="tx1"/>
                      </a:solidFill>
                    </a:ln>
                  </pic:spPr>
                </pic:pic>
              </a:graphicData>
            </a:graphic>
          </wp:inline>
        </w:drawing>
      </w:r>
    </w:p>
    <w:p w14:paraId="47F7E35F" w14:textId="77777777" w:rsidR="003544A0" w:rsidRPr="000A236F" w:rsidRDefault="003544A0" w:rsidP="00293730">
      <w:pPr>
        <w:rPr>
          <w:sz w:val="20"/>
        </w:rPr>
      </w:pPr>
    </w:p>
    <w:p w14:paraId="5EFAB5CD" w14:textId="04F47B4D" w:rsidR="003544A0" w:rsidRDefault="00607C7E" w:rsidP="00293730">
      <w:pPr>
        <w:pStyle w:val="BodyText"/>
        <w:spacing w:after="0"/>
        <w:contextualSpacing/>
        <w:rPr>
          <w:sz w:val="24"/>
        </w:rPr>
      </w:pPr>
      <w:r>
        <w:rPr>
          <w:sz w:val="24"/>
        </w:rPr>
        <w:t>To move around the spreadsheet more easily, there are</w:t>
      </w:r>
      <w:r w:rsidR="00CB6B02">
        <w:rPr>
          <w:sz w:val="24"/>
        </w:rPr>
        <w:t xml:space="preserve"> ‘Previous’ and ‘Next’ buttons at various places to avoid having to scroll </w:t>
      </w:r>
      <w:r w:rsidR="00F863CE">
        <w:rPr>
          <w:sz w:val="24"/>
        </w:rPr>
        <w:t>the sheet to</w:t>
      </w:r>
      <w:r w:rsidR="00CB6B02">
        <w:rPr>
          <w:sz w:val="24"/>
        </w:rPr>
        <w:t xml:space="preserve"> make life easier.</w:t>
      </w:r>
    </w:p>
    <w:p w14:paraId="5A21EF8C" w14:textId="62EFA5AC" w:rsidR="00CB6B02" w:rsidRPr="000A236F" w:rsidRDefault="00CB6B02" w:rsidP="00293730">
      <w:pPr>
        <w:pStyle w:val="BodyText"/>
        <w:spacing w:after="0"/>
        <w:contextualSpacing/>
        <w:rPr>
          <w:sz w:val="20"/>
        </w:rPr>
      </w:pPr>
    </w:p>
    <w:p w14:paraId="33A99C25" w14:textId="4DA5F401" w:rsidR="00F863CE" w:rsidRPr="009F018B" w:rsidRDefault="00F863CE" w:rsidP="00293730">
      <w:pPr>
        <w:contextualSpacing/>
        <w:rPr>
          <w:b/>
          <w:sz w:val="24"/>
          <w:szCs w:val="24"/>
          <w:u w:val="single"/>
        </w:rPr>
      </w:pPr>
      <w:r>
        <w:rPr>
          <w:b/>
          <w:sz w:val="24"/>
          <w:szCs w:val="24"/>
          <w:u w:val="single"/>
        </w:rPr>
        <w:t>Third</w:t>
      </w:r>
      <w:r w:rsidRPr="009F018B">
        <w:rPr>
          <w:b/>
          <w:sz w:val="24"/>
          <w:szCs w:val="24"/>
          <w:u w:val="single"/>
        </w:rPr>
        <w:t xml:space="preserve"> step</w:t>
      </w:r>
    </w:p>
    <w:p w14:paraId="0CD80FA3" w14:textId="77777777" w:rsidR="00F863CE" w:rsidRPr="009F018B" w:rsidRDefault="00F863CE" w:rsidP="00293730">
      <w:pPr>
        <w:contextualSpacing/>
        <w:rPr>
          <w:sz w:val="20"/>
        </w:rPr>
      </w:pPr>
    </w:p>
    <w:p w14:paraId="73B9F332" w14:textId="77777777" w:rsidR="000A236F" w:rsidRDefault="00F863CE" w:rsidP="00293730">
      <w:pPr>
        <w:pStyle w:val="BodyText"/>
        <w:spacing w:after="0"/>
        <w:contextualSpacing/>
        <w:rPr>
          <w:sz w:val="24"/>
          <w:szCs w:val="24"/>
        </w:rPr>
      </w:pPr>
      <w:r>
        <w:rPr>
          <w:sz w:val="24"/>
          <w:szCs w:val="24"/>
        </w:rPr>
        <w:t>The next set of values to enter are the actual parameter values from Row 72 onwards. For this example,</w:t>
      </w:r>
      <w:r w:rsidRPr="00234C62">
        <w:rPr>
          <w:sz w:val="24"/>
          <w:szCs w:val="24"/>
        </w:rPr>
        <w:t xml:space="preserve"> </w:t>
      </w:r>
      <w:r>
        <w:rPr>
          <w:sz w:val="24"/>
          <w:szCs w:val="24"/>
        </w:rPr>
        <w:t xml:space="preserve">there are 3-parameters for Models 1 and 2 </w:t>
      </w:r>
      <w:r w:rsidRPr="00234C62">
        <w:rPr>
          <w:sz w:val="24"/>
          <w:szCs w:val="24"/>
        </w:rPr>
        <w:t>(</w:t>
      </w:r>
      <w:r>
        <w:rPr>
          <w:sz w:val="24"/>
          <w:szCs w:val="24"/>
        </w:rPr>
        <w:t xml:space="preserve">p1, p2 and p3) with an additional one for Model 3 where the absorption rate (p4 </w:t>
      </w:r>
      <w:r w:rsidR="00C82A0F">
        <w:rPr>
          <w:sz w:val="24"/>
          <w:szCs w:val="24"/>
        </w:rPr>
        <w:t>≡</w:t>
      </w:r>
      <w:r>
        <w:rPr>
          <w:sz w:val="24"/>
          <w:szCs w:val="24"/>
        </w:rPr>
        <w:t xml:space="preserve"> k</w:t>
      </w:r>
      <w:r w:rsidRPr="00F863CE">
        <w:rPr>
          <w:sz w:val="24"/>
          <w:szCs w:val="24"/>
          <w:vertAlign w:val="subscript"/>
        </w:rPr>
        <w:t>a</w:t>
      </w:r>
      <w:r>
        <w:rPr>
          <w:sz w:val="24"/>
          <w:szCs w:val="24"/>
        </w:rPr>
        <w:t>) is added (p1, p2, p3 and p4).</w:t>
      </w:r>
      <w:r w:rsidR="00C82A0F">
        <w:rPr>
          <w:sz w:val="24"/>
          <w:szCs w:val="24"/>
        </w:rPr>
        <w:t xml:space="preserve"> These parameters should be entered for each dose and can be different for each one, if required</w:t>
      </w:r>
      <w:r w:rsidR="008B2619">
        <w:rPr>
          <w:sz w:val="24"/>
          <w:szCs w:val="24"/>
        </w:rPr>
        <w:t>,</w:t>
      </w:r>
      <w:r w:rsidR="00C82A0F">
        <w:rPr>
          <w:sz w:val="24"/>
          <w:szCs w:val="24"/>
        </w:rPr>
        <w:t xml:space="preserve"> to increase flexibility.</w:t>
      </w:r>
      <w:r w:rsidR="00805282">
        <w:rPr>
          <w:sz w:val="24"/>
          <w:szCs w:val="24"/>
        </w:rPr>
        <w:t xml:space="preserve"> </w:t>
      </w:r>
    </w:p>
    <w:p w14:paraId="6E0F1FD2" w14:textId="77777777" w:rsidR="000A236F" w:rsidRPr="0021505C" w:rsidRDefault="000A236F" w:rsidP="00293730">
      <w:pPr>
        <w:pStyle w:val="BodyText"/>
        <w:spacing w:after="0"/>
        <w:contextualSpacing/>
        <w:rPr>
          <w:sz w:val="20"/>
        </w:rPr>
      </w:pPr>
    </w:p>
    <w:p w14:paraId="1EB3B331" w14:textId="3FB3C165" w:rsidR="00CB6B02" w:rsidRDefault="00805282" w:rsidP="00293730">
      <w:pPr>
        <w:pStyle w:val="BodyText"/>
        <w:spacing w:after="0"/>
        <w:contextualSpacing/>
        <w:rPr>
          <w:sz w:val="24"/>
          <w:szCs w:val="24"/>
        </w:rPr>
      </w:pPr>
      <w:r>
        <w:rPr>
          <w:sz w:val="24"/>
          <w:szCs w:val="24"/>
        </w:rPr>
        <w:lastRenderedPageBreak/>
        <w:t>Note that the Volume terms are not added here but in a later Section of the sheet (Row 131 onwards).</w:t>
      </w:r>
    </w:p>
    <w:p w14:paraId="7CCB58FC" w14:textId="2E19BCEA" w:rsidR="008B2619" w:rsidRDefault="008B2619" w:rsidP="00293730">
      <w:pPr>
        <w:rPr>
          <w:sz w:val="24"/>
          <w:szCs w:val="24"/>
        </w:rPr>
      </w:pPr>
      <w:r>
        <w:rPr>
          <w:sz w:val="24"/>
          <w:szCs w:val="24"/>
        </w:rPr>
        <w:t xml:space="preserve">As before, a screen clip of the Parameters section </w:t>
      </w:r>
      <w:r w:rsidR="00805282">
        <w:rPr>
          <w:sz w:val="24"/>
          <w:szCs w:val="24"/>
        </w:rPr>
        <w:t xml:space="preserve">in the spreadsheet </w:t>
      </w:r>
      <w:r>
        <w:rPr>
          <w:sz w:val="24"/>
          <w:szCs w:val="24"/>
        </w:rPr>
        <w:t xml:space="preserve">is </w:t>
      </w:r>
      <w:r w:rsidRPr="00805282">
        <w:rPr>
          <w:sz w:val="24"/>
          <w:szCs w:val="24"/>
        </w:rPr>
        <w:t>shown</w:t>
      </w:r>
      <w:r w:rsidR="00805282" w:rsidRPr="00805282">
        <w:rPr>
          <w:sz w:val="24"/>
          <w:szCs w:val="24"/>
        </w:rPr>
        <w:t xml:space="preserve"> (</w:t>
      </w:r>
      <w:r w:rsidR="00805282" w:rsidRPr="00805282">
        <w:rPr>
          <w:sz w:val="24"/>
          <w:szCs w:val="24"/>
        </w:rPr>
        <w:fldChar w:fldCharType="begin"/>
      </w:r>
      <w:r w:rsidR="00805282" w:rsidRPr="00805282">
        <w:rPr>
          <w:sz w:val="24"/>
          <w:szCs w:val="24"/>
        </w:rPr>
        <w:instrText xml:space="preserve"> REF _Ref1813119 \h </w:instrText>
      </w:r>
      <w:r w:rsidR="00805282">
        <w:rPr>
          <w:sz w:val="24"/>
          <w:szCs w:val="24"/>
        </w:rPr>
        <w:instrText xml:space="preserve"> \* MERGEFORMAT </w:instrText>
      </w:r>
      <w:r w:rsidR="00805282" w:rsidRPr="00805282">
        <w:rPr>
          <w:sz w:val="24"/>
          <w:szCs w:val="24"/>
        </w:rPr>
      </w:r>
      <w:r w:rsidR="00805282" w:rsidRPr="00805282">
        <w:rPr>
          <w:sz w:val="24"/>
          <w:szCs w:val="24"/>
        </w:rPr>
        <w:fldChar w:fldCharType="separate"/>
      </w:r>
      <w:r w:rsidR="00A55F0B" w:rsidRPr="00A55F0B">
        <w:rPr>
          <w:sz w:val="24"/>
          <w:szCs w:val="24"/>
        </w:rPr>
        <w:t xml:space="preserve">Figure </w:t>
      </w:r>
      <w:r w:rsidR="00A55F0B" w:rsidRPr="00A55F0B">
        <w:rPr>
          <w:noProof/>
          <w:sz w:val="24"/>
          <w:szCs w:val="24"/>
        </w:rPr>
        <w:t>36</w:t>
      </w:r>
      <w:r w:rsidR="00805282" w:rsidRPr="00805282">
        <w:rPr>
          <w:sz w:val="24"/>
          <w:szCs w:val="24"/>
        </w:rPr>
        <w:fldChar w:fldCharType="end"/>
      </w:r>
      <w:r w:rsidR="00805282" w:rsidRPr="00805282">
        <w:rPr>
          <w:sz w:val="24"/>
          <w:szCs w:val="24"/>
        </w:rPr>
        <w:t>)</w:t>
      </w:r>
      <w:r w:rsidR="00805282">
        <w:rPr>
          <w:sz w:val="24"/>
          <w:szCs w:val="24"/>
        </w:rPr>
        <w:t xml:space="preserve"> for information</w:t>
      </w:r>
      <w:r w:rsidR="00805282" w:rsidRPr="00805282">
        <w:rPr>
          <w:sz w:val="24"/>
          <w:szCs w:val="24"/>
        </w:rPr>
        <w:t>. The</w:t>
      </w:r>
      <w:r w:rsidR="00805282">
        <w:rPr>
          <w:sz w:val="24"/>
          <w:szCs w:val="24"/>
        </w:rPr>
        <w:t xml:space="preserve"> number of decimal places </w:t>
      </w:r>
      <w:r w:rsidR="00AC2946">
        <w:rPr>
          <w:sz w:val="24"/>
          <w:szCs w:val="24"/>
        </w:rPr>
        <w:t xml:space="preserve">for each parameter </w:t>
      </w:r>
      <w:r w:rsidR="00805282">
        <w:rPr>
          <w:sz w:val="24"/>
          <w:szCs w:val="24"/>
        </w:rPr>
        <w:t>can be changed depending on the simulation (or users) requirements.</w:t>
      </w:r>
    </w:p>
    <w:p w14:paraId="20DBA327" w14:textId="77777777" w:rsidR="008B2619" w:rsidRPr="00C472AA" w:rsidRDefault="008B2619" w:rsidP="00293730">
      <w:pPr>
        <w:rPr>
          <w:sz w:val="20"/>
        </w:rPr>
      </w:pPr>
    </w:p>
    <w:p w14:paraId="0F5845E8" w14:textId="29E4500F" w:rsidR="00805282" w:rsidRPr="002B036F" w:rsidRDefault="00805282" w:rsidP="00293730">
      <w:pPr>
        <w:pStyle w:val="Heading4"/>
        <w:numPr>
          <w:ilvl w:val="0"/>
          <w:numId w:val="0"/>
        </w:numPr>
        <w:spacing w:before="0" w:after="0"/>
        <w:contextualSpacing/>
        <w:rPr>
          <w:rFonts w:ascii="Times New Roman" w:hAnsi="Times New Roman"/>
          <w:sz w:val="20"/>
        </w:rPr>
      </w:pPr>
      <w:bookmarkStart w:id="179" w:name="_Ref1813119"/>
      <w:bookmarkStart w:id="180" w:name="_Toc144813984"/>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36</w:t>
      </w:r>
      <w:r w:rsidRPr="002B036F">
        <w:rPr>
          <w:rFonts w:ascii="Times New Roman" w:hAnsi="Times New Roman"/>
          <w:sz w:val="20"/>
        </w:rPr>
        <w:fldChar w:fldCharType="end"/>
      </w:r>
      <w:bookmarkEnd w:id="179"/>
      <w:r w:rsidRPr="002B036F">
        <w:rPr>
          <w:rFonts w:ascii="Times New Roman" w:hAnsi="Times New Roman"/>
          <w:sz w:val="20"/>
        </w:rPr>
        <w:t xml:space="preserve">: </w:t>
      </w:r>
      <w:r>
        <w:rPr>
          <w:rFonts w:ascii="Times New Roman" w:hAnsi="Times New Roman"/>
          <w:sz w:val="20"/>
        </w:rPr>
        <w:t xml:space="preserve">Screen clip from spreadsheet detailing </w:t>
      </w:r>
      <w:r w:rsidR="003200B0">
        <w:rPr>
          <w:rFonts w:ascii="Times New Roman" w:hAnsi="Times New Roman"/>
          <w:sz w:val="20"/>
        </w:rPr>
        <w:t xml:space="preserve">parameter </w:t>
      </w:r>
      <w:r>
        <w:rPr>
          <w:rFonts w:ascii="Times New Roman" w:hAnsi="Times New Roman"/>
          <w:sz w:val="20"/>
        </w:rPr>
        <w:t>values for the current simulation</w:t>
      </w:r>
      <w:bookmarkEnd w:id="180"/>
    </w:p>
    <w:p w14:paraId="44CC28E7" w14:textId="77777777" w:rsidR="008B2619" w:rsidRPr="00C472AA" w:rsidRDefault="008B2619" w:rsidP="00293730">
      <w:pPr>
        <w:rPr>
          <w:sz w:val="20"/>
        </w:rPr>
      </w:pPr>
    </w:p>
    <w:p w14:paraId="1DB47DD7" w14:textId="1495B71E" w:rsidR="008B2619" w:rsidRDefault="003200B0" w:rsidP="00293730">
      <w:pPr>
        <w:rPr>
          <w:sz w:val="24"/>
          <w:szCs w:val="24"/>
        </w:rPr>
      </w:pPr>
      <w:r>
        <w:rPr>
          <w:noProof/>
        </w:rPr>
        <w:drawing>
          <wp:inline distT="0" distB="0" distL="0" distR="0" wp14:anchorId="4E9EC55A" wp14:editId="46718BA1">
            <wp:extent cx="6390640" cy="1256030"/>
            <wp:effectExtent l="19050" t="19050" r="10160" b="2032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390640" cy="1256030"/>
                    </a:xfrm>
                    <a:prstGeom prst="rect">
                      <a:avLst/>
                    </a:prstGeom>
                    <a:ln w="12700">
                      <a:solidFill>
                        <a:schemeClr val="tx1"/>
                      </a:solidFill>
                    </a:ln>
                  </pic:spPr>
                </pic:pic>
              </a:graphicData>
            </a:graphic>
          </wp:inline>
        </w:drawing>
      </w:r>
    </w:p>
    <w:p w14:paraId="7059688B" w14:textId="1B975EE4" w:rsidR="00AC2946" w:rsidRPr="00C472AA" w:rsidRDefault="00AC2946" w:rsidP="00293730">
      <w:pPr>
        <w:rPr>
          <w:sz w:val="20"/>
        </w:rPr>
      </w:pPr>
    </w:p>
    <w:p w14:paraId="3397F8EB" w14:textId="3D2691E6" w:rsidR="003200B0" w:rsidRPr="009F018B" w:rsidRDefault="003200B0" w:rsidP="00293730">
      <w:pPr>
        <w:contextualSpacing/>
        <w:rPr>
          <w:b/>
          <w:sz w:val="24"/>
          <w:szCs w:val="24"/>
          <w:u w:val="single"/>
        </w:rPr>
      </w:pPr>
      <w:r>
        <w:rPr>
          <w:b/>
          <w:sz w:val="24"/>
          <w:szCs w:val="24"/>
          <w:u w:val="single"/>
        </w:rPr>
        <w:t>Fourth</w:t>
      </w:r>
      <w:r w:rsidRPr="009F018B">
        <w:rPr>
          <w:b/>
          <w:sz w:val="24"/>
          <w:szCs w:val="24"/>
          <w:u w:val="single"/>
        </w:rPr>
        <w:t xml:space="preserve"> step</w:t>
      </w:r>
    </w:p>
    <w:p w14:paraId="68352550" w14:textId="77777777" w:rsidR="003200B0" w:rsidRPr="00C472AA" w:rsidRDefault="003200B0" w:rsidP="00293730">
      <w:pPr>
        <w:contextualSpacing/>
        <w:rPr>
          <w:sz w:val="24"/>
          <w:szCs w:val="24"/>
        </w:rPr>
      </w:pPr>
    </w:p>
    <w:p w14:paraId="19200162" w14:textId="5EFE83AE" w:rsidR="003200B0" w:rsidRDefault="003200B0" w:rsidP="00293730">
      <w:pPr>
        <w:rPr>
          <w:sz w:val="24"/>
          <w:szCs w:val="24"/>
        </w:rPr>
      </w:pPr>
      <w:r>
        <w:rPr>
          <w:sz w:val="24"/>
          <w:szCs w:val="24"/>
        </w:rPr>
        <w:t xml:space="preserve">The next set of values to enter are the actual </w:t>
      </w:r>
      <w:r w:rsidR="009B1BD3">
        <w:rPr>
          <w:sz w:val="24"/>
          <w:szCs w:val="24"/>
        </w:rPr>
        <w:t xml:space="preserve">amounts of drug at time </w:t>
      </w:r>
      <w:r w:rsidR="009B1BD3" w:rsidRPr="009E6236">
        <w:rPr>
          <w:sz w:val="24"/>
          <w:szCs w:val="24"/>
        </w:rPr>
        <w:t>zero (C</w:t>
      </w:r>
      <w:r w:rsidR="009E6236">
        <w:rPr>
          <w:sz w:val="24"/>
          <w:szCs w:val="24"/>
        </w:rPr>
        <w:t>0</w:t>
      </w:r>
      <w:r w:rsidRPr="009E6236">
        <w:rPr>
          <w:sz w:val="24"/>
          <w:szCs w:val="24"/>
        </w:rPr>
        <w:t xml:space="preserve"> values</w:t>
      </w:r>
      <w:r w:rsidR="009B1BD3">
        <w:rPr>
          <w:sz w:val="24"/>
          <w:szCs w:val="24"/>
        </w:rPr>
        <w:t>)</w:t>
      </w:r>
      <w:r>
        <w:rPr>
          <w:sz w:val="24"/>
          <w:szCs w:val="24"/>
        </w:rPr>
        <w:t xml:space="preserve"> from Row </w:t>
      </w:r>
      <w:r w:rsidR="009E6236">
        <w:rPr>
          <w:sz w:val="24"/>
          <w:szCs w:val="24"/>
        </w:rPr>
        <w:t>101</w:t>
      </w:r>
      <w:r>
        <w:rPr>
          <w:sz w:val="24"/>
          <w:szCs w:val="24"/>
        </w:rPr>
        <w:t xml:space="preserve"> </w:t>
      </w:r>
      <w:r w:rsidRPr="009E6236">
        <w:rPr>
          <w:sz w:val="24"/>
          <w:szCs w:val="24"/>
        </w:rPr>
        <w:t>onwards</w:t>
      </w:r>
      <w:r w:rsidR="009E6236" w:rsidRPr="009E6236">
        <w:rPr>
          <w:sz w:val="24"/>
          <w:szCs w:val="24"/>
        </w:rPr>
        <w:t xml:space="preserve"> (</w:t>
      </w:r>
      <w:r w:rsidR="009752A6">
        <w:rPr>
          <w:sz w:val="24"/>
          <w:szCs w:val="24"/>
        </w:rPr>
        <w:t xml:space="preserve">clip shown in </w:t>
      </w:r>
      <w:r w:rsidR="009E6236" w:rsidRPr="009E6236">
        <w:rPr>
          <w:sz w:val="24"/>
          <w:szCs w:val="24"/>
        </w:rPr>
        <w:fldChar w:fldCharType="begin"/>
      </w:r>
      <w:r w:rsidR="009E6236" w:rsidRPr="009E6236">
        <w:rPr>
          <w:sz w:val="24"/>
          <w:szCs w:val="24"/>
        </w:rPr>
        <w:instrText xml:space="preserve"> REF _Ref1815315 \h </w:instrText>
      </w:r>
      <w:r w:rsidR="009E6236">
        <w:rPr>
          <w:sz w:val="24"/>
          <w:szCs w:val="24"/>
        </w:rPr>
        <w:instrText xml:space="preserve"> \* MERGEFORMAT </w:instrText>
      </w:r>
      <w:r w:rsidR="009E6236" w:rsidRPr="009E6236">
        <w:rPr>
          <w:sz w:val="24"/>
          <w:szCs w:val="24"/>
        </w:rPr>
      </w:r>
      <w:r w:rsidR="009E6236" w:rsidRPr="009E6236">
        <w:rPr>
          <w:sz w:val="24"/>
          <w:szCs w:val="24"/>
        </w:rPr>
        <w:fldChar w:fldCharType="separate"/>
      </w:r>
      <w:r w:rsidR="00A55F0B" w:rsidRPr="00A55F0B">
        <w:rPr>
          <w:sz w:val="24"/>
          <w:szCs w:val="24"/>
        </w:rPr>
        <w:t xml:space="preserve">Figure </w:t>
      </w:r>
      <w:r w:rsidR="00A55F0B" w:rsidRPr="00A55F0B">
        <w:rPr>
          <w:noProof/>
          <w:sz w:val="24"/>
          <w:szCs w:val="24"/>
        </w:rPr>
        <w:t>37</w:t>
      </w:r>
      <w:r w:rsidR="009E6236" w:rsidRPr="009E6236">
        <w:rPr>
          <w:sz w:val="24"/>
          <w:szCs w:val="24"/>
        </w:rPr>
        <w:fldChar w:fldCharType="end"/>
      </w:r>
      <w:r w:rsidR="009E6236" w:rsidRPr="009E6236">
        <w:rPr>
          <w:sz w:val="24"/>
          <w:szCs w:val="24"/>
        </w:rPr>
        <w:t>)</w:t>
      </w:r>
      <w:r w:rsidRPr="009E6236">
        <w:rPr>
          <w:sz w:val="24"/>
          <w:szCs w:val="24"/>
        </w:rPr>
        <w:t>. For</w:t>
      </w:r>
      <w:r>
        <w:rPr>
          <w:sz w:val="24"/>
          <w:szCs w:val="24"/>
        </w:rPr>
        <w:t xml:space="preserve"> this example,</w:t>
      </w:r>
      <w:r w:rsidR="009E6236">
        <w:rPr>
          <w:sz w:val="24"/>
          <w:szCs w:val="24"/>
        </w:rPr>
        <w:t xml:space="preserve"> Model 1 (bolus) will have a value for Compt. 1</w:t>
      </w:r>
      <w:r w:rsidR="00C53CB0">
        <w:rPr>
          <w:sz w:val="24"/>
          <w:szCs w:val="24"/>
        </w:rPr>
        <w:t xml:space="preserve"> (c1)</w:t>
      </w:r>
      <w:r w:rsidR="009E6236">
        <w:rPr>
          <w:sz w:val="24"/>
          <w:szCs w:val="24"/>
        </w:rPr>
        <w:t xml:space="preserve"> </w:t>
      </w:r>
      <w:r w:rsidR="00E22093">
        <w:rPr>
          <w:sz w:val="24"/>
          <w:szCs w:val="24"/>
        </w:rPr>
        <w:t>equal to</w:t>
      </w:r>
      <w:r w:rsidR="009E6236">
        <w:rPr>
          <w:sz w:val="24"/>
          <w:szCs w:val="24"/>
        </w:rPr>
        <w:t xml:space="preserve"> the </w:t>
      </w:r>
      <w:r w:rsidR="00C53CB0">
        <w:rPr>
          <w:sz w:val="24"/>
          <w:szCs w:val="24"/>
        </w:rPr>
        <w:t xml:space="preserve">bolus </w:t>
      </w:r>
      <w:r w:rsidR="00E22093">
        <w:rPr>
          <w:sz w:val="24"/>
          <w:szCs w:val="24"/>
        </w:rPr>
        <w:t>d</w:t>
      </w:r>
      <w:r w:rsidR="009E6236">
        <w:rPr>
          <w:sz w:val="24"/>
          <w:szCs w:val="24"/>
        </w:rPr>
        <w:t>ose and for Model 3 (oral)</w:t>
      </w:r>
      <w:r w:rsidR="00C53CB0">
        <w:rPr>
          <w:sz w:val="24"/>
          <w:szCs w:val="24"/>
        </w:rPr>
        <w:t xml:space="preserve"> the 3</w:t>
      </w:r>
      <w:r w:rsidR="00C53CB0" w:rsidRPr="00C53CB0">
        <w:rPr>
          <w:sz w:val="24"/>
          <w:szCs w:val="24"/>
          <w:vertAlign w:val="superscript"/>
        </w:rPr>
        <w:t>rd</w:t>
      </w:r>
      <w:r w:rsidR="00C53CB0">
        <w:rPr>
          <w:sz w:val="24"/>
          <w:szCs w:val="24"/>
        </w:rPr>
        <w:t xml:space="preserve"> compartment (c3)</w:t>
      </w:r>
      <w:r w:rsidR="009752A6">
        <w:rPr>
          <w:sz w:val="24"/>
          <w:szCs w:val="24"/>
        </w:rPr>
        <w:t xml:space="preserve"> should have the corresponding oral Dose. The infusion (Model </w:t>
      </w:r>
      <w:r w:rsidR="00E22093">
        <w:rPr>
          <w:sz w:val="24"/>
          <w:szCs w:val="24"/>
        </w:rPr>
        <w:t>2) will have C0 values of zero for both compartments. Logically, other values will be all equal to zero as shown.</w:t>
      </w:r>
    </w:p>
    <w:p w14:paraId="229D6262" w14:textId="0AD4095E" w:rsidR="003200B0" w:rsidRPr="00C472AA" w:rsidRDefault="003200B0" w:rsidP="00293730">
      <w:pPr>
        <w:rPr>
          <w:sz w:val="24"/>
          <w:szCs w:val="24"/>
        </w:rPr>
      </w:pPr>
    </w:p>
    <w:p w14:paraId="4E2D751A" w14:textId="27928902" w:rsidR="00611D45" w:rsidRPr="002B036F" w:rsidRDefault="00611D45" w:rsidP="00293730">
      <w:pPr>
        <w:pStyle w:val="Heading4"/>
        <w:numPr>
          <w:ilvl w:val="0"/>
          <w:numId w:val="0"/>
        </w:numPr>
        <w:spacing w:before="0" w:after="0"/>
        <w:contextualSpacing/>
        <w:rPr>
          <w:rFonts w:ascii="Times New Roman" w:hAnsi="Times New Roman"/>
          <w:sz w:val="20"/>
        </w:rPr>
      </w:pPr>
      <w:bookmarkStart w:id="181" w:name="_Ref1815315"/>
      <w:bookmarkStart w:id="182" w:name="_Toc144813985"/>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37</w:t>
      </w:r>
      <w:r w:rsidRPr="002B036F">
        <w:rPr>
          <w:rFonts w:ascii="Times New Roman" w:hAnsi="Times New Roman"/>
          <w:sz w:val="20"/>
        </w:rPr>
        <w:fldChar w:fldCharType="end"/>
      </w:r>
      <w:bookmarkEnd w:id="181"/>
      <w:r w:rsidRPr="002B036F">
        <w:rPr>
          <w:rFonts w:ascii="Times New Roman" w:hAnsi="Times New Roman"/>
          <w:sz w:val="20"/>
        </w:rPr>
        <w:t xml:space="preserve">: </w:t>
      </w:r>
      <w:r>
        <w:rPr>
          <w:rFonts w:ascii="Times New Roman" w:hAnsi="Times New Roman"/>
          <w:sz w:val="20"/>
        </w:rPr>
        <w:t>Screen clip from spreadsheet detailing C0 values for the current simulation</w:t>
      </w:r>
      <w:bookmarkEnd w:id="182"/>
    </w:p>
    <w:p w14:paraId="037824BB" w14:textId="3325DBA6" w:rsidR="003200B0" w:rsidRPr="00C472AA" w:rsidRDefault="003200B0" w:rsidP="00293730">
      <w:pPr>
        <w:rPr>
          <w:sz w:val="20"/>
        </w:rPr>
      </w:pPr>
    </w:p>
    <w:p w14:paraId="4E682E3E" w14:textId="39F796DD" w:rsidR="003200B0" w:rsidRDefault="00611D45" w:rsidP="00293730">
      <w:pPr>
        <w:rPr>
          <w:sz w:val="24"/>
          <w:szCs w:val="24"/>
        </w:rPr>
      </w:pPr>
      <w:r>
        <w:rPr>
          <w:noProof/>
        </w:rPr>
        <w:drawing>
          <wp:inline distT="0" distB="0" distL="0" distR="0" wp14:anchorId="6A63706D" wp14:editId="0D067CA1">
            <wp:extent cx="6390640" cy="1134745"/>
            <wp:effectExtent l="19050" t="19050" r="10160" b="2730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90640" cy="1134745"/>
                    </a:xfrm>
                    <a:prstGeom prst="rect">
                      <a:avLst/>
                    </a:prstGeom>
                    <a:ln w="12700">
                      <a:solidFill>
                        <a:schemeClr val="tx1"/>
                      </a:solidFill>
                    </a:ln>
                  </pic:spPr>
                </pic:pic>
              </a:graphicData>
            </a:graphic>
          </wp:inline>
        </w:drawing>
      </w:r>
    </w:p>
    <w:p w14:paraId="0A92CD2E" w14:textId="52FA58DD" w:rsidR="003200B0" w:rsidRPr="00C472AA" w:rsidRDefault="003200B0" w:rsidP="00293730">
      <w:pPr>
        <w:rPr>
          <w:sz w:val="24"/>
          <w:szCs w:val="24"/>
        </w:rPr>
      </w:pPr>
    </w:p>
    <w:p w14:paraId="01B760F8" w14:textId="4D00F2EB" w:rsidR="008C10B0" w:rsidRPr="009F018B" w:rsidRDefault="008C10B0" w:rsidP="00293730">
      <w:pPr>
        <w:contextualSpacing/>
        <w:rPr>
          <w:b/>
          <w:sz w:val="24"/>
          <w:szCs w:val="24"/>
          <w:u w:val="single"/>
        </w:rPr>
      </w:pPr>
      <w:r>
        <w:rPr>
          <w:b/>
          <w:sz w:val="24"/>
          <w:szCs w:val="24"/>
          <w:u w:val="single"/>
        </w:rPr>
        <w:t>Fifth</w:t>
      </w:r>
      <w:r w:rsidRPr="009F018B">
        <w:rPr>
          <w:b/>
          <w:sz w:val="24"/>
          <w:szCs w:val="24"/>
          <w:u w:val="single"/>
        </w:rPr>
        <w:t xml:space="preserve"> step</w:t>
      </w:r>
    </w:p>
    <w:p w14:paraId="730FAEA8" w14:textId="77777777" w:rsidR="008C10B0" w:rsidRPr="00C472AA" w:rsidRDefault="008C10B0" w:rsidP="00293730">
      <w:pPr>
        <w:contextualSpacing/>
        <w:rPr>
          <w:sz w:val="24"/>
          <w:szCs w:val="24"/>
        </w:rPr>
      </w:pPr>
    </w:p>
    <w:p w14:paraId="692FFA76" w14:textId="5C31C7E5" w:rsidR="008C10B0" w:rsidRDefault="008C10B0" w:rsidP="00293730">
      <w:pPr>
        <w:rPr>
          <w:sz w:val="24"/>
          <w:szCs w:val="24"/>
        </w:rPr>
      </w:pPr>
      <w:r w:rsidRPr="00C472AA">
        <w:rPr>
          <w:sz w:val="24"/>
          <w:szCs w:val="24"/>
        </w:rPr>
        <w:t xml:space="preserve">The last, but not least, set of values to enter </w:t>
      </w:r>
      <w:r w:rsidR="002E360C" w:rsidRPr="00C472AA">
        <w:rPr>
          <w:sz w:val="24"/>
          <w:szCs w:val="24"/>
        </w:rPr>
        <w:t>are</w:t>
      </w:r>
      <w:r w:rsidRPr="00C472AA">
        <w:rPr>
          <w:sz w:val="24"/>
          <w:szCs w:val="24"/>
        </w:rPr>
        <w:t xml:space="preserve"> the Volumes </w:t>
      </w:r>
      <w:r w:rsidR="002E360C" w:rsidRPr="00C472AA">
        <w:rPr>
          <w:sz w:val="24"/>
          <w:szCs w:val="24"/>
        </w:rPr>
        <w:t>for</w:t>
      </w:r>
      <w:r w:rsidRPr="00C472AA">
        <w:rPr>
          <w:sz w:val="24"/>
          <w:szCs w:val="24"/>
        </w:rPr>
        <w:t xml:space="preserve"> each compartment </w:t>
      </w:r>
      <w:r w:rsidR="0068685C" w:rsidRPr="00C472AA">
        <w:rPr>
          <w:sz w:val="24"/>
          <w:szCs w:val="24"/>
        </w:rPr>
        <w:t xml:space="preserve">and model </w:t>
      </w:r>
      <w:r w:rsidRPr="00C472AA">
        <w:rPr>
          <w:sz w:val="24"/>
          <w:szCs w:val="24"/>
        </w:rPr>
        <w:t xml:space="preserve">(screen clip </w:t>
      </w:r>
      <w:r w:rsidRPr="000A236F">
        <w:rPr>
          <w:sz w:val="24"/>
          <w:szCs w:val="24"/>
        </w:rPr>
        <w:t>shown in</w:t>
      </w:r>
      <w:r w:rsidR="000A236F" w:rsidRPr="000A236F">
        <w:rPr>
          <w:sz w:val="24"/>
          <w:szCs w:val="24"/>
        </w:rPr>
        <w:t xml:space="preserve"> </w:t>
      </w:r>
      <w:r w:rsidR="000A236F" w:rsidRPr="000A236F">
        <w:rPr>
          <w:sz w:val="24"/>
          <w:szCs w:val="24"/>
        </w:rPr>
        <w:fldChar w:fldCharType="begin"/>
      </w:r>
      <w:r w:rsidR="000A236F" w:rsidRPr="000A236F">
        <w:rPr>
          <w:sz w:val="24"/>
          <w:szCs w:val="24"/>
        </w:rPr>
        <w:instrText xml:space="preserve"> REF _Ref1826815 \h </w:instrText>
      </w:r>
      <w:r w:rsidR="000A236F">
        <w:rPr>
          <w:sz w:val="24"/>
          <w:szCs w:val="24"/>
        </w:rPr>
        <w:instrText xml:space="preserve"> \* MERGEFORMAT </w:instrText>
      </w:r>
      <w:r w:rsidR="000A236F" w:rsidRPr="000A236F">
        <w:rPr>
          <w:sz w:val="24"/>
          <w:szCs w:val="24"/>
        </w:rPr>
      </w:r>
      <w:r w:rsidR="000A236F" w:rsidRPr="000A236F">
        <w:rPr>
          <w:sz w:val="24"/>
          <w:szCs w:val="24"/>
        </w:rPr>
        <w:fldChar w:fldCharType="separate"/>
      </w:r>
      <w:r w:rsidR="00A55F0B" w:rsidRPr="00A55F0B">
        <w:rPr>
          <w:sz w:val="24"/>
          <w:szCs w:val="24"/>
        </w:rPr>
        <w:t xml:space="preserve">Figure </w:t>
      </w:r>
      <w:r w:rsidR="00A55F0B" w:rsidRPr="00A55F0B">
        <w:rPr>
          <w:noProof/>
          <w:sz w:val="24"/>
          <w:szCs w:val="24"/>
        </w:rPr>
        <w:t>38</w:t>
      </w:r>
      <w:r w:rsidR="000A236F" w:rsidRPr="000A236F">
        <w:rPr>
          <w:sz w:val="24"/>
          <w:szCs w:val="24"/>
        </w:rPr>
        <w:fldChar w:fldCharType="end"/>
      </w:r>
      <w:r w:rsidRPr="000A236F">
        <w:rPr>
          <w:sz w:val="24"/>
          <w:szCs w:val="24"/>
        </w:rPr>
        <w:t>) from</w:t>
      </w:r>
      <w:r>
        <w:rPr>
          <w:sz w:val="24"/>
          <w:szCs w:val="24"/>
        </w:rPr>
        <w:t xml:space="preserve"> Row 131 onwards</w:t>
      </w:r>
      <w:r w:rsidR="0068685C">
        <w:rPr>
          <w:sz w:val="24"/>
          <w:szCs w:val="24"/>
        </w:rPr>
        <w:t xml:space="preserve"> in the spreadsheet</w:t>
      </w:r>
      <w:r>
        <w:rPr>
          <w:sz w:val="24"/>
          <w:szCs w:val="24"/>
        </w:rPr>
        <w:t xml:space="preserve">. </w:t>
      </w:r>
      <w:r w:rsidR="0068685C">
        <w:rPr>
          <w:sz w:val="24"/>
          <w:szCs w:val="24"/>
        </w:rPr>
        <w:t>Note that, i</w:t>
      </w:r>
      <w:r>
        <w:rPr>
          <w:sz w:val="24"/>
          <w:szCs w:val="24"/>
        </w:rPr>
        <w:t xml:space="preserve">f the volume terms are set to 1.0, then the program will assume that the volumes are unknown and the </w:t>
      </w:r>
      <w:r w:rsidR="0068685C">
        <w:rPr>
          <w:sz w:val="24"/>
          <w:szCs w:val="24"/>
        </w:rPr>
        <w:t>results (</w:t>
      </w:r>
      <w:r>
        <w:rPr>
          <w:sz w:val="24"/>
          <w:szCs w:val="24"/>
        </w:rPr>
        <w:t>Row 186 onwards</w:t>
      </w:r>
      <w:r w:rsidR="0068685C">
        <w:rPr>
          <w:sz w:val="24"/>
          <w:szCs w:val="24"/>
        </w:rPr>
        <w:t>)</w:t>
      </w:r>
      <w:r>
        <w:rPr>
          <w:sz w:val="24"/>
          <w:szCs w:val="24"/>
        </w:rPr>
        <w:t xml:space="preserve"> will </w:t>
      </w:r>
      <w:r w:rsidR="0068685C">
        <w:rPr>
          <w:sz w:val="24"/>
          <w:szCs w:val="24"/>
        </w:rPr>
        <w:t xml:space="preserve">represent </w:t>
      </w:r>
      <w:r>
        <w:rPr>
          <w:sz w:val="24"/>
          <w:szCs w:val="24"/>
        </w:rPr>
        <w:t>amounts rather than concentrations</w:t>
      </w:r>
      <w:r w:rsidR="0068685C">
        <w:rPr>
          <w:sz w:val="24"/>
          <w:szCs w:val="24"/>
        </w:rPr>
        <w:t xml:space="preserve">. Often, for compartment 1, the volume term is known (maybe from modelling or NCA methods) but for the other compartments </w:t>
      </w:r>
      <w:r w:rsidR="002E360C">
        <w:rPr>
          <w:sz w:val="24"/>
          <w:szCs w:val="24"/>
        </w:rPr>
        <w:t xml:space="preserve">it </w:t>
      </w:r>
      <w:r w:rsidR="0068685C">
        <w:rPr>
          <w:sz w:val="24"/>
          <w:szCs w:val="24"/>
        </w:rPr>
        <w:t xml:space="preserve">is not. An approximation can be used to assign </w:t>
      </w:r>
      <w:r w:rsidR="00945888">
        <w:rPr>
          <w:sz w:val="24"/>
          <w:szCs w:val="24"/>
        </w:rPr>
        <w:t xml:space="preserve">volume </w:t>
      </w:r>
      <w:r w:rsidR="0068685C">
        <w:rPr>
          <w:sz w:val="24"/>
          <w:szCs w:val="24"/>
        </w:rPr>
        <w:t>value</w:t>
      </w:r>
      <w:r w:rsidR="002E360C">
        <w:rPr>
          <w:sz w:val="24"/>
          <w:szCs w:val="24"/>
        </w:rPr>
        <w:t>s for other compartments</w:t>
      </w:r>
      <w:r w:rsidR="0068685C">
        <w:rPr>
          <w:sz w:val="24"/>
          <w:szCs w:val="24"/>
        </w:rPr>
        <w:t xml:space="preserve"> based on the rate constants</w:t>
      </w:r>
      <w:r w:rsidR="002E360C">
        <w:rPr>
          <w:sz w:val="24"/>
          <w:szCs w:val="24"/>
        </w:rPr>
        <w:t xml:space="preserve"> for the purpose of simulations e.g. for a 3-compartment model where compartment 2 and 3 are </w:t>
      </w:r>
      <w:r w:rsidR="00945888">
        <w:rPr>
          <w:sz w:val="24"/>
          <w:szCs w:val="24"/>
        </w:rPr>
        <w:t xml:space="preserve">separately </w:t>
      </w:r>
      <w:r w:rsidR="002E360C">
        <w:rPr>
          <w:sz w:val="24"/>
          <w:szCs w:val="24"/>
        </w:rPr>
        <w:t>connected to compartment 1, the following relationships can be used.</w:t>
      </w:r>
    </w:p>
    <w:p w14:paraId="2686C06E" w14:textId="77777777" w:rsidR="002E360C" w:rsidRPr="005B60B2" w:rsidRDefault="002E360C" w:rsidP="00293730">
      <w:pPr>
        <w:rPr>
          <w:sz w:val="20"/>
        </w:rPr>
      </w:pPr>
    </w:p>
    <w:p w14:paraId="2FF0BB48" w14:textId="52092DF7" w:rsidR="002E360C" w:rsidRPr="002E360C" w:rsidRDefault="002E360C" w:rsidP="00293730">
      <w:pPr>
        <w:rPr>
          <w:sz w:val="24"/>
          <w:szCs w:val="24"/>
        </w:rPr>
      </w:pPr>
      <w:r w:rsidRPr="002E360C">
        <w:rPr>
          <w:sz w:val="24"/>
          <w:szCs w:val="24"/>
        </w:rPr>
        <w:t>Vol</w:t>
      </w:r>
      <w:r>
        <w:rPr>
          <w:sz w:val="24"/>
          <w:szCs w:val="24"/>
        </w:rPr>
        <w:t>ume</w:t>
      </w:r>
      <w:r w:rsidRPr="002E360C">
        <w:rPr>
          <w:sz w:val="24"/>
          <w:szCs w:val="24"/>
        </w:rPr>
        <w:t xml:space="preserve"> 2 = Vol</w:t>
      </w:r>
      <w:r>
        <w:rPr>
          <w:sz w:val="24"/>
          <w:szCs w:val="24"/>
        </w:rPr>
        <w:t>ume</w:t>
      </w:r>
      <w:r w:rsidRPr="002E360C">
        <w:rPr>
          <w:sz w:val="24"/>
          <w:szCs w:val="24"/>
        </w:rPr>
        <w:t xml:space="preserve"> 1 </w:t>
      </w:r>
      <w:r>
        <w:rPr>
          <w:sz w:val="24"/>
          <w:szCs w:val="24"/>
        </w:rPr>
        <w:t>×</w:t>
      </w:r>
      <w:r w:rsidRPr="002E360C">
        <w:rPr>
          <w:sz w:val="24"/>
          <w:szCs w:val="24"/>
        </w:rPr>
        <w:t xml:space="preserve"> k</w:t>
      </w:r>
      <w:r w:rsidRPr="002E360C">
        <w:rPr>
          <w:sz w:val="24"/>
          <w:szCs w:val="24"/>
          <w:vertAlign w:val="subscript"/>
        </w:rPr>
        <w:t>12</w:t>
      </w:r>
      <w:r w:rsidRPr="002E360C">
        <w:rPr>
          <w:sz w:val="24"/>
          <w:szCs w:val="24"/>
        </w:rPr>
        <w:t>/k</w:t>
      </w:r>
      <w:r w:rsidRPr="002E360C">
        <w:rPr>
          <w:sz w:val="24"/>
          <w:szCs w:val="24"/>
          <w:vertAlign w:val="subscript"/>
        </w:rPr>
        <w:t>21</w:t>
      </w:r>
      <w:r w:rsidRPr="002E360C">
        <w:rPr>
          <w:sz w:val="24"/>
          <w:szCs w:val="24"/>
        </w:rPr>
        <w:t xml:space="preserve"> and Vol</w:t>
      </w:r>
      <w:r>
        <w:rPr>
          <w:sz w:val="24"/>
          <w:szCs w:val="24"/>
        </w:rPr>
        <w:t>ume</w:t>
      </w:r>
      <w:r w:rsidRPr="002E360C">
        <w:rPr>
          <w:sz w:val="24"/>
          <w:szCs w:val="24"/>
        </w:rPr>
        <w:t xml:space="preserve"> 3 = Vol</w:t>
      </w:r>
      <w:r w:rsidR="00945888">
        <w:rPr>
          <w:sz w:val="24"/>
          <w:szCs w:val="24"/>
        </w:rPr>
        <w:t>ume</w:t>
      </w:r>
      <w:r w:rsidRPr="002E360C">
        <w:rPr>
          <w:sz w:val="24"/>
          <w:szCs w:val="24"/>
        </w:rPr>
        <w:t xml:space="preserve"> 1 </w:t>
      </w:r>
      <w:r>
        <w:rPr>
          <w:sz w:val="24"/>
          <w:szCs w:val="24"/>
        </w:rPr>
        <w:t>×</w:t>
      </w:r>
      <w:r w:rsidRPr="002E360C">
        <w:rPr>
          <w:sz w:val="24"/>
          <w:szCs w:val="24"/>
        </w:rPr>
        <w:t xml:space="preserve"> k</w:t>
      </w:r>
      <w:r w:rsidRPr="002E360C">
        <w:rPr>
          <w:sz w:val="24"/>
          <w:szCs w:val="24"/>
          <w:vertAlign w:val="subscript"/>
        </w:rPr>
        <w:t>13</w:t>
      </w:r>
      <w:r w:rsidRPr="002E360C">
        <w:rPr>
          <w:sz w:val="24"/>
          <w:szCs w:val="24"/>
        </w:rPr>
        <w:t>/k</w:t>
      </w:r>
      <w:r w:rsidRPr="002E360C">
        <w:rPr>
          <w:sz w:val="24"/>
          <w:szCs w:val="24"/>
          <w:vertAlign w:val="subscript"/>
        </w:rPr>
        <w:t>31</w:t>
      </w:r>
    </w:p>
    <w:p w14:paraId="17971DCB" w14:textId="77777777" w:rsidR="008C10B0" w:rsidRPr="00C472AA" w:rsidRDefault="008C10B0" w:rsidP="00293730">
      <w:pPr>
        <w:rPr>
          <w:sz w:val="24"/>
          <w:szCs w:val="24"/>
        </w:rPr>
      </w:pPr>
    </w:p>
    <w:p w14:paraId="31749C18" w14:textId="33840F8A" w:rsidR="0068685C" w:rsidRPr="002B036F" w:rsidRDefault="0068685C" w:rsidP="00293730">
      <w:pPr>
        <w:pStyle w:val="Heading4"/>
        <w:numPr>
          <w:ilvl w:val="0"/>
          <w:numId w:val="0"/>
        </w:numPr>
        <w:spacing w:before="0" w:after="0"/>
        <w:contextualSpacing/>
        <w:rPr>
          <w:rFonts w:ascii="Times New Roman" w:hAnsi="Times New Roman"/>
          <w:sz w:val="20"/>
        </w:rPr>
      </w:pPr>
      <w:bookmarkStart w:id="183" w:name="_Ref1826815"/>
      <w:bookmarkStart w:id="184" w:name="_Toc144813986"/>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38</w:t>
      </w:r>
      <w:r w:rsidRPr="002B036F">
        <w:rPr>
          <w:rFonts w:ascii="Times New Roman" w:hAnsi="Times New Roman"/>
          <w:sz w:val="20"/>
        </w:rPr>
        <w:fldChar w:fldCharType="end"/>
      </w:r>
      <w:bookmarkEnd w:id="183"/>
      <w:r w:rsidRPr="002B036F">
        <w:rPr>
          <w:rFonts w:ascii="Times New Roman" w:hAnsi="Times New Roman"/>
          <w:sz w:val="20"/>
        </w:rPr>
        <w:t xml:space="preserve">: </w:t>
      </w:r>
      <w:r>
        <w:rPr>
          <w:rFonts w:ascii="Times New Roman" w:hAnsi="Times New Roman"/>
          <w:sz w:val="20"/>
        </w:rPr>
        <w:t>Screen clip from spreadsheet detailing Volume values for the current simulation</w:t>
      </w:r>
      <w:bookmarkEnd w:id="184"/>
    </w:p>
    <w:p w14:paraId="003F1AF9" w14:textId="58AD7EC1" w:rsidR="006A0D57" w:rsidRPr="005B60B2" w:rsidRDefault="006A0D57" w:rsidP="00293730">
      <w:pPr>
        <w:pStyle w:val="BodyText"/>
        <w:spacing w:after="0"/>
        <w:contextualSpacing/>
        <w:rPr>
          <w:sz w:val="20"/>
        </w:rPr>
      </w:pPr>
    </w:p>
    <w:p w14:paraId="12E49B51" w14:textId="724C63CA" w:rsidR="008C10B0" w:rsidRDefault="0068685C" w:rsidP="00293730">
      <w:pPr>
        <w:pStyle w:val="BodyText"/>
        <w:spacing w:after="0"/>
        <w:contextualSpacing/>
        <w:rPr>
          <w:sz w:val="20"/>
        </w:rPr>
      </w:pPr>
      <w:r>
        <w:rPr>
          <w:noProof/>
        </w:rPr>
        <w:drawing>
          <wp:inline distT="0" distB="0" distL="0" distR="0" wp14:anchorId="4E8E8985" wp14:editId="4CE7D77F">
            <wp:extent cx="6390640" cy="1151890"/>
            <wp:effectExtent l="19050" t="19050" r="10160" b="1016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390640" cy="1151890"/>
                    </a:xfrm>
                    <a:prstGeom prst="rect">
                      <a:avLst/>
                    </a:prstGeom>
                    <a:ln w="12700">
                      <a:solidFill>
                        <a:schemeClr val="tx1"/>
                      </a:solidFill>
                    </a:ln>
                  </pic:spPr>
                </pic:pic>
              </a:graphicData>
            </a:graphic>
          </wp:inline>
        </w:drawing>
      </w:r>
    </w:p>
    <w:p w14:paraId="779D2581" w14:textId="7B06C480" w:rsidR="005B60B2" w:rsidRDefault="005B60B2" w:rsidP="00293730">
      <w:pPr>
        <w:pStyle w:val="BodyText"/>
        <w:spacing w:after="0"/>
        <w:contextualSpacing/>
        <w:rPr>
          <w:sz w:val="20"/>
        </w:rPr>
      </w:pPr>
    </w:p>
    <w:p w14:paraId="696538CA" w14:textId="6B409916" w:rsidR="00C472AA" w:rsidRDefault="00C472AA" w:rsidP="00293730">
      <w:pPr>
        <w:rPr>
          <w:sz w:val="20"/>
        </w:rPr>
      </w:pPr>
      <w:r>
        <w:rPr>
          <w:sz w:val="20"/>
        </w:rPr>
        <w:br w:type="page"/>
      </w:r>
    </w:p>
    <w:p w14:paraId="7B7A3E95" w14:textId="77777777" w:rsidR="00C472AA" w:rsidRPr="00C472AA" w:rsidRDefault="00C472AA" w:rsidP="00293730">
      <w:pPr>
        <w:rPr>
          <w:sz w:val="24"/>
          <w:szCs w:val="24"/>
        </w:rPr>
      </w:pPr>
    </w:p>
    <w:p w14:paraId="1BBFE606" w14:textId="733D4EDB" w:rsidR="00C472AA" w:rsidRPr="009F018B" w:rsidRDefault="00C472AA" w:rsidP="00293730">
      <w:pPr>
        <w:contextualSpacing/>
        <w:rPr>
          <w:b/>
          <w:sz w:val="24"/>
          <w:szCs w:val="24"/>
          <w:u w:val="single"/>
        </w:rPr>
      </w:pPr>
      <w:r>
        <w:rPr>
          <w:b/>
          <w:sz w:val="24"/>
          <w:szCs w:val="24"/>
          <w:u w:val="single"/>
        </w:rPr>
        <w:t>Sixth</w:t>
      </w:r>
      <w:r w:rsidRPr="009F018B">
        <w:rPr>
          <w:b/>
          <w:sz w:val="24"/>
          <w:szCs w:val="24"/>
          <w:u w:val="single"/>
        </w:rPr>
        <w:t xml:space="preserve"> step</w:t>
      </w:r>
    </w:p>
    <w:p w14:paraId="283DDCED" w14:textId="77777777" w:rsidR="00C472AA" w:rsidRPr="006B0213" w:rsidRDefault="00C472AA" w:rsidP="00293730">
      <w:pPr>
        <w:pStyle w:val="BodyText"/>
        <w:spacing w:after="0"/>
        <w:contextualSpacing/>
        <w:rPr>
          <w:sz w:val="24"/>
          <w:szCs w:val="24"/>
        </w:rPr>
      </w:pPr>
    </w:p>
    <w:p w14:paraId="5C14AD81" w14:textId="31F5DA66" w:rsidR="008C10B0" w:rsidRPr="00945888" w:rsidRDefault="00945888" w:rsidP="00293730">
      <w:pPr>
        <w:pStyle w:val="BodyText"/>
        <w:spacing w:after="0"/>
        <w:contextualSpacing/>
        <w:rPr>
          <w:sz w:val="24"/>
          <w:szCs w:val="24"/>
        </w:rPr>
      </w:pPr>
      <w:r w:rsidRPr="00945888">
        <w:rPr>
          <w:sz w:val="24"/>
          <w:szCs w:val="24"/>
        </w:rPr>
        <w:t xml:space="preserve">Assuming that all of the above </w:t>
      </w:r>
      <w:r>
        <w:rPr>
          <w:sz w:val="24"/>
          <w:szCs w:val="24"/>
        </w:rPr>
        <w:t xml:space="preserve">data </w:t>
      </w:r>
      <w:r w:rsidRPr="00945888">
        <w:rPr>
          <w:sz w:val="24"/>
          <w:szCs w:val="24"/>
        </w:rPr>
        <w:t xml:space="preserve">has been entered into the </w:t>
      </w:r>
      <w:r w:rsidRPr="0063328E">
        <w:rPr>
          <w:sz w:val="24"/>
        </w:rPr>
        <w:t>‘</w:t>
      </w:r>
      <w:r>
        <w:rPr>
          <w:sz w:val="24"/>
        </w:rPr>
        <w:t>Diff. Eqn. Simulator (RD)</w:t>
      </w:r>
      <w:r w:rsidRPr="0063328E">
        <w:rPr>
          <w:sz w:val="24"/>
        </w:rPr>
        <w:t>’</w:t>
      </w:r>
      <w:r>
        <w:rPr>
          <w:sz w:val="24"/>
        </w:rPr>
        <w:t xml:space="preserve"> spreadsheet, then a final check, prior to running the simulation, can be made by clicking the ‘Initialise’ </w:t>
      </w:r>
      <w:r w:rsidRPr="005B60B2">
        <w:rPr>
          <w:sz w:val="24"/>
          <w:szCs w:val="24"/>
        </w:rPr>
        <w:t>button</w:t>
      </w:r>
      <w:r w:rsidR="005B60B2" w:rsidRPr="005B60B2">
        <w:rPr>
          <w:sz w:val="24"/>
          <w:szCs w:val="24"/>
        </w:rPr>
        <w:t xml:space="preserve"> (see </w:t>
      </w:r>
      <w:r w:rsidR="005B60B2" w:rsidRPr="005B60B2">
        <w:rPr>
          <w:sz w:val="24"/>
          <w:szCs w:val="24"/>
        </w:rPr>
        <w:fldChar w:fldCharType="begin"/>
      </w:r>
      <w:r w:rsidR="005B60B2" w:rsidRPr="005B60B2">
        <w:rPr>
          <w:sz w:val="24"/>
          <w:szCs w:val="24"/>
        </w:rPr>
        <w:instrText xml:space="preserve"> REF _Ref1820801 \h </w:instrText>
      </w:r>
      <w:r w:rsidR="005B60B2">
        <w:rPr>
          <w:sz w:val="24"/>
          <w:szCs w:val="24"/>
        </w:rPr>
        <w:instrText xml:space="preserve"> \* MERGEFORMAT </w:instrText>
      </w:r>
      <w:r w:rsidR="005B60B2" w:rsidRPr="005B60B2">
        <w:rPr>
          <w:sz w:val="24"/>
          <w:szCs w:val="24"/>
        </w:rPr>
      </w:r>
      <w:r w:rsidR="005B60B2" w:rsidRPr="005B60B2">
        <w:rPr>
          <w:sz w:val="24"/>
          <w:szCs w:val="24"/>
        </w:rPr>
        <w:fldChar w:fldCharType="separate"/>
      </w:r>
      <w:r w:rsidR="00A55F0B" w:rsidRPr="00A55F0B">
        <w:rPr>
          <w:sz w:val="24"/>
          <w:szCs w:val="24"/>
        </w:rPr>
        <w:t xml:space="preserve">Figure </w:t>
      </w:r>
      <w:r w:rsidR="00A55F0B" w:rsidRPr="00A55F0B">
        <w:rPr>
          <w:noProof/>
          <w:sz w:val="24"/>
          <w:szCs w:val="24"/>
        </w:rPr>
        <w:t>40</w:t>
      </w:r>
      <w:r w:rsidR="005B60B2" w:rsidRPr="005B60B2">
        <w:rPr>
          <w:sz w:val="24"/>
          <w:szCs w:val="24"/>
        </w:rPr>
        <w:fldChar w:fldCharType="end"/>
      </w:r>
      <w:r w:rsidR="00E70191">
        <w:rPr>
          <w:sz w:val="24"/>
          <w:szCs w:val="24"/>
        </w:rPr>
        <w:t xml:space="preserve"> screen clip</w:t>
      </w:r>
      <w:r w:rsidR="005B60B2" w:rsidRPr="005B60B2">
        <w:rPr>
          <w:sz w:val="24"/>
          <w:szCs w:val="24"/>
        </w:rPr>
        <w:t>)</w:t>
      </w:r>
      <w:r w:rsidRPr="005B60B2">
        <w:rPr>
          <w:sz w:val="24"/>
          <w:szCs w:val="24"/>
        </w:rPr>
        <w:t xml:space="preserve">. This </w:t>
      </w:r>
      <w:r w:rsidR="005B60B2" w:rsidRPr="005B60B2">
        <w:rPr>
          <w:sz w:val="24"/>
          <w:szCs w:val="24"/>
        </w:rPr>
        <w:t>will</w:t>
      </w:r>
      <w:r w:rsidRPr="005B60B2">
        <w:rPr>
          <w:sz w:val="24"/>
          <w:szCs w:val="24"/>
        </w:rPr>
        <w:t xml:space="preserve"> </w:t>
      </w:r>
      <w:r w:rsidR="00A71842">
        <w:rPr>
          <w:sz w:val="24"/>
          <w:szCs w:val="24"/>
        </w:rPr>
        <w:t>initiate</w:t>
      </w:r>
      <w:r w:rsidRPr="005B60B2">
        <w:rPr>
          <w:sz w:val="24"/>
          <w:szCs w:val="24"/>
        </w:rPr>
        <w:t xml:space="preserve"> the program to check all entries and set</w:t>
      </w:r>
      <w:r w:rsidR="005B60B2" w:rsidRPr="005B60B2">
        <w:rPr>
          <w:sz w:val="24"/>
          <w:szCs w:val="24"/>
        </w:rPr>
        <w:t xml:space="preserve"> </w:t>
      </w:r>
      <w:r w:rsidRPr="005B60B2">
        <w:rPr>
          <w:sz w:val="24"/>
          <w:szCs w:val="24"/>
        </w:rPr>
        <w:t xml:space="preserve">up the ‘number crunching’ </w:t>
      </w:r>
      <w:r w:rsidR="005B60B2" w:rsidRPr="005B60B2">
        <w:rPr>
          <w:sz w:val="24"/>
          <w:szCs w:val="24"/>
        </w:rPr>
        <w:t>variables</w:t>
      </w:r>
      <w:r w:rsidR="00A71842">
        <w:rPr>
          <w:sz w:val="24"/>
          <w:szCs w:val="24"/>
        </w:rPr>
        <w:t xml:space="preserve"> (it must be clicked before running)</w:t>
      </w:r>
      <w:r w:rsidRPr="005B60B2">
        <w:rPr>
          <w:sz w:val="24"/>
          <w:szCs w:val="24"/>
        </w:rPr>
        <w:t>.</w:t>
      </w:r>
      <w:r w:rsidR="005B60B2" w:rsidRPr="005B60B2">
        <w:rPr>
          <w:sz w:val="24"/>
          <w:szCs w:val="24"/>
        </w:rPr>
        <w:t xml:space="preserve"> There will be a sanity</w:t>
      </w:r>
      <w:r w:rsidR="005B60B2">
        <w:rPr>
          <w:sz w:val="24"/>
        </w:rPr>
        <w:t xml:space="preserve"> check made on the equations and </w:t>
      </w:r>
      <w:r w:rsidR="00A71842">
        <w:rPr>
          <w:sz w:val="24"/>
        </w:rPr>
        <w:t xml:space="preserve">it </w:t>
      </w:r>
      <w:r w:rsidR="005B60B2">
        <w:rPr>
          <w:sz w:val="24"/>
        </w:rPr>
        <w:t xml:space="preserve">also tests the entered data to see if any variables are inconsistent or missing. </w:t>
      </w:r>
      <w:r w:rsidR="00A71842">
        <w:rPr>
          <w:sz w:val="24"/>
        </w:rPr>
        <w:t xml:space="preserve">After a successful initialisation, a small </w:t>
      </w:r>
      <w:r w:rsidR="00A71842" w:rsidRPr="00ED3E89">
        <w:rPr>
          <w:sz w:val="24"/>
          <w:szCs w:val="24"/>
        </w:rPr>
        <w:t xml:space="preserve">Window </w:t>
      </w:r>
      <w:r w:rsidR="00ED3E89" w:rsidRPr="00ED3E89">
        <w:rPr>
          <w:sz w:val="24"/>
          <w:szCs w:val="24"/>
        </w:rPr>
        <w:t>(</w:t>
      </w:r>
      <w:r w:rsidR="00ED3E89" w:rsidRPr="00ED3E89">
        <w:rPr>
          <w:sz w:val="24"/>
          <w:szCs w:val="24"/>
        </w:rPr>
        <w:fldChar w:fldCharType="begin"/>
      </w:r>
      <w:r w:rsidR="00ED3E89" w:rsidRPr="00ED3E89">
        <w:rPr>
          <w:sz w:val="24"/>
          <w:szCs w:val="24"/>
        </w:rPr>
        <w:instrText xml:space="preserve"> REF _Ref1822600 \h </w:instrText>
      </w:r>
      <w:r w:rsidR="00ED3E89">
        <w:rPr>
          <w:sz w:val="24"/>
          <w:szCs w:val="24"/>
        </w:rPr>
        <w:instrText xml:space="preserve"> \* MERGEFORMAT </w:instrText>
      </w:r>
      <w:r w:rsidR="00ED3E89" w:rsidRPr="00ED3E89">
        <w:rPr>
          <w:sz w:val="24"/>
          <w:szCs w:val="24"/>
        </w:rPr>
      </w:r>
      <w:r w:rsidR="00ED3E89" w:rsidRPr="00ED3E89">
        <w:rPr>
          <w:sz w:val="24"/>
          <w:szCs w:val="24"/>
        </w:rPr>
        <w:fldChar w:fldCharType="separate"/>
      </w:r>
      <w:r w:rsidR="00A55F0B" w:rsidRPr="00A55F0B">
        <w:rPr>
          <w:sz w:val="24"/>
          <w:szCs w:val="24"/>
        </w:rPr>
        <w:t xml:space="preserve">Figure </w:t>
      </w:r>
      <w:r w:rsidR="00A55F0B" w:rsidRPr="00A55F0B">
        <w:rPr>
          <w:noProof/>
          <w:sz w:val="24"/>
          <w:szCs w:val="24"/>
        </w:rPr>
        <w:t>39</w:t>
      </w:r>
      <w:r w:rsidR="00ED3E89" w:rsidRPr="00ED3E89">
        <w:rPr>
          <w:sz w:val="24"/>
          <w:szCs w:val="24"/>
        </w:rPr>
        <w:fldChar w:fldCharType="end"/>
      </w:r>
      <w:r w:rsidR="00ED3E89" w:rsidRPr="00ED3E89">
        <w:rPr>
          <w:sz w:val="24"/>
          <w:szCs w:val="24"/>
        </w:rPr>
        <w:t xml:space="preserve">) </w:t>
      </w:r>
      <w:r w:rsidR="00A71842" w:rsidRPr="00ED3E89">
        <w:rPr>
          <w:sz w:val="24"/>
          <w:szCs w:val="24"/>
        </w:rPr>
        <w:t>will appear</w:t>
      </w:r>
      <w:r w:rsidR="00A71842">
        <w:rPr>
          <w:sz w:val="24"/>
        </w:rPr>
        <w:t xml:space="preserve"> informing the user that no errors were found. </w:t>
      </w:r>
    </w:p>
    <w:p w14:paraId="3F3D68D7" w14:textId="5384D3F0" w:rsidR="00945888" w:rsidRDefault="00945888" w:rsidP="00293730">
      <w:pPr>
        <w:pStyle w:val="BodyText"/>
        <w:spacing w:after="0"/>
        <w:contextualSpacing/>
        <w:rPr>
          <w:sz w:val="24"/>
          <w:szCs w:val="24"/>
        </w:rPr>
      </w:pPr>
    </w:p>
    <w:p w14:paraId="11989180" w14:textId="5996DB37" w:rsidR="00A71842" w:rsidRPr="002B036F" w:rsidRDefault="00A71842" w:rsidP="00293730">
      <w:pPr>
        <w:pStyle w:val="Heading4"/>
        <w:numPr>
          <w:ilvl w:val="0"/>
          <w:numId w:val="0"/>
        </w:numPr>
        <w:spacing w:before="0" w:after="0"/>
        <w:contextualSpacing/>
        <w:rPr>
          <w:rFonts w:ascii="Times New Roman" w:hAnsi="Times New Roman"/>
          <w:sz w:val="20"/>
        </w:rPr>
      </w:pPr>
      <w:bookmarkStart w:id="185" w:name="_Ref1822600"/>
      <w:bookmarkStart w:id="186" w:name="_Toc144813987"/>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39</w:t>
      </w:r>
      <w:r w:rsidRPr="002B036F">
        <w:rPr>
          <w:rFonts w:ascii="Times New Roman" w:hAnsi="Times New Roman"/>
          <w:sz w:val="20"/>
        </w:rPr>
        <w:fldChar w:fldCharType="end"/>
      </w:r>
      <w:bookmarkEnd w:id="185"/>
      <w:r w:rsidRPr="002B036F">
        <w:rPr>
          <w:rFonts w:ascii="Times New Roman" w:hAnsi="Times New Roman"/>
          <w:sz w:val="20"/>
        </w:rPr>
        <w:t xml:space="preserve">: </w:t>
      </w:r>
      <w:r>
        <w:rPr>
          <w:rFonts w:ascii="Times New Roman" w:hAnsi="Times New Roman"/>
          <w:sz w:val="20"/>
        </w:rPr>
        <w:t>Message show</w:t>
      </w:r>
      <w:r w:rsidR="00ED3E89">
        <w:rPr>
          <w:rFonts w:ascii="Times New Roman" w:hAnsi="Times New Roman"/>
          <w:sz w:val="20"/>
        </w:rPr>
        <w:t>ing no errors</w:t>
      </w:r>
      <w:r>
        <w:rPr>
          <w:rFonts w:ascii="Times New Roman" w:hAnsi="Times New Roman"/>
          <w:sz w:val="20"/>
        </w:rPr>
        <w:t xml:space="preserve"> </w:t>
      </w:r>
      <w:r w:rsidR="00ED3E89">
        <w:rPr>
          <w:rFonts w:ascii="Times New Roman" w:hAnsi="Times New Roman"/>
          <w:sz w:val="20"/>
        </w:rPr>
        <w:t xml:space="preserve">were found </w:t>
      </w:r>
      <w:r>
        <w:rPr>
          <w:rFonts w:ascii="Times New Roman" w:hAnsi="Times New Roman"/>
          <w:sz w:val="20"/>
        </w:rPr>
        <w:t>after Initialis</w:t>
      </w:r>
      <w:r w:rsidR="00ED3E89">
        <w:rPr>
          <w:rFonts w:ascii="Times New Roman" w:hAnsi="Times New Roman"/>
          <w:sz w:val="20"/>
        </w:rPr>
        <w:t>ation</w:t>
      </w:r>
      <w:bookmarkEnd w:id="186"/>
    </w:p>
    <w:p w14:paraId="29C38344" w14:textId="4C8FA2D1" w:rsidR="00A71842" w:rsidRDefault="00A71842" w:rsidP="00293730">
      <w:pPr>
        <w:pStyle w:val="BodyText"/>
        <w:spacing w:after="0"/>
        <w:contextualSpacing/>
        <w:rPr>
          <w:sz w:val="24"/>
          <w:szCs w:val="24"/>
        </w:rPr>
      </w:pPr>
    </w:p>
    <w:p w14:paraId="3D6600F8" w14:textId="5302FFA7" w:rsidR="00A71842" w:rsidRDefault="00A71842" w:rsidP="00293730">
      <w:pPr>
        <w:pStyle w:val="BodyText"/>
        <w:spacing w:after="0"/>
        <w:contextualSpacing/>
        <w:rPr>
          <w:sz w:val="24"/>
          <w:szCs w:val="24"/>
        </w:rPr>
      </w:pPr>
      <w:r>
        <w:rPr>
          <w:noProof/>
        </w:rPr>
        <w:drawing>
          <wp:inline distT="0" distB="0" distL="0" distR="0" wp14:anchorId="6FF1AB52" wp14:editId="75430703">
            <wp:extent cx="2547938" cy="1282518"/>
            <wp:effectExtent l="19050" t="19050" r="24130" b="1333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72108" cy="1294684"/>
                    </a:xfrm>
                    <a:prstGeom prst="rect">
                      <a:avLst/>
                    </a:prstGeom>
                    <a:ln w="12700">
                      <a:solidFill>
                        <a:schemeClr val="tx1"/>
                      </a:solidFill>
                    </a:ln>
                  </pic:spPr>
                </pic:pic>
              </a:graphicData>
            </a:graphic>
          </wp:inline>
        </w:drawing>
      </w:r>
    </w:p>
    <w:p w14:paraId="3516938B" w14:textId="725302F1" w:rsidR="00A71842" w:rsidRDefault="00A71842" w:rsidP="00293730">
      <w:pPr>
        <w:pStyle w:val="BodyText"/>
        <w:spacing w:after="0"/>
        <w:contextualSpacing/>
        <w:rPr>
          <w:sz w:val="24"/>
          <w:szCs w:val="24"/>
        </w:rPr>
      </w:pPr>
    </w:p>
    <w:p w14:paraId="0666A386" w14:textId="7118F324" w:rsidR="00A71842" w:rsidRDefault="00A71842" w:rsidP="00293730">
      <w:pPr>
        <w:pStyle w:val="BodyText"/>
        <w:spacing w:after="0"/>
        <w:contextualSpacing/>
        <w:rPr>
          <w:sz w:val="24"/>
        </w:rPr>
      </w:pPr>
      <w:r>
        <w:rPr>
          <w:sz w:val="24"/>
        </w:rPr>
        <w:t>If an error is detected then an appropriate message box will pop-up</w:t>
      </w:r>
      <w:r w:rsidR="00ED3E89">
        <w:rPr>
          <w:sz w:val="24"/>
        </w:rPr>
        <w:t>,</w:t>
      </w:r>
      <w:r>
        <w:rPr>
          <w:sz w:val="24"/>
        </w:rPr>
        <w:t xml:space="preserve"> hopefully referencing where the culprit is!</w:t>
      </w:r>
      <w:r w:rsidR="00ED3E89">
        <w:rPr>
          <w:sz w:val="24"/>
        </w:rPr>
        <w:t xml:space="preserve"> The usual ones are equation errors, where a parameter or an infusion term is missing or a parameter is absent. The majority of the error messages indicate which Row</w:t>
      </w:r>
      <w:r w:rsidR="00660C71">
        <w:rPr>
          <w:sz w:val="24"/>
        </w:rPr>
        <w:t xml:space="preserve"> or region</w:t>
      </w:r>
      <w:r w:rsidR="00ED3E89">
        <w:rPr>
          <w:sz w:val="24"/>
        </w:rPr>
        <w:t xml:space="preserve"> in the spreadsheet contains the anomalous data </w:t>
      </w:r>
      <w:r w:rsidR="00660C71">
        <w:rPr>
          <w:sz w:val="24"/>
        </w:rPr>
        <w:t>and/</w:t>
      </w:r>
      <w:r w:rsidR="00ED3E89">
        <w:rPr>
          <w:sz w:val="24"/>
        </w:rPr>
        <w:t>or empty cell</w:t>
      </w:r>
      <w:r w:rsidR="00660C71">
        <w:rPr>
          <w:sz w:val="24"/>
        </w:rPr>
        <w:t>(s)</w:t>
      </w:r>
      <w:r w:rsidR="00ED3E89">
        <w:rPr>
          <w:sz w:val="24"/>
        </w:rPr>
        <w:t>.</w:t>
      </w:r>
    </w:p>
    <w:p w14:paraId="10193D45" w14:textId="77777777" w:rsidR="00ED3E89" w:rsidRPr="00945888" w:rsidRDefault="00ED3E89" w:rsidP="00293730">
      <w:pPr>
        <w:pStyle w:val="BodyText"/>
        <w:spacing w:after="0"/>
        <w:contextualSpacing/>
        <w:rPr>
          <w:sz w:val="24"/>
          <w:szCs w:val="24"/>
        </w:rPr>
      </w:pPr>
    </w:p>
    <w:p w14:paraId="504EF4ED" w14:textId="2C09EBEE" w:rsidR="00A71842" w:rsidRPr="00945888" w:rsidRDefault="00ED3E89" w:rsidP="00293730">
      <w:pPr>
        <w:pStyle w:val="BodyText"/>
        <w:spacing w:after="0"/>
        <w:contextualSpacing/>
        <w:rPr>
          <w:sz w:val="24"/>
          <w:szCs w:val="24"/>
        </w:rPr>
      </w:pPr>
      <w:r>
        <w:rPr>
          <w:sz w:val="24"/>
        </w:rPr>
        <w:t>Although t</w:t>
      </w:r>
      <w:r w:rsidR="00A71842">
        <w:rPr>
          <w:sz w:val="24"/>
        </w:rPr>
        <w:t xml:space="preserve">here are numerous checks built into the program that will be carried out on initialisation </w:t>
      </w:r>
      <w:r>
        <w:rPr>
          <w:sz w:val="24"/>
        </w:rPr>
        <w:t xml:space="preserve">and on execution of the numerical integrator </w:t>
      </w:r>
      <w:r w:rsidR="00A71842">
        <w:rPr>
          <w:sz w:val="24"/>
        </w:rPr>
        <w:t>but no doubt, the odd one may be missed.</w:t>
      </w:r>
      <w:r>
        <w:rPr>
          <w:sz w:val="24"/>
        </w:rPr>
        <w:t xml:space="preserve"> However, the graph</w:t>
      </w:r>
      <w:r w:rsidR="00A27047">
        <w:rPr>
          <w:sz w:val="24"/>
        </w:rPr>
        <w:t>s</w:t>
      </w:r>
      <w:r>
        <w:rPr>
          <w:sz w:val="24"/>
        </w:rPr>
        <w:t xml:space="preserve"> and the </w:t>
      </w:r>
      <w:r w:rsidR="00A27047">
        <w:rPr>
          <w:sz w:val="24"/>
        </w:rPr>
        <w:t>concentration/amount</w:t>
      </w:r>
      <w:r w:rsidR="00660C71">
        <w:rPr>
          <w:sz w:val="24"/>
        </w:rPr>
        <w:t>-time</w:t>
      </w:r>
      <w:r w:rsidR="00A27047">
        <w:rPr>
          <w:sz w:val="24"/>
        </w:rPr>
        <w:t xml:space="preserve"> </w:t>
      </w:r>
      <w:r>
        <w:rPr>
          <w:sz w:val="24"/>
        </w:rPr>
        <w:t>data</w:t>
      </w:r>
      <w:r w:rsidR="00A27047">
        <w:rPr>
          <w:sz w:val="24"/>
        </w:rPr>
        <w:t xml:space="preserve"> (Row 187 onwards) will normally show an unexpected result.</w:t>
      </w:r>
    </w:p>
    <w:p w14:paraId="1F3B081A" w14:textId="77777777" w:rsidR="00A71842" w:rsidRDefault="00A71842" w:rsidP="00293730">
      <w:pPr>
        <w:pStyle w:val="BodyText"/>
        <w:spacing w:after="0"/>
        <w:contextualSpacing/>
        <w:rPr>
          <w:sz w:val="24"/>
          <w:szCs w:val="24"/>
        </w:rPr>
      </w:pPr>
    </w:p>
    <w:p w14:paraId="170737BE" w14:textId="37E78BB3" w:rsidR="005B60B2" w:rsidRPr="002B036F" w:rsidRDefault="005B60B2" w:rsidP="00293730">
      <w:pPr>
        <w:pStyle w:val="Heading4"/>
        <w:numPr>
          <w:ilvl w:val="0"/>
          <w:numId w:val="0"/>
        </w:numPr>
        <w:spacing w:before="0" w:after="0"/>
        <w:contextualSpacing/>
        <w:rPr>
          <w:rFonts w:ascii="Times New Roman" w:hAnsi="Times New Roman"/>
          <w:sz w:val="20"/>
        </w:rPr>
      </w:pPr>
      <w:bookmarkStart w:id="187" w:name="_Ref1820801"/>
      <w:bookmarkStart w:id="188" w:name="_Toc144813988"/>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40</w:t>
      </w:r>
      <w:r w:rsidRPr="002B036F">
        <w:rPr>
          <w:rFonts w:ascii="Times New Roman" w:hAnsi="Times New Roman"/>
          <w:sz w:val="20"/>
        </w:rPr>
        <w:fldChar w:fldCharType="end"/>
      </w:r>
      <w:bookmarkEnd w:id="187"/>
      <w:r w:rsidRPr="002B036F">
        <w:rPr>
          <w:rFonts w:ascii="Times New Roman" w:hAnsi="Times New Roman"/>
          <w:sz w:val="20"/>
        </w:rPr>
        <w:t xml:space="preserve">: </w:t>
      </w:r>
      <w:r>
        <w:rPr>
          <w:rFonts w:ascii="Times New Roman" w:hAnsi="Times New Roman"/>
          <w:sz w:val="20"/>
        </w:rPr>
        <w:t>Screen clip from spreadsheet showing ‘Initialise’ and ‘Run’ buttons</w:t>
      </w:r>
      <w:bookmarkEnd w:id="188"/>
    </w:p>
    <w:p w14:paraId="058694CD" w14:textId="77777777" w:rsidR="005B60B2" w:rsidRPr="005B60B2" w:rsidRDefault="005B60B2" w:rsidP="00293730">
      <w:pPr>
        <w:pStyle w:val="BodyText"/>
        <w:spacing w:after="0"/>
        <w:contextualSpacing/>
        <w:rPr>
          <w:sz w:val="20"/>
        </w:rPr>
      </w:pPr>
    </w:p>
    <w:p w14:paraId="3E713D78" w14:textId="0564F814" w:rsidR="00945888" w:rsidRDefault="00945888" w:rsidP="00293730">
      <w:pPr>
        <w:pStyle w:val="BodyText"/>
        <w:spacing w:after="0"/>
        <w:contextualSpacing/>
        <w:rPr>
          <w:sz w:val="20"/>
        </w:rPr>
      </w:pPr>
      <w:r>
        <w:rPr>
          <w:noProof/>
        </w:rPr>
        <w:drawing>
          <wp:inline distT="0" distB="0" distL="0" distR="0" wp14:anchorId="7A065478" wp14:editId="2771032A">
            <wp:extent cx="4572000" cy="2163606"/>
            <wp:effectExtent l="19050" t="19050" r="19050" b="2730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95327" cy="2174645"/>
                    </a:xfrm>
                    <a:prstGeom prst="rect">
                      <a:avLst/>
                    </a:prstGeom>
                    <a:ln w="12700">
                      <a:solidFill>
                        <a:schemeClr val="tx1"/>
                      </a:solidFill>
                    </a:ln>
                  </pic:spPr>
                </pic:pic>
              </a:graphicData>
            </a:graphic>
          </wp:inline>
        </w:drawing>
      </w:r>
    </w:p>
    <w:p w14:paraId="0D8DD7A2" w14:textId="3879F948" w:rsidR="00945888" w:rsidRPr="006B0213" w:rsidRDefault="00945888" w:rsidP="00293730">
      <w:pPr>
        <w:pStyle w:val="BodyText"/>
        <w:spacing w:after="0"/>
        <w:contextualSpacing/>
        <w:rPr>
          <w:sz w:val="24"/>
          <w:szCs w:val="24"/>
        </w:rPr>
      </w:pPr>
    </w:p>
    <w:p w14:paraId="3A5D22D0" w14:textId="36E249BB" w:rsidR="00945888" w:rsidRDefault="00C472AA" w:rsidP="00293730">
      <w:pPr>
        <w:pStyle w:val="BodyText"/>
        <w:spacing w:after="0"/>
        <w:contextualSpacing/>
        <w:rPr>
          <w:sz w:val="24"/>
          <w:szCs w:val="24"/>
        </w:rPr>
      </w:pPr>
      <w:r>
        <w:rPr>
          <w:sz w:val="24"/>
          <w:szCs w:val="24"/>
        </w:rPr>
        <w:t>Finally, when the ‘Run’ button is clicked, the simulation will be activated and</w:t>
      </w:r>
      <w:r w:rsidR="00660C71">
        <w:rPr>
          <w:sz w:val="24"/>
          <w:szCs w:val="24"/>
        </w:rPr>
        <w:t xml:space="preserve"> start.</w:t>
      </w:r>
      <w:r w:rsidR="006B0213">
        <w:rPr>
          <w:sz w:val="24"/>
          <w:szCs w:val="24"/>
        </w:rPr>
        <w:t xml:space="preserve"> If </w:t>
      </w:r>
      <w:r w:rsidR="00DD345D">
        <w:rPr>
          <w:sz w:val="24"/>
          <w:szCs w:val="24"/>
        </w:rPr>
        <w:t>5</w:t>
      </w:r>
      <w:r w:rsidR="006B0213">
        <w:rPr>
          <w:sz w:val="24"/>
          <w:szCs w:val="24"/>
        </w:rPr>
        <w:t xml:space="preserve"> or more doses are requested, then a ‘Busy’ bar will appear on the screen indicating how much longer it will take to finish…usually just a few seconds but this will be </w:t>
      </w:r>
      <w:r w:rsidR="00210056">
        <w:rPr>
          <w:sz w:val="24"/>
          <w:szCs w:val="24"/>
        </w:rPr>
        <w:t>dependent</w:t>
      </w:r>
      <w:r w:rsidR="006B0213">
        <w:rPr>
          <w:sz w:val="24"/>
          <w:szCs w:val="24"/>
        </w:rPr>
        <w:t xml:space="preserve"> on the computer processor</w:t>
      </w:r>
      <w:r w:rsidR="00D53932">
        <w:rPr>
          <w:sz w:val="24"/>
          <w:szCs w:val="24"/>
        </w:rPr>
        <w:t xml:space="preserve"> and the number of equations</w:t>
      </w:r>
      <w:r w:rsidR="006B0213">
        <w:rPr>
          <w:sz w:val="24"/>
          <w:szCs w:val="24"/>
        </w:rPr>
        <w:t>.</w:t>
      </w:r>
    </w:p>
    <w:p w14:paraId="4F66E1E7" w14:textId="38F5471D" w:rsidR="006B0213" w:rsidRDefault="006B0213" w:rsidP="00293730">
      <w:pPr>
        <w:pStyle w:val="BodyText"/>
        <w:spacing w:after="0"/>
        <w:contextualSpacing/>
        <w:rPr>
          <w:sz w:val="24"/>
          <w:szCs w:val="24"/>
        </w:rPr>
      </w:pPr>
    </w:p>
    <w:p w14:paraId="34B60877" w14:textId="4F94FB12" w:rsidR="006B0213" w:rsidRPr="00C472AA" w:rsidRDefault="006B0213" w:rsidP="00293730">
      <w:pPr>
        <w:pStyle w:val="BodyText"/>
        <w:spacing w:after="0"/>
        <w:contextualSpacing/>
        <w:rPr>
          <w:sz w:val="24"/>
          <w:szCs w:val="24"/>
        </w:rPr>
      </w:pPr>
      <w:r>
        <w:rPr>
          <w:sz w:val="24"/>
          <w:szCs w:val="24"/>
        </w:rPr>
        <w:t xml:space="preserve">The two graphs on the spreadsheet will automatically update together with the concentration/amount data. The results from this example simulation are </w:t>
      </w:r>
      <w:r w:rsidRPr="006B0213">
        <w:rPr>
          <w:sz w:val="24"/>
          <w:szCs w:val="24"/>
        </w:rPr>
        <w:t xml:space="preserve">shown in </w:t>
      </w:r>
      <w:r w:rsidRPr="006B0213">
        <w:rPr>
          <w:sz w:val="24"/>
          <w:szCs w:val="24"/>
        </w:rPr>
        <w:fldChar w:fldCharType="begin"/>
      </w:r>
      <w:r w:rsidRPr="006B0213">
        <w:rPr>
          <w:sz w:val="24"/>
          <w:szCs w:val="24"/>
        </w:rPr>
        <w:instrText xml:space="preserve"> REF _Ref1824811 \h </w:instrText>
      </w:r>
      <w:r>
        <w:rPr>
          <w:sz w:val="24"/>
          <w:szCs w:val="24"/>
        </w:rPr>
        <w:instrText xml:space="preserve"> \* MERGEFORMAT </w:instrText>
      </w:r>
      <w:r w:rsidRPr="006B0213">
        <w:rPr>
          <w:sz w:val="24"/>
          <w:szCs w:val="24"/>
        </w:rPr>
      </w:r>
      <w:r w:rsidRPr="006B0213">
        <w:rPr>
          <w:sz w:val="24"/>
          <w:szCs w:val="24"/>
        </w:rPr>
        <w:fldChar w:fldCharType="separate"/>
      </w:r>
      <w:r w:rsidR="00A55F0B" w:rsidRPr="00A55F0B">
        <w:rPr>
          <w:sz w:val="24"/>
          <w:szCs w:val="24"/>
        </w:rPr>
        <w:t xml:space="preserve">Figure </w:t>
      </w:r>
      <w:r w:rsidR="00A55F0B" w:rsidRPr="00A55F0B">
        <w:rPr>
          <w:noProof/>
          <w:sz w:val="24"/>
          <w:szCs w:val="24"/>
        </w:rPr>
        <w:t>41</w:t>
      </w:r>
      <w:r w:rsidRPr="006B0213">
        <w:rPr>
          <w:sz w:val="24"/>
          <w:szCs w:val="24"/>
        </w:rPr>
        <w:fldChar w:fldCharType="end"/>
      </w:r>
      <w:r w:rsidRPr="006B0213">
        <w:rPr>
          <w:sz w:val="24"/>
          <w:szCs w:val="24"/>
        </w:rPr>
        <w:t xml:space="preserve"> through to </w:t>
      </w:r>
      <w:r w:rsidRPr="006B0213">
        <w:rPr>
          <w:sz w:val="24"/>
          <w:szCs w:val="24"/>
        </w:rPr>
        <w:fldChar w:fldCharType="begin"/>
      </w:r>
      <w:r w:rsidRPr="006B0213">
        <w:rPr>
          <w:sz w:val="24"/>
          <w:szCs w:val="24"/>
        </w:rPr>
        <w:instrText xml:space="preserve"> REF _Ref1808767 \h </w:instrText>
      </w:r>
      <w:r>
        <w:rPr>
          <w:sz w:val="24"/>
          <w:szCs w:val="24"/>
        </w:rPr>
        <w:instrText xml:space="preserve"> \* MERGEFORMAT </w:instrText>
      </w:r>
      <w:r w:rsidRPr="006B0213">
        <w:rPr>
          <w:sz w:val="24"/>
          <w:szCs w:val="24"/>
        </w:rPr>
      </w:r>
      <w:r w:rsidRPr="006B0213">
        <w:rPr>
          <w:sz w:val="24"/>
          <w:szCs w:val="24"/>
        </w:rPr>
        <w:fldChar w:fldCharType="separate"/>
      </w:r>
      <w:r w:rsidR="00A55F0B" w:rsidRPr="00A55F0B">
        <w:rPr>
          <w:sz w:val="24"/>
          <w:szCs w:val="24"/>
        </w:rPr>
        <w:t xml:space="preserve">Figure </w:t>
      </w:r>
      <w:r w:rsidR="00A55F0B" w:rsidRPr="00A55F0B">
        <w:rPr>
          <w:noProof/>
          <w:sz w:val="24"/>
          <w:szCs w:val="24"/>
        </w:rPr>
        <w:t>43</w:t>
      </w:r>
      <w:r w:rsidRPr="006B0213">
        <w:rPr>
          <w:sz w:val="24"/>
          <w:szCs w:val="24"/>
        </w:rPr>
        <w:fldChar w:fldCharType="end"/>
      </w:r>
      <w:r w:rsidRPr="006B0213">
        <w:rPr>
          <w:sz w:val="24"/>
          <w:szCs w:val="24"/>
        </w:rPr>
        <w:t>, all copied</w:t>
      </w:r>
      <w:r>
        <w:rPr>
          <w:sz w:val="24"/>
          <w:szCs w:val="24"/>
        </w:rPr>
        <w:t xml:space="preserve"> directly from the spreadsheet.</w:t>
      </w:r>
      <w:r w:rsidR="00210056">
        <w:rPr>
          <w:sz w:val="24"/>
          <w:szCs w:val="24"/>
        </w:rPr>
        <w:t xml:space="preserve"> The Profile time was 100 h with 200 data points requested and hence the concentration/amount values were calculated every 0.5 h.</w:t>
      </w:r>
    </w:p>
    <w:p w14:paraId="73AA9FC3" w14:textId="00AF5BAE" w:rsidR="00945888" w:rsidRDefault="00945888" w:rsidP="00293730">
      <w:pPr>
        <w:pStyle w:val="BodyText"/>
        <w:spacing w:after="0"/>
        <w:contextualSpacing/>
        <w:rPr>
          <w:sz w:val="20"/>
        </w:rPr>
      </w:pPr>
    </w:p>
    <w:p w14:paraId="625CCD5E" w14:textId="3C9FEDBF" w:rsidR="00660C71" w:rsidRDefault="00660C71" w:rsidP="00293730">
      <w:pPr>
        <w:rPr>
          <w:sz w:val="20"/>
        </w:rPr>
      </w:pPr>
      <w:r>
        <w:rPr>
          <w:sz w:val="20"/>
        </w:rPr>
        <w:br w:type="page"/>
      </w:r>
    </w:p>
    <w:p w14:paraId="5E707AB2" w14:textId="77777777" w:rsidR="00660C71" w:rsidRDefault="00660C71" w:rsidP="00293730">
      <w:pPr>
        <w:pStyle w:val="BodyText"/>
        <w:spacing w:after="0"/>
        <w:contextualSpacing/>
        <w:rPr>
          <w:sz w:val="20"/>
        </w:rPr>
      </w:pPr>
    </w:p>
    <w:p w14:paraId="284365AA" w14:textId="77777777" w:rsidR="00660C71" w:rsidRDefault="00660C71" w:rsidP="00293730">
      <w:pPr>
        <w:pStyle w:val="BodyText"/>
        <w:spacing w:after="0"/>
        <w:contextualSpacing/>
        <w:rPr>
          <w:sz w:val="20"/>
        </w:rPr>
      </w:pPr>
    </w:p>
    <w:p w14:paraId="475E1DF0" w14:textId="744E980C" w:rsidR="00660C71" w:rsidRPr="002B036F" w:rsidRDefault="00660C71" w:rsidP="00293730">
      <w:pPr>
        <w:pStyle w:val="Heading4"/>
        <w:numPr>
          <w:ilvl w:val="0"/>
          <w:numId w:val="0"/>
        </w:numPr>
        <w:spacing w:before="0" w:after="0"/>
        <w:contextualSpacing/>
        <w:rPr>
          <w:rFonts w:ascii="Times New Roman" w:hAnsi="Times New Roman"/>
          <w:sz w:val="20"/>
        </w:rPr>
      </w:pPr>
      <w:bookmarkStart w:id="189" w:name="_Ref1824811"/>
      <w:bookmarkStart w:id="190" w:name="_Toc144813989"/>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41</w:t>
      </w:r>
      <w:r w:rsidRPr="002B036F">
        <w:rPr>
          <w:rFonts w:ascii="Times New Roman" w:hAnsi="Times New Roman"/>
          <w:sz w:val="20"/>
        </w:rPr>
        <w:fldChar w:fldCharType="end"/>
      </w:r>
      <w:bookmarkEnd w:id="189"/>
      <w:r w:rsidRPr="002B036F">
        <w:rPr>
          <w:rFonts w:ascii="Times New Roman" w:hAnsi="Times New Roman"/>
          <w:sz w:val="20"/>
        </w:rPr>
        <w:t xml:space="preserve">: </w:t>
      </w:r>
      <w:r w:rsidR="006B0213">
        <w:rPr>
          <w:rFonts w:ascii="Times New Roman" w:hAnsi="Times New Roman"/>
          <w:sz w:val="20"/>
        </w:rPr>
        <w:t>Simulation result</w:t>
      </w:r>
      <w:r w:rsidR="00210056">
        <w:rPr>
          <w:rFonts w:ascii="Times New Roman" w:hAnsi="Times New Roman"/>
          <w:sz w:val="20"/>
        </w:rPr>
        <w:t xml:space="preserve"> graphic for compartment 1</w:t>
      </w:r>
      <w:bookmarkEnd w:id="190"/>
    </w:p>
    <w:p w14:paraId="2AFDCFB9" w14:textId="77777777" w:rsidR="00945888" w:rsidRDefault="00945888" w:rsidP="00293730">
      <w:pPr>
        <w:pStyle w:val="BodyText"/>
        <w:spacing w:after="0"/>
        <w:contextualSpacing/>
        <w:rPr>
          <w:sz w:val="20"/>
        </w:rPr>
      </w:pPr>
    </w:p>
    <w:p w14:paraId="12BAF006" w14:textId="3213DB53" w:rsidR="00ED6178" w:rsidRDefault="00FC364B" w:rsidP="00293730">
      <w:pPr>
        <w:pStyle w:val="BodyText"/>
        <w:spacing w:after="0"/>
        <w:contextualSpacing/>
        <w:rPr>
          <w:sz w:val="20"/>
        </w:rPr>
      </w:pPr>
      <w:r>
        <w:rPr>
          <w:noProof/>
          <w:sz w:val="20"/>
        </w:rPr>
        <w:drawing>
          <wp:inline distT="0" distB="0" distL="0" distR="0" wp14:anchorId="1543FBCD" wp14:editId="35932C83">
            <wp:extent cx="5472000" cy="3348000"/>
            <wp:effectExtent l="19050" t="19050" r="14605" b="2413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2000" cy="3348000"/>
                    </a:xfrm>
                    <a:prstGeom prst="rect">
                      <a:avLst/>
                    </a:prstGeom>
                    <a:noFill/>
                    <a:ln w="12700">
                      <a:solidFill>
                        <a:schemeClr val="tx1"/>
                      </a:solidFill>
                    </a:ln>
                  </pic:spPr>
                </pic:pic>
              </a:graphicData>
            </a:graphic>
          </wp:inline>
        </w:drawing>
      </w:r>
    </w:p>
    <w:p w14:paraId="54768BF5" w14:textId="77777777" w:rsidR="00210056" w:rsidRDefault="00210056" w:rsidP="00293730">
      <w:pPr>
        <w:pStyle w:val="Heading4"/>
        <w:numPr>
          <w:ilvl w:val="0"/>
          <w:numId w:val="0"/>
        </w:numPr>
        <w:spacing w:before="0" w:after="0"/>
        <w:contextualSpacing/>
        <w:rPr>
          <w:rFonts w:ascii="Times New Roman" w:hAnsi="Times New Roman"/>
          <w:sz w:val="20"/>
        </w:rPr>
      </w:pPr>
      <w:bookmarkStart w:id="191" w:name="_Ref1746166"/>
    </w:p>
    <w:p w14:paraId="650C62F0" w14:textId="77777777" w:rsidR="00210056" w:rsidRDefault="00210056" w:rsidP="00293730">
      <w:pPr>
        <w:pStyle w:val="Heading4"/>
        <w:numPr>
          <w:ilvl w:val="0"/>
          <w:numId w:val="0"/>
        </w:numPr>
        <w:spacing w:before="0" w:after="0"/>
        <w:contextualSpacing/>
        <w:rPr>
          <w:rFonts w:ascii="Times New Roman" w:hAnsi="Times New Roman"/>
          <w:sz w:val="20"/>
        </w:rPr>
      </w:pPr>
    </w:p>
    <w:p w14:paraId="55444D4F" w14:textId="77777777" w:rsidR="00210056" w:rsidRDefault="00210056" w:rsidP="00293730">
      <w:pPr>
        <w:pStyle w:val="Heading4"/>
        <w:numPr>
          <w:ilvl w:val="0"/>
          <w:numId w:val="0"/>
        </w:numPr>
        <w:spacing w:before="0" w:after="0"/>
        <w:contextualSpacing/>
        <w:rPr>
          <w:rFonts w:ascii="Times New Roman" w:hAnsi="Times New Roman"/>
          <w:sz w:val="20"/>
        </w:rPr>
      </w:pPr>
    </w:p>
    <w:p w14:paraId="0FFA6AB2" w14:textId="7641B30E" w:rsidR="006A0D57" w:rsidRDefault="006A0D57" w:rsidP="00293730">
      <w:pPr>
        <w:pStyle w:val="Heading4"/>
        <w:numPr>
          <w:ilvl w:val="0"/>
          <w:numId w:val="0"/>
        </w:numPr>
        <w:spacing w:before="0" w:after="0"/>
        <w:contextualSpacing/>
        <w:rPr>
          <w:rFonts w:ascii="Times New Roman" w:hAnsi="Times New Roman"/>
          <w:sz w:val="20"/>
        </w:rPr>
      </w:pPr>
      <w:bookmarkStart w:id="192" w:name="_Toc144813990"/>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42</w:t>
      </w:r>
      <w:r w:rsidRPr="002B036F">
        <w:rPr>
          <w:rFonts w:ascii="Times New Roman" w:hAnsi="Times New Roman"/>
          <w:sz w:val="20"/>
        </w:rPr>
        <w:fldChar w:fldCharType="end"/>
      </w:r>
      <w:bookmarkEnd w:id="191"/>
      <w:r w:rsidRPr="002B036F">
        <w:rPr>
          <w:rFonts w:ascii="Times New Roman" w:hAnsi="Times New Roman"/>
          <w:sz w:val="20"/>
        </w:rPr>
        <w:t xml:space="preserve">: </w:t>
      </w:r>
      <w:r w:rsidR="00210056">
        <w:rPr>
          <w:rFonts w:ascii="Times New Roman" w:hAnsi="Times New Roman"/>
          <w:sz w:val="20"/>
        </w:rPr>
        <w:t>S</w:t>
      </w:r>
      <w:r w:rsidR="003822BF">
        <w:rPr>
          <w:rFonts w:ascii="Times New Roman" w:hAnsi="Times New Roman"/>
          <w:sz w:val="20"/>
        </w:rPr>
        <w:t xml:space="preserve">imulation </w:t>
      </w:r>
      <w:r w:rsidR="00210056">
        <w:rPr>
          <w:rFonts w:ascii="Times New Roman" w:hAnsi="Times New Roman"/>
          <w:sz w:val="20"/>
        </w:rPr>
        <w:t>result graphic</w:t>
      </w:r>
      <w:r w:rsidR="003822BF">
        <w:rPr>
          <w:rFonts w:ascii="Times New Roman" w:hAnsi="Times New Roman"/>
          <w:sz w:val="20"/>
        </w:rPr>
        <w:t xml:space="preserve"> </w:t>
      </w:r>
      <w:r w:rsidR="00210056">
        <w:rPr>
          <w:rFonts w:ascii="Times New Roman" w:hAnsi="Times New Roman"/>
          <w:sz w:val="20"/>
        </w:rPr>
        <w:t>for</w:t>
      </w:r>
      <w:r w:rsidR="003822BF">
        <w:rPr>
          <w:rFonts w:ascii="Times New Roman" w:hAnsi="Times New Roman"/>
          <w:sz w:val="20"/>
        </w:rPr>
        <w:t xml:space="preserve"> all 3-compartments</w:t>
      </w:r>
      <w:bookmarkEnd w:id="192"/>
    </w:p>
    <w:p w14:paraId="7211F77D" w14:textId="36507125" w:rsidR="003822BF" w:rsidRPr="00045D74" w:rsidRDefault="003822BF" w:rsidP="00293730">
      <w:pPr>
        <w:pStyle w:val="BodyText"/>
        <w:spacing w:after="0"/>
        <w:contextualSpacing/>
        <w:rPr>
          <w:sz w:val="20"/>
        </w:rPr>
      </w:pPr>
    </w:p>
    <w:p w14:paraId="4711604C" w14:textId="6A1585BB" w:rsidR="003822BF" w:rsidRPr="003822BF" w:rsidRDefault="00FC364B" w:rsidP="00293730">
      <w:pPr>
        <w:pStyle w:val="BodyText"/>
        <w:spacing w:after="0"/>
        <w:contextualSpacing/>
      </w:pPr>
      <w:r>
        <w:rPr>
          <w:noProof/>
        </w:rPr>
        <w:drawing>
          <wp:inline distT="0" distB="0" distL="0" distR="0" wp14:anchorId="11A12F6B" wp14:editId="6A1F77A7">
            <wp:extent cx="5468400" cy="3340800"/>
            <wp:effectExtent l="19050" t="19050" r="18415" b="1206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68400" cy="3340800"/>
                    </a:xfrm>
                    <a:prstGeom prst="rect">
                      <a:avLst/>
                    </a:prstGeom>
                    <a:noFill/>
                    <a:ln w="12700">
                      <a:solidFill>
                        <a:schemeClr val="tx1"/>
                      </a:solidFill>
                    </a:ln>
                  </pic:spPr>
                </pic:pic>
              </a:graphicData>
            </a:graphic>
          </wp:inline>
        </w:drawing>
      </w:r>
    </w:p>
    <w:p w14:paraId="14DBF6E6" w14:textId="5599FBC8" w:rsidR="006A0D57" w:rsidRDefault="006A0D57" w:rsidP="00293730">
      <w:pPr>
        <w:pStyle w:val="BodyText"/>
        <w:spacing w:after="0"/>
        <w:contextualSpacing/>
        <w:rPr>
          <w:sz w:val="20"/>
        </w:rPr>
      </w:pPr>
    </w:p>
    <w:p w14:paraId="0F5D13EE" w14:textId="272B8CF7" w:rsidR="00132FFA" w:rsidRDefault="00132FFA" w:rsidP="00293730">
      <w:pPr>
        <w:rPr>
          <w:sz w:val="20"/>
        </w:rPr>
      </w:pPr>
      <w:r>
        <w:rPr>
          <w:sz w:val="20"/>
        </w:rPr>
        <w:br w:type="page"/>
      </w:r>
    </w:p>
    <w:p w14:paraId="4CCBA0A8" w14:textId="77777777" w:rsidR="00132FFA" w:rsidRPr="00924351" w:rsidRDefault="00132FFA" w:rsidP="00293730">
      <w:pPr>
        <w:pStyle w:val="BodyText"/>
        <w:spacing w:after="0"/>
        <w:contextualSpacing/>
        <w:rPr>
          <w:sz w:val="20"/>
        </w:rPr>
      </w:pPr>
    </w:p>
    <w:p w14:paraId="559B9B4B" w14:textId="15430137" w:rsidR="006A0D57" w:rsidRPr="002B036F" w:rsidRDefault="006A0D57" w:rsidP="00293730">
      <w:pPr>
        <w:pStyle w:val="Heading4"/>
        <w:numPr>
          <w:ilvl w:val="0"/>
          <w:numId w:val="0"/>
        </w:numPr>
        <w:spacing w:before="0" w:after="0"/>
        <w:contextualSpacing/>
        <w:rPr>
          <w:rFonts w:ascii="Times New Roman" w:hAnsi="Times New Roman"/>
          <w:sz w:val="20"/>
        </w:rPr>
      </w:pPr>
      <w:bookmarkStart w:id="193" w:name="_Ref1808767"/>
      <w:bookmarkStart w:id="194" w:name="_Toc144813991"/>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43</w:t>
      </w:r>
      <w:r w:rsidRPr="002B036F">
        <w:rPr>
          <w:rFonts w:ascii="Times New Roman" w:hAnsi="Times New Roman"/>
          <w:sz w:val="20"/>
        </w:rPr>
        <w:fldChar w:fldCharType="end"/>
      </w:r>
      <w:bookmarkEnd w:id="193"/>
      <w:r w:rsidRPr="002B036F">
        <w:rPr>
          <w:rFonts w:ascii="Times New Roman" w:hAnsi="Times New Roman"/>
          <w:sz w:val="20"/>
        </w:rPr>
        <w:t xml:space="preserve">: </w:t>
      </w:r>
      <w:r w:rsidR="00132FFA">
        <w:rPr>
          <w:rFonts w:ascii="Times New Roman" w:hAnsi="Times New Roman"/>
          <w:sz w:val="20"/>
        </w:rPr>
        <w:t xml:space="preserve">Numerical results from the bolus + infusion followed by oral maintenance </w:t>
      </w:r>
      <w:r w:rsidR="00C810FA">
        <w:rPr>
          <w:rFonts w:ascii="Times New Roman" w:hAnsi="Times New Roman"/>
          <w:sz w:val="20"/>
        </w:rPr>
        <w:t>simulation</w:t>
      </w:r>
      <w:bookmarkEnd w:id="194"/>
    </w:p>
    <w:p w14:paraId="4DA1720E" w14:textId="67F9C33D" w:rsidR="006A0D57" w:rsidRDefault="006A0D57" w:rsidP="00293730">
      <w:pPr>
        <w:pStyle w:val="BodyText"/>
        <w:spacing w:after="0"/>
        <w:contextualSpacing/>
        <w:rPr>
          <w:sz w:val="20"/>
        </w:rPr>
      </w:pPr>
    </w:p>
    <w:tbl>
      <w:tblPr>
        <w:tblStyle w:val="TableGrid"/>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6276"/>
      </w:tblGrid>
      <w:tr w:rsidR="00132FFA" w14:paraId="07EA6E8C" w14:textId="77777777" w:rsidTr="00210056">
        <w:tc>
          <w:tcPr>
            <w:tcW w:w="6276" w:type="dxa"/>
          </w:tcPr>
          <w:p w14:paraId="27A1B507" w14:textId="53A8705A" w:rsidR="00132FFA" w:rsidRDefault="00132FFA" w:rsidP="00293730">
            <w:pPr>
              <w:rPr>
                <w:b/>
                <w:sz w:val="24"/>
              </w:rPr>
            </w:pPr>
            <w:r>
              <w:rPr>
                <w:noProof/>
              </w:rPr>
              <w:drawing>
                <wp:inline distT="0" distB="0" distL="0" distR="0" wp14:anchorId="7FEB1717" wp14:editId="543E283E">
                  <wp:extent cx="3843338" cy="2777219"/>
                  <wp:effectExtent l="0" t="0" r="5080" b="444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85950" cy="2808011"/>
                          </a:xfrm>
                          <a:prstGeom prst="rect">
                            <a:avLst/>
                          </a:prstGeom>
                        </pic:spPr>
                      </pic:pic>
                    </a:graphicData>
                  </a:graphic>
                </wp:inline>
              </w:drawing>
            </w:r>
          </w:p>
          <w:p w14:paraId="01AA9388" w14:textId="77777777" w:rsidR="00132FFA" w:rsidRPr="007C4010" w:rsidRDefault="00132FFA" w:rsidP="00293730">
            <w:pPr>
              <w:ind w:firstLine="2155"/>
              <w:rPr>
                <w:b/>
                <w:sz w:val="20"/>
              </w:rPr>
            </w:pPr>
            <w:r w:rsidRPr="006F6E0E">
              <w:rPr>
                <w:b/>
                <w:sz w:val="20"/>
              </w:rPr>
              <w:t>Etc.</w:t>
            </w:r>
          </w:p>
        </w:tc>
      </w:tr>
      <w:tr w:rsidR="00132FFA" w14:paraId="550E21C6" w14:textId="77777777" w:rsidTr="00210056">
        <w:trPr>
          <w:trHeight w:val="2913"/>
        </w:trPr>
        <w:tc>
          <w:tcPr>
            <w:tcW w:w="6276" w:type="dxa"/>
          </w:tcPr>
          <w:p w14:paraId="479FB5CC" w14:textId="2E26FC27" w:rsidR="00132FFA" w:rsidRPr="006F6E0E" w:rsidRDefault="00132FFA" w:rsidP="00293730">
            <w:pPr>
              <w:rPr>
                <w:b/>
                <w:noProof/>
                <w:sz w:val="24"/>
              </w:rPr>
            </w:pPr>
            <w:r>
              <w:rPr>
                <w:noProof/>
              </w:rPr>
              <w:drawing>
                <wp:inline distT="0" distB="0" distL="0" distR="0" wp14:anchorId="28A42C53" wp14:editId="6F9AC5E9">
                  <wp:extent cx="3578883" cy="1557338"/>
                  <wp:effectExtent l="0" t="0" r="254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56533" cy="1591127"/>
                          </a:xfrm>
                          <a:prstGeom prst="rect">
                            <a:avLst/>
                          </a:prstGeom>
                        </pic:spPr>
                      </pic:pic>
                    </a:graphicData>
                  </a:graphic>
                </wp:inline>
              </w:drawing>
            </w:r>
          </w:p>
        </w:tc>
      </w:tr>
    </w:tbl>
    <w:p w14:paraId="73C3F06C" w14:textId="5D830ED0" w:rsidR="00132FFA" w:rsidRDefault="00132FFA" w:rsidP="00293730">
      <w:pPr>
        <w:pStyle w:val="BodyText"/>
        <w:spacing w:after="0"/>
        <w:contextualSpacing/>
        <w:rPr>
          <w:sz w:val="20"/>
        </w:rPr>
      </w:pPr>
    </w:p>
    <w:p w14:paraId="7E2DB568" w14:textId="1A0A52E9" w:rsidR="006A0D57" w:rsidRDefault="0021505C" w:rsidP="00293730">
      <w:pPr>
        <w:contextualSpacing/>
        <w:rPr>
          <w:sz w:val="24"/>
        </w:rPr>
      </w:pPr>
      <w:r>
        <w:rPr>
          <w:sz w:val="24"/>
        </w:rPr>
        <w:t>Out of interest, the same simulation was conducted using the Repeat Dose Simulator with explicit models rather than those requiring differential equations and the results were essentially identical. The graphical result is shown below.</w:t>
      </w:r>
    </w:p>
    <w:p w14:paraId="191B6BDF" w14:textId="4C05F878" w:rsidR="0021505C" w:rsidRDefault="0021505C" w:rsidP="00293730">
      <w:pPr>
        <w:contextualSpacing/>
        <w:rPr>
          <w:sz w:val="24"/>
        </w:rPr>
      </w:pPr>
    </w:p>
    <w:p w14:paraId="1C19DEC0" w14:textId="6666E455" w:rsidR="0021505C" w:rsidRDefault="007A4903" w:rsidP="00293730">
      <w:pPr>
        <w:contextualSpacing/>
        <w:rPr>
          <w:sz w:val="24"/>
        </w:rPr>
      </w:pPr>
      <w:r>
        <w:rPr>
          <w:noProof/>
          <w:sz w:val="20"/>
        </w:rPr>
        <w:drawing>
          <wp:inline distT="0" distB="0" distL="0" distR="0" wp14:anchorId="14528B3E" wp14:editId="1E78B3F0">
            <wp:extent cx="5471542" cy="3061970"/>
            <wp:effectExtent l="19050" t="19050" r="15240"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a:extLst>
                        <a:ext uri="{28A0092B-C50C-407E-A947-70E740481C1C}">
                          <a14:useLocalDpi xmlns:a14="http://schemas.microsoft.com/office/drawing/2010/main" val="0"/>
                        </a:ext>
                      </a:extLst>
                    </a:blip>
                    <a:srcRect t="8535"/>
                    <a:stretch/>
                  </pic:blipFill>
                  <pic:spPr bwMode="auto">
                    <a:xfrm>
                      <a:off x="0" y="0"/>
                      <a:ext cx="5472000" cy="306222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B2532A" w14:textId="77777777" w:rsidR="004E3C28" w:rsidRDefault="004E3C28" w:rsidP="00293730">
      <w:pPr>
        <w:contextualSpacing/>
        <w:rPr>
          <w:sz w:val="24"/>
        </w:rPr>
      </w:pPr>
    </w:p>
    <w:p w14:paraId="2316554A" w14:textId="49331B7C" w:rsidR="00F54531" w:rsidRDefault="004E3C28" w:rsidP="00293730">
      <w:pPr>
        <w:rPr>
          <w:b/>
          <w:sz w:val="24"/>
        </w:rPr>
      </w:pPr>
      <w:r w:rsidRPr="0063328E">
        <w:rPr>
          <w:sz w:val="24"/>
        </w:rPr>
        <w:t xml:space="preserve"> </w:t>
      </w:r>
      <w:r w:rsidR="00F54531">
        <w:rPr>
          <w:b/>
          <w:sz w:val="24"/>
        </w:rPr>
        <w:br w:type="page"/>
      </w:r>
    </w:p>
    <w:p w14:paraId="0480AD95" w14:textId="6BA5E317" w:rsidR="005E1C3A" w:rsidRPr="0063328E" w:rsidRDefault="005E1C3A" w:rsidP="00293730">
      <w:pPr>
        <w:pStyle w:val="Heading2"/>
        <w:numPr>
          <w:ilvl w:val="1"/>
          <w:numId w:val="8"/>
        </w:numPr>
        <w:spacing w:before="0" w:after="0"/>
        <w:ind w:left="0" w:firstLine="0"/>
        <w:contextualSpacing/>
        <w:jc w:val="left"/>
        <w:rPr>
          <w:b/>
          <w:color w:val="auto"/>
          <w:szCs w:val="28"/>
        </w:rPr>
      </w:pPr>
      <w:bookmarkStart w:id="195" w:name="_Ref7349451"/>
      <w:bookmarkStart w:id="196" w:name="_Ref7349452"/>
      <w:bookmarkStart w:id="197" w:name="_Toc534373775"/>
      <w:bookmarkStart w:id="198" w:name="_Toc534374671"/>
      <w:bookmarkStart w:id="199" w:name="_Toc144813992"/>
      <w:r>
        <w:rPr>
          <w:b/>
          <w:color w:val="auto"/>
          <w:szCs w:val="28"/>
        </w:rPr>
        <w:lastRenderedPageBreak/>
        <w:t>Superposition</w:t>
      </w:r>
      <w:r w:rsidR="007D7F9E">
        <w:rPr>
          <w:b/>
          <w:color w:val="auto"/>
          <w:szCs w:val="28"/>
        </w:rPr>
        <w:t xml:space="preserve"> option</w:t>
      </w:r>
      <w:bookmarkEnd w:id="195"/>
      <w:bookmarkEnd w:id="196"/>
      <w:bookmarkEnd w:id="199"/>
    </w:p>
    <w:p w14:paraId="578FD224" w14:textId="77777777" w:rsidR="005E1C3A" w:rsidRPr="001637CD" w:rsidRDefault="005E1C3A" w:rsidP="00293730">
      <w:pPr>
        <w:pStyle w:val="BodyText"/>
        <w:spacing w:after="0"/>
        <w:contextualSpacing/>
        <w:rPr>
          <w:sz w:val="20"/>
        </w:rPr>
      </w:pPr>
    </w:p>
    <w:p w14:paraId="0EDBF47E" w14:textId="32171F43" w:rsidR="007667C4" w:rsidRDefault="00543716" w:rsidP="00293730">
      <w:pPr>
        <w:rPr>
          <w:sz w:val="24"/>
          <w:szCs w:val="24"/>
        </w:rPr>
      </w:pPr>
      <w:r w:rsidRPr="0063328E">
        <w:rPr>
          <w:sz w:val="24"/>
        </w:rPr>
        <w:t>PCModfit</w:t>
      </w:r>
      <w:r>
        <w:rPr>
          <w:sz w:val="24"/>
        </w:rPr>
        <w:t xml:space="preserve"> </w:t>
      </w:r>
      <w:r w:rsidR="00F62145">
        <w:rPr>
          <w:sz w:val="24"/>
        </w:rPr>
        <w:t xml:space="preserve">V7.2 onwards is now twice as fast </w:t>
      </w:r>
      <w:r>
        <w:rPr>
          <w:sz w:val="24"/>
        </w:rPr>
        <w:t xml:space="preserve">for the Superposition option when </w:t>
      </w:r>
      <w:r w:rsidR="00F62145">
        <w:rPr>
          <w:sz w:val="24"/>
        </w:rPr>
        <w:t xml:space="preserve">compared to previous versions due to code modifications on cell Fonts used in the results transfer process into Excel; the numerical values are not changed. </w:t>
      </w:r>
      <w:r w:rsidR="005E1C3A" w:rsidRPr="0063328E">
        <w:rPr>
          <w:sz w:val="24"/>
        </w:rPr>
        <w:t>The</w:t>
      </w:r>
      <w:r w:rsidR="005E1C3A">
        <w:rPr>
          <w:sz w:val="24"/>
        </w:rPr>
        <w:t>re is an additional option</w:t>
      </w:r>
      <w:r w:rsidR="005E1C3A" w:rsidRPr="0063328E">
        <w:rPr>
          <w:sz w:val="24"/>
        </w:rPr>
        <w:t xml:space="preserve"> in </w:t>
      </w:r>
      <w:r w:rsidR="005E1C3A">
        <w:rPr>
          <w:sz w:val="24"/>
        </w:rPr>
        <w:t>V</w:t>
      </w:r>
      <w:r w:rsidR="000E075F">
        <w:rPr>
          <w:sz w:val="24"/>
        </w:rPr>
        <w:t>7.1</w:t>
      </w:r>
      <w:r w:rsidR="005E1C3A">
        <w:rPr>
          <w:sz w:val="24"/>
        </w:rPr>
        <w:t xml:space="preserve"> </w:t>
      </w:r>
      <w:r w:rsidR="00DA1E28">
        <w:rPr>
          <w:sz w:val="24"/>
        </w:rPr>
        <w:t xml:space="preserve">and V6.9 </w:t>
      </w:r>
      <w:r w:rsidR="005E1C3A">
        <w:rPr>
          <w:sz w:val="24"/>
        </w:rPr>
        <w:t>which allows ‘</w:t>
      </w:r>
      <w:r w:rsidR="005E1C3A" w:rsidRPr="00924351">
        <w:rPr>
          <w:sz w:val="24"/>
        </w:rPr>
        <w:t>Superposition</w:t>
      </w:r>
      <w:r w:rsidR="005E1C3A">
        <w:rPr>
          <w:sz w:val="24"/>
        </w:rPr>
        <w:t>’</w:t>
      </w:r>
      <w:r w:rsidR="005E1C3A" w:rsidRPr="00924351">
        <w:rPr>
          <w:sz w:val="24"/>
        </w:rPr>
        <w:t xml:space="preserve"> </w:t>
      </w:r>
      <w:r w:rsidR="005F48F6">
        <w:rPr>
          <w:sz w:val="24"/>
        </w:rPr>
        <w:t xml:space="preserve">to be conducted </w:t>
      </w:r>
      <w:r w:rsidR="005E1C3A" w:rsidRPr="0063328E">
        <w:rPr>
          <w:sz w:val="24"/>
        </w:rPr>
        <w:t xml:space="preserve">for </w:t>
      </w:r>
      <w:r w:rsidR="00EF608F">
        <w:rPr>
          <w:sz w:val="24"/>
        </w:rPr>
        <w:t xml:space="preserve">oral </w:t>
      </w:r>
      <w:r w:rsidR="005F48F6">
        <w:rPr>
          <w:sz w:val="24"/>
        </w:rPr>
        <w:t xml:space="preserve">profiles </w:t>
      </w:r>
      <w:r w:rsidR="00EF608F">
        <w:rPr>
          <w:sz w:val="24"/>
        </w:rPr>
        <w:t xml:space="preserve">(or others that have zero concentration at time zero) </w:t>
      </w:r>
      <w:r w:rsidR="005F48F6">
        <w:rPr>
          <w:sz w:val="24"/>
        </w:rPr>
        <w:t>that are inappropriate for full modelling</w:t>
      </w:r>
      <w:r w:rsidR="005E1C3A" w:rsidRPr="0063328E">
        <w:rPr>
          <w:sz w:val="24"/>
        </w:rPr>
        <w:t xml:space="preserve"> </w:t>
      </w:r>
      <w:r w:rsidR="005F48F6">
        <w:rPr>
          <w:sz w:val="24"/>
        </w:rPr>
        <w:t>and only a half-life</w:t>
      </w:r>
      <w:r w:rsidR="004879BD">
        <w:rPr>
          <w:sz w:val="24"/>
        </w:rPr>
        <w:t xml:space="preserve"> estimate</w:t>
      </w:r>
      <w:r w:rsidR="005F48F6">
        <w:rPr>
          <w:sz w:val="24"/>
        </w:rPr>
        <w:t xml:space="preserve"> is available. This is a common phenomenon in both non-clinical and clinical studies</w:t>
      </w:r>
      <w:r w:rsidR="00947206">
        <w:rPr>
          <w:sz w:val="24"/>
        </w:rPr>
        <w:t>.</w:t>
      </w:r>
      <w:r w:rsidR="001637CD">
        <w:rPr>
          <w:sz w:val="24"/>
        </w:rPr>
        <w:t xml:space="preserve"> </w:t>
      </w:r>
      <w:r w:rsidR="007667C4">
        <w:rPr>
          <w:sz w:val="24"/>
          <w:szCs w:val="24"/>
        </w:rPr>
        <w:t>There is a Summary table within the spreadsheet indicating the accumulation values by comparing parameters from Dose 1 to the last Dose for a quick assessment. In addition (new to V</w:t>
      </w:r>
      <w:r w:rsidR="000E075F">
        <w:rPr>
          <w:sz w:val="24"/>
          <w:szCs w:val="24"/>
        </w:rPr>
        <w:t>7.1</w:t>
      </w:r>
      <w:r w:rsidR="007667C4">
        <w:rPr>
          <w:sz w:val="24"/>
          <w:szCs w:val="24"/>
        </w:rPr>
        <w:t xml:space="preserve">) the user can now manually override the estimated t½ value </w:t>
      </w:r>
      <w:r w:rsidR="00AD153B">
        <w:rPr>
          <w:sz w:val="24"/>
          <w:szCs w:val="24"/>
        </w:rPr>
        <w:t xml:space="preserve">(cell G4) </w:t>
      </w:r>
      <w:r w:rsidR="007667C4">
        <w:rPr>
          <w:sz w:val="24"/>
          <w:szCs w:val="24"/>
        </w:rPr>
        <w:t>when required (sometimes useful for very sparse data but when the t½ is known) and can now add their own data points to the repeat dose plots very easily, which is good for showing pre-dose values at later time points within a repeat dosing regimen</w:t>
      </w:r>
      <w:r w:rsidR="00DF2A29">
        <w:rPr>
          <w:sz w:val="24"/>
          <w:szCs w:val="24"/>
        </w:rPr>
        <w:t xml:space="preserve"> (add data to cell K6 down).</w:t>
      </w:r>
    </w:p>
    <w:p w14:paraId="624859BE" w14:textId="77777777" w:rsidR="007667C4" w:rsidRDefault="007667C4" w:rsidP="00293730">
      <w:pPr>
        <w:rPr>
          <w:sz w:val="24"/>
        </w:rPr>
      </w:pPr>
    </w:p>
    <w:p w14:paraId="1149D550" w14:textId="0D4DD456" w:rsidR="00D47B3A" w:rsidRDefault="00947206" w:rsidP="00293730">
      <w:pPr>
        <w:rPr>
          <w:sz w:val="24"/>
        </w:rPr>
      </w:pPr>
      <w:r>
        <w:rPr>
          <w:sz w:val="24"/>
        </w:rPr>
        <w:t xml:space="preserve">Assuming that a single dose profile of a drug is available and an assessment of potential concentrations at, for instance, </w:t>
      </w:r>
      <w:r w:rsidR="00435CB4">
        <w:rPr>
          <w:sz w:val="24"/>
        </w:rPr>
        <w:t>steady state</w:t>
      </w:r>
      <w:r>
        <w:rPr>
          <w:sz w:val="24"/>
        </w:rPr>
        <w:t xml:space="preserve"> is required, then the principle of Superposition can be used. However, it make</w:t>
      </w:r>
      <w:r w:rsidR="00A63F1A">
        <w:rPr>
          <w:sz w:val="24"/>
        </w:rPr>
        <w:t>s</w:t>
      </w:r>
      <w:r>
        <w:rPr>
          <w:sz w:val="24"/>
        </w:rPr>
        <w:t xml:space="preserve"> the assumption that the </w:t>
      </w:r>
      <w:r w:rsidR="00A63F1A">
        <w:rPr>
          <w:sz w:val="24"/>
        </w:rPr>
        <w:t>PK</w:t>
      </w:r>
      <w:r>
        <w:rPr>
          <w:sz w:val="24"/>
        </w:rPr>
        <w:t xml:space="preserve"> model is </w:t>
      </w:r>
      <w:r w:rsidR="00413879">
        <w:rPr>
          <w:sz w:val="24"/>
        </w:rPr>
        <w:t>unknown,</w:t>
      </w:r>
      <w:r>
        <w:rPr>
          <w:sz w:val="24"/>
        </w:rPr>
        <w:t xml:space="preserve"> and that the kinetics are linear</w:t>
      </w:r>
      <w:r w:rsidR="009D6736">
        <w:rPr>
          <w:sz w:val="24"/>
        </w:rPr>
        <w:t xml:space="preserve"> and unchanging</w:t>
      </w:r>
      <w:r w:rsidR="0090250B">
        <w:rPr>
          <w:sz w:val="24"/>
        </w:rPr>
        <w:t xml:space="preserve"> over a repeat dose regimen</w:t>
      </w:r>
      <w:r>
        <w:rPr>
          <w:sz w:val="24"/>
        </w:rPr>
        <w:t xml:space="preserve"> in addition to the premise that all doses are independent of each other. Having said that, it is a valuable tool to estimate </w:t>
      </w:r>
      <w:r w:rsidR="0090250B">
        <w:rPr>
          <w:sz w:val="24"/>
        </w:rPr>
        <w:t xml:space="preserve">concentration-time </w:t>
      </w:r>
      <w:r>
        <w:rPr>
          <w:sz w:val="24"/>
        </w:rPr>
        <w:t xml:space="preserve">repeat dose profiles from single dose </w:t>
      </w:r>
      <w:r w:rsidR="009D6736">
        <w:rPr>
          <w:sz w:val="24"/>
        </w:rPr>
        <w:t xml:space="preserve">data </w:t>
      </w:r>
      <w:r>
        <w:rPr>
          <w:sz w:val="24"/>
        </w:rPr>
        <w:t>without resorting to full modelling procedure</w:t>
      </w:r>
      <w:r w:rsidR="009D6736">
        <w:rPr>
          <w:sz w:val="24"/>
        </w:rPr>
        <w:t>s</w:t>
      </w:r>
      <w:r>
        <w:rPr>
          <w:sz w:val="24"/>
        </w:rPr>
        <w:t xml:space="preserve"> particularly when data </w:t>
      </w:r>
      <w:r w:rsidR="009D6736">
        <w:rPr>
          <w:sz w:val="24"/>
        </w:rPr>
        <w:t>are</w:t>
      </w:r>
      <w:r>
        <w:rPr>
          <w:sz w:val="24"/>
        </w:rPr>
        <w:t xml:space="preserve"> sparse.</w:t>
      </w:r>
      <w:r w:rsidR="00543716">
        <w:rPr>
          <w:sz w:val="24"/>
        </w:rPr>
        <w:t xml:space="preserve"> </w:t>
      </w:r>
      <w:r w:rsidR="001637CD">
        <w:rPr>
          <w:sz w:val="24"/>
        </w:rPr>
        <w:t>E</w:t>
      </w:r>
      <w:r w:rsidR="00E16BDF">
        <w:rPr>
          <w:sz w:val="24"/>
        </w:rPr>
        <w:t>arlier</w:t>
      </w:r>
      <w:r w:rsidR="009D6736">
        <w:rPr>
          <w:sz w:val="24"/>
        </w:rPr>
        <w:t xml:space="preserve"> versions of PCModfit contained </w:t>
      </w:r>
      <w:r w:rsidR="00E16BDF">
        <w:rPr>
          <w:sz w:val="24"/>
        </w:rPr>
        <w:t>a</w:t>
      </w:r>
      <w:r w:rsidR="009D6736">
        <w:rPr>
          <w:sz w:val="24"/>
        </w:rPr>
        <w:t xml:space="preserve"> Superposition option but they were limited as the </w:t>
      </w:r>
      <w:r w:rsidR="00B15A9D">
        <w:rPr>
          <w:sz w:val="24"/>
        </w:rPr>
        <w:t xml:space="preserve">doses and </w:t>
      </w:r>
      <w:r w:rsidR="009D6736">
        <w:rPr>
          <w:sz w:val="24"/>
        </w:rPr>
        <w:t>dosing interval</w:t>
      </w:r>
      <w:r w:rsidR="0090250B">
        <w:rPr>
          <w:sz w:val="24"/>
        </w:rPr>
        <w:t>s</w:t>
      </w:r>
      <w:r w:rsidR="009D6736">
        <w:rPr>
          <w:sz w:val="24"/>
        </w:rPr>
        <w:t xml:space="preserve"> </w:t>
      </w:r>
      <w:r w:rsidR="0090250B">
        <w:rPr>
          <w:sz w:val="24"/>
        </w:rPr>
        <w:t>had to be</w:t>
      </w:r>
      <w:r w:rsidR="009D6736">
        <w:rPr>
          <w:sz w:val="24"/>
        </w:rPr>
        <w:t xml:space="preserve"> </w:t>
      </w:r>
      <w:r w:rsidR="0090250B">
        <w:rPr>
          <w:sz w:val="24"/>
        </w:rPr>
        <w:t>equal</w:t>
      </w:r>
      <w:r w:rsidR="009D6736">
        <w:rPr>
          <w:sz w:val="24"/>
        </w:rPr>
        <w:t>.</w:t>
      </w:r>
    </w:p>
    <w:p w14:paraId="1E8F4001" w14:textId="77777777" w:rsidR="00D47B3A" w:rsidRDefault="00D47B3A" w:rsidP="00293730">
      <w:pPr>
        <w:rPr>
          <w:sz w:val="24"/>
        </w:rPr>
      </w:pPr>
    </w:p>
    <w:p w14:paraId="6590B61E" w14:textId="774068F2" w:rsidR="00D47B3A" w:rsidRDefault="0046776F" w:rsidP="00293730">
      <w:pPr>
        <w:rPr>
          <w:sz w:val="24"/>
          <w:szCs w:val="24"/>
        </w:rPr>
      </w:pPr>
      <w:r>
        <w:rPr>
          <w:sz w:val="24"/>
        </w:rPr>
        <w:t>In V</w:t>
      </w:r>
      <w:r w:rsidR="000E075F">
        <w:rPr>
          <w:sz w:val="24"/>
        </w:rPr>
        <w:t>7.1</w:t>
      </w:r>
      <w:r w:rsidR="00B15A9D">
        <w:rPr>
          <w:sz w:val="24"/>
        </w:rPr>
        <w:t>,</w:t>
      </w:r>
      <w:r w:rsidR="008E7DA5">
        <w:rPr>
          <w:sz w:val="24"/>
        </w:rPr>
        <w:t xml:space="preserve"> t</w:t>
      </w:r>
      <w:r w:rsidR="006E7003">
        <w:rPr>
          <w:sz w:val="24"/>
        </w:rPr>
        <w:t>his</w:t>
      </w:r>
      <w:r w:rsidR="009D6736">
        <w:rPr>
          <w:sz w:val="24"/>
        </w:rPr>
        <w:t xml:space="preserve"> upgrade</w:t>
      </w:r>
      <w:r>
        <w:rPr>
          <w:sz w:val="24"/>
        </w:rPr>
        <w:t>,</w:t>
      </w:r>
      <w:r w:rsidR="009D6736">
        <w:rPr>
          <w:sz w:val="24"/>
        </w:rPr>
        <w:t xml:space="preserve"> </w:t>
      </w:r>
      <w:r>
        <w:rPr>
          <w:sz w:val="24"/>
          <w:szCs w:val="24"/>
        </w:rPr>
        <w:t xml:space="preserve">due to popular usage, the module has been </w:t>
      </w:r>
      <w:r w:rsidR="00DA1E28">
        <w:rPr>
          <w:sz w:val="24"/>
          <w:szCs w:val="24"/>
        </w:rPr>
        <w:t xml:space="preserve">rewritten in Fortran (for speed), </w:t>
      </w:r>
      <w:r>
        <w:rPr>
          <w:sz w:val="24"/>
          <w:szCs w:val="24"/>
        </w:rPr>
        <w:t>extensively updated and also verified by two independent users in addition to many who have tested it. In addition to being able to vary the dosing interval, users can now change each dose across the entire regimen as well (</w:t>
      </w:r>
      <w:r>
        <w:rPr>
          <w:bCs/>
          <w:sz w:val="24"/>
        </w:rPr>
        <w:t>thanks to suggestion</w:t>
      </w:r>
      <w:r w:rsidR="00EA233E">
        <w:rPr>
          <w:bCs/>
          <w:sz w:val="24"/>
        </w:rPr>
        <w:t>s</w:t>
      </w:r>
      <w:r>
        <w:rPr>
          <w:bCs/>
          <w:sz w:val="24"/>
        </w:rPr>
        <w:t xml:space="preserve"> by </w:t>
      </w:r>
      <w:r w:rsidR="00EA233E">
        <w:rPr>
          <w:bCs/>
          <w:sz w:val="24"/>
        </w:rPr>
        <w:t>Angus McLean, Ph.D., from the USA and Dr med. Christian de Mey from ACPS in Germany</w:t>
      </w:r>
      <w:r>
        <w:rPr>
          <w:bCs/>
          <w:sz w:val="24"/>
        </w:rPr>
        <w:t>)</w:t>
      </w:r>
      <w:r>
        <w:rPr>
          <w:sz w:val="24"/>
          <w:szCs w:val="24"/>
        </w:rPr>
        <w:t xml:space="preserve">. There are several further additions including various plots of the results together with selection of accuracy to dictate the number of points required for each run. Using the highest accuracy, which can take some time, there can be up to </w:t>
      </w:r>
      <w:r w:rsidR="00DA1E28">
        <w:rPr>
          <w:sz w:val="24"/>
          <w:szCs w:val="24"/>
        </w:rPr>
        <w:t>1,0</w:t>
      </w:r>
      <w:r>
        <w:rPr>
          <w:sz w:val="24"/>
          <w:szCs w:val="24"/>
        </w:rPr>
        <w:t>00,000 points generated which is getting close to the number that Excel</w:t>
      </w:r>
      <w:r w:rsidR="00A3257C" w:rsidRPr="00924351">
        <w:rPr>
          <w:sz w:val="24"/>
          <w:vertAlign w:val="superscript"/>
        </w:rPr>
        <w:t>®</w:t>
      </w:r>
      <w:r>
        <w:rPr>
          <w:sz w:val="24"/>
          <w:szCs w:val="24"/>
        </w:rPr>
        <w:t xml:space="preserve"> can handle. The author recommends a value of 0.01 which </w:t>
      </w:r>
      <w:r w:rsidR="00D47B3A">
        <w:rPr>
          <w:sz w:val="24"/>
          <w:szCs w:val="24"/>
        </w:rPr>
        <w:t>seems to be</w:t>
      </w:r>
      <w:r>
        <w:rPr>
          <w:sz w:val="24"/>
          <w:szCs w:val="24"/>
        </w:rPr>
        <w:t xml:space="preserve"> a very good compromise. </w:t>
      </w:r>
    </w:p>
    <w:p w14:paraId="62ED5D8C" w14:textId="77777777" w:rsidR="00D47B3A" w:rsidRDefault="00D47B3A" w:rsidP="00293730">
      <w:pPr>
        <w:rPr>
          <w:sz w:val="24"/>
          <w:szCs w:val="24"/>
        </w:rPr>
      </w:pPr>
    </w:p>
    <w:p w14:paraId="6C78CDC9" w14:textId="129E9492" w:rsidR="00D47B3A" w:rsidRDefault="0046776F" w:rsidP="00293730">
      <w:pPr>
        <w:rPr>
          <w:sz w:val="24"/>
          <w:szCs w:val="24"/>
        </w:rPr>
      </w:pPr>
      <w:r>
        <w:rPr>
          <w:sz w:val="24"/>
          <w:szCs w:val="24"/>
        </w:rPr>
        <w:t xml:space="preserve">Summary plots and </w:t>
      </w:r>
      <w:r w:rsidR="008979DC">
        <w:rPr>
          <w:sz w:val="24"/>
          <w:szCs w:val="24"/>
        </w:rPr>
        <w:t>various</w:t>
      </w:r>
      <w:r>
        <w:rPr>
          <w:sz w:val="24"/>
          <w:szCs w:val="24"/>
        </w:rPr>
        <w:t xml:space="preserve"> parameters are output for each dose, which </w:t>
      </w:r>
      <w:r w:rsidR="007667C4">
        <w:rPr>
          <w:sz w:val="24"/>
          <w:szCs w:val="24"/>
        </w:rPr>
        <w:t>are</w:t>
      </w:r>
      <w:r>
        <w:rPr>
          <w:sz w:val="24"/>
          <w:szCs w:val="24"/>
        </w:rPr>
        <w:t xml:space="preserve"> useful for </w:t>
      </w:r>
      <w:r w:rsidR="00B15A9D">
        <w:rPr>
          <w:sz w:val="24"/>
          <w:szCs w:val="24"/>
        </w:rPr>
        <w:t xml:space="preserve">both </w:t>
      </w:r>
      <w:r>
        <w:rPr>
          <w:sz w:val="24"/>
          <w:szCs w:val="24"/>
        </w:rPr>
        <w:t>simple and complex regimens.</w:t>
      </w:r>
      <w:r w:rsidR="001637CD">
        <w:rPr>
          <w:sz w:val="24"/>
          <w:szCs w:val="24"/>
        </w:rPr>
        <w:t xml:space="preserve"> </w:t>
      </w:r>
      <w:r w:rsidR="00B15A9D">
        <w:rPr>
          <w:sz w:val="24"/>
          <w:szCs w:val="24"/>
        </w:rPr>
        <w:t>To assist the user, t</w:t>
      </w:r>
      <w:r w:rsidR="008E7DA5">
        <w:rPr>
          <w:sz w:val="24"/>
          <w:szCs w:val="24"/>
        </w:rPr>
        <w:t xml:space="preserve">here are a couple of </w:t>
      </w:r>
      <w:r w:rsidR="0097478E">
        <w:rPr>
          <w:sz w:val="24"/>
          <w:szCs w:val="24"/>
        </w:rPr>
        <w:t>examples</w:t>
      </w:r>
      <w:r w:rsidR="00D47B3A">
        <w:rPr>
          <w:sz w:val="24"/>
          <w:szCs w:val="24"/>
        </w:rPr>
        <w:t xml:space="preserve"> </w:t>
      </w:r>
      <w:r w:rsidR="008E7DA5">
        <w:rPr>
          <w:sz w:val="24"/>
          <w:szCs w:val="24"/>
        </w:rPr>
        <w:t xml:space="preserve">with </w:t>
      </w:r>
      <w:r w:rsidR="00443A21">
        <w:rPr>
          <w:sz w:val="24"/>
          <w:szCs w:val="24"/>
        </w:rPr>
        <w:t>start-up</w:t>
      </w:r>
      <w:r w:rsidR="00341FEB">
        <w:rPr>
          <w:sz w:val="24"/>
          <w:szCs w:val="24"/>
        </w:rPr>
        <w:t xml:space="preserve"> </w:t>
      </w:r>
      <w:r w:rsidR="00443A21">
        <w:rPr>
          <w:sz w:val="24"/>
          <w:szCs w:val="24"/>
        </w:rPr>
        <w:t xml:space="preserve">variables and </w:t>
      </w:r>
      <w:r w:rsidR="008E7DA5">
        <w:rPr>
          <w:sz w:val="24"/>
          <w:szCs w:val="24"/>
        </w:rPr>
        <w:t>associated output shown</w:t>
      </w:r>
      <w:r w:rsidR="00B15A9D">
        <w:rPr>
          <w:sz w:val="24"/>
          <w:szCs w:val="24"/>
        </w:rPr>
        <w:t xml:space="preserve"> below</w:t>
      </w:r>
      <w:r w:rsidR="008E7DA5">
        <w:rPr>
          <w:sz w:val="24"/>
          <w:szCs w:val="24"/>
        </w:rPr>
        <w:t>.</w:t>
      </w:r>
    </w:p>
    <w:p w14:paraId="68B66A45" w14:textId="77777777" w:rsidR="00AD153B" w:rsidRDefault="00AD153B" w:rsidP="00293730">
      <w:pPr>
        <w:rPr>
          <w:sz w:val="24"/>
          <w:szCs w:val="24"/>
        </w:rPr>
      </w:pPr>
    </w:p>
    <w:p w14:paraId="22600B50" w14:textId="25EE0164" w:rsidR="00D47B3A" w:rsidRDefault="008979DC" w:rsidP="00293730">
      <w:pPr>
        <w:rPr>
          <w:sz w:val="24"/>
        </w:rPr>
      </w:pPr>
      <w:r>
        <w:rPr>
          <w:sz w:val="24"/>
        </w:rPr>
        <w:t>Ex</w:t>
      </w:r>
      <w:r w:rsidR="003B5B0C">
        <w:rPr>
          <w:sz w:val="24"/>
        </w:rPr>
        <w:t>ample</w:t>
      </w:r>
      <w:r>
        <w:rPr>
          <w:sz w:val="24"/>
        </w:rPr>
        <w:t xml:space="preserve"> 1</w:t>
      </w:r>
      <w:r w:rsidR="003B5B0C">
        <w:rPr>
          <w:sz w:val="24"/>
        </w:rPr>
        <w:t xml:space="preserve">, </w:t>
      </w:r>
      <w:r w:rsidR="00D47B3A">
        <w:rPr>
          <w:sz w:val="24"/>
        </w:rPr>
        <w:t>i</w:t>
      </w:r>
      <w:r w:rsidR="00D71B4D">
        <w:rPr>
          <w:sz w:val="24"/>
        </w:rPr>
        <w:t xml:space="preserve">s a single </w:t>
      </w:r>
      <w:r w:rsidR="00EF608F">
        <w:rPr>
          <w:sz w:val="24"/>
        </w:rPr>
        <w:t xml:space="preserve">oral </w:t>
      </w:r>
      <w:r w:rsidR="00D71B4D">
        <w:rPr>
          <w:sz w:val="24"/>
        </w:rPr>
        <w:t xml:space="preserve">dose data </w:t>
      </w:r>
      <w:r w:rsidR="00D71B4D" w:rsidRPr="00D71B4D">
        <w:rPr>
          <w:sz w:val="24"/>
          <w:szCs w:val="24"/>
        </w:rPr>
        <w:t>set and</w:t>
      </w:r>
      <w:r w:rsidR="00D71B4D">
        <w:rPr>
          <w:sz w:val="24"/>
        </w:rPr>
        <w:t xml:space="preserve"> a Superposition profile (</w:t>
      </w:r>
      <w:r w:rsidR="00443A21">
        <w:rPr>
          <w:sz w:val="24"/>
        </w:rPr>
        <w:t>10</w:t>
      </w:r>
      <w:r w:rsidR="00D71B4D">
        <w:rPr>
          <w:sz w:val="24"/>
        </w:rPr>
        <w:t xml:space="preserve"> doses) was generated with </w:t>
      </w:r>
      <w:r w:rsidR="00443A21">
        <w:rPr>
          <w:sz w:val="24"/>
        </w:rPr>
        <w:t xml:space="preserve">the same dose but with </w:t>
      </w:r>
      <w:r w:rsidR="00D71B4D">
        <w:rPr>
          <w:sz w:val="24"/>
        </w:rPr>
        <w:t xml:space="preserve">different dosing intervals and utilising the last 7 points for estimation of t½ </w:t>
      </w:r>
      <w:r w:rsidR="00D71B4D" w:rsidRPr="00D71B4D">
        <w:rPr>
          <w:sz w:val="24"/>
          <w:szCs w:val="24"/>
        </w:rPr>
        <w:t>(</w:t>
      </w:r>
      <w:r w:rsidR="007913F3">
        <w:rPr>
          <w:sz w:val="24"/>
          <w:szCs w:val="24"/>
        </w:rPr>
        <w:t xml:space="preserve">all </w:t>
      </w:r>
      <w:r w:rsidR="00D71B4D">
        <w:rPr>
          <w:sz w:val="24"/>
          <w:szCs w:val="24"/>
        </w:rPr>
        <w:t xml:space="preserve">setup data </w:t>
      </w:r>
      <w:r w:rsidR="00CA766C">
        <w:rPr>
          <w:sz w:val="24"/>
          <w:szCs w:val="24"/>
        </w:rPr>
        <w:t xml:space="preserve">taken from </w:t>
      </w:r>
      <w:r w:rsidR="001637CD">
        <w:rPr>
          <w:sz w:val="24"/>
          <w:szCs w:val="24"/>
        </w:rPr>
        <w:t xml:space="preserve">the Superposition </w:t>
      </w:r>
      <w:r w:rsidR="00F66963">
        <w:rPr>
          <w:sz w:val="24"/>
          <w:szCs w:val="24"/>
        </w:rPr>
        <w:t xml:space="preserve">Sheet </w:t>
      </w:r>
      <w:r w:rsidR="00CA766C">
        <w:rPr>
          <w:sz w:val="24"/>
          <w:szCs w:val="24"/>
        </w:rPr>
        <w:t xml:space="preserve">and </w:t>
      </w:r>
      <w:r w:rsidR="00D71B4D">
        <w:rPr>
          <w:sz w:val="24"/>
          <w:szCs w:val="24"/>
        </w:rPr>
        <w:t xml:space="preserve">shown in </w:t>
      </w:r>
      <w:r w:rsidR="00D71B4D" w:rsidRPr="00D71B4D">
        <w:rPr>
          <w:sz w:val="24"/>
          <w:szCs w:val="24"/>
        </w:rPr>
        <w:fldChar w:fldCharType="begin"/>
      </w:r>
      <w:r w:rsidR="00D71B4D" w:rsidRPr="00D71B4D">
        <w:rPr>
          <w:sz w:val="24"/>
          <w:szCs w:val="24"/>
        </w:rPr>
        <w:instrText xml:space="preserve"> REF _Ref7347076 \h </w:instrText>
      </w:r>
      <w:r w:rsidR="00D71B4D">
        <w:rPr>
          <w:sz w:val="24"/>
          <w:szCs w:val="24"/>
        </w:rPr>
        <w:instrText xml:space="preserve"> \* MERGEFORMAT </w:instrText>
      </w:r>
      <w:r w:rsidR="00D71B4D" w:rsidRPr="00D71B4D">
        <w:rPr>
          <w:sz w:val="24"/>
          <w:szCs w:val="24"/>
        </w:rPr>
      </w:r>
      <w:r w:rsidR="00D71B4D" w:rsidRPr="00D71B4D">
        <w:rPr>
          <w:sz w:val="24"/>
          <w:szCs w:val="24"/>
        </w:rPr>
        <w:fldChar w:fldCharType="separate"/>
      </w:r>
      <w:r w:rsidR="00A55F0B" w:rsidRPr="00A55F0B">
        <w:rPr>
          <w:sz w:val="24"/>
          <w:szCs w:val="24"/>
        </w:rPr>
        <w:t xml:space="preserve">Figure </w:t>
      </w:r>
      <w:r w:rsidR="00A55F0B" w:rsidRPr="00A55F0B">
        <w:rPr>
          <w:noProof/>
          <w:sz w:val="24"/>
          <w:szCs w:val="24"/>
        </w:rPr>
        <w:t>44</w:t>
      </w:r>
      <w:r w:rsidR="00D71B4D" w:rsidRPr="00D71B4D">
        <w:rPr>
          <w:sz w:val="24"/>
          <w:szCs w:val="24"/>
        </w:rPr>
        <w:fldChar w:fldCharType="end"/>
      </w:r>
      <w:r w:rsidR="00D71B4D" w:rsidRPr="00D71B4D">
        <w:rPr>
          <w:sz w:val="24"/>
          <w:szCs w:val="24"/>
        </w:rPr>
        <w:t>)</w:t>
      </w:r>
      <w:r w:rsidR="00D71B4D">
        <w:rPr>
          <w:sz w:val="24"/>
        </w:rPr>
        <w:t>.</w:t>
      </w:r>
    </w:p>
    <w:p w14:paraId="3A929258" w14:textId="77777777" w:rsidR="00D47B3A" w:rsidRDefault="00D47B3A" w:rsidP="00293730">
      <w:pPr>
        <w:rPr>
          <w:sz w:val="24"/>
        </w:rPr>
      </w:pPr>
    </w:p>
    <w:p w14:paraId="04EAC95C" w14:textId="119A51F4" w:rsidR="007913F3" w:rsidRDefault="00D47B3A" w:rsidP="00293730">
      <w:pPr>
        <w:rPr>
          <w:sz w:val="24"/>
        </w:rPr>
      </w:pPr>
      <w:r>
        <w:rPr>
          <w:sz w:val="24"/>
        </w:rPr>
        <w:t>As a suggestion to the user, start the</w:t>
      </w:r>
      <w:r w:rsidR="00F66963">
        <w:rPr>
          <w:sz w:val="24"/>
        </w:rPr>
        <w:t xml:space="preserve"> sequence of events </w:t>
      </w:r>
      <w:r>
        <w:rPr>
          <w:sz w:val="24"/>
        </w:rPr>
        <w:t>by</w:t>
      </w:r>
      <w:r w:rsidR="00F66963">
        <w:rPr>
          <w:sz w:val="24"/>
        </w:rPr>
        <w:t xml:space="preserve"> entering the conc</w:t>
      </w:r>
      <w:r w:rsidR="007913F3">
        <w:rPr>
          <w:sz w:val="24"/>
        </w:rPr>
        <w:t>entration</w:t>
      </w:r>
      <w:r w:rsidR="00F66963">
        <w:rPr>
          <w:sz w:val="24"/>
        </w:rPr>
        <w:t xml:space="preserve">-time data, </w:t>
      </w:r>
      <w:r>
        <w:rPr>
          <w:sz w:val="24"/>
        </w:rPr>
        <w:t xml:space="preserve">the </w:t>
      </w:r>
      <w:r w:rsidR="00F66963">
        <w:rPr>
          <w:sz w:val="24"/>
        </w:rPr>
        <w:t xml:space="preserve">dose </w:t>
      </w:r>
      <w:r>
        <w:rPr>
          <w:sz w:val="24"/>
        </w:rPr>
        <w:t>for this data set and</w:t>
      </w:r>
      <w:r w:rsidR="00F66963">
        <w:rPr>
          <w:sz w:val="24"/>
        </w:rPr>
        <w:t xml:space="preserve"> number of doses</w:t>
      </w:r>
      <w:r>
        <w:rPr>
          <w:sz w:val="24"/>
        </w:rPr>
        <w:t xml:space="preserve"> and</w:t>
      </w:r>
      <w:r w:rsidR="00F66963">
        <w:rPr>
          <w:sz w:val="24"/>
        </w:rPr>
        <w:t xml:space="preserve"> the profile time</w:t>
      </w:r>
      <w:r>
        <w:rPr>
          <w:sz w:val="24"/>
        </w:rPr>
        <w:t xml:space="preserve">. </w:t>
      </w:r>
      <w:r w:rsidR="007913F3">
        <w:rPr>
          <w:sz w:val="24"/>
        </w:rPr>
        <w:t>Then e</w:t>
      </w:r>
      <w:r>
        <w:rPr>
          <w:sz w:val="24"/>
        </w:rPr>
        <w:t xml:space="preserve">nter </w:t>
      </w:r>
      <w:r w:rsidR="00636DE7">
        <w:rPr>
          <w:sz w:val="24"/>
        </w:rPr>
        <w:t>the</w:t>
      </w:r>
      <w:r w:rsidR="00F66963">
        <w:rPr>
          <w:sz w:val="24"/>
        </w:rPr>
        <w:t xml:space="preserve"> </w:t>
      </w:r>
      <w:r w:rsidR="008979DC">
        <w:rPr>
          <w:sz w:val="24"/>
        </w:rPr>
        <w:t>n</w:t>
      </w:r>
      <w:r w:rsidR="00636DE7">
        <w:rPr>
          <w:sz w:val="24"/>
        </w:rPr>
        <w:t>umber</w:t>
      </w:r>
      <w:r w:rsidR="00F66963">
        <w:rPr>
          <w:sz w:val="24"/>
        </w:rPr>
        <w:t xml:space="preserve"> points required for </w:t>
      </w:r>
      <w:r>
        <w:rPr>
          <w:sz w:val="24"/>
        </w:rPr>
        <w:t>t½</w:t>
      </w:r>
      <w:r w:rsidR="00F66963">
        <w:rPr>
          <w:sz w:val="24"/>
        </w:rPr>
        <w:t xml:space="preserve"> assignment</w:t>
      </w:r>
      <w:r w:rsidR="008979DC">
        <w:rPr>
          <w:sz w:val="24"/>
        </w:rPr>
        <w:t xml:space="preserve"> (yellow cells)</w:t>
      </w:r>
      <w:r w:rsidR="00F66963">
        <w:rPr>
          <w:sz w:val="24"/>
        </w:rPr>
        <w:t>.</w:t>
      </w:r>
      <w:r w:rsidR="008979DC">
        <w:rPr>
          <w:sz w:val="24"/>
        </w:rPr>
        <w:t xml:space="preserve"> </w:t>
      </w:r>
      <w:r>
        <w:rPr>
          <w:sz w:val="24"/>
        </w:rPr>
        <w:t>Finally,</w:t>
      </w:r>
      <w:r w:rsidR="008979DC">
        <w:rPr>
          <w:sz w:val="24"/>
        </w:rPr>
        <w:t xml:space="preserve"> </w:t>
      </w:r>
      <w:r w:rsidR="007913F3">
        <w:rPr>
          <w:sz w:val="24"/>
        </w:rPr>
        <w:t xml:space="preserve">enter </w:t>
      </w:r>
      <w:r w:rsidR="008979DC">
        <w:rPr>
          <w:sz w:val="24"/>
        </w:rPr>
        <w:t>the doses (relative to cell B3) and the dosing intervals</w:t>
      </w:r>
      <w:r w:rsidR="00636DE7">
        <w:rPr>
          <w:sz w:val="24"/>
        </w:rPr>
        <w:t xml:space="preserve"> required</w:t>
      </w:r>
      <w:r w:rsidR="007913F3">
        <w:rPr>
          <w:sz w:val="24"/>
        </w:rPr>
        <w:t>.</w:t>
      </w:r>
      <w:r w:rsidR="00AD153B">
        <w:rPr>
          <w:sz w:val="24"/>
        </w:rPr>
        <w:t xml:space="preserve"> </w:t>
      </w:r>
      <w:r w:rsidR="007913F3">
        <w:rPr>
          <w:sz w:val="24"/>
        </w:rPr>
        <w:t xml:space="preserve">The next option to select is the </w:t>
      </w:r>
      <w:r w:rsidR="00A3257C">
        <w:rPr>
          <w:sz w:val="24"/>
        </w:rPr>
        <w:t>‘</w:t>
      </w:r>
      <w:r w:rsidR="007913F3">
        <w:rPr>
          <w:sz w:val="24"/>
        </w:rPr>
        <w:t>Accuracy</w:t>
      </w:r>
      <w:r w:rsidR="00A3257C">
        <w:rPr>
          <w:sz w:val="24"/>
        </w:rPr>
        <w:t>’</w:t>
      </w:r>
      <w:r w:rsidR="007913F3">
        <w:rPr>
          <w:sz w:val="24"/>
        </w:rPr>
        <w:t xml:space="preserve"> – a brief explanation is required for this. The three options are 0.1, 0.01 and 0.001 and whichever is selected will dictate the frequency of time values (and thus concentrations) which will directly impact on the accuracy of the final numbers. After much use, the author recommends that 0.01 is a good compromise and overall, oftentimes produces accurate values.</w:t>
      </w:r>
      <w:r w:rsidR="00EA7E47">
        <w:rPr>
          <w:sz w:val="24"/>
        </w:rPr>
        <w:t xml:space="preserve"> A value of 0.1 is fast and will yield to the user a very rough estimate before perhaps selecting a lower value. If 0.001 is chosen, a time point every 0.001 of the time </w:t>
      </w:r>
      <w:r w:rsidR="00572B92">
        <w:rPr>
          <w:sz w:val="24"/>
        </w:rPr>
        <w:t xml:space="preserve">unit </w:t>
      </w:r>
      <w:r w:rsidR="00EA7E47">
        <w:rPr>
          <w:sz w:val="24"/>
        </w:rPr>
        <w:t xml:space="preserve">will be generated. This can take a </w:t>
      </w:r>
      <w:r w:rsidR="00AD153B">
        <w:rPr>
          <w:sz w:val="24"/>
        </w:rPr>
        <w:t>while and</w:t>
      </w:r>
      <w:r w:rsidR="00EA7E47">
        <w:rPr>
          <w:sz w:val="24"/>
        </w:rPr>
        <w:t xml:space="preserve"> will produce hundreds of thousands of values which usually doesn’t show much, if any</w:t>
      </w:r>
      <w:r w:rsidR="00EA233E">
        <w:rPr>
          <w:sz w:val="24"/>
        </w:rPr>
        <w:t xml:space="preserve"> for some regimens</w:t>
      </w:r>
      <w:r w:rsidR="00EA7E47">
        <w:rPr>
          <w:sz w:val="24"/>
        </w:rPr>
        <w:t xml:space="preserve">, improvement over 0.01. Pragmatism is a good rule of thumb when it comes to Accuracy values and </w:t>
      </w:r>
      <w:r w:rsidR="00AD153B">
        <w:rPr>
          <w:sz w:val="24"/>
        </w:rPr>
        <w:t>a</w:t>
      </w:r>
      <w:r w:rsidR="00EA7E47">
        <w:rPr>
          <w:sz w:val="24"/>
        </w:rPr>
        <w:t xml:space="preserve"> trade off against time. Also note, that if a value of say 0.1 is chosen and some of the time points are to 3 decimal places then these values may be skipped by the procedure as they can’t be calculated </w:t>
      </w:r>
      <w:r w:rsidR="00AD153B">
        <w:rPr>
          <w:sz w:val="24"/>
        </w:rPr>
        <w:t>e.g.,</w:t>
      </w:r>
      <w:r w:rsidR="00EA7E47">
        <w:rPr>
          <w:sz w:val="24"/>
        </w:rPr>
        <w:t xml:space="preserve"> </w:t>
      </w:r>
      <w:r w:rsidR="00EA233E">
        <w:rPr>
          <w:sz w:val="24"/>
        </w:rPr>
        <w:t xml:space="preserve">time of </w:t>
      </w:r>
      <w:r w:rsidR="00EA7E47">
        <w:rPr>
          <w:sz w:val="24"/>
        </w:rPr>
        <w:t xml:space="preserve">3.233 with step sizes of 0.1 </w:t>
      </w:r>
      <w:r w:rsidR="00A3257C">
        <w:rPr>
          <w:sz w:val="24"/>
        </w:rPr>
        <w:t>cannot</w:t>
      </w:r>
      <w:r w:rsidR="00EA7E47">
        <w:rPr>
          <w:sz w:val="24"/>
        </w:rPr>
        <w:t xml:space="preserve"> be attained. </w:t>
      </w:r>
      <w:r w:rsidR="00BB73EF">
        <w:rPr>
          <w:sz w:val="24"/>
        </w:rPr>
        <w:t xml:space="preserve">Taking a blood sample with such </w:t>
      </w:r>
      <w:r w:rsidR="00A3257C">
        <w:rPr>
          <w:sz w:val="24"/>
        </w:rPr>
        <w:t xml:space="preserve">a </w:t>
      </w:r>
      <w:r w:rsidR="00BB73EF">
        <w:rPr>
          <w:sz w:val="24"/>
        </w:rPr>
        <w:t>degree of time</w:t>
      </w:r>
      <w:r w:rsidR="00A3257C">
        <w:rPr>
          <w:sz w:val="24"/>
        </w:rPr>
        <w:t xml:space="preserve"> precision</w:t>
      </w:r>
      <w:r w:rsidR="00BB73EF">
        <w:rPr>
          <w:sz w:val="24"/>
        </w:rPr>
        <w:t xml:space="preserve"> is not feasible anyway. Experimenting with</w:t>
      </w:r>
      <w:r w:rsidR="00EA7E47">
        <w:rPr>
          <w:sz w:val="24"/>
        </w:rPr>
        <w:t xml:space="preserve"> the program will be of great value in helping to decide which Accuracy</w:t>
      </w:r>
      <w:r w:rsidR="00BB73EF">
        <w:rPr>
          <w:sz w:val="24"/>
        </w:rPr>
        <w:t xml:space="preserve"> figure</w:t>
      </w:r>
      <w:r w:rsidR="00EA7E47">
        <w:rPr>
          <w:sz w:val="24"/>
        </w:rPr>
        <w:t xml:space="preserve"> is </w:t>
      </w:r>
      <w:r w:rsidR="00BB73EF">
        <w:rPr>
          <w:sz w:val="24"/>
        </w:rPr>
        <w:t xml:space="preserve">most </w:t>
      </w:r>
      <w:r w:rsidR="00EA7E47">
        <w:rPr>
          <w:sz w:val="24"/>
        </w:rPr>
        <w:t xml:space="preserve">appropriate </w:t>
      </w:r>
      <w:r w:rsidR="00BB73EF">
        <w:rPr>
          <w:sz w:val="24"/>
        </w:rPr>
        <w:t>for</w:t>
      </w:r>
      <w:r w:rsidR="004B121B">
        <w:rPr>
          <w:sz w:val="24"/>
        </w:rPr>
        <w:t xml:space="preserve"> your work. In the meantime, go for 0.01 as this is </w:t>
      </w:r>
      <w:r w:rsidR="008711B8">
        <w:rPr>
          <w:sz w:val="24"/>
        </w:rPr>
        <w:t xml:space="preserve">easily </w:t>
      </w:r>
      <w:r w:rsidR="004B121B">
        <w:rPr>
          <w:sz w:val="24"/>
        </w:rPr>
        <w:t>good enough for the majority of profiles</w:t>
      </w:r>
      <w:r w:rsidR="00BB73EF">
        <w:rPr>
          <w:sz w:val="24"/>
        </w:rPr>
        <w:t xml:space="preserve"> and shows values that are very close</w:t>
      </w:r>
      <w:r w:rsidR="009F408D">
        <w:rPr>
          <w:sz w:val="24"/>
        </w:rPr>
        <w:t xml:space="preserve"> indeed</w:t>
      </w:r>
      <w:r w:rsidR="00BB73EF">
        <w:rPr>
          <w:sz w:val="24"/>
        </w:rPr>
        <w:t xml:space="preserve"> to theoretical ones</w:t>
      </w:r>
      <w:r w:rsidR="004B121B">
        <w:rPr>
          <w:sz w:val="24"/>
        </w:rPr>
        <w:t>.</w:t>
      </w:r>
    </w:p>
    <w:p w14:paraId="676B21FA" w14:textId="0BD5B699" w:rsidR="005E1C3A" w:rsidRDefault="005E1C3A" w:rsidP="00293730">
      <w:pPr>
        <w:rPr>
          <w:sz w:val="24"/>
        </w:rPr>
      </w:pPr>
    </w:p>
    <w:p w14:paraId="140372A4" w14:textId="5928990F" w:rsidR="005E1C3A" w:rsidRPr="002B036F" w:rsidRDefault="005E1C3A" w:rsidP="00293730">
      <w:pPr>
        <w:pStyle w:val="Heading4"/>
        <w:numPr>
          <w:ilvl w:val="0"/>
          <w:numId w:val="0"/>
        </w:numPr>
        <w:spacing w:before="0" w:after="0"/>
        <w:contextualSpacing/>
        <w:rPr>
          <w:rFonts w:ascii="Times New Roman" w:hAnsi="Times New Roman"/>
          <w:sz w:val="20"/>
        </w:rPr>
      </w:pPr>
      <w:bookmarkStart w:id="200" w:name="_Ref7347076"/>
      <w:bookmarkStart w:id="201" w:name="_Toc144813993"/>
      <w:r w:rsidRPr="002B036F">
        <w:rPr>
          <w:rFonts w:ascii="Times New Roman" w:hAnsi="Times New Roman"/>
          <w:sz w:val="20"/>
        </w:rPr>
        <w:lastRenderedPageBreak/>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44</w:t>
      </w:r>
      <w:r w:rsidRPr="002B036F">
        <w:rPr>
          <w:rFonts w:ascii="Times New Roman" w:hAnsi="Times New Roman"/>
          <w:sz w:val="20"/>
        </w:rPr>
        <w:fldChar w:fldCharType="end"/>
      </w:r>
      <w:bookmarkEnd w:id="200"/>
      <w:r w:rsidRPr="002B036F">
        <w:rPr>
          <w:rFonts w:ascii="Times New Roman" w:hAnsi="Times New Roman"/>
          <w:sz w:val="20"/>
        </w:rPr>
        <w:t xml:space="preserve">: </w:t>
      </w:r>
      <w:r w:rsidR="00CA766C">
        <w:rPr>
          <w:rFonts w:ascii="Times New Roman" w:hAnsi="Times New Roman"/>
          <w:sz w:val="20"/>
        </w:rPr>
        <w:t xml:space="preserve">Example </w:t>
      </w:r>
      <w:r w:rsidR="008979DC">
        <w:rPr>
          <w:rFonts w:ascii="Times New Roman" w:hAnsi="Times New Roman"/>
          <w:sz w:val="20"/>
        </w:rPr>
        <w:t>1</w:t>
      </w:r>
      <w:r w:rsidR="00CA766C">
        <w:rPr>
          <w:rFonts w:ascii="Times New Roman" w:hAnsi="Times New Roman"/>
          <w:sz w:val="20"/>
        </w:rPr>
        <w:t xml:space="preserve"> </w:t>
      </w:r>
      <w:r w:rsidR="00D47B3A">
        <w:rPr>
          <w:rFonts w:ascii="Times New Roman" w:hAnsi="Times New Roman"/>
          <w:sz w:val="20"/>
        </w:rPr>
        <w:t xml:space="preserve">- </w:t>
      </w:r>
      <w:r w:rsidR="00CA766C">
        <w:rPr>
          <w:rFonts w:ascii="Times New Roman" w:hAnsi="Times New Roman"/>
          <w:sz w:val="20"/>
        </w:rPr>
        <w:t>input data (</w:t>
      </w:r>
      <w:r w:rsidR="008979DC">
        <w:rPr>
          <w:rFonts w:ascii="Times New Roman" w:hAnsi="Times New Roman"/>
          <w:sz w:val="20"/>
        </w:rPr>
        <w:t xml:space="preserve">time, </w:t>
      </w:r>
      <w:r w:rsidR="00CA766C">
        <w:rPr>
          <w:rFonts w:ascii="Times New Roman" w:hAnsi="Times New Roman"/>
          <w:sz w:val="20"/>
        </w:rPr>
        <w:t>concentrations, intervals and no. of doses etc.)</w:t>
      </w:r>
      <w:bookmarkEnd w:id="201"/>
    </w:p>
    <w:p w14:paraId="7B3D3C70" w14:textId="2DD0AB70" w:rsidR="005E1C3A" w:rsidRDefault="008979DC" w:rsidP="00293730">
      <w:pPr>
        <w:rPr>
          <w:b/>
          <w:color w:val="auto"/>
          <w:szCs w:val="28"/>
        </w:rPr>
      </w:pPr>
      <w:r>
        <w:rPr>
          <w:noProof/>
        </w:rPr>
        <w:drawing>
          <wp:anchor distT="0" distB="0" distL="114300" distR="114300" simplePos="0" relativeHeight="251782144" behindDoc="0" locked="0" layoutInCell="1" allowOverlap="1" wp14:anchorId="4F780E58" wp14:editId="4E0A2497">
            <wp:simplePos x="0" y="0"/>
            <wp:positionH relativeFrom="column">
              <wp:posOffset>1993583</wp:posOffset>
            </wp:positionH>
            <wp:positionV relativeFrom="paragraph">
              <wp:posOffset>79375</wp:posOffset>
            </wp:positionV>
            <wp:extent cx="1872000" cy="1317600"/>
            <wp:effectExtent l="19050" t="19050" r="13970" b="1651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872000" cy="1317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1120" behindDoc="0" locked="0" layoutInCell="1" allowOverlap="1" wp14:anchorId="7250D59A" wp14:editId="15301156">
            <wp:simplePos x="0" y="0"/>
            <wp:positionH relativeFrom="column">
              <wp:posOffset>55245</wp:posOffset>
            </wp:positionH>
            <wp:positionV relativeFrom="paragraph">
              <wp:posOffset>69850</wp:posOffset>
            </wp:positionV>
            <wp:extent cx="1818000" cy="3603600"/>
            <wp:effectExtent l="19050" t="19050" r="11430" b="165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818000" cy="3603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B0195A9" w14:textId="79DD0912" w:rsidR="008979DC" w:rsidRDefault="008979DC" w:rsidP="00293730">
      <w:pPr>
        <w:rPr>
          <w:b/>
          <w:color w:val="auto"/>
          <w:szCs w:val="28"/>
        </w:rPr>
      </w:pPr>
    </w:p>
    <w:p w14:paraId="7FE85372" w14:textId="7F5D465D" w:rsidR="008979DC" w:rsidRDefault="008979DC" w:rsidP="00293730">
      <w:pPr>
        <w:rPr>
          <w:b/>
          <w:color w:val="auto"/>
          <w:szCs w:val="28"/>
        </w:rPr>
      </w:pPr>
    </w:p>
    <w:p w14:paraId="4E19718A" w14:textId="0786E19C" w:rsidR="008979DC" w:rsidRDefault="008979DC" w:rsidP="00293730">
      <w:pPr>
        <w:rPr>
          <w:b/>
          <w:color w:val="auto"/>
          <w:szCs w:val="28"/>
        </w:rPr>
      </w:pPr>
    </w:p>
    <w:p w14:paraId="593E4CB9" w14:textId="018C671C" w:rsidR="008979DC" w:rsidRDefault="008979DC" w:rsidP="00293730">
      <w:pPr>
        <w:rPr>
          <w:b/>
          <w:color w:val="auto"/>
          <w:szCs w:val="28"/>
        </w:rPr>
      </w:pPr>
    </w:p>
    <w:p w14:paraId="4552B21F" w14:textId="33F5C2A3" w:rsidR="008979DC" w:rsidRDefault="008979DC" w:rsidP="00293730">
      <w:pPr>
        <w:rPr>
          <w:b/>
          <w:color w:val="auto"/>
          <w:szCs w:val="28"/>
        </w:rPr>
      </w:pPr>
    </w:p>
    <w:p w14:paraId="546C674B" w14:textId="65166B12" w:rsidR="008979DC" w:rsidRDefault="008979DC" w:rsidP="00293730">
      <w:pPr>
        <w:rPr>
          <w:b/>
          <w:color w:val="auto"/>
          <w:szCs w:val="28"/>
        </w:rPr>
      </w:pPr>
    </w:p>
    <w:p w14:paraId="345EC9C1" w14:textId="052247C5" w:rsidR="008979DC" w:rsidRDefault="008979DC" w:rsidP="00293730">
      <w:pPr>
        <w:rPr>
          <w:b/>
          <w:color w:val="auto"/>
          <w:szCs w:val="28"/>
        </w:rPr>
      </w:pPr>
    </w:p>
    <w:p w14:paraId="3B952E03" w14:textId="019C6586" w:rsidR="008979DC" w:rsidRDefault="008979DC" w:rsidP="00293730">
      <w:pPr>
        <w:rPr>
          <w:b/>
          <w:color w:val="auto"/>
          <w:szCs w:val="28"/>
        </w:rPr>
      </w:pPr>
    </w:p>
    <w:p w14:paraId="25A65329" w14:textId="78D11339" w:rsidR="008979DC" w:rsidRDefault="008979DC" w:rsidP="00293730">
      <w:pPr>
        <w:rPr>
          <w:b/>
          <w:color w:val="auto"/>
          <w:szCs w:val="28"/>
        </w:rPr>
      </w:pPr>
    </w:p>
    <w:p w14:paraId="07DB6EEA" w14:textId="0B87C9B9" w:rsidR="008979DC" w:rsidRDefault="008979DC" w:rsidP="00293730">
      <w:pPr>
        <w:rPr>
          <w:b/>
          <w:color w:val="auto"/>
          <w:szCs w:val="28"/>
        </w:rPr>
      </w:pPr>
    </w:p>
    <w:p w14:paraId="5313560F" w14:textId="27D95EEF" w:rsidR="008979DC" w:rsidRDefault="008979DC" w:rsidP="00293730">
      <w:pPr>
        <w:rPr>
          <w:b/>
          <w:color w:val="auto"/>
          <w:szCs w:val="28"/>
        </w:rPr>
      </w:pPr>
    </w:p>
    <w:p w14:paraId="591BB65D" w14:textId="1BB108D3" w:rsidR="008979DC" w:rsidRDefault="008979DC" w:rsidP="00293730">
      <w:pPr>
        <w:rPr>
          <w:b/>
          <w:color w:val="auto"/>
          <w:szCs w:val="28"/>
        </w:rPr>
      </w:pPr>
    </w:p>
    <w:p w14:paraId="2403B4BB" w14:textId="15235E28" w:rsidR="008979DC" w:rsidRDefault="008979DC" w:rsidP="00293730">
      <w:pPr>
        <w:rPr>
          <w:b/>
          <w:color w:val="auto"/>
          <w:szCs w:val="28"/>
        </w:rPr>
      </w:pPr>
    </w:p>
    <w:p w14:paraId="54B6C4F8" w14:textId="4DB6CA62" w:rsidR="008979DC" w:rsidRDefault="008979DC" w:rsidP="00293730">
      <w:pPr>
        <w:rPr>
          <w:b/>
          <w:color w:val="auto"/>
          <w:szCs w:val="28"/>
        </w:rPr>
      </w:pPr>
    </w:p>
    <w:p w14:paraId="17F312A3" w14:textId="5E4088F3" w:rsidR="008979DC" w:rsidRDefault="008979DC" w:rsidP="00293730">
      <w:pPr>
        <w:rPr>
          <w:b/>
          <w:color w:val="auto"/>
          <w:szCs w:val="28"/>
        </w:rPr>
      </w:pPr>
    </w:p>
    <w:p w14:paraId="2A53734E" w14:textId="3FC4C5BD" w:rsidR="008979DC" w:rsidRDefault="008979DC" w:rsidP="00293730">
      <w:pPr>
        <w:rPr>
          <w:b/>
          <w:color w:val="auto"/>
          <w:szCs w:val="28"/>
        </w:rPr>
      </w:pPr>
    </w:p>
    <w:p w14:paraId="3A1731D7" w14:textId="165A0F88" w:rsidR="008979DC" w:rsidRDefault="008979DC" w:rsidP="00293730">
      <w:pPr>
        <w:rPr>
          <w:b/>
          <w:color w:val="auto"/>
          <w:szCs w:val="28"/>
        </w:rPr>
      </w:pPr>
    </w:p>
    <w:p w14:paraId="771988D5" w14:textId="591604C1" w:rsidR="008979DC" w:rsidRDefault="008979DC" w:rsidP="00293730">
      <w:pPr>
        <w:rPr>
          <w:b/>
          <w:color w:val="auto"/>
          <w:szCs w:val="28"/>
        </w:rPr>
      </w:pPr>
    </w:p>
    <w:p w14:paraId="766913E0" w14:textId="01D908B3" w:rsidR="008979DC" w:rsidRDefault="008979DC" w:rsidP="00293730">
      <w:pPr>
        <w:rPr>
          <w:b/>
          <w:color w:val="auto"/>
          <w:szCs w:val="28"/>
        </w:rPr>
      </w:pPr>
    </w:p>
    <w:p w14:paraId="7581095B" w14:textId="78129A70" w:rsidR="009023FE" w:rsidRDefault="009023FE" w:rsidP="00293730">
      <w:pPr>
        <w:rPr>
          <w:noProof/>
        </w:rPr>
      </w:pPr>
      <w:r w:rsidRPr="00443A21">
        <w:rPr>
          <w:noProof/>
        </w:rPr>
        <w:t xml:space="preserve"> </w:t>
      </w:r>
    </w:p>
    <w:p w14:paraId="75319ECB" w14:textId="2A33D084" w:rsidR="008979DC" w:rsidRDefault="008979DC" w:rsidP="00293730">
      <w:pPr>
        <w:rPr>
          <w:b/>
          <w:color w:val="auto"/>
          <w:szCs w:val="28"/>
        </w:rPr>
      </w:pPr>
    </w:p>
    <w:p w14:paraId="13A0C7F9" w14:textId="7F5A9D90" w:rsidR="009023FE" w:rsidRDefault="009023FE" w:rsidP="00293730">
      <w:pPr>
        <w:rPr>
          <w:b/>
          <w:color w:val="auto"/>
          <w:szCs w:val="28"/>
        </w:rPr>
      </w:pPr>
    </w:p>
    <w:p w14:paraId="4B59AA73" w14:textId="18129EAA" w:rsidR="001637CD" w:rsidRDefault="008979DC" w:rsidP="00293730">
      <w:pPr>
        <w:rPr>
          <w:b/>
          <w:color w:val="auto"/>
          <w:szCs w:val="28"/>
        </w:rPr>
      </w:pPr>
      <w:r>
        <w:rPr>
          <w:noProof/>
        </w:rPr>
        <w:drawing>
          <wp:anchor distT="0" distB="0" distL="114300" distR="114300" simplePos="0" relativeHeight="251783168" behindDoc="0" locked="0" layoutInCell="1" allowOverlap="1" wp14:anchorId="347CEB40" wp14:editId="489B55B7">
            <wp:simplePos x="0" y="0"/>
            <wp:positionH relativeFrom="column">
              <wp:posOffset>60008</wp:posOffset>
            </wp:positionH>
            <wp:positionV relativeFrom="paragraph">
              <wp:posOffset>27622</wp:posOffset>
            </wp:positionV>
            <wp:extent cx="6390000" cy="698400"/>
            <wp:effectExtent l="19050" t="19050" r="11430" b="260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b="44681"/>
                    <a:stretch/>
                  </pic:blipFill>
                  <pic:spPr bwMode="auto">
                    <a:xfrm>
                      <a:off x="0" y="0"/>
                      <a:ext cx="6390000" cy="6984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DEC06A" w14:textId="78F13BEE" w:rsidR="008979DC" w:rsidRDefault="008979DC" w:rsidP="00293730">
      <w:pPr>
        <w:rPr>
          <w:sz w:val="24"/>
        </w:rPr>
      </w:pPr>
    </w:p>
    <w:p w14:paraId="5C03C2F3" w14:textId="77777777" w:rsidR="008979DC" w:rsidRDefault="008979DC" w:rsidP="00293730">
      <w:pPr>
        <w:rPr>
          <w:sz w:val="24"/>
        </w:rPr>
      </w:pPr>
    </w:p>
    <w:p w14:paraId="0F2277BD" w14:textId="77777777" w:rsidR="008979DC" w:rsidRDefault="008979DC" w:rsidP="00293730">
      <w:pPr>
        <w:rPr>
          <w:sz w:val="24"/>
        </w:rPr>
      </w:pPr>
    </w:p>
    <w:p w14:paraId="2C85905D" w14:textId="6E82FFE6" w:rsidR="008979DC" w:rsidRDefault="008979DC" w:rsidP="00293730">
      <w:pPr>
        <w:rPr>
          <w:sz w:val="24"/>
        </w:rPr>
      </w:pPr>
    </w:p>
    <w:p w14:paraId="32A013B7" w14:textId="48C4F994" w:rsidR="007913F3" w:rsidRDefault="007913F3" w:rsidP="00293730">
      <w:pPr>
        <w:rPr>
          <w:sz w:val="24"/>
        </w:rPr>
      </w:pPr>
      <w:r>
        <w:rPr>
          <w:noProof/>
        </w:rPr>
        <w:drawing>
          <wp:inline distT="0" distB="0" distL="0" distR="0" wp14:anchorId="5D4B7099" wp14:editId="322B78C5">
            <wp:extent cx="6390640" cy="665480"/>
            <wp:effectExtent l="0" t="0" r="0" b="12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390640" cy="665480"/>
                    </a:xfrm>
                    <a:prstGeom prst="rect">
                      <a:avLst/>
                    </a:prstGeom>
                  </pic:spPr>
                </pic:pic>
              </a:graphicData>
            </a:graphic>
          </wp:inline>
        </w:drawing>
      </w:r>
    </w:p>
    <w:p w14:paraId="47A77EB4" w14:textId="77777777" w:rsidR="007913F3" w:rsidRDefault="007913F3" w:rsidP="00293730">
      <w:pPr>
        <w:rPr>
          <w:sz w:val="24"/>
        </w:rPr>
      </w:pPr>
    </w:p>
    <w:p w14:paraId="6BDC098D" w14:textId="0C491DCD" w:rsidR="001637CD" w:rsidRDefault="001637CD" w:rsidP="00293730">
      <w:pPr>
        <w:rPr>
          <w:sz w:val="24"/>
        </w:rPr>
      </w:pPr>
      <w:r>
        <w:rPr>
          <w:sz w:val="24"/>
        </w:rPr>
        <w:t>The graphical output from the program for</w:t>
      </w:r>
      <w:r w:rsidR="007F2C53">
        <w:rPr>
          <w:sz w:val="24"/>
        </w:rPr>
        <w:t xml:space="preserve"> Example 1 </w:t>
      </w:r>
      <w:r>
        <w:rPr>
          <w:sz w:val="24"/>
        </w:rPr>
        <w:t xml:space="preserve">is </w:t>
      </w:r>
      <w:r w:rsidRPr="00CA766C">
        <w:rPr>
          <w:sz w:val="24"/>
          <w:szCs w:val="24"/>
        </w:rPr>
        <w:t xml:space="preserve">shown in </w:t>
      </w:r>
      <w:r w:rsidRPr="00CA766C">
        <w:rPr>
          <w:sz w:val="24"/>
          <w:szCs w:val="24"/>
        </w:rPr>
        <w:fldChar w:fldCharType="begin"/>
      </w:r>
      <w:r w:rsidRPr="00CA766C">
        <w:rPr>
          <w:sz w:val="24"/>
          <w:szCs w:val="24"/>
        </w:rPr>
        <w:instrText xml:space="preserve"> REF _Ref7347672 \h </w:instrText>
      </w:r>
      <w:r>
        <w:rPr>
          <w:sz w:val="24"/>
          <w:szCs w:val="24"/>
        </w:rPr>
        <w:instrText xml:space="preserve"> \* MERGEFORMAT </w:instrText>
      </w:r>
      <w:r w:rsidRPr="00CA766C">
        <w:rPr>
          <w:sz w:val="24"/>
          <w:szCs w:val="24"/>
        </w:rPr>
      </w:r>
      <w:r w:rsidRPr="00CA766C">
        <w:rPr>
          <w:sz w:val="24"/>
          <w:szCs w:val="24"/>
        </w:rPr>
        <w:fldChar w:fldCharType="separate"/>
      </w:r>
      <w:r w:rsidR="00A55F0B" w:rsidRPr="00A55F0B">
        <w:rPr>
          <w:sz w:val="24"/>
          <w:szCs w:val="24"/>
        </w:rPr>
        <w:t xml:space="preserve">Figure </w:t>
      </w:r>
      <w:r w:rsidR="00A55F0B" w:rsidRPr="00A55F0B">
        <w:rPr>
          <w:noProof/>
          <w:sz w:val="24"/>
          <w:szCs w:val="24"/>
        </w:rPr>
        <w:t>45</w:t>
      </w:r>
      <w:r w:rsidRPr="00CA766C">
        <w:rPr>
          <w:sz w:val="24"/>
          <w:szCs w:val="24"/>
        </w:rPr>
        <w:fldChar w:fldCharType="end"/>
      </w:r>
      <w:r w:rsidRPr="00CA766C">
        <w:rPr>
          <w:sz w:val="24"/>
          <w:szCs w:val="24"/>
        </w:rPr>
        <w:t xml:space="preserve"> </w:t>
      </w:r>
      <w:r>
        <w:rPr>
          <w:sz w:val="24"/>
          <w:szCs w:val="24"/>
        </w:rPr>
        <w:t xml:space="preserve">wherein; the concentration-time profile </w:t>
      </w:r>
      <w:r w:rsidR="008711B8">
        <w:rPr>
          <w:sz w:val="24"/>
          <w:szCs w:val="24"/>
        </w:rPr>
        <w:t xml:space="preserve">is </w:t>
      </w:r>
      <w:r>
        <w:rPr>
          <w:sz w:val="24"/>
        </w:rPr>
        <w:t>depicted for information.</w:t>
      </w:r>
    </w:p>
    <w:p w14:paraId="736769CB" w14:textId="77777777" w:rsidR="001637CD" w:rsidRDefault="001637CD" w:rsidP="00293730">
      <w:pPr>
        <w:rPr>
          <w:sz w:val="24"/>
        </w:rPr>
      </w:pPr>
    </w:p>
    <w:p w14:paraId="3CBF7B6E" w14:textId="06F4AC83" w:rsidR="005E1C3A" w:rsidRPr="002B036F" w:rsidRDefault="005E1C3A" w:rsidP="00293730">
      <w:pPr>
        <w:pStyle w:val="Heading4"/>
        <w:numPr>
          <w:ilvl w:val="0"/>
          <w:numId w:val="0"/>
        </w:numPr>
        <w:spacing w:before="0" w:after="0"/>
        <w:contextualSpacing/>
        <w:rPr>
          <w:rFonts w:ascii="Times New Roman" w:hAnsi="Times New Roman"/>
          <w:sz w:val="20"/>
        </w:rPr>
      </w:pPr>
      <w:bookmarkStart w:id="202" w:name="_Ref7347672"/>
      <w:bookmarkStart w:id="203" w:name="_Toc144813994"/>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45</w:t>
      </w:r>
      <w:r w:rsidRPr="002B036F">
        <w:rPr>
          <w:rFonts w:ascii="Times New Roman" w:hAnsi="Times New Roman"/>
          <w:sz w:val="20"/>
        </w:rPr>
        <w:fldChar w:fldCharType="end"/>
      </w:r>
      <w:bookmarkEnd w:id="202"/>
      <w:r w:rsidRPr="002B036F">
        <w:rPr>
          <w:rFonts w:ascii="Times New Roman" w:hAnsi="Times New Roman"/>
          <w:sz w:val="20"/>
        </w:rPr>
        <w:t xml:space="preserve">: </w:t>
      </w:r>
      <w:r w:rsidR="00CA766C">
        <w:rPr>
          <w:rFonts w:ascii="Times New Roman" w:hAnsi="Times New Roman"/>
          <w:sz w:val="20"/>
        </w:rPr>
        <w:t xml:space="preserve">Output graphics from </w:t>
      </w:r>
      <w:r w:rsidR="008711B8">
        <w:rPr>
          <w:rFonts w:ascii="Times New Roman" w:hAnsi="Times New Roman"/>
          <w:sz w:val="20"/>
        </w:rPr>
        <w:t>E</w:t>
      </w:r>
      <w:r w:rsidR="00CA766C">
        <w:rPr>
          <w:rFonts w:ascii="Times New Roman" w:hAnsi="Times New Roman"/>
          <w:sz w:val="20"/>
        </w:rPr>
        <w:t xml:space="preserve">xample </w:t>
      </w:r>
      <w:r w:rsidR="008711B8">
        <w:rPr>
          <w:rFonts w:ascii="Times New Roman" w:hAnsi="Times New Roman"/>
          <w:sz w:val="20"/>
        </w:rPr>
        <w:t xml:space="preserve">1 </w:t>
      </w:r>
      <w:r w:rsidR="00CA766C">
        <w:rPr>
          <w:rFonts w:ascii="Times New Roman" w:hAnsi="Times New Roman"/>
          <w:sz w:val="20"/>
        </w:rPr>
        <w:t>simulation (</w:t>
      </w:r>
      <w:r w:rsidR="008711B8">
        <w:rPr>
          <w:rFonts w:ascii="Times New Roman" w:hAnsi="Times New Roman"/>
          <w:sz w:val="20"/>
        </w:rPr>
        <w:t>10</w:t>
      </w:r>
      <w:r w:rsidR="00CA766C">
        <w:rPr>
          <w:rFonts w:ascii="Times New Roman" w:hAnsi="Times New Roman"/>
          <w:sz w:val="20"/>
        </w:rPr>
        <w:t xml:space="preserve"> doses)</w:t>
      </w:r>
      <w:bookmarkEnd w:id="203"/>
    </w:p>
    <w:p w14:paraId="18EEECE7" w14:textId="43854174" w:rsidR="005E1C3A" w:rsidRDefault="008711B8" w:rsidP="00293730">
      <w:pPr>
        <w:pStyle w:val="BodyText"/>
        <w:spacing w:after="0"/>
        <w:contextualSpacing/>
        <w:rPr>
          <w:sz w:val="20"/>
        </w:rPr>
      </w:pPr>
      <w:r>
        <w:rPr>
          <w:b/>
          <w:noProof/>
          <w:color w:val="auto"/>
          <w:szCs w:val="28"/>
        </w:rPr>
        <w:drawing>
          <wp:inline distT="0" distB="0" distL="0" distR="0" wp14:anchorId="6A2CE74A" wp14:editId="5096BF3E">
            <wp:extent cx="5376863" cy="2604294"/>
            <wp:effectExtent l="19050" t="19050" r="14605" b="2476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26563" cy="2628366"/>
                    </a:xfrm>
                    <a:prstGeom prst="rect">
                      <a:avLst/>
                    </a:prstGeom>
                    <a:noFill/>
                    <a:ln>
                      <a:solidFill>
                        <a:schemeClr val="tx1"/>
                      </a:solidFill>
                    </a:ln>
                  </pic:spPr>
                </pic:pic>
              </a:graphicData>
            </a:graphic>
          </wp:inline>
        </w:drawing>
      </w:r>
    </w:p>
    <w:p w14:paraId="3C7CCB3C" w14:textId="29872DB8" w:rsidR="00E6424F" w:rsidRDefault="000D6CC4" w:rsidP="00293730">
      <w:pPr>
        <w:pStyle w:val="BodyText"/>
        <w:tabs>
          <w:tab w:val="left" w:pos="9600"/>
        </w:tabs>
        <w:spacing w:after="0"/>
        <w:contextualSpacing/>
        <w:rPr>
          <w:sz w:val="20"/>
        </w:rPr>
      </w:pPr>
      <w:r>
        <w:rPr>
          <w:sz w:val="20"/>
        </w:rPr>
        <w:tab/>
      </w:r>
    </w:p>
    <w:p w14:paraId="79ACFEB7" w14:textId="2E4D3362" w:rsidR="008711B8" w:rsidRPr="00B7286F" w:rsidRDefault="008711B8" w:rsidP="00293730">
      <w:pPr>
        <w:rPr>
          <w:sz w:val="24"/>
        </w:rPr>
      </w:pPr>
      <w:r>
        <w:rPr>
          <w:sz w:val="24"/>
        </w:rPr>
        <w:t xml:space="preserve">The numerical </w:t>
      </w:r>
      <w:r w:rsidRPr="00B7286F">
        <w:rPr>
          <w:sz w:val="24"/>
          <w:szCs w:val="24"/>
        </w:rPr>
        <w:t xml:space="preserve">results </w:t>
      </w:r>
      <w:r>
        <w:rPr>
          <w:sz w:val="24"/>
          <w:szCs w:val="24"/>
        </w:rPr>
        <w:t xml:space="preserve">from the Superposition </w:t>
      </w:r>
      <w:r w:rsidR="009F408D">
        <w:rPr>
          <w:sz w:val="24"/>
          <w:szCs w:val="24"/>
        </w:rPr>
        <w:t>E</w:t>
      </w:r>
      <w:r>
        <w:rPr>
          <w:sz w:val="24"/>
          <w:szCs w:val="24"/>
        </w:rPr>
        <w:t xml:space="preserve">xample </w:t>
      </w:r>
      <w:r w:rsidR="009F408D">
        <w:rPr>
          <w:sz w:val="24"/>
          <w:szCs w:val="24"/>
        </w:rPr>
        <w:t xml:space="preserve">1, </w:t>
      </w:r>
      <w:r>
        <w:rPr>
          <w:sz w:val="24"/>
          <w:szCs w:val="24"/>
        </w:rPr>
        <w:t xml:space="preserve">are shown </w:t>
      </w:r>
      <w:r w:rsidRPr="00B7286F">
        <w:rPr>
          <w:sz w:val="24"/>
          <w:szCs w:val="24"/>
        </w:rPr>
        <w:t xml:space="preserve">in </w:t>
      </w:r>
      <w:r w:rsidRPr="00B7286F">
        <w:rPr>
          <w:sz w:val="24"/>
          <w:szCs w:val="24"/>
        </w:rPr>
        <w:fldChar w:fldCharType="begin"/>
      </w:r>
      <w:r w:rsidRPr="00B7286F">
        <w:rPr>
          <w:sz w:val="24"/>
          <w:szCs w:val="24"/>
        </w:rPr>
        <w:instrText xml:space="preserve"> REF _Ref7348332 \h </w:instrText>
      </w:r>
      <w:r>
        <w:rPr>
          <w:sz w:val="24"/>
          <w:szCs w:val="24"/>
        </w:rPr>
        <w:instrText xml:space="preserve"> \* MERGEFORMAT </w:instrText>
      </w:r>
      <w:r w:rsidRPr="00B7286F">
        <w:rPr>
          <w:sz w:val="24"/>
          <w:szCs w:val="24"/>
        </w:rPr>
      </w:r>
      <w:r w:rsidRPr="00B7286F">
        <w:rPr>
          <w:sz w:val="24"/>
          <w:szCs w:val="24"/>
        </w:rPr>
        <w:fldChar w:fldCharType="separate"/>
      </w:r>
      <w:r w:rsidR="00A55F0B" w:rsidRPr="00A55F0B">
        <w:rPr>
          <w:sz w:val="24"/>
          <w:szCs w:val="24"/>
        </w:rPr>
        <w:t xml:space="preserve">Figure </w:t>
      </w:r>
      <w:r w:rsidR="00A55F0B" w:rsidRPr="00A55F0B">
        <w:rPr>
          <w:noProof/>
          <w:sz w:val="24"/>
          <w:szCs w:val="24"/>
        </w:rPr>
        <w:t>46</w:t>
      </w:r>
      <w:r w:rsidRPr="00B7286F">
        <w:rPr>
          <w:sz w:val="24"/>
          <w:szCs w:val="24"/>
        </w:rPr>
        <w:fldChar w:fldCharType="end"/>
      </w:r>
      <w:r w:rsidRPr="00B7286F">
        <w:rPr>
          <w:sz w:val="24"/>
          <w:szCs w:val="24"/>
        </w:rPr>
        <w:t xml:space="preserve"> </w:t>
      </w:r>
      <w:r>
        <w:rPr>
          <w:sz w:val="24"/>
          <w:szCs w:val="24"/>
        </w:rPr>
        <w:t xml:space="preserve">and contain </w:t>
      </w:r>
      <w:r w:rsidR="009F408D" w:rsidRPr="00B7286F">
        <w:rPr>
          <w:sz w:val="24"/>
          <w:szCs w:val="24"/>
        </w:rPr>
        <w:t>C</w:t>
      </w:r>
      <w:r w:rsidR="009F408D" w:rsidRPr="00B7286F">
        <w:rPr>
          <w:sz w:val="24"/>
          <w:szCs w:val="24"/>
          <w:vertAlign w:val="subscript"/>
        </w:rPr>
        <w:t>m</w:t>
      </w:r>
      <w:r w:rsidR="009F408D">
        <w:rPr>
          <w:sz w:val="24"/>
          <w:szCs w:val="24"/>
          <w:vertAlign w:val="subscript"/>
        </w:rPr>
        <w:t>in</w:t>
      </w:r>
      <w:r w:rsidR="009F408D" w:rsidRPr="00B7286F">
        <w:rPr>
          <w:sz w:val="24"/>
          <w:szCs w:val="24"/>
        </w:rPr>
        <w:t xml:space="preserve"> </w:t>
      </w:r>
      <w:r w:rsidR="009F408D">
        <w:rPr>
          <w:sz w:val="24"/>
          <w:szCs w:val="24"/>
        </w:rPr>
        <w:t xml:space="preserve">and </w:t>
      </w:r>
      <w:r w:rsidRPr="00B7286F">
        <w:rPr>
          <w:sz w:val="24"/>
          <w:szCs w:val="24"/>
        </w:rPr>
        <w:t>C</w:t>
      </w:r>
      <w:r w:rsidRPr="00B7286F">
        <w:rPr>
          <w:sz w:val="24"/>
          <w:szCs w:val="24"/>
          <w:vertAlign w:val="subscript"/>
        </w:rPr>
        <w:t>max</w:t>
      </w:r>
      <w:r>
        <w:rPr>
          <w:sz w:val="24"/>
          <w:szCs w:val="24"/>
        </w:rPr>
        <w:t xml:space="preserve"> </w:t>
      </w:r>
      <w:r w:rsidR="009F408D">
        <w:rPr>
          <w:sz w:val="24"/>
          <w:szCs w:val="24"/>
        </w:rPr>
        <w:t>in addition to</w:t>
      </w:r>
      <w:r w:rsidRPr="00B7286F">
        <w:rPr>
          <w:sz w:val="24"/>
          <w:szCs w:val="24"/>
        </w:rPr>
        <w:t xml:space="preserve"> </w:t>
      </w:r>
      <w:r w:rsidRPr="00E6424F">
        <w:rPr>
          <w:rFonts w:eastAsia="Times New Roman"/>
          <w:bCs/>
          <w:iCs/>
          <w:color w:val="auto"/>
          <w:sz w:val="24"/>
          <w:szCs w:val="24"/>
          <w:lang w:eastAsia="en-GB"/>
        </w:rPr>
        <w:t>AUC</w:t>
      </w:r>
      <w:r w:rsidRPr="00E6424F">
        <w:rPr>
          <w:rFonts w:eastAsia="Times New Roman"/>
          <w:bCs/>
          <w:iCs/>
          <w:color w:val="auto"/>
          <w:sz w:val="24"/>
          <w:szCs w:val="24"/>
          <w:vertAlign w:val="subscript"/>
          <w:lang w:eastAsia="en-GB"/>
        </w:rPr>
        <w:t>0-τ</w:t>
      </w:r>
      <w:r w:rsidRPr="00B7286F">
        <w:rPr>
          <w:rFonts w:eastAsia="Times New Roman"/>
          <w:bCs/>
          <w:iCs/>
          <w:color w:val="auto"/>
          <w:sz w:val="24"/>
          <w:szCs w:val="24"/>
          <w:lang w:eastAsia="en-GB"/>
        </w:rPr>
        <w:t>,</w:t>
      </w:r>
      <w:r>
        <w:rPr>
          <w:rFonts w:eastAsia="Times New Roman"/>
          <w:bCs/>
          <w:iCs/>
          <w:color w:val="auto"/>
          <w:sz w:val="24"/>
          <w:szCs w:val="24"/>
          <w:lang w:eastAsia="en-GB"/>
        </w:rPr>
        <w:t xml:space="preserve"> for </w:t>
      </w:r>
      <w:r w:rsidR="009F408D">
        <w:rPr>
          <w:rFonts w:eastAsia="Times New Roman"/>
          <w:bCs/>
          <w:iCs/>
          <w:color w:val="auto"/>
          <w:sz w:val="24"/>
          <w:szCs w:val="24"/>
          <w:lang w:eastAsia="en-GB"/>
        </w:rPr>
        <w:t>all</w:t>
      </w:r>
      <w:r>
        <w:rPr>
          <w:rFonts w:eastAsia="Times New Roman"/>
          <w:bCs/>
          <w:iCs/>
          <w:color w:val="auto"/>
          <w:sz w:val="24"/>
          <w:szCs w:val="24"/>
          <w:lang w:eastAsia="en-GB"/>
        </w:rPr>
        <w:t xml:space="preserve"> doses, together with the predicted concentration data for the</w:t>
      </w:r>
      <w:r w:rsidRPr="00B7286F">
        <w:rPr>
          <w:rFonts w:eastAsia="Times New Roman"/>
          <w:bCs/>
          <w:iCs/>
          <w:color w:val="auto"/>
          <w:sz w:val="24"/>
          <w:szCs w:val="24"/>
          <w:lang w:eastAsia="en-GB"/>
        </w:rPr>
        <w:t xml:space="preserve"> </w:t>
      </w:r>
      <w:r w:rsidRPr="00B7286F">
        <w:rPr>
          <w:sz w:val="24"/>
          <w:szCs w:val="24"/>
        </w:rPr>
        <w:t>t½</w:t>
      </w:r>
      <w:r>
        <w:rPr>
          <w:sz w:val="24"/>
          <w:szCs w:val="24"/>
        </w:rPr>
        <w:t xml:space="preserve"> assignment. The</w:t>
      </w:r>
      <w:r w:rsidR="009F408D">
        <w:rPr>
          <w:sz w:val="24"/>
          <w:szCs w:val="24"/>
        </w:rPr>
        <w:t>re</w:t>
      </w:r>
      <w:r>
        <w:rPr>
          <w:sz w:val="24"/>
          <w:szCs w:val="24"/>
        </w:rPr>
        <w:t xml:space="preserve"> </w:t>
      </w:r>
      <w:r w:rsidR="009F408D">
        <w:rPr>
          <w:sz w:val="24"/>
          <w:szCs w:val="24"/>
        </w:rPr>
        <w:t xml:space="preserve">are also plots </w:t>
      </w:r>
      <w:r>
        <w:rPr>
          <w:sz w:val="24"/>
          <w:szCs w:val="24"/>
        </w:rPr>
        <w:t xml:space="preserve">for </w:t>
      </w:r>
      <w:r w:rsidR="009F408D" w:rsidRPr="00B7286F">
        <w:rPr>
          <w:sz w:val="24"/>
          <w:szCs w:val="24"/>
        </w:rPr>
        <w:t>C</w:t>
      </w:r>
      <w:r w:rsidR="009F408D" w:rsidRPr="00B7286F">
        <w:rPr>
          <w:sz w:val="24"/>
          <w:szCs w:val="24"/>
          <w:vertAlign w:val="subscript"/>
        </w:rPr>
        <w:t>m</w:t>
      </w:r>
      <w:r w:rsidR="009F408D">
        <w:rPr>
          <w:sz w:val="24"/>
          <w:szCs w:val="24"/>
          <w:vertAlign w:val="subscript"/>
        </w:rPr>
        <w:t>in</w:t>
      </w:r>
      <w:r w:rsidR="009F408D" w:rsidRPr="00B7286F">
        <w:rPr>
          <w:sz w:val="24"/>
          <w:szCs w:val="24"/>
        </w:rPr>
        <w:t xml:space="preserve"> </w:t>
      </w:r>
      <w:r w:rsidR="009F408D">
        <w:rPr>
          <w:sz w:val="24"/>
          <w:szCs w:val="24"/>
        </w:rPr>
        <w:t xml:space="preserve">and </w:t>
      </w:r>
      <w:r w:rsidRPr="00B7286F">
        <w:rPr>
          <w:sz w:val="24"/>
          <w:szCs w:val="24"/>
        </w:rPr>
        <w:t>C</w:t>
      </w:r>
      <w:r w:rsidRPr="00B7286F">
        <w:rPr>
          <w:sz w:val="24"/>
          <w:szCs w:val="24"/>
          <w:vertAlign w:val="subscript"/>
        </w:rPr>
        <w:t>max</w:t>
      </w:r>
      <w:r>
        <w:rPr>
          <w:sz w:val="24"/>
          <w:szCs w:val="24"/>
        </w:rPr>
        <w:t xml:space="preserve"> </w:t>
      </w:r>
      <w:r w:rsidR="009F408D">
        <w:rPr>
          <w:sz w:val="24"/>
          <w:szCs w:val="24"/>
        </w:rPr>
        <w:t>vs. Dose number and for the 1</w:t>
      </w:r>
      <w:r w:rsidR="009F408D" w:rsidRPr="00F75AB9">
        <w:rPr>
          <w:sz w:val="24"/>
          <w:szCs w:val="24"/>
          <w:vertAlign w:val="superscript"/>
        </w:rPr>
        <w:t>st</w:t>
      </w:r>
      <w:r w:rsidR="00F75AB9">
        <w:rPr>
          <w:sz w:val="24"/>
          <w:szCs w:val="24"/>
        </w:rPr>
        <w:t xml:space="preserve"> and last dose.</w:t>
      </w:r>
    </w:p>
    <w:p w14:paraId="7CB4A412" w14:textId="77777777" w:rsidR="008711B8" w:rsidRDefault="008711B8" w:rsidP="00293730">
      <w:pPr>
        <w:rPr>
          <w:b/>
          <w:color w:val="auto"/>
          <w:szCs w:val="28"/>
        </w:rPr>
      </w:pPr>
    </w:p>
    <w:p w14:paraId="68008732" w14:textId="615C1BD3" w:rsidR="00E6424F" w:rsidRDefault="00E6424F" w:rsidP="00293730">
      <w:pPr>
        <w:pStyle w:val="BodyText"/>
        <w:spacing w:after="0"/>
        <w:contextualSpacing/>
        <w:rPr>
          <w:sz w:val="20"/>
        </w:rPr>
      </w:pPr>
    </w:p>
    <w:p w14:paraId="131293A3" w14:textId="29FE0A52" w:rsidR="005E1C3A" w:rsidRDefault="005E1C3A" w:rsidP="00293730">
      <w:pPr>
        <w:pStyle w:val="Heading4"/>
        <w:numPr>
          <w:ilvl w:val="0"/>
          <w:numId w:val="0"/>
        </w:numPr>
        <w:spacing w:before="0" w:after="0"/>
        <w:contextualSpacing/>
        <w:rPr>
          <w:rFonts w:ascii="Times New Roman" w:eastAsia="Times New Roman" w:hAnsi="Times New Roman"/>
          <w:bCs/>
          <w:iCs/>
          <w:color w:val="auto"/>
          <w:sz w:val="20"/>
          <w:lang w:eastAsia="en-GB"/>
        </w:rPr>
      </w:pPr>
      <w:bookmarkStart w:id="204" w:name="_Ref7348332"/>
      <w:bookmarkStart w:id="205" w:name="_Toc144813995"/>
      <w:r w:rsidRPr="002B036F">
        <w:rPr>
          <w:rFonts w:ascii="Times New Roman" w:hAnsi="Times New Roman"/>
          <w:sz w:val="20"/>
        </w:rPr>
        <w:lastRenderedPageBreak/>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46</w:t>
      </w:r>
      <w:r w:rsidRPr="002B036F">
        <w:rPr>
          <w:rFonts w:ascii="Times New Roman" w:hAnsi="Times New Roman"/>
          <w:sz w:val="20"/>
        </w:rPr>
        <w:fldChar w:fldCharType="end"/>
      </w:r>
      <w:bookmarkEnd w:id="204"/>
      <w:r w:rsidRPr="002B036F">
        <w:rPr>
          <w:rFonts w:ascii="Times New Roman" w:hAnsi="Times New Roman"/>
          <w:sz w:val="20"/>
        </w:rPr>
        <w:t xml:space="preserve">: </w:t>
      </w:r>
      <w:r w:rsidR="00EF608F">
        <w:rPr>
          <w:rFonts w:ascii="Times New Roman" w:hAnsi="Times New Roman"/>
          <w:sz w:val="20"/>
        </w:rPr>
        <w:t>R</w:t>
      </w:r>
      <w:r w:rsidR="00CA766C">
        <w:rPr>
          <w:rFonts w:ascii="Times New Roman" w:hAnsi="Times New Roman"/>
          <w:sz w:val="20"/>
        </w:rPr>
        <w:t xml:space="preserve">esults </w:t>
      </w:r>
      <w:r w:rsidR="00EF608F">
        <w:rPr>
          <w:rFonts w:ascii="Times New Roman" w:hAnsi="Times New Roman"/>
          <w:sz w:val="20"/>
        </w:rPr>
        <w:t>showing C</w:t>
      </w:r>
      <w:r w:rsidR="00EF608F">
        <w:rPr>
          <w:rFonts w:ascii="Times New Roman" w:hAnsi="Times New Roman"/>
          <w:sz w:val="20"/>
          <w:vertAlign w:val="subscript"/>
        </w:rPr>
        <w:t>min</w:t>
      </w:r>
      <w:r w:rsidR="00EF608F">
        <w:rPr>
          <w:rFonts w:ascii="Times New Roman" w:hAnsi="Times New Roman"/>
          <w:sz w:val="20"/>
        </w:rPr>
        <w:t xml:space="preserve"> and </w:t>
      </w:r>
      <w:r w:rsidR="00CA766C">
        <w:rPr>
          <w:rFonts w:ascii="Times New Roman" w:hAnsi="Times New Roman"/>
          <w:sz w:val="20"/>
        </w:rPr>
        <w:t>C</w:t>
      </w:r>
      <w:r w:rsidR="00CA766C" w:rsidRPr="00B7286F">
        <w:rPr>
          <w:rFonts w:ascii="Times New Roman" w:hAnsi="Times New Roman"/>
          <w:sz w:val="20"/>
          <w:vertAlign w:val="subscript"/>
        </w:rPr>
        <w:t>max</w:t>
      </w:r>
      <w:r w:rsidR="00CA766C">
        <w:rPr>
          <w:rFonts w:ascii="Times New Roman" w:hAnsi="Times New Roman"/>
          <w:sz w:val="20"/>
        </w:rPr>
        <w:t xml:space="preserve"> </w:t>
      </w:r>
      <w:r w:rsidR="00EF608F">
        <w:rPr>
          <w:rFonts w:ascii="Times New Roman" w:hAnsi="Times New Roman"/>
          <w:sz w:val="20"/>
        </w:rPr>
        <w:t xml:space="preserve">in addition to </w:t>
      </w:r>
      <w:r w:rsidR="00B7286F" w:rsidRPr="00E6424F">
        <w:rPr>
          <w:rFonts w:ascii="Times New Roman" w:eastAsia="Times New Roman" w:hAnsi="Times New Roman"/>
          <w:bCs/>
          <w:iCs/>
          <w:color w:val="auto"/>
          <w:sz w:val="20"/>
          <w:lang w:eastAsia="en-GB"/>
        </w:rPr>
        <w:t>AUC</w:t>
      </w:r>
      <w:r w:rsidR="00B7286F" w:rsidRPr="00E6424F">
        <w:rPr>
          <w:rFonts w:ascii="Times New Roman" w:eastAsia="Times New Roman" w:hAnsi="Times New Roman"/>
          <w:bCs/>
          <w:iCs/>
          <w:color w:val="auto"/>
          <w:sz w:val="20"/>
          <w:vertAlign w:val="subscript"/>
          <w:lang w:eastAsia="en-GB"/>
        </w:rPr>
        <w:t>0-τ</w:t>
      </w:r>
      <w:r w:rsidR="00B7286F">
        <w:rPr>
          <w:rFonts w:ascii="Times New Roman" w:eastAsia="Times New Roman" w:hAnsi="Times New Roman"/>
          <w:bCs/>
          <w:iCs/>
          <w:color w:val="auto"/>
          <w:sz w:val="20"/>
          <w:lang w:eastAsia="en-GB"/>
        </w:rPr>
        <w:t xml:space="preserve"> for </w:t>
      </w:r>
      <w:r w:rsidR="00EF608F">
        <w:rPr>
          <w:rFonts w:ascii="Times New Roman" w:eastAsia="Times New Roman" w:hAnsi="Times New Roman"/>
          <w:bCs/>
          <w:iCs/>
          <w:color w:val="auto"/>
          <w:sz w:val="20"/>
          <w:lang w:eastAsia="en-GB"/>
        </w:rPr>
        <w:t>all doses</w:t>
      </w:r>
      <w:r w:rsidR="00E33C8E">
        <w:rPr>
          <w:rFonts w:ascii="Times New Roman" w:eastAsia="Times New Roman" w:hAnsi="Times New Roman"/>
          <w:bCs/>
          <w:iCs/>
          <w:color w:val="auto"/>
          <w:sz w:val="20"/>
          <w:lang w:eastAsia="en-GB"/>
        </w:rPr>
        <w:t xml:space="preserve"> (Example 1)</w:t>
      </w:r>
      <w:bookmarkEnd w:id="205"/>
    </w:p>
    <w:p w14:paraId="1833574A" w14:textId="77777777" w:rsidR="00E33C8E" w:rsidRPr="00E33C8E" w:rsidRDefault="00E33C8E" w:rsidP="00293730">
      <w:pPr>
        <w:pStyle w:val="BodyText"/>
        <w:rPr>
          <w:lang w:eastAsia="en-GB"/>
        </w:rPr>
      </w:pPr>
    </w:p>
    <w:p w14:paraId="06B024DF" w14:textId="5F7BF2A6" w:rsidR="006319A8" w:rsidRDefault="006319A8" w:rsidP="00293730">
      <w:pPr>
        <w:pStyle w:val="BodyText"/>
        <w:spacing w:after="0"/>
        <w:contextualSpacing/>
        <w:rPr>
          <w:sz w:val="20"/>
        </w:rPr>
      </w:pPr>
      <w:r>
        <w:rPr>
          <w:noProof/>
        </w:rPr>
        <w:drawing>
          <wp:inline distT="0" distB="0" distL="0" distR="0" wp14:anchorId="3118A711" wp14:editId="225E6EBA">
            <wp:extent cx="6390640" cy="2718435"/>
            <wp:effectExtent l="19050" t="19050" r="10160" b="2476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390640" cy="2718435"/>
                    </a:xfrm>
                    <a:prstGeom prst="rect">
                      <a:avLst/>
                    </a:prstGeom>
                    <a:ln>
                      <a:solidFill>
                        <a:schemeClr val="tx1"/>
                      </a:solidFill>
                    </a:ln>
                  </pic:spPr>
                </pic:pic>
              </a:graphicData>
            </a:graphic>
          </wp:inline>
        </w:drawing>
      </w:r>
    </w:p>
    <w:p w14:paraId="68703C7B" w14:textId="6DBDC42C" w:rsidR="00327C7F" w:rsidRDefault="00327C7F" w:rsidP="00293730">
      <w:pPr>
        <w:rPr>
          <w:b/>
          <w:color w:val="auto"/>
          <w:szCs w:val="28"/>
        </w:rPr>
      </w:pPr>
    </w:p>
    <w:p w14:paraId="110B9F6D" w14:textId="241BBF9A" w:rsidR="00F75AB9" w:rsidRDefault="00E33C8E" w:rsidP="00293730">
      <w:pPr>
        <w:rPr>
          <w:b/>
          <w:color w:val="auto"/>
          <w:szCs w:val="28"/>
        </w:rPr>
      </w:pPr>
      <w:r>
        <w:rPr>
          <w:noProof/>
        </w:rPr>
        <w:drawing>
          <wp:anchor distT="0" distB="0" distL="114300" distR="114300" simplePos="0" relativeHeight="251784192" behindDoc="0" locked="0" layoutInCell="1" allowOverlap="1" wp14:anchorId="7C17C06D" wp14:editId="54EA2195">
            <wp:simplePos x="0" y="0"/>
            <wp:positionH relativeFrom="column">
              <wp:posOffset>2879407</wp:posOffset>
            </wp:positionH>
            <wp:positionV relativeFrom="paragraph">
              <wp:posOffset>24765</wp:posOffset>
            </wp:positionV>
            <wp:extent cx="2876400" cy="1882800"/>
            <wp:effectExtent l="19050" t="19050" r="19685" b="2222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876400" cy="1882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5216" behindDoc="0" locked="0" layoutInCell="1" allowOverlap="1" wp14:anchorId="49088BEA" wp14:editId="3C45CCB0">
            <wp:simplePos x="0" y="0"/>
            <wp:positionH relativeFrom="margin">
              <wp:align>left</wp:align>
            </wp:positionH>
            <wp:positionV relativeFrom="paragraph">
              <wp:posOffset>24765</wp:posOffset>
            </wp:positionV>
            <wp:extent cx="2685600" cy="2649600"/>
            <wp:effectExtent l="19050" t="19050" r="19685" b="1778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685600" cy="2649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AA5CFE2" w14:textId="4533D842" w:rsidR="00F75AB9" w:rsidRDefault="00F75AB9" w:rsidP="00293730">
      <w:pPr>
        <w:rPr>
          <w:b/>
          <w:color w:val="auto"/>
          <w:szCs w:val="28"/>
        </w:rPr>
      </w:pPr>
    </w:p>
    <w:p w14:paraId="757D815E" w14:textId="7F3D9662" w:rsidR="00F75AB9" w:rsidRDefault="00F75AB9" w:rsidP="00293730">
      <w:pPr>
        <w:rPr>
          <w:b/>
          <w:color w:val="auto"/>
          <w:szCs w:val="28"/>
        </w:rPr>
      </w:pPr>
    </w:p>
    <w:p w14:paraId="21610568" w14:textId="2505CF23" w:rsidR="00F75AB9" w:rsidRDefault="00F75AB9" w:rsidP="00293730">
      <w:pPr>
        <w:rPr>
          <w:b/>
          <w:color w:val="auto"/>
          <w:szCs w:val="28"/>
        </w:rPr>
      </w:pPr>
    </w:p>
    <w:p w14:paraId="3CF66F43" w14:textId="66DDABF0" w:rsidR="00F75AB9" w:rsidRDefault="00F75AB9" w:rsidP="00293730">
      <w:pPr>
        <w:rPr>
          <w:b/>
          <w:color w:val="auto"/>
          <w:szCs w:val="28"/>
        </w:rPr>
      </w:pPr>
    </w:p>
    <w:p w14:paraId="778CE74B" w14:textId="22F34954" w:rsidR="00F75AB9" w:rsidRDefault="00F75AB9" w:rsidP="00293730">
      <w:pPr>
        <w:rPr>
          <w:b/>
          <w:color w:val="auto"/>
          <w:szCs w:val="28"/>
        </w:rPr>
      </w:pPr>
    </w:p>
    <w:p w14:paraId="46E7AF64" w14:textId="218FADC0" w:rsidR="00F75AB9" w:rsidRDefault="00F75AB9" w:rsidP="00293730">
      <w:pPr>
        <w:rPr>
          <w:b/>
          <w:color w:val="auto"/>
          <w:szCs w:val="28"/>
        </w:rPr>
      </w:pPr>
    </w:p>
    <w:p w14:paraId="5D157F0E" w14:textId="7AA17466" w:rsidR="00F75AB9" w:rsidRDefault="00F75AB9" w:rsidP="00293730">
      <w:pPr>
        <w:rPr>
          <w:b/>
          <w:color w:val="auto"/>
          <w:szCs w:val="28"/>
        </w:rPr>
      </w:pPr>
    </w:p>
    <w:p w14:paraId="44BCDA5D" w14:textId="3AA6C686" w:rsidR="00AD3ECE" w:rsidRDefault="00AD3ECE" w:rsidP="00293730">
      <w:pPr>
        <w:rPr>
          <w:b/>
          <w:color w:val="auto"/>
          <w:szCs w:val="28"/>
        </w:rPr>
      </w:pPr>
    </w:p>
    <w:p w14:paraId="7AA3E723" w14:textId="5C174A57" w:rsidR="00AD3ECE" w:rsidRDefault="00AD3ECE" w:rsidP="00293730">
      <w:pPr>
        <w:rPr>
          <w:b/>
          <w:color w:val="auto"/>
          <w:szCs w:val="28"/>
        </w:rPr>
      </w:pPr>
    </w:p>
    <w:p w14:paraId="494BC49F" w14:textId="358EE1AF" w:rsidR="00AD3ECE" w:rsidRDefault="00AD3ECE" w:rsidP="00293730">
      <w:pPr>
        <w:rPr>
          <w:b/>
          <w:color w:val="auto"/>
          <w:szCs w:val="28"/>
        </w:rPr>
      </w:pPr>
    </w:p>
    <w:p w14:paraId="38933A69" w14:textId="56C9DB16" w:rsidR="009023FE" w:rsidRDefault="009023FE" w:rsidP="00293730">
      <w:pPr>
        <w:rPr>
          <w:b/>
          <w:color w:val="auto"/>
          <w:szCs w:val="28"/>
        </w:rPr>
      </w:pPr>
    </w:p>
    <w:p w14:paraId="5EFAF4BE" w14:textId="6F2B783E" w:rsidR="006319A8" w:rsidRDefault="006319A8" w:rsidP="00293730">
      <w:pPr>
        <w:rPr>
          <w:b/>
          <w:color w:val="auto"/>
          <w:szCs w:val="28"/>
        </w:rPr>
      </w:pPr>
    </w:p>
    <w:p w14:paraId="099CF0E2" w14:textId="0511B458" w:rsidR="009023FE" w:rsidRDefault="009023FE" w:rsidP="00293730">
      <w:pPr>
        <w:rPr>
          <w:b/>
          <w:color w:val="auto"/>
          <w:szCs w:val="28"/>
        </w:rPr>
      </w:pPr>
    </w:p>
    <w:p w14:paraId="245A0255" w14:textId="77777777" w:rsidR="009023FE" w:rsidRDefault="009023FE" w:rsidP="00293730">
      <w:pPr>
        <w:rPr>
          <w:b/>
          <w:color w:val="auto"/>
          <w:szCs w:val="28"/>
        </w:rPr>
      </w:pPr>
    </w:p>
    <w:p w14:paraId="00AE96B8" w14:textId="7C9CCB65" w:rsidR="006319A8" w:rsidRDefault="006319A8" w:rsidP="00293730">
      <w:pPr>
        <w:rPr>
          <w:b/>
          <w:color w:val="auto"/>
          <w:szCs w:val="28"/>
        </w:rPr>
      </w:pPr>
    </w:p>
    <w:p w14:paraId="50E78F22" w14:textId="3EDABD03" w:rsidR="006319A8" w:rsidRDefault="006319A8" w:rsidP="00293730">
      <w:pPr>
        <w:rPr>
          <w:b/>
          <w:color w:val="auto"/>
          <w:szCs w:val="28"/>
        </w:rPr>
      </w:pPr>
    </w:p>
    <w:p w14:paraId="4376DDA7" w14:textId="3B6525C8" w:rsidR="006319A8" w:rsidRDefault="006319A8" w:rsidP="00293730">
      <w:pPr>
        <w:rPr>
          <w:b/>
          <w:color w:val="auto"/>
          <w:szCs w:val="28"/>
        </w:rPr>
      </w:pPr>
    </w:p>
    <w:p w14:paraId="06266427" w14:textId="6891E465" w:rsidR="00F75AB9" w:rsidRDefault="00E33C8E" w:rsidP="00293730">
      <w:pPr>
        <w:rPr>
          <w:b/>
          <w:color w:val="auto"/>
          <w:szCs w:val="28"/>
        </w:rPr>
      </w:pPr>
      <w:r>
        <w:rPr>
          <w:noProof/>
        </w:rPr>
        <w:drawing>
          <wp:anchor distT="0" distB="0" distL="114300" distR="114300" simplePos="0" relativeHeight="251786240" behindDoc="0" locked="0" layoutInCell="1" allowOverlap="1" wp14:anchorId="3A779D8A" wp14:editId="3FF3DB65">
            <wp:simplePos x="0" y="0"/>
            <wp:positionH relativeFrom="margin">
              <wp:align>left</wp:align>
            </wp:positionH>
            <wp:positionV relativeFrom="paragraph">
              <wp:posOffset>4445</wp:posOffset>
            </wp:positionV>
            <wp:extent cx="6389370" cy="1788795"/>
            <wp:effectExtent l="19050" t="19050" r="11430" b="2095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389370" cy="17887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B0673E3" w14:textId="4198BDC2" w:rsidR="00F75AB9" w:rsidRDefault="00F75AB9" w:rsidP="00293730">
      <w:pPr>
        <w:rPr>
          <w:b/>
          <w:color w:val="auto"/>
          <w:szCs w:val="28"/>
        </w:rPr>
      </w:pPr>
    </w:p>
    <w:p w14:paraId="1BB49CD0" w14:textId="7AF08929" w:rsidR="00F75AB9" w:rsidRDefault="00F75AB9" w:rsidP="00293730">
      <w:pPr>
        <w:rPr>
          <w:b/>
          <w:color w:val="auto"/>
          <w:szCs w:val="28"/>
        </w:rPr>
      </w:pPr>
    </w:p>
    <w:p w14:paraId="78CAF389" w14:textId="1CEDC289" w:rsidR="00F75AB9" w:rsidRDefault="00F75AB9" w:rsidP="00293730">
      <w:pPr>
        <w:rPr>
          <w:b/>
          <w:color w:val="auto"/>
          <w:szCs w:val="28"/>
        </w:rPr>
      </w:pPr>
    </w:p>
    <w:p w14:paraId="684CCDAB" w14:textId="77777777" w:rsidR="00F75AB9" w:rsidRDefault="00F75AB9" w:rsidP="00293730">
      <w:pPr>
        <w:rPr>
          <w:b/>
          <w:color w:val="auto"/>
          <w:szCs w:val="28"/>
        </w:rPr>
      </w:pPr>
    </w:p>
    <w:p w14:paraId="1B6DDD14" w14:textId="77777777" w:rsidR="006319A8" w:rsidRDefault="006319A8" w:rsidP="00293730">
      <w:pPr>
        <w:rPr>
          <w:b/>
          <w:color w:val="auto"/>
          <w:szCs w:val="28"/>
        </w:rPr>
      </w:pPr>
    </w:p>
    <w:p w14:paraId="29D2CFAB" w14:textId="59D10A4E" w:rsidR="006319A8" w:rsidRDefault="006319A8" w:rsidP="00293730">
      <w:pPr>
        <w:rPr>
          <w:b/>
          <w:color w:val="auto"/>
          <w:szCs w:val="28"/>
        </w:rPr>
      </w:pPr>
    </w:p>
    <w:p w14:paraId="1687E16A" w14:textId="579234E9" w:rsidR="006319A8" w:rsidRDefault="006319A8" w:rsidP="00293730">
      <w:pPr>
        <w:rPr>
          <w:b/>
          <w:color w:val="auto"/>
          <w:szCs w:val="28"/>
        </w:rPr>
      </w:pPr>
    </w:p>
    <w:p w14:paraId="1F04B0CE" w14:textId="11FF805E" w:rsidR="00E33C8E" w:rsidRDefault="00E33C8E" w:rsidP="00293730">
      <w:pPr>
        <w:rPr>
          <w:b/>
          <w:color w:val="auto"/>
          <w:szCs w:val="28"/>
        </w:rPr>
      </w:pPr>
    </w:p>
    <w:p w14:paraId="11EC4C1A" w14:textId="31302C88" w:rsidR="00E33C8E" w:rsidRDefault="00E33C8E" w:rsidP="00293730">
      <w:pPr>
        <w:rPr>
          <w:b/>
          <w:color w:val="auto"/>
          <w:szCs w:val="28"/>
        </w:rPr>
      </w:pPr>
    </w:p>
    <w:p w14:paraId="202921E5" w14:textId="6506026A" w:rsidR="00E33C8E" w:rsidRDefault="00E33C8E" w:rsidP="00293730">
      <w:pPr>
        <w:rPr>
          <w:b/>
          <w:color w:val="auto"/>
          <w:szCs w:val="28"/>
        </w:rPr>
      </w:pPr>
    </w:p>
    <w:p w14:paraId="32978D80" w14:textId="7B1C3E0A" w:rsidR="00E33C8E" w:rsidRDefault="00E33C8E" w:rsidP="00293730">
      <w:pPr>
        <w:rPr>
          <w:b/>
          <w:color w:val="auto"/>
          <w:szCs w:val="28"/>
        </w:rPr>
      </w:pPr>
    </w:p>
    <w:p w14:paraId="0584FDF9" w14:textId="5A0FE224" w:rsidR="00E33C8E" w:rsidRDefault="00E33C8E" w:rsidP="00293730">
      <w:pPr>
        <w:rPr>
          <w:b/>
          <w:color w:val="auto"/>
          <w:szCs w:val="28"/>
        </w:rPr>
      </w:pPr>
    </w:p>
    <w:p w14:paraId="2E63711F" w14:textId="37F77746" w:rsidR="00E33C8E" w:rsidRDefault="00E33C8E" w:rsidP="00293730">
      <w:pPr>
        <w:rPr>
          <w:b/>
          <w:color w:val="auto"/>
          <w:szCs w:val="28"/>
        </w:rPr>
      </w:pPr>
      <w:r>
        <w:rPr>
          <w:b/>
          <w:color w:val="auto"/>
          <w:szCs w:val="28"/>
        </w:rPr>
        <w:br w:type="page"/>
      </w:r>
    </w:p>
    <w:p w14:paraId="2BA77712" w14:textId="0379EB10" w:rsidR="00E33C8E" w:rsidRPr="00E33C8E" w:rsidRDefault="00E33C8E" w:rsidP="00293730">
      <w:pPr>
        <w:rPr>
          <w:b/>
          <w:color w:val="auto"/>
          <w:sz w:val="20"/>
        </w:rPr>
      </w:pPr>
      <w:r>
        <w:rPr>
          <w:b/>
          <w:color w:val="auto"/>
          <w:sz w:val="20"/>
        </w:rPr>
        <w:lastRenderedPageBreak/>
        <w:t>Additional plots shown for Example 1 output.</w:t>
      </w:r>
    </w:p>
    <w:p w14:paraId="70062FBC" w14:textId="773B7BF5" w:rsidR="00E33C8E" w:rsidRDefault="00E33C8E" w:rsidP="00293730">
      <w:pPr>
        <w:rPr>
          <w:b/>
          <w:color w:val="auto"/>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40"/>
      </w:tblGrid>
      <w:tr w:rsidR="00E33C8E" w14:paraId="4DC09284" w14:textId="77777777" w:rsidTr="00084EBB">
        <w:trPr>
          <w:trHeight w:val="3317"/>
        </w:trPr>
        <w:tc>
          <w:tcPr>
            <w:tcW w:w="5239" w:type="dxa"/>
            <w:noWrap/>
            <w:tcMar>
              <w:top w:w="28" w:type="dxa"/>
              <w:left w:w="28" w:type="dxa"/>
              <w:bottom w:w="28" w:type="dxa"/>
              <w:right w:w="28" w:type="dxa"/>
            </w:tcMar>
            <w:vAlign w:val="center"/>
          </w:tcPr>
          <w:p w14:paraId="22CCFA7D" w14:textId="48ECB82A" w:rsidR="00E33C8E" w:rsidRDefault="00E33C8E" w:rsidP="00293730">
            <w:pPr>
              <w:rPr>
                <w:b/>
                <w:color w:val="auto"/>
                <w:szCs w:val="28"/>
              </w:rPr>
            </w:pPr>
            <w:r>
              <w:rPr>
                <w:b/>
                <w:noProof/>
                <w:color w:val="auto"/>
                <w:szCs w:val="28"/>
              </w:rPr>
              <w:drawing>
                <wp:inline distT="0" distB="0" distL="0" distR="0" wp14:anchorId="3C620185" wp14:editId="02159182">
                  <wp:extent cx="3238500" cy="1824308"/>
                  <wp:effectExtent l="0" t="0" r="0" b="508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45837" cy="1828441"/>
                          </a:xfrm>
                          <a:prstGeom prst="rect">
                            <a:avLst/>
                          </a:prstGeom>
                          <a:noFill/>
                          <a:ln>
                            <a:noFill/>
                          </a:ln>
                        </pic:spPr>
                      </pic:pic>
                    </a:graphicData>
                  </a:graphic>
                </wp:inline>
              </w:drawing>
            </w:r>
          </w:p>
        </w:tc>
        <w:tc>
          <w:tcPr>
            <w:tcW w:w="5240" w:type="dxa"/>
            <w:noWrap/>
            <w:tcMar>
              <w:top w:w="28" w:type="dxa"/>
              <w:left w:w="28" w:type="dxa"/>
              <w:bottom w:w="28" w:type="dxa"/>
              <w:right w:w="28" w:type="dxa"/>
            </w:tcMar>
            <w:vAlign w:val="center"/>
          </w:tcPr>
          <w:p w14:paraId="2CB242FC" w14:textId="4106C258" w:rsidR="00E33C8E" w:rsidRDefault="00E33C8E" w:rsidP="00293730">
            <w:pPr>
              <w:rPr>
                <w:b/>
                <w:color w:val="auto"/>
                <w:szCs w:val="28"/>
              </w:rPr>
            </w:pPr>
            <w:r>
              <w:rPr>
                <w:b/>
                <w:noProof/>
                <w:color w:val="auto"/>
                <w:szCs w:val="28"/>
              </w:rPr>
              <w:drawing>
                <wp:inline distT="0" distB="0" distL="0" distR="0" wp14:anchorId="3B5A80E3" wp14:editId="1B1FDC0A">
                  <wp:extent cx="3258811" cy="1833563"/>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65431" cy="1837288"/>
                          </a:xfrm>
                          <a:prstGeom prst="rect">
                            <a:avLst/>
                          </a:prstGeom>
                          <a:noFill/>
                          <a:ln>
                            <a:noFill/>
                          </a:ln>
                        </pic:spPr>
                      </pic:pic>
                    </a:graphicData>
                  </a:graphic>
                </wp:inline>
              </w:drawing>
            </w:r>
          </w:p>
        </w:tc>
      </w:tr>
      <w:tr w:rsidR="00E33C8E" w14:paraId="656E2B5A" w14:textId="77777777" w:rsidTr="00084EBB">
        <w:trPr>
          <w:trHeight w:val="3208"/>
        </w:trPr>
        <w:tc>
          <w:tcPr>
            <w:tcW w:w="5239" w:type="dxa"/>
            <w:noWrap/>
            <w:tcMar>
              <w:top w:w="28" w:type="dxa"/>
              <w:left w:w="28" w:type="dxa"/>
              <w:bottom w:w="28" w:type="dxa"/>
              <w:right w:w="28" w:type="dxa"/>
            </w:tcMar>
            <w:vAlign w:val="center"/>
          </w:tcPr>
          <w:p w14:paraId="6FC1AB0A" w14:textId="4430CC1D" w:rsidR="00E33C8E" w:rsidRDefault="00E33C8E" w:rsidP="00293730">
            <w:pPr>
              <w:rPr>
                <w:b/>
                <w:color w:val="auto"/>
                <w:szCs w:val="28"/>
              </w:rPr>
            </w:pPr>
            <w:r>
              <w:rPr>
                <w:b/>
                <w:noProof/>
                <w:color w:val="auto"/>
                <w:szCs w:val="28"/>
              </w:rPr>
              <w:drawing>
                <wp:inline distT="0" distB="0" distL="0" distR="0" wp14:anchorId="1F135306" wp14:editId="78D0C14C">
                  <wp:extent cx="3208023" cy="1804987"/>
                  <wp:effectExtent l="0" t="0" r="0" b="508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14296" cy="1808517"/>
                          </a:xfrm>
                          <a:prstGeom prst="rect">
                            <a:avLst/>
                          </a:prstGeom>
                          <a:noFill/>
                          <a:ln>
                            <a:noFill/>
                          </a:ln>
                        </pic:spPr>
                      </pic:pic>
                    </a:graphicData>
                  </a:graphic>
                </wp:inline>
              </w:drawing>
            </w:r>
          </w:p>
        </w:tc>
        <w:tc>
          <w:tcPr>
            <w:tcW w:w="5240" w:type="dxa"/>
            <w:noWrap/>
            <w:tcMar>
              <w:top w:w="28" w:type="dxa"/>
              <w:left w:w="28" w:type="dxa"/>
              <w:bottom w:w="28" w:type="dxa"/>
              <w:right w:w="28" w:type="dxa"/>
            </w:tcMar>
            <w:vAlign w:val="center"/>
          </w:tcPr>
          <w:p w14:paraId="73CB9DB5" w14:textId="07C78668" w:rsidR="00E33C8E" w:rsidRDefault="00E33C8E" w:rsidP="00293730">
            <w:pPr>
              <w:rPr>
                <w:b/>
                <w:color w:val="auto"/>
                <w:szCs w:val="28"/>
              </w:rPr>
            </w:pPr>
            <w:r>
              <w:rPr>
                <w:b/>
                <w:noProof/>
                <w:color w:val="auto"/>
                <w:szCs w:val="28"/>
              </w:rPr>
              <w:drawing>
                <wp:inline distT="0" distB="0" distL="0" distR="0" wp14:anchorId="0C7C068C" wp14:editId="11CED011">
                  <wp:extent cx="3191094" cy="1795462"/>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95337" cy="1797849"/>
                          </a:xfrm>
                          <a:prstGeom prst="rect">
                            <a:avLst/>
                          </a:prstGeom>
                          <a:noFill/>
                          <a:ln>
                            <a:noFill/>
                          </a:ln>
                        </pic:spPr>
                      </pic:pic>
                    </a:graphicData>
                  </a:graphic>
                </wp:inline>
              </w:drawing>
            </w:r>
          </w:p>
        </w:tc>
      </w:tr>
    </w:tbl>
    <w:p w14:paraId="400F5A38" w14:textId="77777777" w:rsidR="00E33C8E" w:rsidRDefault="00E33C8E" w:rsidP="00293730">
      <w:pPr>
        <w:rPr>
          <w:b/>
          <w:color w:val="auto"/>
          <w:szCs w:val="28"/>
        </w:rPr>
      </w:pPr>
    </w:p>
    <w:p w14:paraId="5B0D39E2" w14:textId="0DA68944" w:rsidR="006319A8" w:rsidRPr="00084EBB" w:rsidRDefault="006319A8" w:rsidP="00293730">
      <w:pPr>
        <w:rPr>
          <w:bCs/>
          <w:color w:val="auto"/>
          <w:sz w:val="24"/>
          <w:szCs w:val="24"/>
        </w:rPr>
      </w:pPr>
    </w:p>
    <w:p w14:paraId="238537D5" w14:textId="305058F8" w:rsidR="00F75AB9" w:rsidRPr="000D6CC4" w:rsidRDefault="00084EBB" w:rsidP="00293730">
      <w:pPr>
        <w:rPr>
          <w:bCs/>
          <w:color w:val="auto"/>
          <w:sz w:val="24"/>
          <w:szCs w:val="24"/>
        </w:rPr>
      </w:pPr>
      <w:r w:rsidRPr="00084EBB">
        <w:rPr>
          <w:bCs/>
          <w:color w:val="auto"/>
          <w:sz w:val="24"/>
          <w:szCs w:val="24"/>
        </w:rPr>
        <w:t>Example</w:t>
      </w:r>
      <w:r>
        <w:rPr>
          <w:bCs/>
          <w:color w:val="auto"/>
          <w:sz w:val="24"/>
          <w:szCs w:val="24"/>
        </w:rPr>
        <w:t xml:space="preserve"> </w:t>
      </w:r>
      <w:r w:rsidRPr="00084EBB">
        <w:rPr>
          <w:bCs/>
          <w:color w:val="auto"/>
          <w:sz w:val="24"/>
          <w:szCs w:val="24"/>
        </w:rPr>
        <w:t>2</w:t>
      </w:r>
      <w:r w:rsidR="000F5AB3">
        <w:rPr>
          <w:bCs/>
          <w:color w:val="auto"/>
          <w:sz w:val="24"/>
          <w:szCs w:val="24"/>
        </w:rPr>
        <w:t>;</w:t>
      </w:r>
      <w:r w:rsidRPr="00084EBB">
        <w:rPr>
          <w:bCs/>
          <w:color w:val="auto"/>
          <w:sz w:val="24"/>
          <w:szCs w:val="24"/>
        </w:rPr>
        <w:t xml:space="preserve"> the same set of </w:t>
      </w:r>
      <w:r>
        <w:rPr>
          <w:bCs/>
          <w:color w:val="auto"/>
          <w:sz w:val="24"/>
          <w:szCs w:val="24"/>
        </w:rPr>
        <w:t xml:space="preserve">concentration time </w:t>
      </w:r>
      <w:r w:rsidRPr="00084EBB">
        <w:rPr>
          <w:bCs/>
          <w:color w:val="auto"/>
          <w:sz w:val="24"/>
          <w:szCs w:val="24"/>
        </w:rPr>
        <w:t>data was used as for Example 1</w:t>
      </w:r>
      <w:r>
        <w:rPr>
          <w:bCs/>
          <w:color w:val="auto"/>
          <w:sz w:val="24"/>
          <w:szCs w:val="24"/>
        </w:rPr>
        <w:t>,</w:t>
      </w:r>
      <w:r w:rsidRPr="00084EBB">
        <w:rPr>
          <w:bCs/>
          <w:color w:val="auto"/>
          <w:sz w:val="24"/>
          <w:szCs w:val="24"/>
        </w:rPr>
        <w:t xml:space="preserve"> however this time different doses were used just to demonstrate </w:t>
      </w:r>
      <w:r>
        <w:rPr>
          <w:bCs/>
          <w:color w:val="auto"/>
          <w:sz w:val="24"/>
          <w:szCs w:val="24"/>
        </w:rPr>
        <w:t>its versatility. Note that each dose</w:t>
      </w:r>
      <w:r w:rsidR="000F5AB3">
        <w:rPr>
          <w:bCs/>
          <w:color w:val="auto"/>
          <w:sz w:val="24"/>
          <w:szCs w:val="24"/>
        </w:rPr>
        <w:t xml:space="preserve"> (shown </w:t>
      </w:r>
      <w:r w:rsidR="000F5AB3" w:rsidRPr="000F5AB3">
        <w:rPr>
          <w:bCs/>
          <w:color w:val="auto"/>
          <w:sz w:val="24"/>
          <w:szCs w:val="24"/>
        </w:rPr>
        <w:t xml:space="preserve">in </w:t>
      </w:r>
      <w:r w:rsidR="000F5AB3" w:rsidRPr="000F5AB3">
        <w:rPr>
          <w:bCs/>
          <w:color w:val="auto"/>
          <w:sz w:val="24"/>
          <w:szCs w:val="24"/>
        </w:rPr>
        <w:fldChar w:fldCharType="begin"/>
      </w:r>
      <w:r w:rsidR="000F5AB3" w:rsidRPr="000F5AB3">
        <w:rPr>
          <w:bCs/>
          <w:color w:val="auto"/>
          <w:sz w:val="24"/>
          <w:szCs w:val="24"/>
        </w:rPr>
        <w:instrText xml:space="preserve"> REF _Ref48655664 \h </w:instrText>
      </w:r>
      <w:r w:rsidR="000F5AB3">
        <w:rPr>
          <w:bCs/>
          <w:color w:val="auto"/>
          <w:sz w:val="24"/>
          <w:szCs w:val="24"/>
        </w:rPr>
        <w:instrText xml:space="preserve"> \* MERGEFORMAT </w:instrText>
      </w:r>
      <w:r w:rsidR="000F5AB3" w:rsidRPr="000F5AB3">
        <w:rPr>
          <w:bCs/>
          <w:color w:val="auto"/>
          <w:sz w:val="24"/>
          <w:szCs w:val="24"/>
        </w:rPr>
      </w:r>
      <w:r w:rsidR="000F5AB3" w:rsidRPr="000F5AB3">
        <w:rPr>
          <w:bCs/>
          <w:color w:val="auto"/>
          <w:sz w:val="24"/>
          <w:szCs w:val="24"/>
        </w:rPr>
        <w:fldChar w:fldCharType="separate"/>
      </w:r>
      <w:r w:rsidR="00A55F0B" w:rsidRPr="00A55F0B">
        <w:rPr>
          <w:sz w:val="24"/>
          <w:szCs w:val="24"/>
        </w:rPr>
        <w:t xml:space="preserve">Figure </w:t>
      </w:r>
      <w:r w:rsidR="00A55F0B" w:rsidRPr="00A55F0B">
        <w:rPr>
          <w:noProof/>
          <w:sz w:val="24"/>
          <w:szCs w:val="24"/>
        </w:rPr>
        <w:t>47</w:t>
      </w:r>
      <w:r w:rsidR="000F5AB3" w:rsidRPr="000F5AB3">
        <w:rPr>
          <w:bCs/>
          <w:color w:val="auto"/>
          <w:sz w:val="24"/>
          <w:szCs w:val="24"/>
        </w:rPr>
        <w:fldChar w:fldCharType="end"/>
      </w:r>
      <w:r w:rsidR="000F5AB3" w:rsidRPr="000F5AB3">
        <w:rPr>
          <w:bCs/>
          <w:color w:val="auto"/>
          <w:sz w:val="24"/>
          <w:szCs w:val="24"/>
        </w:rPr>
        <w:t>)</w:t>
      </w:r>
      <w:r w:rsidRPr="000F5AB3">
        <w:rPr>
          <w:bCs/>
          <w:color w:val="auto"/>
          <w:sz w:val="24"/>
          <w:szCs w:val="24"/>
        </w:rPr>
        <w:t xml:space="preserve"> is compared</w:t>
      </w:r>
      <w:r>
        <w:rPr>
          <w:bCs/>
          <w:color w:val="auto"/>
          <w:sz w:val="24"/>
          <w:szCs w:val="24"/>
        </w:rPr>
        <w:t xml:space="preserve"> </w:t>
      </w:r>
      <w:r w:rsidR="001460E7">
        <w:rPr>
          <w:bCs/>
          <w:color w:val="auto"/>
          <w:sz w:val="24"/>
          <w:szCs w:val="24"/>
        </w:rPr>
        <w:t xml:space="preserve">to </w:t>
      </w:r>
      <w:r>
        <w:rPr>
          <w:bCs/>
          <w:color w:val="auto"/>
          <w:sz w:val="24"/>
          <w:szCs w:val="24"/>
        </w:rPr>
        <w:t xml:space="preserve">the original data dose (cell B3) and the concentrations adjusted </w:t>
      </w:r>
      <w:r w:rsidR="000F5AB3">
        <w:rPr>
          <w:bCs/>
          <w:color w:val="auto"/>
          <w:sz w:val="24"/>
          <w:szCs w:val="24"/>
        </w:rPr>
        <w:t xml:space="preserve">automatically </w:t>
      </w:r>
      <w:r>
        <w:rPr>
          <w:bCs/>
          <w:color w:val="auto"/>
          <w:sz w:val="24"/>
          <w:szCs w:val="24"/>
        </w:rPr>
        <w:t xml:space="preserve">for this </w:t>
      </w:r>
      <w:r w:rsidR="000F5AB3">
        <w:rPr>
          <w:bCs/>
          <w:color w:val="auto"/>
          <w:sz w:val="24"/>
          <w:szCs w:val="24"/>
        </w:rPr>
        <w:t>scenario. All of the output both numerical and pictorial will automatically update in the spreadsheet on completion of the run.</w:t>
      </w:r>
      <w:r w:rsidR="000D6CC4">
        <w:rPr>
          <w:bCs/>
          <w:color w:val="auto"/>
          <w:sz w:val="24"/>
          <w:szCs w:val="24"/>
        </w:rPr>
        <w:t xml:space="preserve"> The graphic output from this run is </w:t>
      </w:r>
      <w:r w:rsidR="000D6CC4" w:rsidRPr="000D6CC4">
        <w:rPr>
          <w:bCs/>
          <w:color w:val="auto"/>
          <w:sz w:val="24"/>
          <w:szCs w:val="24"/>
        </w:rPr>
        <w:t xml:space="preserve">shown in </w:t>
      </w:r>
      <w:r w:rsidR="000D6CC4" w:rsidRPr="000D6CC4">
        <w:rPr>
          <w:bCs/>
          <w:color w:val="auto"/>
          <w:sz w:val="24"/>
          <w:szCs w:val="24"/>
        </w:rPr>
        <w:fldChar w:fldCharType="begin"/>
      </w:r>
      <w:r w:rsidR="000D6CC4" w:rsidRPr="000D6CC4">
        <w:rPr>
          <w:bCs/>
          <w:color w:val="auto"/>
          <w:sz w:val="24"/>
          <w:szCs w:val="24"/>
        </w:rPr>
        <w:instrText xml:space="preserve"> REF _Ref48656393 \h </w:instrText>
      </w:r>
      <w:r w:rsidR="000D6CC4">
        <w:rPr>
          <w:bCs/>
          <w:color w:val="auto"/>
          <w:sz w:val="24"/>
          <w:szCs w:val="24"/>
        </w:rPr>
        <w:instrText xml:space="preserve"> \* MERGEFORMAT </w:instrText>
      </w:r>
      <w:r w:rsidR="000D6CC4" w:rsidRPr="000D6CC4">
        <w:rPr>
          <w:bCs/>
          <w:color w:val="auto"/>
          <w:sz w:val="24"/>
          <w:szCs w:val="24"/>
        </w:rPr>
      </w:r>
      <w:r w:rsidR="000D6CC4" w:rsidRPr="000D6CC4">
        <w:rPr>
          <w:bCs/>
          <w:color w:val="auto"/>
          <w:sz w:val="24"/>
          <w:szCs w:val="24"/>
        </w:rPr>
        <w:fldChar w:fldCharType="separate"/>
      </w:r>
      <w:r w:rsidR="00A55F0B" w:rsidRPr="00A55F0B">
        <w:rPr>
          <w:sz w:val="24"/>
          <w:szCs w:val="24"/>
        </w:rPr>
        <w:t xml:space="preserve">Figure </w:t>
      </w:r>
      <w:r w:rsidR="00A55F0B" w:rsidRPr="00A55F0B">
        <w:rPr>
          <w:noProof/>
          <w:sz w:val="24"/>
          <w:szCs w:val="24"/>
        </w:rPr>
        <w:t>48</w:t>
      </w:r>
      <w:r w:rsidR="000D6CC4" w:rsidRPr="000D6CC4">
        <w:rPr>
          <w:bCs/>
          <w:color w:val="auto"/>
          <w:sz w:val="24"/>
          <w:szCs w:val="24"/>
        </w:rPr>
        <w:fldChar w:fldCharType="end"/>
      </w:r>
      <w:r w:rsidR="000D6CC4" w:rsidRPr="000D6CC4">
        <w:rPr>
          <w:bCs/>
          <w:color w:val="auto"/>
          <w:sz w:val="24"/>
          <w:szCs w:val="24"/>
        </w:rPr>
        <w:t xml:space="preserve"> for information.</w:t>
      </w:r>
    </w:p>
    <w:p w14:paraId="032AEFB3" w14:textId="5FBBC1CD" w:rsidR="006319A8" w:rsidRPr="000D6CC4" w:rsidRDefault="006319A8" w:rsidP="00293730">
      <w:pPr>
        <w:rPr>
          <w:bCs/>
          <w:color w:val="auto"/>
          <w:sz w:val="24"/>
          <w:szCs w:val="24"/>
        </w:rPr>
      </w:pPr>
    </w:p>
    <w:p w14:paraId="3B357339" w14:textId="51ABC0C2" w:rsidR="00084EBB" w:rsidRDefault="00084EBB" w:rsidP="00293730">
      <w:pPr>
        <w:pStyle w:val="Heading4"/>
        <w:numPr>
          <w:ilvl w:val="0"/>
          <w:numId w:val="0"/>
        </w:numPr>
        <w:spacing w:before="0" w:after="0"/>
        <w:contextualSpacing/>
        <w:rPr>
          <w:rFonts w:ascii="Times New Roman" w:eastAsia="Times New Roman" w:hAnsi="Times New Roman"/>
          <w:bCs/>
          <w:iCs/>
          <w:color w:val="auto"/>
          <w:sz w:val="20"/>
          <w:lang w:eastAsia="en-GB"/>
        </w:rPr>
      </w:pPr>
      <w:bookmarkStart w:id="206" w:name="_Ref48655664"/>
      <w:bookmarkStart w:id="207" w:name="_Toc144813996"/>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47</w:t>
      </w:r>
      <w:r w:rsidRPr="002B036F">
        <w:rPr>
          <w:rFonts w:ascii="Times New Roman" w:hAnsi="Times New Roman"/>
          <w:sz w:val="20"/>
        </w:rPr>
        <w:fldChar w:fldCharType="end"/>
      </w:r>
      <w:bookmarkEnd w:id="206"/>
      <w:r w:rsidRPr="002B036F">
        <w:rPr>
          <w:rFonts w:ascii="Times New Roman" w:hAnsi="Times New Roman"/>
          <w:sz w:val="20"/>
        </w:rPr>
        <w:t xml:space="preserve">: </w:t>
      </w:r>
      <w:r>
        <w:rPr>
          <w:rFonts w:ascii="Times New Roman" w:hAnsi="Times New Roman"/>
          <w:sz w:val="20"/>
        </w:rPr>
        <w:t>Example 2 setup parameters showing different doses and intervals.</w:t>
      </w:r>
      <w:bookmarkEnd w:id="207"/>
    </w:p>
    <w:p w14:paraId="6D315D55" w14:textId="21D9357A" w:rsidR="00AD3ECE" w:rsidRDefault="00AD3ECE" w:rsidP="00293730">
      <w:pPr>
        <w:rPr>
          <w:b/>
          <w:color w:val="auto"/>
          <w:szCs w:val="28"/>
        </w:rPr>
      </w:pPr>
    </w:p>
    <w:p w14:paraId="24E555F9" w14:textId="02C4063A" w:rsidR="00AD3ECE" w:rsidRDefault="00AD3ECE" w:rsidP="00293730">
      <w:pPr>
        <w:rPr>
          <w:b/>
          <w:color w:val="auto"/>
          <w:szCs w:val="28"/>
        </w:rPr>
      </w:pPr>
      <w:r>
        <w:rPr>
          <w:noProof/>
        </w:rPr>
        <w:drawing>
          <wp:inline distT="0" distB="0" distL="0" distR="0" wp14:anchorId="352FA355" wp14:editId="3496DBE5">
            <wp:extent cx="6390640" cy="2011045"/>
            <wp:effectExtent l="19050" t="19050" r="10160" b="2730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390640" cy="2011045"/>
                    </a:xfrm>
                    <a:prstGeom prst="rect">
                      <a:avLst/>
                    </a:prstGeom>
                    <a:ln>
                      <a:solidFill>
                        <a:schemeClr val="tx1"/>
                      </a:solidFill>
                    </a:ln>
                  </pic:spPr>
                </pic:pic>
              </a:graphicData>
            </a:graphic>
          </wp:inline>
        </w:drawing>
      </w:r>
    </w:p>
    <w:p w14:paraId="031ADE6F" w14:textId="17D4E6CE" w:rsidR="00AD3ECE" w:rsidRDefault="00AD3ECE" w:rsidP="00293730">
      <w:pPr>
        <w:rPr>
          <w:b/>
          <w:color w:val="auto"/>
          <w:szCs w:val="28"/>
        </w:rPr>
      </w:pPr>
    </w:p>
    <w:p w14:paraId="5DA71F30" w14:textId="6C26AA45" w:rsidR="000F5AB3" w:rsidRDefault="000F5AB3" w:rsidP="00293730">
      <w:pPr>
        <w:rPr>
          <w:b/>
          <w:color w:val="auto"/>
          <w:szCs w:val="28"/>
        </w:rPr>
      </w:pPr>
      <w:r>
        <w:rPr>
          <w:b/>
          <w:color w:val="auto"/>
          <w:szCs w:val="28"/>
        </w:rPr>
        <w:br w:type="page"/>
      </w:r>
    </w:p>
    <w:p w14:paraId="67BA4277" w14:textId="77777777" w:rsidR="000F5AB3" w:rsidRPr="000F5AB3" w:rsidRDefault="000F5AB3" w:rsidP="00293730">
      <w:pPr>
        <w:pStyle w:val="Heading4"/>
        <w:numPr>
          <w:ilvl w:val="0"/>
          <w:numId w:val="0"/>
        </w:numPr>
        <w:spacing w:before="0" w:after="0"/>
        <w:contextualSpacing/>
        <w:rPr>
          <w:rFonts w:ascii="Times New Roman" w:hAnsi="Times New Roman"/>
          <w:sz w:val="24"/>
          <w:szCs w:val="24"/>
        </w:rPr>
      </w:pPr>
    </w:p>
    <w:p w14:paraId="7081CD27" w14:textId="1F957393" w:rsidR="000F5AB3" w:rsidRDefault="000F5AB3" w:rsidP="00293730">
      <w:pPr>
        <w:pStyle w:val="Heading4"/>
        <w:numPr>
          <w:ilvl w:val="0"/>
          <w:numId w:val="0"/>
        </w:numPr>
        <w:spacing w:before="0" w:after="0"/>
        <w:contextualSpacing/>
        <w:rPr>
          <w:rFonts w:ascii="Times New Roman" w:eastAsia="Times New Roman" w:hAnsi="Times New Roman"/>
          <w:bCs/>
          <w:iCs/>
          <w:color w:val="auto"/>
          <w:sz w:val="20"/>
          <w:lang w:eastAsia="en-GB"/>
        </w:rPr>
      </w:pPr>
      <w:bookmarkStart w:id="208" w:name="_Ref48656393"/>
      <w:bookmarkStart w:id="209" w:name="_Toc144813997"/>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48</w:t>
      </w:r>
      <w:r w:rsidRPr="002B036F">
        <w:rPr>
          <w:rFonts w:ascii="Times New Roman" w:hAnsi="Times New Roman"/>
          <w:sz w:val="20"/>
        </w:rPr>
        <w:fldChar w:fldCharType="end"/>
      </w:r>
      <w:bookmarkEnd w:id="208"/>
      <w:r w:rsidRPr="002B036F">
        <w:rPr>
          <w:rFonts w:ascii="Times New Roman" w:hAnsi="Times New Roman"/>
          <w:sz w:val="20"/>
        </w:rPr>
        <w:t xml:space="preserve">: </w:t>
      </w:r>
      <w:r>
        <w:rPr>
          <w:rFonts w:ascii="Times New Roman" w:hAnsi="Times New Roman"/>
          <w:sz w:val="20"/>
        </w:rPr>
        <w:t>Output graphics</w:t>
      </w:r>
      <w:r w:rsidR="000D6CC4">
        <w:rPr>
          <w:rFonts w:ascii="Times New Roman" w:hAnsi="Times New Roman"/>
          <w:sz w:val="20"/>
        </w:rPr>
        <w:t xml:space="preserve"> from Example 2 simulation</w:t>
      </w:r>
      <w:r>
        <w:rPr>
          <w:rFonts w:ascii="Times New Roman" w:hAnsi="Times New Roman"/>
          <w:sz w:val="20"/>
        </w:rPr>
        <w:t xml:space="preserve"> </w:t>
      </w:r>
      <w:r w:rsidR="000D6CC4">
        <w:rPr>
          <w:rFonts w:ascii="Times New Roman" w:hAnsi="Times New Roman"/>
          <w:sz w:val="20"/>
        </w:rPr>
        <w:t>(</w:t>
      </w:r>
      <w:r>
        <w:rPr>
          <w:rFonts w:ascii="Times New Roman" w:hAnsi="Times New Roman"/>
          <w:sz w:val="20"/>
        </w:rPr>
        <w:t>different doses and intervals</w:t>
      </w:r>
      <w:r w:rsidR="000D6CC4">
        <w:rPr>
          <w:rFonts w:ascii="Times New Roman" w:hAnsi="Times New Roman"/>
          <w:sz w:val="20"/>
        </w:rPr>
        <w:t>)</w:t>
      </w:r>
      <w:bookmarkEnd w:id="209"/>
    </w:p>
    <w:p w14:paraId="225F014B" w14:textId="77777777" w:rsidR="000F5AB3" w:rsidRDefault="000F5AB3" w:rsidP="00293730">
      <w:pPr>
        <w:rPr>
          <w:b/>
          <w:color w:val="auto"/>
          <w:szCs w:val="28"/>
        </w:rPr>
      </w:pPr>
    </w:p>
    <w:p w14:paraId="555E6B53" w14:textId="4480A733" w:rsidR="00AD3ECE" w:rsidRDefault="009023FE" w:rsidP="00293730">
      <w:pPr>
        <w:rPr>
          <w:b/>
          <w:color w:val="auto"/>
          <w:szCs w:val="28"/>
        </w:rPr>
      </w:pPr>
      <w:r>
        <w:rPr>
          <w:b/>
          <w:noProof/>
          <w:color w:val="auto"/>
          <w:szCs w:val="28"/>
        </w:rPr>
        <w:drawing>
          <wp:inline distT="0" distB="0" distL="0" distR="0" wp14:anchorId="26493554" wp14:editId="1FEF5786">
            <wp:extent cx="5953125" cy="2883407"/>
            <wp:effectExtent l="19050" t="19050" r="9525" b="1270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74386" cy="2893705"/>
                    </a:xfrm>
                    <a:prstGeom prst="rect">
                      <a:avLst/>
                    </a:prstGeom>
                    <a:noFill/>
                    <a:ln>
                      <a:solidFill>
                        <a:schemeClr val="tx1"/>
                      </a:solidFill>
                    </a:ln>
                  </pic:spPr>
                </pic:pic>
              </a:graphicData>
            </a:graphic>
          </wp:inline>
        </w:drawing>
      </w:r>
    </w:p>
    <w:p w14:paraId="45FD4293" w14:textId="77777777" w:rsidR="00AD3ECE" w:rsidRDefault="00AD3ECE" w:rsidP="00293730">
      <w:pPr>
        <w:rPr>
          <w:b/>
          <w:color w:val="auto"/>
          <w:szCs w:val="28"/>
        </w:rPr>
      </w:pPr>
    </w:p>
    <w:p w14:paraId="51AE8892" w14:textId="1BF85B74" w:rsidR="00AD3ECE" w:rsidRDefault="00AD3ECE" w:rsidP="00293730">
      <w:pPr>
        <w:rPr>
          <w:b/>
          <w:color w:val="auto"/>
          <w:szCs w:val="28"/>
        </w:rPr>
      </w:pPr>
    </w:p>
    <w:p w14:paraId="179AA2AE" w14:textId="225FAE1A" w:rsidR="00AD3ECE" w:rsidRDefault="00AD3ECE" w:rsidP="00293730">
      <w:pPr>
        <w:rPr>
          <w:b/>
          <w:color w:val="auto"/>
          <w:szCs w:val="28"/>
        </w:rPr>
      </w:pPr>
    </w:p>
    <w:p w14:paraId="4BA6DA76" w14:textId="77777777" w:rsidR="00AD3ECE" w:rsidRDefault="00AD3ECE" w:rsidP="00293730">
      <w:pPr>
        <w:rPr>
          <w:b/>
          <w:color w:val="auto"/>
          <w:szCs w:val="28"/>
        </w:rPr>
      </w:pPr>
    </w:p>
    <w:p w14:paraId="11C7CC1A" w14:textId="77777777" w:rsidR="006319A8" w:rsidRDefault="006319A8" w:rsidP="00293730">
      <w:pPr>
        <w:rPr>
          <w:b/>
          <w:color w:val="auto"/>
          <w:szCs w:val="28"/>
        </w:rPr>
      </w:pPr>
    </w:p>
    <w:p w14:paraId="55AE055D" w14:textId="77777777" w:rsidR="006319A8" w:rsidRDefault="006319A8" w:rsidP="00293730">
      <w:pPr>
        <w:rPr>
          <w:b/>
          <w:color w:val="auto"/>
          <w:szCs w:val="28"/>
        </w:rPr>
      </w:pPr>
    </w:p>
    <w:p w14:paraId="45C2757E" w14:textId="25727928" w:rsidR="005E1C3A" w:rsidRDefault="005E1C3A" w:rsidP="00293730">
      <w:pPr>
        <w:rPr>
          <w:b/>
          <w:color w:val="auto"/>
          <w:szCs w:val="28"/>
        </w:rPr>
      </w:pPr>
      <w:r>
        <w:rPr>
          <w:b/>
          <w:color w:val="auto"/>
          <w:szCs w:val="28"/>
        </w:rPr>
        <w:br w:type="page"/>
      </w:r>
    </w:p>
    <w:p w14:paraId="4EE908C6" w14:textId="77777777" w:rsidR="005E1C3A" w:rsidRDefault="005E1C3A" w:rsidP="00293730">
      <w:pPr>
        <w:rPr>
          <w:rFonts w:eastAsiaTheme="minorEastAsia"/>
          <w:b/>
          <w:color w:val="auto"/>
          <w:kern w:val="28"/>
          <w:sz w:val="28"/>
          <w:szCs w:val="28"/>
        </w:rPr>
      </w:pPr>
    </w:p>
    <w:p w14:paraId="3AECE67D" w14:textId="77DF1F58" w:rsidR="00F54531" w:rsidRPr="0063328E" w:rsidRDefault="00F54531" w:rsidP="00293730">
      <w:pPr>
        <w:pStyle w:val="Heading2"/>
        <w:numPr>
          <w:ilvl w:val="1"/>
          <w:numId w:val="8"/>
        </w:numPr>
        <w:spacing w:before="0" w:after="0"/>
        <w:ind w:left="0" w:firstLine="0"/>
        <w:contextualSpacing/>
        <w:jc w:val="left"/>
        <w:rPr>
          <w:b/>
          <w:color w:val="auto"/>
          <w:szCs w:val="28"/>
        </w:rPr>
      </w:pPr>
      <w:bookmarkStart w:id="210" w:name="_Ref9409823"/>
      <w:bookmarkStart w:id="211" w:name="_Toc144813998"/>
      <w:r w:rsidRPr="0063328E">
        <w:rPr>
          <w:b/>
          <w:color w:val="auto"/>
          <w:szCs w:val="28"/>
        </w:rPr>
        <w:t>Deconvolution</w:t>
      </w:r>
      <w:bookmarkEnd w:id="197"/>
      <w:bookmarkEnd w:id="198"/>
      <w:bookmarkEnd w:id="210"/>
      <w:bookmarkEnd w:id="211"/>
    </w:p>
    <w:p w14:paraId="2D530DBF" w14:textId="77777777" w:rsidR="00F54531" w:rsidRPr="0063328E" w:rsidRDefault="00F54531" w:rsidP="00293730">
      <w:pPr>
        <w:pStyle w:val="BodyText"/>
        <w:spacing w:after="0"/>
        <w:contextualSpacing/>
        <w:rPr>
          <w:sz w:val="24"/>
        </w:rPr>
      </w:pPr>
    </w:p>
    <w:p w14:paraId="279121E8" w14:textId="29BAEE5D" w:rsidR="006379DB" w:rsidRDefault="003F6CA1" w:rsidP="00293730">
      <w:pPr>
        <w:pStyle w:val="BodyText"/>
        <w:spacing w:after="0"/>
        <w:contextualSpacing/>
        <w:rPr>
          <w:sz w:val="24"/>
        </w:rPr>
      </w:pPr>
      <w:r w:rsidRPr="0063328E">
        <w:rPr>
          <w:sz w:val="24"/>
        </w:rPr>
        <w:t xml:space="preserve">The deconvolution method in PCModfit for oral data </w:t>
      </w:r>
      <w:r w:rsidR="000152EB">
        <w:rPr>
          <w:sz w:val="24"/>
        </w:rPr>
        <w:t xml:space="preserve">has been completely rewritten and now </w:t>
      </w:r>
      <w:r w:rsidRPr="0063328E">
        <w:rPr>
          <w:sz w:val="24"/>
        </w:rPr>
        <w:t xml:space="preserve">uses </w:t>
      </w:r>
      <w:r w:rsidR="00C468A0">
        <w:rPr>
          <w:sz w:val="24"/>
        </w:rPr>
        <w:t>a</w:t>
      </w:r>
      <w:r w:rsidRPr="0063328E">
        <w:rPr>
          <w:sz w:val="24"/>
        </w:rPr>
        <w:t xml:space="preserve"> Loo-Riegelman approach </w:t>
      </w:r>
      <w:r w:rsidR="000F42D5" w:rsidRPr="0063328E">
        <w:rPr>
          <w:sz w:val="24"/>
        </w:rPr>
        <w:t>(Ref. J.</w:t>
      </w:r>
      <w:r w:rsidR="006847E3" w:rsidRPr="0063328E">
        <w:rPr>
          <w:sz w:val="24"/>
        </w:rPr>
        <w:t> </w:t>
      </w:r>
      <w:r w:rsidR="000F42D5" w:rsidRPr="0063328E">
        <w:rPr>
          <w:sz w:val="24"/>
        </w:rPr>
        <w:t xml:space="preserve">Pharm. Sci., 57:918, 1968) </w:t>
      </w:r>
      <w:r w:rsidR="00E644CC">
        <w:rPr>
          <w:sz w:val="24"/>
        </w:rPr>
        <w:t xml:space="preserve">with modified equations by Wagner (Ref. </w:t>
      </w:r>
      <w:r w:rsidR="00E644CC" w:rsidRPr="0063328E">
        <w:rPr>
          <w:sz w:val="24"/>
        </w:rPr>
        <w:t>J. Pharm. Sci.,</w:t>
      </w:r>
      <w:r w:rsidR="00E644CC">
        <w:rPr>
          <w:sz w:val="24"/>
        </w:rPr>
        <w:t xml:space="preserve"> Vol. 72, No. 7, July 1983) </w:t>
      </w:r>
      <w:r w:rsidR="0020269D">
        <w:rPr>
          <w:sz w:val="24"/>
        </w:rPr>
        <w:t xml:space="preserve">both of which </w:t>
      </w:r>
      <w:r w:rsidRPr="0063328E">
        <w:rPr>
          <w:sz w:val="24"/>
        </w:rPr>
        <w:t>require intravenous parameters to be available.</w:t>
      </w:r>
      <w:r w:rsidR="00C468A0">
        <w:rPr>
          <w:sz w:val="24"/>
        </w:rPr>
        <w:t xml:space="preserve"> One of the primary reasons for conducting Deconvolution is to gain an estimate of a</w:t>
      </w:r>
      <w:r w:rsidR="00792B6D">
        <w:rPr>
          <w:sz w:val="24"/>
        </w:rPr>
        <w:t xml:space="preserve"> drug input </w:t>
      </w:r>
      <w:r w:rsidR="00C468A0">
        <w:rPr>
          <w:sz w:val="24"/>
        </w:rPr>
        <w:t xml:space="preserve">rate which can be very useful when comparing different formulations for oral administration </w:t>
      </w:r>
      <w:r w:rsidR="00792B6D">
        <w:rPr>
          <w:sz w:val="24"/>
        </w:rPr>
        <w:t xml:space="preserve">or in inhalation studies </w:t>
      </w:r>
      <w:r w:rsidR="00C468A0">
        <w:rPr>
          <w:sz w:val="24"/>
        </w:rPr>
        <w:t>in addition to other dosing routes.</w:t>
      </w:r>
      <w:r w:rsidR="00EE708F">
        <w:rPr>
          <w:sz w:val="24"/>
        </w:rPr>
        <w:t xml:space="preserve"> For information, the </w:t>
      </w:r>
      <w:r w:rsidR="003C4677">
        <w:rPr>
          <w:sz w:val="24"/>
        </w:rPr>
        <w:t xml:space="preserve">pictorial model </w:t>
      </w:r>
      <w:r w:rsidR="00FB2FB3">
        <w:rPr>
          <w:sz w:val="24"/>
        </w:rPr>
        <w:t>(</w:t>
      </w:r>
      <w:r w:rsidR="00FB2FB3" w:rsidRPr="0063328E">
        <w:rPr>
          <w:sz w:val="24"/>
        </w:rPr>
        <w:t>3 compartment</w:t>
      </w:r>
      <w:r w:rsidR="00FB2FB3">
        <w:rPr>
          <w:sz w:val="24"/>
        </w:rPr>
        <w:t xml:space="preserve"> oral)</w:t>
      </w:r>
      <w:r w:rsidR="00FB2FB3" w:rsidRPr="0063328E">
        <w:rPr>
          <w:sz w:val="24"/>
        </w:rPr>
        <w:t xml:space="preserve"> </w:t>
      </w:r>
      <w:r w:rsidR="003C4677">
        <w:rPr>
          <w:sz w:val="24"/>
        </w:rPr>
        <w:t xml:space="preserve">and </w:t>
      </w:r>
      <w:r w:rsidR="00EE708F">
        <w:rPr>
          <w:sz w:val="24"/>
        </w:rPr>
        <w:t>equations used in PCModfit are shown</w:t>
      </w:r>
      <w:r w:rsidR="00FB2FB3">
        <w:rPr>
          <w:sz w:val="24"/>
        </w:rPr>
        <w:t xml:space="preserve"> for </w:t>
      </w:r>
      <w:r w:rsidR="00FB2FB3" w:rsidRPr="0063328E">
        <w:rPr>
          <w:sz w:val="24"/>
        </w:rPr>
        <w:t xml:space="preserve">1, 2 and 3 compartment </w:t>
      </w:r>
      <w:r w:rsidR="00FB2FB3">
        <w:rPr>
          <w:sz w:val="24"/>
        </w:rPr>
        <w:t xml:space="preserve">oral </w:t>
      </w:r>
      <w:r w:rsidR="00FB2FB3" w:rsidRPr="0063328E">
        <w:rPr>
          <w:sz w:val="24"/>
        </w:rPr>
        <w:t>models</w:t>
      </w:r>
      <w:r w:rsidR="00FB2FB3">
        <w:rPr>
          <w:sz w:val="24"/>
        </w:rPr>
        <w:t xml:space="preserve"> to </w:t>
      </w:r>
      <w:r w:rsidR="00983049">
        <w:rPr>
          <w:sz w:val="24"/>
        </w:rPr>
        <w:t>indicate the</w:t>
      </w:r>
      <w:r w:rsidR="00FB2FB3">
        <w:rPr>
          <w:sz w:val="24"/>
        </w:rPr>
        <w:t xml:space="preserve"> transfer rate parameters.</w:t>
      </w:r>
    </w:p>
    <w:p w14:paraId="086CF09A" w14:textId="6DFB2CA9" w:rsidR="000B2E5E" w:rsidRPr="000152EB" w:rsidRDefault="00586D6A" w:rsidP="00293730">
      <w:pPr>
        <w:pStyle w:val="BodyText"/>
        <w:spacing w:after="0"/>
        <w:contextualSpacing/>
        <w:rPr>
          <w:sz w:val="20"/>
        </w:rPr>
      </w:pPr>
      <w:r w:rsidRPr="000152EB">
        <w:rPr>
          <w:noProof/>
          <w:sz w:val="20"/>
        </w:rPr>
        <mc:AlternateContent>
          <mc:Choice Requires="wpg">
            <w:drawing>
              <wp:anchor distT="0" distB="0" distL="114300" distR="114300" simplePos="0" relativeHeight="251773952" behindDoc="0" locked="0" layoutInCell="1" allowOverlap="1" wp14:anchorId="13044610" wp14:editId="5AD9205C">
                <wp:simplePos x="0" y="0"/>
                <wp:positionH relativeFrom="column">
                  <wp:posOffset>1145636</wp:posOffset>
                </wp:positionH>
                <wp:positionV relativeFrom="paragraph">
                  <wp:posOffset>146250</wp:posOffset>
                </wp:positionV>
                <wp:extent cx="3572798" cy="1676026"/>
                <wp:effectExtent l="0" t="0" r="27940" b="19685"/>
                <wp:wrapNone/>
                <wp:docPr id="219" name="Group 219"/>
                <wp:cNvGraphicFramePr/>
                <a:graphic xmlns:a="http://schemas.openxmlformats.org/drawingml/2006/main">
                  <a:graphicData uri="http://schemas.microsoft.com/office/word/2010/wordprocessingGroup">
                    <wpg:wgp>
                      <wpg:cNvGrpSpPr/>
                      <wpg:grpSpPr>
                        <a:xfrm>
                          <a:off x="0" y="0"/>
                          <a:ext cx="3572798" cy="1676026"/>
                          <a:chOff x="0" y="0"/>
                          <a:chExt cx="3572798" cy="1676026"/>
                        </a:xfrm>
                      </wpg:grpSpPr>
                      <wps:wsp>
                        <wps:cNvPr id="201" name="Text Box 2"/>
                        <wps:cNvSpPr txBox="1">
                          <a:spLocks noChangeArrowheads="1"/>
                        </wps:cNvSpPr>
                        <wps:spPr bwMode="auto">
                          <a:xfrm>
                            <a:off x="1771184" y="353234"/>
                            <a:ext cx="267335" cy="284480"/>
                          </a:xfrm>
                          <a:prstGeom prst="rect">
                            <a:avLst/>
                          </a:prstGeom>
                          <a:solidFill>
                            <a:srgbClr val="FFFFFF"/>
                          </a:solidFill>
                          <a:ln w="9525">
                            <a:noFill/>
                            <a:miter lim="800000"/>
                            <a:headEnd/>
                            <a:tailEnd/>
                          </a:ln>
                        </wps:spPr>
                        <wps:txbx>
                          <w:txbxContent>
                            <w:p w14:paraId="604E81C4" w14:textId="77777777" w:rsidR="009C58B1" w:rsidRDefault="009C58B1" w:rsidP="000B2E5E">
                              <w:pPr>
                                <w:jc w:val="center"/>
                              </w:pPr>
                              <w:r>
                                <w:rPr>
                                  <w:rFonts w:eastAsia="Times New Roman"/>
                                  <w:iCs/>
                                  <w:color w:val="auto"/>
                                  <w:szCs w:val="22"/>
                                  <w:lang w:eastAsia="en-GB"/>
                                </w:rPr>
                                <w:t>k</w:t>
                              </w:r>
                              <w:r>
                                <w:rPr>
                                  <w:rFonts w:eastAsia="Times New Roman"/>
                                  <w:iCs/>
                                  <w:color w:val="auto"/>
                                  <w:szCs w:val="22"/>
                                  <w:vertAlign w:val="subscript"/>
                                  <w:lang w:eastAsia="en-GB"/>
                                </w:rPr>
                                <w:t>a</w:t>
                              </w:r>
                            </w:p>
                          </w:txbxContent>
                        </wps:txbx>
                        <wps:bodyPr rot="0" vert="horz" wrap="square" lIns="36000" tIns="36000" rIns="36000" bIns="36000" anchor="ctr" anchorCtr="0" upright="1">
                          <a:noAutofit/>
                        </wps:bodyPr>
                      </wps:wsp>
                      <wps:wsp>
                        <wps:cNvPr id="202" name="Straight Arrow Connector 4"/>
                        <wps:cNvCnPr/>
                        <wps:spPr bwMode="auto">
                          <a:xfrm rot="10800000" flipV="1">
                            <a:off x="1794771" y="325677"/>
                            <a:ext cx="0" cy="356235"/>
                          </a:xfrm>
                          <a:prstGeom prst="straightConnector1">
                            <a:avLst/>
                          </a:prstGeom>
                          <a:solidFill>
                            <a:srgbClr val="FFFFFF"/>
                          </a:solidFill>
                          <a:ln w="19050" cap="flat" cmpd="sng" algn="ctr">
                            <a:solidFill>
                              <a:srgbClr val="000000"/>
                            </a:solidFill>
                            <a:prstDash val="solid"/>
                            <a:round/>
                            <a:headEnd type="none" w="med" len="med"/>
                            <a:tailEnd type="triangle"/>
                          </a:ln>
                          <a:effectLst/>
                        </wps:spPr>
                        <wps:bodyPr/>
                      </wps:wsp>
                      <wps:wsp>
                        <wps:cNvPr id="203" name="Text Box 2"/>
                        <wps:cNvSpPr txBox="1">
                          <a:spLocks noChangeArrowheads="1"/>
                        </wps:cNvSpPr>
                        <wps:spPr bwMode="auto">
                          <a:xfrm>
                            <a:off x="1432977" y="0"/>
                            <a:ext cx="718820" cy="323215"/>
                          </a:xfrm>
                          <a:prstGeom prst="rect">
                            <a:avLst/>
                          </a:prstGeom>
                          <a:solidFill>
                            <a:srgbClr val="FFFFFF"/>
                          </a:solidFill>
                          <a:ln w="9525">
                            <a:solidFill>
                              <a:schemeClr val="tx1"/>
                            </a:solidFill>
                            <a:miter lim="800000"/>
                            <a:headEnd/>
                            <a:tailEnd/>
                          </a:ln>
                        </wps:spPr>
                        <wps:txbx>
                          <w:txbxContent>
                            <w:p w14:paraId="3ED52541" w14:textId="77777777" w:rsidR="009C58B1" w:rsidRDefault="009C58B1" w:rsidP="000B2E5E">
                              <w:pPr>
                                <w:jc w:val="center"/>
                              </w:pPr>
                              <w:r>
                                <w:rPr>
                                  <w:rFonts w:eastAsia="Times New Roman"/>
                                  <w:iCs/>
                                  <w:color w:val="auto"/>
                                  <w:szCs w:val="22"/>
                                  <w:lang w:eastAsia="en-GB"/>
                                </w:rPr>
                                <w:t>Gut</w:t>
                              </w:r>
                            </w:p>
                          </w:txbxContent>
                        </wps:txbx>
                        <wps:bodyPr rot="0" vert="horz" wrap="square" lIns="36000" tIns="36000" rIns="36000" bIns="36000" anchor="ctr" anchorCtr="0" upright="1">
                          <a:noAutofit/>
                        </wps:bodyPr>
                      </wps:wsp>
                      <wps:wsp>
                        <wps:cNvPr id="204" name="Text Box 2"/>
                        <wps:cNvSpPr txBox="1">
                          <a:spLocks noChangeArrowheads="1"/>
                        </wps:cNvSpPr>
                        <wps:spPr bwMode="auto">
                          <a:xfrm>
                            <a:off x="1432977" y="681416"/>
                            <a:ext cx="719369" cy="323325"/>
                          </a:xfrm>
                          <a:prstGeom prst="rect">
                            <a:avLst/>
                          </a:prstGeom>
                          <a:solidFill>
                            <a:srgbClr val="FFFFFF"/>
                          </a:solidFill>
                          <a:ln w="9525">
                            <a:solidFill>
                              <a:schemeClr val="tx1"/>
                            </a:solidFill>
                            <a:miter lim="800000"/>
                            <a:headEnd/>
                            <a:tailEnd/>
                          </a:ln>
                        </wps:spPr>
                        <wps:txbx>
                          <w:txbxContent>
                            <w:p w14:paraId="1E92002F" w14:textId="77777777" w:rsidR="009C58B1" w:rsidRDefault="009C58B1" w:rsidP="000B2E5E">
                              <w:pPr>
                                <w:jc w:val="center"/>
                              </w:pPr>
                              <w:r w:rsidRPr="002C61A3">
                                <w:rPr>
                                  <w:rFonts w:eastAsia="Times New Roman"/>
                                  <w:iCs/>
                                  <w:color w:val="auto"/>
                                  <w:szCs w:val="22"/>
                                  <w:lang w:eastAsia="en-GB"/>
                                </w:rPr>
                                <w:t xml:space="preserve">Blood </w:t>
                              </w:r>
                              <w:r>
                                <w:rPr>
                                  <w:rFonts w:eastAsia="Times New Roman"/>
                                  <w:iCs/>
                                  <w:color w:val="auto"/>
                                  <w:szCs w:val="22"/>
                                  <w:lang w:eastAsia="en-GB"/>
                                </w:rPr>
                                <w:t>(</w:t>
                              </w:r>
                              <w:r w:rsidRPr="002C61A3">
                                <w:rPr>
                                  <w:rFonts w:eastAsia="Times New Roman"/>
                                  <w:iCs/>
                                  <w:color w:val="auto"/>
                                  <w:szCs w:val="22"/>
                                  <w:lang w:eastAsia="en-GB"/>
                                </w:rPr>
                                <w:t>1)</w:t>
                              </w:r>
                            </w:p>
                          </w:txbxContent>
                        </wps:txbx>
                        <wps:bodyPr rot="0" vert="horz" wrap="square" lIns="36000" tIns="36000" rIns="36000" bIns="36000" anchor="ctr" anchorCtr="0" upright="1">
                          <a:noAutofit/>
                        </wps:bodyPr>
                      </wps:wsp>
                      <wps:wsp>
                        <wps:cNvPr id="209" name="Text Box 2"/>
                        <wps:cNvSpPr txBox="1">
                          <a:spLocks noChangeArrowheads="1"/>
                        </wps:cNvSpPr>
                        <wps:spPr bwMode="auto">
                          <a:xfrm>
                            <a:off x="2853429" y="678911"/>
                            <a:ext cx="719369" cy="323325"/>
                          </a:xfrm>
                          <a:prstGeom prst="rect">
                            <a:avLst/>
                          </a:prstGeom>
                          <a:solidFill>
                            <a:srgbClr val="FFFFFF"/>
                          </a:solidFill>
                          <a:ln w="9525">
                            <a:solidFill>
                              <a:schemeClr val="tx1"/>
                            </a:solidFill>
                            <a:miter lim="800000"/>
                            <a:headEnd/>
                            <a:tailEnd/>
                          </a:ln>
                        </wps:spPr>
                        <wps:txbx>
                          <w:txbxContent>
                            <w:p w14:paraId="63880BB1" w14:textId="77777777" w:rsidR="009C58B1" w:rsidRDefault="009C58B1" w:rsidP="00AD56C7">
                              <w:pPr>
                                <w:jc w:val="center"/>
                              </w:pPr>
                              <w:r>
                                <w:rPr>
                                  <w:rFonts w:eastAsia="Times New Roman"/>
                                  <w:iCs/>
                                  <w:color w:val="auto"/>
                                  <w:szCs w:val="22"/>
                                  <w:lang w:eastAsia="en-GB"/>
                                </w:rPr>
                                <w:t>Tissue</w:t>
                              </w:r>
                              <w:r w:rsidRPr="002C61A3">
                                <w:rPr>
                                  <w:rFonts w:eastAsia="Times New Roman"/>
                                  <w:iCs/>
                                  <w:color w:val="auto"/>
                                  <w:szCs w:val="22"/>
                                  <w:lang w:eastAsia="en-GB"/>
                                </w:rPr>
                                <w:t xml:space="preserve"> (</w:t>
                              </w:r>
                              <w:r>
                                <w:rPr>
                                  <w:rFonts w:eastAsia="Times New Roman"/>
                                  <w:iCs/>
                                  <w:color w:val="auto"/>
                                  <w:szCs w:val="22"/>
                                  <w:lang w:eastAsia="en-GB"/>
                                </w:rPr>
                                <w:t>2</w:t>
                              </w:r>
                              <w:r w:rsidRPr="002C61A3">
                                <w:rPr>
                                  <w:rFonts w:eastAsia="Times New Roman"/>
                                  <w:iCs/>
                                  <w:color w:val="auto"/>
                                  <w:szCs w:val="22"/>
                                  <w:lang w:eastAsia="en-GB"/>
                                </w:rPr>
                                <w:t>)</w:t>
                              </w:r>
                            </w:p>
                          </w:txbxContent>
                        </wps:txbx>
                        <wps:bodyPr rot="0" vert="horz" wrap="square" lIns="36000" tIns="36000" rIns="36000" bIns="36000" anchor="ctr" anchorCtr="0" upright="1">
                          <a:noAutofit/>
                        </wps:bodyPr>
                      </wps:wsp>
                      <wps:wsp>
                        <wps:cNvPr id="210" name="Text Box 2"/>
                        <wps:cNvSpPr txBox="1">
                          <a:spLocks noChangeArrowheads="1"/>
                        </wps:cNvSpPr>
                        <wps:spPr bwMode="auto">
                          <a:xfrm>
                            <a:off x="0" y="678911"/>
                            <a:ext cx="718820" cy="323215"/>
                          </a:xfrm>
                          <a:prstGeom prst="rect">
                            <a:avLst/>
                          </a:prstGeom>
                          <a:solidFill>
                            <a:srgbClr val="FFFFFF"/>
                          </a:solidFill>
                          <a:ln w="9525">
                            <a:solidFill>
                              <a:schemeClr val="tx1"/>
                            </a:solidFill>
                            <a:miter lim="800000"/>
                            <a:headEnd/>
                            <a:tailEnd/>
                          </a:ln>
                        </wps:spPr>
                        <wps:txbx>
                          <w:txbxContent>
                            <w:p w14:paraId="0F548BF8" w14:textId="77777777" w:rsidR="009C58B1" w:rsidRDefault="009C58B1" w:rsidP="00AD56C7">
                              <w:pPr>
                                <w:jc w:val="center"/>
                              </w:pPr>
                              <w:r>
                                <w:rPr>
                                  <w:rFonts w:eastAsia="Times New Roman"/>
                                  <w:iCs/>
                                  <w:color w:val="auto"/>
                                  <w:szCs w:val="22"/>
                                  <w:lang w:eastAsia="en-GB"/>
                                </w:rPr>
                                <w:t>Tissue (3)</w:t>
                              </w:r>
                            </w:p>
                          </w:txbxContent>
                        </wps:txbx>
                        <wps:bodyPr rot="0" vert="horz" wrap="square" lIns="36000" tIns="36000" rIns="36000" bIns="36000" anchor="ctr" anchorCtr="0" upright="1">
                          <a:noAutofit/>
                        </wps:bodyPr>
                      </wps:wsp>
                      <wps:wsp>
                        <wps:cNvPr id="211" name="Text Box 2"/>
                        <wps:cNvSpPr txBox="1">
                          <a:spLocks noChangeArrowheads="1"/>
                        </wps:cNvSpPr>
                        <wps:spPr bwMode="auto">
                          <a:xfrm>
                            <a:off x="1432977" y="1352811"/>
                            <a:ext cx="718820" cy="323215"/>
                          </a:xfrm>
                          <a:prstGeom prst="rect">
                            <a:avLst/>
                          </a:prstGeom>
                          <a:solidFill>
                            <a:srgbClr val="FFFFFF"/>
                          </a:solidFill>
                          <a:ln w="9525">
                            <a:solidFill>
                              <a:schemeClr val="tx1"/>
                            </a:solidFill>
                            <a:miter lim="800000"/>
                            <a:headEnd/>
                            <a:tailEnd/>
                          </a:ln>
                        </wps:spPr>
                        <wps:txbx>
                          <w:txbxContent>
                            <w:p w14:paraId="686274AE" w14:textId="724FB571" w:rsidR="009C58B1" w:rsidRDefault="009C58B1" w:rsidP="00AD56C7">
                              <w:pPr>
                                <w:jc w:val="center"/>
                              </w:pPr>
                              <w:r>
                                <w:rPr>
                                  <w:rFonts w:eastAsia="Times New Roman"/>
                                  <w:iCs/>
                                  <w:color w:val="auto"/>
                                  <w:szCs w:val="22"/>
                                  <w:lang w:eastAsia="en-GB"/>
                                </w:rPr>
                                <w:t>Waste</w:t>
                              </w:r>
                            </w:p>
                          </w:txbxContent>
                        </wps:txbx>
                        <wps:bodyPr rot="0" vert="horz" wrap="square" lIns="36000" tIns="36000" rIns="36000" bIns="36000" anchor="ctr" anchorCtr="0" upright="1">
                          <a:noAutofit/>
                        </wps:bodyPr>
                      </wps:wsp>
                      <wps:wsp>
                        <wps:cNvPr id="212" name="Text Box 2"/>
                        <wps:cNvSpPr txBox="1">
                          <a:spLocks noChangeArrowheads="1"/>
                        </wps:cNvSpPr>
                        <wps:spPr bwMode="auto">
                          <a:xfrm>
                            <a:off x="1768678" y="1022124"/>
                            <a:ext cx="267335" cy="284480"/>
                          </a:xfrm>
                          <a:prstGeom prst="rect">
                            <a:avLst/>
                          </a:prstGeom>
                          <a:solidFill>
                            <a:srgbClr val="FFFFFF"/>
                          </a:solidFill>
                          <a:ln w="9525">
                            <a:noFill/>
                            <a:miter lim="800000"/>
                            <a:headEnd/>
                            <a:tailEnd/>
                          </a:ln>
                        </wps:spPr>
                        <wps:txbx>
                          <w:txbxContent>
                            <w:p w14:paraId="3A5AB0EC" w14:textId="302D072A" w:rsidR="009C58B1" w:rsidRDefault="009C58B1" w:rsidP="00AD56C7">
                              <w:pPr>
                                <w:jc w:val="center"/>
                              </w:pPr>
                              <w:r>
                                <w:rPr>
                                  <w:rFonts w:eastAsia="Times New Roman"/>
                                  <w:iCs/>
                                  <w:color w:val="auto"/>
                                  <w:szCs w:val="22"/>
                                  <w:lang w:eastAsia="en-GB"/>
                                </w:rPr>
                                <w:t>k</w:t>
                              </w:r>
                              <w:r>
                                <w:rPr>
                                  <w:rFonts w:eastAsia="Times New Roman"/>
                                  <w:iCs/>
                                  <w:color w:val="auto"/>
                                  <w:szCs w:val="22"/>
                                  <w:vertAlign w:val="subscript"/>
                                  <w:lang w:eastAsia="en-GB"/>
                                </w:rPr>
                                <w:t>10</w:t>
                              </w:r>
                            </w:p>
                          </w:txbxContent>
                        </wps:txbx>
                        <wps:bodyPr rot="0" vert="horz" wrap="square" lIns="36000" tIns="36000" rIns="36000" bIns="36000" anchor="ctr" anchorCtr="0" upright="1">
                          <a:noAutofit/>
                        </wps:bodyPr>
                      </wps:wsp>
                      <wps:wsp>
                        <wps:cNvPr id="213" name="Straight Arrow Connector 4"/>
                        <wps:cNvCnPr/>
                        <wps:spPr bwMode="auto">
                          <a:xfrm rot="10800000" flipV="1">
                            <a:off x="1792265" y="1002082"/>
                            <a:ext cx="0" cy="356235"/>
                          </a:xfrm>
                          <a:prstGeom prst="straightConnector1">
                            <a:avLst/>
                          </a:prstGeom>
                          <a:solidFill>
                            <a:srgbClr val="FFFFFF"/>
                          </a:solidFill>
                          <a:ln w="19050" cap="flat" cmpd="sng" algn="ctr">
                            <a:solidFill>
                              <a:srgbClr val="000000"/>
                            </a:solidFill>
                            <a:prstDash val="solid"/>
                            <a:round/>
                            <a:headEnd type="none" w="med" len="med"/>
                            <a:tailEnd type="triangle"/>
                          </a:ln>
                          <a:effectLst/>
                        </wps:spPr>
                        <wps:bodyPr/>
                      </wps:wsp>
                      <wps:wsp>
                        <wps:cNvPr id="214" name="Text Box 2"/>
                        <wps:cNvSpPr txBox="1">
                          <a:spLocks noChangeArrowheads="1"/>
                        </wps:cNvSpPr>
                        <wps:spPr bwMode="auto">
                          <a:xfrm>
                            <a:off x="2382450" y="513567"/>
                            <a:ext cx="267335" cy="285115"/>
                          </a:xfrm>
                          <a:prstGeom prst="rect">
                            <a:avLst/>
                          </a:prstGeom>
                          <a:solidFill>
                            <a:srgbClr val="FFFFFF"/>
                          </a:solidFill>
                          <a:ln w="9525">
                            <a:noFill/>
                            <a:miter lim="800000"/>
                            <a:headEnd/>
                            <a:tailEnd/>
                          </a:ln>
                        </wps:spPr>
                        <wps:txbx>
                          <w:txbxContent>
                            <w:p w14:paraId="4A028B96" w14:textId="77777777" w:rsidR="009C58B1" w:rsidRDefault="009C58B1" w:rsidP="00AD56C7">
                              <w:pPr>
                                <w:jc w:val="center"/>
                              </w:pPr>
                              <w:r>
                                <w:rPr>
                                  <w:rFonts w:eastAsia="Times New Roman"/>
                                  <w:iCs/>
                                  <w:color w:val="auto"/>
                                  <w:szCs w:val="22"/>
                                  <w:lang w:eastAsia="en-GB"/>
                                </w:rPr>
                                <w:t>k</w:t>
                              </w:r>
                              <w:r w:rsidRPr="005C5B77">
                                <w:rPr>
                                  <w:rFonts w:eastAsia="Times New Roman"/>
                                  <w:iCs/>
                                  <w:color w:val="auto"/>
                                  <w:szCs w:val="22"/>
                                  <w:vertAlign w:val="subscript"/>
                                  <w:lang w:eastAsia="en-GB"/>
                                </w:rPr>
                                <w:t>1</w:t>
                              </w:r>
                              <w:r>
                                <w:rPr>
                                  <w:rFonts w:eastAsia="Times New Roman"/>
                                  <w:iCs/>
                                  <w:color w:val="auto"/>
                                  <w:szCs w:val="22"/>
                                  <w:vertAlign w:val="subscript"/>
                                  <w:lang w:eastAsia="en-GB"/>
                                </w:rPr>
                                <w:t>2</w:t>
                              </w:r>
                            </w:p>
                          </w:txbxContent>
                        </wps:txbx>
                        <wps:bodyPr rot="0" vert="horz" wrap="square" lIns="36000" tIns="36000" rIns="36000" bIns="36000" anchor="ctr" anchorCtr="0" upright="1">
                          <a:noAutofit/>
                        </wps:bodyPr>
                      </wps:wsp>
                      <wps:wsp>
                        <wps:cNvPr id="215" name="Text Box 2"/>
                        <wps:cNvSpPr txBox="1">
                          <a:spLocks noChangeArrowheads="1"/>
                        </wps:cNvSpPr>
                        <wps:spPr bwMode="auto">
                          <a:xfrm>
                            <a:off x="2382450" y="849265"/>
                            <a:ext cx="267335" cy="285115"/>
                          </a:xfrm>
                          <a:prstGeom prst="rect">
                            <a:avLst/>
                          </a:prstGeom>
                          <a:solidFill>
                            <a:srgbClr val="FFFFFF"/>
                          </a:solidFill>
                          <a:ln w="9525">
                            <a:noFill/>
                            <a:miter lim="800000"/>
                            <a:headEnd/>
                            <a:tailEnd/>
                          </a:ln>
                        </wps:spPr>
                        <wps:txbx>
                          <w:txbxContent>
                            <w:p w14:paraId="65A68554" w14:textId="77777777" w:rsidR="009C58B1" w:rsidRDefault="009C58B1" w:rsidP="00AD56C7">
                              <w:pPr>
                                <w:jc w:val="center"/>
                              </w:pPr>
                              <w:r>
                                <w:rPr>
                                  <w:rFonts w:eastAsia="Times New Roman"/>
                                  <w:iCs/>
                                  <w:color w:val="auto"/>
                                  <w:szCs w:val="22"/>
                                  <w:lang w:eastAsia="en-GB"/>
                                </w:rPr>
                                <w:t>k</w:t>
                              </w:r>
                              <w:r w:rsidRPr="005C5B77">
                                <w:rPr>
                                  <w:rFonts w:eastAsia="Times New Roman"/>
                                  <w:iCs/>
                                  <w:color w:val="auto"/>
                                  <w:szCs w:val="22"/>
                                  <w:vertAlign w:val="subscript"/>
                                  <w:lang w:eastAsia="en-GB"/>
                                </w:rPr>
                                <w:t>2</w:t>
                              </w:r>
                              <w:r>
                                <w:rPr>
                                  <w:rFonts w:eastAsia="Times New Roman"/>
                                  <w:iCs/>
                                  <w:color w:val="auto"/>
                                  <w:szCs w:val="22"/>
                                  <w:vertAlign w:val="subscript"/>
                                  <w:lang w:eastAsia="en-GB"/>
                                </w:rPr>
                                <w:t>1</w:t>
                              </w:r>
                            </w:p>
                          </w:txbxContent>
                        </wps:txbx>
                        <wps:bodyPr rot="0" vert="horz" wrap="square" lIns="36000" tIns="36000" rIns="36000" bIns="36000" anchor="ctr" anchorCtr="0" upright="1">
                          <a:noAutofit/>
                        </wps:bodyPr>
                      </wps:wsp>
                      <wps:wsp>
                        <wps:cNvPr id="205" name="Straight Arrow Connector 18"/>
                        <wps:cNvCnPr/>
                        <wps:spPr bwMode="auto">
                          <a:xfrm>
                            <a:off x="2144456" y="775152"/>
                            <a:ext cx="715645" cy="0"/>
                          </a:xfrm>
                          <a:prstGeom prst="straightConnector1">
                            <a:avLst/>
                          </a:prstGeom>
                          <a:solidFill>
                            <a:srgbClr val="FFFFFF"/>
                          </a:solidFill>
                          <a:ln w="19050" cap="flat" cmpd="sng" algn="ctr">
                            <a:solidFill>
                              <a:srgbClr val="000000"/>
                            </a:solidFill>
                            <a:prstDash val="solid"/>
                            <a:round/>
                            <a:headEnd type="none" w="med" len="med"/>
                            <a:tailEnd type="triangle"/>
                          </a:ln>
                          <a:effectLst/>
                        </wps:spPr>
                        <wps:bodyPr/>
                      </wps:wsp>
                      <wps:wsp>
                        <wps:cNvPr id="206" name="Straight Arrow Connector 20"/>
                        <wps:cNvCnPr/>
                        <wps:spPr bwMode="auto">
                          <a:xfrm flipH="1">
                            <a:off x="2137462" y="907928"/>
                            <a:ext cx="715645" cy="0"/>
                          </a:xfrm>
                          <a:prstGeom prst="straightConnector1">
                            <a:avLst/>
                          </a:prstGeom>
                          <a:solidFill>
                            <a:srgbClr val="FFFFFF"/>
                          </a:solidFill>
                          <a:ln w="19050" cap="flat" cmpd="sng" algn="ctr">
                            <a:solidFill>
                              <a:srgbClr val="000000"/>
                            </a:solidFill>
                            <a:prstDash val="solid"/>
                            <a:round/>
                            <a:headEnd type="none" w="med" len="med"/>
                            <a:tailEnd type="triangle"/>
                          </a:ln>
                          <a:effectLst/>
                        </wps:spPr>
                        <wps:bodyPr/>
                      </wps:wsp>
                      <wps:wsp>
                        <wps:cNvPr id="216" name="Text Box 2"/>
                        <wps:cNvSpPr txBox="1">
                          <a:spLocks noChangeArrowheads="1"/>
                        </wps:cNvSpPr>
                        <wps:spPr bwMode="auto">
                          <a:xfrm>
                            <a:off x="924421" y="526093"/>
                            <a:ext cx="267335" cy="285115"/>
                          </a:xfrm>
                          <a:prstGeom prst="rect">
                            <a:avLst/>
                          </a:prstGeom>
                          <a:solidFill>
                            <a:srgbClr val="FFFFFF"/>
                          </a:solidFill>
                          <a:ln w="9525">
                            <a:noFill/>
                            <a:miter lim="800000"/>
                            <a:headEnd/>
                            <a:tailEnd/>
                          </a:ln>
                        </wps:spPr>
                        <wps:txbx>
                          <w:txbxContent>
                            <w:p w14:paraId="3C9BB71D" w14:textId="7F343BB3" w:rsidR="009C58B1" w:rsidRDefault="009C58B1" w:rsidP="00AD56C7">
                              <w:pPr>
                                <w:jc w:val="center"/>
                              </w:pPr>
                              <w:r>
                                <w:rPr>
                                  <w:rFonts w:eastAsia="Times New Roman"/>
                                  <w:iCs/>
                                  <w:color w:val="auto"/>
                                  <w:szCs w:val="22"/>
                                  <w:lang w:eastAsia="en-GB"/>
                                </w:rPr>
                                <w:t>k</w:t>
                              </w:r>
                              <w:r>
                                <w:rPr>
                                  <w:rFonts w:eastAsia="Times New Roman"/>
                                  <w:iCs/>
                                  <w:color w:val="auto"/>
                                  <w:szCs w:val="22"/>
                                  <w:vertAlign w:val="subscript"/>
                                  <w:lang w:eastAsia="en-GB"/>
                                </w:rPr>
                                <w:t>31</w:t>
                              </w:r>
                            </w:p>
                          </w:txbxContent>
                        </wps:txbx>
                        <wps:bodyPr rot="0" vert="horz" wrap="square" lIns="36000" tIns="36000" rIns="36000" bIns="36000" anchor="ctr" anchorCtr="0" upright="1">
                          <a:noAutofit/>
                        </wps:bodyPr>
                      </wps:wsp>
                      <wps:wsp>
                        <wps:cNvPr id="218" name="Text Box 2"/>
                        <wps:cNvSpPr txBox="1">
                          <a:spLocks noChangeArrowheads="1"/>
                        </wps:cNvSpPr>
                        <wps:spPr bwMode="auto">
                          <a:xfrm>
                            <a:off x="924421" y="854275"/>
                            <a:ext cx="267335" cy="285115"/>
                          </a:xfrm>
                          <a:prstGeom prst="rect">
                            <a:avLst/>
                          </a:prstGeom>
                          <a:solidFill>
                            <a:srgbClr val="FFFFFF"/>
                          </a:solidFill>
                          <a:ln w="9525">
                            <a:noFill/>
                            <a:miter lim="800000"/>
                            <a:headEnd/>
                            <a:tailEnd/>
                          </a:ln>
                        </wps:spPr>
                        <wps:txbx>
                          <w:txbxContent>
                            <w:p w14:paraId="116F2135" w14:textId="56DAFE52" w:rsidR="009C58B1" w:rsidRDefault="009C58B1" w:rsidP="00AD56C7">
                              <w:pPr>
                                <w:jc w:val="center"/>
                              </w:pPr>
                              <w:r>
                                <w:rPr>
                                  <w:rFonts w:eastAsia="Times New Roman"/>
                                  <w:iCs/>
                                  <w:color w:val="auto"/>
                                  <w:szCs w:val="22"/>
                                  <w:lang w:eastAsia="en-GB"/>
                                </w:rPr>
                                <w:t>k</w:t>
                              </w:r>
                              <w:r>
                                <w:rPr>
                                  <w:rFonts w:eastAsia="Times New Roman"/>
                                  <w:iCs/>
                                  <w:color w:val="auto"/>
                                  <w:szCs w:val="22"/>
                                  <w:vertAlign w:val="subscript"/>
                                  <w:lang w:eastAsia="en-GB"/>
                                </w:rPr>
                                <w:t>13</w:t>
                              </w:r>
                            </w:p>
                          </w:txbxContent>
                        </wps:txbx>
                        <wps:bodyPr rot="0" vert="horz" wrap="square" lIns="36000" tIns="36000" rIns="36000" bIns="36000" anchor="ctr" anchorCtr="0" upright="1">
                          <a:noAutofit/>
                        </wps:bodyPr>
                      </wps:wsp>
                      <wps:wsp>
                        <wps:cNvPr id="207" name="Straight Arrow Connector 18"/>
                        <wps:cNvCnPr/>
                        <wps:spPr bwMode="auto">
                          <a:xfrm>
                            <a:off x="716488" y="777658"/>
                            <a:ext cx="715645" cy="0"/>
                          </a:xfrm>
                          <a:prstGeom prst="straightConnector1">
                            <a:avLst/>
                          </a:prstGeom>
                          <a:solidFill>
                            <a:srgbClr val="FFFFFF"/>
                          </a:solidFill>
                          <a:ln w="19050" cap="flat" cmpd="sng" algn="ctr">
                            <a:solidFill>
                              <a:srgbClr val="000000"/>
                            </a:solidFill>
                            <a:prstDash val="solid"/>
                            <a:round/>
                            <a:headEnd type="none" w="med" len="med"/>
                            <a:tailEnd type="triangle"/>
                          </a:ln>
                          <a:effectLst/>
                        </wps:spPr>
                        <wps:bodyPr/>
                      </wps:wsp>
                      <wps:wsp>
                        <wps:cNvPr id="208" name="Straight Arrow Connector 20"/>
                        <wps:cNvCnPr/>
                        <wps:spPr bwMode="auto">
                          <a:xfrm flipH="1">
                            <a:off x="709495" y="912939"/>
                            <a:ext cx="715645" cy="0"/>
                          </a:xfrm>
                          <a:prstGeom prst="straightConnector1">
                            <a:avLst/>
                          </a:prstGeom>
                          <a:solidFill>
                            <a:srgbClr val="FFFFFF"/>
                          </a:solidFill>
                          <a:ln w="19050" cap="flat" cmpd="sng" algn="ctr">
                            <a:solidFill>
                              <a:srgbClr val="000000"/>
                            </a:solidFill>
                            <a:prstDash val="solid"/>
                            <a:round/>
                            <a:headEnd type="none" w="med" len="med"/>
                            <a:tailEnd type="triangle"/>
                          </a:ln>
                          <a:effectLst/>
                        </wps:spPr>
                        <wps:bodyPr/>
                      </wps:wsp>
                    </wpg:wgp>
                  </a:graphicData>
                </a:graphic>
              </wp:anchor>
            </w:drawing>
          </mc:Choice>
          <mc:Fallback>
            <w:pict>
              <v:group w14:anchorId="13044610" id="Group 219" o:spid="_x0000_s1026" style="position:absolute;margin-left:90.2pt;margin-top:11.5pt;width:281.3pt;height:131.95pt;z-index:251773952" coordsize="35727,1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gkxdwUAAMAvAAAOAAAAZHJzL2Uyb0RvYy54bWzsWltv2zYUfh+w/0DofbFIXSgZUYouabIB&#10;3VYgbd9pXSxhkqiRTOz01++QlORLkqZog8SolQdHsiXy8ON3vnN4yNM366ZGt7mQFW8TB5+4Dsrb&#10;lGdVu0ycTx8vf4scJBVrM1bzNk+cu1w6b85+/eV01c1zwkteZ7lA0Egr56sucUqluvlsJtMyb5g8&#10;4V3ewo8FFw1TcCuWs0ywFbTe1DPiuuFsxUXWCZ7mUsK3F/ZH58y0XxR5qv4pCpkrVCcO2KbMpzCf&#10;C/05Oztl86VgXVmlvRnsO6xoWNVCp2NTF0wxdCOqe001VSq45IU6SXkz40VRpbkZA4wGu3ujuRL8&#10;pjNjWc5Xy26ECaDdw+m7m03/vr0S3XX3QQASq24JWJg7PZZ1IRr9H6xEawPZ3QhZvlYohS+9gBIa&#10;wySn8BsOaeiS0IKaloD8vffS8t0Tb86Gjmc75qw6IIjcYCB/DIPrknW5gVbOAYMPAlVZ4sAcOKhl&#10;DRD1ox7h73yNiB6O7h0e0zghtYavYbBmvmX3nqf/StTy85K1y/ytEHxV5iwD+7B+E0YxvmrbkbqR&#10;xeovnkE37EZx09Ae2JhSjCPfQQCrF3jE8y2qA+4kpJ4XWNhJ5PuRofKIHZt3QqqrnDdIXySOAE8w&#10;/bDb91JpuzaP6DmWvK6yy6quzY1YLs5rgW4ZeM2l+TND2XusbtEqceKABKblluv3oWk2byoFXl1X&#10;TeJErv6zxmtc3rWZeUSxqrbXYEnd9kBpbCxKar1Yw4MavQXP7gAywa33gtrARcnFFwetwHMTR/53&#10;w0TuoPrPFmD3Qt0hUts3YvtmsX3D2hSaSpxUCQfZm3NlBeKmE9WyhL7sVLf8LUxWURn0Nnb1lgM3&#10;rbUvQFIykPRaCaZNRIZ26Jy3LcwzF8iwpWfeeds7t5w/Tj2LLnb76UJFXXWfh5H3AoBp7AMtLSdJ&#10;EFK6y0kAXauAF4QEqGk5NtB6j46yN3y02EL87OTEsRtoszRLipopuGy6DBjTLmG26yXELD3xX/cA&#10;w+DBv3YcRY/qgsnSeor5yUICwt3zvOc8UncduHsLQRBYmzhNngFfc+hfX217RP+kEhXoSZ33OGoP&#10;YfPcRLTegfX0bvzFOokGXX//kmz0Bja+tmT6HomBk1oye8EZ1JLiKCIDPYlH8BP0fAG13OGRSXfy&#10;UXLV2oaOPb19JlU1kc50sBGxSVzHDABi7mFkAFt0DiPs4z6v2nA69sK4l1zieRCFvyq5Pz+nx0xt&#10;ShhszjlyGmhyEJwmUeD5BKwBiQ5pFGMjQxDX+jUBxROnTcqrs1+j05526kmnIUPTIGyt1DCE84Pg&#10;NNjxKJunrGOXzeOyZFLoPTYfTN1hK+vAXkCi+xI9kXqX1CbvmiT6AYke6xSvvTKkYQTphhFq7BKC&#10;yTFW00w+YRYRE1kfIOtYxnjxohohIVRyIYnArkvcyCxjNjnxULaYqmrzI6qq4UMpQxAvIr6uoQI/&#10;A8gIwr2i7+5GRIAPoLT2/BsRRjrNwCfpfEA6Qb0OYim2zdXIj7Wsmsr6UF44Hq5GU9ngkQ3ekauP&#10;hnk8ggflhm/aPNNbM/0eGcG+7wehkUtKAxzsRXOKg9AHG/RG2bClNO2R2X3hn3iPDAhhFfJR1sH2&#10;VF/p+1bWmT3aP/b2aAn2qB/Cwgv4Fbs0JobMm2xy4h+cc7BR4ZiyyZF/r7wSj4nvE3uCICChG5vy&#10;9oadxxOg48Hbp0roXiUUyjQHkUxuUTUKfEKPNpeEnZZpD+rh04Jw2OSJsP5DySTFoR/ZsiWlNAym&#10;WD6dt4IC4ZOke6ZckrqxH9vKZIxJ7JmYtQnWUyp5WKmkOS8Nx8TN2d7+SLs+h759b44Hbg7en/0P&#10;AAD//wMAUEsDBBQABgAIAAAAIQCDGSa84AAAAAoBAAAPAAAAZHJzL2Rvd25yZXYueG1sTI9BT8JA&#10;EIXvJv6HzZh4k20BsdRuCSHqiZgIJobb0h3ahu5s013a8u8dTnqbN/Py5nvZarSN6LHztSMF8SQC&#10;gVQ4U1Op4Hv//pSA8EGT0Y0jVHBFD6v8/i7TqXEDfWG/C6XgEPKpVlCF0KZS+qJCq/3EtUh8O7nO&#10;6sCyK6Xp9MDhtpHTKFpIq2viD5VucVNhcd5drIKPQQ/rWfzWb8+nzfWwf/782cao1OPDuH4FEXAM&#10;f2a44TM65Mx0dBcyXjSsk2jOVgXTGXdiw8v8Nhx5kSyWIPNM/q+Q/wIAAP//AwBQSwECLQAUAAYA&#10;CAAAACEAtoM4kv4AAADhAQAAEwAAAAAAAAAAAAAAAAAAAAAAW0NvbnRlbnRfVHlwZXNdLnhtbFBL&#10;AQItABQABgAIAAAAIQA4/SH/1gAAAJQBAAALAAAAAAAAAAAAAAAAAC8BAABfcmVscy8ucmVsc1BL&#10;AQItABQABgAIAAAAIQC98gkxdwUAAMAvAAAOAAAAAAAAAAAAAAAAAC4CAABkcnMvZTJvRG9jLnht&#10;bFBLAQItABQABgAIAAAAIQCDGSa84AAAAAoBAAAPAAAAAAAAAAAAAAAAANEHAABkcnMvZG93bnJl&#10;di54bWxQSwUGAAAAAAQABADzAAAA3ggAAAAA&#10;">
                <v:shapetype id="_x0000_t202" coordsize="21600,21600" o:spt="202" path="m,l,21600r21600,l21600,xe">
                  <v:stroke joinstyle="miter"/>
                  <v:path gradientshapeok="t" o:connecttype="rect"/>
                </v:shapetype>
                <v:shape id="Text Box 2" o:spid="_x0000_s1027" type="#_x0000_t202" style="position:absolute;left:17711;top:3532;width:267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7GxgAAANwAAAAPAAAAZHJzL2Rvd25yZXYueG1sRI9Ba8JA&#10;FITvBf/D8oReSt3EQ2qjq0gkrXgpVfH8zD6TYPZtyG6T9N93C4Ueh5n5hlltRtOInjpXW1YQzyIQ&#10;xIXVNZcKzqf8eQHCeWSNjWVS8E0ONuvJwwpTbQf+pP7oSxEg7FJUUHnfplK6oiKDbmZb4uDdbGfQ&#10;B9mVUnc4BLhp5DyKEmmw5rBQYUtZRcX9+GUUWLO7vuSHj/fD0z67vO6SfLi8NUo9TsftEoSn0f+H&#10;/9p7rWAexfB7JhwBuf4BAAD//wMAUEsBAi0AFAAGAAgAAAAhANvh9svuAAAAhQEAABMAAAAAAAAA&#10;AAAAAAAAAAAAAFtDb250ZW50X1R5cGVzXS54bWxQSwECLQAUAAYACAAAACEAWvQsW78AAAAVAQAA&#10;CwAAAAAAAAAAAAAAAAAfAQAAX3JlbHMvLnJlbHNQSwECLQAUAAYACAAAACEAyJiexsYAAADcAAAA&#10;DwAAAAAAAAAAAAAAAAAHAgAAZHJzL2Rvd25yZXYueG1sUEsFBgAAAAADAAMAtwAAAPoCAAAAAA==&#10;" stroked="f">
                  <v:textbox inset="1mm,1mm,1mm,1mm">
                    <w:txbxContent>
                      <w:p w14:paraId="604E81C4" w14:textId="77777777" w:rsidR="009C58B1" w:rsidRDefault="009C58B1" w:rsidP="000B2E5E">
                        <w:pPr>
                          <w:jc w:val="center"/>
                        </w:pPr>
                        <w:r>
                          <w:rPr>
                            <w:rFonts w:eastAsia="Times New Roman"/>
                            <w:iCs/>
                            <w:color w:val="auto"/>
                            <w:szCs w:val="22"/>
                            <w:lang w:eastAsia="en-GB"/>
                          </w:rPr>
                          <w:t>k</w:t>
                        </w:r>
                        <w:r>
                          <w:rPr>
                            <w:rFonts w:eastAsia="Times New Roman"/>
                            <w:iCs/>
                            <w:color w:val="auto"/>
                            <w:szCs w:val="22"/>
                            <w:vertAlign w:val="subscript"/>
                            <w:lang w:eastAsia="en-GB"/>
                          </w:rPr>
                          <w:t>a</w:t>
                        </w:r>
                      </w:p>
                    </w:txbxContent>
                  </v:textbox>
                </v:shape>
                <v:shapetype id="_x0000_t32" coordsize="21600,21600" o:spt="32" o:oned="t" path="m,l21600,21600e" filled="f">
                  <v:path arrowok="t" fillok="f" o:connecttype="none"/>
                  <o:lock v:ext="edit" shapetype="t"/>
                </v:shapetype>
                <v:shape id="Straight Arrow Connector 4" o:spid="_x0000_s1028" type="#_x0000_t32" style="position:absolute;left:17947;top:3256;width:0;height:3563;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3iPwwAAANwAAAAPAAAAZHJzL2Rvd25yZXYueG1sRI9Ba8JA&#10;FITvBf/D8oTe6sYUpERXETHgxYI2F2+P7DMbzL4Nu2uM/fXdQqHHYWa+YVab0XZiIB9axwrmswwE&#10;ce10y42C6qt8+wARIrLGzjEpeFKAzXryssJCuwefaDjHRiQIhwIVmBj7QspQG7IYZq4nTt7VeYsx&#10;Sd9I7fGR4LaTeZYtpMWW04LBnnaG6tv5bhUMvb1XpayOZrTl+/7iq89veVPqdTpulyAijfE//Nc+&#10;aAV5lsPvmXQE5PoHAAD//wMAUEsBAi0AFAAGAAgAAAAhANvh9svuAAAAhQEAABMAAAAAAAAAAAAA&#10;AAAAAAAAAFtDb250ZW50X1R5cGVzXS54bWxQSwECLQAUAAYACAAAACEAWvQsW78AAAAVAQAACwAA&#10;AAAAAAAAAAAAAAAfAQAAX3JlbHMvLnJlbHNQSwECLQAUAAYACAAAACEA8kd4j8MAAADcAAAADwAA&#10;AAAAAAAAAAAAAAAHAgAAZHJzL2Rvd25yZXYueG1sUEsFBgAAAAADAAMAtwAAAPcCAAAAAA==&#10;" filled="t" strokeweight="1.5pt">
                  <v:stroke endarrow="block"/>
                </v:shape>
                <v:shape id="Text Box 2" o:spid="_x0000_s1029" type="#_x0000_t202" style="position:absolute;left:14329;width:7188;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rxAAAANwAAAAPAAAAZHJzL2Rvd25yZXYueG1sRI9Pi8Iw&#10;FMTvC36H8IS9raku7Eo1iiiKp4J/z4/m2Vabl5rE2v32m4UFj8PM/IaZzjtTi5acrywrGA4SEMS5&#10;1RUXCo6H9ccYhA/IGmvLpOCHPMxnvbcppto+eUftPhQiQtinqKAMoUml9HlJBv3ANsTRu1hnMETp&#10;CqkdPiPc1HKUJF/SYMVxocSGliXlt/3DKGjvq2z8nd2uzU66K2+z03lzOCn13u8WExCBuvAK/7e3&#10;WsEo+YS/M/EIyNkvAAAA//8DAFBLAQItABQABgAIAAAAIQDb4fbL7gAAAIUBAAATAAAAAAAAAAAA&#10;AAAAAAAAAABbQ29udGVudF9UeXBlc10ueG1sUEsBAi0AFAAGAAgAAAAhAFr0LFu/AAAAFQEAAAsA&#10;AAAAAAAAAAAAAAAAHwEAAF9yZWxzLy5yZWxzUEsBAi0AFAAGAAgAAAAhAK+b8OvEAAAA3AAAAA8A&#10;AAAAAAAAAAAAAAAABwIAAGRycy9kb3ducmV2LnhtbFBLBQYAAAAAAwADALcAAAD4AgAAAAA=&#10;" strokecolor="black [3213]">
                  <v:textbox inset="1mm,1mm,1mm,1mm">
                    <w:txbxContent>
                      <w:p w14:paraId="3ED52541" w14:textId="77777777" w:rsidR="009C58B1" w:rsidRDefault="009C58B1" w:rsidP="000B2E5E">
                        <w:pPr>
                          <w:jc w:val="center"/>
                        </w:pPr>
                        <w:r>
                          <w:rPr>
                            <w:rFonts w:eastAsia="Times New Roman"/>
                            <w:iCs/>
                            <w:color w:val="auto"/>
                            <w:szCs w:val="22"/>
                            <w:lang w:eastAsia="en-GB"/>
                          </w:rPr>
                          <w:t>Gut</w:t>
                        </w:r>
                      </w:p>
                    </w:txbxContent>
                  </v:textbox>
                </v:shape>
                <v:shape id="Text Box 2" o:spid="_x0000_s1030" type="#_x0000_t202" style="position:absolute;left:14329;top:6814;width:7194;height:3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ifxAAAANwAAAAPAAAAZHJzL2Rvd25yZXYueG1sRI9Pi8Iw&#10;FMTvC36H8IS9ramy7Eo1iiiKp4J/z4/m2Vabl5rE2v32m4UFj8PM/IaZzjtTi5acrywrGA4SEMS5&#10;1RUXCo6H9ccYhA/IGmvLpOCHPMxnvbcppto+eUftPhQiQtinqKAMoUml9HlJBv3ANsTRu1hnMETp&#10;CqkdPiPc1HKUJF/SYMVxocSGliXlt/3DKGjvq2z8nd2uzU66K2+z03lzOCn13u8WExCBuvAK/7e3&#10;WsEo+YS/M/EIyNkvAAAA//8DAFBLAQItABQABgAIAAAAIQDb4fbL7gAAAIUBAAATAAAAAAAAAAAA&#10;AAAAAAAAAABbQ29udGVudF9UeXBlc10ueG1sUEsBAi0AFAAGAAgAAAAhAFr0LFu/AAAAFQEAAAsA&#10;AAAAAAAAAAAAAAAAHwEAAF9yZWxzLy5yZWxzUEsBAi0AFAAGAAgAAAAhACByaJ/EAAAA3AAAAA8A&#10;AAAAAAAAAAAAAAAABwIAAGRycy9kb3ducmV2LnhtbFBLBQYAAAAAAwADALcAAAD4AgAAAAA=&#10;" strokecolor="black [3213]">
                  <v:textbox inset="1mm,1mm,1mm,1mm">
                    <w:txbxContent>
                      <w:p w14:paraId="1E92002F" w14:textId="77777777" w:rsidR="009C58B1" w:rsidRDefault="009C58B1" w:rsidP="000B2E5E">
                        <w:pPr>
                          <w:jc w:val="center"/>
                        </w:pPr>
                        <w:r w:rsidRPr="002C61A3">
                          <w:rPr>
                            <w:rFonts w:eastAsia="Times New Roman"/>
                            <w:iCs/>
                            <w:color w:val="auto"/>
                            <w:szCs w:val="22"/>
                            <w:lang w:eastAsia="en-GB"/>
                          </w:rPr>
                          <w:t xml:space="preserve">Blood </w:t>
                        </w:r>
                        <w:r>
                          <w:rPr>
                            <w:rFonts w:eastAsia="Times New Roman"/>
                            <w:iCs/>
                            <w:color w:val="auto"/>
                            <w:szCs w:val="22"/>
                            <w:lang w:eastAsia="en-GB"/>
                          </w:rPr>
                          <w:t>(</w:t>
                        </w:r>
                        <w:r w:rsidRPr="002C61A3">
                          <w:rPr>
                            <w:rFonts w:eastAsia="Times New Roman"/>
                            <w:iCs/>
                            <w:color w:val="auto"/>
                            <w:szCs w:val="22"/>
                            <w:lang w:eastAsia="en-GB"/>
                          </w:rPr>
                          <w:t>1)</w:t>
                        </w:r>
                      </w:p>
                    </w:txbxContent>
                  </v:textbox>
                </v:shape>
                <v:shape id="Text Box 2" o:spid="_x0000_s1031" type="#_x0000_t202" style="position:absolute;left:28534;top:6789;width:7193;height:3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8cBxAAAANwAAAAPAAAAZHJzL2Rvd25yZXYueG1sRI/NbsIw&#10;EITvlXgHa5F6Kw4cWggYhKioOEXi97yKlyQQr1PbhPTtayQkjqOZ+UYzW3SmFi05X1lWMBwkIIhz&#10;qysuFBz2648xCB+QNdaWScEfeVjMe28zTLW985baXShEhLBPUUEZQpNK6fOSDPqBbYijd7bOYIjS&#10;FVI7vEe4qeUoST6lwYrjQokNrUrKr7ubUdD+fmfjr+x6abbSXXiTHU8/+6NS7/1uOQURqAuv8LO9&#10;0QpGyQQeZ+IRkPN/AAAA//8DAFBLAQItABQABgAIAAAAIQDb4fbL7gAAAIUBAAATAAAAAAAAAAAA&#10;AAAAAAAAAABbQ29udGVudF9UeXBlc10ueG1sUEsBAi0AFAAGAAgAAAAhAFr0LFu/AAAAFQEAAAsA&#10;AAAAAAAAAAAAAAAAHwEAAF9yZWxzLy5yZWxzUEsBAi0AFAAGAAgAAAAhAM5zxwHEAAAA3AAAAA8A&#10;AAAAAAAAAAAAAAAABwIAAGRycy9kb3ducmV2LnhtbFBLBQYAAAAAAwADALcAAAD4AgAAAAA=&#10;" strokecolor="black [3213]">
                  <v:textbox inset="1mm,1mm,1mm,1mm">
                    <w:txbxContent>
                      <w:p w14:paraId="63880BB1" w14:textId="77777777" w:rsidR="009C58B1" w:rsidRDefault="009C58B1" w:rsidP="00AD56C7">
                        <w:pPr>
                          <w:jc w:val="center"/>
                        </w:pPr>
                        <w:r>
                          <w:rPr>
                            <w:rFonts w:eastAsia="Times New Roman"/>
                            <w:iCs/>
                            <w:color w:val="auto"/>
                            <w:szCs w:val="22"/>
                            <w:lang w:eastAsia="en-GB"/>
                          </w:rPr>
                          <w:t>Tissue</w:t>
                        </w:r>
                        <w:r w:rsidRPr="002C61A3">
                          <w:rPr>
                            <w:rFonts w:eastAsia="Times New Roman"/>
                            <w:iCs/>
                            <w:color w:val="auto"/>
                            <w:szCs w:val="22"/>
                            <w:lang w:eastAsia="en-GB"/>
                          </w:rPr>
                          <w:t xml:space="preserve"> (</w:t>
                        </w:r>
                        <w:r>
                          <w:rPr>
                            <w:rFonts w:eastAsia="Times New Roman"/>
                            <w:iCs/>
                            <w:color w:val="auto"/>
                            <w:szCs w:val="22"/>
                            <w:lang w:eastAsia="en-GB"/>
                          </w:rPr>
                          <w:t>2</w:t>
                        </w:r>
                        <w:r w:rsidRPr="002C61A3">
                          <w:rPr>
                            <w:rFonts w:eastAsia="Times New Roman"/>
                            <w:iCs/>
                            <w:color w:val="auto"/>
                            <w:szCs w:val="22"/>
                            <w:lang w:eastAsia="en-GB"/>
                          </w:rPr>
                          <w:t>)</w:t>
                        </w:r>
                      </w:p>
                    </w:txbxContent>
                  </v:textbox>
                </v:shape>
                <v:shape id="Text Box 2" o:spid="_x0000_s1032" type="#_x0000_t202" style="position:absolute;top:6789;width:7188;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hBwAAAANwAAAAPAAAAZHJzL2Rvd25yZXYueG1sRE9Ni8Iw&#10;EL0L/ocwgjdN9eBKNcqyongqqOueh2Zsq82kJrHWf785CB4f73u57kwtWnK+sqxgMk5AEOdWV1wo&#10;+D1tR3MQPiBrrC2Tghd5WK/6vSWm2j75QO0xFCKGsE9RQRlCk0rp85IM+rFtiCN3sc5giNAVUjt8&#10;xnBTy2mSzKTBimNDiQ39lJTfjg+joL1vsvlXdrs2B+muvM/Of7vTWanhoPtegAjUhY/47d5rBdNJ&#10;nB/PxCMgV/8AAAD//wMAUEsBAi0AFAAGAAgAAAAhANvh9svuAAAAhQEAABMAAAAAAAAAAAAAAAAA&#10;AAAAAFtDb250ZW50X1R5cGVzXS54bWxQSwECLQAUAAYACAAAACEAWvQsW78AAAAVAQAACwAAAAAA&#10;AAAAAAAAAAAfAQAAX3JlbHMvLnJlbHNQSwECLQAUAAYACAAAACEA2pD4QcAAAADcAAAADwAAAAAA&#10;AAAAAAAAAAAHAgAAZHJzL2Rvd25yZXYueG1sUEsFBgAAAAADAAMAtwAAAPQCAAAAAA==&#10;" strokecolor="black [3213]">
                  <v:textbox inset="1mm,1mm,1mm,1mm">
                    <w:txbxContent>
                      <w:p w14:paraId="0F548BF8" w14:textId="77777777" w:rsidR="009C58B1" w:rsidRDefault="009C58B1" w:rsidP="00AD56C7">
                        <w:pPr>
                          <w:jc w:val="center"/>
                        </w:pPr>
                        <w:r>
                          <w:rPr>
                            <w:rFonts w:eastAsia="Times New Roman"/>
                            <w:iCs/>
                            <w:color w:val="auto"/>
                            <w:szCs w:val="22"/>
                            <w:lang w:eastAsia="en-GB"/>
                          </w:rPr>
                          <w:t>Tissue (3)</w:t>
                        </w:r>
                      </w:p>
                    </w:txbxContent>
                  </v:textbox>
                </v:shape>
                <v:shape id="Text Box 2" o:spid="_x0000_s1033" type="#_x0000_t202" style="position:absolute;left:14329;top:13528;width:7188;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F3axAAAANwAAAAPAAAAZHJzL2Rvd25yZXYueG1sRI9Pi8Iw&#10;FMTvgt8hvIW9aVoPu1KNsqwongr+PT+at221ealJrN1vv1kQPA4z8xtmvuxNIzpyvrasIB0nIIgL&#10;q2suFRwP69EUhA/IGhvLpOCXPCwXw8EcM20fvKNuH0oRIewzVFCF0GZS+qIig35sW+Lo/VhnMETp&#10;SqkdPiLcNHKSJB/SYM1xocKWvisqrvu7UdDdVvn0M79e2p10F97mp/PmcFLq/a3/moEI1IdX+Nne&#10;agWTNIX/M/EIyMUfAAAA//8DAFBLAQItABQABgAIAAAAIQDb4fbL7gAAAIUBAAATAAAAAAAAAAAA&#10;AAAAAAAAAABbQ29udGVudF9UeXBlc10ueG1sUEsBAi0AFAAGAAgAAAAhAFr0LFu/AAAAFQEAAAsA&#10;AAAAAAAAAAAAAAAAHwEAAF9yZWxzLy5yZWxzUEsBAi0AFAAGAAgAAAAhALXcXdrEAAAA3AAAAA8A&#10;AAAAAAAAAAAAAAAABwIAAGRycy9kb3ducmV2LnhtbFBLBQYAAAAAAwADALcAAAD4AgAAAAA=&#10;" strokecolor="black [3213]">
                  <v:textbox inset="1mm,1mm,1mm,1mm">
                    <w:txbxContent>
                      <w:p w14:paraId="686274AE" w14:textId="724FB571" w:rsidR="009C58B1" w:rsidRDefault="009C58B1" w:rsidP="00AD56C7">
                        <w:pPr>
                          <w:jc w:val="center"/>
                        </w:pPr>
                        <w:r>
                          <w:rPr>
                            <w:rFonts w:eastAsia="Times New Roman"/>
                            <w:iCs/>
                            <w:color w:val="auto"/>
                            <w:szCs w:val="22"/>
                            <w:lang w:eastAsia="en-GB"/>
                          </w:rPr>
                          <w:t>Waste</w:t>
                        </w:r>
                      </w:p>
                    </w:txbxContent>
                  </v:textbox>
                </v:shape>
                <v:shape id="Text Box 2" o:spid="_x0000_s1034" type="#_x0000_t202" style="position:absolute;left:17686;top:10221;width:267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5ZsxgAAANwAAAAPAAAAZHJzL2Rvd25yZXYueG1sRI9Ba8JA&#10;FITvBf/D8gQvpW7Mwdo0GxElKl5KY/H8mn1Ngtm3Ibua9N93C4Ueh5n5hknXo2nFnXrXWFawmEcg&#10;iEurG64UfJzzpxUI55E1tpZJwTc5WGeThxQTbQd+p3vhKxEg7BJUUHvfJVK6siaDbm474uB92d6g&#10;D7KvpO5xCHDTyjiKltJgw2Ghxo62NZXX4mYUWLP7fM5Pb4fT43F7edkt8+Gyb5WaTcfNKwhPo/8P&#10;/7WPWkG8iOH3TDgCMvsBAAD//wMAUEsBAi0AFAAGAAgAAAAhANvh9svuAAAAhQEAABMAAAAAAAAA&#10;AAAAAAAAAAAAAFtDb250ZW50X1R5cGVzXS54bWxQSwECLQAUAAYACAAAACEAWvQsW78AAAAVAQAA&#10;CwAAAAAAAAAAAAAAAAAfAQAAX3JlbHMvLnJlbHNQSwECLQAUAAYACAAAACEAvZOWbMYAAADcAAAA&#10;DwAAAAAAAAAAAAAAAAAHAgAAZHJzL2Rvd25yZXYueG1sUEsFBgAAAAADAAMAtwAAAPoCAAAAAA==&#10;" stroked="f">
                  <v:textbox inset="1mm,1mm,1mm,1mm">
                    <w:txbxContent>
                      <w:p w14:paraId="3A5AB0EC" w14:textId="302D072A" w:rsidR="009C58B1" w:rsidRDefault="009C58B1" w:rsidP="00AD56C7">
                        <w:pPr>
                          <w:jc w:val="center"/>
                        </w:pPr>
                        <w:r>
                          <w:rPr>
                            <w:rFonts w:eastAsia="Times New Roman"/>
                            <w:iCs/>
                            <w:color w:val="auto"/>
                            <w:szCs w:val="22"/>
                            <w:lang w:eastAsia="en-GB"/>
                          </w:rPr>
                          <w:t>k</w:t>
                        </w:r>
                        <w:r>
                          <w:rPr>
                            <w:rFonts w:eastAsia="Times New Roman"/>
                            <w:iCs/>
                            <w:color w:val="auto"/>
                            <w:szCs w:val="22"/>
                            <w:vertAlign w:val="subscript"/>
                            <w:lang w:eastAsia="en-GB"/>
                          </w:rPr>
                          <w:t>10</w:t>
                        </w:r>
                      </w:p>
                    </w:txbxContent>
                  </v:textbox>
                </v:shape>
                <v:shape id="Straight Arrow Connector 4" o:spid="_x0000_s1035" type="#_x0000_t32" style="position:absolute;left:17922;top:10020;width:0;height:3563;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kvJwwAAANwAAAAPAAAAZHJzL2Rvd25yZXYueG1sRI9Bi8Iw&#10;FITvC/6H8ARva6rCIl2jiFjYiwurvezt0TybYvNSkli7/nqzIHgcZuYbZrUZbCt68qFxrGA2zUAQ&#10;V043XCsoT8X7EkSIyBpbx6TgjwJs1qO3Feba3fiH+mOsRYJwyFGBibHLpQyVIYth6jri5J2dtxiT&#10;9LXUHm8Jbls5z7IPabHhtGCwo52h6nK8WgV9Z69lIcuDGWyx2P/68vsuL0pNxsP2E0SkIb7Cz/aX&#10;VjCfLeD/TDoCcv0AAAD//wMAUEsBAi0AFAAGAAgAAAAhANvh9svuAAAAhQEAABMAAAAAAAAAAAAA&#10;AAAAAAAAAFtDb250ZW50X1R5cGVzXS54bWxQSwECLQAUAAYACAAAACEAWvQsW78AAAAVAQAACwAA&#10;AAAAAAAAAAAAAAAfAQAAX3JlbHMvLnJlbHNQSwECLQAUAAYACAAAACEAGNJLycMAAADcAAAADwAA&#10;AAAAAAAAAAAAAAAHAgAAZHJzL2Rvd25yZXYueG1sUEsFBgAAAAADAAMAtwAAAPcCAAAAAA==&#10;" filled="t" strokeweight="1.5pt">
                  <v:stroke endarrow="block"/>
                </v:shape>
                <v:shape id="Text Box 2" o:spid="_x0000_s1036" type="#_x0000_t202" style="position:absolute;left:23824;top:5135;width:2673;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uDxQAAANwAAAAPAAAAZHJzL2Rvd25yZXYueG1sRI9Ba8JA&#10;FITvgv9heUIvUjeKqI2uUpS04kW0xfMz+0yC2bchuzXx37sFweMwM98wi1VrSnGj2hWWFQwHEQji&#10;1OqCMwW/P8n7DITzyBpLy6TgTg5Wy25ngbG2DR/odvSZCBB2MSrIva9iKV2ak0E3sBVx8C62NuiD&#10;rDOpa2wC3JRyFEUTabDgsJBjReuc0uvxzyiwZnOeJrv9966/XZ8+NpOkOX2VSr312s85CE+tf4Wf&#10;7a1WMBqO4f9MOAJy+QAAAP//AwBQSwECLQAUAAYACAAAACEA2+H2y+4AAACFAQAAEwAAAAAAAAAA&#10;AAAAAAAAAAAAW0NvbnRlbnRfVHlwZXNdLnhtbFBLAQItABQABgAIAAAAIQBa9CxbvwAAABUBAAAL&#10;AAAAAAAAAAAAAAAAAB8BAABfcmVscy8ucmVsc1BLAQItABQABgAIAAAAIQBdNquDxQAAANwAAAAP&#10;AAAAAAAAAAAAAAAAAAcCAABkcnMvZG93bnJldi54bWxQSwUGAAAAAAMAAwC3AAAA+QIAAAAA&#10;" stroked="f">
                  <v:textbox inset="1mm,1mm,1mm,1mm">
                    <w:txbxContent>
                      <w:p w14:paraId="4A028B96" w14:textId="77777777" w:rsidR="009C58B1" w:rsidRDefault="009C58B1" w:rsidP="00AD56C7">
                        <w:pPr>
                          <w:jc w:val="center"/>
                        </w:pPr>
                        <w:r>
                          <w:rPr>
                            <w:rFonts w:eastAsia="Times New Roman"/>
                            <w:iCs/>
                            <w:color w:val="auto"/>
                            <w:szCs w:val="22"/>
                            <w:lang w:eastAsia="en-GB"/>
                          </w:rPr>
                          <w:t>k</w:t>
                        </w:r>
                        <w:r w:rsidRPr="005C5B77">
                          <w:rPr>
                            <w:rFonts w:eastAsia="Times New Roman"/>
                            <w:iCs/>
                            <w:color w:val="auto"/>
                            <w:szCs w:val="22"/>
                            <w:vertAlign w:val="subscript"/>
                            <w:lang w:eastAsia="en-GB"/>
                          </w:rPr>
                          <w:t>1</w:t>
                        </w:r>
                        <w:r>
                          <w:rPr>
                            <w:rFonts w:eastAsia="Times New Roman"/>
                            <w:iCs/>
                            <w:color w:val="auto"/>
                            <w:szCs w:val="22"/>
                            <w:vertAlign w:val="subscript"/>
                            <w:lang w:eastAsia="en-GB"/>
                          </w:rPr>
                          <w:t>2</w:t>
                        </w:r>
                      </w:p>
                    </w:txbxContent>
                  </v:textbox>
                </v:shape>
                <v:shape id="Text Box 2" o:spid="_x0000_s1037" type="#_x0000_t202" style="position:absolute;left:23824;top:8492;width:2673;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g4YxgAAANwAAAAPAAAAZHJzL2Rvd25yZXYueG1sRI9Pa8JA&#10;FMTvgt9heUIvUjcK/ml0laKkFS+iLZ6f2WcSzL4N2a2J394tCB6HmfkNs1i1phQ3ql1hWcFwEIEg&#10;Tq0uOFPw+5O8z0A4j6yxtEwK7uRgtex2Fhhr2/CBbkefiQBhF6OC3PsqltKlORl0A1sRB+9ia4M+&#10;yDqTusYmwE0pR1E0kQYLDgs5VrTOKb0e/4wCazbnabLbf+/62/XpYzNJmtNXqdRbr/2cg/DU+lf4&#10;2d5qBaPhGP7PhCMglw8AAAD//wMAUEsBAi0AFAAGAAgAAAAhANvh9svuAAAAhQEAABMAAAAAAAAA&#10;AAAAAAAAAAAAAFtDb250ZW50X1R5cGVzXS54bWxQSwECLQAUAAYACAAAACEAWvQsW78AAAAVAQAA&#10;CwAAAAAAAAAAAAAAAAAfAQAAX3JlbHMvLnJlbHNQSwECLQAUAAYACAAAACEAMnoOGMYAAADcAAAA&#10;DwAAAAAAAAAAAAAAAAAHAgAAZHJzL2Rvd25yZXYueG1sUEsFBgAAAAADAAMAtwAAAPoCAAAAAA==&#10;" stroked="f">
                  <v:textbox inset="1mm,1mm,1mm,1mm">
                    <w:txbxContent>
                      <w:p w14:paraId="65A68554" w14:textId="77777777" w:rsidR="009C58B1" w:rsidRDefault="009C58B1" w:rsidP="00AD56C7">
                        <w:pPr>
                          <w:jc w:val="center"/>
                        </w:pPr>
                        <w:r>
                          <w:rPr>
                            <w:rFonts w:eastAsia="Times New Roman"/>
                            <w:iCs/>
                            <w:color w:val="auto"/>
                            <w:szCs w:val="22"/>
                            <w:lang w:eastAsia="en-GB"/>
                          </w:rPr>
                          <w:t>k</w:t>
                        </w:r>
                        <w:r w:rsidRPr="005C5B77">
                          <w:rPr>
                            <w:rFonts w:eastAsia="Times New Roman"/>
                            <w:iCs/>
                            <w:color w:val="auto"/>
                            <w:szCs w:val="22"/>
                            <w:vertAlign w:val="subscript"/>
                            <w:lang w:eastAsia="en-GB"/>
                          </w:rPr>
                          <w:t>2</w:t>
                        </w:r>
                        <w:r>
                          <w:rPr>
                            <w:rFonts w:eastAsia="Times New Roman"/>
                            <w:iCs/>
                            <w:color w:val="auto"/>
                            <w:szCs w:val="22"/>
                            <w:vertAlign w:val="subscript"/>
                            <w:lang w:eastAsia="en-GB"/>
                          </w:rPr>
                          <w:t>1</w:t>
                        </w:r>
                      </w:p>
                    </w:txbxContent>
                  </v:textbox>
                </v:shape>
                <v:shape id="Straight Arrow Connector 18" o:spid="_x0000_s1038" type="#_x0000_t32" style="position:absolute;left:21444;top:7751;width:71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Z2lwgAAANwAAAAPAAAAZHJzL2Rvd25yZXYueG1sRI9Bi8Iw&#10;FITvgv8hPGFvmiqsLNUoKgp6tNuDx2fzbIvNS2lirf56Iwgeh5n5hpkvO1OJlhpXWlYwHkUgiDOr&#10;S84VpP+74R8I55E1VpZJwYMcLBf93hxjbe98pDbxuQgQdjEqKLyvYyldVpBBN7I1cfAutjHog2xy&#10;qRu8B7ip5CSKptJgyWGhwJo2BWXX5GYUbNJbm67bpN4e16dxXh22+/MzVepn0K1mIDx1/hv+tPda&#10;wST6hfeZcATk4gUAAP//AwBQSwECLQAUAAYACAAAACEA2+H2y+4AAACFAQAAEwAAAAAAAAAAAAAA&#10;AAAAAAAAW0NvbnRlbnRfVHlwZXNdLnhtbFBLAQItABQABgAIAAAAIQBa9CxbvwAAABUBAAALAAAA&#10;AAAAAAAAAAAAAB8BAABfcmVscy8ucmVsc1BLAQItABQABgAIAAAAIQB0aZ2lwgAAANwAAAAPAAAA&#10;AAAAAAAAAAAAAAcCAABkcnMvZG93bnJldi54bWxQSwUGAAAAAAMAAwC3AAAA9gIAAAAA&#10;" filled="t" strokeweight="1.5pt">
                  <v:stroke endarrow="block"/>
                </v:shape>
                <v:shape id="Straight Arrow Connector 20" o:spid="_x0000_s1039" type="#_x0000_t32" style="position:absolute;left:21374;top:9079;width:71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gxQAAANwAAAAPAAAAZHJzL2Rvd25yZXYueG1sRI9BawIx&#10;FITvBf9DeEIvRbNdi+hqlKIUemy3HvT22Dw32yYv6yZ113/fFAo9DjPzDbPeDs6KK3Wh8azgcZqB&#10;IK68brhWcPh4mSxAhIis0XomBTcKsN2M7tZYaN/zO13LWIsE4VCgAhNjW0gZKkMOw9S3xMk7+85h&#10;TLKrpe6wT3BnZZ5lc+mw4bRgsKWdoeqr/HYK3vzxab9fkvV9eRnM5+whtydS6n48PK9ARBrif/iv&#10;/aoV5Nkcfs+kIyA3PwAAAP//AwBQSwECLQAUAAYACAAAACEA2+H2y+4AAACFAQAAEwAAAAAAAAAA&#10;AAAAAAAAAAAAW0NvbnRlbnRfVHlwZXNdLnhtbFBLAQItABQABgAIAAAAIQBa9CxbvwAAABUBAAAL&#10;AAAAAAAAAAAAAAAAAB8BAABfcmVscy8ucmVsc1BLAQItABQABgAIAAAAIQB/TcngxQAAANwAAAAP&#10;AAAAAAAAAAAAAAAAAAcCAABkcnMvZG93bnJldi54bWxQSwUGAAAAAAMAAwC3AAAA+QIAAAAA&#10;" filled="t" strokeweight="1.5pt">
                  <v:stroke endarrow="block"/>
                </v:shape>
                <v:shape id="Text Box 2" o:spid="_x0000_s1040" type="#_x0000_t202" style="position:absolute;left:9244;top:5260;width:2673;height:2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BvxgAAANwAAAAPAAAAZHJzL2Rvd25yZXYueG1sRI9Ba8JA&#10;FITvBf/D8oReim70kGqajYgSFS+lKp6f2dckmH0bsluT/vtuodDjMDPfMOlqMI14UOdqywpm0wgE&#10;cWF1zaWCyzmfLEA4j6yxsUwKvsnBKhs9pZho2/MHPU6+FAHCLkEFlfdtIqUrKjLoprYlDt6n7Qz6&#10;ILtS6g77ADeNnEdRLA3WHBYqbGlTUXE/fRkF1mxvr/nxfX98OWyuy22c99ddo9TzeFi/gfA0+P/w&#10;X/ugFcxnMfyeCUdAZj8AAAD//wMAUEsBAi0AFAAGAAgAAAAhANvh9svuAAAAhQEAABMAAAAAAAAA&#10;AAAAAAAAAAAAAFtDb250ZW50X1R5cGVzXS54bWxQSwECLQAUAAYACAAAACEAWvQsW78AAAAVAQAA&#10;CwAAAAAAAAAAAAAAAAAfAQAAX3JlbHMvLnJlbHNQSwECLQAUAAYACAAAACEAwqiQb8YAAADcAAAA&#10;DwAAAAAAAAAAAAAAAAAHAgAAZHJzL2Rvd25yZXYueG1sUEsFBgAAAAADAAMAtwAAAPoCAAAAAA==&#10;" stroked="f">
                  <v:textbox inset="1mm,1mm,1mm,1mm">
                    <w:txbxContent>
                      <w:p w14:paraId="3C9BB71D" w14:textId="7F343BB3" w:rsidR="009C58B1" w:rsidRDefault="009C58B1" w:rsidP="00AD56C7">
                        <w:pPr>
                          <w:jc w:val="center"/>
                        </w:pPr>
                        <w:r>
                          <w:rPr>
                            <w:rFonts w:eastAsia="Times New Roman"/>
                            <w:iCs/>
                            <w:color w:val="auto"/>
                            <w:szCs w:val="22"/>
                            <w:lang w:eastAsia="en-GB"/>
                          </w:rPr>
                          <w:t>k</w:t>
                        </w:r>
                        <w:r>
                          <w:rPr>
                            <w:rFonts w:eastAsia="Times New Roman"/>
                            <w:iCs/>
                            <w:color w:val="auto"/>
                            <w:szCs w:val="22"/>
                            <w:vertAlign w:val="subscript"/>
                            <w:lang w:eastAsia="en-GB"/>
                          </w:rPr>
                          <w:t>31</w:t>
                        </w:r>
                      </w:p>
                    </w:txbxContent>
                  </v:textbox>
                </v:shape>
                <v:shape id="Text Box 2" o:spid="_x0000_s1041" type="#_x0000_t202" style="position:absolute;left:9244;top:8542;width:2673;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6GGwwAAANwAAAAPAAAAZHJzL2Rvd25yZXYueG1sRE9Na8JA&#10;EL0X/A/LCF6KbswhbVNXESUavEiteJ5mp0lodjZk1yT+++6h0OPjfa82o2lET52rLStYLiIQxIXV&#10;NZcKrp/Z/BWE88gaG8uk4EEONuvJ0wpTbQf+oP7iSxFC2KWooPK+TaV0RUUG3cK2xIH7tp1BH2BX&#10;St3hEMJNI+MoSqTBmkNDhS3tKip+LnejwJr910t2Oh9Pz/nu9rZPsuF2aJSaTcftOwhPo/8X/7lz&#10;rSBehrXhTDgCcv0LAAD//wMAUEsBAi0AFAAGAAgAAAAhANvh9svuAAAAhQEAABMAAAAAAAAAAAAA&#10;AAAAAAAAAFtDb250ZW50X1R5cGVzXS54bWxQSwECLQAUAAYACAAAACEAWvQsW78AAAAVAQAACwAA&#10;AAAAAAAAAAAAAAAfAQAAX3JlbHMvLnJlbHNQSwECLQAUAAYACAAAACEA3HuhhsMAAADcAAAADwAA&#10;AAAAAAAAAAAAAAAHAgAAZHJzL2Rvd25yZXYueG1sUEsFBgAAAAADAAMAtwAAAPcCAAAAAA==&#10;" stroked="f">
                  <v:textbox inset="1mm,1mm,1mm,1mm">
                    <w:txbxContent>
                      <w:p w14:paraId="116F2135" w14:textId="56DAFE52" w:rsidR="009C58B1" w:rsidRDefault="009C58B1" w:rsidP="00AD56C7">
                        <w:pPr>
                          <w:jc w:val="center"/>
                        </w:pPr>
                        <w:r>
                          <w:rPr>
                            <w:rFonts w:eastAsia="Times New Roman"/>
                            <w:iCs/>
                            <w:color w:val="auto"/>
                            <w:szCs w:val="22"/>
                            <w:lang w:eastAsia="en-GB"/>
                          </w:rPr>
                          <w:t>k</w:t>
                        </w:r>
                        <w:r>
                          <w:rPr>
                            <w:rFonts w:eastAsia="Times New Roman"/>
                            <w:iCs/>
                            <w:color w:val="auto"/>
                            <w:szCs w:val="22"/>
                            <w:vertAlign w:val="subscript"/>
                            <w:lang w:eastAsia="en-GB"/>
                          </w:rPr>
                          <w:t>13</w:t>
                        </w:r>
                      </w:p>
                    </w:txbxContent>
                  </v:textbox>
                </v:shape>
                <v:shape id="Straight Arrow Connector 18" o:spid="_x0000_s1042" type="#_x0000_t32" style="position:absolute;left:7164;top:7776;width:71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6ZJwgAAANwAAAAPAAAAZHJzL2Rvd25yZXYueG1sRI9Bi8Iw&#10;FITvgv8hPGFvmuphXapRVBT0aLcHj8/m2Rabl9LEWv31RhA8DjPzDTNfdqYSLTWutKxgPIpAEGdW&#10;l5wrSP93wz8QziNrrCyTggc5WC76vTnG2t75SG3icxEg7GJUUHhfx1K6rCCDbmRr4uBdbGPQB9nk&#10;Ujd4D3BTyUkU/UqDJYeFAmvaFJRdk5tRsElvbbpuk3p7XJ/GeXXY7s/PVKmfQbeagfDU+W/4095r&#10;BZNoCu8z4QjIxQsAAP//AwBQSwECLQAUAAYACAAAACEA2+H2y+4AAACFAQAAEwAAAAAAAAAAAAAA&#10;AAAAAAAAW0NvbnRlbnRfVHlwZXNdLnhtbFBLAQItABQABgAIAAAAIQBa9CxbvwAAABUBAAALAAAA&#10;AAAAAAAAAAAAAB8BAABfcmVscy8ucmVsc1BLAQItABQABgAIAAAAIQDr96ZJwgAAANwAAAAPAAAA&#10;AAAAAAAAAAAAAAcCAABkcnMvZG93bnJldi54bWxQSwUGAAAAAAMAAwC3AAAA9gIAAAAA&#10;" filled="t" strokeweight="1.5pt">
                  <v:stroke endarrow="block"/>
                </v:shape>
                <v:shape id="Straight Arrow Connector 20" o:spid="_x0000_s1043" type="#_x0000_t32" style="position:absolute;left:7094;top:9129;width:71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vgJwgAAANwAAAAPAAAAZHJzL2Rvd25yZXYueG1sRE/Pa8Iw&#10;FL4L+x/CE3aRma4OmdUoYyJ43KqH7fZonk01eemaaLv/fjkMPH58v1ebwVlxoy40nhU8TzMQxJXX&#10;DdcKjofd0yuIEJE1Ws+k4JcCbNYPoxUW2vf8Sbcy1iKFcChQgYmxLaQMlSGHYepb4sSdfOcwJtjV&#10;UnfYp3BnZZ5lc+mw4dRgsKV3Q9WlvDoFH/7rZbtdkPV9+TOY82yS229S6nE8vC1BRBriXfzv3msF&#10;eZbWpjPpCMj1HwAAAP//AwBQSwECLQAUAAYACAAAACEA2+H2y+4AAACFAQAAEwAAAAAAAAAAAAAA&#10;AAAAAAAAW0NvbnRlbnRfVHlwZXNdLnhtbFBLAQItABQABgAIAAAAIQBa9CxbvwAAABUBAAALAAAA&#10;AAAAAAAAAAAAAB8BAABfcmVscy8ucmVsc1BLAQItABQABgAIAAAAIQBhnvgJwgAAANwAAAAPAAAA&#10;AAAAAAAAAAAAAAcCAABkcnMvZG93bnJldi54bWxQSwUGAAAAAAMAAwC3AAAA9gIAAAAA&#10;" filled="t" strokeweight="1.5pt">
                  <v:stroke endarrow="block"/>
                </v:shape>
              </v:group>
            </w:pict>
          </mc:Fallback>
        </mc:AlternateContent>
      </w:r>
    </w:p>
    <w:p w14:paraId="4F0856C1" w14:textId="0DF512A4" w:rsidR="000B2E5E" w:rsidRDefault="000B2E5E" w:rsidP="00293730">
      <w:pPr>
        <w:pStyle w:val="BodyText"/>
        <w:spacing w:after="0"/>
        <w:contextualSpacing/>
        <w:rPr>
          <w:sz w:val="20"/>
        </w:rPr>
      </w:pPr>
    </w:p>
    <w:p w14:paraId="0DD8DFF8" w14:textId="707DD575" w:rsidR="000B2E5E" w:rsidRDefault="000B2E5E" w:rsidP="00293730">
      <w:pPr>
        <w:pStyle w:val="BodyText"/>
        <w:spacing w:after="0"/>
        <w:contextualSpacing/>
        <w:rPr>
          <w:sz w:val="20"/>
        </w:rPr>
      </w:pPr>
    </w:p>
    <w:p w14:paraId="3F96571C" w14:textId="0CEBE730" w:rsidR="000B2E5E" w:rsidRDefault="000B2E5E" w:rsidP="00293730">
      <w:pPr>
        <w:pStyle w:val="BodyText"/>
        <w:spacing w:after="0"/>
        <w:contextualSpacing/>
        <w:rPr>
          <w:sz w:val="20"/>
        </w:rPr>
      </w:pPr>
    </w:p>
    <w:p w14:paraId="4A3B078F" w14:textId="327E5E1A" w:rsidR="000B2E5E" w:rsidRDefault="000B2E5E" w:rsidP="00293730">
      <w:pPr>
        <w:pStyle w:val="BodyText"/>
        <w:spacing w:after="0"/>
        <w:contextualSpacing/>
        <w:rPr>
          <w:sz w:val="20"/>
        </w:rPr>
      </w:pPr>
    </w:p>
    <w:p w14:paraId="2142315A" w14:textId="1CA3C629" w:rsidR="000B2E5E" w:rsidRDefault="000B2E5E" w:rsidP="00293730">
      <w:pPr>
        <w:pStyle w:val="BodyText"/>
        <w:spacing w:after="0"/>
        <w:contextualSpacing/>
        <w:rPr>
          <w:sz w:val="20"/>
        </w:rPr>
      </w:pPr>
    </w:p>
    <w:p w14:paraId="63DEAFFF" w14:textId="77188491" w:rsidR="000B2E5E" w:rsidRDefault="000B2E5E" w:rsidP="00293730">
      <w:pPr>
        <w:pStyle w:val="BodyText"/>
        <w:spacing w:after="0"/>
        <w:contextualSpacing/>
        <w:rPr>
          <w:sz w:val="20"/>
        </w:rPr>
      </w:pPr>
    </w:p>
    <w:p w14:paraId="743B83CC" w14:textId="3BD3D10D" w:rsidR="000B2E5E" w:rsidRDefault="000B2E5E" w:rsidP="00293730">
      <w:pPr>
        <w:pStyle w:val="BodyText"/>
        <w:spacing w:after="0"/>
        <w:contextualSpacing/>
        <w:rPr>
          <w:sz w:val="20"/>
        </w:rPr>
      </w:pPr>
    </w:p>
    <w:p w14:paraId="6137B1BD" w14:textId="4109CBC7" w:rsidR="000B2E5E" w:rsidRDefault="000B2E5E" w:rsidP="00293730">
      <w:pPr>
        <w:pStyle w:val="BodyText"/>
        <w:spacing w:after="0"/>
        <w:contextualSpacing/>
        <w:rPr>
          <w:sz w:val="20"/>
        </w:rPr>
      </w:pPr>
    </w:p>
    <w:p w14:paraId="199BF74D" w14:textId="7D71C10D" w:rsidR="000B2E5E" w:rsidRDefault="000B2E5E" w:rsidP="00293730">
      <w:pPr>
        <w:pStyle w:val="BodyText"/>
        <w:spacing w:after="0"/>
        <w:contextualSpacing/>
        <w:rPr>
          <w:sz w:val="20"/>
        </w:rPr>
      </w:pPr>
    </w:p>
    <w:p w14:paraId="16C9F9F1" w14:textId="570CCFB6" w:rsidR="000B2E5E" w:rsidRDefault="000B2E5E" w:rsidP="00293730">
      <w:pPr>
        <w:pStyle w:val="BodyText"/>
        <w:spacing w:after="0"/>
        <w:contextualSpacing/>
        <w:rPr>
          <w:sz w:val="20"/>
        </w:rPr>
      </w:pPr>
    </w:p>
    <w:p w14:paraId="05AECFE5" w14:textId="7DB2D9BD" w:rsidR="000B2E5E" w:rsidRDefault="000B2E5E" w:rsidP="00293730">
      <w:pPr>
        <w:pStyle w:val="BodyText"/>
        <w:spacing w:after="0"/>
        <w:contextualSpacing/>
        <w:rPr>
          <w:sz w:val="20"/>
        </w:rPr>
      </w:pPr>
    </w:p>
    <w:p w14:paraId="5D552A25" w14:textId="05BDF346" w:rsidR="000B2E5E" w:rsidRDefault="000B2E5E" w:rsidP="00293730">
      <w:pPr>
        <w:pStyle w:val="BodyText"/>
        <w:spacing w:after="0"/>
        <w:contextualSpacing/>
        <w:rPr>
          <w:sz w:val="20"/>
        </w:rPr>
      </w:pPr>
    </w:p>
    <w:p w14:paraId="7D9B19CE" w14:textId="23E8B1A4" w:rsidR="00FB2FB3" w:rsidRPr="000152EB" w:rsidRDefault="00FB2FB3" w:rsidP="00293730">
      <w:pPr>
        <w:pStyle w:val="BodyText"/>
        <w:spacing w:after="0"/>
        <w:contextualSpacing/>
        <w:rPr>
          <w:sz w:val="24"/>
          <w:szCs w:val="24"/>
        </w:rPr>
      </w:pPr>
    </w:p>
    <w:p w14:paraId="59D27A3D" w14:textId="659F5B4E" w:rsidR="00F45DC2" w:rsidRDefault="00F45DC2" w:rsidP="00293730">
      <w:pPr>
        <w:pStyle w:val="BodyText"/>
        <w:spacing w:after="0"/>
        <w:contextualSpacing/>
        <w:rPr>
          <w:rFonts w:eastAsiaTheme="minorEastAsia"/>
          <w:iCs/>
          <w:sz w:val="24"/>
          <w:szCs w:val="24"/>
        </w:rPr>
      </w:pPr>
      <w:r>
        <w:rPr>
          <w:sz w:val="24"/>
        </w:rPr>
        <w:t>1-compartment:</w:t>
      </w:r>
      <w:r>
        <w:rPr>
          <w:sz w:val="24"/>
        </w:rPr>
        <w:tab/>
      </w:r>
      <m:oMath>
        <m:f>
          <m:fPr>
            <m:type m:val="lin"/>
            <m:ctrlPr>
              <w:rPr>
                <w:rFonts w:ascii="Cambria Math" w:hAnsi="Cambria Math"/>
                <w:i/>
                <w:iCs/>
                <w:sz w:val="24"/>
                <w:szCs w:val="24"/>
              </w:rPr>
            </m:ctrlPr>
          </m:fPr>
          <m:num>
            <m:sSub>
              <m:sSubPr>
                <m:ctrlPr>
                  <w:rPr>
                    <w:rFonts w:ascii="Cambria Math" w:hAnsi="Cambria Math"/>
                    <w:iCs/>
                    <w:sz w:val="24"/>
                    <w:szCs w:val="24"/>
                  </w:rPr>
                </m:ctrlPr>
              </m:sSubPr>
              <m:e>
                <m:r>
                  <m:rPr>
                    <m:sty m:val="p"/>
                  </m:rPr>
                  <w:rPr>
                    <w:rFonts w:ascii="Cambria Math" w:hAnsi="Cambria Math"/>
                    <w:sz w:val="24"/>
                    <w:szCs w:val="24"/>
                  </w:rPr>
                  <m:t>A</m:t>
                </m:r>
              </m:e>
              <m:sub>
                <m:r>
                  <m:rPr>
                    <m:sty m:val="p"/>
                  </m:rPr>
                  <w:rPr>
                    <w:rFonts w:ascii="Cambria Math" w:hAnsi="Cambria Math"/>
                    <w:sz w:val="24"/>
                    <w:szCs w:val="24"/>
                  </w:rPr>
                  <m:t>T</m:t>
                </m:r>
              </m:sub>
            </m:sSub>
          </m:num>
          <m:den>
            <m:sSub>
              <m:sSubPr>
                <m:ctrlPr>
                  <w:rPr>
                    <w:rFonts w:ascii="Cambria Math" w:hAnsi="Cambria Math"/>
                    <w:iCs/>
                    <w:sz w:val="24"/>
                    <w:szCs w:val="24"/>
                  </w:rPr>
                </m:ctrlPr>
              </m:sSubPr>
              <m:e>
                <m:r>
                  <m:rPr>
                    <m:sty m:val="p"/>
                  </m:rPr>
                  <w:rPr>
                    <w:rFonts w:ascii="Cambria Math" w:hAnsi="Cambria Math"/>
                    <w:sz w:val="24"/>
                    <w:szCs w:val="24"/>
                  </w:rPr>
                  <m:t>V</m:t>
                </m:r>
              </m:e>
              <m:sub>
                <m:r>
                  <m:rPr>
                    <m:sty m:val="p"/>
                  </m:rPr>
                  <w:rPr>
                    <w:rFonts w:ascii="Cambria Math" w:hAnsi="Cambria Math"/>
                    <w:sz w:val="24"/>
                    <w:szCs w:val="24"/>
                  </w:rPr>
                  <m:t>p</m:t>
                </m:r>
              </m:sub>
            </m:sSub>
          </m:den>
        </m:f>
        <m:r>
          <m:rPr>
            <m:sty m:val="p"/>
          </m:rPr>
          <w:rPr>
            <w:rFonts w:ascii="Cambria Math"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C</m:t>
            </m:r>
          </m:e>
          <m:sub>
            <m:r>
              <m:rPr>
                <m:sty m:val="p"/>
              </m:rPr>
              <w:rPr>
                <w:rFonts w:ascii="Cambria Math" w:hAnsi="Cambria Math"/>
                <w:sz w:val="24"/>
                <w:szCs w:val="24"/>
              </w:rPr>
              <m:t>T</m:t>
            </m:r>
          </m:sub>
        </m:sSub>
        <m:r>
          <m:rPr>
            <m:sty m:val="p"/>
          </m:rPr>
          <w:rPr>
            <w:rFonts w:ascii="Cambria Math"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k</m:t>
            </m:r>
          </m:e>
          <m:sub>
            <m:r>
              <m:rPr>
                <m:sty m:val="p"/>
              </m:rPr>
              <w:rPr>
                <w:rFonts w:ascii="Cambria Math" w:hAnsi="Cambria Math"/>
                <w:sz w:val="24"/>
                <w:szCs w:val="24"/>
              </w:rPr>
              <m:t>10</m:t>
            </m:r>
          </m:sub>
        </m:sSub>
        <m:nary>
          <m:naryPr>
            <m:limLoc m:val="subSup"/>
            <m:ctrlPr>
              <w:rPr>
                <w:rFonts w:ascii="Cambria Math" w:hAnsi="Cambria Math"/>
                <w:iCs/>
                <w:sz w:val="24"/>
                <w:szCs w:val="24"/>
              </w:rPr>
            </m:ctrlPr>
          </m:naryPr>
          <m:sub>
            <m:r>
              <m:rPr>
                <m:sty m:val="p"/>
              </m:rPr>
              <w:rPr>
                <w:rFonts w:ascii="Cambria Math" w:hAnsi="Cambria Math"/>
                <w:sz w:val="24"/>
                <w:szCs w:val="24"/>
              </w:rPr>
              <m:t>0</m:t>
            </m:r>
          </m:sub>
          <m:sup>
            <m:r>
              <m:rPr>
                <m:sty m:val="p"/>
              </m:rPr>
              <w:rPr>
                <w:rFonts w:ascii="Cambria Math" w:hAnsi="Cambria Math"/>
                <w:sz w:val="24"/>
                <w:szCs w:val="24"/>
              </w:rPr>
              <m:t>T</m:t>
            </m:r>
          </m:sup>
          <m:e>
            <m:r>
              <m:rPr>
                <m:sty m:val="p"/>
              </m:rPr>
              <w:rPr>
                <w:rFonts w:ascii="Cambria Math" w:hAnsi="Cambria Math"/>
                <w:sz w:val="24"/>
                <w:szCs w:val="24"/>
              </w:rPr>
              <m:t>Cdt</m:t>
            </m:r>
          </m:e>
        </m:nary>
      </m:oMath>
    </w:p>
    <w:p w14:paraId="0D718CEF" w14:textId="77777777" w:rsidR="00F45DC2" w:rsidRPr="00F45DC2" w:rsidRDefault="00F45DC2" w:rsidP="00293730">
      <w:pPr>
        <w:pStyle w:val="BodyText"/>
        <w:spacing w:after="0"/>
        <w:contextualSpacing/>
        <w:rPr>
          <w:iCs/>
          <w:sz w:val="20"/>
        </w:rPr>
      </w:pPr>
    </w:p>
    <w:p w14:paraId="64884A92" w14:textId="1E2FE4DE" w:rsidR="00F45DC2" w:rsidRDefault="00F45DC2" w:rsidP="00293730">
      <w:pPr>
        <w:pStyle w:val="BodyText"/>
        <w:spacing w:after="0"/>
        <w:contextualSpacing/>
        <w:rPr>
          <w:rFonts w:eastAsiaTheme="minorEastAsia"/>
          <w:iCs/>
          <w:sz w:val="24"/>
          <w:szCs w:val="24"/>
        </w:rPr>
      </w:pPr>
      <w:r>
        <w:rPr>
          <w:sz w:val="24"/>
        </w:rPr>
        <w:t>2-compartment:</w:t>
      </w:r>
      <w:r>
        <w:rPr>
          <w:sz w:val="24"/>
        </w:rPr>
        <w:tab/>
      </w:r>
      <m:oMath>
        <m:f>
          <m:fPr>
            <m:type m:val="lin"/>
            <m:ctrlPr>
              <w:rPr>
                <w:rFonts w:ascii="Cambria Math" w:hAnsi="Cambria Math"/>
                <w:i/>
                <w:iCs/>
                <w:sz w:val="24"/>
                <w:szCs w:val="24"/>
              </w:rPr>
            </m:ctrlPr>
          </m:fPr>
          <m:num>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T</m:t>
                </m:r>
              </m:sub>
            </m:sSub>
          </m:num>
          <m:den>
            <m:sSub>
              <m:sSubPr>
                <m:ctrlPr>
                  <w:rPr>
                    <w:rFonts w:ascii="Cambria Math" w:hAnsi="Cambria Math"/>
                    <w:iCs/>
                    <w:sz w:val="24"/>
                    <w:szCs w:val="24"/>
                  </w:rPr>
                </m:ctrlPr>
              </m:sSubPr>
              <m:e>
                <m:r>
                  <m:rPr>
                    <m:sty m:val="p"/>
                  </m:rPr>
                  <w:rPr>
                    <w:rFonts w:ascii="Cambria Math" w:hAnsi="Cambria Math"/>
                    <w:sz w:val="24"/>
                    <w:szCs w:val="24"/>
                  </w:rPr>
                  <m:t>V</m:t>
                </m:r>
              </m:e>
              <m:sub>
                <m:r>
                  <m:rPr>
                    <m:sty m:val="p"/>
                  </m:rPr>
                  <w:rPr>
                    <w:rFonts w:ascii="Cambria Math" w:hAnsi="Cambria Math"/>
                    <w:sz w:val="24"/>
                    <w:szCs w:val="24"/>
                  </w:rPr>
                  <m:t>p</m:t>
                </m:r>
              </m:sub>
            </m:sSub>
          </m:den>
        </m:f>
        <m:r>
          <m:rPr>
            <m:sty m:val="p"/>
          </m:rPr>
          <w:rPr>
            <w:rFonts w:ascii="Cambria Math"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C</m:t>
            </m:r>
          </m:e>
          <m:sub>
            <m:r>
              <m:rPr>
                <m:sty m:val="p"/>
              </m:rPr>
              <w:rPr>
                <w:rFonts w:ascii="Cambria Math" w:hAnsi="Cambria Math"/>
                <w:sz w:val="24"/>
                <w:szCs w:val="24"/>
              </w:rPr>
              <m:t>T</m:t>
            </m:r>
          </m:sub>
        </m:sSub>
        <m:r>
          <m:rPr>
            <m:sty m:val="p"/>
          </m:rPr>
          <w:rPr>
            <w:rFonts w:ascii="Cambria Math"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k</m:t>
            </m:r>
          </m:e>
          <m:sub>
            <m:r>
              <m:rPr>
                <m:sty m:val="p"/>
              </m:rPr>
              <w:rPr>
                <w:rFonts w:ascii="Cambria Math" w:hAnsi="Cambria Math"/>
                <w:sz w:val="24"/>
                <w:szCs w:val="24"/>
              </w:rPr>
              <m:t>10</m:t>
            </m:r>
          </m:sub>
        </m:sSub>
        <m:nary>
          <m:naryPr>
            <m:limLoc m:val="subSup"/>
            <m:ctrlPr>
              <w:rPr>
                <w:rFonts w:ascii="Cambria Math" w:hAnsi="Cambria Math"/>
                <w:iCs/>
                <w:sz w:val="24"/>
                <w:szCs w:val="24"/>
              </w:rPr>
            </m:ctrlPr>
          </m:naryPr>
          <m:sub>
            <m:r>
              <m:rPr>
                <m:sty m:val="p"/>
              </m:rPr>
              <w:rPr>
                <w:rFonts w:ascii="Cambria Math" w:hAnsi="Cambria Math"/>
                <w:sz w:val="24"/>
                <w:szCs w:val="24"/>
              </w:rPr>
              <m:t>0</m:t>
            </m:r>
          </m:sub>
          <m:sup>
            <m:r>
              <m:rPr>
                <m:sty m:val="p"/>
              </m:rPr>
              <w:rPr>
                <w:rFonts w:ascii="Cambria Math" w:hAnsi="Cambria Math"/>
                <w:sz w:val="24"/>
                <w:szCs w:val="24"/>
              </w:rPr>
              <m:t>T</m:t>
            </m:r>
          </m:sup>
          <m:e>
            <m:r>
              <m:rPr>
                <m:sty m:val="p"/>
              </m:rPr>
              <w:rPr>
                <w:rFonts w:ascii="Cambria Math" w:hAnsi="Cambria Math"/>
                <w:sz w:val="24"/>
                <w:szCs w:val="24"/>
              </w:rPr>
              <m:t>Cdt+</m:t>
            </m:r>
          </m:e>
        </m:nary>
        <m:sSub>
          <m:sSubPr>
            <m:ctrlPr>
              <w:rPr>
                <w:rFonts w:ascii="Cambria Math" w:hAnsi="Cambria Math"/>
                <w:iCs/>
                <w:sz w:val="24"/>
                <w:szCs w:val="24"/>
              </w:rPr>
            </m:ctrlPr>
          </m:sSubPr>
          <m:e>
            <m:r>
              <m:rPr>
                <m:sty m:val="p"/>
              </m:rPr>
              <w:rPr>
                <w:rFonts w:ascii="Cambria Math" w:hAnsi="Cambria Math"/>
                <w:sz w:val="24"/>
                <w:szCs w:val="24"/>
              </w:rPr>
              <m:t>k</m:t>
            </m:r>
          </m:e>
          <m:sub>
            <m:r>
              <m:rPr>
                <m:sty m:val="p"/>
              </m:rPr>
              <w:rPr>
                <w:rFonts w:ascii="Cambria Math" w:hAnsi="Cambria Math"/>
                <w:sz w:val="24"/>
                <w:szCs w:val="24"/>
              </w:rPr>
              <m:t>12</m:t>
            </m:r>
          </m:sub>
        </m:sSub>
        <m:sSup>
          <m:sSupPr>
            <m:ctrlPr>
              <w:rPr>
                <w:rFonts w:ascii="Cambria Math" w:hAnsi="Cambria Math"/>
                <w:iCs/>
                <w:sz w:val="24"/>
                <w:szCs w:val="24"/>
              </w:rPr>
            </m:ctrlPr>
          </m:sSupPr>
          <m:e>
            <m:r>
              <m:rPr>
                <m:sty m:val="p"/>
              </m:rPr>
              <w:rPr>
                <w:rFonts w:ascii="Cambria Math" w:hAnsi="Cambria Math"/>
                <w:sz w:val="24"/>
                <w:szCs w:val="24"/>
              </w:rPr>
              <m:t>e</m:t>
            </m:r>
          </m:e>
          <m:sup>
            <m:r>
              <m:rPr>
                <m:sty m:val="p"/>
              </m:rPr>
              <w:rPr>
                <w:rFonts w:ascii="Cambria Math"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k</m:t>
                </m:r>
              </m:e>
              <m:sub>
                <m:r>
                  <m:rPr>
                    <m:sty m:val="p"/>
                  </m:rPr>
                  <w:rPr>
                    <w:rFonts w:ascii="Cambria Math" w:hAnsi="Cambria Math"/>
                    <w:sz w:val="24"/>
                    <w:szCs w:val="24"/>
                  </w:rPr>
                  <m:t>21</m:t>
                </m:r>
              </m:sub>
            </m:sSub>
            <m:r>
              <m:rPr>
                <m:sty m:val="p"/>
              </m:rPr>
              <w:rPr>
                <w:rFonts w:ascii="Cambria Math" w:hAnsi="Cambria Math"/>
                <w:sz w:val="24"/>
                <w:szCs w:val="24"/>
              </w:rPr>
              <m:t>T</m:t>
            </m:r>
          </m:sup>
        </m:sSup>
        <m:nary>
          <m:naryPr>
            <m:limLoc m:val="subSup"/>
            <m:ctrlPr>
              <w:rPr>
                <w:rFonts w:ascii="Cambria Math" w:hAnsi="Cambria Math"/>
                <w:iCs/>
                <w:sz w:val="24"/>
                <w:szCs w:val="24"/>
              </w:rPr>
            </m:ctrlPr>
          </m:naryPr>
          <m:sub>
            <m:r>
              <m:rPr>
                <m:sty m:val="p"/>
              </m:rPr>
              <w:rPr>
                <w:rFonts w:ascii="Cambria Math" w:hAnsi="Cambria Math"/>
                <w:sz w:val="24"/>
                <w:szCs w:val="24"/>
              </w:rPr>
              <m:t>0</m:t>
            </m:r>
          </m:sub>
          <m:sup>
            <m:r>
              <m:rPr>
                <m:sty m:val="p"/>
              </m:rPr>
              <w:rPr>
                <w:rFonts w:ascii="Cambria Math" w:hAnsi="Cambria Math"/>
                <w:sz w:val="24"/>
                <w:szCs w:val="24"/>
              </w:rPr>
              <m:t>T</m:t>
            </m:r>
          </m:sup>
          <m:e>
            <m:r>
              <m:rPr>
                <m:sty m:val="p"/>
              </m:rPr>
              <w:rPr>
                <w:rFonts w:ascii="Cambria Math" w:hAnsi="Cambria Math"/>
                <w:sz w:val="24"/>
                <w:szCs w:val="24"/>
              </w:rPr>
              <m:t>C</m:t>
            </m:r>
            <m:sSup>
              <m:sSupPr>
                <m:ctrlPr>
                  <w:rPr>
                    <w:rFonts w:ascii="Cambria Math" w:hAnsi="Cambria Math"/>
                    <w:iCs/>
                    <w:sz w:val="24"/>
                    <w:szCs w:val="24"/>
                  </w:rPr>
                </m:ctrlPr>
              </m:sSupPr>
              <m:e>
                <m:r>
                  <m:rPr>
                    <m:sty m:val="p"/>
                  </m:rPr>
                  <w:rPr>
                    <w:rFonts w:ascii="Cambria Math" w:hAnsi="Cambria Math"/>
                    <w:sz w:val="24"/>
                    <w:szCs w:val="24"/>
                  </w:rPr>
                  <m:t>e</m:t>
                </m:r>
              </m:e>
              <m:sup>
                <m:sSub>
                  <m:sSubPr>
                    <m:ctrlPr>
                      <w:rPr>
                        <w:rFonts w:ascii="Cambria Math" w:hAnsi="Cambria Math"/>
                        <w:iCs/>
                        <w:sz w:val="24"/>
                        <w:szCs w:val="24"/>
                      </w:rPr>
                    </m:ctrlPr>
                  </m:sSubPr>
                  <m:e>
                    <m:r>
                      <m:rPr>
                        <m:sty m:val="p"/>
                      </m:rPr>
                      <w:rPr>
                        <w:rFonts w:ascii="Cambria Math" w:hAnsi="Cambria Math"/>
                        <w:sz w:val="24"/>
                        <w:szCs w:val="24"/>
                      </w:rPr>
                      <m:t>k</m:t>
                    </m:r>
                  </m:e>
                  <m:sub>
                    <m:r>
                      <m:rPr>
                        <m:sty m:val="p"/>
                      </m:rPr>
                      <w:rPr>
                        <w:rFonts w:ascii="Cambria Math" w:hAnsi="Cambria Math"/>
                        <w:sz w:val="24"/>
                        <w:szCs w:val="24"/>
                      </w:rPr>
                      <m:t>21</m:t>
                    </m:r>
                  </m:sub>
                </m:sSub>
                <m:r>
                  <m:rPr>
                    <m:sty m:val="p"/>
                  </m:rPr>
                  <w:rPr>
                    <w:rFonts w:ascii="Cambria Math" w:hAnsi="Cambria Math"/>
                    <w:sz w:val="24"/>
                    <w:szCs w:val="24"/>
                  </w:rPr>
                  <m:t>t</m:t>
                </m:r>
              </m:sup>
            </m:sSup>
            <m:r>
              <m:rPr>
                <m:sty m:val="p"/>
              </m:rPr>
              <w:rPr>
                <w:rFonts w:ascii="Cambria Math" w:hAnsi="Cambria Math"/>
                <w:sz w:val="24"/>
                <w:szCs w:val="24"/>
              </w:rPr>
              <m:t>dt</m:t>
            </m:r>
          </m:e>
        </m:nary>
      </m:oMath>
    </w:p>
    <w:p w14:paraId="09683265" w14:textId="77777777" w:rsidR="00F45DC2" w:rsidRPr="00F45DC2" w:rsidRDefault="00F45DC2" w:rsidP="00293730">
      <w:pPr>
        <w:pStyle w:val="BodyText"/>
        <w:spacing w:after="0"/>
        <w:contextualSpacing/>
        <w:rPr>
          <w:iCs/>
          <w:sz w:val="20"/>
        </w:rPr>
      </w:pPr>
    </w:p>
    <w:p w14:paraId="10792CD1" w14:textId="48FB9FD0" w:rsidR="00EE708F" w:rsidRPr="006071D1" w:rsidRDefault="00F45DC2" w:rsidP="00293730">
      <w:pPr>
        <w:pStyle w:val="BodyText"/>
        <w:spacing w:after="0"/>
        <w:contextualSpacing/>
        <w:rPr>
          <w:iCs/>
          <w:sz w:val="28"/>
          <w:szCs w:val="28"/>
        </w:rPr>
      </w:pPr>
      <w:r>
        <w:rPr>
          <w:sz w:val="24"/>
        </w:rPr>
        <w:t>3-compartment:</w:t>
      </w:r>
      <w:r w:rsidR="00EE708F">
        <w:rPr>
          <w:sz w:val="24"/>
        </w:rPr>
        <w:tab/>
      </w:r>
      <m:oMath>
        <m:f>
          <m:fPr>
            <m:type m:val="lin"/>
            <m:ctrlPr>
              <w:rPr>
                <w:rFonts w:ascii="Cambria Math" w:hAnsi="Cambria Math"/>
                <w:i/>
                <w:iCs/>
                <w:sz w:val="24"/>
                <w:szCs w:val="24"/>
              </w:rPr>
            </m:ctrlPr>
          </m:fPr>
          <m:num>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T</m:t>
                </m:r>
              </m:sub>
            </m:sSub>
          </m:num>
          <m:den>
            <m:sSub>
              <m:sSubPr>
                <m:ctrlPr>
                  <w:rPr>
                    <w:rFonts w:ascii="Cambria Math" w:hAnsi="Cambria Math"/>
                    <w:iCs/>
                    <w:sz w:val="24"/>
                    <w:szCs w:val="24"/>
                  </w:rPr>
                </m:ctrlPr>
              </m:sSubPr>
              <m:e>
                <m:r>
                  <m:rPr>
                    <m:sty m:val="p"/>
                  </m:rPr>
                  <w:rPr>
                    <w:rFonts w:ascii="Cambria Math" w:hAnsi="Cambria Math"/>
                    <w:sz w:val="24"/>
                    <w:szCs w:val="24"/>
                  </w:rPr>
                  <m:t>V</m:t>
                </m:r>
              </m:e>
              <m:sub>
                <m:r>
                  <m:rPr>
                    <m:sty m:val="p"/>
                  </m:rPr>
                  <w:rPr>
                    <w:rFonts w:ascii="Cambria Math" w:hAnsi="Cambria Math"/>
                    <w:sz w:val="24"/>
                    <w:szCs w:val="24"/>
                  </w:rPr>
                  <m:t>p</m:t>
                </m:r>
              </m:sub>
            </m:sSub>
          </m:den>
        </m:f>
        <m:r>
          <m:rPr>
            <m:sty m:val="p"/>
          </m:rPr>
          <w:rPr>
            <w:rFonts w:ascii="Cambria Math"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C</m:t>
            </m:r>
          </m:e>
          <m:sub>
            <m:r>
              <m:rPr>
                <m:sty m:val="p"/>
              </m:rPr>
              <w:rPr>
                <w:rFonts w:ascii="Cambria Math" w:hAnsi="Cambria Math"/>
                <w:sz w:val="24"/>
                <w:szCs w:val="24"/>
              </w:rPr>
              <m:t>T</m:t>
            </m:r>
          </m:sub>
        </m:sSub>
        <m:r>
          <m:rPr>
            <m:sty m:val="p"/>
          </m:rPr>
          <w:rPr>
            <w:rFonts w:ascii="Cambria Math"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k</m:t>
            </m:r>
          </m:e>
          <m:sub>
            <m:r>
              <m:rPr>
                <m:sty m:val="p"/>
              </m:rPr>
              <w:rPr>
                <w:rFonts w:ascii="Cambria Math" w:hAnsi="Cambria Math"/>
                <w:sz w:val="24"/>
                <w:szCs w:val="24"/>
              </w:rPr>
              <m:t>10</m:t>
            </m:r>
          </m:sub>
        </m:sSub>
        <m:nary>
          <m:naryPr>
            <m:limLoc m:val="subSup"/>
            <m:ctrlPr>
              <w:rPr>
                <w:rFonts w:ascii="Cambria Math" w:hAnsi="Cambria Math"/>
                <w:iCs/>
                <w:sz w:val="24"/>
                <w:szCs w:val="24"/>
              </w:rPr>
            </m:ctrlPr>
          </m:naryPr>
          <m:sub>
            <m:r>
              <m:rPr>
                <m:sty m:val="p"/>
              </m:rPr>
              <w:rPr>
                <w:rFonts w:ascii="Cambria Math" w:hAnsi="Cambria Math"/>
                <w:sz w:val="24"/>
                <w:szCs w:val="24"/>
              </w:rPr>
              <m:t>0</m:t>
            </m:r>
          </m:sub>
          <m:sup>
            <m:r>
              <m:rPr>
                <m:sty m:val="p"/>
              </m:rPr>
              <w:rPr>
                <w:rFonts w:ascii="Cambria Math" w:hAnsi="Cambria Math"/>
                <w:sz w:val="24"/>
                <w:szCs w:val="24"/>
              </w:rPr>
              <m:t>T</m:t>
            </m:r>
          </m:sup>
          <m:e>
            <m:r>
              <m:rPr>
                <m:sty m:val="p"/>
              </m:rPr>
              <w:rPr>
                <w:rFonts w:ascii="Cambria Math" w:hAnsi="Cambria Math"/>
                <w:sz w:val="24"/>
                <w:szCs w:val="24"/>
              </w:rPr>
              <m:t>Cdt+</m:t>
            </m:r>
          </m:e>
        </m:nary>
        <m:sSub>
          <m:sSubPr>
            <m:ctrlPr>
              <w:rPr>
                <w:rFonts w:ascii="Cambria Math" w:hAnsi="Cambria Math"/>
                <w:iCs/>
                <w:sz w:val="24"/>
                <w:szCs w:val="24"/>
              </w:rPr>
            </m:ctrlPr>
          </m:sSubPr>
          <m:e>
            <m:r>
              <m:rPr>
                <m:sty m:val="p"/>
              </m:rPr>
              <w:rPr>
                <w:rFonts w:ascii="Cambria Math" w:hAnsi="Cambria Math"/>
                <w:sz w:val="24"/>
                <w:szCs w:val="24"/>
              </w:rPr>
              <m:t>k</m:t>
            </m:r>
          </m:e>
          <m:sub>
            <m:r>
              <m:rPr>
                <m:sty m:val="p"/>
              </m:rPr>
              <w:rPr>
                <w:rFonts w:ascii="Cambria Math" w:hAnsi="Cambria Math"/>
                <w:sz w:val="24"/>
                <w:szCs w:val="24"/>
              </w:rPr>
              <m:t>12</m:t>
            </m:r>
          </m:sub>
        </m:sSub>
        <m:sSup>
          <m:sSupPr>
            <m:ctrlPr>
              <w:rPr>
                <w:rFonts w:ascii="Cambria Math" w:hAnsi="Cambria Math"/>
                <w:iCs/>
                <w:sz w:val="24"/>
                <w:szCs w:val="24"/>
              </w:rPr>
            </m:ctrlPr>
          </m:sSupPr>
          <m:e>
            <m:r>
              <m:rPr>
                <m:sty m:val="p"/>
              </m:rPr>
              <w:rPr>
                <w:rFonts w:ascii="Cambria Math" w:hAnsi="Cambria Math"/>
                <w:sz w:val="24"/>
                <w:szCs w:val="24"/>
              </w:rPr>
              <m:t>e</m:t>
            </m:r>
          </m:e>
          <m:sup>
            <m:r>
              <m:rPr>
                <m:sty m:val="p"/>
              </m:rPr>
              <w:rPr>
                <w:rFonts w:ascii="Cambria Math"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k</m:t>
                </m:r>
              </m:e>
              <m:sub>
                <m:r>
                  <m:rPr>
                    <m:sty m:val="p"/>
                  </m:rPr>
                  <w:rPr>
                    <w:rFonts w:ascii="Cambria Math" w:hAnsi="Cambria Math"/>
                    <w:sz w:val="24"/>
                    <w:szCs w:val="24"/>
                  </w:rPr>
                  <m:t>21</m:t>
                </m:r>
              </m:sub>
            </m:sSub>
            <m:r>
              <m:rPr>
                <m:sty m:val="p"/>
              </m:rPr>
              <w:rPr>
                <w:rFonts w:ascii="Cambria Math" w:hAnsi="Cambria Math"/>
                <w:sz w:val="24"/>
                <w:szCs w:val="24"/>
              </w:rPr>
              <m:t>T</m:t>
            </m:r>
          </m:sup>
        </m:sSup>
        <m:nary>
          <m:naryPr>
            <m:limLoc m:val="subSup"/>
            <m:ctrlPr>
              <w:rPr>
                <w:rFonts w:ascii="Cambria Math" w:hAnsi="Cambria Math"/>
                <w:iCs/>
                <w:sz w:val="24"/>
                <w:szCs w:val="24"/>
              </w:rPr>
            </m:ctrlPr>
          </m:naryPr>
          <m:sub>
            <m:r>
              <m:rPr>
                <m:sty m:val="p"/>
              </m:rPr>
              <w:rPr>
                <w:rFonts w:ascii="Cambria Math" w:hAnsi="Cambria Math"/>
                <w:sz w:val="24"/>
                <w:szCs w:val="24"/>
              </w:rPr>
              <m:t>0</m:t>
            </m:r>
          </m:sub>
          <m:sup>
            <m:r>
              <m:rPr>
                <m:sty m:val="p"/>
              </m:rPr>
              <w:rPr>
                <w:rFonts w:ascii="Cambria Math" w:hAnsi="Cambria Math"/>
                <w:sz w:val="24"/>
                <w:szCs w:val="24"/>
              </w:rPr>
              <m:t>T</m:t>
            </m:r>
          </m:sup>
          <m:e>
            <m:r>
              <m:rPr>
                <m:sty m:val="p"/>
              </m:rPr>
              <w:rPr>
                <w:rFonts w:ascii="Cambria Math" w:hAnsi="Cambria Math"/>
                <w:sz w:val="24"/>
                <w:szCs w:val="24"/>
              </w:rPr>
              <m:t>C</m:t>
            </m:r>
            <m:sSup>
              <m:sSupPr>
                <m:ctrlPr>
                  <w:rPr>
                    <w:rFonts w:ascii="Cambria Math" w:hAnsi="Cambria Math"/>
                    <w:iCs/>
                    <w:sz w:val="24"/>
                    <w:szCs w:val="24"/>
                  </w:rPr>
                </m:ctrlPr>
              </m:sSupPr>
              <m:e>
                <m:r>
                  <m:rPr>
                    <m:sty m:val="p"/>
                  </m:rPr>
                  <w:rPr>
                    <w:rFonts w:ascii="Cambria Math" w:hAnsi="Cambria Math"/>
                    <w:sz w:val="24"/>
                    <w:szCs w:val="24"/>
                  </w:rPr>
                  <m:t>e</m:t>
                </m:r>
              </m:e>
              <m:sup>
                <m:sSub>
                  <m:sSubPr>
                    <m:ctrlPr>
                      <w:rPr>
                        <w:rFonts w:ascii="Cambria Math" w:hAnsi="Cambria Math"/>
                        <w:iCs/>
                        <w:sz w:val="24"/>
                        <w:szCs w:val="24"/>
                      </w:rPr>
                    </m:ctrlPr>
                  </m:sSubPr>
                  <m:e>
                    <m:r>
                      <m:rPr>
                        <m:sty m:val="p"/>
                      </m:rPr>
                      <w:rPr>
                        <w:rFonts w:ascii="Cambria Math" w:hAnsi="Cambria Math"/>
                        <w:sz w:val="24"/>
                        <w:szCs w:val="24"/>
                      </w:rPr>
                      <m:t>k</m:t>
                    </m:r>
                  </m:e>
                  <m:sub>
                    <m:r>
                      <m:rPr>
                        <m:sty m:val="p"/>
                      </m:rPr>
                      <w:rPr>
                        <w:rFonts w:ascii="Cambria Math" w:hAnsi="Cambria Math"/>
                        <w:sz w:val="24"/>
                        <w:szCs w:val="24"/>
                      </w:rPr>
                      <m:t>21</m:t>
                    </m:r>
                  </m:sub>
                </m:sSub>
                <m:r>
                  <m:rPr>
                    <m:sty m:val="p"/>
                  </m:rPr>
                  <w:rPr>
                    <w:rFonts w:ascii="Cambria Math" w:hAnsi="Cambria Math"/>
                    <w:sz w:val="24"/>
                    <w:szCs w:val="24"/>
                  </w:rPr>
                  <m:t>t</m:t>
                </m:r>
              </m:sup>
            </m:sSup>
            <m:r>
              <m:rPr>
                <m:sty m:val="p"/>
              </m:rPr>
              <w:rPr>
                <w:rFonts w:ascii="Cambria Math" w:hAnsi="Cambria Math"/>
                <w:sz w:val="24"/>
                <w:szCs w:val="24"/>
              </w:rPr>
              <m:t>dt+</m:t>
            </m:r>
            <m:sSub>
              <m:sSubPr>
                <m:ctrlPr>
                  <w:rPr>
                    <w:rFonts w:ascii="Cambria Math" w:hAnsi="Cambria Math"/>
                    <w:iCs/>
                    <w:sz w:val="24"/>
                    <w:szCs w:val="24"/>
                  </w:rPr>
                </m:ctrlPr>
              </m:sSubPr>
              <m:e>
                <m:r>
                  <m:rPr>
                    <m:sty m:val="p"/>
                  </m:rPr>
                  <w:rPr>
                    <w:rFonts w:ascii="Cambria Math" w:hAnsi="Cambria Math"/>
                    <w:sz w:val="24"/>
                    <w:szCs w:val="24"/>
                  </w:rPr>
                  <m:t>k</m:t>
                </m:r>
              </m:e>
              <m:sub>
                <m:r>
                  <m:rPr>
                    <m:sty m:val="p"/>
                  </m:rPr>
                  <w:rPr>
                    <w:rFonts w:ascii="Cambria Math" w:hAnsi="Cambria Math"/>
                    <w:sz w:val="24"/>
                    <w:szCs w:val="24"/>
                  </w:rPr>
                  <m:t>13</m:t>
                </m:r>
              </m:sub>
            </m:sSub>
            <m:sSup>
              <m:sSupPr>
                <m:ctrlPr>
                  <w:rPr>
                    <w:rFonts w:ascii="Cambria Math" w:hAnsi="Cambria Math"/>
                    <w:iCs/>
                    <w:sz w:val="24"/>
                    <w:szCs w:val="24"/>
                  </w:rPr>
                </m:ctrlPr>
              </m:sSupPr>
              <m:e>
                <m:r>
                  <m:rPr>
                    <m:sty m:val="p"/>
                  </m:rPr>
                  <w:rPr>
                    <w:rFonts w:ascii="Cambria Math" w:hAnsi="Cambria Math"/>
                    <w:sz w:val="24"/>
                    <w:szCs w:val="24"/>
                  </w:rPr>
                  <m:t>e</m:t>
                </m:r>
              </m:e>
              <m:sup>
                <m:r>
                  <m:rPr>
                    <m:sty m:val="p"/>
                  </m:rPr>
                  <w:rPr>
                    <w:rFonts w:ascii="Cambria Math"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k</m:t>
                    </m:r>
                  </m:e>
                  <m:sub>
                    <m:r>
                      <m:rPr>
                        <m:sty m:val="p"/>
                      </m:rPr>
                      <w:rPr>
                        <w:rFonts w:ascii="Cambria Math" w:hAnsi="Cambria Math"/>
                        <w:sz w:val="24"/>
                        <w:szCs w:val="24"/>
                      </w:rPr>
                      <m:t>31</m:t>
                    </m:r>
                  </m:sub>
                </m:sSub>
                <m:r>
                  <m:rPr>
                    <m:sty m:val="p"/>
                  </m:rPr>
                  <w:rPr>
                    <w:rFonts w:ascii="Cambria Math" w:hAnsi="Cambria Math"/>
                    <w:sz w:val="24"/>
                    <w:szCs w:val="24"/>
                  </w:rPr>
                  <m:t>T</m:t>
                </m:r>
              </m:sup>
            </m:sSup>
            <m:nary>
              <m:naryPr>
                <m:limLoc m:val="subSup"/>
                <m:ctrlPr>
                  <w:rPr>
                    <w:rFonts w:ascii="Cambria Math" w:hAnsi="Cambria Math"/>
                    <w:iCs/>
                    <w:sz w:val="24"/>
                    <w:szCs w:val="24"/>
                  </w:rPr>
                </m:ctrlPr>
              </m:naryPr>
              <m:sub>
                <m:r>
                  <m:rPr>
                    <m:sty m:val="p"/>
                  </m:rPr>
                  <w:rPr>
                    <w:rFonts w:ascii="Cambria Math" w:hAnsi="Cambria Math"/>
                    <w:sz w:val="24"/>
                    <w:szCs w:val="24"/>
                  </w:rPr>
                  <m:t>0</m:t>
                </m:r>
              </m:sub>
              <m:sup>
                <m:r>
                  <m:rPr>
                    <m:sty m:val="p"/>
                  </m:rPr>
                  <w:rPr>
                    <w:rFonts w:ascii="Cambria Math" w:hAnsi="Cambria Math"/>
                    <w:sz w:val="24"/>
                    <w:szCs w:val="24"/>
                  </w:rPr>
                  <m:t>T</m:t>
                </m:r>
              </m:sup>
              <m:e>
                <m:r>
                  <m:rPr>
                    <m:sty m:val="p"/>
                  </m:rPr>
                  <w:rPr>
                    <w:rFonts w:ascii="Cambria Math" w:hAnsi="Cambria Math"/>
                    <w:sz w:val="24"/>
                    <w:szCs w:val="24"/>
                  </w:rPr>
                  <m:t>C</m:t>
                </m:r>
                <m:sSup>
                  <m:sSupPr>
                    <m:ctrlPr>
                      <w:rPr>
                        <w:rFonts w:ascii="Cambria Math" w:hAnsi="Cambria Math"/>
                        <w:iCs/>
                        <w:sz w:val="24"/>
                        <w:szCs w:val="24"/>
                      </w:rPr>
                    </m:ctrlPr>
                  </m:sSupPr>
                  <m:e>
                    <m:r>
                      <m:rPr>
                        <m:sty m:val="p"/>
                      </m:rPr>
                      <w:rPr>
                        <w:rFonts w:ascii="Cambria Math" w:hAnsi="Cambria Math"/>
                        <w:sz w:val="24"/>
                        <w:szCs w:val="24"/>
                      </w:rPr>
                      <m:t>e</m:t>
                    </m:r>
                  </m:e>
                  <m:sup>
                    <m:sSub>
                      <m:sSubPr>
                        <m:ctrlPr>
                          <w:rPr>
                            <w:rFonts w:ascii="Cambria Math" w:hAnsi="Cambria Math"/>
                            <w:iCs/>
                            <w:sz w:val="24"/>
                            <w:szCs w:val="24"/>
                          </w:rPr>
                        </m:ctrlPr>
                      </m:sSubPr>
                      <m:e>
                        <m:r>
                          <m:rPr>
                            <m:sty m:val="p"/>
                          </m:rPr>
                          <w:rPr>
                            <w:rFonts w:ascii="Cambria Math" w:hAnsi="Cambria Math"/>
                            <w:sz w:val="24"/>
                            <w:szCs w:val="24"/>
                          </w:rPr>
                          <m:t>k</m:t>
                        </m:r>
                      </m:e>
                      <m:sub>
                        <m:r>
                          <m:rPr>
                            <m:sty m:val="p"/>
                          </m:rPr>
                          <w:rPr>
                            <w:rFonts w:ascii="Cambria Math" w:hAnsi="Cambria Math"/>
                            <w:sz w:val="24"/>
                            <w:szCs w:val="24"/>
                          </w:rPr>
                          <m:t>31</m:t>
                        </m:r>
                      </m:sub>
                    </m:sSub>
                    <m:r>
                      <m:rPr>
                        <m:sty m:val="p"/>
                      </m:rPr>
                      <w:rPr>
                        <w:rFonts w:ascii="Cambria Math" w:hAnsi="Cambria Math"/>
                        <w:sz w:val="24"/>
                        <w:szCs w:val="24"/>
                      </w:rPr>
                      <m:t>t</m:t>
                    </m:r>
                  </m:sup>
                </m:sSup>
                <m:r>
                  <m:rPr>
                    <m:sty m:val="p"/>
                  </m:rPr>
                  <w:rPr>
                    <w:rFonts w:ascii="Cambria Math" w:hAnsi="Cambria Math"/>
                    <w:sz w:val="24"/>
                    <w:szCs w:val="24"/>
                  </w:rPr>
                  <m:t>dt</m:t>
                </m:r>
              </m:e>
            </m:nary>
          </m:e>
        </m:nary>
      </m:oMath>
    </w:p>
    <w:p w14:paraId="615E4EBA" w14:textId="3F4B0B69" w:rsidR="006379DB" w:rsidRDefault="006379DB" w:rsidP="00293730">
      <w:pPr>
        <w:pStyle w:val="BodyText"/>
        <w:spacing w:after="0"/>
        <w:contextualSpacing/>
        <w:rPr>
          <w:sz w:val="24"/>
          <w:szCs w:val="24"/>
        </w:rPr>
      </w:pPr>
    </w:p>
    <w:p w14:paraId="3D01A385" w14:textId="0EAC71AE" w:rsidR="00496645" w:rsidRDefault="00496645" w:rsidP="00293730">
      <w:pPr>
        <w:pStyle w:val="BodyText"/>
        <w:spacing w:after="0"/>
        <w:contextualSpacing/>
        <w:rPr>
          <w:sz w:val="24"/>
          <w:szCs w:val="24"/>
        </w:rPr>
      </w:pPr>
      <w:r>
        <w:rPr>
          <w:sz w:val="24"/>
          <w:szCs w:val="24"/>
        </w:rPr>
        <w:t>where:</w:t>
      </w:r>
    </w:p>
    <w:p w14:paraId="0891C8FA" w14:textId="5BD7CB1A" w:rsidR="00496645" w:rsidRDefault="00496645" w:rsidP="00293730">
      <w:pPr>
        <w:pStyle w:val="BodyText"/>
        <w:spacing w:after="0"/>
        <w:contextualSpacing/>
        <w:rPr>
          <w:sz w:val="24"/>
          <w:szCs w:val="24"/>
        </w:rPr>
      </w:pPr>
    </w:p>
    <w:p w14:paraId="00978BB3" w14:textId="2CEE3F55" w:rsidR="00496645" w:rsidRDefault="00496645" w:rsidP="00293730">
      <w:pPr>
        <w:pStyle w:val="BodyText"/>
        <w:spacing w:after="0"/>
        <w:contextualSpacing/>
        <w:rPr>
          <w:sz w:val="24"/>
          <w:szCs w:val="24"/>
        </w:rPr>
      </w:pPr>
      <w:r>
        <w:rPr>
          <w:sz w:val="24"/>
          <w:szCs w:val="24"/>
        </w:rPr>
        <w:t>C</w:t>
      </w:r>
      <w:r w:rsidRPr="00496645">
        <w:rPr>
          <w:sz w:val="24"/>
          <w:szCs w:val="24"/>
          <w:vertAlign w:val="subscript"/>
        </w:rPr>
        <w:t>T</w:t>
      </w:r>
      <w:r>
        <w:rPr>
          <w:sz w:val="24"/>
          <w:szCs w:val="24"/>
        </w:rPr>
        <w:t xml:space="preserve"> is the concentration at time T, A</w:t>
      </w:r>
      <w:r w:rsidRPr="00496645">
        <w:rPr>
          <w:sz w:val="24"/>
          <w:szCs w:val="24"/>
          <w:vertAlign w:val="subscript"/>
        </w:rPr>
        <w:t>T</w:t>
      </w:r>
      <w:r>
        <w:rPr>
          <w:sz w:val="24"/>
          <w:szCs w:val="24"/>
        </w:rPr>
        <w:t xml:space="preserve"> is the amount of drug absorbed from time 0 to </w:t>
      </w:r>
      <w:r w:rsidR="007F0105">
        <w:rPr>
          <w:sz w:val="24"/>
          <w:szCs w:val="24"/>
        </w:rPr>
        <w:t>T (</w:t>
      </w:r>
      <w:r>
        <w:rPr>
          <w:sz w:val="24"/>
          <w:szCs w:val="24"/>
        </w:rPr>
        <w:t>sampling time) and V</w:t>
      </w:r>
      <w:r w:rsidRPr="00496645">
        <w:rPr>
          <w:sz w:val="24"/>
          <w:szCs w:val="24"/>
          <w:vertAlign w:val="subscript"/>
        </w:rPr>
        <w:t>p</w:t>
      </w:r>
      <w:r>
        <w:rPr>
          <w:sz w:val="24"/>
          <w:szCs w:val="24"/>
        </w:rPr>
        <w:t xml:space="preserve"> the volume of the central compartment. For the analyses, the volume term is not required; just the rate constants as shown in the spreadsheet options.</w:t>
      </w:r>
    </w:p>
    <w:p w14:paraId="3B545A5E" w14:textId="77777777" w:rsidR="00496645" w:rsidRDefault="00496645" w:rsidP="00293730">
      <w:pPr>
        <w:pStyle w:val="BodyText"/>
        <w:spacing w:after="0"/>
        <w:contextualSpacing/>
        <w:rPr>
          <w:sz w:val="24"/>
          <w:szCs w:val="24"/>
        </w:rPr>
      </w:pPr>
    </w:p>
    <w:p w14:paraId="436A833B" w14:textId="39F3420D" w:rsidR="004A1510" w:rsidRDefault="004A1510" w:rsidP="00293730">
      <w:pPr>
        <w:pStyle w:val="BodyText"/>
        <w:spacing w:after="0"/>
        <w:contextualSpacing/>
        <w:rPr>
          <w:sz w:val="24"/>
          <w:szCs w:val="24"/>
        </w:rPr>
      </w:pPr>
      <w:r>
        <w:rPr>
          <w:sz w:val="24"/>
          <w:szCs w:val="24"/>
        </w:rPr>
        <w:t xml:space="preserve">The functions contain various integration steps and for all of these the </w:t>
      </w:r>
      <w:r w:rsidR="00E75BA9">
        <w:rPr>
          <w:sz w:val="24"/>
          <w:szCs w:val="24"/>
        </w:rPr>
        <w:t xml:space="preserve">appropriate </w:t>
      </w:r>
      <w:r>
        <w:rPr>
          <w:sz w:val="24"/>
          <w:szCs w:val="24"/>
        </w:rPr>
        <w:t xml:space="preserve">AUC values are calculated using methods wherein; ascending values are analysed using linear trapezoidal and descending </w:t>
      </w:r>
      <w:r w:rsidR="00E75BA9">
        <w:rPr>
          <w:sz w:val="24"/>
          <w:szCs w:val="24"/>
        </w:rPr>
        <w:t xml:space="preserve">values </w:t>
      </w:r>
      <w:r>
        <w:rPr>
          <w:sz w:val="24"/>
          <w:szCs w:val="24"/>
        </w:rPr>
        <w:t>with logarithmic trapezoidal approach to try and minimise the summation errors.</w:t>
      </w:r>
    </w:p>
    <w:p w14:paraId="731FAFBB" w14:textId="77777777" w:rsidR="00496645" w:rsidRPr="000152EB" w:rsidRDefault="00496645" w:rsidP="00293730">
      <w:pPr>
        <w:pStyle w:val="BodyText"/>
        <w:spacing w:after="0"/>
        <w:contextualSpacing/>
        <w:rPr>
          <w:sz w:val="24"/>
          <w:szCs w:val="24"/>
        </w:rPr>
      </w:pPr>
    </w:p>
    <w:p w14:paraId="1217C515" w14:textId="3DFD4FAA" w:rsidR="008761B1" w:rsidRPr="0063328E" w:rsidRDefault="003F6CA1" w:rsidP="00293730">
      <w:pPr>
        <w:pStyle w:val="BodyText"/>
        <w:spacing w:after="0"/>
        <w:contextualSpacing/>
        <w:rPr>
          <w:sz w:val="24"/>
        </w:rPr>
      </w:pPr>
      <w:r w:rsidRPr="0063328E">
        <w:rPr>
          <w:sz w:val="24"/>
        </w:rPr>
        <w:t>The procedure (</w:t>
      </w:r>
      <w:r w:rsidR="00E644CC">
        <w:rPr>
          <w:sz w:val="24"/>
        </w:rPr>
        <w:t>‘</w:t>
      </w:r>
      <w:r w:rsidRPr="0063328E">
        <w:rPr>
          <w:sz w:val="24"/>
        </w:rPr>
        <w:t xml:space="preserve">LR </w:t>
      </w:r>
      <w:r w:rsidR="00E644CC">
        <w:rPr>
          <w:sz w:val="24"/>
        </w:rPr>
        <w:t xml:space="preserve">Deconvolution’ </w:t>
      </w:r>
      <w:r w:rsidRPr="0063328E">
        <w:rPr>
          <w:sz w:val="24"/>
        </w:rPr>
        <w:t>sheet in PCModfit) will, depending on the m</w:t>
      </w:r>
      <w:r w:rsidR="004A1510">
        <w:rPr>
          <w:sz w:val="24"/>
        </w:rPr>
        <w:t xml:space="preserve">odel </w:t>
      </w:r>
      <w:r w:rsidRPr="0063328E">
        <w:rPr>
          <w:sz w:val="24"/>
        </w:rPr>
        <w:t xml:space="preserve">chosen, estimate </w:t>
      </w:r>
      <w:r w:rsidR="000F42D5" w:rsidRPr="0063328E">
        <w:rPr>
          <w:sz w:val="24"/>
        </w:rPr>
        <w:t xml:space="preserve">either </w:t>
      </w:r>
      <w:r w:rsidR="00CD05B6" w:rsidRPr="0063328E">
        <w:rPr>
          <w:sz w:val="24"/>
        </w:rPr>
        <w:t xml:space="preserve">the </w:t>
      </w:r>
      <w:r w:rsidRPr="0063328E">
        <w:rPr>
          <w:sz w:val="24"/>
          <w:u w:val="single"/>
        </w:rPr>
        <w:t>%</w:t>
      </w:r>
      <w:r w:rsidR="000F42D5" w:rsidRPr="0063328E">
        <w:rPr>
          <w:sz w:val="24"/>
          <w:u w:val="single"/>
        </w:rPr>
        <w:t> </w:t>
      </w:r>
      <w:r w:rsidRPr="0063328E">
        <w:rPr>
          <w:sz w:val="24"/>
          <w:u w:val="single"/>
        </w:rPr>
        <w:t>Absorbed</w:t>
      </w:r>
      <w:r w:rsidRPr="0063328E">
        <w:rPr>
          <w:sz w:val="24"/>
        </w:rPr>
        <w:t xml:space="preserve"> or </w:t>
      </w:r>
      <w:r w:rsidRPr="0063328E">
        <w:rPr>
          <w:sz w:val="24"/>
          <w:u w:val="single"/>
        </w:rPr>
        <w:t>%</w:t>
      </w:r>
      <w:r w:rsidR="000F42D5" w:rsidRPr="0063328E">
        <w:rPr>
          <w:sz w:val="24"/>
          <w:u w:val="single"/>
        </w:rPr>
        <w:t> </w:t>
      </w:r>
      <w:r w:rsidRPr="0063328E">
        <w:rPr>
          <w:sz w:val="24"/>
          <w:u w:val="single"/>
        </w:rPr>
        <w:t xml:space="preserve">Remaining to be </w:t>
      </w:r>
      <w:r w:rsidR="00076C1F" w:rsidRPr="0063328E">
        <w:rPr>
          <w:sz w:val="24"/>
          <w:u w:val="single"/>
        </w:rPr>
        <w:t>a</w:t>
      </w:r>
      <w:r w:rsidRPr="0063328E">
        <w:rPr>
          <w:sz w:val="24"/>
          <w:u w:val="single"/>
        </w:rPr>
        <w:t>bsorbed</w:t>
      </w:r>
      <w:r w:rsidRPr="0063328E">
        <w:rPr>
          <w:sz w:val="24"/>
        </w:rPr>
        <w:t xml:space="preserve"> </w:t>
      </w:r>
      <w:r w:rsidR="00CD05B6" w:rsidRPr="0063328E">
        <w:rPr>
          <w:sz w:val="24"/>
        </w:rPr>
        <w:t xml:space="preserve">of a drug </w:t>
      </w:r>
      <w:r w:rsidRPr="0063328E">
        <w:rPr>
          <w:sz w:val="24"/>
        </w:rPr>
        <w:t xml:space="preserve">vs. </w:t>
      </w:r>
      <w:r w:rsidRPr="0063328E">
        <w:rPr>
          <w:sz w:val="24"/>
          <w:u w:val="single"/>
        </w:rPr>
        <w:t>Time</w:t>
      </w:r>
      <w:r w:rsidR="004A1510">
        <w:rPr>
          <w:sz w:val="24"/>
        </w:rPr>
        <w:t xml:space="preserve"> data. </w:t>
      </w:r>
      <w:r w:rsidR="00CD05B6" w:rsidRPr="0063328E">
        <w:rPr>
          <w:sz w:val="24"/>
        </w:rPr>
        <w:t>The</w:t>
      </w:r>
      <w:r w:rsidRPr="0063328E">
        <w:rPr>
          <w:sz w:val="24"/>
        </w:rPr>
        <w:t xml:space="preserve"> data </w:t>
      </w:r>
      <w:r w:rsidR="000F42D5" w:rsidRPr="0063328E">
        <w:rPr>
          <w:sz w:val="24"/>
        </w:rPr>
        <w:t xml:space="preserve">results </w:t>
      </w:r>
      <w:r w:rsidRPr="0063328E">
        <w:rPr>
          <w:sz w:val="24"/>
        </w:rPr>
        <w:t xml:space="preserve">and plots </w:t>
      </w:r>
      <w:r w:rsidR="00CD05B6" w:rsidRPr="0063328E">
        <w:rPr>
          <w:sz w:val="24"/>
        </w:rPr>
        <w:t>produced</w:t>
      </w:r>
      <w:r w:rsidRPr="0063328E">
        <w:rPr>
          <w:sz w:val="24"/>
        </w:rPr>
        <w:t xml:space="preserve"> can be </w:t>
      </w:r>
      <w:r w:rsidR="004A1510">
        <w:rPr>
          <w:sz w:val="24"/>
        </w:rPr>
        <w:t>utilised to</w:t>
      </w:r>
      <w:r w:rsidRPr="0063328E">
        <w:rPr>
          <w:sz w:val="24"/>
        </w:rPr>
        <w:t xml:space="preserve"> estimat</w:t>
      </w:r>
      <w:r w:rsidR="004A1510">
        <w:rPr>
          <w:sz w:val="24"/>
        </w:rPr>
        <w:t>e</w:t>
      </w:r>
      <w:r w:rsidRPr="0063328E">
        <w:rPr>
          <w:sz w:val="24"/>
        </w:rPr>
        <w:t xml:space="preserve"> absorption rates (k</w:t>
      </w:r>
      <w:r w:rsidRPr="0063328E">
        <w:rPr>
          <w:sz w:val="24"/>
          <w:vertAlign w:val="subscript"/>
        </w:rPr>
        <w:t>a</w:t>
      </w:r>
      <w:r w:rsidRPr="0063328E">
        <w:rPr>
          <w:sz w:val="24"/>
        </w:rPr>
        <w:t xml:space="preserve"> values)</w:t>
      </w:r>
      <w:r w:rsidR="00CD05B6" w:rsidRPr="0063328E">
        <w:rPr>
          <w:sz w:val="24"/>
        </w:rPr>
        <w:t xml:space="preserve"> </w:t>
      </w:r>
      <w:r w:rsidR="00E644CC">
        <w:rPr>
          <w:sz w:val="24"/>
        </w:rPr>
        <w:t xml:space="preserve">either </w:t>
      </w:r>
      <w:r w:rsidR="00CD05B6" w:rsidRPr="0063328E">
        <w:rPr>
          <w:sz w:val="24"/>
        </w:rPr>
        <w:t xml:space="preserve">by </w:t>
      </w:r>
      <w:r w:rsidR="0093785E">
        <w:rPr>
          <w:sz w:val="24"/>
        </w:rPr>
        <w:t xml:space="preserve">simple </w:t>
      </w:r>
      <w:r w:rsidR="00CD05B6" w:rsidRPr="0063328E">
        <w:rPr>
          <w:sz w:val="24"/>
        </w:rPr>
        <w:t xml:space="preserve">regression </w:t>
      </w:r>
      <w:r w:rsidR="0093785E">
        <w:rPr>
          <w:sz w:val="24"/>
        </w:rPr>
        <w:t>on</w:t>
      </w:r>
      <w:r w:rsidR="00E644CC">
        <w:rPr>
          <w:sz w:val="24"/>
        </w:rPr>
        <w:t xml:space="preserve"> </w:t>
      </w:r>
      <w:r w:rsidR="0093785E">
        <w:rPr>
          <w:sz w:val="24"/>
        </w:rPr>
        <w:t>‘</w:t>
      </w:r>
      <w:r w:rsidR="00E644CC">
        <w:rPr>
          <w:sz w:val="24"/>
        </w:rPr>
        <w:t xml:space="preserve">% Remaining </w:t>
      </w:r>
      <w:r w:rsidR="00E644CC" w:rsidRPr="00E644CC">
        <w:rPr>
          <w:i/>
          <w:iCs/>
          <w:sz w:val="24"/>
        </w:rPr>
        <w:t>vs.</w:t>
      </w:r>
      <w:r w:rsidR="00E644CC">
        <w:rPr>
          <w:sz w:val="24"/>
        </w:rPr>
        <w:t xml:space="preserve"> Time</w:t>
      </w:r>
      <w:r w:rsidR="0093785E">
        <w:rPr>
          <w:sz w:val="24"/>
        </w:rPr>
        <w:t>’</w:t>
      </w:r>
      <w:r w:rsidR="00E644CC">
        <w:rPr>
          <w:sz w:val="24"/>
        </w:rPr>
        <w:t xml:space="preserve"> data or by an increasing exponential function for </w:t>
      </w:r>
      <w:r w:rsidR="004A1510">
        <w:rPr>
          <w:sz w:val="24"/>
        </w:rPr>
        <w:t xml:space="preserve">the </w:t>
      </w:r>
      <w:r w:rsidR="0093785E">
        <w:rPr>
          <w:sz w:val="24"/>
        </w:rPr>
        <w:t>‘</w:t>
      </w:r>
      <w:r w:rsidR="00E644CC">
        <w:rPr>
          <w:sz w:val="24"/>
        </w:rPr>
        <w:t xml:space="preserve">% Absorbed </w:t>
      </w:r>
      <w:r w:rsidR="00E644CC" w:rsidRPr="0093785E">
        <w:rPr>
          <w:i/>
          <w:iCs/>
          <w:sz w:val="24"/>
        </w:rPr>
        <w:t>vs</w:t>
      </w:r>
      <w:r w:rsidR="00E644CC">
        <w:rPr>
          <w:sz w:val="24"/>
        </w:rPr>
        <w:t>. Time</w:t>
      </w:r>
      <w:r w:rsidR="0093785E">
        <w:rPr>
          <w:sz w:val="24"/>
        </w:rPr>
        <w:t>’</w:t>
      </w:r>
      <w:r w:rsidRPr="0063328E">
        <w:rPr>
          <w:sz w:val="24"/>
        </w:rPr>
        <w:t>.</w:t>
      </w:r>
      <w:r w:rsidR="006379DB" w:rsidRPr="0063328E">
        <w:rPr>
          <w:sz w:val="24"/>
        </w:rPr>
        <w:t xml:space="preserve"> </w:t>
      </w:r>
      <w:r w:rsidR="000F42D5" w:rsidRPr="0063328E">
        <w:rPr>
          <w:sz w:val="24"/>
        </w:rPr>
        <w:t xml:space="preserve">The procedure is relatively easy to </w:t>
      </w:r>
      <w:r w:rsidR="009437B3" w:rsidRPr="0063328E">
        <w:rPr>
          <w:sz w:val="24"/>
        </w:rPr>
        <w:t>execute</w:t>
      </w:r>
      <w:r w:rsidR="000F42D5" w:rsidRPr="0063328E">
        <w:rPr>
          <w:sz w:val="24"/>
        </w:rPr>
        <w:t xml:space="preserve"> with all calculations </w:t>
      </w:r>
      <w:r w:rsidR="00F82348" w:rsidRPr="0063328E">
        <w:rPr>
          <w:sz w:val="24"/>
        </w:rPr>
        <w:t>conducted</w:t>
      </w:r>
      <w:r w:rsidR="000F42D5" w:rsidRPr="0063328E">
        <w:rPr>
          <w:sz w:val="24"/>
        </w:rPr>
        <w:t xml:space="preserve"> in Excel</w:t>
      </w:r>
      <w:r w:rsidR="004676AA">
        <w:rPr>
          <w:sz w:val="24"/>
          <w:vertAlign w:val="superscript"/>
        </w:rPr>
        <w:t>®</w:t>
      </w:r>
      <w:r w:rsidR="00F82348" w:rsidRPr="0063328E">
        <w:rPr>
          <w:sz w:val="24"/>
        </w:rPr>
        <w:t xml:space="preserve"> for ease of use.</w:t>
      </w:r>
      <w:r w:rsidR="00076C1F" w:rsidRPr="0063328E">
        <w:rPr>
          <w:sz w:val="24"/>
        </w:rPr>
        <w:t xml:space="preserve"> In the example</w:t>
      </w:r>
      <w:r w:rsidR="00985392">
        <w:rPr>
          <w:sz w:val="24"/>
        </w:rPr>
        <w:t>s</w:t>
      </w:r>
      <w:r w:rsidR="00076C1F" w:rsidRPr="0063328E">
        <w:rPr>
          <w:sz w:val="24"/>
        </w:rPr>
        <w:t xml:space="preserve"> below</w:t>
      </w:r>
      <w:r w:rsidR="00985392">
        <w:rPr>
          <w:sz w:val="24"/>
        </w:rPr>
        <w:t>,</w:t>
      </w:r>
      <w:r w:rsidR="00C94D0A" w:rsidRPr="0063328E">
        <w:rPr>
          <w:sz w:val="24"/>
        </w:rPr>
        <w:t xml:space="preserve"> the LR </w:t>
      </w:r>
      <w:r w:rsidR="00E644CC">
        <w:rPr>
          <w:sz w:val="24"/>
        </w:rPr>
        <w:t xml:space="preserve">Deconvolution </w:t>
      </w:r>
      <w:r w:rsidR="00C94D0A" w:rsidRPr="0063328E">
        <w:rPr>
          <w:sz w:val="24"/>
        </w:rPr>
        <w:t>routine was run using</w:t>
      </w:r>
      <w:r w:rsidR="00076C1F" w:rsidRPr="0063328E">
        <w:rPr>
          <w:sz w:val="24"/>
        </w:rPr>
        <w:t xml:space="preserve"> set</w:t>
      </w:r>
      <w:r w:rsidR="00E644CC">
        <w:rPr>
          <w:sz w:val="24"/>
        </w:rPr>
        <w:t>s</w:t>
      </w:r>
      <w:r w:rsidR="00076C1F" w:rsidRPr="0063328E">
        <w:rPr>
          <w:sz w:val="24"/>
        </w:rPr>
        <w:t xml:space="preserve"> of </w:t>
      </w:r>
      <w:r w:rsidR="0093785E">
        <w:rPr>
          <w:sz w:val="24"/>
        </w:rPr>
        <w:t xml:space="preserve">simulated </w:t>
      </w:r>
      <w:r w:rsidR="00076C1F" w:rsidRPr="0063328E">
        <w:rPr>
          <w:sz w:val="24"/>
        </w:rPr>
        <w:t xml:space="preserve">oral data </w:t>
      </w:r>
      <w:r w:rsidR="00985392">
        <w:rPr>
          <w:sz w:val="24"/>
        </w:rPr>
        <w:t>exhibiting</w:t>
      </w:r>
      <w:r w:rsidR="00C94D0A" w:rsidRPr="0063328E">
        <w:rPr>
          <w:sz w:val="24"/>
        </w:rPr>
        <w:t xml:space="preserve"> </w:t>
      </w:r>
      <w:r w:rsidR="00E644CC">
        <w:rPr>
          <w:sz w:val="24"/>
        </w:rPr>
        <w:t>1, 2 and 3</w:t>
      </w:r>
      <w:r w:rsidR="00076C1F" w:rsidRPr="0063328E">
        <w:rPr>
          <w:sz w:val="24"/>
        </w:rPr>
        <w:t xml:space="preserve">-compartment </w:t>
      </w:r>
      <w:r w:rsidR="00985392">
        <w:rPr>
          <w:sz w:val="24"/>
        </w:rPr>
        <w:t>kinetics</w:t>
      </w:r>
      <w:r w:rsidR="00E75BA9">
        <w:rPr>
          <w:sz w:val="24"/>
        </w:rPr>
        <w:t>,</w:t>
      </w:r>
      <w:r w:rsidR="00076C1F" w:rsidRPr="0063328E">
        <w:rPr>
          <w:sz w:val="24"/>
        </w:rPr>
        <w:t xml:space="preserve"> </w:t>
      </w:r>
      <w:r w:rsidR="0093785E">
        <w:rPr>
          <w:sz w:val="24"/>
        </w:rPr>
        <w:t xml:space="preserve">all </w:t>
      </w:r>
      <w:r w:rsidR="00076C1F" w:rsidRPr="0063328E">
        <w:rPr>
          <w:sz w:val="24"/>
        </w:rPr>
        <w:t xml:space="preserve">with known </w:t>
      </w:r>
      <w:r w:rsidR="00985392">
        <w:rPr>
          <w:sz w:val="24"/>
        </w:rPr>
        <w:t xml:space="preserve">i.v. </w:t>
      </w:r>
      <w:r w:rsidR="00076C1F" w:rsidRPr="0063328E">
        <w:rPr>
          <w:sz w:val="24"/>
        </w:rPr>
        <w:t xml:space="preserve">parameters. The oral data were generated using the ‘SD Simulator’ option with </w:t>
      </w:r>
      <w:r w:rsidR="00985392">
        <w:rPr>
          <w:sz w:val="24"/>
        </w:rPr>
        <w:t xml:space="preserve">the </w:t>
      </w:r>
      <w:r w:rsidR="00076C1F" w:rsidRPr="0063328E">
        <w:rPr>
          <w:sz w:val="24"/>
        </w:rPr>
        <w:t xml:space="preserve">parameters </w:t>
      </w:r>
      <w:r w:rsidR="00985392">
        <w:rPr>
          <w:sz w:val="24"/>
        </w:rPr>
        <w:t>shown in the following Tables</w:t>
      </w:r>
      <w:r w:rsidR="00076C1F" w:rsidRPr="0063328E">
        <w:rPr>
          <w:sz w:val="24"/>
        </w:rPr>
        <w:t>.</w:t>
      </w:r>
    </w:p>
    <w:p w14:paraId="4962581A" w14:textId="77777777" w:rsidR="006379DB" w:rsidRPr="0063328E" w:rsidRDefault="006379DB" w:rsidP="00293730">
      <w:pPr>
        <w:pStyle w:val="BodyText"/>
        <w:spacing w:after="0"/>
        <w:contextualSpacing/>
        <w:rPr>
          <w:sz w:val="24"/>
        </w:rPr>
      </w:pPr>
    </w:p>
    <w:p w14:paraId="5D196644" w14:textId="3EF5C12B" w:rsidR="009437B3" w:rsidRPr="0063328E" w:rsidRDefault="009437B3" w:rsidP="00293730">
      <w:pPr>
        <w:pStyle w:val="BodyText"/>
        <w:spacing w:after="0"/>
        <w:contextualSpacing/>
        <w:rPr>
          <w:sz w:val="24"/>
        </w:rPr>
      </w:pPr>
      <w:r w:rsidRPr="0063328E">
        <w:rPr>
          <w:sz w:val="24"/>
        </w:rPr>
        <w:t xml:space="preserve">Note that there is a </w:t>
      </w:r>
      <w:r w:rsidRPr="0063328E">
        <w:rPr>
          <w:sz w:val="24"/>
          <w:u w:val="single"/>
        </w:rPr>
        <w:t>% Cut</w:t>
      </w:r>
      <w:r w:rsidR="0093785E">
        <w:rPr>
          <w:sz w:val="24"/>
          <w:u w:val="single"/>
        </w:rPr>
        <w:t>-</w:t>
      </w:r>
      <w:r w:rsidRPr="0063328E">
        <w:rPr>
          <w:sz w:val="24"/>
          <w:u w:val="single"/>
        </w:rPr>
        <w:t>off</w:t>
      </w:r>
      <w:r w:rsidRPr="0063328E">
        <w:rPr>
          <w:sz w:val="24"/>
        </w:rPr>
        <w:t xml:space="preserve"> value which can be varied by the user depending on the data sets. Specifying a value too low can cause error</w:t>
      </w:r>
      <w:r w:rsidR="0093785E">
        <w:rPr>
          <w:sz w:val="24"/>
        </w:rPr>
        <w:t xml:space="preserve"> accumulation</w:t>
      </w:r>
      <w:r w:rsidRPr="0063328E">
        <w:rPr>
          <w:sz w:val="24"/>
        </w:rPr>
        <w:t xml:space="preserve"> at later time points </w:t>
      </w:r>
      <w:r w:rsidR="006E18A6" w:rsidRPr="0063328E">
        <w:rPr>
          <w:sz w:val="24"/>
        </w:rPr>
        <w:t>due to the nature of the functions</w:t>
      </w:r>
      <w:r w:rsidR="00466BE4" w:rsidRPr="0063328E">
        <w:rPr>
          <w:sz w:val="24"/>
        </w:rPr>
        <w:t xml:space="preserve"> </w:t>
      </w:r>
      <w:r w:rsidRPr="0063328E">
        <w:rPr>
          <w:sz w:val="24"/>
        </w:rPr>
        <w:t>so a value around 1-</w:t>
      </w:r>
      <w:r w:rsidR="00C94D0A" w:rsidRPr="0063328E">
        <w:rPr>
          <w:sz w:val="24"/>
        </w:rPr>
        <w:t>10</w:t>
      </w:r>
      <w:r w:rsidRPr="0063328E">
        <w:rPr>
          <w:sz w:val="24"/>
        </w:rPr>
        <w:t xml:space="preserve"> % usually works ok.</w:t>
      </w:r>
      <w:r w:rsidR="001A37F5" w:rsidRPr="0063328E">
        <w:rPr>
          <w:sz w:val="24"/>
        </w:rPr>
        <w:t xml:space="preserve"> </w:t>
      </w:r>
      <w:r w:rsidR="00D4624F">
        <w:rPr>
          <w:sz w:val="24"/>
        </w:rPr>
        <w:t>Another reason for a defining a Cut-off setting is the fact that at later time points, for most profiles, the absorption would be complete so the later values would be essentially redundant. During the analysis, t</w:t>
      </w:r>
      <w:r w:rsidR="001A37F5" w:rsidRPr="0063328E">
        <w:rPr>
          <w:sz w:val="24"/>
        </w:rPr>
        <w:t xml:space="preserve">he picture in the spreadsheet (containing the </w:t>
      </w:r>
      <w:r w:rsidR="005908BB">
        <w:rPr>
          <w:sz w:val="24"/>
        </w:rPr>
        <w:t xml:space="preserve">Deconvolution </w:t>
      </w:r>
      <w:r w:rsidR="001A37F5" w:rsidRPr="0063328E">
        <w:rPr>
          <w:sz w:val="24"/>
        </w:rPr>
        <w:t xml:space="preserve">profile) will automatically update and a high-quality graphic file </w:t>
      </w:r>
      <w:r w:rsidR="00D4624F">
        <w:rPr>
          <w:sz w:val="24"/>
        </w:rPr>
        <w:t>will be created</w:t>
      </w:r>
      <w:r w:rsidR="001A37F5" w:rsidRPr="0063328E">
        <w:rPr>
          <w:sz w:val="24"/>
        </w:rPr>
        <w:t xml:space="preserve"> in directory C:\PCModfit V</w:t>
      </w:r>
      <w:r w:rsidR="00AD2886">
        <w:rPr>
          <w:sz w:val="24"/>
        </w:rPr>
        <w:t>x.x</w:t>
      </w:r>
      <w:r w:rsidR="001A37F5" w:rsidRPr="0063328E">
        <w:rPr>
          <w:sz w:val="24"/>
        </w:rPr>
        <w:t>\Results\ (</w:t>
      </w:r>
      <w:r w:rsidR="00AD2886">
        <w:rPr>
          <w:sz w:val="24"/>
        </w:rPr>
        <w:t>x.x</w:t>
      </w:r>
      <w:r w:rsidR="001A37F5" w:rsidRPr="0063328E">
        <w:rPr>
          <w:sz w:val="24"/>
        </w:rPr>
        <w:t xml:space="preserve"> being the version number) with names such as </w:t>
      </w:r>
      <w:r w:rsidR="006847E3" w:rsidRPr="0063328E">
        <w:rPr>
          <w:sz w:val="24"/>
        </w:rPr>
        <w:t>LR3</w:t>
      </w:r>
      <w:r w:rsidR="001A37F5" w:rsidRPr="0063328E">
        <w:rPr>
          <w:sz w:val="24"/>
        </w:rPr>
        <w:t xml:space="preserve">.PNG or </w:t>
      </w:r>
      <w:r w:rsidR="006847E3" w:rsidRPr="0063328E">
        <w:rPr>
          <w:sz w:val="24"/>
        </w:rPr>
        <w:t>LR</w:t>
      </w:r>
      <w:r w:rsidR="001A37F5" w:rsidRPr="0063328E">
        <w:rPr>
          <w:sz w:val="24"/>
        </w:rPr>
        <w:t>15.PNG which can be used in other documents.</w:t>
      </w:r>
      <w:r w:rsidR="00C94D0A" w:rsidRPr="0063328E">
        <w:rPr>
          <w:sz w:val="24"/>
        </w:rPr>
        <w:t xml:space="preserve"> In </w:t>
      </w:r>
      <w:r w:rsidR="00C94D0A" w:rsidRPr="0063328E">
        <w:rPr>
          <w:sz w:val="24"/>
        </w:rPr>
        <w:lastRenderedPageBreak/>
        <w:t xml:space="preserve">addition to the text file output, the deconvoluted data </w:t>
      </w:r>
      <w:r w:rsidR="0093785E">
        <w:rPr>
          <w:sz w:val="24"/>
        </w:rPr>
        <w:t>can be copied into the</w:t>
      </w:r>
      <w:r w:rsidR="00C94D0A" w:rsidRPr="0063328E">
        <w:rPr>
          <w:sz w:val="24"/>
        </w:rPr>
        <w:t xml:space="preserve"> clipboard for pasting into other documents.</w:t>
      </w:r>
    </w:p>
    <w:p w14:paraId="06A137FC" w14:textId="77777777" w:rsidR="00C94D0A" w:rsidRPr="0063328E" w:rsidRDefault="00C94D0A" w:rsidP="00293730">
      <w:pPr>
        <w:pStyle w:val="BodyText"/>
        <w:spacing w:after="0"/>
        <w:contextualSpacing/>
        <w:rPr>
          <w:sz w:val="24"/>
        </w:rPr>
      </w:pPr>
    </w:p>
    <w:p w14:paraId="098177D4" w14:textId="7FAAFA60" w:rsidR="00C1745E" w:rsidRDefault="00C94D0A" w:rsidP="00293730">
      <w:pPr>
        <w:pStyle w:val="BodyText"/>
        <w:spacing w:after="0"/>
        <w:contextualSpacing/>
        <w:rPr>
          <w:sz w:val="24"/>
        </w:rPr>
      </w:pPr>
      <w:r w:rsidRPr="0063328E">
        <w:rPr>
          <w:sz w:val="24"/>
        </w:rPr>
        <w:t>As an estimate of k</w:t>
      </w:r>
      <w:r w:rsidRPr="0063328E">
        <w:rPr>
          <w:sz w:val="24"/>
          <w:vertAlign w:val="subscript"/>
        </w:rPr>
        <w:t>a</w:t>
      </w:r>
      <w:r w:rsidRPr="0063328E">
        <w:rPr>
          <w:sz w:val="24"/>
        </w:rPr>
        <w:t xml:space="preserve"> is often required, the </w:t>
      </w:r>
      <w:r w:rsidR="005908BB">
        <w:rPr>
          <w:sz w:val="24"/>
        </w:rPr>
        <w:t xml:space="preserve">following </w:t>
      </w:r>
      <w:r w:rsidRPr="0063328E">
        <w:rPr>
          <w:sz w:val="24"/>
        </w:rPr>
        <w:t>example</w:t>
      </w:r>
      <w:r w:rsidR="005908BB">
        <w:rPr>
          <w:sz w:val="24"/>
        </w:rPr>
        <w:t>s</w:t>
      </w:r>
      <w:r w:rsidRPr="0063328E">
        <w:rPr>
          <w:sz w:val="24"/>
        </w:rPr>
        <w:t xml:space="preserve"> </w:t>
      </w:r>
      <w:r w:rsidR="005908BB">
        <w:rPr>
          <w:sz w:val="24"/>
        </w:rPr>
        <w:t>for all models (</w:t>
      </w:r>
      <w:r w:rsidR="005908BB" w:rsidRPr="0063328E">
        <w:rPr>
          <w:sz w:val="24"/>
        </w:rPr>
        <w:t>1, 2 and 3 compartment</w:t>
      </w:r>
      <w:r w:rsidR="005908BB">
        <w:rPr>
          <w:sz w:val="24"/>
        </w:rPr>
        <w:t xml:space="preserve">) </w:t>
      </w:r>
      <w:r w:rsidRPr="0063328E">
        <w:rPr>
          <w:sz w:val="24"/>
        </w:rPr>
        <w:t xml:space="preserve">show </w:t>
      </w:r>
      <w:r w:rsidR="005908BB">
        <w:rPr>
          <w:sz w:val="24"/>
        </w:rPr>
        <w:t xml:space="preserve">both </w:t>
      </w:r>
      <w:r w:rsidRPr="0063328E">
        <w:rPr>
          <w:sz w:val="24"/>
        </w:rPr>
        <w:t>% Remaining</w:t>
      </w:r>
      <w:r w:rsidR="005908BB">
        <w:rPr>
          <w:sz w:val="24"/>
        </w:rPr>
        <w:t xml:space="preserve"> and % Absorbed approaches</w:t>
      </w:r>
      <w:r w:rsidRPr="0063328E">
        <w:rPr>
          <w:sz w:val="24"/>
        </w:rPr>
        <w:t xml:space="preserve"> with a </w:t>
      </w:r>
      <w:r w:rsidR="005908BB">
        <w:rPr>
          <w:sz w:val="24"/>
        </w:rPr>
        <w:t>1</w:t>
      </w:r>
      <w:r w:rsidRPr="0063328E">
        <w:rPr>
          <w:sz w:val="24"/>
        </w:rPr>
        <w:t xml:space="preserve"> % </w:t>
      </w:r>
      <w:r w:rsidR="005908BB">
        <w:rPr>
          <w:sz w:val="24"/>
        </w:rPr>
        <w:t>C</w:t>
      </w:r>
      <w:r w:rsidRPr="0063328E">
        <w:rPr>
          <w:sz w:val="24"/>
        </w:rPr>
        <w:t>ut</w:t>
      </w:r>
      <w:r w:rsidR="005908BB">
        <w:rPr>
          <w:sz w:val="24"/>
        </w:rPr>
        <w:t>-</w:t>
      </w:r>
      <w:r w:rsidRPr="0063328E">
        <w:rPr>
          <w:sz w:val="24"/>
        </w:rPr>
        <w:t xml:space="preserve">off level </w:t>
      </w:r>
      <w:r w:rsidR="005908BB">
        <w:rPr>
          <w:sz w:val="24"/>
        </w:rPr>
        <w:t>together with the</w:t>
      </w:r>
      <w:r w:rsidRPr="0063328E">
        <w:rPr>
          <w:sz w:val="24"/>
        </w:rPr>
        <w:t xml:space="preserve"> input parameters </w:t>
      </w:r>
      <w:r w:rsidR="005908BB">
        <w:rPr>
          <w:sz w:val="24"/>
        </w:rPr>
        <w:t>required for the analyses</w:t>
      </w:r>
      <w:r w:rsidRPr="0063328E">
        <w:rPr>
          <w:sz w:val="24"/>
        </w:rPr>
        <w:t>.</w:t>
      </w:r>
      <w:r w:rsidR="0043369C" w:rsidRPr="0063328E">
        <w:rPr>
          <w:sz w:val="24"/>
        </w:rPr>
        <w:t xml:space="preserve"> The </w:t>
      </w:r>
      <w:r w:rsidR="005908BB">
        <w:rPr>
          <w:sz w:val="24"/>
        </w:rPr>
        <w:t xml:space="preserve">3-sets of </w:t>
      </w:r>
      <w:r w:rsidR="0043369C" w:rsidRPr="0063328E">
        <w:rPr>
          <w:sz w:val="24"/>
        </w:rPr>
        <w:t xml:space="preserve">oral data </w:t>
      </w:r>
      <w:r w:rsidR="005908BB">
        <w:rPr>
          <w:sz w:val="24"/>
        </w:rPr>
        <w:t>are</w:t>
      </w:r>
      <w:r w:rsidR="0043369C" w:rsidRPr="0063328E">
        <w:rPr>
          <w:sz w:val="24"/>
        </w:rPr>
        <w:t xml:space="preserve"> shown in </w:t>
      </w:r>
      <w:r w:rsidR="0043369C" w:rsidRPr="0063328E">
        <w:rPr>
          <w:sz w:val="24"/>
        </w:rPr>
        <w:fldChar w:fldCharType="begin"/>
      </w:r>
      <w:r w:rsidR="0043369C" w:rsidRPr="0063328E">
        <w:rPr>
          <w:sz w:val="24"/>
        </w:rPr>
        <w:instrText xml:space="preserve"> REF _Ref531946381 \h  \* MERGEFORMAT </w:instrText>
      </w:r>
      <w:r w:rsidR="0043369C" w:rsidRPr="0063328E">
        <w:rPr>
          <w:sz w:val="24"/>
        </w:rPr>
      </w:r>
      <w:r w:rsidR="0043369C" w:rsidRPr="0063328E">
        <w:rPr>
          <w:sz w:val="24"/>
        </w:rPr>
        <w:fldChar w:fldCharType="separate"/>
      </w:r>
      <w:r w:rsidR="00A55F0B" w:rsidRPr="00A55F0B">
        <w:rPr>
          <w:sz w:val="24"/>
        </w:rPr>
        <w:t xml:space="preserve">Figure </w:t>
      </w:r>
      <w:r w:rsidR="00A55F0B" w:rsidRPr="00A55F0B">
        <w:rPr>
          <w:noProof/>
          <w:sz w:val="24"/>
        </w:rPr>
        <w:t>49</w:t>
      </w:r>
      <w:r w:rsidR="0043369C" w:rsidRPr="0063328E">
        <w:rPr>
          <w:sz w:val="24"/>
        </w:rPr>
        <w:fldChar w:fldCharType="end"/>
      </w:r>
      <w:r w:rsidR="0043369C" w:rsidRPr="0063328E">
        <w:rPr>
          <w:sz w:val="24"/>
        </w:rPr>
        <w:t xml:space="preserve"> together with the </w:t>
      </w:r>
      <w:r w:rsidR="00C1745E">
        <w:rPr>
          <w:sz w:val="24"/>
        </w:rPr>
        <w:t xml:space="preserve">parameters used to generate the </w:t>
      </w:r>
      <w:r w:rsidR="000134FB">
        <w:rPr>
          <w:sz w:val="24"/>
        </w:rPr>
        <w:t xml:space="preserve">oral </w:t>
      </w:r>
      <w:r w:rsidR="00C1745E">
        <w:rPr>
          <w:sz w:val="24"/>
        </w:rPr>
        <w:t>data (</w:t>
      </w:r>
      <w:r w:rsidR="00525DC9">
        <w:rPr>
          <w:sz w:val="24"/>
        </w:rPr>
        <w:t>utilising</w:t>
      </w:r>
      <w:r w:rsidR="00C1745E">
        <w:rPr>
          <w:sz w:val="24"/>
        </w:rPr>
        <w:t xml:space="preserve"> the ‘SD Simulator’</w:t>
      </w:r>
      <w:r w:rsidR="00525DC9">
        <w:rPr>
          <w:sz w:val="24"/>
        </w:rPr>
        <w:t xml:space="preserve"> option in the program</w:t>
      </w:r>
      <w:r w:rsidR="00C1745E">
        <w:rPr>
          <w:sz w:val="24"/>
        </w:rPr>
        <w:t>).</w:t>
      </w:r>
    </w:p>
    <w:p w14:paraId="203F94DB" w14:textId="77777777" w:rsidR="009B04A7" w:rsidRDefault="009B04A7" w:rsidP="00293730">
      <w:pPr>
        <w:pStyle w:val="BodyText"/>
        <w:spacing w:after="0"/>
        <w:contextualSpacing/>
        <w:rPr>
          <w:sz w:val="24"/>
        </w:rPr>
      </w:pPr>
    </w:p>
    <w:p w14:paraId="1A134923" w14:textId="6CCE4EA6" w:rsidR="009B04A7" w:rsidRPr="002B036F" w:rsidRDefault="009B04A7" w:rsidP="00293730">
      <w:pPr>
        <w:pStyle w:val="Heading4"/>
        <w:numPr>
          <w:ilvl w:val="0"/>
          <w:numId w:val="0"/>
        </w:numPr>
        <w:spacing w:before="0" w:after="0"/>
        <w:contextualSpacing/>
        <w:rPr>
          <w:rFonts w:ascii="Times New Roman" w:hAnsi="Times New Roman"/>
          <w:sz w:val="20"/>
        </w:rPr>
      </w:pPr>
      <w:bookmarkStart w:id="212" w:name="_Ref531946381"/>
      <w:bookmarkStart w:id="213" w:name="_Toc534362910"/>
      <w:bookmarkStart w:id="214" w:name="_Toc534373777"/>
      <w:bookmarkStart w:id="215" w:name="_Toc534374673"/>
      <w:bookmarkStart w:id="216" w:name="_Toc144813999"/>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49</w:t>
      </w:r>
      <w:r w:rsidRPr="002B036F">
        <w:rPr>
          <w:rFonts w:ascii="Times New Roman" w:hAnsi="Times New Roman"/>
          <w:sz w:val="20"/>
        </w:rPr>
        <w:fldChar w:fldCharType="end"/>
      </w:r>
      <w:bookmarkEnd w:id="212"/>
      <w:r w:rsidRPr="002B036F">
        <w:rPr>
          <w:rFonts w:ascii="Times New Roman" w:hAnsi="Times New Roman"/>
          <w:sz w:val="20"/>
        </w:rPr>
        <w:t>:</w:t>
      </w:r>
      <w:r>
        <w:rPr>
          <w:rFonts w:ascii="Times New Roman" w:hAnsi="Times New Roman"/>
          <w:sz w:val="20"/>
        </w:rPr>
        <w:t xml:space="preserve"> Example profiles of </w:t>
      </w:r>
      <w:r w:rsidRPr="002B036F">
        <w:rPr>
          <w:rFonts w:ascii="Times New Roman" w:hAnsi="Times New Roman"/>
          <w:sz w:val="20"/>
        </w:rPr>
        <w:t xml:space="preserve">oral data </w:t>
      </w:r>
      <w:bookmarkEnd w:id="213"/>
      <w:bookmarkEnd w:id="214"/>
      <w:bookmarkEnd w:id="215"/>
      <w:r>
        <w:rPr>
          <w:rFonts w:ascii="Times New Roman" w:hAnsi="Times New Roman"/>
          <w:sz w:val="20"/>
        </w:rPr>
        <w:t>for Deconvolution analysis (parameters included)</w:t>
      </w:r>
      <w:bookmarkEnd w:id="216"/>
    </w:p>
    <w:p w14:paraId="70E971B8" w14:textId="77777777" w:rsidR="009B04A7" w:rsidRDefault="009B04A7" w:rsidP="00293730">
      <w:pPr>
        <w:rPr>
          <w:b/>
          <w:sz w:val="24"/>
        </w:rPr>
      </w:pPr>
    </w:p>
    <w:tbl>
      <w:tblPr>
        <w:tblW w:w="4954"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775"/>
        <w:gridCol w:w="1777"/>
        <w:gridCol w:w="1777"/>
        <w:gridCol w:w="1773"/>
        <w:gridCol w:w="1777"/>
        <w:gridCol w:w="1775"/>
      </w:tblGrid>
      <w:tr w:rsidR="009B04A7" w:rsidRPr="00C8222A" w14:paraId="4A9D1D67" w14:textId="77777777" w:rsidTr="005D1288">
        <w:trPr>
          <w:trHeight w:val="278"/>
        </w:trPr>
        <w:tc>
          <w:tcPr>
            <w:tcW w:w="5000" w:type="pct"/>
            <w:gridSpan w:val="6"/>
            <w:tcBorders>
              <w:top w:val="single" w:sz="8" w:space="0" w:color="auto"/>
              <w:bottom w:val="single" w:sz="8" w:space="0" w:color="auto"/>
            </w:tcBorders>
            <w:shd w:val="clear" w:color="auto" w:fill="auto"/>
            <w:noWrap/>
            <w:tcMar>
              <w:left w:w="28" w:type="dxa"/>
              <w:right w:w="28" w:type="dxa"/>
            </w:tcMar>
            <w:vAlign w:val="center"/>
            <w:hideMark/>
          </w:tcPr>
          <w:p w14:paraId="46BC8DEA" w14:textId="77777777" w:rsidR="009B04A7" w:rsidRPr="00A938D4" w:rsidRDefault="009B04A7" w:rsidP="00293730">
            <w:pPr>
              <w:jc w:val="center"/>
              <w:rPr>
                <w:rFonts w:eastAsia="Times New Roman"/>
                <w:b/>
                <w:bCs/>
                <w:color w:val="000000"/>
                <w:sz w:val="20"/>
                <w:lang w:eastAsia="en-GB"/>
              </w:rPr>
            </w:pPr>
            <w:r w:rsidRPr="00C8222A">
              <w:rPr>
                <w:rFonts w:eastAsia="Times New Roman"/>
                <w:b/>
                <w:bCs/>
                <w:color w:val="000000"/>
                <w:sz w:val="20"/>
                <w:lang w:eastAsia="en-GB"/>
              </w:rPr>
              <w:t>Concentration-time data for 1, 2 and 3-compartment oral profiles</w:t>
            </w:r>
          </w:p>
        </w:tc>
      </w:tr>
      <w:tr w:rsidR="009B04A7" w:rsidRPr="00C8222A" w14:paraId="6D1FFDE4" w14:textId="77777777" w:rsidTr="005D1288">
        <w:trPr>
          <w:trHeight w:val="278"/>
        </w:trPr>
        <w:tc>
          <w:tcPr>
            <w:tcW w:w="833" w:type="pct"/>
            <w:tcBorders>
              <w:top w:val="single" w:sz="8" w:space="0" w:color="auto"/>
              <w:bottom w:val="single" w:sz="8" w:space="0" w:color="auto"/>
            </w:tcBorders>
            <w:shd w:val="clear" w:color="auto" w:fill="auto"/>
            <w:noWrap/>
            <w:tcMar>
              <w:left w:w="28" w:type="dxa"/>
              <w:right w:w="28" w:type="dxa"/>
            </w:tcMar>
            <w:vAlign w:val="center"/>
            <w:hideMark/>
          </w:tcPr>
          <w:p w14:paraId="087DD8A1" w14:textId="77777777" w:rsidR="009B04A7" w:rsidRPr="00A938D4" w:rsidRDefault="009B04A7" w:rsidP="00293730">
            <w:pPr>
              <w:jc w:val="center"/>
              <w:rPr>
                <w:rFonts w:eastAsia="Times New Roman"/>
                <w:color w:val="000000"/>
                <w:sz w:val="20"/>
                <w:lang w:eastAsia="en-GB"/>
              </w:rPr>
            </w:pPr>
            <w:r w:rsidRPr="00A938D4">
              <w:rPr>
                <w:rFonts w:eastAsia="Times New Roman"/>
                <w:color w:val="000000"/>
                <w:sz w:val="20"/>
                <w:lang w:eastAsia="en-GB"/>
              </w:rPr>
              <w:t>Time</w:t>
            </w:r>
          </w:p>
        </w:tc>
        <w:tc>
          <w:tcPr>
            <w:tcW w:w="834" w:type="pct"/>
            <w:tcBorders>
              <w:top w:val="single" w:sz="8" w:space="0" w:color="auto"/>
              <w:bottom w:val="single" w:sz="8" w:space="0" w:color="auto"/>
              <w:right w:val="single" w:sz="8" w:space="0" w:color="auto"/>
            </w:tcBorders>
            <w:shd w:val="clear" w:color="auto" w:fill="auto"/>
            <w:noWrap/>
            <w:tcMar>
              <w:left w:w="28" w:type="dxa"/>
              <w:right w:w="28" w:type="dxa"/>
            </w:tcMar>
            <w:vAlign w:val="center"/>
            <w:hideMark/>
          </w:tcPr>
          <w:p w14:paraId="5EEC54A7" w14:textId="77777777" w:rsidR="009B04A7" w:rsidRPr="00A938D4" w:rsidRDefault="009B04A7" w:rsidP="00293730">
            <w:pPr>
              <w:jc w:val="center"/>
              <w:rPr>
                <w:rFonts w:eastAsia="Times New Roman"/>
                <w:color w:val="000000"/>
                <w:sz w:val="20"/>
                <w:lang w:eastAsia="en-GB"/>
              </w:rPr>
            </w:pPr>
            <w:r w:rsidRPr="00C8222A">
              <w:rPr>
                <w:rFonts w:eastAsia="Times New Roman"/>
                <w:color w:val="000000"/>
                <w:sz w:val="20"/>
                <w:lang w:eastAsia="en-GB"/>
              </w:rPr>
              <w:t>1-</w:t>
            </w:r>
            <w:r w:rsidRPr="00A938D4">
              <w:rPr>
                <w:rFonts w:eastAsia="Times New Roman"/>
                <w:color w:val="000000"/>
                <w:sz w:val="20"/>
                <w:lang w:eastAsia="en-GB"/>
              </w:rPr>
              <w:t>Comp</w:t>
            </w:r>
            <w:r w:rsidRPr="00C8222A">
              <w:rPr>
                <w:rFonts w:eastAsia="Times New Roman"/>
                <w:color w:val="000000"/>
                <w:sz w:val="20"/>
                <w:lang w:eastAsia="en-GB"/>
              </w:rPr>
              <w:t>artment</w:t>
            </w:r>
          </w:p>
        </w:tc>
        <w:tc>
          <w:tcPr>
            <w:tcW w:w="834" w:type="pct"/>
            <w:tcBorders>
              <w:top w:val="single" w:sz="8" w:space="0" w:color="auto"/>
              <w:left w:val="single" w:sz="8" w:space="0" w:color="auto"/>
              <w:bottom w:val="single" w:sz="8" w:space="0" w:color="auto"/>
            </w:tcBorders>
            <w:shd w:val="clear" w:color="auto" w:fill="auto"/>
            <w:noWrap/>
            <w:tcMar>
              <w:left w:w="28" w:type="dxa"/>
              <w:right w:w="28" w:type="dxa"/>
            </w:tcMar>
            <w:vAlign w:val="center"/>
            <w:hideMark/>
          </w:tcPr>
          <w:p w14:paraId="2B788567" w14:textId="77777777" w:rsidR="009B04A7" w:rsidRPr="00A938D4" w:rsidRDefault="009B04A7" w:rsidP="00293730">
            <w:pPr>
              <w:jc w:val="center"/>
              <w:rPr>
                <w:rFonts w:eastAsia="Times New Roman"/>
                <w:color w:val="000000"/>
                <w:sz w:val="20"/>
                <w:lang w:eastAsia="en-GB"/>
              </w:rPr>
            </w:pPr>
            <w:r w:rsidRPr="00A938D4">
              <w:rPr>
                <w:rFonts w:eastAsia="Times New Roman"/>
                <w:color w:val="000000"/>
                <w:sz w:val="20"/>
                <w:lang w:eastAsia="en-GB"/>
              </w:rPr>
              <w:t>Time</w:t>
            </w:r>
          </w:p>
        </w:tc>
        <w:tc>
          <w:tcPr>
            <w:tcW w:w="832" w:type="pct"/>
            <w:tcBorders>
              <w:top w:val="single" w:sz="8" w:space="0" w:color="auto"/>
              <w:bottom w:val="single" w:sz="8" w:space="0" w:color="auto"/>
              <w:right w:val="single" w:sz="8" w:space="0" w:color="auto"/>
            </w:tcBorders>
            <w:shd w:val="clear" w:color="auto" w:fill="auto"/>
            <w:noWrap/>
            <w:tcMar>
              <w:left w:w="28" w:type="dxa"/>
              <w:right w:w="28" w:type="dxa"/>
            </w:tcMar>
            <w:vAlign w:val="center"/>
            <w:hideMark/>
          </w:tcPr>
          <w:p w14:paraId="49A28820" w14:textId="77777777" w:rsidR="009B04A7" w:rsidRPr="00A938D4" w:rsidRDefault="009B04A7" w:rsidP="00293730">
            <w:pPr>
              <w:jc w:val="center"/>
              <w:rPr>
                <w:rFonts w:eastAsia="Times New Roman"/>
                <w:color w:val="000000"/>
                <w:sz w:val="20"/>
                <w:lang w:eastAsia="en-GB"/>
              </w:rPr>
            </w:pPr>
            <w:r w:rsidRPr="00C8222A">
              <w:rPr>
                <w:rFonts w:eastAsia="Times New Roman"/>
                <w:color w:val="000000"/>
                <w:sz w:val="20"/>
                <w:lang w:eastAsia="en-GB"/>
              </w:rPr>
              <w:t>2-</w:t>
            </w:r>
            <w:r w:rsidRPr="00A938D4">
              <w:rPr>
                <w:rFonts w:eastAsia="Times New Roman"/>
                <w:color w:val="000000"/>
                <w:sz w:val="20"/>
                <w:lang w:eastAsia="en-GB"/>
              </w:rPr>
              <w:t>Comp</w:t>
            </w:r>
            <w:r w:rsidRPr="00C8222A">
              <w:rPr>
                <w:rFonts w:eastAsia="Times New Roman"/>
                <w:color w:val="000000"/>
                <w:sz w:val="20"/>
                <w:lang w:eastAsia="en-GB"/>
              </w:rPr>
              <w:t>artment</w:t>
            </w:r>
          </w:p>
        </w:tc>
        <w:tc>
          <w:tcPr>
            <w:tcW w:w="834" w:type="pct"/>
            <w:tcBorders>
              <w:top w:val="single" w:sz="8" w:space="0" w:color="auto"/>
              <w:left w:val="single" w:sz="8" w:space="0" w:color="auto"/>
              <w:bottom w:val="single" w:sz="8" w:space="0" w:color="auto"/>
            </w:tcBorders>
            <w:shd w:val="clear" w:color="auto" w:fill="auto"/>
            <w:noWrap/>
            <w:tcMar>
              <w:left w:w="28" w:type="dxa"/>
              <w:right w:w="28" w:type="dxa"/>
            </w:tcMar>
            <w:vAlign w:val="center"/>
            <w:hideMark/>
          </w:tcPr>
          <w:p w14:paraId="7B4D06F1" w14:textId="77777777" w:rsidR="009B04A7" w:rsidRPr="00A938D4" w:rsidRDefault="009B04A7" w:rsidP="00293730">
            <w:pPr>
              <w:jc w:val="center"/>
              <w:rPr>
                <w:rFonts w:eastAsia="Times New Roman"/>
                <w:color w:val="000000"/>
                <w:sz w:val="20"/>
                <w:lang w:eastAsia="en-GB"/>
              </w:rPr>
            </w:pPr>
            <w:r w:rsidRPr="00A938D4">
              <w:rPr>
                <w:rFonts w:eastAsia="Times New Roman"/>
                <w:color w:val="000000"/>
                <w:sz w:val="20"/>
                <w:lang w:eastAsia="en-GB"/>
              </w:rPr>
              <w:t>Time</w:t>
            </w:r>
          </w:p>
        </w:tc>
        <w:tc>
          <w:tcPr>
            <w:tcW w:w="833" w:type="pct"/>
            <w:tcBorders>
              <w:top w:val="single" w:sz="8" w:space="0" w:color="auto"/>
              <w:bottom w:val="single" w:sz="8" w:space="0" w:color="auto"/>
            </w:tcBorders>
            <w:shd w:val="clear" w:color="auto" w:fill="auto"/>
            <w:noWrap/>
            <w:tcMar>
              <w:left w:w="28" w:type="dxa"/>
              <w:right w:w="28" w:type="dxa"/>
            </w:tcMar>
            <w:vAlign w:val="center"/>
            <w:hideMark/>
          </w:tcPr>
          <w:p w14:paraId="55104B27" w14:textId="77777777" w:rsidR="009B04A7" w:rsidRPr="00A938D4" w:rsidRDefault="009B04A7" w:rsidP="00293730">
            <w:pPr>
              <w:jc w:val="center"/>
              <w:rPr>
                <w:rFonts w:eastAsia="Times New Roman"/>
                <w:color w:val="000000"/>
                <w:sz w:val="20"/>
                <w:lang w:eastAsia="en-GB"/>
              </w:rPr>
            </w:pPr>
            <w:r w:rsidRPr="00C8222A">
              <w:rPr>
                <w:rFonts w:eastAsia="Times New Roman"/>
                <w:color w:val="000000"/>
                <w:sz w:val="20"/>
                <w:lang w:eastAsia="en-GB"/>
              </w:rPr>
              <w:t>3-</w:t>
            </w:r>
            <w:r w:rsidRPr="00A938D4">
              <w:rPr>
                <w:rFonts w:eastAsia="Times New Roman"/>
                <w:color w:val="000000"/>
                <w:sz w:val="20"/>
                <w:lang w:eastAsia="en-GB"/>
              </w:rPr>
              <w:t>Comp</w:t>
            </w:r>
            <w:r w:rsidRPr="00C8222A">
              <w:rPr>
                <w:rFonts w:eastAsia="Times New Roman"/>
                <w:color w:val="000000"/>
                <w:sz w:val="20"/>
                <w:lang w:eastAsia="en-GB"/>
              </w:rPr>
              <w:t>artment</w:t>
            </w:r>
          </w:p>
        </w:tc>
      </w:tr>
      <w:tr w:rsidR="009B04A7" w:rsidRPr="00C8222A" w14:paraId="01E41C88" w14:textId="77777777" w:rsidTr="005D1288">
        <w:trPr>
          <w:trHeight w:val="278"/>
        </w:trPr>
        <w:tc>
          <w:tcPr>
            <w:tcW w:w="833" w:type="pct"/>
            <w:tcBorders>
              <w:top w:val="single" w:sz="8" w:space="0" w:color="auto"/>
            </w:tcBorders>
            <w:shd w:val="clear" w:color="auto" w:fill="auto"/>
            <w:noWrap/>
            <w:tcMar>
              <w:left w:w="28" w:type="dxa"/>
              <w:right w:w="28" w:type="dxa"/>
            </w:tcMar>
            <w:vAlign w:val="center"/>
            <w:hideMark/>
          </w:tcPr>
          <w:p w14:paraId="7F5C1527"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w:t>
            </w:r>
          </w:p>
        </w:tc>
        <w:tc>
          <w:tcPr>
            <w:tcW w:w="834" w:type="pct"/>
            <w:tcBorders>
              <w:top w:val="single" w:sz="8" w:space="0" w:color="auto"/>
              <w:bottom w:val="nil"/>
              <w:right w:val="single" w:sz="8" w:space="0" w:color="auto"/>
            </w:tcBorders>
            <w:shd w:val="clear" w:color="auto" w:fill="auto"/>
            <w:noWrap/>
            <w:tcMar>
              <w:left w:w="28" w:type="dxa"/>
              <w:right w:w="28" w:type="dxa"/>
            </w:tcMar>
            <w:vAlign w:val="center"/>
            <w:hideMark/>
          </w:tcPr>
          <w:p w14:paraId="0AA466CB"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0.0</w:t>
            </w:r>
          </w:p>
        </w:tc>
        <w:tc>
          <w:tcPr>
            <w:tcW w:w="834" w:type="pct"/>
            <w:tcBorders>
              <w:top w:val="single" w:sz="8" w:space="0" w:color="auto"/>
              <w:left w:val="single" w:sz="8" w:space="0" w:color="auto"/>
            </w:tcBorders>
            <w:shd w:val="clear" w:color="auto" w:fill="auto"/>
            <w:noWrap/>
            <w:tcMar>
              <w:left w:w="28" w:type="dxa"/>
              <w:right w:w="28" w:type="dxa"/>
            </w:tcMar>
            <w:vAlign w:val="center"/>
            <w:hideMark/>
          </w:tcPr>
          <w:p w14:paraId="60082354" w14:textId="77777777" w:rsidR="009B04A7" w:rsidRPr="00A938D4" w:rsidRDefault="009B04A7" w:rsidP="00293730">
            <w:pPr>
              <w:jc w:val="center"/>
              <w:rPr>
                <w:rFonts w:eastAsia="Times New Roman"/>
                <w:color w:val="000000"/>
                <w:sz w:val="20"/>
                <w:lang w:eastAsia="en-GB"/>
              </w:rPr>
            </w:pPr>
            <w:r w:rsidRPr="00A938D4">
              <w:rPr>
                <w:rFonts w:eastAsia="Times New Roman"/>
                <w:color w:val="000000"/>
                <w:sz w:val="20"/>
                <w:lang w:eastAsia="en-GB"/>
              </w:rPr>
              <w:t>0</w:t>
            </w:r>
          </w:p>
        </w:tc>
        <w:tc>
          <w:tcPr>
            <w:tcW w:w="832" w:type="pct"/>
            <w:tcBorders>
              <w:top w:val="single" w:sz="8" w:space="0" w:color="auto"/>
              <w:bottom w:val="nil"/>
              <w:right w:val="single" w:sz="8" w:space="0" w:color="auto"/>
            </w:tcBorders>
            <w:shd w:val="clear" w:color="auto" w:fill="auto"/>
            <w:noWrap/>
            <w:tcMar>
              <w:left w:w="28" w:type="dxa"/>
              <w:right w:w="28" w:type="dxa"/>
            </w:tcMar>
            <w:vAlign w:val="center"/>
            <w:hideMark/>
          </w:tcPr>
          <w:p w14:paraId="33404673" w14:textId="77777777" w:rsidR="009B04A7" w:rsidRPr="00A938D4" w:rsidRDefault="009B04A7" w:rsidP="00293730">
            <w:pPr>
              <w:jc w:val="center"/>
              <w:rPr>
                <w:rFonts w:eastAsia="Times New Roman"/>
                <w:color w:val="000000"/>
                <w:sz w:val="20"/>
                <w:lang w:eastAsia="en-GB"/>
              </w:rPr>
            </w:pPr>
            <w:r w:rsidRPr="00A938D4">
              <w:rPr>
                <w:rFonts w:eastAsia="Times New Roman"/>
                <w:color w:val="000000"/>
                <w:sz w:val="20"/>
                <w:lang w:eastAsia="en-GB"/>
              </w:rPr>
              <w:t>0.0</w:t>
            </w:r>
          </w:p>
        </w:tc>
        <w:tc>
          <w:tcPr>
            <w:tcW w:w="834" w:type="pct"/>
            <w:tcBorders>
              <w:top w:val="single" w:sz="8" w:space="0" w:color="auto"/>
              <w:left w:val="single" w:sz="8" w:space="0" w:color="auto"/>
            </w:tcBorders>
            <w:shd w:val="clear" w:color="auto" w:fill="auto"/>
            <w:noWrap/>
            <w:tcMar>
              <w:left w:w="28" w:type="dxa"/>
              <w:right w:w="28" w:type="dxa"/>
            </w:tcMar>
            <w:vAlign w:val="center"/>
            <w:hideMark/>
          </w:tcPr>
          <w:p w14:paraId="43DB8A0F" w14:textId="77777777" w:rsidR="009B04A7" w:rsidRPr="00A938D4" w:rsidRDefault="009B04A7" w:rsidP="00293730">
            <w:pPr>
              <w:jc w:val="center"/>
              <w:rPr>
                <w:rFonts w:eastAsia="Times New Roman"/>
                <w:color w:val="000000"/>
                <w:sz w:val="20"/>
                <w:lang w:eastAsia="en-GB"/>
              </w:rPr>
            </w:pPr>
            <w:r w:rsidRPr="00A938D4">
              <w:rPr>
                <w:rFonts w:eastAsia="Times New Roman"/>
                <w:color w:val="000000"/>
                <w:sz w:val="20"/>
                <w:lang w:eastAsia="en-GB"/>
              </w:rPr>
              <w:t>0.0</w:t>
            </w:r>
          </w:p>
        </w:tc>
        <w:tc>
          <w:tcPr>
            <w:tcW w:w="833" w:type="pct"/>
            <w:tcBorders>
              <w:top w:val="single" w:sz="8" w:space="0" w:color="auto"/>
            </w:tcBorders>
            <w:shd w:val="clear" w:color="auto" w:fill="auto"/>
            <w:noWrap/>
            <w:tcMar>
              <w:left w:w="28" w:type="dxa"/>
              <w:right w:w="28" w:type="dxa"/>
            </w:tcMar>
            <w:vAlign w:val="center"/>
            <w:hideMark/>
          </w:tcPr>
          <w:p w14:paraId="584C4AF2" w14:textId="77777777" w:rsidR="009B04A7" w:rsidRPr="00A938D4" w:rsidRDefault="009B04A7" w:rsidP="00293730">
            <w:pPr>
              <w:jc w:val="center"/>
              <w:rPr>
                <w:rFonts w:eastAsia="Times New Roman"/>
                <w:color w:val="000000"/>
                <w:sz w:val="20"/>
                <w:lang w:eastAsia="en-GB"/>
              </w:rPr>
            </w:pPr>
            <w:r w:rsidRPr="00A938D4">
              <w:rPr>
                <w:rFonts w:eastAsia="Times New Roman"/>
                <w:color w:val="000000"/>
                <w:sz w:val="20"/>
                <w:lang w:eastAsia="en-GB"/>
              </w:rPr>
              <w:t>0.000</w:t>
            </w:r>
          </w:p>
        </w:tc>
      </w:tr>
      <w:tr w:rsidR="009B04A7" w:rsidRPr="00C8222A" w14:paraId="31765FFE" w14:textId="77777777" w:rsidTr="005D1288">
        <w:trPr>
          <w:trHeight w:val="278"/>
        </w:trPr>
        <w:tc>
          <w:tcPr>
            <w:tcW w:w="833" w:type="pct"/>
            <w:shd w:val="clear" w:color="auto" w:fill="auto"/>
            <w:noWrap/>
            <w:tcMar>
              <w:left w:w="28" w:type="dxa"/>
              <w:right w:w="28" w:type="dxa"/>
            </w:tcMar>
            <w:vAlign w:val="center"/>
            <w:hideMark/>
          </w:tcPr>
          <w:p w14:paraId="27272F20"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0.1</w:t>
            </w:r>
          </w:p>
        </w:tc>
        <w:tc>
          <w:tcPr>
            <w:tcW w:w="834" w:type="pct"/>
            <w:tcBorders>
              <w:top w:val="nil"/>
              <w:bottom w:val="nil"/>
              <w:right w:val="single" w:sz="8" w:space="0" w:color="auto"/>
            </w:tcBorders>
            <w:shd w:val="clear" w:color="auto" w:fill="auto"/>
            <w:noWrap/>
            <w:tcMar>
              <w:left w:w="28" w:type="dxa"/>
              <w:right w:w="28" w:type="dxa"/>
            </w:tcMar>
            <w:vAlign w:val="center"/>
            <w:hideMark/>
          </w:tcPr>
          <w:p w14:paraId="2547AE6E"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13.5782</w:t>
            </w:r>
          </w:p>
        </w:tc>
        <w:tc>
          <w:tcPr>
            <w:tcW w:w="834" w:type="pct"/>
            <w:tcBorders>
              <w:left w:val="single" w:sz="8" w:space="0" w:color="auto"/>
            </w:tcBorders>
            <w:shd w:val="clear" w:color="auto" w:fill="auto"/>
            <w:noWrap/>
            <w:tcMar>
              <w:left w:w="28" w:type="dxa"/>
              <w:right w:w="28" w:type="dxa"/>
            </w:tcMar>
            <w:vAlign w:val="center"/>
            <w:hideMark/>
          </w:tcPr>
          <w:p w14:paraId="49FB673C"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0.05</w:t>
            </w:r>
          </w:p>
        </w:tc>
        <w:tc>
          <w:tcPr>
            <w:tcW w:w="832" w:type="pct"/>
            <w:tcBorders>
              <w:top w:val="nil"/>
              <w:bottom w:val="nil"/>
              <w:right w:val="single" w:sz="8" w:space="0" w:color="auto"/>
            </w:tcBorders>
            <w:shd w:val="clear" w:color="auto" w:fill="auto"/>
            <w:noWrap/>
            <w:tcMar>
              <w:left w:w="28" w:type="dxa"/>
              <w:right w:w="28" w:type="dxa"/>
            </w:tcMar>
            <w:vAlign w:val="center"/>
            <w:hideMark/>
          </w:tcPr>
          <w:p w14:paraId="4CB44841"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6.9582</w:t>
            </w:r>
          </w:p>
        </w:tc>
        <w:tc>
          <w:tcPr>
            <w:tcW w:w="834" w:type="pct"/>
            <w:tcBorders>
              <w:left w:val="single" w:sz="8" w:space="0" w:color="auto"/>
            </w:tcBorders>
            <w:shd w:val="clear" w:color="auto" w:fill="auto"/>
            <w:noWrap/>
            <w:tcMar>
              <w:left w:w="28" w:type="dxa"/>
              <w:right w:w="28" w:type="dxa"/>
            </w:tcMar>
            <w:vAlign w:val="center"/>
            <w:hideMark/>
          </w:tcPr>
          <w:p w14:paraId="3B44CF30"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0.05</w:t>
            </w:r>
          </w:p>
        </w:tc>
        <w:tc>
          <w:tcPr>
            <w:tcW w:w="833" w:type="pct"/>
            <w:shd w:val="clear" w:color="auto" w:fill="auto"/>
            <w:noWrap/>
            <w:tcMar>
              <w:left w:w="28" w:type="dxa"/>
              <w:right w:w="28" w:type="dxa"/>
            </w:tcMar>
            <w:vAlign w:val="center"/>
            <w:hideMark/>
          </w:tcPr>
          <w:p w14:paraId="59CD3BA7"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9.1404</w:t>
            </w:r>
          </w:p>
        </w:tc>
      </w:tr>
      <w:tr w:rsidR="009B04A7" w:rsidRPr="00C8222A" w14:paraId="7FA66C26" w14:textId="77777777" w:rsidTr="005D1288">
        <w:trPr>
          <w:trHeight w:val="278"/>
        </w:trPr>
        <w:tc>
          <w:tcPr>
            <w:tcW w:w="833" w:type="pct"/>
            <w:shd w:val="clear" w:color="auto" w:fill="auto"/>
            <w:noWrap/>
            <w:tcMar>
              <w:left w:w="28" w:type="dxa"/>
              <w:right w:w="28" w:type="dxa"/>
            </w:tcMar>
            <w:vAlign w:val="center"/>
            <w:hideMark/>
          </w:tcPr>
          <w:p w14:paraId="254D6373"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0.2</w:t>
            </w:r>
          </w:p>
        </w:tc>
        <w:tc>
          <w:tcPr>
            <w:tcW w:w="834" w:type="pct"/>
            <w:tcBorders>
              <w:top w:val="nil"/>
              <w:bottom w:val="nil"/>
              <w:right w:val="single" w:sz="8" w:space="0" w:color="auto"/>
            </w:tcBorders>
            <w:shd w:val="clear" w:color="auto" w:fill="auto"/>
            <w:noWrap/>
            <w:tcMar>
              <w:left w:w="28" w:type="dxa"/>
              <w:right w:w="28" w:type="dxa"/>
            </w:tcMar>
            <w:vAlign w:val="center"/>
            <w:hideMark/>
          </w:tcPr>
          <w:p w14:paraId="24ECF3E4"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24.6029</w:t>
            </w:r>
          </w:p>
        </w:tc>
        <w:tc>
          <w:tcPr>
            <w:tcW w:w="834" w:type="pct"/>
            <w:tcBorders>
              <w:left w:val="single" w:sz="8" w:space="0" w:color="auto"/>
            </w:tcBorders>
            <w:shd w:val="clear" w:color="auto" w:fill="auto"/>
            <w:noWrap/>
            <w:tcMar>
              <w:left w:w="28" w:type="dxa"/>
              <w:right w:w="28" w:type="dxa"/>
            </w:tcMar>
            <w:vAlign w:val="center"/>
            <w:hideMark/>
          </w:tcPr>
          <w:p w14:paraId="315545C0"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0.10</w:t>
            </w:r>
          </w:p>
        </w:tc>
        <w:tc>
          <w:tcPr>
            <w:tcW w:w="832" w:type="pct"/>
            <w:tcBorders>
              <w:top w:val="nil"/>
              <w:bottom w:val="nil"/>
              <w:right w:val="single" w:sz="8" w:space="0" w:color="auto"/>
            </w:tcBorders>
            <w:shd w:val="clear" w:color="auto" w:fill="auto"/>
            <w:noWrap/>
            <w:tcMar>
              <w:left w:w="28" w:type="dxa"/>
              <w:right w:w="28" w:type="dxa"/>
            </w:tcMar>
            <w:vAlign w:val="center"/>
            <w:hideMark/>
          </w:tcPr>
          <w:p w14:paraId="2F619B03"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12.9117</w:t>
            </w:r>
          </w:p>
        </w:tc>
        <w:tc>
          <w:tcPr>
            <w:tcW w:w="834" w:type="pct"/>
            <w:tcBorders>
              <w:left w:val="single" w:sz="8" w:space="0" w:color="auto"/>
            </w:tcBorders>
            <w:shd w:val="clear" w:color="auto" w:fill="auto"/>
            <w:noWrap/>
            <w:tcMar>
              <w:left w:w="28" w:type="dxa"/>
              <w:right w:w="28" w:type="dxa"/>
            </w:tcMar>
            <w:vAlign w:val="center"/>
            <w:hideMark/>
          </w:tcPr>
          <w:p w14:paraId="4E8487C6"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0.10</w:t>
            </w:r>
          </w:p>
        </w:tc>
        <w:tc>
          <w:tcPr>
            <w:tcW w:w="833" w:type="pct"/>
            <w:shd w:val="clear" w:color="auto" w:fill="auto"/>
            <w:noWrap/>
            <w:tcMar>
              <w:left w:w="28" w:type="dxa"/>
              <w:right w:w="28" w:type="dxa"/>
            </w:tcMar>
            <w:vAlign w:val="center"/>
            <w:hideMark/>
          </w:tcPr>
          <w:p w14:paraId="4D598DEC"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16.7126</w:t>
            </w:r>
          </w:p>
        </w:tc>
      </w:tr>
      <w:tr w:rsidR="009B04A7" w:rsidRPr="00C8222A" w14:paraId="7F9E2EFB" w14:textId="77777777" w:rsidTr="005D1288">
        <w:trPr>
          <w:trHeight w:val="278"/>
        </w:trPr>
        <w:tc>
          <w:tcPr>
            <w:tcW w:w="833" w:type="pct"/>
            <w:shd w:val="clear" w:color="auto" w:fill="auto"/>
            <w:noWrap/>
            <w:tcMar>
              <w:left w:w="28" w:type="dxa"/>
              <w:right w:w="28" w:type="dxa"/>
            </w:tcMar>
            <w:vAlign w:val="center"/>
            <w:hideMark/>
          </w:tcPr>
          <w:p w14:paraId="2E8FF0B5"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0.3</w:t>
            </w:r>
          </w:p>
        </w:tc>
        <w:tc>
          <w:tcPr>
            <w:tcW w:w="834" w:type="pct"/>
            <w:tcBorders>
              <w:top w:val="nil"/>
              <w:bottom w:val="nil"/>
              <w:right w:val="single" w:sz="8" w:space="0" w:color="auto"/>
            </w:tcBorders>
            <w:shd w:val="clear" w:color="auto" w:fill="auto"/>
            <w:noWrap/>
            <w:tcMar>
              <w:left w:w="28" w:type="dxa"/>
              <w:right w:w="28" w:type="dxa"/>
            </w:tcMar>
            <w:vAlign w:val="center"/>
            <w:hideMark/>
          </w:tcPr>
          <w:p w14:paraId="63120FD1"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33.4620</w:t>
            </w:r>
          </w:p>
        </w:tc>
        <w:tc>
          <w:tcPr>
            <w:tcW w:w="834" w:type="pct"/>
            <w:tcBorders>
              <w:left w:val="single" w:sz="8" w:space="0" w:color="auto"/>
            </w:tcBorders>
            <w:shd w:val="clear" w:color="auto" w:fill="auto"/>
            <w:noWrap/>
            <w:tcMar>
              <w:left w:w="28" w:type="dxa"/>
              <w:right w:w="28" w:type="dxa"/>
            </w:tcMar>
            <w:vAlign w:val="center"/>
            <w:hideMark/>
          </w:tcPr>
          <w:p w14:paraId="46F5AA61"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0.15</w:t>
            </w:r>
          </w:p>
        </w:tc>
        <w:tc>
          <w:tcPr>
            <w:tcW w:w="832" w:type="pct"/>
            <w:tcBorders>
              <w:top w:val="nil"/>
              <w:bottom w:val="nil"/>
              <w:right w:val="single" w:sz="8" w:space="0" w:color="auto"/>
            </w:tcBorders>
            <w:shd w:val="clear" w:color="auto" w:fill="auto"/>
            <w:noWrap/>
            <w:tcMar>
              <w:left w:w="28" w:type="dxa"/>
              <w:right w:w="28" w:type="dxa"/>
            </w:tcMar>
            <w:vAlign w:val="center"/>
            <w:hideMark/>
          </w:tcPr>
          <w:p w14:paraId="599622D4"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17.9702</w:t>
            </w:r>
          </w:p>
        </w:tc>
        <w:tc>
          <w:tcPr>
            <w:tcW w:w="834" w:type="pct"/>
            <w:tcBorders>
              <w:left w:val="single" w:sz="8" w:space="0" w:color="auto"/>
            </w:tcBorders>
            <w:shd w:val="clear" w:color="auto" w:fill="auto"/>
            <w:noWrap/>
            <w:tcMar>
              <w:left w:w="28" w:type="dxa"/>
              <w:right w:w="28" w:type="dxa"/>
            </w:tcMar>
            <w:vAlign w:val="center"/>
            <w:hideMark/>
          </w:tcPr>
          <w:p w14:paraId="6FC305D1"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0.20</w:t>
            </w:r>
          </w:p>
        </w:tc>
        <w:tc>
          <w:tcPr>
            <w:tcW w:w="833" w:type="pct"/>
            <w:shd w:val="clear" w:color="auto" w:fill="auto"/>
            <w:noWrap/>
            <w:tcMar>
              <w:left w:w="28" w:type="dxa"/>
              <w:right w:w="28" w:type="dxa"/>
            </w:tcMar>
            <w:vAlign w:val="center"/>
            <w:hideMark/>
          </w:tcPr>
          <w:p w14:paraId="27C304DC"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27.9573</w:t>
            </w:r>
          </w:p>
        </w:tc>
      </w:tr>
      <w:tr w:rsidR="009B04A7" w:rsidRPr="00C8222A" w14:paraId="3AC317F6" w14:textId="77777777" w:rsidTr="005D1288">
        <w:trPr>
          <w:trHeight w:val="278"/>
        </w:trPr>
        <w:tc>
          <w:tcPr>
            <w:tcW w:w="833" w:type="pct"/>
            <w:shd w:val="clear" w:color="auto" w:fill="auto"/>
            <w:noWrap/>
            <w:tcMar>
              <w:left w:w="28" w:type="dxa"/>
              <w:right w:w="28" w:type="dxa"/>
            </w:tcMar>
            <w:vAlign w:val="center"/>
            <w:hideMark/>
          </w:tcPr>
          <w:p w14:paraId="727D42D3"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0.4</w:t>
            </w:r>
          </w:p>
        </w:tc>
        <w:tc>
          <w:tcPr>
            <w:tcW w:w="834" w:type="pct"/>
            <w:tcBorders>
              <w:top w:val="nil"/>
              <w:bottom w:val="nil"/>
              <w:right w:val="single" w:sz="8" w:space="0" w:color="auto"/>
            </w:tcBorders>
            <w:shd w:val="clear" w:color="auto" w:fill="auto"/>
            <w:noWrap/>
            <w:tcMar>
              <w:left w:w="28" w:type="dxa"/>
              <w:right w:w="28" w:type="dxa"/>
            </w:tcMar>
            <w:vAlign w:val="center"/>
            <w:hideMark/>
          </w:tcPr>
          <w:p w14:paraId="4A798B5E"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40.4879</w:t>
            </w:r>
          </w:p>
        </w:tc>
        <w:tc>
          <w:tcPr>
            <w:tcW w:w="834" w:type="pct"/>
            <w:tcBorders>
              <w:left w:val="single" w:sz="8" w:space="0" w:color="auto"/>
            </w:tcBorders>
            <w:shd w:val="clear" w:color="auto" w:fill="auto"/>
            <w:noWrap/>
            <w:tcMar>
              <w:left w:w="28" w:type="dxa"/>
              <w:right w:w="28" w:type="dxa"/>
            </w:tcMar>
            <w:vAlign w:val="center"/>
            <w:hideMark/>
          </w:tcPr>
          <w:p w14:paraId="33E47296"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0.25</w:t>
            </w:r>
          </w:p>
        </w:tc>
        <w:tc>
          <w:tcPr>
            <w:tcW w:w="832" w:type="pct"/>
            <w:tcBorders>
              <w:top w:val="nil"/>
              <w:bottom w:val="nil"/>
              <w:right w:val="single" w:sz="8" w:space="0" w:color="auto"/>
            </w:tcBorders>
            <w:shd w:val="clear" w:color="auto" w:fill="auto"/>
            <w:noWrap/>
            <w:tcMar>
              <w:left w:w="28" w:type="dxa"/>
              <w:right w:w="28" w:type="dxa"/>
            </w:tcMar>
            <w:vAlign w:val="center"/>
            <w:hideMark/>
          </w:tcPr>
          <w:p w14:paraId="5E0CAB5F"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25.7880</w:t>
            </w:r>
          </w:p>
        </w:tc>
        <w:tc>
          <w:tcPr>
            <w:tcW w:w="834" w:type="pct"/>
            <w:tcBorders>
              <w:left w:val="single" w:sz="8" w:space="0" w:color="auto"/>
            </w:tcBorders>
            <w:shd w:val="clear" w:color="auto" w:fill="auto"/>
            <w:noWrap/>
            <w:tcMar>
              <w:left w:w="28" w:type="dxa"/>
              <w:right w:w="28" w:type="dxa"/>
            </w:tcMar>
            <w:vAlign w:val="center"/>
            <w:hideMark/>
          </w:tcPr>
          <w:p w14:paraId="27175546"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0.25</w:t>
            </w:r>
          </w:p>
        </w:tc>
        <w:tc>
          <w:tcPr>
            <w:tcW w:w="833" w:type="pct"/>
            <w:shd w:val="clear" w:color="auto" w:fill="auto"/>
            <w:noWrap/>
            <w:tcMar>
              <w:left w:w="28" w:type="dxa"/>
              <w:right w:w="28" w:type="dxa"/>
            </w:tcMar>
            <w:vAlign w:val="center"/>
            <w:hideMark/>
          </w:tcPr>
          <w:p w14:paraId="452F1846"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31.9732</w:t>
            </w:r>
          </w:p>
        </w:tc>
      </w:tr>
      <w:tr w:rsidR="009B04A7" w:rsidRPr="00C8222A" w14:paraId="10411426" w14:textId="77777777" w:rsidTr="005D1288">
        <w:trPr>
          <w:trHeight w:val="278"/>
        </w:trPr>
        <w:tc>
          <w:tcPr>
            <w:tcW w:w="833" w:type="pct"/>
            <w:shd w:val="clear" w:color="auto" w:fill="auto"/>
            <w:noWrap/>
            <w:tcMar>
              <w:left w:w="28" w:type="dxa"/>
              <w:right w:w="28" w:type="dxa"/>
            </w:tcMar>
            <w:vAlign w:val="center"/>
            <w:hideMark/>
          </w:tcPr>
          <w:p w14:paraId="697B0CBC"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0.5</w:t>
            </w:r>
          </w:p>
        </w:tc>
        <w:tc>
          <w:tcPr>
            <w:tcW w:w="834" w:type="pct"/>
            <w:tcBorders>
              <w:top w:val="nil"/>
              <w:bottom w:val="nil"/>
              <w:right w:val="single" w:sz="8" w:space="0" w:color="auto"/>
            </w:tcBorders>
            <w:shd w:val="clear" w:color="auto" w:fill="auto"/>
            <w:noWrap/>
            <w:tcMar>
              <w:left w:w="28" w:type="dxa"/>
              <w:right w:w="28" w:type="dxa"/>
            </w:tcMar>
            <w:vAlign w:val="center"/>
            <w:hideMark/>
          </w:tcPr>
          <w:p w14:paraId="30A4765E"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45.9651</w:t>
            </w:r>
          </w:p>
        </w:tc>
        <w:tc>
          <w:tcPr>
            <w:tcW w:w="834" w:type="pct"/>
            <w:tcBorders>
              <w:left w:val="single" w:sz="8" w:space="0" w:color="auto"/>
            </w:tcBorders>
            <w:shd w:val="clear" w:color="auto" w:fill="auto"/>
            <w:noWrap/>
            <w:tcMar>
              <w:left w:w="28" w:type="dxa"/>
              <w:right w:w="28" w:type="dxa"/>
            </w:tcMar>
            <w:vAlign w:val="center"/>
            <w:hideMark/>
          </w:tcPr>
          <w:p w14:paraId="305DC778"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0.50</w:t>
            </w:r>
          </w:p>
        </w:tc>
        <w:tc>
          <w:tcPr>
            <w:tcW w:w="832" w:type="pct"/>
            <w:tcBorders>
              <w:top w:val="nil"/>
              <w:bottom w:val="nil"/>
              <w:right w:val="single" w:sz="8" w:space="0" w:color="auto"/>
            </w:tcBorders>
            <w:shd w:val="clear" w:color="auto" w:fill="auto"/>
            <w:noWrap/>
            <w:tcMar>
              <w:left w:w="28" w:type="dxa"/>
              <w:right w:w="28" w:type="dxa"/>
            </w:tcMar>
            <w:vAlign w:val="center"/>
            <w:hideMark/>
          </w:tcPr>
          <w:p w14:paraId="18BA1FD6"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35.5163</w:t>
            </w:r>
          </w:p>
        </w:tc>
        <w:tc>
          <w:tcPr>
            <w:tcW w:w="834" w:type="pct"/>
            <w:tcBorders>
              <w:left w:val="single" w:sz="8" w:space="0" w:color="auto"/>
            </w:tcBorders>
            <w:shd w:val="clear" w:color="auto" w:fill="auto"/>
            <w:noWrap/>
            <w:tcMar>
              <w:left w:w="28" w:type="dxa"/>
              <w:right w:w="28" w:type="dxa"/>
            </w:tcMar>
            <w:vAlign w:val="center"/>
            <w:hideMark/>
          </w:tcPr>
          <w:p w14:paraId="37641508"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0.50</w:t>
            </w:r>
          </w:p>
        </w:tc>
        <w:tc>
          <w:tcPr>
            <w:tcW w:w="833" w:type="pct"/>
            <w:shd w:val="clear" w:color="auto" w:fill="auto"/>
            <w:noWrap/>
            <w:tcMar>
              <w:left w:w="28" w:type="dxa"/>
              <w:right w:w="28" w:type="dxa"/>
            </w:tcMar>
            <w:vAlign w:val="center"/>
            <w:hideMark/>
          </w:tcPr>
          <w:p w14:paraId="1587A7E7"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41.1683</w:t>
            </w:r>
          </w:p>
        </w:tc>
      </w:tr>
      <w:tr w:rsidR="009B04A7" w:rsidRPr="00C8222A" w14:paraId="0F140D43" w14:textId="77777777" w:rsidTr="005D1288">
        <w:trPr>
          <w:trHeight w:val="278"/>
        </w:trPr>
        <w:tc>
          <w:tcPr>
            <w:tcW w:w="833" w:type="pct"/>
            <w:shd w:val="clear" w:color="auto" w:fill="auto"/>
            <w:noWrap/>
            <w:tcMar>
              <w:left w:w="28" w:type="dxa"/>
              <w:right w:w="28" w:type="dxa"/>
            </w:tcMar>
            <w:vAlign w:val="center"/>
            <w:hideMark/>
          </w:tcPr>
          <w:p w14:paraId="2BAEB75E"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1.0</w:t>
            </w:r>
          </w:p>
        </w:tc>
        <w:tc>
          <w:tcPr>
            <w:tcW w:w="834" w:type="pct"/>
            <w:tcBorders>
              <w:top w:val="nil"/>
              <w:bottom w:val="nil"/>
              <w:right w:val="single" w:sz="8" w:space="0" w:color="auto"/>
            </w:tcBorders>
            <w:shd w:val="clear" w:color="auto" w:fill="auto"/>
            <w:noWrap/>
            <w:tcMar>
              <w:left w:w="28" w:type="dxa"/>
              <w:right w:w="28" w:type="dxa"/>
            </w:tcMar>
            <w:vAlign w:val="center"/>
            <w:hideMark/>
          </w:tcPr>
          <w:p w14:paraId="68BD6883"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57.5101</w:t>
            </w:r>
          </w:p>
        </w:tc>
        <w:tc>
          <w:tcPr>
            <w:tcW w:w="834" w:type="pct"/>
            <w:tcBorders>
              <w:left w:val="single" w:sz="8" w:space="0" w:color="auto"/>
            </w:tcBorders>
            <w:shd w:val="clear" w:color="auto" w:fill="auto"/>
            <w:noWrap/>
            <w:tcMar>
              <w:left w:w="28" w:type="dxa"/>
              <w:right w:w="28" w:type="dxa"/>
            </w:tcMar>
            <w:vAlign w:val="center"/>
            <w:hideMark/>
          </w:tcPr>
          <w:p w14:paraId="455F61DA"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0.75</w:t>
            </w:r>
          </w:p>
        </w:tc>
        <w:tc>
          <w:tcPr>
            <w:tcW w:w="832" w:type="pct"/>
            <w:tcBorders>
              <w:top w:val="nil"/>
              <w:bottom w:val="nil"/>
              <w:right w:val="single" w:sz="8" w:space="0" w:color="auto"/>
            </w:tcBorders>
            <w:shd w:val="clear" w:color="auto" w:fill="auto"/>
            <w:noWrap/>
            <w:tcMar>
              <w:left w:w="28" w:type="dxa"/>
              <w:right w:w="28" w:type="dxa"/>
            </w:tcMar>
            <w:vAlign w:val="center"/>
            <w:hideMark/>
          </w:tcPr>
          <w:p w14:paraId="7739B020"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36.7513</w:t>
            </w:r>
          </w:p>
        </w:tc>
        <w:tc>
          <w:tcPr>
            <w:tcW w:w="834" w:type="pct"/>
            <w:tcBorders>
              <w:left w:val="single" w:sz="8" w:space="0" w:color="auto"/>
            </w:tcBorders>
            <w:shd w:val="clear" w:color="auto" w:fill="auto"/>
            <w:noWrap/>
            <w:tcMar>
              <w:left w:w="28" w:type="dxa"/>
              <w:right w:w="28" w:type="dxa"/>
            </w:tcMar>
            <w:vAlign w:val="center"/>
            <w:hideMark/>
          </w:tcPr>
          <w:p w14:paraId="7B26A3D9"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0.75</w:t>
            </w:r>
          </w:p>
        </w:tc>
        <w:tc>
          <w:tcPr>
            <w:tcW w:w="833" w:type="pct"/>
            <w:shd w:val="clear" w:color="auto" w:fill="auto"/>
            <w:noWrap/>
            <w:tcMar>
              <w:left w:w="28" w:type="dxa"/>
              <w:right w:w="28" w:type="dxa"/>
            </w:tcMar>
            <w:vAlign w:val="center"/>
            <w:hideMark/>
          </w:tcPr>
          <w:p w14:paraId="1468AF26"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40.1184</w:t>
            </w:r>
          </w:p>
        </w:tc>
      </w:tr>
      <w:tr w:rsidR="009B04A7" w:rsidRPr="00C8222A" w14:paraId="0556E5C9" w14:textId="77777777" w:rsidTr="005D1288">
        <w:trPr>
          <w:trHeight w:val="278"/>
        </w:trPr>
        <w:tc>
          <w:tcPr>
            <w:tcW w:w="833" w:type="pct"/>
            <w:shd w:val="clear" w:color="auto" w:fill="auto"/>
            <w:noWrap/>
            <w:tcMar>
              <w:left w:w="28" w:type="dxa"/>
              <w:right w:w="28" w:type="dxa"/>
            </w:tcMar>
            <w:vAlign w:val="center"/>
            <w:hideMark/>
          </w:tcPr>
          <w:p w14:paraId="0F4D8F9F"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1.5</w:t>
            </w:r>
          </w:p>
        </w:tc>
        <w:tc>
          <w:tcPr>
            <w:tcW w:w="834" w:type="pct"/>
            <w:tcBorders>
              <w:top w:val="nil"/>
              <w:bottom w:val="nil"/>
              <w:right w:val="single" w:sz="8" w:space="0" w:color="auto"/>
            </w:tcBorders>
            <w:shd w:val="clear" w:color="auto" w:fill="auto"/>
            <w:noWrap/>
            <w:tcMar>
              <w:left w:w="28" w:type="dxa"/>
              <w:right w:w="28" w:type="dxa"/>
            </w:tcMar>
            <w:vAlign w:val="center"/>
            <w:hideMark/>
          </w:tcPr>
          <w:p w14:paraId="2D8B76CB"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55.0451</w:t>
            </w:r>
          </w:p>
        </w:tc>
        <w:tc>
          <w:tcPr>
            <w:tcW w:w="834" w:type="pct"/>
            <w:tcBorders>
              <w:left w:val="single" w:sz="8" w:space="0" w:color="auto"/>
            </w:tcBorders>
            <w:shd w:val="clear" w:color="auto" w:fill="auto"/>
            <w:noWrap/>
            <w:tcMar>
              <w:left w:w="28" w:type="dxa"/>
              <w:right w:w="28" w:type="dxa"/>
            </w:tcMar>
            <w:vAlign w:val="center"/>
            <w:hideMark/>
          </w:tcPr>
          <w:p w14:paraId="5A590DC8"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1.0</w:t>
            </w:r>
          </w:p>
        </w:tc>
        <w:tc>
          <w:tcPr>
            <w:tcW w:w="832" w:type="pct"/>
            <w:tcBorders>
              <w:top w:val="nil"/>
              <w:bottom w:val="nil"/>
              <w:right w:val="single" w:sz="8" w:space="0" w:color="auto"/>
            </w:tcBorders>
            <w:shd w:val="clear" w:color="auto" w:fill="auto"/>
            <w:noWrap/>
            <w:tcMar>
              <w:left w:w="28" w:type="dxa"/>
              <w:right w:w="28" w:type="dxa"/>
            </w:tcMar>
            <w:vAlign w:val="center"/>
            <w:hideMark/>
          </w:tcPr>
          <w:p w14:paraId="257288CD"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33.8825</w:t>
            </w:r>
          </w:p>
        </w:tc>
        <w:tc>
          <w:tcPr>
            <w:tcW w:w="834" w:type="pct"/>
            <w:tcBorders>
              <w:left w:val="single" w:sz="8" w:space="0" w:color="auto"/>
            </w:tcBorders>
            <w:shd w:val="clear" w:color="auto" w:fill="auto"/>
            <w:noWrap/>
            <w:tcMar>
              <w:left w:w="28" w:type="dxa"/>
              <w:right w:w="28" w:type="dxa"/>
            </w:tcMar>
            <w:vAlign w:val="center"/>
            <w:hideMark/>
          </w:tcPr>
          <w:p w14:paraId="35F6DD77"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1.0</w:t>
            </w:r>
          </w:p>
        </w:tc>
        <w:tc>
          <w:tcPr>
            <w:tcW w:w="833" w:type="pct"/>
            <w:shd w:val="clear" w:color="auto" w:fill="auto"/>
            <w:noWrap/>
            <w:tcMar>
              <w:left w:w="28" w:type="dxa"/>
              <w:right w:w="28" w:type="dxa"/>
            </w:tcMar>
            <w:vAlign w:val="center"/>
            <w:hideMark/>
          </w:tcPr>
          <w:p w14:paraId="5A9AF286"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35.1676</w:t>
            </w:r>
          </w:p>
        </w:tc>
      </w:tr>
      <w:tr w:rsidR="009B04A7" w:rsidRPr="00C8222A" w14:paraId="19793972" w14:textId="77777777" w:rsidTr="005D1288">
        <w:trPr>
          <w:trHeight w:val="278"/>
        </w:trPr>
        <w:tc>
          <w:tcPr>
            <w:tcW w:w="833" w:type="pct"/>
            <w:shd w:val="clear" w:color="auto" w:fill="auto"/>
            <w:noWrap/>
            <w:tcMar>
              <w:left w:w="28" w:type="dxa"/>
              <w:right w:w="28" w:type="dxa"/>
            </w:tcMar>
            <w:vAlign w:val="center"/>
            <w:hideMark/>
          </w:tcPr>
          <w:p w14:paraId="71BA0118"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2.0</w:t>
            </w:r>
          </w:p>
        </w:tc>
        <w:tc>
          <w:tcPr>
            <w:tcW w:w="834" w:type="pct"/>
            <w:tcBorders>
              <w:top w:val="nil"/>
              <w:bottom w:val="nil"/>
              <w:right w:val="single" w:sz="8" w:space="0" w:color="auto"/>
            </w:tcBorders>
            <w:shd w:val="clear" w:color="auto" w:fill="auto"/>
            <w:noWrap/>
            <w:tcMar>
              <w:left w:w="28" w:type="dxa"/>
              <w:right w:w="28" w:type="dxa"/>
            </w:tcMar>
            <w:vAlign w:val="center"/>
            <w:hideMark/>
          </w:tcPr>
          <w:p w14:paraId="07C8F4F3"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47.7139</w:t>
            </w:r>
          </w:p>
        </w:tc>
        <w:tc>
          <w:tcPr>
            <w:tcW w:w="834" w:type="pct"/>
            <w:tcBorders>
              <w:left w:val="single" w:sz="8" w:space="0" w:color="auto"/>
            </w:tcBorders>
            <w:shd w:val="clear" w:color="auto" w:fill="auto"/>
            <w:noWrap/>
            <w:tcMar>
              <w:left w:w="28" w:type="dxa"/>
              <w:right w:w="28" w:type="dxa"/>
            </w:tcMar>
            <w:vAlign w:val="center"/>
            <w:hideMark/>
          </w:tcPr>
          <w:p w14:paraId="4369D23D"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2.0</w:t>
            </w:r>
          </w:p>
        </w:tc>
        <w:tc>
          <w:tcPr>
            <w:tcW w:w="832" w:type="pct"/>
            <w:tcBorders>
              <w:top w:val="nil"/>
              <w:bottom w:val="nil"/>
              <w:right w:val="single" w:sz="8" w:space="0" w:color="auto"/>
            </w:tcBorders>
            <w:shd w:val="clear" w:color="auto" w:fill="auto"/>
            <w:noWrap/>
            <w:tcMar>
              <w:left w:w="28" w:type="dxa"/>
              <w:right w:w="28" w:type="dxa"/>
            </w:tcMar>
            <w:vAlign w:val="center"/>
            <w:hideMark/>
          </w:tcPr>
          <w:p w14:paraId="4DB33E55"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16.1379</w:t>
            </w:r>
          </w:p>
        </w:tc>
        <w:tc>
          <w:tcPr>
            <w:tcW w:w="834" w:type="pct"/>
            <w:tcBorders>
              <w:left w:val="single" w:sz="8" w:space="0" w:color="auto"/>
            </w:tcBorders>
            <w:shd w:val="clear" w:color="auto" w:fill="auto"/>
            <w:noWrap/>
            <w:tcMar>
              <w:left w:w="28" w:type="dxa"/>
              <w:right w:w="28" w:type="dxa"/>
            </w:tcMar>
            <w:vAlign w:val="center"/>
            <w:hideMark/>
          </w:tcPr>
          <w:p w14:paraId="706B2A5A"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2.0</w:t>
            </w:r>
          </w:p>
        </w:tc>
        <w:tc>
          <w:tcPr>
            <w:tcW w:w="833" w:type="pct"/>
            <w:shd w:val="clear" w:color="auto" w:fill="auto"/>
            <w:noWrap/>
            <w:tcMar>
              <w:left w:w="28" w:type="dxa"/>
              <w:right w:w="28" w:type="dxa"/>
            </w:tcMar>
            <w:vAlign w:val="center"/>
            <w:hideMark/>
          </w:tcPr>
          <w:p w14:paraId="5A44B8FA"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16.0230</w:t>
            </w:r>
          </w:p>
        </w:tc>
      </w:tr>
      <w:tr w:rsidR="009B04A7" w:rsidRPr="00C8222A" w14:paraId="67A3F90B" w14:textId="77777777" w:rsidTr="005D1288">
        <w:trPr>
          <w:trHeight w:val="278"/>
        </w:trPr>
        <w:tc>
          <w:tcPr>
            <w:tcW w:w="833" w:type="pct"/>
            <w:shd w:val="clear" w:color="auto" w:fill="auto"/>
            <w:noWrap/>
            <w:tcMar>
              <w:left w:w="28" w:type="dxa"/>
              <w:right w:w="28" w:type="dxa"/>
            </w:tcMar>
            <w:vAlign w:val="center"/>
            <w:hideMark/>
          </w:tcPr>
          <w:p w14:paraId="5A9D9019"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3.0</w:t>
            </w:r>
          </w:p>
        </w:tc>
        <w:tc>
          <w:tcPr>
            <w:tcW w:w="834" w:type="pct"/>
            <w:tcBorders>
              <w:top w:val="nil"/>
              <w:bottom w:val="nil"/>
              <w:right w:val="single" w:sz="8" w:space="0" w:color="auto"/>
            </w:tcBorders>
            <w:shd w:val="clear" w:color="auto" w:fill="auto"/>
            <w:noWrap/>
            <w:tcMar>
              <w:left w:w="28" w:type="dxa"/>
              <w:right w:w="28" w:type="dxa"/>
            </w:tcMar>
            <w:vAlign w:val="center"/>
            <w:hideMark/>
          </w:tcPr>
          <w:p w14:paraId="69ADE612"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31.8032</w:t>
            </w:r>
          </w:p>
        </w:tc>
        <w:tc>
          <w:tcPr>
            <w:tcW w:w="834" w:type="pct"/>
            <w:tcBorders>
              <w:left w:val="single" w:sz="8" w:space="0" w:color="auto"/>
            </w:tcBorders>
            <w:shd w:val="clear" w:color="auto" w:fill="auto"/>
            <w:noWrap/>
            <w:tcMar>
              <w:left w:w="28" w:type="dxa"/>
              <w:right w:w="28" w:type="dxa"/>
            </w:tcMar>
            <w:vAlign w:val="center"/>
            <w:hideMark/>
          </w:tcPr>
          <w:p w14:paraId="4F603C52"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3.0</w:t>
            </w:r>
          </w:p>
        </w:tc>
        <w:tc>
          <w:tcPr>
            <w:tcW w:w="832" w:type="pct"/>
            <w:tcBorders>
              <w:top w:val="nil"/>
              <w:bottom w:val="nil"/>
              <w:right w:val="single" w:sz="8" w:space="0" w:color="auto"/>
            </w:tcBorders>
            <w:shd w:val="clear" w:color="auto" w:fill="auto"/>
            <w:noWrap/>
            <w:tcMar>
              <w:left w:w="28" w:type="dxa"/>
              <w:right w:w="28" w:type="dxa"/>
            </w:tcMar>
            <w:vAlign w:val="center"/>
            <w:hideMark/>
          </w:tcPr>
          <w:p w14:paraId="39F6F254"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6.6452</w:t>
            </w:r>
          </w:p>
        </w:tc>
        <w:tc>
          <w:tcPr>
            <w:tcW w:w="834" w:type="pct"/>
            <w:tcBorders>
              <w:left w:val="single" w:sz="8" w:space="0" w:color="auto"/>
            </w:tcBorders>
            <w:shd w:val="clear" w:color="auto" w:fill="auto"/>
            <w:noWrap/>
            <w:tcMar>
              <w:left w:w="28" w:type="dxa"/>
              <w:right w:w="28" w:type="dxa"/>
            </w:tcMar>
            <w:vAlign w:val="center"/>
            <w:hideMark/>
          </w:tcPr>
          <w:p w14:paraId="51BB4081"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3.0</w:t>
            </w:r>
          </w:p>
        </w:tc>
        <w:tc>
          <w:tcPr>
            <w:tcW w:w="833" w:type="pct"/>
            <w:shd w:val="clear" w:color="auto" w:fill="auto"/>
            <w:noWrap/>
            <w:tcMar>
              <w:left w:w="28" w:type="dxa"/>
              <w:right w:w="28" w:type="dxa"/>
            </w:tcMar>
            <w:vAlign w:val="center"/>
            <w:hideMark/>
          </w:tcPr>
          <w:p w14:paraId="17A6735A"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8.9043</w:t>
            </w:r>
          </w:p>
        </w:tc>
      </w:tr>
      <w:tr w:rsidR="009B04A7" w:rsidRPr="00C8222A" w14:paraId="6A34CB09" w14:textId="77777777" w:rsidTr="005D1288">
        <w:trPr>
          <w:trHeight w:val="278"/>
        </w:trPr>
        <w:tc>
          <w:tcPr>
            <w:tcW w:w="833" w:type="pct"/>
            <w:shd w:val="clear" w:color="auto" w:fill="auto"/>
            <w:noWrap/>
            <w:tcMar>
              <w:left w:w="28" w:type="dxa"/>
              <w:right w:w="28" w:type="dxa"/>
            </w:tcMar>
            <w:vAlign w:val="center"/>
            <w:hideMark/>
          </w:tcPr>
          <w:p w14:paraId="1896016D"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4.0</w:t>
            </w:r>
          </w:p>
        </w:tc>
        <w:tc>
          <w:tcPr>
            <w:tcW w:w="834" w:type="pct"/>
            <w:tcBorders>
              <w:top w:val="nil"/>
              <w:bottom w:val="nil"/>
              <w:right w:val="single" w:sz="8" w:space="0" w:color="auto"/>
            </w:tcBorders>
            <w:shd w:val="clear" w:color="auto" w:fill="auto"/>
            <w:noWrap/>
            <w:tcMar>
              <w:left w:w="28" w:type="dxa"/>
              <w:right w:w="28" w:type="dxa"/>
            </w:tcMar>
            <w:vAlign w:val="center"/>
            <w:hideMark/>
          </w:tcPr>
          <w:p w14:paraId="4DC171B0"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19.9285</w:t>
            </w:r>
          </w:p>
        </w:tc>
        <w:tc>
          <w:tcPr>
            <w:tcW w:w="834" w:type="pct"/>
            <w:tcBorders>
              <w:left w:val="single" w:sz="8" w:space="0" w:color="auto"/>
            </w:tcBorders>
            <w:shd w:val="clear" w:color="auto" w:fill="auto"/>
            <w:noWrap/>
            <w:tcMar>
              <w:left w:w="28" w:type="dxa"/>
              <w:right w:w="28" w:type="dxa"/>
            </w:tcMar>
            <w:vAlign w:val="center"/>
            <w:hideMark/>
          </w:tcPr>
          <w:p w14:paraId="11334488"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4.0</w:t>
            </w:r>
          </w:p>
        </w:tc>
        <w:tc>
          <w:tcPr>
            <w:tcW w:w="832" w:type="pct"/>
            <w:tcBorders>
              <w:top w:val="nil"/>
              <w:bottom w:val="nil"/>
              <w:right w:val="single" w:sz="8" w:space="0" w:color="auto"/>
            </w:tcBorders>
            <w:shd w:val="clear" w:color="auto" w:fill="auto"/>
            <w:noWrap/>
            <w:tcMar>
              <w:left w:w="28" w:type="dxa"/>
              <w:right w:w="28" w:type="dxa"/>
            </w:tcMar>
            <w:vAlign w:val="center"/>
            <w:hideMark/>
          </w:tcPr>
          <w:p w14:paraId="76D8D5D7"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3.2592</w:t>
            </w:r>
          </w:p>
        </w:tc>
        <w:tc>
          <w:tcPr>
            <w:tcW w:w="834" w:type="pct"/>
            <w:tcBorders>
              <w:left w:val="single" w:sz="8" w:space="0" w:color="auto"/>
            </w:tcBorders>
            <w:shd w:val="clear" w:color="auto" w:fill="auto"/>
            <w:noWrap/>
            <w:tcMar>
              <w:left w:w="28" w:type="dxa"/>
              <w:right w:w="28" w:type="dxa"/>
            </w:tcMar>
            <w:vAlign w:val="center"/>
            <w:hideMark/>
          </w:tcPr>
          <w:p w14:paraId="7790A166"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4.0</w:t>
            </w:r>
          </w:p>
        </w:tc>
        <w:tc>
          <w:tcPr>
            <w:tcW w:w="833" w:type="pct"/>
            <w:shd w:val="clear" w:color="auto" w:fill="auto"/>
            <w:noWrap/>
            <w:tcMar>
              <w:left w:w="28" w:type="dxa"/>
              <w:right w:w="28" w:type="dxa"/>
            </w:tcMar>
            <w:vAlign w:val="center"/>
            <w:hideMark/>
          </w:tcPr>
          <w:p w14:paraId="028CAF7C"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6.8564</w:t>
            </w:r>
          </w:p>
        </w:tc>
      </w:tr>
      <w:tr w:rsidR="009B04A7" w:rsidRPr="00C8222A" w14:paraId="6A2E2A97" w14:textId="77777777" w:rsidTr="005D1288">
        <w:trPr>
          <w:trHeight w:val="278"/>
        </w:trPr>
        <w:tc>
          <w:tcPr>
            <w:tcW w:w="833" w:type="pct"/>
            <w:shd w:val="clear" w:color="auto" w:fill="auto"/>
            <w:noWrap/>
            <w:tcMar>
              <w:left w:w="28" w:type="dxa"/>
              <w:right w:w="28" w:type="dxa"/>
            </w:tcMar>
            <w:vAlign w:val="center"/>
            <w:hideMark/>
          </w:tcPr>
          <w:p w14:paraId="065E11CF"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5.0</w:t>
            </w:r>
          </w:p>
        </w:tc>
        <w:tc>
          <w:tcPr>
            <w:tcW w:w="834" w:type="pct"/>
            <w:tcBorders>
              <w:top w:val="nil"/>
              <w:bottom w:val="nil"/>
              <w:right w:val="single" w:sz="8" w:space="0" w:color="auto"/>
            </w:tcBorders>
            <w:shd w:val="clear" w:color="auto" w:fill="auto"/>
            <w:noWrap/>
            <w:tcMar>
              <w:left w:w="28" w:type="dxa"/>
              <w:right w:w="28" w:type="dxa"/>
            </w:tcMar>
            <w:vAlign w:val="center"/>
            <w:hideMark/>
          </w:tcPr>
          <w:p w14:paraId="61DDEE24"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12.2298</w:t>
            </w:r>
          </w:p>
        </w:tc>
        <w:tc>
          <w:tcPr>
            <w:tcW w:w="834" w:type="pct"/>
            <w:tcBorders>
              <w:left w:val="single" w:sz="8" w:space="0" w:color="auto"/>
            </w:tcBorders>
            <w:shd w:val="clear" w:color="auto" w:fill="auto"/>
            <w:noWrap/>
            <w:tcMar>
              <w:left w:w="28" w:type="dxa"/>
              <w:right w:w="28" w:type="dxa"/>
            </w:tcMar>
            <w:vAlign w:val="center"/>
            <w:hideMark/>
          </w:tcPr>
          <w:p w14:paraId="1A05C0E9"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6.0</w:t>
            </w:r>
          </w:p>
        </w:tc>
        <w:tc>
          <w:tcPr>
            <w:tcW w:w="832" w:type="pct"/>
            <w:tcBorders>
              <w:top w:val="nil"/>
              <w:bottom w:val="nil"/>
              <w:right w:val="single" w:sz="8" w:space="0" w:color="auto"/>
            </w:tcBorders>
            <w:shd w:val="clear" w:color="auto" w:fill="auto"/>
            <w:noWrap/>
            <w:tcMar>
              <w:left w:w="28" w:type="dxa"/>
              <w:right w:w="28" w:type="dxa"/>
            </w:tcMar>
            <w:vAlign w:val="center"/>
            <w:hideMark/>
          </w:tcPr>
          <w:p w14:paraId="69C65859"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1.7742</w:t>
            </w:r>
          </w:p>
        </w:tc>
        <w:tc>
          <w:tcPr>
            <w:tcW w:w="834" w:type="pct"/>
            <w:tcBorders>
              <w:left w:val="single" w:sz="8" w:space="0" w:color="auto"/>
            </w:tcBorders>
            <w:shd w:val="clear" w:color="auto" w:fill="auto"/>
            <w:noWrap/>
            <w:tcMar>
              <w:left w:w="28" w:type="dxa"/>
              <w:right w:w="28" w:type="dxa"/>
            </w:tcMar>
            <w:vAlign w:val="center"/>
            <w:hideMark/>
          </w:tcPr>
          <w:p w14:paraId="793846E3"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5.0</w:t>
            </w:r>
          </w:p>
        </w:tc>
        <w:tc>
          <w:tcPr>
            <w:tcW w:w="833" w:type="pct"/>
            <w:shd w:val="clear" w:color="auto" w:fill="auto"/>
            <w:noWrap/>
            <w:tcMar>
              <w:left w:w="28" w:type="dxa"/>
              <w:right w:w="28" w:type="dxa"/>
            </w:tcMar>
            <w:vAlign w:val="center"/>
            <w:hideMark/>
          </w:tcPr>
          <w:p w14:paraId="7F047CA1"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6.1221</w:t>
            </w:r>
          </w:p>
        </w:tc>
      </w:tr>
      <w:tr w:rsidR="009B04A7" w:rsidRPr="00C8222A" w14:paraId="46624D62" w14:textId="77777777" w:rsidTr="005D1288">
        <w:trPr>
          <w:trHeight w:val="278"/>
        </w:trPr>
        <w:tc>
          <w:tcPr>
            <w:tcW w:w="833" w:type="pct"/>
            <w:shd w:val="clear" w:color="auto" w:fill="auto"/>
            <w:noWrap/>
            <w:tcMar>
              <w:left w:w="28" w:type="dxa"/>
              <w:right w:w="28" w:type="dxa"/>
            </w:tcMar>
            <w:vAlign w:val="center"/>
            <w:hideMark/>
          </w:tcPr>
          <w:p w14:paraId="0824D7AC"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6.0</w:t>
            </w:r>
          </w:p>
        </w:tc>
        <w:tc>
          <w:tcPr>
            <w:tcW w:w="834" w:type="pct"/>
            <w:tcBorders>
              <w:top w:val="nil"/>
              <w:bottom w:val="nil"/>
              <w:right w:val="single" w:sz="8" w:space="0" w:color="auto"/>
            </w:tcBorders>
            <w:shd w:val="clear" w:color="auto" w:fill="auto"/>
            <w:noWrap/>
            <w:tcMar>
              <w:left w:w="28" w:type="dxa"/>
              <w:right w:w="28" w:type="dxa"/>
            </w:tcMar>
            <w:vAlign w:val="center"/>
            <w:hideMark/>
          </w:tcPr>
          <w:p w14:paraId="08729BC8"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7.4495</w:t>
            </w:r>
          </w:p>
        </w:tc>
        <w:tc>
          <w:tcPr>
            <w:tcW w:w="834" w:type="pct"/>
            <w:tcBorders>
              <w:left w:val="single" w:sz="8" w:space="0" w:color="auto"/>
            </w:tcBorders>
            <w:shd w:val="clear" w:color="auto" w:fill="auto"/>
            <w:noWrap/>
            <w:tcMar>
              <w:left w:w="28" w:type="dxa"/>
              <w:right w:w="28" w:type="dxa"/>
            </w:tcMar>
            <w:vAlign w:val="center"/>
            <w:hideMark/>
          </w:tcPr>
          <w:p w14:paraId="2FCF0746"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8.0</w:t>
            </w:r>
          </w:p>
        </w:tc>
        <w:tc>
          <w:tcPr>
            <w:tcW w:w="832" w:type="pct"/>
            <w:tcBorders>
              <w:top w:val="nil"/>
              <w:bottom w:val="nil"/>
              <w:right w:val="single" w:sz="8" w:space="0" w:color="auto"/>
            </w:tcBorders>
            <w:shd w:val="clear" w:color="auto" w:fill="auto"/>
            <w:noWrap/>
            <w:tcMar>
              <w:left w:w="28" w:type="dxa"/>
              <w:right w:w="28" w:type="dxa"/>
            </w:tcMar>
            <w:vAlign w:val="center"/>
            <w:hideMark/>
          </w:tcPr>
          <w:p w14:paraId="3456C413"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1.4781</w:t>
            </w:r>
          </w:p>
        </w:tc>
        <w:tc>
          <w:tcPr>
            <w:tcW w:w="834" w:type="pct"/>
            <w:tcBorders>
              <w:left w:val="single" w:sz="8" w:space="0" w:color="auto"/>
            </w:tcBorders>
            <w:shd w:val="clear" w:color="auto" w:fill="auto"/>
            <w:noWrap/>
            <w:tcMar>
              <w:left w:w="28" w:type="dxa"/>
              <w:right w:w="28" w:type="dxa"/>
            </w:tcMar>
            <w:vAlign w:val="center"/>
            <w:hideMark/>
          </w:tcPr>
          <w:p w14:paraId="7FACD6DA"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6.0</w:t>
            </w:r>
          </w:p>
        </w:tc>
        <w:tc>
          <w:tcPr>
            <w:tcW w:w="833" w:type="pct"/>
            <w:shd w:val="clear" w:color="auto" w:fill="auto"/>
            <w:noWrap/>
            <w:tcMar>
              <w:left w:w="28" w:type="dxa"/>
              <w:right w:w="28" w:type="dxa"/>
            </w:tcMar>
            <w:vAlign w:val="center"/>
            <w:hideMark/>
          </w:tcPr>
          <w:p w14:paraId="24BB741D"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5.6942</w:t>
            </w:r>
          </w:p>
        </w:tc>
      </w:tr>
      <w:tr w:rsidR="009B04A7" w:rsidRPr="00C8222A" w14:paraId="594FD482" w14:textId="77777777" w:rsidTr="005D1288">
        <w:trPr>
          <w:trHeight w:val="278"/>
        </w:trPr>
        <w:tc>
          <w:tcPr>
            <w:tcW w:w="833" w:type="pct"/>
            <w:shd w:val="clear" w:color="auto" w:fill="auto"/>
            <w:noWrap/>
            <w:tcMar>
              <w:left w:w="28" w:type="dxa"/>
              <w:right w:w="28" w:type="dxa"/>
            </w:tcMar>
            <w:vAlign w:val="center"/>
            <w:hideMark/>
          </w:tcPr>
          <w:p w14:paraId="443F8211"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8.0</w:t>
            </w:r>
          </w:p>
        </w:tc>
        <w:tc>
          <w:tcPr>
            <w:tcW w:w="834" w:type="pct"/>
            <w:tcBorders>
              <w:top w:val="nil"/>
              <w:bottom w:val="nil"/>
              <w:right w:val="single" w:sz="8" w:space="0" w:color="auto"/>
            </w:tcBorders>
            <w:shd w:val="clear" w:color="auto" w:fill="auto"/>
            <w:noWrap/>
            <w:tcMar>
              <w:left w:w="28" w:type="dxa"/>
              <w:right w:w="28" w:type="dxa"/>
            </w:tcMar>
            <w:vAlign w:val="center"/>
            <w:hideMark/>
          </w:tcPr>
          <w:p w14:paraId="536D9B5E"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2.7464</w:t>
            </w:r>
          </w:p>
        </w:tc>
        <w:tc>
          <w:tcPr>
            <w:tcW w:w="834" w:type="pct"/>
            <w:tcBorders>
              <w:left w:val="single" w:sz="8" w:space="0" w:color="auto"/>
            </w:tcBorders>
            <w:shd w:val="clear" w:color="auto" w:fill="auto"/>
            <w:noWrap/>
            <w:tcMar>
              <w:left w:w="28" w:type="dxa"/>
              <w:right w:w="28" w:type="dxa"/>
            </w:tcMar>
            <w:vAlign w:val="center"/>
            <w:hideMark/>
          </w:tcPr>
          <w:p w14:paraId="2EEE5325"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12.</w:t>
            </w:r>
            <w:r>
              <w:rPr>
                <w:rFonts w:eastAsia="Times New Roman"/>
                <w:color w:val="auto"/>
                <w:sz w:val="20"/>
                <w:lang w:eastAsia="en-GB"/>
              </w:rPr>
              <w:t>0</w:t>
            </w:r>
          </w:p>
        </w:tc>
        <w:tc>
          <w:tcPr>
            <w:tcW w:w="832" w:type="pct"/>
            <w:tcBorders>
              <w:top w:val="nil"/>
              <w:bottom w:val="nil"/>
              <w:right w:val="single" w:sz="8" w:space="0" w:color="auto"/>
            </w:tcBorders>
            <w:shd w:val="clear" w:color="auto" w:fill="auto"/>
            <w:noWrap/>
            <w:tcMar>
              <w:left w:w="28" w:type="dxa"/>
              <w:right w:w="28" w:type="dxa"/>
            </w:tcMar>
            <w:vAlign w:val="center"/>
            <w:hideMark/>
          </w:tcPr>
          <w:p w14:paraId="07F87ECC"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1.1342</w:t>
            </w:r>
          </w:p>
        </w:tc>
        <w:tc>
          <w:tcPr>
            <w:tcW w:w="834" w:type="pct"/>
            <w:tcBorders>
              <w:left w:val="single" w:sz="8" w:space="0" w:color="auto"/>
            </w:tcBorders>
            <w:shd w:val="clear" w:color="auto" w:fill="auto"/>
            <w:noWrap/>
            <w:tcMar>
              <w:left w:w="28" w:type="dxa"/>
              <w:right w:w="28" w:type="dxa"/>
            </w:tcMar>
            <w:vAlign w:val="center"/>
            <w:hideMark/>
          </w:tcPr>
          <w:p w14:paraId="63250F1B"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8.0</w:t>
            </w:r>
          </w:p>
        </w:tc>
        <w:tc>
          <w:tcPr>
            <w:tcW w:w="833" w:type="pct"/>
            <w:shd w:val="clear" w:color="auto" w:fill="auto"/>
            <w:noWrap/>
            <w:tcMar>
              <w:left w:w="28" w:type="dxa"/>
              <w:right w:w="28" w:type="dxa"/>
            </w:tcMar>
            <w:vAlign w:val="center"/>
            <w:hideMark/>
          </w:tcPr>
          <w:p w14:paraId="1FC16517"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5.0330</w:t>
            </w:r>
          </w:p>
        </w:tc>
      </w:tr>
      <w:tr w:rsidR="009B04A7" w:rsidRPr="00C8222A" w14:paraId="44AEE777" w14:textId="77777777" w:rsidTr="005D1288">
        <w:trPr>
          <w:trHeight w:val="278"/>
        </w:trPr>
        <w:tc>
          <w:tcPr>
            <w:tcW w:w="833" w:type="pct"/>
            <w:tcBorders>
              <w:bottom w:val="nil"/>
            </w:tcBorders>
            <w:shd w:val="clear" w:color="auto" w:fill="auto"/>
            <w:noWrap/>
            <w:tcMar>
              <w:left w:w="28" w:type="dxa"/>
              <w:right w:w="28" w:type="dxa"/>
            </w:tcMar>
            <w:vAlign w:val="center"/>
            <w:hideMark/>
          </w:tcPr>
          <w:p w14:paraId="66985F0F"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10.0</w:t>
            </w:r>
          </w:p>
        </w:tc>
        <w:tc>
          <w:tcPr>
            <w:tcW w:w="834" w:type="pct"/>
            <w:tcBorders>
              <w:top w:val="nil"/>
              <w:bottom w:val="nil"/>
              <w:right w:val="single" w:sz="8" w:space="0" w:color="auto"/>
            </w:tcBorders>
            <w:shd w:val="clear" w:color="auto" w:fill="auto"/>
            <w:noWrap/>
            <w:tcMar>
              <w:left w:w="28" w:type="dxa"/>
              <w:right w:w="28" w:type="dxa"/>
            </w:tcMar>
            <w:vAlign w:val="center"/>
            <w:hideMark/>
          </w:tcPr>
          <w:p w14:paraId="7E83A880"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1.0106</w:t>
            </w:r>
          </w:p>
        </w:tc>
        <w:tc>
          <w:tcPr>
            <w:tcW w:w="834" w:type="pct"/>
            <w:tcBorders>
              <w:left w:val="single" w:sz="8" w:space="0" w:color="auto"/>
            </w:tcBorders>
            <w:shd w:val="clear" w:color="auto" w:fill="auto"/>
            <w:noWrap/>
            <w:tcMar>
              <w:left w:w="28" w:type="dxa"/>
              <w:right w:w="28" w:type="dxa"/>
            </w:tcMar>
            <w:vAlign w:val="center"/>
            <w:hideMark/>
          </w:tcPr>
          <w:p w14:paraId="1BE41F7A"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16.0</w:t>
            </w:r>
          </w:p>
        </w:tc>
        <w:tc>
          <w:tcPr>
            <w:tcW w:w="832" w:type="pct"/>
            <w:tcBorders>
              <w:top w:val="nil"/>
              <w:bottom w:val="nil"/>
              <w:right w:val="single" w:sz="8" w:space="0" w:color="auto"/>
            </w:tcBorders>
            <w:shd w:val="clear" w:color="auto" w:fill="auto"/>
            <w:noWrap/>
            <w:tcMar>
              <w:left w:w="28" w:type="dxa"/>
              <w:right w:w="28" w:type="dxa"/>
            </w:tcMar>
            <w:vAlign w:val="center"/>
            <w:hideMark/>
          </w:tcPr>
          <w:p w14:paraId="1998513B"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0.8740</w:t>
            </w:r>
          </w:p>
        </w:tc>
        <w:tc>
          <w:tcPr>
            <w:tcW w:w="834" w:type="pct"/>
            <w:tcBorders>
              <w:left w:val="single" w:sz="8" w:space="0" w:color="auto"/>
            </w:tcBorders>
            <w:shd w:val="clear" w:color="auto" w:fill="auto"/>
            <w:noWrap/>
            <w:tcMar>
              <w:left w:w="28" w:type="dxa"/>
              <w:right w:w="28" w:type="dxa"/>
            </w:tcMar>
            <w:vAlign w:val="center"/>
            <w:hideMark/>
          </w:tcPr>
          <w:p w14:paraId="037109F9"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10.0</w:t>
            </w:r>
          </w:p>
        </w:tc>
        <w:tc>
          <w:tcPr>
            <w:tcW w:w="833" w:type="pct"/>
            <w:shd w:val="clear" w:color="auto" w:fill="auto"/>
            <w:noWrap/>
            <w:tcMar>
              <w:left w:w="28" w:type="dxa"/>
              <w:right w:w="28" w:type="dxa"/>
            </w:tcMar>
            <w:vAlign w:val="center"/>
            <w:hideMark/>
          </w:tcPr>
          <w:p w14:paraId="22983827"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4.4698</w:t>
            </w:r>
          </w:p>
        </w:tc>
      </w:tr>
      <w:tr w:rsidR="009B04A7" w:rsidRPr="00C8222A" w14:paraId="28283805" w14:textId="77777777" w:rsidTr="005D1288">
        <w:trPr>
          <w:trHeight w:val="278"/>
        </w:trPr>
        <w:tc>
          <w:tcPr>
            <w:tcW w:w="833" w:type="pct"/>
            <w:tcBorders>
              <w:top w:val="nil"/>
              <w:bottom w:val="single" w:sz="8" w:space="0" w:color="auto"/>
            </w:tcBorders>
            <w:shd w:val="clear" w:color="auto" w:fill="auto"/>
            <w:noWrap/>
            <w:tcMar>
              <w:left w:w="28" w:type="dxa"/>
              <w:right w:w="28" w:type="dxa"/>
            </w:tcMar>
            <w:vAlign w:val="center"/>
            <w:hideMark/>
          </w:tcPr>
          <w:p w14:paraId="04F29C06"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12.0</w:t>
            </w:r>
          </w:p>
        </w:tc>
        <w:tc>
          <w:tcPr>
            <w:tcW w:w="834" w:type="pct"/>
            <w:tcBorders>
              <w:top w:val="nil"/>
              <w:bottom w:val="single" w:sz="8" w:space="0" w:color="auto"/>
              <w:right w:val="single" w:sz="8" w:space="0" w:color="auto"/>
            </w:tcBorders>
            <w:shd w:val="clear" w:color="auto" w:fill="auto"/>
            <w:noWrap/>
            <w:tcMar>
              <w:left w:w="28" w:type="dxa"/>
              <w:right w:w="28" w:type="dxa"/>
            </w:tcMar>
            <w:vAlign w:val="center"/>
            <w:hideMark/>
          </w:tcPr>
          <w:p w14:paraId="6A5832D9"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0.3718</w:t>
            </w:r>
          </w:p>
        </w:tc>
        <w:tc>
          <w:tcPr>
            <w:tcW w:w="834" w:type="pct"/>
            <w:tcBorders>
              <w:left w:val="single" w:sz="8" w:space="0" w:color="auto"/>
            </w:tcBorders>
            <w:shd w:val="clear" w:color="auto" w:fill="auto"/>
            <w:noWrap/>
            <w:tcMar>
              <w:left w:w="28" w:type="dxa"/>
              <w:right w:w="28" w:type="dxa"/>
            </w:tcMar>
            <w:vAlign w:val="center"/>
            <w:hideMark/>
          </w:tcPr>
          <w:p w14:paraId="54A3902A"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20.0</w:t>
            </w:r>
          </w:p>
        </w:tc>
        <w:tc>
          <w:tcPr>
            <w:tcW w:w="832" w:type="pct"/>
            <w:tcBorders>
              <w:top w:val="nil"/>
              <w:bottom w:val="nil"/>
              <w:right w:val="single" w:sz="8" w:space="0" w:color="auto"/>
            </w:tcBorders>
            <w:shd w:val="clear" w:color="auto" w:fill="auto"/>
            <w:noWrap/>
            <w:tcMar>
              <w:left w:w="28" w:type="dxa"/>
              <w:right w:w="28" w:type="dxa"/>
            </w:tcMar>
            <w:vAlign w:val="center"/>
            <w:hideMark/>
          </w:tcPr>
          <w:p w14:paraId="21DE733A"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0.6735</w:t>
            </w:r>
          </w:p>
        </w:tc>
        <w:tc>
          <w:tcPr>
            <w:tcW w:w="834" w:type="pct"/>
            <w:tcBorders>
              <w:left w:val="single" w:sz="8" w:space="0" w:color="auto"/>
            </w:tcBorders>
            <w:shd w:val="clear" w:color="auto" w:fill="auto"/>
            <w:noWrap/>
            <w:tcMar>
              <w:left w:w="28" w:type="dxa"/>
              <w:right w:w="28" w:type="dxa"/>
            </w:tcMar>
            <w:vAlign w:val="center"/>
            <w:hideMark/>
          </w:tcPr>
          <w:p w14:paraId="6DF734FC"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12.0</w:t>
            </w:r>
          </w:p>
        </w:tc>
        <w:tc>
          <w:tcPr>
            <w:tcW w:w="833" w:type="pct"/>
            <w:shd w:val="clear" w:color="auto" w:fill="auto"/>
            <w:noWrap/>
            <w:tcMar>
              <w:left w:w="28" w:type="dxa"/>
              <w:right w:w="28" w:type="dxa"/>
            </w:tcMar>
            <w:vAlign w:val="center"/>
            <w:hideMark/>
          </w:tcPr>
          <w:p w14:paraId="3FB89B3D"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3.9782</w:t>
            </w:r>
          </w:p>
        </w:tc>
      </w:tr>
      <w:tr w:rsidR="009B04A7" w:rsidRPr="00C8222A" w14:paraId="6A22D436" w14:textId="77777777" w:rsidTr="005D1288">
        <w:trPr>
          <w:trHeight w:val="278"/>
        </w:trPr>
        <w:tc>
          <w:tcPr>
            <w:tcW w:w="833" w:type="pct"/>
            <w:tcBorders>
              <w:top w:val="single" w:sz="8" w:space="0" w:color="auto"/>
              <w:left w:val="single" w:sz="8" w:space="0" w:color="auto"/>
              <w:bottom w:val="nil"/>
            </w:tcBorders>
            <w:shd w:val="clear" w:color="auto" w:fill="auto"/>
            <w:noWrap/>
            <w:tcMar>
              <w:left w:w="28" w:type="dxa"/>
              <w:right w:w="28" w:type="dxa"/>
            </w:tcMar>
            <w:vAlign w:val="center"/>
            <w:hideMark/>
          </w:tcPr>
          <w:p w14:paraId="29F9EEE2" w14:textId="77777777" w:rsidR="009B04A7" w:rsidRPr="00A938D4" w:rsidRDefault="009B04A7" w:rsidP="00293730">
            <w:pPr>
              <w:jc w:val="center"/>
              <w:rPr>
                <w:rFonts w:eastAsia="Times New Roman"/>
                <w:color w:val="auto"/>
                <w:sz w:val="20"/>
                <w:lang w:eastAsia="en-GB"/>
              </w:rPr>
            </w:pPr>
            <w:r w:rsidRPr="00806A24">
              <w:rPr>
                <w:rFonts w:eastAsia="Times New Roman"/>
                <w:color w:val="auto"/>
                <w:sz w:val="20"/>
                <w:lang w:eastAsia="en-GB"/>
              </w:rPr>
              <w:t>Dose</w:t>
            </w:r>
          </w:p>
        </w:tc>
        <w:tc>
          <w:tcPr>
            <w:tcW w:w="834" w:type="pct"/>
            <w:tcBorders>
              <w:top w:val="single" w:sz="8" w:space="0" w:color="auto"/>
              <w:bottom w:val="nil"/>
              <w:right w:val="single" w:sz="8" w:space="0" w:color="auto"/>
            </w:tcBorders>
            <w:shd w:val="clear" w:color="auto" w:fill="auto"/>
            <w:noWrap/>
            <w:tcMar>
              <w:left w:w="28" w:type="dxa"/>
              <w:right w:w="28" w:type="dxa"/>
            </w:tcMar>
            <w:vAlign w:val="center"/>
            <w:hideMark/>
          </w:tcPr>
          <w:p w14:paraId="744E307C" w14:textId="77777777" w:rsidR="009B04A7" w:rsidRPr="00A938D4" w:rsidRDefault="009B04A7" w:rsidP="00293730">
            <w:pPr>
              <w:jc w:val="center"/>
              <w:rPr>
                <w:rFonts w:eastAsia="Times New Roman"/>
                <w:color w:val="auto"/>
                <w:sz w:val="20"/>
                <w:lang w:eastAsia="en-GB"/>
              </w:rPr>
            </w:pPr>
            <w:r w:rsidRPr="00806A24">
              <w:rPr>
                <w:rFonts w:eastAsia="Times New Roman"/>
                <w:color w:val="auto"/>
                <w:sz w:val="20"/>
                <w:lang w:eastAsia="en-GB"/>
              </w:rPr>
              <w:t>1000</w:t>
            </w:r>
          </w:p>
        </w:tc>
        <w:tc>
          <w:tcPr>
            <w:tcW w:w="834" w:type="pct"/>
            <w:tcBorders>
              <w:left w:val="single" w:sz="8" w:space="0" w:color="auto"/>
            </w:tcBorders>
            <w:shd w:val="clear" w:color="auto" w:fill="auto"/>
            <w:noWrap/>
            <w:tcMar>
              <w:left w:w="28" w:type="dxa"/>
              <w:right w:w="28" w:type="dxa"/>
            </w:tcMar>
            <w:vAlign w:val="center"/>
            <w:hideMark/>
          </w:tcPr>
          <w:p w14:paraId="76A703D3"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24.0</w:t>
            </w:r>
          </w:p>
        </w:tc>
        <w:tc>
          <w:tcPr>
            <w:tcW w:w="832" w:type="pct"/>
            <w:tcBorders>
              <w:top w:val="nil"/>
              <w:bottom w:val="nil"/>
              <w:right w:val="single" w:sz="8" w:space="0" w:color="auto"/>
            </w:tcBorders>
            <w:shd w:val="clear" w:color="auto" w:fill="auto"/>
            <w:noWrap/>
            <w:tcMar>
              <w:left w:w="28" w:type="dxa"/>
              <w:right w:w="28" w:type="dxa"/>
            </w:tcMar>
            <w:vAlign w:val="center"/>
            <w:hideMark/>
          </w:tcPr>
          <w:p w14:paraId="004A9C62"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0.5190</w:t>
            </w:r>
          </w:p>
        </w:tc>
        <w:tc>
          <w:tcPr>
            <w:tcW w:w="834" w:type="pct"/>
            <w:tcBorders>
              <w:left w:val="single" w:sz="8" w:space="0" w:color="auto"/>
            </w:tcBorders>
            <w:shd w:val="clear" w:color="auto" w:fill="auto"/>
            <w:noWrap/>
            <w:tcMar>
              <w:left w:w="28" w:type="dxa"/>
              <w:right w:w="28" w:type="dxa"/>
            </w:tcMar>
            <w:vAlign w:val="center"/>
            <w:hideMark/>
          </w:tcPr>
          <w:p w14:paraId="495E1047"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16.0</w:t>
            </w:r>
          </w:p>
        </w:tc>
        <w:tc>
          <w:tcPr>
            <w:tcW w:w="833" w:type="pct"/>
            <w:shd w:val="clear" w:color="auto" w:fill="auto"/>
            <w:noWrap/>
            <w:tcMar>
              <w:left w:w="28" w:type="dxa"/>
              <w:right w:w="28" w:type="dxa"/>
            </w:tcMar>
            <w:vAlign w:val="center"/>
            <w:hideMark/>
          </w:tcPr>
          <w:p w14:paraId="38A341DF"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3.1707</w:t>
            </w:r>
          </w:p>
        </w:tc>
      </w:tr>
      <w:tr w:rsidR="009B04A7" w:rsidRPr="00C8222A" w14:paraId="4C5A0A49" w14:textId="77777777" w:rsidTr="005D1288">
        <w:trPr>
          <w:trHeight w:val="278"/>
        </w:trPr>
        <w:tc>
          <w:tcPr>
            <w:tcW w:w="833" w:type="pct"/>
            <w:tcBorders>
              <w:top w:val="nil"/>
              <w:left w:val="single" w:sz="8" w:space="0" w:color="auto"/>
              <w:bottom w:val="nil"/>
            </w:tcBorders>
            <w:shd w:val="clear" w:color="auto" w:fill="auto"/>
            <w:noWrap/>
            <w:tcMar>
              <w:left w:w="28" w:type="dxa"/>
              <w:right w:w="28" w:type="dxa"/>
            </w:tcMar>
            <w:vAlign w:val="center"/>
          </w:tcPr>
          <w:p w14:paraId="55341167" w14:textId="77777777" w:rsidR="009B04A7" w:rsidRPr="00A938D4" w:rsidRDefault="009B04A7" w:rsidP="00293730">
            <w:pPr>
              <w:jc w:val="center"/>
              <w:rPr>
                <w:rFonts w:eastAsia="Times New Roman"/>
                <w:color w:val="auto"/>
                <w:sz w:val="20"/>
                <w:lang w:eastAsia="en-GB"/>
              </w:rPr>
            </w:pPr>
            <w:r w:rsidRPr="00806A24">
              <w:rPr>
                <w:sz w:val="20"/>
              </w:rPr>
              <w:t>V</w:t>
            </w:r>
          </w:p>
        </w:tc>
        <w:tc>
          <w:tcPr>
            <w:tcW w:w="834" w:type="pct"/>
            <w:tcBorders>
              <w:top w:val="nil"/>
              <w:bottom w:val="nil"/>
              <w:right w:val="single" w:sz="8" w:space="0" w:color="auto"/>
            </w:tcBorders>
            <w:shd w:val="clear" w:color="auto" w:fill="auto"/>
            <w:noWrap/>
            <w:tcMar>
              <w:left w:w="28" w:type="dxa"/>
              <w:right w:w="28" w:type="dxa"/>
            </w:tcMar>
            <w:vAlign w:val="center"/>
          </w:tcPr>
          <w:p w14:paraId="498C8AF0" w14:textId="77777777" w:rsidR="009B04A7" w:rsidRPr="00A938D4" w:rsidRDefault="009B04A7" w:rsidP="00293730">
            <w:pPr>
              <w:jc w:val="center"/>
              <w:rPr>
                <w:rFonts w:eastAsia="Times New Roman"/>
                <w:color w:val="auto"/>
                <w:sz w:val="20"/>
                <w:lang w:eastAsia="en-GB"/>
              </w:rPr>
            </w:pPr>
            <w:r w:rsidRPr="00806A24">
              <w:rPr>
                <w:rFonts w:eastAsia="Times New Roman"/>
                <w:color w:val="auto"/>
                <w:sz w:val="20"/>
                <w:lang w:eastAsia="en-GB"/>
              </w:rPr>
              <w:t>10</w:t>
            </w:r>
          </w:p>
        </w:tc>
        <w:tc>
          <w:tcPr>
            <w:tcW w:w="834" w:type="pct"/>
            <w:tcBorders>
              <w:left w:val="single" w:sz="8" w:space="0" w:color="auto"/>
            </w:tcBorders>
            <w:shd w:val="clear" w:color="auto" w:fill="auto"/>
            <w:noWrap/>
            <w:tcMar>
              <w:left w:w="28" w:type="dxa"/>
              <w:right w:w="28" w:type="dxa"/>
            </w:tcMar>
            <w:vAlign w:val="center"/>
            <w:hideMark/>
          </w:tcPr>
          <w:p w14:paraId="2FBAEFF5"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30.0</w:t>
            </w:r>
          </w:p>
        </w:tc>
        <w:tc>
          <w:tcPr>
            <w:tcW w:w="832" w:type="pct"/>
            <w:tcBorders>
              <w:top w:val="nil"/>
              <w:bottom w:val="nil"/>
              <w:right w:val="single" w:sz="8" w:space="0" w:color="auto"/>
            </w:tcBorders>
            <w:shd w:val="clear" w:color="auto" w:fill="auto"/>
            <w:noWrap/>
            <w:tcMar>
              <w:left w:w="28" w:type="dxa"/>
              <w:right w:w="28" w:type="dxa"/>
            </w:tcMar>
            <w:vAlign w:val="center"/>
            <w:hideMark/>
          </w:tcPr>
          <w:p w14:paraId="31944A85"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0.3510</w:t>
            </w:r>
          </w:p>
        </w:tc>
        <w:tc>
          <w:tcPr>
            <w:tcW w:w="834" w:type="pct"/>
            <w:tcBorders>
              <w:left w:val="single" w:sz="8" w:space="0" w:color="auto"/>
            </w:tcBorders>
            <w:shd w:val="clear" w:color="auto" w:fill="auto"/>
            <w:noWrap/>
            <w:tcMar>
              <w:left w:w="28" w:type="dxa"/>
              <w:right w:w="28" w:type="dxa"/>
            </w:tcMar>
            <w:vAlign w:val="center"/>
            <w:hideMark/>
          </w:tcPr>
          <w:p w14:paraId="20FB92DB"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20.0</w:t>
            </w:r>
          </w:p>
        </w:tc>
        <w:tc>
          <w:tcPr>
            <w:tcW w:w="833" w:type="pct"/>
            <w:shd w:val="clear" w:color="auto" w:fill="auto"/>
            <w:noWrap/>
            <w:tcMar>
              <w:left w:w="28" w:type="dxa"/>
              <w:right w:w="28" w:type="dxa"/>
            </w:tcMar>
            <w:vAlign w:val="center"/>
            <w:hideMark/>
          </w:tcPr>
          <w:p w14:paraId="6E3D9A6C"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2.5477</w:t>
            </w:r>
          </w:p>
        </w:tc>
      </w:tr>
      <w:tr w:rsidR="009B04A7" w:rsidRPr="00C8222A" w14:paraId="71E442A9" w14:textId="77777777" w:rsidTr="005D1288">
        <w:trPr>
          <w:trHeight w:val="278"/>
        </w:trPr>
        <w:tc>
          <w:tcPr>
            <w:tcW w:w="833" w:type="pct"/>
            <w:tcBorders>
              <w:top w:val="nil"/>
              <w:left w:val="single" w:sz="8" w:space="0" w:color="auto"/>
              <w:bottom w:val="nil"/>
            </w:tcBorders>
            <w:shd w:val="clear" w:color="auto" w:fill="auto"/>
            <w:noWrap/>
            <w:tcMar>
              <w:left w:w="28" w:type="dxa"/>
              <w:right w:w="28" w:type="dxa"/>
            </w:tcMar>
            <w:vAlign w:val="center"/>
          </w:tcPr>
          <w:p w14:paraId="35495F79" w14:textId="77777777" w:rsidR="009B04A7" w:rsidRPr="00A0255A" w:rsidRDefault="009B04A7" w:rsidP="00293730">
            <w:pPr>
              <w:jc w:val="center"/>
              <w:rPr>
                <w:rFonts w:eastAsia="Times New Roman"/>
                <w:color w:val="auto"/>
                <w:sz w:val="20"/>
                <w:lang w:eastAsia="en-GB"/>
              </w:rPr>
            </w:pPr>
            <w:r w:rsidRPr="00A0255A">
              <w:rPr>
                <w:rFonts w:eastAsia="Times New Roman"/>
                <w:color w:val="auto"/>
                <w:sz w:val="20"/>
                <w:lang w:eastAsia="en-GB"/>
              </w:rPr>
              <w:t>k</w:t>
            </w:r>
            <w:r w:rsidRPr="00A0255A">
              <w:rPr>
                <w:rFonts w:eastAsia="Times New Roman"/>
                <w:color w:val="auto"/>
                <w:sz w:val="20"/>
                <w:vertAlign w:val="subscript"/>
                <w:lang w:eastAsia="en-GB"/>
              </w:rPr>
              <w:t>a</w:t>
            </w:r>
          </w:p>
        </w:tc>
        <w:tc>
          <w:tcPr>
            <w:tcW w:w="834" w:type="pct"/>
            <w:tcBorders>
              <w:top w:val="nil"/>
              <w:bottom w:val="nil"/>
              <w:right w:val="single" w:sz="8" w:space="0" w:color="auto"/>
            </w:tcBorders>
            <w:shd w:val="clear" w:color="auto" w:fill="auto"/>
            <w:noWrap/>
            <w:tcMar>
              <w:left w:w="28" w:type="dxa"/>
              <w:right w:w="28" w:type="dxa"/>
            </w:tcMar>
            <w:vAlign w:val="center"/>
          </w:tcPr>
          <w:p w14:paraId="5AE06D56" w14:textId="77777777" w:rsidR="009B04A7" w:rsidRPr="00A0255A" w:rsidRDefault="009B04A7" w:rsidP="00293730">
            <w:pPr>
              <w:jc w:val="center"/>
              <w:rPr>
                <w:rFonts w:eastAsia="Times New Roman"/>
                <w:color w:val="auto"/>
                <w:sz w:val="20"/>
                <w:lang w:eastAsia="en-GB"/>
              </w:rPr>
            </w:pPr>
            <w:r w:rsidRPr="00A0255A">
              <w:rPr>
                <w:rFonts w:eastAsia="Times New Roman"/>
                <w:color w:val="auto"/>
                <w:sz w:val="20"/>
                <w:lang w:eastAsia="en-GB"/>
              </w:rPr>
              <w:t>1.5</w:t>
            </w:r>
          </w:p>
        </w:tc>
        <w:tc>
          <w:tcPr>
            <w:tcW w:w="834" w:type="pct"/>
            <w:tcBorders>
              <w:left w:val="single" w:sz="8" w:space="0" w:color="auto"/>
            </w:tcBorders>
            <w:shd w:val="clear" w:color="auto" w:fill="auto"/>
            <w:noWrap/>
            <w:tcMar>
              <w:left w:w="28" w:type="dxa"/>
              <w:right w:w="28" w:type="dxa"/>
            </w:tcMar>
            <w:vAlign w:val="center"/>
            <w:hideMark/>
          </w:tcPr>
          <w:p w14:paraId="6ECF67E9"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36.0</w:t>
            </w:r>
          </w:p>
        </w:tc>
        <w:tc>
          <w:tcPr>
            <w:tcW w:w="832" w:type="pct"/>
            <w:tcBorders>
              <w:top w:val="nil"/>
              <w:bottom w:val="nil"/>
              <w:right w:val="single" w:sz="8" w:space="0" w:color="auto"/>
            </w:tcBorders>
            <w:shd w:val="clear" w:color="auto" w:fill="auto"/>
            <w:noWrap/>
            <w:tcMar>
              <w:left w:w="28" w:type="dxa"/>
              <w:right w:w="28" w:type="dxa"/>
            </w:tcMar>
            <w:vAlign w:val="center"/>
            <w:hideMark/>
          </w:tcPr>
          <w:p w14:paraId="25D25686"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0.2375</w:t>
            </w:r>
          </w:p>
        </w:tc>
        <w:tc>
          <w:tcPr>
            <w:tcW w:w="834" w:type="pct"/>
            <w:tcBorders>
              <w:left w:val="single" w:sz="8" w:space="0" w:color="auto"/>
            </w:tcBorders>
            <w:shd w:val="clear" w:color="auto" w:fill="auto"/>
            <w:noWrap/>
            <w:tcMar>
              <w:left w:w="28" w:type="dxa"/>
              <w:right w:w="28" w:type="dxa"/>
            </w:tcMar>
            <w:vAlign w:val="center"/>
            <w:hideMark/>
          </w:tcPr>
          <w:p w14:paraId="114E1658"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24.0</w:t>
            </w:r>
          </w:p>
        </w:tc>
        <w:tc>
          <w:tcPr>
            <w:tcW w:w="833" w:type="pct"/>
            <w:shd w:val="clear" w:color="auto" w:fill="auto"/>
            <w:noWrap/>
            <w:tcMar>
              <w:left w:w="28" w:type="dxa"/>
              <w:right w:w="28" w:type="dxa"/>
            </w:tcMar>
            <w:vAlign w:val="center"/>
            <w:hideMark/>
          </w:tcPr>
          <w:p w14:paraId="7BBBE244"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2.0634</w:t>
            </w:r>
          </w:p>
        </w:tc>
      </w:tr>
      <w:tr w:rsidR="009B04A7" w:rsidRPr="00C8222A" w14:paraId="43869FF5" w14:textId="77777777" w:rsidTr="005D1288">
        <w:trPr>
          <w:trHeight w:val="278"/>
        </w:trPr>
        <w:tc>
          <w:tcPr>
            <w:tcW w:w="833" w:type="pct"/>
            <w:tcBorders>
              <w:top w:val="nil"/>
              <w:left w:val="single" w:sz="8" w:space="0" w:color="auto"/>
              <w:bottom w:val="single" w:sz="8" w:space="0" w:color="auto"/>
            </w:tcBorders>
            <w:shd w:val="clear" w:color="auto" w:fill="auto"/>
            <w:noWrap/>
            <w:tcMar>
              <w:left w:w="28" w:type="dxa"/>
              <w:right w:w="28" w:type="dxa"/>
            </w:tcMar>
            <w:vAlign w:val="center"/>
          </w:tcPr>
          <w:p w14:paraId="5CDE4641" w14:textId="77777777" w:rsidR="009B04A7" w:rsidRPr="00A938D4" w:rsidRDefault="009B04A7" w:rsidP="00293730">
            <w:pPr>
              <w:jc w:val="center"/>
              <w:rPr>
                <w:rFonts w:eastAsia="Times New Roman"/>
                <w:color w:val="auto"/>
                <w:sz w:val="20"/>
                <w:lang w:eastAsia="en-GB"/>
              </w:rPr>
            </w:pPr>
            <w:r w:rsidRPr="0012763F">
              <w:rPr>
                <w:rFonts w:eastAsia="Times New Roman"/>
                <w:b/>
                <w:bCs/>
                <w:color w:val="0000FF"/>
                <w:sz w:val="20"/>
                <w:lang w:eastAsia="en-GB"/>
              </w:rPr>
              <w:t>k</w:t>
            </w:r>
            <w:r w:rsidRPr="0012763F">
              <w:rPr>
                <w:rFonts w:eastAsia="Times New Roman"/>
                <w:b/>
                <w:bCs/>
                <w:color w:val="0000FF"/>
                <w:sz w:val="20"/>
                <w:vertAlign w:val="subscript"/>
                <w:lang w:eastAsia="en-GB"/>
              </w:rPr>
              <w:t>10</w:t>
            </w:r>
          </w:p>
        </w:tc>
        <w:tc>
          <w:tcPr>
            <w:tcW w:w="834" w:type="pct"/>
            <w:tcBorders>
              <w:top w:val="nil"/>
              <w:bottom w:val="single" w:sz="8" w:space="0" w:color="auto"/>
              <w:right w:val="single" w:sz="8" w:space="0" w:color="auto"/>
            </w:tcBorders>
            <w:shd w:val="clear" w:color="auto" w:fill="auto"/>
            <w:noWrap/>
            <w:tcMar>
              <w:left w:w="28" w:type="dxa"/>
              <w:right w:w="28" w:type="dxa"/>
            </w:tcMar>
            <w:vAlign w:val="center"/>
          </w:tcPr>
          <w:p w14:paraId="563A0500" w14:textId="77777777" w:rsidR="009B04A7" w:rsidRPr="00A938D4" w:rsidRDefault="009B04A7" w:rsidP="00293730">
            <w:pPr>
              <w:jc w:val="center"/>
              <w:rPr>
                <w:rFonts w:eastAsia="Times New Roman"/>
                <w:color w:val="auto"/>
                <w:sz w:val="20"/>
                <w:lang w:eastAsia="en-GB"/>
              </w:rPr>
            </w:pPr>
            <w:r w:rsidRPr="0012763F">
              <w:rPr>
                <w:rFonts w:eastAsia="Times New Roman"/>
                <w:b/>
                <w:bCs/>
                <w:color w:val="0000FF"/>
                <w:sz w:val="20"/>
                <w:lang w:eastAsia="en-GB"/>
              </w:rPr>
              <w:t>0.50</w:t>
            </w:r>
          </w:p>
        </w:tc>
        <w:tc>
          <w:tcPr>
            <w:tcW w:w="834" w:type="pct"/>
            <w:tcBorders>
              <w:left w:val="single" w:sz="8" w:space="0" w:color="auto"/>
              <w:bottom w:val="nil"/>
            </w:tcBorders>
            <w:shd w:val="clear" w:color="auto" w:fill="auto"/>
            <w:noWrap/>
            <w:tcMar>
              <w:left w:w="28" w:type="dxa"/>
              <w:right w:w="28" w:type="dxa"/>
            </w:tcMar>
            <w:vAlign w:val="center"/>
            <w:hideMark/>
          </w:tcPr>
          <w:p w14:paraId="0ADEC598"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40.0</w:t>
            </w:r>
          </w:p>
        </w:tc>
        <w:tc>
          <w:tcPr>
            <w:tcW w:w="832" w:type="pct"/>
            <w:tcBorders>
              <w:top w:val="nil"/>
              <w:bottom w:val="nil"/>
              <w:right w:val="single" w:sz="8" w:space="0" w:color="auto"/>
            </w:tcBorders>
            <w:shd w:val="clear" w:color="auto" w:fill="auto"/>
            <w:noWrap/>
            <w:tcMar>
              <w:left w:w="28" w:type="dxa"/>
              <w:right w:w="28" w:type="dxa"/>
            </w:tcMar>
            <w:vAlign w:val="center"/>
            <w:hideMark/>
          </w:tcPr>
          <w:p w14:paraId="1F4EFD9C"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0.1830</w:t>
            </w:r>
          </w:p>
        </w:tc>
        <w:tc>
          <w:tcPr>
            <w:tcW w:w="834" w:type="pct"/>
            <w:tcBorders>
              <w:left w:val="single" w:sz="8" w:space="0" w:color="auto"/>
            </w:tcBorders>
            <w:shd w:val="clear" w:color="auto" w:fill="auto"/>
            <w:noWrap/>
            <w:tcMar>
              <w:left w:w="28" w:type="dxa"/>
              <w:right w:w="28" w:type="dxa"/>
            </w:tcMar>
            <w:vAlign w:val="center"/>
            <w:hideMark/>
          </w:tcPr>
          <w:p w14:paraId="346415A6"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30.0</w:t>
            </w:r>
          </w:p>
        </w:tc>
        <w:tc>
          <w:tcPr>
            <w:tcW w:w="833" w:type="pct"/>
            <w:shd w:val="clear" w:color="auto" w:fill="auto"/>
            <w:noWrap/>
            <w:tcMar>
              <w:left w:w="28" w:type="dxa"/>
              <w:right w:w="28" w:type="dxa"/>
            </w:tcMar>
            <w:vAlign w:val="center"/>
            <w:hideMark/>
          </w:tcPr>
          <w:p w14:paraId="7E9F622F"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1.5251</w:t>
            </w:r>
          </w:p>
        </w:tc>
      </w:tr>
      <w:tr w:rsidR="009B04A7" w:rsidRPr="00C8222A" w14:paraId="2223AFB1" w14:textId="77777777" w:rsidTr="005D1288">
        <w:trPr>
          <w:trHeight w:val="278"/>
        </w:trPr>
        <w:tc>
          <w:tcPr>
            <w:tcW w:w="833" w:type="pct"/>
            <w:tcBorders>
              <w:top w:val="single" w:sz="8" w:space="0" w:color="auto"/>
              <w:left w:val="nil"/>
              <w:bottom w:val="nil"/>
            </w:tcBorders>
            <w:shd w:val="clear" w:color="auto" w:fill="auto"/>
            <w:noWrap/>
            <w:tcMar>
              <w:left w:w="28" w:type="dxa"/>
              <w:right w:w="28" w:type="dxa"/>
            </w:tcMar>
            <w:vAlign w:val="center"/>
          </w:tcPr>
          <w:p w14:paraId="1EB34FA6" w14:textId="77777777" w:rsidR="009B04A7" w:rsidRPr="00A938D4" w:rsidRDefault="009B04A7" w:rsidP="00293730">
            <w:pPr>
              <w:jc w:val="center"/>
              <w:rPr>
                <w:rFonts w:eastAsia="Times New Roman"/>
                <w:color w:val="auto"/>
                <w:sz w:val="20"/>
                <w:lang w:eastAsia="en-GB"/>
              </w:rPr>
            </w:pPr>
          </w:p>
        </w:tc>
        <w:tc>
          <w:tcPr>
            <w:tcW w:w="834" w:type="pct"/>
            <w:tcBorders>
              <w:top w:val="single" w:sz="8" w:space="0" w:color="auto"/>
              <w:bottom w:val="nil"/>
              <w:right w:val="single" w:sz="8" w:space="0" w:color="auto"/>
            </w:tcBorders>
            <w:shd w:val="clear" w:color="auto" w:fill="auto"/>
            <w:noWrap/>
            <w:tcMar>
              <w:left w:w="28" w:type="dxa"/>
              <w:right w:w="28" w:type="dxa"/>
            </w:tcMar>
            <w:vAlign w:val="center"/>
          </w:tcPr>
          <w:p w14:paraId="60035E62" w14:textId="77777777" w:rsidR="009B04A7" w:rsidRPr="00A938D4" w:rsidRDefault="009B04A7" w:rsidP="00293730">
            <w:pPr>
              <w:jc w:val="center"/>
              <w:rPr>
                <w:rFonts w:eastAsia="Times New Roman"/>
                <w:color w:val="auto"/>
                <w:sz w:val="20"/>
                <w:lang w:eastAsia="en-GB"/>
              </w:rPr>
            </w:pPr>
          </w:p>
        </w:tc>
        <w:tc>
          <w:tcPr>
            <w:tcW w:w="834" w:type="pct"/>
            <w:tcBorders>
              <w:top w:val="nil"/>
              <w:left w:val="single" w:sz="8" w:space="0" w:color="auto"/>
              <w:bottom w:val="single" w:sz="8" w:space="0" w:color="auto"/>
            </w:tcBorders>
            <w:shd w:val="clear" w:color="auto" w:fill="auto"/>
            <w:noWrap/>
            <w:tcMar>
              <w:left w:w="28" w:type="dxa"/>
              <w:right w:w="28" w:type="dxa"/>
            </w:tcMar>
            <w:vAlign w:val="center"/>
            <w:hideMark/>
          </w:tcPr>
          <w:p w14:paraId="7C48AF96"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48.0</w:t>
            </w:r>
          </w:p>
        </w:tc>
        <w:tc>
          <w:tcPr>
            <w:tcW w:w="832" w:type="pct"/>
            <w:tcBorders>
              <w:top w:val="nil"/>
              <w:bottom w:val="single" w:sz="8" w:space="0" w:color="auto"/>
              <w:right w:val="single" w:sz="8" w:space="0" w:color="auto"/>
            </w:tcBorders>
            <w:shd w:val="clear" w:color="auto" w:fill="auto"/>
            <w:noWrap/>
            <w:tcMar>
              <w:left w:w="28" w:type="dxa"/>
              <w:right w:w="28" w:type="dxa"/>
            </w:tcMar>
            <w:vAlign w:val="center"/>
            <w:hideMark/>
          </w:tcPr>
          <w:p w14:paraId="0B851378"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0.1087</w:t>
            </w:r>
          </w:p>
        </w:tc>
        <w:tc>
          <w:tcPr>
            <w:tcW w:w="834" w:type="pct"/>
            <w:tcBorders>
              <w:left w:val="single" w:sz="8" w:space="0" w:color="auto"/>
            </w:tcBorders>
            <w:shd w:val="clear" w:color="auto" w:fill="auto"/>
            <w:noWrap/>
            <w:tcMar>
              <w:left w:w="28" w:type="dxa"/>
              <w:right w:w="28" w:type="dxa"/>
            </w:tcMar>
            <w:vAlign w:val="center"/>
            <w:hideMark/>
          </w:tcPr>
          <w:p w14:paraId="0B488D62"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36.0</w:t>
            </w:r>
          </w:p>
        </w:tc>
        <w:tc>
          <w:tcPr>
            <w:tcW w:w="833" w:type="pct"/>
            <w:shd w:val="clear" w:color="auto" w:fill="auto"/>
            <w:noWrap/>
            <w:tcMar>
              <w:left w:w="28" w:type="dxa"/>
              <w:right w:w="28" w:type="dxa"/>
            </w:tcMar>
            <w:vAlign w:val="center"/>
            <w:hideMark/>
          </w:tcPr>
          <w:p w14:paraId="79649136"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1.1447</w:t>
            </w:r>
          </w:p>
        </w:tc>
      </w:tr>
      <w:tr w:rsidR="009B04A7" w:rsidRPr="00C8222A" w14:paraId="076C647A" w14:textId="77777777" w:rsidTr="005D1288">
        <w:trPr>
          <w:trHeight w:val="278"/>
        </w:trPr>
        <w:tc>
          <w:tcPr>
            <w:tcW w:w="833" w:type="pct"/>
            <w:tcBorders>
              <w:top w:val="nil"/>
              <w:left w:val="nil"/>
              <w:bottom w:val="nil"/>
            </w:tcBorders>
            <w:shd w:val="clear" w:color="auto" w:fill="auto"/>
            <w:noWrap/>
            <w:tcMar>
              <w:left w:w="28" w:type="dxa"/>
              <w:right w:w="28" w:type="dxa"/>
            </w:tcMar>
            <w:vAlign w:val="center"/>
          </w:tcPr>
          <w:p w14:paraId="4E17E281" w14:textId="77777777" w:rsidR="009B04A7" w:rsidRPr="00A938D4" w:rsidRDefault="009B04A7" w:rsidP="00293730">
            <w:pPr>
              <w:jc w:val="center"/>
              <w:rPr>
                <w:rFonts w:eastAsia="Times New Roman"/>
                <w:color w:val="auto"/>
                <w:sz w:val="20"/>
                <w:lang w:eastAsia="en-GB"/>
              </w:rPr>
            </w:pPr>
          </w:p>
        </w:tc>
        <w:tc>
          <w:tcPr>
            <w:tcW w:w="834" w:type="pct"/>
            <w:tcBorders>
              <w:top w:val="nil"/>
              <w:bottom w:val="nil"/>
              <w:right w:val="single" w:sz="8" w:space="0" w:color="auto"/>
            </w:tcBorders>
            <w:shd w:val="clear" w:color="auto" w:fill="auto"/>
            <w:noWrap/>
            <w:tcMar>
              <w:left w:w="28" w:type="dxa"/>
              <w:right w:w="28" w:type="dxa"/>
            </w:tcMar>
            <w:vAlign w:val="center"/>
          </w:tcPr>
          <w:p w14:paraId="05595A77" w14:textId="77777777" w:rsidR="009B04A7" w:rsidRPr="00A938D4" w:rsidRDefault="009B04A7" w:rsidP="00293730">
            <w:pPr>
              <w:jc w:val="center"/>
              <w:rPr>
                <w:rFonts w:eastAsia="Times New Roman"/>
                <w:color w:val="auto"/>
                <w:sz w:val="20"/>
                <w:lang w:eastAsia="en-GB"/>
              </w:rPr>
            </w:pPr>
          </w:p>
        </w:tc>
        <w:tc>
          <w:tcPr>
            <w:tcW w:w="834" w:type="pct"/>
            <w:tcBorders>
              <w:top w:val="single" w:sz="8" w:space="0" w:color="auto"/>
              <w:left w:val="single" w:sz="8" w:space="0" w:color="auto"/>
              <w:bottom w:val="nil"/>
            </w:tcBorders>
            <w:shd w:val="clear" w:color="auto" w:fill="auto"/>
            <w:noWrap/>
            <w:tcMar>
              <w:left w:w="28" w:type="dxa"/>
              <w:right w:w="28" w:type="dxa"/>
            </w:tcMar>
            <w:vAlign w:val="center"/>
            <w:hideMark/>
          </w:tcPr>
          <w:p w14:paraId="4FF03469" w14:textId="77777777" w:rsidR="009B04A7" w:rsidRPr="00A938D4" w:rsidRDefault="009B04A7" w:rsidP="00293730">
            <w:pPr>
              <w:jc w:val="center"/>
              <w:rPr>
                <w:rFonts w:eastAsia="Times New Roman"/>
                <w:color w:val="auto"/>
                <w:sz w:val="20"/>
                <w:lang w:eastAsia="en-GB"/>
              </w:rPr>
            </w:pPr>
            <w:r w:rsidRPr="00806A24">
              <w:rPr>
                <w:rFonts w:eastAsia="Times New Roman"/>
                <w:color w:val="auto"/>
                <w:sz w:val="20"/>
                <w:lang w:eastAsia="en-GB"/>
              </w:rPr>
              <w:t>Dose</w:t>
            </w:r>
          </w:p>
        </w:tc>
        <w:tc>
          <w:tcPr>
            <w:tcW w:w="832" w:type="pct"/>
            <w:tcBorders>
              <w:top w:val="single" w:sz="8" w:space="0" w:color="auto"/>
              <w:bottom w:val="nil"/>
              <w:right w:val="single" w:sz="8" w:space="0" w:color="auto"/>
            </w:tcBorders>
            <w:shd w:val="clear" w:color="auto" w:fill="auto"/>
            <w:noWrap/>
            <w:tcMar>
              <w:left w:w="28" w:type="dxa"/>
              <w:right w:w="28" w:type="dxa"/>
            </w:tcMar>
            <w:vAlign w:val="center"/>
            <w:hideMark/>
          </w:tcPr>
          <w:p w14:paraId="4D178E4A" w14:textId="77777777" w:rsidR="009B04A7" w:rsidRPr="00A938D4" w:rsidRDefault="009B04A7" w:rsidP="00293730">
            <w:pPr>
              <w:jc w:val="center"/>
              <w:rPr>
                <w:rFonts w:eastAsia="Times New Roman"/>
                <w:color w:val="auto"/>
                <w:sz w:val="20"/>
                <w:lang w:eastAsia="en-GB"/>
              </w:rPr>
            </w:pPr>
            <w:r w:rsidRPr="00806A24">
              <w:rPr>
                <w:rFonts w:eastAsia="Times New Roman"/>
                <w:color w:val="auto"/>
                <w:sz w:val="20"/>
                <w:lang w:eastAsia="en-GB"/>
              </w:rPr>
              <w:t>1000</w:t>
            </w:r>
          </w:p>
        </w:tc>
        <w:tc>
          <w:tcPr>
            <w:tcW w:w="834" w:type="pct"/>
            <w:tcBorders>
              <w:left w:val="single" w:sz="8" w:space="0" w:color="auto"/>
            </w:tcBorders>
            <w:shd w:val="clear" w:color="auto" w:fill="auto"/>
            <w:noWrap/>
            <w:tcMar>
              <w:left w:w="28" w:type="dxa"/>
              <w:right w:w="28" w:type="dxa"/>
            </w:tcMar>
            <w:vAlign w:val="center"/>
            <w:hideMark/>
          </w:tcPr>
          <w:p w14:paraId="1BBA872D"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40.0</w:t>
            </w:r>
          </w:p>
        </w:tc>
        <w:tc>
          <w:tcPr>
            <w:tcW w:w="833" w:type="pct"/>
            <w:shd w:val="clear" w:color="auto" w:fill="auto"/>
            <w:noWrap/>
            <w:tcMar>
              <w:left w:w="28" w:type="dxa"/>
              <w:right w:w="28" w:type="dxa"/>
            </w:tcMar>
            <w:vAlign w:val="center"/>
            <w:hideMark/>
          </w:tcPr>
          <w:p w14:paraId="5DE0781A"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0.9527</w:t>
            </w:r>
          </w:p>
        </w:tc>
      </w:tr>
      <w:tr w:rsidR="009B04A7" w:rsidRPr="00C8222A" w14:paraId="137ABC4C" w14:textId="77777777" w:rsidTr="005D1288">
        <w:trPr>
          <w:trHeight w:val="278"/>
        </w:trPr>
        <w:tc>
          <w:tcPr>
            <w:tcW w:w="833" w:type="pct"/>
            <w:tcBorders>
              <w:top w:val="nil"/>
              <w:left w:val="nil"/>
              <w:bottom w:val="nil"/>
            </w:tcBorders>
            <w:shd w:val="clear" w:color="auto" w:fill="auto"/>
            <w:noWrap/>
            <w:tcMar>
              <w:left w:w="28" w:type="dxa"/>
              <w:right w:w="28" w:type="dxa"/>
            </w:tcMar>
            <w:vAlign w:val="center"/>
          </w:tcPr>
          <w:p w14:paraId="6457466E" w14:textId="77777777" w:rsidR="009B04A7" w:rsidRPr="00A938D4" w:rsidRDefault="009B04A7" w:rsidP="00293730">
            <w:pPr>
              <w:jc w:val="center"/>
              <w:rPr>
                <w:rFonts w:eastAsia="Times New Roman"/>
                <w:color w:val="auto"/>
                <w:sz w:val="20"/>
                <w:lang w:eastAsia="en-GB"/>
              </w:rPr>
            </w:pPr>
          </w:p>
        </w:tc>
        <w:tc>
          <w:tcPr>
            <w:tcW w:w="834" w:type="pct"/>
            <w:tcBorders>
              <w:top w:val="nil"/>
              <w:bottom w:val="nil"/>
              <w:right w:val="single" w:sz="8" w:space="0" w:color="auto"/>
            </w:tcBorders>
            <w:shd w:val="clear" w:color="auto" w:fill="auto"/>
            <w:noWrap/>
            <w:tcMar>
              <w:left w:w="28" w:type="dxa"/>
              <w:right w:w="28" w:type="dxa"/>
            </w:tcMar>
            <w:vAlign w:val="center"/>
          </w:tcPr>
          <w:p w14:paraId="0335C6F3" w14:textId="77777777" w:rsidR="009B04A7" w:rsidRPr="00A938D4" w:rsidRDefault="009B04A7" w:rsidP="00293730">
            <w:pPr>
              <w:jc w:val="center"/>
              <w:rPr>
                <w:rFonts w:eastAsia="Times New Roman"/>
                <w:color w:val="auto"/>
                <w:sz w:val="20"/>
                <w:lang w:eastAsia="en-GB"/>
              </w:rPr>
            </w:pPr>
          </w:p>
        </w:tc>
        <w:tc>
          <w:tcPr>
            <w:tcW w:w="834" w:type="pct"/>
            <w:tcBorders>
              <w:top w:val="nil"/>
              <w:left w:val="single" w:sz="8" w:space="0" w:color="auto"/>
              <w:bottom w:val="nil"/>
            </w:tcBorders>
            <w:shd w:val="clear" w:color="auto" w:fill="auto"/>
            <w:noWrap/>
            <w:tcMar>
              <w:left w:w="28" w:type="dxa"/>
              <w:right w:w="28" w:type="dxa"/>
            </w:tcMar>
            <w:vAlign w:val="center"/>
            <w:hideMark/>
          </w:tcPr>
          <w:p w14:paraId="411E1BB7" w14:textId="77777777" w:rsidR="009B04A7" w:rsidRPr="00A938D4" w:rsidRDefault="009B04A7" w:rsidP="00293730">
            <w:pPr>
              <w:jc w:val="center"/>
              <w:rPr>
                <w:rFonts w:eastAsia="Times New Roman"/>
                <w:color w:val="auto"/>
                <w:sz w:val="20"/>
                <w:lang w:eastAsia="en-GB"/>
              </w:rPr>
            </w:pPr>
            <w:r w:rsidRPr="00806A24">
              <w:rPr>
                <w:sz w:val="20"/>
              </w:rPr>
              <w:t>V</w:t>
            </w:r>
          </w:p>
        </w:tc>
        <w:tc>
          <w:tcPr>
            <w:tcW w:w="832" w:type="pct"/>
            <w:tcBorders>
              <w:top w:val="nil"/>
              <w:bottom w:val="nil"/>
              <w:right w:val="single" w:sz="8" w:space="0" w:color="auto"/>
            </w:tcBorders>
            <w:shd w:val="clear" w:color="auto" w:fill="auto"/>
            <w:noWrap/>
            <w:tcMar>
              <w:left w:w="28" w:type="dxa"/>
              <w:right w:w="28" w:type="dxa"/>
            </w:tcMar>
            <w:vAlign w:val="center"/>
            <w:hideMark/>
          </w:tcPr>
          <w:p w14:paraId="3B1A013E" w14:textId="77777777" w:rsidR="009B04A7" w:rsidRPr="00A938D4" w:rsidRDefault="009B04A7" w:rsidP="00293730">
            <w:pPr>
              <w:jc w:val="center"/>
              <w:rPr>
                <w:rFonts w:eastAsia="Times New Roman"/>
                <w:color w:val="auto"/>
                <w:sz w:val="20"/>
                <w:lang w:eastAsia="en-GB"/>
              </w:rPr>
            </w:pPr>
            <w:r w:rsidRPr="00806A24">
              <w:rPr>
                <w:rFonts w:eastAsia="Times New Roman"/>
                <w:color w:val="auto"/>
                <w:sz w:val="20"/>
                <w:lang w:eastAsia="en-GB"/>
              </w:rPr>
              <w:t>10</w:t>
            </w:r>
          </w:p>
        </w:tc>
        <w:tc>
          <w:tcPr>
            <w:tcW w:w="834" w:type="pct"/>
            <w:tcBorders>
              <w:left w:val="single" w:sz="8" w:space="0" w:color="auto"/>
            </w:tcBorders>
            <w:shd w:val="clear" w:color="auto" w:fill="auto"/>
            <w:noWrap/>
            <w:tcMar>
              <w:left w:w="28" w:type="dxa"/>
              <w:right w:w="28" w:type="dxa"/>
            </w:tcMar>
            <w:vAlign w:val="center"/>
            <w:hideMark/>
          </w:tcPr>
          <w:p w14:paraId="6FAE761F"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48.0</w:t>
            </w:r>
          </w:p>
        </w:tc>
        <w:tc>
          <w:tcPr>
            <w:tcW w:w="833" w:type="pct"/>
            <w:shd w:val="clear" w:color="auto" w:fill="auto"/>
            <w:noWrap/>
            <w:tcMar>
              <w:left w:w="28" w:type="dxa"/>
              <w:right w:w="28" w:type="dxa"/>
            </w:tcMar>
            <w:vAlign w:val="center"/>
            <w:hideMark/>
          </w:tcPr>
          <w:p w14:paraId="12F671DC"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0.6705</w:t>
            </w:r>
          </w:p>
        </w:tc>
      </w:tr>
      <w:tr w:rsidR="009B04A7" w:rsidRPr="00C8222A" w14:paraId="1A17E7DA" w14:textId="77777777" w:rsidTr="005D1288">
        <w:trPr>
          <w:trHeight w:val="278"/>
        </w:trPr>
        <w:tc>
          <w:tcPr>
            <w:tcW w:w="833" w:type="pct"/>
            <w:tcBorders>
              <w:top w:val="nil"/>
              <w:left w:val="nil"/>
              <w:bottom w:val="nil"/>
            </w:tcBorders>
            <w:shd w:val="clear" w:color="auto" w:fill="auto"/>
            <w:noWrap/>
            <w:tcMar>
              <w:left w:w="28" w:type="dxa"/>
              <w:right w:w="28" w:type="dxa"/>
            </w:tcMar>
            <w:vAlign w:val="center"/>
          </w:tcPr>
          <w:p w14:paraId="66966C00" w14:textId="77777777" w:rsidR="009B04A7" w:rsidRPr="00A938D4" w:rsidRDefault="009B04A7" w:rsidP="00293730">
            <w:pPr>
              <w:jc w:val="center"/>
              <w:rPr>
                <w:rFonts w:eastAsia="Times New Roman"/>
                <w:color w:val="auto"/>
                <w:sz w:val="20"/>
                <w:lang w:eastAsia="en-GB"/>
              </w:rPr>
            </w:pPr>
          </w:p>
        </w:tc>
        <w:tc>
          <w:tcPr>
            <w:tcW w:w="834" w:type="pct"/>
            <w:tcBorders>
              <w:top w:val="nil"/>
              <w:bottom w:val="nil"/>
              <w:right w:val="single" w:sz="8" w:space="0" w:color="auto"/>
            </w:tcBorders>
            <w:shd w:val="clear" w:color="auto" w:fill="auto"/>
            <w:noWrap/>
            <w:tcMar>
              <w:left w:w="28" w:type="dxa"/>
              <w:right w:w="28" w:type="dxa"/>
            </w:tcMar>
            <w:vAlign w:val="center"/>
          </w:tcPr>
          <w:p w14:paraId="33BA2546" w14:textId="77777777" w:rsidR="009B04A7" w:rsidRPr="00A938D4" w:rsidRDefault="009B04A7" w:rsidP="00293730">
            <w:pPr>
              <w:jc w:val="center"/>
              <w:rPr>
                <w:rFonts w:eastAsia="Times New Roman"/>
                <w:color w:val="auto"/>
                <w:sz w:val="20"/>
                <w:lang w:eastAsia="en-GB"/>
              </w:rPr>
            </w:pPr>
          </w:p>
        </w:tc>
        <w:tc>
          <w:tcPr>
            <w:tcW w:w="834" w:type="pct"/>
            <w:tcBorders>
              <w:top w:val="nil"/>
              <w:left w:val="single" w:sz="8" w:space="0" w:color="auto"/>
              <w:bottom w:val="nil"/>
            </w:tcBorders>
            <w:shd w:val="clear" w:color="auto" w:fill="auto"/>
            <w:noWrap/>
            <w:tcMar>
              <w:left w:w="28" w:type="dxa"/>
              <w:right w:w="28" w:type="dxa"/>
            </w:tcMar>
            <w:vAlign w:val="center"/>
            <w:hideMark/>
          </w:tcPr>
          <w:p w14:paraId="0734D024" w14:textId="77777777" w:rsidR="009B04A7" w:rsidRPr="00A0255A" w:rsidRDefault="009B04A7" w:rsidP="00293730">
            <w:pPr>
              <w:jc w:val="center"/>
              <w:rPr>
                <w:rFonts w:eastAsia="Times New Roman"/>
                <w:color w:val="auto"/>
                <w:sz w:val="20"/>
                <w:lang w:eastAsia="en-GB"/>
              </w:rPr>
            </w:pPr>
            <w:r w:rsidRPr="00A0255A">
              <w:rPr>
                <w:rFonts w:eastAsia="Times New Roman"/>
                <w:color w:val="auto"/>
                <w:sz w:val="20"/>
                <w:lang w:eastAsia="en-GB"/>
              </w:rPr>
              <w:t>k</w:t>
            </w:r>
            <w:r w:rsidRPr="00A0255A">
              <w:rPr>
                <w:rFonts w:eastAsia="Times New Roman"/>
                <w:color w:val="auto"/>
                <w:sz w:val="20"/>
                <w:vertAlign w:val="subscript"/>
                <w:lang w:eastAsia="en-GB"/>
              </w:rPr>
              <w:t>a</w:t>
            </w:r>
          </w:p>
        </w:tc>
        <w:tc>
          <w:tcPr>
            <w:tcW w:w="832" w:type="pct"/>
            <w:tcBorders>
              <w:top w:val="nil"/>
              <w:bottom w:val="nil"/>
              <w:right w:val="single" w:sz="8" w:space="0" w:color="auto"/>
            </w:tcBorders>
            <w:shd w:val="clear" w:color="auto" w:fill="auto"/>
            <w:noWrap/>
            <w:tcMar>
              <w:left w:w="28" w:type="dxa"/>
              <w:right w:w="28" w:type="dxa"/>
            </w:tcMar>
            <w:vAlign w:val="center"/>
            <w:hideMark/>
          </w:tcPr>
          <w:p w14:paraId="1021A32A" w14:textId="77777777" w:rsidR="009B04A7" w:rsidRPr="00A0255A" w:rsidRDefault="009B04A7" w:rsidP="00293730">
            <w:pPr>
              <w:jc w:val="center"/>
              <w:rPr>
                <w:rFonts w:eastAsia="Times New Roman"/>
                <w:color w:val="auto"/>
                <w:sz w:val="20"/>
                <w:lang w:eastAsia="en-GB"/>
              </w:rPr>
            </w:pPr>
            <w:r w:rsidRPr="00A0255A">
              <w:rPr>
                <w:rFonts w:eastAsia="Times New Roman"/>
                <w:color w:val="auto"/>
                <w:sz w:val="20"/>
                <w:lang w:eastAsia="en-GB"/>
              </w:rPr>
              <w:t>1.5</w:t>
            </w:r>
          </w:p>
        </w:tc>
        <w:tc>
          <w:tcPr>
            <w:tcW w:w="834" w:type="pct"/>
            <w:tcBorders>
              <w:left w:val="single" w:sz="8" w:space="0" w:color="auto"/>
            </w:tcBorders>
            <w:shd w:val="clear" w:color="auto" w:fill="auto"/>
            <w:noWrap/>
            <w:tcMar>
              <w:left w:w="28" w:type="dxa"/>
              <w:right w:w="28" w:type="dxa"/>
            </w:tcMar>
            <w:vAlign w:val="center"/>
            <w:hideMark/>
          </w:tcPr>
          <w:p w14:paraId="757D2A91"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60.0</w:t>
            </w:r>
          </w:p>
        </w:tc>
        <w:tc>
          <w:tcPr>
            <w:tcW w:w="833" w:type="pct"/>
            <w:shd w:val="clear" w:color="auto" w:fill="auto"/>
            <w:noWrap/>
            <w:tcMar>
              <w:left w:w="28" w:type="dxa"/>
              <w:right w:w="28" w:type="dxa"/>
            </w:tcMar>
            <w:vAlign w:val="center"/>
            <w:hideMark/>
          </w:tcPr>
          <w:p w14:paraId="5DD6F23D"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0.4085</w:t>
            </w:r>
          </w:p>
        </w:tc>
      </w:tr>
      <w:tr w:rsidR="009B04A7" w:rsidRPr="00C8222A" w14:paraId="485EDB8F" w14:textId="77777777" w:rsidTr="005D1288">
        <w:trPr>
          <w:trHeight w:val="278"/>
        </w:trPr>
        <w:tc>
          <w:tcPr>
            <w:tcW w:w="833" w:type="pct"/>
            <w:tcBorders>
              <w:top w:val="nil"/>
              <w:left w:val="nil"/>
              <w:bottom w:val="nil"/>
            </w:tcBorders>
            <w:shd w:val="clear" w:color="auto" w:fill="auto"/>
            <w:noWrap/>
            <w:tcMar>
              <w:left w:w="28" w:type="dxa"/>
              <w:right w:w="28" w:type="dxa"/>
            </w:tcMar>
            <w:vAlign w:val="center"/>
          </w:tcPr>
          <w:p w14:paraId="222659EF" w14:textId="77777777" w:rsidR="009B04A7" w:rsidRPr="00A938D4" w:rsidRDefault="009B04A7" w:rsidP="00293730">
            <w:pPr>
              <w:jc w:val="center"/>
              <w:rPr>
                <w:rFonts w:eastAsia="Times New Roman"/>
                <w:color w:val="auto"/>
                <w:sz w:val="20"/>
                <w:lang w:eastAsia="en-GB"/>
              </w:rPr>
            </w:pPr>
          </w:p>
        </w:tc>
        <w:tc>
          <w:tcPr>
            <w:tcW w:w="834" w:type="pct"/>
            <w:tcBorders>
              <w:top w:val="nil"/>
              <w:bottom w:val="nil"/>
              <w:right w:val="single" w:sz="8" w:space="0" w:color="auto"/>
            </w:tcBorders>
            <w:shd w:val="clear" w:color="auto" w:fill="auto"/>
            <w:noWrap/>
            <w:tcMar>
              <w:left w:w="28" w:type="dxa"/>
              <w:right w:w="28" w:type="dxa"/>
            </w:tcMar>
            <w:vAlign w:val="center"/>
          </w:tcPr>
          <w:p w14:paraId="3454E118" w14:textId="77777777" w:rsidR="009B04A7" w:rsidRPr="00A938D4" w:rsidRDefault="009B04A7" w:rsidP="00293730">
            <w:pPr>
              <w:jc w:val="center"/>
              <w:rPr>
                <w:rFonts w:eastAsia="Times New Roman"/>
                <w:color w:val="auto"/>
                <w:sz w:val="20"/>
                <w:lang w:eastAsia="en-GB"/>
              </w:rPr>
            </w:pPr>
          </w:p>
        </w:tc>
        <w:tc>
          <w:tcPr>
            <w:tcW w:w="834" w:type="pct"/>
            <w:tcBorders>
              <w:top w:val="nil"/>
              <w:left w:val="single" w:sz="8" w:space="0" w:color="auto"/>
              <w:bottom w:val="nil"/>
            </w:tcBorders>
            <w:shd w:val="clear" w:color="auto" w:fill="auto"/>
            <w:noWrap/>
            <w:tcMar>
              <w:left w:w="28" w:type="dxa"/>
              <w:right w:w="28" w:type="dxa"/>
            </w:tcMar>
            <w:vAlign w:val="center"/>
            <w:hideMark/>
          </w:tcPr>
          <w:p w14:paraId="374C2332" w14:textId="77777777" w:rsidR="009B04A7" w:rsidRPr="00A938D4" w:rsidRDefault="009B04A7" w:rsidP="00293730">
            <w:pPr>
              <w:jc w:val="center"/>
              <w:rPr>
                <w:rFonts w:eastAsia="Times New Roman"/>
                <w:color w:val="auto"/>
                <w:sz w:val="20"/>
                <w:lang w:eastAsia="en-GB"/>
              </w:rPr>
            </w:pPr>
            <w:r w:rsidRPr="0012763F">
              <w:rPr>
                <w:rFonts w:eastAsia="Times New Roman"/>
                <w:b/>
                <w:bCs/>
                <w:color w:val="0000FF"/>
                <w:sz w:val="20"/>
                <w:lang w:eastAsia="en-GB"/>
              </w:rPr>
              <w:t>k</w:t>
            </w:r>
            <w:r w:rsidRPr="0012763F">
              <w:rPr>
                <w:rFonts w:eastAsia="Times New Roman"/>
                <w:b/>
                <w:bCs/>
                <w:color w:val="0000FF"/>
                <w:sz w:val="20"/>
                <w:vertAlign w:val="subscript"/>
                <w:lang w:eastAsia="en-GB"/>
              </w:rPr>
              <w:t>10</w:t>
            </w:r>
          </w:p>
        </w:tc>
        <w:tc>
          <w:tcPr>
            <w:tcW w:w="832" w:type="pct"/>
            <w:tcBorders>
              <w:top w:val="nil"/>
              <w:bottom w:val="nil"/>
              <w:right w:val="single" w:sz="8" w:space="0" w:color="auto"/>
            </w:tcBorders>
            <w:shd w:val="clear" w:color="auto" w:fill="auto"/>
            <w:noWrap/>
            <w:tcMar>
              <w:left w:w="28" w:type="dxa"/>
              <w:right w:w="28" w:type="dxa"/>
            </w:tcMar>
            <w:vAlign w:val="center"/>
            <w:hideMark/>
          </w:tcPr>
          <w:p w14:paraId="7EEF07F5" w14:textId="77777777" w:rsidR="009B04A7" w:rsidRPr="00A938D4" w:rsidRDefault="009B04A7" w:rsidP="00293730">
            <w:pPr>
              <w:jc w:val="center"/>
              <w:rPr>
                <w:rFonts w:eastAsia="Times New Roman"/>
                <w:color w:val="auto"/>
                <w:sz w:val="20"/>
                <w:lang w:eastAsia="en-GB"/>
              </w:rPr>
            </w:pPr>
            <w:r w:rsidRPr="0012763F">
              <w:rPr>
                <w:rFonts w:eastAsia="Times New Roman"/>
                <w:b/>
                <w:bCs/>
                <w:color w:val="0000FF"/>
                <w:sz w:val="20"/>
                <w:lang w:eastAsia="en-GB"/>
              </w:rPr>
              <w:t>1.0</w:t>
            </w:r>
          </w:p>
        </w:tc>
        <w:tc>
          <w:tcPr>
            <w:tcW w:w="834" w:type="pct"/>
            <w:tcBorders>
              <w:left w:val="single" w:sz="8" w:space="0" w:color="auto"/>
            </w:tcBorders>
            <w:shd w:val="clear" w:color="auto" w:fill="auto"/>
            <w:noWrap/>
            <w:tcMar>
              <w:left w:w="28" w:type="dxa"/>
              <w:right w:w="28" w:type="dxa"/>
            </w:tcMar>
            <w:vAlign w:val="center"/>
            <w:hideMark/>
          </w:tcPr>
          <w:p w14:paraId="33113731"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72.0</w:t>
            </w:r>
          </w:p>
        </w:tc>
        <w:tc>
          <w:tcPr>
            <w:tcW w:w="833" w:type="pct"/>
            <w:shd w:val="clear" w:color="auto" w:fill="auto"/>
            <w:noWrap/>
            <w:tcMar>
              <w:left w:w="28" w:type="dxa"/>
              <w:right w:w="28" w:type="dxa"/>
            </w:tcMar>
            <w:vAlign w:val="center"/>
            <w:hideMark/>
          </w:tcPr>
          <w:p w14:paraId="367F2FF0"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0.2555</w:t>
            </w:r>
          </w:p>
        </w:tc>
      </w:tr>
      <w:tr w:rsidR="009B04A7" w:rsidRPr="00C8222A" w14:paraId="12ABB6AC" w14:textId="77777777" w:rsidTr="005D1288">
        <w:trPr>
          <w:trHeight w:val="278"/>
        </w:trPr>
        <w:tc>
          <w:tcPr>
            <w:tcW w:w="833" w:type="pct"/>
            <w:tcBorders>
              <w:top w:val="nil"/>
              <w:left w:val="nil"/>
              <w:bottom w:val="nil"/>
            </w:tcBorders>
            <w:shd w:val="clear" w:color="auto" w:fill="auto"/>
            <w:noWrap/>
            <w:tcMar>
              <w:left w:w="28" w:type="dxa"/>
              <w:right w:w="28" w:type="dxa"/>
            </w:tcMar>
            <w:vAlign w:val="center"/>
          </w:tcPr>
          <w:p w14:paraId="7A19E0D3" w14:textId="77777777" w:rsidR="009B04A7" w:rsidRPr="00A938D4" w:rsidRDefault="009B04A7" w:rsidP="00293730">
            <w:pPr>
              <w:jc w:val="center"/>
              <w:rPr>
                <w:rFonts w:eastAsia="Times New Roman"/>
                <w:color w:val="auto"/>
                <w:sz w:val="20"/>
                <w:lang w:eastAsia="en-GB"/>
              </w:rPr>
            </w:pPr>
          </w:p>
        </w:tc>
        <w:tc>
          <w:tcPr>
            <w:tcW w:w="834" w:type="pct"/>
            <w:tcBorders>
              <w:top w:val="nil"/>
              <w:bottom w:val="nil"/>
              <w:right w:val="single" w:sz="8" w:space="0" w:color="auto"/>
            </w:tcBorders>
            <w:shd w:val="clear" w:color="auto" w:fill="auto"/>
            <w:noWrap/>
            <w:tcMar>
              <w:left w:w="28" w:type="dxa"/>
              <w:right w:w="28" w:type="dxa"/>
            </w:tcMar>
            <w:vAlign w:val="center"/>
          </w:tcPr>
          <w:p w14:paraId="4DD303B9" w14:textId="77777777" w:rsidR="009B04A7" w:rsidRPr="00A938D4" w:rsidRDefault="009B04A7" w:rsidP="00293730">
            <w:pPr>
              <w:jc w:val="center"/>
              <w:rPr>
                <w:rFonts w:eastAsia="Times New Roman"/>
                <w:color w:val="auto"/>
                <w:sz w:val="20"/>
                <w:lang w:eastAsia="en-GB"/>
              </w:rPr>
            </w:pPr>
          </w:p>
        </w:tc>
        <w:tc>
          <w:tcPr>
            <w:tcW w:w="834" w:type="pct"/>
            <w:tcBorders>
              <w:top w:val="nil"/>
              <w:left w:val="single" w:sz="8" w:space="0" w:color="auto"/>
              <w:bottom w:val="nil"/>
            </w:tcBorders>
            <w:shd w:val="clear" w:color="auto" w:fill="auto"/>
            <w:noWrap/>
            <w:tcMar>
              <w:left w:w="28" w:type="dxa"/>
              <w:right w:w="28" w:type="dxa"/>
            </w:tcMar>
            <w:vAlign w:val="center"/>
            <w:hideMark/>
          </w:tcPr>
          <w:p w14:paraId="3342C0D3" w14:textId="77777777" w:rsidR="009B04A7" w:rsidRPr="00A938D4" w:rsidRDefault="009B04A7" w:rsidP="00293730">
            <w:pPr>
              <w:jc w:val="center"/>
              <w:rPr>
                <w:rFonts w:eastAsia="Times New Roman"/>
                <w:color w:val="auto"/>
                <w:sz w:val="20"/>
                <w:lang w:eastAsia="en-GB"/>
              </w:rPr>
            </w:pPr>
            <w:r w:rsidRPr="0012763F">
              <w:rPr>
                <w:rFonts w:eastAsia="Times New Roman"/>
                <w:b/>
                <w:bCs/>
                <w:color w:val="0000FF"/>
                <w:sz w:val="20"/>
                <w:lang w:eastAsia="en-GB"/>
              </w:rPr>
              <w:t>k</w:t>
            </w:r>
            <w:r w:rsidRPr="0012763F">
              <w:rPr>
                <w:rFonts w:eastAsia="Times New Roman"/>
                <w:b/>
                <w:bCs/>
                <w:color w:val="0000FF"/>
                <w:sz w:val="20"/>
                <w:vertAlign w:val="subscript"/>
                <w:lang w:eastAsia="en-GB"/>
              </w:rPr>
              <w:t>12</w:t>
            </w:r>
          </w:p>
        </w:tc>
        <w:tc>
          <w:tcPr>
            <w:tcW w:w="832" w:type="pct"/>
            <w:tcBorders>
              <w:top w:val="nil"/>
              <w:bottom w:val="nil"/>
              <w:right w:val="single" w:sz="8" w:space="0" w:color="auto"/>
            </w:tcBorders>
            <w:shd w:val="clear" w:color="auto" w:fill="auto"/>
            <w:noWrap/>
            <w:tcMar>
              <w:left w:w="28" w:type="dxa"/>
              <w:right w:w="28" w:type="dxa"/>
            </w:tcMar>
            <w:vAlign w:val="center"/>
            <w:hideMark/>
          </w:tcPr>
          <w:p w14:paraId="22EC38B8" w14:textId="77777777" w:rsidR="009B04A7" w:rsidRPr="00A938D4" w:rsidRDefault="009B04A7" w:rsidP="00293730">
            <w:pPr>
              <w:jc w:val="center"/>
              <w:rPr>
                <w:rFonts w:eastAsia="Times New Roman"/>
                <w:color w:val="auto"/>
                <w:sz w:val="20"/>
                <w:lang w:eastAsia="en-GB"/>
              </w:rPr>
            </w:pPr>
            <w:r w:rsidRPr="0012763F">
              <w:rPr>
                <w:rFonts w:eastAsia="Times New Roman"/>
                <w:b/>
                <w:bCs/>
                <w:color w:val="0000FF"/>
                <w:sz w:val="20"/>
                <w:lang w:eastAsia="en-GB"/>
              </w:rPr>
              <w:t>0.5</w:t>
            </w:r>
          </w:p>
        </w:tc>
        <w:tc>
          <w:tcPr>
            <w:tcW w:w="834" w:type="pct"/>
            <w:tcBorders>
              <w:left w:val="single" w:sz="8" w:space="0" w:color="auto"/>
            </w:tcBorders>
            <w:shd w:val="clear" w:color="auto" w:fill="auto"/>
            <w:noWrap/>
            <w:tcMar>
              <w:left w:w="28" w:type="dxa"/>
              <w:right w:w="28" w:type="dxa"/>
            </w:tcMar>
            <w:vAlign w:val="center"/>
            <w:hideMark/>
          </w:tcPr>
          <w:p w14:paraId="5B48AB0E"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84.0</w:t>
            </w:r>
          </w:p>
        </w:tc>
        <w:tc>
          <w:tcPr>
            <w:tcW w:w="833" w:type="pct"/>
            <w:shd w:val="clear" w:color="auto" w:fill="auto"/>
            <w:noWrap/>
            <w:tcMar>
              <w:left w:w="28" w:type="dxa"/>
              <w:right w:w="28" w:type="dxa"/>
            </w:tcMar>
            <w:vAlign w:val="center"/>
            <w:hideMark/>
          </w:tcPr>
          <w:p w14:paraId="0DD72B7B"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0.1625</w:t>
            </w:r>
          </w:p>
        </w:tc>
      </w:tr>
      <w:tr w:rsidR="009B04A7" w:rsidRPr="00C8222A" w14:paraId="7B95DB46" w14:textId="77777777" w:rsidTr="009B04A7">
        <w:trPr>
          <w:trHeight w:val="278"/>
        </w:trPr>
        <w:tc>
          <w:tcPr>
            <w:tcW w:w="833" w:type="pct"/>
            <w:tcBorders>
              <w:top w:val="nil"/>
              <w:left w:val="nil"/>
              <w:bottom w:val="nil"/>
            </w:tcBorders>
            <w:shd w:val="clear" w:color="auto" w:fill="auto"/>
            <w:noWrap/>
            <w:tcMar>
              <w:left w:w="28" w:type="dxa"/>
              <w:right w:w="28" w:type="dxa"/>
            </w:tcMar>
            <w:vAlign w:val="center"/>
          </w:tcPr>
          <w:p w14:paraId="608BA5AC" w14:textId="77777777" w:rsidR="009B04A7" w:rsidRPr="00A938D4" w:rsidRDefault="009B04A7" w:rsidP="00293730">
            <w:pPr>
              <w:jc w:val="center"/>
              <w:rPr>
                <w:rFonts w:eastAsia="Times New Roman"/>
                <w:color w:val="auto"/>
                <w:sz w:val="20"/>
                <w:lang w:eastAsia="en-GB"/>
              </w:rPr>
            </w:pPr>
          </w:p>
        </w:tc>
        <w:tc>
          <w:tcPr>
            <w:tcW w:w="834" w:type="pct"/>
            <w:tcBorders>
              <w:top w:val="nil"/>
              <w:bottom w:val="nil"/>
              <w:right w:val="single" w:sz="8" w:space="0" w:color="auto"/>
            </w:tcBorders>
            <w:shd w:val="clear" w:color="auto" w:fill="auto"/>
            <w:noWrap/>
            <w:tcMar>
              <w:left w:w="28" w:type="dxa"/>
              <w:right w:w="28" w:type="dxa"/>
            </w:tcMar>
            <w:vAlign w:val="center"/>
          </w:tcPr>
          <w:p w14:paraId="685F925F" w14:textId="77777777" w:rsidR="009B04A7" w:rsidRPr="00A938D4" w:rsidRDefault="009B04A7" w:rsidP="00293730">
            <w:pPr>
              <w:jc w:val="center"/>
              <w:rPr>
                <w:rFonts w:eastAsia="Times New Roman"/>
                <w:color w:val="auto"/>
                <w:sz w:val="20"/>
                <w:lang w:eastAsia="en-GB"/>
              </w:rPr>
            </w:pPr>
          </w:p>
        </w:tc>
        <w:tc>
          <w:tcPr>
            <w:tcW w:w="834" w:type="pct"/>
            <w:tcBorders>
              <w:top w:val="nil"/>
              <w:left w:val="single" w:sz="8" w:space="0" w:color="auto"/>
              <w:bottom w:val="single" w:sz="8" w:space="0" w:color="auto"/>
            </w:tcBorders>
            <w:shd w:val="clear" w:color="auto" w:fill="auto"/>
            <w:noWrap/>
            <w:tcMar>
              <w:left w:w="28" w:type="dxa"/>
              <w:right w:w="28" w:type="dxa"/>
            </w:tcMar>
            <w:vAlign w:val="center"/>
            <w:hideMark/>
          </w:tcPr>
          <w:p w14:paraId="357F2D04" w14:textId="77777777" w:rsidR="009B04A7" w:rsidRPr="00A938D4" w:rsidRDefault="009B04A7" w:rsidP="00293730">
            <w:pPr>
              <w:jc w:val="center"/>
              <w:rPr>
                <w:rFonts w:eastAsia="Times New Roman"/>
                <w:color w:val="auto"/>
                <w:sz w:val="20"/>
                <w:lang w:eastAsia="en-GB"/>
              </w:rPr>
            </w:pPr>
            <w:r w:rsidRPr="0012763F">
              <w:rPr>
                <w:rFonts w:eastAsia="Times New Roman"/>
                <w:b/>
                <w:bCs/>
                <w:color w:val="0000FF"/>
                <w:sz w:val="20"/>
                <w:lang w:eastAsia="en-GB"/>
              </w:rPr>
              <w:t>k</w:t>
            </w:r>
            <w:r w:rsidRPr="0012763F">
              <w:rPr>
                <w:rFonts w:eastAsia="Times New Roman"/>
                <w:b/>
                <w:bCs/>
                <w:color w:val="0000FF"/>
                <w:sz w:val="20"/>
                <w:vertAlign w:val="subscript"/>
                <w:lang w:eastAsia="en-GB"/>
              </w:rPr>
              <w:t>21</w:t>
            </w:r>
          </w:p>
        </w:tc>
        <w:tc>
          <w:tcPr>
            <w:tcW w:w="832" w:type="pct"/>
            <w:tcBorders>
              <w:top w:val="nil"/>
              <w:bottom w:val="single" w:sz="8" w:space="0" w:color="auto"/>
              <w:right w:val="single" w:sz="8" w:space="0" w:color="auto"/>
            </w:tcBorders>
            <w:shd w:val="clear" w:color="auto" w:fill="auto"/>
            <w:noWrap/>
            <w:tcMar>
              <w:left w:w="28" w:type="dxa"/>
              <w:right w:w="28" w:type="dxa"/>
            </w:tcMar>
            <w:vAlign w:val="center"/>
            <w:hideMark/>
          </w:tcPr>
          <w:p w14:paraId="6AEEB882" w14:textId="77777777" w:rsidR="009B04A7" w:rsidRPr="00A938D4" w:rsidRDefault="009B04A7" w:rsidP="00293730">
            <w:pPr>
              <w:jc w:val="center"/>
              <w:rPr>
                <w:rFonts w:eastAsia="Times New Roman"/>
                <w:color w:val="auto"/>
                <w:sz w:val="20"/>
                <w:lang w:eastAsia="en-GB"/>
              </w:rPr>
            </w:pPr>
            <w:r w:rsidRPr="0012763F">
              <w:rPr>
                <w:rFonts w:eastAsia="Times New Roman"/>
                <w:b/>
                <w:bCs/>
                <w:color w:val="0000FF"/>
                <w:sz w:val="20"/>
                <w:lang w:eastAsia="en-GB"/>
              </w:rPr>
              <w:t>0.1</w:t>
            </w:r>
          </w:p>
        </w:tc>
        <w:tc>
          <w:tcPr>
            <w:tcW w:w="834" w:type="pct"/>
            <w:tcBorders>
              <w:left w:val="single" w:sz="8" w:space="0" w:color="auto"/>
            </w:tcBorders>
            <w:shd w:val="clear" w:color="auto" w:fill="auto"/>
            <w:noWrap/>
            <w:tcMar>
              <w:left w:w="28" w:type="dxa"/>
              <w:right w:w="28" w:type="dxa"/>
            </w:tcMar>
            <w:vAlign w:val="center"/>
            <w:hideMark/>
          </w:tcPr>
          <w:p w14:paraId="63294D0F"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96.0</w:t>
            </w:r>
          </w:p>
        </w:tc>
        <w:tc>
          <w:tcPr>
            <w:tcW w:w="833" w:type="pct"/>
            <w:shd w:val="clear" w:color="auto" w:fill="auto"/>
            <w:noWrap/>
            <w:tcMar>
              <w:left w:w="28" w:type="dxa"/>
              <w:right w:w="28" w:type="dxa"/>
            </w:tcMar>
            <w:vAlign w:val="center"/>
            <w:hideMark/>
          </w:tcPr>
          <w:p w14:paraId="427E1FC7"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0.1044</w:t>
            </w:r>
          </w:p>
        </w:tc>
      </w:tr>
      <w:tr w:rsidR="009B04A7" w:rsidRPr="00C8222A" w14:paraId="5A348B7A" w14:textId="77777777" w:rsidTr="009B04A7">
        <w:trPr>
          <w:trHeight w:val="278"/>
        </w:trPr>
        <w:tc>
          <w:tcPr>
            <w:tcW w:w="833" w:type="pct"/>
            <w:tcBorders>
              <w:top w:val="nil"/>
              <w:left w:val="nil"/>
              <w:bottom w:val="nil"/>
            </w:tcBorders>
            <w:shd w:val="clear" w:color="auto" w:fill="auto"/>
            <w:noWrap/>
            <w:tcMar>
              <w:left w:w="28" w:type="dxa"/>
              <w:right w:w="28" w:type="dxa"/>
            </w:tcMar>
            <w:vAlign w:val="center"/>
          </w:tcPr>
          <w:p w14:paraId="3F09FF4C" w14:textId="77777777" w:rsidR="009B04A7" w:rsidRPr="00A938D4" w:rsidRDefault="009B04A7" w:rsidP="00293730">
            <w:pPr>
              <w:jc w:val="center"/>
              <w:rPr>
                <w:rFonts w:eastAsia="Times New Roman"/>
                <w:color w:val="auto"/>
                <w:sz w:val="20"/>
                <w:lang w:eastAsia="en-GB"/>
              </w:rPr>
            </w:pPr>
          </w:p>
        </w:tc>
        <w:tc>
          <w:tcPr>
            <w:tcW w:w="834" w:type="pct"/>
            <w:tcBorders>
              <w:top w:val="nil"/>
              <w:bottom w:val="nil"/>
              <w:right w:val="nil"/>
            </w:tcBorders>
            <w:shd w:val="clear" w:color="auto" w:fill="auto"/>
            <w:noWrap/>
            <w:tcMar>
              <w:left w:w="28" w:type="dxa"/>
              <w:right w:w="28" w:type="dxa"/>
            </w:tcMar>
            <w:vAlign w:val="center"/>
          </w:tcPr>
          <w:p w14:paraId="7D93CB9D" w14:textId="77777777" w:rsidR="009B04A7" w:rsidRPr="00A938D4" w:rsidRDefault="009B04A7" w:rsidP="00293730">
            <w:pPr>
              <w:jc w:val="center"/>
              <w:rPr>
                <w:rFonts w:eastAsia="Times New Roman"/>
                <w:color w:val="auto"/>
                <w:sz w:val="20"/>
                <w:lang w:eastAsia="en-GB"/>
              </w:rPr>
            </w:pPr>
          </w:p>
        </w:tc>
        <w:tc>
          <w:tcPr>
            <w:tcW w:w="834" w:type="pct"/>
            <w:tcBorders>
              <w:top w:val="single" w:sz="8" w:space="0" w:color="auto"/>
              <w:left w:val="nil"/>
              <w:bottom w:val="nil"/>
            </w:tcBorders>
            <w:shd w:val="clear" w:color="auto" w:fill="auto"/>
            <w:noWrap/>
            <w:tcMar>
              <w:left w:w="28" w:type="dxa"/>
              <w:right w:w="28" w:type="dxa"/>
            </w:tcMar>
            <w:vAlign w:val="center"/>
            <w:hideMark/>
          </w:tcPr>
          <w:p w14:paraId="29F75167" w14:textId="77777777" w:rsidR="009B04A7" w:rsidRPr="00A938D4" w:rsidRDefault="009B04A7" w:rsidP="00293730">
            <w:pPr>
              <w:jc w:val="center"/>
              <w:rPr>
                <w:rFonts w:eastAsia="Times New Roman"/>
                <w:color w:val="auto"/>
                <w:sz w:val="20"/>
                <w:lang w:eastAsia="en-GB"/>
              </w:rPr>
            </w:pPr>
          </w:p>
        </w:tc>
        <w:tc>
          <w:tcPr>
            <w:tcW w:w="832" w:type="pct"/>
            <w:tcBorders>
              <w:top w:val="single" w:sz="8" w:space="0" w:color="auto"/>
              <w:bottom w:val="nil"/>
              <w:right w:val="single" w:sz="8" w:space="0" w:color="auto"/>
            </w:tcBorders>
            <w:shd w:val="clear" w:color="auto" w:fill="auto"/>
            <w:noWrap/>
            <w:tcMar>
              <w:left w:w="28" w:type="dxa"/>
              <w:right w:w="28" w:type="dxa"/>
            </w:tcMar>
            <w:vAlign w:val="center"/>
            <w:hideMark/>
          </w:tcPr>
          <w:p w14:paraId="0FFAB091" w14:textId="77777777" w:rsidR="009B04A7" w:rsidRPr="00A938D4" w:rsidRDefault="009B04A7" w:rsidP="00293730">
            <w:pPr>
              <w:jc w:val="center"/>
              <w:rPr>
                <w:rFonts w:eastAsia="Times New Roman"/>
                <w:color w:val="auto"/>
                <w:sz w:val="20"/>
                <w:lang w:eastAsia="en-GB"/>
              </w:rPr>
            </w:pPr>
          </w:p>
        </w:tc>
        <w:tc>
          <w:tcPr>
            <w:tcW w:w="834" w:type="pct"/>
            <w:tcBorders>
              <w:left w:val="single" w:sz="8" w:space="0" w:color="auto"/>
            </w:tcBorders>
            <w:shd w:val="clear" w:color="auto" w:fill="auto"/>
            <w:noWrap/>
            <w:tcMar>
              <w:left w:w="28" w:type="dxa"/>
              <w:right w:w="28" w:type="dxa"/>
            </w:tcMar>
            <w:vAlign w:val="center"/>
            <w:hideMark/>
          </w:tcPr>
          <w:p w14:paraId="1F545D7B"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108.0</w:t>
            </w:r>
          </w:p>
        </w:tc>
        <w:tc>
          <w:tcPr>
            <w:tcW w:w="833" w:type="pct"/>
            <w:shd w:val="clear" w:color="auto" w:fill="auto"/>
            <w:noWrap/>
            <w:tcMar>
              <w:left w:w="28" w:type="dxa"/>
              <w:right w:w="28" w:type="dxa"/>
            </w:tcMar>
            <w:vAlign w:val="center"/>
            <w:hideMark/>
          </w:tcPr>
          <w:p w14:paraId="0292F102"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0.0675</w:t>
            </w:r>
          </w:p>
        </w:tc>
      </w:tr>
      <w:tr w:rsidR="009B04A7" w:rsidRPr="00C8222A" w14:paraId="7A0C81B7" w14:textId="77777777" w:rsidTr="005D1288">
        <w:trPr>
          <w:trHeight w:val="278"/>
        </w:trPr>
        <w:tc>
          <w:tcPr>
            <w:tcW w:w="833" w:type="pct"/>
            <w:tcBorders>
              <w:top w:val="nil"/>
              <w:left w:val="nil"/>
              <w:bottom w:val="nil"/>
            </w:tcBorders>
            <w:shd w:val="clear" w:color="auto" w:fill="auto"/>
            <w:noWrap/>
            <w:tcMar>
              <w:left w:w="28" w:type="dxa"/>
              <w:right w:w="28" w:type="dxa"/>
            </w:tcMar>
            <w:vAlign w:val="center"/>
          </w:tcPr>
          <w:p w14:paraId="2CD7B88A" w14:textId="77777777" w:rsidR="009B04A7" w:rsidRPr="00A938D4" w:rsidRDefault="009B04A7" w:rsidP="00293730">
            <w:pPr>
              <w:jc w:val="center"/>
              <w:rPr>
                <w:rFonts w:eastAsia="Times New Roman"/>
                <w:color w:val="auto"/>
                <w:sz w:val="20"/>
                <w:lang w:eastAsia="en-GB"/>
              </w:rPr>
            </w:pPr>
          </w:p>
        </w:tc>
        <w:tc>
          <w:tcPr>
            <w:tcW w:w="834" w:type="pct"/>
            <w:tcBorders>
              <w:top w:val="nil"/>
              <w:bottom w:val="nil"/>
              <w:right w:val="nil"/>
            </w:tcBorders>
            <w:shd w:val="clear" w:color="auto" w:fill="auto"/>
            <w:noWrap/>
            <w:tcMar>
              <w:left w:w="28" w:type="dxa"/>
              <w:right w:w="28" w:type="dxa"/>
            </w:tcMar>
            <w:vAlign w:val="center"/>
          </w:tcPr>
          <w:p w14:paraId="6ACF6238" w14:textId="77777777" w:rsidR="009B04A7" w:rsidRPr="00A938D4" w:rsidRDefault="009B04A7" w:rsidP="00293730">
            <w:pPr>
              <w:jc w:val="center"/>
              <w:rPr>
                <w:rFonts w:eastAsia="Times New Roman"/>
                <w:color w:val="auto"/>
                <w:sz w:val="20"/>
                <w:lang w:eastAsia="en-GB"/>
              </w:rPr>
            </w:pPr>
          </w:p>
        </w:tc>
        <w:tc>
          <w:tcPr>
            <w:tcW w:w="834" w:type="pct"/>
            <w:tcBorders>
              <w:top w:val="nil"/>
              <w:left w:val="nil"/>
              <w:bottom w:val="nil"/>
            </w:tcBorders>
            <w:shd w:val="clear" w:color="auto" w:fill="auto"/>
            <w:noWrap/>
            <w:tcMar>
              <w:left w:w="28" w:type="dxa"/>
              <w:right w:w="28" w:type="dxa"/>
            </w:tcMar>
            <w:vAlign w:val="center"/>
            <w:hideMark/>
          </w:tcPr>
          <w:p w14:paraId="30F7E140" w14:textId="77777777" w:rsidR="009B04A7" w:rsidRPr="00A938D4" w:rsidRDefault="009B04A7" w:rsidP="00293730">
            <w:pPr>
              <w:jc w:val="center"/>
              <w:rPr>
                <w:rFonts w:eastAsia="Times New Roman"/>
                <w:color w:val="auto"/>
                <w:sz w:val="20"/>
                <w:lang w:eastAsia="en-GB"/>
              </w:rPr>
            </w:pPr>
          </w:p>
        </w:tc>
        <w:tc>
          <w:tcPr>
            <w:tcW w:w="832" w:type="pct"/>
            <w:tcBorders>
              <w:top w:val="nil"/>
              <w:bottom w:val="nil"/>
              <w:right w:val="single" w:sz="8" w:space="0" w:color="auto"/>
            </w:tcBorders>
            <w:shd w:val="clear" w:color="auto" w:fill="auto"/>
            <w:noWrap/>
            <w:tcMar>
              <w:left w:w="28" w:type="dxa"/>
              <w:right w:w="28" w:type="dxa"/>
            </w:tcMar>
            <w:vAlign w:val="center"/>
            <w:hideMark/>
          </w:tcPr>
          <w:p w14:paraId="30892519" w14:textId="77777777" w:rsidR="009B04A7" w:rsidRPr="00A938D4" w:rsidRDefault="009B04A7" w:rsidP="00293730">
            <w:pPr>
              <w:jc w:val="center"/>
              <w:rPr>
                <w:rFonts w:eastAsia="Times New Roman"/>
                <w:color w:val="auto"/>
                <w:sz w:val="20"/>
                <w:lang w:eastAsia="en-GB"/>
              </w:rPr>
            </w:pPr>
          </w:p>
        </w:tc>
        <w:tc>
          <w:tcPr>
            <w:tcW w:w="834" w:type="pct"/>
            <w:tcBorders>
              <w:left w:val="single" w:sz="8" w:space="0" w:color="auto"/>
            </w:tcBorders>
            <w:shd w:val="clear" w:color="auto" w:fill="auto"/>
            <w:noWrap/>
            <w:tcMar>
              <w:left w:w="28" w:type="dxa"/>
              <w:right w:w="28" w:type="dxa"/>
            </w:tcMar>
            <w:vAlign w:val="center"/>
            <w:hideMark/>
          </w:tcPr>
          <w:p w14:paraId="1861098D"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112.0</w:t>
            </w:r>
          </w:p>
        </w:tc>
        <w:tc>
          <w:tcPr>
            <w:tcW w:w="833" w:type="pct"/>
            <w:shd w:val="clear" w:color="auto" w:fill="auto"/>
            <w:noWrap/>
            <w:tcMar>
              <w:left w:w="28" w:type="dxa"/>
              <w:right w:w="28" w:type="dxa"/>
            </w:tcMar>
            <w:vAlign w:val="center"/>
            <w:hideMark/>
          </w:tcPr>
          <w:p w14:paraId="5DB8150D"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0.0584</w:t>
            </w:r>
          </w:p>
        </w:tc>
      </w:tr>
      <w:tr w:rsidR="009B04A7" w:rsidRPr="00C8222A" w14:paraId="20E9FB55" w14:textId="77777777" w:rsidTr="005D1288">
        <w:trPr>
          <w:trHeight w:val="278"/>
        </w:trPr>
        <w:tc>
          <w:tcPr>
            <w:tcW w:w="833" w:type="pct"/>
            <w:tcBorders>
              <w:top w:val="nil"/>
              <w:left w:val="nil"/>
              <w:bottom w:val="nil"/>
            </w:tcBorders>
            <w:shd w:val="clear" w:color="auto" w:fill="auto"/>
            <w:noWrap/>
            <w:tcMar>
              <w:left w:w="28" w:type="dxa"/>
              <w:right w:w="28" w:type="dxa"/>
            </w:tcMar>
            <w:vAlign w:val="center"/>
          </w:tcPr>
          <w:p w14:paraId="4CD93C32" w14:textId="77777777" w:rsidR="009B04A7" w:rsidRPr="00A938D4" w:rsidRDefault="009B04A7" w:rsidP="00293730">
            <w:pPr>
              <w:jc w:val="center"/>
              <w:rPr>
                <w:rFonts w:eastAsia="Times New Roman"/>
                <w:color w:val="auto"/>
                <w:sz w:val="20"/>
                <w:lang w:eastAsia="en-GB"/>
              </w:rPr>
            </w:pPr>
          </w:p>
        </w:tc>
        <w:tc>
          <w:tcPr>
            <w:tcW w:w="834" w:type="pct"/>
            <w:tcBorders>
              <w:top w:val="nil"/>
              <w:bottom w:val="nil"/>
              <w:right w:val="nil"/>
            </w:tcBorders>
            <w:shd w:val="clear" w:color="auto" w:fill="auto"/>
            <w:noWrap/>
            <w:tcMar>
              <w:left w:w="28" w:type="dxa"/>
              <w:right w:w="28" w:type="dxa"/>
            </w:tcMar>
            <w:vAlign w:val="center"/>
          </w:tcPr>
          <w:p w14:paraId="44E7279A" w14:textId="77777777" w:rsidR="009B04A7" w:rsidRPr="00A938D4" w:rsidRDefault="009B04A7" w:rsidP="00293730">
            <w:pPr>
              <w:jc w:val="center"/>
              <w:rPr>
                <w:rFonts w:eastAsia="Times New Roman"/>
                <w:color w:val="auto"/>
                <w:sz w:val="20"/>
                <w:lang w:eastAsia="en-GB"/>
              </w:rPr>
            </w:pPr>
          </w:p>
        </w:tc>
        <w:tc>
          <w:tcPr>
            <w:tcW w:w="834" w:type="pct"/>
            <w:tcBorders>
              <w:top w:val="nil"/>
              <w:left w:val="nil"/>
              <w:bottom w:val="nil"/>
            </w:tcBorders>
            <w:shd w:val="clear" w:color="auto" w:fill="auto"/>
            <w:noWrap/>
            <w:tcMar>
              <w:left w:w="28" w:type="dxa"/>
              <w:right w:w="28" w:type="dxa"/>
            </w:tcMar>
            <w:vAlign w:val="center"/>
            <w:hideMark/>
          </w:tcPr>
          <w:p w14:paraId="72E705D3" w14:textId="77777777" w:rsidR="009B04A7" w:rsidRPr="00A938D4" w:rsidRDefault="009B04A7" w:rsidP="00293730">
            <w:pPr>
              <w:jc w:val="center"/>
              <w:rPr>
                <w:rFonts w:eastAsia="Times New Roman"/>
                <w:color w:val="auto"/>
                <w:sz w:val="20"/>
                <w:lang w:eastAsia="en-GB"/>
              </w:rPr>
            </w:pPr>
          </w:p>
        </w:tc>
        <w:tc>
          <w:tcPr>
            <w:tcW w:w="832" w:type="pct"/>
            <w:tcBorders>
              <w:top w:val="nil"/>
              <w:bottom w:val="nil"/>
              <w:right w:val="single" w:sz="8" w:space="0" w:color="auto"/>
            </w:tcBorders>
            <w:shd w:val="clear" w:color="auto" w:fill="auto"/>
            <w:noWrap/>
            <w:tcMar>
              <w:left w:w="28" w:type="dxa"/>
              <w:right w:w="28" w:type="dxa"/>
            </w:tcMar>
            <w:vAlign w:val="center"/>
            <w:hideMark/>
          </w:tcPr>
          <w:p w14:paraId="23D7696A" w14:textId="77777777" w:rsidR="009B04A7" w:rsidRPr="00A938D4" w:rsidRDefault="009B04A7" w:rsidP="00293730">
            <w:pPr>
              <w:jc w:val="center"/>
              <w:rPr>
                <w:rFonts w:eastAsia="Times New Roman"/>
                <w:color w:val="auto"/>
                <w:sz w:val="20"/>
                <w:lang w:eastAsia="en-GB"/>
              </w:rPr>
            </w:pPr>
          </w:p>
        </w:tc>
        <w:tc>
          <w:tcPr>
            <w:tcW w:w="834" w:type="pct"/>
            <w:tcBorders>
              <w:left w:val="single" w:sz="8" w:space="0" w:color="auto"/>
              <w:bottom w:val="nil"/>
            </w:tcBorders>
            <w:shd w:val="clear" w:color="auto" w:fill="auto"/>
            <w:noWrap/>
            <w:tcMar>
              <w:left w:w="28" w:type="dxa"/>
              <w:right w:w="28" w:type="dxa"/>
            </w:tcMar>
            <w:vAlign w:val="center"/>
            <w:hideMark/>
          </w:tcPr>
          <w:p w14:paraId="19F3C16E"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116.0</w:t>
            </w:r>
          </w:p>
        </w:tc>
        <w:tc>
          <w:tcPr>
            <w:tcW w:w="833" w:type="pct"/>
            <w:tcBorders>
              <w:bottom w:val="nil"/>
            </w:tcBorders>
            <w:shd w:val="clear" w:color="auto" w:fill="auto"/>
            <w:noWrap/>
            <w:tcMar>
              <w:left w:w="28" w:type="dxa"/>
              <w:right w:w="28" w:type="dxa"/>
            </w:tcMar>
            <w:vAlign w:val="center"/>
            <w:hideMark/>
          </w:tcPr>
          <w:p w14:paraId="37505C19"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0.0506</w:t>
            </w:r>
          </w:p>
        </w:tc>
      </w:tr>
      <w:tr w:rsidR="009B04A7" w:rsidRPr="00C8222A" w14:paraId="7ED0F29B" w14:textId="77777777" w:rsidTr="005D1288">
        <w:trPr>
          <w:trHeight w:val="278"/>
        </w:trPr>
        <w:tc>
          <w:tcPr>
            <w:tcW w:w="833" w:type="pct"/>
            <w:tcBorders>
              <w:top w:val="nil"/>
              <w:left w:val="nil"/>
              <w:bottom w:val="nil"/>
            </w:tcBorders>
            <w:shd w:val="clear" w:color="auto" w:fill="auto"/>
            <w:noWrap/>
            <w:tcMar>
              <w:left w:w="28" w:type="dxa"/>
              <w:right w:w="28" w:type="dxa"/>
            </w:tcMar>
            <w:vAlign w:val="center"/>
            <w:hideMark/>
          </w:tcPr>
          <w:p w14:paraId="4B5BB3F6" w14:textId="77777777" w:rsidR="009B04A7" w:rsidRPr="00A938D4" w:rsidRDefault="009B04A7" w:rsidP="00293730">
            <w:pPr>
              <w:jc w:val="center"/>
              <w:rPr>
                <w:rFonts w:eastAsia="Times New Roman"/>
                <w:color w:val="auto"/>
                <w:sz w:val="20"/>
                <w:lang w:eastAsia="en-GB"/>
              </w:rPr>
            </w:pPr>
          </w:p>
        </w:tc>
        <w:tc>
          <w:tcPr>
            <w:tcW w:w="834" w:type="pct"/>
            <w:tcBorders>
              <w:top w:val="nil"/>
              <w:bottom w:val="nil"/>
              <w:right w:val="nil"/>
            </w:tcBorders>
            <w:shd w:val="clear" w:color="auto" w:fill="auto"/>
            <w:noWrap/>
            <w:tcMar>
              <w:left w:w="28" w:type="dxa"/>
              <w:right w:w="28" w:type="dxa"/>
            </w:tcMar>
            <w:vAlign w:val="center"/>
            <w:hideMark/>
          </w:tcPr>
          <w:p w14:paraId="1813B42B" w14:textId="77777777" w:rsidR="009B04A7" w:rsidRPr="00A938D4" w:rsidRDefault="009B04A7" w:rsidP="00293730">
            <w:pPr>
              <w:jc w:val="center"/>
              <w:rPr>
                <w:rFonts w:eastAsia="Times New Roman"/>
                <w:color w:val="auto"/>
                <w:sz w:val="20"/>
                <w:lang w:eastAsia="en-GB"/>
              </w:rPr>
            </w:pPr>
          </w:p>
        </w:tc>
        <w:tc>
          <w:tcPr>
            <w:tcW w:w="834" w:type="pct"/>
            <w:tcBorders>
              <w:top w:val="nil"/>
              <w:left w:val="nil"/>
              <w:bottom w:val="nil"/>
            </w:tcBorders>
            <w:shd w:val="clear" w:color="auto" w:fill="auto"/>
            <w:noWrap/>
            <w:tcMar>
              <w:left w:w="28" w:type="dxa"/>
              <w:right w:w="28" w:type="dxa"/>
            </w:tcMar>
            <w:vAlign w:val="center"/>
            <w:hideMark/>
          </w:tcPr>
          <w:p w14:paraId="46F39A41" w14:textId="77777777" w:rsidR="009B04A7" w:rsidRPr="00A938D4" w:rsidRDefault="009B04A7" w:rsidP="00293730">
            <w:pPr>
              <w:jc w:val="center"/>
              <w:rPr>
                <w:rFonts w:eastAsia="Times New Roman"/>
                <w:color w:val="auto"/>
                <w:sz w:val="20"/>
                <w:lang w:eastAsia="en-GB"/>
              </w:rPr>
            </w:pPr>
          </w:p>
        </w:tc>
        <w:tc>
          <w:tcPr>
            <w:tcW w:w="832" w:type="pct"/>
            <w:tcBorders>
              <w:top w:val="nil"/>
              <w:bottom w:val="nil"/>
              <w:right w:val="single" w:sz="8" w:space="0" w:color="auto"/>
            </w:tcBorders>
            <w:shd w:val="clear" w:color="auto" w:fill="auto"/>
            <w:noWrap/>
            <w:tcMar>
              <w:left w:w="28" w:type="dxa"/>
              <w:right w:w="28" w:type="dxa"/>
            </w:tcMar>
            <w:vAlign w:val="center"/>
            <w:hideMark/>
          </w:tcPr>
          <w:p w14:paraId="0A719824" w14:textId="77777777" w:rsidR="009B04A7" w:rsidRPr="00A938D4" w:rsidRDefault="009B04A7" w:rsidP="00293730">
            <w:pPr>
              <w:jc w:val="center"/>
              <w:rPr>
                <w:rFonts w:eastAsia="Times New Roman"/>
                <w:color w:val="auto"/>
                <w:sz w:val="20"/>
                <w:lang w:eastAsia="en-GB"/>
              </w:rPr>
            </w:pPr>
          </w:p>
        </w:tc>
        <w:tc>
          <w:tcPr>
            <w:tcW w:w="834" w:type="pct"/>
            <w:tcBorders>
              <w:top w:val="nil"/>
              <w:left w:val="single" w:sz="8" w:space="0" w:color="auto"/>
              <w:bottom w:val="single" w:sz="8" w:space="0" w:color="auto"/>
            </w:tcBorders>
            <w:shd w:val="clear" w:color="auto" w:fill="auto"/>
            <w:noWrap/>
            <w:tcMar>
              <w:left w:w="28" w:type="dxa"/>
              <w:right w:w="28" w:type="dxa"/>
            </w:tcMar>
            <w:vAlign w:val="center"/>
            <w:hideMark/>
          </w:tcPr>
          <w:p w14:paraId="42E65F77"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120.0</w:t>
            </w:r>
          </w:p>
        </w:tc>
        <w:tc>
          <w:tcPr>
            <w:tcW w:w="833" w:type="pct"/>
            <w:tcBorders>
              <w:top w:val="nil"/>
              <w:bottom w:val="single" w:sz="8" w:space="0" w:color="auto"/>
            </w:tcBorders>
            <w:shd w:val="clear" w:color="auto" w:fill="auto"/>
            <w:noWrap/>
            <w:tcMar>
              <w:left w:w="28" w:type="dxa"/>
              <w:right w:w="28" w:type="dxa"/>
            </w:tcMar>
            <w:vAlign w:val="center"/>
            <w:hideMark/>
          </w:tcPr>
          <w:p w14:paraId="1AE92F86" w14:textId="77777777" w:rsidR="009B04A7" w:rsidRPr="00A938D4" w:rsidRDefault="009B04A7" w:rsidP="00293730">
            <w:pPr>
              <w:jc w:val="center"/>
              <w:rPr>
                <w:rFonts w:eastAsia="Times New Roman"/>
                <w:color w:val="auto"/>
                <w:sz w:val="20"/>
                <w:lang w:eastAsia="en-GB"/>
              </w:rPr>
            </w:pPr>
            <w:r w:rsidRPr="00A938D4">
              <w:rPr>
                <w:rFonts w:eastAsia="Times New Roman"/>
                <w:color w:val="auto"/>
                <w:sz w:val="20"/>
                <w:lang w:eastAsia="en-GB"/>
              </w:rPr>
              <w:t>0.0438</w:t>
            </w:r>
          </w:p>
        </w:tc>
      </w:tr>
      <w:tr w:rsidR="009B04A7" w:rsidRPr="00C8222A" w14:paraId="3F442F86" w14:textId="77777777" w:rsidTr="005D1288">
        <w:trPr>
          <w:trHeight w:val="278"/>
        </w:trPr>
        <w:tc>
          <w:tcPr>
            <w:tcW w:w="833" w:type="pct"/>
            <w:tcBorders>
              <w:top w:val="nil"/>
              <w:left w:val="nil"/>
              <w:bottom w:val="nil"/>
            </w:tcBorders>
            <w:shd w:val="clear" w:color="auto" w:fill="auto"/>
            <w:noWrap/>
            <w:tcMar>
              <w:left w:w="28" w:type="dxa"/>
              <w:right w:w="28" w:type="dxa"/>
            </w:tcMar>
            <w:vAlign w:val="center"/>
          </w:tcPr>
          <w:p w14:paraId="30F816BA" w14:textId="77777777" w:rsidR="009B04A7" w:rsidRPr="00A938D4" w:rsidRDefault="009B04A7" w:rsidP="00293730">
            <w:pPr>
              <w:jc w:val="center"/>
              <w:rPr>
                <w:rFonts w:eastAsia="Times New Roman"/>
                <w:color w:val="auto"/>
                <w:sz w:val="20"/>
                <w:lang w:eastAsia="en-GB"/>
              </w:rPr>
            </w:pPr>
          </w:p>
        </w:tc>
        <w:tc>
          <w:tcPr>
            <w:tcW w:w="834" w:type="pct"/>
            <w:tcBorders>
              <w:top w:val="nil"/>
              <w:bottom w:val="nil"/>
              <w:right w:val="nil"/>
            </w:tcBorders>
            <w:shd w:val="clear" w:color="auto" w:fill="auto"/>
            <w:noWrap/>
            <w:tcMar>
              <w:left w:w="28" w:type="dxa"/>
              <w:right w:w="28" w:type="dxa"/>
            </w:tcMar>
            <w:vAlign w:val="center"/>
          </w:tcPr>
          <w:p w14:paraId="388C9F22" w14:textId="77777777" w:rsidR="009B04A7" w:rsidRPr="00A938D4" w:rsidRDefault="009B04A7" w:rsidP="00293730">
            <w:pPr>
              <w:jc w:val="center"/>
              <w:rPr>
                <w:rFonts w:eastAsia="Times New Roman"/>
                <w:color w:val="auto"/>
                <w:sz w:val="20"/>
                <w:lang w:eastAsia="en-GB"/>
              </w:rPr>
            </w:pPr>
          </w:p>
        </w:tc>
        <w:tc>
          <w:tcPr>
            <w:tcW w:w="834" w:type="pct"/>
            <w:tcBorders>
              <w:top w:val="nil"/>
              <w:left w:val="nil"/>
              <w:bottom w:val="nil"/>
            </w:tcBorders>
            <w:shd w:val="clear" w:color="auto" w:fill="auto"/>
            <w:noWrap/>
            <w:tcMar>
              <w:left w:w="28" w:type="dxa"/>
              <w:right w:w="28" w:type="dxa"/>
            </w:tcMar>
            <w:vAlign w:val="center"/>
          </w:tcPr>
          <w:p w14:paraId="05C1B2B9" w14:textId="77777777" w:rsidR="009B04A7" w:rsidRPr="00A938D4" w:rsidRDefault="009B04A7" w:rsidP="00293730">
            <w:pPr>
              <w:jc w:val="center"/>
              <w:rPr>
                <w:rFonts w:eastAsia="Times New Roman"/>
                <w:color w:val="auto"/>
                <w:sz w:val="20"/>
                <w:lang w:eastAsia="en-GB"/>
              </w:rPr>
            </w:pPr>
          </w:p>
        </w:tc>
        <w:tc>
          <w:tcPr>
            <w:tcW w:w="832" w:type="pct"/>
            <w:tcBorders>
              <w:top w:val="nil"/>
              <w:bottom w:val="nil"/>
              <w:right w:val="single" w:sz="8" w:space="0" w:color="auto"/>
            </w:tcBorders>
            <w:shd w:val="clear" w:color="auto" w:fill="auto"/>
            <w:noWrap/>
            <w:tcMar>
              <w:left w:w="28" w:type="dxa"/>
              <w:right w:w="28" w:type="dxa"/>
            </w:tcMar>
            <w:vAlign w:val="center"/>
          </w:tcPr>
          <w:p w14:paraId="72F20EBD" w14:textId="77777777" w:rsidR="009B04A7" w:rsidRPr="00A938D4" w:rsidRDefault="009B04A7" w:rsidP="00293730">
            <w:pPr>
              <w:jc w:val="center"/>
              <w:rPr>
                <w:rFonts w:eastAsia="Times New Roman"/>
                <w:color w:val="auto"/>
                <w:sz w:val="20"/>
                <w:lang w:eastAsia="en-GB"/>
              </w:rPr>
            </w:pPr>
          </w:p>
        </w:tc>
        <w:tc>
          <w:tcPr>
            <w:tcW w:w="834" w:type="pct"/>
            <w:tcBorders>
              <w:top w:val="single" w:sz="8" w:space="0" w:color="auto"/>
              <w:left w:val="single" w:sz="8" w:space="0" w:color="auto"/>
              <w:bottom w:val="nil"/>
            </w:tcBorders>
            <w:shd w:val="clear" w:color="auto" w:fill="auto"/>
            <w:noWrap/>
            <w:tcMar>
              <w:left w:w="28" w:type="dxa"/>
              <w:right w:w="28" w:type="dxa"/>
            </w:tcMar>
            <w:vAlign w:val="center"/>
          </w:tcPr>
          <w:p w14:paraId="4B2C56F4" w14:textId="77777777" w:rsidR="009B04A7" w:rsidRPr="00A938D4" w:rsidRDefault="009B04A7" w:rsidP="00293730">
            <w:pPr>
              <w:jc w:val="center"/>
              <w:rPr>
                <w:rFonts w:eastAsia="Times New Roman"/>
                <w:color w:val="auto"/>
                <w:sz w:val="20"/>
                <w:lang w:eastAsia="en-GB"/>
              </w:rPr>
            </w:pPr>
            <w:r w:rsidRPr="00806A24">
              <w:rPr>
                <w:rFonts w:eastAsia="Times New Roman"/>
                <w:color w:val="auto"/>
                <w:sz w:val="20"/>
                <w:lang w:eastAsia="en-GB"/>
              </w:rPr>
              <w:t>Dose</w:t>
            </w:r>
          </w:p>
        </w:tc>
        <w:tc>
          <w:tcPr>
            <w:tcW w:w="833" w:type="pct"/>
            <w:tcBorders>
              <w:top w:val="single" w:sz="8" w:space="0" w:color="auto"/>
              <w:bottom w:val="nil"/>
            </w:tcBorders>
            <w:shd w:val="clear" w:color="auto" w:fill="auto"/>
            <w:noWrap/>
            <w:tcMar>
              <w:left w:w="28" w:type="dxa"/>
              <w:right w:w="28" w:type="dxa"/>
            </w:tcMar>
            <w:vAlign w:val="center"/>
          </w:tcPr>
          <w:p w14:paraId="7F10B6DD" w14:textId="77777777" w:rsidR="009B04A7" w:rsidRPr="00A938D4" w:rsidRDefault="009B04A7" w:rsidP="00293730">
            <w:pPr>
              <w:jc w:val="center"/>
              <w:rPr>
                <w:rFonts w:eastAsia="Times New Roman"/>
                <w:color w:val="auto"/>
                <w:sz w:val="20"/>
                <w:lang w:eastAsia="en-GB"/>
              </w:rPr>
            </w:pPr>
            <w:r w:rsidRPr="00806A24">
              <w:rPr>
                <w:rFonts w:eastAsia="Times New Roman"/>
                <w:color w:val="auto"/>
                <w:sz w:val="20"/>
                <w:lang w:eastAsia="en-GB"/>
              </w:rPr>
              <w:t>1000</w:t>
            </w:r>
          </w:p>
        </w:tc>
      </w:tr>
      <w:tr w:rsidR="009B04A7" w:rsidRPr="00C8222A" w14:paraId="1C91AB7A" w14:textId="77777777" w:rsidTr="005D1288">
        <w:trPr>
          <w:trHeight w:val="278"/>
        </w:trPr>
        <w:tc>
          <w:tcPr>
            <w:tcW w:w="833" w:type="pct"/>
            <w:tcBorders>
              <w:top w:val="nil"/>
              <w:left w:val="nil"/>
              <w:bottom w:val="nil"/>
            </w:tcBorders>
            <w:shd w:val="clear" w:color="auto" w:fill="auto"/>
            <w:noWrap/>
            <w:tcMar>
              <w:left w:w="28" w:type="dxa"/>
              <w:right w:w="28" w:type="dxa"/>
            </w:tcMar>
            <w:vAlign w:val="center"/>
          </w:tcPr>
          <w:p w14:paraId="35E00F9B" w14:textId="77777777" w:rsidR="009B04A7" w:rsidRPr="00A938D4" w:rsidRDefault="009B04A7" w:rsidP="00293730">
            <w:pPr>
              <w:jc w:val="center"/>
              <w:rPr>
                <w:rFonts w:eastAsia="Times New Roman"/>
                <w:color w:val="auto"/>
                <w:sz w:val="20"/>
                <w:lang w:eastAsia="en-GB"/>
              </w:rPr>
            </w:pPr>
          </w:p>
        </w:tc>
        <w:tc>
          <w:tcPr>
            <w:tcW w:w="834" w:type="pct"/>
            <w:tcBorders>
              <w:top w:val="nil"/>
              <w:bottom w:val="nil"/>
              <w:right w:val="nil"/>
            </w:tcBorders>
            <w:shd w:val="clear" w:color="auto" w:fill="auto"/>
            <w:noWrap/>
            <w:tcMar>
              <w:left w:w="28" w:type="dxa"/>
              <w:right w:w="28" w:type="dxa"/>
            </w:tcMar>
            <w:vAlign w:val="center"/>
          </w:tcPr>
          <w:p w14:paraId="6FC384AC" w14:textId="77777777" w:rsidR="009B04A7" w:rsidRPr="00A938D4" w:rsidRDefault="009B04A7" w:rsidP="00293730">
            <w:pPr>
              <w:jc w:val="center"/>
              <w:rPr>
                <w:rFonts w:eastAsia="Times New Roman"/>
                <w:color w:val="auto"/>
                <w:sz w:val="20"/>
                <w:lang w:eastAsia="en-GB"/>
              </w:rPr>
            </w:pPr>
          </w:p>
        </w:tc>
        <w:tc>
          <w:tcPr>
            <w:tcW w:w="834" w:type="pct"/>
            <w:tcBorders>
              <w:top w:val="nil"/>
              <w:left w:val="nil"/>
              <w:bottom w:val="nil"/>
            </w:tcBorders>
            <w:shd w:val="clear" w:color="auto" w:fill="auto"/>
            <w:noWrap/>
            <w:tcMar>
              <w:left w:w="28" w:type="dxa"/>
              <w:right w:w="28" w:type="dxa"/>
            </w:tcMar>
            <w:vAlign w:val="center"/>
          </w:tcPr>
          <w:p w14:paraId="3AC5B2BF" w14:textId="77777777" w:rsidR="009B04A7" w:rsidRPr="00A938D4" w:rsidRDefault="009B04A7" w:rsidP="00293730">
            <w:pPr>
              <w:jc w:val="center"/>
              <w:rPr>
                <w:rFonts w:eastAsia="Times New Roman"/>
                <w:color w:val="auto"/>
                <w:sz w:val="20"/>
                <w:lang w:eastAsia="en-GB"/>
              </w:rPr>
            </w:pPr>
          </w:p>
        </w:tc>
        <w:tc>
          <w:tcPr>
            <w:tcW w:w="832" w:type="pct"/>
            <w:tcBorders>
              <w:top w:val="nil"/>
              <w:bottom w:val="nil"/>
              <w:right w:val="single" w:sz="8" w:space="0" w:color="auto"/>
            </w:tcBorders>
            <w:shd w:val="clear" w:color="auto" w:fill="auto"/>
            <w:noWrap/>
            <w:tcMar>
              <w:left w:w="28" w:type="dxa"/>
              <w:right w:w="28" w:type="dxa"/>
            </w:tcMar>
            <w:vAlign w:val="center"/>
          </w:tcPr>
          <w:p w14:paraId="4D671164" w14:textId="77777777" w:rsidR="009B04A7" w:rsidRPr="00A938D4" w:rsidRDefault="009B04A7" w:rsidP="00293730">
            <w:pPr>
              <w:jc w:val="center"/>
              <w:rPr>
                <w:rFonts w:eastAsia="Times New Roman"/>
                <w:color w:val="auto"/>
                <w:sz w:val="20"/>
                <w:lang w:eastAsia="en-GB"/>
              </w:rPr>
            </w:pPr>
          </w:p>
        </w:tc>
        <w:tc>
          <w:tcPr>
            <w:tcW w:w="834" w:type="pct"/>
            <w:tcBorders>
              <w:top w:val="nil"/>
              <w:left w:val="single" w:sz="8" w:space="0" w:color="auto"/>
              <w:bottom w:val="nil"/>
            </w:tcBorders>
            <w:shd w:val="clear" w:color="auto" w:fill="auto"/>
            <w:noWrap/>
            <w:tcMar>
              <w:left w:w="28" w:type="dxa"/>
              <w:right w:w="28" w:type="dxa"/>
            </w:tcMar>
            <w:vAlign w:val="center"/>
          </w:tcPr>
          <w:p w14:paraId="06131887" w14:textId="77777777" w:rsidR="009B04A7" w:rsidRPr="00A938D4" w:rsidRDefault="009B04A7" w:rsidP="00293730">
            <w:pPr>
              <w:jc w:val="center"/>
              <w:rPr>
                <w:rFonts w:eastAsia="Times New Roman"/>
                <w:color w:val="auto"/>
                <w:sz w:val="20"/>
                <w:lang w:eastAsia="en-GB"/>
              </w:rPr>
            </w:pPr>
            <w:r w:rsidRPr="00806A24">
              <w:rPr>
                <w:sz w:val="20"/>
              </w:rPr>
              <w:t>V</w:t>
            </w:r>
          </w:p>
        </w:tc>
        <w:tc>
          <w:tcPr>
            <w:tcW w:w="833" w:type="pct"/>
            <w:tcBorders>
              <w:top w:val="nil"/>
              <w:bottom w:val="nil"/>
            </w:tcBorders>
            <w:shd w:val="clear" w:color="auto" w:fill="auto"/>
            <w:noWrap/>
            <w:tcMar>
              <w:left w:w="28" w:type="dxa"/>
              <w:right w:w="28" w:type="dxa"/>
            </w:tcMar>
            <w:vAlign w:val="center"/>
          </w:tcPr>
          <w:p w14:paraId="25A09570" w14:textId="77777777" w:rsidR="009B04A7" w:rsidRPr="00A938D4" w:rsidRDefault="009B04A7" w:rsidP="00293730">
            <w:pPr>
              <w:jc w:val="center"/>
              <w:rPr>
                <w:rFonts w:eastAsia="Times New Roman"/>
                <w:color w:val="auto"/>
                <w:sz w:val="20"/>
                <w:lang w:eastAsia="en-GB"/>
              </w:rPr>
            </w:pPr>
            <w:r w:rsidRPr="00806A24">
              <w:rPr>
                <w:rFonts w:eastAsia="Times New Roman"/>
                <w:color w:val="auto"/>
                <w:sz w:val="20"/>
                <w:lang w:eastAsia="en-GB"/>
              </w:rPr>
              <w:t>10</w:t>
            </w:r>
          </w:p>
        </w:tc>
      </w:tr>
      <w:tr w:rsidR="009B04A7" w:rsidRPr="00C8222A" w14:paraId="71140C29" w14:textId="77777777" w:rsidTr="005D1288">
        <w:trPr>
          <w:trHeight w:val="278"/>
        </w:trPr>
        <w:tc>
          <w:tcPr>
            <w:tcW w:w="833" w:type="pct"/>
            <w:tcBorders>
              <w:top w:val="nil"/>
              <w:left w:val="nil"/>
              <w:bottom w:val="nil"/>
            </w:tcBorders>
            <w:shd w:val="clear" w:color="auto" w:fill="auto"/>
            <w:noWrap/>
            <w:tcMar>
              <w:left w:w="28" w:type="dxa"/>
              <w:right w:w="28" w:type="dxa"/>
            </w:tcMar>
            <w:vAlign w:val="center"/>
          </w:tcPr>
          <w:p w14:paraId="1B6C2D3B" w14:textId="77777777" w:rsidR="009B04A7" w:rsidRPr="00A938D4" w:rsidRDefault="009B04A7" w:rsidP="00293730">
            <w:pPr>
              <w:jc w:val="center"/>
              <w:rPr>
                <w:rFonts w:eastAsia="Times New Roman"/>
                <w:color w:val="auto"/>
                <w:sz w:val="20"/>
                <w:lang w:eastAsia="en-GB"/>
              </w:rPr>
            </w:pPr>
          </w:p>
        </w:tc>
        <w:tc>
          <w:tcPr>
            <w:tcW w:w="834" w:type="pct"/>
            <w:tcBorders>
              <w:top w:val="nil"/>
              <w:bottom w:val="nil"/>
              <w:right w:val="nil"/>
            </w:tcBorders>
            <w:shd w:val="clear" w:color="auto" w:fill="auto"/>
            <w:noWrap/>
            <w:tcMar>
              <w:left w:w="28" w:type="dxa"/>
              <w:right w:w="28" w:type="dxa"/>
            </w:tcMar>
            <w:vAlign w:val="center"/>
          </w:tcPr>
          <w:p w14:paraId="200FF5F8" w14:textId="77777777" w:rsidR="009B04A7" w:rsidRPr="00A938D4" w:rsidRDefault="009B04A7" w:rsidP="00293730">
            <w:pPr>
              <w:jc w:val="center"/>
              <w:rPr>
                <w:rFonts w:eastAsia="Times New Roman"/>
                <w:color w:val="auto"/>
                <w:sz w:val="20"/>
                <w:lang w:eastAsia="en-GB"/>
              </w:rPr>
            </w:pPr>
          </w:p>
        </w:tc>
        <w:tc>
          <w:tcPr>
            <w:tcW w:w="834" w:type="pct"/>
            <w:tcBorders>
              <w:top w:val="nil"/>
              <w:left w:val="nil"/>
              <w:bottom w:val="nil"/>
            </w:tcBorders>
            <w:shd w:val="clear" w:color="auto" w:fill="auto"/>
            <w:noWrap/>
            <w:tcMar>
              <w:left w:w="28" w:type="dxa"/>
              <w:right w:w="28" w:type="dxa"/>
            </w:tcMar>
            <w:vAlign w:val="center"/>
          </w:tcPr>
          <w:p w14:paraId="1F5BF427" w14:textId="77777777" w:rsidR="009B04A7" w:rsidRPr="00A938D4" w:rsidRDefault="009B04A7" w:rsidP="00293730">
            <w:pPr>
              <w:jc w:val="center"/>
              <w:rPr>
                <w:rFonts w:eastAsia="Times New Roman"/>
                <w:color w:val="auto"/>
                <w:sz w:val="20"/>
                <w:lang w:eastAsia="en-GB"/>
              </w:rPr>
            </w:pPr>
          </w:p>
        </w:tc>
        <w:tc>
          <w:tcPr>
            <w:tcW w:w="832" w:type="pct"/>
            <w:tcBorders>
              <w:top w:val="nil"/>
              <w:bottom w:val="nil"/>
              <w:right w:val="single" w:sz="8" w:space="0" w:color="auto"/>
            </w:tcBorders>
            <w:shd w:val="clear" w:color="auto" w:fill="auto"/>
            <w:noWrap/>
            <w:tcMar>
              <w:left w:w="28" w:type="dxa"/>
              <w:right w:w="28" w:type="dxa"/>
            </w:tcMar>
            <w:vAlign w:val="center"/>
          </w:tcPr>
          <w:p w14:paraId="25B23378" w14:textId="77777777" w:rsidR="009B04A7" w:rsidRPr="00A938D4" w:rsidRDefault="009B04A7" w:rsidP="00293730">
            <w:pPr>
              <w:jc w:val="center"/>
              <w:rPr>
                <w:rFonts w:eastAsia="Times New Roman"/>
                <w:color w:val="auto"/>
                <w:sz w:val="20"/>
                <w:lang w:eastAsia="en-GB"/>
              </w:rPr>
            </w:pPr>
          </w:p>
        </w:tc>
        <w:tc>
          <w:tcPr>
            <w:tcW w:w="834" w:type="pct"/>
            <w:tcBorders>
              <w:top w:val="nil"/>
              <w:left w:val="single" w:sz="8" w:space="0" w:color="auto"/>
              <w:bottom w:val="nil"/>
            </w:tcBorders>
            <w:shd w:val="clear" w:color="auto" w:fill="auto"/>
            <w:noWrap/>
            <w:tcMar>
              <w:left w:w="28" w:type="dxa"/>
              <w:right w:w="28" w:type="dxa"/>
            </w:tcMar>
            <w:vAlign w:val="center"/>
          </w:tcPr>
          <w:p w14:paraId="406D3805" w14:textId="77777777" w:rsidR="009B04A7" w:rsidRPr="00A0255A" w:rsidRDefault="009B04A7" w:rsidP="00293730">
            <w:pPr>
              <w:jc w:val="center"/>
              <w:rPr>
                <w:rFonts w:eastAsia="Times New Roman"/>
                <w:color w:val="auto"/>
                <w:sz w:val="20"/>
                <w:lang w:eastAsia="en-GB"/>
              </w:rPr>
            </w:pPr>
            <w:r w:rsidRPr="00A0255A">
              <w:rPr>
                <w:rFonts w:eastAsia="Times New Roman"/>
                <w:color w:val="auto"/>
                <w:sz w:val="20"/>
                <w:lang w:eastAsia="en-GB"/>
              </w:rPr>
              <w:t>k</w:t>
            </w:r>
            <w:r w:rsidRPr="00A0255A">
              <w:rPr>
                <w:rFonts w:eastAsia="Times New Roman"/>
                <w:color w:val="auto"/>
                <w:sz w:val="20"/>
                <w:vertAlign w:val="subscript"/>
                <w:lang w:eastAsia="en-GB"/>
              </w:rPr>
              <w:t>a</w:t>
            </w:r>
          </w:p>
        </w:tc>
        <w:tc>
          <w:tcPr>
            <w:tcW w:w="833" w:type="pct"/>
            <w:tcBorders>
              <w:top w:val="nil"/>
              <w:bottom w:val="nil"/>
            </w:tcBorders>
            <w:shd w:val="clear" w:color="auto" w:fill="auto"/>
            <w:noWrap/>
            <w:tcMar>
              <w:left w:w="28" w:type="dxa"/>
              <w:right w:w="28" w:type="dxa"/>
            </w:tcMar>
            <w:vAlign w:val="center"/>
          </w:tcPr>
          <w:p w14:paraId="390ADED9" w14:textId="77777777" w:rsidR="009B04A7" w:rsidRPr="00A0255A" w:rsidRDefault="009B04A7" w:rsidP="00293730">
            <w:pPr>
              <w:jc w:val="center"/>
              <w:rPr>
                <w:rFonts w:eastAsia="Times New Roman"/>
                <w:color w:val="auto"/>
                <w:sz w:val="20"/>
                <w:lang w:eastAsia="en-GB"/>
              </w:rPr>
            </w:pPr>
            <w:r w:rsidRPr="00A0255A">
              <w:rPr>
                <w:rFonts w:eastAsia="Times New Roman"/>
                <w:color w:val="auto"/>
                <w:sz w:val="20"/>
                <w:lang w:eastAsia="en-GB"/>
              </w:rPr>
              <w:t>2.0</w:t>
            </w:r>
          </w:p>
        </w:tc>
      </w:tr>
      <w:tr w:rsidR="009B04A7" w:rsidRPr="00C8222A" w14:paraId="12F1B5A4" w14:textId="77777777" w:rsidTr="005D1288">
        <w:trPr>
          <w:trHeight w:val="278"/>
        </w:trPr>
        <w:tc>
          <w:tcPr>
            <w:tcW w:w="833" w:type="pct"/>
            <w:tcBorders>
              <w:top w:val="nil"/>
              <w:left w:val="nil"/>
              <w:bottom w:val="nil"/>
            </w:tcBorders>
            <w:shd w:val="clear" w:color="auto" w:fill="auto"/>
            <w:noWrap/>
            <w:tcMar>
              <w:left w:w="28" w:type="dxa"/>
              <w:right w:w="28" w:type="dxa"/>
            </w:tcMar>
            <w:vAlign w:val="center"/>
          </w:tcPr>
          <w:p w14:paraId="29237F3A" w14:textId="77777777" w:rsidR="009B04A7" w:rsidRPr="00A938D4" w:rsidRDefault="009B04A7" w:rsidP="00293730">
            <w:pPr>
              <w:jc w:val="center"/>
              <w:rPr>
                <w:rFonts w:eastAsia="Times New Roman"/>
                <w:color w:val="auto"/>
                <w:sz w:val="20"/>
                <w:lang w:eastAsia="en-GB"/>
              </w:rPr>
            </w:pPr>
          </w:p>
        </w:tc>
        <w:tc>
          <w:tcPr>
            <w:tcW w:w="834" w:type="pct"/>
            <w:tcBorders>
              <w:top w:val="nil"/>
              <w:bottom w:val="nil"/>
              <w:right w:val="nil"/>
            </w:tcBorders>
            <w:shd w:val="clear" w:color="auto" w:fill="auto"/>
            <w:noWrap/>
            <w:tcMar>
              <w:left w:w="28" w:type="dxa"/>
              <w:right w:w="28" w:type="dxa"/>
            </w:tcMar>
            <w:vAlign w:val="center"/>
          </w:tcPr>
          <w:p w14:paraId="51D49123" w14:textId="77777777" w:rsidR="009B04A7" w:rsidRPr="00A938D4" w:rsidRDefault="009B04A7" w:rsidP="00293730">
            <w:pPr>
              <w:jc w:val="center"/>
              <w:rPr>
                <w:rFonts w:eastAsia="Times New Roman"/>
                <w:color w:val="auto"/>
                <w:sz w:val="20"/>
                <w:lang w:eastAsia="en-GB"/>
              </w:rPr>
            </w:pPr>
          </w:p>
        </w:tc>
        <w:tc>
          <w:tcPr>
            <w:tcW w:w="834" w:type="pct"/>
            <w:tcBorders>
              <w:top w:val="nil"/>
              <w:left w:val="nil"/>
              <w:bottom w:val="nil"/>
            </w:tcBorders>
            <w:shd w:val="clear" w:color="auto" w:fill="auto"/>
            <w:noWrap/>
            <w:tcMar>
              <w:left w:w="28" w:type="dxa"/>
              <w:right w:w="28" w:type="dxa"/>
            </w:tcMar>
            <w:vAlign w:val="center"/>
          </w:tcPr>
          <w:p w14:paraId="62D0C6FA" w14:textId="77777777" w:rsidR="009B04A7" w:rsidRPr="00A938D4" w:rsidRDefault="009B04A7" w:rsidP="00293730">
            <w:pPr>
              <w:jc w:val="center"/>
              <w:rPr>
                <w:rFonts w:eastAsia="Times New Roman"/>
                <w:color w:val="auto"/>
                <w:sz w:val="20"/>
                <w:lang w:eastAsia="en-GB"/>
              </w:rPr>
            </w:pPr>
          </w:p>
        </w:tc>
        <w:tc>
          <w:tcPr>
            <w:tcW w:w="832" w:type="pct"/>
            <w:tcBorders>
              <w:top w:val="nil"/>
              <w:bottom w:val="nil"/>
              <w:right w:val="single" w:sz="8" w:space="0" w:color="auto"/>
            </w:tcBorders>
            <w:shd w:val="clear" w:color="auto" w:fill="auto"/>
            <w:noWrap/>
            <w:tcMar>
              <w:left w:w="28" w:type="dxa"/>
              <w:right w:w="28" w:type="dxa"/>
            </w:tcMar>
            <w:vAlign w:val="center"/>
          </w:tcPr>
          <w:p w14:paraId="7E6E47CC" w14:textId="77777777" w:rsidR="009B04A7" w:rsidRPr="00A938D4" w:rsidRDefault="009B04A7" w:rsidP="00293730">
            <w:pPr>
              <w:jc w:val="center"/>
              <w:rPr>
                <w:rFonts w:eastAsia="Times New Roman"/>
                <w:color w:val="auto"/>
                <w:sz w:val="20"/>
                <w:lang w:eastAsia="en-GB"/>
              </w:rPr>
            </w:pPr>
          </w:p>
        </w:tc>
        <w:tc>
          <w:tcPr>
            <w:tcW w:w="834" w:type="pct"/>
            <w:tcBorders>
              <w:top w:val="nil"/>
              <w:left w:val="single" w:sz="8" w:space="0" w:color="auto"/>
              <w:bottom w:val="nil"/>
            </w:tcBorders>
            <w:shd w:val="clear" w:color="auto" w:fill="auto"/>
            <w:noWrap/>
            <w:tcMar>
              <w:left w:w="28" w:type="dxa"/>
              <w:right w:w="28" w:type="dxa"/>
            </w:tcMar>
            <w:vAlign w:val="center"/>
          </w:tcPr>
          <w:p w14:paraId="67C55B49" w14:textId="77777777" w:rsidR="009B04A7" w:rsidRPr="00A938D4" w:rsidRDefault="009B04A7" w:rsidP="00293730">
            <w:pPr>
              <w:jc w:val="center"/>
              <w:rPr>
                <w:rFonts w:eastAsia="Times New Roman"/>
                <w:color w:val="auto"/>
                <w:sz w:val="20"/>
                <w:lang w:eastAsia="en-GB"/>
              </w:rPr>
            </w:pPr>
            <w:r w:rsidRPr="0012763F">
              <w:rPr>
                <w:rFonts w:eastAsia="Times New Roman"/>
                <w:b/>
                <w:bCs/>
                <w:color w:val="0000FF"/>
                <w:sz w:val="20"/>
                <w:lang w:eastAsia="en-GB"/>
              </w:rPr>
              <w:t>k</w:t>
            </w:r>
            <w:r w:rsidRPr="0012763F">
              <w:rPr>
                <w:rFonts w:eastAsia="Times New Roman"/>
                <w:b/>
                <w:bCs/>
                <w:color w:val="0000FF"/>
                <w:sz w:val="20"/>
                <w:vertAlign w:val="subscript"/>
                <w:lang w:eastAsia="en-GB"/>
              </w:rPr>
              <w:t>10</w:t>
            </w:r>
          </w:p>
        </w:tc>
        <w:tc>
          <w:tcPr>
            <w:tcW w:w="833" w:type="pct"/>
            <w:tcBorders>
              <w:top w:val="nil"/>
              <w:bottom w:val="nil"/>
            </w:tcBorders>
            <w:shd w:val="clear" w:color="auto" w:fill="auto"/>
            <w:noWrap/>
            <w:tcMar>
              <w:left w:w="28" w:type="dxa"/>
              <w:right w:w="28" w:type="dxa"/>
            </w:tcMar>
            <w:vAlign w:val="center"/>
          </w:tcPr>
          <w:p w14:paraId="194BFB3B" w14:textId="77777777" w:rsidR="009B04A7" w:rsidRPr="00A938D4" w:rsidRDefault="009B04A7" w:rsidP="00293730">
            <w:pPr>
              <w:jc w:val="center"/>
              <w:rPr>
                <w:rFonts w:eastAsia="Times New Roman"/>
                <w:color w:val="auto"/>
                <w:sz w:val="20"/>
                <w:lang w:eastAsia="en-GB"/>
              </w:rPr>
            </w:pPr>
            <w:r w:rsidRPr="0012763F">
              <w:rPr>
                <w:rFonts w:eastAsia="Times New Roman"/>
                <w:b/>
                <w:bCs/>
                <w:color w:val="0000FF"/>
                <w:sz w:val="20"/>
                <w:lang w:eastAsia="en-GB"/>
              </w:rPr>
              <w:t>0.5</w:t>
            </w:r>
          </w:p>
        </w:tc>
      </w:tr>
      <w:tr w:rsidR="009B04A7" w:rsidRPr="00C8222A" w14:paraId="6BB2A7AE" w14:textId="77777777" w:rsidTr="005D1288">
        <w:trPr>
          <w:trHeight w:val="278"/>
        </w:trPr>
        <w:tc>
          <w:tcPr>
            <w:tcW w:w="833" w:type="pct"/>
            <w:tcBorders>
              <w:top w:val="nil"/>
              <w:left w:val="nil"/>
              <w:bottom w:val="nil"/>
            </w:tcBorders>
            <w:shd w:val="clear" w:color="auto" w:fill="auto"/>
            <w:noWrap/>
            <w:tcMar>
              <w:left w:w="28" w:type="dxa"/>
              <w:right w:w="28" w:type="dxa"/>
            </w:tcMar>
            <w:vAlign w:val="center"/>
          </w:tcPr>
          <w:p w14:paraId="5DD218B0" w14:textId="77777777" w:rsidR="009B04A7" w:rsidRPr="00A938D4" w:rsidRDefault="009B04A7" w:rsidP="00293730">
            <w:pPr>
              <w:jc w:val="center"/>
              <w:rPr>
                <w:rFonts w:eastAsia="Times New Roman"/>
                <w:color w:val="auto"/>
                <w:sz w:val="20"/>
                <w:lang w:eastAsia="en-GB"/>
              </w:rPr>
            </w:pPr>
          </w:p>
        </w:tc>
        <w:tc>
          <w:tcPr>
            <w:tcW w:w="834" w:type="pct"/>
            <w:tcBorders>
              <w:top w:val="nil"/>
              <w:bottom w:val="nil"/>
              <w:right w:val="nil"/>
            </w:tcBorders>
            <w:shd w:val="clear" w:color="auto" w:fill="auto"/>
            <w:noWrap/>
            <w:tcMar>
              <w:left w:w="28" w:type="dxa"/>
              <w:right w:w="28" w:type="dxa"/>
            </w:tcMar>
            <w:vAlign w:val="center"/>
          </w:tcPr>
          <w:p w14:paraId="6009F60C" w14:textId="77777777" w:rsidR="009B04A7" w:rsidRPr="00A938D4" w:rsidRDefault="009B04A7" w:rsidP="00293730">
            <w:pPr>
              <w:jc w:val="center"/>
              <w:rPr>
                <w:rFonts w:eastAsia="Times New Roman"/>
                <w:color w:val="auto"/>
                <w:sz w:val="20"/>
                <w:lang w:eastAsia="en-GB"/>
              </w:rPr>
            </w:pPr>
          </w:p>
        </w:tc>
        <w:tc>
          <w:tcPr>
            <w:tcW w:w="834" w:type="pct"/>
            <w:tcBorders>
              <w:top w:val="nil"/>
              <w:left w:val="nil"/>
              <w:bottom w:val="nil"/>
            </w:tcBorders>
            <w:shd w:val="clear" w:color="auto" w:fill="auto"/>
            <w:noWrap/>
            <w:tcMar>
              <w:left w:w="28" w:type="dxa"/>
              <w:right w:w="28" w:type="dxa"/>
            </w:tcMar>
            <w:vAlign w:val="center"/>
          </w:tcPr>
          <w:p w14:paraId="79310997" w14:textId="77777777" w:rsidR="009B04A7" w:rsidRPr="00A938D4" w:rsidRDefault="009B04A7" w:rsidP="00293730">
            <w:pPr>
              <w:jc w:val="center"/>
              <w:rPr>
                <w:rFonts w:eastAsia="Times New Roman"/>
                <w:color w:val="auto"/>
                <w:sz w:val="20"/>
                <w:lang w:eastAsia="en-GB"/>
              </w:rPr>
            </w:pPr>
          </w:p>
        </w:tc>
        <w:tc>
          <w:tcPr>
            <w:tcW w:w="832" w:type="pct"/>
            <w:tcBorders>
              <w:top w:val="nil"/>
              <w:bottom w:val="nil"/>
              <w:right w:val="single" w:sz="8" w:space="0" w:color="auto"/>
            </w:tcBorders>
            <w:shd w:val="clear" w:color="auto" w:fill="auto"/>
            <w:noWrap/>
            <w:tcMar>
              <w:left w:w="28" w:type="dxa"/>
              <w:right w:w="28" w:type="dxa"/>
            </w:tcMar>
            <w:vAlign w:val="center"/>
          </w:tcPr>
          <w:p w14:paraId="6949E0E3" w14:textId="77777777" w:rsidR="009B04A7" w:rsidRPr="00A938D4" w:rsidRDefault="009B04A7" w:rsidP="00293730">
            <w:pPr>
              <w:jc w:val="center"/>
              <w:rPr>
                <w:rFonts w:eastAsia="Times New Roman"/>
                <w:color w:val="auto"/>
                <w:sz w:val="20"/>
                <w:lang w:eastAsia="en-GB"/>
              </w:rPr>
            </w:pPr>
          </w:p>
        </w:tc>
        <w:tc>
          <w:tcPr>
            <w:tcW w:w="834" w:type="pct"/>
            <w:tcBorders>
              <w:top w:val="nil"/>
              <w:left w:val="single" w:sz="8" w:space="0" w:color="auto"/>
              <w:bottom w:val="nil"/>
            </w:tcBorders>
            <w:shd w:val="clear" w:color="auto" w:fill="auto"/>
            <w:noWrap/>
            <w:tcMar>
              <w:left w:w="28" w:type="dxa"/>
              <w:right w:w="28" w:type="dxa"/>
            </w:tcMar>
            <w:vAlign w:val="center"/>
          </w:tcPr>
          <w:p w14:paraId="52454832" w14:textId="77777777" w:rsidR="009B04A7" w:rsidRPr="00A938D4" w:rsidRDefault="009B04A7" w:rsidP="00293730">
            <w:pPr>
              <w:jc w:val="center"/>
              <w:rPr>
                <w:rFonts w:eastAsia="Times New Roman"/>
                <w:color w:val="auto"/>
                <w:sz w:val="20"/>
                <w:lang w:eastAsia="en-GB"/>
              </w:rPr>
            </w:pPr>
            <w:r w:rsidRPr="0012763F">
              <w:rPr>
                <w:rFonts w:eastAsia="Times New Roman"/>
                <w:b/>
                <w:bCs/>
                <w:color w:val="0000FF"/>
                <w:sz w:val="20"/>
                <w:lang w:eastAsia="en-GB"/>
              </w:rPr>
              <w:t>k</w:t>
            </w:r>
            <w:r w:rsidRPr="0012763F">
              <w:rPr>
                <w:rFonts w:eastAsia="Times New Roman"/>
                <w:b/>
                <w:bCs/>
                <w:color w:val="0000FF"/>
                <w:sz w:val="20"/>
                <w:vertAlign w:val="subscript"/>
                <w:lang w:eastAsia="en-GB"/>
              </w:rPr>
              <w:t>12</w:t>
            </w:r>
          </w:p>
        </w:tc>
        <w:tc>
          <w:tcPr>
            <w:tcW w:w="833" w:type="pct"/>
            <w:tcBorders>
              <w:top w:val="nil"/>
              <w:bottom w:val="nil"/>
            </w:tcBorders>
            <w:shd w:val="clear" w:color="auto" w:fill="auto"/>
            <w:noWrap/>
            <w:tcMar>
              <w:left w:w="28" w:type="dxa"/>
              <w:right w:w="28" w:type="dxa"/>
            </w:tcMar>
            <w:vAlign w:val="center"/>
          </w:tcPr>
          <w:p w14:paraId="46EF76F0" w14:textId="77777777" w:rsidR="009B04A7" w:rsidRPr="00A938D4" w:rsidRDefault="009B04A7" w:rsidP="00293730">
            <w:pPr>
              <w:jc w:val="center"/>
              <w:rPr>
                <w:rFonts w:eastAsia="Times New Roman"/>
                <w:color w:val="auto"/>
                <w:sz w:val="20"/>
                <w:lang w:eastAsia="en-GB"/>
              </w:rPr>
            </w:pPr>
            <w:r w:rsidRPr="0012763F">
              <w:rPr>
                <w:rFonts w:eastAsia="Times New Roman"/>
                <w:b/>
                <w:bCs/>
                <w:color w:val="0000FF"/>
                <w:sz w:val="20"/>
                <w:lang w:eastAsia="en-GB"/>
              </w:rPr>
              <w:t>1.0</w:t>
            </w:r>
          </w:p>
        </w:tc>
      </w:tr>
      <w:tr w:rsidR="009B04A7" w:rsidRPr="00C8222A" w14:paraId="3A1B7F84" w14:textId="77777777" w:rsidTr="005D1288">
        <w:trPr>
          <w:trHeight w:val="278"/>
        </w:trPr>
        <w:tc>
          <w:tcPr>
            <w:tcW w:w="833" w:type="pct"/>
            <w:tcBorders>
              <w:top w:val="nil"/>
              <w:left w:val="nil"/>
              <w:bottom w:val="nil"/>
            </w:tcBorders>
            <w:shd w:val="clear" w:color="auto" w:fill="auto"/>
            <w:noWrap/>
            <w:tcMar>
              <w:left w:w="28" w:type="dxa"/>
              <w:right w:w="28" w:type="dxa"/>
            </w:tcMar>
            <w:vAlign w:val="center"/>
          </w:tcPr>
          <w:p w14:paraId="3FD7BDE4" w14:textId="77777777" w:rsidR="009B04A7" w:rsidRPr="00A938D4" w:rsidRDefault="009B04A7" w:rsidP="00293730">
            <w:pPr>
              <w:jc w:val="center"/>
              <w:rPr>
                <w:rFonts w:eastAsia="Times New Roman"/>
                <w:color w:val="auto"/>
                <w:sz w:val="20"/>
                <w:lang w:eastAsia="en-GB"/>
              </w:rPr>
            </w:pPr>
          </w:p>
        </w:tc>
        <w:tc>
          <w:tcPr>
            <w:tcW w:w="834" w:type="pct"/>
            <w:tcBorders>
              <w:top w:val="nil"/>
              <w:bottom w:val="nil"/>
              <w:right w:val="nil"/>
            </w:tcBorders>
            <w:shd w:val="clear" w:color="auto" w:fill="auto"/>
            <w:noWrap/>
            <w:tcMar>
              <w:left w:w="28" w:type="dxa"/>
              <w:right w:w="28" w:type="dxa"/>
            </w:tcMar>
            <w:vAlign w:val="center"/>
          </w:tcPr>
          <w:p w14:paraId="529C9B16" w14:textId="77777777" w:rsidR="009B04A7" w:rsidRPr="00A938D4" w:rsidRDefault="009B04A7" w:rsidP="00293730">
            <w:pPr>
              <w:jc w:val="center"/>
              <w:rPr>
                <w:rFonts w:eastAsia="Times New Roman"/>
                <w:color w:val="auto"/>
                <w:sz w:val="20"/>
                <w:lang w:eastAsia="en-GB"/>
              </w:rPr>
            </w:pPr>
          </w:p>
        </w:tc>
        <w:tc>
          <w:tcPr>
            <w:tcW w:w="834" w:type="pct"/>
            <w:tcBorders>
              <w:top w:val="nil"/>
              <w:left w:val="nil"/>
              <w:bottom w:val="nil"/>
            </w:tcBorders>
            <w:shd w:val="clear" w:color="auto" w:fill="auto"/>
            <w:noWrap/>
            <w:tcMar>
              <w:left w:w="28" w:type="dxa"/>
              <w:right w:w="28" w:type="dxa"/>
            </w:tcMar>
            <w:vAlign w:val="center"/>
          </w:tcPr>
          <w:p w14:paraId="5CF66ADD" w14:textId="77777777" w:rsidR="009B04A7" w:rsidRPr="00A938D4" w:rsidRDefault="009B04A7" w:rsidP="00293730">
            <w:pPr>
              <w:jc w:val="center"/>
              <w:rPr>
                <w:rFonts w:eastAsia="Times New Roman"/>
                <w:color w:val="auto"/>
                <w:sz w:val="20"/>
                <w:lang w:eastAsia="en-GB"/>
              </w:rPr>
            </w:pPr>
          </w:p>
        </w:tc>
        <w:tc>
          <w:tcPr>
            <w:tcW w:w="832" w:type="pct"/>
            <w:tcBorders>
              <w:top w:val="nil"/>
              <w:bottom w:val="nil"/>
              <w:right w:val="single" w:sz="8" w:space="0" w:color="auto"/>
            </w:tcBorders>
            <w:shd w:val="clear" w:color="auto" w:fill="auto"/>
            <w:noWrap/>
            <w:tcMar>
              <w:left w:w="28" w:type="dxa"/>
              <w:right w:w="28" w:type="dxa"/>
            </w:tcMar>
            <w:vAlign w:val="center"/>
          </w:tcPr>
          <w:p w14:paraId="746E9240" w14:textId="77777777" w:rsidR="009B04A7" w:rsidRPr="00A938D4" w:rsidRDefault="009B04A7" w:rsidP="00293730">
            <w:pPr>
              <w:jc w:val="center"/>
              <w:rPr>
                <w:rFonts w:eastAsia="Times New Roman"/>
                <w:color w:val="auto"/>
                <w:sz w:val="20"/>
                <w:lang w:eastAsia="en-GB"/>
              </w:rPr>
            </w:pPr>
          </w:p>
        </w:tc>
        <w:tc>
          <w:tcPr>
            <w:tcW w:w="834" w:type="pct"/>
            <w:tcBorders>
              <w:top w:val="nil"/>
              <w:left w:val="single" w:sz="8" w:space="0" w:color="auto"/>
              <w:bottom w:val="nil"/>
            </w:tcBorders>
            <w:shd w:val="clear" w:color="auto" w:fill="auto"/>
            <w:noWrap/>
            <w:tcMar>
              <w:left w:w="28" w:type="dxa"/>
              <w:right w:w="28" w:type="dxa"/>
            </w:tcMar>
            <w:vAlign w:val="center"/>
          </w:tcPr>
          <w:p w14:paraId="50ED85A7" w14:textId="77777777" w:rsidR="009B04A7" w:rsidRPr="00A938D4" w:rsidRDefault="009B04A7" w:rsidP="00293730">
            <w:pPr>
              <w:jc w:val="center"/>
              <w:rPr>
                <w:rFonts w:eastAsia="Times New Roman"/>
                <w:color w:val="auto"/>
                <w:sz w:val="20"/>
                <w:lang w:eastAsia="en-GB"/>
              </w:rPr>
            </w:pPr>
            <w:r w:rsidRPr="0012763F">
              <w:rPr>
                <w:rFonts w:eastAsia="Times New Roman"/>
                <w:b/>
                <w:bCs/>
                <w:color w:val="0000FF"/>
                <w:sz w:val="20"/>
                <w:lang w:eastAsia="en-GB"/>
              </w:rPr>
              <w:t>k</w:t>
            </w:r>
            <w:r w:rsidRPr="0012763F">
              <w:rPr>
                <w:rFonts w:eastAsia="Times New Roman"/>
                <w:b/>
                <w:bCs/>
                <w:color w:val="0000FF"/>
                <w:sz w:val="20"/>
                <w:vertAlign w:val="subscript"/>
                <w:lang w:eastAsia="en-GB"/>
              </w:rPr>
              <w:t>21</w:t>
            </w:r>
          </w:p>
        </w:tc>
        <w:tc>
          <w:tcPr>
            <w:tcW w:w="833" w:type="pct"/>
            <w:tcBorders>
              <w:top w:val="nil"/>
              <w:bottom w:val="nil"/>
            </w:tcBorders>
            <w:shd w:val="clear" w:color="auto" w:fill="auto"/>
            <w:noWrap/>
            <w:tcMar>
              <w:left w:w="28" w:type="dxa"/>
              <w:right w:w="28" w:type="dxa"/>
            </w:tcMar>
            <w:vAlign w:val="center"/>
          </w:tcPr>
          <w:p w14:paraId="432D40CB" w14:textId="77777777" w:rsidR="009B04A7" w:rsidRPr="00A938D4" w:rsidRDefault="009B04A7" w:rsidP="00293730">
            <w:pPr>
              <w:jc w:val="center"/>
              <w:rPr>
                <w:rFonts w:eastAsia="Times New Roman"/>
                <w:color w:val="auto"/>
                <w:sz w:val="20"/>
                <w:lang w:eastAsia="en-GB"/>
              </w:rPr>
            </w:pPr>
            <w:r w:rsidRPr="0012763F">
              <w:rPr>
                <w:rFonts w:eastAsia="Times New Roman"/>
                <w:b/>
                <w:bCs/>
                <w:color w:val="0000FF"/>
                <w:sz w:val="20"/>
                <w:lang w:eastAsia="en-GB"/>
              </w:rPr>
              <w:t>0.2</w:t>
            </w:r>
          </w:p>
        </w:tc>
      </w:tr>
      <w:tr w:rsidR="009B04A7" w:rsidRPr="00C8222A" w14:paraId="30C20625" w14:textId="77777777" w:rsidTr="005D1288">
        <w:trPr>
          <w:trHeight w:val="278"/>
        </w:trPr>
        <w:tc>
          <w:tcPr>
            <w:tcW w:w="833" w:type="pct"/>
            <w:tcBorders>
              <w:top w:val="nil"/>
              <w:left w:val="nil"/>
              <w:bottom w:val="nil"/>
            </w:tcBorders>
            <w:shd w:val="clear" w:color="auto" w:fill="auto"/>
            <w:noWrap/>
            <w:tcMar>
              <w:left w:w="28" w:type="dxa"/>
              <w:right w:w="28" w:type="dxa"/>
            </w:tcMar>
            <w:vAlign w:val="center"/>
          </w:tcPr>
          <w:p w14:paraId="4BF7C7A4" w14:textId="77777777" w:rsidR="009B04A7" w:rsidRPr="00A938D4" w:rsidRDefault="009B04A7" w:rsidP="00293730">
            <w:pPr>
              <w:jc w:val="center"/>
              <w:rPr>
                <w:rFonts w:eastAsia="Times New Roman"/>
                <w:color w:val="auto"/>
                <w:sz w:val="20"/>
                <w:lang w:eastAsia="en-GB"/>
              </w:rPr>
            </w:pPr>
          </w:p>
        </w:tc>
        <w:tc>
          <w:tcPr>
            <w:tcW w:w="834" w:type="pct"/>
            <w:tcBorders>
              <w:top w:val="nil"/>
              <w:bottom w:val="nil"/>
              <w:right w:val="nil"/>
            </w:tcBorders>
            <w:shd w:val="clear" w:color="auto" w:fill="auto"/>
            <w:noWrap/>
            <w:tcMar>
              <w:left w:w="28" w:type="dxa"/>
              <w:right w:w="28" w:type="dxa"/>
            </w:tcMar>
            <w:vAlign w:val="center"/>
          </w:tcPr>
          <w:p w14:paraId="7BB2AC80" w14:textId="77777777" w:rsidR="009B04A7" w:rsidRPr="00A938D4" w:rsidRDefault="009B04A7" w:rsidP="00293730">
            <w:pPr>
              <w:jc w:val="center"/>
              <w:rPr>
                <w:rFonts w:eastAsia="Times New Roman"/>
                <w:color w:val="auto"/>
                <w:sz w:val="20"/>
                <w:lang w:eastAsia="en-GB"/>
              </w:rPr>
            </w:pPr>
          </w:p>
        </w:tc>
        <w:tc>
          <w:tcPr>
            <w:tcW w:w="834" w:type="pct"/>
            <w:tcBorders>
              <w:top w:val="nil"/>
              <w:left w:val="nil"/>
              <w:bottom w:val="nil"/>
            </w:tcBorders>
            <w:shd w:val="clear" w:color="auto" w:fill="auto"/>
            <w:noWrap/>
            <w:tcMar>
              <w:left w:w="28" w:type="dxa"/>
              <w:right w:w="28" w:type="dxa"/>
            </w:tcMar>
            <w:vAlign w:val="center"/>
          </w:tcPr>
          <w:p w14:paraId="1090A71C" w14:textId="77777777" w:rsidR="009B04A7" w:rsidRPr="00A938D4" w:rsidRDefault="009B04A7" w:rsidP="00293730">
            <w:pPr>
              <w:jc w:val="center"/>
              <w:rPr>
                <w:rFonts w:eastAsia="Times New Roman"/>
                <w:color w:val="auto"/>
                <w:sz w:val="20"/>
                <w:lang w:eastAsia="en-GB"/>
              </w:rPr>
            </w:pPr>
          </w:p>
        </w:tc>
        <w:tc>
          <w:tcPr>
            <w:tcW w:w="832" w:type="pct"/>
            <w:tcBorders>
              <w:top w:val="nil"/>
              <w:bottom w:val="nil"/>
              <w:right w:val="single" w:sz="8" w:space="0" w:color="auto"/>
            </w:tcBorders>
            <w:shd w:val="clear" w:color="auto" w:fill="auto"/>
            <w:noWrap/>
            <w:tcMar>
              <w:left w:w="28" w:type="dxa"/>
              <w:right w:w="28" w:type="dxa"/>
            </w:tcMar>
            <w:vAlign w:val="center"/>
          </w:tcPr>
          <w:p w14:paraId="18679359" w14:textId="77777777" w:rsidR="009B04A7" w:rsidRPr="00A938D4" w:rsidRDefault="009B04A7" w:rsidP="00293730">
            <w:pPr>
              <w:jc w:val="center"/>
              <w:rPr>
                <w:rFonts w:eastAsia="Times New Roman"/>
                <w:color w:val="auto"/>
                <w:sz w:val="20"/>
                <w:lang w:eastAsia="en-GB"/>
              </w:rPr>
            </w:pPr>
          </w:p>
        </w:tc>
        <w:tc>
          <w:tcPr>
            <w:tcW w:w="834" w:type="pct"/>
            <w:tcBorders>
              <w:top w:val="nil"/>
              <w:left w:val="single" w:sz="8" w:space="0" w:color="auto"/>
              <w:bottom w:val="nil"/>
            </w:tcBorders>
            <w:shd w:val="clear" w:color="auto" w:fill="auto"/>
            <w:noWrap/>
            <w:tcMar>
              <w:left w:w="28" w:type="dxa"/>
              <w:right w:w="28" w:type="dxa"/>
            </w:tcMar>
            <w:vAlign w:val="center"/>
          </w:tcPr>
          <w:p w14:paraId="588C7D52" w14:textId="77777777" w:rsidR="009B04A7" w:rsidRPr="00A938D4" w:rsidRDefault="009B04A7" w:rsidP="00293730">
            <w:pPr>
              <w:jc w:val="center"/>
              <w:rPr>
                <w:rFonts w:eastAsia="Times New Roman"/>
                <w:color w:val="auto"/>
                <w:sz w:val="20"/>
                <w:lang w:eastAsia="en-GB"/>
              </w:rPr>
            </w:pPr>
            <w:r w:rsidRPr="0012763F">
              <w:rPr>
                <w:rFonts w:eastAsia="Times New Roman"/>
                <w:b/>
                <w:bCs/>
                <w:color w:val="0000FF"/>
                <w:sz w:val="20"/>
                <w:lang w:eastAsia="en-GB"/>
              </w:rPr>
              <w:t>k</w:t>
            </w:r>
            <w:r w:rsidRPr="0012763F">
              <w:rPr>
                <w:rFonts w:eastAsia="Times New Roman"/>
                <w:b/>
                <w:bCs/>
                <w:color w:val="0000FF"/>
                <w:sz w:val="20"/>
                <w:vertAlign w:val="subscript"/>
                <w:lang w:eastAsia="en-GB"/>
              </w:rPr>
              <w:t>13</w:t>
            </w:r>
          </w:p>
        </w:tc>
        <w:tc>
          <w:tcPr>
            <w:tcW w:w="833" w:type="pct"/>
            <w:tcBorders>
              <w:top w:val="nil"/>
              <w:bottom w:val="nil"/>
            </w:tcBorders>
            <w:shd w:val="clear" w:color="auto" w:fill="auto"/>
            <w:noWrap/>
            <w:tcMar>
              <w:left w:w="28" w:type="dxa"/>
              <w:right w:w="28" w:type="dxa"/>
            </w:tcMar>
            <w:vAlign w:val="center"/>
          </w:tcPr>
          <w:p w14:paraId="20B09147" w14:textId="77777777" w:rsidR="009B04A7" w:rsidRPr="00A938D4" w:rsidRDefault="009B04A7" w:rsidP="00293730">
            <w:pPr>
              <w:jc w:val="center"/>
              <w:rPr>
                <w:rFonts w:eastAsia="Times New Roman"/>
                <w:color w:val="auto"/>
                <w:sz w:val="20"/>
                <w:lang w:eastAsia="en-GB"/>
              </w:rPr>
            </w:pPr>
            <w:r w:rsidRPr="0012763F">
              <w:rPr>
                <w:rFonts w:eastAsia="Times New Roman"/>
                <w:b/>
                <w:bCs/>
                <w:color w:val="0000FF"/>
                <w:sz w:val="20"/>
                <w:lang w:eastAsia="en-GB"/>
              </w:rPr>
              <w:t>0.1</w:t>
            </w:r>
          </w:p>
        </w:tc>
      </w:tr>
      <w:tr w:rsidR="009B04A7" w:rsidRPr="00C8222A" w14:paraId="3D33B54B" w14:textId="77777777" w:rsidTr="005D1288">
        <w:trPr>
          <w:trHeight w:val="278"/>
        </w:trPr>
        <w:tc>
          <w:tcPr>
            <w:tcW w:w="833" w:type="pct"/>
            <w:tcBorders>
              <w:top w:val="nil"/>
              <w:left w:val="nil"/>
              <w:bottom w:val="nil"/>
            </w:tcBorders>
            <w:shd w:val="clear" w:color="auto" w:fill="auto"/>
            <w:noWrap/>
            <w:tcMar>
              <w:left w:w="28" w:type="dxa"/>
              <w:right w:w="28" w:type="dxa"/>
            </w:tcMar>
            <w:vAlign w:val="center"/>
          </w:tcPr>
          <w:p w14:paraId="1E727982" w14:textId="77777777" w:rsidR="009B04A7" w:rsidRPr="00A938D4" w:rsidRDefault="009B04A7" w:rsidP="00293730">
            <w:pPr>
              <w:jc w:val="center"/>
              <w:rPr>
                <w:rFonts w:eastAsia="Times New Roman"/>
                <w:color w:val="auto"/>
                <w:sz w:val="20"/>
                <w:lang w:eastAsia="en-GB"/>
              </w:rPr>
            </w:pPr>
          </w:p>
        </w:tc>
        <w:tc>
          <w:tcPr>
            <w:tcW w:w="834" w:type="pct"/>
            <w:tcBorders>
              <w:top w:val="nil"/>
              <w:bottom w:val="nil"/>
              <w:right w:val="nil"/>
            </w:tcBorders>
            <w:shd w:val="clear" w:color="auto" w:fill="auto"/>
            <w:noWrap/>
            <w:tcMar>
              <w:left w:w="28" w:type="dxa"/>
              <w:right w:w="28" w:type="dxa"/>
            </w:tcMar>
            <w:vAlign w:val="center"/>
          </w:tcPr>
          <w:p w14:paraId="28AC2F51" w14:textId="77777777" w:rsidR="009B04A7" w:rsidRPr="00A938D4" w:rsidRDefault="009B04A7" w:rsidP="00293730">
            <w:pPr>
              <w:jc w:val="center"/>
              <w:rPr>
                <w:rFonts w:eastAsia="Times New Roman"/>
                <w:color w:val="auto"/>
                <w:sz w:val="20"/>
                <w:lang w:eastAsia="en-GB"/>
              </w:rPr>
            </w:pPr>
          </w:p>
        </w:tc>
        <w:tc>
          <w:tcPr>
            <w:tcW w:w="834" w:type="pct"/>
            <w:tcBorders>
              <w:top w:val="nil"/>
              <w:left w:val="nil"/>
              <w:bottom w:val="nil"/>
            </w:tcBorders>
            <w:shd w:val="clear" w:color="auto" w:fill="auto"/>
            <w:noWrap/>
            <w:tcMar>
              <w:left w:w="28" w:type="dxa"/>
              <w:right w:w="28" w:type="dxa"/>
            </w:tcMar>
            <w:vAlign w:val="center"/>
          </w:tcPr>
          <w:p w14:paraId="70A00E04" w14:textId="77777777" w:rsidR="009B04A7" w:rsidRPr="00A938D4" w:rsidRDefault="009B04A7" w:rsidP="00293730">
            <w:pPr>
              <w:jc w:val="center"/>
              <w:rPr>
                <w:rFonts w:eastAsia="Times New Roman"/>
                <w:color w:val="auto"/>
                <w:sz w:val="20"/>
                <w:lang w:eastAsia="en-GB"/>
              </w:rPr>
            </w:pPr>
          </w:p>
        </w:tc>
        <w:tc>
          <w:tcPr>
            <w:tcW w:w="832" w:type="pct"/>
            <w:tcBorders>
              <w:top w:val="nil"/>
              <w:bottom w:val="nil"/>
              <w:right w:val="single" w:sz="8" w:space="0" w:color="auto"/>
            </w:tcBorders>
            <w:shd w:val="clear" w:color="auto" w:fill="auto"/>
            <w:noWrap/>
            <w:tcMar>
              <w:left w:w="28" w:type="dxa"/>
              <w:right w:w="28" w:type="dxa"/>
            </w:tcMar>
            <w:vAlign w:val="center"/>
          </w:tcPr>
          <w:p w14:paraId="47469641" w14:textId="77777777" w:rsidR="009B04A7" w:rsidRPr="00A938D4" w:rsidRDefault="009B04A7" w:rsidP="00293730">
            <w:pPr>
              <w:jc w:val="center"/>
              <w:rPr>
                <w:rFonts w:eastAsia="Times New Roman"/>
                <w:color w:val="auto"/>
                <w:sz w:val="20"/>
                <w:lang w:eastAsia="en-GB"/>
              </w:rPr>
            </w:pPr>
          </w:p>
        </w:tc>
        <w:tc>
          <w:tcPr>
            <w:tcW w:w="834" w:type="pct"/>
            <w:tcBorders>
              <w:top w:val="nil"/>
              <w:left w:val="single" w:sz="8" w:space="0" w:color="auto"/>
              <w:bottom w:val="single" w:sz="8" w:space="0" w:color="auto"/>
            </w:tcBorders>
            <w:shd w:val="clear" w:color="auto" w:fill="auto"/>
            <w:noWrap/>
            <w:tcMar>
              <w:left w:w="28" w:type="dxa"/>
              <w:right w:w="28" w:type="dxa"/>
            </w:tcMar>
            <w:vAlign w:val="center"/>
          </w:tcPr>
          <w:p w14:paraId="79FF1D8B" w14:textId="77777777" w:rsidR="009B04A7" w:rsidRPr="00A938D4" w:rsidRDefault="009B04A7" w:rsidP="00293730">
            <w:pPr>
              <w:jc w:val="center"/>
              <w:rPr>
                <w:rFonts w:eastAsia="Times New Roman"/>
                <w:color w:val="auto"/>
                <w:sz w:val="20"/>
                <w:lang w:eastAsia="en-GB"/>
              </w:rPr>
            </w:pPr>
            <w:r w:rsidRPr="0012763F">
              <w:rPr>
                <w:rFonts w:eastAsia="Times New Roman"/>
                <w:b/>
                <w:bCs/>
                <w:color w:val="0000FF"/>
                <w:sz w:val="20"/>
                <w:lang w:eastAsia="en-GB"/>
              </w:rPr>
              <w:t>k</w:t>
            </w:r>
            <w:r w:rsidRPr="0012763F">
              <w:rPr>
                <w:rFonts w:eastAsia="Times New Roman"/>
                <w:b/>
                <w:bCs/>
                <w:color w:val="0000FF"/>
                <w:sz w:val="20"/>
                <w:vertAlign w:val="subscript"/>
                <w:lang w:eastAsia="en-GB"/>
              </w:rPr>
              <w:t>31</w:t>
            </w:r>
          </w:p>
        </w:tc>
        <w:tc>
          <w:tcPr>
            <w:tcW w:w="833" w:type="pct"/>
            <w:tcBorders>
              <w:top w:val="nil"/>
              <w:bottom w:val="single" w:sz="8" w:space="0" w:color="auto"/>
            </w:tcBorders>
            <w:shd w:val="clear" w:color="auto" w:fill="auto"/>
            <w:noWrap/>
            <w:tcMar>
              <w:left w:w="28" w:type="dxa"/>
              <w:right w:w="28" w:type="dxa"/>
            </w:tcMar>
            <w:vAlign w:val="center"/>
          </w:tcPr>
          <w:p w14:paraId="4B1D46D8" w14:textId="77777777" w:rsidR="009B04A7" w:rsidRPr="00A938D4" w:rsidRDefault="009B04A7" w:rsidP="00293730">
            <w:pPr>
              <w:jc w:val="center"/>
              <w:rPr>
                <w:rFonts w:eastAsia="Times New Roman"/>
                <w:color w:val="auto"/>
                <w:sz w:val="20"/>
                <w:lang w:eastAsia="en-GB"/>
              </w:rPr>
            </w:pPr>
            <w:r w:rsidRPr="0012763F">
              <w:rPr>
                <w:rFonts w:eastAsia="Times New Roman"/>
                <w:b/>
                <w:bCs/>
                <w:color w:val="0000FF"/>
                <w:sz w:val="20"/>
                <w:lang w:eastAsia="en-GB"/>
              </w:rPr>
              <w:t>0.05</w:t>
            </w:r>
          </w:p>
        </w:tc>
      </w:tr>
    </w:tbl>
    <w:p w14:paraId="03BEDC83" w14:textId="77777777" w:rsidR="009B04A7" w:rsidRDefault="009B04A7" w:rsidP="00293730">
      <w:pPr>
        <w:rPr>
          <w:b/>
          <w:sz w:val="24"/>
        </w:rPr>
      </w:pPr>
    </w:p>
    <w:p w14:paraId="3CD8DBB2" w14:textId="069D1B59" w:rsidR="009B04A7" w:rsidRPr="000134FB" w:rsidRDefault="009B04A7" w:rsidP="00293730">
      <w:pPr>
        <w:rPr>
          <w:bCs/>
          <w:sz w:val="24"/>
        </w:rPr>
      </w:pPr>
      <w:r w:rsidRPr="000134FB">
        <w:rPr>
          <w:bCs/>
          <w:sz w:val="24"/>
          <w:u w:val="single"/>
        </w:rPr>
        <w:t>Note</w:t>
      </w:r>
      <w:r w:rsidRPr="000134FB">
        <w:rPr>
          <w:bCs/>
          <w:sz w:val="24"/>
        </w:rPr>
        <w:t xml:space="preserve">: </w:t>
      </w:r>
      <w:r>
        <w:rPr>
          <w:bCs/>
          <w:sz w:val="24"/>
        </w:rPr>
        <w:t>the parameters (obtained from i.v. data) below each data set were used to generate the oral profiles shown here.</w:t>
      </w:r>
      <w:r w:rsidR="00D4624F">
        <w:rPr>
          <w:bCs/>
          <w:sz w:val="24"/>
        </w:rPr>
        <w:t xml:space="preserve"> </w:t>
      </w:r>
      <w:r>
        <w:rPr>
          <w:bCs/>
          <w:sz w:val="24"/>
        </w:rPr>
        <w:t xml:space="preserve">The parameters in ‘Blue’ will be the ones required for running the </w:t>
      </w:r>
      <w:r w:rsidR="00D4624F">
        <w:rPr>
          <w:bCs/>
          <w:sz w:val="24"/>
        </w:rPr>
        <w:t>program</w:t>
      </w:r>
      <w:r>
        <w:rPr>
          <w:bCs/>
          <w:sz w:val="24"/>
        </w:rPr>
        <w:t>.</w:t>
      </w:r>
    </w:p>
    <w:p w14:paraId="689CB917" w14:textId="5F759FC3" w:rsidR="009B04A7" w:rsidRDefault="009B04A7" w:rsidP="00293730">
      <w:pPr>
        <w:rPr>
          <w:b/>
          <w:sz w:val="24"/>
        </w:rPr>
      </w:pPr>
    </w:p>
    <w:p w14:paraId="3E7EF812" w14:textId="27FFAA86" w:rsidR="009B04A7" w:rsidRDefault="009B04A7" w:rsidP="00293730">
      <w:pPr>
        <w:rPr>
          <w:b/>
          <w:sz w:val="24"/>
        </w:rPr>
      </w:pPr>
    </w:p>
    <w:p w14:paraId="163DA44F" w14:textId="0DE1ECC0" w:rsidR="009B04A7" w:rsidRDefault="009B04A7" w:rsidP="00293730">
      <w:pPr>
        <w:rPr>
          <w:b/>
          <w:sz w:val="24"/>
        </w:rPr>
      </w:pPr>
    </w:p>
    <w:p w14:paraId="21D0489E" w14:textId="4DD5EC80" w:rsidR="00251971" w:rsidRDefault="00251971" w:rsidP="00293730">
      <w:pPr>
        <w:pStyle w:val="BodyText"/>
        <w:spacing w:after="0"/>
        <w:contextualSpacing/>
        <w:rPr>
          <w:sz w:val="24"/>
        </w:rPr>
      </w:pPr>
      <w:r>
        <w:rPr>
          <w:sz w:val="24"/>
        </w:rPr>
        <w:t xml:space="preserve">Specifically, the steps required to perform </w:t>
      </w:r>
      <w:r w:rsidR="00D82E41">
        <w:rPr>
          <w:sz w:val="24"/>
        </w:rPr>
        <w:t>a</w:t>
      </w:r>
      <w:r>
        <w:rPr>
          <w:sz w:val="24"/>
        </w:rPr>
        <w:t xml:space="preserve"> Deconvolution </w:t>
      </w:r>
      <w:r w:rsidR="00D82E41">
        <w:rPr>
          <w:sz w:val="24"/>
        </w:rPr>
        <w:t xml:space="preserve">analysis </w:t>
      </w:r>
      <w:r>
        <w:rPr>
          <w:sz w:val="24"/>
        </w:rPr>
        <w:t xml:space="preserve">are </w:t>
      </w:r>
      <w:r w:rsidR="00D82E41">
        <w:rPr>
          <w:sz w:val="24"/>
        </w:rPr>
        <w:t>detailed</w:t>
      </w:r>
      <w:r>
        <w:rPr>
          <w:sz w:val="24"/>
        </w:rPr>
        <w:t xml:space="preserve"> </w:t>
      </w:r>
      <w:r w:rsidR="00D82E41">
        <w:rPr>
          <w:sz w:val="24"/>
        </w:rPr>
        <w:t xml:space="preserve">as </w:t>
      </w:r>
      <w:r>
        <w:rPr>
          <w:sz w:val="24"/>
        </w:rPr>
        <w:t>follows</w:t>
      </w:r>
      <w:r w:rsidR="00D82E41">
        <w:rPr>
          <w:sz w:val="24"/>
        </w:rPr>
        <w:t xml:space="preserve"> for the 2-compartment data although the results are also presented for all 3 profiles shown later in this Section</w:t>
      </w:r>
      <w:r>
        <w:rPr>
          <w:sz w:val="24"/>
        </w:rPr>
        <w:t>.</w:t>
      </w:r>
    </w:p>
    <w:p w14:paraId="4E7E8A5F" w14:textId="7866296B" w:rsidR="00251971" w:rsidRPr="005D1288" w:rsidRDefault="00251971" w:rsidP="00293730">
      <w:pPr>
        <w:pStyle w:val="BodyText"/>
        <w:spacing w:after="0"/>
        <w:contextualSpacing/>
        <w:rPr>
          <w:sz w:val="20"/>
        </w:rPr>
      </w:pPr>
    </w:p>
    <w:p w14:paraId="678F4875" w14:textId="18342987" w:rsidR="00251971" w:rsidRPr="00E563FB" w:rsidRDefault="00251971" w:rsidP="00293730">
      <w:pPr>
        <w:pStyle w:val="BodyText"/>
        <w:spacing w:after="0"/>
        <w:contextualSpacing/>
        <w:rPr>
          <w:b/>
          <w:bCs/>
          <w:sz w:val="28"/>
          <w:szCs w:val="28"/>
          <w:u w:val="single"/>
        </w:rPr>
      </w:pPr>
      <w:r w:rsidRPr="00E563FB">
        <w:rPr>
          <w:b/>
          <w:bCs/>
          <w:sz w:val="28"/>
          <w:szCs w:val="28"/>
          <w:u w:val="single"/>
        </w:rPr>
        <w:t>Step 1</w:t>
      </w:r>
    </w:p>
    <w:p w14:paraId="7EDBAA8F" w14:textId="317EB51A" w:rsidR="00251971" w:rsidRPr="005D1288" w:rsidRDefault="00251971" w:rsidP="00293730">
      <w:pPr>
        <w:pStyle w:val="BodyText"/>
        <w:spacing w:after="0"/>
        <w:contextualSpacing/>
        <w:rPr>
          <w:sz w:val="20"/>
        </w:rPr>
      </w:pPr>
    </w:p>
    <w:p w14:paraId="4C2B2C08" w14:textId="4DEB9C1F" w:rsidR="00251971" w:rsidRPr="00244FC3" w:rsidRDefault="00251971" w:rsidP="00293730">
      <w:pPr>
        <w:pStyle w:val="BodyText"/>
        <w:rPr>
          <w:sz w:val="24"/>
          <w:szCs w:val="24"/>
        </w:rPr>
      </w:pPr>
      <w:r>
        <w:rPr>
          <w:sz w:val="24"/>
        </w:rPr>
        <w:t xml:space="preserve">Enter the data </w:t>
      </w:r>
      <w:r w:rsidR="005D1288">
        <w:rPr>
          <w:sz w:val="24"/>
        </w:rPr>
        <w:t xml:space="preserve">and parameters </w:t>
      </w:r>
      <w:r>
        <w:rPr>
          <w:sz w:val="24"/>
        </w:rPr>
        <w:t>for a particular model, in this example a 2-compartment</w:t>
      </w:r>
      <w:r w:rsidR="005D1288">
        <w:rPr>
          <w:sz w:val="24"/>
        </w:rPr>
        <w:t>,</w:t>
      </w:r>
      <w:r>
        <w:rPr>
          <w:sz w:val="24"/>
        </w:rPr>
        <w:t xml:space="preserve"> into the spreadsheet </w:t>
      </w:r>
      <w:r w:rsidRPr="00251971">
        <w:rPr>
          <w:sz w:val="24"/>
          <w:szCs w:val="24"/>
        </w:rPr>
        <w:t xml:space="preserve">shown in </w:t>
      </w:r>
      <w:r w:rsidRPr="00251971">
        <w:rPr>
          <w:sz w:val="24"/>
          <w:szCs w:val="24"/>
        </w:rPr>
        <w:fldChar w:fldCharType="begin"/>
      </w:r>
      <w:r w:rsidRPr="00251971">
        <w:rPr>
          <w:sz w:val="24"/>
          <w:szCs w:val="24"/>
        </w:rPr>
        <w:instrText xml:space="preserve"> REF _Ref531946579 \h </w:instrText>
      </w:r>
      <w:r>
        <w:rPr>
          <w:sz w:val="24"/>
          <w:szCs w:val="24"/>
        </w:rPr>
        <w:instrText xml:space="preserve"> \* MERGEFORMAT </w:instrText>
      </w:r>
      <w:r w:rsidRPr="00251971">
        <w:rPr>
          <w:sz w:val="24"/>
          <w:szCs w:val="24"/>
        </w:rPr>
      </w:r>
      <w:r w:rsidRPr="00251971">
        <w:rPr>
          <w:sz w:val="24"/>
          <w:szCs w:val="24"/>
        </w:rPr>
        <w:fldChar w:fldCharType="separate"/>
      </w:r>
      <w:r w:rsidR="00A55F0B" w:rsidRPr="00A55F0B">
        <w:rPr>
          <w:sz w:val="24"/>
          <w:szCs w:val="24"/>
        </w:rPr>
        <w:t xml:space="preserve">Figure </w:t>
      </w:r>
      <w:r w:rsidR="00A55F0B" w:rsidRPr="00A55F0B">
        <w:rPr>
          <w:noProof/>
          <w:sz w:val="24"/>
          <w:szCs w:val="24"/>
        </w:rPr>
        <w:t>50</w:t>
      </w:r>
      <w:r w:rsidRPr="00251971">
        <w:rPr>
          <w:sz w:val="24"/>
          <w:szCs w:val="24"/>
        </w:rPr>
        <w:fldChar w:fldCharType="end"/>
      </w:r>
      <w:r w:rsidRPr="00251971">
        <w:rPr>
          <w:sz w:val="24"/>
          <w:szCs w:val="24"/>
        </w:rPr>
        <w:t xml:space="preserve"> (although</w:t>
      </w:r>
      <w:r>
        <w:rPr>
          <w:sz w:val="24"/>
        </w:rPr>
        <w:t xml:space="preserve"> many profiles can be analysed in one batch, the number of compartments must be </w:t>
      </w:r>
      <w:r w:rsidRPr="00B4464F">
        <w:rPr>
          <w:sz w:val="24"/>
          <w:szCs w:val="24"/>
        </w:rPr>
        <w:t xml:space="preserve">the same for each run as the </w:t>
      </w:r>
      <w:r w:rsidR="00507E28">
        <w:rPr>
          <w:sz w:val="24"/>
          <w:szCs w:val="24"/>
        </w:rPr>
        <w:t>‘</w:t>
      </w:r>
      <w:r w:rsidRPr="00B4464F">
        <w:rPr>
          <w:sz w:val="24"/>
          <w:szCs w:val="24"/>
        </w:rPr>
        <w:t>Options</w:t>
      </w:r>
      <w:r w:rsidR="00507E28">
        <w:rPr>
          <w:sz w:val="24"/>
          <w:szCs w:val="24"/>
        </w:rPr>
        <w:t>’</w:t>
      </w:r>
      <w:r w:rsidRPr="00B4464F">
        <w:rPr>
          <w:sz w:val="24"/>
          <w:szCs w:val="24"/>
        </w:rPr>
        <w:t xml:space="preserve"> section requires a single model to be defined</w:t>
      </w:r>
      <w:r w:rsidR="005D1288">
        <w:rPr>
          <w:sz w:val="24"/>
          <w:szCs w:val="24"/>
        </w:rPr>
        <w:t>,</w:t>
      </w:r>
      <w:r w:rsidRPr="00B4464F">
        <w:rPr>
          <w:sz w:val="24"/>
          <w:szCs w:val="24"/>
        </w:rPr>
        <w:t xml:space="preserve"> shown</w:t>
      </w:r>
      <w:r w:rsidR="00244FC3">
        <w:rPr>
          <w:sz w:val="24"/>
          <w:szCs w:val="24"/>
        </w:rPr>
        <w:t xml:space="preserve"> in </w:t>
      </w:r>
      <w:r w:rsidR="00244FC3" w:rsidRPr="00244FC3">
        <w:rPr>
          <w:sz w:val="24"/>
          <w:szCs w:val="24"/>
        </w:rPr>
        <w:fldChar w:fldCharType="begin"/>
      </w:r>
      <w:r w:rsidR="00244FC3" w:rsidRPr="00244FC3">
        <w:rPr>
          <w:sz w:val="24"/>
          <w:szCs w:val="24"/>
        </w:rPr>
        <w:instrText xml:space="preserve"> REF _Ref63762499 \h </w:instrText>
      </w:r>
      <w:r w:rsidR="00244FC3">
        <w:rPr>
          <w:sz w:val="24"/>
          <w:szCs w:val="24"/>
        </w:rPr>
        <w:instrText xml:space="preserve"> \* MERGEFORMAT </w:instrText>
      </w:r>
      <w:r w:rsidR="00244FC3" w:rsidRPr="00244FC3">
        <w:rPr>
          <w:sz w:val="24"/>
          <w:szCs w:val="24"/>
        </w:rPr>
      </w:r>
      <w:r w:rsidR="00244FC3" w:rsidRPr="00244FC3">
        <w:rPr>
          <w:sz w:val="24"/>
          <w:szCs w:val="24"/>
        </w:rPr>
        <w:fldChar w:fldCharType="separate"/>
      </w:r>
      <w:r w:rsidR="00A55F0B" w:rsidRPr="00A55F0B">
        <w:rPr>
          <w:sz w:val="24"/>
          <w:szCs w:val="24"/>
        </w:rPr>
        <w:t xml:space="preserve">Figure </w:t>
      </w:r>
      <w:r w:rsidR="00A55F0B" w:rsidRPr="00A55F0B">
        <w:rPr>
          <w:noProof/>
          <w:sz w:val="24"/>
          <w:szCs w:val="24"/>
        </w:rPr>
        <w:t>51</w:t>
      </w:r>
      <w:r w:rsidR="00244FC3" w:rsidRPr="00244FC3">
        <w:rPr>
          <w:sz w:val="24"/>
          <w:szCs w:val="24"/>
        </w:rPr>
        <w:fldChar w:fldCharType="end"/>
      </w:r>
      <w:r w:rsidR="00D82E41" w:rsidRPr="001F7E61">
        <w:rPr>
          <w:sz w:val="24"/>
          <w:szCs w:val="24"/>
        </w:rPr>
        <w:t>)</w:t>
      </w:r>
      <w:r w:rsidR="00EA2480" w:rsidRPr="001F7E61">
        <w:rPr>
          <w:sz w:val="24"/>
          <w:szCs w:val="24"/>
        </w:rPr>
        <w:t>. N</w:t>
      </w:r>
      <w:r w:rsidR="00EA2480" w:rsidRPr="00B4464F">
        <w:rPr>
          <w:sz w:val="24"/>
          <w:szCs w:val="24"/>
        </w:rPr>
        <w:t xml:space="preserve">ote that the oral profile </w:t>
      </w:r>
      <w:r w:rsidR="00507E28">
        <w:rPr>
          <w:color w:val="auto"/>
          <w:sz w:val="24"/>
          <w:szCs w:val="24"/>
        </w:rPr>
        <w:t>requires</w:t>
      </w:r>
      <w:r w:rsidR="00EA2480" w:rsidRPr="00B4464F">
        <w:rPr>
          <w:color w:val="auto"/>
          <w:sz w:val="24"/>
          <w:szCs w:val="24"/>
        </w:rPr>
        <w:t xml:space="preserve"> </w:t>
      </w:r>
      <w:r w:rsidR="00EA2480" w:rsidRPr="00EA2480">
        <w:rPr>
          <w:rFonts w:eastAsia="Times New Roman"/>
          <w:iCs/>
          <w:color w:val="auto"/>
          <w:sz w:val="24"/>
          <w:szCs w:val="24"/>
          <w:lang w:eastAsia="en-GB"/>
        </w:rPr>
        <w:t>AUC</w:t>
      </w:r>
      <w:r w:rsidR="00EA2480" w:rsidRPr="00EA2480">
        <w:rPr>
          <w:rFonts w:eastAsia="Times New Roman"/>
          <w:iCs/>
          <w:color w:val="auto"/>
          <w:sz w:val="24"/>
          <w:szCs w:val="24"/>
          <w:vertAlign w:val="subscript"/>
          <w:lang w:eastAsia="en-GB"/>
        </w:rPr>
        <w:t>0-∞</w:t>
      </w:r>
      <w:r w:rsidR="00EA2480" w:rsidRPr="00B4464F">
        <w:rPr>
          <w:rFonts w:eastAsia="Times New Roman"/>
          <w:iCs/>
          <w:color w:val="auto"/>
          <w:sz w:val="24"/>
          <w:szCs w:val="24"/>
          <w:lang w:eastAsia="en-GB"/>
        </w:rPr>
        <w:t xml:space="preserve"> </w:t>
      </w:r>
      <w:r w:rsidR="00507E28">
        <w:rPr>
          <w:rFonts w:eastAsia="Times New Roman"/>
          <w:iCs/>
          <w:color w:val="auto"/>
          <w:sz w:val="24"/>
          <w:szCs w:val="24"/>
          <w:lang w:eastAsia="en-GB"/>
        </w:rPr>
        <w:t>s</w:t>
      </w:r>
      <w:r w:rsidR="00EA2480" w:rsidRPr="00B4464F">
        <w:rPr>
          <w:rFonts w:eastAsia="Times New Roman"/>
          <w:iCs/>
          <w:color w:val="auto"/>
          <w:sz w:val="24"/>
          <w:szCs w:val="24"/>
          <w:lang w:eastAsia="en-GB"/>
        </w:rPr>
        <w:t xml:space="preserve">o the correct calculations can be expedited. This </w:t>
      </w:r>
      <w:r w:rsidR="00B4464F">
        <w:rPr>
          <w:rFonts w:eastAsia="Times New Roman"/>
          <w:iCs/>
          <w:color w:val="auto"/>
          <w:sz w:val="24"/>
          <w:szCs w:val="24"/>
          <w:lang w:eastAsia="en-GB"/>
        </w:rPr>
        <w:t>can be easily conducted using the NCA option within the program.</w:t>
      </w:r>
      <w:r w:rsidR="00277416">
        <w:rPr>
          <w:rFonts w:eastAsia="Times New Roman"/>
          <w:iCs/>
          <w:color w:val="auto"/>
          <w:sz w:val="24"/>
          <w:szCs w:val="24"/>
          <w:lang w:eastAsia="en-GB"/>
        </w:rPr>
        <w:t xml:space="preserve"> For information, the points used for the </w:t>
      </w:r>
      <w:r w:rsidR="00507E28">
        <w:rPr>
          <w:rFonts w:eastAsia="Times New Roman"/>
          <w:iCs/>
          <w:color w:val="auto"/>
          <w:sz w:val="24"/>
          <w:szCs w:val="24"/>
          <w:lang w:eastAsia="en-GB"/>
        </w:rPr>
        <w:t xml:space="preserve">oral </w:t>
      </w:r>
      <w:r w:rsidR="00277416">
        <w:rPr>
          <w:rFonts w:eastAsia="Times New Roman"/>
          <w:iCs/>
          <w:color w:val="auto"/>
          <w:sz w:val="24"/>
          <w:szCs w:val="24"/>
          <w:lang w:eastAsia="en-GB"/>
        </w:rPr>
        <w:t xml:space="preserve">NCA are shown below which yielded values for </w:t>
      </w:r>
      <w:r w:rsidR="00277416" w:rsidRPr="00EA2480">
        <w:rPr>
          <w:rFonts w:eastAsia="Times New Roman"/>
          <w:iCs/>
          <w:color w:val="auto"/>
          <w:sz w:val="24"/>
          <w:szCs w:val="24"/>
          <w:lang w:eastAsia="en-GB"/>
        </w:rPr>
        <w:t>AUC</w:t>
      </w:r>
      <w:r w:rsidR="00277416" w:rsidRPr="00EA2480">
        <w:rPr>
          <w:rFonts w:eastAsia="Times New Roman"/>
          <w:iCs/>
          <w:color w:val="auto"/>
          <w:sz w:val="24"/>
          <w:szCs w:val="24"/>
          <w:vertAlign w:val="subscript"/>
          <w:lang w:eastAsia="en-GB"/>
        </w:rPr>
        <w:t>0-∞</w:t>
      </w:r>
      <w:r w:rsidR="00277416" w:rsidRPr="00B4464F">
        <w:rPr>
          <w:rFonts w:eastAsia="Times New Roman"/>
          <w:iCs/>
          <w:color w:val="auto"/>
          <w:sz w:val="24"/>
          <w:szCs w:val="24"/>
          <w:lang w:eastAsia="en-GB"/>
        </w:rPr>
        <w:t xml:space="preserve"> </w:t>
      </w:r>
      <w:r w:rsidR="00277416">
        <w:rPr>
          <w:rFonts w:eastAsia="Times New Roman"/>
          <w:iCs/>
          <w:color w:val="auto"/>
          <w:sz w:val="24"/>
          <w:szCs w:val="24"/>
          <w:lang w:eastAsia="en-GB"/>
        </w:rPr>
        <w:t>and λ</w:t>
      </w:r>
      <w:r w:rsidR="00277416" w:rsidRPr="00277416">
        <w:rPr>
          <w:rFonts w:eastAsia="Times New Roman"/>
          <w:iCs/>
          <w:color w:val="auto"/>
          <w:sz w:val="24"/>
          <w:szCs w:val="24"/>
          <w:vertAlign w:val="subscript"/>
          <w:lang w:eastAsia="en-GB"/>
        </w:rPr>
        <w:t>z</w:t>
      </w:r>
      <w:r w:rsidR="00277416">
        <w:rPr>
          <w:rFonts w:eastAsia="Times New Roman"/>
          <w:iCs/>
          <w:color w:val="auto"/>
          <w:sz w:val="24"/>
          <w:szCs w:val="24"/>
          <w:lang w:eastAsia="en-GB"/>
        </w:rPr>
        <w:t xml:space="preserve"> of 99.2555 and 0.065153, respectively</w:t>
      </w:r>
      <w:r w:rsidR="00245D0B">
        <w:rPr>
          <w:rFonts w:eastAsia="Times New Roman"/>
          <w:iCs/>
          <w:color w:val="auto"/>
          <w:sz w:val="24"/>
          <w:szCs w:val="24"/>
          <w:lang w:eastAsia="en-GB"/>
        </w:rPr>
        <w:t>, for n=4 points</w:t>
      </w:r>
      <w:r w:rsidR="00277416">
        <w:rPr>
          <w:rFonts w:eastAsia="Times New Roman"/>
          <w:iCs/>
          <w:color w:val="auto"/>
          <w:sz w:val="24"/>
          <w:szCs w:val="24"/>
          <w:lang w:eastAsia="en-GB"/>
        </w:rPr>
        <w:t>.</w:t>
      </w:r>
      <w:r w:rsidR="00CE72FB" w:rsidRPr="00CE72FB">
        <w:rPr>
          <w:sz w:val="24"/>
        </w:rPr>
        <w:t xml:space="preserve"> </w:t>
      </w:r>
    </w:p>
    <w:p w14:paraId="53DCF46A" w14:textId="77777777" w:rsidR="00BD5C49" w:rsidRPr="00B4464F" w:rsidRDefault="00BD5C49" w:rsidP="00293730">
      <w:pPr>
        <w:pStyle w:val="BodyText"/>
        <w:spacing w:after="0"/>
        <w:contextualSpacing/>
        <w:rPr>
          <w:sz w:val="24"/>
          <w:szCs w:val="24"/>
        </w:rPr>
      </w:pPr>
    </w:p>
    <w:p w14:paraId="05426683" w14:textId="10F1DC73" w:rsidR="00251971" w:rsidRDefault="00251971" w:rsidP="00293730">
      <w:pPr>
        <w:pStyle w:val="Heading4"/>
        <w:numPr>
          <w:ilvl w:val="0"/>
          <w:numId w:val="0"/>
        </w:numPr>
        <w:spacing w:before="0" w:after="0"/>
        <w:contextualSpacing/>
        <w:rPr>
          <w:rFonts w:ascii="Times New Roman" w:hAnsi="Times New Roman"/>
          <w:sz w:val="20"/>
        </w:rPr>
      </w:pPr>
      <w:bookmarkStart w:id="217" w:name="_Ref531946579"/>
      <w:bookmarkStart w:id="218" w:name="_Toc534362911"/>
      <w:bookmarkStart w:id="219" w:name="_Toc534373778"/>
      <w:bookmarkStart w:id="220" w:name="_Toc534374674"/>
      <w:bookmarkStart w:id="221" w:name="_Toc144814000"/>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50</w:t>
      </w:r>
      <w:r w:rsidRPr="002B036F">
        <w:rPr>
          <w:rFonts w:ascii="Times New Roman" w:hAnsi="Times New Roman"/>
          <w:sz w:val="20"/>
        </w:rPr>
        <w:fldChar w:fldCharType="end"/>
      </w:r>
      <w:bookmarkEnd w:id="217"/>
      <w:r w:rsidRPr="002B036F">
        <w:rPr>
          <w:rFonts w:ascii="Times New Roman" w:hAnsi="Times New Roman"/>
          <w:sz w:val="20"/>
        </w:rPr>
        <w:t xml:space="preserve">: </w:t>
      </w:r>
      <w:r w:rsidR="00247C35">
        <w:rPr>
          <w:rFonts w:ascii="Times New Roman" w:hAnsi="Times New Roman"/>
          <w:sz w:val="20"/>
        </w:rPr>
        <w:t xml:space="preserve">PCModfit input for </w:t>
      </w:r>
      <w:bookmarkEnd w:id="218"/>
      <w:bookmarkEnd w:id="219"/>
      <w:bookmarkEnd w:id="220"/>
      <w:r w:rsidR="00247C35">
        <w:rPr>
          <w:rFonts w:ascii="Times New Roman" w:hAnsi="Times New Roman"/>
          <w:sz w:val="20"/>
        </w:rPr>
        <w:t>a 2-compt</w:t>
      </w:r>
      <w:r w:rsidR="00792648">
        <w:rPr>
          <w:rFonts w:ascii="Times New Roman" w:hAnsi="Times New Roman"/>
          <w:sz w:val="20"/>
        </w:rPr>
        <w:t>.</w:t>
      </w:r>
      <w:r w:rsidR="00247C35">
        <w:rPr>
          <w:rFonts w:ascii="Times New Roman" w:hAnsi="Times New Roman"/>
          <w:sz w:val="20"/>
        </w:rPr>
        <w:t xml:space="preserve"> model </w:t>
      </w:r>
      <w:r w:rsidR="00247C35" w:rsidRPr="00247C35">
        <w:rPr>
          <w:rFonts w:ascii="Times New Roman" w:hAnsi="Times New Roman"/>
          <w:sz w:val="20"/>
        </w:rPr>
        <w:t xml:space="preserve">data set (with NCA </w:t>
      </w:r>
      <w:r w:rsidR="004B06AE">
        <w:rPr>
          <w:rFonts w:ascii="Times New Roman" w:hAnsi="Times New Roman"/>
          <w:sz w:val="20"/>
        </w:rPr>
        <w:t xml:space="preserve">results </w:t>
      </w:r>
      <w:r w:rsidR="00247C35" w:rsidRPr="00247C35">
        <w:rPr>
          <w:rFonts w:ascii="Times New Roman" w:hAnsi="Times New Roman"/>
          <w:sz w:val="20"/>
        </w:rPr>
        <w:t xml:space="preserve">for </w:t>
      </w:r>
      <w:r w:rsidR="004B06AE">
        <w:rPr>
          <w:rFonts w:ascii="Times New Roman" w:hAnsi="Times New Roman"/>
          <w:sz w:val="20"/>
        </w:rPr>
        <w:t xml:space="preserve">estimating </w:t>
      </w:r>
      <w:r w:rsidR="00247C35" w:rsidRPr="00247C35">
        <w:rPr>
          <w:rFonts w:ascii="Times New Roman" w:eastAsia="Times New Roman" w:hAnsi="Times New Roman"/>
          <w:iCs/>
          <w:color w:val="auto"/>
          <w:sz w:val="20"/>
          <w:lang w:eastAsia="en-GB"/>
        </w:rPr>
        <w:t>AUC</w:t>
      </w:r>
      <w:r w:rsidR="00247C35" w:rsidRPr="00247C35">
        <w:rPr>
          <w:rFonts w:ascii="Times New Roman" w:eastAsia="Times New Roman" w:hAnsi="Times New Roman"/>
          <w:iCs/>
          <w:color w:val="auto"/>
          <w:sz w:val="20"/>
          <w:vertAlign w:val="subscript"/>
          <w:lang w:eastAsia="en-GB"/>
        </w:rPr>
        <w:t>0-∞</w:t>
      </w:r>
      <w:r w:rsidR="00247C35" w:rsidRPr="00247C35">
        <w:rPr>
          <w:rFonts w:ascii="Times New Roman" w:eastAsia="Times New Roman" w:hAnsi="Times New Roman"/>
          <w:iCs/>
          <w:color w:val="auto"/>
          <w:sz w:val="20"/>
          <w:lang w:eastAsia="en-GB"/>
        </w:rPr>
        <w:t>)</w:t>
      </w:r>
      <w:bookmarkEnd w:id="221"/>
    </w:p>
    <w:p w14:paraId="54BBA69B" w14:textId="69D5A3BB" w:rsidR="00245D0B" w:rsidRDefault="00245D0B" w:rsidP="00293730">
      <w:pPr>
        <w:pStyle w:val="BodyText"/>
        <w:spacing w:after="0"/>
        <w:contextualSpacing/>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8"/>
        <w:gridCol w:w="6063"/>
      </w:tblGrid>
      <w:tr w:rsidR="00245D0B" w14:paraId="791EC0FE" w14:textId="77777777" w:rsidTr="00BD5C49">
        <w:tc>
          <w:tcPr>
            <w:tcW w:w="0" w:type="auto"/>
            <w:noWrap/>
            <w:tcMar>
              <w:left w:w="28" w:type="dxa"/>
              <w:right w:w="28" w:type="dxa"/>
            </w:tcMar>
            <w:vAlign w:val="center"/>
          </w:tcPr>
          <w:tbl>
            <w:tblPr>
              <w:tblW w:w="4815"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137"/>
              <w:gridCol w:w="1031"/>
              <w:gridCol w:w="1471"/>
            </w:tblGrid>
            <w:tr w:rsidR="00245D0B" w:rsidRPr="00EA2480" w14:paraId="77F00CDB" w14:textId="77777777" w:rsidTr="00083C02">
              <w:trPr>
                <w:trHeight w:val="330"/>
              </w:trPr>
              <w:tc>
                <w:tcPr>
                  <w:tcW w:w="5000" w:type="pct"/>
                  <w:gridSpan w:val="3"/>
                  <w:shd w:val="clear" w:color="auto" w:fill="auto"/>
                  <w:noWrap/>
                  <w:vAlign w:val="center"/>
                  <w:hideMark/>
                </w:tcPr>
                <w:p w14:paraId="3052EA37" w14:textId="77777777" w:rsidR="00245D0B" w:rsidRPr="00EA2480" w:rsidRDefault="00245D0B" w:rsidP="00293730">
                  <w:pPr>
                    <w:rPr>
                      <w:rFonts w:eastAsia="Times New Roman"/>
                      <w:b/>
                      <w:bCs/>
                      <w:iCs/>
                      <w:color w:val="0000FF"/>
                      <w:sz w:val="20"/>
                      <w:lang w:eastAsia="en-GB"/>
                    </w:rPr>
                  </w:pPr>
                  <w:r w:rsidRPr="00EA2480">
                    <w:rPr>
                      <w:rFonts w:eastAsia="Times New Roman"/>
                      <w:b/>
                      <w:bCs/>
                      <w:iCs/>
                      <w:color w:val="0000FF"/>
                      <w:sz w:val="20"/>
                      <w:lang w:eastAsia="en-GB"/>
                    </w:rPr>
                    <w:t>Enter the oral AUC</w:t>
                  </w:r>
                  <w:r w:rsidRPr="00EA2480">
                    <w:rPr>
                      <w:rFonts w:eastAsia="Times New Roman"/>
                      <w:b/>
                      <w:bCs/>
                      <w:iCs/>
                      <w:color w:val="0000FF"/>
                      <w:sz w:val="20"/>
                      <w:vertAlign w:val="subscript"/>
                      <w:lang w:eastAsia="en-GB"/>
                    </w:rPr>
                    <w:t>0-∞</w:t>
                  </w:r>
                  <w:r w:rsidRPr="00EA2480">
                    <w:rPr>
                      <w:rFonts w:eastAsia="Times New Roman"/>
                      <w:b/>
                      <w:bCs/>
                      <w:iCs/>
                      <w:color w:val="0000FF"/>
                      <w:sz w:val="20"/>
                      <w:lang w:eastAsia="en-GB"/>
                    </w:rPr>
                    <w:t xml:space="preserve"> values from NCA</w:t>
                  </w:r>
                </w:p>
              </w:tc>
            </w:tr>
            <w:tr w:rsidR="00083C02" w:rsidRPr="00EA2480" w14:paraId="6C91C032" w14:textId="77777777" w:rsidTr="00083C02">
              <w:trPr>
                <w:trHeight w:val="263"/>
              </w:trPr>
              <w:tc>
                <w:tcPr>
                  <w:tcW w:w="1561" w:type="pct"/>
                  <w:shd w:val="clear" w:color="auto" w:fill="auto"/>
                  <w:noWrap/>
                  <w:vAlign w:val="center"/>
                  <w:hideMark/>
                </w:tcPr>
                <w:p w14:paraId="4F2A1555" w14:textId="77777777" w:rsidR="00245D0B" w:rsidRPr="00EA2480" w:rsidRDefault="00245D0B" w:rsidP="00293730">
                  <w:pPr>
                    <w:rPr>
                      <w:rFonts w:eastAsia="Times New Roman"/>
                      <w:b/>
                      <w:bCs/>
                      <w:iCs/>
                      <w:color w:val="0000FF"/>
                      <w:sz w:val="20"/>
                      <w:lang w:eastAsia="en-GB"/>
                    </w:rPr>
                  </w:pPr>
                </w:p>
              </w:tc>
              <w:tc>
                <w:tcPr>
                  <w:tcW w:w="1417" w:type="pct"/>
                  <w:shd w:val="clear" w:color="auto" w:fill="auto"/>
                  <w:noWrap/>
                  <w:vAlign w:val="center"/>
                  <w:hideMark/>
                </w:tcPr>
                <w:p w14:paraId="1C814DC0" w14:textId="77777777" w:rsidR="00245D0B" w:rsidRPr="00EA2480" w:rsidRDefault="00245D0B" w:rsidP="00293730">
                  <w:pPr>
                    <w:rPr>
                      <w:rFonts w:eastAsia="Times New Roman"/>
                      <w:iCs/>
                      <w:color w:val="auto"/>
                      <w:sz w:val="20"/>
                      <w:lang w:eastAsia="en-GB"/>
                    </w:rPr>
                  </w:pPr>
                </w:p>
              </w:tc>
              <w:tc>
                <w:tcPr>
                  <w:tcW w:w="2022" w:type="pct"/>
                  <w:shd w:val="clear" w:color="auto" w:fill="auto"/>
                  <w:noWrap/>
                  <w:vAlign w:val="center"/>
                  <w:hideMark/>
                </w:tcPr>
                <w:p w14:paraId="2790797F" w14:textId="77777777" w:rsidR="00245D0B" w:rsidRPr="00EA2480" w:rsidRDefault="00245D0B" w:rsidP="00293730">
                  <w:pPr>
                    <w:rPr>
                      <w:rFonts w:eastAsia="Times New Roman"/>
                      <w:iCs/>
                      <w:color w:val="auto"/>
                      <w:sz w:val="20"/>
                      <w:lang w:eastAsia="en-GB"/>
                    </w:rPr>
                  </w:pPr>
                </w:p>
              </w:tc>
            </w:tr>
            <w:tr w:rsidR="00083C02" w:rsidRPr="00EA2480" w14:paraId="3AB07A68" w14:textId="77777777" w:rsidTr="00083C02">
              <w:trPr>
                <w:trHeight w:val="300"/>
              </w:trPr>
              <w:tc>
                <w:tcPr>
                  <w:tcW w:w="1561" w:type="pct"/>
                  <w:shd w:val="clear" w:color="auto" w:fill="auto"/>
                  <w:noWrap/>
                  <w:vAlign w:val="center"/>
                  <w:hideMark/>
                </w:tcPr>
                <w:p w14:paraId="2E872DCF" w14:textId="77777777" w:rsidR="00245D0B" w:rsidRPr="00EA2480" w:rsidRDefault="00245D0B" w:rsidP="00293730">
                  <w:pPr>
                    <w:rPr>
                      <w:rFonts w:eastAsia="Times New Roman"/>
                      <w:iCs/>
                      <w:color w:val="auto"/>
                      <w:sz w:val="20"/>
                      <w:lang w:eastAsia="en-GB"/>
                    </w:rPr>
                  </w:pPr>
                </w:p>
              </w:tc>
              <w:tc>
                <w:tcPr>
                  <w:tcW w:w="1417" w:type="pct"/>
                  <w:shd w:val="clear" w:color="auto" w:fill="auto"/>
                  <w:noWrap/>
                  <w:vAlign w:val="center"/>
                  <w:hideMark/>
                </w:tcPr>
                <w:p w14:paraId="12F52A8E" w14:textId="77777777" w:rsidR="00245D0B" w:rsidRPr="00EA2480" w:rsidRDefault="00245D0B" w:rsidP="00293730">
                  <w:pPr>
                    <w:jc w:val="center"/>
                    <w:rPr>
                      <w:rFonts w:eastAsia="Times New Roman"/>
                      <w:b/>
                      <w:bCs/>
                      <w:iCs/>
                      <w:color w:val="0000FF"/>
                      <w:sz w:val="20"/>
                      <w:lang w:eastAsia="en-GB"/>
                    </w:rPr>
                  </w:pPr>
                  <w:r w:rsidRPr="00EA2480">
                    <w:rPr>
                      <w:rFonts w:eastAsia="Times New Roman"/>
                      <w:b/>
                      <w:bCs/>
                      <w:iCs/>
                      <w:color w:val="0000FF"/>
                      <w:sz w:val="20"/>
                      <w:lang w:eastAsia="en-GB"/>
                    </w:rPr>
                    <w:t>AUC</w:t>
                  </w:r>
                  <w:r w:rsidRPr="00EA2480">
                    <w:rPr>
                      <w:rFonts w:ascii="Cambria" w:eastAsia="Times New Roman" w:hAnsi="Cambria"/>
                      <w:b/>
                      <w:bCs/>
                      <w:iCs/>
                      <w:color w:val="0000FF"/>
                      <w:sz w:val="20"/>
                      <w:vertAlign w:val="subscript"/>
                      <w:lang w:eastAsia="en-GB"/>
                    </w:rPr>
                    <w:t>0-∞</w:t>
                  </w:r>
                </w:p>
              </w:tc>
              <w:tc>
                <w:tcPr>
                  <w:tcW w:w="2022" w:type="pct"/>
                  <w:shd w:val="clear" w:color="auto" w:fill="auto"/>
                  <w:noWrap/>
                  <w:vAlign w:val="center"/>
                  <w:hideMark/>
                </w:tcPr>
                <w:p w14:paraId="626E4095"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99.2555</w:t>
                  </w:r>
                </w:p>
              </w:tc>
            </w:tr>
            <w:tr w:rsidR="00083C02" w:rsidRPr="00EA2480" w14:paraId="4DE8856B" w14:textId="77777777" w:rsidTr="00083C02">
              <w:trPr>
                <w:trHeight w:val="263"/>
              </w:trPr>
              <w:tc>
                <w:tcPr>
                  <w:tcW w:w="1561" w:type="pct"/>
                  <w:shd w:val="clear" w:color="auto" w:fill="auto"/>
                  <w:noWrap/>
                  <w:vAlign w:val="center"/>
                  <w:hideMark/>
                </w:tcPr>
                <w:p w14:paraId="1F54BF4D"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center"/>
                  <w:hideMark/>
                </w:tcPr>
                <w:p w14:paraId="113BA672" w14:textId="77777777" w:rsidR="00245D0B" w:rsidRPr="00EA2480" w:rsidRDefault="00245D0B" w:rsidP="00293730">
                  <w:pPr>
                    <w:rPr>
                      <w:rFonts w:eastAsia="Times New Roman"/>
                      <w:iCs/>
                      <w:color w:val="auto"/>
                      <w:sz w:val="20"/>
                      <w:lang w:eastAsia="en-GB"/>
                    </w:rPr>
                  </w:pPr>
                </w:p>
              </w:tc>
              <w:tc>
                <w:tcPr>
                  <w:tcW w:w="2022" w:type="pct"/>
                  <w:shd w:val="clear" w:color="auto" w:fill="auto"/>
                  <w:noWrap/>
                  <w:vAlign w:val="center"/>
                  <w:hideMark/>
                </w:tcPr>
                <w:p w14:paraId="386D231B" w14:textId="77777777" w:rsidR="00245D0B" w:rsidRPr="00EA2480" w:rsidRDefault="00245D0B" w:rsidP="00293730">
                  <w:pPr>
                    <w:rPr>
                      <w:rFonts w:eastAsia="Times New Roman"/>
                      <w:iCs/>
                      <w:color w:val="auto"/>
                      <w:sz w:val="20"/>
                      <w:lang w:eastAsia="en-GB"/>
                    </w:rPr>
                  </w:pPr>
                </w:p>
              </w:tc>
            </w:tr>
            <w:tr w:rsidR="00083C02" w:rsidRPr="00EA2480" w14:paraId="43410FB4" w14:textId="77777777" w:rsidTr="00083C02">
              <w:trPr>
                <w:trHeight w:val="270"/>
              </w:trPr>
              <w:tc>
                <w:tcPr>
                  <w:tcW w:w="1561" w:type="pct"/>
                  <w:shd w:val="clear" w:color="auto" w:fill="auto"/>
                  <w:noWrap/>
                  <w:vAlign w:val="center"/>
                  <w:hideMark/>
                </w:tcPr>
                <w:p w14:paraId="6C534611" w14:textId="77777777" w:rsidR="00245D0B" w:rsidRPr="00EA2480" w:rsidRDefault="00245D0B" w:rsidP="00293730">
                  <w:pPr>
                    <w:rPr>
                      <w:rFonts w:eastAsia="Times New Roman"/>
                      <w:iCs/>
                      <w:color w:val="auto"/>
                      <w:sz w:val="20"/>
                      <w:lang w:eastAsia="en-GB"/>
                    </w:rPr>
                  </w:pPr>
                </w:p>
              </w:tc>
              <w:tc>
                <w:tcPr>
                  <w:tcW w:w="1417" w:type="pct"/>
                  <w:shd w:val="clear" w:color="auto" w:fill="auto"/>
                  <w:noWrap/>
                  <w:vAlign w:val="center"/>
                  <w:hideMark/>
                </w:tcPr>
                <w:p w14:paraId="51B3DF1A" w14:textId="77777777" w:rsidR="00245D0B" w:rsidRPr="00EA2480" w:rsidRDefault="00245D0B" w:rsidP="00293730">
                  <w:pPr>
                    <w:jc w:val="center"/>
                    <w:rPr>
                      <w:rFonts w:eastAsia="Times New Roman"/>
                      <w:iCs/>
                      <w:color w:val="auto"/>
                      <w:sz w:val="20"/>
                      <w:lang w:eastAsia="en-GB"/>
                    </w:rPr>
                  </w:pPr>
                </w:p>
              </w:tc>
              <w:tc>
                <w:tcPr>
                  <w:tcW w:w="2022" w:type="pct"/>
                  <w:shd w:val="clear" w:color="auto" w:fill="auto"/>
                  <w:noWrap/>
                  <w:vAlign w:val="center"/>
                  <w:hideMark/>
                </w:tcPr>
                <w:p w14:paraId="7C82DC0E" w14:textId="77777777" w:rsidR="00245D0B" w:rsidRPr="00EA2480" w:rsidRDefault="00245D0B" w:rsidP="00293730">
                  <w:pPr>
                    <w:jc w:val="center"/>
                    <w:rPr>
                      <w:rFonts w:eastAsia="Times New Roman"/>
                      <w:b/>
                      <w:bCs/>
                      <w:iCs/>
                      <w:color w:val="000000"/>
                      <w:sz w:val="20"/>
                      <w:lang w:eastAsia="en-GB"/>
                    </w:rPr>
                  </w:pPr>
                  <w:r w:rsidRPr="00EA2480">
                    <w:rPr>
                      <w:rFonts w:eastAsia="Times New Roman"/>
                      <w:b/>
                      <w:bCs/>
                      <w:iCs/>
                      <w:color w:val="000000"/>
                      <w:sz w:val="20"/>
                      <w:lang w:eastAsia="en-GB"/>
                    </w:rPr>
                    <w:t>V1</w:t>
                  </w:r>
                </w:p>
              </w:tc>
            </w:tr>
            <w:tr w:rsidR="00083C02" w:rsidRPr="00EA2480" w14:paraId="0FB7F6D0" w14:textId="77777777" w:rsidTr="00083C02">
              <w:trPr>
                <w:trHeight w:val="278"/>
              </w:trPr>
              <w:tc>
                <w:tcPr>
                  <w:tcW w:w="1561" w:type="pct"/>
                  <w:shd w:val="clear" w:color="auto" w:fill="auto"/>
                  <w:noWrap/>
                  <w:vAlign w:val="center"/>
                  <w:hideMark/>
                </w:tcPr>
                <w:p w14:paraId="320447BB"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center"/>
                  <w:hideMark/>
                </w:tcPr>
                <w:p w14:paraId="69409484" w14:textId="77777777" w:rsidR="00245D0B" w:rsidRPr="00EA2480" w:rsidRDefault="00245D0B" w:rsidP="00293730">
                  <w:pPr>
                    <w:jc w:val="center"/>
                    <w:rPr>
                      <w:rFonts w:eastAsia="Times New Roman"/>
                      <w:b/>
                      <w:bCs/>
                      <w:iCs/>
                      <w:color w:val="0000FF"/>
                      <w:sz w:val="20"/>
                      <w:lang w:eastAsia="en-GB"/>
                    </w:rPr>
                  </w:pPr>
                  <w:r w:rsidRPr="00EA2480">
                    <w:rPr>
                      <w:rFonts w:eastAsia="Times New Roman"/>
                      <w:b/>
                      <w:bCs/>
                      <w:iCs/>
                      <w:color w:val="0000FF"/>
                      <w:sz w:val="20"/>
                      <w:lang w:eastAsia="en-GB"/>
                    </w:rPr>
                    <w:t>(k10)</w:t>
                  </w:r>
                </w:p>
              </w:tc>
              <w:tc>
                <w:tcPr>
                  <w:tcW w:w="2022" w:type="pct"/>
                  <w:shd w:val="clear" w:color="auto" w:fill="auto"/>
                  <w:noWrap/>
                  <w:vAlign w:val="center"/>
                  <w:hideMark/>
                </w:tcPr>
                <w:p w14:paraId="6D8E8602" w14:textId="77777777" w:rsidR="00245D0B" w:rsidRPr="00EA2480" w:rsidRDefault="00245D0B" w:rsidP="00293730">
                  <w:pPr>
                    <w:jc w:val="center"/>
                    <w:rPr>
                      <w:rFonts w:eastAsia="Times New Roman"/>
                      <w:iCs/>
                      <w:color w:val="000000"/>
                      <w:sz w:val="20"/>
                      <w:lang w:eastAsia="en-GB"/>
                    </w:rPr>
                  </w:pPr>
                  <w:r w:rsidRPr="00EA2480">
                    <w:rPr>
                      <w:rFonts w:eastAsia="Times New Roman"/>
                      <w:iCs/>
                      <w:color w:val="000000"/>
                      <w:sz w:val="20"/>
                      <w:lang w:eastAsia="en-GB"/>
                    </w:rPr>
                    <w:t>1.00</w:t>
                  </w:r>
                </w:p>
              </w:tc>
            </w:tr>
            <w:tr w:rsidR="00083C02" w:rsidRPr="00EA2480" w14:paraId="33AFA7B5" w14:textId="77777777" w:rsidTr="00083C02">
              <w:trPr>
                <w:trHeight w:val="278"/>
              </w:trPr>
              <w:tc>
                <w:tcPr>
                  <w:tcW w:w="1561" w:type="pct"/>
                  <w:shd w:val="clear" w:color="auto" w:fill="auto"/>
                  <w:noWrap/>
                  <w:vAlign w:val="center"/>
                  <w:hideMark/>
                </w:tcPr>
                <w:p w14:paraId="1F84353F"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center"/>
                  <w:hideMark/>
                </w:tcPr>
                <w:p w14:paraId="2DFB87C2" w14:textId="77777777" w:rsidR="00245D0B" w:rsidRPr="00EA2480" w:rsidRDefault="00245D0B" w:rsidP="00293730">
                  <w:pPr>
                    <w:jc w:val="center"/>
                    <w:rPr>
                      <w:rFonts w:eastAsia="Times New Roman"/>
                      <w:b/>
                      <w:bCs/>
                      <w:iCs/>
                      <w:color w:val="0000FF"/>
                      <w:sz w:val="20"/>
                      <w:lang w:eastAsia="en-GB"/>
                    </w:rPr>
                  </w:pPr>
                  <w:r w:rsidRPr="00EA2480">
                    <w:rPr>
                      <w:rFonts w:eastAsia="Times New Roman"/>
                      <w:b/>
                      <w:bCs/>
                      <w:iCs/>
                      <w:color w:val="0000FF"/>
                      <w:sz w:val="20"/>
                      <w:lang w:eastAsia="en-GB"/>
                    </w:rPr>
                    <w:t>(k12)</w:t>
                  </w:r>
                </w:p>
              </w:tc>
              <w:tc>
                <w:tcPr>
                  <w:tcW w:w="2022" w:type="pct"/>
                  <w:shd w:val="clear" w:color="auto" w:fill="auto"/>
                  <w:noWrap/>
                  <w:vAlign w:val="center"/>
                  <w:hideMark/>
                </w:tcPr>
                <w:p w14:paraId="2593D719" w14:textId="77777777" w:rsidR="00245D0B" w:rsidRPr="00EA2480" w:rsidRDefault="00245D0B" w:rsidP="00293730">
                  <w:pPr>
                    <w:jc w:val="center"/>
                    <w:rPr>
                      <w:rFonts w:eastAsia="Times New Roman"/>
                      <w:iCs/>
                      <w:color w:val="000000"/>
                      <w:sz w:val="20"/>
                      <w:lang w:eastAsia="en-GB"/>
                    </w:rPr>
                  </w:pPr>
                  <w:r w:rsidRPr="00EA2480">
                    <w:rPr>
                      <w:rFonts w:eastAsia="Times New Roman"/>
                      <w:iCs/>
                      <w:color w:val="000000"/>
                      <w:sz w:val="20"/>
                      <w:lang w:eastAsia="en-GB"/>
                    </w:rPr>
                    <w:t>0.50</w:t>
                  </w:r>
                </w:p>
              </w:tc>
            </w:tr>
            <w:tr w:rsidR="00083C02" w:rsidRPr="00EA2480" w14:paraId="5F46C4F7" w14:textId="77777777" w:rsidTr="00083C02">
              <w:trPr>
                <w:trHeight w:val="278"/>
              </w:trPr>
              <w:tc>
                <w:tcPr>
                  <w:tcW w:w="1561" w:type="pct"/>
                  <w:shd w:val="clear" w:color="auto" w:fill="auto"/>
                  <w:noWrap/>
                  <w:vAlign w:val="center"/>
                  <w:hideMark/>
                </w:tcPr>
                <w:p w14:paraId="74C1AB7C"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center"/>
                  <w:hideMark/>
                </w:tcPr>
                <w:p w14:paraId="44DCA0FE" w14:textId="77777777" w:rsidR="00245D0B" w:rsidRPr="00EA2480" w:rsidRDefault="00245D0B" w:rsidP="00293730">
                  <w:pPr>
                    <w:jc w:val="center"/>
                    <w:rPr>
                      <w:rFonts w:eastAsia="Times New Roman"/>
                      <w:b/>
                      <w:bCs/>
                      <w:iCs/>
                      <w:color w:val="0000FF"/>
                      <w:sz w:val="20"/>
                      <w:lang w:eastAsia="en-GB"/>
                    </w:rPr>
                  </w:pPr>
                  <w:r w:rsidRPr="00EA2480">
                    <w:rPr>
                      <w:rFonts w:eastAsia="Times New Roman"/>
                      <w:b/>
                      <w:bCs/>
                      <w:iCs/>
                      <w:color w:val="0000FF"/>
                      <w:sz w:val="20"/>
                      <w:lang w:eastAsia="en-GB"/>
                    </w:rPr>
                    <w:t>(k21)</w:t>
                  </w:r>
                </w:p>
              </w:tc>
              <w:tc>
                <w:tcPr>
                  <w:tcW w:w="2022" w:type="pct"/>
                  <w:shd w:val="clear" w:color="auto" w:fill="auto"/>
                  <w:noWrap/>
                  <w:vAlign w:val="center"/>
                  <w:hideMark/>
                </w:tcPr>
                <w:p w14:paraId="5F190E4F" w14:textId="77777777" w:rsidR="00245D0B" w:rsidRPr="00EA2480" w:rsidRDefault="00245D0B" w:rsidP="00293730">
                  <w:pPr>
                    <w:jc w:val="center"/>
                    <w:rPr>
                      <w:rFonts w:eastAsia="Times New Roman"/>
                      <w:iCs/>
                      <w:color w:val="000000"/>
                      <w:sz w:val="20"/>
                      <w:lang w:eastAsia="en-GB"/>
                    </w:rPr>
                  </w:pPr>
                  <w:r w:rsidRPr="00EA2480">
                    <w:rPr>
                      <w:rFonts w:eastAsia="Times New Roman"/>
                      <w:iCs/>
                      <w:color w:val="000000"/>
                      <w:sz w:val="20"/>
                      <w:lang w:eastAsia="en-GB"/>
                    </w:rPr>
                    <w:t>0.10</w:t>
                  </w:r>
                </w:p>
              </w:tc>
            </w:tr>
            <w:tr w:rsidR="00083C02" w:rsidRPr="00EA2480" w14:paraId="5E0C409D" w14:textId="77777777" w:rsidTr="00083C02">
              <w:trPr>
                <w:trHeight w:val="270"/>
              </w:trPr>
              <w:tc>
                <w:tcPr>
                  <w:tcW w:w="1561" w:type="pct"/>
                  <w:shd w:val="clear" w:color="auto" w:fill="auto"/>
                  <w:noWrap/>
                  <w:vAlign w:val="center"/>
                  <w:hideMark/>
                </w:tcPr>
                <w:p w14:paraId="38FF1085"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center"/>
                  <w:hideMark/>
                </w:tcPr>
                <w:p w14:paraId="2C29A186" w14:textId="77777777" w:rsidR="00245D0B" w:rsidRPr="00EA2480" w:rsidRDefault="00245D0B" w:rsidP="00293730">
                  <w:pPr>
                    <w:jc w:val="center"/>
                    <w:rPr>
                      <w:rFonts w:eastAsia="Times New Roman"/>
                      <w:b/>
                      <w:bCs/>
                      <w:iCs/>
                      <w:color w:val="0000FF"/>
                      <w:sz w:val="20"/>
                      <w:lang w:eastAsia="en-GB"/>
                    </w:rPr>
                  </w:pPr>
                  <w:r w:rsidRPr="00EA2480">
                    <w:rPr>
                      <w:rFonts w:eastAsia="Times New Roman"/>
                      <w:b/>
                      <w:bCs/>
                      <w:iCs/>
                      <w:color w:val="0000FF"/>
                      <w:sz w:val="20"/>
                      <w:lang w:eastAsia="en-GB"/>
                    </w:rPr>
                    <w:t>(k13)</w:t>
                  </w:r>
                </w:p>
              </w:tc>
              <w:tc>
                <w:tcPr>
                  <w:tcW w:w="2022" w:type="pct"/>
                  <w:shd w:val="clear" w:color="auto" w:fill="auto"/>
                  <w:noWrap/>
                  <w:vAlign w:val="center"/>
                  <w:hideMark/>
                </w:tcPr>
                <w:p w14:paraId="54265809" w14:textId="77777777" w:rsidR="00245D0B" w:rsidRPr="00EA2480" w:rsidRDefault="00245D0B" w:rsidP="00293730">
                  <w:pPr>
                    <w:jc w:val="center"/>
                    <w:rPr>
                      <w:rFonts w:eastAsia="Times New Roman"/>
                      <w:b/>
                      <w:bCs/>
                      <w:iCs/>
                      <w:color w:val="0000FF"/>
                      <w:sz w:val="20"/>
                      <w:lang w:eastAsia="en-GB"/>
                    </w:rPr>
                  </w:pPr>
                </w:p>
              </w:tc>
            </w:tr>
            <w:tr w:rsidR="00083C02" w:rsidRPr="00EA2480" w14:paraId="4D6D3776" w14:textId="77777777" w:rsidTr="00083C02">
              <w:trPr>
                <w:trHeight w:val="270"/>
              </w:trPr>
              <w:tc>
                <w:tcPr>
                  <w:tcW w:w="1561" w:type="pct"/>
                  <w:shd w:val="clear" w:color="auto" w:fill="auto"/>
                  <w:noWrap/>
                  <w:vAlign w:val="center"/>
                  <w:hideMark/>
                </w:tcPr>
                <w:p w14:paraId="17179DBB"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center"/>
                  <w:hideMark/>
                </w:tcPr>
                <w:p w14:paraId="000AC87C" w14:textId="77777777" w:rsidR="00245D0B" w:rsidRPr="00EA2480" w:rsidRDefault="00245D0B" w:rsidP="00293730">
                  <w:pPr>
                    <w:jc w:val="center"/>
                    <w:rPr>
                      <w:rFonts w:eastAsia="Times New Roman"/>
                      <w:b/>
                      <w:bCs/>
                      <w:iCs/>
                      <w:color w:val="0000FF"/>
                      <w:sz w:val="20"/>
                      <w:lang w:eastAsia="en-GB"/>
                    </w:rPr>
                  </w:pPr>
                  <w:r w:rsidRPr="00EA2480">
                    <w:rPr>
                      <w:rFonts w:eastAsia="Times New Roman"/>
                      <w:b/>
                      <w:bCs/>
                      <w:iCs/>
                      <w:color w:val="0000FF"/>
                      <w:sz w:val="20"/>
                      <w:lang w:eastAsia="en-GB"/>
                    </w:rPr>
                    <w:t>(k31)</w:t>
                  </w:r>
                </w:p>
              </w:tc>
              <w:tc>
                <w:tcPr>
                  <w:tcW w:w="2022" w:type="pct"/>
                  <w:shd w:val="clear" w:color="auto" w:fill="auto"/>
                  <w:noWrap/>
                  <w:vAlign w:val="center"/>
                  <w:hideMark/>
                </w:tcPr>
                <w:p w14:paraId="38B9DD57" w14:textId="77777777" w:rsidR="00245D0B" w:rsidRPr="00EA2480" w:rsidRDefault="00245D0B" w:rsidP="00293730">
                  <w:pPr>
                    <w:jc w:val="center"/>
                    <w:rPr>
                      <w:rFonts w:eastAsia="Times New Roman"/>
                      <w:b/>
                      <w:bCs/>
                      <w:iCs/>
                      <w:color w:val="0000FF"/>
                      <w:sz w:val="20"/>
                      <w:lang w:eastAsia="en-GB"/>
                    </w:rPr>
                  </w:pPr>
                </w:p>
              </w:tc>
            </w:tr>
            <w:tr w:rsidR="00083C02" w:rsidRPr="00EA2480" w14:paraId="6139E5BB" w14:textId="77777777" w:rsidTr="00083C02">
              <w:trPr>
                <w:trHeight w:val="263"/>
              </w:trPr>
              <w:tc>
                <w:tcPr>
                  <w:tcW w:w="1561" w:type="pct"/>
                  <w:shd w:val="clear" w:color="auto" w:fill="auto"/>
                  <w:noWrap/>
                  <w:vAlign w:val="center"/>
                  <w:hideMark/>
                </w:tcPr>
                <w:p w14:paraId="71F57DB6"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center"/>
                  <w:hideMark/>
                </w:tcPr>
                <w:p w14:paraId="71E492C5" w14:textId="77777777" w:rsidR="00245D0B" w:rsidRPr="00EA2480" w:rsidRDefault="00245D0B" w:rsidP="00293730">
                  <w:pPr>
                    <w:jc w:val="center"/>
                    <w:rPr>
                      <w:rFonts w:eastAsia="Times New Roman"/>
                      <w:iCs/>
                      <w:color w:val="auto"/>
                      <w:sz w:val="20"/>
                      <w:lang w:eastAsia="en-GB"/>
                    </w:rPr>
                  </w:pPr>
                </w:p>
              </w:tc>
              <w:tc>
                <w:tcPr>
                  <w:tcW w:w="2022" w:type="pct"/>
                  <w:shd w:val="clear" w:color="auto" w:fill="auto"/>
                  <w:noWrap/>
                  <w:vAlign w:val="center"/>
                  <w:hideMark/>
                </w:tcPr>
                <w:p w14:paraId="68DF7FE2" w14:textId="77777777" w:rsidR="00245D0B" w:rsidRPr="00EA2480" w:rsidRDefault="00245D0B" w:rsidP="00293730">
                  <w:pPr>
                    <w:rPr>
                      <w:rFonts w:eastAsia="Times New Roman"/>
                      <w:iCs/>
                      <w:color w:val="auto"/>
                      <w:sz w:val="20"/>
                      <w:lang w:eastAsia="en-GB"/>
                    </w:rPr>
                  </w:pPr>
                </w:p>
              </w:tc>
            </w:tr>
            <w:tr w:rsidR="00083C02" w:rsidRPr="00EA2480" w14:paraId="70C02996" w14:textId="77777777" w:rsidTr="00083C02">
              <w:trPr>
                <w:trHeight w:val="278"/>
              </w:trPr>
              <w:tc>
                <w:tcPr>
                  <w:tcW w:w="1561" w:type="pct"/>
                  <w:shd w:val="clear" w:color="auto" w:fill="auto"/>
                  <w:noWrap/>
                  <w:vAlign w:val="center"/>
                  <w:hideMark/>
                </w:tcPr>
                <w:p w14:paraId="052F0E9B" w14:textId="77777777" w:rsidR="00245D0B" w:rsidRPr="00EA2480" w:rsidRDefault="00245D0B" w:rsidP="00293730">
                  <w:pPr>
                    <w:rPr>
                      <w:rFonts w:eastAsia="Times New Roman"/>
                      <w:b/>
                      <w:bCs/>
                      <w:iCs/>
                      <w:color w:val="0000FF"/>
                      <w:sz w:val="20"/>
                      <w:u w:val="single"/>
                      <w:lang w:eastAsia="en-GB"/>
                    </w:rPr>
                  </w:pPr>
                  <w:r w:rsidRPr="00EA2480">
                    <w:rPr>
                      <w:rFonts w:eastAsia="Times New Roman"/>
                      <w:b/>
                      <w:bCs/>
                      <w:iCs/>
                      <w:color w:val="0000FF"/>
                      <w:sz w:val="20"/>
                      <w:u w:val="single"/>
                      <w:lang w:eastAsia="en-GB"/>
                    </w:rPr>
                    <w:t>Oral Data</w:t>
                  </w:r>
                </w:p>
              </w:tc>
              <w:tc>
                <w:tcPr>
                  <w:tcW w:w="1417" w:type="pct"/>
                  <w:shd w:val="clear" w:color="auto" w:fill="auto"/>
                  <w:noWrap/>
                  <w:vAlign w:val="center"/>
                  <w:hideMark/>
                </w:tcPr>
                <w:p w14:paraId="794FF159" w14:textId="77777777" w:rsidR="00245D0B" w:rsidRPr="00EA2480" w:rsidRDefault="00245D0B" w:rsidP="00293730">
                  <w:pPr>
                    <w:jc w:val="center"/>
                    <w:rPr>
                      <w:rFonts w:eastAsia="Times New Roman"/>
                      <w:iCs/>
                      <w:color w:val="000000"/>
                      <w:sz w:val="20"/>
                      <w:lang w:eastAsia="en-GB"/>
                    </w:rPr>
                  </w:pPr>
                  <w:r w:rsidRPr="00EA2480">
                    <w:rPr>
                      <w:rFonts w:eastAsia="Times New Roman"/>
                      <w:iCs/>
                      <w:color w:val="000000"/>
                      <w:sz w:val="20"/>
                      <w:lang w:eastAsia="en-GB"/>
                    </w:rPr>
                    <w:t>Time</w:t>
                  </w:r>
                </w:p>
              </w:tc>
              <w:tc>
                <w:tcPr>
                  <w:tcW w:w="2022" w:type="pct"/>
                  <w:shd w:val="clear" w:color="auto" w:fill="auto"/>
                  <w:noWrap/>
                  <w:vAlign w:val="center"/>
                  <w:hideMark/>
                </w:tcPr>
                <w:p w14:paraId="0AEAE782" w14:textId="77777777" w:rsidR="00245D0B" w:rsidRPr="00EA2480" w:rsidRDefault="00245D0B" w:rsidP="00293730">
                  <w:pPr>
                    <w:jc w:val="center"/>
                    <w:rPr>
                      <w:rFonts w:eastAsia="Times New Roman"/>
                      <w:iCs/>
                      <w:color w:val="000000"/>
                      <w:sz w:val="20"/>
                      <w:lang w:eastAsia="en-GB"/>
                    </w:rPr>
                  </w:pPr>
                  <w:r w:rsidRPr="00EA2480">
                    <w:rPr>
                      <w:rFonts w:eastAsia="Times New Roman"/>
                      <w:iCs/>
                      <w:color w:val="000000"/>
                      <w:sz w:val="20"/>
                      <w:lang w:eastAsia="en-GB"/>
                    </w:rPr>
                    <w:t>Compts.2</w:t>
                  </w:r>
                </w:p>
              </w:tc>
            </w:tr>
            <w:tr w:rsidR="00083C02" w:rsidRPr="00EA2480" w14:paraId="41BFE4A9" w14:textId="77777777" w:rsidTr="00083C02">
              <w:trPr>
                <w:trHeight w:val="278"/>
              </w:trPr>
              <w:tc>
                <w:tcPr>
                  <w:tcW w:w="1561" w:type="pct"/>
                  <w:shd w:val="clear" w:color="auto" w:fill="auto"/>
                  <w:noWrap/>
                  <w:vAlign w:val="center"/>
                  <w:hideMark/>
                </w:tcPr>
                <w:p w14:paraId="170844A6"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center"/>
                  <w:hideMark/>
                </w:tcPr>
                <w:p w14:paraId="333E502C" w14:textId="77777777" w:rsidR="00245D0B" w:rsidRPr="00EA2480" w:rsidRDefault="00245D0B" w:rsidP="00293730">
                  <w:pPr>
                    <w:jc w:val="center"/>
                    <w:rPr>
                      <w:rFonts w:eastAsia="Times New Roman"/>
                      <w:iCs/>
                      <w:color w:val="000000"/>
                      <w:sz w:val="20"/>
                      <w:lang w:eastAsia="en-GB"/>
                    </w:rPr>
                  </w:pPr>
                  <w:r w:rsidRPr="00EA2480">
                    <w:rPr>
                      <w:rFonts w:eastAsia="Times New Roman"/>
                      <w:iCs/>
                      <w:color w:val="000000"/>
                      <w:sz w:val="20"/>
                      <w:lang w:eastAsia="en-GB"/>
                    </w:rPr>
                    <w:t>0</w:t>
                  </w:r>
                </w:p>
              </w:tc>
              <w:tc>
                <w:tcPr>
                  <w:tcW w:w="2022" w:type="pct"/>
                  <w:shd w:val="clear" w:color="auto" w:fill="auto"/>
                  <w:noWrap/>
                  <w:vAlign w:val="center"/>
                  <w:hideMark/>
                </w:tcPr>
                <w:p w14:paraId="789686D7" w14:textId="77777777" w:rsidR="00245D0B" w:rsidRPr="00EA2480" w:rsidRDefault="00245D0B" w:rsidP="00293730">
                  <w:pPr>
                    <w:jc w:val="center"/>
                    <w:rPr>
                      <w:rFonts w:eastAsia="Times New Roman"/>
                      <w:iCs/>
                      <w:color w:val="000000"/>
                      <w:sz w:val="20"/>
                      <w:lang w:eastAsia="en-GB"/>
                    </w:rPr>
                  </w:pPr>
                  <w:r w:rsidRPr="00EA2480">
                    <w:rPr>
                      <w:rFonts w:eastAsia="Times New Roman"/>
                      <w:iCs/>
                      <w:color w:val="000000"/>
                      <w:sz w:val="20"/>
                      <w:lang w:eastAsia="en-GB"/>
                    </w:rPr>
                    <w:t>0.0</w:t>
                  </w:r>
                </w:p>
              </w:tc>
            </w:tr>
            <w:tr w:rsidR="00083C02" w:rsidRPr="00EA2480" w14:paraId="4E82EC47" w14:textId="77777777" w:rsidTr="00083C02">
              <w:trPr>
                <w:trHeight w:val="263"/>
              </w:trPr>
              <w:tc>
                <w:tcPr>
                  <w:tcW w:w="1561" w:type="pct"/>
                  <w:shd w:val="clear" w:color="auto" w:fill="auto"/>
                  <w:noWrap/>
                  <w:vAlign w:val="center"/>
                  <w:hideMark/>
                </w:tcPr>
                <w:p w14:paraId="79B3F94A"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bottom"/>
                  <w:hideMark/>
                </w:tcPr>
                <w:p w14:paraId="086F7A2E"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0.05</w:t>
                  </w:r>
                </w:p>
              </w:tc>
              <w:tc>
                <w:tcPr>
                  <w:tcW w:w="2022" w:type="pct"/>
                  <w:shd w:val="clear" w:color="auto" w:fill="auto"/>
                  <w:noWrap/>
                  <w:vAlign w:val="center"/>
                  <w:hideMark/>
                </w:tcPr>
                <w:p w14:paraId="37AEF893"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6.9582</w:t>
                  </w:r>
                </w:p>
              </w:tc>
            </w:tr>
            <w:tr w:rsidR="00083C02" w:rsidRPr="00EA2480" w14:paraId="0798317C" w14:textId="77777777" w:rsidTr="00083C02">
              <w:trPr>
                <w:trHeight w:val="263"/>
              </w:trPr>
              <w:tc>
                <w:tcPr>
                  <w:tcW w:w="1561" w:type="pct"/>
                  <w:shd w:val="clear" w:color="auto" w:fill="auto"/>
                  <w:noWrap/>
                  <w:vAlign w:val="center"/>
                  <w:hideMark/>
                </w:tcPr>
                <w:p w14:paraId="0FAF4792"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bottom"/>
                  <w:hideMark/>
                </w:tcPr>
                <w:p w14:paraId="52597578"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0.10</w:t>
                  </w:r>
                </w:p>
              </w:tc>
              <w:tc>
                <w:tcPr>
                  <w:tcW w:w="2022" w:type="pct"/>
                  <w:shd w:val="clear" w:color="auto" w:fill="auto"/>
                  <w:noWrap/>
                  <w:vAlign w:val="center"/>
                  <w:hideMark/>
                </w:tcPr>
                <w:p w14:paraId="4CFC56BB"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12.9117</w:t>
                  </w:r>
                </w:p>
              </w:tc>
            </w:tr>
            <w:tr w:rsidR="00083C02" w:rsidRPr="00EA2480" w14:paraId="027C8979" w14:textId="77777777" w:rsidTr="00083C02">
              <w:trPr>
                <w:trHeight w:val="263"/>
              </w:trPr>
              <w:tc>
                <w:tcPr>
                  <w:tcW w:w="1561" w:type="pct"/>
                  <w:shd w:val="clear" w:color="auto" w:fill="auto"/>
                  <w:noWrap/>
                  <w:vAlign w:val="center"/>
                  <w:hideMark/>
                </w:tcPr>
                <w:p w14:paraId="74AF0496"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bottom"/>
                  <w:hideMark/>
                </w:tcPr>
                <w:p w14:paraId="794FE493"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0.15</w:t>
                  </w:r>
                </w:p>
              </w:tc>
              <w:tc>
                <w:tcPr>
                  <w:tcW w:w="2022" w:type="pct"/>
                  <w:shd w:val="clear" w:color="auto" w:fill="auto"/>
                  <w:noWrap/>
                  <w:vAlign w:val="center"/>
                  <w:hideMark/>
                </w:tcPr>
                <w:p w14:paraId="0900E5CC"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17.9702</w:t>
                  </w:r>
                </w:p>
              </w:tc>
            </w:tr>
            <w:tr w:rsidR="00083C02" w:rsidRPr="00EA2480" w14:paraId="732DF271" w14:textId="77777777" w:rsidTr="00083C02">
              <w:trPr>
                <w:trHeight w:val="263"/>
              </w:trPr>
              <w:tc>
                <w:tcPr>
                  <w:tcW w:w="1561" w:type="pct"/>
                  <w:shd w:val="clear" w:color="auto" w:fill="auto"/>
                  <w:noWrap/>
                  <w:vAlign w:val="center"/>
                  <w:hideMark/>
                </w:tcPr>
                <w:p w14:paraId="7EB28992"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bottom"/>
                  <w:hideMark/>
                </w:tcPr>
                <w:p w14:paraId="2254A319"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0.25</w:t>
                  </w:r>
                </w:p>
              </w:tc>
              <w:tc>
                <w:tcPr>
                  <w:tcW w:w="2022" w:type="pct"/>
                  <w:shd w:val="clear" w:color="auto" w:fill="auto"/>
                  <w:noWrap/>
                  <w:vAlign w:val="center"/>
                  <w:hideMark/>
                </w:tcPr>
                <w:p w14:paraId="2401C6A2"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25.7880</w:t>
                  </w:r>
                </w:p>
              </w:tc>
            </w:tr>
            <w:tr w:rsidR="00083C02" w:rsidRPr="00EA2480" w14:paraId="22E0C3FC" w14:textId="77777777" w:rsidTr="00083C02">
              <w:trPr>
                <w:trHeight w:val="263"/>
              </w:trPr>
              <w:tc>
                <w:tcPr>
                  <w:tcW w:w="1561" w:type="pct"/>
                  <w:shd w:val="clear" w:color="auto" w:fill="auto"/>
                  <w:noWrap/>
                  <w:vAlign w:val="center"/>
                  <w:hideMark/>
                </w:tcPr>
                <w:p w14:paraId="44BABEBB"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bottom"/>
                  <w:hideMark/>
                </w:tcPr>
                <w:p w14:paraId="4B33D224"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0.50</w:t>
                  </w:r>
                </w:p>
              </w:tc>
              <w:tc>
                <w:tcPr>
                  <w:tcW w:w="2022" w:type="pct"/>
                  <w:shd w:val="clear" w:color="auto" w:fill="auto"/>
                  <w:noWrap/>
                  <w:vAlign w:val="center"/>
                  <w:hideMark/>
                </w:tcPr>
                <w:p w14:paraId="1E11907D"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35.5163</w:t>
                  </w:r>
                </w:p>
              </w:tc>
            </w:tr>
            <w:tr w:rsidR="00083C02" w:rsidRPr="00EA2480" w14:paraId="5F36B01D" w14:textId="77777777" w:rsidTr="00083C02">
              <w:trPr>
                <w:trHeight w:val="263"/>
              </w:trPr>
              <w:tc>
                <w:tcPr>
                  <w:tcW w:w="1561" w:type="pct"/>
                  <w:shd w:val="clear" w:color="auto" w:fill="auto"/>
                  <w:noWrap/>
                  <w:vAlign w:val="center"/>
                  <w:hideMark/>
                </w:tcPr>
                <w:p w14:paraId="23CB5358"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bottom"/>
                  <w:hideMark/>
                </w:tcPr>
                <w:p w14:paraId="4A4924AB"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0.75</w:t>
                  </w:r>
                </w:p>
              </w:tc>
              <w:tc>
                <w:tcPr>
                  <w:tcW w:w="2022" w:type="pct"/>
                  <w:shd w:val="clear" w:color="auto" w:fill="auto"/>
                  <w:noWrap/>
                  <w:vAlign w:val="center"/>
                  <w:hideMark/>
                </w:tcPr>
                <w:p w14:paraId="73109BD2"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36.7513</w:t>
                  </w:r>
                </w:p>
              </w:tc>
            </w:tr>
            <w:tr w:rsidR="00083C02" w:rsidRPr="00EA2480" w14:paraId="5456B3B7" w14:textId="77777777" w:rsidTr="00083C02">
              <w:trPr>
                <w:trHeight w:val="263"/>
              </w:trPr>
              <w:tc>
                <w:tcPr>
                  <w:tcW w:w="1561" w:type="pct"/>
                  <w:shd w:val="clear" w:color="auto" w:fill="auto"/>
                  <w:noWrap/>
                  <w:vAlign w:val="center"/>
                  <w:hideMark/>
                </w:tcPr>
                <w:p w14:paraId="500F26DF"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bottom"/>
                  <w:hideMark/>
                </w:tcPr>
                <w:p w14:paraId="705306C9"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1.00</w:t>
                  </w:r>
                </w:p>
              </w:tc>
              <w:tc>
                <w:tcPr>
                  <w:tcW w:w="2022" w:type="pct"/>
                  <w:shd w:val="clear" w:color="auto" w:fill="auto"/>
                  <w:noWrap/>
                  <w:vAlign w:val="center"/>
                  <w:hideMark/>
                </w:tcPr>
                <w:p w14:paraId="3C383BB0"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33.8825</w:t>
                  </w:r>
                </w:p>
              </w:tc>
            </w:tr>
            <w:tr w:rsidR="00083C02" w:rsidRPr="00EA2480" w14:paraId="4516FE09" w14:textId="77777777" w:rsidTr="00083C02">
              <w:trPr>
                <w:trHeight w:val="263"/>
              </w:trPr>
              <w:tc>
                <w:tcPr>
                  <w:tcW w:w="1561" w:type="pct"/>
                  <w:shd w:val="clear" w:color="auto" w:fill="auto"/>
                  <w:noWrap/>
                  <w:vAlign w:val="center"/>
                  <w:hideMark/>
                </w:tcPr>
                <w:p w14:paraId="1D395916"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bottom"/>
                  <w:hideMark/>
                </w:tcPr>
                <w:p w14:paraId="3C1B6028"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2.00</w:t>
                  </w:r>
                </w:p>
              </w:tc>
              <w:tc>
                <w:tcPr>
                  <w:tcW w:w="2022" w:type="pct"/>
                  <w:shd w:val="clear" w:color="auto" w:fill="auto"/>
                  <w:noWrap/>
                  <w:vAlign w:val="center"/>
                  <w:hideMark/>
                </w:tcPr>
                <w:p w14:paraId="0144BD18"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16.1379</w:t>
                  </w:r>
                </w:p>
              </w:tc>
            </w:tr>
            <w:tr w:rsidR="00083C02" w:rsidRPr="00EA2480" w14:paraId="2A322955" w14:textId="77777777" w:rsidTr="00083C02">
              <w:trPr>
                <w:trHeight w:val="263"/>
              </w:trPr>
              <w:tc>
                <w:tcPr>
                  <w:tcW w:w="1561" w:type="pct"/>
                  <w:shd w:val="clear" w:color="auto" w:fill="auto"/>
                  <w:noWrap/>
                  <w:vAlign w:val="center"/>
                  <w:hideMark/>
                </w:tcPr>
                <w:p w14:paraId="1E1C8194"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bottom"/>
                  <w:hideMark/>
                </w:tcPr>
                <w:p w14:paraId="46A3D5B2"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3.00</w:t>
                  </w:r>
                </w:p>
              </w:tc>
              <w:tc>
                <w:tcPr>
                  <w:tcW w:w="2022" w:type="pct"/>
                  <w:shd w:val="clear" w:color="auto" w:fill="auto"/>
                  <w:noWrap/>
                  <w:vAlign w:val="center"/>
                  <w:hideMark/>
                </w:tcPr>
                <w:p w14:paraId="1649D9B8"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6.6452</w:t>
                  </w:r>
                </w:p>
              </w:tc>
            </w:tr>
            <w:tr w:rsidR="00083C02" w:rsidRPr="00EA2480" w14:paraId="56F7ECB8" w14:textId="77777777" w:rsidTr="00083C02">
              <w:trPr>
                <w:trHeight w:val="263"/>
              </w:trPr>
              <w:tc>
                <w:tcPr>
                  <w:tcW w:w="1561" w:type="pct"/>
                  <w:shd w:val="clear" w:color="auto" w:fill="auto"/>
                  <w:noWrap/>
                  <w:vAlign w:val="center"/>
                  <w:hideMark/>
                </w:tcPr>
                <w:p w14:paraId="61687246"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bottom"/>
                  <w:hideMark/>
                </w:tcPr>
                <w:p w14:paraId="7EF4E3CF"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4.00</w:t>
                  </w:r>
                </w:p>
              </w:tc>
              <w:tc>
                <w:tcPr>
                  <w:tcW w:w="2022" w:type="pct"/>
                  <w:shd w:val="clear" w:color="auto" w:fill="auto"/>
                  <w:noWrap/>
                  <w:vAlign w:val="center"/>
                  <w:hideMark/>
                </w:tcPr>
                <w:p w14:paraId="13D46A1F"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3.2592</w:t>
                  </w:r>
                </w:p>
              </w:tc>
            </w:tr>
            <w:tr w:rsidR="00083C02" w:rsidRPr="00EA2480" w14:paraId="7E99E4F1" w14:textId="77777777" w:rsidTr="00083C02">
              <w:trPr>
                <w:trHeight w:val="263"/>
              </w:trPr>
              <w:tc>
                <w:tcPr>
                  <w:tcW w:w="1561" w:type="pct"/>
                  <w:shd w:val="clear" w:color="auto" w:fill="auto"/>
                  <w:noWrap/>
                  <w:vAlign w:val="center"/>
                  <w:hideMark/>
                </w:tcPr>
                <w:p w14:paraId="0041374C"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bottom"/>
                  <w:hideMark/>
                </w:tcPr>
                <w:p w14:paraId="60F31A07"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6.00</w:t>
                  </w:r>
                </w:p>
              </w:tc>
              <w:tc>
                <w:tcPr>
                  <w:tcW w:w="2022" w:type="pct"/>
                  <w:shd w:val="clear" w:color="auto" w:fill="auto"/>
                  <w:noWrap/>
                  <w:vAlign w:val="center"/>
                  <w:hideMark/>
                </w:tcPr>
                <w:p w14:paraId="693A59F4"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1.7742</w:t>
                  </w:r>
                </w:p>
              </w:tc>
            </w:tr>
            <w:tr w:rsidR="00083C02" w:rsidRPr="00EA2480" w14:paraId="5B787744" w14:textId="77777777" w:rsidTr="00083C02">
              <w:trPr>
                <w:trHeight w:val="263"/>
              </w:trPr>
              <w:tc>
                <w:tcPr>
                  <w:tcW w:w="1561" w:type="pct"/>
                  <w:shd w:val="clear" w:color="auto" w:fill="auto"/>
                  <w:noWrap/>
                  <w:vAlign w:val="center"/>
                  <w:hideMark/>
                </w:tcPr>
                <w:p w14:paraId="70F0E2B1"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bottom"/>
                  <w:hideMark/>
                </w:tcPr>
                <w:p w14:paraId="643584ED"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8.00</w:t>
                  </w:r>
                </w:p>
              </w:tc>
              <w:tc>
                <w:tcPr>
                  <w:tcW w:w="2022" w:type="pct"/>
                  <w:shd w:val="clear" w:color="auto" w:fill="auto"/>
                  <w:noWrap/>
                  <w:vAlign w:val="center"/>
                  <w:hideMark/>
                </w:tcPr>
                <w:p w14:paraId="74397633"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1.4781</w:t>
                  </w:r>
                </w:p>
              </w:tc>
            </w:tr>
            <w:tr w:rsidR="00083C02" w:rsidRPr="00EA2480" w14:paraId="17A82F51" w14:textId="77777777" w:rsidTr="00083C02">
              <w:trPr>
                <w:trHeight w:val="263"/>
              </w:trPr>
              <w:tc>
                <w:tcPr>
                  <w:tcW w:w="1561" w:type="pct"/>
                  <w:shd w:val="clear" w:color="auto" w:fill="auto"/>
                  <w:noWrap/>
                  <w:vAlign w:val="center"/>
                  <w:hideMark/>
                </w:tcPr>
                <w:p w14:paraId="3784458B"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bottom"/>
                  <w:hideMark/>
                </w:tcPr>
                <w:p w14:paraId="686CB72A"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12.00</w:t>
                  </w:r>
                </w:p>
              </w:tc>
              <w:tc>
                <w:tcPr>
                  <w:tcW w:w="2022" w:type="pct"/>
                  <w:shd w:val="clear" w:color="auto" w:fill="auto"/>
                  <w:noWrap/>
                  <w:vAlign w:val="center"/>
                  <w:hideMark/>
                </w:tcPr>
                <w:p w14:paraId="2DBBC603"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1.1342</w:t>
                  </w:r>
                </w:p>
              </w:tc>
            </w:tr>
            <w:tr w:rsidR="00083C02" w:rsidRPr="00EA2480" w14:paraId="41BFC6E2" w14:textId="77777777" w:rsidTr="00083C02">
              <w:trPr>
                <w:trHeight w:val="263"/>
              </w:trPr>
              <w:tc>
                <w:tcPr>
                  <w:tcW w:w="1561" w:type="pct"/>
                  <w:shd w:val="clear" w:color="auto" w:fill="auto"/>
                  <w:noWrap/>
                  <w:vAlign w:val="center"/>
                  <w:hideMark/>
                </w:tcPr>
                <w:p w14:paraId="2A2C022E"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center"/>
                  <w:hideMark/>
                </w:tcPr>
                <w:p w14:paraId="755C6AAF"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16.00</w:t>
                  </w:r>
                </w:p>
              </w:tc>
              <w:tc>
                <w:tcPr>
                  <w:tcW w:w="2022" w:type="pct"/>
                  <w:shd w:val="clear" w:color="auto" w:fill="auto"/>
                  <w:noWrap/>
                  <w:vAlign w:val="center"/>
                  <w:hideMark/>
                </w:tcPr>
                <w:p w14:paraId="7575C2D1"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0.8740</w:t>
                  </w:r>
                </w:p>
              </w:tc>
            </w:tr>
            <w:tr w:rsidR="00083C02" w:rsidRPr="00EA2480" w14:paraId="58FCA903" w14:textId="77777777" w:rsidTr="00083C02">
              <w:trPr>
                <w:trHeight w:val="263"/>
              </w:trPr>
              <w:tc>
                <w:tcPr>
                  <w:tcW w:w="1561" w:type="pct"/>
                  <w:shd w:val="clear" w:color="auto" w:fill="auto"/>
                  <w:noWrap/>
                  <w:vAlign w:val="center"/>
                  <w:hideMark/>
                </w:tcPr>
                <w:p w14:paraId="753DA8C9"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bottom"/>
                  <w:hideMark/>
                </w:tcPr>
                <w:p w14:paraId="59811B4F"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20.00</w:t>
                  </w:r>
                </w:p>
              </w:tc>
              <w:tc>
                <w:tcPr>
                  <w:tcW w:w="2022" w:type="pct"/>
                  <w:shd w:val="clear" w:color="auto" w:fill="auto"/>
                  <w:noWrap/>
                  <w:vAlign w:val="center"/>
                  <w:hideMark/>
                </w:tcPr>
                <w:p w14:paraId="49017BF1"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0.6735</w:t>
                  </w:r>
                </w:p>
              </w:tc>
            </w:tr>
            <w:tr w:rsidR="00083C02" w:rsidRPr="00EA2480" w14:paraId="3407D441" w14:textId="77777777" w:rsidTr="00083C02">
              <w:trPr>
                <w:trHeight w:val="263"/>
              </w:trPr>
              <w:tc>
                <w:tcPr>
                  <w:tcW w:w="1561" w:type="pct"/>
                  <w:shd w:val="clear" w:color="auto" w:fill="auto"/>
                  <w:noWrap/>
                  <w:vAlign w:val="center"/>
                  <w:hideMark/>
                </w:tcPr>
                <w:p w14:paraId="6FECB779"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center"/>
                  <w:hideMark/>
                </w:tcPr>
                <w:p w14:paraId="67477F90"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24.00</w:t>
                  </w:r>
                </w:p>
              </w:tc>
              <w:tc>
                <w:tcPr>
                  <w:tcW w:w="2022" w:type="pct"/>
                  <w:shd w:val="clear" w:color="auto" w:fill="auto"/>
                  <w:noWrap/>
                  <w:vAlign w:val="center"/>
                  <w:hideMark/>
                </w:tcPr>
                <w:p w14:paraId="3CF592A7"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0.5190</w:t>
                  </w:r>
                </w:p>
              </w:tc>
            </w:tr>
            <w:tr w:rsidR="00083C02" w:rsidRPr="00EA2480" w14:paraId="5ACB343D" w14:textId="77777777" w:rsidTr="00083C02">
              <w:trPr>
                <w:trHeight w:val="263"/>
              </w:trPr>
              <w:tc>
                <w:tcPr>
                  <w:tcW w:w="1561" w:type="pct"/>
                  <w:shd w:val="clear" w:color="auto" w:fill="auto"/>
                  <w:noWrap/>
                  <w:vAlign w:val="center"/>
                  <w:hideMark/>
                </w:tcPr>
                <w:p w14:paraId="2B66954F"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bottom"/>
                  <w:hideMark/>
                </w:tcPr>
                <w:p w14:paraId="197ACD6B"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30.00</w:t>
                  </w:r>
                </w:p>
              </w:tc>
              <w:tc>
                <w:tcPr>
                  <w:tcW w:w="2022" w:type="pct"/>
                  <w:shd w:val="clear" w:color="auto" w:fill="auto"/>
                  <w:noWrap/>
                  <w:vAlign w:val="center"/>
                  <w:hideMark/>
                </w:tcPr>
                <w:p w14:paraId="172753EC"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0.3510</w:t>
                  </w:r>
                </w:p>
              </w:tc>
            </w:tr>
            <w:tr w:rsidR="00083C02" w:rsidRPr="00EA2480" w14:paraId="564E563A" w14:textId="77777777" w:rsidTr="00083C02">
              <w:trPr>
                <w:trHeight w:val="263"/>
              </w:trPr>
              <w:tc>
                <w:tcPr>
                  <w:tcW w:w="1561" w:type="pct"/>
                  <w:shd w:val="clear" w:color="auto" w:fill="auto"/>
                  <w:noWrap/>
                  <w:vAlign w:val="center"/>
                  <w:hideMark/>
                </w:tcPr>
                <w:p w14:paraId="409FE825"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bottom"/>
                  <w:hideMark/>
                </w:tcPr>
                <w:p w14:paraId="5199A111"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36.00</w:t>
                  </w:r>
                </w:p>
              </w:tc>
              <w:tc>
                <w:tcPr>
                  <w:tcW w:w="2022" w:type="pct"/>
                  <w:shd w:val="clear" w:color="auto" w:fill="auto"/>
                  <w:noWrap/>
                  <w:vAlign w:val="center"/>
                  <w:hideMark/>
                </w:tcPr>
                <w:p w14:paraId="0DC4E9E9"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0.2375</w:t>
                  </w:r>
                </w:p>
              </w:tc>
            </w:tr>
            <w:tr w:rsidR="00083C02" w:rsidRPr="00EA2480" w14:paraId="08D11B1B" w14:textId="77777777" w:rsidTr="00083C02">
              <w:trPr>
                <w:trHeight w:val="263"/>
              </w:trPr>
              <w:tc>
                <w:tcPr>
                  <w:tcW w:w="1561" w:type="pct"/>
                  <w:shd w:val="clear" w:color="auto" w:fill="auto"/>
                  <w:noWrap/>
                  <w:vAlign w:val="center"/>
                  <w:hideMark/>
                </w:tcPr>
                <w:p w14:paraId="164ECCF5"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bottom"/>
                  <w:hideMark/>
                </w:tcPr>
                <w:p w14:paraId="68199D55"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40.00</w:t>
                  </w:r>
                </w:p>
              </w:tc>
              <w:tc>
                <w:tcPr>
                  <w:tcW w:w="2022" w:type="pct"/>
                  <w:shd w:val="clear" w:color="auto" w:fill="auto"/>
                  <w:noWrap/>
                  <w:vAlign w:val="center"/>
                  <w:hideMark/>
                </w:tcPr>
                <w:p w14:paraId="39B5A6E9"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0.1830</w:t>
                  </w:r>
                </w:p>
              </w:tc>
            </w:tr>
            <w:tr w:rsidR="00083C02" w:rsidRPr="00EA2480" w14:paraId="1935095F" w14:textId="77777777" w:rsidTr="00083C02">
              <w:trPr>
                <w:trHeight w:val="263"/>
              </w:trPr>
              <w:tc>
                <w:tcPr>
                  <w:tcW w:w="1561" w:type="pct"/>
                  <w:shd w:val="clear" w:color="auto" w:fill="auto"/>
                  <w:noWrap/>
                  <w:vAlign w:val="center"/>
                  <w:hideMark/>
                </w:tcPr>
                <w:p w14:paraId="590981D8" w14:textId="77777777" w:rsidR="00245D0B" w:rsidRPr="00EA2480" w:rsidRDefault="00245D0B" w:rsidP="00293730">
                  <w:pPr>
                    <w:jc w:val="center"/>
                    <w:rPr>
                      <w:rFonts w:eastAsia="Times New Roman"/>
                      <w:iCs/>
                      <w:color w:val="auto"/>
                      <w:sz w:val="20"/>
                      <w:lang w:eastAsia="en-GB"/>
                    </w:rPr>
                  </w:pPr>
                </w:p>
              </w:tc>
              <w:tc>
                <w:tcPr>
                  <w:tcW w:w="1417" w:type="pct"/>
                  <w:shd w:val="clear" w:color="auto" w:fill="auto"/>
                  <w:noWrap/>
                  <w:vAlign w:val="center"/>
                  <w:hideMark/>
                </w:tcPr>
                <w:p w14:paraId="5CC72DA8"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48.00</w:t>
                  </w:r>
                </w:p>
              </w:tc>
              <w:tc>
                <w:tcPr>
                  <w:tcW w:w="2022" w:type="pct"/>
                  <w:shd w:val="clear" w:color="auto" w:fill="auto"/>
                  <w:noWrap/>
                  <w:vAlign w:val="center"/>
                  <w:hideMark/>
                </w:tcPr>
                <w:p w14:paraId="602F7F57" w14:textId="77777777" w:rsidR="00245D0B" w:rsidRPr="00EA2480" w:rsidRDefault="00245D0B" w:rsidP="00293730">
                  <w:pPr>
                    <w:jc w:val="center"/>
                    <w:rPr>
                      <w:rFonts w:eastAsia="Times New Roman"/>
                      <w:iCs/>
                      <w:color w:val="auto"/>
                      <w:sz w:val="20"/>
                      <w:lang w:eastAsia="en-GB"/>
                    </w:rPr>
                  </w:pPr>
                  <w:r w:rsidRPr="00EA2480">
                    <w:rPr>
                      <w:rFonts w:eastAsia="Times New Roman"/>
                      <w:iCs/>
                      <w:color w:val="auto"/>
                      <w:sz w:val="20"/>
                      <w:lang w:eastAsia="en-GB"/>
                    </w:rPr>
                    <w:t>0.1087</w:t>
                  </w:r>
                </w:p>
              </w:tc>
            </w:tr>
          </w:tbl>
          <w:p w14:paraId="68DC45D1" w14:textId="77777777" w:rsidR="00245D0B" w:rsidRDefault="00245D0B" w:rsidP="00293730">
            <w:pPr>
              <w:pStyle w:val="BodyText"/>
              <w:spacing w:after="0"/>
              <w:contextualSpacing/>
            </w:pPr>
          </w:p>
        </w:tc>
        <w:tc>
          <w:tcPr>
            <w:tcW w:w="6063" w:type="dxa"/>
            <w:noWrap/>
            <w:tcMar>
              <w:top w:w="28" w:type="dxa"/>
              <w:left w:w="28" w:type="dxa"/>
              <w:bottom w:w="28" w:type="dxa"/>
              <w:right w:w="28" w:type="dxa"/>
            </w:tcMar>
          </w:tcPr>
          <w:p w14:paraId="7294CF0A" w14:textId="69DA27EB" w:rsidR="00245D0B" w:rsidRDefault="00245D0B" w:rsidP="00293730">
            <w:pPr>
              <w:pStyle w:val="BodyText"/>
              <w:spacing w:after="0"/>
              <w:contextualSpacing/>
            </w:pPr>
          </w:p>
          <w:p w14:paraId="5B61C893" w14:textId="14DFA9A1" w:rsidR="00BD5C49" w:rsidRPr="004B06AE" w:rsidRDefault="00BD5C49" w:rsidP="00293730">
            <w:pPr>
              <w:pStyle w:val="BodyText"/>
              <w:spacing w:after="0"/>
              <w:contextualSpacing/>
              <w:jc w:val="center"/>
              <w:rPr>
                <w:b/>
                <w:bCs/>
                <w:sz w:val="20"/>
                <w:u w:val="single"/>
              </w:rPr>
            </w:pPr>
            <w:r w:rsidRPr="004B06AE">
              <w:rPr>
                <w:b/>
                <w:bCs/>
                <w:sz w:val="20"/>
                <w:u w:val="single"/>
              </w:rPr>
              <w:t>NCA analysis</w:t>
            </w:r>
            <w:r w:rsidR="004B06AE">
              <w:rPr>
                <w:b/>
                <w:bCs/>
                <w:sz w:val="20"/>
                <w:u w:val="single"/>
              </w:rPr>
              <w:t xml:space="preserve"> for AUC</w:t>
            </w:r>
            <w:r w:rsidR="004B06AE" w:rsidRPr="004B06AE">
              <w:rPr>
                <w:b/>
                <w:bCs/>
                <w:sz w:val="20"/>
                <w:u w:val="single"/>
                <w:vertAlign w:val="subscript"/>
              </w:rPr>
              <w:t>0-∞</w:t>
            </w:r>
          </w:p>
          <w:p w14:paraId="6F632610" w14:textId="77777777" w:rsidR="004B06AE" w:rsidRPr="004B06AE" w:rsidRDefault="004B06AE" w:rsidP="00293730">
            <w:pPr>
              <w:pStyle w:val="BodyText"/>
              <w:spacing w:after="0"/>
              <w:contextualSpacing/>
              <w:jc w:val="center"/>
              <w:rPr>
                <w:b/>
                <w:bCs/>
                <w:sz w:val="20"/>
              </w:rPr>
            </w:pPr>
          </w:p>
          <w:p w14:paraId="15FB9D1E" w14:textId="77777777" w:rsidR="00BD5C49" w:rsidRDefault="00BD5C49" w:rsidP="00293730">
            <w:pPr>
              <w:pStyle w:val="BodyText"/>
              <w:spacing w:after="0"/>
              <w:contextualSpacing/>
              <w:jc w:val="center"/>
            </w:pPr>
            <w:r>
              <w:rPr>
                <w:noProof/>
              </w:rPr>
              <w:drawing>
                <wp:inline distT="0" distB="0" distL="0" distR="0" wp14:anchorId="64D69640" wp14:editId="20DE3049">
                  <wp:extent cx="3309937" cy="216193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r="13729"/>
                          <a:stretch/>
                        </pic:blipFill>
                        <pic:spPr bwMode="auto">
                          <a:xfrm>
                            <a:off x="0" y="0"/>
                            <a:ext cx="3338436" cy="2180547"/>
                          </a:xfrm>
                          <a:prstGeom prst="rect">
                            <a:avLst/>
                          </a:prstGeom>
                          <a:ln>
                            <a:noFill/>
                          </a:ln>
                          <a:extLst>
                            <a:ext uri="{53640926-AAD7-44D8-BBD7-CCE9431645EC}">
                              <a14:shadowObscured xmlns:a14="http://schemas.microsoft.com/office/drawing/2010/main"/>
                            </a:ext>
                          </a:extLst>
                        </pic:spPr>
                      </pic:pic>
                    </a:graphicData>
                  </a:graphic>
                </wp:inline>
              </w:drawing>
            </w:r>
          </w:p>
          <w:p w14:paraId="2A009839" w14:textId="77777777" w:rsidR="00BD5C49" w:rsidRDefault="00BD5C49" w:rsidP="00293730">
            <w:pPr>
              <w:pStyle w:val="BodyText"/>
              <w:spacing w:after="0"/>
              <w:contextualSpacing/>
              <w:jc w:val="center"/>
            </w:pPr>
          </w:p>
          <w:tbl>
            <w:tblPr>
              <w:tblW w:w="4106" w:type="dxa"/>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271"/>
              <w:gridCol w:w="1686"/>
              <w:gridCol w:w="1149"/>
            </w:tblGrid>
            <w:tr w:rsidR="00BD5C49" w:rsidRPr="00BD5C49" w14:paraId="2BC23997" w14:textId="77777777" w:rsidTr="004B06AE">
              <w:trPr>
                <w:trHeight w:val="263"/>
                <w:jc w:val="center"/>
              </w:trPr>
              <w:tc>
                <w:tcPr>
                  <w:tcW w:w="1271" w:type="dxa"/>
                  <w:shd w:val="clear" w:color="auto" w:fill="auto"/>
                  <w:noWrap/>
                  <w:vAlign w:val="center"/>
                  <w:hideMark/>
                </w:tcPr>
                <w:p w14:paraId="36C4C5FB" w14:textId="200F8D21" w:rsidR="00BD5C49" w:rsidRPr="00BD5C49" w:rsidRDefault="000D22F5" w:rsidP="00293730">
                  <w:pPr>
                    <w:jc w:val="center"/>
                    <w:rPr>
                      <w:rFonts w:eastAsia="Times New Roman"/>
                      <w:b/>
                      <w:bCs/>
                      <w:iCs/>
                      <w:color w:val="0000FF"/>
                      <w:sz w:val="20"/>
                      <w:u w:val="single"/>
                      <w:lang w:eastAsia="en-GB"/>
                    </w:rPr>
                  </w:pPr>
                  <w:r>
                    <w:rPr>
                      <w:rFonts w:eastAsia="Times New Roman"/>
                      <w:b/>
                      <w:bCs/>
                      <w:iCs/>
                      <w:color w:val="0000FF"/>
                      <w:sz w:val="20"/>
                      <w:u w:val="single"/>
                      <w:lang w:eastAsia="en-GB"/>
                    </w:rPr>
                    <w:t>NCA</w:t>
                  </w:r>
                </w:p>
              </w:tc>
              <w:tc>
                <w:tcPr>
                  <w:tcW w:w="1686" w:type="dxa"/>
                  <w:shd w:val="clear" w:color="auto" w:fill="auto"/>
                  <w:noWrap/>
                  <w:vAlign w:val="center"/>
                  <w:hideMark/>
                </w:tcPr>
                <w:p w14:paraId="35EC119D" w14:textId="77777777" w:rsidR="00BD5C49" w:rsidRPr="00BD5C49" w:rsidRDefault="00BD5C49" w:rsidP="00293730">
                  <w:pPr>
                    <w:rPr>
                      <w:rFonts w:eastAsia="Times New Roman"/>
                      <w:b/>
                      <w:bCs/>
                      <w:iCs/>
                      <w:color w:val="auto"/>
                      <w:sz w:val="20"/>
                      <w:lang w:eastAsia="en-GB"/>
                    </w:rPr>
                  </w:pPr>
                  <w:r w:rsidRPr="00BD5C49">
                    <w:rPr>
                      <w:rFonts w:eastAsia="Times New Roman"/>
                      <w:b/>
                      <w:bCs/>
                      <w:iCs/>
                      <w:color w:val="auto"/>
                      <w:sz w:val="20"/>
                      <w:lang w:eastAsia="en-GB"/>
                    </w:rPr>
                    <w:t>Profile</w:t>
                  </w:r>
                </w:p>
              </w:tc>
              <w:tc>
                <w:tcPr>
                  <w:tcW w:w="1149" w:type="dxa"/>
                  <w:shd w:val="clear" w:color="auto" w:fill="auto"/>
                  <w:noWrap/>
                  <w:vAlign w:val="center"/>
                  <w:hideMark/>
                </w:tcPr>
                <w:p w14:paraId="3C6C8F4C" w14:textId="77777777" w:rsidR="00BD5C49" w:rsidRPr="00BD5C49" w:rsidRDefault="00BD5C49" w:rsidP="00293730">
                  <w:pPr>
                    <w:jc w:val="center"/>
                    <w:rPr>
                      <w:rFonts w:eastAsia="Times New Roman"/>
                      <w:iCs/>
                      <w:color w:val="auto"/>
                      <w:sz w:val="20"/>
                      <w:lang w:eastAsia="en-GB"/>
                    </w:rPr>
                  </w:pPr>
                  <w:r w:rsidRPr="00BD5C49">
                    <w:rPr>
                      <w:rFonts w:eastAsia="Times New Roman"/>
                      <w:iCs/>
                      <w:color w:val="auto"/>
                      <w:sz w:val="20"/>
                      <w:lang w:eastAsia="en-GB"/>
                    </w:rPr>
                    <w:t>Compts.2</w:t>
                  </w:r>
                </w:p>
              </w:tc>
            </w:tr>
            <w:tr w:rsidR="00BD5C49" w:rsidRPr="00BD5C49" w14:paraId="33E2C49B" w14:textId="77777777" w:rsidTr="004B06AE">
              <w:trPr>
                <w:trHeight w:val="263"/>
                <w:jc w:val="center"/>
              </w:trPr>
              <w:tc>
                <w:tcPr>
                  <w:tcW w:w="1271" w:type="dxa"/>
                  <w:shd w:val="clear" w:color="auto" w:fill="auto"/>
                  <w:noWrap/>
                  <w:vAlign w:val="center"/>
                  <w:hideMark/>
                </w:tcPr>
                <w:p w14:paraId="55282DAC" w14:textId="6D2A68A6" w:rsidR="00BD5C49" w:rsidRPr="00BD5C49" w:rsidRDefault="000D22F5" w:rsidP="00293730">
                  <w:pPr>
                    <w:jc w:val="center"/>
                    <w:rPr>
                      <w:rFonts w:eastAsia="Times New Roman"/>
                      <w:iCs/>
                      <w:color w:val="auto"/>
                      <w:sz w:val="20"/>
                      <w:lang w:eastAsia="en-GB"/>
                    </w:rPr>
                  </w:pPr>
                  <w:r w:rsidRPr="00BD5C49">
                    <w:rPr>
                      <w:rFonts w:eastAsia="Times New Roman"/>
                      <w:b/>
                      <w:bCs/>
                      <w:iCs/>
                      <w:color w:val="0000FF"/>
                      <w:sz w:val="20"/>
                      <w:u w:val="single"/>
                      <w:lang w:eastAsia="en-GB"/>
                    </w:rPr>
                    <w:t>Results</w:t>
                  </w:r>
                </w:p>
              </w:tc>
              <w:tc>
                <w:tcPr>
                  <w:tcW w:w="1686" w:type="dxa"/>
                  <w:shd w:val="clear" w:color="auto" w:fill="auto"/>
                  <w:noWrap/>
                  <w:vAlign w:val="center"/>
                  <w:hideMark/>
                </w:tcPr>
                <w:p w14:paraId="016CF4D5" w14:textId="77777777" w:rsidR="00BD5C49" w:rsidRPr="00BD5C49" w:rsidRDefault="00BD5C49" w:rsidP="00293730">
                  <w:pPr>
                    <w:rPr>
                      <w:rFonts w:eastAsia="Times New Roman"/>
                      <w:b/>
                      <w:bCs/>
                      <w:iCs/>
                      <w:color w:val="auto"/>
                      <w:sz w:val="20"/>
                      <w:lang w:eastAsia="en-GB"/>
                    </w:rPr>
                  </w:pPr>
                  <w:r w:rsidRPr="00BD5C49">
                    <w:rPr>
                      <w:rFonts w:eastAsia="Times New Roman"/>
                      <w:b/>
                      <w:bCs/>
                      <w:iCs/>
                      <w:color w:val="auto"/>
                      <w:sz w:val="20"/>
                      <w:lang w:eastAsia="en-GB"/>
                    </w:rPr>
                    <w:t>AUC time range</w:t>
                  </w:r>
                </w:p>
              </w:tc>
              <w:tc>
                <w:tcPr>
                  <w:tcW w:w="1149" w:type="dxa"/>
                  <w:shd w:val="clear" w:color="auto" w:fill="auto"/>
                  <w:noWrap/>
                  <w:vAlign w:val="center"/>
                  <w:hideMark/>
                </w:tcPr>
                <w:p w14:paraId="4BF93E95" w14:textId="77777777" w:rsidR="00BD5C49" w:rsidRPr="00BD5C49" w:rsidRDefault="00BD5C49" w:rsidP="00293730">
                  <w:pPr>
                    <w:jc w:val="center"/>
                    <w:rPr>
                      <w:rFonts w:eastAsia="Times New Roman"/>
                      <w:iCs/>
                      <w:color w:val="auto"/>
                      <w:sz w:val="20"/>
                      <w:lang w:eastAsia="en-GB"/>
                    </w:rPr>
                  </w:pPr>
                  <w:r w:rsidRPr="00BD5C49">
                    <w:rPr>
                      <w:rFonts w:eastAsia="Times New Roman"/>
                      <w:iCs/>
                      <w:color w:val="auto"/>
                      <w:sz w:val="20"/>
                      <w:lang w:eastAsia="en-GB"/>
                    </w:rPr>
                    <w:t>0 to 48</w:t>
                  </w:r>
                </w:p>
              </w:tc>
            </w:tr>
            <w:tr w:rsidR="00BD5C49" w:rsidRPr="00BD5C49" w14:paraId="25E8B71C" w14:textId="77777777" w:rsidTr="004B06AE">
              <w:trPr>
                <w:trHeight w:val="263"/>
                <w:jc w:val="center"/>
              </w:trPr>
              <w:tc>
                <w:tcPr>
                  <w:tcW w:w="1271" w:type="dxa"/>
                  <w:shd w:val="clear" w:color="auto" w:fill="auto"/>
                  <w:noWrap/>
                  <w:vAlign w:val="center"/>
                  <w:hideMark/>
                </w:tcPr>
                <w:p w14:paraId="1D9D3186" w14:textId="77777777" w:rsidR="00BD5C49" w:rsidRPr="00BD5C49" w:rsidRDefault="00BD5C49" w:rsidP="00293730">
                  <w:pPr>
                    <w:jc w:val="center"/>
                    <w:rPr>
                      <w:rFonts w:eastAsia="Times New Roman"/>
                      <w:iCs/>
                      <w:color w:val="auto"/>
                      <w:sz w:val="20"/>
                      <w:lang w:eastAsia="en-GB"/>
                    </w:rPr>
                  </w:pPr>
                </w:p>
              </w:tc>
              <w:tc>
                <w:tcPr>
                  <w:tcW w:w="1686" w:type="dxa"/>
                  <w:shd w:val="clear" w:color="auto" w:fill="auto"/>
                  <w:noWrap/>
                  <w:vAlign w:val="center"/>
                  <w:hideMark/>
                </w:tcPr>
                <w:p w14:paraId="32819289" w14:textId="77777777" w:rsidR="00BD5C49" w:rsidRPr="00BD5C49" w:rsidRDefault="00BD5C49" w:rsidP="00293730">
                  <w:pPr>
                    <w:rPr>
                      <w:rFonts w:eastAsia="Times New Roman"/>
                      <w:b/>
                      <w:bCs/>
                      <w:iCs/>
                      <w:color w:val="auto"/>
                      <w:sz w:val="20"/>
                      <w:lang w:eastAsia="en-GB"/>
                    </w:rPr>
                  </w:pPr>
                  <w:r w:rsidRPr="00BD5C49">
                    <w:rPr>
                      <w:rFonts w:eastAsia="Times New Roman"/>
                      <w:b/>
                      <w:bCs/>
                      <w:iCs/>
                      <w:color w:val="auto"/>
                      <w:sz w:val="20"/>
                      <w:lang w:eastAsia="en-GB"/>
                    </w:rPr>
                    <w:t>Tmax</w:t>
                  </w:r>
                </w:p>
              </w:tc>
              <w:tc>
                <w:tcPr>
                  <w:tcW w:w="1149" w:type="dxa"/>
                  <w:shd w:val="clear" w:color="auto" w:fill="auto"/>
                  <w:noWrap/>
                  <w:vAlign w:val="center"/>
                  <w:hideMark/>
                </w:tcPr>
                <w:p w14:paraId="2FDF55BB" w14:textId="77777777" w:rsidR="00BD5C49" w:rsidRPr="00BD5C49" w:rsidRDefault="00BD5C49" w:rsidP="00293730">
                  <w:pPr>
                    <w:jc w:val="center"/>
                    <w:rPr>
                      <w:rFonts w:eastAsia="Times New Roman"/>
                      <w:iCs/>
                      <w:color w:val="auto"/>
                      <w:sz w:val="20"/>
                      <w:lang w:eastAsia="en-GB"/>
                    </w:rPr>
                  </w:pPr>
                  <w:r w:rsidRPr="00BD5C49">
                    <w:rPr>
                      <w:rFonts w:eastAsia="Times New Roman"/>
                      <w:iCs/>
                      <w:color w:val="auto"/>
                      <w:sz w:val="20"/>
                      <w:lang w:eastAsia="en-GB"/>
                    </w:rPr>
                    <w:t>0.75</w:t>
                  </w:r>
                </w:p>
              </w:tc>
            </w:tr>
            <w:tr w:rsidR="00BD5C49" w:rsidRPr="00BD5C49" w14:paraId="6D9CD3BE" w14:textId="77777777" w:rsidTr="004B06AE">
              <w:trPr>
                <w:trHeight w:val="263"/>
                <w:jc w:val="center"/>
              </w:trPr>
              <w:tc>
                <w:tcPr>
                  <w:tcW w:w="1271" w:type="dxa"/>
                  <w:shd w:val="clear" w:color="auto" w:fill="auto"/>
                  <w:noWrap/>
                  <w:vAlign w:val="center"/>
                  <w:hideMark/>
                </w:tcPr>
                <w:p w14:paraId="6BC56E48" w14:textId="77777777" w:rsidR="00BD5C49" w:rsidRPr="00BD5C49" w:rsidRDefault="00BD5C49" w:rsidP="00293730">
                  <w:pPr>
                    <w:jc w:val="center"/>
                    <w:rPr>
                      <w:rFonts w:eastAsia="Times New Roman"/>
                      <w:iCs/>
                      <w:color w:val="auto"/>
                      <w:sz w:val="20"/>
                      <w:lang w:eastAsia="en-GB"/>
                    </w:rPr>
                  </w:pPr>
                </w:p>
              </w:tc>
              <w:tc>
                <w:tcPr>
                  <w:tcW w:w="1686" w:type="dxa"/>
                  <w:shd w:val="clear" w:color="auto" w:fill="auto"/>
                  <w:noWrap/>
                  <w:vAlign w:val="center"/>
                  <w:hideMark/>
                </w:tcPr>
                <w:p w14:paraId="1024BA71" w14:textId="77777777" w:rsidR="00BD5C49" w:rsidRPr="00BD5C49" w:rsidRDefault="00BD5C49" w:rsidP="00293730">
                  <w:pPr>
                    <w:rPr>
                      <w:rFonts w:eastAsia="Times New Roman"/>
                      <w:b/>
                      <w:bCs/>
                      <w:iCs/>
                      <w:color w:val="auto"/>
                      <w:sz w:val="20"/>
                      <w:lang w:eastAsia="en-GB"/>
                    </w:rPr>
                  </w:pPr>
                  <w:r w:rsidRPr="00BD5C49">
                    <w:rPr>
                      <w:rFonts w:eastAsia="Times New Roman"/>
                      <w:b/>
                      <w:bCs/>
                      <w:iCs/>
                      <w:color w:val="auto"/>
                      <w:sz w:val="20"/>
                      <w:lang w:eastAsia="en-GB"/>
                    </w:rPr>
                    <w:t>Cmax</w:t>
                  </w:r>
                </w:p>
              </w:tc>
              <w:tc>
                <w:tcPr>
                  <w:tcW w:w="1149" w:type="dxa"/>
                  <w:shd w:val="clear" w:color="auto" w:fill="auto"/>
                  <w:noWrap/>
                  <w:vAlign w:val="center"/>
                  <w:hideMark/>
                </w:tcPr>
                <w:p w14:paraId="6C11454F" w14:textId="77777777" w:rsidR="00BD5C49" w:rsidRPr="00BD5C49" w:rsidRDefault="00BD5C49" w:rsidP="00293730">
                  <w:pPr>
                    <w:jc w:val="center"/>
                    <w:rPr>
                      <w:rFonts w:eastAsia="Times New Roman"/>
                      <w:iCs/>
                      <w:color w:val="auto"/>
                      <w:sz w:val="20"/>
                      <w:lang w:eastAsia="en-GB"/>
                    </w:rPr>
                  </w:pPr>
                  <w:r w:rsidRPr="00BD5C49">
                    <w:rPr>
                      <w:rFonts w:eastAsia="Times New Roman"/>
                      <w:iCs/>
                      <w:color w:val="auto"/>
                      <w:sz w:val="20"/>
                      <w:lang w:eastAsia="en-GB"/>
                    </w:rPr>
                    <w:t>36.75</w:t>
                  </w:r>
                </w:p>
              </w:tc>
            </w:tr>
            <w:tr w:rsidR="00BD5C49" w:rsidRPr="00BD5C49" w14:paraId="54F84F53" w14:textId="77777777" w:rsidTr="004B06AE">
              <w:trPr>
                <w:trHeight w:val="263"/>
                <w:jc w:val="center"/>
              </w:trPr>
              <w:tc>
                <w:tcPr>
                  <w:tcW w:w="1271" w:type="dxa"/>
                  <w:shd w:val="clear" w:color="auto" w:fill="auto"/>
                  <w:noWrap/>
                  <w:vAlign w:val="center"/>
                  <w:hideMark/>
                </w:tcPr>
                <w:p w14:paraId="34741D88" w14:textId="77777777" w:rsidR="00BD5C49" w:rsidRPr="00BD5C49" w:rsidRDefault="00BD5C49" w:rsidP="00293730">
                  <w:pPr>
                    <w:jc w:val="center"/>
                    <w:rPr>
                      <w:rFonts w:eastAsia="Times New Roman"/>
                      <w:iCs/>
                      <w:color w:val="auto"/>
                      <w:sz w:val="20"/>
                      <w:lang w:eastAsia="en-GB"/>
                    </w:rPr>
                  </w:pPr>
                </w:p>
              </w:tc>
              <w:tc>
                <w:tcPr>
                  <w:tcW w:w="1686" w:type="dxa"/>
                  <w:shd w:val="clear" w:color="auto" w:fill="auto"/>
                  <w:noWrap/>
                  <w:vAlign w:val="center"/>
                  <w:hideMark/>
                </w:tcPr>
                <w:p w14:paraId="659DA779" w14:textId="77777777" w:rsidR="00BD5C49" w:rsidRPr="00BD5C49" w:rsidRDefault="00BD5C49" w:rsidP="00293730">
                  <w:pPr>
                    <w:rPr>
                      <w:rFonts w:eastAsia="Times New Roman"/>
                      <w:b/>
                      <w:bCs/>
                      <w:iCs/>
                      <w:color w:val="auto"/>
                      <w:sz w:val="20"/>
                      <w:lang w:eastAsia="en-GB"/>
                    </w:rPr>
                  </w:pPr>
                  <w:r w:rsidRPr="00BD5C49">
                    <w:rPr>
                      <w:rFonts w:eastAsia="Times New Roman"/>
                      <w:b/>
                      <w:bCs/>
                      <w:iCs/>
                      <w:color w:val="auto"/>
                      <w:sz w:val="20"/>
                      <w:lang w:eastAsia="en-GB"/>
                    </w:rPr>
                    <w:t>Lin AUC</w:t>
                  </w:r>
                </w:p>
              </w:tc>
              <w:tc>
                <w:tcPr>
                  <w:tcW w:w="1149" w:type="dxa"/>
                  <w:shd w:val="clear" w:color="auto" w:fill="auto"/>
                  <w:noWrap/>
                  <w:vAlign w:val="center"/>
                  <w:hideMark/>
                </w:tcPr>
                <w:p w14:paraId="6C2EA838" w14:textId="23164E6C" w:rsidR="00BD5C49" w:rsidRPr="00BD5C49" w:rsidRDefault="00BD5C49" w:rsidP="00293730">
                  <w:pPr>
                    <w:jc w:val="center"/>
                    <w:rPr>
                      <w:rFonts w:eastAsia="Times New Roman"/>
                      <w:iCs/>
                      <w:color w:val="auto"/>
                      <w:sz w:val="20"/>
                      <w:lang w:eastAsia="en-GB"/>
                    </w:rPr>
                  </w:pPr>
                  <w:r>
                    <w:rPr>
                      <w:sz w:val="20"/>
                    </w:rPr>
                    <w:t>99.8994</w:t>
                  </w:r>
                </w:p>
              </w:tc>
            </w:tr>
            <w:tr w:rsidR="00BD5C49" w:rsidRPr="00BD5C49" w14:paraId="5495774A" w14:textId="77777777" w:rsidTr="004B06AE">
              <w:trPr>
                <w:trHeight w:val="263"/>
                <w:jc w:val="center"/>
              </w:trPr>
              <w:tc>
                <w:tcPr>
                  <w:tcW w:w="1271" w:type="dxa"/>
                  <w:shd w:val="clear" w:color="auto" w:fill="auto"/>
                  <w:noWrap/>
                  <w:vAlign w:val="center"/>
                  <w:hideMark/>
                </w:tcPr>
                <w:p w14:paraId="5507FB0B" w14:textId="77777777" w:rsidR="00BD5C49" w:rsidRPr="00BD5C49" w:rsidRDefault="00BD5C49" w:rsidP="00293730">
                  <w:pPr>
                    <w:jc w:val="center"/>
                    <w:rPr>
                      <w:rFonts w:eastAsia="Times New Roman"/>
                      <w:iCs/>
                      <w:color w:val="auto"/>
                      <w:sz w:val="20"/>
                      <w:lang w:eastAsia="en-GB"/>
                    </w:rPr>
                  </w:pPr>
                </w:p>
              </w:tc>
              <w:tc>
                <w:tcPr>
                  <w:tcW w:w="1686" w:type="dxa"/>
                  <w:shd w:val="clear" w:color="auto" w:fill="auto"/>
                  <w:noWrap/>
                  <w:vAlign w:val="center"/>
                  <w:hideMark/>
                </w:tcPr>
                <w:p w14:paraId="2E36B14F" w14:textId="77777777" w:rsidR="00BD5C49" w:rsidRPr="00BD5C49" w:rsidRDefault="00BD5C49" w:rsidP="00293730">
                  <w:pPr>
                    <w:rPr>
                      <w:rFonts w:eastAsia="Times New Roman"/>
                      <w:b/>
                      <w:bCs/>
                      <w:iCs/>
                      <w:color w:val="auto"/>
                      <w:sz w:val="20"/>
                      <w:lang w:eastAsia="en-GB"/>
                    </w:rPr>
                  </w:pPr>
                  <w:r w:rsidRPr="00BD5C49">
                    <w:rPr>
                      <w:rFonts w:eastAsia="Times New Roman"/>
                      <w:b/>
                      <w:bCs/>
                      <w:iCs/>
                      <w:color w:val="auto"/>
                      <w:sz w:val="20"/>
                      <w:lang w:eastAsia="en-GB"/>
                    </w:rPr>
                    <w:t>Log AUC</w:t>
                  </w:r>
                </w:p>
              </w:tc>
              <w:tc>
                <w:tcPr>
                  <w:tcW w:w="1149" w:type="dxa"/>
                  <w:shd w:val="clear" w:color="auto" w:fill="auto"/>
                  <w:noWrap/>
                  <w:vAlign w:val="center"/>
                  <w:hideMark/>
                </w:tcPr>
                <w:p w14:paraId="033CF526" w14:textId="76DAD24D" w:rsidR="00BD5C49" w:rsidRPr="00BD5C49" w:rsidRDefault="00BD5C49" w:rsidP="00293730">
                  <w:pPr>
                    <w:jc w:val="center"/>
                    <w:rPr>
                      <w:rFonts w:eastAsia="Times New Roman"/>
                      <w:iCs/>
                      <w:color w:val="auto"/>
                      <w:sz w:val="20"/>
                      <w:lang w:eastAsia="en-GB"/>
                    </w:rPr>
                  </w:pPr>
                  <w:r>
                    <w:rPr>
                      <w:sz w:val="20"/>
                    </w:rPr>
                    <w:t>97.4765</w:t>
                  </w:r>
                </w:p>
              </w:tc>
            </w:tr>
            <w:tr w:rsidR="00BD5C49" w:rsidRPr="00BD5C49" w14:paraId="1683BCAD" w14:textId="77777777" w:rsidTr="004B06AE">
              <w:trPr>
                <w:trHeight w:val="263"/>
                <w:jc w:val="center"/>
              </w:trPr>
              <w:tc>
                <w:tcPr>
                  <w:tcW w:w="1271" w:type="dxa"/>
                  <w:shd w:val="clear" w:color="auto" w:fill="auto"/>
                  <w:noWrap/>
                  <w:vAlign w:val="center"/>
                  <w:hideMark/>
                </w:tcPr>
                <w:p w14:paraId="050E2C7A" w14:textId="77777777" w:rsidR="00BD5C49" w:rsidRPr="00BD5C49" w:rsidRDefault="00BD5C49" w:rsidP="00293730">
                  <w:pPr>
                    <w:jc w:val="center"/>
                    <w:rPr>
                      <w:rFonts w:eastAsia="Times New Roman"/>
                      <w:iCs/>
                      <w:color w:val="auto"/>
                      <w:sz w:val="20"/>
                      <w:lang w:eastAsia="en-GB"/>
                    </w:rPr>
                  </w:pPr>
                </w:p>
              </w:tc>
              <w:tc>
                <w:tcPr>
                  <w:tcW w:w="1686" w:type="dxa"/>
                  <w:shd w:val="clear" w:color="auto" w:fill="auto"/>
                  <w:noWrap/>
                  <w:vAlign w:val="center"/>
                  <w:hideMark/>
                </w:tcPr>
                <w:p w14:paraId="0BCCFF98" w14:textId="77777777" w:rsidR="00BD5C49" w:rsidRPr="00BD5C49" w:rsidRDefault="00BD5C49" w:rsidP="00293730">
                  <w:pPr>
                    <w:rPr>
                      <w:rFonts w:eastAsia="Times New Roman"/>
                      <w:b/>
                      <w:bCs/>
                      <w:iCs/>
                      <w:color w:val="auto"/>
                      <w:sz w:val="20"/>
                      <w:lang w:eastAsia="en-GB"/>
                    </w:rPr>
                  </w:pPr>
                  <w:r w:rsidRPr="00BD5C49">
                    <w:rPr>
                      <w:rFonts w:eastAsia="Times New Roman"/>
                      <w:b/>
                      <w:bCs/>
                      <w:iCs/>
                      <w:color w:val="auto"/>
                      <w:sz w:val="20"/>
                      <w:lang w:eastAsia="en-GB"/>
                    </w:rPr>
                    <w:t>Lin/Log AUC</w:t>
                  </w:r>
                </w:p>
              </w:tc>
              <w:tc>
                <w:tcPr>
                  <w:tcW w:w="1149" w:type="dxa"/>
                  <w:shd w:val="clear" w:color="auto" w:fill="auto"/>
                  <w:noWrap/>
                  <w:vAlign w:val="center"/>
                  <w:hideMark/>
                </w:tcPr>
                <w:p w14:paraId="52761155" w14:textId="216CF576" w:rsidR="00BD5C49" w:rsidRPr="00BD5C49" w:rsidRDefault="00BD5C49" w:rsidP="00293730">
                  <w:pPr>
                    <w:jc w:val="center"/>
                    <w:rPr>
                      <w:rFonts w:eastAsia="Times New Roman"/>
                      <w:iCs/>
                      <w:color w:val="auto"/>
                      <w:sz w:val="20"/>
                      <w:lang w:eastAsia="en-GB"/>
                    </w:rPr>
                  </w:pPr>
                  <w:r>
                    <w:rPr>
                      <w:sz w:val="20"/>
                    </w:rPr>
                    <w:t>97.5879</w:t>
                  </w:r>
                </w:p>
              </w:tc>
            </w:tr>
            <w:tr w:rsidR="00BD5C49" w:rsidRPr="00BD5C49" w14:paraId="29970B62" w14:textId="77777777" w:rsidTr="004B06AE">
              <w:trPr>
                <w:trHeight w:val="263"/>
                <w:jc w:val="center"/>
              </w:trPr>
              <w:tc>
                <w:tcPr>
                  <w:tcW w:w="1271" w:type="dxa"/>
                  <w:shd w:val="clear" w:color="auto" w:fill="auto"/>
                  <w:noWrap/>
                  <w:vAlign w:val="center"/>
                  <w:hideMark/>
                </w:tcPr>
                <w:p w14:paraId="56EA07AC" w14:textId="77777777" w:rsidR="00BD5C49" w:rsidRPr="00BD5C49" w:rsidRDefault="00BD5C49" w:rsidP="00293730">
                  <w:pPr>
                    <w:jc w:val="center"/>
                    <w:rPr>
                      <w:rFonts w:eastAsia="Times New Roman"/>
                      <w:iCs/>
                      <w:color w:val="auto"/>
                      <w:sz w:val="20"/>
                      <w:lang w:eastAsia="en-GB"/>
                    </w:rPr>
                  </w:pPr>
                </w:p>
              </w:tc>
              <w:tc>
                <w:tcPr>
                  <w:tcW w:w="1686" w:type="dxa"/>
                  <w:shd w:val="clear" w:color="auto" w:fill="auto"/>
                  <w:noWrap/>
                  <w:vAlign w:val="center"/>
                  <w:hideMark/>
                </w:tcPr>
                <w:p w14:paraId="6B352E9E" w14:textId="77777777" w:rsidR="00BD5C49" w:rsidRPr="00BD5C49" w:rsidRDefault="00BD5C49" w:rsidP="00293730">
                  <w:pPr>
                    <w:rPr>
                      <w:rFonts w:eastAsia="Times New Roman"/>
                      <w:b/>
                      <w:bCs/>
                      <w:iCs/>
                      <w:color w:val="auto"/>
                      <w:sz w:val="20"/>
                      <w:lang w:eastAsia="en-GB"/>
                    </w:rPr>
                  </w:pPr>
                  <w:r w:rsidRPr="00BD5C49">
                    <w:rPr>
                      <w:rFonts w:eastAsia="Times New Roman"/>
                      <w:b/>
                      <w:bCs/>
                      <w:iCs/>
                      <w:color w:val="auto"/>
                      <w:sz w:val="20"/>
                      <w:lang w:eastAsia="en-GB"/>
                    </w:rPr>
                    <w:t>AUMC</w:t>
                  </w:r>
                </w:p>
              </w:tc>
              <w:tc>
                <w:tcPr>
                  <w:tcW w:w="1149" w:type="dxa"/>
                  <w:shd w:val="clear" w:color="auto" w:fill="auto"/>
                  <w:noWrap/>
                  <w:vAlign w:val="center"/>
                  <w:hideMark/>
                </w:tcPr>
                <w:p w14:paraId="724A5B22" w14:textId="77331E0E" w:rsidR="00BD5C49" w:rsidRPr="00BD5C49" w:rsidRDefault="00BD5C49" w:rsidP="00293730">
                  <w:pPr>
                    <w:jc w:val="center"/>
                    <w:rPr>
                      <w:rFonts w:eastAsia="Times New Roman"/>
                      <w:iCs/>
                      <w:color w:val="auto"/>
                      <w:sz w:val="20"/>
                      <w:lang w:eastAsia="en-GB"/>
                    </w:rPr>
                  </w:pPr>
                  <w:r>
                    <w:rPr>
                      <w:sz w:val="20"/>
                    </w:rPr>
                    <w:t>559.6810</w:t>
                  </w:r>
                </w:p>
              </w:tc>
            </w:tr>
            <w:tr w:rsidR="00BD5C49" w:rsidRPr="00BD5C49" w14:paraId="3575B917" w14:textId="77777777" w:rsidTr="004B06AE">
              <w:trPr>
                <w:trHeight w:val="263"/>
                <w:jc w:val="center"/>
              </w:trPr>
              <w:tc>
                <w:tcPr>
                  <w:tcW w:w="1271" w:type="dxa"/>
                  <w:shd w:val="clear" w:color="auto" w:fill="auto"/>
                  <w:noWrap/>
                  <w:vAlign w:val="center"/>
                  <w:hideMark/>
                </w:tcPr>
                <w:p w14:paraId="229C74F6" w14:textId="77777777" w:rsidR="00BD5C49" w:rsidRPr="00BD5C49" w:rsidRDefault="00BD5C49" w:rsidP="00293730">
                  <w:pPr>
                    <w:jc w:val="center"/>
                    <w:rPr>
                      <w:rFonts w:eastAsia="Times New Roman"/>
                      <w:iCs/>
                      <w:color w:val="auto"/>
                      <w:sz w:val="20"/>
                      <w:lang w:eastAsia="en-GB"/>
                    </w:rPr>
                  </w:pPr>
                </w:p>
              </w:tc>
              <w:tc>
                <w:tcPr>
                  <w:tcW w:w="1686" w:type="dxa"/>
                  <w:shd w:val="clear" w:color="auto" w:fill="auto"/>
                  <w:noWrap/>
                  <w:vAlign w:val="center"/>
                  <w:hideMark/>
                </w:tcPr>
                <w:p w14:paraId="673FCA58" w14:textId="77777777" w:rsidR="00BD5C49" w:rsidRPr="00BD5C49" w:rsidRDefault="00BD5C49" w:rsidP="00293730">
                  <w:pPr>
                    <w:rPr>
                      <w:rFonts w:eastAsia="Times New Roman"/>
                      <w:b/>
                      <w:bCs/>
                      <w:iCs/>
                      <w:color w:val="auto"/>
                      <w:sz w:val="20"/>
                      <w:lang w:eastAsia="en-GB"/>
                    </w:rPr>
                  </w:pPr>
                  <w:r w:rsidRPr="00BD5C49">
                    <w:rPr>
                      <w:rFonts w:eastAsia="Times New Roman"/>
                      <w:b/>
                      <w:bCs/>
                      <w:iCs/>
                      <w:color w:val="auto"/>
                      <w:sz w:val="20"/>
                      <w:lang w:eastAsia="en-GB"/>
                    </w:rPr>
                    <w:t>AUMC∞</w:t>
                  </w:r>
                </w:p>
              </w:tc>
              <w:tc>
                <w:tcPr>
                  <w:tcW w:w="1149" w:type="dxa"/>
                  <w:shd w:val="clear" w:color="auto" w:fill="auto"/>
                  <w:noWrap/>
                  <w:vAlign w:val="center"/>
                  <w:hideMark/>
                </w:tcPr>
                <w:p w14:paraId="15428F07" w14:textId="5FB5B81E" w:rsidR="00BD5C49" w:rsidRPr="00BD5C49" w:rsidRDefault="00BD5C49" w:rsidP="00293730">
                  <w:pPr>
                    <w:jc w:val="center"/>
                    <w:rPr>
                      <w:rFonts w:eastAsia="Times New Roman"/>
                      <w:iCs/>
                      <w:color w:val="auto"/>
                      <w:sz w:val="20"/>
                      <w:lang w:eastAsia="en-GB"/>
                    </w:rPr>
                  </w:pPr>
                  <w:r>
                    <w:rPr>
                      <w:sz w:val="20"/>
                    </w:rPr>
                    <w:t>665.3225</w:t>
                  </w:r>
                </w:p>
              </w:tc>
            </w:tr>
            <w:tr w:rsidR="00BD5C49" w:rsidRPr="00BD5C49" w14:paraId="1476AC0F" w14:textId="77777777" w:rsidTr="004B06AE">
              <w:trPr>
                <w:trHeight w:val="263"/>
                <w:jc w:val="center"/>
              </w:trPr>
              <w:tc>
                <w:tcPr>
                  <w:tcW w:w="1271" w:type="dxa"/>
                  <w:shd w:val="clear" w:color="auto" w:fill="auto"/>
                  <w:noWrap/>
                  <w:vAlign w:val="center"/>
                  <w:hideMark/>
                </w:tcPr>
                <w:p w14:paraId="004A6E04" w14:textId="77777777" w:rsidR="00BD5C49" w:rsidRPr="00BD5C49" w:rsidRDefault="00BD5C49" w:rsidP="00293730">
                  <w:pPr>
                    <w:jc w:val="center"/>
                    <w:rPr>
                      <w:rFonts w:eastAsia="Times New Roman"/>
                      <w:iCs/>
                      <w:color w:val="auto"/>
                      <w:sz w:val="20"/>
                      <w:lang w:eastAsia="en-GB"/>
                    </w:rPr>
                  </w:pPr>
                </w:p>
              </w:tc>
              <w:tc>
                <w:tcPr>
                  <w:tcW w:w="1686" w:type="dxa"/>
                  <w:shd w:val="clear" w:color="auto" w:fill="auto"/>
                  <w:noWrap/>
                  <w:vAlign w:val="center"/>
                  <w:hideMark/>
                </w:tcPr>
                <w:p w14:paraId="426B4DF2" w14:textId="77777777" w:rsidR="00BD5C49" w:rsidRPr="00BD5C49" w:rsidRDefault="00BD5C49" w:rsidP="00293730">
                  <w:pPr>
                    <w:rPr>
                      <w:rFonts w:eastAsia="Times New Roman"/>
                      <w:b/>
                      <w:bCs/>
                      <w:iCs/>
                      <w:color w:val="auto"/>
                      <w:sz w:val="20"/>
                      <w:lang w:eastAsia="en-GB"/>
                    </w:rPr>
                  </w:pPr>
                  <w:r w:rsidRPr="00BD5C49">
                    <w:rPr>
                      <w:rFonts w:eastAsia="Times New Roman"/>
                      <w:b/>
                      <w:bCs/>
                      <w:iCs/>
                      <w:color w:val="auto"/>
                      <w:sz w:val="20"/>
                      <w:lang w:eastAsia="en-GB"/>
                    </w:rPr>
                    <w:t>λz</w:t>
                  </w:r>
                </w:p>
              </w:tc>
              <w:tc>
                <w:tcPr>
                  <w:tcW w:w="1149" w:type="dxa"/>
                  <w:shd w:val="clear" w:color="auto" w:fill="auto"/>
                  <w:noWrap/>
                  <w:vAlign w:val="center"/>
                  <w:hideMark/>
                </w:tcPr>
                <w:p w14:paraId="299A0320" w14:textId="1AC38C0F" w:rsidR="00BD5C49" w:rsidRPr="00BD5C49" w:rsidRDefault="00BD5C49" w:rsidP="00293730">
                  <w:pPr>
                    <w:jc w:val="center"/>
                    <w:rPr>
                      <w:rFonts w:eastAsia="Times New Roman"/>
                      <w:iCs/>
                      <w:color w:val="auto"/>
                      <w:sz w:val="20"/>
                      <w:lang w:eastAsia="en-GB"/>
                    </w:rPr>
                  </w:pPr>
                  <w:r>
                    <w:rPr>
                      <w:sz w:val="20"/>
                    </w:rPr>
                    <w:t>0.065153</w:t>
                  </w:r>
                </w:p>
              </w:tc>
            </w:tr>
            <w:tr w:rsidR="00BD5C49" w:rsidRPr="00BD5C49" w14:paraId="61DFCF0A" w14:textId="77777777" w:rsidTr="004B06AE">
              <w:trPr>
                <w:trHeight w:val="263"/>
                <w:jc w:val="center"/>
              </w:trPr>
              <w:tc>
                <w:tcPr>
                  <w:tcW w:w="1271" w:type="dxa"/>
                  <w:shd w:val="clear" w:color="auto" w:fill="auto"/>
                  <w:noWrap/>
                  <w:vAlign w:val="center"/>
                  <w:hideMark/>
                </w:tcPr>
                <w:p w14:paraId="27B36F3A" w14:textId="77777777" w:rsidR="00BD5C49" w:rsidRPr="00BD5C49" w:rsidRDefault="00BD5C49" w:rsidP="00293730">
                  <w:pPr>
                    <w:jc w:val="center"/>
                    <w:rPr>
                      <w:rFonts w:eastAsia="Times New Roman"/>
                      <w:iCs/>
                      <w:color w:val="auto"/>
                      <w:sz w:val="20"/>
                      <w:lang w:eastAsia="en-GB"/>
                    </w:rPr>
                  </w:pPr>
                </w:p>
              </w:tc>
              <w:tc>
                <w:tcPr>
                  <w:tcW w:w="1686" w:type="dxa"/>
                  <w:shd w:val="clear" w:color="auto" w:fill="auto"/>
                  <w:noWrap/>
                  <w:vAlign w:val="center"/>
                  <w:hideMark/>
                </w:tcPr>
                <w:p w14:paraId="29BECB41" w14:textId="77777777" w:rsidR="00BD5C49" w:rsidRPr="00BD5C49" w:rsidRDefault="00BD5C49" w:rsidP="00293730">
                  <w:pPr>
                    <w:rPr>
                      <w:rFonts w:eastAsia="Times New Roman"/>
                      <w:b/>
                      <w:bCs/>
                      <w:iCs/>
                      <w:color w:val="auto"/>
                      <w:sz w:val="20"/>
                      <w:lang w:eastAsia="en-GB"/>
                    </w:rPr>
                  </w:pPr>
                  <w:r w:rsidRPr="00BD5C49">
                    <w:rPr>
                      <w:rFonts w:eastAsia="Times New Roman"/>
                      <w:b/>
                      <w:bCs/>
                      <w:iCs/>
                      <w:color w:val="auto"/>
                      <w:sz w:val="20"/>
                      <w:lang w:eastAsia="en-GB"/>
                    </w:rPr>
                    <w:t>t½</w:t>
                  </w:r>
                </w:p>
              </w:tc>
              <w:tc>
                <w:tcPr>
                  <w:tcW w:w="1149" w:type="dxa"/>
                  <w:shd w:val="clear" w:color="auto" w:fill="auto"/>
                  <w:noWrap/>
                  <w:vAlign w:val="center"/>
                  <w:hideMark/>
                </w:tcPr>
                <w:p w14:paraId="17884585" w14:textId="7E15E444" w:rsidR="00BD5C49" w:rsidRPr="00BD5C49" w:rsidRDefault="00BD5C49" w:rsidP="00293730">
                  <w:pPr>
                    <w:jc w:val="center"/>
                    <w:rPr>
                      <w:rFonts w:eastAsia="Times New Roman"/>
                      <w:iCs/>
                      <w:color w:val="auto"/>
                      <w:sz w:val="20"/>
                      <w:lang w:eastAsia="en-GB"/>
                    </w:rPr>
                  </w:pPr>
                  <w:r>
                    <w:rPr>
                      <w:sz w:val="20"/>
                    </w:rPr>
                    <w:t>10.64</w:t>
                  </w:r>
                </w:p>
              </w:tc>
            </w:tr>
            <w:tr w:rsidR="00BD5C49" w:rsidRPr="00BD5C49" w14:paraId="12A21D8B" w14:textId="77777777" w:rsidTr="004B06AE">
              <w:trPr>
                <w:trHeight w:val="263"/>
                <w:jc w:val="center"/>
              </w:trPr>
              <w:tc>
                <w:tcPr>
                  <w:tcW w:w="1271" w:type="dxa"/>
                  <w:shd w:val="clear" w:color="auto" w:fill="auto"/>
                  <w:noWrap/>
                  <w:vAlign w:val="center"/>
                  <w:hideMark/>
                </w:tcPr>
                <w:p w14:paraId="621696A9" w14:textId="77777777" w:rsidR="00BD5C49" w:rsidRPr="00BD5C49" w:rsidRDefault="00BD5C49" w:rsidP="00293730">
                  <w:pPr>
                    <w:jc w:val="center"/>
                    <w:rPr>
                      <w:rFonts w:eastAsia="Times New Roman"/>
                      <w:iCs/>
                      <w:color w:val="auto"/>
                      <w:sz w:val="20"/>
                      <w:lang w:eastAsia="en-GB"/>
                    </w:rPr>
                  </w:pPr>
                </w:p>
              </w:tc>
              <w:tc>
                <w:tcPr>
                  <w:tcW w:w="1686" w:type="dxa"/>
                  <w:shd w:val="clear" w:color="auto" w:fill="auto"/>
                  <w:noWrap/>
                  <w:vAlign w:val="center"/>
                  <w:hideMark/>
                </w:tcPr>
                <w:p w14:paraId="179EBE0B" w14:textId="77777777" w:rsidR="00BD5C49" w:rsidRPr="00BD5C49" w:rsidRDefault="00BD5C49" w:rsidP="00293730">
                  <w:pPr>
                    <w:rPr>
                      <w:rFonts w:eastAsia="Times New Roman"/>
                      <w:b/>
                      <w:bCs/>
                      <w:iCs/>
                      <w:color w:val="auto"/>
                      <w:sz w:val="20"/>
                      <w:lang w:eastAsia="en-GB"/>
                    </w:rPr>
                  </w:pPr>
                  <w:r w:rsidRPr="00BD5C49">
                    <w:rPr>
                      <w:rFonts w:eastAsia="Times New Roman"/>
                      <w:b/>
                      <w:bCs/>
                      <w:iCs/>
                      <w:color w:val="auto"/>
                      <w:sz w:val="20"/>
                      <w:lang w:eastAsia="en-GB"/>
                    </w:rPr>
                    <w:t>Lin AUC∞</w:t>
                  </w:r>
                </w:p>
              </w:tc>
              <w:tc>
                <w:tcPr>
                  <w:tcW w:w="1149" w:type="dxa"/>
                  <w:shd w:val="clear" w:color="auto" w:fill="auto"/>
                  <w:noWrap/>
                  <w:vAlign w:val="center"/>
                  <w:hideMark/>
                </w:tcPr>
                <w:p w14:paraId="3FED6E02" w14:textId="26DB9A11" w:rsidR="00BD5C49" w:rsidRPr="00BD5C49" w:rsidRDefault="00BD5C49" w:rsidP="00293730">
                  <w:pPr>
                    <w:jc w:val="center"/>
                    <w:rPr>
                      <w:rFonts w:eastAsia="Times New Roman"/>
                      <w:iCs/>
                      <w:color w:val="auto"/>
                      <w:sz w:val="20"/>
                      <w:lang w:eastAsia="en-GB"/>
                    </w:rPr>
                  </w:pPr>
                  <w:r>
                    <w:rPr>
                      <w:sz w:val="20"/>
                    </w:rPr>
                    <w:t>101.5670</w:t>
                  </w:r>
                </w:p>
              </w:tc>
            </w:tr>
            <w:tr w:rsidR="00BD5C49" w:rsidRPr="00BD5C49" w14:paraId="58FCA79D" w14:textId="77777777" w:rsidTr="004B06AE">
              <w:trPr>
                <w:trHeight w:val="263"/>
                <w:jc w:val="center"/>
              </w:trPr>
              <w:tc>
                <w:tcPr>
                  <w:tcW w:w="1271" w:type="dxa"/>
                  <w:shd w:val="clear" w:color="auto" w:fill="auto"/>
                  <w:noWrap/>
                  <w:vAlign w:val="center"/>
                  <w:hideMark/>
                </w:tcPr>
                <w:p w14:paraId="705416AA" w14:textId="77777777" w:rsidR="00BD5C49" w:rsidRPr="00BD5C49" w:rsidRDefault="00BD5C49" w:rsidP="00293730">
                  <w:pPr>
                    <w:jc w:val="center"/>
                    <w:rPr>
                      <w:rFonts w:eastAsia="Times New Roman"/>
                      <w:iCs/>
                      <w:color w:val="auto"/>
                      <w:sz w:val="20"/>
                      <w:lang w:eastAsia="en-GB"/>
                    </w:rPr>
                  </w:pPr>
                </w:p>
              </w:tc>
              <w:tc>
                <w:tcPr>
                  <w:tcW w:w="1686" w:type="dxa"/>
                  <w:shd w:val="clear" w:color="auto" w:fill="auto"/>
                  <w:noWrap/>
                  <w:vAlign w:val="center"/>
                  <w:hideMark/>
                </w:tcPr>
                <w:p w14:paraId="64F6684C" w14:textId="77777777" w:rsidR="00BD5C49" w:rsidRPr="00BD5C49" w:rsidRDefault="00BD5C49" w:rsidP="00293730">
                  <w:pPr>
                    <w:rPr>
                      <w:rFonts w:eastAsia="Times New Roman"/>
                      <w:b/>
                      <w:bCs/>
                      <w:iCs/>
                      <w:color w:val="auto"/>
                      <w:sz w:val="20"/>
                      <w:lang w:eastAsia="en-GB"/>
                    </w:rPr>
                  </w:pPr>
                  <w:r w:rsidRPr="00BD5C49">
                    <w:rPr>
                      <w:rFonts w:eastAsia="Times New Roman"/>
                      <w:b/>
                      <w:bCs/>
                      <w:iCs/>
                      <w:color w:val="auto"/>
                      <w:sz w:val="20"/>
                      <w:lang w:eastAsia="en-GB"/>
                    </w:rPr>
                    <w:t>Log AUC∞</w:t>
                  </w:r>
                </w:p>
              </w:tc>
              <w:tc>
                <w:tcPr>
                  <w:tcW w:w="1149" w:type="dxa"/>
                  <w:shd w:val="clear" w:color="auto" w:fill="auto"/>
                  <w:noWrap/>
                  <w:vAlign w:val="center"/>
                  <w:hideMark/>
                </w:tcPr>
                <w:p w14:paraId="5C0C2537" w14:textId="3EF924E1" w:rsidR="00BD5C49" w:rsidRPr="00BD5C49" w:rsidRDefault="00BD5C49" w:rsidP="00293730">
                  <w:pPr>
                    <w:jc w:val="center"/>
                    <w:rPr>
                      <w:rFonts w:eastAsia="Times New Roman"/>
                      <w:iCs/>
                      <w:color w:val="auto"/>
                      <w:sz w:val="20"/>
                      <w:lang w:eastAsia="en-GB"/>
                    </w:rPr>
                  </w:pPr>
                  <w:r>
                    <w:rPr>
                      <w:sz w:val="20"/>
                    </w:rPr>
                    <w:t>99.1442</w:t>
                  </w:r>
                </w:p>
              </w:tc>
            </w:tr>
            <w:tr w:rsidR="00BD5C49" w:rsidRPr="00BD5C49" w14:paraId="390644CD" w14:textId="77777777" w:rsidTr="004B06AE">
              <w:trPr>
                <w:trHeight w:val="263"/>
                <w:jc w:val="center"/>
              </w:trPr>
              <w:tc>
                <w:tcPr>
                  <w:tcW w:w="1271" w:type="dxa"/>
                  <w:shd w:val="clear" w:color="auto" w:fill="auto"/>
                  <w:noWrap/>
                  <w:vAlign w:val="center"/>
                  <w:hideMark/>
                </w:tcPr>
                <w:p w14:paraId="6FB71CCE" w14:textId="52D839F8" w:rsidR="00BD5C49" w:rsidRPr="004B06AE" w:rsidRDefault="004B06AE" w:rsidP="00293730">
                  <w:pPr>
                    <w:jc w:val="center"/>
                    <w:rPr>
                      <w:rFonts w:eastAsia="Times New Roman"/>
                      <w:iCs/>
                      <w:color w:val="auto"/>
                      <w:sz w:val="20"/>
                      <w:lang w:eastAsia="en-GB"/>
                    </w:rPr>
                  </w:pPr>
                  <w:r>
                    <w:rPr>
                      <w:rFonts w:eastAsia="Times New Roman"/>
                      <w:b/>
                      <w:bCs/>
                      <w:iCs/>
                      <w:color w:val="0000FF"/>
                      <w:sz w:val="20"/>
                      <w:lang w:eastAsia="en-GB"/>
                    </w:rPr>
                    <w:t>Value used</w:t>
                  </w:r>
                </w:p>
              </w:tc>
              <w:tc>
                <w:tcPr>
                  <w:tcW w:w="1686" w:type="dxa"/>
                  <w:shd w:val="clear" w:color="auto" w:fill="auto"/>
                  <w:noWrap/>
                  <w:vAlign w:val="center"/>
                  <w:hideMark/>
                </w:tcPr>
                <w:p w14:paraId="5ED904D1" w14:textId="77777777" w:rsidR="00BD5C49" w:rsidRPr="004B06AE" w:rsidRDefault="00BD5C49" w:rsidP="00293730">
                  <w:pPr>
                    <w:rPr>
                      <w:rFonts w:eastAsia="Times New Roman"/>
                      <w:b/>
                      <w:bCs/>
                      <w:iCs/>
                      <w:color w:val="0000FF"/>
                      <w:sz w:val="20"/>
                      <w:lang w:eastAsia="en-GB"/>
                    </w:rPr>
                  </w:pPr>
                  <w:r w:rsidRPr="004B06AE">
                    <w:rPr>
                      <w:rFonts w:eastAsia="Times New Roman"/>
                      <w:b/>
                      <w:bCs/>
                      <w:iCs/>
                      <w:color w:val="0000FF"/>
                      <w:sz w:val="20"/>
                      <w:lang w:eastAsia="en-GB"/>
                    </w:rPr>
                    <w:t>Lin/Log AUC∞</w:t>
                  </w:r>
                </w:p>
              </w:tc>
              <w:tc>
                <w:tcPr>
                  <w:tcW w:w="1149" w:type="dxa"/>
                  <w:shd w:val="clear" w:color="auto" w:fill="auto"/>
                  <w:noWrap/>
                  <w:vAlign w:val="center"/>
                  <w:hideMark/>
                </w:tcPr>
                <w:p w14:paraId="469ABB0A" w14:textId="21EA4EC2" w:rsidR="00BD5C49" w:rsidRPr="004B06AE" w:rsidRDefault="00BD5C49" w:rsidP="00293730">
                  <w:pPr>
                    <w:jc w:val="center"/>
                    <w:rPr>
                      <w:rFonts w:eastAsia="Times New Roman"/>
                      <w:b/>
                      <w:bCs/>
                      <w:iCs/>
                      <w:color w:val="0000FF"/>
                      <w:sz w:val="20"/>
                      <w:lang w:eastAsia="en-GB"/>
                    </w:rPr>
                  </w:pPr>
                  <w:r w:rsidRPr="004B06AE">
                    <w:rPr>
                      <w:b/>
                      <w:bCs/>
                      <w:color w:val="0000FF"/>
                      <w:sz w:val="20"/>
                    </w:rPr>
                    <w:t>99.2555</w:t>
                  </w:r>
                </w:p>
              </w:tc>
            </w:tr>
            <w:tr w:rsidR="00BD5C49" w:rsidRPr="00BD5C49" w14:paraId="1474EF68" w14:textId="77777777" w:rsidTr="004B06AE">
              <w:trPr>
                <w:trHeight w:val="285"/>
                <w:jc w:val="center"/>
              </w:trPr>
              <w:tc>
                <w:tcPr>
                  <w:tcW w:w="1271" w:type="dxa"/>
                  <w:shd w:val="clear" w:color="auto" w:fill="auto"/>
                  <w:noWrap/>
                  <w:vAlign w:val="center"/>
                  <w:hideMark/>
                </w:tcPr>
                <w:p w14:paraId="408A41F7" w14:textId="77777777" w:rsidR="00BD5C49" w:rsidRPr="00BD5C49" w:rsidRDefault="00BD5C49" w:rsidP="00293730">
                  <w:pPr>
                    <w:jc w:val="center"/>
                    <w:rPr>
                      <w:rFonts w:eastAsia="Times New Roman"/>
                      <w:iCs/>
                      <w:color w:val="auto"/>
                      <w:sz w:val="20"/>
                      <w:lang w:eastAsia="en-GB"/>
                    </w:rPr>
                  </w:pPr>
                </w:p>
              </w:tc>
              <w:tc>
                <w:tcPr>
                  <w:tcW w:w="1686" w:type="dxa"/>
                  <w:shd w:val="clear" w:color="auto" w:fill="auto"/>
                  <w:noWrap/>
                  <w:vAlign w:val="center"/>
                  <w:hideMark/>
                </w:tcPr>
                <w:p w14:paraId="1311843D" w14:textId="77777777" w:rsidR="00BD5C49" w:rsidRPr="00BD5C49" w:rsidRDefault="00BD5C49" w:rsidP="00293730">
                  <w:pPr>
                    <w:rPr>
                      <w:rFonts w:eastAsia="Times New Roman"/>
                      <w:b/>
                      <w:bCs/>
                      <w:iCs/>
                      <w:color w:val="auto"/>
                      <w:sz w:val="20"/>
                      <w:lang w:eastAsia="en-GB"/>
                    </w:rPr>
                  </w:pPr>
                  <w:r w:rsidRPr="00BD5C49">
                    <w:rPr>
                      <w:rFonts w:eastAsia="Times New Roman"/>
                      <w:b/>
                      <w:bCs/>
                      <w:iCs/>
                      <w:color w:val="auto"/>
                      <w:sz w:val="20"/>
                      <w:lang w:eastAsia="en-GB"/>
                    </w:rPr>
                    <w:t>R²</w:t>
                  </w:r>
                </w:p>
              </w:tc>
              <w:tc>
                <w:tcPr>
                  <w:tcW w:w="1149" w:type="dxa"/>
                  <w:shd w:val="clear" w:color="auto" w:fill="auto"/>
                  <w:noWrap/>
                  <w:vAlign w:val="center"/>
                  <w:hideMark/>
                </w:tcPr>
                <w:p w14:paraId="220AD408" w14:textId="7E9309FE" w:rsidR="00BD5C49" w:rsidRPr="00BD5C49" w:rsidRDefault="00BD5C49" w:rsidP="00293730">
                  <w:pPr>
                    <w:jc w:val="center"/>
                    <w:rPr>
                      <w:rFonts w:eastAsia="Times New Roman"/>
                      <w:iCs/>
                      <w:color w:val="auto"/>
                      <w:sz w:val="20"/>
                      <w:lang w:eastAsia="en-GB"/>
                    </w:rPr>
                  </w:pPr>
                  <w:r>
                    <w:rPr>
                      <w:sz w:val="20"/>
                    </w:rPr>
                    <w:t>1.0000</w:t>
                  </w:r>
                </w:p>
              </w:tc>
            </w:tr>
            <w:tr w:rsidR="00BD5C49" w:rsidRPr="00BD5C49" w14:paraId="476D746E" w14:textId="77777777" w:rsidTr="004B06AE">
              <w:trPr>
                <w:trHeight w:val="263"/>
                <w:jc w:val="center"/>
              </w:trPr>
              <w:tc>
                <w:tcPr>
                  <w:tcW w:w="1271" w:type="dxa"/>
                  <w:shd w:val="clear" w:color="auto" w:fill="auto"/>
                  <w:noWrap/>
                  <w:vAlign w:val="center"/>
                  <w:hideMark/>
                </w:tcPr>
                <w:p w14:paraId="65111A9B" w14:textId="77777777" w:rsidR="00BD5C49" w:rsidRPr="00BD5C49" w:rsidRDefault="00BD5C49" w:rsidP="00293730">
                  <w:pPr>
                    <w:jc w:val="center"/>
                    <w:rPr>
                      <w:rFonts w:eastAsia="Times New Roman"/>
                      <w:iCs/>
                      <w:color w:val="auto"/>
                      <w:sz w:val="20"/>
                      <w:lang w:eastAsia="en-GB"/>
                    </w:rPr>
                  </w:pPr>
                </w:p>
              </w:tc>
              <w:tc>
                <w:tcPr>
                  <w:tcW w:w="1686" w:type="dxa"/>
                  <w:shd w:val="clear" w:color="auto" w:fill="auto"/>
                  <w:noWrap/>
                  <w:vAlign w:val="center"/>
                  <w:hideMark/>
                </w:tcPr>
                <w:p w14:paraId="5C36A47E" w14:textId="77777777" w:rsidR="00BD5C49" w:rsidRPr="00BD5C49" w:rsidRDefault="00BD5C49" w:rsidP="00293730">
                  <w:pPr>
                    <w:rPr>
                      <w:rFonts w:eastAsia="Times New Roman"/>
                      <w:b/>
                      <w:bCs/>
                      <w:iCs/>
                      <w:color w:val="auto"/>
                      <w:sz w:val="20"/>
                      <w:lang w:eastAsia="en-GB"/>
                    </w:rPr>
                  </w:pPr>
                  <w:r w:rsidRPr="00BD5C49">
                    <w:rPr>
                      <w:rFonts w:eastAsia="Times New Roman"/>
                      <w:b/>
                      <w:bCs/>
                      <w:iCs/>
                      <w:color w:val="auto"/>
                      <w:sz w:val="20"/>
                      <w:lang w:eastAsia="en-GB"/>
                    </w:rPr>
                    <w:t>No. pts. for t½</w:t>
                  </w:r>
                </w:p>
              </w:tc>
              <w:tc>
                <w:tcPr>
                  <w:tcW w:w="1149" w:type="dxa"/>
                  <w:shd w:val="clear" w:color="auto" w:fill="auto"/>
                  <w:noWrap/>
                  <w:vAlign w:val="center"/>
                  <w:hideMark/>
                </w:tcPr>
                <w:p w14:paraId="37515D1A" w14:textId="390BA515" w:rsidR="00BD5C49" w:rsidRPr="00BD5C49" w:rsidRDefault="00BD5C49" w:rsidP="00293730">
                  <w:pPr>
                    <w:jc w:val="center"/>
                    <w:rPr>
                      <w:rFonts w:eastAsia="Times New Roman"/>
                      <w:iCs/>
                      <w:color w:val="auto"/>
                      <w:sz w:val="20"/>
                      <w:lang w:eastAsia="en-GB"/>
                    </w:rPr>
                  </w:pPr>
                  <w:r>
                    <w:rPr>
                      <w:sz w:val="20"/>
                    </w:rPr>
                    <w:t>4</w:t>
                  </w:r>
                </w:p>
              </w:tc>
            </w:tr>
            <w:tr w:rsidR="00BD5C49" w:rsidRPr="00BD5C49" w14:paraId="2BB70083" w14:textId="77777777" w:rsidTr="004B06AE">
              <w:trPr>
                <w:trHeight w:val="263"/>
                <w:jc w:val="center"/>
              </w:trPr>
              <w:tc>
                <w:tcPr>
                  <w:tcW w:w="1271" w:type="dxa"/>
                  <w:shd w:val="clear" w:color="auto" w:fill="auto"/>
                  <w:noWrap/>
                  <w:vAlign w:val="center"/>
                  <w:hideMark/>
                </w:tcPr>
                <w:p w14:paraId="4D186C76" w14:textId="77777777" w:rsidR="00BD5C49" w:rsidRPr="00BD5C49" w:rsidRDefault="00BD5C49" w:rsidP="00293730">
                  <w:pPr>
                    <w:jc w:val="center"/>
                    <w:rPr>
                      <w:rFonts w:eastAsia="Times New Roman"/>
                      <w:iCs/>
                      <w:color w:val="auto"/>
                      <w:sz w:val="20"/>
                      <w:lang w:eastAsia="en-GB"/>
                    </w:rPr>
                  </w:pPr>
                </w:p>
              </w:tc>
              <w:tc>
                <w:tcPr>
                  <w:tcW w:w="1686" w:type="dxa"/>
                  <w:shd w:val="clear" w:color="auto" w:fill="auto"/>
                  <w:noWrap/>
                  <w:vAlign w:val="center"/>
                  <w:hideMark/>
                </w:tcPr>
                <w:p w14:paraId="3D05D62A" w14:textId="77777777" w:rsidR="00BD5C49" w:rsidRPr="00BD5C49" w:rsidRDefault="00BD5C49" w:rsidP="00293730">
                  <w:pPr>
                    <w:rPr>
                      <w:rFonts w:eastAsia="Times New Roman"/>
                      <w:b/>
                      <w:bCs/>
                      <w:iCs/>
                      <w:color w:val="auto"/>
                      <w:sz w:val="20"/>
                      <w:lang w:eastAsia="en-GB"/>
                    </w:rPr>
                  </w:pPr>
                  <w:r w:rsidRPr="00BD5C49">
                    <w:rPr>
                      <w:rFonts w:eastAsia="Times New Roman"/>
                      <w:b/>
                      <w:bCs/>
                      <w:iCs/>
                      <w:color w:val="auto"/>
                      <w:sz w:val="20"/>
                      <w:lang w:eastAsia="en-GB"/>
                    </w:rPr>
                    <w:t>No. pts. (total)</w:t>
                  </w:r>
                </w:p>
              </w:tc>
              <w:tc>
                <w:tcPr>
                  <w:tcW w:w="1149" w:type="dxa"/>
                  <w:shd w:val="clear" w:color="auto" w:fill="auto"/>
                  <w:noWrap/>
                  <w:vAlign w:val="center"/>
                  <w:hideMark/>
                </w:tcPr>
                <w:p w14:paraId="23F5E74B" w14:textId="4D36E358" w:rsidR="00BD5C49" w:rsidRPr="00BD5C49" w:rsidRDefault="00BD5C49" w:rsidP="00293730">
                  <w:pPr>
                    <w:jc w:val="center"/>
                    <w:rPr>
                      <w:rFonts w:eastAsia="Times New Roman"/>
                      <w:iCs/>
                      <w:color w:val="auto"/>
                      <w:sz w:val="20"/>
                      <w:lang w:eastAsia="en-GB"/>
                    </w:rPr>
                  </w:pPr>
                  <w:r>
                    <w:rPr>
                      <w:sz w:val="20"/>
                    </w:rPr>
                    <w:t>21</w:t>
                  </w:r>
                </w:p>
              </w:tc>
            </w:tr>
          </w:tbl>
          <w:p w14:paraId="656F47B4" w14:textId="70C75479" w:rsidR="00BD5C49" w:rsidRDefault="00BD5C49" w:rsidP="00293730">
            <w:pPr>
              <w:pStyle w:val="BodyText"/>
              <w:spacing w:after="0"/>
              <w:contextualSpacing/>
            </w:pPr>
          </w:p>
        </w:tc>
      </w:tr>
    </w:tbl>
    <w:p w14:paraId="27C9B621" w14:textId="77777777" w:rsidR="00245D0B" w:rsidRPr="005D1288" w:rsidRDefault="00245D0B" w:rsidP="00293730">
      <w:pPr>
        <w:pStyle w:val="BodyText"/>
        <w:spacing w:after="0"/>
        <w:contextualSpacing/>
        <w:rPr>
          <w:sz w:val="20"/>
        </w:rPr>
      </w:pPr>
    </w:p>
    <w:p w14:paraId="7BA957AF" w14:textId="21DEED98" w:rsidR="005D1288" w:rsidRPr="00E563FB" w:rsidRDefault="005D1288" w:rsidP="00293730">
      <w:pPr>
        <w:pStyle w:val="BodyText"/>
        <w:spacing w:after="0"/>
        <w:contextualSpacing/>
        <w:rPr>
          <w:b/>
          <w:bCs/>
          <w:sz w:val="28"/>
          <w:szCs w:val="28"/>
          <w:u w:val="single"/>
        </w:rPr>
      </w:pPr>
      <w:r w:rsidRPr="00E563FB">
        <w:rPr>
          <w:b/>
          <w:bCs/>
          <w:sz w:val="28"/>
          <w:szCs w:val="28"/>
          <w:u w:val="single"/>
        </w:rPr>
        <w:t xml:space="preserve">Step </w:t>
      </w:r>
      <w:r>
        <w:rPr>
          <w:b/>
          <w:bCs/>
          <w:sz w:val="28"/>
          <w:szCs w:val="28"/>
          <w:u w:val="single"/>
        </w:rPr>
        <w:t>2</w:t>
      </w:r>
    </w:p>
    <w:p w14:paraId="2A95C26C" w14:textId="77777777" w:rsidR="005D1288" w:rsidRPr="005D1288" w:rsidRDefault="005D1288" w:rsidP="00293730">
      <w:pPr>
        <w:pStyle w:val="BodyText"/>
        <w:spacing w:after="0"/>
        <w:contextualSpacing/>
        <w:rPr>
          <w:sz w:val="20"/>
        </w:rPr>
      </w:pPr>
    </w:p>
    <w:p w14:paraId="1AC56F5B" w14:textId="211613E0" w:rsidR="00251971" w:rsidRPr="00FD792F" w:rsidRDefault="005D1288" w:rsidP="00FD792F">
      <w:pPr>
        <w:rPr>
          <w:sz w:val="24"/>
          <w:szCs w:val="24"/>
        </w:rPr>
      </w:pPr>
      <w:r w:rsidRPr="00FD792F">
        <w:rPr>
          <w:sz w:val="24"/>
          <w:szCs w:val="24"/>
        </w:rPr>
        <w:t xml:space="preserve">After entering the data as </w:t>
      </w:r>
      <w:r w:rsidR="00F82AEA" w:rsidRPr="00FD792F">
        <w:rPr>
          <w:sz w:val="24"/>
          <w:szCs w:val="24"/>
        </w:rPr>
        <w:t xml:space="preserve">outlined </w:t>
      </w:r>
      <w:r w:rsidRPr="00FD792F">
        <w:rPr>
          <w:sz w:val="24"/>
          <w:szCs w:val="24"/>
        </w:rPr>
        <w:t>in Step 1, the Options section in the spreadsheet</w:t>
      </w:r>
      <w:r w:rsidR="00FD792F" w:rsidRPr="00FD792F">
        <w:rPr>
          <w:sz w:val="24"/>
          <w:szCs w:val="24"/>
        </w:rPr>
        <w:t xml:space="preserve"> (</w:t>
      </w:r>
      <w:r w:rsidR="00FD792F" w:rsidRPr="00FD792F">
        <w:rPr>
          <w:sz w:val="24"/>
          <w:szCs w:val="24"/>
        </w:rPr>
        <w:fldChar w:fldCharType="begin"/>
      </w:r>
      <w:r w:rsidR="00FD792F" w:rsidRPr="00FD792F">
        <w:rPr>
          <w:sz w:val="24"/>
          <w:szCs w:val="24"/>
        </w:rPr>
        <w:instrText xml:space="preserve"> REF _Ref63762499 \h </w:instrText>
      </w:r>
      <w:r w:rsidR="00FD792F">
        <w:rPr>
          <w:sz w:val="24"/>
          <w:szCs w:val="24"/>
        </w:rPr>
        <w:instrText xml:space="preserve"> \* MERGEFORMAT </w:instrText>
      </w:r>
      <w:r w:rsidR="00FD792F" w:rsidRPr="00FD792F">
        <w:rPr>
          <w:sz w:val="24"/>
          <w:szCs w:val="24"/>
        </w:rPr>
      </w:r>
      <w:r w:rsidR="00FD792F" w:rsidRPr="00FD792F">
        <w:rPr>
          <w:sz w:val="24"/>
          <w:szCs w:val="24"/>
        </w:rPr>
        <w:fldChar w:fldCharType="separate"/>
      </w:r>
      <w:r w:rsidR="00A55F0B" w:rsidRPr="00A55F0B">
        <w:rPr>
          <w:sz w:val="24"/>
          <w:szCs w:val="24"/>
        </w:rPr>
        <w:t xml:space="preserve">Figure </w:t>
      </w:r>
      <w:r w:rsidR="00A55F0B" w:rsidRPr="00A55F0B">
        <w:rPr>
          <w:noProof/>
          <w:sz w:val="24"/>
          <w:szCs w:val="24"/>
        </w:rPr>
        <w:t>51</w:t>
      </w:r>
      <w:r w:rsidR="00FD792F" w:rsidRPr="00FD792F">
        <w:rPr>
          <w:sz w:val="24"/>
          <w:szCs w:val="24"/>
        </w:rPr>
        <w:fldChar w:fldCharType="end"/>
      </w:r>
      <w:r w:rsidR="00FD792F" w:rsidRPr="00FD792F">
        <w:rPr>
          <w:sz w:val="24"/>
          <w:szCs w:val="24"/>
        </w:rPr>
        <w:t xml:space="preserve">) </w:t>
      </w:r>
      <w:r w:rsidR="00F82AEA" w:rsidRPr="00FD792F">
        <w:rPr>
          <w:sz w:val="24"/>
          <w:szCs w:val="24"/>
        </w:rPr>
        <w:t xml:space="preserve">will </w:t>
      </w:r>
      <w:r w:rsidRPr="00FD792F">
        <w:rPr>
          <w:sz w:val="24"/>
          <w:szCs w:val="24"/>
        </w:rPr>
        <w:t>require populating by clicking the appropriate Check Boxes to define the type</w:t>
      </w:r>
      <w:r w:rsidR="0062783D" w:rsidRPr="00FD792F">
        <w:rPr>
          <w:sz w:val="24"/>
          <w:szCs w:val="24"/>
        </w:rPr>
        <w:t xml:space="preserve"> of analysis, </w:t>
      </w:r>
      <w:r w:rsidRPr="00FD792F">
        <w:rPr>
          <w:sz w:val="24"/>
          <w:szCs w:val="24"/>
        </w:rPr>
        <w:t xml:space="preserve">model, data layout and </w:t>
      </w:r>
      <w:r w:rsidR="0062783D" w:rsidRPr="00FD792F">
        <w:rPr>
          <w:sz w:val="24"/>
          <w:szCs w:val="24"/>
        </w:rPr>
        <w:t xml:space="preserve">entering a </w:t>
      </w:r>
      <w:r w:rsidRPr="00FD792F">
        <w:rPr>
          <w:sz w:val="24"/>
          <w:szCs w:val="24"/>
        </w:rPr>
        <w:t>%</w:t>
      </w:r>
      <w:r w:rsidR="0062783D" w:rsidRPr="00FD792F">
        <w:rPr>
          <w:sz w:val="24"/>
          <w:szCs w:val="24"/>
        </w:rPr>
        <w:t> </w:t>
      </w:r>
      <w:r w:rsidRPr="00FD792F">
        <w:rPr>
          <w:sz w:val="24"/>
          <w:szCs w:val="24"/>
        </w:rPr>
        <w:t xml:space="preserve">Cut-off </w:t>
      </w:r>
      <w:r w:rsidR="0062783D" w:rsidRPr="00FD792F">
        <w:rPr>
          <w:sz w:val="24"/>
          <w:szCs w:val="24"/>
        </w:rPr>
        <w:t xml:space="preserve">value </w:t>
      </w:r>
      <w:r w:rsidRPr="00FD792F">
        <w:rPr>
          <w:sz w:val="24"/>
          <w:szCs w:val="24"/>
        </w:rPr>
        <w:t>(recommend 1 to 10 %)</w:t>
      </w:r>
      <w:r w:rsidR="0062783D" w:rsidRPr="00FD792F">
        <w:rPr>
          <w:sz w:val="24"/>
          <w:szCs w:val="24"/>
        </w:rPr>
        <w:t>.</w:t>
      </w:r>
      <w:r w:rsidR="00F82AEA" w:rsidRPr="00FD792F">
        <w:rPr>
          <w:sz w:val="24"/>
          <w:szCs w:val="24"/>
        </w:rPr>
        <w:t xml:space="preserve"> </w:t>
      </w:r>
    </w:p>
    <w:p w14:paraId="5457763F" w14:textId="3A602295" w:rsidR="00245D0B" w:rsidRDefault="00245D0B" w:rsidP="00293730">
      <w:pPr>
        <w:contextualSpacing/>
        <w:rPr>
          <w:b/>
          <w:sz w:val="24"/>
        </w:rPr>
      </w:pPr>
    </w:p>
    <w:p w14:paraId="4D9E5E50" w14:textId="0215E2E3" w:rsidR="0043369C" w:rsidRPr="0063328E" w:rsidRDefault="0043369C" w:rsidP="00293730">
      <w:pPr>
        <w:pStyle w:val="BodyText"/>
        <w:spacing w:after="0"/>
        <w:contextualSpacing/>
        <w:rPr>
          <w:sz w:val="20"/>
        </w:rPr>
      </w:pPr>
    </w:p>
    <w:p w14:paraId="1F7902D6" w14:textId="77777777" w:rsidR="00251971" w:rsidRPr="0063328E" w:rsidRDefault="00251971" w:rsidP="00293730">
      <w:pPr>
        <w:pStyle w:val="BodyText"/>
        <w:spacing w:after="0"/>
        <w:contextualSpacing/>
        <w:rPr>
          <w:sz w:val="24"/>
        </w:rPr>
      </w:pPr>
    </w:p>
    <w:p w14:paraId="31D2FAE3" w14:textId="77777777" w:rsidR="00507E28" w:rsidRDefault="00507E28" w:rsidP="00293730">
      <w:pPr>
        <w:pStyle w:val="Heading4"/>
        <w:numPr>
          <w:ilvl w:val="0"/>
          <w:numId w:val="0"/>
        </w:numPr>
        <w:spacing w:before="0" w:after="0"/>
        <w:contextualSpacing/>
        <w:rPr>
          <w:rFonts w:ascii="Times New Roman" w:hAnsi="Times New Roman"/>
          <w:sz w:val="20"/>
        </w:rPr>
      </w:pPr>
      <w:bookmarkStart w:id="222" w:name="_Ref531945863"/>
      <w:bookmarkStart w:id="223" w:name="_Toc534362909"/>
      <w:bookmarkStart w:id="224" w:name="_Toc534373776"/>
      <w:bookmarkStart w:id="225" w:name="_Toc534374672"/>
    </w:p>
    <w:p w14:paraId="006E9613" w14:textId="6449AB4E" w:rsidR="00251971" w:rsidRDefault="00251971" w:rsidP="00293730">
      <w:pPr>
        <w:pStyle w:val="Heading4"/>
        <w:numPr>
          <w:ilvl w:val="0"/>
          <w:numId w:val="0"/>
        </w:numPr>
        <w:spacing w:before="0" w:after="0"/>
        <w:contextualSpacing/>
        <w:rPr>
          <w:rFonts w:ascii="Times New Roman" w:hAnsi="Times New Roman"/>
          <w:sz w:val="20"/>
        </w:rPr>
      </w:pPr>
      <w:bookmarkStart w:id="226" w:name="_Ref63762499"/>
      <w:bookmarkStart w:id="227" w:name="_Toc144814001"/>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51</w:t>
      </w:r>
      <w:r w:rsidRPr="002B036F">
        <w:rPr>
          <w:rFonts w:ascii="Times New Roman" w:hAnsi="Times New Roman"/>
          <w:sz w:val="20"/>
        </w:rPr>
        <w:fldChar w:fldCharType="end"/>
      </w:r>
      <w:bookmarkEnd w:id="222"/>
      <w:bookmarkEnd w:id="226"/>
      <w:r w:rsidRPr="002B036F">
        <w:rPr>
          <w:rFonts w:ascii="Times New Roman" w:hAnsi="Times New Roman"/>
          <w:sz w:val="20"/>
        </w:rPr>
        <w:t>: Example LR analysis (input and options)</w:t>
      </w:r>
      <w:bookmarkEnd w:id="223"/>
      <w:bookmarkEnd w:id="224"/>
      <w:bookmarkEnd w:id="225"/>
      <w:bookmarkEnd w:id="227"/>
      <w:r w:rsidRPr="002B036F">
        <w:rPr>
          <w:rFonts w:ascii="Times New Roman" w:hAnsi="Times New Roman"/>
          <w:sz w:val="20"/>
        </w:rPr>
        <w:t xml:space="preserve"> </w:t>
      </w:r>
    </w:p>
    <w:p w14:paraId="57769011" w14:textId="77777777" w:rsidR="00507E28" w:rsidRPr="00507E28" w:rsidRDefault="00507E28" w:rsidP="00293730">
      <w:pPr>
        <w:pStyle w:val="BodyText"/>
        <w:spacing w:after="0"/>
        <w:contextualSpacing/>
      </w:pPr>
    </w:p>
    <w:p w14:paraId="371B0658" w14:textId="0C4AC13B" w:rsidR="00F3720D" w:rsidRDefault="00F82AEA" w:rsidP="00293730">
      <w:pPr>
        <w:pStyle w:val="BodyText"/>
        <w:spacing w:after="0"/>
        <w:contextualSpacing/>
        <w:rPr>
          <w:b/>
          <w:sz w:val="24"/>
        </w:rPr>
      </w:pPr>
      <w:r>
        <w:rPr>
          <w:noProof/>
        </w:rPr>
        <w:drawing>
          <wp:inline distT="0" distB="0" distL="0" distR="0" wp14:anchorId="2AE3AD02" wp14:editId="2C77F6E3">
            <wp:extent cx="5338763" cy="1712666"/>
            <wp:effectExtent l="0" t="0" r="0" b="190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03059" cy="1733292"/>
                    </a:xfrm>
                    <a:prstGeom prst="rect">
                      <a:avLst/>
                    </a:prstGeom>
                  </pic:spPr>
                </pic:pic>
              </a:graphicData>
            </a:graphic>
          </wp:inline>
        </w:drawing>
      </w:r>
    </w:p>
    <w:p w14:paraId="15AE0C2B" w14:textId="7D5F503D" w:rsidR="003B4A7C" w:rsidRPr="00507E28" w:rsidRDefault="003B4A7C" w:rsidP="00293730">
      <w:pPr>
        <w:pStyle w:val="BodyText"/>
        <w:spacing w:after="0"/>
        <w:contextualSpacing/>
        <w:rPr>
          <w:sz w:val="16"/>
          <w:szCs w:val="16"/>
        </w:rPr>
      </w:pPr>
    </w:p>
    <w:p w14:paraId="57CA35B3" w14:textId="63C93FA5" w:rsidR="0091726D" w:rsidRDefault="0091726D" w:rsidP="00293730">
      <w:pPr>
        <w:pStyle w:val="BodyText"/>
        <w:spacing w:after="0"/>
        <w:contextualSpacing/>
        <w:jc w:val="both"/>
        <w:rPr>
          <w:sz w:val="24"/>
        </w:rPr>
      </w:pPr>
      <w:r>
        <w:rPr>
          <w:sz w:val="24"/>
        </w:rPr>
        <w:t xml:space="preserve">Once this is setup, click the ‘Run’ button and the graph will be </w:t>
      </w:r>
      <w:r w:rsidRPr="0091726D">
        <w:rPr>
          <w:sz w:val="24"/>
          <w:szCs w:val="24"/>
        </w:rPr>
        <w:t>updated (</w:t>
      </w:r>
      <w:r w:rsidRPr="0091726D">
        <w:rPr>
          <w:sz w:val="24"/>
          <w:szCs w:val="24"/>
        </w:rPr>
        <w:fldChar w:fldCharType="begin"/>
      </w:r>
      <w:r w:rsidRPr="0091726D">
        <w:rPr>
          <w:sz w:val="24"/>
          <w:szCs w:val="24"/>
        </w:rPr>
        <w:instrText xml:space="preserve"> REF _Ref531948552 \h </w:instrText>
      </w:r>
      <w:r>
        <w:rPr>
          <w:sz w:val="24"/>
          <w:szCs w:val="24"/>
        </w:rPr>
        <w:instrText xml:space="preserve"> \* MERGEFORMAT </w:instrText>
      </w:r>
      <w:r w:rsidRPr="0091726D">
        <w:rPr>
          <w:sz w:val="24"/>
          <w:szCs w:val="24"/>
        </w:rPr>
      </w:r>
      <w:r w:rsidRPr="0091726D">
        <w:rPr>
          <w:sz w:val="24"/>
          <w:szCs w:val="24"/>
        </w:rPr>
        <w:fldChar w:fldCharType="separate"/>
      </w:r>
      <w:r w:rsidR="00A55F0B" w:rsidRPr="00A55F0B">
        <w:rPr>
          <w:sz w:val="24"/>
          <w:szCs w:val="24"/>
        </w:rPr>
        <w:t xml:space="preserve">Figure </w:t>
      </w:r>
      <w:r w:rsidR="00A55F0B" w:rsidRPr="00A55F0B">
        <w:rPr>
          <w:noProof/>
          <w:sz w:val="24"/>
          <w:szCs w:val="24"/>
        </w:rPr>
        <w:t>52</w:t>
      </w:r>
      <w:r w:rsidRPr="0091726D">
        <w:rPr>
          <w:sz w:val="24"/>
          <w:szCs w:val="24"/>
        </w:rPr>
        <w:fldChar w:fldCharType="end"/>
      </w:r>
      <w:r w:rsidRPr="0091726D">
        <w:rPr>
          <w:sz w:val="24"/>
          <w:szCs w:val="24"/>
        </w:rPr>
        <w:t>). Then</w:t>
      </w:r>
      <w:r>
        <w:rPr>
          <w:sz w:val="24"/>
        </w:rPr>
        <w:t xml:space="preserve"> click ‘Next’ to finish or to continue with the next profile. At the end, click ‘Next’ again to ensure a small Window pops-up (similar to the one below) to indicate </w:t>
      </w:r>
      <w:r w:rsidR="00507E28">
        <w:rPr>
          <w:sz w:val="24"/>
        </w:rPr>
        <w:t>that the program</w:t>
      </w:r>
      <w:r>
        <w:rPr>
          <w:sz w:val="24"/>
        </w:rPr>
        <w:t xml:space="preserve"> has finished and </w:t>
      </w:r>
      <w:r w:rsidR="00507E28">
        <w:rPr>
          <w:sz w:val="24"/>
        </w:rPr>
        <w:t xml:space="preserve">to show </w:t>
      </w:r>
      <w:r>
        <w:rPr>
          <w:sz w:val="24"/>
        </w:rPr>
        <w:t>where the generated files are stored.</w:t>
      </w:r>
    </w:p>
    <w:p w14:paraId="037B0732" w14:textId="77777777" w:rsidR="0091726D" w:rsidRPr="00507E28" w:rsidRDefault="0091726D" w:rsidP="00293730">
      <w:pPr>
        <w:pStyle w:val="BodyText"/>
        <w:spacing w:after="0"/>
        <w:contextualSpacing/>
        <w:rPr>
          <w:sz w:val="16"/>
          <w:szCs w:val="16"/>
        </w:rPr>
      </w:pPr>
    </w:p>
    <w:p w14:paraId="21CFC39C" w14:textId="77777777" w:rsidR="0091726D" w:rsidRDefault="0091726D" w:rsidP="00293730">
      <w:pPr>
        <w:contextualSpacing/>
        <w:rPr>
          <w:b/>
          <w:sz w:val="24"/>
        </w:rPr>
      </w:pPr>
      <w:r>
        <w:rPr>
          <w:noProof/>
        </w:rPr>
        <w:drawing>
          <wp:inline distT="0" distB="0" distL="0" distR="0" wp14:anchorId="42253579" wp14:editId="4D14FCF3">
            <wp:extent cx="2718263" cy="1433512"/>
            <wp:effectExtent l="0" t="0" r="635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80124" cy="1466135"/>
                    </a:xfrm>
                    <a:prstGeom prst="rect">
                      <a:avLst/>
                    </a:prstGeom>
                  </pic:spPr>
                </pic:pic>
              </a:graphicData>
            </a:graphic>
          </wp:inline>
        </w:drawing>
      </w:r>
    </w:p>
    <w:p w14:paraId="3A900539" w14:textId="77777777" w:rsidR="0091726D" w:rsidRPr="00507E28" w:rsidRDefault="0091726D" w:rsidP="00293730">
      <w:pPr>
        <w:contextualSpacing/>
        <w:rPr>
          <w:b/>
          <w:sz w:val="24"/>
          <w:szCs w:val="24"/>
        </w:rPr>
      </w:pPr>
    </w:p>
    <w:p w14:paraId="3C0F4D6B" w14:textId="37695D55" w:rsidR="00E46E2B" w:rsidRPr="002B036F" w:rsidRDefault="00E46E2B" w:rsidP="00293730">
      <w:pPr>
        <w:pStyle w:val="Heading4"/>
        <w:numPr>
          <w:ilvl w:val="0"/>
          <w:numId w:val="0"/>
        </w:numPr>
        <w:spacing w:before="0" w:after="0"/>
        <w:contextualSpacing/>
        <w:rPr>
          <w:rFonts w:ascii="Times New Roman" w:hAnsi="Times New Roman"/>
          <w:sz w:val="20"/>
        </w:rPr>
      </w:pPr>
      <w:bookmarkStart w:id="228" w:name="_Ref531948552"/>
      <w:bookmarkStart w:id="229" w:name="_Toc534362912"/>
      <w:bookmarkStart w:id="230" w:name="_Toc534373779"/>
      <w:bookmarkStart w:id="231" w:name="_Toc534374675"/>
      <w:bookmarkStart w:id="232" w:name="_Toc144814002"/>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52</w:t>
      </w:r>
      <w:r w:rsidRPr="002B036F">
        <w:rPr>
          <w:rFonts w:ascii="Times New Roman" w:hAnsi="Times New Roman"/>
          <w:sz w:val="20"/>
        </w:rPr>
        <w:fldChar w:fldCharType="end"/>
      </w:r>
      <w:bookmarkEnd w:id="228"/>
      <w:r w:rsidRPr="002B036F">
        <w:rPr>
          <w:rFonts w:ascii="Times New Roman" w:hAnsi="Times New Roman"/>
          <w:sz w:val="20"/>
        </w:rPr>
        <w:t xml:space="preserve">: Example </w:t>
      </w:r>
      <w:r w:rsidR="00C31996" w:rsidRPr="002B036F">
        <w:rPr>
          <w:rFonts w:ascii="Times New Roman" w:hAnsi="Times New Roman"/>
          <w:sz w:val="20"/>
        </w:rPr>
        <w:t xml:space="preserve">graphic output (% </w:t>
      </w:r>
      <w:bookmarkEnd w:id="229"/>
      <w:bookmarkEnd w:id="230"/>
      <w:bookmarkEnd w:id="231"/>
      <w:r w:rsidR="00BB7F8B" w:rsidRPr="002B036F">
        <w:rPr>
          <w:rFonts w:ascii="Times New Roman" w:hAnsi="Times New Roman"/>
          <w:sz w:val="20"/>
        </w:rPr>
        <w:t xml:space="preserve">Absorbed) </w:t>
      </w:r>
      <w:r w:rsidR="00BB7F8B">
        <w:rPr>
          <w:rFonts w:ascii="Times New Roman" w:hAnsi="Times New Roman"/>
          <w:sz w:val="20"/>
        </w:rPr>
        <w:t>for</w:t>
      </w:r>
      <w:r w:rsidR="00247C35">
        <w:rPr>
          <w:rFonts w:ascii="Times New Roman" w:hAnsi="Times New Roman"/>
          <w:sz w:val="20"/>
        </w:rPr>
        <w:t xml:space="preserve"> 2-compartment oral data</w:t>
      </w:r>
      <w:bookmarkEnd w:id="232"/>
    </w:p>
    <w:p w14:paraId="03636A23" w14:textId="77777777" w:rsidR="00E46E2B" w:rsidRPr="00507E28" w:rsidRDefault="00E46E2B" w:rsidP="00293730">
      <w:pPr>
        <w:pStyle w:val="BodyText"/>
        <w:spacing w:after="0"/>
        <w:contextualSpacing/>
        <w:rPr>
          <w:sz w:val="24"/>
          <w:szCs w:val="24"/>
        </w:rPr>
      </w:pPr>
    </w:p>
    <w:p w14:paraId="139C0101" w14:textId="125BB4A3" w:rsidR="00AC38C0" w:rsidRPr="0063328E" w:rsidRDefault="0091726D" w:rsidP="00293730">
      <w:pPr>
        <w:pStyle w:val="BodyText"/>
        <w:spacing w:after="0"/>
        <w:contextualSpacing/>
        <w:rPr>
          <w:sz w:val="24"/>
        </w:rPr>
      </w:pPr>
      <w:r>
        <w:rPr>
          <w:noProof/>
          <w:sz w:val="24"/>
        </w:rPr>
        <w:drawing>
          <wp:inline distT="0" distB="0" distL="0" distR="0" wp14:anchorId="06D358EF" wp14:editId="1DCD15EB">
            <wp:extent cx="4681538" cy="2692200"/>
            <wp:effectExtent l="0" t="0" r="508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15239" cy="2711580"/>
                    </a:xfrm>
                    <a:prstGeom prst="rect">
                      <a:avLst/>
                    </a:prstGeom>
                    <a:noFill/>
                  </pic:spPr>
                </pic:pic>
              </a:graphicData>
            </a:graphic>
          </wp:inline>
        </w:drawing>
      </w:r>
    </w:p>
    <w:p w14:paraId="7BE3005B" w14:textId="77777777" w:rsidR="00C31996" w:rsidRPr="0063328E" w:rsidRDefault="00C31996" w:rsidP="00293730">
      <w:pPr>
        <w:pStyle w:val="BodyText"/>
        <w:spacing w:after="0"/>
        <w:contextualSpacing/>
        <w:rPr>
          <w:sz w:val="24"/>
        </w:rPr>
      </w:pPr>
    </w:p>
    <w:p w14:paraId="5FC3C159" w14:textId="477BAE9B" w:rsidR="00E7085E" w:rsidRDefault="0091726D" w:rsidP="00293730">
      <w:pPr>
        <w:pStyle w:val="BodyText"/>
        <w:spacing w:after="0"/>
        <w:contextualSpacing/>
        <w:rPr>
          <w:sz w:val="24"/>
        </w:rPr>
      </w:pPr>
      <w:r>
        <w:rPr>
          <w:sz w:val="24"/>
        </w:rPr>
        <w:t xml:space="preserve">The shortcut button ‘Row 148’ will </w:t>
      </w:r>
      <w:r w:rsidR="000D5665">
        <w:rPr>
          <w:sz w:val="24"/>
        </w:rPr>
        <w:t xml:space="preserve">scroll down to </w:t>
      </w:r>
      <w:r>
        <w:rPr>
          <w:sz w:val="24"/>
        </w:rPr>
        <w:t xml:space="preserve">display the results (in </w:t>
      </w:r>
      <w:r w:rsidR="00247C35">
        <w:rPr>
          <w:sz w:val="24"/>
        </w:rPr>
        <w:t>column E onwards</w:t>
      </w:r>
      <w:r>
        <w:rPr>
          <w:sz w:val="24"/>
        </w:rPr>
        <w:t xml:space="preserve">) and these can be copied for use </w:t>
      </w:r>
      <w:r w:rsidR="00507E28">
        <w:rPr>
          <w:sz w:val="24"/>
        </w:rPr>
        <w:t xml:space="preserve">to </w:t>
      </w:r>
      <w:r w:rsidR="000D5665">
        <w:rPr>
          <w:sz w:val="24"/>
        </w:rPr>
        <w:t xml:space="preserve">either </w:t>
      </w:r>
      <w:r w:rsidR="00507E28">
        <w:rPr>
          <w:sz w:val="24"/>
        </w:rPr>
        <w:t>estimate k</w:t>
      </w:r>
      <w:r w:rsidR="00507E28" w:rsidRPr="00507E28">
        <w:rPr>
          <w:sz w:val="24"/>
          <w:vertAlign w:val="subscript"/>
        </w:rPr>
        <w:t>a</w:t>
      </w:r>
      <w:r w:rsidR="00507E28">
        <w:rPr>
          <w:sz w:val="24"/>
        </w:rPr>
        <w:t xml:space="preserve"> values or to use </w:t>
      </w:r>
      <w:r>
        <w:rPr>
          <w:sz w:val="24"/>
        </w:rPr>
        <w:t>in other documents</w:t>
      </w:r>
      <w:r w:rsidR="00247C35">
        <w:rPr>
          <w:sz w:val="24"/>
        </w:rPr>
        <w:t>. If a result is required for % Remaining instead of % Absorbed, then simply select this option and repeat ‘Run’.</w:t>
      </w:r>
    </w:p>
    <w:p w14:paraId="44FB0216" w14:textId="6C8BD7A9" w:rsidR="00247C35" w:rsidRDefault="00247C35" w:rsidP="00293730">
      <w:pPr>
        <w:pStyle w:val="BodyText"/>
        <w:spacing w:after="0"/>
        <w:contextualSpacing/>
        <w:rPr>
          <w:sz w:val="24"/>
        </w:rPr>
      </w:pPr>
    </w:p>
    <w:p w14:paraId="4BDD6E26" w14:textId="0F9E9FCD" w:rsidR="00247C35" w:rsidRDefault="00247C35" w:rsidP="00293730">
      <w:pPr>
        <w:pStyle w:val="BodyText"/>
        <w:spacing w:after="0"/>
        <w:contextualSpacing/>
        <w:rPr>
          <w:sz w:val="24"/>
        </w:rPr>
      </w:pPr>
      <w:r>
        <w:rPr>
          <w:sz w:val="24"/>
        </w:rPr>
        <w:t xml:space="preserve">The </w:t>
      </w:r>
      <w:r w:rsidRPr="00507E28">
        <w:rPr>
          <w:sz w:val="24"/>
          <w:szCs w:val="24"/>
        </w:rPr>
        <w:t>set of results for the 3-profiles</w:t>
      </w:r>
      <w:r w:rsidR="000D5665">
        <w:rPr>
          <w:sz w:val="24"/>
          <w:szCs w:val="24"/>
        </w:rPr>
        <w:t xml:space="preserve"> in these example sets</w:t>
      </w:r>
      <w:r w:rsidR="00507E28">
        <w:rPr>
          <w:sz w:val="24"/>
          <w:szCs w:val="24"/>
        </w:rPr>
        <w:t>,</w:t>
      </w:r>
      <w:r w:rsidRPr="00507E28">
        <w:rPr>
          <w:sz w:val="24"/>
          <w:szCs w:val="24"/>
        </w:rPr>
        <w:t xml:space="preserve"> shown in </w:t>
      </w:r>
      <w:r w:rsidRPr="00507E28">
        <w:rPr>
          <w:sz w:val="24"/>
          <w:szCs w:val="24"/>
        </w:rPr>
        <w:fldChar w:fldCharType="begin"/>
      </w:r>
      <w:r w:rsidRPr="00507E28">
        <w:rPr>
          <w:sz w:val="24"/>
          <w:szCs w:val="24"/>
        </w:rPr>
        <w:instrText xml:space="preserve"> REF _Ref531946381 \h  \* MERGEFORMAT </w:instrText>
      </w:r>
      <w:r w:rsidRPr="00507E28">
        <w:rPr>
          <w:sz w:val="24"/>
          <w:szCs w:val="24"/>
        </w:rPr>
      </w:r>
      <w:r w:rsidRPr="00507E28">
        <w:rPr>
          <w:sz w:val="24"/>
          <w:szCs w:val="24"/>
        </w:rPr>
        <w:fldChar w:fldCharType="separate"/>
      </w:r>
      <w:r w:rsidR="00A55F0B" w:rsidRPr="00A55F0B">
        <w:rPr>
          <w:sz w:val="24"/>
          <w:szCs w:val="24"/>
        </w:rPr>
        <w:t xml:space="preserve">Figure </w:t>
      </w:r>
      <w:r w:rsidR="00A55F0B" w:rsidRPr="00A55F0B">
        <w:rPr>
          <w:noProof/>
          <w:sz w:val="24"/>
          <w:szCs w:val="24"/>
        </w:rPr>
        <w:t>49</w:t>
      </w:r>
      <w:r w:rsidRPr="00507E28">
        <w:rPr>
          <w:sz w:val="24"/>
          <w:szCs w:val="24"/>
        </w:rPr>
        <w:fldChar w:fldCharType="end"/>
      </w:r>
      <w:r w:rsidR="00996010" w:rsidRPr="00507E28">
        <w:rPr>
          <w:sz w:val="24"/>
          <w:szCs w:val="24"/>
        </w:rPr>
        <w:t>,</w:t>
      </w:r>
      <w:r w:rsidRPr="00507E28">
        <w:rPr>
          <w:sz w:val="24"/>
          <w:szCs w:val="24"/>
        </w:rPr>
        <w:t xml:space="preserve"> using both types of analysis are </w:t>
      </w:r>
      <w:r w:rsidR="00996010" w:rsidRPr="00507E28">
        <w:rPr>
          <w:sz w:val="24"/>
          <w:szCs w:val="24"/>
        </w:rPr>
        <w:t xml:space="preserve">displayed in </w:t>
      </w:r>
      <w:r w:rsidR="00996010" w:rsidRPr="00507E28">
        <w:rPr>
          <w:sz w:val="24"/>
          <w:szCs w:val="24"/>
        </w:rPr>
        <w:fldChar w:fldCharType="begin"/>
      </w:r>
      <w:r w:rsidR="00996010" w:rsidRPr="00507E28">
        <w:rPr>
          <w:sz w:val="24"/>
          <w:szCs w:val="24"/>
        </w:rPr>
        <w:instrText xml:space="preserve"> REF _Ref10817486 \h </w:instrText>
      </w:r>
      <w:r w:rsidR="00507E28">
        <w:rPr>
          <w:sz w:val="24"/>
          <w:szCs w:val="24"/>
        </w:rPr>
        <w:instrText xml:space="preserve"> \* MERGEFORMAT </w:instrText>
      </w:r>
      <w:r w:rsidR="00996010" w:rsidRPr="00507E28">
        <w:rPr>
          <w:sz w:val="24"/>
          <w:szCs w:val="24"/>
        </w:rPr>
      </w:r>
      <w:r w:rsidR="00996010" w:rsidRPr="00507E28">
        <w:rPr>
          <w:sz w:val="24"/>
          <w:szCs w:val="24"/>
        </w:rPr>
        <w:fldChar w:fldCharType="separate"/>
      </w:r>
      <w:r w:rsidR="00A55F0B" w:rsidRPr="00A55F0B">
        <w:rPr>
          <w:sz w:val="24"/>
          <w:szCs w:val="24"/>
        </w:rPr>
        <w:t xml:space="preserve">Figure </w:t>
      </w:r>
      <w:r w:rsidR="00A55F0B" w:rsidRPr="00A55F0B">
        <w:rPr>
          <w:noProof/>
          <w:sz w:val="24"/>
          <w:szCs w:val="24"/>
        </w:rPr>
        <w:t>53</w:t>
      </w:r>
      <w:r w:rsidR="00996010" w:rsidRPr="00507E28">
        <w:rPr>
          <w:sz w:val="24"/>
          <w:szCs w:val="24"/>
        </w:rPr>
        <w:fldChar w:fldCharType="end"/>
      </w:r>
      <w:r w:rsidR="00996010" w:rsidRPr="00507E28">
        <w:rPr>
          <w:sz w:val="24"/>
          <w:szCs w:val="24"/>
        </w:rPr>
        <w:t xml:space="preserve"> using a</w:t>
      </w:r>
      <w:r w:rsidR="00996010">
        <w:rPr>
          <w:sz w:val="24"/>
        </w:rPr>
        <w:t xml:space="preserve"> 1 % Cut-off value to reduce later time point </w:t>
      </w:r>
      <w:r w:rsidR="000D5665">
        <w:rPr>
          <w:sz w:val="24"/>
        </w:rPr>
        <w:t xml:space="preserve">cumulative </w:t>
      </w:r>
      <w:r w:rsidR="00996010">
        <w:rPr>
          <w:sz w:val="24"/>
        </w:rPr>
        <w:t>errors</w:t>
      </w:r>
      <w:r w:rsidR="00507E28">
        <w:rPr>
          <w:sz w:val="24"/>
        </w:rPr>
        <w:t xml:space="preserve"> post-absorption</w:t>
      </w:r>
      <w:r w:rsidR="00996010">
        <w:rPr>
          <w:sz w:val="24"/>
        </w:rPr>
        <w:t>.</w:t>
      </w:r>
    </w:p>
    <w:p w14:paraId="775A961B" w14:textId="3938C76D" w:rsidR="00531672" w:rsidRDefault="00531672" w:rsidP="00293730">
      <w:pPr>
        <w:rPr>
          <w:sz w:val="24"/>
        </w:rPr>
      </w:pPr>
      <w:r>
        <w:rPr>
          <w:sz w:val="24"/>
        </w:rPr>
        <w:br w:type="page"/>
      </w:r>
    </w:p>
    <w:p w14:paraId="52476F92" w14:textId="77777777" w:rsidR="00247C35" w:rsidRPr="0063328E" w:rsidRDefault="00247C35" w:rsidP="00293730">
      <w:pPr>
        <w:pStyle w:val="BodyText"/>
        <w:spacing w:after="0"/>
        <w:contextualSpacing/>
        <w:rPr>
          <w:sz w:val="24"/>
        </w:rPr>
      </w:pPr>
    </w:p>
    <w:p w14:paraId="75303E01" w14:textId="34B1A6FE" w:rsidR="00304D3C" w:rsidRPr="002B036F" w:rsidRDefault="00304D3C" w:rsidP="00293730">
      <w:pPr>
        <w:pStyle w:val="Heading4"/>
        <w:numPr>
          <w:ilvl w:val="0"/>
          <w:numId w:val="0"/>
        </w:numPr>
        <w:spacing w:before="0" w:after="0"/>
        <w:contextualSpacing/>
        <w:rPr>
          <w:rFonts w:ascii="Times New Roman" w:hAnsi="Times New Roman"/>
          <w:sz w:val="20"/>
        </w:rPr>
      </w:pPr>
      <w:bookmarkStart w:id="233" w:name="_Ref10817486"/>
      <w:bookmarkStart w:id="234" w:name="_Toc534362913"/>
      <w:bookmarkStart w:id="235" w:name="_Toc534373780"/>
      <w:bookmarkStart w:id="236" w:name="_Toc534374676"/>
      <w:bookmarkStart w:id="237" w:name="_Toc144814003"/>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53</w:t>
      </w:r>
      <w:r w:rsidRPr="002B036F">
        <w:rPr>
          <w:rFonts w:ascii="Times New Roman" w:hAnsi="Times New Roman"/>
          <w:sz w:val="20"/>
        </w:rPr>
        <w:fldChar w:fldCharType="end"/>
      </w:r>
      <w:bookmarkEnd w:id="233"/>
      <w:r w:rsidRPr="002B036F">
        <w:rPr>
          <w:rFonts w:ascii="Times New Roman" w:hAnsi="Times New Roman"/>
          <w:sz w:val="20"/>
        </w:rPr>
        <w:t xml:space="preserve">: </w:t>
      </w:r>
      <w:r w:rsidR="00BB7F8B">
        <w:rPr>
          <w:rFonts w:ascii="Times New Roman" w:hAnsi="Times New Roman"/>
          <w:sz w:val="20"/>
        </w:rPr>
        <w:t>Both types of Deconvoluted results from 1, 2 and 3-compartment oral data (1</w:t>
      </w:r>
      <w:r w:rsidR="00920474" w:rsidRPr="002B036F">
        <w:rPr>
          <w:rFonts w:ascii="Times New Roman" w:hAnsi="Times New Roman"/>
          <w:sz w:val="20"/>
        </w:rPr>
        <w:t xml:space="preserve"> % cut off</w:t>
      </w:r>
      <w:r w:rsidRPr="002B036F">
        <w:rPr>
          <w:rFonts w:ascii="Times New Roman" w:hAnsi="Times New Roman"/>
          <w:sz w:val="20"/>
        </w:rPr>
        <w:t>)</w:t>
      </w:r>
      <w:bookmarkEnd w:id="234"/>
      <w:bookmarkEnd w:id="235"/>
      <w:bookmarkEnd w:id="236"/>
      <w:bookmarkEnd w:id="237"/>
      <w:r w:rsidRPr="002B036F">
        <w:rPr>
          <w:rFonts w:ascii="Times New Roman" w:hAnsi="Times New Roman"/>
          <w:sz w:val="20"/>
        </w:rPr>
        <w:t xml:space="preserve"> </w:t>
      </w:r>
    </w:p>
    <w:p w14:paraId="56C7AB24" w14:textId="77777777" w:rsidR="00304D3C" w:rsidRPr="0063328E" w:rsidRDefault="00304D3C" w:rsidP="00293730">
      <w:pPr>
        <w:pStyle w:val="BodyText"/>
        <w:spacing w:after="0"/>
        <w:contextualSpacing/>
        <w:rPr>
          <w:sz w:val="24"/>
        </w:rPr>
      </w:pPr>
    </w:p>
    <w:tbl>
      <w:tblPr>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21"/>
        <w:gridCol w:w="874"/>
        <w:gridCol w:w="1019"/>
        <w:gridCol w:w="1032"/>
        <w:gridCol w:w="699"/>
        <w:gridCol w:w="1017"/>
        <w:gridCol w:w="1024"/>
        <w:gridCol w:w="1024"/>
        <w:gridCol w:w="720"/>
        <w:gridCol w:w="877"/>
        <w:gridCol w:w="877"/>
        <w:gridCol w:w="869"/>
      </w:tblGrid>
      <w:tr w:rsidR="00996010" w:rsidRPr="00806A24" w14:paraId="51E8B2A2" w14:textId="77777777" w:rsidTr="006F3818">
        <w:trPr>
          <w:trHeight w:val="278"/>
        </w:trPr>
        <w:tc>
          <w:tcPr>
            <w:tcW w:w="1695" w:type="pct"/>
            <w:gridSpan w:val="4"/>
            <w:tcBorders>
              <w:top w:val="single" w:sz="8" w:space="0" w:color="auto"/>
              <w:bottom w:val="single" w:sz="8" w:space="0" w:color="auto"/>
              <w:right w:val="single" w:sz="8" w:space="0" w:color="auto"/>
            </w:tcBorders>
            <w:shd w:val="clear" w:color="auto" w:fill="auto"/>
            <w:noWrap/>
            <w:tcMar>
              <w:left w:w="28" w:type="dxa"/>
              <w:right w:w="28" w:type="dxa"/>
            </w:tcMar>
            <w:vAlign w:val="center"/>
            <w:hideMark/>
          </w:tcPr>
          <w:p w14:paraId="226D384D" w14:textId="77777777" w:rsidR="00996010" w:rsidRPr="00806A24" w:rsidRDefault="00996010" w:rsidP="00293730">
            <w:pPr>
              <w:jc w:val="center"/>
              <w:rPr>
                <w:rFonts w:eastAsia="Times New Roman"/>
                <w:b/>
                <w:bCs/>
                <w:color w:val="000000"/>
                <w:sz w:val="20"/>
                <w:lang w:eastAsia="en-GB"/>
              </w:rPr>
            </w:pPr>
            <w:r w:rsidRPr="00806A24">
              <w:rPr>
                <w:rFonts w:eastAsia="Times New Roman"/>
                <w:b/>
                <w:bCs/>
                <w:color w:val="000000"/>
                <w:sz w:val="20"/>
                <w:lang w:eastAsia="en-GB"/>
              </w:rPr>
              <w:t>1-compt. data</w:t>
            </w:r>
          </w:p>
        </w:tc>
        <w:tc>
          <w:tcPr>
            <w:tcW w:w="1750" w:type="pct"/>
            <w:gridSpan w:val="4"/>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5315B298" w14:textId="77777777" w:rsidR="00996010" w:rsidRPr="00806A24" w:rsidRDefault="00996010" w:rsidP="00293730">
            <w:pPr>
              <w:jc w:val="center"/>
              <w:rPr>
                <w:rFonts w:eastAsia="Times New Roman"/>
                <w:b/>
                <w:bCs/>
                <w:color w:val="000000"/>
                <w:sz w:val="20"/>
                <w:lang w:eastAsia="en-GB"/>
              </w:rPr>
            </w:pPr>
            <w:r w:rsidRPr="00806A24">
              <w:rPr>
                <w:rFonts w:eastAsia="Times New Roman"/>
                <w:b/>
                <w:bCs/>
                <w:color w:val="000000"/>
                <w:sz w:val="20"/>
                <w:lang w:eastAsia="en-GB"/>
              </w:rPr>
              <w:t>2-compt. data</w:t>
            </w:r>
          </w:p>
        </w:tc>
        <w:tc>
          <w:tcPr>
            <w:tcW w:w="1556" w:type="pct"/>
            <w:gridSpan w:val="4"/>
            <w:tcBorders>
              <w:top w:val="single" w:sz="8" w:space="0" w:color="auto"/>
              <w:left w:val="single" w:sz="8" w:space="0" w:color="auto"/>
              <w:bottom w:val="single" w:sz="8" w:space="0" w:color="auto"/>
            </w:tcBorders>
            <w:shd w:val="clear" w:color="auto" w:fill="auto"/>
            <w:noWrap/>
            <w:tcMar>
              <w:left w:w="28" w:type="dxa"/>
              <w:right w:w="28" w:type="dxa"/>
            </w:tcMar>
            <w:vAlign w:val="center"/>
            <w:hideMark/>
          </w:tcPr>
          <w:p w14:paraId="02715C25" w14:textId="77777777" w:rsidR="00996010" w:rsidRPr="00806A24" w:rsidRDefault="00996010" w:rsidP="00293730">
            <w:pPr>
              <w:jc w:val="center"/>
              <w:rPr>
                <w:rFonts w:eastAsia="Times New Roman"/>
                <w:color w:val="auto"/>
                <w:sz w:val="20"/>
                <w:lang w:eastAsia="en-GB"/>
              </w:rPr>
            </w:pPr>
            <w:r>
              <w:rPr>
                <w:rFonts w:eastAsia="Times New Roman"/>
                <w:b/>
                <w:bCs/>
                <w:color w:val="000000"/>
                <w:sz w:val="20"/>
                <w:lang w:eastAsia="en-GB"/>
              </w:rPr>
              <w:t>3</w:t>
            </w:r>
            <w:r w:rsidRPr="00806A24">
              <w:rPr>
                <w:rFonts w:eastAsia="Times New Roman"/>
                <w:b/>
                <w:bCs/>
                <w:color w:val="000000"/>
                <w:sz w:val="20"/>
                <w:lang w:eastAsia="en-GB"/>
              </w:rPr>
              <w:t>-compt. data</w:t>
            </w:r>
          </w:p>
        </w:tc>
      </w:tr>
      <w:tr w:rsidR="00996010" w:rsidRPr="00806A24" w14:paraId="04407AA7" w14:textId="77777777" w:rsidTr="00531672">
        <w:trPr>
          <w:trHeight w:val="278"/>
        </w:trPr>
        <w:tc>
          <w:tcPr>
            <w:tcW w:w="335" w:type="pct"/>
            <w:tcBorders>
              <w:top w:val="single" w:sz="8" w:space="0" w:color="auto"/>
            </w:tcBorders>
            <w:shd w:val="clear" w:color="auto" w:fill="auto"/>
            <w:noWrap/>
            <w:tcMar>
              <w:left w:w="28" w:type="dxa"/>
              <w:right w:w="28" w:type="dxa"/>
            </w:tcMar>
            <w:vAlign w:val="center"/>
          </w:tcPr>
          <w:p w14:paraId="6719DDB9" w14:textId="77777777" w:rsidR="00996010" w:rsidRPr="00806A24" w:rsidRDefault="00996010" w:rsidP="00293730">
            <w:pPr>
              <w:jc w:val="center"/>
              <w:rPr>
                <w:rFonts w:eastAsia="Times New Roman"/>
                <w:b/>
                <w:bCs/>
                <w:color w:val="000000"/>
                <w:sz w:val="20"/>
                <w:lang w:eastAsia="en-GB"/>
              </w:rPr>
            </w:pPr>
            <w:r w:rsidRPr="00806A24">
              <w:rPr>
                <w:color w:val="000000"/>
                <w:sz w:val="20"/>
              </w:rPr>
              <w:t>Time</w:t>
            </w:r>
          </w:p>
        </w:tc>
        <w:tc>
          <w:tcPr>
            <w:tcW w:w="406" w:type="pct"/>
            <w:tcBorders>
              <w:top w:val="single" w:sz="8" w:space="0" w:color="auto"/>
              <w:bottom w:val="nil"/>
              <w:right w:val="single" w:sz="8" w:space="0" w:color="auto"/>
            </w:tcBorders>
            <w:shd w:val="clear" w:color="auto" w:fill="auto"/>
            <w:noWrap/>
            <w:tcMar>
              <w:left w:w="28" w:type="dxa"/>
              <w:right w:w="28" w:type="dxa"/>
            </w:tcMar>
            <w:vAlign w:val="center"/>
          </w:tcPr>
          <w:p w14:paraId="665BF020" w14:textId="77777777" w:rsidR="00996010" w:rsidRPr="00806A24" w:rsidRDefault="00996010" w:rsidP="00293730">
            <w:pPr>
              <w:jc w:val="center"/>
              <w:rPr>
                <w:rFonts w:eastAsia="Times New Roman"/>
                <w:b/>
                <w:bCs/>
                <w:color w:val="auto"/>
                <w:sz w:val="20"/>
                <w:lang w:eastAsia="en-GB"/>
              </w:rPr>
            </w:pPr>
            <w:r>
              <w:rPr>
                <w:sz w:val="20"/>
              </w:rPr>
              <w:t>Conc.</w:t>
            </w:r>
          </w:p>
        </w:tc>
        <w:tc>
          <w:tcPr>
            <w:tcW w:w="474" w:type="pct"/>
            <w:tcBorders>
              <w:top w:val="single" w:sz="8" w:space="0" w:color="auto"/>
              <w:left w:val="single" w:sz="8" w:space="0" w:color="auto"/>
            </w:tcBorders>
            <w:noWrap/>
            <w:tcMar>
              <w:left w:w="28" w:type="dxa"/>
              <w:right w:w="28" w:type="dxa"/>
            </w:tcMar>
            <w:vAlign w:val="center"/>
          </w:tcPr>
          <w:p w14:paraId="7017E75F" w14:textId="77777777" w:rsidR="00996010" w:rsidRPr="00806A24" w:rsidRDefault="00996010" w:rsidP="00293730">
            <w:pPr>
              <w:jc w:val="center"/>
              <w:rPr>
                <w:rFonts w:eastAsia="Times New Roman"/>
                <w:b/>
                <w:bCs/>
                <w:color w:val="000000"/>
                <w:sz w:val="20"/>
                <w:lang w:eastAsia="en-GB"/>
              </w:rPr>
            </w:pPr>
            <w:r>
              <w:rPr>
                <w:color w:val="000000"/>
                <w:sz w:val="20"/>
              </w:rPr>
              <w:t>%Abs</w:t>
            </w:r>
          </w:p>
        </w:tc>
        <w:tc>
          <w:tcPr>
            <w:tcW w:w="480" w:type="pct"/>
            <w:tcBorders>
              <w:top w:val="single" w:sz="8" w:space="0" w:color="auto"/>
              <w:bottom w:val="nil"/>
              <w:right w:val="single" w:sz="8" w:space="0" w:color="auto"/>
            </w:tcBorders>
            <w:noWrap/>
            <w:tcMar>
              <w:left w:w="28" w:type="dxa"/>
              <w:right w:w="28" w:type="dxa"/>
            </w:tcMar>
            <w:vAlign w:val="center"/>
          </w:tcPr>
          <w:p w14:paraId="601408FE" w14:textId="77777777" w:rsidR="00996010" w:rsidRPr="00806A24" w:rsidRDefault="00996010" w:rsidP="00293730">
            <w:pPr>
              <w:jc w:val="center"/>
              <w:rPr>
                <w:rFonts w:eastAsia="Times New Roman"/>
                <w:b/>
                <w:bCs/>
                <w:color w:val="000000"/>
                <w:sz w:val="20"/>
                <w:lang w:eastAsia="en-GB"/>
              </w:rPr>
            </w:pPr>
            <w:r>
              <w:rPr>
                <w:color w:val="000000"/>
                <w:sz w:val="20"/>
              </w:rPr>
              <w:t>%Rem</w:t>
            </w:r>
          </w:p>
        </w:tc>
        <w:tc>
          <w:tcPr>
            <w:tcW w:w="325" w:type="pct"/>
            <w:tcBorders>
              <w:top w:val="single" w:sz="8" w:space="0" w:color="auto"/>
              <w:left w:val="single" w:sz="8" w:space="0" w:color="auto"/>
            </w:tcBorders>
            <w:noWrap/>
            <w:tcMar>
              <w:left w:w="28" w:type="dxa"/>
              <w:right w:w="28" w:type="dxa"/>
            </w:tcMar>
            <w:vAlign w:val="center"/>
          </w:tcPr>
          <w:p w14:paraId="7BA9DE3F" w14:textId="77777777" w:rsidR="00996010" w:rsidRPr="00806A24" w:rsidRDefault="00996010" w:rsidP="00293730">
            <w:pPr>
              <w:jc w:val="center"/>
              <w:rPr>
                <w:rFonts w:eastAsia="Times New Roman"/>
                <w:b/>
                <w:bCs/>
                <w:color w:val="000000"/>
                <w:sz w:val="20"/>
                <w:lang w:eastAsia="en-GB"/>
              </w:rPr>
            </w:pPr>
            <w:r w:rsidRPr="00806A24">
              <w:rPr>
                <w:color w:val="000000"/>
                <w:sz w:val="20"/>
              </w:rPr>
              <w:t>Time</w:t>
            </w:r>
          </w:p>
        </w:tc>
        <w:tc>
          <w:tcPr>
            <w:tcW w:w="473" w:type="pct"/>
            <w:tcBorders>
              <w:top w:val="single" w:sz="8" w:space="0" w:color="auto"/>
              <w:bottom w:val="nil"/>
              <w:right w:val="single" w:sz="8" w:space="0" w:color="auto"/>
            </w:tcBorders>
            <w:noWrap/>
            <w:tcMar>
              <w:left w:w="28" w:type="dxa"/>
              <w:right w:w="28" w:type="dxa"/>
            </w:tcMar>
            <w:vAlign w:val="center"/>
          </w:tcPr>
          <w:p w14:paraId="3EC01F42" w14:textId="77777777" w:rsidR="00996010" w:rsidRPr="00806A24" w:rsidRDefault="00996010" w:rsidP="00293730">
            <w:pPr>
              <w:jc w:val="center"/>
              <w:rPr>
                <w:rFonts w:eastAsia="Times New Roman"/>
                <w:b/>
                <w:bCs/>
                <w:color w:val="000000"/>
                <w:sz w:val="20"/>
                <w:lang w:eastAsia="en-GB"/>
              </w:rPr>
            </w:pPr>
            <w:r>
              <w:rPr>
                <w:sz w:val="20"/>
              </w:rPr>
              <w:t>Conc.</w:t>
            </w:r>
          </w:p>
        </w:tc>
        <w:tc>
          <w:tcPr>
            <w:tcW w:w="476" w:type="pct"/>
            <w:tcBorders>
              <w:top w:val="single" w:sz="8" w:space="0" w:color="auto"/>
              <w:left w:val="single" w:sz="8" w:space="0" w:color="auto"/>
            </w:tcBorders>
            <w:noWrap/>
            <w:tcMar>
              <w:left w:w="28" w:type="dxa"/>
              <w:right w:w="28" w:type="dxa"/>
            </w:tcMar>
            <w:vAlign w:val="center"/>
          </w:tcPr>
          <w:p w14:paraId="6B7BF0EE" w14:textId="77777777" w:rsidR="00996010" w:rsidRPr="00806A24" w:rsidRDefault="00996010" w:rsidP="00293730">
            <w:pPr>
              <w:jc w:val="center"/>
              <w:rPr>
                <w:rFonts w:eastAsia="Times New Roman"/>
                <w:b/>
                <w:bCs/>
                <w:color w:val="000000"/>
                <w:sz w:val="20"/>
                <w:lang w:eastAsia="en-GB"/>
              </w:rPr>
            </w:pPr>
            <w:r>
              <w:rPr>
                <w:color w:val="000000"/>
                <w:sz w:val="20"/>
              </w:rPr>
              <w:t>%Abs</w:t>
            </w:r>
          </w:p>
        </w:tc>
        <w:tc>
          <w:tcPr>
            <w:tcW w:w="476" w:type="pct"/>
            <w:tcBorders>
              <w:top w:val="single" w:sz="8" w:space="0" w:color="auto"/>
              <w:bottom w:val="nil"/>
              <w:right w:val="single" w:sz="8" w:space="0" w:color="auto"/>
            </w:tcBorders>
            <w:noWrap/>
            <w:tcMar>
              <w:left w:w="28" w:type="dxa"/>
              <w:right w:w="28" w:type="dxa"/>
            </w:tcMar>
            <w:vAlign w:val="center"/>
          </w:tcPr>
          <w:p w14:paraId="0CD6BF05" w14:textId="77777777" w:rsidR="00996010" w:rsidRPr="00806A24" w:rsidRDefault="00996010" w:rsidP="00293730">
            <w:pPr>
              <w:jc w:val="center"/>
              <w:rPr>
                <w:rFonts w:eastAsia="Times New Roman"/>
                <w:b/>
                <w:bCs/>
                <w:color w:val="000000"/>
                <w:sz w:val="20"/>
                <w:lang w:eastAsia="en-GB"/>
              </w:rPr>
            </w:pPr>
            <w:r>
              <w:rPr>
                <w:color w:val="000000"/>
                <w:sz w:val="20"/>
              </w:rPr>
              <w:t>%Rem</w:t>
            </w:r>
          </w:p>
        </w:tc>
        <w:tc>
          <w:tcPr>
            <w:tcW w:w="335" w:type="pct"/>
            <w:tcBorders>
              <w:top w:val="single" w:sz="8" w:space="0" w:color="auto"/>
              <w:left w:val="single" w:sz="8" w:space="0" w:color="auto"/>
            </w:tcBorders>
            <w:shd w:val="clear" w:color="auto" w:fill="auto"/>
            <w:noWrap/>
            <w:tcMar>
              <w:left w:w="28" w:type="dxa"/>
              <w:right w:w="28" w:type="dxa"/>
            </w:tcMar>
            <w:vAlign w:val="center"/>
          </w:tcPr>
          <w:p w14:paraId="256ACD4D" w14:textId="77777777" w:rsidR="00996010" w:rsidRPr="00806A24" w:rsidRDefault="00996010" w:rsidP="00293730">
            <w:pPr>
              <w:jc w:val="center"/>
              <w:rPr>
                <w:rFonts w:eastAsia="Times New Roman"/>
                <w:b/>
                <w:bCs/>
                <w:color w:val="000000"/>
                <w:sz w:val="20"/>
                <w:lang w:eastAsia="en-GB"/>
              </w:rPr>
            </w:pPr>
            <w:r w:rsidRPr="00806A24">
              <w:rPr>
                <w:color w:val="000000"/>
                <w:sz w:val="20"/>
              </w:rPr>
              <w:t>Time</w:t>
            </w:r>
          </w:p>
        </w:tc>
        <w:tc>
          <w:tcPr>
            <w:tcW w:w="408" w:type="pct"/>
            <w:tcBorders>
              <w:top w:val="single" w:sz="8" w:space="0" w:color="auto"/>
              <w:bottom w:val="nil"/>
              <w:right w:val="single" w:sz="8" w:space="0" w:color="auto"/>
            </w:tcBorders>
            <w:shd w:val="clear" w:color="auto" w:fill="auto"/>
            <w:noWrap/>
            <w:tcMar>
              <w:left w:w="28" w:type="dxa"/>
              <w:right w:w="28" w:type="dxa"/>
            </w:tcMar>
            <w:vAlign w:val="center"/>
          </w:tcPr>
          <w:p w14:paraId="0D52DC71" w14:textId="77777777" w:rsidR="00996010" w:rsidRPr="00806A24" w:rsidRDefault="00996010" w:rsidP="00293730">
            <w:pPr>
              <w:jc w:val="center"/>
              <w:rPr>
                <w:rFonts w:eastAsia="Times New Roman"/>
                <w:b/>
                <w:bCs/>
                <w:color w:val="auto"/>
                <w:sz w:val="20"/>
                <w:lang w:eastAsia="en-GB"/>
              </w:rPr>
            </w:pPr>
            <w:r>
              <w:rPr>
                <w:sz w:val="20"/>
              </w:rPr>
              <w:t>Conc.</w:t>
            </w:r>
          </w:p>
        </w:tc>
        <w:tc>
          <w:tcPr>
            <w:tcW w:w="408" w:type="pct"/>
            <w:tcBorders>
              <w:top w:val="single" w:sz="8" w:space="0" w:color="auto"/>
              <w:left w:val="single" w:sz="8" w:space="0" w:color="auto"/>
            </w:tcBorders>
            <w:shd w:val="clear" w:color="auto" w:fill="auto"/>
            <w:noWrap/>
            <w:tcMar>
              <w:left w:w="28" w:type="dxa"/>
              <w:right w:w="28" w:type="dxa"/>
            </w:tcMar>
            <w:vAlign w:val="center"/>
          </w:tcPr>
          <w:p w14:paraId="3EDF89E2" w14:textId="77777777" w:rsidR="00996010" w:rsidRPr="00806A24" w:rsidRDefault="00996010" w:rsidP="00293730">
            <w:pPr>
              <w:jc w:val="center"/>
              <w:rPr>
                <w:rFonts w:eastAsia="Times New Roman"/>
                <w:b/>
                <w:bCs/>
                <w:color w:val="000000"/>
                <w:sz w:val="20"/>
                <w:lang w:eastAsia="en-GB"/>
              </w:rPr>
            </w:pPr>
            <w:r>
              <w:rPr>
                <w:color w:val="000000"/>
                <w:sz w:val="20"/>
              </w:rPr>
              <w:t>%Abs</w:t>
            </w:r>
          </w:p>
        </w:tc>
        <w:tc>
          <w:tcPr>
            <w:tcW w:w="404" w:type="pct"/>
            <w:tcBorders>
              <w:top w:val="single" w:sz="8" w:space="0" w:color="auto"/>
            </w:tcBorders>
            <w:shd w:val="clear" w:color="auto" w:fill="auto"/>
            <w:noWrap/>
            <w:tcMar>
              <w:left w:w="28" w:type="dxa"/>
              <w:right w:w="28" w:type="dxa"/>
            </w:tcMar>
            <w:vAlign w:val="center"/>
          </w:tcPr>
          <w:p w14:paraId="20B96ABC" w14:textId="77777777" w:rsidR="00996010" w:rsidRPr="00806A24" w:rsidRDefault="00996010" w:rsidP="00293730">
            <w:pPr>
              <w:jc w:val="center"/>
              <w:rPr>
                <w:rFonts w:eastAsia="Times New Roman"/>
                <w:b/>
                <w:bCs/>
                <w:color w:val="auto"/>
                <w:sz w:val="20"/>
                <w:lang w:eastAsia="en-GB"/>
              </w:rPr>
            </w:pPr>
            <w:r>
              <w:rPr>
                <w:color w:val="000000"/>
                <w:sz w:val="20"/>
              </w:rPr>
              <w:t>%Rem</w:t>
            </w:r>
          </w:p>
        </w:tc>
      </w:tr>
      <w:tr w:rsidR="00996010" w:rsidRPr="00806A24" w14:paraId="4D310B95" w14:textId="77777777" w:rsidTr="00531672">
        <w:trPr>
          <w:trHeight w:val="278"/>
        </w:trPr>
        <w:tc>
          <w:tcPr>
            <w:tcW w:w="335" w:type="pct"/>
            <w:shd w:val="clear" w:color="auto" w:fill="auto"/>
            <w:noWrap/>
            <w:tcMar>
              <w:left w:w="28" w:type="dxa"/>
              <w:right w:w="28" w:type="dxa"/>
            </w:tcMar>
            <w:vAlign w:val="center"/>
          </w:tcPr>
          <w:p w14:paraId="38AE0FAB" w14:textId="77777777" w:rsidR="00996010" w:rsidRPr="00806A24" w:rsidRDefault="00996010" w:rsidP="00293730">
            <w:pPr>
              <w:jc w:val="center"/>
              <w:rPr>
                <w:rFonts w:eastAsia="Times New Roman"/>
                <w:color w:val="auto"/>
                <w:sz w:val="20"/>
                <w:lang w:eastAsia="en-GB"/>
              </w:rPr>
            </w:pPr>
            <w:r w:rsidRPr="00806A24">
              <w:rPr>
                <w:sz w:val="20"/>
              </w:rPr>
              <w:t>0</w:t>
            </w:r>
          </w:p>
        </w:tc>
        <w:tc>
          <w:tcPr>
            <w:tcW w:w="406" w:type="pct"/>
            <w:tcBorders>
              <w:top w:val="nil"/>
              <w:bottom w:val="nil"/>
              <w:right w:val="single" w:sz="8" w:space="0" w:color="auto"/>
            </w:tcBorders>
            <w:shd w:val="clear" w:color="auto" w:fill="auto"/>
            <w:noWrap/>
            <w:tcMar>
              <w:left w:w="28" w:type="dxa"/>
              <w:right w:w="28" w:type="dxa"/>
            </w:tcMar>
            <w:vAlign w:val="center"/>
          </w:tcPr>
          <w:p w14:paraId="089BD30A" w14:textId="77777777" w:rsidR="00996010" w:rsidRPr="00806A24" w:rsidRDefault="00996010" w:rsidP="00293730">
            <w:pPr>
              <w:jc w:val="center"/>
              <w:rPr>
                <w:rFonts w:eastAsia="Times New Roman"/>
                <w:color w:val="auto"/>
                <w:sz w:val="20"/>
                <w:lang w:eastAsia="en-GB"/>
              </w:rPr>
            </w:pPr>
            <w:r w:rsidRPr="00806A24">
              <w:rPr>
                <w:sz w:val="20"/>
              </w:rPr>
              <w:t>0.0</w:t>
            </w:r>
          </w:p>
        </w:tc>
        <w:tc>
          <w:tcPr>
            <w:tcW w:w="474" w:type="pct"/>
            <w:tcBorders>
              <w:left w:val="single" w:sz="8" w:space="0" w:color="auto"/>
            </w:tcBorders>
            <w:noWrap/>
            <w:tcMar>
              <w:left w:w="28" w:type="dxa"/>
              <w:right w:w="28" w:type="dxa"/>
            </w:tcMar>
            <w:vAlign w:val="center"/>
          </w:tcPr>
          <w:p w14:paraId="5CFBD7C9" w14:textId="77777777" w:rsidR="00996010" w:rsidRPr="00806A24" w:rsidRDefault="00996010" w:rsidP="00293730">
            <w:pPr>
              <w:jc w:val="center"/>
              <w:rPr>
                <w:rFonts w:eastAsia="Times New Roman"/>
                <w:color w:val="000000"/>
                <w:sz w:val="20"/>
                <w:lang w:eastAsia="en-GB"/>
              </w:rPr>
            </w:pPr>
            <w:r w:rsidRPr="00806A24">
              <w:rPr>
                <w:color w:val="000000"/>
                <w:sz w:val="20"/>
              </w:rPr>
              <w:t>0</w:t>
            </w:r>
          </w:p>
        </w:tc>
        <w:tc>
          <w:tcPr>
            <w:tcW w:w="480" w:type="pct"/>
            <w:tcBorders>
              <w:top w:val="nil"/>
              <w:bottom w:val="nil"/>
              <w:right w:val="single" w:sz="8" w:space="0" w:color="auto"/>
            </w:tcBorders>
            <w:noWrap/>
            <w:tcMar>
              <w:left w:w="28" w:type="dxa"/>
              <w:right w:w="28" w:type="dxa"/>
            </w:tcMar>
            <w:vAlign w:val="center"/>
          </w:tcPr>
          <w:p w14:paraId="449219DA" w14:textId="77777777" w:rsidR="00996010" w:rsidRPr="00806A24" w:rsidRDefault="00996010" w:rsidP="00293730">
            <w:pPr>
              <w:jc w:val="center"/>
              <w:rPr>
                <w:rFonts w:eastAsia="Times New Roman"/>
                <w:color w:val="000000"/>
                <w:sz w:val="20"/>
                <w:lang w:eastAsia="en-GB"/>
              </w:rPr>
            </w:pPr>
            <w:r w:rsidRPr="00806A24">
              <w:rPr>
                <w:color w:val="000000"/>
                <w:sz w:val="20"/>
              </w:rPr>
              <w:t>100.0</w:t>
            </w:r>
          </w:p>
        </w:tc>
        <w:tc>
          <w:tcPr>
            <w:tcW w:w="325" w:type="pct"/>
            <w:tcBorders>
              <w:left w:val="single" w:sz="8" w:space="0" w:color="auto"/>
            </w:tcBorders>
            <w:noWrap/>
            <w:tcMar>
              <w:left w:w="28" w:type="dxa"/>
              <w:right w:w="28" w:type="dxa"/>
            </w:tcMar>
            <w:vAlign w:val="center"/>
          </w:tcPr>
          <w:p w14:paraId="33F6A640" w14:textId="77777777" w:rsidR="00996010" w:rsidRPr="00806A24" w:rsidRDefault="00996010" w:rsidP="00293730">
            <w:pPr>
              <w:jc w:val="center"/>
              <w:rPr>
                <w:rFonts w:eastAsia="Times New Roman"/>
                <w:color w:val="000000"/>
                <w:sz w:val="20"/>
                <w:lang w:eastAsia="en-GB"/>
              </w:rPr>
            </w:pPr>
            <w:r w:rsidRPr="00806A24">
              <w:rPr>
                <w:color w:val="000000"/>
                <w:sz w:val="20"/>
              </w:rPr>
              <w:t>0</w:t>
            </w:r>
          </w:p>
        </w:tc>
        <w:tc>
          <w:tcPr>
            <w:tcW w:w="473" w:type="pct"/>
            <w:tcBorders>
              <w:top w:val="nil"/>
              <w:bottom w:val="nil"/>
              <w:right w:val="single" w:sz="8" w:space="0" w:color="auto"/>
            </w:tcBorders>
            <w:noWrap/>
            <w:tcMar>
              <w:left w:w="28" w:type="dxa"/>
              <w:right w:w="28" w:type="dxa"/>
            </w:tcMar>
            <w:vAlign w:val="center"/>
          </w:tcPr>
          <w:p w14:paraId="1854A7DD" w14:textId="77777777" w:rsidR="00996010" w:rsidRPr="00806A24" w:rsidRDefault="00996010" w:rsidP="00293730">
            <w:pPr>
              <w:jc w:val="center"/>
              <w:rPr>
                <w:rFonts w:eastAsia="Times New Roman"/>
                <w:color w:val="000000"/>
                <w:sz w:val="20"/>
                <w:lang w:eastAsia="en-GB"/>
              </w:rPr>
            </w:pPr>
            <w:r w:rsidRPr="00806A24">
              <w:rPr>
                <w:color w:val="000000"/>
                <w:sz w:val="20"/>
              </w:rPr>
              <w:t>0.0</w:t>
            </w:r>
          </w:p>
        </w:tc>
        <w:tc>
          <w:tcPr>
            <w:tcW w:w="476" w:type="pct"/>
            <w:tcBorders>
              <w:left w:val="single" w:sz="8" w:space="0" w:color="auto"/>
            </w:tcBorders>
            <w:noWrap/>
            <w:tcMar>
              <w:left w:w="28" w:type="dxa"/>
              <w:right w:w="28" w:type="dxa"/>
            </w:tcMar>
            <w:vAlign w:val="center"/>
          </w:tcPr>
          <w:p w14:paraId="02B88F1F" w14:textId="77777777" w:rsidR="00996010" w:rsidRPr="00806A24" w:rsidRDefault="00996010" w:rsidP="00293730">
            <w:pPr>
              <w:jc w:val="center"/>
              <w:rPr>
                <w:rFonts w:eastAsia="Times New Roman"/>
                <w:color w:val="000000"/>
                <w:sz w:val="20"/>
                <w:lang w:eastAsia="en-GB"/>
              </w:rPr>
            </w:pPr>
            <w:r w:rsidRPr="00806A24">
              <w:rPr>
                <w:color w:val="000000"/>
                <w:sz w:val="20"/>
              </w:rPr>
              <w:t>0</w:t>
            </w:r>
          </w:p>
        </w:tc>
        <w:tc>
          <w:tcPr>
            <w:tcW w:w="476" w:type="pct"/>
            <w:tcBorders>
              <w:top w:val="nil"/>
              <w:bottom w:val="nil"/>
              <w:right w:val="single" w:sz="8" w:space="0" w:color="auto"/>
            </w:tcBorders>
            <w:noWrap/>
            <w:tcMar>
              <w:left w:w="28" w:type="dxa"/>
              <w:right w:w="28" w:type="dxa"/>
            </w:tcMar>
            <w:vAlign w:val="center"/>
          </w:tcPr>
          <w:p w14:paraId="7D5756D3" w14:textId="77777777" w:rsidR="00996010" w:rsidRPr="00806A24" w:rsidRDefault="00996010" w:rsidP="00293730">
            <w:pPr>
              <w:jc w:val="center"/>
              <w:rPr>
                <w:rFonts w:eastAsia="Times New Roman"/>
                <w:color w:val="000000"/>
                <w:sz w:val="20"/>
                <w:lang w:eastAsia="en-GB"/>
              </w:rPr>
            </w:pPr>
            <w:r w:rsidRPr="00806A24">
              <w:rPr>
                <w:color w:val="000000"/>
                <w:sz w:val="20"/>
              </w:rPr>
              <w:t>100.0</w:t>
            </w:r>
          </w:p>
        </w:tc>
        <w:tc>
          <w:tcPr>
            <w:tcW w:w="335" w:type="pct"/>
            <w:tcBorders>
              <w:left w:val="single" w:sz="8" w:space="0" w:color="auto"/>
            </w:tcBorders>
            <w:shd w:val="clear" w:color="auto" w:fill="auto"/>
            <w:noWrap/>
            <w:tcMar>
              <w:left w:w="28" w:type="dxa"/>
              <w:right w:w="28" w:type="dxa"/>
            </w:tcMar>
            <w:vAlign w:val="center"/>
          </w:tcPr>
          <w:p w14:paraId="1AAAD032" w14:textId="77777777" w:rsidR="00996010" w:rsidRPr="00806A24" w:rsidRDefault="00996010" w:rsidP="00293730">
            <w:pPr>
              <w:jc w:val="center"/>
              <w:rPr>
                <w:rFonts w:eastAsia="Times New Roman"/>
                <w:color w:val="000000"/>
                <w:sz w:val="20"/>
                <w:lang w:eastAsia="en-GB"/>
              </w:rPr>
            </w:pPr>
            <w:r w:rsidRPr="00806A24">
              <w:rPr>
                <w:color w:val="000000"/>
                <w:sz w:val="20"/>
              </w:rPr>
              <w:t>0.0</w:t>
            </w:r>
          </w:p>
        </w:tc>
        <w:tc>
          <w:tcPr>
            <w:tcW w:w="408" w:type="pct"/>
            <w:tcBorders>
              <w:top w:val="nil"/>
              <w:bottom w:val="nil"/>
              <w:right w:val="single" w:sz="8" w:space="0" w:color="auto"/>
            </w:tcBorders>
            <w:shd w:val="clear" w:color="auto" w:fill="auto"/>
            <w:noWrap/>
            <w:tcMar>
              <w:left w:w="28" w:type="dxa"/>
              <w:right w:w="28" w:type="dxa"/>
            </w:tcMar>
            <w:vAlign w:val="center"/>
          </w:tcPr>
          <w:p w14:paraId="2601DC2B" w14:textId="77777777" w:rsidR="00996010" w:rsidRPr="00806A24" w:rsidRDefault="00996010" w:rsidP="00293730">
            <w:pPr>
              <w:jc w:val="center"/>
              <w:rPr>
                <w:rFonts w:eastAsia="Times New Roman"/>
                <w:color w:val="000000"/>
                <w:sz w:val="20"/>
                <w:lang w:eastAsia="en-GB"/>
              </w:rPr>
            </w:pPr>
            <w:r w:rsidRPr="00806A24">
              <w:rPr>
                <w:color w:val="000000"/>
                <w:sz w:val="20"/>
              </w:rPr>
              <w:t>0.0</w:t>
            </w:r>
          </w:p>
        </w:tc>
        <w:tc>
          <w:tcPr>
            <w:tcW w:w="408" w:type="pct"/>
            <w:tcBorders>
              <w:left w:val="single" w:sz="8" w:space="0" w:color="auto"/>
            </w:tcBorders>
            <w:shd w:val="clear" w:color="auto" w:fill="auto"/>
            <w:noWrap/>
            <w:tcMar>
              <w:left w:w="28" w:type="dxa"/>
              <w:right w:w="28" w:type="dxa"/>
            </w:tcMar>
            <w:vAlign w:val="center"/>
          </w:tcPr>
          <w:p w14:paraId="30681478" w14:textId="77777777" w:rsidR="00996010" w:rsidRPr="00806A24" w:rsidRDefault="00996010" w:rsidP="00293730">
            <w:pPr>
              <w:jc w:val="center"/>
              <w:rPr>
                <w:rFonts w:eastAsia="Times New Roman"/>
                <w:color w:val="000000"/>
                <w:sz w:val="20"/>
                <w:lang w:eastAsia="en-GB"/>
              </w:rPr>
            </w:pPr>
            <w:r w:rsidRPr="00806A24">
              <w:rPr>
                <w:color w:val="000000"/>
                <w:sz w:val="20"/>
              </w:rPr>
              <w:t>0</w:t>
            </w:r>
          </w:p>
        </w:tc>
        <w:tc>
          <w:tcPr>
            <w:tcW w:w="404" w:type="pct"/>
            <w:shd w:val="clear" w:color="auto" w:fill="auto"/>
            <w:noWrap/>
            <w:tcMar>
              <w:left w:w="28" w:type="dxa"/>
              <w:right w:w="28" w:type="dxa"/>
            </w:tcMar>
            <w:vAlign w:val="center"/>
          </w:tcPr>
          <w:p w14:paraId="23E617F0" w14:textId="77777777" w:rsidR="00996010" w:rsidRPr="00806A24" w:rsidRDefault="00996010" w:rsidP="00293730">
            <w:pPr>
              <w:jc w:val="center"/>
              <w:rPr>
                <w:rFonts w:eastAsia="Times New Roman"/>
                <w:color w:val="000000"/>
                <w:sz w:val="20"/>
                <w:lang w:eastAsia="en-GB"/>
              </w:rPr>
            </w:pPr>
            <w:r w:rsidRPr="00806A24">
              <w:rPr>
                <w:color w:val="000000"/>
                <w:sz w:val="20"/>
              </w:rPr>
              <w:t>100.0</w:t>
            </w:r>
          </w:p>
        </w:tc>
      </w:tr>
      <w:tr w:rsidR="00996010" w:rsidRPr="00806A24" w14:paraId="3B754FB5" w14:textId="77777777" w:rsidTr="00531672">
        <w:trPr>
          <w:trHeight w:val="278"/>
        </w:trPr>
        <w:tc>
          <w:tcPr>
            <w:tcW w:w="335" w:type="pct"/>
            <w:shd w:val="clear" w:color="auto" w:fill="auto"/>
            <w:noWrap/>
            <w:tcMar>
              <w:left w:w="28" w:type="dxa"/>
              <w:right w:w="28" w:type="dxa"/>
            </w:tcMar>
            <w:vAlign w:val="center"/>
          </w:tcPr>
          <w:p w14:paraId="6D963236" w14:textId="77777777" w:rsidR="00996010" w:rsidRPr="00806A24" w:rsidRDefault="00996010" w:rsidP="00293730">
            <w:pPr>
              <w:jc w:val="center"/>
              <w:rPr>
                <w:rFonts w:eastAsia="Times New Roman"/>
                <w:color w:val="auto"/>
                <w:sz w:val="20"/>
                <w:lang w:eastAsia="en-GB"/>
              </w:rPr>
            </w:pPr>
            <w:r w:rsidRPr="00806A24">
              <w:rPr>
                <w:sz w:val="20"/>
              </w:rPr>
              <w:t>0.1</w:t>
            </w:r>
          </w:p>
        </w:tc>
        <w:tc>
          <w:tcPr>
            <w:tcW w:w="406" w:type="pct"/>
            <w:tcBorders>
              <w:top w:val="nil"/>
              <w:bottom w:val="nil"/>
              <w:right w:val="single" w:sz="8" w:space="0" w:color="auto"/>
            </w:tcBorders>
            <w:shd w:val="clear" w:color="auto" w:fill="auto"/>
            <w:noWrap/>
            <w:tcMar>
              <w:left w:w="28" w:type="dxa"/>
              <w:right w:w="28" w:type="dxa"/>
            </w:tcMar>
            <w:vAlign w:val="center"/>
          </w:tcPr>
          <w:p w14:paraId="36112EB7" w14:textId="77777777" w:rsidR="00996010" w:rsidRPr="00806A24" w:rsidRDefault="00996010" w:rsidP="00293730">
            <w:pPr>
              <w:jc w:val="center"/>
              <w:rPr>
                <w:rFonts w:eastAsia="Times New Roman"/>
                <w:color w:val="auto"/>
                <w:sz w:val="20"/>
                <w:lang w:eastAsia="en-GB"/>
              </w:rPr>
            </w:pPr>
            <w:r w:rsidRPr="00806A24">
              <w:rPr>
                <w:sz w:val="20"/>
              </w:rPr>
              <w:t>13.5782</w:t>
            </w:r>
          </w:p>
        </w:tc>
        <w:tc>
          <w:tcPr>
            <w:tcW w:w="474" w:type="pct"/>
            <w:tcBorders>
              <w:left w:val="single" w:sz="8" w:space="0" w:color="auto"/>
            </w:tcBorders>
            <w:noWrap/>
            <w:tcMar>
              <w:left w:w="28" w:type="dxa"/>
              <w:right w:w="28" w:type="dxa"/>
            </w:tcMar>
            <w:vAlign w:val="center"/>
          </w:tcPr>
          <w:p w14:paraId="4C39E7F0" w14:textId="77777777" w:rsidR="00996010" w:rsidRPr="00806A24" w:rsidRDefault="00996010" w:rsidP="00293730">
            <w:pPr>
              <w:jc w:val="center"/>
              <w:rPr>
                <w:rFonts w:eastAsia="Times New Roman"/>
                <w:color w:val="auto"/>
                <w:sz w:val="20"/>
                <w:lang w:eastAsia="en-GB"/>
              </w:rPr>
            </w:pPr>
            <w:r w:rsidRPr="00806A24">
              <w:rPr>
                <w:color w:val="000000"/>
                <w:sz w:val="20"/>
              </w:rPr>
              <w:t>14.05</w:t>
            </w:r>
          </w:p>
        </w:tc>
        <w:tc>
          <w:tcPr>
            <w:tcW w:w="480" w:type="pct"/>
            <w:tcBorders>
              <w:top w:val="nil"/>
              <w:bottom w:val="nil"/>
              <w:right w:val="single" w:sz="8" w:space="0" w:color="auto"/>
            </w:tcBorders>
            <w:noWrap/>
            <w:tcMar>
              <w:left w:w="28" w:type="dxa"/>
              <w:right w:w="28" w:type="dxa"/>
            </w:tcMar>
            <w:vAlign w:val="center"/>
          </w:tcPr>
          <w:p w14:paraId="6483CAA3" w14:textId="77777777" w:rsidR="00996010" w:rsidRPr="00806A24" w:rsidRDefault="00996010" w:rsidP="00293730">
            <w:pPr>
              <w:jc w:val="center"/>
              <w:rPr>
                <w:rFonts w:eastAsia="Times New Roman"/>
                <w:color w:val="auto"/>
                <w:sz w:val="20"/>
                <w:lang w:eastAsia="en-GB"/>
              </w:rPr>
            </w:pPr>
            <w:r w:rsidRPr="00806A24">
              <w:rPr>
                <w:color w:val="000000"/>
                <w:sz w:val="20"/>
              </w:rPr>
              <w:t>85.950</w:t>
            </w:r>
          </w:p>
        </w:tc>
        <w:tc>
          <w:tcPr>
            <w:tcW w:w="325" w:type="pct"/>
            <w:tcBorders>
              <w:left w:val="single" w:sz="8" w:space="0" w:color="auto"/>
            </w:tcBorders>
            <w:noWrap/>
            <w:tcMar>
              <w:left w:w="28" w:type="dxa"/>
              <w:right w:w="28" w:type="dxa"/>
            </w:tcMar>
            <w:vAlign w:val="center"/>
          </w:tcPr>
          <w:p w14:paraId="2F01B0FF" w14:textId="77777777" w:rsidR="00996010" w:rsidRPr="00806A24" w:rsidRDefault="00996010" w:rsidP="00293730">
            <w:pPr>
              <w:jc w:val="center"/>
              <w:rPr>
                <w:rFonts w:eastAsia="Times New Roman"/>
                <w:color w:val="auto"/>
                <w:sz w:val="20"/>
                <w:lang w:eastAsia="en-GB"/>
              </w:rPr>
            </w:pPr>
            <w:r w:rsidRPr="00806A24">
              <w:rPr>
                <w:sz w:val="20"/>
              </w:rPr>
              <w:t>0.05</w:t>
            </w:r>
          </w:p>
        </w:tc>
        <w:tc>
          <w:tcPr>
            <w:tcW w:w="473" w:type="pct"/>
            <w:tcBorders>
              <w:top w:val="nil"/>
              <w:bottom w:val="nil"/>
              <w:right w:val="single" w:sz="8" w:space="0" w:color="auto"/>
            </w:tcBorders>
            <w:noWrap/>
            <w:tcMar>
              <w:left w:w="28" w:type="dxa"/>
              <w:right w:w="28" w:type="dxa"/>
            </w:tcMar>
            <w:vAlign w:val="center"/>
          </w:tcPr>
          <w:p w14:paraId="6EF0020C" w14:textId="77777777" w:rsidR="00996010" w:rsidRPr="00806A24" w:rsidRDefault="00996010" w:rsidP="00293730">
            <w:pPr>
              <w:jc w:val="center"/>
              <w:rPr>
                <w:rFonts w:eastAsia="Times New Roman"/>
                <w:color w:val="auto"/>
                <w:sz w:val="20"/>
                <w:lang w:eastAsia="en-GB"/>
              </w:rPr>
            </w:pPr>
            <w:r w:rsidRPr="00806A24">
              <w:rPr>
                <w:sz w:val="20"/>
              </w:rPr>
              <w:t>6.9582</w:t>
            </w:r>
          </w:p>
        </w:tc>
        <w:tc>
          <w:tcPr>
            <w:tcW w:w="476" w:type="pct"/>
            <w:tcBorders>
              <w:left w:val="single" w:sz="8" w:space="0" w:color="auto"/>
            </w:tcBorders>
            <w:noWrap/>
            <w:tcMar>
              <w:left w:w="28" w:type="dxa"/>
              <w:right w:w="28" w:type="dxa"/>
            </w:tcMar>
            <w:vAlign w:val="center"/>
          </w:tcPr>
          <w:p w14:paraId="088B7748" w14:textId="77777777" w:rsidR="00996010" w:rsidRPr="00806A24" w:rsidRDefault="00996010" w:rsidP="00293730">
            <w:pPr>
              <w:jc w:val="center"/>
              <w:rPr>
                <w:rFonts w:eastAsia="Times New Roman"/>
                <w:color w:val="auto"/>
                <w:sz w:val="20"/>
                <w:lang w:eastAsia="en-GB"/>
              </w:rPr>
            </w:pPr>
            <w:r w:rsidRPr="00806A24">
              <w:rPr>
                <w:color w:val="000000"/>
                <w:sz w:val="20"/>
              </w:rPr>
              <w:t>7.273</w:t>
            </w:r>
          </w:p>
        </w:tc>
        <w:tc>
          <w:tcPr>
            <w:tcW w:w="476" w:type="pct"/>
            <w:tcBorders>
              <w:top w:val="nil"/>
              <w:bottom w:val="nil"/>
              <w:right w:val="single" w:sz="8" w:space="0" w:color="auto"/>
            </w:tcBorders>
            <w:noWrap/>
            <w:tcMar>
              <w:left w:w="28" w:type="dxa"/>
              <w:right w:w="28" w:type="dxa"/>
            </w:tcMar>
            <w:vAlign w:val="center"/>
          </w:tcPr>
          <w:p w14:paraId="696BAE71" w14:textId="77777777" w:rsidR="00996010" w:rsidRPr="00806A24" w:rsidRDefault="00996010" w:rsidP="00293730">
            <w:pPr>
              <w:jc w:val="center"/>
              <w:rPr>
                <w:rFonts w:eastAsia="Times New Roman"/>
                <w:color w:val="auto"/>
                <w:sz w:val="20"/>
                <w:lang w:eastAsia="en-GB"/>
              </w:rPr>
            </w:pPr>
            <w:r w:rsidRPr="00806A24">
              <w:rPr>
                <w:color w:val="000000"/>
                <w:sz w:val="20"/>
              </w:rPr>
              <w:t>92.727</w:t>
            </w:r>
          </w:p>
        </w:tc>
        <w:tc>
          <w:tcPr>
            <w:tcW w:w="335" w:type="pct"/>
            <w:tcBorders>
              <w:left w:val="single" w:sz="8" w:space="0" w:color="auto"/>
            </w:tcBorders>
            <w:shd w:val="clear" w:color="auto" w:fill="auto"/>
            <w:noWrap/>
            <w:tcMar>
              <w:left w:w="28" w:type="dxa"/>
              <w:right w:w="28" w:type="dxa"/>
            </w:tcMar>
            <w:vAlign w:val="center"/>
          </w:tcPr>
          <w:p w14:paraId="6310021C" w14:textId="77777777" w:rsidR="00996010" w:rsidRPr="00806A24" w:rsidRDefault="00996010" w:rsidP="00293730">
            <w:pPr>
              <w:jc w:val="center"/>
              <w:rPr>
                <w:rFonts w:eastAsia="Times New Roman"/>
                <w:color w:val="auto"/>
                <w:sz w:val="20"/>
                <w:lang w:eastAsia="en-GB"/>
              </w:rPr>
            </w:pPr>
            <w:r w:rsidRPr="00806A24">
              <w:rPr>
                <w:sz w:val="20"/>
              </w:rPr>
              <w:t>0.05</w:t>
            </w:r>
          </w:p>
        </w:tc>
        <w:tc>
          <w:tcPr>
            <w:tcW w:w="408" w:type="pct"/>
            <w:tcBorders>
              <w:top w:val="nil"/>
              <w:bottom w:val="nil"/>
              <w:right w:val="single" w:sz="8" w:space="0" w:color="auto"/>
            </w:tcBorders>
            <w:shd w:val="clear" w:color="auto" w:fill="auto"/>
            <w:noWrap/>
            <w:tcMar>
              <w:left w:w="28" w:type="dxa"/>
              <w:right w:w="28" w:type="dxa"/>
            </w:tcMar>
            <w:vAlign w:val="center"/>
          </w:tcPr>
          <w:p w14:paraId="782DDCF0" w14:textId="77777777" w:rsidR="00996010" w:rsidRPr="00806A24" w:rsidRDefault="00996010" w:rsidP="00293730">
            <w:pPr>
              <w:jc w:val="center"/>
              <w:rPr>
                <w:rFonts w:eastAsia="Times New Roman"/>
                <w:color w:val="auto"/>
                <w:sz w:val="20"/>
                <w:lang w:eastAsia="en-GB"/>
              </w:rPr>
            </w:pPr>
            <w:r w:rsidRPr="00806A24">
              <w:rPr>
                <w:sz w:val="20"/>
              </w:rPr>
              <w:t>9.1404</w:t>
            </w:r>
          </w:p>
        </w:tc>
        <w:tc>
          <w:tcPr>
            <w:tcW w:w="408" w:type="pct"/>
            <w:tcBorders>
              <w:left w:val="single" w:sz="8" w:space="0" w:color="auto"/>
            </w:tcBorders>
            <w:shd w:val="clear" w:color="auto" w:fill="auto"/>
            <w:noWrap/>
            <w:tcMar>
              <w:left w:w="28" w:type="dxa"/>
              <w:right w:w="28" w:type="dxa"/>
            </w:tcMar>
            <w:vAlign w:val="center"/>
          </w:tcPr>
          <w:p w14:paraId="1281CB31" w14:textId="77777777" w:rsidR="00996010" w:rsidRPr="00806A24" w:rsidRDefault="00996010" w:rsidP="00293730">
            <w:pPr>
              <w:jc w:val="center"/>
              <w:rPr>
                <w:rFonts w:eastAsia="Times New Roman"/>
                <w:color w:val="auto"/>
                <w:sz w:val="20"/>
                <w:lang w:eastAsia="en-GB"/>
              </w:rPr>
            </w:pPr>
            <w:r w:rsidRPr="00806A24">
              <w:rPr>
                <w:color w:val="000000"/>
                <w:sz w:val="20"/>
              </w:rPr>
              <w:t>9.511</w:t>
            </w:r>
          </w:p>
        </w:tc>
        <w:tc>
          <w:tcPr>
            <w:tcW w:w="404" w:type="pct"/>
            <w:shd w:val="clear" w:color="auto" w:fill="auto"/>
            <w:noWrap/>
            <w:tcMar>
              <w:left w:w="28" w:type="dxa"/>
              <w:right w:w="28" w:type="dxa"/>
            </w:tcMar>
            <w:vAlign w:val="center"/>
          </w:tcPr>
          <w:p w14:paraId="185CCEC6" w14:textId="77777777" w:rsidR="00996010" w:rsidRPr="00806A24" w:rsidRDefault="00996010" w:rsidP="00293730">
            <w:pPr>
              <w:jc w:val="center"/>
              <w:rPr>
                <w:rFonts w:eastAsia="Times New Roman"/>
                <w:color w:val="auto"/>
                <w:sz w:val="20"/>
                <w:lang w:eastAsia="en-GB"/>
              </w:rPr>
            </w:pPr>
            <w:r w:rsidRPr="00806A24">
              <w:rPr>
                <w:color w:val="000000"/>
                <w:sz w:val="20"/>
              </w:rPr>
              <w:t>90.489</w:t>
            </w:r>
          </w:p>
        </w:tc>
      </w:tr>
      <w:tr w:rsidR="00996010" w:rsidRPr="00806A24" w14:paraId="34355EF5" w14:textId="77777777" w:rsidTr="00531672">
        <w:trPr>
          <w:trHeight w:val="278"/>
        </w:trPr>
        <w:tc>
          <w:tcPr>
            <w:tcW w:w="335" w:type="pct"/>
            <w:shd w:val="clear" w:color="auto" w:fill="auto"/>
            <w:noWrap/>
            <w:tcMar>
              <w:left w:w="28" w:type="dxa"/>
              <w:right w:w="28" w:type="dxa"/>
            </w:tcMar>
            <w:vAlign w:val="center"/>
          </w:tcPr>
          <w:p w14:paraId="1E7F9B10" w14:textId="77777777" w:rsidR="00996010" w:rsidRPr="00806A24" w:rsidRDefault="00996010" w:rsidP="00293730">
            <w:pPr>
              <w:jc w:val="center"/>
              <w:rPr>
                <w:rFonts w:eastAsia="Times New Roman"/>
                <w:color w:val="auto"/>
                <w:sz w:val="20"/>
                <w:lang w:eastAsia="en-GB"/>
              </w:rPr>
            </w:pPr>
            <w:r w:rsidRPr="00806A24">
              <w:rPr>
                <w:sz w:val="20"/>
              </w:rPr>
              <w:t>0.2</w:t>
            </w:r>
          </w:p>
        </w:tc>
        <w:tc>
          <w:tcPr>
            <w:tcW w:w="406" w:type="pct"/>
            <w:tcBorders>
              <w:top w:val="nil"/>
              <w:bottom w:val="nil"/>
              <w:right w:val="single" w:sz="8" w:space="0" w:color="auto"/>
            </w:tcBorders>
            <w:shd w:val="clear" w:color="auto" w:fill="auto"/>
            <w:noWrap/>
            <w:tcMar>
              <w:left w:w="28" w:type="dxa"/>
              <w:right w:w="28" w:type="dxa"/>
            </w:tcMar>
            <w:vAlign w:val="center"/>
          </w:tcPr>
          <w:p w14:paraId="206C7328" w14:textId="77777777" w:rsidR="00996010" w:rsidRPr="00806A24" w:rsidRDefault="00996010" w:rsidP="00293730">
            <w:pPr>
              <w:jc w:val="center"/>
              <w:rPr>
                <w:rFonts w:eastAsia="Times New Roman"/>
                <w:color w:val="auto"/>
                <w:sz w:val="20"/>
                <w:lang w:eastAsia="en-GB"/>
              </w:rPr>
            </w:pPr>
            <w:r w:rsidRPr="00806A24">
              <w:rPr>
                <w:sz w:val="20"/>
              </w:rPr>
              <w:t>24.6029</w:t>
            </w:r>
          </w:p>
        </w:tc>
        <w:tc>
          <w:tcPr>
            <w:tcW w:w="474" w:type="pct"/>
            <w:tcBorders>
              <w:left w:val="single" w:sz="8" w:space="0" w:color="auto"/>
            </w:tcBorders>
            <w:noWrap/>
            <w:tcMar>
              <w:left w:w="28" w:type="dxa"/>
              <w:right w:w="28" w:type="dxa"/>
            </w:tcMar>
            <w:vAlign w:val="center"/>
          </w:tcPr>
          <w:p w14:paraId="7B8A7DCD" w14:textId="77777777" w:rsidR="00996010" w:rsidRPr="00806A24" w:rsidRDefault="00996010" w:rsidP="00293730">
            <w:pPr>
              <w:jc w:val="center"/>
              <w:rPr>
                <w:rFonts w:eastAsia="Times New Roman"/>
                <w:color w:val="auto"/>
                <w:sz w:val="20"/>
                <w:lang w:eastAsia="en-GB"/>
              </w:rPr>
            </w:pPr>
            <w:r w:rsidRPr="00806A24">
              <w:rPr>
                <w:color w:val="000000"/>
                <w:sz w:val="20"/>
              </w:rPr>
              <w:t>26.14</w:t>
            </w:r>
          </w:p>
        </w:tc>
        <w:tc>
          <w:tcPr>
            <w:tcW w:w="480" w:type="pct"/>
            <w:tcBorders>
              <w:top w:val="nil"/>
              <w:bottom w:val="nil"/>
              <w:right w:val="single" w:sz="8" w:space="0" w:color="auto"/>
            </w:tcBorders>
            <w:noWrap/>
            <w:tcMar>
              <w:left w:w="28" w:type="dxa"/>
              <w:right w:w="28" w:type="dxa"/>
            </w:tcMar>
            <w:vAlign w:val="center"/>
          </w:tcPr>
          <w:p w14:paraId="0B090B20" w14:textId="77777777" w:rsidR="00996010" w:rsidRPr="00806A24" w:rsidRDefault="00996010" w:rsidP="00293730">
            <w:pPr>
              <w:jc w:val="center"/>
              <w:rPr>
                <w:rFonts w:eastAsia="Times New Roman"/>
                <w:color w:val="auto"/>
                <w:sz w:val="20"/>
                <w:lang w:eastAsia="en-GB"/>
              </w:rPr>
            </w:pPr>
            <w:r w:rsidRPr="00806A24">
              <w:rPr>
                <w:color w:val="000000"/>
                <w:sz w:val="20"/>
              </w:rPr>
              <w:t>73.857</w:t>
            </w:r>
          </w:p>
        </w:tc>
        <w:tc>
          <w:tcPr>
            <w:tcW w:w="325" w:type="pct"/>
            <w:tcBorders>
              <w:left w:val="single" w:sz="8" w:space="0" w:color="auto"/>
            </w:tcBorders>
            <w:noWrap/>
            <w:tcMar>
              <w:left w:w="28" w:type="dxa"/>
              <w:right w:w="28" w:type="dxa"/>
            </w:tcMar>
            <w:vAlign w:val="center"/>
          </w:tcPr>
          <w:p w14:paraId="74FC8298" w14:textId="77777777" w:rsidR="00996010" w:rsidRPr="00806A24" w:rsidRDefault="00996010" w:rsidP="00293730">
            <w:pPr>
              <w:jc w:val="center"/>
              <w:rPr>
                <w:rFonts w:eastAsia="Times New Roman"/>
                <w:color w:val="auto"/>
                <w:sz w:val="20"/>
                <w:lang w:eastAsia="en-GB"/>
              </w:rPr>
            </w:pPr>
            <w:r w:rsidRPr="00806A24">
              <w:rPr>
                <w:sz w:val="20"/>
              </w:rPr>
              <w:t>0.10</w:t>
            </w:r>
          </w:p>
        </w:tc>
        <w:tc>
          <w:tcPr>
            <w:tcW w:w="473" w:type="pct"/>
            <w:tcBorders>
              <w:top w:val="nil"/>
              <w:bottom w:val="nil"/>
              <w:right w:val="single" w:sz="8" w:space="0" w:color="auto"/>
            </w:tcBorders>
            <w:noWrap/>
            <w:tcMar>
              <w:left w:w="28" w:type="dxa"/>
              <w:right w:w="28" w:type="dxa"/>
            </w:tcMar>
            <w:vAlign w:val="center"/>
          </w:tcPr>
          <w:p w14:paraId="162AF55C" w14:textId="77777777" w:rsidR="00996010" w:rsidRPr="00806A24" w:rsidRDefault="00996010" w:rsidP="00293730">
            <w:pPr>
              <w:jc w:val="center"/>
              <w:rPr>
                <w:rFonts w:eastAsia="Times New Roman"/>
                <w:color w:val="auto"/>
                <w:sz w:val="20"/>
                <w:lang w:eastAsia="en-GB"/>
              </w:rPr>
            </w:pPr>
            <w:r w:rsidRPr="00806A24">
              <w:rPr>
                <w:sz w:val="20"/>
              </w:rPr>
              <w:t>12.9117</w:t>
            </w:r>
          </w:p>
        </w:tc>
        <w:tc>
          <w:tcPr>
            <w:tcW w:w="476" w:type="pct"/>
            <w:tcBorders>
              <w:left w:val="single" w:sz="8" w:space="0" w:color="auto"/>
            </w:tcBorders>
            <w:noWrap/>
            <w:tcMar>
              <w:left w:w="28" w:type="dxa"/>
              <w:right w:w="28" w:type="dxa"/>
            </w:tcMar>
            <w:vAlign w:val="center"/>
          </w:tcPr>
          <w:p w14:paraId="091392E2" w14:textId="77777777" w:rsidR="00996010" w:rsidRPr="00806A24" w:rsidRDefault="00996010" w:rsidP="00293730">
            <w:pPr>
              <w:jc w:val="center"/>
              <w:rPr>
                <w:rFonts w:eastAsia="Times New Roman"/>
                <w:color w:val="auto"/>
                <w:sz w:val="20"/>
                <w:lang w:eastAsia="en-GB"/>
              </w:rPr>
            </w:pPr>
            <w:r w:rsidRPr="00806A24">
              <w:rPr>
                <w:color w:val="000000"/>
                <w:sz w:val="20"/>
              </w:rPr>
              <w:t>14.021</w:t>
            </w:r>
          </w:p>
        </w:tc>
        <w:tc>
          <w:tcPr>
            <w:tcW w:w="476" w:type="pct"/>
            <w:tcBorders>
              <w:top w:val="nil"/>
              <w:bottom w:val="nil"/>
              <w:right w:val="single" w:sz="8" w:space="0" w:color="auto"/>
            </w:tcBorders>
            <w:noWrap/>
            <w:tcMar>
              <w:left w:w="28" w:type="dxa"/>
              <w:right w:w="28" w:type="dxa"/>
            </w:tcMar>
            <w:vAlign w:val="center"/>
          </w:tcPr>
          <w:p w14:paraId="4EF68E04" w14:textId="77777777" w:rsidR="00996010" w:rsidRPr="00806A24" w:rsidRDefault="00996010" w:rsidP="00293730">
            <w:pPr>
              <w:jc w:val="center"/>
              <w:rPr>
                <w:rFonts w:eastAsia="Times New Roman"/>
                <w:color w:val="auto"/>
                <w:sz w:val="20"/>
                <w:lang w:eastAsia="en-GB"/>
              </w:rPr>
            </w:pPr>
            <w:r w:rsidRPr="00806A24">
              <w:rPr>
                <w:color w:val="000000"/>
                <w:sz w:val="20"/>
              </w:rPr>
              <w:t>85.979</w:t>
            </w:r>
          </w:p>
        </w:tc>
        <w:tc>
          <w:tcPr>
            <w:tcW w:w="335" w:type="pct"/>
            <w:tcBorders>
              <w:left w:val="single" w:sz="8" w:space="0" w:color="auto"/>
            </w:tcBorders>
            <w:shd w:val="clear" w:color="auto" w:fill="auto"/>
            <w:noWrap/>
            <w:tcMar>
              <w:left w:w="28" w:type="dxa"/>
              <w:right w:w="28" w:type="dxa"/>
            </w:tcMar>
            <w:vAlign w:val="center"/>
          </w:tcPr>
          <w:p w14:paraId="63B305D8" w14:textId="77777777" w:rsidR="00996010" w:rsidRPr="00806A24" w:rsidRDefault="00996010" w:rsidP="00293730">
            <w:pPr>
              <w:jc w:val="center"/>
              <w:rPr>
                <w:rFonts w:eastAsia="Times New Roman"/>
                <w:color w:val="auto"/>
                <w:sz w:val="20"/>
                <w:lang w:eastAsia="en-GB"/>
              </w:rPr>
            </w:pPr>
            <w:r w:rsidRPr="00806A24">
              <w:rPr>
                <w:sz w:val="20"/>
              </w:rPr>
              <w:t>0.10</w:t>
            </w:r>
          </w:p>
        </w:tc>
        <w:tc>
          <w:tcPr>
            <w:tcW w:w="408" w:type="pct"/>
            <w:tcBorders>
              <w:top w:val="nil"/>
              <w:bottom w:val="nil"/>
              <w:right w:val="single" w:sz="8" w:space="0" w:color="auto"/>
            </w:tcBorders>
            <w:shd w:val="clear" w:color="auto" w:fill="auto"/>
            <w:noWrap/>
            <w:tcMar>
              <w:left w:w="28" w:type="dxa"/>
              <w:right w:w="28" w:type="dxa"/>
            </w:tcMar>
            <w:vAlign w:val="center"/>
          </w:tcPr>
          <w:p w14:paraId="65F419DD" w14:textId="77777777" w:rsidR="00996010" w:rsidRPr="00806A24" w:rsidRDefault="00996010" w:rsidP="00293730">
            <w:pPr>
              <w:jc w:val="center"/>
              <w:rPr>
                <w:rFonts w:eastAsia="Times New Roman"/>
                <w:color w:val="auto"/>
                <w:sz w:val="20"/>
                <w:lang w:eastAsia="en-GB"/>
              </w:rPr>
            </w:pPr>
            <w:r w:rsidRPr="00806A24">
              <w:rPr>
                <w:sz w:val="20"/>
              </w:rPr>
              <w:t>16.7126</w:t>
            </w:r>
          </w:p>
        </w:tc>
        <w:tc>
          <w:tcPr>
            <w:tcW w:w="408" w:type="pct"/>
            <w:tcBorders>
              <w:left w:val="single" w:sz="8" w:space="0" w:color="auto"/>
            </w:tcBorders>
            <w:shd w:val="clear" w:color="auto" w:fill="auto"/>
            <w:noWrap/>
            <w:tcMar>
              <w:left w:w="28" w:type="dxa"/>
              <w:right w:w="28" w:type="dxa"/>
            </w:tcMar>
            <w:vAlign w:val="center"/>
          </w:tcPr>
          <w:p w14:paraId="609130CA" w14:textId="77777777" w:rsidR="00996010" w:rsidRPr="00806A24" w:rsidRDefault="00996010" w:rsidP="00293730">
            <w:pPr>
              <w:jc w:val="center"/>
              <w:rPr>
                <w:rFonts w:eastAsia="Times New Roman"/>
                <w:color w:val="auto"/>
                <w:sz w:val="20"/>
                <w:lang w:eastAsia="en-GB"/>
              </w:rPr>
            </w:pPr>
            <w:r w:rsidRPr="00806A24">
              <w:rPr>
                <w:color w:val="000000"/>
                <w:sz w:val="20"/>
              </w:rPr>
              <w:t>18.117</w:t>
            </w:r>
          </w:p>
        </w:tc>
        <w:tc>
          <w:tcPr>
            <w:tcW w:w="404" w:type="pct"/>
            <w:shd w:val="clear" w:color="auto" w:fill="auto"/>
            <w:noWrap/>
            <w:tcMar>
              <w:left w:w="28" w:type="dxa"/>
              <w:right w:w="28" w:type="dxa"/>
            </w:tcMar>
            <w:vAlign w:val="center"/>
          </w:tcPr>
          <w:p w14:paraId="3D0998BD" w14:textId="77777777" w:rsidR="00996010" w:rsidRPr="00806A24" w:rsidRDefault="00996010" w:rsidP="00293730">
            <w:pPr>
              <w:jc w:val="center"/>
              <w:rPr>
                <w:rFonts w:eastAsia="Times New Roman"/>
                <w:color w:val="auto"/>
                <w:sz w:val="20"/>
                <w:lang w:eastAsia="en-GB"/>
              </w:rPr>
            </w:pPr>
            <w:r w:rsidRPr="00806A24">
              <w:rPr>
                <w:color w:val="000000"/>
                <w:sz w:val="20"/>
              </w:rPr>
              <w:t>81.883</w:t>
            </w:r>
          </w:p>
        </w:tc>
      </w:tr>
      <w:tr w:rsidR="00996010" w:rsidRPr="00806A24" w14:paraId="77F8ABBD" w14:textId="77777777" w:rsidTr="00531672">
        <w:trPr>
          <w:trHeight w:val="278"/>
        </w:trPr>
        <w:tc>
          <w:tcPr>
            <w:tcW w:w="335" w:type="pct"/>
            <w:shd w:val="clear" w:color="auto" w:fill="auto"/>
            <w:noWrap/>
            <w:tcMar>
              <w:left w:w="28" w:type="dxa"/>
              <w:right w:w="28" w:type="dxa"/>
            </w:tcMar>
            <w:vAlign w:val="center"/>
          </w:tcPr>
          <w:p w14:paraId="7E889DBD" w14:textId="77777777" w:rsidR="00996010" w:rsidRPr="00806A24" w:rsidRDefault="00996010" w:rsidP="00293730">
            <w:pPr>
              <w:jc w:val="center"/>
              <w:rPr>
                <w:rFonts w:eastAsia="Times New Roman"/>
                <w:color w:val="auto"/>
                <w:sz w:val="20"/>
                <w:lang w:eastAsia="en-GB"/>
              </w:rPr>
            </w:pPr>
            <w:r w:rsidRPr="00806A24">
              <w:rPr>
                <w:sz w:val="20"/>
              </w:rPr>
              <w:t>0.3</w:t>
            </w:r>
          </w:p>
        </w:tc>
        <w:tc>
          <w:tcPr>
            <w:tcW w:w="406" w:type="pct"/>
            <w:tcBorders>
              <w:top w:val="nil"/>
              <w:bottom w:val="nil"/>
              <w:right w:val="single" w:sz="8" w:space="0" w:color="auto"/>
            </w:tcBorders>
            <w:shd w:val="clear" w:color="auto" w:fill="auto"/>
            <w:noWrap/>
            <w:tcMar>
              <w:left w:w="28" w:type="dxa"/>
              <w:right w:w="28" w:type="dxa"/>
            </w:tcMar>
            <w:vAlign w:val="center"/>
          </w:tcPr>
          <w:p w14:paraId="5A185977" w14:textId="77777777" w:rsidR="00996010" w:rsidRPr="00806A24" w:rsidRDefault="00996010" w:rsidP="00293730">
            <w:pPr>
              <w:jc w:val="center"/>
              <w:rPr>
                <w:rFonts w:eastAsia="Times New Roman"/>
                <w:color w:val="auto"/>
                <w:sz w:val="20"/>
                <w:lang w:eastAsia="en-GB"/>
              </w:rPr>
            </w:pPr>
            <w:r w:rsidRPr="00806A24">
              <w:rPr>
                <w:sz w:val="20"/>
              </w:rPr>
              <w:t>33.4620</w:t>
            </w:r>
          </w:p>
        </w:tc>
        <w:tc>
          <w:tcPr>
            <w:tcW w:w="474" w:type="pct"/>
            <w:tcBorders>
              <w:left w:val="single" w:sz="8" w:space="0" w:color="auto"/>
            </w:tcBorders>
            <w:noWrap/>
            <w:tcMar>
              <w:left w:w="28" w:type="dxa"/>
              <w:right w:w="28" w:type="dxa"/>
            </w:tcMar>
            <w:vAlign w:val="center"/>
          </w:tcPr>
          <w:p w14:paraId="732D032B" w14:textId="77777777" w:rsidR="00996010" w:rsidRPr="00806A24" w:rsidRDefault="00996010" w:rsidP="00293730">
            <w:pPr>
              <w:jc w:val="center"/>
              <w:rPr>
                <w:rFonts w:eastAsia="Times New Roman"/>
                <w:color w:val="auto"/>
                <w:sz w:val="20"/>
                <w:lang w:eastAsia="en-GB"/>
              </w:rPr>
            </w:pPr>
            <w:r w:rsidRPr="00806A24">
              <w:rPr>
                <w:color w:val="000000"/>
                <w:sz w:val="20"/>
              </w:rPr>
              <w:t>36.55</w:t>
            </w:r>
          </w:p>
        </w:tc>
        <w:tc>
          <w:tcPr>
            <w:tcW w:w="480" w:type="pct"/>
            <w:tcBorders>
              <w:top w:val="nil"/>
              <w:bottom w:val="nil"/>
              <w:right w:val="single" w:sz="8" w:space="0" w:color="auto"/>
            </w:tcBorders>
            <w:noWrap/>
            <w:tcMar>
              <w:left w:w="28" w:type="dxa"/>
              <w:right w:w="28" w:type="dxa"/>
            </w:tcMar>
            <w:vAlign w:val="center"/>
          </w:tcPr>
          <w:p w14:paraId="20DF79C4" w14:textId="77777777" w:rsidR="00996010" w:rsidRPr="00806A24" w:rsidRDefault="00996010" w:rsidP="00293730">
            <w:pPr>
              <w:jc w:val="center"/>
              <w:rPr>
                <w:rFonts w:eastAsia="Times New Roman"/>
                <w:color w:val="auto"/>
                <w:sz w:val="20"/>
                <w:lang w:eastAsia="en-GB"/>
              </w:rPr>
            </w:pPr>
            <w:r w:rsidRPr="00806A24">
              <w:rPr>
                <w:color w:val="000000"/>
                <w:sz w:val="20"/>
              </w:rPr>
              <w:t>63.449</w:t>
            </w:r>
          </w:p>
        </w:tc>
        <w:tc>
          <w:tcPr>
            <w:tcW w:w="325" w:type="pct"/>
            <w:tcBorders>
              <w:left w:val="single" w:sz="8" w:space="0" w:color="auto"/>
            </w:tcBorders>
            <w:noWrap/>
            <w:tcMar>
              <w:left w:w="28" w:type="dxa"/>
              <w:right w:w="28" w:type="dxa"/>
            </w:tcMar>
            <w:vAlign w:val="center"/>
          </w:tcPr>
          <w:p w14:paraId="384F1278" w14:textId="77777777" w:rsidR="00996010" w:rsidRPr="00806A24" w:rsidRDefault="00996010" w:rsidP="00293730">
            <w:pPr>
              <w:jc w:val="center"/>
              <w:rPr>
                <w:rFonts w:eastAsia="Times New Roman"/>
                <w:color w:val="auto"/>
                <w:sz w:val="20"/>
                <w:lang w:eastAsia="en-GB"/>
              </w:rPr>
            </w:pPr>
            <w:r w:rsidRPr="00806A24">
              <w:rPr>
                <w:sz w:val="20"/>
              </w:rPr>
              <w:t>0.15</w:t>
            </w:r>
          </w:p>
        </w:tc>
        <w:tc>
          <w:tcPr>
            <w:tcW w:w="473" w:type="pct"/>
            <w:tcBorders>
              <w:top w:val="nil"/>
              <w:bottom w:val="nil"/>
              <w:right w:val="single" w:sz="8" w:space="0" w:color="auto"/>
            </w:tcBorders>
            <w:noWrap/>
            <w:tcMar>
              <w:left w:w="28" w:type="dxa"/>
              <w:right w:w="28" w:type="dxa"/>
            </w:tcMar>
            <w:vAlign w:val="center"/>
          </w:tcPr>
          <w:p w14:paraId="4C845D42" w14:textId="77777777" w:rsidR="00996010" w:rsidRPr="00806A24" w:rsidRDefault="00996010" w:rsidP="00293730">
            <w:pPr>
              <w:jc w:val="center"/>
              <w:rPr>
                <w:rFonts w:eastAsia="Times New Roman"/>
                <w:color w:val="auto"/>
                <w:sz w:val="20"/>
                <w:lang w:eastAsia="en-GB"/>
              </w:rPr>
            </w:pPr>
            <w:r w:rsidRPr="00806A24">
              <w:rPr>
                <w:sz w:val="20"/>
              </w:rPr>
              <w:t>17.9702</w:t>
            </w:r>
          </w:p>
        </w:tc>
        <w:tc>
          <w:tcPr>
            <w:tcW w:w="476" w:type="pct"/>
            <w:tcBorders>
              <w:left w:val="single" w:sz="8" w:space="0" w:color="auto"/>
            </w:tcBorders>
            <w:noWrap/>
            <w:tcMar>
              <w:left w:w="28" w:type="dxa"/>
              <w:right w:w="28" w:type="dxa"/>
            </w:tcMar>
            <w:vAlign w:val="center"/>
          </w:tcPr>
          <w:p w14:paraId="0CFA9AC0" w14:textId="77777777" w:rsidR="00996010" w:rsidRPr="00806A24" w:rsidRDefault="00996010" w:rsidP="00293730">
            <w:pPr>
              <w:jc w:val="center"/>
              <w:rPr>
                <w:rFonts w:eastAsia="Times New Roman"/>
                <w:color w:val="auto"/>
                <w:sz w:val="20"/>
                <w:lang w:eastAsia="en-GB"/>
              </w:rPr>
            </w:pPr>
            <w:r w:rsidRPr="00806A24">
              <w:rPr>
                <w:color w:val="000000"/>
                <w:sz w:val="20"/>
              </w:rPr>
              <w:t>20.282</w:t>
            </w:r>
          </w:p>
        </w:tc>
        <w:tc>
          <w:tcPr>
            <w:tcW w:w="476" w:type="pct"/>
            <w:tcBorders>
              <w:top w:val="nil"/>
              <w:bottom w:val="nil"/>
              <w:right w:val="single" w:sz="8" w:space="0" w:color="auto"/>
            </w:tcBorders>
            <w:noWrap/>
            <w:tcMar>
              <w:left w:w="28" w:type="dxa"/>
              <w:right w:w="28" w:type="dxa"/>
            </w:tcMar>
            <w:vAlign w:val="center"/>
          </w:tcPr>
          <w:p w14:paraId="050F6F33" w14:textId="77777777" w:rsidR="00996010" w:rsidRPr="00806A24" w:rsidRDefault="00996010" w:rsidP="00293730">
            <w:pPr>
              <w:jc w:val="center"/>
              <w:rPr>
                <w:rFonts w:eastAsia="Times New Roman"/>
                <w:color w:val="auto"/>
                <w:sz w:val="20"/>
                <w:lang w:eastAsia="en-GB"/>
              </w:rPr>
            </w:pPr>
            <w:r w:rsidRPr="00806A24">
              <w:rPr>
                <w:color w:val="000000"/>
                <w:sz w:val="20"/>
              </w:rPr>
              <w:t>79.718</w:t>
            </w:r>
          </w:p>
        </w:tc>
        <w:tc>
          <w:tcPr>
            <w:tcW w:w="335" w:type="pct"/>
            <w:tcBorders>
              <w:left w:val="single" w:sz="8" w:space="0" w:color="auto"/>
            </w:tcBorders>
            <w:shd w:val="clear" w:color="auto" w:fill="auto"/>
            <w:noWrap/>
            <w:tcMar>
              <w:left w:w="28" w:type="dxa"/>
              <w:right w:w="28" w:type="dxa"/>
            </w:tcMar>
            <w:vAlign w:val="center"/>
          </w:tcPr>
          <w:p w14:paraId="3C29BAE3" w14:textId="77777777" w:rsidR="00996010" w:rsidRPr="00806A24" w:rsidRDefault="00996010" w:rsidP="00293730">
            <w:pPr>
              <w:jc w:val="center"/>
              <w:rPr>
                <w:rFonts w:eastAsia="Times New Roman"/>
                <w:color w:val="auto"/>
                <w:sz w:val="20"/>
                <w:lang w:eastAsia="en-GB"/>
              </w:rPr>
            </w:pPr>
            <w:r w:rsidRPr="00806A24">
              <w:rPr>
                <w:sz w:val="20"/>
              </w:rPr>
              <w:t>0.20</w:t>
            </w:r>
          </w:p>
        </w:tc>
        <w:tc>
          <w:tcPr>
            <w:tcW w:w="408" w:type="pct"/>
            <w:tcBorders>
              <w:top w:val="nil"/>
              <w:bottom w:val="nil"/>
              <w:right w:val="single" w:sz="8" w:space="0" w:color="auto"/>
            </w:tcBorders>
            <w:shd w:val="clear" w:color="auto" w:fill="auto"/>
            <w:noWrap/>
            <w:tcMar>
              <w:left w:w="28" w:type="dxa"/>
              <w:right w:w="28" w:type="dxa"/>
            </w:tcMar>
            <w:vAlign w:val="center"/>
          </w:tcPr>
          <w:p w14:paraId="27F37B9F" w14:textId="77777777" w:rsidR="00996010" w:rsidRPr="00806A24" w:rsidRDefault="00996010" w:rsidP="00293730">
            <w:pPr>
              <w:jc w:val="center"/>
              <w:rPr>
                <w:rFonts w:eastAsia="Times New Roman"/>
                <w:color w:val="auto"/>
                <w:sz w:val="20"/>
                <w:lang w:eastAsia="en-GB"/>
              </w:rPr>
            </w:pPr>
            <w:r w:rsidRPr="00806A24">
              <w:rPr>
                <w:sz w:val="20"/>
              </w:rPr>
              <w:t>27.9573</w:t>
            </w:r>
          </w:p>
        </w:tc>
        <w:tc>
          <w:tcPr>
            <w:tcW w:w="408" w:type="pct"/>
            <w:tcBorders>
              <w:left w:val="single" w:sz="8" w:space="0" w:color="auto"/>
            </w:tcBorders>
            <w:shd w:val="clear" w:color="auto" w:fill="auto"/>
            <w:noWrap/>
            <w:tcMar>
              <w:left w:w="28" w:type="dxa"/>
              <w:right w:w="28" w:type="dxa"/>
            </w:tcMar>
            <w:vAlign w:val="center"/>
          </w:tcPr>
          <w:p w14:paraId="42DA3E7B" w14:textId="77777777" w:rsidR="00996010" w:rsidRPr="00806A24" w:rsidRDefault="00996010" w:rsidP="00293730">
            <w:pPr>
              <w:jc w:val="center"/>
              <w:rPr>
                <w:rFonts w:eastAsia="Times New Roman"/>
                <w:color w:val="auto"/>
                <w:sz w:val="20"/>
                <w:lang w:eastAsia="en-GB"/>
              </w:rPr>
            </w:pPr>
            <w:r w:rsidRPr="00806A24">
              <w:rPr>
                <w:color w:val="000000"/>
                <w:sz w:val="20"/>
              </w:rPr>
              <w:t>32.908</w:t>
            </w:r>
          </w:p>
        </w:tc>
        <w:tc>
          <w:tcPr>
            <w:tcW w:w="404" w:type="pct"/>
            <w:shd w:val="clear" w:color="auto" w:fill="auto"/>
            <w:noWrap/>
            <w:tcMar>
              <w:left w:w="28" w:type="dxa"/>
              <w:right w:w="28" w:type="dxa"/>
            </w:tcMar>
            <w:vAlign w:val="center"/>
          </w:tcPr>
          <w:p w14:paraId="499BC59B" w14:textId="77777777" w:rsidR="00996010" w:rsidRPr="00806A24" w:rsidRDefault="00996010" w:rsidP="00293730">
            <w:pPr>
              <w:jc w:val="center"/>
              <w:rPr>
                <w:rFonts w:eastAsia="Times New Roman"/>
                <w:color w:val="auto"/>
                <w:sz w:val="20"/>
                <w:lang w:eastAsia="en-GB"/>
              </w:rPr>
            </w:pPr>
            <w:r w:rsidRPr="00806A24">
              <w:rPr>
                <w:color w:val="000000"/>
                <w:sz w:val="20"/>
              </w:rPr>
              <w:t>67.092</w:t>
            </w:r>
          </w:p>
        </w:tc>
      </w:tr>
      <w:tr w:rsidR="00996010" w:rsidRPr="00806A24" w14:paraId="3D879255" w14:textId="77777777" w:rsidTr="00531672">
        <w:trPr>
          <w:trHeight w:val="278"/>
        </w:trPr>
        <w:tc>
          <w:tcPr>
            <w:tcW w:w="335" w:type="pct"/>
            <w:shd w:val="clear" w:color="auto" w:fill="auto"/>
            <w:noWrap/>
            <w:tcMar>
              <w:left w:w="28" w:type="dxa"/>
              <w:right w:w="28" w:type="dxa"/>
            </w:tcMar>
            <w:vAlign w:val="center"/>
          </w:tcPr>
          <w:p w14:paraId="19E16919" w14:textId="77777777" w:rsidR="00996010" w:rsidRPr="00806A24" w:rsidRDefault="00996010" w:rsidP="00293730">
            <w:pPr>
              <w:jc w:val="center"/>
              <w:rPr>
                <w:rFonts w:eastAsia="Times New Roman"/>
                <w:color w:val="auto"/>
                <w:sz w:val="20"/>
                <w:lang w:eastAsia="en-GB"/>
              </w:rPr>
            </w:pPr>
            <w:r w:rsidRPr="00806A24">
              <w:rPr>
                <w:sz w:val="20"/>
              </w:rPr>
              <w:t>0.4</w:t>
            </w:r>
          </w:p>
        </w:tc>
        <w:tc>
          <w:tcPr>
            <w:tcW w:w="406" w:type="pct"/>
            <w:tcBorders>
              <w:top w:val="nil"/>
              <w:bottom w:val="nil"/>
              <w:right w:val="single" w:sz="8" w:space="0" w:color="auto"/>
            </w:tcBorders>
            <w:shd w:val="clear" w:color="auto" w:fill="auto"/>
            <w:noWrap/>
            <w:tcMar>
              <w:left w:w="28" w:type="dxa"/>
              <w:right w:w="28" w:type="dxa"/>
            </w:tcMar>
            <w:vAlign w:val="center"/>
          </w:tcPr>
          <w:p w14:paraId="7789AC3C" w14:textId="77777777" w:rsidR="00996010" w:rsidRPr="00806A24" w:rsidRDefault="00996010" w:rsidP="00293730">
            <w:pPr>
              <w:jc w:val="center"/>
              <w:rPr>
                <w:rFonts w:eastAsia="Times New Roman"/>
                <w:color w:val="auto"/>
                <w:sz w:val="20"/>
                <w:lang w:eastAsia="en-GB"/>
              </w:rPr>
            </w:pPr>
            <w:r w:rsidRPr="00806A24">
              <w:rPr>
                <w:sz w:val="20"/>
              </w:rPr>
              <w:t>40.4879</w:t>
            </w:r>
          </w:p>
        </w:tc>
        <w:tc>
          <w:tcPr>
            <w:tcW w:w="474" w:type="pct"/>
            <w:tcBorders>
              <w:left w:val="single" w:sz="8" w:space="0" w:color="auto"/>
            </w:tcBorders>
            <w:noWrap/>
            <w:tcMar>
              <w:left w:w="28" w:type="dxa"/>
              <w:right w:w="28" w:type="dxa"/>
            </w:tcMar>
            <w:vAlign w:val="center"/>
          </w:tcPr>
          <w:p w14:paraId="77A176ED" w14:textId="77777777" w:rsidR="00996010" w:rsidRPr="00806A24" w:rsidRDefault="00996010" w:rsidP="00293730">
            <w:pPr>
              <w:jc w:val="center"/>
              <w:rPr>
                <w:rFonts w:eastAsia="Times New Roman"/>
                <w:color w:val="auto"/>
                <w:sz w:val="20"/>
                <w:lang w:eastAsia="en-GB"/>
              </w:rPr>
            </w:pPr>
            <w:r w:rsidRPr="00806A24">
              <w:rPr>
                <w:color w:val="000000"/>
                <w:sz w:val="20"/>
              </w:rPr>
              <w:t>45.51</w:t>
            </w:r>
          </w:p>
        </w:tc>
        <w:tc>
          <w:tcPr>
            <w:tcW w:w="480" w:type="pct"/>
            <w:tcBorders>
              <w:top w:val="nil"/>
              <w:bottom w:val="nil"/>
              <w:right w:val="single" w:sz="8" w:space="0" w:color="auto"/>
            </w:tcBorders>
            <w:noWrap/>
            <w:tcMar>
              <w:left w:w="28" w:type="dxa"/>
              <w:right w:w="28" w:type="dxa"/>
            </w:tcMar>
            <w:vAlign w:val="center"/>
          </w:tcPr>
          <w:p w14:paraId="085C4921" w14:textId="77777777" w:rsidR="00996010" w:rsidRPr="00806A24" w:rsidRDefault="00996010" w:rsidP="00293730">
            <w:pPr>
              <w:jc w:val="center"/>
              <w:rPr>
                <w:rFonts w:eastAsia="Times New Roman"/>
                <w:color w:val="auto"/>
                <w:sz w:val="20"/>
                <w:lang w:eastAsia="en-GB"/>
              </w:rPr>
            </w:pPr>
            <w:r w:rsidRPr="00806A24">
              <w:rPr>
                <w:color w:val="000000"/>
                <w:sz w:val="20"/>
              </w:rPr>
              <w:t>54.490</w:t>
            </w:r>
          </w:p>
        </w:tc>
        <w:tc>
          <w:tcPr>
            <w:tcW w:w="325" w:type="pct"/>
            <w:tcBorders>
              <w:left w:val="single" w:sz="8" w:space="0" w:color="auto"/>
            </w:tcBorders>
            <w:noWrap/>
            <w:tcMar>
              <w:left w:w="28" w:type="dxa"/>
              <w:right w:w="28" w:type="dxa"/>
            </w:tcMar>
            <w:vAlign w:val="center"/>
          </w:tcPr>
          <w:p w14:paraId="576E212C" w14:textId="77777777" w:rsidR="00996010" w:rsidRPr="00806A24" w:rsidRDefault="00996010" w:rsidP="00293730">
            <w:pPr>
              <w:jc w:val="center"/>
              <w:rPr>
                <w:rFonts w:eastAsia="Times New Roman"/>
                <w:color w:val="auto"/>
                <w:sz w:val="20"/>
                <w:lang w:eastAsia="en-GB"/>
              </w:rPr>
            </w:pPr>
            <w:r w:rsidRPr="00806A24">
              <w:rPr>
                <w:sz w:val="20"/>
              </w:rPr>
              <w:t>0.25</w:t>
            </w:r>
          </w:p>
        </w:tc>
        <w:tc>
          <w:tcPr>
            <w:tcW w:w="473" w:type="pct"/>
            <w:tcBorders>
              <w:top w:val="nil"/>
              <w:bottom w:val="nil"/>
              <w:right w:val="single" w:sz="8" w:space="0" w:color="auto"/>
            </w:tcBorders>
            <w:noWrap/>
            <w:tcMar>
              <w:left w:w="28" w:type="dxa"/>
              <w:right w:w="28" w:type="dxa"/>
            </w:tcMar>
            <w:vAlign w:val="center"/>
          </w:tcPr>
          <w:p w14:paraId="36FB78F1" w14:textId="77777777" w:rsidR="00996010" w:rsidRPr="00806A24" w:rsidRDefault="00996010" w:rsidP="00293730">
            <w:pPr>
              <w:jc w:val="center"/>
              <w:rPr>
                <w:rFonts w:eastAsia="Times New Roman"/>
                <w:color w:val="auto"/>
                <w:sz w:val="20"/>
                <w:lang w:eastAsia="en-GB"/>
              </w:rPr>
            </w:pPr>
            <w:r w:rsidRPr="00806A24">
              <w:rPr>
                <w:sz w:val="20"/>
              </w:rPr>
              <w:t>25.7880</w:t>
            </w:r>
          </w:p>
        </w:tc>
        <w:tc>
          <w:tcPr>
            <w:tcW w:w="476" w:type="pct"/>
            <w:tcBorders>
              <w:left w:val="single" w:sz="8" w:space="0" w:color="auto"/>
            </w:tcBorders>
            <w:noWrap/>
            <w:tcMar>
              <w:left w:w="28" w:type="dxa"/>
              <w:right w:w="28" w:type="dxa"/>
            </w:tcMar>
            <w:vAlign w:val="center"/>
          </w:tcPr>
          <w:p w14:paraId="685B74DD" w14:textId="77777777" w:rsidR="00996010" w:rsidRPr="00806A24" w:rsidRDefault="00996010" w:rsidP="00293730">
            <w:pPr>
              <w:jc w:val="center"/>
              <w:rPr>
                <w:rFonts w:eastAsia="Times New Roman"/>
                <w:color w:val="auto"/>
                <w:sz w:val="20"/>
                <w:lang w:eastAsia="en-GB"/>
              </w:rPr>
            </w:pPr>
            <w:r w:rsidRPr="00806A24">
              <w:rPr>
                <w:color w:val="000000"/>
                <w:sz w:val="20"/>
              </w:rPr>
              <w:t>31.453</w:t>
            </w:r>
          </w:p>
        </w:tc>
        <w:tc>
          <w:tcPr>
            <w:tcW w:w="476" w:type="pct"/>
            <w:tcBorders>
              <w:top w:val="nil"/>
              <w:bottom w:val="nil"/>
              <w:right w:val="single" w:sz="8" w:space="0" w:color="auto"/>
            </w:tcBorders>
            <w:noWrap/>
            <w:tcMar>
              <w:left w:w="28" w:type="dxa"/>
              <w:right w:w="28" w:type="dxa"/>
            </w:tcMar>
            <w:vAlign w:val="center"/>
          </w:tcPr>
          <w:p w14:paraId="179F2EC9" w14:textId="77777777" w:rsidR="00996010" w:rsidRPr="00806A24" w:rsidRDefault="00996010" w:rsidP="00293730">
            <w:pPr>
              <w:jc w:val="center"/>
              <w:rPr>
                <w:rFonts w:eastAsia="Times New Roman"/>
                <w:color w:val="auto"/>
                <w:sz w:val="20"/>
                <w:lang w:eastAsia="en-GB"/>
              </w:rPr>
            </w:pPr>
            <w:r w:rsidRPr="00806A24">
              <w:rPr>
                <w:color w:val="000000"/>
                <w:sz w:val="20"/>
              </w:rPr>
              <w:t>68.547</w:t>
            </w:r>
          </w:p>
        </w:tc>
        <w:tc>
          <w:tcPr>
            <w:tcW w:w="335" w:type="pct"/>
            <w:tcBorders>
              <w:left w:val="single" w:sz="8" w:space="0" w:color="auto"/>
            </w:tcBorders>
            <w:shd w:val="clear" w:color="auto" w:fill="auto"/>
            <w:noWrap/>
            <w:tcMar>
              <w:left w:w="28" w:type="dxa"/>
              <w:right w:w="28" w:type="dxa"/>
            </w:tcMar>
            <w:vAlign w:val="center"/>
          </w:tcPr>
          <w:p w14:paraId="50D28918" w14:textId="77777777" w:rsidR="00996010" w:rsidRPr="00806A24" w:rsidRDefault="00996010" w:rsidP="00293730">
            <w:pPr>
              <w:jc w:val="center"/>
              <w:rPr>
                <w:rFonts w:eastAsia="Times New Roman"/>
                <w:color w:val="auto"/>
                <w:sz w:val="20"/>
                <w:lang w:eastAsia="en-GB"/>
              </w:rPr>
            </w:pPr>
            <w:r w:rsidRPr="00806A24">
              <w:rPr>
                <w:sz w:val="20"/>
              </w:rPr>
              <w:t>0.25</w:t>
            </w:r>
          </w:p>
        </w:tc>
        <w:tc>
          <w:tcPr>
            <w:tcW w:w="408" w:type="pct"/>
            <w:tcBorders>
              <w:top w:val="nil"/>
              <w:bottom w:val="nil"/>
              <w:right w:val="single" w:sz="8" w:space="0" w:color="auto"/>
            </w:tcBorders>
            <w:shd w:val="clear" w:color="auto" w:fill="auto"/>
            <w:noWrap/>
            <w:tcMar>
              <w:left w:w="28" w:type="dxa"/>
              <w:right w:w="28" w:type="dxa"/>
            </w:tcMar>
            <w:vAlign w:val="center"/>
          </w:tcPr>
          <w:p w14:paraId="37E240C6" w14:textId="77777777" w:rsidR="00996010" w:rsidRPr="00806A24" w:rsidRDefault="00996010" w:rsidP="00293730">
            <w:pPr>
              <w:jc w:val="center"/>
              <w:rPr>
                <w:rFonts w:eastAsia="Times New Roman"/>
                <w:color w:val="auto"/>
                <w:sz w:val="20"/>
                <w:lang w:eastAsia="en-GB"/>
              </w:rPr>
            </w:pPr>
            <w:r w:rsidRPr="00806A24">
              <w:rPr>
                <w:sz w:val="20"/>
              </w:rPr>
              <w:t>31.9732</w:t>
            </w:r>
          </w:p>
        </w:tc>
        <w:tc>
          <w:tcPr>
            <w:tcW w:w="408" w:type="pct"/>
            <w:tcBorders>
              <w:left w:val="single" w:sz="8" w:space="0" w:color="auto"/>
            </w:tcBorders>
            <w:shd w:val="clear" w:color="auto" w:fill="auto"/>
            <w:noWrap/>
            <w:tcMar>
              <w:left w:w="28" w:type="dxa"/>
              <w:right w:w="28" w:type="dxa"/>
            </w:tcMar>
            <w:vAlign w:val="center"/>
          </w:tcPr>
          <w:p w14:paraId="7DDBCAB6" w14:textId="77777777" w:rsidR="00996010" w:rsidRPr="00806A24" w:rsidRDefault="00996010" w:rsidP="00293730">
            <w:pPr>
              <w:jc w:val="center"/>
              <w:rPr>
                <w:rFonts w:eastAsia="Times New Roman"/>
                <w:color w:val="auto"/>
                <w:sz w:val="20"/>
                <w:lang w:eastAsia="en-GB"/>
              </w:rPr>
            </w:pPr>
            <w:r w:rsidRPr="00806A24">
              <w:rPr>
                <w:color w:val="000000"/>
                <w:sz w:val="20"/>
              </w:rPr>
              <w:t>39.286</w:t>
            </w:r>
          </w:p>
        </w:tc>
        <w:tc>
          <w:tcPr>
            <w:tcW w:w="404" w:type="pct"/>
            <w:shd w:val="clear" w:color="auto" w:fill="auto"/>
            <w:noWrap/>
            <w:tcMar>
              <w:left w:w="28" w:type="dxa"/>
              <w:right w:w="28" w:type="dxa"/>
            </w:tcMar>
            <w:vAlign w:val="center"/>
          </w:tcPr>
          <w:p w14:paraId="73FC9FB3" w14:textId="77777777" w:rsidR="00996010" w:rsidRPr="00806A24" w:rsidRDefault="00996010" w:rsidP="00293730">
            <w:pPr>
              <w:jc w:val="center"/>
              <w:rPr>
                <w:rFonts w:eastAsia="Times New Roman"/>
                <w:color w:val="auto"/>
                <w:sz w:val="20"/>
                <w:lang w:eastAsia="en-GB"/>
              </w:rPr>
            </w:pPr>
            <w:r w:rsidRPr="00806A24">
              <w:rPr>
                <w:color w:val="000000"/>
                <w:sz w:val="20"/>
              </w:rPr>
              <w:t>60.714</w:t>
            </w:r>
          </w:p>
        </w:tc>
      </w:tr>
      <w:tr w:rsidR="00996010" w:rsidRPr="00806A24" w14:paraId="57F74ACE" w14:textId="77777777" w:rsidTr="00531672">
        <w:trPr>
          <w:trHeight w:val="278"/>
        </w:trPr>
        <w:tc>
          <w:tcPr>
            <w:tcW w:w="335" w:type="pct"/>
            <w:shd w:val="clear" w:color="auto" w:fill="auto"/>
            <w:noWrap/>
            <w:tcMar>
              <w:left w:w="28" w:type="dxa"/>
              <w:right w:w="28" w:type="dxa"/>
            </w:tcMar>
            <w:vAlign w:val="center"/>
          </w:tcPr>
          <w:p w14:paraId="1505ADE9" w14:textId="77777777" w:rsidR="00996010" w:rsidRPr="00806A24" w:rsidRDefault="00996010" w:rsidP="00293730">
            <w:pPr>
              <w:jc w:val="center"/>
              <w:rPr>
                <w:rFonts w:eastAsia="Times New Roman"/>
                <w:color w:val="auto"/>
                <w:sz w:val="20"/>
                <w:lang w:eastAsia="en-GB"/>
              </w:rPr>
            </w:pPr>
            <w:r w:rsidRPr="00806A24">
              <w:rPr>
                <w:sz w:val="20"/>
              </w:rPr>
              <w:t>0.5</w:t>
            </w:r>
          </w:p>
        </w:tc>
        <w:tc>
          <w:tcPr>
            <w:tcW w:w="406" w:type="pct"/>
            <w:tcBorders>
              <w:top w:val="nil"/>
              <w:bottom w:val="nil"/>
              <w:right w:val="single" w:sz="8" w:space="0" w:color="auto"/>
            </w:tcBorders>
            <w:shd w:val="clear" w:color="auto" w:fill="auto"/>
            <w:noWrap/>
            <w:tcMar>
              <w:left w:w="28" w:type="dxa"/>
              <w:right w:w="28" w:type="dxa"/>
            </w:tcMar>
            <w:vAlign w:val="center"/>
          </w:tcPr>
          <w:p w14:paraId="15ED6DC2" w14:textId="77777777" w:rsidR="00996010" w:rsidRPr="00806A24" w:rsidRDefault="00996010" w:rsidP="00293730">
            <w:pPr>
              <w:jc w:val="center"/>
              <w:rPr>
                <w:rFonts w:eastAsia="Times New Roman"/>
                <w:color w:val="auto"/>
                <w:sz w:val="20"/>
                <w:lang w:eastAsia="en-GB"/>
              </w:rPr>
            </w:pPr>
            <w:r w:rsidRPr="00806A24">
              <w:rPr>
                <w:sz w:val="20"/>
              </w:rPr>
              <w:t>45.9651</w:t>
            </w:r>
          </w:p>
        </w:tc>
        <w:tc>
          <w:tcPr>
            <w:tcW w:w="474" w:type="pct"/>
            <w:tcBorders>
              <w:left w:val="single" w:sz="8" w:space="0" w:color="auto"/>
            </w:tcBorders>
            <w:noWrap/>
            <w:tcMar>
              <w:left w:w="28" w:type="dxa"/>
              <w:right w:w="28" w:type="dxa"/>
            </w:tcMar>
            <w:vAlign w:val="center"/>
          </w:tcPr>
          <w:p w14:paraId="50986219" w14:textId="77777777" w:rsidR="00996010" w:rsidRPr="00806A24" w:rsidRDefault="00996010" w:rsidP="00293730">
            <w:pPr>
              <w:jc w:val="center"/>
              <w:rPr>
                <w:rFonts w:eastAsia="Times New Roman"/>
                <w:color w:val="auto"/>
                <w:sz w:val="20"/>
                <w:lang w:eastAsia="en-GB"/>
              </w:rPr>
            </w:pPr>
            <w:r w:rsidRPr="00806A24">
              <w:rPr>
                <w:color w:val="000000"/>
                <w:sz w:val="20"/>
              </w:rPr>
              <w:t>53.22</w:t>
            </w:r>
          </w:p>
        </w:tc>
        <w:tc>
          <w:tcPr>
            <w:tcW w:w="480" w:type="pct"/>
            <w:tcBorders>
              <w:top w:val="nil"/>
              <w:bottom w:val="nil"/>
              <w:right w:val="single" w:sz="8" w:space="0" w:color="auto"/>
            </w:tcBorders>
            <w:noWrap/>
            <w:tcMar>
              <w:left w:w="28" w:type="dxa"/>
              <w:right w:w="28" w:type="dxa"/>
            </w:tcMar>
            <w:vAlign w:val="center"/>
          </w:tcPr>
          <w:p w14:paraId="00F842E3" w14:textId="77777777" w:rsidR="00996010" w:rsidRPr="00806A24" w:rsidRDefault="00996010" w:rsidP="00293730">
            <w:pPr>
              <w:jc w:val="center"/>
              <w:rPr>
                <w:rFonts w:eastAsia="Times New Roman"/>
                <w:color w:val="auto"/>
                <w:sz w:val="20"/>
                <w:lang w:eastAsia="en-GB"/>
              </w:rPr>
            </w:pPr>
            <w:r w:rsidRPr="00806A24">
              <w:rPr>
                <w:color w:val="000000"/>
                <w:sz w:val="20"/>
              </w:rPr>
              <w:t>46.778</w:t>
            </w:r>
          </w:p>
        </w:tc>
        <w:tc>
          <w:tcPr>
            <w:tcW w:w="325" w:type="pct"/>
            <w:tcBorders>
              <w:left w:val="single" w:sz="8" w:space="0" w:color="auto"/>
            </w:tcBorders>
            <w:noWrap/>
            <w:tcMar>
              <w:left w:w="28" w:type="dxa"/>
              <w:right w:w="28" w:type="dxa"/>
            </w:tcMar>
            <w:vAlign w:val="center"/>
          </w:tcPr>
          <w:p w14:paraId="4F2A9DDC" w14:textId="77777777" w:rsidR="00996010" w:rsidRPr="00806A24" w:rsidRDefault="00996010" w:rsidP="00293730">
            <w:pPr>
              <w:jc w:val="center"/>
              <w:rPr>
                <w:rFonts w:eastAsia="Times New Roman"/>
                <w:color w:val="auto"/>
                <w:sz w:val="20"/>
                <w:lang w:eastAsia="en-GB"/>
              </w:rPr>
            </w:pPr>
            <w:r w:rsidRPr="00806A24">
              <w:rPr>
                <w:sz w:val="20"/>
              </w:rPr>
              <w:t>0.50</w:t>
            </w:r>
          </w:p>
        </w:tc>
        <w:tc>
          <w:tcPr>
            <w:tcW w:w="473" w:type="pct"/>
            <w:tcBorders>
              <w:top w:val="nil"/>
              <w:bottom w:val="nil"/>
              <w:right w:val="single" w:sz="8" w:space="0" w:color="auto"/>
            </w:tcBorders>
            <w:noWrap/>
            <w:tcMar>
              <w:left w:w="28" w:type="dxa"/>
              <w:right w:w="28" w:type="dxa"/>
            </w:tcMar>
            <w:vAlign w:val="center"/>
          </w:tcPr>
          <w:p w14:paraId="30F6DEE2" w14:textId="77777777" w:rsidR="00996010" w:rsidRPr="00806A24" w:rsidRDefault="00996010" w:rsidP="00293730">
            <w:pPr>
              <w:jc w:val="center"/>
              <w:rPr>
                <w:rFonts w:eastAsia="Times New Roman"/>
                <w:color w:val="auto"/>
                <w:sz w:val="20"/>
                <w:lang w:eastAsia="en-GB"/>
              </w:rPr>
            </w:pPr>
            <w:r w:rsidRPr="00806A24">
              <w:rPr>
                <w:sz w:val="20"/>
              </w:rPr>
              <w:t>35.5163</w:t>
            </w:r>
          </w:p>
        </w:tc>
        <w:tc>
          <w:tcPr>
            <w:tcW w:w="476" w:type="pct"/>
            <w:tcBorders>
              <w:left w:val="single" w:sz="8" w:space="0" w:color="auto"/>
            </w:tcBorders>
            <w:noWrap/>
            <w:tcMar>
              <w:left w:w="28" w:type="dxa"/>
              <w:right w:w="28" w:type="dxa"/>
            </w:tcMar>
            <w:vAlign w:val="center"/>
          </w:tcPr>
          <w:p w14:paraId="09D160DE" w14:textId="77777777" w:rsidR="00996010" w:rsidRPr="00806A24" w:rsidRDefault="00996010" w:rsidP="00293730">
            <w:pPr>
              <w:jc w:val="center"/>
              <w:rPr>
                <w:rFonts w:eastAsia="Times New Roman"/>
                <w:color w:val="auto"/>
                <w:sz w:val="20"/>
                <w:lang w:eastAsia="en-GB"/>
              </w:rPr>
            </w:pPr>
            <w:r w:rsidRPr="00806A24">
              <w:rPr>
                <w:color w:val="000000"/>
                <w:sz w:val="20"/>
              </w:rPr>
              <w:t>52.750</w:t>
            </w:r>
          </w:p>
        </w:tc>
        <w:tc>
          <w:tcPr>
            <w:tcW w:w="476" w:type="pct"/>
            <w:tcBorders>
              <w:top w:val="nil"/>
              <w:bottom w:val="nil"/>
              <w:right w:val="single" w:sz="8" w:space="0" w:color="auto"/>
            </w:tcBorders>
            <w:noWrap/>
            <w:tcMar>
              <w:left w:w="28" w:type="dxa"/>
              <w:right w:w="28" w:type="dxa"/>
            </w:tcMar>
            <w:vAlign w:val="center"/>
          </w:tcPr>
          <w:p w14:paraId="407DD32E" w14:textId="77777777" w:rsidR="00996010" w:rsidRPr="00806A24" w:rsidRDefault="00996010" w:rsidP="00293730">
            <w:pPr>
              <w:jc w:val="center"/>
              <w:rPr>
                <w:rFonts w:eastAsia="Times New Roman"/>
                <w:color w:val="auto"/>
                <w:sz w:val="20"/>
                <w:lang w:eastAsia="en-GB"/>
              </w:rPr>
            </w:pPr>
            <w:r w:rsidRPr="00806A24">
              <w:rPr>
                <w:color w:val="000000"/>
                <w:sz w:val="20"/>
              </w:rPr>
              <w:t>47.250</w:t>
            </w:r>
          </w:p>
        </w:tc>
        <w:tc>
          <w:tcPr>
            <w:tcW w:w="335" w:type="pct"/>
            <w:tcBorders>
              <w:left w:val="single" w:sz="8" w:space="0" w:color="auto"/>
            </w:tcBorders>
            <w:shd w:val="clear" w:color="auto" w:fill="auto"/>
            <w:noWrap/>
            <w:tcMar>
              <w:left w:w="28" w:type="dxa"/>
              <w:right w:w="28" w:type="dxa"/>
            </w:tcMar>
            <w:vAlign w:val="center"/>
          </w:tcPr>
          <w:p w14:paraId="361B5DD5" w14:textId="77777777" w:rsidR="00996010" w:rsidRPr="00806A24" w:rsidRDefault="00996010" w:rsidP="00293730">
            <w:pPr>
              <w:jc w:val="center"/>
              <w:rPr>
                <w:rFonts w:eastAsia="Times New Roman"/>
                <w:color w:val="auto"/>
                <w:sz w:val="20"/>
                <w:lang w:eastAsia="en-GB"/>
              </w:rPr>
            </w:pPr>
            <w:r w:rsidRPr="00806A24">
              <w:rPr>
                <w:sz w:val="20"/>
              </w:rPr>
              <w:t>0.50</w:t>
            </w:r>
          </w:p>
        </w:tc>
        <w:tc>
          <w:tcPr>
            <w:tcW w:w="408" w:type="pct"/>
            <w:tcBorders>
              <w:top w:val="nil"/>
              <w:bottom w:val="nil"/>
              <w:right w:val="single" w:sz="8" w:space="0" w:color="auto"/>
            </w:tcBorders>
            <w:shd w:val="clear" w:color="auto" w:fill="auto"/>
            <w:noWrap/>
            <w:tcMar>
              <w:left w:w="28" w:type="dxa"/>
              <w:right w:w="28" w:type="dxa"/>
            </w:tcMar>
            <w:vAlign w:val="center"/>
          </w:tcPr>
          <w:p w14:paraId="52EB9137" w14:textId="77777777" w:rsidR="00996010" w:rsidRPr="00806A24" w:rsidRDefault="00996010" w:rsidP="00293730">
            <w:pPr>
              <w:jc w:val="center"/>
              <w:rPr>
                <w:rFonts w:eastAsia="Times New Roman"/>
                <w:color w:val="auto"/>
                <w:sz w:val="20"/>
                <w:lang w:eastAsia="en-GB"/>
              </w:rPr>
            </w:pPr>
            <w:r w:rsidRPr="00806A24">
              <w:rPr>
                <w:sz w:val="20"/>
              </w:rPr>
              <w:t>41.1683</w:t>
            </w:r>
          </w:p>
        </w:tc>
        <w:tc>
          <w:tcPr>
            <w:tcW w:w="408" w:type="pct"/>
            <w:tcBorders>
              <w:left w:val="single" w:sz="8" w:space="0" w:color="auto"/>
            </w:tcBorders>
            <w:shd w:val="clear" w:color="auto" w:fill="auto"/>
            <w:noWrap/>
            <w:tcMar>
              <w:left w:w="28" w:type="dxa"/>
              <w:right w:w="28" w:type="dxa"/>
            </w:tcMar>
            <w:vAlign w:val="center"/>
          </w:tcPr>
          <w:p w14:paraId="322EC6D8" w14:textId="77777777" w:rsidR="00996010" w:rsidRPr="00806A24" w:rsidRDefault="00996010" w:rsidP="00293730">
            <w:pPr>
              <w:jc w:val="center"/>
              <w:rPr>
                <w:rFonts w:eastAsia="Times New Roman"/>
                <w:color w:val="auto"/>
                <w:sz w:val="20"/>
                <w:lang w:eastAsia="en-GB"/>
              </w:rPr>
            </w:pPr>
            <w:r w:rsidRPr="00806A24">
              <w:rPr>
                <w:color w:val="000000"/>
                <w:sz w:val="20"/>
              </w:rPr>
              <w:t>62.695</w:t>
            </w:r>
          </w:p>
        </w:tc>
        <w:tc>
          <w:tcPr>
            <w:tcW w:w="404" w:type="pct"/>
            <w:shd w:val="clear" w:color="auto" w:fill="auto"/>
            <w:noWrap/>
            <w:tcMar>
              <w:left w:w="28" w:type="dxa"/>
              <w:right w:w="28" w:type="dxa"/>
            </w:tcMar>
            <w:vAlign w:val="center"/>
          </w:tcPr>
          <w:p w14:paraId="478F1A78" w14:textId="77777777" w:rsidR="00996010" w:rsidRPr="00806A24" w:rsidRDefault="00996010" w:rsidP="00293730">
            <w:pPr>
              <w:jc w:val="center"/>
              <w:rPr>
                <w:rFonts w:eastAsia="Times New Roman"/>
                <w:color w:val="auto"/>
                <w:sz w:val="20"/>
                <w:lang w:eastAsia="en-GB"/>
              </w:rPr>
            </w:pPr>
            <w:r w:rsidRPr="00806A24">
              <w:rPr>
                <w:color w:val="000000"/>
                <w:sz w:val="20"/>
              </w:rPr>
              <w:t>37.305</w:t>
            </w:r>
          </w:p>
        </w:tc>
      </w:tr>
      <w:tr w:rsidR="00996010" w:rsidRPr="00806A24" w14:paraId="01E7138F" w14:textId="77777777" w:rsidTr="00531672">
        <w:trPr>
          <w:trHeight w:val="300"/>
        </w:trPr>
        <w:tc>
          <w:tcPr>
            <w:tcW w:w="335" w:type="pct"/>
            <w:shd w:val="clear" w:color="auto" w:fill="auto"/>
            <w:noWrap/>
            <w:tcMar>
              <w:left w:w="28" w:type="dxa"/>
              <w:right w:w="28" w:type="dxa"/>
            </w:tcMar>
            <w:vAlign w:val="center"/>
          </w:tcPr>
          <w:p w14:paraId="44FD992D" w14:textId="77777777" w:rsidR="00996010" w:rsidRPr="00806A24" w:rsidRDefault="00996010" w:rsidP="00293730">
            <w:pPr>
              <w:jc w:val="center"/>
              <w:rPr>
                <w:rFonts w:eastAsia="Times New Roman"/>
                <w:color w:val="auto"/>
                <w:sz w:val="20"/>
                <w:lang w:eastAsia="en-GB"/>
              </w:rPr>
            </w:pPr>
            <w:r w:rsidRPr="00806A24">
              <w:rPr>
                <w:sz w:val="20"/>
              </w:rPr>
              <w:t>1.0</w:t>
            </w:r>
          </w:p>
        </w:tc>
        <w:tc>
          <w:tcPr>
            <w:tcW w:w="406" w:type="pct"/>
            <w:tcBorders>
              <w:top w:val="nil"/>
              <w:bottom w:val="nil"/>
              <w:right w:val="single" w:sz="8" w:space="0" w:color="auto"/>
            </w:tcBorders>
            <w:shd w:val="clear" w:color="auto" w:fill="auto"/>
            <w:noWrap/>
            <w:tcMar>
              <w:left w:w="28" w:type="dxa"/>
              <w:right w:w="28" w:type="dxa"/>
            </w:tcMar>
            <w:vAlign w:val="center"/>
          </w:tcPr>
          <w:p w14:paraId="4FEA331B" w14:textId="77777777" w:rsidR="00996010" w:rsidRPr="00806A24" w:rsidRDefault="00996010" w:rsidP="00293730">
            <w:pPr>
              <w:jc w:val="center"/>
              <w:rPr>
                <w:rFonts w:eastAsia="Times New Roman"/>
                <w:color w:val="auto"/>
                <w:sz w:val="20"/>
                <w:lang w:eastAsia="en-GB"/>
              </w:rPr>
            </w:pPr>
            <w:r w:rsidRPr="00806A24">
              <w:rPr>
                <w:sz w:val="20"/>
              </w:rPr>
              <w:t>57.5101</w:t>
            </w:r>
          </w:p>
        </w:tc>
        <w:tc>
          <w:tcPr>
            <w:tcW w:w="474" w:type="pct"/>
            <w:tcBorders>
              <w:left w:val="single" w:sz="8" w:space="0" w:color="auto"/>
            </w:tcBorders>
            <w:noWrap/>
            <w:tcMar>
              <w:left w:w="28" w:type="dxa"/>
              <w:right w:w="28" w:type="dxa"/>
            </w:tcMar>
            <w:vAlign w:val="center"/>
          </w:tcPr>
          <w:p w14:paraId="66B771E4" w14:textId="77777777" w:rsidR="00996010" w:rsidRPr="00806A24" w:rsidRDefault="00996010" w:rsidP="00293730">
            <w:pPr>
              <w:jc w:val="center"/>
              <w:rPr>
                <w:rFonts w:eastAsia="Times New Roman"/>
                <w:color w:val="auto"/>
                <w:sz w:val="20"/>
                <w:lang w:eastAsia="en-GB"/>
              </w:rPr>
            </w:pPr>
            <w:r w:rsidRPr="00806A24">
              <w:rPr>
                <w:color w:val="000000"/>
                <w:sz w:val="20"/>
              </w:rPr>
              <w:t>77.93</w:t>
            </w:r>
          </w:p>
        </w:tc>
        <w:tc>
          <w:tcPr>
            <w:tcW w:w="480" w:type="pct"/>
            <w:tcBorders>
              <w:top w:val="nil"/>
              <w:bottom w:val="nil"/>
              <w:right w:val="single" w:sz="8" w:space="0" w:color="auto"/>
            </w:tcBorders>
            <w:noWrap/>
            <w:tcMar>
              <w:left w:w="28" w:type="dxa"/>
              <w:right w:w="28" w:type="dxa"/>
            </w:tcMar>
            <w:vAlign w:val="center"/>
          </w:tcPr>
          <w:p w14:paraId="269924ED" w14:textId="77777777" w:rsidR="00996010" w:rsidRPr="00806A24" w:rsidRDefault="00996010" w:rsidP="00293730">
            <w:pPr>
              <w:jc w:val="center"/>
              <w:rPr>
                <w:rFonts w:eastAsia="Times New Roman"/>
                <w:color w:val="auto"/>
                <w:sz w:val="20"/>
                <w:lang w:eastAsia="en-GB"/>
              </w:rPr>
            </w:pPr>
            <w:r w:rsidRPr="00806A24">
              <w:rPr>
                <w:color w:val="000000"/>
                <w:sz w:val="20"/>
              </w:rPr>
              <w:t>22.067</w:t>
            </w:r>
          </w:p>
        </w:tc>
        <w:tc>
          <w:tcPr>
            <w:tcW w:w="325" w:type="pct"/>
            <w:tcBorders>
              <w:left w:val="single" w:sz="8" w:space="0" w:color="auto"/>
            </w:tcBorders>
            <w:noWrap/>
            <w:tcMar>
              <w:left w:w="28" w:type="dxa"/>
              <w:right w:w="28" w:type="dxa"/>
            </w:tcMar>
            <w:vAlign w:val="center"/>
          </w:tcPr>
          <w:p w14:paraId="5C2A5D8E" w14:textId="77777777" w:rsidR="00996010" w:rsidRPr="00806A24" w:rsidRDefault="00996010" w:rsidP="00293730">
            <w:pPr>
              <w:jc w:val="center"/>
              <w:rPr>
                <w:rFonts w:eastAsia="Times New Roman"/>
                <w:color w:val="auto"/>
                <w:sz w:val="20"/>
                <w:lang w:eastAsia="en-GB"/>
              </w:rPr>
            </w:pPr>
            <w:r w:rsidRPr="00806A24">
              <w:rPr>
                <w:sz w:val="20"/>
              </w:rPr>
              <w:t>0.75</w:t>
            </w:r>
          </w:p>
        </w:tc>
        <w:tc>
          <w:tcPr>
            <w:tcW w:w="473" w:type="pct"/>
            <w:tcBorders>
              <w:top w:val="nil"/>
              <w:bottom w:val="nil"/>
              <w:right w:val="single" w:sz="8" w:space="0" w:color="auto"/>
            </w:tcBorders>
            <w:noWrap/>
            <w:tcMar>
              <w:left w:w="28" w:type="dxa"/>
              <w:right w:w="28" w:type="dxa"/>
            </w:tcMar>
            <w:vAlign w:val="center"/>
          </w:tcPr>
          <w:p w14:paraId="6053F909" w14:textId="77777777" w:rsidR="00996010" w:rsidRPr="00806A24" w:rsidRDefault="00996010" w:rsidP="00293730">
            <w:pPr>
              <w:jc w:val="center"/>
              <w:rPr>
                <w:rFonts w:eastAsia="Times New Roman"/>
                <w:color w:val="auto"/>
                <w:sz w:val="20"/>
                <w:lang w:eastAsia="en-GB"/>
              </w:rPr>
            </w:pPr>
            <w:r w:rsidRPr="00806A24">
              <w:rPr>
                <w:sz w:val="20"/>
              </w:rPr>
              <w:t>36.7513</w:t>
            </w:r>
          </w:p>
        </w:tc>
        <w:tc>
          <w:tcPr>
            <w:tcW w:w="476" w:type="pct"/>
            <w:tcBorders>
              <w:left w:val="single" w:sz="8" w:space="0" w:color="auto"/>
            </w:tcBorders>
            <w:noWrap/>
            <w:tcMar>
              <w:left w:w="28" w:type="dxa"/>
              <w:right w:w="28" w:type="dxa"/>
            </w:tcMar>
            <w:vAlign w:val="center"/>
          </w:tcPr>
          <w:p w14:paraId="1085B00E" w14:textId="77777777" w:rsidR="00996010" w:rsidRPr="00806A24" w:rsidRDefault="00996010" w:rsidP="00293730">
            <w:pPr>
              <w:jc w:val="center"/>
              <w:rPr>
                <w:rFonts w:eastAsia="Times New Roman"/>
                <w:color w:val="auto"/>
                <w:sz w:val="20"/>
                <w:lang w:eastAsia="en-GB"/>
              </w:rPr>
            </w:pPr>
            <w:r w:rsidRPr="00806A24">
              <w:rPr>
                <w:color w:val="000000"/>
                <w:sz w:val="20"/>
              </w:rPr>
              <w:t>67.453</w:t>
            </w:r>
          </w:p>
        </w:tc>
        <w:tc>
          <w:tcPr>
            <w:tcW w:w="476" w:type="pct"/>
            <w:tcBorders>
              <w:top w:val="nil"/>
              <w:bottom w:val="nil"/>
              <w:right w:val="single" w:sz="8" w:space="0" w:color="auto"/>
            </w:tcBorders>
            <w:noWrap/>
            <w:tcMar>
              <w:left w:w="28" w:type="dxa"/>
              <w:right w:w="28" w:type="dxa"/>
            </w:tcMar>
            <w:vAlign w:val="center"/>
          </w:tcPr>
          <w:p w14:paraId="73BFBE22" w14:textId="77777777" w:rsidR="00996010" w:rsidRPr="00806A24" w:rsidRDefault="00996010" w:rsidP="00293730">
            <w:pPr>
              <w:jc w:val="center"/>
              <w:rPr>
                <w:rFonts w:eastAsia="Times New Roman"/>
                <w:color w:val="auto"/>
                <w:sz w:val="20"/>
                <w:lang w:eastAsia="en-GB"/>
              </w:rPr>
            </w:pPr>
            <w:r w:rsidRPr="00806A24">
              <w:rPr>
                <w:color w:val="000000"/>
                <w:sz w:val="20"/>
              </w:rPr>
              <w:t>32.547</w:t>
            </w:r>
          </w:p>
        </w:tc>
        <w:tc>
          <w:tcPr>
            <w:tcW w:w="335" w:type="pct"/>
            <w:tcBorders>
              <w:left w:val="single" w:sz="8" w:space="0" w:color="auto"/>
            </w:tcBorders>
            <w:shd w:val="clear" w:color="auto" w:fill="auto"/>
            <w:noWrap/>
            <w:tcMar>
              <w:left w:w="28" w:type="dxa"/>
              <w:right w:w="28" w:type="dxa"/>
            </w:tcMar>
            <w:vAlign w:val="center"/>
          </w:tcPr>
          <w:p w14:paraId="1DEE0F45" w14:textId="77777777" w:rsidR="00996010" w:rsidRPr="00806A24" w:rsidRDefault="00996010" w:rsidP="00293730">
            <w:pPr>
              <w:jc w:val="center"/>
              <w:rPr>
                <w:rFonts w:eastAsia="Times New Roman"/>
                <w:color w:val="auto"/>
                <w:sz w:val="20"/>
                <w:lang w:eastAsia="en-GB"/>
              </w:rPr>
            </w:pPr>
            <w:r w:rsidRPr="00806A24">
              <w:rPr>
                <w:sz w:val="20"/>
              </w:rPr>
              <w:t>0.75</w:t>
            </w:r>
          </w:p>
        </w:tc>
        <w:tc>
          <w:tcPr>
            <w:tcW w:w="408" w:type="pct"/>
            <w:tcBorders>
              <w:top w:val="nil"/>
              <w:bottom w:val="nil"/>
              <w:right w:val="single" w:sz="8" w:space="0" w:color="auto"/>
            </w:tcBorders>
            <w:shd w:val="clear" w:color="auto" w:fill="auto"/>
            <w:noWrap/>
            <w:tcMar>
              <w:left w:w="28" w:type="dxa"/>
              <w:right w:w="28" w:type="dxa"/>
            </w:tcMar>
            <w:vAlign w:val="center"/>
          </w:tcPr>
          <w:p w14:paraId="50CC99B7" w14:textId="77777777" w:rsidR="00996010" w:rsidRPr="00806A24" w:rsidRDefault="00996010" w:rsidP="00293730">
            <w:pPr>
              <w:jc w:val="center"/>
              <w:rPr>
                <w:rFonts w:eastAsia="Times New Roman"/>
                <w:color w:val="auto"/>
                <w:sz w:val="20"/>
                <w:lang w:eastAsia="en-GB"/>
              </w:rPr>
            </w:pPr>
            <w:r w:rsidRPr="00806A24">
              <w:rPr>
                <w:sz w:val="20"/>
              </w:rPr>
              <w:t>40.1184</w:t>
            </w:r>
          </w:p>
        </w:tc>
        <w:tc>
          <w:tcPr>
            <w:tcW w:w="408" w:type="pct"/>
            <w:tcBorders>
              <w:left w:val="single" w:sz="8" w:space="0" w:color="auto"/>
            </w:tcBorders>
            <w:shd w:val="clear" w:color="auto" w:fill="auto"/>
            <w:noWrap/>
            <w:tcMar>
              <w:left w:w="28" w:type="dxa"/>
              <w:right w:w="28" w:type="dxa"/>
            </w:tcMar>
            <w:vAlign w:val="center"/>
          </w:tcPr>
          <w:p w14:paraId="5431DE8A" w14:textId="77777777" w:rsidR="00996010" w:rsidRPr="00806A24" w:rsidRDefault="00996010" w:rsidP="00293730">
            <w:pPr>
              <w:jc w:val="center"/>
              <w:rPr>
                <w:rFonts w:eastAsia="Times New Roman"/>
                <w:color w:val="auto"/>
                <w:sz w:val="20"/>
                <w:lang w:eastAsia="en-GB"/>
              </w:rPr>
            </w:pPr>
            <w:r w:rsidRPr="00806A24">
              <w:rPr>
                <w:color w:val="000000"/>
                <w:sz w:val="20"/>
              </w:rPr>
              <w:t>76.989</w:t>
            </w:r>
          </w:p>
        </w:tc>
        <w:tc>
          <w:tcPr>
            <w:tcW w:w="404" w:type="pct"/>
            <w:shd w:val="clear" w:color="auto" w:fill="auto"/>
            <w:noWrap/>
            <w:tcMar>
              <w:left w:w="28" w:type="dxa"/>
              <w:right w:w="28" w:type="dxa"/>
            </w:tcMar>
            <w:vAlign w:val="center"/>
          </w:tcPr>
          <w:p w14:paraId="183344E7" w14:textId="77777777" w:rsidR="00996010" w:rsidRPr="00806A24" w:rsidRDefault="00996010" w:rsidP="00293730">
            <w:pPr>
              <w:jc w:val="center"/>
              <w:rPr>
                <w:rFonts w:eastAsia="Times New Roman"/>
                <w:color w:val="auto"/>
                <w:sz w:val="20"/>
                <w:lang w:eastAsia="en-GB"/>
              </w:rPr>
            </w:pPr>
            <w:r w:rsidRPr="00806A24">
              <w:rPr>
                <w:color w:val="000000"/>
                <w:sz w:val="20"/>
              </w:rPr>
              <w:t>23.011</w:t>
            </w:r>
          </w:p>
        </w:tc>
      </w:tr>
      <w:tr w:rsidR="00996010" w:rsidRPr="00806A24" w14:paraId="14576F68" w14:textId="77777777" w:rsidTr="00531672">
        <w:trPr>
          <w:trHeight w:val="278"/>
        </w:trPr>
        <w:tc>
          <w:tcPr>
            <w:tcW w:w="335" w:type="pct"/>
            <w:shd w:val="clear" w:color="auto" w:fill="auto"/>
            <w:noWrap/>
            <w:tcMar>
              <w:left w:w="28" w:type="dxa"/>
              <w:right w:w="28" w:type="dxa"/>
            </w:tcMar>
            <w:vAlign w:val="center"/>
          </w:tcPr>
          <w:p w14:paraId="18E60CEC" w14:textId="77777777" w:rsidR="00996010" w:rsidRPr="00806A24" w:rsidRDefault="00996010" w:rsidP="00293730">
            <w:pPr>
              <w:jc w:val="center"/>
              <w:rPr>
                <w:rFonts w:eastAsia="Times New Roman"/>
                <w:color w:val="auto"/>
                <w:sz w:val="20"/>
                <w:lang w:eastAsia="en-GB"/>
              </w:rPr>
            </w:pPr>
            <w:r w:rsidRPr="00806A24">
              <w:rPr>
                <w:sz w:val="20"/>
              </w:rPr>
              <w:t>1.5</w:t>
            </w:r>
          </w:p>
        </w:tc>
        <w:tc>
          <w:tcPr>
            <w:tcW w:w="406" w:type="pct"/>
            <w:tcBorders>
              <w:top w:val="nil"/>
              <w:bottom w:val="nil"/>
              <w:right w:val="single" w:sz="8" w:space="0" w:color="auto"/>
            </w:tcBorders>
            <w:shd w:val="clear" w:color="auto" w:fill="auto"/>
            <w:noWrap/>
            <w:tcMar>
              <w:left w:w="28" w:type="dxa"/>
              <w:right w:w="28" w:type="dxa"/>
            </w:tcMar>
            <w:vAlign w:val="center"/>
          </w:tcPr>
          <w:p w14:paraId="4C8A8783" w14:textId="77777777" w:rsidR="00996010" w:rsidRPr="00806A24" w:rsidRDefault="00996010" w:rsidP="00293730">
            <w:pPr>
              <w:jc w:val="center"/>
              <w:rPr>
                <w:rFonts w:eastAsia="Times New Roman"/>
                <w:color w:val="auto"/>
                <w:sz w:val="20"/>
                <w:lang w:eastAsia="en-GB"/>
              </w:rPr>
            </w:pPr>
            <w:r w:rsidRPr="00806A24">
              <w:rPr>
                <w:sz w:val="20"/>
              </w:rPr>
              <w:t>55.0451</w:t>
            </w:r>
          </w:p>
        </w:tc>
        <w:tc>
          <w:tcPr>
            <w:tcW w:w="474" w:type="pct"/>
            <w:tcBorders>
              <w:left w:val="single" w:sz="8" w:space="0" w:color="auto"/>
            </w:tcBorders>
            <w:noWrap/>
            <w:tcMar>
              <w:left w:w="28" w:type="dxa"/>
              <w:right w:w="28" w:type="dxa"/>
            </w:tcMar>
            <w:vAlign w:val="center"/>
          </w:tcPr>
          <w:p w14:paraId="797D8BE5" w14:textId="77777777" w:rsidR="00996010" w:rsidRPr="00806A24" w:rsidRDefault="00996010" w:rsidP="00293730">
            <w:pPr>
              <w:jc w:val="center"/>
              <w:rPr>
                <w:rFonts w:eastAsia="Times New Roman"/>
                <w:color w:val="auto"/>
                <w:sz w:val="20"/>
                <w:lang w:eastAsia="en-GB"/>
              </w:rPr>
            </w:pPr>
            <w:r w:rsidRPr="00806A24">
              <w:rPr>
                <w:color w:val="000000"/>
                <w:sz w:val="20"/>
              </w:rPr>
              <w:t>89.65</w:t>
            </w:r>
          </w:p>
        </w:tc>
        <w:tc>
          <w:tcPr>
            <w:tcW w:w="480" w:type="pct"/>
            <w:tcBorders>
              <w:top w:val="nil"/>
              <w:bottom w:val="nil"/>
              <w:right w:val="single" w:sz="8" w:space="0" w:color="auto"/>
            </w:tcBorders>
            <w:noWrap/>
            <w:tcMar>
              <w:left w:w="28" w:type="dxa"/>
              <w:right w:w="28" w:type="dxa"/>
            </w:tcMar>
            <w:vAlign w:val="center"/>
          </w:tcPr>
          <w:p w14:paraId="606CD231" w14:textId="77777777" w:rsidR="00996010" w:rsidRPr="00806A24" w:rsidRDefault="00996010" w:rsidP="00293730">
            <w:pPr>
              <w:jc w:val="center"/>
              <w:rPr>
                <w:rFonts w:eastAsia="Times New Roman"/>
                <w:color w:val="auto"/>
                <w:sz w:val="20"/>
                <w:lang w:eastAsia="en-GB"/>
              </w:rPr>
            </w:pPr>
            <w:r w:rsidRPr="00806A24">
              <w:rPr>
                <w:color w:val="000000"/>
                <w:sz w:val="20"/>
              </w:rPr>
              <w:t>10.354</w:t>
            </w:r>
          </w:p>
        </w:tc>
        <w:tc>
          <w:tcPr>
            <w:tcW w:w="325" w:type="pct"/>
            <w:tcBorders>
              <w:left w:val="single" w:sz="8" w:space="0" w:color="auto"/>
            </w:tcBorders>
            <w:noWrap/>
            <w:tcMar>
              <w:left w:w="28" w:type="dxa"/>
              <w:right w:w="28" w:type="dxa"/>
            </w:tcMar>
            <w:vAlign w:val="center"/>
          </w:tcPr>
          <w:p w14:paraId="49C88156" w14:textId="77777777" w:rsidR="00996010" w:rsidRPr="00806A24" w:rsidRDefault="00996010" w:rsidP="00293730">
            <w:pPr>
              <w:jc w:val="center"/>
              <w:rPr>
                <w:rFonts w:eastAsia="Times New Roman"/>
                <w:color w:val="auto"/>
                <w:sz w:val="20"/>
                <w:lang w:eastAsia="en-GB"/>
              </w:rPr>
            </w:pPr>
            <w:r w:rsidRPr="00806A24">
              <w:rPr>
                <w:sz w:val="20"/>
              </w:rPr>
              <w:t>1.0</w:t>
            </w:r>
          </w:p>
        </w:tc>
        <w:tc>
          <w:tcPr>
            <w:tcW w:w="473" w:type="pct"/>
            <w:tcBorders>
              <w:top w:val="nil"/>
              <w:bottom w:val="nil"/>
              <w:right w:val="single" w:sz="8" w:space="0" w:color="auto"/>
            </w:tcBorders>
            <w:noWrap/>
            <w:tcMar>
              <w:left w:w="28" w:type="dxa"/>
              <w:right w:w="28" w:type="dxa"/>
            </w:tcMar>
            <w:vAlign w:val="center"/>
          </w:tcPr>
          <w:p w14:paraId="2C168A6C" w14:textId="77777777" w:rsidR="00996010" w:rsidRPr="00806A24" w:rsidRDefault="00996010" w:rsidP="00293730">
            <w:pPr>
              <w:jc w:val="center"/>
              <w:rPr>
                <w:rFonts w:eastAsia="Times New Roman"/>
                <w:color w:val="auto"/>
                <w:sz w:val="20"/>
                <w:lang w:eastAsia="en-GB"/>
              </w:rPr>
            </w:pPr>
            <w:r w:rsidRPr="00806A24">
              <w:rPr>
                <w:sz w:val="20"/>
              </w:rPr>
              <w:t>33.8825</w:t>
            </w:r>
          </w:p>
        </w:tc>
        <w:tc>
          <w:tcPr>
            <w:tcW w:w="476" w:type="pct"/>
            <w:tcBorders>
              <w:left w:val="single" w:sz="8" w:space="0" w:color="auto"/>
            </w:tcBorders>
            <w:noWrap/>
            <w:tcMar>
              <w:left w:w="28" w:type="dxa"/>
              <w:right w:w="28" w:type="dxa"/>
            </w:tcMar>
            <w:vAlign w:val="center"/>
          </w:tcPr>
          <w:p w14:paraId="77C92454" w14:textId="77777777" w:rsidR="00996010" w:rsidRPr="00806A24" w:rsidRDefault="00996010" w:rsidP="00293730">
            <w:pPr>
              <w:jc w:val="center"/>
              <w:rPr>
                <w:rFonts w:eastAsia="Times New Roman"/>
                <w:color w:val="auto"/>
                <w:sz w:val="20"/>
                <w:lang w:eastAsia="en-GB"/>
              </w:rPr>
            </w:pPr>
            <w:r w:rsidRPr="00806A24">
              <w:rPr>
                <w:color w:val="000000"/>
                <w:sz w:val="20"/>
              </w:rPr>
              <w:t>77.597</w:t>
            </w:r>
          </w:p>
        </w:tc>
        <w:tc>
          <w:tcPr>
            <w:tcW w:w="476" w:type="pct"/>
            <w:tcBorders>
              <w:top w:val="nil"/>
              <w:bottom w:val="nil"/>
              <w:right w:val="single" w:sz="8" w:space="0" w:color="auto"/>
            </w:tcBorders>
            <w:noWrap/>
            <w:tcMar>
              <w:left w:w="28" w:type="dxa"/>
              <w:right w:w="28" w:type="dxa"/>
            </w:tcMar>
            <w:vAlign w:val="center"/>
          </w:tcPr>
          <w:p w14:paraId="7A839536" w14:textId="77777777" w:rsidR="00996010" w:rsidRPr="00806A24" w:rsidRDefault="00996010" w:rsidP="00293730">
            <w:pPr>
              <w:jc w:val="center"/>
              <w:rPr>
                <w:rFonts w:eastAsia="Times New Roman"/>
                <w:color w:val="auto"/>
                <w:sz w:val="20"/>
                <w:lang w:eastAsia="en-GB"/>
              </w:rPr>
            </w:pPr>
            <w:r w:rsidRPr="00806A24">
              <w:rPr>
                <w:color w:val="000000"/>
                <w:sz w:val="20"/>
              </w:rPr>
              <w:t>22.403</w:t>
            </w:r>
          </w:p>
        </w:tc>
        <w:tc>
          <w:tcPr>
            <w:tcW w:w="335" w:type="pct"/>
            <w:tcBorders>
              <w:left w:val="single" w:sz="8" w:space="0" w:color="auto"/>
            </w:tcBorders>
            <w:shd w:val="clear" w:color="auto" w:fill="auto"/>
            <w:noWrap/>
            <w:tcMar>
              <w:left w:w="28" w:type="dxa"/>
              <w:right w:w="28" w:type="dxa"/>
            </w:tcMar>
            <w:vAlign w:val="center"/>
          </w:tcPr>
          <w:p w14:paraId="25002BA2" w14:textId="77777777" w:rsidR="00996010" w:rsidRPr="00806A24" w:rsidRDefault="00996010" w:rsidP="00293730">
            <w:pPr>
              <w:jc w:val="center"/>
              <w:rPr>
                <w:rFonts w:eastAsia="Times New Roman"/>
                <w:color w:val="auto"/>
                <w:sz w:val="20"/>
                <w:lang w:eastAsia="en-GB"/>
              </w:rPr>
            </w:pPr>
            <w:r w:rsidRPr="00806A24">
              <w:rPr>
                <w:sz w:val="20"/>
              </w:rPr>
              <w:t>1.0</w:t>
            </w:r>
          </w:p>
        </w:tc>
        <w:tc>
          <w:tcPr>
            <w:tcW w:w="408" w:type="pct"/>
            <w:tcBorders>
              <w:top w:val="nil"/>
              <w:bottom w:val="nil"/>
              <w:right w:val="single" w:sz="8" w:space="0" w:color="auto"/>
            </w:tcBorders>
            <w:shd w:val="clear" w:color="auto" w:fill="auto"/>
            <w:noWrap/>
            <w:tcMar>
              <w:left w:w="28" w:type="dxa"/>
              <w:right w:w="28" w:type="dxa"/>
            </w:tcMar>
            <w:vAlign w:val="center"/>
          </w:tcPr>
          <w:p w14:paraId="1296B8CD" w14:textId="77777777" w:rsidR="00996010" w:rsidRPr="00806A24" w:rsidRDefault="00996010" w:rsidP="00293730">
            <w:pPr>
              <w:jc w:val="center"/>
              <w:rPr>
                <w:rFonts w:eastAsia="Times New Roman"/>
                <w:color w:val="auto"/>
                <w:sz w:val="20"/>
                <w:lang w:eastAsia="en-GB"/>
              </w:rPr>
            </w:pPr>
            <w:r w:rsidRPr="00806A24">
              <w:rPr>
                <w:sz w:val="20"/>
              </w:rPr>
              <w:t>35.1676</w:t>
            </w:r>
          </w:p>
        </w:tc>
        <w:tc>
          <w:tcPr>
            <w:tcW w:w="408" w:type="pct"/>
            <w:tcBorders>
              <w:left w:val="single" w:sz="8" w:space="0" w:color="auto"/>
            </w:tcBorders>
            <w:shd w:val="clear" w:color="auto" w:fill="auto"/>
            <w:noWrap/>
            <w:tcMar>
              <w:left w:w="28" w:type="dxa"/>
              <w:right w:w="28" w:type="dxa"/>
            </w:tcMar>
            <w:vAlign w:val="center"/>
          </w:tcPr>
          <w:p w14:paraId="3B3C46DF" w14:textId="77777777" w:rsidR="00996010" w:rsidRPr="00806A24" w:rsidRDefault="00996010" w:rsidP="00293730">
            <w:pPr>
              <w:jc w:val="center"/>
              <w:rPr>
                <w:rFonts w:eastAsia="Times New Roman"/>
                <w:color w:val="auto"/>
                <w:sz w:val="20"/>
                <w:lang w:eastAsia="en-GB"/>
              </w:rPr>
            </w:pPr>
            <w:r w:rsidRPr="00806A24">
              <w:rPr>
                <w:color w:val="000000"/>
                <w:sz w:val="20"/>
              </w:rPr>
              <w:t>85.708</w:t>
            </w:r>
          </w:p>
        </w:tc>
        <w:tc>
          <w:tcPr>
            <w:tcW w:w="404" w:type="pct"/>
            <w:shd w:val="clear" w:color="auto" w:fill="auto"/>
            <w:noWrap/>
            <w:tcMar>
              <w:left w:w="28" w:type="dxa"/>
              <w:right w:w="28" w:type="dxa"/>
            </w:tcMar>
            <w:vAlign w:val="center"/>
          </w:tcPr>
          <w:p w14:paraId="1277ADE9" w14:textId="77777777" w:rsidR="00996010" w:rsidRPr="00806A24" w:rsidRDefault="00996010" w:rsidP="00293730">
            <w:pPr>
              <w:jc w:val="center"/>
              <w:rPr>
                <w:rFonts w:eastAsia="Times New Roman"/>
                <w:color w:val="auto"/>
                <w:sz w:val="20"/>
                <w:lang w:eastAsia="en-GB"/>
              </w:rPr>
            </w:pPr>
            <w:r w:rsidRPr="00806A24">
              <w:rPr>
                <w:color w:val="000000"/>
                <w:sz w:val="20"/>
              </w:rPr>
              <w:t>14.292</w:t>
            </w:r>
          </w:p>
        </w:tc>
      </w:tr>
      <w:tr w:rsidR="00996010" w:rsidRPr="00806A24" w14:paraId="5561E445" w14:textId="77777777" w:rsidTr="00531672">
        <w:trPr>
          <w:trHeight w:val="278"/>
        </w:trPr>
        <w:tc>
          <w:tcPr>
            <w:tcW w:w="335" w:type="pct"/>
            <w:shd w:val="clear" w:color="auto" w:fill="auto"/>
            <w:noWrap/>
            <w:tcMar>
              <w:left w:w="28" w:type="dxa"/>
              <w:right w:w="28" w:type="dxa"/>
            </w:tcMar>
            <w:vAlign w:val="center"/>
          </w:tcPr>
          <w:p w14:paraId="79599F40" w14:textId="77777777" w:rsidR="00996010" w:rsidRPr="00806A24" w:rsidRDefault="00996010" w:rsidP="00293730">
            <w:pPr>
              <w:jc w:val="center"/>
              <w:rPr>
                <w:rFonts w:eastAsia="Times New Roman"/>
                <w:color w:val="auto"/>
                <w:sz w:val="20"/>
                <w:lang w:eastAsia="en-GB"/>
              </w:rPr>
            </w:pPr>
            <w:r w:rsidRPr="00806A24">
              <w:rPr>
                <w:sz w:val="20"/>
              </w:rPr>
              <w:t>2.0</w:t>
            </w:r>
          </w:p>
        </w:tc>
        <w:tc>
          <w:tcPr>
            <w:tcW w:w="406" w:type="pct"/>
            <w:tcBorders>
              <w:top w:val="nil"/>
              <w:bottom w:val="nil"/>
              <w:right w:val="single" w:sz="8" w:space="0" w:color="auto"/>
            </w:tcBorders>
            <w:shd w:val="clear" w:color="auto" w:fill="auto"/>
            <w:noWrap/>
            <w:tcMar>
              <w:left w:w="28" w:type="dxa"/>
              <w:right w:w="28" w:type="dxa"/>
            </w:tcMar>
            <w:vAlign w:val="center"/>
          </w:tcPr>
          <w:p w14:paraId="7E3F5C79" w14:textId="77777777" w:rsidR="00996010" w:rsidRPr="00806A24" w:rsidRDefault="00996010" w:rsidP="00293730">
            <w:pPr>
              <w:jc w:val="center"/>
              <w:rPr>
                <w:rFonts w:eastAsia="Times New Roman"/>
                <w:color w:val="auto"/>
                <w:sz w:val="20"/>
                <w:lang w:eastAsia="en-GB"/>
              </w:rPr>
            </w:pPr>
            <w:r w:rsidRPr="00806A24">
              <w:rPr>
                <w:sz w:val="20"/>
              </w:rPr>
              <w:t>47.7139</w:t>
            </w:r>
          </w:p>
        </w:tc>
        <w:tc>
          <w:tcPr>
            <w:tcW w:w="474" w:type="pct"/>
            <w:tcBorders>
              <w:left w:val="single" w:sz="8" w:space="0" w:color="auto"/>
            </w:tcBorders>
            <w:noWrap/>
            <w:tcMar>
              <w:left w:w="28" w:type="dxa"/>
              <w:right w:w="28" w:type="dxa"/>
            </w:tcMar>
            <w:vAlign w:val="center"/>
          </w:tcPr>
          <w:p w14:paraId="5FCB8278" w14:textId="77777777" w:rsidR="00996010" w:rsidRPr="00806A24" w:rsidRDefault="00996010" w:rsidP="00293730">
            <w:pPr>
              <w:jc w:val="center"/>
              <w:rPr>
                <w:rFonts w:eastAsia="Times New Roman"/>
                <w:color w:val="auto"/>
                <w:sz w:val="20"/>
                <w:lang w:eastAsia="en-GB"/>
              </w:rPr>
            </w:pPr>
            <w:r w:rsidRPr="00806A24">
              <w:rPr>
                <w:color w:val="000000"/>
                <w:sz w:val="20"/>
              </w:rPr>
              <w:t>95.19</w:t>
            </w:r>
          </w:p>
        </w:tc>
        <w:tc>
          <w:tcPr>
            <w:tcW w:w="480" w:type="pct"/>
            <w:tcBorders>
              <w:top w:val="nil"/>
              <w:bottom w:val="nil"/>
              <w:right w:val="single" w:sz="8" w:space="0" w:color="auto"/>
            </w:tcBorders>
            <w:noWrap/>
            <w:tcMar>
              <w:left w:w="28" w:type="dxa"/>
              <w:right w:w="28" w:type="dxa"/>
            </w:tcMar>
            <w:vAlign w:val="center"/>
          </w:tcPr>
          <w:p w14:paraId="1D5920D2" w14:textId="77777777" w:rsidR="00996010" w:rsidRPr="00806A24" w:rsidRDefault="00996010" w:rsidP="00293730">
            <w:pPr>
              <w:jc w:val="center"/>
              <w:rPr>
                <w:rFonts w:eastAsia="Times New Roman"/>
                <w:color w:val="auto"/>
                <w:sz w:val="20"/>
                <w:lang w:eastAsia="en-GB"/>
              </w:rPr>
            </w:pPr>
            <w:r w:rsidRPr="00806A24">
              <w:rPr>
                <w:color w:val="000000"/>
                <w:sz w:val="20"/>
              </w:rPr>
              <w:t>4.810</w:t>
            </w:r>
          </w:p>
        </w:tc>
        <w:tc>
          <w:tcPr>
            <w:tcW w:w="325" w:type="pct"/>
            <w:tcBorders>
              <w:left w:val="single" w:sz="8" w:space="0" w:color="auto"/>
            </w:tcBorders>
            <w:noWrap/>
            <w:tcMar>
              <w:left w:w="28" w:type="dxa"/>
              <w:right w:w="28" w:type="dxa"/>
            </w:tcMar>
            <w:vAlign w:val="center"/>
          </w:tcPr>
          <w:p w14:paraId="7F4CC8FD" w14:textId="77777777" w:rsidR="00996010" w:rsidRPr="00806A24" w:rsidRDefault="00996010" w:rsidP="00293730">
            <w:pPr>
              <w:jc w:val="center"/>
              <w:rPr>
                <w:rFonts w:eastAsia="Times New Roman"/>
                <w:color w:val="auto"/>
                <w:sz w:val="20"/>
                <w:lang w:eastAsia="en-GB"/>
              </w:rPr>
            </w:pPr>
            <w:r w:rsidRPr="00806A24">
              <w:rPr>
                <w:sz w:val="20"/>
              </w:rPr>
              <w:t>2.0</w:t>
            </w:r>
          </w:p>
        </w:tc>
        <w:tc>
          <w:tcPr>
            <w:tcW w:w="473" w:type="pct"/>
            <w:tcBorders>
              <w:top w:val="nil"/>
              <w:bottom w:val="nil"/>
              <w:right w:val="single" w:sz="8" w:space="0" w:color="auto"/>
            </w:tcBorders>
            <w:noWrap/>
            <w:tcMar>
              <w:left w:w="28" w:type="dxa"/>
              <w:right w:w="28" w:type="dxa"/>
            </w:tcMar>
            <w:vAlign w:val="center"/>
          </w:tcPr>
          <w:p w14:paraId="3FC794A9" w14:textId="77777777" w:rsidR="00996010" w:rsidRPr="00806A24" w:rsidRDefault="00996010" w:rsidP="00293730">
            <w:pPr>
              <w:jc w:val="center"/>
              <w:rPr>
                <w:rFonts w:eastAsia="Times New Roman"/>
                <w:color w:val="auto"/>
                <w:sz w:val="20"/>
                <w:lang w:eastAsia="en-GB"/>
              </w:rPr>
            </w:pPr>
            <w:r w:rsidRPr="00806A24">
              <w:rPr>
                <w:sz w:val="20"/>
              </w:rPr>
              <w:t>16.1379</w:t>
            </w:r>
          </w:p>
        </w:tc>
        <w:tc>
          <w:tcPr>
            <w:tcW w:w="476" w:type="pct"/>
            <w:tcBorders>
              <w:left w:val="single" w:sz="8" w:space="0" w:color="auto"/>
            </w:tcBorders>
            <w:noWrap/>
            <w:tcMar>
              <w:left w:w="28" w:type="dxa"/>
              <w:right w:w="28" w:type="dxa"/>
            </w:tcMar>
            <w:vAlign w:val="center"/>
          </w:tcPr>
          <w:p w14:paraId="669EEFE2" w14:textId="77777777" w:rsidR="00996010" w:rsidRPr="00806A24" w:rsidRDefault="00996010" w:rsidP="00293730">
            <w:pPr>
              <w:jc w:val="center"/>
              <w:rPr>
                <w:rFonts w:eastAsia="Times New Roman"/>
                <w:color w:val="auto"/>
                <w:sz w:val="20"/>
                <w:lang w:eastAsia="en-GB"/>
              </w:rPr>
            </w:pPr>
            <w:r w:rsidRPr="00806A24">
              <w:rPr>
                <w:color w:val="000000"/>
                <w:sz w:val="20"/>
              </w:rPr>
              <w:t>93.880</w:t>
            </w:r>
          </w:p>
        </w:tc>
        <w:tc>
          <w:tcPr>
            <w:tcW w:w="476" w:type="pct"/>
            <w:tcBorders>
              <w:top w:val="nil"/>
              <w:bottom w:val="nil"/>
              <w:right w:val="single" w:sz="8" w:space="0" w:color="auto"/>
            </w:tcBorders>
            <w:noWrap/>
            <w:tcMar>
              <w:left w:w="28" w:type="dxa"/>
              <w:right w:w="28" w:type="dxa"/>
            </w:tcMar>
            <w:vAlign w:val="center"/>
          </w:tcPr>
          <w:p w14:paraId="7A659ECB" w14:textId="77777777" w:rsidR="00996010" w:rsidRPr="00806A24" w:rsidRDefault="00996010" w:rsidP="00293730">
            <w:pPr>
              <w:jc w:val="center"/>
              <w:rPr>
                <w:rFonts w:eastAsia="Times New Roman"/>
                <w:color w:val="auto"/>
                <w:sz w:val="20"/>
                <w:lang w:eastAsia="en-GB"/>
              </w:rPr>
            </w:pPr>
            <w:r w:rsidRPr="00806A24">
              <w:rPr>
                <w:color w:val="000000"/>
                <w:sz w:val="20"/>
              </w:rPr>
              <w:t>6.120</w:t>
            </w:r>
          </w:p>
        </w:tc>
        <w:tc>
          <w:tcPr>
            <w:tcW w:w="335" w:type="pct"/>
            <w:tcBorders>
              <w:left w:val="single" w:sz="8" w:space="0" w:color="auto"/>
            </w:tcBorders>
            <w:shd w:val="clear" w:color="auto" w:fill="auto"/>
            <w:noWrap/>
            <w:tcMar>
              <w:left w:w="28" w:type="dxa"/>
              <w:right w:w="28" w:type="dxa"/>
            </w:tcMar>
            <w:vAlign w:val="center"/>
          </w:tcPr>
          <w:p w14:paraId="2789CEF4" w14:textId="77777777" w:rsidR="00996010" w:rsidRPr="00806A24" w:rsidRDefault="00996010" w:rsidP="00293730">
            <w:pPr>
              <w:jc w:val="center"/>
              <w:rPr>
                <w:rFonts w:eastAsia="Times New Roman"/>
                <w:color w:val="auto"/>
                <w:sz w:val="20"/>
                <w:lang w:eastAsia="en-GB"/>
              </w:rPr>
            </w:pPr>
            <w:r w:rsidRPr="00806A24">
              <w:rPr>
                <w:sz w:val="20"/>
              </w:rPr>
              <w:t>2.0</w:t>
            </w:r>
          </w:p>
        </w:tc>
        <w:tc>
          <w:tcPr>
            <w:tcW w:w="408" w:type="pct"/>
            <w:tcBorders>
              <w:top w:val="nil"/>
              <w:bottom w:val="nil"/>
              <w:right w:val="single" w:sz="8" w:space="0" w:color="auto"/>
            </w:tcBorders>
            <w:shd w:val="clear" w:color="auto" w:fill="auto"/>
            <w:noWrap/>
            <w:tcMar>
              <w:left w:w="28" w:type="dxa"/>
              <w:right w:w="28" w:type="dxa"/>
            </w:tcMar>
            <w:vAlign w:val="center"/>
          </w:tcPr>
          <w:p w14:paraId="6CD52E32" w14:textId="77777777" w:rsidR="00996010" w:rsidRPr="00806A24" w:rsidRDefault="00996010" w:rsidP="00293730">
            <w:pPr>
              <w:jc w:val="center"/>
              <w:rPr>
                <w:rFonts w:eastAsia="Times New Roman"/>
                <w:color w:val="auto"/>
                <w:sz w:val="20"/>
                <w:lang w:eastAsia="en-GB"/>
              </w:rPr>
            </w:pPr>
            <w:r w:rsidRPr="00806A24">
              <w:rPr>
                <w:sz w:val="20"/>
              </w:rPr>
              <w:t>16.0230</w:t>
            </w:r>
          </w:p>
        </w:tc>
        <w:tc>
          <w:tcPr>
            <w:tcW w:w="408" w:type="pct"/>
            <w:tcBorders>
              <w:left w:val="single" w:sz="8" w:space="0" w:color="auto"/>
            </w:tcBorders>
            <w:shd w:val="clear" w:color="auto" w:fill="auto"/>
            <w:noWrap/>
            <w:tcMar>
              <w:left w:w="28" w:type="dxa"/>
              <w:right w:w="28" w:type="dxa"/>
            </w:tcMar>
            <w:vAlign w:val="center"/>
          </w:tcPr>
          <w:p w14:paraId="495A1FE9" w14:textId="77777777" w:rsidR="00996010" w:rsidRPr="00806A24" w:rsidRDefault="00996010" w:rsidP="00293730">
            <w:pPr>
              <w:jc w:val="center"/>
              <w:rPr>
                <w:rFonts w:eastAsia="Times New Roman"/>
                <w:color w:val="auto"/>
                <w:sz w:val="20"/>
                <w:lang w:eastAsia="en-GB"/>
              </w:rPr>
            </w:pPr>
            <w:r w:rsidRPr="00806A24">
              <w:rPr>
                <w:color w:val="000000"/>
                <w:sz w:val="20"/>
              </w:rPr>
              <w:t>97.199</w:t>
            </w:r>
          </w:p>
        </w:tc>
        <w:tc>
          <w:tcPr>
            <w:tcW w:w="404" w:type="pct"/>
            <w:shd w:val="clear" w:color="auto" w:fill="auto"/>
            <w:noWrap/>
            <w:tcMar>
              <w:left w:w="28" w:type="dxa"/>
              <w:right w:w="28" w:type="dxa"/>
            </w:tcMar>
            <w:vAlign w:val="center"/>
          </w:tcPr>
          <w:p w14:paraId="21870F47" w14:textId="77777777" w:rsidR="00996010" w:rsidRPr="00806A24" w:rsidRDefault="00996010" w:rsidP="00293730">
            <w:pPr>
              <w:jc w:val="center"/>
              <w:rPr>
                <w:rFonts w:eastAsia="Times New Roman"/>
                <w:color w:val="auto"/>
                <w:sz w:val="20"/>
                <w:lang w:eastAsia="en-GB"/>
              </w:rPr>
            </w:pPr>
            <w:r w:rsidRPr="00806A24">
              <w:rPr>
                <w:color w:val="000000"/>
                <w:sz w:val="20"/>
              </w:rPr>
              <w:t>2.801</w:t>
            </w:r>
          </w:p>
        </w:tc>
      </w:tr>
      <w:tr w:rsidR="00996010" w:rsidRPr="00806A24" w14:paraId="5C76FA13" w14:textId="77777777" w:rsidTr="00531672">
        <w:trPr>
          <w:trHeight w:val="278"/>
        </w:trPr>
        <w:tc>
          <w:tcPr>
            <w:tcW w:w="335" w:type="pct"/>
            <w:shd w:val="clear" w:color="auto" w:fill="auto"/>
            <w:noWrap/>
            <w:tcMar>
              <w:left w:w="28" w:type="dxa"/>
              <w:right w:w="28" w:type="dxa"/>
            </w:tcMar>
            <w:vAlign w:val="center"/>
          </w:tcPr>
          <w:p w14:paraId="277EFDDD" w14:textId="77777777" w:rsidR="00996010" w:rsidRPr="00806A24" w:rsidRDefault="00996010" w:rsidP="00293730">
            <w:pPr>
              <w:jc w:val="center"/>
              <w:rPr>
                <w:rFonts w:eastAsia="Times New Roman"/>
                <w:color w:val="auto"/>
                <w:sz w:val="20"/>
                <w:lang w:eastAsia="en-GB"/>
              </w:rPr>
            </w:pPr>
            <w:r w:rsidRPr="00806A24">
              <w:rPr>
                <w:sz w:val="20"/>
              </w:rPr>
              <w:t>3.0</w:t>
            </w:r>
          </w:p>
        </w:tc>
        <w:tc>
          <w:tcPr>
            <w:tcW w:w="406" w:type="pct"/>
            <w:tcBorders>
              <w:top w:val="nil"/>
              <w:bottom w:val="nil"/>
              <w:right w:val="single" w:sz="8" w:space="0" w:color="auto"/>
            </w:tcBorders>
            <w:shd w:val="clear" w:color="auto" w:fill="auto"/>
            <w:noWrap/>
            <w:tcMar>
              <w:left w:w="28" w:type="dxa"/>
              <w:right w:w="28" w:type="dxa"/>
            </w:tcMar>
            <w:vAlign w:val="center"/>
          </w:tcPr>
          <w:p w14:paraId="4DDDD61C" w14:textId="77777777" w:rsidR="00996010" w:rsidRPr="00806A24" w:rsidRDefault="00996010" w:rsidP="00293730">
            <w:pPr>
              <w:jc w:val="center"/>
              <w:rPr>
                <w:rFonts w:eastAsia="Times New Roman"/>
                <w:color w:val="auto"/>
                <w:sz w:val="20"/>
                <w:lang w:eastAsia="en-GB"/>
              </w:rPr>
            </w:pPr>
            <w:r w:rsidRPr="00806A24">
              <w:rPr>
                <w:sz w:val="20"/>
              </w:rPr>
              <w:t>31.8032</w:t>
            </w:r>
          </w:p>
        </w:tc>
        <w:tc>
          <w:tcPr>
            <w:tcW w:w="474" w:type="pct"/>
            <w:tcBorders>
              <w:left w:val="single" w:sz="8" w:space="0" w:color="auto"/>
            </w:tcBorders>
            <w:noWrap/>
            <w:tcMar>
              <w:left w:w="28" w:type="dxa"/>
              <w:right w:w="28" w:type="dxa"/>
            </w:tcMar>
            <w:vAlign w:val="center"/>
          </w:tcPr>
          <w:p w14:paraId="526BCD4F" w14:textId="77777777" w:rsidR="00996010" w:rsidRPr="00806A24" w:rsidRDefault="00996010" w:rsidP="00293730">
            <w:pPr>
              <w:jc w:val="center"/>
              <w:rPr>
                <w:rFonts w:eastAsia="Times New Roman"/>
                <w:color w:val="auto"/>
                <w:sz w:val="20"/>
                <w:lang w:eastAsia="en-GB"/>
              </w:rPr>
            </w:pPr>
            <w:r w:rsidRPr="00806A24">
              <w:rPr>
                <w:color w:val="000000"/>
                <w:sz w:val="20"/>
              </w:rPr>
              <w:t>98.93</w:t>
            </w:r>
          </w:p>
        </w:tc>
        <w:tc>
          <w:tcPr>
            <w:tcW w:w="480" w:type="pct"/>
            <w:tcBorders>
              <w:top w:val="nil"/>
              <w:bottom w:val="nil"/>
              <w:right w:val="single" w:sz="8" w:space="0" w:color="auto"/>
            </w:tcBorders>
            <w:noWrap/>
            <w:tcMar>
              <w:left w:w="28" w:type="dxa"/>
              <w:right w:w="28" w:type="dxa"/>
            </w:tcMar>
            <w:vAlign w:val="center"/>
          </w:tcPr>
          <w:p w14:paraId="0CB02113" w14:textId="77777777" w:rsidR="00996010" w:rsidRPr="00806A24" w:rsidRDefault="00996010" w:rsidP="00293730">
            <w:pPr>
              <w:jc w:val="center"/>
              <w:rPr>
                <w:rFonts w:eastAsia="Times New Roman"/>
                <w:color w:val="auto"/>
                <w:sz w:val="20"/>
                <w:lang w:eastAsia="en-GB"/>
              </w:rPr>
            </w:pPr>
            <w:r w:rsidRPr="00806A24">
              <w:rPr>
                <w:color w:val="000000"/>
                <w:sz w:val="20"/>
              </w:rPr>
              <w:t>1.075</w:t>
            </w:r>
          </w:p>
        </w:tc>
        <w:tc>
          <w:tcPr>
            <w:tcW w:w="325" w:type="pct"/>
            <w:tcBorders>
              <w:left w:val="single" w:sz="8" w:space="0" w:color="auto"/>
            </w:tcBorders>
            <w:noWrap/>
            <w:tcMar>
              <w:left w:w="28" w:type="dxa"/>
              <w:right w:w="28" w:type="dxa"/>
            </w:tcMar>
            <w:vAlign w:val="center"/>
          </w:tcPr>
          <w:p w14:paraId="5BF1936B" w14:textId="77777777" w:rsidR="00996010" w:rsidRPr="00806A24" w:rsidRDefault="00996010" w:rsidP="00293730">
            <w:pPr>
              <w:jc w:val="center"/>
              <w:rPr>
                <w:rFonts w:eastAsia="Times New Roman"/>
                <w:color w:val="auto"/>
                <w:sz w:val="20"/>
                <w:lang w:eastAsia="en-GB"/>
              </w:rPr>
            </w:pPr>
            <w:r w:rsidRPr="00806A24">
              <w:rPr>
                <w:sz w:val="20"/>
              </w:rPr>
              <w:t>3.0</w:t>
            </w:r>
          </w:p>
        </w:tc>
        <w:tc>
          <w:tcPr>
            <w:tcW w:w="473" w:type="pct"/>
            <w:tcBorders>
              <w:top w:val="nil"/>
              <w:bottom w:val="nil"/>
              <w:right w:val="single" w:sz="8" w:space="0" w:color="auto"/>
            </w:tcBorders>
            <w:noWrap/>
            <w:tcMar>
              <w:left w:w="28" w:type="dxa"/>
              <w:right w:w="28" w:type="dxa"/>
            </w:tcMar>
            <w:vAlign w:val="center"/>
          </w:tcPr>
          <w:p w14:paraId="5DB14E94" w14:textId="77777777" w:rsidR="00996010" w:rsidRPr="00806A24" w:rsidRDefault="00996010" w:rsidP="00293730">
            <w:pPr>
              <w:jc w:val="center"/>
              <w:rPr>
                <w:rFonts w:eastAsia="Times New Roman"/>
                <w:color w:val="auto"/>
                <w:sz w:val="20"/>
                <w:lang w:eastAsia="en-GB"/>
              </w:rPr>
            </w:pPr>
            <w:r w:rsidRPr="00806A24">
              <w:rPr>
                <w:sz w:val="20"/>
              </w:rPr>
              <w:t>6.6452</w:t>
            </w:r>
          </w:p>
        </w:tc>
        <w:tc>
          <w:tcPr>
            <w:tcW w:w="476" w:type="pct"/>
            <w:tcBorders>
              <w:left w:val="single" w:sz="8" w:space="0" w:color="auto"/>
            </w:tcBorders>
            <w:noWrap/>
            <w:tcMar>
              <w:left w:w="28" w:type="dxa"/>
              <w:right w:w="28" w:type="dxa"/>
            </w:tcMar>
            <w:vAlign w:val="center"/>
          </w:tcPr>
          <w:p w14:paraId="76207461" w14:textId="77777777" w:rsidR="00996010" w:rsidRPr="00806A24" w:rsidRDefault="00996010" w:rsidP="00293730">
            <w:pPr>
              <w:jc w:val="center"/>
              <w:rPr>
                <w:rFonts w:eastAsia="Times New Roman"/>
                <w:color w:val="auto"/>
                <w:sz w:val="20"/>
                <w:lang w:eastAsia="en-GB"/>
              </w:rPr>
            </w:pPr>
            <w:r w:rsidRPr="00806A24">
              <w:rPr>
                <w:color w:val="000000"/>
                <w:sz w:val="20"/>
              </w:rPr>
              <w:t>97.888</w:t>
            </w:r>
          </w:p>
        </w:tc>
        <w:tc>
          <w:tcPr>
            <w:tcW w:w="476" w:type="pct"/>
            <w:tcBorders>
              <w:top w:val="nil"/>
              <w:bottom w:val="nil"/>
              <w:right w:val="single" w:sz="8" w:space="0" w:color="auto"/>
            </w:tcBorders>
            <w:noWrap/>
            <w:tcMar>
              <w:left w:w="28" w:type="dxa"/>
              <w:right w:w="28" w:type="dxa"/>
            </w:tcMar>
            <w:vAlign w:val="center"/>
          </w:tcPr>
          <w:p w14:paraId="561DADAA" w14:textId="77777777" w:rsidR="00996010" w:rsidRPr="00806A24" w:rsidRDefault="00996010" w:rsidP="00293730">
            <w:pPr>
              <w:jc w:val="center"/>
              <w:rPr>
                <w:rFonts w:eastAsia="Times New Roman"/>
                <w:color w:val="auto"/>
                <w:sz w:val="20"/>
                <w:lang w:eastAsia="en-GB"/>
              </w:rPr>
            </w:pPr>
            <w:r w:rsidRPr="00806A24">
              <w:rPr>
                <w:color w:val="000000"/>
                <w:sz w:val="20"/>
              </w:rPr>
              <w:t>2.112</w:t>
            </w:r>
          </w:p>
        </w:tc>
        <w:tc>
          <w:tcPr>
            <w:tcW w:w="335" w:type="pct"/>
            <w:tcBorders>
              <w:left w:val="single" w:sz="8" w:space="0" w:color="auto"/>
            </w:tcBorders>
            <w:shd w:val="clear" w:color="auto" w:fill="auto"/>
            <w:noWrap/>
            <w:tcMar>
              <w:left w:w="28" w:type="dxa"/>
              <w:right w:w="28" w:type="dxa"/>
            </w:tcMar>
            <w:vAlign w:val="center"/>
          </w:tcPr>
          <w:p w14:paraId="4B9C397C" w14:textId="77777777" w:rsidR="00996010" w:rsidRPr="00806A24" w:rsidRDefault="00996010" w:rsidP="00293730">
            <w:pPr>
              <w:jc w:val="center"/>
              <w:rPr>
                <w:rFonts w:eastAsia="Times New Roman"/>
                <w:color w:val="auto"/>
                <w:sz w:val="20"/>
                <w:lang w:eastAsia="en-GB"/>
              </w:rPr>
            </w:pPr>
          </w:p>
        </w:tc>
        <w:tc>
          <w:tcPr>
            <w:tcW w:w="408" w:type="pct"/>
            <w:tcBorders>
              <w:top w:val="nil"/>
              <w:bottom w:val="nil"/>
              <w:right w:val="single" w:sz="8" w:space="0" w:color="auto"/>
            </w:tcBorders>
            <w:shd w:val="clear" w:color="auto" w:fill="auto"/>
            <w:noWrap/>
            <w:tcMar>
              <w:left w:w="28" w:type="dxa"/>
              <w:right w:w="28" w:type="dxa"/>
            </w:tcMar>
            <w:vAlign w:val="center"/>
          </w:tcPr>
          <w:p w14:paraId="43562503" w14:textId="77777777" w:rsidR="00996010" w:rsidRPr="00806A24" w:rsidRDefault="00996010" w:rsidP="00293730">
            <w:pPr>
              <w:jc w:val="center"/>
              <w:rPr>
                <w:rFonts w:eastAsia="Times New Roman"/>
                <w:color w:val="auto"/>
                <w:sz w:val="20"/>
                <w:lang w:eastAsia="en-GB"/>
              </w:rPr>
            </w:pPr>
          </w:p>
        </w:tc>
        <w:tc>
          <w:tcPr>
            <w:tcW w:w="408" w:type="pct"/>
            <w:tcBorders>
              <w:left w:val="single" w:sz="8" w:space="0" w:color="auto"/>
            </w:tcBorders>
            <w:shd w:val="clear" w:color="auto" w:fill="auto"/>
            <w:noWrap/>
            <w:tcMar>
              <w:left w:w="28" w:type="dxa"/>
              <w:right w:w="28" w:type="dxa"/>
            </w:tcMar>
            <w:vAlign w:val="center"/>
          </w:tcPr>
          <w:p w14:paraId="5AD6AB32" w14:textId="77777777" w:rsidR="00996010" w:rsidRPr="00806A24" w:rsidRDefault="00996010" w:rsidP="00293730">
            <w:pPr>
              <w:jc w:val="center"/>
              <w:rPr>
                <w:rFonts w:eastAsia="Times New Roman"/>
                <w:color w:val="auto"/>
                <w:sz w:val="20"/>
                <w:lang w:eastAsia="en-GB"/>
              </w:rPr>
            </w:pPr>
          </w:p>
        </w:tc>
        <w:tc>
          <w:tcPr>
            <w:tcW w:w="404" w:type="pct"/>
            <w:shd w:val="clear" w:color="auto" w:fill="auto"/>
            <w:noWrap/>
            <w:tcMar>
              <w:left w:w="28" w:type="dxa"/>
              <w:right w:w="28" w:type="dxa"/>
            </w:tcMar>
            <w:vAlign w:val="center"/>
          </w:tcPr>
          <w:p w14:paraId="78728576" w14:textId="77777777" w:rsidR="00996010" w:rsidRPr="00806A24" w:rsidRDefault="00996010" w:rsidP="00293730">
            <w:pPr>
              <w:jc w:val="center"/>
              <w:rPr>
                <w:rFonts w:eastAsia="Times New Roman"/>
                <w:color w:val="auto"/>
                <w:sz w:val="20"/>
                <w:lang w:eastAsia="en-GB"/>
              </w:rPr>
            </w:pPr>
          </w:p>
        </w:tc>
      </w:tr>
      <w:tr w:rsidR="00996010" w:rsidRPr="00806A24" w14:paraId="695E7253" w14:textId="77777777" w:rsidTr="00531672">
        <w:trPr>
          <w:trHeight w:val="278"/>
        </w:trPr>
        <w:tc>
          <w:tcPr>
            <w:tcW w:w="335" w:type="pct"/>
            <w:shd w:val="clear" w:color="auto" w:fill="auto"/>
            <w:noWrap/>
            <w:tcMar>
              <w:left w:w="28" w:type="dxa"/>
              <w:right w:w="28" w:type="dxa"/>
            </w:tcMar>
            <w:vAlign w:val="center"/>
          </w:tcPr>
          <w:p w14:paraId="5B648EA1" w14:textId="77777777" w:rsidR="00996010" w:rsidRPr="00806A24" w:rsidRDefault="00996010" w:rsidP="00293730">
            <w:pPr>
              <w:jc w:val="center"/>
              <w:rPr>
                <w:rFonts w:eastAsia="Times New Roman"/>
                <w:color w:val="auto"/>
                <w:sz w:val="20"/>
                <w:lang w:eastAsia="en-GB"/>
              </w:rPr>
            </w:pPr>
          </w:p>
        </w:tc>
        <w:tc>
          <w:tcPr>
            <w:tcW w:w="406" w:type="pct"/>
            <w:tcBorders>
              <w:top w:val="nil"/>
              <w:bottom w:val="single" w:sz="8" w:space="0" w:color="auto"/>
              <w:right w:val="single" w:sz="8" w:space="0" w:color="auto"/>
            </w:tcBorders>
            <w:shd w:val="clear" w:color="auto" w:fill="auto"/>
            <w:noWrap/>
            <w:tcMar>
              <w:left w:w="28" w:type="dxa"/>
              <w:right w:w="28" w:type="dxa"/>
            </w:tcMar>
            <w:vAlign w:val="center"/>
          </w:tcPr>
          <w:p w14:paraId="3BC0ADA0" w14:textId="77777777" w:rsidR="00996010" w:rsidRPr="00806A24" w:rsidRDefault="00996010" w:rsidP="00293730">
            <w:pPr>
              <w:jc w:val="center"/>
              <w:rPr>
                <w:rFonts w:eastAsia="Times New Roman"/>
                <w:color w:val="auto"/>
                <w:sz w:val="20"/>
                <w:lang w:eastAsia="en-GB"/>
              </w:rPr>
            </w:pPr>
          </w:p>
        </w:tc>
        <w:tc>
          <w:tcPr>
            <w:tcW w:w="474" w:type="pct"/>
            <w:tcBorders>
              <w:left w:val="single" w:sz="8" w:space="0" w:color="auto"/>
            </w:tcBorders>
            <w:noWrap/>
            <w:tcMar>
              <w:left w:w="28" w:type="dxa"/>
              <w:right w:w="28" w:type="dxa"/>
            </w:tcMar>
            <w:vAlign w:val="center"/>
          </w:tcPr>
          <w:p w14:paraId="69D1A59E" w14:textId="77777777" w:rsidR="00996010" w:rsidRPr="00806A24" w:rsidRDefault="00996010" w:rsidP="00293730">
            <w:pPr>
              <w:jc w:val="center"/>
              <w:rPr>
                <w:rFonts w:eastAsia="Times New Roman"/>
                <w:color w:val="auto"/>
                <w:sz w:val="20"/>
                <w:lang w:eastAsia="en-GB"/>
              </w:rPr>
            </w:pPr>
          </w:p>
        </w:tc>
        <w:tc>
          <w:tcPr>
            <w:tcW w:w="480" w:type="pct"/>
            <w:tcBorders>
              <w:top w:val="nil"/>
              <w:bottom w:val="single" w:sz="8" w:space="0" w:color="auto"/>
              <w:right w:val="single" w:sz="8" w:space="0" w:color="auto"/>
            </w:tcBorders>
            <w:noWrap/>
            <w:tcMar>
              <w:left w:w="28" w:type="dxa"/>
              <w:right w:w="28" w:type="dxa"/>
            </w:tcMar>
            <w:vAlign w:val="center"/>
          </w:tcPr>
          <w:p w14:paraId="2ACB9E14" w14:textId="77777777" w:rsidR="00996010" w:rsidRPr="00806A24" w:rsidRDefault="00996010" w:rsidP="00293730">
            <w:pPr>
              <w:jc w:val="center"/>
              <w:rPr>
                <w:rFonts w:eastAsia="Times New Roman"/>
                <w:color w:val="auto"/>
                <w:sz w:val="20"/>
                <w:lang w:eastAsia="en-GB"/>
              </w:rPr>
            </w:pPr>
          </w:p>
        </w:tc>
        <w:tc>
          <w:tcPr>
            <w:tcW w:w="325" w:type="pct"/>
            <w:tcBorders>
              <w:left w:val="single" w:sz="8" w:space="0" w:color="auto"/>
            </w:tcBorders>
            <w:noWrap/>
            <w:tcMar>
              <w:left w:w="28" w:type="dxa"/>
              <w:right w:w="28" w:type="dxa"/>
            </w:tcMar>
            <w:vAlign w:val="center"/>
          </w:tcPr>
          <w:p w14:paraId="607C2C85" w14:textId="77777777" w:rsidR="00996010" w:rsidRPr="00806A24" w:rsidRDefault="00996010" w:rsidP="00293730">
            <w:pPr>
              <w:jc w:val="center"/>
              <w:rPr>
                <w:rFonts w:eastAsia="Times New Roman"/>
                <w:color w:val="auto"/>
                <w:sz w:val="20"/>
                <w:lang w:eastAsia="en-GB"/>
              </w:rPr>
            </w:pPr>
            <w:r w:rsidRPr="00806A24">
              <w:rPr>
                <w:sz w:val="20"/>
              </w:rPr>
              <w:t>4.0</w:t>
            </w:r>
          </w:p>
        </w:tc>
        <w:tc>
          <w:tcPr>
            <w:tcW w:w="473" w:type="pct"/>
            <w:tcBorders>
              <w:top w:val="nil"/>
              <w:bottom w:val="single" w:sz="8" w:space="0" w:color="auto"/>
              <w:right w:val="single" w:sz="8" w:space="0" w:color="auto"/>
            </w:tcBorders>
            <w:noWrap/>
            <w:tcMar>
              <w:left w:w="28" w:type="dxa"/>
              <w:right w:w="28" w:type="dxa"/>
            </w:tcMar>
            <w:vAlign w:val="center"/>
          </w:tcPr>
          <w:p w14:paraId="16C4E08E" w14:textId="77777777" w:rsidR="00996010" w:rsidRPr="00806A24" w:rsidRDefault="00996010" w:rsidP="00293730">
            <w:pPr>
              <w:jc w:val="center"/>
              <w:rPr>
                <w:rFonts w:eastAsia="Times New Roman"/>
                <w:color w:val="auto"/>
                <w:sz w:val="20"/>
                <w:lang w:eastAsia="en-GB"/>
              </w:rPr>
            </w:pPr>
            <w:r w:rsidRPr="00806A24">
              <w:rPr>
                <w:sz w:val="20"/>
              </w:rPr>
              <w:t>3.2592</w:t>
            </w:r>
          </w:p>
        </w:tc>
        <w:tc>
          <w:tcPr>
            <w:tcW w:w="476" w:type="pct"/>
            <w:tcBorders>
              <w:left w:val="single" w:sz="8" w:space="0" w:color="auto"/>
            </w:tcBorders>
            <w:noWrap/>
            <w:tcMar>
              <w:left w:w="28" w:type="dxa"/>
              <w:right w:w="28" w:type="dxa"/>
            </w:tcMar>
            <w:vAlign w:val="center"/>
          </w:tcPr>
          <w:p w14:paraId="19E77331" w14:textId="77777777" w:rsidR="00996010" w:rsidRPr="00806A24" w:rsidRDefault="00996010" w:rsidP="00293730">
            <w:pPr>
              <w:jc w:val="center"/>
              <w:rPr>
                <w:rFonts w:eastAsia="Times New Roman"/>
                <w:color w:val="auto"/>
                <w:sz w:val="20"/>
                <w:lang w:eastAsia="en-GB"/>
              </w:rPr>
            </w:pPr>
            <w:r w:rsidRPr="00806A24">
              <w:rPr>
                <w:color w:val="000000"/>
                <w:sz w:val="20"/>
              </w:rPr>
              <w:t>98.967</w:t>
            </w:r>
          </w:p>
        </w:tc>
        <w:tc>
          <w:tcPr>
            <w:tcW w:w="476" w:type="pct"/>
            <w:tcBorders>
              <w:top w:val="nil"/>
              <w:bottom w:val="single" w:sz="8" w:space="0" w:color="auto"/>
              <w:right w:val="single" w:sz="8" w:space="0" w:color="auto"/>
            </w:tcBorders>
            <w:noWrap/>
            <w:tcMar>
              <w:left w:w="28" w:type="dxa"/>
              <w:right w:w="28" w:type="dxa"/>
            </w:tcMar>
            <w:vAlign w:val="center"/>
          </w:tcPr>
          <w:p w14:paraId="5F3ADCD7" w14:textId="77777777" w:rsidR="00996010" w:rsidRPr="00806A24" w:rsidRDefault="00996010" w:rsidP="00293730">
            <w:pPr>
              <w:jc w:val="center"/>
              <w:rPr>
                <w:rFonts w:eastAsia="Times New Roman"/>
                <w:color w:val="auto"/>
                <w:sz w:val="20"/>
                <w:lang w:eastAsia="en-GB"/>
              </w:rPr>
            </w:pPr>
            <w:r w:rsidRPr="00806A24">
              <w:rPr>
                <w:color w:val="000000"/>
                <w:sz w:val="20"/>
              </w:rPr>
              <w:t>1.033</w:t>
            </w:r>
          </w:p>
        </w:tc>
        <w:tc>
          <w:tcPr>
            <w:tcW w:w="335" w:type="pct"/>
            <w:tcBorders>
              <w:left w:val="single" w:sz="8" w:space="0" w:color="auto"/>
            </w:tcBorders>
            <w:shd w:val="clear" w:color="auto" w:fill="auto"/>
            <w:noWrap/>
            <w:tcMar>
              <w:left w:w="28" w:type="dxa"/>
              <w:right w:w="28" w:type="dxa"/>
            </w:tcMar>
            <w:vAlign w:val="center"/>
          </w:tcPr>
          <w:p w14:paraId="70370D3A" w14:textId="77777777" w:rsidR="00996010" w:rsidRPr="00806A24" w:rsidRDefault="00996010" w:rsidP="00293730">
            <w:pPr>
              <w:jc w:val="center"/>
              <w:rPr>
                <w:rFonts w:eastAsia="Times New Roman"/>
                <w:color w:val="auto"/>
                <w:sz w:val="20"/>
                <w:lang w:eastAsia="en-GB"/>
              </w:rPr>
            </w:pPr>
          </w:p>
        </w:tc>
        <w:tc>
          <w:tcPr>
            <w:tcW w:w="408" w:type="pct"/>
            <w:tcBorders>
              <w:top w:val="nil"/>
              <w:bottom w:val="single" w:sz="8" w:space="0" w:color="auto"/>
              <w:right w:val="single" w:sz="8" w:space="0" w:color="auto"/>
            </w:tcBorders>
            <w:shd w:val="clear" w:color="auto" w:fill="auto"/>
            <w:noWrap/>
            <w:tcMar>
              <w:left w:w="28" w:type="dxa"/>
              <w:right w:w="28" w:type="dxa"/>
            </w:tcMar>
            <w:vAlign w:val="center"/>
          </w:tcPr>
          <w:p w14:paraId="0B036435" w14:textId="77777777" w:rsidR="00996010" w:rsidRPr="00806A24" w:rsidRDefault="00996010" w:rsidP="00293730">
            <w:pPr>
              <w:jc w:val="center"/>
              <w:rPr>
                <w:rFonts w:eastAsia="Times New Roman"/>
                <w:color w:val="auto"/>
                <w:sz w:val="20"/>
                <w:lang w:eastAsia="en-GB"/>
              </w:rPr>
            </w:pPr>
          </w:p>
        </w:tc>
        <w:tc>
          <w:tcPr>
            <w:tcW w:w="408" w:type="pct"/>
            <w:tcBorders>
              <w:left w:val="single" w:sz="8" w:space="0" w:color="auto"/>
            </w:tcBorders>
            <w:shd w:val="clear" w:color="auto" w:fill="auto"/>
            <w:noWrap/>
            <w:tcMar>
              <w:left w:w="28" w:type="dxa"/>
              <w:right w:w="28" w:type="dxa"/>
            </w:tcMar>
            <w:vAlign w:val="center"/>
          </w:tcPr>
          <w:p w14:paraId="1C27FBBB" w14:textId="77777777" w:rsidR="00996010" w:rsidRPr="00806A24" w:rsidRDefault="00996010" w:rsidP="00293730">
            <w:pPr>
              <w:jc w:val="center"/>
              <w:rPr>
                <w:rFonts w:eastAsia="Times New Roman"/>
                <w:color w:val="auto"/>
                <w:sz w:val="20"/>
                <w:lang w:eastAsia="en-GB"/>
              </w:rPr>
            </w:pPr>
          </w:p>
        </w:tc>
        <w:tc>
          <w:tcPr>
            <w:tcW w:w="404" w:type="pct"/>
            <w:shd w:val="clear" w:color="auto" w:fill="auto"/>
            <w:noWrap/>
            <w:tcMar>
              <w:left w:w="28" w:type="dxa"/>
              <w:right w:w="28" w:type="dxa"/>
            </w:tcMar>
            <w:vAlign w:val="center"/>
          </w:tcPr>
          <w:p w14:paraId="44F0EA6F" w14:textId="77777777" w:rsidR="00996010" w:rsidRPr="00806A24" w:rsidRDefault="00996010" w:rsidP="00293730">
            <w:pPr>
              <w:jc w:val="center"/>
              <w:rPr>
                <w:rFonts w:eastAsia="Times New Roman"/>
                <w:color w:val="auto"/>
                <w:sz w:val="20"/>
                <w:lang w:eastAsia="en-GB"/>
              </w:rPr>
            </w:pPr>
          </w:p>
        </w:tc>
      </w:tr>
    </w:tbl>
    <w:p w14:paraId="2A3EB126" w14:textId="3FBB6DBF" w:rsidR="00AC38C0" w:rsidRPr="00996010" w:rsidRDefault="00AC38C0" w:rsidP="00293730">
      <w:pPr>
        <w:pStyle w:val="BodyText"/>
        <w:spacing w:after="0"/>
        <w:contextualSpacing/>
        <w:rPr>
          <w:sz w:val="20"/>
        </w:rPr>
      </w:pPr>
    </w:p>
    <w:p w14:paraId="09EC4EAC" w14:textId="77777777" w:rsidR="00996010" w:rsidRPr="00996010" w:rsidRDefault="00996010" w:rsidP="00293730">
      <w:pPr>
        <w:rPr>
          <w:sz w:val="20"/>
        </w:rPr>
      </w:pPr>
      <w:r w:rsidRPr="00996010">
        <w:rPr>
          <w:sz w:val="20"/>
        </w:rPr>
        <w:t>%Abs</w:t>
      </w:r>
      <w:r w:rsidRPr="00996010">
        <w:rPr>
          <w:sz w:val="20"/>
        </w:rPr>
        <w:tab/>
      </w:r>
      <w:r w:rsidRPr="00996010">
        <w:rPr>
          <w:sz w:val="20"/>
        </w:rPr>
        <w:tab/>
        <w:t>% Absorbed</w:t>
      </w:r>
    </w:p>
    <w:p w14:paraId="4992E1F1" w14:textId="77777777" w:rsidR="00996010" w:rsidRPr="00996010" w:rsidRDefault="00996010" w:rsidP="00293730">
      <w:pPr>
        <w:rPr>
          <w:sz w:val="20"/>
        </w:rPr>
      </w:pPr>
      <w:r w:rsidRPr="00996010">
        <w:rPr>
          <w:sz w:val="20"/>
        </w:rPr>
        <w:t>%Rem</w:t>
      </w:r>
      <w:r w:rsidRPr="00996010">
        <w:rPr>
          <w:sz w:val="20"/>
        </w:rPr>
        <w:tab/>
      </w:r>
      <w:r w:rsidRPr="00996010">
        <w:rPr>
          <w:sz w:val="20"/>
        </w:rPr>
        <w:tab/>
        <w:t>% Remaining to be absorbed</w:t>
      </w:r>
    </w:p>
    <w:p w14:paraId="28E1B02C" w14:textId="78E1E5D9" w:rsidR="00304D3C" w:rsidRPr="0063328E" w:rsidRDefault="00304D3C" w:rsidP="00293730">
      <w:pPr>
        <w:pStyle w:val="BodyText"/>
        <w:spacing w:after="0"/>
        <w:contextualSpacing/>
        <w:rPr>
          <w:sz w:val="24"/>
        </w:rPr>
      </w:pPr>
    </w:p>
    <w:p w14:paraId="0D3BABEC" w14:textId="335CFB22" w:rsidR="00920474" w:rsidRDefault="00920474" w:rsidP="00293730">
      <w:pPr>
        <w:contextualSpacing/>
        <w:rPr>
          <w:b/>
          <w:sz w:val="24"/>
        </w:rPr>
      </w:pPr>
    </w:p>
    <w:p w14:paraId="20A3EF6C" w14:textId="36C182DF" w:rsidR="009740CF" w:rsidRPr="002B036F" w:rsidRDefault="009740CF" w:rsidP="00293730">
      <w:pPr>
        <w:pStyle w:val="Heading4"/>
        <w:numPr>
          <w:ilvl w:val="0"/>
          <w:numId w:val="0"/>
        </w:numPr>
        <w:spacing w:before="0" w:after="0"/>
        <w:contextualSpacing/>
        <w:rPr>
          <w:rFonts w:ascii="Times New Roman" w:hAnsi="Times New Roman"/>
          <w:sz w:val="20"/>
        </w:rPr>
      </w:pPr>
      <w:bookmarkStart w:id="238" w:name="_Toc144814004"/>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54</w:t>
      </w:r>
      <w:r w:rsidRPr="002B036F">
        <w:rPr>
          <w:rFonts w:ascii="Times New Roman" w:hAnsi="Times New Roman"/>
          <w:sz w:val="20"/>
        </w:rPr>
        <w:fldChar w:fldCharType="end"/>
      </w:r>
      <w:r w:rsidRPr="002B036F">
        <w:rPr>
          <w:rFonts w:ascii="Times New Roman" w:hAnsi="Times New Roman"/>
          <w:sz w:val="20"/>
        </w:rPr>
        <w:t xml:space="preserve">: </w:t>
      </w:r>
      <w:r>
        <w:rPr>
          <w:rFonts w:ascii="Times New Roman" w:hAnsi="Times New Roman"/>
          <w:sz w:val="20"/>
        </w:rPr>
        <w:t>Deconvoluted graphic results from 1, 2 and 3-compartment oral data (1</w:t>
      </w:r>
      <w:r w:rsidRPr="002B036F">
        <w:rPr>
          <w:rFonts w:ascii="Times New Roman" w:hAnsi="Times New Roman"/>
          <w:sz w:val="20"/>
        </w:rPr>
        <w:t xml:space="preserve"> % cut off)</w:t>
      </w:r>
      <w:bookmarkEnd w:id="238"/>
      <w:r w:rsidRPr="002B036F">
        <w:rPr>
          <w:rFonts w:ascii="Times New Roman" w:hAnsi="Times New Roman"/>
          <w:sz w:val="20"/>
        </w:rPr>
        <w:t xml:space="preserve"> </w:t>
      </w:r>
    </w:p>
    <w:p w14:paraId="514ACA46" w14:textId="2B2E848A" w:rsidR="00920474" w:rsidRPr="00531672" w:rsidRDefault="00920474" w:rsidP="00293730">
      <w:pPr>
        <w:pStyle w:val="BodyText"/>
        <w:spacing w:after="0"/>
        <w:contextualSpacing/>
        <w:rPr>
          <w:sz w:val="16"/>
          <w:szCs w:val="16"/>
        </w:rPr>
      </w:pPr>
    </w:p>
    <w:p w14:paraId="58995A80" w14:textId="77777777" w:rsidR="00996010" w:rsidRDefault="00996010" w:rsidP="00293730">
      <w:pPr>
        <w:jc w:val="center"/>
        <w:rPr>
          <w:b/>
          <w:bCs/>
        </w:rPr>
      </w:pPr>
      <w:r w:rsidRPr="00F529AD">
        <w:rPr>
          <w:b/>
          <w:bCs/>
        </w:rPr>
        <w:t>1-compartment</w:t>
      </w:r>
    </w:p>
    <w:p w14:paraId="28C2DF5E" w14:textId="77777777" w:rsidR="00996010" w:rsidRPr="00F529AD" w:rsidRDefault="00996010" w:rsidP="00293730">
      <w:pPr>
        <w:rPr>
          <w:b/>
          <w:bCs/>
        </w:rPr>
      </w:pPr>
      <w:r>
        <w:rPr>
          <w:noProof/>
        </w:rPr>
        <w:drawing>
          <wp:inline distT="0" distB="0" distL="0" distR="0" wp14:anchorId="23984A8F" wp14:editId="798ADDDD">
            <wp:extent cx="2937600" cy="1688400"/>
            <wp:effectExtent l="0" t="0" r="0" b="762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37600" cy="1688400"/>
                    </a:xfrm>
                    <a:prstGeom prst="rect">
                      <a:avLst/>
                    </a:prstGeom>
                    <a:noFill/>
                    <a:ln>
                      <a:noFill/>
                    </a:ln>
                  </pic:spPr>
                </pic:pic>
              </a:graphicData>
            </a:graphic>
          </wp:inline>
        </w:drawing>
      </w:r>
      <w:r>
        <w:rPr>
          <w:noProof/>
        </w:rPr>
        <w:drawing>
          <wp:inline distT="0" distB="0" distL="0" distR="0" wp14:anchorId="1F525620" wp14:editId="5F6E5E58">
            <wp:extent cx="2937600" cy="1688400"/>
            <wp:effectExtent l="0" t="0" r="0" b="762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37600" cy="1688400"/>
                    </a:xfrm>
                    <a:prstGeom prst="rect">
                      <a:avLst/>
                    </a:prstGeom>
                    <a:noFill/>
                    <a:ln>
                      <a:noFill/>
                    </a:ln>
                  </pic:spPr>
                </pic:pic>
              </a:graphicData>
            </a:graphic>
          </wp:inline>
        </w:drawing>
      </w:r>
    </w:p>
    <w:p w14:paraId="56FFED5E" w14:textId="77777777" w:rsidR="00996010" w:rsidRPr="00531672" w:rsidRDefault="00996010" w:rsidP="00293730">
      <w:pPr>
        <w:rPr>
          <w:b/>
          <w:bCs/>
          <w:sz w:val="16"/>
          <w:szCs w:val="16"/>
        </w:rPr>
      </w:pPr>
    </w:p>
    <w:p w14:paraId="33420F48" w14:textId="77777777" w:rsidR="00996010" w:rsidRDefault="00996010" w:rsidP="00293730">
      <w:pPr>
        <w:jc w:val="center"/>
        <w:rPr>
          <w:b/>
          <w:bCs/>
        </w:rPr>
      </w:pPr>
      <w:r>
        <w:rPr>
          <w:b/>
          <w:bCs/>
        </w:rPr>
        <w:t>2</w:t>
      </w:r>
      <w:r w:rsidRPr="00F529AD">
        <w:rPr>
          <w:b/>
          <w:bCs/>
        </w:rPr>
        <w:t>-compartment</w:t>
      </w:r>
    </w:p>
    <w:p w14:paraId="2A2E2356" w14:textId="77777777" w:rsidR="00996010" w:rsidRPr="00F529AD" w:rsidRDefault="00996010" w:rsidP="00293730">
      <w:pPr>
        <w:rPr>
          <w:b/>
          <w:bCs/>
        </w:rPr>
      </w:pPr>
      <w:r>
        <w:rPr>
          <w:noProof/>
        </w:rPr>
        <w:drawing>
          <wp:inline distT="0" distB="0" distL="0" distR="0" wp14:anchorId="15AE3182" wp14:editId="282647F0">
            <wp:extent cx="2937600" cy="1688400"/>
            <wp:effectExtent l="0" t="0" r="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37600" cy="1688400"/>
                    </a:xfrm>
                    <a:prstGeom prst="rect">
                      <a:avLst/>
                    </a:prstGeom>
                    <a:noFill/>
                    <a:ln>
                      <a:noFill/>
                    </a:ln>
                  </pic:spPr>
                </pic:pic>
              </a:graphicData>
            </a:graphic>
          </wp:inline>
        </w:drawing>
      </w:r>
      <w:r>
        <w:rPr>
          <w:noProof/>
        </w:rPr>
        <w:drawing>
          <wp:inline distT="0" distB="0" distL="0" distR="0" wp14:anchorId="6AC0A405" wp14:editId="5FA2803A">
            <wp:extent cx="2937600" cy="1688400"/>
            <wp:effectExtent l="0" t="0" r="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37600" cy="1688400"/>
                    </a:xfrm>
                    <a:prstGeom prst="rect">
                      <a:avLst/>
                    </a:prstGeom>
                    <a:noFill/>
                    <a:ln>
                      <a:noFill/>
                    </a:ln>
                  </pic:spPr>
                </pic:pic>
              </a:graphicData>
            </a:graphic>
          </wp:inline>
        </w:drawing>
      </w:r>
    </w:p>
    <w:p w14:paraId="470E6193" w14:textId="77777777" w:rsidR="00996010" w:rsidRPr="00531672" w:rsidRDefault="00996010" w:rsidP="00293730">
      <w:pPr>
        <w:rPr>
          <w:b/>
          <w:bCs/>
          <w:sz w:val="16"/>
          <w:szCs w:val="16"/>
        </w:rPr>
      </w:pPr>
    </w:p>
    <w:p w14:paraId="0DC21B3F" w14:textId="77777777" w:rsidR="00996010" w:rsidRDefault="00996010" w:rsidP="00293730">
      <w:pPr>
        <w:jc w:val="center"/>
        <w:rPr>
          <w:b/>
          <w:bCs/>
        </w:rPr>
      </w:pPr>
      <w:r>
        <w:rPr>
          <w:b/>
          <w:bCs/>
        </w:rPr>
        <w:t>3</w:t>
      </w:r>
      <w:r w:rsidRPr="00F529AD">
        <w:rPr>
          <w:b/>
          <w:bCs/>
        </w:rPr>
        <w:t>-compartment</w:t>
      </w:r>
    </w:p>
    <w:p w14:paraId="7ED385EC" w14:textId="77777777" w:rsidR="00996010" w:rsidRPr="00F529AD" w:rsidRDefault="00996010" w:rsidP="00293730">
      <w:pPr>
        <w:rPr>
          <w:b/>
          <w:bCs/>
        </w:rPr>
      </w:pPr>
      <w:r>
        <w:rPr>
          <w:noProof/>
        </w:rPr>
        <w:drawing>
          <wp:inline distT="0" distB="0" distL="0" distR="0" wp14:anchorId="5B9FA680" wp14:editId="781E1A31">
            <wp:extent cx="2937600" cy="1688400"/>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37600" cy="1688400"/>
                    </a:xfrm>
                    <a:prstGeom prst="rect">
                      <a:avLst/>
                    </a:prstGeom>
                    <a:noFill/>
                    <a:ln>
                      <a:noFill/>
                    </a:ln>
                  </pic:spPr>
                </pic:pic>
              </a:graphicData>
            </a:graphic>
          </wp:inline>
        </w:drawing>
      </w:r>
      <w:r>
        <w:rPr>
          <w:noProof/>
        </w:rPr>
        <w:drawing>
          <wp:inline distT="0" distB="0" distL="0" distR="0" wp14:anchorId="62DEEAB8" wp14:editId="35DFC3EF">
            <wp:extent cx="2937600" cy="1688400"/>
            <wp:effectExtent l="0" t="0" r="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37600" cy="1688400"/>
                    </a:xfrm>
                    <a:prstGeom prst="rect">
                      <a:avLst/>
                    </a:prstGeom>
                    <a:noFill/>
                    <a:ln>
                      <a:noFill/>
                    </a:ln>
                  </pic:spPr>
                </pic:pic>
              </a:graphicData>
            </a:graphic>
          </wp:inline>
        </w:drawing>
      </w:r>
    </w:p>
    <w:p w14:paraId="13C5BAB4" w14:textId="77777777" w:rsidR="00996010" w:rsidRPr="00F529AD" w:rsidRDefault="00996010" w:rsidP="00293730">
      <w:pPr>
        <w:rPr>
          <w:b/>
          <w:bCs/>
        </w:rPr>
      </w:pPr>
    </w:p>
    <w:p w14:paraId="329F64E5" w14:textId="146E20D7" w:rsidR="00920474" w:rsidRPr="0063328E" w:rsidRDefault="00920474" w:rsidP="00293730">
      <w:pPr>
        <w:pStyle w:val="BodyText"/>
        <w:spacing w:after="0"/>
        <w:contextualSpacing/>
        <w:rPr>
          <w:sz w:val="24"/>
        </w:rPr>
      </w:pPr>
    </w:p>
    <w:p w14:paraId="6C90B3D3" w14:textId="65B3B56C" w:rsidR="00B4317E" w:rsidRPr="00E563FB" w:rsidRDefault="00B4317E" w:rsidP="00293730">
      <w:pPr>
        <w:pStyle w:val="BodyText"/>
        <w:spacing w:after="0"/>
        <w:contextualSpacing/>
        <w:rPr>
          <w:b/>
          <w:bCs/>
          <w:sz w:val="28"/>
          <w:szCs w:val="28"/>
          <w:u w:val="single"/>
        </w:rPr>
      </w:pPr>
      <w:r w:rsidRPr="00E563FB">
        <w:rPr>
          <w:b/>
          <w:bCs/>
          <w:sz w:val="28"/>
          <w:szCs w:val="28"/>
          <w:u w:val="single"/>
        </w:rPr>
        <w:t xml:space="preserve">Step </w:t>
      </w:r>
      <w:r>
        <w:rPr>
          <w:b/>
          <w:bCs/>
          <w:sz w:val="28"/>
          <w:szCs w:val="28"/>
          <w:u w:val="single"/>
        </w:rPr>
        <w:t>3</w:t>
      </w:r>
    </w:p>
    <w:p w14:paraId="064F984C" w14:textId="77777777" w:rsidR="00B4317E" w:rsidRPr="005D1288" w:rsidRDefault="00B4317E" w:rsidP="00293730">
      <w:pPr>
        <w:pStyle w:val="BodyText"/>
        <w:spacing w:after="0"/>
        <w:contextualSpacing/>
        <w:rPr>
          <w:sz w:val="20"/>
        </w:rPr>
      </w:pPr>
    </w:p>
    <w:p w14:paraId="4F537C4B" w14:textId="3799F520" w:rsidR="00920474" w:rsidRPr="00B4317E" w:rsidRDefault="00B4317E" w:rsidP="00293730">
      <w:pPr>
        <w:pStyle w:val="BodyText"/>
        <w:spacing w:after="0"/>
        <w:contextualSpacing/>
        <w:rPr>
          <w:sz w:val="24"/>
          <w:szCs w:val="24"/>
        </w:rPr>
      </w:pPr>
      <w:r>
        <w:rPr>
          <w:sz w:val="24"/>
        </w:rPr>
        <w:t>To obtain estimates of the absorption parameter (k</w:t>
      </w:r>
      <w:r w:rsidRPr="00B4317E">
        <w:rPr>
          <w:sz w:val="24"/>
          <w:vertAlign w:val="subscript"/>
        </w:rPr>
        <w:t>a</w:t>
      </w:r>
      <w:r>
        <w:rPr>
          <w:sz w:val="24"/>
        </w:rPr>
        <w:t xml:space="preserve">) for </w:t>
      </w:r>
      <w:r w:rsidRPr="00B4317E">
        <w:rPr>
          <w:sz w:val="24"/>
          <w:szCs w:val="24"/>
        </w:rPr>
        <w:t xml:space="preserve">each of the 3-profiles, two approaches can be used depending on how good the results are and a summary of both </w:t>
      </w:r>
      <w:r w:rsidR="006F3818">
        <w:rPr>
          <w:sz w:val="24"/>
          <w:szCs w:val="24"/>
        </w:rPr>
        <w:t xml:space="preserve">types </w:t>
      </w:r>
      <w:r w:rsidR="00531672">
        <w:rPr>
          <w:sz w:val="24"/>
          <w:szCs w:val="24"/>
        </w:rPr>
        <w:t xml:space="preserve">for these examples </w:t>
      </w:r>
      <w:r w:rsidRPr="00B4317E">
        <w:rPr>
          <w:sz w:val="24"/>
          <w:szCs w:val="24"/>
        </w:rPr>
        <w:t xml:space="preserve">are presented </w:t>
      </w:r>
      <w:r w:rsidR="00AF21D5">
        <w:rPr>
          <w:sz w:val="24"/>
          <w:szCs w:val="24"/>
        </w:rPr>
        <w:t xml:space="preserve">together </w:t>
      </w:r>
      <w:r w:rsidRPr="00B4317E">
        <w:rPr>
          <w:sz w:val="24"/>
          <w:szCs w:val="24"/>
        </w:rPr>
        <w:t xml:space="preserve">in </w:t>
      </w:r>
      <w:r w:rsidRPr="00B4317E">
        <w:rPr>
          <w:sz w:val="24"/>
          <w:szCs w:val="24"/>
        </w:rPr>
        <w:fldChar w:fldCharType="begin"/>
      </w:r>
      <w:r w:rsidRPr="00B4317E">
        <w:rPr>
          <w:sz w:val="24"/>
          <w:szCs w:val="24"/>
        </w:rPr>
        <w:instrText xml:space="preserve"> REF _Ref10819049 \h </w:instrText>
      </w:r>
      <w:r>
        <w:rPr>
          <w:sz w:val="24"/>
          <w:szCs w:val="24"/>
        </w:rPr>
        <w:instrText xml:space="preserve"> \* MERGEFORMAT </w:instrText>
      </w:r>
      <w:r w:rsidRPr="00B4317E">
        <w:rPr>
          <w:sz w:val="24"/>
          <w:szCs w:val="24"/>
        </w:rPr>
      </w:r>
      <w:r w:rsidRPr="00B4317E">
        <w:rPr>
          <w:sz w:val="24"/>
          <w:szCs w:val="24"/>
        </w:rPr>
        <w:fldChar w:fldCharType="separate"/>
      </w:r>
      <w:r w:rsidR="00A55F0B" w:rsidRPr="00A55F0B">
        <w:rPr>
          <w:sz w:val="24"/>
          <w:szCs w:val="24"/>
        </w:rPr>
        <w:t xml:space="preserve">Figure </w:t>
      </w:r>
      <w:r w:rsidR="00A55F0B" w:rsidRPr="00A55F0B">
        <w:rPr>
          <w:noProof/>
          <w:sz w:val="24"/>
          <w:szCs w:val="24"/>
        </w:rPr>
        <w:t>55</w:t>
      </w:r>
      <w:r w:rsidRPr="00B4317E">
        <w:rPr>
          <w:sz w:val="24"/>
          <w:szCs w:val="24"/>
        </w:rPr>
        <w:fldChar w:fldCharType="end"/>
      </w:r>
      <w:r w:rsidRPr="00B4317E">
        <w:rPr>
          <w:sz w:val="24"/>
          <w:szCs w:val="24"/>
        </w:rPr>
        <w:t>.</w:t>
      </w:r>
    </w:p>
    <w:p w14:paraId="131FF83C" w14:textId="11A06BFC" w:rsidR="00920474" w:rsidRDefault="00920474" w:rsidP="00293730">
      <w:pPr>
        <w:pStyle w:val="BodyText"/>
        <w:spacing w:after="0"/>
        <w:contextualSpacing/>
        <w:rPr>
          <w:sz w:val="24"/>
        </w:rPr>
      </w:pPr>
    </w:p>
    <w:p w14:paraId="1589EFA6" w14:textId="2DA9B76D" w:rsidR="00B4317E" w:rsidRPr="002B036F" w:rsidRDefault="00B4317E" w:rsidP="00293730">
      <w:pPr>
        <w:pStyle w:val="Heading4"/>
        <w:numPr>
          <w:ilvl w:val="0"/>
          <w:numId w:val="0"/>
        </w:numPr>
        <w:spacing w:before="0" w:after="0"/>
        <w:contextualSpacing/>
        <w:rPr>
          <w:rFonts w:ascii="Times New Roman" w:hAnsi="Times New Roman"/>
          <w:sz w:val="20"/>
        </w:rPr>
      </w:pPr>
      <w:bookmarkStart w:id="239" w:name="_Ref10819049"/>
      <w:bookmarkStart w:id="240" w:name="_Toc144814005"/>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55</w:t>
      </w:r>
      <w:r w:rsidRPr="002B036F">
        <w:rPr>
          <w:rFonts w:ascii="Times New Roman" w:hAnsi="Times New Roman"/>
          <w:sz w:val="20"/>
        </w:rPr>
        <w:fldChar w:fldCharType="end"/>
      </w:r>
      <w:bookmarkEnd w:id="239"/>
      <w:r w:rsidRPr="002B036F">
        <w:rPr>
          <w:rFonts w:ascii="Times New Roman" w:hAnsi="Times New Roman"/>
          <w:sz w:val="20"/>
        </w:rPr>
        <w:t xml:space="preserve">: </w:t>
      </w:r>
      <w:r w:rsidR="006F3818">
        <w:rPr>
          <w:rFonts w:ascii="Times New Roman" w:hAnsi="Times New Roman"/>
          <w:sz w:val="20"/>
        </w:rPr>
        <w:t>R</w:t>
      </w:r>
      <w:r>
        <w:rPr>
          <w:rFonts w:ascii="Times New Roman" w:hAnsi="Times New Roman"/>
          <w:sz w:val="20"/>
        </w:rPr>
        <w:t xml:space="preserve">esults </w:t>
      </w:r>
      <w:r w:rsidR="006F3818">
        <w:rPr>
          <w:rFonts w:ascii="Times New Roman" w:hAnsi="Times New Roman"/>
          <w:sz w:val="20"/>
        </w:rPr>
        <w:t>of k</w:t>
      </w:r>
      <w:r w:rsidR="006F3818" w:rsidRPr="006F3818">
        <w:rPr>
          <w:rFonts w:ascii="Times New Roman" w:hAnsi="Times New Roman"/>
          <w:sz w:val="20"/>
          <w:vertAlign w:val="subscript"/>
        </w:rPr>
        <w:t>a</w:t>
      </w:r>
      <w:r w:rsidR="006F3818">
        <w:rPr>
          <w:rFonts w:ascii="Times New Roman" w:hAnsi="Times New Roman"/>
          <w:sz w:val="20"/>
        </w:rPr>
        <w:t xml:space="preserve"> estimates</w:t>
      </w:r>
      <w:r w:rsidRPr="002B036F">
        <w:rPr>
          <w:rFonts w:ascii="Times New Roman" w:hAnsi="Times New Roman"/>
          <w:sz w:val="20"/>
        </w:rPr>
        <w:t xml:space="preserve"> </w:t>
      </w:r>
      <w:r w:rsidR="006F3818">
        <w:rPr>
          <w:rFonts w:ascii="Times New Roman" w:hAnsi="Times New Roman"/>
          <w:sz w:val="20"/>
        </w:rPr>
        <w:t>from %Absorbed and %Remaining data</w:t>
      </w:r>
      <w:bookmarkEnd w:id="240"/>
    </w:p>
    <w:p w14:paraId="525B599E" w14:textId="77777777" w:rsidR="00B4317E" w:rsidRPr="00531672" w:rsidRDefault="00B4317E" w:rsidP="00293730">
      <w:pPr>
        <w:pStyle w:val="BodyText"/>
        <w:spacing w:after="0"/>
        <w:contextualSpacing/>
        <w:rPr>
          <w:sz w:val="16"/>
          <w:szCs w:val="16"/>
        </w:rPr>
      </w:pPr>
    </w:p>
    <w:tbl>
      <w:tblPr>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97"/>
        <w:gridCol w:w="849"/>
        <w:gridCol w:w="996"/>
        <w:gridCol w:w="1009"/>
        <w:gridCol w:w="757"/>
        <w:gridCol w:w="996"/>
        <w:gridCol w:w="1000"/>
        <w:gridCol w:w="1000"/>
        <w:gridCol w:w="757"/>
        <w:gridCol w:w="856"/>
        <w:gridCol w:w="987"/>
        <w:gridCol w:w="849"/>
      </w:tblGrid>
      <w:tr w:rsidR="006F3818" w:rsidRPr="00806A24" w14:paraId="7715019B" w14:textId="77777777" w:rsidTr="00F2385B">
        <w:trPr>
          <w:trHeight w:val="278"/>
        </w:trPr>
        <w:tc>
          <w:tcPr>
            <w:tcW w:w="1651" w:type="pct"/>
            <w:gridSpan w:val="4"/>
            <w:tcBorders>
              <w:top w:val="single" w:sz="8" w:space="0" w:color="auto"/>
              <w:bottom w:val="single" w:sz="8" w:space="0" w:color="auto"/>
              <w:right w:val="single" w:sz="8" w:space="0" w:color="auto"/>
            </w:tcBorders>
            <w:shd w:val="clear" w:color="auto" w:fill="auto"/>
            <w:noWrap/>
            <w:tcMar>
              <w:left w:w="28" w:type="dxa"/>
              <w:right w:w="28" w:type="dxa"/>
            </w:tcMar>
            <w:vAlign w:val="center"/>
            <w:hideMark/>
          </w:tcPr>
          <w:p w14:paraId="0E5EAC94" w14:textId="77777777" w:rsidR="006F3818" w:rsidRPr="00806A24" w:rsidRDefault="006F3818" w:rsidP="00293730">
            <w:pPr>
              <w:jc w:val="center"/>
              <w:rPr>
                <w:rFonts w:eastAsia="Times New Roman"/>
                <w:b/>
                <w:bCs/>
                <w:color w:val="000000"/>
                <w:sz w:val="20"/>
                <w:lang w:eastAsia="en-GB"/>
              </w:rPr>
            </w:pPr>
            <w:r w:rsidRPr="00806A24">
              <w:rPr>
                <w:rFonts w:eastAsia="Times New Roman"/>
                <w:b/>
                <w:bCs/>
                <w:color w:val="000000"/>
                <w:sz w:val="20"/>
                <w:lang w:eastAsia="en-GB"/>
              </w:rPr>
              <w:t>1-compt. data</w:t>
            </w:r>
          </w:p>
        </w:tc>
        <w:tc>
          <w:tcPr>
            <w:tcW w:w="1745" w:type="pct"/>
            <w:gridSpan w:val="4"/>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610F518D" w14:textId="77777777" w:rsidR="006F3818" w:rsidRPr="00806A24" w:rsidRDefault="006F3818" w:rsidP="00293730">
            <w:pPr>
              <w:jc w:val="center"/>
              <w:rPr>
                <w:rFonts w:eastAsia="Times New Roman"/>
                <w:b/>
                <w:bCs/>
                <w:color w:val="000000"/>
                <w:sz w:val="20"/>
                <w:lang w:eastAsia="en-GB"/>
              </w:rPr>
            </w:pPr>
            <w:r w:rsidRPr="00806A24">
              <w:rPr>
                <w:rFonts w:eastAsia="Times New Roman"/>
                <w:b/>
                <w:bCs/>
                <w:color w:val="000000"/>
                <w:sz w:val="20"/>
                <w:lang w:eastAsia="en-GB"/>
              </w:rPr>
              <w:t>2-compt. data</w:t>
            </w:r>
          </w:p>
        </w:tc>
        <w:tc>
          <w:tcPr>
            <w:tcW w:w="1604" w:type="pct"/>
            <w:gridSpan w:val="4"/>
            <w:tcBorders>
              <w:top w:val="single" w:sz="8" w:space="0" w:color="auto"/>
              <w:left w:val="single" w:sz="8" w:space="0" w:color="auto"/>
              <w:bottom w:val="single" w:sz="8" w:space="0" w:color="auto"/>
            </w:tcBorders>
            <w:shd w:val="clear" w:color="auto" w:fill="auto"/>
            <w:noWrap/>
            <w:tcMar>
              <w:left w:w="28" w:type="dxa"/>
              <w:right w:w="28" w:type="dxa"/>
            </w:tcMar>
            <w:vAlign w:val="center"/>
            <w:hideMark/>
          </w:tcPr>
          <w:p w14:paraId="23B8795F" w14:textId="77777777" w:rsidR="006F3818" w:rsidRPr="00806A24" w:rsidRDefault="006F3818" w:rsidP="00293730">
            <w:pPr>
              <w:jc w:val="center"/>
              <w:rPr>
                <w:rFonts w:eastAsia="Times New Roman"/>
                <w:color w:val="auto"/>
                <w:sz w:val="20"/>
                <w:lang w:eastAsia="en-GB"/>
              </w:rPr>
            </w:pPr>
            <w:r>
              <w:rPr>
                <w:rFonts w:eastAsia="Times New Roman"/>
                <w:b/>
                <w:bCs/>
                <w:color w:val="000000"/>
                <w:sz w:val="20"/>
                <w:lang w:eastAsia="en-GB"/>
              </w:rPr>
              <w:t>3</w:t>
            </w:r>
            <w:r w:rsidRPr="00806A24">
              <w:rPr>
                <w:rFonts w:eastAsia="Times New Roman"/>
                <w:b/>
                <w:bCs/>
                <w:color w:val="000000"/>
                <w:sz w:val="20"/>
                <w:lang w:eastAsia="en-GB"/>
              </w:rPr>
              <w:t>-compt. data</w:t>
            </w:r>
          </w:p>
        </w:tc>
      </w:tr>
      <w:tr w:rsidR="006F3818" w:rsidRPr="00806A24" w14:paraId="7E832F46" w14:textId="77777777" w:rsidTr="00AF21D5">
        <w:trPr>
          <w:trHeight w:val="278"/>
        </w:trPr>
        <w:tc>
          <w:tcPr>
            <w:tcW w:w="324" w:type="pct"/>
            <w:tcBorders>
              <w:top w:val="single" w:sz="8" w:space="0" w:color="auto"/>
            </w:tcBorders>
            <w:shd w:val="clear" w:color="auto" w:fill="auto"/>
            <w:noWrap/>
            <w:tcMar>
              <w:left w:w="28" w:type="dxa"/>
              <w:right w:w="28" w:type="dxa"/>
            </w:tcMar>
            <w:vAlign w:val="center"/>
          </w:tcPr>
          <w:p w14:paraId="7BEB9E2D" w14:textId="77777777" w:rsidR="006F3818" w:rsidRPr="00806A24" w:rsidRDefault="006F3818" w:rsidP="00293730">
            <w:pPr>
              <w:jc w:val="center"/>
              <w:rPr>
                <w:rFonts w:eastAsia="Times New Roman"/>
                <w:b/>
                <w:bCs/>
                <w:color w:val="000000"/>
                <w:sz w:val="20"/>
                <w:lang w:eastAsia="en-GB"/>
              </w:rPr>
            </w:pPr>
            <w:r w:rsidRPr="00806A24">
              <w:rPr>
                <w:color w:val="000000"/>
                <w:sz w:val="20"/>
              </w:rPr>
              <w:t>Time</w:t>
            </w:r>
          </w:p>
        </w:tc>
        <w:tc>
          <w:tcPr>
            <w:tcW w:w="395" w:type="pct"/>
            <w:tcBorders>
              <w:top w:val="single" w:sz="8" w:space="0" w:color="auto"/>
              <w:bottom w:val="nil"/>
              <w:right w:val="single" w:sz="8" w:space="0" w:color="auto"/>
            </w:tcBorders>
            <w:shd w:val="clear" w:color="auto" w:fill="auto"/>
            <w:noWrap/>
            <w:tcMar>
              <w:left w:w="28" w:type="dxa"/>
              <w:right w:w="28" w:type="dxa"/>
            </w:tcMar>
            <w:vAlign w:val="center"/>
          </w:tcPr>
          <w:p w14:paraId="192022C1" w14:textId="77777777" w:rsidR="006F3818" w:rsidRPr="00806A24" w:rsidRDefault="006F3818" w:rsidP="00293730">
            <w:pPr>
              <w:jc w:val="center"/>
              <w:rPr>
                <w:rFonts w:eastAsia="Times New Roman"/>
                <w:b/>
                <w:bCs/>
                <w:color w:val="auto"/>
                <w:sz w:val="20"/>
                <w:lang w:eastAsia="en-GB"/>
              </w:rPr>
            </w:pPr>
            <w:r>
              <w:rPr>
                <w:sz w:val="20"/>
              </w:rPr>
              <w:t>Conc.</w:t>
            </w:r>
          </w:p>
        </w:tc>
        <w:tc>
          <w:tcPr>
            <w:tcW w:w="463" w:type="pct"/>
            <w:tcBorders>
              <w:top w:val="single" w:sz="8" w:space="0" w:color="auto"/>
              <w:left w:val="single" w:sz="8" w:space="0" w:color="auto"/>
              <w:bottom w:val="nil"/>
              <w:right w:val="single" w:sz="8" w:space="0" w:color="auto"/>
            </w:tcBorders>
            <w:noWrap/>
            <w:tcMar>
              <w:left w:w="28" w:type="dxa"/>
              <w:right w:w="28" w:type="dxa"/>
            </w:tcMar>
            <w:vAlign w:val="center"/>
          </w:tcPr>
          <w:p w14:paraId="00E20A14" w14:textId="77777777" w:rsidR="006F3818" w:rsidRPr="00806A24" w:rsidRDefault="006F3818" w:rsidP="00293730">
            <w:pPr>
              <w:jc w:val="center"/>
              <w:rPr>
                <w:rFonts w:eastAsia="Times New Roman"/>
                <w:b/>
                <w:bCs/>
                <w:color w:val="000000"/>
                <w:sz w:val="20"/>
                <w:lang w:eastAsia="en-GB"/>
              </w:rPr>
            </w:pPr>
            <w:r>
              <w:rPr>
                <w:color w:val="000000"/>
                <w:sz w:val="20"/>
              </w:rPr>
              <w:t>%Abs</w:t>
            </w:r>
          </w:p>
        </w:tc>
        <w:tc>
          <w:tcPr>
            <w:tcW w:w="469" w:type="pct"/>
            <w:tcBorders>
              <w:top w:val="single" w:sz="8" w:space="0" w:color="auto"/>
              <w:left w:val="single" w:sz="8" w:space="0" w:color="auto"/>
              <w:bottom w:val="nil"/>
              <w:right w:val="single" w:sz="8" w:space="0" w:color="auto"/>
            </w:tcBorders>
            <w:noWrap/>
            <w:tcMar>
              <w:left w:w="28" w:type="dxa"/>
              <w:right w:w="28" w:type="dxa"/>
            </w:tcMar>
            <w:vAlign w:val="center"/>
          </w:tcPr>
          <w:p w14:paraId="7AA94B13" w14:textId="77777777" w:rsidR="006F3818" w:rsidRPr="00806A24" w:rsidRDefault="006F3818" w:rsidP="00293730">
            <w:pPr>
              <w:jc w:val="center"/>
              <w:rPr>
                <w:rFonts w:eastAsia="Times New Roman"/>
                <w:b/>
                <w:bCs/>
                <w:color w:val="000000"/>
                <w:sz w:val="20"/>
                <w:lang w:eastAsia="en-GB"/>
              </w:rPr>
            </w:pPr>
            <w:r>
              <w:rPr>
                <w:color w:val="000000"/>
                <w:sz w:val="20"/>
              </w:rPr>
              <w:t>%Rem</w:t>
            </w:r>
          </w:p>
        </w:tc>
        <w:tc>
          <w:tcPr>
            <w:tcW w:w="352" w:type="pct"/>
            <w:tcBorders>
              <w:top w:val="single" w:sz="8" w:space="0" w:color="auto"/>
              <w:left w:val="single" w:sz="8" w:space="0" w:color="auto"/>
            </w:tcBorders>
            <w:noWrap/>
            <w:tcMar>
              <w:left w:w="28" w:type="dxa"/>
              <w:right w:w="28" w:type="dxa"/>
            </w:tcMar>
            <w:vAlign w:val="center"/>
          </w:tcPr>
          <w:p w14:paraId="4BB1FF61" w14:textId="77777777" w:rsidR="006F3818" w:rsidRPr="00806A24" w:rsidRDefault="006F3818" w:rsidP="00293730">
            <w:pPr>
              <w:jc w:val="center"/>
              <w:rPr>
                <w:rFonts w:eastAsia="Times New Roman"/>
                <w:b/>
                <w:bCs/>
                <w:color w:val="000000"/>
                <w:sz w:val="20"/>
                <w:lang w:eastAsia="en-GB"/>
              </w:rPr>
            </w:pPr>
            <w:r w:rsidRPr="00806A24">
              <w:rPr>
                <w:color w:val="000000"/>
                <w:sz w:val="20"/>
              </w:rPr>
              <w:t>Time</w:t>
            </w:r>
          </w:p>
        </w:tc>
        <w:tc>
          <w:tcPr>
            <w:tcW w:w="463" w:type="pct"/>
            <w:tcBorders>
              <w:top w:val="single" w:sz="8" w:space="0" w:color="auto"/>
              <w:bottom w:val="nil"/>
              <w:right w:val="single" w:sz="8" w:space="0" w:color="auto"/>
            </w:tcBorders>
            <w:noWrap/>
            <w:tcMar>
              <w:left w:w="28" w:type="dxa"/>
              <w:right w:w="28" w:type="dxa"/>
            </w:tcMar>
            <w:vAlign w:val="center"/>
          </w:tcPr>
          <w:p w14:paraId="069F0BC7" w14:textId="77777777" w:rsidR="006F3818" w:rsidRPr="00806A24" w:rsidRDefault="006F3818" w:rsidP="00293730">
            <w:pPr>
              <w:jc w:val="center"/>
              <w:rPr>
                <w:rFonts w:eastAsia="Times New Roman"/>
                <w:b/>
                <w:bCs/>
                <w:color w:val="000000"/>
                <w:sz w:val="20"/>
                <w:lang w:eastAsia="en-GB"/>
              </w:rPr>
            </w:pPr>
            <w:r>
              <w:rPr>
                <w:sz w:val="20"/>
              </w:rPr>
              <w:t>Conc.</w:t>
            </w:r>
          </w:p>
        </w:tc>
        <w:tc>
          <w:tcPr>
            <w:tcW w:w="465" w:type="pct"/>
            <w:tcBorders>
              <w:top w:val="single" w:sz="8" w:space="0" w:color="auto"/>
              <w:left w:val="single" w:sz="8" w:space="0" w:color="auto"/>
              <w:bottom w:val="nil"/>
              <w:right w:val="single" w:sz="8" w:space="0" w:color="auto"/>
            </w:tcBorders>
            <w:noWrap/>
            <w:tcMar>
              <w:left w:w="28" w:type="dxa"/>
              <w:right w:w="28" w:type="dxa"/>
            </w:tcMar>
            <w:vAlign w:val="center"/>
          </w:tcPr>
          <w:p w14:paraId="1E93751C" w14:textId="77777777" w:rsidR="006F3818" w:rsidRPr="00806A24" w:rsidRDefault="006F3818" w:rsidP="00293730">
            <w:pPr>
              <w:jc w:val="center"/>
              <w:rPr>
                <w:rFonts w:eastAsia="Times New Roman"/>
                <w:b/>
                <w:bCs/>
                <w:color w:val="000000"/>
                <w:sz w:val="20"/>
                <w:lang w:eastAsia="en-GB"/>
              </w:rPr>
            </w:pPr>
            <w:r>
              <w:rPr>
                <w:color w:val="000000"/>
                <w:sz w:val="20"/>
              </w:rPr>
              <w:t>%Abs</w:t>
            </w:r>
          </w:p>
        </w:tc>
        <w:tc>
          <w:tcPr>
            <w:tcW w:w="465" w:type="pct"/>
            <w:tcBorders>
              <w:top w:val="single" w:sz="8" w:space="0" w:color="auto"/>
              <w:left w:val="single" w:sz="8" w:space="0" w:color="auto"/>
              <w:bottom w:val="nil"/>
              <w:right w:val="single" w:sz="8" w:space="0" w:color="auto"/>
            </w:tcBorders>
            <w:noWrap/>
            <w:tcMar>
              <w:left w:w="28" w:type="dxa"/>
              <w:right w:w="28" w:type="dxa"/>
            </w:tcMar>
            <w:vAlign w:val="center"/>
          </w:tcPr>
          <w:p w14:paraId="1A008645" w14:textId="77777777" w:rsidR="006F3818" w:rsidRPr="00806A24" w:rsidRDefault="006F3818" w:rsidP="00293730">
            <w:pPr>
              <w:jc w:val="center"/>
              <w:rPr>
                <w:rFonts w:eastAsia="Times New Roman"/>
                <w:b/>
                <w:bCs/>
                <w:color w:val="000000"/>
                <w:sz w:val="20"/>
                <w:lang w:eastAsia="en-GB"/>
              </w:rPr>
            </w:pPr>
            <w:r>
              <w:rPr>
                <w:color w:val="000000"/>
                <w:sz w:val="20"/>
              </w:rPr>
              <w:t>%Rem</w:t>
            </w:r>
          </w:p>
        </w:tc>
        <w:tc>
          <w:tcPr>
            <w:tcW w:w="352" w:type="pct"/>
            <w:tcBorders>
              <w:top w:val="single" w:sz="8" w:space="0" w:color="auto"/>
              <w:left w:val="single" w:sz="8" w:space="0" w:color="auto"/>
            </w:tcBorders>
            <w:shd w:val="clear" w:color="auto" w:fill="auto"/>
            <w:noWrap/>
            <w:tcMar>
              <w:left w:w="28" w:type="dxa"/>
              <w:right w:w="28" w:type="dxa"/>
            </w:tcMar>
            <w:vAlign w:val="center"/>
          </w:tcPr>
          <w:p w14:paraId="212BC967" w14:textId="77777777" w:rsidR="006F3818" w:rsidRPr="00806A24" w:rsidRDefault="006F3818" w:rsidP="00293730">
            <w:pPr>
              <w:jc w:val="center"/>
              <w:rPr>
                <w:rFonts w:eastAsia="Times New Roman"/>
                <w:b/>
                <w:bCs/>
                <w:color w:val="000000"/>
                <w:sz w:val="20"/>
                <w:lang w:eastAsia="en-GB"/>
              </w:rPr>
            </w:pPr>
            <w:r w:rsidRPr="00806A24">
              <w:rPr>
                <w:color w:val="000000"/>
                <w:sz w:val="20"/>
              </w:rPr>
              <w:t>Time</w:t>
            </w:r>
          </w:p>
        </w:tc>
        <w:tc>
          <w:tcPr>
            <w:tcW w:w="398" w:type="pct"/>
            <w:tcBorders>
              <w:top w:val="single" w:sz="8" w:space="0" w:color="auto"/>
              <w:bottom w:val="nil"/>
              <w:right w:val="single" w:sz="8" w:space="0" w:color="auto"/>
            </w:tcBorders>
            <w:shd w:val="clear" w:color="auto" w:fill="auto"/>
            <w:noWrap/>
            <w:tcMar>
              <w:left w:w="28" w:type="dxa"/>
              <w:right w:w="28" w:type="dxa"/>
            </w:tcMar>
            <w:vAlign w:val="center"/>
          </w:tcPr>
          <w:p w14:paraId="27DA4112" w14:textId="77777777" w:rsidR="006F3818" w:rsidRPr="00806A24" w:rsidRDefault="006F3818" w:rsidP="00293730">
            <w:pPr>
              <w:jc w:val="center"/>
              <w:rPr>
                <w:rFonts w:eastAsia="Times New Roman"/>
                <w:b/>
                <w:bCs/>
                <w:color w:val="auto"/>
                <w:sz w:val="20"/>
                <w:lang w:eastAsia="en-GB"/>
              </w:rPr>
            </w:pPr>
            <w:r>
              <w:rPr>
                <w:sz w:val="20"/>
              </w:rPr>
              <w:t>Conc.</w:t>
            </w:r>
          </w:p>
        </w:tc>
        <w:tc>
          <w:tcPr>
            <w:tcW w:w="459" w:type="pct"/>
            <w:tcBorders>
              <w:top w:val="single" w:sz="8" w:space="0" w:color="auto"/>
              <w:left w:val="single" w:sz="8" w:space="0" w:color="auto"/>
              <w:bottom w:val="nil"/>
              <w:right w:val="single" w:sz="8" w:space="0" w:color="auto"/>
            </w:tcBorders>
            <w:shd w:val="clear" w:color="auto" w:fill="auto"/>
            <w:noWrap/>
            <w:tcMar>
              <w:left w:w="28" w:type="dxa"/>
              <w:right w:w="28" w:type="dxa"/>
            </w:tcMar>
            <w:vAlign w:val="center"/>
          </w:tcPr>
          <w:p w14:paraId="7AFF2268" w14:textId="77777777" w:rsidR="006F3818" w:rsidRPr="00806A24" w:rsidRDefault="006F3818" w:rsidP="00293730">
            <w:pPr>
              <w:jc w:val="center"/>
              <w:rPr>
                <w:rFonts w:eastAsia="Times New Roman"/>
                <w:b/>
                <w:bCs/>
                <w:color w:val="000000"/>
                <w:sz w:val="20"/>
                <w:lang w:eastAsia="en-GB"/>
              </w:rPr>
            </w:pPr>
            <w:r>
              <w:rPr>
                <w:color w:val="000000"/>
                <w:sz w:val="20"/>
              </w:rPr>
              <w:t>%Abs</w:t>
            </w:r>
          </w:p>
        </w:tc>
        <w:tc>
          <w:tcPr>
            <w:tcW w:w="395" w:type="pct"/>
            <w:tcBorders>
              <w:top w:val="single" w:sz="8" w:space="0" w:color="auto"/>
              <w:left w:val="single" w:sz="8" w:space="0" w:color="auto"/>
              <w:bottom w:val="nil"/>
            </w:tcBorders>
            <w:shd w:val="clear" w:color="auto" w:fill="auto"/>
            <w:noWrap/>
            <w:tcMar>
              <w:left w:w="28" w:type="dxa"/>
              <w:right w:w="28" w:type="dxa"/>
            </w:tcMar>
            <w:vAlign w:val="center"/>
          </w:tcPr>
          <w:p w14:paraId="28D7EBF0" w14:textId="77777777" w:rsidR="006F3818" w:rsidRPr="00806A24" w:rsidRDefault="006F3818" w:rsidP="00293730">
            <w:pPr>
              <w:jc w:val="center"/>
              <w:rPr>
                <w:rFonts w:eastAsia="Times New Roman"/>
                <w:b/>
                <w:bCs/>
                <w:color w:val="auto"/>
                <w:sz w:val="20"/>
                <w:lang w:eastAsia="en-GB"/>
              </w:rPr>
            </w:pPr>
            <w:r>
              <w:rPr>
                <w:color w:val="000000"/>
                <w:sz w:val="20"/>
              </w:rPr>
              <w:t>%Rem</w:t>
            </w:r>
          </w:p>
        </w:tc>
      </w:tr>
      <w:tr w:rsidR="006F3818" w:rsidRPr="00806A24" w14:paraId="04255B1E" w14:textId="77777777" w:rsidTr="00AF21D5">
        <w:trPr>
          <w:trHeight w:val="278"/>
        </w:trPr>
        <w:tc>
          <w:tcPr>
            <w:tcW w:w="324" w:type="pct"/>
            <w:shd w:val="clear" w:color="auto" w:fill="auto"/>
            <w:noWrap/>
            <w:tcMar>
              <w:left w:w="28" w:type="dxa"/>
              <w:right w:w="28" w:type="dxa"/>
            </w:tcMar>
            <w:vAlign w:val="center"/>
          </w:tcPr>
          <w:p w14:paraId="09B98F83" w14:textId="77777777" w:rsidR="006F3818" w:rsidRPr="00806A24" w:rsidRDefault="006F3818" w:rsidP="00293730">
            <w:pPr>
              <w:jc w:val="center"/>
              <w:rPr>
                <w:rFonts w:eastAsia="Times New Roman"/>
                <w:color w:val="auto"/>
                <w:sz w:val="20"/>
                <w:lang w:eastAsia="en-GB"/>
              </w:rPr>
            </w:pPr>
            <w:r w:rsidRPr="00806A24">
              <w:rPr>
                <w:sz w:val="20"/>
              </w:rPr>
              <w:t>0</w:t>
            </w:r>
          </w:p>
        </w:tc>
        <w:tc>
          <w:tcPr>
            <w:tcW w:w="395" w:type="pct"/>
            <w:tcBorders>
              <w:top w:val="nil"/>
              <w:bottom w:val="nil"/>
              <w:right w:val="single" w:sz="8" w:space="0" w:color="auto"/>
            </w:tcBorders>
            <w:shd w:val="clear" w:color="auto" w:fill="auto"/>
            <w:noWrap/>
            <w:tcMar>
              <w:left w:w="28" w:type="dxa"/>
              <w:right w:w="28" w:type="dxa"/>
            </w:tcMar>
            <w:vAlign w:val="center"/>
          </w:tcPr>
          <w:p w14:paraId="2EC34A77" w14:textId="77777777" w:rsidR="006F3818" w:rsidRPr="00806A24" w:rsidRDefault="006F3818" w:rsidP="00293730">
            <w:pPr>
              <w:jc w:val="center"/>
              <w:rPr>
                <w:rFonts w:eastAsia="Times New Roman"/>
                <w:color w:val="auto"/>
                <w:sz w:val="20"/>
                <w:lang w:eastAsia="en-GB"/>
              </w:rPr>
            </w:pPr>
            <w:r w:rsidRPr="00806A24">
              <w:rPr>
                <w:sz w:val="20"/>
              </w:rPr>
              <w:t>0.0</w:t>
            </w:r>
          </w:p>
        </w:tc>
        <w:tc>
          <w:tcPr>
            <w:tcW w:w="463" w:type="pct"/>
            <w:tcBorders>
              <w:top w:val="nil"/>
              <w:left w:val="single" w:sz="8" w:space="0" w:color="auto"/>
              <w:bottom w:val="nil"/>
              <w:right w:val="single" w:sz="8" w:space="0" w:color="auto"/>
            </w:tcBorders>
            <w:noWrap/>
            <w:tcMar>
              <w:left w:w="28" w:type="dxa"/>
              <w:right w:w="28" w:type="dxa"/>
            </w:tcMar>
            <w:vAlign w:val="center"/>
          </w:tcPr>
          <w:p w14:paraId="150C81B6" w14:textId="77777777" w:rsidR="006F3818" w:rsidRPr="00806A24" w:rsidRDefault="006F3818" w:rsidP="00293730">
            <w:pPr>
              <w:jc w:val="center"/>
              <w:rPr>
                <w:rFonts w:eastAsia="Times New Roman"/>
                <w:color w:val="000000"/>
                <w:sz w:val="20"/>
                <w:lang w:eastAsia="en-GB"/>
              </w:rPr>
            </w:pPr>
            <w:r w:rsidRPr="00806A24">
              <w:rPr>
                <w:color w:val="000000"/>
                <w:sz w:val="20"/>
              </w:rPr>
              <w:t>0</w:t>
            </w:r>
          </w:p>
        </w:tc>
        <w:tc>
          <w:tcPr>
            <w:tcW w:w="469" w:type="pct"/>
            <w:tcBorders>
              <w:top w:val="nil"/>
              <w:left w:val="single" w:sz="8" w:space="0" w:color="auto"/>
              <w:bottom w:val="nil"/>
              <w:right w:val="single" w:sz="8" w:space="0" w:color="auto"/>
            </w:tcBorders>
            <w:noWrap/>
            <w:tcMar>
              <w:left w:w="28" w:type="dxa"/>
              <w:right w:w="28" w:type="dxa"/>
            </w:tcMar>
            <w:vAlign w:val="center"/>
          </w:tcPr>
          <w:p w14:paraId="1BD8EBBA" w14:textId="77777777" w:rsidR="006F3818" w:rsidRPr="00806A24" w:rsidRDefault="006F3818" w:rsidP="00293730">
            <w:pPr>
              <w:jc w:val="center"/>
              <w:rPr>
                <w:rFonts w:eastAsia="Times New Roman"/>
                <w:color w:val="000000"/>
                <w:sz w:val="20"/>
                <w:lang w:eastAsia="en-GB"/>
              </w:rPr>
            </w:pPr>
            <w:r w:rsidRPr="00806A24">
              <w:rPr>
                <w:color w:val="000000"/>
                <w:sz w:val="20"/>
              </w:rPr>
              <w:t>100.0</w:t>
            </w:r>
          </w:p>
        </w:tc>
        <w:tc>
          <w:tcPr>
            <w:tcW w:w="352" w:type="pct"/>
            <w:tcBorders>
              <w:left w:val="single" w:sz="8" w:space="0" w:color="auto"/>
            </w:tcBorders>
            <w:noWrap/>
            <w:tcMar>
              <w:left w:w="28" w:type="dxa"/>
              <w:right w:w="28" w:type="dxa"/>
            </w:tcMar>
            <w:vAlign w:val="center"/>
          </w:tcPr>
          <w:p w14:paraId="6BD7F26B" w14:textId="77777777" w:rsidR="006F3818" w:rsidRPr="00806A24" w:rsidRDefault="006F3818" w:rsidP="00293730">
            <w:pPr>
              <w:jc w:val="center"/>
              <w:rPr>
                <w:rFonts w:eastAsia="Times New Roman"/>
                <w:color w:val="000000"/>
                <w:sz w:val="20"/>
                <w:lang w:eastAsia="en-GB"/>
              </w:rPr>
            </w:pPr>
            <w:r w:rsidRPr="00806A24">
              <w:rPr>
                <w:color w:val="000000"/>
                <w:sz w:val="20"/>
              </w:rPr>
              <w:t>0</w:t>
            </w:r>
          </w:p>
        </w:tc>
        <w:tc>
          <w:tcPr>
            <w:tcW w:w="463" w:type="pct"/>
            <w:tcBorders>
              <w:top w:val="nil"/>
              <w:bottom w:val="nil"/>
              <w:right w:val="single" w:sz="8" w:space="0" w:color="auto"/>
            </w:tcBorders>
            <w:noWrap/>
            <w:tcMar>
              <w:left w:w="28" w:type="dxa"/>
              <w:right w:w="28" w:type="dxa"/>
            </w:tcMar>
            <w:vAlign w:val="center"/>
          </w:tcPr>
          <w:p w14:paraId="567BE762" w14:textId="77777777" w:rsidR="006F3818" w:rsidRPr="00806A24" w:rsidRDefault="006F3818" w:rsidP="00293730">
            <w:pPr>
              <w:jc w:val="center"/>
              <w:rPr>
                <w:rFonts w:eastAsia="Times New Roman"/>
                <w:color w:val="000000"/>
                <w:sz w:val="20"/>
                <w:lang w:eastAsia="en-GB"/>
              </w:rPr>
            </w:pPr>
            <w:r w:rsidRPr="00806A24">
              <w:rPr>
                <w:color w:val="000000"/>
                <w:sz w:val="20"/>
              </w:rPr>
              <w:t>0.0</w:t>
            </w:r>
          </w:p>
        </w:tc>
        <w:tc>
          <w:tcPr>
            <w:tcW w:w="465" w:type="pct"/>
            <w:tcBorders>
              <w:top w:val="nil"/>
              <w:left w:val="single" w:sz="8" w:space="0" w:color="auto"/>
              <w:bottom w:val="nil"/>
              <w:right w:val="single" w:sz="8" w:space="0" w:color="auto"/>
            </w:tcBorders>
            <w:noWrap/>
            <w:tcMar>
              <w:left w:w="28" w:type="dxa"/>
              <w:right w:w="28" w:type="dxa"/>
            </w:tcMar>
            <w:vAlign w:val="center"/>
          </w:tcPr>
          <w:p w14:paraId="6A6885D2" w14:textId="77777777" w:rsidR="006F3818" w:rsidRPr="00806A24" w:rsidRDefault="006F3818" w:rsidP="00293730">
            <w:pPr>
              <w:jc w:val="center"/>
              <w:rPr>
                <w:rFonts w:eastAsia="Times New Roman"/>
                <w:color w:val="000000"/>
                <w:sz w:val="20"/>
                <w:lang w:eastAsia="en-GB"/>
              </w:rPr>
            </w:pPr>
            <w:r w:rsidRPr="00806A24">
              <w:rPr>
                <w:color w:val="000000"/>
                <w:sz w:val="20"/>
              </w:rPr>
              <w:t>0</w:t>
            </w:r>
          </w:p>
        </w:tc>
        <w:tc>
          <w:tcPr>
            <w:tcW w:w="465" w:type="pct"/>
            <w:tcBorders>
              <w:top w:val="nil"/>
              <w:left w:val="single" w:sz="8" w:space="0" w:color="auto"/>
              <w:bottom w:val="nil"/>
              <w:right w:val="single" w:sz="8" w:space="0" w:color="auto"/>
            </w:tcBorders>
            <w:noWrap/>
            <w:tcMar>
              <w:left w:w="28" w:type="dxa"/>
              <w:right w:w="28" w:type="dxa"/>
            </w:tcMar>
            <w:vAlign w:val="center"/>
          </w:tcPr>
          <w:p w14:paraId="46E2C6B8" w14:textId="77777777" w:rsidR="006F3818" w:rsidRPr="00806A24" w:rsidRDefault="006F3818" w:rsidP="00293730">
            <w:pPr>
              <w:jc w:val="center"/>
              <w:rPr>
                <w:rFonts w:eastAsia="Times New Roman"/>
                <w:color w:val="000000"/>
                <w:sz w:val="20"/>
                <w:lang w:eastAsia="en-GB"/>
              </w:rPr>
            </w:pPr>
            <w:r w:rsidRPr="00806A24">
              <w:rPr>
                <w:color w:val="000000"/>
                <w:sz w:val="20"/>
              </w:rPr>
              <w:t>100.0</w:t>
            </w:r>
          </w:p>
        </w:tc>
        <w:tc>
          <w:tcPr>
            <w:tcW w:w="352" w:type="pct"/>
            <w:tcBorders>
              <w:left w:val="single" w:sz="8" w:space="0" w:color="auto"/>
            </w:tcBorders>
            <w:shd w:val="clear" w:color="auto" w:fill="auto"/>
            <w:noWrap/>
            <w:tcMar>
              <w:left w:w="28" w:type="dxa"/>
              <w:right w:w="28" w:type="dxa"/>
            </w:tcMar>
            <w:vAlign w:val="center"/>
          </w:tcPr>
          <w:p w14:paraId="04EE5D3C" w14:textId="77777777" w:rsidR="006F3818" w:rsidRPr="00806A24" w:rsidRDefault="006F3818" w:rsidP="00293730">
            <w:pPr>
              <w:jc w:val="center"/>
              <w:rPr>
                <w:rFonts w:eastAsia="Times New Roman"/>
                <w:color w:val="000000"/>
                <w:sz w:val="20"/>
                <w:lang w:eastAsia="en-GB"/>
              </w:rPr>
            </w:pPr>
            <w:r w:rsidRPr="00806A24">
              <w:rPr>
                <w:color w:val="000000"/>
                <w:sz w:val="20"/>
              </w:rPr>
              <w:t>0.0</w:t>
            </w:r>
          </w:p>
        </w:tc>
        <w:tc>
          <w:tcPr>
            <w:tcW w:w="398" w:type="pct"/>
            <w:tcBorders>
              <w:top w:val="nil"/>
              <w:bottom w:val="nil"/>
              <w:right w:val="single" w:sz="8" w:space="0" w:color="auto"/>
            </w:tcBorders>
            <w:shd w:val="clear" w:color="auto" w:fill="auto"/>
            <w:noWrap/>
            <w:tcMar>
              <w:left w:w="28" w:type="dxa"/>
              <w:right w:w="28" w:type="dxa"/>
            </w:tcMar>
            <w:vAlign w:val="center"/>
          </w:tcPr>
          <w:p w14:paraId="477B78D9" w14:textId="77777777" w:rsidR="006F3818" w:rsidRPr="00806A24" w:rsidRDefault="006F3818" w:rsidP="00293730">
            <w:pPr>
              <w:jc w:val="center"/>
              <w:rPr>
                <w:rFonts w:eastAsia="Times New Roman"/>
                <w:color w:val="000000"/>
                <w:sz w:val="20"/>
                <w:lang w:eastAsia="en-GB"/>
              </w:rPr>
            </w:pPr>
            <w:r w:rsidRPr="00806A24">
              <w:rPr>
                <w:color w:val="000000"/>
                <w:sz w:val="20"/>
              </w:rPr>
              <w:t>0.0</w:t>
            </w:r>
          </w:p>
        </w:tc>
        <w:tc>
          <w:tcPr>
            <w:tcW w:w="459" w:type="pct"/>
            <w:tcBorders>
              <w:top w:val="nil"/>
              <w:left w:val="single" w:sz="8" w:space="0" w:color="auto"/>
              <w:bottom w:val="nil"/>
              <w:right w:val="single" w:sz="8" w:space="0" w:color="auto"/>
            </w:tcBorders>
            <w:shd w:val="clear" w:color="auto" w:fill="auto"/>
            <w:noWrap/>
            <w:tcMar>
              <w:left w:w="28" w:type="dxa"/>
              <w:right w:w="28" w:type="dxa"/>
            </w:tcMar>
            <w:vAlign w:val="center"/>
          </w:tcPr>
          <w:p w14:paraId="66D8038F" w14:textId="77777777" w:rsidR="006F3818" w:rsidRPr="00806A24" w:rsidRDefault="006F3818" w:rsidP="00293730">
            <w:pPr>
              <w:jc w:val="center"/>
              <w:rPr>
                <w:rFonts w:eastAsia="Times New Roman"/>
                <w:color w:val="000000"/>
                <w:sz w:val="20"/>
                <w:lang w:eastAsia="en-GB"/>
              </w:rPr>
            </w:pPr>
            <w:r w:rsidRPr="00806A24">
              <w:rPr>
                <w:color w:val="000000"/>
                <w:sz w:val="20"/>
              </w:rPr>
              <w:t>0</w:t>
            </w:r>
          </w:p>
        </w:tc>
        <w:tc>
          <w:tcPr>
            <w:tcW w:w="395" w:type="pct"/>
            <w:tcBorders>
              <w:top w:val="nil"/>
              <w:left w:val="single" w:sz="8" w:space="0" w:color="auto"/>
              <w:bottom w:val="nil"/>
            </w:tcBorders>
            <w:shd w:val="clear" w:color="auto" w:fill="auto"/>
            <w:noWrap/>
            <w:tcMar>
              <w:left w:w="28" w:type="dxa"/>
              <w:right w:w="28" w:type="dxa"/>
            </w:tcMar>
            <w:vAlign w:val="center"/>
          </w:tcPr>
          <w:p w14:paraId="080D5FEA" w14:textId="77777777" w:rsidR="006F3818" w:rsidRPr="00806A24" w:rsidRDefault="006F3818" w:rsidP="00293730">
            <w:pPr>
              <w:jc w:val="center"/>
              <w:rPr>
                <w:rFonts w:eastAsia="Times New Roman"/>
                <w:color w:val="000000"/>
                <w:sz w:val="20"/>
                <w:lang w:eastAsia="en-GB"/>
              </w:rPr>
            </w:pPr>
            <w:r w:rsidRPr="00806A24">
              <w:rPr>
                <w:color w:val="000000"/>
                <w:sz w:val="20"/>
              </w:rPr>
              <w:t>100.0</w:t>
            </w:r>
          </w:p>
        </w:tc>
      </w:tr>
      <w:tr w:rsidR="006F3818" w:rsidRPr="00806A24" w14:paraId="6C8E1481" w14:textId="77777777" w:rsidTr="00AF21D5">
        <w:trPr>
          <w:trHeight w:val="278"/>
        </w:trPr>
        <w:tc>
          <w:tcPr>
            <w:tcW w:w="324" w:type="pct"/>
            <w:shd w:val="clear" w:color="auto" w:fill="auto"/>
            <w:noWrap/>
            <w:tcMar>
              <w:left w:w="28" w:type="dxa"/>
              <w:right w:w="28" w:type="dxa"/>
            </w:tcMar>
            <w:vAlign w:val="center"/>
          </w:tcPr>
          <w:p w14:paraId="28254FD6" w14:textId="77777777" w:rsidR="006F3818" w:rsidRPr="00806A24" w:rsidRDefault="006F3818" w:rsidP="00293730">
            <w:pPr>
              <w:jc w:val="center"/>
              <w:rPr>
                <w:rFonts w:eastAsia="Times New Roman"/>
                <w:color w:val="auto"/>
                <w:sz w:val="20"/>
                <w:lang w:eastAsia="en-GB"/>
              </w:rPr>
            </w:pPr>
            <w:r w:rsidRPr="00806A24">
              <w:rPr>
                <w:sz w:val="20"/>
              </w:rPr>
              <w:t>0.1</w:t>
            </w:r>
          </w:p>
        </w:tc>
        <w:tc>
          <w:tcPr>
            <w:tcW w:w="395" w:type="pct"/>
            <w:tcBorders>
              <w:top w:val="nil"/>
              <w:bottom w:val="nil"/>
              <w:right w:val="single" w:sz="8" w:space="0" w:color="auto"/>
            </w:tcBorders>
            <w:shd w:val="clear" w:color="auto" w:fill="auto"/>
            <w:noWrap/>
            <w:tcMar>
              <w:left w:w="28" w:type="dxa"/>
              <w:right w:w="28" w:type="dxa"/>
            </w:tcMar>
            <w:vAlign w:val="center"/>
          </w:tcPr>
          <w:p w14:paraId="3A749896" w14:textId="77777777" w:rsidR="006F3818" w:rsidRPr="00806A24" w:rsidRDefault="006F3818" w:rsidP="00293730">
            <w:pPr>
              <w:jc w:val="center"/>
              <w:rPr>
                <w:rFonts w:eastAsia="Times New Roman"/>
                <w:color w:val="auto"/>
                <w:sz w:val="20"/>
                <w:lang w:eastAsia="en-GB"/>
              </w:rPr>
            </w:pPr>
            <w:r w:rsidRPr="00806A24">
              <w:rPr>
                <w:sz w:val="20"/>
              </w:rPr>
              <w:t>13.5782</w:t>
            </w:r>
          </w:p>
        </w:tc>
        <w:tc>
          <w:tcPr>
            <w:tcW w:w="463" w:type="pct"/>
            <w:tcBorders>
              <w:top w:val="nil"/>
              <w:left w:val="single" w:sz="8" w:space="0" w:color="auto"/>
              <w:bottom w:val="nil"/>
              <w:right w:val="single" w:sz="8" w:space="0" w:color="auto"/>
            </w:tcBorders>
            <w:noWrap/>
            <w:tcMar>
              <w:left w:w="28" w:type="dxa"/>
              <w:right w:w="28" w:type="dxa"/>
            </w:tcMar>
            <w:vAlign w:val="center"/>
          </w:tcPr>
          <w:p w14:paraId="260E9626" w14:textId="77777777" w:rsidR="006F3818" w:rsidRPr="00806A24" w:rsidRDefault="006F3818" w:rsidP="00293730">
            <w:pPr>
              <w:jc w:val="center"/>
              <w:rPr>
                <w:rFonts w:eastAsia="Times New Roman"/>
                <w:color w:val="auto"/>
                <w:sz w:val="20"/>
                <w:lang w:eastAsia="en-GB"/>
              </w:rPr>
            </w:pPr>
            <w:r w:rsidRPr="00806A24">
              <w:rPr>
                <w:color w:val="000000"/>
                <w:sz w:val="20"/>
              </w:rPr>
              <w:t>14.05</w:t>
            </w:r>
          </w:p>
        </w:tc>
        <w:tc>
          <w:tcPr>
            <w:tcW w:w="469" w:type="pct"/>
            <w:tcBorders>
              <w:top w:val="nil"/>
              <w:left w:val="single" w:sz="8" w:space="0" w:color="auto"/>
              <w:bottom w:val="nil"/>
              <w:right w:val="single" w:sz="8" w:space="0" w:color="auto"/>
            </w:tcBorders>
            <w:noWrap/>
            <w:tcMar>
              <w:left w:w="28" w:type="dxa"/>
              <w:right w:w="28" w:type="dxa"/>
            </w:tcMar>
            <w:vAlign w:val="center"/>
          </w:tcPr>
          <w:p w14:paraId="18A2F99D" w14:textId="77777777" w:rsidR="006F3818" w:rsidRPr="00806A24" w:rsidRDefault="006F3818" w:rsidP="00293730">
            <w:pPr>
              <w:jc w:val="center"/>
              <w:rPr>
                <w:rFonts w:eastAsia="Times New Roman"/>
                <w:color w:val="auto"/>
                <w:sz w:val="20"/>
                <w:lang w:eastAsia="en-GB"/>
              </w:rPr>
            </w:pPr>
            <w:r w:rsidRPr="00806A24">
              <w:rPr>
                <w:color w:val="000000"/>
                <w:sz w:val="20"/>
              </w:rPr>
              <w:t>85.950</w:t>
            </w:r>
          </w:p>
        </w:tc>
        <w:tc>
          <w:tcPr>
            <w:tcW w:w="352" w:type="pct"/>
            <w:tcBorders>
              <w:left w:val="single" w:sz="8" w:space="0" w:color="auto"/>
            </w:tcBorders>
            <w:noWrap/>
            <w:tcMar>
              <w:left w:w="28" w:type="dxa"/>
              <w:right w:w="28" w:type="dxa"/>
            </w:tcMar>
            <w:vAlign w:val="center"/>
          </w:tcPr>
          <w:p w14:paraId="3F4EAC4A" w14:textId="77777777" w:rsidR="006F3818" w:rsidRPr="00806A24" w:rsidRDefault="006F3818" w:rsidP="00293730">
            <w:pPr>
              <w:jc w:val="center"/>
              <w:rPr>
                <w:rFonts w:eastAsia="Times New Roman"/>
                <w:color w:val="auto"/>
                <w:sz w:val="20"/>
                <w:lang w:eastAsia="en-GB"/>
              </w:rPr>
            </w:pPr>
            <w:r w:rsidRPr="00806A24">
              <w:rPr>
                <w:sz w:val="20"/>
              </w:rPr>
              <w:t>0.05</w:t>
            </w:r>
          </w:p>
        </w:tc>
        <w:tc>
          <w:tcPr>
            <w:tcW w:w="463" w:type="pct"/>
            <w:tcBorders>
              <w:top w:val="nil"/>
              <w:bottom w:val="nil"/>
              <w:right w:val="single" w:sz="8" w:space="0" w:color="auto"/>
            </w:tcBorders>
            <w:noWrap/>
            <w:tcMar>
              <w:left w:w="28" w:type="dxa"/>
              <w:right w:w="28" w:type="dxa"/>
            </w:tcMar>
            <w:vAlign w:val="center"/>
          </w:tcPr>
          <w:p w14:paraId="48346BD3" w14:textId="77777777" w:rsidR="006F3818" w:rsidRPr="00806A24" w:rsidRDefault="006F3818" w:rsidP="00293730">
            <w:pPr>
              <w:jc w:val="center"/>
              <w:rPr>
                <w:rFonts w:eastAsia="Times New Roman"/>
                <w:color w:val="auto"/>
                <w:sz w:val="20"/>
                <w:lang w:eastAsia="en-GB"/>
              </w:rPr>
            </w:pPr>
            <w:r w:rsidRPr="00806A24">
              <w:rPr>
                <w:sz w:val="20"/>
              </w:rPr>
              <w:t>6.9582</w:t>
            </w:r>
          </w:p>
        </w:tc>
        <w:tc>
          <w:tcPr>
            <w:tcW w:w="465" w:type="pct"/>
            <w:tcBorders>
              <w:top w:val="nil"/>
              <w:left w:val="single" w:sz="8" w:space="0" w:color="auto"/>
              <w:bottom w:val="nil"/>
              <w:right w:val="single" w:sz="8" w:space="0" w:color="auto"/>
            </w:tcBorders>
            <w:noWrap/>
            <w:tcMar>
              <w:left w:w="28" w:type="dxa"/>
              <w:right w:w="28" w:type="dxa"/>
            </w:tcMar>
            <w:vAlign w:val="center"/>
          </w:tcPr>
          <w:p w14:paraId="1E19486F" w14:textId="77777777" w:rsidR="006F3818" w:rsidRPr="00806A24" w:rsidRDefault="006F3818" w:rsidP="00293730">
            <w:pPr>
              <w:jc w:val="center"/>
              <w:rPr>
                <w:rFonts w:eastAsia="Times New Roman"/>
                <w:color w:val="auto"/>
                <w:sz w:val="20"/>
                <w:lang w:eastAsia="en-GB"/>
              </w:rPr>
            </w:pPr>
            <w:r w:rsidRPr="00806A24">
              <w:rPr>
                <w:color w:val="000000"/>
                <w:sz w:val="20"/>
              </w:rPr>
              <w:t>7.273</w:t>
            </w:r>
          </w:p>
        </w:tc>
        <w:tc>
          <w:tcPr>
            <w:tcW w:w="465" w:type="pct"/>
            <w:tcBorders>
              <w:top w:val="nil"/>
              <w:left w:val="single" w:sz="8" w:space="0" w:color="auto"/>
              <w:bottom w:val="nil"/>
              <w:right w:val="single" w:sz="8" w:space="0" w:color="auto"/>
            </w:tcBorders>
            <w:noWrap/>
            <w:tcMar>
              <w:left w:w="28" w:type="dxa"/>
              <w:right w:w="28" w:type="dxa"/>
            </w:tcMar>
            <w:vAlign w:val="center"/>
          </w:tcPr>
          <w:p w14:paraId="4AFC8870" w14:textId="77777777" w:rsidR="006F3818" w:rsidRPr="00806A24" w:rsidRDefault="006F3818" w:rsidP="00293730">
            <w:pPr>
              <w:jc w:val="center"/>
              <w:rPr>
                <w:rFonts w:eastAsia="Times New Roman"/>
                <w:color w:val="auto"/>
                <w:sz w:val="20"/>
                <w:lang w:eastAsia="en-GB"/>
              </w:rPr>
            </w:pPr>
            <w:r w:rsidRPr="00806A24">
              <w:rPr>
                <w:color w:val="000000"/>
                <w:sz w:val="20"/>
              </w:rPr>
              <w:t>92.727</w:t>
            </w:r>
          </w:p>
        </w:tc>
        <w:tc>
          <w:tcPr>
            <w:tcW w:w="352" w:type="pct"/>
            <w:tcBorders>
              <w:left w:val="single" w:sz="8" w:space="0" w:color="auto"/>
            </w:tcBorders>
            <w:shd w:val="clear" w:color="auto" w:fill="auto"/>
            <w:noWrap/>
            <w:tcMar>
              <w:left w:w="28" w:type="dxa"/>
              <w:right w:w="28" w:type="dxa"/>
            </w:tcMar>
            <w:vAlign w:val="center"/>
          </w:tcPr>
          <w:p w14:paraId="550B20C7" w14:textId="77777777" w:rsidR="006F3818" w:rsidRPr="00806A24" w:rsidRDefault="006F3818" w:rsidP="00293730">
            <w:pPr>
              <w:jc w:val="center"/>
              <w:rPr>
                <w:rFonts w:eastAsia="Times New Roman"/>
                <w:color w:val="auto"/>
                <w:sz w:val="20"/>
                <w:lang w:eastAsia="en-GB"/>
              </w:rPr>
            </w:pPr>
            <w:r w:rsidRPr="00806A24">
              <w:rPr>
                <w:sz w:val="20"/>
              </w:rPr>
              <w:t>0.05</w:t>
            </w:r>
          </w:p>
        </w:tc>
        <w:tc>
          <w:tcPr>
            <w:tcW w:w="398" w:type="pct"/>
            <w:tcBorders>
              <w:top w:val="nil"/>
              <w:bottom w:val="nil"/>
              <w:right w:val="single" w:sz="8" w:space="0" w:color="auto"/>
            </w:tcBorders>
            <w:shd w:val="clear" w:color="auto" w:fill="auto"/>
            <w:noWrap/>
            <w:tcMar>
              <w:left w:w="28" w:type="dxa"/>
              <w:right w:w="28" w:type="dxa"/>
            </w:tcMar>
            <w:vAlign w:val="center"/>
          </w:tcPr>
          <w:p w14:paraId="26F5684F" w14:textId="77777777" w:rsidR="006F3818" w:rsidRPr="00806A24" w:rsidRDefault="006F3818" w:rsidP="00293730">
            <w:pPr>
              <w:jc w:val="center"/>
              <w:rPr>
                <w:rFonts w:eastAsia="Times New Roman"/>
                <w:color w:val="auto"/>
                <w:sz w:val="20"/>
                <w:lang w:eastAsia="en-GB"/>
              </w:rPr>
            </w:pPr>
            <w:r w:rsidRPr="00806A24">
              <w:rPr>
                <w:sz w:val="20"/>
              </w:rPr>
              <w:t>9.1404</w:t>
            </w:r>
          </w:p>
        </w:tc>
        <w:tc>
          <w:tcPr>
            <w:tcW w:w="459" w:type="pct"/>
            <w:tcBorders>
              <w:top w:val="nil"/>
              <w:left w:val="single" w:sz="8" w:space="0" w:color="auto"/>
              <w:bottom w:val="nil"/>
              <w:right w:val="single" w:sz="8" w:space="0" w:color="auto"/>
            </w:tcBorders>
            <w:shd w:val="clear" w:color="auto" w:fill="auto"/>
            <w:noWrap/>
            <w:tcMar>
              <w:left w:w="28" w:type="dxa"/>
              <w:right w:w="28" w:type="dxa"/>
            </w:tcMar>
            <w:vAlign w:val="center"/>
          </w:tcPr>
          <w:p w14:paraId="2FAF5566" w14:textId="77777777" w:rsidR="006F3818" w:rsidRPr="00806A24" w:rsidRDefault="006F3818" w:rsidP="00293730">
            <w:pPr>
              <w:jc w:val="center"/>
              <w:rPr>
                <w:rFonts w:eastAsia="Times New Roman"/>
                <w:color w:val="auto"/>
                <w:sz w:val="20"/>
                <w:lang w:eastAsia="en-GB"/>
              </w:rPr>
            </w:pPr>
            <w:r w:rsidRPr="00806A24">
              <w:rPr>
                <w:color w:val="000000"/>
                <w:sz w:val="20"/>
              </w:rPr>
              <w:t>9.511</w:t>
            </w:r>
          </w:p>
        </w:tc>
        <w:tc>
          <w:tcPr>
            <w:tcW w:w="395" w:type="pct"/>
            <w:tcBorders>
              <w:top w:val="nil"/>
              <w:left w:val="single" w:sz="8" w:space="0" w:color="auto"/>
              <w:bottom w:val="nil"/>
            </w:tcBorders>
            <w:shd w:val="clear" w:color="auto" w:fill="auto"/>
            <w:noWrap/>
            <w:tcMar>
              <w:left w:w="28" w:type="dxa"/>
              <w:right w:w="28" w:type="dxa"/>
            </w:tcMar>
            <w:vAlign w:val="center"/>
          </w:tcPr>
          <w:p w14:paraId="746BF475" w14:textId="77777777" w:rsidR="006F3818" w:rsidRPr="00806A24" w:rsidRDefault="006F3818" w:rsidP="00293730">
            <w:pPr>
              <w:jc w:val="center"/>
              <w:rPr>
                <w:rFonts w:eastAsia="Times New Roman"/>
                <w:color w:val="auto"/>
                <w:sz w:val="20"/>
                <w:lang w:eastAsia="en-GB"/>
              </w:rPr>
            </w:pPr>
            <w:r w:rsidRPr="00806A24">
              <w:rPr>
                <w:color w:val="000000"/>
                <w:sz w:val="20"/>
              </w:rPr>
              <w:t>90.489</w:t>
            </w:r>
          </w:p>
        </w:tc>
      </w:tr>
      <w:tr w:rsidR="006F3818" w:rsidRPr="00806A24" w14:paraId="03016AFE" w14:textId="77777777" w:rsidTr="00AF21D5">
        <w:trPr>
          <w:trHeight w:val="278"/>
        </w:trPr>
        <w:tc>
          <w:tcPr>
            <w:tcW w:w="324" w:type="pct"/>
            <w:shd w:val="clear" w:color="auto" w:fill="auto"/>
            <w:noWrap/>
            <w:tcMar>
              <w:left w:w="28" w:type="dxa"/>
              <w:right w:w="28" w:type="dxa"/>
            </w:tcMar>
            <w:vAlign w:val="center"/>
          </w:tcPr>
          <w:p w14:paraId="21B57733" w14:textId="77777777" w:rsidR="006F3818" w:rsidRPr="00806A24" w:rsidRDefault="006F3818" w:rsidP="00293730">
            <w:pPr>
              <w:jc w:val="center"/>
              <w:rPr>
                <w:rFonts w:eastAsia="Times New Roman"/>
                <w:color w:val="auto"/>
                <w:sz w:val="20"/>
                <w:lang w:eastAsia="en-GB"/>
              </w:rPr>
            </w:pPr>
            <w:r w:rsidRPr="00806A24">
              <w:rPr>
                <w:sz w:val="20"/>
              </w:rPr>
              <w:t>0.2</w:t>
            </w:r>
          </w:p>
        </w:tc>
        <w:tc>
          <w:tcPr>
            <w:tcW w:w="395" w:type="pct"/>
            <w:tcBorders>
              <w:top w:val="nil"/>
              <w:bottom w:val="nil"/>
              <w:right w:val="single" w:sz="8" w:space="0" w:color="auto"/>
            </w:tcBorders>
            <w:shd w:val="clear" w:color="auto" w:fill="auto"/>
            <w:noWrap/>
            <w:tcMar>
              <w:left w:w="28" w:type="dxa"/>
              <w:right w:w="28" w:type="dxa"/>
            </w:tcMar>
            <w:vAlign w:val="center"/>
          </w:tcPr>
          <w:p w14:paraId="49AAAD61" w14:textId="77777777" w:rsidR="006F3818" w:rsidRPr="00806A24" w:rsidRDefault="006F3818" w:rsidP="00293730">
            <w:pPr>
              <w:jc w:val="center"/>
              <w:rPr>
                <w:rFonts w:eastAsia="Times New Roman"/>
                <w:color w:val="auto"/>
                <w:sz w:val="20"/>
                <w:lang w:eastAsia="en-GB"/>
              </w:rPr>
            </w:pPr>
            <w:r w:rsidRPr="00806A24">
              <w:rPr>
                <w:sz w:val="20"/>
              </w:rPr>
              <w:t>24.6029</w:t>
            </w:r>
          </w:p>
        </w:tc>
        <w:tc>
          <w:tcPr>
            <w:tcW w:w="463" w:type="pct"/>
            <w:tcBorders>
              <w:top w:val="nil"/>
              <w:left w:val="single" w:sz="8" w:space="0" w:color="auto"/>
              <w:bottom w:val="nil"/>
              <w:right w:val="single" w:sz="8" w:space="0" w:color="auto"/>
            </w:tcBorders>
            <w:noWrap/>
            <w:tcMar>
              <w:left w:w="28" w:type="dxa"/>
              <w:right w:w="28" w:type="dxa"/>
            </w:tcMar>
            <w:vAlign w:val="center"/>
          </w:tcPr>
          <w:p w14:paraId="33CA3183" w14:textId="77777777" w:rsidR="006F3818" w:rsidRPr="00806A24" w:rsidRDefault="006F3818" w:rsidP="00293730">
            <w:pPr>
              <w:jc w:val="center"/>
              <w:rPr>
                <w:rFonts w:eastAsia="Times New Roman"/>
                <w:color w:val="auto"/>
                <w:sz w:val="20"/>
                <w:lang w:eastAsia="en-GB"/>
              </w:rPr>
            </w:pPr>
            <w:r w:rsidRPr="00806A24">
              <w:rPr>
                <w:color w:val="000000"/>
                <w:sz w:val="20"/>
              </w:rPr>
              <w:t>26.14</w:t>
            </w:r>
          </w:p>
        </w:tc>
        <w:tc>
          <w:tcPr>
            <w:tcW w:w="469" w:type="pct"/>
            <w:tcBorders>
              <w:top w:val="nil"/>
              <w:left w:val="single" w:sz="8" w:space="0" w:color="auto"/>
              <w:bottom w:val="nil"/>
              <w:right w:val="single" w:sz="8" w:space="0" w:color="auto"/>
            </w:tcBorders>
            <w:noWrap/>
            <w:tcMar>
              <w:left w:w="28" w:type="dxa"/>
              <w:right w:w="28" w:type="dxa"/>
            </w:tcMar>
            <w:vAlign w:val="center"/>
          </w:tcPr>
          <w:p w14:paraId="6EDA4F2B" w14:textId="77777777" w:rsidR="006F3818" w:rsidRPr="00806A24" w:rsidRDefault="006F3818" w:rsidP="00293730">
            <w:pPr>
              <w:jc w:val="center"/>
              <w:rPr>
                <w:rFonts w:eastAsia="Times New Roman"/>
                <w:color w:val="auto"/>
                <w:sz w:val="20"/>
                <w:lang w:eastAsia="en-GB"/>
              </w:rPr>
            </w:pPr>
            <w:r w:rsidRPr="00806A24">
              <w:rPr>
                <w:color w:val="000000"/>
                <w:sz w:val="20"/>
              </w:rPr>
              <w:t>73.857</w:t>
            </w:r>
          </w:p>
        </w:tc>
        <w:tc>
          <w:tcPr>
            <w:tcW w:w="352" w:type="pct"/>
            <w:tcBorders>
              <w:left w:val="single" w:sz="8" w:space="0" w:color="auto"/>
            </w:tcBorders>
            <w:noWrap/>
            <w:tcMar>
              <w:left w:w="28" w:type="dxa"/>
              <w:right w:w="28" w:type="dxa"/>
            </w:tcMar>
            <w:vAlign w:val="center"/>
          </w:tcPr>
          <w:p w14:paraId="481C29FE" w14:textId="77777777" w:rsidR="006F3818" w:rsidRPr="00806A24" w:rsidRDefault="006F3818" w:rsidP="00293730">
            <w:pPr>
              <w:jc w:val="center"/>
              <w:rPr>
                <w:rFonts w:eastAsia="Times New Roman"/>
                <w:color w:val="auto"/>
                <w:sz w:val="20"/>
                <w:lang w:eastAsia="en-GB"/>
              </w:rPr>
            </w:pPr>
            <w:r w:rsidRPr="00806A24">
              <w:rPr>
                <w:sz w:val="20"/>
              </w:rPr>
              <w:t>0.10</w:t>
            </w:r>
          </w:p>
        </w:tc>
        <w:tc>
          <w:tcPr>
            <w:tcW w:w="463" w:type="pct"/>
            <w:tcBorders>
              <w:top w:val="nil"/>
              <w:bottom w:val="nil"/>
              <w:right w:val="single" w:sz="8" w:space="0" w:color="auto"/>
            </w:tcBorders>
            <w:noWrap/>
            <w:tcMar>
              <w:left w:w="28" w:type="dxa"/>
              <w:right w:w="28" w:type="dxa"/>
            </w:tcMar>
            <w:vAlign w:val="center"/>
          </w:tcPr>
          <w:p w14:paraId="7B83DB66" w14:textId="77777777" w:rsidR="006F3818" w:rsidRPr="00806A24" w:rsidRDefault="006F3818" w:rsidP="00293730">
            <w:pPr>
              <w:jc w:val="center"/>
              <w:rPr>
                <w:rFonts w:eastAsia="Times New Roman"/>
                <w:color w:val="auto"/>
                <w:sz w:val="20"/>
                <w:lang w:eastAsia="en-GB"/>
              </w:rPr>
            </w:pPr>
            <w:r w:rsidRPr="00806A24">
              <w:rPr>
                <w:sz w:val="20"/>
              </w:rPr>
              <w:t>12.9117</w:t>
            </w:r>
          </w:p>
        </w:tc>
        <w:tc>
          <w:tcPr>
            <w:tcW w:w="465" w:type="pct"/>
            <w:tcBorders>
              <w:top w:val="nil"/>
              <w:left w:val="single" w:sz="8" w:space="0" w:color="auto"/>
              <w:bottom w:val="nil"/>
              <w:right w:val="single" w:sz="8" w:space="0" w:color="auto"/>
            </w:tcBorders>
            <w:noWrap/>
            <w:tcMar>
              <w:left w:w="28" w:type="dxa"/>
              <w:right w:w="28" w:type="dxa"/>
            </w:tcMar>
            <w:vAlign w:val="center"/>
          </w:tcPr>
          <w:p w14:paraId="0C84C800" w14:textId="77777777" w:rsidR="006F3818" w:rsidRPr="00806A24" w:rsidRDefault="006F3818" w:rsidP="00293730">
            <w:pPr>
              <w:jc w:val="center"/>
              <w:rPr>
                <w:rFonts w:eastAsia="Times New Roman"/>
                <w:color w:val="auto"/>
                <w:sz w:val="20"/>
                <w:lang w:eastAsia="en-GB"/>
              </w:rPr>
            </w:pPr>
            <w:r w:rsidRPr="00806A24">
              <w:rPr>
                <w:color w:val="000000"/>
                <w:sz w:val="20"/>
              </w:rPr>
              <w:t>14.021</w:t>
            </w:r>
          </w:p>
        </w:tc>
        <w:tc>
          <w:tcPr>
            <w:tcW w:w="465" w:type="pct"/>
            <w:tcBorders>
              <w:top w:val="nil"/>
              <w:left w:val="single" w:sz="8" w:space="0" w:color="auto"/>
              <w:bottom w:val="nil"/>
              <w:right w:val="single" w:sz="8" w:space="0" w:color="auto"/>
            </w:tcBorders>
            <w:noWrap/>
            <w:tcMar>
              <w:left w:w="28" w:type="dxa"/>
              <w:right w:w="28" w:type="dxa"/>
            </w:tcMar>
            <w:vAlign w:val="center"/>
          </w:tcPr>
          <w:p w14:paraId="5CF969DC" w14:textId="77777777" w:rsidR="006F3818" w:rsidRPr="00806A24" w:rsidRDefault="006F3818" w:rsidP="00293730">
            <w:pPr>
              <w:jc w:val="center"/>
              <w:rPr>
                <w:rFonts w:eastAsia="Times New Roman"/>
                <w:color w:val="auto"/>
                <w:sz w:val="20"/>
                <w:lang w:eastAsia="en-GB"/>
              </w:rPr>
            </w:pPr>
            <w:r w:rsidRPr="00806A24">
              <w:rPr>
                <w:color w:val="000000"/>
                <w:sz w:val="20"/>
              </w:rPr>
              <w:t>85.979</w:t>
            </w:r>
          </w:p>
        </w:tc>
        <w:tc>
          <w:tcPr>
            <w:tcW w:w="352" w:type="pct"/>
            <w:tcBorders>
              <w:left w:val="single" w:sz="8" w:space="0" w:color="auto"/>
            </w:tcBorders>
            <w:shd w:val="clear" w:color="auto" w:fill="auto"/>
            <w:noWrap/>
            <w:tcMar>
              <w:left w:w="28" w:type="dxa"/>
              <w:right w:w="28" w:type="dxa"/>
            </w:tcMar>
            <w:vAlign w:val="center"/>
          </w:tcPr>
          <w:p w14:paraId="675F1029" w14:textId="77777777" w:rsidR="006F3818" w:rsidRPr="00806A24" w:rsidRDefault="006F3818" w:rsidP="00293730">
            <w:pPr>
              <w:jc w:val="center"/>
              <w:rPr>
                <w:rFonts w:eastAsia="Times New Roman"/>
                <w:color w:val="auto"/>
                <w:sz w:val="20"/>
                <w:lang w:eastAsia="en-GB"/>
              </w:rPr>
            </w:pPr>
            <w:r w:rsidRPr="00806A24">
              <w:rPr>
                <w:sz w:val="20"/>
              </w:rPr>
              <w:t>0.10</w:t>
            </w:r>
          </w:p>
        </w:tc>
        <w:tc>
          <w:tcPr>
            <w:tcW w:w="398" w:type="pct"/>
            <w:tcBorders>
              <w:top w:val="nil"/>
              <w:bottom w:val="nil"/>
              <w:right w:val="single" w:sz="8" w:space="0" w:color="auto"/>
            </w:tcBorders>
            <w:shd w:val="clear" w:color="auto" w:fill="auto"/>
            <w:noWrap/>
            <w:tcMar>
              <w:left w:w="28" w:type="dxa"/>
              <w:right w:w="28" w:type="dxa"/>
            </w:tcMar>
            <w:vAlign w:val="center"/>
          </w:tcPr>
          <w:p w14:paraId="44FBDCAC" w14:textId="77777777" w:rsidR="006F3818" w:rsidRPr="00806A24" w:rsidRDefault="006F3818" w:rsidP="00293730">
            <w:pPr>
              <w:jc w:val="center"/>
              <w:rPr>
                <w:rFonts w:eastAsia="Times New Roman"/>
                <w:color w:val="auto"/>
                <w:sz w:val="20"/>
                <w:lang w:eastAsia="en-GB"/>
              </w:rPr>
            </w:pPr>
            <w:r w:rsidRPr="00806A24">
              <w:rPr>
                <w:sz w:val="20"/>
              </w:rPr>
              <w:t>16.7126</w:t>
            </w:r>
          </w:p>
        </w:tc>
        <w:tc>
          <w:tcPr>
            <w:tcW w:w="459" w:type="pct"/>
            <w:tcBorders>
              <w:top w:val="nil"/>
              <w:left w:val="single" w:sz="8" w:space="0" w:color="auto"/>
              <w:bottom w:val="nil"/>
              <w:right w:val="single" w:sz="8" w:space="0" w:color="auto"/>
            </w:tcBorders>
            <w:shd w:val="clear" w:color="auto" w:fill="auto"/>
            <w:noWrap/>
            <w:tcMar>
              <w:left w:w="28" w:type="dxa"/>
              <w:right w:w="28" w:type="dxa"/>
            </w:tcMar>
            <w:vAlign w:val="center"/>
          </w:tcPr>
          <w:p w14:paraId="0D4D7BEB" w14:textId="77777777" w:rsidR="006F3818" w:rsidRPr="00806A24" w:rsidRDefault="006F3818" w:rsidP="00293730">
            <w:pPr>
              <w:jc w:val="center"/>
              <w:rPr>
                <w:rFonts w:eastAsia="Times New Roman"/>
                <w:color w:val="auto"/>
                <w:sz w:val="20"/>
                <w:lang w:eastAsia="en-GB"/>
              </w:rPr>
            </w:pPr>
            <w:r w:rsidRPr="00806A24">
              <w:rPr>
                <w:color w:val="000000"/>
                <w:sz w:val="20"/>
              </w:rPr>
              <w:t>18.117</w:t>
            </w:r>
          </w:p>
        </w:tc>
        <w:tc>
          <w:tcPr>
            <w:tcW w:w="395" w:type="pct"/>
            <w:tcBorders>
              <w:top w:val="nil"/>
              <w:left w:val="single" w:sz="8" w:space="0" w:color="auto"/>
              <w:bottom w:val="nil"/>
            </w:tcBorders>
            <w:shd w:val="clear" w:color="auto" w:fill="auto"/>
            <w:noWrap/>
            <w:tcMar>
              <w:left w:w="28" w:type="dxa"/>
              <w:right w:w="28" w:type="dxa"/>
            </w:tcMar>
            <w:vAlign w:val="center"/>
          </w:tcPr>
          <w:p w14:paraId="70979A25" w14:textId="77777777" w:rsidR="006F3818" w:rsidRPr="00806A24" w:rsidRDefault="006F3818" w:rsidP="00293730">
            <w:pPr>
              <w:jc w:val="center"/>
              <w:rPr>
                <w:rFonts w:eastAsia="Times New Roman"/>
                <w:color w:val="auto"/>
                <w:sz w:val="20"/>
                <w:lang w:eastAsia="en-GB"/>
              </w:rPr>
            </w:pPr>
            <w:r w:rsidRPr="00806A24">
              <w:rPr>
                <w:color w:val="000000"/>
                <w:sz w:val="20"/>
              </w:rPr>
              <w:t>81.883</w:t>
            </w:r>
          </w:p>
        </w:tc>
      </w:tr>
      <w:tr w:rsidR="006F3818" w:rsidRPr="00806A24" w14:paraId="3EF6281C" w14:textId="77777777" w:rsidTr="00AF21D5">
        <w:trPr>
          <w:trHeight w:val="278"/>
        </w:trPr>
        <w:tc>
          <w:tcPr>
            <w:tcW w:w="324" w:type="pct"/>
            <w:shd w:val="clear" w:color="auto" w:fill="auto"/>
            <w:noWrap/>
            <w:tcMar>
              <w:left w:w="28" w:type="dxa"/>
              <w:right w:w="28" w:type="dxa"/>
            </w:tcMar>
            <w:vAlign w:val="center"/>
          </w:tcPr>
          <w:p w14:paraId="687234F7" w14:textId="77777777" w:rsidR="006F3818" w:rsidRPr="00806A24" w:rsidRDefault="006F3818" w:rsidP="00293730">
            <w:pPr>
              <w:jc w:val="center"/>
              <w:rPr>
                <w:rFonts w:eastAsia="Times New Roman"/>
                <w:color w:val="auto"/>
                <w:sz w:val="20"/>
                <w:lang w:eastAsia="en-GB"/>
              </w:rPr>
            </w:pPr>
            <w:r w:rsidRPr="00806A24">
              <w:rPr>
                <w:sz w:val="20"/>
              </w:rPr>
              <w:t>0.3</w:t>
            </w:r>
          </w:p>
        </w:tc>
        <w:tc>
          <w:tcPr>
            <w:tcW w:w="395" w:type="pct"/>
            <w:tcBorders>
              <w:top w:val="nil"/>
              <w:bottom w:val="nil"/>
              <w:right w:val="single" w:sz="8" w:space="0" w:color="auto"/>
            </w:tcBorders>
            <w:shd w:val="clear" w:color="auto" w:fill="auto"/>
            <w:noWrap/>
            <w:tcMar>
              <w:left w:w="28" w:type="dxa"/>
              <w:right w:w="28" w:type="dxa"/>
            </w:tcMar>
            <w:vAlign w:val="center"/>
          </w:tcPr>
          <w:p w14:paraId="0066C566" w14:textId="77777777" w:rsidR="006F3818" w:rsidRPr="00806A24" w:rsidRDefault="006F3818" w:rsidP="00293730">
            <w:pPr>
              <w:jc w:val="center"/>
              <w:rPr>
                <w:rFonts w:eastAsia="Times New Roman"/>
                <w:color w:val="auto"/>
                <w:sz w:val="20"/>
                <w:lang w:eastAsia="en-GB"/>
              </w:rPr>
            </w:pPr>
            <w:r w:rsidRPr="00806A24">
              <w:rPr>
                <w:sz w:val="20"/>
              </w:rPr>
              <w:t>33.4620</w:t>
            </w:r>
          </w:p>
        </w:tc>
        <w:tc>
          <w:tcPr>
            <w:tcW w:w="463" w:type="pct"/>
            <w:tcBorders>
              <w:top w:val="nil"/>
              <w:left w:val="single" w:sz="8" w:space="0" w:color="auto"/>
              <w:bottom w:val="nil"/>
              <w:right w:val="single" w:sz="8" w:space="0" w:color="auto"/>
            </w:tcBorders>
            <w:noWrap/>
            <w:tcMar>
              <w:left w:w="28" w:type="dxa"/>
              <w:right w:w="28" w:type="dxa"/>
            </w:tcMar>
            <w:vAlign w:val="center"/>
          </w:tcPr>
          <w:p w14:paraId="01AF801F" w14:textId="77777777" w:rsidR="006F3818" w:rsidRPr="00806A24" w:rsidRDefault="006F3818" w:rsidP="00293730">
            <w:pPr>
              <w:jc w:val="center"/>
              <w:rPr>
                <w:rFonts w:eastAsia="Times New Roman"/>
                <w:color w:val="auto"/>
                <w:sz w:val="20"/>
                <w:lang w:eastAsia="en-GB"/>
              </w:rPr>
            </w:pPr>
            <w:r w:rsidRPr="00806A24">
              <w:rPr>
                <w:color w:val="000000"/>
                <w:sz w:val="20"/>
              </w:rPr>
              <w:t>36.55</w:t>
            </w:r>
          </w:p>
        </w:tc>
        <w:tc>
          <w:tcPr>
            <w:tcW w:w="469" w:type="pct"/>
            <w:tcBorders>
              <w:top w:val="nil"/>
              <w:left w:val="single" w:sz="8" w:space="0" w:color="auto"/>
              <w:bottom w:val="nil"/>
              <w:right w:val="single" w:sz="8" w:space="0" w:color="auto"/>
            </w:tcBorders>
            <w:noWrap/>
            <w:tcMar>
              <w:left w:w="28" w:type="dxa"/>
              <w:right w:w="28" w:type="dxa"/>
            </w:tcMar>
            <w:vAlign w:val="center"/>
          </w:tcPr>
          <w:p w14:paraId="44D2E33B" w14:textId="77777777" w:rsidR="006F3818" w:rsidRPr="00806A24" w:rsidRDefault="006F3818" w:rsidP="00293730">
            <w:pPr>
              <w:jc w:val="center"/>
              <w:rPr>
                <w:rFonts w:eastAsia="Times New Roman"/>
                <w:color w:val="auto"/>
                <w:sz w:val="20"/>
                <w:lang w:eastAsia="en-GB"/>
              </w:rPr>
            </w:pPr>
            <w:r w:rsidRPr="00806A24">
              <w:rPr>
                <w:color w:val="000000"/>
                <w:sz w:val="20"/>
              </w:rPr>
              <w:t>63.449</w:t>
            </w:r>
          </w:p>
        </w:tc>
        <w:tc>
          <w:tcPr>
            <w:tcW w:w="352" w:type="pct"/>
            <w:tcBorders>
              <w:left w:val="single" w:sz="8" w:space="0" w:color="auto"/>
            </w:tcBorders>
            <w:noWrap/>
            <w:tcMar>
              <w:left w:w="28" w:type="dxa"/>
              <w:right w:w="28" w:type="dxa"/>
            </w:tcMar>
            <w:vAlign w:val="center"/>
          </w:tcPr>
          <w:p w14:paraId="69641899" w14:textId="77777777" w:rsidR="006F3818" w:rsidRPr="00806A24" w:rsidRDefault="006F3818" w:rsidP="00293730">
            <w:pPr>
              <w:jc w:val="center"/>
              <w:rPr>
                <w:rFonts w:eastAsia="Times New Roman"/>
                <w:color w:val="auto"/>
                <w:sz w:val="20"/>
                <w:lang w:eastAsia="en-GB"/>
              </w:rPr>
            </w:pPr>
            <w:r w:rsidRPr="00806A24">
              <w:rPr>
                <w:sz w:val="20"/>
              </w:rPr>
              <w:t>0.15</w:t>
            </w:r>
          </w:p>
        </w:tc>
        <w:tc>
          <w:tcPr>
            <w:tcW w:w="463" w:type="pct"/>
            <w:tcBorders>
              <w:top w:val="nil"/>
              <w:bottom w:val="nil"/>
              <w:right w:val="single" w:sz="8" w:space="0" w:color="auto"/>
            </w:tcBorders>
            <w:noWrap/>
            <w:tcMar>
              <w:left w:w="28" w:type="dxa"/>
              <w:right w:w="28" w:type="dxa"/>
            </w:tcMar>
            <w:vAlign w:val="center"/>
          </w:tcPr>
          <w:p w14:paraId="40109F1E" w14:textId="77777777" w:rsidR="006F3818" w:rsidRPr="00806A24" w:rsidRDefault="006F3818" w:rsidP="00293730">
            <w:pPr>
              <w:jc w:val="center"/>
              <w:rPr>
                <w:rFonts w:eastAsia="Times New Roman"/>
                <w:color w:val="auto"/>
                <w:sz w:val="20"/>
                <w:lang w:eastAsia="en-GB"/>
              </w:rPr>
            </w:pPr>
            <w:r w:rsidRPr="00806A24">
              <w:rPr>
                <w:sz w:val="20"/>
              </w:rPr>
              <w:t>17.9702</w:t>
            </w:r>
          </w:p>
        </w:tc>
        <w:tc>
          <w:tcPr>
            <w:tcW w:w="465" w:type="pct"/>
            <w:tcBorders>
              <w:top w:val="nil"/>
              <w:left w:val="single" w:sz="8" w:space="0" w:color="auto"/>
              <w:bottom w:val="nil"/>
              <w:right w:val="single" w:sz="8" w:space="0" w:color="auto"/>
            </w:tcBorders>
            <w:noWrap/>
            <w:tcMar>
              <w:left w:w="28" w:type="dxa"/>
              <w:right w:w="28" w:type="dxa"/>
            </w:tcMar>
            <w:vAlign w:val="center"/>
          </w:tcPr>
          <w:p w14:paraId="58B50D33" w14:textId="77777777" w:rsidR="006F3818" w:rsidRPr="00806A24" w:rsidRDefault="006F3818" w:rsidP="00293730">
            <w:pPr>
              <w:jc w:val="center"/>
              <w:rPr>
                <w:rFonts w:eastAsia="Times New Roman"/>
                <w:color w:val="auto"/>
                <w:sz w:val="20"/>
                <w:lang w:eastAsia="en-GB"/>
              </w:rPr>
            </w:pPr>
            <w:r w:rsidRPr="00806A24">
              <w:rPr>
                <w:color w:val="000000"/>
                <w:sz w:val="20"/>
              </w:rPr>
              <w:t>20.282</w:t>
            </w:r>
          </w:p>
        </w:tc>
        <w:tc>
          <w:tcPr>
            <w:tcW w:w="465" w:type="pct"/>
            <w:tcBorders>
              <w:top w:val="nil"/>
              <w:left w:val="single" w:sz="8" w:space="0" w:color="auto"/>
              <w:bottom w:val="nil"/>
              <w:right w:val="single" w:sz="8" w:space="0" w:color="auto"/>
            </w:tcBorders>
            <w:noWrap/>
            <w:tcMar>
              <w:left w:w="28" w:type="dxa"/>
              <w:right w:w="28" w:type="dxa"/>
            </w:tcMar>
            <w:vAlign w:val="center"/>
          </w:tcPr>
          <w:p w14:paraId="34C84C6C" w14:textId="77777777" w:rsidR="006F3818" w:rsidRPr="00806A24" w:rsidRDefault="006F3818" w:rsidP="00293730">
            <w:pPr>
              <w:jc w:val="center"/>
              <w:rPr>
                <w:rFonts w:eastAsia="Times New Roman"/>
                <w:color w:val="auto"/>
                <w:sz w:val="20"/>
                <w:lang w:eastAsia="en-GB"/>
              </w:rPr>
            </w:pPr>
            <w:r w:rsidRPr="00806A24">
              <w:rPr>
                <w:color w:val="000000"/>
                <w:sz w:val="20"/>
              </w:rPr>
              <w:t>79.718</w:t>
            </w:r>
          </w:p>
        </w:tc>
        <w:tc>
          <w:tcPr>
            <w:tcW w:w="352" w:type="pct"/>
            <w:tcBorders>
              <w:left w:val="single" w:sz="8" w:space="0" w:color="auto"/>
            </w:tcBorders>
            <w:shd w:val="clear" w:color="auto" w:fill="auto"/>
            <w:noWrap/>
            <w:tcMar>
              <w:left w:w="28" w:type="dxa"/>
              <w:right w:w="28" w:type="dxa"/>
            </w:tcMar>
            <w:vAlign w:val="center"/>
          </w:tcPr>
          <w:p w14:paraId="03289E7C" w14:textId="77777777" w:rsidR="006F3818" w:rsidRPr="00806A24" w:rsidRDefault="006F3818" w:rsidP="00293730">
            <w:pPr>
              <w:jc w:val="center"/>
              <w:rPr>
                <w:rFonts w:eastAsia="Times New Roman"/>
                <w:color w:val="auto"/>
                <w:sz w:val="20"/>
                <w:lang w:eastAsia="en-GB"/>
              </w:rPr>
            </w:pPr>
            <w:r w:rsidRPr="00806A24">
              <w:rPr>
                <w:sz w:val="20"/>
              </w:rPr>
              <w:t>0.20</w:t>
            </w:r>
          </w:p>
        </w:tc>
        <w:tc>
          <w:tcPr>
            <w:tcW w:w="398" w:type="pct"/>
            <w:tcBorders>
              <w:top w:val="nil"/>
              <w:bottom w:val="nil"/>
              <w:right w:val="single" w:sz="8" w:space="0" w:color="auto"/>
            </w:tcBorders>
            <w:shd w:val="clear" w:color="auto" w:fill="auto"/>
            <w:noWrap/>
            <w:tcMar>
              <w:left w:w="28" w:type="dxa"/>
              <w:right w:w="28" w:type="dxa"/>
            </w:tcMar>
            <w:vAlign w:val="center"/>
          </w:tcPr>
          <w:p w14:paraId="4854A6F4" w14:textId="77777777" w:rsidR="006F3818" w:rsidRPr="00806A24" w:rsidRDefault="006F3818" w:rsidP="00293730">
            <w:pPr>
              <w:jc w:val="center"/>
              <w:rPr>
                <w:rFonts w:eastAsia="Times New Roman"/>
                <w:color w:val="auto"/>
                <w:sz w:val="20"/>
                <w:lang w:eastAsia="en-GB"/>
              </w:rPr>
            </w:pPr>
            <w:r w:rsidRPr="00806A24">
              <w:rPr>
                <w:sz w:val="20"/>
              </w:rPr>
              <w:t>27.9573</w:t>
            </w:r>
          </w:p>
        </w:tc>
        <w:tc>
          <w:tcPr>
            <w:tcW w:w="459" w:type="pct"/>
            <w:tcBorders>
              <w:top w:val="nil"/>
              <w:left w:val="single" w:sz="8" w:space="0" w:color="auto"/>
              <w:bottom w:val="nil"/>
              <w:right w:val="single" w:sz="8" w:space="0" w:color="auto"/>
            </w:tcBorders>
            <w:shd w:val="clear" w:color="auto" w:fill="auto"/>
            <w:noWrap/>
            <w:tcMar>
              <w:left w:w="28" w:type="dxa"/>
              <w:right w:w="28" w:type="dxa"/>
            </w:tcMar>
            <w:vAlign w:val="center"/>
          </w:tcPr>
          <w:p w14:paraId="7295C96A" w14:textId="77777777" w:rsidR="006F3818" w:rsidRPr="00806A24" w:rsidRDefault="006F3818" w:rsidP="00293730">
            <w:pPr>
              <w:jc w:val="center"/>
              <w:rPr>
                <w:rFonts w:eastAsia="Times New Roman"/>
                <w:color w:val="auto"/>
                <w:sz w:val="20"/>
                <w:lang w:eastAsia="en-GB"/>
              </w:rPr>
            </w:pPr>
            <w:r w:rsidRPr="00806A24">
              <w:rPr>
                <w:color w:val="000000"/>
                <w:sz w:val="20"/>
              </w:rPr>
              <w:t>32.908</w:t>
            </w:r>
          </w:p>
        </w:tc>
        <w:tc>
          <w:tcPr>
            <w:tcW w:w="395" w:type="pct"/>
            <w:tcBorders>
              <w:top w:val="nil"/>
              <w:left w:val="single" w:sz="8" w:space="0" w:color="auto"/>
              <w:bottom w:val="nil"/>
            </w:tcBorders>
            <w:shd w:val="clear" w:color="auto" w:fill="auto"/>
            <w:noWrap/>
            <w:tcMar>
              <w:left w:w="28" w:type="dxa"/>
              <w:right w:w="28" w:type="dxa"/>
            </w:tcMar>
            <w:vAlign w:val="center"/>
          </w:tcPr>
          <w:p w14:paraId="775CD221" w14:textId="77777777" w:rsidR="006F3818" w:rsidRPr="00806A24" w:rsidRDefault="006F3818" w:rsidP="00293730">
            <w:pPr>
              <w:jc w:val="center"/>
              <w:rPr>
                <w:rFonts w:eastAsia="Times New Roman"/>
                <w:color w:val="auto"/>
                <w:sz w:val="20"/>
                <w:lang w:eastAsia="en-GB"/>
              </w:rPr>
            </w:pPr>
            <w:r w:rsidRPr="00806A24">
              <w:rPr>
                <w:color w:val="000000"/>
                <w:sz w:val="20"/>
              </w:rPr>
              <w:t>67.092</w:t>
            </w:r>
          </w:p>
        </w:tc>
      </w:tr>
      <w:tr w:rsidR="006F3818" w:rsidRPr="00806A24" w14:paraId="72CC6EA1" w14:textId="77777777" w:rsidTr="00AF21D5">
        <w:trPr>
          <w:trHeight w:val="278"/>
        </w:trPr>
        <w:tc>
          <w:tcPr>
            <w:tcW w:w="324" w:type="pct"/>
            <w:shd w:val="clear" w:color="auto" w:fill="auto"/>
            <w:noWrap/>
            <w:tcMar>
              <w:left w:w="28" w:type="dxa"/>
              <w:right w:w="28" w:type="dxa"/>
            </w:tcMar>
            <w:vAlign w:val="center"/>
          </w:tcPr>
          <w:p w14:paraId="046D9836" w14:textId="77777777" w:rsidR="006F3818" w:rsidRPr="00806A24" w:rsidRDefault="006F3818" w:rsidP="00293730">
            <w:pPr>
              <w:jc w:val="center"/>
              <w:rPr>
                <w:rFonts w:eastAsia="Times New Roman"/>
                <w:color w:val="auto"/>
                <w:sz w:val="20"/>
                <w:lang w:eastAsia="en-GB"/>
              </w:rPr>
            </w:pPr>
            <w:r w:rsidRPr="00806A24">
              <w:rPr>
                <w:sz w:val="20"/>
              </w:rPr>
              <w:t>0.4</w:t>
            </w:r>
          </w:p>
        </w:tc>
        <w:tc>
          <w:tcPr>
            <w:tcW w:w="395" w:type="pct"/>
            <w:tcBorders>
              <w:top w:val="nil"/>
              <w:bottom w:val="nil"/>
              <w:right w:val="single" w:sz="8" w:space="0" w:color="auto"/>
            </w:tcBorders>
            <w:shd w:val="clear" w:color="auto" w:fill="auto"/>
            <w:noWrap/>
            <w:tcMar>
              <w:left w:w="28" w:type="dxa"/>
              <w:right w:w="28" w:type="dxa"/>
            </w:tcMar>
            <w:vAlign w:val="center"/>
          </w:tcPr>
          <w:p w14:paraId="7B750184" w14:textId="77777777" w:rsidR="006F3818" w:rsidRPr="00806A24" w:rsidRDefault="006F3818" w:rsidP="00293730">
            <w:pPr>
              <w:jc w:val="center"/>
              <w:rPr>
                <w:rFonts w:eastAsia="Times New Roman"/>
                <w:color w:val="auto"/>
                <w:sz w:val="20"/>
                <w:lang w:eastAsia="en-GB"/>
              </w:rPr>
            </w:pPr>
            <w:r w:rsidRPr="00806A24">
              <w:rPr>
                <w:sz w:val="20"/>
              </w:rPr>
              <w:t>40.4879</w:t>
            </w:r>
          </w:p>
        </w:tc>
        <w:tc>
          <w:tcPr>
            <w:tcW w:w="463" w:type="pct"/>
            <w:tcBorders>
              <w:top w:val="nil"/>
              <w:left w:val="single" w:sz="8" w:space="0" w:color="auto"/>
              <w:bottom w:val="nil"/>
              <w:right w:val="single" w:sz="8" w:space="0" w:color="auto"/>
            </w:tcBorders>
            <w:noWrap/>
            <w:tcMar>
              <w:left w:w="28" w:type="dxa"/>
              <w:right w:w="28" w:type="dxa"/>
            </w:tcMar>
            <w:vAlign w:val="center"/>
          </w:tcPr>
          <w:p w14:paraId="52C8241B" w14:textId="77777777" w:rsidR="006F3818" w:rsidRPr="00806A24" w:rsidRDefault="006F3818" w:rsidP="00293730">
            <w:pPr>
              <w:jc w:val="center"/>
              <w:rPr>
                <w:rFonts w:eastAsia="Times New Roman"/>
                <w:color w:val="auto"/>
                <w:sz w:val="20"/>
                <w:lang w:eastAsia="en-GB"/>
              </w:rPr>
            </w:pPr>
            <w:r w:rsidRPr="00806A24">
              <w:rPr>
                <w:color w:val="000000"/>
                <w:sz w:val="20"/>
              </w:rPr>
              <w:t>45.51</w:t>
            </w:r>
          </w:p>
        </w:tc>
        <w:tc>
          <w:tcPr>
            <w:tcW w:w="469" w:type="pct"/>
            <w:tcBorders>
              <w:top w:val="nil"/>
              <w:left w:val="single" w:sz="8" w:space="0" w:color="auto"/>
              <w:bottom w:val="nil"/>
              <w:right w:val="single" w:sz="8" w:space="0" w:color="auto"/>
            </w:tcBorders>
            <w:noWrap/>
            <w:tcMar>
              <w:left w:w="28" w:type="dxa"/>
              <w:right w:w="28" w:type="dxa"/>
            </w:tcMar>
            <w:vAlign w:val="center"/>
          </w:tcPr>
          <w:p w14:paraId="631E0316" w14:textId="77777777" w:rsidR="006F3818" w:rsidRPr="00806A24" w:rsidRDefault="006F3818" w:rsidP="00293730">
            <w:pPr>
              <w:jc w:val="center"/>
              <w:rPr>
                <w:rFonts w:eastAsia="Times New Roman"/>
                <w:color w:val="auto"/>
                <w:sz w:val="20"/>
                <w:lang w:eastAsia="en-GB"/>
              </w:rPr>
            </w:pPr>
            <w:r w:rsidRPr="00806A24">
              <w:rPr>
                <w:color w:val="000000"/>
                <w:sz w:val="20"/>
              </w:rPr>
              <w:t>54.490</w:t>
            </w:r>
          </w:p>
        </w:tc>
        <w:tc>
          <w:tcPr>
            <w:tcW w:w="352" w:type="pct"/>
            <w:tcBorders>
              <w:left w:val="single" w:sz="8" w:space="0" w:color="auto"/>
            </w:tcBorders>
            <w:noWrap/>
            <w:tcMar>
              <w:left w:w="28" w:type="dxa"/>
              <w:right w:w="28" w:type="dxa"/>
            </w:tcMar>
            <w:vAlign w:val="center"/>
          </w:tcPr>
          <w:p w14:paraId="116956AF" w14:textId="77777777" w:rsidR="006F3818" w:rsidRPr="00806A24" w:rsidRDefault="006F3818" w:rsidP="00293730">
            <w:pPr>
              <w:jc w:val="center"/>
              <w:rPr>
                <w:rFonts w:eastAsia="Times New Roman"/>
                <w:color w:val="auto"/>
                <w:sz w:val="20"/>
                <w:lang w:eastAsia="en-GB"/>
              </w:rPr>
            </w:pPr>
            <w:r w:rsidRPr="00806A24">
              <w:rPr>
                <w:sz w:val="20"/>
              </w:rPr>
              <w:t>0.25</w:t>
            </w:r>
          </w:p>
        </w:tc>
        <w:tc>
          <w:tcPr>
            <w:tcW w:w="463" w:type="pct"/>
            <w:tcBorders>
              <w:top w:val="nil"/>
              <w:bottom w:val="nil"/>
              <w:right w:val="single" w:sz="8" w:space="0" w:color="auto"/>
            </w:tcBorders>
            <w:noWrap/>
            <w:tcMar>
              <w:left w:w="28" w:type="dxa"/>
              <w:right w:w="28" w:type="dxa"/>
            </w:tcMar>
            <w:vAlign w:val="center"/>
          </w:tcPr>
          <w:p w14:paraId="112F3C70" w14:textId="77777777" w:rsidR="006F3818" w:rsidRPr="00806A24" w:rsidRDefault="006F3818" w:rsidP="00293730">
            <w:pPr>
              <w:jc w:val="center"/>
              <w:rPr>
                <w:rFonts w:eastAsia="Times New Roman"/>
                <w:color w:val="auto"/>
                <w:sz w:val="20"/>
                <w:lang w:eastAsia="en-GB"/>
              </w:rPr>
            </w:pPr>
            <w:r w:rsidRPr="00806A24">
              <w:rPr>
                <w:sz w:val="20"/>
              </w:rPr>
              <w:t>25.7880</w:t>
            </w:r>
          </w:p>
        </w:tc>
        <w:tc>
          <w:tcPr>
            <w:tcW w:w="465" w:type="pct"/>
            <w:tcBorders>
              <w:top w:val="nil"/>
              <w:left w:val="single" w:sz="8" w:space="0" w:color="auto"/>
              <w:bottom w:val="nil"/>
              <w:right w:val="single" w:sz="8" w:space="0" w:color="auto"/>
            </w:tcBorders>
            <w:noWrap/>
            <w:tcMar>
              <w:left w:w="28" w:type="dxa"/>
              <w:right w:w="28" w:type="dxa"/>
            </w:tcMar>
            <w:vAlign w:val="center"/>
          </w:tcPr>
          <w:p w14:paraId="5C2E4564" w14:textId="77777777" w:rsidR="006F3818" w:rsidRPr="00806A24" w:rsidRDefault="006F3818" w:rsidP="00293730">
            <w:pPr>
              <w:jc w:val="center"/>
              <w:rPr>
                <w:rFonts w:eastAsia="Times New Roman"/>
                <w:color w:val="auto"/>
                <w:sz w:val="20"/>
                <w:lang w:eastAsia="en-GB"/>
              </w:rPr>
            </w:pPr>
            <w:r w:rsidRPr="00806A24">
              <w:rPr>
                <w:color w:val="000000"/>
                <w:sz w:val="20"/>
              </w:rPr>
              <w:t>31.453</w:t>
            </w:r>
          </w:p>
        </w:tc>
        <w:tc>
          <w:tcPr>
            <w:tcW w:w="465" w:type="pct"/>
            <w:tcBorders>
              <w:top w:val="nil"/>
              <w:left w:val="single" w:sz="8" w:space="0" w:color="auto"/>
              <w:bottom w:val="nil"/>
              <w:right w:val="single" w:sz="8" w:space="0" w:color="auto"/>
            </w:tcBorders>
            <w:noWrap/>
            <w:tcMar>
              <w:left w:w="28" w:type="dxa"/>
              <w:right w:w="28" w:type="dxa"/>
            </w:tcMar>
            <w:vAlign w:val="center"/>
          </w:tcPr>
          <w:p w14:paraId="7628E9B6" w14:textId="77777777" w:rsidR="006F3818" w:rsidRPr="00806A24" w:rsidRDefault="006F3818" w:rsidP="00293730">
            <w:pPr>
              <w:jc w:val="center"/>
              <w:rPr>
                <w:rFonts w:eastAsia="Times New Roman"/>
                <w:color w:val="auto"/>
                <w:sz w:val="20"/>
                <w:lang w:eastAsia="en-GB"/>
              </w:rPr>
            </w:pPr>
            <w:r w:rsidRPr="00806A24">
              <w:rPr>
                <w:color w:val="000000"/>
                <w:sz w:val="20"/>
              </w:rPr>
              <w:t>68.547</w:t>
            </w:r>
          </w:p>
        </w:tc>
        <w:tc>
          <w:tcPr>
            <w:tcW w:w="352" w:type="pct"/>
            <w:tcBorders>
              <w:left w:val="single" w:sz="8" w:space="0" w:color="auto"/>
            </w:tcBorders>
            <w:shd w:val="clear" w:color="auto" w:fill="auto"/>
            <w:noWrap/>
            <w:tcMar>
              <w:left w:w="28" w:type="dxa"/>
              <w:right w:w="28" w:type="dxa"/>
            </w:tcMar>
            <w:vAlign w:val="center"/>
          </w:tcPr>
          <w:p w14:paraId="1A9AE9E6" w14:textId="77777777" w:rsidR="006F3818" w:rsidRPr="00806A24" w:rsidRDefault="006F3818" w:rsidP="00293730">
            <w:pPr>
              <w:jc w:val="center"/>
              <w:rPr>
                <w:rFonts w:eastAsia="Times New Roman"/>
                <w:color w:val="auto"/>
                <w:sz w:val="20"/>
                <w:lang w:eastAsia="en-GB"/>
              </w:rPr>
            </w:pPr>
            <w:r w:rsidRPr="00806A24">
              <w:rPr>
                <w:sz w:val="20"/>
              </w:rPr>
              <w:t>0.25</w:t>
            </w:r>
          </w:p>
        </w:tc>
        <w:tc>
          <w:tcPr>
            <w:tcW w:w="398" w:type="pct"/>
            <w:tcBorders>
              <w:top w:val="nil"/>
              <w:bottom w:val="nil"/>
              <w:right w:val="single" w:sz="8" w:space="0" w:color="auto"/>
            </w:tcBorders>
            <w:shd w:val="clear" w:color="auto" w:fill="auto"/>
            <w:noWrap/>
            <w:tcMar>
              <w:left w:w="28" w:type="dxa"/>
              <w:right w:w="28" w:type="dxa"/>
            </w:tcMar>
            <w:vAlign w:val="center"/>
          </w:tcPr>
          <w:p w14:paraId="440BDCEB" w14:textId="77777777" w:rsidR="006F3818" w:rsidRPr="00806A24" w:rsidRDefault="006F3818" w:rsidP="00293730">
            <w:pPr>
              <w:jc w:val="center"/>
              <w:rPr>
                <w:rFonts w:eastAsia="Times New Roman"/>
                <w:color w:val="auto"/>
                <w:sz w:val="20"/>
                <w:lang w:eastAsia="en-GB"/>
              </w:rPr>
            </w:pPr>
            <w:r w:rsidRPr="00806A24">
              <w:rPr>
                <w:sz w:val="20"/>
              </w:rPr>
              <w:t>31.9732</w:t>
            </w:r>
          </w:p>
        </w:tc>
        <w:tc>
          <w:tcPr>
            <w:tcW w:w="459" w:type="pct"/>
            <w:tcBorders>
              <w:top w:val="nil"/>
              <w:left w:val="single" w:sz="8" w:space="0" w:color="auto"/>
              <w:bottom w:val="nil"/>
              <w:right w:val="single" w:sz="8" w:space="0" w:color="auto"/>
            </w:tcBorders>
            <w:shd w:val="clear" w:color="auto" w:fill="auto"/>
            <w:noWrap/>
            <w:tcMar>
              <w:left w:w="28" w:type="dxa"/>
              <w:right w:w="28" w:type="dxa"/>
            </w:tcMar>
            <w:vAlign w:val="center"/>
          </w:tcPr>
          <w:p w14:paraId="1626FE56" w14:textId="77777777" w:rsidR="006F3818" w:rsidRPr="00806A24" w:rsidRDefault="006F3818" w:rsidP="00293730">
            <w:pPr>
              <w:jc w:val="center"/>
              <w:rPr>
                <w:rFonts w:eastAsia="Times New Roman"/>
                <w:color w:val="auto"/>
                <w:sz w:val="20"/>
                <w:lang w:eastAsia="en-GB"/>
              </w:rPr>
            </w:pPr>
            <w:r w:rsidRPr="00806A24">
              <w:rPr>
                <w:color w:val="000000"/>
                <w:sz w:val="20"/>
              </w:rPr>
              <w:t>39.286</w:t>
            </w:r>
          </w:p>
        </w:tc>
        <w:tc>
          <w:tcPr>
            <w:tcW w:w="395" w:type="pct"/>
            <w:tcBorders>
              <w:top w:val="nil"/>
              <w:left w:val="single" w:sz="8" w:space="0" w:color="auto"/>
              <w:bottom w:val="nil"/>
            </w:tcBorders>
            <w:shd w:val="clear" w:color="auto" w:fill="auto"/>
            <w:noWrap/>
            <w:tcMar>
              <w:left w:w="28" w:type="dxa"/>
              <w:right w:w="28" w:type="dxa"/>
            </w:tcMar>
            <w:vAlign w:val="center"/>
          </w:tcPr>
          <w:p w14:paraId="70F7F059" w14:textId="77777777" w:rsidR="006F3818" w:rsidRPr="00806A24" w:rsidRDefault="006F3818" w:rsidP="00293730">
            <w:pPr>
              <w:jc w:val="center"/>
              <w:rPr>
                <w:rFonts w:eastAsia="Times New Roman"/>
                <w:color w:val="auto"/>
                <w:sz w:val="20"/>
                <w:lang w:eastAsia="en-GB"/>
              </w:rPr>
            </w:pPr>
            <w:r w:rsidRPr="00806A24">
              <w:rPr>
                <w:color w:val="000000"/>
                <w:sz w:val="20"/>
              </w:rPr>
              <w:t>60.714</w:t>
            </w:r>
          </w:p>
        </w:tc>
      </w:tr>
      <w:tr w:rsidR="006F3818" w:rsidRPr="00806A24" w14:paraId="6D902EC3" w14:textId="77777777" w:rsidTr="00AF21D5">
        <w:trPr>
          <w:trHeight w:val="278"/>
        </w:trPr>
        <w:tc>
          <w:tcPr>
            <w:tcW w:w="324" w:type="pct"/>
            <w:shd w:val="clear" w:color="auto" w:fill="auto"/>
            <w:noWrap/>
            <w:tcMar>
              <w:left w:w="28" w:type="dxa"/>
              <w:right w:w="28" w:type="dxa"/>
            </w:tcMar>
            <w:vAlign w:val="center"/>
          </w:tcPr>
          <w:p w14:paraId="27BD10B3" w14:textId="77777777" w:rsidR="006F3818" w:rsidRPr="00806A24" w:rsidRDefault="006F3818" w:rsidP="00293730">
            <w:pPr>
              <w:jc w:val="center"/>
              <w:rPr>
                <w:rFonts w:eastAsia="Times New Roman"/>
                <w:color w:val="auto"/>
                <w:sz w:val="20"/>
                <w:lang w:eastAsia="en-GB"/>
              </w:rPr>
            </w:pPr>
            <w:r w:rsidRPr="00806A24">
              <w:rPr>
                <w:sz w:val="20"/>
              </w:rPr>
              <w:t>0.5</w:t>
            </w:r>
          </w:p>
        </w:tc>
        <w:tc>
          <w:tcPr>
            <w:tcW w:w="395" w:type="pct"/>
            <w:tcBorders>
              <w:top w:val="nil"/>
              <w:bottom w:val="nil"/>
              <w:right w:val="single" w:sz="8" w:space="0" w:color="auto"/>
            </w:tcBorders>
            <w:shd w:val="clear" w:color="auto" w:fill="auto"/>
            <w:noWrap/>
            <w:tcMar>
              <w:left w:w="28" w:type="dxa"/>
              <w:right w:w="28" w:type="dxa"/>
            </w:tcMar>
            <w:vAlign w:val="center"/>
          </w:tcPr>
          <w:p w14:paraId="1B366065" w14:textId="77777777" w:rsidR="006F3818" w:rsidRPr="00806A24" w:rsidRDefault="006F3818" w:rsidP="00293730">
            <w:pPr>
              <w:jc w:val="center"/>
              <w:rPr>
                <w:rFonts w:eastAsia="Times New Roman"/>
                <w:color w:val="auto"/>
                <w:sz w:val="20"/>
                <w:lang w:eastAsia="en-GB"/>
              </w:rPr>
            </w:pPr>
            <w:r w:rsidRPr="00806A24">
              <w:rPr>
                <w:sz w:val="20"/>
              </w:rPr>
              <w:t>45.9651</w:t>
            </w:r>
          </w:p>
        </w:tc>
        <w:tc>
          <w:tcPr>
            <w:tcW w:w="463" w:type="pct"/>
            <w:tcBorders>
              <w:top w:val="nil"/>
              <w:left w:val="single" w:sz="8" w:space="0" w:color="auto"/>
              <w:bottom w:val="nil"/>
              <w:right w:val="single" w:sz="8" w:space="0" w:color="auto"/>
            </w:tcBorders>
            <w:noWrap/>
            <w:tcMar>
              <w:left w:w="28" w:type="dxa"/>
              <w:right w:w="28" w:type="dxa"/>
            </w:tcMar>
            <w:vAlign w:val="center"/>
          </w:tcPr>
          <w:p w14:paraId="101CD378" w14:textId="77777777" w:rsidR="006F3818" w:rsidRPr="00806A24" w:rsidRDefault="006F3818" w:rsidP="00293730">
            <w:pPr>
              <w:jc w:val="center"/>
              <w:rPr>
                <w:rFonts w:eastAsia="Times New Roman"/>
                <w:color w:val="auto"/>
                <w:sz w:val="20"/>
                <w:lang w:eastAsia="en-GB"/>
              </w:rPr>
            </w:pPr>
            <w:r w:rsidRPr="00806A24">
              <w:rPr>
                <w:color w:val="000000"/>
                <w:sz w:val="20"/>
              </w:rPr>
              <w:t>53.22</w:t>
            </w:r>
          </w:p>
        </w:tc>
        <w:tc>
          <w:tcPr>
            <w:tcW w:w="469" w:type="pct"/>
            <w:tcBorders>
              <w:top w:val="nil"/>
              <w:left w:val="single" w:sz="8" w:space="0" w:color="auto"/>
              <w:bottom w:val="nil"/>
              <w:right w:val="single" w:sz="8" w:space="0" w:color="auto"/>
            </w:tcBorders>
            <w:noWrap/>
            <w:tcMar>
              <w:left w:w="28" w:type="dxa"/>
              <w:right w:w="28" w:type="dxa"/>
            </w:tcMar>
            <w:vAlign w:val="center"/>
          </w:tcPr>
          <w:p w14:paraId="3CE94EBA" w14:textId="77777777" w:rsidR="006F3818" w:rsidRPr="00806A24" w:rsidRDefault="006F3818" w:rsidP="00293730">
            <w:pPr>
              <w:jc w:val="center"/>
              <w:rPr>
                <w:rFonts w:eastAsia="Times New Roman"/>
                <w:color w:val="auto"/>
                <w:sz w:val="20"/>
                <w:lang w:eastAsia="en-GB"/>
              </w:rPr>
            </w:pPr>
            <w:r w:rsidRPr="00806A24">
              <w:rPr>
                <w:color w:val="000000"/>
                <w:sz w:val="20"/>
              </w:rPr>
              <w:t>46.778</w:t>
            </w:r>
          </w:p>
        </w:tc>
        <w:tc>
          <w:tcPr>
            <w:tcW w:w="352" w:type="pct"/>
            <w:tcBorders>
              <w:left w:val="single" w:sz="8" w:space="0" w:color="auto"/>
            </w:tcBorders>
            <w:noWrap/>
            <w:tcMar>
              <w:left w:w="28" w:type="dxa"/>
              <w:right w:w="28" w:type="dxa"/>
            </w:tcMar>
            <w:vAlign w:val="center"/>
          </w:tcPr>
          <w:p w14:paraId="5D7E0EE2" w14:textId="77777777" w:rsidR="006F3818" w:rsidRPr="00806A24" w:rsidRDefault="006F3818" w:rsidP="00293730">
            <w:pPr>
              <w:jc w:val="center"/>
              <w:rPr>
                <w:rFonts w:eastAsia="Times New Roman"/>
                <w:color w:val="auto"/>
                <w:sz w:val="20"/>
                <w:lang w:eastAsia="en-GB"/>
              </w:rPr>
            </w:pPr>
            <w:r w:rsidRPr="00806A24">
              <w:rPr>
                <w:sz w:val="20"/>
              </w:rPr>
              <w:t>0.50</w:t>
            </w:r>
          </w:p>
        </w:tc>
        <w:tc>
          <w:tcPr>
            <w:tcW w:w="463" w:type="pct"/>
            <w:tcBorders>
              <w:top w:val="nil"/>
              <w:bottom w:val="nil"/>
              <w:right w:val="single" w:sz="8" w:space="0" w:color="auto"/>
            </w:tcBorders>
            <w:noWrap/>
            <w:tcMar>
              <w:left w:w="28" w:type="dxa"/>
              <w:right w:w="28" w:type="dxa"/>
            </w:tcMar>
            <w:vAlign w:val="center"/>
          </w:tcPr>
          <w:p w14:paraId="480DE1B9" w14:textId="77777777" w:rsidR="006F3818" w:rsidRPr="00806A24" w:rsidRDefault="006F3818" w:rsidP="00293730">
            <w:pPr>
              <w:jc w:val="center"/>
              <w:rPr>
                <w:rFonts w:eastAsia="Times New Roman"/>
                <w:color w:val="auto"/>
                <w:sz w:val="20"/>
                <w:lang w:eastAsia="en-GB"/>
              </w:rPr>
            </w:pPr>
            <w:r w:rsidRPr="00806A24">
              <w:rPr>
                <w:sz w:val="20"/>
              </w:rPr>
              <w:t>35.5163</w:t>
            </w:r>
          </w:p>
        </w:tc>
        <w:tc>
          <w:tcPr>
            <w:tcW w:w="465" w:type="pct"/>
            <w:tcBorders>
              <w:top w:val="nil"/>
              <w:left w:val="single" w:sz="8" w:space="0" w:color="auto"/>
              <w:bottom w:val="nil"/>
              <w:right w:val="single" w:sz="8" w:space="0" w:color="auto"/>
            </w:tcBorders>
            <w:noWrap/>
            <w:tcMar>
              <w:left w:w="28" w:type="dxa"/>
              <w:right w:w="28" w:type="dxa"/>
            </w:tcMar>
            <w:vAlign w:val="center"/>
          </w:tcPr>
          <w:p w14:paraId="57994614" w14:textId="77777777" w:rsidR="006F3818" w:rsidRPr="00806A24" w:rsidRDefault="006F3818" w:rsidP="00293730">
            <w:pPr>
              <w:jc w:val="center"/>
              <w:rPr>
                <w:rFonts w:eastAsia="Times New Roman"/>
                <w:color w:val="auto"/>
                <w:sz w:val="20"/>
                <w:lang w:eastAsia="en-GB"/>
              </w:rPr>
            </w:pPr>
            <w:r w:rsidRPr="00806A24">
              <w:rPr>
                <w:color w:val="000000"/>
                <w:sz w:val="20"/>
              </w:rPr>
              <w:t>52.750</w:t>
            </w:r>
          </w:p>
        </w:tc>
        <w:tc>
          <w:tcPr>
            <w:tcW w:w="465" w:type="pct"/>
            <w:tcBorders>
              <w:top w:val="nil"/>
              <w:left w:val="single" w:sz="8" w:space="0" w:color="auto"/>
              <w:bottom w:val="nil"/>
              <w:right w:val="single" w:sz="8" w:space="0" w:color="auto"/>
            </w:tcBorders>
            <w:noWrap/>
            <w:tcMar>
              <w:left w:w="28" w:type="dxa"/>
              <w:right w:w="28" w:type="dxa"/>
            </w:tcMar>
            <w:vAlign w:val="center"/>
          </w:tcPr>
          <w:p w14:paraId="2E225F3C" w14:textId="77777777" w:rsidR="006F3818" w:rsidRPr="00806A24" w:rsidRDefault="006F3818" w:rsidP="00293730">
            <w:pPr>
              <w:jc w:val="center"/>
              <w:rPr>
                <w:rFonts w:eastAsia="Times New Roman"/>
                <w:color w:val="auto"/>
                <w:sz w:val="20"/>
                <w:lang w:eastAsia="en-GB"/>
              </w:rPr>
            </w:pPr>
            <w:r w:rsidRPr="00806A24">
              <w:rPr>
                <w:color w:val="000000"/>
                <w:sz w:val="20"/>
              </w:rPr>
              <w:t>47.250</w:t>
            </w:r>
          </w:p>
        </w:tc>
        <w:tc>
          <w:tcPr>
            <w:tcW w:w="352" w:type="pct"/>
            <w:tcBorders>
              <w:left w:val="single" w:sz="8" w:space="0" w:color="auto"/>
            </w:tcBorders>
            <w:shd w:val="clear" w:color="auto" w:fill="auto"/>
            <w:noWrap/>
            <w:tcMar>
              <w:left w:w="28" w:type="dxa"/>
              <w:right w:w="28" w:type="dxa"/>
            </w:tcMar>
            <w:vAlign w:val="center"/>
          </w:tcPr>
          <w:p w14:paraId="77AC3ED6" w14:textId="77777777" w:rsidR="006F3818" w:rsidRPr="00806A24" w:rsidRDefault="006F3818" w:rsidP="00293730">
            <w:pPr>
              <w:jc w:val="center"/>
              <w:rPr>
                <w:rFonts w:eastAsia="Times New Roman"/>
                <w:color w:val="auto"/>
                <w:sz w:val="20"/>
                <w:lang w:eastAsia="en-GB"/>
              </w:rPr>
            </w:pPr>
            <w:r w:rsidRPr="00806A24">
              <w:rPr>
                <w:sz w:val="20"/>
              </w:rPr>
              <w:t>0.50</w:t>
            </w:r>
          </w:p>
        </w:tc>
        <w:tc>
          <w:tcPr>
            <w:tcW w:w="398" w:type="pct"/>
            <w:tcBorders>
              <w:top w:val="nil"/>
              <w:bottom w:val="nil"/>
              <w:right w:val="single" w:sz="8" w:space="0" w:color="auto"/>
            </w:tcBorders>
            <w:shd w:val="clear" w:color="auto" w:fill="auto"/>
            <w:noWrap/>
            <w:tcMar>
              <w:left w:w="28" w:type="dxa"/>
              <w:right w:w="28" w:type="dxa"/>
            </w:tcMar>
            <w:vAlign w:val="center"/>
          </w:tcPr>
          <w:p w14:paraId="25F380DE" w14:textId="77777777" w:rsidR="006F3818" w:rsidRPr="00806A24" w:rsidRDefault="006F3818" w:rsidP="00293730">
            <w:pPr>
              <w:jc w:val="center"/>
              <w:rPr>
                <w:rFonts w:eastAsia="Times New Roman"/>
                <w:color w:val="auto"/>
                <w:sz w:val="20"/>
                <w:lang w:eastAsia="en-GB"/>
              </w:rPr>
            </w:pPr>
            <w:r w:rsidRPr="00806A24">
              <w:rPr>
                <w:sz w:val="20"/>
              </w:rPr>
              <w:t>41.1683</w:t>
            </w:r>
          </w:p>
        </w:tc>
        <w:tc>
          <w:tcPr>
            <w:tcW w:w="459" w:type="pct"/>
            <w:tcBorders>
              <w:top w:val="nil"/>
              <w:left w:val="single" w:sz="8" w:space="0" w:color="auto"/>
              <w:bottom w:val="nil"/>
              <w:right w:val="single" w:sz="8" w:space="0" w:color="auto"/>
            </w:tcBorders>
            <w:shd w:val="clear" w:color="auto" w:fill="auto"/>
            <w:noWrap/>
            <w:tcMar>
              <w:left w:w="28" w:type="dxa"/>
              <w:right w:w="28" w:type="dxa"/>
            </w:tcMar>
            <w:vAlign w:val="center"/>
          </w:tcPr>
          <w:p w14:paraId="09A3987F" w14:textId="77777777" w:rsidR="006F3818" w:rsidRPr="00806A24" w:rsidRDefault="006F3818" w:rsidP="00293730">
            <w:pPr>
              <w:jc w:val="center"/>
              <w:rPr>
                <w:rFonts w:eastAsia="Times New Roman"/>
                <w:color w:val="auto"/>
                <w:sz w:val="20"/>
                <w:lang w:eastAsia="en-GB"/>
              </w:rPr>
            </w:pPr>
            <w:r w:rsidRPr="00806A24">
              <w:rPr>
                <w:color w:val="000000"/>
                <w:sz w:val="20"/>
              </w:rPr>
              <w:t>62.695</w:t>
            </w:r>
          </w:p>
        </w:tc>
        <w:tc>
          <w:tcPr>
            <w:tcW w:w="395" w:type="pct"/>
            <w:tcBorders>
              <w:top w:val="nil"/>
              <w:left w:val="single" w:sz="8" w:space="0" w:color="auto"/>
              <w:bottom w:val="nil"/>
            </w:tcBorders>
            <w:shd w:val="clear" w:color="auto" w:fill="auto"/>
            <w:noWrap/>
            <w:tcMar>
              <w:left w:w="28" w:type="dxa"/>
              <w:right w:w="28" w:type="dxa"/>
            </w:tcMar>
            <w:vAlign w:val="center"/>
          </w:tcPr>
          <w:p w14:paraId="641DFD6D" w14:textId="77777777" w:rsidR="006F3818" w:rsidRPr="00806A24" w:rsidRDefault="006F3818" w:rsidP="00293730">
            <w:pPr>
              <w:jc w:val="center"/>
              <w:rPr>
                <w:rFonts w:eastAsia="Times New Roman"/>
                <w:color w:val="auto"/>
                <w:sz w:val="20"/>
                <w:lang w:eastAsia="en-GB"/>
              </w:rPr>
            </w:pPr>
            <w:r w:rsidRPr="00806A24">
              <w:rPr>
                <w:color w:val="000000"/>
                <w:sz w:val="20"/>
              </w:rPr>
              <w:t>37.305</w:t>
            </w:r>
          </w:p>
        </w:tc>
      </w:tr>
      <w:tr w:rsidR="006F3818" w:rsidRPr="00806A24" w14:paraId="2318C078" w14:textId="77777777" w:rsidTr="00AF21D5">
        <w:trPr>
          <w:trHeight w:val="300"/>
        </w:trPr>
        <w:tc>
          <w:tcPr>
            <w:tcW w:w="324" w:type="pct"/>
            <w:shd w:val="clear" w:color="auto" w:fill="auto"/>
            <w:noWrap/>
            <w:tcMar>
              <w:left w:w="28" w:type="dxa"/>
              <w:right w:w="28" w:type="dxa"/>
            </w:tcMar>
            <w:vAlign w:val="center"/>
          </w:tcPr>
          <w:p w14:paraId="4F5EEBD2" w14:textId="77777777" w:rsidR="006F3818" w:rsidRPr="00806A24" w:rsidRDefault="006F3818" w:rsidP="00293730">
            <w:pPr>
              <w:jc w:val="center"/>
              <w:rPr>
                <w:rFonts w:eastAsia="Times New Roman"/>
                <w:color w:val="auto"/>
                <w:sz w:val="20"/>
                <w:lang w:eastAsia="en-GB"/>
              </w:rPr>
            </w:pPr>
            <w:r w:rsidRPr="00806A24">
              <w:rPr>
                <w:sz w:val="20"/>
              </w:rPr>
              <w:t>1.0</w:t>
            </w:r>
          </w:p>
        </w:tc>
        <w:tc>
          <w:tcPr>
            <w:tcW w:w="395" w:type="pct"/>
            <w:tcBorders>
              <w:top w:val="nil"/>
              <w:bottom w:val="nil"/>
              <w:right w:val="single" w:sz="8" w:space="0" w:color="auto"/>
            </w:tcBorders>
            <w:shd w:val="clear" w:color="auto" w:fill="auto"/>
            <w:noWrap/>
            <w:tcMar>
              <w:left w:w="28" w:type="dxa"/>
              <w:right w:w="28" w:type="dxa"/>
            </w:tcMar>
            <w:vAlign w:val="center"/>
          </w:tcPr>
          <w:p w14:paraId="0789B03C" w14:textId="77777777" w:rsidR="006F3818" w:rsidRPr="00806A24" w:rsidRDefault="006F3818" w:rsidP="00293730">
            <w:pPr>
              <w:jc w:val="center"/>
              <w:rPr>
                <w:rFonts w:eastAsia="Times New Roman"/>
                <w:color w:val="auto"/>
                <w:sz w:val="20"/>
                <w:lang w:eastAsia="en-GB"/>
              </w:rPr>
            </w:pPr>
            <w:r w:rsidRPr="00806A24">
              <w:rPr>
                <w:sz w:val="20"/>
              </w:rPr>
              <w:t>57.5101</w:t>
            </w:r>
          </w:p>
        </w:tc>
        <w:tc>
          <w:tcPr>
            <w:tcW w:w="463" w:type="pct"/>
            <w:tcBorders>
              <w:top w:val="nil"/>
              <w:left w:val="single" w:sz="8" w:space="0" w:color="auto"/>
              <w:bottom w:val="nil"/>
              <w:right w:val="single" w:sz="8" w:space="0" w:color="auto"/>
            </w:tcBorders>
            <w:noWrap/>
            <w:tcMar>
              <w:left w:w="28" w:type="dxa"/>
              <w:right w:w="28" w:type="dxa"/>
            </w:tcMar>
            <w:vAlign w:val="center"/>
          </w:tcPr>
          <w:p w14:paraId="483A9236" w14:textId="77777777" w:rsidR="006F3818" w:rsidRPr="00806A24" w:rsidRDefault="006F3818" w:rsidP="00293730">
            <w:pPr>
              <w:jc w:val="center"/>
              <w:rPr>
                <w:rFonts w:eastAsia="Times New Roman"/>
                <w:color w:val="auto"/>
                <w:sz w:val="20"/>
                <w:lang w:eastAsia="en-GB"/>
              </w:rPr>
            </w:pPr>
            <w:r w:rsidRPr="00806A24">
              <w:rPr>
                <w:color w:val="000000"/>
                <w:sz w:val="20"/>
              </w:rPr>
              <w:t>77.93</w:t>
            </w:r>
          </w:p>
        </w:tc>
        <w:tc>
          <w:tcPr>
            <w:tcW w:w="469" w:type="pct"/>
            <w:tcBorders>
              <w:top w:val="nil"/>
              <w:left w:val="single" w:sz="8" w:space="0" w:color="auto"/>
              <w:bottom w:val="nil"/>
              <w:right w:val="single" w:sz="8" w:space="0" w:color="auto"/>
            </w:tcBorders>
            <w:noWrap/>
            <w:tcMar>
              <w:left w:w="28" w:type="dxa"/>
              <w:right w:w="28" w:type="dxa"/>
            </w:tcMar>
            <w:vAlign w:val="center"/>
          </w:tcPr>
          <w:p w14:paraId="0A08061A" w14:textId="77777777" w:rsidR="006F3818" w:rsidRPr="00806A24" w:rsidRDefault="006F3818" w:rsidP="00293730">
            <w:pPr>
              <w:jc w:val="center"/>
              <w:rPr>
                <w:rFonts w:eastAsia="Times New Roman"/>
                <w:color w:val="auto"/>
                <w:sz w:val="20"/>
                <w:lang w:eastAsia="en-GB"/>
              </w:rPr>
            </w:pPr>
            <w:r w:rsidRPr="00806A24">
              <w:rPr>
                <w:color w:val="000000"/>
                <w:sz w:val="20"/>
              </w:rPr>
              <w:t>22.067</w:t>
            </w:r>
          </w:p>
        </w:tc>
        <w:tc>
          <w:tcPr>
            <w:tcW w:w="352" w:type="pct"/>
            <w:tcBorders>
              <w:left w:val="single" w:sz="8" w:space="0" w:color="auto"/>
            </w:tcBorders>
            <w:noWrap/>
            <w:tcMar>
              <w:left w:w="28" w:type="dxa"/>
              <w:right w:w="28" w:type="dxa"/>
            </w:tcMar>
            <w:vAlign w:val="center"/>
          </w:tcPr>
          <w:p w14:paraId="70DEB6CF" w14:textId="77777777" w:rsidR="006F3818" w:rsidRPr="00806A24" w:rsidRDefault="006F3818" w:rsidP="00293730">
            <w:pPr>
              <w:jc w:val="center"/>
              <w:rPr>
                <w:rFonts w:eastAsia="Times New Roman"/>
                <w:color w:val="auto"/>
                <w:sz w:val="20"/>
                <w:lang w:eastAsia="en-GB"/>
              </w:rPr>
            </w:pPr>
            <w:r w:rsidRPr="00806A24">
              <w:rPr>
                <w:sz w:val="20"/>
              </w:rPr>
              <w:t>0.75</w:t>
            </w:r>
          </w:p>
        </w:tc>
        <w:tc>
          <w:tcPr>
            <w:tcW w:w="463" w:type="pct"/>
            <w:tcBorders>
              <w:top w:val="nil"/>
              <w:bottom w:val="nil"/>
              <w:right w:val="single" w:sz="8" w:space="0" w:color="auto"/>
            </w:tcBorders>
            <w:noWrap/>
            <w:tcMar>
              <w:left w:w="28" w:type="dxa"/>
              <w:right w:w="28" w:type="dxa"/>
            </w:tcMar>
            <w:vAlign w:val="center"/>
          </w:tcPr>
          <w:p w14:paraId="2B181936" w14:textId="77777777" w:rsidR="006F3818" w:rsidRPr="00806A24" w:rsidRDefault="006F3818" w:rsidP="00293730">
            <w:pPr>
              <w:jc w:val="center"/>
              <w:rPr>
                <w:rFonts w:eastAsia="Times New Roman"/>
                <w:color w:val="auto"/>
                <w:sz w:val="20"/>
                <w:lang w:eastAsia="en-GB"/>
              </w:rPr>
            </w:pPr>
            <w:r w:rsidRPr="00806A24">
              <w:rPr>
                <w:sz w:val="20"/>
              </w:rPr>
              <w:t>36.7513</w:t>
            </w:r>
          </w:p>
        </w:tc>
        <w:tc>
          <w:tcPr>
            <w:tcW w:w="465" w:type="pct"/>
            <w:tcBorders>
              <w:top w:val="nil"/>
              <w:left w:val="single" w:sz="8" w:space="0" w:color="auto"/>
              <w:bottom w:val="nil"/>
              <w:right w:val="single" w:sz="8" w:space="0" w:color="auto"/>
            </w:tcBorders>
            <w:noWrap/>
            <w:tcMar>
              <w:left w:w="28" w:type="dxa"/>
              <w:right w:w="28" w:type="dxa"/>
            </w:tcMar>
            <w:vAlign w:val="center"/>
          </w:tcPr>
          <w:p w14:paraId="568C09C1" w14:textId="77777777" w:rsidR="006F3818" w:rsidRPr="00806A24" w:rsidRDefault="006F3818" w:rsidP="00293730">
            <w:pPr>
              <w:jc w:val="center"/>
              <w:rPr>
                <w:rFonts w:eastAsia="Times New Roman"/>
                <w:color w:val="auto"/>
                <w:sz w:val="20"/>
                <w:lang w:eastAsia="en-GB"/>
              </w:rPr>
            </w:pPr>
            <w:r w:rsidRPr="00806A24">
              <w:rPr>
                <w:color w:val="000000"/>
                <w:sz w:val="20"/>
              </w:rPr>
              <w:t>67.453</w:t>
            </w:r>
          </w:p>
        </w:tc>
        <w:tc>
          <w:tcPr>
            <w:tcW w:w="465" w:type="pct"/>
            <w:tcBorders>
              <w:top w:val="nil"/>
              <w:left w:val="single" w:sz="8" w:space="0" w:color="auto"/>
              <w:bottom w:val="nil"/>
              <w:right w:val="single" w:sz="8" w:space="0" w:color="auto"/>
            </w:tcBorders>
            <w:noWrap/>
            <w:tcMar>
              <w:left w:w="28" w:type="dxa"/>
              <w:right w:w="28" w:type="dxa"/>
            </w:tcMar>
            <w:vAlign w:val="center"/>
          </w:tcPr>
          <w:p w14:paraId="555F027C" w14:textId="77777777" w:rsidR="006F3818" w:rsidRPr="00806A24" w:rsidRDefault="006F3818" w:rsidP="00293730">
            <w:pPr>
              <w:jc w:val="center"/>
              <w:rPr>
                <w:rFonts w:eastAsia="Times New Roman"/>
                <w:color w:val="auto"/>
                <w:sz w:val="20"/>
                <w:lang w:eastAsia="en-GB"/>
              </w:rPr>
            </w:pPr>
            <w:r w:rsidRPr="00806A24">
              <w:rPr>
                <w:color w:val="000000"/>
                <w:sz w:val="20"/>
              </w:rPr>
              <w:t>32.547</w:t>
            </w:r>
          </w:p>
        </w:tc>
        <w:tc>
          <w:tcPr>
            <w:tcW w:w="352" w:type="pct"/>
            <w:tcBorders>
              <w:left w:val="single" w:sz="8" w:space="0" w:color="auto"/>
            </w:tcBorders>
            <w:shd w:val="clear" w:color="auto" w:fill="auto"/>
            <w:noWrap/>
            <w:tcMar>
              <w:left w:w="28" w:type="dxa"/>
              <w:right w:w="28" w:type="dxa"/>
            </w:tcMar>
            <w:vAlign w:val="center"/>
          </w:tcPr>
          <w:p w14:paraId="38EF32ED" w14:textId="77777777" w:rsidR="006F3818" w:rsidRPr="00806A24" w:rsidRDefault="006F3818" w:rsidP="00293730">
            <w:pPr>
              <w:jc w:val="center"/>
              <w:rPr>
                <w:rFonts w:eastAsia="Times New Roman"/>
                <w:color w:val="auto"/>
                <w:sz w:val="20"/>
                <w:lang w:eastAsia="en-GB"/>
              </w:rPr>
            </w:pPr>
            <w:r w:rsidRPr="00806A24">
              <w:rPr>
                <w:sz w:val="20"/>
              </w:rPr>
              <w:t>0.75</w:t>
            </w:r>
          </w:p>
        </w:tc>
        <w:tc>
          <w:tcPr>
            <w:tcW w:w="398" w:type="pct"/>
            <w:tcBorders>
              <w:top w:val="nil"/>
              <w:bottom w:val="nil"/>
              <w:right w:val="single" w:sz="8" w:space="0" w:color="auto"/>
            </w:tcBorders>
            <w:shd w:val="clear" w:color="auto" w:fill="auto"/>
            <w:noWrap/>
            <w:tcMar>
              <w:left w:w="28" w:type="dxa"/>
              <w:right w:w="28" w:type="dxa"/>
            </w:tcMar>
            <w:vAlign w:val="center"/>
          </w:tcPr>
          <w:p w14:paraId="4B818CCE" w14:textId="77777777" w:rsidR="006F3818" w:rsidRPr="00806A24" w:rsidRDefault="006F3818" w:rsidP="00293730">
            <w:pPr>
              <w:jc w:val="center"/>
              <w:rPr>
                <w:rFonts w:eastAsia="Times New Roman"/>
                <w:color w:val="auto"/>
                <w:sz w:val="20"/>
                <w:lang w:eastAsia="en-GB"/>
              </w:rPr>
            </w:pPr>
            <w:r w:rsidRPr="00806A24">
              <w:rPr>
                <w:sz w:val="20"/>
              </w:rPr>
              <w:t>40.1184</w:t>
            </w:r>
          </w:p>
        </w:tc>
        <w:tc>
          <w:tcPr>
            <w:tcW w:w="459" w:type="pct"/>
            <w:tcBorders>
              <w:top w:val="nil"/>
              <w:left w:val="single" w:sz="8" w:space="0" w:color="auto"/>
              <w:bottom w:val="nil"/>
              <w:right w:val="single" w:sz="8" w:space="0" w:color="auto"/>
            </w:tcBorders>
            <w:shd w:val="clear" w:color="auto" w:fill="auto"/>
            <w:noWrap/>
            <w:tcMar>
              <w:left w:w="28" w:type="dxa"/>
              <w:right w:w="28" w:type="dxa"/>
            </w:tcMar>
            <w:vAlign w:val="center"/>
          </w:tcPr>
          <w:p w14:paraId="4403AB74" w14:textId="77777777" w:rsidR="006F3818" w:rsidRPr="00806A24" w:rsidRDefault="006F3818" w:rsidP="00293730">
            <w:pPr>
              <w:jc w:val="center"/>
              <w:rPr>
                <w:rFonts w:eastAsia="Times New Roman"/>
                <w:color w:val="auto"/>
                <w:sz w:val="20"/>
                <w:lang w:eastAsia="en-GB"/>
              </w:rPr>
            </w:pPr>
            <w:r w:rsidRPr="00806A24">
              <w:rPr>
                <w:color w:val="000000"/>
                <w:sz w:val="20"/>
              </w:rPr>
              <w:t>76.989</w:t>
            </w:r>
          </w:p>
        </w:tc>
        <w:tc>
          <w:tcPr>
            <w:tcW w:w="395" w:type="pct"/>
            <w:tcBorders>
              <w:top w:val="nil"/>
              <w:left w:val="single" w:sz="8" w:space="0" w:color="auto"/>
              <w:bottom w:val="nil"/>
            </w:tcBorders>
            <w:shd w:val="clear" w:color="auto" w:fill="auto"/>
            <w:noWrap/>
            <w:tcMar>
              <w:left w:w="28" w:type="dxa"/>
              <w:right w:w="28" w:type="dxa"/>
            </w:tcMar>
            <w:vAlign w:val="center"/>
          </w:tcPr>
          <w:p w14:paraId="5BD55B34" w14:textId="77777777" w:rsidR="006F3818" w:rsidRPr="00806A24" w:rsidRDefault="006F3818" w:rsidP="00293730">
            <w:pPr>
              <w:jc w:val="center"/>
              <w:rPr>
                <w:rFonts w:eastAsia="Times New Roman"/>
                <w:color w:val="auto"/>
                <w:sz w:val="20"/>
                <w:lang w:eastAsia="en-GB"/>
              </w:rPr>
            </w:pPr>
            <w:r w:rsidRPr="00806A24">
              <w:rPr>
                <w:color w:val="000000"/>
                <w:sz w:val="20"/>
              </w:rPr>
              <w:t>23.011</w:t>
            </w:r>
          </w:p>
        </w:tc>
      </w:tr>
      <w:tr w:rsidR="006F3818" w:rsidRPr="00806A24" w14:paraId="0A27B216" w14:textId="77777777" w:rsidTr="00AF21D5">
        <w:trPr>
          <w:trHeight w:val="278"/>
        </w:trPr>
        <w:tc>
          <w:tcPr>
            <w:tcW w:w="324" w:type="pct"/>
            <w:shd w:val="clear" w:color="auto" w:fill="auto"/>
            <w:noWrap/>
            <w:tcMar>
              <w:left w:w="28" w:type="dxa"/>
              <w:right w:w="28" w:type="dxa"/>
            </w:tcMar>
            <w:vAlign w:val="center"/>
          </w:tcPr>
          <w:p w14:paraId="079C88A0" w14:textId="77777777" w:rsidR="006F3818" w:rsidRPr="00806A24" w:rsidRDefault="006F3818" w:rsidP="00293730">
            <w:pPr>
              <w:jc w:val="center"/>
              <w:rPr>
                <w:rFonts w:eastAsia="Times New Roman"/>
                <w:color w:val="auto"/>
                <w:sz w:val="20"/>
                <w:lang w:eastAsia="en-GB"/>
              </w:rPr>
            </w:pPr>
            <w:r w:rsidRPr="00806A24">
              <w:rPr>
                <w:sz w:val="20"/>
              </w:rPr>
              <w:t>1.5</w:t>
            </w:r>
          </w:p>
        </w:tc>
        <w:tc>
          <w:tcPr>
            <w:tcW w:w="395" w:type="pct"/>
            <w:tcBorders>
              <w:top w:val="nil"/>
              <w:bottom w:val="nil"/>
              <w:right w:val="single" w:sz="8" w:space="0" w:color="auto"/>
            </w:tcBorders>
            <w:shd w:val="clear" w:color="auto" w:fill="auto"/>
            <w:noWrap/>
            <w:tcMar>
              <w:left w:w="28" w:type="dxa"/>
              <w:right w:w="28" w:type="dxa"/>
            </w:tcMar>
            <w:vAlign w:val="center"/>
          </w:tcPr>
          <w:p w14:paraId="1B320B1D" w14:textId="77777777" w:rsidR="006F3818" w:rsidRPr="00806A24" w:rsidRDefault="006F3818" w:rsidP="00293730">
            <w:pPr>
              <w:jc w:val="center"/>
              <w:rPr>
                <w:rFonts w:eastAsia="Times New Roman"/>
                <w:color w:val="auto"/>
                <w:sz w:val="20"/>
                <w:lang w:eastAsia="en-GB"/>
              </w:rPr>
            </w:pPr>
            <w:r w:rsidRPr="00806A24">
              <w:rPr>
                <w:sz w:val="20"/>
              </w:rPr>
              <w:t>55.0451</w:t>
            </w:r>
          </w:p>
        </w:tc>
        <w:tc>
          <w:tcPr>
            <w:tcW w:w="463" w:type="pct"/>
            <w:tcBorders>
              <w:top w:val="nil"/>
              <w:left w:val="single" w:sz="8" w:space="0" w:color="auto"/>
              <w:bottom w:val="nil"/>
              <w:right w:val="single" w:sz="8" w:space="0" w:color="auto"/>
            </w:tcBorders>
            <w:noWrap/>
            <w:tcMar>
              <w:left w:w="28" w:type="dxa"/>
              <w:right w:w="28" w:type="dxa"/>
            </w:tcMar>
            <w:vAlign w:val="center"/>
          </w:tcPr>
          <w:p w14:paraId="69E118B8" w14:textId="77777777" w:rsidR="006F3818" w:rsidRPr="00806A24" w:rsidRDefault="006F3818" w:rsidP="00293730">
            <w:pPr>
              <w:jc w:val="center"/>
              <w:rPr>
                <w:rFonts w:eastAsia="Times New Roman"/>
                <w:color w:val="auto"/>
                <w:sz w:val="20"/>
                <w:lang w:eastAsia="en-GB"/>
              </w:rPr>
            </w:pPr>
            <w:r w:rsidRPr="00806A24">
              <w:rPr>
                <w:color w:val="000000"/>
                <w:sz w:val="20"/>
              </w:rPr>
              <w:t>89.65</w:t>
            </w:r>
          </w:p>
        </w:tc>
        <w:tc>
          <w:tcPr>
            <w:tcW w:w="469" w:type="pct"/>
            <w:tcBorders>
              <w:top w:val="nil"/>
              <w:left w:val="single" w:sz="8" w:space="0" w:color="auto"/>
              <w:bottom w:val="nil"/>
              <w:right w:val="single" w:sz="8" w:space="0" w:color="auto"/>
            </w:tcBorders>
            <w:noWrap/>
            <w:tcMar>
              <w:left w:w="28" w:type="dxa"/>
              <w:right w:w="28" w:type="dxa"/>
            </w:tcMar>
            <w:vAlign w:val="center"/>
          </w:tcPr>
          <w:p w14:paraId="7B7E4C17" w14:textId="77777777" w:rsidR="006F3818" w:rsidRPr="00806A24" w:rsidRDefault="006F3818" w:rsidP="00293730">
            <w:pPr>
              <w:jc w:val="center"/>
              <w:rPr>
                <w:rFonts w:eastAsia="Times New Roman"/>
                <w:color w:val="auto"/>
                <w:sz w:val="20"/>
                <w:lang w:eastAsia="en-GB"/>
              </w:rPr>
            </w:pPr>
            <w:r w:rsidRPr="00806A24">
              <w:rPr>
                <w:color w:val="000000"/>
                <w:sz w:val="20"/>
              </w:rPr>
              <w:t>10.354</w:t>
            </w:r>
          </w:p>
        </w:tc>
        <w:tc>
          <w:tcPr>
            <w:tcW w:w="352" w:type="pct"/>
            <w:tcBorders>
              <w:left w:val="single" w:sz="8" w:space="0" w:color="auto"/>
            </w:tcBorders>
            <w:noWrap/>
            <w:tcMar>
              <w:left w:w="28" w:type="dxa"/>
              <w:right w:w="28" w:type="dxa"/>
            </w:tcMar>
            <w:vAlign w:val="center"/>
          </w:tcPr>
          <w:p w14:paraId="373A1B39" w14:textId="77777777" w:rsidR="006F3818" w:rsidRPr="00806A24" w:rsidRDefault="006F3818" w:rsidP="00293730">
            <w:pPr>
              <w:jc w:val="center"/>
              <w:rPr>
                <w:rFonts w:eastAsia="Times New Roman"/>
                <w:color w:val="auto"/>
                <w:sz w:val="20"/>
                <w:lang w:eastAsia="en-GB"/>
              </w:rPr>
            </w:pPr>
            <w:r w:rsidRPr="00806A24">
              <w:rPr>
                <w:sz w:val="20"/>
              </w:rPr>
              <w:t>1.0</w:t>
            </w:r>
          </w:p>
        </w:tc>
        <w:tc>
          <w:tcPr>
            <w:tcW w:w="463" w:type="pct"/>
            <w:tcBorders>
              <w:top w:val="nil"/>
              <w:bottom w:val="nil"/>
              <w:right w:val="single" w:sz="8" w:space="0" w:color="auto"/>
            </w:tcBorders>
            <w:noWrap/>
            <w:tcMar>
              <w:left w:w="28" w:type="dxa"/>
              <w:right w:w="28" w:type="dxa"/>
            </w:tcMar>
            <w:vAlign w:val="center"/>
          </w:tcPr>
          <w:p w14:paraId="4B331FC4" w14:textId="77777777" w:rsidR="006F3818" w:rsidRPr="00806A24" w:rsidRDefault="006F3818" w:rsidP="00293730">
            <w:pPr>
              <w:jc w:val="center"/>
              <w:rPr>
                <w:rFonts w:eastAsia="Times New Roman"/>
                <w:color w:val="auto"/>
                <w:sz w:val="20"/>
                <w:lang w:eastAsia="en-GB"/>
              </w:rPr>
            </w:pPr>
            <w:r w:rsidRPr="00806A24">
              <w:rPr>
                <w:sz w:val="20"/>
              </w:rPr>
              <w:t>33.8825</w:t>
            </w:r>
          </w:p>
        </w:tc>
        <w:tc>
          <w:tcPr>
            <w:tcW w:w="465" w:type="pct"/>
            <w:tcBorders>
              <w:top w:val="nil"/>
              <w:left w:val="single" w:sz="8" w:space="0" w:color="auto"/>
              <w:bottom w:val="nil"/>
              <w:right w:val="single" w:sz="8" w:space="0" w:color="auto"/>
            </w:tcBorders>
            <w:noWrap/>
            <w:tcMar>
              <w:left w:w="28" w:type="dxa"/>
              <w:right w:w="28" w:type="dxa"/>
            </w:tcMar>
            <w:vAlign w:val="center"/>
          </w:tcPr>
          <w:p w14:paraId="035675AD" w14:textId="77777777" w:rsidR="006F3818" w:rsidRPr="00806A24" w:rsidRDefault="006F3818" w:rsidP="00293730">
            <w:pPr>
              <w:jc w:val="center"/>
              <w:rPr>
                <w:rFonts w:eastAsia="Times New Roman"/>
                <w:color w:val="auto"/>
                <w:sz w:val="20"/>
                <w:lang w:eastAsia="en-GB"/>
              </w:rPr>
            </w:pPr>
            <w:r w:rsidRPr="00806A24">
              <w:rPr>
                <w:color w:val="000000"/>
                <w:sz w:val="20"/>
              </w:rPr>
              <w:t>77.597</w:t>
            </w:r>
          </w:p>
        </w:tc>
        <w:tc>
          <w:tcPr>
            <w:tcW w:w="465" w:type="pct"/>
            <w:tcBorders>
              <w:top w:val="nil"/>
              <w:left w:val="single" w:sz="8" w:space="0" w:color="auto"/>
              <w:bottom w:val="nil"/>
              <w:right w:val="single" w:sz="8" w:space="0" w:color="auto"/>
            </w:tcBorders>
            <w:noWrap/>
            <w:tcMar>
              <w:left w:w="28" w:type="dxa"/>
              <w:right w:w="28" w:type="dxa"/>
            </w:tcMar>
            <w:vAlign w:val="center"/>
          </w:tcPr>
          <w:p w14:paraId="26ED2EAA" w14:textId="77777777" w:rsidR="006F3818" w:rsidRPr="00806A24" w:rsidRDefault="006F3818" w:rsidP="00293730">
            <w:pPr>
              <w:jc w:val="center"/>
              <w:rPr>
                <w:rFonts w:eastAsia="Times New Roman"/>
                <w:color w:val="auto"/>
                <w:sz w:val="20"/>
                <w:lang w:eastAsia="en-GB"/>
              </w:rPr>
            </w:pPr>
            <w:r w:rsidRPr="00806A24">
              <w:rPr>
                <w:color w:val="000000"/>
                <w:sz w:val="20"/>
              </w:rPr>
              <w:t>22.403</w:t>
            </w:r>
          </w:p>
        </w:tc>
        <w:tc>
          <w:tcPr>
            <w:tcW w:w="352" w:type="pct"/>
            <w:tcBorders>
              <w:left w:val="single" w:sz="8" w:space="0" w:color="auto"/>
            </w:tcBorders>
            <w:shd w:val="clear" w:color="auto" w:fill="auto"/>
            <w:noWrap/>
            <w:tcMar>
              <w:left w:w="28" w:type="dxa"/>
              <w:right w:w="28" w:type="dxa"/>
            </w:tcMar>
            <w:vAlign w:val="center"/>
          </w:tcPr>
          <w:p w14:paraId="7423E7CD" w14:textId="77777777" w:rsidR="006F3818" w:rsidRPr="00806A24" w:rsidRDefault="006F3818" w:rsidP="00293730">
            <w:pPr>
              <w:jc w:val="center"/>
              <w:rPr>
                <w:rFonts w:eastAsia="Times New Roman"/>
                <w:color w:val="auto"/>
                <w:sz w:val="20"/>
                <w:lang w:eastAsia="en-GB"/>
              </w:rPr>
            </w:pPr>
            <w:r w:rsidRPr="00806A24">
              <w:rPr>
                <w:sz w:val="20"/>
              </w:rPr>
              <w:t>1.0</w:t>
            </w:r>
          </w:p>
        </w:tc>
        <w:tc>
          <w:tcPr>
            <w:tcW w:w="398" w:type="pct"/>
            <w:tcBorders>
              <w:top w:val="nil"/>
              <w:bottom w:val="nil"/>
              <w:right w:val="single" w:sz="8" w:space="0" w:color="auto"/>
            </w:tcBorders>
            <w:shd w:val="clear" w:color="auto" w:fill="auto"/>
            <w:noWrap/>
            <w:tcMar>
              <w:left w:w="28" w:type="dxa"/>
              <w:right w:w="28" w:type="dxa"/>
            </w:tcMar>
            <w:vAlign w:val="center"/>
          </w:tcPr>
          <w:p w14:paraId="20809E95" w14:textId="77777777" w:rsidR="006F3818" w:rsidRPr="00806A24" w:rsidRDefault="006F3818" w:rsidP="00293730">
            <w:pPr>
              <w:jc w:val="center"/>
              <w:rPr>
                <w:rFonts w:eastAsia="Times New Roman"/>
                <w:color w:val="auto"/>
                <w:sz w:val="20"/>
                <w:lang w:eastAsia="en-GB"/>
              </w:rPr>
            </w:pPr>
            <w:r w:rsidRPr="00806A24">
              <w:rPr>
                <w:sz w:val="20"/>
              </w:rPr>
              <w:t>35.1676</w:t>
            </w:r>
          </w:p>
        </w:tc>
        <w:tc>
          <w:tcPr>
            <w:tcW w:w="459" w:type="pct"/>
            <w:tcBorders>
              <w:top w:val="nil"/>
              <w:left w:val="single" w:sz="8" w:space="0" w:color="auto"/>
              <w:bottom w:val="nil"/>
              <w:right w:val="single" w:sz="8" w:space="0" w:color="auto"/>
            </w:tcBorders>
            <w:shd w:val="clear" w:color="auto" w:fill="auto"/>
            <w:noWrap/>
            <w:tcMar>
              <w:left w:w="28" w:type="dxa"/>
              <w:right w:w="28" w:type="dxa"/>
            </w:tcMar>
            <w:vAlign w:val="center"/>
          </w:tcPr>
          <w:p w14:paraId="01507E65" w14:textId="77777777" w:rsidR="006F3818" w:rsidRPr="00806A24" w:rsidRDefault="006F3818" w:rsidP="00293730">
            <w:pPr>
              <w:jc w:val="center"/>
              <w:rPr>
                <w:rFonts w:eastAsia="Times New Roman"/>
                <w:color w:val="auto"/>
                <w:sz w:val="20"/>
                <w:lang w:eastAsia="en-GB"/>
              </w:rPr>
            </w:pPr>
            <w:r w:rsidRPr="00806A24">
              <w:rPr>
                <w:color w:val="000000"/>
                <w:sz w:val="20"/>
              </w:rPr>
              <w:t>85.708</w:t>
            </w:r>
          </w:p>
        </w:tc>
        <w:tc>
          <w:tcPr>
            <w:tcW w:w="395" w:type="pct"/>
            <w:tcBorders>
              <w:top w:val="nil"/>
              <w:left w:val="single" w:sz="8" w:space="0" w:color="auto"/>
              <w:bottom w:val="nil"/>
            </w:tcBorders>
            <w:shd w:val="clear" w:color="auto" w:fill="auto"/>
            <w:noWrap/>
            <w:tcMar>
              <w:left w:w="28" w:type="dxa"/>
              <w:right w:w="28" w:type="dxa"/>
            </w:tcMar>
            <w:vAlign w:val="center"/>
          </w:tcPr>
          <w:p w14:paraId="080D8804" w14:textId="77777777" w:rsidR="006F3818" w:rsidRPr="00806A24" w:rsidRDefault="006F3818" w:rsidP="00293730">
            <w:pPr>
              <w:jc w:val="center"/>
              <w:rPr>
                <w:rFonts w:eastAsia="Times New Roman"/>
                <w:color w:val="auto"/>
                <w:sz w:val="20"/>
                <w:lang w:eastAsia="en-GB"/>
              </w:rPr>
            </w:pPr>
            <w:r w:rsidRPr="00806A24">
              <w:rPr>
                <w:color w:val="000000"/>
                <w:sz w:val="20"/>
              </w:rPr>
              <w:t>14.292</w:t>
            </w:r>
          </w:p>
        </w:tc>
      </w:tr>
      <w:tr w:rsidR="006F3818" w:rsidRPr="00806A24" w14:paraId="0F2ACBA2" w14:textId="77777777" w:rsidTr="00AF21D5">
        <w:trPr>
          <w:trHeight w:val="278"/>
        </w:trPr>
        <w:tc>
          <w:tcPr>
            <w:tcW w:w="324" w:type="pct"/>
            <w:shd w:val="clear" w:color="auto" w:fill="auto"/>
            <w:noWrap/>
            <w:tcMar>
              <w:left w:w="28" w:type="dxa"/>
              <w:right w:w="28" w:type="dxa"/>
            </w:tcMar>
            <w:vAlign w:val="center"/>
          </w:tcPr>
          <w:p w14:paraId="2FE7B08D" w14:textId="77777777" w:rsidR="006F3818" w:rsidRPr="00806A24" w:rsidRDefault="006F3818" w:rsidP="00293730">
            <w:pPr>
              <w:jc w:val="center"/>
              <w:rPr>
                <w:rFonts w:eastAsia="Times New Roman"/>
                <w:color w:val="auto"/>
                <w:sz w:val="20"/>
                <w:lang w:eastAsia="en-GB"/>
              </w:rPr>
            </w:pPr>
            <w:r w:rsidRPr="00806A24">
              <w:rPr>
                <w:sz w:val="20"/>
              </w:rPr>
              <w:t>2.0</w:t>
            </w:r>
          </w:p>
        </w:tc>
        <w:tc>
          <w:tcPr>
            <w:tcW w:w="395" w:type="pct"/>
            <w:tcBorders>
              <w:top w:val="nil"/>
              <w:bottom w:val="nil"/>
              <w:right w:val="single" w:sz="8" w:space="0" w:color="auto"/>
            </w:tcBorders>
            <w:shd w:val="clear" w:color="auto" w:fill="auto"/>
            <w:noWrap/>
            <w:tcMar>
              <w:left w:w="28" w:type="dxa"/>
              <w:right w:w="28" w:type="dxa"/>
            </w:tcMar>
            <w:vAlign w:val="center"/>
          </w:tcPr>
          <w:p w14:paraId="666CD60B" w14:textId="77777777" w:rsidR="006F3818" w:rsidRPr="00806A24" w:rsidRDefault="006F3818" w:rsidP="00293730">
            <w:pPr>
              <w:jc w:val="center"/>
              <w:rPr>
                <w:rFonts w:eastAsia="Times New Roman"/>
                <w:color w:val="auto"/>
                <w:sz w:val="20"/>
                <w:lang w:eastAsia="en-GB"/>
              </w:rPr>
            </w:pPr>
            <w:r w:rsidRPr="00806A24">
              <w:rPr>
                <w:sz w:val="20"/>
              </w:rPr>
              <w:t>47.7139</w:t>
            </w:r>
          </w:p>
        </w:tc>
        <w:tc>
          <w:tcPr>
            <w:tcW w:w="463" w:type="pct"/>
            <w:tcBorders>
              <w:top w:val="nil"/>
              <w:left w:val="single" w:sz="8" w:space="0" w:color="auto"/>
              <w:bottom w:val="nil"/>
              <w:right w:val="single" w:sz="8" w:space="0" w:color="auto"/>
            </w:tcBorders>
            <w:noWrap/>
            <w:tcMar>
              <w:left w:w="28" w:type="dxa"/>
              <w:right w:w="28" w:type="dxa"/>
            </w:tcMar>
            <w:vAlign w:val="center"/>
          </w:tcPr>
          <w:p w14:paraId="785C4AC2" w14:textId="77777777" w:rsidR="006F3818" w:rsidRPr="00806A24" w:rsidRDefault="006F3818" w:rsidP="00293730">
            <w:pPr>
              <w:jc w:val="center"/>
              <w:rPr>
                <w:rFonts w:eastAsia="Times New Roman"/>
                <w:color w:val="auto"/>
                <w:sz w:val="20"/>
                <w:lang w:eastAsia="en-GB"/>
              </w:rPr>
            </w:pPr>
            <w:r w:rsidRPr="00806A24">
              <w:rPr>
                <w:color w:val="000000"/>
                <w:sz w:val="20"/>
              </w:rPr>
              <w:t>95.19</w:t>
            </w:r>
          </w:p>
        </w:tc>
        <w:tc>
          <w:tcPr>
            <w:tcW w:w="469" w:type="pct"/>
            <w:tcBorders>
              <w:top w:val="nil"/>
              <w:left w:val="single" w:sz="8" w:space="0" w:color="auto"/>
              <w:bottom w:val="nil"/>
              <w:right w:val="single" w:sz="8" w:space="0" w:color="auto"/>
            </w:tcBorders>
            <w:noWrap/>
            <w:tcMar>
              <w:left w:w="28" w:type="dxa"/>
              <w:right w:w="28" w:type="dxa"/>
            </w:tcMar>
            <w:vAlign w:val="center"/>
          </w:tcPr>
          <w:p w14:paraId="07ACE612" w14:textId="77777777" w:rsidR="006F3818" w:rsidRPr="00806A24" w:rsidRDefault="006F3818" w:rsidP="00293730">
            <w:pPr>
              <w:jc w:val="center"/>
              <w:rPr>
                <w:rFonts w:eastAsia="Times New Roman"/>
                <w:color w:val="auto"/>
                <w:sz w:val="20"/>
                <w:lang w:eastAsia="en-GB"/>
              </w:rPr>
            </w:pPr>
            <w:r w:rsidRPr="00806A24">
              <w:rPr>
                <w:color w:val="000000"/>
                <w:sz w:val="20"/>
              </w:rPr>
              <w:t>4.810</w:t>
            </w:r>
          </w:p>
        </w:tc>
        <w:tc>
          <w:tcPr>
            <w:tcW w:w="352" w:type="pct"/>
            <w:tcBorders>
              <w:left w:val="single" w:sz="8" w:space="0" w:color="auto"/>
            </w:tcBorders>
            <w:noWrap/>
            <w:tcMar>
              <w:left w:w="28" w:type="dxa"/>
              <w:right w:w="28" w:type="dxa"/>
            </w:tcMar>
            <w:vAlign w:val="center"/>
          </w:tcPr>
          <w:p w14:paraId="0F03021B" w14:textId="77777777" w:rsidR="006F3818" w:rsidRPr="00806A24" w:rsidRDefault="006F3818" w:rsidP="00293730">
            <w:pPr>
              <w:jc w:val="center"/>
              <w:rPr>
                <w:rFonts w:eastAsia="Times New Roman"/>
                <w:color w:val="auto"/>
                <w:sz w:val="20"/>
                <w:lang w:eastAsia="en-GB"/>
              </w:rPr>
            </w:pPr>
            <w:r w:rsidRPr="00806A24">
              <w:rPr>
                <w:sz w:val="20"/>
              </w:rPr>
              <w:t>2.0</w:t>
            </w:r>
          </w:p>
        </w:tc>
        <w:tc>
          <w:tcPr>
            <w:tcW w:w="463" w:type="pct"/>
            <w:tcBorders>
              <w:top w:val="nil"/>
              <w:bottom w:val="nil"/>
              <w:right w:val="single" w:sz="8" w:space="0" w:color="auto"/>
            </w:tcBorders>
            <w:noWrap/>
            <w:tcMar>
              <w:left w:w="28" w:type="dxa"/>
              <w:right w:w="28" w:type="dxa"/>
            </w:tcMar>
            <w:vAlign w:val="center"/>
          </w:tcPr>
          <w:p w14:paraId="017476D1" w14:textId="77777777" w:rsidR="006F3818" w:rsidRPr="00806A24" w:rsidRDefault="006F3818" w:rsidP="00293730">
            <w:pPr>
              <w:jc w:val="center"/>
              <w:rPr>
                <w:rFonts w:eastAsia="Times New Roman"/>
                <w:color w:val="auto"/>
                <w:sz w:val="20"/>
                <w:lang w:eastAsia="en-GB"/>
              </w:rPr>
            </w:pPr>
            <w:r w:rsidRPr="00806A24">
              <w:rPr>
                <w:sz w:val="20"/>
              </w:rPr>
              <w:t>16.1379</w:t>
            </w:r>
          </w:p>
        </w:tc>
        <w:tc>
          <w:tcPr>
            <w:tcW w:w="465" w:type="pct"/>
            <w:tcBorders>
              <w:top w:val="nil"/>
              <w:left w:val="single" w:sz="8" w:space="0" w:color="auto"/>
              <w:bottom w:val="nil"/>
              <w:right w:val="single" w:sz="8" w:space="0" w:color="auto"/>
            </w:tcBorders>
            <w:noWrap/>
            <w:tcMar>
              <w:left w:w="28" w:type="dxa"/>
              <w:right w:w="28" w:type="dxa"/>
            </w:tcMar>
            <w:vAlign w:val="center"/>
          </w:tcPr>
          <w:p w14:paraId="6BFEDB75" w14:textId="77777777" w:rsidR="006F3818" w:rsidRPr="00806A24" w:rsidRDefault="006F3818" w:rsidP="00293730">
            <w:pPr>
              <w:jc w:val="center"/>
              <w:rPr>
                <w:rFonts w:eastAsia="Times New Roman"/>
                <w:color w:val="auto"/>
                <w:sz w:val="20"/>
                <w:lang w:eastAsia="en-GB"/>
              </w:rPr>
            </w:pPr>
            <w:r w:rsidRPr="00806A24">
              <w:rPr>
                <w:color w:val="000000"/>
                <w:sz w:val="20"/>
              </w:rPr>
              <w:t>93.880</w:t>
            </w:r>
          </w:p>
        </w:tc>
        <w:tc>
          <w:tcPr>
            <w:tcW w:w="465" w:type="pct"/>
            <w:tcBorders>
              <w:top w:val="nil"/>
              <w:left w:val="single" w:sz="8" w:space="0" w:color="auto"/>
              <w:bottom w:val="nil"/>
              <w:right w:val="single" w:sz="8" w:space="0" w:color="auto"/>
            </w:tcBorders>
            <w:noWrap/>
            <w:tcMar>
              <w:left w:w="28" w:type="dxa"/>
              <w:right w:w="28" w:type="dxa"/>
            </w:tcMar>
            <w:vAlign w:val="center"/>
          </w:tcPr>
          <w:p w14:paraId="2B3605CD" w14:textId="77777777" w:rsidR="006F3818" w:rsidRPr="00806A24" w:rsidRDefault="006F3818" w:rsidP="00293730">
            <w:pPr>
              <w:jc w:val="center"/>
              <w:rPr>
                <w:rFonts w:eastAsia="Times New Roman"/>
                <w:color w:val="auto"/>
                <w:sz w:val="20"/>
                <w:lang w:eastAsia="en-GB"/>
              </w:rPr>
            </w:pPr>
            <w:r w:rsidRPr="00806A24">
              <w:rPr>
                <w:color w:val="000000"/>
                <w:sz w:val="20"/>
              </w:rPr>
              <w:t>6.120</w:t>
            </w:r>
          </w:p>
        </w:tc>
        <w:tc>
          <w:tcPr>
            <w:tcW w:w="352" w:type="pct"/>
            <w:tcBorders>
              <w:left w:val="single" w:sz="8" w:space="0" w:color="auto"/>
            </w:tcBorders>
            <w:shd w:val="clear" w:color="auto" w:fill="auto"/>
            <w:noWrap/>
            <w:tcMar>
              <w:left w:w="28" w:type="dxa"/>
              <w:right w:w="28" w:type="dxa"/>
            </w:tcMar>
            <w:vAlign w:val="center"/>
          </w:tcPr>
          <w:p w14:paraId="528956DF" w14:textId="77777777" w:rsidR="006F3818" w:rsidRPr="00806A24" w:rsidRDefault="006F3818" w:rsidP="00293730">
            <w:pPr>
              <w:jc w:val="center"/>
              <w:rPr>
                <w:rFonts w:eastAsia="Times New Roman"/>
                <w:color w:val="auto"/>
                <w:sz w:val="20"/>
                <w:lang w:eastAsia="en-GB"/>
              </w:rPr>
            </w:pPr>
            <w:r w:rsidRPr="00806A24">
              <w:rPr>
                <w:sz w:val="20"/>
              </w:rPr>
              <w:t>2.0</w:t>
            </w:r>
          </w:p>
        </w:tc>
        <w:tc>
          <w:tcPr>
            <w:tcW w:w="398" w:type="pct"/>
            <w:tcBorders>
              <w:top w:val="nil"/>
              <w:bottom w:val="nil"/>
              <w:right w:val="single" w:sz="8" w:space="0" w:color="auto"/>
            </w:tcBorders>
            <w:shd w:val="clear" w:color="auto" w:fill="auto"/>
            <w:noWrap/>
            <w:tcMar>
              <w:left w:w="28" w:type="dxa"/>
              <w:right w:w="28" w:type="dxa"/>
            </w:tcMar>
            <w:vAlign w:val="center"/>
          </w:tcPr>
          <w:p w14:paraId="79D69B33" w14:textId="77777777" w:rsidR="006F3818" w:rsidRPr="00806A24" w:rsidRDefault="006F3818" w:rsidP="00293730">
            <w:pPr>
              <w:jc w:val="center"/>
              <w:rPr>
                <w:rFonts w:eastAsia="Times New Roman"/>
                <w:color w:val="auto"/>
                <w:sz w:val="20"/>
                <w:lang w:eastAsia="en-GB"/>
              </w:rPr>
            </w:pPr>
            <w:r w:rsidRPr="00806A24">
              <w:rPr>
                <w:sz w:val="20"/>
              </w:rPr>
              <w:t>16.0230</w:t>
            </w:r>
          </w:p>
        </w:tc>
        <w:tc>
          <w:tcPr>
            <w:tcW w:w="459" w:type="pct"/>
            <w:tcBorders>
              <w:top w:val="nil"/>
              <w:left w:val="single" w:sz="8" w:space="0" w:color="auto"/>
              <w:bottom w:val="nil"/>
              <w:right w:val="single" w:sz="8" w:space="0" w:color="auto"/>
            </w:tcBorders>
            <w:shd w:val="clear" w:color="auto" w:fill="auto"/>
            <w:noWrap/>
            <w:tcMar>
              <w:left w:w="28" w:type="dxa"/>
              <w:right w:w="28" w:type="dxa"/>
            </w:tcMar>
            <w:vAlign w:val="center"/>
          </w:tcPr>
          <w:p w14:paraId="390CECD6" w14:textId="77777777" w:rsidR="006F3818" w:rsidRPr="00806A24" w:rsidRDefault="006F3818" w:rsidP="00293730">
            <w:pPr>
              <w:jc w:val="center"/>
              <w:rPr>
                <w:rFonts w:eastAsia="Times New Roman"/>
                <w:color w:val="auto"/>
                <w:sz w:val="20"/>
                <w:lang w:eastAsia="en-GB"/>
              </w:rPr>
            </w:pPr>
            <w:r w:rsidRPr="00806A24">
              <w:rPr>
                <w:color w:val="000000"/>
                <w:sz w:val="20"/>
              </w:rPr>
              <w:t>97.199</w:t>
            </w:r>
          </w:p>
        </w:tc>
        <w:tc>
          <w:tcPr>
            <w:tcW w:w="395" w:type="pct"/>
            <w:tcBorders>
              <w:top w:val="nil"/>
              <w:left w:val="single" w:sz="8" w:space="0" w:color="auto"/>
              <w:bottom w:val="nil"/>
            </w:tcBorders>
            <w:shd w:val="clear" w:color="auto" w:fill="auto"/>
            <w:noWrap/>
            <w:tcMar>
              <w:left w:w="28" w:type="dxa"/>
              <w:right w:w="28" w:type="dxa"/>
            </w:tcMar>
            <w:vAlign w:val="center"/>
          </w:tcPr>
          <w:p w14:paraId="3FE6AA94" w14:textId="77777777" w:rsidR="006F3818" w:rsidRPr="00806A24" w:rsidRDefault="006F3818" w:rsidP="00293730">
            <w:pPr>
              <w:jc w:val="center"/>
              <w:rPr>
                <w:rFonts w:eastAsia="Times New Roman"/>
                <w:color w:val="auto"/>
                <w:sz w:val="20"/>
                <w:lang w:eastAsia="en-GB"/>
              </w:rPr>
            </w:pPr>
            <w:r w:rsidRPr="00806A24">
              <w:rPr>
                <w:color w:val="000000"/>
                <w:sz w:val="20"/>
              </w:rPr>
              <w:t>2.801</w:t>
            </w:r>
          </w:p>
        </w:tc>
      </w:tr>
      <w:tr w:rsidR="006F3818" w:rsidRPr="00806A24" w14:paraId="645E5B34" w14:textId="77777777" w:rsidTr="00AF21D5">
        <w:trPr>
          <w:trHeight w:val="278"/>
        </w:trPr>
        <w:tc>
          <w:tcPr>
            <w:tcW w:w="324" w:type="pct"/>
            <w:tcBorders>
              <w:bottom w:val="nil"/>
            </w:tcBorders>
            <w:shd w:val="clear" w:color="auto" w:fill="auto"/>
            <w:noWrap/>
            <w:tcMar>
              <w:left w:w="28" w:type="dxa"/>
              <w:right w:w="28" w:type="dxa"/>
            </w:tcMar>
            <w:vAlign w:val="center"/>
          </w:tcPr>
          <w:p w14:paraId="77D2AD7C" w14:textId="77777777" w:rsidR="006F3818" w:rsidRPr="00806A24" w:rsidRDefault="006F3818" w:rsidP="00293730">
            <w:pPr>
              <w:jc w:val="center"/>
              <w:rPr>
                <w:rFonts w:eastAsia="Times New Roman"/>
                <w:color w:val="auto"/>
                <w:sz w:val="20"/>
                <w:lang w:eastAsia="en-GB"/>
              </w:rPr>
            </w:pPr>
            <w:r w:rsidRPr="00806A24">
              <w:rPr>
                <w:sz w:val="20"/>
              </w:rPr>
              <w:t>3.0</w:t>
            </w:r>
          </w:p>
        </w:tc>
        <w:tc>
          <w:tcPr>
            <w:tcW w:w="395" w:type="pct"/>
            <w:tcBorders>
              <w:top w:val="nil"/>
              <w:bottom w:val="nil"/>
              <w:right w:val="single" w:sz="8" w:space="0" w:color="auto"/>
            </w:tcBorders>
            <w:shd w:val="clear" w:color="auto" w:fill="auto"/>
            <w:noWrap/>
            <w:tcMar>
              <w:left w:w="28" w:type="dxa"/>
              <w:right w:w="28" w:type="dxa"/>
            </w:tcMar>
            <w:vAlign w:val="center"/>
          </w:tcPr>
          <w:p w14:paraId="6856719E" w14:textId="77777777" w:rsidR="006F3818" w:rsidRPr="00806A24" w:rsidRDefault="006F3818" w:rsidP="00293730">
            <w:pPr>
              <w:jc w:val="center"/>
              <w:rPr>
                <w:rFonts w:eastAsia="Times New Roman"/>
                <w:color w:val="auto"/>
                <w:sz w:val="20"/>
                <w:lang w:eastAsia="en-GB"/>
              </w:rPr>
            </w:pPr>
            <w:r w:rsidRPr="00806A24">
              <w:rPr>
                <w:sz w:val="20"/>
              </w:rPr>
              <w:t>31.8032</w:t>
            </w:r>
          </w:p>
        </w:tc>
        <w:tc>
          <w:tcPr>
            <w:tcW w:w="463" w:type="pct"/>
            <w:tcBorders>
              <w:top w:val="nil"/>
              <w:left w:val="single" w:sz="8" w:space="0" w:color="auto"/>
              <w:bottom w:val="nil"/>
              <w:right w:val="single" w:sz="8" w:space="0" w:color="auto"/>
            </w:tcBorders>
            <w:noWrap/>
            <w:tcMar>
              <w:left w:w="28" w:type="dxa"/>
              <w:right w:w="28" w:type="dxa"/>
            </w:tcMar>
            <w:vAlign w:val="center"/>
          </w:tcPr>
          <w:p w14:paraId="5751B91A" w14:textId="77777777" w:rsidR="006F3818" w:rsidRPr="00806A24" w:rsidRDefault="006F3818" w:rsidP="00293730">
            <w:pPr>
              <w:jc w:val="center"/>
              <w:rPr>
                <w:rFonts w:eastAsia="Times New Roman"/>
                <w:color w:val="auto"/>
                <w:sz w:val="20"/>
                <w:lang w:eastAsia="en-GB"/>
              </w:rPr>
            </w:pPr>
            <w:r w:rsidRPr="00806A24">
              <w:rPr>
                <w:color w:val="000000"/>
                <w:sz w:val="20"/>
              </w:rPr>
              <w:t>98.93</w:t>
            </w:r>
          </w:p>
        </w:tc>
        <w:tc>
          <w:tcPr>
            <w:tcW w:w="469" w:type="pct"/>
            <w:tcBorders>
              <w:top w:val="nil"/>
              <w:left w:val="single" w:sz="8" w:space="0" w:color="auto"/>
              <w:bottom w:val="nil"/>
              <w:right w:val="single" w:sz="8" w:space="0" w:color="auto"/>
            </w:tcBorders>
            <w:noWrap/>
            <w:tcMar>
              <w:left w:w="28" w:type="dxa"/>
              <w:right w:w="28" w:type="dxa"/>
            </w:tcMar>
            <w:vAlign w:val="center"/>
          </w:tcPr>
          <w:p w14:paraId="7536FA33" w14:textId="77777777" w:rsidR="006F3818" w:rsidRPr="00806A24" w:rsidRDefault="006F3818" w:rsidP="00293730">
            <w:pPr>
              <w:jc w:val="center"/>
              <w:rPr>
                <w:rFonts w:eastAsia="Times New Roman"/>
                <w:color w:val="auto"/>
                <w:sz w:val="20"/>
                <w:lang w:eastAsia="en-GB"/>
              </w:rPr>
            </w:pPr>
            <w:r w:rsidRPr="00806A24">
              <w:rPr>
                <w:color w:val="000000"/>
                <w:sz w:val="20"/>
              </w:rPr>
              <w:t>1.075</w:t>
            </w:r>
          </w:p>
        </w:tc>
        <w:tc>
          <w:tcPr>
            <w:tcW w:w="352" w:type="pct"/>
            <w:tcBorders>
              <w:left w:val="single" w:sz="8" w:space="0" w:color="auto"/>
              <w:bottom w:val="nil"/>
            </w:tcBorders>
            <w:noWrap/>
            <w:tcMar>
              <w:left w:w="28" w:type="dxa"/>
              <w:right w:w="28" w:type="dxa"/>
            </w:tcMar>
            <w:vAlign w:val="center"/>
          </w:tcPr>
          <w:p w14:paraId="59297BF9" w14:textId="77777777" w:rsidR="006F3818" w:rsidRPr="00806A24" w:rsidRDefault="006F3818" w:rsidP="00293730">
            <w:pPr>
              <w:jc w:val="center"/>
              <w:rPr>
                <w:rFonts w:eastAsia="Times New Roman"/>
                <w:color w:val="auto"/>
                <w:sz w:val="20"/>
                <w:lang w:eastAsia="en-GB"/>
              </w:rPr>
            </w:pPr>
            <w:r w:rsidRPr="00806A24">
              <w:rPr>
                <w:sz w:val="20"/>
              </w:rPr>
              <w:t>3.0</w:t>
            </w:r>
          </w:p>
        </w:tc>
        <w:tc>
          <w:tcPr>
            <w:tcW w:w="463" w:type="pct"/>
            <w:tcBorders>
              <w:top w:val="nil"/>
              <w:bottom w:val="nil"/>
              <w:right w:val="single" w:sz="8" w:space="0" w:color="auto"/>
            </w:tcBorders>
            <w:noWrap/>
            <w:tcMar>
              <w:left w:w="28" w:type="dxa"/>
              <w:right w:w="28" w:type="dxa"/>
            </w:tcMar>
            <w:vAlign w:val="center"/>
          </w:tcPr>
          <w:p w14:paraId="2785ECA1" w14:textId="77777777" w:rsidR="006F3818" w:rsidRPr="00806A24" w:rsidRDefault="006F3818" w:rsidP="00293730">
            <w:pPr>
              <w:jc w:val="center"/>
              <w:rPr>
                <w:rFonts w:eastAsia="Times New Roman"/>
                <w:color w:val="auto"/>
                <w:sz w:val="20"/>
                <w:lang w:eastAsia="en-GB"/>
              </w:rPr>
            </w:pPr>
            <w:r w:rsidRPr="00806A24">
              <w:rPr>
                <w:sz w:val="20"/>
              </w:rPr>
              <w:t>6.6452</w:t>
            </w:r>
          </w:p>
        </w:tc>
        <w:tc>
          <w:tcPr>
            <w:tcW w:w="465" w:type="pct"/>
            <w:tcBorders>
              <w:top w:val="nil"/>
              <w:left w:val="single" w:sz="8" w:space="0" w:color="auto"/>
              <w:bottom w:val="nil"/>
              <w:right w:val="single" w:sz="8" w:space="0" w:color="auto"/>
            </w:tcBorders>
            <w:noWrap/>
            <w:tcMar>
              <w:left w:w="28" w:type="dxa"/>
              <w:right w:w="28" w:type="dxa"/>
            </w:tcMar>
            <w:vAlign w:val="center"/>
          </w:tcPr>
          <w:p w14:paraId="57D3A8EA" w14:textId="77777777" w:rsidR="006F3818" w:rsidRPr="00806A24" w:rsidRDefault="006F3818" w:rsidP="00293730">
            <w:pPr>
              <w:jc w:val="center"/>
              <w:rPr>
                <w:rFonts w:eastAsia="Times New Roman"/>
                <w:color w:val="auto"/>
                <w:sz w:val="20"/>
                <w:lang w:eastAsia="en-GB"/>
              </w:rPr>
            </w:pPr>
            <w:r w:rsidRPr="00806A24">
              <w:rPr>
                <w:color w:val="000000"/>
                <w:sz w:val="20"/>
              </w:rPr>
              <w:t>97.888</w:t>
            </w:r>
          </w:p>
        </w:tc>
        <w:tc>
          <w:tcPr>
            <w:tcW w:w="465" w:type="pct"/>
            <w:tcBorders>
              <w:top w:val="nil"/>
              <w:left w:val="single" w:sz="8" w:space="0" w:color="auto"/>
              <w:bottom w:val="nil"/>
              <w:right w:val="single" w:sz="8" w:space="0" w:color="auto"/>
            </w:tcBorders>
            <w:noWrap/>
            <w:tcMar>
              <w:left w:w="28" w:type="dxa"/>
              <w:right w:w="28" w:type="dxa"/>
            </w:tcMar>
            <w:vAlign w:val="center"/>
          </w:tcPr>
          <w:p w14:paraId="6E03FD56" w14:textId="77777777" w:rsidR="006F3818" w:rsidRPr="00806A24" w:rsidRDefault="006F3818" w:rsidP="00293730">
            <w:pPr>
              <w:jc w:val="center"/>
              <w:rPr>
                <w:rFonts w:eastAsia="Times New Roman"/>
                <w:color w:val="auto"/>
                <w:sz w:val="20"/>
                <w:lang w:eastAsia="en-GB"/>
              </w:rPr>
            </w:pPr>
            <w:r w:rsidRPr="00806A24">
              <w:rPr>
                <w:color w:val="000000"/>
                <w:sz w:val="20"/>
              </w:rPr>
              <w:t>2.112</w:t>
            </w:r>
          </w:p>
        </w:tc>
        <w:tc>
          <w:tcPr>
            <w:tcW w:w="352" w:type="pct"/>
            <w:tcBorders>
              <w:left w:val="single" w:sz="8" w:space="0" w:color="auto"/>
              <w:bottom w:val="nil"/>
            </w:tcBorders>
            <w:shd w:val="clear" w:color="auto" w:fill="auto"/>
            <w:noWrap/>
            <w:tcMar>
              <w:left w:w="28" w:type="dxa"/>
              <w:right w:w="28" w:type="dxa"/>
            </w:tcMar>
            <w:vAlign w:val="center"/>
          </w:tcPr>
          <w:p w14:paraId="2A1AAE66" w14:textId="77777777" w:rsidR="006F3818" w:rsidRPr="00806A24" w:rsidRDefault="006F3818" w:rsidP="00293730">
            <w:pPr>
              <w:jc w:val="center"/>
              <w:rPr>
                <w:rFonts w:eastAsia="Times New Roman"/>
                <w:color w:val="auto"/>
                <w:sz w:val="20"/>
                <w:lang w:eastAsia="en-GB"/>
              </w:rPr>
            </w:pPr>
          </w:p>
        </w:tc>
        <w:tc>
          <w:tcPr>
            <w:tcW w:w="398" w:type="pct"/>
            <w:tcBorders>
              <w:top w:val="nil"/>
              <w:bottom w:val="nil"/>
              <w:right w:val="single" w:sz="8" w:space="0" w:color="auto"/>
            </w:tcBorders>
            <w:shd w:val="clear" w:color="auto" w:fill="auto"/>
            <w:noWrap/>
            <w:tcMar>
              <w:left w:w="28" w:type="dxa"/>
              <w:right w:w="28" w:type="dxa"/>
            </w:tcMar>
            <w:vAlign w:val="center"/>
          </w:tcPr>
          <w:p w14:paraId="5CA15718" w14:textId="77777777" w:rsidR="006F3818" w:rsidRPr="00806A24" w:rsidRDefault="006F3818" w:rsidP="00293730">
            <w:pPr>
              <w:jc w:val="center"/>
              <w:rPr>
                <w:rFonts w:eastAsia="Times New Roman"/>
                <w:color w:val="auto"/>
                <w:sz w:val="20"/>
                <w:lang w:eastAsia="en-GB"/>
              </w:rPr>
            </w:pPr>
          </w:p>
        </w:tc>
        <w:tc>
          <w:tcPr>
            <w:tcW w:w="459" w:type="pct"/>
            <w:tcBorders>
              <w:top w:val="nil"/>
              <w:left w:val="single" w:sz="8" w:space="0" w:color="auto"/>
              <w:bottom w:val="nil"/>
              <w:right w:val="single" w:sz="8" w:space="0" w:color="auto"/>
            </w:tcBorders>
            <w:shd w:val="clear" w:color="auto" w:fill="auto"/>
            <w:noWrap/>
            <w:tcMar>
              <w:left w:w="28" w:type="dxa"/>
              <w:right w:w="28" w:type="dxa"/>
            </w:tcMar>
            <w:vAlign w:val="center"/>
          </w:tcPr>
          <w:p w14:paraId="34971DF8" w14:textId="77777777" w:rsidR="006F3818" w:rsidRPr="00806A24" w:rsidRDefault="006F3818" w:rsidP="00293730">
            <w:pPr>
              <w:jc w:val="center"/>
              <w:rPr>
                <w:rFonts w:eastAsia="Times New Roman"/>
                <w:color w:val="auto"/>
                <w:sz w:val="20"/>
                <w:lang w:eastAsia="en-GB"/>
              </w:rPr>
            </w:pPr>
          </w:p>
        </w:tc>
        <w:tc>
          <w:tcPr>
            <w:tcW w:w="395" w:type="pct"/>
            <w:tcBorders>
              <w:top w:val="nil"/>
              <w:left w:val="single" w:sz="8" w:space="0" w:color="auto"/>
              <w:bottom w:val="nil"/>
            </w:tcBorders>
            <w:shd w:val="clear" w:color="auto" w:fill="auto"/>
            <w:noWrap/>
            <w:tcMar>
              <w:left w:w="28" w:type="dxa"/>
              <w:right w:w="28" w:type="dxa"/>
            </w:tcMar>
            <w:vAlign w:val="center"/>
          </w:tcPr>
          <w:p w14:paraId="24657C4D" w14:textId="77777777" w:rsidR="006F3818" w:rsidRPr="00806A24" w:rsidRDefault="006F3818" w:rsidP="00293730">
            <w:pPr>
              <w:jc w:val="center"/>
              <w:rPr>
                <w:rFonts w:eastAsia="Times New Roman"/>
                <w:color w:val="auto"/>
                <w:sz w:val="20"/>
                <w:lang w:eastAsia="en-GB"/>
              </w:rPr>
            </w:pPr>
          </w:p>
        </w:tc>
      </w:tr>
      <w:tr w:rsidR="006F3818" w:rsidRPr="00806A24" w14:paraId="57F83E73" w14:textId="77777777" w:rsidTr="00AF21D5">
        <w:trPr>
          <w:trHeight w:val="278"/>
        </w:trPr>
        <w:tc>
          <w:tcPr>
            <w:tcW w:w="324" w:type="pct"/>
            <w:tcBorders>
              <w:top w:val="nil"/>
              <w:bottom w:val="single" w:sz="8" w:space="0" w:color="auto"/>
            </w:tcBorders>
            <w:shd w:val="clear" w:color="auto" w:fill="auto"/>
            <w:noWrap/>
            <w:tcMar>
              <w:left w:w="28" w:type="dxa"/>
              <w:right w:w="28" w:type="dxa"/>
            </w:tcMar>
            <w:vAlign w:val="center"/>
          </w:tcPr>
          <w:p w14:paraId="12DDD3CD" w14:textId="77777777" w:rsidR="006F3818" w:rsidRPr="00806A24" w:rsidRDefault="006F3818" w:rsidP="00293730">
            <w:pPr>
              <w:jc w:val="center"/>
              <w:rPr>
                <w:rFonts w:eastAsia="Times New Roman"/>
                <w:color w:val="auto"/>
                <w:sz w:val="20"/>
                <w:lang w:eastAsia="en-GB"/>
              </w:rPr>
            </w:pPr>
          </w:p>
        </w:tc>
        <w:tc>
          <w:tcPr>
            <w:tcW w:w="395" w:type="pct"/>
            <w:tcBorders>
              <w:top w:val="nil"/>
              <w:bottom w:val="single" w:sz="8" w:space="0" w:color="auto"/>
              <w:right w:val="single" w:sz="8" w:space="0" w:color="auto"/>
            </w:tcBorders>
            <w:shd w:val="clear" w:color="auto" w:fill="auto"/>
            <w:noWrap/>
            <w:tcMar>
              <w:left w:w="28" w:type="dxa"/>
              <w:right w:w="28" w:type="dxa"/>
            </w:tcMar>
            <w:vAlign w:val="center"/>
          </w:tcPr>
          <w:p w14:paraId="63132741" w14:textId="77777777" w:rsidR="006F3818" w:rsidRPr="00806A24" w:rsidRDefault="006F3818" w:rsidP="00293730">
            <w:pPr>
              <w:jc w:val="center"/>
              <w:rPr>
                <w:rFonts w:eastAsia="Times New Roman"/>
                <w:color w:val="auto"/>
                <w:sz w:val="20"/>
                <w:lang w:eastAsia="en-GB"/>
              </w:rPr>
            </w:pPr>
          </w:p>
        </w:tc>
        <w:tc>
          <w:tcPr>
            <w:tcW w:w="463" w:type="pct"/>
            <w:tcBorders>
              <w:top w:val="nil"/>
              <w:left w:val="single" w:sz="8" w:space="0" w:color="auto"/>
              <w:bottom w:val="single" w:sz="8" w:space="0" w:color="auto"/>
              <w:right w:val="single" w:sz="8" w:space="0" w:color="auto"/>
            </w:tcBorders>
            <w:noWrap/>
            <w:tcMar>
              <w:left w:w="28" w:type="dxa"/>
              <w:right w:w="28" w:type="dxa"/>
            </w:tcMar>
            <w:vAlign w:val="center"/>
          </w:tcPr>
          <w:p w14:paraId="70D5C2E6" w14:textId="77777777" w:rsidR="006F3818" w:rsidRPr="00806A24" w:rsidRDefault="006F3818" w:rsidP="00293730">
            <w:pPr>
              <w:jc w:val="center"/>
              <w:rPr>
                <w:rFonts w:eastAsia="Times New Roman"/>
                <w:color w:val="auto"/>
                <w:sz w:val="20"/>
                <w:lang w:eastAsia="en-GB"/>
              </w:rPr>
            </w:pPr>
          </w:p>
        </w:tc>
        <w:tc>
          <w:tcPr>
            <w:tcW w:w="469" w:type="pct"/>
            <w:tcBorders>
              <w:top w:val="nil"/>
              <w:left w:val="single" w:sz="8" w:space="0" w:color="auto"/>
              <w:bottom w:val="single" w:sz="8" w:space="0" w:color="auto"/>
              <w:right w:val="single" w:sz="8" w:space="0" w:color="auto"/>
            </w:tcBorders>
            <w:noWrap/>
            <w:tcMar>
              <w:left w:w="28" w:type="dxa"/>
              <w:right w:w="28" w:type="dxa"/>
            </w:tcMar>
            <w:vAlign w:val="center"/>
          </w:tcPr>
          <w:p w14:paraId="53A2ED09" w14:textId="77777777" w:rsidR="006F3818" w:rsidRPr="00806A24" w:rsidRDefault="006F3818" w:rsidP="00293730">
            <w:pPr>
              <w:jc w:val="center"/>
              <w:rPr>
                <w:rFonts w:eastAsia="Times New Roman"/>
                <w:color w:val="auto"/>
                <w:sz w:val="20"/>
                <w:lang w:eastAsia="en-GB"/>
              </w:rPr>
            </w:pPr>
          </w:p>
        </w:tc>
        <w:tc>
          <w:tcPr>
            <w:tcW w:w="352" w:type="pct"/>
            <w:tcBorders>
              <w:top w:val="nil"/>
              <w:left w:val="single" w:sz="8" w:space="0" w:color="auto"/>
              <w:bottom w:val="single" w:sz="8" w:space="0" w:color="auto"/>
            </w:tcBorders>
            <w:noWrap/>
            <w:tcMar>
              <w:left w:w="28" w:type="dxa"/>
              <w:right w:w="28" w:type="dxa"/>
            </w:tcMar>
            <w:vAlign w:val="center"/>
          </w:tcPr>
          <w:p w14:paraId="2C6C594C" w14:textId="77777777" w:rsidR="006F3818" w:rsidRPr="00806A24" w:rsidRDefault="006F3818" w:rsidP="00293730">
            <w:pPr>
              <w:jc w:val="center"/>
              <w:rPr>
                <w:rFonts w:eastAsia="Times New Roman"/>
                <w:color w:val="auto"/>
                <w:sz w:val="20"/>
                <w:lang w:eastAsia="en-GB"/>
              </w:rPr>
            </w:pPr>
            <w:r w:rsidRPr="00806A24">
              <w:rPr>
                <w:sz w:val="20"/>
              </w:rPr>
              <w:t>4.0</w:t>
            </w:r>
          </w:p>
        </w:tc>
        <w:tc>
          <w:tcPr>
            <w:tcW w:w="463" w:type="pct"/>
            <w:tcBorders>
              <w:top w:val="nil"/>
              <w:bottom w:val="single" w:sz="8" w:space="0" w:color="auto"/>
              <w:right w:val="single" w:sz="8" w:space="0" w:color="auto"/>
            </w:tcBorders>
            <w:noWrap/>
            <w:tcMar>
              <w:left w:w="28" w:type="dxa"/>
              <w:right w:w="28" w:type="dxa"/>
            </w:tcMar>
            <w:vAlign w:val="center"/>
          </w:tcPr>
          <w:p w14:paraId="53AA8915" w14:textId="77777777" w:rsidR="006F3818" w:rsidRPr="00806A24" w:rsidRDefault="006F3818" w:rsidP="00293730">
            <w:pPr>
              <w:jc w:val="center"/>
              <w:rPr>
                <w:rFonts w:eastAsia="Times New Roman"/>
                <w:color w:val="auto"/>
                <w:sz w:val="20"/>
                <w:lang w:eastAsia="en-GB"/>
              </w:rPr>
            </w:pPr>
            <w:r w:rsidRPr="00806A24">
              <w:rPr>
                <w:sz w:val="20"/>
              </w:rPr>
              <w:t>3.2592</w:t>
            </w:r>
          </w:p>
        </w:tc>
        <w:tc>
          <w:tcPr>
            <w:tcW w:w="465" w:type="pct"/>
            <w:tcBorders>
              <w:top w:val="nil"/>
              <w:left w:val="single" w:sz="8" w:space="0" w:color="auto"/>
              <w:bottom w:val="single" w:sz="8" w:space="0" w:color="auto"/>
              <w:right w:val="single" w:sz="8" w:space="0" w:color="auto"/>
            </w:tcBorders>
            <w:noWrap/>
            <w:tcMar>
              <w:left w:w="28" w:type="dxa"/>
              <w:right w:w="28" w:type="dxa"/>
            </w:tcMar>
            <w:vAlign w:val="center"/>
          </w:tcPr>
          <w:p w14:paraId="5059C79D" w14:textId="77777777" w:rsidR="006F3818" w:rsidRPr="00806A24" w:rsidRDefault="006F3818" w:rsidP="00293730">
            <w:pPr>
              <w:jc w:val="center"/>
              <w:rPr>
                <w:rFonts w:eastAsia="Times New Roman"/>
                <w:color w:val="auto"/>
                <w:sz w:val="20"/>
                <w:lang w:eastAsia="en-GB"/>
              </w:rPr>
            </w:pPr>
            <w:r w:rsidRPr="00806A24">
              <w:rPr>
                <w:color w:val="000000"/>
                <w:sz w:val="20"/>
              </w:rPr>
              <w:t>98.967</w:t>
            </w:r>
          </w:p>
        </w:tc>
        <w:tc>
          <w:tcPr>
            <w:tcW w:w="465" w:type="pct"/>
            <w:tcBorders>
              <w:top w:val="nil"/>
              <w:left w:val="single" w:sz="8" w:space="0" w:color="auto"/>
              <w:bottom w:val="single" w:sz="8" w:space="0" w:color="auto"/>
              <w:right w:val="single" w:sz="8" w:space="0" w:color="auto"/>
            </w:tcBorders>
            <w:noWrap/>
            <w:tcMar>
              <w:left w:w="28" w:type="dxa"/>
              <w:right w:w="28" w:type="dxa"/>
            </w:tcMar>
            <w:vAlign w:val="center"/>
          </w:tcPr>
          <w:p w14:paraId="1F4BBBD6" w14:textId="77777777" w:rsidR="006F3818" w:rsidRPr="00806A24" w:rsidRDefault="006F3818" w:rsidP="00293730">
            <w:pPr>
              <w:jc w:val="center"/>
              <w:rPr>
                <w:rFonts w:eastAsia="Times New Roman"/>
                <w:color w:val="auto"/>
                <w:sz w:val="20"/>
                <w:lang w:eastAsia="en-GB"/>
              </w:rPr>
            </w:pPr>
            <w:r w:rsidRPr="00806A24">
              <w:rPr>
                <w:color w:val="000000"/>
                <w:sz w:val="20"/>
              </w:rPr>
              <w:t>1.033</w:t>
            </w:r>
          </w:p>
        </w:tc>
        <w:tc>
          <w:tcPr>
            <w:tcW w:w="352" w:type="pct"/>
            <w:tcBorders>
              <w:top w:val="nil"/>
              <w:left w:val="single" w:sz="8" w:space="0" w:color="auto"/>
              <w:bottom w:val="single" w:sz="8" w:space="0" w:color="auto"/>
            </w:tcBorders>
            <w:shd w:val="clear" w:color="auto" w:fill="auto"/>
            <w:noWrap/>
            <w:tcMar>
              <w:left w:w="28" w:type="dxa"/>
              <w:right w:w="28" w:type="dxa"/>
            </w:tcMar>
            <w:vAlign w:val="center"/>
          </w:tcPr>
          <w:p w14:paraId="3771C680" w14:textId="77777777" w:rsidR="006F3818" w:rsidRPr="00806A24" w:rsidRDefault="006F3818" w:rsidP="00293730">
            <w:pPr>
              <w:jc w:val="center"/>
              <w:rPr>
                <w:rFonts w:eastAsia="Times New Roman"/>
                <w:color w:val="auto"/>
                <w:sz w:val="20"/>
                <w:lang w:eastAsia="en-GB"/>
              </w:rPr>
            </w:pPr>
          </w:p>
        </w:tc>
        <w:tc>
          <w:tcPr>
            <w:tcW w:w="398" w:type="pct"/>
            <w:tcBorders>
              <w:top w:val="nil"/>
              <w:bottom w:val="single" w:sz="8" w:space="0" w:color="auto"/>
              <w:right w:val="single" w:sz="8" w:space="0" w:color="auto"/>
            </w:tcBorders>
            <w:shd w:val="clear" w:color="auto" w:fill="auto"/>
            <w:noWrap/>
            <w:tcMar>
              <w:left w:w="28" w:type="dxa"/>
              <w:right w:w="28" w:type="dxa"/>
            </w:tcMar>
            <w:vAlign w:val="center"/>
          </w:tcPr>
          <w:p w14:paraId="22D8FA76" w14:textId="77777777" w:rsidR="006F3818" w:rsidRPr="00806A24" w:rsidRDefault="006F3818" w:rsidP="00293730">
            <w:pPr>
              <w:jc w:val="center"/>
              <w:rPr>
                <w:rFonts w:eastAsia="Times New Roman"/>
                <w:color w:val="auto"/>
                <w:sz w:val="20"/>
                <w:lang w:eastAsia="en-GB"/>
              </w:rPr>
            </w:pPr>
          </w:p>
        </w:tc>
        <w:tc>
          <w:tcPr>
            <w:tcW w:w="459" w:type="pct"/>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tcPr>
          <w:p w14:paraId="790D5229" w14:textId="77777777" w:rsidR="006F3818" w:rsidRPr="00806A24" w:rsidRDefault="006F3818" w:rsidP="00293730">
            <w:pPr>
              <w:jc w:val="center"/>
              <w:rPr>
                <w:rFonts w:eastAsia="Times New Roman"/>
                <w:color w:val="auto"/>
                <w:sz w:val="20"/>
                <w:lang w:eastAsia="en-GB"/>
              </w:rPr>
            </w:pPr>
          </w:p>
        </w:tc>
        <w:tc>
          <w:tcPr>
            <w:tcW w:w="395" w:type="pct"/>
            <w:tcBorders>
              <w:top w:val="nil"/>
              <w:left w:val="single" w:sz="8" w:space="0" w:color="auto"/>
              <w:bottom w:val="single" w:sz="8" w:space="0" w:color="auto"/>
            </w:tcBorders>
            <w:shd w:val="clear" w:color="auto" w:fill="auto"/>
            <w:noWrap/>
            <w:tcMar>
              <w:left w:w="28" w:type="dxa"/>
              <w:right w:w="28" w:type="dxa"/>
            </w:tcMar>
            <w:vAlign w:val="center"/>
          </w:tcPr>
          <w:p w14:paraId="0F15F22C" w14:textId="77777777" w:rsidR="006F3818" w:rsidRPr="00806A24" w:rsidRDefault="006F3818" w:rsidP="00293730">
            <w:pPr>
              <w:jc w:val="center"/>
              <w:rPr>
                <w:rFonts w:eastAsia="Times New Roman"/>
                <w:color w:val="auto"/>
                <w:sz w:val="20"/>
                <w:lang w:eastAsia="en-GB"/>
              </w:rPr>
            </w:pPr>
          </w:p>
        </w:tc>
      </w:tr>
      <w:tr w:rsidR="00F2385B" w:rsidRPr="007C73FE" w14:paraId="19FB85F6" w14:textId="77777777" w:rsidTr="00194AA2">
        <w:trPr>
          <w:trHeight w:val="278"/>
        </w:trPr>
        <w:tc>
          <w:tcPr>
            <w:tcW w:w="719" w:type="pct"/>
            <w:gridSpan w:val="2"/>
            <w:tcBorders>
              <w:top w:val="single" w:sz="8" w:space="0" w:color="auto"/>
              <w:left w:val="single" w:sz="8" w:space="0" w:color="auto"/>
              <w:bottom w:val="single" w:sz="8" w:space="0" w:color="auto"/>
              <w:right w:val="single" w:sz="8" w:space="0" w:color="auto"/>
            </w:tcBorders>
            <w:shd w:val="clear" w:color="auto" w:fill="auto"/>
            <w:noWrap/>
            <w:tcMar>
              <w:left w:w="28" w:type="dxa"/>
              <w:right w:w="28" w:type="dxa"/>
            </w:tcMar>
            <w:vAlign w:val="center"/>
          </w:tcPr>
          <w:p w14:paraId="093A4768" w14:textId="0DABA157" w:rsidR="00F2385B" w:rsidRPr="007C73FE" w:rsidRDefault="00F2385B" w:rsidP="00293730">
            <w:pPr>
              <w:jc w:val="center"/>
              <w:rPr>
                <w:rFonts w:eastAsia="Times New Roman"/>
                <w:b/>
                <w:bCs/>
                <w:color w:val="auto"/>
                <w:sz w:val="20"/>
                <w:u w:val="single"/>
                <w:lang w:eastAsia="en-GB"/>
              </w:rPr>
            </w:pPr>
            <w:r w:rsidRPr="007C73FE">
              <w:rPr>
                <w:rFonts w:eastAsia="Times New Roman"/>
                <w:b/>
                <w:bCs/>
                <w:color w:val="auto"/>
                <w:sz w:val="20"/>
                <w:u w:val="single"/>
                <w:lang w:eastAsia="en-GB"/>
              </w:rPr>
              <w:t>Analysis type</w:t>
            </w:r>
          </w:p>
        </w:tc>
        <w:tc>
          <w:tcPr>
            <w:tcW w:w="463"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1BD20F3D" w14:textId="1A1E3BAD" w:rsidR="00F2385B" w:rsidRPr="007C73FE" w:rsidRDefault="00F2385B" w:rsidP="00293730">
            <w:pPr>
              <w:jc w:val="center"/>
              <w:rPr>
                <w:rFonts w:eastAsia="Times New Roman"/>
                <w:b/>
                <w:bCs/>
                <w:color w:val="auto"/>
                <w:sz w:val="20"/>
                <w:u w:val="single"/>
                <w:lang w:eastAsia="en-GB"/>
              </w:rPr>
            </w:pPr>
            <w:r w:rsidRPr="007C73FE">
              <w:rPr>
                <w:rFonts w:eastAsia="Times New Roman"/>
                <w:b/>
                <w:bCs/>
                <w:color w:val="auto"/>
                <w:sz w:val="20"/>
                <w:u w:val="single"/>
                <w:lang w:eastAsia="en-GB"/>
              </w:rPr>
              <w:t>Modelling</w:t>
            </w:r>
          </w:p>
        </w:tc>
        <w:tc>
          <w:tcPr>
            <w:tcW w:w="469"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649F6250" w14:textId="672868D6" w:rsidR="00F2385B" w:rsidRPr="007C73FE" w:rsidRDefault="00F2385B" w:rsidP="00293730">
            <w:pPr>
              <w:jc w:val="center"/>
              <w:rPr>
                <w:rFonts w:eastAsia="Times New Roman"/>
                <w:b/>
                <w:bCs/>
                <w:color w:val="auto"/>
                <w:sz w:val="20"/>
                <w:u w:val="single"/>
                <w:lang w:eastAsia="en-GB"/>
              </w:rPr>
            </w:pPr>
            <w:r w:rsidRPr="007C73FE">
              <w:rPr>
                <w:rFonts w:eastAsia="Times New Roman"/>
                <w:b/>
                <w:bCs/>
                <w:color w:val="auto"/>
                <w:sz w:val="20"/>
                <w:u w:val="single"/>
                <w:lang w:eastAsia="en-GB"/>
              </w:rPr>
              <w:t>NCA</w:t>
            </w:r>
          </w:p>
        </w:tc>
        <w:tc>
          <w:tcPr>
            <w:tcW w:w="815" w:type="pct"/>
            <w:gridSpan w:val="2"/>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6E88334D" w14:textId="5AA79003" w:rsidR="00F2385B" w:rsidRPr="007C73FE" w:rsidRDefault="00F2385B" w:rsidP="00293730">
            <w:pPr>
              <w:jc w:val="center"/>
              <w:rPr>
                <w:sz w:val="20"/>
                <w:u w:val="single"/>
              </w:rPr>
            </w:pPr>
            <w:r w:rsidRPr="007C73FE">
              <w:rPr>
                <w:rFonts w:eastAsia="Times New Roman"/>
                <w:b/>
                <w:bCs/>
                <w:color w:val="auto"/>
                <w:sz w:val="20"/>
                <w:u w:val="single"/>
                <w:lang w:eastAsia="en-GB"/>
              </w:rPr>
              <w:t>Analysis type</w:t>
            </w:r>
          </w:p>
        </w:tc>
        <w:tc>
          <w:tcPr>
            <w:tcW w:w="465"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7A2508DB" w14:textId="694CB6DA" w:rsidR="00F2385B" w:rsidRPr="007C73FE" w:rsidRDefault="00F2385B" w:rsidP="00293730">
            <w:pPr>
              <w:jc w:val="center"/>
              <w:rPr>
                <w:color w:val="000000"/>
                <w:sz w:val="20"/>
                <w:u w:val="single"/>
              </w:rPr>
            </w:pPr>
            <w:r w:rsidRPr="007C73FE">
              <w:rPr>
                <w:rFonts w:eastAsia="Times New Roman"/>
                <w:b/>
                <w:bCs/>
                <w:color w:val="auto"/>
                <w:sz w:val="20"/>
                <w:u w:val="single"/>
                <w:lang w:eastAsia="en-GB"/>
              </w:rPr>
              <w:t>Modelling</w:t>
            </w:r>
          </w:p>
        </w:tc>
        <w:tc>
          <w:tcPr>
            <w:tcW w:w="465"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79D1AB5F" w14:textId="3F0FBB63" w:rsidR="00F2385B" w:rsidRPr="007C73FE" w:rsidRDefault="00F2385B" w:rsidP="00293730">
            <w:pPr>
              <w:jc w:val="center"/>
              <w:rPr>
                <w:color w:val="000000"/>
                <w:sz w:val="20"/>
                <w:u w:val="single"/>
              </w:rPr>
            </w:pPr>
            <w:r w:rsidRPr="007C73FE">
              <w:rPr>
                <w:rFonts w:eastAsia="Times New Roman"/>
                <w:b/>
                <w:bCs/>
                <w:color w:val="auto"/>
                <w:sz w:val="20"/>
                <w:u w:val="single"/>
                <w:lang w:eastAsia="en-GB"/>
              </w:rPr>
              <w:t>NCA</w:t>
            </w:r>
          </w:p>
        </w:tc>
        <w:tc>
          <w:tcPr>
            <w:tcW w:w="750" w:type="pct"/>
            <w:gridSpan w:val="2"/>
            <w:tcBorders>
              <w:top w:val="single" w:sz="8" w:space="0" w:color="auto"/>
              <w:left w:val="single" w:sz="8" w:space="0" w:color="auto"/>
              <w:bottom w:val="single" w:sz="8" w:space="0" w:color="auto"/>
              <w:right w:val="single" w:sz="8" w:space="0" w:color="auto"/>
            </w:tcBorders>
            <w:shd w:val="clear" w:color="auto" w:fill="auto"/>
            <w:noWrap/>
            <w:tcMar>
              <w:left w:w="28" w:type="dxa"/>
              <w:right w:w="28" w:type="dxa"/>
            </w:tcMar>
            <w:vAlign w:val="center"/>
          </w:tcPr>
          <w:p w14:paraId="0454D2EC" w14:textId="3D8170EE" w:rsidR="00F2385B" w:rsidRPr="007C73FE" w:rsidRDefault="00F2385B" w:rsidP="00293730">
            <w:pPr>
              <w:jc w:val="center"/>
              <w:rPr>
                <w:rFonts w:eastAsia="Times New Roman"/>
                <w:color w:val="auto"/>
                <w:sz w:val="20"/>
                <w:u w:val="single"/>
                <w:lang w:eastAsia="en-GB"/>
              </w:rPr>
            </w:pPr>
            <w:r w:rsidRPr="007C73FE">
              <w:rPr>
                <w:rFonts w:eastAsia="Times New Roman"/>
                <w:b/>
                <w:bCs/>
                <w:color w:val="auto"/>
                <w:sz w:val="20"/>
                <w:u w:val="single"/>
                <w:lang w:eastAsia="en-GB"/>
              </w:rPr>
              <w:t>Analysis type</w:t>
            </w:r>
          </w:p>
        </w:tc>
        <w:tc>
          <w:tcPr>
            <w:tcW w:w="459" w:type="pct"/>
            <w:tcBorders>
              <w:top w:val="single" w:sz="8" w:space="0" w:color="auto"/>
              <w:left w:val="single" w:sz="8" w:space="0" w:color="auto"/>
              <w:bottom w:val="single" w:sz="8" w:space="0" w:color="auto"/>
              <w:right w:val="single" w:sz="8" w:space="0" w:color="auto"/>
            </w:tcBorders>
            <w:shd w:val="clear" w:color="auto" w:fill="auto"/>
            <w:noWrap/>
            <w:tcMar>
              <w:left w:w="28" w:type="dxa"/>
              <w:right w:w="28" w:type="dxa"/>
            </w:tcMar>
            <w:vAlign w:val="center"/>
          </w:tcPr>
          <w:p w14:paraId="452C5750" w14:textId="29D63653" w:rsidR="00F2385B" w:rsidRPr="007C73FE" w:rsidRDefault="00F2385B" w:rsidP="00293730">
            <w:pPr>
              <w:jc w:val="center"/>
              <w:rPr>
                <w:rFonts w:eastAsia="Times New Roman"/>
                <w:color w:val="auto"/>
                <w:sz w:val="20"/>
                <w:u w:val="single"/>
                <w:lang w:eastAsia="en-GB"/>
              </w:rPr>
            </w:pPr>
            <w:r w:rsidRPr="007C73FE">
              <w:rPr>
                <w:rFonts w:eastAsia="Times New Roman"/>
                <w:b/>
                <w:bCs/>
                <w:color w:val="auto"/>
                <w:sz w:val="20"/>
                <w:u w:val="single"/>
                <w:lang w:eastAsia="en-GB"/>
              </w:rPr>
              <w:t>Modelling</w:t>
            </w:r>
          </w:p>
        </w:tc>
        <w:tc>
          <w:tcPr>
            <w:tcW w:w="395" w:type="pct"/>
            <w:tcBorders>
              <w:top w:val="single" w:sz="8" w:space="0" w:color="auto"/>
              <w:left w:val="single" w:sz="8" w:space="0" w:color="auto"/>
              <w:bottom w:val="single" w:sz="8" w:space="0" w:color="auto"/>
              <w:right w:val="single" w:sz="8" w:space="0" w:color="auto"/>
            </w:tcBorders>
            <w:shd w:val="clear" w:color="auto" w:fill="auto"/>
            <w:noWrap/>
            <w:tcMar>
              <w:left w:w="28" w:type="dxa"/>
              <w:right w:w="28" w:type="dxa"/>
            </w:tcMar>
            <w:vAlign w:val="center"/>
          </w:tcPr>
          <w:p w14:paraId="511E7F03" w14:textId="19EEDC28" w:rsidR="00F2385B" w:rsidRPr="007C73FE" w:rsidRDefault="00F2385B" w:rsidP="00293730">
            <w:pPr>
              <w:jc w:val="center"/>
              <w:rPr>
                <w:rFonts w:eastAsia="Times New Roman"/>
                <w:color w:val="auto"/>
                <w:sz w:val="20"/>
                <w:u w:val="single"/>
                <w:lang w:eastAsia="en-GB"/>
              </w:rPr>
            </w:pPr>
            <w:r w:rsidRPr="007C73FE">
              <w:rPr>
                <w:rFonts w:eastAsia="Times New Roman"/>
                <w:b/>
                <w:bCs/>
                <w:color w:val="auto"/>
                <w:sz w:val="20"/>
                <w:u w:val="single"/>
                <w:lang w:eastAsia="en-GB"/>
              </w:rPr>
              <w:t>NCA</w:t>
            </w:r>
          </w:p>
        </w:tc>
      </w:tr>
      <w:tr w:rsidR="007C73FE" w:rsidRPr="007C73FE" w14:paraId="09D569BA" w14:textId="77777777" w:rsidTr="00194AA2">
        <w:trPr>
          <w:trHeight w:val="278"/>
        </w:trPr>
        <w:tc>
          <w:tcPr>
            <w:tcW w:w="719" w:type="pct"/>
            <w:gridSpan w:val="2"/>
            <w:tcBorders>
              <w:top w:val="single" w:sz="8" w:space="0" w:color="auto"/>
              <w:left w:val="single" w:sz="8" w:space="0" w:color="auto"/>
              <w:bottom w:val="single" w:sz="8" w:space="0" w:color="auto"/>
              <w:right w:val="single" w:sz="8" w:space="0" w:color="auto"/>
            </w:tcBorders>
            <w:shd w:val="clear" w:color="auto" w:fill="auto"/>
            <w:noWrap/>
            <w:tcMar>
              <w:left w:w="28" w:type="dxa"/>
              <w:right w:w="28" w:type="dxa"/>
            </w:tcMar>
            <w:vAlign w:val="center"/>
          </w:tcPr>
          <w:p w14:paraId="2B51C099" w14:textId="6471D70B" w:rsidR="007C73FE" w:rsidRPr="007C73FE" w:rsidRDefault="007C73FE" w:rsidP="00293730">
            <w:pPr>
              <w:ind w:firstLine="246"/>
              <w:rPr>
                <w:rFonts w:eastAsia="Times New Roman"/>
                <w:color w:val="auto"/>
                <w:sz w:val="20"/>
                <w:lang w:eastAsia="en-GB"/>
              </w:rPr>
            </w:pPr>
            <w:r w:rsidRPr="007C73FE">
              <w:rPr>
                <w:rFonts w:eastAsia="Times New Roman"/>
                <w:color w:val="auto"/>
                <w:sz w:val="20"/>
                <w:lang w:eastAsia="en-GB"/>
              </w:rPr>
              <w:t>k</w:t>
            </w:r>
            <w:r w:rsidRPr="007C73FE">
              <w:rPr>
                <w:rFonts w:eastAsia="Times New Roman"/>
                <w:color w:val="auto"/>
                <w:sz w:val="20"/>
                <w:vertAlign w:val="subscript"/>
                <w:lang w:eastAsia="en-GB"/>
              </w:rPr>
              <w:t>a</w:t>
            </w:r>
            <w:r w:rsidRPr="007C73FE">
              <w:rPr>
                <w:rFonts w:eastAsia="Times New Roman"/>
                <w:color w:val="auto"/>
                <w:sz w:val="20"/>
                <w:lang w:eastAsia="en-GB"/>
              </w:rPr>
              <w:t xml:space="preserve"> Deconv.</w:t>
            </w:r>
          </w:p>
        </w:tc>
        <w:tc>
          <w:tcPr>
            <w:tcW w:w="463"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7A5676DC" w14:textId="683433C4" w:rsidR="007C73FE" w:rsidRPr="007C73FE" w:rsidRDefault="007C73FE" w:rsidP="00293730">
            <w:pPr>
              <w:jc w:val="center"/>
              <w:rPr>
                <w:rFonts w:eastAsia="Times New Roman"/>
                <w:color w:val="auto"/>
                <w:sz w:val="20"/>
                <w:lang w:eastAsia="en-GB"/>
              </w:rPr>
            </w:pPr>
            <w:r w:rsidRPr="007C73FE">
              <w:rPr>
                <w:rFonts w:eastAsia="Times New Roman"/>
                <w:color w:val="auto"/>
                <w:sz w:val="20"/>
                <w:lang w:eastAsia="en-GB"/>
              </w:rPr>
              <w:t>1.5</w:t>
            </w:r>
            <w:r w:rsidR="00437208">
              <w:rPr>
                <w:rFonts w:eastAsia="Times New Roman"/>
                <w:color w:val="auto"/>
                <w:sz w:val="20"/>
                <w:lang w:eastAsia="en-GB"/>
              </w:rPr>
              <w:t>17</w:t>
            </w:r>
          </w:p>
        </w:tc>
        <w:tc>
          <w:tcPr>
            <w:tcW w:w="469"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621AC87C" w14:textId="69B9C215" w:rsidR="007C73FE" w:rsidRPr="007C73FE" w:rsidRDefault="007C73FE" w:rsidP="00293730">
            <w:pPr>
              <w:jc w:val="center"/>
              <w:rPr>
                <w:rFonts w:eastAsia="Times New Roman"/>
                <w:color w:val="auto"/>
                <w:sz w:val="20"/>
                <w:lang w:eastAsia="en-GB"/>
              </w:rPr>
            </w:pPr>
            <w:r w:rsidRPr="007C73FE">
              <w:rPr>
                <w:rFonts w:eastAsia="Times New Roman"/>
                <w:color w:val="auto"/>
                <w:sz w:val="20"/>
                <w:lang w:eastAsia="en-GB"/>
              </w:rPr>
              <w:t>1.51</w:t>
            </w:r>
            <w:r w:rsidR="009B6915">
              <w:rPr>
                <w:rFonts w:eastAsia="Times New Roman"/>
                <w:color w:val="auto"/>
                <w:sz w:val="20"/>
                <w:lang w:eastAsia="en-GB"/>
              </w:rPr>
              <w:t>2</w:t>
            </w:r>
          </w:p>
        </w:tc>
        <w:tc>
          <w:tcPr>
            <w:tcW w:w="815" w:type="pct"/>
            <w:gridSpan w:val="2"/>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28CFE3C5" w14:textId="2FFAAD01" w:rsidR="007C73FE" w:rsidRPr="007C73FE" w:rsidRDefault="007C73FE" w:rsidP="00293730">
            <w:pPr>
              <w:ind w:firstLine="333"/>
              <w:rPr>
                <w:sz w:val="20"/>
              </w:rPr>
            </w:pPr>
            <w:r w:rsidRPr="007C73FE">
              <w:rPr>
                <w:rFonts w:eastAsia="Times New Roman"/>
                <w:color w:val="auto"/>
                <w:sz w:val="20"/>
                <w:lang w:eastAsia="en-GB"/>
              </w:rPr>
              <w:t>k</w:t>
            </w:r>
            <w:r w:rsidRPr="007C73FE">
              <w:rPr>
                <w:rFonts w:eastAsia="Times New Roman"/>
                <w:color w:val="auto"/>
                <w:sz w:val="20"/>
                <w:vertAlign w:val="subscript"/>
                <w:lang w:eastAsia="en-GB"/>
              </w:rPr>
              <w:t>a</w:t>
            </w:r>
            <w:r w:rsidRPr="007C73FE">
              <w:rPr>
                <w:rFonts w:eastAsia="Times New Roman"/>
                <w:color w:val="auto"/>
                <w:sz w:val="20"/>
                <w:lang w:eastAsia="en-GB"/>
              </w:rPr>
              <w:t xml:space="preserve"> Deconv.</w:t>
            </w:r>
          </w:p>
        </w:tc>
        <w:tc>
          <w:tcPr>
            <w:tcW w:w="465"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4A61CF36" w14:textId="406220A6" w:rsidR="007C73FE" w:rsidRPr="007C73FE" w:rsidRDefault="007C73FE" w:rsidP="00293730">
            <w:pPr>
              <w:jc w:val="center"/>
              <w:rPr>
                <w:color w:val="000000"/>
                <w:sz w:val="20"/>
              </w:rPr>
            </w:pPr>
            <w:r w:rsidRPr="007C73FE">
              <w:rPr>
                <w:color w:val="000000"/>
                <w:sz w:val="20"/>
              </w:rPr>
              <w:t>1.5</w:t>
            </w:r>
            <w:r w:rsidR="00437208">
              <w:rPr>
                <w:color w:val="000000"/>
                <w:sz w:val="20"/>
              </w:rPr>
              <w:t>20</w:t>
            </w:r>
          </w:p>
        </w:tc>
        <w:tc>
          <w:tcPr>
            <w:tcW w:w="465"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255731DF" w14:textId="16579532" w:rsidR="007C73FE" w:rsidRPr="007C73FE" w:rsidRDefault="007C73FE" w:rsidP="00293730">
            <w:pPr>
              <w:jc w:val="center"/>
              <w:rPr>
                <w:color w:val="000000"/>
                <w:sz w:val="20"/>
              </w:rPr>
            </w:pPr>
            <w:r w:rsidRPr="007C73FE">
              <w:rPr>
                <w:color w:val="000000"/>
                <w:sz w:val="20"/>
              </w:rPr>
              <w:t>1.49</w:t>
            </w:r>
            <w:r w:rsidR="009B6915">
              <w:rPr>
                <w:color w:val="000000"/>
                <w:sz w:val="20"/>
              </w:rPr>
              <w:t>5</w:t>
            </w:r>
          </w:p>
        </w:tc>
        <w:tc>
          <w:tcPr>
            <w:tcW w:w="750" w:type="pct"/>
            <w:gridSpan w:val="2"/>
            <w:tcBorders>
              <w:top w:val="single" w:sz="8" w:space="0" w:color="auto"/>
              <w:left w:val="single" w:sz="8" w:space="0" w:color="auto"/>
              <w:bottom w:val="single" w:sz="8" w:space="0" w:color="auto"/>
              <w:right w:val="single" w:sz="8" w:space="0" w:color="auto"/>
            </w:tcBorders>
            <w:shd w:val="clear" w:color="auto" w:fill="auto"/>
            <w:noWrap/>
            <w:tcMar>
              <w:left w:w="28" w:type="dxa"/>
              <w:right w:w="28" w:type="dxa"/>
            </w:tcMar>
            <w:vAlign w:val="center"/>
          </w:tcPr>
          <w:p w14:paraId="14B1982B" w14:textId="6432C3AA" w:rsidR="007C73FE" w:rsidRPr="007C73FE" w:rsidRDefault="007C73FE" w:rsidP="00293730">
            <w:pPr>
              <w:ind w:firstLine="225"/>
              <w:rPr>
                <w:rFonts w:eastAsia="Times New Roman"/>
                <w:color w:val="auto"/>
                <w:sz w:val="20"/>
                <w:lang w:eastAsia="en-GB"/>
              </w:rPr>
            </w:pPr>
            <w:r w:rsidRPr="007C73FE">
              <w:rPr>
                <w:rFonts w:eastAsia="Times New Roman"/>
                <w:color w:val="auto"/>
                <w:sz w:val="20"/>
                <w:lang w:eastAsia="en-GB"/>
              </w:rPr>
              <w:t>k</w:t>
            </w:r>
            <w:r w:rsidRPr="007C73FE">
              <w:rPr>
                <w:rFonts w:eastAsia="Times New Roman"/>
                <w:color w:val="auto"/>
                <w:sz w:val="20"/>
                <w:vertAlign w:val="subscript"/>
                <w:lang w:eastAsia="en-GB"/>
              </w:rPr>
              <w:t>a</w:t>
            </w:r>
            <w:r w:rsidRPr="007C73FE">
              <w:rPr>
                <w:rFonts w:eastAsia="Times New Roman"/>
                <w:color w:val="auto"/>
                <w:sz w:val="20"/>
                <w:lang w:eastAsia="en-GB"/>
              </w:rPr>
              <w:t xml:space="preserve"> Deconv.</w:t>
            </w:r>
          </w:p>
        </w:tc>
        <w:tc>
          <w:tcPr>
            <w:tcW w:w="459" w:type="pct"/>
            <w:tcBorders>
              <w:top w:val="single" w:sz="8" w:space="0" w:color="auto"/>
              <w:left w:val="single" w:sz="8" w:space="0" w:color="auto"/>
              <w:bottom w:val="single" w:sz="8" w:space="0" w:color="auto"/>
              <w:right w:val="single" w:sz="8" w:space="0" w:color="auto"/>
            </w:tcBorders>
            <w:shd w:val="clear" w:color="auto" w:fill="auto"/>
            <w:noWrap/>
            <w:tcMar>
              <w:left w:w="28" w:type="dxa"/>
              <w:right w:w="28" w:type="dxa"/>
            </w:tcMar>
            <w:vAlign w:val="center"/>
          </w:tcPr>
          <w:p w14:paraId="7C276E2D" w14:textId="6E5F8C80" w:rsidR="007C73FE" w:rsidRPr="007C73FE" w:rsidRDefault="007C73FE" w:rsidP="00293730">
            <w:pPr>
              <w:jc w:val="center"/>
              <w:rPr>
                <w:rFonts w:eastAsia="Times New Roman"/>
                <w:color w:val="auto"/>
                <w:sz w:val="20"/>
                <w:lang w:eastAsia="en-GB"/>
              </w:rPr>
            </w:pPr>
            <w:r w:rsidRPr="007C73FE">
              <w:rPr>
                <w:rFonts w:eastAsia="Times New Roman"/>
                <w:color w:val="auto"/>
                <w:sz w:val="20"/>
                <w:lang w:eastAsia="en-GB"/>
              </w:rPr>
              <w:t>2.0</w:t>
            </w:r>
            <w:r w:rsidR="00437208">
              <w:rPr>
                <w:rFonts w:eastAsia="Times New Roman"/>
                <w:color w:val="auto"/>
                <w:sz w:val="20"/>
                <w:lang w:eastAsia="en-GB"/>
              </w:rPr>
              <w:t>17</w:t>
            </w:r>
          </w:p>
        </w:tc>
        <w:tc>
          <w:tcPr>
            <w:tcW w:w="395" w:type="pct"/>
            <w:tcBorders>
              <w:top w:val="single" w:sz="8" w:space="0" w:color="auto"/>
              <w:left w:val="single" w:sz="8" w:space="0" w:color="auto"/>
              <w:bottom w:val="single" w:sz="8" w:space="0" w:color="auto"/>
              <w:right w:val="single" w:sz="8" w:space="0" w:color="auto"/>
            </w:tcBorders>
            <w:shd w:val="clear" w:color="auto" w:fill="auto"/>
            <w:noWrap/>
            <w:tcMar>
              <w:left w:w="28" w:type="dxa"/>
              <w:right w:w="28" w:type="dxa"/>
            </w:tcMar>
            <w:vAlign w:val="center"/>
          </w:tcPr>
          <w:p w14:paraId="0FBABC45" w14:textId="1EFC45F8" w:rsidR="007C73FE" w:rsidRPr="007C73FE" w:rsidRDefault="007C73FE" w:rsidP="00293730">
            <w:pPr>
              <w:jc w:val="center"/>
              <w:rPr>
                <w:rFonts w:eastAsia="Times New Roman"/>
                <w:color w:val="auto"/>
                <w:sz w:val="20"/>
                <w:lang w:eastAsia="en-GB"/>
              </w:rPr>
            </w:pPr>
            <w:r w:rsidRPr="007C73FE">
              <w:rPr>
                <w:rFonts w:eastAsia="Times New Roman"/>
                <w:color w:val="auto"/>
                <w:sz w:val="20"/>
                <w:lang w:eastAsia="en-GB"/>
              </w:rPr>
              <w:t>1.9</w:t>
            </w:r>
            <w:r w:rsidR="009B6915">
              <w:rPr>
                <w:rFonts w:eastAsia="Times New Roman"/>
                <w:color w:val="auto"/>
                <w:sz w:val="20"/>
                <w:lang w:eastAsia="en-GB"/>
              </w:rPr>
              <w:t>46</w:t>
            </w:r>
          </w:p>
        </w:tc>
      </w:tr>
      <w:tr w:rsidR="009B6915" w:rsidRPr="007C73FE" w14:paraId="59788CDE" w14:textId="77777777" w:rsidTr="00194AA2">
        <w:trPr>
          <w:trHeight w:val="278"/>
        </w:trPr>
        <w:tc>
          <w:tcPr>
            <w:tcW w:w="719" w:type="pct"/>
            <w:gridSpan w:val="2"/>
            <w:tcBorders>
              <w:top w:val="single" w:sz="8" w:space="0" w:color="auto"/>
              <w:left w:val="single" w:sz="8" w:space="0" w:color="auto"/>
              <w:bottom w:val="single" w:sz="8" w:space="0" w:color="auto"/>
              <w:right w:val="single" w:sz="8" w:space="0" w:color="auto"/>
            </w:tcBorders>
            <w:shd w:val="clear" w:color="auto" w:fill="auto"/>
            <w:noWrap/>
            <w:tcMar>
              <w:left w:w="28" w:type="dxa"/>
              <w:right w:w="28" w:type="dxa"/>
            </w:tcMar>
            <w:vAlign w:val="center"/>
          </w:tcPr>
          <w:p w14:paraId="62716D9F" w14:textId="5D6DFA3A" w:rsidR="009B6915" w:rsidRPr="007C73FE" w:rsidRDefault="009B6915" w:rsidP="00293730">
            <w:pPr>
              <w:ind w:firstLine="246"/>
              <w:rPr>
                <w:rFonts w:eastAsia="Times New Roman"/>
                <w:color w:val="auto"/>
                <w:sz w:val="20"/>
                <w:lang w:eastAsia="en-GB"/>
              </w:rPr>
            </w:pPr>
            <w:r w:rsidRPr="007C73FE">
              <w:rPr>
                <w:rFonts w:eastAsia="Times New Roman"/>
                <w:color w:val="auto"/>
                <w:sz w:val="20"/>
                <w:lang w:eastAsia="en-GB"/>
              </w:rPr>
              <w:t>k</w:t>
            </w:r>
            <w:r w:rsidRPr="007C73FE">
              <w:rPr>
                <w:rFonts w:eastAsia="Times New Roman"/>
                <w:color w:val="auto"/>
                <w:sz w:val="20"/>
                <w:vertAlign w:val="subscript"/>
                <w:lang w:eastAsia="en-GB"/>
              </w:rPr>
              <w:t>a</w:t>
            </w:r>
            <w:r w:rsidRPr="007C73FE">
              <w:rPr>
                <w:rFonts w:eastAsia="Times New Roman"/>
                <w:color w:val="auto"/>
                <w:sz w:val="20"/>
                <w:lang w:eastAsia="en-GB"/>
              </w:rPr>
              <w:t xml:space="preserve"> Theory</w:t>
            </w:r>
          </w:p>
        </w:tc>
        <w:tc>
          <w:tcPr>
            <w:tcW w:w="932" w:type="pct"/>
            <w:gridSpan w:val="2"/>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47CE4F89" w14:textId="581D5785" w:rsidR="009B6915" w:rsidRPr="007C73FE" w:rsidRDefault="009B6915" w:rsidP="00293730">
            <w:pPr>
              <w:jc w:val="center"/>
              <w:rPr>
                <w:rFonts w:eastAsia="Times New Roman"/>
                <w:color w:val="auto"/>
                <w:sz w:val="20"/>
                <w:lang w:eastAsia="en-GB"/>
              </w:rPr>
            </w:pPr>
            <w:r w:rsidRPr="007C73FE">
              <w:rPr>
                <w:rFonts w:eastAsia="Times New Roman"/>
                <w:color w:val="auto"/>
                <w:sz w:val="20"/>
                <w:lang w:eastAsia="en-GB"/>
              </w:rPr>
              <w:t>1.50</w:t>
            </w:r>
          </w:p>
        </w:tc>
        <w:tc>
          <w:tcPr>
            <w:tcW w:w="815" w:type="pct"/>
            <w:gridSpan w:val="2"/>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50CE1548" w14:textId="2C9D99F8" w:rsidR="009B6915" w:rsidRPr="007C73FE" w:rsidRDefault="009B6915" w:rsidP="00293730">
            <w:pPr>
              <w:ind w:firstLine="333"/>
              <w:rPr>
                <w:rFonts w:eastAsia="Times New Roman"/>
                <w:color w:val="auto"/>
                <w:sz w:val="20"/>
                <w:lang w:eastAsia="en-GB"/>
              </w:rPr>
            </w:pPr>
            <w:r w:rsidRPr="007C73FE">
              <w:rPr>
                <w:rFonts w:eastAsia="Times New Roman"/>
                <w:color w:val="auto"/>
                <w:sz w:val="20"/>
                <w:lang w:eastAsia="en-GB"/>
              </w:rPr>
              <w:t>k</w:t>
            </w:r>
            <w:r w:rsidRPr="007C73FE">
              <w:rPr>
                <w:rFonts w:eastAsia="Times New Roman"/>
                <w:color w:val="auto"/>
                <w:sz w:val="20"/>
                <w:vertAlign w:val="subscript"/>
                <w:lang w:eastAsia="en-GB"/>
              </w:rPr>
              <w:t>a</w:t>
            </w:r>
            <w:r w:rsidRPr="007C73FE">
              <w:rPr>
                <w:rFonts w:eastAsia="Times New Roman"/>
                <w:color w:val="auto"/>
                <w:sz w:val="20"/>
                <w:lang w:eastAsia="en-GB"/>
              </w:rPr>
              <w:t xml:space="preserve"> Theory</w:t>
            </w:r>
          </w:p>
        </w:tc>
        <w:tc>
          <w:tcPr>
            <w:tcW w:w="930" w:type="pct"/>
            <w:gridSpan w:val="2"/>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39B7A060" w14:textId="68A80075" w:rsidR="009B6915" w:rsidRPr="007C73FE" w:rsidRDefault="009B6915" w:rsidP="00293730">
            <w:pPr>
              <w:jc w:val="center"/>
              <w:rPr>
                <w:color w:val="000000"/>
                <w:sz w:val="20"/>
              </w:rPr>
            </w:pPr>
            <w:r w:rsidRPr="007C73FE">
              <w:rPr>
                <w:rFonts w:eastAsia="Times New Roman"/>
                <w:color w:val="auto"/>
                <w:sz w:val="20"/>
                <w:lang w:eastAsia="en-GB"/>
              </w:rPr>
              <w:t>1.50</w:t>
            </w:r>
          </w:p>
        </w:tc>
        <w:tc>
          <w:tcPr>
            <w:tcW w:w="750" w:type="pct"/>
            <w:gridSpan w:val="2"/>
            <w:tcBorders>
              <w:top w:val="single" w:sz="8" w:space="0" w:color="auto"/>
              <w:left w:val="single" w:sz="8" w:space="0" w:color="auto"/>
              <w:bottom w:val="single" w:sz="8" w:space="0" w:color="auto"/>
              <w:right w:val="single" w:sz="8" w:space="0" w:color="auto"/>
            </w:tcBorders>
            <w:shd w:val="clear" w:color="auto" w:fill="auto"/>
            <w:noWrap/>
            <w:tcMar>
              <w:left w:w="28" w:type="dxa"/>
              <w:right w:w="28" w:type="dxa"/>
            </w:tcMar>
            <w:vAlign w:val="center"/>
          </w:tcPr>
          <w:p w14:paraId="54905479" w14:textId="4C02F7F1" w:rsidR="009B6915" w:rsidRPr="007C73FE" w:rsidRDefault="009B6915" w:rsidP="00293730">
            <w:pPr>
              <w:ind w:firstLine="225"/>
              <w:rPr>
                <w:rFonts w:eastAsia="Times New Roman"/>
                <w:color w:val="auto"/>
                <w:sz w:val="20"/>
                <w:lang w:eastAsia="en-GB"/>
              </w:rPr>
            </w:pPr>
            <w:r w:rsidRPr="007C73FE">
              <w:rPr>
                <w:rFonts w:eastAsia="Times New Roman"/>
                <w:color w:val="auto"/>
                <w:sz w:val="20"/>
                <w:lang w:eastAsia="en-GB"/>
              </w:rPr>
              <w:t>k</w:t>
            </w:r>
            <w:r w:rsidRPr="007C73FE">
              <w:rPr>
                <w:rFonts w:eastAsia="Times New Roman"/>
                <w:color w:val="auto"/>
                <w:sz w:val="20"/>
                <w:vertAlign w:val="subscript"/>
                <w:lang w:eastAsia="en-GB"/>
              </w:rPr>
              <w:t>a</w:t>
            </w:r>
            <w:r w:rsidRPr="007C73FE">
              <w:rPr>
                <w:rFonts w:eastAsia="Times New Roman"/>
                <w:color w:val="auto"/>
                <w:sz w:val="20"/>
                <w:lang w:eastAsia="en-GB"/>
              </w:rPr>
              <w:t xml:space="preserve"> Theory</w:t>
            </w:r>
          </w:p>
        </w:tc>
        <w:tc>
          <w:tcPr>
            <w:tcW w:w="854" w:type="pct"/>
            <w:gridSpan w:val="2"/>
            <w:tcBorders>
              <w:top w:val="single" w:sz="8" w:space="0" w:color="auto"/>
              <w:left w:val="single" w:sz="8" w:space="0" w:color="auto"/>
              <w:bottom w:val="single" w:sz="8" w:space="0" w:color="auto"/>
              <w:right w:val="single" w:sz="8" w:space="0" w:color="auto"/>
            </w:tcBorders>
            <w:shd w:val="clear" w:color="auto" w:fill="auto"/>
            <w:noWrap/>
            <w:tcMar>
              <w:left w:w="28" w:type="dxa"/>
              <w:right w:w="28" w:type="dxa"/>
            </w:tcMar>
            <w:vAlign w:val="center"/>
          </w:tcPr>
          <w:p w14:paraId="2CE7F396" w14:textId="387C5E56" w:rsidR="009B6915" w:rsidRPr="007C73FE" w:rsidRDefault="009B6915" w:rsidP="00293730">
            <w:pPr>
              <w:jc w:val="center"/>
              <w:rPr>
                <w:rFonts w:eastAsia="Times New Roman"/>
                <w:color w:val="auto"/>
                <w:sz w:val="20"/>
                <w:lang w:eastAsia="en-GB"/>
              </w:rPr>
            </w:pPr>
            <w:r w:rsidRPr="007C73FE">
              <w:rPr>
                <w:rFonts w:eastAsia="Times New Roman"/>
                <w:color w:val="auto"/>
                <w:sz w:val="20"/>
                <w:lang w:eastAsia="en-GB"/>
              </w:rPr>
              <w:t>2.00</w:t>
            </w:r>
          </w:p>
        </w:tc>
      </w:tr>
      <w:tr w:rsidR="007C73FE" w:rsidRPr="007C73FE" w14:paraId="2CFA555D" w14:textId="77777777" w:rsidTr="00194AA2">
        <w:trPr>
          <w:trHeight w:val="278"/>
        </w:trPr>
        <w:tc>
          <w:tcPr>
            <w:tcW w:w="719" w:type="pct"/>
            <w:gridSpan w:val="2"/>
            <w:tcBorders>
              <w:top w:val="single" w:sz="8" w:space="0" w:color="auto"/>
              <w:left w:val="single" w:sz="8" w:space="0" w:color="auto"/>
              <w:bottom w:val="single" w:sz="8" w:space="0" w:color="auto"/>
              <w:right w:val="single" w:sz="8" w:space="0" w:color="auto"/>
            </w:tcBorders>
            <w:shd w:val="clear" w:color="auto" w:fill="auto"/>
            <w:noWrap/>
            <w:tcMar>
              <w:left w:w="28" w:type="dxa"/>
              <w:right w:w="28" w:type="dxa"/>
            </w:tcMar>
            <w:vAlign w:val="center"/>
          </w:tcPr>
          <w:p w14:paraId="1E590306" w14:textId="4D5AC11B" w:rsidR="007C73FE" w:rsidRPr="007C73FE" w:rsidRDefault="007C73FE" w:rsidP="00293730">
            <w:pPr>
              <w:ind w:firstLine="246"/>
              <w:rPr>
                <w:rFonts w:eastAsia="Times New Roman"/>
                <w:color w:val="auto"/>
                <w:sz w:val="20"/>
                <w:lang w:eastAsia="en-GB"/>
              </w:rPr>
            </w:pPr>
            <w:r w:rsidRPr="007C73FE">
              <w:rPr>
                <w:rFonts w:eastAsia="Times New Roman"/>
                <w:color w:val="auto"/>
                <w:sz w:val="20"/>
                <w:lang w:eastAsia="en-GB"/>
              </w:rPr>
              <w:t>No. pts.</w:t>
            </w:r>
          </w:p>
        </w:tc>
        <w:tc>
          <w:tcPr>
            <w:tcW w:w="463"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57D5B839" w14:textId="77777777" w:rsidR="007C73FE" w:rsidRPr="007C73FE" w:rsidRDefault="007C73FE" w:rsidP="00293730">
            <w:pPr>
              <w:jc w:val="center"/>
              <w:rPr>
                <w:rFonts w:eastAsia="Times New Roman"/>
                <w:color w:val="auto"/>
                <w:sz w:val="20"/>
                <w:lang w:eastAsia="en-GB"/>
              </w:rPr>
            </w:pPr>
            <w:r w:rsidRPr="007C73FE">
              <w:rPr>
                <w:rFonts w:eastAsia="Times New Roman"/>
                <w:color w:val="auto"/>
                <w:sz w:val="20"/>
                <w:lang w:eastAsia="en-GB"/>
              </w:rPr>
              <w:t>10</w:t>
            </w:r>
          </w:p>
        </w:tc>
        <w:tc>
          <w:tcPr>
            <w:tcW w:w="469"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3D0941A4" w14:textId="77777777" w:rsidR="007C73FE" w:rsidRPr="007C73FE" w:rsidRDefault="007C73FE" w:rsidP="00293730">
            <w:pPr>
              <w:jc w:val="center"/>
              <w:rPr>
                <w:rFonts w:eastAsia="Times New Roman"/>
                <w:color w:val="auto"/>
                <w:sz w:val="20"/>
                <w:lang w:eastAsia="en-GB"/>
              </w:rPr>
            </w:pPr>
            <w:r w:rsidRPr="007C73FE">
              <w:rPr>
                <w:rFonts w:eastAsia="Times New Roman"/>
                <w:color w:val="auto"/>
                <w:sz w:val="20"/>
                <w:lang w:eastAsia="en-GB"/>
              </w:rPr>
              <w:t>10</w:t>
            </w:r>
          </w:p>
        </w:tc>
        <w:tc>
          <w:tcPr>
            <w:tcW w:w="815" w:type="pct"/>
            <w:gridSpan w:val="2"/>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46F0935C" w14:textId="7154BC6F" w:rsidR="007C73FE" w:rsidRPr="007C73FE" w:rsidRDefault="007C73FE" w:rsidP="00293730">
            <w:pPr>
              <w:ind w:firstLine="333"/>
              <w:rPr>
                <w:sz w:val="20"/>
              </w:rPr>
            </w:pPr>
            <w:r w:rsidRPr="007C73FE">
              <w:rPr>
                <w:rFonts w:eastAsia="Times New Roman"/>
                <w:color w:val="auto"/>
                <w:sz w:val="20"/>
                <w:lang w:eastAsia="en-GB"/>
              </w:rPr>
              <w:t>No. pts.</w:t>
            </w:r>
          </w:p>
        </w:tc>
        <w:tc>
          <w:tcPr>
            <w:tcW w:w="465"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16521820" w14:textId="77777777" w:rsidR="007C73FE" w:rsidRPr="007C73FE" w:rsidRDefault="007C73FE" w:rsidP="00293730">
            <w:pPr>
              <w:jc w:val="center"/>
              <w:rPr>
                <w:color w:val="000000"/>
                <w:sz w:val="20"/>
              </w:rPr>
            </w:pPr>
            <w:r w:rsidRPr="007C73FE">
              <w:rPr>
                <w:color w:val="000000"/>
                <w:sz w:val="20"/>
              </w:rPr>
              <w:t>11</w:t>
            </w:r>
          </w:p>
        </w:tc>
        <w:tc>
          <w:tcPr>
            <w:tcW w:w="465"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66744616" w14:textId="77777777" w:rsidR="007C73FE" w:rsidRPr="007C73FE" w:rsidRDefault="007C73FE" w:rsidP="00293730">
            <w:pPr>
              <w:jc w:val="center"/>
              <w:rPr>
                <w:color w:val="000000"/>
                <w:sz w:val="20"/>
              </w:rPr>
            </w:pPr>
            <w:r w:rsidRPr="007C73FE">
              <w:rPr>
                <w:color w:val="000000"/>
                <w:sz w:val="20"/>
              </w:rPr>
              <w:t>8</w:t>
            </w:r>
          </w:p>
        </w:tc>
        <w:tc>
          <w:tcPr>
            <w:tcW w:w="750" w:type="pct"/>
            <w:gridSpan w:val="2"/>
            <w:tcBorders>
              <w:top w:val="single" w:sz="8" w:space="0" w:color="auto"/>
              <w:left w:val="single" w:sz="8" w:space="0" w:color="auto"/>
              <w:bottom w:val="single" w:sz="8" w:space="0" w:color="auto"/>
              <w:right w:val="single" w:sz="8" w:space="0" w:color="auto"/>
            </w:tcBorders>
            <w:shd w:val="clear" w:color="auto" w:fill="auto"/>
            <w:noWrap/>
            <w:tcMar>
              <w:left w:w="28" w:type="dxa"/>
              <w:right w:w="28" w:type="dxa"/>
            </w:tcMar>
            <w:vAlign w:val="center"/>
          </w:tcPr>
          <w:p w14:paraId="592ABC6B" w14:textId="79173B66" w:rsidR="007C73FE" w:rsidRPr="007C73FE" w:rsidRDefault="007C73FE" w:rsidP="00293730">
            <w:pPr>
              <w:ind w:firstLine="225"/>
              <w:rPr>
                <w:rFonts w:eastAsia="Times New Roman"/>
                <w:color w:val="auto"/>
                <w:sz w:val="20"/>
                <w:lang w:eastAsia="en-GB"/>
              </w:rPr>
            </w:pPr>
            <w:r w:rsidRPr="007C73FE">
              <w:rPr>
                <w:rFonts w:eastAsia="Times New Roman"/>
                <w:color w:val="auto"/>
                <w:sz w:val="20"/>
                <w:lang w:eastAsia="en-GB"/>
              </w:rPr>
              <w:t>No. pts.</w:t>
            </w:r>
          </w:p>
        </w:tc>
        <w:tc>
          <w:tcPr>
            <w:tcW w:w="459" w:type="pct"/>
            <w:tcBorders>
              <w:top w:val="single" w:sz="8" w:space="0" w:color="auto"/>
              <w:left w:val="single" w:sz="8" w:space="0" w:color="auto"/>
              <w:bottom w:val="single" w:sz="8" w:space="0" w:color="auto"/>
              <w:right w:val="single" w:sz="8" w:space="0" w:color="auto"/>
            </w:tcBorders>
            <w:shd w:val="clear" w:color="auto" w:fill="auto"/>
            <w:noWrap/>
            <w:tcMar>
              <w:left w:w="28" w:type="dxa"/>
              <w:right w:w="28" w:type="dxa"/>
            </w:tcMar>
            <w:vAlign w:val="center"/>
          </w:tcPr>
          <w:p w14:paraId="578B47A9" w14:textId="77777777" w:rsidR="007C73FE" w:rsidRPr="007C73FE" w:rsidRDefault="007C73FE" w:rsidP="00293730">
            <w:pPr>
              <w:jc w:val="center"/>
              <w:rPr>
                <w:rFonts w:eastAsia="Times New Roman"/>
                <w:color w:val="auto"/>
                <w:sz w:val="20"/>
                <w:lang w:eastAsia="en-GB"/>
              </w:rPr>
            </w:pPr>
            <w:r w:rsidRPr="007C73FE">
              <w:rPr>
                <w:rFonts w:eastAsia="Times New Roman"/>
                <w:color w:val="auto"/>
                <w:sz w:val="20"/>
                <w:lang w:eastAsia="en-GB"/>
              </w:rPr>
              <w:t>9</w:t>
            </w:r>
          </w:p>
        </w:tc>
        <w:tc>
          <w:tcPr>
            <w:tcW w:w="395" w:type="pct"/>
            <w:tcBorders>
              <w:top w:val="single" w:sz="8" w:space="0" w:color="auto"/>
              <w:left w:val="single" w:sz="8" w:space="0" w:color="auto"/>
              <w:bottom w:val="single" w:sz="8" w:space="0" w:color="auto"/>
              <w:right w:val="single" w:sz="8" w:space="0" w:color="auto"/>
            </w:tcBorders>
            <w:shd w:val="clear" w:color="auto" w:fill="auto"/>
            <w:noWrap/>
            <w:tcMar>
              <w:left w:w="28" w:type="dxa"/>
              <w:right w:w="28" w:type="dxa"/>
            </w:tcMar>
            <w:vAlign w:val="center"/>
          </w:tcPr>
          <w:p w14:paraId="154902BA" w14:textId="77777777" w:rsidR="007C73FE" w:rsidRPr="007C73FE" w:rsidRDefault="007C73FE" w:rsidP="00293730">
            <w:pPr>
              <w:jc w:val="center"/>
              <w:rPr>
                <w:rFonts w:eastAsia="Times New Roman"/>
                <w:color w:val="auto"/>
                <w:sz w:val="20"/>
                <w:lang w:eastAsia="en-GB"/>
              </w:rPr>
            </w:pPr>
            <w:r w:rsidRPr="007C73FE">
              <w:rPr>
                <w:rFonts w:eastAsia="Times New Roman"/>
                <w:color w:val="auto"/>
                <w:sz w:val="20"/>
                <w:lang w:eastAsia="en-GB"/>
              </w:rPr>
              <w:t>8</w:t>
            </w:r>
          </w:p>
        </w:tc>
      </w:tr>
    </w:tbl>
    <w:p w14:paraId="3905AAA3" w14:textId="77777777" w:rsidR="006F3818" w:rsidRDefault="006F3818" w:rsidP="00293730">
      <w:pPr>
        <w:contextualSpacing/>
        <w:rPr>
          <w:color w:val="auto"/>
          <w:szCs w:val="28"/>
        </w:rPr>
      </w:pPr>
    </w:p>
    <w:p w14:paraId="312FE853" w14:textId="77777777" w:rsidR="007938AA" w:rsidRDefault="007938AA" w:rsidP="00293730">
      <w:pPr>
        <w:rPr>
          <w:rFonts w:eastAsiaTheme="minorEastAsia"/>
          <w:b/>
          <w:color w:val="auto"/>
          <w:kern w:val="28"/>
          <w:sz w:val="28"/>
          <w:szCs w:val="28"/>
        </w:rPr>
      </w:pPr>
      <w:bookmarkStart w:id="241" w:name="_Toc534373782"/>
      <w:bookmarkStart w:id="242" w:name="_Toc534374678"/>
      <w:r>
        <w:rPr>
          <w:b/>
          <w:color w:val="auto"/>
          <w:szCs w:val="28"/>
        </w:rPr>
        <w:br w:type="page"/>
      </w:r>
    </w:p>
    <w:p w14:paraId="45DBF473" w14:textId="77777777" w:rsidR="007938AA" w:rsidRDefault="007938AA" w:rsidP="00293730"/>
    <w:p w14:paraId="48D24ED5" w14:textId="3889033E" w:rsidR="00E65464" w:rsidRPr="0063328E" w:rsidRDefault="00E65464" w:rsidP="00293730">
      <w:pPr>
        <w:pStyle w:val="Heading2"/>
        <w:numPr>
          <w:ilvl w:val="1"/>
          <w:numId w:val="8"/>
        </w:numPr>
        <w:spacing w:before="0" w:after="0"/>
        <w:ind w:left="0" w:firstLine="0"/>
        <w:contextualSpacing/>
        <w:jc w:val="left"/>
        <w:rPr>
          <w:b/>
          <w:color w:val="auto"/>
          <w:szCs w:val="28"/>
        </w:rPr>
      </w:pPr>
      <w:bookmarkStart w:id="243" w:name="_Toc144814006"/>
      <w:r w:rsidRPr="0063328E">
        <w:rPr>
          <w:b/>
          <w:color w:val="auto"/>
          <w:szCs w:val="28"/>
        </w:rPr>
        <w:t xml:space="preserve">Time above </w:t>
      </w:r>
      <w:r w:rsidR="00000F07">
        <w:rPr>
          <w:b/>
          <w:color w:val="auto"/>
          <w:szCs w:val="28"/>
        </w:rPr>
        <w:t xml:space="preserve">an MIC </w:t>
      </w:r>
      <w:r w:rsidRPr="0063328E">
        <w:rPr>
          <w:b/>
          <w:color w:val="auto"/>
          <w:szCs w:val="28"/>
        </w:rPr>
        <w:t>option</w:t>
      </w:r>
      <w:bookmarkEnd w:id="241"/>
      <w:bookmarkEnd w:id="242"/>
      <w:bookmarkEnd w:id="243"/>
    </w:p>
    <w:p w14:paraId="47272EED" w14:textId="77777777" w:rsidR="00E65464" w:rsidRPr="00D2573A" w:rsidRDefault="00E65464" w:rsidP="00293730">
      <w:pPr>
        <w:pStyle w:val="BodyText"/>
        <w:spacing w:after="0"/>
        <w:contextualSpacing/>
        <w:rPr>
          <w:sz w:val="16"/>
          <w:szCs w:val="16"/>
        </w:rPr>
      </w:pPr>
    </w:p>
    <w:p w14:paraId="25B047B4" w14:textId="5A273FBE" w:rsidR="00920474" w:rsidRDefault="00E65464" w:rsidP="00293730">
      <w:pPr>
        <w:pStyle w:val="BodyText"/>
        <w:spacing w:after="0"/>
        <w:contextualSpacing/>
        <w:rPr>
          <w:sz w:val="24"/>
        </w:rPr>
      </w:pPr>
      <w:r w:rsidRPr="0063328E">
        <w:rPr>
          <w:sz w:val="24"/>
        </w:rPr>
        <w:t>There are</w:t>
      </w:r>
      <w:r w:rsidR="009D083C" w:rsidRPr="0063328E">
        <w:rPr>
          <w:sz w:val="24"/>
        </w:rPr>
        <w:t xml:space="preserve"> occasions when it is useful to gain an estimate of time and/or AUC of a profile above a certain concentration </w:t>
      </w:r>
      <w:r w:rsidR="00D2573A">
        <w:rPr>
          <w:sz w:val="24"/>
        </w:rPr>
        <w:t>(</w:t>
      </w:r>
      <w:r w:rsidR="006D7E18" w:rsidRPr="0063328E">
        <w:rPr>
          <w:sz w:val="24"/>
        </w:rPr>
        <w:t>e.g.,</w:t>
      </w:r>
      <w:r w:rsidR="009D083C" w:rsidRPr="0063328E">
        <w:rPr>
          <w:sz w:val="24"/>
        </w:rPr>
        <w:t xml:space="preserve"> MIC level</w:t>
      </w:r>
      <w:r w:rsidR="00D2573A">
        <w:rPr>
          <w:sz w:val="24"/>
        </w:rPr>
        <w:t>) that are typically used for drugs that are antibiotic and antifungal in nature</w:t>
      </w:r>
      <w:r w:rsidR="009D083C" w:rsidRPr="0063328E">
        <w:rPr>
          <w:sz w:val="24"/>
        </w:rPr>
        <w:t>. The PCModfit spreadsheet option ‘Time above’, will allow users to conduct this sort of analysis easily and quickly.</w:t>
      </w:r>
      <w:r w:rsidR="00D15105">
        <w:rPr>
          <w:sz w:val="24"/>
        </w:rPr>
        <w:t xml:space="preserve"> </w:t>
      </w:r>
      <w:r w:rsidR="009D083C" w:rsidRPr="0063328E">
        <w:rPr>
          <w:sz w:val="24"/>
        </w:rPr>
        <w:t xml:space="preserve">As an example, </w:t>
      </w:r>
      <w:r w:rsidR="00D2573A">
        <w:rPr>
          <w:sz w:val="24"/>
        </w:rPr>
        <w:t>7</w:t>
      </w:r>
      <w:r w:rsidR="009D083C" w:rsidRPr="0063328E">
        <w:rPr>
          <w:sz w:val="24"/>
        </w:rPr>
        <w:t xml:space="preserve"> </w:t>
      </w:r>
      <w:r w:rsidR="00456C45">
        <w:rPr>
          <w:sz w:val="24"/>
        </w:rPr>
        <w:t xml:space="preserve">different </w:t>
      </w:r>
      <w:r w:rsidR="009765E3">
        <w:rPr>
          <w:sz w:val="24"/>
        </w:rPr>
        <w:t xml:space="preserve">sets of data </w:t>
      </w:r>
      <w:r w:rsidR="009D083C" w:rsidRPr="0063328E">
        <w:rPr>
          <w:sz w:val="24"/>
        </w:rPr>
        <w:t>were analysed (</w:t>
      </w:r>
      <w:r w:rsidR="009765E3">
        <w:rPr>
          <w:sz w:val="24"/>
        </w:rPr>
        <w:t>2 doses over a 24 h time period</w:t>
      </w:r>
      <w:r w:rsidR="009D083C" w:rsidRPr="0063328E">
        <w:rPr>
          <w:sz w:val="24"/>
        </w:rPr>
        <w:t xml:space="preserve">) to gain an estimate of time </w:t>
      </w:r>
      <w:r w:rsidR="00D2573A">
        <w:rPr>
          <w:sz w:val="24"/>
        </w:rPr>
        <w:t xml:space="preserve">and exposure </w:t>
      </w:r>
      <w:r w:rsidR="009D083C" w:rsidRPr="0063328E">
        <w:rPr>
          <w:sz w:val="24"/>
        </w:rPr>
        <w:t xml:space="preserve">above a MIC value of </w:t>
      </w:r>
      <w:r w:rsidR="00D2573A">
        <w:rPr>
          <w:sz w:val="24"/>
        </w:rPr>
        <w:t>150 ng/mL</w:t>
      </w:r>
      <w:r w:rsidR="009D083C" w:rsidRPr="0063328E">
        <w:rPr>
          <w:sz w:val="24"/>
        </w:rPr>
        <w:t xml:space="preserve"> across the </w:t>
      </w:r>
      <w:r w:rsidR="009765E3">
        <w:rPr>
          <w:sz w:val="24"/>
        </w:rPr>
        <w:t>complete</w:t>
      </w:r>
      <w:r w:rsidR="009D083C" w:rsidRPr="0063328E">
        <w:rPr>
          <w:sz w:val="24"/>
        </w:rPr>
        <w:t xml:space="preserve"> profile</w:t>
      </w:r>
      <w:r w:rsidR="00456C45">
        <w:rPr>
          <w:sz w:val="24"/>
        </w:rPr>
        <w:t>s</w:t>
      </w:r>
      <w:r w:rsidR="009D083C" w:rsidRPr="0063328E">
        <w:rPr>
          <w:sz w:val="24"/>
        </w:rPr>
        <w:t xml:space="preserve">. The data </w:t>
      </w:r>
      <w:r w:rsidR="00D2573A">
        <w:rPr>
          <w:sz w:val="24"/>
        </w:rPr>
        <w:t xml:space="preserve">used for the analysis </w:t>
      </w:r>
      <w:r w:rsidR="009D083C" w:rsidRPr="0063328E">
        <w:rPr>
          <w:sz w:val="24"/>
        </w:rPr>
        <w:t xml:space="preserve">are shown in </w:t>
      </w:r>
      <w:r w:rsidR="00514385" w:rsidRPr="0063328E">
        <w:rPr>
          <w:sz w:val="24"/>
        </w:rPr>
        <w:fldChar w:fldCharType="begin"/>
      </w:r>
      <w:r w:rsidR="00514385" w:rsidRPr="0063328E">
        <w:rPr>
          <w:sz w:val="24"/>
        </w:rPr>
        <w:instrText xml:space="preserve"> REF _Ref531954661 \h  \* MERGEFORMAT </w:instrText>
      </w:r>
      <w:r w:rsidR="00514385" w:rsidRPr="0063328E">
        <w:rPr>
          <w:sz w:val="24"/>
        </w:rPr>
      </w:r>
      <w:r w:rsidR="00514385" w:rsidRPr="0063328E">
        <w:rPr>
          <w:sz w:val="24"/>
        </w:rPr>
        <w:fldChar w:fldCharType="separate"/>
      </w:r>
      <w:r w:rsidR="00A55F0B" w:rsidRPr="00A55F0B">
        <w:rPr>
          <w:sz w:val="24"/>
        </w:rPr>
        <w:t xml:space="preserve">Figure </w:t>
      </w:r>
      <w:r w:rsidR="00A55F0B" w:rsidRPr="00A55F0B">
        <w:rPr>
          <w:noProof/>
          <w:sz w:val="24"/>
        </w:rPr>
        <w:t>56</w:t>
      </w:r>
      <w:r w:rsidR="00514385" w:rsidRPr="0063328E">
        <w:rPr>
          <w:sz w:val="24"/>
        </w:rPr>
        <w:fldChar w:fldCharType="end"/>
      </w:r>
      <w:r w:rsidR="00514385" w:rsidRPr="0063328E">
        <w:rPr>
          <w:sz w:val="24"/>
        </w:rPr>
        <w:t xml:space="preserve"> </w:t>
      </w:r>
      <w:r w:rsidR="00D2573A">
        <w:rPr>
          <w:sz w:val="24"/>
        </w:rPr>
        <w:t>with the results and a</w:t>
      </w:r>
      <w:r w:rsidR="00514385" w:rsidRPr="0063328E">
        <w:rPr>
          <w:sz w:val="24"/>
        </w:rPr>
        <w:t xml:space="preserve"> graphical representation </w:t>
      </w:r>
      <w:r w:rsidR="009765E3">
        <w:rPr>
          <w:sz w:val="24"/>
        </w:rPr>
        <w:t xml:space="preserve">of the analysis depicted </w:t>
      </w:r>
      <w:r w:rsidR="00514385" w:rsidRPr="0063328E">
        <w:rPr>
          <w:sz w:val="24"/>
        </w:rPr>
        <w:t xml:space="preserve">in </w:t>
      </w:r>
      <w:r w:rsidR="00514385" w:rsidRPr="0063328E">
        <w:rPr>
          <w:sz w:val="24"/>
        </w:rPr>
        <w:fldChar w:fldCharType="begin"/>
      </w:r>
      <w:r w:rsidR="00514385" w:rsidRPr="0063328E">
        <w:rPr>
          <w:sz w:val="24"/>
        </w:rPr>
        <w:instrText xml:space="preserve"> REF _Ref531954665 \h  \* MERGEFORMAT </w:instrText>
      </w:r>
      <w:r w:rsidR="00514385" w:rsidRPr="0063328E">
        <w:rPr>
          <w:sz w:val="24"/>
        </w:rPr>
      </w:r>
      <w:r w:rsidR="00514385" w:rsidRPr="0063328E">
        <w:rPr>
          <w:sz w:val="24"/>
        </w:rPr>
        <w:fldChar w:fldCharType="separate"/>
      </w:r>
      <w:r w:rsidR="00A55F0B" w:rsidRPr="00A55F0B">
        <w:rPr>
          <w:sz w:val="24"/>
        </w:rPr>
        <w:t xml:space="preserve">Figure </w:t>
      </w:r>
      <w:r w:rsidR="00A55F0B" w:rsidRPr="00A55F0B">
        <w:rPr>
          <w:noProof/>
          <w:sz w:val="24"/>
        </w:rPr>
        <w:t>57</w:t>
      </w:r>
      <w:r w:rsidR="00514385" w:rsidRPr="0063328E">
        <w:rPr>
          <w:sz w:val="24"/>
        </w:rPr>
        <w:fldChar w:fldCharType="end"/>
      </w:r>
      <w:r w:rsidR="00514385" w:rsidRPr="0063328E">
        <w:rPr>
          <w:sz w:val="24"/>
        </w:rPr>
        <w:t xml:space="preserve">. </w:t>
      </w:r>
      <w:r w:rsidR="00D2573A">
        <w:rPr>
          <w:sz w:val="24"/>
        </w:rPr>
        <w:t>These were copied from the ‘Time above’ spreadsheet</w:t>
      </w:r>
      <w:r w:rsidR="009765E3">
        <w:rPr>
          <w:sz w:val="24"/>
        </w:rPr>
        <w:t xml:space="preserve"> in PCModfit</w:t>
      </w:r>
      <w:r w:rsidR="006471AA">
        <w:rPr>
          <w:sz w:val="24"/>
        </w:rPr>
        <w:t xml:space="preserve"> and note that there is now an additional option in V</w:t>
      </w:r>
      <w:r w:rsidR="000E075F">
        <w:rPr>
          <w:sz w:val="24"/>
        </w:rPr>
        <w:t>7.1</w:t>
      </w:r>
      <w:r w:rsidR="006471AA">
        <w:rPr>
          <w:sz w:val="24"/>
        </w:rPr>
        <w:t xml:space="preserve"> onwards that allows the user to </w:t>
      </w:r>
      <w:r w:rsidR="00BE22C5">
        <w:rPr>
          <w:sz w:val="24"/>
        </w:rPr>
        <w:t>enter data in 2 different ways</w:t>
      </w:r>
      <w:r w:rsidR="00D15105">
        <w:rPr>
          <w:sz w:val="24"/>
        </w:rPr>
        <w:t xml:space="preserve"> by the appropriate CheckBox selection before clicking the ‘Run’ button.</w:t>
      </w:r>
      <w:r w:rsidR="00917CA5">
        <w:rPr>
          <w:sz w:val="24"/>
        </w:rPr>
        <w:t xml:space="preserve"> V7.2 onwards now allows axis titles and legends</w:t>
      </w:r>
      <w:r w:rsidR="006D0978">
        <w:rPr>
          <w:sz w:val="24"/>
        </w:rPr>
        <w:t xml:space="preserve"> to be added before running.</w:t>
      </w:r>
    </w:p>
    <w:p w14:paraId="03E3A09D" w14:textId="77777777" w:rsidR="00BE22C5" w:rsidRPr="001F7E61" w:rsidRDefault="00BE22C5" w:rsidP="00293730">
      <w:pPr>
        <w:pStyle w:val="BodyText"/>
        <w:spacing w:after="0"/>
        <w:contextualSpacing/>
        <w:rPr>
          <w:sz w:val="16"/>
          <w:szCs w:val="16"/>
        </w:rPr>
      </w:pPr>
    </w:p>
    <w:p w14:paraId="7FC7CC7B" w14:textId="585BBB50" w:rsidR="00BE22C5" w:rsidRDefault="00BE22C5" w:rsidP="00293730">
      <w:pPr>
        <w:pStyle w:val="BodyText"/>
        <w:numPr>
          <w:ilvl w:val="0"/>
          <w:numId w:val="27"/>
        </w:numPr>
        <w:spacing w:after="0"/>
        <w:ind w:left="0" w:hanging="284"/>
        <w:contextualSpacing/>
        <w:rPr>
          <w:sz w:val="24"/>
        </w:rPr>
      </w:pPr>
      <w:r>
        <w:rPr>
          <w:sz w:val="24"/>
        </w:rPr>
        <w:t>The same nominal time for all data sets (select ‘Time, Conc., Conc., Conc</w:t>
      </w:r>
      <w:r w:rsidR="00456C45">
        <w:rPr>
          <w:sz w:val="24"/>
        </w:rPr>
        <w:t>’</w:t>
      </w:r>
      <w:r>
        <w:rPr>
          <w:sz w:val="24"/>
        </w:rPr>
        <w:t xml:space="preserve">. etc.) as used </w:t>
      </w:r>
      <w:r w:rsidR="00D15105">
        <w:rPr>
          <w:sz w:val="24"/>
        </w:rPr>
        <w:t>in</w:t>
      </w:r>
      <w:r>
        <w:rPr>
          <w:sz w:val="24"/>
        </w:rPr>
        <w:t xml:space="preserve"> this example.</w:t>
      </w:r>
    </w:p>
    <w:p w14:paraId="432C0DF6" w14:textId="6EBFC38E" w:rsidR="00BE22C5" w:rsidRDefault="00BE22C5" w:rsidP="00293730">
      <w:pPr>
        <w:pStyle w:val="BodyText"/>
        <w:spacing w:after="0"/>
        <w:ind w:firstLine="720"/>
        <w:contextualSpacing/>
        <w:rPr>
          <w:b/>
          <w:bCs/>
          <w:color w:val="0000FF"/>
          <w:sz w:val="24"/>
          <w:u w:val="single"/>
        </w:rPr>
      </w:pPr>
      <w:r w:rsidRPr="00BE22C5">
        <w:rPr>
          <w:b/>
          <w:bCs/>
          <w:color w:val="0000FF"/>
          <w:sz w:val="24"/>
          <w:u w:val="single"/>
        </w:rPr>
        <w:t>or</w:t>
      </w:r>
    </w:p>
    <w:p w14:paraId="4DBE02FD" w14:textId="77777777" w:rsidR="00D15105" w:rsidRPr="00D15105" w:rsidRDefault="00D15105" w:rsidP="00293730">
      <w:pPr>
        <w:pStyle w:val="BodyText"/>
        <w:spacing w:after="0"/>
        <w:ind w:firstLine="720"/>
        <w:contextualSpacing/>
        <w:rPr>
          <w:b/>
          <w:bCs/>
          <w:color w:val="0000FF"/>
          <w:sz w:val="16"/>
          <w:szCs w:val="16"/>
          <w:u w:val="single"/>
        </w:rPr>
      </w:pPr>
    </w:p>
    <w:p w14:paraId="2D7EFB63" w14:textId="7904F627" w:rsidR="00BE22C5" w:rsidRDefault="00BE22C5" w:rsidP="00293730">
      <w:pPr>
        <w:pStyle w:val="BodyText"/>
        <w:numPr>
          <w:ilvl w:val="0"/>
          <w:numId w:val="27"/>
        </w:numPr>
        <w:spacing w:after="0"/>
        <w:ind w:left="0" w:hanging="284"/>
        <w:contextualSpacing/>
        <w:rPr>
          <w:sz w:val="24"/>
        </w:rPr>
      </w:pPr>
      <w:r>
        <w:rPr>
          <w:sz w:val="24"/>
        </w:rPr>
        <w:t xml:space="preserve">Different time values for each data set (select </w:t>
      </w:r>
      <w:r w:rsidR="00456C45">
        <w:rPr>
          <w:sz w:val="24"/>
        </w:rPr>
        <w:t>‘</w:t>
      </w:r>
      <w:r>
        <w:rPr>
          <w:sz w:val="24"/>
        </w:rPr>
        <w:t>Time, Conc., Time, Conc.</w:t>
      </w:r>
      <w:r w:rsidR="00456C45">
        <w:rPr>
          <w:sz w:val="24"/>
        </w:rPr>
        <w:t>’</w:t>
      </w:r>
      <w:r>
        <w:rPr>
          <w:sz w:val="24"/>
        </w:rPr>
        <w:t xml:space="preserve"> etc.)</w:t>
      </w:r>
      <w:r w:rsidR="00D15105">
        <w:rPr>
          <w:sz w:val="24"/>
        </w:rPr>
        <w:t xml:space="preserve"> as is often encountered in Phase II studies</w:t>
      </w:r>
      <w:r w:rsidR="00947E1D">
        <w:rPr>
          <w:sz w:val="24"/>
        </w:rPr>
        <w:t xml:space="preserve"> (brief layout also shown below</w:t>
      </w:r>
      <w:r w:rsidR="004D1C97">
        <w:rPr>
          <w:sz w:val="24"/>
        </w:rPr>
        <w:t xml:space="preserve"> </w:t>
      </w:r>
      <w:r w:rsidR="001F7E61">
        <w:rPr>
          <w:sz w:val="24"/>
        </w:rPr>
        <w:t>-</w:t>
      </w:r>
      <w:r w:rsidR="004D1C97">
        <w:rPr>
          <w:sz w:val="24"/>
        </w:rPr>
        <w:t xml:space="preserve"> </w:t>
      </w:r>
      <w:r w:rsidR="001F7E61">
        <w:rPr>
          <w:sz w:val="24"/>
        </w:rPr>
        <w:t xml:space="preserve">the time values are the same as </w:t>
      </w:r>
      <w:r w:rsidR="002307E8">
        <w:rPr>
          <w:sz w:val="24"/>
        </w:rPr>
        <w:t>shown in</w:t>
      </w:r>
      <w:r w:rsidR="001F7E61">
        <w:rPr>
          <w:sz w:val="24"/>
        </w:rPr>
        <w:t xml:space="preserve"> this example but can be different</w:t>
      </w:r>
      <w:r w:rsidR="00105582">
        <w:rPr>
          <w:sz w:val="24"/>
        </w:rPr>
        <w:t xml:space="preserve"> if required</w:t>
      </w:r>
      <w:r w:rsidR="00947E1D">
        <w:rPr>
          <w:sz w:val="24"/>
        </w:rPr>
        <w:t>)</w:t>
      </w:r>
      <w:r w:rsidR="00D15105">
        <w:rPr>
          <w:sz w:val="24"/>
        </w:rPr>
        <w:t>.</w:t>
      </w:r>
    </w:p>
    <w:p w14:paraId="525B0E47" w14:textId="5B2D1DEF" w:rsidR="009D083C" w:rsidRPr="0063328E" w:rsidRDefault="009D083C" w:rsidP="00293730">
      <w:pPr>
        <w:pStyle w:val="BodyText"/>
        <w:spacing w:after="0"/>
        <w:contextualSpacing/>
        <w:rPr>
          <w:sz w:val="20"/>
        </w:rPr>
      </w:pPr>
    </w:p>
    <w:p w14:paraId="778168D6" w14:textId="7A198D78" w:rsidR="00514385" w:rsidRPr="002B036F" w:rsidRDefault="00514385" w:rsidP="00293730">
      <w:pPr>
        <w:pStyle w:val="Heading4"/>
        <w:numPr>
          <w:ilvl w:val="0"/>
          <w:numId w:val="0"/>
        </w:numPr>
        <w:spacing w:before="0" w:after="0"/>
        <w:contextualSpacing/>
        <w:rPr>
          <w:rFonts w:ascii="Times New Roman" w:hAnsi="Times New Roman"/>
          <w:sz w:val="20"/>
        </w:rPr>
      </w:pPr>
      <w:bookmarkStart w:id="244" w:name="_Ref531954661"/>
      <w:bookmarkStart w:id="245" w:name="_Toc534362915"/>
      <w:bookmarkStart w:id="246" w:name="_Toc534373783"/>
      <w:bookmarkStart w:id="247" w:name="_Toc534374679"/>
      <w:bookmarkStart w:id="248" w:name="_Toc144814007"/>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56</w:t>
      </w:r>
      <w:r w:rsidRPr="002B036F">
        <w:rPr>
          <w:rFonts w:ascii="Times New Roman" w:hAnsi="Times New Roman"/>
          <w:sz w:val="20"/>
        </w:rPr>
        <w:fldChar w:fldCharType="end"/>
      </w:r>
      <w:bookmarkEnd w:id="244"/>
      <w:r w:rsidRPr="002B036F">
        <w:rPr>
          <w:rFonts w:ascii="Times New Roman" w:hAnsi="Times New Roman"/>
          <w:sz w:val="20"/>
        </w:rPr>
        <w:t xml:space="preserve">: </w:t>
      </w:r>
      <w:bookmarkEnd w:id="245"/>
      <w:bookmarkEnd w:id="246"/>
      <w:bookmarkEnd w:id="247"/>
      <w:r w:rsidR="00D2573A">
        <w:rPr>
          <w:rFonts w:ascii="Times New Roman" w:hAnsi="Times New Roman"/>
          <w:sz w:val="20"/>
        </w:rPr>
        <w:t>E</w:t>
      </w:r>
      <w:r w:rsidR="006D7E18">
        <w:rPr>
          <w:rFonts w:ascii="Times New Roman" w:hAnsi="Times New Roman"/>
          <w:sz w:val="20"/>
        </w:rPr>
        <w:t>xample</w:t>
      </w:r>
      <w:r w:rsidRPr="002B036F">
        <w:rPr>
          <w:rFonts w:ascii="Times New Roman" w:hAnsi="Times New Roman"/>
          <w:sz w:val="20"/>
        </w:rPr>
        <w:t xml:space="preserve"> </w:t>
      </w:r>
      <w:r w:rsidR="009765E3">
        <w:rPr>
          <w:rFonts w:ascii="Times New Roman" w:hAnsi="Times New Roman"/>
          <w:sz w:val="20"/>
        </w:rPr>
        <w:t xml:space="preserve">time-concentration </w:t>
      </w:r>
      <w:r w:rsidR="00D2573A">
        <w:rPr>
          <w:rFonts w:ascii="Times New Roman" w:hAnsi="Times New Roman"/>
          <w:sz w:val="20"/>
        </w:rPr>
        <w:t>data</w:t>
      </w:r>
      <w:r w:rsidR="00841CE3">
        <w:rPr>
          <w:rFonts w:ascii="Times New Roman" w:hAnsi="Times New Roman"/>
          <w:sz w:val="20"/>
        </w:rPr>
        <w:t xml:space="preserve"> (ng/mL)</w:t>
      </w:r>
      <w:r w:rsidR="00D2573A">
        <w:rPr>
          <w:rFonts w:ascii="Times New Roman" w:hAnsi="Times New Roman"/>
          <w:sz w:val="20"/>
        </w:rPr>
        <w:t xml:space="preserve"> sets used for analysis (n=7)</w:t>
      </w:r>
      <w:bookmarkEnd w:id="248"/>
    </w:p>
    <w:p w14:paraId="14F34CC3" w14:textId="77777777" w:rsidR="009069AD" w:rsidRDefault="009069AD" w:rsidP="00293730">
      <w:pPr>
        <w:rPr>
          <w:b/>
          <w:sz w:val="24"/>
        </w:rPr>
      </w:pPr>
    </w:p>
    <w:tbl>
      <w:tblPr>
        <w:tblpPr w:leftFromText="180" w:rightFromText="180" w:vertAnchor="text" w:tblpY="1"/>
        <w:tblOverlap w:val="never"/>
        <w:tblW w:w="921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151"/>
        <w:gridCol w:w="1152"/>
        <w:gridCol w:w="1152"/>
        <w:gridCol w:w="1152"/>
        <w:gridCol w:w="1151"/>
        <w:gridCol w:w="1152"/>
        <w:gridCol w:w="1152"/>
        <w:gridCol w:w="1152"/>
      </w:tblGrid>
      <w:tr w:rsidR="009069AD" w:rsidRPr="00D2573A" w14:paraId="796AE6B4" w14:textId="77777777" w:rsidTr="006B2E9F">
        <w:trPr>
          <w:trHeight w:val="270"/>
        </w:trPr>
        <w:tc>
          <w:tcPr>
            <w:tcW w:w="1151" w:type="dxa"/>
            <w:tcBorders>
              <w:top w:val="single" w:sz="4" w:space="0" w:color="auto"/>
              <w:bottom w:val="single" w:sz="4" w:space="0" w:color="auto"/>
            </w:tcBorders>
            <w:shd w:val="clear" w:color="auto" w:fill="auto"/>
            <w:noWrap/>
            <w:vAlign w:val="center"/>
            <w:hideMark/>
          </w:tcPr>
          <w:p w14:paraId="71F6D06F" w14:textId="6DACD32A" w:rsidR="009069AD" w:rsidRPr="00D2573A" w:rsidRDefault="009069AD" w:rsidP="006B2E9F">
            <w:pPr>
              <w:jc w:val="center"/>
              <w:rPr>
                <w:rFonts w:eastAsia="Times New Roman"/>
                <w:b/>
                <w:bCs/>
                <w:iCs/>
                <w:color w:val="000000"/>
                <w:szCs w:val="22"/>
                <w:lang w:eastAsia="en-GB"/>
              </w:rPr>
            </w:pPr>
            <w:r w:rsidRPr="00D2573A">
              <w:rPr>
                <w:rFonts w:eastAsia="Times New Roman"/>
                <w:b/>
                <w:bCs/>
                <w:iCs/>
                <w:color w:val="000000"/>
                <w:szCs w:val="22"/>
                <w:lang w:eastAsia="en-GB"/>
              </w:rPr>
              <w:t>Time</w:t>
            </w:r>
            <w:r w:rsidR="00D2573A">
              <w:rPr>
                <w:rFonts w:eastAsia="Times New Roman"/>
                <w:b/>
                <w:bCs/>
                <w:iCs/>
                <w:color w:val="000000"/>
                <w:szCs w:val="22"/>
                <w:lang w:eastAsia="en-GB"/>
              </w:rPr>
              <w:t xml:space="preserve"> (h)</w:t>
            </w:r>
          </w:p>
        </w:tc>
        <w:tc>
          <w:tcPr>
            <w:tcW w:w="1152" w:type="dxa"/>
            <w:tcBorders>
              <w:top w:val="single" w:sz="4" w:space="0" w:color="auto"/>
              <w:bottom w:val="single" w:sz="4" w:space="0" w:color="auto"/>
            </w:tcBorders>
            <w:shd w:val="clear" w:color="auto" w:fill="auto"/>
            <w:noWrap/>
            <w:vAlign w:val="center"/>
            <w:hideMark/>
          </w:tcPr>
          <w:p w14:paraId="24A725CA" w14:textId="77777777" w:rsidR="009069AD" w:rsidRPr="00D2573A" w:rsidRDefault="009069AD" w:rsidP="006B2E9F">
            <w:pPr>
              <w:jc w:val="center"/>
              <w:rPr>
                <w:rFonts w:eastAsia="Times New Roman"/>
                <w:b/>
                <w:bCs/>
                <w:iCs/>
                <w:color w:val="000000"/>
                <w:szCs w:val="22"/>
                <w:lang w:eastAsia="en-GB"/>
              </w:rPr>
            </w:pPr>
            <w:r w:rsidRPr="00D2573A">
              <w:rPr>
                <w:rFonts w:eastAsia="Times New Roman"/>
                <w:b/>
                <w:bCs/>
                <w:iCs/>
                <w:color w:val="000000"/>
                <w:szCs w:val="22"/>
                <w:lang w:eastAsia="en-GB"/>
              </w:rPr>
              <w:t>Set1</w:t>
            </w:r>
          </w:p>
        </w:tc>
        <w:tc>
          <w:tcPr>
            <w:tcW w:w="1152" w:type="dxa"/>
            <w:tcBorders>
              <w:top w:val="single" w:sz="4" w:space="0" w:color="auto"/>
              <w:bottom w:val="single" w:sz="4" w:space="0" w:color="auto"/>
            </w:tcBorders>
            <w:shd w:val="clear" w:color="auto" w:fill="auto"/>
            <w:noWrap/>
            <w:vAlign w:val="center"/>
            <w:hideMark/>
          </w:tcPr>
          <w:p w14:paraId="3B618CC7" w14:textId="77777777" w:rsidR="009069AD" w:rsidRPr="00D2573A" w:rsidRDefault="009069AD" w:rsidP="006B2E9F">
            <w:pPr>
              <w:jc w:val="center"/>
              <w:rPr>
                <w:rFonts w:eastAsia="Times New Roman"/>
                <w:b/>
                <w:bCs/>
                <w:iCs/>
                <w:color w:val="000000"/>
                <w:szCs w:val="22"/>
                <w:lang w:eastAsia="en-GB"/>
              </w:rPr>
            </w:pPr>
            <w:r w:rsidRPr="00D2573A">
              <w:rPr>
                <w:rFonts w:eastAsia="Times New Roman"/>
                <w:b/>
                <w:bCs/>
                <w:iCs/>
                <w:color w:val="000000"/>
                <w:szCs w:val="22"/>
                <w:lang w:eastAsia="en-GB"/>
              </w:rPr>
              <w:t>Set2</w:t>
            </w:r>
          </w:p>
        </w:tc>
        <w:tc>
          <w:tcPr>
            <w:tcW w:w="1152" w:type="dxa"/>
            <w:tcBorders>
              <w:top w:val="single" w:sz="4" w:space="0" w:color="auto"/>
              <w:bottom w:val="single" w:sz="4" w:space="0" w:color="auto"/>
            </w:tcBorders>
            <w:shd w:val="clear" w:color="auto" w:fill="auto"/>
            <w:noWrap/>
            <w:vAlign w:val="center"/>
            <w:hideMark/>
          </w:tcPr>
          <w:p w14:paraId="28627254" w14:textId="77777777" w:rsidR="009069AD" w:rsidRPr="00D2573A" w:rsidRDefault="009069AD" w:rsidP="006B2E9F">
            <w:pPr>
              <w:jc w:val="center"/>
              <w:rPr>
                <w:rFonts w:eastAsia="Times New Roman"/>
                <w:b/>
                <w:bCs/>
                <w:iCs/>
                <w:color w:val="000000"/>
                <w:szCs w:val="22"/>
                <w:lang w:eastAsia="en-GB"/>
              </w:rPr>
            </w:pPr>
            <w:r w:rsidRPr="00D2573A">
              <w:rPr>
                <w:rFonts w:eastAsia="Times New Roman"/>
                <w:b/>
                <w:bCs/>
                <w:iCs/>
                <w:color w:val="000000"/>
                <w:szCs w:val="22"/>
                <w:lang w:eastAsia="en-GB"/>
              </w:rPr>
              <w:t>Set3</w:t>
            </w:r>
          </w:p>
        </w:tc>
        <w:tc>
          <w:tcPr>
            <w:tcW w:w="1151" w:type="dxa"/>
            <w:tcBorders>
              <w:top w:val="single" w:sz="4" w:space="0" w:color="auto"/>
              <w:bottom w:val="single" w:sz="4" w:space="0" w:color="auto"/>
            </w:tcBorders>
            <w:shd w:val="clear" w:color="auto" w:fill="auto"/>
            <w:noWrap/>
            <w:vAlign w:val="center"/>
            <w:hideMark/>
          </w:tcPr>
          <w:p w14:paraId="63C8D7A8" w14:textId="77777777" w:rsidR="009069AD" w:rsidRPr="00D2573A" w:rsidRDefault="009069AD" w:rsidP="006B2E9F">
            <w:pPr>
              <w:jc w:val="center"/>
              <w:rPr>
                <w:rFonts w:eastAsia="Times New Roman"/>
                <w:b/>
                <w:bCs/>
                <w:iCs/>
                <w:color w:val="000000"/>
                <w:szCs w:val="22"/>
                <w:lang w:eastAsia="en-GB"/>
              </w:rPr>
            </w:pPr>
            <w:r w:rsidRPr="00D2573A">
              <w:rPr>
                <w:rFonts w:eastAsia="Times New Roman"/>
                <w:b/>
                <w:bCs/>
                <w:iCs/>
                <w:color w:val="000000"/>
                <w:szCs w:val="22"/>
                <w:lang w:eastAsia="en-GB"/>
              </w:rPr>
              <w:t>Set4</w:t>
            </w:r>
          </w:p>
        </w:tc>
        <w:tc>
          <w:tcPr>
            <w:tcW w:w="1152" w:type="dxa"/>
            <w:tcBorders>
              <w:top w:val="single" w:sz="4" w:space="0" w:color="auto"/>
              <w:bottom w:val="single" w:sz="4" w:space="0" w:color="auto"/>
            </w:tcBorders>
            <w:shd w:val="clear" w:color="auto" w:fill="auto"/>
            <w:noWrap/>
            <w:vAlign w:val="center"/>
            <w:hideMark/>
          </w:tcPr>
          <w:p w14:paraId="2B062B63" w14:textId="77777777" w:rsidR="009069AD" w:rsidRPr="00D2573A" w:rsidRDefault="009069AD" w:rsidP="006B2E9F">
            <w:pPr>
              <w:jc w:val="center"/>
              <w:rPr>
                <w:rFonts w:eastAsia="Times New Roman"/>
                <w:b/>
                <w:bCs/>
                <w:iCs/>
                <w:color w:val="000000"/>
                <w:szCs w:val="22"/>
                <w:lang w:eastAsia="en-GB"/>
              </w:rPr>
            </w:pPr>
            <w:r w:rsidRPr="00D2573A">
              <w:rPr>
                <w:rFonts w:eastAsia="Times New Roman"/>
                <w:b/>
                <w:bCs/>
                <w:iCs/>
                <w:color w:val="000000"/>
                <w:szCs w:val="22"/>
                <w:lang w:eastAsia="en-GB"/>
              </w:rPr>
              <w:t>Set5</w:t>
            </w:r>
          </w:p>
        </w:tc>
        <w:tc>
          <w:tcPr>
            <w:tcW w:w="1152" w:type="dxa"/>
            <w:tcBorders>
              <w:top w:val="single" w:sz="4" w:space="0" w:color="auto"/>
              <w:bottom w:val="single" w:sz="4" w:space="0" w:color="auto"/>
            </w:tcBorders>
            <w:shd w:val="clear" w:color="auto" w:fill="auto"/>
            <w:noWrap/>
            <w:vAlign w:val="center"/>
            <w:hideMark/>
          </w:tcPr>
          <w:p w14:paraId="26BB4943" w14:textId="77777777" w:rsidR="009069AD" w:rsidRPr="00D2573A" w:rsidRDefault="009069AD" w:rsidP="006B2E9F">
            <w:pPr>
              <w:jc w:val="center"/>
              <w:rPr>
                <w:rFonts w:eastAsia="Times New Roman"/>
                <w:b/>
                <w:bCs/>
                <w:iCs/>
                <w:color w:val="000000"/>
                <w:szCs w:val="22"/>
                <w:lang w:eastAsia="en-GB"/>
              </w:rPr>
            </w:pPr>
            <w:r w:rsidRPr="00D2573A">
              <w:rPr>
                <w:rFonts w:eastAsia="Times New Roman"/>
                <w:b/>
                <w:bCs/>
                <w:iCs/>
                <w:color w:val="000000"/>
                <w:szCs w:val="22"/>
                <w:lang w:eastAsia="en-GB"/>
              </w:rPr>
              <w:t>Set6</w:t>
            </w:r>
          </w:p>
        </w:tc>
        <w:tc>
          <w:tcPr>
            <w:tcW w:w="1152" w:type="dxa"/>
            <w:tcBorders>
              <w:top w:val="single" w:sz="4" w:space="0" w:color="auto"/>
              <w:bottom w:val="single" w:sz="4" w:space="0" w:color="auto"/>
            </w:tcBorders>
            <w:shd w:val="clear" w:color="auto" w:fill="auto"/>
            <w:noWrap/>
            <w:vAlign w:val="center"/>
            <w:hideMark/>
          </w:tcPr>
          <w:p w14:paraId="79F65013" w14:textId="77777777" w:rsidR="009069AD" w:rsidRPr="00D2573A" w:rsidRDefault="009069AD" w:rsidP="006B2E9F">
            <w:pPr>
              <w:jc w:val="center"/>
              <w:rPr>
                <w:rFonts w:eastAsia="Times New Roman"/>
                <w:b/>
                <w:bCs/>
                <w:iCs/>
                <w:color w:val="000000"/>
                <w:szCs w:val="22"/>
                <w:lang w:eastAsia="en-GB"/>
              </w:rPr>
            </w:pPr>
            <w:r w:rsidRPr="00D2573A">
              <w:rPr>
                <w:rFonts w:eastAsia="Times New Roman"/>
                <w:b/>
                <w:bCs/>
                <w:iCs/>
                <w:color w:val="000000"/>
                <w:szCs w:val="22"/>
                <w:lang w:eastAsia="en-GB"/>
              </w:rPr>
              <w:t>Set7</w:t>
            </w:r>
          </w:p>
        </w:tc>
      </w:tr>
      <w:tr w:rsidR="009069AD" w:rsidRPr="00D2573A" w14:paraId="351BF21C" w14:textId="77777777" w:rsidTr="006B2E9F">
        <w:trPr>
          <w:trHeight w:val="278"/>
        </w:trPr>
        <w:tc>
          <w:tcPr>
            <w:tcW w:w="1151" w:type="dxa"/>
            <w:tcBorders>
              <w:top w:val="single" w:sz="4" w:space="0" w:color="auto"/>
            </w:tcBorders>
            <w:shd w:val="clear" w:color="auto" w:fill="auto"/>
            <w:noWrap/>
            <w:vAlign w:val="center"/>
            <w:hideMark/>
          </w:tcPr>
          <w:p w14:paraId="152186B2"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0</w:t>
            </w:r>
          </w:p>
        </w:tc>
        <w:tc>
          <w:tcPr>
            <w:tcW w:w="1152" w:type="dxa"/>
            <w:tcBorders>
              <w:top w:val="single" w:sz="4" w:space="0" w:color="auto"/>
            </w:tcBorders>
            <w:shd w:val="clear" w:color="auto" w:fill="auto"/>
            <w:noWrap/>
            <w:vAlign w:val="center"/>
            <w:hideMark/>
          </w:tcPr>
          <w:p w14:paraId="42392585" w14:textId="5615E70C"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0.0</w:t>
            </w:r>
          </w:p>
        </w:tc>
        <w:tc>
          <w:tcPr>
            <w:tcW w:w="1152" w:type="dxa"/>
            <w:tcBorders>
              <w:top w:val="single" w:sz="4" w:space="0" w:color="auto"/>
            </w:tcBorders>
            <w:shd w:val="clear" w:color="auto" w:fill="auto"/>
            <w:noWrap/>
            <w:vAlign w:val="center"/>
            <w:hideMark/>
          </w:tcPr>
          <w:p w14:paraId="25612467"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0.0</w:t>
            </w:r>
          </w:p>
        </w:tc>
        <w:tc>
          <w:tcPr>
            <w:tcW w:w="1152" w:type="dxa"/>
            <w:tcBorders>
              <w:top w:val="single" w:sz="4" w:space="0" w:color="auto"/>
            </w:tcBorders>
            <w:shd w:val="clear" w:color="auto" w:fill="auto"/>
            <w:noWrap/>
            <w:vAlign w:val="center"/>
            <w:hideMark/>
          </w:tcPr>
          <w:p w14:paraId="1ABE4907"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0.0</w:t>
            </w:r>
          </w:p>
        </w:tc>
        <w:tc>
          <w:tcPr>
            <w:tcW w:w="1151" w:type="dxa"/>
            <w:tcBorders>
              <w:top w:val="single" w:sz="4" w:space="0" w:color="auto"/>
            </w:tcBorders>
            <w:shd w:val="clear" w:color="auto" w:fill="auto"/>
            <w:noWrap/>
            <w:vAlign w:val="center"/>
            <w:hideMark/>
          </w:tcPr>
          <w:p w14:paraId="11046192"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0.0</w:t>
            </w:r>
          </w:p>
        </w:tc>
        <w:tc>
          <w:tcPr>
            <w:tcW w:w="1152" w:type="dxa"/>
            <w:tcBorders>
              <w:top w:val="single" w:sz="4" w:space="0" w:color="auto"/>
            </w:tcBorders>
            <w:shd w:val="clear" w:color="auto" w:fill="auto"/>
            <w:noWrap/>
            <w:vAlign w:val="center"/>
            <w:hideMark/>
          </w:tcPr>
          <w:p w14:paraId="701FD136"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0.0</w:t>
            </w:r>
          </w:p>
        </w:tc>
        <w:tc>
          <w:tcPr>
            <w:tcW w:w="1152" w:type="dxa"/>
            <w:tcBorders>
              <w:top w:val="single" w:sz="4" w:space="0" w:color="auto"/>
            </w:tcBorders>
            <w:shd w:val="clear" w:color="auto" w:fill="auto"/>
            <w:noWrap/>
            <w:vAlign w:val="center"/>
            <w:hideMark/>
          </w:tcPr>
          <w:p w14:paraId="0FAA0725"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0.0</w:t>
            </w:r>
          </w:p>
        </w:tc>
        <w:tc>
          <w:tcPr>
            <w:tcW w:w="1152" w:type="dxa"/>
            <w:tcBorders>
              <w:top w:val="single" w:sz="4" w:space="0" w:color="auto"/>
            </w:tcBorders>
            <w:shd w:val="clear" w:color="auto" w:fill="auto"/>
            <w:noWrap/>
            <w:vAlign w:val="center"/>
            <w:hideMark/>
          </w:tcPr>
          <w:p w14:paraId="08E0DA1B"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0.0</w:t>
            </w:r>
          </w:p>
        </w:tc>
      </w:tr>
      <w:tr w:rsidR="009069AD" w:rsidRPr="00D2573A" w14:paraId="545B468D" w14:textId="77777777" w:rsidTr="006B2E9F">
        <w:trPr>
          <w:trHeight w:val="278"/>
        </w:trPr>
        <w:tc>
          <w:tcPr>
            <w:tcW w:w="1151" w:type="dxa"/>
            <w:shd w:val="clear" w:color="auto" w:fill="auto"/>
            <w:noWrap/>
            <w:vAlign w:val="center"/>
            <w:hideMark/>
          </w:tcPr>
          <w:p w14:paraId="0C23EDC6"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0.25</w:t>
            </w:r>
          </w:p>
        </w:tc>
        <w:tc>
          <w:tcPr>
            <w:tcW w:w="1152" w:type="dxa"/>
            <w:shd w:val="clear" w:color="auto" w:fill="auto"/>
            <w:noWrap/>
            <w:vAlign w:val="center"/>
            <w:hideMark/>
          </w:tcPr>
          <w:p w14:paraId="596570FC"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107.77</w:t>
            </w:r>
          </w:p>
        </w:tc>
        <w:tc>
          <w:tcPr>
            <w:tcW w:w="1152" w:type="dxa"/>
            <w:shd w:val="clear" w:color="auto" w:fill="auto"/>
            <w:noWrap/>
            <w:vAlign w:val="center"/>
            <w:hideMark/>
          </w:tcPr>
          <w:p w14:paraId="23AC6C42"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150.88</w:t>
            </w:r>
          </w:p>
        </w:tc>
        <w:tc>
          <w:tcPr>
            <w:tcW w:w="1152" w:type="dxa"/>
            <w:shd w:val="clear" w:color="auto" w:fill="auto"/>
            <w:noWrap/>
            <w:vAlign w:val="center"/>
            <w:hideMark/>
          </w:tcPr>
          <w:p w14:paraId="28C1EB5B"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106.69</w:t>
            </w:r>
          </w:p>
        </w:tc>
        <w:tc>
          <w:tcPr>
            <w:tcW w:w="1151" w:type="dxa"/>
            <w:shd w:val="clear" w:color="auto" w:fill="auto"/>
            <w:noWrap/>
            <w:vAlign w:val="center"/>
            <w:hideMark/>
          </w:tcPr>
          <w:p w14:paraId="326ED18F"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130.40</w:t>
            </w:r>
          </w:p>
        </w:tc>
        <w:tc>
          <w:tcPr>
            <w:tcW w:w="1152" w:type="dxa"/>
            <w:shd w:val="clear" w:color="auto" w:fill="auto"/>
            <w:noWrap/>
            <w:vAlign w:val="center"/>
            <w:hideMark/>
          </w:tcPr>
          <w:p w14:paraId="606A2A12"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85.14</w:t>
            </w:r>
          </w:p>
        </w:tc>
        <w:tc>
          <w:tcPr>
            <w:tcW w:w="1152" w:type="dxa"/>
            <w:shd w:val="clear" w:color="auto" w:fill="auto"/>
            <w:noWrap/>
            <w:vAlign w:val="center"/>
            <w:hideMark/>
          </w:tcPr>
          <w:p w14:paraId="63DCED8C"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94.84</w:t>
            </w:r>
          </w:p>
        </w:tc>
        <w:tc>
          <w:tcPr>
            <w:tcW w:w="1152" w:type="dxa"/>
            <w:shd w:val="clear" w:color="auto" w:fill="auto"/>
            <w:noWrap/>
            <w:vAlign w:val="center"/>
            <w:hideMark/>
          </w:tcPr>
          <w:p w14:paraId="2D91FB1D"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129.32</w:t>
            </w:r>
          </w:p>
        </w:tc>
      </w:tr>
      <w:tr w:rsidR="009069AD" w:rsidRPr="00D2573A" w14:paraId="124DEE5B" w14:textId="77777777" w:rsidTr="006B2E9F">
        <w:trPr>
          <w:trHeight w:val="278"/>
        </w:trPr>
        <w:tc>
          <w:tcPr>
            <w:tcW w:w="1151" w:type="dxa"/>
            <w:shd w:val="clear" w:color="auto" w:fill="auto"/>
            <w:noWrap/>
            <w:vAlign w:val="center"/>
            <w:hideMark/>
          </w:tcPr>
          <w:p w14:paraId="4CAE5FD8"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0.5</w:t>
            </w:r>
          </w:p>
        </w:tc>
        <w:tc>
          <w:tcPr>
            <w:tcW w:w="1152" w:type="dxa"/>
            <w:shd w:val="clear" w:color="auto" w:fill="auto"/>
            <w:noWrap/>
            <w:vAlign w:val="center"/>
            <w:hideMark/>
          </w:tcPr>
          <w:p w14:paraId="589FCC64"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186.44</w:t>
            </w:r>
          </w:p>
        </w:tc>
        <w:tc>
          <w:tcPr>
            <w:tcW w:w="1152" w:type="dxa"/>
            <w:shd w:val="clear" w:color="auto" w:fill="auto"/>
            <w:noWrap/>
            <w:vAlign w:val="center"/>
            <w:hideMark/>
          </w:tcPr>
          <w:p w14:paraId="0570F9E3"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208.82</w:t>
            </w:r>
          </w:p>
        </w:tc>
        <w:tc>
          <w:tcPr>
            <w:tcW w:w="1152" w:type="dxa"/>
            <w:shd w:val="clear" w:color="auto" w:fill="auto"/>
            <w:noWrap/>
            <w:vAlign w:val="center"/>
            <w:hideMark/>
          </w:tcPr>
          <w:p w14:paraId="5A2F3FF9"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229.32</w:t>
            </w:r>
          </w:p>
        </w:tc>
        <w:tc>
          <w:tcPr>
            <w:tcW w:w="1151" w:type="dxa"/>
            <w:shd w:val="clear" w:color="auto" w:fill="auto"/>
            <w:noWrap/>
            <w:vAlign w:val="center"/>
            <w:hideMark/>
          </w:tcPr>
          <w:p w14:paraId="61B60A5F"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165.93</w:t>
            </w:r>
          </w:p>
        </w:tc>
        <w:tc>
          <w:tcPr>
            <w:tcW w:w="1152" w:type="dxa"/>
            <w:shd w:val="clear" w:color="auto" w:fill="auto"/>
            <w:noWrap/>
            <w:vAlign w:val="center"/>
            <w:hideMark/>
          </w:tcPr>
          <w:p w14:paraId="1FB8D354"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261.02</w:t>
            </w:r>
          </w:p>
        </w:tc>
        <w:tc>
          <w:tcPr>
            <w:tcW w:w="1152" w:type="dxa"/>
            <w:shd w:val="clear" w:color="auto" w:fill="auto"/>
            <w:noWrap/>
            <w:vAlign w:val="center"/>
            <w:hideMark/>
          </w:tcPr>
          <w:p w14:paraId="108FF7D0"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193.90</w:t>
            </w:r>
          </w:p>
        </w:tc>
        <w:tc>
          <w:tcPr>
            <w:tcW w:w="1152" w:type="dxa"/>
            <w:shd w:val="clear" w:color="auto" w:fill="auto"/>
            <w:noWrap/>
            <w:vAlign w:val="center"/>
            <w:hideMark/>
          </w:tcPr>
          <w:p w14:paraId="7E22A62C"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124.92</w:t>
            </w:r>
          </w:p>
        </w:tc>
      </w:tr>
      <w:tr w:rsidR="009069AD" w:rsidRPr="00D2573A" w14:paraId="3809FD96" w14:textId="77777777" w:rsidTr="006B2E9F">
        <w:trPr>
          <w:trHeight w:val="278"/>
        </w:trPr>
        <w:tc>
          <w:tcPr>
            <w:tcW w:w="1151" w:type="dxa"/>
            <w:shd w:val="clear" w:color="auto" w:fill="auto"/>
            <w:noWrap/>
            <w:vAlign w:val="center"/>
            <w:hideMark/>
          </w:tcPr>
          <w:p w14:paraId="52BDE303"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0.75</w:t>
            </w:r>
          </w:p>
        </w:tc>
        <w:tc>
          <w:tcPr>
            <w:tcW w:w="1152" w:type="dxa"/>
            <w:shd w:val="clear" w:color="auto" w:fill="auto"/>
            <w:noWrap/>
            <w:vAlign w:val="center"/>
            <w:hideMark/>
          </w:tcPr>
          <w:p w14:paraId="59BACEA4"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242.71</w:t>
            </w:r>
          </w:p>
        </w:tc>
        <w:tc>
          <w:tcPr>
            <w:tcW w:w="1152" w:type="dxa"/>
            <w:shd w:val="clear" w:color="auto" w:fill="auto"/>
            <w:noWrap/>
            <w:vAlign w:val="center"/>
            <w:hideMark/>
          </w:tcPr>
          <w:p w14:paraId="6E9660A3"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157.76</w:t>
            </w:r>
          </w:p>
        </w:tc>
        <w:tc>
          <w:tcPr>
            <w:tcW w:w="1152" w:type="dxa"/>
            <w:shd w:val="clear" w:color="auto" w:fill="auto"/>
            <w:noWrap/>
            <w:vAlign w:val="center"/>
            <w:hideMark/>
          </w:tcPr>
          <w:p w14:paraId="1A063F1C"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242.71</w:t>
            </w:r>
          </w:p>
        </w:tc>
        <w:tc>
          <w:tcPr>
            <w:tcW w:w="1151" w:type="dxa"/>
            <w:shd w:val="clear" w:color="auto" w:fill="auto"/>
            <w:noWrap/>
            <w:vAlign w:val="center"/>
            <w:hideMark/>
          </w:tcPr>
          <w:p w14:paraId="7CAFCC3E"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245.14</w:t>
            </w:r>
          </w:p>
        </w:tc>
        <w:tc>
          <w:tcPr>
            <w:tcW w:w="1152" w:type="dxa"/>
            <w:shd w:val="clear" w:color="auto" w:fill="auto"/>
            <w:noWrap/>
            <w:vAlign w:val="center"/>
            <w:hideMark/>
          </w:tcPr>
          <w:p w14:paraId="7F3B53C4"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179.61</w:t>
            </w:r>
          </w:p>
        </w:tc>
        <w:tc>
          <w:tcPr>
            <w:tcW w:w="1152" w:type="dxa"/>
            <w:shd w:val="clear" w:color="auto" w:fill="auto"/>
            <w:noWrap/>
            <w:vAlign w:val="center"/>
            <w:hideMark/>
          </w:tcPr>
          <w:p w14:paraId="2209801D"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281.55</w:t>
            </w:r>
          </w:p>
        </w:tc>
        <w:tc>
          <w:tcPr>
            <w:tcW w:w="1152" w:type="dxa"/>
            <w:shd w:val="clear" w:color="auto" w:fill="auto"/>
            <w:noWrap/>
            <w:vAlign w:val="center"/>
            <w:hideMark/>
          </w:tcPr>
          <w:p w14:paraId="6184A064"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235.43</w:t>
            </w:r>
          </w:p>
        </w:tc>
      </w:tr>
      <w:tr w:rsidR="009069AD" w:rsidRPr="00D2573A" w14:paraId="1A41029C" w14:textId="77777777" w:rsidTr="006B2E9F">
        <w:trPr>
          <w:trHeight w:val="278"/>
        </w:trPr>
        <w:tc>
          <w:tcPr>
            <w:tcW w:w="1151" w:type="dxa"/>
            <w:shd w:val="clear" w:color="auto" w:fill="auto"/>
            <w:noWrap/>
            <w:vAlign w:val="center"/>
            <w:hideMark/>
          </w:tcPr>
          <w:p w14:paraId="7252347D"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1</w:t>
            </w:r>
          </w:p>
        </w:tc>
        <w:tc>
          <w:tcPr>
            <w:tcW w:w="1152" w:type="dxa"/>
            <w:shd w:val="clear" w:color="auto" w:fill="auto"/>
            <w:noWrap/>
            <w:vAlign w:val="center"/>
            <w:hideMark/>
          </w:tcPr>
          <w:p w14:paraId="56B486CF"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281.78</w:t>
            </w:r>
          </w:p>
        </w:tc>
        <w:tc>
          <w:tcPr>
            <w:tcW w:w="1152" w:type="dxa"/>
            <w:shd w:val="clear" w:color="auto" w:fill="auto"/>
            <w:noWrap/>
            <w:vAlign w:val="center"/>
            <w:hideMark/>
          </w:tcPr>
          <w:p w14:paraId="66A4A683"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318.41</w:t>
            </w:r>
          </w:p>
        </w:tc>
        <w:tc>
          <w:tcPr>
            <w:tcW w:w="1152" w:type="dxa"/>
            <w:shd w:val="clear" w:color="auto" w:fill="auto"/>
            <w:noWrap/>
            <w:vAlign w:val="center"/>
            <w:hideMark/>
          </w:tcPr>
          <w:p w14:paraId="5594DE55"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388.86</w:t>
            </w:r>
          </w:p>
        </w:tc>
        <w:tc>
          <w:tcPr>
            <w:tcW w:w="1151" w:type="dxa"/>
            <w:shd w:val="clear" w:color="auto" w:fill="auto"/>
            <w:noWrap/>
            <w:vAlign w:val="center"/>
            <w:hideMark/>
          </w:tcPr>
          <w:p w14:paraId="4B224E8D"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180.34</w:t>
            </w:r>
          </w:p>
        </w:tc>
        <w:tc>
          <w:tcPr>
            <w:tcW w:w="1152" w:type="dxa"/>
            <w:shd w:val="clear" w:color="auto" w:fill="auto"/>
            <w:noWrap/>
            <w:vAlign w:val="center"/>
            <w:hideMark/>
          </w:tcPr>
          <w:p w14:paraId="7E2C51BC"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211.34</w:t>
            </w:r>
          </w:p>
        </w:tc>
        <w:tc>
          <w:tcPr>
            <w:tcW w:w="1152" w:type="dxa"/>
            <w:shd w:val="clear" w:color="auto" w:fill="auto"/>
            <w:noWrap/>
            <w:vAlign w:val="center"/>
            <w:hideMark/>
          </w:tcPr>
          <w:p w14:paraId="05488353"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231.06</w:t>
            </w:r>
          </w:p>
        </w:tc>
        <w:tc>
          <w:tcPr>
            <w:tcW w:w="1152" w:type="dxa"/>
            <w:shd w:val="clear" w:color="auto" w:fill="auto"/>
            <w:noWrap/>
            <w:vAlign w:val="center"/>
            <w:hideMark/>
          </w:tcPr>
          <w:p w14:paraId="49E2BB87"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315.60</w:t>
            </w:r>
          </w:p>
        </w:tc>
      </w:tr>
      <w:tr w:rsidR="009069AD" w:rsidRPr="00D2573A" w14:paraId="672F18DA" w14:textId="77777777" w:rsidTr="006B2E9F">
        <w:trPr>
          <w:trHeight w:val="278"/>
        </w:trPr>
        <w:tc>
          <w:tcPr>
            <w:tcW w:w="1151" w:type="dxa"/>
            <w:shd w:val="clear" w:color="auto" w:fill="auto"/>
            <w:noWrap/>
            <w:vAlign w:val="center"/>
            <w:hideMark/>
          </w:tcPr>
          <w:p w14:paraId="4B0DE8F9"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1.25</w:t>
            </w:r>
          </w:p>
        </w:tc>
        <w:tc>
          <w:tcPr>
            <w:tcW w:w="1152" w:type="dxa"/>
            <w:shd w:val="clear" w:color="auto" w:fill="auto"/>
            <w:noWrap/>
            <w:vAlign w:val="center"/>
            <w:hideMark/>
          </w:tcPr>
          <w:p w14:paraId="6FAF6B2D"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307.69</w:t>
            </w:r>
          </w:p>
        </w:tc>
        <w:tc>
          <w:tcPr>
            <w:tcW w:w="1152" w:type="dxa"/>
            <w:shd w:val="clear" w:color="auto" w:fill="auto"/>
            <w:noWrap/>
            <w:vAlign w:val="center"/>
            <w:hideMark/>
          </w:tcPr>
          <w:p w14:paraId="37AF8B91"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396.91</w:t>
            </w:r>
          </w:p>
        </w:tc>
        <w:tc>
          <w:tcPr>
            <w:tcW w:w="1152" w:type="dxa"/>
            <w:shd w:val="clear" w:color="auto" w:fill="auto"/>
            <w:noWrap/>
            <w:vAlign w:val="center"/>
            <w:hideMark/>
          </w:tcPr>
          <w:p w14:paraId="648A1B01"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421.53</w:t>
            </w:r>
          </w:p>
        </w:tc>
        <w:tc>
          <w:tcPr>
            <w:tcW w:w="1151" w:type="dxa"/>
            <w:shd w:val="clear" w:color="auto" w:fill="auto"/>
            <w:noWrap/>
            <w:vAlign w:val="center"/>
            <w:hideMark/>
          </w:tcPr>
          <w:p w14:paraId="213AF3B2"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338.45</w:t>
            </w:r>
          </w:p>
        </w:tc>
        <w:tc>
          <w:tcPr>
            <w:tcW w:w="1152" w:type="dxa"/>
            <w:shd w:val="clear" w:color="auto" w:fill="auto"/>
            <w:noWrap/>
            <w:vAlign w:val="center"/>
            <w:hideMark/>
          </w:tcPr>
          <w:p w14:paraId="6DA3B094"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341.53</w:t>
            </w:r>
          </w:p>
        </w:tc>
        <w:tc>
          <w:tcPr>
            <w:tcW w:w="1152" w:type="dxa"/>
            <w:shd w:val="clear" w:color="auto" w:fill="auto"/>
            <w:noWrap/>
            <w:vAlign w:val="center"/>
            <w:hideMark/>
          </w:tcPr>
          <w:p w14:paraId="3BBA1175"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295.38</w:t>
            </w:r>
          </w:p>
        </w:tc>
        <w:tc>
          <w:tcPr>
            <w:tcW w:w="1152" w:type="dxa"/>
            <w:shd w:val="clear" w:color="auto" w:fill="auto"/>
            <w:noWrap/>
            <w:vAlign w:val="center"/>
            <w:hideMark/>
          </w:tcPr>
          <w:p w14:paraId="6C3C7A5C"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276.92</w:t>
            </w:r>
          </w:p>
        </w:tc>
      </w:tr>
      <w:tr w:rsidR="009069AD" w:rsidRPr="00D2573A" w14:paraId="4907BC9A" w14:textId="77777777" w:rsidTr="006B2E9F">
        <w:trPr>
          <w:trHeight w:val="278"/>
        </w:trPr>
        <w:tc>
          <w:tcPr>
            <w:tcW w:w="1151" w:type="dxa"/>
            <w:shd w:val="clear" w:color="auto" w:fill="auto"/>
            <w:noWrap/>
            <w:vAlign w:val="center"/>
            <w:hideMark/>
          </w:tcPr>
          <w:p w14:paraId="14D93FBC"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1.5</w:t>
            </w:r>
          </w:p>
        </w:tc>
        <w:tc>
          <w:tcPr>
            <w:tcW w:w="1152" w:type="dxa"/>
            <w:shd w:val="clear" w:color="auto" w:fill="auto"/>
            <w:noWrap/>
            <w:vAlign w:val="center"/>
            <w:hideMark/>
          </w:tcPr>
          <w:p w14:paraId="6D6ECF48"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323.56</w:t>
            </w:r>
          </w:p>
        </w:tc>
        <w:tc>
          <w:tcPr>
            <w:tcW w:w="1152" w:type="dxa"/>
            <w:shd w:val="clear" w:color="auto" w:fill="auto"/>
            <w:noWrap/>
            <w:vAlign w:val="center"/>
            <w:hideMark/>
          </w:tcPr>
          <w:p w14:paraId="4F130201"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326.79</w:t>
            </w:r>
          </w:p>
        </w:tc>
        <w:tc>
          <w:tcPr>
            <w:tcW w:w="1152" w:type="dxa"/>
            <w:shd w:val="clear" w:color="auto" w:fill="auto"/>
            <w:noWrap/>
            <w:vAlign w:val="center"/>
            <w:hideMark/>
          </w:tcPr>
          <w:p w14:paraId="2740BC27"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449.74</w:t>
            </w:r>
          </w:p>
        </w:tc>
        <w:tc>
          <w:tcPr>
            <w:tcW w:w="1151" w:type="dxa"/>
            <w:shd w:val="clear" w:color="auto" w:fill="auto"/>
            <w:noWrap/>
            <w:vAlign w:val="center"/>
            <w:hideMark/>
          </w:tcPr>
          <w:p w14:paraId="797EEB32"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236.20</w:t>
            </w:r>
          </w:p>
        </w:tc>
        <w:tc>
          <w:tcPr>
            <w:tcW w:w="1152" w:type="dxa"/>
            <w:shd w:val="clear" w:color="auto" w:fill="auto"/>
            <w:noWrap/>
            <w:vAlign w:val="center"/>
            <w:hideMark/>
          </w:tcPr>
          <w:p w14:paraId="1511E4DD"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310.61</w:t>
            </w:r>
          </w:p>
        </w:tc>
        <w:tc>
          <w:tcPr>
            <w:tcW w:w="1152" w:type="dxa"/>
            <w:shd w:val="clear" w:color="auto" w:fill="auto"/>
            <w:noWrap/>
            <w:vAlign w:val="center"/>
            <w:hideMark/>
          </w:tcPr>
          <w:p w14:paraId="6A85A3F6"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407.68</w:t>
            </w:r>
          </w:p>
        </w:tc>
        <w:tc>
          <w:tcPr>
            <w:tcW w:w="1152" w:type="dxa"/>
            <w:shd w:val="clear" w:color="auto" w:fill="auto"/>
            <w:noWrap/>
            <w:vAlign w:val="center"/>
            <w:hideMark/>
          </w:tcPr>
          <w:p w14:paraId="23EFFE9E"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430.33</w:t>
            </w:r>
          </w:p>
        </w:tc>
      </w:tr>
      <w:tr w:rsidR="009069AD" w:rsidRPr="00D2573A" w14:paraId="348D71EC" w14:textId="77777777" w:rsidTr="006B2E9F">
        <w:trPr>
          <w:trHeight w:val="278"/>
        </w:trPr>
        <w:tc>
          <w:tcPr>
            <w:tcW w:w="1151" w:type="dxa"/>
            <w:shd w:val="clear" w:color="auto" w:fill="auto"/>
            <w:noWrap/>
            <w:vAlign w:val="center"/>
            <w:hideMark/>
          </w:tcPr>
          <w:p w14:paraId="48DB4B8B"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1.75</w:t>
            </w:r>
          </w:p>
        </w:tc>
        <w:tc>
          <w:tcPr>
            <w:tcW w:w="1152" w:type="dxa"/>
            <w:shd w:val="clear" w:color="auto" w:fill="auto"/>
            <w:noWrap/>
            <w:vAlign w:val="center"/>
            <w:hideMark/>
          </w:tcPr>
          <w:p w14:paraId="1FEDE70B"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331.82</w:t>
            </w:r>
          </w:p>
        </w:tc>
        <w:tc>
          <w:tcPr>
            <w:tcW w:w="1152" w:type="dxa"/>
            <w:shd w:val="clear" w:color="auto" w:fill="auto"/>
            <w:noWrap/>
            <w:vAlign w:val="center"/>
            <w:hideMark/>
          </w:tcPr>
          <w:p w14:paraId="04C558C8"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252.18</w:t>
            </w:r>
          </w:p>
        </w:tc>
        <w:tc>
          <w:tcPr>
            <w:tcW w:w="1152" w:type="dxa"/>
            <w:shd w:val="clear" w:color="auto" w:fill="auto"/>
            <w:noWrap/>
            <w:vAlign w:val="center"/>
            <w:hideMark/>
          </w:tcPr>
          <w:p w14:paraId="21EBA495"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451.28</w:t>
            </w:r>
          </w:p>
        </w:tc>
        <w:tc>
          <w:tcPr>
            <w:tcW w:w="1151" w:type="dxa"/>
            <w:shd w:val="clear" w:color="auto" w:fill="auto"/>
            <w:noWrap/>
            <w:vAlign w:val="center"/>
            <w:hideMark/>
          </w:tcPr>
          <w:p w14:paraId="6815BD3F"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434.69</w:t>
            </w:r>
          </w:p>
        </w:tc>
        <w:tc>
          <w:tcPr>
            <w:tcW w:w="1152" w:type="dxa"/>
            <w:shd w:val="clear" w:color="auto" w:fill="auto"/>
            <w:noWrap/>
            <w:vAlign w:val="center"/>
            <w:hideMark/>
          </w:tcPr>
          <w:p w14:paraId="250A00EA"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391.55</w:t>
            </w:r>
          </w:p>
        </w:tc>
        <w:tc>
          <w:tcPr>
            <w:tcW w:w="1152" w:type="dxa"/>
            <w:shd w:val="clear" w:color="auto" w:fill="auto"/>
            <w:noWrap/>
            <w:vAlign w:val="center"/>
            <w:hideMark/>
          </w:tcPr>
          <w:p w14:paraId="0BD1E17C"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438.00</w:t>
            </w:r>
          </w:p>
        </w:tc>
        <w:tc>
          <w:tcPr>
            <w:tcW w:w="1152" w:type="dxa"/>
            <w:shd w:val="clear" w:color="auto" w:fill="auto"/>
            <w:noWrap/>
            <w:vAlign w:val="center"/>
            <w:hideMark/>
          </w:tcPr>
          <w:p w14:paraId="0DC408AC"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401.50</w:t>
            </w:r>
          </w:p>
        </w:tc>
      </w:tr>
      <w:tr w:rsidR="009069AD" w:rsidRPr="00D2573A" w14:paraId="13447210" w14:textId="77777777" w:rsidTr="006B2E9F">
        <w:trPr>
          <w:trHeight w:val="278"/>
        </w:trPr>
        <w:tc>
          <w:tcPr>
            <w:tcW w:w="1151" w:type="dxa"/>
            <w:shd w:val="clear" w:color="auto" w:fill="auto"/>
            <w:noWrap/>
            <w:vAlign w:val="center"/>
            <w:hideMark/>
          </w:tcPr>
          <w:p w14:paraId="3158307E"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2</w:t>
            </w:r>
          </w:p>
        </w:tc>
        <w:tc>
          <w:tcPr>
            <w:tcW w:w="1152" w:type="dxa"/>
            <w:shd w:val="clear" w:color="auto" w:fill="auto"/>
            <w:noWrap/>
            <w:vAlign w:val="center"/>
            <w:hideMark/>
          </w:tcPr>
          <w:p w14:paraId="1F492FBC"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334.37</w:t>
            </w:r>
          </w:p>
        </w:tc>
        <w:tc>
          <w:tcPr>
            <w:tcW w:w="1152" w:type="dxa"/>
            <w:shd w:val="clear" w:color="auto" w:fill="auto"/>
            <w:noWrap/>
            <w:vAlign w:val="center"/>
            <w:hideMark/>
          </w:tcPr>
          <w:p w14:paraId="55B91098"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270.84</w:t>
            </w:r>
          </w:p>
        </w:tc>
        <w:tc>
          <w:tcPr>
            <w:tcW w:w="1152" w:type="dxa"/>
            <w:shd w:val="clear" w:color="auto" w:fill="auto"/>
            <w:noWrap/>
            <w:vAlign w:val="center"/>
            <w:hideMark/>
          </w:tcPr>
          <w:p w14:paraId="37BE7421"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224.02</w:t>
            </w:r>
          </w:p>
        </w:tc>
        <w:tc>
          <w:tcPr>
            <w:tcW w:w="1151" w:type="dxa"/>
            <w:shd w:val="clear" w:color="auto" w:fill="auto"/>
            <w:noWrap/>
            <w:vAlign w:val="center"/>
            <w:hideMark/>
          </w:tcPr>
          <w:p w14:paraId="2079F8D2"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234.06</w:t>
            </w:r>
          </w:p>
        </w:tc>
        <w:tc>
          <w:tcPr>
            <w:tcW w:w="1152" w:type="dxa"/>
            <w:shd w:val="clear" w:color="auto" w:fill="auto"/>
            <w:noWrap/>
            <w:vAlign w:val="center"/>
            <w:hideMark/>
          </w:tcPr>
          <w:p w14:paraId="024B5A2C"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347.74</w:t>
            </w:r>
          </w:p>
        </w:tc>
        <w:tc>
          <w:tcPr>
            <w:tcW w:w="1152" w:type="dxa"/>
            <w:shd w:val="clear" w:color="auto" w:fill="auto"/>
            <w:noWrap/>
            <w:vAlign w:val="center"/>
            <w:hideMark/>
          </w:tcPr>
          <w:p w14:paraId="1FCF0135"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384.52</w:t>
            </w:r>
          </w:p>
        </w:tc>
        <w:tc>
          <w:tcPr>
            <w:tcW w:w="1152" w:type="dxa"/>
            <w:shd w:val="clear" w:color="auto" w:fill="auto"/>
            <w:noWrap/>
            <w:vAlign w:val="center"/>
            <w:hideMark/>
          </w:tcPr>
          <w:p w14:paraId="636E2313"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431.33</w:t>
            </w:r>
          </w:p>
        </w:tc>
      </w:tr>
      <w:tr w:rsidR="009069AD" w:rsidRPr="00D2573A" w14:paraId="69466F38" w14:textId="77777777" w:rsidTr="006B2E9F">
        <w:trPr>
          <w:trHeight w:val="278"/>
        </w:trPr>
        <w:tc>
          <w:tcPr>
            <w:tcW w:w="1151" w:type="dxa"/>
            <w:shd w:val="clear" w:color="auto" w:fill="auto"/>
            <w:noWrap/>
            <w:vAlign w:val="center"/>
            <w:hideMark/>
          </w:tcPr>
          <w:p w14:paraId="43D88157"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3</w:t>
            </w:r>
          </w:p>
        </w:tc>
        <w:tc>
          <w:tcPr>
            <w:tcW w:w="1152" w:type="dxa"/>
            <w:shd w:val="clear" w:color="auto" w:fill="auto"/>
            <w:noWrap/>
            <w:vAlign w:val="center"/>
            <w:hideMark/>
          </w:tcPr>
          <w:p w14:paraId="63E6C2EA"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311.89</w:t>
            </w:r>
          </w:p>
        </w:tc>
        <w:tc>
          <w:tcPr>
            <w:tcW w:w="1152" w:type="dxa"/>
            <w:shd w:val="clear" w:color="auto" w:fill="auto"/>
            <w:noWrap/>
            <w:vAlign w:val="center"/>
            <w:hideMark/>
          </w:tcPr>
          <w:p w14:paraId="26D082D2"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230.80</w:t>
            </w:r>
          </w:p>
        </w:tc>
        <w:tc>
          <w:tcPr>
            <w:tcW w:w="1152" w:type="dxa"/>
            <w:shd w:val="clear" w:color="auto" w:fill="auto"/>
            <w:noWrap/>
            <w:vAlign w:val="center"/>
            <w:hideMark/>
          </w:tcPr>
          <w:p w14:paraId="283776C6"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308.77</w:t>
            </w:r>
          </w:p>
        </w:tc>
        <w:tc>
          <w:tcPr>
            <w:tcW w:w="1151" w:type="dxa"/>
            <w:shd w:val="clear" w:color="auto" w:fill="auto"/>
            <w:noWrap/>
            <w:vAlign w:val="center"/>
            <w:hideMark/>
          </w:tcPr>
          <w:p w14:paraId="72D46484"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324.37</w:t>
            </w:r>
          </w:p>
        </w:tc>
        <w:tc>
          <w:tcPr>
            <w:tcW w:w="1152" w:type="dxa"/>
            <w:shd w:val="clear" w:color="auto" w:fill="auto"/>
            <w:noWrap/>
            <w:vAlign w:val="center"/>
            <w:hideMark/>
          </w:tcPr>
          <w:p w14:paraId="59210CF2"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277.58</w:t>
            </w:r>
          </w:p>
        </w:tc>
        <w:tc>
          <w:tcPr>
            <w:tcW w:w="1152" w:type="dxa"/>
            <w:shd w:val="clear" w:color="auto" w:fill="auto"/>
            <w:noWrap/>
            <w:vAlign w:val="center"/>
            <w:hideMark/>
          </w:tcPr>
          <w:p w14:paraId="63FA7674"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361.79</w:t>
            </w:r>
          </w:p>
        </w:tc>
        <w:tc>
          <w:tcPr>
            <w:tcW w:w="1152" w:type="dxa"/>
            <w:shd w:val="clear" w:color="auto" w:fill="auto"/>
            <w:noWrap/>
            <w:vAlign w:val="center"/>
            <w:hideMark/>
          </w:tcPr>
          <w:p w14:paraId="1A9F387A"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233.92</w:t>
            </w:r>
          </w:p>
        </w:tc>
      </w:tr>
      <w:tr w:rsidR="009069AD" w:rsidRPr="00D2573A" w14:paraId="7A38B548" w14:textId="77777777" w:rsidTr="006B2E9F">
        <w:trPr>
          <w:trHeight w:val="278"/>
        </w:trPr>
        <w:tc>
          <w:tcPr>
            <w:tcW w:w="1151" w:type="dxa"/>
            <w:shd w:val="clear" w:color="auto" w:fill="auto"/>
            <w:noWrap/>
            <w:vAlign w:val="center"/>
            <w:hideMark/>
          </w:tcPr>
          <w:p w14:paraId="4E259B73"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4</w:t>
            </w:r>
          </w:p>
        </w:tc>
        <w:tc>
          <w:tcPr>
            <w:tcW w:w="1152" w:type="dxa"/>
            <w:shd w:val="clear" w:color="auto" w:fill="auto"/>
            <w:noWrap/>
            <w:vAlign w:val="center"/>
            <w:hideMark/>
          </w:tcPr>
          <w:p w14:paraId="13C95808"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269.38</w:t>
            </w:r>
          </w:p>
        </w:tc>
        <w:tc>
          <w:tcPr>
            <w:tcW w:w="1152" w:type="dxa"/>
            <w:shd w:val="clear" w:color="auto" w:fill="auto"/>
            <w:noWrap/>
            <w:vAlign w:val="center"/>
            <w:hideMark/>
          </w:tcPr>
          <w:p w14:paraId="2E42E8CC"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358.28</w:t>
            </w:r>
          </w:p>
        </w:tc>
        <w:tc>
          <w:tcPr>
            <w:tcW w:w="1152" w:type="dxa"/>
            <w:shd w:val="clear" w:color="auto" w:fill="auto"/>
            <w:noWrap/>
            <w:vAlign w:val="center"/>
            <w:hideMark/>
          </w:tcPr>
          <w:p w14:paraId="57E9B54C"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180.49</w:t>
            </w:r>
          </w:p>
        </w:tc>
        <w:tc>
          <w:tcPr>
            <w:tcW w:w="1151" w:type="dxa"/>
            <w:shd w:val="clear" w:color="auto" w:fill="auto"/>
            <w:noWrap/>
            <w:vAlign w:val="center"/>
            <w:hideMark/>
          </w:tcPr>
          <w:p w14:paraId="3BDD009F"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323.26</w:t>
            </w:r>
          </w:p>
        </w:tc>
        <w:tc>
          <w:tcPr>
            <w:tcW w:w="1152" w:type="dxa"/>
            <w:shd w:val="clear" w:color="auto" w:fill="auto"/>
            <w:noWrap/>
            <w:vAlign w:val="center"/>
            <w:hideMark/>
          </w:tcPr>
          <w:p w14:paraId="286DAFB3"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164.32</w:t>
            </w:r>
          </w:p>
        </w:tc>
        <w:tc>
          <w:tcPr>
            <w:tcW w:w="1152" w:type="dxa"/>
            <w:shd w:val="clear" w:color="auto" w:fill="auto"/>
            <w:noWrap/>
            <w:vAlign w:val="center"/>
            <w:hideMark/>
          </w:tcPr>
          <w:p w14:paraId="12FA3B00"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226.28</w:t>
            </w:r>
          </w:p>
        </w:tc>
        <w:tc>
          <w:tcPr>
            <w:tcW w:w="1152" w:type="dxa"/>
            <w:shd w:val="clear" w:color="auto" w:fill="auto"/>
            <w:noWrap/>
            <w:vAlign w:val="center"/>
            <w:hideMark/>
          </w:tcPr>
          <w:p w14:paraId="24B621BA"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355.59</w:t>
            </w:r>
          </w:p>
        </w:tc>
      </w:tr>
      <w:tr w:rsidR="009069AD" w:rsidRPr="00D2573A" w14:paraId="3E16A830" w14:textId="77777777" w:rsidTr="006B2E9F">
        <w:trPr>
          <w:trHeight w:val="278"/>
        </w:trPr>
        <w:tc>
          <w:tcPr>
            <w:tcW w:w="1151" w:type="dxa"/>
            <w:shd w:val="clear" w:color="auto" w:fill="auto"/>
            <w:noWrap/>
            <w:vAlign w:val="center"/>
            <w:hideMark/>
          </w:tcPr>
          <w:p w14:paraId="6C8F8DC1"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6</w:t>
            </w:r>
          </w:p>
        </w:tc>
        <w:tc>
          <w:tcPr>
            <w:tcW w:w="1152" w:type="dxa"/>
            <w:shd w:val="clear" w:color="auto" w:fill="auto"/>
            <w:noWrap/>
            <w:vAlign w:val="center"/>
            <w:hideMark/>
          </w:tcPr>
          <w:p w14:paraId="5A3E1607"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186.70</w:t>
            </w:r>
          </w:p>
        </w:tc>
        <w:tc>
          <w:tcPr>
            <w:tcW w:w="1152" w:type="dxa"/>
            <w:shd w:val="clear" w:color="auto" w:fill="auto"/>
            <w:noWrap/>
            <w:vAlign w:val="center"/>
            <w:hideMark/>
          </w:tcPr>
          <w:p w14:paraId="1AE0008F"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112.02</w:t>
            </w:r>
          </w:p>
        </w:tc>
        <w:tc>
          <w:tcPr>
            <w:tcW w:w="1152" w:type="dxa"/>
            <w:shd w:val="clear" w:color="auto" w:fill="auto"/>
            <w:noWrap/>
            <w:vAlign w:val="center"/>
            <w:hideMark/>
          </w:tcPr>
          <w:p w14:paraId="1E8224A6"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160.56</w:t>
            </w:r>
          </w:p>
        </w:tc>
        <w:tc>
          <w:tcPr>
            <w:tcW w:w="1151" w:type="dxa"/>
            <w:shd w:val="clear" w:color="auto" w:fill="auto"/>
            <w:noWrap/>
            <w:vAlign w:val="center"/>
            <w:hideMark/>
          </w:tcPr>
          <w:p w14:paraId="01C4BEB6"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153.09</w:t>
            </w:r>
          </w:p>
        </w:tc>
        <w:tc>
          <w:tcPr>
            <w:tcW w:w="1152" w:type="dxa"/>
            <w:shd w:val="clear" w:color="auto" w:fill="auto"/>
            <w:noWrap/>
            <w:vAlign w:val="center"/>
            <w:hideMark/>
          </w:tcPr>
          <w:p w14:paraId="73D50DC0"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175.50</w:t>
            </w:r>
          </w:p>
        </w:tc>
        <w:tc>
          <w:tcPr>
            <w:tcW w:w="1152" w:type="dxa"/>
            <w:shd w:val="clear" w:color="auto" w:fill="auto"/>
            <w:noWrap/>
            <w:vAlign w:val="center"/>
            <w:hideMark/>
          </w:tcPr>
          <w:p w14:paraId="4F7D8373"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248.31</w:t>
            </w:r>
          </w:p>
        </w:tc>
        <w:tc>
          <w:tcPr>
            <w:tcW w:w="1152" w:type="dxa"/>
            <w:shd w:val="clear" w:color="auto" w:fill="auto"/>
            <w:noWrap/>
            <w:vAlign w:val="center"/>
            <w:hideMark/>
          </w:tcPr>
          <w:p w14:paraId="1D28B78F"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261.38</w:t>
            </w:r>
          </w:p>
        </w:tc>
      </w:tr>
      <w:tr w:rsidR="009069AD" w:rsidRPr="00D2573A" w14:paraId="3C9124BE" w14:textId="77777777" w:rsidTr="006B2E9F">
        <w:trPr>
          <w:trHeight w:val="278"/>
        </w:trPr>
        <w:tc>
          <w:tcPr>
            <w:tcW w:w="1151" w:type="dxa"/>
            <w:shd w:val="clear" w:color="auto" w:fill="auto"/>
            <w:noWrap/>
            <w:vAlign w:val="center"/>
            <w:hideMark/>
          </w:tcPr>
          <w:p w14:paraId="063F1EF8"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8</w:t>
            </w:r>
          </w:p>
        </w:tc>
        <w:tc>
          <w:tcPr>
            <w:tcW w:w="1152" w:type="dxa"/>
            <w:shd w:val="clear" w:color="auto" w:fill="auto"/>
            <w:noWrap/>
            <w:vAlign w:val="center"/>
            <w:hideMark/>
          </w:tcPr>
          <w:p w14:paraId="3E93C84A"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125.98</w:t>
            </w:r>
          </w:p>
        </w:tc>
        <w:tc>
          <w:tcPr>
            <w:tcW w:w="1152" w:type="dxa"/>
            <w:shd w:val="clear" w:color="auto" w:fill="auto"/>
            <w:noWrap/>
            <w:vAlign w:val="center"/>
            <w:hideMark/>
          </w:tcPr>
          <w:p w14:paraId="4677A190"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148.65</w:t>
            </w:r>
          </w:p>
        </w:tc>
        <w:tc>
          <w:tcPr>
            <w:tcW w:w="1152" w:type="dxa"/>
            <w:shd w:val="clear" w:color="auto" w:fill="auto"/>
            <w:noWrap/>
            <w:vAlign w:val="center"/>
            <w:hideMark/>
          </w:tcPr>
          <w:p w14:paraId="767DF39E"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163.77</w:t>
            </w:r>
          </w:p>
        </w:tc>
        <w:tc>
          <w:tcPr>
            <w:tcW w:w="1151" w:type="dxa"/>
            <w:shd w:val="clear" w:color="auto" w:fill="auto"/>
            <w:noWrap/>
            <w:vAlign w:val="center"/>
            <w:hideMark/>
          </w:tcPr>
          <w:p w14:paraId="58F7DA3A"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152.43</w:t>
            </w:r>
          </w:p>
        </w:tc>
        <w:tc>
          <w:tcPr>
            <w:tcW w:w="1152" w:type="dxa"/>
            <w:shd w:val="clear" w:color="auto" w:fill="auto"/>
            <w:noWrap/>
            <w:vAlign w:val="center"/>
            <w:hideMark/>
          </w:tcPr>
          <w:p w14:paraId="377BB737"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129.76</w:t>
            </w:r>
          </w:p>
        </w:tc>
        <w:tc>
          <w:tcPr>
            <w:tcW w:w="1152" w:type="dxa"/>
            <w:shd w:val="clear" w:color="auto" w:fill="auto"/>
            <w:noWrap/>
            <w:vAlign w:val="center"/>
            <w:hideMark/>
          </w:tcPr>
          <w:p w14:paraId="20309226"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122.20</w:t>
            </w:r>
          </w:p>
        </w:tc>
        <w:tc>
          <w:tcPr>
            <w:tcW w:w="1152" w:type="dxa"/>
            <w:shd w:val="clear" w:color="auto" w:fill="auto"/>
            <w:noWrap/>
            <w:vAlign w:val="center"/>
            <w:hideMark/>
          </w:tcPr>
          <w:p w14:paraId="02637521"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100.78</w:t>
            </w:r>
          </w:p>
        </w:tc>
      </w:tr>
      <w:tr w:rsidR="009069AD" w:rsidRPr="00D2573A" w14:paraId="3A3EC551" w14:textId="77777777" w:rsidTr="006B2E9F">
        <w:trPr>
          <w:trHeight w:val="278"/>
        </w:trPr>
        <w:tc>
          <w:tcPr>
            <w:tcW w:w="1151" w:type="dxa"/>
            <w:shd w:val="clear" w:color="auto" w:fill="auto"/>
            <w:noWrap/>
            <w:vAlign w:val="center"/>
            <w:hideMark/>
          </w:tcPr>
          <w:p w14:paraId="273B57E2"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10</w:t>
            </w:r>
          </w:p>
        </w:tc>
        <w:tc>
          <w:tcPr>
            <w:tcW w:w="1152" w:type="dxa"/>
            <w:shd w:val="clear" w:color="auto" w:fill="auto"/>
            <w:noWrap/>
            <w:vAlign w:val="center"/>
            <w:hideMark/>
          </w:tcPr>
          <w:p w14:paraId="2AA72ED4"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84.56</w:t>
            </w:r>
          </w:p>
        </w:tc>
        <w:tc>
          <w:tcPr>
            <w:tcW w:w="1152" w:type="dxa"/>
            <w:shd w:val="clear" w:color="auto" w:fill="auto"/>
            <w:noWrap/>
            <w:vAlign w:val="center"/>
            <w:hideMark/>
          </w:tcPr>
          <w:p w14:paraId="6ABC378E"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96.39</w:t>
            </w:r>
          </w:p>
        </w:tc>
        <w:tc>
          <w:tcPr>
            <w:tcW w:w="1152" w:type="dxa"/>
            <w:shd w:val="clear" w:color="auto" w:fill="auto"/>
            <w:noWrap/>
            <w:vAlign w:val="center"/>
            <w:hideMark/>
          </w:tcPr>
          <w:p w14:paraId="51AC39CC"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104.00</w:t>
            </w:r>
          </w:p>
        </w:tc>
        <w:tc>
          <w:tcPr>
            <w:tcW w:w="1151" w:type="dxa"/>
            <w:shd w:val="clear" w:color="auto" w:fill="auto"/>
            <w:noWrap/>
            <w:vAlign w:val="center"/>
            <w:hideMark/>
          </w:tcPr>
          <w:p w14:paraId="57322093"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81.17</w:t>
            </w:r>
          </w:p>
        </w:tc>
        <w:tc>
          <w:tcPr>
            <w:tcW w:w="1152" w:type="dxa"/>
            <w:shd w:val="clear" w:color="auto" w:fill="auto"/>
            <w:noWrap/>
            <w:vAlign w:val="center"/>
            <w:hideMark/>
          </w:tcPr>
          <w:p w14:paraId="39187C99"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62.57</w:t>
            </w:r>
          </w:p>
        </w:tc>
        <w:tc>
          <w:tcPr>
            <w:tcW w:w="1152" w:type="dxa"/>
            <w:shd w:val="clear" w:color="auto" w:fill="auto"/>
            <w:noWrap/>
            <w:vAlign w:val="center"/>
            <w:hideMark/>
          </w:tcPr>
          <w:p w14:paraId="7B70C136"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74.41</w:t>
            </w:r>
          </w:p>
        </w:tc>
        <w:tc>
          <w:tcPr>
            <w:tcW w:w="1152" w:type="dxa"/>
            <w:shd w:val="clear" w:color="auto" w:fill="auto"/>
            <w:noWrap/>
            <w:vAlign w:val="center"/>
            <w:hideMark/>
          </w:tcPr>
          <w:p w14:paraId="2FB12755"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104.00</w:t>
            </w:r>
          </w:p>
        </w:tc>
      </w:tr>
      <w:tr w:rsidR="009069AD" w:rsidRPr="00D2573A" w14:paraId="367F22BF" w14:textId="77777777" w:rsidTr="006B2E9F">
        <w:trPr>
          <w:trHeight w:val="278"/>
        </w:trPr>
        <w:tc>
          <w:tcPr>
            <w:tcW w:w="1151" w:type="dxa"/>
            <w:shd w:val="clear" w:color="auto" w:fill="auto"/>
            <w:noWrap/>
            <w:vAlign w:val="center"/>
            <w:hideMark/>
          </w:tcPr>
          <w:p w14:paraId="15247B50"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12</w:t>
            </w:r>
          </w:p>
        </w:tc>
        <w:tc>
          <w:tcPr>
            <w:tcW w:w="1152" w:type="dxa"/>
            <w:shd w:val="clear" w:color="auto" w:fill="auto"/>
            <w:noWrap/>
            <w:vAlign w:val="center"/>
            <w:hideMark/>
          </w:tcPr>
          <w:p w14:paraId="339B5918"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56.70</w:t>
            </w:r>
          </w:p>
        </w:tc>
        <w:tc>
          <w:tcPr>
            <w:tcW w:w="1152" w:type="dxa"/>
            <w:shd w:val="clear" w:color="auto" w:fill="auto"/>
            <w:noWrap/>
            <w:vAlign w:val="center"/>
            <w:hideMark/>
          </w:tcPr>
          <w:p w14:paraId="69B5CDED"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56.70</w:t>
            </w:r>
          </w:p>
        </w:tc>
        <w:tc>
          <w:tcPr>
            <w:tcW w:w="1152" w:type="dxa"/>
            <w:shd w:val="clear" w:color="auto" w:fill="auto"/>
            <w:noWrap/>
            <w:vAlign w:val="center"/>
            <w:hideMark/>
          </w:tcPr>
          <w:p w14:paraId="7EA9DFA0"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53.29</w:t>
            </w:r>
          </w:p>
        </w:tc>
        <w:tc>
          <w:tcPr>
            <w:tcW w:w="1151" w:type="dxa"/>
            <w:shd w:val="clear" w:color="auto" w:fill="auto"/>
            <w:noWrap/>
            <w:vAlign w:val="center"/>
            <w:hideMark/>
          </w:tcPr>
          <w:p w14:paraId="55F4F7DB"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78.24</w:t>
            </w:r>
          </w:p>
        </w:tc>
        <w:tc>
          <w:tcPr>
            <w:tcW w:w="1152" w:type="dxa"/>
            <w:shd w:val="clear" w:color="auto" w:fill="auto"/>
            <w:noWrap/>
            <w:vAlign w:val="center"/>
            <w:hideMark/>
          </w:tcPr>
          <w:p w14:paraId="31D57AC8"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47.62</w:t>
            </w:r>
          </w:p>
        </w:tc>
        <w:tc>
          <w:tcPr>
            <w:tcW w:w="1152" w:type="dxa"/>
            <w:shd w:val="clear" w:color="auto" w:fill="auto"/>
            <w:noWrap/>
            <w:vAlign w:val="center"/>
            <w:hideMark/>
          </w:tcPr>
          <w:p w14:paraId="65D4058C"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73.14</w:t>
            </w:r>
          </w:p>
        </w:tc>
        <w:tc>
          <w:tcPr>
            <w:tcW w:w="1152" w:type="dxa"/>
            <w:shd w:val="clear" w:color="auto" w:fill="auto"/>
            <w:noWrap/>
            <w:vAlign w:val="center"/>
            <w:hideMark/>
          </w:tcPr>
          <w:p w14:paraId="11E5C339"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34.02</w:t>
            </w:r>
          </w:p>
        </w:tc>
      </w:tr>
      <w:tr w:rsidR="009069AD" w:rsidRPr="00D2573A" w14:paraId="5C6C26AC" w14:textId="77777777" w:rsidTr="006B2E9F">
        <w:trPr>
          <w:trHeight w:val="278"/>
        </w:trPr>
        <w:tc>
          <w:tcPr>
            <w:tcW w:w="1151" w:type="dxa"/>
            <w:shd w:val="clear" w:color="auto" w:fill="auto"/>
            <w:noWrap/>
            <w:vAlign w:val="center"/>
            <w:hideMark/>
          </w:tcPr>
          <w:p w14:paraId="4664C657"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14</w:t>
            </w:r>
          </w:p>
        </w:tc>
        <w:tc>
          <w:tcPr>
            <w:tcW w:w="1152" w:type="dxa"/>
            <w:shd w:val="clear" w:color="auto" w:fill="auto"/>
            <w:noWrap/>
            <w:vAlign w:val="center"/>
            <w:hideMark/>
          </w:tcPr>
          <w:p w14:paraId="2319BFFD"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372.37</w:t>
            </w:r>
          </w:p>
        </w:tc>
        <w:tc>
          <w:tcPr>
            <w:tcW w:w="1152" w:type="dxa"/>
            <w:shd w:val="clear" w:color="auto" w:fill="auto"/>
            <w:noWrap/>
            <w:vAlign w:val="center"/>
            <w:hideMark/>
          </w:tcPr>
          <w:p w14:paraId="2DE71238"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361.20</w:t>
            </w:r>
          </w:p>
        </w:tc>
        <w:tc>
          <w:tcPr>
            <w:tcW w:w="1152" w:type="dxa"/>
            <w:shd w:val="clear" w:color="auto" w:fill="auto"/>
            <w:noWrap/>
            <w:vAlign w:val="center"/>
            <w:hideMark/>
          </w:tcPr>
          <w:p w14:paraId="14B2C8DC"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338.86</w:t>
            </w:r>
          </w:p>
        </w:tc>
        <w:tc>
          <w:tcPr>
            <w:tcW w:w="1151" w:type="dxa"/>
            <w:shd w:val="clear" w:color="auto" w:fill="auto"/>
            <w:noWrap/>
            <w:vAlign w:val="center"/>
            <w:hideMark/>
          </w:tcPr>
          <w:p w14:paraId="29D06395"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484.08</w:t>
            </w:r>
          </w:p>
        </w:tc>
        <w:tc>
          <w:tcPr>
            <w:tcW w:w="1152" w:type="dxa"/>
            <w:shd w:val="clear" w:color="auto" w:fill="auto"/>
            <w:noWrap/>
            <w:vAlign w:val="center"/>
            <w:hideMark/>
          </w:tcPr>
          <w:p w14:paraId="3A8925CB"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472.91</w:t>
            </w:r>
          </w:p>
        </w:tc>
        <w:tc>
          <w:tcPr>
            <w:tcW w:w="1152" w:type="dxa"/>
            <w:shd w:val="clear" w:color="auto" w:fill="auto"/>
            <w:noWrap/>
            <w:vAlign w:val="center"/>
            <w:hideMark/>
          </w:tcPr>
          <w:p w14:paraId="3A7BAE58"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312.79</w:t>
            </w:r>
          </w:p>
        </w:tc>
        <w:tc>
          <w:tcPr>
            <w:tcW w:w="1152" w:type="dxa"/>
            <w:shd w:val="clear" w:color="auto" w:fill="auto"/>
            <w:noWrap/>
            <w:vAlign w:val="center"/>
            <w:hideMark/>
          </w:tcPr>
          <w:p w14:paraId="35DC3864"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502.70</w:t>
            </w:r>
          </w:p>
        </w:tc>
      </w:tr>
      <w:tr w:rsidR="009069AD" w:rsidRPr="00D2573A" w14:paraId="3E385F80" w14:textId="77777777" w:rsidTr="006B2E9F">
        <w:trPr>
          <w:trHeight w:val="278"/>
        </w:trPr>
        <w:tc>
          <w:tcPr>
            <w:tcW w:w="1151" w:type="dxa"/>
            <w:shd w:val="clear" w:color="auto" w:fill="auto"/>
            <w:noWrap/>
            <w:vAlign w:val="center"/>
            <w:hideMark/>
          </w:tcPr>
          <w:p w14:paraId="3C14863A"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16</w:t>
            </w:r>
          </w:p>
        </w:tc>
        <w:tc>
          <w:tcPr>
            <w:tcW w:w="1152" w:type="dxa"/>
            <w:shd w:val="clear" w:color="auto" w:fill="auto"/>
            <w:noWrap/>
            <w:vAlign w:val="center"/>
            <w:hideMark/>
          </w:tcPr>
          <w:p w14:paraId="7A6E2E91"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294.86</w:t>
            </w:r>
          </w:p>
        </w:tc>
        <w:tc>
          <w:tcPr>
            <w:tcW w:w="1152" w:type="dxa"/>
            <w:shd w:val="clear" w:color="auto" w:fill="auto"/>
            <w:noWrap/>
            <w:vAlign w:val="center"/>
            <w:hideMark/>
          </w:tcPr>
          <w:p w14:paraId="6FFD6629"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386.27</w:t>
            </w:r>
          </w:p>
        </w:tc>
        <w:tc>
          <w:tcPr>
            <w:tcW w:w="1152" w:type="dxa"/>
            <w:shd w:val="clear" w:color="auto" w:fill="auto"/>
            <w:noWrap/>
            <w:vAlign w:val="center"/>
            <w:hideMark/>
          </w:tcPr>
          <w:p w14:paraId="67452BE7"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191.66</w:t>
            </w:r>
          </w:p>
        </w:tc>
        <w:tc>
          <w:tcPr>
            <w:tcW w:w="1151" w:type="dxa"/>
            <w:shd w:val="clear" w:color="auto" w:fill="auto"/>
            <w:noWrap/>
            <w:vAlign w:val="center"/>
            <w:hideMark/>
          </w:tcPr>
          <w:p w14:paraId="63B2243E"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188.71</w:t>
            </w:r>
          </w:p>
        </w:tc>
        <w:tc>
          <w:tcPr>
            <w:tcW w:w="1152" w:type="dxa"/>
            <w:shd w:val="clear" w:color="auto" w:fill="auto"/>
            <w:noWrap/>
            <w:vAlign w:val="center"/>
            <w:hideMark/>
          </w:tcPr>
          <w:p w14:paraId="44254ADF"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380.37</w:t>
            </w:r>
          </w:p>
        </w:tc>
        <w:tc>
          <w:tcPr>
            <w:tcW w:w="1152" w:type="dxa"/>
            <w:shd w:val="clear" w:color="auto" w:fill="auto"/>
            <w:noWrap/>
            <w:vAlign w:val="center"/>
            <w:hideMark/>
          </w:tcPr>
          <w:p w14:paraId="65B61983"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271.27</w:t>
            </w:r>
          </w:p>
        </w:tc>
        <w:tc>
          <w:tcPr>
            <w:tcW w:w="1152" w:type="dxa"/>
            <w:shd w:val="clear" w:color="auto" w:fill="auto"/>
            <w:noWrap/>
            <w:vAlign w:val="center"/>
            <w:hideMark/>
          </w:tcPr>
          <w:p w14:paraId="15FDA1E4"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244.73</w:t>
            </w:r>
          </w:p>
        </w:tc>
      </w:tr>
      <w:tr w:rsidR="009069AD" w:rsidRPr="00D2573A" w14:paraId="296094CB" w14:textId="77777777" w:rsidTr="006B2E9F">
        <w:trPr>
          <w:trHeight w:val="278"/>
        </w:trPr>
        <w:tc>
          <w:tcPr>
            <w:tcW w:w="1151" w:type="dxa"/>
            <w:shd w:val="clear" w:color="auto" w:fill="auto"/>
            <w:noWrap/>
            <w:vAlign w:val="center"/>
            <w:hideMark/>
          </w:tcPr>
          <w:p w14:paraId="13B489C5"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18</w:t>
            </w:r>
          </w:p>
        </w:tc>
        <w:tc>
          <w:tcPr>
            <w:tcW w:w="1152" w:type="dxa"/>
            <w:shd w:val="clear" w:color="auto" w:fill="auto"/>
            <w:noWrap/>
            <w:vAlign w:val="center"/>
            <w:hideMark/>
          </w:tcPr>
          <w:p w14:paraId="1015FCFF"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203.77</w:t>
            </w:r>
          </w:p>
        </w:tc>
        <w:tc>
          <w:tcPr>
            <w:tcW w:w="1152" w:type="dxa"/>
            <w:shd w:val="clear" w:color="auto" w:fill="auto"/>
            <w:noWrap/>
            <w:vAlign w:val="center"/>
            <w:hideMark/>
          </w:tcPr>
          <w:p w14:paraId="36977F7B"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167.09</w:t>
            </w:r>
          </w:p>
        </w:tc>
        <w:tc>
          <w:tcPr>
            <w:tcW w:w="1152" w:type="dxa"/>
            <w:shd w:val="clear" w:color="auto" w:fill="auto"/>
            <w:noWrap/>
            <w:vAlign w:val="center"/>
            <w:hideMark/>
          </w:tcPr>
          <w:p w14:paraId="6D02580A"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283.25</w:t>
            </w:r>
          </w:p>
        </w:tc>
        <w:tc>
          <w:tcPr>
            <w:tcW w:w="1151" w:type="dxa"/>
            <w:shd w:val="clear" w:color="auto" w:fill="auto"/>
            <w:noWrap/>
            <w:vAlign w:val="center"/>
            <w:hideMark/>
          </w:tcPr>
          <w:p w14:paraId="0DF866FB"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132.45</w:t>
            </w:r>
          </w:p>
        </w:tc>
        <w:tc>
          <w:tcPr>
            <w:tcW w:w="1152" w:type="dxa"/>
            <w:shd w:val="clear" w:color="auto" w:fill="auto"/>
            <w:noWrap/>
            <w:vAlign w:val="center"/>
            <w:hideMark/>
          </w:tcPr>
          <w:p w14:paraId="0D935BAA"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144.68</w:t>
            </w:r>
          </w:p>
        </w:tc>
        <w:tc>
          <w:tcPr>
            <w:tcW w:w="1152" w:type="dxa"/>
            <w:shd w:val="clear" w:color="auto" w:fill="auto"/>
            <w:noWrap/>
            <w:vAlign w:val="center"/>
            <w:hideMark/>
          </w:tcPr>
          <w:p w14:paraId="6930503D"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181.36</w:t>
            </w:r>
          </w:p>
        </w:tc>
        <w:tc>
          <w:tcPr>
            <w:tcW w:w="1152" w:type="dxa"/>
            <w:shd w:val="clear" w:color="auto" w:fill="auto"/>
            <w:noWrap/>
            <w:vAlign w:val="center"/>
            <w:hideMark/>
          </w:tcPr>
          <w:p w14:paraId="7D8318EF"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197.66</w:t>
            </w:r>
          </w:p>
        </w:tc>
      </w:tr>
      <w:tr w:rsidR="009069AD" w:rsidRPr="00D2573A" w14:paraId="5F232BE9" w14:textId="77777777" w:rsidTr="006B2E9F">
        <w:trPr>
          <w:trHeight w:val="278"/>
        </w:trPr>
        <w:tc>
          <w:tcPr>
            <w:tcW w:w="1151" w:type="dxa"/>
            <w:shd w:val="clear" w:color="auto" w:fill="auto"/>
            <w:noWrap/>
            <w:vAlign w:val="center"/>
            <w:hideMark/>
          </w:tcPr>
          <w:p w14:paraId="7938EEE8"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20</w:t>
            </w:r>
          </w:p>
        </w:tc>
        <w:tc>
          <w:tcPr>
            <w:tcW w:w="1152" w:type="dxa"/>
            <w:shd w:val="clear" w:color="auto" w:fill="auto"/>
            <w:noWrap/>
            <w:vAlign w:val="center"/>
            <w:hideMark/>
          </w:tcPr>
          <w:p w14:paraId="18323F35"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137.42</w:t>
            </w:r>
          </w:p>
        </w:tc>
        <w:tc>
          <w:tcPr>
            <w:tcW w:w="1152" w:type="dxa"/>
            <w:shd w:val="clear" w:color="auto" w:fill="auto"/>
            <w:noWrap/>
            <w:vAlign w:val="center"/>
            <w:hideMark/>
          </w:tcPr>
          <w:p w14:paraId="5AAF90B8"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115.44</w:t>
            </w:r>
          </w:p>
        </w:tc>
        <w:tc>
          <w:tcPr>
            <w:tcW w:w="1152" w:type="dxa"/>
            <w:shd w:val="clear" w:color="auto" w:fill="auto"/>
            <w:noWrap/>
            <w:vAlign w:val="center"/>
            <w:hideMark/>
          </w:tcPr>
          <w:p w14:paraId="1C4FD317"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83.83</w:t>
            </w:r>
          </w:p>
        </w:tc>
        <w:tc>
          <w:tcPr>
            <w:tcW w:w="1151" w:type="dxa"/>
            <w:shd w:val="clear" w:color="auto" w:fill="auto"/>
            <w:noWrap/>
            <w:vAlign w:val="center"/>
            <w:hideMark/>
          </w:tcPr>
          <w:p w14:paraId="3D61D094"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177.28</w:t>
            </w:r>
          </w:p>
        </w:tc>
        <w:tc>
          <w:tcPr>
            <w:tcW w:w="1152" w:type="dxa"/>
            <w:shd w:val="clear" w:color="auto" w:fill="auto"/>
            <w:noWrap/>
            <w:vAlign w:val="center"/>
            <w:hideMark/>
          </w:tcPr>
          <w:p w14:paraId="6C8B9295"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167.66</w:t>
            </w:r>
          </w:p>
        </w:tc>
        <w:tc>
          <w:tcPr>
            <w:tcW w:w="1152" w:type="dxa"/>
            <w:shd w:val="clear" w:color="auto" w:fill="auto"/>
            <w:noWrap/>
            <w:vAlign w:val="center"/>
            <w:hideMark/>
          </w:tcPr>
          <w:p w14:paraId="41834FA5"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185.52</w:t>
            </w:r>
          </w:p>
        </w:tc>
        <w:tc>
          <w:tcPr>
            <w:tcW w:w="1152" w:type="dxa"/>
            <w:shd w:val="clear" w:color="auto" w:fill="auto"/>
            <w:noWrap/>
            <w:vAlign w:val="center"/>
            <w:hideMark/>
          </w:tcPr>
          <w:p w14:paraId="65934DF9"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170.40</w:t>
            </w:r>
          </w:p>
        </w:tc>
      </w:tr>
      <w:tr w:rsidR="009069AD" w:rsidRPr="00D2573A" w14:paraId="043C8B76" w14:textId="77777777" w:rsidTr="006B2E9F">
        <w:trPr>
          <w:trHeight w:val="278"/>
        </w:trPr>
        <w:tc>
          <w:tcPr>
            <w:tcW w:w="1151" w:type="dxa"/>
            <w:shd w:val="clear" w:color="auto" w:fill="auto"/>
            <w:noWrap/>
            <w:vAlign w:val="center"/>
            <w:hideMark/>
          </w:tcPr>
          <w:p w14:paraId="63587D68"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22</w:t>
            </w:r>
          </w:p>
        </w:tc>
        <w:tc>
          <w:tcPr>
            <w:tcW w:w="1152" w:type="dxa"/>
            <w:shd w:val="clear" w:color="auto" w:fill="auto"/>
            <w:noWrap/>
            <w:vAlign w:val="center"/>
            <w:hideMark/>
          </w:tcPr>
          <w:p w14:paraId="54CFF0F9"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92.23</w:t>
            </w:r>
          </w:p>
        </w:tc>
        <w:tc>
          <w:tcPr>
            <w:tcW w:w="1152" w:type="dxa"/>
            <w:shd w:val="clear" w:color="auto" w:fill="auto"/>
            <w:noWrap/>
            <w:vAlign w:val="center"/>
            <w:hideMark/>
          </w:tcPr>
          <w:p w14:paraId="485C5367"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112.52</w:t>
            </w:r>
          </w:p>
        </w:tc>
        <w:tc>
          <w:tcPr>
            <w:tcW w:w="1152" w:type="dxa"/>
            <w:shd w:val="clear" w:color="auto" w:fill="auto"/>
            <w:noWrap/>
            <w:vAlign w:val="center"/>
            <w:hideMark/>
          </w:tcPr>
          <w:p w14:paraId="18F8732F"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58.10</w:t>
            </w:r>
          </w:p>
        </w:tc>
        <w:tc>
          <w:tcPr>
            <w:tcW w:w="1151" w:type="dxa"/>
            <w:shd w:val="clear" w:color="auto" w:fill="auto"/>
            <w:noWrap/>
            <w:vAlign w:val="center"/>
            <w:hideMark/>
          </w:tcPr>
          <w:p w14:paraId="0E67809C"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75.63</w:t>
            </w:r>
          </w:p>
        </w:tc>
        <w:tc>
          <w:tcPr>
            <w:tcW w:w="1152" w:type="dxa"/>
            <w:shd w:val="clear" w:color="auto" w:fill="auto"/>
            <w:noWrap/>
            <w:vAlign w:val="center"/>
            <w:hideMark/>
          </w:tcPr>
          <w:p w14:paraId="33BD8C6E"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65.48</w:t>
            </w:r>
          </w:p>
        </w:tc>
        <w:tc>
          <w:tcPr>
            <w:tcW w:w="1152" w:type="dxa"/>
            <w:shd w:val="clear" w:color="auto" w:fill="auto"/>
            <w:noWrap/>
            <w:vAlign w:val="center"/>
            <w:hideMark/>
          </w:tcPr>
          <w:p w14:paraId="09C134CD"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75.63</w:t>
            </w:r>
          </w:p>
        </w:tc>
        <w:tc>
          <w:tcPr>
            <w:tcW w:w="1152" w:type="dxa"/>
            <w:shd w:val="clear" w:color="auto" w:fill="auto"/>
            <w:noWrap/>
            <w:vAlign w:val="center"/>
            <w:hideMark/>
          </w:tcPr>
          <w:p w14:paraId="541351F8"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81.16</w:t>
            </w:r>
          </w:p>
        </w:tc>
      </w:tr>
      <w:tr w:rsidR="009069AD" w:rsidRPr="00D2573A" w14:paraId="03C5F90B" w14:textId="77777777" w:rsidTr="006B2E9F">
        <w:trPr>
          <w:trHeight w:val="278"/>
        </w:trPr>
        <w:tc>
          <w:tcPr>
            <w:tcW w:w="1151" w:type="dxa"/>
            <w:shd w:val="clear" w:color="auto" w:fill="auto"/>
            <w:noWrap/>
            <w:vAlign w:val="center"/>
            <w:hideMark/>
          </w:tcPr>
          <w:p w14:paraId="21BEE4B8"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24</w:t>
            </w:r>
          </w:p>
        </w:tc>
        <w:tc>
          <w:tcPr>
            <w:tcW w:w="1152" w:type="dxa"/>
            <w:shd w:val="clear" w:color="auto" w:fill="auto"/>
            <w:noWrap/>
            <w:vAlign w:val="center"/>
            <w:hideMark/>
          </w:tcPr>
          <w:p w14:paraId="335918D2"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61.84</w:t>
            </w:r>
          </w:p>
        </w:tc>
        <w:tc>
          <w:tcPr>
            <w:tcW w:w="1152" w:type="dxa"/>
            <w:shd w:val="clear" w:color="auto" w:fill="auto"/>
            <w:noWrap/>
            <w:vAlign w:val="center"/>
            <w:hideMark/>
          </w:tcPr>
          <w:p w14:paraId="7C1A100B" w14:textId="77777777" w:rsidR="009069AD" w:rsidRPr="00D2573A" w:rsidRDefault="009069AD" w:rsidP="006B2E9F">
            <w:pPr>
              <w:jc w:val="center"/>
              <w:rPr>
                <w:rFonts w:eastAsia="Times New Roman"/>
                <w:iCs/>
                <w:color w:val="000000"/>
                <w:szCs w:val="22"/>
                <w:lang w:eastAsia="en-GB"/>
              </w:rPr>
            </w:pPr>
            <w:r w:rsidRPr="00D2573A">
              <w:rPr>
                <w:rFonts w:eastAsia="Times New Roman"/>
                <w:iCs/>
                <w:color w:val="000000"/>
                <w:szCs w:val="22"/>
                <w:lang w:eastAsia="en-GB"/>
              </w:rPr>
              <w:t>43.29</w:t>
            </w:r>
          </w:p>
        </w:tc>
        <w:tc>
          <w:tcPr>
            <w:tcW w:w="1152" w:type="dxa"/>
            <w:shd w:val="clear" w:color="auto" w:fill="auto"/>
            <w:noWrap/>
            <w:vAlign w:val="center"/>
            <w:hideMark/>
          </w:tcPr>
          <w:p w14:paraId="0EE67B72"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76.06</w:t>
            </w:r>
          </w:p>
        </w:tc>
        <w:tc>
          <w:tcPr>
            <w:tcW w:w="1151" w:type="dxa"/>
            <w:shd w:val="clear" w:color="auto" w:fill="auto"/>
            <w:noWrap/>
            <w:vAlign w:val="center"/>
            <w:hideMark/>
          </w:tcPr>
          <w:p w14:paraId="3B1A8B39"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51.33</w:t>
            </w:r>
          </w:p>
        </w:tc>
        <w:tc>
          <w:tcPr>
            <w:tcW w:w="1152" w:type="dxa"/>
            <w:shd w:val="clear" w:color="auto" w:fill="auto"/>
            <w:noWrap/>
            <w:vAlign w:val="center"/>
            <w:hideMark/>
          </w:tcPr>
          <w:p w14:paraId="045BD623"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47.62</w:t>
            </w:r>
          </w:p>
        </w:tc>
        <w:tc>
          <w:tcPr>
            <w:tcW w:w="1152" w:type="dxa"/>
            <w:shd w:val="clear" w:color="auto" w:fill="auto"/>
            <w:noWrap/>
            <w:vAlign w:val="center"/>
            <w:hideMark/>
          </w:tcPr>
          <w:p w14:paraId="5232BAAE"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82.24</w:t>
            </w:r>
          </w:p>
        </w:tc>
        <w:tc>
          <w:tcPr>
            <w:tcW w:w="1152" w:type="dxa"/>
            <w:shd w:val="clear" w:color="auto" w:fill="auto"/>
            <w:noWrap/>
            <w:vAlign w:val="center"/>
            <w:hideMark/>
          </w:tcPr>
          <w:p w14:paraId="7F30875D" w14:textId="77777777" w:rsidR="009069AD" w:rsidRPr="00D2573A" w:rsidRDefault="009069AD" w:rsidP="006B2E9F">
            <w:pPr>
              <w:jc w:val="center"/>
              <w:rPr>
                <w:rFonts w:eastAsia="Times New Roman"/>
                <w:iCs/>
                <w:color w:val="auto"/>
                <w:szCs w:val="22"/>
                <w:lang w:eastAsia="en-GB"/>
              </w:rPr>
            </w:pPr>
            <w:r w:rsidRPr="00D2573A">
              <w:rPr>
                <w:rFonts w:eastAsia="Times New Roman"/>
                <w:iCs/>
                <w:color w:val="auto"/>
                <w:szCs w:val="22"/>
                <w:lang w:eastAsia="en-GB"/>
              </w:rPr>
              <w:t>56.89</w:t>
            </w:r>
          </w:p>
        </w:tc>
      </w:tr>
    </w:tbl>
    <w:p w14:paraId="12993BD0" w14:textId="440FCF71" w:rsidR="00947E1D" w:rsidRPr="001F7E61" w:rsidRDefault="006B2E9F" w:rsidP="00293730">
      <w:pPr>
        <w:rPr>
          <w:rFonts w:eastAsia="Times New Roman"/>
          <w:b/>
          <w:bCs/>
          <w:iCs/>
          <w:color w:val="0000FF"/>
          <w:sz w:val="16"/>
          <w:szCs w:val="16"/>
          <w:u w:val="single"/>
          <w:lang w:eastAsia="en-GB"/>
        </w:rPr>
      </w:pPr>
      <w:r>
        <w:rPr>
          <w:rFonts w:eastAsia="Times New Roman"/>
          <w:b/>
          <w:bCs/>
          <w:iCs/>
          <w:color w:val="0000FF"/>
          <w:sz w:val="16"/>
          <w:szCs w:val="16"/>
          <w:u w:val="single"/>
          <w:lang w:eastAsia="en-GB"/>
        </w:rPr>
        <w:br w:type="textWrapping" w:clear="all"/>
      </w:r>
    </w:p>
    <w:p w14:paraId="75AA7BB0" w14:textId="174A25CF" w:rsidR="009069AD" w:rsidRDefault="00947E1D" w:rsidP="00293730">
      <w:pPr>
        <w:rPr>
          <w:rFonts w:eastAsia="Times New Roman"/>
          <w:b/>
          <w:bCs/>
          <w:iCs/>
          <w:color w:val="0000FF"/>
          <w:sz w:val="24"/>
          <w:szCs w:val="24"/>
          <w:u w:val="single"/>
          <w:lang w:eastAsia="en-GB"/>
        </w:rPr>
      </w:pPr>
      <w:r w:rsidRPr="00947E1D">
        <w:rPr>
          <w:rFonts w:eastAsia="Times New Roman"/>
          <w:b/>
          <w:bCs/>
          <w:iCs/>
          <w:color w:val="0000FF"/>
          <w:sz w:val="24"/>
          <w:szCs w:val="24"/>
          <w:u w:val="single"/>
          <w:lang w:eastAsia="en-GB"/>
        </w:rPr>
        <w:t>or</w:t>
      </w:r>
    </w:p>
    <w:p w14:paraId="60D6460C" w14:textId="77777777" w:rsidR="00947E1D" w:rsidRPr="001F7E61" w:rsidRDefault="00947E1D" w:rsidP="00293730">
      <w:pPr>
        <w:rPr>
          <w:rFonts w:eastAsia="Times New Roman"/>
          <w:b/>
          <w:bCs/>
          <w:iCs/>
          <w:color w:val="0000FF"/>
          <w:sz w:val="16"/>
          <w:szCs w:val="16"/>
          <w:u w:val="single"/>
          <w:lang w:eastAsia="en-GB"/>
        </w:rPr>
      </w:pPr>
    </w:p>
    <w:tbl>
      <w:tblPr>
        <w:tblW w:w="921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151"/>
        <w:gridCol w:w="1152"/>
        <w:gridCol w:w="1152"/>
        <w:gridCol w:w="1152"/>
        <w:gridCol w:w="1152"/>
        <w:gridCol w:w="1152"/>
        <w:gridCol w:w="1152"/>
        <w:gridCol w:w="1152"/>
      </w:tblGrid>
      <w:tr w:rsidR="00947E1D" w:rsidRPr="00D2573A" w14:paraId="06916CE1" w14:textId="77777777" w:rsidTr="001F7E61">
        <w:trPr>
          <w:trHeight w:val="270"/>
        </w:trPr>
        <w:tc>
          <w:tcPr>
            <w:tcW w:w="1151" w:type="dxa"/>
            <w:tcBorders>
              <w:top w:val="single" w:sz="4" w:space="0" w:color="auto"/>
              <w:bottom w:val="single" w:sz="4" w:space="0" w:color="auto"/>
            </w:tcBorders>
            <w:shd w:val="clear" w:color="auto" w:fill="auto"/>
            <w:noWrap/>
            <w:vAlign w:val="center"/>
            <w:hideMark/>
          </w:tcPr>
          <w:p w14:paraId="4385D70B" w14:textId="77777777" w:rsidR="00947E1D" w:rsidRPr="00D2573A" w:rsidRDefault="00947E1D" w:rsidP="00293730">
            <w:pPr>
              <w:jc w:val="center"/>
              <w:rPr>
                <w:rFonts w:eastAsia="Times New Roman"/>
                <w:b/>
                <w:bCs/>
                <w:iCs/>
                <w:color w:val="000000"/>
                <w:szCs w:val="22"/>
                <w:lang w:eastAsia="en-GB"/>
              </w:rPr>
            </w:pPr>
            <w:r w:rsidRPr="00D2573A">
              <w:rPr>
                <w:rFonts w:eastAsia="Times New Roman"/>
                <w:b/>
                <w:bCs/>
                <w:iCs/>
                <w:color w:val="000000"/>
                <w:szCs w:val="22"/>
                <w:lang w:eastAsia="en-GB"/>
              </w:rPr>
              <w:t>Time</w:t>
            </w:r>
            <w:r>
              <w:rPr>
                <w:rFonts w:eastAsia="Times New Roman"/>
                <w:b/>
                <w:bCs/>
                <w:iCs/>
                <w:color w:val="000000"/>
                <w:szCs w:val="22"/>
                <w:lang w:eastAsia="en-GB"/>
              </w:rPr>
              <w:t xml:space="preserve"> (h)</w:t>
            </w:r>
          </w:p>
        </w:tc>
        <w:tc>
          <w:tcPr>
            <w:tcW w:w="1152" w:type="dxa"/>
            <w:tcBorders>
              <w:top w:val="single" w:sz="4" w:space="0" w:color="auto"/>
              <w:bottom w:val="single" w:sz="4" w:space="0" w:color="auto"/>
            </w:tcBorders>
            <w:shd w:val="clear" w:color="auto" w:fill="auto"/>
            <w:noWrap/>
            <w:vAlign w:val="center"/>
            <w:hideMark/>
          </w:tcPr>
          <w:p w14:paraId="00978DBA" w14:textId="77777777" w:rsidR="00947E1D" w:rsidRPr="00D2573A" w:rsidRDefault="00947E1D" w:rsidP="00293730">
            <w:pPr>
              <w:jc w:val="center"/>
              <w:rPr>
                <w:rFonts w:eastAsia="Times New Roman"/>
                <w:b/>
                <w:bCs/>
                <w:iCs/>
                <w:color w:val="000000"/>
                <w:szCs w:val="22"/>
                <w:lang w:eastAsia="en-GB"/>
              </w:rPr>
            </w:pPr>
            <w:r w:rsidRPr="00D2573A">
              <w:rPr>
                <w:rFonts w:eastAsia="Times New Roman"/>
                <w:b/>
                <w:bCs/>
                <w:iCs/>
                <w:color w:val="000000"/>
                <w:szCs w:val="22"/>
                <w:lang w:eastAsia="en-GB"/>
              </w:rPr>
              <w:t>Set1</w:t>
            </w:r>
          </w:p>
        </w:tc>
        <w:tc>
          <w:tcPr>
            <w:tcW w:w="1152" w:type="dxa"/>
            <w:tcBorders>
              <w:top w:val="single" w:sz="4" w:space="0" w:color="auto"/>
              <w:bottom w:val="single" w:sz="4" w:space="0" w:color="auto"/>
            </w:tcBorders>
            <w:vAlign w:val="center"/>
          </w:tcPr>
          <w:p w14:paraId="02D638EB" w14:textId="06E625E3" w:rsidR="00947E1D" w:rsidRPr="00D2573A" w:rsidRDefault="00947E1D" w:rsidP="00293730">
            <w:pPr>
              <w:jc w:val="center"/>
              <w:rPr>
                <w:rFonts w:eastAsia="Times New Roman"/>
                <w:b/>
                <w:bCs/>
                <w:iCs/>
                <w:color w:val="000000"/>
                <w:szCs w:val="22"/>
                <w:lang w:eastAsia="en-GB"/>
              </w:rPr>
            </w:pPr>
            <w:r w:rsidRPr="00D2573A">
              <w:rPr>
                <w:rFonts w:eastAsia="Times New Roman"/>
                <w:b/>
                <w:bCs/>
                <w:iCs/>
                <w:color w:val="000000"/>
                <w:szCs w:val="22"/>
                <w:lang w:eastAsia="en-GB"/>
              </w:rPr>
              <w:t>Time</w:t>
            </w:r>
            <w:r>
              <w:rPr>
                <w:rFonts w:eastAsia="Times New Roman"/>
                <w:b/>
                <w:bCs/>
                <w:iCs/>
                <w:color w:val="000000"/>
                <w:szCs w:val="22"/>
                <w:lang w:eastAsia="en-GB"/>
              </w:rPr>
              <w:t xml:space="preserve"> (h)</w:t>
            </w:r>
          </w:p>
        </w:tc>
        <w:tc>
          <w:tcPr>
            <w:tcW w:w="1152" w:type="dxa"/>
            <w:tcBorders>
              <w:top w:val="single" w:sz="4" w:space="0" w:color="auto"/>
              <w:bottom w:val="single" w:sz="4" w:space="0" w:color="auto"/>
            </w:tcBorders>
            <w:vAlign w:val="center"/>
          </w:tcPr>
          <w:p w14:paraId="5AAA0BDB" w14:textId="5379EF8B" w:rsidR="00947E1D" w:rsidRPr="00D2573A" w:rsidRDefault="00947E1D" w:rsidP="00293730">
            <w:pPr>
              <w:jc w:val="center"/>
              <w:rPr>
                <w:rFonts w:eastAsia="Times New Roman"/>
                <w:b/>
                <w:bCs/>
                <w:iCs/>
                <w:color w:val="000000"/>
                <w:szCs w:val="22"/>
                <w:lang w:eastAsia="en-GB"/>
              </w:rPr>
            </w:pPr>
            <w:r w:rsidRPr="00D2573A">
              <w:rPr>
                <w:rFonts w:eastAsia="Times New Roman"/>
                <w:b/>
                <w:bCs/>
                <w:iCs/>
                <w:color w:val="000000"/>
                <w:szCs w:val="22"/>
                <w:lang w:eastAsia="en-GB"/>
              </w:rPr>
              <w:t>Set2</w:t>
            </w:r>
          </w:p>
        </w:tc>
        <w:tc>
          <w:tcPr>
            <w:tcW w:w="1152" w:type="dxa"/>
            <w:tcBorders>
              <w:top w:val="single" w:sz="4" w:space="0" w:color="auto"/>
              <w:bottom w:val="single" w:sz="4" w:space="0" w:color="auto"/>
            </w:tcBorders>
            <w:vAlign w:val="center"/>
          </w:tcPr>
          <w:p w14:paraId="165D04C1" w14:textId="76B0E7D6" w:rsidR="00947E1D" w:rsidRPr="00D2573A" w:rsidRDefault="00947E1D" w:rsidP="00293730">
            <w:pPr>
              <w:jc w:val="center"/>
              <w:rPr>
                <w:rFonts w:eastAsia="Times New Roman"/>
                <w:b/>
                <w:bCs/>
                <w:iCs/>
                <w:color w:val="000000"/>
                <w:szCs w:val="22"/>
                <w:lang w:eastAsia="en-GB"/>
              </w:rPr>
            </w:pPr>
            <w:r w:rsidRPr="00D2573A">
              <w:rPr>
                <w:rFonts w:eastAsia="Times New Roman"/>
                <w:b/>
                <w:bCs/>
                <w:iCs/>
                <w:color w:val="000000"/>
                <w:szCs w:val="22"/>
                <w:lang w:eastAsia="en-GB"/>
              </w:rPr>
              <w:t>Time</w:t>
            </w:r>
            <w:r>
              <w:rPr>
                <w:rFonts w:eastAsia="Times New Roman"/>
                <w:b/>
                <w:bCs/>
                <w:iCs/>
                <w:color w:val="000000"/>
                <w:szCs w:val="22"/>
                <w:lang w:eastAsia="en-GB"/>
              </w:rPr>
              <w:t xml:space="preserve"> (h)</w:t>
            </w:r>
          </w:p>
        </w:tc>
        <w:tc>
          <w:tcPr>
            <w:tcW w:w="1152" w:type="dxa"/>
            <w:tcBorders>
              <w:top w:val="single" w:sz="4" w:space="0" w:color="auto"/>
              <w:bottom w:val="single" w:sz="4" w:space="0" w:color="auto"/>
            </w:tcBorders>
            <w:vAlign w:val="center"/>
          </w:tcPr>
          <w:p w14:paraId="7BA2FFA6" w14:textId="4AB79491" w:rsidR="00947E1D" w:rsidRPr="00D2573A" w:rsidRDefault="00947E1D" w:rsidP="00293730">
            <w:pPr>
              <w:jc w:val="center"/>
              <w:rPr>
                <w:rFonts w:eastAsia="Times New Roman"/>
                <w:b/>
                <w:bCs/>
                <w:iCs/>
                <w:color w:val="000000"/>
                <w:szCs w:val="22"/>
                <w:lang w:eastAsia="en-GB"/>
              </w:rPr>
            </w:pPr>
            <w:r w:rsidRPr="00D2573A">
              <w:rPr>
                <w:rFonts w:eastAsia="Times New Roman"/>
                <w:b/>
                <w:bCs/>
                <w:iCs/>
                <w:color w:val="000000"/>
                <w:szCs w:val="22"/>
                <w:lang w:eastAsia="en-GB"/>
              </w:rPr>
              <w:t>Set3</w:t>
            </w:r>
          </w:p>
        </w:tc>
        <w:tc>
          <w:tcPr>
            <w:tcW w:w="1152" w:type="dxa"/>
            <w:tcBorders>
              <w:top w:val="single" w:sz="4" w:space="0" w:color="auto"/>
              <w:bottom w:val="single" w:sz="4" w:space="0" w:color="auto"/>
            </w:tcBorders>
            <w:shd w:val="clear" w:color="auto" w:fill="auto"/>
            <w:noWrap/>
            <w:vAlign w:val="center"/>
          </w:tcPr>
          <w:p w14:paraId="5124CC0C" w14:textId="27A50A15" w:rsidR="00947E1D" w:rsidRPr="00D2573A" w:rsidRDefault="00947E1D" w:rsidP="00293730">
            <w:pPr>
              <w:jc w:val="center"/>
              <w:rPr>
                <w:rFonts w:eastAsia="Times New Roman"/>
                <w:b/>
                <w:bCs/>
                <w:iCs/>
                <w:color w:val="000000"/>
                <w:szCs w:val="22"/>
                <w:lang w:eastAsia="en-GB"/>
              </w:rPr>
            </w:pPr>
            <w:r w:rsidRPr="00947E1D">
              <w:rPr>
                <w:rFonts w:eastAsia="Times New Roman"/>
                <w:b/>
                <w:bCs/>
                <w:iCs/>
                <w:color w:val="0000FF"/>
                <w:szCs w:val="22"/>
                <w:lang w:eastAsia="en-GB"/>
              </w:rPr>
              <w:t>etc.</w:t>
            </w:r>
          </w:p>
        </w:tc>
        <w:tc>
          <w:tcPr>
            <w:tcW w:w="1152" w:type="dxa"/>
            <w:tcBorders>
              <w:top w:val="single" w:sz="4" w:space="0" w:color="auto"/>
              <w:bottom w:val="single" w:sz="4" w:space="0" w:color="auto"/>
            </w:tcBorders>
            <w:vAlign w:val="center"/>
          </w:tcPr>
          <w:p w14:paraId="2F68DA01" w14:textId="56258F6E" w:rsidR="00947E1D" w:rsidRPr="00D2573A" w:rsidRDefault="00947E1D" w:rsidP="00293730">
            <w:pPr>
              <w:jc w:val="center"/>
              <w:rPr>
                <w:rFonts w:eastAsia="Times New Roman"/>
                <w:b/>
                <w:bCs/>
                <w:iCs/>
                <w:color w:val="000000"/>
                <w:szCs w:val="22"/>
                <w:lang w:eastAsia="en-GB"/>
              </w:rPr>
            </w:pPr>
          </w:p>
        </w:tc>
      </w:tr>
      <w:tr w:rsidR="00947E1D" w:rsidRPr="00D2573A" w14:paraId="3533E4EA" w14:textId="77777777" w:rsidTr="001F7E61">
        <w:trPr>
          <w:trHeight w:val="278"/>
        </w:trPr>
        <w:tc>
          <w:tcPr>
            <w:tcW w:w="1151" w:type="dxa"/>
            <w:tcBorders>
              <w:top w:val="single" w:sz="4" w:space="0" w:color="auto"/>
            </w:tcBorders>
            <w:shd w:val="clear" w:color="auto" w:fill="auto"/>
            <w:noWrap/>
            <w:vAlign w:val="center"/>
            <w:hideMark/>
          </w:tcPr>
          <w:p w14:paraId="140A9B14" w14:textId="77777777" w:rsidR="00947E1D" w:rsidRPr="00D2573A" w:rsidRDefault="00947E1D" w:rsidP="00293730">
            <w:pPr>
              <w:jc w:val="center"/>
              <w:rPr>
                <w:rFonts w:eastAsia="Times New Roman"/>
                <w:iCs/>
                <w:color w:val="000000"/>
                <w:szCs w:val="22"/>
                <w:lang w:eastAsia="en-GB"/>
              </w:rPr>
            </w:pPr>
            <w:r w:rsidRPr="00D2573A">
              <w:rPr>
                <w:rFonts w:eastAsia="Times New Roman"/>
                <w:iCs/>
                <w:color w:val="000000"/>
                <w:szCs w:val="22"/>
                <w:lang w:eastAsia="en-GB"/>
              </w:rPr>
              <w:t>0</w:t>
            </w:r>
          </w:p>
        </w:tc>
        <w:tc>
          <w:tcPr>
            <w:tcW w:w="1152" w:type="dxa"/>
            <w:tcBorders>
              <w:top w:val="single" w:sz="4" w:space="0" w:color="auto"/>
            </w:tcBorders>
            <w:shd w:val="clear" w:color="auto" w:fill="auto"/>
            <w:noWrap/>
            <w:vAlign w:val="center"/>
            <w:hideMark/>
          </w:tcPr>
          <w:p w14:paraId="75EC0F9A" w14:textId="77777777" w:rsidR="00947E1D" w:rsidRPr="00D2573A" w:rsidRDefault="00947E1D" w:rsidP="00293730">
            <w:pPr>
              <w:jc w:val="center"/>
              <w:rPr>
                <w:rFonts w:eastAsia="Times New Roman"/>
                <w:iCs/>
                <w:color w:val="000000"/>
                <w:szCs w:val="22"/>
                <w:lang w:eastAsia="en-GB"/>
              </w:rPr>
            </w:pPr>
            <w:r w:rsidRPr="00D2573A">
              <w:rPr>
                <w:rFonts w:eastAsia="Times New Roman"/>
                <w:iCs/>
                <w:color w:val="000000"/>
                <w:szCs w:val="22"/>
                <w:lang w:eastAsia="en-GB"/>
              </w:rPr>
              <w:t>0.0</w:t>
            </w:r>
          </w:p>
        </w:tc>
        <w:tc>
          <w:tcPr>
            <w:tcW w:w="1152" w:type="dxa"/>
            <w:tcBorders>
              <w:top w:val="single" w:sz="4" w:space="0" w:color="auto"/>
            </w:tcBorders>
            <w:vAlign w:val="center"/>
          </w:tcPr>
          <w:p w14:paraId="440337AD" w14:textId="4648178F" w:rsidR="00947E1D" w:rsidRPr="00D2573A" w:rsidRDefault="00947E1D" w:rsidP="00293730">
            <w:pPr>
              <w:jc w:val="center"/>
              <w:rPr>
                <w:rFonts w:eastAsia="Times New Roman"/>
                <w:iCs/>
                <w:color w:val="auto"/>
                <w:szCs w:val="22"/>
                <w:lang w:eastAsia="en-GB"/>
              </w:rPr>
            </w:pPr>
            <w:r w:rsidRPr="00D2573A">
              <w:rPr>
                <w:rFonts w:eastAsia="Times New Roman"/>
                <w:iCs/>
                <w:color w:val="000000"/>
                <w:szCs w:val="22"/>
                <w:lang w:eastAsia="en-GB"/>
              </w:rPr>
              <w:t>0</w:t>
            </w:r>
          </w:p>
        </w:tc>
        <w:tc>
          <w:tcPr>
            <w:tcW w:w="1152" w:type="dxa"/>
            <w:tcBorders>
              <w:top w:val="single" w:sz="4" w:space="0" w:color="auto"/>
            </w:tcBorders>
            <w:vAlign w:val="center"/>
          </w:tcPr>
          <w:p w14:paraId="34FE0B74" w14:textId="07E7817D" w:rsidR="00947E1D" w:rsidRPr="00D2573A" w:rsidRDefault="00947E1D" w:rsidP="00293730">
            <w:pPr>
              <w:jc w:val="center"/>
              <w:rPr>
                <w:rFonts w:eastAsia="Times New Roman"/>
                <w:iCs/>
                <w:color w:val="auto"/>
                <w:szCs w:val="22"/>
                <w:lang w:eastAsia="en-GB"/>
              </w:rPr>
            </w:pPr>
            <w:r w:rsidRPr="00D2573A">
              <w:rPr>
                <w:rFonts w:eastAsia="Times New Roman"/>
                <w:iCs/>
                <w:color w:val="auto"/>
                <w:szCs w:val="22"/>
                <w:lang w:eastAsia="en-GB"/>
              </w:rPr>
              <w:t>0.0</w:t>
            </w:r>
          </w:p>
        </w:tc>
        <w:tc>
          <w:tcPr>
            <w:tcW w:w="1152" w:type="dxa"/>
            <w:tcBorders>
              <w:top w:val="single" w:sz="4" w:space="0" w:color="auto"/>
            </w:tcBorders>
            <w:vAlign w:val="center"/>
          </w:tcPr>
          <w:p w14:paraId="60ACB8EF" w14:textId="7BBAF500" w:rsidR="00947E1D" w:rsidRPr="00D2573A" w:rsidRDefault="00947E1D" w:rsidP="00293730">
            <w:pPr>
              <w:jc w:val="center"/>
              <w:rPr>
                <w:rFonts w:eastAsia="Times New Roman"/>
                <w:iCs/>
                <w:color w:val="auto"/>
                <w:szCs w:val="22"/>
                <w:lang w:eastAsia="en-GB"/>
              </w:rPr>
            </w:pPr>
            <w:r w:rsidRPr="00D2573A">
              <w:rPr>
                <w:rFonts w:eastAsia="Times New Roman"/>
                <w:iCs/>
                <w:color w:val="000000"/>
                <w:szCs w:val="22"/>
                <w:lang w:eastAsia="en-GB"/>
              </w:rPr>
              <w:t>0</w:t>
            </w:r>
          </w:p>
        </w:tc>
        <w:tc>
          <w:tcPr>
            <w:tcW w:w="1152" w:type="dxa"/>
            <w:tcBorders>
              <w:top w:val="single" w:sz="4" w:space="0" w:color="auto"/>
            </w:tcBorders>
            <w:vAlign w:val="center"/>
          </w:tcPr>
          <w:p w14:paraId="3F1E1E0B" w14:textId="7FCB5716" w:rsidR="00947E1D" w:rsidRPr="00D2573A" w:rsidRDefault="00947E1D" w:rsidP="00293730">
            <w:pPr>
              <w:jc w:val="center"/>
              <w:rPr>
                <w:rFonts w:eastAsia="Times New Roman"/>
                <w:iCs/>
                <w:color w:val="auto"/>
                <w:szCs w:val="22"/>
                <w:lang w:eastAsia="en-GB"/>
              </w:rPr>
            </w:pPr>
            <w:r w:rsidRPr="00D2573A">
              <w:rPr>
                <w:rFonts w:eastAsia="Times New Roman"/>
                <w:iCs/>
                <w:color w:val="auto"/>
                <w:szCs w:val="22"/>
                <w:lang w:eastAsia="en-GB"/>
              </w:rPr>
              <w:t>0.0</w:t>
            </w:r>
          </w:p>
        </w:tc>
        <w:tc>
          <w:tcPr>
            <w:tcW w:w="1152" w:type="dxa"/>
            <w:tcBorders>
              <w:top w:val="single" w:sz="4" w:space="0" w:color="auto"/>
            </w:tcBorders>
            <w:shd w:val="clear" w:color="auto" w:fill="auto"/>
            <w:noWrap/>
            <w:vAlign w:val="center"/>
          </w:tcPr>
          <w:p w14:paraId="7C1F6FC4" w14:textId="37367473" w:rsidR="00947E1D" w:rsidRPr="00D2573A" w:rsidRDefault="00947E1D" w:rsidP="00293730">
            <w:pPr>
              <w:jc w:val="center"/>
              <w:rPr>
                <w:rFonts w:eastAsia="Times New Roman"/>
                <w:iCs/>
                <w:color w:val="auto"/>
                <w:szCs w:val="22"/>
                <w:lang w:eastAsia="en-GB"/>
              </w:rPr>
            </w:pPr>
          </w:p>
        </w:tc>
        <w:tc>
          <w:tcPr>
            <w:tcW w:w="1152" w:type="dxa"/>
            <w:tcBorders>
              <w:top w:val="single" w:sz="4" w:space="0" w:color="auto"/>
            </w:tcBorders>
            <w:vAlign w:val="center"/>
          </w:tcPr>
          <w:p w14:paraId="21838F90" w14:textId="79FC551F" w:rsidR="00947E1D" w:rsidRPr="00D2573A" w:rsidRDefault="00947E1D" w:rsidP="00293730">
            <w:pPr>
              <w:jc w:val="center"/>
              <w:rPr>
                <w:rFonts w:eastAsia="Times New Roman"/>
                <w:iCs/>
                <w:color w:val="auto"/>
                <w:szCs w:val="22"/>
                <w:lang w:eastAsia="en-GB"/>
              </w:rPr>
            </w:pPr>
          </w:p>
        </w:tc>
      </w:tr>
      <w:tr w:rsidR="00947E1D" w:rsidRPr="00D2573A" w14:paraId="183A3230" w14:textId="77777777" w:rsidTr="001F7E61">
        <w:trPr>
          <w:trHeight w:val="278"/>
        </w:trPr>
        <w:tc>
          <w:tcPr>
            <w:tcW w:w="1151" w:type="dxa"/>
            <w:shd w:val="clear" w:color="auto" w:fill="auto"/>
            <w:noWrap/>
            <w:vAlign w:val="center"/>
            <w:hideMark/>
          </w:tcPr>
          <w:p w14:paraId="22E1AA78" w14:textId="77777777" w:rsidR="00947E1D" w:rsidRPr="00D2573A" w:rsidRDefault="00947E1D" w:rsidP="00293730">
            <w:pPr>
              <w:jc w:val="center"/>
              <w:rPr>
                <w:rFonts w:eastAsia="Times New Roman"/>
                <w:iCs/>
                <w:color w:val="000000"/>
                <w:szCs w:val="22"/>
                <w:lang w:eastAsia="en-GB"/>
              </w:rPr>
            </w:pPr>
            <w:r w:rsidRPr="00D2573A">
              <w:rPr>
                <w:rFonts w:eastAsia="Times New Roman"/>
                <w:iCs/>
                <w:color w:val="000000"/>
                <w:szCs w:val="22"/>
                <w:lang w:eastAsia="en-GB"/>
              </w:rPr>
              <w:t>0.25</w:t>
            </w:r>
          </w:p>
        </w:tc>
        <w:tc>
          <w:tcPr>
            <w:tcW w:w="1152" w:type="dxa"/>
            <w:shd w:val="clear" w:color="auto" w:fill="auto"/>
            <w:noWrap/>
            <w:vAlign w:val="center"/>
            <w:hideMark/>
          </w:tcPr>
          <w:p w14:paraId="46557FAE" w14:textId="77777777" w:rsidR="00947E1D" w:rsidRPr="00D2573A" w:rsidRDefault="00947E1D" w:rsidP="00293730">
            <w:pPr>
              <w:jc w:val="center"/>
              <w:rPr>
                <w:rFonts w:eastAsia="Times New Roman"/>
                <w:iCs/>
                <w:color w:val="000000"/>
                <w:szCs w:val="22"/>
                <w:lang w:eastAsia="en-GB"/>
              </w:rPr>
            </w:pPr>
            <w:r w:rsidRPr="00D2573A">
              <w:rPr>
                <w:rFonts w:eastAsia="Times New Roman"/>
                <w:iCs/>
                <w:color w:val="000000"/>
                <w:szCs w:val="22"/>
                <w:lang w:eastAsia="en-GB"/>
              </w:rPr>
              <w:t>107.77</w:t>
            </w:r>
          </w:p>
        </w:tc>
        <w:tc>
          <w:tcPr>
            <w:tcW w:w="1152" w:type="dxa"/>
            <w:vAlign w:val="center"/>
          </w:tcPr>
          <w:p w14:paraId="088E90F1" w14:textId="56BC953A" w:rsidR="00947E1D" w:rsidRPr="00D2573A" w:rsidRDefault="00947E1D" w:rsidP="00293730">
            <w:pPr>
              <w:jc w:val="center"/>
              <w:rPr>
                <w:rFonts w:eastAsia="Times New Roman"/>
                <w:iCs/>
                <w:color w:val="000000"/>
                <w:szCs w:val="22"/>
                <w:lang w:eastAsia="en-GB"/>
              </w:rPr>
            </w:pPr>
            <w:r w:rsidRPr="00D2573A">
              <w:rPr>
                <w:rFonts w:eastAsia="Times New Roman"/>
                <w:iCs/>
                <w:color w:val="000000"/>
                <w:szCs w:val="22"/>
                <w:lang w:eastAsia="en-GB"/>
              </w:rPr>
              <w:t>0.25</w:t>
            </w:r>
          </w:p>
        </w:tc>
        <w:tc>
          <w:tcPr>
            <w:tcW w:w="1152" w:type="dxa"/>
            <w:vAlign w:val="center"/>
          </w:tcPr>
          <w:p w14:paraId="50DE9CD8" w14:textId="575F51A7" w:rsidR="00947E1D" w:rsidRPr="00D2573A" w:rsidRDefault="00947E1D" w:rsidP="00293730">
            <w:pPr>
              <w:jc w:val="center"/>
              <w:rPr>
                <w:rFonts w:eastAsia="Times New Roman"/>
                <w:iCs/>
                <w:color w:val="000000"/>
                <w:szCs w:val="22"/>
                <w:lang w:eastAsia="en-GB"/>
              </w:rPr>
            </w:pPr>
            <w:r w:rsidRPr="00D2573A">
              <w:rPr>
                <w:rFonts w:eastAsia="Times New Roman"/>
                <w:iCs/>
                <w:color w:val="000000"/>
                <w:szCs w:val="22"/>
                <w:lang w:eastAsia="en-GB"/>
              </w:rPr>
              <w:t>150.88</w:t>
            </w:r>
          </w:p>
        </w:tc>
        <w:tc>
          <w:tcPr>
            <w:tcW w:w="1152" w:type="dxa"/>
            <w:vAlign w:val="center"/>
          </w:tcPr>
          <w:p w14:paraId="6DCB88A5" w14:textId="4E55EF5E" w:rsidR="00947E1D" w:rsidRPr="00D2573A" w:rsidRDefault="00947E1D" w:rsidP="00293730">
            <w:pPr>
              <w:jc w:val="center"/>
              <w:rPr>
                <w:rFonts w:eastAsia="Times New Roman"/>
                <w:iCs/>
                <w:color w:val="000000"/>
                <w:szCs w:val="22"/>
                <w:lang w:eastAsia="en-GB"/>
              </w:rPr>
            </w:pPr>
            <w:r w:rsidRPr="00D2573A">
              <w:rPr>
                <w:rFonts w:eastAsia="Times New Roman"/>
                <w:iCs/>
                <w:color w:val="000000"/>
                <w:szCs w:val="22"/>
                <w:lang w:eastAsia="en-GB"/>
              </w:rPr>
              <w:t>0.25</w:t>
            </w:r>
          </w:p>
        </w:tc>
        <w:tc>
          <w:tcPr>
            <w:tcW w:w="1152" w:type="dxa"/>
            <w:vAlign w:val="center"/>
          </w:tcPr>
          <w:p w14:paraId="42C3382A" w14:textId="36D8F415" w:rsidR="00947E1D" w:rsidRPr="00D2573A" w:rsidRDefault="00947E1D" w:rsidP="00293730">
            <w:pPr>
              <w:jc w:val="center"/>
              <w:rPr>
                <w:rFonts w:eastAsia="Times New Roman"/>
                <w:iCs/>
                <w:color w:val="000000"/>
                <w:szCs w:val="22"/>
                <w:lang w:eastAsia="en-GB"/>
              </w:rPr>
            </w:pPr>
            <w:r w:rsidRPr="00D2573A">
              <w:rPr>
                <w:rFonts w:eastAsia="Times New Roman"/>
                <w:iCs/>
                <w:color w:val="auto"/>
                <w:szCs w:val="22"/>
                <w:lang w:eastAsia="en-GB"/>
              </w:rPr>
              <w:t>106.69</w:t>
            </w:r>
          </w:p>
        </w:tc>
        <w:tc>
          <w:tcPr>
            <w:tcW w:w="1152" w:type="dxa"/>
            <w:shd w:val="clear" w:color="auto" w:fill="auto"/>
            <w:noWrap/>
            <w:vAlign w:val="center"/>
          </w:tcPr>
          <w:p w14:paraId="591017FE" w14:textId="017363AB" w:rsidR="00947E1D" w:rsidRPr="00D2573A" w:rsidRDefault="00947E1D" w:rsidP="00293730">
            <w:pPr>
              <w:jc w:val="center"/>
              <w:rPr>
                <w:rFonts w:eastAsia="Times New Roman"/>
                <w:iCs/>
                <w:color w:val="000000"/>
                <w:szCs w:val="22"/>
                <w:lang w:eastAsia="en-GB"/>
              </w:rPr>
            </w:pPr>
          </w:p>
        </w:tc>
        <w:tc>
          <w:tcPr>
            <w:tcW w:w="1152" w:type="dxa"/>
            <w:vAlign w:val="center"/>
          </w:tcPr>
          <w:p w14:paraId="2F438657" w14:textId="605A8CD5" w:rsidR="00947E1D" w:rsidRPr="00D2573A" w:rsidRDefault="00947E1D" w:rsidP="00293730">
            <w:pPr>
              <w:jc w:val="center"/>
              <w:rPr>
                <w:rFonts w:eastAsia="Times New Roman"/>
                <w:iCs/>
                <w:color w:val="auto"/>
                <w:szCs w:val="22"/>
                <w:lang w:eastAsia="en-GB"/>
              </w:rPr>
            </w:pPr>
          </w:p>
        </w:tc>
      </w:tr>
      <w:tr w:rsidR="00947E1D" w:rsidRPr="00D2573A" w14:paraId="6CF981BB" w14:textId="77777777" w:rsidTr="001F7E61">
        <w:trPr>
          <w:trHeight w:val="278"/>
        </w:trPr>
        <w:tc>
          <w:tcPr>
            <w:tcW w:w="1151" w:type="dxa"/>
            <w:shd w:val="clear" w:color="auto" w:fill="auto"/>
            <w:noWrap/>
            <w:vAlign w:val="center"/>
            <w:hideMark/>
          </w:tcPr>
          <w:p w14:paraId="0BA417C2" w14:textId="77777777" w:rsidR="00947E1D" w:rsidRPr="00D2573A" w:rsidRDefault="00947E1D" w:rsidP="00293730">
            <w:pPr>
              <w:jc w:val="center"/>
              <w:rPr>
                <w:rFonts w:eastAsia="Times New Roman"/>
                <w:iCs/>
                <w:color w:val="000000"/>
                <w:szCs w:val="22"/>
                <w:lang w:eastAsia="en-GB"/>
              </w:rPr>
            </w:pPr>
            <w:r w:rsidRPr="00D2573A">
              <w:rPr>
                <w:rFonts w:eastAsia="Times New Roman"/>
                <w:iCs/>
                <w:color w:val="000000"/>
                <w:szCs w:val="22"/>
                <w:lang w:eastAsia="en-GB"/>
              </w:rPr>
              <w:t>0.5</w:t>
            </w:r>
          </w:p>
        </w:tc>
        <w:tc>
          <w:tcPr>
            <w:tcW w:w="1152" w:type="dxa"/>
            <w:shd w:val="clear" w:color="auto" w:fill="auto"/>
            <w:noWrap/>
            <w:vAlign w:val="center"/>
            <w:hideMark/>
          </w:tcPr>
          <w:p w14:paraId="3130296C" w14:textId="77777777" w:rsidR="00947E1D" w:rsidRPr="00D2573A" w:rsidRDefault="00947E1D" w:rsidP="00293730">
            <w:pPr>
              <w:jc w:val="center"/>
              <w:rPr>
                <w:rFonts w:eastAsia="Times New Roman"/>
                <w:iCs/>
                <w:color w:val="000000"/>
                <w:szCs w:val="22"/>
                <w:lang w:eastAsia="en-GB"/>
              </w:rPr>
            </w:pPr>
            <w:r w:rsidRPr="00D2573A">
              <w:rPr>
                <w:rFonts w:eastAsia="Times New Roman"/>
                <w:iCs/>
                <w:color w:val="000000"/>
                <w:szCs w:val="22"/>
                <w:lang w:eastAsia="en-GB"/>
              </w:rPr>
              <w:t>186.44</w:t>
            </w:r>
          </w:p>
        </w:tc>
        <w:tc>
          <w:tcPr>
            <w:tcW w:w="1152" w:type="dxa"/>
            <w:vAlign w:val="center"/>
          </w:tcPr>
          <w:p w14:paraId="229BE064" w14:textId="1BB5A877" w:rsidR="00947E1D" w:rsidRPr="00D2573A" w:rsidRDefault="00947E1D" w:rsidP="00293730">
            <w:pPr>
              <w:jc w:val="center"/>
              <w:rPr>
                <w:rFonts w:eastAsia="Times New Roman"/>
                <w:iCs/>
                <w:color w:val="000000"/>
                <w:szCs w:val="22"/>
                <w:lang w:eastAsia="en-GB"/>
              </w:rPr>
            </w:pPr>
            <w:r w:rsidRPr="00D2573A">
              <w:rPr>
                <w:rFonts w:eastAsia="Times New Roman"/>
                <w:iCs/>
                <w:color w:val="000000"/>
                <w:szCs w:val="22"/>
                <w:lang w:eastAsia="en-GB"/>
              </w:rPr>
              <w:t>0.5</w:t>
            </w:r>
          </w:p>
        </w:tc>
        <w:tc>
          <w:tcPr>
            <w:tcW w:w="1152" w:type="dxa"/>
            <w:vAlign w:val="center"/>
          </w:tcPr>
          <w:p w14:paraId="709330C9" w14:textId="7ECC6B2D" w:rsidR="00947E1D" w:rsidRPr="00D2573A" w:rsidRDefault="00947E1D" w:rsidP="00293730">
            <w:pPr>
              <w:jc w:val="center"/>
              <w:rPr>
                <w:rFonts w:eastAsia="Times New Roman"/>
                <w:iCs/>
                <w:color w:val="000000"/>
                <w:szCs w:val="22"/>
                <w:lang w:eastAsia="en-GB"/>
              </w:rPr>
            </w:pPr>
            <w:r w:rsidRPr="00D2573A">
              <w:rPr>
                <w:rFonts w:eastAsia="Times New Roman"/>
                <w:iCs/>
                <w:color w:val="000000"/>
                <w:szCs w:val="22"/>
                <w:lang w:eastAsia="en-GB"/>
              </w:rPr>
              <w:t>208.82</w:t>
            </w:r>
          </w:p>
        </w:tc>
        <w:tc>
          <w:tcPr>
            <w:tcW w:w="1152" w:type="dxa"/>
            <w:vAlign w:val="center"/>
          </w:tcPr>
          <w:p w14:paraId="7EB8D84B" w14:textId="51CCD86B" w:rsidR="00947E1D" w:rsidRPr="00D2573A" w:rsidRDefault="00947E1D" w:rsidP="00293730">
            <w:pPr>
              <w:jc w:val="center"/>
              <w:rPr>
                <w:rFonts w:eastAsia="Times New Roman"/>
                <w:iCs/>
                <w:color w:val="000000"/>
                <w:szCs w:val="22"/>
                <w:lang w:eastAsia="en-GB"/>
              </w:rPr>
            </w:pPr>
            <w:r w:rsidRPr="00D2573A">
              <w:rPr>
                <w:rFonts w:eastAsia="Times New Roman"/>
                <w:iCs/>
                <w:color w:val="000000"/>
                <w:szCs w:val="22"/>
                <w:lang w:eastAsia="en-GB"/>
              </w:rPr>
              <w:t>0.5</w:t>
            </w:r>
          </w:p>
        </w:tc>
        <w:tc>
          <w:tcPr>
            <w:tcW w:w="1152" w:type="dxa"/>
            <w:vAlign w:val="center"/>
          </w:tcPr>
          <w:p w14:paraId="1CBA5E5E" w14:textId="3C18A4AB" w:rsidR="00947E1D" w:rsidRPr="00D2573A" w:rsidRDefault="00947E1D" w:rsidP="00293730">
            <w:pPr>
              <w:jc w:val="center"/>
              <w:rPr>
                <w:rFonts w:eastAsia="Times New Roman"/>
                <w:iCs/>
                <w:color w:val="000000"/>
                <w:szCs w:val="22"/>
                <w:lang w:eastAsia="en-GB"/>
              </w:rPr>
            </w:pPr>
            <w:r w:rsidRPr="00D2573A">
              <w:rPr>
                <w:rFonts w:eastAsia="Times New Roman"/>
                <w:iCs/>
                <w:color w:val="auto"/>
                <w:szCs w:val="22"/>
                <w:lang w:eastAsia="en-GB"/>
              </w:rPr>
              <w:t>229.32</w:t>
            </w:r>
          </w:p>
        </w:tc>
        <w:tc>
          <w:tcPr>
            <w:tcW w:w="1152" w:type="dxa"/>
            <w:shd w:val="clear" w:color="auto" w:fill="auto"/>
            <w:noWrap/>
            <w:vAlign w:val="center"/>
          </w:tcPr>
          <w:p w14:paraId="1FB1D3B3" w14:textId="564E8111" w:rsidR="00947E1D" w:rsidRPr="00D2573A" w:rsidRDefault="00947E1D" w:rsidP="00293730">
            <w:pPr>
              <w:jc w:val="center"/>
              <w:rPr>
                <w:rFonts w:eastAsia="Times New Roman"/>
                <w:iCs/>
                <w:color w:val="000000"/>
                <w:szCs w:val="22"/>
                <w:lang w:eastAsia="en-GB"/>
              </w:rPr>
            </w:pPr>
          </w:p>
        </w:tc>
        <w:tc>
          <w:tcPr>
            <w:tcW w:w="1152" w:type="dxa"/>
            <w:vAlign w:val="center"/>
          </w:tcPr>
          <w:p w14:paraId="399FC5CE" w14:textId="0CD9A9EA" w:rsidR="00947E1D" w:rsidRPr="00D2573A" w:rsidRDefault="00947E1D" w:rsidP="00293730">
            <w:pPr>
              <w:jc w:val="center"/>
              <w:rPr>
                <w:rFonts w:eastAsia="Times New Roman"/>
                <w:iCs/>
                <w:color w:val="auto"/>
                <w:szCs w:val="22"/>
                <w:lang w:eastAsia="en-GB"/>
              </w:rPr>
            </w:pPr>
          </w:p>
        </w:tc>
      </w:tr>
      <w:tr w:rsidR="00947E1D" w:rsidRPr="00D2573A" w14:paraId="7B9FA109" w14:textId="77777777" w:rsidTr="001F7E61">
        <w:trPr>
          <w:trHeight w:val="278"/>
        </w:trPr>
        <w:tc>
          <w:tcPr>
            <w:tcW w:w="1151" w:type="dxa"/>
            <w:shd w:val="clear" w:color="auto" w:fill="auto"/>
            <w:noWrap/>
            <w:vAlign w:val="center"/>
            <w:hideMark/>
          </w:tcPr>
          <w:p w14:paraId="3AF2CD1C" w14:textId="77777777" w:rsidR="00947E1D" w:rsidRPr="00D2573A" w:rsidRDefault="00947E1D" w:rsidP="00293730">
            <w:pPr>
              <w:jc w:val="center"/>
              <w:rPr>
                <w:rFonts w:eastAsia="Times New Roman"/>
                <w:iCs/>
                <w:color w:val="000000"/>
                <w:szCs w:val="22"/>
                <w:lang w:eastAsia="en-GB"/>
              </w:rPr>
            </w:pPr>
            <w:r w:rsidRPr="00D2573A">
              <w:rPr>
                <w:rFonts w:eastAsia="Times New Roman"/>
                <w:iCs/>
                <w:color w:val="000000"/>
                <w:szCs w:val="22"/>
                <w:lang w:eastAsia="en-GB"/>
              </w:rPr>
              <w:t>0.75</w:t>
            </w:r>
          </w:p>
        </w:tc>
        <w:tc>
          <w:tcPr>
            <w:tcW w:w="1152" w:type="dxa"/>
            <w:shd w:val="clear" w:color="auto" w:fill="auto"/>
            <w:noWrap/>
            <w:vAlign w:val="center"/>
            <w:hideMark/>
          </w:tcPr>
          <w:p w14:paraId="0FB36D7D" w14:textId="77777777" w:rsidR="00947E1D" w:rsidRPr="00D2573A" w:rsidRDefault="00947E1D" w:rsidP="00293730">
            <w:pPr>
              <w:jc w:val="center"/>
              <w:rPr>
                <w:rFonts w:eastAsia="Times New Roman"/>
                <w:iCs/>
                <w:color w:val="000000"/>
                <w:szCs w:val="22"/>
                <w:lang w:eastAsia="en-GB"/>
              </w:rPr>
            </w:pPr>
            <w:r w:rsidRPr="00D2573A">
              <w:rPr>
                <w:rFonts w:eastAsia="Times New Roman"/>
                <w:iCs/>
                <w:color w:val="000000"/>
                <w:szCs w:val="22"/>
                <w:lang w:eastAsia="en-GB"/>
              </w:rPr>
              <w:t>242.71</w:t>
            </w:r>
          </w:p>
        </w:tc>
        <w:tc>
          <w:tcPr>
            <w:tcW w:w="1152" w:type="dxa"/>
            <w:vAlign w:val="center"/>
          </w:tcPr>
          <w:p w14:paraId="729AD0A0" w14:textId="230CA144" w:rsidR="00947E1D" w:rsidRPr="00D2573A" w:rsidRDefault="00947E1D" w:rsidP="00293730">
            <w:pPr>
              <w:jc w:val="center"/>
              <w:rPr>
                <w:rFonts w:eastAsia="Times New Roman"/>
                <w:iCs/>
                <w:color w:val="000000"/>
                <w:szCs w:val="22"/>
                <w:lang w:eastAsia="en-GB"/>
              </w:rPr>
            </w:pPr>
            <w:r w:rsidRPr="00D2573A">
              <w:rPr>
                <w:rFonts w:eastAsia="Times New Roman"/>
                <w:iCs/>
                <w:color w:val="000000"/>
                <w:szCs w:val="22"/>
                <w:lang w:eastAsia="en-GB"/>
              </w:rPr>
              <w:t>0.75</w:t>
            </w:r>
          </w:p>
        </w:tc>
        <w:tc>
          <w:tcPr>
            <w:tcW w:w="1152" w:type="dxa"/>
            <w:vAlign w:val="center"/>
          </w:tcPr>
          <w:p w14:paraId="3D20FDA0" w14:textId="033892B0" w:rsidR="00947E1D" w:rsidRPr="00D2573A" w:rsidRDefault="00947E1D" w:rsidP="00293730">
            <w:pPr>
              <w:jc w:val="center"/>
              <w:rPr>
                <w:rFonts w:eastAsia="Times New Roman"/>
                <w:iCs/>
                <w:color w:val="000000"/>
                <w:szCs w:val="22"/>
                <w:lang w:eastAsia="en-GB"/>
              </w:rPr>
            </w:pPr>
            <w:r w:rsidRPr="00D2573A">
              <w:rPr>
                <w:rFonts w:eastAsia="Times New Roman"/>
                <w:iCs/>
                <w:color w:val="000000"/>
                <w:szCs w:val="22"/>
                <w:lang w:eastAsia="en-GB"/>
              </w:rPr>
              <w:t>157.76</w:t>
            </w:r>
          </w:p>
        </w:tc>
        <w:tc>
          <w:tcPr>
            <w:tcW w:w="1152" w:type="dxa"/>
            <w:vAlign w:val="center"/>
          </w:tcPr>
          <w:p w14:paraId="28AE0475" w14:textId="3A975098" w:rsidR="00947E1D" w:rsidRPr="00D2573A" w:rsidRDefault="00947E1D" w:rsidP="00293730">
            <w:pPr>
              <w:jc w:val="center"/>
              <w:rPr>
                <w:rFonts w:eastAsia="Times New Roman"/>
                <w:iCs/>
                <w:color w:val="000000"/>
                <w:szCs w:val="22"/>
                <w:lang w:eastAsia="en-GB"/>
              </w:rPr>
            </w:pPr>
            <w:r w:rsidRPr="00D2573A">
              <w:rPr>
                <w:rFonts w:eastAsia="Times New Roman"/>
                <w:iCs/>
                <w:color w:val="000000"/>
                <w:szCs w:val="22"/>
                <w:lang w:eastAsia="en-GB"/>
              </w:rPr>
              <w:t>0.75</w:t>
            </w:r>
          </w:p>
        </w:tc>
        <w:tc>
          <w:tcPr>
            <w:tcW w:w="1152" w:type="dxa"/>
            <w:vAlign w:val="center"/>
          </w:tcPr>
          <w:p w14:paraId="35EE191C" w14:textId="18720233" w:rsidR="00947E1D" w:rsidRPr="00D2573A" w:rsidRDefault="00947E1D" w:rsidP="00293730">
            <w:pPr>
              <w:jc w:val="center"/>
              <w:rPr>
                <w:rFonts w:eastAsia="Times New Roman"/>
                <w:iCs/>
                <w:color w:val="000000"/>
                <w:szCs w:val="22"/>
                <w:lang w:eastAsia="en-GB"/>
              </w:rPr>
            </w:pPr>
            <w:r w:rsidRPr="00D2573A">
              <w:rPr>
                <w:rFonts w:eastAsia="Times New Roman"/>
                <w:iCs/>
                <w:color w:val="auto"/>
                <w:szCs w:val="22"/>
                <w:lang w:eastAsia="en-GB"/>
              </w:rPr>
              <w:t>242.71</w:t>
            </w:r>
          </w:p>
        </w:tc>
        <w:tc>
          <w:tcPr>
            <w:tcW w:w="1152" w:type="dxa"/>
            <w:shd w:val="clear" w:color="auto" w:fill="auto"/>
            <w:noWrap/>
            <w:vAlign w:val="center"/>
          </w:tcPr>
          <w:p w14:paraId="717BFE5E" w14:textId="34C2F2EC" w:rsidR="00947E1D" w:rsidRPr="00D2573A" w:rsidRDefault="00947E1D" w:rsidP="00293730">
            <w:pPr>
              <w:jc w:val="center"/>
              <w:rPr>
                <w:rFonts w:eastAsia="Times New Roman"/>
                <w:iCs/>
                <w:color w:val="000000"/>
                <w:szCs w:val="22"/>
                <w:lang w:eastAsia="en-GB"/>
              </w:rPr>
            </w:pPr>
          </w:p>
        </w:tc>
        <w:tc>
          <w:tcPr>
            <w:tcW w:w="1152" w:type="dxa"/>
            <w:vAlign w:val="center"/>
          </w:tcPr>
          <w:p w14:paraId="2389370D" w14:textId="15582404" w:rsidR="00947E1D" w:rsidRPr="00D2573A" w:rsidRDefault="00947E1D" w:rsidP="00293730">
            <w:pPr>
              <w:jc w:val="center"/>
              <w:rPr>
                <w:rFonts w:eastAsia="Times New Roman"/>
                <w:iCs/>
                <w:color w:val="auto"/>
                <w:szCs w:val="22"/>
                <w:lang w:eastAsia="en-GB"/>
              </w:rPr>
            </w:pPr>
          </w:p>
        </w:tc>
      </w:tr>
      <w:tr w:rsidR="00947E1D" w:rsidRPr="00D2573A" w14:paraId="6EC73664" w14:textId="77777777" w:rsidTr="001F7E61">
        <w:trPr>
          <w:trHeight w:val="278"/>
        </w:trPr>
        <w:tc>
          <w:tcPr>
            <w:tcW w:w="1151" w:type="dxa"/>
            <w:shd w:val="clear" w:color="auto" w:fill="auto"/>
            <w:noWrap/>
            <w:vAlign w:val="center"/>
            <w:hideMark/>
          </w:tcPr>
          <w:p w14:paraId="35F1C397" w14:textId="77777777" w:rsidR="00947E1D" w:rsidRPr="00D2573A" w:rsidRDefault="00947E1D" w:rsidP="00293730">
            <w:pPr>
              <w:jc w:val="center"/>
              <w:rPr>
                <w:rFonts w:eastAsia="Times New Roman"/>
                <w:iCs/>
                <w:color w:val="000000"/>
                <w:szCs w:val="22"/>
                <w:lang w:eastAsia="en-GB"/>
              </w:rPr>
            </w:pPr>
            <w:r w:rsidRPr="00D2573A">
              <w:rPr>
                <w:rFonts w:eastAsia="Times New Roman"/>
                <w:iCs/>
                <w:color w:val="000000"/>
                <w:szCs w:val="22"/>
                <w:lang w:eastAsia="en-GB"/>
              </w:rPr>
              <w:t>1</w:t>
            </w:r>
          </w:p>
        </w:tc>
        <w:tc>
          <w:tcPr>
            <w:tcW w:w="1152" w:type="dxa"/>
            <w:shd w:val="clear" w:color="auto" w:fill="auto"/>
            <w:noWrap/>
            <w:vAlign w:val="center"/>
            <w:hideMark/>
          </w:tcPr>
          <w:p w14:paraId="16E9524C" w14:textId="77777777" w:rsidR="00947E1D" w:rsidRPr="00D2573A" w:rsidRDefault="00947E1D" w:rsidP="00293730">
            <w:pPr>
              <w:jc w:val="center"/>
              <w:rPr>
                <w:rFonts w:eastAsia="Times New Roman"/>
                <w:iCs/>
                <w:color w:val="000000"/>
                <w:szCs w:val="22"/>
                <w:lang w:eastAsia="en-GB"/>
              </w:rPr>
            </w:pPr>
            <w:r w:rsidRPr="00D2573A">
              <w:rPr>
                <w:rFonts w:eastAsia="Times New Roman"/>
                <w:iCs/>
                <w:color w:val="000000"/>
                <w:szCs w:val="22"/>
                <w:lang w:eastAsia="en-GB"/>
              </w:rPr>
              <w:t>281.78</w:t>
            </w:r>
          </w:p>
        </w:tc>
        <w:tc>
          <w:tcPr>
            <w:tcW w:w="1152" w:type="dxa"/>
            <w:vAlign w:val="center"/>
          </w:tcPr>
          <w:p w14:paraId="67C2384D" w14:textId="369384D8" w:rsidR="00947E1D" w:rsidRPr="00D2573A" w:rsidRDefault="00947E1D" w:rsidP="00293730">
            <w:pPr>
              <w:jc w:val="center"/>
              <w:rPr>
                <w:rFonts w:eastAsia="Times New Roman"/>
                <w:iCs/>
                <w:color w:val="000000"/>
                <w:szCs w:val="22"/>
                <w:lang w:eastAsia="en-GB"/>
              </w:rPr>
            </w:pPr>
            <w:r w:rsidRPr="00D2573A">
              <w:rPr>
                <w:rFonts w:eastAsia="Times New Roman"/>
                <w:iCs/>
                <w:color w:val="000000"/>
                <w:szCs w:val="22"/>
                <w:lang w:eastAsia="en-GB"/>
              </w:rPr>
              <w:t>1</w:t>
            </w:r>
          </w:p>
        </w:tc>
        <w:tc>
          <w:tcPr>
            <w:tcW w:w="1152" w:type="dxa"/>
            <w:vAlign w:val="center"/>
          </w:tcPr>
          <w:p w14:paraId="0BED3D66" w14:textId="2C602ECC" w:rsidR="00947E1D" w:rsidRPr="00D2573A" w:rsidRDefault="00947E1D" w:rsidP="00293730">
            <w:pPr>
              <w:jc w:val="center"/>
              <w:rPr>
                <w:rFonts w:eastAsia="Times New Roman"/>
                <w:iCs/>
                <w:color w:val="000000"/>
                <w:szCs w:val="22"/>
                <w:lang w:eastAsia="en-GB"/>
              </w:rPr>
            </w:pPr>
            <w:r w:rsidRPr="00D2573A">
              <w:rPr>
                <w:rFonts w:eastAsia="Times New Roman"/>
                <w:iCs/>
                <w:color w:val="000000"/>
                <w:szCs w:val="22"/>
                <w:lang w:eastAsia="en-GB"/>
              </w:rPr>
              <w:t>318.41</w:t>
            </w:r>
          </w:p>
        </w:tc>
        <w:tc>
          <w:tcPr>
            <w:tcW w:w="1152" w:type="dxa"/>
            <w:vAlign w:val="center"/>
          </w:tcPr>
          <w:p w14:paraId="5A6D805C" w14:textId="59FBBB3F" w:rsidR="00947E1D" w:rsidRPr="00D2573A" w:rsidRDefault="00947E1D" w:rsidP="00293730">
            <w:pPr>
              <w:jc w:val="center"/>
              <w:rPr>
                <w:rFonts w:eastAsia="Times New Roman"/>
                <w:iCs/>
                <w:color w:val="000000"/>
                <w:szCs w:val="22"/>
                <w:lang w:eastAsia="en-GB"/>
              </w:rPr>
            </w:pPr>
            <w:r w:rsidRPr="00D2573A">
              <w:rPr>
                <w:rFonts w:eastAsia="Times New Roman"/>
                <w:iCs/>
                <w:color w:val="000000"/>
                <w:szCs w:val="22"/>
                <w:lang w:eastAsia="en-GB"/>
              </w:rPr>
              <w:t>1</w:t>
            </w:r>
          </w:p>
        </w:tc>
        <w:tc>
          <w:tcPr>
            <w:tcW w:w="1152" w:type="dxa"/>
            <w:vAlign w:val="center"/>
          </w:tcPr>
          <w:p w14:paraId="3B2EB2A6" w14:textId="68CB1C57" w:rsidR="00947E1D" w:rsidRPr="00D2573A" w:rsidRDefault="00947E1D" w:rsidP="00293730">
            <w:pPr>
              <w:jc w:val="center"/>
              <w:rPr>
                <w:rFonts w:eastAsia="Times New Roman"/>
                <w:iCs/>
                <w:color w:val="000000"/>
                <w:szCs w:val="22"/>
                <w:lang w:eastAsia="en-GB"/>
              </w:rPr>
            </w:pPr>
            <w:r w:rsidRPr="00D2573A">
              <w:rPr>
                <w:rFonts w:eastAsia="Times New Roman"/>
                <w:iCs/>
                <w:color w:val="auto"/>
                <w:szCs w:val="22"/>
                <w:lang w:eastAsia="en-GB"/>
              </w:rPr>
              <w:t>388.86</w:t>
            </w:r>
          </w:p>
        </w:tc>
        <w:tc>
          <w:tcPr>
            <w:tcW w:w="1152" w:type="dxa"/>
            <w:shd w:val="clear" w:color="auto" w:fill="auto"/>
            <w:noWrap/>
            <w:vAlign w:val="center"/>
          </w:tcPr>
          <w:p w14:paraId="1006EA4E" w14:textId="0A4604B1" w:rsidR="00947E1D" w:rsidRPr="00D2573A" w:rsidRDefault="00947E1D" w:rsidP="00293730">
            <w:pPr>
              <w:jc w:val="center"/>
              <w:rPr>
                <w:rFonts w:eastAsia="Times New Roman"/>
                <w:iCs/>
                <w:color w:val="000000"/>
                <w:szCs w:val="22"/>
                <w:lang w:eastAsia="en-GB"/>
              </w:rPr>
            </w:pPr>
          </w:p>
        </w:tc>
        <w:tc>
          <w:tcPr>
            <w:tcW w:w="1152" w:type="dxa"/>
            <w:vAlign w:val="center"/>
          </w:tcPr>
          <w:p w14:paraId="5A95855C" w14:textId="716A7528" w:rsidR="00947E1D" w:rsidRPr="00D2573A" w:rsidRDefault="00947E1D" w:rsidP="00293730">
            <w:pPr>
              <w:jc w:val="center"/>
              <w:rPr>
                <w:rFonts w:eastAsia="Times New Roman"/>
                <w:iCs/>
                <w:color w:val="auto"/>
                <w:szCs w:val="22"/>
                <w:lang w:eastAsia="en-GB"/>
              </w:rPr>
            </w:pPr>
          </w:p>
        </w:tc>
      </w:tr>
      <w:tr w:rsidR="00947E1D" w:rsidRPr="00D2573A" w14:paraId="2C8E8167" w14:textId="77777777" w:rsidTr="001F7E61">
        <w:trPr>
          <w:trHeight w:val="278"/>
        </w:trPr>
        <w:tc>
          <w:tcPr>
            <w:tcW w:w="1151" w:type="dxa"/>
            <w:shd w:val="clear" w:color="auto" w:fill="auto"/>
            <w:noWrap/>
            <w:vAlign w:val="center"/>
          </w:tcPr>
          <w:p w14:paraId="6B7E83C0" w14:textId="392C79DF" w:rsidR="00947E1D" w:rsidRPr="00947E1D" w:rsidRDefault="00947E1D" w:rsidP="00293730">
            <w:pPr>
              <w:jc w:val="center"/>
              <w:rPr>
                <w:rFonts w:eastAsia="Times New Roman"/>
                <w:b/>
                <w:bCs/>
                <w:iCs/>
                <w:color w:val="000000"/>
                <w:szCs w:val="22"/>
                <w:lang w:eastAsia="en-GB"/>
              </w:rPr>
            </w:pPr>
            <w:r w:rsidRPr="00947E1D">
              <w:rPr>
                <w:rFonts w:eastAsia="Times New Roman"/>
                <w:b/>
                <w:bCs/>
                <w:iCs/>
                <w:color w:val="0000FF"/>
                <w:szCs w:val="22"/>
                <w:lang w:eastAsia="en-GB"/>
              </w:rPr>
              <w:t>etc.</w:t>
            </w:r>
          </w:p>
        </w:tc>
        <w:tc>
          <w:tcPr>
            <w:tcW w:w="1152" w:type="dxa"/>
            <w:shd w:val="clear" w:color="auto" w:fill="auto"/>
            <w:noWrap/>
            <w:vAlign w:val="center"/>
          </w:tcPr>
          <w:p w14:paraId="6F914C77" w14:textId="6476A253" w:rsidR="00947E1D" w:rsidRPr="00D2573A" w:rsidRDefault="00947E1D" w:rsidP="00293730">
            <w:pPr>
              <w:jc w:val="center"/>
              <w:rPr>
                <w:rFonts w:eastAsia="Times New Roman"/>
                <w:iCs/>
                <w:color w:val="000000"/>
                <w:szCs w:val="22"/>
                <w:lang w:eastAsia="en-GB"/>
              </w:rPr>
            </w:pPr>
          </w:p>
        </w:tc>
        <w:tc>
          <w:tcPr>
            <w:tcW w:w="1152" w:type="dxa"/>
            <w:vAlign w:val="center"/>
          </w:tcPr>
          <w:p w14:paraId="36EE70F3" w14:textId="6528ACB6" w:rsidR="00947E1D" w:rsidRPr="00D2573A" w:rsidRDefault="00947E1D" w:rsidP="00293730">
            <w:pPr>
              <w:jc w:val="center"/>
              <w:rPr>
                <w:rFonts w:eastAsia="Times New Roman"/>
                <w:iCs/>
                <w:color w:val="000000"/>
                <w:szCs w:val="22"/>
                <w:lang w:eastAsia="en-GB"/>
              </w:rPr>
            </w:pPr>
          </w:p>
        </w:tc>
        <w:tc>
          <w:tcPr>
            <w:tcW w:w="1152" w:type="dxa"/>
            <w:vAlign w:val="center"/>
          </w:tcPr>
          <w:p w14:paraId="200A9AB6" w14:textId="3A72E785" w:rsidR="00947E1D" w:rsidRPr="00D2573A" w:rsidRDefault="00947E1D" w:rsidP="00293730">
            <w:pPr>
              <w:jc w:val="center"/>
              <w:rPr>
                <w:rFonts w:eastAsia="Times New Roman"/>
                <w:iCs/>
                <w:color w:val="000000"/>
                <w:szCs w:val="22"/>
                <w:lang w:eastAsia="en-GB"/>
              </w:rPr>
            </w:pPr>
          </w:p>
        </w:tc>
        <w:tc>
          <w:tcPr>
            <w:tcW w:w="1152" w:type="dxa"/>
            <w:vAlign w:val="center"/>
          </w:tcPr>
          <w:p w14:paraId="4063E805" w14:textId="3B1BF42B" w:rsidR="00947E1D" w:rsidRPr="00D2573A" w:rsidRDefault="00947E1D" w:rsidP="00293730">
            <w:pPr>
              <w:jc w:val="center"/>
              <w:rPr>
                <w:rFonts w:eastAsia="Times New Roman"/>
                <w:iCs/>
                <w:color w:val="000000"/>
                <w:szCs w:val="22"/>
                <w:lang w:eastAsia="en-GB"/>
              </w:rPr>
            </w:pPr>
          </w:p>
        </w:tc>
        <w:tc>
          <w:tcPr>
            <w:tcW w:w="1152" w:type="dxa"/>
            <w:vAlign w:val="center"/>
          </w:tcPr>
          <w:p w14:paraId="4E20CC03" w14:textId="01808932" w:rsidR="00947E1D" w:rsidRPr="00D2573A" w:rsidRDefault="00947E1D" w:rsidP="00293730">
            <w:pPr>
              <w:jc w:val="center"/>
              <w:rPr>
                <w:rFonts w:eastAsia="Times New Roman"/>
                <w:iCs/>
                <w:color w:val="000000"/>
                <w:szCs w:val="22"/>
                <w:lang w:eastAsia="en-GB"/>
              </w:rPr>
            </w:pPr>
          </w:p>
        </w:tc>
        <w:tc>
          <w:tcPr>
            <w:tcW w:w="1152" w:type="dxa"/>
            <w:shd w:val="clear" w:color="auto" w:fill="auto"/>
            <w:noWrap/>
            <w:vAlign w:val="center"/>
          </w:tcPr>
          <w:p w14:paraId="342F6AD7" w14:textId="09885490" w:rsidR="00947E1D" w:rsidRPr="00D2573A" w:rsidRDefault="00947E1D" w:rsidP="00293730">
            <w:pPr>
              <w:jc w:val="center"/>
              <w:rPr>
                <w:rFonts w:eastAsia="Times New Roman"/>
                <w:iCs/>
                <w:color w:val="000000"/>
                <w:szCs w:val="22"/>
                <w:lang w:eastAsia="en-GB"/>
              </w:rPr>
            </w:pPr>
          </w:p>
        </w:tc>
        <w:tc>
          <w:tcPr>
            <w:tcW w:w="1152" w:type="dxa"/>
            <w:vAlign w:val="center"/>
          </w:tcPr>
          <w:p w14:paraId="2863BF4B" w14:textId="1C1D7938" w:rsidR="00947E1D" w:rsidRPr="00D2573A" w:rsidRDefault="00947E1D" w:rsidP="00293730">
            <w:pPr>
              <w:jc w:val="center"/>
              <w:rPr>
                <w:rFonts w:eastAsia="Times New Roman"/>
                <w:iCs/>
                <w:color w:val="auto"/>
                <w:szCs w:val="22"/>
                <w:lang w:eastAsia="en-GB"/>
              </w:rPr>
            </w:pPr>
          </w:p>
        </w:tc>
      </w:tr>
    </w:tbl>
    <w:p w14:paraId="2C63C03C" w14:textId="5541C451" w:rsidR="009069AD" w:rsidRDefault="009069AD" w:rsidP="00293730">
      <w:pPr>
        <w:rPr>
          <w:rFonts w:eastAsia="Times New Roman"/>
          <w:iCs/>
          <w:color w:val="auto"/>
          <w:sz w:val="20"/>
          <w:lang w:eastAsia="en-GB"/>
        </w:rPr>
      </w:pPr>
    </w:p>
    <w:p w14:paraId="4DABDE64" w14:textId="77777777" w:rsidR="00190ADF" w:rsidRDefault="00190ADF" w:rsidP="00293730">
      <w:pPr>
        <w:rPr>
          <w:rFonts w:eastAsia="Times New Roman"/>
          <w:iCs/>
          <w:color w:val="auto"/>
          <w:sz w:val="20"/>
          <w:lang w:eastAsia="en-GB"/>
        </w:rPr>
        <w:sectPr w:rsidR="00190ADF" w:rsidSect="00293730">
          <w:pgSz w:w="11906" w:h="16838"/>
          <w:pgMar w:top="567" w:right="424" w:bottom="568" w:left="709" w:header="680" w:footer="113" w:gutter="0"/>
          <w:cols w:space="708"/>
          <w:docGrid w:linePitch="360"/>
        </w:sectPr>
      </w:pPr>
    </w:p>
    <w:p w14:paraId="75D2F17B" w14:textId="2ACCC157" w:rsidR="006D7E18" w:rsidRPr="002B036F" w:rsidRDefault="006D7E18" w:rsidP="00293730">
      <w:pPr>
        <w:pStyle w:val="Heading4"/>
        <w:numPr>
          <w:ilvl w:val="0"/>
          <w:numId w:val="0"/>
        </w:numPr>
        <w:spacing w:before="0" w:after="0"/>
        <w:contextualSpacing/>
        <w:rPr>
          <w:rFonts w:ascii="Times New Roman" w:hAnsi="Times New Roman"/>
          <w:sz w:val="20"/>
        </w:rPr>
      </w:pPr>
      <w:bookmarkStart w:id="249" w:name="_Ref531954665"/>
      <w:bookmarkStart w:id="250" w:name="_Toc534362916"/>
      <w:bookmarkStart w:id="251" w:name="_Toc534373784"/>
      <w:bookmarkStart w:id="252" w:name="_Toc534374680"/>
      <w:bookmarkStart w:id="253" w:name="_Toc144814008"/>
      <w:r w:rsidRPr="002B036F">
        <w:rPr>
          <w:rFonts w:ascii="Times New Roman" w:hAnsi="Times New Roman"/>
          <w:sz w:val="20"/>
        </w:rPr>
        <w:lastRenderedPageBreak/>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57</w:t>
      </w:r>
      <w:r w:rsidRPr="002B036F">
        <w:rPr>
          <w:rFonts w:ascii="Times New Roman" w:hAnsi="Times New Roman"/>
          <w:sz w:val="20"/>
        </w:rPr>
        <w:fldChar w:fldCharType="end"/>
      </w:r>
      <w:bookmarkEnd w:id="249"/>
      <w:r w:rsidRPr="002B036F">
        <w:rPr>
          <w:rFonts w:ascii="Times New Roman" w:hAnsi="Times New Roman"/>
          <w:sz w:val="20"/>
        </w:rPr>
        <w:t xml:space="preserve">: Time and exposure </w:t>
      </w:r>
      <w:bookmarkEnd w:id="250"/>
      <w:bookmarkEnd w:id="251"/>
      <w:bookmarkEnd w:id="252"/>
      <w:r>
        <w:rPr>
          <w:rFonts w:ascii="Times New Roman" w:hAnsi="Times New Roman"/>
          <w:sz w:val="20"/>
        </w:rPr>
        <w:t>results and graph</w:t>
      </w:r>
      <w:bookmarkEnd w:id="253"/>
      <w:r w:rsidRPr="002B036F">
        <w:rPr>
          <w:rFonts w:ascii="Times New Roman" w:hAnsi="Times New Roman"/>
          <w:sz w:val="20"/>
        </w:rPr>
        <w:t xml:space="preserve"> </w:t>
      </w:r>
    </w:p>
    <w:p w14:paraId="4C354FA9" w14:textId="22A922E1" w:rsidR="009069AD" w:rsidRDefault="009069AD" w:rsidP="00293730">
      <w:pPr>
        <w:rPr>
          <w:rFonts w:eastAsia="Times New Roman"/>
          <w:iCs/>
          <w:color w:val="auto"/>
          <w:sz w:val="20"/>
          <w:lang w:eastAsia="en-GB"/>
        </w:rPr>
      </w:pPr>
    </w:p>
    <w:tbl>
      <w:tblPr>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45"/>
        <w:gridCol w:w="223"/>
        <w:gridCol w:w="1906"/>
        <w:gridCol w:w="821"/>
        <w:gridCol w:w="821"/>
        <w:gridCol w:w="821"/>
        <w:gridCol w:w="821"/>
        <w:gridCol w:w="821"/>
        <w:gridCol w:w="821"/>
        <w:gridCol w:w="821"/>
        <w:gridCol w:w="934"/>
        <w:gridCol w:w="821"/>
        <w:gridCol w:w="876"/>
        <w:gridCol w:w="889"/>
        <w:gridCol w:w="787"/>
        <w:gridCol w:w="804"/>
      </w:tblGrid>
      <w:tr w:rsidR="00917CA5" w:rsidRPr="00917CA5" w14:paraId="4031C70D" w14:textId="77777777" w:rsidTr="00917CA5">
        <w:trPr>
          <w:trHeight w:val="300"/>
        </w:trPr>
        <w:tc>
          <w:tcPr>
            <w:tcW w:w="673" w:type="pct"/>
            <w:shd w:val="clear" w:color="auto" w:fill="auto"/>
            <w:noWrap/>
            <w:vAlign w:val="center"/>
            <w:hideMark/>
          </w:tcPr>
          <w:p w14:paraId="06FF0146" w14:textId="77777777" w:rsidR="00917CA5" w:rsidRPr="00917CA5" w:rsidRDefault="00917CA5" w:rsidP="00917CA5">
            <w:pPr>
              <w:rPr>
                <w:rFonts w:eastAsia="Times New Roman"/>
                <w:color w:val="auto"/>
                <w:szCs w:val="22"/>
                <w:lang w:eastAsia="en-GB"/>
              </w:rPr>
            </w:pPr>
          </w:p>
        </w:tc>
        <w:tc>
          <w:tcPr>
            <w:tcW w:w="602" w:type="pct"/>
            <w:gridSpan w:val="2"/>
            <w:shd w:val="clear" w:color="auto" w:fill="auto"/>
            <w:noWrap/>
            <w:vAlign w:val="center"/>
            <w:hideMark/>
          </w:tcPr>
          <w:p w14:paraId="7FE08583" w14:textId="77777777" w:rsidR="00917CA5" w:rsidRPr="00917CA5" w:rsidRDefault="00917CA5" w:rsidP="00917CA5">
            <w:pPr>
              <w:rPr>
                <w:rFonts w:eastAsia="Times New Roman"/>
                <w:b/>
                <w:bCs/>
                <w:color w:val="0000FF"/>
                <w:szCs w:val="22"/>
                <w:lang w:eastAsia="en-GB"/>
              </w:rPr>
            </w:pPr>
            <w:r w:rsidRPr="00917CA5">
              <w:rPr>
                <w:rFonts w:eastAsia="Times New Roman"/>
                <w:b/>
                <w:bCs/>
                <w:color w:val="0000FF"/>
                <w:szCs w:val="22"/>
                <w:lang w:eastAsia="en-GB"/>
              </w:rPr>
              <w:t>No. Profiles found =</w:t>
            </w:r>
          </w:p>
        </w:tc>
        <w:tc>
          <w:tcPr>
            <w:tcW w:w="280" w:type="pct"/>
            <w:shd w:val="clear" w:color="auto" w:fill="auto"/>
            <w:noWrap/>
            <w:vAlign w:val="center"/>
            <w:hideMark/>
          </w:tcPr>
          <w:p w14:paraId="636EDD70" w14:textId="77777777" w:rsidR="00917CA5" w:rsidRPr="00917CA5" w:rsidRDefault="00917CA5" w:rsidP="00917CA5">
            <w:pPr>
              <w:jc w:val="center"/>
              <w:rPr>
                <w:rFonts w:eastAsia="Times New Roman"/>
                <w:b/>
                <w:bCs/>
                <w:color w:val="0000FF"/>
                <w:szCs w:val="22"/>
                <w:lang w:eastAsia="en-GB"/>
              </w:rPr>
            </w:pPr>
            <w:r w:rsidRPr="00917CA5">
              <w:rPr>
                <w:rFonts w:eastAsia="Times New Roman"/>
                <w:b/>
                <w:bCs/>
                <w:color w:val="0000FF"/>
                <w:szCs w:val="22"/>
                <w:lang w:eastAsia="en-GB"/>
              </w:rPr>
              <w:t>7</w:t>
            </w:r>
          </w:p>
        </w:tc>
        <w:tc>
          <w:tcPr>
            <w:tcW w:w="280" w:type="pct"/>
            <w:shd w:val="clear" w:color="auto" w:fill="auto"/>
            <w:noWrap/>
            <w:vAlign w:val="center"/>
            <w:hideMark/>
          </w:tcPr>
          <w:p w14:paraId="2F31EC6D" w14:textId="77777777" w:rsidR="00917CA5" w:rsidRPr="00917CA5" w:rsidRDefault="00917CA5" w:rsidP="00917CA5">
            <w:pPr>
              <w:jc w:val="center"/>
              <w:rPr>
                <w:rFonts w:eastAsia="Times New Roman"/>
                <w:b/>
                <w:bCs/>
                <w:color w:val="0000FF"/>
                <w:szCs w:val="22"/>
                <w:lang w:eastAsia="en-GB"/>
              </w:rPr>
            </w:pPr>
          </w:p>
        </w:tc>
        <w:tc>
          <w:tcPr>
            <w:tcW w:w="280" w:type="pct"/>
            <w:shd w:val="clear" w:color="auto" w:fill="auto"/>
            <w:noWrap/>
            <w:vAlign w:val="center"/>
            <w:hideMark/>
          </w:tcPr>
          <w:p w14:paraId="2947EA2A" w14:textId="77777777" w:rsidR="00917CA5" w:rsidRPr="00917CA5" w:rsidRDefault="00917CA5" w:rsidP="00917CA5">
            <w:pPr>
              <w:jc w:val="center"/>
              <w:rPr>
                <w:rFonts w:eastAsia="Times New Roman"/>
                <w:color w:val="auto"/>
                <w:szCs w:val="22"/>
                <w:lang w:eastAsia="en-GB"/>
              </w:rPr>
            </w:pPr>
          </w:p>
        </w:tc>
        <w:tc>
          <w:tcPr>
            <w:tcW w:w="280" w:type="pct"/>
            <w:shd w:val="clear" w:color="auto" w:fill="auto"/>
            <w:noWrap/>
            <w:vAlign w:val="center"/>
            <w:hideMark/>
          </w:tcPr>
          <w:p w14:paraId="46EF1B8F" w14:textId="77777777" w:rsidR="00917CA5" w:rsidRPr="00917CA5" w:rsidRDefault="00917CA5" w:rsidP="00917CA5">
            <w:pPr>
              <w:jc w:val="center"/>
              <w:rPr>
                <w:rFonts w:eastAsia="Times New Roman"/>
                <w:color w:val="auto"/>
                <w:szCs w:val="22"/>
                <w:lang w:eastAsia="en-GB"/>
              </w:rPr>
            </w:pPr>
          </w:p>
        </w:tc>
        <w:tc>
          <w:tcPr>
            <w:tcW w:w="280" w:type="pct"/>
            <w:shd w:val="clear" w:color="auto" w:fill="auto"/>
            <w:noWrap/>
            <w:vAlign w:val="center"/>
            <w:hideMark/>
          </w:tcPr>
          <w:p w14:paraId="5E010FAB" w14:textId="77777777" w:rsidR="00917CA5" w:rsidRPr="00917CA5" w:rsidRDefault="00917CA5" w:rsidP="00917CA5">
            <w:pPr>
              <w:jc w:val="center"/>
              <w:rPr>
                <w:rFonts w:eastAsia="Times New Roman"/>
                <w:color w:val="auto"/>
                <w:szCs w:val="22"/>
                <w:lang w:eastAsia="en-GB"/>
              </w:rPr>
            </w:pPr>
          </w:p>
        </w:tc>
        <w:tc>
          <w:tcPr>
            <w:tcW w:w="280" w:type="pct"/>
            <w:shd w:val="clear" w:color="auto" w:fill="auto"/>
            <w:noWrap/>
            <w:vAlign w:val="center"/>
            <w:hideMark/>
          </w:tcPr>
          <w:p w14:paraId="69C30157" w14:textId="77777777" w:rsidR="00917CA5" w:rsidRPr="00917CA5" w:rsidRDefault="00917CA5" w:rsidP="00917CA5">
            <w:pPr>
              <w:jc w:val="center"/>
              <w:rPr>
                <w:rFonts w:eastAsia="Times New Roman"/>
                <w:color w:val="auto"/>
                <w:szCs w:val="22"/>
                <w:lang w:eastAsia="en-GB"/>
              </w:rPr>
            </w:pPr>
          </w:p>
        </w:tc>
        <w:tc>
          <w:tcPr>
            <w:tcW w:w="280" w:type="pct"/>
            <w:shd w:val="clear" w:color="auto" w:fill="auto"/>
            <w:noWrap/>
            <w:vAlign w:val="center"/>
            <w:hideMark/>
          </w:tcPr>
          <w:p w14:paraId="791747DC" w14:textId="77777777" w:rsidR="00917CA5" w:rsidRPr="00917CA5" w:rsidRDefault="00917CA5" w:rsidP="00917CA5">
            <w:pPr>
              <w:jc w:val="center"/>
              <w:rPr>
                <w:rFonts w:eastAsia="Times New Roman"/>
                <w:color w:val="auto"/>
                <w:szCs w:val="22"/>
                <w:lang w:eastAsia="en-GB"/>
              </w:rPr>
            </w:pPr>
          </w:p>
        </w:tc>
        <w:tc>
          <w:tcPr>
            <w:tcW w:w="361" w:type="pct"/>
            <w:shd w:val="clear" w:color="auto" w:fill="auto"/>
            <w:noWrap/>
            <w:vAlign w:val="center"/>
            <w:hideMark/>
          </w:tcPr>
          <w:p w14:paraId="0D2CBA49" w14:textId="77777777" w:rsidR="00917CA5" w:rsidRPr="00917CA5" w:rsidRDefault="00917CA5" w:rsidP="00917CA5">
            <w:pPr>
              <w:jc w:val="center"/>
              <w:rPr>
                <w:rFonts w:eastAsia="Times New Roman"/>
                <w:color w:val="auto"/>
                <w:szCs w:val="22"/>
                <w:lang w:eastAsia="en-GB"/>
              </w:rPr>
            </w:pPr>
          </w:p>
        </w:tc>
        <w:tc>
          <w:tcPr>
            <w:tcW w:w="280" w:type="pct"/>
            <w:shd w:val="clear" w:color="auto" w:fill="auto"/>
            <w:noWrap/>
            <w:vAlign w:val="center"/>
            <w:hideMark/>
          </w:tcPr>
          <w:p w14:paraId="07F343A3" w14:textId="77777777" w:rsidR="00917CA5" w:rsidRPr="00917CA5" w:rsidRDefault="00917CA5" w:rsidP="00917CA5">
            <w:pPr>
              <w:jc w:val="center"/>
              <w:rPr>
                <w:rFonts w:eastAsia="Times New Roman"/>
                <w:color w:val="auto"/>
                <w:szCs w:val="22"/>
                <w:lang w:eastAsia="en-GB"/>
              </w:rPr>
            </w:pPr>
          </w:p>
        </w:tc>
        <w:tc>
          <w:tcPr>
            <w:tcW w:w="280" w:type="pct"/>
            <w:shd w:val="clear" w:color="auto" w:fill="auto"/>
            <w:noWrap/>
            <w:vAlign w:val="center"/>
            <w:hideMark/>
          </w:tcPr>
          <w:p w14:paraId="1A7671C6" w14:textId="77777777" w:rsidR="00917CA5" w:rsidRPr="00917CA5" w:rsidRDefault="00917CA5" w:rsidP="00917CA5">
            <w:pPr>
              <w:jc w:val="center"/>
              <w:rPr>
                <w:rFonts w:eastAsia="Times New Roman"/>
                <w:color w:val="auto"/>
                <w:szCs w:val="22"/>
                <w:lang w:eastAsia="en-GB"/>
              </w:rPr>
            </w:pPr>
          </w:p>
        </w:tc>
        <w:tc>
          <w:tcPr>
            <w:tcW w:w="280" w:type="pct"/>
            <w:shd w:val="clear" w:color="auto" w:fill="auto"/>
            <w:noWrap/>
            <w:vAlign w:val="center"/>
            <w:hideMark/>
          </w:tcPr>
          <w:p w14:paraId="4CF77D30" w14:textId="77777777" w:rsidR="00917CA5" w:rsidRPr="00917CA5" w:rsidRDefault="00917CA5" w:rsidP="00917CA5">
            <w:pPr>
              <w:jc w:val="center"/>
              <w:rPr>
                <w:rFonts w:eastAsia="Times New Roman"/>
                <w:color w:val="auto"/>
                <w:szCs w:val="22"/>
                <w:lang w:eastAsia="en-GB"/>
              </w:rPr>
            </w:pPr>
          </w:p>
        </w:tc>
        <w:tc>
          <w:tcPr>
            <w:tcW w:w="280" w:type="pct"/>
            <w:shd w:val="clear" w:color="auto" w:fill="auto"/>
            <w:noWrap/>
            <w:vAlign w:val="center"/>
            <w:hideMark/>
          </w:tcPr>
          <w:p w14:paraId="4D8A867C" w14:textId="77777777" w:rsidR="00917CA5" w:rsidRPr="00917CA5" w:rsidRDefault="00917CA5" w:rsidP="00917CA5">
            <w:pPr>
              <w:jc w:val="center"/>
              <w:rPr>
                <w:rFonts w:eastAsia="Times New Roman"/>
                <w:color w:val="auto"/>
                <w:szCs w:val="22"/>
                <w:lang w:eastAsia="en-GB"/>
              </w:rPr>
            </w:pPr>
          </w:p>
        </w:tc>
        <w:tc>
          <w:tcPr>
            <w:tcW w:w="280" w:type="pct"/>
            <w:shd w:val="clear" w:color="auto" w:fill="auto"/>
            <w:noWrap/>
            <w:vAlign w:val="center"/>
            <w:hideMark/>
          </w:tcPr>
          <w:p w14:paraId="56561A0A" w14:textId="77777777" w:rsidR="00917CA5" w:rsidRPr="00917CA5" w:rsidRDefault="00917CA5" w:rsidP="00917CA5">
            <w:pPr>
              <w:jc w:val="center"/>
              <w:rPr>
                <w:rFonts w:eastAsia="Times New Roman"/>
                <w:color w:val="auto"/>
                <w:szCs w:val="22"/>
                <w:lang w:eastAsia="en-GB"/>
              </w:rPr>
            </w:pPr>
          </w:p>
        </w:tc>
      </w:tr>
      <w:tr w:rsidR="00917CA5" w:rsidRPr="00917CA5" w14:paraId="376387F5" w14:textId="77777777" w:rsidTr="00917CA5">
        <w:trPr>
          <w:trHeight w:val="308"/>
        </w:trPr>
        <w:tc>
          <w:tcPr>
            <w:tcW w:w="673" w:type="pct"/>
            <w:shd w:val="clear" w:color="auto" w:fill="auto"/>
            <w:noWrap/>
            <w:vAlign w:val="center"/>
            <w:hideMark/>
          </w:tcPr>
          <w:p w14:paraId="50AE1A42" w14:textId="77777777" w:rsidR="00917CA5" w:rsidRPr="00917CA5" w:rsidRDefault="00917CA5" w:rsidP="00917CA5">
            <w:pPr>
              <w:jc w:val="right"/>
              <w:rPr>
                <w:rFonts w:eastAsia="Times New Roman"/>
                <w:b/>
                <w:bCs/>
                <w:color w:val="0000FF"/>
                <w:szCs w:val="22"/>
                <w:lang w:eastAsia="en-GB"/>
              </w:rPr>
            </w:pPr>
            <w:r w:rsidRPr="00917CA5">
              <w:rPr>
                <w:rFonts w:eastAsia="Times New Roman"/>
                <w:b/>
                <w:bCs/>
                <w:color w:val="0000FF"/>
                <w:szCs w:val="22"/>
                <w:lang w:eastAsia="en-GB"/>
              </w:rPr>
              <w:t>Profile Ref.</w:t>
            </w:r>
          </w:p>
        </w:tc>
        <w:tc>
          <w:tcPr>
            <w:tcW w:w="56" w:type="pct"/>
            <w:shd w:val="clear" w:color="auto" w:fill="auto"/>
            <w:noWrap/>
            <w:vAlign w:val="center"/>
            <w:hideMark/>
          </w:tcPr>
          <w:p w14:paraId="42323C54" w14:textId="77777777" w:rsidR="00917CA5" w:rsidRPr="00917CA5" w:rsidRDefault="00917CA5" w:rsidP="00917CA5">
            <w:pPr>
              <w:jc w:val="right"/>
              <w:rPr>
                <w:rFonts w:eastAsia="Times New Roman"/>
                <w:b/>
                <w:bCs/>
                <w:color w:val="0000FF"/>
                <w:szCs w:val="22"/>
                <w:lang w:eastAsia="en-GB"/>
              </w:rPr>
            </w:pPr>
          </w:p>
        </w:tc>
        <w:tc>
          <w:tcPr>
            <w:tcW w:w="547" w:type="pct"/>
            <w:shd w:val="clear" w:color="auto" w:fill="auto"/>
            <w:noWrap/>
            <w:vAlign w:val="center"/>
            <w:hideMark/>
          </w:tcPr>
          <w:p w14:paraId="1C414101"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Set1</w:t>
            </w:r>
          </w:p>
        </w:tc>
        <w:tc>
          <w:tcPr>
            <w:tcW w:w="280" w:type="pct"/>
            <w:shd w:val="clear" w:color="auto" w:fill="auto"/>
            <w:noWrap/>
            <w:vAlign w:val="center"/>
            <w:hideMark/>
          </w:tcPr>
          <w:p w14:paraId="0E6778B7"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Set2</w:t>
            </w:r>
          </w:p>
        </w:tc>
        <w:tc>
          <w:tcPr>
            <w:tcW w:w="280" w:type="pct"/>
            <w:shd w:val="clear" w:color="auto" w:fill="auto"/>
            <w:noWrap/>
            <w:vAlign w:val="center"/>
            <w:hideMark/>
          </w:tcPr>
          <w:p w14:paraId="328EC48C"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Set3</w:t>
            </w:r>
          </w:p>
        </w:tc>
        <w:tc>
          <w:tcPr>
            <w:tcW w:w="280" w:type="pct"/>
            <w:shd w:val="clear" w:color="auto" w:fill="auto"/>
            <w:noWrap/>
            <w:vAlign w:val="center"/>
            <w:hideMark/>
          </w:tcPr>
          <w:p w14:paraId="2A16EDF3"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Set4</w:t>
            </w:r>
          </w:p>
        </w:tc>
        <w:tc>
          <w:tcPr>
            <w:tcW w:w="280" w:type="pct"/>
            <w:shd w:val="clear" w:color="auto" w:fill="auto"/>
            <w:noWrap/>
            <w:vAlign w:val="center"/>
            <w:hideMark/>
          </w:tcPr>
          <w:p w14:paraId="4CB35ADE"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Set5</w:t>
            </w:r>
          </w:p>
        </w:tc>
        <w:tc>
          <w:tcPr>
            <w:tcW w:w="280" w:type="pct"/>
            <w:shd w:val="clear" w:color="auto" w:fill="auto"/>
            <w:noWrap/>
            <w:vAlign w:val="center"/>
            <w:hideMark/>
          </w:tcPr>
          <w:p w14:paraId="17B1DD74"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Set6</w:t>
            </w:r>
          </w:p>
        </w:tc>
        <w:tc>
          <w:tcPr>
            <w:tcW w:w="280" w:type="pct"/>
            <w:shd w:val="clear" w:color="auto" w:fill="auto"/>
            <w:noWrap/>
            <w:vAlign w:val="center"/>
            <w:hideMark/>
          </w:tcPr>
          <w:p w14:paraId="1D8966B6"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Set7</w:t>
            </w:r>
          </w:p>
        </w:tc>
        <w:tc>
          <w:tcPr>
            <w:tcW w:w="280" w:type="pct"/>
            <w:shd w:val="clear" w:color="auto" w:fill="auto"/>
            <w:noWrap/>
            <w:vAlign w:val="center"/>
            <w:hideMark/>
          </w:tcPr>
          <w:p w14:paraId="3B36171B"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Min.</w:t>
            </w:r>
          </w:p>
        </w:tc>
        <w:tc>
          <w:tcPr>
            <w:tcW w:w="361" w:type="pct"/>
            <w:shd w:val="clear" w:color="auto" w:fill="auto"/>
            <w:noWrap/>
            <w:vAlign w:val="center"/>
            <w:hideMark/>
          </w:tcPr>
          <w:p w14:paraId="2521291F"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Max.</w:t>
            </w:r>
          </w:p>
        </w:tc>
        <w:tc>
          <w:tcPr>
            <w:tcW w:w="280" w:type="pct"/>
            <w:shd w:val="clear" w:color="auto" w:fill="auto"/>
            <w:noWrap/>
            <w:vAlign w:val="center"/>
            <w:hideMark/>
          </w:tcPr>
          <w:p w14:paraId="04335A97"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Mean</w:t>
            </w:r>
          </w:p>
        </w:tc>
        <w:tc>
          <w:tcPr>
            <w:tcW w:w="280" w:type="pct"/>
            <w:shd w:val="clear" w:color="auto" w:fill="auto"/>
            <w:noWrap/>
            <w:vAlign w:val="center"/>
            <w:hideMark/>
          </w:tcPr>
          <w:p w14:paraId="4126FB8B"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GMean</w:t>
            </w:r>
          </w:p>
        </w:tc>
        <w:tc>
          <w:tcPr>
            <w:tcW w:w="280" w:type="pct"/>
            <w:shd w:val="clear" w:color="auto" w:fill="auto"/>
            <w:noWrap/>
            <w:vAlign w:val="center"/>
            <w:hideMark/>
          </w:tcPr>
          <w:p w14:paraId="0F8CCF2D"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Median</w:t>
            </w:r>
          </w:p>
        </w:tc>
        <w:tc>
          <w:tcPr>
            <w:tcW w:w="280" w:type="pct"/>
            <w:shd w:val="clear" w:color="auto" w:fill="auto"/>
            <w:noWrap/>
            <w:vAlign w:val="center"/>
            <w:hideMark/>
          </w:tcPr>
          <w:p w14:paraId="27F4B65C"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SD</w:t>
            </w:r>
          </w:p>
        </w:tc>
        <w:tc>
          <w:tcPr>
            <w:tcW w:w="280" w:type="pct"/>
            <w:shd w:val="clear" w:color="auto" w:fill="auto"/>
            <w:noWrap/>
            <w:vAlign w:val="center"/>
            <w:hideMark/>
          </w:tcPr>
          <w:p w14:paraId="7204A60F"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CV</w:t>
            </w:r>
          </w:p>
        </w:tc>
      </w:tr>
      <w:tr w:rsidR="00917CA5" w:rsidRPr="00917CA5" w14:paraId="46844C23" w14:textId="77777777" w:rsidTr="00917CA5">
        <w:trPr>
          <w:trHeight w:val="308"/>
        </w:trPr>
        <w:tc>
          <w:tcPr>
            <w:tcW w:w="673" w:type="pct"/>
            <w:shd w:val="clear" w:color="auto" w:fill="auto"/>
            <w:noWrap/>
            <w:vAlign w:val="center"/>
            <w:hideMark/>
          </w:tcPr>
          <w:p w14:paraId="00639B3F" w14:textId="77777777" w:rsidR="00917CA5" w:rsidRPr="00917CA5" w:rsidRDefault="00917CA5" w:rsidP="00917CA5">
            <w:pPr>
              <w:jc w:val="right"/>
              <w:rPr>
                <w:rFonts w:eastAsia="Times New Roman"/>
                <w:b/>
                <w:bCs/>
                <w:color w:val="0000FF"/>
                <w:szCs w:val="22"/>
                <w:lang w:eastAsia="en-GB"/>
              </w:rPr>
            </w:pPr>
            <w:r w:rsidRPr="00917CA5">
              <w:rPr>
                <w:rFonts w:eastAsia="Times New Roman"/>
                <w:b/>
                <w:bCs/>
                <w:color w:val="0000FF"/>
                <w:szCs w:val="22"/>
                <w:lang w:eastAsia="en-GB"/>
              </w:rPr>
              <w:t>No. pts. at or above MIC</w:t>
            </w:r>
          </w:p>
        </w:tc>
        <w:tc>
          <w:tcPr>
            <w:tcW w:w="56" w:type="pct"/>
            <w:shd w:val="clear" w:color="auto" w:fill="auto"/>
            <w:noWrap/>
            <w:vAlign w:val="center"/>
            <w:hideMark/>
          </w:tcPr>
          <w:p w14:paraId="0847802E" w14:textId="77777777" w:rsidR="00917CA5" w:rsidRPr="00917CA5" w:rsidRDefault="00917CA5" w:rsidP="00917CA5">
            <w:pPr>
              <w:jc w:val="right"/>
              <w:rPr>
                <w:rFonts w:eastAsia="Times New Roman"/>
                <w:b/>
                <w:bCs/>
                <w:color w:val="0000FF"/>
                <w:szCs w:val="22"/>
                <w:lang w:eastAsia="en-GB"/>
              </w:rPr>
            </w:pPr>
          </w:p>
        </w:tc>
        <w:tc>
          <w:tcPr>
            <w:tcW w:w="547" w:type="pct"/>
            <w:shd w:val="clear" w:color="auto" w:fill="auto"/>
            <w:noWrap/>
            <w:vAlign w:val="center"/>
            <w:hideMark/>
          </w:tcPr>
          <w:p w14:paraId="3A0D1258"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13</w:t>
            </w:r>
          </w:p>
        </w:tc>
        <w:tc>
          <w:tcPr>
            <w:tcW w:w="280" w:type="pct"/>
            <w:shd w:val="clear" w:color="auto" w:fill="auto"/>
            <w:noWrap/>
            <w:vAlign w:val="center"/>
            <w:hideMark/>
          </w:tcPr>
          <w:p w14:paraId="22859393"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13</w:t>
            </w:r>
          </w:p>
        </w:tc>
        <w:tc>
          <w:tcPr>
            <w:tcW w:w="280" w:type="pct"/>
            <w:shd w:val="clear" w:color="auto" w:fill="auto"/>
            <w:noWrap/>
            <w:vAlign w:val="center"/>
            <w:hideMark/>
          </w:tcPr>
          <w:p w14:paraId="797B423E"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14</w:t>
            </w:r>
          </w:p>
        </w:tc>
        <w:tc>
          <w:tcPr>
            <w:tcW w:w="280" w:type="pct"/>
            <w:shd w:val="clear" w:color="auto" w:fill="auto"/>
            <w:noWrap/>
            <w:vAlign w:val="center"/>
            <w:hideMark/>
          </w:tcPr>
          <w:p w14:paraId="08A94E8C"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14</w:t>
            </w:r>
          </w:p>
        </w:tc>
        <w:tc>
          <w:tcPr>
            <w:tcW w:w="280" w:type="pct"/>
            <w:shd w:val="clear" w:color="auto" w:fill="auto"/>
            <w:noWrap/>
            <w:vAlign w:val="center"/>
            <w:hideMark/>
          </w:tcPr>
          <w:p w14:paraId="6236F473"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13</w:t>
            </w:r>
          </w:p>
        </w:tc>
        <w:tc>
          <w:tcPr>
            <w:tcW w:w="280" w:type="pct"/>
            <w:shd w:val="clear" w:color="auto" w:fill="auto"/>
            <w:noWrap/>
            <w:vAlign w:val="center"/>
            <w:hideMark/>
          </w:tcPr>
          <w:p w14:paraId="714CC454"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14</w:t>
            </w:r>
          </w:p>
        </w:tc>
        <w:tc>
          <w:tcPr>
            <w:tcW w:w="280" w:type="pct"/>
            <w:shd w:val="clear" w:color="auto" w:fill="auto"/>
            <w:noWrap/>
            <w:vAlign w:val="center"/>
            <w:hideMark/>
          </w:tcPr>
          <w:p w14:paraId="2914C194"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13</w:t>
            </w:r>
          </w:p>
        </w:tc>
        <w:tc>
          <w:tcPr>
            <w:tcW w:w="280" w:type="pct"/>
            <w:shd w:val="clear" w:color="auto" w:fill="auto"/>
            <w:noWrap/>
            <w:vAlign w:val="center"/>
            <w:hideMark/>
          </w:tcPr>
          <w:p w14:paraId="1C53165F"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13</w:t>
            </w:r>
          </w:p>
        </w:tc>
        <w:tc>
          <w:tcPr>
            <w:tcW w:w="361" w:type="pct"/>
            <w:shd w:val="clear" w:color="auto" w:fill="auto"/>
            <w:noWrap/>
            <w:vAlign w:val="center"/>
            <w:hideMark/>
          </w:tcPr>
          <w:p w14:paraId="3A8DF88E"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14</w:t>
            </w:r>
          </w:p>
        </w:tc>
        <w:tc>
          <w:tcPr>
            <w:tcW w:w="280" w:type="pct"/>
            <w:shd w:val="clear" w:color="auto" w:fill="auto"/>
            <w:noWrap/>
            <w:vAlign w:val="center"/>
            <w:hideMark/>
          </w:tcPr>
          <w:p w14:paraId="73852258"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13</w:t>
            </w:r>
          </w:p>
        </w:tc>
        <w:tc>
          <w:tcPr>
            <w:tcW w:w="280" w:type="pct"/>
            <w:shd w:val="clear" w:color="auto" w:fill="auto"/>
            <w:noWrap/>
            <w:vAlign w:val="center"/>
            <w:hideMark/>
          </w:tcPr>
          <w:p w14:paraId="5583841A"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13</w:t>
            </w:r>
          </w:p>
        </w:tc>
        <w:tc>
          <w:tcPr>
            <w:tcW w:w="280" w:type="pct"/>
            <w:shd w:val="clear" w:color="auto" w:fill="auto"/>
            <w:noWrap/>
            <w:vAlign w:val="center"/>
            <w:hideMark/>
          </w:tcPr>
          <w:p w14:paraId="316FB648"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13</w:t>
            </w:r>
          </w:p>
        </w:tc>
        <w:tc>
          <w:tcPr>
            <w:tcW w:w="280" w:type="pct"/>
            <w:shd w:val="clear" w:color="auto" w:fill="auto"/>
            <w:noWrap/>
            <w:vAlign w:val="center"/>
            <w:hideMark/>
          </w:tcPr>
          <w:p w14:paraId="25B0C405"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w:t>
            </w:r>
          </w:p>
        </w:tc>
        <w:tc>
          <w:tcPr>
            <w:tcW w:w="280" w:type="pct"/>
            <w:shd w:val="clear" w:color="auto" w:fill="auto"/>
            <w:noWrap/>
            <w:vAlign w:val="center"/>
            <w:hideMark/>
          </w:tcPr>
          <w:p w14:paraId="095CC1D2"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4</w:t>
            </w:r>
          </w:p>
        </w:tc>
      </w:tr>
      <w:tr w:rsidR="00917CA5" w:rsidRPr="00917CA5" w14:paraId="49472A28" w14:textId="77777777" w:rsidTr="00917CA5">
        <w:trPr>
          <w:trHeight w:val="308"/>
        </w:trPr>
        <w:tc>
          <w:tcPr>
            <w:tcW w:w="673" w:type="pct"/>
            <w:shd w:val="clear" w:color="auto" w:fill="auto"/>
            <w:noWrap/>
            <w:vAlign w:val="center"/>
            <w:hideMark/>
          </w:tcPr>
          <w:p w14:paraId="5C69B30E" w14:textId="77777777" w:rsidR="00917CA5" w:rsidRPr="00917CA5" w:rsidRDefault="00917CA5" w:rsidP="00917CA5">
            <w:pPr>
              <w:jc w:val="right"/>
              <w:rPr>
                <w:rFonts w:eastAsia="Times New Roman"/>
                <w:b/>
                <w:bCs/>
                <w:color w:val="0000FF"/>
                <w:szCs w:val="22"/>
                <w:lang w:eastAsia="en-GB"/>
              </w:rPr>
            </w:pPr>
            <w:r w:rsidRPr="00917CA5">
              <w:rPr>
                <w:rFonts w:eastAsia="Times New Roman"/>
                <w:b/>
                <w:bCs/>
                <w:color w:val="0000FF"/>
                <w:szCs w:val="22"/>
                <w:lang w:eastAsia="en-GB"/>
              </w:rPr>
              <w:t>Time at or above MIC</w:t>
            </w:r>
          </w:p>
        </w:tc>
        <w:tc>
          <w:tcPr>
            <w:tcW w:w="56" w:type="pct"/>
            <w:shd w:val="clear" w:color="auto" w:fill="auto"/>
            <w:noWrap/>
            <w:vAlign w:val="center"/>
            <w:hideMark/>
          </w:tcPr>
          <w:p w14:paraId="5E06FFD8" w14:textId="77777777" w:rsidR="00917CA5" w:rsidRPr="00917CA5" w:rsidRDefault="00917CA5" w:rsidP="00917CA5">
            <w:pPr>
              <w:jc w:val="right"/>
              <w:rPr>
                <w:rFonts w:eastAsia="Times New Roman"/>
                <w:b/>
                <w:bCs/>
                <w:color w:val="0000FF"/>
                <w:szCs w:val="22"/>
                <w:lang w:eastAsia="en-GB"/>
              </w:rPr>
            </w:pPr>
          </w:p>
        </w:tc>
        <w:tc>
          <w:tcPr>
            <w:tcW w:w="547" w:type="pct"/>
            <w:shd w:val="clear" w:color="auto" w:fill="auto"/>
            <w:noWrap/>
            <w:vAlign w:val="center"/>
            <w:hideMark/>
          </w:tcPr>
          <w:p w14:paraId="4D91E08D"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13.9</w:t>
            </w:r>
          </w:p>
        </w:tc>
        <w:tc>
          <w:tcPr>
            <w:tcW w:w="280" w:type="pct"/>
            <w:shd w:val="clear" w:color="auto" w:fill="auto"/>
            <w:noWrap/>
            <w:vAlign w:val="center"/>
            <w:hideMark/>
          </w:tcPr>
          <w:p w14:paraId="70606E51"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11.5</w:t>
            </w:r>
          </w:p>
        </w:tc>
        <w:tc>
          <w:tcPr>
            <w:tcW w:w="280" w:type="pct"/>
            <w:shd w:val="clear" w:color="auto" w:fill="auto"/>
            <w:noWrap/>
            <w:vAlign w:val="center"/>
            <w:hideMark/>
          </w:tcPr>
          <w:p w14:paraId="3E75053F"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14.8</w:t>
            </w:r>
          </w:p>
        </w:tc>
        <w:tc>
          <w:tcPr>
            <w:tcW w:w="280" w:type="pct"/>
            <w:shd w:val="clear" w:color="auto" w:fill="auto"/>
            <w:noWrap/>
            <w:vAlign w:val="center"/>
            <w:hideMark/>
          </w:tcPr>
          <w:p w14:paraId="2A572A6A"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14.5</w:t>
            </w:r>
          </w:p>
        </w:tc>
        <w:tc>
          <w:tcPr>
            <w:tcW w:w="280" w:type="pct"/>
            <w:shd w:val="clear" w:color="auto" w:fill="auto"/>
            <w:noWrap/>
            <w:vAlign w:val="center"/>
            <w:hideMark/>
          </w:tcPr>
          <w:p w14:paraId="6D02E6E4"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14.1</w:t>
            </w:r>
          </w:p>
        </w:tc>
        <w:tc>
          <w:tcPr>
            <w:tcW w:w="280" w:type="pct"/>
            <w:shd w:val="clear" w:color="auto" w:fill="auto"/>
            <w:noWrap/>
            <w:vAlign w:val="center"/>
            <w:hideMark/>
          </w:tcPr>
          <w:p w14:paraId="2360B67C"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15.2</w:t>
            </w:r>
          </w:p>
        </w:tc>
        <w:tc>
          <w:tcPr>
            <w:tcW w:w="280" w:type="pct"/>
            <w:shd w:val="clear" w:color="auto" w:fill="auto"/>
            <w:noWrap/>
            <w:vAlign w:val="center"/>
            <w:hideMark/>
          </w:tcPr>
          <w:p w14:paraId="50457E0D"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14.8</w:t>
            </w:r>
          </w:p>
        </w:tc>
        <w:tc>
          <w:tcPr>
            <w:tcW w:w="280" w:type="pct"/>
            <w:shd w:val="clear" w:color="auto" w:fill="auto"/>
            <w:noWrap/>
            <w:vAlign w:val="center"/>
            <w:hideMark/>
          </w:tcPr>
          <w:p w14:paraId="15018BBF"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11.5</w:t>
            </w:r>
          </w:p>
        </w:tc>
        <w:tc>
          <w:tcPr>
            <w:tcW w:w="361" w:type="pct"/>
            <w:shd w:val="clear" w:color="auto" w:fill="auto"/>
            <w:noWrap/>
            <w:vAlign w:val="center"/>
            <w:hideMark/>
          </w:tcPr>
          <w:p w14:paraId="775ADBC0"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15.2</w:t>
            </w:r>
          </w:p>
        </w:tc>
        <w:tc>
          <w:tcPr>
            <w:tcW w:w="280" w:type="pct"/>
            <w:shd w:val="clear" w:color="auto" w:fill="auto"/>
            <w:noWrap/>
            <w:vAlign w:val="center"/>
            <w:hideMark/>
          </w:tcPr>
          <w:p w14:paraId="73AD4BE2"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14.1</w:t>
            </w:r>
          </w:p>
        </w:tc>
        <w:tc>
          <w:tcPr>
            <w:tcW w:w="280" w:type="pct"/>
            <w:shd w:val="clear" w:color="auto" w:fill="auto"/>
            <w:noWrap/>
            <w:vAlign w:val="center"/>
            <w:hideMark/>
          </w:tcPr>
          <w:p w14:paraId="5A45161C"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14.0</w:t>
            </w:r>
          </w:p>
        </w:tc>
        <w:tc>
          <w:tcPr>
            <w:tcW w:w="280" w:type="pct"/>
            <w:shd w:val="clear" w:color="auto" w:fill="auto"/>
            <w:noWrap/>
            <w:vAlign w:val="center"/>
            <w:hideMark/>
          </w:tcPr>
          <w:p w14:paraId="276E1780"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14.5</w:t>
            </w:r>
          </w:p>
        </w:tc>
        <w:tc>
          <w:tcPr>
            <w:tcW w:w="280" w:type="pct"/>
            <w:shd w:val="clear" w:color="auto" w:fill="auto"/>
            <w:noWrap/>
            <w:vAlign w:val="center"/>
            <w:hideMark/>
          </w:tcPr>
          <w:p w14:paraId="45884F7C"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1.2</w:t>
            </w:r>
          </w:p>
        </w:tc>
        <w:tc>
          <w:tcPr>
            <w:tcW w:w="280" w:type="pct"/>
            <w:shd w:val="clear" w:color="auto" w:fill="auto"/>
            <w:noWrap/>
            <w:vAlign w:val="center"/>
            <w:hideMark/>
          </w:tcPr>
          <w:p w14:paraId="195E148D"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8.7</w:t>
            </w:r>
          </w:p>
        </w:tc>
      </w:tr>
      <w:tr w:rsidR="00917CA5" w:rsidRPr="00917CA5" w14:paraId="66BA5B81" w14:textId="77777777" w:rsidTr="00917CA5">
        <w:trPr>
          <w:trHeight w:val="360"/>
        </w:trPr>
        <w:tc>
          <w:tcPr>
            <w:tcW w:w="673" w:type="pct"/>
            <w:shd w:val="clear" w:color="auto" w:fill="auto"/>
            <w:noWrap/>
            <w:vAlign w:val="center"/>
            <w:hideMark/>
          </w:tcPr>
          <w:p w14:paraId="4A291E91" w14:textId="77777777" w:rsidR="00917CA5" w:rsidRPr="00917CA5" w:rsidRDefault="00917CA5" w:rsidP="00917CA5">
            <w:pPr>
              <w:jc w:val="right"/>
              <w:rPr>
                <w:rFonts w:eastAsia="Times New Roman"/>
                <w:b/>
                <w:bCs/>
                <w:color w:val="0000FF"/>
                <w:szCs w:val="22"/>
                <w:lang w:eastAsia="en-GB"/>
              </w:rPr>
            </w:pPr>
            <w:r w:rsidRPr="00917CA5">
              <w:rPr>
                <w:rFonts w:eastAsia="Times New Roman"/>
                <w:b/>
                <w:bCs/>
                <w:color w:val="0000FF"/>
                <w:szCs w:val="22"/>
                <w:lang w:eastAsia="en-GB"/>
              </w:rPr>
              <w:t>AUC</w:t>
            </w:r>
            <w:r w:rsidRPr="00917CA5">
              <w:rPr>
                <w:rFonts w:eastAsia="Times New Roman"/>
                <w:b/>
                <w:bCs/>
                <w:color w:val="0000FF"/>
                <w:szCs w:val="22"/>
                <w:vertAlign w:val="subscript"/>
                <w:lang w:eastAsia="en-GB"/>
              </w:rPr>
              <w:t>0-t</w:t>
            </w:r>
            <w:r w:rsidRPr="00917CA5">
              <w:rPr>
                <w:rFonts w:eastAsia="Times New Roman"/>
                <w:b/>
                <w:bCs/>
                <w:color w:val="0000FF"/>
                <w:szCs w:val="22"/>
                <w:lang w:eastAsia="en-GB"/>
              </w:rPr>
              <w:t xml:space="preserve"> values</w:t>
            </w:r>
          </w:p>
        </w:tc>
        <w:tc>
          <w:tcPr>
            <w:tcW w:w="56" w:type="pct"/>
            <w:shd w:val="clear" w:color="auto" w:fill="auto"/>
            <w:noWrap/>
            <w:vAlign w:val="center"/>
            <w:hideMark/>
          </w:tcPr>
          <w:p w14:paraId="268678F1" w14:textId="77777777" w:rsidR="00917CA5" w:rsidRPr="00917CA5" w:rsidRDefault="00917CA5" w:rsidP="00917CA5">
            <w:pPr>
              <w:jc w:val="right"/>
              <w:rPr>
                <w:rFonts w:eastAsia="Times New Roman"/>
                <w:b/>
                <w:bCs/>
                <w:color w:val="0000FF"/>
                <w:szCs w:val="22"/>
                <w:lang w:eastAsia="en-GB"/>
              </w:rPr>
            </w:pPr>
          </w:p>
        </w:tc>
        <w:tc>
          <w:tcPr>
            <w:tcW w:w="547" w:type="pct"/>
            <w:shd w:val="clear" w:color="auto" w:fill="auto"/>
            <w:noWrap/>
            <w:vAlign w:val="center"/>
            <w:hideMark/>
          </w:tcPr>
          <w:p w14:paraId="0FDA8E58"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4541.4</w:t>
            </w:r>
          </w:p>
        </w:tc>
        <w:tc>
          <w:tcPr>
            <w:tcW w:w="280" w:type="pct"/>
            <w:shd w:val="clear" w:color="auto" w:fill="auto"/>
            <w:noWrap/>
            <w:vAlign w:val="center"/>
            <w:hideMark/>
          </w:tcPr>
          <w:p w14:paraId="4E9382CF"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4546.3</w:t>
            </w:r>
          </w:p>
        </w:tc>
        <w:tc>
          <w:tcPr>
            <w:tcW w:w="280" w:type="pct"/>
            <w:shd w:val="clear" w:color="auto" w:fill="auto"/>
            <w:noWrap/>
            <w:vAlign w:val="center"/>
            <w:hideMark/>
          </w:tcPr>
          <w:p w14:paraId="0C0E2BEC"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4242.8</w:t>
            </w:r>
          </w:p>
        </w:tc>
        <w:tc>
          <w:tcPr>
            <w:tcW w:w="280" w:type="pct"/>
            <w:shd w:val="clear" w:color="auto" w:fill="auto"/>
            <w:noWrap/>
            <w:vAlign w:val="center"/>
            <w:hideMark/>
          </w:tcPr>
          <w:p w14:paraId="16B7C5B8"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4485.8</w:t>
            </w:r>
          </w:p>
        </w:tc>
        <w:tc>
          <w:tcPr>
            <w:tcW w:w="280" w:type="pct"/>
            <w:shd w:val="clear" w:color="auto" w:fill="auto"/>
            <w:noWrap/>
            <w:vAlign w:val="center"/>
            <w:hideMark/>
          </w:tcPr>
          <w:p w14:paraId="2328D42D"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4527.3</w:t>
            </w:r>
          </w:p>
        </w:tc>
        <w:tc>
          <w:tcPr>
            <w:tcW w:w="280" w:type="pct"/>
            <w:shd w:val="clear" w:color="auto" w:fill="auto"/>
            <w:noWrap/>
            <w:vAlign w:val="center"/>
            <w:hideMark/>
          </w:tcPr>
          <w:p w14:paraId="70607BE4"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4598.6</w:t>
            </w:r>
          </w:p>
        </w:tc>
        <w:tc>
          <w:tcPr>
            <w:tcW w:w="280" w:type="pct"/>
            <w:shd w:val="clear" w:color="auto" w:fill="auto"/>
            <w:noWrap/>
            <w:vAlign w:val="center"/>
            <w:hideMark/>
          </w:tcPr>
          <w:p w14:paraId="407DC6D9"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4965.9</w:t>
            </w:r>
          </w:p>
        </w:tc>
        <w:tc>
          <w:tcPr>
            <w:tcW w:w="280" w:type="pct"/>
            <w:shd w:val="clear" w:color="auto" w:fill="auto"/>
            <w:noWrap/>
            <w:vAlign w:val="center"/>
            <w:hideMark/>
          </w:tcPr>
          <w:p w14:paraId="344257C3"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4242.8</w:t>
            </w:r>
          </w:p>
        </w:tc>
        <w:tc>
          <w:tcPr>
            <w:tcW w:w="361" w:type="pct"/>
            <w:shd w:val="clear" w:color="auto" w:fill="auto"/>
            <w:noWrap/>
            <w:vAlign w:val="center"/>
            <w:hideMark/>
          </w:tcPr>
          <w:p w14:paraId="702DA103"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4965.9</w:t>
            </w:r>
          </w:p>
        </w:tc>
        <w:tc>
          <w:tcPr>
            <w:tcW w:w="280" w:type="pct"/>
            <w:shd w:val="clear" w:color="auto" w:fill="auto"/>
            <w:noWrap/>
            <w:vAlign w:val="center"/>
            <w:hideMark/>
          </w:tcPr>
          <w:p w14:paraId="2186F3BE"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4558.3</w:t>
            </w:r>
          </w:p>
        </w:tc>
        <w:tc>
          <w:tcPr>
            <w:tcW w:w="280" w:type="pct"/>
            <w:shd w:val="clear" w:color="auto" w:fill="auto"/>
            <w:noWrap/>
            <w:vAlign w:val="center"/>
            <w:hideMark/>
          </w:tcPr>
          <w:p w14:paraId="5141790B"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4554.1</w:t>
            </w:r>
          </w:p>
        </w:tc>
        <w:tc>
          <w:tcPr>
            <w:tcW w:w="280" w:type="pct"/>
            <w:shd w:val="clear" w:color="auto" w:fill="auto"/>
            <w:noWrap/>
            <w:vAlign w:val="center"/>
            <w:hideMark/>
          </w:tcPr>
          <w:p w14:paraId="57CD7D9A"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4541.4</w:t>
            </w:r>
          </w:p>
        </w:tc>
        <w:tc>
          <w:tcPr>
            <w:tcW w:w="280" w:type="pct"/>
            <w:shd w:val="clear" w:color="auto" w:fill="auto"/>
            <w:noWrap/>
            <w:vAlign w:val="center"/>
            <w:hideMark/>
          </w:tcPr>
          <w:p w14:paraId="01585849"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213.7</w:t>
            </w:r>
          </w:p>
        </w:tc>
        <w:tc>
          <w:tcPr>
            <w:tcW w:w="280" w:type="pct"/>
            <w:shd w:val="clear" w:color="auto" w:fill="auto"/>
            <w:noWrap/>
            <w:vAlign w:val="center"/>
            <w:hideMark/>
          </w:tcPr>
          <w:p w14:paraId="353FAC1B"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4.7</w:t>
            </w:r>
          </w:p>
        </w:tc>
      </w:tr>
      <w:tr w:rsidR="00917CA5" w:rsidRPr="00917CA5" w14:paraId="24F478B2" w14:textId="77777777" w:rsidTr="00917CA5">
        <w:trPr>
          <w:trHeight w:val="308"/>
        </w:trPr>
        <w:tc>
          <w:tcPr>
            <w:tcW w:w="673" w:type="pct"/>
            <w:shd w:val="clear" w:color="auto" w:fill="auto"/>
            <w:noWrap/>
            <w:vAlign w:val="center"/>
            <w:hideMark/>
          </w:tcPr>
          <w:p w14:paraId="16554516" w14:textId="77777777" w:rsidR="00917CA5" w:rsidRPr="00917CA5" w:rsidRDefault="00917CA5" w:rsidP="00917CA5">
            <w:pPr>
              <w:jc w:val="right"/>
              <w:rPr>
                <w:rFonts w:eastAsia="Times New Roman"/>
                <w:b/>
                <w:bCs/>
                <w:color w:val="0000FF"/>
                <w:szCs w:val="22"/>
                <w:lang w:eastAsia="en-GB"/>
              </w:rPr>
            </w:pPr>
            <w:r w:rsidRPr="00917CA5">
              <w:rPr>
                <w:rFonts w:eastAsia="Times New Roman"/>
                <w:b/>
                <w:bCs/>
                <w:color w:val="0000FF"/>
                <w:szCs w:val="22"/>
                <w:lang w:eastAsia="en-GB"/>
              </w:rPr>
              <w:t>AUC above MIC</w:t>
            </w:r>
          </w:p>
        </w:tc>
        <w:tc>
          <w:tcPr>
            <w:tcW w:w="56" w:type="pct"/>
            <w:shd w:val="clear" w:color="auto" w:fill="auto"/>
            <w:noWrap/>
            <w:vAlign w:val="center"/>
            <w:hideMark/>
          </w:tcPr>
          <w:p w14:paraId="60481749" w14:textId="77777777" w:rsidR="00917CA5" w:rsidRPr="00917CA5" w:rsidRDefault="00917CA5" w:rsidP="00917CA5">
            <w:pPr>
              <w:jc w:val="right"/>
              <w:rPr>
                <w:rFonts w:eastAsia="Times New Roman"/>
                <w:b/>
                <w:bCs/>
                <w:color w:val="0000FF"/>
                <w:szCs w:val="22"/>
                <w:lang w:eastAsia="en-GB"/>
              </w:rPr>
            </w:pPr>
          </w:p>
        </w:tc>
        <w:tc>
          <w:tcPr>
            <w:tcW w:w="547" w:type="pct"/>
            <w:shd w:val="clear" w:color="auto" w:fill="auto"/>
            <w:noWrap/>
            <w:vAlign w:val="center"/>
            <w:hideMark/>
          </w:tcPr>
          <w:p w14:paraId="48B2317F"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1472.2</w:t>
            </w:r>
          </w:p>
        </w:tc>
        <w:tc>
          <w:tcPr>
            <w:tcW w:w="280" w:type="pct"/>
            <w:shd w:val="clear" w:color="auto" w:fill="auto"/>
            <w:noWrap/>
            <w:vAlign w:val="center"/>
            <w:hideMark/>
          </w:tcPr>
          <w:p w14:paraId="7721B724"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1479.9</w:t>
            </w:r>
          </w:p>
        </w:tc>
        <w:tc>
          <w:tcPr>
            <w:tcW w:w="280" w:type="pct"/>
            <w:shd w:val="clear" w:color="auto" w:fill="auto"/>
            <w:noWrap/>
            <w:vAlign w:val="center"/>
            <w:hideMark/>
          </w:tcPr>
          <w:p w14:paraId="637BD065"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1225.6</w:t>
            </w:r>
          </w:p>
        </w:tc>
        <w:tc>
          <w:tcPr>
            <w:tcW w:w="280" w:type="pct"/>
            <w:shd w:val="clear" w:color="auto" w:fill="auto"/>
            <w:noWrap/>
            <w:vAlign w:val="center"/>
            <w:hideMark/>
          </w:tcPr>
          <w:p w14:paraId="1FF69753"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1367.9</w:t>
            </w:r>
          </w:p>
        </w:tc>
        <w:tc>
          <w:tcPr>
            <w:tcW w:w="280" w:type="pct"/>
            <w:shd w:val="clear" w:color="auto" w:fill="auto"/>
            <w:noWrap/>
            <w:vAlign w:val="center"/>
            <w:hideMark/>
          </w:tcPr>
          <w:p w14:paraId="5217FC74"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1546.4</w:t>
            </w:r>
          </w:p>
        </w:tc>
        <w:tc>
          <w:tcPr>
            <w:tcW w:w="280" w:type="pct"/>
            <w:shd w:val="clear" w:color="auto" w:fill="auto"/>
            <w:noWrap/>
            <w:vAlign w:val="center"/>
            <w:hideMark/>
          </w:tcPr>
          <w:p w14:paraId="7D3CDBE8"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1507.2</w:t>
            </w:r>
          </w:p>
        </w:tc>
        <w:tc>
          <w:tcPr>
            <w:tcW w:w="280" w:type="pct"/>
            <w:shd w:val="clear" w:color="auto" w:fill="auto"/>
            <w:noWrap/>
            <w:vAlign w:val="center"/>
            <w:hideMark/>
          </w:tcPr>
          <w:p w14:paraId="22CD5775"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1909.7</w:t>
            </w:r>
          </w:p>
        </w:tc>
        <w:tc>
          <w:tcPr>
            <w:tcW w:w="280" w:type="pct"/>
            <w:shd w:val="clear" w:color="auto" w:fill="auto"/>
            <w:noWrap/>
            <w:vAlign w:val="center"/>
            <w:hideMark/>
          </w:tcPr>
          <w:p w14:paraId="3AA0E6DD"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1225.6</w:t>
            </w:r>
          </w:p>
        </w:tc>
        <w:tc>
          <w:tcPr>
            <w:tcW w:w="361" w:type="pct"/>
            <w:shd w:val="clear" w:color="auto" w:fill="auto"/>
            <w:noWrap/>
            <w:vAlign w:val="center"/>
            <w:hideMark/>
          </w:tcPr>
          <w:p w14:paraId="49C59170"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1909.7</w:t>
            </w:r>
          </w:p>
        </w:tc>
        <w:tc>
          <w:tcPr>
            <w:tcW w:w="280" w:type="pct"/>
            <w:shd w:val="clear" w:color="auto" w:fill="auto"/>
            <w:noWrap/>
            <w:vAlign w:val="center"/>
            <w:hideMark/>
          </w:tcPr>
          <w:p w14:paraId="3B6957C5"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1501.3</w:t>
            </w:r>
          </w:p>
        </w:tc>
        <w:tc>
          <w:tcPr>
            <w:tcW w:w="280" w:type="pct"/>
            <w:shd w:val="clear" w:color="auto" w:fill="auto"/>
            <w:noWrap/>
            <w:vAlign w:val="center"/>
            <w:hideMark/>
          </w:tcPr>
          <w:p w14:paraId="5358F17D"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1489.4</w:t>
            </w:r>
          </w:p>
        </w:tc>
        <w:tc>
          <w:tcPr>
            <w:tcW w:w="280" w:type="pct"/>
            <w:shd w:val="clear" w:color="auto" w:fill="auto"/>
            <w:noWrap/>
            <w:vAlign w:val="center"/>
            <w:hideMark/>
          </w:tcPr>
          <w:p w14:paraId="163528D9"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1479.9</w:t>
            </w:r>
          </w:p>
        </w:tc>
        <w:tc>
          <w:tcPr>
            <w:tcW w:w="280" w:type="pct"/>
            <w:shd w:val="clear" w:color="auto" w:fill="auto"/>
            <w:noWrap/>
            <w:vAlign w:val="center"/>
            <w:hideMark/>
          </w:tcPr>
          <w:p w14:paraId="106CB78B"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209.8</w:t>
            </w:r>
          </w:p>
        </w:tc>
        <w:tc>
          <w:tcPr>
            <w:tcW w:w="280" w:type="pct"/>
            <w:shd w:val="clear" w:color="auto" w:fill="auto"/>
            <w:noWrap/>
            <w:vAlign w:val="center"/>
            <w:hideMark/>
          </w:tcPr>
          <w:p w14:paraId="35CA1781"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14.0</w:t>
            </w:r>
          </w:p>
        </w:tc>
      </w:tr>
      <w:tr w:rsidR="00917CA5" w:rsidRPr="00917CA5" w14:paraId="3CC98F25" w14:textId="77777777" w:rsidTr="00917CA5">
        <w:trPr>
          <w:trHeight w:val="308"/>
        </w:trPr>
        <w:tc>
          <w:tcPr>
            <w:tcW w:w="673" w:type="pct"/>
            <w:shd w:val="clear" w:color="auto" w:fill="auto"/>
            <w:noWrap/>
            <w:vAlign w:val="center"/>
            <w:hideMark/>
          </w:tcPr>
          <w:p w14:paraId="51C70D6B" w14:textId="77777777" w:rsidR="00917CA5" w:rsidRPr="00917CA5" w:rsidRDefault="00917CA5" w:rsidP="00917CA5">
            <w:pPr>
              <w:jc w:val="right"/>
              <w:rPr>
                <w:rFonts w:eastAsia="Times New Roman"/>
                <w:b/>
                <w:bCs/>
                <w:color w:val="0000FF"/>
                <w:szCs w:val="22"/>
                <w:lang w:eastAsia="en-GB"/>
              </w:rPr>
            </w:pPr>
            <w:r w:rsidRPr="00917CA5">
              <w:rPr>
                <w:rFonts w:eastAsia="Times New Roman"/>
                <w:b/>
                <w:bCs/>
                <w:color w:val="0000FF"/>
                <w:szCs w:val="22"/>
                <w:lang w:eastAsia="en-GB"/>
              </w:rPr>
              <w:t>No. pts. in data set</w:t>
            </w:r>
          </w:p>
        </w:tc>
        <w:tc>
          <w:tcPr>
            <w:tcW w:w="56" w:type="pct"/>
            <w:shd w:val="clear" w:color="auto" w:fill="auto"/>
            <w:noWrap/>
            <w:vAlign w:val="center"/>
            <w:hideMark/>
          </w:tcPr>
          <w:p w14:paraId="5C5AAA05" w14:textId="77777777" w:rsidR="00917CA5" w:rsidRPr="00917CA5" w:rsidRDefault="00917CA5" w:rsidP="00917CA5">
            <w:pPr>
              <w:jc w:val="right"/>
              <w:rPr>
                <w:rFonts w:eastAsia="Times New Roman"/>
                <w:b/>
                <w:bCs/>
                <w:color w:val="0000FF"/>
                <w:szCs w:val="22"/>
                <w:lang w:eastAsia="en-GB"/>
              </w:rPr>
            </w:pPr>
          </w:p>
        </w:tc>
        <w:tc>
          <w:tcPr>
            <w:tcW w:w="547" w:type="pct"/>
            <w:shd w:val="clear" w:color="auto" w:fill="auto"/>
            <w:noWrap/>
            <w:vAlign w:val="center"/>
            <w:hideMark/>
          </w:tcPr>
          <w:p w14:paraId="1D396E17"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21.0</w:t>
            </w:r>
          </w:p>
        </w:tc>
        <w:tc>
          <w:tcPr>
            <w:tcW w:w="280" w:type="pct"/>
            <w:shd w:val="clear" w:color="auto" w:fill="auto"/>
            <w:noWrap/>
            <w:vAlign w:val="center"/>
            <w:hideMark/>
          </w:tcPr>
          <w:p w14:paraId="3F412DE4"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21.0</w:t>
            </w:r>
          </w:p>
        </w:tc>
        <w:tc>
          <w:tcPr>
            <w:tcW w:w="280" w:type="pct"/>
            <w:shd w:val="clear" w:color="auto" w:fill="auto"/>
            <w:noWrap/>
            <w:vAlign w:val="center"/>
            <w:hideMark/>
          </w:tcPr>
          <w:p w14:paraId="428A4CE2"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21.0</w:t>
            </w:r>
          </w:p>
        </w:tc>
        <w:tc>
          <w:tcPr>
            <w:tcW w:w="280" w:type="pct"/>
            <w:shd w:val="clear" w:color="auto" w:fill="auto"/>
            <w:noWrap/>
            <w:vAlign w:val="center"/>
            <w:hideMark/>
          </w:tcPr>
          <w:p w14:paraId="4EB457C3"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21.0</w:t>
            </w:r>
          </w:p>
        </w:tc>
        <w:tc>
          <w:tcPr>
            <w:tcW w:w="280" w:type="pct"/>
            <w:shd w:val="clear" w:color="auto" w:fill="auto"/>
            <w:noWrap/>
            <w:vAlign w:val="center"/>
            <w:hideMark/>
          </w:tcPr>
          <w:p w14:paraId="7797AFA0"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21.0</w:t>
            </w:r>
          </w:p>
        </w:tc>
        <w:tc>
          <w:tcPr>
            <w:tcW w:w="280" w:type="pct"/>
            <w:shd w:val="clear" w:color="auto" w:fill="auto"/>
            <w:noWrap/>
            <w:vAlign w:val="center"/>
            <w:hideMark/>
          </w:tcPr>
          <w:p w14:paraId="11397A86"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21.0</w:t>
            </w:r>
          </w:p>
        </w:tc>
        <w:tc>
          <w:tcPr>
            <w:tcW w:w="280" w:type="pct"/>
            <w:shd w:val="clear" w:color="auto" w:fill="auto"/>
            <w:noWrap/>
            <w:vAlign w:val="center"/>
            <w:hideMark/>
          </w:tcPr>
          <w:p w14:paraId="651E21A5"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21.0</w:t>
            </w:r>
          </w:p>
        </w:tc>
        <w:tc>
          <w:tcPr>
            <w:tcW w:w="280" w:type="pct"/>
            <w:shd w:val="clear" w:color="auto" w:fill="auto"/>
            <w:noWrap/>
            <w:vAlign w:val="center"/>
            <w:hideMark/>
          </w:tcPr>
          <w:p w14:paraId="4FFDB545"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21.0</w:t>
            </w:r>
          </w:p>
        </w:tc>
        <w:tc>
          <w:tcPr>
            <w:tcW w:w="361" w:type="pct"/>
            <w:shd w:val="clear" w:color="auto" w:fill="auto"/>
            <w:noWrap/>
            <w:vAlign w:val="center"/>
            <w:hideMark/>
          </w:tcPr>
          <w:p w14:paraId="531FFB58"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21.0</w:t>
            </w:r>
          </w:p>
        </w:tc>
        <w:tc>
          <w:tcPr>
            <w:tcW w:w="280" w:type="pct"/>
            <w:shd w:val="clear" w:color="auto" w:fill="auto"/>
            <w:noWrap/>
            <w:vAlign w:val="center"/>
            <w:hideMark/>
          </w:tcPr>
          <w:p w14:paraId="0CFA52A9"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21.0</w:t>
            </w:r>
          </w:p>
        </w:tc>
        <w:tc>
          <w:tcPr>
            <w:tcW w:w="280" w:type="pct"/>
            <w:shd w:val="clear" w:color="auto" w:fill="auto"/>
            <w:noWrap/>
            <w:vAlign w:val="center"/>
            <w:hideMark/>
          </w:tcPr>
          <w:p w14:paraId="7A41E240"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21.0</w:t>
            </w:r>
          </w:p>
        </w:tc>
        <w:tc>
          <w:tcPr>
            <w:tcW w:w="280" w:type="pct"/>
            <w:shd w:val="clear" w:color="auto" w:fill="auto"/>
            <w:noWrap/>
            <w:vAlign w:val="center"/>
            <w:hideMark/>
          </w:tcPr>
          <w:p w14:paraId="4C91AEAE"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21.0</w:t>
            </w:r>
          </w:p>
        </w:tc>
        <w:tc>
          <w:tcPr>
            <w:tcW w:w="280" w:type="pct"/>
            <w:shd w:val="clear" w:color="auto" w:fill="auto"/>
            <w:noWrap/>
            <w:vAlign w:val="center"/>
            <w:hideMark/>
          </w:tcPr>
          <w:p w14:paraId="0BE725C0"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0.0</w:t>
            </w:r>
          </w:p>
        </w:tc>
        <w:tc>
          <w:tcPr>
            <w:tcW w:w="280" w:type="pct"/>
            <w:shd w:val="clear" w:color="auto" w:fill="auto"/>
            <w:noWrap/>
            <w:vAlign w:val="center"/>
            <w:hideMark/>
          </w:tcPr>
          <w:p w14:paraId="3D9FF6BD"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0.0</w:t>
            </w:r>
          </w:p>
        </w:tc>
      </w:tr>
      <w:tr w:rsidR="00917CA5" w:rsidRPr="00917CA5" w14:paraId="5AA0C0EB" w14:textId="77777777" w:rsidTr="00917CA5">
        <w:trPr>
          <w:trHeight w:val="360"/>
        </w:trPr>
        <w:tc>
          <w:tcPr>
            <w:tcW w:w="673" w:type="pct"/>
            <w:shd w:val="clear" w:color="auto" w:fill="auto"/>
            <w:noWrap/>
            <w:vAlign w:val="center"/>
            <w:hideMark/>
          </w:tcPr>
          <w:p w14:paraId="1B855A28" w14:textId="77777777" w:rsidR="00917CA5" w:rsidRPr="00917CA5" w:rsidRDefault="00917CA5" w:rsidP="00917CA5">
            <w:pPr>
              <w:jc w:val="right"/>
              <w:rPr>
                <w:rFonts w:eastAsia="Times New Roman"/>
                <w:b/>
                <w:bCs/>
                <w:color w:val="0000FF"/>
                <w:szCs w:val="22"/>
                <w:lang w:eastAsia="en-GB"/>
              </w:rPr>
            </w:pPr>
            <w:r w:rsidRPr="00917CA5">
              <w:rPr>
                <w:rFonts w:eastAsia="Times New Roman"/>
                <w:b/>
                <w:bCs/>
                <w:color w:val="0000FF"/>
                <w:szCs w:val="22"/>
                <w:lang w:eastAsia="en-GB"/>
              </w:rPr>
              <w:t>C</w:t>
            </w:r>
            <w:r w:rsidRPr="00917CA5">
              <w:rPr>
                <w:rFonts w:eastAsia="Times New Roman"/>
                <w:b/>
                <w:bCs/>
                <w:color w:val="0000FF"/>
                <w:szCs w:val="22"/>
                <w:vertAlign w:val="subscript"/>
                <w:lang w:eastAsia="en-GB"/>
              </w:rPr>
              <w:t>max</w:t>
            </w:r>
            <w:r w:rsidRPr="00917CA5">
              <w:rPr>
                <w:rFonts w:eastAsia="Times New Roman"/>
                <w:b/>
                <w:bCs/>
                <w:color w:val="0000FF"/>
                <w:szCs w:val="22"/>
                <w:lang w:eastAsia="en-GB"/>
              </w:rPr>
              <w:t>/MIC</w:t>
            </w:r>
          </w:p>
        </w:tc>
        <w:tc>
          <w:tcPr>
            <w:tcW w:w="56" w:type="pct"/>
            <w:shd w:val="clear" w:color="auto" w:fill="auto"/>
            <w:noWrap/>
            <w:vAlign w:val="center"/>
            <w:hideMark/>
          </w:tcPr>
          <w:p w14:paraId="65E07098" w14:textId="77777777" w:rsidR="00917CA5" w:rsidRPr="00917CA5" w:rsidRDefault="00917CA5" w:rsidP="00917CA5">
            <w:pPr>
              <w:jc w:val="right"/>
              <w:rPr>
                <w:rFonts w:eastAsia="Times New Roman"/>
                <w:b/>
                <w:bCs/>
                <w:color w:val="0000FF"/>
                <w:szCs w:val="22"/>
                <w:lang w:eastAsia="en-GB"/>
              </w:rPr>
            </w:pPr>
          </w:p>
        </w:tc>
        <w:tc>
          <w:tcPr>
            <w:tcW w:w="547" w:type="pct"/>
            <w:shd w:val="clear" w:color="auto" w:fill="auto"/>
            <w:noWrap/>
            <w:vAlign w:val="center"/>
            <w:hideMark/>
          </w:tcPr>
          <w:p w14:paraId="6E4C5CAB"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2.48</w:t>
            </w:r>
          </w:p>
        </w:tc>
        <w:tc>
          <w:tcPr>
            <w:tcW w:w="280" w:type="pct"/>
            <w:shd w:val="clear" w:color="auto" w:fill="auto"/>
            <w:noWrap/>
            <w:vAlign w:val="center"/>
            <w:hideMark/>
          </w:tcPr>
          <w:p w14:paraId="028C0A14" w14:textId="77777777" w:rsidR="00917CA5" w:rsidRPr="00917CA5" w:rsidRDefault="00917CA5" w:rsidP="00917CA5">
            <w:pPr>
              <w:jc w:val="center"/>
              <w:rPr>
                <w:rFonts w:eastAsia="Times New Roman"/>
                <w:color w:val="000000"/>
                <w:szCs w:val="22"/>
                <w:lang w:eastAsia="en-GB"/>
              </w:rPr>
            </w:pPr>
            <w:r w:rsidRPr="00917CA5">
              <w:rPr>
                <w:rFonts w:eastAsia="Times New Roman"/>
                <w:color w:val="000000"/>
                <w:szCs w:val="22"/>
                <w:lang w:eastAsia="en-GB"/>
              </w:rPr>
              <w:t>2.65</w:t>
            </w:r>
          </w:p>
        </w:tc>
        <w:tc>
          <w:tcPr>
            <w:tcW w:w="280" w:type="pct"/>
            <w:shd w:val="clear" w:color="auto" w:fill="auto"/>
            <w:noWrap/>
            <w:vAlign w:val="center"/>
            <w:hideMark/>
          </w:tcPr>
          <w:p w14:paraId="516B61C7" w14:textId="77777777" w:rsidR="00917CA5" w:rsidRPr="00917CA5" w:rsidRDefault="00917CA5" w:rsidP="00917CA5">
            <w:pPr>
              <w:jc w:val="center"/>
              <w:rPr>
                <w:rFonts w:eastAsia="Times New Roman"/>
                <w:color w:val="000000"/>
                <w:szCs w:val="22"/>
                <w:lang w:eastAsia="en-GB"/>
              </w:rPr>
            </w:pPr>
            <w:r w:rsidRPr="00917CA5">
              <w:rPr>
                <w:rFonts w:eastAsia="Times New Roman"/>
                <w:color w:val="000000"/>
                <w:szCs w:val="22"/>
                <w:lang w:eastAsia="en-GB"/>
              </w:rPr>
              <w:t>3.01</w:t>
            </w:r>
          </w:p>
        </w:tc>
        <w:tc>
          <w:tcPr>
            <w:tcW w:w="280" w:type="pct"/>
            <w:shd w:val="clear" w:color="auto" w:fill="auto"/>
            <w:noWrap/>
            <w:vAlign w:val="center"/>
            <w:hideMark/>
          </w:tcPr>
          <w:p w14:paraId="1F92F832" w14:textId="77777777" w:rsidR="00917CA5" w:rsidRPr="00917CA5" w:rsidRDefault="00917CA5" w:rsidP="00917CA5">
            <w:pPr>
              <w:jc w:val="center"/>
              <w:rPr>
                <w:rFonts w:eastAsia="Times New Roman"/>
                <w:color w:val="000000"/>
                <w:szCs w:val="22"/>
                <w:lang w:eastAsia="en-GB"/>
              </w:rPr>
            </w:pPr>
            <w:r w:rsidRPr="00917CA5">
              <w:rPr>
                <w:rFonts w:eastAsia="Times New Roman"/>
                <w:color w:val="000000"/>
                <w:szCs w:val="22"/>
                <w:lang w:eastAsia="en-GB"/>
              </w:rPr>
              <w:t>3.23</w:t>
            </w:r>
          </w:p>
        </w:tc>
        <w:tc>
          <w:tcPr>
            <w:tcW w:w="280" w:type="pct"/>
            <w:shd w:val="clear" w:color="auto" w:fill="auto"/>
            <w:noWrap/>
            <w:vAlign w:val="center"/>
            <w:hideMark/>
          </w:tcPr>
          <w:p w14:paraId="64486C08" w14:textId="77777777" w:rsidR="00917CA5" w:rsidRPr="00917CA5" w:rsidRDefault="00917CA5" w:rsidP="00917CA5">
            <w:pPr>
              <w:jc w:val="center"/>
              <w:rPr>
                <w:rFonts w:eastAsia="Times New Roman"/>
                <w:color w:val="000000"/>
                <w:szCs w:val="22"/>
                <w:lang w:eastAsia="en-GB"/>
              </w:rPr>
            </w:pPr>
            <w:r w:rsidRPr="00917CA5">
              <w:rPr>
                <w:rFonts w:eastAsia="Times New Roman"/>
                <w:color w:val="000000"/>
                <w:szCs w:val="22"/>
                <w:lang w:eastAsia="en-GB"/>
              </w:rPr>
              <w:t>3.2</w:t>
            </w:r>
          </w:p>
        </w:tc>
        <w:tc>
          <w:tcPr>
            <w:tcW w:w="280" w:type="pct"/>
            <w:shd w:val="clear" w:color="auto" w:fill="auto"/>
            <w:noWrap/>
            <w:vAlign w:val="center"/>
            <w:hideMark/>
          </w:tcPr>
          <w:p w14:paraId="49654EE4" w14:textId="77777777" w:rsidR="00917CA5" w:rsidRPr="00917CA5" w:rsidRDefault="00917CA5" w:rsidP="00917CA5">
            <w:pPr>
              <w:jc w:val="center"/>
              <w:rPr>
                <w:rFonts w:eastAsia="Times New Roman"/>
                <w:color w:val="000000"/>
                <w:szCs w:val="22"/>
                <w:lang w:eastAsia="en-GB"/>
              </w:rPr>
            </w:pPr>
            <w:r w:rsidRPr="00917CA5">
              <w:rPr>
                <w:rFonts w:eastAsia="Times New Roman"/>
                <w:color w:val="000000"/>
                <w:szCs w:val="22"/>
                <w:lang w:eastAsia="en-GB"/>
              </w:rPr>
              <w:t>2.9</w:t>
            </w:r>
          </w:p>
        </w:tc>
        <w:tc>
          <w:tcPr>
            <w:tcW w:w="280" w:type="pct"/>
            <w:shd w:val="clear" w:color="auto" w:fill="auto"/>
            <w:noWrap/>
            <w:vAlign w:val="center"/>
            <w:hideMark/>
          </w:tcPr>
          <w:p w14:paraId="4E904E74" w14:textId="77777777" w:rsidR="00917CA5" w:rsidRPr="00917CA5" w:rsidRDefault="00917CA5" w:rsidP="00917CA5">
            <w:pPr>
              <w:jc w:val="center"/>
              <w:rPr>
                <w:rFonts w:eastAsia="Times New Roman"/>
                <w:color w:val="000000"/>
                <w:szCs w:val="22"/>
                <w:lang w:eastAsia="en-GB"/>
              </w:rPr>
            </w:pPr>
            <w:r w:rsidRPr="00917CA5">
              <w:rPr>
                <w:rFonts w:eastAsia="Times New Roman"/>
                <w:color w:val="000000"/>
                <w:szCs w:val="22"/>
                <w:lang w:eastAsia="en-GB"/>
              </w:rPr>
              <w:t>3.4</w:t>
            </w:r>
          </w:p>
        </w:tc>
        <w:tc>
          <w:tcPr>
            <w:tcW w:w="280" w:type="pct"/>
            <w:shd w:val="clear" w:color="auto" w:fill="auto"/>
            <w:noWrap/>
            <w:vAlign w:val="center"/>
            <w:hideMark/>
          </w:tcPr>
          <w:p w14:paraId="111E98E0" w14:textId="77777777" w:rsidR="00917CA5" w:rsidRPr="00917CA5" w:rsidRDefault="00917CA5" w:rsidP="00917CA5">
            <w:pPr>
              <w:jc w:val="center"/>
              <w:rPr>
                <w:rFonts w:eastAsia="Times New Roman"/>
                <w:color w:val="000000"/>
                <w:szCs w:val="22"/>
                <w:lang w:eastAsia="en-GB"/>
              </w:rPr>
            </w:pPr>
            <w:r w:rsidRPr="00917CA5">
              <w:rPr>
                <w:rFonts w:eastAsia="Times New Roman"/>
                <w:color w:val="000000"/>
                <w:szCs w:val="22"/>
                <w:lang w:eastAsia="en-GB"/>
              </w:rPr>
              <w:t>2.5</w:t>
            </w:r>
          </w:p>
        </w:tc>
        <w:tc>
          <w:tcPr>
            <w:tcW w:w="361" w:type="pct"/>
            <w:shd w:val="clear" w:color="auto" w:fill="auto"/>
            <w:noWrap/>
            <w:vAlign w:val="center"/>
            <w:hideMark/>
          </w:tcPr>
          <w:p w14:paraId="5DDB8FF5" w14:textId="77777777" w:rsidR="00917CA5" w:rsidRPr="00917CA5" w:rsidRDefault="00917CA5" w:rsidP="00917CA5">
            <w:pPr>
              <w:jc w:val="center"/>
              <w:rPr>
                <w:rFonts w:eastAsia="Times New Roman"/>
                <w:color w:val="000000"/>
                <w:szCs w:val="22"/>
                <w:lang w:eastAsia="en-GB"/>
              </w:rPr>
            </w:pPr>
            <w:r w:rsidRPr="00917CA5">
              <w:rPr>
                <w:rFonts w:eastAsia="Times New Roman"/>
                <w:color w:val="000000"/>
                <w:szCs w:val="22"/>
                <w:lang w:eastAsia="en-GB"/>
              </w:rPr>
              <w:t>3.4</w:t>
            </w:r>
          </w:p>
        </w:tc>
        <w:tc>
          <w:tcPr>
            <w:tcW w:w="280" w:type="pct"/>
            <w:shd w:val="clear" w:color="auto" w:fill="auto"/>
            <w:noWrap/>
            <w:vAlign w:val="center"/>
            <w:hideMark/>
          </w:tcPr>
          <w:p w14:paraId="4B2E87E4" w14:textId="77777777" w:rsidR="00917CA5" w:rsidRPr="00917CA5" w:rsidRDefault="00917CA5" w:rsidP="00917CA5">
            <w:pPr>
              <w:jc w:val="center"/>
              <w:rPr>
                <w:rFonts w:eastAsia="Times New Roman"/>
                <w:color w:val="000000"/>
                <w:szCs w:val="22"/>
                <w:lang w:eastAsia="en-GB"/>
              </w:rPr>
            </w:pPr>
            <w:r w:rsidRPr="00917CA5">
              <w:rPr>
                <w:rFonts w:eastAsia="Times New Roman"/>
                <w:color w:val="000000"/>
                <w:szCs w:val="22"/>
                <w:lang w:eastAsia="en-GB"/>
              </w:rPr>
              <w:t>3.0</w:t>
            </w:r>
          </w:p>
        </w:tc>
        <w:tc>
          <w:tcPr>
            <w:tcW w:w="280" w:type="pct"/>
            <w:shd w:val="clear" w:color="auto" w:fill="auto"/>
            <w:noWrap/>
            <w:vAlign w:val="center"/>
            <w:hideMark/>
          </w:tcPr>
          <w:p w14:paraId="53200028"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3.0</w:t>
            </w:r>
          </w:p>
        </w:tc>
        <w:tc>
          <w:tcPr>
            <w:tcW w:w="280" w:type="pct"/>
            <w:shd w:val="clear" w:color="auto" w:fill="auto"/>
            <w:noWrap/>
            <w:vAlign w:val="center"/>
            <w:hideMark/>
          </w:tcPr>
          <w:p w14:paraId="0DB2DF91"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3.0</w:t>
            </w:r>
          </w:p>
        </w:tc>
        <w:tc>
          <w:tcPr>
            <w:tcW w:w="280" w:type="pct"/>
            <w:shd w:val="clear" w:color="auto" w:fill="auto"/>
            <w:noWrap/>
            <w:vAlign w:val="center"/>
            <w:hideMark/>
          </w:tcPr>
          <w:p w14:paraId="223779C5"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0.3</w:t>
            </w:r>
          </w:p>
        </w:tc>
        <w:tc>
          <w:tcPr>
            <w:tcW w:w="280" w:type="pct"/>
            <w:shd w:val="clear" w:color="auto" w:fill="auto"/>
            <w:noWrap/>
            <w:vAlign w:val="center"/>
            <w:hideMark/>
          </w:tcPr>
          <w:p w14:paraId="454747F8"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10.6</w:t>
            </w:r>
          </w:p>
        </w:tc>
      </w:tr>
      <w:tr w:rsidR="00917CA5" w:rsidRPr="00917CA5" w14:paraId="546C23D9" w14:textId="77777777" w:rsidTr="00917CA5">
        <w:trPr>
          <w:trHeight w:val="308"/>
        </w:trPr>
        <w:tc>
          <w:tcPr>
            <w:tcW w:w="673" w:type="pct"/>
            <w:shd w:val="clear" w:color="auto" w:fill="auto"/>
            <w:noWrap/>
            <w:vAlign w:val="center"/>
            <w:hideMark/>
          </w:tcPr>
          <w:p w14:paraId="6415F0AE" w14:textId="77777777" w:rsidR="00917CA5" w:rsidRPr="00917CA5" w:rsidRDefault="00917CA5" w:rsidP="00917CA5">
            <w:pPr>
              <w:jc w:val="right"/>
              <w:rPr>
                <w:rFonts w:eastAsia="Times New Roman"/>
                <w:b/>
                <w:bCs/>
                <w:color w:val="0000FF"/>
                <w:szCs w:val="22"/>
                <w:lang w:eastAsia="en-GB"/>
              </w:rPr>
            </w:pPr>
            <w:r w:rsidRPr="00917CA5">
              <w:rPr>
                <w:rFonts w:eastAsia="Times New Roman"/>
                <w:b/>
                <w:bCs/>
                <w:color w:val="0000FF"/>
                <w:szCs w:val="22"/>
                <w:lang w:eastAsia="en-GB"/>
              </w:rPr>
              <w:t>Last time pt. found</w:t>
            </w:r>
          </w:p>
        </w:tc>
        <w:tc>
          <w:tcPr>
            <w:tcW w:w="56" w:type="pct"/>
            <w:shd w:val="clear" w:color="auto" w:fill="auto"/>
            <w:noWrap/>
            <w:vAlign w:val="center"/>
            <w:hideMark/>
          </w:tcPr>
          <w:p w14:paraId="38BF1FF9" w14:textId="77777777" w:rsidR="00917CA5" w:rsidRPr="00917CA5" w:rsidRDefault="00917CA5" w:rsidP="00917CA5">
            <w:pPr>
              <w:jc w:val="right"/>
              <w:rPr>
                <w:rFonts w:eastAsia="Times New Roman"/>
                <w:b/>
                <w:bCs/>
                <w:color w:val="0000FF"/>
                <w:szCs w:val="22"/>
                <w:lang w:eastAsia="en-GB"/>
              </w:rPr>
            </w:pPr>
          </w:p>
        </w:tc>
        <w:tc>
          <w:tcPr>
            <w:tcW w:w="547" w:type="pct"/>
            <w:shd w:val="clear" w:color="auto" w:fill="auto"/>
            <w:noWrap/>
            <w:vAlign w:val="center"/>
            <w:hideMark/>
          </w:tcPr>
          <w:p w14:paraId="173A685B"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24.0</w:t>
            </w:r>
          </w:p>
        </w:tc>
        <w:tc>
          <w:tcPr>
            <w:tcW w:w="280" w:type="pct"/>
            <w:shd w:val="clear" w:color="auto" w:fill="auto"/>
            <w:noWrap/>
            <w:vAlign w:val="center"/>
            <w:hideMark/>
          </w:tcPr>
          <w:p w14:paraId="36C216D1"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24.0</w:t>
            </w:r>
          </w:p>
        </w:tc>
        <w:tc>
          <w:tcPr>
            <w:tcW w:w="280" w:type="pct"/>
            <w:shd w:val="clear" w:color="auto" w:fill="auto"/>
            <w:noWrap/>
            <w:vAlign w:val="center"/>
            <w:hideMark/>
          </w:tcPr>
          <w:p w14:paraId="4EF22CC3"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24.0</w:t>
            </w:r>
          </w:p>
        </w:tc>
        <w:tc>
          <w:tcPr>
            <w:tcW w:w="280" w:type="pct"/>
            <w:shd w:val="clear" w:color="auto" w:fill="auto"/>
            <w:noWrap/>
            <w:vAlign w:val="center"/>
            <w:hideMark/>
          </w:tcPr>
          <w:p w14:paraId="3BAC10B4"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24.0</w:t>
            </w:r>
          </w:p>
        </w:tc>
        <w:tc>
          <w:tcPr>
            <w:tcW w:w="280" w:type="pct"/>
            <w:shd w:val="clear" w:color="auto" w:fill="auto"/>
            <w:noWrap/>
            <w:vAlign w:val="center"/>
            <w:hideMark/>
          </w:tcPr>
          <w:p w14:paraId="53099764"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24.0</w:t>
            </w:r>
          </w:p>
        </w:tc>
        <w:tc>
          <w:tcPr>
            <w:tcW w:w="280" w:type="pct"/>
            <w:shd w:val="clear" w:color="auto" w:fill="auto"/>
            <w:noWrap/>
            <w:vAlign w:val="center"/>
            <w:hideMark/>
          </w:tcPr>
          <w:p w14:paraId="3201B48A"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24.0</w:t>
            </w:r>
          </w:p>
        </w:tc>
        <w:tc>
          <w:tcPr>
            <w:tcW w:w="280" w:type="pct"/>
            <w:shd w:val="clear" w:color="auto" w:fill="auto"/>
            <w:noWrap/>
            <w:vAlign w:val="center"/>
            <w:hideMark/>
          </w:tcPr>
          <w:p w14:paraId="0677EA7A"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24.0</w:t>
            </w:r>
          </w:p>
        </w:tc>
        <w:tc>
          <w:tcPr>
            <w:tcW w:w="280" w:type="pct"/>
            <w:shd w:val="clear" w:color="auto" w:fill="auto"/>
            <w:noWrap/>
            <w:vAlign w:val="center"/>
            <w:hideMark/>
          </w:tcPr>
          <w:p w14:paraId="416B03B7"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24.0</w:t>
            </w:r>
          </w:p>
        </w:tc>
        <w:tc>
          <w:tcPr>
            <w:tcW w:w="361" w:type="pct"/>
            <w:shd w:val="clear" w:color="auto" w:fill="auto"/>
            <w:noWrap/>
            <w:vAlign w:val="center"/>
            <w:hideMark/>
          </w:tcPr>
          <w:p w14:paraId="417A6291"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24.0</w:t>
            </w:r>
          </w:p>
        </w:tc>
        <w:tc>
          <w:tcPr>
            <w:tcW w:w="280" w:type="pct"/>
            <w:shd w:val="clear" w:color="auto" w:fill="auto"/>
            <w:noWrap/>
            <w:vAlign w:val="center"/>
            <w:hideMark/>
          </w:tcPr>
          <w:p w14:paraId="0F241B69" w14:textId="77777777" w:rsidR="00917CA5" w:rsidRPr="00917CA5" w:rsidRDefault="00917CA5" w:rsidP="00917CA5">
            <w:pPr>
              <w:jc w:val="center"/>
              <w:rPr>
                <w:rFonts w:eastAsia="Times New Roman"/>
                <w:color w:val="000000"/>
                <w:szCs w:val="22"/>
                <w:lang w:eastAsia="en-GB"/>
              </w:rPr>
            </w:pPr>
            <w:r w:rsidRPr="00917CA5">
              <w:rPr>
                <w:rFonts w:eastAsia="Times New Roman"/>
                <w:color w:val="000000"/>
                <w:szCs w:val="22"/>
                <w:lang w:eastAsia="en-GB"/>
              </w:rPr>
              <w:t>24.0</w:t>
            </w:r>
          </w:p>
        </w:tc>
        <w:tc>
          <w:tcPr>
            <w:tcW w:w="280" w:type="pct"/>
            <w:shd w:val="clear" w:color="auto" w:fill="auto"/>
            <w:noWrap/>
            <w:vAlign w:val="center"/>
            <w:hideMark/>
          </w:tcPr>
          <w:p w14:paraId="773C509A"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24.0</w:t>
            </w:r>
          </w:p>
        </w:tc>
        <w:tc>
          <w:tcPr>
            <w:tcW w:w="280" w:type="pct"/>
            <w:shd w:val="clear" w:color="auto" w:fill="auto"/>
            <w:noWrap/>
            <w:vAlign w:val="center"/>
            <w:hideMark/>
          </w:tcPr>
          <w:p w14:paraId="5FED0C65"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24.0</w:t>
            </w:r>
          </w:p>
        </w:tc>
        <w:tc>
          <w:tcPr>
            <w:tcW w:w="280" w:type="pct"/>
            <w:shd w:val="clear" w:color="auto" w:fill="auto"/>
            <w:noWrap/>
            <w:vAlign w:val="center"/>
            <w:hideMark/>
          </w:tcPr>
          <w:p w14:paraId="240160A0"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0.0</w:t>
            </w:r>
          </w:p>
        </w:tc>
        <w:tc>
          <w:tcPr>
            <w:tcW w:w="280" w:type="pct"/>
            <w:shd w:val="clear" w:color="auto" w:fill="auto"/>
            <w:noWrap/>
            <w:vAlign w:val="center"/>
            <w:hideMark/>
          </w:tcPr>
          <w:p w14:paraId="63E49D1C" w14:textId="77777777" w:rsidR="00917CA5" w:rsidRPr="00917CA5" w:rsidRDefault="00917CA5" w:rsidP="00917CA5">
            <w:pPr>
              <w:jc w:val="center"/>
              <w:rPr>
                <w:rFonts w:eastAsia="Times New Roman"/>
                <w:color w:val="auto"/>
                <w:szCs w:val="22"/>
                <w:lang w:eastAsia="en-GB"/>
              </w:rPr>
            </w:pPr>
            <w:r w:rsidRPr="00917CA5">
              <w:rPr>
                <w:rFonts w:eastAsia="Times New Roman"/>
                <w:color w:val="auto"/>
                <w:szCs w:val="22"/>
                <w:lang w:eastAsia="en-GB"/>
              </w:rPr>
              <w:t>0.0</w:t>
            </w:r>
          </w:p>
        </w:tc>
      </w:tr>
    </w:tbl>
    <w:p w14:paraId="1B8C662D" w14:textId="77777777" w:rsidR="00456C45" w:rsidRPr="00456C45" w:rsidRDefault="00456C45" w:rsidP="00293730">
      <w:pPr>
        <w:rPr>
          <w:rFonts w:eastAsia="Times New Roman"/>
          <w:iCs/>
          <w:color w:val="auto"/>
          <w:szCs w:val="22"/>
          <w:lang w:eastAsia="en-GB"/>
        </w:rPr>
      </w:pPr>
    </w:p>
    <w:p w14:paraId="36463CC1" w14:textId="3E7F1FCC" w:rsidR="00C10972" w:rsidRDefault="00456C45" w:rsidP="00293730">
      <w:pPr>
        <w:rPr>
          <w:rFonts w:eastAsia="Times New Roman"/>
          <w:iCs/>
          <w:color w:val="auto"/>
          <w:szCs w:val="22"/>
          <w:lang w:eastAsia="en-GB"/>
        </w:rPr>
      </w:pPr>
      <w:r w:rsidRPr="00846D06">
        <w:rPr>
          <w:rFonts w:eastAsia="Times New Roman"/>
          <w:iCs/>
          <w:color w:val="auto"/>
          <w:szCs w:val="22"/>
          <w:u w:val="single"/>
          <w:lang w:eastAsia="en-GB"/>
        </w:rPr>
        <w:t>Note</w:t>
      </w:r>
      <w:r w:rsidR="00841CE3">
        <w:rPr>
          <w:rFonts w:eastAsia="Times New Roman"/>
          <w:iCs/>
          <w:color w:val="auto"/>
          <w:szCs w:val="22"/>
          <w:u w:val="single"/>
          <w:lang w:eastAsia="en-GB"/>
        </w:rPr>
        <w:t>s</w:t>
      </w:r>
      <w:r w:rsidRPr="00456C45">
        <w:rPr>
          <w:rFonts w:eastAsia="Times New Roman"/>
          <w:iCs/>
          <w:color w:val="auto"/>
          <w:szCs w:val="22"/>
          <w:lang w:eastAsia="en-GB"/>
        </w:rPr>
        <w:t>:</w:t>
      </w:r>
      <w:r w:rsidR="00841CE3">
        <w:rPr>
          <w:rFonts w:eastAsia="Times New Roman"/>
          <w:iCs/>
          <w:color w:val="auto"/>
          <w:szCs w:val="22"/>
          <w:lang w:eastAsia="en-GB"/>
        </w:rPr>
        <w:tab/>
      </w:r>
      <w:r w:rsidRPr="00456C45">
        <w:rPr>
          <w:rFonts w:eastAsia="Times New Roman"/>
          <w:iCs/>
          <w:color w:val="auto"/>
          <w:szCs w:val="22"/>
          <w:lang w:eastAsia="en-GB"/>
        </w:rPr>
        <w:t>AUC values are calculated using the linear trapezoidal method.</w:t>
      </w:r>
    </w:p>
    <w:p w14:paraId="4263E8EE" w14:textId="75207D70" w:rsidR="00841CE3" w:rsidRPr="00456C45" w:rsidRDefault="00841CE3" w:rsidP="00293730">
      <w:pPr>
        <w:rPr>
          <w:rFonts w:eastAsia="Times New Roman"/>
          <w:iCs/>
          <w:color w:val="auto"/>
          <w:szCs w:val="22"/>
          <w:lang w:eastAsia="en-GB"/>
        </w:rPr>
      </w:pPr>
      <w:r>
        <w:rPr>
          <w:rFonts w:eastAsia="Times New Roman"/>
          <w:iCs/>
          <w:color w:val="auto"/>
          <w:szCs w:val="22"/>
          <w:lang w:eastAsia="en-GB"/>
        </w:rPr>
        <w:tab/>
        <w:t>MIC concentration must be in the same units as the concentration values.</w:t>
      </w:r>
    </w:p>
    <w:p w14:paraId="6697601F" w14:textId="584F83AA" w:rsidR="00C10972" w:rsidRDefault="00C10972" w:rsidP="00293730">
      <w:pPr>
        <w:rPr>
          <w:rFonts w:eastAsia="Times New Roman"/>
          <w:iCs/>
          <w:color w:val="auto"/>
          <w:sz w:val="20"/>
          <w:lang w:eastAsia="en-GB"/>
        </w:rPr>
      </w:pPr>
    </w:p>
    <w:p w14:paraId="7D7AFB01" w14:textId="13377165" w:rsidR="00C10972" w:rsidRDefault="006B2E9F" w:rsidP="00293730">
      <w:pPr>
        <w:rPr>
          <w:rFonts w:eastAsia="Times New Roman"/>
          <w:iCs/>
          <w:color w:val="auto"/>
          <w:sz w:val="20"/>
          <w:lang w:eastAsia="en-GB"/>
        </w:rPr>
      </w:pPr>
      <w:r>
        <w:rPr>
          <w:noProof/>
        </w:rPr>
        <w:drawing>
          <wp:inline distT="0" distB="0" distL="0" distR="0" wp14:anchorId="5105E4BD" wp14:editId="5AF8A723">
            <wp:extent cx="9705975" cy="3383557"/>
            <wp:effectExtent l="19050" t="19050" r="9525"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1094"/>
                    <a:stretch/>
                  </pic:blipFill>
                  <pic:spPr bwMode="auto">
                    <a:xfrm>
                      <a:off x="0" y="0"/>
                      <a:ext cx="9713394" cy="338614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3542879" w14:textId="77777777" w:rsidR="00C10972" w:rsidRPr="009069AD" w:rsidRDefault="00C10972" w:rsidP="00293730">
      <w:pPr>
        <w:rPr>
          <w:rFonts w:eastAsia="Times New Roman"/>
          <w:iCs/>
          <w:color w:val="auto"/>
          <w:sz w:val="20"/>
          <w:lang w:eastAsia="en-GB"/>
        </w:rPr>
      </w:pPr>
    </w:p>
    <w:p w14:paraId="15BFFB53" w14:textId="40FC3B11" w:rsidR="00190ADF" w:rsidRDefault="00190ADF" w:rsidP="00293730">
      <w:pPr>
        <w:rPr>
          <w:b/>
          <w:sz w:val="24"/>
        </w:rPr>
        <w:sectPr w:rsidR="00190ADF" w:rsidSect="00293730">
          <w:pgSz w:w="16838" w:h="11906" w:orient="landscape"/>
          <w:pgMar w:top="993" w:right="567" w:bottom="424" w:left="709" w:header="680" w:footer="113" w:gutter="0"/>
          <w:cols w:space="708"/>
          <w:docGrid w:linePitch="360"/>
        </w:sectPr>
      </w:pPr>
    </w:p>
    <w:p w14:paraId="07B048E9" w14:textId="41012213" w:rsidR="002402BA" w:rsidRPr="0063328E" w:rsidRDefault="002A2A28" w:rsidP="00293730">
      <w:pPr>
        <w:pStyle w:val="Heading2"/>
        <w:numPr>
          <w:ilvl w:val="1"/>
          <w:numId w:val="8"/>
        </w:numPr>
        <w:spacing w:before="0" w:after="0"/>
        <w:ind w:left="0" w:firstLine="0"/>
        <w:contextualSpacing/>
        <w:jc w:val="left"/>
        <w:rPr>
          <w:b/>
          <w:color w:val="auto"/>
          <w:szCs w:val="28"/>
        </w:rPr>
      </w:pPr>
      <w:bookmarkStart w:id="254" w:name="_Toc534373785"/>
      <w:bookmarkStart w:id="255" w:name="_Toc534374681"/>
      <w:bookmarkStart w:id="256" w:name="_Ref68763839"/>
      <w:bookmarkStart w:id="257" w:name="_Toc144814009"/>
      <w:r w:rsidRPr="0063328E">
        <w:rPr>
          <w:b/>
          <w:color w:val="auto"/>
          <w:szCs w:val="28"/>
        </w:rPr>
        <w:lastRenderedPageBreak/>
        <w:t>Compartmental analysis</w:t>
      </w:r>
      <w:r w:rsidR="000D5046" w:rsidRPr="0063328E">
        <w:rPr>
          <w:b/>
          <w:color w:val="auto"/>
          <w:szCs w:val="28"/>
        </w:rPr>
        <w:t xml:space="preserve"> (</w:t>
      </w:r>
      <w:r w:rsidR="001C69B3">
        <w:rPr>
          <w:b/>
          <w:color w:val="auto"/>
          <w:szCs w:val="28"/>
        </w:rPr>
        <w:t xml:space="preserve">principles and </w:t>
      </w:r>
      <w:r w:rsidR="009A4C92" w:rsidRPr="0063328E">
        <w:rPr>
          <w:b/>
          <w:color w:val="auto"/>
          <w:szCs w:val="28"/>
        </w:rPr>
        <w:t>modelling</w:t>
      </w:r>
      <w:r w:rsidR="000D5046" w:rsidRPr="0063328E">
        <w:rPr>
          <w:b/>
          <w:color w:val="auto"/>
          <w:szCs w:val="28"/>
        </w:rPr>
        <w:t xml:space="preserve"> data)</w:t>
      </w:r>
      <w:bookmarkEnd w:id="254"/>
      <w:bookmarkEnd w:id="255"/>
      <w:bookmarkEnd w:id="256"/>
      <w:bookmarkEnd w:id="257"/>
    </w:p>
    <w:p w14:paraId="10E9CAD8" w14:textId="77777777" w:rsidR="002402BA" w:rsidRPr="00895E71" w:rsidRDefault="002402BA" w:rsidP="00293730">
      <w:pPr>
        <w:pStyle w:val="BodyText"/>
        <w:spacing w:after="0"/>
        <w:contextualSpacing/>
        <w:rPr>
          <w:sz w:val="16"/>
          <w:szCs w:val="16"/>
        </w:rPr>
      </w:pPr>
    </w:p>
    <w:p w14:paraId="14C8F4FE" w14:textId="7C2F44F8" w:rsidR="00545A21" w:rsidRDefault="002402BA" w:rsidP="00293730">
      <w:pPr>
        <w:pStyle w:val="BodyText"/>
        <w:spacing w:after="0"/>
        <w:contextualSpacing/>
        <w:rPr>
          <w:sz w:val="24"/>
        </w:rPr>
      </w:pPr>
      <w:r w:rsidRPr="0063328E">
        <w:rPr>
          <w:sz w:val="24"/>
        </w:rPr>
        <w:t xml:space="preserve">There are occasions </w:t>
      </w:r>
      <w:r w:rsidR="0011069B">
        <w:rPr>
          <w:sz w:val="24"/>
        </w:rPr>
        <w:t xml:space="preserve">when compartmental analysis of data sets is </w:t>
      </w:r>
      <w:r w:rsidR="00000657">
        <w:rPr>
          <w:sz w:val="24"/>
        </w:rPr>
        <w:t>desirable</w:t>
      </w:r>
      <w:r w:rsidR="0011069B">
        <w:rPr>
          <w:sz w:val="24"/>
        </w:rPr>
        <w:t xml:space="preserve"> to gain a further understanding of the pharmacokinetics of a particular drug and to then conduct predictions under various conditions.</w:t>
      </w:r>
      <w:r w:rsidR="00545A21">
        <w:rPr>
          <w:sz w:val="24"/>
        </w:rPr>
        <w:t xml:space="preserve"> The concept of compartments has been around for many years and essentially considers </w:t>
      </w:r>
      <w:r w:rsidR="006D4BF6">
        <w:rPr>
          <w:sz w:val="24"/>
        </w:rPr>
        <w:t>a</w:t>
      </w:r>
      <w:r w:rsidR="00545A21">
        <w:rPr>
          <w:sz w:val="24"/>
        </w:rPr>
        <w:t xml:space="preserve"> biological system to be made up of hypothetical regions or </w:t>
      </w:r>
      <w:r w:rsidR="006D4BF6">
        <w:rPr>
          <w:sz w:val="24"/>
        </w:rPr>
        <w:t>compartments. As a</w:t>
      </w:r>
      <w:r w:rsidR="00F71E5E">
        <w:rPr>
          <w:sz w:val="24"/>
        </w:rPr>
        <w:t>n</w:t>
      </w:r>
      <w:r w:rsidR="006D4BF6">
        <w:rPr>
          <w:sz w:val="24"/>
        </w:rPr>
        <w:t xml:space="preserve"> example, </w:t>
      </w:r>
      <w:r w:rsidR="007F6786">
        <w:rPr>
          <w:sz w:val="24"/>
        </w:rPr>
        <w:t>a</w:t>
      </w:r>
      <w:r w:rsidR="00F71E5E">
        <w:rPr>
          <w:sz w:val="24"/>
        </w:rPr>
        <w:t xml:space="preserve"> biological entity (human, rodent etc.) could contain</w:t>
      </w:r>
      <w:r w:rsidR="007F6786">
        <w:rPr>
          <w:sz w:val="24"/>
        </w:rPr>
        <w:t xml:space="preserve"> one or more</w:t>
      </w:r>
      <w:r w:rsidR="00F71E5E">
        <w:rPr>
          <w:sz w:val="24"/>
        </w:rPr>
        <w:t xml:space="preserve"> compartments </w:t>
      </w:r>
      <w:r w:rsidR="007F6786">
        <w:rPr>
          <w:sz w:val="24"/>
        </w:rPr>
        <w:t xml:space="preserve">(numbered accordingly) </w:t>
      </w:r>
      <w:r w:rsidR="00F71E5E">
        <w:rPr>
          <w:sz w:val="24"/>
        </w:rPr>
        <w:t xml:space="preserve">such as </w:t>
      </w:r>
      <w:r w:rsidR="00B27E9F">
        <w:rPr>
          <w:sz w:val="24"/>
        </w:rPr>
        <w:t xml:space="preserve">the Gut (0), </w:t>
      </w:r>
      <w:r w:rsidR="00F71E5E">
        <w:rPr>
          <w:sz w:val="24"/>
        </w:rPr>
        <w:t>b</w:t>
      </w:r>
      <w:r w:rsidR="006D4BF6">
        <w:rPr>
          <w:sz w:val="24"/>
        </w:rPr>
        <w:t>lood</w:t>
      </w:r>
      <w:r w:rsidR="00F71E5E">
        <w:rPr>
          <w:sz w:val="24"/>
        </w:rPr>
        <w:t xml:space="preserve"> (1), highly perfused tissues (2) and poorly perfused tissues</w:t>
      </w:r>
      <w:r w:rsidR="007F6786">
        <w:rPr>
          <w:sz w:val="24"/>
        </w:rPr>
        <w:t xml:space="preserve"> (3)</w:t>
      </w:r>
      <w:r w:rsidR="00B27E9F">
        <w:rPr>
          <w:sz w:val="24"/>
        </w:rPr>
        <w:t xml:space="preserve"> with sometimes additional ones depending on the drug behaviour. These compartments are not isolated or </w:t>
      </w:r>
      <w:r w:rsidR="00DA77CB">
        <w:rPr>
          <w:sz w:val="24"/>
        </w:rPr>
        <w:t xml:space="preserve">simply </w:t>
      </w:r>
      <w:r w:rsidR="00B27E9F">
        <w:rPr>
          <w:sz w:val="24"/>
        </w:rPr>
        <w:t xml:space="preserve">enclosed systems </w:t>
      </w:r>
      <w:r w:rsidR="003A63D0">
        <w:rPr>
          <w:sz w:val="24"/>
        </w:rPr>
        <w:t>(</w:t>
      </w:r>
      <w:r w:rsidR="00B27E9F">
        <w:rPr>
          <w:sz w:val="24"/>
        </w:rPr>
        <w:t xml:space="preserve">as </w:t>
      </w:r>
      <w:r w:rsidR="005C4C84">
        <w:rPr>
          <w:sz w:val="24"/>
        </w:rPr>
        <w:t>portrayed</w:t>
      </w:r>
      <w:r w:rsidR="00B27E9F">
        <w:rPr>
          <w:sz w:val="24"/>
        </w:rPr>
        <w:t xml:space="preserve"> in the pictures below</w:t>
      </w:r>
      <w:r w:rsidR="003A63D0">
        <w:rPr>
          <w:sz w:val="24"/>
        </w:rPr>
        <w:t>)</w:t>
      </w:r>
      <w:r w:rsidR="00B27E9F">
        <w:rPr>
          <w:sz w:val="24"/>
        </w:rPr>
        <w:t xml:space="preserve"> but</w:t>
      </w:r>
      <w:r w:rsidR="005C4C84">
        <w:rPr>
          <w:sz w:val="24"/>
        </w:rPr>
        <w:t xml:space="preserve"> </w:t>
      </w:r>
      <w:r w:rsidR="00DA77CB">
        <w:rPr>
          <w:sz w:val="24"/>
        </w:rPr>
        <w:t xml:space="preserve">rather </w:t>
      </w:r>
      <w:r w:rsidR="005C4C84">
        <w:rPr>
          <w:sz w:val="24"/>
        </w:rPr>
        <w:t xml:space="preserve">the drug being investigated may happily </w:t>
      </w:r>
      <w:r w:rsidR="003A63D0">
        <w:rPr>
          <w:sz w:val="24"/>
        </w:rPr>
        <w:t xml:space="preserve">transfer </w:t>
      </w:r>
      <w:r w:rsidR="005C4C84">
        <w:rPr>
          <w:sz w:val="24"/>
        </w:rPr>
        <w:t>between compartments and indeed ‘leak’ into other areas of the body</w:t>
      </w:r>
      <w:r w:rsidR="00DA77CB">
        <w:rPr>
          <w:sz w:val="24"/>
        </w:rPr>
        <w:t xml:space="preserve"> thus making for an overall dynamic process and not a static one</w:t>
      </w:r>
      <w:r w:rsidR="005C4C84">
        <w:rPr>
          <w:sz w:val="24"/>
        </w:rPr>
        <w:t xml:space="preserve">. </w:t>
      </w:r>
      <w:r w:rsidR="00456BC7">
        <w:rPr>
          <w:sz w:val="24"/>
        </w:rPr>
        <w:t>C</w:t>
      </w:r>
      <w:r w:rsidR="005C4C84">
        <w:rPr>
          <w:sz w:val="24"/>
        </w:rPr>
        <w:t xml:space="preserve">ompartmental analysis (with all of its mathematical </w:t>
      </w:r>
      <w:r w:rsidR="00456BC7">
        <w:rPr>
          <w:sz w:val="24"/>
        </w:rPr>
        <w:t xml:space="preserve">intricacies and </w:t>
      </w:r>
      <w:r w:rsidR="005C4C84">
        <w:rPr>
          <w:sz w:val="24"/>
        </w:rPr>
        <w:t xml:space="preserve">nuances) can be considered an approximation into the biological fate of a particular drug. It can be </w:t>
      </w:r>
      <w:r w:rsidR="00456BC7">
        <w:rPr>
          <w:sz w:val="24"/>
        </w:rPr>
        <w:t>particularly helpful</w:t>
      </w:r>
      <w:r w:rsidR="005C4C84">
        <w:rPr>
          <w:sz w:val="24"/>
        </w:rPr>
        <w:t xml:space="preserve"> in trying to decipher the </w:t>
      </w:r>
      <w:r w:rsidR="00456BC7">
        <w:rPr>
          <w:sz w:val="24"/>
        </w:rPr>
        <w:t xml:space="preserve">what the drug </w:t>
      </w:r>
      <w:r w:rsidR="00DA77CB">
        <w:rPr>
          <w:sz w:val="24"/>
        </w:rPr>
        <w:t>and/or metabolites are</w:t>
      </w:r>
      <w:r w:rsidR="00456BC7">
        <w:rPr>
          <w:sz w:val="24"/>
        </w:rPr>
        <w:t xml:space="preserve"> doing mathematically in</w:t>
      </w:r>
      <w:r w:rsidR="005C4C84">
        <w:rPr>
          <w:sz w:val="24"/>
        </w:rPr>
        <w:t xml:space="preserve"> a biological system</w:t>
      </w:r>
      <w:r w:rsidR="003A63D0">
        <w:rPr>
          <w:sz w:val="24"/>
        </w:rPr>
        <w:t xml:space="preserve"> and </w:t>
      </w:r>
      <w:r w:rsidR="00DA77CB">
        <w:rPr>
          <w:sz w:val="24"/>
        </w:rPr>
        <w:t xml:space="preserve">potentially, </w:t>
      </w:r>
      <w:r w:rsidR="003A63D0">
        <w:rPr>
          <w:sz w:val="24"/>
        </w:rPr>
        <w:t>how long it resides in a particular region or compartment</w:t>
      </w:r>
      <w:r w:rsidR="005C4C84">
        <w:rPr>
          <w:sz w:val="24"/>
        </w:rPr>
        <w:t>.</w:t>
      </w:r>
      <w:r w:rsidR="003A63D0">
        <w:rPr>
          <w:sz w:val="24"/>
        </w:rPr>
        <w:t xml:space="preserve"> Simplistically, the following pictures represent a few different scenarios to help any naïve reader understand the </w:t>
      </w:r>
      <w:r w:rsidR="00DA77CB">
        <w:rPr>
          <w:sz w:val="24"/>
        </w:rPr>
        <w:t xml:space="preserve">basic </w:t>
      </w:r>
      <w:r w:rsidR="003A63D0">
        <w:rPr>
          <w:sz w:val="24"/>
        </w:rPr>
        <w:t>concepts.</w:t>
      </w:r>
      <w:r w:rsidR="00DA77CB">
        <w:rPr>
          <w:sz w:val="24"/>
        </w:rPr>
        <w:t xml:space="preserve"> The parameters such as ka, k12 </w:t>
      </w:r>
      <w:r w:rsidR="00687DD6">
        <w:rPr>
          <w:sz w:val="24"/>
        </w:rPr>
        <w:t>etc., are mathematical transfer rates of drug molecules moving from one compartment to another over various time periods.</w:t>
      </w:r>
    </w:p>
    <w:p w14:paraId="36868325" w14:textId="77777777" w:rsidR="003A63D0" w:rsidRPr="00895E71" w:rsidRDefault="003A63D0" w:rsidP="00293730">
      <w:pPr>
        <w:pStyle w:val="BodyText"/>
        <w:spacing w:after="0"/>
        <w:contextualSpacing/>
        <w:rPr>
          <w:sz w:val="16"/>
          <w:szCs w:val="16"/>
        </w:rPr>
      </w:pPr>
    </w:p>
    <w:p w14:paraId="12BAF536" w14:textId="3B80D869" w:rsidR="00E375A6" w:rsidRDefault="00E375A6" w:rsidP="00B27ED2">
      <w:pPr>
        <w:rPr>
          <w:b/>
          <w:bCs/>
        </w:rPr>
      </w:pPr>
      <w:r w:rsidRPr="002E739C">
        <w:rPr>
          <w:b/>
          <w:bCs/>
        </w:rPr>
        <w:t>2</w:t>
      </w:r>
      <w:r w:rsidR="002E739C">
        <w:rPr>
          <w:b/>
          <w:bCs/>
        </w:rPr>
        <w:t>-</w:t>
      </w:r>
      <w:r w:rsidRPr="002E739C">
        <w:rPr>
          <w:b/>
          <w:bCs/>
        </w:rPr>
        <w:t>compt. oral (3</w:t>
      </w:r>
      <w:r w:rsidR="002E739C">
        <w:rPr>
          <w:b/>
          <w:bCs/>
        </w:rPr>
        <w:t>-</w:t>
      </w:r>
      <w:r w:rsidRPr="002E739C">
        <w:rPr>
          <w:b/>
          <w:bCs/>
        </w:rPr>
        <w:t>exponentials)</w:t>
      </w:r>
      <w:r w:rsidR="00B27ED2">
        <w:rPr>
          <w:b/>
          <w:bCs/>
        </w:rPr>
        <w:t>.</w:t>
      </w:r>
      <w:r w:rsidR="00B27ED2" w:rsidRPr="00B27ED2">
        <w:rPr>
          <w:b/>
          <w:bCs/>
        </w:rPr>
        <w:t xml:space="preserve"> </w:t>
      </w:r>
      <w:r w:rsidR="00B27ED2">
        <w:rPr>
          <w:b/>
          <w:bCs/>
        </w:rPr>
        <w:t>Dose administered into compartment 0.</w:t>
      </w:r>
    </w:p>
    <w:p w14:paraId="58FB0B82" w14:textId="77777777" w:rsidR="00B27ED2" w:rsidRPr="00895E71" w:rsidRDefault="00B27ED2" w:rsidP="00B27ED2">
      <w:pPr>
        <w:rPr>
          <w:b/>
          <w:bCs/>
          <w:sz w:val="16"/>
          <w:szCs w:val="16"/>
        </w:rPr>
      </w:pPr>
    </w:p>
    <w:p w14:paraId="295DC6B3" w14:textId="64CB6FDC" w:rsidR="00E375A6" w:rsidRDefault="00413879" w:rsidP="00E375A6">
      <w:r w:rsidRPr="00413879">
        <w:rPr>
          <w:noProof/>
        </w:rPr>
        <w:drawing>
          <wp:inline distT="0" distB="0" distL="0" distR="0" wp14:anchorId="6B8F33AB" wp14:editId="6FBE24C6">
            <wp:extent cx="4167218" cy="137161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167218" cy="1371610"/>
                    </a:xfrm>
                    <a:prstGeom prst="rect">
                      <a:avLst/>
                    </a:prstGeom>
                  </pic:spPr>
                </pic:pic>
              </a:graphicData>
            </a:graphic>
          </wp:inline>
        </w:drawing>
      </w:r>
    </w:p>
    <w:p w14:paraId="0D9C8FB5" w14:textId="77777777" w:rsidR="00E375A6" w:rsidRPr="00895E71" w:rsidRDefault="00E375A6" w:rsidP="00E375A6">
      <w:pPr>
        <w:rPr>
          <w:sz w:val="16"/>
          <w:szCs w:val="16"/>
        </w:rPr>
      </w:pPr>
    </w:p>
    <w:p w14:paraId="59CD05B0" w14:textId="2E6D6A1A" w:rsidR="00B27ED2" w:rsidRDefault="00E375A6" w:rsidP="00B27ED2">
      <w:pPr>
        <w:rPr>
          <w:b/>
          <w:bCs/>
        </w:rPr>
      </w:pPr>
      <w:r w:rsidRPr="002E739C">
        <w:rPr>
          <w:b/>
          <w:bCs/>
        </w:rPr>
        <w:t>3</w:t>
      </w:r>
      <w:r w:rsidR="002E739C">
        <w:rPr>
          <w:b/>
          <w:bCs/>
        </w:rPr>
        <w:t>-</w:t>
      </w:r>
      <w:r w:rsidRPr="002E739C">
        <w:rPr>
          <w:b/>
          <w:bCs/>
        </w:rPr>
        <w:t>compt. oral (4</w:t>
      </w:r>
      <w:r w:rsidR="002E739C">
        <w:rPr>
          <w:b/>
          <w:bCs/>
        </w:rPr>
        <w:t>-</w:t>
      </w:r>
      <w:r w:rsidRPr="002E739C">
        <w:rPr>
          <w:b/>
          <w:bCs/>
        </w:rPr>
        <w:t>exponentials)</w:t>
      </w:r>
      <w:r w:rsidR="00B27ED2">
        <w:rPr>
          <w:b/>
          <w:bCs/>
        </w:rPr>
        <w:t>. Dose administered into compartment 0.</w:t>
      </w:r>
    </w:p>
    <w:p w14:paraId="368C32AD" w14:textId="77777777" w:rsidR="00B27ED2" w:rsidRPr="00895E71" w:rsidRDefault="00B27ED2" w:rsidP="00B27ED2">
      <w:pPr>
        <w:rPr>
          <w:b/>
          <w:bCs/>
          <w:sz w:val="16"/>
          <w:szCs w:val="16"/>
        </w:rPr>
      </w:pPr>
    </w:p>
    <w:p w14:paraId="56C66978" w14:textId="626665CD" w:rsidR="00E375A6" w:rsidRDefault="00895E71" w:rsidP="00E375A6">
      <w:r w:rsidRPr="00895E71">
        <w:rPr>
          <w:noProof/>
        </w:rPr>
        <w:drawing>
          <wp:inline distT="0" distB="0" distL="0" distR="0" wp14:anchorId="0D5C42CA" wp14:editId="277B06A4">
            <wp:extent cx="4219606" cy="1990740"/>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219606" cy="1990740"/>
                    </a:xfrm>
                    <a:prstGeom prst="rect">
                      <a:avLst/>
                    </a:prstGeom>
                  </pic:spPr>
                </pic:pic>
              </a:graphicData>
            </a:graphic>
          </wp:inline>
        </w:drawing>
      </w:r>
    </w:p>
    <w:p w14:paraId="14C903BA" w14:textId="77777777" w:rsidR="00E375A6" w:rsidRPr="00895E71" w:rsidRDefault="00E375A6" w:rsidP="00E375A6">
      <w:pPr>
        <w:rPr>
          <w:sz w:val="16"/>
          <w:szCs w:val="16"/>
        </w:rPr>
      </w:pPr>
    </w:p>
    <w:p w14:paraId="3237B7D4" w14:textId="105E3D4D" w:rsidR="002E739C" w:rsidRDefault="002E739C" w:rsidP="00E375A6">
      <w:pPr>
        <w:rPr>
          <w:b/>
          <w:bCs/>
        </w:rPr>
      </w:pPr>
      <w:r w:rsidRPr="002E739C">
        <w:rPr>
          <w:b/>
          <w:bCs/>
        </w:rPr>
        <w:t>Intravenous</w:t>
      </w:r>
      <w:r w:rsidR="00E375A6" w:rsidRPr="002E739C">
        <w:rPr>
          <w:b/>
          <w:bCs/>
        </w:rPr>
        <w:t xml:space="preserve"> 2</w:t>
      </w:r>
      <w:r>
        <w:rPr>
          <w:b/>
          <w:bCs/>
        </w:rPr>
        <w:t>-</w:t>
      </w:r>
      <w:r w:rsidR="00E375A6" w:rsidRPr="002E739C">
        <w:rPr>
          <w:b/>
          <w:bCs/>
        </w:rPr>
        <w:t>compt. (2 exponentials)</w:t>
      </w:r>
      <w:r w:rsidR="00E375A6" w:rsidRPr="002E739C">
        <w:rPr>
          <w:b/>
          <w:bCs/>
        </w:rPr>
        <w:tab/>
      </w:r>
      <w:r w:rsidR="00895E71">
        <w:rPr>
          <w:b/>
          <w:bCs/>
        </w:rPr>
        <w:t xml:space="preserve"> and </w:t>
      </w:r>
      <w:r w:rsidR="00E375A6" w:rsidRPr="002E739C">
        <w:rPr>
          <w:b/>
          <w:bCs/>
        </w:rPr>
        <w:t>3</w:t>
      </w:r>
      <w:r>
        <w:rPr>
          <w:b/>
          <w:bCs/>
        </w:rPr>
        <w:t>-</w:t>
      </w:r>
      <w:r w:rsidR="00E375A6" w:rsidRPr="002E739C">
        <w:rPr>
          <w:b/>
          <w:bCs/>
        </w:rPr>
        <w:t>compt. (3</w:t>
      </w:r>
      <w:r>
        <w:rPr>
          <w:b/>
          <w:bCs/>
        </w:rPr>
        <w:t>-</w:t>
      </w:r>
      <w:r w:rsidR="00E375A6" w:rsidRPr="002E739C">
        <w:rPr>
          <w:b/>
          <w:bCs/>
        </w:rPr>
        <w:t>exponentials)</w:t>
      </w:r>
      <w:r w:rsidR="00B27ED2">
        <w:rPr>
          <w:b/>
          <w:bCs/>
        </w:rPr>
        <w:t>.</w:t>
      </w:r>
      <w:r w:rsidR="00895E71">
        <w:rPr>
          <w:b/>
          <w:bCs/>
        </w:rPr>
        <w:t xml:space="preserve"> </w:t>
      </w:r>
      <w:r>
        <w:rPr>
          <w:b/>
          <w:bCs/>
        </w:rPr>
        <w:t>Dose</w:t>
      </w:r>
      <w:r w:rsidR="00895E71">
        <w:rPr>
          <w:b/>
          <w:bCs/>
        </w:rPr>
        <w:t>s</w:t>
      </w:r>
      <w:r>
        <w:rPr>
          <w:b/>
          <w:bCs/>
        </w:rPr>
        <w:t xml:space="preserve"> administered into compartment 1.</w:t>
      </w:r>
    </w:p>
    <w:p w14:paraId="1A731244" w14:textId="01BED46E" w:rsidR="002E739C" w:rsidRDefault="002E739C" w:rsidP="00E375A6">
      <w:pPr>
        <w:rPr>
          <w:b/>
          <w:b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36"/>
      </w:tblGrid>
      <w:tr w:rsidR="00C902D3" w14:paraId="6810E16C" w14:textId="77777777" w:rsidTr="00C902D3">
        <w:tc>
          <w:tcPr>
            <w:tcW w:w="4820" w:type="dxa"/>
            <w:noWrap/>
            <w:tcMar>
              <w:left w:w="28" w:type="dxa"/>
              <w:right w:w="28" w:type="dxa"/>
            </w:tcMar>
          </w:tcPr>
          <w:p w14:paraId="6E49030E" w14:textId="0FADFFB0" w:rsidR="00C902D3" w:rsidRDefault="00C902D3" w:rsidP="00E375A6">
            <w:pPr>
              <w:rPr>
                <w:b/>
                <w:bCs/>
                <w:sz w:val="16"/>
                <w:szCs w:val="16"/>
              </w:rPr>
            </w:pPr>
            <w:r w:rsidRPr="00895E71">
              <w:rPr>
                <w:noProof/>
              </w:rPr>
              <w:drawing>
                <wp:inline distT="0" distB="0" distL="0" distR="0" wp14:anchorId="2136BBE3" wp14:editId="4BD2A8BD">
                  <wp:extent cx="2619394" cy="137637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619394" cy="1376373"/>
                          </a:xfrm>
                          <a:prstGeom prst="rect">
                            <a:avLst/>
                          </a:prstGeom>
                        </pic:spPr>
                      </pic:pic>
                    </a:graphicData>
                  </a:graphic>
                </wp:inline>
              </w:drawing>
            </w:r>
          </w:p>
        </w:tc>
        <w:tc>
          <w:tcPr>
            <w:tcW w:w="4536" w:type="dxa"/>
            <w:noWrap/>
            <w:tcMar>
              <w:left w:w="28" w:type="dxa"/>
              <w:right w:w="28" w:type="dxa"/>
            </w:tcMar>
          </w:tcPr>
          <w:p w14:paraId="02072B32" w14:textId="46B0CF1E" w:rsidR="00C902D3" w:rsidRDefault="00C902D3" w:rsidP="00E375A6">
            <w:pPr>
              <w:rPr>
                <w:b/>
                <w:bCs/>
                <w:sz w:val="16"/>
                <w:szCs w:val="16"/>
              </w:rPr>
            </w:pPr>
            <w:r w:rsidRPr="00895E71">
              <w:rPr>
                <w:noProof/>
              </w:rPr>
              <w:drawing>
                <wp:inline distT="0" distB="0" distL="0" distR="0" wp14:anchorId="08069A6D" wp14:editId="005F09FD">
                  <wp:extent cx="2786083" cy="1919302"/>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786083" cy="1919302"/>
                          </a:xfrm>
                          <a:prstGeom prst="rect">
                            <a:avLst/>
                          </a:prstGeom>
                        </pic:spPr>
                      </pic:pic>
                    </a:graphicData>
                  </a:graphic>
                </wp:inline>
              </w:drawing>
            </w:r>
          </w:p>
        </w:tc>
      </w:tr>
    </w:tbl>
    <w:p w14:paraId="10E8341E" w14:textId="77777777" w:rsidR="00C902D3" w:rsidRPr="00895E71" w:rsidRDefault="00C902D3" w:rsidP="00E375A6">
      <w:pPr>
        <w:rPr>
          <w:b/>
          <w:bCs/>
          <w:sz w:val="16"/>
          <w:szCs w:val="16"/>
        </w:rPr>
      </w:pPr>
    </w:p>
    <w:p w14:paraId="76716B77" w14:textId="4C0714AB" w:rsidR="00E375A6" w:rsidRDefault="00895E71" w:rsidP="00E375A6">
      <w:r w:rsidRPr="00895E71">
        <w:rPr>
          <w:noProof/>
        </w:rPr>
        <w:t xml:space="preserve"> </w:t>
      </w:r>
    </w:p>
    <w:p w14:paraId="18769E06" w14:textId="281D9B25" w:rsidR="00E375A6" w:rsidRDefault="00E375A6" w:rsidP="00E375A6"/>
    <w:p w14:paraId="57A8924C" w14:textId="77777777" w:rsidR="006E1D14" w:rsidRPr="00773287" w:rsidRDefault="006E1D14" w:rsidP="00293730">
      <w:pPr>
        <w:pStyle w:val="BodyText"/>
        <w:spacing w:after="0"/>
        <w:contextualSpacing/>
        <w:rPr>
          <w:sz w:val="20"/>
        </w:rPr>
      </w:pPr>
    </w:p>
    <w:p w14:paraId="2F1F2F4E" w14:textId="06EBA217" w:rsidR="006E1D14" w:rsidRPr="00D96C80" w:rsidRDefault="006E1D14" w:rsidP="00293730">
      <w:pPr>
        <w:pStyle w:val="Heading3"/>
        <w:numPr>
          <w:ilvl w:val="2"/>
          <w:numId w:val="8"/>
        </w:numPr>
        <w:spacing w:before="0" w:after="0"/>
        <w:ind w:left="0" w:firstLine="0"/>
        <w:contextualSpacing/>
        <w:rPr>
          <w:rFonts w:ascii="Times New Roman" w:hAnsi="Times New Roman"/>
          <w:szCs w:val="24"/>
        </w:rPr>
      </w:pPr>
      <w:bookmarkStart w:id="258" w:name="_Toc144814010"/>
      <w:r>
        <w:rPr>
          <w:rFonts w:ascii="Times New Roman" w:hAnsi="Times New Roman"/>
          <w:szCs w:val="24"/>
        </w:rPr>
        <w:t>Control data set up and initialisation</w:t>
      </w:r>
      <w:bookmarkEnd w:id="258"/>
    </w:p>
    <w:p w14:paraId="4A77CCC0" w14:textId="1B6DD12F" w:rsidR="003D5831" w:rsidRPr="006E1D14" w:rsidRDefault="003D5831" w:rsidP="00293730">
      <w:pPr>
        <w:pStyle w:val="BodyText"/>
        <w:spacing w:after="0"/>
        <w:contextualSpacing/>
        <w:rPr>
          <w:sz w:val="20"/>
        </w:rPr>
      </w:pPr>
    </w:p>
    <w:p w14:paraId="061004F2" w14:textId="0BA89059" w:rsidR="002B20A0" w:rsidRDefault="00BE0A9D" w:rsidP="00293730">
      <w:pPr>
        <w:pStyle w:val="BodyText"/>
        <w:spacing w:after="0"/>
        <w:contextualSpacing/>
        <w:rPr>
          <w:sz w:val="24"/>
        </w:rPr>
      </w:pPr>
      <w:r>
        <w:rPr>
          <w:sz w:val="24"/>
        </w:rPr>
        <w:t>In the ‘Modelling’ spreadsheet</w:t>
      </w:r>
      <w:r w:rsidR="001B7C7F">
        <w:rPr>
          <w:sz w:val="24"/>
        </w:rPr>
        <w:t xml:space="preserve"> </w:t>
      </w:r>
      <w:r w:rsidR="008F3BAB">
        <w:rPr>
          <w:sz w:val="24"/>
        </w:rPr>
        <w:t xml:space="preserve">(Row 18) </w:t>
      </w:r>
      <w:r w:rsidR="008F3BAB" w:rsidRPr="008F3BAB">
        <w:rPr>
          <w:sz w:val="24"/>
          <w:szCs w:val="24"/>
        </w:rPr>
        <w:t xml:space="preserve">and in </w:t>
      </w:r>
      <w:r w:rsidR="008F3BAB" w:rsidRPr="008F3BAB">
        <w:rPr>
          <w:sz w:val="24"/>
          <w:szCs w:val="24"/>
        </w:rPr>
        <w:fldChar w:fldCharType="begin"/>
      </w:r>
      <w:r w:rsidR="008F3BAB" w:rsidRPr="008F3BAB">
        <w:rPr>
          <w:sz w:val="24"/>
          <w:szCs w:val="24"/>
        </w:rPr>
        <w:instrText xml:space="preserve"> REF _Ref534715756 \h </w:instrText>
      </w:r>
      <w:r w:rsidR="008F3BAB">
        <w:rPr>
          <w:sz w:val="24"/>
          <w:szCs w:val="24"/>
        </w:rPr>
        <w:instrText xml:space="preserve"> \* MERGEFORMAT </w:instrText>
      </w:r>
      <w:r w:rsidR="008F3BAB" w:rsidRPr="008F3BAB">
        <w:rPr>
          <w:sz w:val="24"/>
          <w:szCs w:val="24"/>
        </w:rPr>
      </w:r>
      <w:r w:rsidR="008F3BAB" w:rsidRPr="008F3BAB">
        <w:rPr>
          <w:sz w:val="24"/>
          <w:szCs w:val="24"/>
        </w:rPr>
        <w:fldChar w:fldCharType="separate"/>
      </w:r>
      <w:r w:rsidR="00A55F0B" w:rsidRPr="00A55F0B">
        <w:rPr>
          <w:sz w:val="24"/>
          <w:szCs w:val="24"/>
        </w:rPr>
        <w:t xml:space="preserve">Figure </w:t>
      </w:r>
      <w:r w:rsidR="00A55F0B" w:rsidRPr="00A55F0B">
        <w:rPr>
          <w:noProof/>
          <w:sz w:val="24"/>
          <w:szCs w:val="24"/>
        </w:rPr>
        <w:t>58</w:t>
      </w:r>
      <w:r w:rsidR="008F3BAB" w:rsidRPr="008F3BAB">
        <w:rPr>
          <w:sz w:val="24"/>
          <w:szCs w:val="24"/>
        </w:rPr>
        <w:fldChar w:fldCharType="end"/>
      </w:r>
      <w:r w:rsidR="008F3BAB" w:rsidRPr="008F3BAB">
        <w:rPr>
          <w:sz w:val="24"/>
          <w:szCs w:val="24"/>
        </w:rPr>
        <w:t xml:space="preserve"> there</w:t>
      </w:r>
      <w:r w:rsidR="008F3BAB">
        <w:rPr>
          <w:sz w:val="24"/>
        </w:rPr>
        <w:t xml:space="preserve"> is a description of the </w:t>
      </w:r>
      <w:r w:rsidR="003F084A">
        <w:rPr>
          <w:sz w:val="24"/>
        </w:rPr>
        <w:t>K</w:t>
      </w:r>
      <w:r w:rsidR="008F3BAB">
        <w:rPr>
          <w:sz w:val="24"/>
        </w:rPr>
        <w:t xml:space="preserve">eywords that can be used for Control initiation. </w:t>
      </w:r>
      <w:r w:rsidR="002B20A0">
        <w:rPr>
          <w:sz w:val="24"/>
        </w:rPr>
        <w:t xml:space="preserve">To make life easier for the user, select the requirements for a fitting run first, then click the ‘Keywords’ button to show what the layout should be e.g., </w:t>
      </w:r>
    </w:p>
    <w:p w14:paraId="529AE70D" w14:textId="77777777" w:rsidR="002B20A0" w:rsidRPr="00B73A16" w:rsidRDefault="002B20A0" w:rsidP="00293730">
      <w:pPr>
        <w:pStyle w:val="BodyText"/>
        <w:spacing w:after="0"/>
        <w:contextualSpacing/>
        <w:rPr>
          <w:sz w:val="16"/>
          <w:szCs w:val="16"/>
        </w:rPr>
      </w:pPr>
    </w:p>
    <w:p w14:paraId="3339DDE2" w14:textId="0B9B3985" w:rsidR="002B20A0" w:rsidRDefault="00980DC2" w:rsidP="00293730">
      <w:pPr>
        <w:pStyle w:val="BodyText"/>
        <w:spacing w:after="0"/>
        <w:contextualSpacing/>
        <w:rPr>
          <w:sz w:val="24"/>
        </w:rPr>
      </w:pPr>
      <w:r w:rsidRPr="00980DC2">
        <w:rPr>
          <w:noProof/>
          <w:sz w:val="24"/>
        </w:rPr>
        <w:drawing>
          <wp:inline distT="0" distB="0" distL="0" distR="0" wp14:anchorId="7A1EEE9C" wp14:editId="62F1926E">
            <wp:extent cx="6840855" cy="25184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840855" cy="2518410"/>
                    </a:xfrm>
                    <a:prstGeom prst="rect">
                      <a:avLst/>
                    </a:prstGeom>
                    <a:noFill/>
                    <a:ln>
                      <a:noFill/>
                    </a:ln>
                  </pic:spPr>
                </pic:pic>
              </a:graphicData>
            </a:graphic>
          </wp:inline>
        </w:drawing>
      </w:r>
    </w:p>
    <w:p w14:paraId="3A86D648" w14:textId="77777777" w:rsidR="002B20A0" w:rsidRPr="00B73A16" w:rsidRDefault="002B20A0" w:rsidP="00293730">
      <w:pPr>
        <w:pStyle w:val="BodyText"/>
        <w:spacing w:after="0"/>
        <w:contextualSpacing/>
        <w:rPr>
          <w:sz w:val="16"/>
          <w:szCs w:val="16"/>
        </w:rPr>
      </w:pPr>
    </w:p>
    <w:p w14:paraId="0B5F88F3" w14:textId="16A52879" w:rsidR="00B73A16" w:rsidRDefault="005C2AEB" w:rsidP="00B73A16">
      <w:pPr>
        <w:pStyle w:val="BodyText"/>
        <w:spacing w:after="0"/>
        <w:contextualSpacing/>
        <w:rPr>
          <w:sz w:val="24"/>
          <w:szCs w:val="24"/>
        </w:rPr>
      </w:pPr>
      <w:r w:rsidRPr="005C2AEB">
        <w:rPr>
          <w:sz w:val="24"/>
          <w:szCs w:val="24"/>
        </w:rPr>
        <w:t>For this example,</w:t>
      </w:r>
      <w:r w:rsidR="00453DCD">
        <w:rPr>
          <w:sz w:val="24"/>
          <w:szCs w:val="24"/>
        </w:rPr>
        <w:t xml:space="preserve"> clicking the Keywords button </w:t>
      </w:r>
      <w:r w:rsidR="00A1260D">
        <w:rPr>
          <w:sz w:val="24"/>
          <w:szCs w:val="24"/>
        </w:rPr>
        <w:t xml:space="preserve">(on row 52 of the Sheet) </w:t>
      </w:r>
      <w:r w:rsidR="00453DCD">
        <w:rPr>
          <w:sz w:val="24"/>
          <w:szCs w:val="24"/>
        </w:rPr>
        <w:t>will generate a layout as follows.</w:t>
      </w:r>
      <w:r w:rsidR="00A1260D">
        <w:rPr>
          <w:sz w:val="24"/>
          <w:szCs w:val="24"/>
        </w:rPr>
        <w:t xml:space="preserve"> Then enter your own values into the cells as shown for this example.</w:t>
      </w:r>
      <w:r w:rsidR="00B73A16" w:rsidRPr="00B73A16">
        <w:rPr>
          <w:sz w:val="24"/>
          <w:szCs w:val="24"/>
        </w:rPr>
        <w:t xml:space="preserve"> </w:t>
      </w:r>
      <w:r w:rsidR="00B73A16">
        <w:rPr>
          <w:sz w:val="24"/>
          <w:szCs w:val="24"/>
        </w:rPr>
        <w:t xml:space="preserve">Once the setup values have been </w:t>
      </w:r>
      <w:r w:rsidR="00977B73">
        <w:rPr>
          <w:sz w:val="24"/>
          <w:szCs w:val="24"/>
        </w:rPr>
        <w:t>entered</w:t>
      </w:r>
      <w:r w:rsidR="00980DC2">
        <w:rPr>
          <w:sz w:val="24"/>
          <w:szCs w:val="24"/>
        </w:rPr>
        <w:t>,</w:t>
      </w:r>
      <w:r w:rsidR="00B73A16">
        <w:rPr>
          <w:sz w:val="24"/>
          <w:szCs w:val="24"/>
        </w:rPr>
        <w:t xml:space="preserve"> click the ‘Activate’ button which stores the information ready for running after the concentration-time data have been added.</w:t>
      </w:r>
    </w:p>
    <w:p w14:paraId="59B09993" w14:textId="2AAC1A9C" w:rsidR="00453DCD" w:rsidRPr="00B73A16" w:rsidRDefault="00453DCD" w:rsidP="00293730">
      <w:pPr>
        <w:pStyle w:val="BodyText"/>
        <w:spacing w:after="0"/>
        <w:contextualSpacing/>
        <w:rPr>
          <w:sz w:val="16"/>
          <w:szCs w:val="16"/>
        </w:rPr>
      </w:pPr>
    </w:p>
    <w:p w14:paraId="5B4D3573" w14:textId="5E5E25B5" w:rsidR="00CE1793" w:rsidRPr="00CE1793" w:rsidRDefault="00CE1793" w:rsidP="00293730">
      <w:pPr>
        <w:pStyle w:val="BodyText"/>
        <w:spacing w:after="0"/>
        <w:contextualSpacing/>
        <w:rPr>
          <w:sz w:val="16"/>
          <w:szCs w:val="16"/>
          <w:u w:val="single"/>
        </w:rPr>
      </w:pPr>
      <w:r>
        <w:rPr>
          <w:sz w:val="24"/>
          <w:szCs w:val="24"/>
          <w:u w:val="single"/>
        </w:rPr>
        <w:t>‘</w:t>
      </w:r>
      <w:r w:rsidRPr="00CE1793">
        <w:rPr>
          <w:sz w:val="24"/>
          <w:szCs w:val="24"/>
          <w:u w:val="single"/>
        </w:rPr>
        <w:t>Keywords</w:t>
      </w:r>
      <w:r>
        <w:rPr>
          <w:sz w:val="24"/>
          <w:szCs w:val="24"/>
          <w:u w:val="single"/>
        </w:rPr>
        <w:t>’</w:t>
      </w:r>
      <w:r w:rsidRPr="00CE1793">
        <w:rPr>
          <w:sz w:val="24"/>
          <w:szCs w:val="24"/>
          <w:u w:val="single"/>
        </w:rPr>
        <w:t xml:space="preserve"> output</w:t>
      </w:r>
      <w:r>
        <w:rPr>
          <w:sz w:val="24"/>
          <w:szCs w:val="24"/>
        </w:rPr>
        <w:tab/>
      </w:r>
      <w:r>
        <w:rPr>
          <w:sz w:val="24"/>
          <w:szCs w:val="24"/>
        </w:rPr>
        <w:tab/>
      </w:r>
      <w:r>
        <w:rPr>
          <w:sz w:val="24"/>
          <w:szCs w:val="24"/>
        </w:rPr>
        <w:tab/>
      </w:r>
      <w:r w:rsidR="00980DC2">
        <w:rPr>
          <w:sz w:val="24"/>
          <w:szCs w:val="24"/>
        </w:rPr>
        <w:t xml:space="preserve">   </w:t>
      </w:r>
      <w:r>
        <w:rPr>
          <w:sz w:val="24"/>
          <w:szCs w:val="24"/>
          <w:u w:val="single"/>
        </w:rPr>
        <w:t>User entered values</w:t>
      </w:r>
    </w:p>
    <w:p w14:paraId="3F3F7C82" w14:textId="0AA91602" w:rsidR="00453DCD" w:rsidRPr="005C2AEB" w:rsidRDefault="00977B73" w:rsidP="00293730">
      <w:pPr>
        <w:pStyle w:val="BodyText"/>
        <w:spacing w:after="0"/>
        <w:contextualSpacing/>
        <w:rPr>
          <w:sz w:val="24"/>
          <w:szCs w:val="24"/>
        </w:rPr>
      </w:pPr>
      <w:r w:rsidRPr="00977B73">
        <w:rPr>
          <w:noProof/>
          <w:sz w:val="24"/>
          <w:szCs w:val="24"/>
        </w:rPr>
        <w:drawing>
          <wp:inline distT="0" distB="0" distL="0" distR="0" wp14:anchorId="1A0BCF52" wp14:editId="52799B26">
            <wp:extent cx="2215365" cy="2857500"/>
            <wp:effectExtent l="19050" t="19050" r="1397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27888" cy="2873653"/>
                    </a:xfrm>
                    <a:prstGeom prst="rect">
                      <a:avLst/>
                    </a:prstGeom>
                    <a:noFill/>
                    <a:ln>
                      <a:solidFill>
                        <a:schemeClr val="accent1"/>
                      </a:solidFill>
                    </a:ln>
                  </pic:spPr>
                </pic:pic>
              </a:graphicData>
            </a:graphic>
          </wp:inline>
        </w:drawing>
      </w:r>
      <w:r w:rsidR="00B76FE5">
        <w:rPr>
          <w:sz w:val="24"/>
          <w:szCs w:val="24"/>
        </w:rPr>
        <w:tab/>
      </w:r>
      <w:r w:rsidR="00980DC2">
        <w:rPr>
          <w:sz w:val="24"/>
          <w:szCs w:val="24"/>
        </w:rPr>
        <w:t xml:space="preserve">  </w:t>
      </w:r>
      <w:r w:rsidR="00980DC2" w:rsidRPr="00980DC2">
        <w:rPr>
          <w:noProof/>
          <w:sz w:val="24"/>
          <w:szCs w:val="24"/>
        </w:rPr>
        <w:drawing>
          <wp:inline distT="0" distB="0" distL="0" distR="0" wp14:anchorId="1AC3EB05" wp14:editId="1C936D03">
            <wp:extent cx="2219325" cy="2862608"/>
            <wp:effectExtent l="19050" t="19050" r="9525" b="139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26769" cy="2872210"/>
                    </a:xfrm>
                    <a:prstGeom prst="rect">
                      <a:avLst/>
                    </a:prstGeom>
                    <a:noFill/>
                    <a:ln>
                      <a:solidFill>
                        <a:sysClr val="windowText" lastClr="000000"/>
                      </a:solidFill>
                    </a:ln>
                  </pic:spPr>
                </pic:pic>
              </a:graphicData>
            </a:graphic>
          </wp:inline>
        </w:drawing>
      </w:r>
      <w:r w:rsidR="00E71A43">
        <w:rPr>
          <w:sz w:val="24"/>
          <w:szCs w:val="24"/>
        </w:rPr>
        <w:tab/>
      </w:r>
    </w:p>
    <w:p w14:paraId="39651123" w14:textId="3B7DC6AF" w:rsidR="00BE1034" w:rsidRDefault="00BE1034" w:rsidP="00293730">
      <w:pPr>
        <w:pStyle w:val="BodyText"/>
        <w:spacing w:after="0"/>
        <w:contextualSpacing/>
        <w:rPr>
          <w:sz w:val="24"/>
          <w:szCs w:val="24"/>
        </w:rPr>
      </w:pPr>
    </w:p>
    <w:p w14:paraId="1F97552A" w14:textId="1ADF5E6B" w:rsidR="00000657" w:rsidRDefault="00000657" w:rsidP="00000657">
      <w:pPr>
        <w:pStyle w:val="BodyText"/>
        <w:spacing w:after="0"/>
        <w:contextualSpacing/>
        <w:rPr>
          <w:sz w:val="24"/>
          <w:szCs w:val="24"/>
        </w:rPr>
      </w:pPr>
      <w:r>
        <w:rPr>
          <w:sz w:val="24"/>
          <w:szCs w:val="24"/>
        </w:rPr>
        <w:t>For information, all the Keywords are shown</w:t>
      </w:r>
      <w:r w:rsidR="007E330A">
        <w:rPr>
          <w:sz w:val="24"/>
          <w:szCs w:val="24"/>
        </w:rPr>
        <w:t xml:space="preserve"> as follows</w:t>
      </w:r>
      <w:r w:rsidR="00980DC2">
        <w:rPr>
          <w:sz w:val="24"/>
          <w:szCs w:val="24"/>
        </w:rPr>
        <w:t xml:space="preserve"> for information</w:t>
      </w:r>
      <w:r>
        <w:rPr>
          <w:sz w:val="24"/>
          <w:szCs w:val="24"/>
        </w:rPr>
        <w:t>.</w:t>
      </w:r>
    </w:p>
    <w:p w14:paraId="400BCBD4" w14:textId="77777777" w:rsidR="00000657" w:rsidRDefault="00000657" w:rsidP="00293730">
      <w:pPr>
        <w:pStyle w:val="BodyText"/>
        <w:spacing w:after="0"/>
        <w:contextualSpacing/>
        <w:rPr>
          <w:sz w:val="24"/>
          <w:szCs w:val="24"/>
        </w:rPr>
      </w:pPr>
    </w:p>
    <w:p w14:paraId="44364025" w14:textId="62585A1E" w:rsidR="00C902D3" w:rsidRDefault="00C902D3">
      <w:pPr>
        <w:rPr>
          <w:sz w:val="24"/>
          <w:szCs w:val="24"/>
        </w:rPr>
      </w:pPr>
      <w:r>
        <w:rPr>
          <w:sz w:val="24"/>
          <w:szCs w:val="24"/>
        </w:rPr>
        <w:br w:type="page"/>
      </w:r>
    </w:p>
    <w:p w14:paraId="6226F2F9" w14:textId="77777777" w:rsidR="003B7ADD" w:rsidRPr="005C2AEB" w:rsidRDefault="003B7ADD" w:rsidP="00293730">
      <w:pPr>
        <w:pStyle w:val="BodyText"/>
        <w:spacing w:after="0"/>
        <w:contextualSpacing/>
        <w:rPr>
          <w:sz w:val="24"/>
          <w:szCs w:val="24"/>
        </w:rPr>
      </w:pPr>
    </w:p>
    <w:p w14:paraId="7C060021" w14:textId="05875942" w:rsidR="003D5831" w:rsidRDefault="003D5831" w:rsidP="00293730">
      <w:pPr>
        <w:pStyle w:val="Heading4"/>
        <w:numPr>
          <w:ilvl w:val="0"/>
          <w:numId w:val="0"/>
        </w:numPr>
        <w:spacing w:before="0" w:after="0"/>
        <w:contextualSpacing/>
        <w:rPr>
          <w:rFonts w:ascii="Times New Roman" w:hAnsi="Times New Roman"/>
          <w:sz w:val="20"/>
        </w:rPr>
      </w:pPr>
      <w:bookmarkStart w:id="259" w:name="_Ref534715756"/>
      <w:bookmarkStart w:id="260" w:name="_Toc144814011"/>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58</w:t>
      </w:r>
      <w:r w:rsidRPr="002B036F">
        <w:rPr>
          <w:rFonts w:ascii="Times New Roman" w:hAnsi="Times New Roman"/>
          <w:sz w:val="20"/>
        </w:rPr>
        <w:fldChar w:fldCharType="end"/>
      </w:r>
      <w:bookmarkEnd w:id="259"/>
      <w:r w:rsidRPr="002B036F">
        <w:rPr>
          <w:rFonts w:ascii="Times New Roman" w:hAnsi="Times New Roman"/>
          <w:sz w:val="20"/>
        </w:rPr>
        <w:t xml:space="preserve">: </w:t>
      </w:r>
      <w:r w:rsidR="008F3BAB">
        <w:rPr>
          <w:rFonts w:ascii="Times New Roman" w:hAnsi="Times New Roman"/>
          <w:sz w:val="20"/>
        </w:rPr>
        <w:t>Keyword information for Control parameters</w:t>
      </w:r>
      <w:r>
        <w:rPr>
          <w:rFonts w:ascii="Times New Roman" w:hAnsi="Times New Roman"/>
          <w:sz w:val="20"/>
        </w:rPr>
        <w:t xml:space="preserve"> (user options)</w:t>
      </w:r>
      <w:bookmarkEnd w:id="260"/>
    </w:p>
    <w:p w14:paraId="2AF10059" w14:textId="02E9AC33" w:rsidR="00FB169A" w:rsidRDefault="00FB169A" w:rsidP="00293730">
      <w:pPr>
        <w:rPr>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3831"/>
        <w:gridCol w:w="5671"/>
      </w:tblGrid>
      <w:tr w:rsidR="005844C5" w:rsidRPr="0091334A" w14:paraId="1CFBA7D6" w14:textId="77777777" w:rsidTr="006836EB">
        <w:trPr>
          <w:trHeight w:val="397"/>
        </w:trPr>
        <w:tc>
          <w:tcPr>
            <w:tcW w:w="5000" w:type="pct"/>
            <w:gridSpan w:val="3"/>
            <w:tcBorders>
              <w:bottom w:val="single" w:sz="8" w:space="0" w:color="auto"/>
            </w:tcBorders>
            <w:noWrap/>
            <w:tcMar>
              <w:left w:w="28" w:type="dxa"/>
              <w:right w:w="28" w:type="dxa"/>
            </w:tcMar>
            <w:vAlign w:val="center"/>
          </w:tcPr>
          <w:p w14:paraId="78F05EA5" w14:textId="77777777" w:rsidR="005844C5" w:rsidRDefault="005844C5" w:rsidP="0091334A">
            <w:pPr>
              <w:rPr>
                <w:b/>
                <w:bCs/>
                <w:sz w:val="24"/>
                <w:szCs w:val="24"/>
                <w:u w:val="single"/>
              </w:rPr>
            </w:pPr>
            <w:r w:rsidRPr="005844C5">
              <w:rPr>
                <w:b/>
                <w:bCs/>
                <w:sz w:val="24"/>
                <w:szCs w:val="24"/>
                <w:u w:val="single"/>
              </w:rPr>
              <w:t>Keywords for single dose profiles</w:t>
            </w:r>
          </w:p>
          <w:p w14:paraId="513C05FA" w14:textId="70EE16DF" w:rsidR="00674CEA" w:rsidRPr="0091334A" w:rsidRDefault="00674CEA" w:rsidP="0091334A">
            <w:pPr>
              <w:rPr>
                <w:sz w:val="24"/>
                <w:szCs w:val="24"/>
              </w:rPr>
            </w:pPr>
          </w:p>
        </w:tc>
      </w:tr>
      <w:tr w:rsidR="005844C5" w:rsidRPr="0091334A" w14:paraId="2FFB9457" w14:textId="77777777" w:rsidTr="006836EB">
        <w:trPr>
          <w:trHeight w:val="397"/>
        </w:trPr>
        <w:tc>
          <w:tcPr>
            <w:tcW w:w="590"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7D62723D" w14:textId="77777777" w:rsidR="0091334A" w:rsidRPr="005844C5" w:rsidRDefault="0091334A" w:rsidP="0091334A">
            <w:pPr>
              <w:rPr>
                <w:b/>
                <w:bCs/>
                <w:color w:val="0000FF"/>
                <w:sz w:val="24"/>
                <w:szCs w:val="24"/>
              </w:rPr>
            </w:pPr>
            <w:r w:rsidRPr="005844C5">
              <w:rPr>
                <w:b/>
                <w:bCs/>
                <w:color w:val="0000FF"/>
                <w:sz w:val="24"/>
                <w:szCs w:val="24"/>
              </w:rPr>
              <w:t>Title</w:t>
            </w:r>
          </w:p>
        </w:tc>
        <w:tc>
          <w:tcPr>
            <w:tcW w:w="1778"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44C58286" w14:textId="77777777" w:rsidR="0091334A" w:rsidRPr="0091334A" w:rsidRDefault="0091334A" w:rsidP="0091334A">
            <w:pPr>
              <w:rPr>
                <w:sz w:val="24"/>
                <w:szCs w:val="24"/>
              </w:rPr>
            </w:pPr>
            <w:r w:rsidRPr="0091334A">
              <w:rPr>
                <w:sz w:val="24"/>
                <w:szCs w:val="24"/>
              </w:rPr>
              <w:t>Each profile should have a title</w:t>
            </w:r>
          </w:p>
        </w:tc>
        <w:tc>
          <w:tcPr>
            <w:tcW w:w="2632"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682D2BF7" w14:textId="77777777" w:rsidR="0091334A" w:rsidRPr="0091334A" w:rsidRDefault="0091334A" w:rsidP="0091334A">
            <w:pPr>
              <w:rPr>
                <w:sz w:val="24"/>
                <w:szCs w:val="24"/>
              </w:rPr>
            </w:pPr>
            <w:r w:rsidRPr="0091334A">
              <w:rPr>
                <w:sz w:val="24"/>
                <w:szCs w:val="24"/>
              </w:rPr>
              <w:t>Compulsory (will be added if absent)</w:t>
            </w:r>
          </w:p>
        </w:tc>
      </w:tr>
      <w:tr w:rsidR="005844C5" w:rsidRPr="0091334A" w14:paraId="030AEC8F" w14:textId="77777777" w:rsidTr="006836EB">
        <w:trPr>
          <w:trHeight w:val="397"/>
        </w:trPr>
        <w:tc>
          <w:tcPr>
            <w:tcW w:w="590"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61769DC7" w14:textId="77777777" w:rsidR="0091334A" w:rsidRPr="005844C5" w:rsidRDefault="0091334A" w:rsidP="0091334A">
            <w:pPr>
              <w:rPr>
                <w:b/>
                <w:bCs/>
                <w:color w:val="0000FF"/>
                <w:sz w:val="24"/>
                <w:szCs w:val="24"/>
              </w:rPr>
            </w:pPr>
            <w:r w:rsidRPr="005844C5">
              <w:rPr>
                <w:b/>
                <w:bCs/>
                <w:color w:val="0000FF"/>
                <w:sz w:val="24"/>
                <w:szCs w:val="24"/>
              </w:rPr>
              <w:t>Dose</w:t>
            </w:r>
          </w:p>
        </w:tc>
        <w:tc>
          <w:tcPr>
            <w:tcW w:w="1778"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1E8FC2C5" w14:textId="77777777" w:rsidR="0091334A" w:rsidRPr="0091334A" w:rsidRDefault="0091334A" w:rsidP="0091334A">
            <w:pPr>
              <w:rPr>
                <w:sz w:val="24"/>
                <w:szCs w:val="24"/>
              </w:rPr>
            </w:pPr>
            <w:r w:rsidRPr="0091334A">
              <w:rPr>
                <w:sz w:val="24"/>
                <w:szCs w:val="24"/>
              </w:rPr>
              <w:t>Dose of drug (careful with units)</w:t>
            </w:r>
          </w:p>
        </w:tc>
        <w:tc>
          <w:tcPr>
            <w:tcW w:w="2632"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0C2FD37D" w14:textId="4EAB71A7" w:rsidR="0091334A" w:rsidRPr="0091334A" w:rsidRDefault="0091334A" w:rsidP="0091334A">
            <w:pPr>
              <w:rPr>
                <w:sz w:val="24"/>
                <w:szCs w:val="24"/>
              </w:rPr>
            </w:pPr>
            <w:r w:rsidRPr="0091334A">
              <w:rPr>
                <w:sz w:val="24"/>
                <w:szCs w:val="24"/>
              </w:rPr>
              <w:t>Compulsory (oral or bolus only. Zero if infusion)</w:t>
            </w:r>
          </w:p>
        </w:tc>
      </w:tr>
      <w:tr w:rsidR="005844C5" w:rsidRPr="0091334A" w14:paraId="046E857C" w14:textId="77777777" w:rsidTr="006836EB">
        <w:trPr>
          <w:trHeight w:val="397"/>
        </w:trPr>
        <w:tc>
          <w:tcPr>
            <w:tcW w:w="590"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5521DA6D" w14:textId="77777777" w:rsidR="0091334A" w:rsidRPr="005844C5" w:rsidRDefault="0091334A" w:rsidP="0091334A">
            <w:pPr>
              <w:rPr>
                <w:b/>
                <w:bCs/>
                <w:color w:val="0000FF"/>
                <w:sz w:val="24"/>
                <w:szCs w:val="24"/>
              </w:rPr>
            </w:pPr>
            <w:r w:rsidRPr="005844C5">
              <w:rPr>
                <w:b/>
                <w:bCs/>
                <w:color w:val="0000FF"/>
                <w:sz w:val="24"/>
                <w:szCs w:val="24"/>
              </w:rPr>
              <w:t>Ndoses</w:t>
            </w:r>
          </w:p>
        </w:tc>
        <w:tc>
          <w:tcPr>
            <w:tcW w:w="1778"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0EC57573" w14:textId="77777777" w:rsidR="0091334A" w:rsidRPr="0091334A" w:rsidRDefault="0091334A" w:rsidP="0091334A">
            <w:pPr>
              <w:rPr>
                <w:sz w:val="24"/>
                <w:szCs w:val="24"/>
              </w:rPr>
            </w:pPr>
            <w:r w:rsidRPr="0091334A">
              <w:rPr>
                <w:sz w:val="24"/>
                <w:szCs w:val="24"/>
              </w:rPr>
              <w:t>Number of doses given</w:t>
            </w:r>
          </w:p>
        </w:tc>
        <w:tc>
          <w:tcPr>
            <w:tcW w:w="2632"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48376BD5" w14:textId="77777777" w:rsidR="0091334A" w:rsidRPr="0091334A" w:rsidRDefault="0091334A" w:rsidP="0091334A">
            <w:pPr>
              <w:rPr>
                <w:sz w:val="24"/>
                <w:szCs w:val="24"/>
              </w:rPr>
            </w:pPr>
            <w:r w:rsidRPr="0091334A">
              <w:rPr>
                <w:sz w:val="24"/>
                <w:szCs w:val="24"/>
              </w:rPr>
              <w:t>Compulsory but updated automatically to 1</w:t>
            </w:r>
          </w:p>
        </w:tc>
      </w:tr>
      <w:tr w:rsidR="005844C5" w:rsidRPr="0091334A" w14:paraId="378A73C4" w14:textId="77777777" w:rsidTr="006836EB">
        <w:trPr>
          <w:trHeight w:val="397"/>
        </w:trPr>
        <w:tc>
          <w:tcPr>
            <w:tcW w:w="590"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1F039747" w14:textId="77777777" w:rsidR="0091334A" w:rsidRPr="005844C5" w:rsidRDefault="0091334A" w:rsidP="0091334A">
            <w:pPr>
              <w:rPr>
                <w:b/>
                <w:bCs/>
                <w:color w:val="0000FF"/>
                <w:sz w:val="24"/>
                <w:szCs w:val="24"/>
              </w:rPr>
            </w:pPr>
            <w:r w:rsidRPr="005844C5">
              <w:rPr>
                <w:b/>
                <w:bCs/>
                <w:color w:val="0000FF"/>
                <w:sz w:val="24"/>
                <w:szCs w:val="24"/>
              </w:rPr>
              <w:t>Pars</w:t>
            </w:r>
          </w:p>
        </w:tc>
        <w:tc>
          <w:tcPr>
            <w:tcW w:w="1778"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67CF3F3B" w14:textId="77777777" w:rsidR="0091334A" w:rsidRPr="0091334A" w:rsidRDefault="0091334A" w:rsidP="0091334A">
            <w:pPr>
              <w:rPr>
                <w:sz w:val="24"/>
                <w:szCs w:val="24"/>
              </w:rPr>
            </w:pPr>
            <w:r w:rsidRPr="0091334A">
              <w:rPr>
                <w:sz w:val="24"/>
                <w:szCs w:val="24"/>
              </w:rPr>
              <w:t>Model parameters (in sequence)</w:t>
            </w:r>
          </w:p>
        </w:tc>
        <w:tc>
          <w:tcPr>
            <w:tcW w:w="2632"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14B99C5E" w14:textId="77777777" w:rsidR="0091334A" w:rsidRPr="0091334A" w:rsidRDefault="0091334A" w:rsidP="0091334A">
            <w:pPr>
              <w:rPr>
                <w:sz w:val="24"/>
                <w:szCs w:val="24"/>
              </w:rPr>
            </w:pPr>
            <w:r w:rsidRPr="0091334A">
              <w:rPr>
                <w:sz w:val="24"/>
                <w:szCs w:val="24"/>
              </w:rPr>
              <w:t>Optional (some models generate starting parameters)</w:t>
            </w:r>
          </w:p>
        </w:tc>
      </w:tr>
      <w:tr w:rsidR="005844C5" w:rsidRPr="0091334A" w14:paraId="5E122087" w14:textId="77777777" w:rsidTr="006836EB">
        <w:trPr>
          <w:trHeight w:val="397"/>
        </w:trPr>
        <w:tc>
          <w:tcPr>
            <w:tcW w:w="590"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5587E4EB" w14:textId="77777777" w:rsidR="0091334A" w:rsidRPr="005844C5" w:rsidRDefault="0091334A" w:rsidP="0091334A">
            <w:pPr>
              <w:rPr>
                <w:b/>
                <w:bCs/>
                <w:color w:val="0000FF"/>
                <w:sz w:val="24"/>
                <w:szCs w:val="24"/>
              </w:rPr>
            </w:pPr>
            <w:r w:rsidRPr="005844C5">
              <w:rPr>
                <w:b/>
                <w:bCs/>
                <w:color w:val="0000FF"/>
                <w:sz w:val="24"/>
                <w:szCs w:val="24"/>
              </w:rPr>
              <w:t>Inftime</w:t>
            </w:r>
          </w:p>
        </w:tc>
        <w:tc>
          <w:tcPr>
            <w:tcW w:w="1778"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5965E67C" w14:textId="77777777" w:rsidR="0091334A" w:rsidRPr="0091334A" w:rsidRDefault="0091334A" w:rsidP="0091334A">
            <w:pPr>
              <w:rPr>
                <w:sz w:val="24"/>
                <w:szCs w:val="24"/>
              </w:rPr>
            </w:pPr>
            <w:r w:rsidRPr="0091334A">
              <w:rPr>
                <w:sz w:val="24"/>
                <w:szCs w:val="24"/>
              </w:rPr>
              <w:t>Infusion time</w:t>
            </w:r>
          </w:p>
        </w:tc>
        <w:tc>
          <w:tcPr>
            <w:tcW w:w="2632"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3547F817" w14:textId="77777777" w:rsidR="0091334A" w:rsidRPr="0091334A" w:rsidRDefault="0091334A" w:rsidP="0091334A">
            <w:pPr>
              <w:rPr>
                <w:sz w:val="24"/>
                <w:szCs w:val="24"/>
              </w:rPr>
            </w:pPr>
            <w:r w:rsidRPr="0091334A">
              <w:rPr>
                <w:sz w:val="24"/>
                <w:szCs w:val="24"/>
              </w:rPr>
              <w:t>Compulsory (infusion models only)</w:t>
            </w:r>
          </w:p>
        </w:tc>
      </w:tr>
      <w:tr w:rsidR="005844C5" w:rsidRPr="0091334A" w14:paraId="052FD42C" w14:textId="77777777" w:rsidTr="006836EB">
        <w:trPr>
          <w:trHeight w:val="397"/>
        </w:trPr>
        <w:tc>
          <w:tcPr>
            <w:tcW w:w="590"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7876BE05" w14:textId="77777777" w:rsidR="0091334A" w:rsidRPr="005844C5" w:rsidRDefault="0091334A" w:rsidP="0091334A">
            <w:pPr>
              <w:rPr>
                <w:b/>
                <w:bCs/>
                <w:color w:val="0000FF"/>
                <w:sz w:val="24"/>
                <w:szCs w:val="24"/>
              </w:rPr>
            </w:pPr>
            <w:r w:rsidRPr="005844C5">
              <w:rPr>
                <w:b/>
                <w:bCs/>
                <w:color w:val="0000FF"/>
                <w:sz w:val="24"/>
                <w:szCs w:val="24"/>
              </w:rPr>
              <w:t>Infrate</w:t>
            </w:r>
          </w:p>
        </w:tc>
        <w:tc>
          <w:tcPr>
            <w:tcW w:w="1778"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7E64C3FE" w14:textId="77777777" w:rsidR="0091334A" w:rsidRPr="0091334A" w:rsidRDefault="0091334A" w:rsidP="0091334A">
            <w:pPr>
              <w:rPr>
                <w:sz w:val="24"/>
                <w:szCs w:val="24"/>
              </w:rPr>
            </w:pPr>
            <w:r w:rsidRPr="0091334A">
              <w:rPr>
                <w:sz w:val="24"/>
                <w:szCs w:val="24"/>
              </w:rPr>
              <w:t>Infusion rate</w:t>
            </w:r>
          </w:p>
        </w:tc>
        <w:tc>
          <w:tcPr>
            <w:tcW w:w="2632"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7ABFE2FA" w14:textId="77777777" w:rsidR="0091334A" w:rsidRPr="0091334A" w:rsidRDefault="0091334A" w:rsidP="0091334A">
            <w:pPr>
              <w:rPr>
                <w:sz w:val="24"/>
                <w:szCs w:val="24"/>
              </w:rPr>
            </w:pPr>
            <w:r w:rsidRPr="0091334A">
              <w:rPr>
                <w:sz w:val="24"/>
                <w:szCs w:val="24"/>
              </w:rPr>
              <w:t>Compulsory (infusion models only)</w:t>
            </w:r>
          </w:p>
        </w:tc>
      </w:tr>
      <w:tr w:rsidR="005844C5" w:rsidRPr="0091334A" w14:paraId="04C4E8BD" w14:textId="77777777" w:rsidTr="006836EB">
        <w:trPr>
          <w:trHeight w:val="397"/>
        </w:trPr>
        <w:tc>
          <w:tcPr>
            <w:tcW w:w="590"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16EB4C17" w14:textId="77777777" w:rsidR="0091334A" w:rsidRPr="005844C5" w:rsidRDefault="0091334A" w:rsidP="0091334A">
            <w:pPr>
              <w:rPr>
                <w:b/>
                <w:bCs/>
                <w:color w:val="0000FF"/>
                <w:sz w:val="24"/>
                <w:szCs w:val="24"/>
              </w:rPr>
            </w:pPr>
            <w:r w:rsidRPr="005844C5">
              <w:rPr>
                <w:b/>
                <w:bCs/>
                <w:color w:val="0000FF"/>
                <w:sz w:val="24"/>
                <w:szCs w:val="24"/>
              </w:rPr>
              <w:t>Infbol</w:t>
            </w:r>
          </w:p>
        </w:tc>
        <w:tc>
          <w:tcPr>
            <w:tcW w:w="1778"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5BD2D95B" w14:textId="71AD1977" w:rsidR="0091334A" w:rsidRPr="0091334A" w:rsidRDefault="0091334A" w:rsidP="0091334A">
            <w:pPr>
              <w:rPr>
                <w:sz w:val="24"/>
                <w:szCs w:val="24"/>
              </w:rPr>
            </w:pPr>
            <w:r w:rsidRPr="0091334A">
              <w:rPr>
                <w:sz w:val="24"/>
                <w:szCs w:val="24"/>
              </w:rPr>
              <w:t>Bolus dose for bolus</w:t>
            </w:r>
            <w:r w:rsidR="005844C5">
              <w:rPr>
                <w:sz w:val="24"/>
                <w:szCs w:val="24"/>
              </w:rPr>
              <w:t xml:space="preserve"> </w:t>
            </w:r>
            <w:r w:rsidRPr="0091334A">
              <w:rPr>
                <w:sz w:val="24"/>
                <w:szCs w:val="24"/>
              </w:rPr>
              <w:t>+</w:t>
            </w:r>
            <w:r w:rsidR="005844C5">
              <w:rPr>
                <w:sz w:val="24"/>
                <w:szCs w:val="24"/>
              </w:rPr>
              <w:t xml:space="preserve"> </w:t>
            </w:r>
            <w:r w:rsidRPr="0091334A">
              <w:rPr>
                <w:sz w:val="24"/>
                <w:szCs w:val="24"/>
              </w:rPr>
              <w:t>infusion only</w:t>
            </w:r>
          </w:p>
        </w:tc>
        <w:tc>
          <w:tcPr>
            <w:tcW w:w="2632"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42E97171" w14:textId="390DBB86" w:rsidR="0091334A" w:rsidRPr="0091334A" w:rsidRDefault="0091334A" w:rsidP="0091334A">
            <w:pPr>
              <w:rPr>
                <w:sz w:val="24"/>
                <w:szCs w:val="24"/>
              </w:rPr>
            </w:pPr>
            <w:r w:rsidRPr="0091334A">
              <w:rPr>
                <w:sz w:val="24"/>
                <w:szCs w:val="24"/>
              </w:rPr>
              <w:t>Compulsory (bolus dose for bolus</w:t>
            </w:r>
            <w:r w:rsidR="005844C5">
              <w:rPr>
                <w:sz w:val="24"/>
                <w:szCs w:val="24"/>
              </w:rPr>
              <w:t xml:space="preserve"> </w:t>
            </w:r>
            <w:r w:rsidRPr="0091334A">
              <w:rPr>
                <w:sz w:val="24"/>
                <w:szCs w:val="24"/>
              </w:rPr>
              <w:t>+</w:t>
            </w:r>
            <w:r w:rsidR="005844C5">
              <w:rPr>
                <w:sz w:val="24"/>
                <w:szCs w:val="24"/>
              </w:rPr>
              <w:t xml:space="preserve"> </w:t>
            </w:r>
            <w:r w:rsidRPr="0091334A">
              <w:rPr>
                <w:sz w:val="24"/>
                <w:szCs w:val="24"/>
              </w:rPr>
              <w:t>infusion models)</w:t>
            </w:r>
          </w:p>
        </w:tc>
      </w:tr>
      <w:tr w:rsidR="005844C5" w:rsidRPr="0091334A" w14:paraId="14ACD0D8" w14:textId="77777777" w:rsidTr="006836EB">
        <w:trPr>
          <w:trHeight w:val="397"/>
        </w:trPr>
        <w:tc>
          <w:tcPr>
            <w:tcW w:w="590"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11213FE7" w14:textId="77777777" w:rsidR="0091334A" w:rsidRPr="005844C5" w:rsidRDefault="0091334A" w:rsidP="0091334A">
            <w:pPr>
              <w:rPr>
                <w:b/>
                <w:bCs/>
                <w:color w:val="0000FF"/>
                <w:sz w:val="24"/>
                <w:szCs w:val="24"/>
              </w:rPr>
            </w:pPr>
            <w:r w:rsidRPr="005844C5">
              <w:rPr>
                <w:b/>
                <w:bCs/>
                <w:color w:val="0000FF"/>
                <w:sz w:val="24"/>
                <w:szCs w:val="24"/>
              </w:rPr>
              <w:t>Conmin</w:t>
            </w:r>
          </w:p>
        </w:tc>
        <w:tc>
          <w:tcPr>
            <w:tcW w:w="1778"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439D3EF5" w14:textId="6295E693" w:rsidR="0091334A" w:rsidRPr="0091334A" w:rsidRDefault="0091334A" w:rsidP="0091334A">
            <w:pPr>
              <w:rPr>
                <w:sz w:val="24"/>
                <w:szCs w:val="24"/>
              </w:rPr>
            </w:pPr>
            <w:r w:rsidRPr="0091334A">
              <w:rPr>
                <w:sz w:val="24"/>
                <w:szCs w:val="24"/>
              </w:rPr>
              <w:t>Minimum parameter value</w:t>
            </w:r>
          </w:p>
        </w:tc>
        <w:tc>
          <w:tcPr>
            <w:tcW w:w="2632"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02852622" w14:textId="5478C339" w:rsidR="0091334A" w:rsidRPr="0091334A" w:rsidRDefault="0091334A" w:rsidP="0091334A">
            <w:pPr>
              <w:rPr>
                <w:sz w:val="24"/>
                <w:szCs w:val="24"/>
              </w:rPr>
            </w:pPr>
            <w:r w:rsidRPr="0091334A">
              <w:rPr>
                <w:sz w:val="24"/>
                <w:szCs w:val="24"/>
              </w:rPr>
              <w:t>Optional</w:t>
            </w:r>
          </w:p>
        </w:tc>
      </w:tr>
      <w:tr w:rsidR="005844C5" w:rsidRPr="0091334A" w14:paraId="0C587AE1" w14:textId="77777777" w:rsidTr="006836EB">
        <w:trPr>
          <w:trHeight w:val="397"/>
        </w:trPr>
        <w:tc>
          <w:tcPr>
            <w:tcW w:w="590"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44D49B80" w14:textId="77777777" w:rsidR="0091334A" w:rsidRPr="005844C5" w:rsidRDefault="0091334A" w:rsidP="0091334A">
            <w:pPr>
              <w:rPr>
                <w:b/>
                <w:bCs/>
                <w:color w:val="0000FF"/>
                <w:sz w:val="24"/>
                <w:szCs w:val="24"/>
              </w:rPr>
            </w:pPr>
            <w:r w:rsidRPr="005844C5">
              <w:rPr>
                <w:b/>
                <w:bCs/>
                <w:color w:val="0000FF"/>
                <w:sz w:val="24"/>
                <w:szCs w:val="24"/>
              </w:rPr>
              <w:t>Conmax</w:t>
            </w:r>
          </w:p>
        </w:tc>
        <w:tc>
          <w:tcPr>
            <w:tcW w:w="1778"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2B5E5DB6" w14:textId="77777777" w:rsidR="0091334A" w:rsidRPr="0091334A" w:rsidRDefault="0091334A" w:rsidP="0091334A">
            <w:pPr>
              <w:rPr>
                <w:sz w:val="24"/>
                <w:szCs w:val="24"/>
              </w:rPr>
            </w:pPr>
            <w:r w:rsidRPr="0091334A">
              <w:rPr>
                <w:sz w:val="24"/>
                <w:szCs w:val="24"/>
              </w:rPr>
              <w:t>Maximum parameter value</w:t>
            </w:r>
          </w:p>
        </w:tc>
        <w:tc>
          <w:tcPr>
            <w:tcW w:w="2632"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5E3DCB48" w14:textId="77777777" w:rsidR="0091334A" w:rsidRPr="0091334A" w:rsidRDefault="0091334A" w:rsidP="0091334A">
            <w:pPr>
              <w:rPr>
                <w:sz w:val="24"/>
                <w:szCs w:val="24"/>
              </w:rPr>
            </w:pPr>
            <w:r w:rsidRPr="0091334A">
              <w:rPr>
                <w:sz w:val="24"/>
                <w:szCs w:val="24"/>
              </w:rPr>
              <w:t>Optional</w:t>
            </w:r>
          </w:p>
        </w:tc>
      </w:tr>
      <w:tr w:rsidR="004461EC" w:rsidRPr="0091334A" w14:paraId="379FA569" w14:textId="77777777" w:rsidTr="006836EB">
        <w:trPr>
          <w:trHeight w:val="2230"/>
        </w:trPr>
        <w:tc>
          <w:tcPr>
            <w:tcW w:w="5000" w:type="pct"/>
            <w:gridSpan w:val="3"/>
            <w:tcBorders>
              <w:top w:val="single" w:sz="8" w:space="0" w:color="auto"/>
            </w:tcBorders>
            <w:noWrap/>
            <w:tcMar>
              <w:left w:w="28" w:type="dxa"/>
              <w:right w:w="28" w:type="dxa"/>
            </w:tcMar>
            <w:vAlign w:val="center"/>
          </w:tcPr>
          <w:p w14:paraId="53C8A6A7" w14:textId="77777777" w:rsidR="004461EC" w:rsidRDefault="004461EC" w:rsidP="003C36AB">
            <w:pPr>
              <w:rPr>
                <w:b/>
                <w:bCs/>
                <w:sz w:val="24"/>
                <w:szCs w:val="24"/>
                <w:u w:val="single"/>
              </w:rPr>
            </w:pPr>
          </w:p>
          <w:p w14:paraId="2B5B1CA7" w14:textId="02997275" w:rsidR="004461EC" w:rsidRDefault="004461EC" w:rsidP="003C36AB">
            <w:pPr>
              <w:rPr>
                <w:b/>
                <w:bCs/>
                <w:sz w:val="24"/>
                <w:szCs w:val="24"/>
                <w:u w:val="single"/>
              </w:rPr>
            </w:pPr>
            <w:r w:rsidRPr="005844C5">
              <w:rPr>
                <w:b/>
                <w:bCs/>
                <w:sz w:val="24"/>
                <w:szCs w:val="24"/>
                <w:u w:val="single"/>
              </w:rPr>
              <w:t>Keywords for repeat dose profiles</w:t>
            </w:r>
          </w:p>
          <w:p w14:paraId="616705FD" w14:textId="77777777" w:rsidR="004461EC" w:rsidRPr="004461EC" w:rsidRDefault="004461EC" w:rsidP="003C36AB">
            <w:pPr>
              <w:rPr>
                <w:b/>
                <w:bCs/>
                <w:sz w:val="16"/>
                <w:szCs w:val="16"/>
                <w:u w:val="single"/>
              </w:rPr>
            </w:pPr>
          </w:p>
          <w:p w14:paraId="485D9426" w14:textId="77777777" w:rsidR="004461EC" w:rsidRDefault="004461EC" w:rsidP="003C36AB">
            <w:pPr>
              <w:rPr>
                <w:b/>
                <w:bCs/>
                <w:color w:val="0000FF"/>
                <w:sz w:val="24"/>
                <w:szCs w:val="24"/>
              </w:rPr>
            </w:pPr>
            <w:r>
              <w:rPr>
                <w:b/>
                <w:bCs/>
                <w:color w:val="0000FF"/>
                <w:sz w:val="24"/>
                <w:szCs w:val="24"/>
              </w:rPr>
              <w:t>Example m</w:t>
            </w:r>
            <w:r w:rsidRPr="00674CEA">
              <w:rPr>
                <w:b/>
                <w:bCs/>
                <w:color w:val="0000FF"/>
                <w:sz w:val="24"/>
                <w:szCs w:val="24"/>
              </w:rPr>
              <w:t>odel no. for each dose (for Mixed models only). Not used for Single or Repeat dose only</w:t>
            </w:r>
          </w:p>
          <w:p w14:paraId="49095C75" w14:textId="77777777" w:rsidR="004461EC" w:rsidRDefault="004461EC" w:rsidP="003C36AB">
            <w:pPr>
              <w:rPr>
                <w:b/>
                <w:bCs/>
                <w:sz w:val="24"/>
                <w:szCs w:val="24"/>
                <w:u w:val="single"/>
              </w:rPr>
            </w:pPr>
          </w:p>
          <w:tbl>
            <w:tblPr>
              <w:tblW w:w="77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20"/>
              <w:gridCol w:w="1216"/>
              <w:gridCol w:w="1416"/>
              <w:gridCol w:w="1056"/>
              <w:gridCol w:w="1196"/>
              <w:gridCol w:w="1356"/>
            </w:tblGrid>
            <w:tr w:rsidR="004461EC" w:rsidRPr="009239DA" w14:paraId="1A4022CB" w14:textId="77777777" w:rsidTr="003C36AB">
              <w:trPr>
                <w:trHeight w:val="900"/>
              </w:trPr>
              <w:tc>
                <w:tcPr>
                  <w:tcW w:w="1520" w:type="dxa"/>
                  <w:shd w:val="clear" w:color="auto" w:fill="auto"/>
                  <w:vAlign w:val="center"/>
                  <w:hideMark/>
                </w:tcPr>
                <w:p w14:paraId="072CC881" w14:textId="77777777" w:rsidR="004461EC" w:rsidRPr="009239DA" w:rsidRDefault="004461EC" w:rsidP="003C36AB">
                  <w:pPr>
                    <w:rPr>
                      <w:rFonts w:eastAsia="Times New Roman"/>
                      <w:b/>
                      <w:bCs/>
                      <w:color w:val="0000FF"/>
                      <w:sz w:val="24"/>
                      <w:szCs w:val="24"/>
                      <w:lang w:eastAsia="en-GB"/>
                    </w:rPr>
                  </w:pPr>
                  <w:r w:rsidRPr="009239DA">
                    <w:rPr>
                      <w:rFonts w:eastAsia="Times New Roman"/>
                      <w:b/>
                      <w:bCs/>
                      <w:color w:val="0000FF"/>
                      <w:sz w:val="24"/>
                      <w:szCs w:val="24"/>
                      <w:lang w:eastAsia="en-GB"/>
                    </w:rPr>
                    <w:t>Model number for each dose.</w:t>
                  </w:r>
                </w:p>
              </w:tc>
              <w:tc>
                <w:tcPr>
                  <w:tcW w:w="1216" w:type="dxa"/>
                  <w:shd w:val="clear" w:color="auto" w:fill="auto"/>
                  <w:noWrap/>
                  <w:vAlign w:val="center"/>
                  <w:hideMark/>
                </w:tcPr>
                <w:p w14:paraId="5C14A1BA" w14:textId="77777777" w:rsidR="004461EC" w:rsidRPr="009239DA" w:rsidRDefault="004461EC" w:rsidP="003C36AB">
                  <w:pPr>
                    <w:jc w:val="center"/>
                    <w:rPr>
                      <w:rFonts w:eastAsia="Times New Roman"/>
                      <w:color w:val="0000FF"/>
                      <w:sz w:val="24"/>
                      <w:szCs w:val="24"/>
                      <w:lang w:eastAsia="en-GB"/>
                    </w:rPr>
                  </w:pPr>
                  <w:r w:rsidRPr="009239DA">
                    <w:rPr>
                      <w:rFonts w:eastAsia="Times New Roman"/>
                      <w:color w:val="0000FF"/>
                      <w:sz w:val="24"/>
                      <w:szCs w:val="24"/>
                      <w:lang w:eastAsia="en-GB"/>
                    </w:rPr>
                    <w:t>16</w:t>
                  </w:r>
                </w:p>
              </w:tc>
              <w:tc>
                <w:tcPr>
                  <w:tcW w:w="1416" w:type="dxa"/>
                  <w:shd w:val="clear" w:color="auto" w:fill="auto"/>
                  <w:noWrap/>
                  <w:vAlign w:val="center"/>
                  <w:hideMark/>
                </w:tcPr>
                <w:p w14:paraId="1E8D4480" w14:textId="77777777" w:rsidR="004461EC" w:rsidRPr="009239DA" w:rsidRDefault="004461EC" w:rsidP="003C36AB">
                  <w:pPr>
                    <w:jc w:val="center"/>
                    <w:rPr>
                      <w:rFonts w:eastAsia="Times New Roman"/>
                      <w:color w:val="0000FF"/>
                      <w:sz w:val="24"/>
                      <w:szCs w:val="24"/>
                      <w:lang w:eastAsia="en-GB"/>
                    </w:rPr>
                  </w:pPr>
                  <w:r w:rsidRPr="009239DA">
                    <w:rPr>
                      <w:rFonts w:eastAsia="Times New Roman"/>
                      <w:color w:val="0000FF"/>
                      <w:sz w:val="24"/>
                      <w:szCs w:val="24"/>
                      <w:lang w:eastAsia="en-GB"/>
                    </w:rPr>
                    <w:t>10</w:t>
                  </w:r>
                </w:p>
              </w:tc>
              <w:tc>
                <w:tcPr>
                  <w:tcW w:w="1056" w:type="dxa"/>
                  <w:shd w:val="clear" w:color="auto" w:fill="auto"/>
                  <w:noWrap/>
                  <w:vAlign w:val="center"/>
                  <w:hideMark/>
                </w:tcPr>
                <w:p w14:paraId="2C899381" w14:textId="77777777" w:rsidR="004461EC" w:rsidRPr="009239DA" w:rsidRDefault="004461EC" w:rsidP="003C36AB">
                  <w:pPr>
                    <w:jc w:val="center"/>
                    <w:rPr>
                      <w:rFonts w:eastAsia="Times New Roman"/>
                      <w:color w:val="0000FF"/>
                      <w:sz w:val="24"/>
                      <w:szCs w:val="24"/>
                      <w:lang w:eastAsia="en-GB"/>
                    </w:rPr>
                  </w:pPr>
                  <w:r w:rsidRPr="009239DA">
                    <w:rPr>
                      <w:rFonts w:eastAsia="Times New Roman"/>
                      <w:color w:val="0000FF"/>
                      <w:sz w:val="24"/>
                      <w:szCs w:val="24"/>
                      <w:lang w:eastAsia="en-GB"/>
                    </w:rPr>
                    <w:t>16</w:t>
                  </w:r>
                </w:p>
              </w:tc>
              <w:tc>
                <w:tcPr>
                  <w:tcW w:w="1196" w:type="dxa"/>
                  <w:shd w:val="clear" w:color="auto" w:fill="auto"/>
                  <w:noWrap/>
                  <w:vAlign w:val="center"/>
                  <w:hideMark/>
                </w:tcPr>
                <w:p w14:paraId="34EC8DC3" w14:textId="77777777" w:rsidR="004461EC" w:rsidRPr="009239DA" w:rsidRDefault="004461EC" w:rsidP="003C36AB">
                  <w:pPr>
                    <w:jc w:val="center"/>
                    <w:rPr>
                      <w:rFonts w:eastAsia="Times New Roman"/>
                      <w:color w:val="0000FF"/>
                      <w:sz w:val="24"/>
                      <w:szCs w:val="24"/>
                      <w:lang w:eastAsia="en-GB"/>
                    </w:rPr>
                  </w:pPr>
                  <w:r w:rsidRPr="009239DA">
                    <w:rPr>
                      <w:rFonts w:eastAsia="Times New Roman"/>
                      <w:color w:val="0000FF"/>
                      <w:sz w:val="24"/>
                      <w:szCs w:val="24"/>
                      <w:lang w:eastAsia="en-GB"/>
                    </w:rPr>
                    <w:t>10</w:t>
                  </w:r>
                </w:p>
              </w:tc>
              <w:tc>
                <w:tcPr>
                  <w:tcW w:w="1356" w:type="dxa"/>
                  <w:shd w:val="clear" w:color="auto" w:fill="auto"/>
                  <w:noWrap/>
                  <w:vAlign w:val="center"/>
                  <w:hideMark/>
                </w:tcPr>
                <w:p w14:paraId="720739C5" w14:textId="77777777" w:rsidR="004461EC" w:rsidRPr="009239DA" w:rsidRDefault="004461EC" w:rsidP="003C36AB">
                  <w:pPr>
                    <w:jc w:val="center"/>
                    <w:rPr>
                      <w:rFonts w:eastAsia="Times New Roman"/>
                      <w:color w:val="0000FF"/>
                      <w:sz w:val="24"/>
                      <w:szCs w:val="24"/>
                      <w:lang w:eastAsia="en-GB"/>
                    </w:rPr>
                  </w:pPr>
                  <w:r w:rsidRPr="009239DA">
                    <w:rPr>
                      <w:rFonts w:eastAsia="Times New Roman"/>
                      <w:color w:val="0000FF"/>
                      <w:sz w:val="24"/>
                      <w:szCs w:val="24"/>
                      <w:lang w:eastAsia="en-GB"/>
                    </w:rPr>
                    <w:t>16</w:t>
                  </w:r>
                </w:p>
              </w:tc>
            </w:tr>
          </w:tbl>
          <w:p w14:paraId="298392B3" w14:textId="77777777" w:rsidR="004461EC" w:rsidRPr="0091334A" w:rsidRDefault="004461EC" w:rsidP="003C36AB">
            <w:pPr>
              <w:rPr>
                <w:sz w:val="24"/>
                <w:szCs w:val="24"/>
              </w:rPr>
            </w:pPr>
          </w:p>
        </w:tc>
      </w:tr>
    </w:tbl>
    <w:p w14:paraId="10A2274D" w14:textId="37CA6860" w:rsidR="004461EC" w:rsidRPr="005844C5" w:rsidRDefault="004461EC" w:rsidP="0091334A">
      <w:pPr>
        <w:tabs>
          <w:tab w:val="left" w:pos="5130"/>
        </w:tabs>
        <w:ind w:left="28"/>
        <w:rPr>
          <w:sz w:val="24"/>
          <w:szCs w:val="24"/>
        </w:rPr>
      </w:pPr>
    </w:p>
    <w:tbl>
      <w:tblPr>
        <w:tblStyle w:val="TableGrid"/>
        <w:tblW w:w="5000" w:type="pct"/>
        <w:tblLook w:val="04A0" w:firstRow="1" w:lastRow="0" w:firstColumn="1" w:lastColumn="0" w:noHBand="0" w:noVBand="1"/>
      </w:tblPr>
      <w:tblGrid>
        <w:gridCol w:w="1269"/>
        <w:gridCol w:w="3824"/>
        <w:gridCol w:w="5660"/>
      </w:tblGrid>
      <w:tr w:rsidR="005844C5" w:rsidRPr="0091334A" w14:paraId="6A64EB18" w14:textId="77777777" w:rsidTr="009239DA">
        <w:trPr>
          <w:trHeight w:val="397"/>
        </w:trPr>
        <w:tc>
          <w:tcPr>
            <w:tcW w:w="590"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712E6564" w14:textId="77777777" w:rsidR="0091334A" w:rsidRPr="005844C5" w:rsidRDefault="0091334A" w:rsidP="0091334A">
            <w:pPr>
              <w:rPr>
                <w:b/>
                <w:bCs/>
                <w:color w:val="0000FF"/>
                <w:sz w:val="24"/>
                <w:szCs w:val="24"/>
              </w:rPr>
            </w:pPr>
            <w:r w:rsidRPr="005844C5">
              <w:rPr>
                <w:b/>
                <w:bCs/>
                <w:color w:val="0000FF"/>
                <w:sz w:val="24"/>
                <w:szCs w:val="24"/>
              </w:rPr>
              <w:t>Title</w:t>
            </w:r>
          </w:p>
        </w:tc>
        <w:tc>
          <w:tcPr>
            <w:tcW w:w="1778"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1BF49FAC" w14:textId="77777777" w:rsidR="0091334A" w:rsidRPr="0091334A" w:rsidRDefault="0091334A" w:rsidP="0091334A">
            <w:pPr>
              <w:rPr>
                <w:sz w:val="24"/>
                <w:szCs w:val="24"/>
              </w:rPr>
            </w:pPr>
            <w:r w:rsidRPr="0091334A">
              <w:rPr>
                <w:sz w:val="24"/>
                <w:szCs w:val="24"/>
              </w:rPr>
              <w:t>Each profile should have a title</w:t>
            </w:r>
          </w:p>
        </w:tc>
        <w:tc>
          <w:tcPr>
            <w:tcW w:w="2632"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129E4428" w14:textId="77777777" w:rsidR="0091334A" w:rsidRPr="0091334A" w:rsidRDefault="0091334A" w:rsidP="0091334A">
            <w:pPr>
              <w:rPr>
                <w:sz w:val="24"/>
                <w:szCs w:val="24"/>
              </w:rPr>
            </w:pPr>
            <w:r w:rsidRPr="0091334A">
              <w:rPr>
                <w:sz w:val="24"/>
                <w:szCs w:val="24"/>
              </w:rPr>
              <w:t>Compulsory (will be added if absent)</w:t>
            </w:r>
          </w:p>
        </w:tc>
      </w:tr>
      <w:tr w:rsidR="005844C5" w:rsidRPr="0091334A" w14:paraId="1CFC5AAC" w14:textId="77777777" w:rsidTr="009239DA">
        <w:trPr>
          <w:trHeight w:val="397"/>
        </w:trPr>
        <w:tc>
          <w:tcPr>
            <w:tcW w:w="590"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3C9BF034" w14:textId="77777777" w:rsidR="0091334A" w:rsidRPr="005844C5" w:rsidRDefault="0091334A" w:rsidP="0091334A">
            <w:pPr>
              <w:rPr>
                <w:b/>
                <w:bCs/>
                <w:color w:val="0000FF"/>
                <w:sz w:val="24"/>
                <w:szCs w:val="24"/>
              </w:rPr>
            </w:pPr>
            <w:r w:rsidRPr="005844C5">
              <w:rPr>
                <w:b/>
                <w:bCs/>
                <w:color w:val="0000FF"/>
                <w:sz w:val="24"/>
                <w:szCs w:val="24"/>
              </w:rPr>
              <w:t>Dose</w:t>
            </w:r>
          </w:p>
        </w:tc>
        <w:tc>
          <w:tcPr>
            <w:tcW w:w="1778"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455AD7BA" w14:textId="77777777" w:rsidR="0091334A" w:rsidRPr="0091334A" w:rsidRDefault="0091334A" w:rsidP="0091334A">
            <w:pPr>
              <w:rPr>
                <w:sz w:val="24"/>
                <w:szCs w:val="24"/>
              </w:rPr>
            </w:pPr>
            <w:r w:rsidRPr="0091334A">
              <w:rPr>
                <w:sz w:val="24"/>
                <w:szCs w:val="24"/>
              </w:rPr>
              <w:t>Not used but must be present</w:t>
            </w:r>
          </w:p>
        </w:tc>
        <w:tc>
          <w:tcPr>
            <w:tcW w:w="2632"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4912D66F" w14:textId="77777777" w:rsidR="0091334A" w:rsidRPr="0091334A" w:rsidRDefault="0091334A" w:rsidP="0091334A">
            <w:pPr>
              <w:rPr>
                <w:sz w:val="24"/>
                <w:szCs w:val="24"/>
              </w:rPr>
            </w:pPr>
            <w:r w:rsidRPr="0091334A">
              <w:rPr>
                <w:sz w:val="24"/>
                <w:szCs w:val="24"/>
              </w:rPr>
              <w:t>Compulsory (0.0 will be added automatically)</w:t>
            </w:r>
          </w:p>
        </w:tc>
      </w:tr>
      <w:tr w:rsidR="005844C5" w:rsidRPr="0091334A" w14:paraId="5E36C915" w14:textId="77777777" w:rsidTr="009239DA">
        <w:trPr>
          <w:trHeight w:val="397"/>
        </w:trPr>
        <w:tc>
          <w:tcPr>
            <w:tcW w:w="590"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182F3DF3" w14:textId="77777777" w:rsidR="0091334A" w:rsidRPr="005844C5" w:rsidRDefault="0091334A" w:rsidP="0091334A">
            <w:pPr>
              <w:rPr>
                <w:b/>
                <w:bCs/>
                <w:color w:val="0000FF"/>
                <w:sz w:val="24"/>
                <w:szCs w:val="24"/>
              </w:rPr>
            </w:pPr>
            <w:r w:rsidRPr="005844C5">
              <w:rPr>
                <w:b/>
                <w:bCs/>
                <w:color w:val="0000FF"/>
                <w:sz w:val="24"/>
                <w:szCs w:val="24"/>
              </w:rPr>
              <w:t>Ndoses</w:t>
            </w:r>
          </w:p>
        </w:tc>
        <w:tc>
          <w:tcPr>
            <w:tcW w:w="1778"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67684600" w14:textId="77777777" w:rsidR="0091334A" w:rsidRPr="0091334A" w:rsidRDefault="0091334A" w:rsidP="0091334A">
            <w:pPr>
              <w:rPr>
                <w:sz w:val="24"/>
                <w:szCs w:val="24"/>
              </w:rPr>
            </w:pPr>
            <w:r w:rsidRPr="0091334A">
              <w:rPr>
                <w:sz w:val="24"/>
                <w:szCs w:val="24"/>
              </w:rPr>
              <w:t>Number of doses given</w:t>
            </w:r>
          </w:p>
        </w:tc>
        <w:tc>
          <w:tcPr>
            <w:tcW w:w="2632"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26526D15" w14:textId="77777777" w:rsidR="0091334A" w:rsidRPr="0091334A" w:rsidRDefault="0091334A" w:rsidP="0091334A">
            <w:pPr>
              <w:rPr>
                <w:sz w:val="24"/>
                <w:szCs w:val="24"/>
              </w:rPr>
            </w:pPr>
            <w:r w:rsidRPr="0091334A">
              <w:rPr>
                <w:sz w:val="24"/>
                <w:szCs w:val="24"/>
              </w:rPr>
              <w:t>Compulsory</w:t>
            </w:r>
          </w:p>
        </w:tc>
      </w:tr>
      <w:tr w:rsidR="005844C5" w:rsidRPr="0091334A" w14:paraId="2C223D66" w14:textId="77777777" w:rsidTr="009239DA">
        <w:trPr>
          <w:trHeight w:val="397"/>
        </w:trPr>
        <w:tc>
          <w:tcPr>
            <w:tcW w:w="590"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76CD01B1" w14:textId="77777777" w:rsidR="0091334A" w:rsidRPr="005844C5" w:rsidRDefault="0091334A" w:rsidP="0091334A">
            <w:pPr>
              <w:rPr>
                <w:b/>
                <w:bCs/>
                <w:color w:val="0000FF"/>
                <w:sz w:val="24"/>
                <w:szCs w:val="24"/>
              </w:rPr>
            </w:pPr>
            <w:r w:rsidRPr="005844C5">
              <w:rPr>
                <w:b/>
                <w:bCs/>
                <w:color w:val="0000FF"/>
                <w:sz w:val="24"/>
                <w:szCs w:val="24"/>
              </w:rPr>
              <w:t>Pars</w:t>
            </w:r>
          </w:p>
        </w:tc>
        <w:tc>
          <w:tcPr>
            <w:tcW w:w="1778"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31C6E60D" w14:textId="77777777" w:rsidR="0091334A" w:rsidRPr="0091334A" w:rsidRDefault="0091334A" w:rsidP="0091334A">
            <w:pPr>
              <w:rPr>
                <w:sz w:val="24"/>
                <w:szCs w:val="24"/>
              </w:rPr>
            </w:pPr>
            <w:r w:rsidRPr="0091334A">
              <w:rPr>
                <w:sz w:val="24"/>
                <w:szCs w:val="24"/>
              </w:rPr>
              <w:t>Parameters</w:t>
            </w:r>
          </w:p>
        </w:tc>
        <w:tc>
          <w:tcPr>
            <w:tcW w:w="2632"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36745937" w14:textId="77777777" w:rsidR="0091334A" w:rsidRPr="0091334A" w:rsidRDefault="0091334A" w:rsidP="0091334A">
            <w:pPr>
              <w:rPr>
                <w:sz w:val="24"/>
                <w:szCs w:val="24"/>
              </w:rPr>
            </w:pPr>
            <w:r w:rsidRPr="0091334A">
              <w:rPr>
                <w:sz w:val="24"/>
                <w:szCs w:val="24"/>
              </w:rPr>
              <w:t>Compulsory</w:t>
            </w:r>
          </w:p>
        </w:tc>
      </w:tr>
      <w:tr w:rsidR="005844C5" w:rsidRPr="0091334A" w14:paraId="17A1E5D4" w14:textId="77777777" w:rsidTr="009239DA">
        <w:trPr>
          <w:trHeight w:val="397"/>
        </w:trPr>
        <w:tc>
          <w:tcPr>
            <w:tcW w:w="590"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389A4C7E" w14:textId="77777777" w:rsidR="0091334A" w:rsidRPr="005844C5" w:rsidRDefault="0091334A" w:rsidP="0091334A">
            <w:pPr>
              <w:rPr>
                <w:b/>
                <w:bCs/>
                <w:color w:val="0000FF"/>
                <w:sz w:val="24"/>
                <w:szCs w:val="24"/>
              </w:rPr>
            </w:pPr>
            <w:r w:rsidRPr="005844C5">
              <w:rPr>
                <w:b/>
                <w:bCs/>
                <w:color w:val="0000FF"/>
                <w:sz w:val="24"/>
                <w:szCs w:val="24"/>
              </w:rPr>
              <w:t>Doseint</w:t>
            </w:r>
          </w:p>
        </w:tc>
        <w:tc>
          <w:tcPr>
            <w:tcW w:w="1778"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127560D5" w14:textId="77777777" w:rsidR="0091334A" w:rsidRPr="0091334A" w:rsidRDefault="0091334A" w:rsidP="0091334A">
            <w:pPr>
              <w:rPr>
                <w:sz w:val="24"/>
                <w:szCs w:val="24"/>
              </w:rPr>
            </w:pPr>
            <w:r w:rsidRPr="0091334A">
              <w:rPr>
                <w:sz w:val="24"/>
                <w:szCs w:val="24"/>
              </w:rPr>
              <w:t>Dosing interval (1 less than Ndoses)</w:t>
            </w:r>
          </w:p>
        </w:tc>
        <w:tc>
          <w:tcPr>
            <w:tcW w:w="2632"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3C1083CD" w14:textId="77777777" w:rsidR="0091334A" w:rsidRPr="0091334A" w:rsidRDefault="0091334A" w:rsidP="0091334A">
            <w:pPr>
              <w:rPr>
                <w:sz w:val="24"/>
                <w:szCs w:val="24"/>
              </w:rPr>
            </w:pPr>
            <w:r w:rsidRPr="0091334A">
              <w:rPr>
                <w:sz w:val="24"/>
                <w:szCs w:val="24"/>
              </w:rPr>
              <w:t>Compulsory (1st dose starts at time 0.0)</w:t>
            </w:r>
          </w:p>
        </w:tc>
      </w:tr>
      <w:tr w:rsidR="005844C5" w:rsidRPr="0091334A" w14:paraId="2318E3D6" w14:textId="77777777" w:rsidTr="009239DA">
        <w:trPr>
          <w:trHeight w:val="397"/>
        </w:trPr>
        <w:tc>
          <w:tcPr>
            <w:tcW w:w="590"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38FABF4C" w14:textId="77777777" w:rsidR="0091334A" w:rsidRPr="005844C5" w:rsidRDefault="0091334A" w:rsidP="0091334A">
            <w:pPr>
              <w:rPr>
                <w:b/>
                <w:bCs/>
                <w:color w:val="0000FF"/>
                <w:sz w:val="24"/>
                <w:szCs w:val="24"/>
              </w:rPr>
            </w:pPr>
            <w:r w:rsidRPr="005844C5">
              <w:rPr>
                <w:b/>
                <w:bCs/>
                <w:color w:val="0000FF"/>
                <w:sz w:val="24"/>
                <w:szCs w:val="24"/>
              </w:rPr>
              <w:t>Inftime</w:t>
            </w:r>
          </w:p>
        </w:tc>
        <w:tc>
          <w:tcPr>
            <w:tcW w:w="1778"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068992D1" w14:textId="77777777" w:rsidR="0091334A" w:rsidRPr="0091334A" w:rsidRDefault="0091334A" w:rsidP="0091334A">
            <w:pPr>
              <w:rPr>
                <w:sz w:val="24"/>
                <w:szCs w:val="24"/>
              </w:rPr>
            </w:pPr>
            <w:r w:rsidRPr="0091334A">
              <w:rPr>
                <w:sz w:val="24"/>
                <w:szCs w:val="24"/>
              </w:rPr>
              <w:t>Infusion time</w:t>
            </w:r>
          </w:p>
        </w:tc>
        <w:tc>
          <w:tcPr>
            <w:tcW w:w="2632"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66D204FC" w14:textId="77777777" w:rsidR="0091334A" w:rsidRPr="0091334A" w:rsidRDefault="0091334A" w:rsidP="0091334A">
            <w:pPr>
              <w:rPr>
                <w:sz w:val="24"/>
                <w:szCs w:val="24"/>
              </w:rPr>
            </w:pPr>
            <w:r w:rsidRPr="0091334A">
              <w:rPr>
                <w:sz w:val="24"/>
                <w:szCs w:val="24"/>
              </w:rPr>
              <w:t>Compulsory (infusion models)</w:t>
            </w:r>
          </w:p>
        </w:tc>
      </w:tr>
      <w:tr w:rsidR="005844C5" w:rsidRPr="0091334A" w14:paraId="020E8E38" w14:textId="77777777" w:rsidTr="009239DA">
        <w:trPr>
          <w:trHeight w:val="397"/>
        </w:trPr>
        <w:tc>
          <w:tcPr>
            <w:tcW w:w="590"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0CE9558C" w14:textId="77777777" w:rsidR="0091334A" w:rsidRPr="005844C5" w:rsidRDefault="0091334A" w:rsidP="0091334A">
            <w:pPr>
              <w:rPr>
                <w:b/>
                <w:bCs/>
                <w:color w:val="0000FF"/>
                <w:sz w:val="24"/>
                <w:szCs w:val="24"/>
              </w:rPr>
            </w:pPr>
            <w:r w:rsidRPr="005844C5">
              <w:rPr>
                <w:b/>
                <w:bCs/>
                <w:color w:val="0000FF"/>
                <w:sz w:val="24"/>
                <w:szCs w:val="24"/>
              </w:rPr>
              <w:t>Infrate</w:t>
            </w:r>
          </w:p>
        </w:tc>
        <w:tc>
          <w:tcPr>
            <w:tcW w:w="1778"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6E83964D" w14:textId="77777777" w:rsidR="0091334A" w:rsidRPr="0091334A" w:rsidRDefault="0091334A" w:rsidP="0091334A">
            <w:pPr>
              <w:rPr>
                <w:sz w:val="24"/>
                <w:szCs w:val="24"/>
              </w:rPr>
            </w:pPr>
            <w:r w:rsidRPr="0091334A">
              <w:rPr>
                <w:sz w:val="24"/>
                <w:szCs w:val="24"/>
              </w:rPr>
              <w:t>Infusion rate</w:t>
            </w:r>
          </w:p>
        </w:tc>
        <w:tc>
          <w:tcPr>
            <w:tcW w:w="2632"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4929FBE3" w14:textId="77777777" w:rsidR="0091334A" w:rsidRPr="0091334A" w:rsidRDefault="0091334A" w:rsidP="0091334A">
            <w:pPr>
              <w:rPr>
                <w:sz w:val="24"/>
                <w:szCs w:val="24"/>
              </w:rPr>
            </w:pPr>
            <w:r w:rsidRPr="0091334A">
              <w:rPr>
                <w:sz w:val="24"/>
                <w:szCs w:val="24"/>
              </w:rPr>
              <w:t>Compulsory (infusion models)</w:t>
            </w:r>
          </w:p>
        </w:tc>
      </w:tr>
      <w:tr w:rsidR="005844C5" w:rsidRPr="0091334A" w14:paraId="7FEBFC2A" w14:textId="77777777" w:rsidTr="009239DA">
        <w:trPr>
          <w:trHeight w:val="397"/>
        </w:trPr>
        <w:tc>
          <w:tcPr>
            <w:tcW w:w="590"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0372B4DE" w14:textId="77777777" w:rsidR="0091334A" w:rsidRPr="005844C5" w:rsidRDefault="0091334A" w:rsidP="0091334A">
            <w:pPr>
              <w:rPr>
                <w:b/>
                <w:bCs/>
                <w:color w:val="0000FF"/>
                <w:sz w:val="24"/>
                <w:szCs w:val="24"/>
              </w:rPr>
            </w:pPr>
            <w:r w:rsidRPr="005844C5">
              <w:rPr>
                <w:b/>
                <w:bCs/>
                <w:color w:val="0000FF"/>
                <w:sz w:val="24"/>
                <w:szCs w:val="24"/>
              </w:rPr>
              <w:t>Infbol</w:t>
            </w:r>
          </w:p>
        </w:tc>
        <w:tc>
          <w:tcPr>
            <w:tcW w:w="1778"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629156CE" w14:textId="49C9D0F3" w:rsidR="0091334A" w:rsidRPr="0091334A" w:rsidRDefault="0091334A" w:rsidP="0091334A">
            <w:pPr>
              <w:rPr>
                <w:sz w:val="24"/>
                <w:szCs w:val="24"/>
              </w:rPr>
            </w:pPr>
            <w:r w:rsidRPr="0091334A">
              <w:rPr>
                <w:sz w:val="24"/>
                <w:szCs w:val="24"/>
              </w:rPr>
              <w:t>Bolus dose for bolus</w:t>
            </w:r>
            <w:r w:rsidR="005844C5">
              <w:rPr>
                <w:sz w:val="24"/>
                <w:szCs w:val="24"/>
              </w:rPr>
              <w:t xml:space="preserve"> </w:t>
            </w:r>
            <w:r w:rsidRPr="0091334A">
              <w:rPr>
                <w:sz w:val="24"/>
                <w:szCs w:val="24"/>
              </w:rPr>
              <w:t>+</w:t>
            </w:r>
            <w:r w:rsidR="005844C5">
              <w:rPr>
                <w:sz w:val="24"/>
                <w:szCs w:val="24"/>
              </w:rPr>
              <w:t xml:space="preserve"> </w:t>
            </w:r>
            <w:r w:rsidRPr="0091334A">
              <w:rPr>
                <w:sz w:val="24"/>
                <w:szCs w:val="24"/>
              </w:rPr>
              <w:t>infusion only</w:t>
            </w:r>
          </w:p>
        </w:tc>
        <w:tc>
          <w:tcPr>
            <w:tcW w:w="2632"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7CBC0978" w14:textId="6B1EA88A" w:rsidR="0091334A" w:rsidRPr="0091334A" w:rsidRDefault="0091334A" w:rsidP="0091334A">
            <w:pPr>
              <w:rPr>
                <w:sz w:val="24"/>
                <w:szCs w:val="24"/>
              </w:rPr>
            </w:pPr>
            <w:r w:rsidRPr="0091334A">
              <w:rPr>
                <w:sz w:val="24"/>
                <w:szCs w:val="24"/>
              </w:rPr>
              <w:t>Compulsory (bolus dose for bolus</w:t>
            </w:r>
            <w:r w:rsidR="005844C5">
              <w:rPr>
                <w:sz w:val="24"/>
                <w:szCs w:val="24"/>
              </w:rPr>
              <w:t xml:space="preserve"> </w:t>
            </w:r>
            <w:r w:rsidRPr="0091334A">
              <w:rPr>
                <w:sz w:val="24"/>
                <w:szCs w:val="24"/>
              </w:rPr>
              <w:t>+</w:t>
            </w:r>
            <w:r w:rsidR="005844C5">
              <w:rPr>
                <w:sz w:val="24"/>
                <w:szCs w:val="24"/>
              </w:rPr>
              <w:t xml:space="preserve"> </w:t>
            </w:r>
            <w:r w:rsidRPr="0091334A">
              <w:rPr>
                <w:sz w:val="24"/>
                <w:szCs w:val="24"/>
              </w:rPr>
              <w:t>infusion models)</w:t>
            </w:r>
          </w:p>
        </w:tc>
      </w:tr>
      <w:tr w:rsidR="005844C5" w:rsidRPr="0091334A" w14:paraId="70EA1112" w14:textId="77777777" w:rsidTr="009239DA">
        <w:trPr>
          <w:trHeight w:val="397"/>
        </w:trPr>
        <w:tc>
          <w:tcPr>
            <w:tcW w:w="590"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1B35DD88" w14:textId="77777777" w:rsidR="0091334A" w:rsidRPr="005844C5" w:rsidRDefault="0091334A" w:rsidP="0091334A">
            <w:pPr>
              <w:rPr>
                <w:b/>
                <w:bCs/>
                <w:color w:val="0000FF"/>
                <w:sz w:val="24"/>
                <w:szCs w:val="24"/>
              </w:rPr>
            </w:pPr>
            <w:r w:rsidRPr="005844C5">
              <w:rPr>
                <w:b/>
                <w:bCs/>
                <w:color w:val="0000FF"/>
                <w:sz w:val="24"/>
                <w:szCs w:val="24"/>
              </w:rPr>
              <w:t>Repdose</w:t>
            </w:r>
          </w:p>
        </w:tc>
        <w:tc>
          <w:tcPr>
            <w:tcW w:w="1778"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7C80710F" w14:textId="77777777" w:rsidR="0091334A" w:rsidRPr="0091334A" w:rsidRDefault="0091334A" w:rsidP="0091334A">
            <w:pPr>
              <w:rPr>
                <w:sz w:val="24"/>
                <w:szCs w:val="24"/>
              </w:rPr>
            </w:pPr>
            <w:r w:rsidRPr="0091334A">
              <w:rPr>
                <w:sz w:val="24"/>
                <w:szCs w:val="24"/>
              </w:rPr>
              <w:t>Dose for each interval</w:t>
            </w:r>
          </w:p>
        </w:tc>
        <w:tc>
          <w:tcPr>
            <w:tcW w:w="2632"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667E57AA" w14:textId="77777777" w:rsidR="0091334A" w:rsidRPr="0091334A" w:rsidRDefault="0091334A" w:rsidP="0091334A">
            <w:pPr>
              <w:rPr>
                <w:sz w:val="24"/>
                <w:szCs w:val="24"/>
              </w:rPr>
            </w:pPr>
            <w:r w:rsidRPr="0091334A">
              <w:rPr>
                <w:sz w:val="24"/>
                <w:szCs w:val="24"/>
              </w:rPr>
              <w:t>Compulsory (oral or bolus without infusion)</w:t>
            </w:r>
          </w:p>
        </w:tc>
      </w:tr>
      <w:tr w:rsidR="005844C5" w:rsidRPr="0091334A" w14:paraId="51C8202D" w14:textId="77777777" w:rsidTr="009239DA">
        <w:trPr>
          <w:trHeight w:val="397"/>
        </w:trPr>
        <w:tc>
          <w:tcPr>
            <w:tcW w:w="590"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5E9DCC1C" w14:textId="77777777" w:rsidR="0091334A" w:rsidRPr="005844C5" w:rsidRDefault="0091334A" w:rsidP="0091334A">
            <w:pPr>
              <w:rPr>
                <w:b/>
                <w:bCs/>
                <w:color w:val="0000FF"/>
                <w:sz w:val="24"/>
                <w:szCs w:val="24"/>
              </w:rPr>
            </w:pPr>
            <w:r w:rsidRPr="005844C5">
              <w:rPr>
                <w:b/>
                <w:bCs/>
                <w:color w:val="0000FF"/>
                <w:sz w:val="24"/>
                <w:szCs w:val="24"/>
              </w:rPr>
              <w:t>Conmin</w:t>
            </w:r>
          </w:p>
        </w:tc>
        <w:tc>
          <w:tcPr>
            <w:tcW w:w="1778"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66AC2FA7" w14:textId="1D5D2206" w:rsidR="0091334A" w:rsidRPr="0091334A" w:rsidRDefault="0091334A" w:rsidP="0091334A">
            <w:pPr>
              <w:rPr>
                <w:sz w:val="24"/>
                <w:szCs w:val="24"/>
              </w:rPr>
            </w:pPr>
            <w:r w:rsidRPr="0091334A">
              <w:rPr>
                <w:sz w:val="24"/>
                <w:szCs w:val="24"/>
              </w:rPr>
              <w:t>Minimum parameter value</w:t>
            </w:r>
          </w:p>
        </w:tc>
        <w:tc>
          <w:tcPr>
            <w:tcW w:w="2632"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76ACFF91" w14:textId="220085F7" w:rsidR="0091334A" w:rsidRPr="0091334A" w:rsidRDefault="0091334A" w:rsidP="0091334A">
            <w:pPr>
              <w:rPr>
                <w:sz w:val="24"/>
                <w:szCs w:val="24"/>
              </w:rPr>
            </w:pPr>
            <w:r w:rsidRPr="0091334A">
              <w:rPr>
                <w:sz w:val="24"/>
                <w:szCs w:val="24"/>
              </w:rPr>
              <w:t>Optional</w:t>
            </w:r>
          </w:p>
        </w:tc>
      </w:tr>
      <w:tr w:rsidR="005844C5" w:rsidRPr="0091334A" w14:paraId="363ED0BE" w14:textId="77777777" w:rsidTr="009239DA">
        <w:trPr>
          <w:trHeight w:val="397"/>
        </w:trPr>
        <w:tc>
          <w:tcPr>
            <w:tcW w:w="590"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0587489A" w14:textId="77777777" w:rsidR="0091334A" w:rsidRPr="005844C5" w:rsidRDefault="0091334A" w:rsidP="0091334A">
            <w:pPr>
              <w:rPr>
                <w:b/>
                <w:bCs/>
                <w:color w:val="0000FF"/>
                <w:sz w:val="24"/>
                <w:szCs w:val="24"/>
              </w:rPr>
            </w:pPr>
            <w:r w:rsidRPr="005844C5">
              <w:rPr>
                <w:b/>
                <w:bCs/>
                <w:color w:val="0000FF"/>
                <w:sz w:val="24"/>
                <w:szCs w:val="24"/>
              </w:rPr>
              <w:t>Conmax</w:t>
            </w:r>
          </w:p>
        </w:tc>
        <w:tc>
          <w:tcPr>
            <w:tcW w:w="1778"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31F8DECA" w14:textId="77777777" w:rsidR="0091334A" w:rsidRPr="0091334A" w:rsidRDefault="0091334A" w:rsidP="0091334A">
            <w:pPr>
              <w:rPr>
                <w:sz w:val="24"/>
                <w:szCs w:val="24"/>
              </w:rPr>
            </w:pPr>
            <w:r w:rsidRPr="0091334A">
              <w:rPr>
                <w:sz w:val="24"/>
                <w:szCs w:val="24"/>
              </w:rPr>
              <w:t>Maximum parameter value</w:t>
            </w:r>
          </w:p>
        </w:tc>
        <w:tc>
          <w:tcPr>
            <w:tcW w:w="2632"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14:paraId="3387B09E" w14:textId="77777777" w:rsidR="0091334A" w:rsidRPr="0091334A" w:rsidRDefault="0091334A" w:rsidP="0091334A">
            <w:pPr>
              <w:rPr>
                <w:sz w:val="24"/>
                <w:szCs w:val="24"/>
              </w:rPr>
            </w:pPr>
            <w:r w:rsidRPr="0091334A">
              <w:rPr>
                <w:sz w:val="24"/>
                <w:szCs w:val="24"/>
              </w:rPr>
              <w:t>Optional</w:t>
            </w:r>
          </w:p>
        </w:tc>
      </w:tr>
    </w:tbl>
    <w:p w14:paraId="597FBFC5" w14:textId="7F71200D" w:rsidR="00E15A94" w:rsidRDefault="00E15A94" w:rsidP="00E15A94">
      <w:pPr>
        <w:rPr>
          <w:sz w:val="20"/>
        </w:rPr>
      </w:pPr>
      <w:r w:rsidRPr="00E15A94">
        <w:rPr>
          <w:szCs w:val="22"/>
        </w:rPr>
        <w:tab/>
      </w:r>
      <w:r w:rsidRPr="00E15A94">
        <w:rPr>
          <w:szCs w:val="22"/>
        </w:rPr>
        <w:tab/>
      </w:r>
      <w:r w:rsidRPr="00E15A94">
        <w:rPr>
          <w:szCs w:val="22"/>
        </w:rPr>
        <w:tab/>
      </w:r>
      <w:r w:rsidRPr="00E15A94">
        <w:rPr>
          <w:szCs w:val="22"/>
        </w:rPr>
        <w:tab/>
      </w:r>
      <w:r w:rsidRPr="00E15A94">
        <w:rPr>
          <w:sz w:val="20"/>
        </w:rPr>
        <w:tab/>
      </w:r>
    </w:p>
    <w:p w14:paraId="5E32272E" w14:textId="77777777" w:rsidR="00E15A94" w:rsidRPr="00FB169A" w:rsidRDefault="00E15A94" w:rsidP="00293730">
      <w:pPr>
        <w:rPr>
          <w:sz w:val="20"/>
        </w:rPr>
      </w:pPr>
    </w:p>
    <w:p w14:paraId="796C0132" w14:textId="3F76D9A5" w:rsidR="00E15A94" w:rsidRDefault="00E15A94">
      <w:pPr>
        <w:rPr>
          <w:sz w:val="24"/>
          <w:szCs w:val="24"/>
        </w:rPr>
      </w:pPr>
      <w:r>
        <w:rPr>
          <w:sz w:val="24"/>
          <w:szCs w:val="24"/>
        </w:rPr>
        <w:br w:type="page"/>
      </w:r>
    </w:p>
    <w:p w14:paraId="4D8859CB" w14:textId="77777777" w:rsidR="00E15A94" w:rsidRDefault="00E15A94" w:rsidP="00293730">
      <w:pPr>
        <w:pStyle w:val="BodyText"/>
        <w:spacing w:after="0"/>
        <w:contextualSpacing/>
        <w:rPr>
          <w:sz w:val="24"/>
          <w:szCs w:val="24"/>
        </w:rPr>
      </w:pPr>
    </w:p>
    <w:p w14:paraId="7A30B4F4" w14:textId="6A61AF80" w:rsidR="00DD2A4A" w:rsidRDefault="00DD2A4A" w:rsidP="00293730">
      <w:pPr>
        <w:pStyle w:val="BodyText"/>
        <w:spacing w:after="0"/>
        <w:contextualSpacing/>
        <w:rPr>
          <w:sz w:val="24"/>
          <w:szCs w:val="24"/>
        </w:rPr>
      </w:pPr>
      <w:r w:rsidRPr="00375B02">
        <w:rPr>
          <w:sz w:val="24"/>
          <w:szCs w:val="24"/>
        </w:rPr>
        <w:t xml:space="preserve">In </w:t>
      </w:r>
      <w:r w:rsidRPr="00375B02">
        <w:rPr>
          <w:sz w:val="24"/>
          <w:szCs w:val="24"/>
        </w:rPr>
        <w:fldChar w:fldCharType="begin"/>
      </w:r>
      <w:r w:rsidRPr="00375B02">
        <w:rPr>
          <w:sz w:val="24"/>
          <w:szCs w:val="24"/>
        </w:rPr>
        <w:instrText xml:space="preserve"> REF _Ref534716364 \h </w:instrText>
      </w:r>
      <w:r w:rsidR="00375B02">
        <w:rPr>
          <w:sz w:val="24"/>
          <w:szCs w:val="24"/>
        </w:rPr>
        <w:instrText xml:space="preserve"> \* MERGEFORMAT </w:instrText>
      </w:r>
      <w:r w:rsidRPr="00375B02">
        <w:rPr>
          <w:sz w:val="24"/>
          <w:szCs w:val="24"/>
        </w:rPr>
      </w:r>
      <w:r w:rsidRPr="00375B02">
        <w:rPr>
          <w:sz w:val="24"/>
          <w:szCs w:val="24"/>
        </w:rPr>
        <w:fldChar w:fldCharType="separate"/>
      </w:r>
      <w:r w:rsidR="00A55F0B" w:rsidRPr="00A55F0B">
        <w:rPr>
          <w:sz w:val="24"/>
          <w:szCs w:val="24"/>
        </w:rPr>
        <w:t xml:space="preserve">Figure </w:t>
      </w:r>
      <w:r w:rsidR="00A55F0B" w:rsidRPr="00A55F0B">
        <w:rPr>
          <w:noProof/>
          <w:sz w:val="24"/>
          <w:szCs w:val="24"/>
        </w:rPr>
        <w:t>59</w:t>
      </w:r>
      <w:r w:rsidRPr="00375B02">
        <w:rPr>
          <w:sz w:val="24"/>
          <w:szCs w:val="24"/>
        </w:rPr>
        <w:fldChar w:fldCharType="end"/>
      </w:r>
      <w:r w:rsidRPr="00375B02">
        <w:rPr>
          <w:sz w:val="24"/>
          <w:szCs w:val="24"/>
        </w:rPr>
        <w:t xml:space="preserve"> there are</w:t>
      </w:r>
      <w:r>
        <w:rPr>
          <w:sz w:val="24"/>
          <w:szCs w:val="24"/>
        </w:rPr>
        <w:t xml:space="preserve"> several examples of </w:t>
      </w:r>
      <w:r w:rsidR="00375B02">
        <w:rPr>
          <w:sz w:val="24"/>
          <w:szCs w:val="24"/>
        </w:rPr>
        <w:t xml:space="preserve">single dose scenarios and </w:t>
      </w:r>
      <w:r>
        <w:rPr>
          <w:sz w:val="24"/>
          <w:szCs w:val="24"/>
        </w:rPr>
        <w:t>how to set up the Control layout prior to modelling data</w:t>
      </w:r>
      <w:r w:rsidR="007D63D6">
        <w:rPr>
          <w:sz w:val="24"/>
          <w:szCs w:val="24"/>
        </w:rPr>
        <w:t xml:space="preserve"> to help the user.</w:t>
      </w:r>
      <w:r w:rsidR="00D34660">
        <w:rPr>
          <w:sz w:val="24"/>
          <w:szCs w:val="24"/>
        </w:rPr>
        <w:t xml:space="preserve"> The Control data must be entered into the ‘Modelling’ spreadsheet starting at Row 54.</w:t>
      </w:r>
    </w:p>
    <w:p w14:paraId="74416C8B" w14:textId="77777777" w:rsidR="00DD2A4A" w:rsidRPr="00DD2A4A" w:rsidRDefault="00DD2A4A" w:rsidP="00293730">
      <w:pPr>
        <w:pStyle w:val="Heading4"/>
        <w:numPr>
          <w:ilvl w:val="0"/>
          <w:numId w:val="0"/>
        </w:numPr>
        <w:spacing w:before="0" w:after="0"/>
        <w:contextualSpacing/>
        <w:rPr>
          <w:rFonts w:ascii="Times New Roman" w:hAnsi="Times New Roman"/>
          <w:sz w:val="24"/>
          <w:szCs w:val="24"/>
        </w:rPr>
      </w:pPr>
    </w:p>
    <w:p w14:paraId="687D5C15" w14:textId="1C22299A" w:rsidR="003D5831" w:rsidRPr="002B036F" w:rsidRDefault="003D5831" w:rsidP="00293730">
      <w:pPr>
        <w:pStyle w:val="Heading4"/>
        <w:numPr>
          <w:ilvl w:val="0"/>
          <w:numId w:val="0"/>
        </w:numPr>
        <w:spacing w:before="0" w:after="0"/>
        <w:contextualSpacing/>
        <w:rPr>
          <w:rFonts w:ascii="Times New Roman" w:hAnsi="Times New Roman"/>
          <w:sz w:val="20"/>
        </w:rPr>
      </w:pPr>
      <w:bookmarkStart w:id="261" w:name="_Ref534716364"/>
      <w:bookmarkStart w:id="262" w:name="_Toc144814012"/>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59</w:t>
      </w:r>
      <w:r w:rsidRPr="002B036F">
        <w:rPr>
          <w:rFonts w:ascii="Times New Roman" w:hAnsi="Times New Roman"/>
          <w:sz w:val="20"/>
        </w:rPr>
        <w:fldChar w:fldCharType="end"/>
      </w:r>
      <w:bookmarkEnd w:id="261"/>
      <w:r w:rsidRPr="002B036F">
        <w:rPr>
          <w:rFonts w:ascii="Times New Roman" w:hAnsi="Times New Roman"/>
          <w:sz w:val="20"/>
        </w:rPr>
        <w:t xml:space="preserve">: </w:t>
      </w:r>
      <w:r w:rsidR="00DD2A4A">
        <w:rPr>
          <w:rFonts w:ascii="Times New Roman" w:hAnsi="Times New Roman"/>
          <w:sz w:val="20"/>
        </w:rPr>
        <w:t xml:space="preserve">Examples of Control </w:t>
      </w:r>
      <w:r w:rsidR="0095414A">
        <w:rPr>
          <w:rFonts w:ascii="Times New Roman" w:hAnsi="Times New Roman"/>
          <w:sz w:val="20"/>
        </w:rPr>
        <w:t>layout</w:t>
      </w:r>
      <w:r w:rsidR="00DD2A4A">
        <w:rPr>
          <w:rFonts w:ascii="Times New Roman" w:hAnsi="Times New Roman"/>
          <w:sz w:val="20"/>
        </w:rPr>
        <w:t xml:space="preserve"> for various models</w:t>
      </w:r>
      <w:r w:rsidRPr="002B036F">
        <w:rPr>
          <w:rFonts w:ascii="Times New Roman" w:hAnsi="Times New Roman"/>
          <w:sz w:val="20"/>
        </w:rPr>
        <w:t xml:space="preserve"> </w:t>
      </w:r>
      <w:r w:rsidR="00213D89">
        <w:rPr>
          <w:rFonts w:ascii="Times New Roman" w:hAnsi="Times New Roman"/>
          <w:sz w:val="20"/>
        </w:rPr>
        <w:t xml:space="preserve">using single </w:t>
      </w:r>
      <w:r w:rsidR="00095AE1">
        <w:rPr>
          <w:rFonts w:ascii="Times New Roman" w:hAnsi="Times New Roman"/>
          <w:sz w:val="20"/>
        </w:rPr>
        <w:t xml:space="preserve">a </w:t>
      </w:r>
      <w:r w:rsidR="00213D89">
        <w:rPr>
          <w:rFonts w:ascii="Times New Roman" w:hAnsi="Times New Roman"/>
          <w:sz w:val="20"/>
        </w:rPr>
        <w:t>dose</w:t>
      </w:r>
      <w:bookmarkEnd w:id="262"/>
    </w:p>
    <w:p w14:paraId="2C42756F" w14:textId="2168BE7A" w:rsidR="003D5831" w:rsidRPr="00F576EF" w:rsidRDefault="003D5831" w:rsidP="00293730">
      <w:pPr>
        <w:pStyle w:val="BodyText"/>
        <w:spacing w:after="0"/>
        <w:contextualSpacing/>
        <w:rPr>
          <w:sz w:val="20"/>
        </w:rPr>
      </w:pPr>
    </w:p>
    <w:tbl>
      <w:tblPr>
        <w:tblStyle w:val="TableGrid"/>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57" w:type="dxa"/>
        </w:tblCellMar>
        <w:tblLook w:val="04A0" w:firstRow="1" w:lastRow="0" w:firstColumn="1" w:lastColumn="0" w:noHBand="0" w:noVBand="1"/>
      </w:tblPr>
      <w:tblGrid>
        <w:gridCol w:w="2268"/>
        <w:gridCol w:w="4136"/>
        <w:gridCol w:w="3203"/>
      </w:tblGrid>
      <w:tr w:rsidR="00DD2A4A" w:rsidRPr="00DD2A4A" w14:paraId="05F543ED" w14:textId="77777777" w:rsidTr="005E0519">
        <w:tc>
          <w:tcPr>
            <w:tcW w:w="2268" w:type="dxa"/>
            <w:tcMar>
              <w:left w:w="28" w:type="dxa"/>
              <w:right w:w="28" w:type="dxa"/>
            </w:tcMar>
            <w:vAlign w:val="center"/>
          </w:tcPr>
          <w:p w14:paraId="4A4C9E9B" w14:textId="7E1C1A4B" w:rsidR="00DD2A4A" w:rsidRPr="00DD2A4A" w:rsidRDefault="00DD2A4A" w:rsidP="00293730">
            <w:pPr>
              <w:pStyle w:val="BodyText"/>
              <w:spacing w:after="0"/>
              <w:contextualSpacing/>
              <w:jc w:val="center"/>
              <w:rPr>
                <w:b/>
                <w:sz w:val="20"/>
              </w:rPr>
            </w:pPr>
            <w:r w:rsidRPr="00DD2A4A">
              <w:rPr>
                <w:b/>
                <w:sz w:val="20"/>
              </w:rPr>
              <w:t>Control</w:t>
            </w:r>
            <w:r>
              <w:rPr>
                <w:b/>
                <w:sz w:val="20"/>
              </w:rPr>
              <w:t xml:space="preserve"> layout</w:t>
            </w:r>
          </w:p>
        </w:tc>
        <w:tc>
          <w:tcPr>
            <w:tcW w:w="4136" w:type="dxa"/>
            <w:tcMar>
              <w:left w:w="28" w:type="dxa"/>
              <w:right w:w="28" w:type="dxa"/>
            </w:tcMar>
            <w:vAlign w:val="center"/>
          </w:tcPr>
          <w:p w14:paraId="786D6B9C" w14:textId="24BA5AD3" w:rsidR="00DD2A4A" w:rsidRPr="00DD2A4A" w:rsidRDefault="00DD2A4A" w:rsidP="00293730">
            <w:pPr>
              <w:pStyle w:val="BodyText"/>
              <w:spacing w:after="0"/>
              <w:contextualSpacing/>
              <w:jc w:val="center"/>
              <w:rPr>
                <w:b/>
                <w:sz w:val="20"/>
              </w:rPr>
            </w:pPr>
            <w:r w:rsidRPr="00DD2A4A">
              <w:rPr>
                <w:b/>
                <w:sz w:val="20"/>
              </w:rPr>
              <w:t>Model description</w:t>
            </w:r>
          </w:p>
        </w:tc>
        <w:tc>
          <w:tcPr>
            <w:tcW w:w="3203" w:type="dxa"/>
            <w:tcMar>
              <w:left w:w="28" w:type="dxa"/>
              <w:right w:w="28" w:type="dxa"/>
            </w:tcMar>
            <w:vAlign w:val="center"/>
          </w:tcPr>
          <w:p w14:paraId="18C62E92" w14:textId="670C67AA" w:rsidR="00DD2A4A" w:rsidRPr="00DD2A4A" w:rsidRDefault="00DD2A4A" w:rsidP="00293730">
            <w:pPr>
              <w:pStyle w:val="BodyText"/>
              <w:spacing w:after="0"/>
              <w:contextualSpacing/>
              <w:jc w:val="center"/>
              <w:rPr>
                <w:b/>
                <w:sz w:val="20"/>
              </w:rPr>
            </w:pPr>
            <w:r w:rsidRPr="00DD2A4A">
              <w:rPr>
                <w:b/>
                <w:sz w:val="20"/>
              </w:rPr>
              <w:t>Comments</w:t>
            </w:r>
          </w:p>
        </w:tc>
      </w:tr>
      <w:tr w:rsidR="00DD2A4A" w:rsidRPr="00DD2A4A" w14:paraId="59C737FE" w14:textId="77777777" w:rsidTr="005E0519">
        <w:trPr>
          <w:trHeight w:val="1116"/>
        </w:trPr>
        <w:tc>
          <w:tcPr>
            <w:tcW w:w="2268" w:type="dxa"/>
            <w:tcMar>
              <w:left w:w="28" w:type="dxa"/>
              <w:right w:w="28" w:type="dxa"/>
            </w:tcMar>
          </w:tcPr>
          <w:tbl>
            <w:tblPr>
              <w:tblW w:w="2040"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020"/>
              <w:gridCol w:w="1020"/>
            </w:tblGrid>
            <w:tr w:rsidR="00DD2A4A" w:rsidRPr="00DD2A4A" w14:paraId="7C030A02" w14:textId="77777777" w:rsidTr="00CD4BF4">
              <w:trPr>
                <w:trHeight w:val="227"/>
                <w:jc w:val="center"/>
              </w:trPr>
              <w:tc>
                <w:tcPr>
                  <w:tcW w:w="1020" w:type="dxa"/>
                  <w:shd w:val="clear" w:color="auto" w:fill="auto"/>
                  <w:noWrap/>
                  <w:vAlign w:val="center"/>
                  <w:hideMark/>
                </w:tcPr>
                <w:p w14:paraId="40388391" w14:textId="57A48258" w:rsidR="00DD2A4A" w:rsidRPr="00DD2A4A" w:rsidRDefault="00F80D7C" w:rsidP="00293730">
                  <w:pPr>
                    <w:rPr>
                      <w:rFonts w:eastAsia="Times New Roman"/>
                      <w:iCs/>
                      <w:color w:val="auto"/>
                      <w:sz w:val="20"/>
                      <w:lang w:eastAsia="en-GB"/>
                    </w:rPr>
                  </w:pPr>
                  <w:r>
                    <w:rPr>
                      <w:rFonts w:eastAsia="Times New Roman"/>
                      <w:iCs/>
                      <w:color w:val="auto"/>
                      <w:sz w:val="20"/>
                      <w:lang w:eastAsia="en-GB"/>
                    </w:rPr>
                    <w:t>Title</w:t>
                  </w:r>
                </w:p>
              </w:tc>
              <w:tc>
                <w:tcPr>
                  <w:tcW w:w="1020" w:type="dxa"/>
                  <w:shd w:val="clear" w:color="auto" w:fill="auto"/>
                  <w:noWrap/>
                  <w:vAlign w:val="center"/>
                  <w:hideMark/>
                </w:tcPr>
                <w:p w14:paraId="531C33FB" w14:textId="77777777" w:rsidR="00DD2A4A" w:rsidRPr="00DD2A4A" w:rsidRDefault="00DD2A4A" w:rsidP="00293730">
                  <w:pPr>
                    <w:jc w:val="center"/>
                    <w:rPr>
                      <w:rFonts w:eastAsia="Times New Roman"/>
                      <w:iCs/>
                      <w:color w:val="auto"/>
                      <w:sz w:val="20"/>
                      <w:lang w:eastAsia="en-GB"/>
                    </w:rPr>
                  </w:pPr>
                  <w:r w:rsidRPr="00DD2A4A">
                    <w:rPr>
                      <w:rFonts w:eastAsia="Times New Roman"/>
                      <w:iCs/>
                      <w:color w:val="auto"/>
                      <w:sz w:val="20"/>
                      <w:lang w:eastAsia="en-GB"/>
                    </w:rPr>
                    <w:t>Subject_1</w:t>
                  </w:r>
                </w:p>
              </w:tc>
            </w:tr>
            <w:tr w:rsidR="00DD2A4A" w:rsidRPr="00DD2A4A" w14:paraId="4F5AC1E7" w14:textId="77777777" w:rsidTr="00CD4BF4">
              <w:trPr>
                <w:trHeight w:val="227"/>
                <w:jc w:val="center"/>
              </w:trPr>
              <w:tc>
                <w:tcPr>
                  <w:tcW w:w="1020" w:type="dxa"/>
                  <w:shd w:val="clear" w:color="auto" w:fill="auto"/>
                  <w:noWrap/>
                  <w:vAlign w:val="center"/>
                  <w:hideMark/>
                </w:tcPr>
                <w:p w14:paraId="1BA3E929" w14:textId="77777777" w:rsidR="00DD2A4A" w:rsidRPr="00DD2A4A" w:rsidRDefault="00DD2A4A" w:rsidP="00293730">
                  <w:pPr>
                    <w:rPr>
                      <w:rFonts w:eastAsia="Times New Roman"/>
                      <w:iCs/>
                      <w:color w:val="auto"/>
                      <w:sz w:val="20"/>
                      <w:lang w:eastAsia="en-GB"/>
                    </w:rPr>
                  </w:pPr>
                  <w:r w:rsidRPr="00DD2A4A">
                    <w:rPr>
                      <w:rFonts w:eastAsia="Times New Roman"/>
                      <w:iCs/>
                      <w:color w:val="auto"/>
                      <w:sz w:val="20"/>
                      <w:lang w:eastAsia="en-GB"/>
                    </w:rPr>
                    <w:t>Dose</w:t>
                  </w:r>
                </w:p>
              </w:tc>
              <w:tc>
                <w:tcPr>
                  <w:tcW w:w="1020" w:type="dxa"/>
                  <w:shd w:val="clear" w:color="auto" w:fill="auto"/>
                  <w:noWrap/>
                  <w:vAlign w:val="center"/>
                  <w:hideMark/>
                </w:tcPr>
                <w:p w14:paraId="7A349C3D" w14:textId="77777777" w:rsidR="00DD2A4A" w:rsidRPr="00DD2A4A" w:rsidRDefault="00DD2A4A" w:rsidP="00293730">
                  <w:pPr>
                    <w:jc w:val="center"/>
                    <w:rPr>
                      <w:rFonts w:eastAsia="Times New Roman"/>
                      <w:iCs/>
                      <w:color w:val="auto"/>
                      <w:sz w:val="20"/>
                      <w:lang w:eastAsia="en-GB"/>
                    </w:rPr>
                  </w:pPr>
                  <w:r w:rsidRPr="00DD2A4A">
                    <w:rPr>
                      <w:rFonts w:eastAsia="Times New Roman"/>
                      <w:iCs/>
                      <w:color w:val="auto"/>
                      <w:sz w:val="20"/>
                      <w:lang w:eastAsia="en-GB"/>
                    </w:rPr>
                    <w:t>0</w:t>
                  </w:r>
                </w:p>
              </w:tc>
            </w:tr>
            <w:tr w:rsidR="00DD2A4A" w:rsidRPr="00DD2A4A" w14:paraId="4E675210" w14:textId="77777777" w:rsidTr="00CD4BF4">
              <w:trPr>
                <w:trHeight w:val="227"/>
                <w:jc w:val="center"/>
              </w:trPr>
              <w:tc>
                <w:tcPr>
                  <w:tcW w:w="1020" w:type="dxa"/>
                  <w:shd w:val="clear" w:color="auto" w:fill="auto"/>
                  <w:noWrap/>
                  <w:vAlign w:val="center"/>
                  <w:hideMark/>
                </w:tcPr>
                <w:p w14:paraId="67CD8A91" w14:textId="77777777" w:rsidR="00DD2A4A" w:rsidRPr="00DD2A4A" w:rsidRDefault="00DD2A4A" w:rsidP="00293730">
                  <w:pPr>
                    <w:rPr>
                      <w:rFonts w:eastAsia="Times New Roman"/>
                      <w:iCs/>
                      <w:color w:val="auto"/>
                      <w:sz w:val="20"/>
                      <w:lang w:eastAsia="en-GB"/>
                    </w:rPr>
                  </w:pPr>
                  <w:r w:rsidRPr="00DD2A4A">
                    <w:rPr>
                      <w:rFonts w:eastAsia="Times New Roman"/>
                      <w:iCs/>
                      <w:color w:val="auto"/>
                      <w:sz w:val="20"/>
                      <w:lang w:eastAsia="en-GB"/>
                    </w:rPr>
                    <w:t>Inftime</w:t>
                  </w:r>
                </w:p>
              </w:tc>
              <w:tc>
                <w:tcPr>
                  <w:tcW w:w="1020" w:type="dxa"/>
                  <w:shd w:val="clear" w:color="auto" w:fill="auto"/>
                  <w:noWrap/>
                  <w:vAlign w:val="center"/>
                  <w:hideMark/>
                </w:tcPr>
                <w:p w14:paraId="5349B9BC" w14:textId="77777777" w:rsidR="00DD2A4A" w:rsidRPr="00DD2A4A" w:rsidRDefault="00DD2A4A" w:rsidP="00293730">
                  <w:pPr>
                    <w:jc w:val="center"/>
                    <w:rPr>
                      <w:rFonts w:eastAsia="Times New Roman"/>
                      <w:iCs/>
                      <w:color w:val="auto"/>
                      <w:sz w:val="20"/>
                      <w:lang w:eastAsia="en-GB"/>
                    </w:rPr>
                  </w:pPr>
                  <w:r w:rsidRPr="00DD2A4A">
                    <w:rPr>
                      <w:rFonts w:eastAsia="Times New Roman"/>
                      <w:iCs/>
                      <w:color w:val="auto"/>
                      <w:sz w:val="20"/>
                      <w:lang w:eastAsia="en-GB"/>
                    </w:rPr>
                    <w:t>4</w:t>
                  </w:r>
                </w:p>
              </w:tc>
            </w:tr>
            <w:tr w:rsidR="00DD2A4A" w:rsidRPr="00DD2A4A" w14:paraId="57759967" w14:textId="77777777" w:rsidTr="00CD4BF4">
              <w:trPr>
                <w:trHeight w:val="227"/>
                <w:jc w:val="center"/>
              </w:trPr>
              <w:tc>
                <w:tcPr>
                  <w:tcW w:w="1020" w:type="dxa"/>
                  <w:shd w:val="clear" w:color="auto" w:fill="auto"/>
                  <w:noWrap/>
                  <w:vAlign w:val="center"/>
                  <w:hideMark/>
                </w:tcPr>
                <w:p w14:paraId="6CC417D0" w14:textId="77777777" w:rsidR="00DD2A4A" w:rsidRPr="00DD2A4A" w:rsidRDefault="00DD2A4A" w:rsidP="00293730">
                  <w:pPr>
                    <w:rPr>
                      <w:rFonts w:eastAsia="Times New Roman"/>
                      <w:iCs/>
                      <w:color w:val="auto"/>
                      <w:sz w:val="20"/>
                      <w:lang w:eastAsia="en-GB"/>
                    </w:rPr>
                  </w:pPr>
                  <w:r w:rsidRPr="00DD2A4A">
                    <w:rPr>
                      <w:rFonts w:eastAsia="Times New Roman"/>
                      <w:iCs/>
                      <w:color w:val="auto"/>
                      <w:sz w:val="20"/>
                      <w:lang w:eastAsia="en-GB"/>
                    </w:rPr>
                    <w:t>Infrate</w:t>
                  </w:r>
                </w:p>
              </w:tc>
              <w:tc>
                <w:tcPr>
                  <w:tcW w:w="1020" w:type="dxa"/>
                  <w:shd w:val="clear" w:color="auto" w:fill="auto"/>
                  <w:noWrap/>
                  <w:vAlign w:val="center"/>
                  <w:hideMark/>
                </w:tcPr>
                <w:p w14:paraId="39D264E6" w14:textId="77777777" w:rsidR="00DD2A4A" w:rsidRPr="00DD2A4A" w:rsidRDefault="00DD2A4A" w:rsidP="00293730">
                  <w:pPr>
                    <w:jc w:val="center"/>
                    <w:rPr>
                      <w:rFonts w:eastAsia="Times New Roman"/>
                      <w:iCs/>
                      <w:color w:val="auto"/>
                      <w:sz w:val="20"/>
                      <w:lang w:eastAsia="en-GB"/>
                    </w:rPr>
                  </w:pPr>
                  <w:r w:rsidRPr="00DD2A4A">
                    <w:rPr>
                      <w:rFonts w:eastAsia="Times New Roman"/>
                      <w:iCs/>
                      <w:color w:val="auto"/>
                      <w:sz w:val="20"/>
                      <w:lang w:eastAsia="en-GB"/>
                    </w:rPr>
                    <w:t>100</w:t>
                  </w:r>
                </w:p>
              </w:tc>
            </w:tr>
          </w:tbl>
          <w:p w14:paraId="2D3B8702" w14:textId="77777777" w:rsidR="00DD2A4A" w:rsidRPr="00DD2A4A" w:rsidRDefault="00DD2A4A" w:rsidP="00293730">
            <w:pPr>
              <w:pStyle w:val="BodyText"/>
              <w:spacing w:after="0"/>
              <w:contextualSpacing/>
              <w:jc w:val="center"/>
              <w:rPr>
                <w:sz w:val="20"/>
              </w:rPr>
            </w:pPr>
          </w:p>
        </w:tc>
        <w:tc>
          <w:tcPr>
            <w:tcW w:w="4136" w:type="dxa"/>
            <w:tcMar>
              <w:left w:w="28" w:type="dxa"/>
              <w:right w:w="28" w:type="dxa"/>
            </w:tcMar>
          </w:tcPr>
          <w:p w14:paraId="5FB71C22" w14:textId="39A38F8C" w:rsidR="00DD2A4A" w:rsidRPr="00DD2A4A" w:rsidRDefault="00D4524F" w:rsidP="00293730">
            <w:pPr>
              <w:pStyle w:val="BodyText"/>
              <w:spacing w:after="0"/>
              <w:contextualSpacing/>
              <w:rPr>
                <w:sz w:val="20"/>
              </w:rPr>
            </w:pPr>
            <w:r>
              <w:rPr>
                <w:sz w:val="20"/>
              </w:rPr>
              <w:t xml:space="preserve">Model 19: </w:t>
            </w:r>
            <w:r w:rsidR="005F0593">
              <w:rPr>
                <w:sz w:val="20"/>
              </w:rPr>
              <w:t xml:space="preserve">infusion </w:t>
            </w:r>
            <w:r>
              <w:rPr>
                <w:sz w:val="20"/>
              </w:rPr>
              <w:t>3-compartment, single dose with program starting estimates.</w:t>
            </w:r>
          </w:p>
        </w:tc>
        <w:tc>
          <w:tcPr>
            <w:tcW w:w="3203" w:type="dxa"/>
            <w:tcMar>
              <w:left w:w="28" w:type="dxa"/>
              <w:right w:w="28" w:type="dxa"/>
            </w:tcMar>
          </w:tcPr>
          <w:p w14:paraId="0EBF3E57" w14:textId="2CAF0C4B" w:rsidR="00DD2A4A" w:rsidRPr="00DD2A4A" w:rsidRDefault="00D4524F" w:rsidP="00293730">
            <w:pPr>
              <w:pStyle w:val="BodyText"/>
              <w:spacing w:after="0"/>
              <w:contextualSpacing/>
              <w:rPr>
                <w:sz w:val="20"/>
              </w:rPr>
            </w:pPr>
            <w:r>
              <w:rPr>
                <w:sz w:val="20"/>
              </w:rPr>
              <w:t xml:space="preserve">In this case, the Dose will be zero but calculated in PCModfit from the infusion time and rate. Subject_1 can be changed to the user requirement; without spaces </w:t>
            </w:r>
            <w:r w:rsidR="002461D0">
              <w:rPr>
                <w:sz w:val="20"/>
              </w:rPr>
              <w:t>e.g.,</w:t>
            </w:r>
            <w:r>
              <w:rPr>
                <w:sz w:val="20"/>
              </w:rPr>
              <w:t xml:space="preserve"> Sub1, Vol1 etc.</w:t>
            </w:r>
          </w:p>
        </w:tc>
      </w:tr>
      <w:tr w:rsidR="00DD2A4A" w:rsidRPr="00DD2A4A" w14:paraId="2823033C" w14:textId="77777777" w:rsidTr="005E0519">
        <w:tc>
          <w:tcPr>
            <w:tcW w:w="2268" w:type="dxa"/>
            <w:tcMar>
              <w:left w:w="28" w:type="dxa"/>
              <w:right w:w="28" w:type="dxa"/>
            </w:tcMar>
          </w:tcPr>
          <w:tbl>
            <w:tblPr>
              <w:tblW w:w="204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20"/>
              <w:gridCol w:w="1020"/>
            </w:tblGrid>
            <w:tr w:rsidR="00D4524F" w:rsidRPr="00D4524F" w14:paraId="70816E65" w14:textId="77777777" w:rsidTr="005F0593">
              <w:trPr>
                <w:trHeight w:val="227"/>
                <w:jc w:val="center"/>
              </w:trPr>
              <w:tc>
                <w:tcPr>
                  <w:tcW w:w="1020" w:type="dxa"/>
                  <w:shd w:val="clear" w:color="auto" w:fill="auto"/>
                  <w:noWrap/>
                  <w:vAlign w:val="center"/>
                  <w:hideMark/>
                </w:tcPr>
                <w:p w14:paraId="4B728A3C" w14:textId="642DB84F" w:rsidR="00D4524F" w:rsidRPr="00D4524F" w:rsidRDefault="00977B73" w:rsidP="00293730">
                  <w:pPr>
                    <w:rPr>
                      <w:rFonts w:eastAsia="Times New Roman"/>
                      <w:iCs/>
                      <w:color w:val="auto"/>
                      <w:sz w:val="24"/>
                      <w:szCs w:val="24"/>
                      <w:lang w:eastAsia="en-GB"/>
                    </w:rPr>
                  </w:pPr>
                  <w:r>
                    <w:rPr>
                      <w:rFonts w:eastAsia="Times New Roman"/>
                      <w:iCs/>
                      <w:color w:val="auto"/>
                      <w:sz w:val="20"/>
                      <w:lang w:eastAsia="en-GB"/>
                    </w:rPr>
                    <w:t>Title</w:t>
                  </w:r>
                </w:p>
              </w:tc>
              <w:tc>
                <w:tcPr>
                  <w:tcW w:w="1020" w:type="dxa"/>
                  <w:shd w:val="clear" w:color="auto" w:fill="auto"/>
                  <w:noWrap/>
                  <w:vAlign w:val="center"/>
                  <w:hideMark/>
                </w:tcPr>
                <w:p w14:paraId="042DEA48" w14:textId="77777777" w:rsidR="00D4524F" w:rsidRPr="00D4524F" w:rsidRDefault="00D4524F" w:rsidP="00293730">
                  <w:pPr>
                    <w:rPr>
                      <w:rFonts w:eastAsia="Times New Roman"/>
                      <w:iCs/>
                      <w:color w:val="auto"/>
                      <w:sz w:val="20"/>
                      <w:lang w:eastAsia="en-GB"/>
                    </w:rPr>
                  </w:pPr>
                  <w:r w:rsidRPr="00D4524F">
                    <w:rPr>
                      <w:rFonts w:eastAsia="Times New Roman"/>
                      <w:iCs/>
                      <w:color w:val="auto"/>
                      <w:sz w:val="20"/>
                      <w:lang w:eastAsia="en-GB"/>
                    </w:rPr>
                    <w:t>Vol_1</w:t>
                  </w:r>
                </w:p>
              </w:tc>
            </w:tr>
            <w:tr w:rsidR="00D4524F" w:rsidRPr="00D4524F" w14:paraId="08613B22" w14:textId="77777777" w:rsidTr="005F0593">
              <w:trPr>
                <w:trHeight w:val="227"/>
                <w:jc w:val="center"/>
              </w:trPr>
              <w:tc>
                <w:tcPr>
                  <w:tcW w:w="1020" w:type="dxa"/>
                  <w:shd w:val="clear" w:color="auto" w:fill="auto"/>
                  <w:noWrap/>
                  <w:vAlign w:val="center"/>
                  <w:hideMark/>
                </w:tcPr>
                <w:p w14:paraId="30751945" w14:textId="77777777" w:rsidR="00D4524F" w:rsidRPr="00D4524F" w:rsidRDefault="00D4524F" w:rsidP="00293730">
                  <w:pPr>
                    <w:rPr>
                      <w:rFonts w:eastAsia="Times New Roman"/>
                      <w:iCs/>
                      <w:color w:val="auto"/>
                      <w:sz w:val="20"/>
                      <w:lang w:eastAsia="en-GB"/>
                    </w:rPr>
                  </w:pPr>
                  <w:r w:rsidRPr="00D4524F">
                    <w:rPr>
                      <w:rFonts w:eastAsia="Times New Roman"/>
                      <w:iCs/>
                      <w:color w:val="auto"/>
                      <w:sz w:val="20"/>
                      <w:lang w:eastAsia="en-GB"/>
                    </w:rPr>
                    <w:t>Dose</w:t>
                  </w:r>
                </w:p>
              </w:tc>
              <w:tc>
                <w:tcPr>
                  <w:tcW w:w="1020" w:type="dxa"/>
                  <w:shd w:val="clear" w:color="auto" w:fill="auto"/>
                  <w:noWrap/>
                  <w:vAlign w:val="center"/>
                  <w:hideMark/>
                </w:tcPr>
                <w:p w14:paraId="17573A38" w14:textId="77777777" w:rsidR="00D4524F" w:rsidRPr="00D4524F" w:rsidRDefault="00D4524F" w:rsidP="00293730">
                  <w:pPr>
                    <w:rPr>
                      <w:rFonts w:eastAsia="Times New Roman"/>
                      <w:iCs/>
                      <w:color w:val="auto"/>
                      <w:sz w:val="20"/>
                      <w:lang w:eastAsia="en-GB"/>
                    </w:rPr>
                  </w:pPr>
                  <w:r w:rsidRPr="00D4524F">
                    <w:rPr>
                      <w:rFonts w:eastAsia="Times New Roman"/>
                      <w:iCs/>
                      <w:color w:val="auto"/>
                      <w:sz w:val="20"/>
                      <w:lang w:eastAsia="en-GB"/>
                    </w:rPr>
                    <w:t>10</w:t>
                  </w:r>
                </w:p>
              </w:tc>
            </w:tr>
          </w:tbl>
          <w:p w14:paraId="4ABBE171" w14:textId="77777777" w:rsidR="00DD2A4A" w:rsidRPr="00DD2A4A" w:rsidRDefault="00DD2A4A" w:rsidP="00293730">
            <w:pPr>
              <w:pStyle w:val="BodyText"/>
              <w:spacing w:after="0"/>
              <w:contextualSpacing/>
              <w:rPr>
                <w:sz w:val="20"/>
              </w:rPr>
            </w:pPr>
          </w:p>
        </w:tc>
        <w:tc>
          <w:tcPr>
            <w:tcW w:w="4136" w:type="dxa"/>
            <w:tcMar>
              <w:left w:w="28" w:type="dxa"/>
              <w:right w:w="28" w:type="dxa"/>
            </w:tcMar>
          </w:tcPr>
          <w:p w14:paraId="24C4818C" w14:textId="36A31361" w:rsidR="00DD2A4A" w:rsidRPr="00DD2A4A" w:rsidRDefault="005F0593" w:rsidP="00293730">
            <w:pPr>
              <w:pStyle w:val="BodyText"/>
              <w:spacing w:after="0"/>
              <w:contextualSpacing/>
              <w:rPr>
                <w:sz w:val="20"/>
              </w:rPr>
            </w:pPr>
            <w:r>
              <w:rPr>
                <w:sz w:val="20"/>
              </w:rPr>
              <w:t>Model 10: oral 2-compartment, single dose with program starting estimates.</w:t>
            </w:r>
          </w:p>
        </w:tc>
        <w:tc>
          <w:tcPr>
            <w:tcW w:w="3203" w:type="dxa"/>
            <w:tcMar>
              <w:left w:w="28" w:type="dxa"/>
              <w:right w:w="28" w:type="dxa"/>
            </w:tcMar>
          </w:tcPr>
          <w:p w14:paraId="21AA9501" w14:textId="3C6B3AF1" w:rsidR="00DD2A4A" w:rsidRPr="00DD2A4A" w:rsidRDefault="005F0593" w:rsidP="00293730">
            <w:pPr>
              <w:pStyle w:val="BodyText"/>
              <w:spacing w:after="0"/>
              <w:contextualSpacing/>
              <w:rPr>
                <w:sz w:val="20"/>
              </w:rPr>
            </w:pPr>
            <w:r>
              <w:rPr>
                <w:sz w:val="20"/>
              </w:rPr>
              <w:t xml:space="preserve">Dose as 10 units. Be cautious with units </w:t>
            </w:r>
            <w:r w:rsidR="002461D0">
              <w:rPr>
                <w:sz w:val="20"/>
              </w:rPr>
              <w:t>e.g.,</w:t>
            </w:r>
            <w:r>
              <w:rPr>
                <w:sz w:val="20"/>
              </w:rPr>
              <w:t xml:space="preserve"> use mg if the Vol. is in L so the output will be in µg/mL.</w:t>
            </w:r>
          </w:p>
        </w:tc>
      </w:tr>
      <w:tr w:rsidR="00DD2A4A" w:rsidRPr="00DD2A4A" w14:paraId="4C8DD28D" w14:textId="77777777" w:rsidTr="005E0519">
        <w:trPr>
          <w:trHeight w:val="1470"/>
        </w:trPr>
        <w:tc>
          <w:tcPr>
            <w:tcW w:w="2268" w:type="dxa"/>
            <w:tcMar>
              <w:left w:w="28" w:type="dxa"/>
              <w:right w:w="28" w:type="dxa"/>
            </w:tcMar>
          </w:tcPr>
          <w:tbl>
            <w:tblPr>
              <w:tblW w:w="2040"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020"/>
              <w:gridCol w:w="1020"/>
            </w:tblGrid>
            <w:tr w:rsidR="00504C12" w:rsidRPr="00504C12" w14:paraId="4F322A42" w14:textId="77777777" w:rsidTr="00CD4BF4">
              <w:trPr>
                <w:trHeight w:val="227"/>
                <w:jc w:val="center"/>
              </w:trPr>
              <w:tc>
                <w:tcPr>
                  <w:tcW w:w="1020" w:type="dxa"/>
                  <w:shd w:val="clear" w:color="auto" w:fill="auto"/>
                  <w:noWrap/>
                  <w:vAlign w:val="center"/>
                  <w:hideMark/>
                </w:tcPr>
                <w:p w14:paraId="4B2C2285" w14:textId="16D2A311" w:rsidR="00504C12" w:rsidRPr="00504C12" w:rsidRDefault="00F80D7C" w:rsidP="00293730">
                  <w:pPr>
                    <w:rPr>
                      <w:rFonts w:eastAsia="Times New Roman"/>
                      <w:iCs/>
                      <w:color w:val="auto"/>
                      <w:sz w:val="20"/>
                      <w:lang w:eastAsia="en-GB"/>
                    </w:rPr>
                  </w:pPr>
                  <w:r>
                    <w:rPr>
                      <w:rFonts w:eastAsia="Times New Roman"/>
                      <w:iCs/>
                      <w:color w:val="auto"/>
                      <w:sz w:val="20"/>
                      <w:lang w:eastAsia="en-GB"/>
                    </w:rPr>
                    <w:t>Title</w:t>
                  </w:r>
                </w:p>
              </w:tc>
              <w:tc>
                <w:tcPr>
                  <w:tcW w:w="1020" w:type="dxa"/>
                  <w:shd w:val="clear" w:color="auto" w:fill="auto"/>
                  <w:noWrap/>
                  <w:vAlign w:val="center"/>
                  <w:hideMark/>
                </w:tcPr>
                <w:p w14:paraId="773534A9" w14:textId="74C3B574" w:rsidR="00504C12" w:rsidRPr="00504C12" w:rsidRDefault="00504C12" w:rsidP="00293730">
                  <w:pPr>
                    <w:jc w:val="center"/>
                    <w:rPr>
                      <w:rFonts w:eastAsia="Times New Roman"/>
                      <w:iCs/>
                      <w:color w:val="auto"/>
                      <w:sz w:val="20"/>
                      <w:lang w:eastAsia="en-GB"/>
                    </w:rPr>
                  </w:pPr>
                  <w:r w:rsidRPr="00504C12">
                    <w:rPr>
                      <w:rFonts w:eastAsia="Times New Roman"/>
                      <w:iCs/>
                      <w:color w:val="auto"/>
                      <w:sz w:val="20"/>
                      <w:lang w:eastAsia="en-GB"/>
                    </w:rPr>
                    <w:t>Vol</w:t>
                  </w:r>
                  <w:r w:rsidR="001F45ED" w:rsidRPr="009A0775">
                    <w:rPr>
                      <w:rFonts w:eastAsia="Times New Roman"/>
                      <w:iCs/>
                      <w:color w:val="auto"/>
                      <w:sz w:val="20"/>
                      <w:lang w:eastAsia="en-GB"/>
                    </w:rPr>
                    <w:t>-</w:t>
                  </w:r>
                  <w:r w:rsidRPr="00504C12">
                    <w:rPr>
                      <w:rFonts w:eastAsia="Times New Roman"/>
                      <w:iCs/>
                      <w:color w:val="auto"/>
                      <w:sz w:val="20"/>
                      <w:lang w:eastAsia="en-GB"/>
                    </w:rPr>
                    <w:t>1</w:t>
                  </w:r>
                </w:p>
              </w:tc>
            </w:tr>
            <w:tr w:rsidR="00504C12" w:rsidRPr="00504C12" w14:paraId="3FE97F63" w14:textId="77777777" w:rsidTr="00CD4BF4">
              <w:trPr>
                <w:trHeight w:val="227"/>
                <w:jc w:val="center"/>
              </w:trPr>
              <w:tc>
                <w:tcPr>
                  <w:tcW w:w="1020" w:type="dxa"/>
                  <w:shd w:val="clear" w:color="auto" w:fill="auto"/>
                  <w:noWrap/>
                  <w:vAlign w:val="center"/>
                  <w:hideMark/>
                </w:tcPr>
                <w:p w14:paraId="528C1159" w14:textId="77777777" w:rsidR="00504C12" w:rsidRPr="00504C12" w:rsidRDefault="00504C12" w:rsidP="00293730">
                  <w:pPr>
                    <w:rPr>
                      <w:rFonts w:eastAsia="Times New Roman"/>
                      <w:iCs/>
                      <w:color w:val="auto"/>
                      <w:sz w:val="20"/>
                      <w:lang w:eastAsia="en-GB"/>
                    </w:rPr>
                  </w:pPr>
                  <w:r w:rsidRPr="00504C12">
                    <w:rPr>
                      <w:rFonts w:eastAsia="Times New Roman"/>
                      <w:iCs/>
                      <w:color w:val="auto"/>
                      <w:sz w:val="20"/>
                      <w:lang w:eastAsia="en-GB"/>
                    </w:rPr>
                    <w:t>Dose</w:t>
                  </w:r>
                </w:p>
              </w:tc>
              <w:tc>
                <w:tcPr>
                  <w:tcW w:w="1020" w:type="dxa"/>
                  <w:shd w:val="clear" w:color="auto" w:fill="auto"/>
                  <w:noWrap/>
                  <w:vAlign w:val="center"/>
                  <w:hideMark/>
                </w:tcPr>
                <w:p w14:paraId="62826855" w14:textId="43882CF2" w:rsidR="00504C12" w:rsidRPr="00504C12" w:rsidRDefault="001F45ED" w:rsidP="00293730">
                  <w:pPr>
                    <w:jc w:val="center"/>
                    <w:rPr>
                      <w:rFonts w:eastAsia="Times New Roman"/>
                      <w:iCs/>
                      <w:color w:val="auto"/>
                      <w:sz w:val="20"/>
                      <w:lang w:eastAsia="en-GB"/>
                    </w:rPr>
                  </w:pPr>
                  <w:r w:rsidRPr="009A0775">
                    <w:rPr>
                      <w:rFonts w:eastAsia="Times New Roman"/>
                      <w:iCs/>
                      <w:color w:val="auto"/>
                      <w:sz w:val="20"/>
                      <w:lang w:eastAsia="en-GB"/>
                    </w:rPr>
                    <w:t>10</w:t>
                  </w:r>
                  <w:r w:rsidR="00504C12" w:rsidRPr="00504C12">
                    <w:rPr>
                      <w:rFonts w:eastAsia="Times New Roman"/>
                      <w:iCs/>
                      <w:color w:val="auto"/>
                      <w:sz w:val="20"/>
                      <w:lang w:eastAsia="en-GB"/>
                    </w:rPr>
                    <w:t>0</w:t>
                  </w:r>
                </w:p>
              </w:tc>
            </w:tr>
            <w:tr w:rsidR="00504C12" w:rsidRPr="00504C12" w14:paraId="7ECE5BD5" w14:textId="77777777" w:rsidTr="00CD4BF4">
              <w:trPr>
                <w:trHeight w:val="227"/>
                <w:jc w:val="center"/>
              </w:trPr>
              <w:tc>
                <w:tcPr>
                  <w:tcW w:w="1020" w:type="dxa"/>
                  <w:shd w:val="clear" w:color="auto" w:fill="auto"/>
                  <w:noWrap/>
                  <w:vAlign w:val="center"/>
                  <w:hideMark/>
                </w:tcPr>
                <w:p w14:paraId="6FE857AB" w14:textId="77777777" w:rsidR="00504C12" w:rsidRPr="00504C12" w:rsidRDefault="00504C12" w:rsidP="00293730">
                  <w:pPr>
                    <w:rPr>
                      <w:rFonts w:eastAsia="Times New Roman"/>
                      <w:iCs/>
                      <w:color w:val="auto"/>
                      <w:sz w:val="20"/>
                      <w:lang w:eastAsia="en-GB"/>
                    </w:rPr>
                  </w:pPr>
                  <w:r w:rsidRPr="00504C12">
                    <w:rPr>
                      <w:rFonts w:eastAsia="Times New Roman"/>
                      <w:iCs/>
                      <w:color w:val="auto"/>
                      <w:sz w:val="20"/>
                      <w:lang w:eastAsia="en-GB"/>
                    </w:rPr>
                    <w:t>Pars</w:t>
                  </w:r>
                </w:p>
              </w:tc>
              <w:tc>
                <w:tcPr>
                  <w:tcW w:w="1020" w:type="dxa"/>
                  <w:shd w:val="clear" w:color="auto" w:fill="auto"/>
                  <w:noWrap/>
                  <w:vAlign w:val="center"/>
                  <w:hideMark/>
                </w:tcPr>
                <w:p w14:paraId="3F782273" w14:textId="77777777" w:rsidR="00504C12" w:rsidRPr="00504C12" w:rsidRDefault="00504C12" w:rsidP="00293730">
                  <w:pPr>
                    <w:jc w:val="center"/>
                    <w:rPr>
                      <w:rFonts w:eastAsia="Times New Roman"/>
                      <w:iCs/>
                      <w:color w:val="auto"/>
                      <w:sz w:val="20"/>
                      <w:lang w:eastAsia="en-GB"/>
                    </w:rPr>
                  </w:pPr>
                  <w:r w:rsidRPr="00504C12">
                    <w:rPr>
                      <w:rFonts w:eastAsia="Times New Roman"/>
                      <w:iCs/>
                      <w:color w:val="auto"/>
                      <w:sz w:val="20"/>
                      <w:lang w:eastAsia="en-GB"/>
                    </w:rPr>
                    <w:t>8</w:t>
                  </w:r>
                </w:p>
              </w:tc>
            </w:tr>
            <w:tr w:rsidR="00504C12" w:rsidRPr="00504C12" w14:paraId="17F5E3E6" w14:textId="77777777" w:rsidTr="00CD4BF4">
              <w:trPr>
                <w:trHeight w:val="227"/>
                <w:jc w:val="center"/>
              </w:trPr>
              <w:tc>
                <w:tcPr>
                  <w:tcW w:w="1020" w:type="dxa"/>
                  <w:shd w:val="clear" w:color="auto" w:fill="auto"/>
                  <w:noWrap/>
                  <w:vAlign w:val="center"/>
                  <w:hideMark/>
                </w:tcPr>
                <w:p w14:paraId="4DA5F436" w14:textId="77777777" w:rsidR="00504C12" w:rsidRPr="00504C12" w:rsidRDefault="00504C12" w:rsidP="00293730">
                  <w:pPr>
                    <w:jc w:val="center"/>
                    <w:rPr>
                      <w:rFonts w:eastAsia="Times New Roman"/>
                      <w:iCs/>
                      <w:color w:val="auto"/>
                      <w:sz w:val="20"/>
                      <w:lang w:eastAsia="en-GB"/>
                    </w:rPr>
                  </w:pPr>
                </w:p>
              </w:tc>
              <w:tc>
                <w:tcPr>
                  <w:tcW w:w="1020" w:type="dxa"/>
                  <w:shd w:val="clear" w:color="auto" w:fill="auto"/>
                  <w:noWrap/>
                  <w:vAlign w:val="center"/>
                  <w:hideMark/>
                </w:tcPr>
                <w:p w14:paraId="7296A2F1" w14:textId="77777777" w:rsidR="00504C12" w:rsidRPr="00504C12" w:rsidRDefault="00504C12" w:rsidP="00293730">
                  <w:pPr>
                    <w:jc w:val="center"/>
                    <w:rPr>
                      <w:rFonts w:eastAsia="Times New Roman"/>
                      <w:iCs/>
                      <w:color w:val="auto"/>
                      <w:sz w:val="20"/>
                      <w:lang w:eastAsia="en-GB"/>
                    </w:rPr>
                  </w:pPr>
                  <w:r w:rsidRPr="00504C12">
                    <w:rPr>
                      <w:rFonts w:eastAsia="Times New Roman"/>
                      <w:iCs/>
                      <w:color w:val="auto"/>
                      <w:sz w:val="20"/>
                      <w:lang w:eastAsia="en-GB"/>
                    </w:rPr>
                    <w:t>1.2</w:t>
                  </w:r>
                </w:p>
              </w:tc>
            </w:tr>
            <w:tr w:rsidR="0095414A" w:rsidRPr="009A0775" w14:paraId="6681CE01" w14:textId="77777777" w:rsidTr="00CD4BF4">
              <w:trPr>
                <w:trHeight w:val="227"/>
                <w:jc w:val="center"/>
              </w:trPr>
              <w:tc>
                <w:tcPr>
                  <w:tcW w:w="1020" w:type="dxa"/>
                  <w:shd w:val="clear" w:color="auto" w:fill="auto"/>
                  <w:noWrap/>
                  <w:vAlign w:val="center"/>
                </w:tcPr>
                <w:p w14:paraId="66007C47" w14:textId="77777777" w:rsidR="0095414A" w:rsidRPr="009A0775" w:rsidRDefault="0095414A" w:rsidP="00293730">
                  <w:pPr>
                    <w:jc w:val="center"/>
                    <w:rPr>
                      <w:rFonts w:eastAsia="Times New Roman"/>
                      <w:iCs/>
                      <w:color w:val="auto"/>
                      <w:sz w:val="20"/>
                      <w:lang w:eastAsia="en-GB"/>
                    </w:rPr>
                  </w:pPr>
                </w:p>
              </w:tc>
              <w:tc>
                <w:tcPr>
                  <w:tcW w:w="1020" w:type="dxa"/>
                  <w:shd w:val="clear" w:color="auto" w:fill="auto"/>
                  <w:noWrap/>
                  <w:vAlign w:val="center"/>
                </w:tcPr>
                <w:p w14:paraId="3BAC92A0" w14:textId="1435CE3D" w:rsidR="0095414A" w:rsidRPr="009A0775" w:rsidRDefault="0095414A" w:rsidP="00293730">
                  <w:pPr>
                    <w:jc w:val="center"/>
                    <w:rPr>
                      <w:rFonts w:eastAsia="Times New Roman"/>
                      <w:iCs/>
                      <w:color w:val="auto"/>
                      <w:sz w:val="20"/>
                      <w:lang w:eastAsia="en-GB"/>
                    </w:rPr>
                  </w:pPr>
                  <w:r w:rsidRPr="00504C12">
                    <w:rPr>
                      <w:rFonts w:eastAsia="Times New Roman"/>
                      <w:iCs/>
                      <w:color w:val="auto"/>
                      <w:sz w:val="20"/>
                      <w:lang w:eastAsia="en-GB"/>
                    </w:rPr>
                    <w:t>0.08</w:t>
                  </w:r>
                </w:p>
              </w:tc>
            </w:tr>
            <w:tr w:rsidR="00504C12" w:rsidRPr="00504C12" w14:paraId="2A2AA86B" w14:textId="77777777" w:rsidTr="00CD4BF4">
              <w:trPr>
                <w:trHeight w:val="227"/>
                <w:jc w:val="center"/>
              </w:trPr>
              <w:tc>
                <w:tcPr>
                  <w:tcW w:w="1020" w:type="dxa"/>
                  <w:shd w:val="clear" w:color="auto" w:fill="auto"/>
                  <w:noWrap/>
                  <w:vAlign w:val="center"/>
                  <w:hideMark/>
                </w:tcPr>
                <w:p w14:paraId="4F34BB35" w14:textId="77777777" w:rsidR="00504C12" w:rsidRPr="00504C12" w:rsidRDefault="00504C12" w:rsidP="00293730">
                  <w:pPr>
                    <w:jc w:val="center"/>
                    <w:rPr>
                      <w:rFonts w:eastAsia="Times New Roman"/>
                      <w:iCs/>
                      <w:color w:val="auto"/>
                      <w:sz w:val="20"/>
                      <w:lang w:eastAsia="en-GB"/>
                    </w:rPr>
                  </w:pPr>
                </w:p>
              </w:tc>
              <w:tc>
                <w:tcPr>
                  <w:tcW w:w="1020" w:type="dxa"/>
                  <w:shd w:val="clear" w:color="auto" w:fill="auto"/>
                  <w:noWrap/>
                  <w:vAlign w:val="center"/>
                  <w:hideMark/>
                </w:tcPr>
                <w:p w14:paraId="34FEB320" w14:textId="6C8E9AFD" w:rsidR="00504C12" w:rsidRPr="00504C12" w:rsidRDefault="0095414A" w:rsidP="00293730">
                  <w:pPr>
                    <w:jc w:val="center"/>
                    <w:rPr>
                      <w:rFonts w:eastAsia="Times New Roman"/>
                      <w:iCs/>
                      <w:color w:val="auto"/>
                      <w:sz w:val="20"/>
                      <w:lang w:eastAsia="en-GB"/>
                    </w:rPr>
                  </w:pPr>
                  <w:r w:rsidRPr="009A0775">
                    <w:rPr>
                      <w:rFonts w:eastAsia="Times New Roman"/>
                      <w:iCs/>
                      <w:color w:val="auto"/>
                      <w:sz w:val="20"/>
                      <w:lang w:eastAsia="en-GB"/>
                    </w:rPr>
                    <w:t>0.8</w:t>
                  </w:r>
                </w:p>
              </w:tc>
            </w:tr>
          </w:tbl>
          <w:p w14:paraId="623FCD4B" w14:textId="77777777" w:rsidR="00DD2A4A" w:rsidRPr="00DD2A4A" w:rsidRDefault="00DD2A4A" w:rsidP="00293730">
            <w:pPr>
              <w:pStyle w:val="BodyText"/>
              <w:spacing w:after="0"/>
              <w:contextualSpacing/>
              <w:jc w:val="center"/>
              <w:rPr>
                <w:sz w:val="20"/>
              </w:rPr>
            </w:pPr>
          </w:p>
        </w:tc>
        <w:tc>
          <w:tcPr>
            <w:tcW w:w="4136" w:type="dxa"/>
            <w:tcMar>
              <w:left w:w="28" w:type="dxa"/>
              <w:right w:w="28" w:type="dxa"/>
            </w:tcMar>
          </w:tcPr>
          <w:p w14:paraId="44B38E70" w14:textId="2ABEC813" w:rsidR="00DD2A4A" w:rsidRPr="0095414A" w:rsidRDefault="0095414A" w:rsidP="00293730">
            <w:pPr>
              <w:pStyle w:val="BodyText"/>
              <w:spacing w:after="0"/>
              <w:contextualSpacing/>
              <w:rPr>
                <w:sz w:val="20"/>
              </w:rPr>
            </w:pPr>
            <w:r>
              <w:rPr>
                <w:sz w:val="20"/>
              </w:rPr>
              <w:t xml:space="preserve">Model </w:t>
            </w:r>
            <w:r w:rsidR="00784C5F">
              <w:rPr>
                <w:sz w:val="20"/>
              </w:rPr>
              <w:t>7</w:t>
            </w:r>
            <w:r>
              <w:rPr>
                <w:sz w:val="20"/>
              </w:rPr>
              <w:t>: oral 1-compartment with lag-time, single dose with user starting estimates (sequence: V, k</w:t>
            </w:r>
            <w:r w:rsidRPr="0095414A">
              <w:rPr>
                <w:sz w:val="20"/>
                <w:vertAlign w:val="subscript"/>
              </w:rPr>
              <w:t>a</w:t>
            </w:r>
            <w:r>
              <w:rPr>
                <w:sz w:val="20"/>
              </w:rPr>
              <w:t>, k</w:t>
            </w:r>
            <w:r w:rsidRPr="0095414A">
              <w:rPr>
                <w:sz w:val="20"/>
                <w:vertAlign w:val="subscript"/>
              </w:rPr>
              <w:t>10</w:t>
            </w:r>
            <w:r>
              <w:rPr>
                <w:sz w:val="20"/>
              </w:rPr>
              <w:t>, t</w:t>
            </w:r>
            <w:r w:rsidRPr="0095414A">
              <w:rPr>
                <w:sz w:val="20"/>
                <w:vertAlign w:val="subscript"/>
              </w:rPr>
              <w:t>lag</w:t>
            </w:r>
            <w:r>
              <w:rPr>
                <w:sz w:val="20"/>
              </w:rPr>
              <w:t>) lag-time is t</w:t>
            </w:r>
            <w:r w:rsidRPr="0095414A">
              <w:rPr>
                <w:sz w:val="20"/>
                <w:vertAlign w:val="subscript"/>
              </w:rPr>
              <w:t>lag</w:t>
            </w:r>
            <w:r>
              <w:rPr>
                <w:sz w:val="20"/>
              </w:rPr>
              <w:t>.</w:t>
            </w:r>
          </w:p>
        </w:tc>
        <w:tc>
          <w:tcPr>
            <w:tcW w:w="3203" w:type="dxa"/>
            <w:tcMar>
              <w:left w:w="28" w:type="dxa"/>
              <w:right w:w="28" w:type="dxa"/>
            </w:tcMar>
          </w:tcPr>
          <w:p w14:paraId="376C3083" w14:textId="5B7D5346" w:rsidR="00DD2A4A" w:rsidRPr="00DD2A4A" w:rsidRDefault="001F45ED" w:rsidP="00293730">
            <w:pPr>
              <w:pStyle w:val="BodyText"/>
              <w:spacing w:after="0"/>
              <w:contextualSpacing/>
              <w:rPr>
                <w:sz w:val="20"/>
              </w:rPr>
            </w:pPr>
            <w:r>
              <w:rPr>
                <w:sz w:val="20"/>
              </w:rPr>
              <w:t>Pars is the keyword for user parameters.</w:t>
            </w:r>
          </w:p>
        </w:tc>
      </w:tr>
      <w:tr w:rsidR="00DD2A4A" w:rsidRPr="00DD2A4A" w14:paraId="161656DF" w14:textId="77777777" w:rsidTr="005E0519">
        <w:trPr>
          <w:trHeight w:val="2485"/>
        </w:trPr>
        <w:tc>
          <w:tcPr>
            <w:tcW w:w="2268" w:type="dxa"/>
            <w:tcMar>
              <w:left w:w="28" w:type="dxa"/>
              <w:right w:w="28" w:type="dxa"/>
            </w:tcMar>
          </w:tcPr>
          <w:tbl>
            <w:tblPr>
              <w:tblW w:w="2040"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020"/>
              <w:gridCol w:w="1020"/>
            </w:tblGrid>
            <w:tr w:rsidR="009A0775" w:rsidRPr="009A0775" w14:paraId="36F5FFF5" w14:textId="77777777" w:rsidTr="00CD4BF4">
              <w:trPr>
                <w:trHeight w:val="227"/>
                <w:jc w:val="center"/>
              </w:trPr>
              <w:tc>
                <w:tcPr>
                  <w:tcW w:w="1020" w:type="dxa"/>
                  <w:shd w:val="clear" w:color="auto" w:fill="auto"/>
                  <w:noWrap/>
                  <w:vAlign w:val="center"/>
                  <w:hideMark/>
                </w:tcPr>
                <w:p w14:paraId="49169DCF" w14:textId="29C68736" w:rsidR="009A0775" w:rsidRPr="009A0775" w:rsidRDefault="00F80D7C" w:rsidP="00293730">
                  <w:pPr>
                    <w:rPr>
                      <w:rFonts w:eastAsia="Times New Roman"/>
                      <w:iCs/>
                      <w:color w:val="auto"/>
                      <w:sz w:val="20"/>
                      <w:lang w:eastAsia="en-GB"/>
                    </w:rPr>
                  </w:pPr>
                  <w:r>
                    <w:rPr>
                      <w:rFonts w:eastAsia="Times New Roman"/>
                      <w:iCs/>
                      <w:color w:val="auto"/>
                      <w:sz w:val="20"/>
                      <w:lang w:eastAsia="en-GB"/>
                    </w:rPr>
                    <w:t>Title</w:t>
                  </w:r>
                </w:p>
              </w:tc>
              <w:tc>
                <w:tcPr>
                  <w:tcW w:w="1020" w:type="dxa"/>
                  <w:shd w:val="clear" w:color="auto" w:fill="auto"/>
                  <w:noWrap/>
                  <w:vAlign w:val="center"/>
                  <w:hideMark/>
                </w:tcPr>
                <w:p w14:paraId="03B0F6BA" w14:textId="2E37AA63" w:rsidR="009A0775" w:rsidRPr="009A0775" w:rsidRDefault="009A0775" w:rsidP="00293730">
                  <w:pPr>
                    <w:jc w:val="center"/>
                    <w:rPr>
                      <w:rFonts w:eastAsia="Times New Roman"/>
                      <w:iCs/>
                      <w:color w:val="auto"/>
                      <w:sz w:val="20"/>
                      <w:lang w:eastAsia="en-GB"/>
                    </w:rPr>
                  </w:pPr>
                  <w:r w:rsidRPr="009A0775">
                    <w:rPr>
                      <w:rFonts w:eastAsia="Times New Roman"/>
                      <w:iCs/>
                      <w:color w:val="auto"/>
                      <w:sz w:val="20"/>
                      <w:lang w:eastAsia="en-GB"/>
                    </w:rPr>
                    <w:t>Ref:1</w:t>
                  </w:r>
                </w:p>
              </w:tc>
            </w:tr>
            <w:tr w:rsidR="009A0775" w:rsidRPr="009A0775" w14:paraId="5A82A92F" w14:textId="77777777" w:rsidTr="00CD4BF4">
              <w:trPr>
                <w:trHeight w:val="227"/>
                <w:jc w:val="center"/>
              </w:trPr>
              <w:tc>
                <w:tcPr>
                  <w:tcW w:w="1020" w:type="dxa"/>
                  <w:shd w:val="clear" w:color="auto" w:fill="auto"/>
                  <w:noWrap/>
                  <w:vAlign w:val="center"/>
                  <w:hideMark/>
                </w:tcPr>
                <w:p w14:paraId="1669314C" w14:textId="77777777" w:rsidR="009A0775" w:rsidRPr="009A0775" w:rsidRDefault="009A0775" w:rsidP="00293730">
                  <w:pPr>
                    <w:rPr>
                      <w:rFonts w:eastAsia="Times New Roman"/>
                      <w:iCs/>
                      <w:color w:val="auto"/>
                      <w:sz w:val="20"/>
                      <w:lang w:eastAsia="en-GB"/>
                    </w:rPr>
                  </w:pPr>
                  <w:r w:rsidRPr="009A0775">
                    <w:rPr>
                      <w:rFonts w:eastAsia="Times New Roman"/>
                      <w:iCs/>
                      <w:color w:val="auto"/>
                      <w:sz w:val="20"/>
                      <w:lang w:eastAsia="en-GB"/>
                    </w:rPr>
                    <w:t>Dose</w:t>
                  </w:r>
                </w:p>
              </w:tc>
              <w:tc>
                <w:tcPr>
                  <w:tcW w:w="1020" w:type="dxa"/>
                  <w:shd w:val="clear" w:color="auto" w:fill="auto"/>
                  <w:noWrap/>
                  <w:vAlign w:val="center"/>
                  <w:hideMark/>
                </w:tcPr>
                <w:p w14:paraId="5C94FB89" w14:textId="77777777" w:rsidR="009A0775" w:rsidRPr="009A0775" w:rsidRDefault="009A0775" w:rsidP="00293730">
                  <w:pPr>
                    <w:jc w:val="center"/>
                    <w:rPr>
                      <w:rFonts w:eastAsia="Times New Roman"/>
                      <w:iCs/>
                      <w:color w:val="auto"/>
                      <w:sz w:val="20"/>
                      <w:lang w:eastAsia="en-GB"/>
                    </w:rPr>
                  </w:pPr>
                  <w:r w:rsidRPr="009A0775">
                    <w:rPr>
                      <w:rFonts w:eastAsia="Times New Roman"/>
                      <w:iCs/>
                      <w:color w:val="auto"/>
                      <w:sz w:val="20"/>
                      <w:lang w:eastAsia="en-GB"/>
                    </w:rPr>
                    <w:t>0</w:t>
                  </w:r>
                </w:p>
              </w:tc>
            </w:tr>
            <w:tr w:rsidR="009A0775" w:rsidRPr="009A0775" w14:paraId="3F0D8CC8" w14:textId="77777777" w:rsidTr="00CD4BF4">
              <w:trPr>
                <w:trHeight w:val="227"/>
                <w:jc w:val="center"/>
              </w:trPr>
              <w:tc>
                <w:tcPr>
                  <w:tcW w:w="1020" w:type="dxa"/>
                  <w:shd w:val="clear" w:color="auto" w:fill="auto"/>
                  <w:noWrap/>
                  <w:vAlign w:val="center"/>
                  <w:hideMark/>
                </w:tcPr>
                <w:p w14:paraId="075BBCFC" w14:textId="77777777" w:rsidR="009A0775" w:rsidRPr="009A0775" w:rsidRDefault="009A0775" w:rsidP="00293730">
                  <w:pPr>
                    <w:rPr>
                      <w:rFonts w:eastAsia="Times New Roman"/>
                      <w:iCs/>
                      <w:color w:val="auto"/>
                      <w:sz w:val="20"/>
                      <w:lang w:eastAsia="en-GB"/>
                    </w:rPr>
                  </w:pPr>
                  <w:r w:rsidRPr="009A0775">
                    <w:rPr>
                      <w:rFonts w:eastAsia="Times New Roman"/>
                      <w:iCs/>
                      <w:color w:val="auto"/>
                      <w:sz w:val="20"/>
                      <w:lang w:eastAsia="en-GB"/>
                    </w:rPr>
                    <w:t>Pars</w:t>
                  </w:r>
                </w:p>
              </w:tc>
              <w:tc>
                <w:tcPr>
                  <w:tcW w:w="1020" w:type="dxa"/>
                  <w:shd w:val="clear" w:color="auto" w:fill="auto"/>
                  <w:noWrap/>
                  <w:vAlign w:val="center"/>
                  <w:hideMark/>
                </w:tcPr>
                <w:p w14:paraId="656DC438" w14:textId="522506FB" w:rsidR="009A0775" w:rsidRPr="009A0775" w:rsidRDefault="009A0775" w:rsidP="00293730">
                  <w:pPr>
                    <w:jc w:val="center"/>
                    <w:rPr>
                      <w:rFonts w:eastAsia="Times New Roman"/>
                      <w:iCs/>
                      <w:color w:val="auto"/>
                      <w:sz w:val="20"/>
                      <w:lang w:eastAsia="en-GB"/>
                    </w:rPr>
                  </w:pPr>
                  <w:r w:rsidRPr="009A0775">
                    <w:rPr>
                      <w:rFonts w:eastAsia="Times New Roman"/>
                      <w:iCs/>
                      <w:color w:val="auto"/>
                      <w:sz w:val="20"/>
                      <w:lang w:eastAsia="en-GB"/>
                    </w:rPr>
                    <w:t>24</w:t>
                  </w:r>
                </w:p>
              </w:tc>
            </w:tr>
            <w:tr w:rsidR="009A0775" w:rsidRPr="009A0775" w14:paraId="7635667F" w14:textId="77777777" w:rsidTr="00CD4BF4">
              <w:trPr>
                <w:trHeight w:val="227"/>
                <w:jc w:val="center"/>
              </w:trPr>
              <w:tc>
                <w:tcPr>
                  <w:tcW w:w="1020" w:type="dxa"/>
                  <w:shd w:val="clear" w:color="auto" w:fill="auto"/>
                  <w:noWrap/>
                  <w:vAlign w:val="center"/>
                  <w:hideMark/>
                </w:tcPr>
                <w:p w14:paraId="05DEB8D7" w14:textId="77777777" w:rsidR="009A0775" w:rsidRPr="009A0775" w:rsidRDefault="009A0775" w:rsidP="00293730">
                  <w:pPr>
                    <w:jc w:val="center"/>
                    <w:rPr>
                      <w:rFonts w:eastAsia="Times New Roman"/>
                      <w:iCs/>
                      <w:color w:val="auto"/>
                      <w:sz w:val="20"/>
                      <w:lang w:eastAsia="en-GB"/>
                    </w:rPr>
                  </w:pPr>
                </w:p>
              </w:tc>
              <w:tc>
                <w:tcPr>
                  <w:tcW w:w="1020" w:type="dxa"/>
                  <w:shd w:val="clear" w:color="auto" w:fill="auto"/>
                  <w:noWrap/>
                  <w:vAlign w:val="center"/>
                  <w:hideMark/>
                </w:tcPr>
                <w:p w14:paraId="4C65BDF6" w14:textId="77777777" w:rsidR="009A0775" w:rsidRPr="009A0775" w:rsidRDefault="009A0775" w:rsidP="00293730">
                  <w:pPr>
                    <w:jc w:val="center"/>
                    <w:rPr>
                      <w:rFonts w:eastAsia="Times New Roman"/>
                      <w:iCs/>
                      <w:color w:val="auto"/>
                      <w:sz w:val="20"/>
                      <w:lang w:eastAsia="en-GB"/>
                    </w:rPr>
                  </w:pPr>
                  <w:r w:rsidRPr="009A0775">
                    <w:rPr>
                      <w:rFonts w:eastAsia="Times New Roman"/>
                      <w:iCs/>
                      <w:color w:val="auto"/>
                      <w:sz w:val="20"/>
                      <w:lang w:eastAsia="en-GB"/>
                    </w:rPr>
                    <w:t>1.0</w:t>
                  </w:r>
                </w:p>
              </w:tc>
            </w:tr>
            <w:tr w:rsidR="009A0775" w:rsidRPr="009A0775" w14:paraId="3520957C" w14:textId="77777777" w:rsidTr="00CD4BF4">
              <w:trPr>
                <w:trHeight w:val="227"/>
                <w:jc w:val="center"/>
              </w:trPr>
              <w:tc>
                <w:tcPr>
                  <w:tcW w:w="1020" w:type="dxa"/>
                  <w:shd w:val="clear" w:color="auto" w:fill="auto"/>
                  <w:noWrap/>
                  <w:vAlign w:val="center"/>
                  <w:hideMark/>
                </w:tcPr>
                <w:p w14:paraId="79AA180F" w14:textId="77777777" w:rsidR="009A0775" w:rsidRPr="009A0775" w:rsidRDefault="009A0775" w:rsidP="00293730">
                  <w:pPr>
                    <w:jc w:val="center"/>
                    <w:rPr>
                      <w:rFonts w:eastAsia="Times New Roman"/>
                      <w:iCs/>
                      <w:color w:val="auto"/>
                      <w:sz w:val="20"/>
                      <w:lang w:eastAsia="en-GB"/>
                    </w:rPr>
                  </w:pPr>
                </w:p>
              </w:tc>
              <w:tc>
                <w:tcPr>
                  <w:tcW w:w="1020" w:type="dxa"/>
                  <w:shd w:val="clear" w:color="auto" w:fill="auto"/>
                  <w:noWrap/>
                  <w:vAlign w:val="center"/>
                  <w:hideMark/>
                </w:tcPr>
                <w:p w14:paraId="0D69F675" w14:textId="77777777" w:rsidR="009A0775" w:rsidRPr="009A0775" w:rsidRDefault="009A0775" w:rsidP="00293730">
                  <w:pPr>
                    <w:jc w:val="center"/>
                    <w:rPr>
                      <w:rFonts w:eastAsia="Times New Roman"/>
                      <w:iCs/>
                      <w:color w:val="auto"/>
                      <w:sz w:val="20"/>
                      <w:lang w:eastAsia="en-GB"/>
                    </w:rPr>
                  </w:pPr>
                  <w:r w:rsidRPr="009A0775">
                    <w:rPr>
                      <w:rFonts w:eastAsia="Times New Roman"/>
                      <w:iCs/>
                      <w:color w:val="auto"/>
                      <w:sz w:val="20"/>
                      <w:lang w:eastAsia="en-GB"/>
                    </w:rPr>
                    <w:t>0.12</w:t>
                  </w:r>
                </w:p>
              </w:tc>
            </w:tr>
            <w:tr w:rsidR="009A0775" w:rsidRPr="009A0775" w14:paraId="401A8956" w14:textId="77777777" w:rsidTr="00CD4BF4">
              <w:trPr>
                <w:trHeight w:val="227"/>
                <w:jc w:val="center"/>
              </w:trPr>
              <w:tc>
                <w:tcPr>
                  <w:tcW w:w="1020" w:type="dxa"/>
                  <w:shd w:val="clear" w:color="auto" w:fill="auto"/>
                  <w:noWrap/>
                  <w:vAlign w:val="center"/>
                  <w:hideMark/>
                </w:tcPr>
                <w:p w14:paraId="3E138B9E" w14:textId="77777777" w:rsidR="009A0775" w:rsidRPr="009A0775" w:rsidRDefault="009A0775" w:rsidP="00293730">
                  <w:pPr>
                    <w:jc w:val="center"/>
                    <w:rPr>
                      <w:rFonts w:eastAsia="Times New Roman"/>
                      <w:iCs/>
                      <w:color w:val="auto"/>
                      <w:sz w:val="20"/>
                      <w:lang w:eastAsia="en-GB"/>
                    </w:rPr>
                  </w:pPr>
                </w:p>
              </w:tc>
              <w:tc>
                <w:tcPr>
                  <w:tcW w:w="1020" w:type="dxa"/>
                  <w:shd w:val="clear" w:color="auto" w:fill="auto"/>
                  <w:noWrap/>
                  <w:vAlign w:val="center"/>
                  <w:hideMark/>
                </w:tcPr>
                <w:p w14:paraId="0EDFF083" w14:textId="77777777" w:rsidR="009A0775" w:rsidRPr="009A0775" w:rsidRDefault="009A0775" w:rsidP="00293730">
                  <w:pPr>
                    <w:jc w:val="center"/>
                    <w:rPr>
                      <w:rFonts w:eastAsia="Times New Roman"/>
                      <w:iCs/>
                      <w:color w:val="auto"/>
                      <w:sz w:val="20"/>
                      <w:lang w:eastAsia="en-GB"/>
                    </w:rPr>
                  </w:pPr>
                  <w:r w:rsidRPr="009A0775">
                    <w:rPr>
                      <w:rFonts w:eastAsia="Times New Roman"/>
                      <w:iCs/>
                      <w:color w:val="auto"/>
                      <w:sz w:val="20"/>
                      <w:lang w:eastAsia="en-GB"/>
                    </w:rPr>
                    <w:t>0.06</w:t>
                  </w:r>
                </w:p>
              </w:tc>
            </w:tr>
            <w:tr w:rsidR="009A0775" w:rsidRPr="009A0775" w14:paraId="03A7F87E" w14:textId="77777777" w:rsidTr="00CD4BF4">
              <w:trPr>
                <w:trHeight w:val="227"/>
                <w:jc w:val="center"/>
              </w:trPr>
              <w:tc>
                <w:tcPr>
                  <w:tcW w:w="1020" w:type="dxa"/>
                  <w:shd w:val="clear" w:color="auto" w:fill="auto"/>
                  <w:noWrap/>
                  <w:vAlign w:val="center"/>
                  <w:hideMark/>
                </w:tcPr>
                <w:p w14:paraId="5513877A" w14:textId="77777777" w:rsidR="009A0775" w:rsidRPr="009A0775" w:rsidRDefault="009A0775" w:rsidP="00293730">
                  <w:pPr>
                    <w:jc w:val="center"/>
                    <w:rPr>
                      <w:rFonts w:eastAsia="Times New Roman"/>
                      <w:iCs/>
                      <w:color w:val="auto"/>
                      <w:sz w:val="20"/>
                      <w:lang w:eastAsia="en-GB"/>
                    </w:rPr>
                  </w:pPr>
                </w:p>
              </w:tc>
              <w:tc>
                <w:tcPr>
                  <w:tcW w:w="1020" w:type="dxa"/>
                  <w:shd w:val="clear" w:color="auto" w:fill="auto"/>
                  <w:noWrap/>
                  <w:vAlign w:val="center"/>
                  <w:hideMark/>
                </w:tcPr>
                <w:p w14:paraId="694127FD" w14:textId="77777777" w:rsidR="009A0775" w:rsidRPr="009A0775" w:rsidRDefault="009A0775" w:rsidP="00293730">
                  <w:pPr>
                    <w:jc w:val="center"/>
                    <w:rPr>
                      <w:rFonts w:eastAsia="Times New Roman"/>
                      <w:iCs/>
                      <w:color w:val="auto"/>
                      <w:sz w:val="20"/>
                      <w:lang w:eastAsia="en-GB"/>
                    </w:rPr>
                  </w:pPr>
                  <w:r w:rsidRPr="009A0775">
                    <w:rPr>
                      <w:rFonts w:eastAsia="Times New Roman"/>
                      <w:iCs/>
                      <w:color w:val="auto"/>
                      <w:sz w:val="20"/>
                      <w:lang w:eastAsia="en-GB"/>
                    </w:rPr>
                    <w:t>0.04</w:t>
                  </w:r>
                </w:p>
              </w:tc>
            </w:tr>
            <w:tr w:rsidR="009A0775" w:rsidRPr="009A0775" w14:paraId="0FFB9FB7" w14:textId="77777777" w:rsidTr="00CD4BF4">
              <w:trPr>
                <w:trHeight w:val="227"/>
                <w:jc w:val="center"/>
              </w:trPr>
              <w:tc>
                <w:tcPr>
                  <w:tcW w:w="1020" w:type="dxa"/>
                  <w:shd w:val="clear" w:color="auto" w:fill="auto"/>
                  <w:noWrap/>
                  <w:vAlign w:val="center"/>
                  <w:hideMark/>
                </w:tcPr>
                <w:p w14:paraId="5DF4BC9C" w14:textId="77777777" w:rsidR="009A0775" w:rsidRPr="009A0775" w:rsidRDefault="009A0775" w:rsidP="00293730">
                  <w:pPr>
                    <w:jc w:val="center"/>
                    <w:rPr>
                      <w:rFonts w:eastAsia="Times New Roman"/>
                      <w:iCs/>
                      <w:color w:val="auto"/>
                      <w:sz w:val="20"/>
                      <w:lang w:eastAsia="en-GB"/>
                    </w:rPr>
                  </w:pPr>
                </w:p>
              </w:tc>
              <w:tc>
                <w:tcPr>
                  <w:tcW w:w="1020" w:type="dxa"/>
                  <w:shd w:val="clear" w:color="auto" w:fill="auto"/>
                  <w:noWrap/>
                  <w:vAlign w:val="center"/>
                  <w:hideMark/>
                </w:tcPr>
                <w:p w14:paraId="10F4876A" w14:textId="77777777" w:rsidR="009A0775" w:rsidRPr="009A0775" w:rsidRDefault="009A0775" w:rsidP="00293730">
                  <w:pPr>
                    <w:jc w:val="center"/>
                    <w:rPr>
                      <w:rFonts w:eastAsia="Times New Roman"/>
                      <w:iCs/>
                      <w:color w:val="auto"/>
                      <w:sz w:val="20"/>
                      <w:lang w:eastAsia="en-GB"/>
                    </w:rPr>
                  </w:pPr>
                  <w:r w:rsidRPr="009A0775">
                    <w:rPr>
                      <w:rFonts w:eastAsia="Times New Roman"/>
                      <w:iCs/>
                      <w:color w:val="auto"/>
                      <w:sz w:val="20"/>
                      <w:lang w:eastAsia="en-GB"/>
                    </w:rPr>
                    <w:t>1.30</w:t>
                  </w:r>
                </w:p>
              </w:tc>
            </w:tr>
            <w:tr w:rsidR="00F80D7C" w:rsidRPr="009A0775" w14:paraId="0EBB529F" w14:textId="77777777" w:rsidTr="00CD4BF4">
              <w:trPr>
                <w:trHeight w:val="227"/>
                <w:jc w:val="center"/>
              </w:trPr>
              <w:tc>
                <w:tcPr>
                  <w:tcW w:w="1020" w:type="dxa"/>
                  <w:shd w:val="clear" w:color="auto" w:fill="auto"/>
                  <w:noWrap/>
                  <w:vAlign w:val="center"/>
                </w:tcPr>
                <w:p w14:paraId="280E0335" w14:textId="74831812" w:rsidR="00F80D7C" w:rsidRPr="009A0775" w:rsidRDefault="00F80D7C" w:rsidP="00977B73">
                  <w:pPr>
                    <w:rPr>
                      <w:rFonts w:eastAsia="Times New Roman"/>
                      <w:iCs/>
                      <w:color w:val="auto"/>
                      <w:sz w:val="20"/>
                      <w:lang w:eastAsia="en-GB"/>
                    </w:rPr>
                  </w:pPr>
                  <w:r w:rsidRPr="009A0775">
                    <w:rPr>
                      <w:rFonts w:eastAsia="Times New Roman"/>
                      <w:iCs/>
                      <w:color w:val="auto"/>
                      <w:sz w:val="20"/>
                      <w:lang w:eastAsia="en-GB"/>
                    </w:rPr>
                    <w:t>Inftime</w:t>
                  </w:r>
                </w:p>
              </w:tc>
              <w:tc>
                <w:tcPr>
                  <w:tcW w:w="1020" w:type="dxa"/>
                  <w:shd w:val="clear" w:color="auto" w:fill="auto"/>
                  <w:noWrap/>
                  <w:vAlign w:val="center"/>
                </w:tcPr>
                <w:p w14:paraId="3C9DD9DA" w14:textId="643F6C3D" w:rsidR="00F80D7C" w:rsidRPr="009A0775" w:rsidRDefault="00F80D7C" w:rsidP="00F80D7C">
                  <w:pPr>
                    <w:jc w:val="center"/>
                    <w:rPr>
                      <w:rFonts w:eastAsia="Times New Roman"/>
                      <w:iCs/>
                      <w:color w:val="auto"/>
                      <w:sz w:val="20"/>
                      <w:lang w:eastAsia="en-GB"/>
                    </w:rPr>
                  </w:pPr>
                  <w:r w:rsidRPr="009A0775">
                    <w:rPr>
                      <w:rFonts w:eastAsia="Times New Roman"/>
                      <w:iCs/>
                      <w:color w:val="auto"/>
                      <w:sz w:val="20"/>
                      <w:lang w:eastAsia="en-GB"/>
                    </w:rPr>
                    <w:t>5</w:t>
                  </w:r>
                </w:p>
              </w:tc>
            </w:tr>
            <w:tr w:rsidR="00F80D7C" w:rsidRPr="009A0775" w14:paraId="1281EB79" w14:textId="77777777" w:rsidTr="00CD4BF4">
              <w:trPr>
                <w:trHeight w:val="227"/>
                <w:jc w:val="center"/>
              </w:trPr>
              <w:tc>
                <w:tcPr>
                  <w:tcW w:w="1020" w:type="dxa"/>
                  <w:shd w:val="clear" w:color="auto" w:fill="auto"/>
                  <w:noWrap/>
                  <w:vAlign w:val="center"/>
                </w:tcPr>
                <w:p w14:paraId="591501B3" w14:textId="70284A2E" w:rsidR="00F80D7C" w:rsidRPr="009A0775" w:rsidRDefault="00F80D7C" w:rsidP="00977B73">
                  <w:pPr>
                    <w:rPr>
                      <w:rFonts w:eastAsia="Times New Roman"/>
                      <w:iCs/>
                      <w:color w:val="auto"/>
                      <w:sz w:val="20"/>
                      <w:lang w:eastAsia="en-GB"/>
                    </w:rPr>
                  </w:pPr>
                  <w:r w:rsidRPr="009A0775">
                    <w:rPr>
                      <w:rFonts w:eastAsia="Times New Roman"/>
                      <w:iCs/>
                      <w:color w:val="auto"/>
                      <w:sz w:val="20"/>
                      <w:lang w:eastAsia="en-GB"/>
                    </w:rPr>
                    <w:t>Infrate</w:t>
                  </w:r>
                </w:p>
              </w:tc>
              <w:tc>
                <w:tcPr>
                  <w:tcW w:w="1020" w:type="dxa"/>
                  <w:shd w:val="clear" w:color="auto" w:fill="auto"/>
                  <w:noWrap/>
                  <w:vAlign w:val="center"/>
                </w:tcPr>
                <w:p w14:paraId="15EF2598" w14:textId="54B2C7BD" w:rsidR="00F80D7C" w:rsidRPr="009A0775" w:rsidRDefault="00F80D7C" w:rsidP="00F80D7C">
                  <w:pPr>
                    <w:jc w:val="center"/>
                    <w:rPr>
                      <w:rFonts w:eastAsia="Times New Roman"/>
                      <w:iCs/>
                      <w:color w:val="auto"/>
                      <w:sz w:val="20"/>
                      <w:lang w:eastAsia="en-GB"/>
                    </w:rPr>
                  </w:pPr>
                  <w:r w:rsidRPr="009A0775">
                    <w:rPr>
                      <w:rFonts w:eastAsia="Times New Roman"/>
                      <w:iCs/>
                      <w:color w:val="auto"/>
                      <w:sz w:val="20"/>
                      <w:lang w:eastAsia="en-GB"/>
                    </w:rPr>
                    <w:t>20</w:t>
                  </w:r>
                </w:p>
              </w:tc>
            </w:tr>
          </w:tbl>
          <w:p w14:paraId="77D35791" w14:textId="77777777" w:rsidR="00DD2A4A" w:rsidRPr="00DD2A4A" w:rsidRDefault="00DD2A4A" w:rsidP="00293730">
            <w:pPr>
              <w:pStyle w:val="BodyText"/>
              <w:spacing w:after="0"/>
              <w:contextualSpacing/>
              <w:jc w:val="center"/>
              <w:rPr>
                <w:sz w:val="20"/>
              </w:rPr>
            </w:pPr>
          </w:p>
        </w:tc>
        <w:tc>
          <w:tcPr>
            <w:tcW w:w="4136" w:type="dxa"/>
            <w:tcMar>
              <w:left w:w="28" w:type="dxa"/>
              <w:right w:w="28" w:type="dxa"/>
            </w:tcMar>
          </w:tcPr>
          <w:p w14:paraId="01D3488C" w14:textId="5C1F84F0" w:rsidR="00DD2A4A" w:rsidRPr="00DD2A4A" w:rsidRDefault="009A0775" w:rsidP="00293730">
            <w:pPr>
              <w:pStyle w:val="BodyText"/>
              <w:spacing w:after="0"/>
              <w:contextualSpacing/>
              <w:rPr>
                <w:sz w:val="20"/>
              </w:rPr>
            </w:pPr>
            <w:r>
              <w:rPr>
                <w:sz w:val="20"/>
              </w:rPr>
              <w:t xml:space="preserve">Model 19: infusion 3-compartment, single dose with user starting estimates (sequence: V, </w:t>
            </w:r>
            <w:r w:rsidRPr="009A0775">
              <w:rPr>
                <w:sz w:val="20"/>
              </w:rPr>
              <w:t>k</w:t>
            </w:r>
            <w:r w:rsidRPr="009A0775">
              <w:rPr>
                <w:sz w:val="20"/>
                <w:vertAlign w:val="subscript"/>
              </w:rPr>
              <w:t>12</w:t>
            </w:r>
            <w:r w:rsidRPr="009A0775">
              <w:rPr>
                <w:sz w:val="20"/>
              </w:rPr>
              <w:t>, k</w:t>
            </w:r>
            <w:r w:rsidRPr="000B56B4">
              <w:rPr>
                <w:sz w:val="20"/>
                <w:vertAlign w:val="subscript"/>
              </w:rPr>
              <w:t>21</w:t>
            </w:r>
            <w:r w:rsidRPr="009A0775">
              <w:rPr>
                <w:sz w:val="20"/>
              </w:rPr>
              <w:t>, k</w:t>
            </w:r>
            <w:r w:rsidRPr="009A0775">
              <w:rPr>
                <w:sz w:val="20"/>
                <w:vertAlign w:val="subscript"/>
              </w:rPr>
              <w:t>13</w:t>
            </w:r>
            <w:r w:rsidRPr="009A0775">
              <w:rPr>
                <w:sz w:val="20"/>
              </w:rPr>
              <w:t>, k</w:t>
            </w:r>
            <w:r w:rsidRPr="009A0775">
              <w:rPr>
                <w:sz w:val="20"/>
                <w:vertAlign w:val="subscript"/>
              </w:rPr>
              <w:t>31</w:t>
            </w:r>
            <w:r w:rsidRPr="009A0775">
              <w:rPr>
                <w:sz w:val="20"/>
              </w:rPr>
              <w:t>, k</w:t>
            </w:r>
            <w:r w:rsidRPr="009A0775">
              <w:rPr>
                <w:sz w:val="20"/>
                <w:vertAlign w:val="subscript"/>
              </w:rPr>
              <w:t>10</w:t>
            </w:r>
            <w:r>
              <w:rPr>
                <w:sz w:val="20"/>
              </w:rPr>
              <w:t>.</w:t>
            </w:r>
          </w:p>
        </w:tc>
        <w:tc>
          <w:tcPr>
            <w:tcW w:w="3203" w:type="dxa"/>
            <w:tcMar>
              <w:left w:w="28" w:type="dxa"/>
              <w:right w:w="28" w:type="dxa"/>
            </w:tcMar>
          </w:tcPr>
          <w:p w14:paraId="2192C182" w14:textId="74818B2C" w:rsidR="00DD2A4A" w:rsidRPr="00DD2A4A" w:rsidRDefault="009A0775" w:rsidP="00293730">
            <w:pPr>
              <w:pStyle w:val="BodyText"/>
              <w:spacing w:after="0"/>
              <w:contextualSpacing/>
              <w:rPr>
                <w:sz w:val="20"/>
              </w:rPr>
            </w:pPr>
            <w:r>
              <w:rPr>
                <w:sz w:val="20"/>
              </w:rPr>
              <w:t>In this case, the Dose will be zero but calculated in PCModfit from the infusion time and rate. The parameters must be entered in sequence.</w:t>
            </w:r>
          </w:p>
        </w:tc>
      </w:tr>
      <w:tr w:rsidR="000A5161" w:rsidRPr="00DD2A4A" w14:paraId="30A6B30D" w14:textId="77777777" w:rsidTr="005E0519">
        <w:trPr>
          <w:trHeight w:val="5185"/>
        </w:trPr>
        <w:tc>
          <w:tcPr>
            <w:tcW w:w="2268" w:type="dxa"/>
            <w:tcMar>
              <w:left w:w="28" w:type="dxa"/>
              <w:right w:w="28" w:type="dxa"/>
            </w:tcMar>
          </w:tcPr>
          <w:tbl>
            <w:tblPr>
              <w:tblW w:w="2040"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020"/>
              <w:gridCol w:w="1020"/>
            </w:tblGrid>
            <w:tr w:rsidR="000A5161" w:rsidRPr="000A5161" w14:paraId="160E51C7" w14:textId="77777777" w:rsidTr="00CD4BF4">
              <w:trPr>
                <w:trHeight w:val="227"/>
                <w:jc w:val="center"/>
              </w:trPr>
              <w:tc>
                <w:tcPr>
                  <w:tcW w:w="1020" w:type="dxa"/>
                  <w:shd w:val="clear" w:color="auto" w:fill="auto"/>
                  <w:noWrap/>
                  <w:vAlign w:val="center"/>
                  <w:hideMark/>
                </w:tcPr>
                <w:p w14:paraId="4ABB2F24" w14:textId="403DF9C2" w:rsidR="000A5161" w:rsidRPr="000A5161" w:rsidRDefault="00F80D7C" w:rsidP="00293730">
                  <w:pPr>
                    <w:rPr>
                      <w:rFonts w:eastAsia="Times New Roman"/>
                      <w:iCs/>
                      <w:color w:val="auto"/>
                      <w:sz w:val="20"/>
                      <w:lang w:eastAsia="en-GB"/>
                    </w:rPr>
                  </w:pPr>
                  <w:r>
                    <w:rPr>
                      <w:rFonts w:eastAsia="Times New Roman"/>
                      <w:iCs/>
                      <w:color w:val="auto"/>
                      <w:sz w:val="20"/>
                      <w:lang w:eastAsia="en-GB"/>
                    </w:rPr>
                    <w:t>Title</w:t>
                  </w:r>
                </w:p>
              </w:tc>
              <w:tc>
                <w:tcPr>
                  <w:tcW w:w="1020" w:type="dxa"/>
                  <w:shd w:val="clear" w:color="auto" w:fill="auto"/>
                  <w:noWrap/>
                  <w:vAlign w:val="center"/>
                  <w:hideMark/>
                </w:tcPr>
                <w:p w14:paraId="0A0C5465" w14:textId="6CF99A0F" w:rsidR="000A5161" w:rsidRPr="000A5161" w:rsidRDefault="000A5161" w:rsidP="00293730">
                  <w:pPr>
                    <w:jc w:val="center"/>
                    <w:rPr>
                      <w:rFonts w:eastAsia="Times New Roman"/>
                      <w:iCs/>
                      <w:color w:val="auto"/>
                      <w:sz w:val="20"/>
                      <w:lang w:eastAsia="en-GB"/>
                    </w:rPr>
                  </w:pPr>
                  <w:r w:rsidRPr="000A5161">
                    <w:rPr>
                      <w:rFonts w:eastAsia="Times New Roman"/>
                      <w:iCs/>
                      <w:color w:val="auto"/>
                      <w:sz w:val="20"/>
                      <w:lang w:eastAsia="en-GB"/>
                    </w:rPr>
                    <w:t>S</w:t>
                  </w:r>
                  <w:r w:rsidR="00CD4BF4">
                    <w:rPr>
                      <w:rFonts w:eastAsia="Times New Roman"/>
                      <w:iCs/>
                      <w:color w:val="auto"/>
                      <w:sz w:val="20"/>
                      <w:lang w:eastAsia="en-GB"/>
                    </w:rPr>
                    <w:t>99</w:t>
                  </w:r>
                </w:p>
              </w:tc>
            </w:tr>
            <w:tr w:rsidR="000A5161" w:rsidRPr="000A5161" w14:paraId="5EF47FBB" w14:textId="77777777" w:rsidTr="00CD4BF4">
              <w:trPr>
                <w:trHeight w:val="227"/>
                <w:jc w:val="center"/>
              </w:trPr>
              <w:tc>
                <w:tcPr>
                  <w:tcW w:w="1020" w:type="dxa"/>
                  <w:shd w:val="clear" w:color="auto" w:fill="auto"/>
                  <w:noWrap/>
                  <w:vAlign w:val="center"/>
                  <w:hideMark/>
                </w:tcPr>
                <w:p w14:paraId="3E6403C7" w14:textId="77777777" w:rsidR="000A5161" w:rsidRPr="000A5161" w:rsidRDefault="000A5161" w:rsidP="00293730">
                  <w:pPr>
                    <w:rPr>
                      <w:rFonts w:eastAsia="Times New Roman"/>
                      <w:iCs/>
                      <w:color w:val="auto"/>
                      <w:sz w:val="20"/>
                      <w:lang w:eastAsia="en-GB"/>
                    </w:rPr>
                  </w:pPr>
                  <w:r w:rsidRPr="000A5161">
                    <w:rPr>
                      <w:rFonts w:eastAsia="Times New Roman"/>
                      <w:iCs/>
                      <w:color w:val="auto"/>
                      <w:sz w:val="20"/>
                      <w:lang w:eastAsia="en-GB"/>
                    </w:rPr>
                    <w:t>Dose</w:t>
                  </w:r>
                </w:p>
              </w:tc>
              <w:tc>
                <w:tcPr>
                  <w:tcW w:w="1020" w:type="dxa"/>
                  <w:shd w:val="clear" w:color="auto" w:fill="auto"/>
                  <w:noWrap/>
                  <w:vAlign w:val="center"/>
                  <w:hideMark/>
                </w:tcPr>
                <w:p w14:paraId="1DF1C3E2" w14:textId="77777777" w:rsidR="000A5161" w:rsidRPr="000A5161" w:rsidRDefault="000A5161" w:rsidP="00293730">
                  <w:pPr>
                    <w:jc w:val="center"/>
                    <w:rPr>
                      <w:rFonts w:eastAsia="Times New Roman"/>
                      <w:iCs/>
                      <w:color w:val="auto"/>
                      <w:sz w:val="20"/>
                      <w:lang w:eastAsia="en-GB"/>
                    </w:rPr>
                  </w:pPr>
                  <w:r w:rsidRPr="000A5161">
                    <w:rPr>
                      <w:rFonts w:eastAsia="Times New Roman"/>
                      <w:iCs/>
                      <w:color w:val="auto"/>
                      <w:sz w:val="20"/>
                      <w:lang w:eastAsia="en-GB"/>
                    </w:rPr>
                    <w:t>0</w:t>
                  </w:r>
                </w:p>
              </w:tc>
            </w:tr>
            <w:tr w:rsidR="000A5161" w:rsidRPr="000A5161" w14:paraId="533713D8" w14:textId="77777777" w:rsidTr="00CD4BF4">
              <w:trPr>
                <w:trHeight w:val="227"/>
                <w:jc w:val="center"/>
              </w:trPr>
              <w:tc>
                <w:tcPr>
                  <w:tcW w:w="1020" w:type="dxa"/>
                  <w:shd w:val="clear" w:color="auto" w:fill="auto"/>
                  <w:noWrap/>
                  <w:vAlign w:val="center"/>
                  <w:hideMark/>
                </w:tcPr>
                <w:p w14:paraId="282E26CA" w14:textId="77777777" w:rsidR="000A5161" w:rsidRPr="000A5161" w:rsidRDefault="000A5161" w:rsidP="00293730">
                  <w:pPr>
                    <w:rPr>
                      <w:rFonts w:eastAsia="Times New Roman"/>
                      <w:iCs/>
                      <w:color w:val="auto"/>
                      <w:sz w:val="20"/>
                      <w:lang w:eastAsia="en-GB"/>
                    </w:rPr>
                  </w:pPr>
                  <w:r w:rsidRPr="000A5161">
                    <w:rPr>
                      <w:rFonts w:eastAsia="Times New Roman"/>
                      <w:iCs/>
                      <w:color w:val="auto"/>
                      <w:sz w:val="20"/>
                      <w:lang w:eastAsia="en-GB"/>
                    </w:rPr>
                    <w:t>Pars</w:t>
                  </w:r>
                </w:p>
              </w:tc>
              <w:tc>
                <w:tcPr>
                  <w:tcW w:w="1020" w:type="dxa"/>
                  <w:shd w:val="clear" w:color="auto" w:fill="auto"/>
                  <w:noWrap/>
                  <w:vAlign w:val="center"/>
                  <w:hideMark/>
                </w:tcPr>
                <w:p w14:paraId="0D92C909" w14:textId="77777777" w:rsidR="000A5161" w:rsidRPr="000A5161" w:rsidRDefault="000A5161" w:rsidP="00293730">
                  <w:pPr>
                    <w:jc w:val="center"/>
                    <w:rPr>
                      <w:rFonts w:eastAsia="Times New Roman"/>
                      <w:iCs/>
                      <w:color w:val="auto"/>
                      <w:sz w:val="20"/>
                      <w:lang w:eastAsia="en-GB"/>
                    </w:rPr>
                  </w:pPr>
                  <w:r w:rsidRPr="000A5161">
                    <w:rPr>
                      <w:rFonts w:eastAsia="Times New Roman"/>
                      <w:iCs/>
                      <w:color w:val="auto"/>
                      <w:sz w:val="20"/>
                      <w:lang w:eastAsia="en-GB"/>
                    </w:rPr>
                    <w:t>12</w:t>
                  </w:r>
                </w:p>
              </w:tc>
            </w:tr>
            <w:tr w:rsidR="000A5161" w:rsidRPr="000A5161" w14:paraId="6CE39202" w14:textId="77777777" w:rsidTr="00CD4BF4">
              <w:trPr>
                <w:trHeight w:val="227"/>
                <w:jc w:val="center"/>
              </w:trPr>
              <w:tc>
                <w:tcPr>
                  <w:tcW w:w="1020" w:type="dxa"/>
                  <w:shd w:val="clear" w:color="auto" w:fill="auto"/>
                  <w:noWrap/>
                  <w:vAlign w:val="center"/>
                  <w:hideMark/>
                </w:tcPr>
                <w:p w14:paraId="03011A71" w14:textId="77777777" w:rsidR="000A5161" w:rsidRPr="000A5161" w:rsidRDefault="000A5161" w:rsidP="00293730">
                  <w:pPr>
                    <w:jc w:val="center"/>
                    <w:rPr>
                      <w:rFonts w:eastAsia="Times New Roman"/>
                      <w:iCs/>
                      <w:color w:val="auto"/>
                      <w:sz w:val="20"/>
                      <w:lang w:eastAsia="en-GB"/>
                    </w:rPr>
                  </w:pPr>
                </w:p>
              </w:tc>
              <w:tc>
                <w:tcPr>
                  <w:tcW w:w="1020" w:type="dxa"/>
                  <w:shd w:val="clear" w:color="auto" w:fill="auto"/>
                  <w:noWrap/>
                  <w:vAlign w:val="center"/>
                  <w:hideMark/>
                </w:tcPr>
                <w:p w14:paraId="5C6013C7" w14:textId="77777777" w:rsidR="000A5161" w:rsidRPr="000A5161" w:rsidRDefault="000A5161" w:rsidP="00293730">
                  <w:pPr>
                    <w:jc w:val="center"/>
                    <w:rPr>
                      <w:rFonts w:eastAsia="Times New Roman"/>
                      <w:iCs/>
                      <w:color w:val="auto"/>
                      <w:sz w:val="20"/>
                      <w:lang w:eastAsia="en-GB"/>
                    </w:rPr>
                  </w:pPr>
                  <w:r w:rsidRPr="000A5161">
                    <w:rPr>
                      <w:rFonts w:eastAsia="Times New Roman"/>
                      <w:iCs/>
                      <w:color w:val="auto"/>
                      <w:sz w:val="20"/>
                      <w:lang w:eastAsia="en-GB"/>
                    </w:rPr>
                    <w:t>1.0</w:t>
                  </w:r>
                </w:p>
              </w:tc>
            </w:tr>
            <w:tr w:rsidR="000A5161" w:rsidRPr="000A5161" w14:paraId="2B95B479" w14:textId="77777777" w:rsidTr="00CD4BF4">
              <w:trPr>
                <w:trHeight w:val="227"/>
                <w:jc w:val="center"/>
              </w:trPr>
              <w:tc>
                <w:tcPr>
                  <w:tcW w:w="1020" w:type="dxa"/>
                  <w:shd w:val="clear" w:color="auto" w:fill="auto"/>
                  <w:noWrap/>
                  <w:vAlign w:val="center"/>
                  <w:hideMark/>
                </w:tcPr>
                <w:p w14:paraId="716549F7" w14:textId="77777777" w:rsidR="000A5161" w:rsidRPr="000A5161" w:rsidRDefault="000A5161" w:rsidP="00293730">
                  <w:pPr>
                    <w:jc w:val="center"/>
                    <w:rPr>
                      <w:rFonts w:eastAsia="Times New Roman"/>
                      <w:iCs/>
                      <w:color w:val="auto"/>
                      <w:sz w:val="20"/>
                      <w:lang w:eastAsia="en-GB"/>
                    </w:rPr>
                  </w:pPr>
                </w:p>
              </w:tc>
              <w:tc>
                <w:tcPr>
                  <w:tcW w:w="1020" w:type="dxa"/>
                  <w:shd w:val="clear" w:color="auto" w:fill="auto"/>
                  <w:noWrap/>
                  <w:vAlign w:val="center"/>
                  <w:hideMark/>
                </w:tcPr>
                <w:p w14:paraId="55D370A8" w14:textId="77777777" w:rsidR="000A5161" w:rsidRPr="000A5161" w:rsidRDefault="000A5161" w:rsidP="00293730">
                  <w:pPr>
                    <w:jc w:val="center"/>
                    <w:rPr>
                      <w:rFonts w:eastAsia="Times New Roman"/>
                      <w:iCs/>
                      <w:color w:val="auto"/>
                      <w:sz w:val="20"/>
                      <w:lang w:eastAsia="en-GB"/>
                    </w:rPr>
                  </w:pPr>
                  <w:r w:rsidRPr="000A5161">
                    <w:rPr>
                      <w:rFonts w:eastAsia="Times New Roman"/>
                      <w:iCs/>
                      <w:color w:val="auto"/>
                      <w:sz w:val="20"/>
                      <w:lang w:eastAsia="en-GB"/>
                    </w:rPr>
                    <w:t>0.12</w:t>
                  </w:r>
                </w:p>
              </w:tc>
            </w:tr>
            <w:tr w:rsidR="000A5161" w:rsidRPr="000A5161" w14:paraId="6B3AFF77" w14:textId="77777777" w:rsidTr="00CD4BF4">
              <w:trPr>
                <w:trHeight w:val="227"/>
                <w:jc w:val="center"/>
              </w:trPr>
              <w:tc>
                <w:tcPr>
                  <w:tcW w:w="1020" w:type="dxa"/>
                  <w:shd w:val="clear" w:color="auto" w:fill="auto"/>
                  <w:noWrap/>
                  <w:vAlign w:val="center"/>
                  <w:hideMark/>
                </w:tcPr>
                <w:p w14:paraId="29395ED3" w14:textId="77777777" w:rsidR="000A5161" w:rsidRPr="000A5161" w:rsidRDefault="000A5161" w:rsidP="00293730">
                  <w:pPr>
                    <w:jc w:val="center"/>
                    <w:rPr>
                      <w:rFonts w:eastAsia="Times New Roman"/>
                      <w:iCs/>
                      <w:color w:val="auto"/>
                      <w:sz w:val="20"/>
                      <w:lang w:eastAsia="en-GB"/>
                    </w:rPr>
                  </w:pPr>
                </w:p>
              </w:tc>
              <w:tc>
                <w:tcPr>
                  <w:tcW w:w="1020" w:type="dxa"/>
                  <w:shd w:val="clear" w:color="auto" w:fill="auto"/>
                  <w:noWrap/>
                  <w:vAlign w:val="center"/>
                  <w:hideMark/>
                </w:tcPr>
                <w:p w14:paraId="18F78877" w14:textId="77777777" w:rsidR="000A5161" w:rsidRPr="000A5161" w:rsidRDefault="000A5161" w:rsidP="00293730">
                  <w:pPr>
                    <w:jc w:val="center"/>
                    <w:rPr>
                      <w:rFonts w:eastAsia="Times New Roman"/>
                      <w:iCs/>
                      <w:color w:val="auto"/>
                      <w:sz w:val="20"/>
                      <w:lang w:eastAsia="en-GB"/>
                    </w:rPr>
                  </w:pPr>
                  <w:r w:rsidRPr="000A5161">
                    <w:rPr>
                      <w:rFonts w:eastAsia="Times New Roman"/>
                      <w:iCs/>
                      <w:color w:val="auto"/>
                      <w:sz w:val="20"/>
                      <w:lang w:eastAsia="en-GB"/>
                    </w:rPr>
                    <w:t>0.06</w:t>
                  </w:r>
                </w:p>
              </w:tc>
            </w:tr>
            <w:tr w:rsidR="000A5161" w:rsidRPr="000A5161" w14:paraId="654CEEF3" w14:textId="77777777" w:rsidTr="00CD4BF4">
              <w:trPr>
                <w:trHeight w:val="227"/>
                <w:jc w:val="center"/>
              </w:trPr>
              <w:tc>
                <w:tcPr>
                  <w:tcW w:w="1020" w:type="dxa"/>
                  <w:shd w:val="clear" w:color="auto" w:fill="auto"/>
                  <w:noWrap/>
                  <w:vAlign w:val="center"/>
                  <w:hideMark/>
                </w:tcPr>
                <w:p w14:paraId="516767F3" w14:textId="77777777" w:rsidR="000A5161" w:rsidRPr="000A5161" w:rsidRDefault="000A5161" w:rsidP="00293730">
                  <w:pPr>
                    <w:jc w:val="center"/>
                    <w:rPr>
                      <w:rFonts w:eastAsia="Times New Roman"/>
                      <w:iCs/>
                      <w:color w:val="auto"/>
                      <w:sz w:val="20"/>
                      <w:lang w:eastAsia="en-GB"/>
                    </w:rPr>
                  </w:pPr>
                </w:p>
              </w:tc>
              <w:tc>
                <w:tcPr>
                  <w:tcW w:w="1020" w:type="dxa"/>
                  <w:shd w:val="clear" w:color="auto" w:fill="auto"/>
                  <w:noWrap/>
                  <w:vAlign w:val="center"/>
                  <w:hideMark/>
                </w:tcPr>
                <w:p w14:paraId="070BA887" w14:textId="77777777" w:rsidR="000A5161" w:rsidRPr="000A5161" w:rsidRDefault="000A5161" w:rsidP="00293730">
                  <w:pPr>
                    <w:jc w:val="center"/>
                    <w:rPr>
                      <w:rFonts w:eastAsia="Times New Roman"/>
                      <w:iCs/>
                      <w:color w:val="auto"/>
                      <w:sz w:val="20"/>
                      <w:lang w:eastAsia="en-GB"/>
                    </w:rPr>
                  </w:pPr>
                  <w:r w:rsidRPr="000A5161">
                    <w:rPr>
                      <w:rFonts w:eastAsia="Times New Roman"/>
                      <w:iCs/>
                      <w:color w:val="auto"/>
                      <w:sz w:val="20"/>
                      <w:lang w:eastAsia="en-GB"/>
                    </w:rPr>
                    <w:t>0.04</w:t>
                  </w:r>
                </w:p>
              </w:tc>
            </w:tr>
            <w:tr w:rsidR="000A5161" w:rsidRPr="000A5161" w14:paraId="0FC94FB9" w14:textId="77777777" w:rsidTr="00CD4BF4">
              <w:trPr>
                <w:trHeight w:val="227"/>
                <w:jc w:val="center"/>
              </w:trPr>
              <w:tc>
                <w:tcPr>
                  <w:tcW w:w="1020" w:type="dxa"/>
                  <w:shd w:val="clear" w:color="auto" w:fill="auto"/>
                  <w:noWrap/>
                  <w:vAlign w:val="center"/>
                  <w:hideMark/>
                </w:tcPr>
                <w:p w14:paraId="5377CB0D" w14:textId="77777777" w:rsidR="000A5161" w:rsidRPr="000A5161" w:rsidRDefault="000A5161" w:rsidP="00293730">
                  <w:pPr>
                    <w:jc w:val="center"/>
                    <w:rPr>
                      <w:rFonts w:eastAsia="Times New Roman"/>
                      <w:iCs/>
                      <w:color w:val="auto"/>
                      <w:sz w:val="20"/>
                      <w:lang w:eastAsia="en-GB"/>
                    </w:rPr>
                  </w:pPr>
                </w:p>
              </w:tc>
              <w:tc>
                <w:tcPr>
                  <w:tcW w:w="1020" w:type="dxa"/>
                  <w:shd w:val="clear" w:color="auto" w:fill="auto"/>
                  <w:noWrap/>
                  <w:vAlign w:val="center"/>
                  <w:hideMark/>
                </w:tcPr>
                <w:p w14:paraId="35B58558" w14:textId="77777777" w:rsidR="000A5161" w:rsidRPr="000A5161" w:rsidRDefault="000A5161" w:rsidP="00293730">
                  <w:pPr>
                    <w:jc w:val="center"/>
                    <w:rPr>
                      <w:rFonts w:eastAsia="Times New Roman"/>
                      <w:iCs/>
                      <w:color w:val="auto"/>
                      <w:sz w:val="20"/>
                      <w:lang w:eastAsia="en-GB"/>
                    </w:rPr>
                  </w:pPr>
                  <w:r w:rsidRPr="000A5161">
                    <w:rPr>
                      <w:rFonts w:eastAsia="Times New Roman"/>
                      <w:iCs/>
                      <w:color w:val="auto"/>
                      <w:sz w:val="20"/>
                      <w:lang w:eastAsia="en-GB"/>
                    </w:rPr>
                    <w:t>1.30</w:t>
                  </w:r>
                </w:p>
              </w:tc>
            </w:tr>
            <w:tr w:rsidR="00F80D7C" w:rsidRPr="000A5161" w14:paraId="2C869C85" w14:textId="77777777" w:rsidTr="00CD4BF4">
              <w:trPr>
                <w:trHeight w:val="227"/>
                <w:jc w:val="center"/>
              </w:trPr>
              <w:tc>
                <w:tcPr>
                  <w:tcW w:w="1020" w:type="dxa"/>
                  <w:shd w:val="clear" w:color="auto" w:fill="auto"/>
                  <w:noWrap/>
                  <w:vAlign w:val="center"/>
                </w:tcPr>
                <w:p w14:paraId="7BD83198" w14:textId="36F5EDAA" w:rsidR="00F80D7C" w:rsidRPr="000A5161" w:rsidRDefault="00F80D7C" w:rsidP="00F80D7C">
                  <w:pPr>
                    <w:rPr>
                      <w:rFonts w:eastAsia="Times New Roman"/>
                      <w:iCs/>
                      <w:color w:val="auto"/>
                      <w:sz w:val="20"/>
                      <w:lang w:eastAsia="en-GB"/>
                    </w:rPr>
                  </w:pPr>
                  <w:r w:rsidRPr="000A5161">
                    <w:rPr>
                      <w:rFonts w:eastAsia="Times New Roman"/>
                      <w:iCs/>
                      <w:color w:val="auto"/>
                      <w:sz w:val="20"/>
                      <w:lang w:eastAsia="en-GB"/>
                    </w:rPr>
                    <w:t>Inftime</w:t>
                  </w:r>
                </w:p>
              </w:tc>
              <w:tc>
                <w:tcPr>
                  <w:tcW w:w="1020" w:type="dxa"/>
                  <w:shd w:val="clear" w:color="auto" w:fill="auto"/>
                  <w:noWrap/>
                  <w:vAlign w:val="center"/>
                </w:tcPr>
                <w:p w14:paraId="2FF386C9" w14:textId="13AB5E5D" w:rsidR="00F80D7C" w:rsidRPr="000A5161" w:rsidRDefault="00F80D7C" w:rsidP="00F80D7C">
                  <w:pPr>
                    <w:jc w:val="center"/>
                    <w:rPr>
                      <w:rFonts w:eastAsia="Times New Roman"/>
                      <w:iCs/>
                      <w:color w:val="auto"/>
                      <w:sz w:val="20"/>
                      <w:lang w:eastAsia="en-GB"/>
                    </w:rPr>
                  </w:pPr>
                  <w:r w:rsidRPr="000A5161">
                    <w:rPr>
                      <w:rFonts w:eastAsia="Times New Roman"/>
                      <w:iCs/>
                      <w:color w:val="auto"/>
                      <w:sz w:val="20"/>
                      <w:lang w:eastAsia="en-GB"/>
                    </w:rPr>
                    <w:t>5</w:t>
                  </w:r>
                </w:p>
              </w:tc>
            </w:tr>
            <w:tr w:rsidR="00F80D7C" w:rsidRPr="000A5161" w14:paraId="1B91FE82" w14:textId="77777777" w:rsidTr="00CD4BF4">
              <w:trPr>
                <w:trHeight w:val="227"/>
                <w:jc w:val="center"/>
              </w:trPr>
              <w:tc>
                <w:tcPr>
                  <w:tcW w:w="1020" w:type="dxa"/>
                  <w:shd w:val="clear" w:color="auto" w:fill="auto"/>
                  <w:noWrap/>
                  <w:vAlign w:val="center"/>
                </w:tcPr>
                <w:p w14:paraId="4EA4617C" w14:textId="304FD3D4" w:rsidR="00F80D7C" w:rsidRPr="000A5161" w:rsidRDefault="00F80D7C" w:rsidP="00F80D7C">
                  <w:pPr>
                    <w:rPr>
                      <w:rFonts w:eastAsia="Times New Roman"/>
                      <w:iCs/>
                      <w:color w:val="auto"/>
                      <w:sz w:val="20"/>
                      <w:lang w:eastAsia="en-GB"/>
                    </w:rPr>
                  </w:pPr>
                  <w:r w:rsidRPr="000A5161">
                    <w:rPr>
                      <w:rFonts w:eastAsia="Times New Roman"/>
                      <w:iCs/>
                      <w:color w:val="auto"/>
                      <w:sz w:val="20"/>
                      <w:lang w:eastAsia="en-GB"/>
                    </w:rPr>
                    <w:t>Infrate</w:t>
                  </w:r>
                </w:p>
              </w:tc>
              <w:tc>
                <w:tcPr>
                  <w:tcW w:w="1020" w:type="dxa"/>
                  <w:shd w:val="clear" w:color="auto" w:fill="auto"/>
                  <w:noWrap/>
                  <w:vAlign w:val="center"/>
                </w:tcPr>
                <w:p w14:paraId="133CB900" w14:textId="017E2EC8" w:rsidR="00F80D7C" w:rsidRPr="000A5161" w:rsidRDefault="00F80D7C" w:rsidP="00F80D7C">
                  <w:pPr>
                    <w:jc w:val="center"/>
                    <w:rPr>
                      <w:rFonts w:eastAsia="Times New Roman"/>
                      <w:iCs/>
                      <w:color w:val="auto"/>
                      <w:sz w:val="20"/>
                      <w:lang w:eastAsia="en-GB"/>
                    </w:rPr>
                  </w:pPr>
                  <w:r w:rsidRPr="000A5161">
                    <w:rPr>
                      <w:rFonts w:eastAsia="Times New Roman"/>
                      <w:iCs/>
                      <w:color w:val="auto"/>
                      <w:sz w:val="20"/>
                      <w:lang w:eastAsia="en-GB"/>
                    </w:rPr>
                    <w:t>20</w:t>
                  </w:r>
                </w:p>
              </w:tc>
            </w:tr>
            <w:tr w:rsidR="00F80D7C" w:rsidRPr="000A5161" w14:paraId="188C5BA3" w14:textId="77777777" w:rsidTr="00CD4BF4">
              <w:trPr>
                <w:trHeight w:val="227"/>
                <w:jc w:val="center"/>
              </w:trPr>
              <w:tc>
                <w:tcPr>
                  <w:tcW w:w="1020" w:type="dxa"/>
                  <w:shd w:val="clear" w:color="auto" w:fill="auto"/>
                  <w:noWrap/>
                  <w:vAlign w:val="center"/>
                  <w:hideMark/>
                </w:tcPr>
                <w:p w14:paraId="39041C03" w14:textId="77777777" w:rsidR="00F80D7C" w:rsidRPr="000A5161" w:rsidRDefault="00F80D7C" w:rsidP="00F80D7C">
                  <w:pPr>
                    <w:rPr>
                      <w:rFonts w:eastAsia="Times New Roman"/>
                      <w:iCs/>
                      <w:color w:val="auto"/>
                      <w:sz w:val="20"/>
                      <w:lang w:eastAsia="en-GB"/>
                    </w:rPr>
                  </w:pPr>
                  <w:r w:rsidRPr="000A5161">
                    <w:rPr>
                      <w:rFonts w:eastAsia="Times New Roman"/>
                      <w:iCs/>
                      <w:color w:val="auto"/>
                      <w:sz w:val="20"/>
                      <w:lang w:eastAsia="en-GB"/>
                    </w:rPr>
                    <w:t>Conmin</w:t>
                  </w:r>
                </w:p>
              </w:tc>
              <w:tc>
                <w:tcPr>
                  <w:tcW w:w="1020" w:type="dxa"/>
                  <w:shd w:val="clear" w:color="auto" w:fill="auto"/>
                  <w:noWrap/>
                  <w:vAlign w:val="center"/>
                  <w:hideMark/>
                </w:tcPr>
                <w:p w14:paraId="6DB37495" w14:textId="77777777" w:rsidR="00F80D7C" w:rsidRPr="000A5161" w:rsidRDefault="00F80D7C" w:rsidP="00F80D7C">
                  <w:pPr>
                    <w:jc w:val="center"/>
                    <w:rPr>
                      <w:rFonts w:eastAsia="Times New Roman"/>
                      <w:iCs/>
                      <w:color w:val="auto"/>
                      <w:sz w:val="20"/>
                      <w:lang w:eastAsia="en-GB"/>
                    </w:rPr>
                  </w:pPr>
                  <w:r w:rsidRPr="000A5161">
                    <w:rPr>
                      <w:rFonts w:eastAsia="Times New Roman"/>
                      <w:iCs/>
                      <w:color w:val="auto"/>
                      <w:sz w:val="20"/>
                      <w:lang w:eastAsia="en-GB"/>
                    </w:rPr>
                    <w:t>0.5</w:t>
                  </w:r>
                </w:p>
              </w:tc>
            </w:tr>
            <w:tr w:rsidR="00F80D7C" w:rsidRPr="000A5161" w14:paraId="49D0FF9A" w14:textId="77777777" w:rsidTr="00CD4BF4">
              <w:trPr>
                <w:trHeight w:val="227"/>
                <w:jc w:val="center"/>
              </w:trPr>
              <w:tc>
                <w:tcPr>
                  <w:tcW w:w="1020" w:type="dxa"/>
                  <w:shd w:val="clear" w:color="auto" w:fill="auto"/>
                  <w:noWrap/>
                  <w:vAlign w:val="center"/>
                  <w:hideMark/>
                </w:tcPr>
                <w:p w14:paraId="5BA43815" w14:textId="77777777" w:rsidR="00F80D7C" w:rsidRPr="000A5161" w:rsidRDefault="00F80D7C" w:rsidP="00F80D7C">
                  <w:pPr>
                    <w:jc w:val="center"/>
                    <w:rPr>
                      <w:rFonts w:eastAsia="Times New Roman"/>
                      <w:iCs/>
                      <w:color w:val="auto"/>
                      <w:sz w:val="20"/>
                      <w:lang w:eastAsia="en-GB"/>
                    </w:rPr>
                  </w:pPr>
                </w:p>
              </w:tc>
              <w:tc>
                <w:tcPr>
                  <w:tcW w:w="1020" w:type="dxa"/>
                  <w:shd w:val="clear" w:color="auto" w:fill="auto"/>
                  <w:noWrap/>
                  <w:vAlign w:val="center"/>
                  <w:hideMark/>
                </w:tcPr>
                <w:p w14:paraId="46085C7D" w14:textId="77777777" w:rsidR="00F80D7C" w:rsidRPr="000A5161" w:rsidRDefault="00F80D7C" w:rsidP="00F80D7C">
                  <w:pPr>
                    <w:jc w:val="center"/>
                    <w:rPr>
                      <w:rFonts w:eastAsia="Times New Roman"/>
                      <w:iCs/>
                      <w:color w:val="auto"/>
                      <w:sz w:val="20"/>
                      <w:lang w:eastAsia="en-GB"/>
                    </w:rPr>
                  </w:pPr>
                  <w:r w:rsidRPr="000A5161">
                    <w:rPr>
                      <w:rFonts w:eastAsia="Times New Roman"/>
                      <w:iCs/>
                      <w:color w:val="auto"/>
                      <w:sz w:val="20"/>
                      <w:lang w:eastAsia="en-GB"/>
                    </w:rPr>
                    <w:t>1.0</w:t>
                  </w:r>
                </w:p>
              </w:tc>
            </w:tr>
            <w:tr w:rsidR="00F80D7C" w:rsidRPr="000A5161" w14:paraId="4F6D5D77" w14:textId="77777777" w:rsidTr="00CD4BF4">
              <w:trPr>
                <w:trHeight w:val="227"/>
                <w:jc w:val="center"/>
              </w:trPr>
              <w:tc>
                <w:tcPr>
                  <w:tcW w:w="1020" w:type="dxa"/>
                  <w:shd w:val="clear" w:color="auto" w:fill="auto"/>
                  <w:noWrap/>
                  <w:vAlign w:val="center"/>
                  <w:hideMark/>
                </w:tcPr>
                <w:p w14:paraId="71EA88C4" w14:textId="77777777" w:rsidR="00F80D7C" w:rsidRPr="000A5161" w:rsidRDefault="00F80D7C" w:rsidP="00F80D7C">
                  <w:pPr>
                    <w:jc w:val="center"/>
                    <w:rPr>
                      <w:rFonts w:eastAsia="Times New Roman"/>
                      <w:iCs/>
                      <w:color w:val="auto"/>
                      <w:sz w:val="20"/>
                      <w:lang w:eastAsia="en-GB"/>
                    </w:rPr>
                  </w:pPr>
                </w:p>
              </w:tc>
              <w:tc>
                <w:tcPr>
                  <w:tcW w:w="1020" w:type="dxa"/>
                  <w:shd w:val="clear" w:color="auto" w:fill="auto"/>
                  <w:noWrap/>
                  <w:vAlign w:val="center"/>
                  <w:hideMark/>
                </w:tcPr>
                <w:p w14:paraId="4D8DAE87" w14:textId="77777777" w:rsidR="00F80D7C" w:rsidRPr="000A5161" w:rsidRDefault="00F80D7C" w:rsidP="00F80D7C">
                  <w:pPr>
                    <w:jc w:val="center"/>
                    <w:rPr>
                      <w:rFonts w:eastAsia="Times New Roman"/>
                      <w:iCs/>
                      <w:color w:val="auto"/>
                      <w:sz w:val="20"/>
                      <w:lang w:eastAsia="en-GB"/>
                    </w:rPr>
                  </w:pPr>
                  <w:r w:rsidRPr="000A5161">
                    <w:rPr>
                      <w:rFonts w:eastAsia="Times New Roman"/>
                      <w:iCs/>
                      <w:color w:val="auto"/>
                      <w:sz w:val="20"/>
                      <w:lang w:eastAsia="en-GB"/>
                    </w:rPr>
                    <w:t>0.12</w:t>
                  </w:r>
                </w:p>
              </w:tc>
            </w:tr>
            <w:tr w:rsidR="00F80D7C" w:rsidRPr="000A5161" w14:paraId="4803F44D" w14:textId="77777777" w:rsidTr="00CD4BF4">
              <w:trPr>
                <w:trHeight w:val="227"/>
                <w:jc w:val="center"/>
              </w:trPr>
              <w:tc>
                <w:tcPr>
                  <w:tcW w:w="1020" w:type="dxa"/>
                  <w:shd w:val="clear" w:color="auto" w:fill="auto"/>
                  <w:noWrap/>
                  <w:vAlign w:val="center"/>
                  <w:hideMark/>
                </w:tcPr>
                <w:p w14:paraId="31A771B4" w14:textId="77777777" w:rsidR="00F80D7C" w:rsidRPr="000A5161" w:rsidRDefault="00F80D7C" w:rsidP="00F80D7C">
                  <w:pPr>
                    <w:jc w:val="center"/>
                    <w:rPr>
                      <w:rFonts w:eastAsia="Times New Roman"/>
                      <w:iCs/>
                      <w:color w:val="auto"/>
                      <w:sz w:val="20"/>
                      <w:lang w:eastAsia="en-GB"/>
                    </w:rPr>
                  </w:pPr>
                </w:p>
              </w:tc>
              <w:tc>
                <w:tcPr>
                  <w:tcW w:w="1020" w:type="dxa"/>
                  <w:shd w:val="clear" w:color="auto" w:fill="auto"/>
                  <w:noWrap/>
                  <w:vAlign w:val="center"/>
                  <w:hideMark/>
                </w:tcPr>
                <w:p w14:paraId="7FC1C733" w14:textId="77777777" w:rsidR="00F80D7C" w:rsidRPr="000A5161" w:rsidRDefault="00F80D7C" w:rsidP="00F80D7C">
                  <w:pPr>
                    <w:jc w:val="center"/>
                    <w:rPr>
                      <w:rFonts w:eastAsia="Times New Roman"/>
                      <w:iCs/>
                      <w:color w:val="auto"/>
                      <w:sz w:val="20"/>
                      <w:lang w:eastAsia="en-GB"/>
                    </w:rPr>
                  </w:pPr>
                  <w:r w:rsidRPr="000A5161">
                    <w:rPr>
                      <w:rFonts w:eastAsia="Times New Roman"/>
                      <w:iCs/>
                      <w:color w:val="auto"/>
                      <w:sz w:val="20"/>
                      <w:lang w:eastAsia="en-GB"/>
                    </w:rPr>
                    <w:t>0.06</w:t>
                  </w:r>
                </w:p>
              </w:tc>
            </w:tr>
            <w:tr w:rsidR="00F80D7C" w:rsidRPr="000A5161" w14:paraId="75DB1E9E" w14:textId="77777777" w:rsidTr="00CD4BF4">
              <w:trPr>
                <w:trHeight w:val="227"/>
                <w:jc w:val="center"/>
              </w:trPr>
              <w:tc>
                <w:tcPr>
                  <w:tcW w:w="1020" w:type="dxa"/>
                  <w:shd w:val="clear" w:color="auto" w:fill="auto"/>
                  <w:noWrap/>
                  <w:vAlign w:val="center"/>
                  <w:hideMark/>
                </w:tcPr>
                <w:p w14:paraId="5AC002B7" w14:textId="77777777" w:rsidR="00F80D7C" w:rsidRPr="000A5161" w:rsidRDefault="00F80D7C" w:rsidP="00F80D7C">
                  <w:pPr>
                    <w:jc w:val="center"/>
                    <w:rPr>
                      <w:rFonts w:eastAsia="Times New Roman"/>
                      <w:iCs/>
                      <w:color w:val="auto"/>
                      <w:sz w:val="20"/>
                      <w:lang w:eastAsia="en-GB"/>
                    </w:rPr>
                  </w:pPr>
                </w:p>
              </w:tc>
              <w:tc>
                <w:tcPr>
                  <w:tcW w:w="1020" w:type="dxa"/>
                  <w:shd w:val="clear" w:color="auto" w:fill="auto"/>
                  <w:noWrap/>
                  <w:vAlign w:val="center"/>
                  <w:hideMark/>
                </w:tcPr>
                <w:p w14:paraId="13351108" w14:textId="77777777" w:rsidR="00F80D7C" w:rsidRPr="000A5161" w:rsidRDefault="00F80D7C" w:rsidP="00F80D7C">
                  <w:pPr>
                    <w:jc w:val="center"/>
                    <w:rPr>
                      <w:rFonts w:eastAsia="Times New Roman"/>
                      <w:iCs/>
                      <w:color w:val="auto"/>
                      <w:sz w:val="20"/>
                      <w:lang w:eastAsia="en-GB"/>
                    </w:rPr>
                  </w:pPr>
                  <w:r w:rsidRPr="000A5161">
                    <w:rPr>
                      <w:rFonts w:eastAsia="Times New Roman"/>
                      <w:iCs/>
                      <w:color w:val="auto"/>
                      <w:sz w:val="20"/>
                      <w:lang w:eastAsia="en-GB"/>
                    </w:rPr>
                    <w:t>0.04</w:t>
                  </w:r>
                </w:p>
              </w:tc>
            </w:tr>
            <w:tr w:rsidR="00F80D7C" w:rsidRPr="000A5161" w14:paraId="4B162B01" w14:textId="77777777" w:rsidTr="00CD4BF4">
              <w:trPr>
                <w:trHeight w:val="227"/>
                <w:jc w:val="center"/>
              </w:trPr>
              <w:tc>
                <w:tcPr>
                  <w:tcW w:w="1020" w:type="dxa"/>
                  <w:shd w:val="clear" w:color="auto" w:fill="auto"/>
                  <w:noWrap/>
                  <w:vAlign w:val="center"/>
                  <w:hideMark/>
                </w:tcPr>
                <w:p w14:paraId="723294DF" w14:textId="77777777" w:rsidR="00F80D7C" w:rsidRPr="000A5161" w:rsidRDefault="00F80D7C" w:rsidP="00F80D7C">
                  <w:pPr>
                    <w:jc w:val="center"/>
                    <w:rPr>
                      <w:rFonts w:eastAsia="Times New Roman"/>
                      <w:iCs/>
                      <w:color w:val="auto"/>
                      <w:sz w:val="20"/>
                      <w:lang w:eastAsia="en-GB"/>
                    </w:rPr>
                  </w:pPr>
                </w:p>
              </w:tc>
              <w:tc>
                <w:tcPr>
                  <w:tcW w:w="1020" w:type="dxa"/>
                  <w:shd w:val="clear" w:color="auto" w:fill="auto"/>
                  <w:noWrap/>
                  <w:vAlign w:val="center"/>
                  <w:hideMark/>
                </w:tcPr>
                <w:p w14:paraId="19862A6C" w14:textId="77777777" w:rsidR="00F80D7C" w:rsidRPr="000A5161" w:rsidRDefault="00F80D7C" w:rsidP="00F80D7C">
                  <w:pPr>
                    <w:jc w:val="center"/>
                    <w:rPr>
                      <w:rFonts w:eastAsia="Times New Roman"/>
                      <w:iCs/>
                      <w:color w:val="auto"/>
                      <w:sz w:val="20"/>
                      <w:lang w:eastAsia="en-GB"/>
                    </w:rPr>
                  </w:pPr>
                  <w:r w:rsidRPr="000A5161">
                    <w:rPr>
                      <w:rFonts w:eastAsia="Times New Roman"/>
                      <w:iCs/>
                      <w:color w:val="auto"/>
                      <w:sz w:val="20"/>
                      <w:lang w:eastAsia="en-GB"/>
                    </w:rPr>
                    <w:t>1.30</w:t>
                  </w:r>
                </w:p>
              </w:tc>
            </w:tr>
            <w:tr w:rsidR="00F80D7C" w:rsidRPr="000A5161" w14:paraId="7956742F" w14:textId="77777777" w:rsidTr="00CD4BF4">
              <w:trPr>
                <w:trHeight w:val="227"/>
                <w:jc w:val="center"/>
              </w:trPr>
              <w:tc>
                <w:tcPr>
                  <w:tcW w:w="1020" w:type="dxa"/>
                  <w:shd w:val="clear" w:color="auto" w:fill="auto"/>
                  <w:noWrap/>
                  <w:vAlign w:val="center"/>
                  <w:hideMark/>
                </w:tcPr>
                <w:p w14:paraId="2C7CA0ED" w14:textId="77777777" w:rsidR="00F80D7C" w:rsidRPr="000A5161" w:rsidRDefault="00F80D7C" w:rsidP="00F80D7C">
                  <w:pPr>
                    <w:rPr>
                      <w:rFonts w:eastAsia="Times New Roman"/>
                      <w:iCs/>
                      <w:color w:val="auto"/>
                      <w:sz w:val="20"/>
                      <w:lang w:eastAsia="en-GB"/>
                    </w:rPr>
                  </w:pPr>
                  <w:r w:rsidRPr="000A5161">
                    <w:rPr>
                      <w:rFonts w:eastAsia="Times New Roman"/>
                      <w:iCs/>
                      <w:color w:val="auto"/>
                      <w:sz w:val="20"/>
                      <w:lang w:eastAsia="en-GB"/>
                    </w:rPr>
                    <w:t>Conmax</w:t>
                  </w:r>
                </w:p>
              </w:tc>
              <w:tc>
                <w:tcPr>
                  <w:tcW w:w="1020" w:type="dxa"/>
                  <w:shd w:val="clear" w:color="auto" w:fill="auto"/>
                  <w:noWrap/>
                  <w:vAlign w:val="center"/>
                  <w:hideMark/>
                </w:tcPr>
                <w:p w14:paraId="44367C97" w14:textId="77777777" w:rsidR="00F80D7C" w:rsidRPr="000A5161" w:rsidRDefault="00F80D7C" w:rsidP="00F80D7C">
                  <w:pPr>
                    <w:jc w:val="center"/>
                    <w:rPr>
                      <w:rFonts w:eastAsia="Times New Roman"/>
                      <w:iCs/>
                      <w:color w:val="auto"/>
                      <w:sz w:val="20"/>
                      <w:lang w:eastAsia="en-GB"/>
                    </w:rPr>
                  </w:pPr>
                  <w:r w:rsidRPr="000A5161">
                    <w:rPr>
                      <w:rFonts w:eastAsia="Times New Roman"/>
                      <w:iCs/>
                      <w:color w:val="auto"/>
                      <w:sz w:val="20"/>
                      <w:lang w:eastAsia="en-GB"/>
                    </w:rPr>
                    <w:t>100</w:t>
                  </w:r>
                </w:p>
              </w:tc>
            </w:tr>
            <w:tr w:rsidR="00F80D7C" w:rsidRPr="000A5161" w14:paraId="7C306ADC" w14:textId="77777777" w:rsidTr="00CD4BF4">
              <w:trPr>
                <w:trHeight w:val="227"/>
                <w:jc w:val="center"/>
              </w:trPr>
              <w:tc>
                <w:tcPr>
                  <w:tcW w:w="1020" w:type="dxa"/>
                  <w:shd w:val="clear" w:color="auto" w:fill="auto"/>
                  <w:noWrap/>
                  <w:vAlign w:val="center"/>
                  <w:hideMark/>
                </w:tcPr>
                <w:p w14:paraId="04B42C49" w14:textId="77777777" w:rsidR="00F80D7C" w:rsidRPr="000A5161" w:rsidRDefault="00F80D7C" w:rsidP="00F80D7C">
                  <w:pPr>
                    <w:jc w:val="center"/>
                    <w:rPr>
                      <w:rFonts w:eastAsia="Times New Roman"/>
                      <w:iCs/>
                      <w:color w:val="auto"/>
                      <w:sz w:val="20"/>
                      <w:lang w:eastAsia="en-GB"/>
                    </w:rPr>
                  </w:pPr>
                </w:p>
              </w:tc>
              <w:tc>
                <w:tcPr>
                  <w:tcW w:w="1020" w:type="dxa"/>
                  <w:shd w:val="clear" w:color="auto" w:fill="auto"/>
                  <w:noWrap/>
                  <w:vAlign w:val="center"/>
                  <w:hideMark/>
                </w:tcPr>
                <w:p w14:paraId="0F138DB7" w14:textId="77777777" w:rsidR="00F80D7C" w:rsidRPr="000A5161" w:rsidRDefault="00F80D7C" w:rsidP="00F80D7C">
                  <w:pPr>
                    <w:jc w:val="center"/>
                    <w:rPr>
                      <w:rFonts w:eastAsia="Times New Roman"/>
                      <w:iCs/>
                      <w:color w:val="auto"/>
                      <w:sz w:val="20"/>
                      <w:lang w:eastAsia="en-GB"/>
                    </w:rPr>
                  </w:pPr>
                  <w:r w:rsidRPr="000A5161">
                    <w:rPr>
                      <w:rFonts w:eastAsia="Times New Roman"/>
                      <w:iCs/>
                      <w:color w:val="auto"/>
                      <w:sz w:val="20"/>
                      <w:lang w:eastAsia="en-GB"/>
                    </w:rPr>
                    <w:t>1.0</w:t>
                  </w:r>
                </w:p>
              </w:tc>
            </w:tr>
            <w:tr w:rsidR="00F80D7C" w:rsidRPr="000A5161" w14:paraId="6ACF20B7" w14:textId="77777777" w:rsidTr="00CD4BF4">
              <w:trPr>
                <w:trHeight w:val="227"/>
                <w:jc w:val="center"/>
              </w:trPr>
              <w:tc>
                <w:tcPr>
                  <w:tcW w:w="1020" w:type="dxa"/>
                  <w:shd w:val="clear" w:color="auto" w:fill="auto"/>
                  <w:noWrap/>
                  <w:vAlign w:val="center"/>
                  <w:hideMark/>
                </w:tcPr>
                <w:p w14:paraId="688081C4" w14:textId="77777777" w:rsidR="00F80D7C" w:rsidRPr="000A5161" w:rsidRDefault="00F80D7C" w:rsidP="00F80D7C">
                  <w:pPr>
                    <w:jc w:val="center"/>
                    <w:rPr>
                      <w:rFonts w:eastAsia="Times New Roman"/>
                      <w:iCs/>
                      <w:color w:val="auto"/>
                      <w:sz w:val="20"/>
                      <w:lang w:eastAsia="en-GB"/>
                    </w:rPr>
                  </w:pPr>
                </w:p>
              </w:tc>
              <w:tc>
                <w:tcPr>
                  <w:tcW w:w="1020" w:type="dxa"/>
                  <w:shd w:val="clear" w:color="auto" w:fill="auto"/>
                  <w:noWrap/>
                  <w:vAlign w:val="center"/>
                  <w:hideMark/>
                </w:tcPr>
                <w:p w14:paraId="24FF222F" w14:textId="77777777" w:rsidR="00F80D7C" w:rsidRPr="000A5161" w:rsidRDefault="00F80D7C" w:rsidP="00F80D7C">
                  <w:pPr>
                    <w:jc w:val="center"/>
                    <w:rPr>
                      <w:rFonts w:eastAsia="Times New Roman"/>
                      <w:iCs/>
                      <w:color w:val="auto"/>
                      <w:sz w:val="20"/>
                      <w:lang w:eastAsia="en-GB"/>
                    </w:rPr>
                  </w:pPr>
                  <w:r w:rsidRPr="000A5161">
                    <w:rPr>
                      <w:rFonts w:eastAsia="Times New Roman"/>
                      <w:iCs/>
                      <w:color w:val="auto"/>
                      <w:sz w:val="20"/>
                      <w:lang w:eastAsia="en-GB"/>
                    </w:rPr>
                    <w:t>0.12</w:t>
                  </w:r>
                </w:p>
              </w:tc>
            </w:tr>
            <w:tr w:rsidR="00F80D7C" w:rsidRPr="000A5161" w14:paraId="771EE453" w14:textId="77777777" w:rsidTr="00CD4BF4">
              <w:trPr>
                <w:trHeight w:val="227"/>
                <w:jc w:val="center"/>
              </w:trPr>
              <w:tc>
                <w:tcPr>
                  <w:tcW w:w="1020" w:type="dxa"/>
                  <w:shd w:val="clear" w:color="auto" w:fill="auto"/>
                  <w:noWrap/>
                  <w:vAlign w:val="center"/>
                  <w:hideMark/>
                </w:tcPr>
                <w:p w14:paraId="2726FCCD" w14:textId="77777777" w:rsidR="00F80D7C" w:rsidRPr="000A5161" w:rsidRDefault="00F80D7C" w:rsidP="00F80D7C">
                  <w:pPr>
                    <w:jc w:val="center"/>
                    <w:rPr>
                      <w:rFonts w:eastAsia="Times New Roman"/>
                      <w:iCs/>
                      <w:color w:val="auto"/>
                      <w:sz w:val="20"/>
                      <w:lang w:eastAsia="en-GB"/>
                    </w:rPr>
                  </w:pPr>
                </w:p>
              </w:tc>
              <w:tc>
                <w:tcPr>
                  <w:tcW w:w="1020" w:type="dxa"/>
                  <w:shd w:val="clear" w:color="auto" w:fill="auto"/>
                  <w:noWrap/>
                  <w:vAlign w:val="center"/>
                  <w:hideMark/>
                </w:tcPr>
                <w:p w14:paraId="1DBD02BE" w14:textId="77777777" w:rsidR="00F80D7C" w:rsidRPr="000A5161" w:rsidRDefault="00F80D7C" w:rsidP="00F80D7C">
                  <w:pPr>
                    <w:jc w:val="center"/>
                    <w:rPr>
                      <w:rFonts w:eastAsia="Times New Roman"/>
                      <w:iCs/>
                      <w:color w:val="auto"/>
                      <w:sz w:val="20"/>
                      <w:lang w:eastAsia="en-GB"/>
                    </w:rPr>
                  </w:pPr>
                  <w:r w:rsidRPr="000A5161">
                    <w:rPr>
                      <w:rFonts w:eastAsia="Times New Roman"/>
                      <w:iCs/>
                      <w:color w:val="auto"/>
                      <w:sz w:val="20"/>
                      <w:lang w:eastAsia="en-GB"/>
                    </w:rPr>
                    <w:t>0.06</w:t>
                  </w:r>
                </w:p>
              </w:tc>
            </w:tr>
            <w:tr w:rsidR="00F80D7C" w:rsidRPr="000A5161" w14:paraId="69B9862A" w14:textId="77777777" w:rsidTr="00CD4BF4">
              <w:trPr>
                <w:trHeight w:val="227"/>
                <w:jc w:val="center"/>
              </w:trPr>
              <w:tc>
                <w:tcPr>
                  <w:tcW w:w="1020" w:type="dxa"/>
                  <w:shd w:val="clear" w:color="auto" w:fill="auto"/>
                  <w:noWrap/>
                  <w:vAlign w:val="center"/>
                  <w:hideMark/>
                </w:tcPr>
                <w:p w14:paraId="772A31EB" w14:textId="77777777" w:rsidR="00F80D7C" w:rsidRPr="000A5161" w:rsidRDefault="00F80D7C" w:rsidP="00F80D7C">
                  <w:pPr>
                    <w:jc w:val="center"/>
                    <w:rPr>
                      <w:rFonts w:eastAsia="Times New Roman"/>
                      <w:iCs/>
                      <w:color w:val="auto"/>
                      <w:sz w:val="20"/>
                      <w:lang w:eastAsia="en-GB"/>
                    </w:rPr>
                  </w:pPr>
                </w:p>
              </w:tc>
              <w:tc>
                <w:tcPr>
                  <w:tcW w:w="1020" w:type="dxa"/>
                  <w:shd w:val="clear" w:color="auto" w:fill="auto"/>
                  <w:noWrap/>
                  <w:vAlign w:val="center"/>
                  <w:hideMark/>
                </w:tcPr>
                <w:p w14:paraId="28CA089F" w14:textId="77777777" w:rsidR="00F80D7C" w:rsidRPr="000A5161" w:rsidRDefault="00F80D7C" w:rsidP="00F80D7C">
                  <w:pPr>
                    <w:jc w:val="center"/>
                    <w:rPr>
                      <w:rFonts w:eastAsia="Times New Roman"/>
                      <w:iCs/>
                      <w:color w:val="auto"/>
                      <w:sz w:val="20"/>
                      <w:lang w:eastAsia="en-GB"/>
                    </w:rPr>
                  </w:pPr>
                  <w:r w:rsidRPr="000A5161">
                    <w:rPr>
                      <w:rFonts w:eastAsia="Times New Roman"/>
                      <w:iCs/>
                      <w:color w:val="auto"/>
                      <w:sz w:val="20"/>
                      <w:lang w:eastAsia="en-GB"/>
                    </w:rPr>
                    <w:t>0.04</w:t>
                  </w:r>
                </w:p>
              </w:tc>
            </w:tr>
            <w:tr w:rsidR="00F80D7C" w:rsidRPr="000A5161" w14:paraId="4232EDD7" w14:textId="77777777" w:rsidTr="00CD4BF4">
              <w:trPr>
                <w:trHeight w:val="227"/>
                <w:jc w:val="center"/>
              </w:trPr>
              <w:tc>
                <w:tcPr>
                  <w:tcW w:w="1020" w:type="dxa"/>
                  <w:shd w:val="clear" w:color="auto" w:fill="auto"/>
                  <w:noWrap/>
                  <w:vAlign w:val="center"/>
                  <w:hideMark/>
                </w:tcPr>
                <w:p w14:paraId="0D5CE143" w14:textId="77777777" w:rsidR="00F80D7C" w:rsidRPr="000A5161" w:rsidRDefault="00F80D7C" w:rsidP="00F80D7C">
                  <w:pPr>
                    <w:jc w:val="center"/>
                    <w:rPr>
                      <w:rFonts w:eastAsia="Times New Roman"/>
                      <w:iCs/>
                      <w:color w:val="auto"/>
                      <w:sz w:val="20"/>
                      <w:lang w:eastAsia="en-GB"/>
                    </w:rPr>
                  </w:pPr>
                </w:p>
              </w:tc>
              <w:tc>
                <w:tcPr>
                  <w:tcW w:w="1020" w:type="dxa"/>
                  <w:shd w:val="clear" w:color="auto" w:fill="auto"/>
                  <w:noWrap/>
                  <w:vAlign w:val="center"/>
                  <w:hideMark/>
                </w:tcPr>
                <w:p w14:paraId="3F3A7F50" w14:textId="77777777" w:rsidR="00F80D7C" w:rsidRPr="000A5161" w:rsidRDefault="00F80D7C" w:rsidP="00F80D7C">
                  <w:pPr>
                    <w:jc w:val="center"/>
                    <w:rPr>
                      <w:rFonts w:eastAsia="Times New Roman"/>
                      <w:iCs/>
                      <w:color w:val="auto"/>
                      <w:sz w:val="20"/>
                      <w:lang w:eastAsia="en-GB"/>
                    </w:rPr>
                  </w:pPr>
                  <w:r w:rsidRPr="000A5161">
                    <w:rPr>
                      <w:rFonts w:eastAsia="Times New Roman"/>
                      <w:iCs/>
                      <w:color w:val="auto"/>
                      <w:sz w:val="20"/>
                      <w:lang w:eastAsia="en-GB"/>
                    </w:rPr>
                    <w:t>1.30</w:t>
                  </w:r>
                </w:p>
              </w:tc>
            </w:tr>
          </w:tbl>
          <w:p w14:paraId="0FA7F2BF" w14:textId="77777777" w:rsidR="000A5161" w:rsidRPr="00DD2A4A" w:rsidRDefault="000A5161" w:rsidP="00293730">
            <w:pPr>
              <w:pStyle w:val="BodyText"/>
              <w:spacing w:after="0"/>
              <w:contextualSpacing/>
              <w:jc w:val="center"/>
              <w:rPr>
                <w:sz w:val="20"/>
              </w:rPr>
            </w:pPr>
          </w:p>
        </w:tc>
        <w:tc>
          <w:tcPr>
            <w:tcW w:w="4136" w:type="dxa"/>
            <w:tcMar>
              <w:left w:w="28" w:type="dxa"/>
              <w:right w:w="28" w:type="dxa"/>
            </w:tcMar>
          </w:tcPr>
          <w:p w14:paraId="39183932" w14:textId="3C4B2036" w:rsidR="000A5161" w:rsidRPr="00DD2A4A" w:rsidRDefault="000A5161" w:rsidP="00293730">
            <w:pPr>
              <w:pStyle w:val="BodyText"/>
              <w:spacing w:after="0"/>
              <w:contextualSpacing/>
              <w:rPr>
                <w:sz w:val="20"/>
              </w:rPr>
            </w:pPr>
            <w:r>
              <w:rPr>
                <w:sz w:val="20"/>
              </w:rPr>
              <w:t xml:space="preserve">Model 19: infusion 3-compartment, single dose with user starting estimates (sequence: V, </w:t>
            </w:r>
            <w:r w:rsidRPr="009A0775">
              <w:rPr>
                <w:sz w:val="20"/>
              </w:rPr>
              <w:t>k</w:t>
            </w:r>
            <w:r w:rsidRPr="009A0775">
              <w:rPr>
                <w:sz w:val="20"/>
                <w:vertAlign w:val="subscript"/>
              </w:rPr>
              <w:t>12</w:t>
            </w:r>
            <w:r w:rsidRPr="009A0775">
              <w:rPr>
                <w:sz w:val="20"/>
              </w:rPr>
              <w:t>, k</w:t>
            </w:r>
            <w:r w:rsidRPr="000A5161">
              <w:rPr>
                <w:sz w:val="20"/>
                <w:vertAlign w:val="subscript"/>
              </w:rPr>
              <w:t>21</w:t>
            </w:r>
            <w:r w:rsidRPr="009A0775">
              <w:rPr>
                <w:sz w:val="20"/>
              </w:rPr>
              <w:t>, k</w:t>
            </w:r>
            <w:r w:rsidRPr="009A0775">
              <w:rPr>
                <w:sz w:val="20"/>
                <w:vertAlign w:val="subscript"/>
              </w:rPr>
              <w:t>13</w:t>
            </w:r>
            <w:r w:rsidRPr="009A0775">
              <w:rPr>
                <w:sz w:val="20"/>
              </w:rPr>
              <w:t>, k</w:t>
            </w:r>
            <w:r w:rsidRPr="009A0775">
              <w:rPr>
                <w:sz w:val="20"/>
                <w:vertAlign w:val="subscript"/>
              </w:rPr>
              <w:t>31</w:t>
            </w:r>
            <w:r w:rsidRPr="009A0775">
              <w:rPr>
                <w:sz w:val="20"/>
              </w:rPr>
              <w:t>, k</w:t>
            </w:r>
            <w:r w:rsidRPr="009A0775">
              <w:rPr>
                <w:sz w:val="20"/>
                <w:vertAlign w:val="subscript"/>
              </w:rPr>
              <w:t>10</w:t>
            </w:r>
            <w:r>
              <w:rPr>
                <w:sz w:val="20"/>
              </w:rPr>
              <w:t>. Same as above except</w:t>
            </w:r>
            <w:r w:rsidR="00FF16DD">
              <w:rPr>
                <w:sz w:val="20"/>
              </w:rPr>
              <w:t>;</w:t>
            </w:r>
            <w:r>
              <w:rPr>
                <w:sz w:val="20"/>
              </w:rPr>
              <w:t xml:space="preserve"> see Comments</w:t>
            </w:r>
            <w:r w:rsidR="00FF16DD">
              <w:rPr>
                <w:sz w:val="20"/>
              </w:rPr>
              <w:t xml:space="preserve"> to the right</w:t>
            </w:r>
            <w:r>
              <w:rPr>
                <w:sz w:val="20"/>
              </w:rPr>
              <w:t>.</w:t>
            </w:r>
          </w:p>
        </w:tc>
        <w:tc>
          <w:tcPr>
            <w:tcW w:w="3203" w:type="dxa"/>
            <w:tcMar>
              <w:left w:w="28" w:type="dxa"/>
              <w:right w:w="28" w:type="dxa"/>
            </w:tcMar>
          </w:tcPr>
          <w:p w14:paraId="7156F94B" w14:textId="7181432B" w:rsidR="000A5161" w:rsidRPr="00DD2A4A" w:rsidRDefault="000A5161" w:rsidP="00293730">
            <w:pPr>
              <w:pStyle w:val="BodyText"/>
              <w:spacing w:after="0"/>
              <w:contextualSpacing/>
              <w:rPr>
                <w:sz w:val="20"/>
              </w:rPr>
            </w:pPr>
            <w:r>
              <w:rPr>
                <w:sz w:val="20"/>
              </w:rPr>
              <w:t xml:space="preserve">In this case, constraints have been used </w:t>
            </w:r>
            <w:r w:rsidR="00FF16DD">
              <w:rPr>
                <w:sz w:val="20"/>
              </w:rPr>
              <w:t>such that</w:t>
            </w:r>
            <w:r>
              <w:rPr>
                <w:sz w:val="20"/>
              </w:rPr>
              <w:t xml:space="preserve"> 5-parameters (</w:t>
            </w:r>
            <w:r w:rsidRPr="009A0775">
              <w:rPr>
                <w:sz w:val="20"/>
              </w:rPr>
              <w:t>k</w:t>
            </w:r>
            <w:r w:rsidRPr="009A0775">
              <w:rPr>
                <w:sz w:val="20"/>
                <w:vertAlign w:val="subscript"/>
              </w:rPr>
              <w:t>12</w:t>
            </w:r>
            <w:r w:rsidRPr="009A0775">
              <w:rPr>
                <w:sz w:val="20"/>
              </w:rPr>
              <w:t>, k</w:t>
            </w:r>
            <w:r w:rsidRPr="000A5161">
              <w:rPr>
                <w:sz w:val="20"/>
                <w:vertAlign w:val="subscript"/>
              </w:rPr>
              <w:t>21</w:t>
            </w:r>
            <w:r w:rsidRPr="009A0775">
              <w:rPr>
                <w:sz w:val="20"/>
              </w:rPr>
              <w:t>, k</w:t>
            </w:r>
            <w:r w:rsidRPr="009A0775">
              <w:rPr>
                <w:sz w:val="20"/>
                <w:vertAlign w:val="subscript"/>
              </w:rPr>
              <w:t>13</w:t>
            </w:r>
            <w:r w:rsidRPr="009A0775">
              <w:rPr>
                <w:sz w:val="20"/>
              </w:rPr>
              <w:t>, k</w:t>
            </w:r>
            <w:r w:rsidRPr="009A0775">
              <w:rPr>
                <w:sz w:val="20"/>
                <w:vertAlign w:val="subscript"/>
              </w:rPr>
              <w:t>31</w:t>
            </w:r>
            <w:r w:rsidRPr="009A0775">
              <w:rPr>
                <w:sz w:val="20"/>
              </w:rPr>
              <w:t>, k</w:t>
            </w:r>
            <w:r w:rsidRPr="009A0775">
              <w:rPr>
                <w:sz w:val="20"/>
                <w:vertAlign w:val="subscript"/>
              </w:rPr>
              <w:t>10</w:t>
            </w:r>
            <w:r>
              <w:rPr>
                <w:sz w:val="20"/>
              </w:rPr>
              <w:t xml:space="preserve">) </w:t>
            </w:r>
            <w:r w:rsidR="00FF16DD">
              <w:rPr>
                <w:sz w:val="20"/>
              </w:rPr>
              <w:t xml:space="preserve">will be fixed during the modelling process whereas, the volume term V, will be allowed to change within the limits 0.5 to 100. </w:t>
            </w:r>
            <w:r w:rsidR="00095AE1">
              <w:rPr>
                <w:sz w:val="20"/>
              </w:rPr>
              <w:t>When a parameter has both constraints equal to the parameter it will not be used in the fitting</w:t>
            </w:r>
            <w:r w:rsidR="00657E38">
              <w:rPr>
                <w:sz w:val="20"/>
              </w:rPr>
              <w:t xml:space="preserve"> as in this example</w:t>
            </w:r>
            <w:r w:rsidR="00095AE1">
              <w:rPr>
                <w:sz w:val="20"/>
              </w:rPr>
              <w:t xml:space="preserve">. </w:t>
            </w:r>
            <w:r w:rsidR="00FF16DD">
              <w:rPr>
                <w:sz w:val="20"/>
              </w:rPr>
              <w:t xml:space="preserve">This facility is sometimes useful but will only work </w:t>
            </w:r>
            <w:r w:rsidR="00657E38">
              <w:rPr>
                <w:sz w:val="20"/>
              </w:rPr>
              <w:t xml:space="preserve">properly </w:t>
            </w:r>
            <w:r w:rsidR="00FF16DD">
              <w:rPr>
                <w:sz w:val="20"/>
              </w:rPr>
              <w:t>when iteratively reweighted least squares (IRWLS</w:t>
            </w:r>
            <w:r w:rsidR="00773287">
              <w:rPr>
                <w:sz w:val="20"/>
              </w:rPr>
              <w:t>, Marquardt</w:t>
            </w:r>
            <w:r w:rsidR="00FF16DD">
              <w:rPr>
                <w:sz w:val="20"/>
              </w:rPr>
              <w:t>) is selected at run-time.</w:t>
            </w:r>
          </w:p>
        </w:tc>
      </w:tr>
    </w:tbl>
    <w:p w14:paraId="4A600E02" w14:textId="77777777" w:rsidR="00DD2A4A" w:rsidRPr="0063328E" w:rsidRDefault="00DD2A4A" w:rsidP="00293730">
      <w:pPr>
        <w:pStyle w:val="BodyText"/>
        <w:spacing w:after="0"/>
        <w:contextualSpacing/>
        <w:rPr>
          <w:sz w:val="24"/>
        </w:rPr>
      </w:pPr>
    </w:p>
    <w:p w14:paraId="3461A6A9" w14:textId="0F0C42A9" w:rsidR="000A5161" w:rsidRDefault="000A5161" w:rsidP="00293730">
      <w:pPr>
        <w:rPr>
          <w:sz w:val="24"/>
        </w:rPr>
      </w:pPr>
      <w:r>
        <w:rPr>
          <w:sz w:val="24"/>
        </w:rPr>
        <w:br w:type="page"/>
      </w:r>
    </w:p>
    <w:p w14:paraId="64660A16" w14:textId="77777777" w:rsidR="00DC74FB" w:rsidRDefault="00DC74FB" w:rsidP="00293730">
      <w:pPr>
        <w:pStyle w:val="BodyText"/>
        <w:spacing w:after="0"/>
        <w:contextualSpacing/>
        <w:rPr>
          <w:sz w:val="24"/>
        </w:rPr>
      </w:pPr>
    </w:p>
    <w:p w14:paraId="7050DE6E" w14:textId="1241195D" w:rsidR="00CD4BF4" w:rsidRPr="002B036F" w:rsidRDefault="00CD4BF4" w:rsidP="00293730">
      <w:pPr>
        <w:pStyle w:val="Heading4"/>
        <w:numPr>
          <w:ilvl w:val="0"/>
          <w:numId w:val="0"/>
        </w:numPr>
        <w:spacing w:before="0" w:after="0"/>
        <w:contextualSpacing/>
        <w:rPr>
          <w:rFonts w:ascii="Times New Roman" w:hAnsi="Times New Roman"/>
          <w:sz w:val="20"/>
        </w:rPr>
      </w:pPr>
      <w:bookmarkStart w:id="263" w:name="_Toc144814013"/>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60</w:t>
      </w:r>
      <w:r w:rsidRPr="002B036F">
        <w:rPr>
          <w:rFonts w:ascii="Times New Roman" w:hAnsi="Times New Roman"/>
          <w:sz w:val="20"/>
        </w:rPr>
        <w:fldChar w:fldCharType="end"/>
      </w:r>
      <w:r w:rsidRPr="002B036F">
        <w:rPr>
          <w:rFonts w:ascii="Times New Roman" w:hAnsi="Times New Roman"/>
          <w:sz w:val="20"/>
        </w:rPr>
        <w:t xml:space="preserve">: </w:t>
      </w:r>
      <w:r>
        <w:rPr>
          <w:rFonts w:ascii="Times New Roman" w:hAnsi="Times New Roman"/>
          <w:sz w:val="20"/>
        </w:rPr>
        <w:t xml:space="preserve">Examples of Control layout for repeat dose </w:t>
      </w:r>
      <w:r w:rsidR="00241711">
        <w:rPr>
          <w:rFonts w:ascii="Times New Roman" w:hAnsi="Times New Roman"/>
          <w:sz w:val="20"/>
        </w:rPr>
        <w:t>scenarios</w:t>
      </w:r>
      <w:bookmarkEnd w:id="263"/>
    </w:p>
    <w:p w14:paraId="7A4B84CB" w14:textId="3E3263D8" w:rsidR="00213D89" w:rsidRPr="00F576EF" w:rsidRDefault="00213D89" w:rsidP="00293730">
      <w:pPr>
        <w:pStyle w:val="BodyText"/>
        <w:spacing w:after="0"/>
        <w:contextualSpacing/>
        <w:rPr>
          <w:sz w:val="20"/>
        </w:rPr>
      </w:pPr>
    </w:p>
    <w:tbl>
      <w:tblPr>
        <w:tblStyle w:val="TableGrid"/>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57" w:type="dxa"/>
        </w:tblCellMar>
        <w:tblLook w:val="04A0" w:firstRow="1" w:lastRow="0" w:firstColumn="1" w:lastColumn="0" w:noHBand="0" w:noVBand="1"/>
      </w:tblPr>
      <w:tblGrid>
        <w:gridCol w:w="2268"/>
        <w:gridCol w:w="4136"/>
        <w:gridCol w:w="3203"/>
      </w:tblGrid>
      <w:tr w:rsidR="00213D89" w:rsidRPr="00DD2A4A" w14:paraId="1605AB7A" w14:textId="77777777" w:rsidTr="005E0519">
        <w:trPr>
          <w:trHeight w:val="227"/>
        </w:trPr>
        <w:tc>
          <w:tcPr>
            <w:tcW w:w="2268" w:type="dxa"/>
            <w:tcMar>
              <w:left w:w="28" w:type="dxa"/>
              <w:right w:w="28" w:type="dxa"/>
            </w:tcMar>
            <w:vAlign w:val="center"/>
          </w:tcPr>
          <w:p w14:paraId="17D5ABDB" w14:textId="67300DEB" w:rsidR="00213D89" w:rsidRPr="00DD2A4A" w:rsidRDefault="00213D89" w:rsidP="00293730">
            <w:pPr>
              <w:pStyle w:val="BodyText"/>
              <w:spacing w:after="0"/>
              <w:contextualSpacing/>
              <w:jc w:val="center"/>
              <w:rPr>
                <w:sz w:val="20"/>
              </w:rPr>
            </w:pPr>
            <w:r w:rsidRPr="00DD2A4A">
              <w:rPr>
                <w:b/>
                <w:sz w:val="20"/>
              </w:rPr>
              <w:t>Control</w:t>
            </w:r>
            <w:r>
              <w:rPr>
                <w:b/>
                <w:sz w:val="20"/>
              </w:rPr>
              <w:t xml:space="preserve"> layout</w:t>
            </w:r>
          </w:p>
        </w:tc>
        <w:tc>
          <w:tcPr>
            <w:tcW w:w="4136" w:type="dxa"/>
            <w:tcMar>
              <w:left w:w="28" w:type="dxa"/>
              <w:right w:w="28" w:type="dxa"/>
            </w:tcMar>
            <w:vAlign w:val="center"/>
          </w:tcPr>
          <w:p w14:paraId="7B2EA7C7" w14:textId="3992D779" w:rsidR="00213D89" w:rsidRPr="00DD2A4A" w:rsidRDefault="00213D89" w:rsidP="00293730">
            <w:pPr>
              <w:pStyle w:val="BodyText"/>
              <w:spacing w:after="0"/>
              <w:contextualSpacing/>
              <w:jc w:val="center"/>
              <w:rPr>
                <w:sz w:val="20"/>
              </w:rPr>
            </w:pPr>
            <w:r w:rsidRPr="00DD2A4A">
              <w:rPr>
                <w:b/>
                <w:sz w:val="20"/>
              </w:rPr>
              <w:t>Model description</w:t>
            </w:r>
          </w:p>
        </w:tc>
        <w:tc>
          <w:tcPr>
            <w:tcW w:w="3203" w:type="dxa"/>
            <w:tcMar>
              <w:left w:w="28" w:type="dxa"/>
              <w:right w:w="28" w:type="dxa"/>
            </w:tcMar>
            <w:vAlign w:val="center"/>
          </w:tcPr>
          <w:p w14:paraId="47E7787A" w14:textId="51611466" w:rsidR="00213D89" w:rsidRPr="00DD2A4A" w:rsidRDefault="00213D89" w:rsidP="00293730">
            <w:pPr>
              <w:pStyle w:val="BodyText"/>
              <w:spacing w:after="0"/>
              <w:contextualSpacing/>
              <w:jc w:val="center"/>
              <w:rPr>
                <w:sz w:val="20"/>
              </w:rPr>
            </w:pPr>
            <w:r w:rsidRPr="00DD2A4A">
              <w:rPr>
                <w:b/>
                <w:sz w:val="20"/>
              </w:rPr>
              <w:t>Comments</w:t>
            </w:r>
          </w:p>
        </w:tc>
      </w:tr>
      <w:tr w:rsidR="00213D89" w:rsidRPr="00DD2A4A" w14:paraId="0765C4B9" w14:textId="77777777" w:rsidTr="005E0519">
        <w:trPr>
          <w:trHeight w:val="3668"/>
        </w:trPr>
        <w:tc>
          <w:tcPr>
            <w:tcW w:w="2268" w:type="dxa"/>
            <w:tcMar>
              <w:left w:w="28" w:type="dxa"/>
              <w:right w:w="28" w:type="dxa"/>
            </w:tcMar>
          </w:tcPr>
          <w:tbl>
            <w:tblPr>
              <w:tblW w:w="2040"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020"/>
              <w:gridCol w:w="1020"/>
            </w:tblGrid>
            <w:tr w:rsidR="00784C5F" w:rsidRPr="00784C5F" w14:paraId="070B7F04" w14:textId="77777777" w:rsidTr="00784C5F">
              <w:trPr>
                <w:trHeight w:val="227"/>
                <w:jc w:val="center"/>
              </w:trPr>
              <w:tc>
                <w:tcPr>
                  <w:tcW w:w="1020" w:type="dxa"/>
                  <w:shd w:val="clear" w:color="auto" w:fill="auto"/>
                  <w:noWrap/>
                  <w:vAlign w:val="center"/>
                  <w:hideMark/>
                </w:tcPr>
                <w:p w14:paraId="5CE8C860" w14:textId="24A36AD5" w:rsidR="00784C5F" w:rsidRPr="00784C5F" w:rsidRDefault="00F80D7C" w:rsidP="00293730">
                  <w:pPr>
                    <w:rPr>
                      <w:rFonts w:eastAsia="Times New Roman"/>
                      <w:iCs/>
                      <w:color w:val="auto"/>
                      <w:sz w:val="24"/>
                      <w:szCs w:val="24"/>
                      <w:lang w:eastAsia="en-GB"/>
                    </w:rPr>
                  </w:pPr>
                  <w:r>
                    <w:rPr>
                      <w:rFonts w:eastAsia="Times New Roman"/>
                      <w:iCs/>
                      <w:color w:val="auto"/>
                      <w:sz w:val="20"/>
                      <w:lang w:eastAsia="en-GB"/>
                    </w:rPr>
                    <w:t>Title</w:t>
                  </w:r>
                </w:p>
              </w:tc>
              <w:tc>
                <w:tcPr>
                  <w:tcW w:w="1020" w:type="dxa"/>
                  <w:shd w:val="clear" w:color="auto" w:fill="auto"/>
                  <w:noWrap/>
                  <w:vAlign w:val="center"/>
                  <w:hideMark/>
                </w:tcPr>
                <w:p w14:paraId="695BEFCD" w14:textId="0E6819B8" w:rsidR="00784C5F" w:rsidRPr="00784C5F" w:rsidRDefault="00784C5F" w:rsidP="00293730">
                  <w:pPr>
                    <w:jc w:val="center"/>
                    <w:rPr>
                      <w:rFonts w:eastAsia="Times New Roman"/>
                      <w:iCs/>
                      <w:color w:val="auto"/>
                      <w:sz w:val="20"/>
                      <w:lang w:eastAsia="en-GB"/>
                    </w:rPr>
                  </w:pPr>
                  <w:r w:rsidRPr="00784C5F">
                    <w:rPr>
                      <w:rFonts w:eastAsia="Times New Roman"/>
                      <w:iCs/>
                      <w:color w:val="auto"/>
                      <w:sz w:val="20"/>
                      <w:lang w:eastAsia="en-GB"/>
                    </w:rPr>
                    <w:t>Vol</w:t>
                  </w:r>
                  <w:r>
                    <w:rPr>
                      <w:rFonts w:eastAsia="Times New Roman"/>
                      <w:iCs/>
                      <w:color w:val="auto"/>
                      <w:sz w:val="20"/>
                      <w:lang w:eastAsia="en-GB"/>
                    </w:rPr>
                    <w:t>25</w:t>
                  </w:r>
                </w:p>
              </w:tc>
            </w:tr>
            <w:tr w:rsidR="00784C5F" w:rsidRPr="00784C5F" w14:paraId="0CBC2BB7" w14:textId="77777777" w:rsidTr="00784C5F">
              <w:trPr>
                <w:trHeight w:val="227"/>
                <w:jc w:val="center"/>
              </w:trPr>
              <w:tc>
                <w:tcPr>
                  <w:tcW w:w="1020" w:type="dxa"/>
                  <w:shd w:val="clear" w:color="auto" w:fill="auto"/>
                  <w:noWrap/>
                  <w:vAlign w:val="center"/>
                  <w:hideMark/>
                </w:tcPr>
                <w:p w14:paraId="5F147360" w14:textId="77777777" w:rsidR="00784C5F" w:rsidRPr="00784C5F" w:rsidRDefault="00784C5F" w:rsidP="00293730">
                  <w:pPr>
                    <w:rPr>
                      <w:rFonts w:eastAsia="Times New Roman"/>
                      <w:iCs/>
                      <w:color w:val="auto"/>
                      <w:sz w:val="20"/>
                      <w:lang w:eastAsia="en-GB"/>
                    </w:rPr>
                  </w:pPr>
                  <w:r w:rsidRPr="00784C5F">
                    <w:rPr>
                      <w:rFonts w:eastAsia="Times New Roman"/>
                      <w:iCs/>
                      <w:color w:val="auto"/>
                      <w:sz w:val="20"/>
                      <w:lang w:eastAsia="en-GB"/>
                    </w:rPr>
                    <w:t>Dose</w:t>
                  </w:r>
                </w:p>
              </w:tc>
              <w:tc>
                <w:tcPr>
                  <w:tcW w:w="1020" w:type="dxa"/>
                  <w:shd w:val="clear" w:color="auto" w:fill="auto"/>
                  <w:noWrap/>
                  <w:vAlign w:val="center"/>
                  <w:hideMark/>
                </w:tcPr>
                <w:p w14:paraId="2E9B092F" w14:textId="77777777" w:rsidR="00784C5F" w:rsidRPr="00784C5F" w:rsidRDefault="00784C5F" w:rsidP="00293730">
                  <w:pPr>
                    <w:jc w:val="center"/>
                    <w:rPr>
                      <w:rFonts w:eastAsia="Times New Roman"/>
                      <w:iCs/>
                      <w:color w:val="auto"/>
                      <w:sz w:val="20"/>
                      <w:lang w:eastAsia="en-GB"/>
                    </w:rPr>
                  </w:pPr>
                  <w:r w:rsidRPr="00784C5F">
                    <w:rPr>
                      <w:rFonts w:eastAsia="Times New Roman"/>
                      <w:iCs/>
                      <w:color w:val="auto"/>
                      <w:sz w:val="20"/>
                      <w:lang w:eastAsia="en-GB"/>
                    </w:rPr>
                    <w:t>0</w:t>
                  </w:r>
                </w:p>
              </w:tc>
            </w:tr>
            <w:tr w:rsidR="00784C5F" w:rsidRPr="00784C5F" w14:paraId="699E6209" w14:textId="77777777" w:rsidTr="00784C5F">
              <w:trPr>
                <w:trHeight w:val="227"/>
                <w:jc w:val="center"/>
              </w:trPr>
              <w:tc>
                <w:tcPr>
                  <w:tcW w:w="1020" w:type="dxa"/>
                  <w:shd w:val="clear" w:color="auto" w:fill="auto"/>
                  <w:noWrap/>
                  <w:vAlign w:val="center"/>
                  <w:hideMark/>
                </w:tcPr>
                <w:p w14:paraId="29E5C494" w14:textId="77777777" w:rsidR="00784C5F" w:rsidRPr="00784C5F" w:rsidRDefault="00784C5F" w:rsidP="00293730">
                  <w:pPr>
                    <w:rPr>
                      <w:rFonts w:eastAsia="Times New Roman"/>
                      <w:iCs/>
                      <w:color w:val="auto"/>
                      <w:sz w:val="20"/>
                      <w:lang w:eastAsia="en-GB"/>
                    </w:rPr>
                  </w:pPr>
                  <w:r w:rsidRPr="00784C5F">
                    <w:rPr>
                      <w:rFonts w:eastAsia="Times New Roman"/>
                      <w:iCs/>
                      <w:color w:val="auto"/>
                      <w:sz w:val="20"/>
                      <w:lang w:eastAsia="en-GB"/>
                    </w:rPr>
                    <w:t>Ndoses</w:t>
                  </w:r>
                </w:p>
              </w:tc>
              <w:tc>
                <w:tcPr>
                  <w:tcW w:w="1020" w:type="dxa"/>
                  <w:shd w:val="clear" w:color="auto" w:fill="auto"/>
                  <w:noWrap/>
                  <w:vAlign w:val="center"/>
                  <w:hideMark/>
                </w:tcPr>
                <w:p w14:paraId="6EB324F9" w14:textId="77777777" w:rsidR="00784C5F" w:rsidRPr="00784C5F" w:rsidRDefault="00784C5F" w:rsidP="00293730">
                  <w:pPr>
                    <w:jc w:val="center"/>
                    <w:rPr>
                      <w:rFonts w:eastAsia="Times New Roman"/>
                      <w:iCs/>
                      <w:color w:val="auto"/>
                      <w:sz w:val="20"/>
                      <w:lang w:eastAsia="en-GB"/>
                    </w:rPr>
                  </w:pPr>
                  <w:r w:rsidRPr="00784C5F">
                    <w:rPr>
                      <w:rFonts w:eastAsia="Times New Roman"/>
                      <w:iCs/>
                      <w:color w:val="auto"/>
                      <w:sz w:val="20"/>
                      <w:lang w:eastAsia="en-GB"/>
                    </w:rPr>
                    <w:t>5</w:t>
                  </w:r>
                </w:p>
              </w:tc>
            </w:tr>
            <w:tr w:rsidR="00784C5F" w:rsidRPr="00784C5F" w14:paraId="14C543F5" w14:textId="77777777" w:rsidTr="00784C5F">
              <w:trPr>
                <w:trHeight w:val="227"/>
                <w:jc w:val="center"/>
              </w:trPr>
              <w:tc>
                <w:tcPr>
                  <w:tcW w:w="1020" w:type="dxa"/>
                  <w:shd w:val="clear" w:color="auto" w:fill="auto"/>
                  <w:noWrap/>
                  <w:vAlign w:val="center"/>
                  <w:hideMark/>
                </w:tcPr>
                <w:p w14:paraId="7C23DD97" w14:textId="77777777" w:rsidR="00784C5F" w:rsidRPr="00784C5F" w:rsidRDefault="00784C5F" w:rsidP="00293730">
                  <w:pPr>
                    <w:rPr>
                      <w:rFonts w:eastAsia="Times New Roman"/>
                      <w:iCs/>
                      <w:color w:val="auto"/>
                      <w:sz w:val="20"/>
                      <w:lang w:eastAsia="en-GB"/>
                    </w:rPr>
                  </w:pPr>
                  <w:r w:rsidRPr="00784C5F">
                    <w:rPr>
                      <w:rFonts w:eastAsia="Times New Roman"/>
                      <w:iCs/>
                      <w:color w:val="auto"/>
                      <w:sz w:val="20"/>
                      <w:lang w:eastAsia="en-GB"/>
                    </w:rPr>
                    <w:t>Pars</w:t>
                  </w:r>
                </w:p>
              </w:tc>
              <w:tc>
                <w:tcPr>
                  <w:tcW w:w="1020" w:type="dxa"/>
                  <w:shd w:val="clear" w:color="auto" w:fill="auto"/>
                  <w:noWrap/>
                  <w:vAlign w:val="center"/>
                  <w:hideMark/>
                </w:tcPr>
                <w:p w14:paraId="06F8E065" w14:textId="77777777" w:rsidR="00784C5F" w:rsidRPr="00784C5F" w:rsidRDefault="00784C5F" w:rsidP="00293730">
                  <w:pPr>
                    <w:jc w:val="center"/>
                    <w:rPr>
                      <w:rFonts w:eastAsia="Times New Roman"/>
                      <w:iCs/>
                      <w:color w:val="auto"/>
                      <w:sz w:val="20"/>
                      <w:lang w:eastAsia="en-GB"/>
                    </w:rPr>
                  </w:pPr>
                  <w:r w:rsidRPr="00784C5F">
                    <w:rPr>
                      <w:rFonts w:eastAsia="Times New Roman"/>
                      <w:iCs/>
                      <w:color w:val="auto"/>
                      <w:sz w:val="20"/>
                      <w:lang w:eastAsia="en-GB"/>
                    </w:rPr>
                    <w:t>20</w:t>
                  </w:r>
                </w:p>
              </w:tc>
            </w:tr>
            <w:tr w:rsidR="00784C5F" w:rsidRPr="00784C5F" w14:paraId="58A387D3" w14:textId="77777777" w:rsidTr="00784C5F">
              <w:trPr>
                <w:trHeight w:val="227"/>
                <w:jc w:val="center"/>
              </w:trPr>
              <w:tc>
                <w:tcPr>
                  <w:tcW w:w="1020" w:type="dxa"/>
                  <w:shd w:val="clear" w:color="auto" w:fill="auto"/>
                  <w:noWrap/>
                  <w:vAlign w:val="center"/>
                  <w:hideMark/>
                </w:tcPr>
                <w:p w14:paraId="6ECCC97F" w14:textId="77777777" w:rsidR="00784C5F" w:rsidRPr="00784C5F" w:rsidRDefault="00784C5F" w:rsidP="00293730">
                  <w:pPr>
                    <w:jc w:val="center"/>
                    <w:rPr>
                      <w:rFonts w:eastAsia="Times New Roman"/>
                      <w:iCs/>
                      <w:color w:val="auto"/>
                      <w:sz w:val="20"/>
                      <w:lang w:eastAsia="en-GB"/>
                    </w:rPr>
                  </w:pPr>
                </w:p>
              </w:tc>
              <w:tc>
                <w:tcPr>
                  <w:tcW w:w="1020" w:type="dxa"/>
                  <w:shd w:val="clear" w:color="auto" w:fill="auto"/>
                  <w:noWrap/>
                  <w:vAlign w:val="center"/>
                  <w:hideMark/>
                </w:tcPr>
                <w:p w14:paraId="415AEF85" w14:textId="77777777" w:rsidR="00784C5F" w:rsidRPr="00784C5F" w:rsidRDefault="00784C5F" w:rsidP="00293730">
                  <w:pPr>
                    <w:jc w:val="center"/>
                    <w:rPr>
                      <w:rFonts w:eastAsia="Times New Roman"/>
                      <w:iCs/>
                      <w:color w:val="auto"/>
                      <w:sz w:val="20"/>
                      <w:lang w:eastAsia="en-GB"/>
                    </w:rPr>
                  </w:pPr>
                  <w:r w:rsidRPr="00784C5F">
                    <w:rPr>
                      <w:rFonts w:eastAsia="Times New Roman"/>
                      <w:iCs/>
                      <w:color w:val="auto"/>
                      <w:sz w:val="20"/>
                      <w:lang w:eastAsia="en-GB"/>
                    </w:rPr>
                    <w:t>1.2</w:t>
                  </w:r>
                </w:p>
              </w:tc>
            </w:tr>
            <w:tr w:rsidR="00784C5F" w:rsidRPr="00784C5F" w14:paraId="51A5AF11" w14:textId="77777777" w:rsidTr="00784C5F">
              <w:trPr>
                <w:trHeight w:val="227"/>
                <w:jc w:val="center"/>
              </w:trPr>
              <w:tc>
                <w:tcPr>
                  <w:tcW w:w="1020" w:type="dxa"/>
                  <w:shd w:val="clear" w:color="auto" w:fill="auto"/>
                  <w:noWrap/>
                  <w:vAlign w:val="center"/>
                  <w:hideMark/>
                </w:tcPr>
                <w:p w14:paraId="149E8092" w14:textId="77777777" w:rsidR="00784C5F" w:rsidRPr="00784C5F" w:rsidRDefault="00784C5F" w:rsidP="00293730">
                  <w:pPr>
                    <w:jc w:val="center"/>
                    <w:rPr>
                      <w:rFonts w:eastAsia="Times New Roman"/>
                      <w:iCs/>
                      <w:color w:val="auto"/>
                      <w:sz w:val="20"/>
                      <w:lang w:eastAsia="en-GB"/>
                    </w:rPr>
                  </w:pPr>
                </w:p>
              </w:tc>
              <w:tc>
                <w:tcPr>
                  <w:tcW w:w="1020" w:type="dxa"/>
                  <w:shd w:val="clear" w:color="auto" w:fill="auto"/>
                  <w:noWrap/>
                  <w:vAlign w:val="center"/>
                  <w:hideMark/>
                </w:tcPr>
                <w:p w14:paraId="1FB72F7E" w14:textId="77777777" w:rsidR="00784C5F" w:rsidRPr="00784C5F" w:rsidRDefault="00784C5F" w:rsidP="00293730">
                  <w:pPr>
                    <w:jc w:val="center"/>
                    <w:rPr>
                      <w:rFonts w:eastAsia="Times New Roman"/>
                      <w:iCs/>
                      <w:color w:val="auto"/>
                      <w:sz w:val="20"/>
                      <w:lang w:eastAsia="en-GB"/>
                    </w:rPr>
                  </w:pPr>
                  <w:r w:rsidRPr="00784C5F">
                    <w:rPr>
                      <w:rFonts w:eastAsia="Times New Roman"/>
                      <w:iCs/>
                      <w:color w:val="auto"/>
                      <w:sz w:val="20"/>
                      <w:lang w:eastAsia="en-GB"/>
                    </w:rPr>
                    <w:t>0.08</w:t>
                  </w:r>
                </w:p>
              </w:tc>
            </w:tr>
            <w:tr w:rsidR="00F80D7C" w:rsidRPr="00784C5F" w14:paraId="710A0994" w14:textId="77777777" w:rsidTr="00784C5F">
              <w:trPr>
                <w:trHeight w:val="227"/>
                <w:jc w:val="center"/>
              </w:trPr>
              <w:tc>
                <w:tcPr>
                  <w:tcW w:w="1020" w:type="dxa"/>
                  <w:shd w:val="clear" w:color="auto" w:fill="auto"/>
                  <w:noWrap/>
                  <w:vAlign w:val="center"/>
                </w:tcPr>
                <w:p w14:paraId="289207FF" w14:textId="57978070" w:rsidR="00F80D7C" w:rsidRPr="00784C5F" w:rsidRDefault="00F80D7C" w:rsidP="00F80D7C">
                  <w:pPr>
                    <w:rPr>
                      <w:rFonts w:eastAsia="Times New Roman"/>
                      <w:iCs/>
                      <w:color w:val="auto"/>
                      <w:sz w:val="20"/>
                      <w:lang w:eastAsia="en-GB"/>
                    </w:rPr>
                  </w:pPr>
                  <w:r w:rsidRPr="00784C5F">
                    <w:rPr>
                      <w:rFonts w:eastAsia="Times New Roman"/>
                      <w:iCs/>
                      <w:color w:val="auto"/>
                      <w:sz w:val="20"/>
                      <w:lang w:eastAsia="en-GB"/>
                    </w:rPr>
                    <w:t>Doseint</w:t>
                  </w:r>
                </w:p>
              </w:tc>
              <w:tc>
                <w:tcPr>
                  <w:tcW w:w="1020" w:type="dxa"/>
                  <w:shd w:val="clear" w:color="auto" w:fill="auto"/>
                  <w:noWrap/>
                  <w:vAlign w:val="center"/>
                </w:tcPr>
                <w:p w14:paraId="05498899" w14:textId="6A273329" w:rsidR="00F80D7C" w:rsidRPr="00784C5F" w:rsidRDefault="00F80D7C" w:rsidP="00F80D7C">
                  <w:pPr>
                    <w:jc w:val="center"/>
                    <w:rPr>
                      <w:rFonts w:eastAsia="Times New Roman"/>
                      <w:iCs/>
                      <w:color w:val="auto"/>
                      <w:sz w:val="20"/>
                      <w:lang w:eastAsia="en-GB"/>
                    </w:rPr>
                  </w:pPr>
                  <w:r w:rsidRPr="00784C5F">
                    <w:rPr>
                      <w:rFonts w:eastAsia="Times New Roman"/>
                      <w:iCs/>
                      <w:color w:val="auto"/>
                      <w:sz w:val="20"/>
                      <w:lang w:eastAsia="en-GB"/>
                    </w:rPr>
                    <w:t>24</w:t>
                  </w:r>
                </w:p>
              </w:tc>
            </w:tr>
            <w:tr w:rsidR="00F80D7C" w:rsidRPr="00784C5F" w14:paraId="5D51C847" w14:textId="77777777" w:rsidTr="00784C5F">
              <w:trPr>
                <w:trHeight w:val="227"/>
                <w:jc w:val="center"/>
              </w:trPr>
              <w:tc>
                <w:tcPr>
                  <w:tcW w:w="1020" w:type="dxa"/>
                  <w:shd w:val="clear" w:color="auto" w:fill="auto"/>
                  <w:noWrap/>
                  <w:vAlign w:val="center"/>
                </w:tcPr>
                <w:p w14:paraId="7CA3A9BC" w14:textId="77777777" w:rsidR="00F80D7C" w:rsidRPr="00784C5F" w:rsidRDefault="00F80D7C" w:rsidP="00F80D7C">
                  <w:pPr>
                    <w:rPr>
                      <w:rFonts w:eastAsia="Times New Roman"/>
                      <w:iCs/>
                      <w:color w:val="auto"/>
                      <w:sz w:val="20"/>
                      <w:lang w:eastAsia="en-GB"/>
                    </w:rPr>
                  </w:pPr>
                </w:p>
              </w:tc>
              <w:tc>
                <w:tcPr>
                  <w:tcW w:w="1020" w:type="dxa"/>
                  <w:shd w:val="clear" w:color="auto" w:fill="auto"/>
                  <w:noWrap/>
                  <w:vAlign w:val="center"/>
                </w:tcPr>
                <w:p w14:paraId="2DB3946C" w14:textId="7CE28A00" w:rsidR="00F80D7C" w:rsidRPr="00784C5F" w:rsidRDefault="00F80D7C" w:rsidP="00F80D7C">
                  <w:pPr>
                    <w:jc w:val="center"/>
                    <w:rPr>
                      <w:rFonts w:eastAsia="Times New Roman"/>
                      <w:iCs/>
                      <w:color w:val="auto"/>
                      <w:sz w:val="20"/>
                      <w:lang w:eastAsia="en-GB"/>
                    </w:rPr>
                  </w:pPr>
                  <w:r w:rsidRPr="00784C5F">
                    <w:rPr>
                      <w:rFonts w:eastAsia="Times New Roman"/>
                      <w:iCs/>
                      <w:color w:val="auto"/>
                      <w:sz w:val="20"/>
                      <w:lang w:eastAsia="en-GB"/>
                    </w:rPr>
                    <w:t>16</w:t>
                  </w:r>
                </w:p>
              </w:tc>
            </w:tr>
            <w:tr w:rsidR="00F80D7C" w:rsidRPr="00784C5F" w14:paraId="2E3326C8" w14:textId="77777777" w:rsidTr="00784C5F">
              <w:trPr>
                <w:trHeight w:val="227"/>
                <w:jc w:val="center"/>
              </w:trPr>
              <w:tc>
                <w:tcPr>
                  <w:tcW w:w="1020" w:type="dxa"/>
                  <w:shd w:val="clear" w:color="auto" w:fill="auto"/>
                  <w:noWrap/>
                  <w:vAlign w:val="center"/>
                </w:tcPr>
                <w:p w14:paraId="67E18A93" w14:textId="77777777" w:rsidR="00F80D7C" w:rsidRPr="00784C5F" w:rsidRDefault="00F80D7C" w:rsidP="00F80D7C">
                  <w:pPr>
                    <w:rPr>
                      <w:rFonts w:eastAsia="Times New Roman"/>
                      <w:iCs/>
                      <w:color w:val="auto"/>
                      <w:sz w:val="20"/>
                      <w:lang w:eastAsia="en-GB"/>
                    </w:rPr>
                  </w:pPr>
                </w:p>
              </w:tc>
              <w:tc>
                <w:tcPr>
                  <w:tcW w:w="1020" w:type="dxa"/>
                  <w:shd w:val="clear" w:color="auto" w:fill="auto"/>
                  <w:noWrap/>
                  <w:vAlign w:val="center"/>
                </w:tcPr>
                <w:p w14:paraId="528E0A6F" w14:textId="19D5279A" w:rsidR="00F80D7C" w:rsidRPr="00784C5F" w:rsidRDefault="00F80D7C" w:rsidP="00F80D7C">
                  <w:pPr>
                    <w:jc w:val="center"/>
                    <w:rPr>
                      <w:rFonts w:eastAsia="Times New Roman"/>
                      <w:iCs/>
                      <w:color w:val="auto"/>
                      <w:sz w:val="20"/>
                      <w:lang w:eastAsia="en-GB"/>
                    </w:rPr>
                  </w:pPr>
                  <w:r w:rsidRPr="00784C5F">
                    <w:rPr>
                      <w:rFonts w:eastAsia="Times New Roman"/>
                      <w:iCs/>
                      <w:color w:val="auto"/>
                      <w:sz w:val="20"/>
                      <w:lang w:eastAsia="en-GB"/>
                    </w:rPr>
                    <w:t>24</w:t>
                  </w:r>
                </w:p>
              </w:tc>
            </w:tr>
            <w:tr w:rsidR="00F80D7C" w:rsidRPr="00784C5F" w14:paraId="488A20C0" w14:textId="77777777" w:rsidTr="00784C5F">
              <w:trPr>
                <w:trHeight w:val="227"/>
                <w:jc w:val="center"/>
              </w:trPr>
              <w:tc>
                <w:tcPr>
                  <w:tcW w:w="1020" w:type="dxa"/>
                  <w:shd w:val="clear" w:color="auto" w:fill="auto"/>
                  <w:noWrap/>
                  <w:vAlign w:val="center"/>
                </w:tcPr>
                <w:p w14:paraId="3A81F2C9" w14:textId="77777777" w:rsidR="00F80D7C" w:rsidRPr="00784C5F" w:rsidRDefault="00F80D7C" w:rsidP="00F80D7C">
                  <w:pPr>
                    <w:rPr>
                      <w:rFonts w:eastAsia="Times New Roman"/>
                      <w:iCs/>
                      <w:color w:val="auto"/>
                      <w:sz w:val="20"/>
                      <w:lang w:eastAsia="en-GB"/>
                    </w:rPr>
                  </w:pPr>
                </w:p>
              </w:tc>
              <w:tc>
                <w:tcPr>
                  <w:tcW w:w="1020" w:type="dxa"/>
                  <w:shd w:val="clear" w:color="auto" w:fill="auto"/>
                  <w:noWrap/>
                  <w:vAlign w:val="center"/>
                </w:tcPr>
                <w:p w14:paraId="264BE482" w14:textId="215CED54" w:rsidR="00F80D7C" w:rsidRPr="00784C5F" w:rsidRDefault="00F80D7C" w:rsidP="00F80D7C">
                  <w:pPr>
                    <w:jc w:val="center"/>
                    <w:rPr>
                      <w:rFonts w:eastAsia="Times New Roman"/>
                      <w:iCs/>
                      <w:color w:val="auto"/>
                      <w:sz w:val="20"/>
                      <w:lang w:eastAsia="en-GB"/>
                    </w:rPr>
                  </w:pPr>
                  <w:r w:rsidRPr="00784C5F">
                    <w:rPr>
                      <w:rFonts w:eastAsia="Times New Roman"/>
                      <w:iCs/>
                      <w:color w:val="auto"/>
                      <w:sz w:val="20"/>
                      <w:lang w:eastAsia="en-GB"/>
                    </w:rPr>
                    <w:t>18</w:t>
                  </w:r>
                </w:p>
              </w:tc>
            </w:tr>
            <w:tr w:rsidR="00F80D7C" w:rsidRPr="00784C5F" w14:paraId="32BC074E" w14:textId="77777777" w:rsidTr="00784C5F">
              <w:trPr>
                <w:trHeight w:val="227"/>
                <w:jc w:val="center"/>
              </w:trPr>
              <w:tc>
                <w:tcPr>
                  <w:tcW w:w="1020" w:type="dxa"/>
                  <w:shd w:val="clear" w:color="auto" w:fill="auto"/>
                  <w:noWrap/>
                  <w:vAlign w:val="center"/>
                  <w:hideMark/>
                </w:tcPr>
                <w:p w14:paraId="5C3A0527" w14:textId="77777777" w:rsidR="00F80D7C" w:rsidRPr="00784C5F" w:rsidRDefault="00F80D7C" w:rsidP="00F80D7C">
                  <w:pPr>
                    <w:rPr>
                      <w:rFonts w:eastAsia="Times New Roman"/>
                      <w:iCs/>
                      <w:color w:val="auto"/>
                      <w:sz w:val="20"/>
                      <w:lang w:eastAsia="en-GB"/>
                    </w:rPr>
                  </w:pPr>
                  <w:r w:rsidRPr="00784C5F">
                    <w:rPr>
                      <w:rFonts w:eastAsia="Times New Roman"/>
                      <w:iCs/>
                      <w:color w:val="auto"/>
                      <w:sz w:val="20"/>
                      <w:lang w:eastAsia="en-GB"/>
                    </w:rPr>
                    <w:t>Repdose</w:t>
                  </w:r>
                </w:p>
              </w:tc>
              <w:tc>
                <w:tcPr>
                  <w:tcW w:w="1020" w:type="dxa"/>
                  <w:shd w:val="clear" w:color="auto" w:fill="auto"/>
                  <w:noWrap/>
                  <w:vAlign w:val="center"/>
                  <w:hideMark/>
                </w:tcPr>
                <w:p w14:paraId="38E48B2D" w14:textId="77777777" w:rsidR="00F80D7C" w:rsidRPr="00784C5F" w:rsidRDefault="00F80D7C" w:rsidP="00F80D7C">
                  <w:pPr>
                    <w:jc w:val="center"/>
                    <w:rPr>
                      <w:rFonts w:eastAsia="Times New Roman"/>
                      <w:iCs/>
                      <w:color w:val="auto"/>
                      <w:sz w:val="20"/>
                      <w:lang w:eastAsia="en-GB"/>
                    </w:rPr>
                  </w:pPr>
                  <w:r w:rsidRPr="00784C5F">
                    <w:rPr>
                      <w:rFonts w:eastAsia="Times New Roman"/>
                      <w:iCs/>
                      <w:color w:val="auto"/>
                      <w:sz w:val="20"/>
                      <w:lang w:eastAsia="en-GB"/>
                    </w:rPr>
                    <w:t>100</w:t>
                  </w:r>
                </w:p>
              </w:tc>
            </w:tr>
            <w:tr w:rsidR="00F80D7C" w:rsidRPr="00784C5F" w14:paraId="6754C4A0" w14:textId="77777777" w:rsidTr="00784C5F">
              <w:trPr>
                <w:trHeight w:val="227"/>
                <w:jc w:val="center"/>
              </w:trPr>
              <w:tc>
                <w:tcPr>
                  <w:tcW w:w="1020" w:type="dxa"/>
                  <w:shd w:val="clear" w:color="auto" w:fill="auto"/>
                  <w:noWrap/>
                  <w:vAlign w:val="center"/>
                  <w:hideMark/>
                </w:tcPr>
                <w:p w14:paraId="7270F986" w14:textId="77777777" w:rsidR="00F80D7C" w:rsidRPr="00784C5F" w:rsidRDefault="00F80D7C" w:rsidP="00F80D7C">
                  <w:pPr>
                    <w:jc w:val="center"/>
                    <w:rPr>
                      <w:rFonts w:eastAsia="Times New Roman"/>
                      <w:iCs/>
                      <w:color w:val="auto"/>
                      <w:sz w:val="20"/>
                      <w:lang w:eastAsia="en-GB"/>
                    </w:rPr>
                  </w:pPr>
                </w:p>
              </w:tc>
              <w:tc>
                <w:tcPr>
                  <w:tcW w:w="1020" w:type="dxa"/>
                  <w:shd w:val="clear" w:color="auto" w:fill="auto"/>
                  <w:noWrap/>
                  <w:vAlign w:val="center"/>
                  <w:hideMark/>
                </w:tcPr>
                <w:p w14:paraId="732180BD" w14:textId="77777777" w:rsidR="00F80D7C" w:rsidRPr="00784C5F" w:rsidRDefault="00F80D7C" w:rsidP="00F80D7C">
                  <w:pPr>
                    <w:jc w:val="center"/>
                    <w:rPr>
                      <w:rFonts w:eastAsia="Times New Roman"/>
                      <w:iCs/>
                      <w:color w:val="auto"/>
                      <w:sz w:val="20"/>
                      <w:lang w:eastAsia="en-GB"/>
                    </w:rPr>
                  </w:pPr>
                  <w:r w:rsidRPr="00784C5F">
                    <w:rPr>
                      <w:rFonts w:eastAsia="Times New Roman"/>
                      <w:iCs/>
                      <w:color w:val="auto"/>
                      <w:sz w:val="20"/>
                      <w:lang w:eastAsia="en-GB"/>
                    </w:rPr>
                    <w:t>80</w:t>
                  </w:r>
                </w:p>
              </w:tc>
            </w:tr>
            <w:tr w:rsidR="00F80D7C" w:rsidRPr="00784C5F" w14:paraId="435BE548" w14:textId="77777777" w:rsidTr="00784C5F">
              <w:trPr>
                <w:trHeight w:val="227"/>
                <w:jc w:val="center"/>
              </w:trPr>
              <w:tc>
                <w:tcPr>
                  <w:tcW w:w="1020" w:type="dxa"/>
                  <w:shd w:val="clear" w:color="auto" w:fill="auto"/>
                  <w:noWrap/>
                  <w:vAlign w:val="center"/>
                  <w:hideMark/>
                </w:tcPr>
                <w:p w14:paraId="3A08129B" w14:textId="77777777" w:rsidR="00F80D7C" w:rsidRPr="00784C5F" w:rsidRDefault="00F80D7C" w:rsidP="00F80D7C">
                  <w:pPr>
                    <w:jc w:val="center"/>
                    <w:rPr>
                      <w:rFonts w:eastAsia="Times New Roman"/>
                      <w:iCs/>
                      <w:color w:val="auto"/>
                      <w:sz w:val="20"/>
                      <w:lang w:eastAsia="en-GB"/>
                    </w:rPr>
                  </w:pPr>
                </w:p>
              </w:tc>
              <w:tc>
                <w:tcPr>
                  <w:tcW w:w="1020" w:type="dxa"/>
                  <w:shd w:val="clear" w:color="auto" w:fill="auto"/>
                  <w:noWrap/>
                  <w:vAlign w:val="center"/>
                  <w:hideMark/>
                </w:tcPr>
                <w:p w14:paraId="62BE8E09" w14:textId="77777777" w:rsidR="00F80D7C" w:rsidRPr="00784C5F" w:rsidRDefault="00F80D7C" w:rsidP="00F80D7C">
                  <w:pPr>
                    <w:jc w:val="center"/>
                    <w:rPr>
                      <w:rFonts w:eastAsia="Times New Roman"/>
                      <w:iCs/>
                      <w:color w:val="auto"/>
                      <w:sz w:val="20"/>
                      <w:lang w:eastAsia="en-GB"/>
                    </w:rPr>
                  </w:pPr>
                  <w:r w:rsidRPr="00784C5F">
                    <w:rPr>
                      <w:rFonts w:eastAsia="Times New Roman"/>
                      <w:iCs/>
                      <w:color w:val="auto"/>
                      <w:sz w:val="20"/>
                      <w:lang w:eastAsia="en-GB"/>
                    </w:rPr>
                    <w:t>90</w:t>
                  </w:r>
                </w:p>
              </w:tc>
            </w:tr>
            <w:tr w:rsidR="00F80D7C" w:rsidRPr="00784C5F" w14:paraId="463FD563" w14:textId="77777777" w:rsidTr="00784C5F">
              <w:trPr>
                <w:trHeight w:val="227"/>
                <w:jc w:val="center"/>
              </w:trPr>
              <w:tc>
                <w:tcPr>
                  <w:tcW w:w="1020" w:type="dxa"/>
                  <w:shd w:val="clear" w:color="auto" w:fill="auto"/>
                  <w:noWrap/>
                  <w:vAlign w:val="center"/>
                  <w:hideMark/>
                </w:tcPr>
                <w:p w14:paraId="3777D838" w14:textId="77777777" w:rsidR="00F80D7C" w:rsidRPr="00784C5F" w:rsidRDefault="00F80D7C" w:rsidP="00F80D7C">
                  <w:pPr>
                    <w:jc w:val="center"/>
                    <w:rPr>
                      <w:rFonts w:eastAsia="Times New Roman"/>
                      <w:iCs/>
                      <w:color w:val="auto"/>
                      <w:sz w:val="20"/>
                      <w:lang w:eastAsia="en-GB"/>
                    </w:rPr>
                  </w:pPr>
                </w:p>
              </w:tc>
              <w:tc>
                <w:tcPr>
                  <w:tcW w:w="1020" w:type="dxa"/>
                  <w:shd w:val="clear" w:color="auto" w:fill="auto"/>
                  <w:noWrap/>
                  <w:vAlign w:val="center"/>
                  <w:hideMark/>
                </w:tcPr>
                <w:p w14:paraId="0BAEA6C0" w14:textId="77777777" w:rsidR="00F80D7C" w:rsidRPr="00784C5F" w:rsidRDefault="00F80D7C" w:rsidP="00F80D7C">
                  <w:pPr>
                    <w:jc w:val="center"/>
                    <w:rPr>
                      <w:rFonts w:eastAsia="Times New Roman"/>
                      <w:iCs/>
                      <w:color w:val="auto"/>
                      <w:sz w:val="20"/>
                      <w:lang w:eastAsia="en-GB"/>
                    </w:rPr>
                  </w:pPr>
                  <w:r w:rsidRPr="00784C5F">
                    <w:rPr>
                      <w:rFonts w:eastAsia="Times New Roman"/>
                      <w:iCs/>
                      <w:color w:val="auto"/>
                      <w:sz w:val="20"/>
                      <w:lang w:eastAsia="en-GB"/>
                    </w:rPr>
                    <w:t>100</w:t>
                  </w:r>
                </w:p>
              </w:tc>
            </w:tr>
            <w:tr w:rsidR="00F80D7C" w:rsidRPr="00784C5F" w14:paraId="6536A60E" w14:textId="77777777" w:rsidTr="00784C5F">
              <w:trPr>
                <w:trHeight w:val="227"/>
                <w:jc w:val="center"/>
              </w:trPr>
              <w:tc>
                <w:tcPr>
                  <w:tcW w:w="1020" w:type="dxa"/>
                  <w:shd w:val="clear" w:color="auto" w:fill="auto"/>
                  <w:noWrap/>
                  <w:vAlign w:val="center"/>
                  <w:hideMark/>
                </w:tcPr>
                <w:p w14:paraId="19EA154D" w14:textId="77777777" w:rsidR="00F80D7C" w:rsidRPr="00784C5F" w:rsidRDefault="00F80D7C" w:rsidP="00F80D7C">
                  <w:pPr>
                    <w:jc w:val="center"/>
                    <w:rPr>
                      <w:rFonts w:eastAsia="Times New Roman"/>
                      <w:iCs/>
                      <w:color w:val="auto"/>
                      <w:sz w:val="20"/>
                      <w:lang w:eastAsia="en-GB"/>
                    </w:rPr>
                  </w:pPr>
                </w:p>
              </w:tc>
              <w:tc>
                <w:tcPr>
                  <w:tcW w:w="1020" w:type="dxa"/>
                  <w:shd w:val="clear" w:color="auto" w:fill="auto"/>
                  <w:noWrap/>
                  <w:vAlign w:val="center"/>
                  <w:hideMark/>
                </w:tcPr>
                <w:p w14:paraId="443FF8C0" w14:textId="77777777" w:rsidR="00F80D7C" w:rsidRPr="00784C5F" w:rsidRDefault="00F80D7C" w:rsidP="00F80D7C">
                  <w:pPr>
                    <w:jc w:val="center"/>
                    <w:rPr>
                      <w:rFonts w:eastAsia="Times New Roman"/>
                      <w:iCs/>
                      <w:color w:val="auto"/>
                      <w:sz w:val="20"/>
                      <w:lang w:eastAsia="en-GB"/>
                    </w:rPr>
                  </w:pPr>
                  <w:r w:rsidRPr="00784C5F">
                    <w:rPr>
                      <w:rFonts w:eastAsia="Times New Roman"/>
                      <w:iCs/>
                      <w:color w:val="auto"/>
                      <w:sz w:val="20"/>
                      <w:lang w:eastAsia="en-GB"/>
                    </w:rPr>
                    <w:t>100</w:t>
                  </w:r>
                </w:p>
              </w:tc>
            </w:tr>
            <w:tr w:rsidR="00F80D7C" w:rsidRPr="00784C5F" w14:paraId="0DEC71EF" w14:textId="77777777" w:rsidTr="00F80D7C">
              <w:trPr>
                <w:trHeight w:val="227"/>
                <w:jc w:val="center"/>
              </w:trPr>
              <w:tc>
                <w:tcPr>
                  <w:tcW w:w="1020" w:type="dxa"/>
                  <w:shd w:val="clear" w:color="auto" w:fill="auto"/>
                  <w:noWrap/>
                  <w:vAlign w:val="center"/>
                </w:tcPr>
                <w:p w14:paraId="49EDC412" w14:textId="77777777" w:rsidR="00F80D7C" w:rsidRPr="00784C5F" w:rsidRDefault="00F80D7C" w:rsidP="00F80D7C">
                  <w:pPr>
                    <w:jc w:val="center"/>
                    <w:rPr>
                      <w:rFonts w:eastAsia="Times New Roman"/>
                      <w:iCs/>
                      <w:color w:val="auto"/>
                      <w:sz w:val="20"/>
                      <w:lang w:eastAsia="en-GB"/>
                    </w:rPr>
                  </w:pPr>
                </w:p>
              </w:tc>
              <w:tc>
                <w:tcPr>
                  <w:tcW w:w="1020" w:type="dxa"/>
                  <w:shd w:val="clear" w:color="auto" w:fill="auto"/>
                  <w:noWrap/>
                  <w:vAlign w:val="center"/>
                </w:tcPr>
                <w:p w14:paraId="4187B30B" w14:textId="2E2607B9" w:rsidR="00F80D7C" w:rsidRPr="00784C5F" w:rsidRDefault="00F80D7C" w:rsidP="00F80D7C">
                  <w:pPr>
                    <w:jc w:val="center"/>
                    <w:rPr>
                      <w:rFonts w:eastAsia="Times New Roman"/>
                      <w:iCs/>
                      <w:color w:val="auto"/>
                      <w:sz w:val="20"/>
                      <w:lang w:eastAsia="en-GB"/>
                    </w:rPr>
                  </w:pPr>
                </w:p>
              </w:tc>
            </w:tr>
          </w:tbl>
          <w:p w14:paraId="729021E9" w14:textId="77777777" w:rsidR="00213D89" w:rsidRPr="00DD2A4A" w:rsidRDefault="00213D89" w:rsidP="00293730">
            <w:pPr>
              <w:pStyle w:val="BodyText"/>
              <w:spacing w:after="0"/>
              <w:contextualSpacing/>
              <w:jc w:val="center"/>
              <w:rPr>
                <w:sz w:val="20"/>
              </w:rPr>
            </w:pPr>
          </w:p>
        </w:tc>
        <w:tc>
          <w:tcPr>
            <w:tcW w:w="4136" w:type="dxa"/>
            <w:tcMar>
              <w:left w:w="28" w:type="dxa"/>
              <w:right w:w="28" w:type="dxa"/>
            </w:tcMar>
          </w:tcPr>
          <w:p w14:paraId="1E71E97F" w14:textId="18259F30" w:rsidR="00213D89" w:rsidRPr="00DD2A4A" w:rsidRDefault="00784C5F" w:rsidP="00293730">
            <w:pPr>
              <w:pStyle w:val="BodyText"/>
              <w:spacing w:after="0"/>
              <w:contextualSpacing/>
              <w:rPr>
                <w:sz w:val="20"/>
              </w:rPr>
            </w:pPr>
            <w:r>
              <w:rPr>
                <w:sz w:val="20"/>
              </w:rPr>
              <w:t xml:space="preserve">Model </w:t>
            </w:r>
            <w:r w:rsidR="004E55B4">
              <w:rPr>
                <w:sz w:val="20"/>
              </w:rPr>
              <w:t>8</w:t>
            </w:r>
            <w:r>
              <w:rPr>
                <w:sz w:val="20"/>
              </w:rPr>
              <w:t>: oral 1-compartment with</w:t>
            </w:r>
            <w:r w:rsidR="004E55B4">
              <w:rPr>
                <w:sz w:val="20"/>
              </w:rPr>
              <w:t>out</w:t>
            </w:r>
            <w:r>
              <w:rPr>
                <w:sz w:val="20"/>
              </w:rPr>
              <w:t xml:space="preserve"> lag-time, </w:t>
            </w:r>
            <w:r w:rsidR="00B60F47">
              <w:rPr>
                <w:sz w:val="20"/>
              </w:rPr>
              <w:t>repeat dose</w:t>
            </w:r>
            <w:r>
              <w:rPr>
                <w:sz w:val="20"/>
              </w:rPr>
              <w:t xml:space="preserve"> with user starting estimates because program starting estimates are not allowed for repeat dose </w:t>
            </w:r>
            <w:r w:rsidR="00B60F47">
              <w:rPr>
                <w:sz w:val="20"/>
              </w:rPr>
              <w:t xml:space="preserve">scenarios </w:t>
            </w:r>
            <w:r>
              <w:rPr>
                <w:sz w:val="20"/>
              </w:rPr>
              <w:t>(sequence: V, k</w:t>
            </w:r>
            <w:r w:rsidRPr="0095414A">
              <w:rPr>
                <w:sz w:val="20"/>
                <w:vertAlign w:val="subscript"/>
              </w:rPr>
              <w:t>a</w:t>
            </w:r>
            <w:r>
              <w:rPr>
                <w:sz w:val="20"/>
              </w:rPr>
              <w:t>, k</w:t>
            </w:r>
            <w:r w:rsidRPr="0095414A">
              <w:rPr>
                <w:sz w:val="20"/>
                <w:vertAlign w:val="subscript"/>
              </w:rPr>
              <w:t>10</w:t>
            </w:r>
            <w:r>
              <w:rPr>
                <w:sz w:val="20"/>
              </w:rPr>
              <w:t>).</w:t>
            </w:r>
            <w:r w:rsidR="009434EA">
              <w:rPr>
                <w:sz w:val="20"/>
              </w:rPr>
              <w:t xml:space="preserve"> This example shows how a regimen with different doses and dosing intervals can be created for modelling.</w:t>
            </w:r>
          </w:p>
        </w:tc>
        <w:tc>
          <w:tcPr>
            <w:tcW w:w="3203" w:type="dxa"/>
            <w:tcMar>
              <w:left w:w="28" w:type="dxa"/>
              <w:right w:w="28" w:type="dxa"/>
            </w:tcMar>
          </w:tcPr>
          <w:p w14:paraId="13177EBD" w14:textId="0903287A" w:rsidR="00213D89" w:rsidRPr="00DD2A4A" w:rsidRDefault="00B70445" w:rsidP="00293730">
            <w:pPr>
              <w:pStyle w:val="BodyText"/>
              <w:spacing w:after="0"/>
              <w:contextualSpacing/>
              <w:rPr>
                <w:sz w:val="20"/>
              </w:rPr>
            </w:pPr>
            <w:r>
              <w:rPr>
                <w:sz w:val="20"/>
              </w:rPr>
              <w:t>In this case, Dose is zero because the dose for each administration is picked from the ‘Repdose’ keyword. The dosing interval is defined in the ‘Dose</w:t>
            </w:r>
            <w:r w:rsidR="00B60F47">
              <w:rPr>
                <w:sz w:val="20"/>
              </w:rPr>
              <w:t>int’ keyword and please note that this will have one less value than the number of doses (‘Ndoses’) as the first dose is assumed to be at time zero.</w:t>
            </w:r>
          </w:p>
        </w:tc>
      </w:tr>
      <w:tr w:rsidR="00213D89" w:rsidRPr="00DD2A4A" w14:paraId="6D3EC2BD" w14:textId="77777777" w:rsidTr="005E0519">
        <w:trPr>
          <w:trHeight w:val="4341"/>
        </w:trPr>
        <w:tc>
          <w:tcPr>
            <w:tcW w:w="2268" w:type="dxa"/>
            <w:tcMar>
              <w:left w:w="28" w:type="dxa"/>
              <w:right w:w="28" w:type="dxa"/>
            </w:tcMar>
          </w:tcPr>
          <w:tbl>
            <w:tblPr>
              <w:tblW w:w="2040"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020"/>
              <w:gridCol w:w="1020"/>
            </w:tblGrid>
            <w:tr w:rsidR="00D21AF9" w:rsidRPr="00D21AF9" w14:paraId="1180D0F0" w14:textId="77777777" w:rsidTr="00103245">
              <w:trPr>
                <w:trHeight w:val="227"/>
                <w:jc w:val="center"/>
              </w:trPr>
              <w:tc>
                <w:tcPr>
                  <w:tcW w:w="1020" w:type="dxa"/>
                  <w:shd w:val="clear" w:color="auto" w:fill="auto"/>
                  <w:noWrap/>
                  <w:vAlign w:val="bottom"/>
                  <w:hideMark/>
                </w:tcPr>
                <w:p w14:paraId="7E76AC84" w14:textId="2C4641AD" w:rsidR="00D21AF9" w:rsidRPr="00D21AF9" w:rsidRDefault="00F80D7C" w:rsidP="00293730">
                  <w:pPr>
                    <w:rPr>
                      <w:rFonts w:eastAsia="Times New Roman"/>
                      <w:iCs/>
                      <w:color w:val="auto"/>
                      <w:sz w:val="20"/>
                      <w:lang w:eastAsia="en-GB"/>
                    </w:rPr>
                  </w:pPr>
                  <w:r>
                    <w:rPr>
                      <w:rFonts w:eastAsia="Times New Roman"/>
                      <w:iCs/>
                      <w:color w:val="auto"/>
                      <w:sz w:val="20"/>
                      <w:lang w:eastAsia="en-GB"/>
                    </w:rPr>
                    <w:t>Title</w:t>
                  </w:r>
                </w:p>
              </w:tc>
              <w:tc>
                <w:tcPr>
                  <w:tcW w:w="1020" w:type="dxa"/>
                  <w:shd w:val="clear" w:color="auto" w:fill="auto"/>
                  <w:noWrap/>
                  <w:vAlign w:val="bottom"/>
                  <w:hideMark/>
                </w:tcPr>
                <w:p w14:paraId="29C54F52" w14:textId="77777777" w:rsidR="00D21AF9" w:rsidRPr="00D21AF9" w:rsidRDefault="00D21AF9" w:rsidP="00293730">
                  <w:pPr>
                    <w:jc w:val="center"/>
                    <w:rPr>
                      <w:rFonts w:eastAsia="Times New Roman"/>
                      <w:iCs/>
                      <w:color w:val="auto"/>
                      <w:sz w:val="20"/>
                      <w:lang w:eastAsia="en-GB"/>
                    </w:rPr>
                  </w:pPr>
                  <w:r w:rsidRPr="00D21AF9">
                    <w:rPr>
                      <w:rFonts w:eastAsia="Times New Roman"/>
                      <w:iCs/>
                      <w:color w:val="auto"/>
                      <w:sz w:val="20"/>
                      <w:lang w:eastAsia="en-GB"/>
                    </w:rPr>
                    <w:t>Vol25</w:t>
                  </w:r>
                </w:p>
              </w:tc>
            </w:tr>
            <w:tr w:rsidR="00D21AF9" w:rsidRPr="00D21AF9" w14:paraId="4D6A6555" w14:textId="77777777" w:rsidTr="00103245">
              <w:trPr>
                <w:trHeight w:val="227"/>
                <w:jc w:val="center"/>
              </w:trPr>
              <w:tc>
                <w:tcPr>
                  <w:tcW w:w="1020" w:type="dxa"/>
                  <w:shd w:val="clear" w:color="auto" w:fill="auto"/>
                  <w:noWrap/>
                  <w:vAlign w:val="center"/>
                  <w:hideMark/>
                </w:tcPr>
                <w:p w14:paraId="15DC39FE" w14:textId="77777777" w:rsidR="00D21AF9" w:rsidRPr="00D21AF9" w:rsidRDefault="00D21AF9" w:rsidP="00293730">
                  <w:pPr>
                    <w:rPr>
                      <w:rFonts w:eastAsia="Times New Roman"/>
                      <w:iCs/>
                      <w:color w:val="auto"/>
                      <w:sz w:val="20"/>
                      <w:lang w:eastAsia="en-GB"/>
                    </w:rPr>
                  </w:pPr>
                  <w:r w:rsidRPr="00D21AF9">
                    <w:rPr>
                      <w:rFonts w:eastAsia="Times New Roman"/>
                      <w:iCs/>
                      <w:color w:val="auto"/>
                      <w:sz w:val="20"/>
                      <w:lang w:eastAsia="en-GB"/>
                    </w:rPr>
                    <w:t>Dose</w:t>
                  </w:r>
                </w:p>
              </w:tc>
              <w:tc>
                <w:tcPr>
                  <w:tcW w:w="1020" w:type="dxa"/>
                  <w:shd w:val="clear" w:color="auto" w:fill="auto"/>
                  <w:noWrap/>
                  <w:vAlign w:val="center"/>
                  <w:hideMark/>
                </w:tcPr>
                <w:p w14:paraId="3CA97E98" w14:textId="77777777" w:rsidR="00D21AF9" w:rsidRPr="00D21AF9" w:rsidRDefault="00D21AF9" w:rsidP="00293730">
                  <w:pPr>
                    <w:jc w:val="center"/>
                    <w:rPr>
                      <w:rFonts w:eastAsia="Times New Roman"/>
                      <w:iCs/>
                      <w:color w:val="auto"/>
                      <w:sz w:val="20"/>
                      <w:lang w:eastAsia="en-GB"/>
                    </w:rPr>
                  </w:pPr>
                  <w:r w:rsidRPr="00D21AF9">
                    <w:rPr>
                      <w:rFonts w:eastAsia="Times New Roman"/>
                      <w:iCs/>
                      <w:color w:val="auto"/>
                      <w:sz w:val="20"/>
                      <w:lang w:eastAsia="en-GB"/>
                    </w:rPr>
                    <w:t>0</w:t>
                  </w:r>
                </w:p>
              </w:tc>
            </w:tr>
            <w:tr w:rsidR="00D21AF9" w:rsidRPr="00D21AF9" w14:paraId="5346C23B" w14:textId="77777777" w:rsidTr="00103245">
              <w:trPr>
                <w:trHeight w:val="227"/>
                <w:jc w:val="center"/>
              </w:trPr>
              <w:tc>
                <w:tcPr>
                  <w:tcW w:w="1020" w:type="dxa"/>
                  <w:shd w:val="clear" w:color="auto" w:fill="auto"/>
                  <w:noWrap/>
                  <w:vAlign w:val="center"/>
                  <w:hideMark/>
                </w:tcPr>
                <w:p w14:paraId="05BE5F19" w14:textId="77777777" w:rsidR="00D21AF9" w:rsidRPr="00D21AF9" w:rsidRDefault="00D21AF9" w:rsidP="00293730">
                  <w:pPr>
                    <w:rPr>
                      <w:rFonts w:eastAsia="Times New Roman"/>
                      <w:iCs/>
                      <w:color w:val="auto"/>
                      <w:sz w:val="20"/>
                      <w:lang w:eastAsia="en-GB"/>
                    </w:rPr>
                  </w:pPr>
                  <w:r w:rsidRPr="00D21AF9">
                    <w:rPr>
                      <w:rFonts w:eastAsia="Times New Roman"/>
                      <w:iCs/>
                      <w:color w:val="auto"/>
                      <w:sz w:val="20"/>
                      <w:lang w:eastAsia="en-GB"/>
                    </w:rPr>
                    <w:t>Ndoses</w:t>
                  </w:r>
                </w:p>
              </w:tc>
              <w:tc>
                <w:tcPr>
                  <w:tcW w:w="1020" w:type="dxa"/>
                  <w:shd w:val="clear" w:color="auto" w:fill="auto"/>
                  <w:noWrap/>
                  <w:vAlign w:val="center"/>
                  <w:hideMark/>
                </w:tcPr>
                <w:p w14:paraId="7353072A" w14:textId="77777777" w:rsidR="00D21AF9" w:rsidRPr="00D21AF9" w:rsidRDefault="00D21AF9" w:rsidP="00293730">
                  <w:pPr>
                    <w:jc w:val="center"/>
                    <w:rPr>
                      <w:rFonts w:eastAsia="Times New Roman"/>
                      <w:iCs/>
                      <w:color w:val="auto"/>
                      <w:sz w:val="20"/>
                      <w:lang w:eastAsia="en-GB"/>
                    </w:rPr>
                  </w:pPr>
                  <w:r w:rsidRPr="00D21AF9">
                    <w:rPr>
                      <w:rFonts w:eastAsia="Times New Roman"/>
                      <w:iCs/>
                      <w:color w:val="auto"/>
                      <w:sz w:val="20"/>
                      <w:lang w:eastAsia="en-GB"/>
                    </w:rPr>
                    <w:t>4</w:t>
                  </w:r>
                </w:p>
              </w:tc>
            </w:tr>
            <w:tr w:rsidR="00D21AF9" w:rsidRPr="00D21AF9" w14:paraId="0D276F0D" w14:textId="77777777" w:rsidTr="00103245">
              <w:trPr>
                <w:trHeight w:val="227"/>
                <w:jc w:val="center"/>
              </w:trPr>
              <w:tc>
                <w:tcPr>
                  <w:tcW w:w="1020" w:type="dxa"/>
                  <w:shd w:val="clear" w:color="auto" w:fill="auto"/>
                  <w:noWrap/>
                  <w:vAlign w:val="center"/>
                  <w:hideMark/>
                </w:tcPr>
                <w:p w14:paraId="5C962188" w14:textId="77777777" w:rsidR="00D21AF9" w:rsidRPr="00D21AF9" w:rsidRDefault="00D21AF9" w:rsidP="00293730">
                  <w:pPr>
                    <w:rPr>
                      <w:rFonts w:eastAsia="Times New Roman"/>
                      <w:iCs/>
                      <w:color w:val="auto"/>
                      <w:sz w:val="20"/>
                      <w:lang w:eastAsia="en-GB"/>
                    </w:rPr>
                  </w:pPr>
                  <w:r w:rsidRPr="00D21AF9">
                    <w:rPr>
                      <w:rFonts w:eastAsia="Times New Roman"/>
                      <w:iCs/>
                      <w:color w:val="auto"/>
                      <w:sz w:val="20"/>
                      <w:lang w:eastAsia="en-GB"/>
                    </w:rPr>
                    <w:t>Pars</w:t>
                  </w:r>
                </w:p>
              </w:tc>
              <w:tc>
                <w:tcPr>
                  <w:tcW w:w="1020" w:type="dxa"/>
                  <w:shd w:val="clear" w:color="auto" w:fill="auto"/>
                  <w:noWrap/>
                  <w:vAlign w:val="center"/>
                  <w:hideMark/>
                </w:tcPr>
                <w:p w14:paraId="06913EEB" w14:textId="77777777" w:rsidR="00D21AF9" w:rsidRPr="00D21AF9" w:rsidRDefault="00D21AF9" w:rsidP="00293730">
                  <w:pPr>
                    <w:jc w:val="center"/>
                    <w:rPr>
                      <w:rFonts w:eastAsia="Times New Roman"/>
                      <w:iCs/>
                      <w:color w:val="000000"/>
                      <w:sz w:val="20"/>
                      <w:lang w:eastAsia="en-GB"/>
                    </w:rPr>
                  </w:pPr>
                  <w:r w:rsidRPr="00D21AF9">
                    <w:rPr>
                      <w:rFonts w:eastAsia="Times New Roman"/>
                      <w:iCs/>
                      <w:color w:val="000000"/>
                      <w:sz w:val="20"/>
                      <w:lang w:eastAsia="en-GB"/>
                    </w:rPr>
                    <w:t>12.0</w:t>
                  </w:r>
                </w:p>
              </w:tc>
            </w:tr>
            <w:tr w:rsidR="00D21AF9" w:rsidRPr="00D21AF9" w14:paraId="47CF72F9" w14:textId="77777777" w:rsidTr="00103245">
              <w:trPr>
                <w:trHeight w:val="227"/>
                <w:jc w:val="center"/>
              </w:trPr>
              <w:tc>
                <w:tcPr>
                  <w:tcW w:w="1020" w:type="dxa"/>
                  <w:shd w:val="clear" w:color="auto" w:fill="auto"/>
                  <w:noWrap/>
                  <w:vAlign w:val="center"/>
                  <w:hideMark/>
                </w:tcPr>
                <w:p w14:paraId="3CDC099C" w14:textId="77777777" w:rsidR="00D21AF9" w:rsidRPr="00D21AF9" w:rsidRDefault="00D21AF9" w:rsidP="00293730">
                  <w:pPr>
                    <w:jc w:val="center"/>
                    <w:rPr>
                      <w:rFonts w:eastAsia="Times New Roman"/>
                      <w:iCs/>
                      <w:color w:val="000000"/>
                      <w:sz w:val="20"/>
                      <w:lang w:eastAsia="en-GB"/>
                    </w:rPr>
                  </w:pPr>
                </w:p>
              </w:tc>
              <w:tc>
                <w:tcPr>
                  <w:tcW w:w="1020" w:type="dxa"/>
                  <w:shd w:val="clear" w:color="auto" w:fill="auto"/>
                  <w:noWrap/>
                  <w:vAlign w:val="center"/>
                  <w:hideMark/>
                </w:tcPr>
                <w:p w14:paraId="60696EE0" w14:textId="77777777" w:rsidR="00D21AF9" w:rsidRPr="00D21AF9" w:rsidRDefault="00D21AF9" w:rsidP="00293730">
                  <w:pPr>
                    <w:jc w:val="center"/>
                    <w:rPr>
                      <w:rFonts w:eastAsia="Times New Roman"/>
                      <w:iCs/>
                      <w:color w:val="000000"/>
                      <w:sz w:val="20"/>
                      <w:lang w:eastAsia="en-GB"/>
                    </w:rPr>
                  </w:pPr>
                  <w:r w:rsidRPr="00D21AF9">
                    <w:rPr>
                      <w:rFonts w:eastAsia="Times New Roman"/>
                      <w:iCs/>
                      <w:color w:val="000000"/>
                      <w:sz w:val="20"/>
                      <w:lang w:eastAsia="en-GB"/>
                    </w:rPr>
                    <w:t>0.3</w:t>
                  </w:r>
                </w:p>
              </w:tc>
            </w:tr>
            <w:tr w:rsidR="00D21AF9" w:rsidRPr="00D21AF9" w14:paraId="032859E2" w14:textId="77777777" w:rsidTr="00103245">
              <w:trPr>
                <w:trHeight w:val="227"/>
                <w:jc w:val="center"/>
              </w:trPr>
              <w:tc>
                <w:tcPr>
                  <w:tcW w:w="1020" w:type="dxa"/>
                  <w:shd w:val="clear" w:color="auto" w:fill="auto"/>
                  <w:noWrap/>
                  <w:vAlign w:val="center"/>
                  <w:hideMark/>
                </w:tcPr>
                <w:p w14:paraId="7C7A8E00" w14:textId="77777777" w:rsidR="00D21AF9" w:rsidRPr="00D21AF9" w:rsidRDefault="00D21AF9" w:rsidP="00293730">
                  <w:pPr>
                    <w:jc w:val="center"/>
                    <w:rPr>
                      <w:rFonts w:eastAsia="Times New Roman"/>
                      <w:iCs/>
                      <w:color w:val="000000"/>
                      <w:sz w:val="20"/>
                      <w:lang w:eastAsia="en-GB"/>
                    </w:rPr>
                  </w:pPr>
                </w:p>
              </w:tc>
              <w:tc>
                <w:tcPr>
                  <w:tcW w:w="1020" w:type="dxa"/>
                  <w:shd w:val="clear" w:color="auto" w:fill="auto"/>
                  <w:noWrap/>
                  <w:vAlign w:val="center"/>
                  <w:hideMark/>
                </w:tcPr>
                <w:p w14:paraId="04A68426" w14:textId="77777777" w:rsidR="00D21AF9" w:rsidRPr="00D21AF9" w:rsidRDefault="00D21AF9" w:rsidP="00293730">
                  <w:pPr>
                    <w:jc w:val="center"/>
                    <w:rPr>
                      <w:rFonts w:eastAsia="Times New Roman"/>
                      <w:iCs/>
                      <w:color w:val="000000"/>
                      <w:sz w:val="20"/>
                      <w:lang w:eastAsia="en-GB"/>
                    </w:rPr>
                  </w:pPr>
                  <w:r w:rsidRPr="00D21AF9">
                    <w:rPr>
                      <w:rFonts w:eastAsia="Times New Roman"/>
                      <w:iCs/>
                      <w:color w:val="000000"/>
                      <w:sz w:val="20"/>
                      <w:lang w:eastAsia="en-GB"/>
                    </w:rPr>
                    <w:t>0.1</w:t>
                  </w:r>
                </w:p>
              </w:tc>
            </w:tr>
            <w:tr w:rsidR="00D21AF9" w:rsidRPr="00D21AF9" w14:paraId="7C71D2A1" w14:textId="77777777" w:rsidTr="00103245">
              <w:trPr>
                <w:trHeight w:val="227"/>
                <w:jc w:val="center"/>
              </w:trPr>
              <w:tc>
                <w:tcPr>
                  <w:tcW w:w="1020" w:type="dxa"/>
                  <w:shd w:val="clear" w:color="auto" w:fill="auto"/>
                  <w:noWrap/>
                  <w:vAlign w:val="center"/>
                  <w:hideMark/>
                </w:tcPr>
                <w:p w14:paraId="3E0CEFCB" w14:textId="77777777" w:rsidR="00D21AF9" w:rsidRPr="00D21AF9" w:rsidRDefault="00D21AF9" w:rsidP="00293730">
                  <w:pPr>
                    <w:jc w:val="center"/>
                    <w:rPr>
                      <w:rFonts w:eastAsia="Times New Roman"/>
                      <w:iCs/>
                      <w:color w:val="000000"/>
                      <w:sz w:val="20"/>
                      <w:lang w:eastAsia="en-GB"/>
                    </w:rPr>
                  </w:pPr>
                </w:p>
              </w:tc>
              <w:tc>
                <w:tcPr>
                  <w:tcW w:w="1020" w:type="dxa"/>
                  <w:shd w:val="clear" w:color="auto" w:fill="auto"/>
                  <w:noWrap/>
                  <w:vAlign w:val="center"/>
                  <w:hideMark/>
                </w:tcPr>
                <w:p w14:paraId="11581D89" w14:textId="77777777" w:rsidR="00D21AF9" w:rsidRPr="00D21AF9" w:rsidRDefault="00D21AF9" w:rsidP="00293730">
                  <w:pPr>
                    <w:jc w:val="center"/>
                    <w:rPr>
                      <w:rFonts w:eastAsia="Times New Roman"/>
                      <w:iCs/>
                      <w:color w:val="000000"/>
                      <w:sz w:val="20"/>
                      <w:lang w:eastAsia="en-GB"/>
                    </w:rPr>
                  </w:pPr>
                  <w:r w:rsidRPr="00D21AF9">
                    <w:rPr>
                      <w:rFonts w:eastAsia="Times New Roman"/>
                      <w:iCs/>
                      <w:color w:val="000000"/>
                      <w:sz w:val="20"/>
                      <w:lang w:eastAsia="en-GB"/>
                    </w:rPr>
                    <w:t>0.4</w:t>
                  </w:r>
                </w:p>
              </w:tc>
            </w:tr>
            <w:tr w:rsidR="00F80D7C" w:rsidRPr="00D21AF9" w14:paraId="0C799504" w14:textId="77777777" w:rsidTr="00103245">
              <w:trPr>
                <w:trHeight w:val="227"/>
                <w:jc w:val="center"/>
              </w:trPr>
              <w:tc>
                <w:tcPr>
                  <w:tcW w:w="1020" w:type="dxa"/>
                  <w:shd w:val="clear" w:color="auto" w:fill="auto"/>
                  <w:noWrap/>
                  <w:vAlign w:val="center"/>
                </w:tcPr>
                <w:p w14:paraId="52717CE6" w14:textId="54EA674C" w:rsidR="00F80D7C" w:rsidRPr="00D21AF9" w:rsidRDefault="00F80D7C" w:rsidP="00F80D7C">
                  <w:pPr>
                    <w:rPr>
                      <w:rFonts w:eastAsia="Times New Roman"/>
                      <w:iCs/>
                      <w:color w:val="auto"/>
                      <w:sz w:val="20"/>
                      <w:lang w:eastAsia="en-GB"/>
                    </w:rPr>
                  </w:pPr>
                  <w:r w:rsidRPr="00D21AF9">
                    <w:rPr>
                      <w:rFonts w:eastAsia="Times New Roman"/>
                      <w:iCs/>
                      <w:color w:val="auto"/>
                      <w:sz w:val="20"/>
                      <w:lang w:eastAsia="en-GB"/>
                    </w:rPr>
                    <w:t>Doseint</w:t>
                  </w:r>
                </w:p>
              </w:tc>
              <w:tc>
                <w:tcPr>
                  <w:tcW w:w="1020" w:type="dxa"/>
                  <w:shd w:val="clear" w:color="auto" w:fill="auto"/>
                  <w:noWrap/>
                  <w:vAlign w:val="center"/>
                </w:tcPr>
                <w:p w14:paraId="66D174C5" w14:textId="3F89C1B3" w:rsidR="00F80D7C" w:rsidRDefault="00F80D7C" w:rsidP="00F80D7C">
                  <w:pPr>
                    <w:jc w:val="center"/>
                    <w:rPr>
                      <w:sz w:val="20"/>
                    </w:rPr>
                  </w:pPr>
                  <w:r>
                    <w:rPr>
                      <w:sz w:val="20"/>
                    </w:rPr>
                    <w:t>24.0</w:t>
                  </w:r>
                </w:p>
              </w:tc>
            </w:tr>
            <w:tr w:rsidR="00F80D7C" w:rsidRPr="00D21AF9" w14:paraId="7AE0C31C" w14:textId="77777777" w:rsidTr="00103245">
              <w:trPr>
                <w:trHeight w:val="227"/>
                <w:jc w:val="center"/>
              </w:trPr>
              <w:tc>
                <w:tcPr>
                  <w:tcW w:w="1020" w:type="dxa"/>
                  <w:shd w:val="clear" w:color="auto" w:fill="auto"/>
                  <w:noWrap/>
                  <w:vAlign w:val="center"/>
                </w:tcPr>
                <w:p w14:paraId="0EA212E3" w14:textId="77777777" w:rsidR="00F80D7C" w:rsidRPr="00D21AF9" w:rsidRDefault="00F80D7C" w:rsidP="00F80D7C">
                  <w:pPr>
                    <w:rPr>
                      <w:rFonts w:eastAsia="Times New Roman"/>
                      <w:iCs/>
                      <w:color w:val="auto"/>
                      <w:sz w:val="20"/>
                      <w:lang w:eastAsia="en-GB"/>
                    </w:rPr>
                  </w:pPr>
                </w:p>
              </w:tc>
              <w:tc>
                <w:tcPr>
                  <w:tcW w:w="1020" w:type="dxa"/>
                  <w:shd w:val="clear" w:color="auto" w:fill="auto"/>
                  <w:noWrap/>
                  <w:vAlign w:val="center"/>
                </w:tcPr>
                <w:p w14:paraId="7ABB34AD" w14:textId="22D8C9DE" w:rsidR="00F80D7C" w:rsidRDefault="00F80D7C" w:rsidP="00F80D7C">
                  <w:pPr>
                    <w:jc w:val="center"/>
                    <w:rPr>
                      <w:sz w:val="20"/>
                    </w:rPr>
                  </w:pPr>
                  <w:r>
                    <w:rPr>
                      <w:sz w:val="20"/>
                    </w:rPr>
                    <w:t>36.0</w:t>
                  </w:r>
                </w:p>
              </w:tc>
            </w:tr>
            <w:tr w:rsidR="00F80D7C" w:rsidRPr="00D21AF9" w14:paraId="1CE6EE63" w14:textId="77777777" w:rsidTr="00103245">
              <w:trPr>
                <w:trHeight w:val="227"/>
                <w:jc w:val="center"/>
              </w:trPr>
              <w:tc>
                <w:tcPr>
                  <w:tcW w:w="1020" w:type="dxa"/>
                  <w:shd w:val="clear" w:color="auto" w:fill="auto"/>
                  <w:noWrap/>
                  <w:vAlign w:val="center"/>
                </w:tcPr>
                <w:p w14:paraId="192ABC4C" w14:textId="77777777" w:rsidR="00F80D7C" w:rsidRPr="00D21AF9" w:rsidRDefault="00F80D7C" w:rsidP="00F80D7C">
                  <w:pPr>
                    <w:rPr>
                      <w:rFonts w:eastAsia="Times New Roman"/>
                      <w:iCs/>
                      <w:color w:val="auto"/>
                      <w:sz w:val="20"/>
                      <w:lang w:eastAsia="en-GB"/>
                    </w:rPr>
                  </w:pPr>
                </w:p>
              </w:tc>
              <w:tc>
                <w:tcPr>
                  <w:tcW w:w="1020" w:type="dxa"/>
                  <w:shd w:val="clear" w:color="auto" w:fill="auto"/>
                  <w:noWrap/>
                  <w:vAlign w:val="center"/>
                </w:tcPr>
                <w:p w14:paraId="17867944" w14:textId="71C51B51" w:rsidR="00F80D7C" w:rsidRDefault="00F80D7C" w:rsidP="00F80D7C">
                  <w:pPr>
                    <w:jc w:val="center"/>
                    <w:rPr>
                      <w:sz w:val="20"/>
                    </w:rPr>
                  </w:pPr>
                  <w:r>
                    <w:rPr>
                      <w:sz w:val="20"/>
                    </w:rPr>
                    <w:t>24.0</w:t>
                  </w:r>
                </w:p>
              </w:tc>
            </w:tr>
            <w:tr w:rsidR="00F80D7C" w:rsidRPr="00D21AF9" w14:paraId="52E62F81" w14:textId="77777777" w:rsidTr="00103245">
              <w:trPr>
                <w:trHeight w:val="227"/>
                <w:jc w:val="center"/>
              </w:trPr>
              <w:tc>
                <w:tcPr>
                  <w:tcW w:w="1020" w:type="dxa"/>
                  <w:shd w:val="clear" w:color="auto" w:fill="auto"/>
                  <w:noWrap/>
                  <w:vAlign w:val="center"/>
                  <w:hideMark/>
                </w:tcPr>
                <w:p w14:paraId="35AA5DBB" w14:textId="77777777" w:rsidR="00F80D7C" w:rsidRPr="00D21AF9" w:rsidRDefault="00F80D7C" w:rsidP="00F80D7C">
                  <w:pPr>
                    <w:rPr>
                      <w:rFonts w:eastAsia="Times New Roman"/>
                      <w:iCs/>
                      <w:color w:val="auto"/>
                      <w:sz w:val="20"/>
                      <w:lang w:eastAsia="en-GB"/>
                    </w:rPr>
                  </w:pPr>
                  <w:r w:rsidRPr="00D21AF9">
                    <w:rPr>
                      <w:rFonts w:eastAsia="Times New Roman"/>
                      <w:iCs/>
                      <w:color w:val="auto"/>
                      <w:sz w:val="20"/>
                      <w:lang w:eastAsia="en-GB"/>
                    </w:rPr>
                    <w:t>Inftime</w:t>
                  </w:r>
                </w:p>
              </w:tc>
              <w:tc>
                <w:tcPr>
                  <w:tcW w:w="1020" w:type="dxa"/>
                  <w:shd w:val="clear" w:color="auto" w:fill="auto"/>
                  <w:noWrap/>
                  <w:vAlign w:val="center"/>
                  <w:hideMark/>
                </w:tcPr>
                <w:p w14:paraId="63DA907E" w14:textId="2B092C33" w:rsidR="00F80D7C" w:rsidRPr="00D21AF9" w:rsidRDefault="00F80D7C" w:rsidP="00F80D7C">
                  <w:pPr>
                    <w:jc w:val="center"/>
                    <w:rPr>
                      <w:rFonts w:eastAsia="Times New Roman"/>
                      <w:iCs/>
                      <w:color w:val="auto"/>
                      <w:sz w:val="20"/>
                      <w:lang w:eastAsia="en-GB"/>
                    </w:rPr>
                  </w:pPr>
                  <w:r>
                    <w:rPr>
                      <w:sz w:val="20"/>
                    </w:rPr>
                    <w:t>10.0</w:t>
                  </w:r>
                </w:p>
              </w:tc>
            </w:tr>
            <w:tr w:rsidR="00F80D7C" w:rsidRPr="00D21AF9" w14:paraId="47EF2ECB" w14:textId="77777777" w:rsidTr="00103245">
              <w:trPr>
                <w:trHeight w:val="227"/>
                <w:jc w:val="center"/>
              </w:trPr>
              <w:tc>
                <w:tcPr>
                  <w:tcW w:w="1020" w:type="dxa"/>
                  <w:shd w:val="clear" w:color="auto" w:fill="auto"/>
                  <w:noWrap/>
                  <w:vAlign w:val="center"/>
                  <w:hideMark/>
                </w:tcPr>
                <w:p w14:paraId="63B939C2" w14:textId="77777777" w:rsidR="00F80D7C" w:rsidRPr="00D21AF9" w:rsidRDefault="00F80D7C" w:rsidP="00F80D7C">
                  <w:pPr>
                    <w:jc w:val="center"/>
                    <w:rPr>
                      <w:rFonts w:eastAsia="Times New Roman"/>
                      <w:iCs/>
                      <w:color w:val="auto"/>
                      <w:sz w:val="20"/>
                      <w:lang w:eastAsia="en-GB"/>
                    </w:rPr>
                  </w:pPr>
                </w:p>
              </w:tc>
              <w:tc>
                <w:tcPr>
                  <w:tcW w:w="1020" w:type="dxa"/>
                  <w:shd w:val="clear" w:color="auto" w:fill="auto"/>
                  <w:noWrap/>
                  <w:vAlign w:val="center"/>
                  <w:hideMark/>
                </w:tcPr>
                <w:p w14:paraId="53E9B5C5" w14:textId="6054D54B" w:rsidR="00F80D7C" w:rsidRPr="00D21AF9" w:rsidRDefault="00F80D7C" w:rsidP="00F80D7C">
                  <w:pPr>
                    <w:jc w:val="center"/>
                    <w:rPr>
                      <w:rFonts w:eastAsia="Times New Roman"/>
                      <w:iCs/>
                      <w:color w:val="auto"/>
                      <w:sz w:val="20"/>
                      <w:lang w:eastAsia="en-GB"/>
                    </w:rPr>
                  </w:pPr>
                  <w:r>
                    <w:rPr>
                      <w:sz w:val="20"/>
                    </w:rPr>
                    <w:t>8.0</w:t>
                  </w:r>
                </w:p>
              </w:tc>
            </w:tr>
            <w:tr w:rsidR="00F80D7C" w:rsidRPr="00D21AF9" w14:paraId="1E1E4491" w14:textId="77777777" w:rsidTr="00103245">
              <w:trPr>
                <w:trHeight w:val="227"/>
                <w:jc w:val="center"/>
              </w:trPr>
              <w:tc>
                <w:tcPr>
                  <w:tcW w:w="1020" w:type="dxa"/>
                  <w:shd w:val="clear" w:color="auto" w:fill="auto"/>
                  <w:noWrap/>
                  <w:vAlign w:val="center"/>
                  <w:hideMark/>
                </w:tcPr>
                <w:p w14:paraId="3DE2EE9F" w14:textId="77777777" w:rsidR="00F80D7C" w:rsidRPr="00D21AF9" w:rsidRDefault="00F80D7C" w:rsidP="00F80D7C">
                  <w:pPr>
                    <w:jc w:val="center"/>
                    <w:rPr>
                      <w:rFonts w:eastAsia="Times New Roman"/>
                      <w:iCs/>
                      <w:color w:val="auto"/>
                      <w:sz w:val="20"/>
                      <w:lang w:eastAsia="en-GB"/>
                    </w:rPr>
                  </w:pPr>
                </w:p>
              </w:tc>
              <w:tc>
                <w:tcPr>
                  <w:tcW w:w="1020" w:type="dxa"/>
                  <w:shd w:val="clear" w:color="auto" w:fill="auto"/>
                  <w:noWrap/>
                  <w:vAlign w:val="center"/>
                  <w:hideMark/>
                </w:tcPr>
                <w:p w14:paraId="45E9318A" w14:textId="36670689" w:rsidR="00F80D7C" w:rsidRPr="00D21AF9" w:rsidRDefault="00F80D7C" w:rsidP="00F80D7C">
                  <w:pPr>
                    <w:jc w:val="center"/>
                    <w:rPr>
                      <w:rFonts w:eastAsia="Times New Roman"/>
                      <w:iCs/>
                      <w:color w:val="auto"/>
                      <w:sz w:val="20"/>
                      <w:lang w:eastAsia="en-GB"/>
                    </w:rPr>
                  </w:pPr>
                  <w:r>
                    <w:rPr>
                      <w:sz w:val="20"/>
                    </w:rPr>
                    <w:t>10.0</w:t>
                  </w:r>
                </w:p>
              </w:tc>
            </w:tr>
            <w:tr w:rsidR="00F80D7C" w:rsidRPr="00D21AF9" w14:paraId="0219D010" w14:textId="77777777" w:rsidTr="00103245">
              <w:trPr>
                <w:trHeight w:val="227"/>
                <w:jc w:val="center"/>
              </w:trPr>
              <w:tc>
                <w:tcPr>
                  <w:tcW w:w="1020" w:type="dxa"/>
                  <w:shd w:val="clear" w:color="auto" w:fill="auto"/>
                  <w:noWrap/>
                  <w:vAlign w:val="center"/>
                  <w:hideMark/>
                </w:tcPr>
                <w:p w14:paraId="0A392274" w14:textId="77777777" w:rsidR="00F80D7C" w:rsidRPr="00D21AF9" w:rsidRDefault="00F80D7C" w:rsidP="00F80D7C">
                  <w:pPr>
                    <w:jc w:val="center"/>
                    <w:rPr>
                      <w:rFonts w:eastAsia="Times New Roman"/>
                      <w:iCs/>
                      <w:color w:val="auto"/>
                      <w:sz w:val="20"/>
                      <w:lang w:eastAsia="en-GB"/>
                    </w:rPr>
                  </w:pPr>
                </w:p>
              </w:tc>
              <w:tc>
                <w:tcPr>
                  <w:tcW w:w="1020" w:type="dxa"/>
                  <w:shd w:val="clear" w:color="auto" w:fill="auto"/>
                  <w:noWrap/>
                  <w:vAlign w:val="center"/>
                  <w:hideMark/>
                </w:tcPr>
                <w:p w14:paraId="4CEB8352" w14:textId="27A66BC1" w:rsidR="00F80D7C" w:rsidRPr="00D21AF9" w:rsidRDefault="00F80D7C" w:rsidP="00F80D7C">
                  <w:pPr>
                    <w:jc w:val="center"/>
                    <w:rPr>
                      <w:rFonts w:eastAsia="Times New Roman"/>
                      <w:iCs/>
                      <w:color w:val="auto"/>
                      <w:sz w:val="20"/>
                      <w:lang w:eastAsia="en-GB"/>
                    </w:rPr>
                  </w:pPr>
                  <w:r>
                    <w:rPr>
                      <w:sz w:val="20"/>
                    </w:rPr>
                    <w:t>20.0</w:t>
                  </w:r>
                </w:p>
              </w:tc>
            </w:tr>
            <w:tr w:rsidR="00F80D7C" w:rsidRPr="00D21AF9" w14:paraId="087059BE" w14:textId="77777777" w:rsidTr="00103245">
              <w:trPr>
                <w:trHeight w:val="227"/>
                <w:jc w:val="center"/>
              </w:trPr>
              <w:tc>
                <w:tcPr>
                  <w:tcW w:w="1020" w:type="dxa"/>
                  <w:shd w:val="clear" w:color="auto" w:fill="auto"/>
                  <w:noWrap/>
                  <w:vAlign w:val="center"/>
                  <w:hideMark/>
                </w:tcPr>
                <w:p w14:paraId="334F9F2D" w14:textId="77777777" w:rsidR="00F80D7C" w:rsidRPr="00D21AF9" w:rsidRDefault="00F80D7C" w:rsidP="00F80D7C">
                  <w:pPr>
                    <w:rPr>
                      <w:rFonts w:eastAsia="Times New Roman"/>
                      <w:iCs/>
                      <w:color w:val="auto"/>
                      <w:sz w:val="20"/>
                      <w:lang w:eastAsia="en-GB"/>
                    </w:rPr>
                  </w:pPr>
                  <w:r w:rsidRPr="00D21AF9">
                    <w:rPr>
                      <w:rFonts w:eastAsia="Times New Roman"/>
                      <w:iCs/>
                      <w:color w:val="auto"/>
                      <w:sz w:val="20"/>
                      <w:lang w:eastAsia="en-GB"/>
                    </w:rPr>
                    <w:t>Infrate</w:t>
                  </w:r>
                </w:p>
              </w:tc>
              <w:tc>
                <w:tcPr>
                  <w:tcW w:w="1020" w:type="dxa"/>
                  <w:shd w:val="clear" w:color="auto" w:fill="auto"/>
                  <w:noWrap/>
                  <w:vAlign w:val="center"/>
                  <w:hideMark/>
                </w:tcPr>
                <w:p w14:paraId="109A3F05" w14:textId="7FA6DD6C" w:rsidR="00F80D7C" w:rsidRPr="00D21AF9" w:rsidRDefault="00F80D7C" w:rsidP="00F80D7C">
                  <w:pPr>
                    <w:jc w:val="center"/>
                    <w:rPr>
                      <w:rFonts w:eastAsia="Times New Roman"/>
                      <w:iCs/>
                      <w:color w:val="auto"/>
                      <w:sz w:val="20"/>
                      <w:lang w:eastAsia="en-GB"/>
                    </w:rPr>
                  </w:pPr>
                  <w:r>
                    <w:rPr>
                      <w:sz w:val="20"/>
                    </w:rPr>
                    <w:t>100.0</w:t>
                  </w:r>
                </w:p>
              </w:tc>
            </w:tr>
            <w:tr w:rsidR="00F80D7C" w:rsidRPr="00D21AF9" w14:paraId="7F50EC64" w14:textId="77777777" w:rsidTr="00103245">
              <w:trPr>
                <w:trHeight w:val="227"/>
                <w:jc w:val="center"/>
              </w:trPr>
              <w:tc>
                <w:tcPr>
                  <w:tcW w:w="1020" w:type="dxa"/>
                  <w:shd w:val="clear" w:color="auto" w:fill="auto"/>
                  <w:noWrap/>
                  <w:vAlign w:val="center"/>
                  <w:hideMark/>
                </w:tcPr>
                <w:p w14:paraId="592F86F8" w14:textId="77777777" w:rsidR="00F80D7C" w:rsidRPr="00D21AF9" w:rsidRDefault="00F80D7C" w:rsidP="00F80D7C">
                  <w:pPr>
                    <w:jc w:val="center"/>
                    <w:rPr>
                      <w:rFonts w:eastAsia="Times New Roman"/>
                      <w:iCs/>
                      <w:color w:val="auto"/>
                      <w:sz w:val="20"/>
                      <w:lang w:eastAsia="en-GB"/>
                    </w:rPr>
                  </w:pPr>
                </w:p>
              </w:tc>
              <w:tc>
                <w:tcPr>
                  <w:tcW w:w="1020" w:type="dxa"/>
                  <w:shd w:val="clear" w:color="auto" w:fill="auto"/>
                  <w:noWrap/>
                  <w:vAlign w:val="center"/>
                  <w:hideMark/>
                </w:tcPr>
                <w:p w14:paraId="0F59B3BC" w14:textId="1745D95E" w:rsidR="00F80D7C" w:rsidRPr="00D21AF9" w:rsidRDefault="00F80D7C" w:rsidP="00F80D7C">
                  <w:pPr>
                    <w:jc w:val="center"/>
                    <w:rPr>
                      <w:rFonts w:eastAsia="Times New Roman"/>
                      <w:iCs/>
                      <w:color w:val="auto"/>
                      <w:sz w:val="20"/>
                      <w:lang w:eastAsia="en-GB"/>
                    </w:rPr>
                  </w:pPr>
                  <w:r>
                    <w:rPr>
                      <w:sz w:val="20"/>
                    </w:rPr>
                    <w:t>125.0</w:t>
                  </w:r>
                </w:p>
              </w:tc>
            </w:tr>
            <w:tr w:rsidR="00F80D7C" w:rsidRPr="00D21AF9" w14:paraId="7B9CCC8B" w14:textId="77777777" w:rsidTr="00103245">
              <w:trPr>
                <w:trHeight w:val="227"/>
                <w:jc w:val="center"/>
              </w:trPr>
              <w:tc>
                <w:tcPr>
                  <w:tcW w:w="1020" w:type="dxa"/>
                  <w:shd w:val="clear" w:color="auto" w:fill="auto"/>
                  <w:noWrap/>
                  <w:vAlign w:val="center"/>
                  <w:hideMark/>
                </w:tcPr>
                <w:p w14:paraId="5E89A1E7" w14:textId="77777777" w:rsidR="00F80D7C" w:rsidRPr="00D21AF9" w:rsidRDefault="00F80D7C" w:rsidP="00F80D7C">
                  <w:pPr>
                    <w:jc w:val="center"/>
                    <w:rPr>
                      <w:rFonts w:eastAsia="Times New Roman"/>
                      <w:iCs/>
                      <w:color w:val="auto"/>
                      <w:sz w:val="20"/>
                      <w:lang w:eastAsia="en-GB"/>
                    </w:rPr>
                  </w:pPr>
                </w:p>
              </w:tc>
              <w:tc>
                <w:tcPr>
                  <w:tcW w:w="1020" w:type="dxa"/>
                  <w:shd w:val="clear" w:color="auto" w:fill="auto"/>
                  <w:noWrap/>
                  <w:vAlign w:val="center"/>
                  <w:hideMark/>
                </w:tcPr>
                <w:p w14:paraId="6114F235" w14:textId="2C044ED3" w:rsidR="00F80D7C" w:rsidRPr="00D21AF9" w:rsidRDefault="00F80D7C" w:rsidP="00F80D7C">
                  <w:pPr>
                    <w:jc w:val="center"/>
                    <w:rPr>
                      <w:rFonts w:eastAsia="Times New Roman"/>
                      <w:iCs/>
                      <w:color w:val="auto"/>
                      <w:sz w:val="20"/>
                      <w:lang w:eastAsia="en-GB"/>
                    </w:rPr>
                  </w:pPr>
                  <w:r>
                    <w:rPr>
                      <w:sz w:val="20"/>
                    </w:rPr>
                    <w:t>100.0</w:t>
                  </w:r>
                </w:p>
              </w:tc>
            </w:tr>
            <w:tr w:rsidR="00F80D7C" w:rsidRPr="00D21AF9" w14:paraId="18D07468" w14:textId="77777777" w:rsidTr="00103245">
              <w:trPr>
                <w:trHeight w:val="227"/>
                <w:jc w:val="center"/>
              </w:trPr>
              <w:tc>
                <w:tcPr>
                  <w:tcW w:w="1020" w:type="dxa"/>
                  <w:shd w:val="clear" w:color="auto" w:fill="auto"/>
                  <w:noWrap/>
                  <w:vAlign w:val="center"/>
                  <w:hideMark/>
                </w:tcPr>
                <w:p w14:paraId="495FE2E9" w14:textId="77777777" w:rsidR="00F80D7C" w:rsidRPr="00D21AF9" w:rsidRDefault="00F80D7C" w:rsidP="00F80D7C">
                  <w:pPr>
                    <w:jc w:val="center"/>
                    <w:rPr>
                      <w:rFonts w:eastAsia="Times New Roman"/>
                      <w:iCs/>
                      <w:color w:val="auto"/>
                      <w:sz w:val="20"/>
                      <w:lang w:eastAsia="en-GB"/>
                    </w:rPr>
                  </w:pPr>
                </w:p>
              </w:tc>
              <w:tc>
                <w:tcPr>
                  <w:tcW w:w="1020" w:type="dxa"/>
                  <w:shd w:val="clear" w:color="auto" w:fill="auto"/>
                  <w:noWrap/>
                  <w:vAlign w:val="center"/>
                  <w:hideMark/>
                </w:tcPr>
                <w:p w14:paraId="7E90EC91" w14:textId="004B6943" w:rsidR="00F80D7C" w:rsidRPr="00D21AF9" w:rsidRDefault="00F80D7C" w:rsidP="00F80D7C">
                  <w:pPr>
                    <w:jc w:val="center"/>
                    <w:rPr>
                      <w:rFonts w:eastAsia="Times New Roman"/>
                      <w:iCs/>
                      <w:color w:val="auto"/>
                      <w:sz w:val="20"/>
                      <w:lang w:eastAsia="en-GB"/>
                    </w:rPr>
                  </w:pPr>
                  <w:r>
                    <w:rPr>
                      <w:sz w:val="20"/>
                    </w:rPr>
                    <w:t>50.0</w:t>
                  </w:r>
                </w:p>
              </w:tc>
            </w:tr>
          </w:tbl>
          <w:p w14:paraId="66389930" w14:textId="77777777" w:rsidR="00213D89" w:rsidRPr="00DD2A4A" w:rsidRDefault="00213D89" w:rsidP="00293730">
            <w:pPr>
              <w:pStyle w:val="BodyText"/>
              <w:spacing w:after="0"/>
              <w:contextualSpacing/>
              <w:jc w:val="center"/>
              <w:rPr>
                <w:sz w:val="20"/>
              </w:rPr>
            </w:pPr>
          </w:p>
        </w:tc>
        <w:tc>
          <w:tcPr>
            <w:tcW w:w="4136" w:type="dxa"/>
            <w:tcMar>
              <w:left w:w="28" w:type="dxa"/>
              <w:right w:w="28" w:type="dxa"/>
            </w:tcMar>
          </w:tcPr>
          <w:p w14:paraId="65FB1106" w14:textId="77777777" w:rsidR="00213D89" w:rsidRDefault="00103245" w:rsidP="00293730">
            <w:pPr>
              <w:pStyle w:val="BodyText"/>
              <w:spacing w:after="0"/>
              <w:contextualSpacing/>
              <w:rPr>
                <w:sz w:val="20"/>
              </w:rPr>
            </w:pPr>
            <w:r>
              <w:rPr>
                <w:sz w:val="20"/>
              </w:rPr>
              <w:t xml:space="preserve">Model 17: infusion 2-compartment, repeat dose </w:t>
            </w:r>
            <w:r w:rsidR="004D5C19">
              <w:rPr>
                <w:sz w:val="20"/>
              </w:rPr>
              <w:t xml:space="preserve">(n=4) </w:t>
            </w:r>
            <w:r>
              <w:rPr>
                <w:sz w:val="20"/>
              </w:rPr>
              <w:t xml:space="preserve">with user starting estimates </w:t>
            </w:r>
            <w:r w:rsidR="004D5C19">
              <w:rPr>
                <w:sz w:val="20"/>
              </w:rPr>
              <w:t xml:space="preserve">because program starting estimates are not allowed for repeat dose scenarios </w:t>
            </w:r>
            <w:r>
              <w:rPr>
                <w:sz w:val="20"/>
              </w:rPr>
              <w:t xml:space="preserve">(sequence: V, </w:t>
            </w:r>
            <w:r w:rsidRPr="009A0775">
              <w:rPr>
                <w:sz w:val="20"/>
              </w:rPr>
              <w:t>k</w:t>
            </w:r>
            <w:r w:rsidRPr="009A0775">
              <w:rPr>
                <w:sz w:val="20"/>
                <w:vertAlign w:val="subscript"/>
              </w:rPr>
              <w:t>12</w:t>
            </w:r>
            <w:r w:rsidRPr="009A0775">
              <w:rPr>
                <w:sz w:val="20"/>
              </w:rPr>
              <w:t>, k</w:t>
            </w:r>
            <w:r w:rsidRPr="000A5161">
              <w:rPr>
                <w:sz w:val="20"/>
                <w:vertAlign w:val="subscript"/>
              </w:rPr>
              <w:t>21</w:t>
            </w:r>
            <w:r w:rsidRPr="009A0775">
              <w:rPr>
                <w:sz w:val="20"/>
              </w:rPr>
              <w:t>, k</w:t>
            </w:r>
            <w:r w:rsidRPr="009A0775">
              <w:rPr>
                <w:sz w:val="20"/>
                <w:vertAlign w:val="subscript"/>
              </w:rPr>
              <w:t>10</w:t>
            </w:r>
            <w:r>
              <w:rPr>
                <w:sz w:val="20"/>
              </w:rPr>
              <w:t>)</w:t>
            </w:r>
            <w:r w:rsidR="004D5C19">
              <w:rPr>
                <w:sz w:val="20"/>
              </w:rPr>
              <w:t>.</w:t>
            </w:r>
          </w:p>
          <w:p w14:paraId="2459B82E" w14:textId="3B4B9A61" w:rsidR="00657E38" w:rsidRPr="00DD2A4A" w:rsidRDefault="00657E38" w:rsidP="00293730">
            <w:pPr>
              <w:pStyle w:val="BodyText"/>
              <w:spacing w:after="0"/>
              <w:contextualSpacing/>
              <w:rPr>
                <w:sz w:val="20"/>
              </w:rPr>
            </w:pPr>
            <w:r>
              <w:rPr>
                <w:sz w:val="20"/>
              </w:rPr>
              <w:t>This example shows how a regimen with different infusion times, rates and do</w:t>
            </w:r>
            <w:r w:rsidR="009434EA">
              <w:rPr>
                <w:sz w:val="20"/>
              </w:rPr>
              <w:t>s</w:t>
            </w:r>
            <w:r>
              <w:rPr>
                <w:sz w:val="20"/>
              </w:rPr>
              <w:t>ing int</w:t>
            </w:r>
            <w:r w:rsidR="00A922A9">
              <w:rPr>
                <w:sz w:val="20"/>
              </w:rPr>
              <w:t>e</w:t>
            </w:r>
            <w:r>
              <w:rPr>
                <w:sz w:val="20"/>
              </w:rPr>
              <w:t xml:space="preserve">rvals can be </w:t>
            </w:r>
            <w:r w:rsidR="00A922A9">
              <w:rPr>
                <w:sz w:val="20"/>
              </w:rPr>
              <w:t>created</w:t>
            </w:r>
            <w:r w:rsidR="009434EA">
              <w:rPr>
                <w:sz w:val="20"/>
              </w:rPr>
              <w:t xml:space="preserve"> for modelling</w:t>
            </w:r>
            <w:r w:rsidR="00A922A9">
              <w:rPr>
                <w:sz w:val="20"/>
              </w:rPr>
              <w:t>.</w:t>
            </w:r>
          </w:p>
        </w:tc>
        <w:tc>
          <w:tcPr>
            <w:tcW w:w="3203" w:type="dxa"/>
            <w:tcMar>
              <w:left w:w="28" w:type="dxa"/>
              <w:right w:w="28" w:type="dxa"/>
            </w:tcMar>
          </w:tcPr>
          <w:p w14:paraId="7D7D810F" w14:textId="77777777" w:rsidR="00213D89" w:rsidRDefault="004D5C19" w:rsidP="00293730">
            <w:pPr>
              <w:pStyle w:val="BodyText"/>
              <w:spacing w:after="0"/>
              <w:contextualSpacing/>
              <w:rPr>
                <w:sz w:val="20"/>
              </w:rPr>
            </w:pPr>
            <w:r>
              <w:rPr>
                <w:sz w:val="20"/>
              </w:rPr>
              <w:t>In this case, Dose is zero because the dose for each administration is picked from the ‘Inftime’ and ‘Infrate’ keywords. The dosing interval is defined in the ‘Doseint’ keyword and please note that this will have one less value than the number of doses (‘Ndoses’) as the first dose is assumed to be at time zero.</w:t>
            </w:r>
          </w:p>
          <w:p w14:paraId="20FB8C36" w14:textId="72419D08" w:rsidR="004D5C19" w:rsidRPr="00DD2A4A" w:rsidRDefault="00657E38" w:rsidP="00293730">
            <w:pPr>
              <w:pStyle w:val="BodyText"/>
              <w:spacing w:after="0"/>
              <w:contextualSpacing/>
              <w:rPr>
                <w:sz w:val="20"/>
              </w:rPr>
            </w:pPr>
            <w:r>
              <w:rPr>
                <w:sz w:val="20"/>
              </w:rPr>
              <w:t>Please n</w:t>
            </w:r>
            <w:r w:rsidR="004D5C19">
              <w:rPr>
                <w:sz w:val="20"/>
              </w:rPr>
              <w:t>ote how the infusion time and rate</w:t>
            </w:r>
            <w:r w:rsidR="007E1DCD">
              <w:rPr>
                <w:sz w:val="20"/>
              </w:rPr>
              <w:t xml:space="preserve"> are laid out </w:t>
            </w:r>
            <w:r>
              <w:rPr>
                <w:sz w:val="20"/>
              </w:rPr>
              <w:t>for each dose</w:t>
            </w:r>
            <w:r w:rsidR="00B90C46">
              <w:rPr>
                <w:sz w:val="20"/>
              </w:rPr>
              <w:t>. These must be entered in the order they are given.</w:t>
            </w:r>
          </w:p>
        </w:tc>
      </w:tr>
    </w:tbl>
    <w:p w14:paraId="508603FC" w14:textId="1F18F65E" w:rsidR="006E1D14" w:rsidRDefault="006E1D14" w:rsidP="00293730">
      <w:pPr>
        <w:rPr>
          <w:rFonts w:eastAsiaTheme="minorEastAsia"/>
          <w:b/>
          <w:kern w:val="28"/>
          <w:sz w:val="24"/>
          <w:szCs w:val="24"/>
        </w:rPr>
      </w:pPr>
    </w:p>
    <w:p w14:paraId="233FD85C" w14:textId="78098040" w:rsidR="006E1D14" w:rsidRPr="00D96C80" w:rsidRDefault="006E1D14" w:rsidP="00293730">
      <w:pPr>
        <w:pStyle w:val="Heading3"/>
        <w:numPr>
          <w:ilvl w:val="2"/>
          <w:numId w:val="8"/>
        </w:numPr>
        <w:spacing w:before="0" w:after="0"/>
        <w:ind w:left="0" w:firstLine="0"/>
        <w:contextualSpacing/>
        <w:rPr>
          <w:rFonts w:ascii="Times New Roman" w:hAnsi="Times New Roman"/>
          <w:szCs w:val="24"/>
        </w:rPr>
      </w:pPr>
      <w:bookmarkStart w:id="264" w:name="_Toc144814014"/>
      <w:r>
        <w:rPr>
          <w:rFonts w:ascii="Times New Roman" w:hAnsi="Times New Roman"/>
          <w:szCs w:val="24"/>
        </w:rPr>
        <w:t xml:space="preserve">Concentration-time data </w:t>
      </w:r>
      <w:r w:rsidR="0071344C">
        <w:rPr>
          <w:rFonts w:ascii="Times New Roman" w:hAnsi="Times New Roman"/>
          <w:szCs w:val="24"/>
        </w:rPr>
        <w:t>layout</w:t>
      </w:r>
      <w:r>
        <w:rPr>
          <w:rFonts w:ascii="Times New Roman" w:hAnsi="Times New Roman"/>
          <w:szCs w:val="24"/>
        </w:rPr>
        <w:t xml:space="preserve"> </w:t>
      </w:r>
      <w:r w:rsidR="0071344C">
        <w:rPr>
          <w:rFonts w:ascii="Times New Roman" w:hAnsi="Times New Roman"/>
          <w:szCs w:val="24"/>
        </w:rPr>
        <w:t>for modelling</w:t>
      </w:r>
      <w:bookmarkEnd w:id="264"/>
    </w:p>
    <w:p w14:paraId="635C065B" w14:textId="77777777" w:rsidR="006E1D14" w:rsidRPr="006E1D14" w:rsidRDefault="006E1D14" w:rsidP="00293730">
      <w:pPr>
        <w:pStyle w:val="BodyText"/>
        <w:spacing w:after="0"/>
        <w:contextualSpacing/>
        <w:rPr>
          <w:sz w:val="20"/>
        </w:rPr>
      </w:pPr>
    </w:p>
    <w:p w14:paraId="39885EE0" w14:textId="52AD8008" w:rsidR="006E1D14" w:rsidRPr="000A393B" w:rsidRDefault="0070010F" w:rsidP="00293730">
      <w:pPr>
        <w:pStyle w:val="BodyText"/>
        <w:spacing w:after="0"/>
        <w:contextualSpacing/>
        <w:rPr>
          <w:sz w:val="24"/>
          <w:szCs w:val="24"/>
        </w:rPr>
      </w:pPr>
      <w:r>
        <w:rPr>
          <w:sz w:val="24"/>
        </w:rPr>
        <w:t>The concentration-time data can be entered into the ‘Modelling</w:t>
      </w:r>
      <w:r w:rsidR="0071344C">
        <w:rPr>
          <w:sz w:val="24"/>
        </w:rPr>
        <w:t>’</w:t>
      </w:r>
      <w:r>
        <w:rPr>
          <w:sz w:val="24"/>
        </w:rPr>
        <w:t xml:space="preserve"> spreadsheet starting at Row 154. There are two options for data layout both in columns, namely, </w:t>
      </w:r>
      <w:r w:rsidR="000A393B" w:rsidRPr="00924351">
        <w:rPr>
          <w:sz w:val="24"/>
        </w:rPr>
        <w:t>Time-Conc-Conc or if they were different</w:t>
      </w:r>
      <w:r w:rsidR="000A393B">
        <w:rPr>
          <w:sz w:val="24"/>
        </w:rPr>
        <w:t xml:space="preserve"> times</w:t>
      </w:r>
      <w:r w:rsidR="00C04B15">
        <w:rPr>
          <w:sz w:val="24"/>
        </w:rPr>
        <w:t>, as for Vol.2,</w:t>
      </w:r>
      <w:r w:rsidR="000A393B" w:rsidRPr="00924351">
        <w:rPr>
          <w:sz w:val="24"/>
        </w:rPr>
        <w:t xml:space="preserve"> then Time-Conc-Time-Conc</w:t>
      </w:r>
      <w:r w:rsidR="000A393B">
        <w:rPr>
          <w:sz w:val="24"/>
        </w:rPr>
        <w:t xml:space="preserve"> the same as the NCA option (Section </w:t>
      </w:r>
      <w:r w:rsidR="000A393B">
        <w:rPr>
          <w:sz w:val="24"/>
        </w:rPr>
        <w:fldChar w:fldCharType="begin"/>
      </w:r>
      <w:r w:rsidR="000A393B">
        <w:rPr>
          <w:sz w:val="24"/>
        </w:rPr>
        <w:instrText xml:space="preserve"> REF _Ref534801905 \r \h </w:instrText>
      </w:r>
      <w:r w:rsidR="000A393B">
        <w:rPr>
          <w:sz w:val="24"/>
        </w:rPr>
      </w:r>
      <w:r w:rsidR="000A393B">
        <w:rPr>
          <w:sz w:val="24"/>
        </w:rPr>
        <w:fldChar w:fldCharType="separate"/>
      </w:r>
      <w:r w:rsidR="00A55F0B">
        <w:rPr>
          <w:sz w:val="24"/>
        </w:rPr>
        <w:t>3.1</w:t>
      </w:r>
      <w:r w:rsidR="000A393B">
        <w:rPr>
          <w:sz w:val="24"/>
        </w:rPr>
        <w:fldChar w:fldCharType="end"/>
      </w:r>
      <w:r w:rsidR="000A393B">
        <w:rPr>
          <w:sz w:val="24"/>
        </w:rPr>
        <w:t xml:space="preserve">). </w:t>
      </w:r>
      <w:r w:rsidR="00CE270D">
        <w:rPr>
          <w:sz w:val="24"/>
        </w:rPr>
        <w:t>An e</w:t>
      </w:r>
      <w:r w:rsidR="000A393B">
        <w:rPr>
          <w:sz w:val="24"/>
        </w:rPr>
        <w:t xml:space="preserve">xample </w:t>
      </w:r>
      <w:r w:rsidR="00CE270D">
        <w:rPr>
          <w:sz w:val="24"/>
        </w:rPr>
        <w:t xml:space="preserve">of each layout </w:t>
      </w:r>
      <w:r w:rsidR="00605622">
        <w:rPr>
          <w:sz w:val="24"/>
        </w:rPr>
        <w:t>is</w:t>
      </w:r>
      <w:r w:rsidR="000A393B">
        <w:rPr>
          <w:sz w:val="24"/>
        </w:rPr>
        <w:t xml:space="preserve"> shown </w:t>
      </w:r>
      <w:r w:rsidR="000A393B" w:rsidRPr="000A393B">
        <w:rPr>
          <w:sz w:val="24"/>
          <w:szCs w:val="24"/>
        </w:rPr>
        <w:t xml:space="preserve">below in </w:t>
      </w:r>
      <w:r w:rsidR="000A393B" w:rsidRPr="000A393B">
        <w:rPr>
          <w:sz w:val="24"/>
          <w:szCs w:val="24"/>
        </w:rPr>
        <w:fldChar w:fldCharType="begin"/>
      </w:r>
      <w:r w:rsidR="000A393B" w:rsidRPr="000A393B">
        <w:rPr>
          <w:sz w:val="24"/>
          <w:szCs w:val="24"/>
        </w:rPr>
        <w:instrText xml:space="preserve"> REF _Ref534801984 \h </w:instrText>
      </w:r>
      <w:r w:rsidR="000A393B">
        <w:rPr>
          <w:sz w:val="24"/>
          <w:szCs w:val="24"/>
        </w:rPr>
        <w:instrText xml:space="preserve"> \* MERGEFORMAT </w:instrText>
      </w:r>
      <w:r w:rsidR="000A393B" w:rsidRPr="000A393B">
        <w:rPr>
          <w:sz w:val="24"/>
          <w:szCs w:val="24"/>
        </w:rPr>
      </w:r>
      <w:r w:rsidR="000A393B" w:rsidRPr="000A393B">
        <w:rPr>
          <w:sz w:val="24"/>
          <w:szCs w:val="24"/>
        </w:rPr>
        <w:fldChar w:fldCharType="separate"/>
      </w:r>
      <w:r w:rsidR="00A55F0B" w:rsidRPr="00A55F0B">
        <w:rPr>
          <w:sz w:val="24"/>
          <w:szCs w:val="24"/>
        </w:rPr>
        <w:t xml:space="preserve">Figure </w:t>
      </w:r>
      <w:r w:rsidR="00A55F0B" w:rsidRPr="00A55F0B">
        <w:rPr>
          <w:noProof/>
          <w:sz w:val="24"/>
          <w:szCs w:val="24"/>
        </w:rPr>
        <w:t>61</w:t>
      </w:r>
      <w:r w:rsidR="000A393B" w:rsidRPr="000A393B">
        <w:rPr>
          <w:sz w:val="24"/>
          <w:szCs w:val="24"/>
        </w:rPr>
        <w:fldChar w:fldCharType="end"/>
      </w:r>
      <w:r w:rsidR="000A393B" w:rsidRPr="000A393B">
        <w:rPr>
          <w:sz w:val="24"/>
          <w:szCs w:val="24"/>
        </w:rPr>
        <w:t>.</w:t>
      </w:r>
    </w:p>
    <w:p w14:paraId="2438E34D" w14:textId="3574C9CE" w:rsidR="006E1D14" w:rsidRPr="00977B73" w:rsidRDefault="006E1D14" w:rsidP="00293730">
      <w:pPr>
        <w:pStyle w:val="BodyText"/>
        <w:spacing w:after="0"/>
        <w:contextualSpacing/>
        <w:rPr>
          <w:sz w:val="20"/>
        </w:rPr>
      </w:pPr>
    </w:p>
    <w:p w14:paraId="7470A585" w14:textId="65C8D492" w:rsidR="003D5831" w:rsidRPr="002B036F" w:rsidRDefault="003D5831" w:rsidP="00293730">
      <w:pPr>
        <w:pStyle w:val="Heading4"/>
        <w:numPr>
          <w:ilvl w:val="0"/>
          <w:numId w:val="0"/>
        </w:numPr>
        <w:spacing w:before="0" w:after="0"/>
        <w:contextualSpacing/>
        <w:rPr>
          <w:rFonts w:ascii="Times New Roman" w:hAnsi="Times New Roman"/>
          <w:sz w:val="20"/>
        </w:rPr>
      </w:pPr>
      <w:bookmarkStart w:id="265" w:name="_Ref534801984"/>
      <w:bookmarkStart w:id="266" w:name="_Toc144814015"/>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61</w:t>
      </w:r>
      <w:r w:rsidRPr="002B036F">
        <w:rPr>
          <w:rFonts w:ascii="Times New Roman" w:hAnsi="Times New Roman"/>
          <w:sz w:val="20"/>
        </w:rPr>
        <w:fldChar w:fldCharType="end"/>
      </w:r>
      <w:bookmarkEnd w:id="265"/>
      <w:r w:rsidRPr="002B036F">
        <w:rPr>
          <w:rFonts w:ascii="Times New Roman" w:hAnsi="Times New Roman"/>
          <w:sz w:val="20"/>
        </w:rPr>
        <w:t xml:space="preserve">: </w:t>
      </w:r>
      <w:r w:rsidR="000A393B">
        <w:rPr>
          <w:rFonts w:ascii="Times New Roman" w:hAnsi="Times New Roman"/>
          <w:sz w:val="20"/>
        </w:rPr>
        <w:t xml:space="preserve">Concentration-time data layout for modelling (two </w:t>
      </w:r>
      <w:r>
        <w:rPr>
          <w:rFonts w:ascii="Times New Roman" w:hAnsi="Times New Roman"/>
          <w:sz w:val="20"/>
        </w:rPr>
        <w:t>options)</w:t>
      </w:r>
      <w:bookmarkEnd w:id="266"/>
      <w:r w:rsidRPr="002B036F">
        <w:rPr>
          <w:rFonts w:ascii="Times New Roman" w:hAnsi="Times New Roman"/>
          <w:sz w:val="20"/>
        </w:rPr>
        <w:t xml:space="preserve"> </w:t>
      </w:r>
    </w:p>
    <w:p w14:paraId="208AD1CF" w14:textId="6355F51D" w:rsidR="003D5831" w:rsidRDefault="003D5831" w:rsidP="00293730">
      <w:pPr>
        <w:pStyle w:val="BodyText"/>
        <w:spacing w:after="0"/>
        <w:contextualSpacing/>
        <w:rPr>
          <w:sz w:val="20"/>
        </w:rPr>
      </w:pPr>
    </w:p>
    <w:tbl>
      <w:tblPr>
        <w:tblW w:w="702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78"/>
        <w:gridCol w:w="879"/>
        <w:gridCol w:w="878"/>
        <w:gridCol w:w="879"/>
        <w:gridCol w:w="878"/>
        <w:gridCol w:w="879"/>
        <w:gridCol w:w="878"/>
        <w:gridCol w:w="879"/>
      </w:tblGrid>
      <w:tr w:rsidR="000A393B" w:rsidRPr="000A393B" w14:paraId="68EC6210" w14:textId="77777777" w:rsidTr="005E0519">
        <w:trPr>
          <w:trHeight w:val="227"/>
        </w:trPr>
        <w:tc>
          <w:tcPr>
            <w:tcW w:w="878" w:type="dxa"/>
            <w:shd w:val="clear" w:color="auto" w:fill="auto"/>
            <w:noWrap/>
            <w:vAlign w:val="center"/>
            <w:hideMark/>
          </w:tcPr>
          <w:p w14:paraId="2B2BEE52" w14:textId="77777777" w:rsidR="000A393B" w:rsidRPr="000A393B" w:rsidRDefault="000A393B" w:rsidP="00293730">
            <w:pPr>
              <w:jc w:val="center"/>
              <w:rPr>
                <w:sz w:val="20"/>
              </w:rPr>
            </w:pPr>
            <w:r w:rsidRPr="000A393B">
              <w:rPr>
                <w:sz w:val="20"/>
              </w:rPr>
              <w:t>Time</w:t>
            </w:r>
          </w:p>
        </w:tc>
        <w:tc>
          <w:tcPr>
            <w:tcW w:w="879" w:type="dxa"/>
            <w:shd w:val="clear" w:color="auto" w:fill="auto"/>
            <w:noWrap/>
            <w:vAlign w:val="center"/>
            <w:hideMark/>
          </w:tcPr>
          <w:p w14:paraId="4F627E6E" w14:textId="05AC1FF4" w:rsidR="000A393B" w:rsidRPr="000A393B" w:rsidRDefault="000A393B" w:rsidP="00293730">
            <w:pPr>
              <w:jc w:val="center"/>
              <w:rPr>
                <w:sz w:val="20"/>
              </w:rPr>
            </w:pPr>
            <w:r>
              <w:rPr>
                <w:sz w:val="20"/>
              </w:rPr>
              <w:t>Vol.</w:t>
            </w:r>
            <w:r w:rsidRPr="000A393B">
              <w:rPr>
                <w:sz w:val="20"/>
              </w:rPr>
              <w:t>1</w:t>
            </w:r>
          </w:p>
        </w:tc>
        <w:tc>
          <w:tcPr>
            <w:tcW w:w="878" w:type="dxa"/>
            <w:shd w:val="clear" w:color="auto" w:fill="auto"/>
            <w:noWrap/>
            <w:vAlign w:val="center"/>
            <w:hideMark/>
          </w:tcPr>
          <w:p w14:paraId="1099161C" w14:textId="140ED777" w:rsidR="000A393B" w:rsidRPr="000A393B" w:rsidRDefault="000A393B" w:rsidP="00293730">
            <w:pPr>
              <w:jc w:val="center"/>
              <w:rPr>
                <w:sz w:val="20"/>
              </w:rPr>
            </w:pPr>
            <w:r>
              <w:rPr>
                <w:sz w:val="20"/>
              </w:rPr>
              <w:t>Vol.</w:t>
            </w:r>
            <w:r w:rsidRPr="000A393B">
              <w:rPr>
                <w:sz w:val="20"/>
              </w:rPr>
              <w:t>2</w:t>
            </w:r>
          </w:p>
        </w:tc>
        <w:tc>
          <w:tcPr>
            <w:tcW w:w="879" w:type="dxa"/>
            <w:vAlign w:val="center"/>
          </w:tcPr>
          <w:p w14:paraId="5BF1E2F9" w14:textId="77777777" w:rsidR="000A393B" w:rsidRPr="000A393B" w:rsidRDefault="000A393B" w:rsidP="00293730">
            <w:pPr>
              <w:jc w:val="center"/>
              <w:rPr>
                <w:sz w:val="20"/>
              </w:rPr>
            </w:pPr>
          </w:p>
        </w:tc>
        <w:tc>
          <w:tcPr>
            <w:tcW w:w="878" w:type="dxa"/>
            <w:vAlign w:val="center"/>
          </w:tcPr>
          <w:p w14:paraId="52321F31" w14:textId="77777777" w:rsidR="000A393B" w:rsidRPr="000A393B" w:rsidRDefault="000A393B" w:rsidP="00293730">
            <w:pPr>
              <w:jc w:val="center"/>
              <w:rPr>
                <w:sz w:val="20"/>
              </w:rPr>
            </w:pPr>
            <w:r w:rsidRPr="000A393B">
              <w:rPr>
                <w:sz w:val="20"/>
              </w:rPr>
              <w:t>Time</w:t>
            </w:r>
          </w:p>
        </w:tc>
        <w:tc>
          <w:tcPr>
            <w:tcW w:w="879" w:type="dxa"/>
            <w:vAlign w:val="center"/>
          </w:tcPr>
          <w:p w14:paraId="67E38C04" w14:textId="7645D8AA" w:rsidR="000A393B" w:rsidRPr="000A393B" w:rsidRDefault="000A393B" w:rsidP="00293730">
            <w:pPr>
              <w:jc w:val="center"/>
              <w:rPr>
                <w:sz w:val="20"/>
              </w:rPr>
            </w:pPr>
            <w:r>
              <w:rPr>
                <w:sz w:val="20"/>
              </w:rPr>
              <w:t>Vol.</w:t>
            </w:r>
            <w:r w:rsidRPr="000A393B">
              <w:rPr>
                <w:sz w:val="20"/>
              </w:rPr>
              <w:t>1</w:t>
            </w:r>
          </w:p>
        </w:tc>
        <w:tc>
          <w:tcPr>
            <w:tcW w:w="878" w:type="dxa"/>
            <w:vAlign w:val="center"/>
          </w:tcPr>
          <w:p w14:paraId="1F7F60E7" w14:textId="77777777" w:rsidR="000A393B" w:rsidRPr="000A393B" w:rsidRDefault="000A393B" w:rsidP="00293730">
            <w:pPr>
              <w:jc w:val="center"/>
              <w:rPr>
                <w:sz w:val="20"/>
              </w:rPr>
            </w:pPr>
            <w:r w:rsidRPr="000A393B">
              <w:rPr>
                <w:sz w:val="20"/>
              </w:rPr>
              <w:t>Time</w:t>
            </w:r>
          </w:p>
        </w:tc>
        <w:tc>
          <w:tcPr>
            <w:tcW w:w="879" w:type="dxa"/>
            <w:vAlign w:val="center"/>
          </w:tcPr>
          <w:p w14:paraId="74B54386" w14:textId="10C2C6B1" w:rsidR="000A393B" w:rsidRPr="000A393B" w:rsidRDefault="000A393B" w:rsidP="00293730">
            <w:pPr>
              <w:jc w:val="center"/>
              <w:rPr>
                <w:sz w:val="20"/>
              </w:rPr>
            </w:pPr>
            <w:r>
              <w:rPr>
                <w:sz w:val="20"/>
              </w:rPr>
              <w:t>Vol.</w:t>
            </w:r>
            <w:r w:rsidRPr="000A393B">
              <w:rPr>
                <w:sz w:val="20"/>
              </w:rPr>
              <w:t>2</w:t>
            </w:r>
          </w:p>
        </w:tc>
      </w:tr>
      <w:tr w:rsidR="000A393B" w:rsidRPr="000A393B" w14:paraId="78ACB473" w14:textId="77777777" w:rsidTr="005E0519">
        <w:trPr>
          <w:trHeight w:val="227"/>
        </w:trPr>
        <w:tc>
          <w:tcPr>
            <w:tcW w:w="878" w:type="dxa"/>
            <w:shd w:val="clear" w:color="auto" w:fill="auto"/>
            <w:noWrap/>
            <w:vAlign w:val="center"/>
            <w:hideMark/>
          </w:tcPr>
          <w:p w14:paraId="3CB0EBA5" w14:textId="77777777" w:rsidR="000A393B" w:rsidRPr="000A393B" w:rsidRDefault="000A393B" w:rsidP="00293730">
            <w:pPr>
              <w:jc w:val="center"/>
              <w:rPr>
                <w:sz w:val="20"/>
              </w:rPr>
            </w:pPr>
            <w:r w:rsidRPr="000A393B">
              <w:rPr>
                <w:sz w:val="20"/>
              </w:rPr>
              <w:t>0</w:t>
            </w:r>
          </w:p>
        </w:tc>
        <w:tc>
          <w:tcPr>
            <w:tcW w:w="879" w:type="dxa"/>
            <w:shd w:val="clear" w:color="auto" w:fill="auto"/>
            <w:noWrap/>
            <w:vAlign w:val="center"/>
            <w:hideMark/>
          </w:tcPr>
          <w:p w14:paraId="6A4CDC73" w14:textId="654FEF63" w:rsidR="000A393B" w:rsidRPr="000A393B" w:rsidRDefault="00D71B35" w:rsidP="00293730">
            <w:pPr>
              <w:jc w:val="center"/>
              <w:rPr>
                <w:sz w:val="20"/>
              </w:rPr>
            </w:pPr>
            <w:r>
              <w:rPr>
                <w:sz w:val="20"/>
              </w:rPr>
              <w:t>-</w:t>
            </w:r>
          </w:p>
        </w:tc>
        <w:tc>
          <w:tcPr>
            <w:tcW w:w="878" w:type="dxa"/>
            <w:shd w:val="clear" w:color="auto" w:fill="auto"/>
            <w:noWrap/>
            <w:vAlign w:val="center"/>
            <w:hideMark/>
          </w:tcPr>
          <w:p w14:paraId="21B21ADF" w14:textId="745DBCFB" w:rsidR="000A393B" w:rsidRPr="000A393B" w:rsidRDefault="00D71B35" w:rsidP="00293730">
            <w:pPr>
              <w:jc w:val="center"/>
              <w:rPr>
                <w:sz w:val="20"/>
              </w:rPr>
            </w:pPr>
            <w:r>
              <w:rPr>
                <w:sz w:val="20"/>
              </w:rPr>
              <w:t>-</w:t>
            </w:r>
          </w:p>
        </w:tc>
        <w:tc>
          <w:tcPr>
            <w:tcW w:w="879" w:type="dxa"/>
            <w:vAlign w:val="center"/>
          </w:tcPr>
          <w:p w14:paraId="48BD907D" w14:textId="77777777" w:rsidR="000A393B" w:rsidRPr="000A393B" w:rsidRDefault="000A393B" w:rsidP="00293730">
            <w:pPr>
              <w:jc w:val="center"/>
              <w:rPr>
                <w:sz w:val="20"/>
              </w:rPr>
            </w:pPr>
            <w:r w:rsidRPr="000A393B">
              <w:rPr>
                <w:bCs/>
                <w:color w:val="0000FF"/>
                <w:sz w:val="20"/>
                <w:u w:val="single"/>
              </w:rPr>
              <w:t>or</w:t>
            </w:r>
          </w:p>
        </w:tc>
        <w:tc>
          <w:tcPr>
            <w:tcW w:w="878" w:type="dxa"/>
            <w:vAlign w:val="center"/>
          </w:tcPr>
          <w:p w14:paraId="249A4805" w14:textId="77777777" w:rsidR="000A393B" w:rsidRPr="000A393B" w:rsidRDefault="000A393B" w:rsidP="00293730">
            <w:pPr>
              <w:jc w:val="center"/>
              <w:rPr>
                <w:sz w:val="20"/>
              </w:rPr>
            </w:pPr>
            <w:r w:rsidRPr="000A393B">
              <w:rPr>
                <w:sz w:val="20"/>
              </w:rPr>
              <w:t>0</w:t>
            </w:r>
          </w:p>
        </w:tc>
        <w:tc>
          <w:tcPr>
            <w:tcW w:w="879" w:type="dxa"/>
            <w:vAlign w:val="center"/>
          </w:tcPr>
          <w:p w14:paraId="4DC9B60B" w14:textId="56340112" w:rsidR="000A393B" w:rsidRPr="000A393B" w:rsidRDefault="00D71B35" w:rsidP="00293730">
            <w:pPr>
              <w:jc w:val="center"/>
              <w:rPr>
                <w:sz w:val="20"/>
              </w:rPr>
            </w:pPr>
            <w:r>
              <w:rPr>
                <w:sz w:val="20"/>
              </w:rPr>
              <w:t>-</w:t>
            </w:r>
          </w:p>
        </w:tc>
        <w:tc>
          <w:tcPr>
            <w:tcW w:w="878" w:type="dxa"/>
            <w:vAlign w:val="center"/>
          </w:tcPr>
          <w:p w14:paraId="4E598FC0" w14:textId="77777777" w:rsidR="000A393B" w:rsidRPr="000A393B" w:rsidRDefault="000A393B" w:rsidP="00293730">
            <w:pPr>
              <w:jc w:val="center"/>
              <w:rPr>
                <w:sz w:val="20"/>
              </w:rPr>
            </w:pPr>
            <w:r w:rsidRPr="000A393B">
              <w:rPr>
                <w:sz w:val="20"/>
              </w:rPr>
              <w:t>0</w:t>
            </w:r>
          </w:p>
        </w:tc>
        <w:tc>
          <w:tcPr>
            <w:tcW w:w="879" w:type="dxa"/>
            <w:vAlign w:val="center"/>
          </w:tcPr>
          <w:p w14:paraId="5CEC84BA" w14:textId="13FDBEAD" w:rsidR="000A393B" w:rsidRPr="000A393B" w:rsidRDefault="00D71B35" w:rsidP="00293730">
            <w:pPr>
              <w:jc w:val="center"/>
              <w:rPr>
                <w:sz w:val="20"/>
              </w:rPr>
            </w:pPr>
            <w:r>
              <w:rPr>
                <w:sz w:val="20"/>
              </w:rPr>
              <w:t>-</w:t>
            </w:r>
          </w:p>
        </w:tc>
      </w:tr>
      <w:tr w:rsidR="000A393B" w:rsidRPr="000A393B" w14:paraId="4936EB5C" w14:textId="77777777" w:rsidTr="005E0519">
        <w:trPr>
          <w:trHeight w:val="227"/>
        </w:trPr>
        <w:tc>
          <w:tcPr>
            <w:tcW w:w="878" w:type="dxa"/>
            <w:shd w:val="clear" w:color="auto" w:fill="auto"/>
            <w:noWrap/>
            <w:vAlign w:val="center"/>
            <w:hideMark/>
          </w:tcPr>
          <w:p w14:paraId="7DA11B09" w14:textId="77777777" w:rsidR="000A393B" w:rsidRPr="000A393B" w:rsidRDefault="000A393B" w:rsidP="00293730">
            <w:pPr>
              <w:jc w:val="center"/>
              <w:rPr>
                <w:sz w:val="20"/>
              </w:rPr>
            </w:pPr>
            <w:r w:rsidRPr="000A393B">
              <w:rPr>
                <w:sz w:val="20"/>
              </w:rPr>
              <w:t>1.0</w:t>
            </w:r>
          </w:p>
        </w:tc>
        <w:tc>
          <w:tcPr>
            <w:tcW w:w="879" w:type="dxa"/>
            <w:shd w:val="clear" w:color="auto" w:fill="auto"/>
            <w:vAlign w:val="center"/>
            <w:hideMark/>
          </w:tcPr>
          <w:p w14:paraId="289719B6" w14:textId="77777777" w:rsidR="000A393B" w:rsidRPr="000A393B" w:rsidRDefault="000A393B" w:rsidP="00293730">
            <w:pPr>
              <w:jc w:val="center"/>
              <w:rPr>
                <w:color w:val="000000"/>
                <w:sz w:val="20"/>
              </w:rPr>
            </w:pPr>
            <w:r w:rsidRPr="000A393B">
              <w:rPr>
                <w:color w:val="000000"/>
                <w:sz w:val="20"/>
              </w:rPr>
              <w:t>1.26</w:t>
            </w:r>
          </w:p>
        </w:tc>
        <w:tc>
          <w:tcPr>
            <w:tcW w:w="878" w:type="dxa"/>
            <w:shd w:val="clear" w:color="auto" w:fill="auto"/>
            <w:vAlign w:val="center"/>
            <w:hideMark/>
          </w:tcPr>
          <w:p w14:paraId="47C23541" w14:textId="77777777" w:rsidR="000A393B" w:rsidRPr="000A393B" w:rsidRDefault="000A393B" w:rsidP="00293730">
            <w:pPr>
              <w:jc w:val="center"/>
              <w:rPr>
                <w:color w:val="000000"/>
                <w:sz w:val="20"/>
              </w:rPr>
            </w:pPr>
            <w:r w:rsidRPr="000A393B">
              <w:rPr>
                <w:color w:val="000000"/>
                <w:sz w:val="20"/>
              </w:rPr>
              <w:t>0.623</w:t>
            </w:r>
          </w:p>
        </w:tc>
        <w:tc>
          <w:tcPr>
            <w:tcW w:w="879" w:type="dxa"/>
            <w:vAlign w:val="center"/>
          </w:tcPr>
          <w:p w14:paraId="0081EC2A" w14:textId="77777777" w:rsidR="000A393B" w:rsidRPr="000A393B" w:rsidRDefault="000A393B" w:rsidP="00293730">
            <w:pPr>
              <w:rPr>
                <w:sz w:val="20"/>
              </w:rPr>
            </w:pPr>
          </w:p>
        </w:tc>
        <w:tc>
          <w:tcPr>
            <w:tcW w:w="878" w:type="dxa"/>
            <w:vAlign w:val="center"/>
          </w:tcPr>
          <w:p w14:paraId="2577ED33" w14:textId="77777777" w:rsidR="000A393B" w:rsidRPr="000A393B" w:rsidRDefault="000A393B" w:rsidP="00293730">
            <w:pPr>
              <w:jc w:val="center"/>
              <w:rPr>
                <w:sz w:val="20"/>
              </w:rPr>
            </w:pPr>
            <w:r w:rsidRPr="000A393B">
              <w:rPr>
                <w:sz w:val="20"/>
              </w:rPr>
              <w:t>1.0</w:t>
            </w:r>
          </w:p>
        </w:tc>
        <w:tc>
          <w:tcPr>
            <w:tcW w:w="879" w:type="dxa"/>
            <w:vAlign w:val="center"/>
          </w:tcPr>
          <w:p w14:paraId="04D386B3" w14:textId="77777777" w:rsidR="000A393B" w:rsidRPr="000A393B" w:rsidRDefault="000A393B" w:rsidP="00293730">
            <w:pPr>
              <w:jc w:val="center"/>
              <w:rPr>
                <w:color w:val="000000"/>
                <w:sz w:val="20"/>
              </w:rPr>
            </w:pPr>
            <w:r w:rsidRPr="000A393B">
              <w:rPr>
                <w:color w:val="000000"/>
                <w:sz w:val="20"/>
              </w:rPr>
              <w:t>1.26</w:t>
            </w:r>
          </w:p>
        </w:tc>
        <w:tc>
          <w:tcPr>
            <w:tcW w:w="878" w:type="dxa"/>
            <w:vAlign w:val="center"/>
          </w:tcPr>
          <w:p w14:paraId="41E32F98" w14:textId="139C0F7F" w:rsidR="000A393B" w:rsidRPr="000A393B" w:rsidRDefault="000A393B" w:rsidP="00293730">
            <w:pPr>
              <w:jc w:val="center"/>
              <w:rPr>
                <w:color w:val="000000"/>
                <w:sz w:val="20"/>
              </w:rPr>
            </w:pPr>
            <w:r w:rsidRPr="000A393B">
              <w:rPr>
                <w:sz w:val="20"/>
              </w:rPr>
              <w:t>1.</w:t>
            </w:r>
            <w:r w:rsidR="00C04B15">
              <w:rPr>
                <w:sz w:val="20"/>
              </w:rPr>
              <w:t>1</w:t>
            </w:r>
          </w:p>
        </w:tc>
        <w:tc>
          <w:tcPr>
            <w:tcW w:w="879" w:type="dxa"/>
            <w:vAlign w:val="center"/>
          </w:tcPr>
          <w:p w14:paraId="43A5C302" w14:textId="77777777" w:rsidR="000A393B" w:rsidRPr="000A393B" w:rsidRDefault="000A393B" w:rsidP="00293730">
            <w:pPr>
              <w:jc w:val="center"/>
              <w:rPr>
                <w:sz w:val="20"/>
              </w:rPr>
            </w:pPr>
            <w:r w:rsidRPr="000A393B">
              <w:rPr>
                <w:color w:val="000000"/>
                <w:sz w:val="20"/>
              </w:rPr>
              <w:t>0.623</w:t>
            </w:r>
          </w:p>
        </w:tc>
      </w:tr>
      <w:tr w:rsidR="000A393B" w:rsidRPr="000A393B" w14:paraId="387AFAE5" w14:textId="77777777" w:rsidTr="005E0519">
        <w:trPr>
          <w:trHeight w:val="227"/>
        </w:trPr>
        <w:tc>
          <w:tcPr>
            <w:tcW w:w="878" w:type="dxa"/>
            <w:shd w:val="clear" w:color="auto" w:fill="auto"/>
            <w:noWrap/>
            <w:vAlign w:val="center"/>
            <w:hideMark/>
          </w:tcPr>
          <w:p w14:paraId="428E2D4A" w14:textId="77777777" w:rsidR="000A393B" w:rsidRPr="000A393B" w:rsidRDefault="000A393B" w:rsidP="00293730">
            <w:pPr>
              <w:jc w:val="center"/>
              <w:rPr>
                <w:sz w:val="20"/>
              </w:rPr>
            </w:pPr>
            <w:r w:rsidRPr="000A393B">
              <w:rPr>
                <w:sz w:val="20"/>
              </w:rPr>
              <w:t>2.0</w:t>
            </w:r>
          </w:p>
        </w:tc>
        <w:tc>
          <w:tcPr>
            <w:tcW w:w="879" w:type="dxa"/>
            <w:shd w:val="clear" w:color="auto" w:fill="auto"/>
            <w:vAlign w:val="center"/>
            <w:hideMark/>
          </w:tcPr>
          <w:p w14:paraId="636C5628" w14:textId="77777777" w:rsidR="000A393B" w:rsidRPr="000A393B" w:rsidRDefault="000A393B" w:rsidP="00293730">
            <w:pPr>
              <w:jc w:val="center"/>
              <w:rPr>
                <w:color w:val="000000"/>
                <w:sz w:val="20"/>
              </w:rPr>
            </w:pPr>
            <w:r w:rsidRPr="000A393B">
              <w:rPr>
                <w:color w:val="000000"/>
                <w:sz w:val="20"/>
              </w:rPr>
              <w:t>2.02</w:t>
            </w:r>
          </w:p>
        </w:tc>
        <w:tc>
          <w:tcPr>
            <w:tcW w:w="878" w:type="dxa"/>
            <w:shd w:val="clear" w:color="auto" w:fill="auto"/>
            <w:vAlign w:val="center"/>
            <w:hideMark/>
          </w:tcPr>
          <w:p w14:paraId="4E323A69" w14:textId="77777777" w:rsidR="000A393B" w:rsidRPr="000A393B" w:rsidRDefault="000A393B" w:rsidP="00293730">
            <w:pPr>
              <w:jc w:val="center"/>
              <w:rPr>
                <w:color w:val="000000"/>
                <w:sz w:val="20"/>
              </w:rPr>
            </w:pPr>
            <w:r w:rsidRPr="000A393B">
              <w:rPr>
                <w:color w:val="000000"/>
                <w:sz w:val="20"/>
              </w:rPr>
              <w:t>1.18</w:t>
            </w:r>
          </w:p>
        </w:tc>
        <w:tc>
          <w:tcPr>
            <w:tcW w:w="879" w:type="dxa"/>
            <w:vAlign w:val="center"/>
          </w:tcPr>
          <w:p w14:paraId="77F7ADFA" w14:textId="77777777" w:rsidR="000A393B" w:rsidRPr="000A393B" w:rsidRDefault="000A393B" w:rsidP="00293730">
            <w:pPr>
              <w:rPr>
                <w:sz w:val="20"/>
              </w:rPr>
            </w:pPr>
          </w:p>
        </w:tc>
        <w:tc>
          <w:tcPr>
            <w:tcW w:w="878" w:type="dxa"/>
            <w:vAlign w:val="center"/>
          </w:tcPr>
          <w:p w14:paraId="15519524" w14:textId="77777777" w:rsidR="000A393B" w:rsidRPr="000A393B" w:rsidRDefault="000A393B" w:rsidP="00293730">
            <w:pPr>
              <w:jc w:val="center"/>
              <w:rPr>
                <w:sz w:val="20"/>
              </w:rPr>
            </w:pPr>
            <w:r w:rsidRPr="000A393B">
              <w:rPr>
                <w:sz w:val="20"/>
              </w:rPr>
              <w:t>2.0</w:t>
            </w:r>
          </w:p>
        </w:tc>
        <w:tc>
          <w:tcPr>
            <w:tcW w:w="879" w:type="dxa"/>
            <w:vAlign w:val="center"/>
          </w:tcPr>
          <w:p w14:paraId="75D3338F" w14:textId="77777777" w:rsidR="000A393B" w:rsidRPr="000A393B" w:rsidRDefault="000A393B" w:rsidP="00293730">
            <w:pPr>
              <w:jc w:val="center"/>
              <w:rPr>
                <w:color w:val="000000"/>
                <w:sz w:val="20"/>
              </w:rPr>
            </w:pPr>
            <w:r w:rsidRPr="000A393B">
              <w:rPr>
                <w:color w:val="000000"/>
                <w:sz w:val="20"/>
              </w:rPr>
              <w:t>2.02</w:t>
            </w:r>
          </w:p>
        </w:tc>
        <w:tc>
          <w:tcPr>
            <w:tcW w:w="878" w:type="dxa"/>
            <w:vAlign w:val="center"/>
          </w:tcPr>
          <w:p w14:paraId="426DD89B" w14:textId="467A8B40" w:rsidR="000A393B" w:rsidRPr="000A393B" w:rsidRDefault="00C04B15" w:rsidP="00293730">
            <w:pPr>
              <w:jc w:val="center"/>
              <w:rPr>
                <w:color w:val="000000"/>
                <w:sz w:val="20"/>
              </w:rPr>
            </w:pPr>
            <w:r>
              <w:rPr>
                <w:sz w:val="20"/>
              </w:rPr>
              <w:t>1.9</w:t>
            </w:r>
          </w:p>
        </w:tc>
        <w:tc>
          <w:tcPr>
            <w:tcW w:w="879" w:type="dxa"/>
            <w:vAlign w:val="center"/>
          </w:tcPr>
          <w:p w14:paraId="0B1B7C44" w14:textId="77777777" w:rsidR="000A393B" w:rsidRPr="000A393B" w:rsidRDefault="000A393B" w:rsidP="00293730">
            <w:pPr>
              <w:jc w:val="center"/>
              <w:rPr>
                <w:sz w:val="20"/>
              </w:rPr>
            </w:pPr>
            <w:r w:rsidRPr="000A393B">
              <w:rPr>
                <w:color w:val="000000"/>
                <w:sz w:val="20"/>
              </w:rPr>
              <w:t>1.18</w:t>
            </w:r>
          </w:p>
        </w:tc>
      </w:tr>
      <w:tr w:rsidR="000A393B" w:rsidRPr="000A393B" w14:paraId="7B567EB3" w14:textId="77777777" w:rsidTr="005E0519">
        <w:trPr>
          <w:trHeight w:val="227"/>
        </w:trPr>
        <w:tc>
          <w:tcPr>
            <w:tcW w:w="878" w:type="dxa"/>
            <w:shd w:val="clear" w:color="auto" w:fill="auto"/>
            <w:noWrap/>
            <w:vAlign w:val="center"/>
            <w:hideMark/>
          </w:tcPr>
          <w:p w14:paraId="3DDD2410" w14:textId="77777777" w:rsidR="000A393B" w:rsidRPr="000A393B" w:rsidRDefault="000A393B" w:rsidP="00293730">
            <w:pPr>
              <w:jc w:val="center"/>
              <w:rPr>
                <w:sz w:val="20"/>
              </w:rPr>
            </w:pPr>
            <w:r w:rsidRPr="000A393B">
              <w:rPr>
                <w:sz w:val="20"/>
              </w:rPr>
              <w:t>4.0</w:t>
            </w:r>
          </w:p>
        </w:tc>
        <w:tc>
          <w:tcPr>
            <w:tcW w:w="879" w:type="dxa"/>
            <w:shd w:val="clear" w:color="auto" w:fill="auto"/>
            <w:vAlign w:val="center"/>
            <w:hideMark/>
          </w:tcPr>
          <w:p w14:paraId="67BD57C5" w14:textId="77777777" w:rsidR="000A393B" w:rsidRPr="000A393B" w:rsidRDefault="000A393B" w:rsidP="00293730">
            <w:pPr>
              <w:jc w:val="center"/>
              <w:rPr>
                <w:color w:val="000000"/>
                <w:sz w:val="20"/>
              </w:rPr>
            </w:pPr>
            <w:r w:rsidRPr="000A393B">
              <w:rPr>
                <w:color w:val="000000"/>
                <w:sz w:val="20"/>
              </w:rPr>
              <w:t>4.09</w:t>
            </w:r>
          </w:p>
        </w:tc>
        <w:tc>
          <w:tcPr>
            <w:tcW w:w="878" w:type="dxa"/>
            <w:shd w:val="clear" w:color="auto" w:fill="auto"/>
            <w:vAlign w:val="center"/>
            <w:hideMark/>
          </w:tcPr>
          <w:p w14:paraId="65DD183A" w14:textId="77777777" w:rsidR="000A393B" w:rsidRPr="000A393B" w:rsidRDefault="000A393B" w:rsidP="00293730">
            <w:pPr>
              <w:jc w:val="center"/>
              <w:rPr>
                <w:color w:val="000000"/>
                <w:sz w:val="20"/>
              </w:rPr>
            </w:pPr>
            <w:r w:rsidRPr="000A393B">
              <w:rPr>
                <w:color w:val="000000"/>
                <w:sz w:val="20"/>
              </w:rPr>
              <w:t>2.72</w:t>
            </w:r>
          </w:p>
        </w:tc>
        <w:tc>
          <w:tcPr>
            <w:tcW w:w="879" w:type="dxa"/>
            <w:vAlign w:val="center"/>
          </w:tcPr>
          <w:p w14:paraId="6DF745FB" w14:textId="77777777" w:rsidR="000A393B" w:rsidRPr="000A393B" w:rsidRDefault="000A393B" w:rsidP="00293730">
            <w:pPr>
              <w:jc w:val="center"/>
              <w:rPr>
                <w:sz w:val="20"/>
              </w:rPr>
            </w:pPr>
          </w:p>
        </w:tc>
        <w:tc>
          <w:tcPr>
            <w:tcW w:w="878" w:type="dxa"/>
            <w:vAlign w:val="center"/>
          </w:tcPr>
          <w:p w14:paraId="5B7C1068" w14:textId="77777777" w:rsidR="000A393B" w:rsidRPr="000A393B" w:rsidRDefault="000A393B" w:rsidP="00293730">
            <w:pPr>
              <w:jc w:val="center"/>
              <w:rPr>
                <w:sz w:val="20"/>
              </w:rPr>
            </w:pPr>
            <w:r w:rsidRPr="000A393B">
              <w:rPr>
                <w:sz w:val="20"/>
              </w:rPr>
              <w:t>4.0</w:t>
            </w:r>
          </w:p>
        </w:tc>
        <w:tc>
          <w:tcPr>
            <w:tcW w:w="879" w:type="dxa"/>
            <w:vAlign w:val="center"/>
          </w:tcPr>
          <w:p w14:paraId="418E4A56" w14:textId="77777777" w:rsidR="000A393B" w:rsidRPr="000A393B" w:rsidRDefault="000A393B" w:rsidP="00293730">
            <w:pPr>
              <w:jc w:val="center"/>
              <w:rPr>
                <w:color w:val="000000"/>
                <w:sz w:val="20"/>
              </w:rPr>
            </w:pPr>
            <w:r w:rsidRPr="000A393B">
              <w:rPr>
                <w:color w:val="000000"/>
                <w:sz w:val="20"/>
              </w:rPr>
              <w:t>4.09</w:t>
            </w:r>
          </w:p>
        </w:tc>
        <w:tc>
          <w:tcPr>
            <w:tcW w:w="878" w:type="dxa"/>
            <w:vAlign w:val="center"/>
          </w:tcPr>
          <w:p w14:paraId="0AC695F2" w14:textId="4AAE15B5" w:rsidR="000A393B" w:rsidRPr="000A393B" w:rsidRDefault="000A393B" w:rsidP="00293730">
            <w:pPr>
              <w:jc w:val="center"/>
              <w:rPr>
                <w:color w:val="000000"/>
                <w:sz w:val="20"/>
              </w:rPr>
            </w:pPr>
            <w:r w:rsidRPr="000A393B">
              <w:rPr>
                <w:sz w:val="20"/>
              </w:rPr>
              <w:t>4.</w:t>
            </w:r>
            <w:r w:rsidR="00C04B15">
              <w:rPr>
                <w:sz w:val="20"/>
              </w:rPr>
              <w:t>2</w:t>
            </w:r>
          </w:p>
        </w:tc>
        <w:tc>
          <w:tcPr>
            <w:tcW w:w="879" w:type="dxa"/>
            <w:vAlign w:val="center"/>
          </w:tcPr>
          <w:p w14:paraId="7F730A13" w14:textId="77777777" w:rsidR="000A393B" w:rsidRPr="000A393B" w:rsidRDefault="000A393B" w:rsidP="00293730">
            <w:pPr>
              <w:jc w:val="center"/>
              <w:rPr>
                <w:sz w:val="20"/>
              </w:rPr>
            </w:pPr>
            <w:r w:rsidRPr="000A393B">
              <w:rPr>
                <w:color w:val="000000"/>
                <w:sz w:val="20"/>
              </w:rPr>
              <w:t>2.72</w:t>
            </w:r>
          </w:p>
        </w:tc>
      </w:tr>
      <w:tr w:rsidR="000A393B" w:rsidRPr="000A393B" w14:paraId="3324CA9E" w14:textId="77777777" w:rsidTr="005E0519">
        <w:trPr>
          <w:trHeight w:val="227"/>
        </w:trPr>
        <w:tc>
          <w:tcPr>
            <w:tcW w:w="878" w:type="dxa"/>
            <w:shd w:val="clear" w:color="auto" w:fill="auto"/>
            <w:noWrap/>
            <w:vAlign w:val="center"/>
            <w:hideMark/>
          </w:tcPr>
          <w:p w14:paraId="02FD6825" w14:textId="77777777" w:rsidR="000A393B" w:rsidRPr="000A393B" w:rsidRDefault="000A393B" w:rsidP="00293730">
            <w:pPr>
              <w:jc w:val="center"/>
              <w:rPr>
                <w:sz w:val="20"/>
              </w:rPr>
            </w:pPr>
            <w:r w:rsidRPr="000A393B">
              <w:rPr>
                <w:sz w:val="20"/>
              </w:rPr>
              <w:t>4.50</w:t>
            </w:r>
          </w:p>
        </w:tc>
        <w:tc>
          <w:tcPr>
            <w:tcW w:w="879" w:type="dxa"/>
            <w:shd w:val="clear" w:color="auto" w:fill="auto"/>
            <w:vAlign w:val="center"/>
            <w:hideMark/>
          </w:tcPr>
          <w:p w14:paraId="4E90F59C" w14:textId="77777777" w:rsidR="000A393B" w:rsidRPr="000A393B" w:rsidRDefault="000A393B" w:rsidP="00293730">
            <w:pPr>
              <w:jc w:val="center"/>
              <w:rPr>
                <w:color w:val="000000"/>
                <w:sz w:val="20"/>
              </w:rPr>
            </w:pPr>
            <w:r w:rsidRPr="000A393B">
              <w:rPr>
                <w:color w:val="000000"/>
                <w:sz w:val="20"/>
              </w:rPr>
              <w:t>4.29</w:t>
            </w:r>
          </w:p>
        </w:tc>
        <w:tc>
          <w:tcPr>
            <w:tcW w:w="878" w:type="dxa"/>
            <w:shd w:val="clear" w:color="auto" w:fill="auto"/>
            <w:vAlign w:val="center"/>
            <w:hideMark/>
          </w:tcPr>
          <w:p w14:paraId="2A2B34EC" w14:textId="77777777" w:rsidR="000A393B" w:rsidRPr="000A393B" w:rsidRDefault="000A393B" w:rsidP="00293730">
            <w:pPr>
              <w:jc w:val="center"/>
              <w:rPr>
                <w:color w:val="000000"/>
                <w:sz w:val="20"/>
              </w:rPr>
            </w:pPr>
            <w:r w:rsidRPr="000A393B">
              <w:rPr>
                <w:color w:val="000000"/>
                <w:sz w:val="20"/>
              </w:rPr>
              <w:t>2.25</w:t>
            </w:r>
          </w:p>
        </w:tc>
        <w:tc>
          <w:tcPr>
            <w:tcW w:w="879" w:type="dxa"/>
            <w:vAlign w:val="center"/>
          </w:tcPr>
          <w:p w14:paraId="569A04A5" w14:textId="77777777" w:rsidR="000A393B" w:rsidRPr="000A393B" w:rsidRDefault="000A393B" w:rsidP="00293730">
            <w:pPr>
              <w:rPr>
                <w:sz w:val="20"/>
              </w:rPr>
            </w:pPr>
          </w:p>
        </w:tc>
        <w:tc>
          <w:tcPr>
            <w:tcW w:w="878" w:type="dxa"/>
            <w:vAlign w:val="center"/>
          </w:tcPr>
          <w:p w14:paraId="3CB227C0" w14:textId="77777777" w:rsidR="000A393B" w:rsidRPr="000A393B" w:rsidRDefault="000A393B" w:rsidP="00293730">
            <w:pPr>
              <w:jc w:val="center"/>
              <w:rPr>
                <w:sz w:val="20"/>
              </w:rPr>
            </w:pPr>
            <w:r w:rsidRPr="000A393B">
              <w:rPr>
                <w:sz w:val="20"/>
              </w:rPr>
              <w:t>4.50</w:t>
            </w:r>
          </w:p>
        </w:tc>
        <w:tc>
          <w:tcPr>
            <w:tcW w:w="879" w:type="dxa"/>
            <w:vAlign w:val="center"/>
          </w:tcPr>
          <w:p w14:paraId="19ABBF81" w14:textId="77777777" w:rsidR="000A393B" w:rsidRPr="000A393B" w:rsidRDefault="000A393B" w:rsidP="00293730">
            <w:pPr>
              <w:jc w:val="center"/>
              <w:rPr>
                <w:color w:val="000000"/>
                <w:sz w:val="20"/>
              </w:rPr>
            </w:pPr>
            <w:r w:rsidRPr="000A393B">
              <w:rPr>
                <w:color w:val="000000"/>
                <w:sz w:val="20"/>
              </w:rPr>
              <w:t>4.29</w:t>
            </w:r>
          </w:p>
        </w:tc>
        <w:tc>
          <w:tcPr>
            <w:tcW w:w="878" w:type="dxa"/>
            <w:vAlign w:val="center"/>
          </w:tcPr>
          <w:p w14:paraId="6CDE67AA" w14:textId="7CE2A2AD" w:rsidR="000A393B" w:rsidRPr="000A393B" w:rsidRDefault="000A393B" w:rsidP="00293730">
            <w:pPr>
              <w:jc w:val="center"/>
              <w:rPr>
                <w:color w:val="000000"/>
                <w:sz w:val="20"/>
              </w:rPr>
            </w:pPr>
            <w:r w:rsidRPr="000A393B">
              <w:rPr>
                <w:sz w:val="20"/>
              </w:rPr>
              <w:t>4.</w:t>
            </w:r>
            <w:r w:rsidR="00C04B15">
              <w:rPr>
                <w:sz w:val="20"/>
              </w:rPr>
              <w:t>4</w:t>
            </w:r>
          </w:p>
        </w:tc>
        <w:tc>
          <w:tcPr>
            <w:tcW w:w="879" w:type="dxa"/>
            <w:vAlign w:val="center"/>
          </w:tcPr>
          <w:p w14:paraId="2B3BE09E" w14:textId="77777777" w:rsidR="000A393B" w:rsidRPr="000A393B" w:rsidRDefault="000A393B" w:rsidP="00293730">
            <w:pPr>
              <w:jc w:val="center"/>
              <w:rPr>
                <w:sz w:val="20"/>
              </w:rPr>
            </w:pPr>
            <w:r w:rsidRPr="000A393B">
              <w:rPr>
                <w:color w:val="000000"/>
                <w:sz w:val="20"/>
              </w:rPr>
              <w:t>2.25</w:t>
            </w:r>
          </w:p>
        </w:tc>
      </w:tr>
      <w:tr w:rsidR="000A393B" w:rsidRPr="000A393B" w14:paraId="5CF1F657" w14:textId="77777777" w:rsidTr="005E0519">
        <w:trPr>
          <w:trHeight w:val="227"/>
        </w:trPr>
        <w:tc>
          <w:tcPr>
            <w:tcW w:w="878" w:type="dxa"/>
            <w:shd w:val="clear" w:color="auto" w:fill="auto"/>
            <w:noWrap/>
            <w:vAlign w:val="center"/>
            <w:hideMark/>
          </w:tcPr>
          <w:p w14:paraId="66F72288" w14:textId="77777777" w:rsidR="000A393B" w:rsidRPr="000A393B" w:rsidRDefault="000A393B" w:rsidP="00293730">
            <w:pPr>
              <w:jc w:val="center"/>
              <w:rPr>
                <w:sz w:val="20"/>
              </w:rPr>
            </w:pPr>
            <w:r w:rsidRPr="000A393B">
              <w:rPr>
                <w:sz w:val="20"/>
              </w:rPr>
              <w:t>5.0</w:t>
            </w:r>
          </w:p>
        </w:tc>
        <w:tc>
          <w:tcPr>
            <w:tcW w:w="879" w:type="dxa"/>
            <w:shd w:val="clear" w:color="auto" w:fill="auto"/>
            <w:vAlign w:val="center"/>
            <w:hideMark/>
          </w:tcPr>
          <w:p w14:paraId="31F4BA56" w14:textId="77777777" w:rsidR="000A393B" w:rsidRPr="000A393B" w:rsidRDefault="000A393B" w:rsidP="00293730">
            <w:pPr>
              <w:jc w:val="center"/>
              <w:rPr>
                <w:color w:val="000000"/>
                <w:sz w:val="20"/>
              </w:rPr>
            </w:pPr>
            <w:r w:rsidRPr="000A393B">
              <w:rPr>
                <w:color w:val="000000"/>
                <w:sz w:val="20"/>
              </w:rPr>
              <w:t>2.76</w:t>
            </w:r>
          </w:p>
        </w:tc>
        <w:tc>
          <w:tcPr>
            <w:tcW w:w="878" w:type="dxa"/>
            <w:shd w:val="clear" w:color="auto" w:fill="auto"/>
            <w:vAlign w:val="center"/>
            <w:hideMark/>
          </w:tcPr>
          <w:p w14:paraId="149D438C" w14:textId="77777777" w:rsidR="000A393B" w:rsidRPr="000A393B" w:rsidRDefault="000A393B" w:rsidP="00293730">
            <w:pPr>
              <w:jc w:val="center"/>
              <w:rPr>
                <w:color w:val="000000"/>
                <w:sz w:val="20"/>
              </w:rPr>
            </w:pPr>
            <w:r w:rsidRPr="000A393B">
              <w:rPr>
                <w:color w:val="000000"/>
                <w:sz w:val="20"/>
              </w:rPr>
              <w:t>1.44</w:t>
            </w:r>
          </w:p>
        </w:tc>
        <w:tc>
          <w:tcPr>
            <w:tcW w:w="879" w:type="dxa"/>
            <w:vAlign w:val="center"/>
          </w:tcPr>
          <w:p w14:paraId="7034FE37" w14:textId="77777777" w:rsidR="000A393B" w:rsidRPr="000A393B" w:rsidRDefault="000A393B" w:rsidP="00293730">
            <w:pPr>
              <w:rPr>
                <w:sz w:val="20"/>
              </w:rPr>
            </w:pPr>
          </w:p>
        </w:tc>
        <w:tc>
          <w:tcPr>
            <w:tcW w:w="878" w:type="dxa"/>
            <w:vAlign w:val="center"/>
          </w:tcPr>
          <w:p w14:paraId="516EEFDC" w14:textId="77777777" w:rsidR="000A393B" w:rsidRPr="000A393B" w:rsidRDefault="000A393B" w:rsidP="00293730">
            <w:pPr>
              <w:jc w:val="center"/>
              <w:rPr>
                <w:sz w:val="20"/>
              </w:rPr>
            </w:pPr>
            <w:r w:rsidRPr="000A393B">
              <w:rPr>
                <w:sz w:val="20"/>
              </w:rPr>
              <w:t>5.0</w:t>
            </w:r>
          </w:p>
        </w:tc>
        <w:tc>
          <w:tcPr>
            <w:tcW w:w="879" w:type="dxa"/>
            <w:vAlign w:val="center"/>
          </w:tcPr>
          <w:p w14:paraId="27F4A2E4" w14:textId="77777777" w:rsidR="000A393B" w:rsidRPr="000A393B" w:rsidRDefault="000A393B" w:rsidP="00293730">
            <w:pPr>
              <w:jc w:val="center"/>
              <w:rPr>
                <w:color w:val="000000"/>
                <w:sz w:val="20"/>
              </w:rPr>
            </w:pPr>
            <w:r w:rsidRPr="000A393B">
              <w:rPr>
                <w:color w:val="000000"/>
                <w:sz w:val="20"/>
              </w:rPr>
              <w:t>2.76</w:t>
            </w:r>
          </w:p>
        </w:tc>
        <w:tc>
          <w:tcPr>
            <w:tcW w:w="878" w:type="dxa"/>
            <w:vAlign w:val="center"/>
          </w:tcPr>
          <w:p w14:paraId="6F19C1BE" w14:textId="77777777" w:rsidR="000A393B" w:rsidRPr="000A393B" w:rsidRDefault="000A393B" w:rsidP="00293730">
            <w:pPr>
              <w:jc w:val="center"/>
              <w:rPr>
                <w:color w:val="000000"/>
                <w:sz w:val="20"/>
              </w:rPr>
            </w:pPr>
            <w:r w:rsidRPr="000A393B">
              <w:rPr>
                <w:sz w:val="20"/>
              </w:rPr>
              <w:t>5.0</w:t>
            </w:r>
          </w:p>
        </w:tc>
        <w:tc>
          <w:tcPr>
            <w:tcW w:w="879" w:type="dxa"/>
            <w:vAlign w:val="center"/>
          </w:tcPr>
          <w:p w14:paraId="4A2A89B6" w14:textId="77777777" w:rsidR="000A393B" w:rsidRPr="000A393B" w:rsidRDefault="000A393B" w:rsidP="00293730">
            <w:pPr>
              <w:jc w:val="center"/>
              <w:rPr>
                <w:sz w:val="20"/>
              </w:rPr>
            </w:pPr>
            <w:r w:rsidRPr="000A393B">
              <w:rPr>
                <w:color w:val="000000"/>
                <w:sz w:val="20"/>
              </w:rPr>
              <w:t>1.44</w:t>
            </w:r>
          </w:p>
        </w:tc>
      </w:tr>
      <w:tr w:rsidR="000A393B" w:rsidRPr="000A393B" w14:paraId="24F982AF" w14:textId="77777777" w:rsidTr="005E0519">
        <w:trPr>
          <w:trHeight w:val="227"/>
        </w:trPr>
        <w:tc>
          <w:tcPr>
            <w:tcW w:w="878" w:type="dxa"/>
            <w:shd w:val="clear" w:color="auto" w:fill="auto"/>
            <w:noWrap/>
            <w:vAlign w:val="center"/>
            <w:hideMark/>
          </w:tcPr>
          <w:p w14:paraId="1AC4634A" w14:textId="77777777" w:rsidR="000A393B" w:rsidRPr="000A393B" w:rsidRDefault="000A393B" w:rsidP="00293730">
            <w:pPr>
              <w:jc w:val="center"/>
              <w:rPr>
                <w:sz w:val="20"/>
              </w:rPr>
            </w:pPr>
            <w:r w:rsidRPr="000A393B">
              <w:rPr>
                <w:sz w:val="20"/>
              </w:rPr>
              <w:t>6.0</w:t>
            </w:r>
          </w:p>
        </w:tc>
        <w:tc>
          <w:tcPr>
            <w:tcW w:w="879" w:type="dxa"/>
            <w:shd w:val="clear" w:color="auto" w:fill="auto"/>
            <w:vAlign w:val="center"/>
            <w:hideMark/>
          </w:tcPr>
          <w:p w14:paraId="7B21E0D3" w14:textId="77777777" w:rsidR="000A393B" w:rsidRPr="000A393B" w:rsidRDefault="000A393B" w:rsidP="00293730">
            <w:pPr>
              <w:jc w:val="center"/>
              <w:rPr>
                <w:color w:val="000000"/>
                <w:sz w:val="20"/>
              </w:rPr>
            </w:pPr>
            <w:r w:rsidRPr="000A393B">
              <w:rPr>
                <w:color w:val="000000"/>
                <w:sz w:val="20"/>
              </w:rPr>
              <w:t>1.27</w:t>
            </w:r>
          </w:p>
        </w:tc>
        <w:tc>
          <w:tcPr>
            <w:tcW w:w="878" w:type="dxa"/>
            <w:shd w:val="clear" w:color="auto" w:fill="auto"/>
            <w:vAlign w:val="center"/>
            <w:hideMark/>
          </w:tcPr>
          <w:p w14:paraId="5DBB01C6" w14:textId="77777777" w:rsidR="000A393B" w:rsidRPr="000A393B" w:rsidRDefault="000A393B" w:rsidP="00293730">
            <w:pPr>
              <w:jc w:val="center"/>
              <w:rPr>
                <w:color w:val="000000"/>
                <w:sz w:val="20"/>
              </w:rPr>
            </w:pPr>
            <w:r w:rsidRPr="000A393B">
              <w:rPr>
                <w:color w:val="000000"/>
                <w:sz w:val="20"/>
              </w:rPr>
              <w:t>1.1</w:t>
            </w:r>
          </w:p>
        </w:tc>
        <w:tc>
          <w:tcPr>
            <w:tcW w:w="879" w:type="dxa"/>
            <w:vAlign w:val="center"/>
          </w:tcPr>
          <w:p w14:paraId="6A400456" w14:textId="77777777" w:rsidR="000A393B" w:rsidRPr="000A393B" w:rsidRDefault="000A393B" w:rsidP="00293730">
            <w:pPr>
              <w:rPr>
                <w:sz w:val="20"/>
              </w:rPr>
            </w:pPr>
          </w:p>
        </w:tc>
        <w:tc>
          <w:tcPr>
            <w:tcW w:w="878" w:type="dxa"/>
            <w:vAlign w:val="center"/>
          </w:tcPr>
          <w:p w14:paraId="719D5990" w14:textId="77777777" w:rsidR="000A393B" w:rsidRPr="000A393B" w:rsidRDefault="000A393B" w:rsidP="00293730">
            <w:pPr>
              <w:jc w:val="center"/>
              <w:rPr>
                <w:sz w:val="20"/>
              </w:rPr>
            </w:pPr>
            <w:r w:rsidRPr="000A393B">
              <w:rPr>
                <w:sz w:val="20"/>
              </w:rPr>
              <w:t>6.0</w:t>
            </w:r>
          </w:p>
        </w:tc>
        <w:tc>
          <w:tcPr>
            <w:tcW w:w="879" w:type="dxa"/>
            <w:vAlign w:val="center"/>
          </w:tcPr>
          <w:p w14:paraId="3C81EC4A" w14:textId="77777777" w:rsidR="000A393B" w:rsidRPr="000A393B" w:rsidRDefault="000A393B" w:rsidP="00293730">
            <w:pPr>
              <w:jc w:val="center"/>
              <w:rPr>
                <w:color w:val="000000"/>
                <w:sz w:val="20"/>
              </w:rPr>
            </w:pPr>
            <w:r w:rsidRPr="000A393B">
              <w:rPr>
                <w:color w:val="000000"/>
                <w:sz w:val="20"/>
              </w:rPr>
              <w:t>1.27</w:t>
            </w:r>
          </w:p>
        </w:tc>
        <w:tc>
          <w:tcPr>
            <w:tcW w:w="878" w:type="dxa"/>
            <w:vAlign w:val="center"/>
          </w:tcPr>
          <w:p w14:paraId="5F5299D7" w14:textId="77777777" w:rsidR="000A393B" w:rsidRPr="000A393B" w:rsidRDefault="000A393B" w:rsidP="00293730">
            <w:pPr>
              <w:jc w:val="center"/>
              <w:rPr>
                <w:color w:val="000000"/>
                <w:sz w:val="20"/>
              </w:rPr>
            </w:pPr>
            <w:r w:rsidRPr="000A393B">
              <w:rPr>
                <w:sz w:val="20"/>
              </w:rPr>
              <w:t>6.0</w:t>
            </w:r>
          </w:p>
        </w:tc>
        <w:tc>
          <w:tcPr>
            <w:tcW w:w="879" w:type="dxa"/>
            <w:vAlign w:val="center"/>
          </w:tcPr>
          <w:p w14:paraId="7EE4A777" w14:textId="77777777" w:rsidR="000A393B" w:rsidRPr="000A393B" w:rsidRDefault="000A393B" w:rsidP="00293730">
            <w:pPr>
              <w:jc w:val="center"/>
              <w:rPr>
                <w:sz w:val="20"/>
              </w:rPr>
            </w:pPr>
            <w:r w:rsidRPr="000A393B">
              <w:rPr>
                <w:color w:val="000000"/>
                <w:sz w:val="20"/>
              </w:rPr>
              <w:t>1.1</w:t>
            </w:r>
          </w:p>
        </w:tc>
      </w:tr>
      <w:tr w:rsidR="000A393B" w:rsidRPr="000A393B" w14:paraId="1F797D96" w14:textId="77777777" w:rsidTr="005E0519">
        <w:trPr>
          <w:trHeight w:val="227"/>
        </w:trPr>
        <w:tc>
          <w:tcPr>
            <w:tcW w:w="878" w:type="dxa"/>
            <w:shd w:val="clear" w:color="auto" w:fill="auto"/>
            <w:noWrap/>
            <w:vAlign w:val="center"/>
            <w:hideMark/>
          </w:tcPr>
          <w:p w14:paraId="7BA09F9D" w14:textId="77777777" w:rsidR="000A393B" w:rsidRPr="000A393B" w:rsidRDefault="000A393B" w:rsidP="00293730">
            <w:pPr>
              <w:jc w:val="center"/>
              <w:rPr>
                <w:sz w:val="20"/>
              </w:rPr>
            </w:pPr>
            <w:r w:rsidRPr="000A393B">
              <w:rPr>
                <w:sz w:val="20"/>
              </w:rPr>
              <w:t>7.0</w:t>
            </w:r>
          </w:p>
        </w:tc>
        <w:tc>
          <w:tcPr>
            <w:tcW w:w="879" w:type="dxa"/>
            <w:shd w:val="clear" w:color="auto" w:fill="auto"/>
            <w:vAlign w:val="center"/>
            <w:hideMark/>
          </w:tcPr>
          <w:p w14:paraId="5C1845BE" w14:textId="77777777" w:rsidR="000A393B" w:rsidRPr="000A393B" w:rsidRDefault="000A393B" w:rsidP="00293730">
            <w:pPr>
              <w:jc w:val="center"/>
              <w:rPr>
                <w:color w:val="000000"/>
                <w:sz w:val="20"/>
              </w:rPr>
            </w:pPr>
            <w:r w:rsidRPr="000A393B">
              <w:rPr>
                <w:color w:val="000000"/>
                <w:sz w:val="20"/>
              </w:rPr>
              <w:t>0.87</w:t>
            </w:r>
          </w:p>
        </w:tc>
        <w:tc>
          <w:tcPr>
            <w:tcW w:w="878" w:type="dxa"/>
            <w:shd w:val="clear" w:color="auto" w:fill="auto"/>
            <w:vAlign w:val="center"/>
            <w:hideMark/>
          </w:tcPr>
          <w:p w14:paraId="2A385FAB" w14:textId="77777777" w:rsidR="000A393B" w:rsidRPr="000A393B" w:rsidRDefault="000A393B" w:rsidP="00293730">
            <w:pPr>
              <w:jc w:val="center"/>
              <w:rPr>
                <w:color w:val="000000"/>
                <w:sz w:val="20"/>
              </w:rPr>
            </w:pPr>
            <w:r w:rsidRPr="000A393B">
              <w:rPr>
                <w:color w:val="000000"/>
                <w:sz w:val="20"/>
              </w:rPr>
              <w:t>0.786</w:t>
            </w:r>
          </w:p>
        </w:tc>
        <w:tc>
          <w:tcPr>
            <w:tcW w:w="879" w:type="dxa"/>
            <w:vAlign w:val="center"/>
          </w:tcPr>
          <w:p w14:paraId="4FBAEE33" w14:textId="77777777" w:rsidR="000A393B" w:rsidRPr="000A393B" w:rsidRDefault="000A393B" w:rsidP="00293730">
            <w:pPr>
              <w:rPr>
                <w:sz w:val="20"/>
              </w:rPr>
            </w:pPr>
          </w:p>
        </w:tc>
        <w:tc>
          <w:tcPr>
            <w:tcW w:w="878" w:type="dxa"/>
            <w:vAlign w:val="center"/>
          </w:tcPr>
          <w:p w14:paraId="29C14B90" w14:textId="77777777" w:rsidR="000A393B" w:rsidRPr="000A393B" w:rsidRDefault="000A393B" w:rsidP="00293730">
            <w:pPr>
              <w:jc w:val="center"/>
              <w:rPr>
                <w:sz w:val="20"/>
              </w:rPr>
            </w:pPr>
            <w:r w:rsidRPr="000A393B">
              <w:rPr>
                <w:sz w:val="20"/>
              </w:rPr>
              <w:t>7.0</w:t>
            </w:r>
          </w:p>
        </w:tc>
        <w:tc>
          <w:tcPr>
            <w:tcW w:w="879" w:type="dxa"/>
            <w:vAlign w:val="center"/>
          </w:tcPr>
          <w:p w14:paraId="777CA475" w14:textId="77777777" w:rsidR="000A393B" w:rsidRPr="000A393B" w:rsidRDefault="000A393B" w:rsidP="00293730">
            <w:pPr>
              <w:jc w:val="center"/>
              <w:rPr>
                <w:color w:val="000000"/>
                <w:sz w:val="20"/>
              </w:rPr>
            </w:pPr>
            <w:r w:rsidRPr="000A393B">
              <w:rPr>
                <w:color w:val="000000"/>
                <w:sz w:val="20"/>
              </w:rPr>
              <w:t>0.87</w:t>
            </w:r>
          </w:p>
        </w:tc>
        <w:tc>
          <w:tcPr>
            <w:tcW w:w="878" w:type="dxa"/>
            <w:vAlign w:val="center"/>
          </w:tcPr>
          <w:p w14:paraId="03BE11D8" w14:textId="77777777" w:rsidR="000A393B" w:rsidRPr="000A393B" w:rsidRDefault="000A393B" w:rsidP="00293730">
            <w:pPr>
              <w:jc w:val="center"/>
              <w:rPr>
                <w:color w:val="000000"/>
                <w:sz w:val="20"/>
              </w:rPr>
            </w:pPr>
            <w:r w:rsidRPr="000A393B">
              <w:rPr>
                <w:sz w:val="20"/>
              </w:rPr>
              <w:t>7.0</w:t>
            </w:r>
          </w:p>
        </w:tc>
        <w:tc>
          <w:tcPr>
            <w:tcW w:w="879" w:type="dxa"/>
            <w:vAlign w:val="center"/>
          </w:tcPr>
          <w:p w14:paraId="2DBF5054" w14:textId="77777777" w:rsidR="000A393B" w:rsidRPr="000A393B" w:rsidRDefault="000A393B" w:rsidP="00293730">
            <w:pPr>
              <w:jc w:val="center"/>
              <w:rPr>
                <w:sz w:val="20"/>
              </w:rPr>
            </w:pPr>
            <w:r w:rsidRPr="000A393B">
              <w:rPr>
                <w:color w:val="000000"/>
                <w:sz w:val="20"/>
              </w:rPr>
              <w:t>0.786</w:t>
            </w:r>
          </w:p>
        </w:tc>
      </w:tr>
      <w:tr w:rsidR="000A393B" w:rsidRPr="000A393B" w14:paraId="3F0C3C51" w14:textId="77777777" w:rsidTr="005E0519">
        <w:trPr>
          <w:trHeight w:val="227"/>
        </w:trPr>
        <w:tc>
          <w:tcPr>
            <w:tcW w:w="878" w:type="dxa"/>
            <w:shd w:val="clear" w:color="auto" w:fill="auto"/>
            <w:noWrap/>
            <w:vAlign w:val="center"/>
            <w:hideMark/>
          </w:tcPr>
          <w:p w14:paraId="5AB5355E" w14:textId="77777777" w:rsidR="000A393B" w:rsidRPr="000A393B" w:rsidRDefault="000A393B" w:rsidP="00293730">
            <w:pPr>
              <w:jc w:val="center"/>
              <w:rPr>
                <w:sz w:val="20"/>
              </w:rPr>
            </w:pPr>
            <w:r w:rsidRPr="000A393B">
              <w:rPr>
                <w:sz w:val="20"/>
              </w:rPr>
              <w:t>8.0</w:t>
            </w:r>
          </w:p>
        </w:tc>
        <w:tc>
          <w:tcPr>
            <w:tcW w:w="879" w:type="dxa"/>
            <w:shd w:val="clear" w:color="auto" w:fill="auto"/>
            <w:vAlign w:val="center"/>
            <w:hideMark/>
          </w:tcPr>
          <w:p w14:paraId="74CD3DDF" w14:textId="77777777" w:rsidR="000A393B" w:rsidRPr="000A393B" w:rsidRDefault="000A393B" w:rsidP="00293730">
            <w:pPr>
              <w:jc w:val="center"/>
              <w:rPr>
                <w:color w:val="000000"/>
                <w:sz w:val="20"/>
              </w:rPr>
            </w:pPr>
            <w:r w:rsidRPr="000A393B">
              <w:rPr>
                <w:color w:val="000000"/>
                <w:sz w:val="20"/>
              </w:rPr>
              <w:t>0.99</w:t>
            </w:r>
          </w:p>
        </w:tc>
        <w:tc>
          <w:tcPr>
            <w:tcW w:w="878" w:type="dxa"/>
            <w:shd w:val="clear" w:color="auto" w:fill="auto"/>
            <w:vAlign w:val="center"/>
            <w:hideMark/>
          </w:tcPr>
          <w:p w14:paraId="00CB9558" w14:textId="77777777" w:rsidR="000A393B" w:rsidRPr="000A393B" w:rsidRDefault="000A393B" w:rsidP="00293730">
            <w:pPr>
              <w:jc w:val="center"/>
              <w:rPr>
                <w:color w:val="000000"/>
                <w:sz w:val="20"/>
              </w:rPr>
            </w:pPr>
            <w:r w:rsidRPr="000A393B">
              <w:rPr>
                <w:color w:val="000000"/>
                <w:sz w:val="20"/>
              </w:rPr>
              <w:t>0.733</w:t>
            </w:r>
          </w:p>
        </w:tc>
        <w:tc>
          <w:tcPr>
            <w:tcW w:w="879" w:type="dxa"/>
            <w:vAlign w:val="center"/>
          </w:tcPr>
          <w:p w14:paraId="1D2CF1DD" w14:textId="77777777" w:rsidR="000A393B" w:rsidRPr="000A393B" w:rsidRDefault="000A393B" w:rsidP="00293730">
            <w:pPr>
              <w:rPr>
                <w:sz w:val="20"/>
              </w:rPr>
            </w:pPr>
          </w:p>
        </w:tc>
        <w:tc>
          <w:tcPr>
            <w:tcW w:w="878" w:type="dxa"/>
            <w:vAlign w:val="center"/>
          </w:tcPr>
          <w:p w14:paraId="314CAB00" w14:textId="77777777" w:rsidR="000A393B" w:rsidRPr="000A393B" w:rsidRDefault="000A393B" w:rsidP="00293730">
            <w:pPr>
              <w:jc w:val="center"/>
              <w:rPr>
                <w:sz w:val="20"/>
              </w:rPr>
            </w:pPr>
            <w:r w:rsidRPr="000A393B">
              <w:rPr>
                <w:sz w:val="20"/>
              </w:rPr>
              <w:t>8.0</w:t>
            </w:r>
          </w:p>
        </w:tc>
        <w:tc>
          <w:tcPr>
            <w:tcW w:w="879" w:type="dxa"/>
            <w:vAlign w:val="center"/>
          </w:tcPr>
          <w:p w14:paraId="6548EBBA" w14:textId="77777777" w:rsidR="000A393B" w:rsidRPr="000A393B" w:rsidRDefault="000A393B" w:rsidP="00293730">
            <w:pPr>
              <w:jc w:val="center"/>
              <w:rPr>
                <w:color w:val="000000"/>
                <w:sz w:val="20"/>
              </w:rPr>
            </w:pPr>
            <w:r w:rsidRPr="000A393B">
              <w:rPr>
                <w:color w:val="000000"/>
                <w:sz w:val="20"/>
              </w:rPr>
              <w:t>0.99</w:t>
            </w:r>
          </w:p>
        </w:tc>
        <w:tc>
          <w:tcPr>
            <w:tcW w:w="878" w:type="dxa"/>
            <w:vAlign w:val="center"/>
          </w:tcPr>
          <w:p w14:paraId="39881869" w14:textId="7ACD2600" w:rsidR="000A393B" w:rsidRPr="000A393B" w:rsidRDefault="000A393B" w:rsidP="00293730">
            <w:pPr>
              <w:jc w:val="center"/>
              <w:rPr>
                <w:color w:val="000000"/>
                <w:sz w:val="20"/>
              </w:rPr>
            </w:pPr>
            <w:r w:rsidRPr="000A393B">
              <w:rPr>
                <w:sz w:val="20"/>
              </w:rPr>
              <w:t>8.</w:t>
            </w:r>
            <w:r w:rsidR="00C04B15">
              <w:rPr>
                <w:sz w:val="20"/>
              </w:rPr>
              <w:t>1</w:t>
            </w:r>
          </w:p>
        </w:tc>
        <w:tc>
          <w:tcPr>
            <w:tcW w:w="879" w:type="dxa"/>
            <w:vAlign w:val="center"/>
          </w:tcPr>
          <w:p w14:paraId="351D45D1" w14:textId="77777777" w:rsidR="000A393B" w:rsidRPr="000A393B" w:rsidRDefault="000A393B" w:rsidP="00293730">
            <w:pPr>
              <w:jc w:val="center"/>
              <w:rPr>
                <w:sz w:val="20"/>
              </w:rPr>
            </w:pPr>
            <w:r w:rsidRPr="000A393B">
              <w:rPr>
                <w:color w:val="000000"/>
                <w:sz w:val="20"/>
              </w:rPr>
              <w:t>0.733</w:t>
            </w:r>
          </w:p>
        </w:tc>
      </w:tr>
      <w:tr w:rsidR="000A393B" w:rsidRPr="000A393B" w14:paraId="4E0FEF41" w14:textId="77777777" w:rsidTr="005E0519">
        <w:trPr>
          <w:trHeight w:val="227"/>
        </w:trPr>
        <w:tc>
          <w:tcPr>
            <w:tcW w:w="878" w:type="dxa"/>
            <w:shd w:val="clear" w:color="auto" w:fill="auto"/>
            <w:noWrap/>
            <w:vAlign w:val="center"/>
            <w:hideMark/>
          </w:tcPr>
          <w:p w14:paraId="5A5AD1E6" w14:textId="77777777" w:rsidR="000A393B" w:rsidRPr="000A393B" w:rsidRDefault="000A393B" w:rsidP="00293730">
            <w:pPr>
              <w:jc w:val="center"/>
              <w:rPr>
                <w:sz w:val="20"/>
              </w:rPr>
            </w:pPr>
            <w:r w:rsidRPr="000A393B">
              <w:rPr>
                <w:sz w:val="20"/>
              </w:rPr>
              <w:t>12.0</w:t>
            </w:r>
          </w:p>
        </w:tc>
        <w:tc>
          <w:tcPr>
            <w:tcW w:w="879" w:type="dxa"/>
            <w:shd w:val="clear" w:color="auto" w:fill="auto"/>
            <w:vAlign w:val="center"/>
            <w:hideMark/>
          </w:tcPr>
          <w:p w14:paraId="69335219" w14:textId="77777777" w:rsidR="000A393B" w:rsidRPr="000A393B" w:rsidRDefault="000A393B" w:rsidP="00293730">
            <w:pPr>
              <w:jc w:val="center"/>
              <w:rPr>
                <w:color w:val="000000"/>
                <w:sz w:val="20"/>
              </w:rPr>
            </w:pPr>
            <w:r w:rsidRPr="000A393B">
              <w:rPr>
                <w:color w:val="000000"/>
                <w:sz w:val="20"/>
              </w:rPr>
              <w:t>1.0</w:t>
            </w:r>
          </w:p>
        </w:tc>
        <w:tc>
          <w:tcPr>
            <w:tcW w:w="878" w:type="dxa"/>
            <w:shd w:val="clear" w:color="auto" w:fill="auto"/>
            <w:vAlign w:val="center"/>
            <w:hideMark/>
          </w:tcPr>
          <w:p w14:paraId="70E17859" w14:textId="77777777" w:rsidR="000A393B" w:rsidRPr="000A393B" w:rsidRDefault="000A393B" w:rsidP="00293730">
            <w:pPr>
              <w:jc w:val="center"/>
              <w:rPr>
                <w:color w:val="000000"/>
                <w:sz w:val="20"/>
              </w:rPr>
            </w:pPr>
            <w:r w:rsidRPr="000A393B">
              <w:rPr>
                <w:color w:val="000000"/>
                <w:sz w:val="20"/>
              </w:rPr>
              <w:t>0.465</w:t>
            </w:r>
          </w:p>
        </w:tc>
        <w:tc>
          <w:tcPr>
            <w:tcW w:w="879" w:type="dxa"/>
            <w:vAlign w:val="center"/>
          </w:tcPr>
          <w:p w14:paraId="14D2E46C" w14:textId="77777777" w:rsidR="000A393B" w:rsidRPr="000A393B" w:rsidRDefault="000A393B" w:rsidP="00293730">
            <w:pPr>
              <w:rPr>
                <w:sz w:val="20"/>
              </w:rPr>
            </w:pPr>
          </w:p>
        </w:tc>
        <w:tc>
          <w:tcPr>
            <w:tcW w:w="878" w:type="dxa"/>
            <w:vAlign w:val="center"/>
          </w:tcPr>
          <w:p w14:paraId="67A22433" w14:textId="77777777" w:rsidR="000A393B" w:rsidRPr="000A393B" w:rsidRDefault="000A393B" w:rsidP="00293730">
            <w:pPr>
              <w:jc w:val="center"/>
              <w:rPr>
                <w:sz w:val="20"/>
              </w:rPr>
            </w:pPr>
            <w:r w:rsidRPr="000A393B">
              <w:rPr>
                <w:sz w:val="20"/>
              </w:rPr>
              <w:t>12.0</w:t>
            </w:r>
          </w:p>
        </w:tc>
        <w:tc>
          <w:tcPr>
            <w:tcW w:w="879" w:type="dxa"/>
            <w:vAlign w:val="center"/>
          </w:tcPr>
          <w:p w14:paraId="5253A10D" w14:textId="77777777" w:rsidR="000A393B" w:rsidRPr="000A393B" w:rsidRDefault="000A393B" w:rsidP="00293730">
            <w:pPr>
              <w:jc w:val="center"/>
              <w:rPr>
                <w:color w:val="000000"/>
                <w:sz w:val="20"/>
              </w:rPr>
            </w:pPr>
            <w:r w:rsidRPr="000A393B">
              <w:rPr>
                <w:color w:val="000000"/>
                <w:sz w:val="20"/>
              </w:rPr>
              <w:t>1.0</w:t>
            </w:r>
          </w:p>
        </w:tc>
        <w:tc>
          <w:tcPr>
            <w:tcW w:w="878" w:type="dxa"/>
            <w:vAlign w:val="center"/>
          </w:tcPr>
          <w:p w14:paraId="6D565878" w14:textId="77777777" w:rsidR="000A393B" w:rsidRPr="000A393B" w:rsidRDefault="000A393B" w:rsidP="00293730">
            <w:pPr>
              <w:jc w:val="center"/>
              <w:rPr>
                <w:color w:val="000000"/>
                <w:sz w:val="20"/>
              </w:rPr>
            </w:pPr>
            <w:r w:rsidRPr="000A393B">
              <w:rPr>
                <w:sz w:val="20"/>
              </w:rPr>
              <w:t>12.0</w:t>
            </w:r>
          </w:p>
        </w:tc>
        <w:tc>
          <w:tcPr>
            <w:tcW w:w="879" w:type="dxa"/>
            <w:vAlign w:val="center"/>
          </w:tcPr>
          <w:p w14:paraId="248CF140" w14:textId="77777777" w:rsidR="000A393B" w:rsidRPr="000A393B" w:rsidRDefault="000A393B" w:rsidP="00293730">
            <w:pPr>
              <w:jc w:val="center"/>
              <w:rPr>
                <w:sz w:val="20"/>
              </w:rPr>
            </w:pPr>
            <w:r w:rsidRPr="000A393B">
              <w:rPr>
                <w:color w:val="000000"/>
                <w:sz w:val="20"/>
              </w:rPr>
              <w:t>0.465</w:t>
            </w:r>
          </w:p>
        </w:tc>
      </w:tr>
      <w:tr w:rsidR="000A393B" w:rsidRPr="000A393B" w14:paraId="0451946E" w14:textId="77777777" w:rsidTr="005E0519">
        <w:trPr>
          <w:trHeight w:val="227"/>
        </w:trPr>
        <w:tc>
          <w:tcPr>
            <w:tcW w:w="878" w:type="dxa"/>
            <w:shd w:val="clear" w:color="auto" w:fill="auto"/>
            <w:noWrap/>
            <w:vAlign w:val="center"/>
            <w:hideMark/>
          </w:tcPr>
          <w:p w14:paraId="2AAD2195" w14:textId="77777777" w:rsidR="000A393B" w:rsidRPr="000A393B" w:rsidRDefault="000A393B" w:rsidP="00293730">
            <w:pPr>
              <w:jc w:val="center"/>
              <w:rPr>
                <w:sz w:val="20"/>
              </w:rPr>
            </w:pPr>
            <w:r w:rsidRPr="000A393B">
              <w:rPr>
                <w:sz w:val="20"/>
              </w:rPr>
              <w:t>24.0</w:t>
            </w:r>
          </w:p>
        </w:tc>
        <w:tc>
          <w:tcPr>
            <w:tcW w:w="879" w:type="dxa"/>
            <w:shd w:val="clear" w:color="auto" w:fill="auto"/>
            <w:vAlign w:val="center"/>
            <w:hideMark/>
          </w:tcPr>
          <w:p w14:paraId="4EEE21E7" w14:textId="77777777" w:rsidR="000A393B" w:rsidRPr="000A393B" w:rsidRDefault="000A393B" w:rsidP="00293730">
            <w:pPr>
              <w:jc w:val="center"/>
              <w:rPr>
                <w:color w:val="000000"/>
                <w:sz w:val="20"/>
              </w:rPr>
            </w:pPr>
            <w:r w:rsidRPr="000A393B">
              <w:rPr>
                <w:color w:val="000000"/>
                <w:sz w:val="20"/>
              </w:rPr>
              <w:t>0.43</w:t>
            </w:r>
          </w:p>
        </w:tc>
        <w:tc>
          <w:tcPr>
            <w:tcW w:w="878" w:type="dxa"/>
            <w:shd w:val="clear" w:color="auto" w:fill="auto"/>
            <w:vAlign w:val="center"/>
            <w:hideMark/>
          </w:tcPr>
          <w:p w14:paraId="20976D6B" w14:textId="77777777" w:rsidR="000A393B" w:rsidRPr="000A393B" w:rsidRDefault="000A393B" w:rsidP="00293730">
            <w:pPr>
              <w:jc w:val="center"/>
              <w:rPr>
                <w:color w:val="000000"/>
                <w:sz w:val="20"/>
              </w:rPr>
            </w:pPr>
            <w:r w:rsidRPr="000A393B">
              <w:rPr>
                <w:color w:val="000000"/>
                <w:sz w:val="20"/>
              </w:rPr>
              <w:t>0.201</w:t>
            </w:r>
          </w:p>
        </w:tc>
        <w:tc>
          <w:tcPr>
            <w:tcW w:w="879" w:type="dxa"/>
            <w:vAlign w:val="center"/>
          </w:tcPr>
          <w:p w14:paraId="6C4D54D2" w14:textId="77777777" w:rsidR="000A393B" w:rsidRPr="000A393B" w:rsidRDefault="000A393B" w:rsidP="00293730">
            <w:pPr>
              <w:rPr>
                <w:sz w:val="20"/>
              </w:rPr>
            </w:pPr>
          </w:p>
        </w:tc>
        <w:tc>
          <w:tcPr>
            <w:tcW w:w="878" w:type="dxa"/>
            <w:vAlign w:val="center"/>
          </w:tcPr>
          <w:p w14:paraId="5D095F97" w14:textId="77777777" w:rsidR="000A393B" w:rsidRPr="000A393B" w:rsidRDefault="000A393B" w:rsidP="00293730">
            <w:pPr>
              <w:jc w:val="center"/>
              <w:rPr>
                <w:sz w:val="20"/>
              </w:rPr>
            </w:pPr>
            <w:r w:rsidRPr="000A393B">
              <w:rPr>
                <w:sz w:val="20"/>
              </w:rPr>
              <w:t>24.0</w:t>
            </w:r>
          </w:p>
        </w:tc>
        <w:tc>
          <w:tcPr>
            <w:tcW w:w="879" w:type="dxa"/>
            <w:vAlign w:val="center"/>
          </w:tcPr>
          <w:p w14:paraId="4BA51CDD" w14:textId="77777777" w:rsidR="000A393B" w:rsidRPr="000A393B" w:rsidRDefault="000A393B" w:rsidP="00293730">
            <w:pPr>
              <w:jc w:val="center"/>
              <w:rPr>
                <w:color w:val="000000"/>
                <w:sz w:val="20"/>
              </w:rPr>
            </w:pPr>
            <w:r w:rsidRPr="000A393B">
              <w:rPr>
                <w:color w:val="000000"/>
                <w:sz w:val="20"/>
              </w:rPr>
              <w:t>0.43</w:t>
            </w:r>
          </w:p>
        </w:tc>
        <w:tc>
          <w:tcPr>
            <w:tcW w:w="878" w:type="dxa"/>
            <w:vAlign w:val="center"/>
          </w:tcPr>
          <w:p w14:paraId="1851318A" w14:textId="0EBE1EE6" w:rsidR="000A393B" w:rsidRPr="000A393B" w:rsidRDefault="000A393B" w:rsidP="00293730">
            <w:pPr>
              <w:jc w:val="center"/>
              <w:rPr>
                <w:color w:val="000000"/>
                <w:sz w:val="20"/>
              </w:rPr>
            </w:pPr>
            <w:r w:rsidRPr="000A393B">
              <w:rPr>
                <w:sz w:val="20"/>
              </w:rPr>
              <w:t>24.</w:t>
            </w:r>
            <w:r w:rsidR="00C04B15">
              <w:rPr>
                <w:sz w:val="20"/>
              </w:rPr>
              <w:t>5</w:t>
            </w:r>
          </w:p>
        </w:tc>
        <w:tc>
          <w:tcPr>
            <w:tcW w:w="879" w:type="dxa"/>
            <w:vAlign w:val="center"/>
          </w:tcPr>
          <w:p w14:paraId="7DE63A25" w14:textId="77777777" w:rsidR="000A393B" w:rsidRPr="000A393B" w:rsidRDefault="000A393B" w:rsidP="00293730">
            <w:pPr>
              <w:jc w:val="center"/>
              <w:rPr>
                <w:sz w:val="20"/>
              </w:rPr>
            </w:pPr>
            <w:r w:rsidRPr="000A393B">
              <w:rPr>
                <w:color w:val="000000"/>
                <w:sz w:val="20"/>
              </w:rPr>
              <w:t>0.201</w:t>
            </w:r>
          </w:p>
        </w:tc>
      </w:tr>
    </w:tbl>
    <w:p w14:paraId="4B075C67" w14:textId="2D6D8C13" w:rsidR="003D5831" w:rsidRDefault="003D5831" w:rsidP="00293730">
      <w:pPr>
        <w:pStyle w:val="BodyText"/>
        <w:spacing w:after="0"/>
        <w:contextualSpacing/>
        <w:rPr>
          <w:sz w:val="20"/>
        </w:rPr>
      </w:pPr>
    </w:p>
    <w:p w14:paraId="401EFF9A" w14:textId="77777777" w:rsidR="00F909FF" w:rsidRDefault="00F909FF" w:rsidP="00293730">
      <w:pPr>
        <w:pStyle w:val="BodyText"/>
        <w:spacing w:after="0"/>
        <w:contextualSpacing/>
        <w:rPr>
          <w:sz w:val="24"/>
        </w:rPr>
      </w:pPr>
    </w:p>
    <w:p w14:paraId="488EFA3A" w14:textId="77777777" w:rsidR="00F909FF" w:rsidRDefault="00F909FF" w:rsidP="00293730">
      <w:pPr>
        <w:pStyle w:val="BodyText"/>
        <w:spacing w:after="0"/>
        <w:contextualSpacing/>
        <w:rPr>
          <w:sz w:val="24"/>
        </w:rPr>
      </w:pPr>
    </w:p>
    <w:p w14:paraId="2F1FD00D" w14:textId="77777777" w:rsidR="00F909FF" w:rsidRDefault="00F909FF" w:rsidP="00293730">
      <w:pPr>
        <w:pStyle w:val="BodyText"/>
        <w:spacing w:after="0"/>
        <w:contextualSpacing/>
        <w:rPr>
          <w:sz w:val="24"/>
        </w:rPr>
      </w:pPr>
    </w:p>
    <w:p w14:paraId="5EA3708B" w14:textId="2F7227CE" w:rsidR="00D7624F" w:rsidRDefault="00D7624F" w:rsidP="00293730">
      <w:pPr>
        <w:pStyle w:val="BodyText"/>
        <w:spacing w:after="0"/>
        <w:contextualSpacing/>
        <w:rPr>
          <w:sz w:val="24"/>
        </w:rPr>
      </w:pPr>
      <w:r>
        <w:rPr>
          <w:sz w:val="24"/>
        </w:rPr>
        <w:lastRenderedPageBreak/>
        <w:t>There</w:t>
      </w:r>
      <w:r w:rsidR="00CB1A92">
        <w:rPr>
          <w:sz w:val="24"/>
        </w:rPr>
        <w:t xml:space="preserve"> is one further alternative for layout of concentration-time data modelling; if for example, more than a single subject was to be modelled within the same </w:t>
      </w:r>
      <w:r w:rsidR="00CB1A92" w:rsidRPr="00CB1A92">
        <w:rPr>
          <w:sz w:val="24"/>
          <w:szCs w:val="24"/>
        </w:rPr>
        <w:t xml:space="preserve">run, </w:t>
      </w:r>
      <w:r w:rsidR="00CB1A92" w:rsidRPr="00CB1A92">
        <w:rPr>
          <w:sz w:val="24"/>
          <w:szCs w:val="24"/>
        </w:rPr>
        <w:fldChar w:fldCharType="begin"/>
      </w:r>
      <w:r w:rsidR="00CB1A92" w:rsidRPr="00CB1A92">
        <w:rPr>
          <w:sz w:val="24"/>
          <w:szCs w:val="24"/>
        </w:rPr>
        <w:instrText xml:space="preserve"> REF _Ref534811077 \h </w:instrText>
      </w:r>
      <w:r w:rsidR="00CB1A92">
        <w:rPr>
          <w:sz w:val="24"/>
          <w:szCs w:val="24"/>
        </w:rPr>
        <w:instrText xml:space="preserve"> \* MERGEFORMAT </w:instrText>
      </w:r>
      <w:r w:rsidR="00CB1A92" w:rsidRPr="00CB1A92">
        <w:rPr>
          <w:sz w:val="24"/>
          <w:szCs w:val="24"/>
        </w:rPr>
      </w:r>
      <w:r w:rsidR="00CB1A92" w:rsidRPr="00CB1A92">
        <w:rPr>
          <w:sz w:val="24"/>
          <w:szCs w:val="24"/>
        </w:rPr>
        <w:fldChar w:fldCharType="separate"/>
      </w:r>
      <w:r w:rsidR="00A55F0B" w:rsidRPr="00A55F0B">
        <w:rPr>
          <w:sz w:val="24"/>
          <w:szCs w:val="24"/>
        </w:rPr>
        <w:t xml:space="preserve">Figure </w:t>
      </w:r>
      <w:r w:rsidR="00A55F0B" w:rsidRPr="00A55F0B">
        <w:rPr>
          <w:noProof/>
          <w:sz w:val="24"/>
          <w:szCs w:val="24"/>
        </w:rPr>
        <w:t>62</w:t>
      </w:r>
      <w:r w:rsidR="00CB1A92" w:rsidRPr="00CB1A92">
        <w:rPr>
          <w:sz w:val="24"/>
          <w:szCs w:val="24"/>
        </w:rPr>
        <w:fldChar w:fldCharType="end"/>
      </w:r>
      <w:r w:rsidR="00CB1A92" w:rsidRPr="00CB1A92">
        <w:rPr>
          <w:sz w:val="24"/>
          <w:szCs w:val="24"/>
        </w:rPr>
        <w:t xml:space="preserve"> shows</w:t>
      </w:r>
      <w:r w:rsidR="00CB1A92">
        <w:rPr>
          <w:sz w:val="24"/>
        </w:rPr>
        <w:t xml:space="preserve"> a typical layout. When the fitting process is initiated, the data shown (Vol.1 &amp;Vol.2) will be treated as 1-profile and the Control data </w:t>
      </w:r>
      <w:r w:rsidR="007D2B66">
        <w:rPr>
          <w:sz w:val="24"/>
        </w:rPr>
        <w:t>sh</w:t>
      </w:r>
      <w:r w:rsidR="00CB1A92">
        <w:rPr>
          <w:sz w:val="24"/>
        </w:rPr>
        <w:t xml:space="preserve">ould also depict </w:t>
      </w:r>
      <w:r w:rsidR="007D2B66">
        <w:rPr>
          <w:sz w:val="24"/>
        </w:rPr>
        <w:t xml:space="preserve">a single </w:t>
      </w:r>
      <w:r w:rsidR="00CB1A92">
        <w:rPr>
          <w:sz w:val="24"/>
        </w:rPr>
        <w:t>subject. This can be useful when there are data available for say, 10 volunteers and all of these are to be analysed in one go</w:t>
      </w:r>
      <w:r w:rsidR="007D2B66">
        <w:rPr>
          <w:sz w:val="24"/>
        </w:rPr>
        <w:t>, so an overall picture of data and modelled line can be generated.</w:t>
      </w:r>
    </w:p>
    <w:p w14:paraId="0D66C6B4" w14:textId="3AE1A189" w:rsidR="00CB1A92" w:rsidRPr="007D2B66" w:rsidRDefault="00CB1A92" w:rsidP="00293730">
      <w:pPr>
        <w:pStyle w:val="BodyText"/>
        <w:spacing w:after="0"/>
        <w:contextualSpacing/>
        <w:rPr>
          <w:sz w:val="20"/>
        </w:rPr>
      </w:pPr>
    </w:p>
    <w:p w14:paraId="7CFEDCCF" w14:textId="238FF999" w:rsidR="00CB1A92" w:rsidRDefault="00CB1A92" w:rsidP="00293730">
      <w:pPr>
        <w:pStyle w:val="BodyText"/>
        <w:spacing w:after="0"/>
        <w:contextualSpacing/>
        <w:rPr>
          <w:sz w:val="24"/>
        </w:rPr>
      </w:pPr>
      <w:r>
        <w:rPr>
          <w:sz w:val="24"/>
        </w:rPr>
        <w:t>Note: if there are zero values within the combined data set then just leave these cell</w:t>
      </w:r>
      <w:r w:rsidR="007D2B66">
        <w:rPr>
          <w:sz w:val="24"/>
        </w:rPr>
        <w:t>s</w:t>
      </w:r>
      <w:r>
        <w:rPr>
          <w:sz w:val="24"/>
        </w:rPr>
        <w:t xml:space="preserve"> blank, as shown</w:t>
      </w:r>
      <w:r w:rsidR="00F909FF">
        <w:rPr>
          <w:sz w:val="24"/>
        </w:rPr>
        <w:t xml:space="preserve"> or the weighting scheme may bias the result.</w:t>
      </w:r>
    </w:p>
    <w:p w14:paraId="61C35B12" w14:textId="77777777" w:rsidR="00D7624F" w:rsidRPr="00C04B15" w:rsidRDefault="00D7624F" w:rsidP="00293730">
      <w:pPr>
        <w:pStyle w:val="BodyText"/>
        <w:spacing w:after="0"/>
        <w:contextualSpacing/>
        <w:rPr>
          <w:sz w:val="20"/>
        </w:rPr>
      </w:pPr>
    </w:p>
    <w:p w14:paraId="12952C18" w14:textId="77FF29C7" w:rsidR="003D5831" w:rsidRDefault="003D5831" w:rsidP="00293730">
      <w:pPr>
        <w:pStyle w:val="Heading4"/>
        <w:numPr>
          <w:ilvl w:val="0"/>
          <w:numId w:val="0"/>
        </w:numPr>
        <w:spacing w:before="0" w:after="0"/>
        <w:contextualSpacing/>
        <w:rPr>
          <w:rFonts w:ascii="Times New Roman" w:hAnsi="Times New Roman"/>
          <w:sz w:val="20"/>
        </w:rPr>
      </w:pPr>
      <w:bookmarkStart w:id="267" w:name="_Ref534811077"/>
      <w:bookmarkStart w:id="268" w:name="_Toc144814016"/>
      <w:r w:rsidRPr="002B036F">
        <w:rPr>
          <w:rFonts w:ascii="Times New Roman" w:hAnsi="Times New Roman"/>
          <w:sz w:val="20"/>
        </w:rPr>
        <w:t xml:space="preserve">Figure </w:t>
      </w:r>
      <w:r w:rsidRPr="002B036F">
        <w:rPr>
          <w:rFonts w:ascii="Times New Roman" w:hAnsi="Times New Roman"/>
          <w:sz w:val="20"/>
        </w:rPr>
        <w:fldChar w:fldCharType="begin"/>
      </w:r>
      <w:r w:rsidRPr="002B036F">
        <w:rPr>
          <w:rFonts w:ascii="Times New Roman" w:hAnsi="Times New Roman"/>
          <w:sz w:val="20"/>
        </w:rPr>
        <w:instrText xml:space="preserve"> SEQ Figure \* ARABIC </w:instrText>
      </w:r>
      <w:r w:rsidRPr="002B036F">
        <w:rPr>
          <w:rFonts w:ascii="Times New Roman" w:hAnsi="Times New Roman"/>
          <w:sz w:val="20"/>
        </w:rPr>
        <w:fldChar w:fldCharType="separate"/>
      </w:r>
      <w:r w:rsidR="00A55F0B">
        <w:rPr>
          <w:rFonts w:ascii="Times New Roman" w:hAnsi="Times New Roman"/>
          <w:noProof/>
          <w:sz w:val="20"/>
        </w:rPr>
        <w:t>62</w:t>
      </w:r>
      <w:r w:rsidRPr="002B036F">
        <w:rPr>
          <w:rFonts w:ascii="Times New Roman" w:hAnsi="Times New Roman"/>
          <w:sz w:val="20"/>
        </w:rPr>
        <w:fldChar w:fldCharType="end"/>
      </w:r>
      <w:bookmarkEnd w:id="267"/>
      <w:r w:rsidRPr="002B036F">
        <w:rPr>
          <w:rFonts w:ascii="Times New Roman" w:hAnsi="Times New Roman"/>
          <w:sz w:val="20"/>
        </w:rPr>
        <w:t xml:space="preserve">: </w:t>
      </w:r>
      <w:r w:rsidR="007D2B66">
        <w:rPr>
          <w:rFonts w:ascii="Times New Roman" w:hAnsi="Times New Roman"/>
          <w:sz w:val="20"/>
        </w:rPr>
        <w:t xml:space="preserve">Data layout for analysing more than 1 profile in a single </w:t>
      </w:r>
      <w:r w:rsidR="006B3D09">
        <w:rPr>
          <w:rFonts w:ascii="Times New Roman" w:hAnsi="Times New Roman"/>
          <w:sz w:val="20"/>
        </w:rPr>
        <w:t>run.</w:t>
      </w:r>
      <w:bookmarkEnd w:id="268"/>
    </w:p>
    <w:p w14:paraId="7F921304" w14:textId="77777777" w:rsidR="00C04B15" w:rsidRPr="00C04B15" w:rsidRDefault="00C04B15" w:rsidP="00293730">
      <w:pPr>
        <w:pStyle w:val="BodyText"/>
        <w:spacing w:after="0"/>
        <w:contextualSpacing/>
        <w:rPr>
          <w:sz w:val="20"/>
        </w:rPr>
      </w:pPr>
    </w:p>
    <w:tbl>
      <w:tblPr>
        <w:tblW w:w="2689"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44"/>
        <w:gridCol w:w="1345"/>
      </w:tblGrid>
      <w:tr w:rsidR="00472DA3" w:rsidRPr="000A393B" w14:paraId="214D6455" w14:textId="77777777" w:rsidTr="005E0519">
        <w:trPr>
          <w:trHeight w:val="227"/>
        </w:trPr>
        <w:tc>
          <w:tcPr>
            <w:tcW w:w="1344" w:type="dxa"/>
            <w:shd w:val="clear" w:color="auto" w:fill="auto"/>
            <w:noWrap/>
            <w:vAlign w:val="center"/>
            <w:hideMark/>
          </w:tcPr>
          <w:p w14:paraId="58781E05" w14:textId="77777777" w:rsidR="00472DA3" w:rsidRPr="000A393B" w:rsidRDefault="00472DA3" w:rsidP="00293730">
            <w:pPr>
              <w:jc w:val="center"/>
              <w:rPr>
                <w:sz w:val="20"/>
              </w:rPr>
            </w:pPr>
            <w:r w:rsidRPr="000A393B">
              <w:rPr>
                <w:sz w:val="20"/>
              </w:rPr>
              <w:t>Time</w:t>
            </w:r>
          </w:p>
        </w:tc>
        <w:tc>
          <w:tcPr>
            <w:tcW w:w="1345" w:type="dxa"/>
            <w:shd w:val="clear" w:color="auto" w:fill="auto"/>
            <w:noWrap/>
            <w:vAlign w:val="center"/>
            <w:hideMark/>
          </w:tcPr>
          <w:p w14:paraId="132488A6" w14:textId="23260AA1" w:rsidR="00472DA3" w:rsidRPr="000A393B" w:rsidRDefault="00472DA3" w:rsidP="00293730">
            <w:pPr>
              <w:jc w:val="center"/>
              <w:rPr>
                <w:sz w:val="20"/>
              </w:rPr>
            </w:pPr>
            <w:r>
              <w:rPr>
                <w:sz w:val="20"/>
              </w:rPr>
              <w:t>Vol.</w:t>
            </w:r>
            <w:r w:rsidRPr="000A393B">
              <w:rPr>
                <w:sz w:val="20"/>
              </w:rPr>
              <w:t>1</w:t>
            </w:r>
            <w:r>
              <w:rPr>
                <w:sz w:val="20"/>
              </w:rPr>
              <w:t xml:space="preserve"> &amp; 2</w:t>
            </w:r>
          </w:p>
        </w:tc>
      </w:tr>
      <w:tr w:rsidR="00472DA3" w:rsidRPr="000A393B" w14:paraId="4EFE2E4C" w14:textId="77777777" w:rsidTr="005E0519">
        <w:trPr>
          <w:trHeight w:val="227"/>
        </w:trPr>
        <w:tc>
          <w:tcPr>
            <w:tcW w:w="1344" w:type="dxa"/>
            <w:shd w:val="clear" w:color="auto" w:fill="auto"/>
            <w:noWrap/>
            <w:vAlign w:val="center"/>
            <w:hideMark/>
          </w:tcPr>
          <w:p w14:paraId="310EC7BA" w14:textId="1333E408" w:rsidR="00472DA3" w:rsidRPr="000A393B" w:rsidRDefault="00472DA3" w:rsidP="00293730">
            <w:pPr>
              <w:jc w:val="center"/>
              <w:rPr>
                <w:sz w:val="20"/>
              </w:rPr>
            </w:pPr>
            <w:r w:rsidRPr="000A393B">
              <w:rPr>
                <w:sz w:val="20"/>
              </w:rPr>
              <w:t>0</w:t>
            </w:r>
          </w:p>
        </w:tc>
        <w:tc>
          <w:tcPr>
            <w:tcW w:w="1345" w:type="dxa"/>
            <w:shd w:val="clear" w:color="auto" w:fill="auto"/>
            <w:noWrap/>
            <w:vAlign w:val="center"/>
            <w:hideMark/>
          </w:tcPr>
          <w:p w14:paraId="1F1102EA" w14:textId="00B9B81F" w:rsidR="00472DA3" w:rsidRPr="000A393B" w:rsidRDefault="00472DA3" w:rsidP="00293730">
            <w:pPr>
              <w:jc w:val="center"/>
              <w:rPr>
                <w:sz w:val="20"/>
              </w:rPr>
            </w:pPr>
            <w:r>
              <w:rPr>
                <w:sz w:val="20"/>
              </w:rPr>
              <w:t>-</w:t>
            </w:r>
          </w:p>
        </w:tc>
      </w:tr>
      <w:tr w:rsidR="00472DA3" w:rsidRPr="000A393B" w14:paraId="12A55276" w14:textId="77777777" w:rsidTr="005E0519">
        <w:trPr>
          <w:trHeight w:val="227"/>
        </w:trPr>
        <w:tc>
          <w:tcPr>
            <w:tcW w:w="1344" w:type="dxa"/>
            <w:shd w:val="clear" w:color="auto" w:fill="auto"/>
            <w:noWrap/>
            <w:vAlign w:val="center"/>
            <w:hideMark/>
          </w:tcPr>
          <w:p w14:paraId="0843024A" w14:textId="76E83A18" w:rsidR="00472DA3" w:rsidRPr="000A393B" w:rsidRDefault="00472DA3" w:rsidP="00293730">
            <w:pPr>
              <w:jc w:val="center"/>
              <w:rPr>
                <w:sz w:val="20"/>
              </w:rPr>
            </w:pPr>
            <w:r w:rsidRPr="000A393B">
              <w:rPr>
                <w:sz w:val="20"/>
              </w:rPr>
              <w:t>1.0</w:t>
            </w:r>
          </w:p>
        </w:tc>
        <w:tc>
          <w:tcPr>
            <w:tcW w:w="1345" w:type="dxa"/>
            <w:shd w:val="clear" w:color="auto" w:fill="auto"/>
            <w:vAlign w:val="center"/>
            <w:hideMark/>
          </w:tcPr>
          <w:p w14:paraId="0DBB7AD9" w14:textId="79F5083D" w:rsidR="00472DA3" w:rsidRPr="000A393B" w:rsidRDefault="00472DA3" w:rsidP="00293730">
            <w:pPr>
              <w:jc w:val="center"/>
              <w:rPr>
                <w:color w:val="000000"/>
                <w:sz w:val="20"/>
              </w:rPr>
            </w:pPr>
            <w:r w:rsidRPr="000A393B">
              <w:rPr>
                <w:color w:val="000000"/>
                <w:sz w:val="20"/>
              </w:rPr>
              <w:t>1.26</w:t>
            </w:r>
          </w:p>
        </w:tc>
      </w:tr>
      <w:tr w:rsidR="00472DA3" w:rsidRPr="000A393B" w14:paraId="5FA9804B" w14:textId="77777777" w:rsidTr="005E0519">
        <w:trPr>
          <w:trHeight w:val="227"/>
        </w:trPr>
        <w:tc>
          <w:tcPr>
            <w:tcW w:w="1344" w:type="dxa"/>
            <w:shd w:val="clear" w:color="auto" w:fill="auto"/>
            <w:noWrap/>
            <w:vAlign w:val="center"/>
            <w:hideMark/>
          </w:tcPr>
          <w:p w14:paraId="6B5927C5" w14:textId="5C393890" w:rsidR="00472DA3" w:rsidRPr="000A393B" w:rsidRDefault="00472DA3" w:rsidP="00293730">
            <w:pPr>
              <w:jc w:val="center"/>
              <w:rPr>
                <w:sz w:val="20"/>
              </w:rPr>
            </w:pPr>
            <w:r w:rsidRPr="000A393B">
              <w:rPr>
                <w:sz w:val="20"/>
              </w:rPr>
              <w:t>2.0</w:t>
            </w:r>
          </w:p>
        </w:tc>
        <w:tc>
          <w:tcPr>
            <w:tcW w:w="1345" w:type="dxa"/>
            <w:shd w:val="clear" w:color="auto" w:fill="auto"/>
            <w:vAlign w:val="center"/>
            <w:hideMark/>
          </w:tcPr>
          <w:p w14:paraId="5657A587" w14:textId="031C2D1C" w:rsidR="00472DA3" w:rsidRPr="000A393B" w:rsidRDefault="00472DA3" w:rsidP="00293730">
            <w:pPr>
              <w:jc w:val="center"/>
              <w:rPr>
                <w:color w:val="000000"/>
                <w:sz w:val="20"/>
              </w:rPr>
            </w:pPr>
            <w:r w:rsidRPr="000A393B">
              <w:rPr>
                <w:color w:val="000000"/>
                <w:sz w:val="20"/>
              </w:rPr>
              <w:t>2.02</w:t>
            </w:r>
          </w:p>
        </w:tc>
      </w:tr>
      <w:tr w:rsidR="00472DA3" w:rsidRPr="000A393B" w14:paraId="4D9EF0C6" w14:textId="77777777" w:rsidTr="005E0519">
        <w:trPr>
          <w:trHeight w:val="227"/>
        </w:trPr>
        <w:tc>
          <w:tcPr>
            <w:tcW w:w="1344" w:type="dxa"/>
            <w:shd w:val="clear" w:color="auto" w:fill="auto"/>
            <w:noWrap/>
            <w:vAlign w:val="center"/>
            <w:hideMark/>
          </w:tcPr>
          <w:p w14:paraId="04ABA0E8" w14:textId="44099332" w:rsidR="00472DA3" w:rsidRPr="000A393B" w:rsidRDefault="00472DA3" w:rsidP="00293730">
            <w:pPr>
              <w:jc w:val="center"/>
              <w:rPr>
                <w:sz w:val="20"/>
              </w:rPr>
            </w:pPr>
            <w:r w:rsidRPr="000A393B">
              <w:rPr>
                <w:sz w:val="20"/>
              </w:rPr>
              <w:t>4.0</w:t>
            </w:r>
          </w:p>
        </w:tc>
        <w:tc>
          <w:tcPr>
            <w:tcW w:w="1345" w:type="dxa"/>
            <w:shd w:val="clear" w:color="auto" w:fill="auto"/>
            <w:vAlign w:val="center"/>
            <w:hideMark/>
          </w:tcPr>
          <w:p w14:paraId="474887B9" w14:textId="1E5334A5" w:rsidR="00472DA3" w:rsidRPr="000A393B" w:rsidRDefault="00472DA3" w:rsidP="00293730">
            <w:pPr>
              <w:jc w:val="center"/>
              <w:rPr>
                <w:color w:val="000000"/>
                <w:sz w:val="20"/>
              </w:rPr>
            </w:pPr>
            <w:r w:rsidRPr="000A393B">
              <w:rPr>
                <w:color w:val="000000"/>
                <w:sz w:val="20"/>
              </w:rPr>
              <w:t>4.09</w:t>
            </w:r>
          </w:p>
        </w:tc>
      </w:tr>
      <w:tr w:rsidR="00472DA3" w:rsidRPr="000A393B" w14:paraId="7549FB74" w14:textId="77777777" w:rsidTr="005E0519">
        <w:trPr>
          <w:trHeight w:val="227"/>
        </w:trPr>
        <w:tc>
          <w:tcPr>
            <w:tcW w:w="1344" w:type="dxa"/>
            <w:shd w:val="clear" w:color="auto" w:fill="auto"/>
            <w:noWrap/>
            <w:vAlign w:val="center"/>
            <w:hideMark/>
          </w:tcPr>
          <w:p w14:paraId="6587CCB2" w14:textId="1016B67A" w:rsidR="00472DA3" w:rsidRPr="000A393B" w:rsidRDefault="00472DA3" w:rsidP="00293730">
            <w:pPr>
              <w:jc w:val="center"/>
              <w:rPr>
                <w:sz w:val="20"/>
              </w:rPr>
            </w:pPr>
            <w:r w:rsidRPr="000A393B">
              <w:rPr>
                <w:sz w:val="20"/>
              </w:rPr>
              <w:t>4.50</w:t>
            </w:r>
          </w:p>
        </w:tc>
        <w:tc>
          <w:tcPr>
            <w:tcW w:w="1345" w:type="dxa"/>
            <w:shd w:val="clear" w:color="auto" w:fill="auto"/>
            <w:vAlign w:val="center"/>
            <w:hideMark/>
          </w:tcPr>
          <w:p w14:paraId="25C4B0AB" w14:textId="3DCD8532" w:rsidR="00472DA3" w:rsidRPr="000A393B" w:rsidRDefault="00472DA3" w:rsidP="00293730">
            <w:pPr>
              <w:jc w:val="center"/>
              <w:rPr>
                <w:color w:val="000000"/>
                <w:sz w:val="20"/>
              </w:rPr>
            </w:pPr>
            <w:r w:rsidRPr="000A393B">
              <w:rPr>
                <w:color w:val="000000"/>
                <w:sz w:val="20"/>
              </w:rPr>
              <w:t>4.29</w:t>
            </w:r>
          </w:p>
        </w:tc>
      </w:tr>
      <w:tr w:rsidR="00472DA3" w:rsidRPr="000A393B" w14:paraId="3DC176BC" w14:textId="77777777" w:rsidTr="005E0519">
        <w:trPr>
          <w:trHeight w:val="227"/>
        </w:trPr>
        <w:tc>
          <w:tcPr>
            <w:tcW w:w="1344" w:type="dxa"/>
            <w:shd w:val="clear" w:color="auto" w:fill="auto"/>
            <w:noWrap/>
            <w:vAlign w:val="center"/>
            <w:hideMark/>
          </w:tcPr>
          <w:p w14:paraId="32407758" w14:textId="74CA091E" w:rsidR="00472DA3" w:rsidRPr="000A393B" w:rsidRDefault="00472DA3" w:rsidP="00293730">
            <w:pPr>
              <w:jc w:val="center"/>
              <w:rPr>
                <w:sz w:val="20"/>
              </w:rPr>
            </w:pPr>
            <w:r w:rsidRPr="000A393B">
              <w:rPr>
                <w:sz w:val="20"/>
              </w:rPr>
              <w:t>5.0</w:t>
            </w:r>
          </w:p>
        </w:tc>
        <w:tc>
          <w:tcPr>
            <w:tcW w:w="1345" w:type="dxa"/>
            <w:shd w:val="clear" w:color="auto" w:fill="auto"/>
            <w:vAlign w:val="center"/>
            <w:hideMark/>
          </w:tcPr>
          <w:p w14:paraId="6E2F3B84" w14:textId="185B8FEC" w:rsidR="00472DA3" w:rsidRPr="000A393B" w:rsidRDefault="00472DA3" w:rsidP="00293730">
            <w:pPr>
              <w:jc w:val="center"/>
              <w:rPr>
                <w:color w:val="000000"/>
                <w:sz w:val="20"/>
              </w:rPr>
            </w:pPr>
            <w:r w:rsidRPr="000A393B">
              <w:rPr>
                <w:color w:val="000000"/>
                <w:sz w:val="20"/>
              </w:rPr>
              <w:t>2.76</w:t>
            </w:r>
          </w:p>
        </w:tc>
      </w:tr>
      <w:tr w:rsidR="00472DA3" w:rsidRPr="000A393B" w14:paraId="5F1D0957" w14:textId="77777777" w:rsidTr="005E0519">
        <w:trPr>
          <w:trHeight w:val="227"/>
        </w:trPr>
        <w:tc>
          <w:tcPr>
            <w:tcW w:w="1344" w:type="dxa"/>
            <w:shd w:val="clear" w:color="auto" w:fill="auto"/>
            <w:noWrap/>
            <w:vAlign w:val="center"/>
            <w:hideMark/>
          </w:tcPr>
          <w:p w14:paraId="41F4E423" w14:textId="0B6CD06B" w:rsidR="00472DA3" w:rsidRPr="000A393B" w:rsidRDefault="00472DA3" w:rsidP="00293730">
            <w:pPr>
              <w:jc w:val="center"/>
              <w:rPr>
                <w:sz w:val="20"/>
              </w:rPr>
            </w:pPr>
            <w:r w:rsidRPr="000A393B">
              <w:rPr>
                <w:sz w:val="20"/>
              </w:rPr>
              <w:t>6.0</w:t>
            </w:r>
          </w:p>
        </w:tc>
        <w:tc>
          <w:tcPr>
            <w:tcW w:w="1345" w:type="dxa"/>
            <w:shd w:val="clear" w:color="auto" w:fill="auto"/>
            <w:vAlign w:val="center"/>
            <w:hideMark/>
          </w:tcPr>
          <w:p w14:paraId="6AE0E462" w14:textId="34CB3704" w:rsidR="00472DA3" w:rsidRPr="000A393B" w:rsidRDefault="00472DA3" w:rsidP="00293730">
            <w:pPr>
              <w:jc w:val="center"/>
              <w:rPr>
                <w:color w:val="000000"/>
                <w:sz w:val="20"/>
              </w:rPr>
            </w:pPr>
            <w:r w:rsidRPr="000A393B">
              <w:rPr>
                <w:color w:val="000000"/>
                <w:sz w:val="20"/>
              </w:rPr>
              <w:t>1.27</w:t>
            </w:r>
          </w:p>
        </w:tc>
      </w:tr>
      <w:tr w:rsidR="00472DA3" w:rsidRPr="000A393B" w14:paraId="54ED17B0" w14:textId="77777777" w:rsidTr="005E0519">
        <w:trPr>
          <w:trHeight w:val="227"/>
        </w:trPr>
        <w:tc>
          <w:tcPr>
            <w:tcW w:w="1344" w:type="dxa"/>
            <w:shd w:val="clear" w:color="auto" w:fill="auto"/>
            <w:noWrap/>
            <w:vAlign w:val="center"/>
            <w:hideMark/>
          </w:tcPr>
          <w:p w14:paraId="77FC41EB" w14:textId="70F13387" w:rsidR="00472DA3" w:rsidRPr="000A393B" w:rsidRDefault="00472DA3" w:rsidP="00293730">
            <w:pPr>
              <w:jc w:val="center"/>
              <w:rPr>
                <w:sz w:val="20"/>
              </w:rPr>
            </w:pPr>
            <w:r w:rsidRPr="000A393B">
              <w:rPr>
                <w:sz w:val="20"/>
              </w:rPr>
              <w:t>7.0</w:t>
            </w:r>
          </w:p>
        </w:tc>
        <w:tc>
          <w:tcPr>
            <w:tcW w:w="1345" w:type="dxa"/>
            <w:shd w:val="clear" w:color="auto" w:fill="auto"/>
            <w:vAlign w:val="center"/>
            <w:hideMark/>
          </w:tcPr>
          <w:p w14:paraId="2379C31E" w14:textId="32B07419" w:rsidR="00472DA3" w:rsidRPr="000A393B" w:rsidRDefault="00472DA3" w:rsidP="00293730">
            <w:pPr>
              <w:jc w:val="center"/>
              <w:rPr>
                <w:color w:val="000000"/>
                <w:sz w:val="20"/>
              </w:rPr>
            </w:pPr>
            <w:r w:rsidRPr="000A393B">
              <w:rPr>
                <w:color w:val="000000"/>
                <w:sz w:val="20"/>
              </w:rPr>
              <w:t>0.87</w:t>
            </w:r>
          </w:p>
        </w:tc>
      </w:tr>
      <w:tr w:rsidR="00472DA3" w:rsidRPr="000A393B" w14:paraId="25B221F7" w14:textId="77777777" w:rsidTr="005E0519">
        <w:trPr>
          <w:trHeight w:val="227"/>
        </w:trPr>
        <w:tc>
          <w:tcPr>
            <w:tcW w:w="1344" w:type="dxa"/>
            <w:shd w:val="clear" w:color="auto" w:fill="auto"/>
            <w:noWrap/>
            <w:vAlign w:val="center"/>
            <w:hideMark/>
          </w:tcPr>
          <w:p w14:paraId="26B2AFD4" w14:textId="056F35FA" w:rsidR="00472DA3" w:rsidRPr="000A393B" w:rsidRDefault="00472DA3" w:rsidP="00293730">
            <w:pPr>
              <w:jc w:val="center"/>
              <w:rPr>
                <w:sz w:val="20"/>
              </w:rPr>
            </w:pPr>
            <w:r w:rsidRPr="000A393B">
              <w:rPr>
                <w:sz w:val="20"/>
              </w:rPr>
              <w:t>8.0</w:t>
            </w:r>
          </w:p>
        </w:tc>
        <w:tc>
          <w:tcPr>
            <w:tcW w:w="1345" w:type="dxa"/>
            <w:shd w:val="clear" w:color="auto" w:fill="auto"/>
            <w:vAlign w:val="center"/>
            <w:hideMark/>
          </w:tcPr>
          <w:p w14:paraId="30101948" w14:textId="5ABC74B9" w:rsidR="00472DA3" w:rsidRPr="000A393B" w:rsidRDefault="00472DA3" w:rsidP="00293730">
            <w:pPr>
              <w:jc w:val="center"/>
              <w:rPr>
                <w:color w:val="000000"/>
                <w:sz w:val="20"/>
              </w:rPr>
            </w:pPr>
            <w:r w:rsidRPr="000A393B">
              <w:rPr>
                <w:color w:val="000000"/>
                <w:sz w:val="20"/>
              </w:rPr>
              <w:t>0.99</w:t>
            </w:r>
          </w:p>
        </w:tc>
      </w:tr>
      <w:tr w:rsidR="00472DA3" w:rsidRPr="000A393B" w14:paraId="4D70A9B8" w14:textId="77777777" w:rsidTr="005E0519">
        <w:trPr>
          <w:trHeight w:val="227"/>
        </w:trPr>
        <w:tc>
          <w:tcPr>
            <w:tcW w:w="1344" w:type="dxa"/>
            <w:shd w:val="clear" w:color="auto" w:fill="auto"/>
            <w:noWrap/>
            <w:vAlign w:val="center"/>
            <w:hideMark/>
          </w:tcPr>
          <w:p w14:paraId="3DCDBC60" w14:textId="6EB1258F" w:rsidR="00472DA3" w:rsidRPr="000A393B" w:rsidRDefault="00472DA3" w:rsidP="00293730">
            <w:pPr>
              <w:jc w:val="center"/>
              <w:rPr>
                <w:sz w:val="20"/>
              </w:rPr>
            </w:pPr>
            <w:r w:rsidRPr="000A393B">
              <w:rPr>
                <w:sz w:val="20"/>
              </w:rPr>
              <w:t>12.0</w:t>
            </w:r>
          </w:p>
        </w:tc>
        <w:tc>
          <w:tcPr>
            <w:tcW w:w="1345" w:type="dxa"/>
            <w:shd w:val="clear" w:color="auto" w:fill="auto"/>
            <w:vAlign w:val="center"/>
            <w:hideMark/>
          </w:tcPr>
          <w:p w14:paraId="18C078D5" w14:textId="5AE8DF9C" w:rsidR="00472DA3" w:rsidRPr="000A393B" w:rsidRDefault="00472DA3" w:rsidP="00293730">
            <w:pPr>
              <w:jc w:val="center"/>
              <w:rPr>
                <w:color w:val="000000"/>
                <w:sz w:val="20"/>
              </w:rPr>
            </w:pPr>
            <w:r w:rsidRPr="000A393B">
              <w:rPr>
                <w:color w:val="000000"/>
                <w:sz w:val="20"/>
              </w:rPr>
              <w:t>1.0</w:t>
            </w:r>
          </w:p>
        </w:tc>
      </w:tr>
      <w:tr w:rsidR="00CB1A92" w:rsidRPr="000A393B" w14:paraId="075CAEAF" w14:textId="77777777" w:rsidTr="005E0519">
        <w:trPr>
          <w:trHeight w:val="227"/>
        </w:trPr>
        <w:tc>
          <w:tcPr>
            <w:tcW w:w="1344" w:type="dxa"/>
            <w:shd w:val="clear" w:color="auto" w:fill="auto"/>
            <w:noWrap/>
            <w:vAlign w:val="center"/>
          </w:tcPr>
          <w:p w14:paraId="60DFBA34" w14:textId="3CBA2F4C" w:rsidR="00CB1A92" w:rsidRPr="000A393B" w:rsidRDefault="00CB1A92" w:rsidP="00293730">
            <w:pPr>
              <w:jc w:val="center"/>
              <w:rPr>
                <w:sz w:val="20"/>
              </w:rPr>
            </w:pPr>
            <w:r w:rsidRPr="000A393B">
              <w:rPr>
                <w:sz w:val="20"/>
              </w:rPr>
              <w:t>24.0</w:t>
            </w:r>
          </w:p>
        </w:tc>
        <w:tc>
          <w:tcPr>
            <w:tcW w:w="1345" w:type="dxa"/>
            <w:shd w:val="clear" w:color="auto" w:fill="auto"/>
            <w:vAlign w:val="center"/>
          </w:tcPr>
          <w:p w14:paraId="01F74D4A" w14:textId="4DB54330" w:rsidR="00CB1A92" w:rsidRPr="000A393B" w:rsidRDefault="00CB1A92" w:rsidP="00293730">
            <w:pPr>
              <w:jc w:val="center"/>
              <w:rPr>
                <w:color w:val="000000"/>
                <w:sz w:val="20"/>
              </w:rPr>
            </w:pPr>
            <w:r w:rsidRPr="000A393B">
              <w:rPr>
                <w:color w:val="000000"/>
                <w:sz w:val="20"/>
              </w:rPr>
              <w:t>0.43</w:t>
            </w:r>
          </w:p>
        </w:tc>
      </w:tr>
      <w:tr w:rsidR="00CB1A92" w:rsidRPr="000A393B" w14:paraId="4F9DEC57" w14:textId="77777777" w:rsidTr="005E0519">
        <w:trPr>
          <w:trHeight w:val="227"/>
        </w:trPr>
        <w:tc>
          <w:tcPr>
            <w:tcW w:w="1344" w:type="dxa"/>
            <w:shd w:val="clear" w:color="auto" w:fill="auto"/>
            <w:noWrap/>
            <w:vAlign w:val="center"/>
          </w:tcPr>
          <w:p w14:paraId="762BDA5F" w14:textId="3DDF5457" w:rsidR="00CB1A92" w:rsidRPr="000A393B" w:rsidRDefault="00CB1A92" w:rsidP="00293730">
            <w:pPr>
              <w:jc w:val="center"/>
              <w:rPr>
                <w:sz w:val="20"/>
              </w:rPr>
            </w:pPr>
            <w:r>
              <w:rPr>
                <w:sz w:val="20"/>
              </w:rPr>
              <w:t>0</w:t>
            </w:r>
          </w:p>
        </w:tc>
        <w:tc>
          <w:tcPr>
            <w:tcW w:w="1345" w:type="dxa"/>
            <w:shd w:val="clear" w:color="auto" w:fill="auto"/>
            <w:vAlign w:val="center"/>
          </w:tcPr>
          <w:p w14:paraId="0B65693F" w14:textId="3BB36785" w:rsidR="00CB1A92" w:rsidRPr="000A393B" w:rsidRDefault="00CB1A92" w:rsidP="00293730">
            <w:pPr>
              <w:jc w:val="center"/>
              <w:rPr>
                <w:color w:val="000000"/>
                <w:sz w:val="20"/>
              </w:rPr>
            </w:pPr>
            <w:r>
              <w:rPr>
                <w:color w:val="000000"/>
                <w:sz w:val="20"/>
              </w:rPr>
              <w:t>-</w:t>
            </w:r>
          </w:p>
        </w:tc>
      </w:tr>
      <w:tr w:rsidR="00CB1A92" w:rsidRPr="000A393B" w14:paraId="52A66F20" w14:textId="77777777" w:rsidTr="005E0519">
        <w:trPr>
          <w:trHeight w:val="227"/>
        </w:trPr>
        <w:tc>
          <w:tcPr>
            <w:tcW w:w="1344" w:type="dxa"/>
            <w:shd w:val="clear" w:color="auto" w:fill="auto"/>
            <w:noWrap/>
            <w:vAlign w:val="center"/>
            <w:hideMark/>
          </w:tcPr>
          <w:p w14:paraId="43FA1690" w14:textId="3C699B99" w:rsidR="00CB1A92" w:rsidRPr="000A393B" w:rsidRDefault="00CB1A92" w:rsidP="00293730">
            <w:pPr>
              <w:jc w:val="center"/>
              <w:rPr>
                <w:sz w:val="20"/>
              </w:rPr>
            </w:pPr>
            <w:r w:rsidRPr="000A393B">
              <w:rPr>
                <w:sz w:val="20"/>
              </w:rPr>
              <w:t>1.0</w:t>
            </w:r>
          </w:p>
        </w:tc>
        <w:tc>
          <w:tcPr>
            <w:tcW w:w="1345" w:type="dxa"/>
            <w:shd w:val="clear" w:color="auto" w:fill="auto"/>
            <w:vAlign w:val="center"/>
            <w:hideMark/>
          </w:tcPr>
          <w:p w14:paraId="6C407E35" w14:textId="16C78D0D" w:rsidR="00CB1A92" w:rsidRPr="000A393B" w:rsidRDefault="00CB1A92" w:rsidP="00293730">
            <w:pPr>
              <w:jc w:val="center"/>
              <w:rPr>
                <w:color w:val="000000"/>
                <w:sz w:val="20"/>
              </w:rPr>
            </w:pPr>
            <w:r w:rsidRPr="000A393B">
              <w:rPr>
                <w:color w:val="000000"/>
                <w:sz w:val="20"/>
              </w:rPr>
              <w:t>0.623</w:t>
            </w:r>
          </w:p>
        </w:tc>
      </w:tr>
      <w:tr w:rsidR="00CB1A92" w:rsidRPr="000A393B" w14:paraId="262CCB70" w14:textId="77777777" w:rsidTr="005E0519">
        <w:trPr>
          <w:trHeight w:val="227"/>
        </w:trPr>
        <w:tc>
          <w:tcPr>
            <w:tcW w:w="1344" w:type="dxa"/>
            <w:shd w:val="clear" w:color="auto" w:fill="auto"/>
            <w:noWrap/>
            <w:vAlign w:val="center"/>
            <w:hideMark/>
          </w:tcPr>
          <w:p w14:paraId="5601F17F" w14:textId="4F2E7F5E" w:rsidR="00CB1A92" w:rsidRPr="000A393B" w:rsidRDefault="00CB1A92" w:rsidP="00293730">
            <w:pPr>
              <w:jc w:val="center"/>
              <w:rPr>
                <w:sz w:val="20"/>
              </w:rPr>
            </w:pPr>
            <w:r w:rsidRPr="000A393B">
              <w:rPr>
                <w:sz w:val="20"/>
              </w:rPr>
              <w:t>2.0</w:t>
            </w:r>
          </w:p>
        </w:tc>
        <w:tc>
          <w:tcPr>
            <w:tcW w:w="1345" w:type="dxa"/>
            <w:shd w:val="clear" w:color="auto" w:fill="auto"/>
            <w:vAlign w:val="center"/>
            <w:hideMark/>
          </w:tcPr>
          <w:p w14:paraId="239A6AEF" w14:textId="03A3A6C8" w:rsidR="00CB1A92" w:rsidRPr="000A393B" w:rsidRDefault="00CB1A92" w:rsidP="00293730">
            <w:pPr>
              <w:jc w:val="center"/>
              <w:rPr>
                <w:color w:val="000000"/>
                <w:sz w:val="20"/>
              </w:rPr>
            </w:pPr>
            <w:r w:rsidRPr="000A393B">
              <w:rPr>
                <w:color w:val="000000"/>
                <w:sz w:val="20"/>
              </w:rPr>
              <w:t>1.18</w:t>
            </w:r>
          </w:p>
        </w:tc>
      </w:tr>
      <w:tr w:rsidR="00CB1A92" w:rsidRPr="000A393B" w14:paraId="7FA9DD38" w14:textId="77777777" w:rsidTr="005E0519">
        <w:trPr>
          <w:trHeight w:val="227"/>
        </w:trPr>
        <w:tc>
          <w:tcPr>
            <w:tcW w:w="1344" w:type="dxa"/>
            <w:shd w:val="clear" w:color="auto" w:fill="auto"/>
            <w:noWrap/>
            <w:vAlign w:val="center"/>
            <w:hideMark/>
          </w:tcPr>
          <w:p w14:paraId="1F85497A" w14:textId="337268D1" w:rsidR="00CB1A92" w:rsidRPr="000A393B" w:rsidRDefault="00CB1A92" w:rsidP="00293730">
            <w:pPr>
              <w:jc w:val="center"/>
              <w:rPr>
                <w:sz w:val="20"/>
              </w:rPr>
            </w:pPr>
            <w:r w:rsidRPr="000A393B">
              <w:rPr>
                <w:sz w:val="20"/>
              </w:rPr>
              <w:t>4.0</w:t>
            </w:r>
          </w:p>
        </w:tc>
        <w:tc>
          <w:tcPr>
            <w:tcW w:w="1345" w:type="dxa"/>
            <w:shd w:val="clear" w:color="auto" w:fill="auto"/>
            <w:vAlign w:val="center"/>
            <w:hideMark/>
          </w:tcPr>
          <w:p w14:paraId="5760933A" w14:textId="57AF95CD" w:rsidR="00CB1A92" w:rsidRPr="000A393B" w:rsidRDefault="00CB1A92" w:rsidP="00293730">
            <w:pPr>
              <w:jc w:val="center"/>
              <w:rPr>
                <w:color w:val="000000"/>
                <w:sz w:val="20"/>
              </w:rPr>
            </w:pPr>
            <w:r w:rsidRPr="000A393B">
              <w:rPr>
                <w:color w:val="000000"/>
                <w:sz w:val="20"/>
              </w:rPr>
              <w:t>2.72</w:t>
            </w:r>
          </w:p>
        </w:tc>
      </w:tr>
      <w:tr w:rsidR="00CB1A92" w:rsidRPr="000A393B" w14:paraId="24F2D0EC" w14:textId="77777777" w:rsidTr="005E0519">
        <w:trPr>
          <w:trHeight w:val="227"/>
        </w:trPr>
        <w:tc>
          <w:tcPr>
            <w:tcW w:w="1344" w:type="dxa"/>
            <w:shd w:val="clear" w:color="auto" w:fill="auto"/>
            <w:noWrap/>
            <w:vAlign w:val="center"/>
            <w:hideMark/>
          </w:tcPr>
          <w:p w14:paraId="3298B6FD" w14:textId="7A536D78" w:rsidR="00CB1A92" w:rsidRPr="000A393B" w:rsidRDefault="00CB1A92" w:rsidP="00293730">
            <w:pPr>
              <w:jc w:val="center"/>
              <w:rPr>
                <w:sz w:val="20"/>
              </w:rPr>
            </w:pPr>
            <w:r w:rsidRPr="000A393B">
              <w:rPr>
                <w:sz w:val="20"/>
              </w:rPr>
              <w:t>4.50</w:t>
            </w:r>
          </w:p>
        </w:tc>
        <w:tc>
          <w:tcPr>
            <w:tcW w:w="1345" w:type="dxa"/>
            <w:shd w:val="clear" w:color="auto" w:fill="auto"/>
            <w:vAlign w:val="center"/>
            <w:hideMark/>
          </w:tcPr>
          <w:p w14:paraId="27B0D550" w14:textId="1913979B" w:rsidR="00CB1A92" w:rsidRPr="000A393B" w:rsidRDefault="00CB1A92" w:rsidP="00293730">
            <w:pPr>
              <w:jc w:val="center"/>
              <w:rPr>
                <w:color w:val="000000"/>
                <w:sz w:val="20"/>
              </w:rPr>
            </w:pPr>
            <w:r w:rsidRPr="000A393B">
              <w:rPr>
                <w:color w:val="000000"/>
                <w:sz w:val="20"/>
              </w:rPr>
              <w:t>2.25</w:t>
            </w:r>
          </w:p>
        </w:tc>
      </w:tr>
      <w:tr w:rsidR="00CB1A92" w:rsidRPr="000A393B" w14:paraId="72167BD0" w14:textId="77777777" w:rsidTr="005E0519">
        <w:trPr>
          <w:trHeight w:val="227"/>
        </w:trPr>
        <w:tc>
          <w:tcPr>
            <w:tcW w:w="1344" w:type="dxa"/>
            <w:shd w:val="clear" w:color="auto" w:fill="auto"/>
            <w:noWrap/>
            <w:vAlign w:val="center"/>
            <w:hideMark/>
          </w:tcPr>
          <w:p w14:paraId="1245BBBD" w14:textId="043DCCB8" w:rsidR="00CB1A92" w:rsidRPr="000A393B" w:rsidRDefault="00CB1A92" w:rsidP="00293730">
            <w:pPr>
              <w:jc w:val="center"/>
              <w:rPr>
                <w:sz w:val="20"/>
              </w:rPr>
            </w:pPr>
            <w:r w:rsidRPr="000A393B">
              <w:rPr>
                <w:sz w:val="20"/>
              </w:rPr>
              <w:t>5.0</w:t>
            </w:r>
          </w:p>
        </w:tc>
        <w:tc>
          <w:tcPr>
            <w:tcW w:w="1345" w:type="dxa"/>
            <w:shd w:val="clear" w:color="auto" w:fill="auto"/>
            <w:vAlign w:val="center"/>
            <w:hideMark/>
          </w:tcPr>
          <w:p w14:paraId="183FF883" w14:textId="1C063B69" w:rsidR="00CB1A92" w:rsidRPr="000A393B" w:rsidRDefault="00CB1A92" w:rsidP="00293730">
            <w:pPr>
              <w:jc w:val="center"/>
              <w:rPr>
                <w:color w:val="000000"/>
                <w:sz w:val="20"/>
              </w:rPr>
            </w:pPr>
            <w:r w:rsidRPr="000A393B">
              <w:rPr>
                <w:color w:val="000000"/>
                <w:sz w:val="20"/>
              </w:rPr>
              <w:t>1.44</w:t>
            </w:r>
          </w:p>
        </w:tc>
      </w:tr>
      <w:tr w:rsidR="00CB1A92" w:rsidRPr="000A393B" w14:paraId="6E3E40E7" w14:textId="77777777" w:rsidTr="005E0519">
        <w:trPr>
          <w:trHeight w:val="227"/>
        </w:trPr>
        <w:tc>
          <w:tcPr>
            <w:tcW w:w="1344" w:type="dxa"/>
            <w:shd w:val="clear" w:color="auto" w:fill="auto"/>
            <w:noWrap/>
            <w:vAlign w:val="center"/>
            <w:hideMark/>
          </w:tcPr>
          <w:p w14:paraId="6398DC56" w14:textId="1D229FBD" w:rsidR="00CB1A92" w:rsidRPr="000A393B" w:rsidRDefault="00CB1A92" w:rsidP="00293730">
            <w:pPr>
              <w:jc w:val="center"/>
              <w:rPr>
                <w:sz w:val="20"/>
              </w:rPr>
            </w:pPr>
            <w:r w:rsidRPr="000A393B">
              <w:rPr>
                <w:sz w:val="20"/>
              </w:rPr>
              <w:t>6.0</w:t>
            </w:r>
          </w:p>
        </w:tc>
        <w:tc>
          <w:tcPr>
            <w:tcW w:w="1345" w:type="dxa"/>
            <w:shd w:val="clear" w:color="auto" w:fill="auto"/>
            <w:vAlign w:val="center"/>
            <w:hideMark/>
          </w:tcPr>
          <w:p w14:paraId="7A49C028" w14:textId="4DCD9B44" w:rsidR="00CB1A92" w:rsidRPr="000A393B" w:rsidRDefault="00CB1A92" w:rsidP="00293730">
            <w:pPr>
              <w:jc w:val="center"/>
              <w:rPr>
                <w:color w:val="000000"/>
                <w:sz w:val="20"/>
              </w:rPr>
            </w:pPr>
            <w:r w:rsidRPr="000A393B">
              <w:rPr>
                <w:color w:val="000000"/>
                <w:sz w:val="20"/>
              </w:rPr>
              <w:t>1.1</w:t>
            </w:r>
          </w:p>
        </w:tc>
      </w:tr>
      <w:tr w:rsidR="00CB1A92" w:rsidRPr="000A393B" w14:paraId="665C2A09" w14:textId="77777777" w:rsidTr="005E0519">
        <w:trPr>
          <w:trHeight w:val="227"/>
        </w:trPr>
        <w:tc>
          <w:tcPr>
            <w:tcW w:w="1344" w:type="dxa"/>
            <w:shd w:val="clear" w:color="auto" w:fill="auto"/>
            <w:noWrap/>
            <w:vAlign w:val="center"/>
            <w:hideMark/>
          </w:tcPr>
          <w:p w14:paraId="654CC6D1" w14:textId="2018D945" w:rsidR="00CB1A92" w:rsidRPr="000A393B" w:rsidRDefault="00CB1A92" w:rsidP="00293730">
            <w:pPr>
              <w:jc w:val="center"/>
              <w:rPr>
                <w:sz w:val="20"/>
              </w:rPr>
            </w:pPr>
            <w:r w:rsidRPr="000A393B">
              <w:rPr>
                <w:sz w:val="20"/>
              </w:rPr>
              <w:t>7.0</w:t>
            </w:r>
          </w:p>
        </w:tc>
        <w:tc>
          <w:tcPr>
            <w:tcW w:w="1345" w:type="dxa"/>
            <w:shd w:val="clear" w:color="auto" w:fill="auto"/>
            <w:vAlign w:val="center"/>
            <w:hideMark/>
          </w:tcPr>
          <w:p w14:paraId="4D742527" w14:textId="6812F60D" w:rsidR="00CB1A92" w:rsidRPr="000A393B" w:rsidRDefault="00CB1A92" w:rsidP="00293730">
            <w:pPr>
              <w:jc w:val="center"/>
              <w:rPr>
                <w:color w:val="000000"/>
                <w:sz w:val="20"/>
              </w:rPr>
            </w:pPr>
            <w:r w:rsidRPr="000A393B">
              <w:rPr>
                <w:color w:val="000000"/>
                <w:sz w:val="20"/>
              </w:rPr>
              <w:t>0.786</w:t>
            </w:r>
          </w:p>
        </w:tc>
      </w:tr>
      <w:tr w:rsidR="00CB1A92" w:rsidRPr="000A393B" w14:paraId="2FC0CA96" w14:textId="77777777" w:rsidTr="005E0519">
        <w:trPr>
          <w:trHeight w:val="227"/>
        </w:trPr>
        <w:tc>
          <w:tcPr>
            <w:tcW w:w="1344" w:type="dxa"/>
            <w:shd w:val="clear" w:color="auto" w:fill="auto"/>
            <w:noWrap/>
            <w:vAlign w:val="center"/>
            <w:hideMark/>
          </w:tcPr>
          <w:p w14:paraId="78C576C1" w14:textId="51EA1B33" w:rsidR="00CB1A92" w:rsidRPr="000A393B" w:rsidRDefault="00CB1A92" w:rsidP="00293730">
            <w:pPr>
              <w:jc w:val="center"/>
              <w:rPr>
                <w:sz w:val="20"/>
              </w:rPr>
            </w:pPr>
            <w:r w:rsidRPr="000A393B">
              <w:rPr>
                <w:sz w:val="20"/>
              </w:rPr>
              <w:t>8.0</w:t>
            </w:r>
          </w:p>
        </w:tc>
        <w:tc>
          <w:tcPr>
            <w:tcW w:w="1345" w:type="dxa"/>
            <w:shd w:val="clear" w:color="auto" w:fill="auto"/>
            <w:vAlign w:val="center"/>
            <w:hideMark/>
          </w:tcPr>
          <w:p w14:paraId="4A69C200" w14:textId="63347D82" w:rsidR="00CB1A92" w:rsidRPr="000A393B" w:rsidRDefault="00CB1A92" w:rsidP="00293730">
            <w:pPr>
              <w:jc w:val="center"/>
              <w:rPr>
                <w:color w:val="000000"/>
                <w:sz w:val="20"/>
              </w:rPr>
            </w:pPr>
            <w:r w:rsidRPr="000A393B">
              <w:rPr>
                <w:color w:val="000000"/>
                <w:sz w:val="20"/>
              </w:rPr>
              <w:t>0.733</w:t>
            </w:r>
          </w:p>
        </w:tc>
      </w:tr>
      <w:tr w:rsidR="00CB1A92" w:rsidRPr="000A393B" w14:paraId="377FDF4C" w14:textId="77777777" w:rsidTr="005E0519">
        <w:trPr>
          <w:trHeight w:val="227"/>
        </w:trPr>
        <w:tc>
          <w:tcPr>
            <w:tcW w:w="1344" w:type="dxa"/>
            <w:shd w:val="clear" w:color="auto" w:fill="auto"/>
            <w:noWrap/>
            <w:vAlign w:val="center"/>
            <w:hideMark/>
          </w:tcPr>
          <w:p w14:paraId="1228B5CF" w14:textId="4A3DC6F4" w:rsidR="00CB1A92" w:rsidRPr="000A393B" w:rsidRDefault="00CB1A92" w:rsidP="00293730">
            <w:pPr>
              <w:jc w:val="center"/>
              <w:rPr>
                <w:sz w:val="20"/>
              </w:rPr>
            </w:pPr>
            <w:r w:rsidRPr="000A393B">
              <w:rPr>
                <w:sz w:val="20"/>
              </w:rPr>
              <w:t>12.0</w:t>
            </w:r>
          </w:p>
        </w:tc>
        <w:tc>
          <w:tcPr>
            <w:tcW w:w="1345" w:type="dxa"/>
            <w:shd w:val="clear" w:color="auto" w:fill="auto"/>
            <w:vAlign w:val="center"/>
            <w:hideMark/>
          </w:tcPr>
          <w:p w14:paraId="3ED38D75" w14:textId="2B91F0D7" w:rsidR="00CB1A92" w:rsidRPr="000A393B" w:rsidRDefault="00CB1A92" w:rsidP="00293730">
            <w:pPr>
              <w:jc w:val="center"/>
              <w:rPr>
                <w:color w:val="000000"/>
                <w:sz w:val="20"/>
              </w:rPr>
            </w:pPr>
            <w:r w:rsidRPr="000A393B">
              <w:rPr>
                <w:color w:val="000000"/>
                <w:sz w:val="20"/>
              </w:rPr>
              <w:t>0.465</w:t>
            </w:r>
          </w:p>
        </w:tc>
      </w:tr>
      <w:tr w:rsidR="00CB1A92" w:rsidRPr="000A393B" w14:paraId="7F8A3E74" w14:textId="77777777" w:rsidTr="005E0519">
        <w:trPr>
          <w:trHeight w:val="227"/>
        </w:trPr>
        <w:tc>
          <w:tcPr>
            <w:tcW w:w="1344" w:type="dxa"/>
            <w:shd w:val="clear" w:color="auto" w:fill="auto"/>
            <w:noWrap/>
            <w:vAlign w:val="center"/>
            <w:hideMark/>
          </w:tcPr>
          <w:p w14:paraId="3FA63CDA" w14:textId="7462D6FD" w:rsidR="00CB1A92" w:rsidRPr="000A393B" w:rsidRDefault="00CB1A92" w:rsidP="00293730">
            <w:pPr>
              <w:jc w:val="center"/>
              <w:rPr>
                <w:sz w:val="20"/>
              </w:rPr>
            </w:pPr>
            <w:r w:rsidRPr="000A393B">
              <w:rPr>
                <w:sz w:val="20"/>
              </w:rPr>
              <w:t>24.0</w:t>
            </w:r>
          </w:p>
        </w:tc>
        <w:tc>
          <w:tcPr>
            <w:tcW w:w="1345" w:type="dxa"/>
            <w:shd w:val="clear" w:color="auto" w:fill="auto"/>
            <w:vAlign w:val="center"/>
            <w:hideMark/>
          </w:tcPr>
          <w:p w14:paraId="677953A8" w14:textId="2A41279C" w:rsidR="00CB1A92" w:rsidRPr="000A393B" w:rsidRDefault="00CB1A92" w:rsidP="00293730">
            <w:pPr>
              <w:jc w:val="center"/>
              <w:rPr>
                <w:color w:val="000000"/>
                <w:sz w:val="20"/>
              </w:rPr>
            </w:pPr>
            <w:r w:rsidRPr="000A393B">
              <w:rPr>
                <w:color w:val="000000"/>
                <w:sz w:val="20"/>
              </w:rPr>
              <w:t>0.201</w:t>
            </w:r>
          </w:p>
        </w:tc>
      </w:tr>
    </w:tbl>
    <w:p w14:paraId="12C299C5" w14:textId="42017973" w:rsidR="007D2B66" w:rsidRDefault="007D2B66" w:rsidP="00293730">
      <w:pPr>
        <w:pStyle w:val="BodyText"/>
        <w:spacing w:after="0"/>
        <w:contextualSpacing/>
        <w:rPr>
          <w:sz w:val="24"/>
        </w:rPr>
      </w:pPr>
    </w:p>
    <w:p w14:paraId="3F0E8C06" w14:textId="12831FC6" w:rsidR="00A918B8" w:rsidRDefault="00A918B8" w:rsidP="00420943">
      <w:pPr>
        <w:rPr>
          <w:sz w:val="24"/>
          <w:szCs w:val="24"/>
        </w:rPr>
      </w:pPr>
    </w:p>
    <w:p w14:paraId="15D13449" w14:textId="664E1694" w:rsidR="009F2D73" w:rsidRDefault="00C64365" w:rsidP="00420943">
      <w:pPr>
        <w:pStyle w:val="BodyText"/>
        <w:spacing w:after="0"/>
        <w:contextualSpacing/>
        <w:rPr>
          <w:sz w:val="24"/>
          <w:szCs w:val="24"/>
        </w:rPr>
      </w:pPr>
      <w:r>
        <w:rPr>
          <w:sz w:val="24"/>
          <w:szCs w:val="24"/>
        </w:rPr>
        <w:t>When t</w:t>
      </w:r>
      <w:r w:rsidR="009F2D73">
        <w:rPr>
          <w:sz w:val="24"/>
          <w:szCs w:val="24"/>
        </w:rPr>
        <w:t xml:space="preserve">he fitting </w:t>
      </w:r>
      <w:r>
        <w:rPr>
          <w:sz w:val="24"/>
          <w:szCs w:val="24"/>
        </w:rPr>
        <w:t>process has been started,</w:t>
      </w:r>
      <w:r w:rsidR="009F2D73">
        <w:rPr>
          <w:sz w:val="24"/>
          <w:szCs w:val="24"/>
        </w:rPr>
        <w:t xml:space="preserve"> </w:t>
      </w:r>
      <w:r w:rsidR="006F2FCC">
        <w:rPr>
          <w:sz w:val="24"/>
          <w:szCs w:val="24"/>
        </w:rPr>
        <w:t xml:space="preserve">summary </w:t>
      </w:r>
      <w:r w:rsidR="009F2D73">
        <w:rPr>
          <w:sz w:val="24"/>
          <w:szCs w:val="24"/>
        </w:rPr>
        <w:t>progress will be shown in a Window (</w:t>
      </w:r>
      <w:r w:rsidR="006C5D9C">
        <w:rPr>
          <w:sz w:val="24"/>
          <w:szCs w:val="24"/>
        </w:rPr>
        <w:t>like</w:t>
      </w:r>
      <w:r w:rsidR="009F2D73">
        <w:rPr>
          <w:sz w:val="24"/>
          <w:szCs w:val="24"/>
        </w:rPr>
        <w:t xml:space="preserve"> the one below) at the top </w:t>
      </w:r>
      <w:r w:rsidR="00F80D7C">
        <w:rPr>
          <w:sz w:val="24"/>
          <w:szCs w:val="24"/>
        </w:rPr>
        <w:t xml:space="preserve">left </w:t>
      </w:r>
      <w:r w:rsidR="009F2D73">
        <w:rPr>
          <w:sz w:val="24"/>
          <w:szCs w:val="24"/>
        </w:rPr>
        <w:t>of the screen.</w:t>
      </w:r>
    </w:p>
    <w:p w14:paraId="564BB834" w14:textId="31E682E0" w:rsidR="00A918B8" w:rsidRPr="00384856" w:rsidRDefault="00A918B8" w:rsidP="00420943">
      <w:pPr>
        <w:pStyle w:val="BodyText"/>
        <w:spacing w:after="0"/>
        <w:contextualSpacing/>
        <w:rPr>
          <w:sz w:val="20"/>
        </w:rPr>
      </w:pPr>
    </w:p>
    <w:p w14:paraId="733798FF" w14:textId="2B6391E7" w:rsidR="00A918B8" w:rsidRDefault="00A918B8" w:rsidP="00420943">
      <w:pPr>
        <w:pStyle w:val="BodyText"/>
        <w:spacing w:after="0"/>
        <w:contextualSpacing/>
        <w:rPr>
          <w:sz w:val="24"/>
          <w:szCs w:val="24"/>
        </w:rPr>
      </w:pPr>
      <w:r w:rsidRPr="0063328E">
        <w:rPr>
          <w:noProof/>
        </w:rPr>
        <w:drawing>
          <wp:inline distT="0" distB="0" distL="0" distR="0" wp14:anchorId="25E11C5E" wp14:editId="64730E20">
            <wp:extent cx="4086631" cy="1565899"/>
            <wp:effectExtent l="19050" t="19050" r="9525" b="158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215472" cy="1615268"/>
                    </a:xfrm>
                    <a:prstGeom prst="rect">
                      <a:avLst/>
                    </a:prstGeom>
                    <a:ln w="9525">
                      <a:solidFill>
                        <a:schemeClr val="tx1"/>
                      </a:solidFill>
                    </a:ln>
                  </pic:spPr>
                </pic:pic>
              </a:graphicData>
            </a:graphic>
          </wp:inline>
        </w:drawing>
      </w:r>
    </w:p>
    <w:p w14:paraId="01B273F5" w14:textId="36173C7F" w:rsidR="00A918B8" w:rsidRPr="00384856" w:rsidRDefault="00A918B8" w:rsidP="00420943">
      <w:pPr>
        <w:pStyle w:val="BodyText"/>
        <w:spacing w:after="0"/>
        <w:contextualSpacing/>
        <w:rPr>
          <w:sz w:val="20"/>
        </w:rPr>
      </w:pPr>
    </w:p>
    <w:p w14:paraId="34789A59" w14:textId="1A715ADD" w:rsidR="00A918B8" w:rsidRDefault="009F2D73" w:rsidP="00420943">
      <w:pPr>
        <w:pStyle w:val="BodyText"/>
        <w:spacing w:after="0"/>
        <w:contextualSpacing/>
        <w:rPr>
          <w:sz w:val="24"/>
          <w:szCs w:val="24"/>
        </w:rPr>
      </w:pPr>
      <w:r>
        <w:rPr>
          <w:sz w:val="24"/>
          <w:szCs w:val="24"/>
        </w:rPr>
        <w:t>I</w:t>
      </w:r>
      <w:r w:rsidR="00384856">
        <w:rPr>
          <w:sz w:val="24"/>
          <w:szCs w:val="24"/>
        </w:rPr>
        <w:t>f</w:t>
      </w:r>
      <w:r>
        <w:rPr>
          <w:sz w:val="24"/>
          <w:szCs w:val="24"/>
        </w:rPr>
        <w:t xml:space="preserve"> plotting was selected, then </w:t>
      </w:r>
      <w:r w:rsidR="00A156AA">
        <w:rPr>
          <w:sz w:val="24"/>
          <w:szCs w:val="24"/>
        </w:rPr>
        <w:t xml:space="preserve">the Charts in the spreadsheet </w:t>
      </w:r>
      <w:r>
        <w:rPr>
          <w:sz w:val="24"/>
          <w:szCs w:val="24"/>
        </w:rPr>
        <w:t xml:space="preserve">will be </w:t>
      </w:r>
      <w:r w:rsidR="00A156AA">
        <w:rPr>
          <w:sz w:val="24"/>
          <w:szCs w:val="24"/>
        </w:rPr>
        <w:t>updated</w:t>
      </w:r>
      <w:r>
        <w:rPr>
          <w:sz w:val="24"/>
          <w:szCs w:val="24"/>
        </w:rPr>
        <w:t xml:space="preserve"> with the data and modelled line.</w:t>
      </w:r>
      <w:r w:rsidR="00F106E9">
        <w:rPr>
          <w:sz w:val="24"/>
          <w:szCs w:val="24"/>
        </w:rPr>
        <w:t xml:space="preserve"> </w:t>
      </w:r>
    </w:p>
    <w:p w14:paraId="71817B9B" w14:textId="0F6FE279" w:rsidR="00384856" w:rsidRDefault="00384856" w:rsidP="00420943">
      <w:pPr>
        <w:pStyle w:val="BodyText"/>
        <w:spacing w:after="0"/>
        <w:contextualSpacing/>
        <w:rPr>
          <w:sz w:val="24"/>
          <w:szCs w:val="24"/>
        </w:rPr>
      </w:pPr>
    </w:p>
    <w:p w14:paraId="6DF1F2BF" w14:textId="4914933C" w:rsidR="00384856" w:rsidRDefault="0029710B" w:rsidP="00293730">
      <w:pPr>
        <w:pStyle w:val="BodyText"/>
        <w:spacing w:after="0"/>
        <w:contextualSpacing/>
        <w:rPr>
          <w:sz w:val="24"/>
          <w:szCs w:val="24"/>
        </w:rPr>
      </w:pPr>
      <w:r>
        <w:rPr>
          <w:sz w:val="24"/>
          <w:szCs w:val="24"/>
        </w:rPr>
        <w:t xml:space="preserve">The information described in this section outlines what to expect when modelling </w:t>
      </w:r>
      <w:r w:rsidR="00CD2AE3">
        <w:rPr>
          <w:sz w:val="24"/>
          <w:szCs w:val="24"/>
        </w:rPr>
        <w:t xml:space="preserve">concentration-time </w:t>
      </w:r>
      <w:r>
        <w:rPr>
          <w:sz w:val="24"/>
          <w:szCs w:val="24"/>
        </w:rPr>
        <w:t>data. Please appreciate</w:t>
      </w:r>
      <w:r w:rsidR="00CE7AEE">
        <w:rPr>
          <w:sz w:val="24"/>
          <w:szCs w:val="24"/>
        </w:rPr>
        <w:t xml:space="preserve"> though</w:t>
      </w:r>
      <w:r w:rsidR="00A77DE6">
        <w:rPr>
          <w:sz w:val="24"/>
          <w:szCs w:val="24"/>
        </w:rPr>
        <w:t>, as for other modelling software</w:t>
      </w:r>
      <w:r w:rsidR="00CE7AEE">
        <w:rPr>
          <w:sz w:val="24"/>
          <w:szCs w:val="24"/>
        </w:rPr>
        <w:t>,</w:t>
      </w:r>
      <w:r>
        <w:rPr>
          <w:sz w:val="24"/>
          <w:szCs w:val="24"/>
        </w:rPr>
        <w:t xml:space="preserve"> that if the data are rubbish</w:t>
      </w:r>
      <w:r w:rsidR="001D441A">
        <w:rPr>
          <w:sz w:val="24"/>
          <w:szCs w:val="24"/>
        </w:rPr>
        <w:t xml:space="preserve"> to start with</w:t>
      </w:r>
      <w:r>
        <w:rPr>
          <w:sz w:val="24"/>
          <w:szCs w:val="24"/>
        </w:rPr>
        <w:t xml:space="preserve">, so </w:t>
      </w:r>
      <w:r w:rsidR="00F106E9">
        <w:rPr>
          <w:sz w:val="24"/>
          <w:szCs w:val="24"/>
        </w:rPr>
        <w:t xml:space="preserve">too </w:t>
      </w:r>
      <w:r>
        <w:rPr>
          <w:sz w:val="24"/>
          <w:szCs w:val="24"/>
        </w:rPr>
        <w:t xml:space="preserve">will </w:t>
      </w:r>
      <w:r w:rsidR="00165E83">
        <w:rPr>
          <w:sz w:val="24"/>
          <w:szCs w:val="24"/>
        </w:rPr>
        <w:t xml:space="preserve">be </w:t>
      </w:r>
      <w:r>
        <w:rPr>
          <w:sz w:val="24"/>
          <w:szCs w:val="24"/>
        </w:rPr>
        <w:t>the modelling results!</w:t>
      </w:r>
      <w:r w:rsidR="00E363CF">
        <w:rPr>
          <w:sz w:val="24"/>
          <w:szCs w:val="24"/>
        </w:rPr>
        <w:t xml:space="preserve"> One important factor to note concerns the </w:t>
      </w:r>
      <w:r w:rsidR="000121D4">
        <w:rPr>
          <w:sz w:val="24"/>
          <w:szCs w:val="24"/>
        </w:rPr>
        <w:t>n</w:t>
      </w:r>
      <w:r w:rsidR="00E363CF">
        <w:rPr>
          <w:sz w:val="24"/>
          <w:szCs w:val="24"/>
        </w:rPr>
        <w:t>u</w:t>
      </w:r>
      <w:r w:rsidR="000121D4">
        <w:rPr>
          <w:sz w:val="24"/>
          <w:szCs w:val="24"/>
        </w:rPr>
        <w:t>m</w:t>
      </w:r>
      <w:r w:rsidR="00E363CF">
        <w:rPr>
          <w:sz w:val="24"/>
          <w:szCs w:val="24"/>
        </w:rPr>
        <w:t>ber of data points</w:t>
      </w:r>
      <w:r w:rsidR="000121D4">
        <w:rPr>
          <w:sz w:val="24"/>
          <w:szCs w:val="24"/>
        </w:rPr>
        <w:t xml:space="preserve">. If for example the chosen model has 8 parameters, then the number of points will need to be significantly greater than 8 and </w:t>
      </w:r>
      <w:r w:rsidR="00510712">
        <w:rPr>
          <w:sz w:val="24"/>
          <w:szCs w:val="24"/>
        </w:rPr>
        <w:t>realistically</w:t>
      </w:r>
      <w:r w:rsidR="000121D4">
        <w:rPr>
          <w:sz w:val="24"/>
          <w:szCs w:val="24"/>
        </w:rPr>
        <w:t xml:space="preserve">, may require 16-20 points as not all phases (or compartments) will be adequately defined and the parameter errors could well be much higher than the parameter values themselves; </w:t>
      </w:r>
      <w:r w:rsidR="00A156AA">
        <w:rPr>
          <w:sz w:val="24"/>
          <w:szCs w:val="24"/>
        </w:rPr>
        <w:t>thus,</w:t>
      </w:r>
      <w:r w:rsidR="000121D4">
        <w:rPr>
          <w:sz w:val="24"/>
          <w:szCs w:val="24"/>
        </w:rPr>
        <w:t xml:space="preserve"> indicating that the model is either over-defined or the data are inadequate.</w:t>
      </w:r>
    </w:p>
    <w:p w14:paraId="13498CE7" w14:textId="07AF3EA2" w:rsidR="00647CB8" w:rsidRDefault="00647CB8" w:rsidP="00293730">
      <w:pPr>
        <w:pStyle w:val="BodyText"/>
        <w:spacing w:after="0"/>
        <w:contextualSpacing/>
        <w:rPr>
          <w:sz w:val="24"/>
          <w:szCs w:val="24"/>
        </w:rPr>
      </w:pPr>
    </w:p>
    <w:p w14:paraId="69026F9E" w14:textId="71C06173" w:rsidR="00647CB8" w:rsidRDefault="00647CB8" w:rsidP="00293730">
      <w:pPr>
        <w:pStyle w:val="BodyText"/>
        <w:spacing w:after="0"/>
        <w:contextualSpacing/>
        <w:rPr>
          <w:sz w:val="24"/>
          <w:szCs w:val="24"/>
        </w:rPr>
      </w:pPr>
      <w:r>
        <w:rPr>
          <w:sz w:val="24"/>
          <w:szCs w:val="24"/>
        </w:rPr>
        <w:t xml:space="preserve">Regarding the choice of algorithm, it is sometimes pertinent to try out more than one approach with different weighting schemes due to the </w:t>
      </w:r>
      <w:r w:rsidR="00945F82">
        <w:rPr>
          <w:sz w:val="24"/>
          <w:szCs w:val="24"/>
        </w:rPr>
        <w:t xml:space="preserve">varying </w:t>
      </w:r>
      <w:r>
        <w:rPr>
          <w:sz w:val="24"/>
          <w:szCs w:val="24"/>
        </w:rPr>
        <w:t xml:space="preserve">nature of the profiles; these can be quite different even between data sets </w:t>
      </w:r>
      <w:r>
        <w:rPr>
          <w:sz w:val="24"/>
          <w:szCs w:val="24"/>
        </w:rPr>
        <w:lastRenderedPageBreak/>
        <w:t>within the same study. As a rough guide, weighting as 1/</w:t>
      </w:r>
      <w:r w:rsidR="00F72843">
        <w:rPr>
          <w:sz w:val="24"/>
          <w:szCs w:val="24"/>
        </w:rPr>
        <w:t>Ĉ</w:t>
      </w:r>
      <w:r w:rsidR="00F72843" w:rsidRPr="00F72843">
        <w:rPr>
          <w:sz w:val="24"/>
          <w:szCs w:val="24"/>
          <w:vertAlign w:val="superscript"/>
        </w:rPr>
        <w:t>2</w:t>
      </w:r>
      <w:r w:rsidR="00F72843">
        <w:rPr>
          <w:sz w:val="24"/>
          <w:szCs w:val="24"/>
        </w:rPr>
        <w:t xml:space="preserve"> </w:t>
      </w:r>
      <w:r w:rsidR="00AB34C4">
        <w:rPr>
          <w:sz w:val="24"/>
          <w:szCs w:val="24"/>
        </w:rPr>
        <w:t>(IRWLS) or 1/C</w:t>
      </w:r>
      <w:r w:rsidR="00AB34C4" w:rsidRPr="00F72843">
        <w:rPr>
          <w:sz w:val="24"/>
          <w:szCs w:val="24"/>
          <w:vertAlign w:val="superscript"/>
        </w:rPr>
        <w:t>2</w:t>
      </w:r>
      <w:r w:rsidR="00AB34C4">
        <w:rPr>
          <w:sz w:val="24"/>
          <w:szCs w:val="24"/>
        </w:rPr>
        <w:t xml:space="preserve"> (WLS) </w:t>
      </w:r>
      <w:r w:rsidR="00F72843">
        <w:rPr>
          <w:sz w:val="24"/>
          <w:szCs w:val="24"/>
        </w:rPr>
        <w:t xml:space="preserve">will </w:t>
      </w:r>
      <w:r w:rsidR="00510712">
        <w:rPr>
          <w:sz w:val="24"/>
          <w:szCs w:val="24"/>
        </w:rPr>
        <w:t>tend to</w:t>
      </w:r>
      <w:r w:rsidR="00F72843">
        <w:rPr>
          <w:sz w:val="24"/>
          <w:szCs w:val="24"/>
        </w:rPr>
        <w:t xml:space="preserve"> emphasise the lower values whereas unweighted will ‘home in’ to the highe</w:t>
      </w:r>
      <w:r w:rsidR="00AB34C4">
        <w:rPr>
          <w:sz w:val="24"/>
          <w:szCs w:val="24"/>
        </w:rPr>
        <w:t>r</w:t>
      </w:r>
      <w:r w:rsidR="00F72843">
        <w:rPr>
          <w:sz w:val="24"/>
          <w:szCs w:val="24"/>
        </w:rPr>
        <w:t xml:space="preserve"> values.</w:t>
      </w:r>
      <w:r w:rsidR="00E363CF">
        <w:rPr>
          <w:sz w:val="24"/>
          <w:szCs w:val="24"/>
        </w:rPr>
        <w:t xml:space="preserve"> A weighting of 1/Ĉ or 1/C is a compromise and tends to emphasise the middle concentrations which can be useful for some types of profile and can minimise bias towards the extreme values.</w:t>
      </w:r>
    </w:p>
    <w:p w14:paraId="38E5F19E" w14:textId="6872FECE" w:rsidR="00F72843" w:rsidRDefault="00F72843" w:rsidP="00293730">
      <w:pPr>
        <w:pStyle w:val="BodyText"/>
        <w:spacing w:after="0"/>
        <w:contextualSpacing/>
        <w:rPr>
          <w:sz w:val="24"/>
          <w:szCs w:val="24"/>
        </w:rPr>
      </w:pPr>
    </w:p>
    <w:p w14:paraId="1EA61ED2" w14:textId="10A8B459" w:rsidR="00F72843" w:rsidRDefault="00F72843" w:rsidP="00293730">
      <w:pPr>
        <w:pStyle w:val="BodyText"/>
        <w:spacing w:after="0"/>
        <w:contextualSpacing/>
        <w:rPr>
          <w:sz w:val="24"/>
          <w:szCs w:val="24"/>
        </w:rPr>
      </w:pPr>
      <w:r>
        <w:rPr>
          <w:sz w:val="24"/>
          <w:szCs w:val="24"/>
        </w:rPr>
        <w:t xml:space="preserve">For the </w:t>
      </w:r>
      <w:r w:rsidR="007D45DC">
        <w:rPr>
          <w:sz w:val="24"/>
          <w:szCs w:val="24"/>
        </w:rPr>
        <w:t>modelling</w:t>
      </w:r>
      <w:r>
        <w:rPr>
          <w:sz w:val="24"/>
          <w:szCs w:val="24"/>
        </w:rPr>
        <w:t xml:space="preserve"> of data using PCModfit, </w:t>
      </w:r>
      <w:r w:rsidR="00E363CF">
        <w:rPr>
          <w:sz w:val="24"/>
          <w:szCs w:val="24"/>
        </w:rPr>
        <w:t xml:space="preserve">besides unweighted, </w:t>
      </w:r>
      <w:r>
        <w:rPr>
          <w:sz w:val="24"/>
          <w:szCs w:val="24"/>
        </w:rPr>
        <w:t>there are two additional options for helping with the type of weighting scheme; Weighted Least Squares (WLS) or Iteratively Reweighted Least Squares (IRWLS). The best choice can only be made by trying both types as each profile could be very different</w:t>
      </w:r>
      <w:r w:rsidR="00A1105F">
        <w:rPr>
          <w:sz w:val="24"/>
          <w:szCs w:val="24"/>
        </w:rPr>
        <w:t xml:space="preserve"> to others in the same group</w:t>
      </w:r>
      <w:r>
        <w:rPr>
          <w:sz w:val="24"/>
          <w:szCs w:val="24"/>
        </w:rPr>
        <w:t xml:space="preserve">. The WLS uses the actual data points for the weighting whereas, the IRWLS will make use of the predicted values at each time point which will change </w:t>
      </w:r>
      <w:r w:rsidR="00700559">
        <w:rPr>
          <w:sz w:val="24"/>
          <w:szCs w:val="24"/>
        </w:rPr>
        <w:t>throughout</w:t>
      </w:r>
      <w:r>
        <w:rPr>
          <w:sz w:val="24"/>
          <w:szCs w:val="24"/>
        </w:rPr>
        <w:t xml:space="preserve"> the run. There are occasions when one or more points </w:t>
      </w:r>
      <w:r w:rsidR="00700559">
        <w:rPr>
          <w:sz w:val="24"/>
          <w:szCs w:val="24"/>
        </w:rPr>
        <w:t>visually seem to be ‘outliers’ and for these situations the IRWLS may be the best option as it can, but not always, show less bias to</w:t>
      </w:r>
      <w:r w:rsidR="00F30002">
        <w:rPr>
          <w:sz w:val="24"/>
          <w:szCs w:val="24"/>
        </w:rPr>
        <w:t>wards</w:t>
      </w:r>
      <w:r w:rsidR="00700559">
        <w:rPr>
          <w:sz w:val="24"/>
          <w:szCs w:val="24"/>
        </w:rPr>
        <w:t xml:space="preserve"> the aberrant values.</w:t>
      </w:r>
    </w:p>
    <w:p w14:paraId="6B0310E3" w14:textId="0CC715BF" w:rsidR="00165E83" w:rsidRDefault="00165E83" w:rsidP="00293730">
      <w:pPr>
        <w:pStyle w:val="BodyText"/>
        <w:spacing w:after="0"/>
        <w:contextualSpacing/>
        <w:rPr>
          <w:sz w:val="24"/>
          <w:szCs w:val="24"/>
        </w:rPr>
      </w:pPr>
    </w:p>
    <w:p w14:paraId="4C99FF53" w14:textId="5AF569D2" w:rsidR="00A1105F" w:rsidRDefault="00A1105F" w:rsidP="00293730">
      <w:pPr>
        <w:pStyle w:val="BodyText"/>
        <w:spacing w:after="0"/>
        <w:contextualSpacing/>
        <w:rPr>
          <w:sz w:val="24"/>
          <w:szCs w:val="24"/>
        </w:rPr>
      </w:pPr>
      <w:r>
        <w:rPr>
          <w:sz w:val="24"/>
          <w:szCs w:val="24"/>
        </w:rPr>
        <w:t xml:space="preserve">The results generated from a modelling process, should be examined in detail to </w:t>
      </w:r>
      <w:r w:rsidR="00510712">
        <w:rPr>
          <w:sz w:val="24"/>
          <w:szCs w:val="24"/>
        </w:rPr>
        <w:t>try,</w:t>
      </w:r>
      <w:r>
        <w:rPr>
          <w:sz w:val="24"/>
          <w:szCs w:val="24"/>
        </w:rPr>
        <w:t xml:space="preserve"> and help </w:t>
      </w:r>
      <w:r w:rsidR="00634FBA">
        <w:rPr>
          <w:sz w:val="24"/>
          <w:szCs w:val="24"/>
        </w:rPr>
        <w:t xml:space="preserve">the user </w:t>
      </w:r>
      <w:r>
        <w:rPr>
          <w:sz w:val="24"/>
          <w:szCs w:val="24"/>
        </w:rPr>
        <w:t>decide if the answers are meaningful; or not! If</w:t>
      </w:r>
      <w:r w:rsidR="00634FBA">
        <w:rPr>
          <w:sz w:val="24"/>
          <w:szCs w:val="24"/>
        </w:rPr>
        <w:t>, for example,</w:t>
      </w:r>
      <w:r>
        <w:rPr>
          <w:sz w:val="24"/>
          <w:szCs w:val="24"/>
        </w:rPr>
        <w:t xml:space="preserve"> the curve through the data visually appears acceptable, it doesn’t necessarily mean that the final parameters are valid</w:t>
      </w:r>
      <w:r w:rsidR="00634FBA">
        <w:rPr>
          <w:sz w:val="24"/>
          <w:szCs w:val="24"/>
        </w:rPr>
        <w:t>. The percentage errors on the parameters are important and, for example, if one or more values are showing errors as 300 %, the probability is</w:t>
      </w:r>
      <w:r w:rsidR="00F82C01">
        <w:rPr>
          <w:sz w:val="24"/>
          <w:szCs w:val="24"/>
        </w:rPr>
        <w:t>,</w:t>
      </w:r>
      <w:r w:rsidR="00634FBA">
        <w:rPr>
          <w:sz w:val="24"/>
          <w:szCs w:val="24"/>
        </w:rPr>
        <w:t xml:space="preserve"> that there is no confidence in the variable so using it elsewhere for further </w:t>
      </w:r>
      <w:r w:rsidR="00F82C01">
        <w:rPr>
          <w:sz w:val="24"/>
          <w:szCs w:val="24"/>
        </w:rPr>
        <w:t>work</w:t>
      </w:r>
      <w:r w:rsidR="00634FBA">
        <w:rPr>
          <w:sz w:val="24"/>
          <w:szCs w:val="24"/>
        </w:rPr>
        <w:t>, should be conducted with caution.</w:t>
      </w:r>
      <w:r w:rsidR="0058338E">
        <w:rPr>
          <w:sz w:val="24"/>
          <w:szCs w:val="24"/>
        </w:rPr>
        <w:t xml:space="preserve"> As a specific example, consider the </w:t>
      </w:r>
      <w:r w:rsidR="00AD6CCC">
        <w:rPr>
          <w:sz w:val="24"/>
          <w:szCs w:val="24"/>
        </w:rPr>
        <w:t xml:space="preserve">fictitious </w:t>
      </w:r>
      <w:r w:rsidR="0058338E">
        <w:rPr>
          <w:sz w:val="24"/>
          <w:szCs w:val="24"/>
        </w:rPr>
        <w:t>resul</w:t>
      </w:r>
      <w:r w:rsidR="00AD6CCC">
        <w:rPr>
          <w:sz w:val="24"/>
          <w:szCs w:val="24"/>
        </w:rPr>
        <w:t>t</w:t>
      </w:r>
      <w:r w:rsidR="0058338E">
        <w:rPr>
          <w:sz w:val="24"/>
          <w:szCs w:val="24"/>
        </w:rPr>
        <w:t>s from modelling a</w:t>
      </w:r>
      <w:r w:rsidR="00AD6CCC">
        <w:rPr>
          <w:sz w:val="24"/>
          <w:szCs w:val="24"/>
        </w:rPr>
        <w:t xml:space="preserve"> 1-compartment</w:t>
      </w:r>
      <w:r w:rsidR="0058338E">
        <w:rPr>
          <w:sz w:val="24"/>
          <w:szCs w:val="24"/>
        </w:rPr>
        <w:t xml:space="preserve"> oral profile</w:t>
      </w:r>
      <w:r w:rsidR="00AD6CCC">
        <w:rPr>
          <w:sz w:val="24"/>
          <w:szCs w:val="24"/>
        </w:rPr>
        <w:t xml:space="preserve"> data set with parameters and errors shown below.</w:t>
      </w:r>
    </w:p>
    <w:p w14:paraId="27F8EFF6" w14:textId="77777777" w:rsidR="002461D0" w:rsidRDefault="002461D0" w:rsidP="00293730">
      <w:pPr>
        <w:pStyle w:val="BodyText"/>
        <w:spacing w:after="0"/>
        <w:contextualSpacing/>
        <w:rPr>
          <w:sz w:val="24"/>
          <w:szCs w:val="24"/>
        </w:rPr>
      </w:pPr>
    </w:p>
    <w:tbl>
      <w:tblPr>
        <w:tblStyle w:val="TableGrid"/>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Look w:val="04A0" w:firstRow="1" w:lastRow="0" w:firstColumn="1" w:lastColumn="0" w:noHBand="0" w:noVBand="1"/>
      </w:tblPr>
      <w:tblGrid>
        <w:gridCol w:w="1190"/>
        <w:gridCol w:w="1191"/>
        <w:gridCol w:w="1191"/>
        <w:gridCol w:w="1191"/>
        <w:gridCol w:w="1191"/>
      </w:tblGrid>
      <w:tr w:rsidR="00AD6CCC" w:rsidRPr="00C14696" w14:paraId="49E05B6E" w14:textId="77777777" w:rsidTr="003F348D">
        <w:trPr>
          <w:trHeight w:val="227"/>
        </w:trPr>
        <w:tc>
          <w:tcPr>
            <w:tcW w:w="1190" w:type="dxa"/>
            <w:noWrap/>
            <w:tcMar>
              <w:left w:w="28" w:type="dxa"/>
              <w:right w:w="28" w:type="dxa"/>
            </w:tcMar>
            <w:vAlign w:val="center"/>
          </w:tcPr>
          <w:p w14:paraId="60C85847" w14:textId="77777777" w:rsidR="00AD6CCC" w:rsidRPr="00C14696" w:rsidRDefault="00AD6CCC" w:rsidP="00293730">
            <w:pPr>
              <w:pStyle w:val="BodyText"/>
              <w:spacing w:after="0"/>
              <w:contextualSpacing/>
              <w:rPr>
                <w:sz w:val="20"/>
              </w:rPr>
            </w:pPr>
          </w:p>
        </w:tc>
        <w:tc>
          <w:tcPr>
            <w:tcW w:w="1191" w:type="dxa"/>
            <w:noWrap/>
            <w:tcMar>
              <w:left w:w="28" w:type="dxa"/>
              <w:right w:w="28" w:type="dxa"/>
            </w:tcMar>
            <w:vAlign w:val="center"/>
          </w:tcPr>
          <w:p w14:paraId="00EF921C" w14:textId="77777777" w:rsidR="00AD6CCC" w:rsidRPr="00C14696" w:rsidRDefault="00AD6CCC" w:rsidP="00293730">
            <w:pPr>
              <w:pStyle w:val="BodyText"/>
              <w:spacing w:after="0"/>
              <w:contextualSpacing/>
              <w:jc w:val="center"/>
              <w:rPr>
                <w:sz w:val="20"/>
              </w:rPr>
            </w:pPr>
            <w:r w:rsidRPr="00C14696">
              <w:rPr>
                <w:sz w:val="20"/>
              </w:rPr>
              <w:t>V</w:t>
            </w:r>
          </w:p>
        </w:tc>
        <w:tc>
          <w:tcPr>
            <w:tcW w:w="1191" w:type="dxa"/>
            <w:noWrap/>
            <w:tcMar>
              <w:left w:w="28" w:type="dxa"/>
              <w:right w:w="28" w:type="dxa"/>
            </w:tcMar>
            <w:vAlign w:val="center"/>
          </w:tcPr>
          <w:p w14:paraId="01C4E862" w14:textId="77777777" w:rsidR="00AD6CCC" w:rsidRPr="00C14696" w:rsidRDefault="00AD6CCC" w:rsidP="00293730">
            <w:pPr>
              <w:pStyle w:val="BodyText"/>
              <w:spacing w:after="0"/>
              <w:contextualSpacing/>
              <w:jc w:val="center"/>
              <w:rPr>
                <w:sz w:val="20"/>
              </w:rPr>
            </w:pPr>
            <w:r w:rsidRPr="00AA61FC">
              <w:rPr>
                <w:sz w:val="20"/>
              </w:rPr>
              <w:t>k</w:t>
            </w:r>
            <w:r w:rsidRPr="00AA61FC">
              <w:rPr>
                <w:sz w:val="20"/>
                <w:vertAlign w:val="subscript"/>
              </w:rPr>
              <w:t>a</w:t>
            </w:r>
          </w:p>
        </w:tc>
        <w:tc>
          <w:tcPr>
            <w:tcW w:w="1191" w:type="dxa"/>
            <w:noWrap/>
            <w:tcMar>
              <w:left w:w="28" w:type="dxa"/>
              <w:right w:w="28" w:type="dxa"/>
            </w:tcMar>
            <w:vAlign w:val="center"/>
          </w:tcPr>
          <w:p w14:paraId="7A13B185" w14:textId="77777777" w:rsidR="00AD6CCC" w:rsidRPr="00C14696" w:rsidRDefault="00AD6CCC" w:rsidP="00293730">
            <w:pPr>
              <w:pStyle w:val="BodyText"/>
              <w:spacing w:after="0"/>
              <w:contextualSpacing/>
              <w:jc w:val="center"/>
              <w:rPr>
                <w:sz w:val="20"/>
              </w:rPr>
            </w:pPr>
            <w:r w:rsidRPr="00C14696">
              <w:rPr>
                <w:sz w:val="20"/>
              </w:rPr>
              <w:t>k</w:t>
            </w:r>
            <w:r w:rsidRPr="00C14696">
              <w:rPr>
                <w:sz w:val="20"/>
                <w:vertAlign w:val="subscript"/>
              </w:rPr>
              <w:t>10</w:t>
            </w:r>
          </w:p>
        </w:tc>
        <w:tc>
          <w:tcPr>
            <w:tcW w:w="1191" w:type="dxa"/>
          </w:tcPr>
          <w:p w14:paraId="608E3050" w14:textId="77777777" w:rsidR="00AD6CCC" w:rsidRPr="00C14696" w:rsidRDefault="00AD6CCC" w:rsidP="00293730">
            <w:pPr>
              <w:pStyle w:val="BodyText"/>
              <w:spacing w:after="0"/>
              <w:contextualSpacing/>
              <w:jc w:val="center"/>
              <w:rPr>
                <w:sz w:val="20"/>
              </w:rPr>
            </w:pPr>
            <w:r w:rsidRPr="00AA61FC">
              <w:rPr>
                <w:sz w:val="20"/>
              </w:rPr>
              <w:t>t</w:t>
            </w:r>
            <w:r w:rsidRPr="00AA61FC">
              <w:rPr>
                <w:sz w:val="20"/>
                <w:vertAlign w:val="subscript"/>
              </w:rPr>
              <w:t>lag</w:t>
            </w:r>
          </w:p>
        </w:tc>
      </w:tr>
      <w:tr w:rsidR="00AD6CCC" w:rsidRPr="00C14696" w14:paraId="428E4F20" w14:textId="77777777" w:rsidTr="003F348D">
        <w:trPr>
          <w:trHeight w:val="227"/>
        </w:trPr>
        <w:tc>
          <w:tcPr>
            <w:tcW w:w="1190" w:type="dxa"/>
            <w:noWrap/>
            <w:tcMar>
              <w:left w:w="28" w:type="dxa"/>
              <w:right w:w="28" w:type="dxa"/>
            </w:tcMar>
            <w:vAlign w:val="center"/>
          </w:tcPr>
          <w:p w14:paraId="3F207A28" w14:textId="77777777" w:rsidR="00AD6CCC" w:rsidRPr="00C14696" w:rsidRDefault="00AD6CCC" w:rsidP="00293730">
            <w:pPr>
              <w:pStyle w:val="BodyText"/>
              <w:spacing w:after="0"/>
              <w:contextualSpacing/>
              <w:rPr>
                <w:sz w:val="20"/>
              </w:rPr>
            </w:pPr>
            <w:r w:rsidRPr="00B13806">
              <w:rPr>
                <w:rFonts w:eastAsia="Times New Roman"/>
                <w:iCs/>
                <w:color w:val="auto"/>
                <w:sz w:val="20"/>
                <w:lang w:eastAsia="en-GB"/>
              </w:rPr>
              <w:t>Subj</w:t>
            </w:r>
            <w:r>
              <w:rPr>
                <w:rFonts w:eastAsia="Times New Roman"/>
                <w:iCs/>
                <w:color w:val="auto"/>
                <w:sz w:val="20"/>
                <w:lang w:eastAsia="en-GB"/>
              </w:rPr>
              <w:t>.</w:t>
            </w:r>
            <w:r w:rsidRPr="00B13806">
              <w:rPr>
                <w:rFonts w:eastAsia="Times New Roman"/>
                <w:iCs/>
                <w:color w:val="auto"/>
                <w:sz w:val="20"/>
                <w:lang w:eastAsia="en-GB"/>
              </w:rPr>
              <w:t>1</w:t>
            </w:r>
          </w:p>
        </w:tc>
        <w:tc>
          <w:tcPr>
            <w:tcW w:w="1191" w:type="dxa"/>
            <w:noWrap/>
            <w:tcMar>
              <w:left w:w="28" w:type="dxa"/>
              <w:right w:w="28" w:type="dxa"/>
            </w:tcMar>
            <w:vAlign w:val="center"/>
          </w:tcPr>
          <w:p w14:paraId="5BFB1949" w14:textId="6C9E3FFC" w:rsidR="00AD6CCC" w:rsidRPr="00C14696" w:rsidRDefault="00AD6CCC" w:rsidP="00293730">
            <w:pPr>
              <w:pStyle w:val="BodyText"/>
              <w:spacing w:after="0"/>
              <w:contextualSpacing/>
              <w:jc w:val="center"/>
              <w:rPr>
                <w:sz w:val="20"/>
              </w:rPr>
            </w:pPr>
            <w:r w:rsidRPr="00AA61FC">
              <w:rPr>
                <w:sz w:val="20"/>
              </w:rPr>
              <w:t>10.</w:t>
            </w:r>
            <w:r>
              <w:rPr>
                <w:sz w:val="20"/>
              </w:rPr>
              <w:t>34</w:t>
            </w:r>
          </w:p>
        </w:tc>
        <w:tc>
          <w:tcPr>
            <w:tcW w:w="1191" w:type="dxa"/>
            <w:noWrap/>
            <w:tcMar>
              <w:left w:w="28" w:type="dxa"/>
              <w:right w:w="28" w:type="dxa"/>
            </w:tcMar>
            <w:vAlign w:val="center"/>
          </w:tcPr>
          <w:p w14:paraId="4B05EDAB" w14:textId="0E0991FF" w:rsidR="00AD6CCC" w:rsidRPr="00C14696" w:rsidRDefault="00AD6CCC" w:rsidP="00293730">
            <w:pPr>
              <w:pStyle w:val="BodyText"/>
              <w:spacing w:after="0"/>
              <w:contextualSpacing/>
              <w:jc w:val="center"/>
              <w:rPr>
                <w:sz w:val="20"/>
              </w:rPr>
            </w:pPr>
            <w:r w:rsidRPr="001D4DF0">
              <w:rPr>
                <w:sz w:val="20"/>
              </w:rPr>
              <w:t>0.49</w:t>
            </w:r>
          </w:p>
        </w:tc>
        <w:tc>
          <w:tcPr>
            <w:tcW w:w="1191" w:type="dxa"/>
            <w:noWrap/>
            <w:tcMar>
              <w:left w:w="28" w:type="dxa"/>
              <w:right w:w="28" w:type="dxa"/>
            </w:tcMar>
            <w:vAlign w:val="center"/>
          </w:tcPr>
          <w:p w14:paraId="3D7BA565" w14:textId="61DD88F7" w:rsidR="00AD6CCC" w:rsidRPr="00C14696" w:rsidRDefault="00AD6CCC" w:rsidP="00293730">
            <w:pPr>
              <w:pStyle w:val="BodyText"/>
              <w:spacing w:after="0"/>
              <w:contextualSpacing/>
              <w:jc w:val="center"/>
              <w:rPr>
                <w:sz w:val="20"/>
              </w:rPr>
            </w:pPr>
            <w:r w:rsidRPr="001D4DF0">
              <w:rPr>
                <w:sz w:val="20"/>
              </w:rPr>
              <w:t>0.</w:t>
            </w:r>
            <w:r>
              <w:rPr>
                <w:sz w:val="20"/>
              </w:rPr>
              <w:t>062</w:t>
            </w:r>
          </w:p>
        </w:tc>
        <w:tc>
          <w:tcPr>
            <w:tcW w:w="1191" w:type="dxa"/>
          </w:tcPr>
          <w:p w14:paraId="4B84D939" w14:textId="3FDB9E69" w:rsidR="00AD6CCC" w:rsidRPr="00C14696" w:rsidRDefault="00AD6CCC" w:rsidP="00293730">
            <w:pPr>
              <w:pStyle w:val="BodyText"/>
              <w:spacing w:after="0"/>
              <w:contextualSpacing/>
              <w:jc w:val="center"/>
              <w:rPr>
                <w:sz w:val="20"/>
              </w:rPr>
            </w:pPr>
            <w:r w:rsidRPr="001D4DF0">
              <w:rPr>
                <w:sz w:val="20"/>
              </w:rPr>
              <w:t>1.5</w:t>
            </w:r>
            <w:r>
              <w:rPr>
                <w:sz w:val="20"/>
              </w:rPr>
              <w:t>1</w:t>
            </w:r>
          </w:p>
        </w:tc>
      </w:tr>
      <w:tr w:rsidR="00AD6CCC" w:rsidRPr="00C14696" w14:paraId="278F7346" w14:textId="77777777" w:rsidTr="003F348D">
        <w:trPr>
          <w:trHeight w:val="227"/>
        </w:trPr>
        <w:tc>
          <w:tcPr>
            <w:tcW w:w="1190" w:type="dxa"/>
            <w:noWrap/>
            <w:tcMar>
              <w:left w:w="28" w:type="dxa"/>
              <w:right w:w="28" w:type="dxa"/>
            </w:tcMar>
            <w:vAlign w:val="center"/>
          </w:tcPr>
          <w:p w14:paraId="687E5C49" w14:textId="77777777" w:rsidR="00AD6CCC" w:rsidRPr="00C14696" w:rsidRDefault="00AD6CCC" w:rsidP="00293730">
            <w:pPr>
              <w:pStyle w:val="BodyText"/>
              <w:spacing w:after="0"/>
              <w:contextualSpacing/>
              <w:rPr>
                <w:sz w:val="20"/>
              </w:rPr>
            </w:pPr>
            <w:r w:rsidRPr="00C14696">
              <w:rPr>
                <w:sz w:val="20"/>
              </w:rPr>
              <w:t>%Error</w:t>
            </w:r>
          </w:p>
        </w:tc>
        <w:tc>
          <w:tcPr>
            <w:tcW w:w="1191" w:type="dxa"/>
            <w:noWrap/>
            <w:tcMar>
              <w:left w:w="28" w:type="dxa"/>
              <w:right w:w="28" w:type="dxa"/>
            </w:tcMar>
            <w:vAlign w:val="center"/>
          </w:tcPr>
          <w:p w14:paraId="52A7384E" w14:textId="2FF4BC75" w:rsidR="00AD6CCC" w:rsidRPr="00C14696" w:rsidRDefault="00AD6CCC" w:rsidP="00293730">
            <w:pPr>
              <w:pStyle w:val="BodyText"/>
              <w:spacing w:after="0"/>
              <w:contextualSpacing/>
              <w:jc w:val="center"/>
              <w:rPr>
                <w:sz w:val="20"/>
              </w:rPr>
            </w:pPr>
            <w:r>
              <w:rPr>
                <w:sz w:val="20"/>
              </w:rPr>
              <w:t>10.1</w:t>
            </w:r>
          </w:p>
        </w:tc>
        <w:tc>
          <w:tcPr>
            <w:tcW w:w="1191" w:type="dxa"/>
            <w:noWrap/>
            <w:tcMar>
              <w:left w:w="28" w:type="dxa"/>
              <w:right w:w="28" w:type="dxa"/>
            </w:tcMar>
            <w:vAlign w:val="center"/>
          </w:tcPr>
          <w:p w14:paraId="7427F5BA" w14:textId="70D0B1BF" w:rsidR="00AD6CCC" w:rsidRPr="00C14696" w:rsidRDefault="00770640" w:rsidP="00293730">
            <w:pPr>
              <w:pStyle w:val="BodyText"/>
              <w:spacing w:after="0"/>
              <w:contextualSpacing/>
              <w:jc w:val="center"/>
              <w:rPr>
                <w:sz w:val="20"/>
              </w:rPr>
            </w:pPr>
            <w:r>
              <w:rPr>
                <w:sz w:val="20"/>
              </w:rPr>
              <w:t>12</w:t>
            </w:r>
            <w:r w:rsidR="00AD6CCC">
              <w:rPr>
                <w:sz w:val="20"/>
              </w:rPr>
              <w:t>5.2</w:t>
            </w:r>
          </w:p>
        </w:tc>
        <w:tc>
          <w:tcPr>
            <w:tcW w:w="1191" w:type="dxa"/>
            <w:noWrap/>
            <w:tcMar>
              <w:left w:w="28" w:type="dxa"/>
              <w:right w:w="28" w:type="dxa"/>
            </w:tcMar>
            <w:vAlign w:val="center"/>
          </w:tcPr>
          <w:p w14:paraId="3C0AE844" w14:textId="1121DD77" w:rsidR="00AD6CCC" w:rsidRPr="00C14696" w:rsidRDefault="00AD6CCC" w:rsidP="00293730">
            <w:pPr>
              <w:pStyle w:val="BodyText"/>
              <w:spacing w:after="0"/>
              <w:contextualSpacing/>
              <w:jc w:val="center"/>
              <w:rPr>
                <w:sz w:val="20"/>
              </w:rPr>
            </w:pPr>
            <w:r>
              <w:rPr>
                <w:sz w:val="20"/>
              </w:rPr>
              <w:t>3.3</w:t>
            </w:r>
          </w:p>
        </w:tc>
        <w:tc>
          <w:tcPr>
            <w:tcW w:w="1191" w:type="dxa"/>
          </w:tcPr>
          <w:p w14:paraId="097D50BF" w14:textId="52F4FA5C" w:rsidR="00AD6CCC" w:rsidRPr="00C14696" w:rsidRDefault="00AD6CCC" w:rsidP="00293730">
            <w:pPr>
              <w:pStyle w:val="BodyText"/>
              <w:spacing w:after="0"/>
              <w:contextualSpacing/>
              <w:jc w:val="center"/>
              <w:rPr>
                <w:sz w:val="20"/>
              </w:rPr>
            </w:pPr>
            <w:r>
              <w:rPr>
                <w:sz w:val="20"/>
              </w:rPr>
              <w:t>147.2</w:t>
            </w:r>
          </w:p>
        </w:tc>
      </w:tr>
    </w:tbl>
    <w:p w14:paraId="546B429C" w14:textId="77777777" w:rsidR="00AD6CCC" w:rsidRDefault="00AD6CCC" w:rsidP="00293730">
      <w:pPr>
        <w:pStyle w:val="BodyText"/>
        <w:spacing w:after="0"/>
        <w:contextualSpacing/>
        <w:rPr>
          <w:sz w:val="24"/>
          <w:szCs w:val="24"/>
        </w:rPr>
      </w:pPr>
    </w:p>
    <w:p w14:paraId="5016B159" w14:textId="0F3548CF" w:rsidR="0058338E" w:rsidRDefault="00AD6CCC" w:rsidP="00293730">
      <w:pPr>
        <w:pStyle w:val="BodyText"/>
        <w:spacing w:after="0"/>
        <w:contextualSpacing/>
        <w:rPr>
          <w:sz w:val="24"/>
          <w:szCs w:val="24"/>
        </w:rPr>
      </w:pPr>
      <w:r>
        <w:rPr>
          <w:sz w:val="24"/>
          <w:szCs w:val="24"/>
        </w:rPr>
        <w:t>These results would indicate that there is considerable error in the parameters k</w:t>
      </w:r>
      <w:r w:rsidRPr="00AD6CCC">
        <w:rPr>
          <w:sz w:val="24"/>
          <w:szCs w:val="24"/>
          <w:vertAlign w:val="subscript"/>
        </w:rPr>
        <w:t>a</w:t>
      </w:r>
      <w:r>
        <w:rPr>
          <w:sz w:val="24"/>
          <w:szCs w:val="24"/>
        </w:rPr>
        <w:t xml:space="preserve"> (absorption rate) and t</w:t>
      </w:r>
      <w:r w:rsidRPr="00AD6CCC">
        <w:rPr>
          <w:sz w:val="24"/>
          <w:szCs w:val="24"/>
          <w:vertAlign w:val="subscript"/>
        </w:rPr>
        <w:t>lag</w:t>
      </w:r>
      <w:r>
        <w:rPr>
          <w:sz w:val="24"/>
          <w:szCs w:val="24"/>
        </w:rPr>
        <w:t xml:space="preserve"> (lag-time). Without scrutinising the profile, the results are suggesting that there may not be any, or a very limited number of data points during the absorption </w:t>
      </w:r>
      <w:r w:rsidR="006C5D9C">
        <w:rPr>
          <w:sz w:val="24"/>
          <w:szCs w:val="24"/>
        </w:rPr>
        <w:t>phase,</w:t>
      </w:r>
      <w:r>
        <w:rPr>
          <w:sz w:val="24"/>
          <w:szCs w:val="24"/>
        </w:rPr>
        <w:t xml:space="preserve"> hence the large errors.</w:t>
      </w:r>
      <w:r w:rsidR="00770640">
        <w:rPr>
          <w:sz w:val="24"/>
          <w:szCs w:val="24"/>
        </w:rPr>
        <w:t xml:space="preserve"> For this example, it might be more appropriate to use a similar model but without a lag-time parameter!</w:t>
      </w:r>
    </w:p>
    <w:p w14:paraId="16B99663" w14:textId="77777777" w:rsidR="00634FBA" w:rsidRDefault="00634FBA" w:rsidP="00293730">
      <w:pPr>
        <w:pStyle w:val="BodyText"/>
        <w:spacing w:after="0"/>
        <w:contextualSpacing/>
        <w:rPr>
          <w:sz w:val="24"/>
          <w:szCs w:val="24"/>
        </w:rPr>
      </w:pPr>
    </w:p>
    <w:p w14:paraId="2AA65CED" w14:textId="068E3DCF" w:rsidR="00165E83" w:rsidRDefault="00165E83" w:rsidP="00293730">
      <w:pPr>
        <w:pStyle w:val="BodyText"/>
        <w:spacing w:after="0"/>
        <w:contextualSpacing/>
        <w:rPr>
          <w:sz w:val="24"/>
          <w:szCs w:val="24"/>
        </w:rPr>
      </w:pPr>
      <w:r>
        <w:rPr>
          <w:sz w:val="24"/>
          <w:szCs w:val="24"/>
        </w:rPr>
        <w:t>The next Section (</w:t>
      </w:r>
      <w:r w:rsidR="00C648D9">
        <w:rPr>
          <w:sz w:val="24"/>
          <w:szCs w:val="24"/>
        </w:rPr>
        <w:fldChar w:fldCharType="begin"/>
      </w:r>
      <w:r w:rsidR="00C648D9">
        <w:rPr>
          <w:sz w:val="24"/>
          <w:szCs w:val="24"/>
        </w:rPr>
        <w:instrText xml:space="preserve"> REF _Ref535664066 \r \h </w:instrText>
      </w:r>
      <w:r w:rsidR="00C648D9">
        <w:rPr>
          <w:sz w:val="24"/>
          <w:szCs w:val="24"/>
        </w:rPr>
      </w:r>
      <w:r w:rsidR="00C648D9">
        <w:rPr>
          <w:sz w:val="24"/>
          <w:szCs w:val="24"/>
        </w:rPr>
        <w:fldChar w:fldCharType="separate"/>
      </w:r>
      <w:r w:rsidR="00A55F0B">
        <w:rPr>
          <w:sz w:val="24"/>
          <w:szCs w:val="24"/>
        </w:rPr>
        <w:t>3.9</w:t>
      </w:r>
      <w:r w:rsidR="00C648D9">
        <w:rPr>
          <w:sz w:val="24"/>
          <w:szCs w:val="24"/>
        </w:rPr>
        <w:fldChar w:fldCharType="end"/>
      </w:r>
      <w:r>
        <w:rPr>
          <w:sz w:val="24"/>
          <w:szCs w:val="24"/>
        </w:rPr>
        <w:t>) has several examples of data layout and fitting output</w:t>
      </w:r>
      <w:r w:rsidR="002461D0">
        <w:rPr>
          <w:sz w:val="24"/>
          <w:szCs w:val="24"/>
        </w:rPr>
        <w:t>/results</w:t>
      </w:r>
      <w:r>
        <w:rPr>
          <w:sz w:val="24"/>
          <w:szCs w:val="24"/>
        </w:rPr>
        <w:t xml:space="preserve"> to help the user either ‘try out’ or to use as a basis for their own </w:t>
      </w:r>
      <w:r w:rsidR="00F82C01">
        <w:rPr>
          <w:sz w:val="24"/>
          <w:szCs w:val="24"/>
        </w:rPr>
        <w:t xml:space="preserve">analysis of </w:t>
      </w:r>
      <w:r>
        <w:rPr>
          <w:sz w:val="24"/>
          <w:szCs w:val="24"/>
        </w:rPr>
        <w:t>data sets.</w:t>
      </w:r>
    </w:p>
    <w:p w14:paraId="77A94F42" w14:textId="35527CCE" w:rsidR="006C5D9C" w:rsidRDefault="006C5D9C" w:rsidP="00293730">
      <w:pPr>
        <w:pStyle w:val="BodyText"/>
        <w:spacing w:after="0"/>
        <w:contextualSpacing/>
        <w:rPr>
          <w:sz w:val="24"/>
          <w:szCs w:val="24"/>
        </w:rPr>
      </w:pPr>
    </w:p>
    <w:p w14:paraId="388ABEFB" w14:textId="02464E7A" w:rsidR="006C5D9C" w:rsidRDefault="006C5D9C" w:rsidP="00293730">
      <w:pPr>
        <w:pStyle w:val="BodyText"/>
        <w:spacing w:after="0"/>
        <w:contextualSpacing/>
        <w:rPr>
          <w:sz w:val="24"/>
          <w:szCs w:val="24"/>
        </w:rPr>
      </w:pPr>
      <w:r>
        <w:rPr>
          <w:sz w:val="24"/>
          <w:szCs w:val="24"/>
        </w:rPr>
        <w:t>Note that for all examples, from V7.5 onwards the summary Excel file will contain more information than shown below.</w:t>
      </w:r>
    </w:p>
    <w:p w14:paraId="2754F96A" w14:textId="01F124EA" w:rsidR="00384856" w:rsidRDefault="00384856" w:rsidP="00293730">
      <w:pPr>
        <w:pStyle w:val="BodyText"/>
        <w:spacing w:after="0"/>
        <w:contextualSpacing/>
        <w:rPr>
          <w:sz w:val="24"/>
          <w:szCs w:val="24"/>
        </w:rPr>
      </w:pPr>
    </w:p>
    <w:p w14:paraId="1B21CA79" w14:textId="77777777" w:rsidR="00384856" w:rsidRPr="002E7843" w:rsidRDefault="00384856" w:rsidP="00293730">
      <w:pPr>
        <w:pStyle w:val="BodyText"/>
        <w:spacing w:after="0"/>
        <w:contextualSpacing/>
        <w:rPr>
          <w:sz w:val="24"/>
          <w:szCs w:val="24"/>
        </w:rPr>
      </w:pPr>
    </w:p>
    <w:p w14:paraId="66B72199" w14:textId="77777777" w:rsidR="00165E83" w:rsidRDefault="00165E83" w:rsidP="00293730">
      <w:pPr>
        <w:rPr>
          <w:rFonts w:eastAsiaTheme="minorEastAsia"/>
          <w:b/>
          <w:kern w:val="28"/>
          <w:sz w:val="24"/>
          <w:szCs w:val="24"/>
        </w:rPr>
      </w:pPr>
      <w:bookmarkStart w:id="269" w:name="_Ref534871544"/>
      <w:r>
        <w:rPr>
          <w:szCs w:val="24"/>
        </w:rPr>
        <w:br w:type="page"/>
      </w:r>
    </w:p>
    <w:p w14:paraId="7BBEFFE2" w14:textId="79A9F231" w:rsidR="005F64A7" w:rsidRPr="0063328E" w:rsidRDefault="005F64A7" w:rsidP="00293730">
      <w:pPr>
        <w:pStyle w:val="Heading2"/>
        <w:numPr>
          <w:ilvl w:val="1"/>
          <w:numId w:val="8"/>
        </w:numPr>
        <w:spacing w:before="0" w:after="0"/>
        <w:ind w:left="0" w:firstLine="0"/>
        <w:contextualSpacing/>
        <w:jc w:val="left"/>
        <w:rPr>
          <w:b/>
          <w:color w:val="auto"/>
          <w:szCs w:val="28"/>
        </w:rPr>
      </w:pPr>
      <w:bookmarkStart w:id="270" w:name="_Ref535664066"/>
      <w:bookmarkStart w:id="271" w:name="_Toc144814017"/>
      <w:bookmarkEnd w:id="269"/>
      <w:r w:rsidRPr="0063328E">
        <w:rPr>
          <w:b/>
          <w:color w:val="auto"/>
          <w:szCs w:val="28"/>
        </w:rPr>
        <w:lastRenderedPageBreak/>
        <w:t>Compartmental analysis (</w:t>
      </w:r>
      <w:r>
        <w:rPr>
          <w:b/>
          <w:color w:val="auto"/>
          <w:szCs w:val="28"/>
        </w:rPr>
        <w:t>Example data and results</w:t>
      </w:r>
      <w:r w:rsidRPr="0063328E">
        <w:rPr>
          <w:b/>
          <w:color w:val="auto"/>
          <w:szCs w:val="28"/>
        </w:rPr>
        <w:t>)</w:t>
      </w:r>
      <w:bookmarkEnd w:id="270"/>
      <w:bookmarkEnd w:id="271"/>
    </w:p>
    <w:p w14:paraId="696B7C35" w14:textId="3DE826F3" w:rsidR="005F64A7" w:rsidRPr="00B13806" w:rsidRDefault="005F64A7" w:rsidP="00293730">
      <w:pPr>
        <w:pStyle w:val="BodyText"/>
        <w:spacing w:after="0"/>
        <w:contextualSpacing/>
        <w:rPr>
          <w:sz w:val="20"/>
        </w:rPr>
      </w:pPr>
    </w:p>
    <w:p w14:paraId="03B47F21" w14:textId="218E4CDA" w:rsidR="007D2B66" w:rsidRPr="00A7089A" w:rsidRDefault="005F64A7" w:rsidP="00293730">
      <w:pPr>
        <w:pStyle w:val="BodyText"/>
        <w:spacing w:after="0"/>
        <w:contextualSpacing/>
        <w:rPr>
          <w:color w:val="0000FF"/>
          <w:sz w:val="24"/>
          <w:szCs w:val="24"/>
        </w:rPr>
      </w:pPr>
      <w:r w:rsidRPr="001D4DF0">
        <w:rPr>
          <w:sz w:val="24"/>
          <w:szCs w:val="24"/>
        </w:rPr>
        <w:t>The</w:t>
      </w:r>
      <w:r w:rsidR="00352C79" w:rsidRPr="001D4DF0">
        <w:rPr>
          <w:sz w:val="24"/>
          <w:szCs w:val="24"/>
        </w:rPr>
        <w:t xml:space="preserve"> </w:t>
      </w:r>
      <w:r w:rsidR="001D4DF0">
        <w:rPr>
          <w:sz w:val="24"/>
          <w:szCs w:val="24"/>
        </w:rPr>
        <w:t>itemised</w:t>
      </w:r>
      <w:r w:rsidR="00352C79" w:rsidRPr="001D4DF0">
        <w:rPr>
          <w:sz w:val="24"/>
          <w:szCs w:val="24"/>
        </w:rPr>
        <w:t xml:space="preserve"> data sets were </w:t>
      </w:r>
      <w:r w:rsidR="001D4DF0">
        <w:rPr>
          <w:sz w:val="24"/>
          <w:szCs w:val="24"/>
        </w:rPr>
        <w:t>fitted</w:t>
      </w:r>
      <w:r w:rsidR="00352C79" w:rsidRPr="001D4DF0">
        <w:rPr>
          <w:sz w:val="24"/>
          <w:szCs w:val="24"/>
        </w:rPr>
        <w:t xml:space="preserve"> using simulated data to demonstrate that the parameter results </w:t>
      </w:r>
      <w:r w:rsidR="00EA6BFC" w:rsidRPr="001D4DF0">
        <w:rPr>
          <w:sz w:val="24"/>
          <w:szCs w:val="24"/>
        </w:rPr>
        <w:t>were</w:t>
      </w:r>
      <w:r w:rsidR="00352C79" w:rsidRPr="001D4DF0">
        <w:rPr>
          <w:sz w:val="24"/>
          <w:szCs w:val="24"/>
        </w:rPr>
        <w:t xml:space="preserve"> very close to </w:t>
      </w:r>
      <w:r w:rsidR="00EA6BFC" w:rsidRPr="001D4DF0">
        <w:rPr>
          <w:sz w:val="24"/>
          <w:szCs w:val="24"/>
        </w:rPr>
        <w:t xml:space="preserve">the </w:t>
      </w:r>
      <w:r w:rsidR="00352C79" w:rsidRPr="001D4DF0">
        <w:rPr>
          <w:sz w:val="24"/>
          <w:szCs w:val="24"/>
        </w:rPr>
        <w:t>theoretical values</w:t>
      </w:r>
      <w:r w:rsidR="00EA6BFC" w:rsidRPr="001D4DF0">
        <w:rPr>
          <w:sz w:val="24"/>
          <w:szCs w:val="24"/>
        </w:rPr>
        <w:t xml:space="preserve"> and to show the data layout, modelling settings and graphical output.</w:t>
      </w:r>
      <w:r w:rsidR="00A7089A">
        <w:rPr>
          <w:sz w:val="24"/>
          <w:szCs w:val="24"/>
        </w:rPr>
        <w:t xml:space="preserve"> </w:t>
      </w:r>
      <w:r w:rsidR="00A7089A">
        <w:rPr>
          <w:color w:val="0000FF"/>
          <w:sz w:val="24"/>
          <w:szCs w:val="24"/>
        </w:rPr>
        <w:t xml:space="preserve">For additional help with setting up the Control layout it is worth looking at the new Section </w:t>
      </w:r>
      <w:r w:rsidR="00A7089A">
        <w:rPr>
          <w:color w:val="0000FF"/>
          <w:sz w:val="24"/>
          <w:szCs w:val="24"/>
        </w:rPr>
        <w:fldChar w:fldCharType="begin"/>
      </w:r>
      <w:r w:rsidR="00A7089A">
        <w:rPr>
          <w:color w:val="0000FF"/>
          <w:sz w:val="24"/>
          <w:szCs w:val="24"/>
        </w:rPr>
        <w:instrText xml:space="preserve"> REF _Ref122513264 \r \h </w:instrText>
      </w:r>
      <w:r w:rsidR="00A7089A">
        <w:rPr>
          <w:color w:val="0000FF"/>
          <w:sz w:val="24"/>
          <w:szCs w:val="24"/>
        </w:rPr>
      </w:r>
      <w:r w:rsidR="00A7089A">
        <w:rPr>
          <w:color w:val="0000FF"/>
          <w:sz w:val="24"/>
          <w:szCs w:val="24"/>
        </w:rPr>
        <w:fldChar w:fldCharType="separate"/>
      </w:r>
      <w:r w:rsidR="00A55F0B">
        <w:rPr>
          <w:color w:val="0000FF"/>
          <w:sz w:val="24"/>
          <w:szCs w:val="24"/>
        </w:rPr>
        <w:t>4.2</w:t>
      </w:r>
      <w:r w:rsidR="00A7089A">
        <w:rPr>
          <w:color w:val="0000FF"/>
          <w:sz w:val="24"/>
          <w:szCs w:val="24"/>
        </w:rPr>
        <w:fldChar w:fldCharType="end"/>
      </w:r>
      <w:r w:rsidR="00A7089A">
        <w:rPr>
          <w:color w:val="0000FF"/>
          <w:sz w:val="24"/>
          <w:szCs w:val="24"/>
        </w:rPr>
        <w:t>.</w:t>
      </w:r>
    </w:p>
    <w:p w14:paraId="3C7E1922" w14:textId="7576191E" w:rsidR="00B606A9" w:rsidRDefault="00B606A9" w:rsidP="00B606A9"/>
    <w:p w14:paraId="1B910E77" w14:textId="69230B3C" w:rsidR="00F26423" w:rsidRDefault="00CD7E8B" w:rsidP="00F26423">
      <w:pPr>
        <w:pStyle w:val="Heading3"/>
        <w:numPr>
          <w:ilvl w:val="2"/>
          <w:numId w:val="8"/>
        </w:numPr>
        <w:spacing w:before="0" w:after="0"/>
        <w:ind w:left="0" w:firstLine="0"/>
        <w:contextualSpacing/>
        <w:rPr>
          <w:rFonts w:ascii="Times New Roman" w:hAnsi="Times New Roman"/>
          <w:szCs w:val="24"/>
        </w:rPr>
      </w:pPr>
      <w:bookmarkStart w:id="272" w:name="_Toc144814018"/>
      <w:r>
        <w:rPr>
          <w:rFonts w:ascii="Times New Roman" w:hAnsi="Times New Roman"/>
          <w:szCs w:val="24"/>
        </w:rPr>
        <w:t>3-exponential i.v.</w:t>
      </w:r>
      <w:r w:rsidR="00F26423">
        <w:rPr>
          <w:rFonts w:ascii="Times New Roman" w:hAnsi="Times New Roman"/>
          <w:szCs w:val="24"/>
        </w:rPr>
        <w:t xml:space="preserve"> bolus </w:t>
      </w:r>
      <w:r w:rsidR="00EA70DD">
        <w:rPr>
          <w:rFonts w:ascii="Times New Roman" w:hAnsi="Times New Roman"/>
          <w:szCs w:val="24"/>
        </w:rPr>
        <w:t xml:space="preserve">repeat dose </w:t>
      </w:r>
      <w:r w:rsidR="00F26423">
        <w:rPr>
          <w:rFonts w:ascii="Times New Roman" w:hAnsi="Times New Roman"/>
          <w:szCs w:val="24"/>
        </w:rPr>
        <w:t xml:space="preserve">(Model </w:t>
      </w:r>
      <w:r w:rsidR="0025075E">
        <w:rPr>
          <w:rFonts w:ascii="Times New Roman" w:hAnsi="Times New Roman"/>
          <w:szCs w:val="24"/>
        </w:rPr>
        <w:t>6</w:t>
      </w:r>
      <w:r w:rsidR="00F26423">
        <w:rPr>
          <w:rFonts w:ascii="Times New Roman" w:hAnsi="Times New Roman"/>
          <w:szCs w:val="24"/>
        </w:rPr>
        <w:t>)</w:t>
      </w:r>
      <w:r w:rsidR="00EA70DD">
        <w:rPr>
          <w:rFonts w:ascii="Times New Roman" w:hAnsi="Times New Roman"/>
          <w:szCs w:val="24"/>
        </w:rPr>
        <w:t>.</w:t>
      </w:r>
      <w:bookmarkEnd w:id="272"/>
    </w:p>
    <w:p w14:paraId="5D1CB2EE" w14:textId="77777777" w:rsidR="00541319" w:rsidRDefault="00541319" w:rsidP="00566496">
      <w:pPr>
        <w:jc w:val="center"/>
        <w:rPr>
          <w:b/>
          <w:bCs/>
          <w:color w:val="auto"/>
        </w:rPr>
      </w:pPr>
    </w:p>
    <w:p w14:paraId="26E4BA35" w14:textId="6F8C8CCD" w:rsidR="00F26423" w:rsidRPr="00541319" w:rsidRDefault="00566496" w:rsidP="00541319">
      <w:pPr>
        <w:rPr>
          <w:b/>
          <w:bCs/>
          <w:color w:val="0000FF"/>
        </w:rPr>
      </w:pPr>
      <w:r w:rsidRPr="00541319">
        <w:rPr>
          <w:b/>
          <w:bCs/>
          <w:color w:val="0000FF"/>
        </w:rPr>
        <w:t>V7.3 onwards allows repeat dose with polyexponential models 1 to 6.</w:t>
      </w:r>
    </w:p>
    <w:p w14:paraId="4C472358" w14:textId="77777777" w:rsidR="00541319" w:rsidRPr="00566496" w:rsidRDefault="00541319" w:rsidP="00566496">
      <w:pPr>
        <w:jc w:val="center"/>
        <w:rPr>
          <w:b/>
          <w:bCs/>
          <w:color w:val="auto"/>
        </w:rPr>
      </w:pPr>
    </w:p>
    <w:p w14:paraId="2FC847F7" w14:textId="77777777" w:rsidR="00F26423" w:rsidRPr="0048574D" w:rsidRDefault="00F26423" w:rsidP="0025075E">
      <w:pPr>
        <w:ind w:left="1440" w:firstLine="720"/>
        <w:rPr>
          <w:b/>
          <w:bCs/>
          <w:color w:val="0000FF"/>
        </w:rPr>
      </w:pPr>
      <w:r w:rsidRPr="0048574D">
        <w:rPr>
          <w:b/>
          <w:bCs/>
          <w:color w:val="0000FF"/>
        </w:rPr>
        <w:t>Data layout</w:t>
      </w:r>
      <w:r w:rsidRPr="0048574D">
        <w:rPr>
          <w:b/>
          <w:bCs/>
          <w:color w:val="0000FF"/>
        </w:rPr>
        <w:tab/>
      </w:r>
      <w:r>
        <w:rPr>
          <w:b/>
          <w:bCs/>
          <w:color w:val="0000FF"/>
        </w:rPr>
        <w:tab/>
      </w:r>
      <w:r>
        <w:rPr>
          <w:b/>
          <w:bCs/>
          <w:color w:val="0000FF"/>
        </w:rPr>
        <w:tab/>
      </w:r>
      <w:r>
        <w:rPr>
          <w:b/>
          <w:bCs/>
          <w:color w:val="0000FF"/>
        </w:rPr>
        <w:tab/>
      </w:r>
      <w:r>
        <w:rPr>
          <w:b/>
          <w:bCs/>
          <w:color w:val="0000FF"/>
        </w:rPr>
        <w:tab/>
      </w:r>
      <w:r>
        <w:rPr>
          <w:b/>
          <w:bCs/>
          <w:color w:val="0000FF"/>
        </w:rPr>
        <w:tab/>
      </w:r>
      <w:r w:rsidRPr="0048574D">
        <w:rPr>
          <w:b/>
          <w:bCs/>
          <w:color w:val="0000FF"/>
        </w:rPr>
        <w:t>Control layout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1"/>
        <w:gridCol w:w="5352"/>
      </w:tblGrid>
      <w:tr w:rsidR="00CD7E8B" w:rsidRPr="001B0F2B" w14:paraId="12BD101B" w14:textId="77777777" w:rsidTr="00541319">
        <w:trPr>
          <w:trHeight w:val="12170"/>
        </w:trPr>
        <w:tc>
          <w:tcPr>
            <w:tcW w:w="2516" w:type="pct"/>
            <w:noWrap/>
            <w:tcMar>
              <w:left w:w="28" w:type="dxa"/>
              <w:right w:w="28" w:type="dxa"/>
            </w:tcMar>
          </w:tcPr>
          <w:tbl>
            <w:tblPr>
              <w:tblW w:w="5000" w:type="pct"/>
              <w:tblLook w:val="04A0" w:firstRow="1" w:lastRow="0" w:firstColumn="1" w:lastColumn="0" w:noHBand="0" w:noVBand="1"/>
            </w:tblPr>
            <w:tblGrid>
              <w:gridCol w:w="535"/>
              <w:gridCol w:w="966"/>
              <w:gridCol w:w="966"/>
              <w:gridCol w:w="966"/>
              <w:gridCol w:w="966"/>
              <w:gridCol w:w="966"/>
            </w:tblGrid>
            <w:tr w:rsidR="0025075E" w:rsidRPr="001B0F2B" w14:paraId="22CC051F" w14:textId="77777777" w:rsidTr="006F287E">
              <w:trPr>
                <w:trHeight w:val="278"/>
              </w:trPr>
              <w:tc>
                <w:tcPr>
                  <w:tcW w:w="498" w:type="pct"/>
                  <w:tcBorders>
                    <w:top w:val="nil"/>
                    <w:left w:val="nil"/>
                    <w:bottom w:val="nil"/>
                    <w:right w:val="nil"/>
                  </w:tcBorders>
                  <w:shd w:val="clear" w:color="auto" w:fill="auto"/>
                  <w:tcMar>
                    <w:left w:w="28" w:type="dxa"/>
                    <w:right w:w="28" w:type="dxa"/>
                  </w:tcMar>
                  <w:vAlign w:val="center"/>
                  <w:hideMark/>
                </w:tcPr>
                <w:p w14:paraId="42CAF122" w14:textId="77777777" w:rsidR="001B0F2B" w:rsidRPr="001B0F2B" w:rsidRDefault="001B0F2B" w:rsidP="001B0F2B">
                  <w:pPr>
                    <w:jc w:val="center"/>
                    <w:rPr>
                      <w:rFonts w:eastAsia="Times New Roman"/>
                      <w:b/>
                      <w:bCs/>
                      <w:color w:val="0000FF"/>
                      <w:sz w:val="20"/>
                      <w:lang w:eastAsia="en-GB"/>
                    </w:rPr>
                  </w:pPr>
                  <w:r w:rsidRPr="001B0F2B">
                    <w:rPr>
                      <w:rFonts w:eastAsia="Times New Roman"/>
                      <w:b/>
                      <w:bCs/>
                      <w:color w:val="0000FF"/>
                      <w:sz w:val="20"/>
                      <w:lang w:eastAsia="en-GB"/>
                    </w:rPr>
                    <w:t>Time</w:t>
                  </w:r>
                </w:p>
              </w:tc>
              <w:tc>
                <w:tcPr>
                  <w:tcW w:w="900" w:type="pct"/>
                  <w:tcBorders>
                    <w:top w:val="nil"/>
                    <w:left w:val="nil"/>
                    <w:bottom w:val="nil"/>
                    <w:right w:val="nil"/>
                  </w:tcBorders>
                  <w:shd w:val="clear" w:color="auto" w:fill="auto"/>
                  <w:tcMar>
                    <w:left w:w="28" w:type="dxa"/>
                    <w:right w:w="28" w:type="dxa"/>
                  </w:tcMar>
                  <w:vAlign w:val="center"/>
                  <w:hideMark/>
                </w:tcPr>
                <w:p w14:paraId="7E916D21" w14:textId="77777777" w:rsidR="001B0F2B" w:rsidRPr="001B0F2B" w:rsidRDefault="001B0F2B" w:rsidP="001B0F2B">
                  <w:pPr>
                    <w:jc w:val="center"/>
                    <w:rPr>
                      <w:rFonts w:eastAsia="Times New Roman"/>
                      <w:b/>
                      <w:bCs/>
                      <w:color w:val="0000FF"/>
                      <w:sz w:val="20"/>
                      <w:lang w:eastAsia="en-GB"/>
                    </w:rPr>
                  </w:pPr>
                  <w:r w:rsidRPr="001B0F2B">
                    <w:rPr>
                      <w:rFonts w:eastAsia="Times New Roman"/>
                      <w:b/>
                      <w:bCs/>
                      <w:color w:val="0000FF"/>
                      <w:sz w:val="20"/>
                      <w:lang w:eastAsia="en-GB"/>
                    </w:rPr>
                    <w:t>Subj.1</w:t>
                  </w:r>
                </w:p>
              </w:tc>
              <w:tc>
                <w:tcPr>
                  <w:tcW w:w="900" w:type="pct"/>
                  <w:tcBorders>
                    <w:top w:val="nil"/>
                    <w:left w:val="nil"/>
                    <w:bottom w:val="nil"/>
                    <w:right w:val="nil"/>
                  </w:tcBorders>
                  <w:shd w:val="clear" w:color="auto" w:fill="auto"/>
                  <w:tcMar>
                    <w:left w:w="28" w:type="dxa"/>
                    <w:right w:w="28" w:type="dxa"/>
                  </w:tcMar>
                  <w:vAlign w:val="center"/>
                  <w:hideMark/>
                </w:tcPr>
                <w:p w14:paraId="2C148BA4" w14:textId="77777777" w:rsidR="001B0F2B" w:rsidRPr="001B0F2B" w:rsidRDefault="001B0F2B" w:rsidP="001B0F2B">
                  <w:pPr>
                    <w:jc w:val="center"/>
                    <w:rPr>
                      <w:rFonts w:eastAsia="Times New Roman"/>
                      <w:b/>
                      <w:bCs/>
                      <w:color w:val="0000FF"/>
                      <w:sz w:val="20"/>
                      <w:lang w:eastAsia="en-GB"/>
                    </w:rPr>
                  </w:pPr>
                  <w:r w:rsidRPr="001B0F2B">
                    <w:rPr>
                      <w:rFonts w:eastAsia="Times New Roman"/>
                      <w:b/>
                      <w:bCs/>
                      <w:color w:val="0000FF"/>
                      <w:sz w:val="20"/>
                      <w:lang w:eastAsia="en-GB"/>
                    </w:rPr>
                    <w:t>Subj.2</w:t>
                  </w:r>
                </w:p>
              </w:tc>
              <w:tc>
                <w:tcPr>
                  <w:tcW w:w="900" w:type="pct"/>
                  <w:tcBorders>
                    <w:top w:val="nil"/>
                    <w:left w:val="nil"/>
                    <w:bottom w:val="nil"/>
                    <w:right w:val="nil"/>
                  </w:tcBorders>
                  <w:shd w:val="clear" w:color="auto" w:fill="auto"/>
                  <w:tcMar>
                    <w:left w:w="28" w:type="dxa"/>
                    <w:right w:w="28" w:type="dxa"/>
                  </w:tcMar>
                  <w:vAlign w:val="center"/>
                  <w:hideMark/>
                </w:tcPr>
                <w:p w14:paraId="2B3DE7C6" w14:textId="77777777" w:rsidR="001B0F2B" w:rsidRPr="001B0F2B" w:rsidRDefault="001B0F2B" w:rsidP="001B0F2B">
                  <w:pPr>
                    <w:jc w:val="center"/>
                    <w:rPr>
                      <w:rFonts w:eastAsia="Times New Roman"/>
                      <w:b/>
                      <w:bCs/>
                      <w:color w:val="0000FF"/>
                      <w:sz w:val="20"/>
                      <w:lang w:eastAsia="en-GB"/>
                    </w:rPr>
                  </w:pPr>
                  <w:r w:rsidRPr="001B0F2B">
                    <w:rPr>
                      <w:rFonts w:eastAsia="Times New Roman"/>
                      <w:b/>
                      <w:bCs/>
                      <w:color w:val="0000FF"/>
                      <w:sz w:val="20"/>
                      <w:lang w:eastAsia="en-GB"/>
                    </w:rPr>
                    <w:t>Subj.3</w:t>
                  </w:r>
                </w:p>
              </w:tc>
              <w:tc>
                <w:tcPr>
                  <w:tcW w:w="900" w:type="pct"/>
                  <w:tcBorders>
                    <w:top w:val="nil"/>
                    <w:left w:val="nil"/>
                    <w:bottom w:val="nil"/>
                    <w:right w:val="nil"/>
                  </w:tcBorders>
                  <w:shd w:val="clear" w:color="auto" w:fill="auto"/>
                  <w:tcMar>
                    <w:left w:w="28" w:type="dxa"/>
                    <w:right w:w="28" w:type="dxa"/>
                  </w:tcMar>
                  <w:vAlign w:val="center"/>
                  <w:hideMark/>
                </w:tcPr>
                <w:p w14:paraId="00F15E91" w14:textId="77777777" w:rsidR="001B0F2B" w:rsidRPr="001B0F2B" w:rsidRDefault="001B0F2B" w:rsidP="001B0F2B">
                  <w:pPr>
                    <w:jc w:val="center"/>
                    <w:rPr>
                      <w:rFonts w:eastAsia="Times New Roman"/>
                      <w:b/>
                      <w:bCs/>
                      <w:color w:val="0000FF"/>
                      <w:sz w:val="20"/>
                      <w:lang w:eastAsia="en-GB"/>
                    </w:rPr>
                  </w:pPr>
                  <w:r w:rsidRPr="001B0F2B">
                    <w:rPr>
                      <w:rFonts w:eastAsia="Times New Roman"/>
                      <w:b/>
                      <w:bCs/>
                      <w:color w:val="0000FF"/>
                      <w:sz w:val="20"/>
                      <w:lang w:eastAsia="en-GB"/>
                    </w:rPr>
                    <w:t>Subj.4</w:t>
                  </w:r>
                </w:p>
              </w:tc>
              <w:tc>
                <w:tcPr>
                  <w:tcW w:w="900" w:type="pct"/>
                  <w:tcBorders>
                    <w:top w:val="nil"/>
                    <w:left w:val="nil"/>
                    <w:bottom w:val="nil"/>
                    <w:right w:val="nil"/>
                  </w:tcBorders>
                  <w:shd w:val="clear" w:color="auto" w:fill="auto"/>
                  <w:tcMar>
                    <w:left w:w="28" w:type="dxa"/>
                    <w:right w:w="28" w:type="dxa"/>
                  </w:tcMar>
                  <w:vAlign w:val="center"/>
                  <w:hideMark/>
                </w:tcPr>
                <w:p w14:paraId="46C586AA" w14:textId="77777777" w:rsidR="001B0F2B" w:rsidRPr="001B0F2B" w:rsidRDefault="001B0F2B" w:rsidP="001B0F2B">
                  <w:pPr>
                    <w:jc w:val="center"/>
                    <w:rPr>
                      <w:rFonts w:eastAsia="Times New Roman"/>
                      <w:b/>
                      <w:bCs/>
                      <w:color w:val="0000FF"/>
                      <w:sz w:val="20"/>
                      <w:lang w:eastAsia="en-GB"/>
                    </w:rPr>
                  </w:pPr>
                  <w:r w:rsidRPr="001B0F2B">
                    <w:rPr>
                      <w:rFonts w:eastAsia="Times New Roman"/>
                      <w:b/>
                      <w:bCs/>
                      <w:color w:val="0000FF"/>
                      <w:sz w:val="20"/>
                      <w:lang w:eastAsia="en-GB"/>
                    </w:rPr>
                    <w:t>Subj.5</w:t>
                  </w:r>
                </w:p>
              </w:tc>
            </w:tr>
            <w:tr w:rsidR="0025075E" w:rsidRPr="001B0F2B" w14:paraId="4DF21CF9"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07ED41A5"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0.0</w:t>
                  </w:r>
                </w:p>
              </w:tc>
              <w:tc>
                <w:tcPr>
                  <w:tcW w:w="900" w:type="pct"/>
                  <w:tcBorders>
                    <w:top w:val="nil"/>
                    <w:left w:val="nil"/>
                    <w:bottom w:val="nil"/>
                    <w:right w:val="nil"/>
                  </w:tcBorders>
                  <w:shd w:val="clear" w:color="auto" w:fill="auto"/>
                  <w:noWrap/>
                  <w:tcMar>
                    <w:left w:w="28" w:type="dxa"/>
                    <w:right w:w="28" w:type="dxa"/>
                  </w:tcMar>
                  <w:vAlign w:val="center"/>
                  <w:hideMark/>
                </w:tcPr>
                <w:p w14:paraId="33FC0014"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100.0</w:t>
                  </w:r>
                </w:p>
              </w:tc>
              <w:tc>
                <w:tcPr>
                  <w:tcW w:w="900" w:type="pct"/>
                  <w:tcBorders>
                    <w:top w:val="nil"/>
                    <w:left w:val="nil"/>
                    <w:bottom w:val="nil"/>
                    <w:right w:val="nil"/>
                  </w:tcBorders>
                  <w:shd w:val="clear" w:color="auto" w:fill="auto"/>
                  <w:noWrap/>
                  <w:tcMar>
                    <w:left w:w="28" w:type="dxa"/>
                    <w:right w:w="28" w:type="dxa"/>
                  </w:tcMar>
                  <w:vAlign w:val="center"/>
                  <w:hideMark/>
                </w:tcPr>
                <w:p w14:paraId="659BCE63"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104.0</w:t>
                  </w:r>
                </w:p>
              </w:tc>
              <w:tc>
                <w:tcPr>
                  <w:tcW w:w="900" w:type="pct"/>
                  <w:tcBorders>
                    <w:top w:val="nil"/>
                    <w:left w:val="nil"/>
                    <w:bottom w:val="nil"/>
                    <w:right w:val="nil"/>
                  </w:tcBorders>
                  <w:shd w:val="clear" w:color="auto" w:fill="auto"/>
                  <w:noWrap/>
                  <w:tcMar>
                    <w:left w:w="28" w:type="dxa"/>
                    <w:right w:w="28" w:type="dxa"/>
                  </w:tcMar>
                  <w:vAlign w:val="center"/>
                  <w:hideMark/>
                </w:tcPr>
                <w:p w14:paraId="2549A4FA"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96.0</w:t>
                  </w:r>
                </w:p>
              </w:tc>
              <w:tc>
                <w:tcPr>
                  <w:tcW w:w="900" w:type="pct"/>
                  <w:tcBorders>
                    <w:top w:val="nil"/>
                    <w:left w:val="nil"/>
                    <w:bottom w:val="nil"/>
                    <w:right w:val="nil"/>
                  </w:tcBorders>
                  <w:shd w:val="clear" w:color="auto" w:fill="auto"/>
                  <w:noWrap/>
                  <w:tcMar>
                    <w:left w:w="28" w:type="dxa"/>
                    <w:right w:w="28" w:type="dxa"/>
                  </w:tcMar>
                  <w:vAlign w:val="center"/>
                  <w:hideMark/>
                </w:tcPr>
                <w:p w14:paraId="154ACBB6"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103.0</w:t>
                  </w:r>
                </w:p>
              </w:tc>
              <w:tc>
                <w:tcPr>
                  <w:tcW w:w="900" w:type="pct"/>
                  <w:tcBorders>
                    <w:top w:val="nil"/>
                    <w:left w:val="nil"/>
                    <w:bottom w:val="nil"/>
                    <w:right w:val="nil"/>
                  </w:tcBorders>
                  <w:shd w:val="clear" w:color="auto" w:fill="auto"/>
                  <w:noWrap/>
                  <w:tcMar>
                    <w:left w:w="28" w:type="dxa"/>
                    <w:right w:w="28" w:type="dxa"/>
                  </w:tcMar>
                  <w:vAlign w:val="center"/>
                  <w:hideMark/>
                </w:tcPr>
                <w:p w14:paraId="7175C421"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97.0</w:t>
                  </w:r>
                </w:p>
              </w:tc>
            </w:tr>
            <w:tr w:rsidR="0025075E" w:rsidRPr="001B0F2B" w14:paraId="599138D4"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5C4E6761"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0.25</w:t>
                  </w:r>
                </w:p>
              </w:tc>
              <w:tc>
                <w:tcPr>
                  <w:tcW w:w="900" w:type="pct"/>
                  <w:tcBorders>
                    <w:top w:val="nil"/>
                    <w:left w:val="nil"/>
                    <w:bottom w:val="nil"/>
                    <w:right w:val="nil"/>
                  </w:tcBorders>
                  <w:shd w:val="clear" w:color="auto" w:fill="auto"/>
                  <w:noWrap/>
                  <w:tcMar>
                    <w:left w:w="28" w:type="dxa"/>
                    <w:right w:w="28" w:type="dxa"/>
                  </w:tcMar>
                  <w:vAlign w:val="center"/>
                  <w:hideMark/>
                </w:tcPr>
                <w:p w14:paraId="46E0D5CB"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81.90877</w:t>
                  </w:r>
                </w:p>
              </w:tc>
              <w:tc>
                <w:tcPr>
                  <w:tcW w:w="900" w:type="pct"/>
                  <w:tcBorders>
                    <w:top w:val="nil"/>
                    <w:left w:val="nil"/>
                    <w:bottom w:val="nil"/>
                    <w:right w:val="nil"/>
                  </w:tcBorders>
                  <w:shd w:val="clear" w:color="auto" w:fill="auto"/>
                  <w:noWrap/>
                  <w:tcMar>
                    <w:left w:w="28" w:type="dxa"/>
                    <w:right w:w="28" w:type="dxa"/>
                  </w:tcMar>
                  <w:vAlign w:val="center"/>
                  <w:hideMark/>
                </w:tcPr>
                <w:p w14:paraId="3A76B99E"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81.90877</w:t>
                  </w:r>
                </w:p>
              </w:tc>
              <w:tc>
                <w:tcPr>
                  <w:tcW w:w="900" w:type="pct"/>
                  <w:tcBorders>
                    <w:top w:val="nil"/>
                    <w:left w:val="nil"/>
                    <w:bottom w:val="nil"/>
                    <w:right w:val="nil"/>
                  </w:tcBorders>
                  <w:shd w:val="clear" w:color="auto" w:fill="auto"/>
                  <w:noWrap/>
                  <w:tcMar>
                    <w:left w:w="28" w:type="dxa"/>
                    <w:right w:w="28" w:type="dxa"/>
                  </w:tcMar>
                  <w:vAlign w:val="center"/>
                  <w:hideMark/>
                </w:tcPr>
                <w:p w14:paraId="77BBB950"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81.08969</w:t>
                  </w:r>
                </w:p>
              </w:tc>
              <w:tc>
                <w:tcPr>
                  <w:tcW w:w="900" w:type="pct"/>
                  <w:tcBorders>
                    <w:top w:val="nil"/>
                    <w:left w:val="nil"/>
                    <w:bottom w:val="nil"/>
                    <w:right w:val="nil"/>
                  </w:tcBorders>
                  <w:shd w:val="clear" w:color="auto" w:fill="auto"/>
                  <w:noWrap/>
                  <w:tcMar>
                    <w:left w:w="28" w:type="dxa"/>
                    <w:right w:w="28" w:type="dxa"/>
                  </w:tcMar>
                  <w:vAlign w:val="center"/>
                  <w:hideMark/>
                </w:tcPr>
                <w:p w14:paraId="77C126DF"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86.00421</w:t>
                  </w:r>
                </w:p>
              </w:tc>
              <w:tc>
                <w:tcPr>
                  <w:tcW w:w="900" w:type="pct"/>
                  <w:tcBorders>
                    <w:top w:val="nil"/>
                    <w:left w:val="nil"/>
                    <w:bottom w:val="nil"/>
                    <w:right w:val="nil"/>
                  </w:tcBorders>
                  <w:shd w:val="clear" w:color="auto" w:fill="auto"/>
                  <w:noWrap/>
                  <w:tcMar>
                    <w:left w:w="28" w:type="dxa"/>
                    <w:right w:w="28" w:type="dxa"/>
                  </w:tcMar>
                  <w:vAlign w:val="center"/>
                  <w:hideMark/>
                </w:tcPr>
                <w:p w14:paraId="47FD401B"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86.00421</w:t>
                  </w:r>
                </w:p>
              </w:tc>
            </w:tr>
            <w:tr w:rsidR="0025075E" w:rsidRPr="001B0F2B" w14:paraId="76236A56" w14:textId="77777777" w:rsidTr="006F287E">
              <w:trPr>
                <w:trHeight w:val="323"/>
              </w:trPr>
              <w:tc>
                <w:tcPr>
                  <w:tcW w:w="498" w:type="pct"/>
                  <w:tcBorders>
                    <w:top w:val="nil"/>
                    <w:left w:val="nil"/>
                    <w:bottom w:val="nil"/>
                    <w:right w:val="nil"/>
                  </w:tcBorders>
                  <w:shd w:val="clear" w:color="auto" w:fill="auto"/>
                  <w:noWrap/>
                  <w:tcMar>
                    <w:left w:w="28" w:type="dxa"/>
                    <w:right w:w="28" w:type="dxa"/>
                  </w:tcMar>
                  <w:vAlign w:val="center"/>
                  <w:hideMark/>
                </w:tcPr>
                <w:p w14:paraId="333E01DF"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0.5</w:t>
                  </w:r>
                </w:p>
              </w:tc>
              <w:tc>
                <w:tcPr>
                  <w:tcW w:w="900" w:type="pct"/>
                  <w:tcBorders>
                    <w:top w:val="nil"/>
                    <w:left w:val="nil"/>
                    <w:bottom w:val="nil"/>
                    <w:right w:val="nil"/>
                  </w:tcBorders>
                  <w:shd w:val="clear" w:color="auto" w:fill="auto"/>
                  <w:noWrap/>
                  <w:tcMar>
                    <w:left w:w="28" w:type="dxa"/>
                    <w:right w:w="28" w:type="dxa"/>
                  </w:tcMar>
                  <w:vAlign w:val="center"/>
                  <w:hideMark/>
                </w:tcPr>
                <w:p w14:paraId="6CDA8E38"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67.74115</w:t>
                  </w:r>
                </w:p>
              </w:tc>
              <w:tc>
                <w:tcPr>
                  <w:tcW w:w="900" w:type="pct"/>
                  <w:tcBorders>
                    <w:top w:val="nil"/>
                    <w:left w:val="nil"/>
                    <w:bottom w:val="nil"/>
                    <w:right w:val="nil"/>
                  </w:tcBorders>
                  <w:shd w:val="clear" w:color="auto" w:fill="auto"/>
                  <w:noWrap/>
                  <w:tcMar>
                    <w:left w:w="28" w:type="dxa"/>
                    <w:right w:w="28" w:type="dxa"/>
                  </w:tcMar>
                  <w:vAlign w:val="center"/>
                  <w:hideMark/>
                </w:tcPr>
                <w:p w14:paraId="178EDBC1"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66.38632</w:t>
                  </w:r>
                </w:p>
              </w:tc>
              <w:tc>
                <w:tcPr>
                  <w:tcW w:w="900" w:type="pct"/>
                  <w:tcBorders>
                    <w:top w:val="nil"/>
                    <w:left w:val="nil"/>
                    <w:bottom w:val="nil"/>
                    <w:right w:val="nil"/>
                  </w:tcBorders>
                  <w:shd w:val="clear" w:color="auto" w:fill="auto"/>
                  <w:noWrap/>
                  <w:tcMar>
                    <w:left w:w="28" w:type="dxa"/>
                    <w:right w:w="28" w:type="dxa"/>
                  </w:tcMar>
                  <w:vAlign w:val="center"/>
                  <w:hideMark/>
                </w:tcPr>
                <w:p w14:paraId="5E9133AF"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69.09597</w:t>
                  </w:r>
                </w:p>
              </w:tc>
              <w:tc>
                <w:tcPr>
                  <w:tcW w:w="900" w:type="pct"/>
                  <w:tcBorders>
                    <w:top w:val="nil"/>
                    <w:left w:val="nil"/>
                    <w:bottom w:val="nil"/>
                    <w:right w:val="nil"/>
                  </w:tcBorders>
                  <w:shd w:val="clear" w:color="auto" w:fill="auto"/>
                  <w:noWrap/>
                  <w:tcMar>
                    <w:left w:w="28" w:type="dxa"/>
                    <w:right w:w="28" w:type="dxa"/>
                  </w:tcMar>
                  <w:vAlign w:val="center"/>
                  <w:hideMark/>
                </w:tcPr>
                <w:p w14:paraId="03789FBD"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68.41856</w:t>
                  </w:r>
                </w:p>
              </w:tc>
              <w:tc>
                <w:tcPr>
                  <w:tcW w:w="900" w:type="pct"/>
                  <w:tcBorders>
                    <w:top w:val="nil"/>
                    <w:left w:val="nil"/>
                    <w:bottom w:val="nil"/>
                    <w:right w:val="nil"/>
                  </w:tcBorders>
                  <w:shd w:val="clear" w:color="auto" w:fill="auto"/>
                  <w:noWrap/>
                  <w:tcMar>
                    <w:left w:w="28" w:type="dxa"/>
                    <w:right w:w="28" w:type="dxa"/>
                  </w:tcMar>
                  <w:vAlign w:val="center"/>
                  <w:hideMark/>
                </w:tcPr>
                <w:p w14:paraId="4594BCFF"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65.70891</w:t>
                  </w:r>
                </w:p>
              </w:tc>
            </w:tr>
            <w:tr w:rsidR="0025075E" w:rsidRPr="001B0F2B" w14:paraId="421AA318"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47B34E11"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0.75</w:t>
                  </w:r>
                </w:p>
              </w:tc>
              <w:tc>
                <w:tcPr>
                  <w:tcW w:w="900" w:type="pct"/>
                  <w:tcBorders>
                    <w:top w:val="nil"/>
                    <w:left w:val="nil"/>
                    <w:bottom w:val="nil"/>
                    <w:right w:val="nil"/>
                  </w:tcBorders>
                  <w:shd w:val="clear" w:color="auto" w:fill="auto"/>
                  <w:noWrap/>
                  <w:tcMar>
                    <w:left w:w="28" w:type="dxa"/>
                    <w:right w:w="28" w:type="dxa"/>
                  </w:tcMar>
                  <w:vAlign w:val="center"/>
                  <w:hideMark/>
                </w:tcPr>
                <w:p w14:paraId="44C6C083"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56.63104</w:t>
                  </w:r>
                </w:p>
              </w:tc>
              <w:tc>
                <w:tcPr>
                  <w:tcW w:w="900" w:type="pct"/>
                  <w:tcBorders>
                    <w:top w:val="nil"/>
                    <w:left w:val="nil"/>
                    <w:bottom w:val="nil"/>
                    <w:right w:val="nil"/>
                  </w:tcBorders>
                  <w:shd w:val="clear" w:color="auto" w:fill="auto"/>
                  <w:noWrap/>
                  <w:tcMar>
                    <w:left w:w="28" w:type="dxa"/>
                    <w:right w:w="28" w:type="dxa"/>
                  </w:tcMar>
                  <w:vAlign w:val="center"/>
                  <w:hideMark/>
                </w:tcPr>
                <w:p w14:paraId="17D42F5E"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56.63104</w:t>
                  </w:r>
                </w:p>
              </w:tc>
              <w:tc>
                <w:tcPr>
                  <w:tcW w:w="900" w:type="pct"/>
                  <w:tcBorders>
                    <w:top w:val="nil"/>
                    <w:left w:val="nil"/>
                    <w:bottom w:val="nil"/>
                    <w:right w:val="nil"/>
                  </w:tcBorders>
                  <w:shd w:val="clear" w:color="auto" w:fill="auto"/>
                  <w:noWrap/>
                  <w:tcMar>
                    <w:left w:w="28" w:type="dxa"/>
                    <w:right w:w="28" w:type="dxa"/>
                  </w:tcMar>
                  <w:vAlign w:val="center"/>
                  <w:hideMark/>
                </w:tcPr>
                <w:p w14:paraId="4229F174"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57.19735</w:t>
                  </w:r>
                </w:p>
              </w:tc>
              <w:tc>
                <w:tcPr>
                  <w:tcW w:w="900" w:type="pct"/>
                  <w:tcBorders>
                    <w:top w:val="nil"/>
                    <w:left w:val="nil"/>
                    <w:bottom w:val="nil"/>
                    <w:right w:val="nil"/>
                  </w:tcBorders>
                  <w:shd w:val="clear" w:color="auto" w:fill="auto"/>
                  <w:noWrap/>
                  <w:tcMar>
                    <w:left w:w="28" w:type="dxa"/>
                    <w:right w:w="28" w:type="dxa"/>
                  </w:tcMar>
                  <w:vAlign w:val="center"/>
                  <w:hideMark/>
                </w:tcPr>
                <w:p w14:paraId="5E20D3D8"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57.19735</w:t>
                  </w:r>
                </w:p>
              </w:tc>
              <w:tc>
                <w:tcPr>
                  <w:tcW w:w="900" w:type="pct"/>
                  <w:tcBorders>
                    <w:top w:val="nil"/>
                    <w:left w:val="nil"/>
                    <w:bottom w:val="nil"/>
                    <w:right w:val="nil"/>
                  </w:tcBorders>
                  <w:shd w:val="clear" w:color="auto" w:fill="auto"/>
                  <w:noWrap/>
                  <w:tcMar>
                    <w:left w:w="28" w:type="dxa"/>
                    <w:right w:w="28" w:type="dxa"/>
                  </w:tcMar>
                  <w:vAlign w:val="center"/>
                  <w:hideMark/>
                </w:tcPr>
                <w:p w14:paraId="2C6BE41B"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59.46259</w:t>
                  </w:r>
                </w:p>
              </w:tc>
            </w:tr>
            <w:tr w:rsidR="0025075E" w:rsidRPr="001B0F2B" w14:paraId="098A23F4" w14:textId="77777777" w:rsidTr="006F287E">
              <w:trPr>
                <w:trHeight w:val="323"/>
              </w:trPr>
              <w:tc>
                <w:tcPr>
                  <w:tcW w:w="498" w:type="pct"/>
                  <w:tcBorders>
                    <w:top w:val="nil"/>
                    <w:left w:val="nil"/>
                    <w:bottom w:val="nil"/>
                    <w:right w:val="nil"/>
                  </w:tcBorders>
                  <w:shd w:val="clear" w:color="auto" w:fill="auto"/>
                  <w:noWrap/>
                  <w:tcMar>
                    <w:left w:w="28" w:type="dxa"/>
                    <w:right w:w="28" w:type="dxa"/>
                  </w:tcMar>
                  <w:vAlign w:val="center"/>
                  <w:hideMark/>
                </w:tcPr>
                <w:p w14:paraId="12EFADE8"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1</w:t>
                  </w:r>
                </w:p>
              </w:tc>
              <w:tc>
                <w:tcPr>
                  <w:tcW w:w="900" w:type="pct"/>
                  <w:tcBorders>
                    <w:top w:val="nil"/>
                    <w:left w:val="nil"/>
                    <w:bottom w:val="nil"/>
                    <w:right w:val="nil"/>
                  </w:tcBorders>
                  <w:shd w:val="clear" w:color="auto" w:fill="auto"/>
                  <w:noWrap/>
                  <w:tcMar>
                    <w:left w:w="28" w:type="dxa"/>
                    <w:right w:w="28" w:type="dxa"/>
                  </w:tcMar>
                  <w:vAlign w:val="center"/>
                  <w:hideMark/>
                </w:tcPr>
                <w:p w14:paraId="0FEF5D20"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47.90392</w:t>
                  </w:r>
                </w:p>
              </w:tc>
              <w:tc>
                <w:tcPr>
                  <w:tcW w:w="900" w:type="pct"/>
                  <w:tcBorders>
                    <w:top w:val="nil"/>
                    <w:left w:val="nil"/>
                    <w:bottom w:val="nil"/>
                    <w:right w:val="nil"/>
                  </w:tcBorders>
                  <w:shd w:val="clear" w:color="auto" w:fill="auto"/>
                  <w:noWrap/>
                  <w:tcMar>
                    <w:left w:w="28" w:type="dxa"/>
                    <w:right w:w="28" w:type="dxa"/>
                  </w:tcMar>
                  <w:vAlign w:val="center"/>
                  <w:hideMark/>
                </w:tcPr>
                <w:p w14:paraId="6CD43ECF"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45.50872</w:t>
                  </w:r>
                </w:p>
              </w:tc>
              <w:tc>
                <w:tcPr>
                  <w:tcW w:w="900" w:type="pct"/>
                  <w:tcBorders>
                    <w:top w:val="nil"/>
                    <w:left w:val="nil"/>
                    <w:bottom w:val="nil"/>
                    <w:right w:val="nil"/>
                  </w:tcBorders>
                  <w:shd w:val="clear" w:color="auto" w:fill="auto"/>
                  <w:noWrap/>
                  <w:tcMar>
                    <w:left w:w="28" w:type="dxa"/>
                    <w:right w:w="28" w:type="dxa"/>
                  </w:tcMar>
                  <w:vAlign w:val="center"/>
                  <w:hideMark/>
                </w:tcPr>
                <w:p w14:paraId="257A6F28"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49.34103</w:t>
                  </w:r>
                </w:p>
              </w:tc>
              <w:tc>
                <w:tcPr>
                  <w:tcW w:w="900" w:type="pct"/>
                  <w:tcBorders>
                    <w:top w:val="nil"/>
                    <w:left w:val="nil"/>
                    <w:bottom w:val="nil"/>
                    <w:right w:val="nil"/>
                  </w:tcBorders>
                  <w:shd w:val="clear" w:color="auto" w:fill="auto"/>
                  <w:noWrap/>
                  <w:tcMar>
                    <w:left w:w="28" w:type="dxa"/>
                    <w:right w:w="28" w:type="dxa"/>
                  </w:tcMar>
                  <w:vAlign w:val="center"/>
                  <w:hideMark/>
                </w:tcPr>
                <w:p w14:paraId="650710FE"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46.46680</w:t>
                  </w:r>
                </w:p>
              </w:tc>
              <w:tc>
                <w:tcPr>
                  <w:tcW w:w="900" w:type="pct"/>
                  <w:tcBorders>
                    <w:top w:val="nil"/>
                    <w:left w:val="nil"/>
                    <w:bottom w:val="nil"/>
                    <w:right w:val="nil"/>
                  </w:tcBorders>
                  <w:shd w:val="clear" w:color="auto" w:fill="auto"/>
                  <w:noWrap/>
                  <w:tcMar>
                    <w:left w:w="28" w:type="dxa"/>
                    <w:right w:w="28" w:type="dxa"/>
                  </w:tcMar>
                  <w:vAlign w:val="center"/>
                  <w:hideMark/>
                </w:tcPr>
                <w:p w14:paraId="5B23DAB4"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45.50872</w:t>
                  </w:r>
                </w:p>
              </w:tc>
            </w:tr>
            <w:tr w:rsidR="0025075E" w:rsidRPr="001B0F2B" w14:paraId="017AC2B9"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13920516" w14:textId="76287B57" w:rsidR="001B0F2B" w:rsidRPr="00E214C4" w:rsidRDefault="00D356AB" w:rsidP="001B0F2B">
                  <w:pPr>
                    <w:jc w:val="center"/>
                    <w:rPr>
                      <w:rFonts w:eastAsia="Times New Roman"/>
                      <w:b/>
                      <w:bCs/>
                      <w:color w:val="000000"/>
                      <w:sz w:val="20"/>
                      <w:lang w:eastAsia="en-GB"/>
                    </w:rPr>
                  </w:pPr>
                  <w:r w:rsidRPr="00E214C4">
                    <w:rPr>
                      <w:rFonts w:eastAsia="Times New Roman"/>
                      <w:b/>
                      <w:bCs/>
                      <w:color w:val="FF0000"/>
                      <w:sz w:val="20"/>
                      <w:lang w:eastAsia="en-GB"/>
                    </w:rPr>
                    <w:t>1.5</w:t>
                  </w:r>
                </w:p>
              </w:tc>
              <w:tc>
                <w:tcPr>
                  <w:tcW w:w="900" w:type="pct"/>
                  <w:tcBorders>
                    <w:top w:val="nil"/>
                    <w:left w:val="nil"/>
                    <w:bottom w:val="nil"/>
                    <w:right w:val="nil"/>
                  </w:tcBorders>
                  <w:shd w:val="clear" w:color="auto" w:fill="auto"/>
                  <w:noWrap/>
                  <w:tcMar>
                    <w:left w:w="28" w:type="dxa"/>
                    <w:right w:w="28" w:type="dxa"/>
                  </w:tcMar>
                  <w:vAlign w:val="center"/>
                  <w:hideMark/>
                </w:tcPr>
                <w:p w14:paraId="63D9CE5E"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35.61327</w:t>
                  </w:r>
                </w:p>
              </w:tc>
              <w:tc>
                <w:tcPr>
                  <w:tcW w:w="900" w:type="pct"/>
                  <w:tcBorders>
                    <w:top w:val="nil"/>
                    <w:left w:val="nil"/>
                    <w:bottom w:val="nil"/>
                    <w:right w:val="nil"/>
                  </w:tcBorders>
                  <w:shd w:val="clear" w:color="auto" w:fill="auto"/>
                  <w:noWrap/>
                  <w:tcMar>
                    <w:left w:w="28" w:type="dxa"/>
                    <w:right w:w="28" w:type="dxa"/>
                  </w:tcMar>
                  <w:vAlign w:val="center"/>
                  <w:hideMark/>
                </w:tcPr>
                <w:p w14:paraId="35CEE0E3"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37.03780</w:t>
                  </w:r>
                </w:p>
              </w:tc>
              <w:tc>
                <w:tcPr>
                  <w:tcW w:w="900" w:type="pct"/>
                  <w:tcBorders>
                    <w:top w:val="nil"/>
                    <w:left w:val="nil"/>
                    <w:bottom w:val="nil"/>
                    <w:right w:val="nil"/>
                  </w:tcBorders>
                  <w:shd w:val="clear" w:color="auto" w:fill="auto"/>
                  <w:noWrap/>
                  <w:tcMar>
                    <w:left w:w="28" w:type="dxa"/>
                    <w:right w:w="28" w:type="dxa"/>
                  </w:tcMar>
                  <w:vAlign w:val="center"/>
                  <w:hideMark/>
                </w:tcPr>
                <w:p w14:paraId="5C963E27"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35.61327</w:t>
                  </w:r>
                </w:p>
              </w:tc>
              <w:tc>
                <w:tcPr>
                  <w:tcW w:w="900" w:type="pct"/>
                  <w:tcBorders>
                    <w:top w:val="nil"/>
                    <w:left w:val="nil"/>
                    <w:bottom w:val="nil"/>
                    <w:right w:val="nil"/>
                  </w:tcBorders>
                  <w:shd w:val="clear" w:color="auto" w:fill="auto"/>
                  <w:noWrap/>
                  <w:tcMar>
                    <w:left w:w="28" w:type="dxa"/>
                    <w:right w:w="28" w:type="dxa"/>
                  </w:tcMar>
                  <w:vAlign w:val="center"/>
                  <w:hideMark/>
                </w:tcPr>
                <w:p w14:paraId="0ADB4845"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36.32554</w:t>
                  </w:r>
                </w:p>
              </w:tc>
              <w:tc>
                <w:tcPr>
                  <w:tcW w:w="900" w:type="pct"/>
                  <w:tcBorders>
                    <w:top w:val="nil"/>
                    <w:left w:val="nil"/>
                    <w:bottom w:val="nil"/>
                    <w:right w:val="nil"/>
                  </w:tcBorders>
                  <w:shd w:val="clear" w:color="auto" w:fill="auto"/>
                  <w:noWrap/>
                  <w:tcMar>
                    <w:left w:w="28" w:type="dxa"/>
                    <w:right w:w="28" w:type="dxa"/>
                  </w:tcMar>
                  <w:vAlign w:val="center"/>
                  <w:hideMark/>
                </w:tcPr>
                <w:p w14:paraId="19703A56"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36.68167</w:t>
                  </w:r>
                </w:p>
              </w:tc>
            </w:tr>
            <w:tr w:rsidR="0025075E" w:rsidRPr="001B0F2B" w14:paraId="4386318B" w14:textId="77777777" w:rsidTr="006F287E">
              <w:trPr>
                <w:trHeight w:val="323"/>
              </w:trPr>
              <w:tc>
                <w:tcPr>
                  <w:tcW w:w="498" w:type="pct"/>
                  <w:tcBorders>
                    <w:top w:val="nil"/>
                    <w:left w:val="nil"/>
                    <w:bottom w:val="nil"/>
                    <w:right w:val="nil"/>
                  </w:tcBorders>
                  <w:shd w:val="clear" w:color="auto" w:fill="auto"/>
                  <w:noWrap/>
                  <w:tcMar>
                    <w:left w:w="28" w:type="dxa"/>
                    <w:right w:w="28" w:type="dxa"/>
                  </w:tcMar>
                  <w:vAlign w:val="center"/>
                  <w:hideMark/>
                </w:tcPr>
                <w:p w14:paraId="5D8CDFA3"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2</w:t>
                  </w:r>
                </w:p>
              </w:tc>
              <w:tc>
                <w:tcPr>
                  <w:tcW w:w="900" w:type="pct"/>
                  <w:tcBorders>
                    <w:top w:val="nil"/>
                    <w:left w:val="nil"/>
                    <w:bottom w:val="nil"/>
                    <w:right w:val="nil"/>
                  </w:tcBorders>
                  <w:shd w:val="clear" w:color="auto" w:fill="auto"/>
                  <w:noWrap/>
                  <w:tcMar>
                    <w:left w:w="28" w:type="dxa"/>
                    <w:right w:w="28" w:type="dxa"/>
                  </w:tcMar>
                  <w:vAlign w:val="center"/>
                  <w:hideMark/>
                </w:tcPr>
                <w:p w14:paraId="006C6568"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27.91175</w:t>
                  </w:r>
                </w:p>
              </w:tc>
              <w:tc>
                <w:tcPr>
                  <w:tcW w:w="900" w:type="pct"/>
                  <w:tcBorders>
                    <w:top w:val="nil"/>
                    <w:left w:val="nil"/>
                    <w:bottom w:val="nil"/>
                    <w:right w:val="nil"/>
                  </w:tcBorders>
                  <w:shd w:val="clear" w:color="auto" w:fill="auto"/>
                  <w:noWrap/>
                  <w:tcMar>
                    <w:left w:w="28" w:type="dxa"/>
                    <w:right w:w="28" w:type="dxa"/>
                  </w:tcMar>
                  <w:vAlign w:val="center"/>
                  <w:hideMark/>
                </w:tcPr>
                <w:p w14:paraId="597B0904"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26.51616</w:t>
                  </w:r>
                </w:p>
              </w:tc>
              <w:tc>
                <w:tcPr>
                  <w:tcW w:w="900" w:type="pct"/>
                  <w:tcBorders>
                    <w:top w:val="nil"/>
                    <w:left w:val="nil"/>
                    <w:bottom w:val="nil"/>
                    <w:right w:val="nil"/>
                  </w:tcBorders>
                  <w:shd w:val="clear" w:color="auto" w:fill="auto"/>
                  <w:noWrap/>
                  <w:tcMar>
                    <w:left w:w="28" w:type="dxa"/>
                    <w:right w:w="28" w:type="dxa"/>
                  </w:tcMar>
                  <w:vAlign w:val="center"/>
                  <w:hideMark/>
                </w:tcPr>
                <w:p w14:paraId="6015CE2C"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27.07439</w:t>
                  </w:r>
                </w:p>
              </w:tc>
              <w:tc>
                <w:tcPr>
                  <w:tcW w:w="900" w:type="pct"/>
                  <w:tcBorders>
                    <w:top w:val="nil"/>
                    <w:left w:val="nil"/>
                    <w:bottom w:val="nil"/>
                    <w:right w:val="nil"/>
                  </w:tcBorders>
                  <w:shd w:val="clear" w:color="auto" w:fill="auto"/>
                  <w:noWrap/>
                  <w:tcMar>
                    <w:left w:w="28" w:type="dxa"/>
                    <w:right w:w="28" w:type="dxa"/>
                  </w:tcMar>
                  <w:vAlign w:val="center"/>
                  <w:hideMark/>
                </w:tcPr>
                <w:p w14:paraId="3F934C9F"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28.74910</w:t>
                  </w:r>
                </w:p>
              </w:tc>
              <w:tc>
                <w:tcPr>
                  <w:tcW w:w="900" w:type="pct"/>
                  <w:tcBorders>
                    <w:top w:val="nil"/>
                    <w:left w:val="nil"/>
                    <w:bottom w:val="nil"/>
                    <w:right w:val="nil"/>
                  </w:tcBorders>
                  <w:shd w:val="clear" w:color="auto" w:fill="auto"/>
                  <w:noWrap/>
                  <w:tcMar>
                    <w:left w:w="28" w:type="dxa"/>
                    <w:right w:w="28" w:type="dxa"/>
                  </w:tcMar>
                  <w:vAlign w:val="center"/>
                  <w:hideMark/>
                </w:tcPr>
                <w:p w14:paraId="10EF330D"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29.02822</w:t>
                  </w:r>
                </w:p>
              </w:tc>
            </w:tr>
            <w:tr w:rsidR="0025075E" w:rsidRPr="001B0F2B" w14:paraId="11F1CD35"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0E2787B4"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3</w:t>
                  </w:r>
                </w:p>
              </w:tc>
              <w:tc>
                <w:tcPr>
                  <w:tcW w:w="900" w:type="pct"/>
                  <w:tcBorders>
                    <w:top w:val="nil"/>
                    <w:left w:val="nil"/>
                    <w:bottom w:val="nil"/>
                    <w:right w:val="nil"/>
                  </w:tcBorders>
                  <w:shd w:val="clear" w:color="auto" w:fill="auto"/>
                  <w:noWrap/>
                  <w:tcMar>
                    <w:left w:w="28" w:type="dxa"/>
                    <w:right w:w="28" w:type="dxa"/>
                  </w:tcMar>
                  <w:vAlign w:val="center"/>
                  <w:hideMark/>
                </w:tcPr>
                <w:p w14:paraId="1D8DAE94"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19.80408</w:t>
                  </w:r>
                </w:p>
              </w:tc>
              <w:tc>
                <w:tcPr>
                  <w:tcW w:w="900" w:type="pct"/>
                  <w:tcBorders>
                    <w:top w:val="nil"/>
                    <w:left w:val="nil"/>
                    <w:bottom w:val="nil"/>
                    <w:right w:val="nil"/>
                  </w:tcBorders>
                  <w:shd w:val="clear" w:color="auto" w:fill="auto"/>
                  <w:noWrap/>
                  <w:tcMar>
                    <w:left w:w="28" w:type="dxa"/>
                    <w:right w:w="28" w:type="dxa"/>
                  </w:tcMar>
                  <w:vAlign w:val="center"/>
                  <w:hideMark/>
                </w:tcPr>
                <w:p w14:paraId="5F6F215B"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19.20996</w:t>
                  </w:r>
                </w:p>
              </w:tc>
              <w:tc>
                <w:tcPr>
                  <w:tcW w:w="900" w:type="pct"/>
                  <w:tcBorders>
                    <w:top w:val="nil"/>
                    <w:left w:val="nil"/>
                    <w:bottom w:val="nil"/>
                    <w:right w:val="nil"/>
                  </w:tcBorders>
                  <w:shd w:val="clear" w:color="auto" w:fill="auto"/>
                  <w:noWrap/>
                  <w:tcMar>
                    <w:left w:w="28" w:type="dxa"/>
                    <w:right w:w="28" w:type="dxa"/>
                  </w:tcMar>
                  <w:vAlign w:val="center"/>
                  <w:hideMark/>
                </w:tcPr>
                <w:p w14:paraId="455F85BC"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18.81388</w:t>
                  </w:r>
                </w:p>
              </w:tc>
              <w:tc>
                <w:tcPr>
                  <w:tcW w:w="900" w:type="pct"/>
                  <w:tcBorders>
                    <w:top w:val="nil"/>
                    <w:left w:val="nil"/>
                    <w:bottom w:val="nil"/>
                    <w:right w:val="nil"/>
                  </w:tcBorders>
                  <w:shd w:val="clear" w:color="auto" w:fill="auto"/>
                  <w:noWrap/>
                  <w:tcMar>
                    <w:left w:w="28" w:type="dxa"/>
                    <w:right w:w="28" w:type="dxa"/>
                  </w:tcMar>
                  <w:vAlign w:val="center"/>
                  <w:hideMark/>
                </w:tcPr>
                <w:p w14:paraId="7C9A69CA"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20.59624</w:t>
                  </w:r>
                </w:p>
              </w:tc>
              <w:tc>
                <w:tcPr>
                  <w:tcW w:w="900" w:type="pct"/>
                  <w:tcBorders>
                    <w:top w:val="nil"/>
                    <w:left w:val="nil"/>
                    <w:bottom w:val="nil"/>
                    <w:right w:val="nil"/>
                  </w:tcBorders>
                  <w:shd w:val="clear" w:color="auto" w:fill="auto"/>
                  <w:noWrap/>
                  <w:tcMar>
                    <w:left w:w="28" w:type="dxa"/>
                    <w:right w:w="28" w:type="dxa"/>
                  </w:tcMar>
                  <w:vAlign w:val="center"/>
                  <w:hideMark/>
                </w:tcPr>
                <w:p w14:paraId="4AD96B2F"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19.80408</w:t>
                  </w:r>
                </w:p>
              </w:tc>
            </w:tr>
            <w:tr w:rsidR="0025075E" w:rsidRPr="001B0F2B" w14:paraId="38D23811"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045A29A6"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4</w:t>
                  </w:r>
                </w:p>
              </w:tc>
              <w:tc>
                <w:tcPr>
                  <w:tcW w:w="900" w:type="pct"/>
                  <w:tcBorders>
                    <w:top w:val="nil"/>
                    <w:left w:val="nil"/>
                    <w:bottom w:val="nil"/>
                    <w:right w:val="nil"/>
                  </w:tcBorders>
                  <w:shd w:val="clear" w:color="auto" w:fill="auto"/>
                  <w:noWrap/>
                  <w:tcMar>
                    <w:left w:w="28" w:type="dxa"/>
                    <w:right w:w="28" w:type="dxa"/>
                  </w:tcMar>
                  <w:vAlign w:val="center"/>
                  <w:hideMark/>
                </w:tcPr>
                <w:p w14:paraId="11FC6C0C"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16.13566</w:t>
                  </w:r>
                </w:p>
              </w:tc>
              <w:tc>
                <w:tcPr>
                  <w:tcW w:w="900" w:type="pct"/>
                  <w:tcBorders>
                    <w:top w:val="nil"/>
                    <w:left w:val="nil"/>
                    <w:bottom w:val="nil"/>
                    <w:right w:val="nil"/>
                  </w:tcBorders>
                  <w:shd w:val="clear" w:color="auto" w:fill="auto"/>
                  <w:noWrap/>
                  <w:tcMar>
                    <w:left w:w="28" w:type="dxa"/>
                    <w:right w:w="28" w:type="dxa"/>
                  </w:tcMar>
                  <w:vAlign w:val="center"/>
                  <w:hideMark/>
                </w:tcPr>
                <w:p w14:paraId="1BC9B851"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15.65159</w:t>
                  </w:r>
                </w:p>
              </w:tc>
              <w:tc>
                <w:tcPr>
                  <w:tcW w:w="900" w:type="pct"/>
                  <w:tcBorders>
                    <w:top w:val="nil"/>
                    <w:left w:val="nil"/>
                    <w:bottom w:val="nil"/>
                    <w:right w:val="nil"/>
                  </w:tcBorders>
                  <w:shd w:val="clear" w:color="auto" w:fill="auto"/>
                  <w:noWrap/>
                  <w:tcMar>
                    <w:left w:w="28" w:type="dxa"/>
                    <w:right w:w="28" w:type="dxa"/>
                  </w:tcMar>
                  <w:vAlign w:val="center"/>
                  <w:hideMark/>
                </w:tcPr>
                <w:p w14:paraId="24B0B87F"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16.45837</w:t>
                  </w:r>
                </w:p>
              </w:tc>
              <w:tc>
                <w:tcPr>
                  <w:tcW w:w="900" w:type="pct"/>
                  <w:tcBorders>
                    <w:top w:val="nil"/>
                    <w:left w:val="nil"/>
                    <w:bottom w:val="nil"/>
                    <w:right w:val="nil"/>
                  </w:tcBorders>
                  <w:shd w:val="clear" w:color="auto" w:fill="auto"/>
                  <w:noWrap/>
                  <w:tcMar>
                    <w:left w:w="28" w:type="dxa"/>
                    <w:right w:w="28" w:type="dxa"/>
                  </w:tcMar>
                  <w:vAlign w:val="center"/>
                  <w:hideMark/>
                </w:tcPr>
                <w:p w14:paraId="2AA2950A"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15.49023</w:t>
                  </w:r>
                </w:p>
              </w:tc>
              <w:tc>
                <w:tcPr>
                  <w:tcW w:w="900" w:type="pct"/>
                  <w:tcBorders>
                    <w:top w:val="nil"/>
                    <w:left w:val="nil"/>
                    <w:bottom w:val="nil"/>
                    <w:right w:val="nil"/>
                  </w:tcBorders>
                  <w:shd w:val="clear" w:color="auto" w:fill="auto"/>
                  <w:noWrap/>
                  <w:tcMar>
                    <w:left w:w="28" w:type="dxa"/>
                    <w:right w:w="28" w:type="dxa"/>
                  </w:tcMar>
                  <w:vAlign w:val="center"/>
                  <w:hideMark/>
                </w:tcPr>
                <w:p w14:paraId="3A3C5D40"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15.97430</w:t>
                  </w:r>
                </w:p>
              </w:tc>
            </w:tr>
            <w:tr w:rsidR="0025075E" w:rsidRPr="001B0F2B" w14:paraId="40367C1B"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73BDB984"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5</w:t>
                  </w:r>
                </w:p>
              </w:tc>
              <w:tc>
                <w:tcPr>
                  <w:tcW w:w="900" w:type="pct"/>
                  <w:tcBorders>
                    <w:top w:val="nil"/>
                    <w:left w:val="nil"/>
                    <w:bottom w:val="nil"/>
                    <w:right w:val="nil"/>
                  </w:tcBorders>
                  <w:shd w:val="clear" w:color="auto" w:fill="auto"/>
                  <w:noWrap/>
                  <w:tcMar>
                    <w:left w:w="28" w:type="dxa"/>
                    <w:right w:w="28" w:type="dxa"/>
                  </w:tcMar>
                  <w:vAlign w:val="center"/>
                  <w:hideMark/>
                </w:tcPr>
                <w:p w14:paraId="5082F8E2"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14.16120</w:t>
                  </w:r>
                </w:p>
              </w:tc>
              <w:tc>
                <w:tcPr>
                  <w:tcW w:w="900" w:type="pct"/>
                  <w:tcBorders>
                    <w:top w:val="nil"/>
                    <w:left w:val="nil"/>
                    <w:bottom w:val="nil"/>
                    <w:right w:val="nil"/>
                  </w:tcBorders>
                  <w:shd w:val="clear" w:color="auto" w:fill="auto"/>
                  <w:noWrap/>
                  <w:tcMar>
                    <w:left w:w="28" w:type="dxa"/>
                    <w:right w:w="28" w:type="dxa"/>
                  </w:tcMar>
                  <w:vAlign w:val="center"/>
                  <w:hideMark/>
                </w:tcPr>
                <w:p w14:paraId="4B92E0B9"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14.30282</w:t>
                  </w:r>
                </w:p>
              </w:tc>
              <w:tc>
                <w:tcPr>
                  <w:tcW w:w="900" w:type="pct"/>
                  <w:tcBorders>
                    <w:top w:val="nil"/>
                    <w:left w:val="nil"/>
                    <w:bottom w:val="nil"/>
                    <w:right w:val="nil"/>
                  </w:tcBorders>
                  <w:shd w:val="clear" w:color="auto" w:fill="auto"/>
                  <w:noWrap/>
                  <w:tcMar>
                    <w:left w:w="28" w:type="dxa"/>
                    <w:right w:w="28" w:type="dxa"/>
                  </w:tcMar>
                  <w:vAlign w:val="center"/>
                  <w:hideMark/>
                </w:tcPr>
                <w:p w14:paraId="5CC40541"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14.44443</w:t>
                  </w:r>
                </w:p>
              </w:tc>
              <w:tc>
                <w:tcPr>
                  <w:tcW w:w="900" w:type="pct"/>
                  <w:tcBorders>
                    <w:top w:val="nil"/>
                    <w:left w:val="nil"/>
                    <w:bottom w:val="nil"/>
                    <w:right w:val="nil"/>
                  </w:tcBorders>
                  <w:shd w:val="clear" w:color="auto" w:fill="auto"/>
                  <w:noWrap/>
                  <w:tcMar>
                    <w:left w:w="28" w:type="dxa"/>
                    <w:right w:w="28" w:type="dxa"/>
                  </w:tcMar>
                  <w:vAlign w:val="center"/>
                  <w:hideMark/>
                </w:tcPr>
                <w:p w14:paraId="670A659A"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14.01959</w:t>
                  </w:r>
                </w:p>
              </w:tc>
              <w:tc>
                <w:tcPr>
                  <w:tcW w:w="900" w:type="pct"/>
                  <w:tcBorders>
                    <w:top w:val="nil"/>
                    <w:left w:val="nil"/>
                    <w:bottom w:val="nil"/>
                    <w:right w:val="nil"/>
                  </w:tcBorders>
                  <w:shd w:val="clear" w:color="auto" w:fill="auto"/>
                  <w:noWrap/>
                  <w:tcMar>
                    <w:left w:w="28" w:type="dxa"/>
                    <w:right w:w="28" w:type="dxa"/>
                  </w:tcMar>
                  <w:vAlign w:val="center"/>
                  <w:hideMark/>
                </w:tcPr>
                <w:p w14:paraId="14E8C0BB"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14.58604</w:t>
                  </w:r>
                </w:p>
              </w:tc>
            </w:tr>
            <w:tr w:rsidR="0025075E" w:rsidRPr="001B0F2B" w14:paraId="0193DB41"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0543FE2A"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6</w:t>
                  </w:r>
                </w:p>
              </w:tc>
              <w:tc>
                <w:tcPr>
                  <w:tcW w:w="900" w:type="pct"/>
                  <w:tcBorders>
                    <w:top w:val="nil"/>
                    <w:left w:val="nil"/>
                    <w:bottom w:val="nil"/>
                    <w:right w:val="nil"/>
                  </w:tcBorders>
                  <w:shd w:val="clear" w:color="auto" w:fill="auto"/>
                  <w:noWrap/>
                  <w:tcMar>
                    <w:left w:w="28" w:type="dxa"/>
                    <w:right w:w="28" w:type="dxa"/>
                  </w:tcMar>
                  <w:vAlign w:val="center"/>
                  <w:hideMark/>
                </w:tcPr>
                <w:p w14:paraId="1C7A4962"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12.86510</w:t>
                  </w:r>
                </w:p>
              </w:tc>
              <w:tc>
                <w:tcPr>
                  <w:tcW w:w="900" w:type="pct"/>
                  <w:tcBorders>
                    <w:top w:val="nil"/>
                    <w:left w:val="nil"/>
                    <w:bottom w:val="nil"/>
                    <w:right w:val="nil"/>
                  </w:tcBorders>
                  <w:shd w:val="clear" w:color="auto" w:fill="auto"/>
                  <w:noWrap/>
                  <w:tcMar>
                    <w:left w:w="28" w:type="dxa"/>
                    <w:right w:w="28" w:type="dxa"/>
                  </w:tcMar>
                  <w:vAlign w:val="center"/>
                  <w:hideMark/>
                </w:tcPr>
                <w:p w14:paraId="1A5DE9F4"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12.47915</w:t>
                  </w:r>
                </w:p>
              </w:tc>
              <w:tc>
                <w:tcPr>
                  <w:tcW w:w="900" w:type="pct"/>
                  <w:tcBorders>
                    <w:top w:val="nil"/>
                    <w:left w:val="nil"/>
                    <w:bottom w:val="nil"/>
                    <w:right w:val="nil"/>
                  </w:tcBorders>
                  <w:shd w:val="clear" w:color="auto" w:fill="auto"/>
                  <w:noWrap/>
                  <w:tcMar>
                    <w:left w:w="28" w:type="dxa"/>
                    <w:right w:w="28" w:type="dxa"/>
                  </w:tcMar>
                  <w:vAlign w:val="center"/>
                  <w:hideMark/>
                </w:tcPr>
                <w:p w14:paraId="1FE4F5B5"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12.22184</w:t>
                  </w:r>
                </w:p>
              </w:tc>
              <w:tc>
                <w:tcPr>
                  <w:tcW w:w="900" w:type="pct"/>
                  <w:tcBorders>
                    <w:top w:val="nil"/>
                    <w:left w:val="nil"/>
                    <w:bottom w:val="nil"/>
                    <w:right w:val="nil"/>
                  </w:tcBorders>
                  <w:shd w:val="clear" w:color="auto" w:fill="auto"/>
                  <w:noWrap/>
                  <w:tcMar>
                    <w:left w:w="28" w:type="dxa"/>
                    <w:right w:w="28" w:type="dxa"/>
                  </w:tcMar>
                  <w:vAlign w:val="center"/>
                  <w:hideMark/>
                </w:tcPr>
                <w:p w14:paraId="2DB2DFD8"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12.22184</w:t>
                  </w:r>
                </w:p>
              </w:tc>
              <w:tc>
                <w:tcPr>
                  <w:tcW w:w="900" w:type="pct"/>
                  <w:tcBorders>
                    <w:top w:val="nil"/>
                    <w:left w:val="nil"/>
                    <w:bottom w:val="nil"/>
                    <w:right w:val="nil"/>
                  </w:tcBorders>
                  <w:shd w:val="clear" w:color="auto" w:fill="auto"/>
                  <w:noWrap/>
                  <w:tcMar>
                    <w:left w:w="28" w:type="dxa"/>
                    <w:right w:w="28" w:type="dxa"/>
                  </w:tcMar>
                  <w:vAlign w:val="center"/>
                  <w:hideMark/>
                </w:tcPr>
                <w:p w14:paraId="4242390F"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13.50835</w:t>
                  </w:r>
                </w:p>
              </w:tc>
            </w:tr>
            <w:tr w:rsidR="0025075E" w:rsidRPr="001B0F2B" w14:paraId="49C35E66"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204F082F"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8</w:t>
                  </w:r>
                </w:p>
              </w:tc>
              <w:tc>
                <w:tcPr>
                  <w:tcW w:w="900" w:type="pct"/>
                  <w:tcBorders>
                    <w:top w:val="nil"/>
                    <w:left w:val="nil"/>
                    <w:bottom w:val="nil"/>
                    <w:right w:val="nil"/>
                  </w:tcBorders>
                  <w:shd w:val="clear" w:color="auto" w:fill="auto"/>
                  <w:noWrap/>
                  <w:tcMar>
                    <w:left w:w="28" w:type="dxa"/>
                    <w:right w:w="28" w:type="dxa"/>
                  </w:tcMar>
                  <w:vAlign w:val="center"/>
                  <w:hideMark/>
                </w:tcPr>
                <w:p w14:paraId="12F9B610"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11.02751</w:t>
                  </w:r>
                </w:p>
              </w:tc>
              <w:tc>
                <w:tcPr>
                  <w:tcW w:w="900" w:type="pct"/>
                  <w:tcBorders>
                    <w:top w:val="nil"/>
                    <w:left w:val="nil"/>
                    <w:bottom w:val="nil"/>
                    <w:right w:val="nil"/>
                  </w:tcBorders>
                  <w:shd w:val="clear" w:color="auto" w:fill="auto"/>
                  <w:noWrap/>
                  <w:tcMar>
                    <w:left w:w="28" w:type="dxa"/>
                    <w:right w:w="28" w:type="dxa"/>
                  </w:tcMar>
                  <w:vAlign w:val="center"/>
                  <w:hideMark/>
                </w:tcPr>
                <w:p w14:paraId="10CA51A1"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11.57889</w:t>
                  </w:r>
                </w:p>
              </w:tc>
              <w:tc>
                <w:tcPr>
                  <w:tcW w:w="900" w:type="pct"/>
                  <w:tcBorders>
                    <w:top w:val="nil"/>
                    <w:left w:val="nil"/>
                    <w:bottom w:val="nil"/>
                    <w:right w:val="nil"/>
                  </w:tcBorders>
                  <w:shd w:val="clear" w:color="auto" w:fill="auto"/>
                  <w:noWrap/>
                  <w:tcMar>
                    <w:left w:w="28" w:type="dxa"/>
                    <w:right w:w="28" w:type="dxa"/>
                  </w:tcMar>
                  <w:vAlign w:val="center"/>
                  <w:hideMark/>
                </w:tcPr>
                <w:p w14:paraId="3CAA4619"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11.24806</w:t>
                  </w:r>
                </w:p>
              </w:tc>
              <w:tc>
                <w:tcPr>
                  <w:tcW w:w="900" w:type="pct"/>
                  <w:tcBorders>
                    <w:top w:val="nil"/>
                    <w:left w:val="nil"/>
                    <w:bottom w:val="nil"/>
                    <w:right w:val="nil"/>
                  </w:tcBorders>
                  <w:shd w:val="clear" w:color="auto" w:fill="auto"/>
                  <w:noWrap/>
                  <w:tcMar>
                    <w:left w:w="28" w:type="dxa"/>
                    <w:right w:w="28" w:type="dxa"/>
                  </w:tcMar>
                  <w:vAlign w:val="center"/>
                  <w:hideMark/>
                </w:tcPr>
                <w:p w14:paraId="6B4FFC8B"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11.13779</w:t>
                  </w:r>
                </w:p>
              </w:tc>
              <w:tc>
                <w:tcPr>
                  <w:tcW w:w="900" w:type="pct"/>
                  <w:tcBorders>
                    <w:top w:val="nil"/>
                    <w:left w:val="nil"/>
                    <w:bottom w:val="nil"/>
                    <w:right w:val="nil"/>
                  </w:tcBorders>
                  <w:shd w:val="clear" w:color="auto" w:fill="auto"/>
                  <w:noWrap/>
                  <w:tcMar>
                    <w:left w:w="28" w:type="dxa"/>
                    <w:right w:w="28" w:type="dxa"/>
                  </w:tcMar>
                  <w:vAlign w:val="center"/>
                  <w:hideMark/>
                </w:tcPr>
                <w:p w14:paraId="76983F5A"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10.69668</w:t>
                  </w:r>
                </w:p>
              </w:tc>
            </w:tr>
            <w:tr w:rsidR="0025075E" w:rsidRPr="001B0F2B" w14:paraId="1BB6932C"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67094EE3"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12</w:t>
                  </w:r>
                </w:p>
              </w:tc>
              <w:tc>
                <w:tcPr>
                  <w:tcW w:w="900" w:type="pct"/>
                  <w:tcBorders>
                    <w:top w:val="nil"/>
                    <w:left w:val="nil"/>
                    <w:bottom w:val="nil"/>
                    <w:right w:val="nil"/>
                  </w:tcBorders>
                  <w:shd w:val="clear" w:color="auto" w:fill="auto"/>
                  <w:noWrap/>
                  <w:tcMar>
                    <w:left w:w="28" w:type="dxa"/>
                    <w:right w:w="28" w:type="dxa"/>
                  </w:tcMar>
                  <w:vAlign w:val="center"/>
                  <w:hideMark/>
                </w:tcPr>
                <w:p w14:paraId="6B244084"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8.45156</w:t>
                  </w:r>
                </w:p>
              </w:tc>
              <w:tc>
                <w:tcPr>
                  <w:tcW w:w="900" w:type="pct"/>
                  <w:tcBorders>
                    <w:top w:val="nil"/>
                    <w:left w:val="nil"/>
                    <w:bottom w:val="nil"/>
                    <w:right w:val="nil"/>
                  </w:tcBorders>
                  <w:shd w:val="clear" w:color="auto" w:fill="auto"/>
                  <w:noWrap/>
                  <w:tcMar>
                    <w:left w:w="28" w:type="dxa"/>
                    <w:right w:w="28" w:type="dxa"/>
                  </w:tcMar>
                  <w:vAlign w:val="center"/>
                  <w:hideMark/>
                </w:tcPr>
                <w:p w14:paraId="68CBF0ED"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8.45156</w:t>
                  </w:r>
                </w:p>
              </w:tc>
              <w:tc>
                <w:tcPr>
                  <w:tcW w:w="900" w:type="pct"/>
                  <w:tcBorders>
                    <w:top w:val="nil"/>
                    <w:left w:val="nil"/>
                    <w:bottom w:val="nil"/>
                    <w:right w:val="nil"/>
                  </w:tcBorders>
                  <w:shd w:val="clear" w:color="auto" w:fill="auto"/>
                  <w:noWrap/>
                  <w:tcMar>
                    <w:left w:w="28" w:type="dxa"/>
                    <w:right w:w="28" w:type="dxa"/>
                  </w:tcMar>
                  <w:vAlign w:val="center"/>
                  <w:hideMark/>
                </w:tcPr>
                <w:p w14:paraId="72E6A05E"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8.53608</w:t>
                  </w:r>
                </w:p>
              </w:tc>
              <w:tc>
                <w:tcPr>
                  <w:tcW w:w="900" w:type="pct"/>
                  <w:tcBorders>
                    <w:top w:val="nil"/>
                    <w:left w:val="nil"/>
                    <w:bottom w:val="nil"/>
                    <w:right w:val="nil"/>
                  </w:tcBorders>
                  <w:shd w:val="clear" w:color="auto" w:fill="auto"/>
                  <w:noWrap/>
                  <w:tcMar>
                    <w:left w:w="28" w:type="dxa"/>
                    <w:right w:w="28" w:type="dxa"/>
                  </w:tcMar>
                  <w:vAlign w:val="center"/>
                  <w:hideMark/>
                </w:tcPr>
                <w:p w14:paraId="14A3220C"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8.78962</w:t>
                  </w:r>
                </w:p>
              </w:tc>
              <w:tc>
                <w:tcPr>
                  <w:tcW w:w="900" w:type="pct"/>
                  <w:tcBorders>
                    <w:top w:val="nil"/>
                    <w:left w:val="nil"/>
                    <w:bottom w:val="nil"/>
                    <w:right w:val="nil"/>
                  </w:tcBorders>
                  <w:shd w:val="clear" w:color="auto" w:fill="auto"/>
                  <w:noWrap/>
                  <w:tcMar>
                    <w:left w:w="28" w:type="dxa"/>
                    <w:right w:w="28" w:type="dxa"/>
                  </w:tcMar>
                  <w:vAlign w:val="center"/>
                  <w:hideMark/>
                </w:tcPr>
                <w:p w14:paraId="515DEF6A"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8.62059</w:t>
                  </w:r>
                </w:p>
              </w:tc>
            </w:tr>
            <w:tr w:rsidR="0025075E" w:rsidRPr="001B0F2B" w14:paraId="34558D70"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4638B468"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16</w:t>
                  </w:r>
                </w:p>
              </w:tc>
              <w:tc>
                <w:tcPr>
                  <w:tcW w:w="900" w:type="pct"/>
                  <w:tcBorders>
                    <w:top w:val="nil"/>
                    <w:left w:val="nil"/>
                    <w:bottom w:val="nil"/>
                    <w:right w:val="nil"/>
                  </w:tcBorders>
                  <w:shd w:val="clear" w:color="auto" w:fill="auto"/>
                  <w:noWrap/>
                  <w:tcMar>
                    <w:left w:w="28" w:type="dxa"/>
                    <w:right w:w="28" w:type="dxa"/>
                  </w:tcMar>
                  <w:vAlign w:val="center"/>
                  <w:hideMark/>
                </w:tcPr>
                <w:p w14:paraId="086DE72E"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6.65922</w:t>
                  </w:r>
                </w:p>
              </w:tc>
              <w:tc>
                <w:tcPr>
                  <w:tcW w:w="900" w:type="pct"/>
                  <w:tcBorders>
                    <w:top w:val="nil"/>
                    <w:left w:val="nil"/>
                    <w:bottom w:val="nil"/>
                    <w:right w:val="nil"/>
                  </w:tcBorders>
                  <w:shd w:val="clear" w:color="auto" w:fill="auto"/>
                  <w:noWrap/>
                  <w:tcMar>
                    <w:left w:w="28" w:type="dxa"/>
                    <w:right w:w="28" w:type="dxa"/>
                  </w:tcMar>
                  <w:vAlign w:val="center"/>
                  <w:hideMark/>
                </w:tcPr>
                <w:p w14:paraId="7B4A8AAD"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6.65922</w:t>
                  </w:r>
                </w:p>
              </w:tc>
              <w:tc>
                <w:tcPr>
                  <w:tcW w:w="900" w:type="pct"/>
                  <w:tcBorders>
                    <w:top w:val="nil"/>
                    <w:left w:val="nil"/>
                    <w:bottom w:val="nil"/>
                    <w:right w:val="nil"/>
                  </w:tcBorders>
                  <w:shd w:val="clear" w:color="auto" w:fill="auto"/>
                  <w:noWrap/>
                  <w:tcMar>
                    <w:left w:w="28" w:type="dxa"/>
                    <w:right w:w="28" w:type="dxa"/>
                  </w:tcMar>
                  <w:vAlign w:val="center"/>
                  <w:hideMark/>
                </w:tcPr>
                <w:p w14:paraId="75B70D2C"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6.52603</w:t>
                  </w:r>
                </w:p>
              </w:tc>
              <w:tc>
                <w:tcPr>
                  <w:tcW w:w="900" w:type="pct"/>
                  <w:tcBorders>
                    <w:top w:val="nil"/>
                    <w:left w:val="nil"/>
                    <w:bottom w:val="nil"/>
                    <w:right w:val="nil"/>
                  </w:tcBorders>
                  <w:shd w:val="clear" w:color="auto" w:fill="auto"/>
                  <w:noWrap/>
                  <w:tcMar>
                    <w:left w:w="28" w:type="dxa"/>
                    <w:right w:w="28" w:type="dxa"/>
                  </w:tcMar>
                  <w:vAlign w:val="center"/>
                  <w:hideMark/>
                </w:tcPr>
                <w:p w14:paraId="0A815AC8"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6.39285</w:t>
                  </w:r>
                </w:p>
              </w:tc>
              <w:tc>
                <w:tcPr>
                  <w:tcW w:w="900" w:type="pct"/>
                  <w:tcBorders>
                    <w:top w:val="nil"/>
                    <w:left w:val="nil"/>
                    <w:bottom w:val="nil"/>
                    <w:right w:val="nil"/>
                  </w:tcBorders>
                  <w:shd w:val="clear" w:color="auto" w:fill="auto"/>
                  <w:noWrap/>
                  <w:tcMar>
                    <w:left w:w="28" w:type="dxa"/>
                    <w:right w:w="28" w:type="dxa"/>
                  </w:tcMar>
                  <w:vAlign w:val="center"/>
                  <w:hideMark/>
                </w:tcPr>
                <w:p w14:paraId="1F845FA2"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6.59262</w:t>
                  </w:r>
                </w:p>
              </w:tc>
            </w:tr>
            <w:tr w:rsidR="0025075E" w:rsidRPr="001B0F2B" w14:paraId="2ECA9BC4"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511FD562"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20</w:t>
                  </w:r>
                </w:p>
              </w:tc>
              <w:tc>
                <w:tcPr>
                  <w:tcW w:w="900" w:type="pct"/>
                  <w:tcBorders>
                    <w:top w:val="nil"/>
                    <w:left w:val="nil"/>
                    <w:bottom w:val="nil"/>
                    <w:right w:val="nil"/>
                  </w:tcBorders>
                  <w:shd w:val="clear" w:color="auto" w:fill="auto"/>
                  <w:noWrap/>
                  <w:tcMar>
                    <w:left w:w="28" w:type="dxa"/>
                    <w:right w:w="28" w:type="dxa"/>
                  </w:tcMar>
                  <w:vAlign w:val="center"/>
                  <w:hideMark/>
                </w:tcPr>
                <w:p w14:paraId="4D49E652"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5.38164</w:t>
                  </w:r>
                </w:p>
              </w:tc>
              <w:tc>
                <w:tcPr>
                  <w:tcW w:w="900" w:type="pct"/>
                  <w:tcBorders>
                    <w:top w:val="nil"/>
                    <w:left w:val="nil"/>
                    <w:bottom w:val="nil"/>
                    <w:right w:val="nil"/>
                  </w:tcBorders>
                  <w:shd w:val="clear" w:color="auto" w:fill="auto"/>
                  <w:noWrap/>
                  <w:tcMar>
                    <w:left w:w="28" w:type="dxa"/>
                    <w:right w:w="28" w:type="dxa"/>
                  </w:tcMar>
                  <w:vAlign w:val="center"/>
                  <w:hideMark/>
                </w:tcPr>
                <w:p w14:paraId="2715A9D6"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5.43546</w:t>
                  </w:r>
                </w:p>
              </w:tc>
              <w:tc>
                <w:tcPr>
                  <w:tcW w:w="900" w:type="pct"/>
                  <w:tcBorders>
                    <w:top w:val="nil"/>
                    <w:left w:val="nil"/>
                    <w:bottom w:val="nil"/>
                    <w:right w:val="nil"/>
                  </w:tcBorders>
                  <w:shd w:val="clear" w:color="auto" w:fill="auto"/>
                  <w:noWrap/>
                  <w:tcMar>
                    <w:left w:w="28" w:type="dxa"/>
                    <w:right w:w="28" w:type="dxa"/>
                  </w:tcMar>
                  <w:vAlign w:val="center"/>
                  <w:hideMark/>
                </w:tcPr>
                <w:p w14:paraId="05214C9D"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5.59691</w:t>
                  </w:r>
                </w:p>
              </w:tc>
              <w:tc>
                <w:tcPr>
                  <w:tcW w:w="900" w:type="pct"/>
                  <w:tcBorders>
                    <w:top w:val="nil"/>
                    <w:left w:val="nil"/>
                    <w:bottom w:val="nil"/>
                    <w:right w:val="nil"/>
                  </w:tcBorders>
                  <w:shd w:val="clear" w:color="auto" w:fill="auto"/>
                  <w:noWrap/>
                  <w:tcMar>
                    <w:left w:w="28" w:type="dxa"/>
                    <w:right w:w="28" w:type="dxa"/>
                  </w:tcMar>
                  <w:vAlign w:val="center"/>
                  <w:hideMark/>
                </w:tcPr>
                <w:p w14:paraId="6984DCA7"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5.22019</w:t>
                  </w:r>
                </w:p>
              </w:tc>
              <w:tc>
                <w:tcPr>
                  <w:tcW w:w="900" w:type="pct"/>
                  <w:tcBorders>
                    <w:top w:val="nil"/>
                    <w:left w:val="nil"/>
                    <w:bottom w:val="nil"/>
                    <w:right w:val="nil"/>
                  </w:tcBorders>
                  <w:shd w:val="clear" w:color="auto" w:fill="auto"/>
                  <w:noWrap/>
                  <w:tcMar>
                    <w:left w:w="28" w:type="dxa"/>
                    <w:right w:w="28" w:type="dxa"/>
                  </w:tcMar>
                  <w:vAlign w:val="center"/>
                  <w:hideMark/>
                </w:tcPr>
                <w:p w14:paraId="2911E6A9"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5.27401</w:t>
                  </w:r>
                </w:p>
              </w:tc>
            </w:tr>
            <w:tr w:rsidR="0025075E" w:rsidRPr="001B0F2B" w14:paraId="54A159A0"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2DC674C9"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24</w:t>
                  </w:r>
                </w:p>
              </w:tc>
              <w:tc>
                <w:tcPr>
                  <w:tcW w:w="900" w:type="pct"/>
                  <w:tcBorders>
                    <w:top w:val="nil"/>
                    <w:left w:val="nil"/>
                    <w:bottom w:val="nil"/>
                    <w:right w:val="nil"/>
                  </w:tcBorders>
                  <w:shd w:val="clear" w:color="auto" w:fill="auto"/>
                  <w:noWrap/>
                  <w:tcMar>
                    <w:left w:w="28" w:type="dxa"/>
                    <w:right w:w="28" w:type="dxa"/>
                  </w:tcMar>
                  <w:vAlign w:val="center"/>
                  <w:hideMark/>
                </w:tcPr>
                <w:p w14:paraId="317B20E8"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104.45470</w:t>
                  </w:r>
                </w:p>
              </w:tc>
              <w:tc>
                <w:tcPr>
                  <w:tcW w:w="900" w:type="pct"/>
                  <w:tcBorders>
                    <w:top w:val="nil"/>
                    <w:left w:val="nil"/>
                    <w:bottom w:val="nil"/>
                    <w:right w:val="nil"/>
                  </w:tcBorders>
                  <w:shd w:val="clear" w:color="auto" w:fill="auto"/>
                  <w:noWrap/>
                  <w:tcMar>
                    <w:left w:w="28" w:type="dxa"/>
                    <w:right w:w="28" w:type="dxa"/>
                  </w:tcMar>
                  <w:vAlign w:val="center"/>
                  <w:hideMark/>
                </w:tcPr>
                <w:p w14:paraId="5BAA2E9C"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101.32106</w:t>
                  </w:r>
                </w:p>
              </w:tc>
              <w:tc>
                <w:tcPr>
                  <w:tcW w:w="900" w:type="pct"/>
                  <w:tcBorders>
                    <w:top w:val="nil"/>
                    <w:left w:val="nil"/>
                    <w:bottom w:val="nil"/>
                    <w:right w:val="nil"/>
                  </w:tcBorders>
                  <w:shd w:val="clear" w:color="auto" w:fill="auto"/>
                  <w:noWrap/>
                  <w:tcMar>
                    <w:left w:w="28" w:type="dxa"/>
                    <w:right w:w="28" w:type="dxa"/>
                  </w:tcMar>
                  <w:vAlign w:val="center"/>
                  <w:hideMark/>
                </w:tcPr>
                <w:p w14:paraId="2ACAF7B5"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109.67743</w:t>
                  </w:r>
                </w:p>
              </w:tc>
              <w:tc>
                <w:tcPr>
                  <w:tcW w:w="900" w:type="pct"/>
                  <w:tcBorders>
                    <w:top w:val="nil"/>
                    <w:left w:val="nil"/>
                    <w:bottom w:val="nil"/>
                    <w:right w:val="nil"/>
                  </w:tcBorders>
                  <w:shd w:val="clear" w:color="auto" w:fill="auto"/>
                  <w:noWrap/>
                  <w:tcMar>
                    <w:left w:w="28" w:type="dxa"/>
                    <w:right w:w="28" w:type="dxa"/>
                  </w:tcMar>
                  <w:vAlign w:val="center"/>
                  <w:hideMark/>
                </w:tcPr>
                <w:p w14:paraId="478D96D9"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105.49924</w:t>
                  </w:r>
                </w:p>
              </w:tc>
              <w:tc>
                <w:tcPr>
                  <w:tcW w:w="900" w:type="pct"/>
                  <w:tcBorders>
                    <w:top w:val="nil"/>
                    <w:left w:val="nil"/>
                    <w:bottom w:val="nil"/>
                    <w:right w:val="nil"/>
                  </w:tcBorders>
                  <w:shd w:val="clear" w:color="auto" w:fill="auto"/>
                  <w:noWrap/>
                  <w:tcMar>
                    <w:left w:w="28" w:type="dxa"/>
                    <w:right w:w="28" w:type="dxa"/>
                  </w:tcMar>
                  <w:vAlign w:val="center"/>
                  <w:hideMark/>
                </w:tcPr>
                <w:p w14:paraId="1DE0D03C"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102.36560</w:t>
                  </w:r>
                </w:p>
              </w:tc>
            </w:tr>
            <w:tr w:rsidR="0025075E" w:rsidRPr="001B0F2B" w14:paraId="3235AA28"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4CF82212"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25</w:t>
                  </w:r>
                </w:p>
              </w:tc>
              <w:tc>
                <w:tcPr>
                  <w:tcW w:w="900" w:type="pct"/>
                  <w:tcBorders>
                    <w:top w:val="nil"/>
                    <w:left w:val="nil"/>
                    <w:bottom w:val="nil"/>
                    <w:right w:val="nil"/>
                  </w:tcBorders>
                  <w:shd w:val="clear" w:color="auto" w:fill="auto"/>
                  <w:noWrap/>
                  <w:tcMar>
                    <w:left w:w="28" w:type="dxa"/>
                    <w:right w:w="28" w:type="dxa"/>
                  </w:tcMar>
                  <w:vAlign w:val="center"/>
                  <w:hideMark/>
                </w:tcPr>
                <w:p w14:paraId="663FE94C"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52.16785</w:t>
                  </w:r>
                </w:p>
              </w:tc>
              <w:tc>
                <w:tcPr>
                  <w:tcW w:w="900" w:type="pct"/>
                  <w:tcBorders>
                    <w:top w:val="nil"/>
                    <w:left w:val="nil"/>
                    <w:bottom w:val="nil"/>
                    <w:right w:val="nil"/>
                  </w:tcBorders>
                  <w:shd w:val="clear" w:color="auto" w:fill="auto"/>
                  <w:noWrap/>
                  <w:tcMar>
                    <w:left w:w="28" w:type="dxa"/>
                    <w:right w:w="28" w:type="dxa"/>
                  </w:tcMar>
                  <w:vAlign w:val="center"/>
                  <w:hideMark/>
                </w:tcPr>
                <w:p w14:paraId="3CE603DE"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54.77625</w:t>
                  </w:r>
                </w:p>
              </w:tc>
              <w:tc>
                <w:tcPr>
                  <w:tcW w:w="900" w:type="pct"/>
                  <w:tcBorders>
                    <w:top w:val="nil"/>
                    <w:left w:val="nil"/>
                    <w:bottom w:val="nil"/>
                    <w:right w:val="nil"/>
                  </w:tcBorders>
                  <w:shd w:val="clear" w:color="auto" w:fill="auto"/>
                  <w:noWrap/>
                  <w:tcMar>
                    <w:left w:w="28" w:type="dxa"/>
                    <w:right w:w="28" w:type="dxa"/>
                  </w:tcMar>
                  <w:vAlign w:val="center"/>
                  <w:hideMark/>
                </w:tcPr>
                <w:p w14:paraId="5F2F2DC5"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52.68953</w:t>
                  </w:r>
                </w:p>
              </w:tc>
              <w:tc>
                <w:tcPr>
                  <w:tcW w:w="900" w:type="pct"/>
                  <w:tcBorders>
                    <w:top w:val="nil"/>
                    <w:left w:val="nil"/>
                    <w:bottom w:val="nil"/>
                    <w:right w:val="nil"/>
                  </w:tcBorders>
                  <w:shd w:val="clear" w:color="auto" w:fill="auto"/>
                  <w:noWrap/>
                  <w:tcMar>
                    <w:left w:w="28" w:type="dxa"/>
                    <w:right w:w="28" w:type="dxa"/>
                  </w:tcMar>
                  <w:vAlign w:val="center"/>
                  <w:hideMark/>
                </w:tcPr>
                <w:p w14:paraId="2FFBBB67"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52.68953</w:t>
                  </w:r>
                </w:p>
              </w:tc>
              <w:tc>
                <w:tcPr>
                  <w:tcW w:w="900" w:type="pct"/>
                  <w:tcBorders>
                    <w:top w:val="nil"/>
                    <w:left w:val="nil"/>
                    <w:bottom w:val="nil"/>
                    <w:right w:val="nil"/>
                  </w:tcBorders>
                  <w:shd w:val="clear" w:color="auto" w:fill="auto"/>
                  <w:noWrap/>
                  <w:tcMar>
                    <w:left w:w="28" w:type="dxa"/>
                    <w:right w:w="28" w:type="dxa"/>
                  </w:tcMar>
                  <w:vAlign w:val="center"/>
                  <w:hideMark/>
                </w:tcPr>
                <w:p w14:paraId="67513A47"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49.55946</w:t>
                  </w:r>
                </w:p>
              </w:tc>
            </w:tr>
            <w:tr w:rsidR="0025075E" w:rsidRPr="001B0F2B" w14:paraId="0E55127A"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4FCD9DBE"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44</w:t>
                  </w:r>
                </w:p>
              </w:tc>
              <w:tc>
                <w:tcPr>
                  <w:tcW w:w="900" w:type="pct"/>
                  <w:tcBorders>
                    <w:top w:val="nil"/>
                    <w:left w:val="nil"/>
                    <w:bottom w:val="nil"/>
                    <w:right w:val="nil"/>
                  </w:tcBorders>
                  <w:shd w:val="clear" w:color="auto" w:fill="auto"/>
                  <w:noWrap/>
                  <w:tcMar>
                    <w:left w:w="28" w:type="dxa"/>
                    <w:right w:w="28" w:type="dxa"/>
                  </w:tcMar>
                  <w:vAlign w:val="center"/>
                  <w:hideMark/>
                </w:tcPr>
                <w:p w14:paraId="1E295A5E"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7.63972</w:t>
                  </w:r>
                </w:p>
              </w:tc>
              <w:tc>
                <w:tcPr>
                  <w:tcW w:w="900" w:type="pct"/>
                  <w:tcBorders>
                    <w:top w:val="nil"/>
                    <w:left w:val="nil"/>
                    <w:bottom w:val="nil"/>
                    <w:right w:val="nil"/>
                  </w:tcBorders>
                  <w:shd w:val="clear" w:color="auto" w:fill="auto"/>
                  <w:noWrap/>
                  <w:tcMar>
                    <w:left w:w="28" w:type="dxa"/>
                    <w:right w:w="28" w:type="dxa"/>
                  </w:tcMar>
                  <w:vAlign w:val="center"/>
                  <w:hideMark/>
                </w:tcPr>
                <w:p w14:paraId="337C818B"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7.56332</w:t>
                  </w:r>
                </w:p>
              </w:tc>
              <w:tc>
                <w:tcPr>
                  <w:tcW w:w="900" w:type="pct"/>
                  <w:tcBorders>
                    <w:top w:val="nil"/>
                    <w:left w:val="nil"/>
                    <w:bottom w:val="nil"/>
                    <w:right w:val="nil"/>
                  </w:tcBorders>
                  <w:shd w:val="clear" w:color="auto" w:fill="auto"/>
                  <w:noWrap/>
                  <w:tcMar>
                    <w:left w:w="28" w:type="dxa"/>
                    <w:right w:w="28" w:type="dxa"/>
                  </w:tcMar>
                  <w:vAlign w:val="center"/>
                  <w:hideMark/>
                </w:tcPr>
                <w:p w14:paraId="4A829094"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8.02171</w:t>
                  </w:r>
                </w:p>
              </w:tc>
              <w:tc>
                <w:tcPr>
                  <w:tcW w:w="900" w:type="pct"/>
                  <w:tcBorders>
                    <w:top w:val="nil"/>
                    <w:left w:val="nil"/>
                    <w:bottom w:val="nil"/>
                    <w:right w:val="nil"/>
                  </w:tcBorders>
                  <w:shd w:val="clear" w:color="auto" w:fill="auto"/>
                  <w:noWrap/>
                  <w:tcMar>
                    <w:left w:w="28" w:type="dxa"/>
                    <w:right w:w="28" w:type="dxa"/>
                  </w:tcMar>
                  <w:vAlign w:val="center"/>
                  <w:hideMark/>
                </w:tcPr>
                <w:p w14:paraId="0DF16ADD"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7.48693</w:t>
                  </w:r>
                </w:p>
              </w:tc>
              <w:tc>
                <w:tcPr>
                  <w:tcW w:w="900" w:type="pct"/>
                  <w:tcBorders>
                    <w:top w:val="nil"/>
                    <w:left w:val="nil"/>
                    <w:bottom w:val="nil"/>
                    <w:right w:val="nil"/>
                  </w:tcBorders>
                  <w:shd w:val="clear" w:color="auto" w:fill="auto"/>
                  <w:noWrap/>
                  <w:tcMar>
                    <w:left w:w="28" w:type="dxa"/>
                    <w:right w:w="28" w:type="dxa"/>
                  </w:tcMar>
                  <w:vAlign w:val="center"/>
                  <w:hideMark/>
                </w:tcPr>
                <w:p w14:paraId="019D65BF"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7.48693</w:t>
                  </w:r>
                </w:p>
              </w:tc>
            </w:tr>
            <w:tr w:rsidR="0025075E" w:rsidRPr="001B0F2B" w14:paraId="302CF35D"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70B28DBD"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74</w:t>
                  </w:r>
                </w:p>
              </w:tc>
              <w:tc>
                <w:tcPr>
                  <w:tcW w:w="900" w:type="pct"/>
                  <w:tcBorders>
                    <w:top w:val="nil"/>
                    <w:left w:val="nil"/>
                    <w:bottom w:val="nil"/>
                    <w:right w:val="nil"/>
                  </w:tcBorders>
                  <w:shd w:val="clear" w:color="auto" w:fill="auto"/>
                  <w:noWrap/>
                  <w:tcMar>
                    <w:left w:w="28" w:type="dxa"/>
                    <w:right w:w="28" w:type="dxa"/>
                  </w:tcMar>
                  <w:vAlign w:val="center"/>
                  <w:hideMark/>
                </w:tcPr>
                <w:p w14:paraId="0CF47294"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53.08783</w:t>
                  </w:r>
                </w:p>
              </w:tc>
              <w:tc>
                <w:tcPr>
                  <w:tcW w:w="900" w:type="pct"/>
                  <w:tcBorders>
                    <w:top w:val="nil"/>
                    <w:left w:val="nil"/>
                    <w:bottom w:val="nil"/>
                    <w:right w:val="nil"/>
                  </w:tcBorders>
                  <w:shd w:val="clear" w:color="auto" w:fill="auto"/>
                  <w:noWrap/>
                  <w:tcMar>
                    <w:left w:w="28" w:type="dxa"/>
                    <w:right w:w="28" w:type="dxa"/>
                  </w:tcMar>
                  <w:vAlign w:val="center"/>
                  <w:hideMark/>
                </w:tcPr>
                <w:p w14:paraId="18DC4AA5"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53.61871</w:t>
                  </w:r>
                </w:p>
              </w:tc>
              <w:tc>
                <w:tcPr>
                  <w:tcW w:w="900" w:type="pct"/>
                  <w:tcBorders>
                    <w:top w:val="nil"/>
                    <w:left w:val="nil"/>
                    <w:bottom w:val="nil"/>
                    <w:right w:val="nil"/>
                  </w:tcBorders>
                  <w:shd w:val="clear" w:color="auto" w:fill="auto"/>
                  <w:noWrap/>
                  <w:tcMar>
                    <w:left w:w="28" w:type="dxa"/>
                    <w:right w:w="28" w:type="dxa"/>
                  </w:tcMar>
                  <w:vAlign w:val="center"/>
                  <w:hideMark/>
                </w:tcPr>
                <w:p w14:paraId="56285C3B"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53.08783</w:t>
                  </w:r>
                </w:p>
              </w:tc>
              <w:tc>
                <w:tcPr>
                  <w:tcW w:w="900" w:type="pct"/>
                  <w:tcBorders>
                    <w:top w:val="nil"/>
                    <w:left w:val="nil"/>
                    <w:bottom w:val="nil"/>
                    <w:right w:val="nil"/>
                  </w:tcBorders>
                  <w:shd w:val="clear" w:color="auto" w:fill="auto"/>
                  <w:noWrap/>
                  <w:tcMar>
                    <w:left w:w="28" w:type="dxa"/>
                    <w:right w:w="28" w:type="dxa"/>
                  </w:tcMar>
                  <w:vAlign w:val="center"/>
                  <w:hideMark/>
                </w:tcPr>
                <w:p w14:paraId="6567176D"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55.21134</w:t>
                  </w:r>
                </w:p>
              </w:tc>
              <w:tc>
                <w:tcPr>
                  <w:tcW w:w="900" w:type="pct"/>
                  <w:tcBorders>
                    <w:top w:val="nil"/>
                    <w:left w:val="nil"/>
                    <w:bottom w:val="nil"/>
                    <w:right w:val="nil"/>
                  </w:tcBorders>
                  <w:shd w:val="clear" w:color="auto" w:fill="auto"/>
                  <w:noWrap/>
                  <w:tcMar>
                    <w:left w:w="28" w:type="dxa"/>
                    <w:right w:w="28" w:type="dxa"/>
                  </w:tcMar>
                  <w:vAlign w:val="center"/>
                  <w:hideMark/>
                </w:tcPr>
                <w:p w14:paraId="3EFAA230"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55.74222</w:t>
                  </w:r>
                </w:p>
              </w:tc>
            </w:tr>
            <w:tr w:rsidR="0025075E" w:rsidRPr="001B0F2B" w14:paraId="4A62E2D9"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47810E27"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76</w:t>
                  </w:r>
                </w:p>
              </w:tc>
              <w:tc>
                <w:tcPr>
                  <w:tcW w:w="900" w:type="pct"/>
                  <w:tcBorders>
                    <w:top w:val="nil"/>
                    <w:left w:val="nil"/>
                    <w:bottom w:val="nil"/>
                    <w:right w:val="nil"/>
                  </w:tcBorders>
                  <w:shd w:val="clear" w:color="auto" w:fill="auto"/>
                  <w:noWrap/>
                  <w:tcMar>
                    <w:left w:w="28" w:type="dxa"/>
                    <w:right w:w="28" w:type="dxa"/>
                  </w:tcMar>
                  <w:vAlign w:val="center"/>
                  <w:hideMark/>
                </w:tcPr>
                <w:p w14:paraId="3D08C011"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16.90697</w:t>
                  </w:r>
                </w:p>
              </w:tc>
              <w:tc>
                <w:tcPr>
                  <w:tcW w:w="900" w:type="pct"/>
                  <w:tcBorders>
                    <w:top w:val="nil"/>
                    <w:left w:val="nil"/>
                    <w:bottom w:val="nil"/>
                    <w:right w:val="nil"/>
                  </w:tcBorders>
                  <w:shd w:val="clear" w:color="auto" w:fill="auto"/>
                  <w:noWrap/>
                  <w:tcMar>
                    <w:left w:w="28" w:type="dxa"/>
                    <w:right w:w="28" w:type="dxa"/>
                  </w:tcMar>
                  <w:vAlign w:val="center"/>
                  <w:hideMark/>
                </w:tcPr>
                <w:p w14:paraId="13BD141C"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17.75232</w:t>
                  </w:r>
                </w:p>
              </w:tc>
              <w:tc>
                <w:tcPr>
                  <w:tcW w:w="900" w:type="pct"/>
                  <w:tcBorders>
                    <w:top w:val="nil"/>
                    <w:left w:val="nil"/>
                    <w:bottom w:val="nil"/>
                    <w:right w:val="nil"/>
                  </w:tcBorders>
                  <w:shd w:val="clear" w:color="auto" w:fill="auto"/>
                  <w:noWrap/>
                  <w:tcMar>
                    <w:left w:w="28" w:type="dxa"/>
                    <w:right w:w="28" w:type="dxa"/>
                  </w:tcMar>
                  <w:vAlign w:val="center"/>
                  <w:hideMark/>
                </w:tcPr>
                <w:p w14:paraId="57B93808"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16.06162</w:t>
                  </w:r>
                </w:p>
              </w:tc>
              <w:tc>
                <w:tcPr>
                  <w:tcW w:w="900" w:type="pct"/>
                  <w:tcBorders>
                    <w:top w:val="nil"/>
                    <w:left w:val="nil"/>
                    <w:bottom w:val="nil"/>
                    <w:right w:val="nil"/>
                  </w:tcBorders>
                  <w:shd w:val="clear" w:color="auto" w:fill="auto"/>
                  <w:noWrap/>
                  <w:tcMar>
                    <w:left w:w="28" w:type="dxa"/>
                    <w:right w:w="28" w:type="dxa"/>
                  </w:tcMar>
                  <w:vAlign w:val="center"/>
                  <w:hideMark/>
                </w:tcPr>
                <w:p w14:paraId="77A77E25"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16.56883</w:t>
                  </w:r>
                </w:p>
              </w:tc>
              <w:tc>
                <w:tcPr>
                  <w:tcW w:w="900" w:type="pct"/>
                  <w:tcBorders>
                    <w:top w:val="nil"/>
                    <w:left w:val="nil"/>
                    <w:bottom w:val="nil"/>
                    <w:right w:val="nil"/>
                  </w:tcBorders>
                  <w:shd w:val="clear" w:color="auto" w:fill="auto"/>
                  <w:noWrap/>
                  <w:tcMar>
                    <w:left w:w="28" w:type="dxa"/>
                    <w:right w:w="28" w:type="dxa"/>
                  </w:tcMar>
                  <w:vAlign w:val="center"/>
                  <w:hideMark/>
                </w:tcPr>
                <w:p w14:paraId="6F9F3937"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17.41418</w:t>
                  </w:r>
                </w:p>
              </w:tc>
            </w:tr>
            <w:tr w:rsidR="0025075E" w:rsidRPr="001B0F2B" w14:paraId="2B580020"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4EA58003"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92</w:t>
                  </w:r>
                </w:p>
              </w:tc>
              <w:tc>
                <w:tcPr>
                  <w:tcW w:w="900" w:type="pct"/>
                  <w:tcBorders>
                    <w:top w:val="nil"/>
                    <w:left w:val="nil"/>
                    <w:bottom w:val="nil"/>
                    <w:right w:val="nil"/>
                  </w:tcBorders>
                  <w:shd w:val="clear" w:color="auto" w:fill="auto"/>
                  <w:noWrap/>
                  <w:tcMar>
                    <w:left w:w="28" w:type="dxa"/>
                    <w:right w:w="28" w:type="dxa"/>
                  </w:tcMar>
                  <w:vAlign w:val="center"/>
                  <w:hideMark/>
                </w:tcPr>
                <w:p w14:paraId="3E2CE37C"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5.07956</w:t>
                  </w:r>
                </w:p>
              </w:tc>
              <w:tc>
                <w:tcPr>
                  <w:tcW w:w="900" w:type="pct"/>
                  <w:tcBorders>
                    <w:top w:val="nil"/>
                    <w:left w:val="nil"/>
                    <w:bottom w:val="nil"/>
                    <w:right w:val="nil"/>
                  </w:tcBorders>
                  <w:shd w:val="clear" w:color="auto" w:fill="auto"/>
                  <w:noWrap/>
                  <w:tcMar>
                    <w:left w:w="28" w:type="dxa"/>
                    <w:right w:w="28" w:type="dxa"/>
                  </w:tcMar>
                  <w:vAlign w:val="center"/>
                  <w:hideMark/>
                </w:tcPr>
                <w:p w14:paraId="5B1FD134"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5.28274</w:t>
                  </w:r>
                </w:p>
              </w:tc>
              <w:tc>
                <w:tcPr>
                  <w:tcW w:w="900" w:type="pct"/>
                  <w:tcBorders>
                    <w:top w:val="nil"/>
                    <w:left w:val="nil"/>
                    <w:bottom w:val="nil"/>
                    <w:right w:val="nil"/>
                  </w:tcBorders>
                  <w:shd w:val="clear" w:color="auto" w:fill="auto"/>
                  <w:noWrap/>
                  <w:tcMar>
                    <w:left w:w="28" w:type="dxa"/>
                    <w:right w:w="28" w:type="dxa"/>
                  </w:tcMar>
                  <w:vAlign w:val="center"/>
                  <w:hideMark/>
                </w:tcPr>
                <w:p w14:paraId="6EA9AAD4"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4.92717</w:t>
                  </w:r>
                </w:p>
              </w:tc>
              <w:tc>
                <w:tcPr>
                  <w:tcW w:w="900" w:type="pct"/>
                  <w:tcBorders>
                    <w:top w:val="nil"/>
                    <w:left w:val="nil"/>
                    <w:bottom w:val="nil"/>
                    <w:right w:val="nil"/>
                  </w:tcBorders>
                  <w:shd w:val="clear" w:color="auto" w:fill="auto"/>
                  <w:noWrap/>
                  <w:tcMar>
                    <w:left w:w="28" w:type="dxa"/>
                    <w:right w:w="28" w:type="dxa"/>
                  </w:tcMar>
                  <w:vAlign w:val="center"/>
                  <w:hideMark/>
                </w:tcPr>
                <w:p w14:paraId="7E0B7947"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4.87638</w:t>
                  </w:r>
                </w:p>
              </w:tc>
              <w:tc>
                <w:tcPr>
                  <w:tcW w:w="900" w:type="pct"/>
                  <w:tcBorders>
                    <w:top w:val="nil"/>
                    <w:left w:val="nil"/>
                    <w:bottom w:val="nil"/>
                    <w:right w:val="nil"/>
                  </w:tcBorders>
                  <w:shd w:val="clear" w:color="auto" w:fill="auto"/>
                  <w:noWrap/>
                  <w:tcMar>
                    <w:left w:w="28" w:type="dxa"/>
                    <w:right w:w="28" w:type="dxa"/>
                  </w:tcMar>
                  <w:vAlign w:val="center"/>
                  <w:hideMark/>
                </w:tcPr>
                <w:p w14:paraId="19389926"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4.87638</w:t>
                  </w:r>
                </w:p>
              </w:tc>
            </w:tr>
            <w:tr w:rsidR="0025075E" w:rsidRPr="001B0F2B" w14:paraId="192A9D51"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6A09A3BD"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94</w:t>
                  </w:r>
                </w:p>
              </w:tc>
              <w:tc>
                <w:tcPr>
                  <w:tcW w:w="900" w:type="pct"/>
                  <w:tcBorders>
                    <w:top w:val="nil"/>
                    <w:left w:val="nil"/>
                    <w:bottom w:val="nil"/>
                    <w:right w:val="nil"/>
                  </w:tcBorders>
                  <w:shd w:val="clear" w:color="auto" w:fill="auto"/>
                  <w:noWrap/>
                  <w:tcMar>
                    <w:left w:w="28" w:type="dxa"/>
                    <w:right w:w="28" w:type="dxa"/>
                  </w:tcMar>
                  <w:vAlign w:val="center"/>
                  <w:hideMark/>
                </w:tcPr>
                <w:p w14:paraId="0EDB7AE1"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4.70168</w:t>
                  </w:r>
                </w:p>
              </w:tc>
              <w:tc>
                <w:tcPr>
                  <w:tcW w:w="900" w:type="pct"/>
                  <w:tcBorders>
                    <w:top w:val="nil"/>
                    <w:left w:val="nil"/>
                    <w:bottom w:val="nil"/>
                    <w:right w:val="nil"/>
                  </w:tcBorders>
                  <w:shd w:val="clear" w:color="auto" w:fill="auto"/>
                  <w:noWrap/>
                  <w:tcMar>
                    <w:left w:w="28" w:type="dxa"/>
                    <w:right w:w="28" w:type="dxa"/>
                  </w:tcMar>
                  <w:vAlign w:val="center"/>
                  <w:hideMark/>
                </w:tcPr>
                <w:p w14:paraId="1505CED3"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4.70168</w:t>
                  </w:r>
                </w:p>
              </w:tc>
              <w:tc>
                <w:tcPr>
                  <w:tcW w:w="900" w:type="pct"/>
                  <w:tcBorders>
                    <w:top w:val="nil"/>
                    <w:left w:val="nil"/>
                    <w:bottom w:val="nil"/>
                    <w:right w:val="nil"/>
                  </w:tcBorders>
                  <w:shd w:val="clear" w:color="auto" w:fill="auto"/>
                  <w:noWrap/>
                  <w:tcMar>
                    <w:left w:w="28" w:type="dxa"/>
                    <w:right w:w="28" w:type="dxa"/>
                  </w:tcMar>
                  <w:vAlign w:val="center"/>
                  <w:hideMark/>
                </w:tcPr>
                <w:p w14:paraId="1ADC3A43"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4.70168</w:t>
                  </w:r>
                </w:p>
              </w:tc>
              <w:tc>
                <w:tcPr>
                  <w:tcW w:w="900" w:type="pct"/>
                  <w:tcBorders>
                    <w:top w:val="nil"/>
                    <w:left w:val="nil"/>
                    <w:bottom w:val="nil"/>
                    <w:right w:val="nil"/>
                  </w:tcBorders>
                  <w:shd w:val="clear" w:color="auto" w:fill="auto"/>
                  <w:noWrap/>
                  <w:tcMar>
                    <w:left w:w="28" w:type="dxa"/>
                    <w:right w:w="28" w:type="dxa"/>
                  </w:tcMar>
                  <w:vAlign w:val="center"/>
                  <w:hideMark/>
                </w:tcPr>
                <w:p w14:paraId="0DB3EC5E"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4.79571</w:t>
                  </w:r>
                </w:p>
              </w:tc>
              <w:tc>
                <w:tcPr>
                  <w:tcW w:w="900" w:type="pct"/>
                  <w:tcBorders>
                    <w:top w:val="nil"/>
                    <w:left w:val="nil"/>
                    <w:bottom w:val="nil"/>
                    <w:right w:val="nil"/>
                  </w:tcBorders>
                  <w:shd w:val="clear" w:color="auto" w:fill="auto"/>
                  <w:noWrap/>
                  <w:tcMar>
                    <w:left w:w="28" w:type="dxa"/>
                    <w:right w:w="28" w:type="dxa"/>
                  </w:tcMar>
                  <w:vAlign w:val="center"/>
                  <w:hideMark/>
                </w:tcPr>
                <w:p w14:paraId="4A7F8553"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4.46660</w:t>
                  </w:r>
                </w:p>
              </w:tc>
            </w:tr>
            <w:tr w:rsidR="0025075E" w:rsidRPr="001B0F2B" w14:paraId="73632502"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12E1EFF0"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98</w:t>
                  </w:r>
                </w:p>
              </w:tc>
              <w:tc>
                <w:tcPr>
                  <w:tcW w:w="900" w:type="pct"/>
                  <w:tcBorders>
                    <w:top w:val="nil"/>
                    <w:left w:val="nil"/>
                    <w:bottom w:val="nil"/>
                    <w:right w:val="nil"/>
                  </w:tcBorders>
                  <w:shd w:val="clear" w:color="auto" w:fill="auto"/>
                  <w:noWrap/>
                  <w:tcMar>
                    <w:left w:w="28" w:type="dxa"/>
                    <w:right w:w="28" w:type="dxa"/>
                  </w:tcMar>
                  <w:vAlign w:val="center"/>
                  <w:hideMark/>
                </w:tcPr>
                <w:p w14:paraId="00BE96EB"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104.07983</w:t>
                  </w:r>
                </w:p>
              </w:tc>
              <w:tc>
                <w:tcPr>
                  <w:tcW w:w="900" w:type="pct"/>
                  <w:tcBorders>
                    <w:top w:val="nil"/>
                    <w:left w:val="nil"/>
                    <w:bottom w:val="nil"/>
                    <w:right w:val="nil"/>
                  </w:tcBorders>
                  <w:shd w:val="clear" w:color="auto" w:fill="auto"/>
                  <w:noWrap/>
                  <w:tcMar>
                    <w:left w:w="28" w:type="dxa"/>
                    <w:right w:w="28" w:type="dxa"/>
                  </w:tcMar>
                  <w:vAlign w:val="center"/>
                  <w:hideMark/>
                </w:tcPr>
                <w:p w14:paraId="2AB068D9"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109.28383</w:t>
                  </w:r>
                </w:p>
              </w:tc>
              <w:tc>
                <w:tcPr>
                  <w:tcW w:w="900" w:type="pct"/>
                  <w:tcBorders>
                    <w:top w:val="nil"/>
                    <w:left w:val="nil"/>
                    <w:bottom w:val="nil"/>
                    <w:right w:val="nil"/>
                  </w:tcBorders>
                  <w:shd w:val="clear" w:color="auto" w:fill="auto"/>
                  <w:noWrap/>
                  <w:tcMar>
                    <w:left w:w="28" w:type="dxa"/>
                    <w:right w:w="28" w:type="dxa"/>
                  </w:tcMar>
                  <w:vAlign w:val="center"/>
                  <w:hideMark/>
                </w:tcPr>
                <w:p w14:paraId="4CB31E81"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106.16143</w:t>
                  </w:r>
                </w:p>
              </w:tc>
              <w:tc>
                <w:tcPr>
                  <w:tcW w:w="900" w:type="pct"/>
                  <w:tcBorders>
                    <w:top w:val="nil"/>
                    <w:left w:val="nil"/>
                    <w:bottom w:val="nil"/>
                    <w:right w:val="nil"/>
                  </w:tcBorders>
                  <w:shd w:val="clear" w:color="auto" w:fill="auto"/>
                  <w:noWrap/>
                  <w:tcMar>
                    <w:left w:w="28" w:type="dxa"/>
                    <w:right w:w="28" w:type="dxa"/>
                  </w:tcMar>
                  <w:vAlign w:val="center"/>
                  <w:hideMark/>
                </w:tcPr>
                <w:p w14:paraId="0EA61FC2"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107.20223</w:t>
                  </w:r>
                </w:p>
              </w:tc>
              <w:tc>
                <w:tcPr>
                  <w:tcW w:w="900" w:type="pct"/>
                  <w:tcBorders>
                    <w:top w:val="nil"/>
                    <w:left w:val="nil"/>
                    <w:bottom w:val="nil"/>
                    <w:right w:val="nil"/>
                  </w:tcBorders>
                  <w:shd w:val="clear" w:color="auto" w:fill="auto"/>
                  <w:noWrap/>
                  <w:tcMar>
                    <w:left w:w="28" w:type="dxa"/>
                    <w:right w:w="28" w:type="dxa"/>
                  </w:tcMar>
                  <w:vAlign w:val="center"/>
                  <w:hideMark/>
                </w:tcPr>
                <w:p w14:paraId="161D0C07"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100.95744</w:t>
                  </w:r>
                </w:p>
              </w:tc>
            </w:tr>
            <w:tr w:rsidR="0025075E" w:rsidRPr="001B0F2B" w14:paraId="765C9966"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3D8FADF8"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99</w:t>
                  </w:r>
                </w:p>
              </w:tc>
              <w:tc>
                <w:tcPr>
                  <w:tcW w:w="900" w:type="pct"/>
                  <w:tcBorders>
                    <w:top w:val="nil"/>
                    <w:left w:val="nil"/>
                    <w:bottom w:val="nil"/>
                    <w:right w:val="nil"/>
                  </w:tcBorders>
                  <w:shd w:val="clear" w:color="auto" w:fill="auto"/>
                  <w:noWrap/>
                  <w:tcMar>
                    <w:left w:w="28" w:type="dxa"/>
                    <w:right w:w="28" w:type="dxa"/>
                  </w:tcMar>
                  <w:vAlign w:val="center"/>
                  <w:hideMark/>
                </w:tcPr>
                <w:p w14:paraId="4C11E0D4"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51.85094</w:t>
                  </w:r>
                </w:p>
              </w:tc>
              <w:tc>
                <w:tcPr>
                  <w:tcW w:w="900" w:type="pct"/>
                  <w:tcBorders>
                    <w:top w:val="nil"/>
                    <w:left w:val="nil"/>
                    <w:bottom w:val="nil"/>
                    <w:right w:val="nil"/>
                  </w:tcBorders>
                  <w:shd w:val="clear" w:color="auto" w:fill="auto"/>
                  <w:noWrap/>
                  <w:tcMar>
                    <w:left w:w="28" w:type="dxa"/>
                    <w:right w:w="28" w:type="dxa"/>
                  </w:tcMar>
                  <w:vAlign w:val="center"/>
                  <w:hideMark/>
                </w:tcPr>
                <w:p w14:paraId="64EB07C5"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49.77690</w:t>
                  </w:r>
                </w:p>
              </w:tc>
              <w:tc>
                <w:tcPr>
                  <w:tcW w:w="900" w:type="pct"/>
                  <w:tcBorders>
                    <w:top w:val="nil"/>
                    <w:left w:val="nil"/>
                    <w:bottom w:val="nil"/>
                    <w:right w:val="nil"/>
                  </w:tcBorders>
                  <w:shd w:val="clear" w:color="auto" w:fill="auto"/>
                  <w:noWrap/>
                  <w:tcMar>
                    <w:left w:w="28" w:type="dxa"/>
                    <w:right w:w="28" w:type="dxa"/>
                  </w:tcMar>
                  <w:vAlign w:val="center"/>
                  <w:hideMark/>
                </w:tcPr>
                <w:p w14:paraId="2795F9D8"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49.77690</w:t>
                  </w:r>
                </w:p>
              </w:tc>
              <w:tc>
                <w:tcPr>
                  <w:tcW w:w="900" w:type="pct"/>
                  <w:tcBorders>
                    <w:top w:val="nil"/>
                    <w:left w:val="nil"/>
                    <w:bottom w:val="nil"/>
                    <w:right w:val="nil"/>
                  </w:tcBorders>
                  <w:shd w:val="clear" w:color="auto" w:fill="auto"/>
                  <w:noWrap/>
                  <w:tcMar>
                    <w:left w:w="28" w:type="dxa"/>
                    <w:right w:w="28" w:type="dxa"/>
                  </w:tcMar>
                  <w:vAlign w:val="center"/>
                  <w:hideMark/>
                </w:tcPr>
                <w:p w14:paraId="3F9E8ED0"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49.25839</w:t>
                  </w:r>
                </w:p>
              </w:tc>
              <w:tc>
                <w:tcPr>
                  <w:tcW w:w="900" w:type="pct"/>
                  <w:tcBorders>
                    <w:top w:val="nil"/>
                    <w:left w:val="nil"/>
                    <w:bottom w:val="nil"/>
                    <w:right w:val="nil"/>
                  </w:tcBorders>
                  <w:shd w:val="clear" w:color="auto" w:fill="auto"/>
                  <w:noWrap/>
                  <w:tcMar>
                    <w:left w:w="28" w:type="dxa"/>
                    <w:right w:w="28" w:type="dxa"/>
                  </w:tcMar>
                  <w:vAlign w:val="center"/>
                  <w:hideMark/>
                </w:tcPr>
                <w:p w14:paraId="40D99602"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49.25839</w:t>
                  </w:r>
                </w:p>
              </w:tc>
            </w:tr>
            <w:tr w:rsidR="0025075E" w:rsidRPr="001B0F2B" w14:paraId="401909AA"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5975D39E"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100</w:t>
                  </w:r>
                </w:p>
              </w:tc>
              <w:tc>
                <w:tcPr>
                  <w:tcW w:w="900" w:type="pct"/>
                  <w:tcBorders>
                    <w:top w:val="nil"/>
                    <w:left w:val="nil"/>
                    <w:bottom w:val="nil"/>
                    <w:right w:val="nil"/>
                  </w:tcBorders>
                  <w:shd w:val="clear" w:color="auto" w:fill="auto"/>
                  <w:noWrap/>
                  <w:tcMar>
                    <w:left w:w="28" w:type="dxa"/>
                    <w:right w:w="28" w:type="dxa"/>
                  </w:tcMar>
                  <w:vAlign w:val="center"/>
                  <w:hideMark/>
                </w:tcPr>
                <w:p w14:paraId="18442E17"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31.73353</w:t>
                  </w:r>
                </w:p>
              </w:tc>
              <w:tc>
                <w:tcPr>
                  <w:tcW w:w="900" w:type="pct"/>
                  <w:tcBorders>
                    <w:top w:val="nil"/>
                    <w:left w:val="nil"/>
                    <w:bottom w:val="nil"/>
                    <w:right w:val="nil"/>
                  </w:tcBorders>
                  <w:shd w:val="clear" w:color="auto" w:fill="auto"/>
                  <w:noWrap/>
                  <w:tcMar>
                    <w:left w:w="28" w:type="dxa"/>
                    <w:right w:w="28" w:type="dxa"/>
                  </w:tcMar>
                  <w:vAlign w:val="center"/>
                  <w:hideMark/>
                </w:tcPr>
                <w:p w14:paraId="0AA8EC18"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31.09886</w:t>
                  </w:r>
                </w:p>
              </w:tc>
              <w:tc>
                <w:tcPr>
                  <w:tcW w:w="900" w:type="pct"/>
                  <w:tcBorders>
                    <w:top w:val="nil"/>
                    <w:left w:val="nil"/>
                    <w:bottom w:val="nil"/>
                    <w:right w:val="nil"/>
                  </w:tcBorders>
                  <w:shd w:val="clear" w:color="auto" w:fill="auto"/>
                  <w:noWrap/>
                  <w:tcMar>
                    <w:left w:w="28" w:type="dxa"/>
                    <w:right w:w="28" w:type="dxa"/>
                  </w:tcMar>
                  <w:vAlign w:val="center"/>
                  <w:hideMark/>
                </w:tcPr>
                <w:p w14:paraId="0D760FFE"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31.09886</w:t>
                  </w:r>
                </w:p>
              </w:tc>
              <w:tc>
                <w:tcPr>
                  <w:tcW w:w="900" w:type="pct"/>
                  <w:tcBorders>
                    <w:top w:val="nil"/>
                    <w:left w:val="nil"/>
                    <w:bottom w:val="nil"/>
                    <w:right w:val="nil"/>
                  </w:tcBorders>
                  <w:shd w:val="clear" w:color="auto" w:fill="auto"/>
                  <w:noWrap/>
                  <w:tcMar>
                    <w:left w:w="28" w:type="dxa"/>
                    <w:right w:w="28" w:type="dxa"/>
                  </w:tcMar>
                  <w:vAlign w:val="center"/>
                  <w:hideMark/>
                </w:tcPr>
                <w:p w14:paraId="05502A64"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30.46419</w:t>
                  </w:r>
                </w:p>
              </w:tc>
              <w:tc>
                <w:tcPr>
                  <w:tcW w:w="900" w:type="pct"/>
                  <w:tcBorders>
                    <w:top w:val="nil"/>
                    <w:left w:val="nil"/>
                    <w:bottom w:val="nil"/>
                    <w:right w:val="nil"/>
                  </w:tcBorders>
                  <w:shd w:val="clear" w:color="auto" w:fill="auto"/>
                  <w:noWrap/>
                  <w:tcMar>
                    <w:left w:w="28" w:type="dxa"/>
                    <w:right w:w="28" w:type="dxa"/>
                  </w:tcMar>
                  <w:vAlign w:val="center"/>
                  <w:hideMark/>
                </w:tcPr>
                <w:p w14:paraId="6F76EAC2"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33.00287</w:t>
                  </w:r>
                </w:p>
              </w:tc>
            </w:tr>
            <w:tr w:rsidR="0025075E" w:rsidRPr="001B0F2B" w14:paraId="746325DA"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1B949BE5"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105</w:t>
                  </w:r>
                </w:p>
              </w:tc>
              <w:tc>
                <w:tcPr>
                  <w:tcW w:w="900" w:type="pct"/>
                  <w:tcBorders>
                    <w:top w:val="nil"/>
                    <w:left w:val="nil"/>
                    <w:bottom w:val="nil"/>
                    <w:right w:val="nil"/>
                  </w:tcBorders>
                  <w:shd w:val="clear" w:color="auto" w:fill="auto"/>
                  <w:noWrap/>
                  <w:tcMar>
                    <w:left w:w="28" w:type="dxa"/>
                    <w:right w:w="28" w:type="dxa"/>
                  </w:tcMar>
                  <w:vAlign w:val="center"/>
                  <w:hideMark/>
                </w:tcPr>
                <w:p w14:paraId="2F2D7191"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15.15802</w:t>
                  </w:r>
                </w:p>
              </w:tc>
              <w:tc>
                <w:tcPr>
                  <w:tcW w:w="900" w:type="pct"/>
                  <w:tcBorders>
                    <w:top w:val="nil"/>
                    <w:left w:val="nil"/>
                    <w:bottom w:val="nil"/>
                    <w:right w:val="nil"/>
                  </w:tcBorders>
                  <w:shd w:val="clear" w:color="auto" w:fill="auto"/>
                  <w:noWrap/>
                  <w:tcMar>
                    <w:left w:w="28" w:type="dxa"/>
                    <w:right w:w="28" w:type="dxa"/>
                  </w:tcMar>
                  <w:vAlign w:val="center"/>
                  <w:hideMark/>
                </w:tcPr>
                <w:p w14:paraId="7D6A8530"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14.40012</w:t>
                  </w:r>
                </w:p>
              </w:tc>
              <w:tc>
                <w:tcPr>
                  <w:tcW w:w="900" w:type="pct"/>
                  <w:tcBorders>
                    <w:top w:val="nil"/>
                    <w:left w:val="nil"/>
                    <w:bottom w:val="nil"/>
                    <w:right w:val="nil"/>
                  </w:tcBorders>
                  <w:shd w:val="clear" w:color="auto" w:fill="auto"/>
                  <w:noWrap/>
                  <w:tcMar>
                    <w:left w:w="28" w:type="dxa"/>
                    <w:right w:w="28" w:type="dxa"/>
                  </w:tcMar>
                  <w:vAlign w:val="center"/>
                  <w:hideMark/>
                </w:tcPr>
                <w:p w14:paraId="7A848782"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15.15802</w:t>
                  </w:r>
                </w:p>
              </w:tc>
              <w:tc>
                <w:tcPr>
                  <w:tcW w:w="900" w:type="pct"/>
                  <w:tcBorders>
                    <w:top w:val="nil"/>
                    <w:left w:val="nil"/>
                    <w:bottom w:val="nil"/>
                    <w:right w:val="nil"/>
                  </w:tcBorders>
                  <w:shd w:val="clear" w:color="auto" w:fill="auto"/>
                  <w:noWrap/>
                  <w:tcMar>
                    <w:left w:w="28" w:type="dxa"/>
                    <w:right w:w="28" w:type="dxa"/>
                  </w:tcMar>
                  <w:vAlign w:val="center"/>
                  <w:hideMark/>
                </w:tcPr>
                <w:p w14:paraId="494F76D8"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15.46118</w:t>
                  </w:r>
                </w:p>
              </w:tc>
              <w:tc>
                <w:tcPr>
                  <w:tcW w:w="900" w:type="pct"/>
                  <w:tcBorders>
                    <w:top w:val="nil"/>
                    <w:left w:val="nil"/>
                    <w:bottom w:val="nil"/>
                    <w:right w:val="nil"/>
                  </w:tcBorders>
                  <w:shd w:val="clear" w:color="auto" w:fill="auto"/>
                  <w:noWrap/>
                  <w:tcMar>
                    <w:left w:w="28" w:type="dxa"/>
                    <w:right w:w="28" w:type="dxa"/>
                  </w:tcMar>
                  <w:vAlign w:val="center"/>
                  <w:hideMark/>
                </w:tcPr>
                <w:p w14:paraId="088F169C"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14.85486</w:t>
                  </w:r>
                </w:p>
              </w:tc>
            </w:tr>
            <w:tr w:rsidR="0025075E" w:rsidRPr="001B0F2B" w14:paraId="072B4E36"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1AB00B77"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122</w:t>
                  </w:r>
                </w:p>
              </w:tc>
              <w:tc>
                <w:tcPr>
                  <w:tcW w:w="900" w:type="pct"/>
                  <w:tcBorders>
                    <w:top w:val="nil"/>
                    <w:left w:val="nil"/>
                    <w:bottom w:val="nil"/>
                    <w:right w:val="nil"/>
                  </w:tcBorders>
                  <w:shd w:val="clear" w:color="auto" w:fill="auto"/>
                  <w:noWrap/>
                  <w:tcMar>
                    <w:left w:w="28" w:type="dxa"/>
                    <w:right w:w="28" w:type="dxa"/>
                  </w:tcMar>
                  <w:vAlign w:val="center"/>
                  <w:hideMark/>
                </w:tcPr>
                <w:p w14:paraId="6EB4A407"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106.61466</w:t>
                  </w:r>
                </w:p>
              </w:tc>
              <w:tc>
                <w:tcPr>
                  <w:tcW w:w="900" w:type="pct"/>
                  <w:tcBorders>
                    <w:top w:val="nil"/>
                    <w:left w:val="nil"/>
                    <w:bottom w:val="nil"/>
                    <w:right w:val="nil"/>
                  </w:tcBorders>
                  <w:shd w:val="clear" w:color="auto" w:fill="auto"/>
                  <w:noWrap/>
                  <w:tcMar>
                    <w:left w:w="28" w:type="dxa"/>
                    <w:right w:w="28" w:type="dxa"/>
                  </w:tcMar>
                  <w:vAlign w:val="center"/>
                  <w:hideMark/>
                </w:tcPr>
                <w:p w14:paraId="23058B8B"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103.41622</w:t>
                  </w:r>
                </w:p>
              </w:tc>
              <w:tc>
                <w:tcPr>
                  <w:tcW w:w="900" w:type="pct"/>
                  <w:tcBorders>
                    <w:top w:val="nil"/>
                    <w:left w:val="nil"/>
                    <w:bottom w:val="nil"/>
                    <w:right w:val="nil"/>
                  </w:tcBorders>
                  <w:shd w:val="clear" w:color="auto" w:fill="auto"/>
                  <w:noWrap/>
                  <w:tcMar>
                    <w:left w:w="28" w:type="dxa"/>
                    <w:right w:w="28" w:type="dxa"/>
                  </w:tcMar>
                  <w:vAlign w:val="center"/>
                  <w:hideMark/>
                </w:tcPr>
                <w:p w14:paraId="26C715A9"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108.74695</w:t>
                  </w:r>
                </w:p>
              </w:tc>
              <w:tc>
                <w:tcPr>
                  <w:tcW w:w="900" w:type="pct"/>
                  <w:tcBorders>
                    <w:top w:val="nil"/>
                    <w:left w:val="nil"/>
                    <w:bottom w:val="nil"/>
                    <w:right w:val="nil"/>
                  </w:tcBorders>
                  <w:shd w:val="clear" w:color="auto" w:fill="auto"/>
                  <w:noWrap/>
                  <w:tcMar>
                    <w:left w:w="28" w:type="dxa"/>
                    <w:right w:w="28" w:type="dxa"/>
                  </w:tcMar>
                  <w:vAlign w:val="center"/>
                  <w:hideMark/>
                </w:tcPr>
                <w:p w14:paraId="3E96B6C8"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106.61466</w:t>
                  </w:r>
                </w:p>
              </w:tc>
              <w:tc>
                <w:tcPr>
                  <w:tcW w:w="900" w:type="pct"/>
                  <w:tcBorders>
                    <w:top w:val="nil"/>
                    <w:left w:val="nil"/>
                    <w:bottom w:val="nil"/>
                    <w:right w:val="nil"/>
                  </w:tcBorders>
                  <w:shd w:val="clear" w:color="auto" w:fill="auto"/>
                  <w:noWrap/>
                  <w:tcMar>
                    <w:left w:w="28" w:type="dxa"/>
                    <w:right w:w="28" w:type="dxa"/>
                  </w:tcMar>
                  <w:vAlign w:val="center"/>
                  <w:hideMark/>
                </w:tcPr>
                <w:p w14:paraId="36EEEDF3"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103.41622</w:t>
                  </w:r>
                </w:p>
              </w:tc>
            </w:tr>
            <w:tr w:rsidR="0025075E" w:rsidRPr="001B0F2B" w14:paraId="560BA751"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2364134F"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124</w:t>
                  </w:r>
                </w:p>
              </w:tc>
              <w:tc>
                <w:tcPr>
                  <w:tcW w:w="900" w:type="pct"/>
                  <w:tcBorders>
                    <w:top w:val="nil"/>
                    <w:left w:val="nil"/>
                    <w:bottom w:val="nil"/>
                    <w:right w:val="nil"/>
                  </w:tcBorders>
                  <w:shd w:val="clear" w:color="auto" w:fill="auto"/>
                  <w:noWrap/>
                  <w:tcMar>
                    <w:left w:w="28" w:type="dxa"/>
                    <w:right w:w="28" w:type="dxa"/>
                  </w:tcMar>
                  <w:vAlign w:val="center"/>
                  <w:hideMark/>
                </w:tcPr>
                <w:p w14:paraId="51457F30"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34.06484</w:t>
                  </w:r>
                </w:p>
              </w:tc>
              <w:tc>
                <w:tcPr>
                  <w:tcW w:w="900" w:type="pct"/>
                  <w:tcBorders>
                    <w:top w:val="nil"/>
                    <w:left w:val="nil"/>
                    <w:bottom w:val="nil"/>
                    <w:right w:val="nil"/>
                  </w:tcBorders>
                  <w:shd w:val="clear" w:color="auto" w:fill="auto"/>
                  <w:noWrap/>
                  <w:tcMar>
                    <w:left w:w="28" w:type="dxa"/>
                    <w:right w:w="28" w:type="dxa"/>
                  </w:tcMar>
                  <w:vAlign w:val="center"/>
                  <w:hideMark/>
                </w:tcPr>
                <w:p w14:paraId="722D24D5"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33.38354</w:t>
                  </w:r>
                </w:p>
              </w:tc>
              <w:tc>
                <w:tcPr>
                  <w:tcW w:w="900" w:type="pct"/>
                  <w:tcBorders>
                    <w:top w:val="nil"/>
                    <w:left w:val="nil"/>
                    <w:bottom w:val="nil"/>
                    <w:right w:val="nil"/>
                  </w:tcBorders>
                  <w:shd w:val="clear" w:color="auto" w:fill="auto"/>
                  <w:noWrap/>
                  <w:tcMar>
                    <w:left w:w="28" w:type="dxa"/>
                    <w:right w:w="28" w:type="dxa"/>
                  </w:tcMar>
                  <w:vAlign w:val="center"/>
                  <w:hideMark/>
                </w:tcPr>
                <w:p w14:paraId="48EAFBC2"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33.04289</w:t>
                  </w:r>
                </w:p>
              </w:tc>
              <w:tc>
                <w:tcPr>
                  <w:tcW w:w="900" w:type="pct"/>
                  <w:tcBorders>
                    <w:top w:val="nil"/>
                    <w:left w:val="nil"/>
                    <w:bottom w:val="nil"/>
                    <w:right w:val="nil"/>
                  </w:tcBorders>
                  <w:shd w:val="clear" w:color="auto" w:fill="auto"/>
                  <w:noWrap/>
                  <w:tcMar>
                    <w:left w:w="28" w:type="dxa"/>
                    <w:right w:w="28" w:type="dxa"/>
                  </w:tcMar>
                  <w:vAlign w:val="center"/>
                  <w:hideMark/>
                </w:tcPr>
                <w:p w14:paraId="79C92F65"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35.08678</w:t>
                  </w:r>
                </w:p>
              </w:tc>
              <w:tc>
                <w:tcPr>
                  <w:tcW w:w="900" w:type="pct"/>
                  <w:tcBorders>
                    <w:top w:val="nil"/>
                    <w:left w:val="nil"/>
                    <w:bottom w:val="nil"/>
                    <w:right w:val="nil"/>
                  </w:tcBorders>
                  <w:shd w:val="clear" w:color="auto" w:fill="auto"/>
                  <w:noWrap/>
                  <w:tcMar>
                    <w:left w:w="28" w:type="dxa"/>
                    <w:right w:w="28" w:type="dxa"/>
                  </w:tcMar>
                  <w:vAlign w:val="center"/>
                  <w:hideMark/>
                </w:tcPr>
                <w:p w14:paraId="362C2170"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35.08678</w:t>
                  </w:r>
                </w:p>
              </w:tc>
            </w:tr>
            <w:tr w:rsidR="0025075E" w:rsidRPr="001B0F2B" w14:paraId="5FFD2C7B"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181EC245"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126</w:t>
                  </w:r>
                </w:p>
              </w:tc>
              <w:tc>
                <w:tcPr>
                  <w:tcW w:w="900" w:type="pct"/>
                  <w:tcBorders>
                    <w:top w:val="nil"/>
                    <w:left w:val="nil"/>
                    <w:bottom w:val="nil"/>
                    <w:right w:val="nil"/>
                  </w:tcBorders>
                  <w:shd w:val="clear" w:color="auto" w:fill="auto"/>
                  <w:noWrap/>
                  <w:tcMar>
                    <w:left w:w="28" w:type="dxa"/>
                    <w:right w:w="28" w:type="dxa"/>
                  </w:tcMar>
                  <w:vAlign w:val="center"/>
                  <w:hideMark/>
                </w:tcPr>
                <w:p w14:paraId="6F0F7D7F"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21.88193</w:t>
                  </w:r>
                </w:p>
              </w:tc>
              <w:tc>
                <w:tcPr>
                  <w:tcW w:w="900" w:type="pct"/>
                  <w:tcBorders>
                    <w:top w:val="nil"/>
                    <w:left w:val="nil"/>
                    <w:bottom w:val="nil"/>
                    <w:right w:val="nil"/>
                  </w:tcBorders>
                  <w:shd w:val="clear" w:color="auto" w:fill="auto"/>
                  <w:noWrap/>
                  <w:tcMar>
                    <w:left w:w="28" w:type="dxa"/>
                    <w:right w:w="28" w:type="dxa"/>
                  </w:tcMar>
                  <w:vAlign w:val="center"/>
                  <w:hideMark/>
                </w:tcPr>
                <w:p w14:paraId="404E6653"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21.00665</w:t>
                  </w:r>
                </w:p>
              </w:tc>
              <w:tc>
                <w:tcPr>
                  <w:tcW w:w="900" w:type="pct"/>
                  <w:tcBorders>
                    <w:top w:val="nil"/>
                    <w:left w:val="nil"/>
                    <w:bottom w:val="nil"/>
                    <w:right w:val="nil"/>
                  </w:tcBorders>
                  <w:shd w:val="clear" w:color="auto" w:fill="auto"/>
                  <w:noWrap/>
                  <w:tcMar>
                    <w:left w:w="28" w:type="dxa"/>
                    <w:right w:w="28" w:type="dxa"/>
                  </w:tcMar>
                  <w:vAlign w:val="center"/>
                  <w:hideMark/>
                </w:tcPr>
                <w:p w14:paraId="1AB85B4A"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21.44429</w:t>
                  </w:r>
                </w:p>
              </w:tc>
              <w:tc>
                <w:tcPr>
                  <w:tcW w:w="900" w:type="pct"/>
                  <w:tcBorders>
                    <w:top w:val="nil"/>
                    <w:left w:val="nil"/>
                    <w:bottom w:val="nil"/>
                    <w:right w:val="nil"/>
                  </w:tcBorders>
                  <w:shd w:val="clear" w:color="auto" w:fill="auto"/>
                  <w:noWrap/>
                  <w:tcMar>
                    <w:left w:w="28" w:type="dxa"/>
                    <w:right w:w="28" w:type="dxa"/>
                  </w:tcMar>
                  <w:vAlign w:val="center"/>
                  <w:hideMark/>
                </w:tcPr>
                <w:p w14:paraId="2D92F742"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21.88193</w:t>
                  </w:r>
                </w:p>
              </w:tc>
              <w:tc>
                <w:tcPr>
                  <w:tcW w:w="900" w:type="pct"/>
                  <w:tcBorders>
                    <w:top w:val="nil"/>
                    <w:left w:val="nil"/>
                    <w:bottom w:val="nil"/>
                    <w:right w:val="nil"/>
                  </w:tcBorders>
                  <w:shd w:val="clear" w:color="auto" w:fill="auto"/>
                  <w:noWrap/>
                  <w:tcMar>
                    <w:left w:w="28" w:type="dxa"/>
                    <w:right w:w="28" w:type="dxa"/>
                  </w:tcMar>
                  <w:vAlign w:val="center"/>
                  <w:hideMark/>
                </w:tcPr>
                <w:p w14:paraId="7A245C7D"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21.88193</w:t>
                  </w:r>
                </w:p>
              </w:tc>
            </w:tr>
            <w:tr w:rsidR="0025075E" w:rsidRPr="001B0F2B" w14:paraId="5B68DF4A"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0EA05B4E"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130</w:t>
                  </w:r>
                </w:p>
              </w:tc>
              <w:tc>
                <w:tcPr>
                  <w:tcW w:w="900" w:type="pct"/>
                  <w:tcBorders>
                    <w:top w:val="nil"/>
                    <w:left w:val="nil"/>
                    <w:bottom w:val="nil"/>
                    <w:right w:val="nil"/>
                  </w:tcBorders>
                  <w:shd w:val="clear" w:color="auto" w:fill="auto"/>
                  <w:noWrap/>
                  <w:tcMar>
                    <w:left w:w="28" w:type="dxa"/>
                    <w:right w:w="28" w:type="dxa"/>
                  </w:tcMar>
                  <w:vAlign w:val="center"/>
                  <w:hideMark/>
                </w:tcPr>
                <w:p w14:paraId="38DB730A"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16.09078</w:t>
                  </w:r>
                </w:p>
              </w:tc>
              <w:tc>
                <w:tcPr>
                  <w:tcW w:w="900" w:type="pct"/>
                  <w:tcBorders>
                    <w:top w:val="nil"/>
                    <w:left w:val="nil"/>
                    <w:bottom w:val="nil"/>
                    <w:right w:val="nil"/>
                  </w:tcBorders>
                  <w:shd w:val="clear" w:color="auto" w:fill="auto"/>
                  <w:noWrap/>
                  <w:tcMar>
                    <w:left w:w="28" w:type="dxa"/>
                    <w:right w:w="28" w:type="dxa"/>
                  </w:tcMar>
                  <w:vAlign w:val="center"/>
                  <w:hideMark/>
                </w:tcPr>
                <w:p w14:paraId="55D906D8"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16.89532</w:t>
                  </w:r>
                </w:p>
              </w:tc>
              <w:tc>
                <w:tcPr>
                  <w:tcW w:w="900" w:type="pct"/>
                  <w:tcBorders>
                    <w:top w:val="nil"/>
                    <w:left w:val="nil"/>
                    <w:bottom w:val="nil"/>
                    <w:right w:val="nil"/>
                  </w:tcBorders>
                  <w:shd w:val="clear" w:color="auto" w:fill="auto"/>
                  <w:noWrap/>
                  <w:tcMar>
                    <w:left w:w="28" w:type="dxa"/>
                    <w:right w:w="28" w:type="dxa"/>
                  </w:tcMar>
                  <w:vAlign w:val="center"/>
                  <w:hideMark/>
                </w:tcPr>
                <w:p w14:paraId="01E87FDD"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16.41260</w:t>
                  </w:r>
                </w:p>
              </w:tc>
              <w:tc>
                <w:tcPr>
                  <w:tcW w:w="900" w:type="pct"/>
                  <w:tcBorders>
                    <w:top w:val="nil"/>
                    <w:left w:val="nil"/>
                    <w:bottom w:val="nil"/>
                    <w:right w:val="nil"/>
                  </w:tcBorders>
                  <w:shd w:val="clear" w:color="auto" w:fill="auto"/>
                  <w:noWrap/>
                  <w:tcMar>
                    <w:left w:w="28" w:type="dxa"/>
                    <w:right w:w="28" w:type="dxa"/>
                  </w:tcMar>
                  <w:vAlign w:val="center"/>
                  <w:hideMark/>
                </w:tcPr>
                <w:p w14:paraId="4F7DEA45"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16.57351</w:t>
                  </w:r>
                </w:p>
              </w:tc>
              <w:tc>
                <w:tcPr>
                  <w:tcW w:w="900" w:type="pct"/>
                  <w:tcBorders>
                    <w:top w:val="nil"/>
                    <w:left w:val="nil"/>
                    <w:bottom w:val="nil"/>
                    <w:right w:val="nil"/>
                  </w:tcBorders>
                  <w:shd w:val="clear" w:color="auto" w:fill="auto"/>
                  <w:noWrap/>
                  <w:tcMar>
                    <w:left w:w="28" w:type="dxa"/>
                    <w:right w:w="28" w:type="dxa"/>
                  </w:tcMar>
                  <w:vAlign w:val="center"/>
                  <w:hideMark/>
                </w:tcPr>
                <w:p w14:paraId="2C91409F"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16.41260</w:t>
                  </w:r>
                </w:p>
              </w:tc>
            </w:tr>
            <w:tr w:rsidR="0025075E" w:rsidRPr="001B0F2B" w14:paraId="312F0C99"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614AF751"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135</w:t>
                  </w:r>
                </w:p>
              </w:tc>
              <w:tc>
                <w:tcPr>
                  <w:tcW w:w="900" w:type="pct"/>
                  <w:tcBorders>
                    <w:top w:val="nil"/>
                    <w:left w:val="nil"/>
                    <w:bottom w:val="nil"/>
                    <w:right w:val="nil"/>
                  </w:tcBorders>
                  <w:shd w:val="clear" w:color="auto" w:fill="auto"/>
                  <w:noWrap/>
                  <w:tcMar>
                    <w:left w:w="28" w:type="dxa"/>
                    <w:right w:w="28" w:type="dxa"/>
                  </w:tcMar>
                  <w:vAlign w:val="center"/>
                  <w:hideMark/>
                </w:tcPr>
                <w:p w14:paraId="13FECBAD"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12.33408</w:t>
                  </w:r>
                </w:p>
              </w:tc>
              <w:tc>
                <w:tcPr>
                  <w:tcW w:w="900" w:type="pct"/>
                  <w:tcBorders>
                    <w:top w:val="nil"/>
                    <w:left w:val="nil"/>
                    <w:bottom w:val="nil"/>
                    <w:right w:val="nil"/>
                  </w:tcBorders>
                  <w:shd w:val="clear" w:color="auto" w:fill="auto"/>
                  <w:noWrap/>
                  <w:tcMar>
                    <w:left w:w="28" w:type="dxa"/>
                    <w:right w:w="28" w:type="dxa"/>
                  </w:tcMar>
                  <w:vAlign w:val="center"/>
                  <w:hideMark/>
                </w:tcPr>
                <w:p w14:paraId="30D858E1"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12.95079</w:t>
                  </w:r>
                </w:p>
              </w:tc>
              <w:tc>
                <w:tcPr>
                  <w:tcW w:w="900" w:type="pct"/>
                  <w:tcBorders>
                    <w:top w:val="nil"/>
                    <w:left w:val="nil"/>
                    <w:bottom w:val="nil"/>
                    <w:right w:val="nil"/>
                  </w:tcBorders>
                  <w:shd w:val="clear" w:color="auto" w:fill="auto"/>
                  <w:noWrap/>
                  <w:tcMar>
                    <w:left w:w="28" w:type="dxa"/>
                    <w:right w:w="28" w:type="dxa"/>
                  </w:tcMar>
                  <w:vAlign w:val="center"/>
                  <w:hideMark/>
                </w:tcPr>
                <w:p w14:paraId="76D68FF1"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12.45742</w:t>
                  </w:r>
                </w:p>
              </w:tc>
              <w:tc>
                <w:tcPr>
                  <w:tcW w:w="900" w:type="pct"/>
                  <w:tcBorders>
                    <w:top w:val="nil"/>
                    <w:left w:val="nil"/>
                    <w:bottom w:val="nil"/>
                    <w:right w:val="nil"/>
                  </w:tcBorders>
                  <w:shd w:val="clear" w:color="auto" w:fill="auto"/>
                  <w:noWrap/>
                  <w:tcMar>
                    <w:left w:w="28" w:type="dxa"/>
                    <w:right w:w="28" w:type="dxa"/>
                  </w:tcMar>
                  <w:vAlign w:val="center"/>
                  <w:hideMark/>
                </w:tcPr>
                <w:p w14:paraId="205D1972"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12.82745</w:t>
                  </w:r>
                </w:p>
              </w:tc>
              <w:tc>
                <w:tcPr>
                  <w:tcW w:w="900" w:type="pct"/>
                  <w:tcBorders>
                    <w:top w:val="nil"/>
                    <w:left w:val="nil"/>
                    <w:bottom w:val="nil"/>
                    <w:right w:val="nil"/>
                  </w:tcBorders>
                  <w:shd w:val="clear" w:color="auto" w:fill="auto"/>
                  <w:noWrap/>
                  <w:tcMar>
                    <w:left w:w="28" w:type="dxa"/>
                    <w:right w:w="28" w:type="dxa"/>
                  </w:tcMar>
                  <w:vAlign w:val="center"/>
                  <w:hideMark/>
                </w:tcPr>
                <w:p w14:paraId="2EA5FEDC"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12.21074</w:t>
                  </w:r>
                </w:p>
              </w:tc>
            </w:tr>
            <w:tr w:rsidR="0025075E" w:rsidRPr="001B0F2B" w14:paraId="5782B35C"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750318C7"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140</w:t>
                  </w:r>
                </w:p>
              </w:tc>
              <w:tc>
                <w:tcPr>
                  <w:tcW w:w="900" w:type="pct"/>
                  <w:tcBorders>
                    <w:top w:val="nil"/>
                    <w:left w:val="nil"/>
                    <w:bottom w:val="nil"/>
                    <w:right w:val="nil"/>
                  </w:tcBorders>
                  <w:shd w:val="clear" w:color="auto" w:fill="auto"/>
                  <w:noWrap/>
                  <w:tcMar>
                    <w:left w:w="28" w:type="dxa"/>
                    <w:right w:w="28" w:type="dxa"/>
                  </w:tcMar>
                  <w:vAlign w:val="center"/>
                  <w:hideMark/>
                </w:tcPr>
                <w:p w14:paraId="12DA8A46"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9.824984</w:t>
                  </w:r>
                </w:p>
              </w:tc>
              <w:tc>
                <w:tcPr>
                  <w:tcW w:w="900" w:type="pct"/>
                  <w:tcBorders>
                    <w:top w:val="nil"/>
                    <w:left w:val="nil"/>
                    <w:bottom w:val="nil"/>
                    <w:right w:val="nil"/>
                  </w:tcBorders>
                  <w:shd w:val="clear" w:color="auto" w:fill="auto"/>
                  <w:noWrap/>
                  <w:tcMar>
                    <w:left w:w="28" w:type="dxa"/>
                    <w:right w:w="28" w:type="dxa"/>
                  </w:tcMar>
                  <w:vAlign w:val="center"/>
                  <w:hideMark/>
                </w:tcPr>
                <w:p w14:paraId="64F75C32"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9.62848</w:t>
                  </w:r>
                </w:p>
              </w:tc>
              <w:tc>
                <w:tcPr>
                  <w:tcW w:w="900" w:type="pct"/>
                  <w:tcBorders>
                    <w:top w:val="nil"/>
                    <w:left w:val="nil"/>
                    <w:bottom w:val="nil"/>
                    <w:right w:val="nil"/>
                  </w:tcBorders>
                  <w:shd w:val="clear" w:color="auto" w:fill="auto"/>
                  <w:noWrap/>
                  <w:tcMar>
                    <w:left w:w="28" w:type="dxa"/>
                    <w:right w:w="28" w:type="dxa"/>
                  </w:tcMar>
                  <w:vAlign w:val="center"/>
                  <w:hideMark/>
                </w:tcPr>
                <w:p w14:paraId="0098CFEC"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9.33373</w:t>
                  </w:r>
                </w:p>
              </w:tc>
              <w:tc>
                <w:tcPr>
                  <w:tcW w:w="900" w:type="pct"/>
                  <w:tcBorders>
                    <w:top w:val="nil"/>
                    <w:left w:val="nil"/>
                    <w:bottom w:val="nil"/>
                    <w:right w:val="nil"/>
                  </w:tcBorders>
                  <w:shd w:val="clear" w:color="auto" w:fill="auto"/>
                  <w:noWrap/>
                  <w:tcMar>
                    <w:left w:w="28" w:type="dxa"/>
                    <w:right w:w="28" w:type="dxa"/>
                  </w:tcMar>
                  <w:vAlign w:val="center"/>
                  <w:hideMark/>
                </w:tcPr>
                <w:p w14:paraId="016D377A"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9.72673</w:t>
                  </w:r>
                </w:p>
              </w:tc>
              <w:tc>
                <w:tcPr>
                  <w:tcW w:w="900" w:type="pct"/>
                  <w:tcBorders>
                    <w:top w:val="nil"/>
                    <w:left w:val="nil"/>
                    <w:bottom w:val="nil"/>
                    <w:right w:val="nil"/>
                  </w:tcBorders>
                  <w:shd w:val="clear" w:color="auto" w:fill="auto"/>
                  <w:noWrap/>
                  <w:tcMar>
                    <w:left w:w="28" w:type="dxa"/>
                    <w:right w:w="28" w:type="dxa"/>
                  </w:tcMar>
                  <w:vAlign w:val="center"/>
                  <w:hideMark/>
                </w:tcPr>
                <w:p w14:paraId="55F5F346"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10.31623</w:t>
                  </w:r>
                </w:p>
              </w:tc>
            </w:tr>
            <w:tr w:rsidR="0025075E" w:rsidRPr="001B0F2B" w14:paraId="73630A93"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4C27A35E"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150</w:t>
                  </w:r>
                </w:p>
              </w:tc>
              <w:tc>
                <w:tcPr>
                  <w:tcW w:w="900" w:type="pct"/>
                  <w:tcBorders>
                    <w:top w:val="nil"/>
                    <w:left w:val="nil"/>
                    <w:bottom w:val="nil"/>
                    <w:right w:val="nil"/>
                  </w:tcBorders>
                  <w:shd w:val="clear" w:color="auto" w:fill="auto"/>
                  <w:noWrap/>
                  <w:tcMar>
                    <w:left w:w="28" w:type="dxa"/>
                    <w:right w:w="28" w:type="dxa"/>
                  </w:tcMar>
                  <w:vAlign w:val="center"/>
                  <w:hideMark/>
                </w:tcPr>
                <w:p w14:paraId="27B329E9"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6.820056</w:t>
                  </w:r>
                </w:p>
              </w:tc>
              <w:tc>
                <w:tcPr>
                  <w:tcW w:w="900" w:type="pct"/>
                  <w:tcBorders>
                    <w:top w:val="nil"/>
                    <w:left w:val="nil"/>
                    <w:bottom w:val="nil"/>
                    <w:right w:val="nil"/>
                  </w:tcBorders>
                  <w:shd w:val="clear" w:color="auto" w:fill="auto"/>
                  <w:noWrap/>
                  <w:tcMar>
                    <w:left w:w="28" w:type="dxa"/>
                    <w:right w:w="28" w:type="dxa"/>
                  </w:tcMar>
                  <w:vAlign w:val="center"/>
                  <w:hideMark/>
                </w:tcPr>
                <w:p w14:paraId="1F5BA48A"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6.95646</w:t>
                  </w:r>
                </w:p>
              </w:tc>
              <w:tc>
                <w:tcPr>
                  <w:tcW w:w="900" w:type="pct"/>
                  <w:tcBorders>
                    <w:top w:val="nil"/>
                    <w:left w:val="nil"/>
                    <w:bottom w:val="nil"/>
                    <w:right w:val="nil"/>
                  </w:tcBorders>
                  <w:shd w:val="clear" w:color="auto" w:fill="auto"/>
                  <w:noWrap/>
                  <w:tcMar>
                    <w:left w:w="28" w:type="dxa"/>
                    <w:right w:w="28" w:type="dxa"/>
                  </w:tcMar>
                  <w:vAlign w:val="center"/>
                  <w:hideMark/>
                </w:tcPr>
                <w:p w14:paraId="19C41442"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7.02466</w:t>
                  </w:r>
                </w:p>
              </w:tc>
              <w:tc>
                <w:tcPr>
                  <w:tcW w:w="900" w:type="pct"/>
                  <w:tcBorders>
                    <w:top w:val="nil"/>
                    <w:left w:val="nil"/>
                    <w:bottom w:val="nil"/>
                    <w:right w:val="nil"/>
                  </w:tcBorders>
                  <w:shd w:val="clear" w:color="auto" w:fill="auto"/>
                  <w:noWrap/>
                  <w:tcMar>
                    <w:left w:w="28" w:type="dxa"/>
                    <w:right w:w="28" w:type="dxa"/>
                  </w:tcMar>
                  <w:vAlign w:val="center"/>
                  <w:hideMark/>
                </w:tcPr>
                <w:p w14:paraId="1249DE74"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6.47905</w:t>
                  </w:r>
                </w:p>
              </w:tc>
              <w:tc>
                <w:tcPr>
                  <w:tcW w:w="900" w:type="pct"/>
                  <w:tcBorders>
                    <w:top w:val="nil"/>
                    <w:left w:val="nil"/>
                    <w:bottom w:val="nil"/>
                    <w:right w:val="nil"/>
                  </w:tcBorders>
                  <w:shd w:val="clear" w:color="auto" w:fill="auto"/>
                  <w:noWrap/>
                  <w:tcMar>
                    <w:left w:w="28" w:type="dxa"/>
                    <w:right w:w="28" w:type="dxa"/>
                  </w:tcMar>
                  <w:vAlign w:val="center"/>
                  <w:hideMark/>
                </w:tcPr>
                <w:p w14:paraId="36E7BDA4"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6.75186</w:t>
                  </w:r>
                </w:p>
              </w:tc>
            </w:tr>
            <w:tr w:rsidR="0025075E" w:rsidRPr="001B0F2B" w14:paraId="5815B939"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3999ACFA"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162</w:t>
                  </w:r>
                </w:p>
              </w:tc>
              <w:tc>
                <w:tcPr>
                  <w:tcW w:w="900" w:type="pct"/>
                  <w:tcBorders>
                    <w:top w:val="nil"/>
                    <w:left w:val="nil"/>
                    <w:bottom w:val="nil"/>
                    <w:right w:val="nil"/>
                  </w:tcBorders>
                  <w:shd w:val="clear" w:color="auto" w:fill="auto"/>
                  <w:noWrap/>
                  <w:tcMar>
                    <w:left w:w="28" w:type="dxa"/>
                    <w:right w:w="28" w:type="dxa"/>
                  </w:tcMar>
                  <w:vAlign w:val="center"/>
                  <w:hideMark/>
                </w:tcPr>
                <w:p w14:paraId="578DCB29"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4.880039</w:t>
                  </w:r>
                </w:p>
              </w:tc>
              <w:tc>
                <w:tcPr>
                  <w:tcW w:w="900" w:type="pct"/>
                  <w:tcBorders>
                    <w:top w:val="nil"/>
                    <w:left w:val="nil"/>
                    <w:bottom w:val="nil"/>
                    <w:right w:val="nil"/>
                  </w:tcBorders>
                  <w:shd w:val="clear" w:color="auto" w:fill="auto"/>
                  <w:noWrap/>
                  <w:tcMar>
                    <w:left w:w="28" w:type="dxa"/>
                    <w:right w:w="28" w:type="dxa"/>
                  </w:tcMar>
                  <w:vAlign w:val="center"/>
                  <w:hideMark/>
                </w:tcPr>
                <w:p w14:paraId="75B7C3A6"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5.07524</w:t>
                  </w:r>
                </w:p>
              </w:tc>
              <w:tc>
                <w:tcPr>
                  <w:tcW w:w="900" w:type="pct"/>
                  <w:tcBorders>
                    <w:top w:val="nil"/>
                    <w:left w:val="nil"/>
                    <w:bottom w:val="nil"/>
                    <w:right w:val="nil"/>
                  </w:tcBorders>
                  <w:shd w:val="clear" w:color="auto" w:fill="auto"/>
                  <w:noWrap/>
                  <w:tcMar>
                    <w:left w:w="28" w:type="dxa"/>
                    <w:right w:w="28" w:type="dxa"/>
                  </w:tcMar>
                  <w:vAlign w:val="center"/>
                  <w:hideMark/>
                </w:tcPr>
                <w:p w14:paraId="25D9BCC1"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5.02644</w:t>
                  </w:r>
                </w:p>
              </w:tc>
              <w:tc>
                <w:tcPr>
                  <w:tcW w:w="900" w:type="pct"/>
                  <w:tcBorders>
                    <w:top w:val="nil"/>
                    <w:left w:val="nil"/>
                    <w:bottom w:val="nil"/>
                    <w:right w:val="nil"/>
                  </w:tcBorders>
                  <w:shd w:val="clear" w:color="auto" w:fill="auto"/>
                  <w:noWrap/>
                  <w:tcMar>
                    <w:left w:w="28" w:type="dxa"/>
                    <w:right w:w="28" w:type="dxa"/>
                  </w:tcMar>
                  <w:vAlign w:val="center"/>
                  <w:hideMark/>
                </w:tcPr>
                <w:p w14:paraId="2D2AFEEC"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4.78244</w:t>
                  </w:r>
                </w:p>
              </w:tc>
              <w:tc>
                <w:tcPr>
                  <w:tcW w:w="900" w:type="pct"/>
                  <w:tcBorders>
                    <w:top w:val="nil"/>
                    <w:left w:val="nil"/>
                    <w:bottom w:val="nil"/>
                    <w:right w:val="nil"/>
                  </w:tcBorders>
                  <w:shd w:val="clear" w:color="auto" w:fill="auto"/>
                  <w:noWrap/>
                  <w:tcMar>
                    <w:left w:w="28" w:type="dxa"/>
                    <w:right w:w="28" w:type="dxa"/>
                  </w:tcMar>
                  <w:vAlign w:val="center"/>
                  <w:hideMark/>
                </w:tcPr>
                <w:p w14:paraId="65827029"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4.88004</w:t>
                  </w:r>
                </w:p>
              </w:tc>
            </w:tr>
            <w:tr w:rsidR="0025075E" w:rsidRPr="001B0F2B" w14:paraId="4B361823"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546FA1DD"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168</w:t>
                  </w:r>
                </w:p>
              </w:tc>
              <w:tc>
                <w:tcPr>
                  <w:tcW w:w="900" w:type="pct"/>
                  <w:tcBorders>
                    <w:top w:val="nil"/>
                    <w:left w:val="nil"/>
                    <w:bottom w:val="nil"/>
                    <w:right w:val="nil"/>
                  </w:tcBorders>
                  <w:shd w:val="clear" w:color="auto" w:fill="auto"/>
                  <w:noWrap/>
                  <w:tcMar>
                    <w:left w:w="28" w:type="dxa"/>
                    <w:right w:w="28" w:type="dxa"/>
                  </w:tcMar>
                  <w:vAlign w:val="center"/>
                  <w:hideMark/>
                </w:tcPr>
                <w:p w14:paraId="59A1732D"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4.226501</w:t>
                  </w:r>
                </w:p>
              </w:tc>
              <w:tc>
                <w:tcPr>
                  <w:tcW w:w="900" w:type="pct"/>
                  <w:tcBorders>
                    <w:top w:val="nil"/>
                    <w:left w:val="nil"/>
                    <w:bottom w:val="nil"/>
                    <w:right w:val="nil"/>
                  </w:tcBorders>
                  <w:shd w:val="clear" w:color="auto" w:fill="auto"/>
                  <w:noWrap/>
                  <w:tcMar>
                    <w:left w:w="28" w:type="dxa"/>
                    <w:right w:w="28" w:type="dxa"/>
                  </w:tcMar>
                  <w:vAlign w:val="center"/>
                  <w:hideMark/>
                </w:tcPr>
                <w:p w14:paraId="21CC61A9"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4.01518</w:t>
                  </w:r>
                </w:p>
              </w:tc>
              <w:tc>
                <w:tcPr>
                  <w:tcW w:w="900" w:type="pct"/>
                  <w:tcBorders>
                    <w:top w:val="nil"/>
                    <w:left w:val="nil"/>
                    <w:bottom w:val="nil"/>
                    <w:right w:val="nil"/>
                  </w:tcBorders>
                  <w:shd w:val="clear" w:color="auto" w:fill="auto"/>
                  <w:noWrap/>
                  <w:tcMar>
                    <w:left w:w="28" w:type="dxa"/>
                    <w:right w:w="28" w:type="dxa"/>
                  </w:tcMar>
                  <w:vAlign w:val="center"/>
                  <w:hideMark/>
                </w:tcPr>
                <w:p w14:paraId="38CB61D8"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4.01518</w:t>
                  </w:r>
                </w:p>
              </w:tc>
              <w:tc>
                <w:tcPr>
                  <w:tcW w:w="900" w:type="pct"/>
                  <w:tcBorders>
                    <w:top w:val="nil"/>
                    <w:left w:val="nil"/>
                    <w:bottom w:val="nil"/>
                    <w:right w:val="nil"/>
                  </w:tcBorders>
                  <w:shd w:val="clear" w:color="auto" w:fill="auto"/>
                  <w:noWrap/>
                  <w:tcMar>
                    <w:left w:w="28" w:type="dxa"/>
                    <w:right w:w="28" w:type="dxa"/>
                  </w:tcMar>
                  <w:vAlign w:val="center"/>
                  <w:hideMark/>
                </w:tcPr>
                <w:p w14:paraId="6D755FF3"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4.39556</w:t>
                  </w:r>
                </w:p>
              </w:tc>
              <w:tc>
                <w:tcPr>
                  <w:tcW w:w="900" w:type="pct"/>
                  <w:tcBorders>
                    <w:top w:val="nil"/>
                    <w:left w:val="nil"/>
                    <w:bottom w:val="nil"/>
                    <w:right w:val="nil"/>
                  </w:tcBorders>
                  <w:shd w:val="clear" w:color="auto" w:fill="auto"/>
                  <w:noWrap/>
                  <w:tcMar>
                    <w:left w:w="28" w:type="dxa"/>
                    <w:right w:w="28" w:type="dxa"/>
                  </w:tcMar>
                  <w:vAlign w:val="center"/>
                  <w:hideMark/>
                </w:tcPr>
                <w:p w14:paraId="4AEEEE3B"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4.05744</w:t>
                  </w:r>
                </w:p>
              </w:tc>
            </w:tr>
            <w:tr w:rsidR="0025075E" w:rsidRPr="001B0F2B" w14:paraId="60C2650C"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7548D439"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180</w:t>
                  </w:r>
                </w:p>
              </w:tc>
              <w:tc>
                <w:tcPr>
                  <w:tcW w:w="900" w:type="pct"/>
                  <w:tcBorders>
                    <w:top w:val="nil"/>
                    <w:left w:val="nil"/>
                    <w:bottom w:val="nil"/>
                    <w:right w:val="nil"/>
                  </w:tcBorders>
                  <w:shd w:val="clear" w:color="auto" w:fill="auto"/>
                  <w:noWrap/>
                  <w:tcMar>
                    <w:left w:w="28" w:type="dxa"/>
                    <w:right w:w="28" w:type="dxa"/>
                  </w:tcMar>
                  <w:vAlign w:val="center"/>
                  <w:hideMark/>
                </w:tcPr>
                <w:p w14:paraId="060282ED"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3.244545</w:t>
                  </w:r>
                </w:p>
              </w:tc>
              <w:tc>
                <w:tcPr>
                  <w:tcW w:w="900" w:type="pct"/>
                  <w:tcBorders>
                    <w:top w:val="nil"/>
                    <w:left w:val="nil"/>
                    <w:bottom w:val="nil"/>
                    <w:right w:val="nil"/>
                  </w:tcBorders>
                  <w:shd w:val="clear" w:color="auto" w:fill="auto"/>
                  <w:noWrap/>
                  <w:tcMar>
                    <w:left w:w="28" w:type="dxa"/>
                    <w:right w:w="28" w:type="dxa"/>
                  </w:tcMar>
                  <w:vAlign w:val="center"/>
                  <w:hideMark/>
                </w:tcPr>
                <w:p w14:paraId="29656716"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3.40677</w:t>
                  </w:r>
                </w:p>
              </w:tc>
              <w:tc>
                <w:tcPr>
                  <w:tcW w:w="900" w:type="pct"/>
                  <w:tcBorders>
                    <w:top w:val="nil"/>
                    <w:left w:val="nil"/>
                    <w:bottom w:val="nil"/>
                    <w:right w:val="nil"/>
                  </w:tcBorders>
                  <w:shd w:val="clear" w:color="auto" w:fill="auto"/>
                  <w:noWrap/>
                  <w:tcMar>
                    <w:left w:w="28" w:type="dxa"/>
                    <w:right w:w="28" w:type="dxa"/>
                  </w:tcMar>
                  <w:vAlign w:val="center"/>
                  <w:hideMark/>
                </w:tcPr>
                <w:p w14:paraId="3230782E"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3.37433</w:t>
                  </w:r>
                </w:p>
              </w:tc>
              <w:tc>
                <w:tcPr>
                  <w:tcW w:w="900" w:type="pct"/>
                  <w:tcBorders>
                    <w:top w:val="nil"/>
                    <w:left w:val="nil"/>
                    <w:bottom w:val="nil"/>
                    <w:right w:val="nil"/>
                  </w:tcBorders>
                  <w:shd w:val="clear" w:color="auto" w:fill="auto"/>
                  <w:noWrap/>
                  <w:tcMar>
                    <w:left w:w="28" w:type="dxa"/>
                    <w:right w:w="28" w:type="dxa"/>
                  </w:tcMar>
                  <w:vAlign w:val="center"/>
                  <w:hideMark/>
                </w:tcPr>
                <w:p w14:paraId="087F579A"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3.17965</w:t>
                  </w:r>
                </w:p>
              </w:tc>
              <w:tc>
                <w:tcPr>
                  <w:tcW w:w="900" w:type="pct"/>
                  <w:tcBorders>
                    <w:top w:val="nil"/>
                    <w:left w:val="nil"/>
                    <w:bottom w:val="nil"/>
                    <w:right w:val="nil"/>
                  </w:tcBorders>
                  <w:shd w:val="clear" w:color="auto" w:fill="auto"/>
                  <w:noWrap/>
                  <w:tcMar>
                    <w:left w:w="28" w:type="dxa"/>
                    <w:right w:w="28" w:type="dxa"/>
                  </w:tcMar>
                  <w:vAlign w:val="center"/>
                  <w:hideMark/>
                </w:tcPr>
                <w:p w14:paraId="18506F16"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3.11476</w:t>
                  </w:r>
                </w:p>
              </w:tc>
            </w:tr>
            <w:tr w:rsidR="0025075E" w:rsidRPr="001B0F2B" w14:paraId="6C837E2D"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1CAB7732"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190</w:t>
                  </w:r>
                </w:p>
              </w:tc>
              <w:tc>
                <w:tcPr>
                  <w:tcW w:w="900" w:type="pct"/>
                  <w:tcBorders>
                    <w:top w:val="nil"/>
                    <w:left w:val="nil"/>
                    <w:bottom w:val="nil"/>
                    <w:right w:val="nil"/>
                  </w:tcBorders>
                  <w:shd w:val="clear" w:color="auto" w:fill="auto"/>
                  <w:noWrap/>
                  <w:tcMar>
                    <w:left w:w="28" w:type="dxa"/>
                    <w:right w:w="28" w:type="dxa"/>
                  </w:tcMar>
                  <w:vAlign w:val="center"/>
                  <w:hideMark/>
                </w:tcPr>
                <w:p w14:paraId="790879F9"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2.633991</w:t>
                  </w:r>
                </w:p>
              </w:tc>
              <w:tc>
                <w:tcPr>
                  <w:tcW w:w="900" w:type="pct"/>
                  <w:tcBorders>
                    <w:top w:val="nil"/>
                    <w:left w:val="nil"/>
                    <w:bottom w:val="nil"/>
                    <w:right w:val="nil"/>
                  </w:tcBorders>
                  <w:shd w:val="clear" w:color="auto" w:fill="auto"/>
                  <w:noWrap/>
                  <w:tcMar>
                    <w:left w:w="28" w:type="dxa"/>
                    <w:right w:w="28" w:type="dxa"/>
                  </w:tcMar>
                  <w:vAlign w:val="center"/>
                  <w:hideMark/>
                </w:tcPr>
                <w:p w14:paraId="553C4A3B"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2.55497</w:t>
                  </w:r>
                </w:p>
              </w:tc>
              <w:tc>
                <w:tcPr>
                  <w:tcW w:w="900" w:type="pct"/>
                  <w:tcBorders>
                    <w:top w:val="nil"/>
                    <w:left w:val="nil"/>
                    <w:bottom w:val="nil"/>
                    <w:right w:val="nil"/>
                  </w:tcBorders>
                  <w:shd w:val="clear" w:color="auto" w:fill="auto"/>
                  <w:noWrap/>
                  <w:tcMar>
                    <w:left w:w="28" w:type="dxa"/>
                    <w:right w:w="28" w:type="dxa"/>
                  </w:tcMar>
                  <w:vAlign w:val="center"/>
                  <w:hideMark/>
                </w:tcPr>
                <w:p w14:paraId="04F88E2E"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2.50229</w:t>
                  </w:r>
                </w:p>
              </w:tc>
              <w:tc>
                <w:tcPr>
                  <w:tcW w:w="900" w:type="pct"/>
                  <w:tcBorders>
                    <w:top w:val="nil"/>
                    <w:left w:val="nil"/>
                    <w:bottom w:val="nil"/>
                    <w:right w:val="nil"/>
                  </w:tcBorders>
                  <w:shd w:val="clear" w:color="auto" w:fill="auto"/>
                  <w:noWrap/>
                  <w:tcMar>
                    <w:left w:w="28" w:type="dxa"/>
                    <w:right w:w="28" w:type="dxa"/>
                  </w:tcMar>
                  <w:vAlign w:val="center"/>
                  <w:hideMark/>
                </w:tcPr>
                <w:p w14:paraId="4E733EE5"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2.58131</w:t>
                  </w:r>
                </w:p>
              </w:tc>
              <w:tc>
                <w:tcPr>
                  <w:tcW w:w="900" w:type="pct"/>
                  <w:tcBorders>
                    <w:top w:val="nil"/>
                    <w:left w:val="nil"/>
                    <w:bottom w:val="nil"/>
                    <w:right w:val="nil"/>
                  </w:tcBorders>
                  <w:shd w:val="clear" w:color="auto" w:fill="auto"/>
                  <w:noWrap/>
                  <w:tcMar>
                    <w:left w:w="28" w:type="dxa"/>
                    <w:right w:w="28" w:type="dxa"/>
                  </w:tcMar>
                  <w:vAlign w:val="center"/>
                  <w:hideMark/>
                </w:tcPr>
                <w:p w14:paraId="3640BC45"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2.66033</w:t>
                  </w:r>
                </w:p>
              </w:tc>
            </w:tr>
            <w:tr w:rsidR="0025075E" w:rsidRPr="001B0F2B" w14:paraId="34B5C30A"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0B8C7FC2"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200</w:t>
                  </w:r>
                </w:p>
              </w:tc>
              <w:tc>
                <w:tcPr>
                  <w:tcW w:w="900" w:type="pct"/>
                  <w:tcBorders>
                    <w:top w:val="nil"/>
                    <w:left w:val="nil"/>
                    <w:bottom w:val="nil"/>
                    <w:right w:val="nil"/>
                  </w:tcBorders>
                  <w:shd w:val="clear" w:color="auto" w:fill="auto"/>
                  <w:noWrap/>
                  <w:tcMar>
                    <w:left w:w="28" w:type="dxa"/>
                    <w:right w:w="28" w:type="dxa"/>
                  </w:tcMar>
                  <w:vAlign w:val="center"/>
                  <w:hideMark/>
                </w:tcPr>
                <w:p w14:paraId="280DEF40"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2.148283</w:t>
                  </w:r>
                </w:p>
              </w:tc>
              <w:tc>
                <w:tcPr>
                  <w:tcW w:w="900" w:type="pct"/>
                  <w:tcBorders>
                    <w:top w:val="nil"/>
                    <w:left w:val="nil"/>
                    <w:bottom w:val="nil"/>
                    <w:right w:val="nil"/>
                  </w:tcBorders>
                  <w:shd w:val="clear" w:color="auto" w:fill="auto"/>
                  <w:noWrap/>
                  <w:tcMar>
                    <w:left w:w="28" w:type="dxa"/>
                    <w:right w:w="28" w:type="dxa"/>
                  </w:tcMar>
                  <w:vAlign w:val="center"/>
                  <w:hideMark/>
                </w:tcPr>
                <w:p w14:paraId="39A01F73"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2.083834</w:t>
                  </w:r>
                </w:p>
              </w:tc>
              <w:tc>
                <w:tcPr>
                  <w:tcW w:w="900" w:type="pct"/>
                  <w:tcBorders>
                    <w:top w:val="nil"/>
                    <w:left w:val="nil"/>
                    <w:bottom w:val="nil"/>
                    <w:right w:val="nil"/>
                  </w:tcBorders>
                  <w:shd w:val="clear" w:color="auto" w:fill="auto"/>
                  <w:noWrap/>
                  <w:tcMar>
                    <w:left w:w="28" w:type="dxa"/>
                    <w:right w:w="28" w:type="dxa"/>
                  </w:tcMar>
                  <w:vAlign w:val="center"/>
                  <w:hideMark/>
                </w:tcPr>
                <w:p w14:paraId="4EE35744"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2.148283</w:t>
                  </w:r>
                </w:p>
              </w:tc>
              <w:tc>
                <w:tcPr>
                  <w:tcW w:w="900" w:type="pct"/>
                  <w:tcBorders>
                    <w:top w:val="nil"/>
                    <w:left w:val="nil"/>
                    <w:bottom w:val="nil"/>
                    <w:right w:val="nil"/>
                  </w:tcBorders>
                  <w:shd w:val="clear" w:color="auto" w:fill="auto"/>
                  <w:noWrap/>
                  <w:tcMar>
                    <w:left w:w="28" w:type="dxa"/>
                    <w:right w:w="28" w:type="dxa"/>
                  </w:tcMar>
                  <w:vAlign w:val="center"/>
                  <w:hideMark/>
                </w:tcPr>
                <w:p w14:paraId="0297B967"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2.083834</w:t>
                  </w:r>
                </w:p>
              </w:tc>
              <w:tc>
                <w:tcPr>
                  <w:tcW w:w="900" w:type="pct"/>
                  <w:tcBorders>
                    <w:top w:val="nil"/>
                    <w:left w:val="nil"/>
                    <w:bottom w:val="nil"/>
                    <w:right w:val="nil"/>
                  </w:tcBorders>
                  <w:shd w:val="clear" w:color="auto" w:fill="auto"/>
                  <w:noWrap/>
                  <w:tcMar>
                    <w:left w:w="28" w:type="dxa"/>
                    <w:right w:w="28" w:type="dxa"/>
                  </w:tcMar>
                  <w:vAlign w:val="center"/>
                  <w:hideMark/>
                </w:tcPr>
                <w:p w14:paraId="11B054E6" w14:textId="77777777" w:rsidR="001B0F2B" w:rsidRPr="001B0F2B" w:rsidRDefault="001B0F2B" w:rsidP="001B0F2B">
                  <w:pPr>
                    <w:jc w:val="center"/>
                    <w:rPr>
                      <w:rFonts w:eastAsia="Times New Roman"/>
                      <w:color w:val="auto"/>
                      <w:sz w:val="20"/>
                      <w:lang w:eastAsia="en-GB"/>
                    </w:rPr>
                  </w:pPr>
                  <w:r w:rsidRPr="001B0F2B">
                    <w:rPr>
                      <w:rFonts w:eastAsia="Times New Roman"/>
                      <w:color w:val="auto"/>
                      <w:sz w:val="20"/>
                      <w:lang w:eastAsia="en-GB"/>
                    </w:rPr>
                    <w:t>2.234214</w:t>
                  </w:r>
                </w:p>
              </w:tc>
            </w:tr>
            <w:tr w:rsidR="0025075E" w:rsidRPr="001B0F2B" w14:paraId="6D16CAF2"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3C082C0D"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210</w:t>
                  </w:r>
                </w:p>
              </w:tc>
              <w:tc>
                <w:tcPr>
                  <w:tcW w:w="900" w:type="pct"/>
                  <w:tcBorders>
                    <w:top w:val="nil"/>
                    <w:left w:val="nil"/>
                    <w:bottom w:val="nil"/>
                    <w:right w:val="nil"/>
                  </w:tcBorders>
                  <w:shd w:val="clear" w:color="auto" w:fill="auto"/>
                  <w:noWrap/>
                  <w:tcMar>
                    <w:left w:w="28" w:type="dxa"/>
                    <w:right w:w="28" w:type="dxa"/>
                  </w:tcMar>
                  <w:vAlign w:val="center"/>
                  <w:hideMark/>
                </w:tcPr>
                <w:p w14:paraId="208ECB43"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1.755831</w:t>
                  </w:r>
                </w:p>
              </w:tc>
              <w:tc>
                <w:tcPr>
                  <w:tcW w:w="900" w:type="pct"/>
                  <w:tcBorders>
                    <w:top w:val="nil"/>
                    <w:left w:val="nil"/>
                    <w:bottom w:val="nil"/>
                    <w:right w:val="nil"/>
                  </w:tcBorders>
                  <w:shd w:val="clear" w:color="auto" w:fill="auto"/>
                  <w:noWrap/>
                  <w:tcMar>
                    <w:left w:w="28" w:type="dxa"/>
                    <w:right w:w="28" w:type="dxa"/>
                  </w:tcMar>
                  <w:vAlign w:val="center"/>
                  <w:hideMark/>
                </w:tcPr>
                <w:p w14:paraId="21188955"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1.843623</w:t>
                  </w:r>
                </w:p>
              </w:tc>
              <w:tc>
                <w:tcPr>
                  <w:tcW w:w="900" w:type="pct"/>
                  <w:tcBorders>
                    <w:top w:val="nil"/>
                    <w:left w:val="nil"/>
                    <w:bottom w:val="nil"/>
                    <w:right w:val="nil"/>
                  </w:tcBorders>
                  <w:shd w:val="clear" w:color="auto" w:fill="auto"/>
                  <w:noWrap/>
                  <w:tcMar>
                    <w:left w:w="28" w:type="dxa"/>
                    <w:right w:w="28" w:type="dxa"/>
                  </w:tcMar>
                  <w:vAlign w:val="center"/>
                  <w:hideMark/>
                </w:tcPr>
                <w:p w14:paraId="45593A00"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1.703156</w:t>
                  </w:r>
                </w:p>
              </w:tc>
              <w:tc>
                <w:tcPr>
                  <w:tcW w:w="900" w:type="pct"/>
                  <w:tcBorders>
                    <w:top w:val="nil"/>
                    <w:left w:val="nil"/>
                    <w:bottom w:val="nil"/>
                    <w:right w:val="nil"/>
                  </w:tcBorders>
                  <w:shd w:val="clear" w:color="auto" w:fill="auto"/>
                  <w:noWrap/>
                  <w:tcMar>
                    <w:left w:w="28" w:type="dxa"/>
                    <w:right w:w="28" w:type="dxa"/>
                  </w:tcMar>
                  <w:vAlign w:val="center"/>
                  <w:hideMark/>
                </w:tcPr>
                <w:p w14:paraId="0B12EDB7"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1.843623</w:t>
                  </w:r>
                </w:p>
              </w:tc>
              <w:tc>
                <w:tcPr>
                  <w:tcW w:w="900" w:type="pct"/>
                  <w:tcBorders>
                    <w:top w:val="nil"/>
                    <w:left w:val="nil"/>
                    <w:bottom w:val="nil"/>
                    <w:right w:val="nil"/>
                  </w:tcBorders>
                  <w:shd w:val="clear" w:color="auto" w:fill="auto"/>
                  <w:noWrap/>
                  <w:tcMar>
                    <w:left w:w="28" w:type="dxa"/>
                    <w:right w:w="28" w:type="dxa"/>
                  </w:tcMar>
                  <w:vAlign w:val="center"/>
                  <w:hideMark/>
                </w:tcPr>
                <w:p w14:paraId="7036458B"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1.755831</w:t>
                  </w:r>
                </w:p>
              </w:tc>
            </w:tr>
            <w:tr w:rsidR="0025075E" w:rsidRPr="001B0F2B" w14:paraId="7A853FE7"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1E74A405"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224</w:t>
                  </w:r>
                </w:p>
              </w:tc>
              <w:tc>
                <w:tcPr>
                  <w:tcW w:w="900" w:type="pct"/>
                  <w:tcBorders>
                    <w:top w:val="nil"/>
                    <w:left w:val="nil"/>
                    <w:bottom w:val="nil"/>
                    <w:right w:val="nil"/>
                  </w:tcBorders>
                  <w:shd w:val="clear" w:color="auto" w:fill="auto"/>
                  <w:noWrap/>
                  <w:tcMar>
                    <w:left w:w="28" w:type="dxa"/>
                    <w:right w:w="28" w:type="dxa"/>
                  </w:tcMar>
                  <w:vAlign w:val="center"/>
                  <w:hideMark/>
                </w:tcPr>
                <w:p w14:paraId="7BC52243"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1.325768</w:t>
                  </w:r>
                </w:p>
              </w:tc>
              <w:tc>
                <w:tcPr>
                  <w:tcW w:w="900" w:type="pct"/>
                  <w:tcBorders>
                    <w:top w:val="nil"/>
                    <w:left w:val="nil"/>
                    <w:bottom w:val="nil"/>
                    <w:right w:val="nil"/>
                  </w:tcBorders>
                  <w:shd w:val="clear" w:color="auto" w:fill="auto"/>
                  <w:noWrap/>
                  <w:tcMar>
                    <w:left w:w="28" w:type="dxa"/>
                    <w:right w:w="28" w:type="dxa"/>
                  </w:tcMar>
                  <w:vAlign w:val="center"/>
                  <w:hideMark/>
                </w:tcPr>
                <w:p w14:paraId="54C06B5C"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1.339026</w:t>
                  </w:r>
                </w:p>
              </w:tc>
              <w:tc>
                <w:tcPr>
                  <w:tcW w:w="900" w:type="pct"/>
                  <w:tcBorders>
                    <w:top w:val="nil"/>
                    <w:left w:val="nil"/>
                    <w:bottom w:val="nil"/>
                    <w:right w:val="nil"/>
                  </w:tcBorders>
                  <w:shd w:val="clear" w:color="auto" w:fill="auto"/>
                  <w:noWrap/>
                  <w:tcMar>
                    <w:left w:w="28" w:type="dxa"/>
                    <w:right w:w="28" w:type="dxa"/>
                  </w:tcMar>
                  <w:vAlign w:val="center"/>
                  <w:hideMark/>
                </w:tcPr>
                <w:p w14:paraId="74E38E8C"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1.299253</w:t>
                  </w:r>
                </w:p>
              </w:tc>
              <w:tc>
                <w:tcPr>
                  <w:tcW w:w="900" w:type="pct"/>
                  <w:tcBorders>
                    <w:top w:val="nil"/>
                    <w:left w:val="nil"/>
                    <w:bottom w:val="nil"/>
                    <w:right w:val="nil"/>
                  </w:tcBorders>
                  <w:shd w:val="clear" w:color="auto" w:fill="auto"/>
                  <w:noWrap/>
                  <w:tcMar>
                    <w:left w:w="28" w:type="dxa"/>
                    <w:right w:w="28" w:type="dxa"/>
                  </w:tcMar>
                  <w:vAlign w:val="center"/>
                  <w:hideMark/>
                </w:tcPr>
                <w:p w14:paraId="58E080CD"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1.299253</w:t>
                  </w:r>
                </w:p>
              </w:tc>
              <w:tc>
                <w:tcPr>
                  <w:tcW w:w="900" w:type="pct"/>
                  <w:tcBorders>
                    <w:top w:val="nil"/>
                    <w:left w:val="nil"/>
                    <w:bottom w:val="nil"/>
                    <w:right w:val="nil"/>
                  </w:tcBorders>
                  <w:shd w:val="clear" w:color="auto" w:fill="auto"/>
                  <w:noWrap/>
                  <w:tcMar>
                    <w:left w:w="28" w:type="dxa"/>
                    <w:right w:w="28" w:type="dxa"/>
                  </w:tcMar>
                  <w:vAlign w:val="center"/>
                  <w:hideMark/>
                </w:tcPr>
                <w:p w14:paraId="37BA20B3"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1.312511</w:t>
                  </w:r>
                </w:p>
              </w:tc>
            </w:tr>
            <w:tr w:rsidR="0025075E" w:rsidRPr="001B0F2B" w14:paraId="156664D4"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64F168B1"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248</w:t>
                  </w:r>
                </w:p>
              </w:tc>
              <w:tc>
                <w:tcPr>
                  <w:tcW w:w="900" w:type="pct"/>
                  <w:tcBorders>
                    <w:top w:val="nil"/>
                    <w:left w:val="nil"/>
                    <w:bottom w:val="nil"/>
                    <w:right w:val="nil"/>
                  </w:tcBorders>
                  <w:shd w:val="clear" w:color="auto" w:fill="auto"/>
                  <w:noWrap/>
                  <w:tcMar>
                    <w:left w:w="28" w:type="dxa"/>
                    <w:right w:w="28" w:type="dxa"/>
                  </w:tcMar>
                  <w:vAlign w:val="center"/>
                  <w:hideMark/>
                </w:tcPr>
                <w:p w14:paraId="1C4A3E2C"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0.820041</w:t>
                  </w:r>
                </w:p>
              </w:tc>
              <w:tc>
                <w:tcPr>
                  <w:tcW w:w="900" w:type="pct"/>
                  <w:tcBorders>
                    <w:top w:val="nil"/>
                    <w:left w:val="nil"/>
                    <w:bottom w:val="nil"/>
                    <w:right w:val="nil"/>
                  </w:tcBorders>
                  <w:shd w:val="clear" w:color="auto" w:fill="auto"/>
                  <w:noWrap/>
                  <w:tcMar>
                    <w:left w:w="28" w:type="dxa"/>
                    <w:right w:w="28" w:type="dxa"/>
                  </w:tcMar>
                  <w:vAlign w:val="center"/>
                  <w:hideMark/>
                </w:tcPr>
                <w:p w14:paraId="673FD8BA"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0.828241</w:t>
                  </w:r>
                </w:p>
              </w:tc>
              <w:tc>
                <w:tcPr>
                  <w:tcW w:w="900" w:type="pct"/>
                  <w:tcBorders>
                    <w:top w:val="nil"/>
                    <w:left w:val="nil"/>
                    <w:bottom w:val="nil"/>
                    <w:right w:val="nil"/>
                  </w:tcBorders>
                  <w:shd w:val="clear" w:color="auto" w:fill="auto"/>
                  <w:noWrap/>
                  <w:tcMar>
                    <w:left w:w="28" w:type="dxa"/>
                    <w:right w:w="28" w:type="dxa"/>
                  </w:tcMar>
                  <w:vAlign w:val="center"/>
                  <w:hideMark/>
                </w:tcPr>
                <w:p w14:paraId="176A40FF"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0.836442</w:t>
                  </w:r>
                </w:p>
              </w:tc>
              <w:tc>
                <w:tcPr>
                  <w:tcW w:w="900" w:type="pct"/>
                  <w:tcBorders>
                    <w:top w:val="nil"/>
                    <w:left w:val="nil"/>
                    <w:bottom w:val="nil"/>
                    <w:right w:val="nil"/>
                  </w:tcBorders>
                  <w:shd w:val="clear" w:color="auto" w:fill="auto"/>
                  <w:noWrap/>
                  <w:tcMar>
                    <w:left w:w="28" w:type="dxa"/>
                    <w:right w:w="28" w:type="dxa"/>
                  </w:tcMar>
                  <w:vAlign w:val="center"/>
                  <w:hideMark/>
                </w:tcPr>
                <w:p w14:paraId="624C3FEA"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0.820041</w:t>
                  </w:r>
                </w:p>
              </w:tc>
              <w:tc>
                <w:tcPr>
                  <w:tcW w:w="900" w:type="pct"/>
                  <w:tcBorders>
                    <w:top w:val="nil"/>
                    <w:left w:val="nil"/>
                    <w:bottom w:val="nil"/>
                    <w:right w:val="nil"/>
                  </w:tcBorders>
                  <w:shd w:val="clear" w:color="auto" w:fill="auto"/>
                  <w:noWrap/>
                  <w:tcMar>
                    <w:left w:w="28" w:type="dxa"/>
                    <w:right w:w="28" w:type="dxa"/>
                  </w:tcMar>
                  <w:vAlign w:val="center"/>
                  <w:hideMark/>
                </w:tcPr>
                <w:p w14:paraId="223CE693"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0.795440</w:t>
                  </w:r>
                </w:p>
              </w:tc>
            </w:tr>
            <w:tr w:rsidR="0025075E" w:rsidRPr="001B0F2B" w14:paraId="03288B56" w14:textId="77777777" w:rsidTr="006F287E">
              <w:trPr>
                <w:trHeight w:val="278"/>
              </w:trPr>
              <w:tc>
                <w:tcPr>
                  <w:tcW w:w="498" w:type="pct"/>
                  <w:tcBorders>
                    <w:top w:val="nil"/>
                    <w:left w:val="nil"/>
                    <w:bottom w:val="nil"/>
                    <w:right w:val="nil"/>
                  </w:tcBorders>
                  <w:shd w:val="clear" w:color="auto" w:fill="auto"/>
                  <w:noWrap/>
                  <w:tcMar>
                    <w:left w:w="28" w:type="dxa"/>
                    <w:right w:w="28" w:type="dxa"/>
                  </w:tcMar>
                  <w:vAlign w:val="center"/>
                  <w:hideMark/>
                </w:tcPr>
                <w:p w14:paraId="1436E12D"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260</w:t>
                  </w:r>
                </w:p>
              </w:tc>
              <w:tc>
                <w:tcPr>
                  <w:tcW w:w="900" w:type="pct"/>
                  <w:tcBorders>
                    <w:top w:val="nil"/>
                    <w:left w:val="nil"/>
                    <w:bottom w:val="nil"/>
                    <w:right w:val="nil"/>
                  </w:tcBorders>
                  <w:shd w:val="clear" w:color="auto" w:fill="auto"/>
                  <w:noWrap/>
                  <w:tcMar>
                    <w:left w:w="28" w:type="dxa"/>
                    <w:right w:w="28" w:type="dxa"/>
                  </w:tcMar>
                  <w:vAlign w:val="center"/>
                  <w:hideMark/>
                </w:tcPr>
                <w:p w14:paraId="18692BC1"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0.645040</w:t>
                  </w:r>
                </w:p>
              </w:tc>
              <w:tc>
                <w:tcPr>
                  <w:tcW w:w="900" w:type="pct"/>
                  <w:tcBorders>
                    <w:top w:val="nil"/>
                    <w:left w:val="nil"/>
                    <w:bottom w:val="nil"/>
                    <w:right w:val="nil"/>
                  </w:tcBorders>
                  <w:shd w:val="clear" w:color="auto" w:fill="auto"/>
                  <w:noWrap/>
                  <w:tcMar>
                    <w:left w:w="28" w:type="dxa"/>
                    <w:right w:w="28" w:type="dxa"/>
                  </w:tcMar>
                  <w:vAlign w:val="center"/>
                  <w:hideMark/>
                </w:tcPr>
                <w:p w14:paraId="15C04BA1"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0.670842</w:t>
                  </w:r>
                </w:p>
              </w:tc>
              <w:tc>
                <w:tcPr>
                  <w:tcW w:w="900" w:type="pct"/>
                  <w:tcBorders>
                    <w:top w:val="nil"/>
                    <w:left w:val="nil"/>
                    <w:bottom w:val="nil"/>
                    <w:right w:val="nil"/>
                  </w:tcBorders>
                  <w:shd w:val="clear" w:color="auto" w:fill="auto"/>
                  <w:noWrap/>
                  <w:tcMar>
                    <w:left w:w="28" w:type="dxa"/>
                    <w:right w:w="28" w:type="dxa"/>
                  </w:tcMar>
                  <w:vAlign w:val="center"/>
                  <w:hideMark/>
                </w:tcPr>
                <w:p w14:paraId="0D222207"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0.612788</w:t>
                  </w:r>
                </w:p>
              </w:tc>
              <w:tc>
                <w:tcPr>
                  <w:tcW w:w="900" w:type="pct"/>
                  <w:tcBorders>
                    <w:top w:val="nil"/>
                    <w:left w:val="nil"/>
                    <w:bottom w:val="nil"/>
                    <w:right w:val="nil"/>
                  </w:tcBorders>
                  <w:shd w:val="clear" w:color="auto" w:fill="auto"/>
                  <w:noWrap/>
                  <w:tcMar>
                    <w:left w:w="28" w:type="dxa"/>
                    <w:right w:w="28" w:type="dxa"/>
                  </w:tcMar>
                  <w:vAlign w:val="center"/>
                  <w:hideMark/>
                </w:tcPr>
                <w:p w14:paraId="71802568"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0.677292</w:t>
                  </w:r>
                </w:p>
              </w:tc>
              <w:tc>
                <w:tcPr>
                  <w:tcW w:w="900" w:type="pct"/>
                  <w:tcBorders>
                    <w:top w:val="nil"/>
                    <w:left w:val="nil"/>
                    <w:bottom w:val="nil"/>
                    <w:right w:val="nil"/>
                  </w:tcBorders>
                  <w:shd w:val="clear" w:color="auto" w:fill="auto"/>
                  <w:noWrap/>
                  <w:tcMar>
                    <w:left w:w="28" w:type="dxa"/>
                    <w:right w:w="28" w:type="dxa"/>
                  </w:tcMar>
                  <w:vAlign w:val="center"/>
                  <w:hideMark/>
                </w:tcPr>
                <w:p w14:paraId="5C27EFD4" w14:textId="77777777" w:rsidR="001B0F2B" w:rsidRPr="001B0F2B" w:rsidRDefault="001B0F2B" w:rsidP="001B0F2B">
                  <w:pPr>
                    <w:jc w:val="center"/>
                    <w:rPr>
                      <w:rFonts w:eastAsia="Times New Roman"/>
                      <w:color w:val="000000"/>
                      <w:sz w:val="20"/>
                      <w:lang w:eastAsia="en-GB"/>
                    </w:rPr>
                  </w:pPr>
                  <w:r w:rsidRPr="001B0F2B">
                    <w:rPr>
                      <w:rFonts w:eastAsia="Times New Roman"/>
                      <w:color w:val="000000"/>
                      <w:sz w:val="20"/>
                      <w:lang w:eastAsia="en-GB"/>
                    </w:rPr>
                    <w:t>0.638590</w:t>
                  </w:r>
                </w:p>
              </w:tc>
            </w:tr>
          </w:tbl>
          <w:p w14:paraId="4732045A" w14:textId="77777777" w:rsidR="00CD7E8B" w:rsidRPr="001B0F2B" w:rsidRDefault="00CD7E8B" w:rsidP="000A2657">
            <w:pPr>
              <w:rPr>
                <w:b/>
                <w:bCs/>
                <w:color w:val="0000FF"/>
                <w:sz w:val="20"/>
                <w:u w:val="single"/>
              </w:rPr>
            </w:pPr>
          </w:p>
        </w:tc>
        <w:tc>
          <w:tcPr>
            <w:tcW w:w="2484" w:type="pct"/>
            <w:noWrap/>
            <w:tcMar>
              <w:left w:w="28" w:type="dxa"/>
              <w:right w:w="28" w:type="dxa"/>
            </w:tcMar>
          </w:tcPr>
          <w:tbl>
            <w:tblPr>
              <w:tblW w:w="5000" w:type="pct"/>
              <w:tblLook w:val="04A0" w:firstRow="1" w:lastRow="0" w:firstColumn="1" w:lastColumn="0" w:noHBand="0" w:noVBand="1"/>
            </w:tblPr>
            <w:tblGrid>
              <w:gridCol w:w="828"/>
              <w:gridCol w:w="894"/>
              <w:gridCol w:w="894"/>
              <w:gridCol w:w="894"/>
              <w:gridCol w:w="894"/>
              <w:gridCol w:w="892"/>
            </w:tblGrid>
            <w:tr w:rsidR="001011A4" w:rsidRPr="001011A4" w14:paraId="619B7BCF" w14:textId="77777777" w:rsidTr="006F287E">
              <w:trPr>
                <w:trHeight w:val="278"/>
              </w:trPr>
              <w:tc>
                <w:tcPr>
                  <w:tcW w:w="782" w:type="pct"/>
                  <w:tcBorders>
                    <w:top w:val="nil"/>
                    <w:left w:val="nil"/>
                    <w:bottom w:val="nil"/>
                    <w:right w:val="nil"/>
                  </w:tcBorders>
                  <w:shd w:val="clear" w:color="auto" w:fill="auto"/>
                  <w:noWrap/>
                  <w:tcMar>
                    <w:left w:w="28" w:type="dxa"/>
                    <w:right w:w="28" w:type="dxa"/>
                  </w:tcMar>
                  <w:vAlign w:val="center"/>
                  <w:hideMark/>
                </w:tcPr>
                <w:p w14:paraId="0DB30E1E" w14:textId="77777777" w:rsidR="001011A4" w:rsidRPr="001011A4" w:rsidRDefault="001011A4" w:rsidP="001011A4">
                  <w:pPr>
                    <w:jc w:val="center"/>
                    <w:rPr>
                      <w:rFonts w:eastAsia="Times New Roman"/>
                      <w:b/>
                      <w:bCs/>
                      <w:color w:val="0000FF"/>
                      <w:sz w:val="20"/>
                      <w:lang w:eastAsia="en-GB"/>
                    </w:rPr>
                  </w:pPr>
                  <w:r w:rsidRPr="001011A4">
                    <w:rPr>
                      <w:rFonts w:eastAsia="Times New Roman"/>
                      <w:b/>
                      <w:bCs/>
                      <w:color w:val="0000FF"/>
                      <w:sz w:val="20"/>
                      <w:lang w:eastAsia="en-GB"/>
                    </w:rPr>
                    <w:t>Title</w:t>
                  </w:r>
                </w:p>
              </w:tc>
              <w:tc>
                <w:tcPr>
                  <w:tcW w:w="844" w:type="pct"/>
                  <w:tcBorders>
                    <w:top w:val="nil"/>
                    <w:left w:val="nil"/>
                    <w:bottom w:val="nil"/>
                    <w:right w:val="nil"/>
                  </w:tcBorders>
                  <w:shd w:val="clear" w:color="auto" w:fill="auto"/>
                  <w:noWrap/>
                  <w:tcMar>
                    <w:left w:w="28" w:type="dxa"/>
                    <w:right w:w="28" w:type="dxa"/>
                  </w:tcMar>
                  <w:vAlign w:val="center"/>
                  <w:hideMark/>
                </w:tcPr>
                <w:p w14:paraId="2931453B" w14:textId="77777777" w:rsidR="001011A4" w:rsidRPr="001011A4" w:rsidRDefault="001011A4" w:rsidP="001011A4">
                  <w:pPr>
                    <w:jc w:val="center"/>
                    <w:rPr>
                      <w:rFonts w:eastAsia="Times New Roman"/>
                      <w:b/>
                      <w:bCs/>
                      <w:color w:val="0000FF"/>
                      <w:sz w:val="20"/>
                      <w:lang w:eastAsia="en-GB"/>
                    </w:rPr>
                  </w:pPr>
                  <w:r w:rsidRPr="001011A4">
                    <w:rPr>
                      <w:rFonts w:eastAsia="Times New Roman"/>
                      <w:b/>
                      <w:bCs/>
                      <w:color w:val="0000FF"/>
                      <w:sz w:val="20"/>
                      <w:lang w:eastAsia="en-GB"/>
                    </w:rPr>
                    <w:t>Subj.1</w:t>
                  </w:r>
                </w:p>
              </w:tc>
              <w:tc>
                <w:tcPr>
                  <w:tcW w:w="844" w:type="pct"/>
                  <w:tcBorders>
                    <w:top w:val="nil"/>
                    <w:left w:val="nil"/>
                    <w:bottom w:val="nil"/>
                    <w:right w:val="nil"/>
                  </w:tcBorders>
                  <w:shd w:val="clear" w:color="auto" w:fill="auto"/>
                  <w:noWrap/>
                  <w:tcMar>
                    <w:left w:w="28" w:type="dxa"/>
                    <w:right w:w="28" w:type="dxa"/>
                  </w:tcMar>
                  <w:vAlign w:val="center"/>
                  <w:hideMark/>
                </w:tcPr>
                <w:p w14:paraId="6239A1FA" w14:textId="77777777" w:rsidR="001011A4" w:rsidRPr="001011A4" w:rsidRDefault="001011A4" w:rsidP="001011A4">
                  <w:pPr>
                    <w:jc w:val="center"/>
                    <w:rPr>
                      <w:rFonts w:eastAsia="Times New Roman"/>
                      <w:b/>
                      <w:bCs/>
                      <w:color w:val="0000FF"/>
                      <w:sz w:val="20"/>
                      <w:lang w:eastAsia="en-GB"/>
                    </w:rPr>
                  </w:pPr>
                  <w:r w:rsidRPr="001011A4">
                    <w:rPr>
                      <w:rFonts w:eastAsia="Times New Roman"/>
                      <w:b/>
                      <w:bCs/>
                      <w:color w:val="0000FF"/>
                      <w:sz w:val="20"/>
                      <w:lang w:eastAsia="en-GB"/>
                    </w:rPr>
                    <w:t>Subj.2</w:t>
                  </w:r>
                </w:p>
              </w:tc>
              <w:tc>
                <w:tcPr>
                  <w:tcW w:w="844" w:type="pct"/>
                  <w:tcBorders>
                    <w:top w:val="nil"/>
                    <w:left w:val="nil"/>
                    <w:bottom w:val="nil"/>
                    <w:right w:val="nil"/>
                  </w:tcBorders>
                  <w:shd w:val="clear" w:color="auto" w:fill="auto"/>
                  <w:noWrap/>
                  <w:tcMar>
                    <w:left w:w="28" w:type="dxa"/>
                    <w:right w:w="28" w:type="dxa"/>
                  </w:tcMar>
                  <w:vAlign w:val="center"/>
                  <w:hideMark/>
                </w:tcPr>
                <w:p w14:paraId="5807E0D7" w14:textId="77777777" w:rsidR="001011A4" w:rsidRPr="001011A4" w:rsidRDefault="001011A4" w:rsidP="001011A4">
                  <w:pPr>
                    <w:jc w:val="center"/>
                    <w:rPr>
                      <w:rFonts w:eastAsia="Times New Roman"/>
                      <w:b/>
                      <w:bCs/>
                      <w:color w:val="0000FF"/>
                      <w:sz w:val="20"/>
                      <w:lang w:eastAsia="en-GB"/>
                    </w:rPr>
                  </w:pPr>
                  <w:r w:rsidRPr="001011A4">
                    <w:rPr>
                      <w:rFonts w:eastAsia="Times New Roman"/>
                      <w:b/>
                      <w:bCs/>
                      <w:color w:val="0000FF"/>
                      <w:sz w:val="20"/>
                      <w:lang w:eastAsia="en-GB"/>
                    </w:rPr>
                    <w:t>Subj.3</w:t>
                  </w:r>
                </w:p>
              </w:tc>
              <w:tc>
                <w:tcPr>
                  <w:tcW w:w="844" w:type="pct"/>
                  <w:tcBorders>
                    <w:top w:val="nil"/>
                    <w:left w:val="nil"/>
                    <w:bottom w:val="nil"/>
                    <w:right w:val="nil"/>
                  </w:tcBorders>
                  <w:shd w:val="clear" w:color="auto" w:fill="auto"/>
                  <w:noWrap/>
                  <w:tcMar>
                    <w:left w:w="28" w:type="dxa"/>
                    <w:right w:w="28" w:type="dxa"/>
                  </w:tcMar>
                  <w:vAlign w:val="center"/>
                  <w:hideMark/>
                </w:tcPr>
                <w:p w14:paraId="41497CF6" w14:textId="77777777" w:rsidR="001011A4" w:rsidRPr="001011A4" w:rsidRDefault="001011A4" w:rsidP="001011A4">
                  <w:pPr>
                    <w:jc w:val="center"/>
                    <w:rPr>
                      <w:rFonts w:eastAsia="Times New Roman"/>
                      <w:b/>
                      <w:bCs/>
                      <w:color w:val="0000FF"/>
                      <w:sz w:val="20"/>
                      <w:lang w:eastAsia="en-GB"/>
                    </w:rPr>
                  </w:pPr>
                  <w:r w:rsidRPr="001011A4">
                    <w:rPr>
                      <w:rFonts w:eastAsia="Times New Roman"/>
                      <w:b/>
                      <w:bCs/>
                      <w:color w:val="0000FF"/>
                      <w:sz w:val="20"/>
                      <w:lang w:eastAsia="en-GB"/>
                    </w:rPr>
                    <w:t>Subj.4</w:t>
                  </w:r>
                </w:p>
              </w:tc>
              <w:tc>
                <w:tcPr>
                  <w:tcW w:w="844" w:type="pct"/>
                  <w:tcBorders>
                    <w:top w:val="nil"/>
                    <w:left w:val="nil"/>
                    <w:bottom w:val="nil"/>
                    <w:right w:val="nil"/>
                  </w:tcBorders>
                  <w:shd w:val="clear" w:color="auto" w:fill="auto"/>
                  <w:noWrap/>
                  <w:tcMar>
                    <w:left w:w="28" w:type="dxa"/>
                    <w:right w:w="28" w:type="dxa"/>
                  </w:tcMar>
                  <w:vAlign w:val="center"/>
                  <w:hideMark/>
                </w:tcPr>
                <w:p w14:paraId="3B4BAF93" w14:textId="77777777" w:rsidR="001011A4" w:rsidRPr="001011A4" w:rsidRDefault="001011A4" w:rsidP="001011A4">
                  <w:pPr>
                    <w:jc w:val="center"/>
                    <w:rPr>
                      <w:rFonts w:eastAsia="Times New Roman"/>
                      <w:b/>
                      <w:bCs/>
                      <w:color w:val="0000FF"/>
                      <w:sz w:val="20"/>
                      <w:lang w:eastAsia="en-GB"/>
                    </w:rPr>
                  </w:pPr>
                  <w:r w:rsidRPr="001011A4">
                    <w:rPr>
                      <w:rFonts w:eastAsia="Times New Roman"/>
                      <w:b/>
                      <w:bCs/>
                      <w:color w:val="0000FF"/>
                      <w:sz w:val="20"/>
                      <w:lang w:eastAsia="en-GB"/>
                    </w:rPr>
                    <w:t>Subj.5</w:t>
                  </w:r>
                </w:p>
              </w:tc>
            </w:tr>
            <w:tr w:rsidR="00B37637" w:rsidRPr="001011A4" w14:paraId="7EC1F198" w14:textId="77777777" w:rsidTr="006F287E">
              <w:trPr>
                <w:trHeight w:val="323"/>
              </w:trPr>
              <w:tc>
                <w:tcPr>
                  <w:tcW w:w="782" w:type="pct"/>
                  <w:tcBorders>
                    <w:top w:val="nil"/>
                    <w:left w:val="nil"/>
                    <w:bottom w:val="nil"/>
                    <w:right w:val="nil"/>
                  </w:tcBorders>
                  <w:shd w:val="clear" w:color="auto" w:fill="auto"/>
                  <w:noWrap/>
                  <w:tcMar>
                    <w:left w:w="28" w:type="dxa"/>
                    <w:right w:w="28" w:type="dxa"/>
                  </w:tcMar>
                  <w:vAlign w:val="center"/>
                  <w:hideMark/>
                </w:tcPr>
                <w:p w14:paraId="24E99323" w14:textId="77777777" w:rsidR="00B37637" w:rsidRPr="001011A4" w:rsidRDefault="00B37637" w:rsidP="006C5D9C">
                  <w:pPr>
                    <w:rPr>
                      <w:rFonts w:eastAsia="Times New Roman"/>
                      <w:b/>
                      <w:bCs/>
                      <w:color w:val="0000FF"/>
                      <w:sz w:val="20"/>
                      <w:lang w:eastAsia="en-GB"/>
                    </w:rPr>
                  </w:pPr>
                  <w:r w:rsidRPr="001011A4">
                    <w:rPr>
                      <w:rFonts w:eastAsia="Times New Roman"/>
                      <w:b/>
                      <w:bCs/>
                      <w:color w:val="0000FF"/>
                      <w:sz w:val="20"/>
                      <w:lang w:eastAsia="en-GB"/>
                    </w:rPr>
                    <w:t>Dose</w:t>
                  </w:r>
                </w:p>
              </w:tc>
              <w:tc>
                <w:tcPr>
                  <w:tcW w:w="844" w:type="pct"/>
                  <w:tcBorders>
                    <w:top w:val="nil"/>
                    <w:left w:val="nil"/>
                    <w:bottom w:val="nil"/>
                    <w:right w:val="nil"/>
                  </w:tcBorders>
                  <w:shd w:val="clear" w:color="auto" w:fill="auto"/>
                  <w:noWrap/>
                  <w:tcMar>
                    <w:left w:w="28" w:type="dxa"/>
                    <w:right w:w="28" w:type="dxa"/>
                  </w:tcMar>
                  <w:vAlign w:val="center"/>
                  <w:hideMark/>
                </w:tcPr>
                <w:p w14:paraId="2FBE5E83" w14:textId="67FF8CBB" w:rsidR="00B37637" w:rsidRPr="001011A4" w:rsidRDefault="00B37637" w:rsidP="00B37637">
                  <w:pPr>
                    <w:jc w:val="center"/>
                    <w:rPr>
                      <w:rFonts w:eastAsia="Times New Roman"/>
                      <w:color w:val="auto"/>
                      <w:sz w:val="20"/>
                      <w:lang w:eastAsia="en-GB"/>
                    </w:rPr>
                  </w:pPr>
                  <w:r>
                    <w:rPr>
                      <w:rFonts w:eastAsia="Times New Roman"/>
                      <w:color w:val="auto"/>
                      <w:sz w:val="20"/>
                      <w:lang w:eastAsia="en-GB"/>
                    </w:rPr>
                    <w:t>0.00E+00</w:t>
                  </w:r>
                </w:p>
              </w:tc>
              <w:tc>
                <w:tcPr>
                  <w:tcW w:w="844" w:type="pct"/>
                  <w:tcBorders>
                    <w:top w:val="nil"/>
                    <w:left w:val="nil"/>
                    <w:bottom w:val="nil"/>
                    <w:right w:val="nil"/>
                  </w:tcBorders>
                  <w:shd w:val="clear" w:color="auto" w:fill="auto"/>
                  <w:noWrap/>
                  <w:tcMar>
                    <w:left w:w="28" w:type="dxa"/>
                    <w:right w:w="28" w:type="dxa"/>
                  </w:tcMar>
                  <w:vAlign w:val="center"/>
                  <w:hideMark/>
                </w:tcPr>
                <w:p w14:paraId="353C954B" w14:textId="4E015BF2" w:rsidR="00B37637" w:rsidRPr="001011A4" w:rsidRDefault="00B37637" w:rsidP="00B37637">
                  <w:pPr>
                    <w:jc w:val="center"/>
                    <w:rPr>
                      <w:rFonts w:eastAsia="Times New Roman"/>
                      <w:color w:val="auto"/>
                      <w:sz w:val="20"/>
                      <w:lang w:eastAsia="en-GB"/>
                    </w:rPr>
                  </w:pPr>
                  <w:r>
                    <w:rPr>
                      <w:rFonts w:eastAsia="Times New Roman"/>
                      <w:color w:val="auto"/>
                      <w:sz w:val="20"/>
                      <w:lang w:eastAsia="en-GB"/>
                    </w:rPr>
                    <w:t>0.00E+00</w:t>
                  </w:r>
                </w:p>
              </w:tc>
              <w:tc>
                <w:tcPr>
                  <w:tcW w:w="844" w:type="pct"/>
                  <w:tcBorders>
                    <w:top w:val="nil"/>
                    <w:left w:val="nil"/>
                    <w:bottom w:val="nil"/>
                    <w:right w:val="nil"/>
                  </w:tcBorders>
                  <w:shd w:val="clear" w:color="auto" w:fill="auto"/>
                  <w:noWrap/>
                  <w:tcMar>
                    <w:left w:w="28" w:type="dxa"/>
                    <w:right w:w="28" w:type="dxa"/>
                  </w:tcMar>
                  <w:vAlign w:val="center"/>
                  <w:hideMark/>
                </w:tcPr>
                <w:p w14:paraId="70381F95" w14:textId="5B641306" w:rsidR="00B37637" w:rsidRPr="001011A4" w:rsidRDefault="00B37637" w:rsidP="00B37637">
                  <w:pPr>
                    <w:jc w:val="center"/>
                    <w:rPr>
                      <w:rFonts w:eastAsia="Times New Roman"/>
                      <w:color w:val="auto"/>
                      <w:sz w:val="20"/>
                      <w:lang w:eastAsia="en-GB"/>
                    </w:rPr>
                  </w:pPr>
                  <w:r>
                    <w:rPr>
                      <w:rFonts w:eastAsia="Times New Roman"/>
                      <w:color w:val="auto"/>
                      <w:sz w:val="20"/>
                      <w:lang w:eastAsia="en-GB"/>
                    </w:rPr>
                    <w:t>0.00E+00</w:t>
                  </w:r>
                </w:p>
              </w:tc>
              <w:tc>
                <w:tcPr>
                  <w:tcW w:w="844" w:type="pct"/>
                  <w:tcBorders>
                    <w:top w:val="nil"/>
                    <w:left w:val="nil"/>
                    <w:bottom w:val="nil"/>
                    <w:right w:val="nil"/>
                  </w:tcBorders>
                  <w:shd w:val="clear" w:color="auto" w:fill="auto"/>
                  <w:noWrap/>
                  <w:tcMar>
                    <w:left w:w="28" w:type="dxa"/>
                    <w:right w:w="28" w:type="dxa"/>
                  </w:tcMar>
                  <w:vAlign w:val="center"/>
                  <w:hideMark/>
                </w:tcPr>
                <w:p w14:paraId="34207FF4" w14:textId="02D71A32" w:rsidR="00B37637" w:rsidRPr="001011A4" w:rsidRDefault="00B37637" w:rsidP="00B37637">
                  <w:pPr>
                    <w:jc w:val="center"/>
                    <w:rPr>
                      <w:rFonts w:eastAsia="Times New Roman"/>
                      <w:color w:val="auto"/>
                      <w:sz w:val="20"/>
                      <w:lang w:eastAsia="en-GB"/>
                    </w:rPr>
                  </w:pPr>
                  <w:r>
                    <w:rPr>
                      <w:rFonts w:eastAsia="Times New Roman"/>
                      <w:color w:val="auto"/>
                      <w:sz w:val="20"/>
                      <w:lang w:eastAsia="en-GB"/>
                    </w:rPr>
                    <w:t>0.00E+00</w:t>
                  </w:r>
                </w:p>
              </w:tc>
              <w:tc>
                <w:tcPr>
                  <w:tcW w:w="844" w:type="pct"/>
                  <w:tcBorders>
                    <w:top w:val="nil"/>
                    <w:left w:val="nil"/>
                    <w:bottom w:val="nil"/>
                    <w:right w:val="nil"/>
                  </w:tcBorders>
                  <w:shd w:val="clear" w:color="auto" w:fill="auto"/>
                  <w:noWrap/>
                  <w:tcMar>
                    <w:left w:w="28" w:type="dxa"/>
                    <w:right w:w="28" w:type="dxa"/>
                  </w:tcMar>
                  <w:vAlign w:val="center"/>
                  <w:hideMark/>
                </w:tcPr>
                <w:p w14:paraId="5DD991F9" w14:textId="11E722F1" w:rsidR="00B37637" w:rsidRPr="001011A4" w:rsidRDefault="00B37637" w:rsidP="00B37637">
                  <w:pPr>
                    <w:jc w:val="center"/>
                    <w:rPr>
                      <w:rFonts w:eastAsia="Times New Roman"/>
                      <w:color w:val="auto"/>
                      <w:sz w:val="20"/>
                      <w:lang w:eastAsia="en-GB"/>
                    </w:rPr>
                  </w:pPr>
                  <w:r>
                    <w:rPr>
                      <w:rFonts w:eastAsia="Times New Roman"/>
                      <w:color w:val="auto"/>
                      <w:sz w:val="20"/>
                      <w:lang w:eastAsia="en-GB"/>
                    </w:rPr>
                    <w:t>0.00E+00</w:t>
                  </w:r>
                </w:p>
              </w:tc>
            </w:tr>
            <w:tr w:rsidR="00B37637" w:rsidRPr="001011A4" w14:paraId="1CCC7CED" w14:textId="77777777" w:rsidTr="006F287E">
              <w:trPr>
                <w:trHeight w:val="278"/>
              </w:trPr>
              <w:tc>
                <w:tcPr>
                  <w:tcW w:w="782" w:type="pct"/>
                  <w:tcBorders>
                    <w:top w:val="nil"/>
                    <w:left w:val="nil"/>
                    <w:bottom w:val="nil"/>
                    <w:right w:val="nil"/>
                  </w:tcBorders>
                  <w:shd w:val="clear" w:color="auto" w:fill="auto"/>
                  <w:noWrap/>
                  <w:tcMar>
                    <w:left w:w="28" w:type="dxa"/>
                    <w:right w:w="28" w:type="dxa"/>
                  </w:tcMar>
                  <w:vAlign w:val="center"/>
                  <w:hideMark/>
                </w:tcPr>
                <w:p w14:paraId="715E42E3" w14:textId="77777777" w:rsidR="00B37637" w:rsidRPr="001011A4" w:rsidRDefault="00B37637" w:rsidP="006C5D9C">
                  <w:pPr>
                    <w:rPr>
                      <w:rFonts w:eastAsia="Times New Roman"/>
                      <w:b/>
                      <w:bCs/>
                      <w:color w:val="0000FF"/>
                      <w:sz w:val="20"/>
                      <w:lang w:eastAsia="en-GB"/>
                    </w:rPr>
                  </w:pPr>
                  <w:r w:rsidRPr="001011A4">
                    <w:rPr>
                      <w:rFonts w:eastAsia="Times New Roman"/>
                      <w:b/>
                      <w:bCs/>
                      <w:color w:val="0000FF"/>
                      <w:sz w:val="20"/>
                      <w:lang w:eastAsia="en-GB"/>
                    </w:rPr>
                    <w:t>Ndoses</w:t>
                  </w:r>
                </w:p>
              </w:tc>
              <w:tc>
                <w:tcPr>
                  <w:tcW w:w="844" w:type="pct"/>
                  <w:tcBorders>
                    <w:top w:val="nil"/>
                    <w:left w:val="nil"/>
                    <w:bottom w:val="nil"/>
                    <w:right w:val="nil"/>
                  </w:tcBorders>
                  <w:shd w:val="clear" w:color="auto" w:fill="auto"/>
                  <w:noWrap/>
                  <w:tcMar>
                    <w:left w:w="28" w:type="dxa"/>
                    <w:right w:w="28" w:type="dxa"/>
                  </w:tcMar>
                  <w:vAlign w:val="center"/>
                  <w:hideMark/>
                </w:tcPr>
                <w:p w14:paraId="4838E33E"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5.00E+00</w:t>
                  </w:r>
                </w:p>
              </w:tc>
              <w:tc>
                <w:tcPr>
                  <w:tcW w:w="844" w:type="pct"/>
                  <w:tcBorders>
                    <w:top w:val="nil"/>
                    <w:left w:val="nil"/>
                    <w:bottom w:val="nil"/>
                    <w:right w:val="nil"/>
                  </w:tcBorders>
                  <w:shd w:val="clear" w:color="auto" w:fill="auto"/>
                  <w:noWrap/>
                  <w:tcMar>
                    <w:left w:w="28" w:type="dxa"/>
                    <w:right w:w="28" w:type="dxa"/>
                  </w:tcMar>
                  <w:vAlign w:val="center"/>
                  <w:hideMark/>
                </w:tcPr>
                <w:p w14:paraId="4972A733"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5.00E+00</w:t>
                  </w:r>
                </w:p>
              </w:tc>
              <w:tc>
                <w:tcPr>
                  <w:tcW w:w="844" w:type="pct"/>
                  <w:tcBorders>
                    <w:top w:val="nil"/>
                    <w:left w:val="nil"/>
                    <w:bottom w:val="nil"/>
                    <w:right w:val="nil"/>
                  </w:tcBorders>
                  <w:shd w:val="clear" w:color="auto" w:fill="auto"/>
                  <w:noWrap/>
                  <w:tcMar>
                    <w:left w:w="28" w:type="dxa"/>
                    <w:right w:w="28" w:type="dxa"/>
                  </w:tcMar>
                  <w:vAlign w:val="center"/>
                  <w:hideMark/>
                </w:tcPr>
                <w:p w14:paraId="4E853C06"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5.00E+00</w:t>
                  </w:r>
                </w:p>
              </w:tc>
              <w:tc>
                <w:tcPr>
                  <w:tcW w:w="844" w:type="pct"/>
                  <w:tcBorders>
                    <w:top w:val="nil"/>
                    <w:left w:val="nil"/>
                    <w:bottom w:val="nil"/>
                    <w:right w:val="nil"/>
                  </w:tcBorders>
                  <w:shd w:val="clear" w:color="auto" w:fill="auto"/>
                  <w:noWrap/>
                  <w:tcMar>
                    <w:left w:w="28" w:type="dxa"/>
                    <w:right w:w="28" w:type="dxa"/>
                  </w:tcMar>
                  <w:vAlign w:val="center"/>
                  <w:hideMark/>
                </w:tcPr>
                <w:p w14:paraId="685C8C9E"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5.00E+00</w:t>
                  </w:r>
                </w:p>
              </w:tc>
              <w:tc>
                <w:tcPr>
                  <w:tcW w:w="844" w:type="pct"/>
                  <w:tcBorders>
                    <w:top w:val="nil"/>
                    <w:left w:val="nil"/>
                    <w:bottom w:val="nil"/>
                    <w:right w:val="nil"/>
                  </w:tcBorders>
                  <w:shd w:val="clear" w:color="auto" w:fill="auto"/>
                  <w:noWrap/>
                  <w:tcMar>
                    <w:left w:w="28" w:type="dxa"/>
                    <w:right w:w="28" w:type="dxa"/>
                  </w:tcMar>
                  <w:vAlign w:val="center"/>
                  <w:hideMark/>
                </w:tcPr>
                <w:p w14:paraId="418B6C74"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5.00E+00</w:t>
                  </w:r>
                </w:p>
              </w:tc>
            </w:tr>
            <w:tr w:rsidR="00B37637" w:rsidRPr="001011A4" w14:paraId="60E7E64A" w14:textId="77777777" w:rsidTr="006F287E">
              <w:trPr>
                <w:trHeight w:val="323"/>
              </w:trPr>
              <w:tc>
                <w:tcPr>
                  <w:tcW w:w="782" w:type="pct"/>
                  <w:tcBorders>
                    <w:top w:val="nil"/>
                    <w:left w:val="nil"/>
                    <w:bottom w:val="nil"/>
                    <w:right w:val="nil"/>
                  </w:tcBorders>
                  <w:shd w:val="clear" w:color="auto" w:fill="auto"/>
                  <w:noWrap/>
                  <w:tcMar>
                    <w:left w:w="28" w:type="dxa"/>
                    <w:right w:w="28" w:type="dxa"/>
                  </w:tcMar>
                  <w:vAlign w:val="center"/>
                  <w:hideMark/>
                </w:tcPr>
                <w:p w14:paraId="6BE16151" w14:textId="77777777" w:rsidR="00B37637" w:rsidRPr="001011A4" w:rsidRDefault="00B37637" w:rsidP="006C5D9C">
                  <w:pPr>
                    <w:rPr>
                      <w:rFonts w:eastAsia="Times New Roman"/>
                      <w:b/>
                      <w:bCs/>
                      <w:color w:val="0000FF"/>
                      <w:sz w:val="20"/>
                      <w:lang w:eastAsia="en-GB"/>
                    </w:rPr>
                  </w:pPr>
                  <w:r w:rsidRPr="001011A4">
                    <w:rPr>
                      <w:rFonts w:eastAsia="Times New Roman"/>
                      <w:b/>
                      <w:bCs/>
                      <w:color w:val="0000FF"/>
                      <w:sz w:val="20"/>
                      <w:lang w:eastAsia="en-GB"/>
                    </w:rPr>
                    <w:t>Pars</w:t>
                  </w:r>
                </w:p>
              </w:tc>
              <w:tc>
                <w:tcPr>
                  <w:tcW w:w="844" w:type="pct"/>
                  <w:tcBorders>
                    <w:top w:val="nil"/>
                    <w:left w:val="nil"/>
                    <w:bottom w:val="nil"/>
                    <w:right w:val="nil"/>
                  </w:tcBorders>
                  <w:shd w:val="clear" w:color="auto" w:fill="auto"/>
                  <w:noWrap/>
                  <w:tcMar>
                    <w:left w:w="28" w:type="dxa"/>
                    <w:right w:w="28" w:type="dxa"/>
                  </w:tcMar>
                  <w:vAlign w:val="center"/>
                  <w:hideMark/>
                </w:tcPr>
                <w:p w14:paraId="405F5CBB"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7.50E+01</w:t>
                  </w:r>
                </w:p>
              </w:tc>
              <w:tc>
                <w:tcPr>
                  <w:tcW w:w="844" w:type="pct"/>
                  <w:tcBorders>
                    <w:top w:val="nil"/>
                    <w:left w:val="nil"/>
                    <w:bottom w:val="nil"/>
                    <w:right w:val="nil"/>
                  </w:tcBorders>
                  <w:shd w:val="clear" w:color="auto" w:fill="auto"/>
                  <w:noWrap/>
                  <w:tcMar>
                    <w:left w:w="28" w:type="dxa"/>
                    <w:right w:w="28" w:type="dxa"/>
                  </w:tcMar>
                  <w:vAlign w:val="center"/>
                  <w:hideMark/>
                </w:tcPr>
                <w:p w14:paraId="257558F6"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7.50E+01</w:t>
                  </w:r>
                </w:p>
              </w:tc>
              <w:tc>
                <w:tcPr>
                  <w:tcW w:w="844" w:type="pct"/>
                  <w:tcBorders>
                    <w:top w:val="nil"/>
                    <w:left w:val="nil"/>
                    <w:bottom w:val="nil"/>
                    <w:right w:val="nil"/>
                  </w:tcBorders>
                  <w:shd w:val="clear" w:color="auto" w:fill="auto"/>
                  <w:noWrap/>
                  <w:tcMar>
                    <w:left w:w="28" w:type="dxa"/>
                    <w:right w:w="28" w:type="dxa"/>
                  </w:tcMar>
                  <w:vAlign w:val="center"/>
                  <w:hideMark/>
                </w:tcPr>
                <w:p w14:paraId="21E2A5D8"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7.50E+01</w:t>
                  </w:r>
                </w:p>
              </w:tc>
              <w:tc>
                <w:tcPr>
                  <w:tcW w:w="844" w:type="pct"/>
                  <w:tcBorders>
                    <w:top w:val="nil"/>
                    <w:left w:val="nil"/>
                    <w:bottom w:val="nil"/>
                    <w:right w:val="nil"/>
                  </w:tcBorders>
                  <w:shd w:val="clear" w:color="auto" w:fill="auto"/>
                  <w:noWrap/>
                  <w:tcMar>
                    <w:left w:w="28" w:type="dxa"/>
                    <w:right w:w="28" w:type="dxa"/>
                  </w:tcMar>
                  <w:vAlign w:val="center"/>
                  <w:hideMark/>
                </w:tcPr>
                <w:p w14:paraId="0F010618"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7.50E+01</w:t>
                  </w:r>
                </w:p>
              </w:tc>
              <w:tc>
                <w:tcPr>
                  <w:tcW w:w="844" w:type="pct"/>
                  <w:tcBorders>
                    <w:top w:val="nil"/>
                    <w:left w:val="nil"/>
                    <w:bottom w:val="nil"/>
                    <w:right w:val="nil"/>
                  </w:tcBorders>
                  <w:shd w:val="clear" w:color="auto" w:fill="auto"/>
                  <w:noWrap/>
                  <w:tcMar>
                    <w:left w:w="28" w:type="dxa"/>
                    <w:right w:w="28" w:type="dxa"/>
                  </w:tcMar>
                  <w:vAlign w:val="center"/>
                  <w:hideMark/>
                </w:tcPr>
                <w:p w14:paraId="35538A28"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7.50E+01</w:t>
                  </w:r>
                </w:p>
              </w:tc>
            </w:tr>
            <w:tr w:rsidR="00B37637" w:rsidRPr="001011A4" w14:paraId="355200E2" w14:textId="77777777" w:rsidTr="006F287E">
              <w:trPr>
                <w:trHeight w:val="278"/>
              </w:trPr>
              <w:tc>
                <w:tcPr>
                  <w:tcW w:w="782" w:type="pct"/>
                  <w:tcBorders>
                    <w:top w:val="nil"/>
                    <w:left w:val="nil"/>
                    <w:bottom w:val="nil"/>
                    <w:right w:val="nil"/>
                  </w:tcBorders>
                  <w:shd w:val="clear" w:color="auto" w:fill="auto"/>
                  <w:noWrap/>
                  <w:tcMar>
                    <w:left w:w="28" w:type="dxa"/>
                    <w:right w:w="28" w:type="dxa"/>
                  </w:tcMar>
                  <w:vAlign w:val="center"/>
                  <w:hideMark/>
                </w:tcPr>
                <w:p w14:paraId="3B7A82D8" w14:textId="77777777" w:rsidR="00B37637" w:rsidRPr="001011A4" w:rsidRDefault="00B37637" w:rsidP="006C5D9C">
                  <w:pPr>
                    <w:rPr>
                      <w:rFonts w:eastAsia="Times New Roman"/>
                      <w:color w:val="auto"/>
                      <w:sz w:val="20"/>
                      <w:lang w:eastAsia="en-GB"/>
                    </w:rPr>
                  </w:pPr>
                </w:p>
              </w:tc>
              <w:tc>
                <w:tcPr>
                  <w:tcW w:w="844" w:type="pct"/>
                  <w:tcBorders>
                    <w:top w:val="nil"/>
                    <w:left w:val="nil"/>
                    <w:bottom w:val="nil"/>
                    <w:right w:val="nil"/>
                  </w:tcBorders>
                  <w:shd w:val="clear" w:color="auto" w:fill="auto"/>
                  <w:noWrap/>
                  <w:tcMar>
                    <w:left w:w="28" w:type="dxa"/>
                    <w:right w:w="28" w:type="dxa"/>
                  </w:tcMar>
                  <w:vAlign w:val="center"/>
                  <w:hideMark/>
                </w:tcPr>
                <w:p w14:paraId="65FA69C4"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8.00E-01</w:t>
                  </w:r>
                </w:p>
              </w:tc>
              <w:tc>
                <w:tcPr>
                  <w:tcW w:w="844" w:type="pct"/>
                  <w:tcBorders>
                    <w:top w:val="nil"/>
                    <w:left w:val="nil"/>
                    <w:bottom w:val="nil"/>
                    <w:right w:val="nil"/>
                  </w:tcBorders>
                  <w:shd w:val="clear" w:color="auto" w:fill="auto"/>
                  <w:noWrap/>
                  <w:tcMar>
                    <w:left w:w="28" w:type="dxa"/>
                    <w:right w:w="28" w:type="dxa"/>
                  </w:tcMar>
                  <w:vAlign w:val="center"/>
                  <w:hideMark/>
                </w:tcPr>
                <w:p w14:paraId="52B8611D"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8.00E-01</w:t>
                  </w:r>
                </w:p>
              </w:tc>
              <w:tc>
                <w:tcPr>
                  <w:tcW w:w="844" w:type="pct"/>
                  <w:tcBorders>
                    <w:top w:val="nil"/>
                    <w:left w:val="nil"/>
                    <w:bottom w:val="nil"/>
                    <w:right w:val="nil"/>
                  </w:tcBorders>
                  <w:shd w:val="clear" w:color="auto" w:fill="auto"/>
                  <w:noWrap/>
                  <w:tcMar>
                    <w:left w:w="28" w:type="dxa"/>
                    <w:right w:w="28" w:type="dxa"/>
                  </w:tcMar>
                  <w:vAlign w:val="center"/>
                  <w:hideMark/>
                </w:tcPr>
                <w:p w14:paraId="0672785F"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8.00E-01</w:t>
                  </w:r>
                </w:p>
              </w:tc>
              <w:tc>
                <w:tcPr>
                  <w:tcW w:w="844" w:type="pct"/>
                  <w:tcBorders>
                    <w:top w:val="nil"/>
                    <w:left w:val="nil"/>
                    <w:bottom w:val="nil"/>
                    <w:right w:val="nil"/>
                  </w:tcBorders>
                  <w:shd w:val="clear" w:color="auto" w:fill="auto"/>
                  <w:noWrap/>
                  <w:tcMar>
                    <w:left w:w="28" w:type="dxa"/>
                    <w:right w:w="28" w:type="dxa"/>
                  </w:tcMar>
                  <w:vAlign w:val="center"/>
                  <w:hideMark/>
                </w:tcPr>
                <w:p w14:paraId="70807806"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8.00E-01</w:t>
                  </w:r>
                </w:p>
              </w:tc>
              <w:tc>
                <w:tcPr>
                  <w:tcW w:w="844" w:type="pct"/>
                  <w:tcBorders>
                    <w:top w:val="nil"/>
                    <w:left w:val="nil"/>
                    <w:bottom w:val="nil"/>
                    <w:right w:val="nil"/>
                  </w:tcBorders>
                  <w:shd w:val="clear" w:color="auto" w:fill="auto"/>
                  <w:noWrap/>
                  <w:tcMar>
                    <w:left w:w="28" w:type="dxa"/>
                    <w:right w:w="28" w:type="dxa"/>
                  </w:tcMar>
                  <w:vAlign w:val="center"/>
                  <w:hideMark/>
                </w:tcPr>
                <w:p w14:paraId="0B898222"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8.00E-01</w:t>
                  </w:r>
                </w:p>
              </w:tc>
            </w:tr>
            <w:tr w:rsidR="00B37637" w:rsidRPr="001011A4" w14:paraId="0D6C7EE0" w14:textId="77777777" w:rsidTr="006F287E">
              <w:trPr>
                <w:trHeight w:val="278"/>
              </w:trPr>
              <w:tc>
                <w:tcPr>
                  <w:tcW w:w="782" w:type="pct"/>
                  <w:tcBorders>
                    <w:top w:val="nil"/>
                    <w:left w:val="nil"/>
                    <w:bottom w:val="nil"/>
                    <w:right w:val="nil"/>
                  </w:tcBorders>
                  <w:shd w:val="clear" w:color="auto" w:fill="auto"/>
                  <w:noWrap/>
                  <w:tcMar>
                    <w:left w:w="28" w:type="dxa"/>
                    <w:right w:w="28" w:type="dxa"/>
                  </w:tcMar>
                  <w:vAlign w:val="center"/>
                  <w:hideMark/>
                </w:tcPr>
                <w:p w14:paraId="25F8B03A" w14:textId="77777777" w:rsidR="00B37637" w:rsidRPr="001011A4" w:rsidRDefault="00B37637" w:rsidP="006C5D9C">
                  <w:pPr>
                    <w:rPr>
                      <w:rFonts w:eastAsia="Times New Roman"/>
                      <w:color w:val="auto"/>
                      <w:sz w:val="20"/>
                      <w:lang w:eastAsia="en-GB"/>
                    </w:rPr>
                  </w:pPr>
                </w:p>
              </w:tc>
              <w:tc>
                <w:tcPr>
                  <w:tcW w:w="844" w:type="pct"/>
                  <w:tcBorders>
                    <w:top w:val="nil"/>
                    <w:left w:val="nil"/>
                    <w:bottom w:val="nil"/>
                    <w:right w:val="nil"/>
                  </w:tcBorders>
                  <w:shd w:val="clear" w:color="auto" w:fill="auto"/>
                  <w:noWrap/>
                  <w:tcMar>
                    <w:left w:w="28" w:type="dxa"/>
                    <w:right w:w="28" w:type="dxa"/>
                  </w:tcMar>
                  <w:vAlign w:val="center"/>
                  <w:hideMark/>
                </w:tcPr>
                <w:p w14:paraId="508D578B"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1.20E+01</w:t>
                  </w:r>
                </w:p>
              </w:tc>
              <w:tc>
                <w:tcPr>
                  <w:tcW w:w="844" w:type="pct"/>
                  <w:tcBorders>
                    <w:top w:val="nil"/>
                    <w:left w:val="nil"/>
                    <w:bottom w:val="nil"/>
                    <w:right w:val="nil"/>
                  </w:tcBorders>
                  <w:shd w:val="clear" w:color="auto" w:fill="auto"/>
                  <w:noWrap/>
                  <w:tcMar>
                    <w:left w:w="28" w:type="dxa"/>
                    <w:right w:w="28" w:type="dxa"/>
                  </w:tcMar>
                  <w:vAlign w:val="center"/>
                  <w:hideMark/>
                </w:tcPr>
                <w:p w14:paraId="59644B5B"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1.20E+01</w:t>
                  </w:r>
                </w:p>
              </w:tc>
              <w:tc>
                <w:tcPr>
                  <w:tcW w:w="844" w:type="pct"/>
                  <w:tcBorders>
                    <w:top w:val="nil"/>
                    <w:left w:val="nil"/>
                    <w:bottom w:val="nil"/>
                    <w:right w:val="nil"/>
                  </w:tcBorders>
                  <w:shd w:val="clear" w:color="auto" w:fill="auto"/>
                  <w:noWrap/>
                  <w:tcMar>
                    <w:left w:w="28" w:type="dxa"/>
                    <w:right w:w="28" w:type="dxa"/>
                  </w:tcMar>
                  <w:vAlign w:val="center"/>
                  <w:hideMark/>
                </w:tcPr>
                <w:p w14:paraId="77ABD66B"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1.20E+01</w:t>
                  </w:r>
                </w:p>
              </w:tc>
              <w:tc>
                <w:tcPr>
                  <w:tcW w:w="844" w:type="pct"/>
                  <w:tcBorders>
                    <w:top w:val="nil"/>
                    <w:left w:val="nil"/>
                    <w:bottom w:val="nil"/>
                    <w:right w:val="nil"/>
                  </w:tcBorders>
                  <w:shd w:val="clear" w:color="auto" w:fill="auto"/>
                  <w:noWrap/>
                  <w:tcMar>
                    <w:left w:w="28" w:type="dxa"/>
                    <w:right w:w="28" w:type="dxa"/>
                  </w:tcMar>
                  <w:vAlign w:val="center"/>
                  <w:hideMark/>
                </w:tcPr>
                <w:p w14:paraId="164DCA73"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1.20E+01</w:t>
                  </w:r>
                </w:p>
              </w:tc>
              <w:tc>
                <w:tcPr>
                  <w:tcW w:w="844" w:type="pct"/>
                  <w:tcBorders>
                    <w:top w:val="nil"/>
                    <w:left w:val="nil"/>
                    <w:bottom w:val="nil"/>
                    <w:right w:val="nil"/>
                  </w:tcBorders>
                  <w:shd w:val="clear" w:color="auto" w:fill="auto"/>
                  <w:noWrap/>
                  <w:tcMar>
                    <w:left w:w="28" w:type="dxa"/>
                    <w:right w:w="28" w:type="dxa"/>
                  </w:tcMar>
                  <w:vAlign w:val="center"/>
                  <w:hideMark/>
                </w:tcPr>
                <w:p w14:paraId="415C4FC1"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1.20E+01</w:t>
                  </w:r>
                </w:p>
              </w:tc>
            </w:tr>
            <w:tr w:rsidR="00B37637" w:rsidRPr="001011A4" w14:paraId="16927C98" w14:textId="77777777" w:rsidTr="006F287E">
              <w:trPr>
                <w:trHeight w:val="278"/>
              </w:trPr>
              <w:tc>
                <w:tcPr>
                  <w:tcW w:w="782" w:type="pct"/>
                  <w:tcBorders>
                    <w:top w:val="nil"/>
                    <w:left w:val="nil"/>
                    <w:bottom w:val="nil"/>
                    <w:right w:val="nil"/>
                  </w:tcBorders>
                  <w:shd w:val="clear" w:color="auto" w:fill="auto"/>
                  <w:noWrap/>
                  <w:tcMar>
                    <w:left w:w="28" w:type="dxa"/>
                    <w:right w:w="28" w:type="dxa"/>
                  </w:tcMar>
                  <w:vAlign w:val="center"/>
                  <w:hideMark/>
                </w:tcPr>
                <w:p w14:paraId="164C1019" w14:textId="77777777" w:rsidR="00B37637" w:rsidRPr="001011A4" w:rsidRDefault="00B37637" w:rsidP="006C5D9C">
                  <w:pPr>
                    <w:rPr>
                      <w:rFonts w:eastAsia="Times New Roman"/>
                      <w:color w:val="auto"/>
                      <w:sz w:val="20"/>
                      <w:lang w:eastAsia="en-GB"/>
                    </w:rPr>
                  </w:pPr>
                </w:p>
              </w:tc>
              <w:tc>
                <w:tcPr>
                  <w:tcW w:w="844" w:type="pct"/>
                  <w:tcBorders>
                    <w:top w:val="nil"/>
                    <w:left w:val="nil"/>
                    <w:bottom w:val="nil"/>
                    <w:right w:val="nil"/>
                  </w:tcBorders>
                  <w:shd w:val="clear" w:color="auto" w:fill="auto"/>
                  <w:noWrap/>
                  <w:tcMar>
                    <w:left w:w="28" w:type="dxa"/>
                    <w:right w:w="28" w:type="dxa"/>
                  </w:tcMar>
                  <w:vAlign w:val="center"/>
                  <w:hideMark/>
                </w:tcPr>
                <w:p w14:paraId="7F1255D0"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1.50E-01</w:t>
                  </w:r>
                </w:p>
              </w:tc>
              <w:tc>
                <w:tcPr>
                  <w:tcW w:w="844" w:type="pct"/>
                  <w:tcBorders>
                    <w:top w:val="nil"/>
                    <w:left w:val="nil"/>
                    <w:bottom w:val="nil"/>
                    <w:right w:val="nil"/>
                  </w:tcBorders>
                  <w:shd w:val="clear" w:color="auto" w:fill="auto"/>
                  <w:noWrap/>
                  <w:tcMar>
                    <w:left w:w="28" w:type="dxa"/>
                    <w:right w:w="28" w:type="dxa"/>
                  </w:tcMar>
                  <w:vAlign w:val="center"/>
                  <w:hideMark/>
                </w:tcPr>
                <w:p w14:paraId="7D72F862"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1.50E-01</w:t>
                  </w:r>
                </w:p>
              </w:tc>
              <w:tc>
                <w:tcPr>
                  <w:tcW w:w="844" w:type="pct"/>
                  <w:tcBorders>
                    <w:top w:val="nil"/>
                    <w:left w:val="nil"/>
                    <w:bottom w:val="nil"/>
                    <w:right w:val="nil"/>
                  </w:tcBorders>
                  <w:shd w:val="clear" w:color="auto" w:fill="auto"/>
                  <w:noWrap/>
                  <w:tcMar>
                    <w:left w:w="28" w:type="dxa"/>
                    <w:right w:w="28" w:type="dxa"/>
                  </w:tcMar>
                  <w:vAlign w:val="center"/>
                  <w:hideMark/>
                </w:tcPr>
                <w:p w14:paraId="3EAFB020"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1.50E-01</w:t>
                  </w:r>
                </w:p>
              </w:tc>
              <w:tc>
                <w:tcPr>
                  <w:tcW w:w="844" w:type="pct"/>
                  <w:tcBorders>
                    <w:top w:val="nil"/>
                    <w:left w:val="nil"/>
                    <w:bottom w:val="nil"/>
                    <w:right w:val="nil"/>
                  </w:tcBorders>
                  <w:shd w:val="clear" w:color="auto" w:fill="auto"/>
                  <w:noWrap/>
                  <w:tcMar>
                    <w:left w:w="28" w:type="dxa"/>
                    <w:right w:w="28" w:type="dxa"/>
                  </w:tcMar>
                  <w:vAlign w:val="center"/>
                  <w:hideMark/>
                </w:tcPr>
                <w:p w14:paraId="7504A472"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1.50E-01</w:t>
                  </w:r>
                </w:p>
              </w:tc>
              <w:tc>
                <w:tcPr>
                  <w:tcW w:w="844" w:type="pct"/>
                  <w:tcBorders>
                    <w:top w:val="nil"/>
                    <w:left w:val="nil"/>
                    <w:bottom w:val="nil"/>
                    <w:right w:val="nil"/>
                  </w:tcBorders>
                  <w:shd w:val="clear" w:color="auto" w:fill="auto"/>
                  <w:noWrap/>
                  <w:tcMar>
                    <w:left w:w="28" w:type="dxa"/>
                    <w:right w:w="28" w:type="dxa"/>
                  </w:tcMar>
                  <w:vAlign w:val="center"/>
                  <w:hideMark/>
                </w:tcPr>
                <w:p w14:paraId="4E25AE09"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1.50E-01</w:t>
                  </w:r>
                </w:p>
              </w:tc>
            </w:tr>
            <w:tr w:rsidR="00B37637" w:rsidRPr="001011A4" w14:paraId="1694919B" w14:textId="77777777" w:rsidTr="006F287E">
              <w:trPr>
                <w:trHeight w:val="278"/>
              </w:trPr>
              <w:tc>
                <w:tcPr>
                  <w:tcW w:w="782" w:type="pct"/>
                  <w:tcBorders>
                    <w:top w:val="nil"/>
                    <w:left w:val="nil"/>
                    <w:bottom w:val="nil"/>
                    <w:right w:val="nil"/>
                  </w:tcBorders>
                  <w:shd w:val="clear" w:color="auto" w:fill="auto"/>
                  <w:noWrap/>
                  <w:tcMar>
                    <w:left w:w="28" w:type="dxa"/>
                    <w:right w:w="28" w:type="dxa"/>
                  </w:tcMar>
                  <w:vAlign w:val="center"/>
                  <w:hideMark/>
                </w:tcPr>
                <w:p w14:paraId="0CC28739" w14:textId="77777777" w:rsidR="00B37637" w:rsidRPr="001011A4" w:rsidRDefault="00B37637" w:rsidP="006C5D9C">
                  <w:pPr>
                    <w:rPr>
                      <w:rFonts w:eastAsia="Times New Roman"/>
                      <w:color w:val="auto"/>
                      <w:sz w:val="20"/>
                      <w:lang w:eastAsia="en-GB"/>
                    </w:rPr>
                  </w:pPr>
                </w:p>
              </w:tc>
              <w:tc>
                <w:tcPr>
                  <w:tcW w:w="844" w:type="pct"/>
                  <w:tcBorders>
                    <w:top w:val="nil"/>
                    <w:left w:val="nil"/>
                    <w:bottom w:val="nil"/>
                    <w:right w:val="nil"/>
                  </w:tcBorders>
                  <w:shd w:val="clear" w:color="auto" w:fill="auto"/>
                  <w:noWrap/>
                  <w:tcMar>
                    <w:left w:w="28" w:type="dxa"/>
                    <w:right w:w="28" w:type="dxa"/>
                  </w:tcMar>
                  <w:vAlign w:val="center"/>
                  <w:hideMark/>
                </w:tcPr>
                <w:p w14:paraId="1DCA4B6F"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4.00E+00</w:t>
                  </w:r>
                </w:p>
              </w:tc>
              <w:tc>
                <w:tcPr>
                  <w:tcW w:w="844" w:type="pct"/>
                  <w:tcBorders>
                    <w:top w:val="nil"/>
                    <w:left w:val="nil"/>
                    <w:bottom w:val="nil"/>
                    <w:right w:val="nil"/>
                  </w:tcBorders>
                  <w:shd w:val="clear" w:color="auto" w:fill="auto"/>
                  <w:noWrap/>
                  <w:tcMar>
                    <w:left w:w="28" w:type="dxa"/>
                    <w:right w:w="28" w:type="dxa"/>
                  </w:tcMar>
                  <w:vAlign w:val="center"/>
                  <w:hideMark/>
                </w:tcPr>
                <w:p w14:paraId="74BC9DDD"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4.00E+00</w:t>
                  </w:r>
                </w:p>
              </w:tc>
              <w:tc>
                <w:tcPr>
                  <w:tcW w:w="844" w:type="pct"/>
                  <w:tcBorders>
                    <w:top w:val="nil"/>
                    <w:left w:val="nil"/>
                    <w:bottom w:val="nil"/>
                    <w:right w:val="nil"/>
                  </w:tcBorders>
                  <w:shd w:val="clear" w:color="auto" w:fill="auto"/>
                  <w:noWrap/>
                  <w:tcMar>
                    <w:left w:w="28" w:type="dxa"/>
                    <w:right w:w="28" w:type="dxa"/>
                  </w:tcMar>
                  <w:vAlign w:val="center"/>
                  <w:hideMark/>
                </w:tcPr>
                <w:p w14:paraId="03011E80"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4.00E+00</w:t>
                  </w:r>
                </w:p>
              </w:tc>
              <w:tc>
                <w:tcPr>
                  <w:tcW w:w="844" w:type="pct"/>
                  <w:tcBorders>
                    <w:top w:val="nil"/>
                    <w:left w:val="nil"/>
                    <w:bottom w:val="nil"/>
                    <w:right w:val="nil"/>
                  </w:tcBorders>
                  <w:shd w:val="clear" w:color="auto" w:fill="auto"/>
                  <w:noWrap/>
                  <w:tcMar>
                    <w:left w:w="28" w:type="dxa"/>
                    <w:right w:w="28" w:type="dxa"/>
                  </w:tcMar>
                  <w:vAlign w:val="center"/>
                  <w:hideMark/>
                </w:tcPr>
                <w:p w14:paraId="5CFBC7AD"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4.00E+00</w:t>
                  </w:r>
                </w:p>
              </w:tc>
              <w:tc>
                <w:tcPr>
                  <w:tcW w:w="844" w:type="pct"/>
                  <w:tcBorders>
                    <w:top w:val="nil"/>
                    <w:left w:val="nil"/>
                    <w:bottom w:val="nil"/>
                    <w:right w:val="nil"/>
                  </w:tcBorders>
                  <w:shd w:val="clear" w:color="auto" w:fill="auto"/>
                  <w:noWrap/>
                  <w:tcMar>
                    <w:left w:w="28" w:type="dxa"/>
                    <w:right w:w="28" w:type="dxa"/>
                  </w:tcMar>
                  <w:vAlign w:val="center"/>
                  <w:hideMark/>
                </w:tcPr>
                <w:p w14:paraId="42281403"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4.00E+00</w:t>
                  </w:r>
                </w:p>
              </w:tc>
            </w:tr>
            <w:tr w:rsidR="00B37637" w:rsidRPr="001011A4" w14:paraId="4569771C" w14:textId="77777777" w:rsidTr="006F287E">
              <w:trPr>
                <w:trHeight w:val="278"/>
              </w:trPr>
              <w:tc>
                <w:tcPr>
                  <w:tcW w:w="782" w:type="pct"/>
                  <w:tcBorders>
                    <w:top w:val="nil"/>
                    <w:left w:val="nil"/>
                    <w:bottom w:val="nil"/>
                    <w:right w:val="nil"/>
                  </w:tcBorders>
                  <w:shd w:val="clear" w:color="auto" w:fill="auto"/>
                  <w:noWrap/>
                  <w:tcMar>
                    <w:left w:w="28" w:type="dxa"/>
                    <w:right w:w="28" w:type="dxa"/>
                  </w:tcMar>
                  <w:vAlign w:val="center"/>
                  <w:hideMark/>
                </w:tcPr>
                <w:p w14:paraId="5CA2AAF8" w14:textId="77777777" w:rsidR="00B37637" w:rsidRPr="001011A4" w:rsidRDefault="00B37637" w:rsidP="006C5D9C">
                  <w:pPr>
                    <w:rPr>
                      <w:rFonts w:eastAsia="Times New Roman"/>
                      <w:color w:val="auto"/>
                      <w:sz w:val="20"/>
                      <w:lang w:eastAsia="en-GB"/>
                    </w:rPr>
                  </w:pPr>
                </w:p>
              </w:tc>
              <w:tc>
                <w:tcPr>
                  <w:tcW w:w="844" w:type="pct"/>
                  <w:tcBorders>
                    <w:top w:val="nil"/>
                    <w:left w:val="nil"/>
                    <w:bottom w:val="nil"/>
                    <w:right w:val="nil"/>
                  </w:tcBorders>
                  <w:shd w:val="clear" w:color="auto" w:fill="auto"/>
                  <w:noWrap/>
                  <w:tcMar>
                    <w:left w:w="28" w:type="dxa"/>
                    <w:right w:w="28" w:type="dxa"/>
                  </w:tcMar>
                  <w:vAlign w:val="center"/>
                  <w:hideMark/>
                </w:tcPr>
                <w:p w14:paraId="6785C6C1"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1.00E-02</w:t>
                  </w:r>
                </w:p>
              </w:tc>
              <w:tc>
                <w:tcPr>
                  <w:tcW w:w="844" w:type="pct"/>
                  <w:tcBorders>
                    <w:top w:val="nil"/>
                    <w:left w:val="nil"/>
                    <w:bottom w:val="nil"/>
                    <w:right w:val="nil"/>
                  </w:tcBorders>
                  <w:shd w:val="clear" w:color="auto" w:fill="auto"/>
                  <w:noWrap/>
                  <w:tcMar>
                    <w:left w:w="28" w:type="dxa"/>
                    <w:right w:w="28" w:type="dxa"/>
                  </w:tcMar>
                  <w:vAlign w:val="center"/>
                  <w:hideMark/>
                </w:tcPr>
                <w:p w14:paraId="1226D214"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1.00E-02</w:t>
                  </w:r>
                </w:p>
              </w:tc>
              <w:tc>
                <w:tcPr>
                  <w:tcW w:w="844" w:type="pct"/>
                  <w:tcBorders>
                    <w:top w:val="nil"/>
                    <w:left w:val="nil"/>
                    <w:bottom w:val="nil"/>
                    <w:right w:val="nil"/>
                  </w:tcBorders>
                  <w:shd w:val="clear" w:color="auto" w:fill="auto"/>
                  <w:noWrap/>
                  <w:tcMar>
                    <w:left w:w="28" w:type="dxa"/>
                    <w:right w:w="28" w:type="dxa"/>
                  </w:tcMar>
                  <w:vAlign w:val="center"/>
                  <w:hideMark/>
                </w:tcPr>
                <w:p w14:paraId="7655F552"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1.00E-02</w:t>
                  </w:r>
                </w:p>
              </w:tc>
              <w:tc>
                <w:tcPr>
                  <w:tcW w:w="844" w:type="pct"/>
                  <w:tcBorders>
                    <w:top w:val="nil"/>
                    <w:left w:val="nil"/>
                    <w:bottom w:val="nil"/>
                    <w:right w:val="nil"/>
                  </w:tcBorders>
                  <w:shd w:val="clear" w:color="auto" w:fill="auto"/>
                  <w:noWrap/>
                  <w:tcMar>
                    <w:left w:w="28" w:type="dxa"/>
                    <w:right w:w="28" w:type="dxa"/>
                  </w:tcMar>
                  <w:vAlign w:val="center"/>
                  <w:hideMark/>
                </w:tcPr>
                <w:p w14:paraId="5AB1437F"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1.00E-02</w:t>
                  </w:r>
                </w:p>
              </w:tc>
              <w:tc>
                <w:tcPr>
                  <w:tcW w:w="844" w:type="pct"/>
                  <w:tcBorders>
                    <w:top w:val="nil"/>
                    <w:left w:val="nil"/>
                    <w:bottom w:val="nil"/>
                    <w:right w:val="nil"/>
                  </w:tcBorders>
                  <w:shd w:val="clear" w:color="auto" w:fill="auto"/>
                  <w:noWrap/>
                  <w:tcMar>
                    <w:left w:w="28" w:type="dxa"/>
                    <w:right w:w="28" w:type="dxa"/>
                  </w:tcMar>
                  <w:vAlign w:val="center"/>
                  <w:hideMark/>
                </w:tcPr>
                <w:p w14:paraId="5D7750F4"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1.00E-02</w:t>
                  </w:r>
                </w:p>
              </w:tc>
            </w:tr>
            <w:tr w:rsidR="00B37637" w:rsidRPr="001011A4" w14:paraId="5721C8F4" w14:textId="77777777" w:rsidTr="006F287E">
              <w:trPr>
                <w:trHeight w:val="278"/>
              </w:trPr>
              <w:tc>
                <w:tcPr>
                  <w:tcW w:w="782" w:type="pct"/>
                  <w:tcBorders>
                    <w:top w:val="nil"/>
                    <w:left w:val="nil"/>
                    <w:bottom w:val="nil"/>
                    <w:right w:val="nil"/>
                  </w:tcBorders>
                  <w:shd w:val="clear" w:color="auto" w:fill="auto"/>
                  <w:noWrap/>
                  <w:tcMar>
                    <w:left w:w="28" w:type="dxa"/>
                    <w:right w:w="28" w:type="dxa"/>
                  </w:tcMar>
                  <w:vAlign w:val="center"/>
                  <w:hideMark/>
                </w:tcPr>
                <w:p w14:paraId="7A0B382C" w14:textId="77777777" w:rsidR="00B37637" w:rsidRPr="001011A4" w:rsidRDefault="00B37637" w:rsidP="006C5D9C">
                  <w:pPr>
                    <w:rPr>
                      <w:rFonts w:eastAsia="Times New Roman"/>
                      <w:b/>
                      <w:bCs/>
                      <w:color w:val="0000FF"/>
                      <w:sz w:val="20"/>
                      <w:lang w:eastAsia="en-GB"/>
                    </w:rPr>
                  </w:pPr>
                  <w:r w:rsidRPr="001011A4">
                    <w:rPr>
                      <w:rFonts w:eastAsia="Times New Roman"/>
                      <w:b/>
                      <w:bCs/>
                      <w:color w:val="0000FF"/>
                      <w:sz w:val="20"/>
                      <w:lang w:eastAsia="en-GB"/>
                    </w:rPr>
                    <w:t>Doseint</w:t>
                  </w:r>
                </w:p>
              </w:tc>
              <w:tc>
                <w:tcPr>
                  <w:tcW w:w="844" w:type="pct"/>
                  <w:tcBorders>
                    <w:top w:val="nil"/>
                    <w:left w:val="nil"/>
                    <w:bottom w:val="nil"/>
                    <w:right w:val="nil"/>
                  </w:tcBorders>
                  <w:shd w:val="clear" w:color="auto" w:fill="auto"/>
                  <w:noWrap/>
                  <w:tcMar>
                    <w:left w:w="28" w:type="dxa"/>
                    <w:right w:w="28" w:type="dxa"/>
                  </w:tcMar>
                  <w:vAlign w:val="center"/>
                  <w:hideMark/>
                </w:tcPr>
                <w:p w14:paraId="1B76E95F"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2.40E+01</w:t>
                  </w:r>
                </w:p>
              </w:tc>
              <w:tc>
                <w:tcPr>
                  <w:tcW w:w="844" w:type="pct"/>
                  <w:tcBorders>
                    <w:top w:val="nil"/>
                    <w:left w:val="nil"/>
                    <w:bottom w:val="nil"/>
                    <w:right w:val="nil"/>
                  </w:tcBorders>
                  <w:shd w:val="clear" w:color="auto" w:fill="auto"/>
                  <w:noWrap/>
                  <w:tcMar>
                    <w:left w:w="28" w:type="dxa"/>
                    <w:right w:w="28" w:type="dxa"/>
                  </w:tcMar>
                  <w:vAlign w:val="center"/>
                  <w:hideMark/>
                </w:tcPr>
                <w:p w14:paraId="3BE39EE1"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2.40E+01</w:t>
                  </w:r>
                </w:p>
              </w:tc>
              <w:tc>
                <w:tcPr>
                  <w:tcW w:w="844" w:type="pct"/>
                  <w:tcBorders>
                    <w:top w:val="nil"/>
                    <w:left w:val="nil"/>
                    <w:bottom w:val="nil"/>
                    <w:right w:val="nil"/>
                  </w:tcBorders>
                  <w:shd w:val="clear" w:color="auto" w:fill="auto"/>
                  <w:noWrap/>
                  <w:tcMar>
                    <w:left w:w="28" w:type="dxa"/>
                    <w:right w:w="28" w:type="dxa"/>
                  </w:tcMar>
                  <w:vAlign w:val="center"/>
                  <w:hideMark/>
                </w:tcPr>
                <w:p w14:paraId="2652EE83"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2.40E+01</w:t>
                  </w:r>
                </w:p>
              </w:tc>
              <w:tc>
                <w:tcPr>
                  <w:tcW w:w="844" w:type="pct"/>
                  <w:tcBorders>
                    <w:top w:val="nil"/>
                    <w:left w:val="nil"/>
                    <w:bottom w:val="nil"/>
                    <w:right w:val="nil"/>
                  </w:tcBorders>
                  <w:shd w:val="clear" w:color="auto" w:fill="auto"/>
                  <w:noWrap/>
                  <w:tcMar>
                    <w:left w:w="28" w:type="dxa"/>
                    <w:right w:w="28" w:type="dxa"/>
                  </w:tcMar>
                  <w:vAlign w:val="center"/>
                  <w:hideMark/>
                </w:tcPr>
                <w:p w14:paraId="5694EA16"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2.40E+01</w:t>
                  </w:r>
                </w:p>
              </w:tc>
              <w:tc>
                <w:tcPr>
                  <w:tcW w:w="844" w:type="pct"/>
                  <w:tcBorders>
                    <w:top w:val="nil"/>
                    <w:left w:val="nil"/>
                    <w:bottom w:val="nil"/>
                    <w:right w:val="nil"/>
                  </w:tcBorders>
                  <w:shd w:val="clear" w:color="auto" w:fill="auto"/>
                  <w:noWrap/>
                  <w:tcMar>
                    <w:left w:w="28" w:type="dxa"/>
                    <w:right w:w="28" w:type="dxa"/>
                  </w:tcMar>
                  <w:vAlign w:val="center"/>
                  <w:hideMark/>
                </w:tcPr>
                <w:p w14:paraId="29E5274F"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2.40E+01</w:t>
                  </w:r>
                </w:p>
              </w:tc>
            </w:tr>
            <w:tr w:rsidR="00B37637" w:rsidRPr="001011A4" w14:paraId="1A4740CD" w14:textId="77777777" w:rsidTr="006F287E">
              <w:trPr>
                <w:trHeight w:val="278"/>
              </w:trPr>
              <w:tc>
                <w:tcPr>
                  <w:tcW w:w="782" w:type="pct"/>
                  <w:tcBorders>
                    <w:top w:val="nil"/>
                    <w:left w:val="nil"/>
                    <w:bottom w:val="nil"/>
                    <w:right w:val="nil"/>
                  </w:tcBorders>
                  <w:shd w:val="clear" w:color="auto" w:fill="auto"/>
                  <w:noWrap/>
                  <w:tcMar>
                    <w:left w:w="28" w:type="dxa"/>
                    <w:right w:w="28" w:type="dxa"/>
                  </w:tcMar>
                  <w:vAlign w:val="center"/>
                  <w:hideMark/>
                </w:tcPr>
                <w:p w14:paraId="46272EE1" w14:textId="77777777" w:rsidR="00B37637" w:rsidRPr="001011A4" w:rsidRDefault="00B37637" w:rsidP="006C5D9C">
                  <w:pPr>
                    <w:rPr>
                      <w:rFonts w:eastAsia="Times New Roman"/>
                      <w:color w:val="auto"/>
                      <w:sz w:val="20"/>
                      <w:lang w:eastAsia="en-GB"/>
                    </w:rPr>
                  </w:pPr>
                </w:p>
              </w:tc>
              <w:tc>
                <w:tcPr>
                  <w:tcW w:w="844" w:type="pct"/>
                  <w:tcBorders>
                    <w:top w:val="nil"/>
                    <w:left w:val="nil"/>
                    <w:bottom w:val="nil"/>
                    <w:right w:val="nil"/>
                  </w:tcBorders>
                  <w:shd w:val="clear" w:color="auto" w:fill="auto"/>
                  <w:noWrap/>
                  <w:tcMar>
                    <w:left w:w="28" w:type="dxa"/>
                    <w:right w:w="28" w:type="dxa"/>
                  </w:tcMar>
                  <w:vAlign w:val="center"/>
                  <w:hideMark/>
                </w:tcPr>
                <w:p w14:paraId="683E3957"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5.00E+01</w:t>
                  </w:r>
                </w:p>
              </w:tc>
              <w:tc>
                <w:tcPr>
                  <w:tcW w:w="844" w:type="pct"/>
                  <w:tcBorders>
                    <w:top w:val="nil"/>
                    <w:left w:val="nil"/>
                    <w:bottom w:val="nil"/>
                    <w:right w:val="nil"/>
                  </w:tcBorders>
                  <w:shd w:val="clear" w:color="auto" w:fill="auto"/>
                  <w:noWrap/>
                  <w:tcMar>
                    <w:left w:w="28" w:type="dxa"/>
                    <w:right w:w="28" w:type="dxa"/>
                  </w:tcMar>
                  <w:vAlign w:val="center"/>
                  <w:hideMark/>
                </w:tcPr>
                <w:p w14:paraId="362AA303"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5.00E+01</w:t>
                  </w:r>
                </w:p>
              </w:tc>
              <w:tc>
                <w:tcPr>
                  <w:tcW w:w="844" w:type="pct"/>
                  <w:tcBorders>
                    <w:top w:val="nil"/>
                    <w:left w:val="nil"/>
                    <w:bottom w:val="nil"/>
                    <w:right w:val="nil"/>
                  </w:tcBorders>
                  <w:shd w:val="clear" w:color="auto" w:fill="auto"/>
                  <w:noWrap/>
                  <w:tcMar>
                    <w:left w:w="28" w:type="dxa"/>
                    <w:right w:w="28" w:type="dxa"/>
                  </w:tcMar>
                  <w:vAlign w:val="center"/>
                  <w:hideMark/>
                </w:tcPr>
                <w:p w14:paraId="1CBC6CDA"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5.00E+01</w:t>
                  </w:r>
                </w:p>
              </w:tc>
              <w:tc>
                <w:tcPr>
                  <w:tcW w:w="844" w:type="pct"/>
                  <w:tcBorders>
                    <w:top w:val="nil"/>
                    <w:left w:val="nil"/>
                    <w:bottom w:val="nil"/>
                    <w:right w:val="nil"/>
                  </w:tcBorders>
                  <w:shd w:val="clear" w:color="auto" w:fill="auto"/>
                  <w:noWrap/>
                  <w:tcMar>
                    <w:left w:w="28" w:type="dxa"/>
                    <w:right w:w="28" w:type="dxa"/>
                  </w:tcMar>
                  <w:vAlign w:val="center"/>
                  <w:hideMark/>
                </w:tcPr>
                <w:p w14:paraId="03A8BAF8"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5.00E+01</w:t>
                  </w:r>
                </w:p>
              </w:tc>
              <w:tc>
                <w:tcPr>
                  <w:tcW w:w="844" w:type="pct"/>
                  <w:tcBorders>
                    <w:top w:val="nil"/>
                    <w:left w:val="nil"/>
                    <w:bottom w:val="nil"/>
                    <w:right w:val="nil"/>
                  </w:tcBorders>
                  <w:shd w:val="clear" w:color="auto" w:fill="auto"/>
                  <w:noWrap/>
                  <w:tcMar>
                    <w:left w:w="28" w:type="dxa"/>
                    <w:right w:w="28" w:type="dxa"/>
                  </w:tcMar>
                  <w:vAlign w:val="center"/>
                  <w:hideMark/>
                </w:tcPr>
                <w:p w14:paraId="7B19726A"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5.00E+01</w:t>
                  </w:r>
                </w:p>
              </w:tc>
            </w:tr>
            <w:tr w:rsidR="00B37637" w:rsidRPr="001011A4" w14:paraId="64B93BB6" w14:textId="77777777" w:rsidTr="006F287E">
              <w:trPr>
                <w:trHeight w:val="278"/>
              </w:trPr>
              <w:tc>
                <w:tcPr>
                  <w:tcW w:w="782" w:type="pct"/>
                  <w:tcBorders>
                    <w:top w:val="nil"/>
                    <w:left w:val="nil"/>
                    <w:bottom w:val="nil"/>
                    <w:right w:val="nil"/>
                  </w:tcBorders>
                  <w:shd w:val="clear" w:color="auto" w:fill="auto"/>
                  <w:noWrap/>
                  <w:tcMar>
                    <w:left w:w="28" w:type="dxa"/>
                    <w:right w:w="28" w:type="dxa"/>
                  </w:tcMar>
                  <w:vAlign w:val="center"/>
                  <w:hideMark/>
                </w:tcPr>
                <w:p w14:paraId="3A8DA85A" w14:textId="77777777" w:rsidR="00B37637" w:rsidRPr="001011A4" w:rsidRDefault="00B37637" w:rsidP="006C5D9C">
                  <w:pPr>
                    <w:rPr>
                      <w:rFonts w:eastAsia="Times New Roman"/>
                      <w:color w:val="auto"/>
                      <w:sz w:val="20"/>
                      <w:lang w:eastAsia="en-GB"/>
                    </w:rPr>
                  </w:pPr>
                </w:p>
              </w:tc>
              <w:tc>
                <w:tcPr>
                  <w:tcW w:w="844" w:type="pct"/>
                  <w:tcBorders>
                    <w:top w:val="nil"/>
                    <w:left w:val="nil"/>
                    <w:bottom w:val="nil"/>
                    <w:right w:val="nil"/>
                  </w:tcBorders>
                  <w:shd w:val="clear" w:color="auto" w:fill="auto"/>
                  <w:noWrap/>
                  <w:tcMar>
                    <w:left w:w="28" w:type="dxa"/>
                    <w:right w:w="28" w:type="dxa"/>
                  </w:tcMar>
                  <w:vAlign w:val="center"/>
                  <w:hideMark/>
                </w:tcPr>
                <w:p w14:paraId="67806128"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2.40E+01</w:t>
                  </w:r>
                </w:p>
              </w:tc>
              <w:tc>
                <w:tcPr>
                  <w:tcW w:w="844" w:type="pct"/>
                  <w:tcBorders>
                    <w:top w:val="nil"/>
                    <w:left w:val="nil"/>
                    <w:bottom w:val="nil"/>
                    <w:right w:val="nil"/>
                  </w:tcBorders>
                  <w:shd w:val="clear" w:color="auto" w:fill="auto"/>
                  <w:noWrap/>
                  <w:tcMar>
                    <w:left w:w="28" w:type="dxa"/>
                    <w:right w:w="28" w:type="dxa"/>
                  </w:tcMar>
                  <w:vAlign w:val="center"/>
                  <w:hideMark/>
                </w:tcPr>
                <w:p w14:paraId="431C1AEA"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2.40E+01</w:t>
                  </w:r>
                </w:p>
              </w:tc>
              <w:tc>
                <w:tcPr>
                  <w:tcW w:w="844" w:type="pct"/>
                  <w:tcBorders>
                    <w:top w:val="nil"/>
                    <w:left w:val="nil"/>
                    <w:bottom w:val="nil"/>
                    <w:right w:val="nil"/>
                  </w:tcBorders>
                  <w:shd w:val="clear" w:color="auto" w:fill="auto"/>
                  <w:noWrap/>
                  <w:tcMar>
                    <w:left w:w="28" w:type="dxa"/>
                    <w:right w:w="28" w:type="dxa"/>
                  </w:tcMar>
                  <w:vAlign w:val="center"/>
                  <w:hideMark/>
                </w:tcPr>
                <w:p w14:paraId="2841659D"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2.40E+01</w:t>
                  </w:r>
                </w:p>
              </w:tc>
              <w:tc>
                <w:tcPr>
                  <w:tcW w:w="844" w:type="pct"/>
                  <w:tcBorders>
                    <w:top w:val="nil"/>
                    <w:left w:val="nil"/>
                    <w:bottom w:val="nil"/>
                    <w:right w:val="nil"/>
                  </w:tcBorders>
                  <w:shd w:val="clear" w:color="auto" w:fill="auto"/>
                  <w:noWrap/>
                  <w:tcMar>
                    <w:left w:w="28" w:type="dxa"/>
                    <w:right w:w="28" w:type="dxa"/>
                  </w:tcMar>
                  <w:vAlign w:val="center"/>
                  <w:hideMark/>
                </w:tcPr>
                <w:p w14:paraId="6FE4135F"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2.40E+01</w:t>
                  </w:r>
                </w:p>
              </w:tc>
              <w:tc>
                <w:tcPr>
                  <w:tcW w:w="844" w:type="pct"/>
                  <w:tcBorders>
                    <w:top w:val="nil"/>
                    <w:left w:val="nil"/>
                    <w:bottom w:val="nil"/>
                    <w:right w:val="nil"/>
                  </w:tcBorders>
                  <w:shd w:val="clear" w:color="auto" w:fill="auto"/>
                  <w:noWrap/>
                  <w:tcMar>
                    <w:left w:w="28" w:type="dxa"/>
                    <w:right w:w="28" w:type="dxa"/>
                  </w:tcMar>
                  <w:vAlign w:val="center"/>
                  <w:hideMark/>
                </w:tcPr>
                <w:p w14:paraId="1BC80D76"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2.40E+01</w:t>
                  </w:r>
                </w:p>
              </w:tc>
            </w:tr>
            <w:tr w:rsidR="00B37637" w:rsidRPr="001011A4" w14:paraId="2B036268" w14:textId="77777777" w:rsidTr="006F287E">
              <w:trPr>
                <w:trHeight w:val="278"/>
              </w:trPr>
              <w:tc>
                <w:tcPr>
                  <w:tcW w:w="782" w:type="pct"/>
                  <w:tcBorders>
                    <w:top w:val="nil"/>
                    <w:left w:val="nil"/>
                    <w:bottom w:val="nil"/>
                    <w:right w:val="nil"/>
                  </w:tcBorders>
                  <w:shd w:val="clear" w:color="auto" w:fill="auto"/>
                  <w:noWrap/>
                  <w:tcMar>
                    <w:left w:w="28" w:type="dxa"/>
                    <w:right w:w="28" w:type="dxa"/>
                  </w:tcMar>
                  <w:vAlign w:val="center"/>
                  <w:hideMark/>
                </w:tcPr>
                <w:p w14:paraId="313498C6" w14:textId="77777777" w:rsidR="00B37637" w:rsidRPr="001011A4" w:rsidRDefault="00B37637" w:rsidP="006C5D9C">
                  <w:pPr>
                    <w:rPr>
                      <w:rFonts w:eastAsia="Times New Roman"/>
                      <w:color w:val="auto"/>
                      <w:sz w:val="20"/>
                      <w:lang w:eastAsia="en-GB"/>
                    </w:rPr>
                  </w:pPr>
                </w:p>
              </w:tc>
              <w:tc>
                <w:tcPr>
                  <w:tcW w:w="844" w:type="pct"/>
                  <w:tcBorders>
                    <w:top w:val="nil"/>
                    <w:left w:val="nil"/>
                    <w:bottom w:val="nil"/>
                    <w:right w:val="nil"/>
                  </w:tcBorders>
                  <w:shd w:val="clear" w:color="auto" w:fill="auto"/>
                  <w:noWrap/>
                  <w:tcMar>
                    <w:left w:w="28" w:type="dxa"/>
                    <w:right w:w="28" w:type="dxa"/>
                  </w:tcMar>
                  <w:vAlign w:val="center"/>
                  <w:hideMark/>
                </w:tcPr>
                <w:p w14:paraId="49D5ADBC"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2.40E+01</w:t>
                  </w:r>
                </w:p>
              </w:tc>
              <w:tc>
                <w:tcPr>
                  <w:tcW w:w="844" w:type="pct"/>
                  <w:tcBorders>
                    <w:top w:val="nil"/>
                    <w:left w:val="nil"/>
                    <w:bottom w:val="nil"/>
                    <w:right w:val="nil"/>
                  </w:tcBorders>
                  <w:shd w:val="clear" w:color="auto" w:fill="auto"/>
                  <w:noWrap/>
                  <w:tcMar>
                    <w:left w:w="28" w:type="dxa"/>
                    <w:right w:w="28" w:type="dxa"/>
                  </w:tcMar>
                  <w:vAlign w:val="center"/>
                  <w:hideMark/>
                </w:tcPr>
                <w:p w14:paraId="2576DBEA"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2.40E+01</w:t>
                  </w:r>
                </w:p>
              </w:tc>
              <w:tc>
                <w:tcPr>
                  <w:tcW w:w="844" w:type="pct"/>
                  <w:tcBorders>
                    <w:top w:val="nil"/>
                    <w:left w:val="nil"/>
                    <w:bottom w:val="nil"/>
                    <w:right w:val="nil"/>
                  </w:tcBorders>
                  <w:shd w:val="clear" w:color="auto" w:fill="auto"/>
                  <w:noWrap/>
                  <w:tcMar>
                    <w:left w:w="28" w:type="dxa"/>
                    <w:right w:w="28" w:type="dxa"/>
                  </w:tcMar>
                  <w:vAlign w:val="center"/>
                  <w:hideMark/>
                </w:tcPr>
                <w:p w14:paraId="5BDF78F2"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2.40E+01</w:t>
                  </w:r>
                </w:p>
              </w:tc>
              <w:tc>
                <w:tcPr>
                  <w:tcW w:w="844" w:type="pct"/>
                  <w:tcBorders>
                    <w:top w:val="nil"/>
                    <w:left w:val="nil"/>
                    <w:bottom w:val="nil"/>
                    <w:right w:val="nil"/>
                  </w:tcBorders>
                  <w:shd w:val="clear" w:color="auto" w:fill="auto"/>
                  <w:noWrap/>
                  <w:tcMar>
                    <w:left w:w="28" w:type="dxa"/>
                    <w:right w:w="28" w:type="dxa"/>
                  </w:tcMar>
                  <w:vAlign w:val="center"/>
                  <w:hideMark/>
                </w:tcPr>
                <w:p w14:paraId="272FCD0F"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2.40E+01</w:t>
                  </w:r>
                </w:p>
              </w:tc>
              <w:tc>
                <w:tcPr>
                  <w:tcW w:w="844" w:type="pct"/>
                  <w:tcBorders>
                    <w:top w:val="nil"/>
                    <w:left w:val="nil"/>
                    <w:bottom w:val="nil"/>
                    <w:right w:val="nil"/>
                  </w:tcBorders>
                  <w:shd w:val="clear" w:color="auto" w:fill="auto"/>
                  <w:noWrap/>
                  <w:tcMar>
                    <w:left w:w="28" w:type="dxa"/>
                    <w:right w:w="28" w:type="dxa"/>
                  </w:tcMar>
                  <w:vAlign w:val="center"/>
                  <w:hideMark/>
                </w:tcPr>
                <w:p w14:paraId="6FDA7690"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2.40E+01</w:t>
                  </w:r>
                </w:p>
              </w:tc>
            </w:tr>
            <w:tr w:rsidR="00B37637" w:rsidRPr="001011A4" w14:paraId="4D652AC5" w14:textId="77777777" w:rsidTr="006F287E">
              <w:trPr>
                <w:trHeight w:val="278"/>
              </w:trPr>
              <w:tc>
                <w:tcPr>
                  <w:tcW w:w="782" w:type="pct"/>
                  <w:tcBorders>
                    <w:top w:val="nil"/>
                    <w:left w:val="nil"/>
                    <w:bottom w:val="nil"/>
                    <w:right w:val="nil"/>
                  </w:tcBorders>
                  <w:shd w:val="clear" w:color="auto" w:fill="auto"/>
                  <w:noWrap/>
                  <w:tcMar>
                    <w:left w:w="28" w:type="dxa"/>
                    <w:right w:w="28" w:type="dxa"/>
                  </w:tcMar>
                  <w:vAlign w:val="center"/>
                  <w:hideMark/>
                </w:tcPr>
                <w:p w14:paraId="3BE2FF6E" w14:textId="77777777" w:rsidR="00B37637" w:rsidRPr="001011A4" w:rsidRDefault="00B37637" w:rsidP="006C5D9C">
                  <w:pPr>
                    <w:rPr>
                      <w:rFonts w:eastAsia="Times New Roman"/>
                      <w:b/>
                      <w:bCs/>
                      <w:color w:val="0000FF"/>
                      <w:sz w:val="20"/>
                      <w:lang w:eastAsia="en-GB"/>
                    </w:rPr>
                  </w:pPr>
                  <w:r w:rsidRPr="001011A4">
                    <w:rPr>
                      <w:rFonts w:eastAsia="Times New Roman"/>
                      <w:b/>
                      <w:bCs/>
                      <w:color w:val="0000FF"/>
                      <w:sz w:val="20"/>
                      <w:lang w:eastAsia="en-GB"/>
                    </w:rPr>
                    <w:t>Repdose</w:t>
                  </w:r>
                </w:p>
              </w:tc>
              <w:tc>
                <w:tcPr>
                  <w:tcW w:w="844" w:type="pct"/>
                  <w:tcBorders>
                    <w:top w:val="nil"/>
                    <w:left w:val="nil"/>
                    <w:bottom w:val="nil"/>
                    <w:right w:val="nil"/>
                  </w:tcBorders>
                  <w:shd w:val="clear" w:color="auto" w:fill="auto"/>
                  <w:noWrap/>
                  <w:tcMar>
                    <w:left w:w="28" w:type="dxa"/>
                    <w:right w:w="28" w:type="dxa"/>
                  </w:tcMar>
                  <w:vAlign w:val="center"/>
                  <w:hideMark/>
                </w:tcPr>
                <w:p w14:paraId="0E6DFC06"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1.00E+03</w:t>
                  </w:r>
                </w:p>
              </w:tc>
              <w:tc>
                <w:tcPr>
                  <w:tcW w:w="844" w:type="pct"/>
                  <w:tcBorders>
                    <w:top w:val="nil"/>
                    <w:left w:val="nil"/>
                    <w:bottom w:val="nil"/>
                    <w:right w:val="nil"/>
                  </w:tcBorders>
                  <w:shd w:val="clear" w:color="auto" w:fill="auto"/>
                  <w:noWrap/>
                  <w:tcMar>
                    <w:left w:w="28" w:type="dxa"/>
                    <w:right w:w="28" w:type="dxa"/>
                  </w:tcMar>
                  <w:vAlign w:val="center"/>
                  <w:hideMark/>
                </w:tcPr>
                <w:p w14:paraId="2C6A3C96"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1.00E+03</w:t>
                  </w:r>
                </w:p>
              </w:tc>
              <w:tc>
                <w:tcPr>
                  <w:tcW w:w="844" w:type="pct"/>
                  <w:tcBorders>
                    <w:top w:val="nil"/>
                    <w:left w:val="nil"/>
                    <w:bottom w:val="nil"/>
                    <w:right w:val="nil"/>
                  </w:tcBorders>
                  <w:shd w:val="clear" w:color="auto" w:fill="auto"/>
                  <w:noWrap/>
                  <w:tcMar>
                    <w:left w:w="28" w:type="dxa"/>
                    <w:right w:w="28" w:type="dxa"/>
                  </w:tcMar>
                  <w:vAlign w:val="center"/>
                  <w:hideMark/>
                </w:tcPr>
                <w:p w14:paraId="02A30822"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1.00E+03</w:t>
                  </w:r>
                </w:p>
              </w:tc>
              <w:tc>
                <w:tcPr>
                  <w:tcW w:w="844" w:type="pct"/>
                  <w:tcBorders>
                    <w:top w:val="nil"/>
                    <w:left w:val="nil"/>
                    <w:bottom w:val="nil"/>
                    <w:right w:val="nil"/>
                  </w:tcBorders>
                  <w:shd w:val="clear" w:color="auto" w:fill="auto"/>
                  <w:noWrap/>
                  <w:tcMar>
                    <w:left w:w="28" w:type="dxa"/>
                    <w:right w:w="28" w:type="dxa"/>
                  </w:tcMar>
                  <w:vAlign w:val="center"/>
                  <w:hideMark/>
                </w:tcPr>
                <w:p w14:paraId="437BB853"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1.00E+03</w:t>
                  </w:r>
                </w:p>
              </w:tc>
              <w:tc>
                <w:tcPr>
                  <w:tcW w:w="844" w:type="pct"/>
                  <w:tcBorders>
                    <w:top w:val="nil"/>
                    <w:left w:val="nil"/>
                    <w:bottom w:val="nil"/>
                    <w:right w:val="nil"/>
                  </w:tcBorders>
                  <w:shd w:val="clear" w:color="auto" w:fill="auto"/>
                  <w:noWrap/>
                  <w:tcMar>
                    <w:left w:w="28" w:type="dxa"/>
                    <w:right w:w="28" w:type="dxa"/>
                  </w:tcMar>
                  <w:vAlign w:val="center"/>
                  <w:hideMark/>
                </w:tcPr>
                <w:p w14:paraId="7C5B15ED"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1.00E+03</w:t>
                  </w:r>
                </w:p>
              </w:tc>
            </w:tr>
            <w:tr w:rsidR="00B37637" w:rsidRPr="001011A4" w14:paraId="4CBA2EFB" w14:textId="77777777" w:rsidTr="006F287E">
              <w:trPr>
                <w:trHeight w:val="278"/>
              </w:trPr>
              <w:tc>
                <w:tcPr>
                  <w:tcW w:w="782" w:type="pct"/>
                  <w:tcBorders>
                    <w:top w:val="nil"/>
                    <w:left w:val="nil"/>
                    <w:bottom w:val="nil"/>
                    <w:right w:val="nil"/>
                  </w:tcBorders>
                  <w:shd w:val="clear" w:color="auto" w:fill="auto"/>
                  <w:noWrap/>
                  <w:tcMar>
                    <w:left w:w="28" w:type="dxa"/>
                    <w:right w:w="28" w:type="dxa"/>
                  </w:tcMar>
                  <w:vAlign w:val="center"/>
                  <w:hideMark/>
                </w:tcPr>
                <w:p w14:paraId="3D26A334" w14:textId="77777777" w:rsidR="00B37637" w:rsidRPr="001011A4" w:rsidRDefault="00B37637" w:rsidP="00B37637">
                  <w:pPr>
                    <w:jc w:val="center"/>
                    <w:rPr>
                      <w:rFonts w:eastAsia="Times New Roman"/>
                      <w:color w:val="auto"/>
                      <w:sz w:val="20"/>
                      <w:lang w:eastAsia="en-GB"/>
                    </w:rPr>
                  </w:pPr>
                </w:p>
              </w:tc>
              <w:tc>
                <w:tcPr>
                  <w:tcW w:w="844" w:type="pct"/>
                  <w:tcBorders>
                    <w:top w:val="nil"/>
                    <w:left w:val="nil"/>
                    <w:bottom w:val="nil"/>
                    <w:right w:val="nil"/>
                  </w:tcBorders>
                  <w:shd w:val="clear" w:color="auto" w:fill="auto"/>
                  <w:noWrap/>
                  <w:tcMar>
                    <w:left w:w="28" w:type="dxa"/>
                    <w:right w:w="28" w:type="dxa"/>
                  </w:tcMar>
                  <w:vAlign w:val="center"/>
                  <w:hideMark/>
                </w:tcPr>
                <w:p w14:paraId="0E4FE15A"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1.00E+03</w:t>
                  </w:r>
                </w:p>
              </w:tc>
              <w:tc>
                <w:tcPr>
                  <w:tcW w:w="844" w:type="pct"/>
                  <w:tcBorders>
                    <w:top w:val="nil"/>
                    <w:left w:val="nil"/>
                    <w:bottom w:val="nil"/>
                    <w:right w:val="nil"/>
                  </w:tcBorders>
                  <w:shd w:val="clear" w:color="auto" w:fill="auto"/>
                  <w:noWrap/>
                  <w:tcMar>
                    <w:left w:w="28" w:type="dxa"/>
                    <w:right w:w="28" w:type="dxa"/>
                  </w:tcMar>
                  <w:vAlign w:val="center"/>
                  <w:hideMark/>
                </w:tcPr>
                <w:p w14:paraId="2984FCE8"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1.00E+03</w:t>
                  </w:r>
                </w:p>
              </w:tc>
              <w:tc>
                <w:tcPr>
                  <w:tcW w:w="844" w:type="pct"/>
                  <w:tcBorders>
                    <w:top w:val="nil"/>
                    <w:left w:val="nil"/>
                    <w:bottom w:val="nil"/>
                    <w:right w:val="nil"/>
                  </w:tcBorders>
                  <w:shd w:val="clear" w:color="auto" w:fill="auto"/>
                  <w:noWrap/>
                  <w:tcMar>
                    <w:left w:w="28" w:type="dxa"/>
                    <w:right w:w="28" w:type="dxa"/>
                  </w:tcMar>
                  <w:vAlign w:val="center"/>
                  <w:hideMark/>
                </w:tcPr>
                <w:p w14:paraId="6DE7277F"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1.00E+03</w:t>
                  </w:r>
                </w:p>
              </w:tc>
              <w:tc>
                <w:tcPr>
                  <w:tcW w:w="844" w:type="pct"/>
                  <w:tcBorders>
                    <w:top w:val="nil"/>
                    <w:left w:val="nil"/>
                    <w:bottom w:val="nil"/>
                    <w:right w:val="nil"/>
                  </w:tcBorders>
                  <w:shd w:val="clear" w:color="auto" w:fill="auto"/>
                  <w:noWrap/>
                  <w:tcMar>
                    <w:left w:w="28" w:type="dxa"/>
                    <w:right w:w="28" w:type="dxa"/>
                  </w:tcMar>
                  <w:vAlign w:val="center"/>
                  <w:hideMark/>
                </w:tcPr>
                <w:p w14:paraId="57E31D75"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1.00E+03</w:t>
                  </w:r>
                </w:p>
              </w:tc>
              <w:tc>
                <w:tcPr>
                  <w:tcW w:w="844" w:type="pct"/>
                  <w:tcBorders>
                    <w:top w:val="nil"/>
                    <w:left w:val="nil"/>
                    <w:bottom w:val="nil"/>
                    <w:right w:val="nil"/>
                  </w:tcBorders>
                  <w:shd w:val="clear" w:color="auto" w:fill="auto"/>
                  <w:noWrap/>
                  <w:tcMar>
                    <w:left w:w="28" w:type="dxa"/>
                    <w:right w:w="28" w:type="dxa"/>
                  </w:tcMar>
                  <w:vAlign w:val="center"/>
                  <w:hideMark/>
                </w:tcPr>
                <w:p w14:paraId="3EEE081E"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1.00E+03</w:t>
                  </w:r>
                </w:p>
              </w:tc>
            </w:tr>
            <w:tr w:rsidR="00B37637" w:rsidRPr="001011A4" w14:paraId="4BED81A2" w14:textId="77777777" w:rsidTr="006F287E">
              <w:trPr>
                <w:trHeight w:val="278"/>
              </w:trPr>
              <w:tc>
                <w:tcPr>
                  <w:tcW w:w="782" w:type="pct"/>
                  <w:tcBorders>
                    <w:top w:val="nil"/>
                    <w:left w:val="nil"/>
                    <w:bottom w:val="nil"/>
                    <w:right w:val="nil"/>
                  </w:tcBorders>
                  <w:shd w:val="clear" w:color="auto" w:fill="auto"/>
                  <w:noWrap/>
                  <w:tcMar>
                    <w:left w:w="28" w:type="dxa"/>
                    <w:right w:w="28" w:type="dxa"/>
                  </w:tcMar>
                  <w:vAlign w:val="center"/>
                  <w:hideMark/>
                </w:tcPr>
                <w:p w14:paraId="1DA922FC" w14:textId="77777777" w:rsidR="00B37637" w:rsidRPr="001011A4" w:rsidRDefault="00B37637" w:rsidP="00B37637">
                  <w:pPr>
                    <w:jc w:val="center"/>
                    <w:rPr>
                      <w:rFonts w:eastAsia="Times New Roman"/>
                      <w:color w:val="auto"/>
                      <w:sz w:val="20"/>
                      <w:lang w:eastAsia="en-GB"/>
                    </w:rPr>
                  </w:pPr>
                </w:p>
              </w:tc>
              <w:tc>
                <w:tcPr>
                  <w:tcW w:w="844" w:type="pct"/>
                  <w:tcBorders>
                    <w:top w:val="nil"/>
                    <w:left w:val="nil"/>
                    <w:bottom w:val="nil"/>
                    <w:right w:val="nil"/>
                  </w:tcBorders>
                  <w:shd w:val="clear" w:color="auto" w:fill="auto"/>
                  <w:noWrap/>
                  <w:tcMar>
                    <w:left w:w="28" w:type="dxa"/>
                    <w:right w:w="28" w:type="dxa"/>
                  </w:tcMar>
                  <w:vAlign w:val="center"/>
                  <w:hideMark/>
                </w:tcPr>
                <w:p w14:paraId="7CAFE22E"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5.00E+02</w:t>
                  </w:r>
                </w:p>
              </w:tc>
              <w:tc>
                <w:tcPr>
                  <w:tcW w:w="844" w:type="pct"/>
                  <w:tcBorders>
                    <w:top w:val="nil"/>
                    <w:left w:val="nil"/>
                    <w:bottom w:val="nil"/>
                    <w:right w:val="nil"/>
                  </w:tcBorders>
                  <w:shd w:val="clear" w:color="auto" w:fill="auto"/>
                  <w:noWrap/>
                  <w:tcMar>
                    <w:left w:w="28" w:type="dxa"/>
                    <w:right w:w="28" w:type="dxa"/>
                  </w:tcMar>
                  <w:vAlign w:val="center"/>
                  <w:hideMark/>
                </w:tcPr>
                <w:p w14:paraId="0284E73D"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5.00E+02</w:t>
                  </w:r>
                </w:p>
              </w:tc>
              <w:tc>
                <w:tcPr>
                  <w:tcW w:w="844" w:type="pct"/>
                  <w:tcBorders>
                    <w:top w:val="nil"/>
                    <w:left w:val="nil"/>
                    <w:bottom w:val="nil"/>
                    <w:right w:val="nil"/>
                  </w:tcBorders>
                  <w:shd w:val="clear" w:color="auto" w:fill="auto"/>
                  <w:noWrap/>
                  <w:tcMar>
                    <w:left w:w="28" w:type="dxa"/>
                    <w:right w:w="28" w:type="dxa"/>
                  </w:tcMar>
                  <w:vAlign w:val="center"/>
                  <w:hideMark/>
                </w:tcPr>
                <w:p w14:paraId="3FA7D19F"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5.00E+02</w:t>
                  </w:r>
                </w:p>
              </w:tc>
              <w:tc>
                <w:tcPr>
                  <w:tcW w:w="844" w:type="pct"/>
                  <w:tcBorders>
                    <w:top w:val="nil"/>
                    <w:left w:val="nil"/>
                    <w:bottom w:val="nil"/>
                    <w:right w:val="nil"/>
                  </w:tcBorders>
                  <w:shd w:val="clear" w:color="auto" w:fill="auto"/>
                  <w:noWrap/>
                  <w:tcMar>
                    <w:left w:w="28" w:type="dxa"/>
                    <w:right w:w="28" w:type="dxa"/>
                  </w:tcMar>
                  <w:vAlign w:val="center"/>
                  <w:hideMark/>
                </w:tcPr>
                <w:p w14:paraId="24219F07"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5.00E+02</w:t>
                  </w:r>
                </w:p>
              </w:tc>
              <w:tc>
                <w:tcPr>
                  <w:tcW w:w="844" w:type="pct"/>
                  <w:tcBorders>
                    <w:top w:val="nil"/>
                    <w:left w:val="nil"/>
                    <w:bottom w:val="nil"/>
                    <w:right w:val="nil"/>
                  </w:tcBorders>
                  <w:shd w:val="clear" w:color="auto" w:fill="auto"/>
                  <w:noWrap/>
                  <w:tcMar>
                    <w:left w:w="28" w:type="dxa"/>
                    <w:right w:w="28" w:type="dxa"/>
                  </w:tcMar>
                  <w:vAlign w:val="center"/>
                  <w:hideMark/>
                </w:tcPr>
                <w:p w14:paraId="38DE86FE"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5.00E+02</w:t>
                  </w:r>
                </w:p>
              </w:tc>
            </w:tr>
            <w:tr w:rsidR="00B37637" w:rsidRPr="001011A4" w14:paraId="2A20CD60" w14:textId="77777777" w:rsidTr="006F287E">
              <w:trPr>
                <w:trHeight w:val="278"/>
              </w:trPr>
              <w:tc>
                <w:tcPr>
                  <w:tcW w:w="782" w:type="pct"/>
                  <w:tcBorders>
                    <w:top w:val="nil"/>
                    <w:left w:val="nil"/>
                    <w:bottom w:val="nil"/>
                    <w:right w:val="nil"/>
                  </w:tcBorders>
                  <w:shd w:val="clear" w:color="auto" w:fill="auto"/>
                  <w:noWrap/>
                  <w:tcMar>
                    <w:left w:w="28" w:type="dxa"/>
                    <w:right w:w="28" w:type="dxa"/>
                  </w:tcMar>
                  <w:vAlign w:val="center"/>
                  <w:hideMark/>
                </w:tcPr>
                <w:p w14:paraId="71930901" w14:textId="77777777" w:rsidR="00B37637" w:rsidRPr="001011A4" w:rsidRDefault="00B37637" w:rsidP="00B37637">
                  <w:pPr>
                    <w:jc w:val="center"/>
                    <w:rPr>
                      <w:rFonts w:eastAsia="Times New Roman"/>
                      <w:color w:val="auto"/>
                      <w:sz w:val="20"/>
                      <w:lang w:eastAsia="en-GB"/>
                    </w:rPr>
                  </w:pPr>
                </w:p>
              </w:tc>
              <w:tc>
                <w:tcPr>
                  <w:tcW w:w="844" w:type="pct"/>
                  <w:tcBorders>
                    <w:top w:val="nil"/>
                    <w:left w:val="nil"/>
                    <w:bottom w:val="nil"/>
                    <w:right w:val="nil"/>
                  </w:tcBorders>
                  <w:shd w:val="clear" w:color="auto" w:fill="auto"/>
                  <w:noWrap/>
                  <w:tcMar>
                    <w:left w:w="28" w:type="dxa"/>
                    <w:right w:w="28" w:type="dxa"/>
                  </w:tcMar>
                  <w:vAlign w:val="center"/>
                  <w:hideMark/>
                </w:tcPr>
                <w:p w14:paraId="30CD4D72"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1.00E+03</w:t>
                  </w:r>
                </w:p>
              </w:tc>
              <w:tc>
                <w:tcPr>
                  <w:tcW w:w="844" w:type="pct"/>
                  <w:tcBorders>
                    <w:top w:val="nil"/>
                    <w:left w:val="nil"/>
                    <w:bottom w:val="nil"/>
                    <w:right w:val="nil"/>
                  </w:tcBorders>
                  <w:shd w:val="clear" w:color="auto" w:fill="auto"/>
                  <w:noWrap/>
                  <w:tcMar>
                    <w:left w:w="28" w:type="dxa"/>
                    <w:right w:w="28" w:type="dxa"/>
                  </w:tcMar>
                  <w:vAlign w:val="center"/>
                  <w:hideMark/>
                </w:tcPr>
                <w:p w14:paraId="4F20DF69"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1.00E+03</w:t>
                  </w:r>
                </w:p>
              </w:tc>
              <w:tc>
                <w:tcPr>
                  <w:tcW w:w="844" w:type="pct"/>
                  <w:tcBorders>
                    <w:top w:val="nil"/>
                    <w:left w:val="nil"/>
                    <w:bottom w:val="nil"/>
                    <w:right w:val="nil"/>
                  </w:tcBorders>
                  <w:shd w:val="clear" w:color="auto" w:fill="auto"/>
                  <w:noWrap/>
                  <w:tcMar>
                    <w:left w:w="28" w:type="dxa"/>
                    <w:right w:w="28" w:type="dxa"/>
                  </w:tcMar>
                  <w:vAlign w:val="center"/>
                  <w:hideMark/>
                </w:tcPr>
                <w:p w14:paraId="3B27A68C"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1.00E+03</w:t>
                  </w:r>
                </w:p>
              </w:tc>
              <w:tc>
                <w:tcPr>
                  <w:tcW w:w="844" w:type="pct"/>
                  <w:tcBorders>
                    <w:top w:val="nil"/>
                    <w:left w:val="nil"/>
                    <w:bottom w:val="nil"/>
                    <w:right w:val="nil"/>
                  </w:tcBorders>
                  <w:shd w:val="clear" w:color="auto" w:fill="auto"/>
                  <w:noWrap/>
                  <w:tcMar>
                    <w:left w:w="28" w:type="dxa"/>
                    <w:right w:w="28" w:type="dxa"/>
                  </w:tcMar>
                  <w:vAlign w:val="center"/>
                  <w:hideMark/>
                </w:tcPr>
                <w:p w14:paraId="7B2D15CF"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1.00E+03</w:t>
                  </w:r>
                </w:p>
              </w:tc>
              <w:tc>
                <w:tcPr>
                  <w:tcW w:w="844" w:type="pct"/>
                  <w:tcBorders>
                    <w:top w:val="nil"/>
                    <w:left w:val="nil"/>
                    <w:bottom w:val="nil"/>
                    <w:right w:val="nil"/>
                  </w:tcBorders>
                  <w:shd w:val="clear" w:color="auto" w:fill="auto"/>
                  <w:noWrap/>
                  <w:tcMar>
                    <w:left w:w="28" w:type="dxa"/>
                    <w:right w:w="28" w:type="dxa"/>
                  </w:tcMar>
                  <w:vAlign w:val="center"/>
                  <w:hideMark/>
                </w:tcPr>
                <w:p w14:paraId="0BAA94F2"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1.00E+03</w:t>
                  </w:r>
                </w:p>
              </w:tc>
            </w:tr>
            <w:tr w:rsidR="00B37637" w:rsidRPr="001011A4" w14:paraId="6B6BF00B" w14:textId="77777777" w:rsidTr="006F287E">
              <w:trPr>
                <w:trHeight w:val="278"/>
              </w:trPr>
              <w:tc>
                <w:tcPr>
                  <w:tcW w:w="782" w:type="pct"/>
                  <w:tcBorders>
                    <w:top w:val="nil"/>
                    <w:left w:val="nil"/>
                    <w:bottom w:val="nil"/>
                    <w:right w:val="nil"/>
                  </w:tcBorders>
                  <w:shd w:val="clear" w:color="auto" w:fill="auto"/>
                  <w:noWrap/>
                  <w:tcMar>
                    <w:left w:w="28" w:type="dxa"/>
                    <w:right w:w="28" w:type="dxa"/>
                  </w:tcMar>
                  <w:vAlign w:val="center"/>
                  <w:hideMark/>
                </w:tcPr>
                <w:p w14:paraId="47739DF6" w14:textId="77777777" w:rsidR="00B37637" w:rsidRPr="001011A4" w:rsidRDefault="00B37637" w:rsidP="00B37637">
                  <w:pPr>
                    <w:jc w:val="center"/>
                    <w:rPr>
                      <w:rFonts w:eastAsia="Times New Roman"/>
                      <w:color w:val="auto"/>
                      <w:sz w:val="20"/>
                      <w:lang w:eastAsia="en-GB"/>
                    </w:rPr>
                  </w:pPr>
                </w:p>
              </w:tc>
              <w:tc>
                <w:tcPr>
                  <w:tcW w:w="844" w:type="pct"/>
                  <w:tcBorders>
                    <w:top w:val="nil"/>
                    <w:left w:val="nil"/>
                    <w:bottom w:val="nil"/>
                    <w:right w:val="nil"/>
                  </w:tcBorders>
                  <w:shd w:val="clear" w:color="auto" w:fill="auto"/>
                  <w:noWrap/>
                  <w:tcMar>
                    <w:left w:w="28" w:type="dxa"/>
                    <w:right w:w="28" w:type="dxa"/>
                  </w:tcMar>
                  <w:vAlign w:val="center"/>
                  <w:hideMark/>
                </w:tcPr>
                <w:p w14:paraId="397FC826"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1.00E+03</w:t>
                  </w:r>
                </w:p>
              </w:tc>
              <w:tc>
                <w:tcPr>
                  <w:tcW w:w="844" w:type="pct"/>
                  <w:tcBorders>
                    <w:top w:val="nil"/>
                    <w:left w:val="nil"/>
                    <w:bottom w:val="nil"/>
                    <w:right w:val="nil"/>
                  </w:tcBorders>
                  <w:shd w:val="clear" w:color="auto" w:fill="auto"/>
                  <w:noWrap/>
                  <w:tcMar>
                    <w:left w:w="28" w:type="dxa"/>
                    <w:right w:w="28" w:type="dxa"/>
                  </w:tcMar>
                  <w:vAlign w:val="center"/>
                  <w:hideMark/>
                </w:tcPr>
                <w:p w14:paraId="762E3537"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1.00E+03</w:t>
                  </w:r>
                </w:p>
              </w:tc>
              <w:tc>
                <w:tcPr>
                  <w:tcW w:w="844" w:type="pct"/>
                  <w:tcBorders>
                    <w:top w:val="nil"/>
                    <w:left w:val="nil"/>
                    <w:bottom w:val="nil"/>
                    <w:right w:val="nil"/>
                  </w:tcBorders>
                  <w:shd w:val="clear" w:color="auto" w:fill="auto"/>
                  <w:noWrap/>
                  <w:tcMar>
                    <w:left w:w="28" w:type="dxa"/>
                    <w:right w:w="28" w:type="dxa"/>
                  </w:tcMar>
                  <w:vAlign w:val="center"/>
                  <w:hideMark/>
                </w:tcPr>
                <w:p w14:paraId="65BC6FE5"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1.00E+03</w:t>
                  </w:r>
                </w:p>
              </w:tc>
              <w:tc>
                <w:tcPr>
                  <w:tcW w:w="844" w:type="pct"/>
                  <w:tcBorders>
                    <w:top w:val="nil"/>
                    <w:left w:val="nil"/>
                    <w:bottom w:val="nil"/>
                    <w:right w:val="nil"/>
                  </w:tcBorders>
                  <w:shd w:val="clear" w:color="auto" w:fill="auto"/>
                  <w:noWrap/>
                  <w:tcMar>
                    <w:left w:w="28" w:type="dxa"/>
                    <w:right w:w="28" w:type="dxa"/>
                  </w:tcMar>
                  <w:vAlign w:val="center"/>
                  <w:hideMark/>
                </w:tcPr>
                <w:p w14:paraId="091D9A35"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1.00E+03</w:t>
                  </w:r>
                </w:p>
              </w:tc>
              <w:tc>
                <w:tcPr>
                  <w:tcW w:w="844" w:type="pct"/>
                  <w:tcBorders>
                    <w:top w:val="nil"/>
                    <w:left w:val="nil"/>
                    <w:bottom w:val="nil"/>
                    <w:right w:val="nil"/>
                  </w:tcBorders>
                  <w:shd w:val="clear" w:color="auto" w:fill="auto"/>
                  <w:noWrap/>
                  <w:tcMar>
                    <w:left w:w="28" w:type="dxa"/>
                    <w:right w:w="28" w:type="dxa"/>
                  </w:tcMar>
                  <w:vAlign w:val="center"/>
                  <w:hideMark/>
                </w:tcPr>
                <w:p w14:paraId="4FB199F3" w14:textId="77777777" w:rsidR="00B37637" w:rsidRPr="001011A4" w:rsidRDefault="00B37637" w:rsidP="00B37637">
                  <w:pPr>
                    <w:jc w:val="center"/>
                    <w:rPr>
                      <w:rFonts w:eastAsia="Times New Roman"/>
                      <w:color w:val="auto"/>
                      <w:sz w:val="20"/>
                      <w:lang w:eastAsia="en-GB"/>
                    </w:rPr>
                  </w:pPr>
                  <w:r w:rsidRPr="001011A4">
                    <w:rPr>
                      <w:rFonts w:eastAsia="Times New Roman"/>
                      <w:color w:val="auto"/>
                      <w:sz w:val="20"/>
                      <w:lang w:eastAsia="en-GB"/>
                    </w:rPr>
                    <w:t>1.00E+03</w:t>
                  </w:r>
                </w:p>
              </w:tc>
            </w:tr>
          </w:tbl>
          <w:p w14:paraId="64DDBB52" w14:textId="77777777" w:rsidR="00CD7E8B" w:rsidRPr="001B0F2B" w:rsidRDefault="00CD7E8B" w:rsidP="000A2657">
            <w:pPr>
              <w:tabs>
                <w:tab w:val="left" w:pos="1149"/>
                <w:tab w:val="left" w:pos="2365"/>
                <w:tab w:val="left" w:pos="3445"/>
              </w:tabs>
              <w:rPr>
                <w:rFonts w:eastAsia="Times New Roman"/>
                <w:color w:val="000000"/>
                <w:sz w:val="20"/>
                <w:lang w:eastAsia="en-GB"/>
              </w:rPr>
            </w:pPr>
          </w:p>
          <w:p w14:paraId="727878BE" w14:textId="77777777" w:rsidR="00CD7E8B" w:rsidRPr="001B0F2B" w:rsidRDefault="00CD7E8B" w:rsidP="000A2657">
            <w:pPr>
              <w:rPr>
                <w:b/>
                <w:bCs/>
                <w:color w:val="0000FF"/>
                <w:sz w:val="20"/>
                <w:u w:val="single"/>
              </w:rPr>
            </w:pPr>
          </w:p>
        </w:tc>
      </w:tr>
    </w:tbl>
    <w:p w14:paraId="3DB9A1B8" w14:textId="62049692" w:rsidR="000F5816" w:rsidRDefault="00D356AB" w:rsidP="000F5816">
      <w:pPr>
        <w:rPr>
          <w:b/>
          <w:bCs/>
          <w:color w:val="0000FF"/>
          <w:u w:val="single"/>
        </w:rPr>
      </w:pPr>
      <w:r w:rsidRPr="00D356AB">
        <w:rPr>
          <w:rFonts w:eastAsia="Times New Roman"/>
          <w:color w:val="FF0000"/>
          <w:sz w:val="20"/>
          <w:lang w:eastAsia="en-GB"/>
        </w:rPr>
        <w:t>1.5</w:t>
      </w:r>
      <w:r>
        <w:rPr>
          <w:rFonts w:eastAsia="Times New Roman"/>
          <w:color w:val="FF0000"/>
          <w:sz w:val="20"/>
          <w:lang w:eastAsia="en-GB"/>
        </w:rPr>
        <w:t xml:space="preserve"> is the correct time but previous manual</w:t>
      </w:r>
      <w:r w:rsidR="00E214C4">
        <w:rPr>
          <w:rFonts w:eastAsia="Times New Roman"/>
          <w:color w:val="FF0000"/>
          <w:sz w:val="20"/>
          <w:lang w:eastAsia="en-GB"/>
        </w:rPr>
        <w:t>s</w:t>
      </w:r>
      <w:r>
        <w:rPr>
          <w:rFonts w:eastAsia="Times New Roman"/>
          <w:color w:val="FF0000"/>
          <w:sz w:val="20"/>
          <w:lang w:eastAsia="en-GB"/>
        </w:rPr>
        <w:t xml:space="preserve"> stated 2 which was an error.</w:t>
      </w:r>
    </w:p>
    <w:p w14:paraId="3BC968A7" w14:textId="77777777" w:rsidR="00A7089A" w:rsidRDefault="00A7089A">
      <w:pPr>
        <w:rPr>
          <w:b/>
          <w:bCs/>
          <w:color w:val="0000FF"/>
          <w:u w:val="single"/>
        </w:rPr>
      </w:pPr>
      <w:r>
        <w:rPr>
          <w:b/>
          <w:bCs/>
          <w:color w:val="0000FF"/>
          <w:u w:val="single"/>
        </w:rPr>
        <w:br w:type="page"/>
      </w:r>
    </w:p>
    <w:p w14:paraId="2EA9CD09" w14:textId="3A968718" w:rsidR="000F5816" w:rsidRDefault="000F5816" w:rsidP="000F5816">
      <w:pPr>
        <w:rPr>
          <w:b/>
          <w:bCs/>
          <w:color w:val="0000FF"/>
          <w:u w:val="single"/>
        </w:rPr>
      </w:pPr>
      <w:r>
        <w:rPr>
          <w:b/>
          <w:bCs/>
          <w:color w:val="0000FF"/>
          <w:u w:val="single"/>
        </w:rPr>
        <w:lastRenderedPageBreak/>
        <w:t>Summary Results (stored in Excel file automatically)</w:t>
      </w:r>
    </w:p>
    <w:p w14:paraId="432B9C13" w14:textId="77777777" w:rsidR="000F5816" w:rsidRPr="00680C4B" w:rsidRDefault="000F5816" w:rsidP="000F5816">
      <w:pPr>
        <w:rPr>
          <w:b/>
          <w:bCs/>
          <w:color w:val="0000FF"/>
          <w:u w:val="single"/>
        </w:rPr>
      </w:pPr>
    </w:p>
    <w:tbl>
      <w:tblPr>
        <w:tblW w:w="0" w:type="auto"/>
        <w:tblLook w:val="04A0" w:firstRow="1" w:lastRow="0" w:firstColumn="1" w:lastColumn="0" w:noHBand="0" w:noVBand="1"/>
      </w:tblPr>
      <w:tblGrid>
        <w:gridCol w:w="1261"/>
        <w:gridCol w:w="1866"/>
        <w:gridCol w:w="866"/>
        <w:gridCol w:w="966"/>
        <w:gridCol w:w="866"/>
        <w:gridCol w:w="866"/>
        <w:gridCol w:w="866"/>
        <w:gridCol w:w="1233"/>
        <w:gridCol w:w="866"/>
      </w:tblGrid>
      <w:tr w:rsidR="000F5816" w:rsidRPr="000F5816" w14:paraId="66E6F9C2" w14:textId="77777777" w:rsidTr="00853646">
        <w:trPr>
          <w:trHeight w:val="278"/>
        </w:trPr>
        <w:tc>
          <w:tcPr>
            <w:tcW w:w="0" w:type="auto"/>
            <w:tcBorders>
              <w:top w:val="nil"/>
              <w:left w:val="nil"/>
              <w:bottom w:val="nil"/>
              <w:right w:val="nil"/>
            </w:tcBorders>
            <w:shd w:val="clear" w:color="auto" w:fill="auto"/>
            <w:noWrap/>
            <w:vAlign w:val="center"/>
            <w:hideMark/>
          </w:tcPr>
          <w:p w14:paraId="34E40BE7" w14:textId="77777777" w:rsidR="000F5816" w:rsidRPr="000F5816" w:rsidRDefault="000F5816" w:rsidP="000F5816">
            <w:pPr>
              <w:rPr>
                <w:rFonts w:eastAsia="Times New Roman"/>
                <w:b/>
                <w:bCs/>
                <w:color w:val="000000"/>
                <w:sz w:val="20"/>
                <w:lang w:eastAsia="en-GB"/>
              </w:rPr>
            </w:pPr>
            <w:r w:rsidRPr="000F5816">
              <w:rPr>
                <w:rFonts w:eastAsia="Times New Roman"/>
                <w:b/>
                <w:bCs/>
                <w:color w:val="000000"/>
                <w:sz w:val="20"/>
                <w:lang w:eastAsia="en-GB"/>
              </w:rPr>
              <w:t>Date</w:t>
            </w:r>
          </w:p>
        </w:tc>
        <w:tc>
          <w:tcPr>
            <w:tcW w:w="0" w:type="auto"/>
            <w:tcBorders>
              <w:top w:val="nil"/>
              <w:left w:val="nil"/>
              <w:bottom w:val="nil"/>
              <w:right w:val="nil"/>
            </w:tcBorders>
            <w:shd w:val="clear" w:color="auto" w:fill="auto"/>
            <w:noWrap/>
            <w:vAlign w:val="center"/>
            <w:hideMark/>
          </w:tcPr>
          <w:p w14:paraId="2BA9794E" w14:textId="55E7C82B" w:rsidR="000F5816" w:rsidRPr="000F5816" w:rsidRDefault="00136613" w:rsidP="000F5816">
            <w:pPr>
              <w:jc w:val="center"/>
              <w:rPr>
                <w:rFonts w:eastAsia="Times New Roman"/>
                <w:b/>
                <w:bCs/>
                <w:color w:val="000000"/>
                <w:sz w:val="20"/>
                <w:lang w:eastAsia="en-GB"/>
              </w:rPr>
            </w:pPr>
            <w:r w:rsidRPr="00136613">
              <w:rPr>
                <w:b/>
                <w:bCs/>
                <w:color w:val="000000"/>
                <w:szCs w:val="22"/>
              </w:rPr>
              <w:t>22/12/2022 1</w:t>
            </w:r>
            <w:r>
              <w:rPr>
                <w:b/>
                <w:bCs/>
                <w:color w:val="000000"/>
                <w:szCs w:val="22"/>
              </w:rPr>
              <w:t>9</w:t>
            </w:r>
            <w:r w:rsidRPr="00136613">
              <w:rPr>
                <w:b/>
                <w:bCs/>
                <w:color w:val="000000"/>
                <w:szCs w:val="22"/>
              </w:rPr>
              <w:t>:</w:t>
            </w:r>
            <w:r>
              <w:rPr>
                <w:b/>
                <w:bCs/>
                <w:color w:val="000000"/>
                <w:szCs w:val="22"/>
              </w:rPr>
              <w:t>17</w:t>
            </w:r>
          </w:p>
        </w:tc>
        <w:tc>
          <w:tcPr>
            <w:tcW w:w="0" w:type="auto"/>
            <w:tcBorders>
              <w:top w:val="nil"/>
              <w:left w:val="nil"/>
              <w:bottom w:val="nil"/>
              <w:right w:val="nil"/>
            </w:tcBorders>
            <w:shd w:val="clear" w:color="auto" w:fill="auto"/>
            <w:noWrap/>
            <w:vAlign w:val="center"/>
            <w:hideMark/>
          </w:tcPr>
          <w:p w14:paraId="1F9F7DC1" w14:textId="77777777" w:rsidR="000F5816" w:rsidRPr="000F5816" w:rsidRDefault="000F5816" w:rsidP="000F5816">
            <w:pPr>
              <w:jc w:val="center"/>
              <w:rPr>
                <w:rFonts w:eastAsia="Times New Roman"/>
                <w:b/>
                <w:bCs/>
                <w:color w:val="000000"/>
                <w:sz w:val="20"/>
                <w:lang w:eastAsia="en-GB"/>
              </w:rPr>
            </w:pPr>
          </w:p>
        </w:tc>
        <w:tc>
          <w:tcPr>
            <w:tcW w:w="0" w:type="auto"/>
            <w:tcBorders>
              <w:top w:val="nil"/>
              <w:left w:val="nil"/>
              <w:bottom w:val="nil"/>
              <w:right w:val="nil"/>
            </w:tcBorders>
            <w:shd w:val="clear" w:color="auto" w:fill="auto"/>
            <w:noWrap/>
            <w:vAlign w:val="center"/>
            <w:hideMark/>
          </w:tcPr>
          <w:p w14:paraId="44A8157A"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7F4CC448"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3F12EBA0"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53E64180"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436BA650"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13D82A99" w14:textId="77777777" w:rsidR="000F5816" w:rsidRPr="000F5816" w:rsidRDefault="000F5816" w:rsidP="000F5816">
            <w:pPr>
              <w:jc w:val="center"/>
              <w:rPr>
                <w:rFonts w:eastAsia="Times New Roman"/>
                <w:color w:val="auto"/>
                <w:sz w:val="20"/>
                <w:lang w:eastAsia="en-GB"/>
              </w:rPr>
            </w:pPr>
          </w:p>
        </w:tc>
      </w:tr>
      <w:tr w:rsidR="000F5816" w:rsidRPr="000F5816" w14:paraId="3B5887AA" w14:textId="77777777" w:rsidTr="00853646">
        <w:trPr>
          <w:trHeight w:val="278"/>
        </w:trPr>
        <w:tc>
          <w:tcPr>
            <w:tcW w:w="0" w:type="auto"/>
            <w:tcBorders>
              <w:top w:val="nil"/>
              <w:left w:val="nil"/>
              <w:bottom w:val="nil"/>
              <w:right w:val="nil"/>
            </w:tcBorders>
            <w:shd w:val="clear" w:color="auto" w:fill="auto"/>
            <w:noWrap/>
            <w:vAlign w:val="center"/>
            <w:hideMark/>
          </w:tcPr>
          <w:p w14:paraId="460880EF" w14:textId="77777777" w:rsidR="000F5816" w:rsidRPr="000F5816" w:rsidRDefault="000F5816" w:rsidP="000F5816">
            <w:pPr>
              <w:rPr>
                <w:rFonts w:eastAsia="Times New Roman"/>
                <w:color w:val="000000"/>
                <w:sz w:val="20"/>
                <w:lang w:eastAsia="en-GB"/>
              </w:rPr>
            </w:pPr>
            <w:r w:rsidRPr="000F5816">
              <w:rPr>
                <w:rFonts w:eastAsia="Times New Roman"/>
                <w:color w:val="000000"/>
                <w:sz w:val="20"/>
                <w:lang w:eastAsia="en-GB"/>
              </w:rPr>
              <w:t xml:space="preserve">Algorithm  </w:t>
            </w:r>
          </w:p>
        </w:tc>
        <w:tc>
          <w:tcPr>
            <w:tcW w:w="0" w:type="auto"/>
            <w:tcBorders>
              <w:top w:val="nil"/>
              <w:left w:val="nil"/>
              <w:bottom w:val="nil"/>
              <w:right w:val="nil"/>
            </w:tcBorders>
            <w:shd w:val="clear" w:color="auto" w:fill="auto"/>
            <w:noWrap/>
            <w:vAlign w:val="center"/>
            <w:hideMark/>
          </w:tcPr>
          <w:p w14:paraId="4F473B86"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Marquardt (IRWLS)</w:t>
            </w:r>
          </w:p>
        </w:tc>
        <w:tc>
          <w:tcPr>
            <w:tcW w:w="0" w:type="auto"/>
            <w:tcBorders>
              <w:top w:val="nil"/>
              <w:left w:val="nil"/>
              <w:bottom w:val="nil"/>
              <w:right w:val="nil"/>
            </w:tcBorders>
            <w:shd w:val="clear" w:color="auto" w:fill="auto"/>
            <w:noWrap/>
            <w:vAlign w:val="center"/>
            <w:hideMark/>
          </w:tcPr>
          <w:p w14:paraId="7AC35054" w14:textId="77777777" w:rsidR="000F5816" w:rsidRPr="000F5816" w:rsidRDefault="000F5816" w:rsidP="000F5816">
            <w:pPr>
              <w:jc w:val="center"/>
              <w:rPr>
                <w:rFonts w:eastAsia="Times New Roman"/>
                <w:color w:val="000000"/>
                <w:sz w:val="20"/>
                <w:lang w:eastAsia="en-GB"/>
              </w:rPr>
            </w:pPr>
          </w:p>
        </w:tc>
        <w:tc>
          <w:tcPr>
            <w:tcW w:w="0" w:type="auto"/>
            <w:tcBorders>
              <w:top w:val="nil"/>
              <w:left w:val="nil"/>
              <w:bottom w:val="nil"/>
              <w:right w:val="nil"/>
            </w:tcBorders>
            <w:shd w:val="clear" w:color="auto" w:fill="auto"/>
            <w:noWrap/>
            <w:vAlign w:val="center"/>
            <w:hideMark/>
          </w:tcPr>
          <w:p w14:paraId="31ED9FC0"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04165EB2"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693B9340"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2D8CEE1F"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1297D602"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65F9CDC9" w14:textId="77777777" w:rsidR="000F5816" w:rsidRPr="000F5816" w:rsidRDefault="000F5816" w:rsidP="000F5816">
            <w:pPr>
              <w:jc w:val="center"/>
              <w:rPr>
                <w:rFonts w:eastAsia="Times New Roman"/>
                <w:color w:val="auto"/>
                <w:sz w:val="20"/>
                <w:lang w:eastAsia="en-GB"/>
              </w:rPr>
            </w:pPr>
          </w:p>
        </w:tc>
      </w:tr>
      <w:tr w:rsidR="000F5816" w:rsidRPr="000F5816" w14:paraId="2D695C0B" w14:textId="77777777" w:rsidTr="00853646">
        <w:trPr>
          <w:trHeight w:val="278"/>
        </w:trPr>
        <w:tc>
          <w:tcPr>
            <w:tcW w:w="0" w:type="auto"/>
            <w:tcBorders>
              <w:top w:val="nil"/>
              <w:left w:val="nil"/>
              <w:bottom w:val="nil"/>
              <w:right w:val="nil"/>
            </w:tcBorders>
            <w:shd w:val="clear" w:color="auto" w:fill="auto"/>
            <w:noWrap/>
            <w:vAlign w:val="center"/>
            <w:hideMark/>
          </w:tcPr>
          <w:p w14:paraId="4E5950F6" w14:textId="77777777" w:rsidR="000F5816" w:rsidRPr="000F5816" w:rsidRDefault="000F5816" w:rsidP="000F5816">
            <w:pPr>
              <w:rPr>
                <w:rFonts w:eastAsia="Times New Roman"/>
                <w:color w:val="000000"/>
                <w:sz w:val="20"/>
                <w:lang w:eastAsia="en-GB"/>
              </w:rPr>
            </w:pPr>
            <w:r w:rsidRPr="000F5816">
              <w:rPr>
                <w:rFonts w:eastAsia="Times New Roman"/>
                <w:color w:val="000000"/>
                <w:sz w:val="20"/>
                <w:lang w:eastAsia="en-GB"/>
              </w:rPr>
              <w:t xml:space="preserve">Weighting  </w:t>
            </w:r>
          </w:p>
        </w:tc>
        <w:tc>
          <w:tcPr>
            <w:tcW w:w="0" w:type="auto"/>
            <w:tcBorders>
              <w:top w:val="nil"/>
              <w:left w:val="nil"/>
              <w:bottom w:val="nil"/>
              <w:right w:val="nil"/>
            </w:tcBorders>
            <w:shd w:val="clear" w:color="auto" w:fill="auto"/>
            <w:noWrap/>
            <w:vAlign w:val="center"/>
            <w:hideMark/>
          </w:tcPr>
          <w:p w14:paraId="5383BCCA"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1/Conc2</w:t>
            </w:r>
          </w:p>
        </w:tc>
        <w:tc>
          <w:tcPr>
            <w:tcW w:w="0" w:type="auto"/>
            <w:tcBorders>
              <w:top w:val="nil"/>
              <w:left w:val="nil"/>
              <w:bottom w:val="nil"/>
              <w:right w:val="nil"/>
            </w:tcBorders>
            <w:shd w:val="clear" w:color="auto" w:fill="auto"/>
            <w:noWrap/>
            <w:vAlign w:val="center"/>
            <w:hideMark/>
          </w:tcPr>
          <w:p w14:paraId="7FEE7FE6" w14:textId="77777777" w:rsidR="000F5816" w:rsidRPr="000F5816" w:rsidRDefault="000F5816" w:rsidP="000F5816">
            <w:pPr>
              <w:jc w:val="center"/>
              <w:rPr>
                <w:rFonts w:eastAsia="Times New Roman"/>
                <w:color w:val="000000"/>
                <w:sz w:val="20"/>
                <w:lang w:eastAsia="en-GB"/>
              </w:rPr>
            </w:pPr>
          </w:p>
        </w:tc>
        <w:tc>
          <w:tcPr>
            <w:tcW w:w="0" w:type="auto"/>
            <w:tcBorders>
              <w:top w:val="nil"/>
              <w:left w:val="nil"/>
              <w:bottom w:val="nil"/>
              <w:right w:val="nil"/>
            </w:tcBorders>
            <w:shd w:val="clear" w:color="auto" w:fill="auto"/>
            <w:noWrap/>
            <w:vAlign w:val="center"/>
            <w:hideMark/>
          </w:tcPr>
          <w:p w14:paraId="7BAD97AE"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4DA0FB9A"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33E1137F"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5CB5ACBA"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40B04140"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44C3FA62" w14:textId="77777777" w:rsidR="000F5816" w:rsidRPr="000F5816" w:rsidRDefault="000F5816" w:rsidP="000F5816">
            <w:pPr>
              <w:jc w:val="center"/>
              <w:rPr>
                <w:rFonts w:eastAsia="Times New Roman"/>
                <w:color w:val="auto"/>
                <w:sz w:val="20"/>
                <w:lang w:eastAsia="en-GB"/>
              </w:rPr>
            </w:pPr>
          </w:p>
        </w:tc>
      </w:tr>
      <w:tr w:rsidR="000F5816" w:rsidRPr="000F5816" w14:paraId="4A58D73C" w14:textId="77777777" w:rsidTr="00853646">
        <w:trPr>
          <w:trHeight w:val="323"/>
        </w:trPr>
        <w:tc>
          <w:tcPr>
            <w:tcW w:w="0" w:type="auto"/>
            <w:tcBorders>
              <w:top w:val="nil"/>
              <w:left w:val="nil"/>
              <w:bottom w:val="nil"/>
              <w:right w:val="nil"/>
            </w:tcBorders>
            <w:shd w:val="clear" w:color="auto" w:fill="auto"/>
            <w:noWrap/>
            <w:vAlign w:val="center"/>
            <w:hideMark/>
          </w:tcPr>
          <w:p w14:paraId="3DFCCEB0" w14:textId="77777777" w:rsidR="000F5816" w:rsidRPr="000F5816" w:rsidRDefault="000F5816" w:rsidP="000F5816">
            <w:pPr>
              <w:rPr>
                <w:rFonts w:eastAsia="Times New Roman"/>
                <w:color w:val="000000"/>
                <w:sz w:val="20"/>
                <w:lang w:eastAsia="en-GB"/>
              </w:rPr>
            </w:pPr>
            <w:r w:rsidRPr="000F5816">
              <w:rPr>
                <w:rFonts w:eastAsia="Times New Roman"/>
                <w:color w:val="000000"/>
                <w:sz w:val="20"/>
                <w:lang w:eastAsia="en-GB"/>
              </w:rPr>
              <w:t>Model</w:t>
            </w:r>
          </w:p>
        </w:tc>
        <w:tc>
          <w:tcPr>
            <w:tcW w:w="0" w:type="auto"/>
            <w:tcBorders>
              <w:top w:val="nil"/>
              <w:left w:val="nil"/>
              <w:bottom w:val="nil"/>
              <w:right w:val="nil"/>
            </w:tcBorders>
            <w:shd w:val="clear" w:color="auto" w:fill="auto"/>
            <w:noWrap/>
            <w:vAlign w:val="center"/>
            <w:hideMark/>
          </w:tcPr>
          <w:p w14:paraId="269214B9"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6</w:t>
            </w:r>
          </w:p>
        </w:tc>
        <w:tc>
          <w:tcPr>
            <w:tcW w:w="0" w:type="auto"/>
            <w:tcBorders>
              <w:top w:val="nil"/>
              <w:left w:val="nil"/>
              <w:bottom w:val="nil"/>
              <w:right w:val="nil"/>
            </w:tcBorders>
            <w:shd w:val="clear" w:color="auto" w:fill="auto"/>
            <w:noWrap/>
            <w:vAlign w:val="center"/>
            <w:hideMark/>
          </w:tcPr>
          <w:p w14:paraId="4D31CE6E" w14:textId="77777777" w:rsidR="000F5816" w:rsidRPr="000F5816" w:rsidRDefault="000F5816" w:rsidP="000F5816">
            <w:pPr>
              <w:jc w:val="center"/>
              <w:rPr>
                <w:rFonts w:eastAsia="Times New Roman"/>
                <w:color w:val="000000"/>
                <w:sz w:val="20"/>
                <w:lang w:eastAsia="en-GB"/>
              </w:rPr>
            </w:pPr>
          </w:p>
        </w:tc>
        <w:tc>
          <w:tcPr>
            <w:tcW w:w="0" w:type="auto"/>
            <w:tcBorders>
              <w:top w:val="nil"/>
              <w:left w:val="nil"/>
              <w:bottom w:val="nil"/>
              <w:right w:val="nil"/>
            </w:tcBorders>
            <w:shd w:val="clear" w:color="auto" w:fill="auto"/>
            <w:noWrap/>
            <w:vAlign w:val="center"/>
            <w:hideMark/>
          </w:tcPr>
          <w:p w14:paraId="0AC927E8"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620CAFDE"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1BC3C785"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40C9F40F"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1EA4CCE0"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335476A8" w14:textId="77777777" w:rsidR="000F5816" w:rsidRPr="000F5816" w:rsidRDefault="000F5816" w:rsidP="000F5816">
            <w:pPr>
              <w:jc w:val="center"/>
              <w:rPr>
                <w:rFonts w:eastAsia="Times New Roman"/>
                <w:color w:val="auto"/>
                <w:sz w:val="20"/>
                <w:lang w:eastAsia="en-GB"/>
              </w:rPr>
            </w:pPr>
          </w:p>
        </w:tc>
      </w:tr>
      <w:tr w:rsidR="000F5816" w:rsidRPr="000F5816" w14:paraId="73A5D32A" w14:textId="77777777" w:rsidTr="00853646">
        <w:trPr>
          <w:trHeight w:val="278"/>
        </w:trPr>
        <w:tc>
          <w:tcPr>
            <w:tcW w:w="0" w:type="auto"/>
            <w:tcBorders>
              <w:top w:val="nil"/>
              <w:left w:val="nil"/>
              <w:bottom w:val="nil"/>
              <w:right w:val="nil"/>
            </w:tcBorders>
            <w:shd w:val="clear" w:color="auto" w:fill="auto"/>
            <w:noWrap/>
            <w:vAlign w:val="center"/>
            <w:hideMark/>
          </w:tcPr>
          <w:p w14:paraId="4D45E838"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0DEA9ADE" w14:textId="77777777" w:rsidR="000F5816" w:rsidRPr="000F5816" w:rsidRDefault="000F5816" w:rsidP="000F5816">
            <w:pP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7C43E70C"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5403C499"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2F9A0A8F"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4393D5C8"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197D3E96"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74D6CDAA"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6F9CF667" w14:textId="77777777" w:rsidR="000F5816" w:rsidRPr="000F5816" w:rsidRDefault="000F5816" w:rsidP="000F5816">
            <w:pPr>
              <w:jc w:val="center"/>
              <w:rPr>
                <w:rFonts w:eastAsia="Times New Roman"/>
                <w:color w:val="auto"/>
                <w:sz w:val="20"/>
                <w:lang w:eastAsia="en-GB"/>
              </w:rPr>
            </w:pPr>
          </w:p>
        </w:tc>
      </w:tr>
      <w:tr w:rsidR="002463C3" w:rsidRPr="000F5816" w14:paraId="46B13DAF" w14:textId="77777777" w:rsidTr="00853646">
        <w:trPr>
          <w:trHeight w:val="323"/>
        </w:trPr>
        <w:tc>
          <w:tcPr>
            <w:tcW w:w="0" w:type="auto"/>
            <w:tcBorders>
              <w:top w:val="nil"/>
              <w:left w:val="nil"/>
              <w:bottom w:val="nil"/>
              <w:right w:val="nil"/>
            </w:tcBorders>
            <w:shd w:val="clear" w:color="auto" w:fill="auto"/>
            <w:noWrap/>
            <w:vAlign w:val="center"/>
            <w:hideMark/>
          </w:tcPr>
          <w:p w14:paraId="3BA2D4F0" w14:textId="77777777" w:rsidR="002463C3" w:rsidRPr="000F5816" w:rsidRDefault="002463C3" w:rsidP="002463C3">
            <w:pPr>
              <w:rPr>
                <w:rFonts w:eastAsia="Times New Roman"/>
                <w:b/>
                <w:bCs/>
                <w:color w:val="000000"/>
                <w:sz w:val="20"/>
                <w:lang w:eastAsia="en-GB"/>
              </w:rPr>
            </w:pPr>
            <w:r w:rsidRPr="000F5816">
              <w:rPr>
                <w:rFonts w:eastAsia="Times New Roman"/>
                <w:b/>
                <w:bCs/>
                <w:color w:val="000000"/>
                <w:sz w:val="20"/>
                <w:lang w:eastAsia="en-GB"/>
              </w:rPr>
              <w:t>Parameter</w:t>
            </w:r>
          </w:p>
        </w:tc>
        <w:tc>
          <w:tcPr>
            <w:tcW w:w="0" w:type="auto"/>
            <w:tcBorders>
              <w:top w:val="nil"/>
              <w:left w:val="nil"/>
              <w:bottom w:val="nil"/>
              <w:right w:val="nil"/>
            </w:tcBorders>
            <w:shd w:val="clear" w:color="auto" w:fill="auto"/>
            <w:noWrap/>
            <w:vAlign w:val="center"/>
            <w:hideMark/>
          </w:tcPr>
          <w:p w14:paraId="70CFDD91" w14:textId="16001D15" w:rsidR="002463C3" w:rsidRPr="002463C3" w:rsidRDefault="002463C3" w:rsidP="002463C3">
            <w:pPr>
              <w:jc w:val="center"/>
              <w:rPr>
                <w:rFonts w:eastAsia="Times New Roman"/>
                <w:b/>
                <w:bCs/>
                <w:color w:val="000000"/>
                <w:sz w:val="20"/>
                <w:lang w:eastAsia="en-GB"/>
              </w:rPr>
            </w:pPr>
            <w:r w:rsidRPr="002463C3">
              <w:rPr>
                <w:b/>
                <w:bCs/>
                <w:color w:val="000000"/>
                <w:sz w:val="20"/>
              </w:rPr>
              <w:t>Pars  A</w:t>
            </w:r>
          </w:p>
        </w:tc>
        <w:tc>
          <w:tcPr>
            <w:tcW w:w="0" w:type="auto"/>
            <w:tcBorders>
              <w:top w:val="nil"/>
              <w:left w:val="nil"/>
              <w:bottom w:val="nil"/>
              <w:right w:val="nil"/>
            </w:tcBorders>
            <w:shd w:val="clear" w:color="auto" w:fill="auto"/>
            <w:noWrap/>
            <w:vAlign w:val="center"/>
            <w:hideMark/>
          </w:tcPr>
          <w:p w14:paraId="7173F078" w14:textId="497FAC5C" w:rsidR="002463C3" w:rsidRPr="002463C3" w:rsidRDefault="002463C3" w:rsidP="002463C3">
            <w:pPr>
              <w:jc w:val="center"/>
              <w:rPr>
                <w:rFonts w:eastAsia="Times New Roman"/>
                <w:b/>
                <w:bCs/>
                <w:color w:val="000000"/>
                <w:sz w:val="20"/>
                <w:lang w:eastAsia="en-GB"/>
              </w:rPr>
            </w:pPr>
            <w:r w:rsidRPr="002463C3">
              <w:rPr>
                <w:b/>
                <w:bCs/>
                <w:color w:val="000000"/>
                <w:sz w:val="20"/>
              </w:rPr>
              <w:t>λ</w:t>
            </w:r>
            <w:r w:rsidRPr="002463C3">
              <w:rPr>
                <w:b/>
                <w:bCs/>
                <w:color w:val="000000"/>
                <w:sz w:val="20"/>
                <w:vertAlign w:val="subscript"/>
              </w:rPr>
              <w:t>1</w:t>
            </w:r>
          </w:p>
        </w:tc>
        <w:tc>
          <w:tcPr>
            <w:tcW w:w="0" w:type="auto"/>
            <w:tcBorders>
              <w:top w:val="nil"/>
              <w:left w:val="nil"/>
              <w:bottom w:val="nil"/>
              <w:right w:val="nil"/>
            </w:tcBorders>
            <w:shd w:val="clear" w:color="auto" w:fill="auto"/>
            <w:noWrap/>
            <w:vAlign w:val="center"/>
            <w:hideMark/>
          </w:tcPr>
          <w:p w14:paraId="07DD21E9" w14:textId="31C02F91" w:rsidR="002463C3" w:rsidRPr="002463C3" w:rsidRDefault="002463C3" w:rsidP="002463C3">
            <w:pPr>
              <w:jc w:val="center"/>
              <w:rPr>
                <w:rFonts w:eastAsia="Times New Roman"/>
                <w:b/>
                <w:bCs/>
                <w:color w:val="000000"/>
                <w:sz w:val="20"/>
                <w:lang w:eastAsia="en-GB"/>
              </w:rPr>
            </w:pPr>
            <w:r w:rsidRPr="002463C3">
              <w:rPr>
                <w:b/>
                <w:bCs/>
                <w:color w:val="000000"/>
                <w:sz w:val="20"/>
              </w:rPr>
              <w:t>B</w:t>
            </w:r>
          </w:p>
        </w:tc>
        <w:tc>
          <w:tcPr>
            <w:tcW w:w="0" w:type="auto"/>
            <w:tcBorders>
              <w:top w:val="nil"/>
              <w:left w:val="nil"/>
              <w:bottom w:val="nil"/>
              <w:right w:val="nil"/>
            </w:tcBorders>
            <w:shd w:val="clear" w:color="auto" w:fill="auto"/>
            <w:noWrap/>
            <w:vAlign w:val="center"/>
            <w:hideMark/>
          </w:tcPr>
          <w:p w14:paraId="496A93ED" w14:textId="1ABF15F5" w:rsidR="002463C3" w:rsidRPr="002463C3" w:rsidRDefault="002463C3" w:rsidP="002463C3">
            <w:pPr>
              <w:jc w:val="center"/>
              <w:rPr>
                <w:rFonts w:eastAsia="Times New Roman"/>
                <w:b/>
                <w:bCs/>
                <w:color w:val="000000"/>
                <w:sz w:val="20"/>
                <w:lang w:eastAsia="en-GB"/>
              </w:rPr>
            </w:pPr>
            <w:r w:rsidRPr="002463C3">
              <w:rPr>
                <w:b/>
                <w:bCs/>
                <w:color w:val="000000"/>
                <w:sz w:val="20"/>
              </w:rPr>
              <w:t>λ</w:t>
            </w:r>
            <w:r w:rsidRPr="002463C3">
              <w:rPr>
                <w:b/>
                <w:bCs/>
                <w:color w:val="000000"/>
                <w:sz w:val="20"/>
                <w:vertAlign w:val="subscript"/>
              </w:rPr>
              <w:t>2</w:t>
            </w:r>
          </w:p>
        </w:tc>
        <w:tc>
          <w:tcPr>
            <w:tcW w:w="0" w:type="auto"/>
            <w:tcBorders>
              <w:top w:val="nil"/>
              <w:left w:val="nil"/>
              <w:bottom w:val="nil"/>
              <w:right w:val="nil"/>
            </w:tcBorders>
            <w:shd w:val="clear" w:color="auto" w:fill="auto"/>
            <w:noWrap/>
            <w:vAlign w:val="center"/>
            <w:hideMark/>
          </w:tcPr>
          <w:p w14:paraId="18B9D25A" w14:textId="118AA603" w:rsidR="002463C3" w:rsidRPr="002463C3" w:rsidRDefault="002463C3" w:rsidP="002463C3">
            <w:pPr>
              <w:jc w:val="center"/>
              <w:rPr>
                <w:rFonts w:eastAsia="Times New Roman"/>
                <w:b/>
                <w:bCs/>
                <w:color w:val="000000"/>
                <w:sz w:val="20"/>
                <w:lang w:eastAsia="en-GB"/>
              </w:rPr>
            </w:pPr>
            <w:r w:rsidRPr="002463C3">
              <w:rPr>
                <w:b/>
                <w:bCs/>
                <w:color w:val="000000"/>
                <w:sz w:val="20"/>
              </w:rPr>
              <w:t>C</w:t>
            </w:r>
          </w:p>
        </w:tc>
        <w:tc>
          <w:tcPr>
            <w:tcW w:w="0" w:type="auto"/>
            <w:tcBorders>
              <w:top w:val="nil"/>
              <w:left w:val="nil"/>
              <w:bottom w:val="nil"/>
              <w:right w:val="nil"/>
            </w:tcBorders>
            <w:shd w:val="clear" w:color="auto" w:fill="auto"/>
            <w:noWrap/>
            <w:vAlign w:val="center"/>
            <w:hideMark/>
          </w:tcPr>
          <w:p w14:paraId="2BC785B6" w14:textId="5E95F4BE" w:rsidR="002463C3" w:rsidRPr="002463C3" w:rsidRDefault="002463C3" w:rsidP="002463C3">
            <w:pPr>
              <w:jc w:val="center"/>
              <w:rPr>
                <w:rFonts w:eastAsia="Times New Roman"/>
                <w:b/>
                <w:bCs/>
                <w:color w:val="000000"/>
                <w:sz w:val="20"/>
                <w:lang w:eastAsia="en-GB"/>
              </w:rPr>
            </w:pPr>
            <w:r w:rsidRPr="002463C3">
              <w:rPr>
                <w:b/>
                <w:bCs/>
                <w:color w:val="000000"/>
                <w:sz w:val="20"/>
              </w:rPr>
              <w:t>λ</w:t>
            </w:r>
            <w:r w:rsidRPr="002463C3">
              <w:rPr>
                <w:b/>
                <w:bCs/>
                <w:color w:val="000000"/>
                <w:sz w:val="20"/>
                <w:vertAlign w:val="subscript"/>
              </w:rPr>
              <w:t>3</w:t>
            </w:r>
          </w:p>
        </w:tc>
        <w:tc>
          <w:tcPr>
            <w:tcW w:w="0" w:type="auto"/>
            <w:tcBorders>
              <w:top w:val="nil"/>
              <w:left w:val="nil"/>
              <w:bottom w:val="nil"/>
              <w:right w:val="nil"/>
            </w:tcBorders>
            <w:shd w:val="clear" w:color="auto" w:fill="auto"/>
            <w:noWrap/>
            <w:vAlign w:val="center"/>
            <w:hideMark/>
          </w:tcPr>
          <w:p w14:paraId="206167BE" w14:textId="77777777" w:rsidR="002463C3" w:rsidRPr="000F5816" w:rsidRDefault="002463C3" w:rsidP="002463C3">
            <w:pPr>
              <w:jc w:val="center"/>
              <w:rPr>
                <w:rFonts w:eastAsia="Times New Roman"/>
                <w:b/>
                <w:bCs/>
                <w:color w:val="000000"/>
                <w:sz w:val="20"/>
                <w:lang w:eastAsia="en-GB"/>
              </w:rPr>
            </w:pPr>
            <w:r w:rsidRPr="000F5816">
              <w:rPr>
                <w:rFonts w:eastAsia="Times New Roman"/>
                <w:b/>
                <w:bCs/>
                <w:color w:val="000000"/>
                <w:sz w:val="20"/>
                <w:lang w:eastAsia="en-GB"/>
              </w:rPr>
              <w:t>Akaike</w:t>
            </w:r>
          </w:p>
        </w:tc>
        <w:tc>
          <w:tcPr>
            <w:tcW w:w="0" w:type="auto"/>
            <w:tcBorders>
              <w:top w:val="nil"/>
              <w:left w:val="nil"/>
              <w:bottom w:val="nil"/>
              <w:right w:val="nil"/>
            </w:tcBorders>
            <w:shd w:val="clear" w:color="auto" w:fill="auto"/>
            <w:noWrap/>
            <w:vAlign w:val="center"/>
            <w:hideMark/>
          </w:tcPr>
          <w:p w14:paraId="53D5A895" w14:textId="77777777" w:rsidR="002463C3" w:rsidRPr="000F5816" w:rsidRDefault="002463C3" w:rsidP="002463C3">
            <w:pPr>
              <w:jc w:val="center"/>
              <w:rPr>
                <w:rFonts w:eastAsia="Times New Roman"/>
                <w:b/>
                <w:bCs/>
                <w:color w:val="000000"/>
                <w:sz w:val="20"/>
                <w:lang w:eastAsia="en-GB"/>
              </w:rPr>
            </w:pPr>
            <w:r w:rsidRPr="000F5816">
              <w:rPr>
                <w:rFonts w:eastAsia="Times New Roman"/>
                <w:b/>
                <w:bCs/>
                <w:color w:val="000000"/>
                <w:sz w:val="20"/>
                <w:lang w:eastAsia="en-GB"/>
              </w:rPr>
              <w:t>Sos</w:t>
            </w:r>
          </w:p>
        </w:tc>
      </w:tr>
      <w:tr w:rsidR="000F5816" w:rsidRPr="000F5816" w14:paraId="2A75A531" w14:textId="77777777" w:rsidTr="00853646">
        <w:trPr>
          <w:trHeight w:val="278"/>
        </w:trPr>
        <w:tc>
          <w:tcPr>
            <w:tcW w:w="0" w:type="auto"/>
            <w:tcBorders>
              <w:top w:val="nil"/>
              <w:left w:val="nil"/>
              <w:bottom w:val="nil"/>
              <w:right w:val="nil"/>
            </w:tcBorders>
            <w:shd w:val="clear" w:color="auto" w:fill="auto"/>
            <w:noWrap/>
            <w:vAlign w:val="center"/>
            <w:hideMark/>
          </w:tcPr>
          <w:p w14:paraId="18984F73" w14:textId="77777777" w:rsidR="000F5816" w:rsidRPr="000F5816" w:rsidRDefault="000F5816" w:rsidP="000F5816">
            <w:pPr>
              <w:rPr>
                <w:rFonts w:eastAsia="Times New Roman"/>
                <w:color w:val="000000"/>
                <w:sz w:val="20"/>
                <w:lang w:eastAsia="en-GB"/>
              </w:rPr>
            </w:pPr>
            <w:r w:rsidRPr="000F5816">
              <w:rPr>
                <w:rFonts w:eastAsia="Times New Roman"/>
                <w:color w:val="000000"/>
                <w:sz w:val="20"/>
                <w:lang w:eastAsia="en-GB"/>
              </w:rPr>
              <w:t>Subj.1</w:t>
            </w:r>
          </w:p>
        </w:tc>
        <w:tc>
          <w:tcPr>
            <w:tcW w:w="0" w:type="auto"/>
            <w:tcBorders>
              <w:top w:val="nil"/>
              <w:left w:val="nil"/>
              <w:bottom w:val="nil"/>
              <w:right w:val="nil"/>
            </w:tcBorders>
            <w:shd w:val="clear" w:color="auto" w:fill="auto"/>
            <w:noWrap/>
            <w:vAlign w:val="center"/>
            <w:hideMark/>
          </w:tcPr>
          <w:p w14:paraId="262C9F55"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79.99997</w:t>
            </w:r>
          </w:p>
        </w:tc>
        <w:tc>
          <w:tcPr>
            <w:tcW w:w="0" w:type="auto"/>
            <w:tcBorders>
              <w:top w:val="nil"/>
              <w:left w:val="nil"/>
              <w:bottom w:val="nil"/>
              <w:right w:val="nil"/>
            </w:tcBorders>
            <w:shd w:val="clear" w:color="auto" w:fill="auto"/>
            <w:noWrap/>
            <w:vAlign w:val="center"/>
            <w:hideMark/>
          </w:tcPr>
          <w:p w14:paraId="18E94E55"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1.00000</w:t>
            </w:r>
          </w:p>
        </w:tc>
        <w:tc>
          <w:tcPr>
            <w:tcW w:w="0" w:type="auto"/>
            <w:tcBorders>
              <w:top w:val="nil"/>
              <w:left w:val="nil"/>
              <w:bottom w:val="nil"/>
              <w:right w:val="nil"/>
            </w:tcBorders>
            <w:shd w:val="clear" w:color="auto" w:fill="auto"/>
            <w:noWrap/>
            <w:vAlign w:val="center"/>
            <w:hideMark/>
          </w:tcPr>
          <w:p w14:paraId="496ECD2C"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15.00002</w:t>
            </w:r>
          </w:p>
        </w:tc>
        <w:tc>
          <w:tcPr>
            <w:tcW w:w="0" w:type="auto"/>
            <w:tcBorders>
              <w:top w:val="nil"/>
              <w:left w:val="nil"/>
              <w:bottom w:val="nil"/>
              <w:right w:val="nil"/>
            </w:tcBorders>
            <w:shd w:val="clear" w:color="auto" w:fill="auto"/>
            <w:noWrap/>
            <w:vAlign w:val="center"/>
            <w:hideMark/>
          </w:tcPr>
          <w:p w14:paraId="3AC1F6F6"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0.10000</w:t>
            </w:r>
          </w:p>
        </w:tc>
        <w:tc>
          <w:tcPr>
            <w:tcW w:w="0" w:type="auto"/>
            <w:tcBorders>
              <w:top w:val="nil"/>
              <w:left w:val="nil"/>
              <w:bottom w:val="nil"/>
              <w:right w:val="nil"/>
            </w:tcBorders>
            <w:shd w:val="clear" w:color="auto" w:fill="auto"/>
            <w:noWrap/>
            <w:vAlign w:val="center"/>
            <w:hideMark/>
          </w:tcPr>
          <w:p w14:paraId="3E2C1D60"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5.00001</w:t>
            </w:r>
          </w:p>
        </w:tc>
        <w:tc>
          <w:tcPr>
            <w:tcW w:w="0" w:type="auto"/>
            <w:tcBorders>
              <w:top w:val="nil"/>
              <w:left w:val="nil"/>
              <w:bottom w:val="nil"/>
              <w:right w:val="nil"/>
            </w:tcBorders>
            <w:shd w:val="clear" w:color="auto" w:fill="auto"/>
            <w:noWrap/>
            <w:vAlign w:val="center"/>
            <w:hideMark/>
          </w:tcPr>
          <w:p w14:paraId="3D6FB5D4"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0.02000</w:t>
            </w:r>
          </w:p>
        </w:tc>
        <w:tc>
          <w:tcPr>
            <w:tcW w:w="0" w:type="auto"/>
            <w:tcBorders>
              <w:top w:val="nil"/>
              <w:left w:val="nil"/>
              <w:bottom w:val="nil"/>
              <w:right w:val="nil"/>
            </w:tcBorders>
            <w:shd w:val="clear" w:color="auto" w:fill="auto"/>
            <w:noWrap/>
            <w:vAlign w:val="center"/>
            <w:hideMark/>
          </w:tcPr>
          <w:p w14:paraId="019F6A93"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-1139.35430</w:t>
            </w:r>
          </w:p>
        </w:tc>
        <w:tc>
          <w:tcPr>
            <w:tcW w:w="0" w:type="auto"/>
            <w:tcBorders>
              <w:top w:val="nil"/>
              <w:left w:val="nil"/>
              <w:bottom w:val="nil"/>
              <w:right w:val="nil"/>
            </w:tcBorders>
            <w:shd w:val="clear" w:color="auto" w:fill="auto"/>
            <w:noWrap/>
            <w:vAlign w:val="center"/>
            <w:hideMark/>
          </w:tcPr>
          <w:p w14:paraId="5BC833BC"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0.00000</w:t>
            </w:r>
          </w:p>
        </w:tc>
      </w:tr>
      <w:tr w:rsidR="000F5816" w:rsidRPr="000F5816" w14:paraId="0E6FA392" w14:textId="77777777" w:rsidTr="00853646">
        <w:trPr>
          <w:trHeight w:val="323"/>
        </w:trPr>
        <w:tc>
          <w:tcPr>
            <w:tcW w:w="0" w:type="auto"/>
            <w:tcBorders>
              <w:top w:val="nil"/>
              <w:left w:val="nil"/>
              <w:bottom w:val="nil"/>
              <w:right w:val="nil"/>
            </w:tcBorders>
            <w:shd w:val="clear" w:color="auto" w:fill="auto"/>
            <w:noWrap/>
            <w:vAlign w:val="center"/>
            <w:hideMark/>
          </w:tcPr>
          <w:p w14:paraId="7E4F0B55" w14:textId="77777777" w:rsidR="000F5816" w:rsidRPr="000F5816" w:rsidRDefault="000F5816" w:rsidP="000F5816">
            <w:pPr>
              <w:rPr>
                <w:rFonts w:eastAsia="Times New Roman"/>
                <w:color w:val="000000"/>
                <w:sz w:val="20"/>
                <w:lang w:eastAsia="en-GB"/>
              </w:rPr>
            </w:pPr>
            <w:r w:rsidRPr="000F5816">
              <w:rPr>
                <w:rFonts w:eastAsia="Times New Roman"/>
                <w:color w:val="000000"/>
                <w:sz w:val="20"/>
                <w:lang w:eastAsia="en-GB"/>
              </w:rPr>
              <w:t>%Error</w:t>
            </w:r>
          </w:p>
        </w:tc>
        <w:tc>
          <w:tcPr>
            <w:tcW w:w="0" w:type="auto"/>
            <w:tcBorders>
              <w:top w:val="nil"/>
              <w:left w:val="nil"/>
              <w:bottom w:val="nil"/>
              <w:right w:val="nil"/>
            </w:tcBorders>
            <w:shd w:val="clear" w:color="auto" w:fill="auto"/>
            <w:noWrap/>
            <w:vAlign w:val="center"/>
            <w:hideMark/>
          </w:tcPr>
          <w:p w14:paraId="3972C779"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0.00</w:t>
            </w:r>
          </w:p>
        </w:tc>
        <w:tc>
          <w:tcPr>
            <w:tcW w:w="0" w:type="auto"/>
            <w:tcBorders>
              <w:top w:val="nil"/>
              <w:left w:val="nil"/>
              <w:bottom w:val="nil"/>
              <w:right w:val="nil"/>
            </w:tcBorders>
            <w:shd w:val="clear" w:color="auto" w:fill="auto"/>
            <w:noWrap/>
            <w:vAlign w:val="center"/>
            <w:hideMark/>
          </w:tcPr>
          <w:p w14:paraId="035B2FB9"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0.00</w:t>
            </w:r>
          </w:p>
        </w:tc>
        <w:tc>
          <w:tcPr>
            <w:tcW w:w="0" w:type="auto"/>
            <w:tcBorders>
              <w:top w:val="nil"/>
              <w:left w:val="nil"/>
              <w:bottom w:val="nil"/>
              <w:right w:val="nil"/>
            </w:tcBorders>
            <w:shd w:val="clear" w:color="auto" w:fill="auto"/>
            <w:noWrap/>
            <w:vAlign w:val="center"/>
            <w:hideMark/>
          </w:tcPr>
          <w:p w14:paraId="5C42799D"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0.00</w:t>
            </w:r>
          </w:p>
        </w:tc>
        <w:tc>
          <w:tcPr>
            <w:tcW w:w="0" w:type="auto"/>
            <w:tcBorders>
              <w:top w:val="nil"/>
              <w:left w:val="nil"/>
              <w:bottom w:val="nil"/>
              <w:right w:val="nil"/>
            </w:tcBorders>
            <w:shd w:val="clear" w:color="auto" w:fill="auto"/>
            <w:noWrap/>
            <w:vAlign w:val="center"/>
            <w:hideMark/>
          </w:tcPr>
          <w:p w14:paraId="7D4058B8"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0.00</w:t>
            </w:r>
          </w:p>
        </w:tc>
        <w:tc>
          <w:tcPr>
            <w:tcW w:w="0" w:type="auto"/>
            <w:tcBorders>
              <w:top w:val="nil"/>
              <w:left w:val="nil"/>
              <w:bottom w:val="nil"/>
              <w:right w:val="nil"/>
            </w:tcBorders>
            <w:shd w:val="clear" w:color="auto" w:fill="auto"/>
            <w:noWrap/>
            <w:vAlign w:val="center"/>
            <w:hideMark/>
          </w:tcPr>
          <w:p w14:paraId="28987F22"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0.00</w:t>
            </w:r>
          </w:p>
        </w:tc>
        <w:tc>
          <w:tcPr>
            <w:tcW w:w="0" w:type="auto"/>
            <w:tcBorders>
              <w:top w:val="nil"/>
              <w:left w:val="nil"/>
              <w:bottom w:val="nil"/>
              <w:right w:val="nil"/>
            </w:tcBorders>
            <w:shd w:val="clear" w:color="auto" w:fill="auto"/>
            <w:noWrap/>
            <w:vAlign w:val="center"/>
            <w:hideMark/>
          </w:tcPr>
          <w:p w14:paraId="7D521197"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0.00</w:t>
            </w:r>
          </w:p>
        </w:tc>
        <w:tc>
          <w:tcPr>
            <w:tcW w:w="0" w:type="auto"/>
            <w:tcBorders>
              <w:top w:val="nil"/>
              <w:left w:val="nil"/>
              <w:bottom w:val="nil"/>
              <w:right w:val="nil"/>
            </w:tcBorders>
            <w:shd w:val="clear" w:color="auto" w:fill="auto"/>
            <w:noWrap/>
            <w:vAlign w:val="center"/>
            <w:hideMark/>
          </w:tcPr>
          <w:p w14:paraId="5079D0AE" w14:textId="77777777" w:rsidR="000F5816" w:rsidRPr="000F5816" w:rsidRDefault="000F5816" w:rsidP="000F5816">
            <w:pPr>
              <w:jc w:val="center"/>
              <w:rPr>
                <w:rFonts w:eastAsia="Times New Roman"/>
                <w:color w:val="000000"/>
                <w:sz w:val="20"/>
                <w:lang w:eastAsia="en-GB"/>
              </w:rPr>
            </w:pPr>
          </w:p>
        </w:tc>
        <w:tc>
          <w:tcPr>
            <w:tcW w:w="0" w:type="auto"/>
            <w:tcBorders>
              <w:top w:val="nil"/>
              <w:left w:val="nil"/>
              <w:bottom w:val="nil"/>
              <w:right w:val="nil"/>
            </w:tcBorders>
            <w:shd w:val="clear" w:color="auto" w:fill="auto"/>
            <w:noWrap/>
            <w:vAlign w:val="center"/>
            <w:hideMark/>
          </w:tcPr>
          <w:p w14:paraId="6C4782BE" w14:textId="77777777" w:rsidR="000F5816" w:rsidRPr="000F5816" w:rsidRDefault="000F5816" w:rsidP="000F5816">
            <w:pPr>
              <w:jc w:val="center"/>
              <w:rPr>
                <w:rFonts w:eastAsia="Times New Roman"/>
                <w:color w:val="auto"/>
                <w:sz w:val="20"/>
                <w:lang w:eastAsia="en-GB"/>
              </w:rPr>
            </w:pPr>
          </w:p>
        </w:tc>
      </w:tr>
      <w:tr w:rsidR="000F5816" w:rsidRPr="000F5816" w14:paraId="570AFE91" w14:textId="77777777" w:rsidTr="00853646">
        <w:trPr>
          <w:trHeight w:val="278"/>
        </w:trPr>
        <w:tc>
          <w:tcPr>
            <w:tcW w:w="0" w:type="auto"/>
            <w:tcBorders>
              <w:top w:val="nil"/>
              <w:left w:val="nil"/>
              <w:bottom w:val="nil"/>
              <w:right w:val="nil"/>
            </w:tcBorders>
            <w:shd w:val="clear" w:color="auto" w:fill="auto"/>
            <w:noWrap/>
            <w:vAlign w:val="center"/>
            <w:hideMark/>
          </w:tcPr>
          <w:p w14:paraId="6BE2C4EB" w14:textId="77777777" w:rsidR="000F5816" w:rsidRPr="000F5816" w:rsidRDefault="000F5816" w:rsidP="000F5816">
            <w:pPr>
              <w:rPr>
                <w:rFonts w:eastAsia="Times New Roman"/>
                <w:color w:val="000000"/>
                <w:sz w:val="20"/>
                <w:lang w:eastAsia="en-GB"/>
              </w:rPr>
            </w:pPr>
            <w:r w:rsidRPr="000F5816">
              <w:rPr>
                <w:rFonts w:eastAsia="Times New Roman"/>
                <w:color w:val="000000"/>
                <w:sz w:val="20"/>
                <w:lang w:eastAsia="en-GB"/>
              </w:rPr>
              <w:t>Subj.2</w:t>
            </w:r>
          </w:p>
        </w:tc>
        <w:tc>
          <w:tcPr>
            <w:tcW w:w="0" w:type="auto"/>
            <w:tcBorders>
              <w:top w:val="nil"/>
              <w:left w:val="nil"/>
              <w:bottom w:val="nil"/>
              <w:right w:val="nil"/>
            </w:tcBorders>
            <w:shd w:val="clear" w:color="auto" w:fill="auto"/>
            <w:noWrap/>
            <w:vAlign w:val="center"/>
            <w:hideMark/>
          </w:tcPr>
          <w:p w14:paraId="75A96401"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81.20399</w:t>
            </w:r>
          </w:p>
        </w:tc>
        <w:tc>
          <w:tcPr>
            <w:tcW w:w="0" w:type="auto"/>
            <w:tcBorders>
              <w:top w:val="nil"/>
              <w:left w:val="nil"/>
              <w:bottom w:val="nil"/>
              <w:right w:val="nil"/>
            </w:tcBorders>
            <w:shd w:val="clear" w:color="auto" w:fill="auto"/>
            <w:noWrap/>
            <w:vAlign w:val="center"/>
            <w:hideMark/>
          </w:tcPr>
          <w:p w14:paraId="7E6E6548"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1.01068</w:t>
            </w:r>
          </w:p>
        </w:tc>
        <w:tc>
          <w:tcPr>
            <w:tcW w:w="0" w:type="auto"/>
            <w:tcBorders>
              <w:top w:val="nil"/>
              <w:left w:val="nil"/>
              <w:bottom w:val="nil"/>
              <w:right w:val="nil"/>
            </w:tcBorders>
            <w:shd w:val="clear" w:color="auto" w:fill="auto"/>
            <w:noWrap/>
            <w:vAlign w:val="center"/>
            <w:hideMark/>
          </w:tcPr>
          <w:p w14:paraId="6C308326"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14.60025</w:t>
            </w:r>
          </w:p>
        </w:tc>
        <w:tc>
          <w:tcPr>
            <w:tcW w:w="0" w:type="auto"/>
            <w:tcBorders>
              <w:top w:val="nil"/>
              <w:left w:val="nil"/>
              <w:bottom w:val="nil"/>
              <w:right w:val="nil"/>
            </w:tcBorders>
            <w:shd w:val="clear" w:color="auto" w:fill="auto"/>
            <w:noWrap/>
            <w:vAlign w:val="center"/>
            <w:hideMark/>
          </w:tcPr>
          <w:p w14:paraId="1C243CB9"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0.09451</w:t>
            </w:r>
          </w:p>
        </w:tc>
        <w:tc>
          <w:tcPr>
            <w:tcW w:w="0" w:type="auto"/>
            <w:tcBorders>
              <w:top w:val="nil"/>
              <w:left w:val="nil"/>
              <w:bottom w:val="nil"/>
              <w:right w:val="nil"/>
            </w:tcBorders>
            <w:shd w:val="clear" w:color="auto" w:fill="auto"/>
            <w:noWrap/>
            <w:vAlign w:val="center"/>
            <w:hideMark/>
          </w:tcPr>
          <w:p w14:paraId="353A38AF"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4.83280</w:t>
            </w:r>
          </w:p>
        </w:tc>
        <w:tc>
          <w:tcPr>
            <w:tcW w:w="0" w:type="auto"/>
            <w:tcBorders>
              <w:top w:val="nil"/>
              <w:left w:val="nil"/>
              <w:bottom w:val="nil"/>
              <w:right w:val="nil"/>
            </w:tcBorders>
            <w:shd w:val="clear" w:color="auto" w:fill="auto"/>
            <w:noWrap/>
            <w:vAlign w:val="center"/>
            <w:hideMark/>
          </w:tcPr>
          <w:p w14:paraId="159D6340"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0.01962</w:t>
            </w:r>
          </w:p>
        </w:tc>
        <w:tc>
          <w:tcPr>
            <w:tcW w:w="0" w:type="auto"/>
            <w:tcBorders>
              <w:top w:val="nil"/>
              <w:left w:val="nil"/>
              <w:bottom w:val="nil"/>
              <w:right w:val="nil"/>
            </w:tcBorders>
            <w:shd w:val="clear" w:color="auto" w:fill="auto"/>
            <w:noWrap/>
            <w:vAlign w:val="center"/>
            <w:hideMark/>
          </w:tcPr>
          <w:p w14:paraId="51F54147"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-117.94338</w:t>
            </w:r>
          </w:p>
        </w:tc>
        <w:tc>
          <w:tcPr>
            <w:tcW w:w="0" w:type="auto"/>
            <w:tcBorders>
              <w:top w:val="nil"/>
              <w:left w:val="nil"/>
              <w:bottom w:val="nil"/>
              <w:right w:val="nil"/>
            </w:tcBorders>
            <w:shd w:val="clear" w:color="auto" w:fill="auto"/>
            <w:noWrap/>
            <w:vAlign w:val="center"/>
            <w:hideMark/>
          </w:tcPr>
          <w:p w14:paraId="48D60F05"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0.04533</w:t>
            </w:r>
          </w:p>
        </w:tc>
      </w:tr>
      <w:tr w:rsidR="000F5816" w:rsidRPr="000F5816" w14:paraId="6C7B5C54" w14:textId="77777777" w:rsidTr="00853646">
        <w:trPr>
          <w:trHeight w:val="278"/>
        </w:trPr>
        <w:tc>
          <w:tcPr>
            <w:tcW w:w="0" w:type="auto"/>
            <w:tcBorders>
              <w:top w:val="nil"/>
              <w:left w:val="nil"/>
              <w:bottom w:val="nil"/>
              <w:right w:val="nil"/>
            </w:tcBorders>
            <w:shd w:val="clear" w:color="auto" w:fill="auto"/>
            <w:noWrap/>
            <w:vAlign w:val="center"/>
            <w:hideMark/>
          </w:tcPr>
          <w:p w14:paraId="5BD4F304" w14:textId="77777777" w:rsidR="000F5816" w:rsidRPr="000F5816" w:rsidRDefault="000F5816" w:rsidP="000F5816">
            <w:pPr>
              <w:rPr>
                <w:rFonts w:eastAsia="Times New Roman"/>
                <w:color w:val="000000"/>
                <w:sz w:val="20"/>
                <w:lang w:eastAsia="en-GB"/>
              </w:rPr>
            </w:pPr>
            <w:r w:rsidRPr="000F5816">
              <w:rPr>
                <w:rFonts w:eastAsia="Times New Roman"/>
                <w:color w:val="000000"/>
                <w:sz w:val="20"/>
                <w:lang w:eastAsia="en-GB"/>
              </w:rPr>
              <w:t>%Error</w:t>
            </w:r>
          </w:p>
        </w:tc>
        <w:tc>
          <w:tcPr>
            <w:tcW w:w="0" w:type="auto"/>
            <w:tcBorders>
              <w:top w:val="nil"/>
              <w:left w:val="nil"/>
              <w:bottom w:val="nil"/>
              <w:right w:val="nil"/>
            </w:tcBorders>
            <w:shd w:val="clear" w:color="auto" w:fill="auto"/>
            <w:noWrap/>
            <w:vAlign w:val="center"/>
            <w:hideMark/>
          </w:tcPr>
          <w:p w14:paraId="137BC157"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1.85</w:t>
            </w:r>
          </w:p>
        </w:tc>
        <w:tc>
          <w:tcPr>
            <w:tcW w:w="0" w:type="auto"/>
            <w:tcBorders>
              <w:top w:val="nil"/>
              <w:left w:val="nil"/>
              <w:bottom w:val="nil"/>
              <w:right w:val="nil"/>
            </w:tcBorders>
            <w:shd w:val="clear" w:color="auto" w:fill="auto"/>
            <w:noWrap/>
            <w:vAlign w:val="center"/>
            <w:hideMark/>
          </w:tcPr>
          <w:p w14:paraId="0DB4D4C4"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2.94</w:t>
            </w:r>
          </w:p>
        </w:tc>
        <w:tc>
          <w:tcPr>
            <w:tcW w:w="0" w:type="auto"/>
            <w:tcBorders>
              <w:top w:val="nil"/>
              <w:left w:val="nil"/>
              <w:bottom w:val="nil"/>
              <w:right w:val="nil"/>
            </w:tcBorders>
            <w:shd w:val="clear" w:color="auto" w:fill="auto"/>
            <w:noWrap/>
            <w:vAlign w:val="center"/>
            <w:hideMark/>
          </w:tcPr>
          <w:p w14:paraId="6D53127B"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4.27</w:t>
            </w:r>
          </w:p>
        </w:tc>
        <w:tc>
          <w:tcPr>
            <w:tcW w:w="0" w:type="auto"/>
            <w:tcBorders>
              <w:top w:val="nil"/>
              <w:left w:val="nil"/>
              <w:bottom w:val="nil"/>
              <w:right w:val="nil"/>
            </w:tcBorders>
            <w:shd w:val="clear" w:color="auto" w:fill="auto"/>
            <w:noWrap/>
            <w:vAlign w:val="center"/>
            <w:hideMark/>
          </w:tcPr>
          <w:p w14:paraId="26F8EA20"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6.02</w:t>
            </w:r>
          </w:p>
        </w:tc>
        <w:tc>
          <w:tcPr>
            <w:tcW w:w="0" w:type="auto"/>
            <w:tcBorders>
              <w:top w:val="nil"/>
              <w:left w:val="nil"/>
              <w:bottom w:val="nil"/>
              <w:right w:val="nil"/>
            </w:tcBorders>
            <w:shd w:val="clear" w:color="auto" w:fill="auto"/>
            <w:noWrap/>
            <w:vAlign w:val="center"/>
            <w:hideMark/>
          </w:tcPr>
          <w:p w14:paraId="363AA7C4"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5.48</w:t>
            </w:r>
          </w:p>
        </w:tc>
        <w:tc>
          <w:tcPr>
            <w:tcW w:w="0" w:type="auto"/>
            <w:tcBorders>
              <w:top w:val="nil"/>
              <w:left w:val="nil"/>
              <w:bottom w:val="nil"/>
              <w:right w:val="nil"/>
            </w:tcBorders>
            <w:shd w:val="clear" w:color="auto" w:fill="auto"/>
            <w:noWrap/>
            <w:vAlign w:val="center"/>
            <w:hideMark/>
          </w:tcPr>
          <w:p w14:paraId="0342D164"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2.33</w:t>
            </w:r>
          </w:p>
        </w:tc>
        <w:tc>
          <w:tcPr>
            <w:tcW w:w="0" w:type="auto"/>
            <w:tcBorders>
              <w:top w:val="nil"/>
              <w:left w:val="nil"/>
              <w:bottom w:val="nil"/>
              <w:right w:val="nil"/>
            </w:tcBorders>
            <w:shd w:val="clear" w:color="auto" w:fill="auto"/>
            <w:noWrap/>
            <w:vAlign w:val="center"/>
            <w:hideMark/>
          </w:tcPr>
          <w:p w14:paraId="35678BDF" w14:textId="77777777" w:rsidR="000F5816" w:rsidRPr="000F5816" w:rsidRDefault="000F5816" w:rsidP="000F5816">
            <w:pPr>
              <w:jc w:val="center"/>
              <w:rPr>
                <w:rFonts w:eastAsia="Times New Roman"/>
                <w:color w:val="000000"/>
                <w:sz w:val="20"/>
                <w:lang w:eastAsia="en-GB"/>
              </w:rPr>
            </w:pPr>
          </w:p>
        </w:tc>
        <w:tc>
          <w:tcPr>
            <w:tcW w:w="0" w:type="auto"/>
            <w:tcBorders>
              <w:top w:val="nil"/>
              <w:left w:val="nil"/>
              <w:bottom w:val="nil"/>
              <w:right w:val="nil"/>
            </w:tcBorders>
            <w:shd w:val="clear" w:color="auto" w:fill="auto"/>
            <w:noWrap/>
            <w:vAlign w:val="center"/>
            <w:hideMark/>
          </w:tcPr>
          <w:p w14:paraId="606DB9BC" w14:textId="77777777" w:rsidR="000F5816" w:rsidRPr="000F5816" w:rsidRDefault="000F5816" w:rsidP="000F5816">
            <w:pPr>
              <w:jc w:val="center"/>
              <w:rPr>
                <w:rFonts w:eastAsia="Times New Roman"/>
                <w:color w:val="auto"/>
                <w:sz w:val="20"/>
                <w:lang w:eastAsia="en-GB"/>
              </w:rPr>
            </w:pPr>
          </w:p>
        </w:tc>
      </w:tr>
      <w:tr w:rsidR="000F5816" w:rsidRPr="000F5816" w14:paraId="6450B0B5" w14:textId="77777777" w:rsidTr="00853646">
        <w:trPr>
          <w:trHeight w:val="278"/>
        </w:trPr>
        <w:tc>
          <w:tcPr>
            <w:tcW w:w="0" w:type="auto"/>
            <w:tcBorders>
              <w:top w:val="nil"/>
              <w:left w:val="nil"/>
              <w:bottom w:val="nil"/>
              <w:right w:val="nil"/>
            </w:tcBorders>
            <w:shd w:val="clear" w:color="auto" w:fill="auto"/>
            <w:noWrap/>
            <w:vAlign w:val="center"/>
            <w:hideMark/>
          </w:tcPr>
          <w:p w14:paraId="5391E618" w14:textId="77777777" w:rsidR="000F5816" w:rsidRPr="000F5816" w:rsidRDefault="000F5816" w:rsidP="000F5816">
            <w:pPr>
              <w:rPr>
                <w:rFonts w:eastAsia="Times New Roman"/>
                <w:color w:val="000000"/>
                <w:sz w:val="20"/>
                <w:lang w:eastAsia="en-GB"/>
              </w:rPr>
            </w:pPr>
            <w:r w:rsidRPr="000F5816">
              <w:rPr>
                <w:rFonts w:eastAsia="Times New Roman"/>
                <w:color w:val="000000"/>
                <w:sz w:val="20"/>
                <w:lang w:eastAsia="en-GB"/>
              </w:rPr>
              <w:t>Subj.3</w:t>
            </w:r>
          </w:p>
        </w:tc>
        <w:tc>
          <w:tcPr>
            <w:tcW w:w="0" w:type="auto"/>
            <w:tcBorders>
              <w:top w:val="nil"/>
              <w:left w:val="nil"/>
              <w:bottom w:val="nil"/>
              <w:right w:val="nil"/>
            </w:tcBorders>
            <w:shd w:val="clear" w:color="auto" w:fill="auto"/>
            <w:noWrap/>
            <w:vAlign w:val="center"/>
            <w:hideMark/>
          </w:tcPr>
          <w:p w14:paraId="1F350FFF"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81.87724</w:t>
            </w:r>
          </w:p>
        </w:tc>
        <w:tc>
          <w:tcPr>
            <w:tcW w:w="0" w:type="auto"/>
            <w:tcBorders>
              <w:top w:val="nil"/>
              <w:left w:val="nil"/>
              <w:bottom w:val="nil"/>
              <w:right w:val="nil"/>
            </w:tcBorders>
            <w:shd w:val="clear" w:color="auto" w:fill="auto"/>
            <w:noWrap/>
            <w:vAlign w:val="center"/>
            <w:hideMark/>
          </w:tcPr>
          <w:p w14:paraId="51B364FB"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1.02509</w:t>
            </w:r>
          </w:p>
        </w:tc>
        <w:tc>
          <w:tcPr>
            <w:tcW w:w="0" w:type="auto"/>
            <w:tcBorders>
              <w:top w:val="nil"/>
              <w:left w:val="nil"/>
              <w:bottom w:val="nil"/>
              <w:right w:val="nil"/>
            </w:tcBorders>
            <w:shd w:val="clear" w:color="auto" w:fill="auto"/>
            <w:noWrap/>
            <w:vAlign w:val="center"/>
            <w:hideMark/>
          </w:tcPr>
          <w:p w14:paraId="6A35C5A0"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14.53135</w:t>
            </w:r>
          </w:p>
        </w:tc>
        <w:tc>
          <w:tcPr>
            <w:tcW w:w="0" w:type="auto"/>
            <w:tcBorders>
              <w:top w:val="nil"/>
              <w:left w:val="nil"/>
              <w:bottom w:val="nil"/>
              <w:right w:val="nil"/>
            </w:tcBorders>
            <w:shd w:val="clear" w:color="auto" w:fill="auto"/>
            <w:noWrap/>
            <w:vAlign w:val="center"/>
            <w:hideMark/>
          </w:tcPr>
          <w:p w14:paraId="2BEB802A"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0.09544</w:t>
            </w:r>
          </w:p>
        </w:tc>
        <w:tc>
          <w:tcPr>
            <w:tcW w:w="0" w:type="auto"/>
            <w:tcBorders>
              <w:top w:val="nil"/>
              <w:left w:val="nil"/>
              <w:bottom w:val="nil"/>
              <w:right w:val="nil"/>
            </w:tcBorders>
            <w:shd w:val="clear" w:color="auto" w:fill="auto"/>
            <w:noWrap/>
            <w:vAlign w:val="center"/>
            <w:hideMark/>
          </w:tcPr>
          <w:p w14:paraId="04A09A76"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4.96638</w:t>
            </w:r>
          </w:p>
        </w:tc>
        <w:tc>
          <w:tcPr>
            <w:tcW w:w="0" w:type="auto"/>
            <w:tcBorders>
              <w:top w:val="nil"/>
              <w:left w:val="nil"/>
              <w:bottom w:val="nil"/>
              <w:right w:val="nil"/>
            </w:tcBorders>
            <w:shd w:val="clear" w:color="auto" w:fill="auto"/>
            <w:noWrap/>
            <w:vAlign w:val="center"/>
            <w:hideMark/>
          </w:tcPr>
          <w:p w14:paraId="2052541F"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0.02010</w:t>
            </w:r>
          </w:p>
        </w:tc>
        <w:tc>
          <w:tcPr>
            <w:tcW w:w="0" w:type="auto"/>
            <w:tcBorders>
              <w:top w:val="nil"/>
              <w:left w:val="nil"/>
              <w:bottom w:val="nil"/>
              <w:right w:val="nil"/>
            </w:tcBorders>
            <w:shd w:val="clear" w:color="auto" w:fill="auto"/>
            <w:noWrap/>
            <w:vAlign w:val="center"/>
            <w:hideMark/>
          </w:tcPr>
          <w:p w14:paraId="1171E608"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-130.15740</w:t>
            </w:r>
          </w:p>
        </w:tc>
        <w:tc>
          <w:tcPr>
            <w:tcW w:w="0" w:type="auto"/>
            <w:tcBorders>
              <w:top w:val="nil"/>
              <w:left w:val="nil"/>
              <w:bottom w:val="nil"/>
              <w:right w:val="nil"/>
            </w:tcBorders>
            <w:shd w:val="clear" w:color="auto" w:fill="auto"/>
            <w:noWrap/>
            <w:vAlign w:val="center"/>
            <w:hideMark/>
          </w:tcPr>
          <w:p w14:paraId="5992804B"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0.03389</w:t>
            </w:r>
          </w:p>
        </w:tc>
      </w:tr>
      <w:tr w:rsidR="000F5816" w:rsidRPr="000F5816" w14:paraId="4EC40CF6" w14:textId="77777777" w:rsidTr="00853646">
        <w:trPr>
          <w:trHeight w:val="278"/>
        </w:trPr>
        <w:tc>
          <w:tcPr>
            <w:tcW w:w="0" w:type="auto"/>
            <w:tcBorders>
              <w:top w:val="nil"/>
              <w:left w:val="nil"/>
              <w:bottom w:val="nil"/>
              <w:right w:val="nil"/>
            </w:tcBorders>
            <w:shd w:val="clear" w:color="auto" w:fill="auto"/>
            <w:noWrap/>
            <w:vAlign w:val="center"/>
            <w:hideMark/>
          </w:tcPr>
          <w:p w14:paraId="06980C70" w14:textId="77777777" w:rsidR="000F5816" w:rsidRPr="000F5816" w:rsidRDefault="000F5816" w:rsidP="000F5816">
            <w:pPr>
              <w:rPr>
                <w:rFonts w:eastAsia="Times New Roman"/>
                <w:color w:val="000000"/>
                <w:sz w:val="20"/>
                <w:lang w:eastAsia="en-GB"/>
              </w:rPr>
            </w:pPr>
            <w:r w:rsidRPr="000F5816">
              <w:rPr>
                <w:rFonts w:eastAsia="Times New Roman"/>
                <w:color w:val="000000"/>
                <w:sz w:val="20"/>
                <w:lang w:eastAsia="en-GB"/>
              </w:rPr>
              <w:t>%Error</w:t>
            </w:r>
          </w:p>
        </w:tc>
        <w:tc>
          <w:tcPr>
            <w:tcW w:w="0" w:type="auto"/>
            <w:tcBorders>
              <w:top w:val="nil"/>
              <w:left w:val="nil"/>
              <w:bottom w:val="nil"/>
              <w:right w:val="nil"/>
            </w:tcBorders>
            <w:shd w:val="clear" w:color="auto" w:fill="auto"/>
            <w:noWrap/>
            <w:vAlign w:val="center"/>
            <w:hideMark/>
          </w:tcPr>
          <w:p w14:paraId="1221E1C2"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1.60</w:t>
            </w:r>
          </w:p>
        </w:tc>
        <w:tc>
          <w:tcPr>
            <w:tcW w:w="0" w:type="auto"/>
            <w:tcBorders>
              <w:top w:val="nil"/>
              <w:left w:val="nil"/>
              <w:bottom w:val="nil"/>
              <w:right w:val="nil"/>
            </w:tcBorders>
            <w:shd w:val="clear" w:color="auto" w:fill="auto"/>
            <w:noWrap/>
            <w:vAlign w:val="center"/>
            <w:hideMark/>
          </w:tcPr>
          <w:p w14:paraId="38DE8460"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2.53</w:t>
            </w:r>
          </w:p>
        </w:tc>
        <w:tc>
          <w:tcPr>
            <w:tcW w:w="0" w:type="auto"/>
            <w:tcBorders>
              <w:top w:val="nil"/>
              <w:left w:val="nil"/>
              <w:bottom w:val="nil"/>
              <w:right w:val="nil"/>
            </w:tcBorders>
            <w:shd w:val="clear" w:color="auto" w:fill="auto"/>
            <w:noWrap/>
            <w:vAlign w:val="center"/>
            <w:hideMark/>
          </w:tcPr>
          <w:p w14:paraId="4B8939DB"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3.71</w:t>
            </w:r>
          </w:p>
        </w:tc>
        <w:tc>
          <w:tcPr>
            <w:tcW w:w="0" w:type="auto"/>
            <w:tcBorders>
              <w:top w:val="nil"/>
              <w:left w:val="nil"/>
              <w:bottom w:val="nil"/>
              <w:right w:val="nil"/>
            </w:tcBorders>
            <w:shd w:val="clear" w:color="auto" w:fill="auto"/>
            <w:noWrap/>
            <w:vAlign w:val="center"/>
            <w:hideMark/>
          </w:tcPr>
          <w:p w14:paraId="6A7D5E5F"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5.24</w:t>
            </w:r>
          </w:p>
        </w:tc>
        <w:tc>
          <w:tcPr>
            <w:tcW w:w="0" w:type="auto"/>
            <w:tcBorders>
              <w:top w:val="nil"/>
              <w:left w:val="nil"/>
              <w:bottom w:val="nil"/>
              <w:right w:val="nil"/>
            </w:tcBorders>
            <w:shd w:val="clear" w:color="auto" w:fill="auto"/>
            <w:noWrap/>
            <w:vAlign w:val="center"/>
            <w:hideMark/>
          </w:tcPr>
          <w:p w14:paraId="669A5E37"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4.68</w:t>
            </w:r>
          </w:p>
        </w:tc>
        <w:tc>
          <w:tcPr>
            <w:tcW w:w="0" w:type="auto"/>
            <w:tcBorders>
              <w:top w:val="nil"/>
              <w:left w:val="nil"/>
              <w:bottom w:val="nil"/>
              <w:right w:val="nil"/>
            </w:tcBorders>
            <w:shd w:val="clear" w:color="auto" w:fill="auto"/>
            <w:noWrap/>
            <w:vAlign w:val="center"/>
            <w:hideMark/>
          </w:tcPr>
          <w:p w14:paraId="4B1D5FE9"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1.96</w:t>
            </w:r>
          </w:p>
        </w:tc>
        <w:tc>
          <w:tcPr>
            <w:tcW w:w="0" w:type="auto"/>
            <w:tcBorders>
              <w:top w:val="nil"/>
              <w:left w:val="nil"/>
              <w:bottom w:val="nil"/>
              <w:right w:val="nil"/>
            </w:tcBorders>
            <w:shd w:val="clear" w:color="auto" w:fill="auto"/>
            <w:noWrap/>
            <w:vAlign w:val="center"/>
            <w:hideMark/>
          </w:tcPr>
          <w:p w14:paraId="40F5581E" w14:textId="77777777" w:rsidR="000F5816" w:rsidRPr="000F5816" w:rsidRDefault="000F5816" w:rsidP="000F5816">
            <w:pPr>
              <w:jc w:val="center"/>
              <w:rPr>
                <w:rFonts w:eastAsia="Times New Roman"/>
                <w:color w:val="000000"/>
                <w:sz w:val="20"/>
                <w:lang w:eastAsia="en-GB"/>
              </w:rPr>
            </w:pPr>
          </w:p>
        </w:tc>
        <w:tc>
          <w:tcPr>
            <w:tcW w:w="0" w:type="auto"/>
            <w:tcBorders>
              <w:top w:val="nil"/>
              <w:left w:val="nil"/>
              <w:bottom w:val="nil"/>
              <w:right w:val="nil"/>
            </w:tcBorders>
            <w:shd w:val="clear" w:color="auto" w:fill="auto"/>
            <w:noWrap/>
            <w:vAlign w:val="center"/>
            <w:hideMark/>
          </w:tcPr>
          <w:p w14:paraId="1F425503" w14:textId="77777777" w:rsidR="000F5816" w:rsidRPr="000F5816" w:rsidRDefault="000F5816" w:rsidP="000F5816">
            <w:pPr>
              <w:jc w:val="center"/>
              <w:rPr>
                <w:rFonts w:eastAsia="Times New Roman"/>
                <w:color w:val="auto"/>
                <w:sz w:val="20"/>
                <w:lang w:eastAsia="en-GB"/>
              </w:rPr>
            </w:pPr>
          </w:p>
        </w:tc>
      </w:tr>
      <w:tr w:rsidR="000F5816" w:rsidRPr="000F5816" w14:paraId="38C92B07" w14:textId="77777777" w:rsidTr="00853646">
        <w:trPr>
          <w:trHeight w:val="278"/>
        </w:trPr>
        <w:tc>
          <w:tcPr>
            <w:tcW w:w="0" w:type="auto"/>
            <w:tcBorders>
              <w:top w:val="nil"/>
              <w:left w:val="nil"/>
              <w:bottom w:val="nil"/>
              <w:right w:val="nil"/>
            </w:tcBorders>
            <w:shd w:val="clear" w:color="auto" w:fill="auto"/>
            <w:noWrap/>
            <w:vAlign w:val="center"/>
            <w:hideMark/>
          </w:tcPr>
          <w:p w14:paraId="52320E09" w14:textId="77777777" w:rsidR="000F5816" w:rsidRPr="000F5816" w:rsidRDefault="000F5816" w:rsidP="000F5816">
            <w:pPr>
              <w:rPr>
                <w:rFonts w:eastAsia="Times New Roman"/>
                <w:color w:val="000000"/>
                <w:sz w:val="20"/>
                <w:lang w:eastAsia="en-GB"/>
              </w:rPr>
            </w:pPr>
            <w:r w:rsidRPr="000F5816">
              <w:rPr>
                <w:rFonts w:eastAsia="Times New Roman"/>
                <w:color w:val="000000"/>
                <w:sz w:val="20"/>
                <w:lang w:eastAsia="en-GB"/>
              </w:rPr>
              <w:t>Subj.4</w:t>
            </w:r>
          </w:p>
        </w:tc>
        <w:tc>
          <w:tcPr>
            <w:tcW w:w="0" w:type="auto"/>
            <w:tcBorders>
              <w:top w:val="nil"/>
              <w:left w:val="nil"/>
              <w:bottom w:val="nil"/>
              <w:right w:val="nil"/>
            </w:tcBorders>
            <w:shd w:val="clear" w:color="auto" w:fill="auto"/>
            <w:noWrap/>
            <w:vAlign w:val="center"/>
            <w:hideMark/>
          </w:tcPr>
          <w:p w14:paraId="655152D9"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82.15728</w:t>
            </w:r>
          </w:p>
        </w:tc>
        <w:tc>
          <w:tcPr>
            <w:tcW w:w="0" w:type="auto"/>
            <w:tcBorders>
              <w:top w:val="nil"/>
              <w:left w:val="nil"/>
              <w:bottom w:val="nil"/>
              <w:right w:val="nil"/>
            </w:tcBorders>
            <w:shd w:val="clear" w:color="auto" w:fill="auto"/>
            <w:noWrap/>
            <w:vAlign w:val="center"/>
            <w:hideMark/>
          </w:tcPr>
          <w:p w14:paraId="7BE43807"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1.02621</w:t>
            </w:r>
          </w:p>
        </w:tc>
        <w:tc>
          <w:tcPr>
            <w:tcW w:w="0" w:type="auto"/>
            <w:tcBorders>
              <w:top w:val="nil"/>
              <w:left w:val="nil"/>
              <w:bottom w:val="nil"/>
              <w:right w:val="nil"/>
            </w:tcBorders>
            <w:shd w:val="clear" w:color="auto" w:fill="auto"/>
            <w:noWrap/>
            <w:vAlign w:val="center"/>
            <w:hideMark/>
          </w:tcPr>
          <w:p w14:paraId="7D4665A4"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15.43145</w:t>
            </w:r>
          </w:p>
        </w:tc>
        <w:tc>
          <w:tcPr>
            <w:tcW w:w="0" w:type="auto"/>
            <w:tcBorders>
              <w:top w:val="nil"/>
              <w:left w:val="nil"/>
              <w:bottom w:val="nil"/>
              <w:right w:val="nil"/>
            </w:tcBorders>
            <w:shd w:val="clear" w:color="auto" w:fill="auto"/>
            <w:noWrap/>
            <w:vAlign w:val="center"/>
            <w:hideMark/>
          </w:tcPr>
          <w:p w14:paraId="10B64396"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0.09978</w:t>
            </w:r>
          </w:p>
        </w:tc>
        <w:tc>
          <w:tcPr>
            <w:tcW w:w="0" w:type="auto"/>
            <w:tcBorders>
              <w:top w:val="nil"/>
              <w:left w:val="nil"/>
              <w:bottom w:val="nil"/>
              <w:right w:val="nil"/>
            </w:tcBorders>
            <w:shd w:val="clear" w:color="auto" w:fill="auto"/>
            <w:noWrap/>
            <w:vAlign w:val="center"/>
            <w:hideMark/>
          </w:tcPr>
          <w:p w14:paraId="3B4B8079"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4.78457</w:t>
            </w:r>
          </w:p>
        </w:tc>
        <w:tc>
          <w:tcPr>
            <w:tcW w:w="0" w:type="auto"/>
            <w:tcBorders>
              <w:top w:val="nil"/>
              <w:left w:val="nil"/>
              <w:bottom w:val="nil"/>
              <w:right w:val="nil"/>
            </w:tcBorders>
            <w:shd w:val="clear" w:color="auto" w:fill="auto"/>
            <w:noWrap/>
            <w:vAlign w:val="center"/>
            <w:hideMark/>
          </w:tcPr>
          <w:p w14:paraId="5A8C7786"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0.01958</w:t>
            </w:r>
          </w:p>
        </w:tc>
        <w:tc>
          <w:tcPr>
            <w:tcW w:w="0" w:type="auto"/>
            <w:tcBorders>
              <w:top w:val="nil"/>
              <w:left w:val="nil"/>
              <w:bottom w:val="nil"/>
              <w:right w:val="nil"/>
            </w:tcBorders>
            <w:shd w:val="clear" w:color="auto" w:fill="auto"/>
            <w:noWrap/>
            <w:vAlign w:val="center"/>
            <w:hideMark/>
          </w:tcPr>
          <w:p w14:paraId="59D23A27"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-128.54669</w:t>
            </w:r>
          </w:p>
        </w:tc>
        <w:tc>
          <w:tcPr>
            <w:tcW w:w="0" w:type="auto"/>
            <w:tcBorders>
              <w:top w:val="nil"/>
              <w:left w:val="nil"/>
              <w:bottom w:val="nil"/>
              <w:right w:val="nil"/>
            </w:tcBorders>
            <w:shd w:val="clear" w:color="auto" w:fill="auto"/>
            <w:noWrap/>
            <w:vAlign w:val="center"/>
            <w:hideMark/>
          </w:tcPr>
          <w:p w14:paraId="710DC846"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0.03521</w:t>
            </w:r>
          </w:p>
        </w:tc>
      </w:tr>
      <w:tr w:rsidR="000F5816" w:rsidRPr="000F5816" w14:paraId="5EF82418" w14:textId="77777777" w:rsidTr="00853646">
        <w:trPr>
          <w:trHeight w:val="278"/>
        </w:trPr>
        <w:tc>
          <w:tcPr>
            <w:tcW w:w="0" w:type="auto"/>
            <w:tcBorders>
              <w:top w:val="nil"/>
              <w:left w:val="nil"/>
              <w:bottom w:val="nil"/>
              <w:right w:val="nil"/>
            </w:tcBorders>
            <w:shd w:val="clear" w:color="auto" w:fill="auto"/>
            <w:noWrap/>
            <w:vAlign w:val="center"/>
            <w:hideMark/>
          </w:tcPr>
          <w:p w14:paraId="1884804A" w14:textId="77777777" w:rsidR="000F5816" w:rsidRPr="000F5816" w:rsidRDefault="000F5816" w:rsidP="000F5816">
            <w:pPr>
              <w:rPr>
                <w:rFonts w:eastAsia="Times New Roman"/>
                <w:color w:val="000000"/>
                <w:sz w:val="20"/>
                <w:lang w:eastAsia="en-GB"/>
              </w:rPr>
            </w:pPr>
            <w:r w:rsidRPr="000F5816">
              <w:rPr>
                <w:rFonts w:eastAsia="Times New Roman"/>
                <w:color w:val="000000"/>
                <w:sz w:val="20"/>
                <w:lang w:eastAsia="en-GB"/>
              </w:rPr>
              <w:t>%Error</w:t>
            </w:r>
          </w:p>
        </w:tc>
        <w:tc>
          <w:tcPr>
            <w:tcW w:w="0" w:type="auto"/>
            <w:tcBorders>
              <w:top w:val="nil"/>
              <w:left w:val="nil"/>
              <w:bottom w:val="nil"/>
              <w:right w:val="nil"/>
            </w:tcBorders>
            <w:shd w:val="clear" w:color="auto" w:fill="auto"/>
            <w:noWrap/>
            <w:vAlign w:val="center"/>
            <w:hideMark/>
          </w:tcPr>
          <w:p w14:paraId="2E3A5B12"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1.65</w:t>
            </w:r>
          </w:p>
        </w:tc>
        <w:tc>
          <w:tcPr>
            <w:tcW w:w="0" w:type="auto"/>
            <w:tcBorders>
              <w:top w:val="nil"/>
              <w:left w:val="nil"/>
              <w:bottom w:val="nil"/>
              <w:right w:val="nil"/>
            </w:tcBorders>
            <w:shd w:val="clear" w:color="auto" w:fill="auto"/>
            <w:noWrap/>
            <w:vAlign w:val="center"/>
            <w:hideMark/>
          </w:tcPr>
          <w:p w14:paraId="0FC48042"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2.63</w:t>
            </w:r>
          </w:p>
        </w:tc>
        <w:tc>
          <w:tcPr>
            <w:tcW w:w="0" w:type="auto"/>
            <w:tcBorders>
              <w:top w:val="nil"/>
              <w:left w:val="nil"/>
              <w:bottom w:val="nil"/>
              <w:right w:val="nil"/>
            </w:tcBorders>
            <w:shd w:val="clear" w:color="auto" w:fill="auto"/>
            <w:noWrap/>
            <w:vAlign w:val="center"/>
            <w:hideMark/>
          </w:tcPr>
          <w:p w14:paraId="007918BB"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3.77</w:t>
            </w:r>
          </w:p>
        </w:tc>
        <w:tc>
          <w:tcPr>
            <w:tcW w:w="0" w:type="auto"/>
            <w:tcBorders>
              <w:top w:val="nil"/>
              <w:left w:val="nil"/>
              <w:bottom w:val="nil"/>
              <w:right w:val="nil"/>
            </w:tcBorders>
            <w:shd w:val="clear" w:color="auto" w:fill="auto"/>
            <w:noWrap/>
            <w:vAlign w:val="center"/>
            <w:hideMark/>
          </w:tcPr>
          <w:p w14:paraId="40B66C9D"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5.05</w:t>
            </w:r>
          </w:p>
        </w:tc>
        <w:tc>
          <w:tcPr>
            <w:tcW w:w="0" w:type="auto"/>
            <w:tcBorders>
              <w:top w:val="nil"/>
              <w:left w:val="nil"/>
              <w:bottom w:val="nil"/>
              <w:right w:val="nil"/>
            </w:tcBorders>
            <w:shd w:val="clear" w:color="auto" w:fill="auto"/>
            <w:noWrap/>
            <w:vAlign w:val="center"/>
            <w:hideMark/>
          </w:tcPr>
          <w:p w14:paraId="3171A318"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4.54</w:t>
            </w:r>
          </w:p>
        </w:tc>
        <w:tc>
          <w:tcPr>
            <w:tcW w:w="0" w:type="auto"/>
            <w:tcBorders>
              <w:top w:val="nil"/>
              <w:left w:val="nil"/>
              <w:bottom w:val="nil"/>
              <w:right w:val="nil"/>
            </w:tcBorders>
            <w:shd w:val="clear" w:color="auto" w:fill="auto"/>
            <w:noWrap/>
            <w:vAlign w:val="center"/>
            <w:hideMark/>
          </w:tcPr>
          <w:p w14:paraId="6F8AAFC6"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1.97</w:t>
            </w:r>
          </w:p>
        </w:tc>
        <w:tc>
          <w:tcPr>
            <w:tcW w:w="0" w:type="auto"/>
            <w:tcBorders>
              <w:top w:val="nil"/>
              <w:left w:val="nil"/>
              <w:bottom w:val="nil"/>
              <w:right w:val="nil"/>
            </w:tcBorders>
            <w:shd w:val="clear" w:color="auto" w:fill="auto"/>
            <w:noWrap/>
            <w:vAlign w:val="center"/>
            <w:hideMark/>
          </w:tcPr>
          <w:p w14:paraId="368639E3" w14:textId="77777777" w:rsidR="000F5816" w:rsidRPr="000F5816" w:rsidRDefault="000F5816" w:rsidP="000F5816">
            <w:pPr>
              <w:jc w:val="center"/>
              <w:rPr>
                <w:rFonts w:eastAsia="Times New Roman"/>
                <w:color w:val="000000"/>
                <w:sz w:val="20"/>
                <w:lang w:eastAsia="en-GB"/>
              </w:rPr>
            </w:pPr>
          </w:p>
        </w:tc>
        <w:tc>
          <w:tcPr>
            <w:tcW w:w="0" w:type="auto"/>
            <w:tcBorders>
              <w:top w:val="nil"/>
              <w:left w:val="nil"/>
              <w:bottom w:val="nil"/>
              <w:right w:val="nil"/>
            </w:tcBorders>
            <w:shd w:val="clear" w:color="auto" w:fill="auto"/>
            <w:noWrap/>
            <w:vAlign w:val="center"/>
            <w:hideMark/>
          </w:tcPr>
          <w:p w14:paraId="56679626" w14:textId="77777777" w:rsidR="000F5816" w:rsidRPr="000F5816" w:rsidRDefault="000F5816" w:rsidP="000F5816">
            <w:pPr>
              <w:jc w:val="center"/>
              <w:rPr>
                <w:rFonts w:eastAsia="Times New Roman"/>
                <w:color w:val="auto"/>
                <w:sz w:val="20"/>
                <w:lang w:eastAsia="en-GB"/>
              </w:rPr>
            </w:pPr>
          </w:p>
        </w:tc>
      </w:tr>
      <w:tr w:rsidR="000F5816" w:rsidRPr="000F5816" w14:paraId="0D8393A1" w14:textId="77777777" w:rsidTr="00853646">
        <w:trPr>
          <w:trHeight w:val="278"/>
        </w:trPr>
        <w:tc>
          <w:tcPr>
            <w:tcW w:w="0" w:type="auto"/>
            <w:tcBorders>
              <w:top w:val="nil"/>
              <w:left w:val="nil"/>
              <w:bottom w:val="nil"/>
              <w:right w:val="nil"/>
            </w:tcBorders>
            <w:shd w:val="clear" w:color="auto" w:fill="auto"/>
            <w:noWrap/>
            <w:vAlign w:val="center"/>
            <w:hideMark/>
          </w:tcPr>
          <w:p w14:paraId="708D82F5" w14:textId="77777777" w:rsidR="000F5816" w:rsidRPr="000F5816" w:rsidRDefault="000F5816" w:rsidP="000F5816">
            <w:pPr>
              <w:rPr>
                <w:rFonts w:eastAsia="Times New Roman"/>
                <w:color w:val="000000"/>
                <w:sz w:val="20"/>
                <w:lang w:eastAsia="en-GB"/>
              </w:rPr>
            </w:pPr>
            <w:r w:rsidRPr="000F5816">
              <w:rPr>
                <w:rFonts w:eastAsia="Times New Roman"/>
                <w:color w:val="000000"/>
                <w:sz w:val="20"/>
                <w:lang w:eastAsia="en-GB"/>
              </w:rPr>
              <w:t>Subj.5</w:t>
            </w:r>
          </w:p>
        </w:tc>
        <w:tc>
          <w:tcPr>
            <w:tcW w:w="0" w:type="auto"/>
            <w:tcBorders>
              <w:top w:val="nil"/>
              <w:left w:val="nil"/>
              <w:bottom w:val="nil"/>
              <w:right w:val="nil"/>
            </w:tcBorders>
            <w:shd w:val="clear" w:color="auto" w:fill="auto"/>
            <w:noWrap/>
            <w:vAlign w:val="center"/>
            <w:hideMark/>
          </w:tcPr>
          <w:p w14:paraId="7FE5F3D3"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78.21083</w:t>
            </w:r>
          </w:p>
        </w:tc>
        <w:tc>
          <w:tcPr>
            <w:tcW w:w="0" w:type="auto"/>
            <w:tcBorders>
              <w:top w:val="nil"/>
              <w:left w:val="nil"/>
              <w:bottom w:val="nil"/>
              <w:right w:val="nil"/>
            </w:tcBorders>
            <w:shd w:val="clear" w:color="auto" w:fill="auto"/>
            <w:noWrap/>
            <w:vAlign w:val="center"/>
            <w:hideMark/>
          </w:tcPr>
          <w:p w14:paraId="33C7EB8D"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0.99464</w:t>
            </w:r>
          </w:p>
        </w:tc>
        <w:tc>
          <w:tcPr>
            <w:tcW w:w="0" w:type="auto"/>
            <w:tcBorders>
              <w:top w:val="nil"/>
              <w:left w:val="nil"/>
              <w:bottom w:val="nil"/>
              <w:right w:val="nil"/>
            </w:tcBorders>
            <w:shd w:val="clear" w:color="auto" w:fill="auto"/>
            <w:noWrap/>
            <w:vAlign w:val="center"/>
            <w:hideMark/>
          </w:tcPr>
          <w:p w14:paraId="17A44A7B"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15.73731</w:t>
            </w:r>
          </w:p>
        </w:tc>
        <w:tc>
          <w:tcPr>
            <w:tcW w:w="0" w:type="auto"/>
            <w:tcBorders>
              <w:top w:val="nil"/>
              <w:left w:val="nil"/>
              <w:bottom w:val="nil"/>
              <w:right w:val="nil"/>
            </w:tcBorders>
            <w:shd w:val="clear" w:color="auto" w:fill="auto"/>
            <w:noWrap/>
            <w:vAlign w:val="center"/>
            <w:hideMark/>
          </w:tcPr>
          <w:p w14:paraId="14CA0463"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0.10469</w:t>
            </w:r>
          </w:p>
        </w:tc>
        <w:tc>
          <w:tcPr>
            <w:tcW w:w="0" w:type="auto"/>
            <w:tcBorders>
              <w:top w:val="nil"/>
              <w:left w:val="nil"/>
              <w:bottom w:val="nil"/>
              <w:right w:val="nil"/>
            </w:tcBorders>
            <w:shd w:val="clear" w:color="auto" w:fill="auto"/>
            <w:noWrap/>
            <w:vAlign w:val="center"/>
            <w:hideMark/>
          </w:tcPr>
          <w:p w14:paraId="25170A2E"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5.02496</w:t>
            </w:r>
          </w:p>
        </w:tc>
        <w:tc>
          <w:tcPr>
            <w:tcW w:w="0" w:type="auto"/>
            <w:tcBorders>
              <w:top w:val="nil"/>
              <w:left w:val="nil"/>
              <w:bottom w:val="nil"/>
              <w:right w:val="nil"/>
            </w:tcBorders>
            <w:shd w:val="clear" w:color="auto" w:fill="auto"/>
            <w:noWrap/>
            <w:vAlign w:val="center"/>
            <w:hideMark/>
          </w:tcPr>
          <w:p w14:paraId="7FEE53BC"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0.02011</w:t>
            </w:r>
          </w:p>
        </w:tc>
        <w:tc>
          <w:tcPr>
            <w:tcW w:w="0" w:type="auto"/>
            <w:tcBorders>
              <w:top w:val="nil"/>
              <w:left w:val="nil"/>
              <w:bottom w:val="nil"/>
              <w:right w:val="nil"/>
            </w:tcBorders>
            <w:shd w:val="clear" w:color="auto" w:fill="auto"/>
            <w:noWrap/>
            <w:vAlign w:val="center"/>
            <w:hideMark/>
          </w:tcPr>
          <w:p w14:paraId="750F4902"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-123.56559</w:t>
            </w:r>
          </w:p>
        </w:tc>
        <w:tc>
          <w:tcPr>
            <w:tcW w:w="0" w:type="auto"/>
            <w:tcBorders>
              <w:top w:val="nil"/>
              <w:left w:val="nil"/>
              <w:bottom w:val="nil"/>
              <w:right w:val="nil"/>
            </w:tcBorders>
            <w:shd w:val="clear" w:color="auto" w:fill="auto"/>
            <w:noWrap/>
            <w:vAlign w:val="center"/>
            <w:hideMark/>
          </w:tcPr>
          <w:p w14:paraId="6670B95A"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0.03965</w:t>
            </w:r>
          </w:p>
        </w:tc>
      </w:tr>
      <w:tr w:rsidR="000F5816" w:rsidRPr="000F5816" w14:paraId="00DD8016" w14:textId="77777777" w:rsidTr="00853646">
        <w:trPr>
          <w:trHeight w:val="278"/>
        </w:trPr>
        <w:tc>
          <w:tcPr>
            <w:tcW w:w="0" w:type="auto"/>
            <w:tcBorders>
              <w:top w:val="nil"/>
              <w:left w:val="nil"/>
              <w:bottom w:val="nil"/>
              <w:right w:val="nil"/>
            </w:tcBorders>
            <w:shd w:val="clear" w:color="auto" w:fill="auto"/>
            <w:noWrap/>
            <w:vAlign w:val="center"/>
            <w:hideMark/>
          </w:tcPr>
          <w:p w14:paraId="0BC34A7A" w14:textId="77777777" w:rsidR="000F5816" w:rsidRPr="000F5816" w:rsidRDefault="000F5816" w:rsidP="000F5816">
            <w:pPr>
              <w:rPr>
                <w:rFonts w:eastAsia="Times New Roman"/>
                <w:color w:val="000000"/>
                <w:sz w:val="20"/>
                <w:lang w:eastAsia="en-GB"/>
              </w:rPr>
            </w:pPr>
            <w:r w:rsidRPr="000F5816">
              <w:rPr>
                <w:rFonts w:eastAsia="Times New Roman"/>
                <w:color w:val="000000"/>
                <w:sz w:val="20"/>
                <w:lang w:eastAsia="en-GB"/>
              </w:rPr>
              <w:t>%Error</w:t>
            </w:r>
          </w:p>
        </w:tc>
        <w:tc>
          <w:tcPr>
            <w:tcW w:w="0" w:type="auto"/>
            <w:tcBorders>
              <w:top w:val="nil"/>
              <w:left w:val="nil"/>
              <w:bottom w:val="nil"/>
              <w:right w:val="nil"/>
            </w:tcBorders>
            <w:shd w:val="clear" w:color="auto" w:fill="auto"/>
            <w:noWrap/>
            <w:vAlign w:val="center"/>
            <w:hideMark/>
          </w:tcPr>
          <w:p w14:paraId="5E0CECA1"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1.81</w:t>
            </w:r>
          </w:p>
        </w:tc>
        <w:tc>
          <w:tcPr>
            <w:tcW w:w="0" w:type="auto"/>
            <w:tcBorders>
              <w:top w:val="nil"/>
              <w:left w:val="nil"/>
              <w:bottom w:val="nil"/>
              <w:right w:val="nil"/>
            </w:tcBorders>
            <w:shd w:val="clear" w:color="auto" w:fill="auto"/>
            <w:noWrap/>
            <w:vAlign w:val="center"/>
            <w:hideMark/>
          </w:tcPr>
          <w:p w14:paraId="30DED32D"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2.96</w:t>
            </w:r>
          </w:p>
        </w:tc>
        <w:tc>
          <w:tcPr>
            <w:tcW w:w="0" w:type="auto"/>
            <w:tcBorders>
              <w:top w:val="nil"/>
              <w:left w:val="nil"/>
              <w:bottom w:val="nil"/>
              <w:right w:val="nil"/>
            </w:tcBorders>
            <w:shd w:val="clear" w:color="auto" w:fill="auto"/>
            <w:noWrap/>
            <w:vAlign w:val="center"/>
            <w:hideMark/>
          </w:tcPr>
          <w:p w14:paraId="6F583465"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4.28</w:t>
            </w:r>
          </w:p>
        </w:tc>
        <w:tc>
          <w:tcPr>
            <w:tcW w:w="0" w:type="auto"/>
            <w:tcBorders>
              <w:top w:val="nil"/>
              <w:left w:val="nil"/>
              <w:bottom w:val="nil"/>
              <w:right w:val="nil"/>
            </w:tcBorders>
            <w:shd w:val="clear" w:color="auto" w:fill="auto"/>
            <w:noWrap/>
            <w:vAlign w:val="center"/>
            <w:hideMark/>
          </w:tcPr>
          <w:p w14:paraId="25DEF8BC"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5.50</w:t>
            </w:r>
          </w:p>
        </w:tc>
        <w:tc>
          <w:tcPr>
            <w:tcW w:w="0" w:type="auto"/>
            <w:tcBorders>
              <w:top w:val="nil"/>
              <w:left w:val="nil"/>
              <w:bottom w:val="nil"/>
              <w:right w:val="nil"/>
            </w:tcBorders>
            <w:shd w:val="clear" w:color="auto" w:fill="auto"/>
            <w:noWrap/>
            <w:vAlign w:val="center"/>
            <w:hideMark/>
          </w:tcPr>
          <w:p w14:paraId="75F90974"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4.59</w:t>
            </w:r>
          </w:p>
        </w:tc>
        <w:tc>
          <w:tcPr>
            <w:tcW w:w="0" w:type="auto"/>
            <w:tcBorders>
              <w:top w:val="nil"/>
              <w:left w:val="nil"/>
              <w:bottom w:val="nil"/>
              <w:right w:val="nil"/>
            </w:tcBorders>
            <w:shd w:val="clear" w:color="auto" w:fill="auto"/>
            <w:noWrap/>
            <w:vAlign w:val="center"/>
            <w:hideMark/>
          </w:tcPr>
          <w:p w14:paraId="6DEC9A14"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1.96</w:t>
            </w:r>
          </w:p>
        </w:tc>
        <w:tc>
          <w:tcPr>
            <w:tcW w:w="0" w:type="auto"/>
            <w:tcBorders>
              <w:top w:val="nil"/>
              <w:left w:val="nil"/>
              <w:bottom w:val="nil"/>
              <w:right w:val="nil"/>
            </w:tcBorders>
            <w:shd w:val="clear" w:color="auto" w:fill="auto"/>
            <w:noWrap/>
            <w:vAlign w:val="center"/>
            <w:hideMark/>
          </w:tcPr>
          <w:p w14:paraId="28DFE3AF" w14:textId="77777777" w:rsidR="000F5816" w:rsidRPr="000F5816" w:rsidRDefault="000F5816" w:rsidP="000F5816">
            <w:pPr>
              <w:jc w:val="center"/>
              <w:rPr>
                <w:rFonts w:eastAsia="Times New Roman"/>
                <w:color w:val="000000"/>
                <w:sz w:val="20"/>
                <w:lang w:eastAsia="en-GB"/>
              </w:rPr>
            </w:pPr>
          </w:p>
        </w:tc>
        <w:tc>
          <w:tcPr>
            <w:tcW w:w="0" w:type="auto"/>
            <w:tcBorders>
              <w:top w:val="nil"/>
              <w:left w:val="nil"/>
              <w:bottom w:val="nil"/>
              <w:right w:val="nil"/>
            </w:tcBorders>
            <w:shd w:val="clear" w:color="auto" w:fill="auto"/>
            <w:noWrap/>
            <w:vAlign w:val="center"/>
            <w:hideMark/>
          </w:tcPr>
          <w:p w14:paraId="302E7223" w14:textId="77777777" w:rsidR="000F5816" w:rsidRPr="000F5816" w:rsidRDefault="000F5816" w:rsidP="000F5816">
            <w:pPr>
              <w:jc w:val="center"/>
              <w:rPr>
                <w:rFonts w:eastAsia="Times New Roman"/>
                <w:color w:val="auto"/>
                <w:sz w:val="20"/>
                <w:lang w:eastAsia="en-GB"/>
              </w:rPr>
            </w:pPr>
          </w:p>
        </w:tc>
      </w:tr>
      <w:tr w:rsidR="000F5816" w:rsidRPr="00853646" w14:paraId="4F7A811C" w14:textId="77777777" w:rsidTr="00853646">
        <w:trPr>
          <w:trHeight w:val="278"/>
        </w:trPr>
        <w:tc>
          <w:tcPr>
            <w:tcW w:w="0" w:type="auto"/>
            <w:gridSpan w:val="9"/>
            <w:tcBorders>
              <w:top w:val="nil"/>
              <w:left w:val="nil"/>
              <w:bottom w:val="nil"/>
              <w:right w:val="nil"/>
            </w:tcBorders>
            <w:shd w:val="clear" w:color="auto" w:fill="auto"/>
            <w:noWrap/>
            <w:vAlign w:val="center"/>
            <w:hideMark/>
          </w:tcPr>
          <w:p w14:paraId="3476DFF5" w14:textId="699B284A" w:rsidR="000F5816" w:rsidRPr="000F5816" w:rsidRDefault="000F5816" w:rsidP="000F5816">
            <w:pPr>
              <w:jc w:val="center"/>
              <w:rPr>
                <w:rFonts w:eastAsia="Times New Roman"/>
                <w:color w:val="auto"/>
                <w:sz w:val="20"/>
                <w:lang w:eastAsia="en-GB"/>
              </w:rPr>
            </w:pPr>
            <w:r w:rsidRPr="00853646">
              <w:rPr>
                <w:rFonts w:eastAsia="Times New Roman"/>
                <w:b/>
                <w:bCs/>
                <w:color w:val="0000FF"/>
                <w:sz w:val="20"/>
                <w:lang w:eastAsia="en-GB"/>
              </w:rPr>
              <w:t>The Parameter stats. below will be omitted for a single profile</w:t>
            </w:r>
          </w:p>
        </w:tc>
      </w:tr>
      <w:tr w:rsidR="000F5816" w:rsidRPr="000F5816" w14:paraId="52D412BA" w14:textId="77777777" w:rsidTr="00853646">
        <w:trPr>
          <w:trHeight w:val="278"/>
        </w:trPr>
        <w:tc>
          <w:tcPr>
            <w:tcW w:w="0" w:type="auto"/>
            <w:gridSpan w:val="2"/>
            <w:tcBorders>
              <w:top w:val="nil"/>
              <w:left w:val="nil"/>
              <w:bottom w:val="nil"/>
              <w:right w:val="nil"/>
            </w:tcBorders>
            <w:shd w:val="clear" w:color="auto" w:fill="auto"/>
            <w:noWrap/>
            <w:vAlign w:val="center"/>
            <w:hideMark/>
          </w:tcPr>
          <w:p w14:paraId="29B7F779" w14:textId="77777777" w:rsidR="000F5816" w:rsidRPr="000F5816" w:rsidRDefault="000F5816" w:rsidP="000F5816">
            <w:pPr>
              <w:rPr>
                <w:rFonts w:eastAsia="Times New Roman"/>
                <w:b/>
                <w:bCs/>
                <w:color w:val="000000"/>
                <w:sz w:val="20"/>
                <w:lang w:eastAsia="en-GB"/>
              </w:rPr>
            </w:pPr>
            <w:r w:rsidRPr="000F5816">
              <w:rPr>
                <w:rFonts w:eastAsia="Times New Roman"/>
                <w:b/>
                <w:bCs/>
                <w:color w:val="000000"/>
                <w:sz w:val="20"/>
                <w:lang w:eastAsia="en-GB"/>
              </w:rPr>
              <w:t>Parameter stats.</w:t>
            </w:r>
          </w:p>
        </w:tc>
        <w:tc>
          <w:tcPr>
            <w:tcW w:w="0" w:type="auto"/>
            <w:tcBorders>
              <w:top w:val="nil"/>
              <w:left w:val="nil"/>
              <w:bottom w:val="nil"/>
              <w:right w:val="nil"/>
            </w:tcBorders>
            <w:shd w:val="clear" w:color="auto" w:fill="auto"/>
            <w:noWrap/>
            <w:vAlign w:val="center"/>
            <w:hideMark/>
          </w:tcPr>
          <w:p w14:paraId="119DB0CE" w14:textId="77777777" w:rsidR="000F5816" w:rsidRPr="000F5816" w:rsidRDefault="000F5816" w:rsidP="000F5816">
            <w:pPr>
              <w:rPr>
                <w:rFonts w:eastAsia="Times New Roman"/>
                <w:b/>
                <w:bCs/>
                <w:color w:val="000000"/>
                <w:sz w:val="20"/>
                <w:lang w:eastAsia="en-GB"/>
              </w:rPr>
            </w:pPr>
          </w:p>
        </w:tc>
        <w:tc>
          <w:tcPr>
            <w:tcW w:w="0" w:type="auto"/>
            <w:tcBorders>
              <w:top w:val="nil"/>
              <w:left w:val="nil"/>
              <w:bottom w:val="nil"/>
              <w:right w:val="nil"/>
            </w:tcBorders>
            <w:shd w:val="clear" w:color="auto" w:fill="auto"/>
            <w:noWrap/>
            <w:vAlign w:val="center"/>
            <w:hideMark/>
          </w:tcPr>
          <w:p w14:paraId="69948C20"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02D097CC"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175C1D5E"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43DF51BA"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694F2E59" w14:textId="77777777" w:rsidR="000F5816" w:rsidRPr="000F5816" w:rsidRDefault="000F5816" w:rsidP="000F5816">
            <w:pPr>
              <w:jc w:val="center"/>
              <w:rPr>
                <w:rFonts w:eastAsia="Times New Roman"/>
                <w:color w:val="auto"/>
                <w:sz w:val="20"/>
                <w:lang w:eastAsia="en-GB"/>
              </w:rPr>
            </w:pPr>
          </w:p>
        </w:tc>
        <w:tc>
          <w:tcPr>
            <w:tcW w:w="0" w:type="auto"/>
            <w:tcBorders>
              <w:top w:val="nil"/>
              <w:left w:val="nil"/>
              <w:bottom w:val="nil"/>
              <w:right w:val="nil"/>
            </w:tcBorders>
            <w:shd w:val="clear" w:color="auto" w:fill="auto"/>
            <w:noWrap/>
            <w:vAlign w:val="center"/>
            <w:hideMark/>
          </w:tcPr>
          <w:p w14:paraId="1DB20E1C" w14:textId="77777777" w:rsidR="000F5816" w:rsidRPr="000F5816" w:rsidRDefault="000F5816" w:rsidP="000F5816">
            <w:pPr>
              <w:jc w:val="center"/>
              <w:rPr>
                <w:rFonts w:eastAsia="Times New Roman"/>
                <w:color w:val="auto"/>
                <w:sz w:val="20"/>
                <w:lang w:eastAsia="en-GB"/>
              </w:rPr>
            </w:pPr>
          </w:p>
        </w:tc>
      </w:tr>
      <w:tr w:rsidR="000F5816" w:rsidRPr="000F5816" w14:paraId="4BCB29D0" w14:textId="77777777" w:rsidTr="00853646">
        <w:trPr>
          <w:trHeight w:val="278"/>
        </w:trPr>
        <w:tc>
          <w:tcPr>
            <w:tcW w:w="0" w:type="auto"/>
            <w:tcBorders>
              <w:top w:val="nil"/>
              <w:left w:val="nil"/>
              <w:bottom w:val="nil"/>
              <w:right w:val="nil"/>
            </w:tcBorders>
            <w:shd w:val="clear" w:color="auto" w:fill="auto"/>
            <w:noWrap/>
            <w:vAlign w:val="center"/>
            <w:hideMark/>
          </w:tcPr>
          <w:p w14:paraId="2CDF3925" w14:textId="77777777" w:rsidR="000F5816" w:rsidRPr="000F5816" w:rsidRDefault="000F5816" w:rsidP="000F5816">
            <w:pPr>
              <w:rPr>
                <w:rFonts w:eastAsia="Times New Roman"/>
                <w:color w:val="000000"/>
                <w:sz w:val="20"/>
                <w:lang w:eastAsia="en-GB"/>
              </w:rPr>
            </w:pPr>
            <w:r w:rsidRPr="000F5816">
              <w:rPr>
                <w:rFonts w:eastAsia="Times New Roman"/>
                <w:color w:val="000000"/>
                <w:sz w:val="20"/>
                <w:lang w:eastAsia="en-GB"/>
              </w:rPr>
              <w:t>Mean</w:t>
            </w:r>
          </w:p>
        </w:tc>
        <w:tc>
          <w:tcPr>
            <w:tcW w:w="0" w:type="auto"/>
            <w:tcBorders>
              <w:top w:val="nil"/>
              <w:left w:val="nil"/>
              <w:bottom w:val="nil"/>
              <w:right w:val="nil"/>
            </w:tcBorders>
            <w:shd w:val="clear" w:color="auto" w:fill="auto"/>
            <w:noWrap/>
            <w:vAlign w:val="center"/>
            <w:hideMark/>
          </w:tcPr>
          <w:p w14:paraId="0AA0168A"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80.68986</w:t>
            </w:r>
          </w:p>
        </w:tc>
        <w:tc>
          <w:tcPr>
            <w:tcW w:w="0" w:type="auto"/>
            <w:tcBorders>
              <w:top w:val="nil"/>
              <w:left w:val="nil"/>
              <w:bottom w:val="nil"/>
              <w:right w:val="nil"/>
            </w:tcBorders>
            <w:shd w:val="clear" w:color="auto" w:fill="auto"/>
            <w:noWrap/>
            <w:vAlign w:val="center"/>
            <w:hideMark/>
          </w:tcPr>
          <w:p w14:paraId="3A8D544C"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1.01132</w:t>
            </w:r>
          </w:p>
        </w:tc>
        <w:tc>
          <w:tcPr>
            <w:tcW w:w="0" w:type="auto"/>
            <w:tcBorders>
              <w:top w:val="nil"/>
              <w:left w:val="nil"/>
              <w:bottom w:val="nil"/>
              <w:right w:val="nil"/>
            </w:tcBorders>
            <w:shd w:val="clear" w:color="auto" w:fill="auto"/>
            <w:noWrap/>
            <w:vAlign w:val="center"/>
            <w:hideMark/>
          </w:tcPr>
          <w:p w14:paraId="5AE7A8DF"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15.06008</w:t>
            </w:r>
          </w:p>
        </w:tc>
        <w:tc>
          <w:tcPr>
            <w:tcW w:w="0" w:type="auto"/>
            <w:tcBorders>
              <w:top w:val="nil"/>
              <w:left w:val="nil"/>
              <w:bottom w:val="nil"/>
              <w:right w:val="nil"/>
            </w:tcBorders>
            <w:shd w:val="clear" w:color="auto" w:fill="auto"/>
            <w:noWrap/>
            <w:vAlign w:val="center"/>
            <w:hideMark/>
          </w:tcPr>
          <w:p w14:paraId="044654DF"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0.09888</w:t>
            </w:r>
          </w:p>
        </w:tc>
        <w:tc>
          <w:tcPr>
            <w:tcW w:w="0" w:type="auto"/>
            <w:tcBorders>
              <w:top w:val="nil"/>
              <w:left w:val="nil"/>
              <w:bottom w:val="nil"/>
              <w:right w:val="nil"/>
            </w:tcBorders>
            <w:shd w:val="clear" w:color="auto" w:fill="auto"/>
            <w:noWrap/>
            <w:vAlign w:val="center"/>
            <w:hideMark/>
          </w:tcPr>
          <w:p w14:paraId="1932AB08"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4.92175</w:t>
            </w:r>
          </w:p>
        </w:tc>
        <w:tc>
          <w:tcPr>
            <w:tcW w:w="0" w:type="auto"/>
            <w:tcBorders>
              <w:top w:val="nil"/>
              <w:left w:val="nil"/>
              <w:bottom w:val="nil"/>
              <w:right w:val="nil"/>
            </w:tcBorders>
            <w:shd w:val="clear" w:color="auto" w:fill="auto"/>
            <w:noWrap/>
            <w:vAlign w:val="center"/>
            <w:hideMark/>
          </w:tcPr>
          <w:p w14:paraId="47D81857"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0.01988</w:t>
            </w:r>
          </w:p>
        </w:tc>
        <w:tc>
          <w:tcPr>
            <w:tcW w:w="0" w:type="auto"/>
            <w:tcBorders>
              <w:top w:val="nil"/>
              <w:left w:val="nil"/>
              <w:bottom w:val="nil"/>
              <w:right w:val="nil"/>
            </w:tcBorders>
            <w:shd w:val="clear" w:color="auto" w:fill="auto"/>
            <w:noWrap/>
            <w:vAlign w:val="center"/>
            <w:hideMark/>
          </w:tcPr>
          <w:p w14:paraId="482A918E" w14:textId="77777777" w:rsidR="000F5816" w:rsidRPr="000F5816" w:rsidRDefault="000F5816" w:rsidP="000F5816">
            <w:pPr>
              <w:jc w:val="center"/>
              <w:rPr>
                <w:rFonts w:eastAsia="Times New Roman"/>
                <w:color w:val="000000"/>
                <w:sz w:val="20"/>
                <w:lang w:eastAsia="en-GB"/>
              </w:rPr>
            </w:pPr>
          </w:p>
        </w:tc>
        <w:tc>
          <w:tcPr>
            <w:tcW w:w="0" w:type="auto"/>
            <w:tcBorders>
              <w:top w:val="nil"/>
              <w:left w:val="nil"/>
              <w:bottom w:val="nil"/>
              <w:right w:val="nil"/>
            </w:tcBorders>
            <w:shd w:val="clear" w:color="auto" w:fill="auto"/>
            <w:noWrap/>
            <w:vAlign w:val="center"/>
            <w:hideMark/>
          </w:tcPr>
          <w:p w14:paraId="241EC729" w14:textId="77777777" w:rsidR="000F5816" w:rsidRPr="000F5816" w:rsidRDefault="000F5816" w:rsidP="000F5816">
            <w:pPr>
              <w:jc w:val="center"/>
              <w:rPr>
                <w:rFonts w:eastAsia="Times New Roman"/>
                <w:color w:val="auto"/>
                <w:sz w:val="20"/>
                <w:lang w:eastAsia="en-GB"/>
              </w:rPr>
            </w:pPr>
          </w:p>
        </w:tc>
      </w:tr>
      <w:tr w:rsidR="000F5816" w:rsidRPr="000F5816" w14:paraId="5A2FE054" w14:textId="77777777" w:rsidTr="00853646">
        <w:trPr>
          <w:trHeight w:val="278"/>
        </w:trPr>
        <w:tc>
          <w:tcPr>
            <w:tcW w:w="0" w:type="auto"/>
            <w:tcBorders>
              <w:top w:val="nil"/>
              <w:left w:val="nil"/>
              <w:bottom w:val="nil"/>
              <w:right w:val="nil"/>
            </w:tcBorders>
            <w:shd w:val="clear" w:color="auto" w:fill="auto"/>
            <w:noWrap/>
            <w:vAlign w:val="center"/>
            <w:hideMark/>
          </w:tcPr>
          <w:p w14:paraId="4C0FFA10" w14:textId="77777777" w:rsidR="000F5816" w:rsidRPr="000F5816" w:rsidRDefault="000F5816" w:rsidP="000F5816">
            <w:pPr>
              <w:rPr>
                <w:rFonts w:eastAsia="Times New Roman"/>
                <w:color w:val="000000"/>
                <w:sz w:val="20"/>
                <w:lang w:eastAsia="en-GB"/>
              </w:rPr>
            </w:pPr>
            <w:r w:rsidRPr="000F5816">
              <w:rPr>
                <w:rFonts w:eastAsia="Times New Roman"/>
                <w:color w:val="000000"/>
                <w:sz w:val="20"/>
                <w:lang w:eastAsia="en-GB"/>
              </w:rPr>
              <w:t>Geom. Mean</w:t>
            </w:r>
          </w:p>
        </w:tc>
        <w:tc>
          <w:tcPr>
            <w:tcW w:w="0" w:type="auto"/>
            <w:tcBorders>
              <w:top w:val="nil"/>
              <w:left w:val="nil"/>
              <w:bottom w:val="nil"/>
              <w:right w:val="nil"/>
            </w:tcBorders>
            <w:shd w:val="clear" w:color="auto" w:fill="auto"/>
            <w:noWrap/>
            <w:vAlign w:val="center"/>
            <w:hideMark/>
          </w:tcPr>
          <w:p w14:paraId="1BF90810"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80.67680</w:t>
            </w:r>
          </w:p>
        </w:tc>
        <w:tc>
          <w:tcPr>
            <w:tcW w:w="0" w:type="auto"/>
            <w:tcBorders>
              <w:top w:val="nil"/>
              <w:left w:val="nil"/>
              <w:bottom w:val="nil"/>
              <w:right w:val="nil"/>
            </w:tcBorders>
            <w:shd w:val="clear" w:color="auto" w:fill="auto"/>
            <w:noWrap/>
            <w:vAlign w:val="center"/>
            <w:hideMark/>
          </w:tcPr>
          <w:p w14:paraId="3BB715E5"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1.01124</w:t>
            </w:r>
          </w:p>
        </w:tc>
        <w:tc>
          <w:tcPr>
            <w:tcW w:w="0" w:type="auto"/>
            <w:tcBorders>
              <w:top w:val="nil"/>
              <w:left w:val="nil"/>
              <w:bottom w:val="nil"/>
              <w:right w:val="nil"/>
            </w:tcBorders>
            <w:shd w:val="clear" w:color="auto" w:fill="auto"/>
            <w:noWrap/>
            <w:vAlign w:val="center"/>
            <w:hideMark/>
          </w:tcPr>
          <w:p w14:paraId="79CFC1FD"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15.05286</w:t>
            </w:r>
          </w:p>
        </w:tc>
        <w:tc>
          <w:tcPr>
            <w:tcW w:w="0" w:type="auto"/>
            <w:tcBorders>
              <w:top w:val="nil"/>
              <w:left w:val="nil"/>
              <w:bottom w:val="nil"/>
              <w:right w:val="nil"/>
            </w:tcBorders>
            <w:shd w:val="clear" w:color="auto" w:fill="auto"/>
            <w:noWrap/>
            <w:vAlign w:val="center"/>
            <w:hideMark/>
          </w:tcPr>
          <w:p w14:paraId="3251F1E9"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0.09882</w:t>
            </w:r>
          </w:p>
        </w:tc>
        <w:tc>
          <w:tcPr>
            <w:tcW w:w="0" w:type="auto"/>
            <w:tcBorders>
              <w:top w:val="nil"/>
              <w:left w:val="nil"/>
              <w:bottom w:val="nil"/>
              <w:right w:val="nil"/>
            </w:tcBorders>
            <w:shd w:val="clear" w:color="auto" w:fill="auto"/>
            <w:noWrap/>
            <w:vAlign w:val="center"/>
            <w:hideMark/>
          </w:tcPr>
          <w:p w14:paraId="0CBA39CF"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4.92082</w:t>
            </w:r>
          </w:p>
        </w:tc>
        <w:tc>
          <w:tcPr>
            <w:tcW w:w="0" w:type="auto"/>
            <w:tcBorders>
              <w:top w:val="nil"/>
              <w:left w:val="nil"/>
              <w:bottom w:val="nil"/>
              <w:right w:val="nil"/>
            </w:tcBorders>
            <w:shd w:val="clear" w:color="auto" w:fill="auto"/>
            <w:noWrap/>
            <w:vAlign w:val="center"/>
            <w:hideMark/>
          </w:tcPr>
          <w:p w14:paraId="5F487C96"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0.01988</w:t>
            </w:r>
          </w:p>
        </w:tc>
        <w:tc>
          <w:tcPr>
            <w:tcW w:w="0" w:type="auto"/>
            <w:tcBorders>
              <w:top w:val="nil"/>
              <w:left w:val="nil"/>
              <w:bottom w:val="nil"/>
              <w:right w:val="nil"/>
            </w:tcBorders>
            <w:shd w:val="clear" w:color="auto" w:fill="auto"/>
            <w:noWrap/>
            <w:vAlign w:val="center"/>
            <w:hideMark/>
          </w:tcPr>
          <w:p w14:paraId="7AE05DC8" w14:textId="77777777" w:rsidR="000F5816" w:rsidRPr="000F5816" w:rsidRDefault="000F5816" w:rsidP="000F5816">
            <w:pPr>
              <w:jc w:val="center"/>
              <w:rPr>
                <w:rFonts w:eastAsia="Times New Roman"/>
                <w:color w:val="000000"/>
                <w:sz w:val="20"/>
                <w:lang w:eastAsia="en-GB"/>
              </w:rPr>
            </w:pPr>
          </w:p>
        </w:tc>
        <w:tc>
          <w:tcPr>
            <w:tcW w:w="0" w:type="auto"/>
            <w:tcBorders>
              <w:top w:val="nil"/>
              <w:left w:val="nil"/>
              <w:bottom w:val="nil"/>
              <w:right w:val="nil"/>
            </w:tcBorders>
            <w:shd w:val="clear" w:color="auto" w:fill="auto"/>
            <w:noWrap/>
            <w:vAlign w:val="center"/>
            <w:hideMark/>
          </w:tcPr>
          <w:p w14:paraId="0C7AB2F4" w14:textId="77777777" w:rsidR="000F5816" w:rsidRPr="000F5816" w:rsidRDefault="000F5816" w:rsidP="000F5816">
            <w:pPr>
              <w:jc w:val="center"/>
              <w:rPr>
                <w:rFonts w:eastAsia="Times New Roman"/>
                <w:color w:val="auto"/>
                <w:sz w:val="20"/>
                <w:lang w:eastAsia="en-GB"/>
              </w:rPr>
            </w:pPr>
          </w:p>
        </w:tc>
      </w:tr>
      <w:tr w:rsidR="000F5816" w:rsidRPr="000F5816" w14:paraId="4B4A22EF" w14:textId="77777777" w:rsidTr="00853646">
        <w:trPr>
          <w:trHeight w:val="278"/>
        </w:trPr>
        <w:tc>
          <w:tcPr>
            <w:tcW w:w="0" w:type="auto"/>
            <w:tcBorders>
              <w:top w:val="nil"/>
              <w:left w:val="nil"/>
              <w:bottom w:val="nil"/>
              <w:right w:val="nil"/>
            </w:tcBorders>
            <w:shd w:val="clear" w:color="auto" w:fill="auto"/>
            <w:noWrap/>
            <w:vAlign w:val="center"/>
            <w:hideMark/>
          </w:tcPr>
          <w:p w14:paraId="79BDDE5D" w14:textId="77777777" w:rsidR="000F5816" w:rsidRPr="000F5816" w:rsidRDefault="000F5816" w:rsidP="000F5816">
            <w:pPr>
              <w:rPr>
                <w:rFonts w:eastAsia="Times New Roman"/>
                <w:color w:val="000000"/>
                <w:sz w:val="20"/>
                <w:lang w:eastAsia="en-GB"/>
              </w:rPr>
            </w:pPr>
            <w:r w:rsidRPr="000F5816">
              <w:rPr>
                <w:rFonts w:eastAsia="Times New Roman"/>
                <w:color w:val="000000"/>
                <w:sz w:val="20"/>
                <w:lang w:eastAsia="en-GB"/>
              </w:rPr>
              <w:t>SD</w:t>
            </w:r>
          </w:p>
        </w:tc>
        <w:tc>
          <w:tcPr>
            <w:tcW w:w="0" w:type="auto"/>
            <w:tcBorders>
              <w:top w:val="nil"/>
              <w:left w:val="nil"/>
              <w:bottom w:val="nil"/>
              <w:right w:val="nil"/>
            </w:tcBorders>
            <w:shd w:val="clear" w:color="auto" w:fill="auto"/>
            <w:noWrap/>
            <w:vAlign w:val="center"/>
            <w:hideMark/>
          </w:tcPr>
          <w:p w14:paraId="04088C8D"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1.61625</w:t>
            </w:r>
          </w:p>
        </w:tc>
        <w:tc>
          <w:tcPr>
            <w:tcW w:w="0" w:type="auto"/>
            <w:tcBorders>
              <w:top w:val="nil"/>
              <w:left w:val="nil"/>
              <w:bottom w:val="nil"/>
              <w:right w:val="nil"/>
            </w:tcBorders>
            <w:shd w:val="clear" w:color="auto" w:fill="auto"/>
            <w:noWrap/>
            <w:vAlign w:val="center"/>
            <w:hideMark/>
          </w:tcPr>
          <w:p w14:paraId="5704ACF3"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0.01430</w:t>
            </w:r>
          </w:p>
        </w:tc>
        <w:tc>
          <w:tcPr>
            <w:tcW w:w="0" w:type="auto"/>
            <w:tcBorders>
              <w:top w:val="nil"/>
              <w:left w:val="nil"/>
              <w:bottom w:val="nil"/>
              <w:right w:val="nil"/>
            </w:tcBorders>
            <w:shd w:val="clear" w:color="auto" w:fill="auto"/>
            <w:noWrap/>
            <w:vAlign w:val="center"/>
            <w:hideMark/>
          </w:tcPr>
          <w:p w14:paraId="696BDB2A"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0.52229</w:t>
            </w:r>
          </w:p>
        </w:tc>
        <w:tc>
          <w:tcPr>
            <w:tcW w:w="0" w:type="auto"/>
            <w:tcBorders>
              <w:top w:val="nil"/>
              <w:left w:val="nil"/>
              <w:bottom w:val="nil"/>
              <w:right w:val="nil"/>
            </w:tcBorders>
            <w:shd w:val="clear" w:color="auto" w:fill="auto"/>
            <w:noWrap/>
            <w:vAlign w:val="center"/>
            <w:hideMark/>
          </w:tcPr>
          <w:p w14:paraId="69C3C1E2"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0.00408</w:t>
            </w:r>
          </w:p>
        </w:tc>
        <w:tc>
          <w:tcPr>
            <w:tcW w:w="0" w:type="auto"/>
            <w:tcBorders>
              <w:top w:val="nil"/>
              <w:left w:val="nil"/>
              <w:bottom w:val="nil"/>
              <w:right w:val="nil"/>
            </w:tcBorders>
            <w:shd w:val="clear" w:color="auto" w:fill="auto"/>
            <w:noWrap/>
            <w:vAlign w:val="center"/>
            <w:hideMark/>
          </w:tcPr>
          <w:p w14:paraId="15F1DCF6"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0.10665</w:t>
            </w:r>
          </w:p>
        </w:tc>
        <w:tc>
          <w:tcPr>
            <w:tcW w:w="0" w:type="auto"/>
            <w:tcBorders>
              <w:top w:val="nil"/>
              <w:left w:val="nil"/>
              <w:bottom w:val="nil"/>
              <w:right w:val="nil"/>
            </w:tcBorders>
            <w:shd w:val="clear" w:color="auto" w:fill="auto"/>
            <w:noWrap/>
            <w:vAlign w:val="center"/>
            <w:hideMark/>
          </w:tcPr>
          <w:p w14:paraId="7AB68562"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0.00026</w:t>
            </w:r>
          </w:p>
        </w:tc>
        <w:tc>
          <w:tcPr>
            <w:tcW w:w="0" w:type="auto"/>
            <w:tcBorders>
              <w:top w:val="nil"/>
              <w:left w:val="nil"/>
              <w:bottom w:val="nil"/>
              <w:right w:val="nil"/>
            </w:tcBorders>
            <w:shd w:val="clear" w:color="auto" w:fill="auto"/>
            <w:noWrap/>
            <w:vAlign w:val="center"/>
            <w:hideMark/>
          </w:tcPr>
          <w:p w14:paraId="4727ED66" w14:textId="77777777" w:rsidR="000F5816" w:rsidRPr="000F5816" w:rsidRDefault="000F5816" w:rsidP="000F5816">
            <w:pPr>
              <w:jc w:val="center"/>
              <w:rPr>
                <w:rFonts w:eastAsia="Times New Roman"/>
                <w:color w:val="000000"/>
                <w:sz w:val="20"/>
                <w:lang w:eastAsia="en-GB"/>
              </w:rPr>
            </w:pPr>
          </w:p>
        </w:tc>
        <w:tc>
          <w:tcPr>
            <w:tcW w:w="0" w:type="auto"/>
            <w:tcBorders>
              <w:top w:val="nil"/>
              <w:left w:val="nil"/>
              <w:bottom w:val="nil"/>
              <w:right w:val="nil"/>
            </w:tcBorders>
            <w:shd w:val="clear" w:color="auto" w:fill="auto"/>
            <w:noWrap/>
            <w:vAlign w:val="center"/>
            <w:hideMark/>
          </w:tcPr>
          <w:p w14:paraId="61CB3200" w14:textId="77777777" w:rsidR="000F5816" w:rsidRPr="000F5816" w:rsidRDefault="000F5816" w:rsidP="000F5816">
            <w:pPr>
              <w:jc w:val="center"/>
              <w:rPr>
                <w:rFonts w:eastAsia="Times New Roman"/>
                <w:color w:val="auto"/>
                <w:sz w:val="20"/>
                <w:lang w:eastAsia="en-GB"/>
              </w:rPr>
            </w:pPr>
          </w:p>
        </w:tc>
      </w:tr>
      <w:tr w:rsidR="000F5816" w:rsidRPr="000F5816" w14:paraId="7130B6D0" w14:textId="77777777" w:rsidTr="00853646">
        <w:trPr>
          <w:trHeight w:val="278"/>
        </w:trPr>
        <w:tc>
          <w:tcPr>
            <w:tcW w:w="0" w:type="auto"/>
            <w:tcBorders>
              <w:top w:val="nil"/>
              <w:left w:val="nil"/>
              <w:bottom w:val="nil"/>
              <w:right w:val="nil"/>
            </w:tcBorders>
            <w:shd w:val="clear" w:color="auto" w:fill="auto"/>
            <w:noWrap/>
            <w:vAlign w:val="center"/>
            <w:hideMark/>
          </w:tcPr>
          <w:p w14:paraId="762B0B1B" w14:textId="77777777" w:rsidR="000F5816" w:rsidRPr="000F5816" w:rsidRDefault="000F5816" w:rsidP="000F5816">
            <w:pPr>
              <w:rPr>
                <w:rFonts w:eastAsia="Times New Roman"/>
                <w:color w:val="000000"/>
                <w:sz w:val="20"/>
                <w:lang w:eastAsia="en-GB"/>
              </w:rPr>
            </w:pPr>
            <w:r w:rsidRPr="000F5816">
              <w:rPr>
                <w:rFonts w:eastAsia="Times New Roman"/>
                <w:color w:val="000000"/>
                <w:sz w:val="20"/>
                <w:lang w:eastAsia="en-GB"/>
              </w:rPr>
              <w:t>SEM</w:t>
            </w:r>
          </w:p>
        </w:tc>
        <w:tc>
          <w:tcPr>
            <w:tcW w:w="0" w:type="auto"/>
            <w:tcBorders>
              <w:top w:val="nil"/>
              <w:left w:val="nil"/>
              <w:bottom w:val="nil"/>
              <w:right w:val="nil"/>
            </w:tcBorders>
            <w:shd w:val="clear" w:color="auto" w:fill="auto"/>
            <w:noWrap/>
            <w:vAlign w:val="center"/>
            <w:hideMark/>
          </w:tcPr>
          <w:p w14:paraId="6C55F44E"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0.72281</w:t>
            </w:r>
          </w:p>
        </w:tc>
        <w:tc>
          <w:tcPr>
            <w:tcW w:w="0" w:type="auto"/>
            <w:tcBorders>
              <w:top w:val="nil"/>
              <w:left w:val="nil"/>
              <w:bottom w:val="nil"/>
              <w:right w:val="nil"/>
            </w:tcBorders>
            <w:shd w:val="clear" w:color="auto" w:fill="auto"/>
            <w:noWrap/>
            <w:vAlign w:val="center"/>
            <w:hideMark/>
          </w:tcPr>
          <w:p w14:paraId="388A4AF3"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0.00640</w:t>
            </w:r>
          </w:p>
        </w:tc>
        <w:tc>
          <w:tcPr>
            <w:tcW w:w="0" w:type="auto"/>
            <w:tcBorders>
              <w:top w:val="nil"/>
              <w:left w:val="nil"/>
              <w:bottom w:val="nil"/>
              <w:right w:val="nil"/>
            </w:tcBorders>
            <w:shd w:val="clear" w:color="auto" w:fill="auto"/>
            <w:noWrap/>
            <w:vAlign w:val="center"/>
            <w:hideMark/>
          </w:tcPr>
          <w:p w14:paraId="2C6A146F"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0.23358</w:t>
            </w:r>
          </w:p>
        </w:tc>
        <w:tc>
          <w:tcPr>
            <w:tcW w:w="0" w:type="auto"/>
            <w:tcBorders>
              <w:top w:val="nil"/>
              <w:left w:val="nil"/>
              <w:bottom w:val="nil"/>
              <w:right w:val="nil"/>
            </w:tcBorders>
            <w:shd w:val="clear" w:color="auto" w:fill="auto"/>
            <w:noWrap/>
            <w:vAlign w:val="center"/>
            <w:hideMark/>
          </w:tcPr>
          <w:p w14:paraId="7C9EBD16"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0.00183</w:t>
            </w:r>
          </w:p>
        </w:tc>
        <w:tc>
          <w:tcPr>
            <w:tcW w:w="0" w:type="auto"/>
            <w:tcBorders>
              <w:top w:val="nil"/>
              <w:left w:val="nil"/>
              <w:bottom w:val="nil"/>
              <w:right w:val="nil"/>
            </w:tcBorders>
            <w:shd w:val="clear" w:color="auto" w:fill="auto"/>
            <w:noWrap/>
            <w:vAlign w:val="center"/>
            <w:hideMark/>
          </w:tcPr>
          <w:p w14:paraId="70C9023B"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0.04770</w:t>
            </w:r>
          </w:p>
        </w:tc>
        <w:tc>
          <w:tcPr>
            <w:tcW w:w="0" w:type="auto"/>
            <w:tcBorders>
              <w:top w:val="nil"/>
              <w:left w:val="nil"/>
              <w:bottom w:val="nil"/>
              <w:right w:val="nil"/>
            </w:tcBorders>
            <w:shd w:val="clear" w:color="auto" w:fill="auto"/>
            <w:noWrap/>
            <w:vAlign w:val="center"/>
            <w:hideMark/>
          </w:tcPr>
          <w:p w14:paraId="6A677A68"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0.00012</w:t>
            </w:r>
          </w:p>
        </w:tc>
        <w:tc>
          <w:tcPr>
            <w:tcW w:w="0" w:type="auto"/>
            <w:tcBorders>
              <w:top w:val="nil"/>
              <w:left w:val="nil"/>
              <w:bottom w:val="nil"/>
              <w:right w:val="nil"/>
            </w:tcBorders>
            <w:shd w:val="clear" w:color="auto" w:fill="auto"/>
            <w:noWrap/>
            <w:vAlign w:val="center"/>
            <w:hideMark/>
          </w:tcPr>
          <w:p w14:paraId="1ECFD40E" w14:textId="77777777" w:rsidR="000F5816" w:rsidRPr="000F5816" w:rsidRDefault="000F5816" w:rsidP="000F5816">
            <w:pPr>
              <w:jc w:val="center"/>
              <w:rPr>
                <w:rFonts w:eastAsia="Times New Roman"/>
                <w:color w:val="000000"/>
                <w:sz w:val="20"/>
                <w:lang w:eastAsia="en-GB"/>
              </w:rPr>
            </w:pPr>
          </w:p>
        </w:tc>
        <w:tc>
          <w:tcPr>
            <w:tcW w:w="0" w:type="auto"/>
            <w:tcBorders>
              <w:top w:val="nil"/>
              <w:left w:val="nil"/>
              <w:bottom w:val="nil"/>
              <w:right w:val="nil"/>
            </w:tcBorders>
            <w:shd w:val="clear" w:color="auto" w:fill="auto"/>
            <w:noWrap/>
            <w:vAlign w:val="center"/>
            <w:hideMark/>
          </w:tcPr>
          <w:p w14:paraId="2606E29F" w14:textId="77777777" w:rsidR="000F5816" w:rsidRPr="000F5816" w:rsidRDefault="000F5816" w:rsidP="000F5816">
            <w:pPr>
              <w:jc w:val="center"/>
              <w:rPr>
                <w:rFonts w:eastAsia="Times New Roman"/>
                <w:color w:val="auto"/>
                <w:sz w:val="20"/>
                <w:lang w:eastAsia="en-GB"/>
              </w:rPr>
            </w:pPr>
          </w:p>
        </w:tc>
      </w:tr>
      <w:tr w:rsidR="000F5816" w:rsidRPr="000F5816" w14:paraId="5588A599" w14:textId="77777777" w:rsidTr="00853646">
        <w:trPr>
          <w:trHeight w:val="278"/>
        </w:trPr>
        <w:tc>
          <w:tcPr>
            <w:tcW w:w="0" w:type="auto"/>
            <w:tcBorders>
              <w:top w:val="nil"/>
              <w:left w:val="nil"/>
              <w:bottom w:val="nil"/>
              <w:right w:val="nil"/>
            </w:tcBorders>
            <w:shd w:val="clear" w:color="auto" w:fill="auto"/>
            <w:noWrap/>
            <w:vAlign w:val="center"/>
            <w:hideMark/>
          </w:tcPr>
          <w:p w14:paraId="74E24D95" w14:textId="77777777" w:rsidR="000F5816" w:rsidRPr="000F5816" w:rsidRDefault="000F5816" w:rsidP="000F5816">
            <w:pPr>
              <w:rPr>
                <w:rFonts w:eastAsia="Times New Roman"/>
                <w:color w:val="000000"/>
                <w:sz w:val="20"/>
                <w:lang w:eastAsia="en-GB"/>
              </w:rPr>
            </w:pPr>
            <w:r w:rsidRPr="000F5816">
              <w:rPr>
                <w:rFonts w:eastAsia="Times New Roman"/>
                <w:color w:val="000000"/>
                <w:sz w:val="20"/>
                <w:lang w:eastAsia="en-GB"/>
              </w:rPr>
              <w:t>%CV</w:t>
            </w:r>
          </w:p>
        </w:tc>
        <w:tc>
          <w:tcPr>
            <w:tcW w:w="0" w:type="auto"/>
            <w:tcBorders>
              <w:top w:val="nil"/>
              <w:left w:val="nil"/>
              <w:bottom w:val="nil"/>
              <w:right w:val="nil"/>
            </w:tcBorders>
            <w:shd w:val="clear" w:color="auto" w:fill="auto"/>
            <w:noWrap/>
            <w:vAlign w:val="center"/>
            <w:hideMark/>
          </w:tcPr>
          <w:p w14:paraId="28C74F6E"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2.00</w:t>
            </w:r>
          </w:p>
        </w:tc>
        <w:tc>
          <w:tcPr>
            <w:tcW w:w="0" w:type="auto"/>
            <w:tcBorders>
              <w:top w:val="nil"/>
              <w:left w:val="nil"/>
              <w:bottom w:val="nil"/>
              <w:right w:val="nil"/>
            </w:tcBorders>
            <w:shd w:val="clear" w:color="auto" w:fill="auto"/>
            <w:noWrap/>
            <w:vAlign w:val="center"/>
            <w:hideMark/>
          </w:tcPr>
          <w:p w14:paraId="013F0402"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1.41</w:t>
            </w:r>
          </w:p>
        </w:tc>
        <w:tc>
          <w:tcPr>
            <w:tcW w:w="0" w:type="auto"/>
            <w:tcBorders>
              <w:top w:val="nil"/>
              <w:left w:val="nil"/>
              <w:bottom w:val="nil"/>
              <w:right w:val="nil"/>
            </w:tcBorders>
            <w:shd w:val="clear" w:color="auto" w:fill="auto"/>
            <w:noWrap/>
            <w:vAlign w:val="center"/>
            <w:hideMark/>
          </w:tcPr>
          <w:p w14:paraId="69897A6B"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3.47</w:t>
            </w:r>
          </w:p>
        </w:tc>
        <w:tc>
          <w:tcPr>
            <w:tcW w:w="0" w:type="auto"/>
            <w:tcBorders>
              <w:top w:val="nil"/>
              <w:left w:val="nil"/>
              <w:bottom w:val="nil"/>
              <w:right w:val="nil"/>
            </w:tcBorders>
            <w:shd w:val="clear" w:color="auto" w:fill="auto"/>
            <w:noWrap/>
            <w:vAlign w:val="center"/>
            <w:hideMark/>
          </w:tcPr>
          <w:p w14:paraId="5A2A55D4"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4.13</w:t>
            </w:r>
          </w:p>
        </w:tc>
        <w:tc>
          <w:tcPr>
            <w:tcW w:w="0" w:type="auto"/>
            <w:tcBorders>
              <w:top w:val="nil"/>
              <w:left w:val="nil"/>
              <w:bottom w:val="nil"/>
              <w:right w:val="nil"/>
            </w:tcBorders>
            <w:shd w:val="clear" w:color="auto" w:fill="auto"/>
            <w:noWrap/>
            <w:vAlign w:val="center"/>
            <w:hideMark/>
          </w:tcPr>
          <w:p w14:paraId="252B8E18"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2.17</w:t>
            </w:r>
          </w:p>
        </w:tc>
        <w:tc>
          <w:tcPr>
            <w:tcW w:w="0" w:type="auto"/>
            <w:tcBorders>
              <w:top w:val="nil"/>
              <w:left w:val="nil"/>
              <w:bottom w:val="nil"/>
              <w:right w:val="nil"/>
            </w:tcBorders>
            <w:shd w:val="clear" w:color="auto" w:fill="auto"/>
            <w:noWrap/>
            <w:vAlign w:val="center"/>
            <w:hideMark/>
          </w:tcPr>
          <w:p w14:paraId="12F6EDA9" w14:textId="77777777" w:rsidR="000F5816" w:rsidRPr="000F5816" w:rsidRDefault="000F5816" w:rsidP="000F5816">
            <w:pPr>
              <w:jc w:val="center"/>
              <w:rPr>
                <w:rFonts w:eastAsia="Times New Roman"/>
                <w:color w:val="000000"/>
                <w:sz w:val="20"/>
                <w:lang w:eastAsia="en-GB"/>
              </w:rPr>
            </w:pPr>
            <w:r w:rsidRPr="000F5816">
              <w:rPr>
                <w:rFonts w:eastAsia="Times New Roman"/>
                <w:color w:val="000000"/>
                <w:sz w:val="20"/>
                <w:lang w:eastAsia="en-GB"/>
              </w:rPr>
              <w:t>1.32</w:t>
            </w:r>
          </w:p>
        </w:tc>
        <w:tc>
          <w:tcPr>
            <w:tcW w:w="0" w:type="auto"/>
            <w:tcBorders>
              <w:top w:val="nil"/>
              <w:left w:val="nil"/>
              <w:bottom w:val="nil"/>
              <w:right w:val="nil"/>
            </w:tcBorders>
            <w:shd w:val="clear" w:color="auto" w:fill="auto"/>
            <w:noWrap/>
            <w:vAlign w:val="center"/>
            <w:hideMark/>
          </w:tcPr>
          <w:p w14:paraId="2608360D" w14:textId="77777777" w:rsidR="000F5816" w:rsidRPr="000F5816" w:rsidRDefault="000F5816" w:rsidP="000F5816">
            <w:pPr>
              <w:jc w:val="center"/>
              <w:rPr>
                <w:rFonts w:eastAsia="Times New Roman"/>
                <w:color w:val="000000"/>
                <w:sz w:val="20"/>
                <w:lang w:eastAsia="en-GB"/>
              </w:rPr>
            </w:pPr>
          </w:p>
        </w:tc>
        <w:tc>
          <w:tcPr>
            <w:tcW w:w="0" w:type="auto"/>
            <w:tcBorders>
              <w:top w:val="nil"/>
              <w:left w:val="nil"/>
              <w:bottom w:val="nil"/>
              <w:right w:val="nil"/>
            </w:tcBorders>
            <w:shd w:val="clear" w:color="auto" w:fill="auto"/>
            <w:noWrap/>
            <w:vAlign w:val="center"/>
            <w:hideMark/>
          </w:tcPr>
          <w:p w14:paraId="240E5968" w14:textId="77777777" w:rsidR="000F5816" w:rsidRPr="000F5816" w:rsidRDefault="000F5816" w:rsidP="000F5816">
            <w:pPr>
              <w:jc w:val="center"/>
              <w:rPr>
                <w:rFonts w:eastAsia="Times New Roman"/>
                <w:color w:val="auto"/>
                <w:sz w:val="20"/>
                <w:lang w:eastAsia="en-GB"/>
              </w:rPr>
            </w:pPr>
          </w:p>
        </w:tc>
      </w:tr>
    </w:tbl>
    <w:p w14:paraId="390FE11C" w14:textId="77777777" w:rsidR="000F5816" w:rsidRDefault="000F5816" w:rsidP="000F5816">
      <w:pPr>
        <w:rPr>
          <w:b/>
          <w:bCs/>
        </w:rPr>
      </w:pPr>
    </w:p>
    <w:p w14:paraId="3CBB1888" w14:textId="7E0287DC" w:rsidR="00853646" w:rsidRDefault="00853646" w:rsidP="00853646">
      <w:pPr>
        <w:rPr>
          <w:rFonts w:eastAsia="Times New Roman"/>
          <w:b/>
          <w:bCs/>
          <w:color w:val="0000FF"/>
          <w:u w:val="single"/>
          <w:lang w:eastAsia="en-GB"/>
        </w:rPr>
      </w:pPr>
      <w:r w:rsidRPr="00680C4B">
        <w:rPr>
          <w:rFonts w:eastAsia="Times New Roman"/>
          <w:b/>
          <w:bCs/>
          <w:color w:val="0000FF"/>
          <w:u w:val="single"/>
          <w:lang w:eastAsia="en-GB"/>
        </w:rPr>
        <w:t>Result Plots</w:t>
      </w:r>
      <w:r>
        <w:rPr>
          <w:rFonts w:eastAsia="Times New Roman"/>
          <w:b/>
          <w:bCs/>
          <w:color w:val="0000FF"/>
          <w:u w:val="single"/>
          <w:lang w:eastAsia="en-GB"/>
        </w:rPr>
        <w:t xml:space="preserve"> (separately stored automatically and can be viewed within ‘Modelling’ spreadsheet</w:t>
      </w:r>
      <w:r w:rsidR="00541319">
        <w:rPr>
          <w:rFonts w:eastAsia="Times New Roman"/>
          <w:b/>
          <w:bCs/>
          <w:color w:val="0000FF"/>
          <w:u w:val="single"/>
          <w:lang w:eastAsia="en-GB"/>
        </w:rPr>
        <w:t>)</w:t>
      </w:r>
    </w:p>
    <w:p w14:paraId="70A8E36F" w14:textId="5F9319D3" w:rsidR="00853646" w:rsidRDefault="00541319" w:rsidP="00853646">
      <w:pPr>
        <w:rPr>
          <w:rFonts w:eastAsia="Times New Roman"/>
          <w:b/>
          <w:bCs/>
          <w:color w:val="0000FF"/>
          <w:lang w:eastAsia="en-GB"/>
        </w:rPr>
      </w:pPr>
      <w:r w:rsidRPr="006965F0">
        <w:rPr>
          <w:rFonts w:eastAsia="Times New Roman"/>
          <w:b/>
          <w:bCs/>
          <w:color w:val="0000FF"/>
          <w:lang w:eastAsia="en-GB"/>
        </w:rPr>
        <w:t>10,000 points selected</w:t>
      </w:r>
      <w:r w:rsidR="006965F0" w:rsidRPr="006965F0">
        <w:rPr>
          <w:rFonts w:eastAsia="Times New Roman"/>
          <w:b/>
          <w:bCs/>
          <w:color w:val="0000FF"/>
          <w:lang w:eastAsia="en-GB"/>
        </w:rPr>
        <w:t xml:space="preserve"> in Fitting</w:t>
      </w:r>
      <w:r w:rsidR="006965F0">
        <w:rPr>
          <w:rFonts w:eastAsia="Times New Roman"/>
          <w:b/>
          <w:bCs/>
          <w:color w:val="0000FF"/>
          <w:lang w:eastAsia="en-GB"/>
        </w:rPr>
        <w:t xml:space="preserve"> to allow for rapid peaks</w:t>
      </w:r>
      <w:r w:rsidR="006965F0" w:rsidRPr="006965F0">
        <w:rPr>
          <w:rFonts w:eastAsia="Times New Roman"/>
          <w:b/>
          <w:bCs/>
          <w:color w:val="0000FF"/>
          <w:lang w:eastAsia="en-GB"/>
        </w:rPr>
        <w:t>.</w:t>
      </w:r>
      <w:r w:rsidR="006965F0">
        <w:rPr>
          <w:rFonts w:eastAsia="Times New Roman"/>
          <w:b/>
          <w:bCs/>
          <w:color w:val="0000FF"/>
          <w:lang w:eastAsia="en-GB"/>
        </w:rPr>
        <w:t xml:space="preserve"> Subj. 1 and 5 shown for brevity.</w:t>
      </w:r>
    </w:p>
    <w:p w14:paraId="29529762" w14:textId="77777777" w:rsidR="006965F0" w:rsidRPr="006965F0" w:rsidRDefault="006965F0" w:rsidP="00853646">
      <w:pPr>
        <w:rPr>
          <w:rFonts w:eastAsia="Times New Roman"/>
          <w:b/>
          <w:bCs/>
          <w:color w:val="0000FF"/>
          <w:lang w:eastAsia="en-GB"/>
        </w:rPr>
      </w:pPr>
    </w:p>
    <w:p w14:paraId="5908C57C" w14:textId="7BB56B07" w:rsidR="00853646" w:rsidRDefault="00853646" w:rsidP="00566496">
      <w:pPr>
        <w:ind w:left="1440" w:firstLine="720"/>
        <w:rPr>
          <w:rFonts w:eastAsia="Times New Roman"/>
          <w:b/>
          <w:bCs/>
          <w:color w:val="0000FF"/>
          <w:lang w:eastAsia="en-GB"/>
        </w:rPr>
      </w:pPr>
      <w:r w:rsidRPr="00680C4B">
        <w:rPr>
          <w:rFonts w:eastAsia="Times New Roman"/>
          <w:b/>
          <w:bCs/>
          <w:color w:val="0000FF"/>
          <w:lang w:eastAsia="en-GB"/>
        </w:rPr>
        <w:t>Linear</w:t>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t>Logarithmic</w:t>
      </w:r>
    </w:p>
    <w:p w14:paraId="0727F02E" w14:textId="77777777" w:rsidR="00FC1FFA" w:rsidRPr="00680C4B" w:rsidRDefault="00FC1FFA" w:rsidP="00853646">
      <w:pPr>
        <w:ind w:left="1440" w:firstLine="720"/>
        <w:rPr>
          <w:rFonts w:eastAsia="Times New Roman"/>
          <w:b/>
          <w:bCs/>
          <w:color w:val="0000FF"/>
          <w:lang w:eastAsia="en-GB"/>
        </w:rPr>
      </w:pPr>
    </w:p>
    <w:tbl>
      <w:tblPr>
        <w:tblStyle w:val="TableGrid"/>
        <w:tblW w:w="0" w:type="auto"/>
        <w:tblLook w:val="04A0" w:firstRow="1" w:lastRow="0" w:firstColumn="1" w:lastColumn="0" w:noHBand="0" w:noVBand="1"/>
      </w:tblPr>
      <w:tblGrid>
        <w:gridCol w:w="5382"/>
        <w:gridCol w:w="5381"/>
      </w:tblGrid>
      <w:tr w:rsidR="00853646" w14:paraId="673C9545" w14:textId="77777777" w:rsidTr="00566496">
        <w:tc>
          <w:tcPr>
            <w:tcW w:w="5322" w:type="dxa"/>
            <w:noWrap/>
            <w:tcMar>
              <w:left w:w="0" w:type="dxa"/>
              <w:right w:w="0" w:type="dxa"/>
            </w:tcMar>
          </w:tcPr>
          <w:p w14:paraId="408CF8EB" w14:textId="2920062C" w:rsidR="00853646" w:rsidRDefault="00FC1FFA" w:rsidP="000A2657">
            <w:pPr>
              <w:rPr>
                <w:b/>
                <w:bCs/>
              </w:rPr>
            </w:pPr>
            <w:r>
              <w:rPr>
                <w:rFonts w:eastAsia="Times New Roman"/>
                <w:b/>
                <w:bCs/>
                <w:noProof/>
                <w:color w:val="0000FF"/>
                <w:lang w:eastAsia="en-GB"/>
              </w:rPr>
              <w:drawing>
                <wp:inline distT="0" distB="0" distL="0" distR="0" wp14:anchorId="4C998393" wp14:editId="38598415">
                  <wp:extent cx="3373200" cy="2044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373200" cy="2044800"/>
                          </a:xfrm>
                          <a:prstGeom prst="rect">
                            <a:avLst/>
                          </a:prstGeom>
                          <a:noFill/>
                        </pic:spPr>
                      </pic:pic>
                    </a:graphicData>
                  </a:graphic>
                </wp:inline>
              </w:drawing>
            </w:r>
          </w:p>
        </w:tc>
        <w:tc>
          <w:tcPr>
            <w:tcW w:w="5320" w:type="dxa"/>
            <w:noWrap/>
            <w:tcMar>
              <w:left w:w="0" w:type="dxa"/>
              <w:right w:w="0" w:type="dxa"/>
            </w:tcMar>
          </w:tcPr>
          <w:p w14:paraId="7B362529" w14:textId="2E6671E4" w:rsidR="00853646" w:rsidRDefault="00566496" w:rsidP="000A2657">
            <w:pPr>
              <w:rPr>
                <w:b/>
                <w:bCs/>
              </w:rPr>
            </w:pPr>
            <w:r>
              <w:rPr>
                <w:rFonts w:eastAsia="Times New Roman"/>
                <w:b/>
                <w:bCs/>
                <w:noProof/>
                <w:color w:val="0000FF"/>
                <w:lang w:eastAsia="en-GB"/>
              </w:rPr>
              <w:drawing>
                <wp:inline distT="0" distB="0" distL="0" distR="0" wp14:anchorId="2B2BFC2A" wp14:editId="5175A3E9">
                  <wp:extent cx="3366000" cy="20412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366000" cy="2041200"/>
                          </a:xfrm>
                          <a:prstGeom prst="rect">
                            <a:avLst/>
                          </a:prstGeom>
                          <a:noFill/>
                        </pic:spPr>
                      </pic:pic>
                    </a:graphicData>
                  </a:graphic>
                </wp:inline>
              </w:drawing>
            </w:r>
          </w:p>
        </w:tc>
      </w:tr>
      <w:tr w:rsidR="00566496" w14:paraId="786B54EF" w14:textId="77777777" w:rsidTr="00566496">
        <w:tc>
          <w:tcPr>
            <w:tcW w:w="5322" w:type="dxa"/>
            <w:noWrap/>
          </w:tcPr>
          <w:p w14:paraId="350BB29E" w14:textId="29DB52DB" w:rsidR="00566496" w:rsidRDefault="00566496" w:rsidP="000A2657">
            <w:pPr>
              <w:rPr>
                <w:b/>
                <w:bCs/>
              </w:rPr>
            </w:pPr>
            <w:r>
              <w:rPr>
                <w:rFonts w:eastAsia="Times New Roman"/>
                <w:b/>
                <w:bCs/>
                <w:noProof/>
                <w:color w:val="0000FF"/>
                <w:lang w:eastAsia="en-GB"/>
              </w:rPr>
              <w:drawing>
                <wp:inline distT="0" distB="0" distL="0" distR="0" wp14:anchorId="5E065B52" wp14:editId="34EA48BC">
                  <wp:extent cx="3373200" cy="204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373200" cy="2044800"/>
                          </a:xfrm>
                          <a:prstGeom prst="rect">
                            <a:avLst/>
                          </a:prstGeom>
                          <a:noFill/>
                        </pic:spPr>
                      </pic:pic>
                    </a:graphicData>
                  </a:graphic>
                </wp:inline>
              </w:drawing>
            </w:r>
          </w:p>
        </w:tc>
        <w:tc>
          <w:tcPr>
            <w:tcW w:w="5320" w:type="dxa"/>
            <w:noWrap/>
          </w:tcPr>
          <w:p w14:paraId="1CD026C0" w14:textId="10C38084" w:rsidR="00566496" w:rsidRDefault="00566496" w:rsidP="000A2657">
            <w:pPr>
              <w:rPr>
                <w:b/>
                <w:bCs/>
              </w:rPr>
            </w:pPr>
            <w:r>
              <w:rPr>
                <w:rFonts w:eastAsia="Times New Roman"/>
                <w:b/>
                <w:bCs/>
                <w:noProof/>
                <w:color w:val="0000FF"/>
                <w:lang w:eastAsia="en-GB"/>
              </w:rPr>
              <w:drawing>
                <wp:inline distT="0" distB="0" distL="0" distR="0" wp14:anchorId="372609F7" wp14:editId="4959238B">
                  <wp:extent cx="3366000" cy="204120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366000" cy="2041200"/>
                          </a:xfrm>
                          <a:prstGeom prst="rect">
                            <a:avLst/>
                          </a:prstGeom>
                          <a:noFill/>
                        </pic:spPr>
                      </pic:pic>
                    </a:graphicData>
                  </a:graphic>
                </wp:inline>
              </w:drawing>
            </w:r>
          </w:p>
        </w:tc>
      </w:tr>
    </w:tbl>
    <w:p w14:paraId="4EAE9B85" w14:textId="038901B4" w:rsidR="00F26423" w:rsidRDefault="00F26423" w:rsidP="00B606A9"/>
    <w:p w14:paraId="24053CEE" w14:textId="4523ECA2" w:rsidR="000F5816" w:rsidRDefault="000F5816" w:rsidP="00B606A9"/>
    <w:p w14:paraId="2F93E136" w14:textId="135B1A3A" w:rsidR="005F53CB" w:rsidRDefault="00B606A9" w:rsidP="005F53CB">
      <w:pPr>
        <w:pStyle w:val="Heading3"/>
        <w:numPr>
          <w:ilvl w:val="2"/>
          <w:numId w:val="8"/>
        </w:numPr>
        <w:spacing w:before="0" w:after="0"/>
        <w:ind w:left="0" w:firstLine="0"/>
        <w:contextualSpacing/>
        <w:rPr>
          <w:rFonts w:ascii="Times New Roman" w:hAnsi="Times New Roman"/>
          <w:szCs w:val="24"/>
        </w:rPr>
      </w:pPr>
      <w:bookmarkStart w:id="273" w:name="_Toc534373786"/>
      <w:bookmarkStart w:id="274" w:name="_Toc534374682"/>
      <w:bookmarkStart w:id="275" w:name="_Ref534718578"/>
      <w:bookmarkStart w:id="276" w:name="_Toc144814019"/>
      <w:r>
        <w:rPr>
          <w:rFonts w:ascii="Times New Roman" w:hAnsi="Times New Roman"/>
          <w:szCs w:val="24"/>
        </w:rPr>
        <w:lastRenderedPageBreak/>
        <w:t>1-Compt. bolus</w:t>
      </w:r>
      <w:r w:rsidR="005F53CB">
        <w:rPr>
          <w:rFonts w:ascii="Times New Roman" w:hAnsi="Times New Roman"/>
          <w:szCs w:val="24"/>
        </w:rPr>
        <w:t xml:space="preserve"> (Model 1</w:t>
      </w:r>
      <w:r>
        <w:rPr>
          <w:rFonts w:ascii="Times New Roman" w:hAnsi="Times New Roman"/>
          <w:szCs w:val="24"/>
        </w:rPr>
        <w:t>1</w:t>
      </w:r>
      <w:r w:rsidR="005F53CB">
        <w:rPr>
          <w:rFonts w:ascii="Times New Roman" w:hAnsi="Times New Roman"/>
          <w:szCs w:val="24"/>
        </w:rPr>
        <w:t>)</w:t>
      </w:r>
      <w:bookmarkEnd w:id="276"/>
    </w:p>
    <w:p w14:paraId="6E70DA12" w14:textId="77777777" w:rsidR="00E45A7B" w:rsidRDefault="00E45A7B" w:rsidP="00E45A7B">
      <w:pPr>
        <w:rPr>
          <w:b/>
          <w:bCs/>
          <w:color w:val="0000FF"/>
          <w:u w:val="single"/>
        </w:rPr>
      </w:pPr>
    </w:p>
    <w:p w14:paraId="7967D79F" w14:textId="77777777" w:rsidR="00E45A7B" w:rsidRPr="0048574D" w:rsidRDefault="00E45A7B" w:rsidP="00E45A7B">
      <w:pPr>
        <w:ind w:left="720" w:firstLine="720"/>
        <w:rPr>
          <w:b/>
          <w:bCs/>
          <w:color w:val="0000FF"/>
        </w:rPr>
      </w:pPr>
      <w:r w:rsidRPr="0048574D">
        <w:rPr>
          <w:b/>
          <w:bCs/>
          <w:color w:val="0000FF"/>
        </w:rPr>
        <w:t>Data layout</w:t>
      </w:r>
      <w:r w:rsidRPr="0048574D">
        <w:rPr>
          <w:b/>
          <w:bCs/>
          <w:color w:val="0000FF"/>
        </w:rPr>
        <w:tab/>
      </w:r>
      <w:r>
        <w:rPr>
          <w:b/>
          <w:bCs/>
          <w:color w:val="0000FF"/>
        </w:rPr>
        <w:tab/>
      </w:r>
      <w:r>
        <w:rPr>
          <w:b/>
          <w:bCs/>
          <w:color w:val="0000FF"/>
        </w:rPr>
        <w:tab/>
      </w:r>
      <w:r>
        <w:rPr>
          <w:b/>
          <w:bCs/>
          <w:color w:val="0000FF"/>
        </w:rPr>
        <w:tab/>
      </w:r>
      <w:r>
        <w:rPr>
          <w:b/>
          <w:bCs/>
          <w:color w:val="0000FF"/>
        </w:rPr>
        <w:tab/>
      </w:r>
      <w:r>
        <w:rPr>
          <w:b/>
          <w:bCs/>
          <w:color w:val="0000FF"/>
        </w:rPr>
        <w:tab/>
      </w:r>
      <w:r w:rsidRPr="0048574D">
        <w:rPr>
          <w:b/>
          <w:bCs/>
          <w:color w:val="0000FF"/>
        </w:rPr>
        <w:t>Control layout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62"/>
      </w:tblGrid>
      <w:tr w:rsidR="00E45A7B" w14:paraId="774A5DB2" w14:textId="77777777" w:rsidTr="00E45A7B">
        <w:trPr>
          <w:trHeight w:val="6533"/>
        </w:trPr>
        <w:tc>
          <w:tcPr>
            <w:tcW w:w="5103" w:type="dxa"/>
          </w:tcPr>
          <w:p w14:paraId="1FC7F543" w14:textId="77777777" w:rsidR="00E45A7B" w:rsidRPr="000F0618" w:rsidRDefault="00E45A7B" w:rsidP="00E45A7B">
            <w:pPr>
              <w:tabs>
                <w:tab w:val="left" w:pos="1149"/>
                <w:tab w:val="left" w:pos="2365"/>
                <w:tab w:val="left" w:pos="3401"/>
              </w:tabs>
              <w:rPr>
                <w:rFonts w:eastAsia="Times New Roman"/>
                <w:b/>
                <w:bCs/>
                <w:color w:val="0000FF"/>
                <w:szCs w:val="22"/>
                <w:lang w:eastAsia="en-GB"/>
              </w:rPr>
            </w:pPr>
          </w:p>
          <w:tbl>
            <w:tblPr>
              <w:tblW w:w="4464" w:type="dxa"/>
              <w:tblLook w:val="04A0" w:firstRow="1" w:lastRow="0" w:firstColumn="1" w:lastColumn="0" w:noHBand="0" w:noVBand="1"/>
            </w:tblPr>
            <w:tblGrid>
              <w:gridCol w:w="1036"/>
              <w:gridCol w:w="1216"/>
              <w:gridCol w:w="1036"/>
              <w:gridCol w:w="1176"/>
            </w:tblGrid>
            <w:tr w:rsidR="00E45A7B" w:rsidRPr="000F0618" w14:paraId="08025F30" w14:textId="77777777" w:rsidTr="008073B2">
              <w:trPr>
                <w:trHeight w:val="308"/>
              </w:trPr>
              <w:tc>
                <w:tcPr>
                  <w:tcW w:w="1036" w:type="dxa"/>
                  <w:shd w:val="clear" w:color="auto" w:fill="auto"/>
                  <w:noWrap/>
                  <w:vAlign w:val="center"/>
                </w:tcPr>
                <w:p w14:paraId="5518C09D"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Time</w:t>
                  </w:r>
                </w:p>
              </w:tc>
              <w:tc>
                <w:tcPr>
                  <w:tcW w:w="1216" w:type="dxa"/>
                  <w:shd w:val="clear" w:color="auto" w:fill="auto"/>
                  <w:noWrap/>
                  <w:vAlign w:val="center"/>
                </w:tcPr>
                <w:p w14:paraId="31A2267F" w14:textId="77777777" w:rsidR="00E45A7B" w:rsidRPr="000F0618" w:rsidRDefault="00E45A7B" w:rsidP="00E45A7B">
                  <w:pPr>
                    <w:jc w:val="center"/>
                    <w:rPr>
                      <w:rFonts w:eastAsia="Times New Roman"/>
                      <w:b/>
                      <w:bCs/>
                      <w:color w:val="0000FF"/>
                      <w:szCs w:val="22"/>
                      <w:lang w:eastAsia="en-GB"/>
                    </w:rPr>
                  </w:pPr>
                  <w:r w:rsidRPr="000F0618">
                    <w:rPr>
                      <w:rFonts w:eastAsia="Times New Roman"/>
                      <w:b/>
                      <w:bCs/>
                      <w:color w:val="0000FF"/>
                      <w:szCs w:val="22"/>
                      <w:lang w:eastAsia="en-GB"/>
                    </w:rPr>
                    <w:t>Subj.1</w:t>
                  </w:r>
                </w:p>
              </w:tc>
              <w:tc>
                <w:tcPr>
                  <w:tcW w:w="1036" w:type="dxa"/>
                  <w:shd w:val="clear" w:color="auto" w:fill="auto"/>
                  <w:noWrap/>
                  <w:vAlign w:val="center"/>
                </w:tcPr>
                <w:p w14:paraId="34AB9959" w14:textId="77777777" w:rsidR="00E45A7B" w:rsidRPr="000F0618" w:rsidRDefault="00E45A7B" w:rsidP="00E45A7B">
                  <w:pPr>
                    <w:jc w:val="center"/>
                    <w:rPr>
                      <w:rFonts w:eastAsia="Times New Roman"/>
                      <w:b/>
                      <w:bCs/>
                      <w:color w:val="0000FF"/>
                      <w:szCs w:val="22"/>
                      <w:lang w:eastAsia="en-GB"/>
                    </w:rPr>
                  </w:pPr>
                  <w:r w:rsidRPr="000F0618">
                    <w:rPr>
                      <w:rFonts w:eastAsia="Times New Roman"/>
                      <w:b/>
                      <w:bCs/>
                      <w:color w:val="0000FF"/>
                      <w:szCs w:val="22"/>
                      <w:lang w:eastAsia="en-GB"/>
                    </w:rPr>
                    <w:t>Subj.2</w:t>
                  </w:r>
                </w:p>
              </w:tc>
              <w:tc>
                <w:tcPr>
                  <w:tcW w:w="1176" w:type="dxa"/>
                  <w:shd w:val="clear" w:color="auto" w:fill="auto"/>
                  <w:noWrap/>
                  <w:vAlign w:val="center"/>
                </w:tcPr>
                <w:p w14:paraId="3626C28D" w14:textId="77777777" w:rsidR="00E45A7B" w:rsidRPr="000F0618" w:rsidRDefault="00E45A7B" w:rsidP="00E45A7B">
                  <w:pPr>
                    <w:jc w:val="center"/>
                    <w:rPr>
                      <w:rFonts w:eastAsia="Times New Roman"/>
                      <w:b/>
                      <w:bCs/>
                      <w:color w:val="0000FF"/>
                      <w:szCs w:val="22"/>
                      <w:lang w:eastAsia="en-GB"/>
                    </w:rPr>
                  </w:pPr>
                  <w:r w:rsidRPr="000F0618">
                    <w:rPr>
                      <w:rFonts w:eastAsia="Times New Roman"/>
                      <w:b/>
                      <w:bCs/>
                      <w:color w:val="0000FF"/>
                      <w:szCs w:val="22"/>
                      <w:lang w:eastAsia="en-GB"/>
                    </w:rPr>
                    <w:t>Subj.3</w:t>
                  </w:r>
                </w:p>
              </w:tc>
            </w:tr>
            <w:tr w:rsidR="00E45A7B" w:rsidRPr="000F0618" w14:paraId="21D5C423" w14:textId="77777777" w:rsidTr="008073B2">
              <w:trPr>
                <w:trHeight w:val="308"/>
              </w:trPr>
              <w:tc>
                <w:tcPr>
                  <w:tcW w:w="1036" w:type="dxa"/>
                  <w:shd w:val="clear" w:color="auto" w:fill="auto"/>
                  <w:noWrap/>
                  <w:vAlign w:val="center"/>
                  <w:hideMark/>
                </w:tcPr>
                <w:p w14:paraId="5E0A5E3F" w14:textId="77777777" w:rsidR="00E45A7B" w:rsidRPr="000F0618" w:rsidRDefault="00E45A7B" w:rsidP="00E45A7B">
                  <w:pPr>
                    <w:jc w:val="center"/>
                    <w:rPr>
                      <w:rFonts w:eastAsia="Times New Roman"/>
                      <w:color w:val="auto"/>
                      <w:szCs w:val="22"/>
                      <w:lang w:eastAsia="en-GB"/>
                    </w:rPr>
                  </w:pPr>
                  <w:r>
                    <w:rPr>
                      <w:color w:val="000000"/>
                      <w:szCs w:val="22"/>
                    </w:rPr>
                    <w:t>0</w:t>
                  </w:r>
                </w:p>
              </w:tc>
              <w:tc>
                <w:tcPr>
                  <w:tcW w:w="1216" w:type="dxa"/>
                  <w:shd w:val="clear" w:color="auto" w:fill="auto"/>
                  <w:noWrap/>
                  <w:vAlign w:val="center"/>
                </w:tcPr>
                <w:p w14:paraId="4ECE7E5D" w14:textId="77777777" w:rsidR="00E45A7B" w:rsidRPr="000F0618" w:rsidRDefault="00E45A7B" w:rsidP="00E45A7B">
                  <w:pPr>
                    <w:jc w:val="center"/>
                    <w:rPr>
                      <w:rFonts w:eastAsia="Times New Roman"/>
                      <w:color w:val="auto"/>
                      <w:szCs w:val="22"/>
                      <w:lang w:eastAsia="en-GB"/>
                    </w:rPr>
                  </w:pPr>
                  <w:r>
                    <w:rPr>
                      <w:color w:val="000000"/>
                      <w:szCs w:val="22"/>
                    </w:rPr>
                    <w:t>4.8</w:t>
                  </w:r>
                </w:p>
              </w:tc>
              <w:tc>
                <w:tcPr>
                  <w:tcW w:w="1036" w:type="dxa"/>
                  <w:shd w:val="clear" w:color="auto" w:fill="auto"/>
                  <w:noWrap/>
                  <w:vAlign w:val="center"/>
                </w:tcPr>
                <w:p w14:paraId="62D289B4" w14:textId="77777777" w:rsidR="00E45A7B" w:rsidRPr="000F0618" w:rsidRDefault="00E45A7B" w:rsidP="00E45A7B">
                  <w:pPr>
                    <w:jc w:val="center"/>
                    <w:rPr>
                      <w:rFonts w:eastAsia="Times New Roman"/>
                      <w:color w:val="auto"/>
                      <w:szCs w:val="22"/>
                      <w:lang w:eastAsia="en-GB"/>
                    </w:rPr>
                  </w:pPr>
                  <w:r>
                    <w:rPr>
                      <w:color w:val="000000"/>
                      <w:szCs w:val="22"/>
                    </w:rPr>
                    <w:t>5.3</w:t>
                  </w:r>
                </w:p>
              </w:tc>
              <w:tc>
                <w:tcPr>
                  <w:tcW w:w="1176" w:type="dxa"/>
                  <w:shd w:val="clear" w:color="auto" w:fill="auto"/>
                  <w:noWrap/>
                  <w:vAlign w:val="center"/>
                </w:tcPr>
                <w:p w14:paraId="41F9A904" w14:textId="77777777" w:rsidR="00E45A7B" w:rsidRPr="000F0618" w:rsidRDefault="00E45A7B" w:rsidP="00E45A7B">
                  <w:pPr>
                    <w:jc w:val="center"/>
                    <w:rPr>
                      <w:rFonts w:eastAsia="Times New Roman"/>
                      <w:color w:val="auto"/>
                      <w:szCs w:val="22"/>
                      <w:lang w:eastAsia="en-GB"/>
                    </w:rPr>
                  </w:pPr>
                  <w:r>
                    <w:rPr>
                      <w:color w:val="000000"/>
                      <w:szCs w:val="22"/>
                    </w:rPr>
                    <w:t>4.85</w:t>
                  </w:r>
                </w:p>
              </w:tc>
            </w:tr>
            <w:tr w:rsidR="00E45A7B" w:rsidRPr="000F0618" w14:paraId="35B1F89B" w14:textId="77777777" w:rsidTr="008073B2">
              <w:trPr>
                <w:trHeight w:val="308"/>
              </w:trPr>
              <w:tc>
                <w:tcPr>
                  <w:tcW w:w="1036" w:type="dxa"/>
                  <w:shd w:val="clear" w:color="auto" w:fill="auto"/>
                  <w:noWrap/>
                  <w:vAlign w:val="center"/>
                  <w:hideMark/>
                </w:tcPr>
                <w:p w14:paraId="20D249B5" w14:textId="77777777" w:rsidR="00E45A7B" w:rsidRPr="000F0618" w:rsidRDefault="00E45A7B" w:rsidP="00E45A7B">
                  <w:pPr>
                    <w:jc w:val="center"/>
                    <w:rPr>
                      <w:rFonts w:eastAsia="Times New Roman"/>
                      <w:color w:val="auto"/>
                      <w:szCs w:val="22"/>
                      <w:lang w:eastAsia="en-GB"/>
                    </w:rPr>
                  </w:pPr>
                  <w:r>
                    <w:rPr>
                      <w:color w:val="000000"/>
                      <w:szCs w:val="22"/>
                    </w:rPr>
                    <w:t>0.125</w:t>
                  </w:r>
                </w:p>
              </w:tc>
              <w:tc>
                <w:tcPr>
                  <w:tcW w:w="1216" w:type="dxa"/>
                  <w:shd w:val="clear" w:color="auto" w:fill="auto"/>
                  <w:noWrap/>
                  <w:vAlign w:val="center"/>
                </w:tcPr>
                <w:p w14:paraId="3E627A2C" w14:textId="77777777" w:rsidR="00E45A7B" w:rsidRPr="000F0618" w:rsidRDefault="00E45A7B" w:rsidP="00E45A7B">
                  <w:pPr>
                    <w:jc w:val="center"/>
                    <w:rPr>
                      <w:rFonts w:eastAsia="Times New Roman"/>
                      <w:color w:val="auto"/>
                      <w:szCs w:val="22"/>
                      <w:lang w:eastAsia="en-GB"/>
                    </w:rPr>
                  </w:pPr>
                  <w:r>
                    <w:rPr>
                      <w:color w:val="000000"/>
                      <w:szCs w:val="22"/>
                    </w:rPr>
                    <w:t>5.019</w:t>
                  </w:r>
                </w:p>
              </w:tc>
              <w:tc>
                <w:tcPr>
                  <w:tcW w:w="1036" w:type="dxa"/>
                  <w:shd w:val="clear" w:color="auto" w:fill="auto"/>
                  <w:noWrap/>
                  <w:vAlign w:val="center"/>
                </w:tcPr>
                <w:p w14:paraId="62F5C685" w14:textId="77777777" w:rsidR="00E45A7B" w:rsidRPr="000F0618" w:rsidRDefault="00E45A7B" w:rsidP="00E45A7B">
                  <w:pPr>
                    <w:jc w:val="center"/>
                    <w:rPr>
                      <w:rFonts w:eastAsia="Times New Roman"/>
                      <w:color w:val="auto"/>
                      <w:szCs w:val="22"/>
                      <w:lang w:eastAsia="en-GB"/>
                    </w:rPr>
                  </w:pPr>
                  <w:r>
                    <w:rPr>
                      <w:color w:val="000000"/>
                      <w:szCs w:val="22"/>
                    </w:rPr>
                    <w:t>5.1</w:t>
                  </w:r>
                </w:p>
              </w:tc>
              <w:tc>
                <w:tcPr>
                  <w:tcW w:w="1176" w:type="dxa"/>
                  <w:shd w:val="clear" w:color="auto" w:fill="auto"/>
                  <w:noWrap/>
                  <w:vAlign w:val="center"/>
                </w:tcPr>
                <w:p w14:paraId="09CDC2AC" w14:textId="77777777" w:rsidR="00E45A7B" w:rsidRPr="000F0618" w:rsidRDefault="00E45A7B" w:rsidP="00E45A7B">
                  <w:pPr>
                    <w:jc w:val="center"/>
                    <w:rPr>
                      <w:rFonts w:eastAsia="Times New Roman"/>
                      <w:color w:val="auto"/>
                      <w:szCs w:val="22"/>
                      <w:lang w:eastAsia="en-GB"/>
                    </w:rPr>
                  </w:pPr>
                  <w:r>
                    <w:rPr>
                      <w:color w:val="000000"/>
                      <w:szCs w:val="22"/>
                    </w:rPr>
                    <w:t>5.019</w:t>
                  </w:r>
                </w:p>
              </w:tc>
            </w:tr>
            <w:tr w:rsidR="00E45A7B" w:rsidRPr="000F0618" w14:paraId="123BABF3" w14:textId="77777777" w:rsidTr="008073B2">
              <w:trPr>
                <w:trHeight w:val="308"/>
              </w:trPr>
              <w:tc>
                <w:tcPr>
                  <w:tcW w:w="1036" w:type="dxa"/>
                  <w:shd w:val="clear" w:color="auto" w:fill="auto"/>
                  <w:noWrap/>
                  <w:vAlign w:val="center"/>
                  <w:hideMark/>
                </w:tcPr>
                <w:p w14:paraId="079B2E06" w14:textId="77777777" w:rsidR="00E45A7B" w:rsidRPr="000F0618" w:rsidRDefault="00E45A7B" w:rsidP="00E45A7B">
                  <w:pPr>
                    <w:jc w:val="center"/>
                    <w:rPr>
                      <w:rFonts w:eastAsia="Times New Roman"/>
                      <w:color w:val="auto"/>
                      <w:szCs w:val="22"/>
                      <w:lang w:eastAsia="en-GB"/>
                    </w:rPr>
                  </w:pPr>
                  <w:r>
                    <w:rPr>
                      <w:color w:val="000000"/>
                      <w:szCs w:val="22"/>
                    </w:rPr>
                    <w:t>0.25</w:t>
                  </w:r>
                </w:p>
              </w:tc>
              <w:tc>
                <w:tcPr>
                  <w:tcW w:w="1216" w:type="dxa"/>
                  <w:shd w:val="clear" w:color="auto" w:fill="auto"/>
                  <w:noWrap/>
                  <w:vAlign w:val="center"/>
                </w:tcPr>
                <w:p w14:paraId="67415C3E" w14:textId="77777777" w:rsidR="00E45A7B" w:rsidRPr="000F0618" w:rsidRDefault="00E45A7B" w:rsidP="00E45A7B">
                  <w:pPr>
                    <w:jc w:val="center"/>
                    <w:rPr>
                      <w:rFonts w:eastAsia="Times New Roman"/>
                      <w:color w:val="auto"/>
                      <w:szCs w:val="22"/>
                      <w:lang w:eastAsia="en-GB"/>
                    </w:rPr>
                  </w:pPr>
                  <w:r>
                    <w:rPr>
                      <w:color w:val="000000"/>
                      <w:szCs w:val="22"/>
                    </w:rPr>
                    <w:t>4.938</w:t>
                  </w:r>
                </w:p>
              </w:tc>
              <w:tc>
                <w:tcPr>
                  <w:tcW w:w="1036" w:type="dxa"/>
                  <w:shd w:val="clear" w:color="auto" w:fill="auto"/>
                  <w:noWrap/>
                  <w:vAlign w:val="center"/>
                </w:tcPr>
                <w:p w14:paraId="517C9BFA" w14:textId="77777777" w:rsidR="00E45A7B" w:rsidRPr="000F0618" w:rsidRDefault="00E45A7B" w:rsidP="00E45A7B">
                  <w:pPr>
                    <w:jc w:val="center"/>
                    <w:rPr>
                      <w:rFonts w:eastAsia="Times New Roman"/>
                      <w:color w:val="auto"/>
                      <w:szCs w:val="22"/>
                      <w:lang w:eastAsia="en-GB"/>
                    </w:rPr>
                  </w:pPr>
                  <w:r>
                    <w:rPr>
                      <w:color w:val="000000"/>
                      <w:szCs w:val="22"/>
                    </w:rPr>
                    <w:t>5.1</w:t>
                  </w:r>
                </w:p>
              </w:tc>
              <w:tc>
                <w:tcPr>
                  <w:tcW w:w="1176" w:type="dxa"/>
                  <w:shd w:val="clear" w:color="auto" w:fill="auto"/>
                  <w:noWrap/>
                  <w:vAlign w:val="center"/>
                </w:tcPr>
                <w:p w14:paraId="34789D6A" w14:textId="77777777" w:rsidR="00E45A7B" w:rsidRPr="000F0618" w:rsidRDefault="00E45A7B" w:rsidP="00E45A7B">
                  <w:pPr>
                    <w:jc w:val="center"/>
                    <w:rPr>
                      <w:rFonts w:eastAsia="Times New Roman"/>
                      <w:color w:val="auto"/>
                      <w:szCs w:val="22"/>
                      <w:lang w:eastAsia="en-GB"/>
                    </w:rPr>
                  </w:pPr>
                  <w:r>
                    <w:rPr>
                      <w:color w:val="000000"/>
                      <w:szCs w:val="22"/>
                    </w:rPr>
                    <w:t>4.987</w:t>
                  </w:r>
                </w:p>
              </w:tc>
            </w:tr>
            <w:tr w:rsidR="00E45A7B" w:rsidRPr="000F0618" w14:paraId="7FB26B1D" w14:textId="77777777" w:rsidTr="008073B2">
              <w:trPr>
                <w:trHeight w:val="308"/>
              </w:trPr>
              <w:tc>
                <w:tcPr>
                  <w:tcW w:w="1036" w:type="dxa"/>
                  <w:shd w:val="clear" w:color="auto" w:fill="auto"/>
                  <w:noWrap/>
                  <w:vAlign w:val="center"/>
                  <w:hideMark/>
                </w:tcPr>
                <w:p w14:paraId="164044D9" w14:textId="77777777" w:rsidR="00E45A7B" w:rsidRPr="000F0618" w:rsidRDefault="00E45A7B" w:rsidP="00E45A7B">
                  <w:pPr>
                    <w:jc w:val="center"/>
                    <w:rPr>
                      <w:rFonts w:eastAsia="Times New Roman"/>
                      <w:color w:val="auto"/>
                      <w:szCs w:val="22"/>
                      <w:lang w:eastAsia="en-GB"/>
                    </w:rPr>
                  </w:pPr>
                  <w:r>
                    <w:rPr>
                      <w:color w:val="000000"/>
                      <w:szCs w:val="22"/>
                    </w:rPr>
                    <w:t>0.5</w:t>
                  </w:r>
                </w:p>
              </w:tc>
              <w:tc>
                <w:tcPr>
                  <w:tcW w:w="1216" w:type="dxa"/>
                  <w:shd w:val="clear" w:color="auto" w:fill="auto"/>
                  <w:noWrap/>
                  <w:vAlign w:val="center"/>
                </w:tcPr>
                <w:p w14:paraId="3A9DFBD2" w14:textId="77777777" w:rsidR="00E45A7B" w:rsidRPr="000F0618" w:rsidRDefault="00E45A7B" w:rsidP="00E45A7B">
                  <w:pPr>
                    <w:jc w:val="center"/>
                    <w:rPr>
                      <w:rFonts w:eastAsia="Times New Roman"/>
                      <w:color w:val="auto"/>
                      <w:szCs w:val="22"/>
                      <w:lang w:eastAsia="en-GB"/>
                    </w:rPr>
                  </w:pPr>
                  <w:r>
                    <w:rPr>
                      <w:color w:val="000000"/>
                      <w:szCs w:val="22"/>
                    </w:rPr>
                    <w:t>5.02</w:t>
                  </w:r>
                </w:p>
              </w:tc>
              <w:tc>
                <w:tcPr>
                  <w:tcW w:w="1036" w:type="dxa"/>
                  <w:shd w:val="clear" w:color="auto" w:fill="auto"/>
                  <w:noWrap/>
                  <w:vAlign w:val="center"/>
                </w:tcPr>
                <w:p w14:paraId="59D26999" w14:textId="77777777" w:rsidR="00E45A7B" w:rsidRPr="000F0618" w:rsidRDefault="00E45A7B" w:rsidP="00E45A7B">
                  <w:pPr>
                    <w:jc w:val="center"/>
                    <w:rPr>
                      <w:rFonts w:eastAsia="Times New Roman"/>
                      <w:color w:val="auto"/>
                      <w:szCs w:val="22"/>
                      <w:lang w:eastAsia="en-GB"/>
                    </w:rPr>
                  </w:pPr>
                  <w:r>
                    <w:rPr>
                      <w:color w:val="000000"/>
                      <w:szCs w:val="22"/>
                    </w:rPr>
                    <w:t>4.8</w:t>
                  </w:r>
                </w:p>
              </w:tc>
              <w:tc>
                <w:tcPr>
                  <w:tcW w:w="1176" w:type="dxa"/>
                  <w:shd w:val="clear" w:color="auto" w:fill="auto"/>
                  <w:noWrap/>
                  <w:vAlign w:val="center"/>
                </w:tcPr>
                <w:p w14:paraId="782A0944" w14:textId="77777777" w:rsidR="00E45A7B" w:rsidRPr="000F0618" w:rsidRDefault="00E45A7B" w:rsidP="00E45A7B">
                  <w:pPr>
                    <w:jc w:val="center"/>
                    <w:rPr>
                      <w:rFonts w:eastAsia="Times New Roman"/>
                      <w:color w:val="auto"/>
                      <w:szCs w:val="22"/>
                      <w:lang w:eastAsia="en-GB"/>
                    </w:rPr>
                  </w:pPr>
                  <w:r>
                    <w:rPr>
                      <w:color w:val="000000"/>
                      <w:szCs w:val="22"/>
                    </w:rPr>
                    <w:t>4.828</w:t>
                  </w:r>
                </w:p>
              </w:tc>
            </w:tr>
            <w:tr w:rsidR="00E45A7B" w:rsidRPr="000F0618" w14:paraId="6E876BB8" w14:textId="77777777" w:rsidTr="008073B2">
              <w:trPr>
                <w:trHeight w:val="308"/>
              </w:trPr>
              <w:tc>
                <w:tcPr>
                  <w:tcW w:w="1036" w:type="dxa"/>
                  <w:shd w:val="clear" w:color="auto" w:fill="auto"/>
                  <w:noWrap/>
                  <w:vAlign w:val="center"/>
                  <w:hideMark/>
                </w:tcPr>
                <w:p w14:paraId="7AC429A6" w14:textId="77777777" w:rsidR="00E45A7B" w:rsidRPr="000F0618" w:rsidRDefault="00E45A7B" w:rsidP="00E45A7B">
                  <w:pPr>
                    <w:jc w:val="center"/>
                    <w:rPr>
                      <w:rFonts w:eastAsia="Times New Roman"/>
                      <w:color w:val="auto"/>
                      <w:szCs w:val="22"/>
                      <w:lang w:eastAsia="en-GB"/>
                    </w:rPr>
                  </w:pPr>
                  <w:r>
                    <w:rPr>
                      <w:color w:val="000000"/>
                      <w:szCs w:val="22"/>
                    </w:rPr>
                    <w:t>0.75</w:t>
                  </w:r>
                </w:p>
              </w:tc>
              <w:tc>
                <w:tcPr>
                  <w:tcW w:w="1216" w:type="dxa"/>
                  <w:shd w:val="clear" w:color="auto" w:fill="auto"/>
                  <w:noWrap/>
                  <w:vAlign w:val="center"/>
                </w:tcPr>
                <w:p w14:paraId="527EB7B8" w14:textId="77777777" w:rsidR="00E45A7B" w:rsidRPr="000F0618" w:rsidRDefault="00E45A7B" w:rsidP="00E45A7B">
                  <w:pPr>
                    <w:jc w:val="center"/>
                    <w:rPr>
                      <w:rFonts w:eastAsia="Times New Roman"/>
                      <w:color w:val="auto"/>
                      <w:szCs w:val="22"/>
                      <w:lang w:eastAsia="en-GB"/>
                    </w:rPr>
                  </w:pPr>
                  <w:r>
                    <w:rPr>
                      <w:color w:val="000000"/>
                      <w:szCs w:val="22"/>
                    </w:rPr>
                    <w:t>4.96</w:t>
                  </w:r>
                </w:p>
              </w:tc>
              <w:tc>
                <w:tcPr>
                  <w:tcW w:w="1036" w:type="dxa"/>
                  <w:shd w:val="clear" w:color="auto" w:fill="auto"/>
                  <w:noWrap/>
                  <w:vAlign w:val="center"/>
                </w:tcPr>
                <w:p w14:paraId="625AF5C4" w14:textId="77777777" w:rsidR="00E45A7B" w:rsidRPr="000F0618" w:rsidRDefault="00E45A7B" w:rsidP="00E45A7B">
                  <w:pPr>
                    <w:jc w:val="center"/>
                    <w:rPr>
                      <w:rFonts w:eastAsia="Times New Roman"/>
                      <w:color w:val="auto"/>
                      <w:szCs w:val="22"/>
                      <w:lang w:eastAsia="en-GB"/>
                    </w:rPr>
                  </w:pPr>
                  <w:r>
                    <w:rPr>
                      <w:color w:val="000000"/>
                      <w:szCs w:val="22"/>
                    </w:rPr>
                    <w:t>4.7</w:t>
                  </w:r>
                </w:p>
              </w:tc>
              <w:tc>
                <w:tcPr>
                  <w:tcW w:w="1176" w:type="dxa"/>
                  <w:shd w:val="clear" w:color="auto" w:fill="auto"/>
                  <w:noWrap/>
                  <w:vAlign w:val="center"/>
                </w:tcPr>
                <w:p w14:paraId="56935DEF" w14:textId="77777777" w:rsidR="00E45A7B" w:rsidRPr="000F0618" w:rsidRDefault="00E45A7B" w:rsidP="00E45A7B">
                  <w:pPr>
                    <w:jc w:val="center"/>
                    <w:rPr>
                      <w:rFonts w:eastAsia="Times New Roman"/>
                      <w:color w:val="auto"/>
                      <w:szCs w:val="22"/>
                      <w:lang w:eastAsia="en-GB"/>
                    </w:rPr>
                  </w:pPr>
                  <w:r>
                    <w:rPr>
                      <w:color w:val="000000"/>
                      <w:szCs w:val="22"/>
                    </w:rPr>
                    <w:t>4.671</w:t>
                  </w:r>
                </w:p>
              </w:tc>
            </w:tr>
            <w:tr w:rsidR="00E45A7B" w:rsidRPr="000F0618" w14:paraId="76E72D4D" w14:textId="77777777" w:rsidTr="008073B2">
              <w:trPr>
                <w:trHeight w:val="308"/>
              </w:trPr>
              <w:tc>
                <w:tcPr>
                  <w:tcW w:w="1036" w:type="dxa"/>
                  <w:shd w:val="clear" w:color="auto" w:fill="auto"/>
                  <w:noWrap/>
                  <w:vAlign w:val="center"/>
                  <w:hideMark/>
                </w:tcPr>
                <w:p w14:paraId="5C3C6023" w14:textId="77777777" w:rsidR="00E45A7B" w:rsidRPr="000F0618" w:rsidRDefault="00E45A7B" w:rsidP="00E45A7B">
                  <w:pPr>
                    <w:jc w:val="center"/>
                    <w:rPr>
                      <w:rFonts w:eastAsia="Times New Roman"/>
                      <w:color w:val="auto"/>
                      <w:szCs w:val="22"/>
                      <w:lang w:eastAsia="en-GB"/>
                    </w:rPr>
                  </w:pPr>
                  <w:r>
                    <w:rPr>
                      <w:szCs w:val="22"/>
                    </w:rPr>
                    <w:t>1.0</w:t>
                  </w:r>
                </w:p>
              </w:tc>
              <w:tc>
                <w:tcPr>
                  <w:tcW w:w="1216" w:type="dxa"/>
                  <w:shd w:val="clear" w:color="auto" w:fill="auto"/>
                  <w:noWrap/>
                  <w:vAlign w:val="center"/>
                </w:tcPr>
                <w:p w14:paraId="134106F1" w14:textId="77777777" w:rsidR="00E45A7B" w:rsidRPr="000F0618" w:rsidRDefault="00E45A7B" w:rsidP="00E45A7B">
                  <w:pPr>
                    <w:jc w:val="center"/>
                    <w:rPr>
                      <w:rFonts w:eastAsia="Times New Roman"/>
                      <w:color w:val="auto"/>
                      <w:szCs w:val="22"/>
                      <w:lang w:eastAsia="en-GB"/>
                    </w:rPr>
                  </w:pPr>
                  <w:r>
                    <w:rPr>
                      <w:szCs w:val="22"/>
                    </w:rPr>
                    <w:t>4.86</w:t>
                  </w:r>
                </w:p>
              </w:tc>
              <w:tc>
                <w:tcPr>
                  <w:tcW w:w="1036" w:type="dxa"/>
                  <w:shd w:val="clear" w:color="auto" w:fill="auto"/>
                  <w:noWrap/>
                  <w:vAlign w:val="center"/>
                </w:tcPr>
                <w:p w14:paraId="40B4186D" w14:textId="77777777" w:rsidR="00E45A7B" w:rsidRPr="000F0618" w:rsidRDefault="00E45A7B" w:rsidP="00E45A7B">
                  <w:pPr>
                    <w:jc w:val="center"/>
                    <w:rPr>
                      <w:rFonts w:eastAsia="Times New Roman"/>
                      <w:color w:val="auto"/>
                      <w:szCs w:val="22"/>
                      <w:lang w:eastAsia="en-GB"/>
                    </w:rPr>
                  </w:pPr>
                  <w:r>
                    <w:rPr>
                      <w:color w:val="000000"/>
                      <w:szCs w:val="22"/>
                    </w:rPr>
                    <w:t>5.00</w:t>
                  </w:r>
                </w:p>
              </w:tc>
              <w:tc>
                <w:tcPr>
                  <w:tcW w:w="1176" w:type="dxa"/>
                  <w:shd w:val="clear" w:color="auto" w:fill="auto"/>
                  <w:noWrap/>
                  <w:vAlign w:val="center"/>
                </w:tcPr>
                <w:p w14:paraId="5819F55F" w14:textId="77777777" w:rsidR="00E45A7B" w:rsidRPr="000F0618" w:rsidRDefault="00E45A7B" w:rsidP="00E45A7B">
                  <w:pPr>
                    <w:jc w:val="center"/>
                    <w:rPr>
                      <w:rFonts w:eastAsia="Times New Roman"/>
                      <w:color w:val="auto"/>
                      <w:szCs w:val="22"/>
                      <w:lang w:eastAsia="en-GB"/>
                    </w:rPr>
                  </w:pPr>
                  <w:r>
                    <w:rPr>
                      <w:szCs w:val="22"/>
                    </w:rPr>
                    <w:t>4.71</w:t>
                  </w:r>
                </w:p>
              </w:tc>
            </w:tr>
            <w:tr w:rsidR="00E45A7B" w:rsidRPr="000F0618" w14:paraId="3FF58F31" w14:textId="77777777" w:rsidTr="008073B2">
              <w:trPr>
                <w:trHeight w:val="308"/>
              </w:trPr>
              <w:tc>
                <w:tcPr>
                  <w:tcW w:w="1036" w:type="dxa"/>
                  <w:shd w:val="clear" w:color="auto" w:fill="auto"/>
                  <w:noWrap/>
                  <w:vAlign w:val="center"/>
                  <w:hideMark/>
                </w:tcPr>
                <w:p w14:paraId="1DC1E37A" w14:textId="77777777" w:rsidR="00E45A7B" w:rsidRPr="000F0618" w:rsidRDefault="00E45A7B" w:rsidP="00E45A7B">
                  <w:pPr>
                    <w:jc w:val="center"/>
                    <w:rPr>
                      <w:rFonts w:eastAsia="Times New Roman"/>
                      <w:color w:val="auto"/>
                      <w:szCs w:val="22"/>
                      <w:lang w:eastAsia="en-GB"/>
                    </w:rPr>
                  </w:pPr>
                  <w:r>
                    <w:rPr>
                      <w:color w:val="000000"/>
                      <w:szCs w:val="22"/>
                    </w:rPr>
                    <w:t>2.0</w:t>
                  </w:r>
                </w:p>
              </w:tc>
              <w:tc>
                <w:tcPr>
                  <w:tcW w:w="1216" w:type="dxa"/>
                  <w:shd w:val="clear" w:color="auto" w:fill="auto"/>
                  <w:noWrap/>
                  <w:vAlign w:val="center"/>
                </w:tcPr>
                <w:p w14:paraId="32408694" w14:textId="77777777" w:rsidR="00E45A7B" w:rsidRPr="000F0618" w:rsidRDefault="00E45A7B" w:rsidP="00E45A7B">
                  <w:pPr>
                    <w:jc w:val="center"/>
                    <w:rPr>
                      <w:rFonts w:eastAsia="Times New Roman"/>
                      <w:color w:val="auto"/>
                      <w:szCs w:val="22"/>
                      <w:lang w:eastAsia="en-GB"/>
                    </w:rPr>
                  </w:pPr>
                  <w:r>
                    <w:rPr>
                      <w:color w:val="000000"/>
                      <w:szCs w:val="22"/>
                    </w:rPr>
                    <w:t>4.43</w:t>
                  </w:r>
                </w:p>
              </w:tc>
              <w:tc>
                <w:tcPr>
                  <w:tcW w:w="1036" w:type="dxa"/>
                  <w:shd w:val="clear" w:color="auto" w:fill="auto"/>
                  <w:noWrap/>
                  <w:vAlign w:val="center"/>
                </w:tcPr>
                <w:p w14:paraId="7077ABA3" w14:textId="77777777" w:rsidR="00E45A7B" w:rsidRPr="000F0618" w:rsidRDefault="00E45A7B" w:rsidP="00E45A7B">
                  <w:pPr>
                    <w:jc w:val="center"/>
                    <w:rPr>
                      <w:rFonts w:eastAsia="Times New Roman"/>
                      <w:color w:val="auto"/>
                      <w:szCs w:val="22"/>
                      <w:lang w:eastAsia="en-GB"/>
                    </w:rPr>
                  </w:pPr>
                  <w:r>
                    <w:rPr>
                      <w:color w:val="000000"/>
                      <w:szCs w:val="22"/>
                    </w:rPr>
                    <w:t>4.66</w:t>
                  </w:r>
                </w:p>
              </w:tc>
              <w:tc>
                <w:tcPr>
                  <w:tcW w:w="1176" w:type="dxa"/>
                  <w:shd w:val="clear" w:color="auto" w:fill="auto"/>
                  <w:noWrap/>
                  <w:vAlign w:val="center"/>
                </w:tcPr>
                <w:p w14:paraId="3A007E2E" w14:textId="77777777" w:rsidR="00E45A7B" w:rsidRPr="000F0618" w:rsidRDefault="00E45A7B" w:rsidP="00E45A7B">
                  <w:pPr>
                    <w:jc w:val="center"/>
                    <w:rPr>
                      <w:rFonts w:eastAsia="Times New Roman"/>
                      <w:color w:val="auto"/>
                      <w:szCs w:val="22"/>
                      <w:lang w:eastAsia="en-GB"/>
                    </w:rPr>
                  </w:pPr>
                  <w:r>
                    <w:rPr>
                      <w:szCs w:val="22"/>
                    </w:rPr>
                    <w:t>4.43</w:t>
                  </w:r>
                </w:p>
              </w:tc>
            </w:tr>
            <w:tr w:rsidR="00E45A7B" w:rsidRPr="000F0618" w14:paraId="6E8E5440" w14:textId="77777777" w:rsidTr="008073B2">
              <w:trPr>
                <w:trHeight w:val="308"/>
              </w:trPr>
              <w:tc>
                <w:tcPr>
                  <w:tcW w:w="1036" w:type="dxa"/>
                  <w:shd w:val="clear" w:color="auto" w:fill="auto"/>
                  <w:noWrap/>
                  <w:vAlign w:val="center"/>
                  <w:hideMark/>
                </w:tcPr>
                <w:p w14:paraId="4A831488" w14:textId="77777777" w:rsidR="00E45A7B" w:rsidRPr="000F0618" w:rsidRDefault="00E45A7B" w:rsidP="00E45A7B">
                  <w:pPr>
                    <w:jc w:val="center"/>
                    <w:rPr>
                      <w:rFonts w:eastAsia="Times New Roman"/>
                      <w:color w:val="auto"/>
                      <w:szCs w:val="22"/>
                      <w:lang w:eastAsia="en-GB"/>
                    </w:rPr>
                  </w:pPr>
                  <w:r>
                    <w:rPr>
                      <w:color w:val="000000"/>
                      <w:szCs w:val="22"/>
                    </w:rPr>
                    <w:t>4.0</w:t>
                  </w:r>
                </w:p>
              </w:tc>
              <w:tc>
                <w:tcPr>
                  <w:tcW w:w="1216" w:type="dxa"/>
                  <w:shd w:val="clear" w:color="auto" w:fill="auto"/>
                  <w:noWrap/>
                  <w:vAlign w:val="center"/>
                </w:tcPr>
                <w:p w14:paraId="21B7750F" w14:textId="77777777" w:rsidR="00E45A7B" w:rsidRPr="000F0618" w:rsidRDefault="00E45A7B" w:rsidP="00E45A7B">
                  <w:pPr>
                    <w:jc w:val="center"/>
                    <w:rPr>
                      <w:rFonts w:eastAsia="Times New Roman"/>
                      <w:color w:val="auto"/>
                      <w:szCs w:val="22"/>
                      <w:lang w:eastAsia="en-GB"/>
                    </w:rPr>
                  </w:pPr>
                  <w:r>
                    <w:rPr>
                      <w:color w:val="000000"/>
                      <w:szCs w:val="22"/>
                    </w:rPr>
                    <w:t>3.97</w:t>
                  </w:r>
                </w:p>
              </w:tc>
              <w:tc>
                <w:tcPr>
                  <w:tcW w:w="1036" w:type="dxa"/>
                  <w:shd w:val="clear" w:color="auto" w:fill="auto"/>
                  <w:noWrap/>
                  <w:vAlign w:val="center"/>
                </w:tcPr>
                <w:p w14:paraId="16127726" w14:textId="77777777" w:rsidR="00E45A7B" w:rsidRPr="000F0618" w:rsidRDefault="00E45A7B" w:rsidP="00E45A7B">
                  <w:pPr>
                    <w:jc w:val="center"/>
                    <w:rPr>
                      <w:rFonts w:eastAsia="Times New Roman"/>
                      <w:color w:val="auto"/>
                      <w:szCs w:val="22"/>
                      <w:lang w:eastAsia="en-GB"/>
                    </w:rPr>
                  </w:pPr>
                  <w:r>
                    <w:rPr>
                      <w:color w:val="000000"/>
                      <w:szCs w:val="22"/>
                    </w:rPr>
                    <w:t>4.26</w:t>
                  </w:r>
                </w:p>
              </w:tc>
              <w:tc>
                <w:tcPr>
                  <w:tcW w:w="1176" w:type="dxa"/>
                  <w:shd w:val="clear" w:color="auto" w:fill="auto"/>
                  <w:noWrap/>
                  <w:vAlign w:val="center"/>
                </w:tcPr>
                <w:p w14:paraId="5D71B735" w14:textId="77777777" w:rsidR="00E45A7B" w:rsidRPr="000F0618" w:rsidRDefault="00E45A7B" w:rsidP="00E45A7B">
                  <w:pPr>
                    <w:jc w:val="center"/>
                    <w:rPr>
                      <w:rFonts w:eastAsia="Times New Roman"/>
                      <w:color w:val="auto"/>
                      <w:szCs w:val="22"/>
                      <w:lang w:eastAsia="en-GB"/>
                    </w:rPr>
                  </w:pPr>
                  <w:r>
                    <w:rPr>
                      <w:szCs w:val="22"/>
                    </w:rPr>
                    <w:t>4.18</w:t>
                  </w:r>
                </w:p>
              </w:tc>
            </w:tr>
            <w:tr w:rsidR="00E45A7B" w:rsidRPr="000F0618" w14:paraId="65A82ED1" w14:textId="77777777" w:rsidTr="008073B2">
              <w:trPr>
                <w:trHeight w:val="308"/>
              </w:trPr>
              <w:tc>
                <w:tcPr>
                  <w:tcW w:w="1036" w:type="dxa"/>
                  <w:shd w:val="clear" w:color="auto" w:fill="auto"/>
                  <w:noWrap/>
                  <w:vAlign w:val="center"/>
                  <w:hideMark/>
                </w:tcPr>
                <w:p w14:paraId="65431FF2" w14:textId="77777777" w:rsidR="00E45A7B" w:rsidRPr="000F0618" w:rsidRDefault="00E45A7B" w:rsidP="00E45A7B">
                  <w:pPr>
                    <w:jc w:val="center"/>
                    <w:rPr>
                      <w:rFonts w:eastAsia="Times New Roman"/>
                      <w:color w:val="auto"/>
                      <w:szCs w:val="22"/>
                      <w:lang w:eastAsia="en-GB"/>
                    </w:rPr>
                  </w:pPr>
                  <w:r>
                    <w:rPr>
                      <w:color w:val="000000"/>
                      <w:szCs w:val="22"/>
                    </w:rPr>
                    <w:t>6.0</w:t>
                  </w:r>
                </w:p>
              </w:tc>
              <w:tc>
                <w:tcPr>
                  <w:tcW w:w="1216" w:type="dxa"/>
                  <w:shd w:val="clear" w:color="auto" w:fill="auto"/>
                  <w:noWrap/>
                  <w:vAlign w:val="center"/>
                </w:tcPr>
                <w:p w14:paraId="5B2D7B20" w14:textId="77777777" w:rsidR="00E45A7B" w:rsidRPr="000F0618" w:rsidRDefault="00E45A7B" w:rsidP="00E45A7B">
                  <w:pPr>
                    <w:jc w:val="center"/>
                    <w:rPr>
                      <w:rFonts w:eastAsia="Times New Roman"/>
                      <w:color w:val="auto"/>
                      <w:szCs w:val="22"/>
                      <w:lang w:eastAsia="en-GB"/>
                    </w:rPr>
                  </w:pPr>
                  <w:r>
                    <w:rPr>
                      <w:color w:val="000000"/>
                      <w:szCs w:val="22"/>
                    </w:rPr>
                    <w:t>3.67</w:t>
                  </w:r>
                </w:p>
              </w:tc>
              <w:tc>
                <w:tcPr>
                  <w:tcW w:w="1036" w:type="dxa"/>
                  <w:shd w:val="clear" w:color="auto" w:fill="auto"/>
                  <w:noWrap/>
                  <w:vAlign w:val="center"/>
                </w:tcPr>
                <w:p w14:paraId="7AD97042" w14:textId="77777777" w:rsidR="00E45A7B" w:rsidRPr="000F0618" w:rsidRDefault="00E45A7B" w:rsidP="00E45A7B">
                  <w:pPr>
                    <w:jc w:val="center"/>
                    <w:rPr>
                      <w:rFonts w:eastAsia="Times New Roman"/>
                      <w:color w:val="auto"/>
                      <w:szCs w:val="22"/>
                      <w:lang w:eastAsia="en-GB"/>
                    </w:rPr>
                  </w:pPr>
                  <w:r>
                    <w:rPr>
                      <w:szCs w:val="22"/>
                    </w:rPr>
                    <w:t>3.82</w:t>
                  </w:r>
                </w:p>
              </w:tc>
              <w:tc>
                <w:tcPr>
                  <w:tcW w:w="1176" w:type="dxa"/>
                  <w:shd w:val="clear" w:color="auto" w:fill="auto"/>
                  <w:noWrap/>
                  <w:vAlign w:val="center"/>
                </w:tcPr>
                <w:p w14:paraId="02B49AED" w14:textId="77777777" w:rsidR="00E45A7B" w:rsidRPr="000F0618" w:rsidRDefault="00E45A7B" w:rsidP="00E45A7B">
                  <w:pPr>
                    <w:jc w:val="center"/>
                    <w:rPr>
                      <w:rFonts w:eastAsia="Times New Roman"/>
                      <w:color w:val="auto"/>
                      <w:szCs w:val="22"/>
                      <w:lang w:eastAsia="en-GB"/>
                    </w:rPr>
                  </w:pPr>
                  <w:r>
                    <w:rPr>
                      <w:szCs w:val="22"/>
                    </w:rPr>
                    <w:t>3.78</w:t>
                  </w:r>
                </w:p>
              </w:tc>
            </w:tr>
            <w:tr w:rsidR="00E45A7B" w:rsidRPr="000F0618" w14:paraId="50020842" w14:textId="77777777" w:rsidTr="008073B2">
              <w:trPr>
                <w:trHeight w:val="308"/>
              </w:trPr>
              <w:tc>
                <w:tcPr>
                  <w:tcW w:w="1036" w:type="dxa"/>
                  <w:shd w:val="clear" w:color="auto" w:fill="auto"/>
                  <w:noWrap/>
                  <w:vAlign w:val="center"/>
                  <w:hideMark/>
                </w:tcPr>
                <w:p w14:paraId="0018F507" w14:textId="77777777" w:rsidR="00E45A7B" w:rsidRPr="000F0618" w:rsidRDefault="00E45A7B" w:rsidP="00E45A7B">
                  <w:pPr>
                    <w:jc w:val="center"/>
                    <w:rPr>
                      <w:rFonts w:eastAsia="Times New Roman"/>
                      <w:color w:val="auto"/>
                      <w:szCs w:val="22"/>
                      <w:lang w:eastAsia="en-GB"/>
                    </w:rPr>
                  </w:pPr>
                  <w:r>
                    <w:rPr>
                      <w:color w:val="000000"/>
                      <w:szCs w:val="22"/>
                    </w:rPr>
                    <w:t>8.0</w:t>
                  </w:r>
                </w:p>
              </w:tc>
              <w:tc>
                <w:tcPr>
                  <w:tcW w:w="1216" w:type="dxa"/>
                  <w:shd w:val="clear" w:color="auto" w:fill="auto"/>
                  <w:noWrap/>
                  <w:vAlign w:val="center"/>
                </w:tcPr>
                <w:p w14:paraId="587CC3A4" w14:textId="77777777" w:rsidR="00E45A7B" w:rsidRPr="000F0618" w:rsidRDefault="00E45A7B" w:rsidP="00E45A7B">
                  <w:pPr>
                    <w:jc w:val="center"/>
                    <w:rPr>
                      <w:rFonts w:eastAsia="Times New Roman"/>
                      <w:color w:val="auto"/>
                      <w:szCs w:val="22"/>
                      <w:lang w:eastAsia="en-GB"/>
                    </w:rPr>
                  </w:pPr>
                  <w:r>
                    <w:rPr>
                      <w:szCs w:val="22"/>
                    </w:rPr>
                    <w:t>3.18</w:t>
                  </w:r>
                </w:p>
              </w:tc>
              <w:tc>
                <w:tcPr>
                  <w:tcW w:w="1036" w:type="dxa"/>
                  <w:shd w:val="clear" w:color="auto" w:fill="auto"/>
                  <w:noWrap/>
                  <w:vAlign w:val="center"/>
                </w:tcPr>
                <w:p w14:paraId="456A49F7" w14:textId="77777777" w:rsidR="00E45A7B" w:rsidRPr="000F0618" w:rsidRDefault="00E45A7B" w:rsidP="00E45A7B">
                  <w:pPr>
                    <w:jc w:val="center"/>
                    <w:rPr>
                      <w:rFonts w:eastAsia="Times New Roman"/>
                      <w:color w:val="auto"/>
                      <w:szCs w:val="22"/>
                      <w:lang w:eastAsia="en-GB"/>
                    </w:rPr>
                  </w:pPr>
                  <w:r>
                    <w:rPr>
                      <w:szCs w:val="22"/>
                    </w:rPr>
                    <w:t>3.18</w:t>
                  </w:r>
                </w:p>
              </w:tc>
              <w:tc>
                <w:tcPr>
                  <w:tcW w:w="1176" w:type="dxa"/>
                  <w:shd w:val="clear" w:color="auto" w:fill="auto"/>
                  <w:noWrap/>
                  <w:vAlign w:val="center"/>
                </w:tcPr>
                <w:p w14:paraId="19A4529D" w14:textId="77777777" w:rsidR="00E45A7B" w:rsidRPr="000F0618" w:rsidRDefault="00E45A7B" w:rsidP="00E45A7B">
                  <w:pPr>
                    <w:jc w:val="center"/>
                    <w:rPr>
                      <w:rFonts w:eastAsia="Times New Roman"/>
                      <w:color w:val="auto"/>
                      <w:szCs w:val="22"/>
                      <w:lang w:eastAsia="en-GB"/>
                    </w:rPr>
                  </w:pPr>
                  <w:r>
                    <w:rPr>
                      <w:szCs w:val="22"/>
                    </w:rPr>
                    <w:t>3.29</w:t>
                  </w:r>
                </w:p>
              </w:tc>
            </w:tr>
            <w:tr w:rsidR="00E45A7B" w:rsidRPr="000F0618" w14:paraId="50D3D1A5" w14:textId="77777777" w:rsidTr="008073B2">
              <w:trPr>
                <w:trHeight w:val="308"/>
              </w:trPr>
              <w:tc>
                <w:tcPr>
                  <w:tcW w:w="1036" w:type="dxa"/>
                  <w:shd w:val="clear" w:color="auto" w:fill="auto"/>
                  <w:noWrap/>
                  <w:vAlign w:val="center"/>
                  <w:hideMark/>
                </w:tcPr>
                <w:p w14:paraId="7903A0CB" w14:textId="77777777" w:rsidR="00E45A7B" w:rsidRPr="000F0618" w:rsidRDefault="00E45A7B" w:rsidP="00E45A7B">
                  <w:pPr>
                    <w:jc w:val="center"/>
                    <w:rPr>
                      <w:rFonts w:eastAsia="Times New Roman"/>
                      <w:color w:val="auto"/>
                      <w:szCs w:val="22"/>
                      <w:lang w:eastAsia="en-GB"/>
                    </w:rPr>
                  </w:pPr>
                  <w:r>
                    <w:rPr>
                      <w:color w:val="000000"/>
                      <w:szCs w:val="22"/>
                    </w:rPr>
                    <w:t>10.0</w:t>
                  </w:r>
                </w:p>
              </w:tc>
              <w:tc>
                <w:tcPr>
                  <w:tcW w:w="1216" w:type="dxa"/>
                  <w:shd w:val="clear" w:color="auto" w:fill="auto"/>
                  <w:noWrap/>
                  <w:vAlign w:val="center"/>
                </w:tcPr>
                <w:p w14:paraId="1B3C7D44" w14:textId="77777777" w:rsidR="00E45A7B" w:rsidRPr="000F0618" w:rsidRDefault="00E45A7B" w:rsidP="00E45A7B">
                  <w:pPr>
                    <w:jc w:val="center"/>
                    <w:rPr>
                      <w:rFonts w:eastAsia="Times New Roman"/>
                      <w:color w:val="auto"/>
                      <w:szCs w:val="22"/>
                      <w:lang w:eastAsia="en-GB"/>
                    </w:rPr>
                  </w:pPr>
                  <w:r>
                    <w:rPr>
                      <w:szCs w:val="22"/>
                    </w:rPr>
                    <w:t>3.06</w:t>
                  </w:r>
                </w:p>
              </w:tc>
              <w:tc>
                <w:tcPr>
                  <w:tcW w:w="1036" w:type="dxa"/>
                  <w:shd w:val="clear" w:color="auto" w:fill="auto"/>
                  <w:noWrap/>
                  <w:vAlign w:val="center"/>
                </w:tcPr>
                <w:p w14:paraId="7A9E545E" w14:textId="77777777" w:rsidR="00E45A7B" w:rsidRPr="000F0618" w:rsidRDefault="00E45A7B" w:rsidP="00E45A7B">
                  <w:pPr>
                    <w:jc w:val="center"/>
                    <w:rPr>
                      <w:rFonts w:eastAsia="Times New Roman"/>
                      <w:color w:val="auto"/>
                      <w:szCs w:val="22"/>
                      <w:lang w:eastAsia="en-GB"/>
                    </w:rPr>
                  </w:pPr>
                  <w:r>
                    <w:rPr>
                      <w:szCs w:val="22"/>
                    </w:rPr>
                    <w:t>2.91</w:t>
                  </w:r>
                </w:p>
              </w:tc>
              <w:tc>
                <w:tcPr>
                  <w:tcW w:w="1176" w:type="dxa"/>
                  <w:shd w:val="clear" w:color="auto" w:fill="auto"/>
                  <w:noWrap/>
                  <w:vAlign w:val="center"/>
                </w:tcPr>
                <w:p w14:paraId="2717A2F8" w14:textId="77777777" w:rsidR="00E45A7B" w:rsidRPr="000F0618" w:rsidRDefault="00E45A7B" w:rsidP="00E45A7B">
                  <w:pPr>
                    <w:jc w:val="center"/>
                    <w:rPr>
                      <w:rFonts w:eastAsia="Times New Roman"/>
                      <w:color w:val="auto"/>
                      <w:szCs w:val="22"/>
                      <w:lang w:eastAsia="en-GB"/>
                    </w:rPr>
                  </w:pPr>
                  <w:r>
                    <w:rPr>
                      <w:szCs w:val="22"/>
                    </w:rPr>
                    <w:t>3.03</w:t>
                  </w:r>
                </w:p>
              </w:tc>
            </w:tr>
            <w:tr w:rsidR="00E45A7B" w:rsidRPr="000F0618" w14:paraId="6E6B12AF" w14:textId="77777777" w:rsidTr="008073B2">
              <w:trPr>
                <w:trHeight w:val="308"/>
              </w:trPr>
              <w:tc>
                <w:tcPr>
                  <w:tcW w:w="1036" w:type="dxa"/>
                  <w:shd w:val="clear" w:color="auto" w:fill="auto"/>
                  <w:noWrap/>
                  <w:vAlign w:val="center"/>
                  <w:hideMark/>
                </w:tcPr>
                <w:p w14:paraId="691E80B4" w14:textId="77777777" w:rsidR="00E45A7B" w:rsidRPr="000F0618" w:rsidRDefault="00E45A7B" w:rsidP="00E45A7B">
                  <w:pPr>
                    <w:jc w:val="center"/>
                    <w:rPr>
                      <w:rFonts w:eastAsia="Times New Roman"/>
                      <w:color w:val="auto"/>
                      <w:szCs w:val="22"/>
                      <w:lang w:eastAsia="en-GB"/>
                    </w:rPr>
                  </w:pPr>
                  <w:r>
                    <w:rPr>
                      <w:color w:val="000000"/>
                      <w:szCs w:val="22"/>
                    </w:rPr>
                    <w:t>12.0</w:t>
                  </w:r>
                </w:p>
              </w:tc>
              <w:tc>
                <w:tcPr>
                  <w:tcW w:w="1216" w:type="dxa"/>
                  <w:shd w:val="clear" w:color="auto" w:fill="auto"/>
                  <w:noWrap/>
                  <w:vAlign w:val="center"/>
                </w:tcPr>
                <w:p w14:paraId="523C6A75" w14:textId="77777777" w:rsidR="00E45A7B" w:rsidRPr="000F0618" w:rsidRDefault="00E45A7B" w:rsidP="00E45A7B">
                  <w:pPr>
                    <w:jc w:val="center"/>
                    <w:rPr>
                      <w:rFonts w:eastAsia="Times New Roman"/>
                      <w:color w:val="auto"/>
                      <w:szCs w:val="22"/>
                      <w:lang w:eastAsia="en-GB"/>
                    </w:rPr>
                  </w:pPr>
                  <w:r>
                    <w:rPr>
                      <w:szCs w:val="22"/>
                    </w:rPr>
                    <w:t>2.77</w:t>
                  </w:r>
                </w:p>
              </w:tc>
              <w:tc>
                <w:tcPr>
                  <w:tcW w:w="1036" w:type="dxa"/>
                  <w:shd w:val="clear" w:color="auto" w:fill="auto"/>
                  <w:noWrap/>
                  <w:vAlign w:val="center"/>
                </w:tcPr>
                <w:p w14:paraId="72CCE803" w14:textId="77777777" w:rsidR="00E45A7B" w:rsidRPr="000F0618" w:rsidRDefault="00E45A7B" w:rsidP="00E45A7B">
                  <w:pPr>
                    <w:jc w:val="center"/>
                    <w:rPr>
                      <w:rFonts w:eastAsia="Times New Roman"/>
                      <w:color w:val="auto"/>
                      <w:szCs w:val="22"/>
                      <w:lang w:eastAsia="en-GB"/>
                    </w:rPr>
                  </w:pPr>
                  <w:r>
                    <w:rPr>
                      <w:szCs w:val="22"/>
                    </w:rPr>
                    <w:t>2.66</w:t>
                  </w:r>
                </w:p>
              </w:tc>
              <w:tc>
                <w:tcPr>
                  <w:tcW w:w="1176" w:type="dxa"/>
                  <w:shd w:val="clear" w:color="auto" w:fill="auto"/>
                  <w:noWrap/>
                  <w:vAlign w:val="center"/>
                </w:tcPr>
                <w:p w14:paraId="39EDAF4E" w14:textId="77777777" w:rsidR="00E45A7B" w:rsidRPr="000F0618" w:rsidRDefault="00E45A7B" w:rsidP="00E45A7B">
                  <w:pPr>
                    <w:jc w:val="center"/>
                    <w:rPr>
                      <w:rFonts w:eastAsia="Times New Roman"/>
                      <w:color w:val="auto"/>
                      <w:szCs w:val="22"/>
                      <w:lang w:eastAsia="en-GB"/>
                    </w:rPr>
                  </w:pPr>
                  <w:r>
                    <w:rPr>
                      <w:szCs w:val="22"/>
                    </w:rPr>
                    <w:t>2.63</w:t>
                  </w:r>
                </w:p>
              </w:tc>
            </w:tr>
            <w:tr w:rsidR="00E45A7B" w:rsidRPr="000F0618" w14:paraId="703ACCE8" w14:textId="77777777" w:rsidTr="008073B2">
              <w:trPr>
                <w:trHeight w:val="308"/>
              </w:trPr>
              <w:tc>
                <w:tcPr>
                  <w:tcW w:w="1036" w:type="dxa"/>
                  <w:shd w:val="clear" w:color="auto" w:fill="auto"/>
                  <w:noWrap/>
                  <w:vAlign w:val="center"/>
                  <w:hideMark/>
                </w:tcPr>
                <w:p w14:paraId="1CB8AB21" w14:textId="77777777" w:rsidR="00E45A7B" w:rsidRPr="000F0618" w:rsidRDefault="00E45A7B" w:rsidP="00E45A7B">
                  <w:pPr>
                    <w:jc w:val="center"/>
                    <w:rPr>
                      <w:rFonts w:eastAsia="Times New Roman"/>
                      <w:color w:val="auto"/>
                      <w:szCs w:val="22"/>
                      <w:lang w:eastAsia="en-GB"/>
                    </w:rPr>
                  </w:pPr>
                  <w:r>
                    <w:rPr>
                      <w:color w:val="000000"/>
                      <w:szCs w:val="22"/>
                    </w:rPr>
                    <w:t>16.0</w:t>
                  </w:r>
                </w:p>
              </w:tc>
              <w:tc>
                <w:tcPr>
                  <w:tcW w:w="1216" w:type="dxa"/>
                  <w:shd w:val="clear" w:color="auto" w:fill="auto"/>
                  <w:noWrap/>
                  <w:vAlign w:val="center"/>
                </w:tcPr>
                <w:p w14:paraId="7389C5A9" w14:textId="77777777" w:rsidR="00E45A7B" w:rsidRPr="000F0618" w:rsidRDefault="00E45A7B" w:rsidP="00E45A7B">
                  <w:pPr>
                    <w:jc w:val="center"/>
                    <w:rPr>
                      <w:rFonts w:eastAsia="Times New Roman"/>
                      <w:color w:val="auto"/>
                      <w:szCs w:val="22"/>
                      <w:lang w:eastAsia="en-GB"/>
                    </w:rPr>
                  </w:pPr>
                  <w:r>
                    <w:rPr>
                      <w:szCs w:val="22"/>
                    </w:rPr>
                    <w:t>2.31</w:t>
                  </w:r>
                </w:p>
              </w:tc>
              <w:tc>
                <w:tcPr>
                  <w:tcW w:w="1036" w:type="dxa"/>
                  <w:shd w:val="clear" w:color="auto" w:fill="auto"/>
                  <w:noWrap/>
                  <w:vAlign w:val="center"/>
                </w:tcPr>
                <w:p w14:paraId="0770D8D6" w14:textId="77777777" w:rsidR="00E45A7B" w:rsidRPr="000F0618" w:rsidRDefault="00E45A7B" w:rsidP="00E45A7B">
                  <w:pPr>
                    <w:jc w:val="center"/>
                    <w:rPr>
                      <w:rFonts w:eastAsia="Times New Roman"/>
                      <w:color w:val="auto"/>
                      <w:szCs w:val="22"/>
                      <w:lang w:eastAsia="en-GB"/>
                    </w:rPr>
                  </w:pPr>
                  <w:r>
                    <w:rPr>
                      <w:szCs w:val="22"/>
                    </w:rPr>
                    <w:t>2.29</w:t>
                  </w:r>
                </w:p>
              </w:tc>
              <w:tc>
                <w:tcPr>
                  <w:tcW w:w="1176" w:type="dxa"/>
                  <w:shd w:val="clear" w:color="auto" w:fill="auto"/>
                  <w:noWrap/>
                  <w:vAlign w:val="center"/>
                </w:tcPr>
                <w:p w14:paraId="0F3B47B6" w14:textId="77777777" w:rsidR="00E45A7B" w:rsidRPr="000F0618" w:rsidRDefault="00E45A7B" w:rsidP="00E45A7B">
                  <w:pPr>
                    <w:jc w:val="center"/>
                    <w:rPr>
                      <w:rFonts w:eastAsia="Times New Roman"/>
                      <w:color w:val="auto"/>
                      <w:szCs w:val="22"/>
                      <w:lang w:eastAsia="en-GB"/>
                    </w:rPr>
                  </w:pPr>
                  <w:r>
                    <w:rPr>
                      <w:szCs w:val="22"/>
                    </w:rPr>
                    <w:t>2.34</w:t>
                  </w:r>
                </w:p>
              </w:tc>
            </w:tr>
            <w:tr w:rsidR="00E45A7B" w:rsidRPr="000F0618" w14:paraId="0B16E88B" w14:textId="77777777" w:rsidTr="008073B2">
              <w:trPr>
                <w:trHeight w:val="308"/>
              </w:trPr>
              <w:tc>
                <w:tcPr>
                  <w:tcW w:w="1036" w:type="dxa"/>
                  <w:shd w:val="clear" w:color="auto" w:fill="auto"/>
                  <w:noWrap/>
                  <w:vAlign w:val="center"/>
                  <w:hideMark/>
                </w:tcPr>
                <w:p w14:paraId="1AD3DE8A" w14:textId="77777777" w:rsidR="00E45A7B" w:rsidRPr="000F0618" w:rsidRDefault="00E45A7B" w:rsidP="00E45A7B">
                  <w:pPr>
                    <w:jc w:val="center"/>
                    <w:rPr>
                      <w:rFonts w:eastAsia="Times New Roman"/>
                      <w:color w:val="auto"/>
                      <w:szCs w:val="22"/>
                      <w:lang w:eastAsia="en-GB"/>
                    </w:rPr>
                  </w:pPr>
                  <w:r>
                    <w:rPr>
                      <w:color w:val="000000"/>
                      <w:szCs w:val="22"/>
                    </w:rPr>
                    <w:t>24.0</w:t>
                  </w:r>
                </w:p>
              </w:tc>
              <w:tc>
                <w:tcPr>
                  <w:tcW w:w="1216" w:type="dxa"/>
                  <w:shd w:val="clear" w:color="auto" w:fill="auto"/>
                  <w:noWrap/>
                  <w:vAlign w:val="center"/>
                </w:tcPr>
                <w:p w14:paraId="4D0D0A28" w14:textId="77777777" w:rsidR="00E45A7B" w:rsidRPr="000F0618" w:rsidRDefault="00E45A7B" w:rsidP="00E45A7B">
                  <w:pPr>
                    <w:jc w:val="center"/>
                    <w:rPr>
                      <w:rFonts w:eastAsia="Times New Roman"/>
                      <w:color w:val="auto"/>
                      <w:szCs w:val="22"/>
                      <w:lang w:eastAsia="en-GB"/>
                    </w:rPr>
                  </w:pPr>
                  <w:r>
                    <w:rPr>
                      <w:szCs w:val="22"/>
                    </w:rPr>
                    <w:t>1.431</w:t>
                  </w:r>
                </w:p>
              </w:tc>
              <w:tc>
                <w:tcPr>
                  <w:tcW w:w="1036" w:type="dxa"/>
                  <w:shd w:val="clear" w:color="auto" w:fill="auto"/>
                  <w:noWrap/>
                  <w:vAlign w:val="center"/>
                </w:tcPr>
                <w:p w14:paraId="084B78F3" w14:textId="77777777" w:rsidR="00E45A7B" w:rsidRPr="000F0618" w:rsidRDefault="00E45A7B" w:rsidP="00E45A7B">
                  <w:pPr>
                    <w:jc w:val="center"/>
                    <w:rPr>
                      <w:rFonts w:eastAsia="Times New Roman"/>
                      <w:color w:val="auto"/>
                      <w:szCs w:val="22"/>
                      <w:lang w:eastAsia="en-GB"/>
                    </w:rPr>
                  </w:pPr>
                  <w:r>
                    <w:rPr>
                      <w:szCs w:val="22"/>
                    </w:rPr>
                    <w:t>1.4307</w:t>
                  </w:r>
                </w:p>
              </w:tc>
              <w:tc>
                <w:tcPr>
                  <w:tcW w:w="1176" w:type="dxa"/>
                  <w:shd w:val="clear" w:color="auto" w:fill="auto"/>
                  <w:noWrap/>
                  <w:vAlign w:val="center"/>
                </w:tcPr>
                <w:p w14:paraId="526BC2A4" w14:textId="77777777" w:rsidR="00E45A7B" w:rsidRPr="000F0618" w:rsidRDefault="00E45A7B" w:rsidP="00E45A7B">
                  <w:pPr>
                    <w:jc w:val="center"/>
                    <w:rPr>
                      <w:rFonts w:eastAsia="Times New Roman"/>
                      <w:color w:val="auto"/>
                      <w:szCs w:val="22"/>
                      <w:lang w:eastAsia="en-GB"/>
                    </w:rPr>
                  </w:pPr>
                  <w:r>
                    <w:rPr>
                      <w:szCs w:val="22"/>
                    </w:rPr>
                    <w:t>1.4759</w:t>
                  </w:r>
                </w:p>
              </w:tc>
            </w:tr>
            <w:tr w:rsidR="00E45A7B" w:rsidRPr="000F0618" w14:paraId="273AB2A9" w14:textId="77777777" w:rsidTr="008073B2">
              <w:trPr>
                <w:trHeight w:val="308"/>
              </w:trPr>
              <w:tc>
                <w:tcPr>
                  <w:tcW w:w="1036" w:type="dxa"/>
                  <w:shd w:val="clear" w:color="auto" w:fill="auto"/>
                  <w:noWrap/>
                  <w:vAlign w:val="center"/>
                  <w:hideMark/>
                </w:tcPr>
                <w:p w14:paraId="08E3E39B" w14:textId="77777777" w:rsidR="00E45A7B" w:rsidRPr="000F0618" w:rsidRDefault="00E45A7B" w:rsidP="00E45A7B">
                  <w:pPr>
                    <w:jc w:val="center"/>
                    <w:rPr>
                      <w:rFonts w:eastAsia="Times New Roman"/>
                      <w:color w:val="auto"/>
                      <w:szCs w:val="22"/>
                      <w:lang w:eastAsia="en-GB"/>
                    </w:rPr>
                  </w:pPr>
                  <w:r>
                    <w:rPr>
                      <w:color w:val="000000"/>
                      <w:szCs w:val="22"/>
                    </w:rPr>
                    <w:t>36.0</w:t>
                  </w:r>
                </w:p>
              </w:tc>
              <w:tc>
                <w:tcPr>
                  <w:tcW w:w="1216" w:type="dxa"/>
                  <w:shd w:val="clear" w:color="auto" w:fill="auto"/>
                  <w:noWrap/>
                  <w:vAlign w:val="center"/>
                </w:tcPr>
                <w:p w14:paraId="299F733F" w14:textId="77777777" w:rsidR="00E45A7B" w:rsidRPr="000F0618" w:rsidRDefault="00E45A7B" w:rsidP="00E45A7B">
                  <w:pPr>
                    <w:jc w:val="center"/>
                    <w:rPr>
                      <w:rFonts w:eastAsia="Times New Roman"/>
                      <w:color w:val="auto"/>
                      <w:szCs w:val="22"/>
                      <w:lang w:eastAsia="en-GB"/>
                    </w:rPr>
                  </w:pPr>
                  <w:r>
                    <w:rPr>
                      <w:szCs w:val="22"/>
                    </w:rPr>
                    <w:t>0.827</w:t>
                  </w:r>
                </w:p>
              </w:tc>
              <w:tc>
                <w:tcPr>
                  <w:tcW w:w="1036" w:type="dxa"/>
                  <w:shd w:val="clear" w:color="auto" w:fill="auto"/>
                  <w:noWrap/>
                  <w:vAlign w:val="center"/>
                </w:tcPr>
                <w:p w14:paraId="65150BBB" w14:textId="77777777" w:rsidR="00E45A7B" w:rsidRPr="000F0618" w:rsidRDefault="00E45A7B" w:rsidP="00E45A7B">
                  <w:pPr>
                    <w:jc w:val="center"/>
                    <w:rPr>
                      <w:rFonts w:eastAsia="Times New Roman"/>
                      <w:color w:val="auto"/>
                      <w:szCs w:val="22"/>
                      <w:lang w:eastAsia="en-GB"/>
                    </w:rPr>
                  </w:pPr>
                  <w:r>
                    <w:rPr>
                      <w:szCs w:val="22"/>
                    </w:rPr>
                    <w:t>0.8678</w:t>
                  </w:r>
                </w:p>
              </w:tc>
              <w:tc>
                <w:tcPr>
                  <w:tcW w:w="1176" w:type="dxa"/>
                  <w:shd w:val="clear" w:color="auto" w:fill="auto"/>
                  <w:noWrap/>
                  <w:vAlign w:val="center"/>
                </w:tcPr>
                <w:p w14:paraId="736FE896" w14:textId="77777777" w:rsidR="00E45A7B" w:rsidRPr="000F0618" w:rsidRDefault="00E45A7B" w:rsidP="00E45A7B">
                  <w:pPr>
                    <w:jc w:val="center"/>
                    <w:rPr>
                      <w:rFonts w:eastAsia="Times New Roman"/>
                      <w:color w:val="auto"/>
                      <w:szCs w:val="22"/>
                      <w:lang w:eastAsia="en-GB"/>
                    </w:rPr>
                  </w:pPr>
                  <w:r>
                    <w:rPr>
                      <w:szCs w:val="22"/>
                    </w:rPr>
                    <w:t>0.8678</w:t>
                  </w:r>
                </w:p>
              </w:tc>
            </w:tr>
            <w:tr w:rsidR="00E45A7B" w:rsidRPr="000F0618" w14:paraId="5DDDD555" w14:textId="77777777" w:rsidTr="008073B2">
              <w:trPr>
                <w:trHeight w:val="308"/>
              </w:trPr>
              <w:tc>
                <w:tcPr>
                  <w:tcW w:w="1036" w:type="dxa"/>
                  <w:shd w:val="clear" w:color="auto" w:fill="auto"/>
                  <w:noWrap/>
                  <w:vAlign w:val="center"/>
                  <w:hideMark/>
                </w:tcPr>
                <w:p w14:paraId="11E4D417" w14:textId="77777777" w:rsidR="00E45A7B" w:rsidRPr="000F0618" w:rsidRDefault="00E45A7B" w:rsidP="00E45A7B">
                  <w:pPr>
                    <w:jc w:val="center"/>
                    <w:rPr>
                      <w:rFonts w:eastAsia="Times New Roman"/>
                      <w:color w:val="auto"/>
                      <w:szCs w:val="22"/>
                      <w:lang w:eastAsia="en-GB"/>
                    </w:rPr>
                  </w:pPr>
                  <w:r>
                    <w:rPr>
                      <w:color w:val="000000"/>
                      <w:szCs w:val="22"/>
                    </w:rPr>
                    <w:t>48.0</w:t>
                  </w:r>
                </w:p>
              </w:tc>
              <w:tc>
                <w:tcPr>
                  <w:tcW w:w="1216" w:type="dxa"/>
                  <w:shd w:val="clear" w:color="auto" w:fill="auto"/>
                  <w:noWrap/>
                  <w:vAlign w:val="center"/>
                </w:tcPr>
                <w:p w14:paraId="12A92FE7" w14:textId="77777777" w:rsidR="00E45A7B" w:rsidRPr="000F0618" w:rsidRDefault="00E45A7B" w:rsidP="00E45A7B">
                  <w:pPr>
                    <w:jc w:val="center"/>
                    <w:rPr>
                      <w:rFonts w:eastAsia="Times New Roman"/>
                      <w:color w:val="auto"/>
                      <w:szCs w:val="22"/>
                      <w:lang w:eastAsia="en-GB"/>
                    </w:rPr>
                  </w:pPr>
                  <w:r>
                    <w:rPr>
                      <w:szCs w:val="22"/>
                    </w:rPr>
                    <w:t>0.467</w:t>
                  </w:r>
                </w:p>
              </w:tc>
              <w:tc>
                <w:tcPr>
                  <w:tcW w:w="1036" w:type="dxa"/>
                  <w:shd w:val="clear" w:color="auto" w:fill="auto"/>
                  <w:noWrap/>
                  <w:vAlign w:val="center"/>
                </w:tcPr>
                <w:p w14:paraId="7F9F7792" w14:textId="77777777" w:rsidR="00E45A7B" w:rsidRPr="000F0618" w:rsidRDefault="00E45A7B" w:rsidP="00E45A7B">
                  <w:pPr>
                    <w:jc w:val="center"/>
                    <w:rPr>
                      <w:rFonts w:eastAsia="Times New Roman"/>
                      <w:color w:val="auto"/>
                      <w:szCs w:val="22"/>
                      <w:lang w:eastAsia="en-GB"/>
                    </w:rPr>
                  </w:pPr>
                  <w:r>
                    <w:rPr>
                      <w:szCs w:val="22"/>
                    </w:rPr>
                    <w:t>0.4536</w:t>
                  </w:r>
                </w:p>
              </w:tc>
              <w:tc>
                <w:tcPr>
                  <w:tcW w:w="1176" w:type="dxa"/>
                  <w:shd w:val="clear" w:color="auto" w:fill="auto"/>
                  <w:noWrap/>
                  <w:vAlign w:val="center"/>
                </w:tcPr>
                <w:p w14:paraId="23BB2742" w14:textId="77777777" w:rsidR="00E45A7B" w:rsidRPr="000F0618" w:rsidRDefault="00E45A7B" w:rsidP="00E45A7B">
                  <w:pPr>
                    <w:jc w:val="center"/>
                    <w:rPr>
                      <w:rFonts w:eastAsia="Times New Roman"/>
                      <w:color w:val="auto"/>
                      <w:szCs w:val="22"/>
                      <w:lang w:eastAsia="en-GB"/>
                    </w:rPr>
                  </w:pPr>
                  <w:r>
                    <w:rPr>
                      <w:szCs w:val="22"/>
                    </w:rPr>
                    <w:t>0.4581</w:t>
                  </w:r>
                </w:p>
              </w:tc>
            </w:tr>
            <w:tr w:rsidR="00E45A7B" w:rsidRPr="000F0618" w14:paraId="01F806D3" w14:textId="77777777" w:rsidTr="008073B2">
              <w:trPr>
                <w:trHeight w:val="308"/>
              </w:trPr>
              <w:tc>
                <w:tcPr>
                  <w:tcW w:w="1036" w:type="dxa"/>
                  <w:shd w:val="clear" w:color="auto" w:fill="auto"/>
                  <w:noWrap/>
                  <w:vAlign w:val="center"/>
                  <w:hideMark/>
                </w:tcPr>
                <w:p w14:paraId="224E0D39" w14:textId="77777777" w:rsidR="00E45A7B" w:rsidRPr="000F0618" w:rsidRDefault="00E45A7B" w:rsidP="00E45A7B">
                  <w:pPr>
                    <w:jc w:val="center"/>
                    <w:rPr>
                      <w:rFonts w:eastAsia="Times New Roman"/>
                      <w:color w:val="auto"/>
                      <w:szCs w:val="22"/>
                      <w:lang w:eastAsia="en-GB"/>
                    </w:rPr>
                  </w:pPr>
                  <w:r>
                    <w:rPr>
                      <w:color w:val="000000"/>
                      <w:szCs w:val="22"/>
                    </w:rPr>
                    <w:t>60.0</w:t>
                  </w:r>
                </w:p>
              </w:tc>
              <w:tc>
                <w:tcPr>
                  <w:tcW w:w="1216" w:type="dxa"/>
                  <w:shd w:val="clear" w:color="auto" w:fill="auto"/>
                  <w:noWrap/>
                  <w:vAlign w:val="center"/>
                </w:tcPr>
                <w:p w14:paraId="275E1A67" w14:textId="77777777" w:rsidR="00E45A7B" w:rsidRPr="000F0618" w:rsidRDefault="00E45A7B" w:rsidP="00E45A7B">
                  <w:pPr>
                    <w:jc w:val="center"/>
                    <w:rPr>
                      <w:rFonts w:eastAsia="Times New Roman"/>
                      <w:color w:val="auto"/>
                      <w:szCs w:val="22"/>
                      <w:lang w:eastAsia="en-GB"/>
                    </w:rPr>
                  </w:pPr>
                  <w:r>
                    <w:rPr>
                      <w:szCs w:val="22"/>
                    </w:rPr>
                    <w:t>0.256</w:t>
                  </w:r>
                </w:p>
              </w:tc>
              <w:tc>
                <w:tcPr>
                  <w:tcW w:w="1036" w:type="dxa"/>
                  <w:shd w:val="clear" w:color="auto" w:fill="auto"/>
                  <w:noWrap/>
                  <w:vAlign w:val="center"/>
                </w:tcPr>
                <w:p w14:paraId="60279AF6" w14:textId="77777777" w:rsidR="00E45A7B" w:rsidRPr="000F0618" w:rsidRDefault="00E45A7B" w:rsidP="00E45A7B">
                  <w:pPr>
                    <w:jc w:val="center"/>
                    <w:rPr>
                      <w:rFonts w:eastAsia="Times New Roman"/>
                      <w:color w:val="auto"/>
                      <w:szCs w:val="22"/>
                      <w:lang w:eastAsia="en-GB"/>
                    </w:rPr>
                  </w:pPr>
                  <w:r>
                    <w:rPr>
                      <w:szCs w:val="22"/>
                    </w:rPr>
                    <w:t>0.2365</w:t>
                  </w:r>
                </w:p>
              </w:tc>
              <w:tc>
                <w:tcPr>
                  <w:tcW w:w="1176" w:type="dxa"/>
                  <w:shd w:val="clear" w:color="auto" w:fill="auto"/>
                  <w:noWrap/>
                  <w:vAlign w:val="center"/>
                </w:tcPr>
                <w:p w14:paraId="6A70BC63" w14:textId="77777777" w:rsidR="00E45A7B" w:rsidRPr="000F0618" w:rsidRDefault="00E45A7B" w:rsidP="00E45A7B">
                  <w:pPr>
                    <w:jc w:val="center"/>
                    <w:rPr>
                      <w:rFonts w:eastAsia="Times New Roman"/>
                      <w:color w:val="auto"/>
                      <w:szCs w:val="22"/>
                      <w:lang w:eastAsia="en-GB"/>
                    </w:rPr>
                  </w:pPr>
                  <w:r>
                    <w:rPr>
                      <w:szCs w:val="22"/>
                    </w:rPr>
                    <w:t>0.2564</w:t>
                  </w:r>
                </w:p>
              </w:tc>
            </w:tr>
            <w:tr w:rsidR="00E45A7B" w:rsidRPr="000F0618" w14:paraId="1208C266" w14:textId="77777777" w:rsidTr="008073B2">
              <w:trPr>
                <w:trHeight w:val="308"/>
              </w:trPr>
              <w:tc>
                <w:tcPr>
                  <w:tcW w:w="1036" w:type="dxa"/>
                  <w:shd w:val="clear" w:color="auto" w:fill="auto"/>
                  <w:noWrap/>
                  <w:vAlign w:val="center"/>
                  <w:hideMark/>
                </w:tcPr>
                <w:p w14:paraId="232A6C80" w14:textId="77777777" w:rsidR="00E45A7B" w:rsidRPr="000F0618" w:rsidRDefault="00E45A7B" w:rsidP="00E45A7B">
                  <w:pPr>
                    <w:jc w:val="center"/>
                    <w:rPr>
                      <w:rFonts w:eastAsia="Times New Roman"/>
                      <w:color w:val="auto"/>
                      <w:szCs w:val="22"/>
                      <w:lang w:eastAsia="en-GB"/>
                    </w:rPr>
                  </w:pPr>
                  <w:r>
                    <w:rPr>
                      <w:color w:val="000000"/>
                      <w:szCs w:val="22"/>
                    </w:rPr>
                    <w:t>72.0</w:t>
                  </w:r>
                </w:p>
              </w:tc>
              <w:tc>
                <w:tcPr>
                  <w:tcW w:w="1216" w:type="dxa"/>
                  <w:shd w:val="clear" w:color="auto" w:fill="auto"/>
                  <w:noWrap/>
                  <w:vAlign w:val="center"/>
                </w:tcPr>
                <w:p w14:paraId="2D91258C" w14:textId="77777777" w:rsidR="00E45A7B" w:rsidRPr="000F0618" w:rsidRDefault="00E45A7B" w:rsidP="00E45A7B">
                  <w:pPr>
                    <w:jc w:val="center"/>
                    <w:rPr>
                      <w:rFonts w:eastAsia="Times New Roman"/>
                      <w:color w:val="auto"/>
                      <w:szCs w:val="22"/>
                      <w:lang w:eastAsia="en-GB"/>
                    </w:rPr>
                  </w:pPr>
                  <w:r>
                    <w:rPr>
                      <w:szCs w:val="22"/>
                    </w:rPr>
                    <w:t>0.137</w:t>
                  </w:r>
                </w:p>
              </w:tc>
              <w:tc>
                <w:tcPr>
                  <w:tcW w:w="1036" w:type="dxa"/>
                  <w:shd w:val="clear" w:color="auto" w:fill="auto"/>
                  <w:noWrap/>
                  <w:vAlign w:val="center"/>
                </w:tcPr>
                <w:p w14:paraId="345A3B6F" w14:textId="77777777" w:rsidR="00E45A7B" w:rsidRPr="000F0618" w:rsidRDefault="00E45A7B" w:rsidP="00E45A7B">
                  <w:pPr>
                    <w:jc w:val="center"/>
                    <w:rPr>
                      <w:rFonts w:eastAsia="Times New Roman"/>
                      <w:color w:val="auto"/>
                      <w:szCs w:val="22"/>
                      <w:lang w:eastAsia="en-GB"/>
                    </w:rPr>
                  </w:pPr>
                  <w:r>
                    <w:rPr>
                      <w:szCs w:val="22"/>
                    </w:rPr>
                    <w:t>0.1325</w:t>
                  </w:r>
                </w:p>
              </w:tc>
              <w:tc>
                <w:tcPr>
                  <w:tcW w:w="1176" w:type="dxa"/>
                  <w:shd w:val="clear" w:color="auto" w:fill="auto"/>
                  <w:noWrap/>
                  <w:vAlign w:val="center"/>
                </w:tcPr>
                <w:p w14:paraId="04A6E76C" w14:textId="77777777" w:rsidR="00E45A7B" w:rsidRPr="000F0618" w:rsidRDefault="00E45A7B" w:rsidP="00E45A7B">
                  <w:pPr>
                    <w:jc w:val="center"/>
                    <w:rPr>
                      <w:rFonts w:eastAsia="Times New Roman"/>
                      <w:color w:val="auto"/>
                      <w:szCs w:val="22"/>
                      <w:lang w:eastAsia="en-GB"/>
                    </w:rPr>
                  </w:pPr>
                  <w:r>
                    <w:rPr>
                      <w:szCs w:val="22"/>
                    </w:rPr>
                    <w:t>0.1434</w:t>
                  </w:r>
                </w:p>
              </w:tc>
            </w:tr>
          </w:tbl>
          <w:p w14:paraId="75168450" w14:textId="77777777" w:rsidR="00E45A7B" w:rsidRDefault="00E45A7B" w:rsidP="00E45A7B">
            <w:pPr>
              <w:rPr>
                <w:b/>
                <w:bCs/>
                <w:color w:val="0000FF"/>
                <w:u w:val="single"/>
              </w:rPr>
            </w:pPr>
          </w:p>
        </w:tc>
        <w:tc>
          <w:tcPr>
            <w:tcW w:w="4962" w:type="dxa"/>
          </w:tcPr>
          <w:p w14:paraId="7BDEF947" w14:textId="77777777" w:rsidR="00E45A7B" w:rsidRPr="000F0618" w:rsidRDefault="00E45A7B" w:rsidP="00E45A7B">
            <w:pPr>
              <w:tabs>
                <w:tab w:val="left" w:pos="1149"/>
                <w:tab w:val="left" w:pos="2365"/>
                <w:tab w:val="left" w:pos="3445"/>
              </w:tabs>
              <w:rPr>
                <w:rFonts w:eastAsia="Times New Roman"/>
                <w:color w:val="000000"/>
                <w:lang w:eastAsia="en-GB"/>
              </w:rPr>
            </w:pPr>
          </w:p>
          <w:tbl>
            <w:tblPr>
              <w:tblW w:w="4513" w:type="dxa"/>
              <w:tblInd w:w="5" w:type="dxa"/>
              <w:tblLook w:val="04A0" w:firstRow="1" w:lastRow="0" w:firstColumn="1" w:lastColumn="0" w:noHBand="0" w:noVBand="1"/>
            </w:tblPr>
            <w:tblGrid>
              <w:gridCol w:w="1038"/>
              <w:gridCol w:w="1217"/>
              <w:gridCol w:w="1081"/>
              <w:gridCol w:w="1177"/>
            </w:tblGrid>
            <w:tr w:rsidR="004F2E87" w:rsidRPr="00993273" w14:paraId="6927FD31" w14:textId="77777777" w:rsidTr="004F2E87">
              <w:trPr>
                <w:trHeight w:val="308"/>
              </w:trPr>
              <w:tc>
                <w:tcPr>
                  <w:tcW w:w="1038" w:type="dxa"/>
                  <w:tcBorders>
                    <w:top w:val="nil"/>
                    <w:left w:val="nil"/>
                    <w:bottom w:val="nil"/>
                    <w:right w:val="nil"/>
                  </w:tcBorders>
                  <w:shd w:val="clear" w:color="auto" w:fill="auto"/>
                  <w:noWrap/>
                  <w:vAlign w:val="center"/>
                  <w:hideMark/>
                </w:tcPr>
                <w:p w14:paraId="663B04A3" w14:textId="77777777" w:rsidR="004F2E87" w:rsidRPr="00993273" w:rsidRDefault="004F2E87" w:rsidP="004F2E87">
                  <w:pPr>
                    <w:rPr>
                      <w:rFonts w:eastAsia="Times New Roman"/>
                      <w:b/>
                      <w:bCs/>
                      <w:color w:val="0000FF"/>
                      <w:szCs w:val="22"/>
                      <w:lang w:eastAsia="en-GB"/>
                    </w:rPr>
                  </w:pPr>
                  <w:r w:rsidRPr="00993273">
                    <w:rPr>
                      <w:rFonts w:eastAsia="Times New Roman"/>
                      <w:b/>
                      <w:bCs/>
                      <w:color w:val="0000FF"/>
                      <w:szCs w:val="22"/>
                      <w:lang w:eastAsia="en-GB"/>
                    </w:rPr>
                    <w:t>Title</w:t>
                  </w:r>
                </w:p>
              </w:tc>
              <w:tc>
                <w:tcPr>
                  <w:tcW w:w="1217" w:type="dxa"/>
                  <w:tcBorders>
                    <w:top w:val="nil"/>
                    <w:left w:val="nil"/>
                    <w:bottom w:val="nil"/>
                    <w:right w:val="nil"/>
                  </w:tcBorders>
                  <w:shd w:val="clear" w:color="auto" w:fill="auto"/>
                  <w:noWrap/>
                  <w:vAlign w:val="center"/>
                  <w:hideMark/>
                </w:tcPr>
                <w:p w14:paraId="012DD249"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Subj.1</w:t>
                  </w:r>
                </w:p>
              </w:tc>
              <w:tc>
                <w:tcPr>
                  <w:tcW w:w="1081" w:type="dxa"/>
                  <w:tcBorders>
                    <w:top w:val="nil"/>
                    <w:left w:val="nil"/>
                    <w:bottom w:val="nil"/>
                    <w:right w:val="nil"/>
                  </w:tcBorders>
                  <w:shd w:val="clear" w:color="auto" w:fill="auto"/>
                  <w:noWrap/>
                  <w:vAlign w:val="center"/>
                  <w:hideMark/>
                </w:tcPr>
                <w:p w14:paraId="55E8F1AA"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Subj.2</w:t>
                  </w:r>
                </w:p>
              </w:tc>
              <w:tc>
                <w:tcPr>
                  <w:tcW w:w="1177" w:type="dxa"/>
                  <w:tcBorders>
                    <w:top w:val="nil"/>
                    <w:left w:val="nil"/>
                    <w:bottom w:val="nil"/>
                    <w:right w:val="nil"/>
                  </w:tcBorders>
                  <w:shd w:val="clear" w:color="auto" w:fill="auto"/>
                  <w:noWrap/>
                  <w:vAlign w:val="center"/>
                  <w:hideMark/>
                </w:tcPr>
                <w:p w14:paraId="648BFAF9"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Subj.3</w:t>
                  </w:r>
                </w:p>
              </w:tc>
            </w:tr>
            <w:tr w:rsidR="004F2E87" w:rsidRPr="00993273" w14:paraId="411B7A3E" w14:textId="77777777" w:rsidTr="004F2E87">
              <w:trPr>
                <w:trHeight w:val="278"/>
              </w:trPr>
              <w:tc>
                <w:tcPr>
                  <w:tcW w:w="1038" w:type="dxa"/>
                  <w:tcBorders>
                    <w:top w:val="nil"/>
                    <w:left w:val="nil"/>
                    <w:bottom w:val="nil"/>
                    <w:right w:val="nil"/>
                  </w:tcBorders>
                  <w:shd w:val="clear" w:color="auto" w:fill="auto"/>
                  <w:noWrap/>
                  <w:vAlign w:val="center"/>
                  <w:hideMark/>
                </w:tcPr>
                <w:p w14:paraId="3E293FBB" w14:textId="77777777" w:rsidR="004F2E87" w:rsidRPr="00993273" w:rsidRDefault="004F2E87" w:rsidP="004F2E87">
                  <w:pPr>
                    <w:rPr>
                      <w:rFonts w:eastAsia="Times New Roman"/>
                      <w:b/>
                      <w:bCs/>
                      <w:color w:val="0000FF"/>
                      <w:szCs w:val="22"/>
                      <w:lang w:eastAsia="en-GB"/>
                    </w:rPr>
                  </w:pPr>
                  <w:r w:rsidRPr="00993273">
                    <w:rPr>
                      <w:rFonts w:eastAsia="Times New Roman"/>
                      <w:b/>
                      <w:bCs/>
                      <w:color w:val="0000FF"/>
                      <w:szCs w:val="22"/>
                      <w:lang w:eastAsia="en-GB"/>
                    </w:rPr>
                    <w:t>Dose</w:t>
                  </w:r>
                </w:p>
              </w:tc>
              <w:tc>
                <w:tcPr>
                  <w:tcW w:w="1217" w:type="dxa"/>
                  <w:tcBorders>
                    <w:top w:val="nil"/>
                    <w:left w:val="nil"/>
                    <w:bottom w:val="nil"/>
                    <w:right w:val="nil"/>
                  </w:tcBorders>
                  <w:shd w:val="clear" w:color="auto" w:fill="auto"/>
                  <w:noWrap/>
                  <w:vAlign w:val="center"/>
                  <w:hideMark/>
                </w:tcPr>
                <w:p w14:paraId="4F7EB73C" w14:textId="77777777" w:rsidR="004F2E87" w:rsidRPr="00993273" w:rsidRDefault="004F2E87" w:rsidP="004F2E87">
                  <w:pPr>
                    <w:jc w:val="center"/>
                    <w:rPr>
                      <w:rFonts w:eastAsia="Times New Roman"/>
                      <w:color w:val="000000"/>
                      <w:szCs w:val="22"/>
                      <w:lang w:eastAsia="en-GB"/>
                    </w:rPr>
                  </w:pPr>
                  <w:r w:rsidRPr="000F0618">
                    <w:rPr>
                      <w:rFonts w:eastAsia="Times New Roman"/>
                      <w:color w:val="000000"/>
                      <w:szCs w:val="22"/>
                      <w:lang w:eastAsia="en-GB"/>
                    </w:rPr>
                    <w:t>5.00E+02</w:t>
                  </w:r>
                </w:p>
              </w:tc>
              <w:tc>
                <w:tcPr>
                  <w:tcW w:w="1081" w:type="dxa"/>
                  <w:tcBorders>
                    <w:top w:val="nil"/>
                    <w:left w:val="nil"/>
                    <w:bottom w:val="nil"/>
                    <w:right w:val="nil"/>
                  </w:tcBorders>
                  <w:shd w:val="clear" w:color="auto" w:fill="auto"/>
                  <w:noWrap/>
                  <w:vAlign w:val="center"/>
                  <w:hideMark/>
                </w:tcPr>
                <w:p w14:paraId="4B484B84" w14:textId="77777777" w:rsidR="004F2E87" w:rsidRPr="00993273" w:rsidRDefault="004F2E87" w:rsidP="004F2E87">
                  <w:pPr>
                    <w:jc w:val="center"/>
                    <w:rPr>
                      <w:rFonts w:eastAsia="Times New Roman"/>
                      <w:color w:val="000000"/>
                      <w:szCs w:val="22"/>
                      <w:lang w:eastAsia="en-GB"/>
                    </w:rPr>
                  </w:pPr>
                  <w:r w:rsidRPr="000F0618">
                    <w:rPr>
                      <w:rFonts w:eastAsia="Times New Roman"/>
                      <w:color w:val="000000"/>
                      <w:szCs w:val="22"/>
                      <w:lang w:eastAsia="en-GB"/>
                    </w:rPr>
                    <w:t>5.00E+02</w:t>
                  </w:r>
                </w:p>
              </w:tc>
              <w:tc>
                <w:tcPr>
                  <w:tcW w:w="1177" w:type="dxa"/>
                  <w:tcBorders>
                    <w:top w:val="nil"/>
                    <w:left w:val="nil"/>
                    <w:bottom w:val="nil"/>
                    <w:right w:val="nil"/>
                  </w:tcBorders>
                  <w:shd w:val="clear" w:color="auto" w:fill="auto"/>
                  <w:noWrap/>
                  <w:vAlign w:val="center"/>
                  <w:hideMark/>
                </w:tcPr>
                <w:p w14:paraId="2F85F52D" w14:textId="77777777" w:rsidR="004F2E87" w:rsidRPr="00993273" w:rsidRDefault="004F2E87" w:rsidP="004F2E87">
                  <w:pPr>
                    <w:jc w:val="center"/>
                    <w:rPr>
                      <w:rFonts w:eastAsia="Times New Roman"/>
                      <w:color w:val="000000"/>
                      <w:szCs w:val="22"/>
                      <w:lang w:eastAsia="en-GB"/>
                    </w:rPr>
                  </w:pPr>
                  <w:r w:rsidRPr="000F0618">
                    <w:rPr>
                      <w:rFonts w:eastAsia="Times New Roman"/>
                      <w:color w:val="000000"/>
                      <w:szCs w:val="22"/>
                      <w:lang w:eastAsia="en-GB"/>
                    </w:rPr>
                    <w:t>5.00E+02</w:t>
                  </w:r>
                </w:p>
              </w:tc>
            </w:tr>
            <w:tr w:rsidR="004F2E87" w:rsidRPr="00993273" w14:paraId="6A0E1614" w14:textId="77777777" w:rsidTr="004F2E87">
              <w:trPr>
                <w:trHeight w:val="278"/>
              </w:trPr>
              <w:tc>
                <w:tcPr>
                  <w:tcW w:w="1038" w:type="dxa"/>
                  <w:tcBorders>
                    <w:top w:val="nil"/>
                    <w:left w:val="nil"/>
                    <w:bottom w:val="nil"/>
                    <w:right w:val="nil"/>
                  </w:tcBorders>
                  <w:shd w:val="clear" w:color="auto" w:fill="auto"/>
                  <w:noWrap/>
                  <w:vAlign w:val="center"/>
                </w:tcPr>
                <w:p w14:paraId="562D6D85" w14:textId="77777777" w:rsidR="004F2E87" w:rsidRPr="00993273" w:rsidRDefault="004F2E87" w:rsidP="004F2E87">
                  <w:pPr>
                    <w:rPr>
                      <w:rFonts w:eastAsia="Times New Roman"/>
                      <w:b/>
                      <w:bCs/>
                      <w:color w:val="0000FF"/>
                      <w:szCs w:val="22"/>
                      <w:lang w:eastAsia="en-GB"/>
                    </w:rPr>
                  </w:pPr>
                  <w:r>
                    <w:rPr>
                      <w:b/>
                      <w:bCs/>
                      <w:color w:val="0000FF"/>
                    </w:rPr>
                    <w:t>Ndoses</w:t>
                  </w:r>
                </w:p>
              </w:tc>
              <w:tc>
                <w:tcPr>
                  <w:tcW w:w="1217" w:type="dxa"/>
                  <w:tcBorders>
                    <w:top w:val="nil"/>
                    <w:left w:val="nil"/>
                    <w:bottom w:val="nil"/>
                    <w:right w:val="nil"/>
                  </w:tcBorders>
                  <w:shd w:val="clear" w:color="auto" w:fill="auto"/>
                  <w:noWrap/>
                  <w:vAlign w:val="center"/>
                </w:tcPr>
                <w:p w14:paraId="27CF6EB8" w14:textId="77777777" w:rsidR="004F2E87" w:rsidRPr="00993273" w:rsidRDefault="004F2E87" w:rsidP="004F2E87">
                  <w:pPr>
                    <w:jc w:val="center"/>
                    <w:rPr>
                      <w:rFonts w:eastAsia="Times New Roman"/>
                      <w:color w:val="000000"/>
                      <w:szCs w:val="22"/>
                      <w:lang w:eastAsia="en-GB"/>
                    </w:rPr>
                  </w:pPr>
                  <w:r w:rsidRPr="00627575">
                    <w:rPr>
                      <w:rFonts w:eastAsia="Times New Roman"/>
                      <w:color w:val="000000"/>
                      <w:szCs w:val="22"/>
                      <w:lang w:eastAsia="en-GB"/>
                    </w:rPr>
                    <w:t>1.00E+00</w:t>
                  </w:r>
                </w:p>
              </w:tc>
              <w:tc>
                <w:tcPr>
                  <w:tcW w:w="1081" w:type="dxa"/>
                  <w:tcBorders>
                    <w:top w:val="nil"/>
                    <w:left w:val="nil"/>
                    <w:bottom w:val="nil"/>
                    <w:right w:val="nil"/>
                  </w:tcBorders>
                  <w:shd w:val="clear" w:color="auto" w:fill="auto"/>
                  <w:noWrap/>
                  <w:vAlign w:val="center"/>
                </w:tcPr>
                <w:p w14:paraId="5BD755CB" w14:textId="77777777" w:rsidR="004F2E87" w:rsidRPr="00993273" w:rsidRDefault="004F2E87" w:rsidP="004F2E87">
                  <w:pPr>
                    <w:jc w:val="center"/>
                    <w:rPr>
                      <w:rFonts w:eastAsia="Times New Roman"/>
                      <w:color w:val="000000"/>
                      <w:szCs w:val="22"/>
                      <w:lang w:eastAsia="en-GB"/>
                    </w:rPr>
                  </w:pPr>
                  <w:r w:rsidRPr="00627575">
                    <w:rPr>
                      <w:rFonts w:eastAsia="Times New Roman"/>
                      <w:color w:val="000000"/>
                      <w:szCs w:val="22"/>
                      <w:lang w:eastAsia="en-GB"/>
                    </w:rPr>
                    <w:t>1.00E+00</w:t>
                  </w:r>
                </w:p>
              </w:tc>
              <w:tc>
                <w:tcPr>
                  <w:tcW w:w="1177" w:type="dxa"/>
                  <w:tcBorders>
                    <w:top w:val="nil"/>
                    <w:left w:val="nil"/>
                    <w:bottom w:val="nil"/>
                    <w:right w:val="nil"/>
                  </w:tcBorders>
                  <w:shd w:val="clear" w:color="auto" w:fill="auto"/>
                  <w:noWrap/>
                  <w:vAlign w:val="center"/>
                </w:tcPr>
                <w:p w14:paraId="6F033B7D" w14:textId="77777777" w:rsidR="004F2E87" w:rsidRPr="00993273" w:rsidRDefault="004F2E87" w:rsidP="004F2E87">
                  <w:pPr>
                    <w:jc w:val="center"/>
                    <w:rPr>
                      <w:rFonts w:eastAsia="Times New Roman"/>
                      <w:color w:val="000000"/>
                      <w:szCs w:val="22"/>
                      <w:lang w:eastAsia="en-GB"/>
                    </w:rPr>
                  </w:pPr>
                  <w:r w:rsidRPr="00627575">
                    <w:rPr>
                      <w:rFonts w:eastAsia="Times New Roman"/>
                      <w:color w:val="000000"/>
                      <w:szCs w:val="22"/>
                      <w:lang w:eastAsia="en-GB"/>
                    </w:rPr>
                    <w:t>1.00E+00</w:t>
                  </w:r>
                </w:p>
              </w:tc>
            </w:tr>
          </w:tbl>
          <w:p w14:paraId="148CC410" w14:textId="77777777" w:rsidR="00E45A7B" w:rsidRDefault="00E45A7B" w:rsidP="00E45A7B">
            <w:pPr>
              <w:rPr>
                <w:b/>
                <w:bCs/>
                <w:color w:val="0000FF"/>
                <w:u w:val="single"/>
              </w:rPr>
            </w:pPr>
          </w:p>
        </w:tc>
      </w:tr>
    </w:tbl>
    <w:p w14:paraId="7AF9653B" w14:textId="77777777" w:rsidR="00E45A7B" w:rsidRDefault="00E45A7B" w:rsidP="00E45A7B">
      <w:pPr>
        <w:rPr>
          <w:b/>
          <w:bCs/>
          <w:color w:val="0000FF"/>
          <w:u w:val="single"/>
        </w:rPr>
      </w:pPr>
    </w:p>
    <w:p w14:paraId="4CAD741B" w14:textId="77777777" w:rsidR="00E45A7B" w:rsidRPr="004D3076" w:rsidRDefault="00E45A7B" w:rsidP="00E45A7B">
      <w:pPr>
        <w:rPr>
          <w:b/>
          <w:bCs/>
          <w:color w:val="0000FF"/>
          <w:u w:val="single"/>
        </w:rPr>
      </w:pPr>
    </w:p>
    <w:p w14:paraId="354C0A66" w14:textId="77777777" w:rsidR="00E45A7B" w:rsidRDefault="00E45A7B" w:rsidP="00E45A7B">
      <w:pPr>
        <w:rPr>
          <w:b/>
          <w:bCs/>
          <w:color w:val="0000FF"/>
          <w:u w:val="single"/>
        </w:rPr>
      </w:pPr>
      <w:r>
        <w:rPr>
          <w:b/>
          <w:bCs/>
          <w:color w:val="0000FF"/>
          <w:u w:val="single"/>
        </w:rPr>
        <w:t>Summary Results (stored in Excel file automatically)</w:t>
      </w:r>
    </w:p>
    <w:p w14:paraId="4137B5AF" w14:textId="77777777" w:rsidR="00E45A7B" w:rsidRPr="00680C4B" w:rsidRDefault="00E45A7B" w:rsidP="00E45A7B">
      <w:pPr>
        <w:rPr>
          <w:b/>
          <w:bCs/>
          <w:color w:val="0000FF"/>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1897"/>
        <w:gridCol w:w="1020"/>
        <w:gridCol w:w="1020"/>
        <w:gridCol w:w="1020"/>
        <w:gridCol w:w="1020"/>
        <w:gridCol w:w="1020"/>
        <w:gridCol w:w="1020"/>
        <w:gridCol w:w="1025"/>
      </w:tblGrid>
      <w:tr w:rsidR="00E45A7B" w:rsidRPr="004D3076" w14:paraId="11A8D785" w14:textId="77777777" w:rsidTr="00E45A7B">
        <w:trPr>
          <w:trHeight w:val="270"/>
        </w:trPr>
        <w:tc>
          <w:tcPr>
            <w:tcW w:w="799" w:type="pct"/>
            <w:shd w:val="clear" w:color="auto" w:fill="auto"/>
            <w:noWrap/>
            <w:tcMar>
              <w:left w:w="28" w:type="dxa"/>
              <w:right w:w="28" w:type="dxa"/>
            </w:tcMar>
            <w:vAlign w:val="center"/>
          </w:tcPr>
          <w:p w14:paraId="1141D11F" w14:textId="77777777" w:rsidR="00E45A7B" w:rsidRPr="000F0618" w:rsidRDefault="00E45A7B" w:rsidP="00E45A7B">
            <w:pPr>
              <w:rPr>
                <w:rFonts w:eastAsia="Times New Roman"/>
                <w:b/>
                <w:bCs/>
                <w:color w:val="000000"/>
                <w:szCs w:val="22"/>
                <w:lang w:eastAsia="en-GB"/>
              </w:rPr>
            </w:pPr>
            <w:r>
              <w:rPr>
                <w:b/>
                <w:bCs/>
                <w:color w:val="000000"/>
                <w:szCs w:val="22"/>
              </w:rPr>
              <w:t>Date</w:t>
            </w:r>
          </w:p>
        </w:tc>
        <w:tc>
          <w:tcPr>
            <w:tcW w:w="881" w:type="pct"/>
            <w:shd w:val="clear" w:color="auto" w:fill="auto"/>
            <w:noWrap/>
            <w:tcMar>
              <w:left w:w="28" w:type="dxa"/>
              <w:right w:w="28" w:type="dxa"/>
            </w:tcMar>
            <w:vAlign w:val="center"/>
          </w:tcPr>
          <w:p w14:paraId="25003DDF" w14:textId="5C4DB045" w:rsidR="00E45A7B" w:rsidRPr="000F0618" w:rsidRDefault="00136613" w:rsidP="00E45A7B">
            <w:pPr>
              <w:jc w:val="center"/>
              <w:rPr>
                <w:rFonts w:eastAsia="Times New Roman"/>
                <w:b/>
                <w:bCs/>
                <w:color w:val="000000"/>
                <w:szCs w:val="22"/>
                <w:lang w:eastAsia="en-GB"/>
              </w:rPr>
            </w:pPr>
            <w:r w:rsidRPr="00136613">
              <w:rPr>
                <w:b/>
                <w:bCs/>
                <w:color w:val="000000"/>
                <w:szCs w:val="22"/>
              </w:rPr>
              <w:t>22/12/2022 1</w:t>
            </w:r>
            <w:r>
              <w:rPr>
                <w:b/>
                <w:bCs/>
                <w:color w:val="000000"/>
                <w:szCs w:val="22"/>
              </w:rPr>
              <w:t>7</w:t>
            </w:r>
            <w:r w:rsidRPr="00136613">
              <w:rPr>
                <w:b/>
                <w:bCs/>
                <w:color w:val="000000"/>
                <w:szCs w:val="22"/>
              </w:rPr>
              <w:t>:</w:t>
            </w:r>
            <w:r>
              <w:rPr>
                <w:b/>
                <w:bCs/>
                <w:color w:val="000000"/>
                <w:szCs w:val="22"/>
              </w:rPr>
              <w:t>46</w:t>
            </w:r>
          </w:p>
        </w:tc>
        <w:tc>
          <w:tcPr>
            <w:tcW w:w="474" w:type="pct"/>
            <w:shd w:val="clear" w:color="auto" w:fill="auto"/>
            <w:noWrap/>
            <w:tcMar>
              <w:left w:w="28" w:type="dxa"/>
              <w:right w:w="28" w:type="dxa"/>
            </w:tcMar>
            <w:vAlign w:val="center"/>
          </w:tcPr>
          <w:p w14:paraId="155262EA" w14:textId="77777777" w:rsidR="00E45A7B" w:rsidRPr="000F0618" w:rsidRDefault="00E45A7B" w:rsidP="00E45A7B">
            <w:pPr>
              <w:jc w:val="center"/>
              <w:rPr>
                <w:rFonts w:eastAsia="Times New Roman"/>
                <w:b/>
                <w:bCs/>
                <w:color w:val="000000"/>
                <w:szCs w:val="22"/>
                <w:lang w:eastAsia="en-GB"/>
              </w:rPr>
            </w:pPr>
          </w:p>
        </w:tc>
        <w:tc>
          <w:tcPr>
            <w:tcW w:w="474" w:type="pct"/>
            <w:shd w:val="clear" w:color="auto" w:fill="auto"/>
            <w:noWrap/>
            <w:tcMar>
              <w:left w:w="28" w:type="dxa"/>
              <w:right w:w="28" w:type="dxa"/>
            </w:tcMar>
            <w:vAlign w:val="center"/>
          </w:tcPr>
          <w:p w14:paraId="14A968C0"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2245B00"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7C3F342"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357DFCE"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D31977C"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528D4BFC" w14:textId="77777777" w:rsidR="00E45A7B" w:rsidRPr="000F0618" w:rsidRDefault="00E45A7B" w:rsidP="00E45A7B">
            <w:pPr>
              <w:jc w:val="center"/>
              <w:rPr>
                <w:rFonts w:eastAsia="Times New Roman"/>
                <w:color w:val="auto"/>
                <w:szCs w:val="22"/>
                <w:lang w:eastAsia="en-GB"/>
              </w:rPr>
            </w:pPr>
          </w:p>
        </w:tc>
      </w:tr>
      <w:tr w:rsidR="00E45A7B" w:rsidRPr="000F0618" w14:paraId="0FD60F1F" w14:textId="77777777" w:rsidTr="00E45A7B">
        <w:trPr>
          <w:trHeight w:val="278"/>
        </w:trPr>
        <w:tc>
          <w:tcPr>
            <w:tcW w:w="799" w:type="pct"/>
            <w:shd w:val="clear" w:color="auto" w:fill="auto"/>
            <w:noWrap/>
            <w:tcMar>
              <w:left w:w="28" w:type="dxa"/>
              <w:right w:w="28" w:type="dxa"/>
            </w:tcMar>
            <w:vAlign w:val="center"/>
          </w:tcPr>
          <w:p w14:paraId="1560BC0C" w14:textId="77777777" w:rsidR="00E45A7B" w:rsidRPr="000F0618" w:rsidRDefault="00E45A7B" w:rsidP="00E45A7B">
            <w:pPr>
              <w:rPr>
                <w:rFonts w:eastAsia="Times New Roman"/>
                <w:color w:val="000000"/>
                <w:szCs w:val="22"/>
                <w:lang w:eastAsia="en-GB"/>
              </w:rPr>
            </w:pPr>
            <w:r>
              <w:rPr>
                <w:color w:val="000000"/>
                <w:szCs w:val="22"/>
              </w:rPr>
              <w:t xml:space="preserve">Algorithm  </w:t>
            </w:r>
          </w:p>
        </w:tc>
        <w:tc>
          <w:tcPr>
            <w:tcW w:w="881" w:type="pct"/>
            <w:shd w:val="clear" w:color="auto" w:fill="auto"/>
            <w:noWrap/>
            <w:tcMar>
              <w:left w:w="28" w:type="dxa"/>
              <w:right w:w="28" w:type="dxa"/>
            </w:tcMar>
            <w:vAlign w:val="center"/>
          </w:tcPr>
          <w:p w14:paraId="3B1ACAB6" w14:textId="77777777" w:rsidR="00E45A7B" w:rsidRPr="000F0618" w:rsidRDefault="00E45A7B" w:rsidP="00E45A7B">
            <w:pPr>
              <w:jc w:val="center"/>
              <w:rPr>
                <w:rFonts w:eastAsia="Times New Roman"/>
                <w:color w:val="000000"/>
                <w:szCs w:val="22"/>
                <w:lang w:eastAsia="en-GB"/>
              </w:rPr>
            </w:pPr>
            <w:r>
              <w:rPr>
                <w:color w:val="000000"/>
                <w:szCs w:val="22"/>
              </w:rPr>
              <w:t>Marquardt (IRWLS)</w:t>
            </w:r>
          </w:p>
        </w:tc>
        <w:tc>
          <w:tcPr>
            <w:tcW w:w="474" w:type="pct"/>
            <w:shd w:val="clear" w:color="auto" w:fill="auto"/>
            <w:noWrap/>
            <w:tcMar>
              <w:left w:w="28" w:type="dxa"/>
              <w:right w:w="28" w:type="dxa"/>
            </w:tcMar>
            <w:vAlign w:val="center"/>
          </w:tcPr>
          <w:p w14:paraId="0DDF845B"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2E56189"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4DBB3BD"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B8B33E0"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651E686"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F058DD3"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431ECE1D" w14:textId="77777777" w:rsidR="00E45A7B" w:rsidRPr="000F0618" w:rsidRDefault="00E45A7B" w:rsidP="00E45A7B">
            <w:pPr>
              <w:jc w:val="center"/>
              <w:rPr>
                <w:rFonts w:eastAsia="Times New Roman"/>
                <w:color w:val="auto"/>
                <w:szCs w:val="22"/>
                <w:lang w:eastAsia="en-GB"/>
              </w:rPr>
            </w:pPr>
          </w:p>
        </w:tc>
      </w:tr>
      <w:tr w:rsidR="00E45A7B" w:rsidRPr="000F0618" w14:paraId="2ED367AC" w14:textId="77777777" w:rsidTr="00E45A7B">
        <w:trPr>
          <w:trHeight w:val="278"/>
        </w:trPr>
        <w:tc>
          <w:tcPr>
            <w:tcW w:w="799" w:type="pct"/>
            <w:shd w:val="clear" w:color="auto" w:fill="auto"/>
            <w:noWrap/>
            <w:tcMar>
              <w:left w:w="28" w:type="dxa"/>
              <w:right w:w="28" w:type="dxa"/>
            </w:tcMar>
            <w:vAlign w:val="center"/>
          </w:tcPr>
          <w:p w14:paraId="220ED0E9" w14:textId="77777777" w:rsidR="00E45A7B" w:rsidRPr="000F0618" w:rsidRDefault="00E45A7B" w:rsidP="00E45A7B">
            <w:pPr>
              <w:rPr>
                <w:rFonts w:eastAsia="Times New Roman"/>
                <w:color w:val="000000"/>
                <w:szCs w:val="22"/>
                <w:lang w:eastAsia="en-GB"/>
              </w:rPr>
            </w:pPr>
            <w:r>
              <w:rPr>
                <w:color w:val="000000"/>
                <w:szCs w:val="22"/>
              </w:rPr>
              <w:t xml:space="preserve">Weighting  </w:t>
            </w:r>
          </w:p>
        </w:tc>
        <w:tc>
          <w:tcPr>
            <w:tcW w:w="881" w:type="pct"/>
            <w:shd w:val="clear" w:color="auto" w:fill="auto"/>
            <w:noWrap/>
            <w:tcMar>
              <w:left w:w="28" w:type="dxa"/>
              <w:right w:w="28" w:type="dxa"/>
            </w:tcMar>
            <w:vAlign w:val="center"/>
          </w:tcPr>
          <w:p w14:paraId="2D713A69" w14:textId="77777777" w:rsidR="00E45A7B" w:rsidRPr="000F0618" w:rsidRDefault="00E45A7B" w:rsidP="00E45A7B">
            <w:pPr>
              <w:jc w:val="center"/>
              <w:rPr>
                <w:rFonts w:eastAsia="Times New Roman"/>
                <w:color w:val="000000"/>
                <w:szCs w:val="22"/>
                <w:lang w:eastAsia="en-GB"/>
              </w:rPr>
            </w:pPr>
            <w:r>
              <w:rPr>
                <w:color w:val="000000"/>
                <w:szCs w:val="22"/>
              </w:rPr>
              <w:t>1/Conc2</w:t>
            </w:r>
          </w:p>
        </w:tc>
        <w:tc>
          <w:tcPr>
            <w:tcW w:w="474" w:type="pct"/>
            <w:shd w:val="clear" w:color="auto" w:fill="auto"/>
            <w:noWrap/>
            <w:tcMar>
              <w:left w:w="28" w:type="dxa"/>
              <w:right w:w="28" w:type="dxa"/>
            </w:tcMar>
            <w:vAlign w:val="center"/>
          </w:tcPr>
          <w:p w14:paraId="6BDA97B9"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BFB7C48"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9DBBB89"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DB64765"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4DDB241"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80C22CF"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24A025B5" w14:textId="77777777" w:rsidR="00E45A7B" w:rsidRPr="000F0618" w:rsidRDefault="00E45A7B" w:rsidP="00E45A7B">
            <w:pPr>
              <w:jc w:val="center"/>
              <w:rPr>
                <w:rFonts w:eastAsia="Times New Roman"/>
                <w:color w:val="auto"/>
                <w:szCs w:val="22"/>
                <w:lang w:eastAsia="en-GB"/>
              </w:rPr>
            </w:pPr>
          </w:p>
        </w:tc>
      </w:tr>
      <w:tr w:rsidR="00E45A7B" w:rsidRPr="000F0618" w14:paraId="4F1515C9" w14:textId="77777777" w:rsidTr="00E45A7B">
        <w:trPr>
          <w:trHeight w:val="278"/>
        </w:trPr>
        <w:tc>
          <w:tcPr>
            <w:tcW w:w="799" w:type="pct"/>
            <w:shd w:val="clear" w:color="auto" w:fill="auto"/>
            <w:noWrap/>
            <w:tcMar>
              <w:left w:w="28" w:type="dxa"/>
              <w:right w:w="28" w:type="dxa"/>
            </w:tcMar>
            <w:vAlign w:val="center"/>
          </w:tcPr>
          <w:p w14:paraId="7F3CFFEE" w14:textId="77777777" w:rsidR="00E45A7B" w:rsidRPr="000F0618" w:rsidRDefault="00E45A7B" w:rsidP="00E45A7B">
            <w:pPr>
              <w:rPr>
                <w:rFonts w:eastAsia="Times New Roman"/>
                <w:color w:val="000000"/>
                <w:szCs w:val="22"/>
                <w:lang w:eastAsia="en-GB"/>
              </w:rPr>
            </w:pPr>
            <w:r>
              <w:rPr>
                <w:color w:val="000000"/>
                <w:szCs w:val="22"/>
              </w:rPr>
              <w:t>Model</w:t>
            </w:r>
          </w:p>
        </w:tc>
        <w:tc>
          <w:tcPr>
            <w:tcW w:w="881" w:type="pct"/>
            <w:shd w:val="clear" w:color="auto" w:fill="auto"/>
            <w:noWrap/>
            <w:tcMar>
              <w:left w:w="28" w:type="dxa"/>
              <w:right w:w="28" w:type="dxa"/>
            </w:tcMar>
            <w:vAlign w:val="center"/>
          </w:tcPr>
          <w:p w14:paraId="6233547B" w14:textId="77777777" w:rsidR="00E45A7B" w:rsidRPr="000F0618" w:rsidRDefault="00E45A7B" w:rsidP="00E45A7B">
            <w:pPr>
              <w:jc w:val="center"/>
              <w:rPr>
                <w:rFonts w:eastAsia="Times New Roman"/>
                <w:color w:val="000000"/>
                <w:szCs w:val="22"/>
                <w:lang w:eastAsia="en-GB"/>
              </w:rPr>
            </w:pPr>
            <w:r>
              <w:rPr>
                <w:color w:val="000000"/>
                <w:szCs w:val="22"/>
              </w:rPr>
              <w:t>11</w:t>
            </w:r>
          </w:p>
        </w:tc>
        <w:tc>
          <w:tcPr>
            <w:tcW w:w="474" w:type="pct"/>
            <w:shd w:val="clear" w:color="auto" w:fill="auto"/>
            <w:noWrap/>
            <w:tcMar>
              <w:left w:w="28" w:type="dxa"/>
              <w:right w:w="28" w:type="dxa"/>
            </w:tcMar>
            <w:vAlign w:val="center"/>
          </w:tcPr>
          <w:p w14:paraId="663CD8CF"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7566D24"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9A5E627"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C7B4B78"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10B2A9D"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46E91B8"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70D8FAA9" w14:textId="77777777" w:rsidR="00E45A7B" w:rsidRPr="000F0618" w:rsidRDefault="00E45A7B" w:rsidP="00E45A7B">
            <w:pPr>
              <w:jc w:val="center"/>
              <w:rPr>
                <w:rFonts w:eastAsia="Times New Roman"/>
                <w:color w:val="auto"/>
                <w:szCs w:val="22"/>
                <w:lang w:eastAsia="en-GB"/>
              </w:rPr>
            </w:pPr>
          </w:p>
        </w:tc>
      </w:tr>
      <w:tr w:rsidR="00E45A7B" w:rsidRPr="000F0618" w14:paraId="57A4EF24" w14:textId="77777777" w:rsidTr="00E45A7B">
        <w:trPr>
          <w:trHeight w:val="278"/>
        </w:trPr>
        <w:tc>
          <w:tcPr>
            <w:tcW w:w="799" w:type="pct"/>
            <w:shd w:val="clear" w:color="auto" w:fill="auto"/>
            <w:noWrap/>
            <w:tcMar>
              <w:left w:w="28" w:type="dxa"/>
              <w:right w:w="28" w:type="dxa"/>
            </w:tcMar>
            <w:vAlign w:val="center"/>
          </w:tcPr>
          <w:p w14:paraId="76F1AB8A" w14:textId="77777777" w:rsidR="00E45A7B" w:rsidRPr="000F0618" w:rsidRDefault="00E45A7B" w:rsidP="00E45A7B">
            <w:pPr>
              <w:jc w:val="center"/>
              <w:rPr>
                <w:rFonts w:eastAsia="Times New Roman"/>
                <w:color w:val="auto"/>
                <w:szCs w:val="22"/>
                <w:lang w:eastAsia="en-GB"/>
              </w:rPr>
            </w:pPr>
          </w:p>
        </w:tc>
        <w:tc>
          <w:tcPr>
            <w:tcW w:w="881" w:type="pct"/>
            <w:shd w:val="clear" w:color="auto" w:fill="auto"/>
            <w:noWrap/>
            <w:tcMar>
              <w:left w:w="28" w:type="dxa"/>
              <w:right w:w="28" w:type="dxa"/>
            </w:tcMar>
            <w:vAlign w:val="center"/>
          </w:tcPr>
          <w:p w14:paraId="304EC013" w14:textId="77777777" w:rsidR="00E45A7B" w:rsidRPr="000F0618" w:rsidRDefault="00E45A7B" w:rsidP="00E45A7B">
            <w:pPr>
              <w:rPr>
                <w:rFonts w:eastAsia="Times New Roman"/>
                <w:color w:val="auto"/>
                <w:szCs w:val="22"/>
                <w:lang w:eastAsia="en-GB"/>
              </w:rPr>
            </w:pPr>
          </w:p>
        </w:tc>
        <w:tc>
          <w:tcPr>
            <w:tcW w:w="474" w:type="pct"/>
            <w:shd w:val="clear" w:color="auto" w:fill="auto"/>
            <w:noWrap/>
            <w:tcMar>
              <w:left w:w="28" w:type="dxa"/>
              <w:right w:w="28" w:type="dxa"/>
            </w:tcMar>
            <w:vAlign w:val="center"/>
          </w:tcPr>
          <w:p w14:paraId="582B64F4"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3CCCC7F"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2CDCE2C"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C6B4401"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A1CA1EB"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77CA01F"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23178062" w14:textId="77777777" w:rsidR="00E45A7B" w:rsidRPr="000F0618" w:rsidRDefault="00E45A7B" w:rsidP="00E45A7B">
            <w:pPr>
              <w:jc w:val="center"/>
              <w:rPr>
                <w:rFonts w:eastAsia="Times New Roman"/>
                <w:color w:val="auto"/>
                <w:szCs w:val="22"/>
                <w:lang w:eastAsia="en-GB"/>
              </w:rPr>
            </w:pPr>
          </w:p>
        </w:tc>
      </w:tr>
      <w:tr w:rsidR="00E45A7B" w:rsidRPr="000F0618" w14:paraId="36BE751E" w14:textId="77777777" w:rsidTr="00E45A7B">
        <w:trPr>
          <w:trHeight w:val="270"/>
        </w:trPr>
        <w:tc>
          <w:tcPr>
            <w:tcW w:w="799" w:type="pct"/>
            <w:shd w:val="clear" w:color="auto" w:fill="auto"/>
            <w:noWrap/>
            <w:tcMar>
              <w:left w:w="28" w:type="dxa"/>
              <w:right w:w="28" w:type="dxa"/>
            </w:tcMar>
            <w:vAlign w:val="center"/>
          </w:tcPr>
          <w:p w14:paraId="6D77131D" w14:textId="77777777" w:rsidR="00E45A7B" w:rsidRPr="000F0618" w:rsidRDefault="00E45A7B" w:rsidP="00E45A7B">
            <w:pPr>
              <w:rPr>
                <w:rFonts w:eastAsia="Times New Roman"/>
                <w:b/>
                <w:bCs/>
                <w:color w:val="000000"/>
                <w:szCs w:val="22"/>
                <w:lang w:eastAsia="en-GB"/>
              </w:rPr>
            </w:pPr>
            <w:r>
              <w:rPr>
                <w:b/>
                <w:bCs/>
                <w:color w:val="000000"/>
                <w:szCs w:val="22"/>
              </w:rPr>
              <w:t>Parameter</w:t>
            </w:r>
          </w:p>
        </w:tc>
        <w:tc>
          <w:tcPr>
            <w:tcW w:w="881" w:type="pct"/>
            <w:shd w:val="clear" w:color="auto" w:fill="auto"/>
            <w:noWrap/>
            <w:tcMar>
              <w:left w:w="28" w:type="dxa"/>
              <w:right w:w="28" w:type="dxa"/>
            </w:tcMar>
            <w:vAlign w:val="center"/>
          </w:tcPr>
          <w:p w14:paraId="0C2533FA" w14:textId="3DA92C4D" w:rsidR="00E45A7B" w:rsidRPr="000F0618" w:rsidRDefault="002463C3" w:rsidP="00E45A7B">
            <w:pPr>
              <w:jc w:val="center"/>
              <w:rPr>
                <w:rFonts w:eastAsia="Times New Roman"/>
                <w:b/>
                <w:bCs/>
                <w:color w:val="000000"/>
                <w:szCs w:val="22"/>
                <w:lang w:eastAsia="en-GB"/>
              </w:rPr>
            </w:pPr>
            <w:r>
              <w:rPr>
                <w:b/>
                <w:bCs/>
                <w:color w:val="000000"/>
                <w:szCs w:val="22"/>
              </w:rPr>
              <w:t>Pars V</w:t>
            </w:r>
            <w:r w:rsidRPr="002463C3">
              <w:rPr>
                <w:b/>
                <w:bCs/>
                <w:color w:val="000000"/>
                <w:szCs w:val="22"/>
                <w:vertAlign w:val="subscript"/>
              </w:rPr>
              <w:t>iv</w:t>
            </w:r>
          </w:p>
        </w:tc>
        <w:tc>
          <w:tcPr>
            <w:tcW w:w="474" w:type="pct"/>
            <w:shd w:val="clear" w:color="auto" w:fill="auto"/>
            <w:noWrap/>
            <w:tcMar>
              <w:left w:w="28" w:type="dxa"/>
              <w:right w:w="28" w:type="dxa"/>
            </w:tcMar>
            <w:vAlign w:val="center"/>
          </w:tcPr>
          <w:p w14:paraId="0A47BBCA" w14:textId="3245DF10" w:rsidR="00E45A7B" w:rsidRPr="002463C3" w:rsidRDefault="00E214C4" w:rsidP="00E45A7B">
            <w:pPr>
              <w:jc w:val="center"/>
              <w:rPr>
                <w:rFonts w:eastAsia="Times New Roman"/>
                <w:b/>
                <w:bCs/>
                <w:color w:val="000000"/>
                <w:szCs w:val="22"/>
                <w:lang w:eastAsia="en-GB"/>
              </w:rPr>
            </w:pPr>
            <w:r>
              <w:rPr>
                <w:b/>
                <w:bCs/>
                <w:color w:val="000000"/>
                <w:sz w:val="20"/>
              </w:rPr>
              <w:t>k</w:t>
            </w:r>
            <w:r w:rsidR="002463C3" w:rsidRPr="002463C3">
              <w:rPr>
                <w:b/>
                <w:bCs/>
                <w:color w:val="000000"/>
                <w:sz w:val="20"/>
                <w:vertAlign w:val="subscript"/>
              </w:rPr>
              <w:t>1</w:t>
            </w:r>
            <w:r>
              <w:rPr>
                <w:b/>
                <w:bCs/>
                <w:color w:val="000000"/>
                <w:sz w:val="20"/>
                <w:vertAlign w:val="subscript"/>
              </w:rPr>
              <w:t>0</w:t>
            </w:r>
          </w:p>
        </w:tc>
        <w:tc>
          <w:tcPr>
            <w:tcW w:w="474" w:type="pct"/>
            <w:shd w:val="clear" w:color="auto" w:fill="auto"/>
            <w:noWrap/>
            <w:tcMar>
              <w:left w:w="28" w:type="dxa"/>
              <w:right w:w="28" w:type="dxa"/>
            </w:tcMar>
            <w:vAlign w:val="center"/>
          </w:tcPr>
          <w:p w14:paraId="7CFBF02C" w14:textId="77777777" w:rsidR="00E45A7B" w:rsidRPr="000F0618" w:rsidRDefault="00E45A7B" w:rsidP="00E45A7B">
            <w:pPr>
              <w:jc w:val="center"/>
              <w:rPr>
                <w:rFonts w:eastAsia="Times New Roman"/>
                <w:b/>
                <w:bCs/>
                <w:color w:val="000000"/>
                <w:szCs w:val="22"/>
                <w:lang w:eastAsia="en-GB"/>
              </w:rPr>
            </w:pPr>
            <w:r>
              <w:rPr>
                <w:b/>
                <w:bCs/>
                <w:color w:val="000000"/>
                <w:szCs w:val="22"/>
              </w:rPr>
              <w:t>Akaike</w:t>
            </w:r>
          </w:p>
        </w:tc>
        <w:tc>
          <w:tcPr>
            <w:tcW w:w="474" w:type="pct"/>
            <w:shd w:val="clear" w:color="auto" w:fill="auto"/>
            <w:noWrap/>
            <w:tcMar>
              <w:left w:w="28" w:type="dxa"/>
              <w:right w:w="28" w:type="dxa"/>
            </w:tcMar>
            <w:vAlign w:val="center"/>
          </w:tcPr>
          <w:p w14:paraId="6839C63D" w14:textId="77777777" w:rsidR="00E45A7B" w:rsidRPr="000F0618" w:rsidRDefault="00E45A7B" w:rsidP="00E45A7B">
            <w:pPr>
              <w:jc w:val="center"/>
              <w:rPr>
                <w:rFonts w:eastAsia="Times New Roman"/>
                <w:b/>
                <w:bCs/>
                <w:color w:val="000000"/>
                <w:szCs w:val="22"/>
                <w:lang w:eastAsia="en-GB"/>
              </w:rPr>
            </w:pPr>
            <w:r>
              <w:rPr>
                <w:b/>
                <w:bCs/>
                <w:color w:val="000000"/>
                <w:szCs w:val="22"/>
              </w:rPr>
              <w:t>Sos</w:t>
            </w:r>
          </w:p>
        </w:tc>
        <w:tc>
          <w:tcPr>
            <w:tcW w:w="474" w:type="pct"/>
            <w:shd w:val="clear" w:color="auto" w:fill="auto"/>
            <w:noWrap/>
            <w:tcMar>
              <w:left w:w="28" w:type="dxa"/>
              <w:right w:w="28" w:type="dxa"/>
            </w:tcMar>
            <w:vAlign w:val="center"/>
          </w:tcPr>
          <w:p w14:paraId="0B76EE8D" w14:textId="77777777" w:rsidR="00E45A7B" w:rsidRPr="000F0618" w:rsidRDefault="00E45A7B" w:rsidP="00E45A7B">
            <w:pPr>
              <w:jc w:val="center"/>
              <w:rPr>
                <w:rFonts w:eastAsia="Times New Roman"/>
                <w:b/>
                <w:bCs/>
                <w:color w:val="000000"/>
                <w:szCs w:val="22"/>
                <w:lang w:eastAsia="en-GB"/>
              </w:rPr>
            </w:pPr>
          </w:p>
        </w:tc>
        <w:tc>
          <w:tcPr>
            <w:tcW w:w="474" w:type="pct"/>
            <w:shd w:val="clear" w:color="auto" w:fill="auto"/>
            <w:noWrap/>
            <w:tcMar>
              <w:left w:w="28" w:type="dxa"/>
              <w:right w:w="28" w:type="dxa"/>
            </w:tcMar>
            <w:vAlign w:val="center"/>
          </w:tcPr>
          <w:p w14:paraId="6CAA4946" w14:textId="77777777" w:rsidR="00E45A7B" w:rsidRPr="000F0618" w:rsidRDefault="00E45A7B" w:rsidP="00E45A7B">
            <w:pPr>
              <w:jc w:val="center"/>
              <w:rPr>
                <w:rFonts w:eastAsia="Times New Roman"/>
                <w:b/>
                <w:bCs/>
                <w:color w:val="000000"/>
                <w:szCs w:val="22"/>
                <w:lang w:eastAsia="en-GB"/>
              </w:rPr>
            </w:pPr>
          </w:p>
        </w:tc>
        <w:tc>
          <w:tcPr>
            <w:tcW w:w="474" w:type="pct"/>
            <w:shd w:val="clear" w:color="auto" w:fill="auto"/>
            <w:noWrap/>
            <w:tcMar>
              <w:left w:w="28" w:type="dxa"/>
              <w:right w:w="28" w:type="dxa"/>
            </w:tcMar>
            <w:vAlign w:val="center"/>
          </w:tcPr>
          <w:p w14:paraId="5BC9E928" w14:textId="77777777" w:rsidR="00E45A7B" w:rsidRPr="000F0618" w:rsidRDefault="00E45A7B" w:rsidP="00E45A7B">
            <w:pPr>
              <w:jc w:val="center"/>
              <w:rPr>
                <w:rFonts w:eastAsia="Times New Roman"/>
                <w:b/>
                <w:bCs/>
                <w:color w:val="000000"/>
                <w:szCs w:val="22"/>
                <w:lang w:eastAsia="en-GB"/>
              </w:rPr>
            </w:pPr>
          </w:p>
        </w:tc>
        <w:tc>
          <w:tcPr>
            <w:tcW w:w="475" w:type="pct"/>
            <w:shd w:val="clear" w:color="auto" w:fill="auto"/>
            <w:noWrap/>
            <w:tcMar>
              <w:left w:w="28" w:type="dxa"/>
              <w:right w:w="28" w:type="dxa"/>
            </w:tcMar>
            <w:vAlign w:val="center"/>
          </w:tcPr>
          <w:p w14:paraId="6C027E91" w14:textId="77777777" w:rsidR="00E45A7B" w:rsidRPr="000F0618" w:rsidRDefault="00E45A7B" w:rsidP="00E45A7B">
            <w:pPr>
              <w:jc w:val="center"/>
              <w:rPr>
                <w:rFonts w:eastAsia="Times New Roman"/>
                <w:b/>
                <w:bCs/>
                <w:color w:val="000000"/>
                <w:szCs w:val="22"/>
                <w:lang w:eastAsia="en-GB"/>
              </w:rPr>
            </w:pPr>
          </w:p>
        </w:tc>
      </w:tr>
      <w:tr w:rsidR="00E45A7B" w:rsidRPr="000F0618" w14:paraId="3EEDBD1C" w14:textId="77777777" w:rsidTr="00E45A7B">
        <w:trPr>
          <w:trHeight w:val="278"/>
        </w:trPr>
        <w:tc>
          <w:tcPr>
            <w:tcW w:w="799" w:type="pct"/>
            <w:shd w:val="clear" w:color="auto" w:fill="auto"/>
            <w:noWrap/>
            <w:tcMar>
              <w:left w:w="28" w:type="dxa"/>
              <w:right w:w="28" w:type="dxa"/>
            </w:tcMar>
            <w:vAlign w:val="center"/>
          </w:tcPr>
          <w:p w14:paraId="439FBDDD" w14:textId="77777777" w:rsidR="00E45A7B" w:rsidRPr="000F0618" w:rsidRDefault="00E45A7B" w:rsidP="00E45A7B">
            <w:pPr>
              <w:rPr>
                <w:rFonts w:eastAsia="Times New Roman"/>
                <w:color w:val="000000"/>
                <w:szCs w:val="22"/>
                <w:lang w:eastAsia="en-GB"/>
              </w:rPr>
            </w:pPr>
            <w:r>
              <w:rPr>
                <w:color w:val="000000"/>
                <w:szCs w:val="22"/>
              </w:rPr>
              <w:t>Subj.1</w:t>
            </w:r>
          </w:p>
        </w:tc>
        <w:tc>
          <w:tcPr>
            <w:tcW w:w="881" w:type="pct"/>
            <w:shd w:val="clear" w:color="auto" w:fill="auto"/>
            <w:noWrap/>
            <w:tcMar>
              <w:left w:w="28" w:type="dxa"/>
              <w:right w:w="28" w:type="dxa"/>
            </w:tcMar>
            <w:vAlign w:val="center"/>
          </w:tcPr>
          <w:p w14:paraId="6243A970" w14:textId="77777777" w:rsidR="00E45A7B" w:rsidRPr="000F0618" w:rsidRDefault="00E45A7B" w:rsidP="00E45A7B">
            <w:pPr>
              <w:jc w:val="center"/>
              <w:rPr>
                <w:rFonts w:eastAsia="Times New Roman"/>
                <w:color w:val="000000"/>
                <w:szCs w:val="22"/>
                <w:lang w:eastAsia="en-GB"/>
              </w:rPr>
            </w:pPr>
            <w:r>
              <w:rPr>
                <w:color w:val="000000"/>
                <w:szCs w:val="22"/>
              </w:rPr>
              <w:t>100.45344</w:t>
            </w:r>
          </w:p>
        </w:tc>
        <w:tc>
          <w:tcPr>
            <w:tcW w:w="474" w:type="pct"/>
            <w:shd w:val="clear" w:color="auto" w:fill="auto"/>
            <w:noWrap/>
            <w:tcMar>
              <w:left w:w="28" w:type="dxa"/>
              <w:right w:w="28" w:type="dxa"/>
            </w:tcMar>
            <w:vAlign w:val="center"/>
          </w:tcPr>
          <w:p w14:paraId="58C82BF1" w14:textId="77777777" w:rsidR="00E45A7B" w:rsidRPr="000F0618" w:rsidRDefault="00E45A7B" w:rsidP="00E45A7B">
            <w:pPr>
              <w:jc w:val="center"/>
              <w:rPr>
                <w:rFonts w:eastAsia="Times New Roman"/>
                <w:color w:val="000000"/>
                <w:szCs w:val="22"/>
                <w:lang w:eastAsia="en-GB"/>
              </w:rPr>
            </w:pPr>
            <w:r>
              <w:rPr>
                <w:color w:val="000000"/>
                <w:szCs w:val="22"/>
              </w:rPr>
              <w:t>0.04974</w:t>
            </w:r>
          </w:p>
        </w:tc>
        <w:tc>
          <w:tcPr>
            <w:tcW w:w="474" w:type="pct"/>
            <w:shd w:val="clear" w:color="auto" w:fill="auto"/>
            <w:noWrap/>
            <w:tcMar>
              <w:left w:w="28" w:type="dxa"/>
              <w:right w:w="28" w:type="dxa"/>
            </w:tcMar>
            <w:vAlign w:val="center"/>
          </w:tcPr>
          <w:p w14:paraId="124A98DE" w14:textId="77777777" w:rsidR="00E45A7B" w:rsidRPr="000F0618" w:rsidRDefault="00E45A7B" w:rsidP="00E45A7B">
            <w:pPr>
              <w:jc w:val="center"/>
              <w:rPr>
                <w:rFonts w:eastAsia="Times New Roman"/>
                <w:color w:val="000000"/>
                <w:szCs w:val="22"/>
                <w:lang w:eastAsia="en-GB"/>
              </w:rPr>
            </w:pPr>
            <w:r>
              <w:rPr>
                <w:color w:val="000000"/>
                <w:szCs w:val="22"/>
              </w:rPr>
              <w:t>-74.8031</w:t>
            </w:r>
          </w:p>
        </w:tc>
        <w:tc>
          <w:tcPr>
            <w:tcW w:w="474" w:type="pct"/>
            <w:shd w:val="clear" w:color="auto" w:fill="auto"/>
            <w:noWrap/>
            <w:tcMar>
              <w:left w:w="28" w:type="dxa"/>
              <w:right w:w="28" w:type="dxa"/>
            </w:tcMar>
            <w:vAlign w:val="center"/>
          </w:tcPr>
          <w:p w14:paraId="52D727BB" w14:textId="77777777" w:rsidR="00E45A7B" w:rsidRPr="000F0618" w:rsidRDefault="00E45A7B" w:rsidP="00E45A7B">
            <w:pPr>
              <w:jc w:val="center"/>
              <w:rPr>
                <w:rFonts w:eastAsia="Times New Roman"/>
                <w:color w:val="000000"/>
                <w:szCs w:val="22"/>
                <w:lang w:eastAsia="en-GB"/>
              </w:rPr>
            </w:pPr>
            <w:r>
              <w:rPr>
                <w:color w:val="000000"/>
                <w:szCs w:val="22"/>
              </w:rPr>
              <w:t>0.012551</w:t>
            </w:r>
          </w:p>
        </w:tc>
        <w:tc>
          <w:tcPr>
            <w:tcW w:w="474" w:type="pct"/>
            <w:shd w:val="clear" w:color="auto" w:fill="auto"/>
            <w:noWrap/>
            <w:tcMar>
              <w:left w:w="28" w:type="dxa"/>
              <w:right w:w="28" w:type="dxa"/>
            </w:tcMar>
            <w:vAlign w:val="center"/>
          </w:tcPr>
          <w:p w14:paraId="231C1BC9"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862A240"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AF71584"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04013F80" w14:textId="77777777" w:rsidR="00E45A7B" w:rsidRPr="000F0618" w:rsidRDefault="00E45A7B" w:rsidP="00E45A7B">
            <w:pPr>
              <w:jc w:val="center"/>
              <w:rPr>
                <w:rFonts w:eastAsia="Times New Roman"/>
                <w:color w:val="000000"/>
                <w:szCs w:val="22"/>
                <w:lang w:eastAsia="en-GB"/>
              </w:rPr>
            </w:pPr>
          </w:p>
        </w:tc>
      </w:tr>
      <w:tr w:rsidR="00E45A7B" w:rsidRPr="000F0618" w14:paraId="7B23B919" w14:textId="77777777" w:rsidTr="00E45A7B">
        <w:trPr>
          <w:trHeight w:val="278"/>
        </w:trPr>
        <w:tc>
          <w:tcPr>
            <w:tcW w:w="799" w:type="pct"/>
            <w:shd w:val="clear" w:color="auto" w:fill="auto"/>
            <w:noWrap/>
            <w:tcMar>
              <w:left w:w="28" w:type="dxa"/>
              <w:right w:w="28" w:type="dxa"/>
            </w:tcMar>
            <w:vAlign w:val="center"/>
          </w:tcPr>
          <w:p w14:paraId="417CAA12" w14:textId="77777777" w:rsidR="00E45A7B" w:rsidRPr="000F0618" w:rsidRDefault="00E45A7B" w:rsidP="00E45A7B">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669558A4" w14:textId="77777777" w:rsidR="00E45A7B" w:rsidRPr="000F0618" w:rsidRDefault="00E45A7B" w:rsidP="00E45A7B">
            <w:pPr>
              <w:jc w:val="center"/>
              <w:rPr>
                <w:rFonts w:eastAsia="Times New Roman"/>
                <w:color w:val="000000"/>
                <w:szCs w:val="22"/>
                <w:lang w:eastAsia="en-GB"/>
              </w:rPr>
            </w:pPr>
            <w:r>
              <w:rPr>
                <w:color w:val="000000"/>
                <w:szCs w:val="22"/>
              </w:rPr>
              <w:t>0.83</w:t>
            </w:r>
          </w:p>
        </w:tc>
        <w:tc>
          <w:tcPr>
            <w:tcW w:w="474" w:type="pct"/>
            <w:shd w:val="clear" w:color="auto" w:fill="auto"/>
            <w:noWrap/>
            <w:tcMar>
              <w:left w:w="28" w:type="dxa"/>
              <w:right w:w="28" w:type="dxa"/>
            </w:tcMar>
            <w:vAlign w:val="center"/>
          </w:tcPr>
          <w:p w14:paraId="0A767F32" w14:textId="77777777" w:rsidR="00E45A7B" w:rsidRPr="000F0618" w:rsidRDefault="00E45A7B" w:rsidP="00E45A7B">
            <w:pPr>
              <w:jc w:val="center"/>
              <w:rPr>
                <w:rFonts w:eastAsia="Times New Roman"/>
                <w:color w:val="000000"/>
                <w:szCs w:val="22"/>
                <w:lang w:eastAsia="en-GB"/>
              </w:rPr>
            </w:pPr>
            <w:r>
              <w:rPr>
                <w:color w:val="000000"/>
                <w:szCs w:val="22"/>
              </w:rPr>
              <w:t>0.61</w:t>
            </w:r>
          </w:p>
        </w:tc>
        <w:tc>
          <w:tcPr>
            <w:tcW w:w="474" w:type="pct"/>
            <w:shd w:val="clear" w:color="auto" w:fill="auto"/>
            <w:noWrap/>
            <w:tcMar>
              <w:left w:w="28" w:type="dxa"/>
              <w:right w:w="28" w:type="dxa"/>
            </w:tcMar>
            <w:vAlign w:val="center"/>
          </w:tcPr>
          <w:p w14:paraId="7EFA5F0D"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61D7746"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3759485"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0CF6EDC"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0DCBEC5"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3F8F6508" w14:textId="77777777" w:rsidR="00E45A7B" w:rsidRPr="000F0618" w:rsidRDefault="00E45A7B" w:rsidP="00E45A7B">
            <w:pPr>
              <w:jc w:val="center"/>
              <w:rPr>
                <w:rFonts w:eastAsia="Times New Roman"/>
                <w:color w:val="auto"/>
                <w:szCs w:val="22"/>
                <w:lang w:eastAsia="en-GB"/>
              </w:rPr>
            </w:pPr>
          </w:p>
        </w:tc>
      </w:tr>
      <w:tr w:rsidR="00E45A7B" w:rsidRPr="000F0618" w14:paraId="02CC0BD9" w14:textId="77777777" w:rsidTr="00E45A7B">
        <w:trPr>
          <w:trHeight w:val="278"/>
        </w:trPr>
        <w:tc>
          <w:tcPr>
            <w:tcW w:w="799" w:type="pct"/>
            <w:shd w:val="clear" w:color="auto" w:fill="auto"/>
            <w:noWrap/>
            <w:tcMar>
              <w:left w:w="28" w:type="dxa"/>
              <w:right w:w="28" w:type="dxa"/>
            </w:tcMar>
            <w:vAlign w:val="center"/>
          </w:tcPr>
          <w:p w14:paraId="2480E214" w14:textId="77777777" w:rsidR="00E45A7B" w:rsidRPr="000F0618" w:rsidRDefault="00E45A7B" w:rsidP="00E45A7B">
            <w:pPr>
              <w:rPr>
                <w:rFonts w:eastAsia="Times New Roman"/>
                <w:color w:val="000000"/>
                <w:szCs w:val="22"/>
                <w:lang w:eastAsia="en-GB"/>
              </w:rPr>
            </w:pPr>
            <w:r>
              <w:rPr>
                <w:color w:val="000000"/>
                <w:szCs w:val="22"/>
              </w:rPr>
              <w:t>Subj.2</w:t>
            </w:r>
          </w:p>
        </w:tc>
        <w:tc>
          <w:tcPr>
            <w:tcW w:w="881" w:type="pct"/>
            <w:shd w:val="clear" w:color="auto" w:fill="auto"/>
            <w:noWrap/>
            <w:tcMar>
              <w:left w:w="28" w:type="dxa"/>
              <w:right w:w="28" w:type="dxa"/>
            </w:tcMar>
            <w:vAlign w:val="center"/>
          </w:tcPr>
          <w:p w14:paraId="7F6DE59D" w14:textId="77777777" w:rsidR="00E45A7B" w:rsidRPr="000F0618" w:rsidRDefault="00E45A7B" w:rsidP="00E45A7B">
            <w:pPr>
              <w:jc w:val="center"/>
              <w:rPr>
                <w:rFonts w:eastAsia="Times New Roman"/>
                <w:color w:val="000000"/>
                <w:szCs w:val="22"/>
                <w:lang w:eastAsia="en-GB"/>
              </w:rPr>
            </w:pPr>
            <w:r>
              <w:rPr>
                <w:color w:val="000000"/>
                <w:szCs w:val="22"/>
              </w:rPr>
              <w:t>98.60480</w:t>
            </w:r>
          </w:p>
        </w:tc>
        <w:tc>
          <w:tcPr>
            <w:tcW w:w="474" w:type="pct"/>
            <w:shd w:val="clear" w:color="auto" w:fill="auto"/>
            <w:noWrap/>
            <w:tcMar>
              <w:left w:w="28" w:type="dxa"/>
              <w:right w:w="28" w:type="dxa"/>
            </w:tcMar>
            <w:vAlign w:val="center"/>
          </w:tcPr>
          <w:p w14:paraId="360EBBC3" w14:textId="77777777" w:rsidR="00E45A7B" w:rsidRPr="000F0618" w:rsidRDefault="00E45A7B" w:rsidP="00E45A7B">
            <w:pPr>
              <w:jc w:val="center"/>
              <w:rPr>
                <w:rFonts w:eastAsia="Times New Roman"/>
                <w:color w:val="000000"/>
                <w:szCs w:val="22"/>
                <w:lang w:eastAsia="en-GB"/>
              </w:rPr>
            </w:pPr>
            <w:r>
              <w:rPr>
                <w:color w:val="000000"/>
                <w:szCs w:val="22"/>
              </w:rPr>
              <w:t>0.05068</w:t>
            </w:r>
          </w:p>
        </w:tc>
        <w:tc>
          <w:tcPr>
            <w:tcW w:w="474" w:type="pct"/>
            <w:shd w:val="clear" w:color="auto" w:fill="auto"/>
            <w:noWrap/>
            <w:tcMar>
              <w:left w:w="28" w:type="dxa"/>
              <w:right w:w="28" w:type="dxa"/>
            </w:tcMar>
            <w:vAlign w:val="center"/>
          </w:tcPr>
          <w:p w14:paraId="6E45E7E7" w14:textId="77777777" w:rsidR="00E45A7B" w:rsidRPr="000F0618" w:rsidRDefault="00E45A7B" w:rsidP="00E45A7B">
            <w:pPr>
              <w:jc w:val="center"/>
              <w:rPr>
                <w:rFonts w:eastAsia="Times New Roman"/>
                <w:color w:val="000000"/>
                <w:szCs w:val="22"/>
                <w:lang w:eastAsia="en-GB"/>
              </w:rPr>
            </w:pPr>
            <w:r>
              <w:rPr>
                <w:color w:val="000000"/>
                <w:szCs w:val="22"/>
              </w:rPr>
              <w:t>-64.6697</w:t>
            </w:r>
          </w:p>
        </w:tc>
        <w:tc>
          <w:tcPr>
            <w:tcW w:w="474" w:type="pct"/>
            <w:shd w:val="clear" w:color="auto" w:fill="auto"/>
            <w:noWrap/>
            <w:tcMar>
              <w:left w:w="28" w:type="dxa"/>
              <w:right w:w="28" w:type="dxa"/>
            </w:tcMar>
            <w:vAlign w:val="center"/>
          </w:tcPr>
          <w:p w14:paraId="0ADE6E60" w14:textId="77777777" w:rsidR="00E45A7B" w:rsidRPr="000F0618" w:rsidRDefault="00E45A7B" w:rsidP="00E45A7B">
            <w:pPr>
              <w:jc w:val="center"/>
              <w:rPr>
                <w:rFonts w:eastAsia="Times New Roman"/>
                <w:color w:val="000000"/>
                <w:szCs w:val="22"/>
                <w:lang w:eastAsia="en-GB"/>
              </w:rPr>
            </w:pPr>
            <w:r>
              <w:rPr>
                <w:color w:val="000000"/>
                <w:szCs w:val="22"/>
              </w:rPr>
              <w:t>0.022038</w:t>
            </w:r>
          </w:p>
        </w:tc>
        <w:tc>
          <w:tcPr>
            <w:tcW w:w="474" w:type="pct"/>
            <w:shd w:val="clear" w:color="auto" w:fill="auto"/>
            <w:noWrap/>
            <w:tcMar>
              <w:left w:w="28" w:type="dxa"/>
              <w:right w:w="28" w:type="dxa"/>
            </w:tcMar>
            <w:vAlign w:val="center"/>
          </w:tcPr>
          <w:p w14:paraId="123D0A42"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ABF2DFD"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3541C9A"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6CDA03AE" w14:textId="77777777" w:rsidR="00E45A7B" w:rsidRPr="000F0618" w:rsidRDefault="00E45A7B" w:rsidP="00E45A7B">
            <w:pPr>
              <w:jc w:val="center"/>
              <w:rPr>
                <w:rFonts w:eastAsia="Times New Roman"/>
                <w:color w:val="000000"/>
                <w:szCs w:val="22"/>
                <w:lang w:eastAsia="en-GB"/>
              </w:rPr>
            </w:pPr>
          </w:p>
        </w:tc>
      </w:tr>
      <w:tr w:rsidR="00E45A7B" w:rsidRPr="000F0618" w14:paraId="406CC797" w14:textId="77777777" w:rsidTr="00E45A7B">
        <w:trPr>
          <w:trHeight w:val="278"/>
        </w:trPr>
        <w:tc>
          <w:tcPr>
            <w:tcW w:w="799" w:type="pct"/>
            <w:shd w:val="clear" w:color="auto" w:fill="auto"/>
            <w:noWrap/>
            <w:tcMar>
              <w:left w:w="28" w:type="dxa"/>
              <w:right w:w="28" w:type="dxa"/>
            </w:tcMar>
            <w:vAlign w:val="center"/>
          </w:tcPr>
          <w:p w14:paraId="68EF2B04" w14:textId="77777777" w:rsidR="00E45A7B" w:rsidRPr="000F0618" w:rsidRDefault="00E45A7B" w:rsidP="00E45A7B">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3A523895" w14:textId="77777777" w:rsidR="00E45A7B" w:rsidRPr="000F0618" w:rsidRDefault="00E45A7B" w:rsidP="00E45A7B">
            <w:pPr>
              <w:jc w:val="center"/>
              <w:rPr>
                <w:rFonts w:eastAsia="Times New Roman"/>
                <w:color w:val="000000"/>
                <w:szCs w:val="22"/>
                <w:lang w:eastAsia="en-GB"/>
              </w:rPr>
            </w:pPr>
            <w:r>
              <w:rPr>
                <w:color w:val="000000"/>
                <w:szCs w:val="22"/>
              </w:rPr>
              <w:t>1.10</w:t>
            </w:r>
          </w:p>
        </w:tc>
        <w:tc>
          <w:tcPr>
            <w:tcW w:w="474" w:type="pct"/>
            <w:shd w:val="clear" w:color="auto" w:fill="auto"/>
            <w:noWrap/>
            <w:tcMar>
              <w:left w:w="28" w:type="dxa"/>
              <w:right w:w="28" w:type="dxa"/>
            </w:tcMar>
            <w:vAlign w:val="center"/>
          </w:tcPr>
          <w:p w14:paraId="7F518DD5" w14:textId="77777777" w:rsidR="00E45A7B" w:rsidRPr="000F0618" w:rsidRDefault="00E45A7B" w:rsidP="00E45A7B">
            <w:pPr>
              <w:jc w:val="center"/>
              <w:rPr>
                <w:rFonts w:eastAsia="Times New Roman"/>
                <w:color w:val="000000"/>
                <w:szCs w:val="22"/>
                <w:lang w:eastAsia="en-GB"/>
              </w:rPr>
            </w:pPr>
            <w:r>
              <w:rPr>
                <w:color w:val="000000"/>
                <w:szCs w:val="22"/>
              </w:rPr>
              <w:t>0.79</w:t>
            </w:r>
          </w:p>
        </w:tc>
        <w:tc>
          <w:tcPr>
            <w:tcW w:w="474" w:type="pct"/>
            <w:shd w:val="clear" w:color="auto" w:fill="auto"/>
            <w:noWrap/>
            <w:tcMar>
              <w:left w:w="28" w:type="dxa"/>
              <w:right w:w="28" w:type="dxa"/>
            </w:tcMar>
            <w:vAlign w:val="center"/>
          </w:tcPr>
          <w:p w14:paraId="76BB1F2F"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3A84331"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9265EAE"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00B15AD"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44B46DE"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16EA9542" w14:textId="77777777" w:rsidR="00E45A7B" w:rsidRPr="000F0618" w:rsidRDefault="00E45A7B" w:rsidP="00E45A7B">
            <w:pPr>
              <w:jc w:val="center"/>
              <w:rPr>
                <w:rFonts w:eastAsia="Times New Roman"/>
                <w:color w:val="auto"/>
                <w:szCs w:val="22"/>
                <w:lang w:eastAsia="en-GB"/>
              </w:rPr>
            </w:pPr>
          </w:p>
        </w:tc>
      </w:tr>
      <w:tr w:rsidR="00E45A7B" w:rsidRPr="000F0618" w14:paraId="5BB549A7" w14:textId="77777777" w:rsidTr="00E45A7B">
        <w:trPr>
          <w:trHeight w:val="278"/>
        </w:trPr>
        <w:tc>
          <w:tcPr>
            <w:tcW w:w="799" w:type="pct"/>
            <w:shd w:val="clear" w:color="auto" w:fill="auto"/>
            <w:noWrap/>
            <w:tcMar>
              <w:left w:w="28" w:type="dxa"/>
              <w:right w:w="28" w:type="dxa"/>
            </w:tcMar>
            <w:vAlign w:val="center"/>
          </w:tcPr>
          <w:p w14:paraId="2831B1B1" w14:textId="77777777" w:rsidR="00E45A7B" w:rsidRPr="000F0618" w:rsidRDefault="00E45A7B" w:rsidP="00E45A7B">
            <w:pPr>
              <w:rPr>
                <w:rFonts w:eastAsia="Times New Roman"/>
                <w:color w:val="000000"/>
                <w:szCs w:val="22"/>
                <w:lang w:eastAsia="en-GB"/>
              </w:rPr>
            </w:pPr>
            <w:r>
              <w:rPr>
                <w:color w:val="000000"/>
                <w:szCs w:val="22"/>
              </w:rPr>
              <w:t>Subj.3</w:t>
            </w:r>
          </w:p>
        </w:tc>
        <w:tc>
          <w:tcPr>
            <w:tcW w:w="881" w:type="pct"/>
            <w:shd w:val="clear" w:color="auto" w:fill="auto"/>
            <w:noWrap/>
            <w:tcMar>
              <w:left w:w="28" w:type="dxa"/>
              <w:right w:w="28" w:type="dxa"/>
            </w:tcMar>
            <w:vAlign w:val="center"/>
          </w:tcPr>
          <w:p w14:paraId="157A91DE" w14:textId="77777777" w:rsidR="00E45A7B" w:rsidRPr="000F0618" w:rsidRDefault="00E45A7B" w:rsidP="00E45A7B">
            <w:pPr>
              <w:jc w:val="center"/>
              <w:rPr>
                <w:rFonts w:eastAsia="Times New Roman"/>
                <w:color w:val="000000"/>
                <w:szCs w:val="22"/>
                <w:lang w:eastAsia="en-GB"/>
              </w:rPr>
            </w:pPr>
            <w:r>
              <w:rPr>
                <w:color w:val="000000"/>
                <w:szCs w:val="22"/>
              </w:rPr>
              <w:t>100.88546</w:t>
            </w:r>
          </w:p>
        </w:tc>
        <w:tc>
          <w:tcPr>
            <w:tcW w:w="474" w:type="pct"/>
            <w:shd w:val="clear" w:color="auto" w:fill="auto"/>
            <w:noWrap/>
            <w:tcMar>
              <w:left w:w="28" w:type="dxa"/>
              <w:right w:w="28" w:type="dxa"/>
            </w:tcMar>
            <w:vAlign w:val="center"/>
          </w:tcPr>
          <w:p w14:paraId="1A3ABED4" w14:textId="77777777" w:rsidR="00E45A7B" w:rsidRPr="000F0618" w:rsidRDefault="00E45A7B" w:rsidP="00E45A7B">
            <w:pPr>
              <w:jc w:val="center"/>
              <w:rPr>
                <w:rFonts w:eastAsia="Times New Roman"/>
                <w:color w:val="000000"/>
                <w:szCs w:val="22"/>
                <w:lang w:eastAsia="en-GB"/>
              </w:rPr>
            </w:pPr>
            <w:r>
              <w:rPr>
                <w:color w:val="000000"/>
                <w:szCs w:val="22"/>
              </w:rPr>
              <w:t>0.04928</w:t>
            </w:r>
          </w:p>
        </w:tc>
        <w:tc>
          <w:tcPr>
            <w:tcW w:w="474" w:type="pct"/>
            <w:shd w:val="clear" w:color="auto" w:fill="auto"/>
            <w:noWrap/>
            <w:tcMar>
              <w:left w:w="28" w:type="dxa"/>
              <w:right w:w="28" w:type="dxa"/>
            </w:tcMar>
            <w:vAlign w:val="center"/>
          </w:tcPr>
          <w:p w14:paraId="5AB781F0" w14:textId="77777777" w:rsidR="00E45A7B" w:rsidRPr="000F0618" w:rsidRDefault="00E45A7B" w:rsidP="00E45A7B">
            <w:pPr>
              <w:jc w:val="center"/>
              <w:rPr>
                <w:rFonts w:eastAsia="Times New Roman"/>
                <w:color w:val="000000"/>
                <w:szCs w:val="22"/>
                <w:lang w:eastAsia="en-GB"/>
              </w:rPr>
            </w:pPr>
            <w:r>
              <w:rPr>
                <w:color w:val="000000"/>
                <w:szCs w:val="22"/>
              </w:rPr>
              <w:t>-81.2097</w:t>
            </w:r>
          </w:p>
        </w:tc>
        <w:tc>
          <w:tcPr>
            <w:tcW w:w="474" w:type="pct"/>
            <w:shd w:val="clear" w:color="auto" w:fill="auto"/>
            <w:noWrap/>
            <w:tcMar>
              <w:left w:w="28" w:type="dxa"/>
              <w:right w:w="28" w:type="dxa"/>
            </w:tcMar>
            <w:vAlign w:val="center"/>
          </w:tcPr>
          <w:p w14:paraId="4D00B37F" w14:textId="77777777" w:rsidR="00E45A7B" w:rsidRPr="000F0618" w:rsidRDefault="00E45A7B" w:rsidP="00E45A7B">
            <w:pPr>
              <w:jc w:val="center"/>
              <w:rPr>
                <w:rFonts w:eastAsia="Times New Roman"/>
                <w:color w:val="000000"/>
                <w:szCs w:val="22"/>
                <w:lang w:eastAsia="en-GB"/>
              </w:rPr>
            </w:pPr>
            <w:r>
              <w:rPr>
                <w:color w:val="000000"/>
                <w:szCs w:val="22"/>
              </w:rPr>
              <w:t>0.008792</w:t>
            </w:r>
          </w:p>
        </w:tc>
        <w:tc>
          <w:tcPr>
            <w:tcW w:w="474" w:type="pct"/>
            <w:shd w:val="clear" w:color="auto" w:fill="auto"/>
            <w:noWrap/>
            <w:tcMar>
              <w:left w:w="28" w:type="dxa"/>
              <w:right w:w="28" w:type="dxa"/>
            </w:tcMar>
            <w:vAlign w:val="center"/>
          </w:tcPr>
          <w:p w14:paraId="2EF2EAC6"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8258D64"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3ADF88B"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14249D5A" w14:textId="77777777" w:rsidR="00E45A7B" w:rsidRPr="000F0618" w:rsidRDefault="00E45A7B" w:rsidP="00E45A7B">
            <w:pPr>
              <w:jc w:val="center"/>
              <w:rPr>
                <w:rFonts w:eastAsia="Times New Roman"/>
                <w:color w:val="000000"/>
                <w:szCs w:val="22"/>
                <w:lang w:eastAsia="en-GB"/>
              </w:rPr>
            </w:pPr>
          </w:p>
        </w:tc>
      </w:tr>
      <w:tr w:rsidR="00E45A7B" w:rsidRPr="000F0618" w14:paraId="22C18DD8" w14:textId="77777777" w:rsidTr="00E45A7B">
        <w:trPr>
          <w:trHeight w:val="278"/>
        </w:trPr>
        <w:tc>
          <w:tcPr>
            <w:tcW w:w="799" w:type="pct"/>
            <w:shd w:val="clear" w:color="auto" w:fill="auto"/>
            <w:noWrap/>
            <w:tcMar>
              <w:left w:w="28" w:type="dxa"/>
              <w:right w:w="28" w:type="dxa"/>
            </w:tcMar>
            <w:vAlign w:val="center"/>
          </w:tcPr>
          <w:p w14:paraId="54D78234" w14:textId="77777777" w:rsidR="00E45A7B" w:rsidRPr="000F0618" w:rsidRDefault="00E45A7B" w:rsidP="00E45A7B">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6AAAEC5D" w14:textId="77777777" w:rsidR="00E45A7B" w:rsidRPr="000F0618" w:rsidRDefault="00E45A7B" w:rsidP="00E45A7B">
            <w:pPr>
              <w:jc w:val="center"/>
              <w:rPr>
                <w:rFonts w:eastAsia="Times New Roman"/>
                <w:color w:val="000000"/>
                <w:szCs w:val="22"/>
                <w:lang w:eastAsia="en-GB"/>
              </w:rPr>
            </w:pPr>
            <w:r>
              <w:rPr>
                <w:color w:val="000000"/>
                <w:szCs w:val="22"/>
              </w:rPr>
              <w:t>0.70</w:t>
            </w:r>
          </w:p>
        </w:tc>
        <w:tc>
          <w:tcPr>
            <w:tcW w:w="474" w:type="pct"/>
            <w:shd w:val="clear" w:color="auto" w:fill="auto"/>
            <w:noWrap/>
            <w:tcMar>
              <w:left w:w="28" w:type="dxa"/>
              <w:right w:w="28" w:type="dxa"/>
            </w:tcMar>
            <w:vAlign w:val="center"/>
          </w:tcPr>
          <w:p w14:paraId="3A3AA612" w14:textId="77777777" w:rsidR="00E45A7B" w:rsidRPr="000F0618" w:rsidRDefault="00E45A7B" w:rsidP="00E45A7B">
            <w:pPr>
              <w:jc w:val="center"/>
              <w:rPr>
                <w:rFonts w:eastAsia="Times New Roman"/>
                <w:color w:val="000000"/>
                <w:szCs w:val="22"/>
                <w:lang w:eastAsia="en-GB"/>
              </w:rPr>
            </w:pPr>
            <w:r>
              <w:rPr>
                <w:color w:val="000000"/>
                <w:szCs w:val="22"/>
              </w:rPr>
              <w:t>0.51</w:t>
            </w:r>
          </w:p>
        </w:tc>
        <w:tc>
          <w:tcPr>
            <w:tcW w:w="474" w:type="pct"/>
            <w:shd w:val="clear" w:color="auto" w:fill="auto"/>
            <w:noWrap/>
            <w:tcMar>
              <w:left w:w="28" w:type="dxa"/>
              <w:right w:w="28" w:type="dxa"/>
            </w:tcMar>
            <w:vAlign w:val="center"/>
          </w:tcPr>
          <w:p w14:paraId="7701C4CC"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9E7B229"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8AA7FAC"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FF0CCD6"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3EF2867"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08EDB83C" w14:textId="77777777" w:rsidR="00E45A7B" w:rsidRPr="000F0618" w:rsidRDefault="00E45A7B" w:rsidP="00E45A7B">
            <w:pPr>
              <w:jc w:val="center"/>
              <w:rPr>
                <w:rFonts w:eastAsia="Times New Roman"/>
                <w:color w:val="auto"/>
                <w:szCs w:val="22"/>
                <w:lang w:eastAsia="en-GB"/>
              </w:rPr>
            </w:pPr>
          </w:p>
        </w:tc>
      </w:tr>
      <w:tr w:rsidR="00E45A7B" w:rsidRPr="000F0618" w14:paraId="12233E2B" w14:textId="77777777" w:rsidTr="00E45A7B">
        <w:trPr>
          <w:trHeight w:val="278"/>
        </w:trPr>
        <w:tc>
          <w:tcPr>
            <w:tcW w:w="5000" w:type="pct"/>
            <w:gridSpan w:val="9"/>
            <w:shd w:val="clear" w:color="auto" w:fill="auto"/>
            <w:noWrap/>
            <w:tcMar>
              <w:left w:w="28" w:type="dxa"/>
              <w:right w:w="28" w:type="dxa"/>
            </w:tcMar>
            <w:vAlign w:val="center"/>
            <w:hideMark/>
          </w:tcPr>
          <w:p w14:paraId="766B6C36" w14:textId="77777777" w:rsidR="00E45A7B" w:rsidRPr="000F0618" w:rsidRDefault="00E45A7B" w:rsidP="00E45A7B">
            <w:pPr>
              <w:jc w:val="center"/>
              <w:rPr>
                <w:rFonts w:eastAsia="Times New Roman"/>
                <w:b/>
                <w:bCs/>
                <w:color w:val="0000FF"/>
                <w:szCs w:val="22"/>
                <w:lang w:eastAsia="en-GB"/>
              </w:rPr>
            </w:pPr>
            <w:r w:rsidRPr="00680C4B">
              <w:rPr>
                <w:rFonts w:eastAsia="Times New Roman"/>
                <w:b/>
                <w:bCs/>
                <w:color w:val="0000FF"/>
                <w:szCs w:val="22"/>
                <w:lang w:eastAsia="en-GB"/>
              </w:rPr>
              <w:t xml:space="preserve">The </w:t>
            </w:r>
            <w:r>
              <w:rPr>
                <w:rFonts w:eastAsia="Times New Roman"/>
                <w:b/>
                <w:bCs/>
                <w:color w:val="0000FF"/>
                <w:szCs w:val="22"/>
                <w:lang w:eastAsia="en-GB"/>
              </w:rPr>
              <w:t xml:space="preserve">Parameter </w:t>
            </w:r>
            <w:r w:rsidRPr="00680C4B">
              <w:rPr>
                <w:rFonts w:eastAsia="Times New Roman"/>
                <w:b/>
                <w:bCs/>
                <w:color w:val="0000FF"/>
                <w:szCs w:val="22"/>
                <w:lang w:eastAsia="en-GB"/>
              </w:rPr>
              <w:t xml:space="preserve">stats. below </w:t>
            </w:r>
            <w:r>
              <w:rPr>
                <w:rFonts w:eastAsia="Times New Roman"/>
                <w:b/>
                <w:bCs/>
                <w:color w:val="0000FF"/>
                <w:szCs w:val="22"/>
                <w:lang w:eastAsia="en-GB"/>
              </w:rPr>
              <w:t>will be</w:t>
            </w:r>
            <w:r w:rsidRPr="00680C4B">
              <w:rPr>
                <w:rFonts w:eastAsia="Times New Roman"/>
                <w:b/>
                <w:bCs/>
                <w:color w:val="0000FF"/>
                <w:szCs w:val="22"/>
                <w:lang w:eastAsia="en-GB"/>
              </w:rPr>
              <w:t xml:space="preserve"> omitted for a single profile</w:t>
            </w:r>
          </w:p>
        </w:tc>
      </w:tr>
      <w:tr w:rsidR="00E45A7B" w:rsidRPr="000F0618" w14:paraId="554079FE" w14:textId="77777777" w:rsidTr="00E45A7B">
        <w:trPr>
          <w:trHeight w:val="278"/>
        </w:trPr>
        <w:tc>
          <w:tcPr>
            <w:tcW w:w="799" w:type="pct"/>
            <w:shd w:val="clear" w:color="auto" w:fill="auto"/>
            <w:noWrap/>
            <w:tcMar>
              <w:left w:w="28" w:type="dxa"/>
              <w:right w:w="28" w:type="dxa"/>
            </w:tcMar>
            <w:vAlign w:val="center"/>
          </w:tcPr>
          <w:p w14:paraId="6D14B67C" w14:textId="77777777" w:rsidR="00E45A7B" w:rsidRPr="000F0618" w:rsidRDefault="00E45A7B" w:rsidP="00E45A7B">
            <w:pPr>
              <w:rPr>
                <w:rFonts w:eastAsia="Times New Roman"/>
                <w:b/>
                <w:bCs/>
                <w:color w:val="000000"/>
                <w:szCs w:val="22"/>
                <w:lang w:eastAsia="en-GB"/>
              </w:rPr>
            </w:pPr>
            <w:r>
              <w:rPr>
                <w:b/>
                <w:bCs/>
                <w:color w:val="000000"/>
                <w:szCs w:val="22"/>
              </w:rPr>
              <w:t>Parameter stats.</w:t>
            </w:r>
          </w:p>
        </w:tc>
        <w:tc>
          <w:tcPr>
            <w:tcW w:w="881" w:type="pct"/>
            <w:shd w:val="clear" w:color="auto" w:fill="auto"/>
            <w:noWrap/>
            <w:tcMar>
              <w:left w:w="28" w:type="dxa"/>
              <w:right w:w="28" w:type="dxa"/>
            </w:tcMar>
            <w:vAlign w:val="center"/>
          </w:tcPr>
          <w:p w14:paraId="4EA99C19" w14:textId="77777777" w:rsidR="00E45A7B" w:rsidRPr="000F0618" w:rsidRDefault="00E45A7B" w:rsidP="00E45A7B">
            <w:pPr>
              <w:rPr>
                <w:rFonts w:eastAsia="Times New Roman"/>
                <w:b/>
                <w:bCs/>
                <w:color w:val="000000"/>
                <w:szCs w:val="22"/>
                <w:lang w:eastAsia="en-GB"/>
              </w:rPr>
            </w:pPr>
          </w:p>
        </w:tc>
        <w:tc>
          <w:tcPr>
            <w:tcW w:w="474" w:type="pct"/>
            <w:shd w:val="clear" w:color="auto" w:fill="auto"/>
            <w:noWrap/>
            <w:tcMar>
              <w:left w:w="28" w:type="dxa"/>
              <w:right w:w="28" w:type="dxa"/>
            </w:tcMar>
            <w:vAlign w:val="center"/>
          </w:tcPr>
          <w:p w14:paraId="5BD63808"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43079A6"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2B7C0FB"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2E731156"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F6CD3E8"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D0A1F94"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hideMark/>
          </w:tcPr>
          <w:p w14:paraId="686A68B9" w14:textId="77777777" w:rsidR="00E45A7B" w:rsidRPr="000F0618" w:rsidRDefault="00E45A7B" w:rsidP="00E45A7B">
            <w:pPr>
              <w:jc w:val="center"/>
              <w:rPr>
                <w:rFonts w:eastAsia="Times New Roman"/>
                <w:color w:val="auto"/>
                <w:szCs w:val="22"/>
                <w:lang w:eastAsia="en-GB"/>
              </w:rPr>
            </w:pPr>
          </w:p>
        </w:tc>
      </w:tr>
      <w:tr w:rsidR="00E45A7B" w:rsidRPr="000F0618" w14:paraId="4B6B9E4B" w14:textId="77777777" w:rsidTr="00E45A7B">
        <w:trPr>
          <w:trHeight w:val="278"/>
        </w:trPr>
        <w:tc>
          <w:tcPr>
            <w:tcW w:w="799" w:type="pct"/>
            <w:shd w:val="clear" w:color="auto" w:fill="auto"/>
            <w:noWrap/>
            <w:tcMar>
              <w:left w:w="28" w:type="dxa"/>
              <w:right w:w="28" w:type="dxa"/>
            </w:tcMar>
            <w:vAlign w:val="center"/>
          </w:tcPr>
          <w:p w14:paraId="2594D79F" w14:textId="77777777" w:rsidR="00E45A7B" w:rsidRPr="000F0618" w:rsidRDefault="00E45A7B" w:rsidP="00E45A7B">
            <w:pPr>
              <w:rPr>
                <w:rFonts w:eastAsia="Times New Roman"/>
                <w:color w:val="000000"/>
                <w:szCs w:val="22"/>
                <w:lang w:eastAsia="en-GB"/>
              </w:rPr>
            </w:pPr>
            <w:r>
              <w:rPr>
                <w:color w:val="000000"/>
                <w:szCs w:val="22"/>
              </w:rPr>
              <w:t>Mean</w:t>
            </w:r>
          </w:p>
        </w:tc>
        <w:tc>
          <w:tcPr>
            <w:tcW w:w="881" w:type="pct"/>
            <w:shd w:val="clear" w:color="auto" w:fill="auto"/>
            <w:noWrap/>
            <w:tcMar>
              <w:left w:w="28" w:type="dxa"/>
              <w:right w:w="28" w:type="dxa"/>
            </w:tcMar>
            <w:vAlign w:val="center"/>
          </w:tcPr>
          <w:p w14:paraId="5A20BA23" w14:textId="77777777" w:rsidR="00E45A7B" w:rsidRPr="000F0618" w:rsidRDefault="00E45A7B" w:rsidP="00E45A7B">
            <w:pPr>
              <w:jc w:val="center"/>
              <w:rPr>
                <w:rFonts w:eastAsia="Times New Roman"/>
                <w:color w:val="000000"/>
                <w:szCs w:val="22"/>
                <w:lang w:eastAsia="en-GB"/>
              </w:rPr>
            </w:pPr>
            <w:r>
              <w:rPr>
                <w:color w:val="000000"/>
                <w:szCs w:val="22"/>
              </w:rPr>
              <w:t>99.98123</w:t>
            </w:r>
          </w:p>
        </w:tc>
        <w:tc>
          <w:tcPr>
            <w:tcW w:w="474" w:type="pct"/>
            <w:shd w:val="clear" w:color="auto" w:fill="auto"/>
            <w:noWrap/>
            <w:tcMar>
              <w:left w:w="28" w:type="dxa"/>
              <w:right w:w="28" w:type="dxa"/>
            </w:tcMar>
            <w:vAlign w:val="center"/>
          </w:tcPr>
          <w:p w14:paraId="3491C694" w14:textId="77777777" w:rsidR="00E45A7B" w:rsidRPr="000F0618" w:rsidRDefault="00E45A7B" w:rsidP="00E45A7B">
            <w:pPr>
              <w:jc w:val="center"/>
              <w:rPr>
                <w:rFonts w:eastAsia="Times New Roman"/>
                <w:color w:val="000000"/>
                <w:szCs w:val="22"/>
                <w:lang w:eastAsia="en-GB"/>
              </w:rPr>
            </w:pPr>
            <w:r>
              <w:rPr>
                <w:color w:val="000000"/>
                <w:szCs w:val="22"/>
              </w:rPr>
              <w:t>0.04990</w:t>
            </w:r>
          </w:p>
        </w:tc>
        <w:tc>
          <w:tcPr>
            <w:tcW w:w="474" w:type="pct"/>
            <w:shd w:val="clear" w:color="auto" w:fill="auto"/>
            <w:noWrap/>
            <w:tcMar>
              <w:left w:w="28" w:type="dxa"/>
              <w:right w:w="28" w:type="dxa"/>
            </w:tcMar>
            <w:vAlign w:val="center"/>
          </w:tcPr>
          <w:p w14:paraId="577BEAE4"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7EEFF79"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6CBAC36"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E9A52A2"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160E17A"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3CB6C9E1" w14:textId="77777777" w:rsidR="00E45A7B" w:rsidRPr="000F0618" w:rsidRDefault="00E45A7B" w:rsidP="00E45A7B">
            <w:pPr>
              <w:jc w:val="center"/>
              <w:rPr>
                <w:rFonts w:eastAsia="Times New Roman"/>
                <w:color w:val="auto"/>
                <w:szCs w:val="22"/>
                <w:lang w:eastAsia="en-GB"/>
              </w:rPr>
            </w:pPr>
          </w:p>
        </w:tc>
      </w:tr>
      <w:tr w:rsidR="00E45A7B" w:rsidRPr="000F0618" w14:paraId="654118E9" w14:textId="77777777" w:rsidTr="00E45A7B">
        <w:trPr>
          <w:trHeight w:val="278"/>
        </w:trPr>
        <w:tc>
          <w:tcPr>
            <w:tcW w:w="799" w:type="pct"/>
            <w:shd w:val="clear" w:color="auto" w:fill="auto"/>
            <w:noWrap/>
            <w:tcMar>
              <w:left w:w="28" w:type="dxa"/>
              <w:right w:w="28" w:type="dxa"/>
            </w:tcMar>
            <w:vAlign w:val="center"/>
          </w:tcPr>
          <w:p w14:paraId="7AA4901D" w14:textId="77777777" w:rsidR="00E45A7B" w:rsidRPr="000F0618" w:rsidRDefault="00E45A7B" w:rsidP="00E45A7B">
            <w:pPr>
              <w:rPr>
                <w:rFonts w:eastAsia="Times New Roman"/>
                <w:color w:val="000000"/>
                <w:szCs w:val="22"/>
                <w:lang w:eastAsia="en-GB"/>
              </w:rPr>
            </w:pPr>
            <w:r>
              <w:rPr>
                <w:color w:val="000000"/>
                <w:szCs w:val="22"/>
              </w:rPr>
              <w:t>Geom. Mean</w:t>
            </w:r>
          </w:p>
        </w:tc>
        <w:tc>
          <w:tcPr>
            <w:tcW w:w="881" w:type="pct"/>
            <w:shd w:val="clear" w:color="auto" w:fill="auto"/>
            <w:noWrap/>
            <w:tcMar>
              <w:left w:w="28" w:type="dxa"/>
              <w:right w:w="28" w:type="dxa"/>
            </w:tcMar>
            <w:vAlign w:val="center"/>
          </w:tcPr>
          <w:p w14:paraId="1639A5D1" w14:textId="77777777" w:rsidR="00E45A7B" w:rsidRPr="000F0618" w:rsidRDefault="00E45A7B" w:rsidP="00E45A7B">
            <w:pPr>
              <w:jc w:val="center"/>
              <w:rPr>
                <w:rFonts w:eastAsia="Times New Roman"/>
                <w:color w:val="000000"/>
                <w:szCs w:val="22"/>
                <w:lang w:eastAsia="en-GB"/>
              </w:rPr>
            </w:pPr>
            <w:r>
              <w:rPr>
                <w:color w:val="000000"/>
                <w:szCs w:val="22"/>
              </w:rPr>
              <w:t>99.97632</w:t>
            </w:r>
          </w:p>
        </w:tc>
        <w:tc>
          <w:tcPr>
            <w:tcW w:w="474" w:type="pct"/>
            <w:shd w:val="clear" w:color="auto" w:fill="auto"/>
            <w:noWrap/>
            <w:tcMar>
              <w:left w:w="28" w:type="dxa"/>
              <w:right w:w="28" w:type="dxa"/>
            </w:tcMar>
            <w:vAlign w:val="center"/>
          </w:tcPr>
          <w:p w14:paraId="3C9B1160" w14:textId="77777777" w:rsidR="00E45A7B" w:rsidRPr="000F0618" w:rsidRDefault="00E45A7B" w:rsidP="00E45A7B">
            <w:pPr>
              <w:jc w:val="center"/>
              <w:rPr>
                <w:rFonts w:eastAsia="Times New Roman"/>
                <w:color w:val="000000"/>
                <w:szCs w:val="22"/>
                <w:lang w:eastAsia="en-GB"/>
              </w:rPr>
            </w:pPr>
            <w:r>
              <w:rPr>
                <w:color w:val="000000"/>
                <w:szCs w:val="22"/>
              </w:rPr>
              <w:t>0.04990</w:t>
            </w:r>
          </w:p>
        </w:tc>
        <w:tc>
          <w:tcPr>
            <w:tcW w:w="474" w:type="pct"/>
            <w:shd w:val="clear" w:color="auto" w:fill="auto"/>
            <w:noWrap/>
            <w:tcMar>
              <w:left w:w="28" w:type="dxa"/>
              <w:right w:w="28" w:type="dxa"/>
            </w:tcMar>
            <w:vAlign w:val="center"/>
          </w:tcPr>
          <w:p w14:paraId="23F67089"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047F762"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3EA4C9C"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E89C6A0"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695CCAE"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2BDA000F" w14:textId="77777777" w:rsidR="00E45A7B" w:rsidRPr="000F0618" w:rsidRDefault="00E45A7B" w:rsidP="00E45A7B">
            <w:pPr>
              <w:jc w:val="center"/>
              <w:rPr>
                <w:rFonts w:eastAsia="Times New Roman"/>
                <w:color w:val="auto"/>
                <w:szCs w:val="22"/>
                <w:lang w:eastAsia="en-GB"/>
              </w:rPr>
            </w:pPr>
          </w:p>
        </w:tc>
      </w:tr>
      <w:tr w:rsidR="00E45A7B" w:rsidRPr="000F0618" w14:paraId="6CAC5160" w14:textId="77777777" w:rsidTr="00E45A7B">
        <w:trPr>
          <w:trHeight w:val="278"/>
        </w:trPr>
        <w:tc>
          <w:tcPr>
            <w:tcW w:w="799" w:type="pct"/>
            <w:shd w:val="clear" w:color="auto" w:fill="auto"/>
            <w:noWrap/>
            <w:tcMar>
              <w:left w:w="28" w:type="dxa"/>
              <w:right w:w="28" w:type="dxa"/>
            </w:tcMar>
            <w:vAlign w:val="center"/>
          </w:tcPr>
          <w:p w14:paraId="0D659E34" w14:textId="77777777" w:rsidR="00E45A7B" w:rsidRPr="000F0618" w:rsidRDefault="00E45A7B" w:rsidP="00E45A7B">
            <w:pPr>
              <w:rPr>
                <w:rFonts w:eastAsia="Times New Roman"/>
                <w:color w:val="000000"/>
                <w:szCs w:val="22"/>
                <w:lang w:eastAsia="en-GB"/>
              </w:rPr>
            </w:pPr>
            <w:r>
              <w:rPr>
                <w:color w:val="000000"/>
                <w:szCs w:val="22"/>
              </w:rPr>
              <w:t>SD</w:t>
            </w:r>
          </w:p>
        </w:tc>
        <w:tc>
          <w:tcPr>
            <w:tcW w:w="881" w:type="pct"/>
            <w:shd w:val="clear" w:color="auto" w:fill="auto"/>
            <w:noWrap/>
            <w:tcMar>
              <w:left w:w="28" w:type="dxa"/>
              <w:right w:w="28" w:type="dxa"/>
            </w:tcMar>
            <w:vAlign w:val="center"/>
          </w:tcPr>
          <w:p w14:paraId="0E72F887" w14:textId="77777777" w:rsidR="00E45A7B" w:rsidRPr="000F0618" w:rsidRDefault="00E45A7B" w:rsidP="00E45A7B">
            <w:pPr>
              <w:jc w:val="center"/>
              <w:rPr>
                <w:rFonts w:eastAsia="Times New Roman"/>
                <w:color w:val="000000"/>
                <w:szCs w:val="22"/>
                <w:lang w:eastAsia="en-GB"/>
              </w:rPr>
            </w:pPr>
            <w:r>
              <w:rPr>
                <w:color w:val="000000"/>
                <w:szCs w:val="22"/>
              </w:rPr>
              <w:t>1.21144</w:t>
            </w:r>
          </w:p>
        </w:tc>
        <w:tc>
          <w:tcPr>
            <w:tcW w:w="474" w:type="pct"/>
            <w:shd w:val="clear" w:color="auto" w:fill="auto"/>
            <w:noWrap/>
            <w:tcMar>
              <w:left w:w="28" w:type="dxa"/>
              <w:right w:w="28" w:type="dxa"/>
            </w:tcMar>
            <w:vAlign w:val="center"/>
          </w:tcPr>
          <w:p w14:paraId="6BB4F907" w14:textId="77777777" w:rsidR="00E45A7B" w:rsidRPr="000F0618" w:rsidRDefault="00E45A7B" w:rsidP="00E45A7B">
            <w:pPr>
              <w:jc w:val="center"/>
              <w:rPr>
                <w:rFonts w:eastAsia="Times New Roman"/>
                <w:color w:val="000000"/>
                <w:szCs w:val="22"/>
                <w:lang w:eastAsia="en-GB"/>
              </w:rPr>
            </w:pPr>
            <w:r>
              <w:rPr>
                <w:color w:val="000000"/>
                <w:szCs w:val="22"/>
              </w:rPr>
              <w:t>0.00072</w:t>
            </w:r>
          </w:p>
        </w:tc>
        <w:tc>
          <w:tcPr>
            <w:tcW w:w="474" w:type="pct"/>
            <w:shd w:val="clear" w:color="auto" w:fill="auto"/>
            <w:noWrap/>
            <w:tcMar>
              <w:left w:w="28" w:type="dxa"/>
              <w:right w:w="28" w:type="dxa"/>
            </w:tcMar>
            <w:vAlign w:val="center"/>
          </w:tcPr>
          <w:p w14:paraId="18C28545"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797F6820"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7CA9F71"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35389CB"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6D9FF1F"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041D21F4" w14:textId="77777777" w:rsidR="00E45A7B" w:rsidRPr="000F0618" w:rsidRDefault="00E45A7B" w:rsidP="00E45A7B">
            <w:pPr>
              <w:jc w:val="center"/>
              <w:rPr>
                <w:rFonts w:eastAsia="Times New Roman"/>
                <w:color w:val="auto"/>
                <w:szCs w:val="22"/>
                <w:lang w:eastAsia="en-GB"/>
              </w:rPr>
            </w:pPr>
          </w:p>
        </w:tc>
      </w:tr>
      <w:tr w:rsidR="00E45A7B" w:rsidRPr="000F0618" w14:paraId="55F65294" w14:textId="77777777" w:rsidTr="00E45A7B">
        <w:trPr>
          <w:trHeight w:val="278"/>
        </w:trPr>
        <w:tc>
          <w:tcPr>
            <w:tcW w:w="799" w:type="pct"/>
            <w:shd w:val="clear" w:color="auto" w:fill="auto"/>
            <w:noWrap/>
            <w:tcMar>
              <w:left w:w="28" w:type="dxa"/>
              <w:right w:w="28" w:type="dxa"/>
            </w:tcMar>
            <w:vAlign w:val="center"/>
          </w:tcPr>
          <w:p w14:paraId="29BAB182" w14:textId="77777777" w:rsidR="00E45A7B" w:rsidRPr="000F0618" w:rsidRDefault="00E45A7B" w:rsidP="00E45A7B">
            <w:pPr>
              <w:rPr>
                <w:rFonts w:eastAsia="Times New Roman"/>
                <w:color w:val="000000"/>
                <w:szCs w:val="22"/>
                <w:lang w:eastAsia="en-GB"/>
              </w:rPr>
            </w:pPr>
            <w:r>
              <w:rPr>
                <w:color w:val="000000"/>
                <w:szCs w:val="22"/>
              </w:rPr>
              <w:t>SEM</w:t>
            </w:r>
          </w:p>
        </w:tc>
        <w:tc>
          <w:tcPr>
            <w:tcW w:w="881" w:type="pct"/>
            <w:shd w:val="clear" w:color="auto" w:fill="auto"/>
            <w:noWrap/>
            <w:tcMar>
              <w:left w:w="28" w:type="dxa"/>
              <w:right w:w="28" w:type="dxa"/>
            </w:tcMar>
            <w:vAlign w:val="center"/>
          </w:tcPr>
          <w:p w14:paraId="7A3895C6" w14:textId="77777777" w:rsidR="00E45A7B" w:rsidRPr="000F0618" w:rsidRDefault="00E45A7B" w:rsidP="00E45A7B">
            <w:pPr>
              <w:jc w:val="center"/>
              <w:rPr>
                <w:rFonts w:eastAsia="Times New Roman"/>
                <w:color w:val="000000"/>
                <w:szCs w:val="22"/>
                <w:lang w:eastAsia="en-GB"/>
              </w:rPr>
            </w:pPr>
            <w:r>
              <w:rPr>
                <w:color w:val="000000"/>
                <w:szCs w:val="22"/>
              </w:rPr>
              <w:t>0.69942</w:t>
            </w:r>
          </w:p>
        </w:tc>
        <w:tc>
          <w:tcPr>
            <w:tcW w:w="474" w:type="pct"/>
            <w:shd w:val="clear" w:color="auto" w:fill="auto"/>
            <w:noWrap/>
            <w:tcMar>
              <w:left w:w="28" w:type="dxa"/>
              <w:right w:w="28" w:type="dxa"/>
            </w:tcMar>
            <w:vAlign w:val="center"/>
          </w:tcPr>
          <w:p w14:paraId="67D6CD0E" w14:textId="77777777" w:rsidR="00E45A7B" w:rsidRPr="000F0618" w:rsidRDefault="00E45A7B" w:rsidP="00E45A7B">
            <w:pPr>
              <w:jc w:val="center"/>
              <w:rPr>
                <w:rFonts w:eastAsia="Times New Roman"/>
                <w:color w:val="000000"/>
                <w:szCs w:val="22"/>
                <w:lang w:eastAsia="en-GB"/>
              </w:rPr>
            </w:pPr>
            <w:r>
              <w:rPr>
                <w:color w:val="000000"/>
                <w:szCs w:val="22"/>
              </w:rPr>
              <w:t>0.00041</w:t>
            </w:r>
          </w:p>
        </w:tc>
        <w:tc>
          <w:tcPr>
            <w:tcW w:w="474" w:type="pct"/>
            <w:shd w:val="clear" w:color="auto" w:fill="auto"/>
            <w:noWrap/>
            <w:tcMar>
              <w:left w:w="28" w:type="dxa"/>
              <w:right w:w="28" w:type="dxa"/>
            </w:tcMar>
            <w:vAlign w:val="center"/>
          </w:tcPr>
          <w:p w14:paraId="3685834E"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B0B0C6C"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1E850D8"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8723E7E"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1D44151"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16DA763A" w14:textId="77777777" w:rsidR="00E45A7B" w:rsidRPr="000F0618" w:rsidRDefault="00E45A7B" w:rsidP="00E45A7B">
            <w:pPr>
              <w:jc w:val="center"/>
              <w:rPr>
                <w:rFonts w:eastAsia="Times New Roman"/>
                <w:color w:val="auto"/>
                <w:szCs w:val="22"/>
                <w:lang w:eastAsia="en-GB"/>
              </w:rPr>
            </w:pPr>
          </w:p>
        </w:tc>
      </w:tr>
      <w:tr w:rsidR="00E45A7B" w:rsidRPr="000F0618" w14:paraId="3BDBE193" w14:textId="77777777" w:rsidTr="00E45A7B">
        <w:trPr>
          <w:trHeight w:val="278"/>
        </w:trPr>
        <w:tc>
          <w:tcPr>
            <w:tcW w:w="799" w:type="pct"/>
            <w:shd w:val="clear" w:color="auto" w:fill="auto"/>
            <w:noWrap/>
            <w:tcMar>
              <w:left w:w="28" w:type="dxa"/>
              <w:right w:w="28" w:type="dxa"/>
            </w:tcMar>
            <w:vAlign w:val="center"/>
          </w:tcPr>
          <w:p w14:paraId="65CAEADA" w14:textId="77777777" w:rsidR="00E45A7B" w:rsidRPr="000F0618" w:rsidRDefault="00E45A7B" w:rsidP="00E45A7B">
            <w:pPr>
              <w:rPr>
                <w:rFonts w:eastAsia="Times New Roman"/>
                <w:color w:val="000000"/>
                <w:szCs w:val="22"/>
                <w:lang w:eastAsia="en-GB"/>
              </w:rPr>
            </w:pPr>
            <w:r>
              <w:rPr>
                <w:color w:val="000000"/>
                <w:szCs w:val="22"/>
              </w:rPr>
              <w:t>%CV</w:t>
            </w:r>
          </w:p>
        </w:tc>
        <w:tc>
          <w:tcPr>
            <w:tcW w:w="881" w:type="pct"/>
            <w:shd w:val="clear" w:color="auto" w:fill="auto"/>
            <w:noWrap/>
            <w:tcMar>
              <w:left w:w="28" w:type="dxa"/>
              <w:right w:w="28" w:type="dxa"/>
            </w:tcMar>
            <w:vAlign w:val="center"/>
          </w:tcPr>
          <w:p w14:paraId="34A0AD66" w14:textId="77777777" w:rsidR="00E45A7B" w:rsidRPr="000F0618" w:rsidRDefault="00E45A7B" w:rsidP="00E45A7B">
            <w:pPr>
              <w:jc w:val="center"/>
              <w:rPr>
                <w:rFonts w:eastAsia="Times New Roman"/>
                <w:color w:val="000000"/>
                <w:szCs w:val="22"/>
                <w:lang w:eastAsia="en-GB"/>
              </w:rPr>
            </w:pPr>
            <w:r>
              <w:rPr>
                <w:color w:val="000000"/>
                <w:szCs w:val="22"/>
              </w:rPr>
              <w:t>1.21</w:t>
            </w:r>
          </w:p>
        </w:tc>
        <w:tc>
          <w:tcPr>
            <w:tcW w:w="474" w:type="pct"/>
            <w:shd w:val="clear" w:color="auto" w:fill="auto"/>
            <w:noWrap/>
            <w:tcMar>
              <w:left w:w="28" w:type="dxa"/>
              <w:right w:w="28" w:type="dxa"/>
            </w:tcMar>
            <w:vAlign w:val="center"/>
          </w:tcPr>
          <w:p w14:paraId="1328F3BB" w14:textId="77777777" w:rsidR="00E45A7B" w:rsidRPr="000F0618" w:rsidRDefault="00E45A7B" w:rsidP="00E45A7B">
            <w:pPr>
              <w:jc w:val="center"/>
              <w:rPr>
                <w:rFonts w:eastAsia="Times New Roman"/>
                <w:color w:val="000000"/>
                <w:szCs w:val="22"/>
                <w:lang w:eastAsia="en-GB"/>
              </w:rPr>
            </w:pPr>
            <w:r>
              <w:rPr>
                <w:color w:val="000000"/>
                <w:szCs w:val="22"/>
              </w:rPr>
              <w:t>1.44</w:t>
            </w:r>
          </w:p>
        </w:tc>
        <w:tc>
          <w:tcPr>
            <w:tcW w:w="474" w:type="pct"/>
            <w:shd w:val="clear" w:color="auto" w:fill="auto"/>
            <w:noWrap/>
            <w:tcMar>
              <w:left w:w="28" w:type="dxa"/>
              <w:right w:w="28" w:type="dxa"/>
            </w:tcMar>
            <w:vAlign w:val="center"/>
          </w:tcPr>
          <w:p w14:paraId="251AFFF6"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7DA4E98"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D05E8F9"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6C7646F"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A64D735"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49A0E0C6" w14:textId="77777777" w:rsidR="00E45A7B" w:rsidRPr="000F0618" w:rsidRDefault="00E45A7B" w:rsidP="00E45A7B">
            <w:pPr>
              <w:jc w:val="center"/>
              <w:rPr>
                <w:rFonts w:eastAsia="Times New Roman"/>
                <w:color w:val="auto"/>
                <w:szCs w:val="22"/>
                <w:lang w:eastAsia="en-GB"/>
              </w:rPr>
            </w:pPr>
          </w:p>
        </w:tc>
      </w:tr>
    </w:tbl>
    <w:p w14:paraId="31A8152B" w14:textId="3CD5C269" w:rsidR="00E45A7B" w:rsidRDefault="00E45A7B" w:rsidP="00E45A7B">
      <w:pPr>
        <w:rPr>
          <w:b/>
          <w:bCs/>
        </w:rPr>
      </w:pPr>
    </w:p>
    <w:p w14:paraId="6F90086A" w14:textId="77777777" w:rsidR="00853646" w:rsidRDefault="00853646" w:rsidP="00E45A7B">
      <w:pPr>
        <w:rPr>
          <w:b/>
          <w:bCs/>
        </w:rPr>
      </w:pPr>
    </w:p>
    <w:p w14:paraId="1840EABD" w14:textId="19000FB6" w:rsidR="007F2297" w:rsidRDefault="007F2297">
      <w:pPr>
        <w:rPr>
          <w:b/>
          <w:bCs/>
        </w:rPr>
      </w:pPr>
      <w:r>
        <w:rPr>
          <w:b/>
          <w:bCs/>
        </w:rPr>
        <w:br w:type="page"/>
      </w:r>
    </w:p>
    <w:p w14:paraId="32676600" w14:textId="77777777" w:rsidR="00E45A7B" w:rsidRPr="001539A6" w:rsidRDefault="00E45A7B" w:rsidP="00E45A7B">
      <w:pPr>
        <w:rPr>
          <w:b/>
          <w:bCs/>
        </w:rPr>
      </w:pPr>
    </w:p>
    <w:p w14:paraId="0D7A1F84" w14:textId="4222F8A2" w:rsidR="00E45A7B" w:rsidRDefault="00E45A7B" w:rsidP="00E45A7B">
      <w:pPr>
        <w:rPr>
          <w:rFonts w:eastAsia="Times New Roman"/>
          <w:b/>
          <w:bCs/>
          <w:color w:val="0000FF"/>
          <w:u w:val="single"/>
          <w:lang w:eastAsia="en-GB"/>
        </w:rPr>
      </w:pPr>
      <w:r w:rsidRPr="00680C4B">
        <w:rPr>
          <w:rFonts w:eastAsia="Times New Roman"/>
          <w:b/>
          <w:bCs/>
          <w:color w:val="0000FF"/>
          <w:u w:val="single"/>
          <w:lang w:eastAsia="en-GB"/>
        </w:rPr>
        <w:t>Result Plots</w:t>
      </w:r>
      <w:r>
        <w:rPr>
          <w:rFonts w:eastAsia="Times New Roman"/>
          <w:b/>
          <w:bCs/>
          <w:color w:val="0000FF"/>
          <w:u w:val="single"/>
          <w:lang w:eastAsia="en-GB"/>
        </w:rPr>
        <w:t xml:space="preserve"> (separately stored automatically and can be viewed within ‘Modelling’ spreadsheet</w:t>
      </w:r>
      <w:r w:rsidR="00541319">
        <w:rPr>
          <w:rFonts w:eastAsia="Times New Roman"/>
          <w:b/>
          <w:bCs/>
          <w:color w:val="0000FF"/>
          <w:u w:val="single"/>
          <w:lang w:eastAsia="en-GB"/>
        </w:rPr>
        <w:t>)</w:t>
      </w:r>
    </w:p>
    <w:p w14:paraId="2117D00A" w14:textId="77777777" w:rsidR="00E45A7B" w:rsidRDefault="00E45A7B" w:rsidP="00E45A7B">
      <w:pPr>
        <w:rPr>
          <w:rFonts w:eastAsia="Times New Roman"/>
          <w:b/>
          <w:bCs/>
          <w:color w:val="0000FF"/>
          <w:u w:val="single"/>
          <w:lang w:eastAsia="en-GB"/>
        </w:rPr>
      </w:pPr>
    </w:p>
    <w:p w14:paraId="2994D53E" w14:textId="77777777" w:rsidR="00E45A7B" w:rsidRDefault="00E45A7B" w:rsidP="00E45A7B">
      <w:pPr>
        <w:ind w:left="1440" w:firstLine="720"/>
        <w:rPr>
          <w:rFonts w:eastAsia="Times New Roman"/>
          <w:b/>
          <w:bCs/>
          <w:color w:val="0000FF"/>
          <w:lang w:eastAsia="en-GB"/>
        </w:rPr>
      </w:pPr>
      <w:r w:rsidRPr="00680C4B">
        <w:rPr>
          <w:rFonts w:eastAsia="Times New Roman"/>
          <w:b/>
          <w:bCs/>
          <w:color w:val="0000FF"/>
          <w:lang w:eastAsia="en-GB"/>
        </w:rPr>
        <w:t>Linear</w:t>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t>Logarithmic</w:t>
      </w:r>
    </w:p>
    <w:p w14:paraId="4DC57B8C" w14:textId="77777777" w:rsidR="00E45A7B" w:rsidRPr="00680C4B" w:rsidRDefault="00E45A7B" w:rsidP="00E45A7B">
      <w:pPr>
        <w:ind w:left="1440" w:firstLine="720"/>
        <w:rPr>
          <w:rFonts w:eastAsia="Times New Roman"/>
          <w:b/>
          <w:bCs/>
          <w:color w:val="0000FF"/>
          <w:lang w:eastAsia="en-GB"/>
        </w:rPr>
      </w:pPr>
    </w:p>
    <w:tbl>
      <w:tblPr>
        <w:tblStyle w:val="TableGrid"/>
        <w:tblW w:w="0" w:type="auto"/>
        <w:tblLook w:val="04A0" w:firstRow="1" w:lastRow="0" w:firstColumn="1" w:lastColumn="0" w:noHBand="0" w:noVBand="1"/>
      </w:tblPr>
      <w:tblGrid>
        <w:gridCol w:w="5322"/>
        <w:gridCol w:w="5322"/>
      </w:tblGrid>
      <w:tr w:rsidR="00E45A7B" w14:paraId="42D373DB" w14:textId="77777777" w:rsidTr="00E45A7B">
        <w:tc>
          <w:tcPr>
            <w:tcW w:w="5315" w:type="dxa"/>
            <w:noWrap/>
            <w:tcMar>
              <w:left w:w="0" w:type="dxa"/>
              <w:right w:w="0" w:type="dxa"/>
            </w:tcMar>
          </w:tcPr>
          <w:p w14:paraId="2C218366" w14:textId="77777777" w:rsidR="00E45A7B" w:rsidRDefault="00E45A7B" w:rsidP="00E45A7B">
            <w:pPr>
              <w:rPr>
                <w:b/>
                <w:bCs/>
              </w:rPr>
            </w:pPr>
            <w:r>
              <w:rPr>
                <w:noProof/>
              </w:rPr>
              <w:drawing>
                <wp:inline distT="0" distB="0" distL="0" distR="0" wp14:anchorId="1D573750" wp14:editId="35F1A8EB">
                  <wp:extent cx="3373200" cy="2034000"/>
                  <wp:effectExtent l="0" t="0" r="0" b="444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373200" cy="2034000"/>
                          </a:xfrm>
                          <a:prstGeom prst="rect">
                            <a:avLst/>
                          </a:prstGeom>
                          <a:noFill/>
                          <a:ln>
                            <a:noFill/>
                          </a:ln>
                        </pic:spPr>
                      </pic:pic>
                    </a:graphicData>
                  </a:graphic>
                </wp:inline>
              </w:drawing>
            </w:r>
          </w:p>
        </w:tc>
        <w:tc>
          <w:tcPr>
            <w:tcW w:w="5316" w:type="dxa"/>
            <w:noWrap/>
            <w:tcMar>
              <w:left w:w="0" w:type="dxa"/>
              <w:right w:w="0" w:type="dxa"/>
            </w:tcMar>
          </w:tcPr>
          <w:p w14:paraId="1CBABC38" w14:textId="77777777" w:rsidR="00E45A7B" w:rsidRDefault="00E45A7B" w:rsidP="00E45A7B">
            <w:pPr>
              <w:rPr>
                <w:b/>
                <w:bCs/>
              </w:rPr>
            </w:pPr>
            <w:r>
              <w:rPr>
                <w:rFonts w:eastAsia="Times New Roman"/>
                <w:noProof/>
                <w:color w:val="000000"/>
                <w:szCs w:val="22"/>
                <w:lang w:eastAsia="en-GB"/>
              </w:rPr>
              <w:drawing>
                <wp:inline distT="0" distB="0" distL="0" distR="0" wp14:anchorId="12EA0356" wp14:editId="368EA40E">
                  <wp:extent cx="3373200" cy="2034000"/>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373200" cy="2034000"/>
                          </a:xfrm>
                          <a:prstGeom prst="rect">
                            <a:avLst/>
                          </a:prstGeom>
                          <a:noFill/>
                          <a:ln>
                            <a:noFill/>
                          </a:ln>
                        </pic:spPr>
                      </pic:pic>
                    </a:graphicData>
                  </a:graphic>
                </wp:inline>
              </w:drawing>
            </w:r>
          </w:p>
        </w:tc>
      </w:tr>
      <w:tr w:rsidR="00E45A7B" w14:paraId="2A2B4A18" w14:textId="77777777" w:rsidTr="00E45A7B">
        <w:tc>
          <w:tcPr>
            <w:tcW w:w="5315" w:type="dxa"/>
            <w:noWrap/>
            <w:tcMar>
              <w:left w:w="0" w:type="dxa"/>
              <w:right w:w="0" w:type="dxa"/>
            </w:tcMar>
          </w:tcPr>
          <w:p w14:paraId="45106549" w14:textId="77777777" w:rsidR="00E45A7B" w:rsidRDefault="00E45A7B" w:rsidP="00E45A7B">
            <w:pPr>
              <w:rPr>
                <w:b/>
                <w:bCs/>
              </w:rPr>
            </w:pPr>
            <w:r>
              <w:rPr>
                <w:noProof/>
              </w:rPr>
              <w:drawing>
                <wp:inline distT="0" distB="0" distL="0" distR="0" wp14:anchorId="19386E34" wp14:editId="24E86E73">
                  <wp:extent cx="3373200" cy="2034000"/>
                  <wp:effectExtent l="0" t="0" r="0" b="444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373200" cy="2034000"/>
                          </a:xfrm>
                          <a:prstGeom prst="rect">
                            <a:avLst/>
                          </a:prstGeom>
                          <a:noFill/>
                          <a:ln>
                            <a:noFill/>
                          </a:ln>
                        </pic:spPr>
                      </pic:pic>
                    </a:graphicData>
                  </a:graphic>
                </wp:inline>
              </w:drawing>
            </w:r>
          </w:p>
        </w:tc>
        <w:tc>
          <w:tcPr>
            <w:tcW w:w="5316" w:type="dxa"/>
            <w:noWrap/>
            <w:tcMar>
              <w:left w:w="0" w:type="dxa"/>
              <w:right w:w="0" w:type="dxa"/>
            </w:tcMar>
          </w:tcPr>
          <w:p w14:paraId="210A7B5C" w14:textId="77777777" w:rsidR="00E45A7B" w:rsidRDefault="00E45A7B" w:rsidP="00E45A7B">
            <w:pPr>
              <w:rPr>
                <w:b/>
                <w:bCs/>
              </w:rPr>
            </w:pPr>
            <w:r>
              <w:rPr>
                <w:rFonts w:eastAsia="Times New Roman"/>
                <w:noProof/>
                <w:color w:val="000000"/>
                <w:szCs w:val="22"/>
                <w:lang w:eastAsia="en-GB"/>
              </w:rPr>
              <w:drawing>
                <wp:inline distT="0" distB="0" distL="0" distR="0" wp14:anchorId="03E1F60A" wp14:editId="0EA8A352">
                  <wp:extent cx="3373200" cy="2034000"/>
                  <wp:effectExtent l="0" t="0" r="0" b="444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373200" cy="2034000"/>
                          </a:xfrm>
                          <a:prstGeom prst="rect">
                            <a:avLst/>
                          </a:prstGeom>
                          <a:noFill/>
                          <a:ln>
                            <a:noFill/>
                          </a:ln>
                        </pic:spPr>
                      </pic:pic>
                    </a:graphicData>
                  </a:graphic>
                </wp:inline>
              </w:drawing>
            </w:r>
          </w:p>
        </w:tc>
      </w:tr>
      <w:tr w:rsidR="00E45A7B" w14:paraId="0B0508D0" w14:textId="77777777" w:rsidTr="00E45A7B">
        <w:tc>
          <w:tcPr>
            <w:tcW w:w="5315" w:type="dxa"/>
            <w:noWrap/>
            <w:tcMar>
              <w:left w:w="0" w:type="dxa"/>
              <w:right w:w="0" w:type="dxa"/>
            </w:tcMar>
          </w:tcPr>
          <w:p w14:paraId="59C6541B" w14:textId="77777777" w:rsidR="00E45A7B" w:rsidRDefault="00E45A7B" w:rsidP="00E45A7B">
            <w:pPr>
              <w:rPr>
                <w:b/>
                <w:bCs/>
              </w:rPr>
            </w:pPr>
            <w:r>
              <w:rPr>
                <w:noProof/>
              </w:rPr>
              <w:drawing>
                <wp:inline distT="0" distB="0" distL="0" distR="0" wp14:anchorId="768E316A" wp14:editId="480AAB4A">
                  <wp:extent cx="3373200" cy="2034000"/>
                  <wp:effectExtent l="0" t="0" r="0" b="444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373200" cy="2034000"/>
                          </a:xfrm>
                          <a:prstGeom prst="rect">
                            <a:avLst/>
                          </a:prstGeom>
                          <a:noFill/>
                          <a:ln>
                            <a:noFill/>
                          </a:ln>
                        </pic:spPr>
                      </pic:pic>
                    </a:graphicData>
                  </a:graphic>
                </wp:inline>
              </w:drawing>
            </w:r>
          </w:p>
        </w:tc>
        <w:tc>
          <w:tcPr>
            <w:tcW w:w="5316" w:type="dxa"/>
            <w:noWrap/>
            <w:tcMar>
              <w:left w:w="0" w:type="dxa"/>
              <w:right w:w="0" w:type="dxa"/>
            </w:tcMar>
          </w:tcPr>
          <w:p w14:paraId="28958466" w14:textId="77777777" w:rsidR="00E45A7B" w:rsidRDefault="00E45A7B" w:rsidP="00E45A7B">
            <w:pPr>
              <w:rPr>
                <w:b/>
                <w:bCs/>
              </w:rPr>
            </w:pPr>
            <w:r>
              <w:rPr>
                <w:rFonts w:eastAsia="Times New Roman"/>
                <w:noProof/>
                <w:color w:val="000000"/>
                <w:szCs w:val="22"/>
                <w:lang w:eastAsia="en-GB"/>
              </w:rPr>
              <w:drawing>
                <wp:inline distT="0" distB="0" distL="0" distR="0" wp14:anchorId="5C5A126B" wp14:editId="0681793A">
                  <wp:extent cx="3373200" cy="2034000"/>
                  <wp:effectExtent l="0" t="0" r="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373200" cy="2034000"/>
                          </a:xfrm>
                          <a:prstGeom prst="rect">
                            <a:avLst/>
                          </a:prstGeom>
                          <a:noFill/>
                          <a:ln>
                            <a:noFill/>
                          </a:ln>
                        </pic:spPr>
                      </pic:pic>
                    </a:graphicData>
                  </a:graphic>
                </wp:inline>
              </w:drawing>
            </w:r>
          </w:p>
        </w:tc>
      </w:tr>
    </w:tbl>
    <w:p w14:paraId="5B2FB92D" w14:textId="77777777" w:rsidR="00E45A7B" w:rsidRDefault="00E45A7B" w:rsidP="00E45A7B">
      <w:pPr>
        <w:rPr>
          <w:rFonts w:eastAsia="Times New Roman"/>
          <w:color w:val="000000"/>
          <w:szCs w:val="22"/>
          <w:lang w:eastAsia="en-GB"/>
        </w:rPr>
      </w:pPr>
    </w:p>
    <w:p w14:paraId="50DFD43B" w14:textId="77777777" w:rsidR="00E45A7B" w:rsidRDefault="00E45A7B" w:rsidP="00E45A7B">
      <w:pPr>
        <w:rPr>
          <w:rFonts w:eastAsia="Times New Roman"/>
          <w:color w:val="000000"/>
          <w:szCs w:val="22"/>
          <w:lang w:eastAsia="en-GB"/>
        </w:rPr>
      </w:pPr>
    </w:p>
    <w:p w14:paraId="35DDAFF4" w14:textId="77777777" w:rsidR="00E45A7B" w:rsidRDefault="00E45A7B" w:rsidP="00E45A7B">
      <w:pPr>
        <w:rPr>
          <w:rFonts w:eastAsia="Times New Roman"/>
          <w:color w:val="000000"/>
          <w:szCs w:val="22"/>
          <w:lang w:eastAsia="en-GB"/>
        </w:rPr>
      </w:pPr>
    </w:p>
    <w:p w14:paraId="14B3F949" w14:textId="77777777" w:rsidR="00E45A7B" w:rsidRDefault="00E45A7B" w:rsidP="00E45A7B"/>
    <w:p w14:paraId="576F3099" w14:textId="77777777" w:rsidR="00E45A7B" w:rsidRDefault="00E45A7B" w:rsidP="00E45A7B">
      <w:pPr>
        <w:rPr>
          <w:b/>
          <w:bCs/>
          <w:color w:val="0000FF"/>
          <w:u w:val="single"/>
        </w:rPr>
      </w:pPr>
    </w:p>
    <w:p w14:paraId="5FA83792" w14:textId="77777777" w:rsidR="00E45A7B" w:rsidRDefault="00E45A7B" w:rsidP="00E45A7B">
      <w:pPr>
        <w:rPr>
          <w:b/>
          <w:bCs/>
          <w:color w:val="0000FF"/>
          <w:u w:val="single"/>
        </w:rPr>
      </w:pPr>
    </w:p>
    <w:p w14:paraId="5368BBA6" w14:textId="77777777" w:rsidR="00E45A7B" w:rsidRDefault="00E45A7B" w:rsidP="00E45A7B">
      <w:pPr>
        <w:rPr>
          <w:b/>
          <w:bCs/>
          <w:color w:val="0000FF"/>
          <w:u w:val="single"/>
        </w:rPr>
      </w:pPr>
      <w:r>
        <w:rPr>
          <w:b/>
          <w:bCs/>
          <w:color w:val="0000FF"/>
          <w:u w:val="single"/>
        </w:rPr>
        <w:br w:type="page"/>
      </w:r>
    </w:p>
    <w:p w14:paraId="0C19166D" w14:textId="77777777" w:rsidR="00B606A9" w:rsidRDefault="00B606A9" w:rsidP="00B606A9"/>
    <w:p w14:paraId="78E5F120" w14:textId="344D1486" w:rsidR="00B606A9" w:rsidRDefault="00B606A9" w:rsidP="00B606A9">
      <w:pPr>
        <w:pStyle w:val="Heading3"/>
        <w:numPr>
          <w:ilvl w:val="2"/>
          <w:numId w:val="8"/>
        </w:numPr>
        <w:spacing w:before="0" w:after="0"/>
        <w:ind w:left="0" w:firstLine="0"/>
        <w:contextualSpacing/>
        <w:rPr>
          <w:rFonts w:ascii="Times New Roman" w:hAnsi="Times New Roman"/>
          <w:szCs w:val="24"/>
        </w:rPr>
      </w:pPr>
      <w:bookmarkStart w:id="277" w:name="_Toc144814020"/>
      <w:r>
        <w:rPr>
          <w:rFonts w:ascii="Times New Roman" w:hAnsi="Times New Roman"/>
          <w:szCs w:val="24"/>
        </w:rPr>
        <w:t>2-Compt. bolus (Model 12)</w:t>
      </w:r>
      <w:bookmarkEnd w:id="277"/>
    </w:p>
    <w:p w14:paraId="33077668" w14:textId="77777777" w:rsidR="00973CF2" w:rsidRDefault="00973CF2" w:rsidP="00E45A7B">
      <w:pPr>
        <w:rPr>
          <w:b/>
          <w:bCs/>
          <w:color w:val="0000FF"/>
          <w:u w:val="single"/>
        </w:rPr>
      </w:pPr>
    </w:p>
    <w:p w14:paraId="37B7B0C2" w14:textId="77777777" w:rsidR="00E45A7B" w:rsidRPr="0048574D" w:rsidRDefault="00E45A7B" w:rsidP="00E45A7B">
      <w:pPr>
        <w:ind w:left="720" w:firstLine="720"/>
        <w:rPr>
          <w:b/>
          <w:bCs/>
          <w:color w:val="0000FF"/>
        </w:rPr>
      </w:pPr>
      <w:r w:rsidRPr="0048574D">
        <w:rPr>
          <w:b/>
          <w:bCs/>
          <w:color w:val="0000FF"/>
        </w:rPr>
        <w:t>Data layout</w:t>
      </w:r>
      <w:r w:rsidRPr="0048574D">
        <w:rPr>
          <w:b/>
          <w:bCs/>
          <w:color w:val="0000FF"/>
        </w:rPr>
        <w:tab/>
      </w:r>
      <w:r>
        <w:rPr>
          <w:b/>
          <w:bCs/>
          <w:color w:val="0000FF"/>
        </w:rPr>
        <w:tab/>
      </w:r>
      <w:r>
        <w:rPr>
          <w:b/>
          <w:bCs/>
          <w:color w:val="0000FF"/>
        </w:rPr>
        <w:tab/>
      </w:r>
      <w:r>
        <w:rPr>
          <w:b/>
          <w:bCs/>
          <w:color w:val="0000FF"/>
        </w:rPr>
        <w:tab/>
      </w:r>
      <w:r>
        <w:rPr>
          <w:b/>
          <w:bCs/>
          <w:color w:val="0000FF"/>
        </w:rPr>
        <w:tab/>
      </w:r>
      <w:r>
        <w:rPr>
          <w:b/>
          <w:bCs/>
          <w:color w:val="0000FF"/>
        </w:rPr>
        <w:tab/>
      </w:r>
      <w:r w:rsidRPr="0048574D">
        <w:rPr>
          <w:b/>
          <w:bCs/>
          <w:color w:val="0000FF"/>
        </w:rPr>
        <w:t>Control layout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62"/>
      </w:tblGrid>
      <w:tr w:rsidR="00E45A7B" w14:paraId="19659F9B" w14:textId="77777777" w:rsidTr="00E45A7B">
        <w:trPr>
          <w:trHeight w:val="6533"/>
        </w:trPr>
        <w:tc>
          <w:tcPr>
            <w:tcW w:w="5103" w:type="dxa"/>
          </w:tcPr>
          <w:p w14:paraId="1D04D98C" w14:textId="77777777" w:rsidR="00E45A7B" w:rsidRPr="000F0618" w:rsidRDefault="00E45A7B" w:rsidP="00E45A7B">
            <w:pPr>
              <w:tabs>
                <w:tab w:val="left" w:pos="1149"/>
                <w:tab w:val="left" w:pos="2365"/>
                <w:tab w:val="left" w:pos="3401"/>
              </w:tabs>
              <w:rPr>
                <w:rFonts w:eastAsia="Times New Roman"/>
                <w:b/>
                <w:bCs/>
                <w:color w:val="0000FF"/>
                <w:szCs w:val="22"/>
                <w:lang w:eastAsia="en-GB"/>
              </w:rPr>
            </w:pPr>
          </w:p>
          <w:tbl>
            <w:tblPr>
              <w:tblW w:w="4464" w:type="dxa"/>
              <w:tblLook w:val="04A0" w:firstRow="1" w:lastRow="0" w:firstColumn="1" w:lastColumn="0" w:noHBand="0" w:noVBand="1"/>
            </w:tblPr>
            <w:tblGrid>
              <w:gridCol w:w="1036"/>
              <w:gridCol w:w="1216"/>
              <w:gridCol w:w="1036"/>
              <w:gridCol w:w="1176"/>
            </w:tblGrid>
            <w:tr w:rsidR="00E45A7B" w:rsidRPr="000F0618" w14:paraId="25EDBC75" w14:textId="77777777" w:rsidTr="008073B2">
              <w:trPr>
                <w:trHeight w:val="308"/>
              </w:trPr>
              <w:tc>
                <w:tcPr>
                  <w:tcW w:w="1036" w:type="dxa"/>
                  <w:shd w:val="clear" w:color="auto" w:fill="auto"/>
                  <w:noWrap/>
                  <w:vAlign w:val="center"/>
                </w:tcPr>
                <w:p w14:paraId="5E1A85E2"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Time</w:t>
                  </w:r>
                </w:p>
              </w:tc>
              <w:tc>
                <w:tcPr>
                  <w:tcW w:w="1216" w:type="dxa"/>
                  <w:shd w:val="clear" w:color="auto" w:fill="auto"/>
                  <w:noWrap/>
                  <w:vAlign w:val="center"/>
                </w:tcPr>
                <w:p w14:paraId="3A8F0785" w14:textId="77777777" w:rsidR="00E45A7B" w:rsidRPr="000F0618" w:rsidRDefault="00E45A7B" w:rsidP="00E45A7B">
                  <w:pPr>
                    <w:jc w:val="center"/>
                    <w:rPr>
                      <w:rFonts w:eastAsia="Times New Roman"/>
                      <w:b/>
                      <w:bCs/>
                      <w:color w:val="0000FF"/>
                      <w:szCs w:val="22"/>
                      <w:lang w:eastAsia="en-GB"/>
                    </w:rPr>
                  </w:pPr>
                  <w:r w:rsidRPr="000F0618">
                    <w:rPr>
                      <w:rFonts w:eastAsia="Times New Roman"/>
                      <w:b/>
                      <w:bCs/>
                      <w:color w:val="0000FF"/>
                      <w:szCs w:val="22"/>
                      <w:lang w:eastAsia="en-GB"/>
                    </w:rPr>
                    <w:t>Subj.1</w:t>
                  </w:r>
                </w:p>
              </w:tc>
              <w:tc>
                <w:tcPr>
                  <w:tcW w:w="1036" w:type="dxa"/>
                  <w:shd w:val="clear" w:color="auto" w:fill="auto"/>
                  <w:noWrap/>
                  <w:vAlign w:val="center"/>
                </w:tcPr>
                <w:p w14:paraId="1C2039AF" w14:textId="77777777" w:rsidR="00E45A7B" w:rsidRPr="000F0618" w:rsidRDefault="00E45A7B" w:rsidP="00E45A7B">
                  <w:pPr>
                    <w:jc w:val="center"/>
                    <w:rPr>
                      <w:rFonts w:eastAsia="Times New Roman"/>
                      <w:b/>
                      <w:bCs/>
                      <w:color w:val="0000FF"/>
                      <w:szCs w:val="22"/>
                      <w:lang w:eastAsia="en-GB"/>
                    </w:rPr>
                  </w:pPr>
                  <w:r w:rsidRPr="000F0618">
                    <w:rPr>
                      <w:rFonts w:eastAsia="Times New Roman"/>
                      <w:b/>
                      <w:bCs/>
                      <w:color w:val="0000FF"/>
                      <w:szCs w:val="22"/>
                      <w:lang w:eastAsia="en-GB"/>
                    </w:rPr>
                    <w:t>Subj.2</w:t>
                  </w:r>
                </w:p>
              </w:tc>
              <w:tc>
                <w:tcPr>
                  <w:tcW w:w="1176" w:type="dxa"/>
                  <w:shd w:val="clear" w:color="auto" w:fill="auto"/>
                  <w:noWrap/>
                  <w:vAlign w:val="center"/>
                </w:tcPr>
                <w:p w14:paraId="1B51A32D" w14:textId="77777777" w:rsidR="00E45A7B" w:rsidRPr="000F0618" w:rsidRDefault="00E45A7B" w:rsidP="00E45A7B">
                  <w:pPr>
                    <w:jc w:val="center"/>
                    <w:rPr>
                      <w:rFonts w:eastAsia="Times New Roman"/>
                      <w:b/>
                      <w:bCs/>
                      <w:color w:val="0000FF"/>
                      <w:szCs w:val="22"/>
                      <w:lang w:eastAsia="en-GB"/>
                    </w:rPr>
                  </w:pPr>
                  <w:r w:rsidRPr="000F0618">
                    <w:rPr>
                      <w:rFonts w:eastAsia="Times New Roman"/>
                      <w:b/>
                      <w:bCs/>
                      <w:color w:val="0000FF"/>
                      <w:szCs w:val="22"/>
                      <w:lang w:eastAsia="en-GB"/>
                    </w:rPr>
                    <w:t>Subj.3</w:t>
                  </w:r>
                </w:p>
              </w:tc>
            </w:tr>
            <w:tr w:rsidR="00E45A7B" w:rsidRPr="000F0618" w14:paraId="6D6EADD4" w14:textId="77777777" w:rsidTr="008073B2">
              <w:trPr>
                <w:trHeight w:val="308"/>
              </w:trPr>
              <w:tc>
                <w:tcPr>
                  <w:tcW w:w="1036" w:type="dxa"/>
                  <w:shd w:val="clear" w:color="auto" w:fill="auto"/>
                  <w:noWrap/>
                  <w:vAlign w:val="center"/>
                  <w:hideMark/>
                </w:tcPr>
                <w:p w14:paraId="2C639671" w14:textId="77777777" w:rsidR="00E45A7B" w:rsidRPr="000F0618" w:rsidRDefault="00E45A7B" w:rsidP="00E45A7B">
                  <w:pPr>
                    <w:jc w:val="center"/>
                    <w:rPr>
                      <w:rFonts w:eastAsia="Times New Roman"/>
                      <w:color w:val="auto"/>
                      <w:szCs w:val="22"/>
                      <w:lang w:eastAsia="en-GB"/>
                    </w:rPr>
                  </w:pPr>
                  <w:r>
                    <w:rPr>
                      <w:szCs w:val="22"/>
                    </w:rPr>
                    <w:t>0.0</w:t>
                  </w:r>
                </w:p>
              </w:tc>
              <w:tc>
                <w:tcPr>
                  <w:tcW w:w="1216" w:type="dxa"/>
                  <w:shd w:val="clear" w:color="auto" w:fill="auto"/>
                  <w:noWrap/>
                  <w:vAlign w:val="center"/>
                </w:tcPr>
                <w:p w14:paraId="038F40E6" w14:textId="77777777" w:rsidR="00E45A7B" w:rsidRPr="000F0618" w:rsidRDefault="00E45A7B" w:rsidP="00E45A7B">
                  <w:pPr>
                    <w:jc w:val="center"/>
                    <w:rPr>
                      <w:rFonts w:eastAsia="Times New Roman"/>
                      <w:color w:val="auto"/>
                      <w:szCs w:val="22"/>
                      <w:lang w:eastAsia="en-GB"/>
                    </w:rPr>
                  </w:pPr>
                  <w:r>
                    <w:rPr>
                      <w:szCs w:val="22"/>
                    </w:rPr>
                    <w:t>4.66</w:t>
                  </w:r>
                </w:p>
              </w:tc>
              <w:tc>
                <w:tcPr>
                  <w:tcW w:w="1036" w:type="dxa"/>
                  <w:shd w:val="clear" w:color="auto" w:fill="auto"/>
                  <w:noWrap/>
                  <w:vAlign w:val="center"/>
                </w:tcPr>
                <w:p w14:paraId="29B974D9" w14:textId="77777777" w:rsidR="00E45A7B" w:rsidRPr="000F0618" w:rsidRDefault="00E45A7B" w:rsidP="00E45A7B">
                  <w:pPr>
                    <w:jc w:val="center"/>
                    <w:rPr>
                      <w:rFonts w:eastAsia="Times New Roman"/>
                      <w:color w:val="auto"/>
                      <w:szCs w:val="22"/>
                      <w:lang w:eastAsia="en-GB"/>
                    </w:rPr>
                  </w:pPr>
                  <w:r>
                    <w:rPr>
                      <w:szCs w:val="22"/>
                    </w:rPr>
                    <w:t>4.513</w:t>
                  </w:r>
                </w:p>
              </w:tc>
              <w:tc>
                <w:tcPr>
                  <w:tcW w:w="1176" w:type="dxa"/>
                  <w:shd w:val="clear" w:color="auto" w:fill="auto"/>
                  <w:noWrap/>
                  <w:vAlign w:val="center"/>
                </w:tcPr>
                <w:p w14:paraId="4AC472A3" w14:textId="77777777" w:rsidR="00E45A7B" w:rsidRPr="000F0618" w:rsidRDefault="00E45A7B" w:rsidP="00E45A7B">
                  <w:pPr>
                    <w:jc w:val="center"/>
                    <w:rPr>
                      <w:rFonts w:eastAsia="Times New Roman"/>
                      <w:color w:val="auto"/>
                      <w:szCs w:val="22"/>
                      <w:lang w:eastAsia="en-GB"/>
                    </w:rPr>
                  </w:pPr>
                  <w:r>
                    <w:rPr>
                      <w:szCs w:val="22"/>
                    </w:rPr>
                    <w:t>4.893</w:t>
                  </w:r>
                </w:p>
              </w:tc>
            </w:tr>
            <w:tr w:rsidR="00E45A7B" w:rsidRPr="000F0618" w14:paraId="367F3A44" w14:textId="77777777" w:rsidTr="008073B2">
              <w:trPr>
                <w:trHeight w:val="308"/>
              </w:trPr>
              <w:tc>
                <w:tcPr>
                  <w:tcW w:w="1036" w:type="dxa"/>
                  <w:shd w:val="clear" w:color="auto" w:fill="auto"/>
                  <w:noWrap/>
                  <w:vAlign w:val="center"/>
                  <w:hideMark/>
                </w:tcPr>
                <w:p w14:paraId="4A0F9D52" w14:textId="77777777" w:rsidR="00E45A7B" w:rsidRPr="000F0618" w:rsidRDefault="00E45A7B" w:rsidP="00E45A7B">
                  <w:pPr>
                    <w:jc w:val="center"/>
                    <w:rPr>
                      <w:rFonts w:eastAsia="Times New Roman"/>
                      <w:color w:val="auto"/>
                      <w:szCs w:val="22"/>
                      <w:lang w:eastAsia="en-GB"/>
                    </w:rPr>
                  </w:pPr>
                  <w:r>
                    <w:rPr>
                      <w:szCs w:val="22"/>
                    </w:rPr>
                    <w:t>0.125</w:t>
                  </w:r>
                </w:p>
              </w:tc>
              <w:tc>
                <w:tcPr>
                  <w:tcW w:w="1216" w:type="dxa"/>
                  <w:shd w:val="clear" w:color="auto" w:fill="auto"/>
                  <w:noWrap/>
                  <w:vAlign w:val="center"/>
                </w:tcPr>
                <w:p w14:paraId="54131DA4" w14:textId="77777777" w:rsidR="00E45A7B" w:rsidRPr="000F0618" w:rsidRDefault="00E45A7B" w:rsidP="00E45A7B">
                  <w:pPr>
                    <w:jc w:val="center"/>
                    <w:rPr>
                      <w:rFonts w:eastAsia="Times New Roman"/>
                      <w:color w:val="auto"/>
                      <w:szCs w:val="22"/>
                      <w:lang w:eastAsia="en-GB"/>
                    </w:rPr>
                  </w:pPr>
                  <w:r>
                    <w:rPr>
                      <w:szCs w:val="22"/>
                    </w:rPr>
                    <w:t>4.188</w:t>
                  </w:r>
                </w:p>
              </w:tc>
              <w:tc>
                <w:tcPr>
                  <w:tcW w:w="1036" w:type="dxa"/>
                  <w:shd w:val="clear" w:color="auto" w:fill="auto"/>
                  <w:noWrap/>
                  <w:vAlign w:val="center"/>
                </w:tcPr>
                <w:p w14:paraId="7C650806" w14:textId="77777777" w:rsidR="00E45A7B" w:rsidRPr="000F0618" w:rsidRDefault="00E45A7B" w:rsidP="00E45A7B">
                  <w:pPr>
                    <w:jc w:val="center"/>
                    <w:rPr>
                      <w:rFonts w:eastAsia="Times New Roman"/>
                      <w:color w:val="auto"/>
                      <w:szCs w:val="22"/>
                      <w:lang w:eastAsia="en-GB"/>
                    </w:rPr>
                  </w:pPr>
                  <w:r>
                    <w:rPr>
                      <w:szCs w:val="22"/>
                    </w:rPr>
                    <w:t>3.94</w:t>
                  </w:r>
                </w:p>
              </w:tc>
              <w:tc>
                <w:tcPr>
                  <w:tcW w:w="1176" w:type="dxa"/>
                  <w:shd w:val="clear" w:color="auto" w:fill="auto"/>
                  <w:noWrap/>
                  <w:vAlign w:val="center"/>
                </w:tcPr>
                <w:p w14:paraId="4AF1BA27" w14:textId="77777777" w:rsidR="00E45A7B" w:rsidRPr="000F0618" w:rsidRDefault="00E45A7B" w:rsidP="00E45A7B">
                  <w:pPr>
                    <w:jc w:val="center"/>
                    <w:rPr>
                      <w:rFonts w:eastAsia="Times New Roman"/>
                      <w:color w:val="auto"/>
                      <w:szCs w:val="22"/>
                      <w:lang w:eastAsia="en-GB"/>
                    </w:rPr>
                  </w:pPr>
                  <w:r>
                    <w:rPr>
                      <w:szCs w:val="22"/>
                    </w:rPr>
                    <w:t>3.98</w:t>
                  </w:r>
                </w:p>
              </w:tc>
            </w:tr>
            <w:tr w:rsidR="00E45A7B" w:rsidRPr="000F0618" w14:paraId="3E8D6905" w14:textId="77777777" w:rsidTr="008073B2">
              <w:trPr>
                <w:trHeight w:val="308"/>
              </w:trPr>
              <w:tc>
                <w:tcPr>
                  <w:tcW w:w="1036" w:type="dxa"/>
                  <w:shd w:val="clear" w:color="auto" w:fill="auto"/>
                  <w:noWrap/>
                  <w:vAlign w:val="center"/>
                  <w:hideMark/>
                </w:tcPr>
                <w:p w14:paraId="49EB2336" w14:textId="77777777" w:rsidR="00E45A7B" w:rsidRPr="000F0618" w:rsidRDefault="00E45A7B" w:rsidP="00E45A7B">
                  <w:pPr>
                    <w:jc w:val="center"/>
                    <w:rPr>
                      <w:rFonts w:eastAsia="Times New Roman"/>
                      <w:color w:val="auto"/>
                      <w:szCs w:val="22"/>
                      <w:lang w:eastAsia="en-GB"/>
                    </w:rPr>
                  </w:pPr>
                  <w:r>
                    <w:rPr>
                      <w:szCs w:val="22"/>
                    </w:rPr>
                    <w:t>0.25</w:t>
                  </w:r>
                </w:p>
              </w:tc>
              <w:tc>
                <w:tcPr>
                  <w:tcW w:w="1216" w:type="dxa"/>
                  <w:shd w:val="clear" w:color="auto" w:fill="auto"/>
                  <w:noWrap/>
                  <w:vAlign w:val="center"/>
                </w:tcPr>
                <w:p w14:paraId="5CB2A6A8" w14:textId="77777777" w:rsidR="00E45A7B" w:rsidRPr="000F0618" w:rsidRDefault="00E45A7B" w:rsidP="00E45A7B">
                  <w:pPr>
                    <w:jc w:val="center"/>
                    <w:rPr>
                      <w:rFonts w:eastAsia="Times New Roman"/>
                      <w:color w:val="auto"/>
                      <w:szCs w:val="22"/>
                      <w:lang w:eastAsia="en-GB"/>
                    </w:rPr>
                  </w:pPr>
                  <w:r>
                    <w:rPr>
                      <w:szCs w:val="22"/>
                    </w:rPr>
                    <w:t>3.477</w:t>
                  </w:r>
                </w:p>
              </w:tc>
              <w:tc>
                <w:tcPr>
                  <w:tcW w:w="1036" w:type="dxa"/>
                  <w:shd w:val="clear" w:color="auto" w:fill="auto"/>
                  <w:noWrap/>
                  <w:vAlign w:val="center"/>
                </w:tcPr>
                <w:p w14:paraId="4CB06547" w14:textId="77777777" w:rsidR="00E45A7B" w:rsidRPr="000F0618" w:rsidRDefault="00E45A7B" w:rsidP="00E45A7B">
                  <w:pPr>
                    <w:jc w:val="center"/>
                    <w:rPr>
                      <w:rFonts w:eastAsia="Times New Roman"/>
                      <w:color w:val="auto"/>
                      <w:szCs w:val="22"/>
                      <w:lang w:eastAsia="en-GB"/>
                    </w:rPr>
                  </w:pPr>
                  <w:r>
                    <w:rPr>
                      <w:szCs w:val="22"/>
                    </w:rPr>
                    <w:t>3.55</w:t>
                  </w:r>
                </w:p>
              </w:tc>
              <w:tc>
                <w:tcPr>
                  <w:tcW w:w="1176" w:type="dxa"/>
                  <w:shd w:val="clear" w:color="auto" w:fill="auto"/>
                  <w:noWrap/>
                  <w:vAlign w:val="center"/>
                </w:tcPr>
                <w:p w14:paraId="262A445D" w14:textId="77777777" w:rsidR="00E45A7B" w:rsidRPr="000F0618" w:rsidRDefault="00E45A7B" w:rsidP="00E45A7B">
                  <w:pPr>
                    <w:jc w:val="center"/>
                    <w:rPr>
                      <w:rFonts w:eastAsia="Times New Roman"/>
                      <w:color w:val="auto"/>
                      <w:szCs w:val="22"/>
                      <w:lang w:eastAsia="en-GB"/>
                    </w:rPr>
                  </w:pPr>
                  <w:r>
                    <w:rPr>
                      <w:szCs w:val="22"/>
                    </w:rPr>
                    <w:t>3.48</w:t>
                  </w:r>
                </w:p>
              </w:tc>
            </w:tr>
            <w:tr w:rsidR="00E45A7B" w:rsidRPr="000F0618" w14:paraId="6B80E2DB" w14:textId="77777777" w:rsidTr="008073B2">
              <w:trPr>
                <w:trHeight w:val="308"/>
              </w:trPr>
              <w:tc>
                <w:tcPr>
                  <w:tcW w:w="1036" w:type="dxa"/>
                  <w:shd w:val="clear" w:color="auto" w:fill="auto"/>
                  <w:noWrap/>
                  <w:vAlign w:val="center"/>
                  <w:hideMark/>
                </w:tcPr>
                <w:p w14:paraId="5202B85C" w14:textId="77777777" w:rsidR="00E45A7B" w:rsidRPr="000F0618" w:rsidRDefault="00E45A7B" w:rsidP="00E45A7B">
                  <w:pPr>
                    <w:jc w:val="center"/>
                    <w:rPr>
                      <w:rFonts w:eastAsia="Times New Roman"/>
                      <w:color w:val="auto"/>
                      <w:szCs w:val="22"/>
                      <w:lang w:eastAsia="en-GB"/>
                    </w:rPr>
                  </w:pPr>
                  <w:r>
                    <w:rPr>
                      <w:szCs w:val="22"/>
                    </w:rPr>
                    <w:t>0.50</w:t>
                  </w:r>
                </w:p>
              </w:tc>
              <w:tc>
                <w:tcPr>
                  <w:tcW w:w="1216" w:type="dxa"/>
                  <w:shd w:val="clear" w:color="auto" w:fill="auto"/>
                  <w:noWrap/>
                  <w:vAlign w:val="center"/>
                </w:tcPr>
                <w:p w14:paraId="4D678F91" w14:textId="77777777" w:rsidR="00E45A7B" w:rsidRPr="000F0618" w:rsidRDefault="00E45A7B" w:rsidP="00E45A7B">
                  <w:pPr>
                    <w:jc w:val="center"/>
                    <w:rPr>
                      <w:rFonts w:eastAsia="Times New Roman"/>
                      <w:color w:val="auto"/>
                      <w:szCs w:val="22"/>
                      <w:lang w:eastAsia="en-GB"/>
                    </w:rPr>
                  </w:pPr>
                  <w:r>
                    <w:rPr>
                      <w:szCs w:val="22"/>
                    </w:rPr>
                    <w:t>2.381</w:t>
                  </w:r>
                </w:p>
              </w:tc>
              <w:tc>
                <w:tcPr>
                  <w:tcW w:w="1036" w:type="dxa"/>
                  <w:shd w:val="clear" w:color="auto" w:fill="auto"/>
                  <w:noWrap/>
                  <w:vAlign w:val="center"/>
                </w:tcPr>
                <w:p w14:paraId="18FB87F8" w14:textId="77777777" w:rsidR="00E45A7B" w:rsidRPr="000F0618" w:rsidRDefault="00E45A7B" w:rsidP="00E45A7B">
                  <w:pPr>
                    <w:jc w:val="center"/>
                    <w:rPr>
                      <w:rFonts w:eastAsia="Times New Roman"/>
                      <w:color w:val="auto"/>
                      <w:szCs w:val="22"/>
                      <w:lang w:eastAsia="en-GB"/>
                    </w:rPr>
                  </w:pPr>
                  <w:r>
                    <w:rPr>
                      <w:szCs w:val="22"/>
                    </w:rPr>
                    <w:t>2.26</w:t>
                  </w:r>
                </w:p>
              </w:tc>
              <w:tc>
                <w:tcPr>
                  <w:tcW w:w="1176" w:type="dxa"/>
                  <w:shd w:val="clear" w:color="auto" w:fill="auto"/>
                  <w:noWrap/>
                  <w:vAlign w:val="center"/>
                </w:tcPr>
                <w:p w14:paraId="049BE3DA" w14:textId="77777777" w:rsidR="00E45A7B" w:rsidRPr="000F0618" w:rsidRDefault="00E45A7B" w:rsidP="00E45A7B">
                  <w:pPr>
                    <w:jc w:val="center"/>
                    <w:rPr>
                      <w:rFonts w:eastAsia="Times New Roman"/>
                      <w:color w:val="auto"/>
                      <w:szCs w:val="22"/>
                      <w:lang w:eastAsia="en-GB"/>
                    </w:rPr>
                  </w:pPr>
                  <w:r>
                    <w:rPr>
                      <w:szCs w:val="22"/>
                    </w:rPr>
                    <w:t>2.31</w:t>
                  </w:r>
                </w:p>
              </w:tc>
            </w:tr>
            <w:tr w:rsidR="00E45A7B" w:rsidRPr="000F0618" w14:paraId="346074EC" w14:textId="77777777" w:rsidTr="008073B2">
              <w:trPr>
                <w:trHeight w:val="308"/>
              </w:trPr>
              <w:tc>
                <w:tcPr>
                  <w:tcW w:w="1036" w:type="dxa"/>
                  <w:shd w:val="clear" w:color="auto" w:fill="auto"/>
                  <w:noWrap/>
                  <w:vAlign w:val="center"/>
                  <w:hideMark/>
                </w:tcPr>
                <w:p w14:paraId="4A8BE265" w14:textId="77777777" w:rsidR="00E45A7B" w:rsidRPr="000F0618" w:rsidRDefault="00E45A7B" w:rsidP="00E45A7B">
                  <w:pPr>
                    <w:jc w:val="center"/>
                    <w:rPr>
                      <w:rFonts w:eastAsia="Times New Roman"/>
                      <w:color w:val="auto"/>
                      <w:szCs w:val="22"/>
                      <w:lang w:eastAsia="en-GB"/>
                    </w:rPr>
                  </w:pPr>
                  <w:r>
                    <w:rPr>
                      <w:szCs w:val="22"/>
                    </w:rPr>
                    <w:t>0.75</w:t>
                  </w:r>
                </w:p>
              </w:tc>
              <w:tc>
                <w:tcPr>
                  <w:tcW w:w="1216" w:type="dxa"/>
                  <w:shd w:val="clear" w:color="auto" w:fill="auto"/>
                  <w:noWrap/>
                  <w:vAlign w:val="center"/>
                </w:tcPr>
                <w:p w14:paraId="737919D3" w14:textId="77777777" w:rsidR="00E45A7B" w:rsidRPr="000F0618" w:rsidRDefault="00E45A7B" w:rsidP="00E45A7B">
                  <w:pPr>
                    <w:jc w:val="center"/>
                    <w:rPr>
                      <w:rFonts w:eastAsia="Times New Roman"/>
                      <w:color w:val="auto"/>
                      <w:szCs w:val="22"/>
                      <w:lang w:eastAsia="en-GB"/>
                    </w:rPr>
                  </w:pPr>
                  <w:r>
                    <w:rPr>
                      <w:szCs w:val="22"/>
                    </w:rPr>
                    <w:t>1.608</w:t>
                  </w:r>
                </w:p>
              </w:tc>
              <w:tc>
                <w:tcPr>
                  <w:tcW w:w="1036" w:type="dxa"/>
                  <w:shd w:val="clear" w:color="auto" w:fill="auto"/>
                  <w:noWrap/>
                  <w:vAlign w:val="center"/>
                </w:tcPr>
                <w:p w14:paraId="07E0AB64" w14:textId="77777777" w:rsidR="00E45A7B" w:rsidRPr="000F0618" w:rsidRDefault="00E45A7B" w:rsidP="00E45A7B">
                  <w:pPr>
                    <w:jc w:val="center"/>
                    <w:rPr>
                      <w:rFonts w:eastAsia="Times New Roman"/>
                      <w:color w:val="auto"/>
                      <w:szCs w:val="22"/>
                      <w:lang w:eastAsia="en-GB"/>
                    </w:rPr>
                  </w:pPr>
                  <w:r>
                    <w:rPr>
                      <w:szCs w:val="22"/>
                    </w:rPr>
                    <w:t>1.64</w:t>
                  </w:r>
                </w:p>
              </w:tc>
              <w:tc>
                <w:tcPr>
                  <w:tcW w:w="1176" w:type="dxa"/>
                  <w:shd w:val="clear" w:color="auto" w:fill="auto"/>
                  <w:noWrap/>
                  <w:vAlign w:val="center"/>
                </w:tcPr>
                <w:p w14:paraId="511BD8FE" w14:textId="77777777" w:rsidR="00E45A7B" w:rsidRPr="000F0618" w:rsidRDefault="00E45A7B" w:rsidP="00E45A7B">
                  <w:pPr>
                    <w:jc w:val="center"/>
                    <w:rPr>
                      <w:rFonts w:eastAsia="Times New Roman"/>
                      <w:color w:val="auto"/>
                      <w:szCs w:val="22"/>
                      <w:lang w:eastAsia="en-GB"/>
                    </w:rPr>
                  </w:pPr>
                  <w:r>
                    <w:rPr>
                      <w:szCs w:val="22"/>
                    </w:rPr>
                    <w:t>1.71</w:t>
                  </w:r>
                </w:p>
              </w:tc>
            </w:tr>
            <w:tr w:rsidR="00E45A7B" w:rsidRPr="000F0618" w14:paraId="2B9DBADF" w14:textId="77777777" w:rsidTr="008073B2">
              <w:trPr>
                <w:trHeight w:val="308"/>
              </w:trPr>
              <w:tc>
                <w:tcPr>
                  <w:tcW w:w="1036" w:type="dxa"/>
                  <w:shd w:val="clear" w:color="auto" w:fill="auto"/>
                  <w:noWrap/>
                  <w:vAlign w:val="center"/>
                  <w:hideMark/>
                </w:tcPr>
                <w:p w14:paraId="737243BE" w14:textId="77777777" w:rsidR="00E45A7B" w:rsidRPr="000F0618" w:rsidRDefault="00E45A7B" w:rsidP="00E45A7B">
                  <w:pPr>
                    <w:jc w:val="center"/>
                    <w:rPr>
                      <w:rFonts w:eastAsia="Times New Roman"/>
                      <w:color w:val="auto"/>
                      <w:szCs w:val="22"/>
                      <w:lang w:eastAsia="en-GB"/>
                    </w:rPr>
                  </w:pPr>
                  <w:r>
                    <w:rPr>
                      <w:szCs w:val="22"/>
                    </w:rPr>
                    <w:t>1.0</w:t>
                  </w:r>
                </w:p>
              </w:tc>
              <w:tc>
                <w:tcPr>
                  <w:tcW w:w="1216" w:type="dxa"/>
                  <w:shd w:val="clear" w:color="auto" w:fill="auto"/>
                  <w:noWrap/>
                  <w:vAlign w:val="center"/>
                </w:tcPr>
                <w:p w14:paraId="019DD134" w14:textId="77777777" w:rsidR="00E45A7B" w:rsidRPr="000F0618" w:rsidRDefault="00E45A7B" w:rsidP="00E45A7B">
                  <w:pPr>
                    <w:jc w:val="center"/>
                    <w:rPr>
                      <w:rFonts w:eastAsia="Times New Roman"/>
                      <w:color w:val="auto"/>
                      <w:szCs w:val="22"/>
                      <w:lang w:eastAsia="en-GB"/>
                    </w:rPr>
                  </w:pPr>
                  <w:r>
                    <w:rPr>
                      <w:szCs w:val="22"/>
                    </w:rPr>
                    <w:t>1.187</w:t>
                  </w:r>
                </w:p>
              </w:tc>
              <w:tc>
                <w:tcPr>
                  <w:tcW w:w="1036" w:type="dxa"/>
                  <w:shd w:val="clear" w:color="auto" w:fill="auto"/>
                  <w:noWrap/>
                  <w:vAlign w:val="center"/>
                </w:tcPr>
                <w:p w14:paraId="1E6F7110" w14:textId="77777777" w:rsidR="00E45A7B" w:rsidRPr="000F0618" w:rsidRDefault="00E45A7B" w:rsidP="00E45A7B">
                  <w:pPr>
                    <w:jc w:val="center"/>
                    <w:rPr>
                      <w:rFonts w:eastAsia="Times New Roman"/>
                      <w:color w:val="auto"/>
                      <w:szCs w:val="22"/>
                      <w:lang w:eastAsia="en-GB"/>
                    </w:rPr>
                  </w:pPr>
                  <w:r>
                    <w:rPr>
                      <w:szCs w:val="22"/>
                    </w:rPr>
                    <w:t>1.13</w:t>
                  </w:r>
                </w:p>
              </w:tc>
              <w:tc>
                <w:tcPr>
                  <w:tcW w:w="1176" w:type="dxa"/>
                  <w:shd w:val="clear" w:color="auto" w:fill="auto"/>
                  <w:noWrap/>
                  <w:vAlign w:val="center"/>
                </w:tcPr>
                <w:p w14:paraId="34513CFE" w14:textId="77777777" w:rsidR="00E45A7B" w:rsidRPr="000F0618" w:rsidRDefault="00E45A7B" w:rsidP="00E45A7B">
                  <w:pPr>
                    <w:jc w:val="center"/>
                    <w:rPr>
                      <w:rFonts w:eastAsia="Times New Roman"/>
                      <w:color w:val="auto"/>
                      <w:szCs w:val="22"/>
                      <w:lang w:eastAsia="en-GB"/>
                    </w:rPr>
                  </w:pPr>
                  <w:r>
                    <w:rPr>
                      <w:szCs w:val="22"/>
                    </w:rPr>
                    <w:t>1.14</w:t>
                  </w:r>
                </w:p>
              </w:tc>
            </w:tr>
            <w:tr w:rsidR="00E45A7B" w:rsidRPr="000F0618" w14:paraId="6151A76E" w14:textId="77777777" w:rsidTr="008073B2">
              <w:trPr>
                <w:trHeight w:val="308"/>
              </w:trPr>
              <w:tc>
                <w:tcPr>
                  <w:tcW w:w="1036" w:type="dxa"/>
                  <w:shd w:val="clear" w:color="auto" w:fill="auto"/>
                  <w:noWrap/>
                  <w:vAlign w:val="center"/>
                  <w:hideMark/>
                </w:tcPr>
                <w:p w14:paraId="5D16CFFE" w14:textId="77777777" w:rsidR="00E45A7B" w:rsidRPr="000F0618" w:rsidRDefault="00E45A7B" w:rsidP="00E45A7B">
                  <w:pPr>
                    <w:jc w:val="center"/>
                    <w:rPr>
                      <w:rFonts w:eastAsia="Times New Roman"/>
                      <w:color w:val="auto"/>
                      <w:szCs w:val="22"/>
                      <w:lang w:eastAsia="en-GB"/>
                    </w:rPr>
                  </w:pPr>
                  <w:r>
                    <w:rPr>
                      <w:szCs w:val="22"/>
                    </w:rPr>
                    <w:t>2.0</w:t>
                  </w:r>
                </w:p>
              </w:tc>
              <w:tc>
                <w:tcPr>
                  <w:tcW w:w="1216" w:type="dxa"/>
                  <w:shd w:val="clear" w:color="auto" w:fill="auto"/>
                  <w:noWrap/>
                  <w:vAlign w:val="center"/>
                </w:tcPr>
                <w:p w14:paraId="4F3636B3" w14:textId="77777777" w:rsidR="00E45A7B" w:rsidRPr="000F0618" w:rsidRDefault="00E45A7B" w:rsidP="00E45A7B">
                  <w:pPr>
                    <w:jc w:val="center"/>
                    <w:rPr>
                      <w:rFonts w:eastAsia="Times New Roman"/>
                      <w:color w:val="auto"/>
                      <w:szCs w:val="22"/>
                      <w:lang w:eastAsia="en-GB"/>
                    </w:rPr>
                  </w:pPr>
                  <w:r>
                    <w:rPr>
                      <w:szCs w:val="22"/>
                    </w:rPr>
                    <w:t>0.332</w:t>
                  </w:r>
                </w:p>
              </w:tc>
              <w:tc>
                <w:tcPr>
                  <w:tcW w:w="1036" w:type="dxa"/>
                  <w:shd w:val="clear" w:color="auto" w:fill="auto"/>
                  <w:noWrap/>
                  <w:vAlign w:val="center"/>
                </w:tcPr>
                <w:p w14:paraId="6DDD5714" w14:textId="77777777" w:rsidR="00E45A7B" w:rsidRPr="000F0618" w:rsidRDefault="00E45A7B" w:rsidP="00E45A7B">
                  <w:pPr>
                    <w:jc w:val="center"/>
                    <w:rPr>
                      <w:rFonts w:eastAsia="Times New Roman"/>
                      <w:color w:val="auto"/>
                      <w:szCs w:val="22"/>
                      <w:lang w:eastAsia="en-GB"/>
                    </w:rPr>
                  </w:pPr>
                  <w:r>
                    <w:rPr>
                      <w:szCs w:val="22"/>
                    </w:rPr>
                    <w:t>0.338</w:t>
                  </w:r>
                </w:p>
              </w:tc>
              <w:tc>
                <w:tcPr>
                  <w:tcW w:w="1176" w:type="dxa"/>
                  <w:shd w:val="clear" w:color="auto" w:fill="auto"/>
                  <w:noWrap/>
                  <w:vAlign w:val="center"/>
                </w:tcPr>
                <w:p w14:paraId="5F62833D" w14:textId="77777777" w:rsidR="00E45A7B" w:rsidRPr="000F0618" w:rsidRDefault="00E45A7B" w:rsidP="00E45A7B">
                  <w:pPr>
                    <w:jc w:val="center"/>
                    <w:rPr>
                      <w:rFonts w:eastAsia="Times New Roman"/>
                      <w:color w:val="auto"/>
                      <w:szCs w:val="22"/>
                      <w:lang w:eastAsia="en-GB"/>
                    </w:rPr>
                  </w:pPr>
                  <w:r>
                    <w:rPr>
                      <w:szCs w:val="22"/>
                    </w:rPr>
                    <w:t>0.322</w:t>
                  </w:r>
                </w:p>
              </w:tc>
            </w:tr>
            <w:tr w:rsidR="00E45A7B" w:rsidRPr="000F0618" w14:paraId="37933111" w14:textId="77777777" w:rsidTr="008073B2">
              <w:trPr>
                <w:trHeight w:val="308"/>
              </w:trPr>
              <w:tc>
                <w:tcPr>
                  <w:tcW w:w="1036" w:type="dxa"/>
                  <w:shd w:val="clear" w:color="auto" w:fill="auto"/>
                  <w:noWrap/>
                  <w:vAlign w:val="center"/>
                  <w:hideMark/>
                </w:tcPr>
                <w:p w14:paraId="149112DC" w14:textId="77777777" w:rsidR="00E45A7B" w:rsidRPr="000F0618" w:rsidRDefault="00E45A7B" w:rsidP="00E45A7B">
                  <w:pPr>
                    <w:jc w:val="center"/>
                    <w:rPr>
                      <w:rFonts w:eastAsia="Times New Roman"/>
                      <w:color w:val="auto"/>
                      <w:szCs w:val="22"/>
                      <w:lang w:eastAsia="en-GB"/>
                    </w:rPr>
                  </w:pPr>
                  <w:r>
                    <w:rPr>
                      <w:szCs w:val="22"/>
                    </w:rPr>
                    <w:t>4.0</w:t>
                  </w:r>
                </w:p>
              </w:tc>
              <w:tc>
                <w:tcPr>
                  <w:tcW w:w="1216" w:type="dxa"/>
                  <w:shd w:val="clear" w:color="auto" w:fill="auto"/>
                  <w:noWrap/>
                  <w:vAlign w:val="center"/>
                </w:tcPr>
                <w:p w14:paraId="1C8D4AFB" w14:textId="77777777" w:rsidR="00E45A7B" w:rsidRPr="000F0618" w:rsidRDefault="00E45A7B" w:rsidP="00E45A7B">
                  <w:pPr>
                    <w:jc w:val="center"/>
                    <w:rPr>
                      <w:rFonts w:eastAsia="Times New Roman"/>
                      <w:color w:val="auto"/>
                      <w:szCs w:val="22"/>
                      <w:lang w:eastAsia="en-GB"/>
                    </w:rPr>
                  </w:pPr>
                  <w:r>
                    <w:rPr>
                      <w:szCs w:val="22"/>
                    </w:rPr>
                    <w:t>0.111</w:t>
                  </w:r>
                </w:p>
              </w:tc>
              <w:tc>
                <w:tcPr>
                  <w:tcW w:w="1036" w:type="dxa"/>
                  <w:shd w:val="clear" w:color="auto" w:fill="auto"/>
                  <w:noWrap/>
                  <w:vAlign w:val="center"/>
                </w:tcPr>
                <w:p w14:paraId="7382367A" w14:textId="77777777" w:rsidR="00E45A7B" w:rsidRPr="000F0618" w:rsidRDefault="00E45A7B" w:rsidP="00E45A7B">
                  <w:pPr>
                    <w:jc w:val="center"/>
                    <w:rPr>
                      <w:rFonts w:eastAsia="Times New Roman"/>
                      <w:color w:val="auto"/>
                      <w:szCs w:val="22"/>
                      <w:lang w:eastAsia="en-GB"/>
                    </w:rPr>
                  </w:pPr>
                  <w:r>
                    <w:rPr>
                      <w:szCs w:val="22"/>
                    </w:rPr>
                    <w:t>0.112</w:t>
                  </w:r>
                </w:p>
              </w:tc>
              <w:tc>
                <w:tcPr>
                  <w:tcW w:w="1176" w:type="dxa"/>
                  <w:shd w:val="clear" w:color="auto" w:fill="auto"/>
                  <w:noWrap/>
                  <w:vAlign w:val="center"/>
                </w:tcPr>
                <w:p w14:paraId="6570E878" w14:textId="77777777" w:rsidR="00E45A7B" w:rsidRPr="000F0618" w:rsidRDefault="00E45A7B" w:rsidP="00E45A7B">
                  <w:pPr>
                    <w:jc w:val="center"/>
                    <w:rPr>
                      <w:rFonts w:eastAsia="Times New Roman"/>
                      <w:color w:val="auto"/>
                      <w:szCs w:val="22"/>
                      <w:lang w:eastAsia="en-GB"/>
                    </w:rPr>
                  </w:pPr>
                  <w:r>
                    <w:rPr>
                      <w:szCs w:val="22"/>
                    </w:rPr>
                    <w:t>0.110</w:t>
                  </w:r>
                </w:p>
              </w:tc>
            </w:tr>
            <w:tr w:rsidR="00E45A7B" w:rsidRPr="000F0618" w14:paraId="23463242" w14:textId="77777777" w:rsidTr="008073B2">
              <w:trPr>
                <w:trHeight w:val="308"/>
              </w:trPr>
              <w:tc>
                <w:tcPr>
                  <w:tcW w:w="1036" w:type="dxa"/>
                  <w:shd w:val="clear" w:color="auto" w:fill="auto"/>
                  <w:noWrap/>
                  <w:vAlign w:val="center"/>
                  <w:hideMark/>
                </w:tcPr>
                <w:p w14:paraId="24CE1B1D" w14:textId="77777777" w:rsidR="00E45A7B" w:rsidRPr="000F0618" w:rsidRDefault="00E45A7B" w:rsidP="00E45A7B">
                  <w:pPr>
                    <w:jc w:val="center"/>
                    <w:rPr>
                      <w:rFonts w:eastAsia="Times New Roman"/>
                      <w:color w:val="auto"/>
                      <w:szCs w:val="22"/>
                      <w:lang w:eastAsia="en-GB"/>
                    </w:rPr>
                  </w:pPr>
                  <w:r>
                    <w:rPr>
                      <w:szCs w:val="22"/>
                    </w:rPr>
                    <w:t>6.0</w:t>
                  </w:r>
                </w:p>
              </w:tc>
              <w:tc>
                <w:tcPr>
                  <w:tcW w:w="1216" w:type="dxa"/>
                  <w:shd w:val="clear" w:color="auto" w:fill="auto"/>
                  <w:noWrap/>
                  <w:vAlign w:val="center"/>
                </w:tcPr>
                <w:p w14:paraId="11F2FB62" w14:textId="77777777" w:rsidR="00E45A7B" w:rsidRPr="000F0618" w:rsidRDefault="00E45A7B" w:rsidP="00E45A7B">
                  <w:pPr>
                    <w:jc w:val="center"/>
                    <w:rPr>
                      <w:rFonts w:eastAsia="Times New Roman"/>
                      <w:color w:val="auto"/>
                      <w:szCs w:val="22"/>
                      <w:lang w:eastAsia="en-GB"/>
                    </w:rPr>
                  </w:pPr>
                  <w:r>
                    <w:rPr>
                      <w:szCs w:val="22"/>
                    </w:rPr>
                    <w:t>0.100</w:t>
                  </w:r>
                </w:p>
              </w:tc>
              <w:tc>
                <w:tcPr>
                  <w:tcW w:w="1036" w:type="dxa"/>
                  <w:shd w:val="clear" w:color="auto" w:fill="auto"/>
                  <w:noWrap/>
                  <w:vAlign w:val="center"/>
                </w:tcPr>
                <w:p w14:paraId="31A29BE5" w14:textId="77777777" w:rsidR="00E45A7B" w:rsidRPr="000F0618" w:rsidRDefault="00E45A7B" w:rsidP="00E45A7B">
                  <w:pPr>
                    <w:jc w:val="center"/>
                    <w:rPr>
                      <w:rFonts w:eastAsia="Times New Roman"/>
                      <w:color w:val="auto"/>
                      <w:szCs w:val="22"/>
                      <w:lang w:eastAsia="en-GB"/>
                    </w:rPr>
                  </w:pPr>
                  <w:r>
                    <w:rPr>
                      <w:szCs w:val="22"/>
                    </w:rPr>
                    <w:t>0.097</w:t>
                  </w:r>
                </w:p>
              </w:tc>
              <w:tc>
                <w:tcPr>
                  <w:tcW w:w="1176" w:type="dxa"/>
                  <w:shd w:val="clear" w:color="auto" w:fill="auto"/>
                  <w:noWrap/>
                  <w:vAlign w:val="center"/>
                </w:tcPr>
                <w:p w14:paraId="464369FF" w14:textId="77777777" w:rsidR="00E45A7B" w:rsidRPr="000F0618" w:rsidRDefault="00E45A7B" w:rsidP="00E45A7B">
                  <w:pPr>
                    <w:jc w:val="center"/>
                    <w:rPr>
                      <w:rFonts w:eastAsia="Times New Roman"/>
                      <w:color w:val="auto"/>
                      <w:szCs w:val="22"/>
                      <w:lang w:eastAsia="en-GB"/>
                    </w:rPr>
                  </w:pPr>
                  <w:r>
                    <w:rPr>
                      <w:szCs w:val="22"/>
                    </w:rPr>
                    <w:t>0.106</w:t>
                  </w:r>
                </w:p>
              </w:tc>
            </w:tr>
            <w:tr w:rsidR="00E45A7B" w:rsidRPr="000F0618" w14:paraId="3E5FD1F9" w14:textId="77777777" w:rsidTr="008073B2">
              <w:trPr>
                <w:trHeight w:val="308"/>
              </w:trPr>
              <w:tc>
                <w:tcPr>
                  <w:tcW w:w="1036" w:type="dxa"/>
                  <w:shd w:val="clear" w:color="auto" w:fill="auto"/>
                  <w:noWrap/>
                  <w:vAlign w:val="center"/>
                  <w:hideMark/>
                </w:tcPr>
                <w:p w14:paraId="5702C08D" w14:textId="77777777" w:rsidR="00E45A7B" w:rsidRPr="000F0618" w:rsidRDefault="00E45A7B" w:rsidP="00E45A7B">
                  <w:pPr>
                    <w:jc w:val="center"/>
                    <w:rPr>
                      <w:rFonts w:eastAsia="Times New Roman"/>
                      <w:color w:val="auto"/>
                      <w:szCs w:val="22"/>
                      <w:lang w:eastAsia="en-GB"/>
                    </w:rPr>
                  </w:pPr>
                  <w:r>
                    <w:rPr>
                      <w:szCs w:val="22"/>
                    </w:rPr>
                    <w:t>8.0</w:t>
                  </w:r>
                </w:p>
              </w:tc>
              <w:tc>
                <w:tcPr>
                  <w:tcW w:w="1216" w:type="dxa"/>
                  <w:shd w:val="clear" w:color="auto" w:fill="auto"/>
                  <w:noWrap/>
                  <w:vAlign w:val="center"/>
                </w:tcPr>
                <w:p w14:paraId="1FA1D25E" w14:textId="77777777" w:rsidR="00E45A7B" w:rsidRPr="000F0618" w:rsidRDefault="00E45A7B" w:rsidP="00E45A7B">
                  <w:pPr>
                    <w:jc w:val="center"/>
                    <w:rPr>
                      <w:rFonts w:eastAsia="Times New Roman"/>
                      <w:color w:val="auto"/>
                      <w:szCs w:val="22"/>
                      <w:lang w:eastAsia="en-GB"/>
                    </w:rPr>
                  </w:pPr>
                  <w:r>
                    <w:rPr>
                      <w:szCs w:val="22"/>
                    </w:rPr>
                    <w:t>0.093</w:t>
                  </w:r>
                </w:p>
              </w:tc>
              <w:tc>
                <w:tcPr>
                  <w:tcW w:w="1036" w:type="dxa"/>
                  <w:shd w:val="clear" w:color="auto" w:fill="auto"/>
                  <w:noWrap/>
                  <w:vAlign w:val="center"/>
                </w:tcPr>
                <w:p w14:paraId="1E101E44" w14:textId="77777777" w:rsidR="00E45A7B" w:rsidRPr="000F0618" w:rsidRDefault="00E45A7B" w:rsidP="00E45A7B">
                  <w:pPr>
                    <w:jc w:val="center"/>
                    <w:rPr>
                      <w:rFonts w:eastAsia="Times New Roman"/>
                      <w:color w:val="auto"/>
                      <w:szCs w:val="22"/>
                      <w:lang w:eastAsia="en-GB"/>
                    </w:rPr>
                  </w:pPr>
                  <w:r>
                    <w:rPr>
                      <w:szCs w:val="22"/>
                    </w:rPr>
                    <w:t>0.102</w:t>
                  </w:r>
                </w:p>
              </w:tc>
              <w:tc>
                <w:tcPr>
                  <w:tcW w:w="1176" w:type="dxa"/>
                  <w:shd w:val="clear" w:color="auto" w:fill="auto"/>
                  <w:noWrap/>
                  <w:vAlign w:val="center"/>
                </w:tcPr>
                <w:p w14:paraId="6B65E06E" w14:textId="77777777" w:rsidR="00E45A7B" w:rsidRPr="000F0618" w:rsidRDefault="00E45A7B" w:rsidP="00E45A7B">
                  <w:pPr>
                    <w:jc w:val="center"/>
                    <w:rPr>
                      <w:rFonts w:eastAsia="Times New Roman"/>
                      <w:color w:val="auto"/>
                      <w:szCs w:val="22"/>
                      <w:lang w:eastAsia="en-GB"/>
                    </w:rPr>
                  </w:pPr>
                  <w:r>
                    <w:rPr>
                      <w:szCs w:val="22"/>
                    </w:rPr>
                    <w:t>0.095</w:t>
                  </w:r>
                </w:p>
              </w:tc>
            </w:tr>
            <w:tr w:rsidR="00E45A7B" w:rsidRPr="000F0618" w14:paraId="3D2FBFC3" w14:textId="77777777" w:rsidTr="008073B2">
              <w:trPr>
                <w:trHeight w:val="308"/>
              </w:trPr>
              <w:tc>
                <w:tcPr>
                  <w:tcW w:w="1036" w:type="dxa"/>
                  <w:shd w:val="clear" w:color="auto" w:fill="auto"/>
                  <w:noWrap/>
                  <w:vAlign w:val="center"/>
                  <w:hideMark/>
                </w:tcPr>
                <w:p w14:paraId="7D071A97" w14:textId="77777777" w:rsidR="00E45A7B" w:rsidRPr="000F0618" w:rsidRDefault="00E45A7B" w:rsidP="00E45A7B">
                  <w:pPr>
                    <w:jc w:val="center"/>
                    <w:rPr>
                      <w:rFonts w:eastAsia="Times New Roman"/>
                      <w:color w:val="auto"/>
                      <w:szCs w:val="22"/>
                      <w:lang w:eastAsia="en-GB"/>
                    </w:rPr>
                  </w:pPr>
                  <w:r>
                    <w:rPr>
                      <w:szCs w:val="22"/>
                    </w:rPr>
                    <w:t>10.0</w:t>
                  </w:r>
                </w:p>
              </w:tc>
              <w:tc>
                <w:tcPr>
                  <w:tcW w:w="1216" w:type="dxa"/>
                  <w:shd w:val="clear" w:color="auto" w:fill="auto"/>
                  <w:noWrap/>
                  <w:vAlign w:val="center"/>
                </w:tcPr>
                <w:p w14:paraId="14940A98" w14:textId="77777777" w:rsidR="00E45A7B" w:rsidRPr="000F0618" w:rsidRDefault="00E45A7B" w:rsidP="00E45A7B">
                  <w:pPr>
                    <w:jc w:val="center"/>
                    <w:rPr>
                      <w:rFonts w:eastAsia="Times New Roman"/>
                      <w:color w:val="auto"/>
                      <w:szCs w:val="22"/>
                      <w:lang w:eastAsia="en-GB"/>
                    </w:rPr>
                  </w:pPr>
                  <w:r>
                    <w:rPr>
                      <w:szCs w:val="22"/>
                    </w:rPr>
                    <w:t>0.095</w:t>
                  </w:r>
                </w:p>
              </w:tc>
              <w:tc>
                <w:tcPr>
                  <w:tcW w:w="1036" w:type="dxa"/>
                  <w:shd w:val="clear" w:color="auto" w:fill="auto"/>
                  <w:noWrap/>
                  <w:vAlign w:val="center"/>
                </w:tcPr>
                <w:p w14:paraId="0E6726E3" w14:textId="77777777" w:rsidR="00E45A7B" w:rsidRPr="000F0618" w:rsidRDefault="00E45A7B" w:rsidP="00E45A7B">
                  <w:pPr>
                    <w:jc w:val="center"/>
                    <w:rPr>
                      <w:rFonts w:eastAsia="Times New Roman"/>
                      <w:color w:val="auto"/>
                      <w:szCs w:val="22"/>
                      <w:lang w:eastAsia="en-GB"/>
                    </w:rPr>
                  </w:pPr>
                  <w:r>
                    <w:rPr>
                      <w:szCs w:val="22"/>
                    </w:rPr>
                    <w:t>0.094</w:t>
                  </w:r>
                </w:p>
              </w:tc>
              <w:tc>
                <w:tcPr>
                  <w:tcW w:w="1176" w:type="dxa"/>
                  <w:shd w:val="clear" w:color="auto" w:fill="auto"/>
                  <w:noWrap/>
                  <w:vAlign w:val="center"/>
                </w:tcPr>
                <w:p w14:paraId="264B98C0" w14:textId="77777777" w:rsidR="00E45A7B" w:rsidRPr="000F0618" w:rsidRDefault="00E45A7B" w:rsidP="00E45A7B">
                  <w:pPr>
                    <w:jc w:val="center"/>
                    <w:rPr>
                      <w:rFonts w:eastAsia="Times New Roman"/>
                      <w:color w:val="auto"/>
                      <w:szCs w:val="22"/>
                      <w:lang w:eastAsia="en-GB"/>
                    </w:rPr>
                  </w:pPr>
                  <w:r>
                    <w:rPr>
                      <w:szCs w:val="22"/>
                    </w:rPr>
                    <w:t>0.092</w:t>
                  </w:r>
                </w:p>
              </w:tc>
            </w:tr>
            <w:tr w:rsidR="00E45A7B" w:rsidRPr="000F0618" w14:paraId="03DABD72" w14:textId="77777777" w:rsidTr="008073B2">
              <w:trPr>
                <w:trHeight w:val="308"/>
              </w:trPr>
              <w:tc>
                <w:tcPr>
                  <w:tcW w:w="1036" w:type="dxa"/>
                  <w:shd w:val="clear" w:color="auto" w:fill="auto"/>
                  <w:noWrap/>
                  <w:vAlign w:val="center"/>
                  <w:hideMark/>
                </w:tcPr>
                <w:p w14:paraId="6BDC76A7" w14:textId="77777777" w:rsidR="00E45A7B" w:rsidRPr="000F0618" w:rsidRDefault="00E45A7B" w:rsidP="00E45A7B">
                  <w:pPr>
                    <w:jc w:val="center"/>
                    <w:rPr>
                      <w:rFonts w:eastAsia="Times New Roman"/>
                      <w:color w:val="auto"/>
                      <w:szCs w:val="22"/>
                      <w:lang w:eastAsia="en-GB"/>
                    </w:rPr>
                  </w:pPr>
                  <w:r>
                    <w:rPr>
                      <w:szCs w:val="22"/>
                    </w:rPr>
                    <w:t>12.0</w:t>
                  </w:r>
                </w:p>
              </w:tc>
              <w:tc>
                <w:tcPr>
                  <w:tcW w:w="1216" w:type="dxa"/>
                  <w:shd w:val="clear" w:color="auto" w:fill="auto"/>
                  <w:noWrap/>
                  <w:vAlign w:val="center"/>
                </w:tcPr>
                <w:p w14:paraId="03C0C435" w14:textId="77777777" w:rsidR="00E45A7B" w:rsidRPr="000F0618" w:rsidRDefault="00E45A7B" w:rsidP="00E45A7B">
                  <w:pPr>
                    <w:jc w:val="center"/>
                    <w:rPr>
                      <w:rFonts w:eastAsia="Times New Roman"/>
                      <w:color w:val="auto"/>
                      <w:szCs w:val="22"/>
                      <w:lang w:eastAsia="en-GB"/>
                    </w:rPr>
                  </w:pPr>
                  <w:r>
                    <w:rPr>
                      <w:szCs w:val="22"/>
                    </w:rPr>
                    <w:t>0.0931</w:t>
                  </w:r>
                </w:p>
              </w:tc>
              <w:tc>
                <w:tcPr>
                  <w:tcW w:w="1036" w:type="dxa"/>
                  <w:shd w:val="clear" w:color="auto" w:fill="auto"/>
                  <w:noWrap/>
                  <w:vAlign w:val="center"/>
                </w:tcPr>
                <w:p w14:paraId="1533C926" w14:textId="77777777" w:rsidR="00E45A7B" w:rsidRPr="000F0618" w:rsidRDefault="00E45A7B" w:rsidP="00E45A7B">
                  <w:pPr>
                    <w:jc w:val="center"/>
                    <w:rPr>
                      <w:rFonts w:eastAsia="Times New Roman"/>
                      <w:color w:val="auto"/>
                      <w:szCs w:val="22"/>
                      <w:lang w:eastAsia="en-GB"/>
                    </w:rPr>
                  </w:pPr>
                  <w:r>
                    <w:rPr>
                      <w:szCs w:val="22"/>
                    </w:rPr>
                    <w:t>0.096</w:t>
                  </w:r>
                </w:p>
              </w:tc>
              <w:tc>
                <w:tcPr>
                  <w:tcW w:w="1176" w:type="dxa"/>
                  <w:shd w:val="clear" w:color="auto" w:fill="auto"/>
                  <w:noWrap/>
                  <w:vAlign w:val="center"/>
                </w:tcPr>
                <w:p w14:paraId="7EB86A80" w14:textId="77777777" w:rsidR="00E45A7B" w:rsidRPr="000F0618" w:rsidRDefault="00E45A7B" w:rsidP="00E45A7B">
                  <w:pPr>
                    <w:jc w:val="center"/>
                    <w:rPr>
                      <w:rFonts w:eastAsia="Times New Roman"/>
                      <w:color w:val="auto"/>
                      <w:szCs w:val="22"/>
                      <w:lang w:eastAsia="en-GB"/>
                    </w:rPr>
                  </w:pPr>
                  <w:r>
                    <w:rPr>
                      <w:szCs w:val="22"/>
                    </w:rPr>
                    <w:t>0.091</w:t>
                  </w:r>
                </w:p>
              </w:tc>
            </w:tr>
            <w:tr w:rsidR="00E45A7B" w:rsidRPr="000F0618" w14:paraId="71770142" w14:textId="77777777" w:rsidTr="008073B2">
              <w:trPr>
                <w:trHeight w:val="308"/>
              </w:trPr>
              <w:tc>
                <w:tcPr>
                  <w:tcW w:w="1036" w:type="dxa"/>
                  <w:shd w:val="clear" w:color="auto" w:fill="auto"/>
                  <w:noWrap/>
                  <w:vAlign w:val="center"/>
                  <w:hideMark/>
                </w:tcPr>
                <w:p w14:paraId="79A26526" w14:textId="77777777" w:rsidR="00E45A7B" w:rsidRPr="000F0618" w:rsidRDefault="00E45A7B" w:rsidP="00E45A7B">
                  <w:pPr>
                    <w:jc w:val="center"/>
                    <w:rPr>
                      <w:rFonts w:eastAsia="Times New Roman"/>
                      <w:color w:val="auto"/>
                      <w:szCs w:val="22"/>
                      <w:lang w:eastAsia="en-GB"/>
                    </w:rPr>
                  </w:pPr>
                  <w:r>
                    <w:rPr>
                      <w:szCs w:val="22"/>
                    </w:rPr>
                    <w:t>16.0</w:t>
                  </w:r>
                </w:p>
              </w:tc>
              <w:tc>
                <w:tcPr>
                  <w:tcW w:w="1216" w:type="dxa"/>
                  <w:shd w:val="clear" w:color="auto" w:fill="auto"/>
                  <w:noWrap/>
                  <w:vAlign w:val="center"/>
                </w:tcPr>
                <w:p w14:paraId="660F5F7C" w14:textId="77777777" w:rsidR="00E45A7B" w:rsidRPr="000F0618" w:rsidRDefault="00E45A7B" w:rsidP="00E45A7B">
                  <w:pPr>
                    <w:jc w:val="center"/>
                    <w:rPr>
                      <w:rFonts w:eastAsia="Times New Roman"/>
                      <w:color w:val="auto"/>
                      <w:szCs w:val="22"/>
                      <w:lang w:eastAsia="en-GB"/>
                    </w:rPr>
                  </w:pPr>
                  <w:r>
                    <w:rPr>
                      <w:szCs w:val="22"/>
                    </w:rPr>
                    <w:t>0.0881</w:t>
                  </w:r>
                </w:p>
              </w:tc>
              <w:tc>
                <w:tcPr>
                  <w:tcW w:w="1036" w:type="dxa"/>
                  <w:shd w:val="clear" w:color="auto" w:fill="auto"/>
                  <w:noWrap/>
                  <w:vAlign w:val="center"/>
                </w:tcPr>
                <w:p w14:paraId="76CEFB79" w14:textId="77777777" w:rsidR="00E45A7B" w:rsidRPr="000F0618" w:rsidRDefault="00E45A7B" w:rsidP="00E45A7B">
                  <w:pPr>
                    <w:jc w:val="center"/>
                    <w:rPr>
                      <w:rFonts w:eastAsia="Times New Roman"/>
                      <w:color w:val="auto"/>
                      <w:szCs w:val="22"/>
                      <w:lang w:eastAsia="en-GB"/>
                    </w:rPr>
                  </w:pPr>
                  <w:r>
                    <w:rPr>
                      <w:szCs w:val="22"/>
                    </w:rPr>
                    <w:t>0.083</w:t>
                  </w:r>
                </w:p>
              </w:tc>
              <w:tc>
                <w:tcPr>
                  <w:tcW w:w="1176" w:type="dxa"/>
                  <w:shd w:val="clear" w:color="auto" w:fill="auto"/>
                  <w:noWrap/>
                  <w:vAlign w:val="center"/>
                </w:tcPr>
                <w:p w14:paraId="7D925294" w14:textId="77777777" w:rsidR="00E45A7B" w:rsidRPr="000F0618" w:rsidRDefault="00E45A7B" w:rsidP="00E45A7B">
                  <w:pPr>
                    <w:jc w:val="center"/>
                    <w:rPr>
                      <w:rFonts w:eastAsia="Times New Roman"/>
                      <w:color w:val="auto"/>
                      <w:szCs w:val="22"/>
                      <w:lang w:eastAsia="en-GB"/>
                    </w:rPr>
                  </w:pPr>
                  <w:r>
                    <w:rPr>
                      <w:szCs w:val="22"/>
                    </w:rPr>
                    <w:t>0.082</w:t>
                  </w:r>
                </w:p>
              </w:tc>
            </w:tr>
            <w:tr w:rsidR="00E45A7B" w:rsidRPr="000F0618" w14:paraId="52E59F75" w14:textId="77777777" w:rsidTr="008073B2">
              <w:trPr>
                <w:trHeight w:val="308"/>
              </w:trPr>
              <w:tc>
                <w:tcPr>
                  <w:tcW w:w="1036" w:type="dxa"/>
                  <w:shd w:val="clear" w:color="auto" w:fill="auto"/>
                  <w:noWrap/>
                  <w:vAlign w:val="center"/>
                  <w:hideMark/>
                </w:tcPr>
                <w:p w14:paraId="7D7826CD" w14:textId="77777777" w:rsidR="00E45A7B" w:rsidRPr="000F0618" w:rsidRDefault="00E45A7B" w:rsidP="00E45A7B">
                  <w:pPr>
                    <w:jc w:val="center"/>
                    <w:rPr>
                      <w:rFonts w:eastAsia="Times New Roman"/>
                      <w:color w:val="auto"/>
                      <w:szCs w:val="22"/>
                      <w:lang w:eastAsia="en-GB"/>
                    </w:rPr>
                  </w:pPr>
                  <w:r>
                    <w:rPr>
                      <w:szCs w:val="22"/>
                    </w:rPr>
                    <w:t>24.0</w:t>
                  </w:r>
                </w:p>
              </w:tc>
              <w:tc>
                <w:tcPr>
                  <w:tcW w:w="1216" w:type="dxa"/>
                  <w:shd w:val="clear" w:color="auto" w:fill="auto"/>
                  <w:noWrap/>
                  <w:vAlign w:val="center"/>
                </w:tcPr>
                <w:p w14:paraId="057580FC" w14:textId="77777777" w:rsidR="00E45A7B" w:rsidRPr="000F0618" w:rsidRDefault="00E45A7B" w:rsidP="00E45A7B">
                  <w:pPr>
                    <w:jc w:val="center"/>
                    <w:rPr>
                      <w:rFonts w:eastAsia="Times New Roman"/>
                      <w:color w:val="auto"/>
                      <w:szCs w:val="22"/>
                      <w:lang w:eastAsia="en-GB"/>
                    </w:rPr>
                  </w:pPr>
                  <w:r>
                    <w:rPr>
                      <w:szCs w:val="22"/>
                    </w:rPr>
                    <w:t>0.0713</w:t>
                  </w:r>
                </w:p>
              </w:tc>
              <w:tc>
                <w:tcPr>
                  <w:tcW w:w="1036" w:type="dxa"/>
                  <w:shd w:val="clear" w:color="auto" w:fill="auto"/>
                  <w:noWrap/>
                  <w:vAlign w:val="center"/>
                </w:tcPr>
                <w:p w14:paraId="07E1F66D" w14:textId="77777777" w:rsidR="00E45A7B" w:rsidRPr="000F0618" w:rsidRDefault="00E45A7B" w:rsidP="00E45A7B">
                  <w:pPr>
                    <w:jc w:val="center"/>
                    <w:rPr>
                      <w:rFonts w:eastAsia="Times New Roman"/>
                      <w:color w:val="auto"/>
                      <w:szCs w:val="22"/>
                      <w:lang w:eastAsia="en-GB"/>
                    </w:rPr>
                  </w:pPr>
                  <w:r>
                    <w:rPr>
                      <w:szCs w:val="22"/>
                    </w:rPr>
                    <w:t>0.077</w:t>
                  </w:r>
                </w:p>
              </w:tc>
              <w:tc>
                <w:tcPr>
                  <w:tcW w:w="1176" w:type="dxa"/>
                  <w:shd w:val="clear" w:color="auto" w:fill="auto"/>
                  <w:noWrap/>
                  <w:vAlign w:val="center"/>
                </w:tcPr>
                <w:p w14:paraId="02B773E4" w14:textId="77777777" w:rsidR="00E45A7B" w:rsidRPr="000F0618" w:rsidRDefault="00E45A7B" w:rsidP="00E45A7B">
                  <w:pPr>
                    <w:jc w:val="center"/>
                    <w:rPr>
                      <w:rFonts w:eastAsia="Times New Roman"/>
                      <w:color w:val="auto"/>
                      <w:szCs w:val="22"/>
                      <w:lang w:eastAsia="en-GB"/>
                    </w:rPr>
                  </w:pPr>
                  <w:r>
                    <w:rPr>
                      <w:szCs w:val="22"/>
                    </w:rPr>
                    <w:t>0.074</w:t>
                  </w:r>
                </w:p>
              </w:tc>
            </w:tr>
            <w:tr w:rsidR="00E45A7B" w:rsidRPr="000F0618" w14:paraId="4FBB11C3" w14:textId="77777777" w:rsidTr="008073B2">
              <w:trPr>
                <w:trHeight w:val="308"/>
              </w:trPr>
              <w:tc>
                <w:tcPr>
                  <w:tcW w:w="1036" w:type="dxa"/>
                  <w:shd w:val="clear" w:color="auto" w:fill="auto"/>
                  <w:noWrap/>
                  <w:vAlign w:val="center"/>
                  <w:hideMark/>
                </w:tcPr>
                <w:p w14:paraId="4E233D19" w14:textId="77777777" w:rsidR="00E45A7B" w:rsidRPr="000F0618" w:rsidRDefault="00E45A7B" w:rsidP="00E45A7B">
                  <w:pPr>
                    <w:jc w:val="center"/>
                    <w:rPr>
                      <w:rFonts w:eastAsia="Times New Roman"/>
                      <w:color w:val="auto"/>
                      <w:szCs w:val="22"/>
                      <w:lang w:eastAsia="en-GB"/>
                    </w:rPr>
                  </w:pPr>
                  <w:r>
                    <w:rPr>
                      <w:szCs w:val="22"/>
                    </w:rPr>
                    <w:t>36.0</w:t>
                  </w:r>
                </w:p>
              </w:tc>
              <w:tc>
                <w:tcPr>
                  <w:tcW w:w="1216" w:type="dxa"/>
                  <w:shd w:val="clear" w:color="auto" w:fill="auto"/>
                  <w:noWrap/>
                  <w:vAlign w:val="center"/>
                </w:tcPr>
                <w:p w14:paraId="38EBC0A6" w14:textId="77777777" w:rsidR="00E45A7B" w:rsidRPr="000F0618" w:rsidRDefault="00E45A7B" w:rsidP="00E45A7B">
                  <w:pPr>
                    <w:jc w:val="center"/>
                    <w:rPr>
                      <w:rFonts w:eastAsia="Times New Roman"/>
                      <w:color w:val="auto"/>
                      <w:szCs w:val="22"/>
                      <w:lang w:eastAsia="en-GB"/>
                    </w:rPr>
                  </w:pPr>
                  <w:r>
                    <w:rPr>
                      <w:szCs w:val="22"/>
                    </w:rPr>
                    <w:t>0.0642</w:t>
                  </w:r>
                </w:p>
              </w:tc>
              <w:tc>
                <w:tcPr>
                  <w:tcW w:w="1036" w:type="dxa"/>
                  <w:shd w:val="clear" w:color="auto" w:fill="auto"/>
                  <w:noWrap/>
                  <w:vAlign w:val="center"/>
                </w:tcPr>
                <w:p w14:paraId="474A6E9B" w14:textId="77777777" w:rsidR="00E45A7B" w:rsidRPr="000F0618" w:rsidRDefault="00E45A7B" w:rsidP="00E45A7B">
                  <w:pPr>
                    <w:jc w:val="center"/>
                    <w:rPr>
                      <w:rFonts w:eastAsia="Times New Roman"/>
                      <w:color w:val="auto"/>
                      <w:szCs w:val="22"/>
                      <w:lang w:eastAsia="en-GB"/>
                    </w:rPr>
                  </w:pPr>
                  <w:r>
                    <w:rPr>
                      <w:szCs w:val="22"/>
                    </w:rPr>
                    <w:t>0.064</w:t>
                  </w:r>
                </w:p>
              </w:tc>
              <w:tc>
                <w:tcPr>
                  <w:tcW w:w="1176" w:type="dxa"/>
                  <w:shd w:val="clear" w:color="auto" w:fill="auto"/>
                  <w:noWrap/>
                  <w:vAlign w:val="center"/>
                </w:tcPr>
                <w:p w14:paraId="0D820308" w14:textId="77777777" w:rsidR="00E45A7B" w:rsidRPr="000F0618" w:rsidRDefault="00E45A7B" w:rsidP="00E45A7B">
                  <w:pPr>
                    <w:jc w:val="center"/>
                    <w:rPr>
                      <w:rFonts w:eastAsia="Times New Roman"/>
                      <w:color w:val="auto"/>
                      <w:szCs w:val="22"/>
                      <w:lang w:eastAsia="en-GB"/>
                    </w:rPr>
                  </w:pPr>
                  <w:r>
                    <w:rPr>
                      <w:szCs w:val="22"/>
                    </w:rPr>
                    <w:t>0.064</w:t>
                  </w:r>
                </w:p>
              </w:tc>
            </w:tr>
            <w:tr w:rsidR="00E45A7B" w:rsidRPr="000F0618" w14:paraId="06CF975D" w14:textId="77777777" w:rsidTr="008073B2">
              <w:trPr>
                <w:trHeight w:val="308"/>
              </w:trPr>
              <w:tc>
                <w:tcPr>
                  <w:tcW w:w="1036" w:type="dxa"/>
                  <w:shd w:val="clear" w:color="auto" w:fill="auto"/>
                  <w:noWrap/>
                  <w:vAlign w:val="center"/>
                  <w:hideMark/>
                </w:tcPr>
                <w:p w14:paraId="56A54719" w14:textId="77777777" w:rsidR="00E45A7B" w:rsidRPr="000F0618" w:rsidRDefault="00E45A7B" w:rsidP="00E45A7B">
                  <w:pPr>
                    <w:jc w:val="center"/>
                    <w:rPr>
                      <w:rFonts w:eastAsia="Times New Roman"/>
                      <w:color w:val="auto"/>
                      <w:szCs w:val="22"/>
                      <w:lang w:eastAsia="en-GB"/>
                    </w:rPr>
                  </w:pPr>
                  <w:r>
                    <w:rPr>
                      <w:szCs w:val="22"/>
                    </w:rPr>
                    <w:t>48.0</w:t>
                  </w:r>
                </w:p>
              </w:tc>
              <w:tc>
                <w:tcPr>
                  <w:tcW w:w="1216" w:type="dxa"/>
                  <w:shd w:val="clear" w:color="auto" w:fill="auto"/>
                  <w:noWrap/>
                  <w:vAlign w:val="center"/>
                </w:tcPr>
                <w:p w14:paraId="1DA55B15" w14:textId="77777777" w:rsidR="00E45A7B" w:rsidRPr="000F0618" w:rsidRDefault="00E45A7B" w:rsidP="00E45A7B">
                  <w:pPr>
                    <w:jc w:val="center"/>
                    <w:rPr>
                      <w:rFonts w:eastAsia="Times New Roman"/>
                      <w:color w:val="auto"/>
                      <w:szCs w:val="22"/>
                      <w:lang w:eastAsia="en-GB"/>
                    </w:rPr>
                  </w:pPr>
                  <w:r>
                    <w:rPr>
                      <w:szCs w:val="22"/>
                    </w:rPr>
                    <w:t>0.0493</w:t>
                  </w:r>
                </w:p>
              </w:tc>
              <w:tc>
                <w:tcPr>
                  <w:tcW w:w="1036" w:type="dxa"/>
                  <w:shd w:val="clear" w:color="auto" w:fill="auto"/>
                  <w:noWrap/>
                  <w:vAlign w:val="center"/>
                </w:tcPr>
                <w:p w14:paraId="6BA3F5AA" w14:textId="77777777" w:rsidR="00E45A7B" w:rsidRPr="000F0618" w:rsidRDefault="00E45A7B" w:rsidP="00E45A7B">
                  <w:pPr>
                    <w:jc w:val="center"/>
                    <w:rPr>
                      <w:rFonts w:eastAsia="Times New Roman"/>
                      <w:color w:val="auto"/>
                      <w:szCs w:val="22"/>
                      <w:lang w:eastAsia="en-GB"/>
                    </w:rPr>
                  </w:pPr>
                  <w:r>
                    <w:rPr>
                      <w:szCs w:val="22"/>
                    </w:rPr>
                    <w:t>0.053</w:t>
                  </w:r>
                </w:p>
              </w:tc>
              <w:tc>
                <w:tcPr>
                  <w:tcW w:w="1176" w:type="dxa"/>
                  <w:shd w:val="clear" w:color="auto" w:fill="auto"/>
                  <w:noWrap/>
                  <w:vAlign w:val="center"/>
                </w:tcPr>
                <w:p w14:paraId="0C146E13" w14:textId="77777777" w:rsidR="00E45A7B" w:rsidRPr="000F0618" w:rsidRDefault="00E45A7B" w:rsidP="00E45A7B">
                  <w:pPr>
                    <w:jc w:val="center"/>
                    <w:rPr>
                      <w:rFonts w:eastAsia="Times New Roman"/>
                      <w:color w:val="auto"/>
                      <w:szCs w:val="22"/>
                      <w:lang w:eastAsia="en-GB"/>
                    </w:rPr>
                  </w:pPr>
                  <w:r>
                    <w:rPr>
                      <w:szCs w:val="22"/>
                    </w:rPr>
                    <w:t>0.051</w:t>
                  </w:r>
                </w:p>
              </w:tc>
            </w:tr>
            <w:tr w:rsidR="00E45A7B" w:rsidRPr="000F0618" w14:paraId="7DFE129B" w14:textId="77777777" w:rsidTr="008073B2">
              <w:trPr>
                <w:trHeight w:val="308"/>
              </w:trPr>
              <w:tc>
                <w:tcPr>
                  <w:tcW w:w="1036" w:type="dxa"/>
                  <w:shd w:val="clear" w:color="auto" w:fill="auto"/>
                  <w:noWrap/>
                  <w:vAlign w:val="center"/>
                  <w:hideMark/>
                </w:tcPr>
                <w:p w14:paraId="64EE70B2" w14:textId="77777777" w:rsidR="00E45A7B" w:rsidRPr="000F0618" w:rsidRDefault="00E45A7B" w:rsidP="00E45A7B">
                  <w:pPr>
                    <w:jc w:val="center"/>
                    <w:rPr>
                      <w:rFonts w:eastAsia="Times New Roman"/>
                      <w:color w:val="auto"/>
                      <w:szCs w:val="22"/>
                      <w:lang w:eastAsia="en-GB"/>
                    </w:rPr>
                  </w:pPr>
                  <w:r>
                    <w:rPr>
                      <w:szCs w:val="22"/>
                    </w:rPr>
                    <w:t>60.0</w:t>
                  </w:r>
                </w:p>
              </w:tc>
              <w:tc>
                <w:tcPr>
                  <w:tcW w:w="1216" w:type="dxa"/>
                  <w:shd w:val="clear" w:color="auto" w:fill="auto"/>
                  <w:noWrap/>
                  <w:vAlign w:val="center"/>
                </w:tcPr>
                <w:p w14:paraId="2A66596C" w14:textId="77777777" w:rsidR="00E45A7B" w:rsidRPr="000F0618" w:rsidRDefault="00E45A7B" w:rsidP="00E45A7B">
                  <w:pPr>
                    <w:jc w:val="center"/>
                    <w:rPr>
                      <w:rFonts w:eastAsia="Times New Roman"/>
                      <w:color w:val="auto"/>
                      <w:szCs w:val="22"/>
                      <w:lang w:eastAsia="en-GB"/>
                    </w:rPr>
                  </w:pPr>
                  <w:r>
                    <w:rPr>
                      <w:szCs w:val="22"/>
                    </w:rPr>
                    <w:t>0.0422</w:t>
                  </w:r>
                </w:p>
              </w:tc>
              <w:tc>
                <w:tcPr>
                  <w:tcW w:w="1036" w:type="dxa"/>
                  <w:shd w:val="clear" w:color="auto" w:fill="auto"/>
                  <w:noWrap/>
                  <w:vAlign w:val="center"/>
                </w:tcPr>
                <w:p w14:paraId="33814845" w14:textId="77777777" w:rsidR="00E45A7B" w:rsidRPr="000F0618" w:rsidRDefault="00E45A7B" w:rsidP="00E45A7B">
                  <w:pPr>
                    <w:jc w:val="center"/>
                    <w:rPr>
                      <w:rFonts w:eastAsia="Times New Roman"/>
                      <w:color w:val="auto"/>
                      <w:szCs w:val="22"/>
                      <w:lang w:eastAsia="en-GB"/>
                    </w:rPr>
                  </w:pPr>
                  <w:r>
                    <w:rPr>
                      <w:szCs w:val="22"/>
                    </w:rPr>
                    <w:t>0.0405</w:t>
                  </w:r>
                </w:p>
              </w:tc>
              <w:tc>
                <w:tcPr>
                  <w:tcW w:w="1176" w:type="dxa"/>
                  <w:shd w:val="clear" w:color="auto" w:fill="auto"/>
                  <w:noWrap/>
                  <w:vAlign w:val="center"/>
                </w:tcPr>
                <w:p w14:paraId="01BE5636" w14:textId="77777777" w:rsidR="00E45A7B" w:rsidRPr="000F0618" w:rsidRDefault="00E45A7B" w:rsidP="00E45A7B">
                  <w:pPr>
                    <w:jc w:val="center"/>
                    <w:rPr>
                      <w:rFonts w:eastAsia="Times New Roman"/>
                      <w:color w:val="auto"/>
                      <w:szCs w:val="22"/>
                      <w:lang w:eastAsia="en-GB"/>
                    </w:rPr>
                  </w:pPr>
                  <w:r>
                    <w:rPr>
                      <w:szCs w:val="22"/>
                    </w:rPr>
                    <w:t>0.0405</w:t>
                  </w:r>
                </w:p>
              </w:tc>
            </w:tr>
            <w:tr w:rsidR="00E45A7B" w:rsidRPr="000F0618" w14:paraId="35C75F97" w14:textId="77777777" w:rsidTr="008073B2">
              <w:trPr>
                <w:trHeight w:val="308"/>
              </w:trPr>
              <w:tc>
                <w:tcPr>
                  <w:tcW w:w="1036" w:type="dxa"/>
                  <w:shd w:val="clear" w:color="auto" w:fill="auto"/>
                  <w:noWrap/>
                  <w:vAlign w:val="center"/>
                  <w:hideMark/>
                </w:tcPr>
                <w:p w14:paraId="171CBEF9" w14:textId="77777777" w:rsidR="00E45A7B" w:rsidRPr="000F0618" w:rsidRDefault="00E45A7B" w:rsidP="00E45A7B">
                  <w:pPr>
                    <w:jc w:val="center"/>
                    <w:rPr>
                      <w:rFonts w:eastAsia="Times New Roman"/>
                      <w:color w:val="auto"/>
                      <w:szCs w:val="22"/>
                      <w:lang w:eastAsia="en-GB"/>
                    </w:rPr>
                  </w:pPr>
                  <w:r>
                    <w:rPr>
                      <w:szCs w:val="22"/>
                    </w:rPr>
                    <w:t>72.0</w:t>
                  </w:r>
                </w:p>
              </w:tc>
              <w:tc>
                <w:tcPr>
                  <w:tcW w:w="1216" w:type="dxa"/>
                  <w:shd w:val="clear" w:color="auto" w:fill="auto"/>
                  <w:noWrap/>
                  <w:vAlign w:val="center"/>
                </w:tcPr>
                <w:p w14:paraId="44D707D6" w14:textId="77777777" w:rsidR="00E45A7B" w:rsidRPr="000F0618" w:rsidRDefault="00E45A7B" w:rsidP="00E45A7B">
                  <w:pPr>
                    <w:jc w:val="center"/>
                    <w:rPr>
                      <w:rFonts w:eastAsia="Times New Roman"/>
                      <w:color w:val="auto"/>
                      <w:szCs w:val="22"/>
                      <w:lang w:eastAsia="en-GB"/>
                    </w:rPr>
                  </w:pPr>
                  <w:r>
                    <w:rPr>
                      <w:szCs w:val="22"/>
                    </w:rPr>
                    <w:t>0.0361</w:t>
                  </w:r>
                </w:p>
              </w:tc>
              <w:tc>
                <w:tcPr>
                  <w:tcW w:w="1036" w:type="dxa"/>
                  <w:shd w:val="clear" w:color="auto" w:fill="auto"/>
                  <w:noWrap/>
                  <w:vAlign w:val="center"/>
                </w:tcPr>
                <w:p w14:paraId="08546B1F" w14:textId="77777777" w:rsidR="00E45A7B" w:rsidRPr="000F0618" w:rsidRDefault="00E45A7B" w:rsidP="00E45A7B">
                  <w:pPr>
                    <w:jc w:val="center"/>
                    <w:rPr>
                      <w:rFonts w:eastAsia="Times New Roman"/>
                      <w:color w:val="auto"/>
                      <w:szCs w:val="22"/>
                      <w:lang w:eastAsia="en-GB"/>
                    </w:rPr>
                  </w:pPr>
                  <w:r>
                    <w:rPr>
                      <w:szCs w:val="22"/>
                    </w:rPr>
                    <w:t>0.0326</w:t>
                  </w:r>
                </w:p>
              </w:tc>
              <w:tc>
                <w:tcPr>
                  <w:tcW w:w="1176" w:type="dxa"/>
                  <w:shd w:val="clear" w:color="auto" w:fill="auto"/>
                  <w:noWrap/>
                  <w:vAlign w:val="center"/>
                </w:tcPr>
                <w:p w14:paraId="299E3797" w14:textId="77777777" w:rsidR="00E45A7B" w:rsidRPr="000F0618" w:rsidRDefault="00E45A7B" w:rsidP="00E45A7B">
                  <w:pPr>
                    <w:jc w:val="center"/>
                    <w:rPr>
                      <w:rFonts w:eastAsia="Times New Roman"/>
                      <w:color w:val="auto"/>
                      <w:szCs w:val="22"/>
                      <w:lang w:eastAsia="en-GB"/>
                    </w:rPr>
                  </w:pPr>
                  <w:r>
                    <w:rPr>
                      <w:szCs w:val="22"/>
                    </w:rPr>
                    <w:t>0.0357</w:t>
                  </w:r>
                </w:p>
              </w:tc>
            </w:tr>
          </w:tbl>
          <w:p w14:paraId="3CAB057D" w14:textId="77777777" w:rsidR="00E45A7B" w:rsidRDefault="00E45A7B" w:rsidP="00E45A7B">
            <w:pPr>
              <w:rPr>
                <w:b/>
                <w:bCs/>
                <w:color w:val="0000FF"/>
                <w:u w:val="single"/>
              </w:rPr>
            </w:pPr>
          </w:p>
        </w:tc>
        <w:tc>
          <w:tcPr>
            <w:tcW w:w="4962" w:type="dxa"/>
          </w:tcPr>
          <w:p w14:paraId="07FE59E4" w14:textId="77777777" w:rsidR="00E45A7B" w:rsidRPr="000F0618" w:rsidRDefault="00E45A7B" w:rsidP="00E45A7B">
            <w:pPr>
              <w:tabs>
                <w:tab w:val="left" w:pos="1149"/>
                <w:tab w:val="left" w:pos="2365"/>
                <w:tab w:val="left" w:pos="3445"/>
              </w:tabs>
              <w:rPr>
                <w:rFonts w:eastAsia="Times New Roman"/>
                <w:color w:val="000000"/>
                <w:lang w:eastAsia="en-GB"/>
              </w:rPr>
            </w:pPr>
          </w:p>
          <w:tbl>
            <w:tblPr>
              <w:tblW w:w="4513" w:type="dxa"/>
              <w:tblInd w:w="5" w:type="dxa"/>
              <w:tblLook w:val="04A0" w:firstRow="1" w:lastRow="0" w:firstColumn="1" w:lastColumn="0" w:noHBand="0" w:noVBand="1"/>
            </w:tblPr>
            <w:tblGrid>
              <w:gridCol w:w="1038"/>
              <w:gridCol w:w="1217"/>
              <w:gridCol w:w="1081"/>
              <w:gridCol w:w="1177"/>
            </w:tblGrid>
            <w:tr w:rsidR="004F2E87" w:rsidRPr="00993273" w14:paraId="1CD79A45" w14:textId="77777777" w:rsidTr="004F2E87">
              <w:trPr>
                <w:trHeight w:val="308"/>
              </w:trPr>
              <w:tc>
                <w:tcPr>
                  <w:tcW w:w="1038" w:type="dxa"/>
                  <w:tcBorders>
                    <w:top w:val="nil"/>
                    <w:left w:val="nil"/>
                    <w:bottom w:val="nil"/>
                    <w:right w:val="nil"/>
                  </w:tcBorders>
                  <w:shd w:val="clear" w:color="auto" w:fill="auto"/>
                  <w:noWrap/>
                  <w:vAlign w:val="center"/>
                  <w:hideMark/>
                </w:tcPr>
                <w:p w14:paraId="3E38EC72" w14:textId="77777777" w:rsidR="004F2E87" w:rsidRPr="00993273" w:rsidRDefault="004F2E87" w:rsidP="004F2E87">
                  <w:pPr>
                    <w:rPr>
                      <w:rFonts w:eastAsia="Times New Roman"/>
                      <w:b/>
                      <w:bCs/>
                      <w:color w:val="0000FF"/>
                      <w:szCs w:val="22"/>
                      <w:lang w:eastAsia="en-GB"/>
                    </w:rPr>
                  </w:pPr>
                  <w:r w:rsidRPr="00993273">
                    <w:rPr>
                      <w:rFonts w:eastAsia="Times New Roman"/>
                      <w:b/>
                      <w:bCs/>
                      <w:color w:val="0000FF"/>
                      <w:szCs w:val="22"/>
                      <w:lang w:eastAsia="en-GB"/>
                    </w:rPr>
                    <w:t>Title</w:t>
                  </w:r>
                </w:p>
              </w:tc>
              <w:tc>
                <w:tcPr>
                  <w:tcW w:w="1217" w:type="dxa"/>
                  <w:tcBorders>
                    <w:top w:val="nil"/>
                    <w:left w:val="nil"/>
                    <w:bottom w:val="nil"/>
                    <w:right w:val="nil"/>
                  </w:tcBorders>
                  <w:shd w:val="clear" w:color="auto" w:fill="auto"/>
                  <w:noWrap/>
                  <w:vAlign w:val="center"/>
                  <w:hideMark/>
                </w:tcPr>
                <w:p w14:paraId="28D3B093"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Subj.1</w:t>
                  </w:r>
                </w:p>
              </w:tc>
              <w:tc>
                <w:tcPr>
                  <w:tcW w:w="1081" w:type="dxa"/>
                  <w:tcBorders>
                    <w:top w:val="nil"/>
                    <w:left w:val="nil"/>
                    <w:bottom w:val="nil"/>
                    <w:right w:val="nil"/>
                  </w:tcBorders>
                  <w:shd w:val="clear" w:color="auto" w:fill="auto"/>
                  <w:noWrap/>
                  <w:vAlign w:val="center"/>
                  <w:hideMark/>
                </w:tcPr>
                <w:p w14:paraId="5C29C51A"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Subj.2</w:t>
                  </w:r>
                </w:p>
              </w:tc>
              <w:tc>
                <w:tcPr>
                  <w:tcW w:w="1177" w:type="dxa"/>
                  <w:tcBorders>
                    <w:top w:val="nil"/>
                    <w:left w:val="nil"/>
                    <w:bottom w:val="nil"/>
                    <w:right w:val="nil"/>
                  </w:tcBorders>
                  <w:shd w:val="clear" w:color="auto" w:fill="auto"/>
                  <w:noWrap/>
                  <w:vAlign w:val="center"/>
                  <w:hideMark/>
                </w:tcPr>
                <w:p w14:paraId="497B5E25"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Subj.3</w:t>
                  </w:r>
                </w:p>
              </w:tc>
            </w:tr>
            <w:tr w:rsidR="004F2E87" w:rsidRPr="00993273" w14:paraId="5E050BF3" w14:textId="77777777" w:rsidTr="004F2E87">
              <w:trPr>
                <w:trHeight w:val="278"/>
              </w:trPr>
              <w:tc>
                <w:tcPr>
                  <w:tcW w:w="1038" w:type="dxa"/>
                  <w:tcBorders>
                    <w:top w:val="nil"/>
                    <w:left w:val="nil"/>
                    <w:bottom w:val="nil"/>
                    <w:right w:val="nil"/>
                  </w:tcBorders>
                  <w:shd w:val="clear" w:color="auto" w:fill="auto"/>
                  <w:noWrap/>
                  <w:vAlign w:val="center"/>
                  <w:hideMark/>
                </w:tcPr>
                <w:p w14:paraId="164600F7" w14:textId="77777777" w:rsidR="004F2E87" w:rsidRPr="00993273" w:rsidRDefault="004F2E87" w:rsidP="004F2E87">
                  <w:pPr>
                    <w:rPr>
                      <w:rFonts w:eastAsia="Times New Roman"/>
                      <w:b/>
                      <w:bCs/>
                      <w:color w:val="0000FF"/>
                      <w:szCs w:val="22"/>
                      <w:lang w:eastAsia="en-GB"/>
                    </w:rPr>
                  </w:pPr>
                  <w:r w:rsidRPr="00993273">
                    <w:rPr>
                      <w:rFonts w:eastAsia="Times New Roman"/>
                      <w:b/>
                      <w:bCs/>
                      <w:color w:val="0000FF"/>
                      <w:szCs w:val="22"/>
                      <w:lang w:eastAsia="en-GB"/>
                    </w:rPr>
                    <w:t>Dose</w:t>
                  </w:r>
                </w:p>
              </w:tc>
              <w:tc>
                <w:tcPr>
                  <w:tcW w:w="1217" w:type="dxa"/>
                  <w:tcBorders>
                    <w:top w:val="nil"/>
                    <w:left w:val="nil"/>
                    <w:bottom w:val="nil"/>
                    <w:right w:val="nil"/>
                  </w:tcBorders>
                  <w:shd w:val="clear" w:color="auto" w:fill="auto"/>
                  <w:noWrap/>
                  <w:vAlign w:val="center"/>
                  <w:hideMark/>
                </w:tcPr>
                <w:p w14:paraId="169FCA8A" w14:textId="77777777" w:rsidR="004F2E87" w:rsidRPr="00993273" w:rsidRDefault="004F2E87" w:rsidP="004F2E87">
                  <w:pPr>
                    <w:jc w:val="center"/>
                    <w:rPr>
                      <w:rFonts w:eastAsia="Times New Roman"/>
                      <w:color w:val="000000"/>
                      <w:szCs w:val="22"/>
                      <w:lang w:eastAsia="en-GB"/>
                    </w:rPr>
                  </w:pPr>
                  <w:r w:rsidRPr="000F0618">
                    <w:rPr>
                      <w:rFonts w:eastAsia="Times New Roman"/>
                      <w:color w:val="000000"/>
                      <w:szCs w:val="22"/>
                      <w:lang w:eastAsia="en-GB"/>
                    </w:rPr>
                    <w:t>5.00E+02</w:t>
                  </w:r>
                </w:p>
              </w:tc>
              <w:tc>
                <w:tcPr>
                  <w:tcW w:w="1081" w:type="dxa"/>
                  <w:tcBorders>
                    <w:top w:val="nil"/>
                    <w:left w:val="nil"/>
                    <w:bottom w:val="nil"/>
                    <w:right w:val="nil"/>
                  </w:tcBorders>
                  <w:shd w:val="clear" w:color="auto" w:fill="auto"/>
                  <w:noWrap/>
                  <w:vAlign w:val="center"/>
                  <w:hideMark/>
                </w:tcPr>
                <w:p w14:paraId="0B29DC90" w14:textId="77777777" w:rsidR="004F2E87" w:rsidRPr="00993273" w:rsidRDefault="004F2E87" w:rsidP="004F2E87">
                  <w:pPr>
                    <w:jc w:val="center"/>
                    <w:rPr>
                      <w:rFonts w:eastAsia="Times New Roman"/>
                      <w:color w:val="000000"/>
                      <w:szCs w:val="22"/>
                      <w:lang w:eastAsia="en-GB"/>
                    </w:rPr>
                  </w:pPr>
                  <w:r w:rsidRPr="000F0618">
                    <w:rPr>
                      <w:rFonts w:eastAsia="Times New Roman"/>
                      <w:color w:val="000000"/>
                      <w:szCs w:val="22"/>
                      <w:lang w:eastAsia="en-GB"/>
                    </w:rPr>
                    <w:t>5.00E+02</w:t>
                  </w:r>
                </w:p>
              </w:tc>
              <w:tc>
                <w:tcPr>
                  <w:tcW w:w="1177" w:type="dxa"/>
                  <w:tcBorders>
                    <w:top w:val="nil"/>
                    <w:left w:val="nil"/>
                    <w:bottom w:val="nil"/>
                    <w:right w:val="nil"/>
                  </w:tcBorders>
                  <w:shd w:val="clear" w:color="auto" w:fill="auto"/>
                  <w:noWrap/>
                  <w:vAlign w:val="center"/>
                  <w:hideMark/>
                </w:tcPr>
                <w:p w14:paraId="5FFF3E47" w14:textId="77777777" w:rsidR="004F2E87" w:rsidRPr="00993273" w:rsidRDefault="004F2E87" w:rsidP="004F2E87">
                  <w:pPr>
                    <w:jc w:val="center"/>
                    <w:rPr>
                      <w:rFonts w:eastAsia="Times New Roman"/>
                      <w:color w:val="000000"/>
                      <w:szCs w:val="22"/>
                      <w:lang w:eastAsia="en-GB"/>
                    </w:rPr>
                  </w:pPr>
                  <w:r w:rsidRPr="000F0618">
                    <w:rPr>
                      <w:rFonts w:eastAsia="Times New Roman"/>
                      <w:color w:val="000000"/>
                      <w:szCs w:val="22"/>
                      <w:lang w:eastAsia="en-GB"/>
                    </w:rPr>
                    <w:t>5.00E+02</w:t>
                  </w:r>
                </w:p>
              </w:tc>
            </w:tr>
            <w:tr w:rsidR="004F2E87" w:rsidRPr="00993273" w14:paraId="189068EC" w14:textId="77777777" w:rsidTr="004F2E87">
              <w:trPr>
                <w:trHeight w:val="278"/>
              </w:trPr>
              <w:tc>
                <w:tcPr>
                  <w:tcW w:w="1038" w:type="dxa"/>
                  <w:tcBorders>
                    <w:top w:val="nil"/>
                    <w:left w:val="nil"/>
                    <w:bottom w:val="nil"/>
                    <w:right w:val="nil"/>
                  </w:tcBorders>
                  <w:shd w:val="clear" w:color="auto" w:fill="auto"/>
                  <w:noWrap/>
                  <w:vAlign w:val="center"/>
                </w:tcPr>
                <w:p w14:paraId="02A8412C" w14:textId="77777777" w:rsidR="004F2E87" w:rsidRPr="00993273" w:rsidRDefault="004F2E87" w:rsidP="004F2E87">
                  <w:pPr>
                    <w:rPr>
                      <w:rFonts w:eastAsia="Times New Roman"/>
                      <w:b/>
                      <w:bCs/>
                      <w:color w:val="0000FF"/>
                      <w:szCs w:val="22"/>
                      <w:lang w:eastAsia="en-GB"/>
                    </w:rPr>
                  </w:pPr>
                  <w:r>
                    <w:rPr>
                      <w:b/>
                      <w:bCs/>
                      <w:color w:val="0000FF"/>
                    </w:rPr>
                    <w:t>Ndoses</w:t>
                  </w:r>
                </w:p>
              </w:tc>
              <w:tc>
                <w:tcPr>
                  <w:tcW w:w="1217" w:type="dxa"/>
                  <w:tcBorders>
                    <w:top w:val="nil"/>
                    <w:left w:val="nil"/>
                    <w:bottom w:val="nil"/>
                    <w:right w:val="nil"/>
                  </w:tcBorders>
                  <w:shd w:val="clear" w:color="auto" w:fill="auto"/>
                  <w:noWrap/>
                  <w:vAlign w:val="center"/>
                </w:tcPr>
                <w:p w14:paraId="0BD8EAF0" w14:textId="77777777" w:rsidR="004F2E87" w:rsidRPr="00993273" w:rsidRDefault="004F2E87" w:rsidP="004F2E87">
                  <w:pPr>
                    <w:jc w:val="center"/>
                    <w:rPr>
                      <w:rFonts w:eastAsia="Times New Roman"/>
                      <w:color w:val="000000"/>
                      <w:szCs w:val="22"/>
                      <w:lang w:eastAsia="en-GB"/>
                    </w:rPr>
                  </w:pPr>
                  <w:r w:rsidRPr="00627575">
                    <w:rPr>
                      <w:rFonts w:eastAsia="Times New Roman"/>
                      <w:color w:val="000000"/>
                      <w:szCs w:val="22"/>
                      <w:lang w:eastAsia="en-GB"/>
                    </w:rPr>
                    <w:t>1.00E+00</w:t>
                  </w:r>
                </w:p>
              </w:tc>
              <w:tc>
                <w:tcPr>
                  <w:tcW w:w="1081" w:type="dxa"/>
                  <w:tcBorders>
                    <w:top w:val="nil"/>
                    <w:left w:val="nil"/>
                    <w:bottom w:val="nil"/>
                    <w:right w:val="nil"/>
                  </w:tcBorders>
                  <w:shd w:val="clear" w:color="auto" w:fill="auto"/>
                  <w:noWrap/>
                  <w:vAlign w:val="center"/>
                </w:tcPr>
                <w:p w14:paraId="1BB9A447" w14:textId="77777777" w:rsidR="004F2E87" w:rsidRPr="00993273" w:rsidRDefault="004F2E87" w:rsidP="004F2E87">
                  <w:pPr>
                    <w:jc w:val="center"/>
                    <w:rPr>
                      <w:rFonts w:eastAsia="Times New Roman"/>
                      <w:color w:val="000000"/>
                      <w:szCs w:val="22"/>
                      <w:lang w:eastAsia="en-GB"/>
                    </w:rPr>
                  </w:pPr>
                  <w:r w:rsidRPr="00627575">
                    <w:rPr>
                      <w:rFonts w:eastAsia="Times New Roman"/>
                      <w:color w:val="000000"/>
                      <w:szCs w:val="22"/>
                      <w:lang w:eastAsia="en-GB"/>
                    </w:rPr>
                    <w:t>1.00E+00</w:t>
                  </w:r>
                </w:p>
              </w:tc>
              <w:tc>
                <w:tcPr>
                  <w:tcW w:w="1177" w:type="dxa"/>
                  <w:tcBorders>
                    <w:top w:val="nil"/>
                    <w:left w:val="nil"/>
                    <w:bottom w:val="nil"/>
                    <w:right w:val="nil"/>
                  </w:tcBorders>
                  <w:shd w:val="clear" w:color="auto" w:fill="auto"/>
                  <w:noWrap/>
                  <w:vAlign w:val="center"/>
                </w:tcPr>
                <w:p w14:paraId="3BDFECE9" w14:textId="77777777" w:rsidR="004F2E87" w:rsidRPr="00993273" w:rsidRDefault="004F2E87" w:rsidP="004F2E87">
                  <w:pPr>
                    <w:jc w:val="center"/>
                    <w:rPr>
                      <w:rFonts w:eastAsia="Times New Roman"/>
                      <w:color w:val="000000"/>
                      <w:szCs w:val="22"/>
                      <w:lang w:eastAsia="en-GB"/>
                    </w:rPr>
                  </w:pPr>
                  <w:r w:rsidRPr="00627575">
                    <w:rPr>
                      <w:rFonts w:eastAsia="Times New Roman"/>
                      <w:color w:val="000000"/>
                      <w:szCs w:val="22"/>
                      <w:lang w:eastAsia="en-GB"/>
                    </w:rPr>
                    <w:t>1.00E+00</w:t>
                  </w:r>
                </w:p>
              </w:tc>
            </w:tr>
          </w:tbl>
          <w:p w14:paraId="66E279C0" w14:textId="77777777" w:rsidR="00E45A7B" w:rsidRDefault="00E45A7B" w:rsidP="00E45A7B">
            <w:pPr>
              <w:rPr>
                <w:b/>
                <w:bCs/>
                <w:color w:val="0000FF"/>
                <w:u w:val="single"/>
              </w:rPr>
            </w:pPr>
          </w:p>
        </w:tc>
      </w:tr>
    </w:tbl>
    <w:p w14:paraId="6AA8C384" w14:textId="77777777" w:rsidR="00E45A7B" w:rsidRDefault="00E45A7B" w:rsidP="00E45A7B">
      <w:pPr>
        <w:rPr>
          <w:b/>
          <w:bCs/>
          <w:color w:val="0000FF"/>
          <w:u w:val="single"/>
        </w:rPr>
      </w:pPr>
    </w:p>
    <w:p w14:paraId="6761805C" w14:textId="77777777" w:rsidR="00E45A7B" w:rsidRPr="004D3076" w:rsidRDefault="00E45A7B" w:rsidP="00E45A7B">
      <w:pPr>
        <w:rPr>
          <w:b/>
          <w:bCs/>
          <w:color w:val="0000FF"/>
          <w:u w:val="single"/>
        </w:rPr>
      </w:pPr>
    </w:p>
    <w:p w14:paraId="2286285C" w14:textId="77777777" w:rsidR="00E45A7B" w:rsidRDefault="00E45A7B" w:rsidP="00E45A7B">
      <w:pPr>
        <w:rPr>
          <w:b/>
          <w:bCs/>
          <w:color w:val="0000FF"/>
          <w:u w:val="single"/>
        </w:rPr>
      </w:pPr>
      <w:r>
        <w:rPr>
          <w:b/>
          <w:bCs/>
          <w:color w:val="0000FF"/>
          <w:u w:val="single"/>
        </w:rPr>
        <w:t>Summary Results (stored in Excel file automatically)</w:t>
      </w:r>
    </w:p>
    <w:p w14:paraId="0FC70A39" w14:textId="77777777" w:rsidR="00E45A7B" w:rsidRPr="00680C4B" w:rsidRDefault="00E45A7B" w:rsidP="00E45A7B">
      <w:pPr>
        <w:rPr>
          <w:b/>
          <w:bCs/>
          <w:color w:val="0000FF"/>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897"/>
        <w:gridCol w:w="1021"/>
        <w:gridCol w:w="1020"/>
        <w:gridCol w:w="1020"/>
        <w:gridCol w:w="1020"/>
        <w:gridCol w:w="1020"/>
        <w:gridCol w:w="1020"/>
        <w:gridCol w:w="1022"/>
      </w:tblGrid>
      <w:tr w:rsidR="00E45A7B" w:rsidRPr="004D3076" w14:paraId="70B84E9B" w14:textId="77777777" w:rsidTr="00E45A7B">
        <w:trPr>
          <w:trHeight w:val="270"/>
        </w:trPr>
        <w:tc>
          <w:tcPr>
            <w:tcW w:w="800" w:type="pct"/>
            <w:shd w:val="clear" w:color="auto" w:fill="auto"/>
            <w:noWrap/>
            <w:tcMar>
              <w:left w:w="28" w:type="dxa"/>
              <w:right w:w="28" w:type="dxa"/>
            </w:tcMar>
            <w:vAlign w:val="center"/>
          </w:tcPr>
          <w:p w14:paraId="61DFD40B" w14:textId="77777777" w:rsidR="00E45A7B" w:rsidRPr="000F0618" w:rsidRDefault="00E45A7B" w:rsidP="00E45A7B">
            <w:pPr>
              <w:rPr>
                <w:rFonts w:eastAsia="Times New Roman"/>
                <w:b/>
                <w:bCs/>
                <w:color w:val="000000"/>
                <w:szCs w:val="22"/>
                <w:lang w:eastAsia="en-GB"/>
              </w:rPr>
            </w:pPr>
            <w:r>
              <w:rPr>
                <w:b/>
                <w:bCs/>
                <w:color w:val="000000"/>
                <w:szCs w:val="22"/>
              </w:rPr>
              <w:t>Date</w:t>
            </w:r>
          </w:p>
        </w:tc>
        <w:tc>
          <w:tcPr>
            <w:tcW w:w="881" w:type="pct"/>
            <w:shd w:val="clear" w:color="auto" w:fill="auto"/>
            <w:noWrap/>
            <w:tcMar>
              <w:left w:w="28" w:type="dxa"/>
              <w:right w:w="28" w:type="dxa"/>
            </w:tcMar>
            <w:vAlign w:val="center"/>
          </w:tcPr>
          <w:p w14:paraId="62D691B2" w14:textId="3523461C" w:rsidR="00E45A7B" w:rsidRPr="000F0618" w:rsidRDefault="00136613" w:rsidP="00E45A7B">
            <w:pPr>
              <w:jc w:val="center"/>
              <w:rPr>
                <w:rFonts w:eastAsia="Times New Roman"/>
                <w:b/>
                <w:bCs/>
                <w:color w:val="000000"/>
                <w:szCs w:val="22"/>
                <w:lang w:eastAsia="en-GB"/>
              </w:rPr>
            </w:pPr>
            <w:r w:rsidRPr="00136613">
              <w:rPr>
                <w:b/>
                <w:bCs/>
                <w:color w:val="000000"/>
                <w:szCs w:val="22"/>
              </w:rPr>
              <w:t>22/12/2022 1</w:t>
            </w:r>
            <w:r>
              <w:rPr>
                <w:b/>
                <w:bCs/>
                <w:color w:val="000000"/>
                <w:szCs w:val="22"/>
              </w:rPr>
              <w:t>2</w:t>
            </w:r>
            <w:r w:rsidRPr="00136613">
              <w:rPr>
                <w:b/>
                <w:bCs/>
                <w:color w:val="000000"/>
                <w:szCs w:val="22"/>
              </w:rPr>
              <w:t>:</w:t>
            </w:r>
            <w:r>
              <w:rPr>
                <w:b/>
                <w:bCs/>
                <w:color w:val="000000"/>
                <w:szCs w:val="22"/>
              </w:rPr>
              <w:t>07</w:t>
            </w:r>
          </w:p>
        </w:tc>
        <w:tc>
          <w:tcPr>
            <w:tcW w:w="474" w:type="pct"/>
            <w:shd w:val="clear" w:color="auto" w:fill="auto"/>
            <w:noWrap/>
            <w:tcMar>
              <w:left w:w="28" w:type="dxa"/>
              <w:right w:w="28" w:type="dxa"/>
            </w:tcMar>
            <w:vAlign w:val="center"/>
          </w:tcPr>
          <w:p w14:paraId="5CA0427D" w14:textId="77777777" w:rsidR="00E45A7B" w:rsidRPr="000F0618" w:rsidRDefault="00E45A7B" w:rsidP="00E45A7B">
            <w:pPr>
              <w:jc w:val="center"/>
              <w:rPr>
                <w:rFonts w:eastAsia="Times New Roman"/>
                <w:b/>
                <w:bCs/>
                <w:color w:val="000000"/>
                <w:szCs w:val="22"/>
                <w:lang w:eastAsia="en-GB"/>
              </w:rPr>
            </w:pPr>
          </w:p>
        </w:tc>
        <w:tc>
          <w:tcPr>
            <w:tcW w:w="474" w:type="pct"/>
            <w:shd w:val="clear" w:color="auto" w:fill="auto"/>
            <w:noWrap/>
            <w:tcMar>
              <w:left w:w="28" w:type="dxa"/>
              <w:right w:w="28" w:type="dxa"/>
            </w:tcMar>
            <w:vAlign w:val="center"/>
          </w:tcPr>
          <w:p w14:paraId="0B2393AC"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EE4F44A"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07CADAC"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2A1F83D1"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610A4B9"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178BFEBD" w14:textId="77777777" w:rsidR="00E45A7B" w:rsidRPr="000F0618" w:rsidRDefault="00E45A7B" w:rsidP="00E45A7B">
            <w:pPr>
              <w:jc w:val="center"/>
              <w:rPr>
                <w:rFonts w:eastAsia="Times New Roman"/>
                <w:color w:val="auto"/>
                <w:szCs w:val="22"/>
                <w:lang w:eastAsia="en-GB"/>
              </w:rPr>
            </w:pPr>
          </w:p>
        </w:tc>
      </w:tr>
      <w:tr w:rsidR="00E45A7B" w:rsidRPr="000F0618" w14:paraId="68431D31" w14:textId="77777777" w:rsidTr="00E45A7B">
        <w:trPr>
          <w:trHeight w:val="278"/>
        </w:trPr>
        <w:tc>
          <w:tcPr>
            <w:tcW w:w="800" w:type="pct"/>
            <w:shd w:val="clear" w:color="auto" w:fill="auto"/>
            <w:noWrap/>
            <w:tcMar>
              <w:left w:w="28" w:type="dxa"/>
              <w:right w:w="28" w:type="dxa"/>
            </w:tcMar>
            <w:vAlign w:val="center"/>
          </w:tcPr>
          <w:p w14:paraId="69AC881E" w14:textId="77777777" w:rsidR="00E45A7B" w:rsidRPr="000F0618" w:rsidRDefault="00E45A7B" w:rsidP="00E45A7B">
            <w:pPr>
              <w:rPr>
                <w:rFonts w:eastAsia="Times New Roman"/>
                <w:color w:val="000000"/>
                <w:szCs w:val="22"/>
                <w:lang w:eastAsia="en-GB"/>
              </w:rPr>
            </w:pPr>
            <w:r>
              <w:rPr>
                <w:color w:val="000000"/>
                <w:szCs w:val="22"/>
              </w:rPr>
              <w:t xml:space="preserve">Algorithm  </w:t>
            </w:r>
          </w:p>
        </w:tc>
        <w:tc>
          <w:tcPr>
            <w:tcW w:w="881" w:type="pct"/>
            <w:shd w:val="clear" w:color="auto" w:fill="auto"/>
            <w:noWrap/>
            <w:tcMar>
              <w:left w:w="28" w:type="dxa"/>
              <w:right w:w="28" w:type="dxa"/>
            </w:tcMar>
            <w:vAlign w:val="center"/>
          </w:tcPr>
          <w:p w14:paraId="1AEED1D3" w14:textId="77777777" w:rsidR="00E45A7B" w:rsidRPr="000F0618" w:rsidRDefault="00E45A7B" w:rsidP="00E45A7B">
            <w:pPr>
              <w:jc w:val="center"/>
              <w:rPr>
                <w:rFonts w:eastAsia="Times New Roman"/>
                <w:color w:val="000000"/>
                <w:szCs w:val="22"/>
                <w:lang w:eastAsia="en-GB"/>
              </w:rPr>
            </w:pPr>
            <w:r>
              <w:rPr>
                <w:color w:val="000000"/>
                <w:szCs w:val="22"/>
              </w:rPr>
              <w:t>Marquardt (IRWLS)</w:t>
            </w:r>
          </w:p>
        </w:tc>
        <w:tc>
          <w:tcPr>
            <w:tcW w:w="474" w:type="pct"/>
            <w:shd w:val="clear" w:color="auto" w:fill="auto"/>
            <w:noWrap/>
            <w:tcMar>
              <w:left w:w="28" w:type="dxa"/>
              <w:right w:w="28" w:type="dxa"/>
            </w:tcMar>
            <w:vAlign w:val="center"/>
          </w:tcPr>
          <w:p w14:paraId="56F446D8"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744EB956"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B291587"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22B8421"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A78C6A6"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26698DEC"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3A765261" w14:textId="77777777" w:rsidR="00E45A7B" w:rsidRPr="000F0618" w:rsidRDefault="00E45A7B" w:rsidP="00E45A7B">
            <w:pPr>
              <w:jc w:val="center"/>
              <w:rPr>
                <w:rFonts w:eastAsia="Times New Roman"/>
                <w:color w:val="auto"/>
                <w:szCs w:val="22"/>
                <w:lang w:eastAsia="en-GB"/>
              </w:rPr>
            </w:pPr>
          </w:p>
        </w:tc>
      </w:tr>
      <w:tr w:rsidR="00E45A7B" w:rsidRPr="000F0618" w14:paraId="43797BD1" w14:textId="77777777" w:rsidTr="00E45A7B">
        <w:trPr>
          <w:trHeight w:val="278"/>
        </w:trPr>
        <w:tc>
          <w:tcPr>
            <w:tcW w:w="800" w:type="pct"/>
            <w:shd w:val="clear" w:color="auto" w:fill="auto"/>
            <w:noWrap/>
            <w:tcMar>
              <w:left w:w="28" w:type="dxa"/>
              <w:right w:w="28" w:type="dxa"/>
            </w:tcMar>
            <w:vAlign w:val="center"/>
          </w:tcPr>
          <w:p w14:paraId="71C3C55A" w14:textId="77777777" w:rsidR="00E45A7B" w:rsidRPr="000F0618" w:rsidRDefault="00E45A7B" w:rsidP="00E45A7B">
            <w:pPr>
              <w:rPr>
                <w:rFonts w:eastAsia="Times New Roman"/>
                <w:color w:val="000000"/>
                <w:szCs w:val="22"/>
                <w:lang w:eastAsia="en-GB"/>
              </w:rPr>
            </w:pPr>
            <w:r>
              <w:rPr>
                <w:color w:val="000000"/>
                <w:szCs w:val="22"/>
              </w:rPr>
              <w:t xml:space="preserve">Weighting  </w:t>
            </w:r>
          </w:p>
        </w:tc>
        <w:tc>
          <w:tcPr>
            <w:tcW w:w="881" w:type="pct"/>
            <w:shd w:val="clear" w:color="auto" w:fill="auto"/>
            <w:noWrap/>
            <w:tcMar>
              <w:left w:w="28" w:type="dxa"/>
              <w:right w:w="28" w:type="dxa"/>
            </w:tcMar>
            <w:vAlign w:val="center"/>
          </w:tcPr>
          <w:p w14:paraId="7E7704C1" w14:textId="77777777" w:rsidR="00E45A7B" w:rsidRPr="000F0618" w:rsidRDefault="00E45A7B" w:rsidP="00E45A7B">
            <w:pPr>
              <w:jc w:val="center"/>
              <w:rPr>
                <w:rFonts w:eastAsia="Times New Roman"/>
                <w:color w:val="000000"/>
                <w:szCs w:val="22"/>
                <w:lang w:eastAsia="en-GB"/>
              </w:rPr>
            </w:pPr>
            <w:r>
              <w:rPr>
                <w:color w:val="000000"/>
                <w:szCs w:val="22"/>
              </w:rPr>
              <w:t>1/Conc2</w:t>
            </w:r>
          </w:p>
        </w:tc>
        <w:tc>
          <w:tcPr>
            <w:tcW w:w="474" w:type="pct"/>
            <w:shd w:val="clear" w:color="auto" w:fill="auto"/>
            <w:noWrap/>
            <w:tcMar>
              <w:left w:w="28" w:type="dxa"/>
              <w:right w:w="28" w:type="dxa"/>
            </w:tcMar>
            <w:vAlign w:val="center"/>
          </w:tcPr>
          <w:p w14:paraId="36FE5215"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59FADBE"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9D9421D"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ECA488C"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14DFFEC"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85FCB23"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3E00E5B7" w14:textId="77777777" w:rsidR="00E45A7B" w:rsidRPr="000F0618" w:rsidRDefault="00E45A7B" w:rsidP="00E45A7B">
            <w:pPr>
              <w:jc w:val="center"/>
              <w:rPr>
                <w:rFonts w:eastAsia="Times New Roman"/>
                <w:color w:val="auto"/>
                <w:szCs w:val="22"/>
                <w:lang w:eastAsia="en-GB"/>
              </w:rPr>
            </w:pPr>
          </w:p>
        </w:tc>
      </w:tr>
      <w:tr w:rsidR="00E45A7B" w:rsidRPr="000F0618" w14:paraId="6F53341E" w14:textId="77777777" w:rsidTr="00E45A7B">
        <w:trPr>
          <w:trHeight w:val="278"/>
        </w:trPr>
        <w:tc>
          <w:tcPr>
            <w:tcW w:w="800" w:type="pct"/>
            <w:shd w:val="clear" w:color="auto" w:fill="auto"/>
            <w:noWrap/>
            <w:tcMar>
              <w:left w:w="28" w:type="dxa"/>
              <w:right w:w="28" w:type="dxa"/>
            </w:tcMar>
            <w:vAlign w:val="center"/>
          </w:tcPr>
          <w:p w14:paraId="268FCEB4" w14:textId="77777777" w:rsidR="00E45A7B" w:rsidRPr="000F0618" w:rsidRDefault="00E45A7B" w:rsidP="00E45A7B">
            <w:pPr>
              <w:rPr>
                <w:rFonts w:eastAsia="Times New Roman"/>
                <w:color w:val="000000"/>
                <w:szCs w:val="22"/>
                <w:lang w:eastAsia="en-GB"/>
              </w:rPr>
            </w:pPr>
            <w:r>
              <w:rPr>
                <w:color w:val="000000"/>
                <w:szCs w:val="22"/>
              </w:rPr>
              <w:t>Model</w:t>
            </w:r>
          </w:p>
        </w:tc>
        <w:tc>
          <w:tcPr>
            <w:tcW w:w="881" w:type="pct"/>
            <w:shd w:val="clear" w:color="auto" w:fill="auto"/>
            <w:noWrap/>
            <w:tcMar>
              <w:left w:w="28" w:type="dxa"/>
              <w:right w:w="28" w:type="dxa"/>
            </w:tcMar>
            <w:vAlign w:val="center"/>
          </w:tcPr>
          <w:p w14:paraId="75F997B2" w14:textId="77777777" w:rsidR="00E45A7B" w:rsidRPr="000F0618" w:rsidRDefault="00E45A7B" w:rsidP="00E45A7B">
            <w:pPr>
              <w:jc w:val="center"/>
              <w:rPr>
                <w:rFonts w:eastAsia="Times New Roman"/>
                <w:color w:val="000000"/>
                <w:szCs w:val="22"/>
                <w:lang w:eastAsia="en-GB"/>
              </w:rPr>
            </w:pPr>
            <w:r>
              <w:rPr>
                <w:color w:val="000000"/>
                <w:szCs w:val="22"/>
              </w:rPr>
              <w:t>12</w:t>
            </w:r>
          </w:p>
        </w:tc>
        <w:tc>
          <w:tcPr>
            <w:tcW w:w="474" w:type="pct"/>
            <w:shd w:val="clear" w:color="auto" w:fill="auto"/>
            <w:noWrap/>
            <w:tcMar>
              <w:left w:w="28" w:type="dxa"/>
              <w:right w:w="28" w:type="dxa"/>
            </w:tcMar>
            <w:vAlign w:val="center"/>
          </w:tcPr>
          <w:p w14:paraId="033D6C5F"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67330C8"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C23524E"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22196F87"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4D844D1"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7D4D74C"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7B54627C" w14:textId="77777777" w:rsidR="00E45A7B" w:rsidRPr="000F0618" w:rsidRDefault="00E45A7B" w:rsidP="00E45A7B">
            <w:pPr>
              <w:jc w:val="center"/>
              <w:rPr>
                <w:rFonts w:eastAsia="Times New Roman"/>
                <w:color w:val="auto"/>
                <w:szCs w:val="22"/>
                <w:lang w:eastAsia="en-GB"/>
              </w:rPr>
            </w:pPr>
          </w:p>
        </w:tc>
      </w:tr>
      <w:tr w:rsidR="00E45A7B" w:rsidRPr="000F0618" w14:paraId="328EBF37" w14:textId="77777777" w:rsidTr="00E45A7B">
        <w:trPr>
          <w:trHeight w:val="278"/>
        </w:trPr>
        <w:tc>
          <w:tcPr>
            <w:tcW w:w="800" w:type="pct"/>
            <w:shd w:val="clear" w:color="auto" w:fill="auto"/>
            <w:noWrap/>
            <w:tcMar>
              <w:left w:w="28" w:type="dxa"/>
              <w:right w:w="28" w:type="dxa"/>
            </w:tcMar>
            <w:vAlign w:val="center"/>
          </w:tcPr>
          <w:p w14:paraId="66035383" w14:textId="77777777" w:rsidR="00E45A7B" w:rsidRPr="000F0618" w:rsidRDefault="00E45A7B" w:rsidP="00E45A7B">
            <w:pPr>
              <w:jc w:val="center"/>
              <w:rPr>
                <w:rFonts w:eastAsia="Times New Roman"/>
                <w:color w:val="auto"/>
                <w:szCs w:val="22"/>
                <w:lang w:eastAsia="en-GB"/>
              </w:rPr>
            </w:pPr>
          </w:p>
        </w:tc>
        <w:tc>
          <w:tcPr>
            <w:tcW w:w="881" w:type="pct"/>
            <w:shd w:val="clear" w:color="auto" w:fill="auto"/>
            <w:noWrap/>
            <w:tcMar>
              <w:left w:w="28" w:type="dxa"/>
              <w:right w:w="28" w:type="dxa"/>
            </w:tcMar>
            <w:vAlign w:val="center"/>
          </w:tcPr>
          <w:p w14:paraId="28A7C918" w14:textId="77777777" w:rsidR="00E45A7B" w:rsidRPr="000F0618" w:rsidRDefault="00E45A7B" w:rsidP="00E45A7B">
            <w:pPr>
              <w:rPr>
                <w:rFonts w:eastAsia="Times New Roman"/>
                <w:color w:val="auto"/>
                <w:szCs w:val="22"/>
                <w:lang w:eastAsia="en-GB"/>
              </w:rPr>
            </w:pPr>
          </w:p>
        </w:tc>
        <w:tc>
          <w:tcPr>
            <w:tcW w:w="474" w:type="pct"/>
            <w:shd w:val="clear" w:color="auto" w:fill="auto"/>
            <w:noWrap/>
            <w:tcMar>
              <w:left w:w="28" w:type="dxa"/>
              <w:right w:w="28" w:type="dxa"/>
            </w:tcMar>
            <w:vAlign w:val="center"/>
          </w:tcPr>
          <w:p w14:paraId="47DA64E7"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205DBAD3"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6D50060"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747C46E7"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EB8F890"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792494D6"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0B6EBE7F" w14:textId="77777777" w:rsidR="00E45A7B" w:rsidRPr="000F0618" w:rsidRDefault="00E45A7B" w:rsidP="00E45A7B">
            <w:pPr>
              <w:jc w:val="center"/>
              <w:rPr>
                <w:rFonts w:eastAsia="Times New Roman"/>
                <w:color w:val="auto"/>
                <w:szCs w:val="22"/>
                <w:lang w:eastAsia="en-GB"/>
              </w:rPr>
            </w:pPr>
          </w:p>
        </w:tc>
      </w:tr>
      <w:tr w:rsidR="00DB5A5B" w:rsidRPr="000F0618" w14:paraId="64C59B2F" w14:textId="77777777" w:rsidTr="00E45A7B">
        <w:trPr>
          <w:trHeight w:val="270"/>
        </w:trPr>
        <w:tc>
          <w:tcPr>
            <w:tcW w:w="800" w:type="pct"/>
            <w:shd w:val="clear" w:color="auto" w:fill="auto"/>
            <w:noWrap/>
            <w:tcMar>
              <w:left w:w="28" w:type="dxa"/>
              <w:right w:w="28" w:type="dxa"/>
            </w:tcMar>
            <w:vAlign w:val="center"/>
          </w:tcPr>
          <w:p w14:paraId="294A79D9" w14:textId="77777777" w:rsidR="00DB5A5B" w:rsidRPr="000F0618" w:rsidRDefault="00DB5A5B" w:rsidP="00DB5A5B">
            <w:pPr>
              <w:rPr>
                <w:rFonts w:eastAsia="Times New Roman"/>
                <w:b/>
                <w:bCs/>
                <w:color w:val="000000"/>
                <w:szCs w:val="22"/>
                <w:lang w:eastAsia="en-GB"/>
              </w:rPr>
            </w:pPr>
            <w:r>
              <w:rPr>
                <w:b/>
                <w:bCs/>
                <w:color w:val="000000"/>
                <w:szCs w:val="22"/>
              </w:rPr>
              <w:t>Parameter</w:t>
            </w:r>
          </w:p>
        </w:tc>
        <w:tc>
          <w:tcPr>
            <w:tcW w:w="881" w:type="pct"/>
            <w:shd w:val="clear" w:color="auto" w:fill="auto"/>
            <w:noWrap/>
            <w:tcMar>
              <w:left w:w="28" w:type="dxa"/>
              <w:right w:w="28" w:type="dxa"/>
            </w:tcMar>
            <w:vAlign w:val="center"/>
          </w:tcPr>
          <w:p w14:paraId="29313DA5" w14:textId="0542BBA9" w:rsidR="00DB5A5B" w:rsidRPr="00DB5A5B" w:rsidRDefault="00DB5A5B" w:rsidP="00DB5A5B">
            <w:pPr>
              <w:jc w:val="center"/>
              <w:rPr>
                <w:rFonts w:eastAsia="Times New Roman"/>
                <w:b/>
                <w:bCs/>
                <w:color w:val="000000"/>
                <w:szCs w:val="22"/>
                <w:lang w:eastAsia="en-GB"/>
              </w:rPr>
            </w:pPr>
            <w:r w:rsidRPr="00DB5A5B">
              <w:rPr>
                <w:b/>
                <w:bCs/>
                <w:color w:val="000000"/>
              </w:rPr>
              <w:t>Pars  V</w:t>
            </w:r>
            <w:r w:rsidRPr="00DB5A5B">
              <w:rPr>
                <w:b/>
                <w:bCs/>
                <w:color w:val="000000"/>
                <w:vertAlign w:val="subscript"/>
              </w:rPr>
              <w:t>iv</w:t>
            </w:r>
          </w:p>
        </w:tc>
        <w:tc>
          <w:tcPr>
            <w:tcW w:w="474" w:type="pct"/>
            <w:shd w:val="clear" w:color="auto" w:fill="auto"/>
            <w:noWrap/>
            <w:tcMar>
              <w:left w:w="28" w:type="dxa"/>
              <w:right w:w="28" w:type="dxa"/>
            </w:tcMar>
            <w:vAlign w:val="center"/>
          </w:tcPr>
          <w:p w14:paraId="6116A52D" w14:textId="05F1CDB9" w:rsidR="00DB5A5B" w:rsidRPr="00DB5A5B" w:rsidRDefault="00DB5A5B" w:rsidP="00DB5A5B">
            <w:pPr>
              <w:jc w:val="center"/>
              <w:rPr>
                <w:rFonts w:eastAsia="Times New Roman"/>
                <w:b/>
                <w:bCs/>
                <w:color w:val="000000"/>
                <w:szCs w:val="22"/>
                <w:lang w:eastAsia="en-GB"/>
              </w:rPr>
            </w:pPr>
            <w:r w:rsidRPr="00DB5A5B">
              <w:rPr>
                <w:b/>
                <w:bCs/>
                <w:color w:val="000000"/>
              </w:rPr>
              <w:t xml:space="preserve"> k</w:t>
            </w:r>
            <w:r w:rsidRPr="00DB5A5B">
              <w:rPr>
                <w:b/>
                <w:bCs/>
                <w:color w:val="000000"/>
                <w:vertAlign w:val="subscript"/>
              </w:rPr>
              <w:t>12</w:t>
            </w:r>
          </w:p>
        </w:tc>
        <w:tc>
          <w:tcPr>
            <w:tcW w:w="474" w:type="pct"/>
            <w:shd w:val="clear" w:color="auto" w:fill="auto"/>
            <w:noWrap/>
            <w:tcMar>
              <w:left w:w="28" w:type="dxa"/>
              <w:right w:w="28" w:type="dxa"/>
            </w:tcMar>
            <w:vAlign w:val="center"/>
          </w:tcPr>
          <w:p w14:paraId="3CCB9F11" w14:textId="1CDD278E" w:rsidR="00DB5A5B" w:rsidRPr="00DB5A5B" w:rsidRDefault="00DB5A5B" w:rsidP="00DB5A5B">
            <w:pPr>
              <w:jc w:val="center"/>
              <w:rPr>
                <w:rFonts w:eastAsia="Times New Roman"/>
                <w:b/>
                <w:bCs/>
                <w:color w:val="000000"/>
                <w:szCs w:val="22"/>
                <w:lang w:eastAsia="en-GB"/>
              </w:rPr>
            </w:pPr>
            <w:r w:rsidRPr="00DB5A5B">
              <w:rPr>
                <w:b/>
                <w:bCs/>
                <w:color w:val="000000"/>
              </w:rPr>
              <w:t xml:space="preserve"> k</w:t>
            </w:r>
            <w:r w:rsidRPr="00DB5A5B">
              <w:rPr>
                <w:b/>
                <w:bCs/>
                <w:color w:val="000000"/>
                <w:vertAlign w:val="subscript"/>
              </w:rPr>
              <w:t>21</w:t>
            </w:r>
          </w:p>
        </w:tc>
        <w:tc>
          <w:tcPr>
            <w:tcW w:w="474" w:type="pct"/>
            <w:shd w:val="clear" w:color="auto" w:fill="auto"/>
            <w:noWrap/>
            <w:tcMar>
              <w:left w:w="28" w:type="dxa"/>
              <w:right w:w="28" w:type="dxa"/>
            </w:tcMar>
            <w:vAlign w:val="center"/>
          </w:tcPr>
          <w:p w14:paraId="6AA22258" w14:textId="4BA1ED0C" w:rsidR="00DB5A5B" w:rsidRPr="00DB5A5B" w:rsidRDefault="00DB5A5B" w:rsidP="00DB5A5B">
            <w:pPr>
              <w:jc w:val="center"/>
              <w:rPr>
                <w:rFonts w:eastAsia="Times New Roman"/>
                <w:b/>
                <w:bCs/>
                <w:color w:val="000000"/>
                <w:szCs w:val="22"/>
                <w:lang w:eastAsia="en-GB"/>
              </w:rPr>
            </w:pPr>
            <w:r w:rsidRPr="00DB5A5B">
              <w:rPr>
                <w:b/>
                <w:bCs/>
                <w:color w:val="000000"/>
              </w:rPr>
              <w:t xml:space="preserve"> k</w:t>
            </w:r>
            <w:r w:rsidRPr="00DB5A5B">
              <w:rPr>
                <w:b/>
                <w:bCs/>
                <w:color w:val="000000"/>
                <w:vertAlign w:val="subscript"/>
              </w:rPr>
              <w:t>1</w:t>
            </w:r>
            <w:r>
              <w:rPr>
                <w:b/>
                <w:bCs/>
                <w:color w:val="000000"/>
                <w:vertAlign w:val="subscript"/>
              </w:rPr>
              <w:t>0</w:t>
            </w:r>
          </w:p>
        </w:tc>
        <w:tc>
          <w:tcPr>
            <w:tcW w:w="474" w:type="pct"/>
            <w:shd w:val="clear" w:color="auto" w:fill="auto"/>
            <w:noWrap/>
            <w:tcMar>
              <w:left w:w="28" w:type="dxa"/>
              <w:right w:w="28" w:type="dxa"/>
            </w:tcMar>
            <w:vAlign w:val="center"/>
          </w:tcPr>
          <w:p w14:paraId="690C7BA2" w14:textId="77777777" w:rsidR="00DB5A5B" w:rsidRPr="000F0618" w:rsidRDefault="00DB5A5B" w:rsidP="00DB5A5B">
            <w:pPr>
              <w:jc w:val="center"/>
              <w:rPr>
                <w:rFonts w:eastAsia="Times New Roman"/>
                <w:b/>
                <w:bCs/>
                <w:color w:val="000000"/>
                <w:szCs w:val="22"/>
                <w:lang w:eastAsia="en-GB"/>
              </w:rPr>
            </w:pPr>
            <w:r>
              <w:rPr>
                <w:b/>
                <w:bCs/>
                <w:color w:val="000000"/>
                <w:szCs w:val="22"/>
              </w:rPr>
              <w:t>Akaike</w:t>
            </w:r>
          </w:p>
        </w:tc>
        <w:tc>
          <w:tcPr>
            <w:tcW w:w="474" w:type="pct"/>
            <w:shd w:val="clear" w:color="auto" w:fill="auto"/>
            <w:noWrap/>
            <w:tcMar>
              <w:left w:w="28" w:type="dxa"/>
              <w:right w:w="28" w:type="dxa"/>
            </w:tcMar>
            <w:vAlign w:val="center"/>
          </w:tcPr>
          <w:p w14:paraId="1EEFE4BF" w14:textId="77777777" w:rsidR="00DB5A5B" w:rsidRPr="000F0618" w:rsidRDefault="00DB5A5B" w:rsidP="00DB5A5B">
            <w:pPr>
              <w:jc w:val="center"/>
              <w:rPr>
                <w:rFonts w:eastAsia="Times New Roman"/>
                <w:b/>
                <w:bCs/>
                <w:color w:val="000000"/>
                <w:szCs w:val="22"/>
                <w:lang w:eastAsia="en-GB"/>
              </w:rPr>
            </w:pPr>
            <w:r>
              <w:rPr>
                <w:b/>
                <w:bCs/>
                <w:color w:val="000000"/>
                <w:szCs w:val="22"/>
              </w:rPr>
              <w:t>Sos</w:t>
            </w:r>
          </w:p>
        </w:tc>
        <w:tc>
          <w:tcPr>
            <w:tcW w:w="474" w:type="pct"/>
            <w:shd w:val="clear" w:color="auto" w:fill="auto"/>
            <w:noWrap/>
            <w:tcMar>
              <w:left w:w="28" w:type="dxa"/>
              <w:right w:w="28" w:type="dxa"/>
            </w:tcMar>
            <w:vAlign w:val="center"/>
          </w:tcPr>
          <w:p w14:paraId="742746A1" w14:textId="77777777" w:rsidR="00DB5A5B" w:rsidRPr="000F0618" w:rsidRDefault="00DB5A5B" w:rsidP="00DB5A5B">
            <w:pPr>
              <w:jc w:val="center"/>
              <w:rPr>
                <w:rFonts w:eastAsia="Times New Roman"/>
                <w:b/>
                <w:bCs/>
                <w:color w:val="000000"/>
                <w:szCs w:val="22"/>
                <w:lang w:eastAsia="en-GB"/>
              </w:rPr>
            </w:pPr>
          </w:p>
        </w:tc>
        <w:tc>
          <w:tcPr>
            <w:tcW w:w="475" w:type="pct"/>
            <w:shd w:val="clear" w:color="auto" w:fill="auto"/>
            <w:noWrap/>
            <w:tcMar>
              <w:left w:w="28" w:type="dxa"/>
              <w:right w:w="28" w:type="dxa"/>
            </w:tcMar>
            <w:vAlign w:val="center"/>
          </w:tcPr>
          <w:p w14:paraId="21CD8720" w14:textId="77777777" w:rsidR="00DB5A5B" w:rsidRPr="000F0618" w:rsidRDefault="00DB5A5B" w:rsidP="00DB5A5B">
            <w:pPr>
              <w:jc w:val="center"/>
              <w:rPr>
                <w:rFonts w:eastAsia="Times New Roman"/>
                <w:b/>
                <w:bCs/>
                <w:color w:val="000000"/>
                <w:szCs w:val="22"/>
                <w:lang w:eastAsia="en-GB"/>
              </w:rPr>
            </w:pPr>
          </w:p>
        </w:tc>
      </w:tr>
      <w:tr w:rsidR="00E45A7B" w:rsidRPr="000F0618" w14:paraId="32EAE2E7" w14:textId="77777777" w:rsidTr="00E45A7B">
        <w:trPr>
          <w:trHeight w:val="278"/>
        </w:trPr>
        <w:tc>
          <w:tcPr>
            <w:tcW w:w="800" w:type="pct"/>
            <w:shd w:val="clear" w:color="auto" w:fill="auto"/>
            <w:noWrap/>
            <w:tcMar>
              <w:left w:w="28" w:type="dxa"/>
              <w:right w:w="28" w:type="dxa"/>
            </w:tcMar>
            <w:vAlign w:val="center"/>
          </w:tcPr>
          <w:p w14:paraId="0BDF3BA2" w14:textId="77777777" w:rsidR="00E45A7B" w:rsidRPr="000F0618" w:rsidRDefault="00E45A7B" w:rsidP="00E45A7B">
            <w:pPr>
              <w:rPr>
                <w:rFonts w:eastAsia="Times New Roman"/>
                <w:color w:val="000000"/>
                <w:szCs w:val="22"/>
                <w:lang w:eastAsia="en-GB"/>
              </w:rPr>
            </w:pPr>
            <w:r>
              <w:rPr>
                <w:color w:val="000000"/>
                <w:szCs w:val="22"/>
              </w:rPr>
              <w:t>Subj.1</w:t>
            </w:r>
          </w:p>
        </w:tc>
        <w:tc>
          <w:tcPr>
            <w:tcW w:w="881" w:type="pct"/>
            <w:shd w:val="clear" w:color="auto" w:fill="auto"/>
            <w:noWrap/>
            <w:tcMar>
              <w:left w:w="28" w:type="dxa"/>
              <w:right w:w="28" w:type="dxa"/>
            </w:tcMar>
            <w:vAlign w:val="center"/>
          </w:tcPr>
          <w:p w14:paraId="0DFF7C5D" w14:textId="77777777" w:rsidR="00E45A7B" w:rsidRPr="000F0618" w:rsidRDefault="00E45A7B" w:rsidP="00E45A7B">
            <w:pPr>
              <w:jc w:val="center"/>
              <w:rPr>
                <w:rFonts w:eastAsia="Times New Roman"/>
                <w:color w:val="000000"/>
                <w:szCs w:val="22"/>
                <w:lang w:eastAsia="en-GB"/>
              </w:rPr>
            </w:pPr>
            <w:r>
              <w:rPr>
                <w:color w:val="000000"/>
                <w:szCs w:val="22"/>
              </w:rPr>
              <w:t>101.68484</w:t>
            </w:r>
          </w:p>
        </w:tc>
        <w:tc>
          <w:tcPr>
            <w:tcW w:w="474" w:type="pct"/>
            <w:shd w:val="clear" w:color="auto" w:fill="auto"/>
            <w:noWrap/>
            <w:tcMar>
              <w:left w:w="28" w:type="dxa"/>
              <w:right w:w="28" w:type="dxa"/>
            </w:tcMar>
            <w:vAlign w:val="center"/>
          </w:tcPr>
          <w:p w14:paraId="1D52AC57" w14:textId="77777777" w:rsidR="00E45A7B" w:rsidRPr="000F0618" w:rsidRDefault="00E45A7B" w:rsidP="00E45A7B">
            <w:pPr>
              <w:jc w:val="center"/>
              <w:rPr>
                <w:rFonts w:eastAsia="Times New Roman"/>
                <w:color w:val="000000"/>
                <w:szCs w:val="22"/>
                <w:lang w:eastAsia="en-GB"/>
              </w:rPr>
            </w:pPr>
            <w:r>
              <w:rPr>
                <w:color w:val="000000"/>
                <w:szCs w:val="22"/>
              </w:rPr>
              <w:t>1.00183</w:t>
            </w:r>
          </w:p>
        </w:tc>
        <w:tc>
          <w:tcPr>
            <w:tcW w:w="474" w:type="pct"/>
            <w:shd w:val="clear" w:color="auto" w:fill="auto"/>
            <w:noWrap/>
            <w:tcMar>
              <w:left w:w="28" w:type="dxa"/>
              <w:right w:w="28" w:type="dxa"/>
            </w:tcMar>
            <w:vAlign w:val="center"/>
          </w:tcPr>
          <w:p w14:paraId="07AA540F" w14:textId="77777777" w:rsidR="00E45A7B" w:rsidRPr="000F0618" w:rsidRDefault="00E45A7B" w:rsidP="00E45A7B">
            <w:pPr>
              <w:jc w:val="center"/>
              <w:rPr>
                <w:rFonts w:eastAsia="Times New Roman"/>
                <w:color w:val="000000"/>
                <w:szCs w:val="22"/>
                <w:lang w:eastAsia="en-GB"/>
              </w:rPr>
            </w:pPr>
            <w:r>
              <w:rPr>
                <w:color w:val="000000"/>
                <w:szCs w:val="22"/>
              </w:rPr>
              <w:t>0.04896</w:t>
            </w:r>
          </w:p>
        </w:tc>
        <w:tc>
          <w:tcPr>
            <w:tcW w:w="474" w:type="pct"/>
            <w:shd w:val="clear" w:color="auto" w:fill="auto"/>
            <w:noWrap/>
            <w:tcMar>
              <w:left w:w="28" w:type="dxa"/>
              <w:right w:w="28" w:type="dxa"/>
            </w:tcMar>
            <w:vAlign w:val="center"/>
          </w:tcPr>
          <w:p w14:paraId="2C677DBF" w14:textId="77777777" w:rsidR="00E45A7B" w:rsidRPr="000F0618" w:rsidRDefault="00E45A7B" w:rsidP="00E45A7B">
            <w:pPr>
              <w:jc w:val="center"/>
              <w:rPr>
                <w:rFonts w:eastAsia="Times New Roman"/>
                <w:color w:val="000000"/>
                <w:szCs w:val="22"/>
                <w:lang w:eastAsia="en-GB"/>
              </w:rPr>
            </w:pPr>
            <w:r>
              <w:rPr>
                <w:color w:val="000000"/>
                <w:szCs w:val="22"/>
              </w:rPr>
              <w:t>0.48552</w:t>
            </w:r>
          </w:p>
        </w:tc>
        <w:tc>
          <w:tcPr>
            <w:tcW w:w="474" w:type="pct"/>
            <w:shd w:val="clear" w:color="auto" w:fill="auto"/>
            <w:noWrap/>
            <w:tcMar>
              <w:left w:w="28" w:type="dxa"/>
              <w:right w:w="28" w:type="dxa"/>
            </w:tcMar>
            <w:vAlign w:val="center"/>
          </w:tcPr>
          <w:p w14:paraId="194FC801" w14:textId="77777777" w:rsidR="00E45A7B" w:rsidRPr="000F0618" w:rsidRDefault="00E45A7B" w:rsidP="00E45A7B">
            <w:pPr>
              <w:jc w:val="center"/>
              <w:rPr>
                <w:rFonts w:eastAsia="Times New Roman"/>
                <w:color w:val="000000"/>
                <w:szCs w:val="22"/>
                <w:lang w:eastAsia="en-GB"/>
              </w:rPr>
            </w:pPr>
            <w:r>
              <w:rPr>
                <w:color w:val="000000"/>
                <w:szCs w:val="22"/>
              </w:rPr>
              <w:t>-67.1803</w:t>
            </w:r>
          </w:p>
        </w:tc>
        <w:tc>
          <w:tcPr>
            <w:tcW w:w="474" w:type="pct"/>
            <w:shd w:val="clear" w:color="auto" w:fill="auto"/>
            <w:noWrap/>
            <w:tcMar>
              <w:left w:w="28" w:type="dxa"/>
              <w:right w:w="28" w:type="dxa"/>
            </w:tcMar>
            <w:vAlign w:val="center"/>
          </w:tcPr>
          <w:p w14:paraId="24B88A02" w14:textId="77777777" w:rsidR="00E45A7B" w:rsidRPr="000F0618" w:rsidRDefault="00E45A7B" w:rsidP="00E45A7B">
            <w:pPr>
              <w:jc w:val="center"/>
              <w:rPr>
                <w:rFonts w:eastAsia="Times New Roman"/>
                <w:color w:val="000000"/>
                <w:szCs w:val="22"/>
                <w:lang w:eastAsia="en-GB"/>
              </w:rPr>
            </w:pPr>
            <w:r>
              <w:rPr>
                <w:color w:val="000000"/>
                <w:szCs w:val="22"/>
              </w:rPr>
              <w:t>0.015349</w:t>
            </w:r>
          </w:p>
        </w:tc>
        <w:tc>
          <w:tcPr>
            <w:tcW w:w="474" w:type="pct"/>
            <w:shd w:val="clear" w:color="auto" w:fill="auto"/>
            <w:noWrap/>
            <w:tcMar>
              <w:left w:w="28" w:type="dxa"/>
              <w:right w:w="28" w:type="dxa"/>
            </w:tcMar>
            <w:vAlign w:val="center"/>
          </w:tcPr>
          <w:p w14:paraId="569338AE"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68F24FC3" w14:textId="77777777" w:rsidR="00E45A7B" w:rsidRPr="000F0618" w:rsidRDefault="00E45A7B" w:rsidP="00E45A7B">
            <w:pPr>
              <w:jc w:val="center"/>
              <w:rPr>
                <w:rFonts w:eastAsia="Times New Roman"/>
                <w:color w:val="000000"/>
                <w:szCs w:val="22"/>
                <w:lang w:eastAsia="en-GB"/>
              </w:rPr>
            </w:pPr>
          </w:p>
        </w:tc>
      </w:tr>
      <w:tr w:rsidR="00E45A7B" w:rsidRPr="000F0618" w14:paraId="5D2BCE85" w14:textId="77777777" w:rsidTr="00E45A7B">
        <w:trPr>
          <w:trHeight w:val="278"/>
        </w:trPr>
        <w:tc>
          <w:tcPr>
            <w:tcW w:w="800" w:type="pct"/>
            <w:shd w:val="clear" w:color="auto" w:fill="auto"/>
            <w:noWrap/>
            <w:tcMar>
              <w:left w:w="28" w:type="dxa"/>
              <w:right w:w="28" w:type="dxa"/>
            </w:tcMar>
            <w:vAlign w:val="center"/>
          </w:tcPr>
          <w:p w14:paraId="780F8371" w14:textId="77777777" w:rsidR="00E45A7B" w:rsidRPr="000F0618" w:rsidRDefault="00E45A7B" w:rsidP="00E45A7B">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063289DA" w14:textId="77777777" w:rsidR="00E45A7B" w:rsidRPr="000F0618" w:rsidRDefault="00E45A7B" w:rsidP="00E45A7B">
            <w:pPr>
              <w:jc w:val="center"/>
              <w:rPr>
                <w:rFonts w:eastAsia="Times New Roman"/>
                <w:color w:val="000000"/>
                <w:szCs w:val="22"/>
                <w:lang w:eastAsia="en-GB"/>
              </w:rPr>
            </w:pPr>
            <w:r>
              <w:rPr>
                <w:color w:val="000000"/>
                <w:szCs w:val="22"/>
              </w:rPr>
              <w:t>1.88</w:t>
            </w:r>
          </w:p>
        </w:tc>
        <w:tc>
          <w:tcPr>
            <w:tcW w:w="474" w:type="pct"/>
            <w:shd w:val="clear" w:color="auto" w:fill="auto"/>
            <w:noWrap/>
            <w:tcMar>
              <w:left w:w="28" w:type="dxa"/>
              <w:right w:w="28" w:type="dxa"/>
            </w:tcMar>
            <w:vAlign w:val="center"/>
          </w:tcPr>
          <w:p w14:paraId="5BDF3727" w14:textId="77777777" w:rsidR="00E45A7B" w:rsidRPr="000F0618" w:rsidRDefault="00E45A7B" w:rsidP="00E45A7B">
            <w:pPr>
              <w:jc w:val="center"/>
              <w:rPr>
                <w:rFonts w:eastAsia="Times New Roman"/>
                <w:color w:val="000000"/>
                <w:szCs w:val="22"/>
                <w:lang w:eastAsia="en-GB"/>
              </w:rPr>
            </w:pPr>
            <w:r>
              <w:rPr>
                <w:color w:val="000000"/>
                <w:szCs w:val="22"/>
              </w:rPr>
              <w:t>1.90</w:t>
            </w:r>
          </w:p>
        </w:tc>
        <w:tc>
          <w:tcPr>
            <w:tcW w:w="474" w:type="pct"/>
            <w:shd w:val="clear" w:color="auto" w:fill="auto"/>
            <w:noWrap/>
            <w:tcMar>
              <w:left w:w="28" w:type="dxa"/>
              <w:right w:w="28" w:type="dxa"/>
            </w:tcMar>
            <w:vAlign w:val="center"/>
          </w:tcPr>
          <w:p w14:paraId="1D53AD89" w14:textId="77777777" w:rsidR="00E45A7B" w:rsidRPr="000F0618" w:rsidRDefault="00E45A7B" w:rsidP="00E45A7B">
            <w:pPr>
              <w:jc w:val="center"/>
              <w:rPr>
                <w:rFonts w:eastAsia="Times New Roman"/>
                <w:color w:val="000000"/>
                <w:szCs w:val="22"/>
                <w:lang w:eastAsia="en-GB"/>
              </w:rPr>
            </w:pPr>
            <w:r>
              <w:rPr>
                <w:color w:val="000000"/>
                <w:szCs w:val="22"/>
              </w:rPr>
              <w:t>2.20</w:t>
            </w:r>
          </w:p>
        </w:tc>
        <w:tc>
          <w:tcPr>
            <w:tcW w:w="474" w:type="pct"/>
            <w:shd w:val="clear" w:color="auto" w:fill="auto"/>
            <w:noWrap/>
            <w:tcMar>
              <w:left w:w="28" w:type="dxa"/>
              <w:right w:w="28" w:type="dxa"/>
            </w:tcMar>
            <w:vAlign w:val="center"/>
          </w:tcPr>
          <w:p w14:paraId="2E35167F" w14:textId="77777777" w:rsidR="00E45A7B" w:rsidRPr="000F0618" w:rsidRDefault="00E45A7B" w:rsidP="00E45A7B">
            <w:pPr>
              <w:jc w:val="center"/>
              <w:rPr>
                <w:rFonts w:eastAsia="Times New Roman"/>
                <w:color w:val="000000"/>
                <w:szCs w:val="22"/>
                <w:lang w:eastAsia="en-GB"/>
              </w:rPr>
            </w:pPr>
            <w:r>
              <w:rPr>
                <w:color w:val="000000"/>
                <w:szCs w:val="22"/>
              </w:rPr>
              <w:t>2.18</w:t>
            </w:r>
          </w:p>
        </w:tc>
        <w:tc>
          <w:tcPr>
            <w:tcW w:w="474" w:type="pct"/>
            <w:shd w:val="clear" w:color="auto" w:fill="auto"/>
            <w:noWrap/>
            <w:tcMar>
              <w:left w:w="28" w:type="dxa"/>
              <w:right w:w="28" w:type="dxa"/>
            </w:tcMar>
            <w:vAlign w:val="center"/>
          </w:tcPr>
          <w:p w14:paraId="45ACC2AE"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FB55E10"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BE63EEA"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0B086C34" w14:textId="77777777" w:rsidR="00E45A7B" w:rsidRPr="000F0618" w:rsidRDefault="00E45A7B" w:rsidP="00E45A7B">
            <w:pPr>
              <w:jc w:val="center"/>
              <w:rPr>
                <w:rFonts w:eastAsia="Times New Roman"/>
                <w:color w:val="auto"/>
                <w:szCs w:val="22"/>
                <w:lang w:eastAsia="en-GB"/>
              </w:rPr>
            </w:pPr>
          </w:p>
        </w:tc>
      </w:tr>
      <w:tr w:rsidR="00E45A7B" w:rsidRPr="000F0618" w14:paraId="365DD5E4" w14:textId="77777777" w:rsidTr="00E45A7B">
        <w:trPr>
          <w:trHeight w:val="278"/>
        </w:trPr>
        <w:tc>
          <w:tcPr>
            <w:tcW w:w="800" w:type="pct"/>
            <w:shd w:val="clear" w:color="auto" w:fill="auto"/>
            <w:noWrap/>
            <w:tcMar>
              <w:left w:w="28" w:type="dxa"/>
              <w:right w:w="28" w:type="dxa"/>
            </w:tcMar>
            <w:vAlign w:val="center"/>
          </w:tcPr>
          <w:p w14:paraId="749EB707" w14:textId="77777777" w:rsidR="00E45A7B" w:rsidRPr="000F0618" w:rsidRDefault="00E45A7B" w:rsidP="00E45A7B">
            <w:pPr>
              <w:rPr>
                <w:rFonts w:eastAsia="Times New Roman"/>
                <w:color w:val="000000"/>
                <w:szCs w:val="22"/>
                <w:lang w:eastAsia="en-GB"/>
              </w:rPr>
            </w:pPr>
            <w:r>
              <w:rPr>
                <w:color w:val="000000"/>
                <w:szCs w:val="22"/>
              </w:rPr>
              <w:t>Subj.2</w:t>
            </w:r>
          </w:p>
        </w:tc>
        <w:tc>
          <w:tcPr>
            <w:tcW w:w="881" w:type="pct"/>
            <w:shd w:val="clear" w:color="auto" w:fill="auto"/>
            <w:noWrap/>
            <w:tcMar>
              <w:left w:w="28" w:type="dxa"/>
              <w:right w:w="28" w:type="dxa"/>
            </w:tcMar>
            <w:vAlign w:val="center"/>
          </w:tcPr>
          <w:p w14:paraId="07E08B45" w14:textId="77777777" w:rsidR="00E45A7B" w:rsidRPr="000F0618" w:rsidRDefault="00E45A7B" w:rsidP="00E45A7B">
            <w:pPr>
              <w:jc w:val="center"/>
              <w:rPr>
                <w:rFonts w:eastAsia="Times New Roman"/>
                <w:color w:val="000000"/>
                <w:szCs w:val="22"/>
                <w:lang w:eastAsia="en-GB"/>
              </w:rPr>
            </w:pPr>
            <w:r>
              <w:rPr>
                <w:color w:val="000000"/>
                <w:szCs w:val="22"/>
              </w:rPr>
              <w:t>104.85710</w:t>
            </w:r>
          </w:p>
        </w:tc>
        <w:tc>
          <w:tcPr>
            <w:tcW w:w="474" w:type="pct"/>
            <w:shd w:val="clear" w:color="auto" w:fill="auto"/>
            <w:noWrap/>
            <w:tcMar>
              <w:left w:w="28" w:type="dxa"/>
              <w:right w:w="28" w:type="dxa"/>
            </w:tcMar>
            <w:vAlign w:val="center"/>
          </w:tcPr>
          <w:p w14:paraId="4C4B9621" w14:textId="77777777" w:rsidR="00E45A7B" w:rsidRPr="000F0618" w:rsidRDefault="00E45A7B" w:rsidP="00E45A7B">
            <w:pPr>
              <w:jc w:val="center"/>
              <w:rPr>
                <w:rFonts w:eastAsia="Times New Roman"/>
                <w:color w:val="000000"/>
                <w:szCs w:val="22"/>
                <w:lang w:eastAsia="en-GB"/>
              </w:rPr>
            </w:pPr>
            <w:r>
              <w:rPr>
                <w:color w:val="000000"/>
                <w:szCs w:val="22"/>
              </w:rPr>
              <w:t>0.98794</w:t>
            </w:r>
          </w:p>
        </w:tc>
        <w:tc>
          <w:tcPr>
            <w:tcW w:w="474" w:type="pct"/>
            <w:shd w:val="clear" w:color="auto" w:fill="auto"/>
            <w:noWrap/>
            <w:tcMar>
              <w:left w:w="28" w:type="dxa"/>
              <w:right w:w="28" w:type="dxa"/>
            </w:tcMar>
            <w:vAlign w:val="center"/>
          </w:tcPr>
          <w:p w14:paraId="0ACB5572" w14:textId="77777777" w:rsidR="00E45A7B" w:rsidRPr="000F0618" w:rsidRDefault="00E45A7B" w:rsidP="00E45A7B">
            <w:pPr>
              <w:jc w:val="center"/>
              <w:rPr>
                <w:rFonts w:eastAsia="Times New Roman"/>
                <w:color w:val="000000"/>
                <w:szCs w:val="22"/>
                <w:lang w:eastAsia="en-GB"/>
              </w:rPr>
            </w:pPr>
            <w:r>
              <w:rPr>
                <w:color w:val="000000"/>
                <w:szCs w:val="22"/>
              </w:rPr>
              <w:t>0.05181</w:t>
            </w:r>
          </w:p>
        </w:tc>
        <w:tc>
          <w:tcPr>
            <w:tcW w:w="474" w:type="pct"/>
            <w:shd w:val="clear" w:color="auto" w:fill="auto"/>
            <w:noWrap/>
            <w:tcMar>
              <w:left w:w="28" w:type="dxa"/>
              <w:right w:w="28" w:type="dxa"/>
            </w:tcMar>
            <w:vAlign w:val="center"/>
          </w:tcPr>
          <w:p w14:paraId="3599A7A5" w14:textId="77777777" w:rsidR="00E45A7B" w:rsidRPr="000F0618" w:rsidRDefault="00E45A7B" w:rsidP="00E45A7B">
            <w:pPr>
              <w:jc w:val="center"/>
              <w:rPr>
                <w:rFonts w:eastAsia="Times New Roman"/>
                <w:color w:val="000000"/>
                <w:szCs w:val="22"/>
                <w:lang w:eastAsia="en-GB"/>
              </w:rPr>
            </w:pPr>
            <w:r>
              <w:rPr>
                <w:color w:val="000000"/>
                <w:szCs w:val="22"/>
              </w:rPr>
              <w:t>0.48496</w:t>
            </w:r>
          </w:p>
        </w:tc>
        <w:tc>
          <w:tcPr>
            <w:tcW w:w="474" w:type="pct"/>
            <w:shd w:val="clear" w:color="auto" w:fill="auto"/>
            <w:noWrap/>
            <w:tcMar>
              <w:left w:w="28" w:type="dxa"/>
              <w:right w:w="28" w:type="dxa"/>
            </w:tcMar>
            <w:vAlign w:val="center"/>
          </w:tcPr>
          <w:p w14:paraId="62C12561" w14:textId="77777777" w:rsidR="00E45A7B" w:rsidRPr="000F0618" w:rsidRDefault="00E45A7B" w:rsidP="00E45A7B">
            <w:pPr>
              <w:jc w:val="center"/>
              <w:rPr>
                <w:rFonts w:eastAsia="Times New Roman"/>
                <w:color w:val="000000"/>
                <w:szCs w:val="22"/>
                <w:lang w:eastAsia="en-GB"/>
              </w:rPr>
            </w:pPr>
            <w:r>
              <w:rPr>
                <w:color w:val="000000"/>
                <w:szCs w:val="22"/>
              </w:rPr>
              <w:t>-59.2201</w:t>
            </w:r>
          </w:p>
        </w:tc>
        <w:tc>
          <w:tcPr>
            <w:tcW w:w="474" w:type="pct"/>
            <w:shd w:val="clear" w:color="auto" w:fill="auto"/>
            <w:noWrap/>
            <w:tcMar>
              <w:left w:w="28" w:type="dxa"/>
              <w:right w:w="28" w:type="dxa"/>
            </w:tcMar>
            <w:vAlign w:val="center"/>
          </w:tcPr>
          <w:p w14:paraId="26C3DC2C" w14:textId="77777777" w:rsidR="00E45A7B" w:rsidRPr="000F0618" w:rsidRDefault="00E45A7B" w:rsidP="00E45A7B">
            <w:pPr>
              <w:jc w:val="center"/>
              <w:rPr>
                <w:rFonts w:eastAsia="Times New Roman"/>
                <w:color w:val="000000"/>
                <w:szCs w:val="22"/>
                <w:lang w:eastAsia="en-GB"/>
              </w:rPr>
            </w:pPr>
            <w:r>
              <w:rPr>
                <w:color w:val="000000"/>
                <w:szCs w:val="22"/>
              </w:rPr>
              <w:t>0.023886</w:t>
            </w:r>
          </w:p>
        </w:tc>
        <w:tc>
          <w:tcPr>
            <w:tcW w:w="474" w:type="pct"/>
            <w:shd w:val="clear" w:color="auto" w:fill="auto"/>
            <w:noWrap/>
            <w:tcMar>
              <w:left w:w="28" w:type="dxa"/>
              <w:right w:w="28" w:type="dxa"/>
            </w:tcMar>
            <w:vAlign w:val="center"/>
          </w:tcPr>
          <w:p w14:paraId="42E246F8"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7DC980C4" w14:textId="77777777" w:rsidR="00E45A7B" w:rsidRPr="000F0618" w:rsidRDefault="00E45A7B" w:rsidP="00E45A7B">
            <w:pPr>
              <w:jc w:val="center"/>
              <w:rPr>
                <w:rFonts w:eastAsia="Times New Roman"/>
                <w:color w:val="000000"/>
                <w:szCs w:val="22"/>
                <w:lang w:eastAsia="en-GB"/>
              </w:rPr>
            </w:pPr>
          </w:p>
        </w:tc>
      </w:tr>
      <w:tr w:rsidR="00E45A7B" w:rsidRPr="000F0618" w14:paraId="56131D1E" w14:textId="77777777" w:rsidTr="00E45A7B">
        <w:trPr>
          <w:trHeight w:val="278"/>
        </w:trPr>
        <w:tc>
          <w:tcPr>
            <w:tcW w:w="800" w:type="pct"/>
            <w:shd w:val="clear" w:color="auto" w:fill="auto"/>
            <w:noWrap/>
            <w:tcMar>
              <w:left w:w="28" w:type="dxa"/>
              <w:right w:w="28" w:type="dxa"/>
            </w:tcMar>
            <w:vAlign w:val="center"/>
          </w:tcPr>
          <w:p w14:paraId="48E35AE1" w14:textId="77777777" w:rsidR="00E45A7B" w:rsidRPr="000F0618" w:rsidRDefault="00E45A7B" w:rsidP="00E45A7B">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5522356A" w14:textId="77777777" w:rsidR="00E45A7B" w:rsidRPr="000F0618" w:rsidRDefault="00E45A7B" w:rsidP="00E45A7B">
            <w:pPr>
              <w:jc w:val="center"/>
              <w:rPr>
                <w:rFonts w:eastAsia="Times New Roman"/>
                <w:color w:val="000000"/>
                <w:szCs w:val="22"/>
                <w:lang w:eastAsia="en-GB"/>
              </w:rPr>
            </w:pPr>
            <w:r>
              <w:rPr>
                <w:color w:val="000000"/>
                <w:szCs w:val="22"/>
              </w:rPr>
              <w:t>2.34</w:t>
            </w:r>
          </w:p>
        </w:tc>
        <w:tc>
          <w:tcPr>
            <w:tcW w:w="474" w:type="pct"/>
            <w:shd w:val="clear" w:color="auto" w:fill="auto"/>
            <w:noWrap/>
            <w:tcMar>
              <w:left w:w="28" w:type="dxa"/>
              <w:right w:w="28" w:type="dxa"/>
            </w:tcMar>
            <w:vAlign w:val="center"/>
          </w:tcPr>
          <w:p w14:paraId="1C680EE2" w14:textId="77777777" w:rsidR="00E45A7B" w:rsidRPr="000F0618" w:rsidRDefault="00E45A7B" w:rsidP="00E45A7B">
            <w:pPr>
              <w:jc w:val="center"/>
              <w:rPr>
                <w:rFonts w:eastAsia="Times New Roman"/>
                <w:color w:val="000000"/>
                <w:szCs w:val="22"/>
                <w:lang w:eastAsia="en-GB"/>
              </w:rPr>
            </w:pPr>
            <w:r>
              <w:rPr>
                <w:color w:val="000000"/>
                <w:szCs w:val="22"/>
              </w:rPr>
              <w:t>2.41</w:t>
            </w:r>
          </w:p>
        </w:tc>
        <w:tc>
          <w:tcPr>
            <w:tcW w:w="474" w:type="pct"/>
            <w:shd w:val="clear" w:color="auto" w:fill="auto"/>
            <w:noWrap/>
            <w:tcMar>
              <w:left w:w="28" w:type="dxa"/>
              <w:right w:w="28" w:type="dxa"/>
            </w:tcMar>
            <w:vAlign w:val="center"/>
          </w:tcPr>
          <w:p w14:paraId="5F0FB2BD" w14:textId="77777777" w:rsidR="00E45A7B" w:rsidRPr="000F0618" w:rsidRDefault="00E45A7B" w:rsidP="00E45A7B">
            <w:pPr>
              <w:jc w:val="center"/>
              <w:rPr>
                <w:rFonts w:eastAsia="Times New Roman"/>
                <w:color w:val="000000"/>
                <w:szCs w:val="22"/>
                <w:lang w:eastAsia="en-GB"/>
              </w:rPr>
            </w:pPr>
            <w:r>
              <w:rPr>
                <w:color w:val="000000"/>
                <w:szCs w:val="22"/>
              </w:rPr>
              <w:t>2.70</w:t>
            </w:r>
          </w:p>
        </w:tc>
        <w:tc>
          <w:tcPr>
            <w:tcW w:w="474" w:type="pct"/>
            <w:shd w:val="clear" w:color="auto" w:fill="auto"/>
            <w:noWrap/>
            <w:tcMar>
              <w:left w:w="28" w:type="dxa"/>
              <w:right w:w="28" w:type="dxa"/>
            </w:tcMar>
            <w:vAlign w:val="center"/>
          </w:tcPr>
          <w:p w14:paraId="7848F72A" w14:textId="77777777" w:rsidR="00E45A7B" w:rsidRPr="000F0618" w:rsidRDefault="00E45A7B" w:rsidP="00E45A7B">
            <w:pPr>
              <w:jc w:val="center"/>
              <w:rPr>
                <w:rFonts w:eastAsia="Times New Roman"/>
                <w:color w:val="000000"/>
                <w:szCs w:val="22"/>
                <w:lang w:eastAsia="en-GB"/>
              </w:rPr>
            </w:pPr>
            <w:r>
              <w:rPr>
                <w:color w:val="000000"/>
                <w:szCs w:val="22"/>
              </w:rPr>
              <w:t>2.63</w:t>
            </w:r>
          </w:p>
        </w:tc>
        <w:tc>
          <w:tcPr>
            <w:tcW w:w="474" w:type="pct"/>
            <w:shd w:val="clear" w:color="auto" w:fill="auto"/>
            <w:noWrap/>
            <w:tcMar>
              <w:left w:w="28" w:type="dxa"/>
              <w:right w:w="28" w:type="dxa"/>
            </w:tcMar>
            <w:vAlign w:val="center"/>
          </w:tcPr>
          <w:p w14:paraId="223F05CA"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6CDCFDA"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0ABC440"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58948DDC" w14:textId="77777777" w:rsidR="00E45A7B" w:rsidRPr="000F0618" w:rsidRDefault="00E45A7B" w:rsidP="00E45A7B">
            <w:pPr>
              <w:jc w:val="center"/>
              <w:rPr>
                <w:rFonts w:eastAsia="Times New Roman"/>
                <w:color w:val="auto"/>
                <w:szCs w:val="22"/>
                <w:lang w:eastAsia="en-GB"/>
              </w:rPr>
            </w:pPr>
          </w:p>
        </w:tc>
      </w:tr>
      <w:tr w:rsidR="00E45A7B" w:rsidRPr="000F0618" w14:paraId="415973F7" w14:textId="77777777" w:rsidTr="00E45A7B">
        <w:trPr>
          <w:trHeight w:val="278"/>
        </w:trPr>
        <w:tc>
          <w:tcPr>
            <w:tcW w:w="800" w:type="pct"/>
            <w:shd w:val="clear" w:color="auto" w:fill="auto"/>
            <w:noWrap/>
            <w:tcMar>
              <w:left w:w="28" w:type="dxa"/>
              <w:right w:w="28" w:type="dxa"/>
            </w:tcMar>
            <w:vAlign w:val="center"/>
          </w:tcPr>
          <w:p w14:paraId="3650F84B" w14:textId="77777777" w:rsidR="00E45A7B" w:rsidRPr="000F0618" w:rsidRDefault="00E45A7B" w:rsidP="00E45A7B">
            <w:pPr>
              <w:rPr>
                <w:rFonts w:eastAsia="Times New Roman"/>
                <w:color w:val="000000"/>
                <w:szCs w:val="22"/>
                <w:lang w:eastAsia="en-GB"/>
              </w:rPr>
            </w:pPr>
            <w:r>
              <w:rPr>
                <w:color w:val="000000"/>
                <w:szCs w:val="22"/>
              </w:rPr>
              <w:t>Subj.3</w:t>
            </w:r>
          </w:p>
        </w:tc>
        <w:tc>
          <w:tcPr>
            <w:tcW w:w="881" w:type="pct"/>
            <w:shd w:val="clear" w:color="auto" w:fill="auto"/>
            <w:noWrap/>
            <w:tcMar>
              <w:left w:w="28" w:type="dxa"/>
              <w:right w:w="28" w:type="dxa"/>
            </w:tcMar>
            <w:vAlign w:val="center"/>
          </w:tcPr>
          <w:p w14:paraId="5B521A67" w14:textId="77777777" w:rsidR="00E45A7B" w:rsidRPr="000F0618" w:rsidRDefault="00E45A7B" w:rsidP="00E45A7B">
            <w:pPr>
              <w:jc w:val="center"/>
              <w:rPr>
                <w:rFonts w:eastAsia="Times New Roman"/>
                <w:color w:val="000000"/>
                <w:szCs w:val="22"/>
                <w:lang w:eastAsia="en-GB"/>
              </w:rPr>
            </w:pPr>
            <w:r>
              <w:rPr>
                <w:color w:val="000000"/>
                <w:szCs w:val="22"/>
              </w:rPr>
              <w:t>101.01492</w:t>
            </w:r>
          </w:p>
        </w:tc>
        <w:tc>
          <w:tcPr>
            <w:tcW w:w="474" w:type="pct"/>
            <w:shd w:val="clear" w:color="auto" w:fill="auto"/>
            <w:noWrap/>
            <w:tcMar>
              <w:left w:w="28" w:type="dxa"/>
              <w:right w:w="28" w:type="dxa"/>
            </w:tcMar>
            <w:vAlign w:val="center"/>
          </w:tcPr>
          <w:p w14:paraId="77CBD45B" w14:textId="77777777" w:rsidR="00E45A7B" w:rsidRPr="000F0618" w:rsidRDefault="00E45A7B" w:rsidP="00E45A7B">
            <w:pPr>
              <w:jc w:val="center"/>
              <w:rPr>
                <w:rFonts w:eastAsia="Times New Roman"/>
                <w:color w:val="000000"/>
                <w:szCs w:val="22"/>
                <w:lang w:eastAsia="en-GB"/>
              </w:rPr>
            </w:pPr>
            <w:r>
              <w:rPr>
                <w:color w:val="000000"/>
                <w:szCs w:val="22"/>
              </w:rPr>
              <w:t>1.01549</w:t>
            </w:r>
          </w:p>
        </w:tc>
        <w:tc>
          <w:tcPr>
            <w:tcW w:w="474" w:type="pct"/>
            <w:shd w:val="clear" w:color="auto" w:fill="auto"/>
            <w:noWrap/>
            <w:tcMar>
              <w:left w:w="28" w:type="dxa"/>
              <w:right w:w="28" w:type="dxa"/>
            </w:tcMar>
            <w:vAlign w:val="center"/>
          </w:tcPr>
          <w:p w14:paraId="619E9953" w14:textId="77777777" w:rsidR="00E45A7B" w:rsidRPr="000F0618" w:rsidRDefault="00E45A7B" w:rsidP="00E45A7B">
            <w:pPr>
              <w:jc w:val="center"/>
              <w:rPr>
                <w:rFonts w:eastAsia="Times New Roman"/>
                <w:color w:val="000000"/>
                <w:szCs w:val="22"/>
                <w:lang w:eastAsia="en-GB"/>
              </w:rPr>
            </w:pPr>
            <w:r>
              <w:rPr>
                <w:color w:val="000000"/>
                <w:szCs w:val="22"/>
              </w:rPr>
              <w:t>0.04953</w:t>
            </w:r>
          </w:p>
        </w:tc>
        <w:tc>
          <w:tcPr>
            <w:tcW w:w="474" w:type="pct"/>
            <w:shd w:val="clear" w:color="auto" w:fill="auto"/>
            <w:noWrap/>
            <w:tcMar>
              <w:left w:w="28" w:type="dxa"/>
              <w:right w:w="28" w:type="dxa"/>
            </w:tcMar>
            <w:vAlign w:val="center"/>
          </w:tcPr>
          <w:p w14:paraId="1C6CDF25" w14:textId="77777777" w:rsidR="00E45A7B" w:rsidRPr="000F0618" w:rsidRDefault="00E45A7B" w:rsidP="00E45A7B">
            <w:pPr>
              <w:jc w:val="center"/>
              <w:rPr>
                <w:rFonts w:eastAsia="Times New Roman"/>
                <w:color w:val="000000"/>
                <w:szCs w:val="22"/>
                <w:lang w:eastAsia="en-GB"/>
              </w:rPr>
            </w:pPr>
            <w:r>
              <w:rPr>
                <w:color w:val="000000"/>
                <w:szCs w:val="22"/>
              </w:rPr>
              <w:t>0.49360</w:t>
            </w:r>
          </w:p>
        </w:tc>
        <w:tc>
          <w:tcPr>
            <w:tcW w:w="474" w:type="pct"/>
            <w:shd w:val="clear" w:color="auto" w:fill="auto"/>
            <w:noWrap/>
            <w:tcMar>
              <w:left w:w="28" w:type="dxa"/>
              <w:right w:w="28" w:type="dxa"/>
            </w:tcMar>
            <w:vAlign w:val="center"/>
          </w:tcPr>
          <w:p w14:paraId="17B947B0" w14:textId="77777777" w:rsidR="00E45A7B" w:rsidRPr="000F0618" w:rsidRDefault="00E45A7B" w:rsidP="00E45A7B">
            <w:pPr>
              <w:jc w:val="center"/>
              <w:rPr>
                <w:rFonts w:eastAsia="Times New Roman"/>
                <w:color w:val="000000"/>
                <w:szCs w:val="22"/>
                <w:lang w:eastAsia="en-GB"/>
              </w:rPr>
            </w:pPr>
            <w:r>
              <w:rPr>
                <w:color w:val="000000"/>
                <w:szCs w:val="22"/>
              </w:rPr>
              <w:t>-68.9248</w:t>
            </w:r>
          </w:p>
        </w:tc>
        <w:tc>
          <w:tcPr>
            <w:tcW w:w="474" w:type="pct"/>
            <w:shd w:val="clear" w:color="auto" w:fill="auto"/>
            <w:noWrap/>
            <w:tcMar>
              <w:left w:w="28" w:type="dxa"/>
              <w:right w:w="28" w:type="dxa"/>
            </w:tcMar>
            <w:vAlign w:val="center"/>
          </w:tcPr>
          <w:p w14:paraId="39FFFC16" w14:textId="77777777" w:rsidR="00E45A7B" w:rsidRPr="000F0618" w:rsidRDefault="00E45A7B" w:rsidP="00E45A7B">
            <w:pPr>
              <w:jc w:val="center"/>
              <w:rPr>
                <w:rFonts w:eastAsia="Times New Roman"/>
                <w:color w:val="000000"/>
                <w:szCs w:val="22"/>
                <w:lang w:eastAsia="en-GB"/>
              </w:rPr>
            </w:pPr>
            <w:r>
              <w:rPr>
                <w:color w:val="000000"/>
                <w:szCs w:val="22"/>
              </w:rPr>
              <w:t>0.013932</w:t>
            </w:r>
          </w:p>
        </w:tc>
        <w:tc>
          <w:tcPr>
            <w:tcW w:w="474" w:type="pct"/>
            <w:shd w:val="clear" w:color="auto" w:fill="auto"/>
            <w:noWrap/>
            <w:tcMar>
              <w:left w:w="28" w:type="dxa"/>
              <w:right w:w="28" w:type="dxa"/>
            </w:tcMar>
            <w:vAlign w:val="center"/>
          </w:tcPr>
          <w:p w14:paraId="2C76A6F8"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5EF03CCD" w14:textId="77777777" w:rsidR="00E45A7B" w:rsidRPr="000F0618" w:rsidRDefault="00E45A7B" w:rsidP="00E45A7B">
            <w:pPr>
              <w:jc w:val="center"/>
              <w:rPr>
                <w:rFonts w:eastAsia="Times New Roman"/>
                <w:color w:val="000000"/>
                <w:szCs w:val="22"/>
                <w:lang w:eastAsia="en-GB"/>
              </w:rPr>
            </w:pPr>
          </w:p>
        </w:tc>
      </w:tr>
      <w:tr w:rsidR="00E45A7B" w:rsidRPr="000F0618" w14:paraId="6F48646C" w14:textId="77777777" w:rsidTr="00E45A7B">
        <w:trPr>
          <w:trHeight w:val="278"/>
        </w:trPr>
        <w:tc>
          <w:tcPr>
            <w:tcW w:w="800" w:type="pct"/>
            <w:shd w:val="clear" w:color="auto" w:fill="auto"/>
            <w:noWrap/>
            <w:tcMar>
              <w:left w:w="28" w:type="dxa"/>
              <w:right w:w="28" w:type="dxa"/>
            </w:tcMar>
            <w:vAlign w:val="center"/>
          </w:tcPr>
          <w:p w14:paraId="1FC2AF5D" w14:textId="77777777" w:rsidR="00E45A7B" w:rsidRPr="000F0618" w:rsidRDefault="00E45A7B" w:rsidP="00E45A7B">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0ACE3417" w14:textId="77777777" w:rsidR="00E45A7B" w:rsidRPr="000F0618" w:rsidRDefault="00E45A7B" w:rsidP="00E45A7B">
            <w:pPr>
              <w:jc w:val="center"/>
              <w:rPr>
                <w:rFonts w:eastAsia="Times New Roman"/>
                <w:color w:val="000000"/>
                <w:szCs w:val="22"/>
                <w:lang w:eastAsia="en-GB"/>
              </w:rPr>
            </w:pPr>
            <w:r>
              <w:rPr>
                <w:color w:val="000000"/>
                <w:szCs w:val="22"/>
              </w:rPr>
              <w:t>1.79</w:t>
            </w:r>
          </w:p>
        </w:tc>
        <w:tc>
          <w:tcPr>
            <w:tcW w:w="474" w:type="pct"/>
            <w:shd w:val="clear" w:color="auto" w:fill="auto"/>
            <w:noWrap/>
            <w:tcMar>
              <w:left w:w="28" w:type="dxa"/>
              <w:right w:w="28" w:type="dxa"/>
            </w:tcMar>
            <w:vAlign w:val="center"/>
          </w:tcPr>
          <w:p w14:paraId="23B11DC4" w14:textId="77777777" w:rsidR="00E45A7B" w:rsidRPr="000F0618" w:rsidRDefault="00E45A7B" w:rsidP="00E45A7B">
            <w:pPr>
              <w:jc w:val="center"/>
              <w:rPr>
                <w:rFonts w:eastAsia="Times New Roman"/>
                <w:color w:val="000000"/>
                <w:szCs w:val="22"/>
                <w:lang w:eastAsia="en-GB"/>
              </w:rPr>
            </w:pPr>
            <w:r>
              <w:rPr>
                <w:color w:val="000000"/>
                <w:szCs w:val="22"/>
              </w:rPr>
              <w:t>1.80</w:t>
            </w:r>
          </w:p>
        </w:tc>
        <w:tc>
          <w:tcPr>
            <w:tcW w:w="474" w:type="pct"/>
            <w:shd w:val="clear" w:color="auto" w:fill="auto"/>
            <w:noWrap/>
            <w:tcMar>
              <w:left w:w="28" w:type="dxa"/>
              <w:right w:w="28" w:type="dxa"/>
            </w:tcMar>
            <w:vAlign w:val="center"/>
          </w:tcPr>
          <w:p w14:paraId="5CCF9FA6" w14:textId="77777777" w:rsidR="00E45A7B" w:rsidRPr="000F0618" w:rsidRDefault="00E45A7B" w:rsidP="00E45A7B">
            <w:pPr>
              <w:jc w:val="center"/>
              <w:rPr>
                <w:rFonts w:eastAsia="Times New Roman"/>
                <w:color w:val="000000"/>
                <w:szCs w:val="22"/>
                <w:lang w:eastAsia="en-GB"/>
              </w:rPr>
            </w:pPr>
            <w:r>
              <w:rPr>
                <w:color w:val="000000"/>
                <w:szCs w:val="22"/>
              </w:rPr>
              <w:t>2.08</w:t>
            </w:r>
          </w:p>
        </w:tc>
        <w:tc>
          <w:tcPr>
            <w:tcW w:w="474" w:type="pct"/>
            <w:shd w:val="clear" w:color="auto" w:fill="auto"/>
            <w:noWrap/>
            <w:tcMar>
              <w:left w:w="28" w:type="dxa"/>
              <w:right w:w="28" w:type="dxa"/>
            </w:tcMar>
            <w:vAlign w:val="center"/>
          </w:tcPr>
          <w:p w14:paraId="242C8D08" w14:textId="77777777" w:rsidR="00E45A7B" w:rsidRPr="000F0618" w:rsidRDefault="00E45A7B" w:rsidP="00E45A7B">
            <w:pPr>
              <w:jc w:val="center"/>
              <w:rPr>
                <w:rFonts w:eastAsia="Times New Roman"/>
                <w:color w:val="000000"/>
                <w:szCs w:val="22"/>
                <w:lang w:eastAsia="en-GB"/>
              </w:rPr>
            </w:pPr>
            <w:r>
              <w:rPr>
                <w:color w:val="000000"/>
                <w:szCs w:val="22"/>
              </w:rPr>
              <w:t>2.06</w:t>
            </w:r>
          </w:p>
        </w:tc>
        <w:tc>
          <w:tcPr>
            <w:tcW w:w="474" w:type="pct"/>
            <w:shd w:val="clear" w:color="auto" w:fill="auto"/>
            <w:noWrap/>
            <w:tcMar>
              <w:left w:w="28" w:type="dxa"/>
              <w:right w:w="28" w:type="dxa"/>
            </w:tcMar>
            <w:vAlign w:val="center"/>
          </w:tcPr>
          <w:p w14:paraId="5C2B2AB2"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7F11D0BE"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982004F"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3B52B722" w14:textId="77777777" w:rsidR="00E45A7B" w:rsidRPr="000F0618" w:rsidRDefault="00E45A7B" w:rsidP="00E45A7B">
            <w:pPr>
              <w:jc w:val="center"/>
              <w:rPr>
                <w:rFonts w:eastAsia="Times New Roman"/>
                <w:color w:val="auto"/>
                <w:szCs w:val="22"/>
                <w:lang w:eastAsia="en-GB"/>
              </w:rPr>
            </w:pPr>
          </w:p>
        </w:tc>
      </w:tr>
      <w:tr w:rsidR="00E45A7B" w:rsidRPr="000F0618" w14:paraId="34B01037" w14:textId="77777777" w:rsidTr="00E45A7B">
        <w:trPr>
          <w:trHeight w:val="278"/>
        </w:trPr>
        <w:tc>
          <w:tcPr>
            <w:tcW w:w="5000" w:type="pct"/>
            <w:gridSpan w:val="9"/>
            <w:shd w:val="clear" w:color="auto" w:fill="auto"/>
            <w:noWrap/>
            <w:tcMar>
              <w:left w:w="28" w:type="dxa"/>
              <w:right w:w="28" w:type="dxa"/>
            </w:tcMar>
            <w:vAlign w:val="center"/>
            <w:hideMark/>
          </w:tcPr>
          <w:p w14:paraId="4741719B" w14:textId="77777777" w:rsidR="00E45A7B" w:rsidRPr="000F0618" w:rsidRDefault="00E45A7B" w:rsidP="00E45A7B">
            <w:pPr>
              <w:jc w:val="center"/>
              <w:rPr>
                <w:rFonts w:eastAsia="Times New Roman"/>
                <w:b/>
                <w:bCs/>
                <w:color w:val="0000FF"/>
                <w:szCs w:val="22"/>
                <w:lang w:eastAsia="en-GB"/>
              </w:rPr>
            </w:pPr>
            <w:r w:rsidRPr="00680C4B">
              <w:rPr>
                <w:rFonts w:eastAsia="Times New Roman"/>
                <w:b/>
                <w:bCs/>
                <w:color w:val="0000FF"/>
                <w:szCs w:val="22"/>
                <w:lang w:eastAsia="en-GB"/>
              </w:rPr>
              <w:t xml:space="preserve">The </w:t>
            </w:r>
            <w:r>
              <w:rPr>
                <w:rFonts w:eastAsia="Times New Roman"/>
                <w:b/>
                <w:bCs/>
                <w:color w:val="0000FF"/>
                <w:szCs w:val="22"/>
                <w:lang w:eastAsia="en-GB"/>
              </w:rPr>
              <w:t xml:space="preserve">Parameter </w:t>
            </w:r>
            <w:r w:rsidRPr="00680C4B">
              <w:rPr>
                <w:rFonts w:eastAsia="Times New Roman"/>
                <w:b/>
                <w:bCs/>
                <w:color w:val="0000FF"/>
                <w:szCs w:val="22"/>
                <w:lang w:eastAsia="en-GB"/>
              </w:rPr>
              <w:t xml:space="preserve">stats. below </w:t>
            </w:r>
            <w:r>
              <w:rPr>
                <w:rFonts w:eastAsia="Times New Roman"/>
                <w:b/>
                <w:bCs/>
                <w:color w:val="0000FF"/>
                <w:szCs w:val="22"/>
                <w:lang w:eastAsia="en-GB"/>
              </w:rPr>
              <w:t>will be</w:t>
            </w:r>
            <w:r w:rsidRPr="00680C4B">
              <w:rPr>
                <w:rFonts w:eastAsia="Times New Roman"/>
                <w:b/>
                <w:bCs/>
                <w:color w:val="0000FF"/>
                <w:szCs w:val="22"/>
                <w:lang w:eastAsia="en-GB"/>
              </w:rPr>
              <w:t xml:space="preserve"> omitted for a single profile</w:t>
            </w:r>
          </w:p>
        </w:tc>
      </w:tr>
      <w:tr w:rsidR="00E45A7B" w:rsidRPr="000F0618" w14:paraId="659641E7" w14:textId="77777777" w:rsidTr="00E45A7B">
        <w:trPr>
          <w:trHeight w:val="278"/>
        </w:trPr>
        <w:tc>
          <w:tcPr>
            <w:tcW w:w="800" w:type="pct"/>
            <w:shd w:val="clear" w:color="auto" w:fill="auto"/>
            <w:noWrap/>
            <w:tcMar>
              <w:left w:w="28" w:type="dxa"/>
              <w:right w:w="28" w:type="dxa"/>
            </w:tcMar>
            <w:vAlign w:val="center"/>
          </w:tcPr>
          <w:p w14:paraId="616ADDB4" w14:textId="77777777" w:rsidR="00E45A7B" w:rsidRPr="000F0618" w:rsidRDefault="00E45A7B" w:rsidP="00E45A7B">
            <w:pPr>
              <w:rPr>
                <w:rFonts w:eastAsia="Times New Roman"/>
                <w:b/>
                <w:bCs/>
                <w:color w:val="000000"/>
                <w:szCs w:val="22"/>
                <w:lang w:eastAsia="en-GB"/>
              </w:rPr>
            </w:pPr>
            <w:r>
              <w:rPr>
                <w:color w:val="000000"/>
                <w:szCs w:val="22"/>
              </w:rPr>
              <w:t>Mean</w:t>
            </w:r>
          </w:p>
        </w:tc>
        <w:tc>
          <w:tcPr>
            <w:tcW w:w="881" w:type="pct"/>
            <w:shd w:val="clear" w:color="auto" w:fill="auto"/>
            <w:noWrap/>
            <w:tcMar>
              <w:left w:w="28" w:type="dxa"/>
              <w:right w:w="28" w:type="dxa"/>
            </w:tcMar>
            <w:vAlign w:val="center"/>
          </w:tcPr>
          <w:p w14:paraId="5BC8266B" w14:textId="77777777" w:rsidR="00E45A7B" w:rsidRPr="000F0618" w:rsidRDefault="00E45A7B" w:rsidP="00E45A7B">
            <w:pPr>
              <w:jc w:val="center"/>
              <w:rPr>
                <w:rFonts w:eastAsia="Times New Roman"/>
                <w:b/>
                <w:bCs/>
                <w:color w:val="000000"/>
                <w:szCs w:val="22"/>
                <w:lang w:eastAsia="en-GB"/>
              </w:rPr>
            </w:pPr>
            <w:r>
              <w:rPr>
                <w:color w:val="000000"/>
                <w:szCs w:val="22"/>
              </w:rPr>
              <w:t>102.51895</w:t>
            </w:r>
          </w:p>
        </w:tc>
        <w:tc>
          <w:tcPr>
            <w:tcW w:w="474" w:type="pct"/>
            <w:shd w:val="clear" w:color="auto" w:fill="auto"/>
            <w:noWrap/>
            <w:tcMar>
              <w:left w:w="28" w:type="dxa"/>
              <w:right w:w="28" w:type="dxa"/>
            </w:tcMar>
            <w:vAlign w:val="center"/>
          </w:tcPr>
          <w:p w14:paraId="2876C385" w14:textId="77777777" w:rsidR="00E45A7B" w:rsidRPr="000F0618" w:rsidRDefault="00E45A7B" w:rsidP="00E45A7B">
            <w:pPr>
              <w:jc w:val="center"/>
              <w:rPr>
                <w:rFonts w:eastAsia="Times New Roman"/>
                <w:color w:val="auto"/>
                <w:szCs w:val="22"/>
                <w:lang w:eastAsia="en-GB"/>
              </w:rPr>
            </w:pPr>
            <w:r>
              <w:rPr>
                <w:color w:val="000000"/>
                <w:szCs w:val="22"/>
              </w:rPr>
              <w:t>1.00175</w:t>
            </w:r>
          </w:p>
        </w:tc>
        <w:tc>
          <w:tcPr>
            <w:tcW w:w="474" w:type="pct"/>
            <w:shd w:val="clear" w:color="auto" w:fill="auto"/>
            <w:noWrap/>
            <w:tcMar>
              <w:left w:w="28" w:type="dxa"/>
              <w:right w:w="28" w:type="dxa"/>
            </w:tcMar>
            <w:vAlign w:val="center"/>
          </w:tcPr>
          <w:p w14:paraId="6F378753" w14:textId="77777777" w:rsidR="00E45A7B" w:rsidRPr="000F0618" w:rsidRDefault="00E45A7B" w:rsidP="00E45A7B">
            <w:pPr>
              <w:jc w:val="center"/>
              <w:rPr>
                <w:rFonts w:eastAsia="Times New Roman"/>
                <w:color w:val="auto"/>
                <w:szCs w:val="22"/>
                <w:lang w:eastAsia="en-GB"/>
              </w:rPr>
            </w:pPr>
            <w:r>
              <w:rPr>
                <w:color w:val="000000"/>
                <w:szCs w:val="22"/>
              </w:rPr>
              <w:t>0.05010</w:t>
            </w:r>
          </w:p>
        </w:tc>
        <w:tc>
          <w:tcPr>
            <w:tcW w:w="474" w:type="pct"/>
            <w:shd w:val="clear" w:color="auto" w:fill="auto"/>
            <w:noWrap/>
            <w:tcMar>
              <w:left w:w="28" w:type="dxa"/>
              <w:right w:w="28" w:type="dxa"/>
            </w:tcMar>
            <w:vAlign w:val="center"/>
          </w:tcPr>
          <w:p w14:paraId="404F7C54" w14:textId="77777777" w:rsidR="00E45A7B" w:rsidRPr="000F0618" w:rsidRDefault="00E45A7B" w:rsidP="00E45A7B">
            <w:pPr>
              <w:jc w:val="center"/>
              <w:rPr>
                <w:rFonts w:eastAsia="Times New Roman"/>
                <w:color w:val="auto"/>
                <w:szCs w:val="22"/>
                <w:lang w:eastAsia="en-GB"/>
              </w:rPr>
            </w:pPr>
            <w:r>
              <w:rPr>
                <w:color w:val="000000"/>
                <w:szCs w:val="22"/>
              </w:rPr>
              <w:t>0.48803</w:t>
            </w:r>
          </w:p>
        </w:tc>
        <w:tc>
          <w:tcPr>
            <w:tcW w:w="474" w:type="pct"/>
            <w:shd w:val="clear" w:color="auto" w:fill="auto"/>
            <w:noWrap/>
            <w:tcMar>
              <w:left w:w="28" w:type="dxa"/>
              <w:right w:w="28" w:type="dxa"/>
            </w:tcMar>
            <w:vAlign w:val="center"/>
          </w:tcPr>
          <w:p w14:paraId="4461820D"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BC6F6E6"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AFACF03"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hideMark/>
          </w:tcPr>
          <w:p w14:paraId="12E490DE" w14:textId="77777777" w:rsidR="00E45A7B" w:rsidRPr="000F0618" w:rsidRDefault="00E45A7B" w:rsidP="00E45A7B">
            <w:pPr>
              <w:jc w:val="center"/>
              <w:rPr>
                <w:rFonts w:eastAsia="Times New Roman"/>
                <w:color w:val="auto"/>
                <w:szCs w:val="22"/>
                <w:lang w:eastAsia="en-GB"/>
              </w:rPr>
            </w:pPr>
          </w:p>
        </w:tc>
      </w:tr>
      <w:tr w:rsidR="00E45A7B" w:rsidRPr="000F0618" w14:paraId="35048C06" w14:textId="77777777" w:rsidTr="00E45A7B">
        <w:trPr>
          <w:trHeight w:val="278"/>
        </w:trPr>
        <w:tc>
          <w:tcPr>
            <w:tcW w:w="800" w:type="pct"/>
            <w:shd w:val="clear" w:color="auto" w:fill="auto"/>
            <w:noWrap/>
            <w:tcMar>
              <w:left w:w="28" w:type="dxa"/>
              <w:right w:w="28" w:type="dxa"/>
            </w:tcMar>
            <w:vAlign w:val="center"/>
          </w:tcPr>
          <w:p w14:paraId="506B3008" w14:textId="77777777" w:rsidR="00E45A7B" w:rsidRPr="000F0618" w:rsidRDefault="00E45A7B" w:rsidP="00E45A7B">
            <w:pPr>
              <w:rPr>
                <w:rFonts w:eastAsia="Times New Roman"/>
                <w:color w:val="000000"/>
                <w:szCs w:val="22"/>
                <w:lang w:eastAsia="en-GB"/>
              </w:rPr>
            </w:pPr>
            <w:r>
              <w:rPr>
                <w:color w:val="000000"/>
                <w:szCs w:val="22"/>
              </w:rPr>
              <w:t>Geom. Mean</w:t>
            </w:r>
          </w:p>
        </w:tc>
        <w:tc>
          <w:tcPr>
            <w:tcW w:w="881" w:type="pct"/>
            <w:shd w:val="clear" w:color="auto" w:fill="auto"/>
            <w:noWrap/>
            <w:tcMar>
              <w:left w:w="28" w:type="dxa"/>
              <w:right w:w="28" w:type="dxa"/>
            </w:tcMar>
            <w:vAlign w:val="center"/>
          </w:tcPr>
          <w:p w14:paraId="3B1E7913" w14:textId="77777777" w:rsidR="00E45A7B" w:rsidRPr="000F0618" w:rsidRDefault="00E45A7B" w:rsidP="00E45A7B">
            <w:pPr>
              <w:jc w:val="center"/>
              <w:rPr>
                <w:rFonts w:eastAsia="Times New Roman"/>
                <w:color w:val="000000"/>
                <w:szCs w:val="22"/>
                <w:lang w:eastAsia="en-GB"/>
              </w:rPr>
            </w:pPr>
            <w:r>
              <w:rPr>
                <w:color w:val="000000"/>
                <w:szCs w:val="22"/>
              </w:rPr>
              <w:t>102.50535</w:t>
            </w:r>
          </w:p>
        </w:tc>
        <w:tc>
          <w:tcPr>
            <w:tcW w:w="474" w:type="pct"/>
            <w:shd w:val="clear" w:color="auto" w:fill="auto"/>
            <w:noWrap/>
            <w:tcMar>
              <w:left w:w="28" w:type="dxa"/>
              <w:right w:w="28" w:type="dxa"/>
            </w:tcMar>
            <w:vAlign w:val="center"/>
          </w:tcPr>
          <w:p w14:paraId="1B17A366" w14:textId="77777777" w:rsidR="00E45A7B" w:rsidRPr="000F0618" w:rsidRDefault="00E45A7B" w:rsidP="00E45A7B">
            <w:pPr>
              <w:jc w:val="center"/>
              <w:rPr>
                <w:rFonts w:eastAsia="Times New Roman"/>
                <w:color w:val="000000"/>
                <w:szCs w:val="22"/>
                <w:lang w:eastAsia="en-GB"/>
              </w:rPr>
            </w:pPr>
            <w:r>
              <w:rPr>
                <w:color w:val="000000"/>
                <w:szCs w:val="22"/>
              </w:rPr>
              <w:t>1.00169</w:t>
            </w:r>
          </w:p>
        </w:tc>
        <w:tc>
          <w:tcPr>
            <w:tcW w:w="474" w:type="pct"/>
            <w:shd w:val="clear" w:color="auto" w:fill="auto"/>
            <w:noWrap/>
            <w:tcMar>
              <w:left w:w="28" w:type="dxa"/>
              <w:right w:w="28" w:type="dxa"/>
            </w:tcMar>
            <w:vAlign w:val="center"/>
          </w:tcPr>
          <w:p w14:paraId="74E43D31" w14:textId="77777777" w:rsidR="00E45A7B" w:rsidRPr="000F0618" w:rsidRDefault="00E45A7B" w:rsidP="00E45A7B">
            <w:pPr>
              <w:jc w:val="center"/>
              <w:rPr>
                <w:rFonts w:eastAsia="Times New Roman"/>
                <w:color w:val="000000"/>
                <w:szCs w:val="22"/>
                <w:lang w:eastAsia="en-GB"/>
              </w:rPr>
            </w:pPr>
            <w:r>
              <w:rPr>
                <w:color w:val="000000"/>
                <w:szCs w:val="22"/>
              </w:rPr>
              <w:t>0.05009</w:t>
            </w:r>
          </w:p>
        </w:tc>
        <w:tc>
          <w:tcPr>
            <w:tcW w:w="474" w:type="pct"/>
            <w:shd w:val="clear" w:color="auto" w:fill="auto"/>
            <w:noWrap/>
            <w:tcMar>
              <w:left w:w="28" w:type="dxa"/>
              <w:right w:w="28" w:type="dxa"/>
            </w:tcMar>
            <w:vAlign w:val="center"/>
          </w:tcPr>
          <w:p w14:paraId="730C8964" w14:textId="77777777" w:rsidR="00E45A7B" w:rsidRPr="000F0618" w:rsidRDefault="00E45A7B" w:rsidP="00E45A7B">
            <w:pPr>
              <w:jc w:val="center"/>
              <w:rPr>
                <w:rFonts w:eastAsia="Times New Roman"/>
                <w:color w:val="000000"/>
                <w:szCs w:val="22"/>
                <w:lang w:eastAsia="en-GB"/>
              </w:rPr>
            </w:pPr>
            <w:r>
              <w:rPr>
                <w:color w:val="000000"/>
                <w:szCs w:val="22"/>
              </w:rPr>
              <w:t>0.48801</w:t>
            </w:r>
          </w:p>
        </w:tc>
        <w:tc>
          <w:tcPr>
            <w:tcW w:w="474" w:type="pct"/>
            <w:shd w:val="clear" w:color="auto" w:fill="auto"/>
            <w:noWrap/>
            <w:tcMar>
              <w:left w:w="28" w:type="dxa"/>
              <w:right w:w="28" w:type="dxa"/>
            </w:tcMar>
            <w:vAlign w:val="center"/>
          </w:tcPr>
          <w:p w14:paraId="42FFC6A0"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973C75B"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9B3E918"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2601FAF0" w14:textId="77777777" w:rsidR="00E45A7B" w:rsidRPr="000F0618" w:rsidRDefault="00E45A7B" w:rsidP="00E45A7B">
            <w:pPr>
              <w:jc w:val="center"/>
              <w:rPr>
                <w:rFonts w:eastAsia="Times New Roman"/>
                <w:color w:val="auto"/>
                <w:szCs w:val="22"/>
                <w:lang w:eastAsia="en-GB"/>
              </w:rPr>
            </w:pPr>
          </w:p>
        </w:tc>
      </w:tr>
      <w:tr w:rsidR="00E45A7B" w:rsidRPr="000F0618" w14:paraId="4CDE10E6" w14:textId="77777777" w:rsidTr="00E45A7B">
        <w:trPr>
          <w:trHeight w:val="278"/>
        </w:trPr>
        <w:tc>
          <w:tcPr>
            <w:tcW w:w="800" w:type="pct"/>
            <w:shd w:val="clear" w:color="auto" w:fill="auto"/>
            <w:noWrap/>
            <w:tcMar>
              <w:left w:w="28" w:type="dxa"/>
              <w:right w:w="28" w:type="dxa"/>
            </w:tcMar>
            <w:vAlign w:val="center"/>
          </w:tcPr>
          <w:p w14:paraId="0A7C9CEC" w14:textId="77777777" w:rsidR="00E45A7B" w:rsidRPr="000F0618" w:rsidRDefault="00E45A7B" w:rsidP="00E45A7B">
            <w:pPr>
              <w:rPr>
                <w:rFonts w:eastAsia="Times New Roman"/>
                <w:color w:val="000000"/>
                <w:szCs w:val="22"/>
                <w:lang w:eastAsia="en-GB"/>
              </w:rPr>
            </w:pPr>
            <w:r>
              <w:rPr>
                <w:color w:val="000000"/>
                <w:szCs w:val="22"/>
              </w:rPr>
              <w:t>SD</w:t>
            </w:r>
          </w:p>
        </w:tc>
        <w:tc>
          <w:tcPr>
            <w:tcW w:w="881" w:type="pct"/>
            <w:shd w:val="clear" w:color="auto" w:fill="auto"/>
            <w:noWrap/>
            <w:tcMar>
              <w:left w:w="28" w:type="dxa"/>
              <w:right w:w="28" w:type="dxa"/>
            </w:tcMar>
            <w:vAlign w:val="center"/>
          </w:tcPr>
          <w:p w14:paraId="699CBBEF" w14:textId="77777777" w:rsidR="00E45A7B" w:rsidRPr="000F0618" w:rsidRDefault="00E45A7B" w:rsidP="00E45A7B">
            <w:pPr>
              <w:jc w:val="center"/>
              <w:rPr>
                <w:rFonts w:eastAsia="Times New Roman"/>
                <w:color w:val="000000"/>
                <w:szCs w:val="22"/>
                <w:lang w:eastAsia="en-GB"/>
              </w:rPr>
            </w:pPr>
            <w:r>
              <w:rPr>
                <w:color w:val="000000"/>
                <w:szCs w:val="22"/>
              </w:rPr>
              <w:t>2.05241</w:t>
            </w:r>
          </w:p>
        </w:tc>
        <w:tc>
          <w:tcPr>
            <w:tcW w:w="474" w:type="pct"/>
            <w:shd w:val="clear" w:color="auto" w:fill="auto"/>
            <w:noWrap/>
            <w:tcMar>
              <w:left w:w="28" w:type="dxa"/>
              <w:right w:w="28" w:type="dxa"/>
            </w:tcMar>
            <w:vAlign w:val="center"/>
          </w:tcPr>
          <w:p w14:paraId="3CE2B47D" w14:textId="77777777" w:rsidR="00E45A7B" w:rsidRPr="000F0618" w:rsidRDefault="00E45A7B" w:rsidP="00E45A7B">
            <w:pPr>
              <w:jc w:val="center"/>
              <w:rPr>
                <w:rFonts w:eastAsia="Times New Roman"/>
                <w:color w:val="000000"/>
                <w:szCs w:val="22"/>
                <w:lang w:eastAsia="en-GB"/>
              </w:rPr>
            </w:pPr>
            <w:r>
              <w:rPr>
                <w:color w:val="000000"/>
                <w:szCs w:val="22"/>
              </w:rPr>
              <w:t>0.01378</w:t>
            </w:r>
          </w:p>
        </w:tc>
        <w:tc>
          <w:tcPr>
            <w:tcW w:w="474" w:type="pct"/>
            <w:shd w:val="clear" w:color="auto" w:fill="auto"/>
            <w:noWrap/>
            <w:tcMar>
              <w:left w:w="28" w:type="dxa"/>
              <w:right w:w="28" w:type="dxa"/>
            </w:tcMar>
            <w:vAlign w:val="center"/>
          </w:tcPr>
          <w:p w14:paraId="6032F221" w14:textId="77777777" w:rsidR="00E45A7B" w:rsidRPr="000F0618" w:rsidRDefault="00E45A7B" w:rsidP="00E45A7B">
            <w:pPr>
              <w:jc w:val="center"/>
              <w:rPr>
                <w:rFonts w:eastAsia="Times New Roman"/>
                <w:color w:val="000000"/>
                <w:szCs w:val="22"/>
                <w:lang w:eastAsia="en-GB"/>
              </w:rPr>
            </w:pPr>
            <w:r>
              <w:rPr>
                <w:color w:val="000000"/>
                <w:szCs w:val="22"/>
              </w:rPr>
              <w:t>0.00151</w:t>
            </w:r>
          </w:p>
        </w:tc>
        <w:tc>
          <w:tcPr>
            <w:tcW w:w="474" w:type="pct"/>
            <w:shd w:val="clear" w:color="auto" w:fill="auto"/>
            <w:noWrap/>
            <w:tcMar>
              <w:left w:w="28" w:type="dxa"/>
              <w:right w:w="28" w:type="dxa"/>
            </w:tcMar>
            <w:vAlign w:val="center"/>
          </w:tcPr>
          <w:p w14:paraId="1D7FCA36" w14:textId="77777777" w:rsidR="00E45A7B" w:rsidRPr="000F0618" w:rsidRDefault="00E45A7B" w:rsidP="00E45A7B">
            <w:pPr>
              <w:jc w:val="center"/>
              <w:rPr>
                <w:rFonts w:eastAsia="Times New Roman"/>
                <w:color w:val="000000"/>
                <w:szCs w:val="22"/>
                <w:lang w:eastAsia="en-GB"/>
              </w:rPr>
            </w:pPr>
            <w:r>
              <w:rPr>
                <w:color w:val="000000"/>
                <w:szCs w:val="22"/>
              </w:rPr>
              <w:t>0.00483</w:t>
            </w:r>
          </w:p>
        </w:tc>
        <w:tc>
          <w:tcPr>
            <w:tcW w:w="474" w:type="pct"/>
            <w:shd w:val="clear" w:color="auto" w:fill="auto"/>
            <w:noWrap/>
            <w:tcMar>
              <w:left w:w="28" w:type="dxa"/>
              <w:right w:w="28" w:type="dxa"/>
            </w:tcMar>
            <w:vAlign w:val="center"/>
          </w:tcPr>
          <w:p w14:paraId="4A7D3483"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0545696"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7E8A9FE4"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2724E125" w14:textId="77777777" w:rsidR="00E45A7B" w:rsidRPr="000F0618" w:rsidRDefault="00E45A7B" w:rsidP="00E45A7B">
            <w:pPr>
              <w:jc w:val="center"/>
              <w:rPr>
                <w:rFonts w:eastAsia="Times New Roman"/>
                <w:color w:val="auto"/>
                <w:szCs w:val="22"/>
                <w:lang w:eastAsia="en-GB"/>
              </w:rPr>
            </w:pPr>
          </w:p>
        </w:tc>
      </w:tr>
      <w:tr w:rsidR="00E45A7B" w:rsidRPr="000F0618" w14:paraId="5C318D3C" w14:textId="77777777" w:rsidTr="00E45A7B">
        <w:trPr>
          <w:trHeight w:val="278"/>
        </w:trPr>
        <w:tc>
          <w:tcPr>
            <w:tcW w:w="800" w:type="pct"/>
            <w:shd w:val="clear" w:color="auto" w:fill="auto"/>
            <w:noWrap/>
            <w:tcMar>
              <w:left w:w="28" w:type="dxa"/>
              <w:right w:w="28" w:type="dxa"/>
            </w:tcMar>
            <w:vAlign w:val="center"/>
          </w:tcPr>
          <w:p w14:paraId="7E3B13D4" w14:textId="77777777" w:rsidR="00E45A7B" w:rsidRPr="000F0618" w:rsidRDefault="00E45A7B" w:rsidP="00E45A7B">
            <w:pPr>
              <w:rPr>
                <w:rFonts w:eastAsia="Times New Roman"/>
                <w:color w:val="000000"/>
                <w:szCs w:val="22"/>
                <w:lang w:eastAsia="en-GB"/>
              </w:rPr>
            </w:pPr>
            <w:r>
              <w:rPr>
                <w:color w:val="000000"/>
                <w:szCs w:val="22"/>
              </w:rPr>
              <w:t>SEM</w:t>
            </w:r>
          </w:p>
        </w:tc>
        <w:tc>
          <w:tcPr>
            <w:tcW w:w="881" w:type="pct"/>
            <w:shd w:val="clear" w:color="auto" w:fill="auto"/>
            <w:noWrap/>
            <w:tcMar>
              <w:left w:w="28" w:type="dxa"/>
              <w:right w:w="28" w:type="dxa"/>
            </w:tcMar>
            <w:vAlign w:val="center"/>
          </w:tcPr>
          <w:p w14:paraId="3B74A8C6" w14:textId="77777777" w:rsidR="00E45A7B" w:rsidRPr="000F0618" w:rsidRDefault="00E45A7B" w:rsidP="00E45A7B">
            <w:pPr>
              <w:jc w:val="center"/>
              <w:rPr>
                <w:rFonts w:eastAsia="Times New Roman"/>
                <w:color w:val="000000"/>
                <w:szCs w:val="22"/>
                <w:lang w:eastAsia="en-GB"/>
              </w:rPr>
            </w:pPr>
            <w:r>
              <w:rPr>
                <w:color w:val="000000"/>
                <w:szCs w:val="22"/>
              </w:rPr>
              <w:t>1.18496</w:t>
            </w:r>
          </w:p>
        </w:tc>
        <w:tc>
          <w:tcPr>
            <w:tcW w:w="474" w:type="pct"/>
            <w:shd w:val="clear" w:color="auto" w:fill="auto"/>
            <w:noWrap/>
            <w:tcMar>
              <w:left w:w="28" w:type="dxa"/>
              <w:right w:w="28" w:type="dxa"/>
            </w:tcMar>
            <w:vAlign w:val="center"/>
          </w:tcPr>
          <w:p w14:paraId="057B780B" w14:textId="77777777" w:rsidR="00E45A7B" w:rsidRPr="000F0618" w:rsidRDefault="00E45A7B" w:rsidP="00E45A7B">
            <w:pPr>
              <w:jc w:val="center"/>
              <w:rPr>
                <w:rFonts w:eastAsia="Times New Roman"/>
                <w:color w:val="000000"/>
                <w:szCs w:val="22"/>
                <w:lang w:eastAsia="en-GB"/>
              </w:rPr>
            </w:pPr>
            <w:r>
              <w:rPr>
                <w:color w:val="000000"/>
                <w:szCs w:val="22"/>
              </w:rPr>
              <w:t>0.00795</w:t>
            </w:r>
          </w:p>
        </w:tc>
        <w:tc>
          <w:tcPr>
            <w:tcW w:w="474" w:type="pct"/>
            <w:shd w:val="clear" w:color="auto" w:fill="auto"/>
            <w:noWrap/>
            <w:tcMar>
              <w:left w:w="28" w:type="dxa"/>
              <w:right w:w="28" w:type="dxa"/>
            </w:tcMar>
            <w:vAlign w:val="center"/>
          </w:tcPr>
          <w:p w14:paraId="6CB8F5BE" w14:textId="77777777" w:rsidR="00E45A7B" w:rsidRPr="000F0618" w:rsidRDefault="00E45A7B" w:rsidP="00E45A7B">
            <w:pPr>
              <w:jc w:val="center"/>
              <w:rPr>
                <w:rFonts w:eastAsia="Times New Roman"/>
                <w:color w:val="000000"/>
                <w:szCs w:val="22"/>
                <w:lang w:eastAsia="en-GB"/>
              </w:rPr>
            </w:pPr>
            <w:r>
              <w:rPr>
                <w:color w:val="000000"/>
                <w:szCs w:val="22"/>
              </w:rPr>
              <w:t>0.00087</w:t>
            </w:r>
          </w:p>
        </w:tc>
        <w:tc>
          <w:tcPr>
            <w:tcW w:w="474" w:type="pct"/>
            <w:shd w:val="clear" w:color="auto" w:fill="auto"/>
            <w:noWrap/>
            <w:tcMar>
              <w:left w:w="28" w:type="dxa"/>
              <w:right w:w="28" w:type="dxa"/>
            </w:tcMar>
            <w:vAlign w:val="center"/>
          </w:tcPr>
          <w:p w14:paraId="0EB85943" w14:textId="77777777" w:rsidR="00E45A7B" w:rsidRPr="000F0618" w:rsidRDefault="00E45A7B" w:rsidP="00E45A7B">
            <w:pPr>
              <w:jc w:val="center"/>
              <w:rPr>
                <w:rFonts w:eastAsia="Times New Roman"/>
                <w:color w:val="000000"/>
                <w:szCs w:val="22"/>
                <w:lang w:eastAsia="en-GB"/>
              </w:rPr>
            </w:pPr>
            <w:r>
              <w:rPr>
                <w:color w:val="000000"/>
                <w:szCs w:val="22"/>
              </w:rPr>
              <w:t>0.00279</w:t>
            </w:r>
          </w:p>
        </w:tc>
        <w:tc>
          <w:tcPr>
            <w:tcW w:w="474" w:type="pct"/>
            <w:shd w:val="clear" w:color="auto" w:fill="auto"/>
            <w:noWrap/>
            <w:tcMar>
              <w:left w:w="28" w:type="dxa"/>
              <w:right w:w="28" w:type="dxa"/>
            </w:tcMar>
            <w:vAlign w:val="center"/>
          </w:tcPr>
          <w:p w14:paraId="51450DB8"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12C3664"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782F7F67"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513793E5" w14:textId="77777777" w:rsidR="00E45A7B" w:rsidRPr="000F0618" w:rsidRDefault="00E45A7B" w:rsidP="00E45A7B">
            <w:pPr>
              <w:jc w:val="center"/>
              <w:rPr>
                <w:rFonts w:eastAsia="Times New Roman"/>
                <w:color w:val="auto"/>
                <w:szCs w:val="22"/>
                <w:lang w:eastAsia="en-GB"/>
              </w:rPr>
            </w:pPr>
          </w:p>
        </w:tc>
      </w:tr>
      <w:tr w:rsidR="00E45A7B" w:rsidRPr="000F0618" w14:paraId="13D59E8B" w14:textId="77777777" w:rsidTr="00E45A7B">
        <w:trPr>
          <w:trHeight w:val="278"/>
        </w:trPr>
        <w:tc>
          <w:tcPr>
            <w:tcW w:w="800" w:type="pct"/>
            <w:shd w:val="clear" w:color="auto" w:fill="auto"/>
            <w:noWrap/>
            <w:tcMar>
              <w:left w:w="28" w:type="dxa"/>
              <w:right w:w="28" w:type="dxa"/>
            </w:tcMar>
            <w:vAlign w:val="center"/>
          </w:tcPr>
          <w:p w14:paraId="740416DA" w14:textId="77777777" w:rsidR="00E45A7B" w:rsidRPr="000F0618" w:rsidRDefault="00E45A7B" w:rsidP="00E45A7B">
            <w:pPr>
              <w:rPr>
                <w:rFonts w:eastAsia="Times New Roman"/>
                <w:color w:val="000000"/>
                <w:szCs w:val="22"/>
                <w:lang w:eastAsia="en-GB"/>
              </w:rPr>
            </w:pPr>
            <w:r>
              <w:rPr>
                <w:color w:val="000000"/>
                <w:szCs w:val="22"/>
              </w:rPr>
              <w:t>%CV</w:t>
            </w:r>
          </w:p>
        </w:tc>
        <w:tc>
          <w:tcPr>
            <w:tcW w:w="881" w:type="pct"/>
            <w:shd w:val="clear" w:color="auto" w:fill="auto"/>
            <w:noWrap/>
            <w:tcMar>
              <w:left w:w="28" w:type="dxa"/>
              <w:right w:w="28" w:type="dxa"/>
            </w:tcMar>
            <w:vAlign w:val="center"/>
          </w:tcPr>
          <w:p w14:paraId="5BEDA427" w14:textId="77777777" w:rsidR="00E45A7B" w:rsidRPr="000F0618" w:rsidRDefault="00E45A7B" w:rsidP="00E45A7B">
            <w:pPr>
              <w:jc w:val="center"/>
              <w:rPr>
                <w:rFonts w:eastAsia="Times New Roman"/>
                <w:color w:val="000000"/>
                <w:szCs w:val="22"/>
                <w:lang w:eastAsia="en-GB"/>
              </w:rPr>
            </w:pPr>
            <w:r>
              <w:rPr>
                <w:color w:val="000000"/>
                <w:szCs w:val="22"/>
              </w:rPr>
              <w:t>2.00</w:t>
            </w:r>
          </w:p>
        </w:tc>
        <w:tc>
          <w:tcPr>
            <w:tcW w:w="474" w:type="pct"/>
            <w:shd w:val="clear" w:color="auto" w:fill="auto"/>
            <w:noWrap/>
            <w:tcMar>
              <w:left w:w="28" w:type="dxa"/>
              <w:right w:w="28" w:type="dxa"/>
            </w:tcMar>
            <w:vAlign w:val="center"/>
          </w:tcPr>
          <w:p w14:paraId="46BF48DB" w14:textId="77777777" w:rsidR="00E45A7B" w:rsidRPr="000F0618" w:rsidRDefault="00E45A7B" w:rsidP="00E45A7B">
            <w:pPr>
              <w:jc w:val="center"/>
              <w:rPr>
                <w:rFonts w:eastAsia="Times New Roman"/>
                <w:color w:val="000000"/>
                <w:szCs w:val="22"/>
                <w:lang w:eastAsia="en-GB"/>
              </w:rPr>
            </w:pPr>
            <w:r>
              <w:rPr>
                <w:color w:val="000000"/>
                <w:szCs w:val="22"/>
              </w:rPr>
              <w:t>1.38</w:t>
            </w:r>
          </w:p>
        </w:tc>
        <w:tc>
          <w:tcPr>
            <w:tcW w:w="474" w:type="pct"/>
            <w:shd w:val="clear" w:color="auto" w:fill="auto"/>
            <w:noWrap/>
            <w:tcMar>
              <w:left w:w="28" w:type="dxa"/>
              <w:right w:w="28" w:type="dxa"/>
            </w:tcMar>
            <w:vAlign w:val="center"/>
          </w:tcPr>
          <w:p w14:paraId="335AC77C" w14:textId="77777777" w:rsidR="00E45A7B" w:rsidRPr="000F0618" w:rsidRDefault="00E45A7B" w:rsidP="00E45A7B">
            <w:pPr>
              <w:jc w:val="center"/>
              <w:rPr>
                <w:rFonts w:eastAsia="Times New Roman"/>
                <w:color w:val="000000"/>
                <w:szCs w:val="22"/>
                <w:lang w:eastAsia="en-GB"/>
              </w:rPr>
            </w:pPr>
            <w:r>
              <w:rPr>
                <w:color w:val="000000"/>
                <w:szCs w:val="22"/>
              </w:rPr>
              <w:t>3.01</w:t>
            </w:r>
          </w:p>
        </w:tc>
        <w:tc>
          <w:tcPr>
            <w:tcW w:w="474" w:type="pct"/>
            <w:shd w:val="clear" w:color="auto" w:fill="auto"/>
            <w:noWrap/>
            <w:tcMar>
              <w:left w:w="28" w:type="dxa"/>
              <w:right w:w="28" w:type="dxa"/>
            </w:tcMar>
            <w:vAlign w:val="center"/>
          </w:tcPr>
          <w:p w14:paraId="3CA3B64A" w14:textId="77777777" w:rsidR="00E45A7B" w:rsidRPr="000F0618" w:rsidRDefault="00E45A7B" w:rsidP="00E45A7B">
            <w:pPr>
              <w:jc w:val="center"/>
              <w:rPr>
                <w:rFonts w:eastAsia="Times New Roman"/>
                <w:color w:val="000000"/>
                <w:szCs w:val="22"/>
                <w:lang w:eastAsia="en-GB"/>
              </w:rPr>
            </w:pPr>
            <w:r>
              <w:rPr>
                <w:color w:val="000000"/>
                <w:szCs w:val="22"/>
              </w:rPr>
              <w:t>0.99</w:t>
            </w:r>
          </w:p>
        </w:tc>
        <w:tc>
          <w:tcPr>
            <w:tcW w:w="474" w:type="pct"/>
            <w:shd w:val="clear" w:color="auto" w:fill="auto"/>
            <w:noWrap/>
            <w:tcMar>
              <w:left w:w="28" w:type="dxa"/>
              <w:right w:w="28" w:type="dxa"/>
            </w:tcMar>
            <w:vAlign w:val="center"/>
          </w:tcPr>
          <w:p w14:paraId="6F951157"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4C73C5A"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A632B61"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3983E42E" w14:textId="77777777" w:rsidR="00E45A7B" w:rsidRPr="000F0618" w:rsidRDefault="00E45A7B" w:rsidP="00E45A7B">
            <w:pPr>
              <w:jc w:val="center"/>
              <w:rPr>
                <w:rFonts w:eastAsia="Times New Roman"/>
                <w:color w:val="auto"/>
                <w:szCs w:val="22"/>
                <w:lang w:eastAsia="en-GB"/>
              </w:rPr>
            </w:pPr>
          </w:p>
        </w:tc>
      </w:tr>
      <w:tr w:rsidR="00E45A7B" w:rsidRPr="000F0618" w14:paraId="0827DEA8" w14:textId="77777777" w:rsidTr="00E45A7B">
        <w:trPr>
          <w:trHeight w:val="278"/>
        </w:trPr>
        <w:tc>
          <w:tcPr>
            <w:tcW w:w="800" w:type="pct"/>
            <w:shd w:val="clear" w:color="auto" w:fill="auto"/>
            <w:noWrap/>
            <w:tcMar>
              <w:left w:w="28" w:type="dxa"/>
              <w:right w:w="28" w:type="dxa"/>
            </w:tcMar>
            <w:vAlign w:val="center"/>
          </w:tcPr>
          <w:p w14:paraId="052FE835" w14:textId="77777777" w:rsidR="00E45A7B" w:rsidRPr="000F0618" w:rsidRDefault="00E45A7B" w:rsidP="00E45A7B">
            <w:pPr>
              <w:rPr>
                <w:rFonts w:eastAsia="Times New Roman"/>
                <w:color w:val="000000"/>
                <w:szCs w:val="22"/>
                <w:lang w:eastAsia="en-GB"/>
              </w:rPr>
            </w:pPr>
          </w:p>
        </w:tc>
        <w:tc>
          <w:tcPr>
            <w:tcW w:w="881" w:type="pct"/>
            <w:shd w:val="clear" w:color="auto" w:fill="auto"/>
            <w:noWrap/>
            <w:tcMar>
              <w:left w:w="28" w:type="dxa"/>
              <w:right w:w="28" w:type="dxa"/>
            </w:tcMar>
            <w:vAlign w:val="center"/>
          </w:tcPr>
          <w:p w14:paraId="19EBE517"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9C060CD"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44E49DA"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A73FE92"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EFA00BB"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7FAC9AC"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B1786C0"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30996797" w14:textId="77777777" w:rsidR="00E45A7B" w:rsidRPr="000F0618" w:rsidRDefault="00E45A7B" w:rsidP="00E45A7B">
            <w:pPr>
              <w:jc w:val="center"/>
              <w:rPr>
                <w:rFonts w:eastAsia="Times New Roman"/>
                <w:color w:val="auto"/>
                <w:szCs w:val="22"/>
                <w:lang w:eastAsia="en-GB"/>
              </w:rPr>
            </w:pPr>
          </w:p>
        </w:tc>
      </w:tr>
    </w:tbl>
    <w:p w14:paraId="7C957B7D" w14:textId="77777777" w:rsidR="00E45A7B" w:rsidRDefault="00E45A7B" w:rsidP="00E45A7B">
      <w:pPr>
        <w:rPr>
          <w:b/>
          <w:bCs/>
        </w:rPr>
      </w:pPr>
    </w:p>
    <w:p w14:paraId="60B02B7A" w14:textId="77777777" w:rsidR="00E45A7B" w:rsidRPr="001539A6" w:rsidRDefault="00E45A7B" w:rsidP="00E45A7B">
      <w:pPr>
        <w:rPr>
          <w:b/>
          <w:bCs/>
        </w:rPr>
      </w:pPr>
    </w:p>
    <w:p w14:paraId="1F2EFF85" w14:textId="77777777" w:rsidR="00973CF2" w:rsidRDefault="00973CF2">
      <w:pPr>
        <w:rPr>
          <w:rFonts w:eastAsia="Times New Roman"/>
          <w:b/>
          <w:bCs/>
          <w:color w:val="0000FF"/>
          <w:u w:val="single"/>
          <w:lang w:eastAsia="en-GB"/>
        </w:rPr>
      </w:pPr>
      <w:r>
        <w:rPr>
          <w:rFonts w:eastAsia="Times New Roman"/>
          <w:b/>
          <w:bCs/>
          <w:color w:val="0000FF"/>
          <w:u w:val="single"/>
          <w:lang w:eastAsia="en-GB"/>
        </w:rPr>
        <w:br w:type="page"/>
      </w:r>
    </w:p>
    <w:p w14:paraId="5968A1D7" w14:textId="77777777" w:rsidR="007F2297" w:rsidRDefault="007F2297" w:rsidP="00E45A7B">
      <w:pPr>
        <w:rPr>
          <w:rFonts w:eastAsia="Times New Roman"/>
          <w:b/>
          <w:bCs/>
          <w:color w:val="0000FF"/>
          <w:u w:val="single"/>
          <w:lang w:eastAsia="en-GB"/>
        </w:rPr>
      </w:pPr>
    </w:p>
    <w:p w14:paraId="6180D84F" w14:textId="52A9467A" w:rsidR="00E45A7B" w:rsidRDefault="00E45A7B" w:rsidP="00E45A7B">
      <w:pPr>
        <w:rPr>
          <w:rFonts w:eastAsia="Times New Roman"/>
          <w:b/>
          <w:bCs/>
          <w:color w:val="0000FF"/>
          <w:u w:val="single"/>
          <w:lang w:eastAsia="en-GB"/>
        </w:rPr>
      </w:pPr>
      <w:r w:rsidRPr="00680C4B">
        <w:rPr>
          <w:rFonts w:eastAsia="Times New Roman"/>
          <w:b/>
          <w:bCs/>
          <w:color w:val="0000FF"/>
          <w:u w:val="single"/>
          <w:lang w:eastAsia="en-GB"/>
        </w:rPr>
        <w:t>Result Plots</w:t>
      </w:r>
      <w:r>
        <w:rPr>
          <w:rFonts w:eastAsia="Times New Roman"/>
          <w:b/>
          <w:bCs/>
          <w:color w:val="0000FF"/>
          <w:u w:val="single"/>
          <w:lang w:eastAsia="en-GB"/>
        </w:rPr>
        <w:t xml:space="preserve"> (separately stored automatically and can be viewed within ‘Modelling’ spreadsheet</w:t>
      </w:r>
      <w:r w:rsidR="00541319">
        <w:rPr>
          <w:rFonts w:eastAsia="Times New Roman"/>
          <w:b/>
          <w:bCs/>
          <w:color w:val="0000FF"/>
          <w:u w:val="single"/>
          <w:lang w:eastAsia="en-GB"/>
        </w:rPr>
        <w:t>)</w:t>
      </w:r>
    </w:p>
    <w:p w14:paraId="4ADE3DE4" w14:textId="690D63BC" w:rsidR="00E45A7B" w:rsidRDefault="00E45A7B" w:rsidP="00E45A7B">
      <w:pPr>
        <w:rPr>
          <w:rFonts w:eastAsia="Times New Roman"/>
          <w:b/>
          <w:bCs/>
          <w:color w:val="0000FF"/>
          <w:u w:val="single"/>
          <w:lang w:eastAsia="en-GB"/>
        </w:rPr>
      </w:pPr>
    </w:p>
    <w:p w14:paraId="781C4B47" w14:textId="77777777" w:rsidR="00E45A7B" w:rsidRDefault="00E45A7B" w:rsidP="00E45A7B">
      <w:pPr>
        <w:ind w:left="1440" w:firstLine="720"/>
        <w:rPr>
          <w:rFonts w:eastAsia="Times New Roman"/>
          <w:b/>
          <w:bCs/>
          <w:color w:val="0000FF"/>
          <w:lang w:eastAsia="en-GB"/>
        </w:rPr>
      </w:pPr>
      <w:r w:rsidRPr="00680C4B">
        <w:rPr>
          <w:rFonts w:eastAsia="Times New Roman"/>
          <w:b/>
          <w:bCs/>
          <w:color w:val="0000FF"/>
          <w:lang w:eastAsia="en-GB"/>
        </w:rPr>
        <w:t>Linear</w:t>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t>Logarithmic</w:t>
      </w:r>
    </w:p>
    <w:p w14:paraId="7080D80E" w14:textId="77777777" w:rsidR="00E45A7B" w:rsidRPr="00680C4B" w:rsidRDefault="00E45A7B" w:rsidP="00E45A7B">
      <w:pPr>
        <w:ind w:left="1440" w:firstLine="720"/>
        <w:rPr>
          <w:rFonts w:eastAsia="Times New Roman"/>
          <w:b/>
          <w:bCs/>
          <w:color w:val="0000FF"/>
          <w:lang w:eastAsia="en-GB"/>
        </w:rPr>
      </w:pPr>
    </w:p>
    <w:tbl>
      <w:tblPr>
        <w:tblStyle w:val="TableGrid"/>
        <w:tblW w:w="0" w:type="auto"/>
        <w:tblLook w:val="04A0" w:firstRow="1" w:lastRow="0" w:firstColumn="1" w:lastColumn="0" w:noHBand="0" w:noVBand="1"/>
      </w:tblPr>
      <w:tblGrid>
        <w:gridCol w:w="5322"/>
        <w:gridCol w:w="5322"/>
      </w:tblGrid>
      <w:tr w:rsidR="00E45A7B" w:rsidRPr="002C33B9" w14:paraId="52F96EBD" w14:textId="77777777" w:rsidTr="00E45A7B">
        <w:tc>
          <w:tcPr>
            <w:tcW w:w="5315" w:type="dxa"/>
            <w:noWrap/>
            <w:tcMar>
              <w:left w:w="0" w:type="dxa"/>
              <w:right w:w="0" w:type="dxa"/>
            </w:tcMar>
          </w:tcPr>
          <w:p w14:paraId="19ED7545" w14:textId="77777777" w:rsidR="00E45A7B" w:rsidRPr="002C33B9" w:rsidRDefault="00E45A7B" w:rsidP="00E45A7B">
            <w:pPr>
              <w:rPr>
                <w:b/>
                <w:bCs/>
              </w:rPr>
            </w:pPr>
            <w:r w:rsidRPr="002C33B9">
              <w:rPr>
                <w:noProof/>
              </w:rPr>
              <w:drawing>
                <wp:inline distT="0" distB="0" distL="0" distR="0" wp14:anchorId="30145E31" wp14:editId="186E5984">
                  <wp:extent cx="3373200" cy="2034000"/>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373200" cy="2034000"/>
                          </a:xfrm>
                          <a:prstGeom prst="rect">
                            <a:avLst/>
                          </a:prstGeom>
                          <a:noFill/>
                          <a:ln>
                            <a:noFill/>
                          </a:ln>
                        </pic:spPr>
                      </pic:pic>
                    </a:graphicData>
                  </a:graphic>
                </wp:inline>
              </w:drawing>
            </w:r>
          </w:p>
        </w:tc>
        <w:tc>
          <w:tcPr>
            <w:tcW w:w="5316" w:type="dxa"/>
            <w:noWrap/>
            <w:tcMar>
              <w:left w:w="0" w:type="dxa"/>
              <w:right w:w="0" w:type="dxa"/>
            </w:tcMar>
          </w:tcPr>
          <w:p w14:paraId="45B885FF" w14:textId="77777777" w:rsidR="00E45A7B" w:rsidRPr="002C33B9" w:rsidRDefault="00E45A7B" w:rsidP="00E45A7B">
            <w:pPr>
              <w:rPr>
                <w:b/>
                <w:bCs/>
              </w:rPr>
            </w:pPr>
            <w:r w:rsidRPr="002C33B9">
              <w:rPr>
                <w:b/>
                <w:bCs/>
                <w:noProof/>
                <w:color w:val="0000FF"/>
              </w:rPr>
              <w:drawing>
                <wp:inline distT="0" distB="0" distL="0" distR="0" wp14:anchorId="5C6CDD04" wp14:editId="5767C7E8">
                  <wp:extent cx="3373200" cy="2034000"/>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373200" cy="2034000"/>
                          </a:xfrm>
                          <a:prstGeom prst="rect">
                            <a:avLst/>
                          </a:prstGeom>
                          <a:noFill/>
                          <a:ln>
                            <a:noFill/>
                          </a:ln>
                        </pic:spPr>
                      </pic:pic>
                    </a:graphicData>
                  </a:graphic>
                </wp:inline>
              </w:drawing>
            </w:r>
          </w:p>
        </w:tc>
      </w:tr>
      <w:tr w:rsidR="00E45A7B" w:rsidRPr="002C33B9" w14:paraId="2084E6E0" w14:textId="77777777" w:rsidTr="00E45A7B">
        <w:tc>
          <w:tcPr>
            <w:tcW w:w="5315" w:type="dxa"/>
            <w:noWrap/>
            <w:tcMar>
              <w:left w:w="0" w:type="dxa"/>
              <w:right w:w="0" w:type="dxa"/>
            </w:tcMar>
          </w:tcPr>
          <w:p w14:paraId="461A201A" w14:textId="77777777" w:rsidR="00E45A7B" w:rsidRPr="002C33B9" w:rsidRDefault="00E45A7B" w:rsidP="00E45A7B">
            <w:pPr>
              <w:rPr>
                <w:b/>
                <w:bCs/>
              </w:rPr>
            </w:pPr>
            <w:r w:rsidRPr="002C33B9">
              <w:rPr>
                <w:noProof/>
              </w:rPr>
              <w:drawing>
                <wp:inline distT="0" distB="0" distL="0" distR="0" wp14:anchorId="436CE6DF" wp14:editId="43E1DFD0">
                  <wp:extent cx="3373200" cy="2034000"/>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373200" cy="2034000"/>
                          </a:xfrm>
                          <a:prstGeom prst="rect">
                            <a:avLst/>
                          </a:prstGeom>
                          <a:noFill/>
                          <a:ln>
                            <a:noFill/>
                          </a:ln>
                        </pic:spPr>
                      </pic:pic>
                    </a:graphicData>
                  </a:graphic>
                </wp:inline>
              </w:drawing>
            </w:r>
          </w:p>
        </w:tc>
        <w:tc>
          <w:tcPr>
            <w:tcW w:w="5316" w:type="dxa"/>
            <w:noWrap/>
            <w:tcMar>
              <w:left w:w="0" w:type="dxa"/>
              <w:right w:w="0" w:type="dxa"/>
            </w:tcMar>
          </w:tcPr>
          <w:p w14:paraId="734E5E4F" w14:textId="77777777" w:rsidR="00E45A7B" w:rsidRPr="002C33B9" w:rsidRDefault="00E45A7B" w:rsidP="00E45A7B">
            <w:pPr>
              <w:rPr>
                <w:b/>
                <w:bCs/>
              </w:rPr>
            </w:pPr>
            <w:r w:rsidRPr="002C33B9">
              <w:rPr>
                <w:b/>
                <w:bCs/>
                <w:noProof/>
                <w:color w:val="0000FF"/>
              </w:rPr>
              <w:drawing>
                <wp:inline distT="0" distB="0" distL="0" distR="0" wp14:anchorId="4B54107E" wp14:editId="73099B1F">
                  <wp:extent cx="3373200" cy="2034000"/>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373200" cy="2034000"/>
                          </a:xfrm>
                          <a:prstGeom prst="rect">
                            <a:avLst/>
                          </a:prstGeom>
                          <a:noFill/>
                          <a:ln>
                            <a:noFill/>
                          </a:ln>
                        </pic:spPr>
                      </pic:pic>
                    </a:graphicData>
                  </a:graphic>
                </wp:inline>
              </w:drawing>
            </w:r>
          </w:p>
        </w:tc>
      </w:tr>
      <w:tr w:rsidR="00E45A7B" w:rsidRPr="002C33B9" w14:paraId="4961F264" w14:textId="77777777" w:rsidTr="00E45A7B">
        <w:tc>
          <w:tcPr>
            <w:tcW w:w="5315" w:type="dxa"/>
            <w:noWrap/>
            <w:tcMar>
              <w:left w:w="0" w:type="dxa"/>
              <w:right w:w="0" w:type="dxa"/>
            </w:tcMar>
          </w:tcPr>
          <w:p w14:paraId="2599E1B0" w14:textId="77777777" w:rsidR="00E45A7B" w:rsidRPr="002C33B9" w:rsidRDefault="00E45A7B" w:rsidP="00E45A7B">
            <w:pPr>
              <w:rPr>
                <w:b/>
                <w:bCs/>
              </w:rPr>
            </w:pPr>
            <w:r w:rsidRPr="002C33B9">
              <w:rPr>
                <w:noProof/>
              </w:rPr>
              <w:drawing>
                <wp:inline distT="0" distB="0" distL="0" distR="0" wp14:anchorId="5290DCF0" wp14:editId="1A78B397">
                  <wp:extent cx="3373200" cy="2034000"/>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373200" cy="2034000"/>
                          </a:xfrm>
                          <a:prstGeom prst="rect">
                            <a:avLst/>
                          </a:prstGeom>
                          <a:noFill/>
                          <a:ln>
                            <a:noFill/>
                          </a:ln>
                        </pic:spPr>
                      </pic:pic>
                    </a:graphicData>
                  </a:graphic>
                </wp:inline>
              </w:drawing>
            </w:r>
          </w:p>
        </w:tc>
        <w:tc>
          <w:tcPr>
            <w:tcW w:w="5316" w:type="dxa"/>
            <w:noWrap/>
            <w:tcMar>
              <w:left w:w="0" w:type="dxa"/>
              <w:right w:w="0" w:type="dxa"/>
            </w:tcMar>
          </w:tcPr>
          <w:p w14:paraId="1B73ED43" w14:textId="77777777" w:rsidR="00E45A7B" w:rsidRPr="002C33B9" w:rsidRDefault="00E45A7B" w:rsidP="00E45A7B">
            <w:pPr>
              <w:rPr>
                <w:b/>
                <w:bCs/>
              </w:rPr>
            </w:pPr>
            <w:r w:rsidRPr="002C33B9">
              <w:rPr>
                <w:b/>
                <w:bCs/>
                <w:noProof/>
                <w:color w:val="0000FF"/>
              </w:rPr>
              <w:drawing>
                <wp:inline distT="0" distB="0" distL="0" distR="0" wp14:anchorId="238E5783" wp14:editId="26C00426">
                  <wp:extent cx="3373200" cy="2034000"/>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373200" cy="2034000"/>
                          </a:xfrm>
                          <a:prstGeom prst="rect">
                            <a:avLst/>
                          </a:prstGeom>
                          <a:noFill/>
                          <a:ln>
                            <a:noFill/>
                          </a:ln>
                        </pic:spPr>
                      </pic:pic>
                    </a:graphicData>
                  </a:graphic>
                </wp:inline>
              </w:drawing>
            </w:r>
          </w:p>
        </w:tc>
      </w:tr>
    </w:tbl>
    <w:p w14:paraId="4D9CB201" w14:textId="77777777" w:rsidR="00E45A7B" w:rsidRDefault="00E45A7B" w:rsidP="00E45A7B">
      <w:pPr>
        <w:rPr>
          <w:rFonts w:eastAsia="Times New Roman"/>
          <w:color w:val="000000"/>
          <w:szCs w:val="22"/>
          <w:lang w:eastAsia="en-GB"/>
        </w:rPr>
      </w:pPr>
    </w:p>
    <w:p w14:paraId="0F65BBBD" w14:textId="77777777" w:rsidR="00E45A7B" w:rsidRDefault="00E45A7B" w:rsidP="00E45A7B"/>
    <w:p w14:paraId="4CE0004D" w14:textId="77777777" w:rsidR="00E45A7B" w:rsidRDefault="00E45A7B" w:rsidP="00E45A7B">
      <w:pPr>
        <w:rPr>
          <w:b/>
          <w:bCs/>
          <w:color w:val="0000FF"/>
          <w:u w:val="single"/>
        </w:rPr>
      </w:pPr>
    </w:p>
    <w:p w14:paraId="48785E1E" w14:textId="77777777" w:rsidR="00E45A7B" w:rsidRDefault="00E45A7B" w:rsidP="00E45A7B">
      <w:pPr>
        <w:rPr>
          <w:b/>
          <w:bCs/>
          <w:color w:val="0000FF"/>
          <w:u w:val="single"/>
        </w:rPr>
      </w:pPr>
    </w:p>
    <w:p w14:paraId="4CBF7E10" w14:textId="77777777" w:rsidR="00E45A7B" w:rsidRDefault="00E45A7B" w:rsidP="00E45A7B">
      <w:pPr>
        <w:rPr>
          <w:b/>
          <w:bCs/>
          <w:color w:val="0000FF"/>
          <w:u w:val="single"/>
        </w:rPr>
      </w:pPr>
      <w:r>
        <w:rPr>
          <w:b/>
          <w:bCs/>
          <w:color w:val="0000FF"/>
          <w:u w:val="single"/>
        </w:rPr>
        <w:br w:type="page"/>
      </w:r>
    </w:p>
    <w:p w14:paraId="6717587E" w14:textId="77777777" w:rsidR="006D63C7" w:rsidRDefault="006D63C7" w:rsidP="006D63C7"/>
    <w:p w14:paraId="0B920434" w14:textId="0F7DC5BB" w:rsidR="006D63C7" w:rsidRDefault="006D63C7" w:rsidP="006D63C7">
      <w:pPr>
        <w:pStyle w:val="Heading3"/>
        <w:numPr>
          <w:ilvl w:val="2"/>
          <w:numId w:val="8"/>
        </w:numPr>
        <w:spacing w:before="0" w:after="0"/>
        <w:ind w:left="0" w:firstLine="0"/>
        <w:contextualSpacing/>
        <w:rPr>
          <w:rFonts w:ascii="Times New Roman" w:hAnsi="Times New Roman"/>
          <w:szCs w:val="24"/>
        </w:rPr>
      </w:pPr>
      <w:bookmarkStart w:id="278" w:name="_Toc144814021"/>
      <w:r>
        <w:rPr>
          <w:rFonts w:ascii="Times New Roman" w:hAnsi="Times New Roman"/>
          <w:szCs w:val="24"/>
        </w:rPr>
        <w:t>3-Compt. bolus (Model 13)</w:t>
      </w:r>
      <w:bookmarkEnd w:id="278"/>
    </w:p>
    <w:p w14:paraId="5849DF40" w14:textId="77777777" w:rsidR="00E45A7B" w:rsidRPr="004D3076" w:rsidRDefault="00E45A7B" w:rsidP="00E45A7B">
      <w:pPr>
        <w:rPr>
          <w:b/>
          <w:bCs/>
          <w:color w:val="0000FF"/>
          <w:u w:val="single"/>
        </w:rPr>
      </w:pPr>
    </w:p>
    <w:p w14:paraId="25068B78" w14:textId="77777777" w:rsidR="00E45A7B" w:rsidRPr="0048574D" w:rsidRDefault="00E45A7B" w:rsidP="00E45A7B">
      <w:pPr>
        <w:ind w:left="720" w:firstLine="720"/>
        <w:rPr>
          <w:b/>
          <w:bCs/>
          <w:color w:val="0000FF"/>
        </w:rPr>
      </w:pPr>
      <w:r w:rsidRPr="0048574D">
        <w:rPr>
          <w:b/>
          <w:bCs/>
          <w:color w:val="0000FF"/>
        </w:rPr>
        <w:t>Data layout</w:t>
      </w:r>
      <w:r w:rsidRPr="0048574D">
        <w:rPr>
          <w:b/>
          <w:bCs/>
          <w:color w:val="0000FF"/>
        </w:rPr>
        <w:tab/>
      </w:r>
      <w:r>
        <w:rPr>
          <w:b/>
          <w:bCs/>
          <w:color w:val="0000FF"/>
        </w:rPr>
        <w:tab/>
      </w:r>
      <w:r>
        <w:rPr>
          <w:b/>
          <w:bCs/>
          <w:color w:val="0000FF"/>
        </w:rPr>
        <w:tab/>
      </w:r>
      <w:r>
        <w:rPr>
          <w:b/>
          <w:bCs/>
          <w:color w:val="0000FF"/>
        </w:rPr>
        <w:tab/>
      </w:r>
      <w:r>
        <w:rPr>
          <w:b/>
          <w:bCs/>
          <w:color w:val="0000FF"/>
        </w:rPr>
        <w:tab/>
      </w:r>
      <w:r>
        <w:rPr>
          <w:b/>
          <w:bCs/>
          <w:color w:val="0000FF"/>
        </w:rPr>
        <w:tab/>
      </w:r>
      <w:r w:rsidRPr="0048574D">
        <w:rPr>
          <w:b/>
          <w:bCs/>
          <w:color w:val="0000FF"/>
        </w:rPr>
        <w:t>Control layout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62"/>
      </w:tblGrid>
      <w:tr w:rsidR="00E45A7B" w14:paraId="3314FCEA" w14:textId="77777777" w:rsidTr="00E45A7B">
        <w:trPr>
          <w:trHeight w:val="6533"/>
        </w:trPr>
        <w:tc>
          <w:tcPr>
            <w:tcW w:w="5103" w:type="dxa"/>
          </w:tcPr>
          <w:p w14:paraId="07213FAE" w14:textId="77777777" w:rsidR="00E45A7B" w:rsidRPr="000F0618" w:rsidRDefault="00E45A7B" w:rsidP="00E45A7B">
            <w:pPr>
              <w:tabs>
                <w:tab w:val="left" w:pos="1149"/>
                <w:tab w:val="left" w:pos="2365"/>
                <w:tab w:val="left" w:pos="3401"/>
              </w:tabs>
              <w:rPr>
                <w:rFonts w:eastAsia="Times New Roman"/>
                <w:b/>
                <w:bCs/>
                <w:color w:val="0000FF"/>
                <w:szCs w:val="22"/>
                <w:lang w:eastAsia="en-GB"/>
              </w:rPr>
            </w:pPr>
          </w:p>
          <w:tbl>
            <w:tblPr>
              <w:tblW w:w="4464" w:type="dxa"/>
              <w:tblLook w:val="04A0" w:firstRow="1" w:lastRow="0" w:firstColumn="1" w:lastColumn="0" w:noHBand="0" w:noVBand="1"/>
            </w:tblPr>
            <w:tblGrid>
              <w:gridCol w:w="1036"/>
              <w:gridCol w:w="1216"/>
              <w:gridCol w:w="1036"/>
              <w:gridCol w:w="1176"/>
            </w:tblGrid>
            <w:tr w:rsidR="00E45A7B" w:rsidRPr="000F0618" w14:paraId="2D043EAF" w14:textId="77777777" w:rsidTr="008073B2">
              <w:trPr>
                <w:trHeight w:val="308"/>
              </w:trPr>
              <w:tc>
                <w:tcPr>
                  <w:tcW w:w="1036" w:type="dxa"/>
                  <w:shd w:val="clear" w:color="auto" w:fill="auto"/>
                  <w:noWrap/>
                  <w:vAlign w:val="center"/>
                </w:tcPr>
                <w:p w14:paraId="2194BBD2"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Time</w:t>
                  </w:r>
                </w:p>
              </w:tc>
              <w:tc>
                <w:tcPr>
                  <w:tcW w:w="1216" w:type="dxa"/>
                  <w:shd w:val="clear" w:color="auto" w:fill="auto"/>
                  <w:noWrap/>
                  <w:vAlign w:val="center"/>
                </w:tcPr>
                <w:p w14:paraId="61F63750" w14:textId="77777777" w:rsidR="00E45A7B" w:rsidRPr="000F0618" w:rsidRDefault="00E45A7B" w:rsidP="00E45A7B">
                  <w:pPr>
                    <w:jc w:val="center"/>
                    <w:rPr>
                      <w:rFonts w:eastAsia="Times New Roman"/>
                      <w:b/>
                      <w:bCs/>
                      <w:color w:val="0000FF"/>
                      <w:szCs w:val="22"/>
                      <w:lang w:eastAsia="en-GB"/>
                    </w:rPr>
                  </w:pPr>
                  <w:r w:rsidRPr="000F0618">
                    <w:rPr>
                      <w:rFonts w:eastAsia="Times New Roman"/>
                      <w:b/>
                      <w:bCs/>
                      <w:color w:val="0000FF"/>
                      <w:szCs w:val="22"/>
                      <w:lang w:eastAsia="en-GB"/>
                    </w:rPr>
                    <w:t>Subj.1</w:t>
                  </w:r>
                </w:p>
              </w:tc>
              <w:tc>
                <w:tcPr>
                  <w:tcW w:w="1036" w:type="dxa"/>
                  <w:shd w:val="clear" w:color="auto" w:fill="auto"/>
                  <w:noWrap/>
                  <w:vAlign w:val="center"/>
                </w:tcPr>
                <w:p w14:paraId="3DB4D19A" w14:textId="77777777" w:rsidR="00E45A7B" w:rsidRPr="000F0618" w:rsidRDefault="00E45A7B" w:rsidP="00E45A7B">
                  <w:pPr>
                    <w:jc w:val="center"/>
                    <w:rPr>
                      <w:rFonts w:eastAsia="Times New Roman"/>
                      <w:b/>
                      <w:bCs/>
                      <w:color w:val="0000FF"/>
                      <w:szCs w:val="22"/>
                      <w:lang w:eastAsia="en-GB"/>
                    </w:rPr>
                  </w:pPr>
                  <w:r w:rsidRPr="000F0618">
                    <w:rPr>
                      <w:rFonts w:eastAsia="Times New Roman"/>
                      <w:b/>
                      <w:bCs/>
                      <w:color w:val="0000FF"/>
                      <w:szCs w:val="22"/>
                      <w:lang w:eastAsia="en-GB"/>
                    </w:rPr>
                    <w:t>Subj.2</w:t>
                  </w:r>
                </w:p>
              </w:tc>
              <w:tc>
                <w:tcPr>
                  <w:tcW w:w="1176" w:type="dxa"/>
                  <w:shd w:val="clear" w:color="auto" w:fill="auto"/>
                  <w:noWrap/>
                  <w:vAlign w:val="center"/>
                </w:tcPr>
                <w:p w14:paraId="5CD9DD1B" w14:textId="77777777" w:rsidR="00E45A7B" w:rsidRPr="000F0618" w:rsidRDefault="00E45A7B" w:rsidP="00E45A7B">
                  <w:pPr>
                    <w:jc w:val="center"/>
                    <w:rPr>
                      <w:rFonts w:eastAsia="Times New Roman"/>
                      <w:b/>
                      <w:bCs/>
                      <w:color w:val="0000FF"/>
                      <w:szCs w:val="22"/>
                      <w:lang w:eastAsia="en-GB"/>
                    </w:rPr>
                  </w:pPr>
                  <w:r w:rsidRPr="000F0618">
                    <w:rPr>
                      <w:rFonts w:eastAsia="Times New Roman"/>
                      <w:b/>
                      <w:bCs/>
                      <w:color w:val="0000FF"/>
                      <w:szCs w:val="22"/>
                      <w:lang w:eastAsia="en-GB"/>
                    </w:rPr>
                    <w:t>Subj.3</w:t>
                  </w:r>
                </w:p>
              </w:tc>
            </w:tr>
            <w:tr w:rsidR="00E45A7B" w:rsidRPr="000F0618" w14:paraId="7CD2BA7A" w14:textId="77777777" w:rsidTr="008073B2">
              <w:trPr>
                <w:trHeight w:val="308"/>
              </w:trPr>
              <w:tc>
                <w:tcPr>
                  <w:tcW w:w="1036" w:type="dxa"/>
                  <w:shd w:val="clear" w:color="auto" w:fill="auto"/>
                  <w:noWrap/>
                  <w:vAlign w:val="center"/>
                  <w:hideMark/>
                </w:tcPr>
                <w:p w14:paraId="16E58C4E"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0.0</w:t>
                  </w:r>
                </w:p>
              </w:tc>
              <w:tc>
                <w:tcPr>
                  <w:tcW w:w="1216" w:type="dxa"/>
                  <w:shd w:val="clear" w:color="auto" w:fill="auto"/>
                  <w:noWrap/>
                  <w:vAlign w:val="center"/>
                  <w:hideMark/>
                </w:tcPr>
                <w:p w14:paraId="7F443FCF"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4.750</w:t>
                  </w:r>
                </w:p>
              </w:tc>
              <w:tc>
                <w:tcPr>
                  <w:tcW w:w="1036" w:type="dxa"/>
                  <w:shd w:val="clear" w:color="auto" w:fill="auto"/>
                  <w:noWrap/>
                  <w:vAlign w:val="center"/>
                  <w:hideMark/>
                </w:tcPr>
                <w:p w14:paraId="7850E03B"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5.200</w:t>
                  </w:r>
                </w:p>
              </w:tc>
              <w:tc>
                <w:tcPr>
                  <w:tcW w:w="1176" w:type="dxa"/>
                  <w:shd w:val="clear" w:color="auto" w:fill="auto"/>
                  <w:noWrap/>
                  <w:vAlign w:val="center"/>
                  <w:hideMark/>
                </w:tcPr>
                <w:p w14:paraId="51B73756"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4.750</w:t>
                  </w:r>
                </w:p>
              </w:tc>
            </w:tr>
            <w:tr w:rsidR="00E45A7B" w:rsidRPr="000F0618" w14:paraId="324C899A" w14:textId="77777777" w:rsidTr="008073B2">
              <w:trPr>
                <w:trHeight w:val="308"/>
              </w:trPr>
              <w:tc>
                <w:tcPr>
                  <w:tcW w:w="1036" w:type="dxa"/>
                  <w:shd w:val="clear" w:color="auto" w:fill="auto"/>
                  <w:noWrap/>
                  <w:vAlign w:val="center"/>
                  <w:hideMark/>
                </w:tcPr>
                <w:p w14:paraId="3B48CB2A"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0.125</w:t>
                  </w:r>
                </w:p>
              </w:tc>
              <w:tc>
                <w:tcPr>
                  <w:tcW w:w="1216" w:type="dxa"/>
                  <w:shd w:val="clear" w:color="auto" w:fill="auto"/>
                  <w:noWrap/>
                  <w:vAlign w:val="center"/>
                  <w:hideMark/>
                </w:tcPr>
                <w:p w14:paraId="72A6D303"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3.608</w:t>
                  </w:r>
                </w:p>
              </w:tc>
              <w:tc>
                <w:tcPr>
                  <w:tcW w:w="1036" w:type="dxa"/>
                  <w:shd w:val="clear" w:color="auto" w:fill="auto"/>
                  <w:noWrap/>
                  <w:vAlign w:val="center"/>
                  <w:hideMark/>
                </w:tcPr>
                <w:p w14:paraId="04FA023E"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3.796</w:t>
                  </w:r>
                </w:p>
              </w:tc>
              <w:tc>
                <w:tcPr>
                  <w:tcW w:w="1176" w:type="dxa"/>
                  <w:shd w:val="clear" w:color="auto" w:fill="auto"/>
                  <w:noWrap/>
                  <w:vAlign w:val="center"/>
                  <w:hideMark/>
                </w:tcPr>
                <w:p w14:paraId="0634CA96"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3.833</w:t>
                  </w:r>
                </w:p>
              </w:tc>
            </w:tr>
            <w:tr w:rsidR="00E45A7B" w:rsidRPr="000F0618" w14:paraId="7096066B" w14:textId="77777777" w:rsidTr="008073B2">
              <w:trPr>
                <w:trHeight w:val="308"/>
              </w:trPr>
              <w:tc>
                <w:tcPr>
                  <w:tcW w:w="1036" w:type="dxa"/>
                  <w:shd w:val="clear" w:color="auto" w:fill="auto"/>
                  <w:noWrap/>
                  <w:vAlign w:val="center"/>
                  <w:hideMark/>
                </w:tcPr>
                <w:p w14:paraId="3D4799C2"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0.25</w:t>
                  </w:r>
                </w:p>
              </w:tc>
              <w:tc>
                <w:tcPr>
                  <w:tcW w:w="1216" w:type="dxa"/>
                  <w:shd w:val="clear" w:color="auto" w:fill="auto"/>
                  <w:noWrap/>
                  <w:vAlign w:val="center"/>
                  <w:hideMark/>
                </w:tcPr>
                <w:p w14:paraId="7EE285E2"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2.695</w:t>
                  </w:r>
                </w:p>
              </w:tc>
              <w:tc>
                <w:tcPr>
                  <w:tcW w:w="1036" w:type="dxa"/>
                  <w:shd w:val="clear" w:color="auto" w:fill="auto"/>
                  <w:noWrap/>
                  <w:vAlign w:val="center"/>
                  <w:hideMark/>
                </w:tcPr>
                <w:p w14:paraId="53372A35"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2.894</w:t>
                  </w:r>
                </w:p>
              </w:tc>
              <w:tc>
                <w:tcPr>
                  <w:tcW w:w="1176" w:type="dxa"/>
                  <w:shd w:val="clear" w:color="auto" w:fill="auto"/>
                  <w:noWrap/>
                  <w:vAlign w:val="center"/>
                  <w:hideMark/>
                </w:tcPr>
                <w:p w14:paraId="065B1DE1"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2.837</w:t>
                  </w:r>
                </w:p>
              </w:tc>
            </w:tr>
            <w:tr w:rsidR="00E45A7B" w:rsidRPr="000F0618" w14:paraId="68474263" w14:textId="77777777" w:rsidTr="008073B2">
              <w:trPr>
                <w:trHeight w:val="308"/>
              </w:trPr>
              <w:tc>
                <w:tcPr>
                  <w:tcW w:w="1036" w:type="dxa"/>
                  <w:shd w:val="clear" w:color="auto" w:fill="auto"/>
                  <w:noWrap/>
                  <w:vAlign w:val="center"/>
                  <w:hideMark/>
                </w:tcPr>
                <w:p w14:paraId="4681343A"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0.50</w:t>
                  </w:r>
                </w:p>
              </w:tc>
              <w:tc>
                <w:tcPr>
                  <w:tcW w:w="1216" w:type="dxa"/>
                  <w:shd w:val="clear" w:color="auto" w:fill="auto"/>
                  <w:noWrap/>
                  <w:vAlign w:val="center"/>
                  <w:hideMark/>
                </w:tcPr>
                <w:p w14:paraId="65BD6A90"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1.731</w:t>
                  </w:r>
                </w:p>
              </w:tc>
              <w:tc>
                <w:tcPr>
                  <w:tcW w:w="1036" w:type="dxa"/>
                  <w:shd w:val="clear" w:color="auto" w:fill="auto"/>
                  <w:noWrap/>
                  <w:vAlign w:val="center"/>
                  <w:hideMark/>
                </w:tcPr>
                <w:p w14:paraId="2EADF9D2"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1.682</w:t>
                  </w:r>
                </w:p>
              </w:tc>
              <w:tc>
                <w:tcPr>
                  <w:tcW w:w="1176" w:type="dxa"/>
                  <w:shd w:val="clear" w:color="auto" w:fill="auto"/>
                  <w:noWrap/>
                  <w:vAlign w:val="center"/>
                  <w:hideMark/>
                </w:tcPr>
                <w:p w14:paraId="6355A928"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1.567</w:t>
                  </w:r>
                </w:p>
              </w:tc>
            </w:tr>
            <w:tr w:rsidR="00E45A7B" w:rsidRPr="000F0618" w14:paraId="00B70CD7" w14:textId="77777777" w:rsidTr="008073B2">
              <w:trPr>
                <w:trHeight w:val="308"/>
              </w:trPr>
              <w:tc>
                <w:tcPr>
                  <w:tcW w:w="1036" w:type="dxa"/>
                  <w:shd w:val="clear" w:color="auto" w:fill="auto"/>
                  <w:noWrap/>
                  <w:vAlign w:val="center"/>
                  <w:hideMark/>
                </w:tcPr>
                <w:p w14:paraId="10CACE86"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0.75</w:t>
                  </w:r>
                </w:p>
              </w:tc>
              <w:tc>
                <w:tcPr>
                  <w:tcW w:w="1216" w:type="dxa"/>
                  <w:shd w:val="clear" w:color="auto" w:fill="auto"/>
                  <w:noWrap/>
                  <w:vAlign w:val="center"/>
                  <w:hideMark/>
                </w:tcPr>
                <w:p w14:paraId="4F619623"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1.035</w:t>
                  </w:r>
                </w:p>
              </w:tc>
              <w:tc>
                <w:tcPr>
                  <w:tcW w:w="1036" w:type="dxa"/>
                  <w:shd w:val="clear" w:color="auto" w:fill="auto"/>
                  <w:noWrap/>
                  <w:vAlign w:val="center"/>
                  <w:hideMark/>
                </w:tcPr>
                <w:p w14:paraId="6DC9A40A"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0.965</w:t>
                  </w:r>
                </w:p>
              </w:tc>
              <w:tc>
                <w:tcPr>
                  <w:tcW w:w="1176" w:type="dxa"/>
                  <w:shd w:val="clear" w:color="auto" w:fill="auto"/>
                  <w:noWrap/>
                  <w:vAlign w:val="center"/>
                  <w:hideMark/>
                </w:tcPr>
                <w:p w14:paraId="6BA6FFFA"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0.985</w:t>
                  </w:r>
                </w:p>
              </w:tc>
            </w:tr>
            <w:tr w:rsidR="00E45A7B" w:rsidRPr="000F0618" w14:paraId="139C3A8D" w14:textId="77777777" w:rsidTr="008073B2">
              <w:trPr>
                <w:trHeight w:val="308"/>
              </w:trPr>
              <w:tc>
                <w:tcPr>
                  <w:tcW w:w="1036" w:type="dxa"/>
                  <w:shd w:val="clear" w:color="auto" w:fill="auto"/>
                  <w:noWrap/>
                  <w:vAlign w:val="center"/>
                  <w:hideMark/>
                </w:tcPr>
                <w:p w14:paraId="097440B1"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1.0</w:t>
                  </w:r>
                </w:p>
              </w:tc>
              <w:tc>
                <w:tcPr>
                  <w:tcW w:w="1216" w:type="dxa"/>
                  <w:shd w:val="clear" w:color="auto" w:fill="auto"/>
                  <w:noWrap/>
                  <w:vAlign w:val="center"/>
                  <w:hideMark/>
                </w:tcPr>
                <w:p w14:paraId="4BE27CB3"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0.667</w:t>
                  </w:r>
                </w:p>
              </w:tc>
              <w:tc>
                <w:tcPr>
                  <w:tcW w:w="1036" w:type="dxa"/>
                  <w:shd w:val="clear" w:color="auto" w:fill="auto"/>
                  <w:noWrap/>
                  <w:vAlign w:val="center"/>
                  <w:hideMark/>
                </w:tcPr>
                <w:p w14:paraId="4AD6BF6C"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0.654</w:t>
                  </w:r>
                </w:p>
              </w:tc>
              <w:tc>
                <w:tcPr>
                  <w:tcW w:w="1176" w:type="dxa"/>
                  <w:shd w:val="clear" w:color="auto" w:fill="auto"/>
                  <w:noWrap/>
                  <w:vAlign w:val="center"/>
                  <w:hideMark/>
                </w:tcPr>
                <w:p w14:paraId="2B7A730B"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0.635</w:t>
                  </w:r>
                </w:p>
              </w:tc>
            </w:tr>
            <w:tr w:rsidR="00E45A7B" w:rsidRPr="000F0618" w14:paraId="51491E3A" w14:textId="77777777" w:rsidTr="008073B2">
              <w:trPr>
                <w:trHeight w:val="308"/>
              </w:trPr>
              <w:tc>
                <w:tcPr>
                  <w:tcW w:w="1036" w:type="dxa"/>
                  <w:shd w:val="clear" w:color="auto" w:fill="auto"/>
                  <w:noWrap/>
                  <w:vAlign w:val="center"/>
                  <w:hideMark/>
                </w:tcPr>
                <w:p w14:paraId="6B7EE69F"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2.0</w:t>
                  </w:r>
                </w:p>
              </w:tc>
              <w:tc>
                <w:tcPr>
                  <w:tcW w:w="1216" w:type="dxa"/>
                  <w:shd w:val="clear" w:color="auto" w:fill="auto"/>
                  <w:noWrap/>
                  <w:vAlign w:val="center"/>
                  <w:hideMark/>
                </w:tcPr>
                <w:p w14:paraId="7E6252D3"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0.225</w:t>
                  </w:r>
                </w:p>
              </w:tc>
              <w:tc>
                <w:tcPr>
                  <w:tcW w:w="1036" w:type="dxa"/>
                  <w:shd w:val="clear" w:color="auto" w:fill="auto"/>
                  <w:noWrap/>
                  <w:vAlign w:val="center"/>
                  <w:hideMark/>
                </w:tcPr>
                <w:p w14:paraId="1D106C9B"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0.227</w:t>
                  </w:r>
                </w:p>
              </w:tc>
              <w:tc>
                <w:tcPr>
                  <w:tcW w:w="1176" w:type="dxa"/>
                  <w:shd w:val="clear" w:color="auto" w:fill="auto"/>
                  <w:noWrap/>
                  <w:vAlign w:val="center"/>
                  <w:hideMark/>
                </w:tcPr>
                <w:p w14:paraId="1A2324D7"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0.214</w:t>
                  </w:r>
                </w:p>
              </w:tc>
            </w:tr>
            <w:tr w:rsidR="00E45A7B" w:rsidRPr="000F0618" w14:paraId="4DD5B676" w14:textId="77777777" w:rsidTr="008073B2">
              <w:trPr>
                <w:trHeight w:val="308"/>
              </w:trPr>
              <w:tc>
                <w:tcPr>
                  <w:tcW w:w="1036" w:type="dxa"/>
                  <w:shd w:val="clear" w:color="auto" w:fill="auto"/>
                  <w:noWrap/>
                  <w:vAlign w:val="center"/>
                  <w:hideMark/>
                </w:tcPr>
                <w:p w14:paraId="7D1973E7"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4.0</w:t>
                  </w:r>
                </w:p>
              </w:tc>
              <w:tc>
                <w:tcPr>
                  <w:tcW w:w="1216" w:type="dxa"/>
                  <w:shd w:val="clear" w:color="auto" w:fill="auto"/>
                  <w:noWrap/>
                  <w:vAlign w:val="center"/>
                  <w:hideMark/>
                </w:tcPr>
                <w:p w14:paraId="54806724"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0.152</w:t>
                  </w:r>
                </w:p>
              </w:tc>
              <w:tc>
                <w:tcPr>
                  <w:tcW w:w="1036" w:type="dxa"/>
                  <w:shd w:val="clear" w:color="auto" w:fill="auto"/>
                  <w:noWrap/>
                  <w:vAlign w:val="center"/>
                  <w:hideMark/>
                </w:tcPr>
                <w:p w14:paraId="5D01C497"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0.163</w:t>
                  </w:r>
                </w:p>
              </w:tc>
              <w:tc>
                <w:tcPr>
                  <w:tcW w:w="1176" w:type="dxa"/>
                  <w:shd w:val="clear" w:color="auto" w:fill="auto"/>
                  <w:noWrap/>
                  <w:vAlign w:val="center"/>
                  <w:hideMark/>
                </w:tcPr>
                <w:p w14:paraId="27DFC001"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0.165</w:t>
                  </w:r>
                </w:p>
              </w:tc>
            </w:tr>
            <w:tr w:rsidR="00E45A7B" w:rsidRPr="000F0618" w14:paraId="78CF1B4E" w14:textId="77777777" w:rsidTr="008073B2">
              <w:trPr>
                <w:trHeight w:val="308"/>
              </w:trPr>
              <w:tc>
                <w:tcPr>
                  <w:tcW w:w="1036" w:type="dxa"/>
                  <w:shd w:val="clear" w:color="auto" w:fill="auto"/>
                  <w:noWrap/>
                  <w:vAlign w:val="center"/>
                  <w:hideMark/>
                </w:tcPr>
                <w:p w14:paraId="1AC5AD61"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6.0</w:t>
                  </w:r>
                </w:p>
              </w:tc>
              <w:tc>
                <w:tcPr>
                  <w:tcW w:w="1216" w:type="dxa"/>
                  <w:shd w:val="clear" w:color="auto" w:fill="auto"/>
                  <w:noWrap/>
                  <w:vAlign w:val="center"/>
                  <w:hideMark/>
                </w:tcPr>
                <w:p w14:paraId="2C9913EB"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0.141</w:t>
                  </w:r>
                </w:p>
              </w:tc>
              <w:tc>
                <w:tcPr>
                  <w:tcW w:w="1036" w:type="dxa"/>
                  <w:shd w:val="clear" w:color="auto" w:fill="auto"/>
                  <w:noWrap/>
                  <w:vAlign w:val="center"/>
                  <w:hideMark/>
                </w:tcPr>
                <w:p w14:paraId="079DE243"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0.142</w:t>
                  </w:r>
                </w:p>
              </w:tc>
              <w:tc>
                <w:tcPr>
                  <w:tcW w:w="1176" w:type="dxa"/>
                  <w:shd w:val="clear" w:color="auto" w:fill="auto"/>
                  <w:noWrap/>
                  <w:vAlign w:val="center"/>
                  <w:hideMark/>
                </w:tcPr>
                <w:p w14:paraId="4EFDC72E"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0.131</w:t>
                  </w:r>
                </w:p>
              </w:tc>
            </w:tr>
            <w:tr w:rsidR="00E45A7B" w:rsidRPr="000F0618" w14:paraId="14D9B093" w14:textId="77777777" w:rsidTr="008073B2">
              <w:trPr>
                <w:trHeight w:val="308"/>
              </w:trPr>
              <w:tc>
                <w:tcPr>
                  <w:tcW w:w="1036" w:type="dxa"/>
                  <w:shd w:val="clear" w:color="auto" w:fill="auto"/>
                  <w:noWrap/>
                  <w:vAlign w:val="center"/>
                  <w:hideMark/>
                </w:tcPr>
                <w:p w14:paraId="3C57793F"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8.0</w:t>
                  </w:r>
                </w:p>
              </w:tc>
              <w:tc>
                <w:tcPr>
                  <w:tcW w:w="1216" w:type="dxa"/>
                  <w:shd w:val="clear" w:color="auto" w:fill="auto"/>
                  <w:noWrap/>
                  <w:vAlign w:val="center"/>
                  <w:hideMark/>
                </w:tcPr>
                <w:p w14:paraId="02D32DBF"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0.121</w:t>
                  </w:r>
                </w:p>
              </w:tc>
              <w:tc>
                <w:tcPr>
                  <w:tcW w:w="1036" w:type="dxa"/>
                  <w:shd w:val="clear" w:color="auto" w:fill="auto"/>
                  <w:noWrap/>
                  <w:vAlign w:val="center"/>
                  <w:hideMark/>
                </w:tcPr>
                <w:p w14:paraId="7A8EB347"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0.126</w:t>
                  </w:r>
                </w:p>
              </w:tc>
              <w:tc>
                <w:tcPr>
                  <w:tcW w:w="1176" w:type="dxa"/>
                  <w:shd w:val="clear" w:color="auto" w:fill="auto"/>
                  <w:noWrap/>
                  <w:vAlign w:val="center"/>
                  <w:hideMark/>
                </w:tcPr>
                <w:p w14:paraId="4F80A228"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0.126</w:t>
                  </w:r>
                </w:p>
              </w:tc>
            </w:tr>
            <w:tr w:rsidR="00E45A7B" w:rsidRPr="000F0618" w14:paraId="0A25FF18" w14:textId="77777777" w:rsidTr="008073B2">
              <w:trPr>
                <w:trHeight w:val="308"/>
              </w:trPr>
              <w:tc>
                <w:tcPr>
                  <w:tcW w:w="1036" w:type="dxa"/>
                  <w:shd w:val="clear" w:color="auto" w:fill="auto"/>
                  <w:noWrap/>
                  <w:vAlign w:val="center"/>
                  <w:hideMark/>
                </w:tcPr>
                <w:p w14:paraId="7E57BB49"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10.0</w:t>
                  </w:r>
                </w:p>
              </w:tc>
              <w:tc>
                <w:tcPr>
                  <w:tcW w:w="1216" w:type="dxa"/>
                  <w:shd w:val="clear" w:color="auto" w:fill="auto"/>
                  <w:noWrap/>
                  <w:vAlign w:val="center"/>
                  <w:hideMark/>
                </w:tcPr>
                <w:p w14:paraId="06B8CF17"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0.109</w:t>
                  </w:r>
                </w:p>
              </w:tc>
              <w:tc>
                <w:tcPr>
                  <w:tcW w:w="1036" w:type="dxa"/>
                  <w:shd w:val="clear" w:color="auto" w:fill="auto"/>
                  <w:noWrap/>
                  <w:vAlign w:val="center"/>
                  <w:hideMark/>
                </w:tcPr>
                <w:p w14:paraId="7AED6AA9"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0.110</w:t>
                  </w:r>
                </w:p>
              </w:tc>
              <w:tc>
                <w:tcPr>
                  <w:tcW w:w="1176" w:type="dxa"/>
                  <w:shd w:val="clear" w:color="auto" w:fill="auto"/>
                  <w:noWrap/>
                  <w:vAlign w:val="center"/>
                  <w:hideMark/>
                </w:tcPr>
                <w:p w14:paraId="0121D646"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0.109</w:t>
                  </w:r>
                </w:p>
              </w:tc>
            </w:tr>
            <w:tr w:rsidR="00E45A7B" w:rsidRPr="000F0618" w14:paraId="5D90AB89" w14:textId="77777777" w:rsidTr="008073B2">
              <w:trPr>
                <w:trHeight w:val="308"/>
              </w:trPr>
              <w:tc>
                <w:tcPr>
                  <w:tcW w:w="1036" w:type="dxa"/>
                  <w:shd w:val="clear" w:color="auto" w:fill="auto"/>
                  <w:noWrap/>
                  <w:vAlign w:val="center"/>
                  <w:hideMark/>
                </w:tcPr>
                <w:p w14:paraId="6EB7F004"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12.0</w:t>
                  </w:r>
                </w:p>
              </w:tc>
              <w:tc>
                <w:tcPr>
                  <w:tcW w:w="1216" w:type="dxa"/>
                  <w:shd w:val="clear" w:color="auto" w:fill="auto"/>
                  <w:noWrap/>
                  <w:vAlign w:val="center"/>
                  <w:hideMark/>
                </w:tcPr>
                <w:p w14:paraId="217FCCEB"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0.0899</w:t>
                  </w:r>
                </w:p>
              </w:tc>
              <w:tc>
                <w:tcPr>
                  <w:tcW w:w="1036" w:type="dxa"/>
                  <w:shd w:val="clear" w:color="auto" w:fill="auto"/>
                  <w:noWrap/>
                  <w:vAlign w:val="center"/>
                  <w:hideMark/>
                </w:tcPr>
                <w:p w14:paraId="3EE50E31"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0.0945</w:t>
                  </w:r>
                </w:p>
              </w:tc>
              <w:tc>
                <w:tcPr>
                  <w:tcW w:w="1176" w:type="dxa"/>
                  <w:shd w:val="clear" w:color="auto" w:fill="auto"/>
                  <w:noWrap/>
                  <w:vAlign w:val="center"/>
                  <w:hideMark/>
                </w:tcPr>
                <w:p w14:paraId="745E37D4"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0.0936</w:t>
                  </w:r>
                </w:p>
              </w:tc>
            </w:tr>
            <w:tr w:rsidR="00E45A7B" w:rsidRPr="000F0618" w14:paraId="1FF7BE0B" w14:textId="77777777" w:rsidTr="008073B2">
              <w:trPr>
                <w:trHeight w:val="308"/>
              </w:trPr>
              <w:tc>
                <w:tcPr>
                  <w:tcW w:w="1036" w:type="dxa"/>
                  <w:shd w:val="clear" w:color="auto" w:fill="auto"/>
                  <w:noWrap/>
                  <w:vAlign w:val="center"/>
                  <w:hideMark/>
                </w:tcPr>
                <w:p w14:paraId="121199CA"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16.0</w:t>
                  </w:r>
                </w:p>
              </w:tc>
              <w:tc>
                <w:tcPr>
                  <w:tcW w:w="1216" w:type="dxa"/>
                  <w:shd w:val="clear" w:color="auto" w:fill="auto"/>
                  <w:noWrap/>
                  <w:vAlign w:val="center"/>
                  <w:hideMark/>
                </w:tcPr>
                <w:p w14:paraId="484586E4"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0.0722</w:t>
                  </w:r>
                </w:p>
              </w:tc>
              <w:tc>
                <w:tcPr>
                  <w:tcW w:w="1036" w:type="dxa"/>
                  <w:shd w:val="clear" w:color="auto" w:fill="auto"/>
                  <w:noWrap/>
                  <w:vAlign w:val="center"/>
                  <w:hideMark/>
                </w:tcPr>
                <w:p w14:paraId="2E54AE9F"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0.0729</w:t>
                  </w:r>
                </w:p>
              </w:tc>
              <w:tc>
                <w:tcPr>
                  <w:tcW w:w="1176" w:type="dxa"/>
                  <w:shd w:val="clear" w:color="auto" w:fill="auto"/>
                  <w:noWrap/>
                  <w:vAlign w:val="center"/>
                  <w:hideMark/>
                </w:tcPr>
                <w:p w14:paraId="01BBE2C8"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0.0790</w:t>
                  </w:r>
                </w:p>
              </w:tc>
            </w:tr>
            <w:tr w:rsidR="00E45A7B" w:rsidRPr="000F0618" w14:paraId="21BB4ED6" w14:textId="77777777" w:rsidTr="008073B2">
              <w:trPr>
                <w:trHeight w:val="308"/>
              </w:trPr>
              <w:tc>
                <w:tcPr>
                  <w:tcW w:w="1036" w:type="dxa"/>
                  <w:shd w:val="clear" w:color="auto" w:fill="auto"/>
                  <w:noWrap/>
                  <w:vAlign w:val="center"/>
                  <w:hideMark/>
                </w:tcPr>
                <w:p w14:paraId="7E4265FD"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24.0</w:t>
                  </w:r>
                </w:p>
              </w:tc>
              <w:tc>
                <w:tcPr>
                  <w:tcW w:w="1216" w:type="dxa"/>
                  <w:shd w:val="clear" w:color="auto" w:fill="auto"/>
                  <w:noWrap/>
                  <w:vAlign w:val="center"/>
                  <w:hideMark/>
                </w:tcPr>
                <w:p w14:paraId="544FA261"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0.0513</w:t>
                  </w:r>
                </w:p>
              </w:tc>
              <w:tc>
                <w:tcPr>
                  <w:tcW w:w="1036" w:type="dxa"/>
                  <w:shd w:val="clear" w:color="auto" w:fill="auto"/>
                  <w:noWrap/>
                  <w:vAlign w:val="center"/>
                  <w:hideMark/>
                </w:tcPr>
                <w:p w14:paraId="0E154CAA"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0.0544</w:t>
                  </w:r>
                </w:p>
              </w:tc>
              <w:tc>
                <w:tcPr>
                  <w:tcW w:w="1176" w:type="dxa"/>
                  <w:shd w:val="clear" w:color="auto" w:fill="auto"/>
                  <w:noWrap/>
                  <w:vAlign w:val="center"/>
                  <w:hideMark/>
                </w:tcPr>
                <w:p w14:paraId="622ADF09"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0.0507</w:t>
                  </w:r>
                </w:p>
              </w:tc>
            </w:tr>
            <w:tr w:rsidR="00E45A7B" w:rsidRPr="000F0618" w14:paraId="4A43DC0D" w14:textId="77777777" w:rsidTr="008073B2">
              <w:trPr>
                <w:trHeight w:val="308"/>
              </w:trPr>
              <w:tc>
                <w:tcPr>
                  <w:tcW w:w="1036" w:type="dxa"/>
                  <w:shd w:val="clear" w:color="auto" w:fill="auto"/>
                  <w:noWrap/>
                  <w:vAlign w:val="center"/>
                  <w:hideMark/>
                </w:tcPr>
                <w:p w14:paraId="29CC372B"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36.0</w:t>
                  </w:r>
                </w:p>
              </w:tc>
              <w:tc>
                <w:tcPr>
                  <w:tcW w:w="1216" w:type="dxa"/>
                  <w:shd w:val="clear" w:color="auto" w:fill="auto"/>
                  <w:noWrap/>
                  <w:vAlign w:val="center"/>
                  <w:hideMark/>
                </w:tcPr>
                <w:p w14:paraId="1A6D34C8"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0.0324</w:t>
                  </w:r>
                </w:p>
              </w:tc>
              <w:tc>
                <w:tcPr>
                  <w:tcW w:w="1036" w:type="dxa"/>
                  <w:shd w:val="clear" w:color="auto" w:fill="auto"/>
                  <w:noWrap/>
                  <w:vAlign w:val="center"/>
                  <w:hideMark/>
                </w:tcPr>
                <w:p w14:paraId="6A8E8D0F"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0.0334</w:t>
                  </w:r>
                </w:p>
              </w:tc>
              <w:tc>
                <w:tcPr>
                  <w:tcW w:w="1176" w:type="dxa"/>
                  <w:shd w:val="clear" w:color="auto" w:fill="auto"/>
                  <w:noWrap/>
                  <w:vAlign w:val="center"/>
                  <w:hideMark/>
                </w:tcPr>
                <w:p w14:paraId="79C65F53"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0.0334</w:t>
                  </w:r>
                </w:p>
              </w:tc>
            </w:tr>
            <w:tr w:rsidR="00E45A7B" w:rsidRPr="000F0618" w14:paraId="1399CC5A" w14:textId="77777777" w:rsidTr="008073B2">
              <w:trPr>
                <w:trHeight w:val="308"/>
              </w:trPr>
              <w:tc>
                <w:tcPr>
                  <w:tcW w:w="1036" w:type="dxa"/>
                  <w:shd w:val="clear" w:color="auto" w:fill="auto"/>
                  <w:noWrap/>
                  <w:vAlign w:val="center"/>
                  <w:hideMark/>
                </w:tcPr>
                <w:p w14:paraId="285DC3F4"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48.0</w:t>
                  </w:r>
                </w:p>
              </w:tc>
              <w:tc>
                <w:tcPr>
                  <w:tcW w:w="1216" w:type="dxa"/>
                  <w:shd w:val="clear" w:color="auto" w:fill="auto"/>
                  <w:noWrap/>
                  <w:vAlign w:val="center"/>
                  <w:hideMark/>
                </w:tcPr>
                <w:p w14:paraId="30332A54"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0.0244</w:t>
                  </w:r>
                </w:p>
              </w:tc>
              <w:tc>
                <w:tcPr>
                  <w:tcW w:w="1036" w:type="dxa"/>
                  <w:shd w:val="clear" w:color="auto" w:fill="auto"/>
                  <w:noWrap/>
                  <w:vAlign w:val="center"/>
                  <w:hideMark/>
                </w:tcPr>
                <w:p w14:paraId="35EBA551"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0.0225</w:t>
                  </w:r>
                </w:p>
              </w:tc>
              <w:tc>
                <w:tcPr>
                  <w:tcW w:w="1176" w:type="dxa"/>
                  <w:shd w:val="clear" w:color="auto" w:fill="auto"/>
                  <w:noWrap/>
                  <w:vAlign w:val="center"/>
                  <w:hideMark/>
                </w:tcPr>
                <w:p w14:paraId="2C31F53C"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0.0235</w:t>
                  </w:r>
                </w:p>
              </w:tc>
            </w:tr>
            <w:tr w:rsidR="00E45A7B" w:rsidRPr="000F0618" w14:paraId="3E285B53" w14:textId="77777777" w:rsidTr="008073B2">
              <w:trPr>
                <w:trHeight w:val="308"/>
              </w:trPr>
              <w:tc>
                <w:tcPr>
                  <w:tcW w:w="1036" w:type="dxa"/>
                  <w:shd w:val="clear" w:color="auto" w:fill="auto"/>
                  <w:noWrap/>
                  <w:vAlign w:val="center"/>
                  <w:hideMark/>
                </w:tcPr>
                <w:p w14:paraId="0E414C19"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60.0</w:t>
                  </w:r>
                </w:p>
              </w:tc>
              <w:tc>
                <w:tcPr>
                  <w:tcW w:w="1216" w:type="dxa"/>
                  <w:shd w:val="clear" w:color="auto" w:fill="auto"/>
                  <w:noWrap/>
                  <w:vAlign w:val="center"/>
                  <w:hideMark/>
                </w:tcPr>
                <w:p w14:paraId="7A1125C8"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0.0168</w:t>
                  </w:r>
                </w:p>
              </w:tc>
              <w:tc>
                <w:tcPr>
                  <w:tcW w:w="1036" w:type="dxa"/>
                  <w:shd w:val="clear" w:color="auto" w:fill="auto"/>
                  <w:noWrap/>
                  <w:vAlign w:val="center"/>
                  <w:hideMark/>
                </w:tcPr>
                <w:p w14:paraId="7EE36D87"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0.0175</w:t>
                  </w:r>
                </w:p>
              </w:tc>
              <w:tc>
                <w:tcPr>
                  <w:tcW w:w="1176" w:type="dxa"/>
                  <w:shd w:val="clear" w:color="auto" w:fill="auto"/>
                  <w:noWrap/>
                  <w:vAlign w:val="center"/>
                  <w:hideMark/>
                </w:tcPr>
                <w:p w14:paraId="75EDC841"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0.0170</w:t>
                  </w:r>
                </w:p>
              </w:tc>
            </w:tr>
            <w:tr w:rsidR="00E45A7B" w:rsidRPr="000F0618" w14:paraId="4749F3F6" w14:textId="77777777" w:rsidTr="008073B2">
              <w:trPr>
                <w:trHeight w:val="308"/>
              </w:trPr>
              <w:tc>
                <w:tcPr>
                  <w:tcW w:w="1036" w:type="dxa"/>
                  <w:shd w:val="clear" w:color="auto" w:fill="auto"/>
                  <w:noWrap/>
                  <w:vAlign w:val="center"/>
                  <w:hideMark/>
                </w:tcPr>
                <w:p w14:paraId="2D4466C8"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72.0</w:t>
                  </w:r>
                </w:p>
              </w:tc>
              <w:tc>
                <w:tcPr>
                  <w:tcW w:w="1216" w:type="dxa"/>
                  <w:shd w:val="clear" w:color="auto" w:fill="auto"/>
                  <w:noWrap/>
                  <w:vAlign w:val="center"/>
                  <w:hideMark/>
                </w:tcPr>
                <w:p w14:paraId="3427C226"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0.0122</w:t>
                  </w:r>
                </w:p>
              </w:tc>
              <w:tc>
                <w:tcPr>
                  <w:tcW w:w="1036" w:type="dxa"/>
                  <w:shd w:val="clear" w:color="auto" w:fill="auto"/>
                  <w:noWrap/>
                  <w:vAlign w:val="center"/>
                  <w:hideMark/>
                </w:tcPr>
                <w:p w14:paraId="74500E2F"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0.0126</w:t>
                  </w:r>
                </w:p>
              </w:tc>
              <w:tc>
                <w:tcPr>
                  <w:tcW w:w="1176" w:type="dxa"/>
                  <w:shd w:val="clear" w:color="auto" w:fill="auto"/>
                  <w:noWrap/>
                  <w:vAlign w:val="center"/>
                  <w:hideMark/>
                </w:tcPr>
                <w:p w14:paraId="3E3D0DDF" w14:textId="77777777" w:rsidR="00E45A7B" w:rsidRPr="000F0618" w:rsidRDefault="00E45A7B" w:rsidP="00E45A7B">
                  <w:pPr>
                    <w:jc w:val="center"/>
                    <w:rPr>
                      <w:rFonts w:eastAsia="Times New Roman"/>
                      <w:color w:val="auto"/>
                      <w:szCs w:val="22"/>
                      <w:lang w:eastAsia="en-GB"/>
                    </w:rPr>
                  </w:pPr>
                  <w:r w:rsidRPr="000F0618">
                    <w:rPr>
                      <w:rFonts w:eastAsia="Times New Roman"/>
                      <w:color w:val="auto"/>
                      <w:szCs w:val="22"/>
                      <w:lang w:eastAsia="en-GB"/>
                    </w:rPr>
                    <w:t>0.0124</w:t>
                  </w:r>
                </w:p>
              </w:tc>
            </w:tr>
          </w:tbl>
          <w:p w14:paraId="7B20F6EF" w14:textId="77777777" w:rsidR="00E45A7B" w:rsidRDefault="00E45A7B" w:rsidP="00E45A7B">
            <w:pPr>
              <w:rPr>
                <w:b/>
                <w:bCs/>
                <w:color w:val="0000FF"/>
                <w:u w:val="single"/>
              </w:rPr>
            </w:pPr>
          </w:p>
        </w:tc>
        <w:tc>
          <w:tcPr>
            <w:tcW w:w="4962" w:type="dxa"/>
          </w:tcPr>
          <w:p w14:paraId="3AAE3579" w14:textId="77777777" w:rsidR="00E45A7B" w:rsidRPr="000F0618" w:rsidRDefault="00E45A7B" w:rsidP="00E45A7B">
            <w:pPr>
              <w:tabs>
                <w:tab w:val="left" w:pos="1149"/>
                <w:tab w:val="left" w:pos="2365"/>
                <w:tab w:val="left" w:pos="3445"/>
              </w:tabs>
              <w:rPr>
                <w:rFonts w:eastAsia="Times New Roman"/>
                <w:color w:val="000000"/>
                <w:lang w:eastAsia="en-GB"/>
              </w:rPr>
            </w:pPr>
          </w:p>
          <w:tbl>
            <w:tblPr>
              <w:tblW w:w="4513" w:type="dxa"/>
              <w:tblInd w:w="5" w:type="dxa"/>
              <w:tblLook w:val="04A0" w:firstRow="1" w:lastRow="0" w:firstColumn="1" w:lastColumn="0" w:noHBand="0" w:noVBand="1"/>
            </w:tblPr>
            <w:tblGrid>
              <w:gridCol w:w="1038"/>
              <w:gridCol w:w="1217"/>
              <w:gridCol w:w="1081"/>
              <w:gridCol w:w="1177"/>
            </w:tblGrid>
            <w:tr w:rsidR="004F2E87" w:rsidRPr="00993273" w14:paraId="3182164A" w14:textId="77777777" w:rsidTr="004F2E87">
              <w:trPr>
                <w:trHeight w:val="308"/>
              </w:trPr>
              <w:tc>
                <w:tcPr>
                  <w:tcW w:w="1038" w:type="dxa"/>
                  <w:tcBorders>
                    <w:top w:val="nil"/>
                    <w:left w:val="nil"/>
                    <w:bottom w:val="nil"/>
                    <w:right w:val="nil"/>
                  </w:tcBorders>
                  <w:shd w:val="clear" w:color="auto" w:fill="auto"/>
                  <w:noWrap/>
                  <w:vAlign w:val="center"/>
                  <w:hideMark/>
                </w:tcPr>
                <w:p w14:paraId="38BC2606" w14:textId="77777777" w:rsidR="004F2E87" w:rsidRPr="00993273" w:rsidRDefault="004F2E87" w:rsidP="004F2E87">
                  <w:pPr>
                    <w:rPr>
                      <w:rFonts w:eastAsia="Times New Roman"/>
                      <w:b/>
                      <w:bCs/>
                      <w:color w:val="0000FF"/>
                      <w:szCs w:val="22"/>
                      <w:lang w:eastAsia="en-GB"/>
                    </w:rPr>
                  </w:pPr>
                  <w:r w:rsidRPr="00993273">
                    <w:rPr>
                      <w:rFonts w:eastAsia="Times New Roman"/>
                      <w:b/>
                      <w:bCs/>
                      <w:color w:val="0000FF"/>
                      <w:szCs w:val="22"/>
                      <w:lang w:eastAsia="en-GB"/>
                    </w:rPr>
                    <w:t>Title</w:t>
                  </w:r>
                </w:p>
              </w:tc>
              <w:tc>
                <w:tcPr>
                  <w:tcW w:w="1217" w:type="dxa"/>
                  <w:tcBorders>
                    <w:top w:val="nil"/>
                    <w:left w:val="nil"/>
                    <w:bottom w:val="nil"/>
                    <w:right w:val="nil"/>
                  </w:tcBorders>
                  <w:shd w:val="clear" w:color="auto" w:fill="auto"/>
                  <w:noWrap/>
                  <w:vAlign w:val="center"/>
                  <w:hideMark/>
                </w:tcPr>
                <w:p w14:paraId="250B9896"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Subj.1</w:t>
                  </w:r>
                </w:p>
              </w:tc>
              <w:tc>
                <w:tcPr>
                  <w:tcW w:w="1081" w:type="dxa"/>
                  <w:tcBorders>
                    <w:top w:val="nil"/>
                    <w:left w:val="nil"/>
                    <w:bottom w:val="nil"/>
                    <w:right w:val="nil"/>
                  </w:tcBorders>
                  <w:shd w:val="clear" w:color="auto" w:fill="auto"/>
                  <w:noWrap/>
                  <w:vAlign w:val="center"/>
                  <w:hideMark/>
                </w:tcPr>
                <w:p w14:paraId="48E97541"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Subj.2</w:t>
                  </w:r>
                </w:p>
              </w:tc>
              <w:tc>
                <w:tcPr>
                  <w:tcW w:w="1177" w:type="dxa"/>
                  <w:tcBorders>
                    <w:top w:val="nil"/>
                    <w:left w:val="nil"/>
                    <w:bottom w:val="nil"/>
                    <w:right w:val="nil"/>
                  </w:tcBorders>
                  <w:shd w:val="clear" w:color="auto" w:fill="auto"/>
                  <w:noWrap/>
                  <w:vAlign w:val="center"/>
                  <w:hideMark/>
                </w:tcPr>
                <w:p w14:paraId="3F441262"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Subj.3</w:t>
                  </w:r>
                </w:p>
              </w:tc>
            </w:tr>
            <w:tr w:rsidR="004F2E87" w:rsidRPr="00993273" w14:paraId="600ADF10" w14:textId="77777777" w:rsidTr="004F2E87">
              <w:trPr>
                <w:trHeight w:val="278"/>
              </w:trPr>
              <w:tc>
                <w:tcPr>
                  <w:tcW w:w="1038" w:type="dxa"/>
                  <w:tcBorders>
                    <w:top w:val="nil"/>
                    <w:left w:val="nil"/>
                    <w:bottom w:val="nil"/>
                    <w:right w:val="nil"/>
                  </w:tcBorders>
                  <w:shd w:val="clear" w:color="auto" w:fill="auto"/>
                  <w:noWrap/>
                  <w:vAlign w:val="center"/>
                  <w:hideMark/>
                </w:tcPr>
                <w:p w14:paraId="669DE2CE" w14:textId="77777777" w:rsidR="004F2E87" w:rsidRPr="00993273" w:rsidRDefault="004F2E87" w:rsidP="004F2E87">
                  <w:pPr>
                    <w:rPr>
                      <w:rFonts w:eastAsia="Times New Roman"/>
                      <w:b/>
                      <w:bCs/>
                      <w:color w:val="0000FF"/>
                      <w:szCs w:val="22"/>
                      <w:lang w:eastAsia="en-GB"/>
                    </w:rPr>
                  </w:pPr>
                  <w:r w:rsidRPr="00993273">
                    <w:rPr>
                      <w:rFonts w:eastAsia="Times New Roman"/>
                      <w:b/>
                      <w:bCs/>
                      <w:color w:val="0000FF"/>
                      <w:szCs w:val="22"/>
                      <w:lang w:eastAsia="en-GB"/>
                    </w:rPr>
                    <w:t>Dose</w:t>
                  </w:r>
                </w:p>
              </w:tc>
              <w:tc>
                <w:tcPr>
                  <w:tcW w:w="1217" w:type="dxa"/>
                  <w:tcBorders>
                    <w:top w:val="nil"/>
                    <w:left w:val="nil"/>
                    <w:bottom w:val="nil"/>
                    <w:right w:val="nil"/>
                  </w:tcBorders>
                  <w:shd w:val="clear" w:color="auto" w:fill="auto"/>
                  <w:noWrap/>
                  <w:vAlign w:val="center"/>
                  <w:hideMark/>
                </w:tcPr>
                <w:p w14:paraId="5212F571" w14:textId="590FCFBA" w:rsidR="004F2E87" w:rsidRPr="00993273" w:rsidRDefault="004F2E87" w:rsidP="004F2E87">
                  <w:pPr>
                    <w:jc w:val="center"/>
                    <w:rPr>
                      <w:rFonts w:eastAsia="Times New Roman"/>
                      <w:color w:val="000000"/>
                      <w:szCs w:val="22"/>
                      <w:lang w:eastAsia="en-GB"/>
                    </w:rPr>
                  </w:pPr>
                  <w:r w:rsidRPr="000F0618">
                    <w:rPr>
                      <w:rFonts w:eastAsia="Times New Roman"/>
                      <w:color w:val="000000"/>
                      <w:szCs w:val="22"/>
                      <w:lang w:eastAsia="en-GB"/>
                    </w:rPr>
                    <w:t>5.00E+02</w:t>
                  </w:r>
                </w:p>
              </w:tc>
              <w:tc>
                <w:tcPr>
                  <w:tcW w:w="1081" w:type="dxa"/>
                  <w:tcBorders>
                    <w:top w:val="nil"/>
                    <w:left w:val="nil"/>
                    <w:bottom w:val="nil"/>
                    <w:right w:val="nil"/>
                  </w:tcBorders>
                  <w:shd w:val="clear" w:color="auto" w:fill="auto"/>
                  <w:noWrap/>
                  <w:vAlign w:val="center"/>
                  <w:hideMark/>
                </w:tcPr>
                <w:p w14:paraId="3C5ECC83" w14:textId="0EAE68EA" w:rsidR="004F2E87" w:rsidRPr="00993273" w:rsidRDefault="004F2E87" w:rsidP="004F2E87">
                  <w:pPr>
                    <w:jc w:val="center"/>
                    <w:rPr>
                      <w:rFonts w:eastAsia="Times New Roman"/>
                      <w:color w:val="000000"/>
                      <w:szCs w:val="22"/>
                      <w:lang w:eastAsia="en-GB"/>
                    </w:rPr>
                  </w:pPr>
                  <w:r w:rsidRPr="000F0618">
                    <w:rPr>
                      <w:rFonts w:eastAsia="Times New Roman"/>
                      <w:color w:val="000000"/>
                      <w:szCs w:val="22"/>
                      <w:lang w:eastAsia="en-GB"/>
                    </w:rPr>
                    <w:t>5.00E+02</w:t>
                  </w:r>
                </w:p>
              </w:tc>
              <w:tc>
                <w:tcPr>
                  <w:tcW w:w="1177" w:type="dxa"/>
                  <w:tcBorders>
                    <w:top w:val="nil"/>
                    <w:left w:val="nil"/>
                    <w:bottom w:val="nil"/>
                    <w:right w:val="nil"/>
                  </w:tcBorders>
                  <w:shd w:val="clear" w:color="auto" w:fill="auto"/>
                  <w:noWrap/>
                  <w:vAlign w:val="center"/>
                  <w:hideMark/>
                </w:tcPr>
                <w:p w14:paraId="1BD89CFA" w14:textId="75A51311" w:rsidR="004F2E87" w:rsidRPr="00993273" w:rsidRDefault="004F2E87" w:rsidP="004F2E87">
                  <w:pPr>
                    <w:jc w:val="center"/>
                    <w:rPr>
                      <w:rFonts w:eastAsia="Times New Roman"/>
                      <w:color w:val="000000"/>
                      <w:szCs w:val="22"/>
                      <w:lang w:eastAsia="en-GB"/>
                    </w:rPr>
                  </w:pPr>
                  <w:r w:rsidRPr="000F0618">
                    <w:rPr>
                      <w:rFonts w:eastAsia="Times New Roman"/>
                      <w:color w:val="000000"/>
                      <w:szCs w:val="22"/>
                      <w:lang w:eastAsia="en-GB"/>
                    </w:rPr>
                    <w:t>5.00E+02</w:t>
                  </w:r>
                </w:p>
              </w:tc>
            </w:tr>
            <w:tr w:rsidR="004F2E87" w:rsidRPr="00993273" w14:paraId="4728BD6B" w14:textId="77777777" w:rsidTr="004F2E87">
              <w:trPr>
                <w:trHeight w:val="278"/>
              </w:trPr>
              <w:tc>
                <w:tcPr>
                  <w:tcW w:w="1038" w:type="dxa"/>
                  <w:tcBorders>
                    <w:top w:val="nil"/>
                    <w:left w:val="nil"/>
                    <w:bottom w:val="nil"/>
                    <w:right w:val="nil"/>
                  </w:tcBorders>
                  <w:shd w:val="clear" w:color="auto" w:fill="auto"/>
                  <w:noWrap/>
                  <w:vAlign w:val="center"/>
                </w:tcPr>
                <w:p w14:paraId="1C1C4427" w14:textId="77777777" w:rsidR="004F2E87" w:rsidRPr="00993273" w:rsidRDefault="004F2E87" w:rsidP="004F2E87">
                  <w:pPr>
                    <w:rPr>
                      <w:rFonts w:eastAsia="Times New Roman"/>
                      <w:b/>
                      <w:bCs/>
                      <w:color w:val="0000FF"/>
                      <w:szCs w:val="22"/>
                      <w:lang w:eastAsia="en-GB"/>
                    </w:rPr>
                  </w:pPr>
                  <w:r>
                    <w:rPr>
                      <w:b/>
                      <w:bCs/>
                      <w:color w:val="0000FF"/>
                    </w:rPr>
                    <w:t>Ndoses</w:t>
                  </w:r>
                </w:p>
              </w:tc>
              <w:tc>
                <w:tcPr>
                  <w:tcW w:w="1217" w:type="dxa"/>
                  <w:tcBorders>
                    <w:top w:val="nil"/>
                    <w:left w:val="nil"/>
                    <w:bottom w:val="nil"/>
                    <w:right w:val="nil"/>
                  </w:tcBorders>
                  <w:shd w:val="clear" w:color="auto" w:fill="auto"/>
                  <w:noWrap/>
                  <w:vAlign w:val="center"/>
                </w:tcPr>
                <w:p w14:paraId="036F4FC2" w14:textId="77777777" w:rsidR="004F2E87" w:rsidRPr="00993273" w:rsidRDefault="004F2E87" w:rsidP="004F2E87">
                  <w:pPr>
                    <w:jc w:val="center"/>
                    <w:rPr>
                      <w:rFonts w:eastAsia="Times New Roman"/>
                      <w:color w:val="000000"/>
                      <w:szCs w:val="22"/>
                      <w:lang w:eastAsia="en-GB"/>
                    </w:rPr>
                  </w:pPr>
                  <w:r w:rsidRPr="00627575">
                    <w:rPr>
                      <w:rFonts w:eastAsia="Times New Roman"/>
                      <w:color w:val="000000"/>
                      <w:szCs w:val="22"/>
                      <w:lang w:eastAsia="en-GB"/>
                    </w:rPr>
                    <w:t>1.00E+00</w:t>
                  </w:r>
                </w:p>
              </w:tc>
              <w:tc>
                <w:tcPr>
                  <w:tcW w:w="1081" w:type="dxa"/>
                  <w:tcBorders>
                    <w:top w:val="nil"/>
                    <w:left w:val="nil"/>
                    <w:bottom w:val="nil"/>
                    <w:right w:val="nil"/>
                  </w:tcBorders>
                  <w:shd w:val="clear" w:color="auto" w:fill="auto"/>
                  <w:noWrap/>
                  <w:vAlign w:val="center"/>
                </w:tcPr>
                <w:p w14:paraId="605372CE" w14:textId="77777777" w:rsidR="004F2E87" w:rsidRPr="00993273" w:rsidRDefault="004F2E87" w:rsidP="004F2E87">
                  <w:pPr>
                    <w:jc w:val="center"/>
                    <w:rPr>
                      <w:rFonts w:eastAsia="Times New Roman"/>
                      <w:color w:val="000000"/>
                      <w:szCs w:val="22"/>
                      <w:lang w:eastAsia="en-GB"/>
                    </w:rPr>
                  </w:pPr>
                  <w:r w:rsidRPr="00627575">
                    <w:rPr>
                      <w:rFonts w:eastAsia="Times New Roman"/>
                      <w:color w:val="000000"/>
                      <w:szCs w:val="22"/>
                      <w:lang w:eastAsia="en-GB"/>
                    </w:rPr>
                    <w:t>1.00E+00</w:t>
                  </w:r>
                </w:p>
              </w:tc>
              <w:tc>
                <w:tcPr>
                  <w:tcW w:w="1177" w:type="dxa"/>
                  <w:tcBorders>
                    <w:top w:val="nil"/>
                    <w:left w:val="nil"/>
                    <w:bottom w:val="nil"/>
                    <w:right w:val="nil"/>
                  </w:tcBorders>
                  <w:shd w:val="clear" w:color="auto" w:fill="auto"/>
                  <w:noWrap/>
                  <w:vAlign w:val="center"/>
                </w:tcPr>
                <w:p w14:paraId="7C6844EA" w14:textId="77777777" w:rsidR="004F2E87" w:rsidRPr="00993273" w:rsidRDefault="004F2E87" w:rsidP="004F2E87">
                  <w:pPr>
                    <w:jc w:val="center"/>
                    <w:rPr>
                      <w:rFonts w:eastAsia="Times New Roman"/>
                      <w:color w:val="000000"/>
                      <w:szCs w:val="22"/>
                      <w:lang w:eastAsia="en-GB"/>
                    </w:rPr>
                  </w:pPr>
                  <w:r w:rsidRPr="00627575">
                    <w:rPr>
                      <w:rFonts w:eastAsia="Times New Roman"/>
                      <w:color w:val="000000"/>
                      <w:szCs w:val="22"/>
                      <w:lang w:eastAsia="en-GB"/>
                    </w:rPr>
                    <w:t>1.00E+00</w:t>
                  </w:r>
                </w:p>
              </w:tc>
            </w:tr>
            <w:tr w:rsidR="004F2E87" w:rsidRPr="00993273" w14:paraId="0E711536" w14:textId="77777777" w:rsidTr="00787081">
              <w:trPr>
                <w:trHeight w:val="278"/>
              </w:trPr>
              <w:tc>
                <w:tcPr>
                  <w:tcW w:w="1038" w:type="dxa"/>
                  <w:tcBorders>
                    <w:top w:val="nil"/>
                    <w:left w:val="nil"/>
                    <w:bottom w:val="nil"/>
                    <w:right w:val="nil"/>
                  </w:tcBorders>
                  <w:shd w:val="clear" w:color="auto" w:fill="auto"/>
                  <w:noWrap/>
                  <w:vAlign w:val="center"/>
                </w:tcPr>
                <w:p w14:paraId="00F787D1" w14:textId="42E6C673" w:rsidR="004F2E87" w:rsidRPr="00993273" w:rsidRDefault="004F2E87" w:rsidP="004F2E87">
                  <w:pPr>
                    <w:rPr>
                      <w:rFonts w:eastAsia="Times New Roman"/>
                      <w:b/>
                      <w:bCs/>
                      <w:color w:val="0000FF"/>
                      <w:szCs w:val="22"/>
                      <w:lang w:eastAsia="en-GB"/>
                    </w:rPr>
                  </w:pPr>
                </w:p>
              </w:tc>
              <w:tc>
                <w:tcPr>
                  <w:tcW w:w="1217" w:type="dxa"/>
                  <w:tcBorders>
                    <w:top w:val="nil"/>
                    <w:left w:val="nil"/>
                    <w:bottom w:val="nil"/>
                    <w:right w:val="nil"/>
                  </w:tcBorders>
                  <w:shd w:val="clear" w:color="auto" w:fill="auto"/>
                  <w:noWrap/>
                  <w:vAlign w:val="center"/>
                </w:tcPr>
                <w:p w14:paraId="33221D84" w14:textId="6A39B522" w:rsidR="004F2E87" w:rsidRPr="00993273" w:rsidRDefault="004F2E87" w:rsidP="004F2E87">
                  <w:pPr>
                    <w:jc w:val="center"/>
                    <w:rPr>
                      <w:rFonts w:eastAsia="Times New Roman"/>
                      <w:color w:val="000000"/>
                      <w:szCs w:val="22"/>
                      <w:lang w:eastAsia="en-GB"/>
                    </w:rPr>
                  </w:pPr>
                </w:p>
              </w:tc>
              <w:tc>
                <w:tcPr>
                  <w:tcW w:w="1081" w:type="dxa"/>
                  <w:tcBorders>
                    <w:top w:val="nil"/>
                    <w:left w:val="nil"/>
                    <w:bottom w:val="nil"/>
                    <w:right w:val="nil"/>
                  </w:tcBorders>
                  <w:shd w:val="clear" w:color="auto" w:fill="auto"/>
                  <w:noWrap/>
                  <w:vAlign w:val="center"/>
                </w:tcPr>
                <w:p w14:paraId="3ED31A76" w14:textId="531F1371" w:rsidR="004F2E87" w:rsidRPr="00993273" w:rsidRDefault="004F2E87" w:rsidP="004F2E87">
                  <w:pPr>
                    <w:jc w:val="center"/>
                    <w:rPr>
                      <w:rFonts w:eastAsia="Times New Roman"/>
                      <w:color w:val="000000"/>
                      <w:szCs w:val="22"/>
                      <w:lang w:eastAsia="en-GB"/>
                    </w:rPr>
                  </w:pPr>
                </w:p>
              </w:tc>
              <w:tc>
                <w:tcPr>
                  <w:tcW w:w="1177" w:type="dxa"/>
                  <w:tcBorders>
                    <w:top w:val="nil"/>
                    <w:left w:val="nil"/>
                    <w:bottom w:val="nil"/>
                    <w:right w:val="nil"/>
                  </w:tcBorders>
                  <w:shd w:val="clear" w:color="auto" w:fill="auto"/>
                  <w:noWrap/>
                  <w:vAlign w:val="center"/>
                </w:tcPr>
                <w:p w14:paraId="43AAE71D" w14:textId="09D8897C" w:rsidR="004F2E87" w:rsidRPr="00993273" w:rsidRDefault="004F2E87" w:rsidP="004F2E87">
                  <w:pPr>
                    <w:jc w:val="center"/>
                    <w:rPr>
                      <w:rFonts w:eastAsia="Times New Roman"/>
                      <w:color w:val="000000"/>
                      <w:szCs w:val="22"/>
                      <w:lang w:eastAsia="en-GB"/>
                    </w:rPr>
                  </w:pPr>
                </w:p>
              </w:tc>
            </w:tr>
            <w:tr w:rsidR="004F2E87" w:rsidRPr="00993273" w14:paraId="515C2A14" w14:textId="77777777" w:rsidTr="00787081">
              <w:trPr>
                <w:trHeight w:val="278"/>
              </w:trPr>
              <w:tc>
                <w:tcPr>
                  <w:tcW w:w="1038" w:type="dxa"/>
                  <w:tcBorders>
                    <w:top w:val="nil"/>
                    <w:left w:val="nil"/>
                    <w:bottom w:val="nil"/>
                    <w:right w:val="nil"/>
                  </w:tcBorders>
                  <w:shd w:val="clear" w:color="auto" w:fill="auto"/>
                  <w:noWrap/>
                  <w:vAlign w:val="center"/>
                </w:tcPr>
                <w:p w14:paraId="23476BA5" w14:textId="4EDD8688" w:rsidR="004F2E87" w:rsidRPr="00993273" w:rsidRDefault="004F2E87" w:rsidP="004F2E87">
                  <w:pPr>
                    <w:rPr>
                      <w:rFonts w:eastAsia="Times New Roman"/>
                      <w:b/>
                      <w:bCs/>
                      <w:color w:val="0000FF"/>
                      <w:szCs w:val="22"/>
                      <w:lang w:eastAsia="en-GB"/>
                    </w:rPr>
                  </w:pPr>
                </w:p>
              </w:tc>
              <w:tc>
                <w:tcPr>
                  <w:tcW w:w="1217" w:type="dxa"/>
                  <w:tcBorders>
                    <w:top w:val="nil"/>
                    <w:left w:val="nil"/>
                    <w:bottom w:val="nil"/>
                    <w:right w:val="nil"/>
                  </w:tcBorders>
                  <w:shd w:val="clear" w:color="auto" w:fill="auto"/>
                  <w:noWrap/>
                  <w:vAlign w:val="center"/>
                </w:tcPr>
                <w:p w14:paraId="05F9672C" w14:textId="2DAC87AB" w:rsidR="004F2E87" w:rsidRPr="00993273" w:rsidRDefault="004F2E87" w:rsidP="004F2E87">
                  <w:pPr>
                    <w:jc w:val="center"/>
                    <w:rPr>
                      <w:rFonts w:eastAsia="Times New Roman"/>
                      <w:color w:val="000000"/>
                      <w:szCs w:val="22"/>
                      <w:lang w:eastAsia="en-GB"/>
                    </w:rPr>
                  </w:pPr>
                </w:p>
              </w:tc>
              <w:tc>
                <w:tcPr>
                  <w:tcW w:w="1081" w:type="dxa"/>
                  <w:tcBorders>
                    <w:top w:val="nil"/>
                    <w:left w:val="nil"/>
                    <w:bottom w:val="nil"/>
                    <w:right w:val="nil"/>
                  </w:tcBorders>
                  <w:shd w:val="clear" w:color="auto" w:fill="auto"/>
                  <w:noWrap/>
                  <w:vAlign w:val="center"/>
                </w:tcPr>
                <w:p w14:paraId="4BF7A860" w14:textId="0A81B940" w:rsidR="004F2E87" w:rsidRPr="00993273" w:rsidRDefault="004F2E87" w:rsidP="004F2E87">
                  <w:pPr>
                    <w:jc w:val="center"/>
                    <w:rPr>
                      <w:rFonts w:eastAsia="Times New Roman"/>
                      <w:color w:val="000000"/>
                      <w:szCs w:val="22"/>
                      <w:lang w:eastAsia="en-GB"/>
                    </w:rPr>
                  </w:pPr>
                </w:p>
              </w:tc>
              <w:tc>
                <w:tcPr>
                  <w:tcW w:w="1177" w:type="dxa"/>
                  <w:tcBorders>
                    <w:top w:val="nil"/>
                    <w:left w:val="nil"/>
                    <w:bottom w:val="nil"/>
                    <w:right w:val="nil"/>
                  </w:tcBorders>
                  <w:shd w:val="clear" w:color="auto" w:fill="auto"/>
                  <w:noWrap/>
                  <w:vAlign w:val="center"/>
                </w:tcPr>
                <w:p w14:paraId="770336D9" w14:textId="2A57EF3D" w:rsidR="004F2E87" w:rsidRPr="00993273" w:rsidRDefault="004F2E87" w:rsidP="004F2E87">
                  <w:pPr>
                    <w:jc w:val="center"/>
                    <w:rPr>
                      <w:rFonts w:eastAsia="Times New Roman"/>
                      <w:color w:val="000000"/>
                      <w:szCs w:val="22"/>
                      <w:lang w:eastAsia="en-GB"/>
                    </w:rPr>
                  </w:pPr>
                </w:p>
              </w:tc>
            </w:tr>
          </w:tbl>
          <w:p w14:paraId="5BB7BE86" w14:textId="77777777" w:rsidR="00E45A7B" w:rsidRDefault="00E45A7B" w:rsidP="00E45A7B">
            <w:pPr>
              <w:rPr>
                <w:b/>
                <w:bCs/>
                <w:color w:val="0000FF"/>
                <w:u w:val="single"/>
              </w:rPr>
            </w:pPr>
          </w:p>
        </w:tc>
      </w:tr>
    </w:tbl>
    <w:p w14:paraId="473760F8" w14:textId="77777777" w:rsidR="00E45A7B" w:rsidRDefault="00E45A7B" w:rsidP="00E45A7B">
      <w:pPr>
        <w:rPr>
          <w:b/>
          <w:bCs/>
          <w:color w:val="0000FF"/>
          <w:u w:val="single"/>
        </w:rPr>
      </w:pPr>
    </w:p>
    <w:p w14:paraId="328FDA45" w14:textId="77777777" w:rsidR="00E45A7B" w:rsidRPr="004D3076" w:rsidRDefault="00E45A7B" w:rsidP="00E45A7B">
      <w:pPr>
        <w:rPr>
          <w:b/>
          <w:bCs/>
          <w:color w:val="0000FF"/>
          <w:u w:val="single"/>
        </w:rPr>
      </w:pPr>
    </w:p>
    <w:p w14:paraId="53B54A2E" w14:textId="77777777" w:rsidR="00E45A7B" w:rsidRDefault="00E45A7B" w:rsidP="00E45A7B">
      <w:pPr>
        <w:rPr>
          <w:b/>
          <w:bCs/>
          <w:color w:val="0000FF"/>
          <w:u w:val="single"/>
        </w:rPr>
      </w:pPr>
      <w:r>
        <w:rPr>
          <w:b/>
          <w:bCs/>
          <w:color w:val="0000FF"/>
          <w:u w:val="single"/>
        </w:rPr>
        <w:t>Summary Results (stored in Excel file automatically)</w:t>
      </w:r>
    </w:p>
    <w:p w14:paraId="6CEB9AA1" w14:textId="77777777" w:rsidR="00E45A7B" w:rsidRPr="00680C4B" w:rsidRDefault="00E45A7B" w:rsidP="00E45A7B">
      <w:pPr>
        <w:rPr>
          <w:b/>
          <w:bCs/>
          <w:color w:val="0000FF"/>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897"/>
        <w:gridCol w:w="1021"/>
        <w:gridCol w:w="1020"/>
        <w:gridCol w:w="1020"/>
        <w:gridCol w:w="1020"/>
        <w:gridCol w:w="1020"/>
        <w:gridCol w:w="1020"/>
        <w:gridCol w:w="1022"/>
      </w:tblGrid>
      <w:tr w:rsidR="00E45A7B" w:rsidRPr="004D3076" w14:paraId="1950ACE4" w14:textId="77777777" w:rsidTr="00DB5A5B">
        <w:trPr>
          <w:trHeight w:val="270"/>
        </w:trPr>
        <w:tc>
          <w:tcPr>
            <w:tcW w:w="800" w:type="pct"/>
            <w:shd w:val="clear" w:color="auto" w:fill="auto"/>
            <w:noWrap/>
            <w:tcMar>
              <w:left w:w="28" w:type="dxa"/>
              <w:right w:w="28" w:type="dxa"/>
            </w:tcMar>
            <w:vAlign w:val="center"/>
            <w:hideMark/>
          </w:tcPr>
          <w:p w14:paraId="2597FD1D" w14:textId="77777777" w:rsidR="00E45A7B" w:rsidRPr="000F0618" w:rsidRDefault="00E45A7B" w:rsidP="00E45A7B">
            <w:pPr>
              <w:rPr>
                <w:rFonts w:eastAsia="Times New Roman"/>
                <w:b/>
                <w:bCs/>
                <w:color w:val="000000"/>
                <w:szCs w:val="22"/>
                <w:lang w:eastAsia="en-GB"/>
              </w:rPr>
            </w:pPr>
            <w:r w:rsidRPr="000F0618">
              <w:rPr>
                <w:rFonts w:eastAsia="Times New Roman"/>
                <w:b/>
                <w:bCs/>
                <w:color w:val="000000"/>
                <w:szCs w:val="22"/>
                <w:lang w:eastAsia="en-GB"/>
              </w:rPr>
              <w:t>Date</w:t>
            </w:r>
          </w:p>
        </w:tc>
        <w:tc>
          <w:tcPr>
            <w:tcW w:w="881" w:type="pct"/>
            <w:shd w:val="clear" w:color="auto" w:fill="auto"/>
            <w:noWrap/>
            <w:tcMar>
              <w:left w:w="28" w:type="dxa"/>
              <w:right w:w="28" w:type="dxa"/>
            </w:tcMar>
            <w:vAlign w:val="center"/>
            <w:hideMark/>
          </w:tcPr>
          <w:p w14:paraId="52D6074B" w14:textId="4035B589" w:rsidR="00E45A7B" w:rsidRPr="000F0618" w:rsidRDefault="00136613" w:rsidP="00E45A7B">
            <w:pPr>
              <w:jc w:val="center"/>
              <w:rPr>
                <w:rFonts w:eastAsia="Times New Roman"/>
                <w:b/>
                <w:bCs/>
                <w:color w:val="000000"/>
                <w:szCs w:val="22"/>
                <w:lang w:eastAsia="en-GB"/>
              </w:rPr>
            </w:pPr>
            <w:r w:rsidRPr="00136613">
              <w:rPr>
                <w:b/>
                <w:bCs/>
                <w:color w:val="000000"/>
                <w:szCs w:val="22"/>
              </w:rPr>
              <w:t>22/12/2022 1</w:t>
            </w:r>
            <w:r>
              <w:rPr>
                <w:b/>
                <w:bCs/>
                <w:color w:val="000000"/>
                <w:szCs w:val="22"/>
              </w:rPr>
              <w:t>0</w:t>
            </w:r>
            <w:r w:rsidRPr="00136613">
              <w:rPr>
                <w:b/>
                <w:bCs/>
                <w:color w:val="000000"/>
                <w:szCs w:val="22"/>
              </w:rPr>
              <w:t>:3</w:t>
            </w:r>
            <w:r>
              <w:rPr>
                <w:b/>
                <w:bCs/>
                <w:color w:val="000000"/>
                <w:szCs w:val="22"/>
              </w:rPr>
              <w:t>8</w:t>
            </w:r>
          </w:p>
        </w:tc>
        <w:tc>
          <w:tcPr>
            <w:tcW w:w="474" w:type="pct"/>
            <w:shd w:val="clear" w:color="auto" w:fill="auto"/>
            <w:noWrap/>
            <w:tcMar>
              <w:left w:w="28" w:type="dxa"/>
              <w:right w:w="28" w:type="dxa"/>
            </w:tcMar>
            <w:vAlign w:val="center"/>
            <w:hideMark/>
          </w:tcPr>
          <w:p w14:paraId="77E2A634" w14:textId="77777777" w:rsidR="00E45A7B" w:rsidRPr="000F0618" w:rsidRDefault="00E45A7B" w:rsidP="00E45A7B">
            <w:pPr>
              <w:jc w:val="center"/>
              <w:rPr>
                <w:rFonts w:eastAsia="Times New Roman"/>
                <w:b/>
                <w:bCs/>
                <w:color w:val="000000"/>
                <w:szCs w:val="22"/>
                <w:lang w:eastAsia="en-GB"/>
              </w:rPr>
            </w:pPr>
          </w:p>
        </w:tc>
        <w:tc>
          <w:tcPr>
            <w:tcW w:w="474" w:type="pct"/>
            <w:shd w:val="clear" w:color="auto" w:fill="auto"/>
            <w:noWrap/>
            <w:tcMar>
              <w:left w:w="28" w:type="dxa"/>
              <w:right w:w="28" w:type="dxa"/>
            </w:tcMar>
            <w:vAlign w:val="center"/>
            <w:hideMark/>
          </w:tcPr>
          <w:p w14:paraId="4D0F108D"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55FACE35"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11C5B10E"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68262BD8"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1B6CDB6E"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hideMark/>
          </w:tcPr>
          <w:p w14:paraId="3A2ADC42" w14:textId="77777777" w:rsidR="00E45A7B" w:rsidRPr="000F0618" w:rsidRDefault="00E45A7B" w:rsidP="00E45A7B">
            <w:pPr>
              <w:jc w:val="center"/>
              <w:rPr>
                <w:rFonts w:eastAsia="Times New Roman"/>
                <w:color w:val="auto"/>
                <w:szCs w:val="22"/>
                <w:lang w:eastAsia="en-GB"/>
              </w:rPr>
            </w:pPr>
          </w:p>
        </w:tc>
      </w:tr>
      <w:tr w:rsidR="00E45A7B" w:rsidRPr="000F0618" w14:paraId="523B95CF" w14:textId="77777777" w:rsidTr="00DB5A5B">
        <w:trPr>
          <w:trHeight w:val="278"/>
        </w:trPr>
        <w:tc>
          <w:tcPr>
            <w:tcW w:w="800" w:type="pct"/>
            <w:shd w:val="clear" w:color="auto" w:fill="auto"/>
            <w:noWrap/>
            <w:tcMar>
              <w:left w:w="28" w:type="dxa"/>
              <w:right w:w="28" w:type="dxa"/>
            </w:tcMar>
            <w:vAlign w:val="center"/>
            <w:hideMark/>
          </w:tcPr>
          <w:p w14:paraId="4705634C" w14:textId="77777777" w:rsidR="00E45A7B" w:rsidRPr="000F0618" w:rsidRDefault="00E45A7B" w:rsidP="00E45A7B">
            <w:pPr>
              <w:rPr>
                <w:rFonts w:eastAsia="Times New Roman"/>
                <w:color w:val="000000"/>
                <w:szCs w:val="22"/>
                <w:lang w:eastAsia="en-GB"/>
              </w:rPr>
            </w:pPr>
            <w:r w:rsidRPr="000F0618">
              <w:rPr>
                <w:rFonts w:eastAsia="Times New Roman"/>
                <w:color w:val="000000"/>
                <w:szCs w:val="22"/>
                <w:lang w:eastAsia="en-GB"/>
              </w:rPr>
              <w:t xml:space="preserve">Algorithm  </w:t>
            </w:r>
          </w:p>
        </w:tc>
        <w:tc>
          <w:tcPr>
            <w:tcW w:w="881" w:type="pct"/>
            <w:shd w:val="clear" w:color="auto" w:fill="auto"/>
            <w:noWrap/>
            <w:tcMar>
              <w:left w:w="28" w:type="dxa"/>
              <w:right w:w="28" w:type="dxa"/>
            </w:tcMar>
            <w:vAlign w:val="center"/>
            <w:hideMark/>
          </w:tcPr>
          <w:p w14:paraId="34BF247D"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Marquardt (IRWLS)</w:t>
            </w:r>
          </w:p>
        </w:tc>
        <w:tc>
          <w:tcPr>
            <w:tcW w:w="474" w:type="pct"/>
            <w:shd w:val="clear" w:color="auto" w:fill="auto"/>
            <w:noWrap/>
            <w:tcMar>
              <w:left w:w="28" w:type="dxa"/>
              <w:right w:w="28" w:type="dxa"/>
            </w:tcMar>
            <w:vAlign w:val="center"/>
            <w:hideMark/>
          </w:tcPr>
          <w:p w14:paraId="23E7ACFF"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hideMark/>
          </w:tcPr>
          <w:p w14:paraId="09E48776"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1F2D5EA9"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2A9533FD"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38F84C66"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2897B694"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hideMark/>
          </w:tcPr>
          <w:p w14:paraId="5F441738" w14:textId="77777777" w:rsidR="00E45A7B" w:rsidRPr="000F0618" w:rsidRDefault="00E45A7B" w:rsidP="00E45A7B">
            <w:pPr>
              <w:jc w:val="center"/>
              <w:rPr>
                <w:rFonts w:eastAsia="Times New Roman"/>
                <w:color w:val="auto"/>
                <w:szCs w:val="22"/>
                <w:lang w:eastAsia="en-GB"/>
              </w:rPr>
            </w:pPr>
          </w:p>
        </w:tc>
      </w:tr>
      <w:tr w:rsidR="00E45A7B" w:rsidRPr="000F0618" w14:paraId="525E16D6" w14:textId="77777777" w:rsidTr="00DB5A5B">
        <w:trPr>
          <w:trHeight w:val="278"/>
        </w:trPr>
        <w:tc>
          <w:tcPr>
            <w:tcW w:w="800" w:type="pct"/>
            <w:shd w:val="clear" w:color="auto" w:fill="auto"/>
            <w:noWrap/>
            <w:tcMar>
              <w:left w:w="28" w:type="dxa"/>
              <w:right w:w="28" w:type="dxa"/>
            </w:tcMar>
            <w:vAlign w:val="center"/>
            <w:hideMark/>
          </w:tcPr>
          <w:p w14:paraId="52EF1791" w14:textId="77777777" w:rsidR="00E45A7B" w:rsidRPr="000F0618" w:rsidRDefault="00E45A7B" w:rsidP="00E45A7B">
            <w:pPr>
              <w:rPr>
                <w:rFonts w:eastAsia="Times New Roman"/>
                <w:color w:val="000000"/>
                <w:szCs w:val="22"/>
                <w:lang w:eastAsia="en-GB"/>
              </w:rPr>
            </w:pPr>
            <w:r w:rsidRPr="000F0618">
              <w:rPr>
                <w:rFonts w:eastAsia="Times New Roman"/>
                <w:color w:val="000000"/>
                <w:szCs w:val="22"/>
                <w:lang w:eastAsia="en-GB"/>
              </w:rPr>
              <w:t xml:space="preserve">Weighting  </w:t>
            </w:r>
          </w:p>
        </w:tc>
        <w:tc>
          <w:tcPr>
            <w:tcW w:w="881" w:type="pct"/>
            <w:shd w:val="clear" w:color="auto" w:fill="auto"/>
            <w:noWrap/>
            <w:tcMar>
              <w:left w:w="28" w:type="dxa"/>
              <w:right w:w="28" w:type="dxa"/>
            </w:tcMar>
            <w:vAlign w:val="center"/>
            <w:hideMark/>
          </w:tcPr>
          <w:p w14:paraId="3967E8B2"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1/Conc2</w:t>
            </w:r>
          </w:p>
        </w:tc>
        <w:tc>
          <w:tcPr>
            <w:tcW w:w="474" w:type="pct"/>
            <w:shd w:val="clear" w:color="auto" w:fill="auto"/>
            <w:noWrap/>
            <w:tcMar>
              <w:left w:w="28" w:type="dxa"/>
              <w:right w:w="28" w:type="dxa"/>
            </w:tcMar>
            <w:vAlign w:val="center"/>
            <w:hideMark/>
          </w:tcPr>
          <w:p w14:paraId="6256D864"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hideMark/>
          </w:tcPr>
          <w:p w14:paraId="38B86B77"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15FF86BB"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06E066E3"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69D7D9B8"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18C85E15"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hideMark/>
          </w:tcPr>
          <w:p w14:paraId="59CE173B" w14:textId="77777777" w:rsidR="00E45A7B" w:rsidRPr="000F0618" w:rsidRDefault="00E45A7B" w:rsidP="00E45A7B">
            <w:pPr>
              <w:jc w:val="center"/>
              <w:rPr>
                <w:rFonts w:eastAsia="Times New Roman"/>
                <w:color w:val="auto"/>
                <w:szCs w:val="22"/>
                <w:lang w:eastAsia="en-GB"/>
              </w:rPr>
            </w:pPr>
          </w:p>
        </w:tc>
      </w:tr>
      <w:tr w:rsidR="00E45A7B" w:rsidRPr="000F0618" w14:paraId="6BD42542" w14:textId="77777777" w:rsidTr="00DB5A5B">
        <w:trPr>
          <w:trHeight w:val="278"/>
        </w:trPr>
        <w:tc>
          <w:tcPr>
            <w:tcW w:w="800" w:type="pct"/>
            <w:shd w:val="clear" w:color="auto" w:fill="auto"/>
            <w:noWrap/>
            <w:tcMar>
              <w:left w:w="28" w:type="dxa"/>
              <w:right w:w="28" w:type="dxa"/>
            </w:tcMar>
            <w:vAlign w:val="center"/>
            <w:hideMark/>
          </w:tcPr>
          <w:p w14:paraId="7E9EF8DD" w14:textId="77777777" w:rsidR="00E45A7B" w:rsidRPr="000F0618" w:rsidRDefault="00E45A7B" w:rsidP="00E45A7B">
            <w:pPr>
              <w:rPr>
                <w:rFonts w:eastAsia="Times New Roman"/>
                <w:color w:val="000000"/>
                <w:szCs w:val="22"/>
                <w:lang w:eastAsia="en-GB"/>
              </w:rPr>
            </w:pPr>
            <w:r w:rsidRPr="000F0618">
              <w:rPr>
                <w:rFonts w:eastAsia="Times New Roman"/>
                <w:color w:val="000000"/>
                <w:szCs w:val="22"/>
                <w:lang w:eastAsia="en-GB"/>
              </w:rPr>
              <w:t>Model</w:t>
            </w:r>
          </w:p>
        </w:tc>
        <w:tc>
          <w:tcPr>
            <w:tcW w:w="881" w:type="pct"/>
            <w:shd w:val="clear" w:color="auto" w:fill="auto"/>
            <w:noWrap/>
            <w:tcMar>
              <w:left w:w="28" w:type="dxa"/>
              <w:right w:w="28" w:type="dxa"/>
            </w:tcMar>
            <w:vAlign w:val="center"/>
            <w:hideMark/>
          </w:tcPr>
          <w:p w14:paraId="33BE306B"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13</w:t>
            </w:r>
          </w:p>
        </w:tc>
        <w:tc>
          <w:tcPr>
            <w:tcW w:w="474" w:type="pct"/>
            <w:shd w:val="clear" w:color="auto" w:fill="auto"/>
            <w:noWrap/>
            <w:tcMar>
              <w:left w:w="28" w:type="dxa"/>
              <w:right w:w="28" w:type="dxa"/>
            </w:tcMar>
            <w:vAlign w:val="center"/>
            <w:hideMark/>
          </w:tcPr>
          <w:p w14:paraId="225455B6"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hideMark/>
          </w:tcPr>
          <w:p w14:paraId="1868DC9E"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09E46767"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1A5F9145"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5F54B60B"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4FD8A3C1"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hideMark/>
          </w:tcPr>
          <w:p w14:paraId="450F0233" w14:textId="77777777" w:rsidR="00E45A7B" w:rsidRPr="000F0618" w:rsidRDefault="00E45A7B" w:rsidP="00E45A7B">
            <w:pPr>
              <w:jc w:val="center"/>
              <w:rPr>
                <w:rFonts w:eastAsia="Times New Roman"/>
                <w:color w:val="auto"/>
                <w:szCs w:val="22"/>
                <w:lang w:eastAsia="en-GB"/>
              </w:rPr>
            </w:pPr>
          </w:p>
        </w:tc>
      </w:tr>
      <w:tr w:rsidR="00E45A7B" w:rsidRPr="000F0618" w14:paraId="3E39C092" w14:textId="77777777" w:rsidTr="00DB5A5B">
        <w:trPr>
          <w:trHeight w:val="278"/>
        </w:trPr>
        <w:tc>
          <w:tcPr>
            <w:tcW w:w="800" w:type="pct"/>
            <w:shd w:val="clear" w:color="auto" w:fill="auto"/>
            <w:noWrap/>
            <w:tcMar>
              <w:left w:w="28" w:type="dxa"/>
              <w:right w:w="28" w:type="dxa"/>
            </w:tcMar>
            <w:vAlign w:val="center"/>
            <w:hideMark/>
          </w:tcPr>
          <w:p w14:paraId="44A640CC" w14:textId="77777777" w:rsidR="00E45A7B" w:rsidRPr="000F0618" w:rsidRDefault="00E45A7B" w:rsidP="00E45A7B">
            <w:pPr>
              <w:jc w:val="center"/>
              <w:rPr>
                <w:rFonts w:eastAsia="Times New Roman"/>
                <w:color w:val="auto"/>
                <w:szCs w:val="22"/>
                <w:lang w:eastAsia="en-GB"/>
              </w:rPr>
            </w:pPr>
          </w:p>
        </w:tc>
        <w:tc>
          <w:tcPr>
            <w:tcW w:w="881" w:type="pct"/>
            <w:shd w:val="clear" w:color="auto" w:fill="auto"/>
            <w:noWrap/>
            <w:tcMar>
              <w:left w:w="28" w:type="dxa"/>
              <w:right w:w="28" w:type="dxa"/>
            </w:tcMar>
            <w:vAlign w:val="center"/>
            <w:hideMark/>
          </w:tcPr>
          <w:p w14:paraId="3910BAA3" w14:textId="77777777" w:rsidR="00E45A7B" w:rsidRPr="000F0618" w:rsidRDefault="00E45A7B" w:rsidP="00E45A7B">
            <w:pP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51D4C19A"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6A14083C"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1D8CD717"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3F245968"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7086D2A1"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7F4B613F"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hideMark/>
          </w:tcPr>
          <w:p w14:paraId="09DEAA59" w14:textId="77777777" w:rsidR="00E45A7B" w:rsidRPr="000F0618" w:rsidRDefault="00E45A7B" w:rsidP="00E45A7B">
            <w:pPr>
              <w:jc w:val="center"/>
              <w:rPr>
                <w:rFonts w:eastAsia="Times New Roman"/>
                <w:color w:val="auto"/>
                <w:szCs w:val="22"/>
                <w:lang w:eastAsia="en-GB"/>
              </w:rPr>
            </w:pPr>
          </w:p>
        </w:tc>
      </w:tr>
      <w:tr w:rsidR="00DB5A5B" w:rsidRPr="000F0618" w14:paraId="794BE5C3" w14:textId="77777777" w:rsidTr="00DB5A5B">
        <w:trPr>
          <w:trHeight w:val="270"/>
        </w:trPr>
        <w:tc>
          <w:tcPr>
            <w:tcW w:w="800" w:type="pct"/>
            <w:shd w:val="clear" w:color="auto" w:fill="auto"/>
            <w:noWrap/>
            <w:tcMar>
              <w:left w:w="28" w:type="dxa"/>
              <w:right w:w="28" w:type="dxa"/>
            </w:tcMar>
            <w:vAlign w:val="center"/>
            <w:hideMark/>
          </w:tcPr>
          <w:p w14:paraId="489D6945" w14:textId="77777777" w:rsidR="00DB5A5B" w:rsidRPr="000F0618" w:rsidRDefault="00DB5A5B" w:rsidP="00DB5A5B">
            <w:pPr>
              <w:rPr>
                <w:rFonts w:eastAsia="Times New Roman"/>
                <w:b/>
                <w:bCs/>
                <w:color w:val="000000"/>
                <w:szCs w:val="22"/>
                <w:lang w:eastAsia="en-GB"/>
              </w:rPr>
            </w:pPr>
            <w:r w:rsidRPr="000F0618">
              <w:rPr>
                <w:rFonts w:eastAsia="Times New Roman"/>
                <w:b/>
                <w:bCs/>
                <w:color w:val="000000"/>
                <w:szCs w:val="22"/>
                <w:lang w:eastAsia="en-GB"/>
              </w:rPr>
              <w:t>Parameter</w:t>
            </w:r>
          </w:p>
        </w:tc>
        <w:tc>
          <w:tcPr>
            <w:tcW w:w="881" w:type="pct"/>
            <w:shd w:val="clear" w:color="auto" w:fill="auto"/>
            <w:noWrap/>
            <w:tcMar>
              <w:left w:w="28" w:type="dxa"/>
              <w:right w:w="28" w:type="dxa"/>
            </w:tcMar>
            <w:vAlign w:val="center"/>
            <w:hideMark/>
          </w:tcPr>
          <w:p w14:paraId="59DC59CD" w14:textId="1373CA5E" w:rsidR="00DB5A5B" w:rsidRPr="00DB5A5B" w:rsidRDefault="00DB5A5B" w:rsidP="00DB5A5B">
            <w:pPr>
              <w:jc w:val="center"/>
              <w:rPr>
                <w:rFonts w:eastAsia="Times New Roman"/>
                <w:b/>
                <w:bCs/>
                <w:color w:val="000000"/>
                <w:szCs w:val="22"/>
                <w:lang w:eastAsia="en-GB"/>
              </w:rPr>
            </w:pPr>
            <w:r w:rsidRPr="00DB5A5B">
              <w:rPr>
                <w:b/>
                <w:bCs/>
                <w:color w:val="000000"/>
              </w:rPr>
              <w:t>Pars  V</w:t>
            </w:r>
            <w:r w:rsidRPr="00DB5A5B">
              <w:rPr>
                <w:b/>
                <w:bCs/>
                <w:color w:val="000000"/>
                <w:vertAlign w:val="subscript"/>
              </w:rPr>
              <w:t>iv</w:t>
            </w:r>
          </w:p>
        </w:tc>
        <w:tc>
          <w:tcPr>
            <w:tcW w:w="474" w:type="pct"/>
            <w:shd w:val="clear" w:color="auto" w:fill="auto"/>
            <w:noWrap/>
            <w:tcMar>
              <w:left w:w="28" w:type="dxa"/>
              <w:right w:w="28" w:type="dxa"/>
            </w:tcMar>
            <w:vAlign w:val="center"/>
            <w:hideMark/>
          </w:tcPr>
          <w:p w14:paraId="756DF03A" w14:textId="65DE2980" w:rsidR="00DB5A5B" w:rsidRPr="00DB5A5B" w:rsidRDefault="00DB5A5B" w:rsidP="00DB5A5B">
            <w:pPr>
              <w:jc w:val="center"/>
              <w:rPr>
                <w:rFonts w:eastAsia="Times New Roman"/>
                <w:b/>
                <w:bCs/>
                <w:color w:val="000000"/>
                <w:szCs w:val="22"/>
                <w:lang w:eastAsia="en-GB"/>
              </w:rPr>
            </w:pPr>
            <w:r w:rsidRPr="00DB5A5B">
              <w:rPr>
                <w:b/>
                <w:bCs/>
                <w:color w:val="000000"/>
              </w:rPr>
              <w:t xml:space="preserve"> k</w:t>
            </w:r>
            <w:r w:rsidRPr="00DB5A5B">
              <w:rPr>
                <w:b/>
                <w:bCs/>
                <w:color w:val="000000"/>
                <w:vertAlign w:val="subscript"/>
              </w:rPr>
              <w:t>12</w:t>
            </w:r>
          </w:p>
        </w:tc>
        <w:tc>
          <w:tcPr>
            <w:tcW w:w="474" w:type="pct"/>
            <w:shd w:val="clear" w:color="auto" w:fill="auto"/>
            <w:noWrap/>
            <w:tcMar>
              <w:left w:w="28" w:type="dxa"/>
              <w:right w:w="28" w:type="dxa"/>
            </w:tcMar>
            <w:vAlign w:val="center"/>
            <w:hideMark/>
          </w:tcPr>
          <w:p w14:paraId="15A5CA59" w14:textId="52E137C1" w:rsidR="00DB5A5B" w:rsidRPr="00DB5A5B" w:rsidRDefault="00DB5A5B" w:rsidP="00DB5A5B">
            <w:pPr>
              <w:jc w:val="center"/>
              <w:rPr>
                <w:rFonts w:eastAsia="Times New Roman"/>
                <w:b/>
                <w:bCs/>
                <w:color w:val="000000"/>
                <w:szCs w:val="22"/>
                <w:lang w:eastAsia="en-GB"/>
              </w:rPr>
            </w:pPr>
            <w:r w:rsidRPr="00DB5A5B">
              <w:rPr>
                <w:b/>
                <w:bCs/>
                <w:color w:val="000000"/>
              </w:rPr>
              <w:t xml:space="preserve"> k</w:t>
            </w:r>
            <w:r w:rsidRPr="00DB5A5B">
              <w:rPr>
                <w:b/>
                <w:bCs/>
                <w:color w:val="000000"/>
                <w:vertAlign w:val="subscript"/>
              </w:rPr>
              <w:t>21</w:t>
            </w:r>
          </w:p>
        </w:tc>
        <w:tc>
          <w:tcPr>
            <w:tcW w:w="474" w:type="pct"/>
            <w:shd w:val="clear" w:color="auto" w:fill="auto"/>
            <w:noWrap/>
            <w:tcMar>
              <w:left w:w="28" w:type="dxa"/>
              <w:right w:w="28" w:type="dxa"/>
            </w:tcMar>
            <w:vAlign w:val="center"/>
            <w:hideMark/>
          </w:tcPr>
          <w:p w14:paraId="145073C1" w14:textId="0C677533" w:rsidR="00DB5A5B" w:rsidRPr="00DB5A5B" w:rsidRDefault="00DB5A5B" w:rsidP="00DB5A5B">
            <w:pPr>
              <w:jc w:val="center"/>
              <w:rPr>
                <w:rFonts w:eastAsia="Times New Roman"/>
                <w:b/>
                <w:bCs/>
                <w:color w:val="000000"/>
                <w:szCs w:val="22"/>
                <w:lang w:eastAsia="en-GB"/>
              </w:rPr>
            </w:pPr>
            <w:r w:rsidRPr="00DB5A5B">
              <w:rPr>
                <w:b/>
                <w:bCs/>
                <w:color w:val="000000"/>
              </w:rPr>
              <w:t xml:space="preserve"> k</w:t>
            </w:r>
            <w:r w:rsidRPr="00DB5A5B">
              <w:rPr>
                <w:b/>
                <w:bCs/>
                <w:color w:val="000000"/>
                <w:vertAlign w:val="subscript"/>
              </w:rPr>
              <w:t>13</w:t>
            </w:r>
          </w:p>
        </w:tc>
        <w:tc>
          <w:tcPr>
            <w:tcW w:w="474" w:type="pct"/>
            <w:shd w:val="clear" w:color="auto" w:fill="auto"/>
            <w:noWrap/>
            <w:tcMar>
              <w:left w:w="28" w:type="dxa"/>
              <w:right w:w="28" w:type="dxa"/>
            </w:tcMar>
            <w:vAlign w:val="center"/>
            <w:hideMark/>
          </w:tcPr>
          <w:p w14:paraId="6D756829" w14:textId="5E39E2C3" w:rsidR="00DB5A5B" w:rsidRPr="00DB5A5B" w:rsidRDefault="00DB5A5B" w:rsidP="00DB5A5B">
            <w:pPr>
              <w:jc w:val="center"/>
              <w:rPr>
                <w:rFonts w:eastAsia="Times New Roman"/>
                <w:b/>
                <w:bCs/>
                <w:color w:val="000000"/>
                <w:szCs w:val="22"/>
                <w:lang w:eastAsia="en-GB"/>
              </w:rPr>
            </w:pPr>
            <w:r w:rsidRPr="00DB5A5B">
              <w:rPr>
                <w:b/>
                <w:bCs/>
                <w:color w:val="000000"/>
              </w:rPr>
              <w:t xml:space="preserve"> k</w:t>
            </w:r>
            <w:r w:rsidRPr="00DB5A5B">
              <w:rPr>
                <w:b/>
                <w:bCs/>
                <w:color w:val="000000"/>
                <w:vertAlign w:val="subscript"/>
              </w:rPr>
              <w:t>31</w:t>
            </w:r>
          </w:p>
        </w:tc>
        <w:tc>
          <w:tcPr>
            <w:tcW w:w="474" w:type="pct"/>
            <w:shd w:val="clear" w:color="auto" w:fill="auto"/>
            <w:noWrap/>
            <w:tcMar>
              <w:left w:w="28" w:type="dxa"/>
              <w:right w:w="28" w:type="dxa"/>
            </w:tcMar>
            <w:vAlign w:val="center"/>
            <w:hideMark/>
          </w:tcPr>
          <w:p w14:paraId="4C29DDD0" w14:textId="0DA15E4D" w:rsidR="00DB5A5B" w:rsidRPr="00DB5A5B" w:rsidRDefault="00DB5A5B" w:rsidP="00DB5A5B">
            <w:pPr>
              <w:jc w:val="center"/>
              <w:rPr>
                <w:rFonts w:eastAsia="Times New Roman"/>
                <w:b/>
                <w:bCs/>
                <w:color w:val="000000"/>
                <w:szCs w:val="22"/>
                <w:lang w:eastAsia="en-GB"/>
              </w:rPr>
            </w:pPr>
            <w:r w:rsidRPr="00DB5A5B">
              <w:rPr>
                <w:b/>
                <w:bCs/>
                <w:color w:val="000000"/>
              </w:rPr>
              <w:t xml:space="preserve"> k</w:t>
            </w:r>
            <w:r w:rsidRPr="00DB5A5B">
              <w:rPr>
                <w:b/>
                <w:bCs/>
                <w:color w:val="000000"/>
                <w:vertAlign w:val="subscript"/>
              </w:rPr>
              <w:t>10</w:t>
            </w:r>
          </w:p>
        </w:tc>
        <w:tc>
          <w:tcPr>
            <w:tcW w:w="474" w:type="pct"/>
            <w:shd w:val="clear" w:color="auto" w:fill="auto"/>
            <w:noWrap/>
            <w:tcMar>
              <w:left w:w="28" w:type="dxa"/>
              <w:right w:w="28" w:type="dxa"/>
            </w:tcMar>
            <w:vAlign w:val="center"/>
            <w:hideMark/>
          </w:tcPr>
          <w:p w14:paraId="7D2F4435" w14:textId="77777777" w:rsidR="00DB5A5B" w:rsidRPr="000F0618" w:rsidRDefault="00DB5A5B" w:rsidP="00DB5A5B">
            <w:pPr>
              <w:jc w:val="center"/>
              <w:rPr>
                <w:rFonts w:eastAsia="Times New Roman"/>
                <w:b/>
                <w:bCs/>
                <w:color w:val="000000"/>
                <w:szCs w:val="22"/>
                <w:lang w:eastAsia="en-GB"/>
              </w:rPr>
            </w:pPr>
            <w:r w:rsidRPr="000F0618">
              <w:rPr>
                <w:rFonts w:eastAsia="Times New Roman"/>
                <w:b/>
                <w:bCs/>
                <w:color w:val="000000"/>
                <w:szCs w:val="22"/>
                <w:lang w:eastAsia="en-GB"/>
              </w:rPr>
              <w:t>Akaike</w:t>
            </w:r>
          </w:p>
        </w:tc>
        <w:tc>
          <w:tcPr>
            <w:tcW w:w="475" w:type="pct"/>
            <w:shd w:val="clear" w:color="auto" w:fill="auto"/>
            <w:noWrap/>
            <w:tcMar>
              <w:left w:w="28" w:type="dxa"/>
              <w:right w:w="28" w:type="dxa"/>
            </w:tcMar>
            <w:vAlign w:val="center"/>
            <w:hideMark/>
          </w:tcPr>
          <w:p w14:paraId="1958A8AE" w14:textId="77777777" w:rsidR="00DB5A5B" w:rsidRPr="000F0618" w:rsidRDefault="00DB5A5B" w:rsidP="00DB5A5B">
            <w:pPr>
              <w:jc w:val="center"/>
              <w:rPr>
                <w:rFonts w:eastAsia="Times New Roman"/>
                <w:b/>
                <w:bCs/>
                <w:color w:val="000000"/>
                <w:szCs w:val="22"/>
                <w:lang w:eastAsia="en-GB"/>
              </w:rPr>
            </w:pPr>
            <w:r w:rsidRPr="000F0618">
              <w:rPr>
                <w:rFonts w:eastAsia="Times New Roman"/>
                <w:b/>
                <w:bCs/>
                <w:color w:val="000000"/>
                <w:szCs w:val="22"/>
                <w:lang w:eastAsia="en-GB"/>
              </w:rPr>
              <w:t>Sos</w:t>
            </w:r>
          </w:p>
        </w:tc>
      </w:tr>
      <w:tr w:rsidR="00E45A7B" w:rsidRPr="000F0618" w14:paraId="70910785" w14:textId="77777777" w:rsidTr="00DB5A5B">
        <w:trPr>
          <w:trHeight w:val="278"/>
        </w:trPr>
        <w:tc>
          <w:tcPr>
            <w:tcW w:w="800" w:type="pct"/>
            <w:shd w:val="clear" w:color="auto" w:fill="auto"/>
            <w:noWrap/>
            <w:tcMar>
              <w:left w:w="28" w:type="dxa"/>
              <w:right w:w="28" w:type="dxa"/>
            </w:tcMar>
            <w:vAlign w:val="center"/>
            <w:hideMark/>
          </w:tcPr>
          <w:p w14:paraId="6FBA5FC6" w14:textId="77777777" w:rsidR="00E45A7B" w:rsidRPr="000F0618" w:rsidRDefault="00E45A7B" w:rsidP="00E45A7B">
            <w:pPr>
              <w:rPr>
                <w:rFonts w:eastAsia="Times New Roman"/>
                <w:color w:val="000000"/>
                <w:szCs w:val="22"/>
                <w:lang w:eastAsia="en-GB"/>
              </w:rPr>
            </w:pPr>
            <w:r w:rsidRPr="000F0618">
              <w:rPr>
                <w:rFonts w:eastAsia="Times New Roman"/>
                <w:color w:val="000000"/>
                <w:szCs w:val="22"/>
                <w:lang w:eastAsia="en-GB"/>
              </w:rPr>
              <w:t>Subj.1</w:t>
            </w:r>
          </w:p>
        </w:tc>
        <w:tc>
          <w:tcPr>
            <w:tcW w:w="881" w:type="pct"/>
            <w:shd w:val="clear" w:color="auto" w:fill="auto"/>
            <w:noWrap/>
            <w:tcMar>
              <w:left w:w="28" w:type="dxa"/>
              <w:right w:w="28" w:type="dxa"/>
            </w:tcMar>
            <w:vAlign w:val="center"/>
            <w:hideMark/>
          </w:tcPr>
          <w:p w14:paraId="5BF92B89"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105.43632</w:t>
            </w:r>
          </w:p>
        </w:tc>
        <w:tc>
          <w:tcPr>
            <w:tcW w:w="474" w:type="pct"/>
            <w:shd w:val="clear" w:color="auto" w:fill="auto"/>
            <w:noWrap/>
            <w:tcMar>
              <w:left w:w="28" w:type="dxa"/>
              <w:right w:w="28" w:type="dxa"/>
            </w:tcMar>
            <w:vAlign w:val="center"/>
            <w:hideMark/>
          </w:tcPr>
          <w:p w14:paraId="0108034F"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0.97181</w:t>
            </w:r>
          </w:p>
        </w:tc>
        <w:tc>
          <w:tcPr>
            <w:tcW w:w="474" w:type="pct"/>
            <w:shd w:val="clear" w:color="auto" w:fill="auto"/>
            <w:noWrap/>
            <w:tcMar>
              <w:left w:w="28" w:type="dxa"/>
              <w:right w:w="28" w:type="dxa"/>
            </w:tcMar>
            <w:vAlign w:val="center"/>
            <w:hideMark/>
          </w:tcPr>
          <w:p w14:paraId="2B73ADB1"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0.18983</w:t>
            </w:r>
          </w:p>
        </w:tc>
        <w:tc>
          <w:tcPr>
            <w:tcW w:w="474" w:type="pct"/>
            <w:shd w:val="clear" w:color="auto" w:fill="auto"/>
            <w:noWrap/>
            <w:tcMar>
              <w:left w:w="28" w:type="dxa"/>
              <w:right w:w="28" w:type="dxa"/>
            </w:tcMar>
            <w:vAlign w:val="center"/>
            <w:hideMark/>
          </w:tcPr>
          <w:p w14:paraId="0FDB176D"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0.43335</w:t>
            </w:r>
          </w:p>
        </w:tc>
        <w:tc>
          <w:tcPr>
            <w:tcW w:w="474" w:type="pct"/>
            <w:shd w:val="clear" w:color="auto" w:fill="auto"/>
            <w:noWrap/>
            <w:tcMar>
              <w:left w:w="28" w:type="dxa"/>
              <w:right w:w="28" w:type="dxa"/>
            </w:tcMar>
            <w:vAlign w:val="center"/>
            <w:hideMark/>
          </w:tcPr>
          <w:p w14:paraId="631E7172"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0.04461</w:t>
            </w:r>
          </w:p>
        </w:tc>
        <w:tc>
          <w:tcPr>
            <w:tcW w:w="474" w:type="pct"/>
            <w:shd w:val="clear" w:color="auto" w:fill="auto"/>
            <w:noWrap/>
            <w:tcMar>
              <w:left w:w="28" w:type="dxa"/>
              <w:right w:w="28" w:type="dxa"/>
            </w:tcMar>
            <w:vAlign w:val="center"/>
            <w:hideMark/>
          </w:tcPr>
          <w:p w14:paraId="21F3177E"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0.75924</w:t>
            </w:r>
          </w:p>
        </w:tc>
        <w:tc>
          <w:tcPr>
            <w:tcW w:w="474" w:type="pct"/>
            <w:shd w:val="clear" w:color="auto" w:fill="auto"/>
            <w:noWrap/>
            <w:tcMar>
              <w:left w:w="28" w:type="dxa"/>
              <w:right w:w="28" w:type="dxa"/>
            </w:tcMar>
            <w:vAlign w:val="center"/>
            <w:hideMark/>
          </w:tcPr>
          <w:p w14:paraId="05D8FC51"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-66.817</w:t>
            </w:r>
          </w:p>
        </w:tc>
        <w:tc>
          <w:tcPr>
            <w:tcW w:w="475" w:type="pct"/>
            <w:shd w:val="clear" w:color="auto" w:fill="auto"/>
            <w:noWrap/>
            <w:tcMar>
              <w:left w:w="28" w:type="dxa"/>
              <w:right w:w="28" w:type="dxa"/>
            </w:tcMar>
            <w:vAlign w:val="center"/>
            <w:hideMark/>
          </w:tcPr>
          <w:p w14:paraId="70546419"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0.012541</w:t>
            </w:r>
          </w:p>
        </w:tc>
      </w:tr>
      <w:tr w:rsidR="00E45A7B" w:rsidRPr="000F0618" w14:paraId="04BD6EC8" w14:textId="77777777" w:rsidTr="00DB5A5B">
        <w:trPr>
          <w:trHeight w:val="278"/>
        </w:trPr>
        <w:tc>
          <w:tcPr>
            <w:tcW w:w="800" w:type="pct"/>
            <w:shd w:val="clear" w:color="auto" w:fill="auto"/>
            <w:noWrap/>
            <w:tcMar>
              <w:left w:w="28" w:type="dxa"/>
              <w:right w:w="28" w:type="dxa"/>
            </w:tcMar>
            <w:vAlign w:val="center"/>
            <w:hideMark/>
          </w:tcPr>
          <w:p w14:paraId="06DA5DA6" w14:textId="77777777" w:rsidR="00E45A7B" w:rsidRPr="000F0618" w:rsidRDefault="00E45A7B" w:rsidP="00E45A7B">
            <w:pPr>
              <w:rPr>
                <w:rFonts w:eastAsia="Times New Roman"/>
                <w:color w:val="000000"/>
                <w:szCs w:val="22"/>
                <w:lang w:eastAsia="en-GB"/>
              </w:rPr>
            </w:pPr>
            <w:r w:rsidRPr="000F0618">
              <w:rPr>
                <w:rFonts w:eastAsia="Times New Roman"/>
                <w:color w:val="000000"/>
                <w:szCs w:val="22"/>
                <w:lang w:eastAsia="en-GB"/>
              </w:rPr>
              <w:t>%Error</w:t>
            </w:r>
          </w:p>
        </w:tc>
        <w:tc>
          <w:tcPr>
            <w:tcW w:w="881" w:type="pct"/>
            <w:shd w:val="clear" w:color="auto" w:fill="auto"/>
            <w:noWrap/>
            <w:tcMar>
              <w:left w:w="28" w:type="dxa"/>
              <w:right w:w="28" w:type="dxa"/>
            </w:tcMar>
            <w:vAlign w:val="center"/>
            <w:hideMark/>
          </w:tcPr>
          <w:p w14:paraId="0247652D"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2.14</w:t>
            </w:r>
          </w:p>
        </w:tc>
        <w:tc>
          <w:tcPr>
            <w:tcW w:w="474" w:type="pct"/>
            <w:shd w:val="clear" w:color="auto" w:fill="auto"/>
            <w:noWrap/>
            <w:tcMar>
              <w:left w:w="28" w:type="dxa"/>
              <w:right w:w="28" w:type="dxa"/>
            </w:tcMar>
            <w:vAlign w:val="center"/>
            <w:hideMark/>
          </w:tcPr>
          <w:p w14:paraId="080127D9"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6.60</w:t>
            </w:r>
          </w:p>
        </w:tc>
        <w:tc>
          <w:tcPr>
            <w:tcW w:w="474" w:type="pct"/>
            <w:shd w:val="clear" w:color="auto" w:fill="auto"/>
            <w:noWrap/>
            <w:tcMar>
              <w:left w:w="28" w:type="dxa"/>
              <w:right w:w="28" w:type="dxa"/>
            </w:tcMar>
            <w:vAlign w:val="center"/>
            <w:hideMark/>
          </w:tcPr>
          <w:p w14:paraId="2F6261AA"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7.68</w:t>
            </w:r>
          </w:p>
        </w:tc>
        <w:tc>
          <w:tcPr>
            <w:tcW w:w="474" w:type="pct"/>
            <w:shd w:val="clear" w:color="auto" w:fill="auto"/>
            <w:noWrap/>
            <w:tcMar>
              <w:left w:w="28" w:type="dxa"/>
              <w:right w:w="28" w:type="dxa"/>
            </w:tcMar>
            <w:vAlign w:val="center"/>
            <w:hideMark/>
          </w:tcPr>
          <w:p w14:paraId="6C497935"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14.78</w:t>
            </w:r>
          </w:p>
        </w:tc>
        <w:tc>
          <w:tcPr>
            <w:tcW w:w="474" w:type="pct"/>
            <w:shd w:val="clear" w:color="auto" w:fill="auto"/>
            <w:noWrap/>
            <w:tcMar>
              <w:left w:w="28" w:type="dxa"/>
              <w:right w:w="28" w:type="dxa"/>
            </w:tcMar>
            <w:vAlign w:val="center"/>
            <w:hideMark/>
          </w:tcPr>
          <w:p w14:paraId="59BBDBA1"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12.86</w:t>
            </w:r>
          </w:p>
        </w:tc>
        <w:tc>
          <w:tcPr>
            <w:tcW w:w="474" w:type="pct"/>
            <w:shd w:val="clear" w:color="auto" w:fill="auto"/>
            <w:noWrap/>
            <w:tcMar>
              <w:left w:w="28" w:type="dxa"/>
              <w:right w:w="28" w:type="dxa"/>
            </w:tcMar>
            <w:vAlign w:val="center"/>
            <w:hideMark/>
          </w:tcPr>
          <w:p w14:paraId="16E58AFB"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2.11</w:t>
            </w:r>
          </w:p>
        </w:tc>
        <w:tc>
          <w:tcPr>
            <w:tcW w:w="474" w:type="pct"/>
            <w:shd w:val="clear" w:color="auto" w:fill="auto"/>
            <w:noWrap/>
            <w:tcMar>
              <w:left w:w="28" w:type="dxa"/>
              <w:right w:w="28" w:type="dxa"/>
            </w:tcMar>
            <w:vAlign w:val="center"/>
            <w:hideMark/>
          </w:tcPr>
          <w:p w14:paraId="7F116A57"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5A297D6C" w14:textId="77777777" w:rsidR="00E45A7B" w:rsidRPr="000F0618" w:rsidRDefault="00E45A7B" w:rsidP="00E45A7B">
            <w:pPr>
              <w:jc w:val="center"/>
              <w:rPr>
                <w:rFonts w:eastAsia="Times New Roman"/>
                <w:color w:val="auto"/>
                <w:szCs w:val="22"/>
                <w:lang w:eastAsia="en-GB"/>
              </w:rPr>
            </w:pPr>
          </w:p>
        </w:tc>
      </w:tr>
      <w:tr w:rsidR="00E45A7B" w:rsidRPr="000F0618" w14:paraId="7B3B1E4E" w14:textId="77777777" w:rsidTr="00DB5A5B">
        <w:trPr>
          <w:trHeight w:val="278"/>
        </w:trPr>
        <w:tc>
          <w:tcPr>
            <w:tcW w:w="800" w:type="pct"/>
            <w:shd w:val="clear" w:color="auto" w:fill="auto"/>
            <w:noWrap/>
            <w:tcMar>
              <w:left w:w="28" w:type="dxa"/>
              <w:right w:w="28" w:type="dxa"/>
            </w:tcMar>
            <w:vAlign w:val="center"/>
            <w:hideMark/>
          </w:tcPr>
          <w:p w14:paraId="724F9A43" w14:textId="77777777" w:rsidR="00E45A7B" w:rsidRPr="000F0618" w:rsidRDefault="00E45A7B" w:rsidP="00E45A7B">
            <w:pPr>
              <w:rPr>
                <w:rFonts w:eastAsia="Times New Roman"/>
                <w:color w:val="000000"/>
                <w:szCs w:val="22"/>
                <w:lang w:eastAsia="en-GB"/>
              </w:rPr>
            </w:pPr>
            <w:r w:rsidRPr="000F0618">
              <w:rPr>
                <w:rFonts w:eastAsia="Times New Roman"/>
                <w:color w:val="000000"/>
                <w:szCs w:val="22"/>
                <w:lang w:eastAsia="en-GB"/>
              </w:rPr>
              <w:t>Subj.2</w:t>
            </w:r>
          </w:p>
        </w:tc>
        <w:tc>
          <w:tcPr>
            <w:tcW w:w="881" w:type="pct"/>
            <w:shd w:val="clear" w:color="auto" w:fill="auto"/>
            <w:noWrap/>
            <w:tcMar>
              <w:left w:w="28" w:type="dxa"/>
              <w:right w:w="28" w:type="dxa"/>
            </w:tcMar>
            <w:vAlign w:val="center"/>
            <w:hideMark/>
          </w:tcPr>
          <w:p w14:paraId="72DDF19A"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97.37270</w:t>
            </w:r>
          </w:p>
        </w:tc>
        <w:tc>
          <w:tcPr>
            <w:tcW w:w="474" w:type="pct"/>
            <w:shd w:val="clear" w:color="auto" w:fill="auto"/>
            <w:noWrap/>
            <w:tcMar>
              <w:left w:w="28" w:type="dxa"/>
              <w:right w:w="28" w:type="dxa"/>
            </w:tcMar>
            <w:vAlign w:val="center"/>
            <w:hideMark/>
          </w:tcPr>
          <w:p w14:paraId="478A8520"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1.11661</w:t>
            </w:r>
          </w:p>
        </w:tc>
        <w:tc>
          <w:tcPr>
            <w:tcW w:w="474" w:type="pct"/>
            <w:shd w:val="clear" w:color="auto" w:fill="auto"/>
            <w:noWrap/>
            <w:tcMar>
              <w:left w:w="28" w:type="dxa"/>
              <w:right w:w="28" w:type="dxa"/>
            </w:tcMar>
            <w:vAlign w:val="center"/>
            <w:hideMark/>
          </w:tcPr>
          <w:p w14:paraId="2821F0EC"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0.19059</w:t>
            </w:r>
          </w:p>
        </w:tc>
        <w:tc>
          <w:tcPr>
            <w:tcW w:w="474" w:type="pct"/>
            <w:shd w:val="clear" w:color="auto" w:fill="auto"/>
            <w:noWrap/>
            <w:tcMar>
              <w:left w:w="28" w:type="dxa"/>
              <w:right w:w="28" w:type="dxa"/>
            </w:tcMar>
            <w:vAlign w:val="center"/>
            <w:hideMark/>
          </w:tcPr>
          <w:p w14:paraId="39244E79"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0.41500</w:t>
            </w:r>
          </w:p>
        </w:tc>
        <w:tc>
          <w:tcPr>
            <w:tcW w:w="474" w:type="pct"/>
            <w:shd w:val="clear" w:color="auto" w:fill="auto"/>
            <w:noWrap/>
            <w:tcMar>
              <w:left w:w="28" w:type="dxa"/>
              <w:right w:w="28" w:type="dxa"/>
            </w:tcMar>
            <w:vAlign w:val="center"/>
            <w:hideMark/>
          </w:tcPr>
          <w:p w14:paraId="40E34F66"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0.04015</w:t>
            </w:r>
          </w:p>
        </w:tc>
        <w:tc>
          <w:tcPr>
            <w:tcW w:w="474" w:type="pct"/>
            <w:shd w:val="clear" w:color="auto" w:fill="auto"/>
            <w:noWrap/>
            <w:tcMar>
              <w:left w:w="28" w:type="dxa"/>
              <w:right w:w="28" w:type="dxa"/>
            </w:tcMar>
            <w:vAlign w:val="center"/>
            <w:hideMark/>
          </w:tcPr>
          <w:p w14:paraId="6B69D4EB"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0.80127</w:t>
            </w:r>
          </w:p>
        </w:tc>
        <w:tc>
          <w:tcPr>
            <w:tcW w:w="474" w:type="pct"/>
            <w:shd w:val="clear" w:color="auto" w:fill="auto"/>
            <w:noWrap/>
            <w:tcMar>
              <w:left w:w="28" w:type="dxa"/>
              <w:right w:w="28" w:type="dxa"/>
            </w:tcMar>
            <w:vAlign w:val="center"/>
            <w:hideMark/>
          </w:tcPr>
          <w:p w14:paraId="561A258B"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-71.608</w:t>
            </w:r>
          </w:p>
        </w:tc>
        <w:tc>
          <w:tcPr>
            <w:tcW w:w="475" w:type="pct"/>
            <w:shd w:val="clear" w:color="auto" w:fill="auto"/>
            <w:noWrap/>
            <w:tcMar>
              <w:left w:w="28" w:type="dxa"/>
              <w:right w:w="28" w:type="dxa"/>
            </w:tcMar>
            <w:vAlign w:val="center"/>
            <w:hideMark/>
          </w:tcPr>
          <w:p w14:paraId="441F2E2C"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0.009611</w:t>
            </w:r>
          </w:p>
        </w:tc>
      </w:tr>
      <w:tr w:rsidR="00E45A7B" w:rsidRPr="000F0618" w14:paraId="2EE28745" w14:textId="77777777" w:rsidTr="00DB5A5B">
        <w:trPr>
          <w:trHeight w:val="278"/>
        </w:trPr>
        <w:tc>
          <w:tcPr>
            <w:tcW w:w="800" w:type="pct"/>
            <w:shd w:val="clear" w:color="auto" w:fill="auto"/>
            <w:noWrap/>
            <w:tcMar>
              <w:left w:w="28" w:type="dxa"/>
              <w:right w:w="28" w:type="dxa"/>
            </w:tcMar>
            <w:vAlign w:val="center"/>
            <w:hideMark/>
          </w:tcPr>
          <w:p w14:paraId="26068BC0" w14:textId="77777777" w:rsidR="00E45A7B" w:rsidRPr="000F0618" w:rsidRDefault="00E45A7B" w:rsidP="00E45A7B">
            <w:pPr>
              <w:rPr>
                <w:rFonts w:eastAsia="Times New Roman"/>
                <w:color w:val="000000"/>
                <w:szCs w:val="22"/>
                <w:lang w:eastAsia="en-GB"/>
              </w:rPr>
            </w:pPr>
            <w:r w:rsidRPr="000F0618">
              <w:rPr>
                <w:rFonts w:eastAsia="Times New Roman"/>
                <w:color w:val="000000"/>
                <w:szCs w:val="22"/>
                <w:lang w:eastAsia="en-GB"/>
              </w:rPr>
              <w:t>%Error</w:t>
            </w:r>
          </w:p>
        </w:tc>
        <w:tc>
          <w:tcPr>
            <w:tcW w:w="881" w:type="pct"/>
            <w:shd w:val="clear" w:color="auto" w:fill="auto"/>
            <w:noWrap/>
            <w:tcMar>
              <w:left w:w="28" w:type="dxa"/>
              <w:right w:w="28" w:type="dxa"/>
            </w:tcMar>
            <w:vAlign w:val="center"/>
            <w:hideMark/>
          </w:tcPr>
          <w:p w14:paraId="642C1080"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1.89</w:t>
            </w:r>
          </w:p>
        </w:tc>
        <w:tc>
          <w:tcPr>
            <w:tcW w:w="474" w:type="pct"/>
            <w:shd w:val="clear" w:color="auto" w:fill="auto"/>
            <w:noWrap/>
            <w:tcMar>
              <w:left w:w="28" w:type="dxa"/>
              <w:right w:w="28" w:type="dxa"/>
            </w:tcMar>
            <w:vAlign w:val="center"/>
            <w:hideMark/>
          </w:tcPr>
          <w:p w14:paraId="0981F0D8"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4.62</w:t>
            </w:r>
          </w:p>
        </w:tc>
        <w:tc>
          <w:tcPr>
            <w:tcW w:w="474" w:type="pct"/>
            <w:shd w:val="clear" w:color="auto" w:fill="auto"/>
            <w:noWrap/>
            <w:tcMar>
              <w:left w:w="28" w:type="dxa"/>
              <w:right w:w="28" w:type="dxa"/>
            </w:tcMar>
            <w:vAlign w:val="center"/>
            <w:hideMark/>
          </w:tcPr>
          <w:p w14:paraId="590148FD"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5.78</w:t>
            </w:r>
          </w:p>
        </w:tc>
        <w:tc>
          <w:tcPr>
            <w:tcW w:w="474" w:type="pct"/>
            <w:shd w:val="clear" w:color="auto" w:fill="auto"/>
            <w:noWrap/>
            <w:tcMar>
              <w:left w:w="28" w:type="dxa"/>
              <w:right w:w="28" w:type="dxa"/>
            </w:tcMar>
            <w:vAlign w:val="center"/>
            <w:hideMark/>
          </w:tcPr>
          <w:p w14:paraId="2159E66E"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11.74</w:t>
            </w:r>
          </w:p>
        </w:tc>
        <w:tc>
          <w:tcPr>
            <w:tcW w:w="474" w:type="pct"/>
            <w:shd w:val="clear" w:color="auto" w:fill="auto"/>
            <w:noWrap/>
            <w:tcMar>
              <w:left w:w="28" w:type="dxa"/>
              <w:right w:w="28" w:type="dxa"/>
            </w:tcMar>
            <w:vAlign w:val="center"/>
            <w:hideMark/>
          </w:tcPr>
          <w:p w14:paraId="10E9DF9B"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12.01</w:t>
            </w:r>
          </w:p>
        </w:tc>
        <w:tc>
          <w:tcPr>
            <w:tcW w:w="474" w:type="pct"/>
            <w:shd w:val="clear" w:color="auto" w:fill="auto"/>
            <w:noWrap/>
            <w:tcMar>
              <w:left w:w="28" w:type="dxa"/>
              <w:right w:w="28" w:type="dxa"/>
            </w:tcMar>
            <w:vAlign w:val="center"/>
            <w:hideMark/>
          </w:tcPr>
          <w:p w14:paraId="77340862"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1.91</w:t>
            </w:r>
          </w:p>
        </w:tc>
        <w:tc>
          <w:tcPr>
            <w:tcW w:w="474" w:type="pct"/>
            <w:shd w:val="clear" w:color="auto" w:fill="auto"/>
            <w:noWrap/>
            <w:tcMar>
              <w:left w:w="28" w:type="dxa"/>
              <w:right w:w="28" w:type="dxa"/>
            </w:tcMar>
            <w:vAlign w:val="center"/>
            <w:hideMark/>
          </w:tcPr>
          <w:p w14:paraId="223297F5"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09FC4B54" w14:textId="77777777" w:rsidR="00E45A7B" w:rsidRPr="000F0618" w:rsidRDefault="00E45A7B" w:rsidP="00E45A7B">
            <w:pPr>
              <w:jc w:val="center"/>
              <w:rPr>
                <w:rFonts w:eastAsia="Times New Roman"/>
                <w:color w:val="auto"/>
                <w:szCs w:val="22"/>
                <w:lang w:eastAsia="en-GB"/>
              </w:rPr>
            </w:pPr>
          </w:p>
        </w:tc>
      </w:tr>
      <w:tr w:rsidR="00E45A7B" w:rsidRPr="000F0618" w14:paraId="02C995E1" w14:textId="77777777" w:rsidTr="00DB5A5B">
        <w:trPr>
          <w:trHeight w:val="278"/>
        </w:trPr>
        <w:tc>
          <w:tcPr>
            <w:tcW w:w="800" w:type="pct"/>
            <w:shd w:val="clear" w:color="auto" w:fill="auto"/>
            <w:noWrap/>
            <w:tcMar>
              <w:left w:w="28" w:type="dxa"/>
              <w:right w:w="28" w:type="dxa"/>
            </w:tcMar>
            <w:vAlign w:val="center"/>
            <w:hideMark/>
          </w:tcPr>
          <w:p w14:paraId="436C2CEB" w14:textId="77777777" w:rsidR="00E45A7B" w:rsidRPr="000F0618" w:rsidRDefault="00E45A7B" w:rsidP="00E45A7B">
            <w:pPr>
              <w:rPr>
                <w:rFonts w:eastAsia="Times New Roman"/>
                <w:color w:val="000000"/>
                <w:szCs w:val="22"/>
                <w:lang w:eastAsia="en-GB"/>
              </w:rPr>
            </w:pPr>
            <w:r w:rsidRPr="000F0618">
              <w:rPr>
                <w:rFonts w:eastAsia="Times New Roman"/>
                <w:color w:val="000000"/>
                <w:szCs w:val="22"/>
                <w:lang w:eastAsia="en-GB"/>
              </w:rPr>
              <w:t>Subj.3</w:t>
            </w:r>
          </w:p>
        </w:tc>
        <w:tc>
          <w:tcPr>
            <w:tcW w:w="881" w:type="pct"/>
            <w:shd w:val="clear" w:color="auto" w:fill="auto"/>
            <w:noWrap/>
            <w:tcMar>
              <w:left w:w="28" w:type="dxa"/>
              <w:right w:w="28" w:type="dxa"/>
            </w:tcMar>
            <w:vAlign w:val="center"/>
            <w:hideMark/>
          </w:tcPr>
          <w:p w14:paraId="28041ED2"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101.61009</w:t>
            </w:r>
          </w:p>
        </w:tc>
        <w:tc>
          <w:tcPr>
            <w:tcW w:w="474" w:type="pct"/>
            <w:shd w:val="clear" w:color="auto" w:fill="auto"/>
            <w:noWrap/>
            <w:tcMar>
              <w:left w:w="28" w:type="dxa"/>
              <w:right w:w="28" w:type="dxa"/>
            </w:tcMar>
            <w:vAlign w:val="center"/>
            <w:hideMark/>
          </w:tcPr>
          <w:p w14:paraId="411F23E6"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1.13610</w:t>
            </w:r>
          </w:p>
        </w:tc>
        <w:tc>
          <w:tcPr>
            <w:tcW w:w="474" w:type="pct"/>
            <w:shd w:val="clear" w:color="auto" w:fill="auto"/>
            <w:noWrap/>
            <w:tcMar>
              <w:left w:w="28" w:type="dxa"/>
              <w:right w:w="28" w:type="dxa"/>
            </w:tcMar>
            <w:vAlign w:val="center"/>
            <w:hideMark/>
          </w:tcPr>
          <w:p w14:paraId="62B0FE94"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0.18172</w:t>
            </w:r>
          </w:p>
        </w:tc>
        <w:tc>
          <w:tcPr>
            <w:tcW w:w="474" w:type="pct"/>
            <w:shd w:val="clear" w:color="auto" w:fill="auto"/>
            <w:noWrap/>
            <w:tcMar>
              <w:left w:w="28" w:type="dxa"/>
              <w:right w:w="28" w:type="dxa"/>
            </w:tcMar>
            <w:vAlign w:val="center"/>
            <w:hideMark/>
          </w:tcPr>
          <w:p w14:paraId="3B234D4E"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0.38310</w:t>
            </w:r>
          </w:p>
        </w:tc>
        <w:tc>
          <w:tcPr>
            <w:tcW w:w="474" w:type="pct"/>
            <w:shd w:val="clear" w:color="auto" w:fill="auto"/>
            <w:noWrap/>
            <w:tcMar>
              <w:left w:w="28" w:type="dxa"/>
              <w:right w:w="28" w:type="dxa"/>
            </w:tcMar>
            <w:vAlign w:val="center"/>
            <w:hideMark/>
          </w:tcPr>
          <w:p w14:paraId="5459857F"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0.03951</w:t>
            </w:r>
          </w:p>
        </w:tc>
        <w:tc>
          <w:tcPr>
            <w:tcW w:w="474" w:type="pct"/>
            <w:shd w:val="clear" w:color="auto" w:fill="auto"/>
            <w:noWrap/>
            <w:tcMar>
              <w:left w:w="28" w:type="dxa"/>
              <w:right w:w="28" w:type="dxa"/>
            </w:tcMar>
            <w:vAlign w:val="center"/>
            <w:hideMark/>
          </w:tcPr>
          <w:p w14:paraId="09634304"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0.78104</w:t>
            </w:r>
          </w:p>
        </w:tc>
        <w:tc>
          <w:tcPr>
            <w:tcW w:w="474" w:type="pct"/>
            <w:shd w:val="clear" w:color="auto" w:fill="auto"/>
            <w:noWrap/>
            <w:tcMar>
              <w:left w:w="28" w:type="dxa"/>
              <w:right w:w="28" w:type="dxa"/>
            </w:tcMar>
            <w:vAlign w:val="center"/>
            <w:hideMark/>
          </w:tcPr>
          <w:p w14:paraId="400E96D1"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-64.937</w:t>
            </w:r>
          </w:p>
        </w:tc>
        <w:tc>
          <w:tcPr>
            <w:tcW w:w="475" w:type="pct"/>
            <w:shd w:val="clear" w:color="auto" w:fill="auto"/>
            <w:noWrap/>
            <w:tcMar>
              <w:left w:w="28" w:type="dxa"/>
              <w:right w:w="28" w:type="dxa"/>
            </w:tcMar>
            <w:vAlign w:val="center"/>
            <w:hideMark/>
          </w:tcPr>
          <w:p w14:paraId="0ABCA9C5"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0.013922</w:t>
            </w:r>
          </w:p>
        </w:tc>
      </w:tr>
      <w:tr w:rsidR="00E45A7B" w:rsidRPr="000F0618" w14:paraId="187BDAD2" w14:textId="77777777" w:rsidTr="00DB5A5B">
        <w:trPr>
          <w:trHeight w:val="278"/>
        </w:trPr>
        <w:tc>
          <w:tcPr>
            <w:tcW w:w="800" w:type="pct"/>
            <w:shd w:val="clear" w:color="auto" w:fill="auto"/>
            <w:noWrap/>
            <w:tcMar>
              <w:left w:w="28" w:type="dxa"/>
              <w:right w:w="28" w:type="dxa"/>
            </w:tcMar>
            <w:vAlign w:val="center"/>
            <w:hideMark/>
          </w:tcPr>
          <w:p w14:paraId="0A878BC5" w14:textId="77777777" w:rsidR="00E45A7B" w:rsidRPr="000F0618" w:rsidRDefault="00E45A7B" w:rsidP="00E45A7B">
            <w:pPr>
              <w:rPr>
                <w:rFonts w:eastAsia="Times New Roman"/>
                <w:color w:val="000000"/>
                <w:szCs w:val="22"/>
                <w:lang w:eastAsia="en-GB"/>
              </w:rPr>
            </w:pPr>
            <w:r w:rsidRPr="000F0618">
              <w:rPr>
                <w:rFonts w:eastAsia="Times New Roman"/>
                <w:color w:val="000000"/>
                <w:szCs w:val="22"/>
                <w:lang w:eastAsia="en-GB"/>
              </w:rPr>
              <w:t>%Error</w:t>
            </w:r>
          </w:p>
        </w:tc>
        <w:tc>
          <w:tcPr>
            <w:tcW w:w="881" w:type="pct"/>
            <w:shd w:val="clear" w:color="auto" w:fill="auto"/>
            <w:noWrap/>
            <w:tcMar>
              <w:left w:w="28" w:type="dxa"/>
              <w:right w:w="28" w:type="dxa"/>
            </w:tcMar>
            <w:vAlign w:val="center"/>
            <w:hideMark/>
          </w:tcPr>
          <w:p w14:paraId="0D09AC6F"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2.27</w:t>
            </w:r>
          </w:p>
        </w:tc>
        <w:tc>
          <w:tcPr>
            <w:tcW w:w="474" w:type="pct"/>
            <w:shd w:val="clear" w:color="auto" w:fill="auto"/>
            <w:noWrap/>
            <w:tcMar>
              <w:left w:w="28" w:type="dxa"/>
              <w:right w:w="28" w:type="dxa"/>
            </w:tcMar>
            <w:vAlign w:val="center"/>
            <w:hideMark/>
          </w:tcPr>
          <w:p w14:paraId="4728DAB5"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5.93</w:t>
            </w:r>
          </w:p>
        </w:tc>
        <w:tc>
          <w:tcPr>
            <w:tcW w:w="474" w:type="pct"/>
            <w:shd w:val="clear" w:color="auto" w:fill="auto"/>
            <w:noWrap/>
            <w:tcMar>
              <w:left w:w="28" w:type="dxa"/>
              <w:right w:w="28" w:type="dxa"/>
            </w:tcMar>
            <w:vAlign w:val="center"/>
            <w:hideMark/>
          </w:tcPr>
          <w:p w14:paraId="055B2BC6"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7.14</w:t>
            </w:r>
          </w:p>
        </w:tc>
        <w:tc>
          <w:tcPr>
            <w:tcW w:w="474" w:type="pct"/>
            <w:shd w:val="clear" w:color="auto" w:fill="auto"/>
            <w:noWrap/>
            <w:tcMar>
              <w:left w:w="28" w:type="dxa"/>
              <w:right w:w="28" w:type="dxa"/>
            </w:tcMar>
            <w:vAlign w:val="center"/>
            <w:hideMark/>
          </w:tcPr>
          <w:p w14:paraId="15AB0B99"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16.66</w:t>
            </w:r>
          </w:p>
        </w:tc>
        <w:tc>
          <w:tcPr>
            <w:tcW w:w="474" w:type="pct"/>
            <w:shd w:val="clear" w:color="auto" w:fill="auto"/>
            <w:noWrap/>
            <w:tcMar>
              <w:left w:w="28" w:type="dxa"/>
              <w:right w:w="28" w:type="dxa"/>
            </w:tcMar>
            <w:vAlign w:val="center"/>
            <w:hideMark/>
          </w:tcPr>
          <w:p w14:paraId="5DE896B1"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16.89</w:t>
            </w:r>
          </w:p>
        </w:tc>
        <w:tc>
          <w:tcPr>
            <w:tcW w:w="474" w:type="pct"/>
            <w:shd w:val="clear" w:color="auto" w:fill="auto"/>
            <w:noWrap/>
            <w:tcMar>
              <w:left w:w="28" w:type="dxa"/>
              <w:right w:w="28" w:type="dxa"/>
            </w:tcMar>
            <w:vAlign w:val="center"/>
            <w:hideMark/>
          </w:tcPr>
          <w:p w14:paraId="3EE9E14A"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2.36</w:t>
            </w:r>
          </w:p>
        </w:tc>
        <w:tc>
          <w:tcPr>
            <w:tcW w:w="474" w:type="pct"/>
            <w:shd w:val="clear" w:color="auto" w:fill="auto"/>
            <w:noWrap/>
            <w:tcMar>
              <w:left w:w="28" w:type="dxa"/>
              <w:right w:w="28" w:type="dxa"/>
            </w:tcMar>
            <w:vAlign w:val="center"/>
            <w:hideMark/>
          </w:tcPr>
          <w:p w14:paraId="2D749752"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6CDDEA8B" w14:textId="77777777" w:rsidR="00E45A7B" w:rsidRPr="000F0618" w:rsidRDefault="00E45A7B" w:rsidP="00E45A7B">
            <w:pPr>
              <w:jc w:val="center"/>
              <w:rPr>
                <w:rFonts w:eastAsia="Times New Roman"/>
                <w:color w:val="auto"/>
                <w:szCs w:val="22"/>
                <w:lang w:eastAsia="en-GB"/>
              </w:rPr>
            </w:pPr>
          </w:p>
        </w:tc>
      </w:tr>
      <w:tr w:rsidR="00E45A7B" w:rsidRPr="000F0618" w14:paraId="5C45C625" w14:textId="77777777" w:rsidTr="00E45A7B">
        <w:trPr>
          <w:trHeight w:val="278"/>
        </w:trPr>
        <w:tc>
          <w:tcPr>
            <w:tcW w:w="5000" w:type="pct"/>
            <w:gridSpan w:val="9"/>
            <w:shd w:val="clear" w:color="auto" w:fill="auto"/>
            <w:noWrap/>
            <w:tcMar>
              <w:left w:w="28" w:type="dxa"/>
              <w:right w:w="28" w:type="dxa"/>
            </w:tcMar>
            <w:vAlign w:val="center"/>
            <w:hideMark/>
          </w:tcPr>
          <w:p w14:paraId="62867BBC" w14:textId="77777777" w:rsidR="00E45A7B" w:rsidRPr="000F0618" w:rsidRDefault="00E45A7B" w:rsidP="00E45A7B">
            <w:pPr>
              <w:jc w:val="center"/>
              <w:rPr>
                <w:rFonts w:eastAsia="Times New Roman"/>
                <w:b/>
                <w:bCs/>
                <w:color w:val="0000FF"/>
                <w:szCs w:val="22"/>
                <w:lang w:eastAsia="en-GB"/>
              </w:rPr>
            </w:pPr>
            <w:r w:rsidRPr="00680C4B">
              <w:rPr>
                <w:rFonts w:eastAsia="Times New Roman"/>
                <w:b/>
                <w:bCs/>
                <w:color w:val="0000FF"/>
                <w:szCs w:val="22"/>
                <w:lang w:eastAsia="en-GB"/>
              </w:rPr>
              <w:t xml:space="preserve">The </w:t>
            </w:r>
            <w:r>
              <w:rPr>
                <w:rFonts w:eastAsia="Times New Roman"/>
                <w:b/>
                <w:bCs/>
                <w:color w:val="0000FF"/>
                <w:szCs w:val="22"/>
                <w:lang w:eastAsia="en-GB"/>
              </w:rPr>
              <w:t xml:space="preserve">Parameter </w:t>
            </w:r>
            <w:r w:rsidRPr="00680C4B">
              <w:rPr>
                <w:rFonts w:eastAsia="Times New Roman"/>
                <w:b/>
                <w:bCs/>
                <w:color w:val="0000FF"/>
                <w:szCs w:val="22"/>
                <w:lang w:eastAsia="en-GB"/>
              </w:rPr>
              <w:t xml:space="preserve">stats. below </w:t>
            </w:r>
            <w:r>
              <w:rPr>
                <w:rFonts w:eastAsia="Times New Roman"/>
                <w:b/>
                <w:bCs/>
                <w:color w:val="0000FF"/>
                <w:szCs w:val="22"/>
                <w:lang w:eastAsia="en-GB"/>
              </w:rPr>
              <w:t>will be</w:t>
            </w:r>
            <w:r w:rsidRPr="00680C4B">
              <w:rPr>
                <w:rFonts w:eastAsia="Times New Roman"/>
                <w:b/>
                <w:bCs/>
                <w:color w:val="0000FF"/>
                <w:szCs w:val="22"/>
                <w:lang w:eastAsia="en-GB"/>
              </w:rPr>
              <w:t xml:space="preserve"> omitted for a single profile</w:t>
            </w:r>
          </w:p>
        </w:tc>
      </w:tr>
      <w:tr w:rsidR="00E45A7B" w:rsidRPr="000F0618" w14:paraId="338DAB4A" w14:textId="77777777" w:rsidTr="00DB5A5B">
        <w:trPr>
          <w:trHeight w:val="278"/>
        </w:trPr>
        <w:tc>
          <w:tcPr>
            <w:tcW w:w="800" w:type="pct"/>
            <w:shd w:val="clear" w:color="auto" w:fill="auto"/>
            <w:noWrap/>
            <w:tcMar>
              <w:left w:w="28" w:type="dxa"/>
              <w:right w:w="28" w:type="dxa"/>
            </w:tcMar>
            <w:vAlign w:val="center"/>
            <w:hideMark/>
          </w:tcPr>
          <w:p w14:paraId="7BCF5407" w14:textId="77777777" w:rsidR="00E45A7B" w:rsidRPr="000F0618" w:rsidRDefault="00E45A7B" w:rsidP="00E45A7B">
            <w:pPr>
              <w:rPr>
                <w:rFonts w:eastAsia="Times New Roman"/>
                <w:b/>
                <w:bCs/>
                <w:color w:val="000000"/>
                <w:szCs w:val="22"/>
                <w:lang w:eastAsia="en-GB"/>
              </w:rPr>
            </w:pPr>
            <w:r w:rsidRPr="000F0618">
              <w:rPr>
                <w:rFonts w:eastAsia="Times New Roman"/>
                <w:b/>
                <w:bCs/>
                <w:color w:val="000000"/>
                <w:szCs w:val="22"/>
                <w:lang w:eastAsia="en-GB"/>
              </w:rPr>
              <w:t>Parameter stats.</w:t>
            </w:r>
          </w:p>
        </w:tc>
        <w:tc>
          <w:tcPr>
            <w:tcW w:w="881" w:type="pct"/>
            <w:shd w:val="clear" w:color="auto" w:fill="auto"/>
            <w:noWrap/>
            <w:tcMar>
              <w:left w:w="28" w:type="dxa"/>
              <w:right w:w="28" w:type="dxa"/>
            </w:tcMar>
            <w:vAlign w:val="center"/>
            <w:hideMark/>
          </w:tcPr>
          <w:p w14:paraId="5BD78189" w14:textId="77777777" w:rsidR="00E45A7B" w:rsidRPr="000F0618" w:rsidRDefault="00E45A7B" w:rsidP="00E45A7B">
            <w:pPr>
              <w:rPr>
                <w:rFonts w:eastAsia="Times New Roman"/>
                <w:b/>
                <w:bCs/>
                <w:color w:val="000000"/>
                <w:szCs w:val="22"/>
                <w:lang w:eastAsia="en-GB"/>
              </w:rPr>
            </w:pPr>
          </w:p>
        </w:tc>
        <w:tc>
          <w:tcPr>
            <w:tcW w:w="474" w:type="pct"/>
            <w:shd w:val="clear" w:color="auto" w:fill="auto"/>
            <w:noWrap/>
            <w:tcMar>
              <w:left w:w="28" w:type="dxa"/>
              <w:right w:w="28" w:type="dxa"/>
            </w:tcMar>
            <w:vAlign w:val="center"/>
            <w:hideMark/>
          </w:tcPr>
          <w:p w14:paraId="75913B4F"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5F9D3E08"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2E61AE52"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74694B77"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0680FF9B"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1DDA9C07"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hideMark/>
          </w:tcPr>
          <w:p w14:paraId="66A06D4A" w14:textId="77777777" w:rsidR="00E45A7B" w:rsidRPr="000F0618" w:rsidRDefault="00E45A7B" w:rsidP="00E45A7B">
            <w:pPr>
              <w:jc w:val="center"/>
              <w:rPr>
                <w:rFonts w:eastAsia="Times New Roman"/>
                <w:color w:val="auto"/>
                <w:szCs w:val="22"/>
                <w:lang w:eastAsia="en-GB"/>
              </w:rPr>
            </w:pPr>
          </w:p>
        </w:tc>
      </w:tr>
      <w:tr w:rsidR="00E45A7B" w:rsidRPr="000F0618" w14:paraId="7A1F2577" w14:textId="77777777" w:rsidTr="00DB5A5B">
        <w:trPr>
          <w:trHeight w:val="278"/>
        </w:trPr>
        <w:tc>
          <w:tcPr>
            <w:tcW w:w="800" w:type="pct"/>
            <w:shd w:val="clear" w:color="auto" w:fill="auto"/>
            <w:noWrap/>
            <w:tcMar>
              <w:left w:w="28" w:type="dxa"/>
              <w:right w:w="28" w:type="dxa"/>
            </w:tcMar>
            <w:vAlign w:val="center"/>
            <w:hideMark/>
          </w:tcPr>
          <w:p w14:paraId="5CF115F0" w14:textId="77777777" w:rsidR="00E45A7B" w:rsidRPr="000F0618" w:rsidRDefault="00E45A7B" w:rsidP="00E45A7B">
            <w:pPr>
              <w:rPr>
                <w:rFonts w:eastAsia="Times New Roman"/>
                <w:color w:val="000000"/>
                <w:szCs w:val="22"/>
                <w:lang w:eastAsia="en-GB"/>
              </w:rPr>
            </w:pPr>
            <w:r w:rsidRPr="000F0618">
              <w:rPr>
                <w:rFonts w:eastAsia="Times New Roman"/>
                <w:color w:val="000000"/>
                <w:szCs w:val="22"/>
                <w:lang w:eastAsia="en-GB"/>
              </w:rPr>
              <w:t>Mean</w:t>
            </w:r>
          </w:p>
        </w:tc>
        <w:tc>
          <w:tcPr>
            <w:tcW w:w="881" w:type="pct"/>
            <w:shd w:val="clear" w:color="auto" w:fill="auto"/>
            <w:noWrap/>
            <w:tcMar>
              <w:left w:w="28" w:type="dxa"/>
              <w:right w:w="28" w:type="dxa"/>
            </w:tcMar>
            <w:vAlign w:val="center"/>
            <w:hideMark/>
          </w:tcPr>
          <w:p w14:paraId="27E39326"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101.47304</w:t>
            </w:r>
          </w:p>
        </w:tc>
        <w:tc>
          <w:tcPr>
            <w:tcW w:w="474" w:type="pct"/>
            <w:shd w:val="clear" w:color="auto" w:fill="auto"/>
            <w:noWrap/>
            <w:tcMar>
              <w:left w:w="28" w:type="dxa"/>
              <w:right w:w="28" w:type="dxa"/>
            </w:tcMar>
            <w:vAlign w:val="center"/>
            <w:hideMark/>
          </w:tcPr>
          <w:p w14:paraId="6090CF0D"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1.07484</w:t>
            </w:r>
          </w:p>
        </w:tc>
        <w:tc>
          <w:tcPr>
            <w:tcW w:w="474" w:type="pct"/>
            <w:shd w:val="clear" w:color="auto" w:fill="auto"/>
            <w:noWrap/>
            <w:tcMar>
              <w:left w:w="28" w:type="dxa"/>
              <w:right w:w="28" w:type="dxa"/>
            </w:tcMar>
            <w:vAlign w:val="center"/>
            <w:hideMark/>
          </w:tcPr>
          <w:p w14:paraId="2E64130B"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0.18738</w:t>
            </w:r>
          </w:p>
        </w:tc>
        <w:tc>
          <w:tcPr>
            <w:tcW w:w="474" w:type="pct"/>
            <w:shd w:val="clear" w:color="auto" w:fill="auto"/>
            <w:noWrap/>
            <w:tcMar>
              <w:left w:w="28" w:type="dxa"/>
              <w:right w:w="28" w:type="dxa"/>
            </w:tcMar>
            <w:vAlign w:val="center"/>
            <w:hideMark/>
          </w:tcPr>
          <w:p w14:paraId="503B675C"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0.41049</w:t>
            </w:r>
          </w:p>
        </w:tc>
        <w:tc>
          <w:tcPr>
            <w:tcW w:w="474" w:type="pct"/>
            <w:shd w:val="clear" w:color="auto" w:fill="auto"/>
            <w:noWrap/>
            <w:tcMar>
              <w:left w:w="28" w:type="dxa"/>
              <w:right w:w="28" w:type="dxa"/>
            </w:tcMar>
            <w:vAlign w:val="center"/>
            <w:hideMark/>
          </w:tcPr>
          <w:p w14:paraId="11F91083"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0.04142</w:t>
            </w:r>
          </w:p>
        </w:tc>
        <w:tc>
          <w:tcPr>
            <w:tcW w:w="474" w:type="pct"/>
            <w:shd w:val="clear" w:color="auto" w:fill="auto"/>
            <w:noWrap/>
            <w:tcMar>
              <w:left w:w="28" w:type="dxa"/>
              <w:right w:w="28" w:type="dxa"/>
            </w:tcMar>
            <w:vAlign w:val="center"/>
            <w:hideMark/>
          </w:tcPr>
          <w:p w14:paraId="1AFB2E22"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0.78052</w:t>
            </w:r>
          </w:p>
        </w:tc>
        <w:tc>
          <w:tcPr>
            <w:tcW w:w="474" w:type="pct"/>
            <w:shd w:val="clear" w:color="auto" w:fill="auto"/>
            <w:noWrap/>
            <w:tcMar>
              <w:left w:w="28" w:type="dxa"/>
              <w:right w:w="28" w:type="dxa"/>
            </w:tcMar>
            <w:vAlign w:val="center"/>
            <w:hideMark/>
          </w:tcPr>
          <w:p w14:paraId="31259F33"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0B5940FF" w14:textId="77777777" w:rsidR="00E45A7B" w:rsidRPr="000F0618" w:rsidRDefault="00E45A7B" w:rsidP="00E45A7B">
            <w:pPr>
              <w:jc w:val="center"/>
              <w:rPr>
                <w:rFonts w:eastAsia="Times New Roman"/>
                <w:color w:val="auto"/>
                <w:szCs w:val="22"/>
                <w:lang w:eastAsia="en-GB"/>
              </w:rPr>
            </w:pPr>
          </w:p>
        </w:tc>
      </w:tr>
      <w:tr w:rsidR="00E45A7B" w:rsidRPr="000F0618" w14:paraId="18CFC5A1" w14:textId="77777777" w:rsidTr="00DB5A5B">
        <w:trPr>
          <w:trHeight w:val="278"/>
        </w:trPr>
        <w:tc>
          <w:tcPr>
            <w:tcW w:w="800" w:type="pct"/>
            <w:shd w:val="clear" w:color="auto" w:fill="auto"/>
            <w:noWrap/>
            <w:tcMar>
              <w:left w:w="28" w:type="dxa"/>
              <w:right w:w="28" w:type="dxa"/>
            </w:tcMar>
            <w:vAlign w:val="center"/>
            <w:hideMark/>
          </w:tcPr>
          <w:p w14:paraId="17ED343A" w14:textId="77777777" w:rsidR="00E45A7B" w:rsidRPr="000F0618" w:rsidRDefault="00E45A7B" w:rsidP="00E45A7B">
            <w:pPr>
              <w:rPr>
                <w:rFonts w:eastAsia="Times New Roman"/>
                <w:color w:val="000000"/>
                <w:szCs w:val="22"/>
                <w:lang w:eastAsia="en-GB"/>
              </w:rPr>
            </w:pPr>
            <w:r w:rsidRPr="000F0618">
              <w:rPr>
                <w:rFonts w:eastAsia="Times New Roman"/>
                <w:color w:val="000000"/>
                <w:szCs w:val="22"/>
                <w:lang w:eastAsia="en-GB"/>
              </w:rPr>
              <w:t>Geom. Mean</w:t>
            </w:r>
          </w:p>
        </w:tc>
        <w:tc>
          <w:tcPr>
            <w:tcW w:w="881" w:type="pct"/>
            <w:shd w:val="clear" w:color="auto" w:fill="auto"/>
            <w:noWrap/>
            <w:tcMar>
              <w:left w:w="28" w:type="dxa"/>
              <w:right w:w="28" w:type="dxa"/>
            </w:tcMar>
            <w:vAlign w:val="center"/>
            <w:hideMark/>
          </w:tcPr>
          <w:p w14:paraId="01F9616D"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101.41949</w:t>
            </w:r>
          </w:p>
        </w:tc>
        <w:tc>
          <w:tcPr>
            <w:tcW w:w="474" w:type="pct"/>
            <w:shd w:val="clear" w:color="auto" w:fill="auto"/>
            <w:noWrap/>
            <w:tcMar>
              <w:left w:w="28" w:type="dxa"/>
              <w:right w:w="28" w:type="dxa"/>
            </w:tcMar>
            <w:vAlign w:val="center"/>
            <w:hideMark/>
          </w:tcPr>
          <w:p w14:paraId="571B4998"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1.07226</w:t>
            </w:r>
          </w:p>
        </w:tc>
        <w:tc>
          <w:tcPr>
            <w:tcW w:w="474" w:type="pct"/>
            <w:shd w:val="clear" w:color="auto" w:fill="auto"/>
            <w:noWrap/>
            <w:tcMar>
              <w:left w:w="28" w:type="dxa"/>
              <w:right w:w="28" w:type="dxa"/>
            </w:tcMar>
            <w:vAlign w:val="center"/>
            <w:hideMark/>
          </w:tcPr>
          <w:p w14:paraId="4CE3327F"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0.18734</w:t>
            </w:r>
          </w:p>
        </w:tc>
        <w:tc>
          <w:tcPr>
            <w:tcW w:w="474" w:type="pct"/>
            <w:shd w:val="clear" w:color="auto" w:fill="auto"/>
            <w:noWrap/>
            <w:tcMar>
              <w:left w:w="28" w:type="dxa"/>
              <w:right w:w="28" w:type="dxa"/>
            </w:tcMar>
            <w:vAlign w:val="center"/>
            <w:hideMark/>
          </w:tcPr>
          <w:p w14:paraId="431520A8"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0.40995</w:t>
            </w:r>
          </w:p>
        </w:tc>
        <w:tc>
          <w:tcPr>
            <w:tcW w:w="474" w:type="pct"/>
            <w:shd w:val="clear" w:color="auto" w:fill="auto"/>
            <w:noWrap/>
            <w:tcMar>
              <w:left w:w="28" w:type="dxa"/>
              <w:right w:w="28" w:type="dxa"/>
            </w:tcMar>
            <w:vAlign w:val="center"/>
            <w:hideMark/>
          </w:tcPr>
          <w:p w14:paraId="1C92A3CD"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0.04136</w:t>
            </w:r>
          </w:p>
        </w:tc>
        <w:tc>
          <w:tcPr>
            <w:tcW w:w="474" w:type="pct"/>
            <w:shd w:val="clear" w:color="auto" w:fill="auto"/>
            <w:noWrap/>
            <w:tcMar>
              <w:left w:w="28" w:type="dxa"/>
              <w:right w:w="28" w:type="dxa"/>
            </w:tcMar>
            <w:vAlign w:val="center"/>
            <w:hideMark/>
          </w:tcPr>
          <w:p w14:paraId="40A2AFFC"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0.78033</w:t>
            </w:r>
          </w:p>
        </w:tc>
        <w:tc>
          <w:tcPr>
            <w:tcW w:w="474" w:type="pct"/>
            <w:shd w:val="clear" w:color="auto" w:fill="auto"/>
            <w:noWrap/>
            <w:tcMar>
              <w:left w:w="28" w:type="dxa"/>
              <w:right w:w="28" w:type="dxa"/>
            </w:tcMar>
            <w:vAlign w:val="center"/>
            <w:hideMark/>
          </w:tcPr>
          <w:p w14:paraId="3C463F72"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6DFCDDA4" w14:textId="77777777" w:rsidR="00E45A7B" w:rsidRPr="000F0618" w:rsidRDefault="00E45A7B" w:rsidP="00E45A7B">
            <w:pPr>
              <w:jc w:val="center"/>
              <w:rPr>
                <w:rFonts w:eastAsia="Times New Roman"/>
                <w:color w:val="auto"/>
                <w:szCs w:val="22"/>
                <w:lang w:eastAsia="en-GB"/>
              </w:rPr>
            </w:pPr>
          </w:p>
        </w:tc>
      </w:tr>
      <w:tr w:rsidR="00E45A7B" w:rsidRPr="000F0618" w14:paraId="04DFBA95" w14:textId="77777777" w:rsidTr="00DB5A5B">
        <w:trPr>
          <w:trHeight w:val="278"/>
        </w:trPr>
        <w:tc>
          <w:tcPr>
            <w:tcW w:w="800" w:type="pct"/>
            <w:shd w:val="clear" w:color="auto" w:fill="auto"/>
            <w:noWrap/>
            <w:tcMar>
              <w:left w:w="28" w:type="dxa"/>
              <w:right w:w="28" w:type="dxa"/>
            </w:tcMar>
            <w:vAlign w:val="center"/>
            <w:hideMark/>
          </w:tcPr>
          <w:p w14:paraId="75DD7E70" w14:textId="77777777" w:rsidR="00E45A7B" w:rsidRPr="000F0618" w:rsidRDefault="00E45A7B" w:rsidP="00E45A7B">
            <w:pPr>
              <w:rPr>
                <w:rFonts w:eastAsia="Times New Roman"/>
                <w:color w:val="000000"/>
                <w:szCs w:val="22"/>
                <w:lang w:eastAsia="en-GB"/>
              </w:rPr>
            </w:pPr>
            <w:r w:rsidRPr="000F0618">
              <w:rPr>
                <w:rFonts w:eastAsia="Times New Roman"/>
                <w:color w:val="000000"/>
                <w:szCs w:val="22"/>
                <w:lang w:eastAsia="en-GB"/>
              </w:rPr>
              <w:t>SD</w:t>
            </w:r>
          </w:p>
        </w:tc>
        <w:tc>
          <w:tcPr>
            <w:tcW w:w="881" w:type="pct"/>
            <w:shd w:val="clear" w:color="auto" w:fill="auto"/>
            <w:noWrap/>
            <w:tcMar>
              <w:left w:w="28" w:type="dxa"/>
              <w:right w:w="28" w:type="dxa"/>
            </w:tcMar>
            <w:vAlign w:val="center"/>
            <w:hideMark/>
          </w:tcPr>
          <w:p w14:paraId="4D487D6E"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4.03356</w:t>
            </w:r>
          </w:p>
        </w:tc>
        <w:tc>
          <w:tcPr>
            <w:tcW w:w="474" w:type="pct"/>
            <w:shd w:val="clear" w:color="auto" w:fill="auto"/>
            <w:noWrap/>
            <w:tcMar>
              <w:left w:w="28" w:type="dxa"/>
              <w:right w:w="28" w:type="dxa"/>
            </w:tcMar>
            <w:vAlign w:val="center"/>
            <w:hideMark/>
          </w:tcPr>
          <w:p w14:paraId="7100D0C8"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0.08976</w:t>
            </w:r>
          </w:p>
        </w:tc>
        <w:tc>
          <w:tcPr>
            <w:tcW w:w="474" w:type="pct"/>
            <w:shd w:val="clear" w:color="auto" w:fill="auto"/>
            <w:noWrap/>
            <w:tcMar>
              <w:left w:w="28" w:type="dxa"/>
              <w:right w:w="28" w:type="dxa"/>
            </w:tcMar>
            <w:vAlign w:val="center"/>
            <w:hideMark/>
          </w:tcPr>
          <w:p w14:paraId="4756711B"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0.00491</w:t>
            </w:r>
          </w:p>
        </w:tc>
        <w:tc>
          <w:tcPr>
            <w:tcW w:w="474" w:type="pct"/>
            <w:shd w:val="clear" w:color="auto" w:fill="auto"/>
            <w:noWrap/>
            <w:tcMar>
              <w:left w:w="28" w:type="dxa"/>
              <w:right w:w="28" w:type="dxa"/>
            </w:tcMar>
            <w:vAlign w:val="center"/>
            <w:hideMark/>
          </w:tcPr>
          <w:p w14:paraId="5A3DFABD"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0.02543</w:t>
            </w:r>
          </w:p>
        </w:tc>
        <w:tc>
          <w:tcPr>
            <w:tcW w:w="474" w:type="pct"/>
            <w:shd w:val="clear" w:color="auto" w:fill="auto"/>
            <w:noWrap/>
            <w:tcMar>
              <w:left w:w="28" w:type="dxa"/>
              <w:right w:w="28" w:type="dxa"/>
            </w:tcMar>
            <w:vAlign w:val="center"/>
            <w:hideMark/>
          </w:tcPr>
          <w:p w14:paraId="16C90E03"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0.00277</w:t>
            </w:r>
          </w:p>
        </w:tc>
        <w:tc>
          <w:tcPr>
            <w:tcW w:w="474" w:type="pct"/>
            <w:shd w:val="clear" w:color="auto" w:fill="auto"/>
            <w:noWrap/>
            <w:tcMar>
              <w:left w:w="28" w:type="dxa"/>
              <w:right w:w="28" w:type="dxa"/>
            </w:tcMar>
            <w:vAlign w:val="center"/>
            <w:hideMark/>
          </w:tcPr>
          <w:p w14:paraId="3A2B4B67"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0.02102</w:t>
            </w:r>
          </w:p>
        </w:tc>
        <w:tc>
          <w:tcPr>
            <w:tcW w:w="474" w:type="pct"/>
            <w:shd w:val="clear" w:color="auto" w:fill="auto"/>
            <w:noWrap/>
            <w:tcMar>
              <w:left w:w="28" w:type="dxa"/>
              <w:right w:w="28" w:type="dxa"/>
            </w:tcMar>
            <w:vAlign w:val="center"/>
            <w:hideMark/>
          </w:tcPr>
          <w:p w14:paraId="29F87EBE"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3D230E13" w14:textId="77777777" w:rsidR="00E45A7B" w:rsidRPr="000F0618" w:rsidRDefault="00E45A7B" w:rsidP="00E45A7B">
            <w:pPr>
              <w:jc w:val="center"/>
              <w:rPr>
                <w:rFonts w:eastAsia="Times New Roman"/>
                <w:color w:val="auto"/>
                <w:szCs w:val="22"/>
                <w:lang w:eastAsia="en-GB"/>
              </w:rPr>
            </w:pPr>
          </w:p>
        </w:tc>
      </w:tr>
      <w:tr w:rsidR="00E45A7B" w:rsidRPr="000F0618" w14:paraId="584154F6" w14:textId="77777777" w:rsidTr="00DB5A5B">
        <w:trPr>
          <w:trHeight w:val="278"/>
        </w:trPr>
        <w:tc>
          <w:tcPr>
            <w:tcW w:w="800" w:type="pct"/>
            <w:shd w:val="clear" w:color="auto" w:fill="auto"/>
            <w:noWrap/>
            <w:tcMar>
              <w:left w:w="28" w:type="dxa"/>
              <w:right w:w="28" w:type="dxa"/>
            </w:tcMar>
            <w:vAlign w:val="center"/>
            <w:hideMark/>
          </w:tcPr>
          <w:p w14:paraId="1605AB24" w14:textId="77777777" w:rsidR="00E45A7B" w:rsidRPr="000F0618" w:rsidRDefault="00E45A7B" w:rsidP="00E45A7B">
            <w:pPr>
              <w:rPr>
                <w:rFonts w:eastAsia="Times New Roman"/>
                <w:color w:val="000000"/>
                <w:szCs w:val="22"/>
                <w:lang w:eastAsia="en-GB"/>
              </w:rPr>
            </w:pPr>
            <w:r w:rsidRPr="000F0618">
              <w:rPr>
                <w:rFonts w:eastAsia="Times New Roman"/>
                <w:color w:val="000000"/>
                <w:szCs w:val="22"/>
                <w:lang w:eastAsia="en-GB"/>
              </w:rPr>
              <w:t>SEM</w:t>
            </w:r>
          </w:p>
        </w:tc>
        <w:tc>
          <w:tcPr>
            <w:tcW w:w="881" w:type="pct"/>
            <w:shd w:val="clear" w:color="auto" w:fill="auto"/>
            <w:noWrap/>
            <w:tcMar>
              <w:left w:w="28" w:type="dxa"/>
              <w:right w:w="28" w:type="dxa"/>
            </w:tcMar>
            <w:vAlign w:val="center"/>
            <w:hideMark/>
          </w:tcPr>
          <w:p w14:paraId="728342B7"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2.32877</w:t>
            </w:r>
          </w:p>
        </w:tc>
        <w:tc>
          <w:tcPr>
            <w:tcW w:w="474" w:type="pct"/>
            <w:shd w:val="clear" w:color="auto" w:fill="auto"/>
            <w:noWrap/>
            <w:tcMar>
              <w:left w:w="28" w:type="dxa"/>
              <w:right w:w="28" w:type="dxa"/>
            </w:tcMar>
            <w:vAlign w:val="center"/>
            <w:hideMark/>
          </w:tcPr>
          <w:p w14:paraId="30A360FD"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0.05182</w:t>
            </w:r>
          </w:p>
        </w:tc>
        <w:tc>
          <w:tcPr>
            <w:tcW w:w="474" w:type="pct"/>
            <w:shd w:val="clear" w:color="auto" w:fill="auto"/>
            <w:noWrap/>
            <w:tcMar>
              <w:left w:w="28" w:type="dxa"/>
              <w:right w:w="28" w:type="dxa"/>
            </w:tcMar>
            <w:vAlign w:val="center"/>
            <w:hideMark/>
          </w:tcPr>
          <w:p w14:paraId="06CCA327"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0.00284</w:t>
            </w:r>
          </w:p>
        </w:tc>
        <w:tc>
          <w:tcPr>
            <w:tcW w:w="474" w:type="pct"/>
            <w:shd w:val="clear" w:color="auto" w:fill="auto"/>
            <w:noWrap/>
            <w:tcMar>
              <w:left w:w="28" w:type="dxa"/>
              <w:right w:w="28" w:type="dxa"/>
            </w:tcMar>
            <w:vAlign w:val="center"/>
            <w:hideMark/>
          </w:tcPr>
          <w:p w14:paraId="739BCF74"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0.01468</w:t>
            </w:r>
          </w:p>
        </w:tc>
        <w:tc>
          <w:tcPr>
            <w:tcW w:w="474" w:type="pct"/>
            <w:shd w:val="clear" w:color="auto" w:fill="auto"/>
            <w:noWrap/>
            <w:tcMar>
              <w:left w:w="28" w:type="dxa"/>
              <w:right w:w="28" w:type="dxa"/>
            </w:tcMar>
            <w:vAlign w:val="center"/>
            <w:hideMark/>
          </w:tcPr>
          <w:p w14:paraId="3B728F80"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0.00160</w:t>
            </w:r>
          </w:p>
        </w:tc>
        <w:tc>
          <w:tcPr>
            <w:tcW w:w="474" w:type="pct"/>
            <w:shd w:val="clear" w:color="auto" w:fill="auto"/>
            <w:noWrap/>
            <w:tcMar>
              <w:left w:w="28" w:type="dxa"/>
              <w:right w:w="28" w:type="dxa"/>
            </w:tcMar>
            <w:vAlign w:val="center"/>
            <w:hideMark/>
          </w:tcPr>
          <w:p w14:paraId="34F7ECCE"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0.01214</w:t>
            </w:r>
          </w:p>
        </w:tc>
        <w:tc>
          <w:tcPr>
            <w:tcW w:w="474" w:type="pct"/>
            <w:shd w:val="clear" w:color="auto" w:fill="auto"/>
            <w:noWrap/>
            <w:tcMar>
              <w:left w:w="28" w:type="dxa"/>
              <w:right w:w="28" w:type="dxa"/>
            </w:tcMar>
            <w:vAlign w:val="center"/>
            <w:hideMark/>
          </w:tcPr>
          <w:p w14:paraId="2644635E"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28A4E065" w14:textId="77777777" w:rsidR="00E45A7B" w:rsidRPr="000F0618" w:rsidRDefault="00E45A7B" w:rsidP="00E45A7B">
            <w:pPr>
              <w:jc w:val="center"/>
              <w:rPr>
                <w:rFonts w:eastAsia="Times New Roman"/>
                <w:color w:val="auto"/>
                <w:szCs w:val="22"/>
                <w:lang w:eastAsia="en-GB"/>
              </w:rPr>
            </w:pPr>
          </w:p>
        </w:tc>
      </w:tr>
      <w:tr w:rsidR="00E45A7B" w:rsidRPr="000F0618" w14:paraId="667EE661" w14:textId="77777777" w:rsidTr="00DB5A5B">
        <w:trPr>
          <w:trHeight w:val="278"/>
        </w:trPr>
        <w:tc>
          <w:tcPr>
            <w:tcW w:w="800" w:type="pct"/>
            <w:shd w:val="clear" w:color="auto" w:fill="auto"/>
            <w:noWrap/>
            <w:tcMar>
              <w:left w:w="28" w:type="dxa"/>
              <w:right w:w="28" w:type="dxa"/>
            </w:tcMar>
            <w:vAlign w:val="center"/>
            <w:hideMark/>
          </w:tcPr>
          <w:p w14:paraId="5D654C23" w14:textId="77777777" w:rsidR="00E45A7B" w:rsidRPr="000F0618" w:rsidRDefault="00E45A7B" w:rsidP="00E45A7B">
            <w:pPr>
              <w:rPr>
                <w:rFonts w:eastAsia="Times New Roman"/>
                <w:color w:val="000000"/>
                <w:szCs w:val="22"/>
                <w:lang w:eastAsia="en-GB"/>
              </w:rPr>
            </w:pPr>
            <w:r w:rsidRPr="000F0618">
              <w:rPr>
                <w:rFonts w:eastAsia="Times New Roman"/>
                <w:color w:val="000000"/>
                <w:szCs w:val="22"/>
                <w:lang w:eastAsia="en-GB"/>
              </w:rPr>
              <w:t>%CV</w:t>
            </w:r>
          </w:p>
        </w:tc>
        <w:tc>
          <w:tcPr>
            <w:tcW w:w="881" w:type="pct"/>
            <w:shd w:val="clear" w:color="auto" w:fill="auto"/>
            <w:noWrap/>
            <w:tcMar>
              <w:left w:w="28" w:type="dxa"/>
              <w:right w:w="28" w:type="dxa"/>
            </w:tcMar>
            <w:vAlign w:val="center"/>
            <w:hideMark/>
          </w:tcPr>
          <w:p w14:paraId="1226D4B4"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3.98</w:t>
            </w:r>
          </w:p>
        </w:tc>
        <w:tc>
          <w:tcPr>
            <w:tcW w:w="474" w:type="pct"/>
            <w:shd w:val="clear" w:color="auto" w:fill="auto"/>
            <w:noWrap/>
            <w:tcMar>
              <w:left w:w="28" w:type="dxa"/>
              <w:right w:w="28" w:type="dxa"/>
            </w:tcMar>
            <w:vAlign w:val="center"/>
            <w:hideMark/>
          </w:tcPr>
          <w:p w14:paraId="76BAA5C6"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8.35</w:t>
            </w:r>
          </w:p>
        </w:tc>
        <w:tc>
          <w:tcPr>
            <w:tcW w:w="474" w:type="pct"/>
            <w:shd w:val="clear" w:color="auto" w:fill="auto"/>
            <w:noWrap/>
            <w:tcMar>
              <w:left w:w="28" w:type="dxa"/>
              <w:right w:w="28" w:type="dxa"/>
            </w:tcMar>
            <w:vAlign w:val="center"/>
            <w:hideMark/>
          </w:tcPr>
          <w:p w14:paraId="71769975"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2.62</w:t>
            </w:r>
          </w:p>
        </w:tc>
        <w:tc>
          <w:tcPr>
            <w:tcW w:w="474" w:type="pct"/>
            <w:shd w:val="clear" w:color="auto" w:fill="auto"/>
            <w:noWrap/>
            <w:tcMar>
              <w:left w:w="28" w:type="dxa"/>
              <w:right w:w="28" w:type="dxa"/>
            </w:tcMar>
            <w:vAlign w:val="center"/>
            <w:hideMark/>
          </w:tcPr>
          <w:p w14:paraId="6DEA1982"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6.19</w:t>
            </w:r>
          </w:p>
        </w:tc>
        <w:tc>
          <w:tcPr>
            <w:tcW w:w="474" w:type="pct"/>
            <w:shd w:val="clear" w:color="auto" w:fill="auto"/>
            <w:noWrap/>
            <w:tcMar>
              <w:left w:w="28" w:type="dxa"/>
              <w:right w:w="28" w:type="dxa"/>
            </w:tcMar>
            <w:vAlign w:val="center"/>
            <w:hideMark/>
          </w:tcPr>
          <w:p w14:paraId="48E181BE"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6.70</w:t>
            </w:r>
          </w:p>
        </w:tc>
        <w:tc>
          <w:tcPr>
            <w:tcW w:w="474" w:type="pct"/>
            <w:shd w:val="clear" w:color="auto" w:fill="auto"/>
            <w:noWrap/>
            <w:tcMar>
              <w:left w:w="28" w:type="dxa"/>
              <w:right w:w="28" w:type="dxa"/>
            </w:tcMar>
            <w:vAlign w:val="center"/>
            <w:hideMark/>
          </w:tcPr>
          <w:p w14:paraId="0E3B370F"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2.69</w:t>
            </w:r>
          </w:p>
        </w:tc>
        <w:tc>
          <w:tcPr>
            <w:tcW w:w="474" w:type="pct"/>
            <w:shd w:val="clear" w:color="auto" w:fill="auto"/>
            <w:noWrap/>
            <w:tcMar>
              <w:left w:w="28" w:type="dxa"/>
              <w:right w:w="28" w:type="dxa"/>
            </w:tcMar>
            <w:vAlign w:val="center"/>
            <w:hideMark/>
          </w:tcPr>
          <w:p w14:paraId="10BBF68C"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15EDFFE6" w14:textId="77777777" w:rsidR="00E45A7B" w:rsidRPr="000F0618" w:rsidRDefault="00E45A7B" w:rsidP="00E45A7B">
            <w:pPr>
              <w:jc w:val="center"/>
              <w:rPr>
                <w:rFonts w:eastAsia="Times New Roman"/>
                <w:color w:val="auto"/>
                <w:szCs w:val="22"/>
                <w:lang w:eastAsia="en-GB"/>
              </w:rPr>
            </w:pPr>
          </w:p>
        </w:tc>
      </w:tr>
    </w:tbl>
    <w:p w14:paraId="41F12627" w14:textId="77777777" w:rsidR="00E45A7B" w:rsidRDefault="00E45A7B" w:rsidP="00E45A7B">
      <w:pPr>
        <w:rPr>
          <w:b/>
          <w:bCs/>
        </w:rPr>
      </w:pPr>
    </w:p>
    <w:p w14:paraId="5B518301" w14:textId="77777777" w:rsidR="00E45A7B" w:rsidRPr="001539A6" w:rsidRDefault="00E45A7B" w:rsidP="00E45A7B">
      <w:pPr>
        <w:rPr>
          <w:b/>
          <w:bCs/>
        </w:rPr>
      </w:pPr>
    </w:p>
    <w:p w14:paraId="2F725D3E" w14:textId="77777777" w:rsidR="00973CF2" w:rsidRDefault="00973CF2">
      <w:pPr>
        <w:rPr>
          <w:rFonts w:eastAsia="Times New Roman"/>
          <w:b/>
          <w:bCs/>
          <w:color w:val="0000FF"/>
          <w:u w:val="single"/>
          <w:lang w:eastAsia="en-GB"/>
        </w:rPr>
      </w:pPr>
      <w:r>
        <w:rPr>
          <w:rFonts w:eastAsia="Times New Roman"/>
          <w:b/>
          <w:bCs/>
          <w:color w:val="0000FF"/>
          <w:u w:val="single"/>
          <w:lang w:eastAsia="en-GB"/>
        </w:rPr>
        <w:br w:type="page"/>
      </w:r>
    </w:p>
    <w:p w14:paraId="3B2B1652" w14:textId="77777777" w:rsidR="007F2297" w:rsidRDefault="007F2297" w:rsidP="00E45A7B">
      <w:pPr>
        <w:rPr>
          <w:rFonts w:eastAsia="Times New Roman"/>
          <w:b/>
          <w:bCs/>
          <w:color w:val="0000FF"/>
          <w:u w:val="single"/>
          <w:lang w:eastAsia="en-GB"/>
        </w:rPr>
      </w:pPr>
    </w:p>
    <w:p w14:paraId="611B9939" w14:textId="1E1588BA" w:rsidR="00E45A7B" w:rsidRDefault="00E45A7B" w:rsidP="00E45A7B">
      <w:pPr>
        <w:rPr>
          <w:rFonts w:eastAsia="Times New Roman"/>
          <w:b/>
          <w:bCs/>
          <w:color w:val="0000FF"/>
          <w:u w:val="single"/>
          <w:lang w:eastAsia="en-GB"/>
        </w:rPr>
      </w:pPr>
      <w:r w:rsidRPr="00680C4B">
        <w:rPr>
          <w:rFonts w:eastAsia="Times New Roman"/>
          <w:b/>
          <w:bCs/>
          <w:color w:val="0000FF"/>
          <w:u w:val="single"/>
          <w:lang w:eastAsia="en-GB"/>
        </w:rPr>
        <w:t>Result Plots</w:t>
      </w:r>
      <w:r>
        <w:rPr>
          <w:rFonts w:eastAsia="Times New Roman"/>
          <w:b/>
          <w:bCs/>
          <w:color w:val="0000FF"/>
          <w:u w:val="single"/>
          <w:lang w:eastAsia="en-GB"/>
        </w:rPr>
        <w:t xml:space="preserve"> (separately stored automatically and can be viewed within ‘Modelling’ spreadsheet</w:t>
      </w:r>
    </w:p>
    <w:p w14:paraId="7AD21411" w14:textId="77777777" w:rsidR="00E45A7B" w:rsidRDefault="00E45A7B" w:rsidP="00E45A7B">
      <w:pPr>
        <w:rPr>
          <w:rFonts w:eastAsia="Times New Roman"/>
          <w:b/>
          <w:bCs/>
          <w:color w:val="0000FF"/>
          <w:u w:val="single"/>
          <w:lang w:eastAsia="en-GB"/>
        </w:rPr>
      </w:pPr>
    </w:p>
    <w:p w14:paraId="6858D3BF" w14:textId="77777777" w:rsidR="00E45A7B" w:rsidRDefault="00E45A7B" w:rsidP="00E45A7B">
      <w:pPr>
        <w:ind w:left="1440" w:firstLine="720"/>
        <w:rPr>
          <w:rFonts w:eastAsia="Times New Roman"/>
          <w:b/>
          <w:bCs/>
          <w:color w:val="0000FF"/>
          <w:lang w:eastAsia="en-GB"/>
        </w:rPr>
      </w:pPr>
      <w:r w:rsidRPr="00680C4B">
        <w:rPr>
          <w:rFonts w:eastAsia="Times New Roman"/>
          <w:b/>
          <w:bCs/>
          <w:color w:val="0000FF"/>
          <w:lang w:eastAsia="en-GB"/>
        </w:rPr>
        <w:t>Linear</w:t>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t>Logarithmic</w:t>
      </w:r>
    </w:p>
    <w:p w14:paraId="32C04517" w14:textId="77777777" w:rsidR="00E45A7B" w:rsidRPr="00680C4B" w:rsidRDefault="00E45A7B" w:rsidP="00E45A7B">
      <w:pPr>
        <w:ind w:left="1440" w:firstLine="720"/>
        <w:rPr>
          <w:rFonts w:eastAsia="Times New Roman"/>
          <w:b/>
          <w:bCs/>
          <w:color w:val="0000FF"/>
          <w:lang w:eastAsia="en-GB"/>
        </w:rPr>
      </w:pPr>
    </w:p>
    <w:tbl>
      <w:tblPr>
        <w:tblStyle w:val="TableGrid"/>
        <w:tblW w:w="0" w:type="auto"/>
        <w:tblLook w:val="04A0" w:firstRow="1" w:lastRow="0" w:firstColumn="1" w:lastColumn="0" w:noHBand="0" w:noVBand="1"/>
      </w:tblPr>
      <w:tblGrid>
        <w:gridCol w:w="5320"/>
        <w:gridCol w:w="5322"/>
      </w:tblGrid>
      <w:tr w:rsidR="00E45A7B" w14:paraId="0B93507F" w14:textId="77777777" w:rsidTr="00E45A7B">
        <w:tc>
          <w:tcPr>
            <w:tcW w:w="5315" w:type="dxa"/>
            <w:noWrap/>
            <w:tcMar>
              <w:left w:w="0" w:type="dxa"/>
              <w:right w:w="0" w:type="dxa"/>
            </w:tcMar>
          </w:tcPr>
          <w:p w14:paraId="1527631E" w14:textId="77777777" w:rsidR="00E45A7B" w:rsidRDefault="00E45A7B" w:rsidP="00E45A7B">
            <w:pPr>
              <w:rPr>
                <w:b/>
                <w:bCs/>
              </w:rPr>
            </w:pPr>
            <w:r>
              <w:rPr>
                <w:b/>
                <w:bCs/>
                <w:noProof/>
              </w:rPr>
              <w:drawing>
                <wp:inline distT="0" distB="0" distL="0" distR="0" wp14:anchorId="2F6BEB31" wp14:editId="5A2A71EB">
                  <wp:extent cx="3369600" cy="2034000"/>
                  <wp:effectExtent l="0" t="0" r="254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c>
          <w:tcPr>
            <w:tcW w:w="5316" w:type="dxa"/>
            <w:noWrap/>
            <w:tcMar>
              <w:left w:w="0" w:type="dxa"/>
              <w:right w:w="0" w:type="dxa"/>
            </w:tcMar>
          </w:tcPr>
          <w:p w14:paraId="23122E9F" w14:textId="77777777" w:rsidR="00E45A7B" w:rsidRDefault="00E45A7B" w:rsidP="00E45A7B">
            <w:pPr>
              <w:rPr>
                <w:b/>
                <w:bCs/>
              </w:rPr>
            </w:pPr>
            <w:r>
              <w:rPr>
                <w:noProof/>
              </w:rPr>
              <w:drawing>
                <wp:inline distT="0" distB="0" distL="0" distR="0" wp14:anchorId="29612A46" wp14:editId="0F9F9A79">
                  <wp:extent cx="3373200" cy="2034000"/>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373200" cy="2034000"/>
                          </a:xfrm>
                          <a:prstGeom prst="rect">
                            <a:avLst/>
                          </a:prstGeom>
                          <a:noFill/>
                          <a:ln>
                            <a:noFill/>
                          </a:ln>
                        </pic:spPr>
                      </pic:pic>
                    </a:graphicData>
                  </a:graphic>
                </wp:inline>
              </w:drawing>
            </w:r>
          </w:p>
        </w:tc>
      </w:tr>
      <w:tr w:rsidR="00E45A7B" w14:paraId="3CC899E7" w14:textId="77777777" w:rsidTr="00E45A7B">
        <w:tc>
          <w:tcPr>
            <w:tcW w:w="5315" w:type="dxa"/>
            <w:noWrap/>
            <w:tcMar>
              <w:left w:w="0" w:type="dxa"/>
              <w:right w:w="0" w:type="dxa"/>
            </w:tcMar>
          </w:tcPr>
          <w:p w14:paraId="2D83DD99" w14:textId="77777777" w:rsidR="00E45A7B" w:rsidRDefault="00E45A7B" w:rsidP="00E45A7B">
            <w:pPr>
              <w:rPr>
                <w:b/>
                <w:bCs/>
              </w:rPr>
            </w:pPr>
            <w:r>
              <w:rPr>
                <w:noProof/>
              </w:rPr>
              <w:drawing>
                <wp:inline distT="0" distB="0" distL="0" distR="0" wp14:anchorId="78F5BBAA" wp14:editId="062D734E">
                  <wp:extent cx="3369600" cy="2034000"/>
                  <wp:effectExtent l="0" t="0" r="254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c>
          <w:tcPr>
            <w:tcW w:w="5316" w:type="dxa"/>
            <w:noWrap/>
            <w:tcMar>
              <w:left w:w="0" w:type="dxa"/>
              <w:right w:w="0" w:type="dxa"/>
            </w:tcMar>
          </w:tcPr>
          <w:p w14:paraId="36D8F8AB" w14:textId="77777777" w:rsidR="00E45A7B" w:rsidRDefault="00E45A7B" w:rsidP="00E45A7B">
            <w:pPr>
              <w:rPr>
                <w:b/>
                <w:bCs/>
              </w:rPr>
            </w:pPr>
            <w:r>
              <w:rPr>
                <w:noProof/>
              </w:rPr>
              <w:drawing>
                <wp:inline distT="0" distB="0" distL="0" distR="0" wp14:anchorId="18AD2545" wp14:editId="457B88CE">
                  <wp:extent cx="3373200" cy="2034000"/>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373200" cy="2034000"/>
                          </a:xfrm>
                          <a:prstGeom prst="rect">
                            <a:avLst/>
                          </a:prstGeom>
                          <a:noFill/>
                          <a:ln>
                            <a:noFill/>
                          </a:ln>
                        </pic:spPr>
                      </pic:pic>
                    </a:graphicData>
                  </a:graphic>
                </wp:inline>
              </w:drawing>
            </w:r>
          </w:p>
        </w:tc>
      </w:tr>
      <w:tr w:rsidR="00E45A7B" w14:paraId="6B7B7AF8" w14:textId="77777777" w:rsidTr="00E45A7B">
        <w:tc>
          <w:tcPr>
            <w:tcW w:w="5315" w:type="dxa"/>
            <w:noWrap/>
            <w:tcMar>
              <w:left w:w="0" w:type="dxa"/>
              <w:right w:w="0" w:type="dxa"/>
            </w:tcMar>
          </w:tcPr>
          <w:p w14:paraId="76C50E54" w14:textId="77777777" w:rsidR="00E45A7B" w:rsidRDefault="00E45A7B" w:rsidP="00E45A7B">
            <w:pPr>
              <w:rPr>
                <w:b/>
                <w:bCs/>
              </w:rPr>
            </w:pPr>
            <w:r>
              <w:rPr>
                <w:noProof/>
              </w:rPr>
              <w:drawing>
                <wp:inline distT="0" distB="0" distL="0" distR="0" wp14:anchorId="2F3C1E47" wp14:editId="306262A9">
                  <wp:extent cx="3369600" cy="2034000"/>
                  <wp:effectExtent l="0" t="0" r="254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c>
          <w:tcPr>
            <w:tcW w:w="5316" w:type="dxa"/>
            <w:noWrap/>
            <w:tcMar>
              <w:left w:w="0" w:type="dxa"/>
              <w:right w:w="0" w:type="dxa"/>
            </w:tcMar>
          </w:tcPr>
          <w:p w14:paraId="00C39D70" w14:textId="77777777" w:rsidR="00E45A7B" w:rsidRDefault="00E45A7B" w:rsidP="00E45A7B">
            <w:pPr>
              <w:rPr>
                <w:b/>
                <w:bCs/>
              </w:rPr>
            </w:pPr>
            <w:r>
              <w:rPr>
                <w:noProof/>
              </w:rPr>
              <w:drawing>
                <wp:inline distT="0" distB="0" distL="0" distR="0" wp14:anchorId="496FB134" wp14:editId="5CEE007D">
                  <wp:extent cx="3373200" cy="2034000"/>
                  <wp:effectExtent l="0" t="0" r="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73200" cy="2034000"/>
                          </a:xfrm>
                          <a:prstGeom prst="rect">
                            <a:avLst/>
                          </a:prstGeom>
                          <a:noFill/>
                          <a:ln>
                            <a:noFill/>
                          </a:ln>
                        </pic:spPr>
                      </pic:pic>
                    </a:graphicData>
                  </a:graphic>
                </wp:inline>
              </w:drawing>
            </w:r>
          </w:p>
        </w:tc>
      </w:tr>
    </w:tbl>
    <w:p w14:paraId="7B297F84" w14:textId="77777777" w:rsidR="00E45A7B" w:rsidRDefault="00E45A7B" w:rsidP="00E45A7B">
      <w:pPr>
        <w:rPr>
          <w:rFonts w:eastAsia="Times New Roman"/>
          <w:color w:val="000000"/>
          <w:szCs w:val="22"/>
          <w:lang w:eastAsia="en-GB"/>
        </w:rPr>
      </w:pPr>
    </w:p>
    <w:p w14:paraId="020DE743" w14:textId="77777777" w:rsidR="00E45A7B" w:rsidRDefault="00E45A7B" w:rsidP="00E45A7B"/>
    <w:p w14:paraId="6A6DB600" w14:textId="77777777" w:rsidR="00E45A7B" w:rsidRDefault="00E45A7B" w:rsidP="00E45A7B"/>
    <w:p w14:paraId="0DEC14D8" w14:textId="77777777" w:rsidR="00E45A7B" w:rsidRDefault="00E45A7B" w:rsidP="00E45A7B">
      <w:r>
        <w:br w:type="page"/>
      </w:r>
    </w:p>
    <w:p w14:paraId="6CEFD66B" w14:textId="77777777" w:rsidR="006D63C7" w:rsidRDefault="006D63C7" w:rsidP="006D63C7"/>
    <w:p w14:paraId="38599DC6" w14:textId="35648930" w:rsidR="006D63C7" w:rsidRDefault="006D63C7" w:rsidP="006D63C7">
      <w:pPr>
        <w:pStyle w:val="Heading3"/>
        <w:numPr>
          <w:ilvl w:val="2"/>
          <w:numId w:val="8"/>
        </w:numPr>
        <w:spacing w:before="0" w:after="0"/>
        <w:ind w:left="0" w:firstLine="0"/>
        <w:contextualSpacing/>
        <w:rPr>
          <w:rFonts w:ascii="Times New Roman" w:hAnsi="Times New Roman"/>
          <w:szCs w:val="24"/>
        </w:rPr>
      </w:pPr>
      <w:bookmarkStart w:id="279" w:name="_Toc144814022"/>
      <w:r>
        <w:rPr>
          <w:rFonts w:ascii="Times New Roman" w:hAnsi="Times New Roman"/>
          <w:szCs w:val="24"/>
        </w:rPr>
        <w:t>1-Compt. infusion (Model 15)</w:t>
      </w:r>
      <w:bookmarkEnd w:id="279"/>
    </w:p>
    <w:p w14:paraId="76BAE846" w14:textId="77777777" w:rsidR="00E45A7B" w:rsidRPr="004D3076" w:rsidRDefault="00E45A7B" w:rsidP="00E45A7B">
      <w:pPr>
        <w:rPr>
          <w:b/>
          <w:bCs/>
          <w:color w:val="0000FF"/>
          <w:u w:val="single"/>
        </w:rPr>
      </w:pPr>
    </w:p>
    <w:p w14:paraId="7B6DB61E" w14:textId="77777777" w:rsidR="00E45A7B" w:rsidRPr="0048574D" w:rsidRDefault="00E45A7B" w:rsidP="00E45A7B">
      <w:pPr>
        <w:ind w:left="720" w:firstLine="720"/>
        <w:rPr>
          <w:b/>
          <w:bCs/>
          <w:color w:val="0000FF"/>
        </w:rPr>
      </w:pPr>
      <w:r w:rsidRPr="0048574D">
        <w:rPr>
          <w:b/>
          <w:bCs/>
          <w:color w:val="0000FF"/>
        </w:rPr>
        <w:t>Data layout</w:t>
      </w:r>
      <w:r w:rsidRPr="0048574D">
        <w:rPr>
          <w:b/>
          <w:bCs/>
          <w:color w:val="0000FF"/>
        </w:rPr>
        <w:tab/>
      </w:r>
      <w:r>
        <w:rPr>
          <w:b/>
          <w:bCs/>
          <w:color w:val="0000FF"/>
        </w:rPr>
        <w:tab/>
      </w:r>
      <w:r>
        <w:rPr>
          <w:b/>
          <w:bCs/>
          <w:color w:val="0000FF"/>
        </w:rPr>
        <w:tab/>
      </w:r>
      <w:r>
        <w:rPr>
          <w:b/>
          <w:bCs/>
          <w:color w:val="0000FF"/>
        </w:rPr>
        <w:tab/>
      </w:r>
      <w:r>
        <w:rPr>
          <w:b/>
          <w:bCs/>
          <w:color w:val="0000FF"/>
        </w:rPr>
        <w:tab/>
      </w:r>
      <w:r>
        <w:rPr>
          <w:b/>
          <w:bCs/>
          <w:color w:val="0000FF"/>
        </w:rPr>
        <w:tab/>
      </w:r>
      <w:r w:rsidRPr="0048574D">
        <w:rPr>
          <w:b/>
          <w:bCs/>
          <w:color w:val="0000FF"/>
        </w:rPr>
        <w:t>Control layout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62"/>
      </w:tblGrid>
      <w:tr w:rsidR="00E45A7B" w14:paraId="56AACA07" w14:textId="77777777" w:rsidTr="00E45A7B">
        <w:trPr>
          <w:trHeight w:val="6533"/>
        </w:trPr>
        <w:tc>
          <w:tcPr>
            <w:tcW w:w="5103" w:type="dxa"/>
          </w:tcPr>
          <w:p w14:paraId="3AF0A44B" w14:textId="77777777" w:rsidR="00E45A7B" w:rsidRPr="000F0618" w:rsidRDefault="00E45A7B" w:rsidP="00E45A7B">
            <w:pPr>
              <w:tabs>
                <w:tab w:val="left" w:pos="1149"/>
                <w:tab w:val="left" w:pos="2365"/>
                <w:tab w:val="left" w:pos="3401"/>
              </w:tabs>
              <w:rPr>
                <w:rFonts w:eastAsia="Times New Roman"/>
                <w:b/>
                <w:bCs/>
                <w:color w:val="0000FF"/>
                <w:szCs w:val="22"/>
                <w:lang w:eastAsia="en-GB"/>
              </w:rPr>
            </w:pPr>
          </w:p>
          <w:tbl>
            <w:tblPr>
              <w:tblW w:w="4464" w:type="dxa"/>
              <w:tblLook w:val="04A0" w:firstRow="1" w:lastRow="0" w:firstColumn="1" w:lastColumn="0" w:noHBand="0" w:noVBand="1"/>
            </w:tblPr>
            <w:tblGrid>
              <w:gridCol w:w="1036"/>
              <w:gridCol w:w="1216"/>
              <w:gridCol w:w="1036"/>
              <w:gridCol w:w="1176"/>
            </w:tblGrid>
            <w:tr w:rsidR="00E45A7B" w:rsidRPr="000F0618" w14:paraId="30226C77" w14:textId="77777777" w:rsidTr="00E96867">
              <w:trPr>
                <w:trHeight w:val="308"/>
              </w:trPr>
              <w:tc>
                <w:tcPr>
                  <w:tcW w:w="1036" w:type="dxa"/>
                  <w:shd w:val="clear" w:color="auto" w:fill="auto"/>
                  <w:noWrap/>
                  <w:vAlign w:val="center"/>
                </w:tcPr>
                <w:p w14:paraId="3CDBB3C7" w14:textId="77777777" w:rsidR="00E45A7B" w:rsidRPr="000F0618" w:rsidRDefault="00E45A7B" w:rsidP="00E45A7B">
                  <w:pPr>
                    <w:jc w:val="center"/>
                    <w:rPr>
                      <w:rFonts w:eastAsia="Times New Roman"/>
                      <w:color w:val="000000"/>
                      <w:szCs w:val="22"/>
                      <w:lang w:eastAsia="en-GB"/>
                    </w:rPr>
                  </w:pPr>
                  <w:r w:rsidRPr="000F0618">
                    <w:rPr>
                      <w:rFonts w:eastAsia="Times New Roman"/>
                      <w:color w:val="000000"/>
                      <w:szCs w:val="22"/>
                      <w:lang w:eastAsia="en-GB"/>
                    </w:rPr>
                    <w:t>Time</w:t>
                  </w:r>
                </w:p>
              </w:tc>
              <w:tc>
                <w:tcPr>
                  <w:tcW w:w="1216" w:type="dxa"/>
                  <w:shd w:val="clear" w:color="auto" w:fill="auto"/>
                  <w:noWrap/>
                  <w:vAlign w:val="center"/>
                </w:tcPr>
                <w:p w14:paraId="538CADA9" w14:textId="77777777" w:rsidR="00E45A7B" w:rsidRPr="000F0618" w:rsidRDefault="00E45A7B" w:rsidP="00E45A7B">
                  <w:pPr>
                    <w:jc w:val="center"/>
                    <w:rPr>
                      <w:rFonts w:eastAsia="Times New Roman"/>
                      <w:b/>
                      <w:bCs/>
                      <w:color w:val="0000FF"/>
                      <w:szCs w:val="22"/>
                      <w:lang w:eastAsia="en-GB"/>
                    </w:rPr>
                  </w:pPr>
                  <w:r w:rsidRPr="000F0618">
                    <w:rPr>
                      <w:rFonts w:eastAsia="Times New Roman"/>
                      <w:b/>
                      <w:bCs/>
                      <w:color w:val="0000FF"/>
                      <w:szCs w:val="22"/>
                      <w:lang w:eastAsia="en-GB"/>
                    </w:rPr>
                    <w:t>Subj.1</w:t>
                  </w:r>
                </w:p>
              </w:tc>
              <w:tc>
                <w:tcPr>
                  <w:tcW w:w="1036" w:type="dxa"/>
                  <w:shd w:val="clear" w:color="auto" w:fill="auto"/>
                  <w:noWrap/>
                  <w:vAlign w:val="center"/>
                </w:tcPr>
                <w:p w14:paraId="56EF1A77" w14:textId="77777777" w:rsidR="00E45A7B" w:rsidRPr="000F0618" w:rsidRDefault="00E45A7B" w:rsidP="00E45A7B">
                  <w:pPr>
                    <w:jc w:val="center"/>
                    <w:rPr>
                      <w:rFonts w:eastAsia="Times New Roman"/>
                      <w:b/>
                      <w:bCs/>
                      <w:color w:val="0000FF"/>
                      <w:szCs w:val="22"/>
                      <w:lang w:eastAsia="en-GB"/>
                    </w:rPr>
                  </w:pPr>
                  <w:r w:rsidRPr="000F0618">
                    <w:rPr>
                      <w:rFonts w:eastAsia="Times New Roman"/>
                      <w:b/>
                      <w:bCs/>
                      <w:color w:val="0000FF"/>
                      <w:szCs w:val="22"/>
                      <w:lang w:eastAsia="en-GB"/>
                    </w:rPr>
                    <w:t>Subj.2</w:t>
                  </w:r>
                </w:p>
              </w:tc>
              <w:tc>
                <w:tcPr>
                  <w:tcW w:w="1176" w:type="dxa"/>
                  <w:shd w:val="clear" w:color="auto" w:fill="auto"/>
                  <w:noWrap/>
                  <w:vAlign w:val="center"/>
                </w:tcPr>
                <w:p w14:paraId="2DD71A8D" w14:textId="77777777" w:rsidR="00E45A7B" w:rsidRPr="000F0618" w:rsidRDefault="00E45A7B" w:rsidP="00E45A7B">
                  <w:pPr>
                    <w:jc w:val="center"/>
                    <w:rPr>
                      <w:rFonts w:eastAsia="Times New Roman"/>
                      <w:b/>
                      <w:bCs/>
                      <w:color w:val="0000FF"/>
                      <w:szCs w:val="22"/>
                      <w:lang w:eastAsia="en-GB"/>
                    </w:rPr>
                  </w:pPr>
                  <w:r w:rsidRPr="000F0618">
                    <w:rPr>
                      <w:rFonts w:eastAsia="Times New Roman"/>
                      <w:b/>
                      <w:bCs/>
                      <w:color w:val="0000FF"/>
                      <w:szCs w:val="22"/>
                      <w:lang w:eastAsia="en-GB"/>
                    </w:rPr>
                    <w:t>Subj.3</w:t>
                  </w:r>
                </w:p>
              </w:tc>
            </w:tr>
            <w:tr w:rsidR="00E45A7B" w:rsidRPr="000F0618" w14:paraId="23009591" w14:textId="77777777" w:rsidTr="00E96867">
              <w:trPr>
                <w:trHeight w:val="308"/>
              </w:trPr>
              <w:tc>
                <w:tcPr>
                  <w:tcW w:w="1036" w:type="dxa"/>
                  <w:shd w:val="clear" w:color="auto" w:fill="auto"/>
                  <w:noWrap/>
                  <w:vAlign w:val="center"/>
                  <w:hideMark/>
                </w:tcPr>
                <w:p w14:paraId="33A7D185" w14:textId="77777777" w:rsidR="00E45A7B" w:rsidRPr="000F0618" w:rsidRDefault="00E45A7B" w:rsidP="00E45A7B">
                  <w:pPr>
                    <w:jc w:val="center"/>
                    <w:rPr>
                      <w:rFonts w:eastAsia="Times New Roman"/>
                      <w:color w:val="auto"/>
                      <w:szCs w:val="22"/>
                      <w:lang w:eastAsia="en-GB"/>
                    </w:rPr>
                  </w:pPr>
                  <w:r>
                    <w:rPr>
                      <w:color w:val="000000"/>
                      <w:szCs w:val="22"/>
                    </w:rPr>
                    <w:t>0</w:t>
                  </w:r>
                </w:p>
              </w:tc>
              <w:tc>
                <w:tcPr>
                  <w:tcW w:w="1216" w:type="dxa"/>
                  <w:shd w:val="clear" w:color="auto" w:fill="auto"/>
                  <w:noWrap/>
                  <w:vAlign w:val="center"/>
                </w:tcPr>
                <w:p w14:paraId="481DAF50" w14:textId="77777777" w:rsidR="00E45A7B" w:rsidRPr="000F0618" w:rsidRDefault="00E45A7B" w:rsidP="00E45A7B">
                  <w:pPr>
                    <w:jc w:val="center"/>
                    <w:rPr>
                      <w:rFonts w:eastAsia="Times New Roman"/>
                      <w:color w:val="auto"/>
                      <w:szCs w:val="22"/>
                      <w:lang w:eastAsia="en-GB"/>
                    </w:rPr>
                  </w:pPr>
                  <w:r w:rsidRPr="00385D63">
                    <w:t>0.000</w:t>
                  </w:r>
                </w:p>
              </w:tc>
              <w:tc>
                <w:tcPr>
                  <w:tcW w:w="1036" w:type="dxa"/>
                  <w:shd w:val="clear" w:color="auto" w:fill="auto"/>
                  <w:noWrap/>
                  <w:vAlign w:val="center"/>
                </w:tcPr>
                <w:p w14:paraId="35DB5B4B" w14:textId="77777777" w:rsidR="00E45A7B" w:rsidRPr="000F0618" w:rsidRDefault="00E45A7B" w:rsidP="00E45A7B">
                  <w:pPr>
                    <w:jc w:val="center"/>
                    <w:rPr>
                      <w:rFonts w:eastAsia="Times New Roman"/>
                      <w:color w:val="auto"/>
                      <w:szCs w:val="22"/>
                      <w:lang w:eastAsia="en-GB"/>
                    </w:rPr>
                  </w:pPr>
                  <w:r w:rsidRPr="00385D63">
                    <w:t>0.000</w:t>
                  </w:r>
                </w:p>
              </w:tc>
              <w:tc>
                <w:tcPr>
                  <w:tcW w:w="1176" w:type="dxa"/>
                  <w:shd w:val="clear" w:color="auto" w:fill="auto"/>
                  <w:noWrap/>
                  <w:vAlign w:val="center"/>
                </w:tcPr>
                <w:p w14:paraId="3B4A0DCF" w14:textId="77777777" w:rsidR="00E45A7B" w:rsidRPr="000F0618" w:rsidRDefault="00E45A7B" w:rsidP="00E45A7B">
                  <w:pPr>
                    <w:jc w:val="center"/>
                    <w:rPr>
                      <w:rFonts w:eastAsia="Times New Roman"/>
                      <w:color w:val="auto"/>
                      <w:szCs w:val="22"/>
                      <w:lang w:eastAsia="en-GB"/>
                    </w:rPr>
                  </w:pPr>
                  <w:r w:rsidRPr="00385D63">
                    <w:t>0.000</w:t>
                  </w:r>
                </w:p>
              </w:tc>
            </w:tr>
            <w:tr w:rsidR="00E45A7B" w:rsidRPr="000F0618" w14:paraId="402D6E5A" w14:textId="77777777" w:rsidTr="00E96867">
              <w:trPr>
                <w:trHeight w:val="308"/>
              </w:trPr>
              <w:tc>
                <w:tcPr>
                  <w:tcW w:w="1036" w:type="dxa"/>
                  <w:shd w:val="clear" w:color="auto" w:fill="auto"/>
                  <w:noWrap/>
                  <w:vAlign w:val="center"/>
                  <w:hideMark/>
                </w:tcPr>
                <w:p w14:paraId="6876AD92" w14:textId="77777777" w:rsidR="00E45A7B" w:rsidRPr="000F0618" w:rsidRDefault="00E45A7B" w:rsidP="00E45A7B">
                  <w:pPr>
                    <w:jc w:val="center"/>
                    <w:rPr>
                      <w:rFonts w:eastAsia="Times New Roman"/>
                      <w:color w:val="auto"/>
                      <w:szCs w:val="22"/>
                      <w:lang w:eastAsia="en-GB"/>
                    </w:rPr>
                  </w:pPr>
                  <w:r>
                    <w:rPr>
                      <w:color w:val="000000"/>
                      <w:szCs w:val="22"/>
                    </w:rPr>
                    <w:t>0.125</w:t>
                  </w:r>
                </w:p>
              </w:tc>
              <w:tc>
                <w:tcPr>
                  <w:tcW w:w="1216" w:type="dxa"/>
                  <w:shd w:val="clear" w:color="auto" w:fill="auto"/>
                  <w:noWrap/>
                  <w:vAlign w:val="center"/>
                </w:tcPr>
                <w:p w14:paraId="2BEDA856" w14:textId="77777777" w:rsidR="00E45A7B" w:rsidRPr="000F0618" w:rsidRDefault="00E45A7B" w:rsidP="00E45A7B">
                  <w:pPr>
                    <w:jc w:val="center"/>
                    <w:rPr>
                      <w:rFonts w:eastAsia="Times New Roman"/>
                      <w:color w:val="auto"/>
                      <w:szCs w:val="22"/>
                      <w:lang w:eastAsia="en-GB"/>
                    </w:rPr>
                  </w:pPr>
                  <w:r w:rsidRPr="00385D63">
                    <w:t>0.592</w:t>
                  </w:r>
                </w:p>
              </w:tc>
              <w:tc>
                <w:tcPr>
                  <w:tcW w:w="1036" w:type="dxa"/>
                  <w:shd w:val="clear" w:color="auto" w:fill="auto"/>
                  <w:noWrap/>
                  <w:vAlign w:val="center"/>
                </w:tcPr>
                <w:p w14:paraId="575FAD1A" w14:textId="77777777" w:rsidR="00E45A7B" w:rsidRPr="000F0618" w:rsidRDefault="00E45A7B" w:rsidP="00E45A7B">
                  <w:pPr>
                    <w:jc w:val="center"/>
                    <w:rPr>
                      <w:rFonts w:eastAsia="Times New Roman"/>
                      <w:color w:val="auto"/>
                      <w:szCs w:val="22"/>
                      <w:lang w:eastAsia="en-GB"/>
                    </w:rPr>
                  </w:pPr>
                  <w:r w:rsidRPr="00385D63">
                    <w:t>0.648</w:t>
                  </w:r>
                </w:p>
              </w:tc>
              <w:tc>
                <w:tcPr>
                  <w:tcW w:w="1176" w:type="dxa"/>
                  <w:shd w:val="clear" w:color="auto" w:fill="auto"/>
                  <w:noWrap/>
                  <w:vAlign w:val="center"/>
                </w:tcPr>
                <w:p w14:paraId="0C80B1B0" w14:textId="77777777" w:rsidR="00E45A7B" w:rsidRPr="000F0618" w:rsidRDefault="00E45A7B" w:rsidP="00E45A7B">
                  <w:pPr>
                    <w:jc w:val="center"/>
                    <w:rPr>
                      <w:rFonts w:eastAsia="Times New Roman"/>
                      <w:color w:val="auto"/>
                      <w:szCs w:val="22"/>
                      <w:lang w:eastAsia="en-GB"/>
                    </w:rPr>
                  </w:pPr>
                  <w:r w:rsidRPr="00385D63">
                    <w:t>0.617</w:t>
                  </w:r>
                </w:p>
              </w:tc>
            </w:tr>
            <w:tr w:rsidR="00E45A7B" w:rsidRPr="000F0618" w14:paraId="2684ABBD" w14:textId="77777777" w:rsidTr="00E96867">
              <w:trPr>
                <w:trHeight w:val="308"/>
              </w:trPr>
              <w:tc>
                <w:tcPr>
                  <w:tcW w:w="1036" w:type="dxa"/>
                  <w:shd w:val="clear" w:color="auto" w:fill="auto"/>
                  <w:noWrap/>
                  <w:vAlign w:val="center"/>
                  <w:hideMark/>
                </w:tcPr>
                <w:p w14:paraId="29EF3C20" w14:textId="77777777" w:rsidR="00E45A7B" w:rsidRPr="000F0618" w:rsidRDefault="00E45A7B" w:rsidP="00E45A7B">
                  <w:pPr>
                    <w:jc w:val="center"/>
                    <w:rPr>
                      <w:rFonts w:eastAsia="Times New Roman"/>
                      <w:color w:val="auto"/>
                      <w:szCs w:val="22"/>
                      <w:lang w:eastAsia="en-GB"/>
                    </w:rPr>
                  </w:pPr>
                  <w:r>
                    <w:rPr>
                      <w:color w:val="000000"/>
                      <w:szCs w:val="22"/>
                    </w:rPr>
                    <w:t>0.25</w:t>
                  </w:r>
                </w:p>
              </w:tc>
              <w:tc>
                <w:tcPr>
                  <w:tcW w:w="1216" w:type="dxa"/>
                  <w:shd w:val="clear" w:color="auto" w:fill="auto"/>
                  <w:noWrap/>
                  <w:vAlign w:val="center"/>
                </w:tcPr>
                <w:p w14:paraId="59E271C3" w14:textId="77777777" w:rsidR="00E45A7B" w:rsidRPr="000F0618" w:rsidRDefault="00E45A7B" w:rsidP="00E45A7B">
                  <w:pPr>
                    <w:jc w:val="center"/>
                    <w:rPr>
                      <w:rFonts w:eastAsia="Times New Roman"/>
                      <w:color w:val="auto"/>
                      <w:szCs w:val="22"/>
                      <w:lang w:eastAsia="en-GB"/>
                    </w:rPr>
                  </w:pPr>
                  <w:r w:rsidRPr="00385D63">
                    <w:t>1.292</w:t>
                  </w:r>
                </w:p>
              </w:tc>
              <w:tc>
                <w:tcPr>
                  <w:tcW w:w="1036" w:type="dxa"/>
                  <w:shd w:val="clear" w:color="auto" w:fill="auto"/>
                  <w:noWrap/>
                  <w:vAlign w:val="center"/>
                </w:tcPr>
                <w:p w14:paraId="5F333362" w14:textId="77777777" w:rsidR="00E45A7B" w:rsidRPr="000F0618" w:rsidRDefault="00E45A7B" w:rsidP="00E45A7B">
                  <w:pPr>
                    <w:jc w:val="center"/>
                    <w:rPr>
                      <w:rFonts w:eastAsia="Times New Roman"/>
                      <w:color w:val="auto"/>
                      <w:szCs w:val="22"/>
                      <w:lang w:eastAsia="en-GB"/>
                    </w:rPr>
                  </w:pPr>
                  <w:r w:rsidRPr="00385D63">
                    <w:t>1.205</w:t>
                  </w:r>
                </w:p>
              </w:tc>
              <w:tc>
                <w:tcPr>
                  <w:tcW w:w="1176" w:type="dxa"/>
                  <w:shd w:val="clear" w:color="auto" w:fill="auto"/>
                  <w:noWrap/>
                  <w:vAlign w:val="center"/>
                </w:tcPr>
                <w:p w14:paraId="4A4725DF" w14:textId="77777777" w:rsidR="00E45A7B" w:rsidRPr="000F0618" w:rsidRDefault="00E45A7B" w:rsidP="00E45A7B">
                  <w:pPr>
                    <w:jc w:val="center"/>
                    <w:rPr>
                      <w:rFonts w:eastAsia="Times New Roman"/>
                      <w:color w:val="auto"/>
                      <w:szCs w:val="22"/>
                      <w:lang w:eastAsia="en-GB"/>
                    </w:rPr>
                  </w:pPr>
                  <w:r w:rsidRPr="00385D63">
                    <w:t>1.267</w:t>
                  </w:r>
                </w:p>
              </w:tc>
            </w:tr>
            <w:tr w:rsidR="00E45A7B" w:rsidRPr="000F0618" w14:paraId="42031F75" w14:textId="77777777" w:rsidTr="00E96867">
              <w:trPr>
                <w:trHeight w:val="308"/>
              </w:trPr>
              <w:tc>
                <w:tcPr>
                  <w:tcW w:w="1036" w:type="dxa"/>
                  <w:shd w:val="clear" w:color="auto" w:fill="auto"/>
                  <w:noWrap/>
                  <w:vAlign w:val="center"/>
                  <w:hideMark/>
                </w:tcPr>
                <w:p w14:paraId="4ABD2F53" w14:textId="77777777" w:rsidR="00E45A7B" w:rsidRPr="000F0618" w:rsidRDefault="00E45A7B" w:rsidP="00E45A7B">
                  <w:pPr>
                    <w:jc w:val="center"/>
                    <w:rPr>
                      <w:rFonts w:eastAsia="Times New Roman"/>
                      <w:color w:val="auto"/>
                      <w:szCs w:val="22"/>
                      <w:lang w:eastAsia="en-GB"/>
                    </w:rPr>
                  </w:pPr>
                  <w:r>
                    <w:rPr>
                      <w:color w:val="000000"/>
                      <w:szCs w:val="22"/>
                    </w:rPr>
                    <w:t>0.5</w:t>
                  </w:r>
                </w:p>
              </w:tc>
              <w:tc>
                <w:tcPr>
                  <w:tcW w:w="1216" w:type="dxa"/>
                  <w:shd w:val="clear" w:color="auto" w:fill="auto"/>
                  <w:noWrap/>
                  <w:vAlign w:val="center"/>
                </w:tcPr>
                <w:p w14:paraId="56CD6FCC" w14:textId="77777777" w:rsidR="00E45A7B" w:rsidRPr="000F0618" w:rsidRDefault="00E45A7B" w:rsidP="00E45A7B">
                  <w:pPr>
                    <w:jc w:val="center"/>
                    <w:rPr>
                      <w:rFonts w:eastAsia="Times New Roman"/>
                      <w:color w:val="auto"/>
                      <w:szCs w:val="22"/>
                      <w:lang w:eastAsia="en-GB"/>
                    </w:rPr>
                  </w:pPr>
                  <w:r w:rsidRPr="00385D63">
                    <w:t>2.346</w:t>
                  </w:r>
                </w:p>
              </w:tc>
              <w:tc>
                <w:tcPr>
                  <w:tcW w:w="1036" w:type="dxa"/>
                  <w:shd w:val="clear" w:color="auto" w:fill="auto"/>
                  <w:noWrap/>
                  <w:vAlign w:val="center"/>
                </w:tcPr>
                <w:p w14:paraId="2246CD7D" w14:textId="77777777" w:rsidR="00E45A7B" w:rsidRPr="000F0618" w:rsidRDefault="00E45A7B" w:rsidP="00E45A7B">
                  <w:pPr>
                    <w:jc w:val="center"/>
                    <w:rPr>
                      <w:rFonts w:eastAsia="Times New Roman"/>
                      <w:color w:val="auto"/>
                      <w:szCs w:val="22"/>
                      <w:lang w:eastAsia="en-GB"/>
                    </w:rPr>
                  </w:pPr>
                  <w:r w:rsidRPr="00385D63">
                    <w:t>2.444</w:t>
                  </w:r>
                </w:p>
              </w:tc>
              <w:tc>
                <w:tcPr>
                  <w:tcW w:w="1176" w:type="dxa"/>
                  <w:shd w:val="clear" w:color="auto" w:fill="auto"/>
                  <w:noWrap/>
                  <w:vAlign w:val="center"/>
                </w:tcPr>
                <w:p w14:paraId="1145E8DD" w14:textId="77777777" w:rsidR="00E45A7B" w:rsidRPr="000F0618" w:rsidRDefault="00E45A7B" w:rsidP="00E45A7B">
                  <w:pPr>
                    <w:jc w:val="center"/>
                    <w:rPr>
                      <w:rFonts w:eastAsia="Times New Roman"/>
                      <w:color w:val="auto"/>
                      <w:szCs w:val="22"/>
                      <w:lang w:eastAsia="en-GB"/>
                    </w:rPr>
                  </w:pPr>
                  <w:r w:rsidRPr="00385D63">
                    <w:t>2.518</w:t>
                  </w:r>
                </w:p>
              </w:tc>
            </w:tr>
            <w:tr w:rsidR="00E45A7B" w:rsidRPr="000F0618" w14:paraId="450BDF6C" w14:textId="77777777" w:rsidTr="00E96867">
              <w:trPr>
                <w:trHeight w:val="308"/>
              </w:trPr>
              <w:tc>
                <w:tcPr>
                  <w:tcW w:w="1036" w:type="dxa"/>
                  <w:shd w:val="clear" w:color="auto" w:fill="auto"/>
                  <w:noWrap/>
                  <w:vAlign w:val="center"/>
                  <w:hideMark/>
                </w:tcPr>
                <w:p w14:paraId="0CDA95B0" w14:textId="77777777" w:rsidR="00E45A7B" w:rsidRPr="000F0618" w:rsidRDefault="00E45A7B" w:rsidP="00E45A7B">
                  <w:pPr>
                    <w:jc w:val="center"/>
                    <w:rPr>
                      <w:rFonts w:eastAsia="Times New Roman"/>
                      <w:color w:val="auto"/>
                      <w:szCs w:val="22"/>
                      <w:lang w:eastAsia="en-GB"/>
                    </w:rPr>
                  </w:pPr>
                  <w:r>
                    <w:rPr>
                      <w:color w:val="000000"/>
                      <w:szCs w:val="22"/>
                    </w:rPr>
                    <w:t>0.75</w:t>
                  </w:r>
                </w:p>
              </w:tc>
              <w:tc>
                <w:tcPr>
                  <w:tcW w:w="1216" w:type="dxa"/>
                  <w:shd w:val="clear" w:color="auto" w:fill="auto"/>
                  <w:noWrap/>
                  <w:vAlign w:val="center"/>
                </w:tcPr>
                <w:p w14:paraId="38AD2DAC" w14:textId="77777777" w:rsidR="00E45A7B" w:rsidRPr="000F0618" w:rsidRDefault="00E45A7B" w:rsidP="00E45A7B">
                  <w:pPr>
                    <w:jc w:val="center"/>
                    <w:rPr>
                      <w:rFonts w:eastAsia="Times New Roman"/>
                      <w:color w:val="auto"/>
                      <w:szCs w:val="22"/>
                      <w:lang w:eastAsia="en-GB"/>
                    </w:rPr>
                  </w:pPr>
                  <w:r w:rsidRPr="00385D63">
                    <w:t>3.497</w:t>
                  </w:r>
                </w:p>
              </w:tc>
              <w:tc>
                <w:tcPr>
                  <w:tcW w:w="1036" w:type="dxa"/>
                  <w:shd w:val="clear" w:color="auto" w:fill="auto"/>
                  <w:noWrap/>
                  <w:vAlign w:val="center"/>
                </w:tcPr>
                <w:p w14:paraId="66BDE3D1" w14:textId="77777777" w:rsidR="00E45A7B" w:rsidRPr="000F0618" w:rsidRDefault="00E45A7B" w:rsidP="00E45A7B">
                  <w:pPr>
                    <w:jc w:val="center"/>
                    <w:rPr>
                      <w:rFonts w:eastAsia="Times New Roman"/>
                      <w:color w:val="auto"/>
                      <w:szCs w:val="22"/>
                      <w:lang w:eastAsia="en-GB"/>
                    </w:rPr>
                  </w:pPr>
                  <w:r w:rsidRPr="00385D63">
                    <w:t>3.533</w:t>
                  </w:r>
                </w:p>
              </w:tc>
              <w:tc>
                <w:tcPr>
                  <w:tcW w:w="1176" w:type="dxa"/>
                  <w:shd w:val="clear" w:color="auto" w:fill="auto"/>
                  <w:noWrap/>
                  <w:vAlign w:val="center"/>
                </w:tcPr>
                <w:p w14:paraId="1DD9BBF1" w14:textId="77777777" w:rsidR="00E45A7B" w:rsidRPr="000F0618" w:rsidRDefault="00E45A7B" w:rsidP="00E45A7B">
                  <w:pPr>
                    <w:jc w:val="center"/>
                    <w:rPr>
                      <w:rFonts w:eastAsia="Times New Roman"/>
                      <w:color w:val="auto"/>
                      <w:szCs w:val="22"/>
                      <w:lang w:eastAsia="en-GB"/>
                    </w:rPr>
                  </w:pPr>
                  <w:r w:rsidRPr="00385D63">
                    <w:t>3.533</w:t>
                  </w:r>
                </w:p>
              </w:tc>
            </w:tr>
            <w:tr w:rsidR="00E45A7B" w:rsidRPr="000F0618" w14:paraId="35636149" w14:textId="77777777" w:rsidTr="00E96867">
              <w:trPr>
                <w:trHeight w:val="308"/>
              </w:trPr>
              <w:tc>
                <w:tcPr>
                  <w:tcW w:w="1036" w:type="dxa"/>
                  <w:shd w:val="clear" w:color="auto" w:fill="auto"/>
                  <w:noWrap/>
                  <w:vAlign w:val="center"/>
                  <w:hideMark/>
                </w:tcPr>
                <w:p w14:paraId="73870806" w14:textId="77777777" w:rsidR="00E45A7B" w:rsidRPr="000F0618" w:rsidRDefault="00E45A7B" w:rsidP="00E45A7B">
                  <w:pPr>
                    <w:jc w:val="center"/>
                    <w:rPr>
                      <w:rFonts w:eastAsia="Times New Roman"/>
                      <w:color w:val="auto"/>
                      <w:szCs w:val="22"/>
                      <w:lang w:eastAsia="en-GB"/>
                    </w:rPr>
                  </w:pPr>
                  <w:r>
                    <w:rPr>
                      <w:szCs w:val="22"/>
                    </w:rPr>
                    <w:t>1.0</w:t>
                  </w:r>
                </w:p>
              </w:tc>
              <w:tc>
                <w:tcPr>
                  <w:tcW w:w="1216" w:type="dxa"/>
                  <w:shd w:val="clear" w:color="auto" w:fill="auto"/>
                  <w:noWrap/>
                  <w:vAlign w:val="center"/>
                </w:tcPr>
                <w:p w14:paraId="1E4BCD8F" w14:textId="77777777" w:rsidR="00E45A7B" w:rsidRPr="000F0618" w:rsidRDefault="00E45A7B" w:rsidP="00E45A7B">
                  <w:pPr>
                    <w:jc w:val="center"/>
                    <w:rPr>
                      <w:rFonts w:eastAsia="Times New Roman"/>
                      <w:color w:val="auto"/>
                      <w:szCs w:val="22"/>
                      <w:lang w:eastAsia="en-GB"/>
                    </w:rPr>
                  </w:pPr>
                  <w:r w:rsidRPr="00385D63">
                    <w:t>5.072</w:t>
                  </w:r>
                </w:p>
              </w:tc>
              <w:tc>
                <w:tcPr>
                  <w:tcW w:w="1036" w:type="dxa"/>
                  <w:shd w:val="clear" w:color="auto" w:fill="auto"/>
                  <w:noWrap/>
                  <w:vAlign w:val="center"/>
                </w:tcPr>
                <w:p w14:paraId="5D19B8B2" w14:textId="77777777" w:rsidR="00E45A7B" w:rsidRPr="000F0618" w:rsidRDefault="00E45A7B" w:rsidP="00E45A7B">
                  <w:pPr>
                    <w:jc w:val="center"/>
                    <w:rPr>
                      <w:rFonts w:eastAsia="Times New Roman"/>
                      <w:color w:val="auto"/>
                      <w:szCs w:val="22"/>
                      <w:lang w:eastAsia="en-GB"/>
                    </w:rPr>
                  </w:pPr>
                  <w:r w:rsidRPr="00385D63">
                    <w:t>4.926</w:t>
                  </w:r>
                </w:p>
              </w:tc>
              <w:tc>
                <w:tcPr>
                  <w:tcW w:w="1176" w:type="dxa"/>
                  <w:shd w:val="clear" w:color="auto" w:fill="auto"/>
                  <w:noWrap/>
                  <w:vAlign w:val="center"/>
                </w:tcPr>
                <w:p w14:paraId="3ECF6506" w14:textId="77777777" w:rsidR="00E45A7B" w:rsidRPr="000F0618" w:rsidRDefault="00E45A7B" w:rsidP="00E45A7B">
                  <w:pPr>
                    <w:jc w:val="center"/>
                    <w:rPr>
                      <w:rFonts w:eastAsia="Times New Roman"/>
                      <w:color w:val="auto"/>
                      <w:szCs w:val="22"/>
                      <w:lang w:eastAsia="en-GB"/>
                    </w:rPr>
                  </w:pPr>
                  <w:r w:rsidRPr="00385D63">
                    <w:t>4.975</w:t>
                  </w:r>
                </w:p>
              </w:tc>
            </w:tr>
            <w:tr w:rsidR="00E45A7B" w:rsidRPr="000F0618" w14:paraId="03EE6049" w14:textId="77777777" w:rsidTr="00E96867">
              <w:trPr>
                <w:trHeight w:val="308"/>
              </w:trPr>
              <w:tc>
                <w:tcPr>
                  <w:tcW w:w="1036" w:type="dxa"/>
                  <w:shd w:val="clear" w:color="auto" w:fill="auto"/>
                  <w:noWrap/>
                  <w:vAlign w:val="center"/>
                  <w:hideMark/>
                </w:tcPr>
                <w:p w14:paraId="4097F9A6" w14:textId="77777777" w:rsidR="00E45A7B" w:rsidRPr="000F0618" w:rsidRDefault="00E45A7B" w:rsidP="00E45A7B">
                  <w:pPr>
                    <w:jc w:val="center"/>
                    <w:rPr>
                      <w:rFonts w:eastAsia="Times New Roman"/>
                      <w:color w:val="auto"/>
                      <w:szCs w:val="22"/>
                      <w:lang w:eastAsia="en-GB"/>
                    </w:rPr>
                  </w:pPr>
                  <w:r>
                    <w:rPr>
                      <w:color w:val="000000"/>
                      <w:szCs w:val="22"/>
                    </w:rPr>
                    <w:t>2.0</w:t>
                  </w:r>
                </w:p>
              </w:tc>
              <w:tc>
                <w:tcPr>
                  <w:tcW w:w="1216" w:type="dxa"/>
                  <w:shd w:val="clear" w:color="auto" w:fill="auto"/>
                  <w:noWrap/>
                  <w:vAlign w:val="center"/>
                </w:tcPr>
                <w:p w14:paraId="21511DC3" w14:textId="77777777" w:rsidR="00E45A7B" w:rsidRPr="000F0618" w:rsidRDefault="00E45A7B" w:rsidP="00E45A7B">
                  <w:pPr>
                    <w:jc w:val="center"/>
                    <w:rPr>
                      <w:rFonts w:eastAsia="Times New Roman"/>
                      <w:color w:val="auto"/>
                      <w:szCs w:val="22"/>
                      <w:lang w:eastAsia="en-GB"/>
                    </w:rPr>
                  </w:pPr>
                  <w:r w:rsidRPr="00385D63">
                    <w:t>4.593</w:t>
                  </w:r>
                </w:p>
              </w:tc>
              <w:tc>
                <w:tcPr>
                  <w:tcW w:w="1036" w:type="dxa"/>
                  <w:shd w:val="clear" w:color="auto" w:fill="auto"/>
                  <w:noWrap/>
                  <w:vAlign w:val="center"/>
                </w:tcPr>
                <w:p w14:paraId="3FEF8E1E" w14:textId="77777777" w:rsidR="00E45A7B" w:rsidRPr="000F0618" w:rsidRDefault="00E45A7B" w:rsidP="00E45A7B">
                  <w:pPr>
                    <w:jc w:val="center"/>
                    <w:rPr>
                      <w:rFonts w:eastAsia="Times New Roman"/>
                      <w:color w:val="auto"/>
                      <w:szCs w:val="22"/>
                      <w:lang w:eastAsia="en-GB"/>
                    </w:rPr>
                  </w:pPr>
                  <w:r w:rsidRPr="00385D63">
                    <w:t>4.407</w:t>
                  </w:r>
                </w:p>
              </w:tc>
              <w:tc>
                <w:tcPr>
                  <w:tcW w:w="1176" w:type="dxa"/>
                  <w:shd w:val="clear" w:color="auto" w:fill="auto"/>
                  <w:noWrap/>
                  <w:vAlign w:val="center"/>
                </w:tcPr>
                <w:p w14:paraId="642BEB4A" w14:textId="77777777" w:rsidR="00E45A7B" w:rsidRPr="000F0618" w:rsidRDefault="00E45A7B" w:rsidP="00E45A7B">
                  <w:pPr>
                    <w:jc w:val="center"/>
                    <w:rPr>
                      <w:rFonts w:eastAsia="Times New Roman"/>
                      <w:color w:val="auto"/>
                      <w:szCs w:val="22"/>
                      <w:lang w:eastAsia="en-GB"/>
                    </w:rPr>
                  </w:pPr>
                  <w:r w:rsidRPr="00385D63">
                    <w:t>4.454</w:t>
                  </w:r>
                </w:p>
              </w:tc>
            </w:tr>
            <w:tr w:rsidR="00E45A7B" w:rsidRPr="000F0618" w14:paraId="091A3562" w14:textId="77777777" w:rsidTr="00E96867">
              <w:trPr>
                <w:trHeight w:val="308"/>
              </w:trPr>
              <w:tc>
                <w:tcPr>
                  <w:tcW w:w="1036" w:type="dxa"/>
                  <w:shd w:val="clear" w:color="auto" w:fill="auto"/>
                  <w:noWrap/>
                  <w:vAlign w:val="center"/>
                  <w:hideMark/>
                </w:tcPr>
                <w:p w14:paraId="6AF0814C" w14:textId="77777777" w:rsidR="00E45A7B" w:rsidRPr="000F0618" w:rsidRDefault="00E45A7B" w:rsidP="00E45A7B">
                  <w:pPr>
                    <w:jc w:val="center"/>
                    <w:rPr>
                      <w:rFonts w:eastAsia="Times New Roman"/>
                      <w:color w:val="auto"/>
                      <w:szCs w:val="22"/>
                      <w:lang w:eastAsia="en-GB"/>
                    </w:rPr>
                  </w:pPr>
                  <w:r>
                    <w:rPr>
                      <w:color w:val="000000"/>
                      <w:szCs w:val="22"/>
                    </w:rPr>
                    <w:t>4.0</w:t>
                  </w:r>
                </w:p>
              </w:tc>
              <w:tc>
                <w:tcPr>
                  <w:tcW w:w="1216" w:type="dxa"/>
                  <w:shd w:val="clear" w:color="auto" w:fill="auto"/>
                  <w:noWrap/>
                  <w:vAlign w:val="center"/>
                </w:tcPr>
                <w:p w14:paraId="279D23F7" w14:textId="77777777" w:rsidR="00E45A7B" w:rsidRPr="000F0618" w:rsidRDefault="00E45A7B" w:rsidP="00E45A7B">
                  <w:pPr>
                    <w:jc w:val="center"/>
                    <w:rPr>
                      <w:rFonts w:eastAsia="Times New Roman"/>
                      <w:color w:val="auto"/>
                      <w:szCs w:val="22"/>
                      <w:lang w:eastAsia="en-GB"/>
                    </w:rPr>
                  </w:pPr>
                  <w:r w:rsidRPr="00385D63">
                    <w:t>4.030</w:t>
                  </w:r>
                </w:p>
              </w:tc>
              <w:tc>
                <w:tcPr>
                  <w:tcW w:w="1036" w:type="dxa"/>
                  <w:shd w:val="clear" w:color="auto" w:fill="auto"/>
                  <w:noWrap/>
                  <w:vAlign w:val="center"/>
                </w:tcPr>
                <w:p w14:paraId="52798F2D" w14:textId="77777777" w:rsidR="00E45A7B" w:rsidRPr="000F0618" w:rsidRDefault="00E45A7B" w:rsidP="00E45A7B">
                  <w:pPr>
                    <w:jc w:val="center"/>
                    <w:rPr>
                      <w:rFonts w:eastAsia="Times New Roman"/>
                      <w:color w:val="auto"/>
                      <w:szCs w:val="22"/>
                      <w:lang w:eastAsia="en-GB"/>
                    </w:rPr>
                  </w:pPr>
                  <w:r w:rsidRPr="00385D63">
                    <w:t>4.198</w:t>
                  </w:r>
                </w:p>
              </w:tc>
              <w:tc>
                <w:tcPr>
                  <w:tcW w:w="1176" w:type="dxa"/>
                  <w:shd w:val="clear" w:color="auto" w:fill="auto"/>
                  <w:noWrap/>
                  <w:vAlign w:val="center"/>
                </w:tcPr>
                <w:p w14:paraId="1C768006" w14:textId="77777777" w:rsidR="00E45A7B" w:rsidRPr="000F0618" w:rsidRDefault="00E45A7B" w:rsidP="00E45A7B">
                  <w:pPr>
                    <w:jc w:val="center"/>
                    <w:rPr>
                      <w:rFonts w:eastAsia="Times New Roman"/>
                      <w:color w:val="auto"/>
                      <w:szCs w:val="22"/>
                      <w:lang w:eastAsia="en-GB"/>
                    </w:rPr>
                  </w:pPr>
                  <w:r w:rsidRPr="00385D63">
                    <w:t>4.114</w:t>
                  </w:r>
                </w:p>
              </w:tc>
            </w:tr>
            <w:tr w:rsidR="00E45A7B" w:rsidRPr="000F0618" w14:paraId="3159C8EC" w14:textId="77777777" w:rsidTr="00E96867">
              <w:trPr>
                <w:trHeight w:val="308"/>
              </w:trPr>
              <w:tc>
                <w:tcPr>
                  <w:tcW w:w="1036" w:type="dxa"/>
                  <w:shd w:val="clear" w:color="auto" w:fill="auto"/>
                  <w:noWrap/>
                  <w:vAlign w:val="center"/>
                  <w:hideMark/>
                </w:tcPr>
                <w:p w14:paraId="4D7EA3DA" w14:textId="77777777" w:rsidR="00E45A7B" w:rsidRPr="000F0618" w:rsidRDefault="00E45A7B" w:rsidP="00E45A7B">
                  <w:pPr>
                    <w:jc w:val="center"/>
                    <w:rPr>
                      <w:rFonts w:eastAsia="Times New Roman"/>
                      <w:color w:val="auto"/>
                      <w:szCs w:val="22"/>
                      <w:lang w:eastAsia="en-GB"/>
                    </w:rPr>
                  </w:pPr>
                  <w:r>
                    <w:rPr>
                      <w:color w:val="000000"/>
                      <w:szCs w:val="22"/>
                    </w:rPr>
                    <w:t>6.0</w:t>
                  </w:r>
                </w:p>
              </w:tc>
              <w:tc>
                <w:tcPr>
                  <w:tcW w:w="1216" w:type="dxa"/>
                  <w:shd w:val="clear" w:color="auto" w:fill="auto"/>
                  <w:noWrap/>
                  <w:vAlign w:val="center"/>
                </w:tcPr>
                <w:p w14:paraId="0E60C554" w14:textId="77777777" w:rsidR="00E45A7B" w:rsidRPr="000F0618" w:rsidRDefault="00E45A7B" w:rsidP="00E45A7B">
                  <w:pPr>
                    <w:jc w:val="center"/>
                    <w:rPr>
                      <w:rFonts w:eastAsia="Times New Roman"/>
                      <w:color w:val="auto"/>
                      <w:szCs w:val="22"/>
                      <w:lang w:eastAsia="en-GB"/>
                    </w:rPr>
                  </w:pPr>
                  <w:r w:rsidRPr="00385D63">
                    <w:t>3.874</w:t>
                  </w:r>
                </w:p>
              </w:tc>
              <w:tc>
                <w:tcPr>
                  <w:tcW w:w="1036" w:type="dxa"/>
                  <w:shd w:val="clear" w:color="auto" w:fill="auto"/>
                  <w:noWrap/>
                  <w:vAlign w:val="center"/>
                </w:tcPr>
                <w:p w14:paraId="317EE6E8" w14:textId="77777777" w:rsidR="00E45A7B" w:rsidRPr="000F0618" w:rsidRDefault="00E45A7B" w:rsidP="00E45A7B">
                  <w:pPr>
                    <w:jc w:val="center"/>
                    <w:rPr>
                      <w:rFonts w:eastAsia="Times New Roman"/>
                      <w:color w:val="auto"/>
                      <w:szCs w:val="22"/>
                      <w:lang w:eastAsia="en-GB"/>
                    </w:rPr>
                  </w:pPr>
                  <w:r w:rsidRPr="00385D63">
                    <w:t>3.950</w:t>
                  </w:r>
                </w:p>
              </w:tc>
              <w:tc>
                <w:tcPr>
                  <w:tcW w:w="1176" w:type="dxa"/>
                  <w:shd w:val="clear" w:color="auto" w:fill="auto"/>
                  <w:noWrap/>
                  <w:vAlign w:val="center"/>
                </w:tcPr>
                <w:p w14:paraId="6C6D1F61" w14:textId="77777777" w:rsidR="00E45A7B" w:rsidRPr="000F0618" w:rsidRDefault="00E45A7B" w:rsidP="00E45A7B">
                  <w:pPr>
                    <w:jc w:val="center"/>
                    <w:rPr>
                      <w:rFonts w:eastAsia="Times New Roman"/>
                      <w:color w:val="auto"/>
                      <w:szCs w:val="22"/>
                      <w:lang w:eastAsia="en-GB"/>
                    </w:rPr>
                  </w:pPr>
                  <w:r w:rsidRPr="00385D63">
                    <w:t>3.608</w:t>
                  </w:r>
                </w:p>
              </w:tc>
            </w:tr>
            <w:tr w:rsidR="00E45A7B" w:rsidRPr="000F0618" w14:paraId="5AA8ED04" w14:textId="77777777" w:rsidTr="00E96867">
              <w:trPr>
                <w:trHeight w:val="308"/>
              </w:trPr>
              <w:tc>
                <w:tcPr>
                  <w:tcW w:w="1036" w:type="dxa"/>
                  <w:shd w:val="clear" w:color="auto" w:fill="auto"/>
                  <w:noWrap/>
                  <w:vAlign w:val="center"/>
                  <w:hideMark/>
                </w:tcPr>
                <w:p w14:paraId="5C7DC2CD" w14:textId="77777777" w:rsidR="00E45A7B" w:rsidRPr="000F0618" w:rsidRDefault="00E45A7B" w:rsidP="00E45A7B">
                  <w:pPr>
                    <w:jc w:val="center"/>
                    <w:rPr>
                      <w:rFonts w:eastAsia="Times New Roman"/>
                      <w:color w:val="auto"/>
                      <w:szCs w:val="22"/>
                      <w:lang w:eastAsia="en-GB"/>
                    </w:rPr>
                  </w:pPr>
                  <w:r>
                    <w:rPr>
                      <w:color w:val="000000"/>
                      <w:szCs w:val="22"/>
                    </w:rPr>
                    <w:t>8.0</w:t>
                  </w:r>
                </w:p>
              </w:tc>
              <w:tc>
                <w:tcPr>
                  <w:tcW w:w="1216" w:type="dxa"/>
                  <w:shd w:val="clear" w:color="auto" w:fill="auto"/>
                  <w:noWrap/>
                  <w:vAlign w:val="center"/>
                </w:tcPr>
                <w:p w14:paraId="5FA70DBC" w14:textId="77777777" w:rsidR="00E45A7B" w:rsidRPr="000F0618" w:rsidRDefault="00E45A7B" w:rsidP="00E45A7B">
                  <w:pPr>
                    <w:jc w:val="center"/>
                    <w:rPr>
                      <w:rFonts w:eastAsia="Times New Roman"/>
                      <w:color w:val="auto"/>
                      <w:szCs w:val="22"/>
                      <w:lang w:eastAsia="en-GB"/>
                    </w:rPr>
                  </w:pPr>
                  <w:r w:rsidRPr="00385D63">
                    <w:t>3.471</w:t>
                  </w:r>
                </w:p>
              </w:tc>
              <w:tc>
                <w:tcPr>
                  <w:tcW w:w="1036" w:type="dxa"/>
                  <w:shd w:val="clear" w:color="auto" w:fill="auto"/>
                  <w:noWrap/>
                  <w:vAlign w:val="center"/>
                </w:tcPr>
                <w:p w14:paraId="26C6C847" w14:textId="77777777" w:rsidR="00E45A7B" w:rsidRPr="000F0618" w:rsidRDefault="00E45A7B" w:rsidP="00E45A7B">
                  <w:pPr>
                    <w:jc w:val="center"/>
                    <w:rPr>
                      <w:rFonts w:eastAsia="Times New Roman"/>
                      <w:color w:val="auto"/>
                      <w:szCs w:val="22"/>
                      <w:lang w:eastAsia="en-GB"/>
                    </w:rPr>
                  </w:pPr>
                  <w:r w:rsidRPr="00385D63">
                    <w:t>3.334</w:t>
                  </w:r>
                </w:p>
              </w:tc>
              <w:tc>
                <w:tcPr>
                  <w:tcW w:w="1176" w:type="dxa"/>
                  <w:shd w:val="clear" w:color="auto" w:fill="auto"/>
                  <w:noWrap/>
                  <w:vAlign w:val="center"/>
                </w:tcPr>
                <w:p w14:paraId="32FE239C" w14:textId="77777777" w:rsidR="00E45A7B" w:rsidRPr="000F0618" w:rsidRDefault="00E45A7B" w:rsidP="00E45A7B">
                  <w:pPr>
                    <w:jc w:val="center"/>
                    <w:rPr>
                      <w:rFonts w:eastAsia="Times New Roman"/>
                      <w:color w:val="auto"/>
                      <w:szCs w:val="22"/>
                      <w:lang w:eastAsia="en-GB"/>
                    </w:rPr>
                  </w:pPr>
                  <w:r w:rsidRPr="00385D63">
                    <w:t>3.574</w:t>
                  </w:r>
                </w:p>
              </w:tc>
            </w:tr>
            <w:tr w:rsidR="00E45A7B" w:rsidRPr="000F0618" w14:paraId="4F3210E5" w14:textId="77777777" w:rsidTr="00E96867">
              <w:trPr>
                <w:trHeight w:val="308"/>
              </w:trPr>
              <w:tc>
                <w:tcPr>
                  <w:tcW w:w="1036" w:type="dxa"/>
                  <w:shd w:val="clear" w:color="auto" w:fill="auto"/>
                  <w:noWrap/>
                  <w:vAlign w:val="center"/>
                  <w:hideMark/>
                </w:tcPr>
                <w:p w14:paraId="1D998806" w14:textId="77777777" w:rsidR="00E45A7B" w:rsidRPr="000F0618" w:rsidRDefault="00E45A7B" w:rsidP="00E45A7B">
                  <w:pPr>
                    <w:jc w:val="center"/>
                    <w:rPr>
                      <w:rFonts w:eastAsia="Times New Roman"/>
                      <w:color w:val="auto"/>
                      <w:szCs w:val="22"/>
                      <w:lang w:eastAsia="en-GB"/>
                    </w:rPr>
                  </w:pPr>
                  <w:r>
                    <w:rPr>
                      <w:color w:val="000000"/>
                      <w:szCs w:val="22"/>
                    </w:rPr>
                    <w:t>10.0</w:t>
                  </w:r>
                </w:p>
              </w:tc>
              <w:tc>
                <w:tcPr>
                  <w:tcW w:w="1216" w:type="dxa"/>
                  <w:shd w:val="clear" w:color="auto" w:fill="auto"/>
                  <w:noWrap/>
                  <w:vAlign w:val="center"/>
                </w:tcPr>
                <w:p w14:paraId="2604124B" w14:textId="77777777" w:rsidR="00E45A7B" w:rsidRPr="000F0618" w:rsidRDefault="00E45A7B" w:rsidP="00E45A7B">
                  <w:pPr>
                    <w:jc w:val="center"/>
                    <w:rPr>
                      <w:rFonts w:eastAsia="Times New Roman"/>
                      <w:color w:val="auto"/>
                      <w:szCs w:val="22"/>
                      <w:lang w:eastAsia="en-GB"/>
                    </w:rPr>
                  </w:pPr>
                  <w:r w:rsidRPr="00385D63">
                    <w:t>3.234</w:t>
                  </w:r>
                </w:p>
              </w:tc>
              <w:tc>
                <w:tcPr>
                  <w:tcW w:w="1036" w:type="dxa"/>
                  <w:shd w:val="clear" w:color="auto" w:fill="auto"/>
                  <w:noWrap/>
                  <w:vAlign w:val="center"/>
                </w:tcPr>
                <w:p w14:paraId="053E7EFF" w14:textId="77777777" w:rsidR="00E45A7B" w:rsidRPr="000F0618" w:rsidRDefault="00E45A7B" w:rsidP="00E45A7B">
                  <w:pPr>
                    <w:jc w:val="center"/>
                    <w:rPr>
                      <w:rFonts w:eastAsia="Times New Roman"/>
                      <w:color w:val="auto"/>
                      <w:szCs w:val="22"/>
                      <w:lang w:eastAsia="en-GB"/>
                    </w:rPr>
                  </w:pPr>
                  <w:r w:rsidRPr="00385D63">
                    <w:t>3.079</w:t>
                  </w:r>
                </w:p>
              </w:tc>
              <w:tc>
                <w:tcPr>
                  <w:tcW w:w="1176" w:type="dxa"/>
                  <w:shd w:val="clear" w:color="auto" w:fill="auto"/>
                  <w:noWrap/>
                  <w:vAlign w:val="center"/>
                </w:tcPr>
                <w:p w14:paraId="499AB582" w14:textId="77777777" w:rsidR="00E45A7B" w:rsidRPr="000F0618" w:rsidRDefault="00E45A7B" w:rsidP="00E45A7B">
                  <w:pPr>
                    <w:jc w:val="center"/>
                    <w:rPr>
                      <w:rFonts w:eastAsia="Times New Roman"/>
                      <w:color w:val="auto"/>
                      <w:szCs w:val="22"/>
                      <w:lang w:eastAsia="en-GB"/>
                    </w:rPr>
                  </w:pPr>
                  <w:r w:rsidRPr="00385D63">
                    <w:t>3.079</w:t>
                  </w:r>
                </w:p>
              </w:tc>
            </w:tr>
            <w:tr w:rsidR="00E45A7B" w:rsidRPr="000F0618" w14:paraId="43ECD633" w14:textId="77777777" w:rsidTr="00E96867">
              <w:trPr>
                <w:trHeight w:val="308"/>
              </w:trPr>
              <w:tc>
                <w:tcPr>
                  <w:tcW w:w="1036" w:type="dxa"/>
                  <w:shd w:val="clear" w:color="auto" w:fill="auto"/>
                  <w:noWrap/>
                  <w:vAlign w:val="center"/>
                  <w:hideMark/>
                </w:tcPr>
                <w:p w14:paraId="4EBF04C5" w14:textId="77777777" w:rsidR="00E45A7B" w:rsidRPr="000F0618" w:rsidRDefault="00E45A7B" w:rsidP="00E45A7B">
                  <w:pPr>
                    <w:jc w:val="center"/>
                    <w:rPr>
                      <w:rFonts w:eastAsia="Times New Roman"/>
                      <w:color w:val="auto"/>
                      <w:szCs w:val="22"/>
                      <w:lang w:eastAsia="en-GB"/>
                    </w:rPr>
                  </w:pPr>
                  <w:r>
                    <w:rPr>
                      <w:color w:val="000000"/>
                      <w:szCs w:val="22"/>
                    </w:rPr>
                    <w:t>12.0</w:t>
                  </w:r>
                </w:p>
              </w:tc>
              <w:tc>
                <w:tcPr>
                  <w:tcW w:w="1216" w:type="dxa"/>
                  <w:shd w:val="clear" w:color="auto" w:fill="auto"/>
                  <w:noWrap/>
                  <w:vAlign w:val="center"/>
                </w:tcPr>
                <w:p w14:paraId="1126E2C5" w14:textId="77777777" w:rsidR="00E45A7B" w:rsidRPr="000F0618" w:rsidRDefault="00E45A7B" w:rsidP="00E45A7B">
                  <w:pPr>
                    <w:jc w:val="center"/>
                    <w:rPr>
                      <w:rFonts w:eastAsia="Times New Roman"/>
                      <w:color w:val="auto"/>
                      <w:szCs w:val="22"/>
                      <w:lang w:eastAsia="en-GB"/>
                    </w:rPr>
                  </w:pPr>
                  <w:r w:rsidRPr="00385D63">
                    <w:t>2.7575</w:t>
                  </w:r>
                </w:p>
              </w:tc>
              <w:tc>
                <w:tcPr>
                  <w:tcW w:w="1036" w:type="dxa"/>
                  <w:shd w:val="clear" w:color="auto" w:fill="auto"/>
                  <w:noWrap/>
                  <w:vAlign w:val="center"/>
                </w:tcPr>
                <w:p w14:paraId="1BD653F2" w14:textId="77777777" w:rsidR="00E45A7B" w:rsidRPr="000F0618" w:rsidRDefault="00E45A7B" w:rsidP="00E45A7B">
                  <w:pPr>
                    <w:jc w:val="center"/>
                    <w:rPr>
                      <w:rFonts w:eastAsia="Times New Roman"/>
                      <w:color w:val="auto"/>
                      <w:szCs w:val="22"/>
                      <w:lang w:eastAsia="en-GB"/>
                    </w:rPr>
                  </w:pPr>
                  <w:r w:rsidRPr="00385D63">
                    <w:t>2.9264</w:t>
                  </w:r>
                </w:p>
              </w:tc>
              <w:tc>
                <w:tcPr>
                  <w:tcW w:w="1176" w:type="dxa"/>
                  <w:shd w:val="clear" w:color="auto" w:fill="auto"/>
                  <w:noWrap/>
                  <w:vAlign w:val="center"/>
                </w:tcPr>
                <w:p w14:paraId="085F1D1F" w14:textId="77777777" w:rsidR="00E45A7B" w:rsidRPr="000F0618" w:rsidRDefault="00E45A7B" w:rsidP="00E45A7B">
                  <w:pPr>
                    <w:jc w:val="center"/>
                    <w:rPr>
                      <w:rFonts w:eastAsia="Times New Roman"/>
                      <w:color w:val="auto"/>
                      <w:szCs w:val="22"/>
                      <w:lang w:eastAsia="en-GB"/>
                    </w:rPr>
                  </w:pPr>
                  <w:r w:rsidRPr="00385D63">
                    <w:t>2.7294</w:t>
                  </w:r>
                </w:p>
              </w:tc>
            </w:tr>
            <w:tr w:rsidR="00E45A7B" w:rsidRPr="000F0618" w14:paraId="01A7E748" w14:textId="77777777" w:rsidTr="00E96867">
              <w:trPr>
                <w:trHeight w:val="308"/>
              </w:trPr>
              <w:tc>
                <w:tcPr>
                  <w:tcW w:w="1036" w:type="dxa"/>
                  <w:shd w:val="clear" w:color="auto" w:fill="auto"/>
                  <w:noWrap/>
                  <w:vAlign w:val="center"/>
                  <w:hideMark/>
                </w:tcPr>
                <w:p w14:paraId="6FE2353F" w14:textId="77777777" w:rsidR="00E45A7B" w:rsidRPr="000F0618" w:rsidRDefault="00E45A7B" w:rsidP="00E45A7B">
                  <w:pPr>
                    <w:jc w:val="center"/>
                    <w:rPr>
                      <w:rFonts w:eastAsia="Times New Roman"/>
                      <w:color w:val="auto"/>
                      <w:szCs w:val="22"/>
                      <w:lang w:eastAsia="en-GB"/>
                    </w:rPr>
                  </w:pPr>
                  <w:r>
                    <w:rPr>
                      <w:color w:val="000000"/>
                      <w:szCs w:val="22"/>
                    </w:rPr>
                    <w:t>16.0</w:t>
                  </w:r>
                </w:p>
              </w:tc>
              <w:tc>
                <w:tcPr>
                  <w:tcW w:w="1216" w:type="dxa"/>
                  <w:shd w:val="clear" w:color="auto" w:fill="auto"/>
                  <w:noWrap/>
                  <w:vAlign w:val="center"/>
                </w:tcPr>
                <w:p w14:paraId="5421A01B" w14:textId="77777777" w:rsidR="00E45A7B" w:rsidRPr="000F0618" w:rsidRDefault="00E45A7B" w:rsidP="00E45A7B">
                  <w:pPr>
                    <w:jc w:val="center"/>
                    <w:rPr>
                      <w:rFonts w:eastAsia="Times New Roman"/>
                      <w:color w:val="auto"/>
                      <w:szCs w:val="22"/>
                      <w:lang w:eastAsia="en-GB"/>
                    </w:rPr>
                  </w:pPr>
                  <w:r w:rsidRPr="00385D63">
                    <w:t>2.3038</w:t>
                  </w:r>
                </w:p>
              </w:tc>
              <w:tc>
                <w:tcPr>
                  <w:tcW w:w="1036" w:type="dxa"/>
                  <w:shd w:val="clear" w:color="auto" w:fill="auto"/>
                  <w:noWrap/>
                  <w:vAlign w:val="center"/>
                </w:tcPr>
                <w:p w14:paraId="29080D24" w14:textId="77777777" w:rsidR="00E45A7B" w:rsidRPr="000F0618" w:rsidRDefault="00E45A7B" w:rsidP="00E45A7B">
                  <w:pPr>
                    <w:jc w:val="center"/>
                    <w:rPr>
                      <w:rFonts w:eastAsia="Times New Roman"/>
                      <w:color w:val="auto"/>
                      <w:szCs w:val="22"/>
                      <w:lang w:eastAsia="en-GB"/>
                    </w:rPr>
                  </w:pPr>
                  <w:r w:rsidRPr="00385D63">
                    <w:t>2.2346</w:t>
                  </w:r>
                </w:p>
              </w:tc>
              <w:tc>
                <w:tcPr>
                  <w:tcW w:w="1176" w:type="dxa"/>
                  <w:shd w:val="clear" w:color="auto" w:fill="auto"/>
                  <w:noWrap/>
                  <w:vAlign w:val="center"/>
                </w:tcPr>
                <w:p w14:paraId="34ECF60C" w14:textId="77777777" w:rsidR="00E45A7B" w:rsidRPr="000F0618" w:rsidRDefault="00E45A7B" w:rsidP="00E45A7B">
                  <w:pPr>
                    <w:jc w:val="center"/>
                    <w:rPr>
                      <w:rFonts w:eastAsia="Times New Roman"/>
                      <w:color w:val="auto"/>
                      <w:szCs w:val="22"/>
                      <w:lang w:eastAsia="en-GB"/>
                    </w:rPr>
                  </w:pPr>
                  <w:r w:rsidRPr="00385D63">
                    <w:t>2.3498</w:t>
                  </w:r>
                </w:p>
              </w:tc>
            </w:tr>
            <w:tr w:rsidR="00E45A7B" w:rsidRPr="000F0618" w14:paraId="0BAEE88E" w14:textId="77777777" w:rsidTr="00E96867">
              <w:trPr>
                <w:trHeight w:val="308"/>
              </w:trPr>
              <w:tc>
                <w:tcPr>
                  <w:tcW w:w="1036" w:type="dxa"/>
                  <w:shd w:val="clear" w:color="auto" w:fill="auto"/>
                  <w:noWrap/>
                  <w:vAlign w:val="center"/>
                  <w:hideMark/>
                </w:tcPr>
                <w:p w14:paraId="21605C1F" w14:textId="77777777" w:rsidR="00E45A7B" w:rsidRPr="000F0618" w:rsidRDefault="00E45A7B" w:rsidP="00E45A7B">
                  <w:pPr>
                    <w:jc w:val="center"/>
                    <w:rPr>
                      <w:rFonts w:eastAsia="Times New Roman"/>
                      <w:color w:val="auto"/>
                      <w:szCs w:val="22"/>
                      <w:lang w:eastAsia="en-GB"/>
                    </w:rPr>
                  </w:pPr>
                  <w:r>
                    <w:rPr>
                      <w:color w:val="000000"/>
                      <w:szCs w:val="22"/>
                    </w:rPr>
                    <w:t>24.0</w:t>
                  </w:r>
                </w:p>
              </w:tc>
              <w:tc>
                <w:tcPr>
                  <w:tcW w:w="1216" w:type="dxa"/>
                  <w:shd w:val="clear" w:color="auto" w:fill="auto"/>
                  <w:noWrap/>
                  <w:vAlign w:val="center"/>
                </w:tcPr>
                <w:p w14:paraId="08BAD620" w14:textId="77777777" w:rsidR="00E45A7B" w:rsidRPr="000F0618" w:rsidRDefault="00E45A7B" w:rsidP="00E45A7B">
                  <w:pPr>
                    <w:jc w:val="center"/>
                    <w:rPr>
                      <w:rFonts w:eastAsia="Times New Roman"/>
                      <w:color w:val="auto"/>
                      <w:szCs w:val="22"/>
                      <w:lang w:eastAsia="en-GB"/>
                    </w:rPr>
                  </w:pPr>
                  <w:r w:rsidRPr="00385D63">
                    <w:t>1.6060</w:t>
                  </w:r>
                </w:p>
              </w:tc>
              <w:tc>
                <w:tcPr>
                  <w:tcW w:w="1036" w:type="dxa"/>
                  <w:shd w:val="clear" w:color="auto" w:fill="auto"/>
                  <w:noWrap/>
                  <w:vAlign w:val="center"/>
                </w:tcPr>
                <w:p w14:paraId="02B545D5" w14:textId="77777777" w:rsidR="00E45A7B" w:rsidRPr="000F0618" w:rsidRDefault="00E45A7B" w:rsidP="00E45A7B">
                  <w:pPr>
                    <w:jc w:val="center"/>
                    <w:rPr>
                      <w:rFonts w:eastAsia="Times New Roman"/>
                      <w:color w:val="auto"/>
                      <w:szCs w:val="22"/>
                      <w:lang w:eastAsia="en-GB"/>
                    </w:rPr>
                  </w:pPr>
                  <w:r w:rsidRPr="00385D63">
                    <w:t>1.4979</w:t>
                  </w:r>
                </w:p>
              </w:tc>
              <w:tc>
                <w:tcPr>
                  <w:tcW w:w="1176" w:type="dxa"/>
                  <w:shd w:val="clear" w:color="auto" w:fill="auto"/>
                  <w:noWrap/>
                  <w:vAlign w:val="center"/>
                </w:tcPr>
                <w:p w14:paraId="7F44C10C" w14:textId="77777777" w:rsidR="00E45A7B" w:rsidRPr="000F0618" w:rsidRDefault="00E45A7B" w:rsidP="00E45A7B">
                  <w:pPr>
                    <w:jc w:val="center"/>
                    <w:rPr>
                      <w:rFonts w:eastAsia="Times New Roman"/>
                      <w:color w:val="auto"/>
                      <w:szCs w:val="22"/>
                      <w:lang w:eastAsia="en-GB"/>
                    </w:rPr>
                  </w:pPr>
                  <w:r w:rsidRPr="00385D63">
                    <w:t>1.5288</w:t>
                  </w:r>
                </w:p>
              </w:tc>
            </w:tr>
            <w:tr w:rsidR="00E45A7B" w:rsidRPr="000F0618" w14:paraId="1D1EF16B" w14:textId="77777777" w:rsidTr="00E96867">
              <w:trPr>
                <w:trHeight w:val="308"/>
              </w:trPr>
              <w:tc>
                <w:tcPr>
                  <w:tcW w:w="1036" w:type="dxa"/>
                  <w:shd w:val="clear" w:color="auto" w:fill="auto"/>
                  <w:noWrap/>
                  <w:vAlign w:val="center"/>
                  <w:hideMark/>
                </w:tcPr>
                <w:p w14:paraId="501C53D8" w14:textId="77777777" w:rsidR="00E45A7B" w:rsidRPr="000F0618" w:rsidRDefault="00E45A7B" w:rsidP="00E45A7B">
                  <w:pPr>
                    <w:jc w:val="center"/>
                    <w:rPr>
                      <w:rFonts w:eastAsia="Times New Roman"/>
                      <w:color w:val="auto"/>
                      <w:szCs w:val="22"/>
                      <w:lang w:eastAsia="en-GB"/>
                    </w:rPr>
                  </w:pPr>
                  <w:r>
                    <w:rPr>
                      <w:color w:val="000000"/>
                      <w:szCs w:val="22"/>
                    </w:rPr>
                    <w:t>36.0</w:t>
                  </w:r>
                </w:p>
              </w:tc>
              <w:tc>
                <w:tcPr>
                  <w:tcW w:w="1216" w:type="dxa"/>
                  <w:shd w:val="clear" w:color="auto" w:fill="auto"/>
                  <w:noWrap/>
                  <w:vAlign w:val="center"/>
                </w:tcPr>
                <w:p w14:paraId="69C97183" w14:textId="77777777" w:rsidR="00E45A7B" w:rsidRPr="000F0618" w:rsidRDefault="00E45A7B" w:rsidP="00E45A7B">
                  <w:pPr>
                    <w:jc w:val="center"/>
                    <w:rPr>
                      <w:rFonts w:eastAsia="Times New Roman"/>
                      <w:color w:val="auto"/>
                      <w:szCs w:val="22"/>
                      <w:lang w:eastAsia="en-GB"/>
                    </w:rPr>
                  </w:pPr>
                  <w:r w:rsidRPr="00385D63">
                    <w:t>0.8136</w:t>
                  </w:r>
                </w:p>
              </w:tc>
              <w:tc>
                <w:tcPr>
                  <w:tcW w:w="1036" w:type="dxa"/>
                  <w:shd w:val="clear" w:color="auto" w:fill="auto"/>
                  <w:noWrap/>
                  <w:vAlign w:val="center"/>
                </w:tcPr>
                <w:p w14:paraId="7014ABF1" w14:textId="77777777" w:rsidR="00E45A7B" w:rsidRPr="000F0618" w:rsidRDefault="00E45A7B" w:rsidP="00E45A7B">
                  <w:pPr>
                    <w:jc w:val="center"/>
                    <w:rPr>
                      <w:rFonts w:eastAsia="Times New Roman"/>
                      <w:color w:val="auto"/>
                      <w:szCs w:val="22"/>
                      <w:lang w:eastAsia="en-GB"/>
                    </w:rPr>
                  </w:pPr>
                  <w:r w:rsidRPr="00385D63">
                    <w:t>0.8645</w:t>
                  </w:r>
                </w:p>
              </w:tc>
              <w:tc>
                <w:tcPr>
                  <w:tcW w:w="1176" w:type="dxa"/>
                  <w:shd w:val="clear" w:color="auto" w:fill="auto"/>
                  <w:noWrap/>
                  <w:vAlign w:val="center"/>
                </w:tcPr>
                <w:p w14:paraId="64153855" w14:textId="77777777" w:rsidR="00E45A7B" w:rsidRPr="000F0618" w:rsidRDefault="00E45A7B" w:rsidP="00E45A7B">
                  <w:pPr>
                    <w:jc w:val="center"/>
                    <w:rPr>
                      <w:rFonts w:eastAsia="Times New Roman"/>
                      <w:color w:val="auto"/>
                      <w:szCs w:val="22"/>
                      <w:lang w:eastAsia="en-GB"/>
                    </w:rPr>
                  </w:pPr>
                  <w:r w:rsidRPr="00385D63">
                    <w:t>0.8814</w:t>
                  </w:r>
                </w:p>
              </w:tc>
            </w:tr>
            <w:tr w:rsidR="00E45A7B" w:rsidRPr="000F0618" w14:paraId="31BF7DFB" w14:textId="77777777" w:rsidTr="00E96867">
              <w:trPr>
                <w:trHeight w:val="308"/>
              </w:trPr>
              <w:tc>
                <w:tcPr>
                  <w:tcW w:w="1036" w:type="dxa"/>
                  <w:shd w:val="clear" w:color="auto" w:fill="auto"/>
                  <w:noWrap/>
                  <w:vAlign w:val="center"/>
                  <w:hideMark/>
                </w:tcPr>
                <w:p w14:paraId="472055DC" w14:textId="77777777" w:rsidR="00E45A7B" w:rsidRPr="000F0618" w:rsidRDefault="00E45A7B" w:rsidP="00E45A7B">
                  <w:pPr>
                    <w:jc w:val="center"/>
                    <w:rPr>
                      <w:rFonts w:eastAsia="Times New Roman"/>
                      <w:color w:val="auto"/>
                      <w:szCs w:val="22"/>
                      <w:lang w:eastAsia="en-GB"/>
                    </w:rPr>
                  </w:pPr>
                  <w:r>
                    <w:rPr>
                      <w:color w:val="000000"/>
                      <w:szCs w:val="22"/>
                    </w:rPr>
                    <w:t>48.0</w:t>
                  </w:r>
                </w:p>
              </w:tc>
              <w:tc>
                <w:tcPr>
                  <w:tcW w:w="1216" w:type="dxa"/>
                  <w:shd w:val="clear" w:color="auto" w:fill="auto"/>
                  <w:noWrap/>
                  <w:vAlign w:val="center"/>
                </w:tcPr>
                <w:p w14:paraId="3E8AB768" w14:textId="77777777" w:rsidR="00E45A7B" w:rsidRPr="000F0618" w:rsidRDefault="00E45A7B" w:rsidP="00E45A7B">
                  <w:pPr>
                    <w:jc w:val="center"/>
                    <w:rPr>
                      <w:rFonts w:eastAsia="Times New Roman"/>
                      <w:color w:val="auto"/>
                      <w:szCs w:val="22"/>
                      <w:lang w:eastAsia="en-GB"/>
                    </w:rPr>
                  </w:pPr>
                  <w:r w:rsidRPr="00385D63">
                    <w:t>0.4791</w:t>
                  </w:r>
                </w:p>
              </w:tc>
              <w:tc>
                <w:tcPr>
                  <w:tcW w:w="1036" w:type="dxa"/>
                  <w:shd w:val="clear" w:color="auto" w:fill="auto"/>
                  <w:noWrap/>
                  <w:vAlign w:val="center"/>
                </w:tcPr>
                <w:p w14:paraId="6AAAEC7E" w14:textId="77777777" w:rsidR="00E45A7B" w:rsidRPr="000F0618" w:rsidRDefault="00E45A7B" w:rsidP="00E45A7B">
                  <w:pPr>
                    <w:jc w:val="center"/>
                    <w:rPr>
                      <w:rFonts w:eastAsia="Times New Roman"/>
                      <w:color w:val="auto"/>
                      <w:szCs w:val="22"/>
                      <w:lang w:eastAsia="en-GB"/>
                    </w:rPr>
                  </w:pPr>
                  <w:r w:rsidRPr="00385D63">
                    <w:t>0.4651</w:t>
                  </w:r>
                </w:p>
              </w:tc>
              <w:tc>
                <w:tcPr>
                  <w:tcW w:w="1176" w:type="dxa"/>
                  <w:shd w:val="clear" w:color="auto" w:fill="auto"/>
                  <w:noWrap/>
                  <w:vAlign w:val="center"/>
                </w:tcPr>
                <w:p w14:paraId="3A3F8433" w14:textId="77777777" w:rsidR="00E45A7B" w:rsidRPr="000F0618" w:rsidRDefault="00E45A7B" w:rsidP="00E45A7B">
                  <w:pPr>
                    <w:jc w:val="center"/>
                    <w:rPr>
                      <w:rFonts w:eastAsia="Times New Roman"/>
                      <w:color w:val="auto"/>
                      <w:szCs w:val="22"/>
                      <w:lang w:eastAsia="en-GB"/>
                    </w:rPr>
                  </w:pPr>
                  <w:r w:rsidRPr="00385D63">
                    <w:t>0.4465</w:t>
                  </w:r>
                </w:p>
              </w:tc>
            </w:tr>
            <w:tr w:rsidR="00E45A7B" w:rsidRPr="000F0618" w14:paraId="73646086" w14:textId="77777777" w:rsidTr="00E96867">
              <w:trPr>
                <w:trHeight w:val="308"/>
              </w:trPr>
              <w:tc>
                <w:tcPr>
                  <w:tcW w:w="1036" w:type="dxa"/>
                  <w:shd w:val="clear" w:color="auto" w:fill="auto"/>
                  <w:noWrap/>
                  <w:vAlign w:val="center"/>
                  <w:hideMark/>
                </w:tcPr>
                <w:p w14:paraId="1A50DDC7" w14:textId="77777777" w:rsidR="00E45A7B" w:rsidRPr="000F0618" w:rsidRDefault="00E45A7B" w:rsidP="00E45A7B">
                  <w:pPr>
                    <w:jc w:val="center"/>
                    <w:rPr>
                      <w:rFonts w:eastAsia="Times New Roman"/>
                      <w:color w:val="auto"/>
                      <w:szCs w:val="22"/>
                      <w:lang w:eastAsia="en-GB"/>
                    </w:rPr>
                  </w:pPr>
                  <w:r>
                    <w:rPr>
                      <w:color w:val="000000"/>
                      <w:szCs w:val="22"/>
                    </w:rPr>
                    <w:t>60.0</w:t>
                  </w:r>
                </w:p>
              </w:tc>
              <w:tc>
                <w:tcPr>
                  <w:tcW w:w="1216" w:type="dxa"/>
                  <w:shd w:val="clear" w:color="auto" w:fill="auto"/>
                  <w:noWrap/>
                  <w:vAlign w:val="center"/>
                </w:tcPr>
                <w:p w14:paraId="2B58DBBC" w14:textId="77777777" w:rsidR="00E45A7B" w:rsidRPr="000F0618" w:rsidRDefault="00E45A7B" w:rsidP="00E45A7B">
                  <w:pPr>
                    <w:jc w:val="center"/>
                    <w:rPr>
                      <w:rFonts w:eastAsia="Times New Roman"/>
                      <w:color w:val="auto"/>
                      <w:szCs w:val="22"/>
                      <w:lang w:eastAsia="en-GB"/>
                    </w:rPr>
                  </w:pPr>
                  <w:r w:rsidRPr="00385D63">
                    <w:t>0.2680</w:t>
                  </w:r>
                </w:p>
              </w:tc>
              <w:tc>
                <w:tcPr>
                  <w:tcW w:w="1036" w:type="dxa"/>
                  <w:shd w:val="clear" w:color="auto" w:fill="auto"/>
                  <w:noWrap/>
                  <w:vAlign w:val="center"/>
                </w:tcPr>
                <w:p w14:paraId="0AF276DE" w14:textId="77777777" w:rsidR="00E45A7B" w:rsidRPr="000F0618" w:rsidRDefault="00E45A7B" w:rsidP="00E45A7B">
                  <w:pPr>
                    <w:jc w:val="center"/>
                    <w:rPr>
                      <w:rFonts w:eastAsia="Times New Roman"/>
                      <w:color w:val="auto"/>
                      <w:szCs w:val="22"/>
                      <w:lang w:eastAsia="en-GB"/>
                    </w:rPr>
                  </w:pPr>
                  <w:r w:rsidRPr="00385D63">
                    <w:t>0.2502</w:t>
                  </w:r>
                </w:p>
              </w:tc>
              <w:tc>
                <w:tcPr>
                  <w:tcW w:w="1176" w:type="dxa"/>
                  <w:shd w:val="clear" w:color="auto" w:fill="auto"/>
                  <w:noWrap/>
                  <w:vAlign w:val="center"/>
                </w:tcPr>
                <w:p w14:paraId="12C6E5A3" w14:textId="77777777" w:rsidR="00E45A7B" w:rsidRPr="000F0618" w:rsidRDefault="00E45A7B" w:rsidP="00E45A7B">
                  <w:pPr>
                    <w:jc w:val="center"/>
                    <w:rPr>
                      <w:rFonts w:eastAsia="Times New Roman"/>
                      <w:color w:val="auto"/>
                      <w:szCs w:val="22"/>
                      <w:lang w:eastAsia="en-GB"/>
                    </w:rPr>
                  </w:pPr>
                  <w:r w:rsidRPr="00385D63">
                    <w:t>0.2451</w:t>
                  </w:r>
                </w:p>
              </w:tc>
            </w:tr>
            <w:tr w:rsidR="00E45A7B" w:rsidRPr="000F0618" w14:paraId="41E5BB3C" w14:textId="77777777" w:rsidTr="00E96867">
              <w:trPr>
                <w:trHeight w:val="308"/>
              </w:trPr>
              <w:tc>
                <w:tcPr>
                  <w:tcW w:w="1036" w:type="dxa"/>
                  <w:shd w:val="clear" w:color="auto" w:fill="auto"/>
                  <w:noWrap/>
                  <w:vAlign w:val="center"/>
                  <w:hideMark/>
                </w:tcPr>
                <w:p w14:paraId="6CD7EB5D" w14:textId="77777777" w:rsidR="00E45A7B" w:rsidRPr="000F0618" w:rsidRDefault="00E45A7B" w:rsidP="00E45A7B">
                  <w:pPr>
                    <w:jc w:val="center"/>
                    <w:rPr>
                      <w:rFonts w:eastAsia="Times New Roman"/>
                      <w:color w:val="auto"/>
                      <w:szCs w:val="22"/>
                      <w:lang w:eastAsia="en-GB"/>
                    </w:rPr>
                  </w:pPr>
                  <w:r>
                    <w:rPr>
                      <w:color w:val="000000"/>
                      <w:szCs w:val="22"/>
                    </w:rPr>
                    <w:t>72.0</w:t>
                  </w:r>
                </w:p>
              </w:tc>
              <w:tc>
                <w:tcPr>
                  <w:tcW w:w="1216" w:type="dxa"/>
                  <w:shd w:val="clear" w:color="auto" w:fill="auto"/>
                  <w:noWrap/>
                  <w:vAlign w:val="center"/>
                </w:tcPr>
                <w:p w14:paraId="326D4433" w14:textId="77777777" w:rsidR="00E45A7B" w:rsidRPr="000F0618" w:rsidRDefault="00E45A7B" w:rsidP="00E45A7B">
                  <w:pPr>
                    <w:jc w:val="center"/>
                    <w:rPr>
                      <w:rFonts w:eastAsia="Times New Roman"/>
                      <w:color w:val="auto"/>
                      <w:szCs w:val="22"/>
                      <w:lang w:eastAsia="en-GB"/>
                    </w:rPr>
                  </w:pPr>
                  <w:r w:rsidRPr="00385D63">
                    <w:t>0.1401</w:t>
                  </w:r>
                </w:p>
              </w:tc>
              <w:tc>
                <w:tcPr>
                  <w:tcW w:w="1036" w:type="dxa"/>
                  <w:shd w:val="clear" w:color="auto" w:fill="auto"/>
                  <w:noWrap/>
                  <w:vAlign w:val="center"/>
                </w:tcPr>
                <w:p w14:paraId="24DE2448" w14:textId="77777777" w:rsidR="00E45A7B" w:rsidRPr="000F0618" w:rsidRDefault="00E45A7B" w:rsidP="00E45A7B">
                  <w:pPr>
                    <w:jc w:val="center"/>
                    <w:rPr>
                      <w:rFonts w:eastAsia="Times New Roman"/>
                      <w:color w:val="auto"/>
                      <w:szCs w:val="22"/>
                      <w:lang w:eastAsia="en-GB"/>
                    </w:rPr>
                  </w:pPr>
                  <w:r w:rsidRPr="00385D63">
                    <w:t>0.1331</w:t>
                  </w:r>
                </w:p>
              </w:tc>
              <w:tc>
                <w:tcPr>
                  <w:tcW w:w="1176" w:type="dxa"/>
                  <w:shd w:val="clear" w:color="auto" w:fill="auto"/>
                  <w:noWrap/>
                  <w:vAlign w:val="center"/>
                </w:tcPr>
                <w:p w14:paraId="7922AA21" w14:textId="77777777" w:rsidR="00E45A7B" w:rsidRPr="000F0618" w:rsidRDefault="00E45A7B" w:rsidP="00E45A7B">
                  <w:pPr>
                    <w:jc w:val="center"/>
                    <w:rPr>
                      <w:rFonts w:eastAsia="Times New Roman"/>
                      <w:color w:val="auto"/>
                      <w:szCs w:val="22"/>
                      <w:lang w:eastAsia="en-GB"/>
                    </w:rPr>
                  </w:pPr>
                  <w:r w:rsidRPr="00385D63">
                    <w:t>0.1443</w:t>
                  </w:r>
                </w:p>
              </w:tc>
            </w:tr>
          </w:tbl>
          <w:p w14:paraId="254CC165" w14:textId="77777777" w:rsidR="00E45A7B" w:rsidRDefault="00E45A7B" w:rsidP="00E45A7B">
            <w:pPr>
              <w:rPr>
                <w:b/>
                <w:bCs/>
                <w:color w:val="0000FF"/>
                <w:u w:val="single"/>
              </w:rPr>
            </w:pPr>
          </w:p>
        </w:tc>
        <w:tc>
          <w:tcPr>
            <w:tcW w:w="4962" w:type="dxa"/>
          </w:tcPr>
          <w:p w14:paraId="0CA3F5F1" w14:textId="77777777" w:rsidR="00E45A7B" w:rsidRPr="000F0618" w:rsidRDefault="00E45A7B" w:rsidP="00E45A7B">
            <w:pPr>
              <w:tabs>
                <w:tab w:val="left" w:pos="1149"/>
                <w:tab w:val="left" w:pos="2365"/>
                <w:tab w:val="left" w:pos="3445"/>
              </w:tabs>
              <w:rPr>
                <w:rFonts w:eastAsia="Times New Roman"/>
                <w:color w:val="000000"/>
                <w:lang w:eastAsia="en-GB"/>
              </w:rPr>
            </w:pPr>
          </w:p>
          <w:tbl>
            <w:tblPr>
              <w:tblW w:w="4508" w:type="dxa"/>
              <w:tblLook w:val="04A0" w:firstRow="1" w:lastRow="0" w:firstColumn="1" w:lastColumn="0" w:noHBand="0" w:noVBand="1"/>
            </w:tblPr>
            <w:tblGrid>
              <w:gridCol w:w="1036"/>
              <w:gridCol w:w="1216"/>
              <w:gridCol w:w="1080"/>
              <w:gridCol w:w="1176"/>
            </w:tblGrid>
            <w:tr w:rsidR="004F2E87" w:rsidRPr="00993273" w14:paraId="1ABEB56B" w14:textId="77777777" w:rsidTr="004F2E87">
              <w:trPr>
                <w:trHeight w:val="308"/>
              </w:trPr>
              <w:tc>
                <w:tcPr>
                  <w:tcW w:w="1036" w:type="dxa"/>
                  <w:tcBorders>
                    <w:top w:val="nil"/>
                    <w:left w:val="nil"/>
                    <w:bottom w:val="nil"/>
                    <w:right w:val="nil"/>
                  </w:tcBorders>
                  <w:shd w:val="clear" w:color="auto" w:fill="auto"/>
                  <w:noWrap/>
                  <w:vAlign w:val="center"/>
                  <w:hideMark/>
                </w:tcPr>
                <w:p w14:paraId="3DBC7261" w14:textId="77777777" w:rsidR="004F2E87" w:rsidRPr="00993273" w:rsidRDefault="004F2E87" w:rsidP="004F2E87">
                  <w:pPr>
                    <w:rPr>
                      <w:rFonts w:eastAsia="Times New Roman"/>
                      <w:b/>
                      <w:bCs/>
                      <w:color w:val="0000FF"/>
                      <w:szCs w:val="22"/>
                      <w:lang w:eastAsia="en-GB"/>
                    </w:rPr>
                  </w:pPr>
                  <w:r w:rsidRPr="00993273">
                    <w:rPr>
                      <w:rFonts w:eastAsia="Times New Roman"/>
                      <w:b/>
                      <w:bCs/>
                      <w:color w:val="0000FF"/>
                      <w:szCs w:val="22"/>
                      <w:lang w:eastAsia="en-GB"/>
                    </w:rPr>
                    <w:t>Title</w:t>
                  </w:r>
                </w:p>
              </w:tc>
              <w:tc>
                <w:tcPr>
                  <w:tcW w:w="1216" w:type="dxa"/>
                  <w:tcBorders>
                    <w:top w:val="nil"/>
                    <w:left w:val="nil"/>
                    <w:bottom w:val="nil"/>
                    <w:right w:val="nil"/>
                  </w:tcBorders>
                  <w:shd w:val="clear" w:color="auto" w:fill="auto"/>
                  <w:noWrap/>
                  <w:vAlign w:val="center"/>
                  <w:hideMark/>
                </w:tcPr>
                <w:p w14:paraId="017CC01E"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Subj.1</w:t>
                  </w:r>
                </w:p>
              </w:tc>
              <w:tc>
                <w:tcPr>
                  <w:tcW w:w="1080" w:type="dxa"/>
                  <w:tcBorders>
                    <w:top w:val="nil"/>
                    <w:left w:val="nil"/>
                    <w:bottom w:val="nil"/>
                    <w:right w:val="nil"/>
                  </w:tcBorders>
                  <w:shd w:val="clear" w:color="auto" w:fill="auto"/>
                  <w:noWrap/>
                  <w:vAlign w:val="center"/>
                  <w:hideMark/>
                </w:tcPr>
                <w:p w14:paraId="29E30050"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Subj.2</w:t>
                  </w:r>
                </w:p>
              </w:tc>
              <w:tc>
                <w:tcPr>
                  <w:tcW w:w="1176" w:type="dxa"/>
                  <w:tcBorders>
                    <w:top w:val="nil"/>
                    <w:left w:val="nil"/>
                    <w:bottom w:val="nil"/>
                    <w:right w:val="nil"/>
                  </w:tcBorders>
                  <w:shd w:val="clear" w:color="auto" w:fill="auto"/>
                  <w:noWrap/>
                  <w:vAlign w:val="center"/>
                  <w:hideMark/>
                </w:tcPr>
                <w:p w14:paraId="048FC67F"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Subj.3</w:t>
                  </w:r>
                </w:p>
              </w:tc>
            </w:tr>
            <w:tr w:rsidR="004F2E87" w:rsidRPr="00993273" w14:paraId="550E7127" w14:textId="77777777" w:rsidTr="004F2E87">
              <w:trPr>
                <w:trHeight w:val="278"/>
              </w:trPr>
              <w:tc>
                <w:tcPr>
                  <w:tcW w:w="1036" w:type="dxa"/>
                  <w:tcBorders>
                    <w:top w:val="nil"/>
                    <w:left w:val="nil"/>
                    <w:bottom w:val="nil"/>
                    <w:right w:val="nil"/>
                  </w:tcBorders>
                  <w:shd w:val="clear" w:color="auto" w:fill="auto"/>
                  <w:noWrap/>
                  <w:vAlign w:val="center"/>
                  <w:hideMark/>
                </w:tcPr>
                <w:p w14:paraId="21427957" w14:textId="77777777" w:rsidR="004F2E87" w:rsidRPr="00993273" w:rsidRDefault="004F2E87" w:rsidP="004F2E87">
                  <w:pPr>
                    <w:rPr>
                      <w:rFonts w:eastAsia="Times New Roman"/>
                      <w:b/>
                      <w:bCs/>
                      <w:color w:val="0000FF"/>
                      <w:szCs w:val="22"/>
                      <w:lang w:eastAsia="en-GB"/>
                    </w:rPr>
                  </w:pPr>
                  <w:r w:rsidRPr="00993273">
                    <w:rPr>
                      <w:rFonts w:eastAsia="Times New Roman"/>
                      <w:b/>
                      <w:bCs/>
                      <w:color w:val="0000FF"/>
                      <w:szCs w:val="22"/>
                      <w:lang w:eastAsia="en-GB"/>
                    </w:rPr>
                    <w:t>Dose</w:t>
                  </w:r>
                </w:p>
              </w:tc>
              <w:tc>
                <w:tcPr>
                  <w:tcW w:w="1216" w:type="dxa"/>
                  <w:tcBorders>
                    <w:top w:val="nil"/>
                    <w:left w:val="nil"/>
                    <w:bottom w:val="nil"/>
                    <w:right w:val="nil"/>
                  </w:tcBorders>
                  <w:shd w:val="clear" w:color="auto" w:fill="auto"/>
                  <w:noWrap/>
                  <w:vAlign w:val="center"/>
                  <w:hideMark/>
                </w:tcPr>
                <w:p w14:paraId="0E35C7ED"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0.00E+00</w:t>
                  </w:r>
                </w:p>
              </w:tc>
              <w:tc>
                <w:tcPr>
                  <w:tcW w:w="1080" w:type="dxa"/>
                  <w:tcBorders>
                    <w:top w:val="nil"/>
                    <w:left w:val="nil"/>
                    <w:bottom w:val="nil"/>
                    <w:right w:val="nil"/>
                  </w:tcBorders>
                  <w:shd w:val="clear" w:color="auto" w:fill="auto"/>
                  <w:noWrap/>
                  <w:vAlign w:val="center"/>
                  <w:hideMark/>
                </w:tcPr>
                <w:p w14:paraId="40438B9A"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0.00E+00</w:t>
                  </w:r>
                </w:p>
              </w:tc>
              <w:tc>
                <w:tcPr>
                  <w:tcW w:w="1176" w:type="dxa"/>
                  <w:tcBorders>
                    <w:top w:val="nil"/>
                    <w:left w:val="nil"/>
                    <w:bottom w:val="nil"/>
                    <w:right w:val="nil"/>
                  </w:tcBorders>
                  <w:shd w:val="clear" w:color="auto" w:fill="auto"/>
                  <w:noWrap/>
                  <w:vAlign w:val="center"/>
                  <w:hideMark/>
                </w:tcPr>
                <w:p w14:paraId="7A4F737D"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0.00E+00</w:t>
                  </w:r>
                </w:p>
              </w:tc>
            </w:tr>
            <w:tr w:rsidR="004F2E87" w:rsidRPr="00993273" w14:paraId="0F9DD5C3" w14:textId="77777777" w:rsidTr="004F2E87">
              <w:trPr>
                <w:trHeight w:val="278"/>
              </w:trPr>
              <w:tc>
                <w:tcPr>
                  <w:tcW w:w="1036" w:type="dxa"/>
                  <w:tcBorders>
                    <w:top w:val="nil"/>
                    <w:left w:val="nil"/>
                    <w:bottom w:val="nil"/>
                    <w:right w:val="nil"/>
                  </w:tcBorders>
                  <w:shd w:val="clear" w:color="auto" w:fill="auto"/>
                  <w:noWrap/>
                  <w:vAlign w:val="center"/>
                </w:tcPr>
                <w:p w14:paraId="2617D0FE" w14:textId="77777777" w:rsidR="004F2E87" w:rsidRPr="00993273" w:rsidRDefault="004F2E87" w:rsidP="004F2E87">
                  <w:pPr>
                    <w:rPr>
                      <w:rFonts w:eastAsia="Times New Roman"/>
                      <w:b/>
                      <w:bCs/>
                      <w:color w:val="0000FF"/>
                      <w:szCs w:val="22"/>
                      <w:lang w:eastAsia="en-GB"/>
                    </w:rPr>
                  </w:pPr>
                  <w:r>
                    <w:rPr>
                      <w:b/>
                      <w:bCs/>
                      <w:color w:val="0000FF"/>
                    </w:rPr>
                    <w:t>Ndoses</w:t>
                  </w:r>
                </w:p>
              </w:tc>
              <w:tc>
                <w:tcPr>
                  <w:tcW w:w="1216" w:type="dxa"/>
                  <w:tcBorders>
                    <w:top w:val="nil"/>
                    <w:left w:val="nil"/>
                    <w:bottom w:val="nil"/>
                    <w:right w:val="nil"/>
                  </w:tcBorders>
                  <w:shd w:val="clear" w:color="auto" w:fill="auto"/>
                  <w:noWrap/>
                  <w:vAlign w:val="center"/>
                </w:tcPr>
                <w:p w14:paraId="7AB9625B" w14:textId="77777777" w:rsidR="004F2E87" w:rsidRPr="00993273" w:rsidRDefault="004F2E87" w:rsidP="004F2E87">
                  <w:pPr>
                    <w:jc w:val="center"/>
                    <w:rPr>
                      <w:rFonts w:eastAsia="Times New Roman"/>
                      <w:color w:val="000000"/>
                      <w:szCs w:val="22"/>
                      <w:lang w:eastAsia="en-GB"/>
                    </w:rPr>
                  </w:pPr>
                  <w:r w:rsidRPr="00627575">
                    <w:rPr>
                      <w:rFonts w:eastAsia="Times New Roman"/>
                      <w:color w:val="000000"/>
                      <w:szCs w:val="22"/>
                      <w:lang w:eastAsia="en-GB"/>
                    </w:rPr>
                    <w:t>1.00E+00</w:t>
                  </w:r>
                </w:p>
              </w:tc>
              <w:tc>
                <w:tcPr>
                  <w:tcW w:w="1080" w:type="dxa"/>
                  <w:tcBorders>
                    <w:top w:val="nil"/>
                    <w:left w:val="nil"/>
                    <w:bottom w:val="nil"/>
                    <w:right w:val="nil"/>
                  </w:tcBorders>
                  <w:shd w:val="clear" w:color="auto" w:fill="auto"/>
                  <w:noWrap/>
                  <w:vAlign w:val="center"/>
                </w:tcPr>
                <w:p w14:paraId="34FF4534" w14:textId="77777777" w:rsidR="004F2E87" w:rsidRPr="00993273" w:rsidRDefault="004F2E87" w:rsidP="004F2E87">
                  <w:pPr>
                    <w:jc w:val="center"/>
                    <w:rPr>
                      <w:rFonts w:eastAsia="Times New Roman"/>
                      <w:color w:val="000000"/>
                      <w:szCs w:val="22"/>
                      <w:lang w:eastAsia="en-GB"/>
                    </w:rPr>
                  </w:pPr>
                  <w:r w:rsidRPr="00627575">
                    <w:rPr>
                      <w:rFonts w:eastAsia="Times New Roman"/>
                      <w:color w:val="000000"/>
                      <w:szCs w:val="22"/>
                      <w:lang w:eastAsia="en-GB"/>
                    </w:rPr>
                    <w:t>1.00E+00</w:t>
                  </w:r>
                </w:p>
              </w:tc>
              <w:tc>
                <w:tcPr>
                  <w:tcW w:w="1176" w:type="dxa"/>
                  <w:tcBorders>
                    <w:top w:val="nil"/>
                    <w:left w:val="nil"/>
                    <w:bottom w:val="nil"/>
                    <w:right w:val="nil"/>
                  </w:tcBorders>
                  <w:shd w:val="clear" w:color="auto" w:fill="auto"/>
                  <w:noWrap/>
                  <w:vAlign w:val="center"/>
                </w:tcPr>
                <w:p w14:paraId="400EB761" w14:textId="77777777" w:rsidR="004F2E87" w:rsidRPr="00993273" w:rsidRDefault="004F2E87" w:rsidP="004F2E87">
                  <w:pPr>
                    <w:jc w:val="center"/>
                    <w:rPr>
                      <w:rFonts w:eastAsia="Times New Roman"/>
                      <w:color w:val="000000"/>
                      <w:szCs w:val="22"/>
                      <w:lang w:eastAsia="en-GB"/>
                    </w:rPr>
                  </w:pPr>
                  <w:r w:rsidRPr="00627575">
                    <w:rPr>
                      <w:rFonts w:eastAsia="Times New Roman"/>
                      <w:color w:val="000000"/>
                      <w:szCs w:val="22"/>
                      <w:lang w:eastAsia="en-GB"/>
                    </w:rPr>
                    <w:t>1.00E+00</w:t>
                  </w:r>
                </w:p>
              </w:tc>
            </w:tr>
            <w:tr w:rsidR="004F2E87" w:rsidRPr="00993273" w14:paraId="62DA3AE7" w14:textId="77777777" w:rsidTr="004F2E87">
              <w:trPr>
                <w:trHeight w:val="278"/>
              </w:trPr>
              <w:tc>
                <w:tcPr>
                  <w:tcW w:w="1036" w:type="dxa"/>
                  <w:tcBorders>
                    <w:top w:val="nil"/>
                    <w:left w:val="nil"/>
                    <w:bottom w:val="nil"/>
                    <w:right w:val="nil"/>
                  </w:tcBorders>
                  <w:shd w:val="clear" w:color="auto" w:fill="auto"/>
                  <w:noWrap/>
                  <w:vAlign w:val="center"/>
                  <w:hideMark/>
                </w:tcPr>
                <w:p w14:paraId="351E654B" w14:textId="77777777" w:rsidR="004F2E87" w:rsidRPr="00993273" w:rsidRDefault="004F2E87" w:rsidP="004F2E87">
                  <w:pPr>
                    <w:rPr>
                      <w:rFonts w:eastAsia="Times New Roman"/>
                      <w:b/>
                      <w:bCs/>
                      <w:color w:val="0000FF"/>
                      <w:szCs w:val="22"/>
                      <w:lang w:eastAsia="en-GB"/>
                    </w:rPr>
                  </w:pPr>
                  <w:r w:rsidRPr="00993273">
                    <w:rPr>
                      <w:rFonts w:eastAsia="Times New Roman"/>
                      <w:b/>
                      <w:bCs/>
                      <w:color w:val="0000FF"/>
                      <w:szCs w:val="22"/>
                      <w:lang w:eastAsia="en-GB"/>
                    </w:rPr>
                    <w:t>Inftime</w:t>
                  </w:r>
                </w:p>
              </w:tc>
              <w:tc>
                <w:tcPr>
                  <w:tcW w:w="1216" w:type="dxa"/>
                  <w:tcBorders>
                    <w:top w:val="nil"/>
                    <w:left w:val="nil"/>
                    <w:bottom w:val="nil"/>
                    <w:right w:val="nil"/>
                  </w:tcBorders>
                  <w:shd w:val="clear" w:color="auto" w:fill="auto"/>
                  <w:noWrap/>
                  <w:vAlign w:val="center"/>
                  <w:hideMark/>
                </w:tcPr>
                <w:p w14:paraId="6A20C4B6"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1.00E+00</w:t>
                  </w:r>
                </w:p>
              </w:tc>
              <w:tc>
                <w:tcPr>
                  <w:tcW w:w="1080" w:type="dxa"/>
                  <w:tcBorders>
                    <w:top w:val="nil"/>
                    <w:left w:val="nil"/>
                    <w:bottom w:val="nil"/>
                    <w:right w:val="nil"/>
                  </w:tcBorders>
                  <w:shd w:val="clear" w:color="auto" w:fill="auto"/>
                  <w:noWrap/>
                  <w:vAlign w:val="center"/>
                  <w:hideMark/>
                </w:tcPr>
                <w:p w14:paraId="06276B7D"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1.00E+00</w:t>
                  </w:r>
                </w:p>
              </w:tc>
              <w:tc>
                <w:tcPr>
                  <w:tcW w:w="1176" w:type="dxa"/>
                  <w:tcBorders>
                    <w:top w:val="nil"/>
                    <w:left w:val="nil"/>
                    <w:bottom w:val="nil"/>
                    <w:right w:val="nil"/>
                  </w:tcBorders>
                  <w:shd w:val="clear" w:color="auto" w:fill="auto"/>
                  <w:noWrap/>
                  <w:vAlign w:val="center"/>
                  <w:hideMark/>
                </w:tcPr>
                <w:p w14:paraId="31534712"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1.00E+00</w:t>
                  </w:r>
                </w:p>
              </w:tc>
            </w:tr>
            <w:tr w:rsidR="004F2E87" w:rsidRPr="00993273" w14:paraId="46CCC55C" w14:textId="77777777" w:rsidTr="004F2E87">
              <w:trPr>
                <w:trHeight w:val="278"/>
              </w:trPr>
              <w:tc>
                <w:tcPr>
                  <w:tcW w:w="1036" w:type="dxa"/>
                  <w:tcBorders>
                    <w:top w:val="nil"/>
                    <w:left w:val="nil"/>
                    <w:bottom w:val="nil"/>
                    <w:right w:val="nil"/>
                  </w:tcBorders>
                  <w:shd w:val="clear" w:color="auto" w:fill="auto"/>
                  <w:noWrap/>
                  <w:vAlign w:val="center"/>
                  <w:hideMark/>
                </w:tcPr>
                <w:p w14:paraId="6912A70D" w14:textId="77777777" w:rsidR="004F2E87" w:rsidRPr="00993273" w:rsidRDefault="004F2E87" w:rsidP="004F2E87">
                  <w:pPr>
                    <w:rPr>
                      <w:rFonts w:eastAsia="Times New Roman"/>
                      <w:b/>
                      <w:bCs/>
                      <w:color w:val="0000FF"/>
                      <w:szCs w:val="22"/>
                      <w:lang w:eastAsia="en-GB"/>
                    </w:rPr>
                  </w:pPr>
                  <w:r w:rsidRPr="00993273">
                    <w:rPr>
                      <w:rFonts w:eastAsia="Times New Roman"/>
                      <w:b/>
                      <w:bCs/>
                      <w:color w:val="0000FF"/>
                      <w:szCs w:val="22"/>
                      <w:lang w:eastAsia="en-GB"/>
                    </w:rPr>
                    <w:t>Infrate</w:t>
                  </w:r>
                </w:p>
              </w:tc>
              <w:tc>
                <w:tcPr>
                  <w:tcW w:w="1216" w:type="dxa"/>
                  <w:tcBorders>
                    <w:top w:val="nil"/>
                    <w:left w:val="nil"/>
                    <w:bottom w:val="nil"/>
                    <w:right w:val="nil"/>
                  </w:tcBorders>
                  <w:shd w:val="clear" w:color="auto" w:fill="auto"/>
                  <w:noWrap/>
                  <w:vAlign w:val="center"/>
                  <w:hideMark/>
                </w:tcPr>
                <w:p w14:paraId="0B9F9696"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5.00E+02</w:t>
                  </w:r>
                </w:p>
              </w:tc>
              <w:tc>
                <w:tcPr>
                  <w:tcW w:w="1080" w:type="dxa"/>
                  <w:tcBorders>
                    <w:top w:val="nil"/>
                    <w:left w:val="nil"/>
                    <w:bottom w:val="nil"/>
                    <w:right w:val="nil"/>
                  </w:tcBorders>
                  <w:shd w:val="clear" w:color="auto" w:fill="auto"/>
                  <w:noWrap/>
                  <w:vAlign w:val="center"/>
                  <w:hideMark/>
                </w:tcPr>
                <w:p w14:paraId="0460AB73"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5.00E+02</w:t>
                  </w:r>
                </w:p>
              </w:tc>
              <w:tc>
                <w:tcPr>
                  <w:tcW w:w="1176" w:type="dxa"/>
                  <w:tcBorders>
                    <w:top w:val="nil"/>
                    <w:left w:val="nil"/>
                    <w:bottom w:val="nil"/>
                    <w:right w:val="nil"/>
                  </w:tcBorders>
                  <w:shd w:val="clear" w:color="auto" w:fill="auto"/>
                  <w:noWrap/>
                  <w:vAlign w:val="center"/>
                  <w:hideMark/>
                </w:tcPr>
                <w:p w14:paraId="0B9DFBAD"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5.00E+02</w:t>
                  </w:r>
                </w:p>
              </w:tc>
            </w:tr>
          </w:tbl>
          <w:p w14:paraId="7321118A" w14:textId="77777777" w:rsidR="00E45A7B" w:rsidRDefault="00E45A7B" w:rsidP="00E45A7B">
            <w:pPr>
              <w:rPr>
                <w:b/>
                <w:bCs/>
                <w:color w:val="0000FF"/>
                <w:u w:val="single"/>
              </w:rPr>
            </w:pPr>
          </w:p>
        </w:tc>
      </w:tr>
    </w:tbl>
    <w:p w14:paraId="711541C9" w14:textId="77777777" w:rsidR="00E45A7B" w:rsidRDefault="00E45A7B" w:rsidP="00E45A7B">
      <w:pPr>
        <w:rPr>
          <w:b/>
          <w:bCs/>
          <w:color w:val="0000FF"/>
          <w:u w:val="single"/>
        </w:rPr>
      </w:pPr>
    </w:p>
    <w:p w14:paraId="5789B4A7" w14:textId="77777777" w:rsidR="00E45A7B" w:rsidRPr="004D3076" w:rsidRDefault="00E45A7B" w:rsidP="00E45A7B">
      <w:pPr>
        <w:rPr>
          <w:b/>
          <w:bCs/>
          <w:color w:val="0000FF"/>
          <w:u w:val="single"/>
        </w:rPr>
      </w:pPr>
    </w:p>
    <w:p w14:paraId="58E45597" w14:textId="77777777" w:rsidR="00E45A7B" w:rsidRDefault="00E45A7B" w:rsidP="00E45A7B">
      <w:pPr>
        <w:rPr>
          <w:b/>
          <w:bCs/>
          <w:color w:val="0000FF"/>
          <w:u w:val="single"/>
        </w:rPr>
      </w:pPr>
      <w:r>
        <w:rPr>
          <w:b/>
          <w:bCs/>
          <w:color w:val="0000FF"/>
          <w:u w:val="single"/>
        </w:rPr>
        <w:t>Summary Results (stored in Excel file automatically)</w:t>
      </w:r>
    </w:p>
    <w:p w14:paraId="4AB46369" w14:textId="77777777" w:rsidR="00E45A7B" w:rsidRPr="00680C4B" w:rsidRDefault="00E45A7B" w:rsidP="00E45A7B">
      <w:pPr>
        <w:rPr>
          <w:b/>
          <w:bCs/>
          <w:color w:val="0000FF"/>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1897"/>
        <w:gridCol w:w="1020"/>
        <w:gridCol w:w="1020"/>
        <w:gridCol w:w="1020"/>
        <w:gridCol w:w="1020"/>
        <w:gridCol w:w="1020"/>
        <w:gridCol w:w="1020"/>
        <w:gridCol w:w="1025"/>
      </w:tblGrid>
      <w:tr w:rsidR="00E45A7B" w:rsidRPr="004D3076" w14:paraId="3D3EAA96" w14:textId="77777777" w:rsidTr="00F9656C">
        <w:trPr>
          <w:trHeight w:val="270"/>
        </w:trPr>
        <w:tc>
          <w:tcPr>
            <w:tcW w:w="799" w:type="pct"/>
            <w:shd w:val="clear" w:color="auto" w:fill="auto"/>
            <w:noWrap/>
            <w:tcMar>
              <w:left w:w="28" w:type="dxa"/>
              <w:right w:w="28" w:type="dxa"/>
            </w:tcMar>
            <w:vAlign w:val="center"/>
          </w:tcPr>
          <w:p w14:paraId="0556A005" w14:textId="77777777" w:rsidR="00E45A7B" w:rsidRPr="000F0618" w:rsidRDefault="00E45A7B" w:rsidP="00E45A7B">
            <w:pPr>
              <w:rPr>
                <w:rFonts w:eastAsia="Times New Roman"/>
                <w:b/>
                <w:bCs/>
                <w:color w:val="000000"/>
                <w:szCs w:val="22"/>
                <w:lang w:eastAsia="en-GB"/>
              </w:rPr>
            </w:pPr>
            <w:r>
              <w:rPr>
                <w:b/>
                <w:bCs/>
                <w:color w:val="000000"/>
                <w:szCs w:val="22"/>
              </w:rPr>
              <w:t>Date</w:t>
            </w:r>
          </w:p>
        </w:tc>
        <w:tc>
          <w:tcPr>
            <w:tcW w:w="881" w:type="pct"/>
            <w:shd w:val="clear" w:color="auto" w:fill="auto"/>
            <w:noWrap/>
            <w:tcMar>
              <w:left w:w="28" w:type="dxa"/>
              <w:right w:w="28" w:type="dxa"/>
            </w:tcMar>
            <w:vAlign w:val="center"/>
          </w:tcPr>
          <w:p w14:paraId="6745905E" w14:textId="24F6CAD5" w:rsidR="00E45A7B" w:rsidRPr="000F0618" w:rsidRDefault="00136613" w:rsidP="00E45A7B">
            <w:pPr>
              <w:jc w:val="center"/>
              <w:rPr>
                <w:rFonts w:eastAsia="Times New Roman"/>
                <w:b/>
                <w:bCs/>
                <w:color w:val="000000"/>
                <w:szCs w:val="22"/>
                <w:lang w:eastAsia="en-GB"/>
              </w:rPr>
            </w:pPr>
            <w:r w:rsidRPr="00136613">
              <w:rPr>
                <w:b/>
                <w:bCs/>
                <w:color w:val="000000"/>
                <w:szCs w:val="22"/>
              </w:rPr>
              <w:t>2</w:t>
            </w:r>
            <w:r>
              <w:rPr>
                <w:b/>
                <w:bCs/>
                <w:color w:val="000000"/>
                <w:szCs w:val="22"/>
              </w:rPr>
              <w:t>1</w:t>
            </w:r>
            <w:r w:rsidRPr="00136613">
              <w:rPr>
                <w:b/>
                <w:bCs/>
                <w:color w:val="000000"/>
                <w:szCs w:val="22"/>
              </w:rPr>
              <w:t>/12/2022 1</w:t>
            </w:r>
            <w:r>
              <w:rPr>
                <w:b/>
                <w:bCs/>
                <w:color w:val="000000"/>
                <w:szCs w:val="22"/>
              </w:rPr>
              <w:t>0</w:t>
            </w:r>
            <w:r w:rsidRPr="00136613">
              <w:rPr>
                <w:b/>
                <w:bCs/>
                <w:color w:val="000000"/>
                <w:szCs w:val="22"/>
              </w:rPr>
              <w:t>:32</w:t>
            </w:r>
          </w:p>
        </w:tc>
        <w:tc>
          <w:tcPr>
            <w:tcW w:w="474" w:type="pct"/>
            <w:shd w:val="clear" w:color="auto" w:fill="auto"/>
            <w:noWrap/>
            <w:tcMar>
              <w:left w:w="28" w:type="dxa"/>
              <w:right w:w="28" w:type="dxa"/>
            </w:tcMar>
            <w:vAlign w:val="center"/>
          </w:tcPr>
          <w:p w14:paraId="72C05AF5" w14:textId="77777777" w:rsidR="00E45A7B" w:rsidRPr="000F0618" w:rsidRDefault="00E45A7B" w:rsidP="00E45A7B">
            <w:pPr>
              <w:jc w:val="center"/>
              <w:rPr>
                <w:rFonts w:eastAsia="Times New Roman"/>
                <w:b/>
                <w:bCs/>
                <w:color w:val="000000"/>
                <w:szCs w:val="22"/>
                <w:lang w:eastAsia="en-GB"/>
              </w:rPr>
            </w:pPr>
          </w:p>
        </w:tc>
        <w:tc>
          <w:tcPr>
            <w:tcW w:w="474" w:type="pct"/>
            <w:shd w:val="clear" w:color="auto" w:fill="auto"/>
            <w:noWrap/>
            <w:tcMar>
              <w:left w:w="28" w:type="dxa"/>
              <w:right w:w="28" w:type="dxa"/>
            </w:tcMar>
            <w:vAlign w:val="center"/>
          </w:tcPr>
          <w:p w14:paraId="586E7006"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FCC7C4F"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2C9AC48"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DE307DF"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9B1B4F4" w14:textId="77777777" w:rsidR="00E45A7B" w:rsidRPr="000F0618" w:rsidRDefault="00E45A7B" w:rsidP="00E45A7B">
            <w:pPr>
              <w:jc w:val="center"/>
              <w:rPr>
                <w:rFonts w:eastAsia="Times New Roman"/>
                <w:color w:val="auto"/>
                <w:szCs w:val="22"/>
                <w:lang w:eastAsia="en-GB"/>
              </w:rPr>
            </w:pPr>
          </w:p>
        </w:tc>
        <w:tc>
          <w:tcPr>
            <w:tcW w:w="476" w:type="pct"/>
            <w:shd w:val="clear" w:color="auto" w:fill="auto"/>
            <w:noWrap/>
            <w:tcMar>
              <w:left w:w="28" w:type="dxa"/>
              <w:right w:w="28" w:type="dxa"/>
            </w:tcMar>
            <w:vAlign w:val="center"/>
          </w:tcPr>
          <w:p w14:paraId="1177D54D" w14:textId="77777777" w:rsidR="00E45A7B" w:rsidRPr="000F0618" w:rsidRDefault="00E45A7B" w:rsidP="00E45A7B">
            <w:pPr>
              <w:jc w:val="center"/>
              <w:rPr>
                <w:rFonts w:eastAsia="Times New Roman"/>
                <w:color w:val="auto"/>
                <w:szCs w:val="22"/>
                <w:lang w:eastAsia="en-GB"/>
              </w:rPr>
            </w:pPr>
          </w:p>
        </w:tc>
      </w:tr>
      <w:tr w:rsidR="00E45A7B" w:rsidRPr="000F0618" w14:paraId="037FC401" w14:textId="77777777" w:rsidTr="00F9656C">
        <w:trPr>
          <w:trHeight w:val="278"/>
        </w:trPr>
        <w:tc>
          <w:tcPr>
            <w:tcW w:w="799" w:type="pct"/>
            <w:shd w:val="clear" w:color="auto" w:fill="auto"/>
            <w:noWrap/>
            <w:tcMar>
              <w:left w:w="28" w:type="dxa"/>
              <w:right w:w="28" w:type="dxa"/>
            </w:tcMar>
            <w:vAlign w:val="center"/>
          </w:tcPr>
          <w:p w14:paraId="28231E80" w14:textId="77777777" w:rsidR="00E45A7B" w:rsidRPr="000F0618" w:rsidRDefault="00E45A7B" w:rsidP="00E45A7B">
            <w:pPr>
              <w:rPr>
                <w:rFonts w:eastAsia="Times New Roman"/>
                <w:color w:val="000000"/>
                <w:szCs w:val="22"/>
                <w:lang w:eastAsia="en-GB"/>
              </w:rPr>
            </w:pPr>
            <w:r>
              <w:rPr>
                <w:color w:val="000000"/>
                <w:szCs w:val="22"/>
              </w:rPr>
              <w:t xml:space="preserve">Algorithm  </w:t>
            </w:r>
          </w:p>
        </w:tc>
        <w:tc>
          <w:tcPr>
            <w:tcW w:w="881" w:type="pct"/>
            <w:shd w:val="clear" w:color="auto" w:fill="auto"/>
            <w:noWrap/>
            <w:tcMar>
              <w:left w:w="28" w:type="dxa"/>
              <w:right w:w="28" w:type="dxa"/>
            </w:tcMar>
            <w:vAlign w:val="center"/>
          </w:tcPr>
          <w:p w14:paraId="6655DE74" w14:textId="77777777" w:rsidR="00E45A7B" w:rsidRPr="000F0618" w:rsidRDefault="00E45A7B" w:rsidP="00E45A7B">
            <w:pPr>
              <w:jc w:val="center"/>
              <w:rPr>
                <w:rFonts w:eastAsia="Times New Roman"/>
                <w:color w:val="000000"/>
                <w:szCs w:val="22"/>
                <w:lang w:eastAsia="en-GB"/>
              </w:rPr>
            </w:pPr>
            <w:r>
              <w:rPr>
                <w:color w:val="000000"/>
                <w:szCs w:val="22"/>
              </w:rPr>
              <w:t>Marquardt (IRWLS)</w:t>
            </w:r>
          </w:p>
        </w:tc>
        <w:tc>
          <w:tcPr>
            <w:tcW w:w="474" w:type="pct"/>
            <w:shd w:val="clear" w:color="auto" w:fill="auto"/>
            <w:noWrap/>
            <w:tcMar>
              <w:left w:w="28" w:type="dxa"/>
              <w:right w:w="28" w:type="dxa"/>
            </w:tcMar>
            <w:vAlign w:val="center"/>
          </w:tcPr>
          <w:p w14:paraId="0743ECB3"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3DC395C"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2917050"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08E8A7F"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7641762"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5E1DDFF" w14:textId="77777777" w:rsidR="00E45A7B" w:rsidRPr="000F0618" w:rsidRDefault="00E45A7B" w:rsidP="00E45A7B">
            <w:pPr>
              <w:jc w:val="center"/>
              <w:rPr>
                <w:rFonts w:eastAsia="Times New Roman"/>
                <w:color w:val="auto"/>
                <w:szCs w:val="22"/>
                <w:lang w:eastAsia="en-GB"/>
              </w:rPr>
            </w:pPr>
          </w:p>
        </w:tc>
        <w:tc>
          <w:tcPr>
            <w:tcW w:w="476" w:type="pct"/>
            <w:shd w:val="clear" w:color="auto" w:fill="auto"/>
            <w:noWrap/>
            <w:tcMar>
              <w:left w:w="28" w:type="dxa"/>
              <w:right w:w="28" w:type="dxa"/>
            </w:tcMar>
            <w:vAlign w:val="center"/>
          </w:tcPr>
          <w:p w14:paraId="350E5FD8" w14:textId="77777777" w:rsidR="00E45A7B" w:rsidRPr="000F0618" w:rsidRDefault="00E45A7B" w:rsidP="00E45A7B">
            <w:pPr>
              <w:jc w:val="center"/>
              <w:rPr>
                <w:rFonts w:eastAsia="Times New Roman"/>
                <w:color w:val="auto"/>
                <w:szCs w:val="22"/>
                <w:lang w:eastAsia="en-GB"/>
              </w:rPr>
            </w:pPr>
          </w:p>
        </w:tc>
      </w:tr>
      <w:tr w:rsidR="00E45A7B" w:rsidRPr="000F0618" w14:paraId="7DFF6FF3" w14:textId="77777777" w:rsidTr="00F9656C">
        <w:trPr>
          <w:trHeight w:val="278"/>
        </w:trPr>
        <w:tc>
          <w:tcPr>
            <w:tcW w:w="799" w:type="pct"/>
            <w:shd w:val="clear" w:color="auto" w:fill="auto"/>
            <w:noWrap/>
            <w:tcMar>
              <w:left w:w="28" w:type="dxa"/>
              <w:right w:w="28" w:type="dxa"/>
            </w:tcMar>
            <w:vAlign w:val="center"/>
          </w:tcPr>
          <w:p w14:paraId="578F085E" w14:textId="77777777" w:rsidR="00E45A7B" w:rsidRPr="000F0618" w:rsidRDefault="00E45A7B" w:rsidP="00E45A7B">
            <w:pPr>
              <w:rPr>
                <w:rFonts w:eastAsia="Times New Roman"/>
                <w:color w:val="000000"/>
                <w:szCs w:val="22"/>
                <w:lang w:eastAsia="en-GB"/>
              </w:rPr>
            </w:pPr>
            <w:r>
              <w:rPr>
                <w:color w:val="000000"/>
                <w:szCs w:val="22"/>
              </w:rPr>
              <w:t xml:space="preserve">Weighting  </w:t>
            </w:r>
          </w:p>
        </w:tc>
        <w:tc>
          <w:tcPr>
            <w:tcW w:w="881" w:type="pct"/>
            <w:shd w:val="clear" w:color="auto" w:fill="auto"/>
            <w:noWrap/>
            <w:tcMar>
              <w:left w:w="28" w:type="dxa"/>
              <w:right w:w="28" w:type="dxa"/>
            </w:tcMar>
            <w:vAlign w:val="center"/>
          </w:tcPr>
          <w:p w14:paraId="2540EC38" w14:textId="77777777" w:rsidR="00E45A7B" w:rsidRPr="000F0618" w:rsidRDefault="00E45A7B" w:rsidP="00E45A7B">
            <w:pPr>
              <w:jc w:val="center"/>
              <w:rPr>
                <w:rFonts w:eastAsia="Times New Roman"/>
                <w:color w:val="000000"/>
                <w:szCs w:val="22"/>
                <w:lang w:eastAsia="en-GB"/>
              </w:rPr>
            </w:pPr>
            <w:r>
              <w:rPr>
                <w:color w:val="000000"/>
                <w:szCs w:val="22"/>
              </w:rPr>
              <w:t>1/Conc2</w:t>
            </w:r>
          </w:p>
        </w:tc>
        <w:tc>
          <w:tcPr>
            <w:tcW w:w="474" w:type="pct"/>
            <w:shd w:val="clear" w:color="auto" w:fill="auto"/>
            <w:noWrap/>
            <w:tcMar>
              <w:left w:w="28" w:type="dxa"/>
              <w:right w:w="28" w:type="dxa"/>
            </w:tcMar>
            <w:vAlign w:val="center"/>
          </w:tcPr>
          <w:p w14:paraId="46B2F3AA"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A3A99FF"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532B24B"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4EE94E0"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FD246F7"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20F959A9" w14:textId="77777777" w:rsidR="00E45A7B" w:rsidRPr="000F0618" w:rsidRDefault="00E45A7B" w:rsidP="00E45A7B">
            <w:pPr>
              <w:jc w:val="center"/>
              <w:rPr>
                <w:rFonts w:eastAsia="Times New Roman"/>
                <w:color w:val="auto"/>
                <w:szCs w:val="22"/>
                <w:lang w:eastAsia="en-GB"/>
              </w:rPr>
            </w:pPr>
          </w:p>
        </w:tc>
        <w:tc>
          <w:tcPr>
            <w:tcW w:w="476" w:type="pct"/>
            <w:shd w:val="clear" w:color="auto" w:fill="auto"/>
            <w:noWrap/>
            <w:tcMar>
              <w:left w:w="28" w:type="dxa"/>
              <w:right w:w="28" w:type="dxa"/>
            </w:tcMar>
            <w:vAlign w:val="center"/>
          </w:tcPr>
          <w:p w14:paraId="18F15966" w14:textId="77777777" w:rsidR="00E45A7B" w:rsidRPr="000F0618" w:rsidRDefault="00E45A7B" w:rsidP="00E45A7B">
            <w:pPr>
              <w:jc w:val="center"/>
              <w:rPr>
                <w:rFonts w:eastAsia="Times New Roman"/>
                <w:color w:val="auto"/>
                <w:szCs w:val="22"/>
                <w:lang w:eastAsia="en-GB"/>
              </w:rPr>
            </w:pPr>
          </w:p>
        </w:tc>
      </w:tr>
      <w:tr w:rsidR="00E45A7B" w:rsidRPr="000F0618" w14:paraId="30EEFC1D" w14:textId="77777777" w:rsidTr="00F9656C">
        <w:trPr>
          <w:trHeight w:val="278"/>
        </w:trPr>
        <w:tc>
          <w:tcPr>
            <w:tcW w:w="799" w:type="pct"/>
            <w:shd w:val="clear" w:color="auto" w:fill="auto"/>
            <w:noWrap/>
            <w:tcMar>
              <w:left w:w="28" w:type="dxa"/>
              <w:right w:w="28" w:type="dxa"/>
            </w:tcMar>
            <w:vAlign w:val="center"/>
          </w:tcPr>
          <w:p w14:paraId="4B76AB92" w14:textId="77777777" w:rsidR="00E45A7B" w:rsidRPr="000F0618" w:rsidRDefault="00E45A7B" w:rsidP="00E45A7B">
            <w:pPr>
              <w:rPr>
                <w:rFonts w:eastAsia="Times New Roman"/>
                <w:color w:val="000000"/>
                <w:szCs w:val="22"/>
                <w:lang w:eastAsia="en-GB"/>
              </w:rPr>
            </w:pPr>
            <w:r>
              <w:rPr>
                <w:color w:val="000000"/>
                <w:szCs w:val="22"/>
              </w:rPr>
              <w:t>Model</w:t>
            </w:r>
          </w:p>
        </w:tc>
        <w:tc>
          <w:tcPr>
            <w:tcW w:w="881" w:type="pct"/>
            <w:shd w:val="clear" w:color="auto" w:fill="auto"/>
            <w:noWrap/>
            <w:tcMar>
              <w:left w:w="28" w:type="dxa"/>
              <w:right w:w="28" w:type="dxa"/>
            </w:tcMar>
            <w:vAlign w:val="center"/>
          </w:tcPr>
          <w:p w14:paraId="22A0E844" w14:textId="77777777" w:rsidR="00E45A7B" w:rsidRPr="000F0618" w:rsidRDefault="00E45A7B" w:rsidP="00E45A7B">
            <w:pPr>
              <w:jc w:val="center"/>
              <w:rPr>
                <w:rFonts w:eastAsia="Times New Roman"/>
                <w:color w:val="000000"/>
                <w:szCs w:val="22"/>
                <w:lang w:eastAsia="en-GB"/>
              </w:rPr>
            </w:pPr>
            <w:r>
              <w:rPr>
                <w:color w:val="000000"/>
                <w:szCs w:val="22"/>
              </w:rPr>
              <w:t>15</w:t>
            </w:r>
          </w:p>
        </w:tc>
        <w:tc>
          <w:tcPr>
            <w:tcW w:w="474" w:type="pct"/>
            <w:shd w:val="clear" w:color="auto" w:fill="auto"/>
            <w:noWrap/>
            <w:tcMar>
              <w:left w:w="28" w:type="dxa"/>
              <w:right w:w="28" w:type="dxa"/>
            </w:tcMar>
            <w:vAlign w:val="center"/>
          </w:tcPr>
          <w:p w14:paraId="11FB4595"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FA9268A"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7386BED"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A913D3C"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0E71458"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C043CE1" w14:textId="77777777" w:rsidR="00E45A7B" w:rsidRPr="000F0618" w:rsidRDefault="00E45A7B" w:rsidP="00E45A7B">
            <w:pPr>
              <w:jc w:val="center"/>
              <w:rPr>
                <w:rFonts w:eastAsia="Times New Roman"/>
                <w:color w:val="auto"/>
                <w:szCs w:val="22"/>
                <w:lang w:eastAsia="en-GB"/>
              </w:rPr>
            </w:pPr>
          </w:p>
        </w:tc>
        <w:tc>
          <w:tcPr>
            <w:tcW w:w="476" w:type="pct"/>
            <w:shd w:val="clear" w:color="auto" w:fill="auto"/>
            <w:noWrap/>
            <w:tcMar>
              <w:left w:w="28" w:type="dxa"/>
              <w:right w:w="28" w:type="dxa"/>
            </w:tcMar>
            <w:vAlign w:val="center"/>
          </w:tcPr>
          <w:p w14:paraId="19A02D1A" w14:textId="77777777" w:rsidR="00E45A7B" w:rsidRPr="000F0618" w:rsidRDefault="00E45A7B" w:rsidP="00E45A7B">
            <w:pPr>
              <w:jc w:val="center"/>
              <w:rPr>
                <w:rFonts w:eastAsia="Times New Roman"/>
                <w:color w:val="auto"/>
                <w:szCs w:val="22"/>
                <w:lang w:eastAsia="en-GB"/>
              </w:rPr>
            </w:pPr>
          </w:p>
        </w:tc>
      </w:tr>
      <w:tr w:rsidR="00E45A7B" w:rsidRPr="000F0618" w14:paraId="6CFB21BE" w14:textId="77777777" w:rsidTr="00F9656C">
        <w:trPr>
          <w:trHeight w:val="278"/>
        </w:trPr>
        <w:tc>
          <w:tcPr>
            <w:tcW w:w="799" w:type="pct"/>
            <w:shd w:val="clear" w:color="auto" w:fill="auto"/>
            <w:noWrap/>
            <w:tcMar>
              <w:left w:w="28" w:type="dxa"/>
              <w:right w:w="28" w:type="dxa"/>
            </w:tcMar>
            <w:vAlign w:val="center"/>
          </w:tcPr>
          <w:p w14:paraId="5B4AAAD1" w14:textId="77777777" w:rsidR="00E45A7B" w:rsidRPr="000F0618" w:rsidRDefault="00E45A7B" w:rsidP="00E45A7B">
            <w:pPr>
              <w:jc w:val="center"/>
              <w:rPr>
                <w:rFonts w:eastAsia="Times New Roman"/>
                <w:color w:val="auto"/>
                <w:szCs w:val="22"/>
                <w:lang w:eastAsia="en-GB"/>
              </w:rPr>
            </w:pPr>
          </w:p>
        </w:tc>
        <w:tc>
          <w:tcPr>
            <w:tcW w:w="881" w:type="pct"/>
            <w:shd w:val="clear" w:color="auto" w:fill="auto"/>
            <w:noWrap/>
            <w:tcMar>
              <w:left w:w="28" w:type="dxa"/>
              <w:right w:w="28" w:type="dxa"/>
            </w:tcMar>
            <w:vAlign w:val="center"/>
          </w:tcPr>
          <w:p w14:paraId="5A87FC4D" w14:textId="77777777" w:rsidR="00E45A7B" w:rsidRPr="000F0618" w:rsidRDefault="00E45A7B" w:rsidP="00E45A7B">
            <w:pPr>
              <w:rPr>
                <w:rFonts w:eastAsia="Times New Roman"/>
                <w:color w:val="auto"/>
                <w:szCs w:val="22"/>
                <w:lang w:eastAsia="en-GB"/>
              </w:rPr>
            </w:pPr>
          </w:p>
        </w:tc>
        <w:tc>
          <w:tcPr>
            <w:tcW w:w="474" w:type="pct"/>
            <w:shd w:val="clear" w:color="auto" w:fill="auto"/>
            <w:noWrap/>
            <w:tcMar>
              <w:left w:w="28" w:type="dxa"/>
              <w:right w:w="28" w:type="dxa"/>
            </w:tcMar>
            <w:vAlign w:val="center"/>
          </w:tcPr>
          <w:p w14:paraId="2DE6F0CA"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FB02E8E"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74F6C7C3"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A5A7D4D"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C85B762"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70D8FE38" w14:textId="77777777" w:rsidR="00E45A7B" w:rsidRPr="000F0618" w:rsidRDefault="00E45A7B" w:rsidP="00E45A7B">
            <w:pPr>
              <w:jc w:val="center"/>
              <w:rPr>
                <w:rFonts w:eastAsia="Times New Roman"/>
                <w:color w:val="auto"/>
                <w:szCs w:val="22"/>
                <w:lang w:eastAsia="en-GB"/>
              </w:rPr>
            </w:pPr>
          </w:p>
        </w:tc>
        <w:tc>
          <w:tcPr>
            <w:tcW w:w="476" w:type="pct"/>
            <w:shd w:val="clear" w:color="auto" w:fill="auto"/>
            <w:noWrap/>
            <w:tcMar>
              <w:left w:w="28" w:type="dxa"/>
              <w:right w:w="28" w:type="dxa"/>
            </w:tcMar>
            <w:vAlign w:val="center"/>
          </w:tcPr>
          <w:p w14:paraId="4F9D9F75" w14:textId="77777777" w:rsidR="00E45A7B" w:rsidRPr="000F0618" w:rsidRDefault="00E45A7B" w:rsidP="00E45A7B">
            <w:pPr>
              <w:jc w:val="center"/>
              <w:rPr>
                <w:rFonts w:eastAsia="Times New Roman"/>
                <w:color w:val="auto"/>
                <w:szCs w:val="22"/>
                <w:lang w:eastAsia="en-GB"/>
              </w:rPr>
            </w:pPr>
          </w:p>
        </w:tc>
      </w:tr>
      <w:tr w:rsidR="00DB5A5B" w:rsidRPr="000F0618" w14:paraId="3B4D71F8" w14:textId="77777777" w:rsidTr="00F9656C">
        <w:trPr>
          <w:trHeight w:val="270"/>
        </w:trPr>
        <w:tc>
          <w:tcPr>
            <w:tcW w:w="799" w:type="pct"/>
            <w:shd w:val="clear" w:color="auto" w:fill="auto"/>
            <w:noWrap/>
            <w:tcMar>
              <w:left w:w="28" w:type="dxa"/>
              <w:right w:w="28" w:type="dxa"/>
            </w:tcMar>
            <w:vAlign w:val="center"/>
          </w:tcPr>
          <w:p w14:paraId="794A78D8" w14:textId="77777777" w:rsidR="00DB5A5B" w:rsidRPr="000F0618" w:rsidRDefault="00DB5A5B" w:rsidP="00DB5A5B">
            <w:pPr>
              <w:rPr>
                <w:rFonts w:eastAsia="Times New Roman"/>
                <w:b/>
                <w:bCs/>
                <w:color w:val="000000"/>
                <w:szCs w:val="22"/>
                <w:lang w:eastAsia="en-GB"/>
              </w:rPr>
            </w:pPr>
            <w:r>
              <w:rPr>
                <w:b/>
                <w:bCs/>
                <w:color w:val="000000"/>
                <w:szCs w:val="22"/>
              </w:rPr>
              <w:t>Parameter</w:t>
            </w:r>
          </w:p>
        </w:tc>
        <w:tc>
          <w:tcPr>
            <w:tcW w:w="881" w:type="pct"/>
            <w:shd w:val="clear" w:color="auto" w:fill="auto"/>
            <w:noWrap/>
            <w:tcMar>
              <w:left w:w="28" w:type="dxa"/>
              <w:right w:w="28" w:type="dxa"/>
            </w:tcMar>
            <w:vAlign w:val="center"/>
          </w:tcPr>
          <w:p w14:paraId="390AFC5E" w14:textId="2DC5F8A8" w:rsidR="00DB5A5B" w:rsidRPr="000F0618" w:rsidRDefault="00DB5A5B" w:rsidP="00DB5A5B">
            <w:pPr>
              <w:jc w:val="center"/>
              <w:rPr>
                <w:rFonts w:eastAsia="Times New Roman"/>
                <w:b/>
                <w:bCs/>
                <w:color w:val="000000"/>
                <w:szCs w:val="22"/>
                <w:lang w:eastAsia="en-GB"/>
              </w:rPr>
            </w:pPr>
            <w:r>
              <w:rPr>
                <w:b/>
                <w:bCs/>
                <w:color w:val="000000"/>
                <w:szCs w:val="22"/>
              </w:rPr>
              <w:t>Pars V</w:t>
            </w:r>
            <w:r w:rsidRPr="002463C3">
              <w:rPr>
                <w:b/>
                <w:bCs/>
                <w:color w:val="000000"/>
                <w:szCs w:val="22"/>
                <w:vertAlign w:val="subscript"/>
              </w:rPr>
              <w:t>iv</w:t>
            </w:r>
          </w:p>
        </w:tc>
        <w:tc>
          <w:tcPr>
            <w:tcW w:w="474" w:type="pct"/>
            <w:shd w:val="clear" w:color="auto" w:fill="auto"/>
            <w:noWrap/>
            <w:tcMar>
              <w:left w:w="28" w:type="dxa"/>
              <w:right w:w="28" w:type="dxa"/>
            </w:tcMar>
            <w:vAlign w:val="center"/>
          </w:tcPr>
          <w:p w14:paraId="75806C66" w14:textId="38BB789D" w:rsidR="00DB5A5B" w:rsidRPr="000F0618" w:rsidRDefault="00DB5A5B" w:rsidP="00DB5A5B">
            <w:pPr>
              <w:jc w:val="center"/>
              <w:rPr>
                <w:rFonts w:eastAsia="Times New Roman"/>
                <w:b/>
                <w:bCs/>
                <w:color w:val="000000"/>
                <w:szCs w:val="22"/>
                <w:lang w:eastAsia="en-GB"/>
              </w:rPr>
            </w:pPr>
            <w:r>
              <w:rPr>
                <w:b/>
                <w:bCs/>
                <w:color w:val="000000"/>
                <w:sz w:val="20"/>
              </w:rPr>
              <w:t>k</w:t>
            </w:r>
            <w:r w:rsidRPr="002463C3">
              <w:rPr>
                <w:b/>
                <w:bCs/>
                <w:color w:val="000000"/>
                <w:sz w:val="20"/>
                <w:vertAlign w:val="subscript"/>
              </w:rPr>
              <w:t>1</w:t>
            </w:r>
            <w:r>
              <w:rPr>
                <w:b/>
                <w:bCs/>
                <w:color w:val="000000"/>
                <w:sz w:val="20"/>
                <w:vertAlign w:val="subscript"/>
              </w:rPr>
              <w:t>0</w:t>
            </w:r>
          </w:p>
        </w:tc>
        <w:tc>
          <w:tcPr>
            <w:tcW w:w="474" w:type="pct"/>
            <w:shd w:val="clear" w:color="auto" w:fill="auto"/>
            <w:noWrap/>
            <w:tcMar>
              <w:left w:w="28" w:type="dxa"/>
              <w:right w:w="28" w:type="dxa"/>
            </w:tcMar>
            <w:vAlign w:val="center"/>
          </w:tcPr>
          <w:p w14:paraId="5ACB857B" w14:textId="77777777" w:rsidR="00DB5A5B" w:rsidRPr="000F0618" w:rsidRDefault="00DB5A5B" w:rsidP="00DB5A5B">
            <w:pPr>
              <w:jc w:val="center"/>
              <w:rPr>
                <w:rFonts w:eastAsia="Times New Roman"/>
                <w:b/>
                <w:bCs/>
                <w:color w:val="000000"/>
                <w:szCs w:val="22"/>
                <w:lang w:eastAsia="en-GB"/>
              </w:rPr>
            </w:pPr>
            <w:r>
              <w:rPr>
                <w:b/>
                <w:bCs/>
                <w:color w:val="000000"/>
                <w:szCs w:val="22"/>
              </w:rPr>
              <w:t>Akaike</w:t>
            </w:r>
          </w:p>
        </w:tc>
        <w:tc>
          <w:tcPr>
            <w:tcW w:w="474" w:type="pct"/>
            <w:shd w:val="clear" w:color="auto" w:fill="auto"/>
            <w:noWrap/>
            <w:tcMar>
              <w:left w:w="28" w:type="dxa"/>
              <w:right w:w="28" w:type="dxa"/>
            </w:tcMar>
            <w:vAlign w:val="center"/>
          </w:tcPr>
          <w:p w14:paraId="4CCCA669" w14:textId="77777777" w:rsidR="00DB5A5B" w:rsidRPr="000F0618" w:rsidRDefault="00DB5A5B" w:rsidP="00DB5A5B">
            <w:pPr>
              <w:jc w:val="center"/>
              <w:rPr>
                <w:rFonts w:eastAsia="Times New Roman"/>
                <w:b/>
                <w:bCs/>
                <w:color w:val="000000"/>
                <w:szCs w:val="22"/>
                <w:lang w:eastAsia="en-GB"/>
              </w:rPr>
            </w:pPr>
            <w:r>
              <w:rPr>
                <w:b/>
                <w:bCs/>
                <w:color w:val="000000"/>
                <w:szCs w:val="22"/>
              </w:rPr>
              <w:t>Sos</w:t>
            </w:r>
          </w:p>
        </w:tc>
        <w:tc>
          <w:tcPr>
            <w:tcW w:w="474" w:type="pct"/>
            <w:shd w:val="clear" w:color="auto" w:fill="auto"/>
            <w:noWrap/>
            <w:tcMar>
              <w:left w:w="28" w:type="dxa"/>
              <w:right w:w="28" w:type="dxa"/>
            </w:tcMar>
            <w:vAlign w:val="center"/>
          </w:tcPr>
          <w:p w14:paraId="6218E51B" w14:textId="77777777" w:rsidR="00DB5A5B" w:rsidRPr="000F0618" w:rsidRDefault="00DB5A5B" w:rsidP="00DB5A5B">
            <w:pPr>
              <w:jc w:val="center"/>
              <w:rPr>
                <w:rFonts w:eastAsia="Times New Roman"/>
                <w:b/>
                <w:bCs/>
                <w:color w:val="000000"/>
                <w:szCs w:val="22"/>
                <w:lang w:eastAsia="en-GB"/>
              </w:rPr>
            </w:pPr>
          </w:p>
        </w:tc>
        <w:tc>
          <w:tcPr>
            <w:tcW w:w="474" w:type="pct"/>
            <w:shd w:val="clear" w:color="auto" w:fill="auto"/>
            <w:noWrap/>
            <w:tcMar>
              <w:left w:w="28" w:type="dxa"/>
              <w:right w:w="28" w:type="dxa"/>
            </w:tcMar>
            <w:vAlign w:val="center"/>
          </w:tcPr>
          <w:p w14:paraId="701A2A47" w14:textId="77777777" w:rsidR="00DB5A5B" w:rsidRPr="000F0618" w:rsidRDefault="00DB5A5B" w:rsidP="00DB5A5B">
            <w:pPr>
              <w:jc w:val="center"/>
              <w:rPr>
                <w:rFonts w:eastAsia="Times New Roman"/>
                <w:b/>
                <w:bCs/>
                <w:color w:val="000000"/>
                <w:szCs w:val="22"/>
                <w:lang w:eastAsia="en-GB"/>
              </w:rPr>
            </w:pPr>
          </w:p>
        </w:tc>
        <w:tc>
          <w:tcPr>
            <w:tcW w:w="474" w:type="pct"/>
            <w:shd w:val="clear" w:color="auto" w:fill="auto"/>
            <w:noWrap/>
            <w:tcMar>
              <w:left w:w="28" w:type="dxa"/>
              <w:right w:w="28" w:type="dxa"/>
            </w:tcMar>
            <w:vAlign w:val="center"/>
          </w:tcPr>
          <w:p w14:paraId="36D4CE18" w14:textId="77777777" w:rsidR="00DB5A5B" w:rsidRPr="000F0618" w:rsidRDefault="00DB5A5B" w:rsidP="00DB5A5B">
            <w:pPr>
              <w:jc w:val="center"/>
              <w:rPr>
                <w:rFonts w:eastAsia="Times New Roman"/>
                <w:b/>
                <w:bCs/>
                <w:color w:val="000000"/>
                <w:szCs w:val="22"/>
                <w:lang w:eastAsia="en-GB"/>
              </w:rPr>
            </w:pPr>
          </w:p>
        </w:tc>
        <w:tc>
          <w:tcPr>
            <w:tcW w:w="476" w:type="pct"/>
            <w:shd w:val="clear" w:color="auto" w:fill="auto"/>
            <w:noWrap/>
            <w:tcMar>
              <w:left w:w="28" w:type="dxa"/>
              <w:right w:w="28" w:type="dxa"/>
            </w:tcMar>
            <w:vAlign w:val="center"/>
          </w:tcPr>
          <w:p w14:paraId="1CF34291" w14:textId="77777777" w:rsidR="00DB5A5B" w:rsidRPr="000F0618" w:rsidRDefault="00DB5A5B" w:rsidP="00DB5A5B">
            <w:pPr>
              <w:jc w:val="center"/>
              <w:rPr>
                <w:rFonts w:eastAsia="Times New Roman"/>
                <w:b/>
                <w:bCs/>
                <w:color w:val="000000"/>
                <w:szCs w:val="22"/>
                <w:lang w:eastAsia="en-GB"/>
              </w:rPr>
            </w:pPr>
          </w:p>
        </w:tc>
      </w:tr>
      <w:tr w:rsidR="00F9656C" w:rsidRPr="000F0618" w14:paraId="6BC353F0" w14:textId="77777777" w:rsidTr="00F9656C">
        <w:trPr>
          <w:trHeight w:val="278"/>
        </w:trPr>
        <w:tc>
          <w:tcPr>
            <w:tcW w:w="799" w:type="pct"/>
            <w:shd w:val="clear" w:color="auto" w:fill="auto"/>
            <w:noWrap/>
            <w:tcMar>
              <w:left w:w="28" w:type="dxa"/>
              <w:right w:w="28" w:type="dxa"/>
            </w:tcMar>
            <w:vAlign w:val="center"/>
          </w:tcPr>
          <w:p w14:paraId="251A00E6" w14:textId="77777777" w:rsidR="00F9656C" w:rsidRPr="000F0618" w:rsidRDefault="00F9656C" w:rsidP="00F9656C">
            <w:pPr>
              <w:rPr>
                <w:rFonts w:eastAsia="Times New Roman"/>
                <w:color w:val="000000"/>
                <w:szCs w:val="22"/>
                <w:lang w:eastAsia="en-GB"/>
              </w:rPr>
            </w:pPr>
            <w:r>
              <w:rPr>
                <w:color w:val="000000"/>
                <w:szCs w:val="22"/>
              </w:rPr>
              <w:t>Subj.1</w:t>
            </w:r>
          </w:p>
        </w:tc>
        <w:tc>
          <w:tcPr>
            <w:tcW w:w="881" w:type="pct"/>
            <w:shd w:val="clear" w:color="auto" w:fill="auto"/>
            <w:noWrap/>
            <w:tcMar>
              <w:left w:w="28" w:type="dxa"/>
              <w:right w:w="28" w:type="dxa"/>
            </w:tcMar>
            <w:vAlign w:val="center"/>
          </w:tcPr>
          <w:p w14:paraId="71A14E2B" w14:textId="6A5350F8" w:rsidR="00F9656C" w:rsidRPr="000F0618" w:rsidRDefault="00F9656C" w:rsidP="00F9656C">
            <w:pPr>
              <w:jc w:val="center"/>
              <w:rPr>
                <w:rFonts w:eastAsia="Times New Roman"/>
                <w:color w:val="000000"/>
                <w:szCs w:val="22"/>
                <w:lang w:eastAsia="en-GB"/>
              </w:rPr>
            </w:pPr>
            <w:r>
              <w:rPr>
                <w:color w:val="000000"/>
              </w:rPr>
              <w:t>100.74745</w:t>
            </w:r>
          </w:p>
        </w:tc>
        <w:tc>
          <w:tcPr>
            <w:tcW w:w="474" w:type="pct"/>
            <w:shd w:val="clear" w:color="auto" w:fill="auto"/>
            <w:noWrap/>
            <w:tcMar>
              <w:left w:w="28" w:type="dxa"/>
              <w:right w:w="28" w:type="dxa"/>
            </w:tcMar>
            <w:vAlign w:val="center"/>
          </w:tcPr>
          <w:p w14:paraId="5440C6EC" w14:textId="199A6338" w:rsidR="00F9656C" w:rsidRPr="000F0618" w:rsidRDefault="00F9656C" w:rsidP="00F9656C">
            <w:pPr>
              <w:jc w:val="center"/>
              <w:rPr>
                <w:rFonts w:eastAsia="Times New Roman"/>
                <w:color w:val="000000"/>
                <w:szCs w:val="22"/>
                <w:lang w:eastAsia="en-GB"/>
              </w:rPr>
            </w:pPr>
            <w:r>
              <w:rPr>
                <w:color w:val="000000"/>
              </w:rPr>
              <w:t>0.04953</w:t>
            </w:r>
          </w:p>
        </w:tc>
        <w:tc>
          <w:tcPr>
            <w:tcW w:w="474" w:type="pct"/>
            <w:shd w:val="clear" w:color="auto" w:fill="auto"/>
            <w:noWrap/>
            <w:tcMar>
              <w:left w:w="28" w:type="dxa"/>
              <w:right w:w="28" w:type="dxa"/>
            </w:tcMar>
            <w:vAlign w:val="center"/>
          </w:tcPr>
          <w:p w14:paraId="541C3CF3" w14:textId="06A8134A" w:rsidR="00F9656C" w:rsidRPr="000F0618" w:rsidRDefault="00F9656C" w:rsidP="00F9656C">
            <w:pPr>
              <w:jc w:val="center"/>
              <w:rPr>
                <w:rFonts w:eastAsia="Times New Roman"/>
                <w:color w:val="000000"/>
                <w:szCs w:val="22"/>
                <w:lang w:eastAsia="en-GB"/>
              </w:rPr>
            </w:pPr>
            <w:r>
              <w:rPr>
                <w:color w:val="000000"/>
              </w:rPr>
              <w:t>-62.82166</w:t>
            </w:r>
          </w:p>
        </w:tc>
        <w:tc>
          <w:tcPr>
            <w:tcW w:w="474" w:type="pct"/>
            <w:shd w:val="clear" w:color="auto" w:fill="auto"/>
            <w:noWrap/>
            <w:tcMar>
              <w:left w:w="28" w:type="dxa"/>
              <w:right w:w="28" w:type="dxa"/>
            </w:tcMar>
            <w:vAlign w:val="center"/>
          </w:tcPr>
          <w:p w14:paraId="5A5B21B9" w14:textId="7A5F4992" w:rsidR="00F9656C" w:rsidRPr="000F0618" w:rsidRDefault="00F9656C" w:rsidP="00F9656C">
            <w:pPr>
              <w:jc w:val="center"/>
              <w:rPr>
                <w:rFonts w:eastAsia="Times New Roman"/>
                <w:color w:val="000000"/>
                <w:szCs w:val="22"/>
                <w:lang w:eastAsia="en-GB"/>
              </w:rPr>
            </w:pPr>
            <w:r>
              <w:rPr>
                <w:color w:val="000000"/>
              </w:rPr>
              <w:t>0.01963</w:t>
            </w:r>
          </w:p>
        </w:tc>
        <w:tc>
          <w:tcPr>
            <w:tcW w:w="474" w:type="pct"/>
            <w:shd w:val="clear" w:color="auto" w:fill="auto"/>
            <w:noWrap/>
            <w:tcMar>
              <w:left w:w="28" w:type="dxa"/>
              <w:right w:w="28" w:type="dxa"/>
            </w:tcMar>
            <w:vAlign w:val="center"/>
          </w:tcPr>
          <w:p w14:paraId="7529A22D"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93F8EBC"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76539BD5" w14:textId="77777777" w:rsidR="00F9656C" w:rsidRPr="000F0618" w:rsidRDefault="00F9656C" w:rsidP="00F9656C">
            <w:pPr>
              <w:jc w:val="center"/>
              <w:rPr>
                <w:rFonts w:eastAsia="Times New Roman"/>
                <w:color w:val="000000"/>
                <w:szCs w:val="22"/>
                <w:lang w:eastAsia="en-GB"/>
              </w:rPr>
            </w:pPr>
          </w:p>
        </w:tc>
        <w:tc>
          <w:tcPr>
            <w:tcW w:w="476" w:type="pct"/>
            <w:shd w:val="clear" w:color="auto" w:fill="auto"/>
            <w:noWrap/>
            <w:tcMar>
              <w:left w:w="28" w:type="dxa"/>
              <w:right w:w="28" w:type="dxa"/>
            </w:tcMar>
            <w:vAlign w:val="center"/>
          </w:tcPr>
          <w:p w14:paraId="008E3CE8" w14:textId="77777777" w:rsidR="00F9656C" w:rsidRPr="000F0618" w:rsidRDefault="00F9656C" w:rsidP="00F9656C">
            <w:pPr>
              <w:jc w:val="center"/>
              <w:rPr>
                <w:rFonts w:eastAsia="Times New Roman"/>
                <w:color w:val="000000"/>
                <w:szCs w:val="22"/>
                <w:lang w:eastAsia="en-GB"/>
              </w:rPr>
            </w:pPr>
          </w:p>
        </w:tc>
      </w:tr>
      <w:tr w:rsidR="00F9656C" w:rsidRPr="000F0618" w14:paraId="039A11E9" w14:textId="77777777" w:rsidTr="00F9656C">
        <w:trPr>
          <w:trHeight w:val="278"/>
        </w:trPr>
        <w:tc>
          <w:tcPr>
            <w:tcW w:w="799" w:type="pct"/>
            <w:shd w:val="clear" w:color="auto" w:fill="auto"/>
            <w:noWrap/>
            <w:tcMar>
              <w:left w:w="28" w:type="dxa"/>
              <w:right w:w="28" w:type="dxa"/>
            </w:tcMar>
            <w:vAlign w:val="center"/>
          </w:tcPr>
          <w:p w14:paraId="3F781F37" w14:textId="77777777" w:rsidR="00F9656C" w:rsidRPr="000F0618" w:rsidRDefault="00F9656C" w:rsidP="00F9656C">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7E525E1D" w14:textId="06CC4212" w:rsidR="00F9656C" w:rsidRPr="000F0618" w:rsidRDefault="00F9656C" w:rsidP="00F9656C">
            <w:pPr>
              <w:jc w:val="center"/>
              <w:rPr>
                <w:rFonts w:eastAsia="Times New Roman"/>
                <w:color w:val="000000"/>
                <w:szCs w:val="22"/>
                <w:lang w:eastAsia="en-GB"/>
              </w:rPr>
            </w:pPr>
            <w:r>
              <w:rPr>
                <w:color w:val="000000"/>
              </w:rPr>
              <w:t>1.11</w:t>
            </w:r>
          </w:p>
        </w:tc>
        <w:tc>
          <w:tcPr>
            <w:tcW w:w="474" w:type="pct"/>
            <w:shd w:val="clear" w:color="auto" w:fill="auto"/>
            <w:noWrap/>
            <w:tcMar>
              <w:left w:w="28" w:type="dxa"/>
              <w:right w:w="28" w:type="dxa"/>
            </w:tcMar>
            <w:vAlign w:val="center"/>
          </w:tcPr>
          <w:p w14:paraId="38F17645" w14:textId="19846F65" w:rsidR="00F9656C" w:rsidRPr="000F0618" w:rsidRDefault="00F9656C" w:rsidP="00F9656C">
            <w:pPr>
              <w:jc w:val="center"/>
              <w:rPr>
                <w:rFonts w:eastAsia="Times New Roman"/>
                <w:color w:val="000000"/>
                <w:szCs w:val="22"/>
                <w:lang w:eastAsia="en-GB"/>
              </w:rPr>
            </w:pPr>
            <w:r>
              <w:rPr>
                <w:color w:val="000000"/>
              </w:rPr>
              <w:t>0.81</w:t>
            </w:r>
          </w:p>
        </w:tc>
        <w:tc>
          <w:tcPr>
            <w:tcW w:w="474" w:type="pct"/>
            <w:shd w:val="clear" w:color="auto" w:fill="auto"/>
            <w:noWrap/>
            <w:tcMar>
              <w:left w:w="28" w:type="dxa"/>
              <w:right w:w="28" w:type="dxa"/>
            </w:tcMar>
            <w:vAlign w:val="center"/>
          </w:tcPr>
          <w:p w14:paraId="22531919"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8F69A5D"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78CCA29"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F3461B5"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7953C4A" w14:textId="77777777" w:rsidR="00F9656C" w:rsidRPr="000F0618" w:rsidRDefault="00F9656C" w:rsidP="00F9656C">
            <w:pPr>
              <w:jc w:val="center"/>
              <w:rPr>
                <w:rFonts w:eastAsia="Times New Roman"/>
                <w:color w:val="000000"/>
                <w:szCs w:val="22"/>
                <w:lang w:eastAsia="en-GB"/>
              </w:rPr>
            </w:pPr>
          </w:p>
        </w:tc>
        <w:tc>
          <w:tcPr>
            <w:tcW w:w="476" w:type="pct"/>
            <w:shd w:val="clear" w:color="auto" w:fill="auto"/>
            <w:noWrap/>
            <w:tcMar>
              <w:left w:w="28" w:type="dxa"/>
              <w:right w:w="28" w:type="dxa"/>
            </w:tcMar>
            <w:vAlign w:val="center"/>
          </w:tcPr>
          <w:p w14:paraId="2336AD10" w14:textId="77777777" w:rsidR="00F9656C" w:rsidRPr="000F0618" w:rsidRDefault="00F9656C" w:rsidP="00F9656C">
            <w:pPr>
              <w:jc w:val="center"/>
              <w:rPr>
                <w:rFonts w:eastAsia="Times New Roman"/>
                <w:color w:val="auto"/>
                <w:szCs w:val="22"/>
                <w:lang w:eastAsia="en-GB"/>
              </w:rPr>
            </w:pPr>
          </w:p>
        </w:tc>
      </w:tr>
      <w:tr w:rsidR="00F9656C" w:rsidRPr="000F0618" w14:paraId="5858A1C7" w14:textId="77777777" w:rsidTr="00F9656C">
        <w:trPr>
          <w:trHeight w:val="278"/>
        </w:trPr>
        <w:tc>
          <w:tcPr>
            <w:tcW w:w="799" w:type="pct"/>
            <w:shd w:val="clear" w:color="auto" w:fill="auto"/>
            <w:noWrap/>
            <w:tcMar>
              <w:left w:w="28" w:type="dxa"/>
              <w:right w:w="28" w:type="dxa"/>
            </w:tcMar>
            <w:vAlign w:val="center"/>
          </w:tcPr>
          <w:p w14:paraId="48ADDBFB" w14:textId="77777777" w:rsidR="00F9656C" w:rsidRPr="000F0618" w:rsidRDefault="00F9656C" w:rsidP="00F9656C">
            <w:pPr>
              <w:rPr>
                <w:rFonts w:eastAsia="Times New Roman"/>
                <w:color w:val="000000"/>
                <w:szCs w:val="22"/>
                <w:lang w:eastAsia="en-GB"/>
              </w:rPr>
            </w:pPr>
            <w:r>
              <w:rPr>
                <w:color w:val="000000"/>
                <w:szCs w:val="22"/>
              </w:rPr>
              <w:t>Subj.2</w:t>
            </w:r>
          </w:p>
        </w:tc>
        <w:tc>
          <w:tcPr>
            <w:tcW w:w="881" w:type="pct"/>
            <w:shd w:val="clear" w:color="auto" w:fill="auto"/>
            <w:noWrap/>
            <w:tcMar>
              <w:left w:w="28" w:type="dxa"/>
              <w:right w:w="28" w:type="dxa"/>
            </w:tcMar>
            <w:vAlign w:val="center"/>
          </w:tcPr>
          <w:p w14:paraId="50DCF8D6" w14:textId="38F2E4FD" w:rsidR="00F9656C" w:rsidRPr="000F0618" w:rsidRDefault="00F9656C" w:rsidP="00F9656C">
            <w:pPr>
              <w:jc w:val="center"/>
              <w:rPr>
                <w:rFonts w:eastAsia="Times New Roman"/>
                <w:color w:val="000000"/>
                <w:szCs w:val="22"/>
                <w:lang w:eastAsia="en-GB"/>
              </w:rPr>
            </w:pPr>
            <w:r>
              <w:rPr>
                <w:color w:val="000000"/>
              </w:rPr>
              <w:t>100.38113</w:t>
            </w:r>
          </w:p>
        </w:tc>
        <w:tc>
          <w:tcPr>
            <w:tcW w:w="474" w:type="pct"/>
            <w:shd w:val="clear" w:color="auto" w:fill="auto"/>
            <w:noWrap/>
            <w:tcMar>
              <w:left w:w="28" w:type="dxa"/>
              <w:right w:w="28" w:type="dxa"/>
            </w:tcMar>
            <w:vAlign w:val="center"/>
          </w:tcPr>
          <w:p w14:paraId="4842FC9D" w14:textId="28A428CC" w:rsidR="00F9656C" w:rsidRPr="000F0618" w:rsidRDefault="00F9656C" w:rsidP="00F9656C">
            <w:pPr>
              <w:jc w:val="center"/>
              <w:rPr>
                <w:rFonts w:eastAsia="Times New Roman"/>
                <w:color w:val="000000"/>
                <w:szCs w:val="22"/>
                <w:lang w:eastAsia="en-GB"/>
              </w:rPr>
            </w:pPr>
            <w:r>
              <w:rPr>
                <w:color w:val="000000"/>
              </w:rPr>
              <w:t>0.05029</w:t>
            </w:r>
          </w:p>
        </w:tc>
        <w:tc>
          <w:tcPr>
            <w:tcW w:w="474" w:type="pct"/>
            <w:shd w:val="clear" w:color="auto" w:fill="auto"/>
            <w:noWrap/>
            <w:tcMar>
              <w:left w:w="28" w:type="dxa"/>
              <w:right w:w="28" w:type="dxa"/>
            </w:tcMar>
            <w:vAlign w:val="center"/>
          </w:tcPr>
          <w:p w14:paraId="4CE1E8D4" w14:textId="5BCEFF45" w:rsidR="00F9656C" w:rsidRPr="000F0618" w:rsidRDefault="00F9656C" w:rsidP="00F9656C">
            <w:pPr>
              <w:jc w:val="center"/>
              <w:rPr>
                <w:rFonts w:eastAsia="Times New Roman"/>
                <w:color w:val="000000"/>
                <w:szCs w:val="22"/>
                <w:lang w:eastAsia="en-GB"/>
              </w:rPr>
            </w:pPr>
            <w:r>
              <w:rPr>
                <w:color w:val="000000"/>
              </w:rPr>
              <w:t>-68.19147</w:t>
            </w:r>
          </w:p>
        </w:tc>
        <w:tc>
          <w:tcPr>
            <w:tcW w:w="474" w:type="pct"/>
            <w:shd w:val="clear" w:color="auto" w:fill="auto"/>
            <w:noWrap/>
            <w:tcMar>
              <w:left w:w="28" w:type="dxa"/>
              <w:right w:w="28" w:type="dxa"/>
            </w:tcMar>
            <w:vAlign w:val="center"/>
          </w:tcPr>
          <w:p w14:paraId="11ADE609" w14:textId="0F793AF2" w:rsidR="00F9656C" w:rsidRPr="000F0618" w:rsidRDefault="00F9656C" w:rsidP="00F9656C">
            <w:pPr>
              <w:jc w:val="center"/>
              <w:rPr>
                <w:rFonts w:eastAsia="Times New Roman"/>
                <w:color w:val="000000"/>
                <w:szCs w:val="22"/>
                <w:lang w:eastAsia="en-GB"/>
              </w:rPr>
            </w:pPr>
            <w:r>
              <w:rPr>
                <w:color w:val="000000"/>
              </w:rPr>
              <w:t>0.01431</w:t>
            </w:r>
          </w:p>
        </w:tc>
        <w:tc>
          <w:tcPr>
            <w:tcW w:w="474" w:type="pct"/>
            <w:shd w:val="clear" w:color="auto" w:fill="auto"/>
            <w:noWrap/>
            <w:tcMar>
              <w:left w:w="28" w:type="dxa"/>
              <w:right w:w="28" w:type="dxa"/>
            </w:tcMar>
            <w:vAlign w:val="center"/>
          </w:tcPr>
          <w:p w14:paraId="575E92A7"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22CF106"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712763A5" w14:textId="77777777" w:rsidR="00F9656C" w:rsidRPr="000F0618" w:rsidRDefault="00F9656C" w:rsidP="00F9656C">
            <w:pPr>
              <w:jc w:val="center"/>
              <w:rPr>
                <w:rFonts w:eastAsia="Times New Roman"/>
                <w:color w:val="000000"/>
                <w:szCs w:val="22"/>
                <w:lang w:eastAsia="en-GB"/>
              </w:rPr>
            </w:pPr>
          </w:p>
        </w:tc>
        <w:tc>
          <w:tcPr>
            <w:tcW w:w="476" w:type="pct"/>
            <w:shd w:val="clear" w:color="auto" w:fill="auto"/>
            <w:noWrap/>
            <w:tcMar>
              <w:left w:w="28" w:type="dxa"/>
              <w:right w:w="28" w:type="dxa"/>
            </w:tcMar>
            <w:vAlign w:val="center"/>
          </w:tcPr>
          <w:p w14:paraId="0F26A36F" w14:textId="77777777" w:rsidR="00F9656C" w:rsidRPr="000F0618" w:rsidRDefault="00F9656C" w:rsidP="00F9656C">
            <w:pPr>
              <w:jc w:val="center"/>
              <w:rPr>
                <w:rFonts w:eastAsia="Times New Roman"/>
                <w:color w:val="000000"/>
                <w:szCs w:val="22"/>
                <w:lang w:eastAsia="en-GB"/>
              </w:rPr>
            </w:pPr>
          </w:p>
        </w:tc>
      </w:tr>
      <w:tr w:rsidR="00F9656C" w:rsidRPr="000F0618" w14:paraId="1E5F41EC" w14:textId="77777777" w:rsidTr="00F9656C">
        <w:trPr>
          <w:trHeight w:val="278"/>
        </w:trPr>
        <w:tc>
          <w:tcPr>
            <w:tcW w:w="799" w:type="pct"/>
            <w:shd w:val="clear" w:color="auto" w:fill="auto"/>
            <w:noWrap/>
            <w:tcMar>
              <w:left w:w="28" w:type="dxa"/>
              <w:right w:w="28" w:type="dxa"/>
            </w:tcMar>
            <w:vAlign w:val="center"/>
          </w:tcPr>
          <w:p w14:paraId="5B4341EF" w14:textId="77777777" w:rsidR="00F9656C" w:rsidRPr="000F0618" w:rsidRDefault="00F9656C" w:rsidP="00F9656C">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3E454438" w14:textId="2B0C0476" w:rsidR="00F9656C" w:rsidRPr="000F0618" w:rsidRDefault="00F9656C" w:rsidP="00F9656C">
            <w:pPr>
              <w:jc w:val="center"/>
              <w:rPr>
                <w:rFonts w:eastAsia="Times New Roman"/>
                <w:color w:val="000000"/>
                <w:szCs w:val="22"/>
                <w:lang w:eastAsia="en-GB"/>
              </w:rPr>
            </w:pPr>
            <w:r>
              <w:rPr>
                <w:color w:val="000000"/>
              </w:rPr>
              <w:t>0.95</w:t>
            </w:r>
          </w:p>
        </w:tc>
        <w:tc>
          <w:tcPr>
            <w:tcW w:w="474" w:type="pct"/>
            <w:shd w:val="clear" w:color="auto" w:fill="auto"/>
            <w:noWrap/>
            <w:tcMar>
              <w:left w:w="28" w:type="dxa"/>
              <w:right w:w="28" w:type="dxa"/>
            </w:tcMar>
            <w:vAlign w:val="center"/>
          </w:tcPr>
          <w:p w14:paraId="0256DC62" w14:textId="21E43F2F" w:rsidR="00F9656C" w:rsidRPr="000F0618" w:rsidRDefault="00F9656C" w:rsidP="00F9656C">
            <w:pPr>
              <w:jc w:val="center"/>
              <w:rPr>
                <w:rFonts w:eastAsia="Times New Roman"/>
                <w:color w:val="000000"/>
                <w:szCs w:val="22"/>
                <w:lang w:eastAsia="en-GB"/>
              </w:rPr>
            </w:pPr>
            <w:r>
              <w:rPr>
                <w:color w:val="000000"/>
              </w:rPr>
              <w:t>0.68</w:t>
            </w:r>
          </w:p>
        </w:tc>
        <w:tc>
          <w:tcPr>
            <w:tcW w:w="474" w:type="pct"/>
            <w:shd w:val="clear" w:color="auto" w:fill="auto"/>
            <w:noWrap/>
            <w:tcMar>
              <w:left w:w="28" w:type="dxa"/>
              <w:right w:w="28" w:type="dxa"/>
            </w:tcMar>
            <w:vAlign w:val="center"/>
          </w:tcPr>
          <w:p w14:paraId="59514C61"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EEC0899"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0129A84"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4BE97FD"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ED99D2D" w14:textId="77777777" w:rsidR="00F9656C" w:rsidRPr="000F0618" w:rsidRDefault="00F9656C" w:rsidP="00F9656C">
            <w:pPr>
              <w:jc w:val="center"/>
              <w:rPr>
                <w:rFonts w:eastAsia="Times New Roman"/>
                <w:color w:val="000000"/>
                <w:szCs w:val="22"/>
                <w:lang w:eastAsia="en-GB"/>
              </w:rPr>
            </w:pPr>
          </w:p>
        </w:tc>
        <w:tc>
          <w:tcPr>
            <w:tcW w:w="476" w:type="pct"/>
            <w:shd w:val="clear" w:color="auto" w:fill="auto"/>
            <w:noWrap/>
            <w:tcMar>
              <w:left w:w="28" w:type="dxa"/>
              <w:right w:w="28" w:type="dxa"/>
            </w:tcMar>
            <w:vAlign w:val="center"/>
          </w:tcPr>
          <w:p w14:paraId="5D6FA023" w14:textId="77777777" w:rsidR="00F9656C" w:rsidRPr="000F0618" w:rsidRDefault="00F9656C" w:rsidP="00F9656C">
            <w:pPr>
              <w:jc w:val="center"/>
              <w:rPr>
                <w:rFonts w:eastAsia="Times New Roman"/>
                <w:color w:val="auto"/>
                <w:szCs w:val="22"/>
                <w:lang w:eastAsia="en-GB"/>
              </w:rPr>
            </w:pPr>
          </w:p>
        </w:tc>
      </w:tr>
      <w:tr w:rsidR="00F9656C" w:rsidRPr="000F0618" w14:paraId="6EC2BCD8" w14:textId="77777777" w:rsidTr="00F9656C">
        <w:trPr>
          <w:trHeight w:val="278"/>
        </w:trPr>
        <w:tc>
          <w:tcPr>
            <w:tcW w:w="799" w:type="pct"/>
            <w:shd w:val="clear" w:color="auto" w:fill="auto"/>
            <w:noWrap/>
            <w:tcMar>
              <w:left w:w="28" w:type="dxa"/>
              <w:right w:w="28" w:type="dxa"/>
            </w:tcMar>
            <w:vAlign w:val="center"/>
          </w:tcPr>
          <w:p w14:paraId="4770C118" w14:textId="77777777" w:rsidR="00F9656C" w:rsidRPr="000F0618" w:rsidRDefault="00F9656C" w:rsidP="00F9656C">
            <w:pPr>
              <w:rPr>
                <w:rFonts w:eastAsia="Times New Roman"/>
                <w:color w:val="000000"/>
                <w:szCs w:val="22"/>
                <w:lang w:eastAsia="en-GB"/>
              </w:rPr>
            </w:pPr>
            <w:r>
              <w:rPr>
                <w:color w:val="000000"/>
                <w:szCs w:val="22"/>
              </w:rPr>
              <w:t>Subj.3</w:t>
            </w:r>
          </w:p>
        </w:tc>
        <w:tc>
          <w:tcPr>
            <w:tcW w:w="881" w:type="pct"/>
            <w:shd w:val="clear" w:color="auto" w:fill="auto"/>
            <w:noWrap/>
            <w:tcMar>
              <w:left w:w="28" w:type="dxa"/>
              <w:right w:w="28" w:type="dxa"/>
            </w:tcMar>
            <w:vAlign w:val="center"/>
          </w:tcPr>
          <w:p w14:paraId="4BAC7EB3" w14:textId="7F5FCE36" w:rsidR="00F9656C" w:rsidRPr="000F0618" w:rsidRDefault="00F9656C" w:rsidP="00F9656C">
            <w:pPr>
              <w:jc w:val="center"/>
              <w:rPr>
                <w:rFonts w:eastAsia="Times New Roman"/>
                <w:color w:val="000000"/>
                <w:szCs w:val="22"/>
                <w:lang w:eastAsia="en-GB"/>
              </w:rPr>
            </w:pPr>
            <w:r>
              <w:rPr>
                <w:color w:val="000000"/>
              </w:rPr>
              <w:t>100.70590</w:t>
            </w:r>
          </w:p>
        </w:tc>
        <w:tc>
          <w:tcPr>
            <w:tcW w:w="474" w:type="pct"/>
            <w:shd w:val="clear" w:color="auto" w:fill="auto"/>
            <w:noWrap/>
            <w:tcMar>
              <w:left w:w="28" w:type="dxa"/>
              <w:right w:w="28" w:type="dxa"/>
            </w:tcMar>
            <w:vAlign w:val="center"/>
          </w:tcPr>
          <w:p w14:paraId="33856FB8" w14:textId="00359E25" w:rsidR="00F9656C" w:rsidRPr="000F0618" w:rsidRDefault="00F9656C" w:rsidP="00F9656C">
            <w:pPr>
              <w:jc w:val="center"/>
              <w:rPr>
                <w:rFonts w:eastAsia="Times New Roman"/>
                <w:color w:val="000000"/>
                <w:szCs w:val="22"/>
                <w:lang w:eastAsia="en-GB"/>
              </w:rPr>
            </w:pPr>
            <w:r>
              <w:rPr>
                <w:color w:val="000000"/>
              </w:rPr>
              <w:t>0.04993</w:t>
            </w:r>
          </w:p>
        </w:tc>
        <w:tc>
          <w:tcPr>
            <w:tcW w:w="474" w:type="pct"/>
            <w:shd w:val="clear" w:color="auto" w:fill="auto"/>
            <w:noWrap/>
            <w:tcMar>
              <w:left w:w="28" w:type="dxa"/>
              <w:right w:w="28" w:type="dxa"/>
            </w:tcMar>
            <w:vAlign w:val="center"/>
          </w:tcPr>
          <w:p w14:paraId="211BC5C1" w14:textId="46A14A1B" w:rsidR="00F9656C" w:rsidRPr="000F0618" w:rsidRDefault="00F9656C" w:rsidP="00F9656C">
            <w:pPr>
              <w:jc w:val="center"/>
              <w:rPr>
                <w:rFonts w:eastAsia="Times New Roman"/>
                <w:color w:val="000000"/>
                <w:szCs w:val="22"/>
                <w:lang w:eastAsia="en-GB"/>
              </w:rPr>
            </w:pPr>
            <w:r>
              <w:rPr>
                <w:color w:val="000000"/>
              </w:rPr>
              <w:t>-66.58536</w:t>
            </w:r>
          </w:p>
        </w:tc>
        <w:tc>
          <w:tcPr>
            <w:tcW w:w="474" w:type="pct"/>
            <w:shd w:val="clear" w:color="auto" w:fill="auto"/>
            <w:noWrap/>
            <w:tcMar>
              <w:left w:w="28" w:type="dxa"/>
              <w:right w:w="28" w:type="dxa"/>
            </w:tcMar>
            <w:vAlign w:val="center"/>
          </w:tcPr>
          <w:p w14:paraId="417E43C5" w14:textId="31C54EE2" w:rsidR="00F9656C" w:rsidRPr="000F0618" w:rsidRDefault="00F9656C" w:rsidP="00F9656C">
            <w:pPr>
              <w:jc w:val="center"/>
              <w:rPr>
                <w:rFonts w:eastAsia="Times New Roman"/>
                <w:color w:val="000000"/>
                <w:szCs w:val="22"/>
                <w:lang w:eastAsia="en-GB"/>
              </w:rPr>
            </w:pPr>
            <w:r>
              <w:rPr>
                <w:color w:val="000000"/>
              </w:rPr>
              <w:t>0.01573</w:t>
            </w:r>
          </w:p>
        </w:tc>
        <w:tc>
          <w:tcPr>
            <w:tcW w:w="474" w:type="pct"/>
            <w:shd w:val="clear" w:color="auto" w:fill="auto"/>
            <w:noWrap/>
            <w:tcMar>
              <w:left w:w="28" w:type="dxa"/>
              <w:right w:w="28" w:type="dxa"/>
            </w:tcMar>
            <w:vAlign w:val="center"/>
          </w:tcPr>
          <w:p w14:paraId="23FAC16C"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5DB1271"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05F5A76" w14:textId="77777777" w:rsidR="00F9656C" w:rsidRPr="000F0618" w:rsidRDefault="00F9656C" w:rsidP="00F9656C">
            <w:pPr>
              <w:jc w:val="center"/>
              <w:rPr>
                <w:rFonts w:eastAsia="Times New Roman"/>
                <w:color w:val="000000"/>
                <w:szCs w:val="22"/>
                <w:lang w:eastAsia="en-GB"/>
              </w:rPr>
            </w:pPr>
          </w:p>
        </w:tc>
        <w:tc>
          <w:tcPr>
            <w:tcW w:w="476" w:type="pct"/>
            <w:shd w:val="clear" w:color="auto" w:fill="auto"/>
            <w:noWrap/>
            <w:tcMar>
              <w:left w:w="28" w:type="dxa"/>
              <w:right w:w="28" w:type="dxa"/>
            </w:tcMar>
            <w:vAlign w:val="center"/>
          </w:tcPr>
          <w:p w14:paraId="051E1971" w14:textId="77777777" w:rsidR="00F9656C" w:rsidRPr="000F0618" w:rsidRDefault="00F9656C" w:rsidP="00F9656C">
            <w:pPr>
              <w:jc w:val="center"/>
              <w:rPr>
                <w:rFonts w:eastAsia="Times New Roman"/>
                <w:color w:val="000000"/>
                <w:szCs w:val="22"/>
                <w:lang w:eastAsia="en-GB"/>
              </w:rPr>
            </w:pPr>
          </w:p>
        </w:tc>
      </w:tr>
      <w:tr w:rsidR="00F9656C" w:rsidRPr="000F0618" w14:paraId="4DE95EE1" w14:textId="77777777" w:rsidTr="00F9656C">
        <w:trPr>
          <w:trHeight w:val="278"/>
        </w:trPr>
        <w:tc>
          <w:tcPr>
            <w:tcW w:w="799" w:type="pct"/>
            <w:shd w:val="clear" w:color="auto" w:fill="auto"/>
            <w:noWrap/>
            <w:tcMar>
              <w:left w:w="28" w:type="dxa"/>
              <w:right w:w="28" w:type="dxa"/>
            </w:tcMar>
            <w:vAlign w:val="center"/>
          </w:tcPr>
          <w:p w14:paraId="3FD39E88" w14:textId="77777777" w:rsidR="00F9656C" w:rsidRPr="000F0618" w:rsidRDefault="00F9656C" w:rsidP="00F9656C">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3475AF2F" w14:textId="56AEF7F1" w:rsidR="00F9656C" w:rsidRPr="000F0618" w:rsidRDefault="00F9656C" w:rsidP="00F9656C">
            <w:pPr>
              <w:jc w:val="center"/>
              <w:rPr>
                <w:rFonts w:eastAsia="Times New Roman"/>
                <w:color w:val="000000"/>
                <w:szCs w:val="22"/>
                <w:lang w:eastAsia="en-GB"/>
              </w:rPr>
            </w:pPr>
            <w:r>
              <w:rPr>
                <w:color w:val="000000"/>
              </w:rPr>
              <w:t>1.00</w:t>
            </w:r>
          </w:p>
        </w:tc>
        <w:tc>
          <w:tcPr>
            <w:tcW w:w="474" w:type="pct"/>
            <w:shd w:val="clear" w:color="auto" w:fill="auto"/>
            <w:noWrap/>
            <w:tcMar>
              <w:left w:w="28" w:type="dxa"/>
              <w:right w:w="28" w:type="dxa"/>
            </w:tcMar>
            <w:vAlign w:val="center"/>
          </w:tcPr>
          <w:p w14:paraId="21CE6782" w14:textId="48E80E5B" w:rsidR="00F9656C" w:rsidRPr="000F0618" w:rsidRDefault="00F9656C" w:rsidP="00F9656C">
            <w:pPr>
              <w:jc w:val="center"/>
              <w:rPr>
                <w:rFonts w:eastAsia="Times New Roman"/>
                <w:color w:val="000000"/>
                <w:szCs w:val="22"/>
                <w:lang w:eastAsia="en-GB"/>
              </w:rPr>
            </w:pPr>
            <w:r>
              <w:rPr>
                <w:color w:val="000000"/>
              </w:rPr>
              <w:t>0.72</w:t>
            </w:r>
          </w:p>
        </w:tc>
        <w:tc>
          <w:tcPr>
            <w:tcW w:w="474" w:type="pct"/>
            <w:shd w:val="clear" w:color="auto" w:fill="auto"/>
            <w:noWrap/>
            <w:tcMar>
              <w:left w:w="28" w:type="dxa"/>
              <w:right w:w="28" w:type="dxa"/>
            </w:tcMar>
            <w:vAlign w:val="center"/>
          </w:tcPr>
          <w:p w14:paraId="06659A01"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2D1DF8D"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879C6C4"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2CB1CEF"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521AB21" w14:textId="77777777" w:rsidR="00F9656C" w:rsidRPr="000F0618" w:rsidRDefault="00F9656C" w:rsidP="00F9656C">
            <w:pPr>
              <w:jc w:val="center"/>
              <w:rPr>
                <w:rFonts w:eastAsia="Times New Roman"/>
                <w:color w:val="000000"/>
                <w:szCs w:val="22"/>
                <w:lang w:eastAsia="en-GB"/>
              </w:rPr>
            </w:pPr>
          </w:p>
        </w:tc>
        <w:tc>
          <w:tcPr>
            <w:tcW w:w="476" w:type="pct"/>
            <w:shd w:val="clear" w:color="auto" w:fill="auto"/>
            <w:noWrap/>
            <w:tcMar>
              <w:left w:w="28" w:type="dxa"/>
              <w:right w:w="28" w:type="dxa"/>
            </w:tcMar>
            <w:vAlign w:val="center"/>
          </w:tcPr>
          <w:p w14:paraId="37AEF492" w14:textId="77777777" w:rsidR="00F9656C" w:rsidRPr="000F0618" w:rsidRDefault="00F9656C" w:rsidP="00F9656C">
            <w:pPr>
              <w:jc w:val="center"/>
              <w:rPr>
                <w:rFonts w:eastAsia="Times New Roman"/>
                <w:color w:val="auto"/>
                <w:szCs w:val="22"/>
                <w:lang w:eastAsia="en-GB"/>
              </w:rPr>
            </w:pPr>
          </w:p>
        </w:tc>
      </w:tr>
      <w:tr w:rsidR="00E45A7B" w:rsidRPr="000F0618" w14:paraId="7BFB2888" w14:textId="77777777" w:rsidTr="00E45A7B">
        <w:trPr>
          <w:trHeight w:val="278"/>
        </w:trPr>
        <w:tc>
          <w:tcPr>
            <w:tcW w:w="5000" w:type="pct"/>
            <w:gridSpan w:val="9"/>
            <w:shd w:val="clear" w:color="auto" w:fill="auto"/>
            <w:noWrap/>
            <w:tcMar>
              <w:left w:w="28" w:type="dxa"/>
              <w:right w:w="28" w:type="dxa"/>
            </w:tcMar>
            <w:vAlign w:val="center"/>
            <w:hideMark/>
          </w:tcPr>
          <w:p w14:paraId="0CE9AF6A" w14:textId="77777777" w:rsidR="00E45A7B" w:rsidRPr="000F0618" w:rsidRDefault="00E45A7B" w:rsidP="00E45A7B">
            <w:pPr>
              <w:jc w:val="center"/>
              <w:rPr>
                <w:rFonts w:eastAsia="Times New Roman"/>
                <w:b/>
                <w:bCs/>
                <w:color w:val="0000FF"/>
                <w:szCs w:val="22"/>
                <w:lang w:eastAsia="en-GB"/>
              </w:rPr>
            </w:pPr>
            <w:r w:rsidRPr="00680C4B">
              <w:rPr>
                <w:rFonts w:eastAsia="Times New Roman"/>
                <w:b/>
                <w:bCs/>
                <w:color w:val="0000FF"/>
                <w:szCs w:val="22"/>
                <w:lang w:eastAsia="en-GB"/>
              </w:rPr>
              <w:t xml:space="preserve">The </w:t>
            </w:r>
            <w:r>
              <w:rPr>
                <w:rFonts w:eastAsia="Times New Roman"/>
                <w:b/>
                <w:bCs/>
                <w:color w:val="0000FF"/>
                <w:szCs w:val="22"/>
                <w:lang w:eastAsia="en-GB"/>
              </w:rPr>
              <w:t xml:space="preserve">Parameter </w:t>
            </w:r>
            <w:r w:rsidRPr="00680C4B">
              <w:rPr>
                <w:rFonts w:eastAsia="Times New Roman"/>
                <w:b/>
                <w:bCs/>
                <w:color w:val="0000FF"/>
                <w:szCs w:val="22"/>
                <w:lang w:eastAsia="en-GB"/>
              </w:rPr>
              <w:t xml:space="preserve">stats. below </w:t>
            </w:r>
            <w:r>
              <w:rPr>
                <w:rFonts w:eastAsia="Times New Roman"/>
                <w:b/>
                <w:bCs/>
                <w:color w:val="0000FF"/>
                <w:szCs w:val="22"/>
                <w:lang w:eastAsia="en-GB"/>
              </w:rPr>
              <w:t>will be</w:t>
            </w:r>
            <w:r w:rsidRPr="00680C4B">
              <w:rPr>
                <w:rFonts w:eastAsia="Times New Roman"/>
                <w:b/>
                <w:bCs/>
                <w:color w:val="0000FF"/>
                <w:szCs w:val="22"/>
                <w:lang w:eastAsia="en-GB"/>
              </w:rPr>
              <w:t xml:space="preserve"> omitted for a single profile</w:t>
            </w:r>
          </w:p>
        </w:tc>
      </w:tr>
      <w:tr w:rsidR="00E45A7B" w:rsidRPr="000F0618" w14:paraId="0F775945" w14:textId="77777777" w:rsidTr="00F9656C">
        <w:trPr>
          <w:trHeight w:val="278"/>
        </w:trPr>
        <w:tc>
          <w:tcPr>
            <w:tcW w:w="799" w:type="pct"/>
            <w:shd w:val="clear" w:color="auto" w:fill="auto"/>
            <w:noWrap/>
            <w:tcMar>
              <w:left w:w="28" w:type="dxa"/>
              <w:right w:w="28" w:type="dxa"/>
            </w:tcMar>
            <w:vAlign w:val="center"/>
          </w:tcPr>
          <w:p w14:paraId="6D4EDDFE" w14:textId="77777777" w:rsidR="00E45A7B" w:rsidRPr="000F0618" w:rsidRDefault="00E45A7B" w:rsidP="00E45A7B">
            <w:pPr>
              <w:rPr>
                <w:rFonts w:eastAsia="Times New Roman"/>
                <w:b/>
                <w:bCs/>
                <w:color w:val="000000"/>
                <w:szCs w:val="22"/>
                <w:lang w:eastAsia="en-GB"/>
              </w:rPr>
            </w:pPr>
            <w:r>
              <w:rPr>
                <w:b/>
                <w:bCs/>
                <w:color w:val="000000"/>
                <w:szCs w:val="22"/>
              </w:rPr>
              <w:t>Parameter stats.</w:t>
            </w:r>
          </w:p>
        </w:tc>
        <w:tc>
          <w:tcPr>
            <w:tcW w:w="881" w:type="pct"/>
            <w:shd w:val="clear" w:color="auto" w:fill="auto"/>
            <w:noWrap/>
            <w:tcMar>
              <w:left w:w="28" w:type="dxa"/>
              <w:right w:w="28" w:type="dxa"/>
            </w:tcMar>
            <w:vAlign w:val="center"/>
          </w:tcPr>
          <w:p w14:paraId="05A74B65" w14:textId="77777777" w:rsidR="00E45A7B" w:rsidRPr="000F0618" w:rsidRDefault="00E45A7B" w:rsidP="00E45A7B">
            <w:pPr>
              <w:rPr>
                <w:rFonts w:eastAsia="Times New Roman"/>
                <w:b/>
                <w:bCs/>
                <w:color w:val="000000"/>
                <w:szCs w:val="22"/>
                <w:lang w:eastAsia="en-GB"/>
              </w:rPr>
            </w:pPr>
          </w:p>
        </w:tc>
        <w:tc>
          <w:tcPr>
            <w:tcW w:w="474" w:type="pct"/>
            <w:shd w:val="clear" w:color="auto" w:fill="auto"/>
            <w:noWrap/>
            <w:tcMar>
              <w:left w:w="28" w:type="dxa"/>
              <w:right w:w="28" w:type="dxa"/>
            </w:tcMar>
            <w:vAlign w:val="center"/>
          </w:tcPr>
          <w:p w14:paraId="7E040760"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7B9BFC16"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2A22CEE8"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46857F3"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202CB90"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0481553" w14:textId="77777777" w:rsidR="00E45A7B" w:rsidRPr="000F0618" w:rsidRDefault="00E45A7B" w:rsidP="00E45A7B">
            <w:pPr>
              <w:jc w:val="center"/>
              <w:rPr>
                <w:rFonts w:eastAsia="Times New Roman"/>
                <w:color w:val="auto"/>
                <w:szCs w:val="22"/>
                <w:lang w:eastAsia="en-GB"/>
              </w:rPr>
            </w:pPr>
          </w:p>
        </w:tc>
        <w:tc>
          <w:tcPr>
            <w:tcW w:w="476" w:type="pct"/>
            <w:shd w:val="clear" w:color="auto" w:fill="auto"/>
            <w:noWrap/>
            <w:tcMar>
              <w:left w:w="28" w:type="dxa"/>
              <w:right w:w="28" w:type="dxa"/>
            </w:tcMar>
            <w:vAlign w:val="center"/>
            <w:hideMark/>
          </w:tcPr>
          <w:p w14:paraId="2866EBF8" w14:textId="77777777" w:rsidR="00E45A7B" w:rsidRPr="000F0618" w:rsidRDefault="00E45A7B" w:rsidP="00E45A7B">
            <w:pPr>
              <w:jc w:val="center"/>
              <w:rPr>
                <w:rFonts w:eastAsia="Times New Roman"/>
                <w:color w:val="auto"/>
                <w:szCs w:val="22"/>
                <w:lang w:eastAsia="en-GB"/>
              </w:rPr>
            </w:pPr>
          </w:p>
        </w:tc>
      </w:tr>
      <w:tr w:rsidR="00F9656C" w:rsidRPr="000F0618" w14:paraId="6E5867F5" w14:textId="77777777" w:rsidTr="00F9656C">
        <w:trPr>
          <w:trHeight w:val="278"/>
        </w:trPr>
        <w:tc>
          <w:tcPr>
            <w:tcW w:w="799" w:type="pct"/>
            <w:shd w:val="clear" w:color="auto" w:fill="auto"/>
            <w:noWrap/>
            <w:tcMar>
              <w:left w:w="28" w:type="dxa"/>
              <w:right w:w="28" w:type="dxa"/>
            </w:tcMar>
            <w:vAlign w:val="center"/>
          </w:tcPr>
          <w:p w14:paraId="70A86D2D" w14:textId="77777777" w:rsidR="00F9656C" w:rsidRPr="000F0618" w:rsidRDefault="00F9656C" w:rsidP="00F9656C">
            <w:pPr>
              <w:rPr>
                <w:rFonts w:eastAsia="Times New Roman"/>
                <w:color w:val="000000"/>
                <w:szCs w:val="22"/>
                <w:lang w:eastAsia="en-GB"/>
              </w:rPr>
            </w:pPr>
            <w:r>
              <w:rPr>
                <w:color w:val="000000"/>
                <w:szCs w:val="22"/>
              </w:rPr>
              <w:t>Mean</w:t>
            </w:r>
          </w:p>
        </w:tc>
        <w:tc>
          <w:tcPr>
            <w:tcW w:w="881" w:type="pct"/>
            <w:shd w:val="clear" w:color="auto" w:fill="auto"/>
            <w:noWrap/>
            <w:tcMar>
              <w:left w:w="28" w:type="dxa"/>
              <w:right w:w="28" w:type="dxa"/>
            </w:tcMar>
            <w:vAlign w:val="center"/>
          </w:tcPr>
          <w:p w14:paraId="087151A2" w14:textId="287FD46D" w:rsidR="00F9656C" w:rsidRPr="000F0618" w:rsidRDefault="00F9656C" w:rsidP="00F9656C">
            <w:pPr>
              <w:jc w:val="center"/>
              <w:rPr>
                <w:rFonts w:eastAsia="Times New Roman"/>
                <w:color w:val="000000"/>
                <w:szCs w:val="22"/>
                <w:lang w:eastAsia="en-GB"/>
              </w:rPr>
            </w:pPr>
            <w:r>
              <w:rPr>
                <w:color w:val="000000"/>
              </w:rPr>
              <w:t>100.61149</w:t>
            </w:r>
          </w:p>
        </w:tc>
        <w:tc>
          <w:tcPr>
            <w:tcW w:w="474" w:type="pct"/>
            <w:shd w:val="clear" w:color="auto" w:fill="auto"/>
            <w:noWrap/>
            <w:tcMar>
              <w:left w:w="28" w:type="dxa"/>
              <w:right w:w="28" w:type="dxa"/>
            </w:tcMar>
            <w:vAlign w:val="center"/>
          </w:tcPr>
          <w:p w14:paraId="7E55781C" w14:textId="1D0135FF" w:rsidR="00F9656C" w:rsidRPr="000F0618" w:rsidRDefault="00F9656C" w:rsidP="00F9656C">
            <w:pPr>
              <w:jc w:val="center"/>
              <w:rPr>
                <w:rFonts w:eastAsia="Times New Roman"/>
                <w:color w:val="000000"/>
                <w:szCs w:val="22"/>
                <w:lang w:eastAsia="en-GB"/>
              </w:rPr>
            </w:pPr>
            <w:r>
              <w:rPr>
                <w:color w:val="000000"/>
              </w:rPr>
              <w:t>0.04992</w:t>
            </w:r>
          </w:p>
        </w:tc>
        <w:tc>
          <w:tcPr>
            <w:tcW w:w="474" w:type="pct"/>
            <w:shd w:val="clear" w:color="auto" w:fill="auto"/>
            <w:noWrap/>
            <w:tcMar>
              <w:left w:w="28" w:type="dxa"/>
              <w:right w:w="28" w:type="dxa"/>
            </w:tcMar>
            <w:vAlign w:val="center"/>
          </w:tcPr>
          <w:p w14:paraId="2FEDB638"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D74597C"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399CD68"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E69BCB6"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79797937" w14:textId="77777777" w:rsidR="00F9656C" w:rsidRPr="000F0618" w:rsidRDefault="00F9656C" w:rsidP="00F9656C">
            <w:pPr>
              <w:jc w:val="center"/>
              <w:rPr>
                <w:rFonts w:eastAsia="Times New Roman"/>
                <w:color w:val="000000"/>
                <w:szCs w:val="22"/>
                <w:lang w:eastAsia="en-GB"/>
              </w:rPr>
            </w:pPr>
          </w:p>
        </w:tc>
        <w:tc>
          <w:tcPr>
            <w:tcW w:w="476" w:type="pct"/>
            <w:shd w:val="clear" w:color="auto" w:fill="auto"/>
            <w:noWrap/>
            <w:tcMar>
              <w:left w:w="28" w:type="dxa"/>
              <w:right w:w="28" w:type="dxa"/>
            </w:tcMar>
            <w:vAlign w:val="center"/>
            <w:hideMark/>
          </w:tcPr>
          <w:p w14:paraId="442C30C9" w14:textId="77777777" w:rsidR="00F9656C" w:rsidRPr="000F0618" w:rsidRDefault="00F9656C" w:rsidP="00F9656C">
            <w:pPr>
              <w:jc w:val="center"/>
              <w:rPr>
                <w:rFonts w:eastAsia="Times New Roman"/>
                <w:color w:val="auto"/>
                <w:szCs w:val="22"/>
                <w:lang w:eastAsia="en-GB"/>
              </w:rPr>
            </w:pPr>
          </w:p>
        </w:tc>
      </w:tr>
      <w:tr w:rsidR="00F9656C" w:rsidRPr="000F0618" w14:paraId="6B60C097" w14:textId="77777777" w:rsidTr="00F9656C">
        <w:trPr>
          <w:trHeight w:val="278"/>
        </w:trPr>
        <w:tc>
          <w:tcPr>
            <w:tcW w:w="799" w:type="pct"/>
            <w:shd w:val="clear" w:color="auto" w:fill="auto"/>
            <w:noWrap/>
            <w:tcMar>
              <w:left w:w="28" w:type="dxa"/>
              <w:right w:w="28" w:type="dxa"/>
            </w:tcMar>
            <w:vAlign w:val="center"/>
          </w:tcPr>
          <w:p w14:paraId="50991325" w14:textId="77777777" w:rsidR="00F9656C" w:rsidRPr="000F0618" w:rsidRDefault="00F9656C" w:rsidP="00F9656C">
            <w:pPr>
              <w:rPr>
                <w:rFonts w:eastAsia="Times New Roman"/>
                <w:color w:val="000000"/>
                <w:szCs w:val="22"/>
                <w:lang w:eastAsia="en-GB"/>
              </w:rPr>
            </w:pPr>
            <w:r>
              <w:rPr>
                <w:color w:val="000000"/>
                <w:szCs w:val="22"/>
              </w:rPr>
              <w:t>Geom. Mean</w:t>
            </w:r>
          </w:p>
        </w:tc>
        <w:tc>
          <w:tcPr>
            <w:tcW w:w="881" w:type="pct"/>
            <w:shd w:val="clear" w:color="auto" w:fill="auto"/>
            <w:noWrap/>
            <w:tcMar>
              <w:left w:w="28" w:type="dxa"/>
              <w:right w:w="28" w:type="dxa"/>
            </w:tcMar>
            <w:vAlign w:val="center"/>
          </w:tcPr>
          <w:p w14:paraId="1B805713" w14:textId="44733A43" w:rsidR="00F9656C" w:rsidRPr="000F0618" w:rsidRDefault="00F9656C" w:rsidP="00F9656C">
            <w:pPr>
              <w:jc w:val="center"/>
              <w:rPr>
                <w:rFonts w:eastAsia="Times New Roman"/>
                <w:color w:val="000000"/>
                <w:szCs w:val="22"/>
                <w:lang w:eastAsia="en-GB"/>
              </w:rPr>
            </w:pPr>
            <w:r>
              <w:rPr>
                <w:color w:val="000000"/>
              </w:rPr>
              <w:t>100.61136</w:t>
            </w:r>
          </w:p>
        </w:tc>
        <w:tc>
          <w:tcPr>
            <w:tcW w:w="474" w:type="pct"/>
            <w:shd w:val="clear" w:color="auto" w:fill="auto"/>
            <w:noWrap/>
            <w:tcMar>
              <w:left w:w="28" w:type="dxa"/>
              <w:right w:w="28" w:type="dxa"/>
            </w:tcMar>
            <w:vAlign w:val="center"/>
          </w:tcPr>
          <w:p w14:paraId="25992535" w14:textId="6E7E74C5" w:rsidR="00F9656C" w:rsidRPr="000F0618" w:rsidRDefault="00F9656C" w:rsidP="00F9656C">
            <w:pPr>
              <w:jc w:val="center"/>
              <w:rPr>
                <w:rFonts w:eastAsia="Times New Roman"/>
                <w:color w:val="000000"/>
                <w:szCs w:val="22"/>
                <w:lang w:eastAsia="en-GB"/>
              </w:rPr>
            </w:pPr>
            <w:r>
              <w:rPr>
                <w:color w:val="000000"/>
              </w:rPr>
              <w:t>0.04992</w:t>
            </w:r>
          </w:p>
        </w:tc>
        <w:tc>
          <w:tcPr>
            <w:tcW w:w="474" w:type="pct"/>
            <w:shd w:val="clear" w:color="auto" w:fill="auto"/>
            <w:noWrap/>
            <w:tcMar>
              <w:left w:w="28" w:type="dxa"/>
              <w:right w:w="28" w:type="dxa"/>
            </w:tcMar>
            <w:vAlign w:val="center"/>
          </w:tcPr>
          <w:p w14:paraId="7F3529A8"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58C1635"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A3CB29D"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59D1630"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6691185" w14:textId="77777777" w:rsidR="00F9656C" w:rsidRPr="000F0618" w:rsidRDefault="00F9656C" w:rsidP="00F9656C">
            <w:pPr>
              <w:jc w:val="center"/>
              <w:rPr>
                <w:rFonts w:eastAsia="Times New Roman"/>
                <w:color w:val="000000"/>
                <w:szCs w:val="22"/>
                <w:lang w:eastAsia="en-GB"/>
              </w:rPr>
            </w:pPr>
          </w:p>
        </w:tc>
        <w:tc>
          <w:tcPr>
            <w:tcW w:w="476" w:type="pct"/>
            <w:shd w:val="clear" w:color="auto" w:fill="auto"/>
            <w:noWrap/>
            <w:tcMar>
              <w:left w:w="28" w:type="dxa"/>
              <w:right w:w="28" w:type="dxa"/>
            </w:tcMar>
            <w:vAlign w:val="center"/>
            <w:hideMark/>
          </w:tcPr>
          <w:p w14:paraId="17D1EC3E" w14:textId="77777777" w:rsidR="00F9656C" w:rsidRPr="000F0618" w:rsidRDefault="00F9656C" w:rsidP="00F9656C">
            <w:pPr>
              <w:jc w:val="center"/>
              <w:rPr>
                <w:rFonts w:eastAsia="Times New Roman"/>
                <w:color w:val="auto"/>
                <w:szCs w:val="22"/>
                <w:lang w:eastAsia="en-GB"/>
              </w:rPr>
            </w:pPr>
          </w:p>
        </w:tc>
      </w:tr>
      <w:tr w:rsidR="00F9656C" w:rsidRPr="000F0618" w14:paraId="2E1A2BB6" w14:textId="77777777" w:rsidTr="00F9656C">
        <w:trPr>
          <w:trHeight w:val="278"/>
        </w:trPr>
        <w:tc>
          <w:tcPr>
            <w:tcW w:w="799" w:type="pct"/>
            <w:shd w:val="clear" w:color="auto" w:fill="auto"/>
            <w:noWrap/>
            <w:tcMar>
              <w:left w:w="28" w:type="dxa"/>
              <w:right w:w="28" w:type="dxa"/>
            </w:tcMar>
            <w:vAlign w:val="center"/>
          </w:tcPr>
          <w:p w14:paraId="79C9584A" w14:textId="77777777" w:rsidR="00F9656C" w:rsidRPr="000F0618" w:rsidRDefault="00F9656C" w:rsidP="00F9656C">
            <w:pPr>
              <w:rPr>
                <w:rFonts w:eastAsia="Times New Roman"/>
                <w:color w:val="000000"/>
                <w:szCs w:val="22"/>
                <w:lang w:eastAsia="en-GB"/>
              </w:rPr>
            </w:pPr>
            <w:r>
              <w:rPr>
                <w:color w:val="000000"/>
                <w:szCs w:val="22"/>
              </w:rPr>
              <w:t>SD</w:t>
            </w:r>
          </w:p>
        </w:tc>
        <w:tc>
          <w:tcPr>
            <w:tcW w:w="881" w:type="pct"/>
            <w:shd w:val="clear" w:color="auto" w:fill="auto"/>
            <w:noWrap/>
            <w:tcMar>
              <w:left w:w="28" w:type="dxa"/>
              <w:right w:w="28" w:type="dxa"/>
            </w:tcMar>
            <w:vAlign w:val="center"/>
          </w:tcPr>
          <w:p w14:paraId="3C4CFD67" w14:textId="6E510A0A" w:rsidR="00F9656C" w:rsidRPr="000F0618" w:rsidRDefault="00F9656C" w:rsidP="00F9656C">
            <w:pPr>
              <w:jc w:val="center"/>
              <w:rPr>
                <w:rFonts w:eastAsia="Times New Roman"/>
                <w:color w:val="000000"/>
                <w:szCs w:val="22"/>
                <w:lang w:eastAsia="en-GB"/>
              </w:rPr>
            </w:pPr>
            <w:r>
              <w:rPr>
                <w:color w:val="000000"/>
              </w:rPr>
              <w:t>0.20058</w:t>
            </w:r>
          </w:p>
        </w:tc>
        <w:tc>
          <w:tcPr>
            <w:tcW w:w="474" w:type="pct"/>
            <w:shd w:val="clear" w:color="auto" w:fill="auto"/>
            <w:noWrap/>
            <w:tcMar>
              <w:left w:w="28" w:type="dxa"/>
              <w:right w:w="28" w:type="dxa"/>
            </w:tcMar>
            <w:vAlign w:val="center"/>
          </w:tcPr>
          <w:p w14:paraId="70A22F42" w14:textId="7A1DB0CD" w:rsidR="00F9656C" w:rsidRPr="000F0618" w:rsidRDefault="00F9656C" w:rsidP="00F9656C">
            <w:pPr>
              <w:jc w:val="center"/>
              <w:rPr>
                <w:rFonts w:eastAsia="Times New Roman"/>
                <w:color w:val="000000"/>
                <w:szCs w:val="22"/>
                <w:lang w:eastAsia="en-GB"/>
              </w:rPr>
            </w:pPr>
            <w:r>
              <w:rPr>
                <w:color w:val="000000"/>
              </w:rPr>
              <w:t>0.00038</w:t>
            </w:r>
          </w:p>
        </w:tc>
        <w:tc>
          <w:tcPr>
            <w:tcW w:w="474" w:type="pct"/>
            <w:shd w:val="clear" w:color="auto" w:fill="auto"/>
            <w:noWrap/>
            <w:tcMar>
              <w:left w:w="28" w:type="dxa"/>
              <w:right w:w="28" w:type="dxa"/>
            </w:tcMar>
            <w:vAlign w:val="center"/>
          </w:tcPr>
          <w:p w14:paraId="18FBE4D3"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2863138"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11AFE85"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3A3119A"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1E72041" w14:textId="77777777" w:rsidR="00F9656C" w:rsidRPr="000F0618" w:rsidRDefault="00F9656C" w:rsidP="00F9656C">
            <w:pPr>
              <w:jc w:val="center"/>
              <w:rPr>
                <w:rFonts w:eastAsia="Times New Roman"/>
                <w:color w:val="000000"/>
                <w:szCs w:val="22"/>
                <w:lang w:eastAsia="en-GB"/>
              </w:rPr>
            </w:pPr>
          </w:p>
        </w:tc>
        <w:tc>
          <w:tcPr>
            <w:tcW w:w="476" w:type="pct"/>
            <w:shd w:val="clear" w:color="auto" w:fill="auto"/>
            <w:noWrap/>
            <w:tcMar>
              <w:left w:w="28" w:type="dxa"/>
              <w:right w:w="28" w:type="dxa"/>
            </w:tcMar>
            <w:vAlign w:val="center"/>
            <w:hideMark/>
          </w:tcPr>
          <w:p w14:paraId="7ACD393F" w14:textId="77777777" w:rsidR="00F9656C" w:rsidRPr="000F0618" w:rsidRDefault="00F9656C" w:rsidP="00F9656C">
            <w:pPr>
              <w:jc w:val="center"/>
              <w:rPr>
                <w:rFonts w:eastAsia="Times New Roman"/>
                <w:color w:val="auto"/>
                <w:szCs w:val="22"/>
                <w:lang w:eastAsia="en-GB"/>
              </w:rPr>
            </w:pPr>
          </w:p>
        </w:tc>
      </w:tr>
      <w:tr w:rsidR="00F9656C" w:rsidRPr="000F0618" w14:paraId="04F7EADF" w14:textId="77777777" w:rsidTr="00F9656C">
        <w:trPr>
          <w:trHeight w:val="278"/>
        </w:trPr>
        <w:tc>
          <w:tcPr>
            <w:tcW w:w="799" w:type="pct"/>
            <w:shd w:val="clear" w:color="auto" w:fill="auto"/>
            <w:noWrap/>
            <w:tcMar>
              <w:left w:w="28" w:type="dxa"/>
              <w:right w:w="28" w:type="dxa"/>
            </w:tcMar>
            <w:vAlign w:val="center"/>
          </w:tcPr>
          <w:p w14:paraId="3D0BA87A" w14:textId="77777777" w:rsidR="00F9656C" w:rsidRPr="000F0618" w:rsidRDefault="00F9656C" w:rsidP="00F9656C">
            <w:pPr>
              <w:rPr>
                <w:rFonts w:eastAsia="Times New Roman"/>
                <w:color w:val="000000"/>
                <w:szCs w:val="22"/>
                <w:lang w:eastAsia="en-GB"/>
              </w:rPr>
            </w:pPr>
            <w:r>
              <w:rPr>
                <w:color w:val="000000"/>
                <w:szCs w:val="22"/>
              </w:rPr>
              <w:t>SEM</w:t>
            </w:r>
          </w:p>
        </w:tc>
        <w:tc>
          <w:tcPr>
            <w:tcW w:w="881" w:type="pct"/>
            <w:shd w:val="clear" w:color="auto" w:fill="auto"/>
            <w:noWrap/>
            <w:tcMar>
              <w:left w:w="28" w:type="dxa"/>
              <w:right w:w="28" w:type="dxa"/>
            </w:tcMar>
            <w:vAlign w:val="center"/>
          </w:tcPr>
          <w:p w14:paraId="034B357A" w14:textId="10420D15" w:rsidR="00F9656C" w:rsidRPr="000F0618" w:rsidRDefault="00F9656C" w:rsidP="00F9656C">
            <w:pPr>
              <w:jc w:val="center"/>
              <w:rPr>
                <w:rFonts w:eastAsia="Times New Roman"/>
                <w:color w:val="000000"/>
                <w:szCs w:val="22"/>
                <w:lang w:eastAsia="en-GB"/>
              </w:rPr>
            </w:pPr>
            <w:r>
              <w:rPr>
                <w:color w:val="000000"/>
              </w:rPr>
              <w:t>0.11580</w:t>
            </w:r>
          </w:p>
        </w:tc>
        <w:tc>
          <w:tcPr>
            <w:tcW w:w="474" w:type="pct"/>
            <w:shd w:val="clear" w:color="auto" w:fill="auto"/>
            <w:noWrap/>
            <w:tcMar>
              <w:left w:w="28" w:type="dxa"/>
              <w:right w:w="28" w:type="dxa"/>
            </w:tcMar>
            <w:vAlign w:val="center"/>
          </w:tcPr>
          <w:p w14:paraId="774F4509" w14:textId="05F6768B" w:rsidR="00F9656C" w:rsidRPr="000F0618" w:rsidRDefault="00F9656C" w:rsidP="00F9656C">
            <w:pPr>
              <w:jc w:val="center"/>
              <w:rPr>
                <w:rFonts w:eastAsia="Times New Roman"/>
                <w:color w:val="000000"/>
                <w:szCs w:val="22"/>
                <w:lang w:eastAsia="en-GB"/>
              </w:rPr>
            </w:pPr>
            <w:r>
              <w:rPr>
                <w:color w:val="000000"/>
              </w:rPr>
              <w:t>0.00022</w:t>
            </w:r>
          </w:p>
        </w:tc>
        <w:tc>
          <w:tcPr>
            <w:tcW w:w="474" w:type="pct"/>
            <w:shd w:val="clear" w:color="auto" w:fill="auto"/>
            <w:noWrap/>
            <w:tcMar>
              <w:left w:w="28" w:type="dxa"/>
              <w:right w:w="28" w:type="dxa"/>
            </w:tcMar>
            <w:vAlign w:val="center"/>
          </w:tcPr>
          <w:p w14:paraId="3718618F"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D637C19"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C9C9A0F"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ECEF629"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4C64C07" w14:textId="77777777" w:rsidR="00F9656C" w:rsidRPr="000F0618" w:rsidRDefault="00F9656C" w:rsidP="00F9656C">
            <w:pPr>
              <w:jc w:val="center"/>
              <w:rPr>
                <w:rFonts w:eastAsia="Times New Roman"/>
                <w:color w:val="000000"/>
                <w:szCs w:val="22"/>
                <w:lang w:eastAsia="en-GB"/>
              </w:rPr>
            </w:pPr>
          </w:p>
        </w:tc>
        <w:tc>
          <w:tcPr>
            <w:tcW w:w="476" w:type="pct"/>
            <w:shd w:val="clear" w:color="auto" w:fill="auto"/>
            <w:noWrap/>
            <w:tcMar>
              <w:left w:w="28" w:type="dxa"/>
              <w:right w:w="28" w:type="dxa"/>
            </w:tcMar>
            <w:vAlign w:val="center"/>
            <w:hideMark/>
          </w:tcPr>
          <w:p w14:paraId="365F66CF" w14:textId="77777777" w:rsidR="00F9656C" w:rsidRPr="000F0618" w:rsidRDefault="00F9656C" w:rsidP="00F9656C">
            <w:pPr>
              <w:jc w:val="center"/>
              <w:rPr>
                <w:rFonts w:eastAsia="Times New Roman"/>
                <w:color w:val="auto"/>
                <w:szCs w:val="22"/>
                <w:lang w:eastAsia="en-GB"/>
              </w:rPr>
            </w:pPr>
          </w:p>
        </w:tc>
      </w:tr>
      <w:tr w:rsidR="00F9656C" w:rsidRPr="000F0618" w14:paraId="2F72ECC3" w14:textId="77777777" w:rsidTr="00F9656C">
        <w:trPr>
          <w:trHeight w:val="278"/>
        </w:trPr>
        <w:tc>
          <w:tcPr>
            <w:tcW w:w="799" w:type="pct"/>
            <w:shd w:val="clear" w:color="auto" w:fill="auto"/>
            <w:noWrap/>
            <w:tcMar>
              <w:left w:w="28" w:type="dxa"/>
              <w:right w:w="28" w:type="dxa"/>
            </w:tcMar>
            <w:vAlign w:val="center"/>
          </w:tcPr>
          <w:p w14:paraId="35FA0E0E" w14:textId="77777777" w:rsidR="00F9656C" w:rsidRPr="000F0618" w:rsidRDefault="00F9656C" w:rsidP="00F9656C">
            <w:pPr>
              <w:rPr>
                <w:rFonts w:eastAsia="Times New Roman"/>
                <w:color w:val="000000"/>
                <w:szCs w:val="22"/>
                <w:lang w:eastAsia="en-GB"/>
              </w:rPr>
            </w:pPr>
            <w:r>
              <w:rPr>
                <w:color w:val="000000"/>
                <w:szCs w:val="22"/>
              </w:rPr>
              <w:t>%CV</w:t>
            </w:r>
          </w:p>
        </w:tc>
        <w:tc>
          <w:tcPr>
            <w:tcW w:w="881" w:type="pct"/>
            <w:shd w:val="clear" w:color="auto" w:fill="auto"/>
            <w:noWrap/>
            <w:tcMar>
              <w:left w:w="28" w:type="dxa"/>
              <w:right w:w="28" w:type="dxa"/>
            </w:tcMar>
            <w:vAlign w:val="center"/>
          </w:tcPr>
          <w:p w14:paraId="54FA0CE5" w14:textId="1D8F38B1" w:rsidR="00F9656C" w:rsidRPr="000F0618" w:rsidRDefault="00F9656C" w:rsidP="00F9656C">
            <w:pPr>
              <w:jc w:val="center"/>
              <w:rPr>
                <w:rFonts w:eastAsia="Times New Roman"/>
                <w:color w:val="000000"/>
                <w:szCs w:val="22"/>
                <w:lang w:eastAsia="en-GB"/>
              </w:rPr>
            </w:pPr>
            <w:r>
              <w:rPr>
                <w:color w:val="000000"/>
              </w:rPr>
              <w:t>0.20</w:t>
            </w:r>
          </w:p>
        </w:tc>
        <w:tc>
          <w:tcPr>
            <w:tcW w:w="474" w:type="pct"/>
            <w:shd w:val="clear" w:color="auto" w:fill="auto"/>
            <w:noWrap/>
            <w:tcMar>
              <w:left w:w="28" w:type="dxa"/>
              <w:right w:w="28" w:type="dxa"/>
            </w:tcMar>
            <w:vAlign w:val="center"/>
          </w:tcPr>
          <w:p w14:paraId="17CD96EB" w14:textId="082948C0" w:rsidR="00F9656C" w:rsidRPr="000F0618" w:rsidRDefault="00F9656C" w:rsidP="00F9656C">
            <w:pPr>
              <w:jc w:val="center"/>
              <w:rPr>
                <w:rFonts w:eastAsia="Times New Roman"/>
                <w:color w:val="000000"/>
                <w:szCs w:val="22"/>
                <w:lang w:eastAsia="en-GB"/>
              </w:rPr>
            </w:pPr>
            <w:r>
              <w:rPr>
                <w:color w:val="000000"/>
              </w:rPr>
              <w:t>0.77</w:t>
            </w:r>
          </w:p>
        </w:tc>
        <w:tc>
          <w:tcPr>
            <w:tcW w:w="474" w:type="pct"/>
            <w:shd w:val="clear" w:color="auto" w:fill="auto"/>
            <w:noWrap/>
            <w:tcMar>
              <w:left w:w="28" w:type="dxa"/>
              <w:right w:w="28" w:type="dxa"/>
            </w:tcMar>
            <w:vAlign w:val="center"/>
          </w:tcPr>
          <w:p w14:paraId="45237429"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7C2C2AF9"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57989BE"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2A61E74" w14:textId="77777777" w:rsidR="00F9656C" w:rsidRPr="000F0618" w:rsidRDefault="00F9656C" w:rsidP="00F9656C">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9EB3F94" w14:textId="77777777" w:rsidR="00F9656C" w:rsidRPr="000F0618" w:rsidRDefault="00F9656C" w:rsidP="00F9656C">
            <w:pPr>
              <w:jc w:val="center"/>
              <w:rPr>
                <w:rFonts w:eastAsia="Times New Roman"/>
                <w:color w:val="000000"/>
                <w:szCs w:val="22"/>
                <w:lang w:eastAsia="en-GB"/>
              </w:rPr>
            </w:pPr>
          </w:p>
        </w:tc>
        <w:tc>
          <w:tcPr>
            <w:tcW w:w="476" w:type="pct"/>
            <w:shd w:val="clear" w:color="auto" w:fill="auto"/>
            <w:noWrap/>
            <w:tcMar>
              <w:left w:w="28" w:type="dxa"/>
              <w:right w:w="28" w:type="dxa"/>
            </w:tcMar>
            <w:vAlign w:val="center"/>
            <w:hideMark/>
          </w:tcPr>
          <w:p w14:paraId="70F2D8C5" w14:textId="77777777" w:rsidR="00F9656C" w:rsidRPr="000F0618" w:rsidRDefault="00F9656C" w:rsidP="00F9656C">
            <w:pPr>
              <w:jc w:val="center"/>
              <w:rPr>
                <w:rFonts w:eastAsia="Times New Roman"/>
                <w:color w:val="auto"/>
                <w:szCs w:val="22"/>
                <w:lang w:eastAsia="en-GB"/>
              </w:rPr>
            </w:pPr>
          </w:p>
        </w:tc>
      </w:tr>
    </w:tbl>
    <w:p w14:paraId="66F1BD98" w14:textId="77777777" w:rsidR="00E45A7B" w:rsidRDefault="00E45A7B" w:rsidP="00E45A7B">
      <w:pPr>
        <w:rPr>
          <w:b/>
          <w:bCs/>
        </w:rPr>
      </w:pPr>
    </w:p>
    <w:p w14:paraId="53D0C6C4" w14:textId="77777777" w:rsidR="00E45A7B" w:rsidRPr="001539A6" w:rsidRDefault="00E45A7B" w:rsidP="00E45A7B">
      <w:pPr>
        <w:rPr>
          <w:b/>
          <w:bCs/>
        </w:rPr>
      </w:pPr>
    </w:p>
    <w:p w14:paraId="75E86A8D" w14:textId="77777777" w:rsidR="00E45A7B" w:rsidRDefault="00E45A7B">
      <w:pPr>
        <w:rPr>
          <w:rFonts w:eastAsia="Times New Roman"/>
          <w:b/>
          <w:bCs/>
          <w:color w:val="0000FF"/>
          <w:u w:val="single"/>
          <w:lang w:eastAsia="en-GB"/>
        </w:rPr>
      </w:pPr>
      <w:r>
        <w:rPr>
          <w:rFonts w:eastAsia="Times New Roman"/>
          <w:b/>
          <w:bCs/>
          <w:color w:val="0000FF"/>
          <w:u w:val="single"/>
          <w:lang w:eastAsia="en-GB"/>
        </w:rPr>
        <w:br w:type="page"/>
      </w:r>
    </w:p>
    <w:p w14:paraId="5BFE157F" w14:textId="77777777" w:rsidR="007F2297" w:rsidRDefault="007F2297" w:rsidP="00E45A7B">
      <w:pPr>
        <w:rPr>
          <w:rFonts w:eastAsia="Times New Roman"/>
          <w:b/>
          <w:bCs/>
          <w:color w:val="0000FF"/>
          <w:u w:val="single"/>
          <w:lang w:eastAsia="en-GB"/>
        </w:rPr>
      </w:pPr>
    </w:p>
    <w:p w14:paraId="0B663CA0" w14:textId="7F041DF4" w:rsidR="00E45A7B" w:rsidRDefault="00E45A7B" w:rsidP="00E45A7B">
      <w:pPr>
        <w:rPr>
          <w:rFonts w:eastAsia="Times New Roman"/>
          <w:b/>
          <w:bCs/>
          <w:color w:val="0000FF"/>
          <w:u w:val="single"/>
          <w:lang w:eastAsia="en-GB"/>
        </w:rPr>
      </w:pPr>
      <w:r w:rsidRPr="00680C4B">
        <w:rPr>
          <w:rFonts w:eastAsia="Times New Roman"/>
          <w:b/>
          <w:bCs/>
          <w:color w:val="0000FF"/>
          <w:u w:val="single"/>
          <w:lang w:eastAsia="en-GB"/>
        </w:rPr>
        <w:t>Result Plots</w:t>
      </w:r>
      <w:r>
        <w:rPr>
          <w:rFonts w:eastAsia="Times New Roman"/>
          <w:b/>
          <w:bCs/>
          <w:color w:val="0000FF"/>
          <w:u w:val="single"/>
          <w:lang w:eastAsia="en-GB"/>
        </w:rPr>
        <w:t xml:space="preserve"> (separately stored automatically and can be viewed within ‘Modelling’ spreadsheet</w:t>
      </w:r>
    </w:p>
    <w:p w14:paraId="6C307D6B" w14:textId="77777777" w:rsidR="00E45A7B" w:rsidRDefault="00E45A7B" w:rsidP="00E45A7B">
      <w:pPr>
        <w:rPr>
          <w:rFonts w:eastAsia="Times New Roman"/>
          <w:b/>
          <w:bCs/>
          <w:color w:val="0000FF"/>
          <w:u w:val="single"/>
          <w:lang w:eastAsia="en-GB"/>
        </w:rPr>
      </w:pPr>
    </w:p>
    <w:p w14:paraId="1B487406" w14:textId="77777777" w:rsidR="00E45A7B" w:rsidRDefault="00E45A7B" w:rsidP="00E45A7B">
      <w:pPr>
        <w:ind w:left="1440" w:firstLine="720"/>
        <w:rPr>
          <w:rFonts w:eastAsia="Times New Roman"/>
          <w:b/>
          <w:bCs/>
          <w:color w:val="0000FF"/>
          <w:lang w:eastAsia="en-GB"/>
        </w:rPr>
      </w:pPr>
      <w:r w:rsidRPr="00680C4B">
        <w:rPr>
          <w:rFonts w:eastAsia="Times New Roman"/>
          <w:b/>
          <w:bCs/>
          <w:color w:val="0000FF"/>
          <w:lang w:eastAsia="en-GB"/>
        </w:rPr>
        <w:t>Linear</w:t>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t>Logarithmic</w:t>
      </w:r>
    </w:p>
    <w:p w14:paraId="4597D149" w14:textId="77777777" w:rsidR="00E45A7B" w:rsidRPr="00680C4B" w:rsidRDefault="00E45A7B" w:rsidP="00E45A7B">
      <w:pPr>
        <w:ind w:left="1440" w:firstLine="720"/>
        <w:rPr>
          <w:rFonts w:eastAsia="Times New Roman"/>
          <w:b/>
          <w:bCs/>
          <w:color w:val="0000FF"/>
          <w:lang w:eastAsia="en-GB"/>
        </w:rPr>
      </w:pPr>
    </w:p>
    <w:tbl>
      <w:tblPr>
        <w:tblStyle w:val="TableGrid"/>
        <w:tblW w:w="0" w:type="auto"/>
        <w:tblLook w:val="04A0" w:firstRow="1" w:lastRow="0" w:firstColumn="1" w:lastColumn="0" w:noHBand="0" w:noVBand="1"/>
      </w:tblPr>
      <w:tblGrid>
        <w:gridCol w:w="5320"/>
        <w:gridCol w:w="5320"/>
      </w:tblGrid>
      <w:tr w:rsidR="00E45A7B" w14:paraId="4FE14515" w14:textId="77777777" w:rsidTr="00E45A7B">
        <w:tc>
          <w:tcPr>
            <w:tcW w:w="5310" w:type="dxa"/>
            <w:noWrap/>
            <w:tcMar>
              <w:left w:w="0" w:type="dxa"/>
              <w:right w:w="0" w:type="dxa"/>
            </w:tcMar>
          </w:tcPr>
          <w:p w14:paraId="6C44C5D1" w14:textId="77777777" w:rsidR="00E45A7B" w:rsidRDefault="00E45A7B" w:rsidP="00E45A7B">
            <w:pPr>
              <w:rPr>
                <w:b/>
                <w:bCs/>
              </w:rPr>
            </w:pPr>
            <w:r>
              <w:rPr>
                <w:noProof/>
              </w:rPr>
              <w:drawing>
                <wp:inline distT="0" distB="0" distL="0" distR="0" wp14:anchorId="3195AB21" wp14:editId="55D2E428">
                  <wp:extent cx="3369600" cy="2034000"/>
                  <wp:effectExtent l="0" t="0" r="254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c>
          <w:tcPr>
            <w:tcW w:w="5311" w:type="dxa"/>
            <w:noWrap/>
            <w:tcMar>
              <w:left w:w="0" w:type="dxa"/>
              <w:right w:w="0" w:type="dxa"/>
            </w:tcMar>
          </w:tcPr>
          <w:p w14:paraId="2565DD23" w14:textId="77777777" w:rsidR="00E45A7B" w:rsidRDefault="00E45A7B" w:rsidP="00E45A7B">
            <w:pPr>
              <w:rPr>
                <w:b/>
                <w:bCs/>
              </w:rPr>
            </w:pPr>
            <w:r>
              <w:rPr>
                <w:noProof/>
              </w:rPr>
              <w:drawing>
                <wp:inline distT="0" distB="0" distL="0" distR="0" wp14:anchorId="1687C433" wp14:editId="717EA10E">
                  <wp:extent cx="3369600" cy="2034000"/>
                  <wp:effectExtent l="0" t="0" r="254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r>
      <w:tr w:rsidR="00E45A7B" w14:paraId="248E0653" w14:textId="77777777" w:rsidTr="00E45A7B">
        <w:tc>
          <w:tcPr>
            <w:tcW w:w="5310" w:type="dxa"/>
            <w:noWrap/>
            <w:tcMar>
              <w:left w:w="0" w:type="dxa"/>
              <w:right w:w="0" w:type="dxa"/>
            </w:tcMar>
          </w:tcPr>
          <w:p w14:paraId="10240768" w14:textId="77777777" w:rsidR="00E45A7B" w:rsidRDefault="00E45A7B" w:rsidP="00E45A7B">
            <w:pPr>
              <w:rPr>
                <w:b/>
                <w:bCs/>
              </w:rPr>
            </w:pPr>
            <w:r>
              <w:rPr>
                <w:noProof/>
              </w:rPr>
              <w:drawing>
                <wp:inline distT="0" distB="0" distL="0" distR="0" wp14:anchorId="21F58FB2" wp14:editId="64967202">
                  <wp:extent cx="3369600" cy="2034000"/>
                  <wp:effectExtent l="0" t="0" r="254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c>
          <w:tcPr>
            <w:tcW w:w="5311" w:type="dxa"/>
            <w:noWrap/>
            <w:tcMar>
              <w:left w:w="0" w:type="dxa"/>
              <w:right w:w="0" w:type="dxa"/>
            </w:tcMar>
          </w:tcPr>
          <w:p w14:paraId="513CCCEA" w14:textId="77777777" w:rsidR="00E45A7B" w:rsidRDefault="00E45A7B" w:rsidP="00E45A7B">
            <w:pPr>
              <w:rPr>
                <w:b/>
                <w:bCs/>
              </w:rPr>
            </w:pPr>
            <w:r>
              <w:rPr>
                <w:noProof/>
              </w:rPr>
              <w:drawing>
                <wp:inline distT="0" distB="0" distL="0" distR="0" wp14:anchorId="7AA0A877" wp14:editId="006BD319">
                  <wp:extent cx="3369600" cy="2034000"/>
                  <wp:effectExtent l="0" t="0" r="254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r>
      <w:tr w:rsidR="00E45A7B" w14:paraId="3C11B492" w14:textId="77777777" w:rsidTr="00E45A7B">
        <w:tc>
          <w:tcPr>
            <w:tcW w:w="5310" w:type="dxa"/>
            <w:noWrap/>
            <w:tcMar>
              <w:left w:w="0" w:type="dxa"/>
              <w:right w:w="0" w:type="dxa"/>
            </w:tcMar>
          </w:tcPr>
          <w:p w14:paraId="77956568" w14:textId="77777777" w:rsidR="00E45A7B" w:rsidRDefault="00E45A7B" w:rsidP="00E45A7B">
            <w:pPr>
              <w:rPr>
                <w:b/>
                <w:bCs/>
              </w:rPr>
            </w:pPr>
            <w:r>
              <w:rPr>
                <w:noProof/>
              </w:rPr>
              <w:drawing>
                <wp:inline distT="0" distB="0" distL="0" distR="0" wp14:anchorId="438E0EEB" wp14:editId="3BDF26FD">
                  <wp:extent cx="3369600" cy="2034000"/>
                  <wp:effectExtent l="0" t="0" r="254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c>
          <w:tcPr>
            <w:tcW w:w="5311" w:type="dxa"/>
            <w:noWrap/>
            <w:tcMar>
              <w:left w:w="0" w:type="dxa"/>
              <w:right w:w="0" w:type="dxa"/>
            </w:tcMar>
          </w:tcPr>
          <w:p w14:paraId="39603D05" w14:textId="77777777" w:rsidR="00E45A7B" w:rsidRDefault="00E45A7B" w:rsidP="00E45A7B">
            <w:pPr>
              <w:rPr>
                <w:b/>
                <w:bCs/>
              </w:rPr>
            </w:pPr>
            <w:r>
              <w:rPr>
                <w:noProof/>
              </w:rPr>
              <w:drawing>
                <wp:inline distT="0" distB="0" distL="0" distR="0" wp14:anchorId="7AE78023" wp14:editId="1E2BC2D1">
                  <wp:extent cx="3369600" cy="2034000"/>
                  <wp:effectExtent l="0" t="0" r="254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r>
    </w:tbl>
    <w:p w14:paraId="0E491105" w14:textId="77777777" w:rsidR="00E45A7B" w:rsidRDefault="00E45A7B" w:rsidP="00E45A7B">
      <w:pPr>
        <w:rPr>
          <w:rFonts w:eastAsia="Times New Roman"/>
          <w:color w:val="000000"/>
          <w:szCs w:val="22"/>
          <w:lang w:eastAsia="en-GB"/>
        </w:rPr>
      </w:pPr>
    </w:p>
    <w:p w14:paraId="241EA756" w14:textId="77777777" w:rsidR="00E45A7B" w:rsidRDefault="00E45A7B" w:rsidP="00E45A7B">
      <w:pPr>
        <w:rPr>
          <w:rFonts w:eastAsia="Times New Roman"/>
          <w:color w:val="000000"/>
          <w:szCs w:val="22"/>
          <w:lang w:eastAsia="en-GB"/>
        </w:rPr>
      </w:pPr>
    </w:p>
    <w:p w14:paraId="470662C3" w14:textId="77777777" w:rsidR="00E45A7B" w:rsidRDefault="00E45A7B" w:rsidP="00E45A7B">
      <w:pPr>
        <w:rPr>
          <w:rFonts w:eastAsia="Times New Roman"/>
          <w:color w:val="000000"/>
          <w:szCs w:val="22"/>
          <w:lang w:eastAsia="en-GB"/>
        </w:rPr>
      </w:pPr>
    </w:p>
    <w:p w14:paraId="5B07A87B" w14:textId="77777777" w:rsidR="00E45A7B" w:rsidRDefault="00E45A7B" w:rsidP="00E45A7B"/>
    <w:p w14:paraId="4FD76820" w14:textId="77777777" w:rsidR="00E45A7B" w:rsidRDefault="00E45A7B" w:rsidP="00E45A7B">
      <w:pPr>
        <w:rPr>
          <w:b/>
          <w:bCs/>
          <w:color w:val="0000FF"/>
          <w:u w:val="single"/>
        </w:rPr>
      </w:pPr>
    </w:p>
    <w:p w14:paraId="15C26D9E" w14:textId="77777777" w:rsidR="00E45A7B" w:rsidRDefault="00E45A7B" w:rsidP="00E45A7B">
      <w:pPr>
        <w:rPr>
          <w:b/>
          <w:bCs/>
          <w:color w:val="0000FF"/>
          <w:u w:val="single"/>
        </w:rPr>
      </w:pPr>
    </w:p>
    <w:p w14:paraId="5EF3FFA4" w14:textId="77777777" w:rsidR="00E45A7B" w:rsidRDefault="00E45A7B" w:rsidP="00E45A7B">
      <w:pPr>
        <w:rPr>
          <w:b/>
          <w:bCs/>
          <w:color w:val="0000FF"/>
          <w:u w:val="single"/>
        </w:rPr>
      </w:pPr>
      <w:r>
        <w:rPr>
          <w:b/>
          <w:bCs/>
          <w:color w:val="0000FF"/>
          <w:u w:val="single"/>
        </w:rPr>
        <w:br w:type="page"/>
      </w:r>
    </w:p>
    <w:p w14:paraId="00CEE5ED" w14:textId="1C575911" w:rsidR="006D63C7" w:rsidRDefault="006D63C7" w:rsidP="006D63C7"/>
    <w:p w14:paraId="58679B6D" w14:textId="5598F5E8" w:rsidR="006D63C7" w:rsidRDefault="006D63C7" w:rsidP="006D63C7">
      <w:pPr>
        <w:pStyle w:val="Heading3"/>
        <w:numPr>
          <w:ilvl w:val="2"/>
          <w:numId w:val="8"/>
        </w:numPr>
        <w:spacing w:before="0" w:after="0"/>
        <w:ind w:left="0" w:firstLine="0"/>
        <w:contextualSpacing/>
        <w:rPr>
          <w:rFonts w:ascii="Times New Roman" w:hAnsi="Times New Roman"/>
          <w:szCs w:val="24"/>
        </w:rPr>
      </w:pPr>
      <w:bookmarkStart w:id="280" w:name="_Toc144814023"/>
      <w:r>
        <w:rPr>
          <w:rFonts w:ascii="Times New Roman" w:hAnsi="Times New Roman"/>
          <w:szCs w:val="24"/>
        </w:rPr>
        <w:t>2-Compt. infusion (Model 17)</w:t>
      </w:r>
      <w:bookmarkEnd w:id="280"/>
    </w:p>
    <w:p w14:paraId="7C2BF754" w14:textId="77777777" w:rsidR="00E45A7B" w:rsidRPr="004D3076" w:rsidRDefault="00E45A7B" w:rsidP="00E45A7B">
      <w:pPr>
        <w:rPr>
          <w:b/>
          <w:bCs/>
          <w:color w:val="0000FF"/>
          <w:u w:val="single"/>
        </w:rPr>
      </w:pPr>
    </w:p>
    <w:p w14:paraId="3DBC3C97" w14:textId="77777777" w:rsidR="00E45A7B" w:rsidRPr="0048574D" w:rsidRDefault="00E45A7B" w:rsidP="00E45A7B">
      <w:pPr>
        <w:ind w:left="720" w:firstLine="720"/>
        <w:rPr>
          <w:b/>
          <w:bCs/>
          <w:color w:val="0000FF"/>
        </w:rPr>
      </w:pPr>
      <w:r w:rsidRPr="0048574D">
        <w:rPr>
          <w:b/>
          <w:bCs/>
          <w:color w:val="0000FF"/>
        </w:rPr>
        <w:t>Data layout</w:t>
      </w:r>
      <w:r w:rsidRPr="0048574D">
        <w:rPr>
          <w:b/>
          <w:bCs/>
          <w:color w:val="0000FF"/>
        </w:rPr>
        <w:tab/>
      </w:r>
      <w:r>
        <w:rPr>
          <w:b/>
          <w:bCs/>
          <w:color w:val="0000FF"/>
        </w:rPr>
        <w:tab/>
      </w:r>
      <w:r>
        <w:rPr>
          <w:b/>
          <w:bCs/>
          <w:color w:val="0000FF"/>
        </w:rPr>
        <w:tab/>
      </w:r>
      <w:r>
        <w:rPr>
          <w:b/>
          <w:bCs/>
          <w:color w:val="0000FF"/>
        </w:rPr>
        <w:tab/>
      </w:r>
      <w:r>
        <w:rPr>
          <w:b/>
          <w:bCs/>
          <w:color w:val="0000FF"/>
        </w:rPr>
        <w:tab/>
      </w:r>
      <w:r>
        <w:rPr>
          <w:b/>
          <w:bCs/>
          <w:color w:val="0000FF"/>
        </w:rPr>
        <w:tab/>
      </w:r>
      <w:r w:rsidRPr="0048574D">
        <w:rPr>
          <w:b/>
          <w:bCs/>
          <w:color w:val="0000FF"/>
        </w:rPr>
        <w:t>Control layout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62"/>
      </w:tblGrid>
      <w:tr w:rsidR="00E45A7B" w14:paraId="35BBA9D1" w14:textId="77777777" w:rsidTr="00E45A7B">
        <w:trPr>
          <w:trHeight w:val="6533"/>
        </w:trPr>
        <w:tc>
          <w:tcPr>
            <w:tcW w:w="5103" w:type="dxa"/>
          </w:tcPr>
          <w:p w14:paraId="796D360F" w14:textId="77777777" w:rsidR="00E45A7B" w:rsidRPr="000F0618" w:rsidRDefault="00E45A7B" w:rsidP="00E45A7B">
            <w:pPr>
              <w:tabs>
                <w:tab w:val="left" w:pos="1149"/>
                <w:tab w:val="left" w:pos="2365"/>
                <w:tab w:val="left" w:pos="3401"/>
              </w:tabs>
              <w:rPr>
                <w:rFonts w:eastAsia="Times New Roman"/>
                <w:b/>
                <w:bCs/>
                <w:color w:val="0000FF"/>
                <w:szCs w:val="22"/>
                <w:lang w:eastAsia="en-GB"/>
              </w:rPr>
            </w:pPr>
          </w:p>
          <w:tbl>
            <w:tblPr>
              <w:tblW w:w="4464" w:type="dxa"/>
              <w:tblLook w:val="04A0" w:firstRow="1" w:lastRow="0" w:firstColumn="1" w:lastColumn="0" w:noHBand="0" w:noVBand="1"/>
            </w:tblPr>
            <w:tblGrid>
              <w:gridCol w:w="1036"/>
              <w:gridCol w:w="1216"/>
              <w:gridCol w:w="1036"/>
              <w:gridCol w:w="1176"/>
            </w:tblGrid>
            <w:tr w:rsidR="00E45A7B" w:rsidRPr="000F0618" w14:paraId="6C086453" w14:textId="77777777" w:rsidTr="00E96867">
              <w:trPr>
                <w:trHeight w:val="308"/>
              </w:trPr>
              <w:tc>
                <w:tcPr>
                  <w:tcW w:w="1036" w:type="dxa"/>
                  <w:shd w:val="clear" w:color="auto" w:fill="auto"/>
                  <w:noWrap/>
                  <w:vAlign w:val="center"/>
                </w:tcPr>
                <w:p w14:paraId="6DBFC90B" w14:textId="77777777" w:rsidR="00E45A7B" w:rsidRPr="000F0618" w:rsidRDefault="00E45A7B" w:rsidP="00E45A7B">
                  <w:pPr>
                    <w:jc w:val="center"/>
                    <w:rPr>
                      <w:rFonts w:eastAsia="Times New Roman"/>
                      <w:color w:val="000000"/>
                      <w:szCs w:val="22"/>
                      <w:lang w:eastAsia="en-GB"/>
                    </w:rPr>
                  </w:pPr>
                  <w:r>
                    <w:rPr>
                      <w:color w:val="000000"/>
                      <w:szCs w:val="22"/>
                    </w:rPr>
                    <w:t>Time</w:t>
                  </w:r>
                </w:p>
              </w:tc>
              <w:tc>
                <w:tcPr>
                  <w:tcW w:w="1216" w:type="dxa"/>
                  <w:shd w:val="clear" w:color="auto" w:fill="auto"/>
                  <w:noWrap/>
                  <w:vAlign w:val="center"/>
                </w:tcPr>
                <w:p w14:paraId="7190A4E7" w14:textId="77777777" w:rsidR="00E45A7B" w:rsidRPr="000F0618" w:rsidRDefault="00E45A7B" w:rsidP="00E45A7B">
                  <w:pPr>
                    <w:jc w:val="center"/>
                    <w:rPr>
                      <w:rFonts w:eastAsia="Times New Roman"/>
                      <w:b/>
                      <w:bCs/>
                      <w:color w:val="0000FF"/>
                      <w:szCs w:val="22"/>
                      <w:lang w:eastAsia="en-GB"/>
                    </w:rPr>
                  </w:pPr>
                  <w:r>
                    <w:rPr>
                      <w:b/>
                      <w:bCs/>
                      <w:color w:val="0000FF"/>
                      <w:szCs w:val="22"/>
                    </w:rPr>
                    <w:t>Subj.1</w:t>
                  </w:r>
                </w:p>
              </w:tc>
              <w:tc>
                <w:tcPr>
                  <w:tcW w:w="1036" w:type="dxa"/>
                  <w:shd w:val="clear" w:color="auto" w:fill="auto"/>
                  <w:noWrap/>
                  <w:vAlign w:val="center"/>
                </w:tcPr>
                <w:p w14:paraId="55132023" w14:textId="77777777" w:rsidR="00E45A7B" w:rsidRPr="000F0618" w:rsidRDefault="00E45A7B" w:rsidP="00E45A7B">
                  <w:pPr>
                    <w:jc w:val="center"/>
                    <w:rPr>
                      <w:rFonts w:eastAsia="Times New Roman"/>
                      <w:b/>
                      <w:bCs/>
                      <w:color w:val="0000FF"/>
                      <w:szCs w:val="22"/>
                      <w:lang w:eastAsia="en-GB"/>
                    </w:rPr>
                  </w:pPr>
                  <w:r>
                    <w:rPr>
                      <w:b/>
                      <w:bCs/>
                      <w:color w:val="0000FF"/>
                      <w:szCs w:val="22"/>
                    </w:rPr>
                    <w:t>Subj.2</w:t>
                  </w:r>
                </w:p>
              </w:tc>
              <w:tc>
                <w:tcPr>
                  <w:tcW w:w="1176" w:type="dxa"/>
                  <w:shd w:val="clear" w:color="auto" w:fill="auto"/>
                  <w:noWrap/>
                  <w:vAlign w:val="center"/>
                </w:tcPr>
                <w:p w14:paraId="59C4C00C" w14:textId="77777777" w:rsidR="00E45A7B" w:rsidRPr="000F0618" w:rsidRDefault="00E45A7B" w:rsidP="00E45A7B">
                  <w:pPr>
                    <w:jc w:val="center"/>
                    <w:rPr>
                      <w:rFonts w:eastAsia="Times New Roman"/>
                      <w:b/>
                      <w:bCs/>
                      <w:color w:val="0000FF"/>
                      <w:szCs w:val="22"/>
                      <w:lang w:eastAsia="en-GB"/>
                    </w:rPr>
                  </w:pPr>
                  <w:r>
                    <w:rPr>
                      <w:b/>
                      <w:bCs/>
                      <w:color w:val="0000FF"/>
                      <w:szCs w:val="22"/>
                    </w:rPr>
                    <w:t>Subj.3</w:t>
                  </w:r>
                </w:p>
              </w:tc>
            </w:tr>
            <w:tr w:rsidR="00E45A7B" w:rsidRPr="000F0618" w14:paraId="6729CDC2" w14:textId="77777777" w:rsidTr="00E96867">
              <w:trPr>
                <w:trHeight w:val="308"/>
              </w:trPr>
              <w:tc>
                <w:tcPr>
                  <w:tcW w:w="1036" w:type="dxa"/>
                  <w:shd w:val="clear" w:color="auto" w:fill="auto"/>
                  <w:noWrap/>
                  <w:vAlign w:val="center"/>
                  <w:hideMark/>
                </w:tcPr>
                <w:p w14:paraId="18FDA76F" w14:textId="77777777" w:rsidR="00E45A7B" w:rsidRPr="000F0618" w:rsidRDefault="00E45A7B" w:rsidP="00E45A7B">
                  <w:pPr>
                    <w:jc w:val="center"/>
                    <w:rPr>
                      <w:rFonts w:eastAsia="Times New Roman"/>
                      <w:color w:val="auto"/>
                      <w:szCs w:val="22"/>
                      <w:lang w:eastAsia="en-GB"/>
                    </w:rPr>
                  </w:pPr>
                  <w:r>
                    <w:rPr>
                      <w:color w:val="000000"/>
                      <w:szCs w:val="22"/>
                    </w:rPr>
                    <w:t>0</w:t>
                  </w:r>
                </w:p>
              </w:tc>
              <w:tc>
                <w:tcPr>
                  <w:tcW w:w="1216" w:type="dxa"/>
                  <w:shd w:val="clear" w:color="auto" w:fill="auto"/>
                  <w:noWrap/>
                  <w:vAlign w:val="center"/>
                </w:tcPr>
                <w:p w14:paraId="560D1AB9" w14:textId="77777777" w:rsidR="00E45A7B" w:rsidRPr="000F0618" w:rsidRDefault="00E45A7B" w:rsidP="00E45A7B">
                  <w:pPr>
                    <w:jc w:val="center"/>
                    <w:rPr>
                      <w:rFonts w:eastAsia="Times New Roman"/>
                      <w:color w:val="auto"/>
                      <w:szCs w:val="22"/>
                      <w:lang w:eastAsia="en-GB"/>
                    </w:rPr>
                  </w:pPr>
                  <w:r>
                    <w:rPr>
                      <w:szCs w:val="22"/>
                    </w:rPr>
                    <w:t>0.0</w:t>
                  </w:r>
                </w:p>
              </w:tc>
              <w:tc>
                <w:tcPr>
                  <w:tcW w:w="1036" w:type="dxa"/>
                  <w:shd w:val="clear" w:color="auto" w:fill="auto"/>
                  <w:noWrap/>
                  <w:vAlign w:val="center"/>
                </w:tcPr>
                <w:p w14:paraId="4FC71D66" w14:textId="77777777" w:rsidR="00E45A7B" w:rsidRPr="000F0618" w:rsidRDefault="00E45A7B" w:rsidP="00E45A7B">
                  <w:pPr>
                    <w:jc w:val="center"/>
                    <w:rPr>
                      <w:rFonts w:eastAsia="Times New Roman"/>
                      <w:color w:val="auto"/>
                      <w:szCs w:val="22"/>
                      <w:lang w:eastAsia="en-GB"/>
                    </w:rPr>
                  </w:pPr>
                  <w:r>
                    <w:rPr>
                      <w:szCs w:val="22"/>
                    </w:rPr>
                    <w:t>0.0</w:t>
                  </w:r>
                </w:p>
              </w:tc>
              <w:tc>
                <w:tcPr>
                  <w:tcW w:w="1176" w:type="dxa"/>
                  <w:shd w:val="clear" w:color="auto" w:fill="auto"/>
                  <w:noWrap/>
                  <w:vAlign w:val="center"/>
                </w:tcPr>
                <w:p w14:paraId="24BFA501" w14:textId="77777777" w:rsidR="00E45A7B" w:rsidRPr="000F0618" w:rsidRDefault="00E45A7B" w:rsidP="00E45A7B">
                  <w:pPr>
                    <w:jc w:val="center"/>
                    <w:rPr>
                      <w:rFonts w:eastAsia="Times New Roman"/>
                      <w:color w:val="auto"/>
                      <w:szCs w:val="22"/>
                      <w:lang w:eastAsia="en-GB"/>
                    </w:rPr>
                  </w:pPr>
                  <w:r>
                    <w:rPr>
                      <w:szCs w:val="22"/>
                    </w:rPr>
                    <w:t>0.0</w:t>
                  </w:r>
                </w:p>
              </w:tc>
            </w:tr>
            <w:tr w:rsidR="00E45A7B" w:rsidRPr="000F0618" w14:paraId="0CB8D367" w14:textId="77777777" w:rsidTr="00E96867">
              <w:trPr>
                <w:trHeight w:val="308"/>
              </w:trPr>
              <w:tc>
                <w:tcPr>
                  <w:tcW w:w="1036" w:type="dxa"/>
                  <w:shd w:val="clear" w:color="auto" w:fill="auto"/>
                  <w:noWrap/>
                  <w:vAlign w:val="center"/>
                  <w:hideMark/>
                </w:tcPr>
                <w:p w14:paraId="49C786BC" w14:textId="77777777" w:rsidR="00E45A7B" w:rsidRPr="000F0618" w:rsidRDefault="00E45A7B" w:rsidP="00E45A7B">
                  <w:pPr>
                    <w:jc w:val="center"/>
                    <w:rPr>
                      <w:rFonts w:eastAsia="Times New Roman"/>
                      <w:color w:val="auto"/>
                      <w:szCs w:val="22"/>
                      <w:lang w:eastAsia="en-GB"/>
                    </w:rPr>
                  </w:pPr>
                  <w:r>
                    <w:rPr>
                      <w:color w:val="000000"/>
                      <w:szCs w:val="22"/>
                    </w:rPr>
                    <w:t>0.125</w:t>
                  </w:r>
                </w:p>
              </w:tc>
              <w:tc>
                <w:tcPr>
                  <w:tcW w:w="1216" w:type="dxa"/>
                  <w:shd w:val="clear" w:color="auto" w:fill="auto"/>
                  <w:noWrap/>
                  <w:vAlign w:val="center"/>
                </w:tcPr>
                <w:p w14:paraId="0688AC6C" w14:textId="77777777" w:rsidR="00E45A7B" w:rsidRPr="000F0618" w:rsidRDefault="00E45A7B" w:rsidP="00E45A7B">
                  <w:pPr>
                    <w:jc w:val="center"/>
                    <w:rPr>
                      <w:rFonts w:eastAsia="Times New Roman"/>
                      <w:color w:val="auto"/>
                      <w:szCs w:val="22"/>
                      <w:lang w:eastAsia="en-GB"/>
                    </w:rPr>
                  </w:pPr>
                  <w:r>
                    <w:rPr>
                      <w:szCs w:val="22"/>
                    </w:rPr>
                    <w:t>0.581</w:t>
                  </w:r>
                </w:p>
              </w:tc>
              <w:tc>
                <w:tcPr>
                  <w:tcW w:w="1036" w:type="dxa"/>
                  <w:shd w:val="clear" w:color="auto" w:fill="auto"/>
                  <w:noWrap/>
                  <w:vAlign w:val="center"/>
                </w:tcPr>
                <w:p w14:paraId="444B61B5" w14:textId="77777777" w:rsidR="00E45A7B" w:rsidRPr="000F0618" w:rsidRDefault="00E45A7B" w:rsidP="00E45A7B">
                  <w:pPr>
                    <w:jc w:val="center"/>
                    <w:rPr>
                      <w:rFonts w:eastAsia="Times New Roman"/>
                      <w:color w:val="auto"/>
                      <w:szCs w:val="22"/>
                      <w:lang w:eastAsia="en-GB"/>
                    </w:rPr>
                  </w:pPr>
                  <w:r>
                    <w:rPr>
                      <w:szCs w:val="22"/>
                    </w:rPr>
                    <w:t>0.553</w:t>
                  </w:r>
                </w:p>
              </w:tc>
              <w:tc>
                <w:tcPr>
                  <w:tcW w:w="1176" w:type="dxa"/>
                  <w:shd w:val="clear" w:color="auto" w:fill="auto"/>
                  <w:noWrap/>
                  <w:vAlign w:val="center"/>
                </w:tcPr>
                <w:p w14:paraId="1AF0389E" w14:textId="77777777" w:rsidR="00E45A7B" w:rsidRPr="000F0618" w:rsidRDefault="00E45A7B" w:rsidP="00E45A7B">
                  <w:pPr>
                    <w:jc w:val="center"/>
                    <w:rPr>
                      <w:rFonts w:eastAsia="Times New Roman"/>
                      <w:color w:val="auto"/>
                      <w:szCs w:val="22"/>
                      <w:lang w:eastAsia="en-GB"/>
                    </w:rPr>
                  </w:pPr>
                  <w:r>
                    <w:rPr>
                      <w:szCs w:val="22"/>
                    </w:rPr>
                    <w:t>0.576</w:t>
                  </w:r>
                </w:p>
              </w:tc>
            </w:tr>
            <w:tr w:rsidR="00E45A7B" w:rsidRPr="000F0618" w14:paraId="71D1E100" w14:textId="77777777" w:rsidTr="00E96867">
              <w:trPr>
                <w:trHeight w:val="308"/>
              </w:trPr>
              <w:tc>
                <w:tcPr>
                  <w:tcW w:w="1036" w:type="dxa"/>
                  <w:shd w:val="clear" w:color="auto" w:fill="auto"/>
                  <w:noWrap/>
                  <w:vAlign w:val="center"/>
                  <w:hideMark/>
                </w:tcPr>
                <w:p w14:paraId="2992CD44" w14:textId="77777777" w:rsidR="00E45A7B" w:rsidRPr="000F0618" w:rsidRDefault="00E45A7B" w:rsidP="00E45A7B">
                  <w:pPr>
                    <w:jc w:val="center"/>
                    <w:rPr>
                      <w:rFonts w:eastAsia="Times New Roman"/>
                      <w:color w:val="auto"/>
                      <w:szCs w:val="22"/>
                      <w:lang w:eastAsia="en-GB"/>
                    </w:rPr>
                  </w:pPr>
                  <w:r>
                    <w:rPr>
                      <w:color w:val="000000"/>
                      <w:szCs w:val="22"/>
                    </w:rPr>
                    <w:t>0.25</w:t>
                  </w:r>
                </w:p>
              </w:tc>
              <w:tc>
                <w:tcPr>
                  <w:tcW w:w="1216" w:type="dxa"/>
                  <w:shd w:val="clear" w:color="auto" w:fill="auto"/>
                  <w:noWrap/>
                  <w:vAlign w:val="center"/>
                </w:tcPr>
                <w:p w14:paraId="7FD9820A" w14:textId="77777777" w:rsidR="00E45A7B" w:rsidRPr="000F0618" w:rsidRDefault="00E45A7B" w:rsidP="00E45A7B">
                  <w:pPr>
                    <w:jc w:val="center"/>
                    <w:rPr>
                      <w:rFonts w:eastAsia="Times New Roman"/>
                      <w:color w:val="auto"/>
                      <w:szCs w:val="22"/>
                      <w:lang w:eastAsia="en-GB"/>
                    </w:rPr>
                  </w:pPr>
                  <w:r>
                    <w:rPr>
                      <w:szCs w:val="22"/>
                    </w:rPr>
                    <w:t>1.043</w:t>
                  </w:r>
                </w:p>
              </w:tc>
              <w:tc>
                <w:tcPr>
                  <w:tcW w:w="1036" w:type="dxa"/>
                  <w:shd w:val="clear" w:color="auto" w:fill="auto"/>
                  <w:noWrap/>
                  <w:vAlign w:val="center"/>
                </w:tcPr>
                <w:p w14:paraId="565EBFC1" w14:textId="77777777" w:rsidR="00E45A7B" w:rsidRPr="000F0618" w:rsidRDefault="00E45A7B" w:rsidP="00E45A7B">
                  <w:pPr>
                    <w:jc w:val="center"/>
                    <w:rPr>
                      <w:rFonts w:eastAsia="Times New Roman"/>
                      <w:color w:val="auto"/>
                      <w:szCs w:val="22"/>
                      <w:lang w:eastAsia="en-GB"/>
                    </w:rPr>
                  </w:pPr>
                  <w:r>
                    <w:rPr>
                      <w:szCs w:val="22"/>
                    </w:rPr>
                    <w:t>1.022</w:t>
                  </w:r>
                </w:p>
              </w:tc>
              <w:tc>
                <w:tcPr>
                  <w:tcW w:w="1176" w:type="dxa"/>
                  <w:shd w:val="clear" w:color="auto" w:fill="auto"/>
                  <w:noWrap/>
                  <w:vAlign w:val="center"/>
                </w:tcPr>
                <w:p w14:paraId="0BEF2E5A" w14:textId="77777777" w:rsidR="00E45A7B" w:rsidRPr="000F0618" w:rsidRDefault="00E45A7B" w:rsidP="00E45A7B">
                  <w:pPr>
                    <w:jc w:val="center"/>
                    <w:rPr>
                      <w:rFonts w:eastAsia="Times New Roman"/>
                      <w:color w:val="auto"/>
                      <w:szCs w:val="22"/>
                      <w:lang w:eastAsia="en-GB"/>
                    </w:rPr>
                  </w:pPr>
                  <w:r>
                    <w:rPr>
                      <w:szCs w:val="22"/>
                    </w:rPr>
                    <w:t>0.991</w:t>
                  </w:r>
                </w:p>
              </w:tc>
            </w:tr>
            <w:tr w:rsidR="00E45A7B" w:rsidRPr="000F0618" w14:paraId="7F5AA378" w14:textId="77777777" w:rsidTr="00E96867">
              <w:trPr>
                <w:trHeight w:val="308"/>
              </w:trPr>
              <w:tc>
                <w:tcPr>
                  <w:tcW w:w="1036" w:type="dxa"/>
                  <w:shd w:val="clear" w:color="auto" w:fill="auto"/>
                  <w:noWrap/>
                  <w:vAlign w:val="center"/>
                  <w:hideMark/>
                </w:tcPr>
                <w:p w14:paraId="1BB1A095" w14:textId="77777777" w:rsidR="00E45A7B" w:rsidRPr="000F0618" w:rsidRDefault="00E45A7B" w:rsidP="00E45A7B">
                  <w:pPr>
                    <w:jc w:val="center"/>
                    <w:rPr>
                      <w:rFonts w:eastAsia="Times New Roman"/>
                      <w:color w:val="auto"/>
                      <w:szCs w:val="22"/>
                      <w:lang w:eastAsia="en-GB"/>
                    </w:rPr>
                  </w:pPr>
                  <w:r>
                    <w:rPr>
                      <w:color w:val="000000"/>
                      <w:szCs w:val="22"/>
                    </w:rPr>
                    <w:t>0.5</w:t>
                  </w:r>
                </w:p>
              </w:tc>
              <w:tc>
                <w:tcPr>
                  <w:tcW w:w="1216" w:type="dxa"/>
                  <w:shd w:val="clear" w:color="auto" w:fill="auto"/>
                  <w:noWrap/>
                  <w:vAlign w:val="center"/>
                </w:tcPr>
                <w:p w14:paraId="086A370B" w14:textId="77777777" w:rsidR="00E45A7B" w:rsidRPr="000F0618" w:rsidRDefault="00E45A7B" w:rsidP="00E45A7B">
                  <w:pPr>
                    <w:jc w:val="center"/>
                    <w:rPr>
                      <w:rFonts w:eastAsia="Times New Roman"/>
                      <w:color w:val="auto"/>
                      <w:szCs w:val="22"/>
                      <w:lang w:eastAsia="en-GB"/>
                    </w:rPr>
                  </w:pPr>
                  <w:r>
                    <w:rPr>
                      <w:szCs w:val="22"/>
                    </w:rPr>
                    <w:t>1.710</w:t>
                  </w:r>
                </w:p>
              </w:tc>
              <w:tc>
                <w:tcPr>
                  <w:tcW w:w="1036" w:type="dxa"/>
                  <w:shd w:val="clear" w:color="auto" w:fill="auto"/>
                  <w:noWrap/>
                  <w:vAlign w:val="center"/>
                </w:tcPr>
                <w:p w14:paraId="6DCE5C56" w14:textId="77777777" w:rsidR="00E45A7B" w:rsidRPr="000F0618" w:rsidRDefault="00E45A7B" w:rsidP="00E45A7B">
                  <w:pPr>
                    <w:jc w:val="center"/>
                    <w:rPr>
                      <w:rFonts w:eastAsia="Times New Roman"/>
                      <w:color w:val="auto"/>
                      <w:szCs w:val="22"/>
                      <w:lang w:eastAsia="en-GB"/>
                    </w:rPr>
                  </w:pPr>
                  <w:r>
                    <w:rPr>
                      <w:szCs w:val="22"/>
                    </w:rPr>
                    <w:t>1.727</w:t>
                  </w:r>
                </w:p>
              </w:tc>
              <w:tc>
                <w:tcPr>
                  <w:tcW w:w="1176" w:type="dxa"/>
                  <w:shd w:val="clear" w:color="auto" w:fill="auto"/>
                  <w:noWrap/>
                  <w:vAlign w:val="center"/>
                </w:tcPr>
                <w:p w14:paraId="20B94A0D" w14:textId="77777777" w:rsidR="00E45A7B" w:rsidRPr="000F0618" w:rsidRDefault="00E45A7B" w:rsidP="00E45A7B">
                  <w:pPr>
                    <w:jc w:val="center"/>
                    <w:rPr>
                      <w:rFonts w:eastAsia="Times New Roman"/>
                      <w:color w:val="auto"/>
                      <w:szCs w:val="22"/>
                      <w:lang w:eastAsia="en-GB"/>
                    </w:rPr>
                  </w:pPr>
                  <w:r>
                    <w:rPr>
                      <w:szCs w:val="22"/>
                    </w:rPr>
                    <w:t>1.833</w:t>
                  </w:r>
                </w:p>
              </w:tc>
            </w:tr>
            <w:tr w:rsidR="00E45A7B" w:rsidRPr="000F0618" w14:paraId="3DDB4292" w14:textId="77777777" w:rsidTr="00E96867">
              <w:trPr>
                <w:trHeight w:val="308"/>
              </w:trPr>
              <w:tc>
                <w:tcPr>
                  <w:tcW w:w="1036" w:type="dxa"/>
                  <w:shd w:val="clear" w:color="auto" w:fill="auto"/>
                  <w:noWrap/>
                  <w:vAlign w:val="center"/>
                  <w:hideMark/>
                </w:tcPr>
                <w:p w14:paraId="533E2F20" w14:textId="77777777" w:rsidR="00E45A7B" w:rsidRPr="000F0618" w:rsidRDefault="00E45A7B" w:rsidP="00E45A7B">
                  <w:pPr>
                    <w:jc w:val="center"/>
                    <w:rPr>
                      <w:rFonts w:eastAsia="Times New Roman"/>
                      <w:color w:val="auto"/>
                      <w:szCs w:val="22"/>
                      <w:lang w:eastAsia="en-GB"/>
                    </w:rPr>
                  </w:pPr>
                  <w:r>
                    <w:rPr>
                      <w:color w:val="000000"/>
                      <w:szCs w:val="22"/>
                    </w:rPr>
                    <w:t>0.75</w:t>
                  </w:r>
                </w:p>
              </w:tc>
              <w:tc>
                <w:tcPr>
                  <w:tcW w:w="1216" w:type="dxa"/>
                  <w:shd w:val="clear" w:color="auto" w:fill="auto"/>
                  <w:noWrap/>
                  <w:vAlign w:val="center"/>
                </w:tcPr>
                <w:p w14:paraId="13A2B445" w14:textId="77777777" w:rsidR="00E45A7B" w:rsidRPr="000F0618" w:rsidRDefault="00E45A7B" w:rsidP="00E45A7B">
                  <w:pPr>
                    <w:jc w:val="center"/>
                    <w:rPr>
                      <w:rFonts w:eastAsia="Times New Roman"/>
                      <w:color w:val="auto"/>
                      <w:szCs w:val="22"/>
                      <w:lang w:eastAsia="en-GB"/>
                    </w:rPr>
                  </w:pPr>
                  <w:r>
                    <w:rPr>
                      <w:szCs w:val="22"/>
                    </w:rPr>
                    <w:t>2.216</w:t>
                  </w:r>
                </w:p>
              </w:tc>
              <w:tc>
                <w:tcPr>
                  <w:tcW w:w="1036" w:type="dxa"/>
                  <w:shd w:val="clear" w:color="auto" w:fill="auto"/>
                  <w:noWrap/>
                  <w:vAlign w:val="center"/>
                </w:tcPr>
                <w:p w14:paraId="63EA8625" w14:textId="77777777" w:rsidR="00E45A7B" w:rsidRPr="000F0618" w:rsidRDefault="00E45A7B" w:rsidP="00E45A7B">
                  <w:pPr>
                    <w:jc w:val="center"/>
                    <w:rPr>
                      <w:rFonts w:eastAsia="Times New Roman"/>
                      <w:color w:val="auto"/>
                      <w:szCs w:val="22"/>
                      <w:lang w:eastAsia="en-GB"/>
                    </w:rPr>
                  </w:pPr>
                  <w:r>
                    <w:rPr>
                      <w:szCs w:val="22"/>
                    </w:rPr>
                    <w:t>2.239</w:t>
                  </w:r>
                </w:p>
              </w:tc>
              <w:tc>
                <w:tcPr>
                  <w:tcW w:w="1176" w:type="dxa"/>
                  <w:shd w:val="clear" w:color="auto" w:fill="auto"/>
                  <w:noWrap/>
                  <w:vAlign w:val="center"/>
                </w:tcPr>
                <w:p w14:paraId="3729136E" w14:textId="77777777" w:rsidR="00E45A7B" w:rsidRPr="000F0618" w:rsidRDefault="00E45A7B" w:rsidP="00E45A7B">
                  <w:pPr>
                    <w:jc w:val="center"/>
                    <w:rPr>
                      <w:rFonts w:eastAsia="Times New Roman"/>
                      <w:color w:val="auto"/>
                      <w:szCs w:val="22"/>
                      <w:lang w:eastAsia="en-GB"/>
                    </w:rPr>
                  </w:pPr>
                  <w:r>
                    <w:rPr>
                      <w:szCs w:val="22"/>
                    </w:rPr>
                    <w:t>2.239</w:t>
                  </w:r>
                </w:p>
              </w:tc>
            </w:tr>
            <w:tr w:rsidR="00E45A7B" w:rsidRPr="000F0618" w14:paraId="4911EA96" w14:textId="77777777" w:rsidTr="00E96867">
              <w:trPr>
                <w:trHeight w:val="308"/>
              </w:trPr>
              <w:tc>
                <w:tcPr>
                  <w:tcW w:w="1036" w:type="dxa"/>
                  <w:shd w:val="clear" w:color="auto" w:fill="auto"/>
                  <w:noWrap/>
                  <w:vAlign w:val="center"/>
                  <w:hideMark/>
                </w:tcPr>
                <w:p w14:paraId="1F95AC30" w14:textId="77777777" w:rsidR="00E45A7B" w:rsidRPr="000F0618" w:rsidRDefault="00E45A7B" w:rsidP="00E45A7B">
                  <w:pPr>
                    <w:jc w:val="center"/>
                    <w:rPr>
                      <w:rFonts w:eastAsia="Times New Roman"/>
                      <w:color w:val="auto"/>
                      <w:szCs w:val="22"/>
                      <w:lang w:eastAsia="en-GB"/>
                    </w:rPr>
                  </w:pPr>
                  <w:r>
                    <w:rPr>
                      <w:szCs w:val="22"/>
                    </w:rPr>
                    <w:t>1.0</w:t>
                  </w:r>
                </w:p>
              </w:tc>
              <w:tc>
                <w:tcPr>
                  <w:tcW w:w="1216" w:type="dxa"/>
                  <w:shd w:val="clear" w:color="auto" w:fill="auto"/>
                  <w:noWrap/>
                  <w:vAlign w:val="center"/>
                </w:tcPr>
                <w:p w14:paraId="4BFB7C69" w14:textId="77777777" w:rsidR="00E45A7B" w:rsidRPr="000F0618" w:rsidRDefault="00E45A7B" w:rsidP="00E45A7B">
                  <w:pPr>
                    <w:jc w:val="center"/>
                    <w:rPr>
                      <w:rFonts w:eastAsia="Times New Roman"/>
                      <w:color w:val="auto"/>
                      <w:szCs w:val="22"/>
                      <w:lang w:eastAsia="en-GB"/>
                    </w:rPr>
                  </w:pPr>
                  <w:r>
                    <w:rPr>
                      <w:szCs w:val="22"/>
                    </w:rPr>
                    <w:t>2.558</w:t>
                  </w:r>
                </w:p>
              </w:tc>
              <w:tc>
                <w:tcPr>
                  <w:tcW w:w="1036" w:type="dxa"/>
                  <w:shd w:val="clear" w:color="auto" w:fill="auto"/>
                  <w:noWrap/>
                  <w:vAlign w:val="center"/>
                </w:tcPr>
                <w:p w14:paraId="09E0B338" w14:textId="77777777" w:rsidR="00E45A7B" w:rsidRPr="000F0618" w:rsidRDefault="00E45A7B" w:rsidP="00E45A7B">
                  <w:pPr>
                    <w:jc w:val="center"/>
                    <w:rPr>
                      <w:rFonts w:eastAsia="Times New Roman"/>
                      <w:color w:val="auto"/>
                      <w:szCs w:val="22"/>
                      <w:lang w:eastAsia="en-GB"/>
                    </w:rPr>
                  </w:pPr>
                  <w:r>
                    <w:rPr>
                      <w:szCs w:val="22"/>
                    </w:rPr>
                    <w:t>2.532</w:t>
                  </w:r>
                </w:p>
              </w:tc>
              <w:tc>
                <w:tcPr>
                  <w:tcW w:w="1176" w:type="dxa"/>
                  <w:shd w:val="clear" w:color="auto" w:fill="auto"/>
                  <w:noWrap/>
                  <w:vAlign w:val="center"/>
                </w:tcPr>
                <w:p w14:paraId="0C48347A" w14:textId="77777777" w:rsidR="00E45A7B" w:rsidRPr="000F0618" w:rsidRDefault="00E45A7B" w:rsidP="00E45A7B">
                  <w:pPr>
                    <w:jc w:val="center"/>
                    <w:rPr>
                      <w:rFonts w:eastAsia="Times New Roman"/>
                      <w:color w:val="auto"/>
                      <w:szCs w:val="22"/>
                      <w:lang w:eastAsia="en-GB"/>
                    </w:rPr>
                  </w:pPr>
                  <w:r>
                    <w:rPr>
                      <w:szCs w:val="22"/>
                    </w:rPr>
                    <w:t>2.532</w:t>
                  </w:r>
                </w:p>
              </w:tc>
            </w:tr>
            <w:tr w:rsidR="00E45A7B" w:rsidRPr="000F0618" w14:paraId="456F9764" w14:textId="77777777" w:rsidTr="00E96867">
              <w:trPr>
                <w:trHeight w:val="308"/>
              </w:trPr>
              <w:tc>
                <w:tcPr>
                  <w:tcW w:w="1036" w:type="dxa"/>
                  <w:shd w:val="clear" w:color="auto" w:fill="auto"/>
                  <w:noWrap/>
                  <w:vAlign w:val="center"/>
                  <w:hideMark/>
                </w:tcPr>
                <w:p w14:paraId="4F615428" w14:textId="77777777" w:rsidR="00E45A7B" w:rsidRPr="000F0618" w:rsidRDefault="00E45A7B" w:rsidP="00E45A7B">
                  <w:pPr>
                    <w:jc w:val="center"/>
                    <w:rPr>
                      <w:rFonts w:eastAsia="Times New Roman"/>
                      <w:color w:val="auto"/>
                      <w:szCs w:val="22"/>
                      <w:lang w:eastAsia="en-GB"/>
                    </w:rPr>
                  </w:pPr>
                  <w:r>
                    <w:rPr>
                      <w:color w:val="000000"/>
                      <w:szCs w:val="22"/>
                    </w:rPr>
                    <w:t>2.0</w:t>
                  </w:r>
                </w:p>
              </w:tc>
              <w:tc>
                <w:tcPr>
                  <w:tcW w:w="1216" w:type="dxa"/>
                  <w:shd w:val="clear" w:color="auto" w:fill="auto"/>
                  <w:noWrap/>
                  <w:vAlign w:val="center"/>
                </w:tcPr>
                <w:p w14:paraId="63E6704D" w14:textId="77777777" w:rsidR="00E45A7B" w:rsidRPr="000F0618" w:rsidRDefault="00E45A7B" w:rsidP="00E45A7B">
                  <w:pPr>
                    <w:jc w:val="center"/>
                    <w:rPr>
                      <w:rFonts w:eastAsia="Times New Roman"/>
                      <w:color w:val="auto"/>
                      <w:szCs w:val="22"/>
                      <w:lang w:eastAsia="en-GB"/>
                    </w:rPr>
                  </w:pPr>
                  <w:r>
                    <w:rPr>
                      <w:szCs w:val="22"/>
                    </w:rPr>
                    <w:t>0.615</w:t>
                  </w:r>
                </w:p>
              </w:tc>
              <w:tc>
                <w:tcPr>
                  <w:tcW w:w="1036" w:type="dxa"/>
                  <w:shd w:val="clear" w:color="auto" w:fill="auto"/>
                  <w:noWrap/>
                  <w:vAlign w:val="center"/>
                </w:tcPr>
                <w:p w14:paraId="1A6F17C9" w14:textId="77777777" w:rsidR="00E45A7B" w:rsidRPr="000F0618" w:rsidRDefault="00E45A7B" w:rsidP="00E45A7B">
                  <w:pPr>
                    <w:jc w:val="center"/>
                    <w:rPr>
                      <w:rFonts w:eastAsia="Times New Roman"/>
                      <w:color w:val="auto"/>
                      <w:szCs w:val="22"/>
                      <w:lang w:eastAsia="en-GB"/>
                    </w:rPr>
                  </w:pPr>
                  <w:r>
                    <w:rPr>
                      <w:szCs w:val="22"/>
                    </w:rPr>
                    <w:t>0.667</w:t>
                  </w:r>
                </w:p>
              </w:tc>
              <w:tc>
                <w:tcPr>
                  <w:tcW w:w="1176" w:type="dxa"/>
                  <w:shd w:val="clear" w:color="auto" w:fill="auto"/>
                  <w:noWrap/>
                  <w:vAlign w:val="center"/>
                </w:tcPr>
                <w:p w14:paraId="32F03D62" w14:textId="77777777" w:rsidR="00E45A7B" w:rsidRPr="000F0618" w:rsidRDefault="00E45A7B" w:rsidP="00E45A7B">
                  <w:pPr>
                    <w:jc w:val="center"/>
                    <w:rPr>
                      <w:rFonts w:eastAsia="Times New Roman"/>
                      <w:color w:val="auto"/>
                      <w:szCs w:val="22"/>
                      <w:lang w:eastAsia="en-GB"/>
                    </w:rPr>
                  </w:pPr>
                  <w:r>
                    <w:rPr>
                      <w:szCs w:val="22"/>
                    </w:rPr>
                    <w:t>0.661</w:t>
                  </w:r>
                </w:p>
              </w:tc>
            </w:tr>
            <w:tr w:rsidR="00E45A7B" w:rsidRPr="000F0618" w14:paraId="0E68CA65" w14:textId="77777777" w:rsidTr="00E96867">
              <w:trPr>
                <w:trHeight w:val="308"/>
              </w:trPr>
              <w:tc>
                <w:tcPr>
                  <w:tcW w:w="1036" w:type="dxa"/>
                  <w:shd w:val="clear" w:color="auto" w:fill="auto"/>
                  <w:noWrap/>
                  <w:vAlign w:val="center"/>
                  <w:hideMark/>
                </w:tcPr>
                <w:p w14:paraId="650FB968" w14:textId="77777777" w:rsidR="00E45A7B" w:rsidRPr="000F0618" w:rsidRDefault="00E45A7B" w:rsidP="00E45A7B">
                  <w:pPr>
                    <w:jc w:val="center"/>
                    <w:rPr>
                      <w:rFonts w:eastAsia="Times New Roman"/>
                      <w:color w:val="auto"/>
                      <w:szCs w:val="22"/>
                      <w:lang w:eastAsia="en-GB"/>
                    </w:rPr>
                  </w:pPr>
                  <w:r>
                    <w:rPr>
                      <w:color w:val="000000"/>
                      <w:szCs w:val="22"/>
                    </w:rPr>
                    <w:t>4.0</w:t>
                  </w:r>
                </w:p>
              </w:tc>
              <w:tc>
                <w:tcPr>
                  <w:tcW w:w="1216" w:type="dxa"/>
                  <w:shd w:val="clear" w:color="auto" w:fill="auto"/>
                  <w:noWrap/>
                  <w:vAlign w:val="center"/>
                </w:tcPr>
                <w:p w14:paraId="2748C212" w14:textId="77777777" w:rsidR="00E45A7B" w:rsidRPr="000F0618" w:rsidRDefault="00E45A7B" w:rsidP="00E45A7B">
                  <w:pPr>
                    <w:jc w:val="center"/>
                    <w:rPr>
                      <w:rFonts w:eastAsia="Times New Roman"/>
                      <w:color w:val="auto"/>
                      <w:szCs w:val="22"/>
                      <w:lang w:eastAsia="en-GB"/>
                    </w:rPr>
                  </w:pPr>
                  <w:r>
                    <w:rPr>
                      <w:szCs w:val="22"/>
                    </w:rPr>
                    <w:t>0.131</w:t>
                  </w:r>
                </w:p>
              </w:tc>
              <w:tc>
                <w:tcPr>
                  <w:tcW w:w="1036" w:type="dxa"/>
                  <w:shd w:val="clear" w:color="auto" w:fill="auto"/>
                  <w:noWrap/>
                  <w:vAlign w:val="center"/>
                </w:tcPr>
                <w:p w14:paraId="2D49E69C" w14:textId="77777777" w:rsidR="00E45A7B" w:rsidRPr="000F0618" w:rsidRDefault="00E45A7B" w:rsidP="00E45A7B">
                  <w:pPr>
                    <w:jc w:val="center"/>
                    <w:rPr>
                      <w:rFonts w:eastAsia="Times New Roman"/>
                      <w:color w:val="auto"/>
                      <w:szCs w:val="22"/>
                      <w:lang w:eastAsia="en-GB"/>
                    </w:rPr>
                  </w:pPr>
                  <w:r>
                    <w:rPr>
                      <w:szCs w:val="22"/>
                    </w:rPr>
                    <w:t>0.127</w:t>
                  </w:r>
                </w:p>
              </w:tc>
              <w:tc>
                <w:tcPr>
                  <w:tcW w:w="1176" w:type="dxa"/>
                  <w:shd w:val="clear" w:color="auto" w:fill="auto"/>
                  <w:noWrap/>
                  <w:vAlign w:val="center"/>
                </w:tcPr>
                <w:p w14:paraId="0720BFC0" w14:textId="77777777" w:rsidR="00E45A7B" w:rsidRPr="000F0618" w:rsidRDefault="00E45A7B" w:rsidP="00E45A7B">
                  <w:pPr>
                    <w:jc w:val="center"/>
                    <w:rPr>
                      <w:rFonts w:eastAsia="Times New Roman"/>
                      <w:color w:val="auto"/>
                      <w:szCs w:val="22"/>
                      <w:lang w:eastAsia="en-GB"/>
                    </w:rPr>
                  </w:pPr>
                  <w:r>
                    <w:rPr>
                      <w:szCs w:val="22"/>
                    </w:rPr>
                    <w:t>0.134</w:t>
                  </w:r>
                </w:p>
              </w:tc>
            </w:tr>
            <w:tr w:rsidR="00E45A7B" w:rsidRPr="000F0618" w14:paraId="5089FAB5" w14:textId="77777777" w:rsidTr="00E96867">
              <w:trPr>
                <w:trHeight w:val="308"/>
              </w:trPr>
              <w:tc>
                <w:tcPr>
                  <w:tcW w:w="1036" w:type="dxa"/>
                  <w:shd w:val="clear" w:color="auto" w:fill="auto"/>
                  <w:noWrap/>
                  <w:vAlign w:val="center"/>
                  <w:hideMark/>
                </w:tcPr>
                <w:p w14:paraId="65294D85" w14:textId="77777777" w:rsidR="00E45A7B" w:rsidRPr="000F0618" w:rsidRDefault="00E45A7B" w:rsidP="00E45A7B">
                  <w:pPr>
                    <w:jc w:val="center"/>
                    <w:rPr>
                      <w:rFonts w:eastAsia="Times New Roman"/>
                      <w:color w:val="auto"/>
                      <w:szCs w:val="22"/>
                      <w:lang w:eastAsia="en-GB"/>
                    </w:rPr>
                  </w:pPr>
                  <w:r>
                    <w:rPr>
                      <w:color w:val="000000"/>
                      <w:szCs w:val="22"/>
                    </w:rPr>
                    <w:t>6.0</w:t>
                  </w:r>
                </w:p>
              </w:tc>
              <w:tc>
                <w:tcPr>
                  <w:tcW w:w="1216" w:type="dxa"/>
                  <w:shd w:val="clear" w:color="auto" w:fill="auto"/>
                  <w:noWrap/>
                  <w:vAlign w:val="center"/>
                </w:tcPr>
                <w:p w14:paraId="7C8FD66F" w14:textId="77777777" w:rsidR="00E45A7B" w:rsidRPr="000F0618" w:rsidRDefault="00E45A7B" w:rsidP="00E45A7B">
                  <w:pPr>
                    <w:jc w:val="center"/>
                    <w:rPr>
                      <w:rFonts w:eastAsia="Times New Roman"/>
                      <w:color w:val="auto"/>
                      <w:szCs w:val="22"/>
                      <w:lang w:eastAsia="en-GB"/>
                    </w:rPr>
                  </w:pPr>
                  <w:r>
                    <w:rPr>
                      <w:szCs w:val="22"/>
                    </w:rPr>
                    <w:t>0.105</w:t>
                  </w:r>
                </w:p>
              </w:tc>
              <w:tc>
                <w:tcPr>
                  <w:tcW w:w="1036" w:type="dxa"/>
                  <w:shd w:val="clear" w:color="auto" w:fill="auto"/>
                  <w:noWrap/>
                  <w:vAlign w:val="center"/>
                </w:tcPr>
                <w:p w14:paraId="3522487A" w14:textId="77777777" w:rsidR="00E45A7B" w:rsidRPr="000F0618" w:rsidRDefault="00E45A7B" w:rsidP="00E45A7B">
                  <w:pPr>
                    <w:jc w:val="center"/>
                    <w:rPr>
                      <w:rFonts w:eastAsia="Times New Roman"/>
                      <w:color w:val="auto"/>
                      <w:szCs w:val="22"/>
                      <w:lang w:eastAsia="en-GB"/>
                    </w:rPr>
                  </w:pPr>
                  <w:r>
                    <w:rPr>
                      <w:szCs w:val="22"/>
                    </w:rPr>
                    <w:t>0.098</w:t>
                  </w:r>
                </w:p>
              </w:tc>
              <w:tc>
                <w:tcPr>
                  <w:tcW w:w="1176" w:type="dxa"/>
                  <w:shd w:val="clear" w:color="auto" w:fill="auto"/>
                  <w:noWrap/>
                  <w:vAlign w:val="center"/>
                </w:tcPr>
                <w:p w14:paraId="7F433660" w14:textId="77777777" w:rsidR="00E45A7B" w:rsidRPr="000F0618" w:rsidRDefault="00E45A7B" w:rsidP="00E45A7B">
                  <w:pPr>
                    <w:jc w:val="center"/>
                    <w:rPr>
                      <w:rFonts w:eastAsia="Times New Roman"/>
                      <w:color w:val="auto"/>
                      <w:szCs w:val="22"/>
                      <w:lang w:eastAsia="en-GB"/>
                    </w:rPr>
                  </w:pPr>
                  <w:r>
                    <w:rPr>
                      <w:szCs w:val="22"/>
                    </w:rPr>
                    <w:t>0.098</w:t>
                  </w:r>
                </w:p>
              </w:tc>
            </w:tr>
            <w:tr w:rsidR="00E45A7B" w:rsidRPr="000F0618" w14:paraId="18CF1C37" w14:textId="77777777" w:rsidTr="00E96867">
              <w:trPr>
                <w:trHeight w:val="308"/>
              </w:trPr>
              <w:tc>
                <w:tcPr>
                  <w:tcW w:w="1036" w:type="dxa"/>
                  <w:shd w:val="clear" w:color="auto" w:fill="auto"/>
                  <w:noWrap/>
                  <w:vAlign w:val="center"/>
                  <w:hideMark/>
                </w:tcPr>
                <w:p w14:paraId="5863D914" w14:textId="77777777" w:rsidR="00E45A7B" w:rsidRPr="000F0618" w:rsidRDefault="00E45A7B" w:rsidP="00E45A7B">
                  <w:pPr>
                    <w:jc w:val="center"/>
                    <w:rPr>
                      <w:rFonts w:eastAsia="Times New Roman"/>
                      <w:color w:val="auto"/>
                      <w:szCs w:val="22"/>
                      <w:lang w:eastAsia="en-GB"/>
                    </w:rPr>
                  </w:pPr>
                  <w:r>
                    <w:rPr>
                      <w:color w:val="000000"/>
                      <w:szCs w:val="22"/>
                    </w:rPr>
                    <w:t>8.0</w:t>
                  </w:r>
                </w:p>
              </w:tc>
              <w:tc>
                <w:tcPr>
                  <w:tcW w:w="1216" w:type="dxa"/>
                  <w:shd w:val="clear" w:color="auto" w:fill="auto"/>
                  <w:noWrap/>
                  <w:vAlign w:val="center"/>
                </w:tcPr>
                <w:p w14:paraId="098BC09E" w14:textId="77777777" w:rsidR="00E45A7B" w:rsidRPr="000F0618" w:rsidRDefault="00E45A7B" w:rsidP="00E45A7B">
                  <w:pPr>
                    <w:jc w:val="center"/>
                    <w:rPr>
                      <w:rFonts w:eastAsia="Times New Roman"/>
                      <w:color w:val="auto"/>
                      <w:szCs w:val="22"/>
                      <w:lang w:eastAsia="en-GB"/>
                    </w:rPr>
                  </w:pPr>
                  <w:r>
                    <w:rPr>
                      <w:szCs w:val="22"/>
                    </w:rPr>
                    <w:t>0.101</w:t>
                  </w:r>
                </w:p>
              </w:tc>
              <w:tc>
                <w:tcPr>
                  <w:tcW w:w="1036" w:type="dxa"/>
                  <w:shd w:val="clear" w:color="auto" w:fill="auto"/>
                  <w:noWrap/>
                  <w:vAlign w:val="center"/>
                </w:tcPr>
                <w:p w14:paraId="51691389" w14:textId="77777777" w:rsidR="00E45A7B" w:rsidRPr="000F0618" w:rsidRDefault="00E45A7B" w:rsidP="00E45A7B">
                  <w:pPr>
                    <w:jc w:val="center"/>
                    <w:rPr>
                      <w:rFonts w:eastAsia="Times New Roman"/>
                      <w:color w:val="auto"/>
                      <w:szCs w:val="22"/>
                      <w:lang w:eastAsia="en-GB"/>
                    </w:rPr>
                  </w:pPr>
                  <w:r>
                    <w:rPr>
                      <w:szCs w:val="22"/>
                    </w:rPr>
                    <w:t>0.096</w:t>
                  </w:r>
                </w:p>
              </w:tc>
              <w:tc>
                <w:tcPr>
                  <w:tcW w:w="1176" w:type="dxa"/>
                  <w:shd w:val="clear" w:color="auto" w:fill="auto"/>
                  <w:noWrap/>
                  <w:vAlign w:val="center"/>
                </w:tcPr>
                <w:p w14:paraId="471F5A11" w14:textId="77777777" w:rsidR="00E45A7B" w:rsidRPr="000F0618" w:rsidRDefault="00E45A7B" w:rsidP="00E45A7B">
                  <w:pPr>
                    <w:jc w:val="center"/>
                    <w:rPr>
                      <w:rFonts w:eastAsia="Times New Roman"/>
                      <w:color w:val="auto"/>
                      <w:szCs w:val="22"/>
                      <w:lang w:eastAsia="en-GB"/>
                    </w:rPr>
                  </w:pPr>
                  <w:r>
                    <w:rPr>
                      <w:szCs w:val="22"/>
                    </w:rPr>
                    <w:t>0.103</w:t>
                  </w:r>
                </w:p>
              </w:tc>
            </w:tr>
            <w:tr w:rsidR="00E45A7B" w:rsidRPr="000F0618" w14:paraId="17CEC379" w14:textId="77777777" w:rsidTr="00E96867">
              <w:trPr>
                <w:trHeight w:val="308"/>
              </w:trPr>
              <w:tc>
                <w:tcPr>
                  <w:tcW w:w="1036" w:type="dxa"/>
                  <w:shd w:val="clear" w:color="auto" w:fill="auto"/>
                  <w:noWrap/>
                  <w:vAlign w:val="center"/>
                  <w:hideMark/>
                </w:tcPr>
                <w:p w14:paraId="5C7A1BE2" w14:textId="77777777" w:rsidR="00E45A7B" w:rsidRPr="000F0618" w:rsidRDefault="00E45A7B" w:rsidP="00E45A7B">
                  <w:pPr>
                    <w:jc w:val="center"/>
                    <w:rPr>
                      <w:rFonts w:eastAsia="Times New Roman"/>
                      <w:color w:val="auto"/>
                      <w:szCs w:val="22"/>
                      <w:lang w:eastAsia="en-GB"/>
                    </w:rPr>
                  </w:pPr>
                  <w:r>
                    <w:rPr>
                      <w:color w:val="000000"/>
                      <w:szCs w:val="22"/>
                    </w:rPr>
                    <w:t>10.0</w:t>
                  </w:r>
                </w:p>
              </w:tc>
              <w:tc>
                <w:tcPr>
                  <w:tcW w:w="1216" w:type="dxa"/>
                  <w:shd w:val="clear" w:color="auto" w:fill="auto"/>
                  <w:noWrap/>
                  <w:vAlign w:val="center"/>
                </w:tcPr>
                <w:p w14:paraId="538C85E4" w14:textId="77777777" w:rsidR="00E45A7B" w:rsidRPr="000F0618" w:rsidRDefault="00E45A7B" w:rsidP="00E45A7B">
                  <w:pPr>
                    <w:jc w:val="center"/>
                    <w:rPr>
                      <w:rFonts w:eastAsia="Times New Roman"/>
                      <w:color w:val="auto"/>
                      <w:szCs w:val="22"/>
                      <w:lang w:eastAsia="en-GB"/>
                    </w:rPr>
                  </w:pPr>
                  <w:r>
                    <w:rPr>
                      <w:szCs w:val="22"/>
                    </w:rPr>
                    <w:t>0.098</w:t>
                  </w:r>
                </w:p>
              </w:tc>
              <w:tc>
                <w:tcPr>
                  <w:tcW w:w="1036" w:type="dxa"/>
                  <w:shd w:val="clear" w:color="auto" w:fill="auto"/>
                  <w:noWrap/>
                  <w:vAlign w:val="center"/>
                </w:tcPr>
                <w:p w14:paraId="50F95F08" w14:textId="77777777" w:rsidR="00E45A7B" w:rsidRPr="000F0618" w:rsidRDefault="00E45A7B" w:rsidP="00E45A7B">
                  <w:pPr>
                    <w:jc w:val="center"/>
                    <w:rPr>
                      <w:rFonts w:eastAsia="Times New Roman"/>
                      <w:color w:val="auto"/>
                      <w:szCs w:val="22"/>
                      <w:lang w:eastAsia="en-GB"/>
                    </w:rPr>
                  </w:pPr>
                  <w:r>
                    <w:rPr>
                      <w:szCs w:val="22"/>
                    </w:rPr>
                    <w:t>0.095</w:t>
                  </w:r>
                </w:p>
              </w:tc>
              <w:tc>
                <w:tcPr>
                  <w:tcW w:w="1176" w:type="dxa"/>
                  <w:shd w:val="clear" w:color="auto" w:fill="auto"/>
                  <w:noWrap/>
                  <w:vAlign w:val="center"/>
                </w:tcPr>
                <w:p w14:paraId="09BFA2A1" w14:textId="77777777" w:rsidR="00E45A7B" w:rsidRPr="000F0618" w:rsidRDefault="00E45A7B" w:rsidP="00E45A7B">
                  <w:pPr>
                    <w:jc w:val="center"/>
                    <w:rPr>
                      <w:rFonts w:eastAsia="Times New Roman"/>
                      <w:color w:val="auto"/>
                      <w:szCs w:val="22"/>
                      <w:lang w:eastAsia="en-GB"/>
                    </w:rPr>
                  </w:pPr>
                  <w:r>
                    <w:rPr>
                      <w:szCs w:val="22"/>
                    </w:rPr>
                    <w:t>0.097</w:t>
                  </w:r>
                </w:p>
              </w:tc>
            </w:tr>
            <w:tr w:rsidR="00E45A7B" w:rsidRPr="000F0618" w14:paraId="4EFB68F8" w14:textId="77777777" w:rsidTr="00E96867">
              <w:trPr>
                <w:trHeight w:val="308"/>
              </w:trPr>
              <w:tc>
                <w:tcPr>
                  <w:tcW w:w="1036" w:type="dxa"/>
                  <w:shd w:val="clear" w:color="auto" w:fill="auto"/>
                  <w:noWrap/>
                  <w:vAlign w:val="center"/>
                  <w:hideMark/>
                </w:tcPr>
                <w:p w14:paraId="722DA948" w14:textId="77777777" w:rsidR="00E45A7B" w:rsidRPr="000F0618" w:rsidRDefault="00E45A7B" w:rsidP="00E45A7B">
                  <w:pPr>
                    <w:jc w:val="center"/>
                    <w:rPr>
                      <w:rFonts w:eastAsia="Times New Roman"/>
                      <w:color w:val="auto"/>
                      <w:szCs w:val="22"/>
                      <w:lang w:eastAsia="en-GB"/>
                    </w:rPr>
                  </w:pPr>
                  <w:r>
                    <w:rPr>
                      <w:color w:val="000000"/>
                      <w:szCs w:val="22"/>
                    </w:rPr>
                    <w:t>12.0</w:t>
                  </w:r>
                </w:p>
              </w:tc>
              <w:tc>
                <w:tcPr>
                  <w:tcW w:w="1216" w:type="dxa"/>
                  <w:shd w:val="clear" w:color="auto" w:fill="auto"/>
                  <w:noWrap/>
                  <w:vAlign w:val="center"/>
                </w:tcPr>
                <w:p w14:paraId="5CC4356D" w14:textId="77777777" w:rsidR="00E45A7B" w:rsidRPr="000F0618" w:rsidRDefault="00E45A7B" w:rsidP="00E45A7B">
                  <w:pPr>
                    <w:jc w:val="center"/>
                    <w:rPr>
                      <w:rFonts w:eastAsia="Times New Roman"/>
                      <w:color w:val="auto"/>
                      <w:szCs w:val="22"/>
                      <w:lang w:eastAsia="en-GB"/>
                    </w:rPr>
                  </w:pPr>
                  <w:r>
                    <w:rPr>
                      <w:szCs w:val="22"/>
                    </w:rPr>
                    <w:t>0.096</w:t>
                  </w:r>
                </w:p>
              </w:tc>
              <w:tc>
                <w:tcPr>
                  <w:tcW w:w="1036" w:type="dxa"/>
                  <w:shd w:val="clear" w:color="auto" w:fill="auto"/>
                  <w:noWrap/>
                  <w:vAlign w:val="center"/>
                </w:tcPr>
                <w:p w14:paraId="6E42839E" w14:textId="77777777" w:rsidR="00E45A7B" w:rsidRPr="000F0618" w:rsidRDefault="00E45A7B" w:rsidP="00E45A7B">
                  <w:pPr>
                    <w:jc w:val="center"/>
                    <w:rPr>
                      <w:rFonts w:eastAsia="Times New Roman"/>
                      <w:color w:val="auto"/>
                      <w:szCs w:val="22"/>
                      <w:lang w:eastAsia="en-GB"/>
                    </w:rPr>
                  </w:pPr>
                  <w:r>
                    <w:rPr>
                      <w:szCs w:val="22"/>
                    </w:rPr>
                    <w:t>0.088</w:t>
                  </w:r>
                </w:p>
              </w:tc>
              <w:tc>
                <w:tcPr>
                  <w:tcW w:w="1176" w:type="dxa"/>
                  <w:shd w:val="clear" w:color="auto" w:fill="auto"/>
                  <w:noWrap/>
                  <w:vAlign w:val="center"/>
                </w:tcPr>
                <w:p w14:paraId="08C02941" w14:textId="77777777" w:rsidR="00E45A7B" w:rsidRPr="000F0618" w:rsidRDefault="00E45A7B" w:rsidP="00E45A7B">
                  <w:pPr>
                    <w:jc w:val="center"/>
                    <w:rPr>
                      <w:rFonts w:eastAsia="Times New Roman"/>
                      <w:color w:val="auto"/>
                      <w:szCs w:val="22"/>
                      <w:lang w:eastAsia="en-GB"/>
                    </w:rPr>
                  </w:pPr>
                  <w:r>
                    <w:rPr>
                      <w:szCs w:val="22"/>
                    </w:rPr>
                    <w:t>0.091</w:t>
                  </w:r>
                </w:p>
              </w:tc>
            </w:tr>
            <w:tr w:rsidR="00E45A7B" w:rsidRPr="000F0618" w14:paraId="2E8F68B9" w14:textId="77777777" w:rsidTr="00E96867">
              <w:trPr>
                <w:trHeight w:val="308"/>
              </w:trPr>
              <w:tc>
                <w:tcPr>
                  <w:tcW w:w="1036" w:type="dxa"/>
                  <w:shd w:val="clear" w:color="auto" w:fill="auto"/>
                  <w:noWrap/>
                  <w:vAlign w:val="center"/>
                  <w:hideMark/>
                </w:tcPr>
                <w:p w14:paraId="1DF6E171" w14:textId="77777777" w:rsidR="00E45A7B" w:rsidRPr="000F0618" w:rsidRDefault="00E45A7B" w:rsidP="00E45A7B">
                  <w:pPr>
                    <w:jc w:val="center"/>
                    <w:rPr>
                      <w:rFonts w:eastAsia="Times New Roman"/>
                      <w:color w:val="auto"/>
                      <w:szCs w:val="22"/>
                      <w:lang w:eastAsia="en-GB"/>
                    </w:rPr>
                  </w:pPr>
                  <w:r>
                    <w:rPr>
                      <w:color w:val="000000"/>
                      <w:szCs w:val="22"/>
                    </w:rPr>
                    <w:t>16.0</w:t>
                  </w:r>
                </w:p>
              </w:tc>
              <w:tc>
                <w:tcPr>
                  <w:tcW w:w="1216" w:type="dxa"/>
                  <w:shd w:val="clear" w:color="auto" w:fill="auto"/>
                  <w:noWrap/>
                  <w:vAlign w:val="center"/>
                </w:tcPr>
                <w:p w14:paraId="23335C62" w14:textId="77777777" w:rsidR="00E45A7B" w:rsidRPr="000F0618" w:rsidRDefault="00E45A7B" w:rsidP="00E45A7B">
                  <w:pPr>
                    <w:jc w:val="center"/>
                    <w:rPr>
                      <w:rFonts w:eastAsia="Times New Roman"/>
                      <w:color w:val="auto"/>
                      <w:szCs w:val="22"/>
                      <w:lang w:eastAsia="en-GB"/>
                    </w:rPr>
                  </w:pPr>
                  <w:r>
                    <w:rPr>
                      <w:szCs w:val="22"/>
                    </w:rPr>
                    <w:t>0.082</w:t>
                  </w:r>
                </w:p>
              </w:tc>
              <w:tc>
                <w:tcPr>
                  <w:tcW w:w="1036" w:type="dxa"/>
                  <w:shd w:val="clear" w:color="auto" w:fill="auto"/>
                  <w:noWrap/>
                  <w:vAlign w:val="center"/>
                </w:tcPr>
                <w:p w14:paraId="046BD527" w14:textId="77777777" w:rsidR="00E45A7B" w:rsidRPr="000F0618" w:rsidRDefault="00E45A7B" w:rsidP="00E45A7B">
                  <w:pPr>
                    <w:jc w:val="center"/>
                    <w:rPr>
                      <w:rFonts w:eastAsia="Times New Roman"/>
                      <w:color w:val="auto"/>
                      <w:szCs w:val="22"/>
                      <w:lang w:eastAsia="en-GB"/>
                    </w:rPr>
                  </w:pPr>
                  <w:r>
                    <w:rPr>
                      <w:szCs w:val="22"/>
                    </w:rPr>
                    <w:t>0.084</w:t>
                  </w:r>
                </w:p>
              </w:tc>
              <w:tc>
                <w:tcPr>
                  <w:tcW w:w="1176" w:type="dxa"/>
                  <w:shd w:val="clear" w:color="auto" w:fill="auto"/>
                  <w:noWrap/>
                  <w:vAlign w:val="center"/>
                </w:tcPr>
                <w:p w14:paraId="37DCD977" w14:textId="77777777" w:rsidR="00E45A7B" w:rsidRPr="000F0618" w:rsidRDefault="00E45A7B" w:rsidP="00E45A7B">
                  <w:pPr>
                    <w:jc w:val="center"/>
                    <w:rPr>
                      <w:rFonts w:eastAsia="Times New Roman"/>
                      <w:color w:val="auto"/>
                      <w:szCs w:val="22"/>
                      <w:lang w:eastAsia="en-GB"/>
                    </w:rPr>
                  </w:pPr>
                  <w:r>
                    <w:rPr>
                      <w:szCs w:val="22"/>
                    </w:rPr>
                    <w:t>0.086</w:t>
                  </w:r>
                </w:p>
              </w:tc>
            </w:tr>
            <w:tr w:rsidR="00E45A7B" w:rsidRPr="000F0618" w14:paraId="79A523D1" w14:textId="77777777" w:rsidTr="00E96867">
              <w:trPr>
                <w:trHeight w:val="308"/>
              </w:trPr>
              <w:tc>
                <w:tcPr>
                  <w:tcW w:w="1036" w:type="dxa"/>
                  <w:shd w:val="clear" w:color="auto" w:fill="auto"/>
                  <w:noWrap/>
                  <w:vAlign w:val="center"/>
                  <w:hideMark/>
                </w:tcPr>
                <w:p w14:paraId="4EB1476A" w14:textId="77777777" w:rsidR="00E45A7B" w:rsidRPr="000F0618" w:rsidRDefault="00E45A7B" w:rsidP="00E45A7B">
                  <w:pPr>
                    <w:jc w:val="center"/>
                    <w:rPr>
                      <w:rFonts w:eastAsia="Times New Roman"/>
                      <w:color w:val="auto"/>
                      <w:szCs w:val="22"/>
                      <w:lang w:eastAsia="en-GB"/>
                    </w:rPr>
                  </w:pPr>
                  <w:r>
                    <w:rPr>
                      <w:color w:val="000000"/>
                      <w:szCs w:val="22"/>
                    </w:rPr>
                    <w:t>24.0</w:t>
                  </w:r>
                </w:p>
              </w:tc>
              <w:tc>
                <w:tcPr>
                  <w:tcW w:w="1216" w:type="dxa"/>
                  <w:shd w:val="clear" w:color="auto" w:fill="auto"/>
                  <w:noWrap/>
                  <w:vAlign w:val="center"/>
                </w:tcPr>
                <w:p w14:paraId="020D8EEB" w14:textId="77777777" w:rsidR="00E45A7B" w:rsidRPr="000F0618" w:rsidRDefault="00E45A7B" w:rsidP="00E45A7B">
                  <w:pPr>
                    <w:jc w:val="center"/>
                    <w:rPr>
                      <w:rFonts w:eastAsia="Times New Roman"/>
                      <w:color w:val="auto"/>
                      <w:szCs w:val="22"/>
                      <w:lang w:eastAsia="en-GB"/>
                    </w:rPr>
                  </w:pPr>
                  <w:r>
                    <w:rPr>
                      <w:szCs w:val="22"/>
                    </w:rPr>
                    <w:t>0.072</w:t>
                  </w:r>
                </w:p>
              </w:tc>
              <w:tc>
                <w:tcPr>
                  <w:tcW w:w="1036" w:type="dxa"/>
                  <w:shd w:val="clear" w:color="auto" w:fill="auto"/>
                  <w:noWrap/>
                  <w:vAlign w:val="center"/>
                </w:tcPr>
                <w:p w14:paraId="5D3085F1" w14:textId="77777777" w:rsidR="00E45A7B" w:rsidRPr="000F0618" w:rsidRDefault="00E45A7B" w:rsidP="00E45A7B">
                  <w:pPr>
                    <w:jc w:val="center"/>
                    <w:rPr>
                      <w:rFonts w:eastAsia="Times New Roman"/>
                      <w:color w:val="auto"/>
                      <w:szCs w:val="22"/>
                      <w:lang w:eastAsia="en-GB"/>
                    </w:rPr>
                  </w:pPr>
                  <w:r>
                    <w:rPr>
                      <w:szCs w:val="22"/>
                    </w:rPr>
                    <w:t>0.075</w:t>
                  </w:r>
                </w:p>
              </w:tc>
              <w:tc>
                <w:tcPr>
                  <w:tcW w:w="1176" w:type="dxa"/>
                  <w:shd w:val="clear" w:color="auto" w:fill="auto"/>
                  <w:noWrap/>
                  <w:vAlign w:val="center"/>
                </w:tcPr>
                <w:p w14:paraId="298F4DB7" w14:textId="77777777" w:rsidR="00E45A7B" w:rsidRPr="000F0618" w:rsidRDefault="00E45A7B" w:rsidP="00E45A7B">
                  <w:pPr>
                    <w:jc w:val="center"/>
                    <w:rPr>
                      <w:rFonts w:eastAsia="Times New Roman"/>
                      <w:color w:val="auto"/>
                      <w:szCs w:val="22"/>
                      <w:lang w:eastAsia="en-GB"/>
                    </w:rPr>
                  </w:pPr>
                  <w:r>
                    <w:rPr>
                      <w:szCs w:val="22"/>
                    </w:rPr>
                    <w:t>0.073</w:t>
                  </w:r>
                </w:p>
              </w:tc>
            </w:tr>
            <w:tr w:rsidR="00E45A7B" w:rsidRPr="000F0618" w14:paraId="6A463175" w14:textId="77777777" w:rsidTr="00E96867">
              <w:trPr>
                <w:trHeight w:val="308"/>
              </w:trPr>
              <w:tc>
                <w:tcPr>
                  <w:tcW w:w="1036" w:type="dxa"/>
                  <w:shd w:val="clear" w:color="auto" w:fill="auto"/>
                  <w:noWrap/>
                  <w:vAlign w:val="center"/>
                  <w:hideMark/>
                </w:tcPr>
                <w:p w14:paraId="4F5C0DEC" w14:textId="77777777" w:rsidR="00E45A7B" w:rsidRPr="000F0618" w:rsidRDefault="00E45A7B" w:rsidP="00E45A7B">
                  <w:pPr>
                    <w:jc w:val="center"/>
                    <w:rPr>
                      <w:rFonts w:eastAsia="Times New Roman"/>
                      <w:color w:val="auto"/>
                      <w:szCs w:val="22"/>
                      <w:lang w:eastAsia="en-GB"/>
                    </w:rPr>
                  </w:pPr>
                  <w:r>
                    <w:rPr>
                      <w:color w:val="000000"/>
                      <w:szCs w:val="22"/>
                    </w:rPr>
                    <w:t>36.0</w:t>
                  </w:r>
                </w:p>
              </w:tc>
              <w:tc>
                <w:tcPr>
                  <w:tcW w:w="1216" w:type="dxa"/>
                  <w:shd w:val="clear" w:color="auto" w:fill="auto"/>
                  <w:noWrap/>
                  <w:vAlign w:val="center"/>
                </w:tcPr>
                <w:p w14:paraId="198F0076" w14:textId="77777777" w:rsidR="00E45A7B" w:rsidRPr="000F0618" w:rsidRDefault="00E45A7B" w:rsidP="00E45A7B">
                  <w:pPr>
                    <w:jc w:val="center"/>
                    <w:rPr>
                      <w:rFonts w:eastAsia="Times New Roman"/>
                      <w:color w:val="auto"/>
                      <w:szCs w:val="22"/>
                      <w:lang w:eastAsia="en-GB"/>
                    </w:rPr>
                  </w:pPr>
                  <w:r>
                    <w:rPr>
                      <w:szCs w:val="22"/>
                    </w:rPr>
                    <w:t>0.0610</w:t>
                  </w:r>
                </w:p>
              </w:tc>
              <w:tc>
                <w:tcPr>
                  <w:tcW w:w="1036" w:type="dxa"/>
                  <w:shd w:val="clear" w:color="auto" w:fill="auto"/>
                  <w:noWrap/>
                  <w:vAlign w:val="center"/>
                </w:tcPr>
                <w:p w14:paraId="1E116DA9" w14:textId="77777777" w:rsidR="00E45A7B" w:rsidRPr="000F0618" w:rsidRDefault="00E45A7B" w:rsidP="00E45A7B">
                  <w:pPr>
                    <w:jc w:val="center"/>
                    <w:rPr>
                      <w:rFonts w:eastAsia="Times New Roman"/>
                      <w:color w:val="auto"/>
                      <w:szCs w:val="22"/>
                      <w:lang w:eastAsia="en-GB"/>
                    </w:rPr>
                  </w:pPr>
                  <w:r>
                    <w:rPr>
                      <w:szCs w:val="22"/>
                    </w:rPr>
                    <w:t>0.0598</w:t>
                  </w:r>
                </w:p>
              </w:tc>
              <w:tc>
                <w:tcPr>
                  <w:tcW w:w="1176" w:type="dxa"/>
                  <w:shd w:val="clear" w:color="auto" w:fill="auto"/>
                  <w:noWrap/>
                  <w:vAlign w:val="center"/>
                </w:tcPr>
                <w:p w14:paraId="1DA8A81D" w14:textId="77777777" w:rsidR="00E45A7B" w:rsidRPr="000F0618" w:rsidRDefault="00E45A7B" w:rsidP="00E45A7B">
                  <w:pPr>
                    <w:jc w:val="center"/>
                    <w:rPr>
                      <w:rFonts w:eastAsia="Times New Roman"/>
                      <w:color w:val="auto"/>
                      <w:szCs w:val="22"/>
                      <w:lang w:eastAsia="en-GB"/>
                    </w:rPr>
                  </w:pPr>
                  <w:r>
                    <w:rPr>
                      <w:szCs w:val="22"/>
                    </w:rPr>
                    <w:t>0.0629</w:t>
                  </w:r>
                </w:p>
              </w:tc>
            </w:tr>
            <w:tr w:rsidR="00E45A7B" w:rsidRPr="000F0618" w14:paraId="38F56604" w14:textId="77777777" w:rsidTr="00E96867">
              <w:trPr>
                <w:trHeight w:val="308"/>
              </w:trPr>
              <w:tc>
                <w:tcPr>
                  <w:tcW w:w="1036" w:type="dxa"/>
                  <w:shd w:val="clear" w:color="auto" w:fill="auto"/>
                  <w:noWrap/>
                  <w:vAlign w:val="center"/>
                  <w:hideMark/>
                </w:tcPr>
                <w:p w14:paraId="21E435F0" w14:textId="77777777" w:rsidR="00E45A7B" w:rsidRPr="000F0618" w:rsidRDefault="00E45A7B" w:rsidP="00E45A7B">
                  <w:pPr>
                    <w:jc w:val="center"/>
                    <w:rPr>
                      <w:rFonts w:eastAsia="Times New Roman"/>
                      <w:color w:val="auto"/>
                      <w:szCs w:val="22"/>
                      <w:lang w:eastAsia="en-GB"/>
                    </w:rPr>
                  </w:pPr>
                  <w:r>
                    <w:rPr>
                      <w:color w:val="000000"/>
                      <w:szCs w:val="22"/>
                    </w:rPr>
                    <w:t>48.0</w:t>
                  </w:r>
                </w:p>
              </w:tc>
              <w:tc>
                <w:tcPr>
                  <w:tcW w:w="1216" w:type="dxa"/>
                  <w:shd w:val="clear" w:color="auto" w:fill="auto"/>
                  <w:noWrap/>
                  <w:vAlign w:val="center"/>
                </w:tcPr>
                <w:p w14:paraId="4AF60942" w14:textId="77777777" w:rsidR="00E45A7B" w:rsidRPr="000F0618" w:rsidRDefault="00E45A7B" w:rsidP="00E45A7B">
                  <w:pPr>
                    <w:jc w:val="center"/>
                    <w:rPr>
                      <w:rFonts w:eastAsia="Times New Roman"/>
                      <w:color w:val="auto"/>
                      <w:szCs w:val="22"/>
                      <w:lang w:eastAsia="en-GB"/>
                    </w:rPr>
                  </w:pPr>
                  <w:r>
                    <w:rPr>
                      <w:szCs w:val="22"/>
                    </w:rPr>
                    <w:t>0.0512</w:t>
                  </w:r>
                </w:p>
              </w:tc>
              <w:tc>
                <w:tcPr>
                  <w:tcW w:w="1036" w:type="dxa"/>
                  <w:shd w:val="clear" w:color="auto" w:fill="auto"/>
                  <w:noWrap/>
                  <w:vAlign w:val="center"/>
                </w:tcPr>
                <w:p w14:paraId="5BCE1758" w14:textId="77777777" w:rsidR="00E45A7B" w:rsidRPr="000F0618" w:rsidRDefault="00E45A7B" w:rsidP="00E45A7B">
                  <w:pPr>
                    <w:jc w:val="center"/>
                    <w:rPr>
                      <w:rFonts w:eastAsia="Times New Roman"/>
                      <w:color w:val="auto"/>
                      <w:szCs w:val="22"/>
                      <w:lang w:eastAsia="en-GB"/>
                    </w:rPr>
                  </w:pPr>
                  <w:r>
                    <w:rPr>
                      <w:szCs w:val="22"/>
                    </w:rPr>
                    <w:t>0.0507</w:t>
                  </w:r>
                </w:p>
              </w:tc>
              <w:tc>
                <w:tcPr>
                  <w:tcW w:w="1176" w:type="dxa"/>
                  <w:shd w:val="clear" w:color="auto" w:fill="auto"/>
                  <w:noWrap/>
                  <w:vAlign w:val="center"/>
                </w:tcPr>
                <w:p w14:paraId="0C627A2A" w14:textId="77777777" w:rsidR="00E45A7B" w:rsidRPr="000F0618" w:rsidRDefault="00E45A7B" w:rsidP="00E45A7B">
                  <w:pPr>
                    <w:jc w:val="center"/>
                    <w:rPr>
                      <w:rFonts w:eastAsia="Times New Roman"/>
                      <w:color w:val="auto"/>
                      <w:szCs w:val="22"/>
                      <w:lang w:eastAsia="en-GB"/>
                    </w:rPr>
                  </w:pPr>
                  <w:r>
                    <w:rPr>
                      <w:szCs w:val="22"/>
                    </w:rPr>
                    <w:t>0.0497</w:t>
                  </w:r>
                </w:p>
              </w:tc>
            </w:tr>
            <w:tr w:rsidR="00E45A7B" w:rsidRPr="000F0618" w14:paraId="2CFBFC7B" w14:textId="77777777" w:rsidTr="00E96867">
              <w:trPr>
                <w:trHeight w:val="308"/>
              </w:trPr>
              <w:tc>
                <w:tcPr>
                  <w:tcW w:w="1036" w:type="dxa"/>
                  <w:shd w:val="clear" w:color="auto" w:fill="auto"/>
                  <w:noWrap/>
                  <w:vAlign w:val="center"/>
                  <w:hideMark/>
                </w:tcPr>
                <w:p w14:paraId="3957693E" w14:textId="77777777" w:rsidR="00E45A7B" w:rsidRPr="000F0618" w:rsidRDefault="00E45A7B" w:rsidP="00E45A7B">
                  <w:pPr>
                    <w:jc w:val="center"/>
                    <w:rPr>
                      <w:rFonts w:eastAsia="Times New Roman"/>
                      <w:color w:val="auto"/>
                      <w:szCs w:val="22"/>
                      <w:lang w:eastAsia="en-GB"/>
                    </w:rPr>
                  </w:pPr>
                  <w:r>
                    <w:rPr>
                      <w:color w:val="000000"/>
                      <w:szCs w:val="22"/>
                    </w:rPr>
                    <w:t>60.0</w:t>
                  </w:r>
                </w:p>
              </w:tc>
              <w:tc>
                <w:tcPr>
                  <w:tcW w:w="1216" w:type="dxa"/>
                  <w:shd w:val="clear" w:color="auto" w:fill="auto"/>
                  <w:noWrap/>
                  <w:vAlign w:val="center"/>
                </w:tcPr>
                <w:p w14:paraId="696D356E" w14:textId="77777777" w:rsidR="00E45A7B" w:rsidRPr="000F0618" w:rsidRDefault="00E45A7B" w:rsidP="00E45A7B">
                  <w:pPr>
                    <w:jc w:val="center"/>
                    <w:rPr>
                      <w:rFonts w:eastAsia="Times New Roman"/>
                      <w:color w:val="auto"/>
                      <w:szCs w:val="22"/>
                      <w:lang w:eastAsia="en-GB"/>
                    </w:rPr>
                  </w:pPr>
                  <w:r>
                    <w:rPr>
                      <w:szCs w:val="22"/>
                    </w:rPr>
                    <w:t>0.0408</w:t>
                  </w:r>
                </w:p>
              </w:tc>
              <w:tc>
                <w:tcPr>
                  <w:tcW w:w="1036" w:type="dxa"/>
                  <w:shd w:val="clear" w:color="auto" w:fill="auto"/>
                  <w:noWrap/>
                  <w:vAlign w:val="center"/>
                </w:tcPr>
                <w:p w14:paraId="1DA7A8DC" w14:textId="77777777" w:rsidR="00E45A7B" w:rsidRPr="000F0618" w:rsidRDefault="00E45A7B" w:rsidP="00E45A7B">
                  <w:pPr>
                    <w:jc w:val="center"/>
                    <w:rPr>
                      <w:rFonts w:eastAsia="Times New Roman"/>
                      <w:color w:val="auto"/>
                      <w:szCs w:val="22"/>
                      <w:lang w:eastAsia="en-GB"/>
                    </w:rPr>
                  </w:pPr>
                  <w:r>
                    <w:rPr>
                      <w:szCs w:val="22"/>
                    </w:rPr>
                    <w:t>0.0429</w:t>
                  </w:r>
                </w:p>
              </w:tc>
              <w:tc>
                <w:tcPr>
                  <w:tcW w:w="1176" w:type="dxa"/>
                  <w:shd w:val="clear" w:color="auto" w:fill="auto"/>
                  <w:noWrap/>
                  <w:vAlign w:val="center"/>
                </w:tcPr>
                <w:p w14:paraId="4405C8FA" w14:textId="77777777" w:rsidR="00E45A7B" w:rsidRPr="000F0618" w:rsidRDefault="00E45A7B" w:rsidP="00E45A7B">
                  <w:pPr>
                    <w:jc w:val="center"/>
                    <w:rPr>
                      <w:rFonts w:eastAsia="Times New Roman"/>
                      <w:color w:val="auto"/>
                      <w:szCs w:val="22"/>
                      <w:lang w:eastAsia="en-GB"/>
                    </w:rPr>
                  </w:pPr>
                  <w:r>
                    <w:rPr>
                      <w:szCs w:val="22"/>
                    </w:rPr>
                    <w:t>0.0408</w:t>
                  </w:r>
                </w:p>
              </w:tc>
            </w:tr>
            <w:tr w:rsidR="00E45A7B" w:rsidRPr="000F0618" w14:paraId="657D798F" w14:textId="77777777" w:rsidTr="00E96867">
              <w:trPr>
                <w:trHeight w:val="308"/>
              </w:trPr>
              <w:tc>
                <w:tcPr>
                  <w:tcW w:w="1036" w:type="dxa"/>
                  <w:shd w:val="clear" w:color="auto" w:fill="auto"/>
                  <w:noWrap/>
                  <w:vAlign w:val="center"/>
                  <w:hideMark/>
                </w:tcPr>
                <w:p w14:paraId="5A11D678" w14:textId="77777777" w:rsidR="00E45A7B" w:rsidRPr="000F0618" w:rsidRDefault="00E45A7B" w:rsidP="00E45A7B">
                  <w:pPr>
                    <w:jc w:val="center"/>
                    <w:rPr>
                      <w:rFonts w:eastAsia="Times New Roman"/>
                      <w:color w:val="auto"/>
                      <w:szCs w:val="22"/>
                      <w:lang w:eastAsia="en-GB"/>
                    </w:rPr>
                  </w:pPr>
                  <w:r>
                    <w:rPr>
                      <w:color w:val="000000"/>
                      <w:szCs w:val="22"/>
                    </w:rPr>
                    <w:t>72.0</w:t>
                  </w:r>
                </w:p>
              </w:tc>
              <w:tc>
                <w:tcPr>
                  <w:tcW w:w="1216" w:type="dxa"/>
                  <w:shd w:val="clear" w:color="auto" w:fill="auto"/>
                  <w:noWrap/>
                  <w:vAlign w:val="center"/>
                </w:tcPr>
                <w:p w14:paraId="795DA6FC" w14:textId="77777777" w:rsidR="00E45A7B" w:rsidRPr="000F0618" w:rsidRDefault="00E45A7B" w:rsidP="00E45A7B">
                  <w:pPr>
                    <w:jc w:val="center"/>
                    <w:rPr>
                      <w:rFonts w:eastAsia="Times New Roman"/>
                      <w:color w:val="auto"/>
                      <w:szCs w:val="22"/>
                      <w:lang w:eastAsia="en-GB"/>
                    </w:rPr>
                  </w:pPr>
                  <w:r>
                    <w:rPr>
                      <w:szCs w:val="22"/>
                    </w:rPr>
                    <w:t>0.0353</w:t>
                  </w:r>
                </w:p>
              </w:tc>
              <w:tc>
                <w:tcPr>
                  <w:tcW w:w="1036" w:type="dxa"/>
                  <w:shd w:val="clear" w:color="auto" w:fill="auto"/>
                  <w:noWrap/>
                  <w:vAlign w:val="center"/>
                </w:tcPr>
                <w:p w14:paraId="18DC193F" w14:textId="77777777" w:rsidR="00E45A7B" w:rsidRPr="000F0618" w:rsidRDefault="00E45A7B" w:rsidP="00E45A7B">
                  <w:pPr>
                    <w:jc w:val="center"/>
                    <w:rPr>
                      <w:rFonts w:eastAsia="Times New Roman"/>
                      <w:color w:val="auto"/>
                      <w:szCs w:val="22"/>
                      <w:lang w:eastAsia="en-GB"/>
                    </w:rPr>
                  </w:pPr>
                  <w:r>
                    <w:rPr>
                      <w:szCs w:val="22"/>
                    </w:rPr>
                    <w:t>0.0332</w:t>
                  </w:r>
                </w:p>
              </w:tc>
              <w:tc>
                <w:tcPr>
                  <w:tcW w:w="1176" w:type="dxa"/>
                  <w:shd w:val="clear" w:color="auto" w:fill="auto"/>
                  <w:noWrap/>
                  <w:vAlign w:val="center"/>
                </w:tcPr>
                <w:p w14:paraId="4EC13790" w14:textId="77777777" w:rsidR="00E45A7B" w:rsidRPr="000F0618" w:rsidRDefault="00E45A7B" w:rsidP="00E45A7B">
                  <w:pPr>
                    <w:jc w:val="center"/>
                    <w:rPr>
                      <w:rFonts w:eastAsia="Times New Roman"/>
                      <w:color w:val="auto"/>
                      <w:szCs w:val="22"/>
                      <w:lang w:eastAsia="en-GB"/>
                    </w:rPr>
                  </w:pPr>
                  <w:r>
                    <w:rPr>
                      <w:szCs w:val="22"/>
                    </w:rPr>
                    <w:t>0.0360</w:t>
                  </w:r>
                </w:p>
              </w:tc>
            </w:tr>
          </w:tbl>
          <w:p w14:paraId="19AD5285" w14:textId="77777777" w:rsidR="00E45A7B" w:rsidRDefault="00E45A7B" w:rsidP="00E45A7B">
            <w:pPr>
              <w:rPr>
                <w:b/>
                <w:bCs/>
                <w:color w:val="0000FF"/>
                <w:u w:val="single"/>
              </w:rPr>
            </w:pPr>
          </w:p>
        </w:tc>
        <w:tc>
          <w:tcPr>
            <w:tcW w:w="4962" w:type="dxa"/>
          </w:tcPr>
          <w:p w14:paraId="29437D8D" w14:textId="77777777" w:rsidR="00E45A7B" w:rsidRPr="000F0618" w:rsidRDefault="00E45A7B" w:rsidP="00E45A7B">
            <w:pPr>
              <w:tabs>
                <w:tab w:val="left" w:pos="1149"/>
                <w:tab w:val="left" w:pos="2365"/>
                <w:tab w:val="left" w:pos="3445"/>
              </w:tabs>
              <w:rPr>
                <w:rFonts w:eastAsia="Times New Roman"/>
                <w:color w:val="000000"/>
                <w:lang w:eastAsia="en-GB"/>
              </w:rPr>
            </w:pPr>
          </w:p>
          <w:tbl>
            <w:tblPr>
              <w:tblW w:w="4508" w:type="dxa"/>
              <w:tblLook w:val="04A0" w:firstRow="1" w:lastRow="0" w:firstColumn="1" w:lastColumn="0" w:noHBand="0" w:noVBand="1"/>
            </w:tblPr>
            <w:tblGrid>
              <w:gridCol w:w="1036"/>
              <w:gridCol w:w="1216"/>
              <w:gridCol w:w="1080"/>
              <w:gridCol w:w="1176"/>
            </w:tblGrid>
            <w:tr w:rsidR="004F2E87" w:rsidRPr="00993273" w14:paraId="270ACB4D" w14:textId="77777777" w:rsidTr="004F2E87">
              <w:trPr>
                <w:trHeight w:val="308"/>
              </w:trPr>
              <w:tc>
                <w:tcPr>
                  <w:tcW w:w="1036" w:type="dxa"/>
                  <w:tcBorders>
                    <w:top w:val="nil"/>
                    <w:left w:val="nil"/>
                    <w:bottom w:val="nil"/>
                    <w:right w:val="nil"/>
                  </w:tcBorders>
                  <w:shd w:val="clear" w:color="auto" w:fill="auto"/>
                  <w:noWrap/>
                  <w:vAlign w:val="center"/>
                  <w:hideMark/>
                </w:tcPr>
                <w:p w14:paraId="5EE5DC29" w14:textId="77777777" w:rsidR="004F2E87" w:rsidRPr="00993273" w:rsidRDefault="004F2E87" w:rsidP="004F2E87">
                  <w:pPr>
                    <w:rPr>
                      <w:rFonts w:eastAsia="Times New Roman"/>
                      <w:b/>
                      <w:bCs/>
                      <w:color w:val="0000FF"/>
                      <w:szCs w:val="22"/>
                      <w:lang w:eastAsia="en-GB"/>
                    </w:rPr>
                  </w:pPr>
                  <w:r w:rsidRPr="00993273">
                    <w:rPr>
                      <w:rFonts w:eastAsia="Times New Roman"/>
                      <w:b/>
                      <w:bCs/>
                      <w:color w:val="0000FF"/>
                      <w:szCs w:val="22"/>
                      <w:lang w:eastAsia="en-GB"/>
                    </w:rPr>
                    <w:t>Title</w:t>
                  </w:r>
                </w:p>
              </w:tc>
              <w:tc>
                <w:tcPr>
                  <w:tcW w:w="1216" w:type="dxa"/>
                  <w:tcBorders>
                    <w:top w:val="nil"/>
                    <w:left w:val="nil"/>
                    <w:bottom w:val="nil"/>
                    <w:right w:val="nil"/>
                  </w:tcBorders>
                  <w:shd w:val="clear" w:color="auto" w:fill="auto"/>
                  <w:noWrap/>
                  <w:vAlign w:val="center"/>
                  <w:hideMark/>
                </w:tcPr>
                <w:p w14:paraId="333C0C01"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Subj.1</w:t>
                  </w:r>
                </w:p>
              </w:tc>
              <w:tc>
                <w:tcPr>
                  <w:tcW w:w="1080" w:type="dxa"/>
                  <w:tcBorders>
                    <w:top w:val="nil"/>
                    <w:left w:val="nil"/>
                    <w:bottom w:val="nil"/>
                    <w:right w:val="nil"/>
                  </w:tcBorders>
                  <w:shd w:val="clear" w:color="auto" w:fill="auto"/>
                  <w:noWrap/>
                  <w:vAlign w:val="center"/>
                  <w:hideMark/>
                </w:tcPr>
                <w:p w14:paraId="21A5468D"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Subj.2</w:t>
                  </w:r>
                </w:p>
              </w:tc>
              <w:tc>
                <w:tcPr>
                  <w:tcW w:w="1176" w:type="dxa"/>
                  <w:tcBorders>
                    <w:top w:val="nil"/>
                    <w:left w:val="nil"/>
                    <w:bottom w:val="nil"/>
                    <w:right w:val="nil"/>
                  </w:tcBorders>
                  <w:shd w:val="clear" w:color="auto" w:fill="auto"/>
                  <w:noWrap/>
                  <w:vAlign w:val="center"/>
                  <w:hideMark/>
                </w:tcPr>
                <w:p w14:paraId="5C904DF0"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Subj.3</w:t>
                  </w:r>
                </w:p>
              </w:tc>
            </w:tr>
            <w:tr w:rsidR="004F2E87" w:rsidRPr="00993273" w14:paraId="554292E5" w14:textId="77777777" w:rsidTr="004F2E87">
              <w:trPr>
                <w:trHeight w:val="278"/>
              </w:trPr>
              <w:tc>
                <w:tcPr>
                  <w:tcW w:w="1036" w:type="dxa"/>
                  <w:tcBorders>
                    <w:top w:val="nil"/>
                    <w:left w:val="nil"/>
                    <w:bottom w:val="nil"/>
                    <w:right w:val="nil"/>
                  </w:tcBorders>
                  <w:shd w:val="clear" w:color="auto" w:fill="auto"/>
                  <w:noWrap/>
                  <w:vAlign w:val="center"/>
                  <w:hideMark/>
                </w:tcPr>
                <w:p w14:paraId="64261E04" w14:textId="77777777" w:rsidR="004F2E87" w:rsidRPr="00993273" w:rsidRDefault="004F2E87" w:rsidP="004F2E87">
                  <w:pPr>
                    <w:rPr>
                      <w:rFonts w:eastAsia="Times New Roman"/>
                      <w:b/>
                      <w:bCs/>
                      <w:color w:val="0000FF"/>
                      <w:szCs w:val="22"/>
                      <w:lang w:eastAsia="en-GB"/>
                    </w:rPr>
                  </w:pPr>
                  <w:r w:rsidRPr="00993273">
                    <w:rPr>
                      <w:rFonts w:eastAsia="Times New Roman"/>
                      <w:b/>
                      <w:bCs/>
                      <w:color w:val="0000FF"/>
                      <w:szCs w:val="22"/>
                      <w:lang w:eastAsia="en-GB"/>
                    </w:rPr>
                    <w:t>Dose</w:t>
                  </w:r>
                </w:p>
              </w:tc>
              <w:tc>
                <w:tcPr>
                  <w:tcW w:w="1216" w:type="dxa"/>
                  <w:tcBorders>
                    <w:top w:val="nil"/>
                    <w:left w:val="nil"/>
                    <w:bottom w:val="nil"/>
                    <w:right w:val="nil"/>
                  </w:tcBorders>
                  <w:shd w:val="clear" w:color="auto" w:fill="auto"/>
                  <w:noWrap/>
                  <w:vAlign w:val="center"/>
                  <w:hideMark/>
                </w:tcPr>
                <w:p w14:paraId="255A5F83"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0.00E+00</w:t>
                  </w:r>
                </w:p>
              </w:tc>
              <w:tc>
                <w:tcPr>
                  <w:tcW w:w="1080" w:type="dxa"/>
                  <w:tcBorders>
                    <w:top w:val="nil"/>
                    <w:left w:val="nil"/>
                    <w:bottom w:val="nil"/>
                    <w:right w:val="nil"/>
                  </w:tcBorders>
                  <w:shd w:val="clear" w:color="auto" w:fill="auto"/>
                  <w:noWrap/>
                  <w:vAlign w:val="center"/>
                  <w:hideMark/>
                </w:tcPr>
                <w:p w14:paraId="170EF930"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0.00E+00</w:t>
                  </w:r>
                </w:p>
              </w:tc>
              <w:tc>
                <w:tcPr>
                  <w:tcW w:w="1176" w:type="dxa"/>
                  <w:tcBorders>
                    <w:top w:val="nil"/>
                    <w:left w:val="nil"/>
                    <w:bottom w:val="nil"/>
                    <w:right w:val="nil"/>
                  </w:tcBorders>
                  <w:shd w:val="clear" w:color="auto" w:fill="auto"/>
                  <w:noWrap/>
                  <w:vAlign w:val="center"/>
                  <w:hideMark/>
                </w:tcPr>
                <w:p w14:paraId="347A5CB0"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0.00E+00</w:t>
                  </w:r>
                </w:p>
              </w:tc>
            </w:tr>
            <w:tr w:rsidR="004F2E87" w:rsidRPr="00993273" w14:paraId="1BAC2B2B" w14:textId="77777777" w:rsidTr="004F2E87">
              <w:trPr>
                <w:trHeight w:val="278"/>
              </w:trPr>
              <w:tc>
                <w:tcPr>
                  <w:tcW w:w="1036" w:type="dxa"/>
                  <w:tcBorders>
                    <w:top w:val="nil"/>
                    <w:left w:val="nil"/>
                    <w:bottom w:val="nil"/>
                    <w:right w:val="nil"/>
                  </w:tcBorders>
                  <w:shd w:val="clear" w:color="auto" w:fill="auto"/>
                  <w:noWrap/>
                  <w:vAlign w:val="center"/>
                </w:tcPr>
                <w:p w14:paraId="760A358D" w14:textId="77777777" w:rsidR="004F2E87" w:rsidRPr="00993273" w:rsidRDefault="004F2E87" w:rsidP="004F2E87">
                  <w:pPr>
                    <w:rPr>
                      <w:rFonts w:eastAsia="Times New Roman"/>
                      <w:b/>
                      <w:bCs/>
                      <w:color w:val="0000FF"/>
                      <w:szCs w:val="22"/>
                      <w:lang w:eastAsia="en-GB"/>
                    </w:rPr>
                  </w:pPr>
                  <w:r>
                    <w:rPr>
                      <w:b/>
                      <w:bCs/>
                      <w:color w:val="0000FF"/>
                    </w:rPr>
                    <w:t>Ndoses</w:t>
                  </w:r>
                </w:p>
              </w:tc>
              <w:tc>
                <w:tcPr>
                  <w:tcW w:w="1216" w:type="dxa"/>
                  <w:tcBorders>
                    <w:top w:val="nil"/>
                    <w:left w:val="nil"/>
                    <w:bottom w:val="nil"/>
                    <w:right w:val="nil"/>
                  </w:tcBorders>
                  <w:shd w:val="clear" w:color="auto" w:fill="auto"/>
                  <w:noWrap/>
                  <w:vAlign w:val="center"/>
                </w:tcPr>
                <w:p w14:paraId="00B564AD" w14:textId="77777777" w:rsidR="004F2E87" w:rsidRPr="00993273" w:rsidRDefault="004F2E87" w:rsidP="004F2E87">
                  <w:pPr>
                    <w:jc w:val="center"/>
                    <w:rPr>
                      <w:rFonts w:eastAsia="Times New Roman"/>
                      <w:color w:val="000000"/>
                      <w:szCs w:val="22"/>
                      <w:lang w:eastAsia="en-GB"/>
                    </w:rPr>
                  </w:pPr>
                  <w:r w:rsidRPr="00627575">
                    <w:rPr>
                      <w:rFonts w:eastAsia="Times New Roman"/>
                      <w:color w:val="000000"/>
                      <w:szCs w:val="22"/>
                      <w:lang w:eastAsia="en-GB"/>
                    </w:rPr>
                    <w:t>1.00E+00</w:t>
                  </w:r>
                </w:p>
              </w:tc>
              <w:tc>
                <w:tcPr>
                  <w:tcW w:w="1080" w:type="dxa"/>
                  <w:tcBorders>
                    <w:top w:val="nil"/>
                    <w:left w:val="nil"/>
                    <w:bottom w:val="nil"/>
                    <w:right w:val="nil"/>
                  </w:tcBorders>
                  <w:shd w:val="clear" w:color="auto" w:fill="auto"/>
                  <w:noWrap/>
                  <w:vAlign w:val="center"/>
                </w:tcPr>
                <w:p w14:paraId="49E3FD77" w14:textId="77777777" w:rsidR="004F2E87" w:rsidRPr="00993273" w:rsidRDefault="004F2E87" w:rsidP="004F2E87">
                  <w:pPr>
                    <w:jc w:val="center"/>
                    <w:rPr>
                      <w:rFonts w:eastAsia="Times New Roman"/>
                      <w:color w:val="000000"/>
                      <w:szCs w:val="22"/>
                      <w:lang w:eastAsia="en-GB"/>
                    </w:rPr>
                  </w:pPr>
                  <w:r w:rsidRPr="00627575">
                    <w:rPr>
                      <w:rFonts w:eastAsia="Times New Roman"/>
                      <w:color w:val="000000"/>
                      <w:szCs w:val="22"/>
                      <w:lang w:eastAsia="en-GB"/>
                    </w:rPr>
                    <w:t>1.00E+00</w:t>
                  </w:r>
                </w:p>
              </w:tc>
              <w:tc>
                <w:tcPr>
                  <w:tcW w:w="1176" w:type="dxa"/>
                  <w:tcBorders>
                    <w:top w:val="nil"/>
                    <w:left w:val="nil"/>
                    <w:bottom w:val="nil"/>
                    <w:right w:val="nil"/>
                  </w:tcBorders>
                  <w:shd w:val="clear" w:color="auto" w:fill="auto"/>
                  <w:noWrap/>
                  <w:vAlign w:val="center"/>
                </w:tcPr>
                <w:p w14:paraId="4A7F960C" w14:textId="77777777" w:rsidR="004F2E87" w:rsidRPr="00993273" w:rsidRDefault="004F2E87" w:rsidP="004F2E87">
                  <w:pPr>
                    <w:jc w:val="center"/>
                    <w:rPr>
                      <w:rFonts w:eastAsia="Times New Roman"/>
                      <w:color w:val="000000"/>
                      <w:szCs w:val="22"/>
                      <w:lang w:eastAsia="en-GB"/>
                    </w:rPr>
                  </w:pPr>
                  <w:r w:rsidRPr="00627575">
                    <w:rPr>
                      <w:rFonts w:eastAsia="Times New Roman"/>
                      <w:color w:val="000000"/>
                      <w:szCs w:val="22"/>
                      <w:lang w:eastAsia="en-GB"/>
                    </w:rPr>
                    <w:t>1.00E+00</w:t>
                  </w:r>
                </w:p>
              </w:tc>
            </w:tr>
            <w:tr w:rsidR="004F2E87" w:rsidRPr="00993273" w14:paraId="411F3A85" w14:textId="77777777" w:rsidTr="004F2E87">
              <w:trPr>
                <w:trHeight w:val="278"/>
              </w:trPr>
              <w:tc>
                <w:tcPr>
                  <w:tcW w:w="1036" w:type="dxa"/>
                  <w:tcBorders>
                    <w:top w:val="nil"/>
                    <w:left w:val="nil"/>
                    <w:bottom w:val="nil"/>
                    <w:right w:val="nil"/>
                  </w:tcBorders>
                  <w:shd w:val="clear" w:color="auto" w:fill="auto"/>
                  <w:noWrap/>
                  <w:vAlign w:val="center"/>
                  <w:hideMark/>
                </w:tcPr>
                <w:p w14:paraId="3700DE2C" w14:textId="77777777" w:rsidR="004F2E87" w:rsidRPr="00993273" w:rsidRDefault="004F2E87" w:rsidP="004F2E87">
                  <w:pPr>
                    <w:rPr>
                      <w:rFonts w:eastAsia="Times New Roman"/>
                      <w:b/>
                      <w:bCs/>
                      <w:color w:val="0000FF"/>
                      <w:szCs w:val="22"/>
                      <w:lang w:eastAsia="en-GB"/>
                    </w:rPr>
                  </w:pPr>
                  <w:r w:rsidRPr="00993273">
                    <w:rPr>
                      <w:rFonts w:eastAsia="Times New Roman"/>
                      <w:b/>
                      <w:bCs/>
                      <w:color w:val="0000FF"/>
                      <w:szCs w:val="22"/>
                      <w:lang w:eastAsia="en-GB"/>
                    </w:rPr>
                    <w:t>Inftime</w:t>
                  </w:r>
                </w:p>
              </w:tc>
              <w:tc>
                <w:tcPr>
                  <w:tcW w:w="1216" w:type="dxa"/>
                  <w:tcBorders>
                    <w:top w:val="nil"/>
                    <w:left w:val="nil"/>
                    <w:bottom w:val="nil"/>
                    <w:right w:val="nil"/>
                  </w:tcBorders>
                  <w:shd w:val="clear" w:color="auto" w:fill="auto"/>
                  <w:noWrap/>
                  <w:vAlign w:val="center"/>
                  <w:hideMark/>
                </w:tcPr>
                <w:p w14:paraId="375817C0"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1.00E+00</w:t>
                  </w:r>
                </w:p>
              </w:tc>
              <w:tc>
                <w:tcPr>
                  <w:tcW w:w="1080" w:type="dxa"/>
                  <w:tcBorders>
                    <w:top w:val="nil"/>
                    <w:left w:val="nil"/>
                    <w:bottom w:val="nil"/>
                    <w:right w:val="nil"/>
                  </w:tcBorders>
                  <w:shd w:val="clear" w:color="auto" w:fill="auto"/>
                  <w:noWrap/>
                  <w:vAlign w:val="center"/>
                  <w:hideMark/>
                </w:tcPr>
                <w:p w14:paraId="4993EB74"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1.00E+00</w:t>
                  </w:r>
                </w:p>
              </w:tc>
              <w:tc>
                <w:tcPr>
                  <w:tcW w:w="1176" w:type="dxa"/>
                  <w:tcBorders>
                    <w:top w:val="nil"/>
                    <w:left w:val="nil"/>
                    <w:bottom w:val="nil"/>
                    <w:right w:val="nil"/>
                  </w:tcBorders>
                  <w:shd w:val="clear" w:color="auto" w:fill="auto"/>
                  <w:noWrap/>
                  <w:vAlign w:val="center"/>
                  <w:hideMark/>
                </w:tcPr>
                <w:p w14:paraId="4ABC9EA7"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1.00E+00</w:t>
                  </w:r>
                </w:p>
              </w:tc>
            </w:tr>
            <w:tr w:rsidR="004F2E87" w:rsidRPr="00993273" w14:paraId="4D89E253" w14:textId="77777777" w:rsidTr="004F2E87">
              <w:trPr>
                <w:trHeight w:val="278"/>
              </w:trPr>
              <w:tc>
                <w:tcPr>
                  <w:tcW w:w="1036" w:type="dxa"/>
                  <w:tcBorders>
                    <w:top w:val="nil"/>
                    <w:left w:val="nil"/>
                    <w:bottom w:val="nil"/>
                    <w:right w:val="nil"/>
                  </w:tcBorders>
                  <w:shd w:val="clear" w:color="auto" w:fill="auto"/>
                  <w:noWrap/>
                  <w:vAlign w:val="center"/>
                  <w:hideMark/>
                </w:tcPr>
                <w:p w14:paraId="6614CF97" w14:textId="77777777" w:rsidR="004F2E87" w:rsidRPr="00993273" w:rsidRDefault="004F2E87" w:rsidP="004F2E87">
                  <w:pPr>
                    <w:rPr>
                      <w:rFonts w:eastAsia="Times New Roman"/>
                      <w:b/>
                      <w:bCs/>
                      <w:color w:val="0000FF"/>
                      <w:szCs w:val="22"/>
                      <w:lang w:eastAsia="en-GB"/>
                    </w:rPr>
                  </w:pPr>
                  <w:r w:rsidRPr="00993273">
                    <w:rPr>
                      <w:rFonts w:eastAsia="Times New Roman"/>
                      <w:b/>
                      <w:bCs/>
                      <w:color w:val="0000FF"/>
                      <w:szCs w:val="22"/>
                      <w:lang w:eastAsia="en-GB"/>
                    </w:rPr>
                    <w:t>Infrate</w:t>
                  </w:r>
                </w:p>
              </w:tc>
              <w:tc>
                <w:tcPr>
                  <w:tcW w:w="1216" w:type="dxa"/>
                  <w:tcBorders>
                    <w:top w:val="nil"/>
                    <w:left w:val="nil"/>
                    <w:bottom w:val="nil"/>
                    <w:right w:val="nil"/>
                  </w:tcBorders>
                  <w:shd w:val="clear" w:color="auto" w:fill="auto"/>
                  <w:noWrap/>
                  <w:vAlign w:val="center"/>
                  <w:hideMark/>
                </w:tcPr>
                <w:p w14:paraId="476CB470"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5.00E+02</w:t>
                  </w:r>
                </w:p>
              </w:tc>
              <w:tc>
                <w:tcPr>
                  <w:tcW w:w="1080" w:type="dxa"/>
                  <w:tcBorders>
                    <w:top w:val="nil"/>
                    <w:left w:val="nil"/>
                    <w:bottom w:val="nil"/>
                    <w:right w:val="nil"/>
                  </w:tcBorders>
                  <w:shd w:val="clear" w:color="auto" w:fill="auto"/>
                  <w:noWrap/>
                  <w:vAlign w:val="center"/>
                  <w:hideMark/>
                </w:tcPr>
                <w:p w14:paraId="30530BB3"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5.00E+02</w:t>
                  </w:r>
                </w:p>
              </w:tc>
              <w:tc>
                <w:tcPr>
                  <w:tcW w:w="1176" w:type="dxa"/>
                  <w:tcBorders>
                    <w:top w:val="nil"/>
                    <w:left w:val="nil"/>
                    <w:bottom w:val="nil"/>
                    <w:right w:val="nil"/>
                  </w:tcBorders>
                  <w:shd w:val="clear" w:color="auto" w:fill="auto"/>
                  <w:noWrap/>
                  <w:vAlign w:val="center"/>
                  <w:hideMark/>
                </w:tcPr>
                <w:p w14:paraId="7CF491CA"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5.00E+02</w:t>
                  </w:r>
                </w:p>
              </w:tc>
            </w:tr>
          </w:tbl>
          <w:p w14:paraId="7723DBFE" w14:textId="77777777" w:rsidR="00E45A7B" w:rsidRDefault="00E45A7B" w:rsidP="00E45A7B">
            <w:pPr>
              <w:rPr>
                <w:b/>
                <w:bCs/>
                <w:color w:val="0000FF"/>
                <w:u w:val="single"/>
              </w:rPr>
            </w:pPr>
          </w:p>
        </w:tc>
      </w:tr>
    </w:tbl>
    <w:p w14:paraId="7B6E8B38" w14:textId="77777777" w:rsidR="00E45A7B" w:rsidRDefault="00E45A7B" w:rsidP="00E45A7B">
      <w:pPr>
        <w:rPr>
          <w:b/>
          <w:bCs/>
          <w:color w:val="0000FF"/>
          <w:u w:val="single"/>
        </w:rPr>
      </w:pPr>
    </w:p>
    <w:p w14:paraId="5ADFCA72" w14:textId="77777777" w:rsidR="00E45A7B" w:rsidRPr="004D3076" w:rsidRDefault="00E45A7B" w:rsidP="00E45A7B">
      <w:pPr>
        <w:rPr>
          <w:b/>
          <w:bCs/>
          <w:color w:val="0000FF"/>
          <w:u w:val="single"/>
        </w:rPr>
      </w:pPr>
    </w:p>
    <w:p w14:paraId="56664EDB" w14:textId="77777777" w:rsidR="00E45A7B" w:rsidRDefault="00E45A7B" w:rsidP="00E45A7B">
      <w:pPr>
        <w:rPr>
          <w:b/>
          <w:bCs/>
          <w:color w:val="0000FF"/>
          <w:u w:val="single"/>
        </w:rPr>
      </w:pPr>
      <w:r>
        <w:rPr>
          <w:b/>
          <w:bCs/>
          <w:color w:val="0000FF"/>
          <w:u w:val="single"/>
        </w:rPr>
        <w:t>Summary Results (stored in Excel file automatically)</w:t>
      </w:r>
    </w:p>
    <w:p w14:paraId="2DEC006D" w14:textId="77777777" w:rsidR="00E45A7B" w:rsidRPr="00680C4B" w:rsidRDefault="00E45A7B" w:rsidP="00E45A7B">
      <w:pPr>
        <w:rPr>
          <w:b/>
          <w:bCs/>
          <w:color w:val="0000FF"/>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897"/>
        <w:gridCol w:w="1021"/>
        <w:gridCol w:w="1020"/>
        <w:gridCol w:w="1020"/>
        <w:gridCol w:w="1020"/>
        <w:gridCol w:w="1020"/>
        <w:gridCol w:w="1020"/>
        <w:gridCol w:w="1022"/>
      </w:tblGrid>
      <w:tr w:rsidR="00E45A7B" w:rsidRPr="004D3076" w14:paraId="78B82A97" w14:textId="77777777" w:rsidTr="00E45A7B">
        <w:trPr>
          <w:trHeight w:val="270"/>
        </w:trPr>
        <w:tc>
          <w:tcPr>
            <w:tcW w:w="800" w:type="pct"/>
            <w:shd w:val="clear" w:color="auto" w:fill="auto"/>
            <w:noWrap/>
            <w:tcMar>
              <w:left w:w="28" w:type="dxa"/>
              <w:right w:w="28" w:type="dxa"/>
            </w:tcMar>
            <w:vAlign w:val="center"/>
          </w:tcPr>
          <w:p w14:paraId="51D91968" w14:textId="77777777" w:rsidR="00E45A7B" w:rsidRPr="000F0618" w:rsidRDefault="00E45A7B" w:rsidP="00E45A7B">
            <w:pPr>
              <w:rPr>
                <w:rFonts w:eastAsia="Times New Roman"/>
                <w:b/>
                <w:bCs/>
                <w:color w:val="000000"/>
                <w:szCs w:val="22"/>
                <w:lang w:eastAsia="en-GB"/>
              </w:rPr>
            </w:pPr>
            <w:r>
              <w:rPr>
                <w:b/>
                <w:bCs/>
                <w:color w:val="000000"/>
                <w:szCs w:val="22"/>
              </w:rPr>
              <w:t>Date</w:t>
            </w:r>
          </w:p>
        </w:tc>
        <w:tc>
          <w:tcPr>
            <w:tcW w:w="881" w:type="pct"/>
            <w:shd w:val="clear" w:color="auto" w:fill="auto"/>
            <w:noWrap/>
            <w:tcMar>
              <w:left w:w="28" w:type="dxa"/>
              <w:right w:w="28" w:type="dxa"/>
            </w:tcMar>
            <w:vAlign w:val="center"/>
          </w:tcPr>
          <w:p w14:paraId="10B09362" w14:textId="5105654D" w:rsidR="00E45A7B" w:rsidRPr="000F0618" w:rsidRDefault="00136613" w:rsidP="00E45A7B">
            <w:pPr>
              <w:jc w:val="center"/>
              <w:rPr>
                <w:rFonts w:eastAsia="Times New Roman"/>
                <w:b/>
                <w:bCs/>
                <w:color w:val="000000"/>
                <w:szCs w:val="22"/>
                <w:lang w:eastAsia="en-GB"/>
              </w:rPr>
            </w:pPr>
            <w:r w:rsidRPr="00136613">
              <w:rPr>
                <w:b/>
                <w:bCs/>
                <w:color w:val="000000"/>
                <w:szCs w:val="22"/>
              </w:rPr>
              <w:t>22/12/2022 14:</w:t>
            </w:r>
            <w:r>
              <w:rPr>
                <w:b/>
                <w:bCs/>
                <w:color w:val="000000"/>
                <w:szCs w:val="22"/>
              </w:rPr>
              <w:t>52</w:t>
            </w:r>
          </w:p>
        </w:tc>
        <w:tc>
          <w:tcPr>
            <w:tcW w:w="474" w:type="pct"/>
            <w:shd w:val="clear" w:color="auto" w:fill="auto"/>
            <w:noWrap/>
            <w:tcMar>
              <w:left w:w="28" w:type="dxa"/>
              <w:right w:w="28" w:type="dxa"/>
            </w:tcMar>
            <w:vAlign w:val="center"/>
          </w:tcPr>
          <w:p w14:paraId="6112DFF4" w14:textId="77777777" w:rsidR="00E45A7B" w:rsidRPr="000F0618" w:rsidRDefault="00E45A7B" w:rsidP="00E45A7B">
            <w:pPr>
              <w:jc w:val="center"/>
              <w:rPr>
                <w:rFonts w:eastAsia="Times New Roman"/>
                <w:b/>
                <w:bCs/>
                <w:color w:val="000000"/>
                <w:szCs w:val="22"/>
                <w:lang w:eastAsia="en-GB"/>
              </w:rPr>
            </w:pPr>
          </w:p>
        </w:tc>
        <w:tc>
          <w:tcPr>
            <w:tcW w:w="474" w:type="pct"/>
            <w:shd w:val="clear" w:color="auto" w:fill="auto"/>
            <w:noWrap/>
            <w:tcMar>
              <w:left w:w="28" w:type="dxa"/>
              <w:right w:w="28" w:type="dxa"/>
            </w:tcMar>
            <w:vAlign w:val="center"/>
          </w:tcPr>
          <w:p w14:paraId="2C268D2D"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E02C2A6"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2AF24933"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2BEEFCC6"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A640A34"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3AE8314D" w14:textId="77777777" w:rsidR="00E45A7B" w:rsidRPr="000F0618" w:rsidRDefault="00E45A7B" w:rsidP="00E45A7B">
            <w:pPr>
              <w:jc w:val="center"/>
              <w:rPr>
                <w:rFonts w:eastAsia="Times New Roman"/>
                <w:color w:val="auto"/>
                <w:szCs w:val="22"/>
                <w:lang w:eastAsia="en-GB"/>
              </w:rPr>
            </w:pPr>
          </w:p>
        </w:tc>
      </w:tr>
      <w:tr w:rsidR="00E45A7B" w:rsidRPr="000F0618" w14:paraId="031F65E3" w14:textId="77777777" w:rsidTr="00E45A7B">
        <w:trPr>
          <w:trHeight w:val="278"/>
        </w:trPr>
        <w:tc>
          <w:tcPr>
            <w:tcW w:w="800" w:type="pct"/>
            <w:shd w:val="clear" w:color="auto" w:fill="auto"/>
            <w:noWrap/>
            <w:tcMar>
              <w:left w:w="28" w:type="dxa"/>
              <w:right w:w="28" w:type="dxa"/>
            </w:tcMar>
            <w:vAlign w:val="center"/>
          </w:tcPr>
          <w:p w14:paraId="4C46D7F8" w14:textId="77777777" w:rsidR="00E45A7B" w:rsidRPr="000F0618" w:rsidRDefault="00E45A7B" w:rsidP="00E45A7B">
            <w:pPr>
              <w:rPr>
                <w:rFonts w:eastAsia="Times New Roman"/>
                <w:color w:val="000000"/>
                <w:szCs w:val="22"/>
                <w:lang w:eastAsia="en-GB"/>
              </w:rPr>
            </w:pPr>
            <w:r>
              <w:rPr>
                <w:color w:val="000000"/>
                <w:szCs w:val="22"/>
              </w:rPr>
              <w:t xml:space="preserve">Algorithm  </w:t>
            </w:r>
          </w:p>
        </w:tc>
        <w:tc>
          <w:tcPr>
            <w:tcW w:w="881" w:type="pct"/>
            <w:shd w:val="clear" w:color="auto" w:fill="auto"/>
            <w:noWrap/>
            <w:tcMar>
              <w:left w:w="28" w:type="dxa"/>
              <w:right w:w="28" w:type="dxa"/>
            </w:tcMar>
            <w:vAlign w:val="center"/>
          </w:tcPr>
          <w:p w14:paraId="54D81B56" w14:textId="77777777" w:rsidR="00E45A7B" w:rsidRPr="000F0618" w:rsidRDefault="00E45A7B" w:rsidP="00E45A7B">
            <w:pPr>
              <w:jc w:val="center"/>
              <w:rPr>
                <w:rFonts w:eastAsia="Times New Roman"/>
                <w:color w:val="000000"/>
                <w:szCs w:val="22"/>
                <w:lang w:eastAsia="en-GB"/>
              </w:rPr>
            </w:pPr>
            <w:r>
              <w:rPr>
                <w:color w:val="000000"/>
                <w:szCs w:val="22"/>
              </w:rPr>
              <w:t>Marquardt (IRWLS)</w:t>
            </w:r>
          </w:p>
        </w:tc>
        <w:tc>
          <w:tcPr>
            <w:tcW w:w="474" w:type="pct"/>
            <w:shd w:val="clear" w:color="auto" w:fill="auto"/>
            <w:noWrap/>
            <w:tcMar>
              <w:left w:w="28" w:type="dxa"/>
              <w:right w:w="28" w:type="dxa"/>
            </w:tcMar>
            <w:vAlign w:val="center"/>
          </w:tcPr>
          <w:p w14:paraId="019D8EB5"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4786EC7"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B3E8489"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86F629C"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426CD05"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F940432"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0C71C1AB" w14:textId="77777777" w:rsidR="00E45A7B" w:rsidRPr="000F0618" w:rsidRDefault="00E45A7B" w:rsidP="00E45A7B">
            <w:pPr>
              <w:jc w:val="center"/>
              <w:rPr>
                <w:rFonts w:eastAsia="Times New Roman"/>
                <w:color w:val="auto"/>
                <w:szCs w:val="22"/>
                <w:lang w:eastAsia="en-GB"/>
              </w:rPr>
            </w:pPr>
          </w:p>
        </w:tc>
      </w:tr>
      <w:tr w:rsidR="00E45A7B" w:rsidRPr="000F0618" w14:paraId="545F5C1B" w14:textId="77777777" w:rsidTr="00E45A7B">
        <w:trPr>
          <w:trHeight w:val="278"/>
        </w:trPr>
        <w:tc>
          <w:tcPr>
            <w:tcW w:w="800" w:type="pct"/>
            <w:shd w:val="clear" w:color="auto" w:fill="auto"/>
            <w:noWrap/>
            <w:tcMar>
              <w:left w:w="28" w:type="dxa"/>
              <w:right w:w="28" w:type="dxa"/>
            </w:tcMar>
            <w:vAlign w:val="center"/>
          </w:tcPr>
          <w:p w14:paraId="669461BF" w14:textId="77777777" w:rsidR="00E45A7B" w:rsidRPr="000F0618" w:rsidRDefault="00E45A7B" w:rsidP="00E45A7B">
            <w:pPr>
              <w:rPr>
                <w:rFonts w:eastAsia="Times New Roman"/>
                <w:color w:val="000000"/>
                <w:szCs w:val="22"/>
                <w:lang w:eastAsia="en-GB"/>
              </w:rPr>
            </w:pPr>
            <w:r>
              <w:rPr>
                <w:color w:val="000000"/>
                <w:szCs w:val="22"/>
              </w:rPr>
              <w:t xml:space="preserve">Weighting  </w:t>
            </w:r>
          </w:p>
        </w:tc>
        <w:tc>
          <w:tcPr>
            <w:tcW w:w="881" w:type="pct"/>
            <w:shd w:val="clear" w:color="auto" w:fill="auto"/>
            <w:noWrap/>
            <w:tcMar>
              <w:left w:w="28" w:type="dxa"/>
              <w:right w:w="28" w:type="dxa"/>
            </w:tcMar>
            <w:vAlign w:val="center"/>
          </w:tcPr>
          <w:p w14:paraId="6576C3A3" w14:textId="77777777" w:rsidR="00E45A7B" w:rsidRPr="000F0618" w:rsidRDefault="00E45A7B" w:rsidP="00E45A7B">
            <w:pPr>
              <w:jc w:val="center"/>
              <w:rPr>
                <w:rFonts w:eastAsia="Times New Roman"/>
                <w:color w:val="000000"/>
                <w:szCs w:val="22"/>
                <w:lang w:eastAsia="en-GB"/>
              </w:rPr>
            </w:pPr>
            <w:r>
              <w:rPr>
                <w:color w:val="000000"/>
                <w:szCs w:val="22"/>
              </w:rPr>
              <w:t>1/Conc2</w:t>
            </w:r>
          </w:p>
        </w:tc>
        <w:tc>
          <w:tcPr>
            <w:tcW w:w="474" w:type="pct"/>
            <w:shd w:val="clear" w:color="auto" w:fill="auto"/>
            <w:noWrap/>
            <w:tcMar>
              <w:left w:w="28" w:type="dxa"/>
              <w:right w:w="28" w:type="dxa"/>
            </w:tcMar>
            <w:vAlign w:val="center"/>
          </w:tcPr>
          <w:p w14:paraId="183C4099"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A86F523"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6772B77"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24CB2F5A"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21E44F3D"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EC08BD6"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4BC15ED1" w14:textId="77777777" w:rsidR="00E45A7B" w:rsidRPr="000F0618" w:rsidRDefault="00E45A7B" w:rsidP="00E45A7B">
            <w:pPr>
              <w:jc w:val="center"/>
              <w:rPr>
                <w:rFonts w:eastAsia="Times New Roman"/>
                <w:color w:val="auto"/>
                <w:szCs w:val="22"/>
                <w:lang w:eastAsia="en-GB"/>
              </w:rPr>
            </w:pPr>
          </w:p>
        </w:tc>
      </w:tr>
      <w:tr w:rsidR="00E45A7B" w:rsidRPr="000F0618" w14:paraId="3C69BAF2" w14:textId="77777777" w:rsidTr="00E45A7B">
        <w:trPr>
          <w:trHeight w:val="278"/>
        </w:trPr>
        <w:tc>
          <w:tcPr>
            <w:tcW w:w="800" w:type="pct"/>
            <w:shd w:val="clear" w:color="auto" w:fill="auto"/>
            <w:noWrap/>
            <w:tcMar>
              <w:left w:w="28" w:type="dxa"/>
              <w:right w:w="28" w:type="dxa"/>
            </w:tcMar>
            <w:vAlign w:val="center"/>
          </w:tcPr>
          <w:p w14:paraId="695D4C07" w14:textId="77777777" w:rsidR="00E45A7B" w:rsidRPr="000F0618" w:rsidRDefault="00E45A7B" w:rsidP="00E45A7B">
            <w:pPr>
              <w:rPr>
                <w:rFonts w:eastAsia="Times New Roman"/>
                <w:color w:val="000000"/>
                <w:szCs w:val="22"/>
                <w:lang w:eastAsia="en-GB"/>
              </w:rPr>
            </w:pPr>
            <w:r>
              <w:rPr>
                <w:color w:val="000000"/>
                <w:szCs w:val="22"/>
              </w:rPr>
              <w:t>Model</w:t>
            </w:r>
          </w:p>
        </w:tc>
        <w:tc>
          <w:tcPr>
            <w:tcW w:w="881" w:type="pct"/>
            <w:shd w:val="clear" w:color="auto" w:fill="auto"/>
            <w:noWrap/>
            <w:tcMar>
              <w:left w:w="28" w:type="dxa"/>
              <w:right w:w="28" w:type="dxa"/>
            </w:tcMar>
            <w:vAlign w:val="center"/>
          </w:tcPr>
          <w:p w14:paraId="3B3A88AD" w14:textId="77777777" w:rsidR="00E45A7B" w:rsidRPr="000F0618" w:rsidRDefault="00E45A7B" w:rsidP="00E45A7B">
            <w:pPr>
              <w:jc w:val="center"/>
              <w:rPr>
                <w:rFonts w:eastAsia="Times New Roman"/>
                <w:color w:val="000000"/>
                <w:szCs w:val="22"/>
                <w:lang w:eastAsia="en-GB"/>
              </w:rPr>
            </w:pPr>
            <w:r>
              <w:rPr>
                <w:color w:val="000000"/>
                <w:szCs w:val="22"/>
              </w:rPr>
              <w:t>17</w:t>
            </w:r>
          </w:p>
        </w:tc>
        <w:tc>
          <w:tcPr>
            <w:tcW w:w="474" w:type="pct"/>
            <w:shd w:val="clear" w:color="auto" w:fill="auto"/>
            <w:noWrap/>
            <w:tcMar>
              <w:left w:w="28" w:type="dxa"/>
              <w:right w:w="28" w:type="dxa"/>
            </w:tcMar>
            <w:vAlign w:val="center"/>
          </w:tcPr>
          <w:p w14:paraId="4F9A3069"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94004A2"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7FEA88C"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F94D9B3"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C7095DF"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63270CB"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481DDB0F" w14:textId="77777777" w:rsidR="00E45A7B" w:rsidRPr="000F0618" w:rsidRDefault="00E45A7B" w:rsidP="00E45A7B">
            <w:pPr>
              <w:jc w:val="center"/>
              <w:rPr>
                <w:rFonts w:eastAsia="Times New Roman"/>
                <w:color w:val="auto"/>
                <w:szCs w:val="22"/>
                <w:lang w:eastAsia="en-GB"/>
              </w:rPr>
            </w:pPr>
          </w:p>
        </w:tc>
      </w:tr>
      <w:tr w:rsidR="00E45A7B" w:rsidRPr="000F0618" w14:paraId="683781DD" w14:textId="77777777" w:rsidTr="00E45A7B">
        <w:trPr>
          <w:trHeight w:val="278"/>
        </w:trPr>
        <w:tc>
          <w:tcPr>
            <w:tcW w:w="800" w:type="pct"/>
            <w:shd w:val="clear" w:color="auto" w:fill="auto"/>
            <w:noWrap/>
            <w:tcMar>
              <w:left w:w="28" w:type="dxa"/>
              <w:right w:w="28" w:type="dxa"/>
            </w:tcMar>
            <w:vAlign w:val="center"/>
          </w:tcPr>
          <w:p w14:paraId="3F35B05A" w14:textId="77777777" w:rsidR="00E45A7B" w:rsidRPr="000F0618" w:rsidRDefault="00E45A7B" w:rsidP="00E45A7B">
            <w:pPr>
              <w:jc w:val="center"/>
              <w:rPr>
                <w:rFonts w:eastAsia="Times New Roman"/>
                <w:color w:val="auto"/>
                <w:szCs w:val="22"/>
                <w:lang w:eastAsia="en-GB"/>
              </w:rPr>
            </w:pPr>
          </w:p>
        </w:tc>
        <w:tc>
          <w:tcPr>
            <w:tcW w:w="881" w:type="pct"/>
            <w:shd w:val="clear" w:color="auto" w:fill="auto"/>
            <w:noWrap/>
            <w:tcMar>
              <w:left w:w="28" w:type="dxa"/>
              <w:right w:w="28" w:type="dxa"/>
            </w:tcMar>
            <w:vAlign w:val="center"/>
          </w:tcPr>
          <w:p w14:paraId="09BB4FC1" w14:textId="77777777" w:rsidR="00E45A7B" w:rsidRPr="000F0618" w:rsidRDefault="00E45A7B" w:rsidP="00E45A7B">
            <w:pPr>
              <w:rPr>
                <w:rFonts w:eastAsia="Times New Roman"/>
                <w:color w:val="auto"/>
                <w:szCs w:val="22"/>
                <w:lang w:eastAsia="en-GB"/>
              </w:rPr>
            </w:pPr>
          </w:p>
        </w:tc>
        <w:tc>
          <w:tcPr>
            <w:tcW w:w="474" w:type="pct"/>
            <w:shd w:val="clear" w:color="auto" w:fill="auto"/>
            <w:noWrap/>
            <w:tcMar>
              <w:left w:w="28" w:type="dxa"/>
              <w:right w:w="28" w:type="dxa"/>
            </w:tcMar>
            <w:vAlign w:val="center"/>
          </w:tcPr>
          <w:p w14:paraId="71EF5788"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5FDF3FF"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7A862D37"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8817DF0"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AC9037A"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C974E5D"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13A6271F" w14:textId="77777777" w:rsidR="00E45A7B" w:rsidRPr="000F0618" w:rsidRDefault="00E45A7B" w:rsidP="00E45A7B">
            <w:pPr>
              <w:jc w:val="center"/>
              <w:rPr>
                <w:rFonts w:eastAsia="Times New Roman"/>
                <w:color w:val="auto"/>
                <w:szCs w:val="22"/>
                <w:lang w:eastAsia="en-GB"/>
              </w:rPr>
            </w:pPr>
          </w:p>
        </w:tc>
      </w:tr>
      <w:tr w:rsidR="00FE6EA4" w:rsidRPr="000F0618" w14:paraId="5349E092" w14:textId="77777777" w:rsidTr="00E45A7B">
        <w:trPr>
          <w:trHeight w:val="270"/>
        </w:trPr>
        <w:tc>
          <w:tcPr>
            <w:tcW w:w="800" w:type="pct"/>
            <w:shd w:val="clear" w:color="auto" w:fill="auto"/>
            <w:noWrap/>
            <w:tcMar>
              <w:left w:w="28" w:type="dxa"/>
              <w:right w:w="28" w:type="dxa"/>
            </w:tcMar>
            <w:vAlign w:val="center"/>
          </w:tcPr>
          <w:p w14:paraId="347DDE91" w14:textId="77777777" w:rsidR="00FE6EA4" w:rsidRPr="000F0618" w:rsidRDefault="00FE6EA4" w:rsidP="00FE6EA4">
            <w:pPr>
              <w:rPr>
                <w:rFonts w:eastAsia="Times New Roman"/>
                <w:b/>
                <w:bCs/>
                <w:color w:val="000000"/>
                <w:szCs w:val="22"/>
                <w:lang w:eastAsia="en-GB"/>
              </w:rPr>
            </w:pPr>
            <w:r>
              <w:rPr>
                <w:b/>
                <w:bCs/>
                <w:color w:val="000000"/>
                <w:szCs w:val="22"/>
              </w:rPr>
              <w:t>Parameter</w:t>
            </w:r>
          </w:p>
        </w:tc>
        <w:tc>
          <w:tcPr>
            <w:tcW w:w="881" w:type="pct"/>
            <w:shd w:val="clear" w:color="auto" w:fill="auto"/>
            <w:noWrap/>
            <w:tcMar>
              <w:left w:w="28" w:type="dxa"/>
              <w:right w:w="28" w:type="dxa"/>
            </w:tcMar>
            <w:vAlign w:val="center"/>
          </w:tcPr>
          <w:p w14:paraId="5BD02E00" w14:textId="3CC445C7" w:rsidR="00FE6EA4" w:rsidRPr="000F0618" w:rsidRDefault="00FE6EA4" w:rsidP="00FE6EA4">
            <w:pPr>
              <w:jc w:val="center"/>
              <w:rPr>
                <w:rFonts w:eastAsia="Times New Roman"/>
                <w:b/>
                <w:bCs/>
                <w:color w:val="000000"/>
                <w:szCs w:val="22"/>
                <w:lang w:eastAsia="en-GB"/>
              </w:rPr>
            </w:pPr>
            <w:r>
              <w:rPr>
                <w:color w:val="000000"/>
              </w:rPr>
              <w:t>Pars  V</w:t>
            </w:r>
            <w:r>
              <w:rPr>
                <w:color w:val="000000"/>
                <w:vertAlign w:val="subscript"/>
              </w:rPr>
              <w:t>iv</w:t>
            </w:r>
          </w:p>
        </w:tc>
        <w:tc>
          <w:tcPr>
            <w:tcW w:w="474" w:type="pct"/>
            <w:shd w:val="clear" w:color="auto" w:fill="auto"/>
            <w:noWrap/>
            <w:tcMar>
              <w:left w:w="28" w:type="dxa"/>
              <w:right w:w="28" w:type="dxa"/>
            </w:tcMar>
            <w:vAlign w:val="center"/>
          </w:tcPr>
          <w:p w14:paraId="5C81A139" w14:textId="66CF56E7" w:rsidR="00FE6EA4" w:rsidRPr="000F0618" w:rsidRDefault="00FE6EA4" w:rsidP="00FE6EA4">
            <w:pPr>
              <w:jc w:val="center"/>
              <w:rPr>
                <w:rFonts w:eastAsia="Times New Roman"/>
                <w:b/>
                <w:bCs/>
                <w:color w:val="000000"/>
                <w:szCs w:val="22"/>
                <w:lang w:eastAsia="en-GB"/>
              </w:rPr>
            </w:pPr>
            <w:r>
              <w:rPr>
                <w:color w:val="000000"/>
              </w:rPr>
              <w:t xml:space="preserve"> k</w:t>
            </w:r>
            <w:r>
              <w:rPr>
                <w:color w:val="000000"/>
                <w:vertAlign w:val="subscript"/>
              </w:rPr>
              <w:t>12</w:t>
            </w:r>
          </w:p>
        </w:tc>
        <w:tc>
          <w:tcPr>
            <w:tcW w:w="474" w:type="pct"/>
            <w:shd w:val="clear" w:color="auto" w:fill="auto"/>
            <w:noWrap/>
            <w:tcMar>
              <w:left w:w="28" w:type="dxa"/>
              <w:right w:w="28" w:type="dxa"/>
            </w:tcMar>
            <w:vAlign w:val="center"/>
          </w:tcPr>
          <w:p w14:paraId="7412DEC5" w14:textId="7D91172E" w:rsidR="00FE6EA4" w:rsidRPr="000F0618" w:rsidRDefault="00FE6EA4" w:rsidP="00FE6EA4">
            <w:pPr>
              <w:jc w:val="center"/>
              <w:rPr>
                <w:rFonts w:eastAsia="Times New Roman"/>
                <w:b/>
                <w:bCs/>
                <w:color w:val="000000"/>
                <w:szCs w:val="22"/>
                <w:lang w:eastAsia="en-GB"/>
              </w:rPr>
            </w:pPr>
            <w:r>
              <w:rPr>
                <w:color w:val="000000"/>
              </w:rPr>
              <w:t xml:space="preserve"> k</w:t>
            </w:r>
            <w:r>
              <w:rPr>
                <w:color w:val="000000"/>
                <w:vertAlign w:val="subscript"/>
              </w:rPr>
              <w:t>21</w:t>
            </w:r>
          </w:p>
        </w:tc>
        <w:tc>
          <w:tcPr>
            <w:tcW w:w="474" w:type="pct"/>
            <w:shd w:val="clear" w:color="auto" w:fill="auto"/>
            <w:noWrap/>
            <w:tcMar>
              <w:left w:w="28" w:type="dxa"/>
              <w:right w:w="28" w:type="dxa"/>
            </w:tcMar>
            <w:vAlign w:val="center"/>
          </w:tcPr>
          <w:p w14:paraId="12F92E52" w14:textId="3FA12E5D" w:rsidR="00FE6EA4" w:rsidRPr="000F0618" w:rsidRDefault="00FE6EA4" w:rsidP="00FE6EA4">
            <w:pPr>
              <w:jc w:val="center"/>
              <w:rPr>
                <w:rFonts w:eastAsia="Times New Roman"/>
                <w:b/>
                <w:bCs/>
                <w:color w:val="000000"/>
                <w:szCs w:val="22"/>
                <w:lang w:eastAsia="en-GB"/>
              </w:rPr>
            </w:pPr>
            <w:r>
              <w:rPr>
                <w:color w:val="000000"/>
              </w:rPr>
              <w:t xml:space="preserve"> k</w:t>
            </w:r>
            <w:r>
              <w:rPr>
                <w:color w:val="000000"/>
                <w:vertAlign w:val="subscript"/>
              </w:rPr>
              <w:t>10</w:t>
            </w:r>
          </w:p>
        </w:tc>
        <w:tc>
          <w:tcPr>
            <w:tcW w:w="474" w:type="pct"/>
            <w:shd w:val="clear" w:color="auto" w:fill="auto"/>
            <w:noWrap/>
            <w:tcMar>
              <w:left w:w="28" w:type="dxa"/>
              <w:right w:w="28" w:type="dxa"/>
            </w:tcMar>
            <w:vAlign w:val="center"/>
          </w:tcPr>
          <w:p w14:paraId="7C72B1EA" w14:textId="77777777" w:rsidR="00FE6EA4" w:rsidRPr="000F0618" w:rsidRDefault="00FE6EA4" w:rsidP="00FE6EA4">
            <w:pPr>
              <w:jc w:val="center"/>
              <w:rPr>
                <w:rFonts w:eastAsia="Times New Roman"/>
                <w:b/>
                <w:bCs/>
                <w:color w:val="000000"/>
                <w:szCs w:val="22"/>
                <w:lang w:eastAsia="en-GB"/>
              </w:rPr>
            </w:pPr>
            <w:r>
              <w:rPr>
                <w:b/>
                <w:bCs/>
                <w:color w:val="000000"/>
                <w:szCs w:val="22"/>
              </w:rPr>
              <w:t>Akaike</w:t>
            </w:r>
          </w:p>
        </w:tc>
        <w:tc>
          <w:tcPr>
            <w:tcW w:w="474" w:type="pct"/>
            <w:shd w:val="clear" w:color="auto" w:fill="auto"/>
            <w:noWrap/>
            <w:tcMar>
              <w:left w:w="28" w:type="dxa"/>
              <w:right w:w="28" w:type="dxa"/>
            </w:tcMar>
            <w:vAlign w:val="center"/>
          </w:tcPr>
          <w:p w14:paraId="57204BB4" w14:textId="77777777" w:rsidR="00FE6EA4" w:rsidRPr="000F0618" w:rsidRDefault="00FE6EA4" w:rsidP="00FE6EA4">
            <w:pPr>
              <w:jc w:val="center"/>
              <w:rPr>
                <w:rFonts w:eastAsia="Times New Roman"/>
                <w:b/>
                <w:bCs/>
                <w:color w:val="000000"/>
                <w:szCs w:val="22"/>
                <w:lang w:eastAsia="en-GB"/>
              </w:rPr>
            </w:pPr>
            <w:r>
              <w:rPr>
                <w:b/>
                <w:bCs/>
                <w:color w:val="000000"/>
                <w:szCs w:val="22"/>
              </w:rPr>
              <w:t>Sos</w:t>
            </w:r>
          </w:p>
        </w:tc>
        <w:tc>
          <w:tcPr>
            <w:tcW w:w="474" w:type="pct"/>
            <w:shd w:val="clear" w:color="auto" w:fill="auto"/>
            <w:noWrap/>
            <w:tcMar>
              <w:left w:w="28" w:type="dxa"/>
              <w:right w:w="28" w:type="dxa"/>
            </w:tcMar>
            <w:vAlign w:val="center"/>
          </w:tcPr>
          <w:p w14:paraId="0D050F3C" w14:textId="77777777" w:rsidR="00FE6EA4" w:rsidRPr="000F0618" w:rsidRDefault="00FE6EA4" w:rsidP="00FE6EA4">
            <w:pPr>
              <w:jc w:val="center"/>
              <w:rPr>
                <w:rFonts w:eastAsia="Times New Roman"/>
                <w:b/>
                <w:bCs/>
                <w:color w:val="000000"/>
                <w:szCs w:val="22"/>
                <w:lang w:eastAsia="en-GB"/>
              </w:rPr>
            </w:pPr>
          </w:p>
        </w:tc>
        <w:tc>
          <w:tcPr>
            <w:tcW w:w="475" w:type="pct"/>
            <w:shd w:val="clear" w:color="auto" w:fill="auto"/>
            <w:noWrap/>
            <w:tcMar>
              <w:left w:w="28" w:type="dxa"/>
              <w:right w:w="28" w:type="dxa"/>
            </w:tcMar>
            <w:vAlign w:val="center"/>
          </w:tcPr>
          <w:p w14:paraId="16263848" w14:textId="77777777" w:rsidR="00FE6EA4" w:rsidRPr="000F0618" w:rsidRDefault="00FE6EA4" w:rsidP="00FE6EA4">
            <w:pPr>
              <w:jc w:val="center"/>
              <w:rPr>
                <w:rFonts w:eastAsia="Times New Roman"/>
                <w:b/>
                <w:bCs/>
                <w:color w:val="000000"/>
                <w:szCs w:val="22"/>
                <w:lang w:eastAsia="en-GB"/>
              </w:rPr>
            </w:pPr>
          </w:p>
        </w:tc>
      </w:tr>
      <w:tr w:rsidR="00FE6EA4" w:rsidRPr="000F0618" w14:paraId="1D2D732E" w14:textId="77777777" w:rsidTr="00E45A7B">
        <w:trPr>
          <w:trHeight w:val="278"/>
        </w:trPr>
        <w:tc>
          <w:tcPr>
            <w:tcW w:w="800" w:type="pct"/>
            <w:shd w:val="clear" w:color="auto" w:fill="auto"/>
            <w:noWrap/>
            <w:tcMar>
              <w:left w:w="28" w:type="dxa"/>
              <w:right w:w="28" w:type="dxa"/>
            </w:tcMar>
            <w:vAlign w:val="center"/>
          </w:tcPr>
          <w:p w14:paraId="543926A4" w14:textId="77777777" w:rsidR="00FE6EA4" w:rsidRPr="000F0618" w:rsidRDefault="00FE6EA4" w:rsidP="00FE6EA4">
            <w:pPr>
              <w:rPr>
                <w:rFonts w:eastAsia="Times New Roman"/>
                <w:color w:val="000000"/>
                <w:szCs w:val="22"/>
                <w:lang w:eastAsia="en-GB"/>
              </w:rPr>
            </w:pPr>
            <w:r>
              <w:rPr>
                <w:color w:val="000000"/>
                <w:szCs w:val="22"/>
              </w:rPr>
              <w:t>Subj.1</w:t>
            </w:r>
          </w:p>
        </w:tc>
        <w:tc>
          <w:tcPr>
            <w:tcW w:w="881" w:type="pct"/>
            <w:shd w:val="clear" w:color="auto" w:fill="auto"/>
            <w:noWrap/>
            <w:tcMar>
              <w:left w:w="28" w:type="dxa"/>
              <w:right w:w="28" w:type="dxa"/>
            </w:tcMar>
            <w:vAlign w:val="center"/>
          </w:tcPr>
          <w:p w14:paraId="2F8C471B" w14:textId="5A7A5F95" w:rsidR="00FE6EA4" w:rsidRPr="000F0618" w:rsidRDefault="00FE6EA4" w:rsidP="00FE6EA4">
            <w:pPr>
              <w:jc w:val="center"/>
              <w:rPr>
                <w:rFonts w:eastAsia="Times New Roman"/>
                <w:color w:val="000000"/>
                <w:szCs w:val="22"/>
                <w:lang w:eastAsia="en-GB"/>
              </w:rPr>
            </w:pPr>
            <w:r>
              <w:rPr>
                <w:color w:val="000000"/>
              </w:rPr>
              <w:t>100.27528</w:t>
            </w:r>
          </w:p>
        </w:tc>
        <w:tc>
          <w:tcPr>
            <w:tcW w:w="474" w:type="pct"/>
            <w:shd w:val="clear" w:color="auto" w:fill="auto"/>
            <w:noWrap/>
            <w:tcMar>
              <w:left w:w="28" w:type="dxa"/>
              <w:right w:w="28" w:type="dxa"/>
            </w:tcMar>
            <w:vAlign w:val="center"/>
          </w:tcPr>
          <w:p w14:paraId="3390B55F" w14:textId="775CB808" w:rsidR="00FE6EA4" w:rsidRPr="000F0618" w:rsidRDefault="00FE6EA4" w:rsidP="00FE6EA4">
            <w:pPr>
              <w:jc w:val="center"/>
              <w:rPr>
                <w:rFonts w:eastAsia="Times New Roman"/>
                <w:color w:val="000000"/>
                <w:szCs w:val="22"/>
                <w:lang w:eastAsia="en-GB"/>
              </w:rPr>
            </w:pPr>
            <w:r>
              <w:rPr>
                <w:color w:val="000000"/>
              </w:rPr>
              <w:t>1.02969</w:t>
            </w:r>
          </w:p>
        </w:tc>
        <w:tc>
          <w:tcPr>
            <w:tcW w:w="474" w:type="pct"/>
            <w:shd w:val="clear" w:color="auto" w:fill="auto"/>
            <w:noWrap/>
            <w:tcMar>
              <w:left w:w="28" w:type="dxa"/>
              <w:right w:w="28" w:type="dxa"/>
            </w:tcMar>
            <w:vAlign w:val="center"/>
          </w:tcPr>
          <w:p w14:paraId="518AB9D4" w14:textId="7E8CC19F" w:rsidR="00FE6EA4" w:rsidRPr="000F0618" w:rsidRDefault="00FE6EA4" w:rsidP="00FE6EA4">
            <w:pPr>
              <w:jc w:val="center"/>
              <w:rPr>
                <w:rFonts w:eastAsia="Times New Roman"/>
                <w:color w:val="000000"/>
                <w:szCs w:val="22"/>
                <w:lang w:eastAsia="en-GB"/>
              </w:rPr>
            </w:pPr>
            <w:r>
              <w:rPr>
                <w:color w:val="000000"/>
              </w:rPr>
              <w:t>0.05186</w:t>
            </w:r>
          </w:p>
        </w:tc>
        <w:tc>
          <w:tcPr>
            <w:tcW w:w="474" w:type="pct"/>
            <w:shd w:val="clear" w:color="auto" w:fill="auto"/>
            <w:noWrap/>
            <w:tcMar>
              <w:left w:w="28" w:type="dxa"/>
              <w:right w:w="28" w:type="dxa"/>
            </w:tcMar>
            <w:vAlign w:val="center"/>
          </w:tcPr>
          <w:p w14:paraId="5207DC52" w14:textId="3571DF11" w:rsidR="00FE6EA4" w:rsidRPr="000F0618" w:rsidRDefault="00FE6EA4" w:rsidP="00FE6EA4">
            <w:pPr>
              <w:jc w:val="center"/>
              <w:rPr>
                <w:rFonts w:eastAsia="Times New Roman"/>
                <w:color w:val="000000"/>
                <w:szCs w:val="22"/>
                <w:lang w:eastAsia="en-GB"/>
              </w:rPr>
            </w:pPr>
            <w:r>
              <w:rPr>
                <w:color w:val="000000"/>
              </w:rPr>
              <w:t>0.50747</w:t>
            </w:r>
          </w:p>
        </w:tc>
        <w:tc>
          <w:tcPr>
            <w:tcW w:w="474" w:type="pct"/>
            <w:shd w:val="clear" w:color="auto" w:fill="auto"/>
            <w:noWrap/>
            <w:tcMar>
              <w:left w:w="28" w:type="dxa"/>
              <w:right w:w="28" w:type="dxa"/>
            </w:tcMar>
            <w:vAlign w:val="center"/>
          </w:tcPr>
          <w:p w14:paraId="129C1B9F" w14:textId="2042223C" w:rsidR="00FE6EA4" w:rsidRPr="000F0618" w:rsidRDefault="00FE6EA4" w:rsidP="00FE6EA4">
            <w:pPr>
              <w:jc w:val="center"/>
              <w:rPr>
                <w:rFonts w:eastAsia="Times New Roman"/>
                <w:color w:val="000000"/>
                <w:szCs w:val="22"/>
                <w:lang w:eastAsia="en-GB"/>
              </w:rPr>
            </w:pPr>
            <w:r>
              <w:rPr>
                <w:color w:val="000000"/>
              </w:rPr>
              <w:t>-67.67456</w:t>
            </w:r>
          </w:p>
        </w:tc>
        <w:tc>
          <w:tcPr>
            <w:tcW w:w="474" w:type="pct"/>
            <w:shd w:val="clear" w:color="auto" w:fill="auto"/>
            <w:noWrap/>
            <w:tcMar>
              <w:left w:w="28" w:type="dxa"/>
              <w:right w:w="28" w:type="dxa"/>
            </w:tcMar>
            <w:vAlign w:val="center"/>
          </w:tcPr>
          <w:p w14:paraId="09DC5079" w14:textId="2F734C09" w:rsidR="00FE6EA4" w:rsidRPr="000F0618" w:rsidRDefault="00FE6EA4" w:rsidP="00FE6EA4">
            <w:pPr>
              <w:jc w:val="center"/>
              <w:rPr>
                <w:rFonts w:eastAsia="Times New Roman"/>
                <w:color w:val="000000"/>
                <w:szCs w:val="22"/>
                <w:lang w:eastAsia="en-GB"/>
              </w:rPr>
            </w:pPr>
            <w:r>
              <w:rPr>
                <w:color w:val="000000"/>
              </w:rPr>
              <w:t>0.01166</w:t>
            </w:r>
          </w:p>
        </w:tc>
        <w:tc>
          <w:tcPr>
            <w:tcW w:w="474" w:type="pct"/>
            <w:shd w:val="clear" w:color="auto" w:fill="auto"/>
            <w:noWrap/>
            <w:tcMar>
              <w:left w:w="28" w:type="dxa"/>
              <w:right w:w="28" w:type="dxa"/>
            </w:tcMar>
            <w:vAlign w:val="center"/>
          </w:tcPr>
          <w:p w14:paraId="6407DDCA" w14:textId="77777777" w:rsidR="00FE6EA4" w:rsidRPr="000F0618" w:rsidRDefault="00FE6EA4" w:rsidP="00FE6EA4">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1CD47231" w14:textId="77777777" w:rsidR="00FE6EA4" w:rsidRPr="000F0618" w:rsidRDefault="00FE6EA4" w:rsidP="00FE6EA4">
            <w:pPr>
              <w:jc w:val="center"/>
              <w:rPr>
                <w:rFonts w:eastAsia="Times New Roman"/>
                <w:color w:val="000000"/>
                <w:szCs w:val="22"/>
                <w:lang w:eastAsia="en-GB"/>
              </w:rPr>
            </w:pPr>
          </w:p>
        </w:tc>
      </w:tr>
      <w:tr w:rsidR="00FE6EA4" w:rsidRPr="000F0618" w14:paraId="167E1D43" w14:textId="77777777" w:rsidTr="00E45A7B">
        <w:trPr>
          <w:trHeight w:val="278"/>
        </w:trPr>
        <w:tc>
          <w:tcPr>
            <w:tcW w:w="800" w:type="pct"/>
            <w:shd w:val="clear" w:color="auto" w:fill="auto"/>
            <w:noWrap/>
            <w:tcMar>
              <w:left w:w="28" w:type="dxa"/>
              <w:right w:w="28" w:type="dxa"/>
            </w:tcMar>
            <w:vAlign w:val="center"/>
          </w:tcPr>
          <w:p w14:paraId="73A87A15" w14:textId="77777777" w:rsidR="00FE6EA4" w:rsidRPr="000F0618" w:rsidRDefault="00FE6EA4" w:rsidP="00FE6EA4">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216077AF" w14:textId="1B3B2737" w:rsidR="00FE6EA4" w:rsidRPr="000F0618" w:rsidRDefault="00FE6EA4" w:rsidP="00FE6EA4">
            <w:pPr>
              <w:jc w:val="center"/>
              <w:rPr>
                <w:rFonts w:eastAsia="Times New Roman"/>
                <w:color w:val="000000"/>
                <w:szCs w:val="22"/>
                <w:lang w:eastAsia="en-GB"/>
              </w:rPr>
            </w:pPr>
            <w:r>
              <w:rPr>
                <w:color w:val="000000"/>
              </w:rPr>
              <w:t>1.64</w:t>
            </w:r>
          </w:p>
        </w:tc>
        <w:tc>
          <w:tcPr>
            <w:tcW w:w="474" w:type="pct"/>
            <w:shd w:val="clear" w:color="auto" w:fill="auto"/>
            <w:noWrap/>
            <w:tcMar>
              <w:left w:w="28" w:type="dxa"/>
              <w:right w:w="28" w:type="dxa"/>
            </w:tcMar>
            <w:vAlign w:val="center"/>
          </w:tcPr>
          <w:p w14:paraId="0CDC3863" w14:textId="34ADFB50" w:rsidR="00FE6EA4" w:rsidRPr="000F0618" w:rsidRDefault="00FE6EA4" w:rsidP="00FE6EA4">
            <w:pPr>
              <w:jc w:val="center"/>
              <w:rPr>
                <w:rFonts w:eastAsia="Times New Roman"/>
                <w:color w:val="000000"/>
                <w:szCs w:val="22"/>
                <w:lang w:eastAsia="en-GB"/>
              </w:rPr>
            </w:pPr>
            <w:r>
              <w:rPr>
                <w:color w:val="000000"/>
              </w:rPr>
              <w:t>2.22</w:t>
            </w:r>
          </w:p>
        </w:tc>
        <w:tc>
          <w:tcPr>
            <w:tcW w:w="474" w:type="pct"/>
            <w:shd w:val="clear" w:color="auto" w:fill="auto"/>
            <w:noWrap/>
            <w:tcMar>
              <w:left w:w="28" w:type="dxa"/>
              <w:right w:w="28" w:type="dxa"/>
            </w:tcMar>
            <w:vAlign w:val="center"/>
          </w:tcPr>
          <w:p w14:paraId="776BF033" w14:textId="36AE82EB" w:rsidR="00FE6EA4" w:rsidRPr="000F0618" w:rsidRDefault="00FE6EA4" w:rsidP="00FE6EA4">
            <w:pPr>
              <w:jc w:val="center"/>
              <w:rPr>
                <w:rFonts w:eastAsia="Times New Roman"/>
                <w:color w:val="000000"/>
                <w:szCs w:val="22"/>
                <w:lang w:eastAsia="en-GB"/>
              </w:rPr>
            </w:pPr>
            <w:r>
              <w:rPr>
                <w:color w:val="000000"/>
              </w:rPr>
              <w:t>2.12</w:t>
            </w:r>
          </w:p>
        </w:tc>
        <w:tc>
          <w:tcPr>
            <w:tcW w:w="474" w:type="pct"/>
            <w:shd w:val="clear" w:color="auto" w:fill="auto"/>
            <w:noWrap/>
            <w:tcMar>
              <w:left w:w="28" w:type="dxa"/>
              <w:right w:w="28" w:type="dxa"/>
            </w:tcMar>
            <w:vAlign w:val="center"/>
          </w:tcPr>
          <w:p w14:paraId="02EAC440" w14:textId="609C2D76" w:rsidR="00FE6EA4" w:rsidRPr="000F0618" w:rsidRDefault="00FE6EA4" w:rsidP="00FE6EA4">
            <w:pPr>
              <w:jc w:val="center"/>
              <w:rPr>
                <w:rFonts w:eastAsia="Times New Roman"/>
                <w:color w:val="000000"/>
                <w:szCs w:val="22"/>
                <w:lang w:eastAsia="en-GB"/>
              </w:rPr>
            </w:pPr>
            <w:r>
              <w:rPr>
                <w:color w:val="000000"/>
              </w:rPr>
              <w:t>1.94</w:t>
            </w:r>
          </w:p>
        </w:tc>
        <w:tc>
          <w:tcPr>
            <w:tcW w:w="474" w:type="pct"/>
            <w:shd w:val="clear" w:color="auto" w:fill="auto"/>
            <w:noWrap/>
            <w:tcMar>
              <w:left w:w="28" w:type="dxa"/>
              <w:right w:w="28" w:type="dxa"/>
            </w:tcMar>
            <w:vAlign w:val="center"/>
          </w:tcPr>
          <w:p w14:paraId="03777823" w14:textId="77777777" w:rsidR="00FE6EA4" w:rsidRPr="000F0618" w:rsidRDefault="00FE6EA4" w:rsidP="00FE6EA4">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94882A1" w14:textId="77777777" w:rsidR="00FE6EA4" w:rsidRPr="000F0618" w:rsidRDefault="00FE6EA4" w:rsidP="00FE6EA4">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DC80F88" w14:textId="77777777" w:rsidR="00FE6EA4" w:rsidRPr="000F0618" w:rsidRDefault="00FE6EA4" w:rsidP="00FE6EA4">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4F088FB6" w14:textId="77777777" w:rsidR="00FE6EA4" w:rsidRPr="000F0618" w:rsidRDefault="00FE6EA4" w:rsidP="00FE6EA4">
            <w:pPr>
              <w:jc w:val="center"/>
              <w:rPr>
                <w:rFonts w:eastAsia="Times New Roman"/>
                <w:color w:val="auto"/>
                <w:szCs w:val="22"/>
                <w:lang w:eastAsia="en-GB"/>
              </w:rPr>
            </w:pPr>
          </w:p>
        </w:tc>
      </w:tr>
      <w:tr w:rsidR="00FE6EA4" w:rsidRPr="000F0618" w14:paraId="51E181E7" w14:textId="77777777" w:rsidTr="00E45A7B">
        <w:trPr>
          <w:trHeight w:val="278"/>
        </w:trPr>
        <w:tc>
          <w:tcPr>
            <w:tcW w:w="800" w:type="pct"/>
            <w:shd w:val="clear" w:color="auto" w:fill="auto"/>
            <w:noWrap/>
            <w:tcMar>
              <w:left w:w="28" w:type="dxa"/>
              <w:right w:w="28" w:type="dxa"/>
            </w:tcMar>
            <w:vAlign w:val="center"/>
          </w:tcPr>
          <w:p w14:paraId="7F3550ED" w14:textId="77777777" w:rsidR="00FE6EA4" w:rsidRPr="000F0618" w:rsidRDefault="00FE6EA4" w:rsidP="00FE6EA4">
            <w:pPr>
              <w:rPr>
                <w:rFonts w:eastAsia="Times New Roman"/>
                <w:color w:val="000000"/>
                <w:szCs w:val="22"/>
                <w:lang w:eastAsia="en-GB"/>
              </w:rPr>
            </w:pPr>
            <w:r>
              <w:rPr>
                <w:color w:val="000000"/>
                <w:szCs w:val="22"/>
              </w:rPr>
              <w:t>Subj.2</w:t>
            </w:r>
          </w:p>
        </w:tc>
        <w:tc>
          <w:tcPr>
            <w:tcW w:w="881" w:type="pct"/>
            <w:shd w:val="clear" w:color="auto" w:fill="auto"/>
            <w:noWrap/>
            <w:tcMar>
              <w:left w:w="28" w:type="dxa"/>
              <w:right w:w="28" w:type="dxa"/>
            </w:tcMar>
            <w:vAlign w:val="center"/>
          </w:tcPr>
          <w:p w14:paraId="3B6EA024" w14:textId="39EB5B8B" w:rsidR="00FE6EA4" w:rsidRPr="000F0618" w:rsidRDefault="00FE6EA4" w:rsidP="00FE6EA4">
            <w:pPr>
              <w:jc w:val="center"/>
              <w:rPr>
                <w:rFonts w:eastAsia="Times New Roman"/>
                <w:color w:val="000000"/>
                <w:szCs w:val="22"/>
                <w:lang w:eastAsia="en-GB"/>
              </w:rPr>
            </w:pPr>
            <w:r>
              <w:rPr>
                <w:color w:val="000000"/>
              </w:rPr>
              <w:t>102.84593</w:t>
            </w:r>
          </w:p>
        </w:tc>
        <w:tc>
          <w:tcPr>
            <w:tcW w:w="474" w:type="pct"/>
            <w:shd w:val="clear" w:color="auto" w:fill="auto"/>
            <w:noWrap/>
            <w:tcMar>
              <w:left w:w="28" w:type="dxa"/>
              <w:right w:w="28" w:type="dxa"/>
            </w:tcMar>
            <w:vAlign w:val="center"/>
          </w:tcPr>
          <w:p w14:paraId="1E024B4A" w14:textId="18E3C9BE" w:rsidR="00FE6EA4" w:rsidRPr="000F0618" w:rsidRDefault="00FE6EA4" w:rsidP="00FE6EA4">
            <w:pPr>
              <w:jc w:val="center"/>
              <w:rPr>
                <w:rFonts w:eastAsia="Times New Roman"/>
                <w:color w:val="000000"/>
                <w:szCs w:val="22"/>
                <w:lang w:eastAsia="en-GB"/>
              </w:rPr>
            </w:pPr>
            <w:r>
              <w:rPr>
                <w:color w:val="000000"/>
              </w:rPr>
              <w:t>0.97248</w:t>
            </w:r>
          </w:p>
        </w:tc>
        <w:tc>
          <w:tcPr>
            <w:tcW w:w="474" w:type="pct"/>
            <w:shd w:val="clear" w:color="auto" w:fill="auto"/>
            <w:noWrap/>
            <w:tcMar>
              <w:left w:w="28" w:type="dxa"/>
              <w:right w:w="28" w:type="dxa"/>
            </w:tcMar>
            <w:vAlign w:val="center"/>
          </w:tcPr>
          <w:p w14:paraId="590F10ED" w14:textId="442DFDE9" w:rsidR="00FE6EA4" w:rsidRPr="000F0618" w:rsidRDefault="00FE6EA4" w:rsidP="00FE6EA4">
            <w:pPr>
              <w:jc w:val="center"/>
              <w:rPr>
                <w:rFonts w:eastAsia="Times New Roman"/>
                <w:color w:val="000000"/>
                <w:szCs w:val="22"/>
                <w:lang w:eastAsia="en-GB"/>
              </w:rPr>
            </w:pPr>
            <w:r>
              <w:rPr>
                <w:color w:val="000000"/>
              </w:rPr>
              <w:t>0.04874</w:t>
            </w:r>
          </w:p>
        </w:tc>
        <w:tc>
          <w:tcPr>
            <w:tcW w:w="474" w:type="pct"/>
            <w:shd w:val="clear" w:color="auto" w:fill="auto"/>
            <w:noWrap/>
            <w:tcMar>
              <w:left w:w="28" w:type="dxa"/>
              <w:right w:w="28" w:type="dxa"/>
            </w:tcMar>
            <w:vAlign w:val="center"/>
          </w:tcPr>
          <w:p w14:paraId="32093308" w14:textId="53422B07" w:rsidR="00FE6EA4" w:rsidRPr="000F0618" w:rsidRDefault="00FE6EA4" w:rsidP="00FE6EA4">
            <w:pPr>
              <w:jc w:val="center"/>
              <w:rPr>
                <w:rFonts w:eastAsia="Times New Roman"/>
                <w:color w:val="000000"/>
                <w:szCs w:val="22"/>
                <w:lang w:eastAsia="en-GB"/>
              </w:rPr>
            </w:pPr>
            <w:r>
              <w:rPr>
                <w:color w:val="000000"/>
              </w:rPr>
              <w:t>0.49134</w:t>
            </w:r>
          </w:p>
        </w:tc>
        <w:tc>
          <w:tcPr>
            <w:tcW w:w="474" w:type="pct"/>
            <w:shd w:val="clear" w:color="auto" w:fill="auto"/>
            <w:noWrap/>
            <w:tcMar>
              <w:left w:w="28" w:type="dxa"/>
              <w:right w:w="28" w:type="dxa"/>
            </w:tcMar>
            <w:vAlign w:val="center"/>
          </w:tcPr>
          <w:p w14:paraId="25F79911" w14:textId="4BD99F77" w:rsidR="00FE6EA4" w:rsidRPr="000F0618" w:rsidRDefault="00FE6EA4" w:rsidP="00FE6EA4">
            <w:pPr>
              <w:jc w:val="center"/>
              <w:rPr>
                <w:rFonts w:eastAsia="Times New Roman"/>
                <w:color w:val="000000"/>
                <w:szCs w:val="22"/>
                <w:lang w:eastAsia="en-GB"/>
              </w:rPr>
            </w:pPr>
            <w:r>
              <w:rPr>
                <w:color w:val="000000"/>
              </w:rPr>
              <w:t>-81.76746</w:t>
            </w:r>
          </w:p>
        </w:tc>
        <w:tc>
          <w:tcPr>
            <w:tcW w:w="474" w:type="pct"/>
            <w:shd w:val="clear" w:color="auto" w:fill="auto"/>
            <w:noWrap/>
            <w:tcMar>
              <w:left w:w="28" w:type="dxa"/>
              <w:right w:w="28" w:type="dxa"/>
            </w:tcMar>
            <w:vAlign w:val="center"/>
          </w:tcPr>
          <w:p w14:paraId="26B7EEE1" w14:textId="5C1F71D5" w:rsidR="00FE6EA4" w:rsidRPr="000F0618" w:rsidRDefault="00FE6EA4" w:rsidP="00FE6EA4">
            <w:pPr>
              <w:jc w:val="center"/>
              <w:rPr>
                <w:rFonts w:eastAsia="Times New Roman"/>
                <w:color w:val="000000"/>
                <w:szCs w:val="22"/>
                <w:lang w:eastAsia="en-GB"/>
              </w:rPr>
            </w:pPr>
            <w:r>
              <w:rPr>
                <w:color w:val="000000"/>
              </w:rPr>
              <w:t>0.00509</w:t>
            </w:r>
          </w:p>
        </w:tc>
        <w:tc>
          <w:tcPr>
            <w:tcW w:w="474" w:type="pct"/>
            <w:shd w:val="clear" w:color="auto" w:fill="auto"/>
            <w:noWrap/>
            <w:tcMar>
              <w:left w:w="28" w:type="dxa"/>
              <w:right w:w="28" w:type="dxa"/>
            </w:tcMar>
            <w:vAlign w:val="center"/>
          </w:tcPr>
          <w:p w14:paraId="7953EF13" w14:textId="77777777" w:rsidR="00FE6EA4" w:rsidRPr="000F0618" w:rsidRDefault="00FE6EA4" w:rsidP="00FE6EA4">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240794BB" w14:textId="77777777" w:rsidR="00FE6EA4" w:rsidRPr="000F0618" w:rsidRDefault="00FE6EA4" w:rsidP="00FE6EA4">
            <w:pPr>
              <w:jc w:val="center"/>
              <w:rPr>
                <w:rFonts w:eastAsia="Times New Roman"/>
                <w:color w:val="000000"/>
                <w:szCs w:val="22"/>
                <w:lang w:eastAsia="en-GB"/>
              </w:rPr>
            </w:pPr>
          </w:p>
        </w:tc>
      </w:tr>
      <w:tr w:rsidR="00FE6EA4" w:rsidRPr="000F0618" w14:paraId="3ECCF103" w14:textId="77777777" w:rsidTr="00E45A7B">
        <w:trPr>
          <w:trHeight w:val="278"/>
        </w:trPr>
        <w:tc>
          <w:tcPr>
            <w:tcW w:w="800" w:type="pct"/>
            <w:shd w:val="clear" w:color="auto" w:fill="auto"/>
            <w:noWrap/>
            <w:tcMar>
              <w:left w:w="28" w:type="dxa"/>
              <w:right w:w="28" w:type="dxa"/>
            </w:tcMar>
            <w:vAlign w:val="center"/>
          </w:tcPr>
          <w:p w14:paraId="53416F0E" w14:textId="77777777" w:rsidR="00FE6EA4" w:rsidRPr="000F0618" w:rsidRDefault="00FE6EA4" w:rsidP="00FE6EA4">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104E5AC2" w14:textId="79B38003" w:rsidR="00FE6EA4" w:rsidRPr="000F0618" w:rsidRDefault="00FE6EA4" w:rsidP="00FE6EA4">
            <w:pPr>
              <w:jc w:val="center"/>
              <w:rPr>
                <w:rFonts w:eastAsia="Times New Roman"/>
                <w:color w:val="000000"/>
                <w:szCs w:val="22"/>
                <w:lang w:eastAsia="en-GB"/>
              </w:rPr>
            </w:pPr>
            <w:r>
              <w:rPr>
                <w:color w:val="000000"/>
              </w:rPr>
              <w:t>1.07</w:t>
            </w:r>
          </w:p>
        </w:tc>
        <w:tc>
          <w:tcPr>
            <w:tcW w:w="474" w:type="pct"/>
            <w:shd w:val="clear" w:color="auto" w:fill="auto"/>
            <w:noWrap/>
            <w:tcMar>
              <w:left w:w="28" w:type="dxa"/>
              <w:right w:w="28" w:type="dxa"/>
            </w:tcMar>
            <w:vAlign w:val="center"/>
          </w:tcPr>
          <w:p w14:paraId="28FC82D2" w14:textId="016B16C6" w:rsidR="00FE6EA4" w:rsidRPr="000F0618" w:rsidRDefault="00FE6EA4" w:rsidP="00FE6EA4">
            <w:pPr>
              <w:jc w:val="center"/>
              <w:rPr>
                <w:rFonts w:eastAsia="Times New Roman"/>
                <w:color w:val="000000"/>
                <w:szCs w:val="22"/>
                <w:lang w:eastAsia="en-GB"/>
              </w:rPr>
            </w:pPr>
            <w:r>
              <w:rPr>
                <w:color w:val="000000"/>
              </w:rPr>
              <w:t>1.44</w:t>
            </w:r>
          </w:p>
        </w:tc>
        <w:tc>
          <w:tcPr>
            <w:tcW w:w="474" w:type="pct"/>
            <w:shd w:val="clear" w:color="auto" w:fill="auto"/>
            <w:noWrap/>
            <w:tcMar>
              <w:left w:w="28" w:type="dxa"/>
              <w:right w:w="28" w:type="dxa"/>
            </w:tcMar>
            <w:vAlign w:val="center"/>
          </w:tcPr>
          <w:p w14:paraId="7A336A8F" w14:textId="58DEFC9C" w:rsidR="00FE6EA4" w:rsidRPr="000F0618" w:rsidRDefault="00FE6EA4" w:rsidP="00FE6EA4">
            <w:pPr>
              <w:jc w:val="center"/>
              <w:rPr>
                <w:rFonts w:eastAsia="Times New Roman"/>
                <w:color w:val="000000"/>
                <w:szCs w:val="22"/>
                <w:lang w:eastAsia="en-GB"/>
              </w:rPr>
            </w:pPr>
            <w:r>
              <w:rPr>
                <w:color w:val="000000"/>
              </w:rPr>
              <w:t>1.43</w:t>
            </w:r>
          </w:p>
        </w:tc>
        <w:tc>
          <w:tcPr>
            <w:tcW w:w="474" w:type="pct"/>
            <w:shd w:val="clear" w:color="auto" w:fill="auto"/>
            <w:noWrap/>
            <w:tcMar>
              <w:left w:w="28" w:type="dxa"/>
              <w:right w:w="28" w:type="dxa"/>
            </w:tcMar>
            <w:vAlign w:val="center"/>
          </w:tcPr>
          <w:p w14:paraId="218BD99A" w14:textId="453CE9C0" w:rsidR="00FE6EA4" w:rsidRPr="000F0618" w:rsidRDefault="00FE6EA4" w:rsidP="00FE6EA4">
            <w:pPr>
              <w:jc w:val="center"/>
              <w:rPr>
                <w:rFonts w:eastAsia="Times New Roman"/>
                <w:color w:val="000000"/>
                <w:szCs w:val="22"/>
                <w:lang w:eastAsia="en-GB"/>
              </w:rPr>
            </w:pPr>
            <w:r>
              <w:rPr>
                <w:color w:val="000000"/>
              </w:rPr>
              <w:t>1.29</w:t>
            </w:r>
          </w:p>
        </w:tc>
        <w:tc>
          <w:tcPr>
            <w:tcW w:w="474" w:type="pct"/>
            <w:shd w:val="clear" w:color="auto" w:fill="auto"/>
            <w:noWrap/>
            <w:tcMar>
              <w:left w:w="28" w:type="dxa"/>
              <w:right w:w="28" w:type="dxa"/>
            </w:tcMar>
            <w:vAlign w:val="center"/>
          </w:tcPr>
          <w:p w14:paraId="0D27A0EC" w14:textId="77777777" w:rsidR="00FE6EA4" w:rsidRPr="000F0618" w:rsidRDefault="00FE6EA4" w:rsidP="00FE6EA4">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4552526" w14:textId="77777777" w:rsidR="00FE6EA4" w:rsidRPr="000F0618" w:rsidRDefault="00FE6EA4" w:rsidP="00FE6EA4">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17EEB1D" w14:textId="77777777" w:rsidR="00FE6EA4" w:rsidRPr="000F0618" w:rsidRDefault="00FE6EA4" w:rsidP="00FE6EA4">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4D0E75E0" w14:textId="77777777" w:rsidR="00FE6EA4" w:rsidRPr="000F0618" w:rsidRDefault="00FE6EA4" w:rsidP="00FE6EA4">
            <w:pPr>
              <w:jc w:val="center"/>
              <w:rPr>
                <w:rFonts w:eastAsia="Times New Roman"/>
                <w:color w:val="auto"/>
                <w:szCs w:val="22"/>
                <w:lang w:eastAsia="en-GB"/>
              </w:rPr>
            </w:pPr>
          </w:p>
        </w:tc>
      </w:tr>
      <w:tr w:rsidR="00FE6EA4" w:rsidRPr="000F0618" w14:paraId="016982AA" w14:textId="77777777" w:rsidTr="00E45A7B">
        <w:trPr>
          <w:trHeight w:val="278"/>
        </w:trPr>
        <w:tc>
          <w:tcPr>
            <w:tcW w:w="800" w:type="pct"/>
            <w:shd w:val="clear" w:color="auto" w:fill="auto"/>
            <w:noWrap/>
            <w:tcMar>
              <w:left w:w="28" w:type="dxa"/>
              <w:right w:w="28" w:type="dxa"/>
            </w:tcMar>
            <w:vAlign w:val="center"/>
          </w:tcPr>
          <w:p w14:paraId="5746C360" w14:textId="77777777" w:rsidR="00FE6EA4" w:rsidRPr="000F0618" w:rsidRDefault="00FE6EA4" w:rsidP="00FE6EA4">
            <w:pPr>
              <w:rPr>
                <w:rFonts w:eastAsia="Times New Roman"/>
                <w:color w:val="000000"/>
                <w:szCs w:val="22"/>
                <w:lang w:eastAsia="en-GB"/>
              </w:rPr>
            </w:pPr>
            <w:r>
              <w:rPr>
                <w:color w:val="000000"/>
                <w:szCs w:val="22"/>
              </w:rPr>
              <w:t>Subj.3</w:t>
            </w:r>
          </w:p>
        </w:tc>
        <w:tc>
          <w:tcPr>
            <w:tcW w:w="881" w:type="pct"/>
            <w:shd w:val="clear" w:color="auto" w:fill="auto"/>
            <w:noWrap/>
            <w:tcMar>
              <w:left w:w="28" w:type="dxa"/>
              <w:right w:w="28" w:type="dxa"/>
            </w:tcMar>
            <w:vAlign w:val="center"/>
          </w:tcPr>
          <w:p w14:paraId="50C2180F" w14:textId="54A29048" w:rsidR="00FE6EA4" w:rsidRPr="000F0618" w:rsidRDefault="00FE6EA4" w:rsidP="00FE6EA4">
            <w:pPr>
              <w:jc w:val="center"/>
              <w:rPr>
                <w:rFonts w:eastAsia="Times New Roman"/>
                <w:color w:val="000000"/>
                <w:szCs w:val="22"/>
                <w:lang w:eastAsia="en-GB"/>
              </w:rPr>
            </w:pPr>
            <w:r>
              <w:rPr>
                <w:color w:val="000000"/>
              </w:rPr>
              <w:t>101.34703</w:t>
            </w:r>
          </w:p>
        </w:tc>
        <w:tc>
          <w:tcPr>
            <w:tcW w:w="474" w:type="pct"/>
            <w:shd w:val="clear" w:color="auto" w:fill="auto"/>
            <w:noWrap/>
            <w:tcMar>
              <w:left w:w="28" w:type="dxa"/>
              <w:right w:w="28" w:type="dxa"/>
            </w:tcMar>
            <w:vAlign w:val="center"/>
          </w:tcPr>
          <w:p w14:paraId="4121DDA7" w14:textId="5FDF6D6C" w:rsidR="00FE6EA4" w:rsidRPr="000F0618" w:rsidRDefault="00FE6EA4" w:rsidP="00FE6EA4">
            <w:pPr>
              <w:jc w:val="center"/>
              <w:rPr>
                <w:rFonts w:eastAsia="Times New Roman"/>
                <w:color w:val="000000"/>
                <w:szCs w:val="22"/>
                <w:lang w:eastAsia="en-GB"/>
              </w:rPr>
            </w:pPr>
            <w:r>
              <w:rPr>
                <w:color w:val="000000"/>
              </w:rPr>
              <w:t>0.97679</w:t>
            </w:r>
          </w:p>
        </w:tc>
        <w:tc>
          <w:tcPr>
            <w:tcW w:w="474" w:type="pct"/>
            <w:shd w:val="clear" w:color="auto" w:fill="auto"/>
            <w:noWrap/>
            <w:tcMar>
              <w:left w:w="28" w:type="dxa"/>
              <w:right w:w="28" w:type="dxa"/>
            </w:tcMar>
            <w:vAlign w:val="center"/>
          </w:tcPr>
          <w:p w14:paraId="4B412037" w14:textId="55B14CB4" w:rsidR="00FE6EA4" w:rsidRPr="000F0618" w:rsidRDefault="00FE6EA4" w:rsidP="00FE6EA4">
            <w:pPr>
              <w:jc w:val="center"/>
              <w:rPr>
                <w:rFonts w:eastAsia="Times New Roman"/>
                <w:color w:val="000000"/>
                <w:szCs w:val="22"/>
                <w:lang w:eastAsia="en-GB"/>
              </w:rPr>
            </w:pPr>
            <w:r>
              <w:rPr>
                <w:color w:val="000000"/>
              </w:rPr>
              <w:t>0.04961</w:t>
            </w:r>
          </w:p>
        </w:tc>
        <w:tc>
          <w:tcPr>
            <w:tcW w:w="474" w:type="pct"/>
            <w:shd w:val="clear" w:color="auto" w:fill="auto"/>
            <w:noWrap/>
            <w:tcMar>
              <w:left w:w="28" w:type="dxa"/>
              <w:right w:w="28" w:type="dxa"/>
            </w:tcMar>
            <w:vAlign w:val="center"/>
          </w:tcPr>
          <w:p w14:paraId="1C7DC1F0" w14:textId="46889591" w:rsidR="00FE6EA4" w:rsidRPr="000F0618" w:rsidRDefault="00FE6EA4" w:rsidP="00FE6EA4">
            <w:pPr>
              <w:jc w:val="center"/>
              <w:rPr>
                <w:rFonts w:eastAsia="Times New Roman"/>
                <w:color w:val="000000"/>
                <w:szCs w:val="22"/>
                <w:lang w:eastAsia="en-GB"/>
              </w:rPr>
            </w:pPr>
            <w:r>
              <w:rPr>
                <w:color w:val="000000"/>
              </w:rPr>
              <w:t>0.49273</w:t>
            </w:r>
          </w:p>
        </w:tc>
        <w:tc>
          <w:tcPr>
            <w:tcW w:w="474" w:type="pct"/>
            <w:shd w:val="clear" w:color="auto" w:fill="auto"/>
            <w:noWrap/>
            <w:tcMar>
              <w:left w:w="28" w:type="dxa"/>
              <w:right w:w="28" w:type="dxa"/>
            </w:tcMar>
            <w:vAlign w:val="center"/>
          </w:tcPr>
          <w:p w14:paraId="1F85D381" w14:textId="7AC3DC2C" w:rsidR="00FE6EA4" w:rsidRPr="000F0618" w:rsidRDefault="00FE6EA4" w:rsidP="00FE6EA4">
            <w:pPr>
              <w:jc w:val="center"/>
              <w:rPr>
                <w:rFonts w:eastAsia="Times New Roman"/>
                <w:color w:val="000000"/>
                <w:szCs w:val="22"/>
                <w:lang w:eastAsia="en-GB"/>
              </w:rPr>
            </w:pPr>
            <w:r>
              <w:rPr>
                <w:color w:val="000000"/>
              </w:rPr>
              <w:t>-63.27023</w:t>
            </w:r>
          </w:p>
        </w:tc>
        <w:tc>
          <w:tcPr>
            <w:tcW w:w="474" w:type="pct"/>
            <w:shd w:val="clear" w:color="auto" w:fill="auto"/>
            <w:noWrap/>
            <w:tcMar>
              <w:left w:w="28" w:type="dxa"/>
              <w:right w:w="28" w:type="dxa"/>
            </w:tcMar>
            <w:vAlign w:val="center"/>
          </w:tcPr>
          <w:p w14:paraId="6C0FC1FE" w14:textId="7C8E305B" w:rsidR="00FE6EA4" w:rsidRPr="000F0618" w:rsidRDefault="00FE6EA4" w:rsidP="00FE6EA4">
            <w:pPr>
              <w:jc w:val="center"/>
              <w:rPr>
                <w:rFonts w:eastAsia="Times New Roman"/>
                <w:color w:val="000000"/>
                <w:szCs w:val="22"/>
                <w:lang w:eastAsia="en-GB"/>
              </w:rPr>
            </w:pPr>
            <w:r>
              <w:rPr>
                <w:color w:val="000000"/>
              </w:rPr>
              <w:t>0.01511</w:t>
            </w:r>
          </w:p>
        </w:tc>
        <w:tc>
          <w:tcPr>
            <w:tcW w:w="474" w:type="pct"/>
            <w:shd w:val="clear" w:color="auto" w:fill="auto"/>
            <w:noWrap/>
            <w:tcMar>
              <w:left w:w="28" w:type="dxa"/>
              <w:right w:w="28" w:type="dxa"/>
            </w:tcMar>
            <w:vAlign w:val="center"/>
          </w:tcPr>
          <w:p w14:paraId="33922E14" w14:textId="77777777" w:rsidR="00FE6EA4" w:rsidRPr="000F0618" w:rsidRDefault="00FE6EA4" w:rsidP="00FE6EA4">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09FE7209" w14:textId="77777777" w:rsidR="00FE6EA4" w:rsidRPr="000F0618" w:rsidRDefault="00FE6EA4" w:rsidP="00FE6EA4">
            <w:pPr>
              <w:jc w:val="center"/>
              <w:rPr>
                <w:rFonts w:eastAsia="Times New Roman"/>
                <w:color w:val="000000"/>
                <w:szCs w:val="22"/>
                <w:lang w:eastAsia="en-GB"/>
              </w:rPr>
            </w:pPr>
          </w:p>
        </w:tc>
      </w:tr>
      <w:tr w:rsidR="00FE6EA4" w:rsidRPr="000F0618" w14:paraId="59889C20" w14:textId="77777777" w:rsidTr="00E45A7B">
        <w:trPr>
          <w:trHeight w:val="278"/>
        </w:trPr>
        <w:tc>
          <w:tcPr>
            <w:tcW w:w="800" w:type="pct"/>
            <w:shd w:val="clear" w:color="auto" w:fill="auto"/>
            <w:noWrap/>
            <w:tcMar>
              <w:left w:w="28" w:type="dxa"/>
              <w:right w:w="28" w:type="dxa"/>
            </w:tcMar>
            <w:vAlign w:val="center"/>
          </w:tcPr>
          <w:p w14:paraId="47C65A7F" w14:textId="77777777" w:rsidR="00FE6EA4" w:rsidRPr="000F0618" w:rsidRDefault="00FE6EA4" w:rsidP="00FE6EA4">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1F8A9075" w14:textId="7C65EA88" w:rsidR="00FE6EA4" w:rsidRPr="000F0618" w:rsidRDefault="00FE6EA4" w:rsidP="00FE6EA4">
            <w:pPr>
              <w:jc w:val="center"/>
              <w:rPr>
                <w:rFonts w:eastAsia="Times New Roman"/>
                <w:color w:val="000000"/>
                <w:szCs w:val="22"/>
                <w:lang w:eastAsia="en-GB"/>
              </w:rPr>
            </w:pPr>
            <w:r>
              <w:rPr>
                <w:color w:val="000000"/>
              </w:rPr>
              <w:t>1.85</w:t>
            </w:r>
          </w:p>
        </w:tc>
        <w:tc>
          <w:tcPr>
            <w:tcW w:w="474" w:type="pct"/>
            <w:shd w:val="clear" w:color="auto" w:fill="auto"/>
            <w:noWrap/>
            <w:tcMar>
              <w:left w:w="28" w:type="dxa"/>
              <w:right w:w="28" w:type="dxa"/>
            </w:tcMar>
            <w:vAlign w:val="center"/>
          </w:tcPr>
          <w:p w14:paraId="21D4A109" w14:textId="676ECC13" w:rsidR="00FE6EA4" w:rsidRPr="000F0618" w:rsidRDefault="00FE6EA4" w:rsidP="00FE6EA4">
            <w:pPr>
              <w:jc w:val="center"/>
              <w:rPr>
                <w:rFonts w:eastAsia="Times New Roman"/>
                <w:color w:val="000000"/>
                <w:szCs w:val="22"/>
                <w:lang w:eastAsia="en-GB"/>
              </w:rPr>
            </w:pPr>
            <w:r>
              <w:rPr>
                <w:color w:val="000000"/>
              </w:rPr>
              <w:t>2.50</w:t>
            </w:r>
          </w:p>
        </w:tc>
        <w:tc>
          <w:tcPr>
            <w:tcW w:w="474" w:type="pct"/>
            <w:shd w:val="clear" w:color="auto" w:fill="auto"/>
            <w:noWrap/>
            <w:tcMar>
              <w:left w:w="28" w:type="dxa"/>
              <w:right w:w="28" w:type="dxa"/>
            </w:tcMar>
            <w:vAlign w:val="center"/>
          </w:tcPr>
          <w:p w14:paraId="7532A983" w14:textId="00696112" w:rsidR="00FE6EA4" w:rsidRPr="000F0618" w:rsidRDefault="00FE6EA4" w:rsidP="00FE6EA4">
            <w:pPr>
              <w:jc w:val="center"/>
              <w:rPr>
                <w:rFonts w:eastAsia="Times New Roman"/>
                <w:color w:val="000000"/>
                <w:szCs w:val="22"/>
                <w:lang w:eastAsia="en-GB"/>
              </w:rPr>
            </w:pPr>
            <w:r>
              <w:rPr>
                <w:color w:val="000000"/>
              </w:rPr>
              <w:t>2.45</w:t>
            </w:r>
          </w:p>
        </w:tc>
        <w:tc>
          <w:tcPr>
            <w:tcW w:w="474" w:type="pct"/>
            <w:shd w:val="clear" w:color="auto" w:fill="auto"/>
            <w:noWrap/>
            <w:tcMar>
              <w:left w:w="28" w:type="dxa"/>
              <w:right w:w="28" w:type="dxa"/>
            </w:tcMar>
            <w:vAlign w:val="center"/>
          </w:tcPr>
          <w:p w14:paraId="339DFF3A" w14:textId="37ECD913" w:rsidR="00FE6EA4" w:rsidRPr="000F0618" w:rsidRDefault="00FE6EA4" w:rsidP="00FE6EA4">
            <w:pPr>
              <w:jc w:val="center"/>
              <w:rPr>
                <w:rFonts w:eastAsia="Times New Roman"/>
                <w:color w:val="000000"/>
                <w:szCs w:val="22"/>
                <w:lang w:eastAsia="en-GB"/>
              </w:rPr>
            </w:pPr>
            <w:r>
              <w:rPr>
                <w:color w:val="000000"/>
              </w:rPr>
              <w:t>2.22</w:t>
            </w:r>
          </w:p>
        </w:tc>
        <w:tc>
          <w:tcPr>
            <w:tcW w:w="474" w:type="pct"/>
            <w:shd w:val="clear" w:color="auto" w:fill="auto"/>
            <w:noWrap/>
            <w:tcMar>
              <w:left w:w="28" w:type="dxa"/>
              <w:right w:w="28" w:type="dxa"/>
            </w:tcMar>
            <w:vAlign w:val="center"/>
          </w:tcPr>
          <w:p w14:paraId="4F5518A1" w14:textId="77777777" w:rsidR="00FE6EA4" w:rsidRPr="000F0618" w:rsidRDefault="00FE6EA4" w:rsidP="00FE6EA4">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E9EBA0C" w14:textId="77777777" w:rsidR="00FE6EA4" w:rsidRPr="000F0618" w:rsidRDefault="00FE6EA4" w:rsidP="00FE6EA4">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7A5424DD" w14:textId="77777777" w:rsidR="00FE6EA4" w:rsidRPr="000F0618" w:rsidRDefault="00FE6EA4" w:rsidP="00FE6EA4">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09172F92" w14:textId="77777777" w:rsidR="00FE6EA4" w:rsidRPr="000F0618" w:rsidRDefault="00FE6EA4" w:rsidP="00FE6EA4">
            <w:pPr>
              <w:jc w:val="center"/>
              <w:rPr>
                <w:rFonts w:eastAsia="Times New Roman"/>
                <w:color w:val="auto"/>
                <w:szCs w:val="22"/>
                <w:lang w:eastAsia="en-GB"/>
              </w:rPr>
            </w:pPr>
          </w:p>
        </w:tc>
      </w:tr>
      <w:tr w:rsidR="00E45A7B" w:rsidRPr="000F0618" w14:paraId="1B79A823" w14:textId="77777777" w:rsidTr="00E45A7B">
        <w:trPr>
          <w:trHeight w:val="278"/>
        </w:trPr>
        <w:tc>
          <w:tcPr>
            <w:tcW w:w="5000" w:type="pct"/>
            <w:gridSpan w:val="9"/>
            <w:shd w:val="clear" w:color="auto" w:fill="auto"/>
            <w:noWrap/>
            <w:tcMar>
              <w:left w:w="28" w:type="dxa"/>
              <w:right w:w="28" w:type="dxa"/>
            </w:tcMar>
            <w:vAlign w:val="center"/>
            <w:hideMark/>
          </w:tcPr>
          <w:p w14:paraId="68DA5848" w14:textId="77777777" w:rsidR="00E45A7B" w:rsidRPr="000F0618" w:rsidRDefault="00E45A7B" w:rsidP="00E45A7B">
            <w:pPr>
              <w:jc w:val="center"/>
              <w:rPr>
                <w:rFonts w:eastAsia="Times New Roman"/>
                <w:b/>
                <w:bCs/>
                <w:color w:val="0000FF"/>
                <w:szCs w:val="22"/>
                <w:lang w:eastAsia="en-GB"/>
              </w:rPr>
            </w:pPr>
            <w:r w:rsidRPr="00680C4B">
              <w:rPr>
                <w:rFonts w:eastAsia="Times New Roman"/>
                <w:b/>
                <w:bCs/>
                <w:color w:val="0000FF"/>
                <w:szCs w:val="22"/>
                <w:lang w:eastAsia="en-GB"/>
              </w:rPr>
              <w:t xml:space="preserve">The </w:t>
            </w:r>
            <w:r>
              <w:rPr>
                <w:rFonts w:eastAsia="Times New Roman"/>
                <w:b/>
                <w:bCs/>
                <w:color w:val="0000FF"/>
                <w:szCs w:val="22"/>
                <w:lang w:eastAsia="en-GB"/>
              </w:rPr>
              <w:t xml:space="preserve">Parameter </w:t>
            </w:r>
            <w:r w:rsidRPr="00680C4B">
              <w:rPr>
                <w:rFonts w:eastAsia="Times New Roman"/>
                <w:b/>
                <w:bCs/>
                <w:color w:val="0000FF"/>
                <w:szCs w:val="22"/>
                <w:lang w:eastAsia="en-GB"/>
              </w:rPr>
              <w:t xml:space="preserve">stats. below </w:t>
            </w:r>
            <w:r>
              <w:rPr>
                <w:rFonts w:eastAsia="Times New Roman"/>
                <w:b/>
                <w:bCs/>
                <w:color w:val="0000FF"/>
                <w:szCs w:val="22"/>
                <w:lang w:eastAsia="en-GB"/>
              </w:rPr>
              <w:t>will be</w:t>
            </w:r>
            <w:r w:rsidRPr="00680C4B">
              <w:rPr>
                <w:rFonts w:eastAsia="Times New Roman"/>
                <w:b/>
                <w:bCs/>
                <w:color w:val="0000FF"/>
                <w:szCs w:val="22"/>
                <w:lang w:eastAsia="en-GB"/>
              </w:rPr>
              <w:t xml:space="preserve"> omitted for a single profile</w:t>
            </w:r>
          </w:p>
        </w:tc>
      </w:tr>
      <w:tr w:rsidR="00E45A7B" w:rsidRPr="000F0618" w14:paraId="0FE3E955" w14:textId="77777777" w:rsidTr="00E45A7B">
        <w:trPr>
          <w:trHeight w:val="278"/>
        </w:trPr>
        <w:tc>
          <w:tcPr>
            <w:tcW w:w="800" w:type="pct"/>
            <w:shd w:val="clear" w:color="auto" w:fill="auto"/>
            <w:noWrap/>
            <w:tcMar>
              <w:left w:w="28" w:type="dxa"/>
              <w:right w:w="28" w:type="dxa"/>
            </w:tcMar>
            <w:vAlign w:val="center"/>
          </w:tcPr>
          <w:p w14:paraId="2534025C" w14:textId="77777777" w:rsidR="00E45A7B" w:rsidRPr="000F0618" w:rsidRDefault="00E45A7B" w:rsidP="00E45A7B">
            <w:pPr>
              <w:rPr>
                <w:rFonts w:eastAsia="Times New Roman"/>
                <w:b/>
                <w:bCs/>
                <w:color w:val="000000"/>
                <w:szCs w:val="22"/>
                <w:lang w:eastAsia="en-GB"/>
              </w:rPr>
            </w:pPr>
            <w:r>
              <w:rPr>
                <w:b/>
                <w:bCs/>
                <w:color w:val="000000"/>
                <w:szCs w:val="22"/>
              </w:rPr>
              <w:t>Parameter stats.</w:t>
            </w:r>
          </w:p>
        </w:tc>
        <w:tc>
          <w:tcPr>
            <w:tcW w:w="881" w:type="pct"/>
            <w:shd w:val="clear" w:color="auto" w:fill="auto"/>
            <w:noWrap/>
            <w:tcMar>
              <w:left w:w="28" w:type="dxa"/>
              <w:right w:w="28" w:type="dxa"/>
            </w:tcMar>
            <w:vAlign w:val="center"/>
          </w:tcPr>
          <w:p w14:paraId="574B4D60" w14:textId="77777777" w:rsidR="00E45A7B" w:rsidRPr="000F0618" w:rsidRDefault="00E45A7B" w:rsidP="00E45A7B">
            <w:pPr>
              <w:jc w:val="center"/>
              <w:rPr>
                <w:rFonts w:eastAsia="Times New Roman"/>
                <w:b/>
                <w:bCs/>
                <w:color w:val="000000"/>
                <w:szCs w:val="22"/>
                <w:lang w:eastAsia="en-GB"/>
              </w:rPr>
            </w:pPr>
          </w:p>
        </w:tc>
        <w:tc>
          <w:tcPr>
            <w:tcW w:w="474" w:type="pct"/>
            <w:shd w:val="clear" w:color="auto" w:fill="auto"/>
            <w:noWrap/>
            <w:tcMar>
              <w:left w:w="28" w:type="dxa"/>
              <w:right w:w="28" w:type="dxa"/>
            </w:tcMar>
            <w:vAlign w:val="center"/>
          </w:tcPr>
          <w:p w14:paraId="7EE4406D"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5888CA9"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288FB00"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C11ED0A"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6BF81C1"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BE1C33F"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hideMark/>
          </w:tcPr>
          <w:p w14:paraId="7F0C2492" w14:textId="77777777" w:rsidR="00E45A7B" w:rsidRPr="000F0618" w:rsidRDefault="00E45A7B" w:rsidP="00E45A7B">
            <w:pPr>
              <w:jc w:val="center"/>
              <w:rPr>
                <w:rFonts w:eastAsia="Times New Roman"/>
                <w:color w:val="auto"/>
                <w:szCs w:val="22"/>
                <w:lang w:eastAsia="en-GB"/>
              </w:rPr>
            </w:pPr>
          </w:p>
        </w:tc>
      </w:tr>
      <w:tr w:rsidR="00E45A7B" w:rsidRPr="000F0618" w14:paraId="5F76D36F" w14:textId="77777777" w:rsidTr="00E45A7B">
        <w:trPr>
          <w:trHeight w:val="278"/>
        </w:trPr>
        <w:tc>
          <w:tcPr>
            <w:tcW w:w="800" w:type="pct"/>
            <w:shd w:val="clear" w:color="auto" w:fill="auto"/>
            <w:noWrap/>
            <w:tcMar>
              <w:left w:w="28" w:type="dxa"/>
              <w:right w:w="28" w:type="dxa"/>
            </w:tcMar>
            <w:vAlign w:val="center"/>
          </w:tcPr>
          <w:p w14:paraId="357B11C2" w14:textId="77777777" w:rsidR="00E45A7B" w:rsidRPr="000F0618" w:rsidRDefault="00E45A7B" w:rsidP="00E45A7B">
            <w:pPr>
              <w:rPr>
                <w:rFonts w:eastAsia="Times New Roman"/>
                <w:color w:val="000000"/>
                <w:szCs w:val="22"/>
                <w:lang w:eastAsia="en-GB"/>
              </w:rPr>
            </w:pPr>
            <w:r>
              <w:rPr>
                <w:color w:val="000000"/>
                <w:szCs w:val="22"/>
              </w:rPr>
              <w:t>Mean</w:t>
            </w:r>
          </w:p>
        </w:tc>
        <w:tc>
          <w:tcPr>
            <w:tcW w:w="881" w:type="pct"/>
            <w:shd w:val="clear" w:color="auto" w:fill="auto"/>
            <w:noWrap/>
            <w:tcMar>
              <w:left w:w="28" w:type="dxa"/>
              <w:right w:w="28" w:type="dxa"/>
            </w:tcMar>
            <w:vAlign w:val="center"/>
          </w:tcPr>
          <w:p w14:paraId="4D651BF0" w14:textId="77777777" w:rsidR="00E45A7B" w:rsidRPr="000F0618" w:rsidRDefault="00E45A7B" w:rsidP="00E45A7B">
            <w:pPr>
              <w:jc w:val="center"/>
              <w:rPr>
                <w:rFonts w:eastAsia="Times New Roman"/>
                <w:color w:val="000000"/>
                <w:szCs w:val="22"/>
                <w:lang w:eastAsia="en-GB"/>
              </w:rPr>
            </w:pPr>
            <w:r>
              <w:rPr>
                <w:color w:val="000000"/>
                <w:szCs w:val="22"/>
              </w:rPr>
              <w:t>101.48941</w:t>
            </w:r>
          </w:p>
        </w:tc>
        <w:tc>
          <w:tcPr>
            <w:tcW w:w="474" w:type="pct"/>
            <w:shd w:val="clear" w:color="auto" w:fill="auto"/>
            <w:noWrap/>
            <w:tcMar>
              <w:left w:w="28" w:type="dxa"/>
              <w:right w:w="28" w:type="dxa"/>
            </w:tcMar>
            <w:vAlign w:val="center"/>
          </w:tcPr>
          <w:p w14:paraId="3AEDA592" w14:textId="77777777" w:rsidR="00E45A7B" w:rsidRPr="000F0618" w:rsidRDefault="00E45A7B" w:rsidP="00E45A7B">
            <w:pPr>
              <w:jc w:val="center"/>
              <w:rPr>
                <w:rFonts w:eastAsia="Times New Roman"/>
                <w:color w:val="000000"/>
                <w:szCs w:val="22"/>
                <w:lang w:eastAsia="en-GB"/>
              </w:rPr>
            </w:pPr>
            <w:r>
              <w:rPr>
                <w:color w:val="000000"/>
                <w:szCs w:val="22"/>
              </w:rPr>
              <w:t>0.99299</w:t>
            </w:r>
          </w:p>
        </w:tc>
        <w:tc>
          <w:tcPr>
            <w:tcW w:w="474" w:type="pct"/>
            <w:shd w:val="clear" w:color="auto" w:fill="auto"/>
            <w:noWrap/>
            <w:tcMar>
              <w:left w:w="28" w:type="dxa"/>
              <w:right w:w="28" w:type="dxa"/>
            </w:tcMar>
            <w:vAlign w:val="center"/>
          </w:tcPr>
          <w:p w14:paraId="49F5B4A5" w14:textId="77777777" w:rsidR="00E45A7B" w:rsidRPr="000F0618" w:rsidRDefault="00E45A7B" w:rsidP="00E45A7B">
            <w:pPr>
              <w:jc w:val="center"/>
              <w:rPr>
                <w:rFonts w:eastAsia="Times New Roman"/>
                <w:color w:val="000000"/>
                <w:szCs w:val="22"/>
                <w:lang w:eastAsia="en-GB"/>
              </w:rPr>
            </w:pPr>
            <w:r>
              <w:rPr>
                <w:color w:val="000000"/>
                <w:szCs w:val="22"/>
              </w:rPr>
              <w:t>0.05007</w:t>
            </w:r>
          </w:p>
        </w:tc>
        <w:tc>
          <w:tcPr>
            <w:tcW w:w="474" w:type="pct"/>
            <w:shd w:val="clear" w:color="auto" w:fill="auto"/>
            <w:noWrap/>
            <w:tcMar>
              <w:left w:w="28" w:type="dxa"/>
              <w:right w:w="28" w:type="dxa"/>
            </w:tcMar>
            <w:vAlign w:val="center"/>
          </w:tcPr>
          <w:p w14:paraId="721FF947" w14:textId="77777777" w:rsidR="00E45A7B" w:rsidRPr="000F0618" w:rsidRDefault="00E45A7B" w:rsidP="00E45A7B">
            <w:pPr>
              <w:jc w:val="center"/>
              <w:rPr>
                <w:rFonts w:eastAsia="Times New Roman"/>
                <w:color w:val="000000"/>
                <w:szCs w:val="22"/>
                <w:lang w:eastAsia="en-GB"/>
              </w:rPr>
            </w:pPr>
            <w:r>
              <w:rPr>
                <w:color w:val="000000"/>
                <w:szCs w:val="22"/>
              </w:rPr>
              <w:t>0.49718</w:t>
            </w:r>
          </w:p>
        </w:tc>
        <w:tc>
          <w:tcPr>
            <w:tcW w:w="474" w:type="pct"/>
            <w:shd w:val="clear" w:color="auto" w:fill="auto"/>
            <w:noWrap/>
            <w:tcMar>
              <w:left w:w="28" w:type="dxa"/>
              <w:right w:w="28" w:type="dxa"/>
            </w:tcMar>
            <w:vAlign w:val="center"/>
          </w:tcPr>
          <w:p w14:paraId="4FAB02BE"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E9506DE"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635564D"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273CB84B" w14:textId="77777777" w:rsidR="00E45A7B" w:rsidRPr="000F0618" w:rsidRDefault="00E45A7B" w:rsidP="00E45A7B">
            <w:pPr>
              <w:jc w:val="center"/>
              <w:rPr>
                <w:rFonts w:eastAsia="Times New Roman"/>
                <w:color w:val="auto"/>
                <w:szCs w:val="22"/>
                <w:lang w:eastAsia="en-GB"/>
              </w:rPr>
            </w:pPr>
          </w:p>
        </w:tc>
      </w:tr>
      <w:tr w:rsidR="00E45A7B" w:rsidRPr="000F0618" w14:paraId="5AE4F4A7" w14:textId="77777777" w:rsidTr="00E45A7B">
        <w:trPr>
          <w:trHeight w:val="278"/>
        </w:trPr>
        <w:tc>
          <w:tcPr>
            <w:tcW w:w="800" w:type="pct"/>
            <w:shd w:val="clear" w:color="auto" w:fill="auto"/>
            <w:noWrap/>
            <w:tcMar>
              <w:left w:w="28" w:type="dxa"/>
              <w:right w:w="28" w:type="dxa"/>
            </w:tcMar>
            <w:vAlign w:val="center"/>
          </w:tcPr>
          <w:p w14:paraId="6C9A4062" w14:textId="77777777" w:rsidR="00E45A7B" w:rsidRPr="000F0618" w:rsidRDefault="00E45A7B" w:rsidP="00E45A7B">
            <w:pPr>
              <w:rPr>
                <w:rFonts w:eastAsia="Times New Roman"/>
                <w:color w:val="000000"/>
                <w:szCs w:val="22"/>
                <w:lang w:eastAsia="en-GB"/>
              </w:rPr>
            </w:pPr>
            <w:r>
              <w:rPr>
                <w:color w:val="000000"/>
                <w:szCs w:val="22"/>
              </w:rPr>
              <w:t>Geom. Mean</w:t>
            </w:r>
          </w:p>
        </w:tc>
        <w:tc>
          <w:tcPr>
            <w:tcW w:w="881" w:type="pct"/>
            <w:shd w:val="clear" w:color="auto" w:fill="auto"/>
            <w:noWrap/>
            <w:tcMar>
              <w:left w:w="28" w:type="dxa"/>
              <w:right w:w="28" w:type="dxa"/>
            </w:tcMar>
            <w:vAlign w:val="center"/>
          </w:tcPr>
          <w:p w14:paraId="74A4E17D" w14:textId="77777777" w:rsidR="00E45A7B" w:rsidRPr="000F0618" w:rsidRDefault="00E45A7B" w:rsidP="00E45A7B">
            <w:pPr>
              <w:jc w:val="center"/>
              <w:rPr>
                <w:rFonts w:eastAsia="Times New Roman"/>
                <w:color w:val="000000"/>
                <w:szCs w:val="22"/>
                <w:lang w:eastAsia="en-GB"/>
              </w:rPr>
            </w:pPr>
            <w:r>
              <w:rPr>
                <w:color w:val="000000"/>
                <w:szCs w:val="22"/>
              </w:rPr>
              <w:t>101.48394</w:t>
            </w:r>
          </w:p>
        </w:tc>
        <w:tc>
          <w:tcPr>
            <w:tcW w:w="474" w:type="pct"/>
            <w:shd w:val="clear" w:color="auto" w:fill="auto"/>
            <w:noWrap/>
            <w:tcMar>
              <w:left w:w="28" w:type="dxa"/>
              <w:right w:w="28" w:type="dxa"/>
            </w:tcMar>
            <w:vAlign w:val="center"/>
          </w:tcPr>
          <w:p w14:paraId="746B7C35" w14:textId="77777777" w:rsidR="00E45A7B" w:rsidRPr="000F0618" w:rsidRDefault="00E45A7B" w:rsidP="00E45A7B">
            <w:pPr>
              <w:jc w:val="center"/>
              <w:rPr>
                <w:rFonts w:eastAsia="Times New Roman"/>
                <w:color w:val="000000"/>
                <w:szCs w:val="22"/>
                <w:lang w:eastAsia="en-GB"/>
              </w:rPr>
            </w:pPr>
            <w:r>
              <w:rPr>
                <w:color w:val="000000"/>
                <w:szCs w:val="22"/>
              </w:rPr>
              <w:t>0.99265</w:t>
            </w:r>
          </w:p>
        </w:tc>
        <w:tc>
          <w:tcPr>
            <w:tcW w:w="474" w:type="pct"/>
            <w:shd w:val="clear" w:color="auto" w:fill="auto"/>
            <w:noWrap/>
            <w:tcMar>
              <w:left w:w="28" w:type="dxa"/>
              <w:right w:w="28" w:type="dxa"/>
            </w:tcMar>
            <w:vAlign w:val="center"/>
          </w:tcPr>
          <w:p w14:paraId="5A88EA93" w14:textId="77777777" w:rsidR="00E45A7B" w:rsidRPr="000F0618" w:rsidRDefault="00E45A7B" w:rsidP="00E45A7B">
            <w:pPr>
              <w:jc w:val="center"/>
              <w:rPr>
                <w:rFonts w:eastAsia="Times New Roman"/>
                <w:color w:val="000000"/>
                <w:szCs w:val="22"/>
                <w:lang w:eastAsia="en-GB"/>
              </w:rPr>
            </w:pPr>
            <w:r>
              <w:rPr>
                <w:color w:val="000000"/>
                <w:szCs w:val="22"/>
              </w:rPr>
              <w:t>0.05005</w:t>
            </w:r>
          </w:p>
        </w:tc>
        <w:tc>
          <w:tcPr>
            <w:tcW w:w="474" w:type="pct"/>
            <w:shd w:val="clear" w:color="auto" w:fill="auto"/>
            <w:noWrap/>
            <w:tcMar>
              <w:left w:w="28" w:type="dxa"/>
              <w:right w:w="28" w:type="dxa"/>
            </w:tcMar>
            <w:vAlign w:val="center"/>
          </w:tcPr>
          <w:p w14:paraId="519BE3D7" w14:textId="77777777" w:rsidR="00E45A7B" w:rsidRPr="000F0618" w:rsidRDefault="00E45A7B" w:rsidP="00E45A7B">
            <w:pPr>
              <w:jc w:val="center"/>
              <w:rPr>
                <w:rFonts w:eastAsia="Times New Roman"/>
                <w:color w:val="000000"/>
                <w:szCs w:val="22"/>
                <w:lang w:eastAsia="en-GB"/>
              </w:rPr>
            </w:pPr>
            <w:r>
              <w:rPr>
                <w:color w:val="000000"/>
                <w:szCs w:val="22"/>
              </w:rPr>
              <w:t>0.49713</w:t>
            </w:r>
          </w:p>
        </w:tc>
        <w:tc>
          <w:tcPr>
            <w:tcW w:w="474" w:type="pct"/>
            <w:shd w:val="clear" w:color="auto" w:fill="auto"/>
            <w:noWrap/>
            <w:tcMar>
              <w:left w:w="28" w:type="dxa"/>
              <w:right w:w="28" w:type="dxa"/>
            </w:tcMar>
            <w:vAlign w:val="center"/>
          </w:tcPr>
          <w:p w14:paraId="64809229"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3740DAE"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63D9D70"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04CD8145" w14:textId="77777777" w:rsidR="00E45A7B" w:rsidRPr="000F0618" w:rsidRDefault="00E45A7B" w:rsidP="00E45A7B">
            <w:pPr>
              <w:jc w:val="center"/>
              <w:rPr>
                <w:rFonts w:eastAsia="Times New Roman"/>
                <w:color w:val="auto"/>
                <w:szCs w:val="22"/>
                <w:lang w:eastAsia="en-GB"/>
              </w:rPr>
            </w:pPr>
          </w:p>
        </w:tc>
      </w:tr>
      <w:tr w:rsidR="00E45A7B" w:rsidRPr="000F0618" w14:paraId="0FF10BED" w14:textId="77777777" w:rsidTr="00E45A7B">
        <w:trPr>
          <w:trHeight w:val="278"/>
        </w:trPr>
        <w:tc>
          <w:tcPr>
            <w:tcW w:w="800" w:type="pct"/>
            <w:shd w:val="clear" w:color="auto" w:fill="auto"/>
            <w:noWrap/>
            <w:tcMar>
              <w:left w:w="28" w:type="dxa"/>
              <w:right w:w="28" w:type="dxa"/>
            </w:tcMar>
            <w:vAlign w:val="center"/>
          </w:tcPr>
          <w:p w14:paraId="1C8A9A8A" w14:textId="77777777" w:rsidR="00E45A7B" w:rsidRPr="000F0618" w:rsidRDefault="00E45A7B" w:rsidP="00E45A7B">
            <w:pPr>
              <w:rPr>
                <w:rFonts w:eastAsia="Times New Roman"/>
                <w:color w:val="000000"/>
                <w:szCs w:val="22"/>
                <w:lang w:eastAsia="en-GB"/>
              </w:rPr>
            </w:pPr>
            <w:r>
              <w:rPr>
                <w:color w:val="000000"/>
                <w:szCs w:val="22"/>
              </w:rPr>
              <w:t>SD</w:t>
            </w:r>
          </w:p>
        </w:tc>
        <w:tc>
          <w:tcPr>
            <w:tcW w:w="881" w:type="pct"/>
            <w:shd w:val="clear" w:color="auto" w:fill="auto"/>
            <w:noWrap/>
            <w:tcMar>
              <w:left w:w="28" w:type="dxa"/>
              <w:right w:w="28" w:type="dxa"/>
            </w:tcMar>
            <w:vAlign w:val="center"/>
          </w:tcPr>
          <w:p w14:paraId="0C575AE1" w14:textId="77777777" w:rsidR="00E45A7B" w:rsidRPr="000F0618" w:rsidRDefault="00E45A7B" w:rsidP="00E45A7B">
            <w:pPr>
              <w:jc w:val="center"/>
              <w:rPr>
                <w:rFonts w:eastAsia="Times New Roman"/>
                <w:color w:val="000000"/>
                <w:szCs w:val="22"/>
                <w:lang w:eastAsia="en-GB"/>
              </w:rPr>
            </w:pPr>
            <w:r>
              <w:rPr>
                <w:color w:val="000000"/>
                <w:szCs w:val="22"/>
              </w:rPr>
              <w:t>1.29123</w:t>
            </w:r>
          </w:p>
        </w:tc>
        <w:tc>
          <w:tcPr>
            <w:tcW w:w="474" w:type="pct"/>
            <w:shd w:val="clear" w:color="auto" w:fill="auto"/>
            <w:noWrap/>
            <w:tcMar>
              <w:left w:w="28" w:type="dxa"/>
              <w:right w:w="28" w:type="dxa"/>
            </w:tcMar>
            <w:vAlign w:val="center"/>
          </w:tcPr>
          <w:p w14:paraId="0E462CCD" w14:textId="77777777" w:rsidR="00E45A7B" w:rsidRPr="000F0618" w:rsidRDefault="00E45A7B" w:rsidP="00E45A7B">
            <w:pPr>
              <w:jc w:val="center"/>
              <w:rPr>
                <w:rFonts w:eastAsia="Times New Roman"/>
                <w:color w:val="000000"/>
                <w:szCs w:val="22"/>
                <w:lang w:eastAsia="en-GB"/>
              </w:rPr>
            </w:pPr>
            <w:r>
              <w:rPr>
                <w:color w:val="000000"/>
                <w:szCs w:val="22"/>
              </w:rPr>
              <w:t>0.03186</w:t>
            </w:r>
          </w:p>
        </w:tc>
        <w:tc>
          <w:tcPr>
            <w:tcW w:w="474" w:type="pct"/>
            <w:shd w:val="clear" w:color="auto" w:fill="auto"/>
            <w:noWrap/>
            <w:tcMar>
              <w:left w:w="28" w:type="dxa"/>
              <w:right w:w="28" w:type="dxa"/>
            </w:tcMar>
            <w:vAlign w:val="center"/>
          </w:tcPr>
          <w:p w14:paraId="35317DC1" w14:textId="77777777" w:rsidR="00E45A7B" w:rsidRPr="000F0618" w:rsidRDefault="00E45A7B" w:rsidP="00E45A7B">
            <w:pPr>
              <w:jc w:val="center"/>
              <w:rPr>
                <w:rFonts w:eastAsia="Times New Roman"/>
                <w:color w:val="000000"/>
                <w:szCs w:val="22"/>
                <w:lang w:eastAsia="en-GB"/>
              </w:rPr>
            </w:pPr>
            <w:r>
              <w:rPr>
                <w:color w:val="000000"/>
                <w:szCs w:val="22"/>
              </w:rPr>
              <w:t>0.00161</w:t>
            </w:r>
          </w:p>
        </w:tc>
        <w:tc>
          <w:tcPr>
            <w:tcW w:w="474" w:type="pct"/>
            <w:shd w:val="clear" w:color="auto" w:fill="auto"/>
            <w:noWrap/>
            <w:tcMar>
              <w:left w:w="28" w:type="dxa"/>
              <w:right w:w="28" w:type="dxa"/>
            </w:tcMar>
            <w:vAlign w:val="center"/>
          </w:tcPr>
          <w:p w14:paraId="46B22151" w14:textId="77777777" w:rsidR="00E45A7B" w:rsidRPr="000F0618" w:rsidRDefault="00E45A7B" w:rsidP="00E45A7B">
            <w:pPr>
              <w:jc w:val="center"/>
              <w:rPr>
                <w:rFonts w:eastAsia="Times New Roman"/>
                <w:color w:val="000000"/>
                <w:szCs w:val="22"/>
                <w:lang w:eastAsia="en-GB"/>
              </w:rPr>
            </w:pPr>
            <w:r>
              <w:rPr>
                <w:color w:val="000000"/>
                <w:szCs w:val="22"/>
              </w:rPr>
              <w:t>0.00894</w:t>
            </w:r>
          </w:p>
        </w:tc>
        <w:tc>
          <w:tcPr>
            <w:tcW w:w="474" w:type="pct"/>
            <w:shd w:val="clear" w:color="auto" w:fill="auto"/>
            <w:noWrap/>
            <w:tcMar>
              <w:left w:w="28" w:type="dxa"/>
              <w:right w:w="28" w:type="dxa"/>
            </w:tcMar>
            <w:vAlign w:val="center"/>
          </w:tcPr>
          <w:p w14:paraId="3AB4EFDA"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A62465A"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731C177"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0AD7B2BF" w14:textId="77777777" w:rsidR="00E45A7B" w:rsidRPr="000F0618" w:rsidRDefault="00E45A7B" w:rsidP="00E45A7B">
            <w:pPr>
              <w:jc w:val="center"/>
              <w:rPr>
                <w:rFonts w:eastAsia="Times New Roman"/>
                <w:color w:val="auto"/>
                <w:szCs w:val="22"/>
                <w:lang w:eastAsia="en-GB"/>
              </w:rPr>
            </w:pPr>
          </w:p>
        </w:tc>
      </w:tr>
      <w:tr w:rsidR="00E45A7B" w:rsidRPr="000F0618" w14:paraId="12A24B20" w14:textId="77777777" w:rsidTr="00E45A7B">
        <w:trPr>
          <w:trHeight w:val="278"/>
        </w:trPr>
        <w:tc>
          <w:tcPr>
            <w:tcW w:w="800" w:type="pct"/>
            <w:shd w:val="clear" w:color="auto" w:fill="auto"/>
            <w:noWrap/>
            <w:tcMar>
              <w:left w:w="28" w:type="dxa"/>
              <w:right w:w="28" w:type="dxa"/>
            </w:tcMar>
            <w:vAlign w:val="center"/>
          </w:tcPr>
          <w:p w14:paraId="2D6341F7" w14:textId="77777777" w:rsidR="00E45A7B" w:rsidRPr="000F0618" w:rsidRDefault="00E45A7B" w:rsidP="00E45A7B">
            <w:pPr>
              <w:rPr>
                <w:rFonts w:eastAsia="Times New Roman"/>
                <w:color w:val="000000"/>
                <w:szCs w:val="22"/>
                <w:lang w:eastAsia="en-GB"/>
              </w:rPr>
            </w:pPr>
            <w:r>
              <w:rPr>
                <w:color w:val="000000"/>
                <w:szCs w:val="22"/>
              </w:rPr>
              <w:t>SEM</w:t>
            </w:r>
          </w:p>
        </w:tc>
        <w:tc>
          <w:tcPr>
            <w:tcW w:w="881" w:type="pct"/>
            <w:shd w:val="clear" w:color="auto" w:fill="auto"/>
            <w:noWrap/>
            <w:tcMar>
              <w:left w:w="28" w:type="dxa"/>
              <w:right w:w="28" w:type="dxa"/>
            </w:tcMar>
            <w:vAlign w:val="center"/>
          </w:tcPr>
          <w:p w14:paraId="53E6636A" w14:textId="77777777" w:rsidR="00E45A7B" w:rsidRPr="000F0618" w:rsidRDefault="00E45A7B" w:rsidP="00E45A7B">
            <w:pPr>
              <w:jc w:val="center"/>
              <w:rPr>
                <w:rFonts w:eastAsia="Times New Roman"/>
                <w:color w:val="000000"/>
                <w:szCs w:val="22"/>
                <w:lang w:eastAsia="en-GB"/>
              </w:rPr>
            </w:pPr>
            <w:r>
              <w:rPr>
                <w:color w:val="000000"/>
                <w:szCs w:val="22"/>
              </w:rPr>
              <w:t>0.74549</w:t>
            </w:r>
          </w:p>
        </w:tc>
        <w:tc>
          <w:tcPr>
            <w:tcW w:w="474" w:type="pct"/>
            <w:shd w:val="clear" w:color="auto" w:fill="auto"/>
            <w:noWrap/>
            <w:tcMar>
              <w:left w:w="28" w:type="dxa"/>
              <w:right w:w="28" w:type="dxa"/>
            </w:tcMar>
            <w:vAlign w:val="center"/>
          </w:tcPr>
          <w:p w14:paraId="4880CCAC" w14:textId="77777777" w:rsidR="00E45A7B" w:rsidRPr="000F0618" w:rsidRDefault="00E45A7B" w:rsidP="00E45A7B">
            <w:pPr>
              <w:jc w:val="center"/>
              <w:rPr>
                <w:rFonts w:eastAsia="Times New Roman"/>
                <w:color w:val="000000"/>
                <w:szCs w:val="22"/>
                <w:lang w:eastAsia="en-GB"/>
              </w:rPr>
            </w:pPr>
            <w:r>
              <w:rPr>
                <w:color w:val="000000"/>
                <w:szCs w:val="22"/>
              </w:rPr>
              <w:t>0.01839</w:t>
            </w:r>
          </w:p>
        </w:tc>
        <w:tc>
          <w:tcPr>
            <w:tcW w:w="474" w:type="pct"/>
            <w:shd w:val="clear" w:color="auto" w:fill="auto"/>
            <w:noWrap/>
            <w:tcMar>
              <w:left w:w="28" w:type="dxa"/>
              <w:right w:w="28" w:type="dxa"/>
            </w:tcMar>
            <w:vAlign w:val="center"/>
          </w:tcPr>
          <w:p w14:paraId="1038C34C" w14:textId="77777777" w:rsidR="00E45A7B" w:rsidRPr="000F0618" w:rsidRDefault="00E45A7B" w:rsidP="00E45A7B">
            <w:pPr>
              <w:jc w:val="center"/>
              <w:rPr>
                <w:rFonts w:eastAsia="Times New Roman"/>
                <w:color w:val="000000"/>
                <w:szCs w:val="22"/>
                <w:lang w:eastAsia="en-GB"/>
              </w:rPr>
            </w:pPr>
            <w:r>
              <w:rPr>
                <w:color w:val="000000"/>
                <w:szCs w:val="22"/>
              </w:rPr>
              <w:t>0.00093</w:t>
            </w:r>
          </w:p>
        </w:tc>
        <w:tc>
          <w:tcPr>
            <w:tcW w:w="474" w:type="pct"/>
            <w:shd w:val="clear" w:color="auto" w:fill="auto"/>
            <w:noWrap/>
            <w:tcMar>
              <w:left w:w="28" w:type="dxa"/>
              <w:right w:w="28" w:type="dxa"/>
            </w:tcMar>
            <w:vAlign w:val="center"/>
          </w:tcPr>
          <w:p w14:paraId="6CA8E1CB" w14:textId="77777777" w:rsidR="00E45A7B" w:rsidRPr="000F0618" w:rsidRDefault="00E45A7B" w:rsidP="00E45A7B">
            <w:pPr>
              <w:jc w:val="center"/>
              <w:rPr>
                <w:rFonts w:eastAsia="Times New Roman"/>
                <w:color w:val="000000"/>
                <w:szCs w:val="22"/>
                <w:lang w:eastAsia="en-GB"/>
              </w:rPr>
            </w:pPr>
            <w:r>
              <w:rPr>
                <w:color w:val="000000"/>
                <w:szCs w:val="22"/>
              </w:rPr>
              <w:t>0.00516</w:t>
            </w:r>
          </w:p>
        </w:tc>
        <w:tc>
          <w:tcPr>
            <w:tcW w:w="474" w:type="pct"/>
            <w:shd w:val="clear" w:color="auto" w:fill="auto"/>
            <w:noWrap/>
            <w:tcMar>
              <w:left w:w="28" w:type="dxa"/>
              <w:right w:w="28" w:type="dxa"/>
            </w:tcMar>
            <w:vAlign w:val="center"/>
          </w:tcPr>
          <w:p w14:paraId="25EB28E0"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98BE43A"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6BF7085"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494C63ED" w14:textId="77777777" w:rsidR="00E45A7B" w:rsidRPr="000F0618" w:rsidRDefault="00E45A7B" w:rsidP="00E45A7B">
            <w:pPr>
              <w:jc w:val="center"/>
              <w:rPr>
                <w:rFonts w:eastAsia="Times New Roman"/>
                <w:color w:val="auto"/>
                <w:szCs w:val="22"/>
                <w:lang w:eastAsia="en-GB"/>
              </w:rPr>
            </w:pPr>
          </w:p>
        </w:tc>
      </w:tr>
      <w:tr w:rsidR="00E45A7B" w:rsidRPr="000F0618" w14:paraId="18457F79" w14:textId="77777777" w:rsidTr="00E45A7B">
        <w:trPr>
          <w:trHeight w:val="278"/>
        </w:trPr>
        <w:tc>
          <w:tcPr>
            <w:tcW w:w="800" w:type="pct"/>
            <w:shd w:val="clear" w:color="auto" w:fill="auto"/>
            <w:noWrap/>
            <w:tcMar>
              <w:left w:w="28" w:type="dxa"/>
              <w:right w:w="28" w:type="dxa"/>
            </w:tcMar>
            <w:vAlign w:val="center"/>
          </w:tcPr>
          <w:p w14:paraId="7728BDCC" w14:textId="77777777" w:rsidR="00E45A7B" w:rsidRPr="000F0618" w:rsidRDefault="00E45A7B" w:rsidP="00E45A7B">
            <w:pPr>
              <w:rPr>
                <w:rFonts w:eastAsia="Times New Roman"/>
                <w:color w:val="000000"/>
                <w:szCs w:val="22"/>
                <w:lang w:eastAsia="en-GB"/>
              </w:rPr>
            </w:pPr>
            <w:r>
              <w:rPr>
                <w:color w:val="000000"/>
                <w:szCs w:val="22"/>
              </w:rPr>
              <w:t>%CV</w:t>
            </w:r>
          </w:p>
        </w:tc>
        <w:tc>
          <w:tcPr>
            <w:tcW w:w="881" w:type="pct"/>
            <w:shd w:val="clear" w:color="auto" w:fill="auto"/>
            <w:noWrap/>
            <w:tcMar>
              <w:left w:w="28" w:type="dxa"/>
              <w:right w:w="28" w:type="dxa"/>
            </w:tcMar>
            <w:vAlign w:val="center"/>
          </w:tcPr>
          <w:p w14:paraId="71063DA2" w14:textId="77777777" w:rsidR="00E45A7B" w:rsidRPr="000F0618" w:rsidRDefault="00E45A7B" w:rsidP="00E45A7B">
            <w:pPr>
              <w:jc w:val="center"/>
              <w:rPr>
                <w:rFonts w:eastAsia="Times New Roman"/>
                <w:color w:val="000000"/>
                <w:szCs w:val="22"/>
                <w:lang w:eastAsia="en-GB"/>
              </w:rPr>
            </w:pPr>
            <w:r>
              <w:rPr>
                <w:color w:val="000000"/>
                <w:szCs w:val="22"/>
              </w:rPr>
              <w:t>1.27</w:t>
            </w:r>
          </w:p>
        </w:tc>
        <w:tc>
          <w:tcPr>
            <w:tcW w:w="474" w:type="pct"/>
            <w:shd w:val="clear" w:color="auto" w:fill="auto"/>
            <w:noWrap/>
            <w:tcMar>
              <w:left w:w="28" w:type="dxa"/>
              <w:right w:w="28" w:type="dxa"/>
            </w:tcMar>
            <w:vAlign w:val="center"/>
          </w:tcPr>
          <w:p w14:paraId="177759E1" w14:textId="77777777" w:rsidR="00E45A7B" w:rsidRPr="000F0618" w:rsidRDefault="00E45A7B" w:rsidP="00E45A7B">
            <w:pPr>
              <w:jc w:val="center"/>
              <w:rPr>
                <w:rFonts w:eastAsia="Times New Roman"/>
                <w:color w:val="000000"/>
                <w:szCs w:val="22"/>
                <w:lang w:eastAsia="en-GB"/>
              </w:rPr>
            </w:pPr>
            <w:r>
              <w:rPr>
                <w:color w:val="000000"/>
                <w:szCs w:val="22"/>
              </w:rPr>
              <w:t>3.21</w:t>
            </w:r>
          </w:p>
        </w:tc>
        <w:tc>
          <w:tcPr>
            <w:tcW w:w="474" w:type="pct"/>
            <w:shd w:val="clear" w:color="auto" w:fill="auto"/>
            <w:noWrap/>
            <w:tcMar>
              <w:left w:w="28" w:type="dxa"/>
              <w:right w:w="28" w:type="dxa"/>
            </w:tcMar>
            <w:vAlign w:val="center"/>
          </w:tcPr>
          <w:p w14:paraId="58BFC11D" w14:textId="77777777" w:rsidR="00E45A7B" w:rsidRPr="000F0618" w:rsidRDefault="00E45A7B" w:rsidP="00E45A7B">
            <w:pPr>
              <w:jc w:val="center"/>
              <w:rPr>
                <w:rFonts w:eastAsia="Times New Roman"/>
                <w:color w:val="000000"/>
                <w:szCs w:val="22"/>
                <w:lang w:eastAsia="en-GB"/>
              </w:rPr>
            </w:pPr>
            <w:r>
              <w:rPr>
                <w:color w:val="000000"/>
                <w:szCs w:val="22"/>
              </w:rPr>
              <w:t>3.22</w:t>
            </w:r>
          </w:p>
        </w:tc>
        <w:tc>
          <w:tcPr>
            <w:tcW w:w="474" w:type="pct"/>
            <w:shd w:val="clear" w:color="auto" w:fill="auto"/>
            <w:noWrap/>
            <w:tcMar>
              <w:left w:w="28" w:type="dxa"/>
              <w:right w:w="28" w:type="dxa"/>
            </w:tcMar>
            <w:vAlign w:val="center"/>
          </w:tcPr>
          <w:p w14:paraId="4F604E1A" w14:textId="77777777" w:rsidR="00E45A7B" w:rsidRPr="000F0618" w:rsidRDefault="00E45A7B" w:rsidP="00E45A7B">
            <w:pPr>
              <w:jc w:val="center"/>
              <w:rPr>
                <w:rFonts w:eastAsia="Times New Roman"/>
                <w:color w:val="000000"/>
                <w:szCs w:val="22"/>
                <w:lang w:eastAsia="en-GB"/>
              </w:rPr>
            </w:pPr>
            <w:r>
              <w:rPr>
                <w:color w:val="000000"/>
                <w:szCs w:val="22"/>
              </w:rPr>
              <w:t>1.80</w:t>
            </w:r>
          </w:p>
        </w:tc>
        <w:tc>
          <w:tcPr>
            <w:tcW w:w="474" w:type="pct"/>
            <w:shd w:val="clear" w:color="auto" w:fill="auto"/>
            <w:noWrap/>
            <w:tcMar>
              <w:left w:w="28" w:type="dxa"/>
              <w:right w:w="28" w:type="dxa"/>
            </w:tcMar>
            <w:vAlign w:val="center"/>
          </w:tcPr>
          <w:p w14:paraId="3CA109BF"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8FFB71C"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5207507" w14:textId="77777777" w:rsidR="00E45A7B" w:rsidRPr="000F0618" w:rsidRDefault="00E45A7B" w:rsidP="00E45A7B">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59366ECC" w14:textId="77777777" w:rsidR="00E45A7B" w:rsidRPr="000F0618" w:rsidRDefault="00E45A7B" w:rsidP="00E45A7B">
            <w:pPr>
              <w:jc w:val="center"/>
              <w:rPr>
                <w:rFonts w:eastAsia="Times New Roman"/>
                <w:color w:val="auto"/>
                <w:szCs w:val="22"/>
                <w:lang w:eastAsia="en-GB"/>
              </w:rPr>
            </w:pPr>
          </w:p>
        </w:tc>
      </w:tr>
    </w:tbl>
    <w:p w14:paraId="0ECD8279" w14:textId="77777777" w:rsidR="00E45A7B" w:rsidRDefault="00E45A7B" w:rsidP="00E45A7B">
      <w:pPr>
        <w:rPr>
          <w:b/>
          <w:bCs/>
        </w:rPr>
      </w:pPr>
    </w:p>
    <w:p w14:paraId="7D13101B" w14:textId="77777777" w:rsidR="00E45A7B" w:rsidRPr="001539A6" w:rsidRDefault="00E45A7B" w:rsidP="00E45A7B">
      <w:pPr>
        <w:rPr>
          <w:b/>
          <w:bCs/>
        </w:rPr>
      </w:pPr>
    </w:p>
    <w:p w14:paraId="4845D169" w14:textId="77777777" w:rsidR="00E45A7B" w:rsidRDefault="00E45A7B">
      <w:pPr>
        <w:rPr>
          <w:rFonts w:eastAsia="Times New Roman"/>
          <w:b/>
          <w:bCs/>
          <w:color w:val="0000FF"/>
          <w:u w:val="single"/>
          <w:lang w:eastAsia="en-GB"/>
        </w:rPr>
      </w:pPr>
      <w:r>
        <w:rPr>
          <w:rFonts w:eastAsia="Times New Roman"/>
          <w:b/>
          <w:bCs/>
          <w:color w:val="0000FF"/>
          <w:u w:val="single"/>
          <w:lang w:eastAsia="en-GB"/>
        </w:rPr>
        <w:br w:type="page"/>
      </w:r>
    </w:p>
    <w:p w14:paraId="2DA231AE" w14:textId="77777777" w:rsidR="007F2297" w:rsidRDefault="007F2297" w:rsidP="00E45A7B">
      <w:pPr>
        <w:rPr>
          <w:rFonts w:eastAsia="Times New Roman"/>
          <w:b/>
          <w:bCs/>
          <w:color w:val="0000FF"/>
          <w:u w:val="single"/>
          <w:lang w:eastAsia="en-GB"/>
        </w:rPr>
      </w:pPr>
    </w:p>
    <w:p w14:paraId="5F5DC5D5" w14:textId="3D8B8CB8" w:rsidR="00E45A7B" w:rsidRDefault="00E45A7B" w:rsidP="00E45A7B">
      <w:pPr>
        <w:rPr>
          <w:rFonts w:eastAsia="Times New Roman"/>
          <w:b/>
          <w:bCs/>
          <w:color w:val="0000FF"/>
          <w:u w:val="single"/>
          <w:lang w:eastAsia="en-GB"/>
        </w:rPr>
      </w:pPr>
      <w:r w:rsidRPr="00680C4B">
        <w:rPr>
          <w:rFonts w:eastAsia="Times New Roman"/>
          <w:b/>
          <w:bCs/>
          <w:color w:val="0000FF"/>
          <w:u w:val="single"/>
          <w:lang w:eastAsia="en-GB"/>
        </w:rPr>
        <w:t>Result Plots</w:t>
      </w:r>
      <w:r>
        <w:rPr>
          <w:rFonts w:eastAsia="Times New Roman"/>
          <w:b/>
          <w:bCs/>
          <w:color w:val="0000FF"/>
          <w:u w:val="single"/>
          <w:lang w:eastAsia="en-GB"/>
        </w:rPr>
        <w:t xml:space="preserve"> (separately stored automatically and can be viewed within ‘Modelling’ spreadsheet</w:t>
      </w:r>
    </w:p>
    <w:p w14:paraId="2B7B571E" w14:textId="77777777" w:rsidR="00E45A7B" w:rsidRDefault="00E45A7B" w:rsidP="00E45A7B">
      <w:pPr>
        <w:rPr>
          <w:rFonts w:eastAsia="Times New Roman"/>
          <w:b/>
          <w:bCs/>
          <w:color w:val="0000FF"/>
          <w:u w:val="single"/>
          <w:lang w:eastAsia="en-GB"/>
        </w:rPr>
      </w:pPr>
    </w:p>
    <w:p w14:paraId="35C9F277" w14:textId="77777777" w:rsidR="00E45A7B" w:rsidRDefault="00E45A7B" w:rsidP="00E45A7B">
      <w:pPr>
        <w:ind w:left="1440" w:firstLine="720"/>
        <w:rPr>
          <w:rFonts w:eastAsia="Times New Roman"/>
          <w:b/>
          <w:bCs/>
          <w:color w:val="0000FF"/>
          <w:lang w:eastAsia="en-GB"/>
        </w:rPr>
      </w:pPr>
      <w:r w:rsidRPr="00680C4B">
        <w:rPr>
          <w:rFonts w:eastAsia="Times New Roman"/>
          <w:b/>
          <w:bCs/>
          <w:color w:val="0000FF"/>
          <w:lang w:eastAsia="en-GB"/>
        </w:rPr>
        <w:t>Linear</w:t>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t>Logarithmic</w:t>
      </w:r>
    </w:p>
    <w:p w14:paraId="1F678D88" w14:textId="77777777" w:rsidR="00E45A7B" w:rsidRPr="00680C4B" w:rsidRDefault="00E45A7B" w:rsidP="00E45A7B">
      <w:pPr>
        <w:ind w:left="1440" w:firstLine="720"/>
        <w:rPr>
          <w:rFonts w:eastAsia="Times New Roman"/>
          <w:b/>
          <w:bCs/>
          <w:color w:val="0000FF"/>
          <w:lang w:eastAsia="en-GB"/>
        </w:rPr>
      </w:pPr>
    </w:p>
    <w:tbl>
      <w:tblPr>
        <w:tblStyle w:val="TableGrid"/>
        <w:tblW w:w="0" w:type="auto"/>
        <w:tblLook w:val="04A0" w:firstRow="1" w:lastRow="0" w:firstColumn="1" w:lastColumn="0" w:noHBand="0" w:noVBand="1"/>
      </w:tblPr>
      <w:tblGrid>
        <w:gridCol w:w="5320"/>
        <w:gridCol w:w="5320"/>
      </w:tblGrid>
      <w:tr w:rsidR="00E45A7B" w:rsidRPr="002C33B9" w14:paraId="68B709B9" w14:textId="77777777" w:rsidTr="00E45A7B">
        <w:tc>
          <w:tcPr>
            <w:tcW w:w="5310" w:type="dxa"/>
            <w:noWrap/>
            <w:tcMar>
              <w:left w:w="0" w:type="dxa"/>
              <w:right w:w="0" w:type="dxa"/>
            </w:tcMar>
          </w:tcPr>
          <w:p w14:paraId="62AD6D20" w14:textId="77777777" w:rsidR="00E45A7B" w:rsidRPr="002C33B9" w:rsidRDefault="00E45A7B" w:rsidP="00E45A7B">
            <w:pPr>
              <w:rPr>
                <w:b/>
                <w:bCs/>
              </w:rPr>
            </w:pPr>
            <w:r>
              <w:rPr>
                <w:noProof/>
              </w:rPr>
              <w:drawing>
                <wp:inline distT="0" distB="0" distL="0" distR="0" wp14:anchorId="0FDD8865" wp14:editId="40C65492">
                  <wp:extent cx="3369600" cy="2034000"/>
                  <wp:effectExtent l="0" t="0" r="254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c>
          <w:tcPr>
            <w:tcW w:w="5311" w:type="dxa"/>
            <w:noWrap/>
            <w:tcMar>
              <w:left w:w="0" w:type="dxa"/>
              <w:right w:w="0" w:type="dxa"/>
            </w:tcMar>
          </w:tcPr>
          <w:p w14:paraId="324052D8" w14:textId="77777777" w:rsidR="00E45A7B" w:rsidRPr="002C33B9" w:rsidRDefault="00E45A7B" w:rsidP="00E45A7B">
            <w:pPr>
              <w:rPr>
                <w:b/>
                <w:bCs/>
              </w:rPr>
            </w:pPr>
            <w:r>
              <w:rPr>
                <w:noProof/>
              </w:rPr>
              <w:drawing>
                <wp:inline distT="0" distB="0" distL="0" distR="0" wp14:anchorId="13A742A1" wp14:editId="12B3C8F2">
                  <wp:extent cx="3369600" cy="2034000"/>
                  <wp:effectExtent l="0" t="0" r="254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r>
      <w:tr w:rsidR="00E45A7B" w:rsidRPr="002C33B9" w14:paraId="3D2E0338" w14:textId="77777777" w:rsidTr="00E45A7B">
        <w:tc>
          <w:tcPr>
            <w:tcW w:w="5310" w:type="dxa"/>
            <w:noWrap/>
            <w:tcMar>
              <w:left w:w="0" w:type="dxa"/>
              <w:right w:w="0" w:type="dxa"/>
            </w:tcMar>
          </w:tcPr>
          <w:p w14:paraId="50FCF591" w14:textId="77777777" w:rsidR="00E45A7B" w:rsidRPr="002C33B9" w:rsidRDefault="00E45A7B" w:rsidP="00E45A7B">
            <w:pPr>
              <w:rPr>
                <w:b/>
                <w:bCs/>
              </w:rPr>
            </w:pPr>
            <w:r>
              <w:rPr>
                <w:noProof/>
              </w:rPr>
              <w:drawing>
                <wp:inline distT="0" distB="0" distL="0" distR="0" wp14:anchorId="1630B712" wp14:editId="65EBE822">
                  <wp:extent cx="3369600" cy="2034000"/>
                  <wp:effectExtent l="0" t="0" r="254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c>
          <w:tcPr>
            <w:tcW w:w="5311" w:type="dxa"/>
            <w:noWrap/>
            <w:tcMar>
              <w:left w:w="0" w:type="dxa"/>
              <w:right w:w="0" w:type="dxa"/>
            </w:tcMar>
          </w:tcPr>
          <w:p w14:paraId="1365A314" w14:textId="77777777" w:rsidR="00E45A7B" w:rsidRPr="002C33B9" w:rsidRDefault="00E45A7B" w:rsidP="00E45A7B">
            <w:pPr>
              <w:rPr>
                <w:b/>
                <w:bCs/>
              </w:rPr>
            </w:pPr>
            <w:r>
              <w:rPr>
                <w:noProof/>
              </w:rPr>
              <w:drawing>
                <wp:inline distT="0" distB="0" distL="0" distR="0" wp14:anchorId="26353BD7" wp14:editId="634578A0">
                  <wp:extent cx="3369600" cy="2034000"/>
                  <wp:effectExtent l="0" t="0" r="2540"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r>
      <w:tr w:rsidR="00E45A7B" w:rsidRPr="002C33B9" w14:paraId="57A3C140" w14:textId="77777777" w:rsidTr="00E45A7B">
        <w:tc>
          <w:tcPr>
            <w:tcW w:w="5310" w:type="dxa"/>
            <w:noWrap/>
            <w:tcMar>
              <w:left w:w="0" w:type="dxa"/>
              <w:right w:w="0" w:type="dxa"/>
            </w:tcMar>
          </w:tcPr>
          <w:p w14:paraId="293E43BA" w14:textId="77777777" w:rsidR="00E45A7B" w:rsidRPr="002C33B9" w:rsidRDefault="00E45A7B" w:rsidP="00E45A7B">
            <w:pPr>
              <w:rPr>
                <w:b/>
                <w:bCs/>
              </w:rPr>
            </w:pPr>
            <w:r>
              <w:rPr>
                <w:noProof/>
              </w:rPr>
              <w:drawing>
                <wp:inline distT="0" distB="0" distL="0" distR="0" wp14:anchorId="7B3183F0" wp14:editId="359F8B05">
                  <wp:extent cx="3369600" cy="2034000"/>
                  <wp:effectExtent l="0" t="0" r="254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c>
          <w:tcPr>
            <w:tcW w:w="5311" w:type="dxa"/>
            <w:noWrap/>
            <w:tcMar>
              <w:left w:w="0" w:type="dxa"/>
              <w:right w:w="0" w:type="dxa"/>
            </w:tcMar>
          </w:tcPr>
          <w:p w14:paraId="54B8FBE1" w14:textId="77777777" w:rsidR="00E45A7B" w:rsidRPr="002C33B9" w:rsidRDefault="00E45A7B" w:rsidP="00E45A7B">
            <w:pPr>
              <w:rPr>
                <w:b/>
                <w:bCs/>
              </w:rPr>
            </w:pPr>
            <w:r>
              <w:rPr>
                <w:noProof/>
              </w:rPr>
              <w:drawing>
                <wp:inline distT="0" distB="0" distL="0" distR="0" wp14:anchorId="44A509F8" wp14:editId="0A7C500E">
                  <wp:extent cx="3369600" cy="2034000"/>
                  <wp:effectExtent l="0" t="0" r="254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r>
    </w:tbl>
    <w:p w14:paraId="40399E46" w14:textId="77777777" w:rsidR="00E45A7B" w:rsidRDefault="00E45A7B" w:rsidP="00E45A7B">
      <w:pPr>
        <w:rPr>
          <w:rFonts w:eastAsia="Times New Roman"/>
          <w:color w:val="000000"/>
          <w:szCs w:val="22"/>
          <w:lang w:eastAsia="en-GB"/>
        </w:rPr>
      </w:pPr>
    </w:p>
    <w:p w14:paraId="7D79BE17" w14:textId="77777777" w:rsidR="00E45A7B" w:rsidRDefault="00E45A7B" w:rsidP="00E45A7B"/>
    <w:p w14:paraId="427E7051" w14:textId="77777777" w:rsidR="00E45A7B" w:rsidRDefault="00E45A7B" w:rsidP="00E45A7B">
      <w:pPr>
        <w:rPr>
          <w:b/>
          <w:bCs/>
          <w:color w:val="0000FF"/>
          <w:u w:val="single"/>
        </w:rPr>
      </w:pPr>
    </w:p>
    <w:p w14:paraId="07A7A5ED" w14:textId="77777777" w:rsidR="00E45A7B" w:rsidRDefault="00E45A7B" w:rsidP="00E45A7B">
      <w:pPr>
        <w:rPr>
          <w:b/>
          <w:bCs/>
          <w:color w:val="0000FF"/>
          <w:u w:val="single"/>
        </w:rPr>
      </w:pPr>
    </w:p>
    <w:p w14:paraId="4595280D" w14:textId="77777777" w:rsidR="00E45A7B" w:rsidRDefault="00E45A7B" w:rsidP="00E45A7B">
      <w:pPr>
        <w:rPr>
          <w:b/>
          <w:bCs/>
          <w:color w:val="0000FF"/>
          <w:u w:val="single"/>
        </w:rPr>
      </w:pPr>
      <w:r>
        <w:rPr>
          <w:b/>
          <w:bCs/>
          <w:color w:val="0000FF"/>
          <w:u w:val="single"/>
        </w:rPr>
        <w:br w:type="page"/>
      </w:r>
    </w:p>
    <w:p w14:paraId="7E09C90B" w14:textId="5724CCDC" w:rsidR="006D63C7" w:rsidRDefault="006D63C7" w:rsidP="006D63C7"/>
    <w:p w14:paraId="13E79169" w14:textId="711D3E6C" w:rsidR="006D63C7" w:rsidRDefault="006D63C7" w:rsidP="006D63C7">
      <w:pPr>
        <w:pStyle w:val="Heading3"/>
        <w:numPr>
          <w:ilvl w:val="2"/>
          <w:numId w:val="8"/>
        </w:numPr>
        <w:spacing w:before="0" w:after="0"/>
        <w:ind w:left="0" w:firstLine="0"/>
        <w:contextualSpacing/>
        <w:rPr>
          <w:rFonts w:ascii="Times New Roman" w:hAnsi="Times New Roman"/>
          <w:szCs w:val="24"/>
        </w:rPr>
      </w:pPr>
      <w:bookmarkStart w:id="281" w:name="_Toc144814024"/>
      <w:r>
        <w:rPr>
          <w:rFonts w:ascii="Times New Roman" w:hAnsi="Times New Roman"/>
          <w:szCs w:val="24"/>
        </w:rPr>
        <w:t>3-Compt. infusion (Model 19</w:t>
      </w:r>
      <w:r w:rsidR="00350337">
        <w:rPr>
          <w:rFonts w:ascii="Times New Roman" w:hAnsi="Times New Roman"/>
          <w:szCs w:val="24"/>
        </w:rPr>
        <w:t>, using V7.6 onwards</w:t>
      </w:r>
      <w:r>
        <w:rPr>
          <w:rFonts w:ascii="Times New Roman" w:hAnsi="Times New Roman"/>
          <w:szCs w:val="24"/>
        </w:rPr>
        <w:t>)</w:t>
      </w:r>
      <w:bookmarkEnd w:id="281"/>
    </w:p>
    <w:p w14:paraId="37A60A0F" w14:textId="77777777" w:rsidR="00E45A7B" w:rsidRPr="004D3076" w:rsidRDefault="00E45A7B" w:rsidP="00E45A7B">
      <w:pPr>
        <w:rPr>
          <w:b/>
          <w:bCs/>
          <w:color w:val="0000FF"/>
          <w:u w:val="single"/>
        </w:rPr>
      </w:pPr>
    </w:p>
    <w:p w14:paraId="77DCAD0C" w14:textId="77777777" w:rsidR="00E45A7B" w:rsidRPr="0048574D" w:rsidRDefault="00E45A7B" w:rsidP="00E45A7B">
      <w:pPr>
        <w:ind w:left="720" w:firstLine="720"/>
        <w:rPr>
          <w:b/>
          <w:bCs/>
          <w:color w:val="0000FF"/>
        </w:rPr>
      </w:pPr>
      <w:r w:rsidRPr="0048574D">
        <w:rPr>
          <w:b/>
          <w:bCs/>
          <w:color w:val="0000FF"/>
        </w:rPr>
        <w:t>Data layout</w:t>
      </w:r>
      <w:r w:rsidRPr="0048574D">
        <w:rPr>
          <w:b/>
          <w:bCs/>
          <w:color w:val="0000FF"/>
        </w:rPr>
        <w:tab/>
      </w:r>
      <w:r>
        <w:rPr>
          <w:b/>
          <w:bCs/>
          <w:color w:val="0000FF"/>
        </w:rPr>
        <w:tab/>
      </w:r>
      <w:r>
        <w:rPr>
          <w:b/>
          <w:bCs/>
          <w:color w:val="0000FF"/>
        </w:rPr>
        <w:tab/>
      </w:r>
      <w:r>
        <w:rPr>
          <w:b/>
          <w:bCs/>
          <w:color w:val="0000FF"/>
        </w:rPr>
        <w:tab/>
      </w:r>
      <w:r>
        <w:rPr>
          <w:b/>
          <w:bCs/>
          <w:color w:val="0000FF"/>
        </w:rPr>
        <w:tab/>
      </w:r>
      <w:r>
        <w:rPr>
          <w:b/>
          <w:bCs/>
          <w:color w:val="0000FF"/>
        </w:rPr>
        <w:tab/>
      </w:r>
      <w:r w:rsidRPr="0048574D">
        <w:rPr>
          <w:b/>
          <w:bCs/>
          <w:color w:val="0000FF"/>
        </w:rPr>
        <w:t>Control layout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62"/>
      </w:tblGrid>
      <w:tr w:rsidR="00E45A7B" w14:paraId="55D129F0" w14:textId="77777777" w:rsidTr="00E45A7B">
        <w:trPr>
          <w:trHeight w:val="6533"/>
        </w:trPr>
        <w:tc>
          <w:tcPr>
            <w:tcW w:w="5103" w:type="dxa"/>
          </w:tcPr>
          <w:p w14:paraId="67E7B020" w14:textId="77777777" w:rsidR="00E45A7B" w:rsidRPr="000F0618" w:rsidRDefault="00E45A7B" w:rsidP="00E45A7B">
            <w:pPr>
              <w:tabs>
                <w:tab w:val="left" w:pos="1149"/>
                <w:tab w:val="left" w:pos="2365"/>
                <w:tab w:val="left" w:pos="3401"/>
              </w:tabs>
              <w:rPr>
                <w:rFonts w:eastAsia="Times New Roman"/>
                <w:b/>
                <w:bCs/>
                <w:color w:val="0000FF"/>
                <w:szCs w:val="22"/>
                <w:lang w:eastAsia="en-GB"/>
              </w:rPr>
            </w:pPr>
          </w:p>
          <w:tbl>
            <w:tblPr>
              <w:tblW w:w="4464" w:type="dxa"/>
              <w:tblLook w:val="04A0" w:firstRow="1" w:lastRow="0" w:firstColumn="1" w:lastColumn="0" w:noHBand="0" w:noVBand="1"/>
            </w:tblPr>
            <w:tblGrid>
              <w:gridCol w:w="1036"/>
              <w:gridCol w:w="1216"/>
              <w:gridCol w:w="1036"/>
              <w:gridCol w:w="1176"/>
            </w:tblGrid>
            <w:tr w:rsidR="00E45A7B" w:rsidRPr="000F0618" w14:paraId="2498EC21" w14:textId="77777777" w:rsidTr="00E96867">
              <w:trPr>
                <w:trHeight w:val="308"/>
              </w:trPr>
              <w:tc>
                <w:tcPr>
                  <w:tcW w:w="1036" w:type="dxa"/>
                  <w:shd w:val="clear" w:color="auto" w:fill="auto"/>
                  <w:noWrap/>
                  <w:vAlign w:val="center"/>
                </w:tcPr>
                <w:p w14:paraId="3E5CA4C0" w14:textId="77777777" w:rsidR="00E45A7B" w:rsidRPr="000F0618" w:rsidRDefault="00E45A7B" w:rsidP="00E45A7B">
                  <w:pPr>
                    <w:jc w:val="center"/>
                    <w:rPr>
                      <w:rFonts w:eastAsia="Times New Roman"/>
                      <w:color w:val="000000"/>
                      <w:szCs w:val="22"/>
                      <w:lang w:eastAsia="en-GB"/>
                    </w:rPr>
                  </w:pPr>
                  <w:r>
                    <w:rPr>
                      <w:color w:val="000000"/>
                      <w:szCs w:val="22"/>
                    </w:rPr>
                    <w:t>Time</w:t>
                  </w:r>
                </w:p>
              </w:tc>
              <w:tc>
                <w:tcPr>
                  <w:tcW w:w="1216" w:type="dxa"/>
                  <w:shd w:val="clear" w:color="auto" w:fill="auto"/>
                  <w:noWrap/>
                  <w:vAlign w:val="center"/>
                </w:tcPr>
                <w:p w14:paraId="03292D86" w14:textId="77777777" w:rsidR="00E45A7B" w:rsidRPr="000F0618" w:rsidRDefault="00E45A7B" w:rsidP="00E45A7B">
                  <w:pPr>
                    <w:jc w:val="center"/>
                    <w:rPr>
                      <w:rFonts w:eastAsia="Times New Roman"/>
                      <w:b/>
                      <w:bCs/>
                      <w:color w:val="0000FF"/>
                      <w:szCs w:val="22"/>
                      <w:lang w:eastAsia="en-GB"/>
                    </w:rPr>
                  </w:pPr>
                  <w:r>
                    <w:rPr>
                      <w:b/>
                      <w:bCs/>
                      <w:color w:val="0000FF"/>
                      <w:szCs w:val="22"/>
                    </w:rPr>
                    <w:t>Subj.1</w:t>
                  </w:r>
                </w:p>
              </w:tc>
              <w:tc>
                <w:tcPr>
                  <w:tcW w:w="1036" w:type="dxa"/>
                  <w:shd w:val="clear" w:color="auto" w:fill="auto"/>
                  <w:noWrap/>
                  <w:vAlign w:val="center"/>
                </w:tcPr>
                <w:p w14:paraId="5DC42400" w14:textId="77777777" w:rsidR="00E45A7B" w:rsidRPr="000F0618" w:rsidRDefault="00E45A7B" w:rsidP="00E45A7B">
                  <w:pPr>
                    <w:jc w:val="center"/>
                    <w:rPr>
                      <w:rFonts w:eastAsia="Times New Roman"/>
                      <w:b/>
                      <w:bCs/>
                      <w:color w:val="0000FF"/>
                      <w:szCs w:val="22"/>
                      <w:lang w:eastAsia="en-GB"/>
                    </w:rPr>
                  </w:pPr>
                  <w:r>
                    <w:rPr>
                      <w:b/>
                      <w:bCs/>
                      <w:color w:val="0000FF"/>
                      <w:szCs w:val="22"/>
                    </w:rPr>
                    <w:t>Subj.2</w:t>
                  </w:r>
                </w:p>
              </w:tc>
              <w:tc>
                <w:tcPr>
                  <w:tcW w:w="1176" w:type="dxa"/>
                  <w:shd w:val="clear" w:color="auto" w:fill="auto"/>
                  <w:noWrap/>
                  <w:vAlign w:val="center"/>
                </w:tcPr>
                <w:p w14:paraId="48A6084A" w14:textId="77777777" w:rsidR="00E45A7B" w:rsidRPr="000F0618" w:rsidRDefault="00E45A7B" w:rsidP="00E45A7B">
                  <w:pPr>
                    <w:jc w:val="center"/>
                    <w:rPr>
                      <w:rFonts w:eastAsia="Times New Roman"/>
                      <w:b/>
                      <w:bCs/>
                      <w:color w:val="0000FF"/>
                      <w:szCs w:val="22"/>
                      <w:lang w:eastAsia="en-GB"/>
                    </w:rPr>
                  </w:pPr>
                  <w:r>
                    <w:rPr>
                      <w:b/>
                      <w:bCs/>
                      <w:color w:val="0000FF"/>
                      <w:szCs w:val="22"/>
                    </w:rPr>
                    <w:t>Subj.3</w:t>
                  </w:r>
                </w:p>
              </w:tc>
            </w:tr>
            <w:tr w:rsidR="00E45A7B" w:rsidRPr="000F0618" w14:paraId="0438250C" w14:textId="77777777" w:rsidTr="00E96867">
              <w:trPr>
                <w:trHeight w:val="308"/>
              </w:trPr>
              <w:tc>
                <w:tcPr>
                  <w:tcW w:w="1036" w:type="dxa"/>
                  <w:shd w:val="clear" w:color="auto" w:fill="auto"/>
                  <w:noWrap/>
                  <w:vAlign w:val="center"/>
                  <w:hideMark/>
                </w:tcPr>
                <w:p w14:paraId="19A78163" w14:textId="77777777" w:rsidR="00E45A7B" w:rsidRPr="000F0618" w:rsidRDefault="00E45A7B" w:rsidP="00E45A7B">
                  <w:pPr>
                    <w:jc w:val="center"/>
                    <w:rPr>
                      <w:rFonts w:eastAsia="Times New Roman"/>
                      <w:color w:val="auto"/>
                      <w:szCs w:val="22"/>
                      <w:lang w:eastAsia="en-GB"/>
                    </w:rPr>
                  </w:pPr>
                  <w:r>
                    <w:rPr>
                      <w:color w:val="000000"/>
                      <w:szCs w:val="22"/>
                    </w:rPr>
                    <w:t>0</w:t>
                  </w:r>
                </w:p>
              </w:tc>
              <w:tc>
                <w:tcPr>
                  <w:tcW w:w="1216" w:type="dxa"/>
                  <w:shd w:val="clear" w:color="auto" w:fill="auto"/>
                  <w:noWrap/>
                  <w:vAlign w:val="center"/>
                </w:tcPr>
                <w:p w14:paraId="4A1B6CCF" w14:textId="77777777" w:rsidR="00E45A7B" w:rsidRPr="000F0618" w:rsidRDefault="00E45A7B" w:rsidP="00E45A7B">
                  <w:pPr>
                    <w:jc w:val="center"/>
                    <w:rPr>
                      <w:rFonts w:eastAsia="Times New Roman"/>
                      <w:color w:val="auto"/>
                      <w:szCs w:val="22"/>
                      <w:lang w:eastAsia="en-GB"/>
                    </w:rPr>
                  </w:pPr>
                  <w:r>
                    <w:rPr>
                      <w:color w:val="000000"/>
                      <w:szCs w:val="22"/>
                    </w:rPr>
                    <w:t>0</w:t>
                  </w:r>
                </w:p>
              </w:tc>
              <w:tc>
                <w:tcPr>
                  <w:tcW w:w="1036" w:type="dxa"/>
                  <w:shd w:val="clear" w:color="auto" w:fill="auto"/>
                  <w:noWrap/>
                  <w:vAlign w:val="center"/>
                </w:tcPr>
                <w:p w14:paraId="192A23BC" w14:textId="77777777" w:rsidR="00E45A7B" w:rsidRPr="000F0618" w:rsidRDefault="00E45A7B" w:rsidP="00E45A7B">
                  <w:pPr>
                    <w:jc w:val="center"/>
                    <w:rPr>
                      <w:rFonts w:eastAsia="Times New Roman"/>
                      <w:color w:val="auto"/>
                      <w:szCs w:val="22"/>
                      <w:lang w:eastAsia="en-GB"/>
                    </w:rPr>
                  </w:pPr>
                  <w:r>
                    <w:rPr>
                      <w:color w:val="000000"/>
                      <w:szCs w:val="22"/>
                    </w:rPr>
                    <w:t>0</w:t>
                  </w:r>
                </w:p>
              </w:tc>
              <w:tc>
                <w:tcPr>
                  <w:tcW w:w="1176" w:type="dxa"/>
                  <w:shd w:val="clear" w:color="auto" w:fill="auto"/>
                  <w:noWrap/>
                  <w:vAlign w:val="center"/>
                </w:tcPr>
                <w:p w14:paraId="00A9914F" w14:textId="77777777" w:rsidR="00E45A7B" w:rsidRPr="000F0618" w:rsidRDefault="00E45A7B" w:rsidP="00E45A7B">
                  <w:pPr>
                    <w:jc w:val="center"/>
                    <w:rPr>
                      <w:rFonts w:eastAsia="Times New Roman"/>
                      <w:color w:val="auto"/>
                      <w:szCs w:val="22"/>
                      <w:lang w:eastAsia="en-GB"/>
                    </w:rPr>
                  </w:pPr>
                  <w:r>
                    <w:rPr>
                      <w:color w:val="000000"/>
                      <w:szCs w:val="22"/>
                    </w:rPr>
                    <w:t>0</w:t>
                  </w:r>
                </w:p>
              </w:tc>
            </w:tr>
            <w:tr w:rsidR="00E45A7B" w:rsidRPr="000F0618" w14:paraId="6DA37345" w14:textId="77777777" w:rsidTr="00E96867">
              <w:trPr>
                <w:trHeight w:val="308"/>
              </w:trPr>
              <w:tc>
                <w:tcPr>
                  <w:tcW w:w="1036" w:type="dxa"/>
                  <w:shd w:val="clear" w:color="auto" w:fill="auto"/>
                  <w:noWrap/>
                  <w:vAlign w:val="center"/>
                  <w:hideMark/>
                </w:tcPr>
                <w:p w14:paraId="78F1EA50" w14:textId="77777777" w:rsidR="00E45A7B" w:rsidRPr="000F0618" w:rsidRDefault="00E45A7B" w:rsidP="00E45A7B">
                  <w:pPr>
                    <w:jc w:val="center"/>
                    <w:rPr>
                      <w:rFonts w:eastAsia="Times New Roman"/>
                      <w:color w:val="auto"/>
                      <w:szCs w:val="22"/>
                      <w:lang w:eastAsia="en-GB"/>
                    </w:rPr>
                  </w:pPr>
                  <w:r>
                    <w:rPr>
                      <w:color w:val="000000"/>
                      <w:szCs w:val="22"/>
                    </w:rPr>
                    <w:t>0.125</w:t>
                  </w:r>
                </w:p>
              </w:tc>
              <w:tc>
                <w:tcPr>
                  <w:tcW w:w="1216" w:type="dxa"/>
                  <w:shd w:val="clear" w:color="auto" w:fill="auto"/>
                  <w:noWrap/>
                  <w:vAlign w:val="center"/>
                </w:tcPr>
                <w:p w14:paraId="73B70A29" w14:textId="77777777" w:rsidR="00E45A7B" w:rsidRPr="000F0618" w:rsidRDefault="00E45A7B" w:rsidP="00E45A7B">
                  <w:pPr>
                    <w:jc w:val="center"/>
                    <w:rPr>
                      <w:rFonts w:eastAsia="Times New Roman"/>
                      <w:color w:val="auto"/>
                      <w:szCs w:val="22"/>
                      <w:lang w:eastAsia="en-GB"/>
                    </w:rPr>
                  </w:pPr>
                  <w:r>
                    <w:rPr>
                      <w:szCs w:val="22"/>
                    </w:rPr>
                    <w:t>0.571</w:t>
                  </w:r>
                </w:p>
              </w:tc>
              <w:tc>
                <w:tcPr>
                  <w:tcW w:w="1036" w:type="dxa"/>
                  <w:shd w:val="clear" w:color="auto" w:fill="auto"/>
                  <w:noWrap/>
                  <w:vAlign w:val="center"/>
                </w:tcPr>
                <w:p w14:paraId="500DB4AA" w14:textId="77777777" w:rsidR="00E45A7B" w:rsidRPr="000F0618" w:rsidRDefault="00E45A7B" w:rsidP="00E45A7B">
                  <w:pPr>
                    <w:jc w:val="center"/>
                    <w:rPr>
                      <w:rFonts w:eastAsia="Times New Roman"/>
                      <w:color w:val="auto"/>
                      <w:szCs w:val="22"/>
                      <w:lang w:eastAsia="en-GB"/>
                    </w:rPr>
                  </w:pPr>
                  <w:r>
                    <w:rPr>
                      <w:szCs w:val="22"/>
                    </w:rPr>
                    <w:t>0.527</w:t>
                  </w:r>
                </w:p>
              </w:tc>
              <w:tc>
                <w:tcPr>
                  <w:tcW w:w="1176" w:type="dxa"/>
                  <w:shd w:val="clear" w:color="auto" w:fill="auto"/>
                  <w:noWrap/>
                  <w:vAlign w:val="center"/>
                </w:tcPr>
                <w:p w14:paraId="38D8BBA5" w14:textId="77777777" w:rsidR="00E45A7B" w:rsidRPr="000F0618" w:rsidRDefault="00E45A7B" w:rsidP="00E45A7B">
                  <w:pPr>
                    <w:jc w:val="center"/>
                    <w:rPr>
                      <w:rFonts w:eastAsia="Times New Roman"/>
                      <w:color w:val="auto"/>
                      <w:szCs w:val="22"/>
                      <w:lang w:eastAsia="en-GB"/>
                    </w:rPr>
                  </w:pPr>
                  <w:r>
                    <w:rPr>
                      <w:szCs w:val="22"/>
                    </w:rPr>
                    <w:t>0.560</w:t>
                  </w:r>
                </w:p>
              </w:tc>
            </w:tr>
            <w:tr w:rsidR="00E45A7B" w:rsidRPr="000F0618" w14:paraId="1658DE7A" w14:textId="77777777" w:rsidTr="00E96867">
              <w:trPr>
                <w:trHeight w:val="308"/>
              </w:trPr>
              <w:tc>
                <w:tcPr>
                  <w:tcW w:w="1036" w:type="dxa"/>
                  <w:shd w:val="clear" w:color="auto" w:fill="auto"/>
                  <w:noWrap/>
                  <w:vAlign w:val="center"/>
                  <w:hideMark/>
                </w:tcPr>
                <w:p w14:paraId="3289FF1A" w14:textId="77777777" w:rsidR="00E45A7B" w:rsidRPr="000F0618" w:rsidRDefault="00E45A7B" w:rsidP="00E45A7B">
                  <w:pPr>
                    <w:jc w:val="center"/>
                    <w:rPr>
                      <w:rFonts w:eastAsia="Times New Roman"/>
                      <w:color w:val="auto"/>
                      <w:szCs w:val="22"/>
                      <w:lang w:eastAsia="en-GB"/>
                    </w:rPr>
                  </w:pPr>
                  <w:r>
                    <w:rPr>
                      <w:color w:val="000000"/>
                      <w:szCs w:val="22"/>
                    </w:rPr>
                    <w:t>0.25</w:t>
                  </w:r>
                </w:p>
              </w:tc>
              <w:tc>
                <w:tcPr>
                  <w:tcW w:w="1216" w:type="dxa"/>
                  <w:shd w:val="clear" w:color="auto" w:fill="auto"/>
                  <w:noWrap/>
                  <w:vAlign w:val="center"/>
                </w:tcPr>
                <w:p w14:paraId="730C449C" w14:textId="77777777" w:rsidR="00E45A7B" w:rsidRPr="000F0618" w:rsidRDefault="00E45A7B" w:rsidP="00E45A7B">
                  <w:pPr>
                    <w:jc w:val="center"/>
                    <w:rPr>
                      <w:rFonts w:eastAsia="Times New Roman"/>
                      <w:color w:val="auto"/>
                      <w:szCs w:val="22"/>
                      <w:lang w:eastAsia="en-GB"/>
                    </w:rPr>
                  </w:pPr>
                  <w:r>
                    <w:rPr>
                      <w:szCs w:val="22"/>
                    </w:rPr>
                    <w:t>0.981</w:t>
                  </w:r>
                </w:p>
              </w:tc>
              <w:tc>
                <w:tcPr>
                  <w:tcW w:w="1036" w:type="dxa"/>
                  <w:shd w:val="clear" w:color="auto" w:fill="auto"/>
                  <w:noWrap/>
                  <w:vAlign w:val="center"/>
                </w:tcPr>
                <w:p w14:paraId="38B10F68" w14:textId="77777777" w:rsidR="00E45A7B" w:rsidRPr="000F0618" w:rsidRDefault="00E45A7B" w:rsidP="00E45A7B">
                  <w:pPr>
                    <w:jc w:val="center"/>
                    <w:rPr>
                      <w:rFonts w:eastAsia="Times New Roman"/>
                      <w:color w:val="auto"/>
                      <w:szCs w:val="22"/>
                      <w:lang w:eastAsia="en-GB"/>
                    </w:rPr>
                  </w:pPr>
                  <w:r>
                    <w:rPr>
                      <w:szCs w:val="22"/>
                    </w:rPr>
                    <w:t>1.000</w:t>
                  </w:r>
                </w:p>
              </w:tc>
              <w:tc>
                <w:tcPr>
                  <w:tcW w:w="1176" w:type="dxa"/>
                  <w:shd w:val="clear" w:color="auto" w:fill="auto"/>
                  <w:noWrap/>
                  <w:vAlign w:val="center"/>
                </w:tcPr>
                <w:p w14:paraId="7BA8D0A2" w14:textId="77777777" w:rsidR="00E45A7B" w:rsidRPr="000F0618" w:rsidRDefault="00E45A7B" w:rsidP="00E45A7B">
                  <w:pPr>
                    <w:jc w:val="center"/>
                    <w:rPr>
                      <w:rFonts w:eastAsia="Times New Roman"/>
                      <w:color w:val="auto"/>
                      <w:szCs w:val="22"/>
                      <w:lang w:eastAsia="en-GB"/>
                    </w:rPr>
                  </w:pPr>
                  <w:r>
                    <w:rPr>
                      <w:szCs w:val="22"/>
                    </w:rPr>
                    <w:t>0.915</w:t>
                  </w:r>
                </w:p>
              </w:tc>
            </w:tr>
            <w:tr w:rsidR="00E45A7B" w:rsidRPr="000F0618" w14:paraId="11DAE372" w14:textId="77777777" w:rsidTr="00E96867">
              <w:trPr>
                <w:trHeight w:val="308"/>
              </w:trPr>
              <w:tc>
                <w:tcPr>
                  <w:tcW w:w="1036" w:type="dxa"/>
                  <w:shd w:val="clear" w:color="auto" w:fill="auto"/>
                  <w:noWrap/>
                  <w:vAlign w:val="center"/>
                  <w:hideMark/>
                </w:tcPr>
                <w:p w14:paraId="6A5B991A" w14:textId="77777777" w:rsidR="00E45A7B" w:rsidRPr="000F0618" w:rsidRDefault="00E45A7B" w:rsidP="00E45A7B">
                  <w:pPr>
                    <w:jc w:val="center"/>
                    <w:rPr>
                      <w:rFonts w:eastAsia="Times New Roman"/>
                      <w:color w:val="auto"/>
                      <w:szCs w:val="22"/>
                      <w:lang w:eastAsia="en-GB"/>
                    </w:rPr>
                  </w:pPr>
                  <w:r>
                    <w:rPr>
                      <w:color w:val="000000"/>
                      <w:szCs w:val="22"/>
                    </w:rPr>
                    <w:t>0.5</w:t>
                  </w:r>
                </w:p>
              </w:tc>
              <w:tc>
                <w:tcPr>
                  <w:tcW w:w="1216" w:type="dxa"/>
                  <w:shd w:val="clear" w:color="auto" w:fill="auto"/>
                  <w:noWrap/>
                  <w:vAlign w:val="center"/>
                </w:tcPr>
                <w:p w14:paraId="570D6FC8" w14:textId="77777777" w:rsidR="00E45A7B" w:rsidRPr="000F0618" w:rsidRDefault="00E45A7B" w:rsidP="00E45A7B">
                  <w:pPr>
                    <w:jc w:val="center"/>
                    <w:rPr>
                      <w:rFonts w:eastAsia="Times New Roman"/>
                      <w:color w:val="auto"/>
                      <w:szCs w:val="22"/>
                      <w:lang w:eastAsia="en-GB"/>
                    </w:rPr>
                  </w:pPr>
                  <w:r>
                    <w:rPr>
                      <w:szCs w:val="22"/>
                    </w:rPr>
                    <w:t>1.529</w:t>
                  </w:r>
                </w:p>
              </w:tc>
              <w:tc>
                <w:tcPr>
                  <w:tcW w:w="1036" w:type="dxa"/>
                  <w:shd w:val="clear" w:color="auto" w:fill="auto"/>
                  <w:noWrap/>
                  <w:vAlign w:val="center"/>
                </w:tcPr>
                <w:p w14:paraId="398636BB" w14:textId="77777777" w:rsidR="00E45A7B" w:rsidRPr="000F0618" w:rsidRDefault="00E45A7B" w:rsidP="00E45A7B">
                  <w:pPr>
                    <w:jc w:val="center"/>
                    <w:rPr>
                      <w:rFonts w:eastAsia="Times New Roman"/>
                      <w:color w:val="auto"/>
                      <w:szCs w:val="22"/>
                      <w:lang w:eastAsia="en-GB"/>
                    </w:rPr>
                  </w:pPr>
                  <w:r>
                    <w:rPr>
                      <w:szCs w:val="22"/>
                    </w:rPr>
                    <w:t>1.574</w:t>
                  </w:r>
                </w:p>
              </w:tc>
              <w:tc>
                <w:tcPr>
                  <w:tcW w:w="1176" w:type="dxa"/>
                  <w:shd w:val="clear" w:color="auto" w:fill="auto"/>
                  <w:noWrap/>
                  <w:vAlign w:val="center"/>
                </w:tcPr>
                <w:p w14:paraId="6CEE6D10" w14:textId="77777777" w:rsidR="00E45A7B" w:rsidRPr="000F0618" w:rsidRDefault="00E45A7B" w:rsidP="00E45A7B">
                  <w:pPr>
                    <w:jc w:val="center"/>
                    <w:rPr>
                      <w:rFonts w:eastAsia="Times New Roman"/>
                      <w:color w:val="auto"/>
                      <w:szCs w:val="22"/>
                      <w:lang w:eastAsia="en-GB"/>
                    </w:rPr>
                  </w:pPr>
                  <w:r>
                    <w:rPr>
                      <w:szCs w:val="22"/>
                    </w:rPr>
                    <w:t>1.469</w:t>
                  </w:r>
                </w:p>
              </w:tc>
            </w:tr>
            <w:tr w:rsidR="00E45A7B" w:rsidRPr="000F0618" w14:paraId="04B9A583" w14:textId="77777777" w:rsidTr="00E96867">
              <w:trPr>
                <w:trHeight w:val="308"/>
              </w:trPr>
              <w:tc>
                <w:tcPr>
                  <w:tcW w:w="1036" w:type="dxa"/>
                  <w:shd w:val="clear" w:color="auto" w:fill="auto"/>
                  <w:noWrap/>
                  <w:vAlign w:val="center"/>
                  <w:hideMark/>
                </w:tcPr>
                <w:p w14:paraId="15543DCB" w14:textId="77777777" w:rsidR="00E45A7B" w:rsidRPr="000F0618" w:rsidRDefault="00E45A7B" w:rsidP="00E45A7B">
                  <w:pPr>
                    <w:jc w:val="center"/>
                    <w:rPr>
                      <w:rFonts w:eastAsia="Times New Roman"/>
                      <w:color w:val="auto"/>
                      <w:szCs w:val="22"/>
                      <w:lang w:eastAsia="en-GB"/>
                    </w:rPr>
                  </w:pPr>
                  <w:r>
                    <w:rPr>
                      <w:color w:val="000000"/>
                      <w:szCs w:val="22"/>
                    </w:rPr>
                    <w:t>0.75</w:t>
                  </w:r>
                </w:p>
              </w:tc>
              <w:tc>
                <w:tcPr>
                  <w:tcW w:w="1216" w:type="dxa"/>
                  <w:shd w:val="clear" w:color="auto" w:fill="auto"/>
                  <w:noWrap/>
                  <w:vAlign w:val="center"/>
                </w:tcPr>
                <w:p w14:paraId="5BD3631F" w14:textId="77777777" w:rsidR="00E45A7B" w:rsidRPr="000F0618" w:rsidRDefault="00E45A7B" w:rsidP="00E45A7B">
                  <w:pPr>
                    <w:jc w:val="center"/>
                    <w:rPr>
                      <w:rFonts w:eastAsia="Times New Roman"/>
                      <w:color w:val="auto"/>
                      <w:szCs w:val="22"/>
                      <w:lang w:eastAsia="en-GB"/>
                    </w:rPr>
                  </w:pPr>
                  <w:r>
                    <w:rPr>
                      <w:szCs w:val="22"/>
                    </w:rPr>
                    <w:t>1.730</w:t>
                  </w:r>
                </w:p>
              </w:tc>
              <w:tc>
                <w:tcPr>
                  <w:tcW w:w="1036" w:type="dxa"/>
                  <w:shd w:val="clear" w:color="auto" w:fill="auto"/>
                  <w:noWrap/>
                  <w:vAlign w:val="center"/>
                </w:tcPr>
                <w:p w14:paraId="578E75F3" w14:textId="77777777" w:rsidR="00E45A7B" w:rsidRPr="000F0618" w:rsidRDefault="00E45A7B" w:rsidP="00E45A7B">
                  <w:pPr>
                    <w:jc w:val="center"/>
                    <w:rPr>
                      <w:rFonts w:eastAsia="Times New Roman"/>
                      <w:color w:val="auto"/>
                      <w:szCs w:val="22"/>
                      <w:lang w:eastAsia="en-GB"/>
                    </w:rPr>
                  </w:pPr>
                  <w:r>
                    <w:rPr>
                      <w:szCs w:val="22"/>
                    </w:rPr>
                    <w:t>1.858</w:t>
                  </w:r>
                </w:p>
              </w:tc>
              <w:tc>
                <w:tcPr>
                  <w:tcW w:w="1176" w:type="dxa"/>
                  <w:shd w:val="clear" w:color="auto" w:fill="auto"/>
                  <w:noWrap/>
                  <w:vAlign w:val="center"/>
                </w:tcPr>
                <w:p w14:paraId="0F4FD561" w14:textId="77777777" w:rsidR="00E45A7B" w:rsidRPr="000F0618" w:rsidRDefault="00E45A7B" w:rsidP="00E45A7B">
                  <w:pPr>
                    <w:jc w:val="center"/>
                    <w:rPr>
                      <w:rFonts w:eastAsia="Times New Roman"/>
                      <w:color w:val="auto"/>
                      <w:szCs w:val="22"/>
                      <w:lang w:eastAsia="en-GB"/>
                    </w:rPr>
                  </w:pPr>
                  <w:r>
                    <w:rPr>
                      <w:szCs w:val="22"/>
                    </w:rPr>
                    <w:t>1.876</w:t>
                  </w:r>
                </w:p>
              </w:tc>
            </w:tr>
            <w:tr w:rsidR="00E45A7B" w:rsidRPr="000F0618" w14:paraId="1FF289B2" w14:textId="77777777" w:rsidTr="00E96867">
              <w:trPr>
                <w:trHeight w:val="308"/>
              </w:trPr>
              <w:tc>
                <w:tcPr>
                  <w:tcW w:w="1036" w:type="dxa"/>
                  <w:shd w:val="clear" w:color="auto" w:fill="auto"/>
                  <w:noWrap/>
                  <w:vAlign w:val="center"/>
                  <w:hideMark/>
                </w:tcPr>
                <w:p w14:paraId="610F39B3" w14:textId="77777777" w:rsidR="00E45A7B" w:rsidRPr="000F0618" w:rsidRDefault="00E45A7B" w:rsidP="00E45A7B">
                  <w:pPr>
                    <w:jc w:val="center"/>
                    <w:rPr>
                      <w:rFonts w:eastAsia="Times New Roman"/>
                      <w:color w:val="auto"/>
                      <w:szCs w:val="22"/>
                      <w:lang w:eastAsia="en-GB"/>
                    </w:rPr>
                  </w:pPr>
                  <w:r>
                    <w:rPr>
                      <w:szCs w:val="22"/>
                    </w:rPr>
                    <w:t>1.0</w:t>
                  </w:r>
                </w:p>
              </w:tc>
              <w:tc>
                <w:tcPr>
                  <w:tcW w:w="1216" w:type="dxa"/>
                  <w:shd w:val="clear" w:color="auto" w:fill="auto"/>
                  <w:noWrap/>
                  <w:vAlign w:val="center"/>
                </w:tcPr>
                <w:p w14:paraId="20258130" w14:textId="77777777" w:rsidR="00E45A7B" w:rsidRPr="000F0618" w:rsidRDefault="00E45A7B" w:rsidP="00E45A7B">
                  <w:pPr>
                    <w:jc w:val="center"/>
                    <w:rPr>
                      <w:rFonts w:eastAsia="Times New Roman"/>
                      <w:color w:val="auto"/>
                      <w:szCs w:val="22"/>
                      <w:lang w:eastAsia="en-GB"/>
                    </w:rPr>
                  </w:pPr>
                  <w:r>
                    <w:rPr>
                      <w:szCs w:val="22"/>
                    </w:rPr>
                    <w:t>2.041</w:t>
                  </w:r>
                </w:p>
              </w:tc>
              <w:tc>
                <w:tcPr>
                  <w:tcW w:w="1036" w:type="dxa"/>
                  <w:shd w:val="clear" w:color="auto" w:fill="auto"/>
                  <w:noWrap/>
                  <w:vAlign w:val="center"/>
                </w:tcPr>
                <w:p w14:paraId="59D9DD43" w14:textId="77777777" w:rsidR="00E45A7B" w:rsidRPr="000F0618" w:rsidRDefault="00E45A7B" w:rsidP="00E45A7B">
                  <w:pPr>
                    <w:jc w:val="center"/>
                    <w:rPr>
                      <w:rFonts w:eastAsia="Times New Roman"/>
                      <w:color w:val="auto"/>
                      <w:szCs w:val="22"/>
                      <w:lang w:eastAsia="en-GB"/>
                    </w:rPr>
                  </w:pPr>
                  <w:r>
                    <w:rPr>
                      <w:szCs w:val="22"/>
                    </w:rPr>
                    <w:t>2.021</w:t>
                  </w:r>
                </w:p>
              </w:tc>
              <w:tc>
                <w:tcPr>
                  <w:tcW w:w="1176" w:type="dxa"/>
                  <w:shd w:val="clear" w:color="auto" w:fill="auto"/>
                  <w:noWrap/>
                  <w:vAlign w:val="center"/>
                </w:tcPr>
                <w:p w14:paraId="160A307B" w14:textId="77777777" w:rsidR="00E45A7B" w:rsidRPr="000F0618" w:rsidRDefault="00E45A7B" w:rsidP="00E45A7B">
                  <w:pPr>
                    <w:jc w:val="center"/>
                    <w:rPr>
                      <w:rFonts w:eastAsia="Times New Roman"/>
                      <w:color w:val="auto"/>
                      <w:szCs w:val="22"/>
                      <w:lang w:eastAsia="en-GB"/>
                    </w:rPr>
                  </w:pPr>
                  <w:r>
                    <w:rPr>
                      <w:szCs w:val="22"/>
                    </w:rPr>
                    <w:t>2.061</w:t>
                  </w:r>
                </w:p>
              </w:tc>
            </w:tr>
            <w:tr w:rsidR="00E45A7B" w:rsidRPr="000F0618" w14:paraId="5FFDD888" w14:textId="77777777" w:rsidTr="00E96867">
              <w:trPr>
                <w:trHeight w:val="308"/>
              </w:trPr>
              <w:tc>
                <w:tcPr>
                  <w:tcW w:w="1036" w:type="dxa"/>
                  <w:shd w:val="clear" w:color="auto" w:fill="auto"/>
                  <w:noWrap/>
                  <w:vAlign w:val="center"/>
                  <w:hideMark/>
                </w:tcPr>
                <w:p w14:paraId="36992F2E" w14:textId="77777777" w:rsidR="00E45A7B" w:rsidRPr="000F0618" w:rsidRDefault="00E45A7B" w:rsidP="00E45A7B">
                  <w:pPr>
                    <w:jc w:val="center"/>
                    <w:rPr>
                      <w:rFonts w:eastAsia="Times New Roman"/>
                      <w:color w:val="auto"/>
                      <w:szCs w:val="22"/>
                      <w:lang w:eastAsia="en-GB"/>
                    </w:rPr>
                  </w:pPr>
                  <w:r>
                    <w:rPr>
                      <w:color w:val="000000"/>
                      <w:szCs w:val="22"/>
                    </w:rPr>
                    <w:t>2.0</w:t>
                  </w:r>
                </w:p>
              </w:tc>
              <w:tc>
                <w:tcPr>
                  <w:tcW w:w="1216" w:type="dxa"/>
                  <w:shd w:val="clear" w:color="auto" w:fill="auto"/>
                  <w:noWrap/>
                  <w:vAlign w:val="center"/>
                </w:tcPr>
                <w:p w14:paraId="2DB3D66C" w14:textId="77777777" w:rsidR="00E45A7B" w:rsidRPr="000F0618" w:rsidRDefault="00E45A7B" w:rsidP="00E45A7B">
                  <w:pPr>
                    <w:jc w:val="center"/>
                    <w:rPr>
                      <w:rFonts w:eastAsia="Times New Roman"/>
                      <w:color w:val="auto"/>
                      <w:szCs w:val="22"/>
                      <w:lang w:eastAsia="en-GB"/>
                    </w:rPr>
                  </w:pPr>
                  <w:r>
                    <w:rPr>
                      <w:szCs w:val="22"/>
                    </w:rPr>
                    <w:t>0.376</w:t>
                  </w:r>
                </w:p>
              </w:tc>
              <w:tc>
                <w:tcPr>
                  <w:tcW w:w="1036" w:type="dxa"/>
                  <w:shd w:val="clear" w:color="auto" w:fill="auto"/>
                  <w:noWrap/>
                  <w:vAlign w:val="center"/>
                </w:tcPr>
                <w:p w14:paraId="6735B77C" w14:textId="77777777" w:rsidR="00E45A7B" w:rsidRPr="000F0618" w:rsidRDefault="00E45A7B" w:rsidP="00E45A7B">
                  <w:pPr>
                    <w:jc w:val="center"/>
                    <w:rPr>
                      <w:rFonts w:eastAsia="Times New Roman"/>
                      <w:color w:val="auto"/>
                      <w:szCs w:val="22"/>
                      <w:lang w:eastAsia="en-GB"/>
                    </w:rPr>
                  </w:pPr>
                  <w:r>
                    <w:rPr>
                      <w:szCs w:val="22"/>
                    </w:rPr>
                    <w:t>0.368</w:t>
                  </w:r>
                </w:p>
              </w:tc>
              <w:tc>
                <w:tcPr>
                  <w:tcW w:w="1176" w:type="dxa"/>
                  <w:shd w:val="clear" w:color="auto" w:fill="auto"/>
                  <w:noWrap/>
                  <w:vAlign w:val="center"/>
                </w:tcPr>
                <w:p w14:paraId="12CD107A" w14:textId="77777777" w:rsidR="00E45A7B" w:rsidRPr="000F0618" w:rsidRDefault="00E45A7B" w:rsidP="00E45A7B">
                  <w:pPr>
                    <w:jc w:val="center"/>
                    <w:rPr>
                      <w:rFonts w:eastAsia="Times New Roman"/>
                      <w:color w:val="auto"/>
                      <w:szCs w:val="22"/>
                      <w:lang w:eastAsia="en-GB"/>
                    </w:rPr>
                  </w:pPr>
                  <w:r>
                    <w:rPr>
                      <w:szCs w:val="22"/>
                    </w:rPr>
                    <w:t>0.347</w:t>
                  </w:r>
                </w:p>
              </w:tc>
            </w:tr>
            <w:tr w:rsidR="00E45A7B" w:rsidRPr="000F0618" w14:paraId="018BDEF7" w14:textId="77777777" w:rsidTr="00E96867">
              <w:trPr>
                <w:trHeight w:val="308"/>
              </w:trPr>
              <w:tc>
                <w:tcPr>
                  <w:tcW w:w="1036" w:type="dxa"/>
                  <w:shd w:val="clear" w:color="auto" w:fill="auto"/>
                  <w:noWrap/>
                  <w:vAlign w:val="center"/>
                  <w:hideMark/>
                </w:tcPr>
                <w:p w14:paraId="2868CCCC" w14:textId="77777777" w:rsidR="00E45A7B" w:rsidRPr="000F0618" w:rsidRDefault="00E45A7B" w:rsidP="00E45A7B">
                  <w:pPr>
                    <w:jc w:val="center"/>
                    <w:rPr>
                      <w:rFonts w:eastAsia="Times New Roman"/>
                      <w:color w:val="auto"/>
                      <w:szCs w:val="22"/>
                      <w:lang w:eastAsia="en-GB"/>
                    </w:rPr>
                  </w:pPr>
                  <w:r>
                    <w:rPr>
                      <w:color w:val="000000"/>
                      <w:szCs w:val="22"/>
                    </w:rPr>
                    <w:t>4.0</w:t>
                  </w:r>
                </w:p>
              </w:tc>
              <w:tc>
                <w:tcPr>
                  <w:tcW w:w="1216" w:type="dxa"/>
                  <w:shd w:val="clear" w:color="auto" w:fill="auto"/>
                  <w:noWrap/>
                  <w:vAlign w:val="center"/>
                </w:tcPr>
                <w:p w14:paraId="57857D75" w14:textId="77777777" w:rsidR="00E45A7B" w:rsidRPr="000F0618" w:rsidRDefault="00E45A7B" w:rsidP="00E45A7B">
                  <w:pPr>
                    <w:jc w:val="center"/>
                    <w:rPr>
                      <w:rFonts w:eastAsia="Times New Roman"/>
                      <w:color w:val="auto"/>
                      <w:szCs w:val="22"/>
                      <w:lang w:eastAsia="en-GB"/>
                    </w:rPr>
                  </w:pPr>
                  <w:r>
                    <w:rPr>
                      <w:szCs w:val="22"/>
                    </w:rPr>
                    <w:t>0.167</w:t>
                  </w:r>
                </w:p>
              </w:tc>
              <w:tc>
                <w:tcPr>
                  <w:tcW w:w="1036" w:type="dxa"/>
                  <w:shd w:val="clear" w:color="auto" w:fill="auto"/>
                  <w:noWrap/>
                  <w:vAlign w:val="center"/>
                </w:tcPr>
                <w:p w14:paraId="372AD90E" w14:textId="77777777" w:rsidR="00E45A7B" w:rsidRPr="000F0618" w:rsidRDefault="00E45A7B" w:rsidP="00E45A7B">
                  <w:pPr>
                    <w:jc w:val="center"/>
                    <w:rPr>
                      <w:rFonts w:eastAsia="Times New Roman"/>
                      <w:color w:val="auto"/>
                      <w:szCs w:val="22"/>
                      <w:lang w:eastAsia="en-GB"/>
                    </w:rPr>
                  </w:pPr>
                  <w:r>
                    <w:rPr>
                      <w:szCs w:val="22"/>
                    </w:rPr>
                    <w:t>0.164</w:t>
                  </w:r>
                </w:p>
              </w:tc>
              <w:tc>
                <w:tcPr>
                  <w:tcW w:w="1176" w:type="dxa"/>
                  <w:shd w:val="clear" w:color="auto" w:fill="auto"/>
                  <w:noWrap/>
                  <w:vAlign w:val="center"/>
                </w:tcPr>
                <w:p w14:paraId="01D5C8FA" w14:textId="77777777" w:rsidR="00E45A7B" w:rsidRPr="000F0618" w:rsidRDefault="00E45A7B" w:rsidP="00E45A7B">
                  <w:pPr>
                    <w:jc w:val="center"/>
                    <w:rPr>
                      <w:rFonts w:eastAsia="Times New Roman"/>
                      <w:color w:val="auto"/>
                      <w:szCs w:val="22"/>
                      <w:lang w:eastAsia="en-GB"/>
                    </w:rPr>
                  </w:pPr>
                  <w:r>
                    <w:rPr>
                      <w:szCs w:val="22"/>
                    </w:rPr>
                    <w:t>0.169</w:t>
                  </w:r>
                </w:p>
              </w:tc>
            </w:tr>
            <w:tr w:rsidR="00E45A7B" w:rsidRPr="000F0618" w14:paraId="10F76C89" w14:textId="77777777" w:rsidTr="00E96867">
              <w:trPr>
                <w:trHeight w:val="308"/>
              </w:trPr>
              <w:tc>
                <w:tcPr>
                  <w:tcW w:w="1036" w:type="dxa"/>
                  <w:shd w:val="clear" w:color="auto" w:fill="auto"/>
                  <w:noWrap/>
                  <w:vAlign w:val="center"/>
                  <w:hideMark/>
                </w:tcPr>
                <w:p w14:paraId="6DF5496D" w14:textId="77777777" w:rsidR="00E45A7B" w:rsidRPr="000F0618" w:rsidRDefault="00E45A7B" w:rsidP="00E45A7B">
                  <w:pPr>
                    <w:jc w:val="center"/>
                    <w:rPr>
                      <w:rFonts w:eastAsia="Times New Roman"/>
                      <w:color w:val="auto"/>
                      <w:szCs w:val="22"/>
                      <w:lang w:eastAsia="en-GB"/>
                    </w:rPr>
                  </w:pPr>
                  <w:r>
                    <w:rPr>
                      <w:color w:val="000000"/>
                      <w:szCs w:val="22"/>
                    </w:rPr>
                    <w:t>6.0</w:t>
                  </w:r>
                </w:p>
              </w:tc>
              <w:tc>
                <w:tcPr>
                  <w:tcW w:w="1216" w:type="dxa"/>
                  <w:shd w:val="clear" w:color="auto" w:fill="auto"/>
                  <w:noWrap/>
                  <w:vAlign w:val="center"/>
                </w:tcPr>
                <w:p w14:paraId="760EC510" w14:textId="77777777" w:rsidR="00E45A7B" w:rsidRPr="000F0618" w:rsidRDefault="00E45A7B" w:rsidP="00E45A7B">
                  <w:pPr>
                    <w:jc w:val="center"/>
                    <w:rPr>
                      <w:rFonts w:eastAsia="Times New Roman"/>
                      <w:color w:val="auto"/>
                      <w:szCs w:val="22"/>
                      <w:lang w:eastAsia="en-GB"/>
                    </w:rPr>
                  </w:pPr>
                  <w:r>
                    <w:rPr>
                      <w:szCs w:val="22"/>
                    </w:rPr>
                    <w:t>0.143</w:t>
                  </w:r>
                </w:p>
              </w:tc>
              <w:tc>
                <w:tcPr>
                  <w:tcW w:w="1036" w:type="dxa"/>
                  <w:shd w:val="clear" w:color="auto" w:fill="auto"/>
                  <w:noWrap/>
                  <w:vAlign w:val="center"/>
                </w:tcPr>
                <w:p w14:paraId="2FAAE82E" w14:textId="77777777" w:rsidR="00E45A7B" w:rsidRPr="000F0618" w:rsidRDefault="00E45A7B" w:rsidP="00E45A7B">
                  <w:pPr>
                    <w:jc w:val="center"/>
                    <w:rPr>
                      <w:rFonts w:eastAsia="Times New Roman"/>
                      <w:color w:val="auto"/>
                      <w:szCs w:val="22"/>
                      <w:lang w:eastAsia="en-GB"/>
                    </w:rPr>
                  </w:pPr>
                  <w:r>
                    <w:rPr>
                      <w:szCs w:val="22"/>
                    </w:rPr>
                    <w:t>0.150</w:t>
                  </w:r>
                </w:p>
              </w:tc>
              <w:tc>
                <w:tcPr>
                  <w:tcW w:w="1176" w:type="dxa"/>
                  <w:shd w:val="clear" w:color="auto" w:fill="auto"/>
                  <w:noWrap/>
                  <w:vAlign w:val="center"/>
                </w:tcPr>
                <w:p w14:paraId="4A99FFCE" w14:textId="77777777" w:rsidR="00E45A7B" w:rsidRPr="000F0618" w:rsidRDefault="00E45A7B" w:rsidP="00E45A7B">
                  <w:pPr>
                    <w:jc w:val="center"/>
                    <w:rPr>
                      <w:rFonts w:eastAsia="Times New Roman"/>
                      <w:color w:val="auto"/>
                      <w:szCs w:val="22"/>
                      <w:lang w:eastAsia="en-GB"/>
                    </w:rPr>
                  </w:pPr>
                  <w:r>
                    <w:rPr>
                      <w:szCs w:val="22"/>
                    </w:rPr>
                    <w:t>0.148</w:t>
                  </w:r>
                </w:p>
              </w:tc>
            </w:tr>
            <w:tr w:rsidR="00E45A7B" w:rsidRPr="000F0618" w14:paraId="74B561D7" w14:textId="77777777" w:rsidTr="00E96867">
              <w:trPr>
                <w:trHeight w:val="308"/>
              </w:trPr>
              <w:tc>
                <w:tcPr>
                  <w:tcW w:w="1036" w:type="dxa"/>
                  <w:shd w:val="clear" w:color="auto" w:fill="auto"/>
                  <w:noWrap/>
                  <w:vAlign w:val="center"/>
                  <w:hideMark/>
                </w:tcPr>
                <w:p w14:paraId="7F0B906B" w14:textId="77777777" w:rsidR="00E45A7B" w:rsidRPr="000F0618" w:rsidRDefault="00E45A7B" w:rsidP="00E45A7B">
                  <w:pPr>
                    <w:jc w:val="center"/>
                    <w:rPr>
                      <w:rFonts w:eastAsia="Times New Roman"/>
                      <w:color w:val="auto"/>
                      <w:szCs w:val="22"/>
                      <w:lang w:eastAsia="en-GB"/>
                    </w:rPr>
                  </w:pPr>
                  <w:r>
                    <w:rPr>
                      <w:color w:val="000000"/>
                      <w:szCs w:val="22"/>
                    </w:rPr>
                    <w:t>8.0</w:t>
                  </w:r>
                </w:p>
              </w:tc>
              <w:tc>
                <w:tcPr>
                  <w:tcW w:w="1216" w:type="dxa"/>
                  <w:shd w:val="clear" w:color="auto" w:fill="auto"/>
                  <w:noWrap/>
                  <w:vAlign w:val="center"/>
                </w:tcPr>
                <w:p w14:paraId="79B0521A" w14:textId="77777777" w:rsidR="00E45A7B" w:rsidRPr="000F0618" w:rsidRDefault="00E45A7B" w:rsidP="00E45A7B">
                  <w:pPr>
                    <w:jc w:val="center"/>
                    <w:rPr>
                      <w:rFonts w:eastAsia="Times New Roman"/>
                      <w:color w:val="auto"/>
                      <w:szCs w:val="22"/>
                      <w:lang w:eastAsia="en-GB"/>
                    </w:rPr>
                  </w:pPr>
                  <w:r>
                    <w:rPr>
                      <w:szCs w:val="22"/>
                    </w:rPr>
                    <w:t>0.118</w:t>
                  </w:r>
                </w:p>
              </w:tc>
              <w:tc>
                <w:tcPr>
                  <w:tcW w:w="1036" w:type="dxa"/>
                  <w:shd w:val="clear" w:color="auto" w:fill="auto"/>
                  <w:noWrap/>
                  <w:vAlign w:val="center"/>
                </w:tcPr>
                <w:p w14:paraId="7C4AABBF" w14:textId="77777777" w:rsidR="00E45A7B" w:rsidRPr="000F0618" w:rsidRDefault="00E45A7B" w:rsidP="00E45A7B">
                  <w:pPr>
                    <w:jc w:val="center"/>
                    <w:rPr>
                      <w:rFonts w:eastAsia="Times New Roman"/>
                      <w:color w:val="auto"/>
                      <w:szCs w:val="22"/>
                      <w:lang w:eastAsia="en-GB"/>
                    </w:rPr>
                  </w:pPr>
                  <w:r>
                    <w:rPr>
                      <w:szCs w:val="22"/>
                    </w:rPr>
                    <w:t>0.130</w:t>
                  </w:r>
                </w:p>
              </w:tc>
              <w:tc>
                <w:tcPr>
                  <w:tcW w:w="1176" w:type="dxa"/>
                  <w:shd w:val="clear" w:color="auto" w:fill="auto"/>
                  <w:noWrap/>
                  <w:vAlign w:val="center"/>
                </w:tcPr>
                <w:p w14:paraId="57ABCBC6" w14:textId="77777777" w:rsidR="00E45A7B" w:rsidRPr="000F0618" w:rsidRDefault="00E45A7B" w:rsidP="00E45A7B">
                  <w:pPr>
                    <w:jc w:val="center"/>
                    <w:rPr>
                      <w:rFonts w:eastAsia="Times New Roman"/>
                      <w:color w:val="auto"/>
                      <w:szCs w:val="22"/>
                      <w:lang w:eastAsia="en-GB"/>
                    </w:rPr>
                  </w:pPr>
                  <w:r>
                    <w:rPr>
                      <w:szCs w:val="22"/>
                    </w:rPr>
                    <w:t>0.122</w:t>
                  </w:r>
                </w:p>
              </w:tc>
            </w:tr>
            <w:tr w:rsidR="00E45A7B" w:rsidRPr="000F0618" w14:paraId="7A6FBD60" w14:textId="77777777" w:rsidTr="00E96867">
              <w:trPr>
                <w:trHeight w:val="308"/>
              </w:trPr>
              <w:tc>
                <w:tcPr>
                  <w:tcW w:w="1036" w:type="dxa"/>
                  <w:shd w:val="clear" w:color="auto" w:fill="auto"/>
                  <w:noWrap/>
                  <w:vAlign w:val="center"/>
                  <w:hideMark/>
                </w:tcPr>
                <w:p w14:paraId="6D77590F" w14:textId="77777777" w:rsidR="00E45A7B" w:rsidRPr="000F0618" w:rsidRDefault="00E45A7B" w:rsidP="00E45A7B">
                  <w:pPr>
                    <w:jc w:val="center"/>
                    <w:rPr>
                      <w:rFonts w:eastAsia="Times New Roman"/>
                      <w:color w:val="auto"/>
                      <w:szCs w:val="22"/>
                      <w:lang w:eastAsia="en-GB"/>
                    </w:rPr>
                  </w:pPr>
                  <w:r>
                    <w:rPr>
                      <w:color w:val="000000"/>
                      <w:szCs w:val="22"/>
                    </w:rPr>
                    <w:t>10.0</w:t>
                  </w:r>
                </w:p>
              </w:tc>
              <w:tc>
                <w:tcPr>
                  <w:tcW w:w="1216" w:type="dxa"/>
                  <w:shd w:val="clear" w:color="auto" w:fill="auto"/>
                  <w:noWrap/>
                  <w:vAlign w:val="center"/>
                </w:tcPr>
                <w:p w14:paraId="16A07A48" w14:textId="77777777" w:rsidR="00E45A7B" w:rsidRPr="000F0618" w:rsidRDefault="00E45A7B" w:rsidP="00E45A7B">
                  <w:pPr>
                    <w:jc w:val="center"/>
                    <w:rPr>
                      <w:rFonts w:eastAsia="Times New Roman"/>
                      <w:color w:val="auto"/>
                      <w:szCs w:val="22"/>
                      <w:lang w:eastAsia="en-GB"/>
                    </w:rPr>
                  </w:pPr>
                  <w:r>
                    <w:rPr>
                      <w:szCs w:val="22"/>
                    </w:rPr>
                    <w:t>0.105</w:t>
                  </w:r>
                </w:p>
              </w:tc>
              <w:tc>
                <w:tcPr>
                  <w:tcW w:w="1036" w:type="dxa"/>
                  <w:shd w:val="clear" w:color="auto" w:fill="auto"/>
                  <w:noWrap/>
                  <w:vAlign w:val="center"/>
                </w:tcPr>
                <w:p w14:paraId="257FC9F0" w14:textId="77777777" w:rsidR="00E45A7B" w:rsidRPr="000F0618" w:rsidRDefault="00E45A7B" w:rsidP="00E45A7B">
                  <w:pPr>
                    <w:jc w:val="center"/>
                    <w:rPr>
                      <w:rFonts w:eastAsia="Times New Roman"/>
                      <w:color w:val="auto"/>
                      <w:szCs w:val="22"/>
                      <w:lang w:eastAsia="en-GB"/>
                    </w:rPr>
                  </w:pPr>
                  <w:r>
                    <w:rPr>
                      <w:szCs w:val="22"/>
                    </w:rPr>
                    <w:t>0.111</w:t>
                  </w:r>
                </w:p>
              </w:tc>
              <w:tc>
                <w:tcPr>
                  <w:tcW w:w="1176" w:type="dxa"/>
                  <w:shd w:val="clear" w:color="auto" w:fill="auto"/>
                  <w:noWrap/>
                  <w:vAlign w:val="center"/>
                </w:tcPr>
                <w:p w14:paraId="3272D55A" w14:textId="77777777" w:rsidR="00E45A7B" w:rsidRPr="000F0618" w:rsidRDefault="00E45A7B" w:rsidP="00E45A7B">
                  <w:pPr>
                    <w:jc w:val="center"/>
                    <w:rPr>
                      <w:rFonts w:eastAsia="Times New Roman"/>
                      <w:color w:val="auto"/>
                      <w:szCs w:val="22"/>
                      <w:lang w:eastAsia="en-GB"/>
                    </w:rPr>
                  </w:pPr>
                  <w:r>
                    <w:rPr>
                      <w:szCs w:val="22"/>
                    </w:rPr>
                    <w:t>0.112</w:t>
                  </w:r>
                </w:p>
              </w:tc>
            </w:tr>
            <w:tr w:rsidR="00E45A7B" w:rsidRPr="000F0618" w14:paraId="58D7DD8A" w14:textId="77777777" w:rsidTr="00E96867">
              <w:trPr>
                <w:trHeight w:val="308"/>
              </w:trPr>
              <w:tc>
                <w:tcPr>
                  <w:tcW w:w="1036" w:type="dxa"/>
                  <w:shd w:val="clear" w:color="auto" w:fill="auto"/>
                  <w:noWrap/>
                  <w:vAlign w:val="center"/>
                  <w:hideMark/>
                </w:tcPr>
                <w:p w14:paraId="2BC10A5B" w14:textId="77777777" w:rsidR="00E45A7B" w:rsidRPr="000F0618" w:rsidRDefault="00E45A7B" w:rsidP="00E45A7B">
                  <w:pPr>
                    <w:jc w:val="center"/>
                    <w:rPr>
                      <w:rFonts w:eastAsia="Times New Roman"/>
                      <w:color w:val="auto"/>
                      <w:szCs w:val="22"/>
                      <w:lang w:eastAsia="en-GB"/>
                    </w:rPr>
                  </w:pPr>
                  <w:r>
                    <w:rPr>
                      <w:color w:val="000000"/>
                      <w:szCs w:val="22"/>
                    </w:rPr>
                    <w:t>12.0</w:t>
                  </w:r>
                </w:p>
              </w:tc>
              <w:tc>
                <w:tcPr>
                  <w:tcW w:w="1216" w:type="dxa"/>
                  <w:shd w:val="clear" w:color="auto" w:fill="auto"/>
                  <w:noWrap/>
                  <w:vAlign w:val="center"/>
                </w:tcPr>
                <w:p w14:paraId="27B70FEA" w14:textId="77777777" w:rsidR="00E45A7B" w:rsidRPr="000F0618" w:rsidRDefault="00E45A7B" w:rsidP="00E45A7B">
                  <w:pPr>
                    <w:jc w:val="center"/>
                    <w:rPr>
                      <w:rFonts w:eastAsia="Times New Roman"/>
                      <w:color w:val="auto"/>
                      <w:szCs w:val="22"/>
                      <w:lang w:eastAsia="en-GB"/>
                    </w:rPr>
                  </w:pPr>
                  <w:r>
                    <w:rPr>
                      <w:szCs w:val="22"/>
                    </w:rPr>
                    <w:t>0.096</w:t>
                  </w:r>
                </w:p>
              </w:tc>
              <w:tc>
                <w:tcPr>
                  <w:tcW w:w="1036" w:type="dxa"/>
                  <w:shd w:val="clear" w:color="auto" w:fill="auto"/>
                  <w:noWrap/>
                  <w:vAlign w:val="center"/>
                </w:tcPr>
                <w:p w14:paraId="34EA4918" w14:textId="77777777" w:rsidR="00E45A7B" w:rsidRPr="000F0618" w:rsidRDefault="00E45A7B" w:rsidP="00E45A7B">
                  <w:pPr>
                    <w:jc w:val="center"/>
                    <w:rPr>
                      <w:rFonts w:eastAsia="Times New Roman"/>
                      <w:color w:val="auto"/>
                      <w:szCs w:val="22"/>
                      <w:lang w:eastAsia="en-GB"/>
                    </w:rPr>
                  </w:pPr>
                  <w:r>
                    <w:rPr>
                      <w:szCs w:val="22"/>
                    </w:rPr>
                    <w:t>0.097</w:t>
                  </w:r>
                </w:p>
              </w:tc>
              <w:tc>
                <w:tcPr>
                  <w:tcW w:w="1176" w:type="dxa"/>
                  <w:shd w:val="clear" w:color="auto" w:fill="auto"/>
                  <w:noWrap/>
                  <w:vAlign w:val="center"/>
                </w:tcPr>
                <w:p w14:paraId="1B02E354" w14:textId="77777777" w:rsidR="00E45A7B" w:rsidRPr="000F0618" w:rsidRDefault="00E45A7B" w:rsidP="00E45A7B">
                  <w:pPr>
                    <w:jc w:val="center"/>
                    <w:rPr>
                      <w:rFonts w:eastAsia="Times New Roman"/>
                      <w:color w:val="auto"/>
                      <w:szCs w:val="22"/>
                      <w:lang w:eastAsia="en-GB"/>
                    </w:rPr>
                  </w:pPr>
                  <w:r>
                    <w:rPr>
                      <w:szCs w:val="22"/>
                    </w:rPr>
                    <w:t>0.093</w:t>
                  </w:r>
                </w:p>
              </w:tc>
            </w:tr>
            <w:tr w:rsidR="00E45A7B" w:rsidRPr="000F0618" w14:paraId="56396F29" w14:textId="77777777" w:rsidTr="00E96867">
              <w:trPr>
                <w:trHeight w:val="308"/>
              </w:trPr>
              <w:tc>
                <w:tcPr>
                  <w:tcW w:w="1036" w:type="dxa"/>
                  <w:shd w:val="clear" w:color="auto" w:fill="auto"/>
                  <w:noWrap/>
                  <w:vAlign w:val="center"/>
                  <w:hideMark/>
                </w:tcPr>
                <w:p w14:paraId="6C5AD0AB" w14:textId="77777777" w:rsidR="00E45A7B" w:rsidRPr="000F0618" w:rsidRDefault="00E45A7B" w:rsidP="00E45A7B">
                  <w:pPr>
                    <w:jc w:val="center"/>
                    <w:rPr>
                      <w:rFonts w:eastAsia="Times New Roman"/>
                      <w:color w:val="auto"/>
                      <w:szCs w:val="22"/>
                      <w:lang w:eastAsia="en-GB"/>
                    </w:rPr>
                  </w:pPr>
                  <w:r>
                    <w:rPr>
                      <w:color w:val="000000"/>
                      <w:szCs w:val="22"/>
                    </w:rPr>
                    <w:t>16.0</w:t>
                  </w:r>
                </w:p>
              </w:tc>
              <w:tc>
                <w:tcPr>
                  <w:tcW w:w="1216" w:type="dxa"/>
                  <w:shd w:val="clear" w:color="auto" w:fill="auto"/>
                  <w:noWrap/>
                  <w:vAlign w:val="center"/>
                </w:tcPr>
                <w:p w14:paraId="730432A5" w14:textId="77777777" w:rsidR="00E45A7B" w:rsidRPr="000F0618" w:rsidRDefault="00E45A7B" w:rsidP="00E45A7B">
                  <w:pPr>
                    <w:jc w:val="center"/>
                    <w:rPr>
                      <w:rFonts w:eastAsia="Times New Roman"/>
                      <w:color w:val="auto"/>
                      <w:szCs w:val="22"/>
                      <w:lang w:eastAsia="en-GB"/>
                    </w:rPr>
                  </w:pPr>
                  <w:r>
                    <w:rPr>
                      <w:szCs w:val="22"/>
                    </w:rPr>
                    <w:t>0.075</w:t>
                  </w:r>
                </w:p>
              </w:tc>
              <w:tc>
                <w:tcPr>
                  <w:tcW w:w="1036" w:type="dxa"/>
                  <w:shd w:val="clear" w:color="auto" w:fill="auto"/>
                  <w:noWrap/>
                  <w:vAlign w:val="center"/>
                </w:tcPr>
                <w:p w14:paraId="0317CDF8" w14:textId="77777777" w:rsidR="00E45A7B" w:rsidRPr="000F0618" w:rsidRDefault="00E45A7B" w:rsidP="00E45A7B">
                  <w:pPr>
                    <w:jc w:val="center"/>
                    <w:rPr>
                      <w:rFonts w:eastAsia="Times New Roman"/>
                      <w:color w:val="auto"/>
                      <w:szCs w:val="22"/>
                      <w:lang w:eastAsia="en-GB"/>
                    </w:rPr>
                  </w:pPr>
                  <w:r>
                    <w:rPr>
                      <w:szCs w:val="22"/>
                    </w:rPr>
                    <w:t>0.076</w:t>
                  </w:r>
                </w:p>
              </w:tc>
              <w:tc>
                <w:tcPr>
                  <w:tcW w:w="1176" w:type="dxa"/>
                  <w:shd w:val="clear" w:color="auto" w:fill="auto"/>
                  <w:noWrap/>
                  <w:vAlign w:val="center"/>
                </w:tcPr>
                <w:p w14:paraId="43455778" w14:textId="77777777" w:rsidR="00E45A7B" w:rsidRPr="000F0618" w:rsidRDefault="00E45A7B" w:rsidP="00E45A7B">
                  <w:pPr>
                    <w:jc w:val="center"/>
                    <w:rPr>
                      <w:rFonts w:eastAsia="Times New Roman"/>
                      <w:color w:val="auto"/>
                      <w:szCs w:val="22"/>
                      <w:lang w:eastAsia="en-GB"/>
                    </w:rPr>
                  </w:pPr>
                  <w:r>
                    <w:rPr>
                      <w:szCs w:val="22"/>
                    </w:rPr>
                    <w:t>0.075</w:t>
                  </w:r>
                </w:p>
              </w:tc>
            </w:tr>
            <w:tr w:rsidR="00E45A7B" w:rsidRPr="000F0618" w14:paraId="0BEACE88" w14:textId="77777777" w:rsidTr="00E96867">
              <w:trPr>
                <w:trHeight w:val="308"/>
              </w:trPr>
              <w:tc>
                <w:tcPr>
                  <w:tcW w:w="1036" w:type="dxa"/>
                  <w:shd w:val="clear" w:color="auto" w:fill="auto"/>
                  <w:noWrap/>
                  <w:vAlign w:val="center"/>
                  <w:hideMark/>
                </w:tcPr>
                <w:p w14:paraId="746A5D32" w14:textId="77777777" w:rsidR="00E45A7B" w:rsidRPr="000F0618" w:rsidRDefault="00E45A7B" w:rsidP="00E45A7B">
                  <w:pPr>
                    <w:jc w:val="center"/>
                    <w:rPr>
                      <w:rFonts w:eastAsia="Times New Roman"/>
                      <w:color w:val="auto"/>
                      <w:szCs w:val="22"/>
                      <w:lang w:eastAsia="en-GB"/>
                    </w:rPr>
                  </w:pPr>
                  <w:r>
                    <w:rPr>
                      <w:color w:val="000000"/>
                      <w:szCs w:val="22"/>
                    </w:rPr>
                    <w:t>24.0</w:t>
                  </w:r>
                </w:p>
              </w:tc>
              <w:tc>
                <w:tcPr>
                  <w:tcW w:w="1216" w:type="dxa"/>
                  <w:shd w:val="clear" w:color="auto" w:fill="auto"/>
                  <w:noWrap/>
                  <w:vAlign w:val="center"/>
                </w:tcPr>
                <w:p w14:paraId="2F86372F" w14:textId="77777777" w:rsidR="00E45A7B" w:rsidRPr="000F0618" w:rsidRDefault="00E45A7B" w:rsidP="00E45A7B">
                  <w:pPr>
                    <w:jc w:val="center"/>
                    <w:rPr>
                      <w:rFonts w:eastAsia="Times New Roman"/>
                      <w:color w:val="auto"/>
                      <w:szCs w:val="22"/>
                      <w:lang w:eastAsia="en-GB"/>
                    </w:rPr>
                  </w:pPr>
                  <w:r>
                    <w:rPr>
                      <w:szCs w:val="22"/>
                    </w:rPr>
                    <w:t>0.054</w:t>
                  </w:r>
                </w:p>
              </w:tc>
              <w:tc>
                <w:tcPr>
                  <w:tcW w:w="1036" w:type="dxa"/>
                  <w:shd w:val="clear" w:color="auto" w:fill="auto"/>
                  <w:noWrap/>
                  <w:vAlign w:val="center"/>
                </w:tcPr>
                <w:p w14:paraId="4AFFCED4" w14:textId="77777777" w:rsidR="00E45A7B" w:rsidRPr="000F0618" w:rsidRDefault="00E45A7B" w:rsidP="00E45A7B">
                  <w:pPr>
                    <w:jc w:val="center"/>
                    <w:rPr>
                      <w:rFonts w:eastAsia="Times New Roman"/>
                      <w:color w:val="auto"/>
                      <w:szCs w:val="22"/>
                      <w:lang w:eastAsia="en-GB"/>
                    </w:rPr>
                  </w:pPr>
                  <w:r>
                    <w:rPr>
                      <w:szCs w:val="22"/>
                    </w:rPr>
                    <w:t>0.054</w:t>
                  </w:r>
                </w:p>
              </w:tc>
              <w:tc>
                <w:tcPr>
                  <w:tcW w:w="1176" w:type="dxa"/>
                  <w:shd w:val="clear" w:color="auto" w:fill="auto"/>
                  <w:noWrap/>
                  <w:vAlign w:val="center"/>
                </w:tcPr>
                <w:p w14:paraId="52AE832A" w14:textId="77777777" w:rsidR="00E45A7B" w:rsidRPr="000F0618" w:rsidRDefault="00E45A7B" w:rsidP="00E45A7B">
                  <w:pPr>
                    <w:jc w:val="center"/>
                    <w:rPr>
                      <w:rFonts w:eastAsia="Times New Roman"/>
                      <w:color w:val="auto"/>
                      <w:szCs w:val="22"/>
                      <w:lang w:eastAsia="en-GB"/>
                    </w:rPr>
                  </w:pPr>
                  <w:r>
                    <w:rPr>
                      <w:szCs w:val="22"/>
                    </w:rPr>
                    <w:t>0.055</w:t>
                  </w:r>
                </w:p>
              </w:tc>
            </w:tr>
            <w:tr w:rsidR="00E45A7B" w:rsidRPr="000F0618" w14:paraId="0C10BF23" w14:textId="77777777" w:rsidTr="00E96867">
              <w:trPr>
                <w:trHeight w:val="308"/>
              </w:trPr>
              <w:tc>
                <w:tcPr>
                  <w:tcW w:w="1036" w:type="dxa"/>
                  <w:shd w:val="clear" w:color="auto" w:fill="auto"/>
                  <w:noWrap/>
                  <w:vAlign w:val="center"/>
                  <w:hideMark/>
                </w:tcPr>
                <w:p w14:paraId="4A01FCF0" w14:textId="77777777" w:rsidR="00E45A7B" w:rsidRPr="000F0618" w:rsidRDefault="00E45A7B" w:rsidP="00E45A7B">
                  <w:pPr>
                    <w:jc w:val="center"/>
                    <w:rPr>
                      <w:rFonts w:eastAsia="Times New Roman"/>
                      <w:color w:val="auto"/>
                      <w:szCs w:val="22"/>
                      <w:lang w:eastAsia="en-GB"/>
                    </w:rPr>
                  </w:pPr>
                  <w:r>
                    <w:rPr>
                      <w:color w:val="000000"/>
                      <w:szCs w:val="22"/>
                    </w:rPr>
                    <w:t>36.0</w:t>
                  </w:r>
                </w:p>
              </w:tc>
              <w:tc>
                <w:tcPr>
                  <w:tcW w:w="1216" w:type="dxa"/>
                  <w:shd w:val="clear" w:color="auto" w:fill="auto"/>
                  <w:noWrap/>
                  <w:vAlign w:val="center"/>
                </w:tcPr>
                <w:p w14:paraId="4951729B" w14:textId="77777777" w:rsidR="00E45A7B" w:rsidRPr="000F0618" w:rsidRDefault="00E45A7B" w:rsidP="00E45A7B">
                  <w:pPr>
                    <w:jc w:val="center"/>
                    <w:rPr>
                      <w:rFonts w:eastAsia="Times New Roman"/>
                      <w:color w:val="auto"/>
                      <w:szCs w:val="22"/>
                      <w:lang w:eastAsia="en-GB"/>
                    </w:rPr>
                  </w:pPr>
                  <w:r>
                    <w:rPr>
                      <w:szCs w:val="22"/>
                    </w:rPr>
                    <w:t>0.0340</w:t>
                  </w:r>
                </w:p>
              </w:tc>
              <w:tc>
                <w:tcPr>
                  <w:tcW w:w="1036" w:type="dxa"/>
                  <w:shd w:val="clear" w:color="auto" w:fill="auto"/>
                  <w:noWrap/>
                  <w:vAlign w:val="center"/>
                </w:tcPr>
                <w:p w14:paraId="54A681F8" w14:textId="77777777" w:rsidR="00E45A7B" w:rsidRPr="000F0618" w:rsidRDefault="00E45A7B" w:rsidP="00E45A7B">
                  <w:pPr>
                    <w:jc w:val="center"/>
                    <w:rPr>
                      <w:rFonts w:eastAsia="Times New Roman"/>
                      <w:color w:val="auto"/>
                      <w:szCs w:val="22"/>
                      <w:lang w:eastAsia="en-GB"/>
                    </w:rPr>
                  </w:pPr>
                  <w:r>
                    <w:rPr>
                      <w:szCs w:val="22"/>
                    </w:rPr>
                    <w:t>0.0360</w:t>
                  </w:r>
                </w:p>
              </w:tc>
              <w:tc>
                <w:tcPr>
                  <w:tcW w:w="1176" w:type="dxa"/>
                  <w:shd w:val="clear" w:color="auto" w:fill="auto"/>
                  <w:noWrap/>
                  <w:vAlign w:val="center"/>
                </w:tcPr>
                <w:p w14:paraId="12D4E2E2" w14:textId="77777777" w:rsidR="00E45A7B" w:rsidRPr="000F0618" w:rsidRDefault="00E45A7B" w:rsidP="00E45A7B">
                  <w:pPr>
                    <w:jc w:val="center"/>
                    <w:rPr>
                      <w:rFonts w:eastAsia="Times New Roman"/>
                      <w:color w:val="auto"/>
                      <w:szCs w:val="22"/>
                      <w:lang w:eastAsia="en-GB"/>
                    </w:rPr>
                  </w:pPr>
                  <w:r>
                    <w:rPr>
                      <w:szCs w:val="22"/>
                    </w:rPr>
                    <w:t>0.0340</w:t>
                  </w:r>
                </w:p>
              </w:tc>
            </w:tr>
            <w:tr w:rsidR="00E45A7B" w:rsidRPr="000F0618" w14:paraId="26356741" w14:textId="77777777" w:rsidTr="00E96867">
              <w:trPr>
                <w:trHeight w:val="308"/>
              </w:trPr>
              <w:tc>
                <w:tcPr>
                  <w:tcW w:w="1036" w:type="dxa"/>
                  <w:shd w:val="clear" w:color="auto" w:fill="auto"/>
                  <w:noWrap/>
                  <w:vAlign w:val="center"/>
                  <w:hideMark/>
                </w:tcPr>
                <w:p w14:paraId="79815CAE" w14:textId="77777777" w:rsidR="00E45A7B" w:rsidRPr="000F0618" w:rsidRDefault="00E45A7B" w:rsidP="00E45A7B">
                  <w:pPr>
                    <w:jc w:val="center"/>
                    <w:rPr>
                      <w:rFonts w:eastAsia="Times New Roman"/>
                      <w:color w:val="auto"/>
                      <w:szCs w:val="22"/>
                      <w:lang w:eastAsia="en-GB"/>
                    </w:rPr>
                  </w:pPr>
                  <w:r>
                    <w:rPr>
                      <w:color w:val="000000"/>
                      <w:szCs w:val="22"/>
                    </w:rPr>
                    <w:t>48.0</w:t>
                  </w:r>
                </w:p>
              </w:tc>
              <w:tc>
                <w:tcPr>
                  <w:tcW w:w="1216" w:type="dxa"/>
                  <w:shd w:val="clear" w:color="auto" w:fill="auto"/>
                  <w:noWrap/>
                  <w:vAlign w:val="center"/>
                </w:tcPr>
                <w:p w14:paraId="72CD7D8A" w14:textId="77777777" w:rsidR="00E45A7B" w:rsidRPr="000F0618" w:rsidRDefault="00E45A7B" w:rsidP="00E45A7B">
                  <w:pPr>
                    <w:jc w:val="center"/>
                    <w:rPr>
                      <w:rFonts w:eastAsia="Times New Roman"/>
                      <w:color w:val="auto"/>
                      <w:szCs w:val="22"/>
                      <w:lang w:eastAsia="en-GB"/>
                    </w:rPr>
                  </w:pPr>
                  <w:r>
                    <w:rPr>
                      <w:szCs w:val="22"/>
                    </w:rPr>
                    <w:t>0.0245</w:t>
                  </w:r>
                </w:p>
              </w:tc>
              <w:tc>
                <w:tcPr>
                  <w:tcW w:w="1036" w:type="dxa"/>
                  <w:shd w:val="clear" w:color="auto" w:fill="auto"/>
                  <w:noWrap/>
                  <w:vAlign w:val="center"/>
                </w:tcPr>
                <w:p w14:paraId="5055FA90" w14:textId="77777777" w:rsidR="00E45A7B" w:rsidRPr="000F0618" w:rsidRDefault="00E45A7B" w:rsidP="00E45A7B">
                  <w:pPr>
                    <w:jc w:val="center"/>
                    <w:rPr>
                      <w:rFonts w:eastAsia="Times New Roman"/>
                      <w:color w:val="auto"/>
                      <w:szCs w:val="22"/>
                      <w:lang w:eastAsia="en-GB"/>
                    </w:rPr>
                  </w:pPr>
                  <w:r>
                    <w:rPr>
                      <w:szCs w:val="22"/>
                    </w:rPr>
                    <w:t>0.0240</w:t>
                  </w:r>
                </w:p>
              </w:tc>
              <w:tc>
                <w:tcPr>
                  <w:tcW w:w="1176" w:type="dxa"/>
                  <w:shd w:val="clear" w:color="auto" w:fill="auto"/>
                  <w:noWrap/>
                  <w:vAlign w:val="center"/>
                </w:tcPr>
                <w:p w14:paraId="0D7A41A7" w14:textId="77777777" w:rsidR="00E45A7B" w:rsidRPr="000F0618" w:rsidRDefault="00E45A7B" w:rsidP="00E45A7B">
                  <w:pPr>
                    <w:jc w:val="center"/>
                    <w:rPr>
                      <w:rFonts w:eastAsia="Times New Roman"/>
                      <w:color w:val="auto"/>
                      <w:szCs w:val="22"/>
                      <w:lang w:eastAsia="en-GB"/>
                    </w:rPr>
                  </w:pPr>
                  <w:r>
                    <w:rPr>
                      <w:szCs w:val="22"/>
                    </w:rPr>
                    <w:t>0.0240</w:t>
                  </w:r>
                </w:p>
              </w:tc>
            </w:tr>
            <w:tr w:rsidR="00E45A7B" w:rsidRPr="000F0618" w14:paraId="56C4FF24" w14:textId="77777777" w:rsidTr="00E96867">
              <w:trPr>
                <w:trHeight w:val="308"/>
              </w:trPr>
              <w:tc>
                <w:tcPr>
                  <w:tcW w:w="1036" w:type="dxa"/>
                  <w:shd w:val="clear" w:color="auto" w:fill="auto"/>
                  <w:noWrap/>
                  <w:vAlign w:val="center"/>
                  <w:hideMark/>
                </w:tcPr>
                <w:p w14:paraId="69C6FC4E" w14:textId="77777777" w:rsidR="00E45A7B" w:rsidRPr="000F0618" w:rsidRDefault="00E45A7B" w:rsidP="00E45A7B">
                  <w:pPr>
                    <w:jc w:val="center"/>
                    <w:rPr>
                      <w:rFonts w:eastAsia="Times New Roman"/>
                      <w:color w:val="auto"/>
                      <w:szCs w:val="22"/>
                      <w:lang w:eastAsia="en-GB"/>
                    </w:rPr>
                  </w:pPr>
                  <w:r>
                    <w:rPr>
                      <w:color w:val="000000"/>
                      <w:szCs w:val="22"/>
                    </w:rPr>
                    <w:t>60.0</w:t>
                  </w:r>
                </w:p>
              </w:tc>
              <w:tc>
                <w:tcPr>
                  <w:tcW w:w="1216" w:type="dxa"/>
                  <w:shd w:val="clear" w:color="auto" w:fill="auto"/>
                  <w:noWrap/>
                  <w:vAlign w:val="center"/>
                </w:tcPr>
                <w:p w14:paraId="11CA386C" w14:textId="77777777" w:rsidR="00E45A7B" w:rsidRPr="000F0618" w:rsidRDefault="00E45A7B" w:rsidP="00E45A7B">
                  <w:pPr>
                    <w:jc w:val="center"/>
                    <w:rPr>
                      <w:rFonts w:eastAsia="Times New Roman"/>
                      <w:color w:val="auto"/>
                      <w:szCs w:val="22"/>
                      <w:lang w:eastAsia="en-GB"/>
                    </w:rPr>
                  </w:pPr>
                  <w:r>
                    <w:rPr>
                      <w:szCs w:val="22"/>
                    </w:rPr>
                    <w:t>0.0172</w:t>
                  </w:r>
                </w:p>
              </w:tc>
              <w:tc>
                <w:tcPr>
                  <w:tcW w:w="1036" w:type="dxa"/>
                  <w:shd w:val="clear" w:color="auto" w:fill="auto"/>
                  <w:noWrap/>
                  <w:vAlign w:val="center"/>
                </w:tcPr>
                <w:p w14:paraId="15E332EC" w14:textId="77777777" w:rsidR="00E45A7B" w:rsidRPr="000F0618" w:rsidRDefault="00E45A7B" w:rsidP="00E45A7B">
                  <w:pPr>
                    <w:jc w:val="center"/>
                    <w:rPr>
                      <w:rFonts w:eastAsia="Times New Roman"/>
                      <w:color w:val="auto"/>
                      <w:szCs w:val="22"/>
                      <w:lang w:eastAsia="en-GB"/>
                    </w:rPr>
                  </w:pPr>
                  <w:r>
                    <w:rPr>
                      <w:szCs w:val="22"/>
                    </w:rPr>
                    <w:t>0.0179</w:t>
                  </w:r>
                </w:p>
              </w:tc>
              <w:tc>
                <w:tcPr>
                  <w:tcW w:w="1176" w:type="dxa"/>
                  <w:shd w:val="clear" w:color="auto" w:fill="auto"/>
                  <w:noWrap/>
                  <w:vAlign w:val="center"/>
                </w:tcPr>
                <w:p w14:paraId="4825373D" w14:textId="77777777" w:rsidR="00E45A7B" w:rsidRPr="000F0618" w:rsidRDefault="00E45A7B" w:rsidP="00E45A7B">
                  <w:pPr>
                    <w:jc w:val="center"/>
                    <w:rPr>
                      <w:rFonts w:eastAsia="Times New Roman"/>
                      <w:color w:val="auto"/>
                      <w:szCs w:val="22"/>
                      <w:lang w:eastAsia="en-GB"/>
                    </w:rPr>
                  </w:pPr>
                  <w:r>
                    <w:rPr>
                      <w:szCs w:val="22"/>
                    </w:rPr>
                    <w:t>0.0162</w:t>
                  </w:r>
                </w:p>
              </w:tc>
            </w:tr>
            <w:tr w:rsidR="00E45A7B" w:rsidRPr="000F0618" w14:paraId="4759A813" w14:textId="77777777" w:rsidTr="00E96867">
              <w:trPr>
                <w:trHeight w:val="308"/>
              </w:trPr>
              <w:tc>
                <w:tcPr>
                  <w:tcW w:w="1036" w:type="dxa"/>
                  <w:shd w:val="clear" w:color="auto" w:fill="auto"/>
                  <w:noWrap/>
                  <w:vAlign w:val="center"/>
                  <w:hideMark/>
                </w:tcPr>
                <w:p w14:paraId="5E7CFC11" w14:textId="77777777" w:rsidR="00E45A7B" w:rsidRPr="000F0618" w:rsidRDefault="00E45A7B" w:rsidP="00E45A7B">
                  <w:pPr>
                    <w:jc w:val="center"/>
                    <w:rPr>
                      <w:rFonts w:eastAsia="Times New Roman"/>
                      <w:color w:val="auto"/>
                      <w:szCs w:val="22"/>
                      <w:lang w:eastAsia="en-GB"/>
                    </w:rPr>
                  </w:pPr>
                  <w:r>
                    <w:rPr>
                      <w:color w:val="000000"/>
                      <w:szCs w:val="22"/>
                    </w:rPr>
                    <w:t>72.0</w:t>
                  </w:r>
                </w:p>
              </w:tc>
              <w:tc>
                <w:tcPr>
                  <w:tcW w:w="1216" w:type="dxa"/>
                  <w:shd w:val="clear" w:color="auto" w:fill="auto"/>
                  <w:noWrap/>
                  <w:vAlign w:val="center"/>
                </w:tcPr>
                <w:p w14:paraId="7BDEF8E8" w14:textId="77777777" w:rsidR="00E45A7B" w:rsidRPr="000F0618" w:rsidRDefault="00E45A7B" w:rsidP="00E45A7B">
                  <w:pPr>
                    <w:jc w:val="center"/>
                    <w:rPr>
                      <w:rFonts w:eastAsia="Times New Roman"/>
                      <w:color w:val="auto"/>
                      <w:szCs w:val="22"/>
                      <w:lang w:eastAsia="en-GB"/>
                    </w:rPr>
                  </w:pPr>
                  <w:r>
                    <w:rPr>
                      <w:szCs w:val="22"/>
                    </w:rPr>
                    <w:t>0.0122</w:t>
                  </w:r>
                </w:p>
              </w:tc>
              <w:tc>
                <w:tcPr>
                  <w:tcW w:w="1036" w:type="dxa"/>
                  <w:shd w:val="clear" w:color="auto" w:fill="auto"/>
                  <w:noWrap/>
                  <w:vAlign w:val="center"/>
                </w:tcPr>
                <w:p w14:paraId="33FFC93A" w14:textId="77777777" w:rsidR="00E45A7B" w:rsidRPr="000F0618" w:rsidRDefault="00E45A7B" w:rsidP="00E45A7B">
                  <w:pPr>
                    <w:jc w:val="center"/>
                    <w:rPr>
                      <w:rFonts w:eastAsia="Times New Roman"/>
                      <w:color w:val="auto"/>
                      <w:szCs w:val="22"/>
                      <w:lang w:eastAsia="en-GB"/>
                    </w:rPr>
                  </w:pPr>
                  <w:r>
                    <w:rPr>
                      <w:szCs w:val="22"/>
                    </w:rPr>
                    <w:t>0.0123</w:t>
                  </w:r>
                </w:p>
              </w:tc>
              <w:tc>
                <w:tcPr>
                  <w:tcW w:w="1176" w:type="dxa"/>
                  <w:shd w:val="clear" w:color="auto" w:fill="auto"/>
                  <w:noWrap/>
                  <w:vAlign w:val="center"/>
                </w:tcPr>
                <w:p w14:paraId="76D7941A" w14:textId="77777777" w:rsidR="00E45A7B" w:rsidRPr="000F0618" w:rsidRDefault="00E45A7B" w:rsidP="00E45A7B">
                  <w:pPr>
                    <w:jc w:val="center"/>
                    <w:rPr>
                      <w:rFonts w:eastAsia="Times New Roman"/>
                      <w:color w:val="auto"/>
                      <w:szCs w:val="22"/>
                      <w:lang w:eastAsia="en-GB"/>
                    </w:rPr>
                  </w:pPr>
                  <w:r>
                    <w:rPr>
                      <w:szCs w:val="22"/>
                    </w:rPr>
                    <w:t>0.0120</w:t>
                  </w:r>
                </w:p>
              </w:tc>
            </w:tr>
          </w:tbl>
          <w:p w14:paraId="5591B9D7" w14:textId="77777777" w:rsidR="00E45A7B" w:rsidRDefault="00E45A7B" w:rsidP="00E45A7B">
            <w:pPr>
              <w:rPr>
                <w:b/>
                <w:bCs/>
                <w:color w:val="0000FF"/>
                <w:u w:val="single"/>
              </w:rPr>
            </w:pPr>
          </w:p>
        </w:tc>
        <w:tc>
          <w:tcPr>
            <w:tcW w:w="4962" w:type="dxa"/>
          </w:tcPr>
          <w:p w14:paraId="52935E3F" w14:textId="77777777" w:rsidR="00E45A7B" w:rsidRPr="000F0618" w:rsidRDefault="00E45A7B" w:rsidP="00E45A7B">
            <w:pPr>
              <w:tabs>
                <w:tab w:val="left" w:pos="1149"/>
                <w:tab w:val="left" w:pos="2365"/>
                <w:tab w:val="left" w:pos="3445"/>
              </w:tabs>
              <w:rPr>
                <w:rFonts w:eastAsia="Times New Roman"/>
                <w:color w:val="000000"/>
                <w:lang w:eastAsia="en-GB"/>
              </w:rPr>
            </w:pPr>
          </w:p>
          <w:tbl>
            <w:tblPr>
              <w:tblW w:w="4508" w:type="dxa"/>
              <w:tblLook w:val="04A0" w:firstRow="1" w:lastRow="0" w:firstColumn="1" w:lastColumn="0" w:noHBand="0" w:noVBand="1"/>
            </w:tblPr>
            <w:tblGrid>
              <w:gridCol w:w="1036"/>
              <w:gridCol w:w="1216"/>
              <w:gridCol w:w="1080"/>
              <w:gridCol w:w="1176"/>
            </w:tblGrid>
            <w:tr w:rsidR="00E45A7B" w:rsidRPr="00993273" w14:paraId="1685A2F3" w14:textId="77777777" w:rsidTr="004F2E87">
              <w:trPr>
                <w:trHeight w:val="308"/>
              </w:trPr>
              <w:tc>
                <w:tcPr>
                  <w:tcW w:w="1036" w:type="dxa"/>
                  <w:tcBorders>
                    <w:top w:val="nil"/>
                    <w:left w:val="nil"/>
                    <w:bottom w:val="nil"/>
                    <w:right w:val="nil"/>
                  </w:tcBorders>
                  <w:shd w:val="clear" w:color="auto" w:fill="auto"/>
                  <w:noWrap/>
                  <w:vAlign w:val="center"/>
                  <w:hideMark/>
                </w:tcPr>
                <w:p w14:paraId="7A937B5D" w14:textId="77777777" w:rsidR="00E45A7B" w:rsidRPr="00993273" w:rsidRDefault="00E45A7B" w:rsidP="00E45A7B">
                  <w:pPr>
                    <w:rPr>
                      <w:rFonts w:eastAsia="Times New Roman"/>
                      <w:b/>
                      <w:bCs/>
                      <w:color w:val="0000FF"/>
                      <w:szCs w:val="22"/>
                      <w:lang w:eastAsia="en-GB"/>
                    </w:rPr>
                  </w:pPr>
                  <w:r w:rsidRPr="00993273">
                    <w:rPr>
                      <w:rFonts w:eastAsia="Times New Roman"/>
                      <w:b/>
                      <w:bCs/>
                      <w:color w:val="0000FF"/>
                      <w:szCs w:val="22"/>
                      <w:lang w:eastAsia="en-GB"/>
                    </w:rPr>
                    <w:t>Title</w:t>
                  </w:r>
                </w:p>
              </w:tc>
              <w:tc>
                <w:tcPr>
                  <w:tcW w:w="1216" w:type="dxa"/>
                  <w:tcBorders>
                    <w:top w:val="nil"/>
                    <w:left w:val="nil"/>
                    <w:bottom w:val="nil"/>
                    <w:right w:val="nil"/>
                  </w:tcBorders>
                  <w:shd w:val="clear" w:color="auto" w:fill="auto"/>
                  <w:noWrap/>
                  <w:vAlign w:val="center"/>
                  <w:hideMark/>
                </w:tcPr>
                <w:p w14:paraId="06F08EE2" w14:textId="77777777" w:rsidR="00E45A7B" w:rsidRPr="00993273" w:rsidRDefault="00E45A7B" w:rsidP="00E45A7B">
                  <w:pPr>
                    <w:jc w:val="center"/>
                    <w:rPr>
                      <w:rFonts w:eastAsia="Times New Roman"/>
                      <w:color w:val="000000"/>
                      <w:szCs w:val="22"/>
                      <w:lang w:eastAsia="en-GB"/>
                    </w:rPr>
                  </w:pPr>
                  <w:r w:rsidRPr="00993273">
                    <w:rPr>
                      <w:rFonts w:eastAsia="Times New Roman"/>
                      <w:color w:val="000000"/>
                      <w:szCs w:val="22"/>
                      <w:lang w:eastAsia="en-GB"/>
                    </w:rPr>
                    <w:t>Subj.1</w:t>
                  </w:r>
                </w:p>
              </w:tc>
              <w:tc>
                <w:tcPr>
                  <w:tcW w:w="1080" w:type="dxa"/>
                  <w:tcBorders>
                    <w:top w:val="nil"/>
                    <w:left w:val="nil"/>
                    <w:bottom w:val="nil"/>
                    <w:right w:val="nil"/>
                  </w:tcBorders>
                  <w:shd w:val="clear" w:color="auto" w:fill="auto"/>
                  <w:noWrap/>
                  <w:vAlign w:val="center"/>
                  <w:hideMark/>
                </w:tcPr>
                <w:p w14:paraId="55A61D63" w14:textId="77777777" w:rsidR="00E45A7B" w:rsidRPr="00993273" w:rsidRDefault="00E45A7B" w:rsidP="00E45A7B">
                  <w:pPr>
                    <w:jc w:val="center"/>
                    <w:rPr>
                      <w:rFonts w:eastAsia="Times New Roman"/>
                      <w:color w:val="000000"/>
                      <w:szCs w:val="22"/>
                      <w:lang w:eastAsia="en-GB"/>
                    </w:rPr>
                  </w:pPr>
                  <w:r w:rsidRPr="00993273">
                    <w:rPr>
                      <w:rFonts w:eastAsia="Times New Roman"/>
                      <w:color w:val="000000"/>
                      <w:szCs w:val="22"/>
                      <w:lang w:eastAsia="en-GB"/>
                    </w:rPr>
                    <w:t>Subj.2</w:t>
                  </w:r>
                </w:p>
              </w:tc>
              <w:tc>
                <w:tcPr>
                  <w:tcW w:w="1176" w:type="dxa"/>
                  <w:tcBorders>
                    <w:top w:val="nil"/>
                    <w:left w:val="nil"/>
                    <w:bottom w:val="nil"/>
                    <w:right w:val="nil"/>
                  </w:tcBorders>
                  <w:shd w:val="clear" w:color="auto" w:fill="auto"/>
                  <w:noWrap/>
                  <w:vAlign w:val="center"/>
                  <w:hideMark/>
                </w:tcPr>
                <w:p w14:paraId="60C23C06" w14:textId="77777777" w:rsidR="00E45A7B" w:rsidRPr="00993273" w:rsidRDefault="00E45A7B" w:rsidP="00E45A7B">
                  <w:pPr>
                    <w:jc w:val="center"/>
                    <w:rPr>
                      <w:rFonts w:eastAsia="Times New Roman"/>
                      <w:color w:val="000000"/>
                      <w:szCs w:val="22"/>
                      <w:lang w:eastAsia="en-GB"/>
                    </w:rPr>
                  </w:pPr>
                  <w:r w:rsidRPr="00993273">
                    <w:rPr>
                      <w:rFonts w:eastAsia="Times New Roman"/>
                      <w:color w:val="000000"/>
                      <w:szCs w:val="22"/>
                      <w:lang w:eastAsia="en-GB"/>
                    </w:rPr>
                    <w:t>Subj.3</w:t>
                  </w:r>
                </w:p>
              </w:tc>
            </w:tr>
            <w:tr w:rsidR="00E45A7B" w:rsidRPr="00993273" w14:paraId="4479FABF" w14:textId="77777777" w:rsidTr="004F2E87">
              <w:trPr>
                <w:trHeight w:val="278"/>
              </w:trPr>
              <w:tc>
                <w:tcPr>
                  <w:tcW w:w="1036" w:type="dxa"/>
                  <w:tcBorders>
                    <w:top w:val="nil"/>
                    <w:left w:val="nil"/>
                    <w:bottom w:val="nil"/>
                    <w:right w:val="nil"/>
                  </w:tcBorders>
                  <w:shd w:val="clear" w:color="auto" w:fill="auto"/>
                  <w:noWrap/>
                  <w:vAlign w:val="center"/>
                  <w:hideMark/>
                </w:tcPr>
                <w:p w14:paraId="1FC905EB" w14:textId="77777777" w:rsidR="00E45A7B" w:rsidRPr="00993273" w:rsidRDefault="00E45A7B" w:rsidP="00E45A7B">
                  <w:pPr>
                    <w:rPr>
                      <w:rFonts w:eastAsia="Times New Roman"/>
                      <w:b/>
                      <w:bCs/>
                      <w:color w:val="0000FF"/>
                      <w:szCs w:val="22"/>
                      <w:lang w:eastAsia="en-GB"/>
                    </w:rPr>
                  </w:pPr>
                  <w:r w:rsidRPr="00993273">
                    <w:rPr>
                      <w:rFonts w:eastAsia="Times New Roman"/>
                      <w:b/>
                      <w:bCs/>
                      <w:color w:val="0000FF"/>
                      <w:szCs w:val="22"/>
                      <w:lang w:eastAsia="en-GB"/>
                    </w:rPr>
                    <w:t>Dose</w:t>
                  </w:r>
                </w:p>
              </w:tc>
              <w:tc>
                <w:tcPr>
                  <w:tcW w:w="1216" w:type="dxa"/>
                  <w:tcBorders>
                    <w:top w:val="nil"/>
                    <w:left w:val="nil"/>
                    <w:bottom w:val="nil"/>
                    <w:right w:val="nil"/>
                  </w:tcBorders>
                  <w:shd w:val="clear" w:color="auto" w:fill="auto"/>
                  <w:noWrap/>
                  <w:vAlign w:val="center"/>
                  <w:hideMark/>
                </w:tcPr>
                <w:p w14:paraId="7DF4C057" w14:textId="77777777" w:rsidR="00E45A7B" w:rsidRPr="00993273" w:rsidRDefault="00E45A7B" w:rsidP="00E45A7B">
                  <w:pPr>
                    <w:jc w:val="center"/>
                    <w:rPr>
                      <w:rFonts w:eastAsia="Times New Roman"/>
                      <w:color w:val="000000"/>
                      <w:szCs w:val="22"/>
                      <w:lang w:eastAsia="en-GB"/>
                    </w:rPr>
                  </w:pPr>
                  <w:r w:rsidRPr="00993273">
                    <w:rPr>
                      <w:rFonts w:eastAsia="Times New Roman"/>
                      <w:color w:val="000000"/>
                      <w:szCs w:val="22"/>
                      <w:lang w:eastAsia="en-GB"/>
                    </w:rPr>
                    <w:t>0.00E+00</w:t>
                  </w:r>
                </w:p>
              </w:tc>
              <w:tc>
                <w:tcPr>
                  <w:tcW w:w="1080" w:type="dxa"/>
                  <w:tcBorders>
                    <w:top w:val="nil"/>
                    <w:left w:val="nil"/>
                    <w:bottom w:val="nil"/>
                    <w:right w:val="nil"/>
                  </w:tcBorders>
                  <w:shd w:val="clear" w:color="auto" w:fill="auto"/>
                  <w:noWrap/>
                  <w:vAlign w:val="center"/>
                  <w:hideMark/>
                </w:tcPr>
                <w:p w14:paraId="3183BDBF" w14:textId="77777777" w:rsidR="00E45A7B" w:rsidRPr="00993273" w:rsidRDefault="00E45A7B" w:rsidP="00E45A7B">
                  <w:pPr>
                    <w:jc w:val="center"/>
                    <w:rPr>
                      <w:rFonts w:eastAsia="Times New Roman"/>
                      <w:color w:val="000000"/>
                      <w:szCs w:val="22"/>
                      <w:lang w:eastAsia="en-GB"/>
                    </w:rPr>
                  </w:pPr>
                  <w:r w:rsidRPr="00993273">
                    <w:rPr>
                      <w:rFonts w:eastAsia="Times New Roman"/>
                      <w:color w:val="000000"/>
                      <w:szCs w:val="22"/>
                      <w:lang w:eastAsia="en-GB"/>
                    </w:rPr>
                    <w:t>0.00E+00</w:t>
                  </w:r>
                </w:p>
              </w:tc>
              <w:tc>
                <w:tcPr>
                  <w:tcW w:w="1176" w:type="dxa"/>
                  <w:tcBorders>
                    <w:top w:val="nil"/>
                    <w:left w:val="nil"/>
                    <w:bottom w:val="nil"/>
                    <w:right w:val="nil"/>
                  </w:tcBorders>
                  <w:shd w:val="clear" w:color="auto" w:fill="auto"/>
                  <w:noWrap/>
                  <w:vAlign w:val="center"/>
                  <w:hideMark/>
                </w:tcPr>
                <w:p w14:paraId="261310D8" w14:textId="77777777" w:rsidR="00E45A7B" w:rsidRPr="00993273" w:rsidRDefault="00E45A7B" w:rsidP="00E45A7B">
                  <w:pPr>
                    <w:jc w:val="center"/>
                    <w:rPr>
                      <w:rFonts w:eastAsia="Times New Roman"/>
                      <w:color w:val="000000"/>
                      <w:szCs w:val="22"/>
                      <w:lang w:eastAsia="en-GB"/>
                    </w:rPr>
                  </w:pPr>
                  <w:r w:rsidRPr="00993273">
                    <w:rPr>
                      <w:rFonts w:eastAsia="Times New Roman"/>
                      <w:color w:val="000000"/>
                      <w:szCs w:val="22"/>
                      <w:lang w:eastAsia="en-GB"/>
                    </w:rPr>
                    <w:t>0.00E+00</w:t>
                  </w:r>
                </w:p>
              </w:tc>
            </w:tr>
            <w:tr w:rsidR="004F2E87" w:rsidRPr="00993273" w14:paraId="12D9F2E7" w14:textId="77777777" w:rsidTr="004F2E87">
              <w:trPr>
                <w:trHeight w:val="278"/>
              </w:trPr>
              <w:tc>
                <w:tcPr>
                  <w:tcW w:w="1036" w:type="dxa"/>
                  <w:tcBorders>
                    <w:top w:val="nil"/>
                    <w:left w:val="nil"/>
                    <w:bottom w:val="nil"/>
                    <w:right w:val="nil"/>
                  </w:tcBorders>
                  <w:shd w:val="clear" w:color="auto" w:fill="auto"/>
                  <w:noWrap/>
                  <w:vAlign w:val="center"/>
                </w:tcPr>
                <w:p w14:paraId="54A3395B" w14:textId="44E77A2E" w:rsidR="004F2E87" w:rsidRPr="00993273" w:rsidRDefault="004F2E87" w:rsidP="004F2E87">
                  <w:pPr>
                    <w:rPr>
                      <w:rFonts w:eastAsia="Times New Roman"/>
                      <w:b/>
                      <w:bCs/>
                      <w:color w:val="0000FF"/>
                      <w:szCs w:val="22"/>
                      <w:lang w:eastAsia="en-GB"/>
                    </w:rPr>
                  </w:pPr>
                  <w:r>
                    <w:rPr>
                      <w:b/>
                      <w:bCs/>
                      <w:color w:val="0000FF"/>
                    </w:rPr>
                    <w:t>Ndoses</w:t>
                  </w:r>
                </w:p>
              </w:tc>
              <w:tc>
                <w:tcPr>
                  <w:tcW w:w="1216" w:type="dxa"/>
                  <w:tcBorders>
                    <w:top w:val="nil"/>
                    <w:left w:val="nil"/>
                    <w:bottom w:val="nil"/>
                    <w:right w:val="nil"/>
                  </w:tcBorders>
                  <w:shd w:val="clear" w:color="auto" w:fill="auto"/>
                  <w:noWrap/>
                  <w:vAlign w:val="center"/>
                </w:tcPr>
                <w:p w14:paraId="14DC3CEA" w14:textId="59156682" w:rsidR="004F2E87" w:rsidRPr="00993273" w:rsidRDefault="004F2E87" w:rsidP="004F2E87">
                  <w:pPr>
                    <w:jc w:val="center"/>
                    <w:rPr>
                      <w:rFonts w:eastAsia="Times New Roman"/>
                      <w:color w:val="000000"/>
                      <w:szCs w:val="22"/>
                      <w:lang w:eastAsia="en-GB"/>
                    </w:rPr>
                  </w:pPr>
                  <w:r w:rsidRPr="00627575">
                    <w:rPr>
                      <w:rFonts w:eastAsia="Times New Roman"/>
                      <w:color w:val="000000"/>
                      <w:szCs w:val="22"/>
                      <w:lang w:eastAsia="en-GB"/>
                    </w:rPr>
                    <w:t>1.00E+00</w:t>
                  </w:r>
                </w:p>
              </w:tc>
              <w:tc>
                <w:tcPr>
                  <w:tcW w:w="1080" w:type="dxa"/>
                  <w:tcBorders>
                    <w:top w:val="nil"/>
                    <w:left w:val="nil"/>
                    <w:bottom w:val="nil"/>
                    <w:right w:val="nil"/>
                  </w:tcBorders>
                  <w:shd w:val="clear" w:color="auto" w:fill="auto"/>
                  <w:noWrap/>
                  <w:vAlign w:val="center"/>
                </w:tcPr>
                <w:p w14:paraId="6019A337" w14:textId="250A6F0E" w:rsidR="004F2E87" w:rsidRPr="00993273" w:rsidRDefault="004F2E87" w:rsidP="004F2E87">
                  <w:pPr>
                    <w:jc w:val="center"/>
                    <w:rPr>
                      <w:rFonts w:eastAsia="Times New Roman"/>
                      <w:color w:val="000000"/>
                      <w:szCs w:val="22"/>
                      <w:lang w:eastAsia="en-GB"/>
                    </w:rPr>
                  </w:pPr>
                  <w:r w:rsidRPr="00627575">
                    <w:rPr>
                      <w:rFonts w:eastAsia="Times New Roman"/>
                      <w:color w:val="000000"/>
                      <w:szCs w:val="22"/>
                      <w:lang w:eastAsia="en-GB"/>
                    </w:rPr>
                    <w:t>1.00E+00</w:t>
                  </w:r>
                </w:p>
              </w:tc>
              <w:tc>
                <w:tcPr>
                  <w:tcW w:w="1176" w:type="dxa"/>
                  <w:tcBorders>
                    <w:top w:val="nil"/>
                    <w:left w:val="nil"/>
                    <w:bottom w:val="nil"/>
                    <w:right w:val="nil"/>
                  </w:tcBorders>
                  <w:shd w:val="clear" w:color="auto" w:fill="auto"/>
                  <w:noWrap/>
                  <w:vAlign w:val="center"/>
                </w:tcPr>
                <w:p w14:paraId="52975663" w14:textId="1C534028" w:rsidR="004F2E87" w:rsidRPr="00993273" w:rsidRDefault="004F2E87" w:rsidP="004F2E87">
                  <w:pPr>
                    <w:jc w:val="center"/>
                    <w:rPr>
                      <w:rFonts w:eastAsia="Times New Roman"/>
                      <w:color w:val="000000"/>
                      <w:szCs w:val="22"/>
                      <w:lang w:eastAsia="en-GB"/>
                    </w:rPr>
                  </w:pPr>
                  <w:r w:rsidRPr="00627575">
                    <w:rPr>
                      <w:rFonts w:eastAsia="Times New Roman"/>
                      <w:color w:val="000000"/>
                      <w:szCs w:val="22"/>
                      <w:lang w:eastAsia="en-GB"/>
                    </w:rPr>
                    <w:t>1.00E+00</w:t>
                  </w:r>
                </w:p>
              </w:tc>
            </w:tr>
            <w:tr w:rsidR="004F2E87" w:rsidRPr="00993273" w14:paraId="64D73BF2" w14:textId="77777777" w:rsidTr="004F2E87">
              <w:trPr>
                <w:trHeight w:val="278"/>
              </w:trPr>
              <w:tc>
                <w:tcPr>
                  <w:tcW w:w="1036" w:type="dxa"/>
                  <w:tcBorders>
                    <w:top w:val="nil"/>
                    <w:left w:val="nil"/>
                    <w:bottom w:val="nil"/>
                    <w:right w:val="nil"/>
                  </w:tcBorders>
                  <w:shd w:val="clear" w:color="auto" w:fill="auto"/>
                  <w:noWrap/>
                  <w:vAlign w:val="center"/>
                  <w:hideMark/>
                </w:tcPr>
                <w:p w14:paraId="169547C8" w14:textId="77777777" w:rsidR="004F2E87" w:rsidRPr="00993273" w:rsidRDefault="004F2E87" w:rsidP="004F2E87">
                  <w:pPr>
                    <w:rPr>
                      <w:rFonts w:eastAsia="Times New Roman"/>
                      <w:b/>
                      <w:bCs/>
                      <w:color w:val="0000FF"/>
                      <w:szCs w:val="22"/>
                      <w:lang w:eastAsia="en-GB"/>
                    </w:rPr>
                  </w:pPr>
                  <w:r w:rsidRPr="00993273">
                    <w:rPr>
                      <w:rFonts w:eastAsia="Times New Roman"/>
                      <w:b/>
                      <w:bCs/>
                      <w:color w:val="0000FF"/>
                      <w:szCs w:val="22"/>
                      <w:lang w:eastAsia="en-GB"/>
                    </w:rPr>
                    <w:t>Inftime</w:t>
                  </w:r>
                </w:p>
              </w:tc>
              <w:tc>
                <w:tcPr>
                  <w:tcW w:w="1216" w:type="dxa"/>
                  <w:tcBorders>
                    <w:top w:val="nil"/>
                    <w:left w:val="nil"/>
                    <w:bottom w:val="nil"/>
                    <w:right w:val="nil"/>
                  </w:tcBorders>
                  <w:shd w:val="clear" w:color="auto" w:fill="auto"/>
                  <w:noWrap/>
                  <w:vAlign w:val="center"/>
                  <w:hideMark/>
                </w:tcPr>
                <w:p w14:paraId="77EF87B0"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1.00E+00</w:t>
                  </w:r>
                </w:p>
              </w:tc>
              <w:tc>
                <w:tcPr>
                  <w:tcW w:w="1080" w:type="dxa"/>
                  <w:tcBorders>
                    <w:top w:val="nil"/>
                    <w:left w:val="nil"/>
                    <w:bottom w:val="nil"/>
                    <w:right w:val="nil"/>
                  </w:tcBorders>
                  <w:shd w:val="clear" w:color="auto" w:fill="auto"/>
                  <w:noWrap/>
                  <w:vAlign w:val="center"/>
                  <w:hideMark/>
                </w:tcPr>
                <w:p w14:paraId="3B356871"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1.00E+00</w:t>
                  </w:r>
                </w:p>
              </w:tc>
              <w:tc>
                <w:tcPr>
                  <w:tcW w:w="1176" w:type="dxa"/>
                  <w:tcBorders>
                    <w:top w:val="nil"/>
                    <w:left w:val="nil"/>
                    <w:bottom w:val="nil"/>
                    <w:right w:val="nil"/>
                  </w:tcBorders>
                  <w:shd w:val="clear" w:color="auto" w:fill="auto"/>
                  <w:noWrap/>
                  <w:vAlign w:val="center"/>
                  <w:hideMark/>
                </w:tcPr>
                <w:p w14:paraId="0AF49A7C"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1.00E+00</w:t>
                  </w:r>
                </w:p>
              </w:tc>
            </w:tr>
            <w:tr w:rsidR="004F2E87" w:rsidRPr="00993273" w14:paraId="74428247" w14:textId="77777777" w:rsidTr="004F2E87">
              <w:trPr>
                <w:trHeight w:val="278"/>
              </w:trPr>
              <w:tc>
                <w:tcPr>
                  <w:tcW w:w="1036" w:type="dxa"/>
                  <w:tcBorders>
                    <w:top w:val="nil"/>
                    <w:left w:val="nil"/>
                    <w:bottom w:val="nil"/>
                    <w:right w:val="nil"/>
                  </w:tcBorders>
                  <w:shd w:val="clear" w:color="auto" w:fill="auto"/>
                  <w:noWrap/>
                  <w:vAlign w:val="center"/>
                  <w:hideMark/>
                </w:tcPr>
                <w:p w14:paraId="302395E5" w14:textId="77777777" w:rsidR="004F2E87" w:rsidRPr="00993273" w:rsidRDefault="004F2E87" w:rsidP="004F2E87">
                  <w:pPr>
                    <w:rPr>
                      <w:rFonts w:eastAsia="Times New Roman"/>
                      <w:b/>
                      <w:bCs/>
                      <w:color w:val="0000FF"/>
                      <w:szCs w:val="22"/>
                      <w:lang w:eastAsia="en-GB"/>
                    </w:rPr>
                  </w:pPr>
                  <w:r w:rsidRPr="00993273">
                    <w:rPr>
                      <w:rFonts w:eastAsia="Times New Roman"/>
                      <w:b/>
                      <w:bCs/>
                      <w:color w:val="0000FF"/>
                      <w:szCs w:val="22"/>
                      <w:lang w:eastAsia="en-GB"/>
                    </w:rPr>
                    <w:t>Infrate</w:t>
                  </w:r>
                </w:p>
              </w:tc>
              <w:tc>
                <w:tcPr>
                  <w:tcW w:w="1216" w:type="dxa"/>
                  <w:tcBorders>
                    <w:top w:val="nil"/>
                    <w:left w:val="nil"/>
                    <w:bottom w:val="nil"/>
                    <w:right w:val="nil"/>
                  </w:tcBorders>
                  <w:shd w:val="clear" w:color="auto" w:fill="auto"/>
                  <w:noWrap/>
                  <w:vAlign w:val="center"/>
                  <w:hideMark/>
                </w:tcPr>
                <w:p w14:paraId="603A4A01"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5.00E+02</w:t>
                  </w:r>
                </w:p>
              </w:tc>
              <w:tc>
                <w:tcPr>
                  <w:tcW w:w="1080" w:type="dxa"/>
                  <w:tcBorders>
                    <w:top w:val="nil"/>
                    <w:left w:val="nil"/>
                    <w:bottom w:val="nil"/>
                    <w:right w:val="nil"/>
                  </w:tcBorders>
                  <w:shd w:val="clear" w:color="auto" w:fill="auto"/>
                  <w:noWrap/>
                  <w:vAlign w:val="center"/>
                  <w:hideMark/>
                </w:tcPr>
                <w:p w14:paraId="37360412"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5.00E+02</w:t>
                  </w:r>
                </w:p>
              </w:tc>
              <w:tc>
                <w:tcPr>
                  <w:tcW w:w="1176" w:type="dxa"/>
                  <w:tcBorders>
                    <w:top w:val="nil"/>
                    <w:left w:val="nil"/>
                    <w:bottom w:val="nil"/>
                    <w:right w:val="nil"/>
                  </w:tcBorders>
                  <w:shd w:val="clear" w:color="auto" w:fill="auto"/>
                  <w:noWrap/>
                  <w:vAlign w:val="center"/>
                  <w:hideMark/>
                </w:tcPr>
                <w:p w14:paraId="2E46FC1C" w14:textId="77777777" w:rsidR="004F2E87" w:rsidRPr="00993273" w:rsidRDefault="004F2E87" w:rsidP="004F2E87">
                  <w:pPr>
                    <w:jc w:val="center"/>
                    <w:rPr>
                      <w:rFonts w:eastAsia="Times New Roman"/>
                      <w:color w:val="000000"/>
                      <w:szCs w:val="22"/>
                      <w:lang w:eastAsia="en-GB"/>
                    </w:rPr>
                  </w:pPr>
                  <w:r w:rsidRPr="00993273">
                    <w:rPr>
                      <w:rFonts w:eastAsia="Times New Roman"/>
                      <w:color w:val="000000"/>
                      <w:szCs w:val="22"/>
                      <w:lang w:eastAsia="en-GB"/>
                    </w:rPr>
                    <w:t>5.00E+02</w:t>
                  </w:r>
                </w:p>
              </w:tc>
            </w:tr>
          </w:tbl>
          <w:p w14:paraId="368CE244" w14:textId="77777777" w:rsidR="00E45A7B" w:rsidRDefault="00E45A7B" w:rsidP="00E45A7B">
            <w:pPr>
              <w:rPr>
                <w:b/>
                <w:bCs/>
                <w:color w:val="0000FF"/>
                <w:u w:val="single"/>
              </w:rPr>
            </w:pPr>
          </w:p>
        </w:tc>
      </w:tr>
    </w:tbl>
    <w:p w14:paraId="5442B0DB" w14:textId="77777777" w:rsidR="00E45A7B" w:rsidRDefault="00E45A7B" w:rsidP="00E45A7B">
      <w:pPr>
        <w:rPr>
          <w:b/>
          <w:bCs/>
          <w:color w:val="0000FF"/>
          <w:u w:val="single"/>
        </w:rPr>
      </w:pPr>
    </w:p>
    <w:p w14:paraId="1D87A524" w14:textId="77777777" w:rsidR="00E45A7B" w:rsidRPr="004D3076" w:rsidRDefault="00E45A7B" w:rsidP="00E45A7B">
      <w:pPr>
        <w:rPr>
          <w:b/>
          <w:bCs/>
          <w:color w:val="0000FF"/>
          <w:u w:val="single"/>
        </w:rPr>
      </w:pPr>
    </w:p>
    <w:p w14:paraId="77D718E9" w14:textId="77777777" w:rsidR="00E45A7B" w:rsidRDefault="00E45A7B" w:rsidP="00E45A7B">
      <w:pPr>
        <w:rPr>
          <w:b/>
          <w:bCs/>
          <w:color w:val="0000FF"/>
          <w:u w:val="single"/>
        </w:rPr>
      </w:pPr>
      <w:r>
        <w:rPr>
          <w:b/>
          <w:bCs/>
          <w:color w:val="0000FF"/>
          <w:u w:val="single"/>
        </w:rPr>
        <w:t>Summary Results (stored in Excel file automatically)</w:t>
      </w:r>
    </w:p>
    <w:p w14:paraId="11E3A3C0" w14:textId="77777777" w:rsidR="00E45A7B" w:rsidRPr="00680C4B" w:rsidRDefault="00E45A7B" w:rsidP="00E45A7B">
      <w:pPr>
        <w:rPr>
          <w:b/>
          <w:bCs/>
          <w:color w:val="0000FF"/>
          <w:u w:val="single"/>
        </w:rPr>
      </w:pPr>
    </w:p>
    <w:tbl>
      <w:tblPr>
        <w:tblW w:w="0" w:type="auto"/>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970"/>
        <w:gridCol w:w="1724"/>
        <w:gridCol w:w="742"/>
        <w:gridCol w:w="817"/>
        <w:gridCol w:w="850"/>
        <w:gridCol w:w="851"/>
        <w:gridCol w:w="850"/>
        <w:gridCol w:w="851"/>
        <w:gridCol w:w="709"/>
        <w:gridCol w:w="850"/>
        <w:gridCol w:w="709"/>
        <w:gridCol w:w="850"/>
      </w:tblGrid>
      <w:tr w:rsidR="00AD5655" w:rsidRPr="00AD5655" w14:paraId="2090C6A4" w14:textId="77777777" w:rsidTr="00344ECC">
        <w:trPr>
          <w:trHeight w:val="308"/>
        </w:trPr>
        <w:tc>
          <w:tcPr>
            <w:tcW w:w="970" w:type="dxa"/>
            <w:shd w:val="clear" w:color="auto" w:fill="auto"/>
            <w:noWrap/>
            <w:tcMar>
              <w:left w:w="28" w:type="dxa"/>
              <w:right w:w="28" w:type="dxa"/>
            </w:tcMar>
            <w:vAlign w:val="center"/>
            <w:hideMark/>
          </w:tcPr>
          <w:p w14:paraId="512676D9" w14:textId="77777777" w:rsidR="00AD5655" w:rsidRPr="00AD5655" w:rsidRDefault="00AD5655" w:rsidP="00AD5655">
            <w:pPr>
              <w:rPr>
                <w:rFonts w:eastAsia="Times New Roman"/>
                <w:color w:val="000000"/>
                <w:sz w:val="20"/>
                <w:lang w:eastAsia="en-GB"/>
              </w:rPr>
            </w:pPr>
            <w:r w:rsidRPr="00AD5655">
              <w:rPr>
                <w:rFonts w:eastAsia="Times New Roman"/>
                <w:color w:val="000000"/>
                <w:sz w:val="20"/>
                <w:lang w:eastAsia="en-GB"/>
              </w:rPr>
              <w:t>Date</w:t>
            </w:r>
          </w:p>
        </w:tc>
        <w:tc>
          <w:tcPr>
            <w:tcW w:w="1724" w:type="dxa"/>
            <w:shd w:val="clear" w:color="auto" w:fill="auto"/>
            <w:noWrap/>
            <w:tcMar>
              <w:left w:w="28" w:type="dxa"/>
              <w:right w:w="28" w:type="dxa"/>
            </w:tcMar>
            <w:vAlign w:val="center"/>
            <w:hideMark/>
          </w:tcPr>
          <w:p w14:paraId="4BAA4E22" w14:textId="77777777" w:rsidR="00AD5655" w:rsidRPr="00AD5655" w:rsidRDefault="00AD5655" w:rsidP="00AD5655">
            <w:pPr>
              <w:rPr>
                <w:rFonts w:eastAsia="Times New Roman"/>
                <w:color w:val="000000"/>
                <w:sz w:val="20"/>
                <w:lang w:eastAsia="en-GB"/>
              </w:rPr>
            </w:pPr>
            <w:r w:rsidRPr="00AD5655">
              <w:rPr>
                <w:rFonts w:eastAsia="Times New Roman"/>
                <w:color w:val="000000"/>
                <w:sz w:val="20"/>
                <w:lang w:eastAsia="en-GB"/>
              </w:rPr>
              <w:t>13/01/2023 12:53</w:t>
            </w:r>
          </w:p>
        </w:tc>
        <w:tc>
          <w:tcPr>
            <w:tcW w:w="8079" w:type="dxa"/>
            <w:gridSpan w:val="10"/>
            <w:shd w:val="clear" w:color="auto" w:fill="auto"/>
            <w:noWrap/>
            <w:tcMar>
              <w:left w:w="28" w:type="dxa"/>
              <w:right w:w="28" w:type="dxa"/>
            </w:tcMar>
            <w:vAlign w:val="center"/>
            <w:hideMark/>
          </w:tcPr>
          <w:p w14:paraId="6F2604BD" w14:textId="77777777" w:rsidR="00AD5655" w:rsidRPr="00AD5655" w:rsidRDefault="00AD5655" w:rsidP="00AD5655">
            <w:pPr>
              <w:rPr>
                <w:rFonts w:eastAsia="Times New Roman"/>
                <w:color w:val="000000"/>
                <w:sz w:val="20"/>
                <w:lang w:eastAsia="en-GB"/>
              </w:rPr>
            </w:pPr>
            <w:r w:rsidRPr="00AD5655">
              <w:rPr>
                <w:rFonts w:eastAsia="Times New Roman"/>
                <w:color w:val="000000"/>
                <w:sz w:val="20"/>
                <w:lang w:eastAsia="en-GB"/>
              </w:rPr>
              <w:t>Linear Plotting files stored in   C:\PCModfit V7.6\Results\Fitplotlin3.png  to  Fitplotlin5.png</w:t>
            </w:r>
          </w:p>
        </w:tc>
      </w:tr>
      <w:tr w:rsidR="00AD5655" w:rsidRPr="00AD5655" w14:paraId="1FFE66AB" w14:textId="77777777" w:rsidTr="00344ECC">
        <w:trPr>
          <w:trHeight w:val="308"/>
        </w:trPr>
        <w:tc>
          <w:tcPr>
            <w:tcW w:w="970" w:type="dxa"/>
            <w:shd w:val="clear" w:color="auto" w:fill="auto"/>
            <w:noWrap/>
            <w:tcMar>
              <w:left w:w="28" w:type="dxa"/>
              <w:right w:w="28" w:type="dxa"/>
            </w:tcMar>
            <w:vAlign w:val="center"/>
            <w:hideMark/>
          </w:tcPr>
          <w:p w14:paraId="6D213E58" w14:textId="77777777" w:rsidR="00AD5655" w:rsidRPr="00AD5655" w:rsidRDefault="00AD5655" w:rsidP="00AD5655">
            <w:pPr>
              <w:rPr>
                <w:rFonts w:eastAsia="Times New Roman"/>
                <w:color w:val="000000"/>
                <w:sz w:val="20"/>
                <w:lang w:eastAsia="en-GB"/>
              </w:rPr>
            </w:pPr>
            <w:r w:rsidRPr="00AD5655">
              <w:rPr>
                <w:rFonts w:eastAsia="Times New Roman"/>
                <w:color w:val="000000"/>
                <w:sz w:val="20"/>
                <w:lang w:eastAsia="en-GB"/>
              </w:rPr>
              <w:t xml:space="preserve">Algorithm  </w:t>
            </w:r>
          </w:p>
        </w:tc>
        <w:tc>
          <w:tcPr>
            <w:tcW w:w="1724" w:type="dxa"/>
            <w:shd w:val="clear" w:color="auto" w:fill="auto"/>
            <w:noWrap/>
            <w:tcMar>
              <w:left w:w="28" w:type="dxa"/>
              <w:right w:w="28" w:type="dxa"/>
            </w:tcMar>
            <w:vAlign w:val="center"/>
            <w:hideMark/>
          </w:tcPr>
          <w:p w14:paraId="2F619BB9" w14:textId="77777777" w:rsidR="00AD5655" w:rsidRPr="00AD5655" w:rsidRDefault="00AD5655" w:rsidP="00AD5655">
            <w:pPr>
              <w:rPr>
                <w:rFonts w:eastAsia="Times New Roman"/>
                <w:color w:val="000000"/>
                <w:sz w:val="20"/>
                <w:lang w:eastAsia="en-GB"/>
              </w:rPr>
            </w:pPr>
            <w:r w:rsidRPr="00AD5655">
              <w:rPr>
                <w:rFonts w:eastAsia="Times New Roman"/>
                <w:color w:val="000000"/>
                <w:sz w:val="20"/>
                <w:lang w:eastAsia="en-GB"/>
              </w:rPr>
              <w:t>Marquardt (IRWLS)</w:t>
            </w:r>
          </w:p>
        </w:tc>
        <w:tc>
          <w:tcPr>
            <w:tcW w:w="8079" w:type="dxa"/>
            <w:gridSpan w:val="10"/>
            <w:shd w:val="clear" w:color="auto" w:fill="auto"/>
            <w:noWrap/>
            <w:tcMar>
              <w:left w:w="28" w:type="dxa"/>
              <w:right w:w="28" w:type="dxa"/>
            </w:tcMar>
            <w:vAlign w:val="center"/>
            <w:hideMark/>
          </w:tcPr>
          <w:p w14:paraId="64CCCDC2" w14:textId="77777777" w:rsidR="00AD5655" w:rsidRPr="00AD5655" w:rsidRDefault="00AD5655" w:rsidP="00AD5655">
            <w:pPr>
              <w:rPr>
                <w:rFonts w:eastAsia="Times New Roman"/>
                <w:color w:val="000000"/>
                <w:sz w:val="20"/>
                <w:lang w:eastAsia="en-GB"/>
              </w:rPr>
            </w:pPr>
            <w:r w:rsidRPr="00AD5655">
              <w:rPr>
                <w:rFonts w:eastAsia="Times New Roman"/>
                <w:color w:val="000000"/>
                <w:sz w:val="20"/>
                <w:lang w:eastAsia="en-GB"/>
              </w:rPr>
              <w:t>Log. Plotting files stored in   C:\PCModfit V7.6\Results\Fitplotlog3.png  to  Fitplotlog5.png</w:t>
            </w:r>
          </w:p>
        </w:tc>
      </w:tr>
      <w:tr w:rsidR="00AD5655" w:rsidRPr="00AD5655" w14:paraId="383E7332" w14:textId="77777777" w:rsidTr="00344ECC">
        <w:trPr>
          <w:trHeight w:val="308"/>
        </w:trPr>
        <w:tc>
          <w:tcPr>
            <w:tcW w:w="970" w:type="dxa"/>
            <w:shd w:val="clear" w:color="auto" w:fill="auto"/>
            <w:noWrap/>
            <w:tcMar>
              <w:left w:w="28" w:type="dxa"/>
              <w:right w:w="28" w:type="dxa"/>
            </w:tcMar>
            <w:vAlign w:val="center"/>
            <w:hideMark/>
          </w:tcPr>
          <w:p w14:paraId="7DB563C4" w14:textId="77777777" w:rsidR="00AD5655" w:rsidRPr="00AD5655" w:rsidRDefault="00AD5655" w:rsidP="00AD5655">
            <w:pPr>
              <w:rPr>
                <w:rFonts w:eastAsia="Times New Roman"/>
                <w:color w:val="000000"/>
                <w:sz w:val="20"/>
                <w:lang w:eastAsia="en-GB"/>
              </w:rPr>
            </w:pPr>
            <w:r w:rsidRPr="00AD5655">
              <w:rPr>
                <w:rFonts w:eastAsia="Times New Roman"/>
                <w:color w:val="000000"/>
                <w:sz w:val="20"/>
                <w:lang w:eastAsia="en-GB"/>
              </w:rPr>
              <w:t xml:space="preserve">Weighting  </w:t>
            </w:r>
          </w:p>
        </w:tc>
        <w:tc>
          <w:tcPr>
            <w:tcW w:w="1724" w:type="dxa"/>
            <w:shd w:val="clear" w:color="auto" w:fill="auto"/>
            <w:noWrap/>
            <w:tcMar>
              <w:left w:w="28" w:type="dxa"/>
              <w:right w:w="28" w:type="dxa"/>
            </w:tcMar>
            <w:vAlign w:val="center"/>
            <w:hideMark/>
          </w:tcPr>
          <w:p w14:paraId="32C15881" w14:textId="77777777" w:rsidR="00AD5655" w:rsidRPr="00AD5655" w:rsidRDefault="00AD5655" w:rsidP="00AD5655">
            <w:pPr>
              <w:rPr>
                <w:rFonts w:eastAsia="Times New Roman"/>
                <w:color w:val="000000"/>
                <w:sz w:val="20"/>
                <w:lang w:eastAsia="en-GB"/>
              </w:rPr>
            </w:pPr>
            <w:r w:rsidRPr="00AD5655">
              <w:rPr>
                <w:rFonts w:eastAsia="Times New Roman"/>
                <w:color w:val="000000"/>
                <w:sz w:val="20"/>
                <w:lang w:eastAsia="en-GB"/>
              </w:rPr>
              <w:t>1/Conc2</w:t>
            </w:r>
          </w:p>
        </w:tc>
        <w:tc>
          <w:tcPr>
            <w:tcW w:w="742" w:type="dxa"/>
            <w:shd w:val="clear" w:color="auto" w:fill="auto"/>
            <w:noWrap/>
            <w:tcMar>
              <w:left w:w="28" w:type="dxa"/>
              <w:right w:w="28" w:type="dxa"/>
            </w:tcMar>
            <w:vAlign w:val="center"/>
            <w:hideMark/>
          </w:tcPr>
          <w:p w14:paraId="3E6D21E8" w14:textId="77777777" w:rsidR="00AD5655" w:rsidRPr="00AD5655" w:rsidRDefault="00AD5655" w:rsidP="00AD5655">
            <w:pPr>
              <w:rPr>
                <w:rFonts w:eastAsia="Times New Roman"/>
                <w:color w:val="000000"/>
                <w:sz w:val="20"/>
                <w:lang w:eastAsia="en-GB"/>
              </w:rPr>
            </w:pPr>
          </w:p>
        </w:tc>
        <w:tc>
          <w:tcPr>
            <w:tcW w:w="817" w:type="dxa"/>
            <w:shd w:val="clear" w:color="auto" w:fill="auto"/>
            <w:noWrap/>
            <w:tcMar>
              <w:left w:w="28" w:type="dxa"/>
              <w:right w:w="28" w:type="dxa"/>
            </w:tcMar>
            <w:vAlign w:val="center"/>
            <w:hideMark/>
          </w:tcPr>
          <w:p w14:paraId="7BBAA156" w14:textId="77777777" w:rsidR="00AD5655" w:rsidRPr="00AD5655" w:rsidRDefault="00AD5655" w:rsidP="00AD5655">
            <w:pPr>
              <w:rPr>
                <w:rFonts w:eastAsia="Times New Roman"/>
                <w:color w:val="auto"/>
                <w:sz w:val="20"/>
                <w:lang w:eastAsia="en-GB"/>
              </w:rPr>
            </w:pPr>
          </w:p>
        </w:tc>
        <w:tc>
          <w:tcPr>
            <w:tcW w:w="850" w:type="dxa"/>
            <w:shd w:val="clear" w:color="auto" w:fill="auto"/>
            <w:noWrap/>
            <w:tcMar>
              <w:left w:w="28" w:type="dxa"/>
              <w:right w:w="28" w:type="dxa"/>
            </w:tcMar>
            <w:vAlign w:val="center"/>
            <w:hideMark/>
          </w:tcPr>
          <w:p w14:paraId="41CC5B33" w14:textId="77777777" w:rsidR="00AD5655" w:rsidRPr="00AD5655" w:rsidRDefault="00AD5655" w:rsidP="00AD5655">
            <w:pPr>
              <w:rPr>
                <w:rFonts w:eastAsia="Times New Roman"/>
                <w:color w:val="auto"/>
                <w:sz w:val="20"/>
                <w:lang w:eastAsia="en-GB"/>
              </w:rPr>
            </w:pPr>
          </w:p>
        </w:tc>
        <w:tc>
          <w:tcPr>
            <w:tcW w:w="851" w:type="dxa"/>
            <w:shd w:val="clear" w:color="auto" w:fill="auto"/>
            <w:noWrap/>
            <w:tcMar>
              <w:left w:w="28" w:type="dxa"/>
              <w:right w:w="28" w:type="dxa"/>
            </w:tcMar>
            <w:vAlign w:val="center"/>
            <w:hideMark/>
          </w:tcPr>
          <w:p w14:paraId="57D39036" w14:textId="77777777" w:rsidR="00AD5655" w:rsidRPr="00AD5655" w:rsidRDefault="00AD5655" w:rsidP="00AD5655">
            <w:pPr>
              <w:rPr>
                <w:rFonts w:eastAsia="Times New Roman"/>
                <w:color w:val="auto"/>
                <w:sz w:val="20"/>
                <w:lang w:eastAsia="en-GB"/>
              </w:rPr>
            </w:pPr>
          </w:p>
        </w:tc>
        <w:tc>
          <w:tcPr>
            <w:tcW w:w="850" w:type="dxa"/>
            <w:shd w:val="clear" w:color="auto" w:fill="auto"/>
            <w:noWrap/>
            <w:tcMar>
              <w:left w:w="28" w:type="dxa"/>
              <w:right w:w="28" w:type="dxa"/>
            </w:tcMar>
            <w:vAlign w:val="center"/>
            <w:hideMark/>
          </w:tcPr>
          <w:p w14:paraId="6A505BE7" w14:textId="77777777" w:rsidR="00AD5655" w:rsidRPr="00AD5655" w:rsidRDefault="00AD5655" w:rsidP="00AD5655">
            <w:pPr>
              <w:rPr>
                <w:rFonts w:eastAsia="Times New Roman"/>
                <w:color w:val="auto"/>
                <w:sz w:val="20"/>
                <w:lang w:eastAsia="en-GB"/>
              </w:rPr>
            </w:pPr>
          </w:p>
        </w:tc>
        <w:tc>
          <w:tcPr>
            <w:tcW w:w="851" w:type="dxa"/>
            <w:shd w:val="clear" w:color="auto" w:fill="auto"/>
            <w:noWrap/>
            <w:tcMar>
              <w:left w:w="28" w:type="dxa"/>
              <w:right w:w="28" w:type="dxa"/>
            </w:tcMar>
            <w:vAlign w:val="center"/>
            <w:hideMark/>
          </w:tcPr>
          <w:p w14:paraId="27E2A987" w14:textId="77777777" w:rsidR="00AD5655" w:rsidRPr="00AD5655" w:rsidRDefault="00AD5655" w:rsidP="00AD5655">
            <w:pPr>
              <w:rPr>
                <w:rFonts w:eastAsia="Times New Roman"/>
                <w:color w:val="auto"/>
                <w:sz w:val="20"/>
                <w:lang w:eastAsia="en-GB"/>
              </w:rPr>
            </w:pPr>
          </w:p>
        </w:tc>
        <w:tc>
          <w:tcPr>
            <w:tcW w:w="709" w:type="dxa"/>
            <w:shd w:val="clear" w:color="auto" w:fill="auto"/>
            <w:noWrap/>
            <w:tcMar>
              <w:left w:w="28" w:type="dxa"/>
              <w:right w:w="28" w:type="dxa"/>
            </w:tcMar>
            <w:vAlign w:val="center"/>
            <w:hideMark/>
          </w:tcPr>
          <w:p w14:paraId="3D8E5624" w14:textId="77777777" w:rsidR="00AD5655" w:rsidRPr="00AD5655" w:rsidRDefault="00AD5655" w:rsidP="00AD5655">
            <w:pPr>
              <w:rPr>
                <w:rFonts w:eastAsia="Times New Roman"/>
                <w:color w:val="auto"/>
                <w:sz w:val="20"/>
                <w:lang w:eastAsia="en-GB"/>
              </w:rPr>
            </w:pPr>
          </w:p>
        </w:tc>
        <w:tc>
          <w:tcPr>
            <w:tcW w:w="850" w:type="dxa"/>
            <w:shd w:val="clear" w:color="auto" w:fill="auto"/>
            <w:noWrap/>
            <w:tcMar>
              <w:left w:w="28" w:type="dxa"/>
              <w:right w:w="28" w:type="dxa"/>
            </w:tcMar>
            <w:vAlign w:val="center"/>
            <w:hideMark/>
          </w:tcPr>
          <w:p w14:paraId="188B8277" w14:textId="77777777" w:rsidR="00AD5655" w:rsidRPr="00AD5655" w:rsidRDefault="00AD5655" w:rsidP="00AD5655">
            <w:pPr>
              <w:rPr>
                <w:rFonts w:eastAsia="Times New Roman"/>
                <w:color w:val="auto"/>
                <w:sz w:val="20"/>
                <w:lang w:eastAsia="en-GB"/>
              </w:rPr>
            </w:pPr>
          </w:p>
        </w:tc>
        <w:tc>
          <w:tcPr>
            <w:tcW w:w="709" w:type="dxa"/>
            <w:shd w:val="clear" w:color="auto" w:fill="auto"/>
            <w:noWrap/>
            <w:tcMar>
              <w:left w:w="28" w:type="dxa"/>
              <w:right w:w="28" w:type="dxa"/>
            </w:tcMar>
            <w:vAlign w:val="center"/>
            <w:hideMark/>
          </w:tcPr>
          <w:p w14:paraId="3B18CB79" w14:textId="77777777" w:rsidR="00AD5655" w:rsidRPr="00AD5655" w:rsidRDefault="00AD5655" w:rsidP="00AD5655">
            <w:pPr>
              <w:rPr>
                <w:rFonts w:eastAsia="Times New Roman"/>
                <w:color w:val="auto"/>
                <w:sz w:val="20"/>
                <w:lang w:eastAsia="en-GB"/>
              </w:rPr>
            </w:pPr>
          </w:p>
        </w:tc>
        <w:tc>
          <w:tcPr>
            <w:tcW w:w="850" w:type="dxa"/>
            <w:shd w:val="clear" w:color="auto" w:fill="auto"/>
            <w:noWrap/>
            <w:tcMar>
              <w:left w:w="28" w:type="dxa"/>
              <w:right w:w="28" w:type="dxa"/>
            </w:tcMar>
            <w:vAlign w:val="center"/>
            <w:hideMark/>
          </w:tcPr>
          <w:p w14:paraId="4142BC4B" w14:textId="77777777" w:rsidR="00AD5655" w:rsidRPr="00AD5655" w:rsidRDefault="00AD5655" w:rsidP="00AD5655">
            <w:pPr>
              <w:rPr>
                <w:rFonts w:eastAsia="Times New Roman"/>
                <w:color w:val="auto"/>
                <w:sz w:val="20"/>
                <w:lang w:eastAsia="en-GB"/>
              </w:rPr>
            </w:pPr>
          </w:p>
        </w:tc>
      </w:tr>
      <w:tr w:rsidR="00AD5655" w:rsidRPr="00AD5655" w14:paraId="063BCD17" w14:textId="77777777" w:rsidTr="00344ECC">
        <w:trPr>
          <w:trHeight w:val="308"/>
        </w:trPr>
        <w:tc>
          <w:tcPr>
            <w:tcW w:w="970" w:type="dxa"/>
            <w:shd w:val="clear" w:color="auto" w:fill="auto"/>
            <w:noWrap/>
            <w:tcMar>
              <w:left w:w="28" w:type="dxa"/>
              <w:right w:w="28" w:type="dxa"/>
            </w:tcMar>
            <w:vAlign w:val="center"/>
            <w:hideMark/>
          </w:tcPr>
          <w:p w14:paraId="4ED618DC" w14:textId="77777777" w:rsidR="00AD5655" w:rsidRPr="00AD5655" w:rsidRDefault="00AD5655" w:rsidP="00AD5655">
            <w:pPr>
              <w:rPr>
                <w:rFonts w:eastAsia="Times New Roman"/>
                <w:color w:val="000000"/>
                <w:sz w:val="20"/>
                <w:lang w:eastAsia="en-GB"/>
              </w:rPr>
            </w:pPr>
            <w:r w:rsidRPr="00AD5655">
              <w:rPr>
                <w:rFonts w:eastAsia="Times New Roman"/>
                <w:color w:val="000000"/>
                <w:sz w:val="20"/>
                <w:lang w:eastAsia="en-GB"/>
              </w:rPr>
              <w:t>Model</w:t>
            </w:r>
          </w:p>
        </w:tc>
        <w:tc>
          <w:tcPr>
            <w:tcW w:w="1724" w:type="dxa"/>
            <w:shd w:val="clear" w:color="auto" w:fill="auto"/>
            <w:noWrap/>
            <w:tcMar>
              <w:left w:w="28" w:type="dxa"/>
              <w:right w:w="28" w:type="dxa"/>
            </w:tcMar>
            <w:vAlign w:val="center"/>
            <w:hideMark/>
          </w:tcPr>
          <w:p w14:paraId="068485A5" w14:textId="77777777" w:rsidR="00AD5655" w:rsidRPr="00AD5655" w:rsidRDefault="00AD5655" w:rsidP="00AD5655">
            <w:pPr>
              <w:rPr>
                <w:rFonts w:eastAsia="Times New Roman"/>
                <w:color w:val="000000"/>
                <w:sz w:val="20"/>
                <w:lang w:eastAsia="en-GB"/>
              </w:rPr>
            </w:pPr>
            <w:r w:rsidRPr="00AD5655">
              <w:rPr>
                <w:rFonts w:eastAsia="Times New Roman"/>
                <w:color w:val="000000"/>
                <w:sz w:val="20"/>
                <w:lang w:eastAsia="en-GB"/>
              </w:rPr>
              <w:t>19</w:t>
            </w:r>
          </w:p>
        </w:tc>
        <w:tc>
          <w:tcPr>
            <w:tcW w:w="742" w:type="dxa"/>
            <w:shd w:val="clear" w:color="auto" w:fill="auto"/>
            <w:noWrap/>
            <w:tcMar>
              <w:left w:w="28" w:type="dxa"/>
              <w:right w:w="28" w:type="dxa"/>
            </w:tcMar>
            <w:vAlign w:val="center"/>
            <w:hideMark/>
          </w:tcPr>
          <w:p w14:paraId="2507B6A0" w14:textId="77777777" w:rsidR="00AD5655" w:rsidRPr="00AD5655" w:rsidRDefault="00AD5655" w:rsidP="00AD5655">
            <w:pPr>
              <w:rPr>
                <w:rFonts w:eastAsia="Times New Roman"/>
                <w:color w:val="000000"/>
                <w:sz w:val="20"/>
                <w:lang w:eastAsia="en-GB"/>
              </w:rPr>
            </w:pPr>
          </w:p>
        </w:tc>
        <w:tc>
          <w:tcPr>
            <w:tcW w:w="817" w:type="dxa"/>
            <w:shd w:val="clear" w:color="auto" w:fill="auto"/>
            <w:noWrap/>
            <w:tcMar>
              <w:left w:w="28" w:type="dxa"/>
              <w:right w:w="28" w:type="dxa"/>
            </w:tcMar>
            <w:vAlign w:val="center"/>
            <w:hideMark/>
          </w:tcPr>
          <w:p w14:paraId="33F5EDFE" w14:textId="77777777" w:rsidR="00AD5655" w:rsidRPr="00AD5655" w:rsidRDefault="00AD5655" w:rsidP="00AD5655">
            <w:pPr>
              <w:rPr>
                <w:rFonts w:eastAsia="Times New Roman"/>
                <w:color w:val="auto"/>
                <w:sz w:val="20"/>
                <w:lang w:eastAsia="en-GB"/>
              </w:rPr>
            </w:pPr>
          </w:p>
        </w:tc>
        <w:tc>
          <w:tcPr>
            <w:tcW w:w="850" w:type="dxa"/>
            <w:shd w:val="clear" w:color="auto" w:fill="auto"/>
            <w:noWrap/>
            <w:tcMar>
              <w:left w:w="28" w:type="dxa"/>
              <w:right w:w="28" w:type="dxa"/>
            </w:tcMar>
            <w:vAlign w:val="center"/>
            <w:hideMark/>
          </w:tcPr>
          <w:p w14:paraId="7CB80941" w14:textId="77777777" w:rsidR="00AD5655" w:rsidRPr="00AD5655" w:rsidRDefault="00AD5655" w:rsidP="00AD5655">
            <w:pPr>
              <w:rPr>
                <w:rFonts w:eastAsia="Times New Roman"/>
                <w:color w:val="auto"/>
                <w:sz w:val="20"/>
                <w:lang w:eastAsia="en-GB"/>
              </w:rPr>
            </w:pPr>
          </w:p>
        </w:tc>
        <w:tc>
          <w:tcPr>
            <w:tcW w:w="851" w:type="dxa"/>
            <w:shd w:val="clear" w:color="auto" w:fill="auto"/>
            <w:noWrap/>
            <w:tcMar>
              <w:left w:w="28" w:type="dxa"/>
              <w:right w:w="28" w:type="dxa"/>
            </w:tcMar>
            <w:vAlign w:val="center"/>
            <w:hideMark/>
          </w:tcPr>
          <w:p w14:paraId="3B47F69A" w14:textId="77777777" w:rsidR="00AD5655" w:rsidRPr="00AD5655" w:rsidRDefault="00AD5655" w:rsidP="00AD5655">
            <w:pPr>
              <w:rPr>
                <w:rFonts w:eastAsia="Times New Roman"/>
                <w:color w:val="auto"/>
                <w:sz w:val="20"/>
                <w:lang w:eastAsia="en-GB"/>
              </w:rPr>
            </w:pPr>
          </w:p>
        </w:tc>
        <w:tc>
          <w:tcPr>
            <w:tcW w:w="850" w:type="dxa"/>
            <w:shd w:val="clear" w:color="auto" w:fill="auto"/>
            <w:noWrap/>
            <w:tcMar>
              <w:left w:w="28" w:type="dxa"/>
              <w:right w:w="28" w:type="dxa"/>
            </w:tcMar>
            <w:vAlign w:val="center"/>
            <w:hideMark/>
          </w:tcPr>
          <w:p w14:paraId="52CC52AD" w14:textId="77777777" w:rsidR="00AD5655" w:rsidRPr="00AD5655" w:rsidRDefault="00AD5655" w:rsidP="00AD5655">
            <w:pPr>
              <w:rPr>
                <w:rFonts w:eastAsia="Times New Roman"/>
                <w:color w:val="auto"/>
                <w:sz w:val="20"/>
                <w:lang w:eastAsia="en-GB"/>
              </w:rPr>
            </w:pPr>
          </w:p>
        </w:tc>
        <w:tc>
          <w:tcPr>
            <w:tcW w:w="851" w:type="dxa"/>
            <w:shd w:val="clear" w:color="auto" w:fill="auto"/>
            <w:noWrap/>
            <w:tcMar>
              <w:left w:w="28" w:type="dxa"/>
              <w:right w:w="28" w:type="dxa"/>
            </w:tcMar>
            <w:vAlign w:val="center"/>
            <w:hideMark/>
          </w:tcPr>
          <w:p w14:paraId="038CA3CC" w14:textId="77777777" w:rsidR="00AD5655" w:rsidRPr="00AD5655" w:rsidRDefault="00AD5655" w:rsidP="00AD5655">
            <w:pPr>
              <w:rPr>
                <w:rFonts w:eastAsia="Times New Roman"/>
                <w:color w:val="auto"/>
                <w:sz w:val="20"/>
                <w:lang w:eastAsia="en-GB"/>
              </w:rPr>
            </w:pPr>
          </w:p>
        </w:tc>
        <w:tc>
          <w:tcPr>
            <w:tcW w:w="709" w:type="dxa"/>
            <w:shd w:val="clear" w:color="auto" w:fill="auto"/>
            <w:noWrap/>
            <w:tcMar>
              <w:left w:w="28" w:type="dxa"/>
              <w:right w:w="28" w:type="dxa"/>
            </w:tcMar>
            <w:vAlign w:val="center"/>
            <w:hideMark/>
          </w:tcPr>
          <w:p w14:paraId="457480A2" w14:textId="77777777" w:rsidR="00AD5655" w:rsidRPr="00AD5655" w:rsidRDefault="00AD5655" w:rsidP="00AD5655">
            <w:pPr>
              <w:rPr>
                <w:rFonts w:eastAsia="Times New Roman"/>
                <w:color w:val="auto"/>
                <w:sz w:val="20"/>
                <w:lang w:eastAsia="en-GB"/>
              </w:rPr>
            </w:pPr>
          </w:p>
        </w:tc>
        <w:tc>
          <w:tcPr>
            <w:tcW w:w="850" w:type="dxa"/>
            <w:shd w:val="clear" w:color="auto" w:fill="auto"/>
            <w:noWrap/>
            <w:tcMar>
              <w:left w:w="28" w:type="dxa"/>
              <w:right w:w="28" w:type="dxa"/>
            </w:tcMar>
            <w:vAlign w:val="center"/>
            <w:hideMark/>
          </w:tcPr>
          <w:p w14:paraId="2177912F" w14:textId="77777777" w:rsidR="00AD5655" w:rsidRPr="00AD5655" w:rsidRDefault="00AD5655" w:rsidP="00AD5655">
            <w:pPr>
              <w:rPr>
                <w:rFonts w:eastAsia="Times New Roman"/>
                <w:color w:val="auto"/>
                <w:sz w:val="20"/>
                <w:lang w:eastAsia="en-GB"/>
              </w:rPr>
            </w:pPr>
          </w:p>
        </w:tc>
        <w:tc>
          <w:tcPr>
            <w:tcW w:w="709" w:type="dxa"/>
            <w:shd w:val="clear" w:color="auto" w:fill="auto"/>
            <w:noWrap/>
            <w:tcMar>
              <w:left w:w="28" w:type="dxa"/>
              <w:right w:w="28" w:type="dxa"/>
            </w:tcMar>
            <w:vAlign w:val="center"/>
            <w:hideMark/>
          </w:tcPr>
          <w:p w14:paraId="030972BF" w14:textId="77777777" w:rsidR="00AD5655" w:rsidRPr="00AD5655" w:rsidRDefault="00AD5655" w:rsidP="00AD5655">
            <w:pPr>
              <w:rPr>
                <w:rFonts w:eastAsia="Times New Roman"/>
                <w:color w:val="auto"/>
                <w:sz w:val="20"/>
                <w:lang w:eastAsia="en-GB"/>
              </w:rPr>
            </w:pPr>
          </w:p>
        </w:tc>
        <w:tc>
          <w:tcPr>
            <w:tcW w:w="850" w:type="dxa"/>
            <w:shd w:val="clear" w:color="auto" w:fill="auto"/>
            <w:noWrap/>
            <w:tcMar>
              <w:left w:w="28" w:type="dxa"/>
              <w:right w:w="28" w:type="dxa"/>
            </w:tcMar>
            <w:vAlign w:val="center"/>
            <w:hideMark/>
          </w:tcPr>
          <w:p w14:paraId="1C83C57B" w14:textId="77777777" w:rsidR="00AD5655" w:rsidRPr="00AD5655" w:rsidRDefault="00AD5655" w:rsidP="00AD5655">
            <w:pPr>
              <w:rPr>
                <w:rFonts w:eastAsia="Times New Roman"/>
                <w:color w:val="auto"/>
                <w:sz w:val="20"/>
                <w:lang w:eastAsia="en-GB"/>
              </w:rPr>
            </w:pPr>
          </w:p>
        </w:tc>
      </w:tr>
      <w:tr w:rsidR="00AD5655" w:rsidRPr="00AD5655" w14:paraId="7E34D25C" w14:textId="77777777" w:rsidTr="00344ECC">
        <w:trPr>
          <w:trHeight w:val="308"/>
        </w:trPr>
        <w:tc>
          <w:tcPr>
            <w:tcW w:w="5103" w:type="dxa"/>
            <w:gridSpan w:val="5"/>
            <w:shd w:val="clear" w:color="auto" w:fill="auto"/>
            <w:noWrap/>
            <w:tcMar>
              <w:left w:w="28" w:type="dxa"/>
              <w:right w:w="28" w:type="dxa"/>
            </w:tcMar>
            <w:vAlign w:val="center"/>
            <w:hideMark/>
          </w:tcPr>
          <w:p w14:paraId="3F37A7D3" w14:textId="77777777" w:rsidR="00AD5655" w:rsidRPr="00AD5655" w:rsidRDefault="00AD5655" w:rsidP="00AD5655">
            <w:pPr>
              <w:rPr>
                <w:rFonts w:eastAsia="Times New Roman"/>
                <w:color w:val="000000"/>
                <w:sz w:val="20"/>
                <w:lang w:eastAsia="en-GB"/>
              </w:rPr>
            </w:pPr>
            <w:r w:rsidRPr="00AD5655">
              <w:rPr>
                <w:rFonts w:eastAsia="Times New Roman"/>
                <w:color w:val="000000"/>
                <w:sz w:val="20"/>
                <w:lang w:eastAsia="en-GB"/>
              </w:rPr>
              <w:t>Setup information used for this run is shown at the end of this summary.</w:t>
            </w:r>
          </w:p>
        </w:tc>
        <w:tc>
          <w:tcPr>
            <w:tcW w:w="851" w:type="dxa"/>
            <w:shd w:val="clear" w:color="auto" w:fill="auto"/>
            <w:noWrap/>
            <w:tcMar>
              <w:left w:w="28" w:type="dxa"/>
              <w:right w:w="28" w:type="dxa"/>
            </w:tcMar>
            <w:vAlign w:val="center"/>
            <w:hideMark/>
          </w:tcPr>
          <w:p w14:paraId="552E1388" w14:textId="77777777" w:rsidR="00AD5655" w:rsidRPr="00AD5655" w:rsidRDefault="00AD5655" w:rsidP="00AD5655">
            <w:pPr>
              <w:rPr>
                <w:rFonts w:eastAsia="Times New Roman"/>
                <w:color w:val="000000"/>
                <w:sz w:val="20"/>
                <w:lang w:eastAsia="en-GB"/>
              </w:rPr>
            </w:pPr>
          </w:p>
        </w:tc>
        <w:tc>
          <w:tcPr>
            <w:tcW w:w="850" w:type="dxa"/>
            <w:shd w:val="clear" w:color="auto" w:fill="auto"/>
            <w:noWrap/>
            <w:tcMar>
              <w:left w:w="28" w:type="dxa"/>
              <w:right w:w="28" w:type="dxa"/>
            </w:tcMar>
            <w:vAlign w:val="center"/>
            <w:hideMark/>
          </w:tcPr>
          <w:p w14:paraId="63B025FD" w14:textId="77777777" w:rsidR="00AD5655" w:rsidRPr="00AD5655" w:rsidRDefault="00AD5655" w:rsidP="00AD5655">
            <w:pPr>
              <w:jc w:val="center"/>
              <w:rPr>
                <w:rFonts w:eastAsia="Times New Roman"/>
                <w:color w:val="auto"/>
                <w:sz w:val="20"/>
                <w:lang w:eastAsia="en-GB"/>
              </w:rPr>
            </w:pPr>
          </w:p>
        </w:tc>
        <w:tc>
          <w:tcPr>
            <w:tcW w:w="851" w:type="dxa"/>
            <w:shd w:val="clear" w:color="auto" w:fill="auto"/>
            <w:noWrap/>
            <w:tcMar>
              <w:left w:w="28" w:type="dxa"/>
              <w:right w:w="28" w:type="dxa"/>
            </w:tcMar>
            <w:vAlign w:val="center"/>
            <w:hideMark/>
          </w:tcPr>
          <w:p w14:paraId="77AE5617" w14:textId="77777777" w:rsidR="00AD5655" w:rsidRPr="00AD5655" w:rsidRDefault="00AD5655" w:rsidP="00AD5655">
            <w:pPr>
              <w:jc w:val="center"/>
              <w:rPr>
                <w:rFonts w:eastAsia="Times New Roman"/>
                <w:color w:val="auto"/>
                <w:sz w:val="20"/>
                <w:lang w:eastAsia="en-GB"/>
              </w:rPr>
            </w:pPr>
          </w:p>
        </w:tc>
        <w:tc>
          <w:tcPr>
            <w:tcW w:w="709" w:type="dxa"/>
            <w:shd w:val="clear" w:color="auto" w:fill="auto"/>
            <w:noWrap/>
            <w:tcMar>
              <w:left w:w="28" w:type="dxa"/>
              <w:right w:w="28" w:type="dxa"/>
            </w:tcMar>
            <w:vAlign w:val="center"/>
            <w:hideMark/>
          </w:tcPr>
          <w:p w14:paraId="7629A1DE" w14:textId="77777777" w:rsidR="00AD5655" w:rsidRPr="00AD5655" w:rsidRDefault="00AD5655" w:rsidP="00AD5655">
            <w:pPr>
              <w:jc w:val="center"/>
              <w:rPr>
                <w:rFonts w:eastAsia="Times New Roman"/>
                <w:color w:val="auto"/>
                <w:sz w:val="20"/>
                <w:lang w:eastAsia="en-GB"/>
              </w:rPr>
            </w:pPr>
          </w:p>
        </w:tc>
        <w:tc>
          <w:tcPr>
            <w:tcW w:w="850" w:type="dxa"/>
            <w:shd w:val="clear" w:color="auto" w:fill="auto"/>
            <w:noWrap/>
            <w:tcMar>
              <w:left w:w="28" w:type="dxa"/>
              <w:right w:w="28" w:type="dxa"/>
            </w:tcMar>
            <w:vAlign w:val="center"/>
            <w:hideMark/>
          </w:tcPr>
          <w:p w14:paraId="3633C90B" w14:textId="77777777" w:rsidR="00AD5655" w:rsidRPr="00AD5655" w:rsidRDefault="00AD5655" w:rsidP="00AD5655">
            <w:pPr>
              <w:jc w:val="center"/>
              <w:rPr>
                <w:rFonts w:eastAsia="Times New Roman"/>
                <w:color w:val="auto"/>
                <w:sz w:val="20"/>
                <w:lang w:eastAsia="en-GB"/>
              </w:rPr>
            </w:pPr>
          </w:p>
        </w:tc>
        <w:tc>
          <w:tcPr>
            <w:tcW w:w="709" w:type="dxa"/>
            <w:shd w:val="clear" w:color="auto" w:fill="auto"/>
            <w:noWrap/>
            <w:tcMar>
              <w:left w:w="28" w:type="dxa"/>
              <w:right w:w="28" w:type="dxa"/>
            </w:tcMar>
            <w:vAlign w:val="center"/>
            <w:hideMark/>
          </w:tcPr>
          <w:p w14:paraId="7BB48D86" w14:textId="77777777" w:rsidR="00AD5655" w:rsidRPr="00AD5655" w:rsidRDefault="00AD5655" w:rsidP="00AD5655">
            <w:pPr>
              <w:jc w:val="center"/>
              <w:rPr>
                <w:rFonts w:eastAsia="Times New Roman"/>
                <w:color w:val="auto"/>
                <w:sz w:val="20"/>
                <w:lang w:eastAsia="en-GB"/>
              </w:rPr>
            </w:pPr>
          </w:p>
        </w:tc>
        <w:tc>
          <w:tcPr>
            <w:tcW w:w="850" w:type="dxa"/>
            <w:shd w:val="clear" w:color="auto" w:fill="auto"/>
            <w:noWrap/>
            <w:tcMar>
              <w:left w:w="28" w:type="dxa"/>
              <w:right w:w="28" w:type="dxa"/>
            </w:tcMar>
            <w:vAlign w:val="center"/>
            <w:hideMark/>
          </w:tcPr>
          <w:p w14:paraId="58A64869" w14:textId="77777777" w:rsidR="00AD5655" w:rsidRPr="00AD5655" w:rsidRDefault="00AD5655" w:rsidP="00AD5655">
            <w:pPr>
              <w:jc w:val="center"/>
              <w:rPr>
                <w:rFonts w:eastAsia="Times New Roman"/>
                <w:color w:val="auto"/>
                <w:sz w:val="20"/>
                <w:lang w:eastAsia="en-GB"/>
              </w:rPr>
            </w:pPr>
          </w:p>
        </w:tc>
      </w:tr>
      <w:tr w:rsidR="00AD5655" w:rsidRPr="00AD5655" w14:paraId="37D40F84" w14:textId="77777777" w:rsidTr="00344ECC">
        <w:trPr>
          <w:trHeight w:val="360"/>
        </w:trPr>
        <w:tc>
          <w:tcPr>
            <w:tcW w:w="970" w:type="dxa"/>
            <w:shd w:val="clear" w:color="auto" w:fill="auto"/>
            <w:noWrap/>
            <w:tcMar>
              <w:left w:w="28" w:type="dxa"/>
              <w:right w:w="28" w:type="dxa"/>
            </w:tcMar>
            <w:vAlign w:val="center"/>
            <w:hideMark/>
          </w:tcPr>
          <w:p w14:paraId="4B771B0B" w14:textId="77777777" w:rsidR="00AD5655" w:rsidRPr="00AD5655" w:rsidRDefault="00AD5655" w:rsidP="00AD5655">
            <w:pPr>
              <w:jc w:val="center"/>
              <w:rPr>
                <w:rFonts w:eastAsia="Times New Roman"/>
                <w:b/>
                <w:bCs/>
                <w:color w:val="000000"/>
                <w:sz w:val="20"/>
                <w:lang w:eastAsia="en-GB"/>
              </w:rPr>
            </w:pPr>
            <w:r w:rsidRPr="00AD5655">
              <w:rPr>
                <w:rFonts w:eastAsia="Times New Roman"/>
                <w:b/>
                <w:bCs/>
                <w:color w:val="000000"/>
                <w:sz w:val="20"/>
                <w:lang w:eastAsia="en-GB"/>
              </w:rPr>
              <w:t>Parameter</w:t>
            </w:r>
          </w:p>
        </w:tc>
        <w:tc>
          <w:tcPr>
            <w:tcW w:w="1724" w:type="dxa"/>
            <w:shd w:val="clear" w:color="auto" w:fill="auto"/>
            <w:noWrap/>
            <w:tcMar>
              <w:left w:w="28" w:type="dxa"/>
              <w:right w:w="28" w:type="dxa"/>
            </w:tcMar>
            <w:vAlign w:val="center"/>
            <w:hideMark/>
          </w:tcPr>
          <w:p w14:paraId="33554625" w14:textId="77777777" w:rsidR="00AD5655" w:rsidRPr="00AD5655" w:rsidRDefault="00AD5655" w:rsidP="00AD5655">
            <w:pPr>
              <w:jc w:val="center"/>
              <w:rPr>
                <w:rFonts w:eastAsia="Times New Roman"/>
                <w:b/>
                <w:bCs/>
                <w:color w:val="000000"/>
                <w:sz w:val="20"/>
                <w:lang w:eastAsia="en-GB"/>
              </w:rPr>
            </w:pPr>
            <w:r w:rsidRPr="00AD5655">
              <w:rPr>
                <w:rFonts w:eastAsia="Times New Roman"/>
                <w:b/>
                <w:bCs/>
                <w:color w:val="000000"/>
                <w:sz w:val="20"/>
                <w:lang w:eastAsia="en-GB"/>
              </w:rPr>
              <w:t>Pars  V</w:t>
            </w:r>
            <w:r w:rsidRPr="00AD5655">
              <w:rPr>
                <w:rFonts w:eastAsia="Times New Roman"/>
                <w:b/>
                <w:bCs/>
                <w:color w:val="000000"/>
                <w:sz w:val="20"/>
                <w:vertAlign w:val="subscript"/>
                <w:lang w:eastAsia="en-GB"/>
              </w:rPr>
              <w:t>iv</w:t>
            </w:r>
          </w:p>
        </w:tc>
        <w:tc>
          <w:tcPr>
            <w:tcW w:w="742" w:type="dxa"/>
            <w:shd w:val="clear" w:color="auto" w:fill="auto"/>
            <w:noWrap/>
            <w:tcMar>
              <w:left w:w="28" w:type="dxa"/>
              <w:right w:w="28" w:type="dxa"/>
            </w:tcMar>
            <w:vAlign w:val="center"/>
            <w:hideMark/>
          </w:tcPr>
          <w:p w14:paraId="6970C86A" w14:textId="77777777" w:rsidR="00AD5655" w:rsidRPr="00AD5655" w:rsidRDefault="00AD5655" w:rsidP="00AD5655">
            <w:pPr>
              <w:jc w:val="center"/>
              <w:rPr>
                <w:rFonts w:eastAsia="Times New Roman"/>
                <w:b/>
                <w:bCs/>
                <w:color w:val="000000"/>
                <w:sz w:val="20"/>
                <w:lang w:eastAsia="en-GB"/>
              </w:rPr>
            </w:pPr>
            <w:r w:rsidRPr="00AD5655">
              <w:rPr>
                <w:rFonts w:eastAsia="Times New Roman"/>
                <w:b/>
                <w:bCs/>
                <w:color w:val="000000"/>
                <w:sz w:val="20"/>
                <w:lang w:eastAsia="en-GB"/>
              </w:rPr>
              <w:t xml:space="preserve"> k</w:t>
            </w:r>
            <w:r w:rsidRPr="00AD5655">
              <w:rPr>
                <w:rFonts w:eastAsia="Times New Roman"/>
                <w:b/>
                <w:bCs/>
                <w:color w:val="000000"/>
                <w:sz w:val="20"/>
                <w:vertAlign w:val="subscript"/>
                <w:lang w:eastAsia="en-GB"/>
              </w:rPr>
              <w:t>12</w:t>
            </w:r>
          </w:p>
        </w:tc>
        <w:tc>
          <w:tcPr>
            <w:tcW w:w="817" w:type="dxa"/>
            <w:shd w:val="clear" w:color="auto" w:fill="auto"/>
            <w:noWrap/>
            <w:tcMar>
              <w:left w:w="28" w:type="dxa"/>
              <w:right w:w="28" w:type="dxa"/>
            </w:tcMar>
            <w:vAlign w:val="center"/>
            <w:hideMark/>
          </w:tcPr>
          <w:p w14:paraId="26C57595" w14:textId="77777777" w:rsidR="00AD5655" w:rsidRPr="00AD5655" w:rsidRDefault="00AD5655" w:rsidP="00AD5655">
            <w:pPr>
              <w:jc w:val="center"/>
              <w:rPr>
                <w:rFonts w:eastAsia="Times New Roman"/>
                <w:b/>
                <w:bCs/>
                <w:color w:val="000000"/>
                <w:sz w:val="20"/>
                <w:lang w:eastAsia="en-GB"/>
              </w:rPr>
            </w:pPr>
            <w:r w:rsidRPr="00AD5655">
              <w:rPr>
                <w:rFonts w:eastAsia="Times New Roman"/>
                <w:b/>
                <w:bCs/>
                <w:color w:val="000000"/>
                <w:sz w:val="20"/>
                <w:lang w:eastAsia="en-GB"/>
              </w:rPr>
              <w:t xml:space="preserve"> k</w:t>
            </w:r>
            <w:r w:rsidRPr="00AD5655">
              <w:rPr>
                <w:rFonts w:eastAsia="Times New Roman"/>
                <w:b/>
                <w:bCs/>
                <w:color w:val="000000"/>
                <w:sz w:val="20"/>
                <w:vertAlign w:val="subscript"/>
                <w:lang w:eastAsia="en-GB"/>
              </w:rPr>
              <w:t>21</w:t>
            </w:r>
          </w:p>
        </w:tc>
        <w:tc>
          <w:tcPr>
            <w:tcW w:w="850" w:type="dxa"/>
            <w:shd w:val="clear" w:color="auto" w:fill="auto"/>
            <w:noWrap/>
            <w:tcMar>
              <w:left w:w="28" w:type="dxa"/>
              <w:right w:w="28" w:type="dxa"/>
            </w:tcMar>
            <w:vAlign w:val="center"/>
            <w:hideMark/>
          </w:tcPr>
          <w:p w14:paraId="003C9E43" w14:textId="77777777" w:rsidR="00AD5655" w:rsidRPr="00AD5655" w:rsidRDefault="00AD5655" w:rsidP="00AD5655">
            <w:pPr>
              <w:jc w:val="center"/>
              <w:rPr>
                <w:rFonts w:eastAsia="Times New Roman"/>
                <w:b/>
                <w:bCs/>
                <w:color w:val="000000"/>
                <w:sz w:val="20"/>
                <w:lang w:eastAsia="en-GB"/>
              </w:rPr>
            </w:pPr>
            <w:r w:rsidRPr="00AD5655">
              <w:rPr>
                <w:rFonts w:eastAsia="Times New Roman"/>
                <w:b/>
                <w:bCs/>
                <w:color w:val="000000"/>
                <w:sz w:val="20"/>
                <w:lang w:eastAsia="en-GB"/>
              </w:rPr>
              <w:t xml:space="preserve"> k</w:t>
            </w:r>
            <w:r w:rsidRPr="00AD5655">
              <w:rPr>
                <w:rFonts w:eastAsia="Times New Roman"/>
                <w:b/>
                <w:bCs/>
                <w:color w:val="000000"/>
                <w:sz w:val="20"/>
                <w:vertAlign w:val="subscript"/>
                <w:lang w:eastAsia="en-GB"/>
              </w:rPr>
              <w:t>13</w:t>
            </w:r>
          </w:p>
        </w:tc>
        <w:tc>
          <w:tcPr>
            <w:tcW w:w="851" w:type="dxa"/>
            <w:shd w:val="clear" w:color="auto" w:fill="auto"/>
            <w:noWrap/>
            <w:tcMar>
              <w:left w:w="28" w:type="dxa"/>
              <w:right w:w="28" w:type="dxa"/>
            </w:tcMar>
            <w:vAlign w:val="center"/>
            <w:hideMark/>
          </w:tcPr>
          <w:p w14:paraId="30902E9B" w14:textId="77777777" w:rsidR="00AD5655" w:rsidRPr="00AD5655" w:rsidRDefault="00AD5655" w:rsidP="00AD5655">
            <w:pPr>
              <w:jc w:val="center"/>
              <w:rPr>
                <w:rFonts w:eastAsia="Times New Roman"/>
                <w:b/>
                <w:bCs/>
                <w:color w:val="000000"/>
                <w:sz w:val="20"/>
                <w:lang w:eastAsia="en-GB"/>
              </w:rPr>
            </w:pPr>
            <w:r w:rsidRPr="00AD5655">
              <w:rPr>
                <w:rFonts w:eastAsia="Times New Roman"/>
                <w:b/>
                <w:bCs/>
                <w:color w:val="000000"/>
                <w:sz w:val="20"/>
                <w:lang w:eastAsia="en-GB"/>
              </w:rPr>
              <w:t xml:space="preserve"> k</w:t>
            </w:r>
            <w:r w:rsidRPr="00AD5655">
              <w:rPr>
                <w:rFonts w:eastAsia="Times New Roman"/>
                <w:b/>
                <w:bCs/>
                <w:color w:val="000000"/>
                <w:sz w:val="20"/>
                <w:vertAlign w:val="subscript"/>
                <w:lang w:eastAsia="en-GB"/>
              </w:rPr>
              <w:t>31</w:t>
            </w:r>
          </w:p>
        </w:tc>
        <w:tc>
          <w:tcPr>
            <w:tcW w:w="850" w:type="dxa"/>
            <w:shd w:val="clear" w:color="auto" w:fill="auto"/>
            <w:noWrap/>
            <w:tcMar>
              <w:left w:w="28" w:type="dxa"/>
              <w:right w:w="28" w:type="dxa"/>
            </w:tcMar>
            <w:vAlign w:val="center"/>
            <w:hideMark/>
          </w:tcPr>
          <w:p w14:paraId="2658C7FA" w14:textId="77777777" w:rsidR="00AD5655" w:rsidRPr="00AD5655" w:rsidRDefault="00AD5655" w:rsidP="00AD5655">
            <w:pPr>
              <w:jc w:val="center"/>
              <w:rPr>
                <w:rFonts w:eastAsia="Times New Roman"/>
                <w:b/>
                <w:bCs/>
                <w:color w:val="000000"/>
                <w:sz w:val="20"/>
                <w:lang w:eastAsia="en-GB"/>
              </w:rPr>
            </w:pPr>
            <w:r w:rsidRPr="00AD5655">
              <w:rPr>
                <w:rFonts w:eastAsia="Times New Roman"/>
                <w:b/>
                <w:bCs/>
                <w:color w:val="000000"/>
                <w:sz w:val="20"/>
                <w:lang w:eastAsia="en-GB"/>
              </w:rPr>
              <w:t xml:space="preserve"> k</w:t>
            </w:r>
            <w:r w:rsidRPr="00AD5655">
              <w:rPr>
                <w:rFonts w:eastAsia="Times New Roman"/>
                <w:b/>
                <w:bCs/>
                <w:color w:val="000000"/>
                <w:sz w:val="20"/>
                <w:vertAlign w:val="subscript"/>
                <w:lang w:eastAsia="en-GB"/>
              </w:rPr>
              <w:t>10</w:t>
            </w:r>
          </w:p>
        </w:tc>
        <w:tc>
          <w:tcPr>
            <w:tcW w:w="851" w:type="dxa"/>
            <w:shd w:val="clear" w:color="auto" w:fill="auto"/>
            <w:noWrap/>
            <w:tcMar>
              <w:left w:w="28" w:type="dxa"/>
              <w:right w:w="28" w:type="dxa"/>
            </w:tcMar>
            <w:vAlign w:val="center"/>
            <w:hideMark/>
          </w:tcPr>
          <w:p w14:paraId="36FC979D" w14:textId="77777777" w:rsidR="00AD5655" w:rsidRPr="00AD5655" w:rsidRDefault="00AD5655" w:rsidP="00AD5655">
            <w:pPr>
              <w:jc w:val="center"/>
              <w:rPr>
                <w:rFonts w:eastAsia="Times New Roman"/>
                <w:b/>
                <w:bCs/>
                <w:color w:val="000000"/>
                <w:sz w:val="20"/>
                <w:lang w:eastAsia="en-GB"/>
              </w:rPr>
            </w:pPr>
            <w:r w:rsidRPr="00AD5655">
              <w:rPr>
                <w:rFonts w:eastAsia="Times New Roman"/>
                <w:b/>
                <w:bCs/>
                <w:color w:val="000000"/>
                <w:sz w:val="20"/>
                <w:lang w:eastAsia="en-GB"/>
              </w:rPr>
              <w:t>Akaike</w:t>
            </w:r>
          </w:p>
        </w:tc>
        <w:tc>
          <w:tcPr>
            <w:tcW w:w="709" w:type="dxa"/>
            <w:shd w:val="clear" w:color="auto" w:fill="auto"/>
            <w:noWrap/>
            <w:tcMar>
              <w:left w:w="28" w:type="dxa"/>
              <w:right w:w="28" w:type="dxa"/>
            </w:tcMar>
            <w:vAlign w:val="center"/>
            <w:hideMark/>
          </w:tcPr>
          <w:p w14:paraId="13513B0E" w14:textId="77777777" w:rsidR="00AD5655" w:rsidRPr="00AD5655" w:rsidRDefault="00AD5655" w:rsidP="00AD5655">
            <w:pPr>
              <w:jc w:val="center"/>
              <w:rPr>
                <w:rFonts w:eastAsia="Times New Roman"/>
                <w:b/>
                <w:bCs/>
                <w:color w:val="000000"/>
                <w:sz w:val="20"/>
                <w:lang w:eastAsia="en-GB"/>
              </w:rPr>
            </w:pPr>
            <w:r w:rsidRPr="00AD5655">
              <w:rPr>
                <w:rFonts w:eastAsia="Times New Roman"/>
                <w:b/>
                <w:bCs/>
                <w:color w:val="000000"/>
                <w:sz w:val="20"/>
                <w:lang w:eastAsia="en-GB"/>
              </w:rPr>
              <w:t>Sos</w:t>
            </w:r>
          </w:p>
        </w:tc>
        <w:tc>
          <w:tcPr>
            <w:tcW w:w="850" w:type="dxa"/>
            <w:shd w:val="clear" w:color="auto" w:fill="auto"/>
            <w:noWrap/>
            <w:tcMar>
              <w:left w:w="28" w:type="dxa"/>
              <w:right w:w="28" w:type="dxa"/>
            </w:tcMar>
            <w:vAlign w:val="center"/>
            <w:hideMark/>
          </w:tcPr>
          <w:p w14:paraId="2E533379" w14:textId="77777777" w:rsidR="00AD5655" w:rsidRPr="00AD5655" w:rsidRDefault="00AD5655" w:rsidP="00AD5655">
            <w:pPr>
              <w:jc w:val="center"/>
              <w:rPr>
                <w:rFonts w:eastAsia="Times New Roman"/>
                <w:b/>
                <w:bCs/>
                <w:color w:val="000000"/>
                <w:sz w:val="20"/>
                <w:lang w:eastAsia="en-GB"/>
              </w:rPr>
            </w:pPr>
            <w:r w:rsidRPr="00AD5655">
              <w:rPr>
                <w:rFonts w:eastAsia="Times New Roman"/>
                <w:b/>
                <w:bCs/>
                <w:color w:val="000000"/>
                <w:sz w:val="20"/>
                <w:lang w:eastAsia="en-GB"/>
              </w:rPr>
              <w:t>λ</w:t>
            </w:r>
            <w:r w:rsidRPr="00AD5655">
              <w:rPr>
                <w:rFonts w:eastAsia="Times New Roman"/>
                <w:b/>
                <w:bCs/>
                <w:color w:val="000000"/>
                <w:sz w:val="20"/>
                <w:vertAlign w:val="subscript"/>
                <w:lang w:eastAsia="en-GB"/>
              </w:rPr>
              <w:t>1</w:t>
            </w:r>
          </w:p>
        </w:tc>
        <w:tc>
          <w:tcPr>
            <w:tcW w:w="709" w:type="dxa"/>
            <w:shd w:val="clear" w:color="auto" w:fill="auto"/>
            <w:noWrap/>
            <w:tcMar>
              <w:left w:w="28" w:type="dxa"/>
              <w:right w:w="28" w:type="dxa"/>
            </w:tcMar>
            <w:vAlign w:val="center"/>
            <w:hideMark/>
          </w:tcPr>
          <w:p w14:paraId="48EA62F4" w14:textId="77777777" w:rsidR="00AD5655" w:rsidRPr="00AD5655" w:rsidRDefault="00AD5655" w:rsidP="00AD5655">
            <w:pPr>
              <w:jc w:val="center"/>
              <w:rPr>
                <w:rFonts w:eastAsia="Times New Roman"/>
                <w:b/>
                <w:bCs/>
                <w:color w:val="000000"/>
                <w:sz w:val="20"/>
                <w:lang w:eastAsia="en-GB"/>
              </w:rPr>
            </w:pPr>
            <w:r w:rsidRPr="00AD5655">
              <w:rPr>
                <w:rFonts w:eastAsia="Times New Roman"/>
                <w:b/>
                <w:bCs/>
                <w:color w:val="000000"/>
                <w:sz w:val="20"/>
                <w:lang w:eastAsia="en-GB"/>
              </w:rPr>
              <w:t>λ</w:t>
            </w:r>
            <w:r w:rsidRPr="00AD5655">
              <w:rPr>
                <w:rFonts w:eastAsia="Times New Roman"/>
                <w:b/>
                <w:bCs/>
                <w:color w:val="000000"/>
                <w:sz w:val="20"/>
                <w:vertAlign w:val="subscript"/>
                <w:lang w:eastAsia="en-GB"/>
              </w:rPr>
              <w:t>2</w:t>
            </w:r>
          </w:p>
        </w:tc>
        <w:tc>
          <w:tcPr>
            <w:tcW w:w="850" w:type="dxa"/>
            <w:shd w:val="clear" w:color="auto" w:fill="auto"/>
            <w:noWrap/>
            <w:tcMar>
              <w:left w:w="28" w:type="dxa"/>
              <w:right w:w="28" w:type="dxa"/>
            </w:tcMar>
            <w:vAlign w:val="center"/>
            <w:hideMark/>
          </w:tcPr>
          <w:p w14:paraId="62E2F4BE" w14:textId="77777777" w:rsidR="00AD5655" w:rsidRPr="00AD5655" w:rsidRDefault="00AD5655" w:rsidP="00AD5655">
            <w:pPr>
              <w:jc w:val="center"/>
              <w:rPr>
                <w:rFonts w:eastAsia="Times New Roman"/>
                <w:b/>
                <w:bCs/>
                <w:color w:val="000000"/>
                <w:sz w:val="20"/>
                <w:lang w:eastAsia="en-GB"/>
              </w:rPr>
            </w:pPr>
            <w:r w:rsidRPr="00AD5655">
              <w:rPr>
                <w:rFonts w:eastAsia="Times New Roman"/>
                <w:b/>
                <w:bCs/>
                <w:color w:val="000000"/>
                <w:sz w:val="20"/>
                <w:lang w:eastAsia="en-GB"/>
              </w:rPr>
              <w:t>λ</w:t>
            </w:r>
            <w:r w:rsidRPr="00AD5655">
              <w:rPr>
                <w:rFonts w:eastAsia="Times New Roman"/>
                <w:b/>
                <w:bCs/>
                <w:color w:val="000000"/>
                <w:sz w:val="20"/>
                <w:vertAlign w:val="subscript"/>
                <w:lang w:eastAsia="en-GB"/>
              </w:rPr>
              <w:t>3</w:t>
            </w:r>
          </w:p>
        </w:tc>
      </w:tr>
      <w:tr w:rsidR="00AD5655" w:rsidRPr="00AD5655" w14:paraId="31FA0959" w14:textId="77777777" w:rsidTr="00344ECC">
        <w:trPr>
          <w:trHeight w:val="308"/>
        </w:trPr>
        <w:tc>
          <w:tcPr>
            <w:tcW w:w="970" w:type="dxa"/>
            <w:shd w:val="clear" w:color="auto" w:fill="auto"/>
            <w:noWrap/>
            <w:tcMar>
              <w:left w:w="28" w:type="dxa"/>
              <w:right w:w="28" w:type="dxa"/>
            </w:tcMar>
            <w:vAlign w:val="center"/>
            <w:hideMark/>
          </w:tcPr>
          <w:p w14:paraId="5D640368"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Profile_1</w:t>
            </w:r>
          </w:p>
        </w:tc>
        <w:tc>
          <w:tcPr>
            <w:tcW w:w="1724" w:type="dxa"/>
            <w:shd w:val="clear" w:color="auto" w:fill="auto"/>
            <w:noWrap/>
            <w:tcMar>
              <w:left w:w="28" w:type="dxa"/>
              <w:right w:w="28" w:type="dxa"/>
            </w:tcMar>
            <w:vAlign w:val="center"/>
            <w:hideMark/>
          </w:tcPr>
          <w:p w14:paraId="60E39F6B"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98.98078</w:t>
            </w:r>
          </w:p>
        </w:tc>
        <w:tc>
          <w:tcPr>
            <w:tcW w:w="742" w:type="dxa"/>
            <w:shd w:val="clear" w:color="auto" w:fill="auto"/>
            <w:noWrap/>
            <w:tcMar>
              <w:left w:w="28" w:type="dxa"/>
              <w:right w:w="28" w:type="dxa"/>
            </w:tcMar>
            <w:vAlign w:val="center"/>
            <w:hideMark/>
          </w:tcPr>
          <w:p w14:paraId="1767C8A1"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0.88093</w:t>
            </w:r>
          </w:p>
        </w:tc>
        <w:tc>
          <w:tcPr>
            <w:tcW w:w="817" w:type="dxa"/>
            <w:shd w:val="clear" w:color="auto" w:fill="auto"/>
            <w:noWrap/>
            <w:tcMar>
              <w:left w:w="28" w:type="dxa"/>
              <w:right w:w="28" w:type="dxa"/>
            </w:tcMar>
            <w:vAlign w:val="center"/>
            <w:hideMark/>
          </w:tcPr>
          <w:p w14:paraId="03888C87"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0.21744</w:t>
            </w:r>
          </w:p>
        </w:tc>
        <w:tc>
          <w:tcPr>
            <w:tcW w:w="850" w:type="dxa"/>
            <w:shd w:val="clear" w:color="auto" w:fill="auto"/>
            <w:noWrap/>
            <w:tcMar>
              <w:left w:w="28" w:type="dxa"/>
              <w:right w:w="28" w:type="dxa"/>
            </w:tcMar>
            <w:vAlign w:val="center"/>
            <w:hideMark/>
          </w:tcPr>
          <w:p w14:paraId="2883C7D3"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0.58779</w:t>
            </w:r>
          </w:p>
        </w:tc>
        <w:tc>
          <w:tcPr>
            <w:tcW w:w="851" w:type="dxa"/>
            <w:shd w:val="clear" w:color="auto" w:fill="auto"/>
            <w:noWrap/>
            <w:tcMar>
              <w:left w:w="28" w:type="dxa"/>
              <w:right w:w="28" w:type="dxa"/>
            </w:tcMar>
            <w:vAlign w:val="center"/>
            <w:hideMark/>
          </w:tcPr>
          <w:p w14:paraId="6295A6A4"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0.05454</w:t>
            </w:r>
          </w:p>
        </w:tc>
        <w:tc>
          <w:tcPr>
            <w:tcW w:w="850" w:type="dxa"/>
            <w:shd w:val="clear" w:color="auto" w:fill="auto"/>
            <w:noWrap/>
            <w:tcMar>
              <w:left w:w="28" w:type="dxa"/>
              <w:right w:w="28" w:type="dxa"/>
            </w:tcMar>
            <w:vAlign w:val="center"/>
            <w:hideMark/>
          </w:tcPr>
          <w:p w14:paraId="2226DC3D"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0.80763</w:t>
            </w:r>
          </w:p>
        </w:tc>
        <w:tc>
          <w:tcPr>
            <w:tcW w:w="851" w:type="dxa"/>
            <w:shd w:val="clear" w:color="auto" w:fill="auto"/>
            <w:noWrap/>
            <w:tcMar>
              <w:left w:w="28" w:type="dxa"/>
              <w:right w:w="28" w:type="dxa"/>
            </w:tcMar>
            <w:vAlign w:val="center"/>
            <w:hideMark/>
          </w:tcPr>
          <w:p w14:paraId="47DBD0E6" w14:textId="6355E3FE"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-66.666</w:t>
            </w:r>
          </w:p>
        </w:tc>
        <w:tc>
          <w:tcPr>
            <w:tcW w:w="709" w:type="dxa"/>
            <w:shd w:val="clear" w:color="auto" w:fill="auto"/>
            <w:noWrap/>
            <w:tcMar>
              <w:left w:w="28" w:type="dxa"/>
              <w:right w:w="28" w:type="dxa"/>
            </w:tcMar>
            <w:vAlign w:val="center"/>
            <w:hideMark/>
          </w:tcPr>
          <w:p w14:paraId="56E9DEFF"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0.00978</w:t>
            </w:r>
          </w:p>
        </w:tc>
        <w:tc>
          <w:tcPr>
            <w:tcW w:w="850" w:type="dxa"/>
            <w:shd w:val="clear" w:color="auto" w:fill="auto"/>
            <w:noWrap/>
            <w:tcMar>
              <w:left w:w="28" w:type="dxa"/>
              <w:right w:w="28" w:type="dxa"/>
            </w:tcMar>
            <w:vAlign w:val="center"/>
            <w:hideMark/>
          </w:tcPr>
          <w:p w14:paraId="651CB580"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2.37877</w:t>
            </w:r>
          </w:p>
        </w:tc>
        <w:tc>
          <w:tcPr>
            <w:tcW w:w="709" w:type="dxa"/>
            <w:shd w:val="clear" w:color="auto" w:fill="auto"/>
            <w:noWrap/>
            <w:tcMar>
              <w:left w:w="28" w:type="dxa"/>
              <w:right w:w="28" w:type="dxa"/>
            </w:tcMar>
            <w:vAlign w:val="center"/>
            <w:hideMark/>
          </w:tcPr>
          <w:p w14:paraId="196BD9AD"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0.14100</w:t>
            </w:r>
          </w:p>
        </w:tc>
        <w:tc>
          <w:tcPr>
            <w:tcW w:w="850" w:type="dxa"/>
            <w:shd w:val="clear" w:color="auto" w:fill="auto"/>
            <w:noWrap/>
            <w:tcMar>
              <w:left w:w="28" w:type="dxa"/>
              <w:right w:w="28" w:type="dxa"/>
            </w:tcMar>
            <w:vAlign w:val="center"/>
            <w:hideMark/>
          </w:tcPr>
          <w:p w14:paraId="598A8415"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0.02855</w:t>
            </w:r>
          </w:p>
        </w:tc>
      </w:tr>
      <w:tr w:rsidR="00AD5655" w:rsidRPr="00AD5655" w14:paraId="3D4E77AA" w14:textId="77777777" w:rsidTr="00344ECC">
        <w:trPr>
          <w:trHeight w:val="308"/>
        </w:trPr>
        <w:tc>
          <w:tcPr>
            <w:tcW w:w="970" w:type="dxa"/>
            <w:shd w:val="clear" w:color="auto" w:fill="auto"/>
            <w:noWrap/>
            <w:tcMar>
              <w:left w:w="28" w:type="dxa"/>
              <w:right w:w="28" w:type="dxa"/>
            </w:tcMar>
            <w:vAlign w:val="center"/>
            <w:hideMark/>
          </w:tcPr>
          <w:p w14:paraId="60456E80"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%Error</w:t>
            </w:r>
          </w:p>
        </w:tc>
        <w:tc>
          <w:tcPr>
            <w:tcW w:w="1724" w:type="dxa"/>
            <w:shd w:val="clear" w:color="auto" w:fill="auto"/>
            <w:noWrap/>
            <w:tcMar>
              <w:left w:w="28" w:type="dxa"/>
              <w:right w:w="28" w:type="dxa"/>
            </w:tcMar>
            <w:vAlign w:val="center"/>
            <w:hideMark/>
          </w:tcPr>
          <w:p w14:paraId="62AD162A"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1.90</w:t>
            </w:r>
          </w:p>
        </w:tc>
        <w:tc>
          <w:tcPr>
            <w:tcW w:w="742" w:type="dxa"/>
            <w:shd w:val="clear" w:color="auto" w:fill="auto"/>
            <w:noWrap/>
            <w:tcMar>
              <w:left w:w="28" w:type="dxa"/>
              <w:right w:w="28" w:type="dxa"/>
            </w:tcMar>
            <w:vAlign w:val="center"/>
            <w:hideMark/>
          </w:tcPr>
          <w:p w14:paraId="25383827"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7.79</w:t>
            </w:r>
          </w:p>
        </w:tc>
        <w:tc>
          <w:tcPr>
            <w:tcW w:w="817" w:type="dxa"/>
            <w:shd w:val="clear" w:color="auto" w:fill="auto"/>
            <w:noWrap/>
            <w:tcMar>
              <w:left w:w="28" w:type="dxa"/>
              <w:right w:w="28" w:type="dxa"/>
            </w:tcMar>
            <w:vAlign w:val="center"/>
            <w:hideMark/>
          </w:tcPr>
          <w:p w14:paraId="78CF0369"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9.20</w:t>
            </w:r>
          </w:p>
        </w:tc>
        <w:tc>
          <w:tcPr>
            <w:tcW w:w="850" w:type="dxa"/>
            <w:shd w:val="clear" w:color="auto" w:fill="auto"/>
            <w:noWrap/>
            <w:tcMar>
              <w:left w:w="28" w:type="dxa"/>
              <w:right w:w="28" w:type="dxa"/>
            </w:tcMar>
            <w:vAlign w:val="center"/>
            <w:hideMark/>
          </w:tcPr>
          <w:p w14:paraId="38C2CBC8"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12.32</w:t>
            </w:r>
          </w:p>
        </w:tc>
        <w:tc>
          <w:tcPr>
            <w:tcW w:w="851" w:type="dxa"/>
            <w:shd w:val="clear" w:color="auto" w:fill="auto"/>
            <w:noWrap/>
            <w:tcMar>
              <w:left w:w="28" w:type="dxa"/>
              <w:right w:w="28" w:type="dxa"/>
            </w:tcMar>
            <w:vAlign w:val="center"/>
            <w:hideMark/>
          </w:tcPr>
          <w:p w14:paraId="24107C38"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8.88</w:t>
            </w:r>
          </w:p>
        </w:tc>
        <w:tc>
          <w:tcPr>
            <w:tcW w:w="850" w:type="dxa"/>
            <w:shd w:val="clear" w:color="auto" w:fill="auto"/>
            <w:noWrap/>
            <w:tcMar>
              <w:left w:w="28" w:type="dxa"/>
              <w:right w:w="28" w:type="dxa"/>
            </w:tcMar>
            <w:vAlign w:val="center"/>
            <w:hideMark/>
          </w:tcPr>
          <w:p w14:paraId="277A2B8A"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1.98</w:t>
            </w:r>
          </w:p>
        </w:tc>
        <w:tc>
          <w:tcPr>
            <w:tcW w:w="851" w:type="dxa"/>
            <w:shd w:val="clear" w:color="auto" w:fill="auto"/>
            <w:noWrap/>
            <w:tcMar>
              <w:left w:w="28" w:type="dxa"/>
              <w:right w:w="28" w:type="dxa"/>
            </w:tcMar>
            <w:vAlign w:val="center"/>
            <w:hideMark/>
          </w:tcPr>
          <w:p w14:paraId="14E513A5" w14:textId="77777777" w:rsidR="00AD5655" w:rsidRPr="00AD5655" w:rsidRDefault="00AD5655" w:rsidP="00AD5655">
            <w:pPr>
              <w:jc w:val="center"/>
              <w:rPr>
                <w:rFonts w:eastAsia="Times New Roman"/>
                <w:color w:val="000000"/>
                <w:sz w:val="20"/>
                <w:lang w:eastAsia="en-GB"/>
              </w:rPr>
            </w:pPr>
          </w:p>
        </w:tc>
        <w:tc>
          <w:tcPr>
            <w:tcW w:w="709" w:type="dxa"/>
            <w:shd w:val="clear" w:color="auto" w:fill="auto"/>
            <w:noWrap/>
            <w:tcMar>
              <w:left w:w="28" w:type="dxa"/>
              <w:right w:w="28" w:type="dxa"/>
            </w:tcMar>
            <w:vAlign w:val="center"/>
            <w:hideMark/>
          </w:tcPr>
          <w:p w14:paraId="332F517F" w14:textId="77777777" w:rsidR="00AD5655" w:rsidRPr="00AD5655" w:rsidRDefault="00AD5655" w:rsidP="00AD5655">
            <w:pPr>
              <w:jc w:val="center"/>
              <w:rPr>
                <w:rFonts w:eastAsia="Times New Roman"/>
                <w:color w:val="auto"/>
                <w:sz w:val="20"/>
                <w:lang w:eastAsia="en-GB"/>
              </w:rPr>
            </w:pPr>
          </w:p>
        </w:tc>
        <w:tc>
          <w:tcPr>
            <w:tcW w:w="850" w:type="dxa"/>
            <w:shd w:val="clear" w:color="auto" w:fill="auto"/>
            <w:noWrap/>
            <w:tcMar>
              <w:left w:w="28" w:type="dxa"/>
              <w:right w:w="28" w:type="dxa"/>
            </w:tcMar>
            <w:vAlign w:val="center"/>
            <w:hideMark/>
          </w:tcPr>
          <w:p w14:paraId="39564396" w14:textId="77777777" w:rsidR="00AD5655" w:rsidRPr="00AD5655" w:rsidRDefault="00AD5655" w:rsidP="00AD5655">
            <w:pPr>
              <w:jc w:val="center"/>
              <w:rPr>
                <w:rFonts w:eastAsia="Times New Roman"/>
                <w:color w:val="auto"/>
                <w:sz w:val="20"/>
                <w:lang w:eastAsia="en-GB"/>
              </w:rPr>
            </w:pPr>
          </w:p>
        </w:tc>
        <w:tc>
          <w:tcPr>
            <w:tcW w:w="709" w:type="dxa"/>
            <w:shd w:val="clear" w:color="auto" w:fill="auto"/>
            <w:noWrap/>
            <w:tcMar>
              <w:left w:w="28" w:type="dxa"/>
              <w:right w:w="28" w:type="dxa"/>
            </w:tcMar>
            <w:vAlign w:val="center"/>
            <w:hideMark/>
          </w:tcPr>
          <w:p w14:paraId="3D6BB226" w14:textId="77777777" w:rsidR="00AD5655" w:rsidRPr="00AD5655" w:rsidRDefault="00AD5655" w:rsidP="00AD5655">
            <w:pPr>
              <w:jc w:val="center"/>
              <w:rPr>
                <w:rFonts w:eastAsia="Times New Roman"/>
                <w:color w:val="auto"/>
                <w:sz w:val="20"/>
                <w:lang w:eastAsia="en-GB"/>
              </w:rPr>
            </w:pPr>
          </w:p>
        </w:tc>
        <w:tc>
          <w:tcPr>
            <w:tcW w:w="850" w:type="dxa"/>
            <w:shd w:val="clear" w:color="auto" w:fill="auto"/>
            <w:noWrap/>
            <w:tcMar>
              <w:left w:w="28" w:type="dxa"/>
              <w:right w:w="28" w:type="dxa"/>
            </w:tcMar>
            <w:vAlign w:val="center"/>
            <w:hideMark/>
          </w:tcPr>
          <w:p w14:paraId="679E41C8" w14:textId="77777777" w:rsidR="00AD5655" w:rsidRPr="00AD5655" w:rsidRDefault="00AD5655" w:rsidP="00AD5655">
            <w:pPr>
              <w:jc w:val="center"/>
              <w:rPr>
                <w:rFonts w:eastAsia="Times New Roman"/>
                <w:color w:val="auto"/>
                <w:sz w:val="20"/>
                <w:lang w:eastAsia="en-GB"/>
              </w:rPr>
            </w:pPr>
          </w:p>
        </w:tc>
      </w:tr>
      <w:tr w:rsidR="00AD5655" w:rsidRPr="00AD5655" w14:paraId="449C517F" w14:textId="77777777" w:rsidTr="00344ECC">
        <w:trPr>
          <w:trHeight w:val="308"/>
        </w:trPr>
        <w:tc>
          <w:tcPr>
            <w:tcW w:w="970" w:type="dxa"/>
            <w:shd w:val="clear" w:color="auto" w:fill="auto"/>
            <w:noWrap/>
            <w:tcMar>
              <w:left w:w="28" w:type="dxa"/>
              <w:right w:w="28" w:type="dxa"/>
            </w:tcMar>
            <w:vAlign w:val="center"/>
            <w:hideMark/>
          </w:tcPr>
          <w:p w14:paraId="06517EB7"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Profile_2</w:t>
            </w:r>
          </w:p>
        </w:tc>
        <w:tc>
          <w:tcPr>
            <w:tcW w:w="1724" w:type="dxa"/>
            <w:shd w:val="clear" w:color="auto" w:fill="auto"/>
            <w:noWrap/>
            <w:tcMar>
              <w:left w:w="28" w:type="dxa"/>
              <w:right w:w="28" w:type="dxa"/>
            </w:tcMar>
            <w:vAlign w:val="center"/>
            <w:hideMark/>
          </w:tcPr>
          <w:p w14:paraId="7F76F0AB"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98.55711</w:t>
            </w:r>
          </w:p>
        </w:tc>
        <w:tc>
          <w:tcPr>
            <w:tcW w:w="742" w:type="dxa"/>
            <w:shd w:val="clear" w:color="auto" w:fill="auto"/>
            <w:noWrap/>
            <w:tcMar>
              <w:left w:w="28" w:type="dxa"/>
              <w:right w:w="28" w:type="dxa"/>
            </w:tcMar>
            <w:vAlign w:val="center"/>
            <w:hideMark/>
          </w:tcPr>
          <w:p w14:paraId="10FBC72F"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0.97258</w:t>
            </w:r>
          </w:p>
        </w:tc>
        <w:tc>
          <w:tcPr>
            <w:tcW w:w="817" w:type="dxa"/>
            <w:shd w:val="clear" w:color="auto" w:fill="auto"/>
            <w:noWrap/>
            <w:tcMar>
              <w:left w:w="28" w:type="dxa"/>
              <w:right w:w="28" w:type="dxa"/>
            </w:tcMar>
            <w:vAlign w:val="center"/>
            <w:hideMark/>
          </w:tcPr>
          <w:p w14:paraId="261521AE"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0.20410</w:t>
            </w:r>
          </w:p>
        </w:tc>
        <w:tc>
          <w:tcPr>
            <w:tcW w:w="850" w:type="dxa"/>
            <w:shd w:val="clear" w:color="auto" w:fill="auto"/>
            <w:noWrap/>
            <w:tcMar>
              <w:left w:w="28" w:type="dxa"/>
              <w:right w:w="28" w:type="dxa"/>
            </w:tcMar>
            <w:vAlign w:val="center"/>
            <w:hideMark/>
          </w:tcPr>
          <w:p w14:paraId="13B9CE41"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0.51474</w:t>
            </w:r>
          </w:p>
        </w:tc>
        <w:tc>
          <w:tcPr>
            <w:tcW w:w="851" w:type="dxa"/>
            <w:shd w:val="clear" w:color="auto" w:fill="auto"/>
            <w:noWrap/>
            <w:tcMar>
              <w:left w:w="28" w:type="dxa"/>
              <w:right w:w="28" w:type="dxa"/>
            </w:tcMar>
            <w:vAlign w:val="center"/>
            <w:hideMark/>
          </w:tcPr>
          <w:p w14:paraId="5A2A5660"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0.05081</w:t>
            </w:r>
          </w:p>
        </w:tc>
        <w:tc>
          <w:tcPr>
            <w:tcW w:w="850" w:type="dxa"/>
            <w:shd w:val="clear" w:color="auto" w:fill="auto"/>
            <w:noWrap/>
            <w:tcMar>
              <w:left w:w="28" w:type="dxa"/>
              <w:right w:w="28" w:type="dxa"/>
            </w:tcMar>
            <w:vAlign w:val="center"/>
            <w:hideMark/>
          </w:tcPr>
          <w:p w14:paraId="254074A6"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0.79670</w:t>
            </w:r>
          </w:p>
        </w:tc>
        <w:tc>
          <w:tcPr>
            <w:tcW w:w="851" w:type="dxa"/>
            <w:shd w:val="clear" w:color="auto" w:fill="auto"/>
            <w:noWrap/>
            <w:tcMar>
              <w:left w:w="28" w:type="dxa"/>
              <w:right w:w="28" w:type="dxa"/>
            </w:tcMar>
            <w:vAlign w:val="center"/>
            <w:hideMark/>
          </w:tcPr>
          <w:p w14:paraId="34C7BAA1" w14:textId="711860CF"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-65.519</w:t>
            </w:r>
          </w:p>
        </w:tc>
        <w:tc>
          <w:tcPr>
            <w:tcW w:w="709" w:type="dxa"/>
            <w:shd w:val="clear" w:color="auto" w:fill="auto"/>
            <w:noWrap/>
            <w:tcMar>
              <w:left w:w="28" w:type="dxa"/>
              <w:right w:w="28" w:type="dxa"/>
            </w:tcMar>
            <w:vAlign w:val="center"/>
            <w:hideMark/>
          </w:tcPr>
          <w:p w14:paraId="6D4F8069"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0.01046</w:t>
            </w:r>
          </w:p>
        </w:tc>
        <w:tc>
          <w:tcPr>
            <w:tcW w:w="850" w:type="dxa"/>
            <w:shd w:val="clear" w:color="auto" w:fill="auto"/>
            <w:noWrap/>
            <w:tcMar>
              <w:left w:w="28" w:type="dxa"/>
              <w:right w:w="28" w:type="dxa"/>
            </w:tcMar>
            <w:vAlign w:val="center"/>
            <w:hideMark/>
          </w:tcPr>
          <w:p w14:paraId="1DFE38C1"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2.38619</w:t>
            </w:r>
          </w:p>
        </w:tc>
        <w:tc>
          <w:tcPr>
            <w:tcW w:w="709" w:type="dxa"/>
            <w:shd w:val="clear" w:color="auto" w:fill="auto"/>
            <w:noWrap/>
            <w:tcMar>
              <w:left w:w="28" w:type="dxa"/>
              <w:right w:w="28" w:type="dxa"/>
            </w:tcMar>
            <w:vAlign w:val="center"/>
            <w:hideMark/>
          </w:tcPr>
          <w:p w14:paraId="3CD3FA49"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0.12505</w:t>
            </w:r>
          </w:p>
        </w:tc>
        <w:tc>
          <w:tcPr>
            <w:tcW w:w="850" w:type="dxa"/>
            <w:shd w:val="clear" w:color="auto" w:fill="auto"/>
            <w:noWrap/>
            <w:tcMar>
              <w:left w:w="28" w:type="dxa"/>
              <w:right w:w="28" w:type="dxa"/>
            </w:tcMar>
            <w:vAlign w:val="center"/>
            <w:hideMark/>
          </w:tcPr>
          <w:p w14:paraId="2B35A8E0"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0.02769</w:t>
            </w:r>
          </w:p>
        </w:tc>
      </w:tr>
      <w:tr w:rsidR="00AD5655" w:rsidRPr="00AD5655" w14:paraId="47673383" w14:textId="77777777" w:rsidTr="00344ECC">
        <w:trPr>
          <w:trHeight w:val="308"/>
        </w:trPr>
        <w:tc>
          <w:tcPr>
            <w:tcW w:w="970" w:type="dxa"/>
            <w:shd w:val="clear" w:color="auto" w:fill="auto"/>
            <w:noWrap/>
            <w:tcMar>
              <w:left w:w="28" w:type="dxa"/>
              <w:right w:w="28" w:type="dxa"/>
            </w:tcMar>
            <w:vAlign w:val="center"/>
            <w:hideMark/>
          </w:tcPr>
          <w:p w14:paraId="3BEF50D9"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%Error</w:t>
            </w:r>
          </w:p>
        </w:tc>
        <w:tc>
          <w:tcPr>
            <w:tcW w:w="1724" w:type="dxa"/>
            <w:shd w:val="clear" w:color="auto" w:fill="auto"/>
            <w:noWrap/>
            <w:tcMar>
              <w:left w:w="28" w:type="dxa"/>
              <w:right w:w="28" w:type="dxa"/>
            </w:tcMar>
            <w:vAlign w:val="center"/>
            <w:hideMark/>
          </w:tcPr>
          <w:p w14:paraId="66FD7B42"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1.96</w:t>
            </w:r>
          </w:p>
        </w:tc>
        <w:tc>
          <w:tcPr>
            <w:tcW w:w="742" w:type="dxa"/>
            <w:shd w:val="clear" w:color="auto" w:fill="auto"/>
            <w:noWrap/>
            <w:tcMar>
              <w:left w:w="28" w:type="dxa"/>
              <w:right w:w="28" w:type="dxa"/>
            </w:tcMar>
            <w:vAlign w:val="center"/>
            <w:hideMark/>
          </w:tcPr>
          <w:p w14:paraId="256E786E"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7.48</w:t>
            </w:r>
          </w:p>
        </w:tc>
        <w:tc>
          <w:tcPr>
            <w:tcW w:w="817" w:type="dxa"/>
            <w:shd w:val="clear" w:color="auto" w:fill="auto"/>
            <w:noWrap/>
            <w:tcMar>
              <w:left w:w="28" w:type="dxa"/>
              <w:right w:w="28" w:type="dxa"/>
            </w:tcMar>
            <w:vAlign w:val="center"/>
            <w:hideMark/>
          </w:tcPr>
          <w:p w14:paraId="1A0EEB8E"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8.77</w:t>
            </w:r>
          </w:p>
        </w:tc>
        <w:tc>
          <w:tcPr>
            <w:tcW w:w="850" w:type="dxa"/>
            <w:shd w:val="clear" w:color="auto" w:fill="auto"/>
            <w:noWrap/>
            <w:tcMar>
              <w:left w:w="28" w:type="dxa"/>
              <w:right w:w="28" w:type="dxa"/>
            </w:tcMar>
            <w:vAlign w:val="center"/>
            <w:hideMark/>
          </w:tcPr>
          <w:p w14:paraId="496F6706"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14.50</w:t>
            </w:r>
          </w:p>
        </w:tc>
        <w:tc>
          <w:tcPr>
            <w:tcW w:w="851" w:type="dxa"/>
            <w:shd w:val="clear" w:color="auto" w:fill="auto"/>
            <w:noWrap/>
            <w:tcMar>
              <w:left w:w="28" w:type="dxa"/>
              <w:right w:w="28" w:type="dxa"/>
            </w:tcMar>
            <w:vAlign w:val="center"/>
            <w:hideMark/>
          </w:tcPr>
          <w:p w14:paraId="51D0331C"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10.86</w:t>
            </w:r>
          </w:p>
        </w:tc>
        <w:tc>
          <w:tcPr>
            <w:tcW w:w="850" w:type="dxa"/>
            <w:shd w:val="clear" w:color="auto" w:fill="auto"/>
            <w:noWrap/>
            <w:tcMar>
              <w:left w:w="28" w:type="dxa"/>
              <w:right w:w="28" w:type="dxa"/>
            </w:tcMar>
            <w:vAlign w:val="center"/>
            <w:hideMark/>
          </w:tcPr>
          <w:p w14:paraId="3B45A286"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2.08</w:t>
            </w:r>
          </w:p>
        </w:tc>
        <w:tc>
          <w:tcPr>
            <w:tcW w:w="851" w:type="dxa"/>
            <w:shd w:val="clear" w:color="auto" w:fill="auto"/>
            <w:noWrap/>
            <w:tcMar>
              <w:left w:w="28" w:type="dxa"/>
              <w:right w:w="28" w:type="dxa"/>
            </w:tcMar>
            <w:vAlign w:val="center"/>
            <w:hideMark/>
          </w:tcPr>
          <w:p w14:paraId="7978B0FD" w14:textId="77777777" w:rsidR="00AD5655" w:rsidRPr="00AD5655" w:rsidRDefault="00AD5655" w:rsidP="00AD5655">
            <w:pPr>
              <w:jc w:val="center"/>
              <w:rPr>
                <w:rFonts w:eastAsia="Times New Roman"/>
                <w:color w:val="000000"/>
                <w:sz w:val="20"/>
                <w:lang w:eastAsia="en-GB"/>
              </w:rPr>
            </w:pPr>
          </w:p>
        </w:tc>
        <w:tc>
          <w:tcPr>
            <w:tcW w:w="709" w:type="dxa"/>
            <w:shd w:val="clear" w:color="auto" w:fill="auto"/>
            <w:noWrap/>
            <w:tcMar>
              <w:left w:w="28" w:type="dxa"/>
              <w:right w:w="28" w:type="dxa"/>
            </w:tcMar>
            <w:vAlign w:val="center"/>
            <w:hideMark/>
          </w:tcPr>
          <w:p w14:paraId="262AD099" w14:textId="77777777" w:rsidR="00AD5655" w:rsidRPr="00AD5655" w:rsidRDefault="00AD5655" w:rsidP="00AD5655">
            <w:pPr>
              <w:jc w:val="center"/>
              <w:rPr>
                <w:rFonts w:eastAsia="Times New Roman"/>
                <w:color w:val="auto"/>
                <w:sz w:val="20"/>
                <w:lang w:eastAsia="en-GB"/>
              </w:rPr>
            </w:pPr>
          </w:p>
        </w:tc>
        <w:tc>
          <w:tcPr>
            <w:tcW w:w="850" w:type="dxa"/>
            <w:shd w:val="clear" w:color="auto" w:fill="auto"/>
            <w:noWrap/>
            <w:tcMar>
              <w:left w:w="28" w:type="dxa"/>
              <w:right w:w="28" w:type="dxa"/>
            </w:tcMar>
            <w:vAlign w:val="center"/>
            <w:hideMark/>
          </w:tcPr>
          <w:p w14:paraId="53914CA1" w14:textId="77777777" w:rsidR="00AD5655" w:rsidRPr="00AD5655" w:rsidRDefault="00AD5655" w:rsidP="00AD5655">
            <w:pPr>
              <w:jc w:val="center"/>
              <w:rPr>
                <w:rFonts w:eastAsia="Times New Roman"/>
                <w:color w:val="auto"/>
                <w:sz w:val="20"/>
                <w:lang w:eastAsia="en-GB"/>
              </w:rPr>
            </w:pPr>
          </w:p>
        </w:tc>
        <w:tc>
          <w:tcPr>
            <w:tcW w:w="709" w:type="dxa"/>
            <w:shd w:val="clear" w:color="auto" w:fill="auto"/>
            <w:noWrap/>
            <w:tcMar>
              <w:left w:w="28" w:type="dxa"/>
              <w:right w:w="28" w:type="dxa"/>
            </w:tcMar>
            <w:vAlign w:val="center"/>
            <w:hideMark/>
          </w:tcPr>
          <w:p w14:paraId="0835AE88" w14:textId="77777777" w:rsidR="00AD5655" w:rsidRPr="00AD5655" w:rsidRDefault="00AD5655" w:rsidP="00AD5655">
            <w:pPr>
              <w:jc w:val="center"/>
              <w:rPr>
                <w:rFonts w:eastAsia="Times New Roman"/>
                <w:color w:val="auto"/>
                <w:sz w:val="20"/>
                <w:lang w:eastAsia="en-GB"/>
              </w:rPr>
            </w:pPr>
          </w:p>
        </w:tc>
        <w:tc>
          <w:tcPr>
            <w:tcW w:w="850" w:type="dxa"/>
            <w:shd w:val="clear" w:color="auto" w:fill="auto"/>
            <w:noWrap/>
            <w:tcMar>
              <w:left w:w="28" w:type="dxa"/>
              <w:right w:w="28" w:type="dxa"/>
            </w:tcMar>
            <w:vAlign w:val="center"/>
            <w:hideMark/>
          </w:tcPr>
          <w:p w14:paraId="0E755C6B" w14:textId="77777777" w:rsidR="00AD5655" w:rsidRPr="00AD5655" w:rsidRDefault="00AD5655" w:rsidP="00AD5655">
            <w:pPr>
              <w:jc w:val="center"/>
              <w:rPr>
                <w:rFonts w:eastAsia="Times New Roman"/>
                <w:color w:val="auto"/>
                <w:sz w:val="20"/>
                <w:lang w:eastAsia="en-GB"/>
              </w:rPr>
            </w:pPr>
          </w:p>
        </w:tc>
      </w:tr>
      <w:tr w:rsidR="00AD5655" w:rsidRPr="00AD5655" w14:paraId="0859EC5B" w14:textId="77777777" w:rsidTr="00344ECC">
        <w:trPr>
          <w:trHeight w:val="308"/>
        </w:trPr>
        <w:tc>
          <w:tcPr>
            <w:tcW w:w="970" w:type="dxa"/>
            <w:shd w:val="clear" w:color="auto" w:fill="auto"/>
            <w:noWrap/>
            <w:tcMar>
              <w:left w:w="28" w:type="dxa"/>
              <w:right w:w="28" w:type="dxa"/>
            </w:tcMar>
            <w:vAlign w:val="center"/>
            <w:hideMark/>
          </w:tcPr>
          <w:p w14:paraId="5D2FFCBC"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Profile_3</w:t>
            </w:r>
          </w:p>
        </w:tc>
        <w:tc>
          <w:tcPr>
            <w:tcW w:w="1724" w:type="dxa"/>
            <w:shd w:val="clear" w:color="auto" w:fill="auto"/>
            <w:noWrap/>
            <w:tcMar>
              <w:left w:w="28" w:type="dxa"/>
              <w:right w:w="28" w:type="dxa"/>
            </w:tcMar>
            <w:vAlign w:val="center"/>
            <w:hideMark/>
          </w:tcPr>
          <w:p w14:paraId="14FF9177"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98.59068</w:t>
            </w:r>
          </w:p>
        </w:tc>
        <w:tc>
          <w:tcPr>
            <w:tcW w:w="742" w:type="dxa"/>
            <w:shd w:val="clear" w:color="auto" w:fill="auto"/>
            <w:noWrap/>
            <w:tcMar>
              <w:left w:w="28" w:type="dxa"/>
              <w:right w:w="28" w:type="dxa"/>
            </w:tcMar>
            <w:vAlign w:val="center"/>
            <w:hideMark/>
          </w:tcPr>
          <w:p w14:paraId="2B7C3B8D"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0.99749</w:t>
            </w:r>
          </w:p>
        </w:tc>
        <w:tc>
          <w:tcPr>
            <w:tcW w:w="817" w:type="dxa"/>
            <w:shd w:val="clear" w:color="auto" w:fill="auto"/>
            <w:noWrap/>
            <w:tcMar>
              <w:left w:w="28" w:type="dxa"/>
              <w:right w:w="28" w:type="dxa"/>
            </w:tcMar>
            <w:vAlign w:val="center"/>
            <w:hideMark/>
          </w:tcPr>
          <w:p w14:paraId="58056856"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0.21391</w:t>
            </w:r>
          </w:p>
        </w:tc>
        <w:tc>
          <w:tcPr>
            <w:tcW w:w="850" w:type="dxa"/>
            <w:shd w:val="clear" w:color="auto" w:fill="auto"/>
            <w:noWrap/>
            <w:tcMar>
              <w:left w:w="28" w:type="dxa"/>
              <w:right w:w="28" w:type="dxa"/>
            </w:tcMar>
            <w:vAlign w:val="center"/>
            <w:hideMark/>
          </w:tcPr>
          <w:p w14:paraId="62809C75"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0.54688</w:t>
            </w:r>
          </w:p>
        </w:tc>
        <w:tc>
          <w:tcPr>
            <w:tcW w:w="851" w:type="dxa"/>
            <w:shd w:val="clear" w:color="auto" w:fill="auto"/>
            <w:noWrap/>
            <w:tcMar>
              <w:left w:w="28" w:type="dxa"/>
              <w:right w:w="28" w:type="dxa"/>
            </w:tcMar>
            <w:vAlign w:val="center"/>
            <w:hideMark/>
          </w:tcPr>
          <w:p w14:paraId="7AFF1FF3"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0.05359</w:t>
            </w:r>
          </w:p>
        </w:tc>
        <w:tc>
          <w:tcPr>
            <w:tcW w:w="850" w:type="dxa"/>
            <w:shd w:val="clear" w:color="auto" w:fill="auto"/>
            <w:noWrap/>
            <w:tcMar>
              <w:left w:w="28" w:type="dxa"/>
              <w:right w:w="28" w:type="dxa"/>
            </w:tcMar>
            <w:vAlign w:val="center"/>
            <w:hideMark/>
          </w:tcPr>
          <w:p w14:paraId="28799940"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0.81942</w:t>
            </w:r>
          </w:p>
        </w:tc>
        <w:tc>
          <w:tcPr>
            <w:tcW w:w="851" w:type="dxa"/>
            <w:shd w:val="clear" w:color="auto" w:fill="auto"/>
            <w:noWrap/>
            <w:tcMar>
              <w:left w:w="28" w:type="dxa"/>
              <w:right w:w="28" w:type="dxa"/>
            </w:tcMar>
            <w:vAlign w:val="center"/>
            <w:hideMark/>
          </w:tcPr>
          <w:p w14:paraId="5BF8FC59" w14:textId="71414818"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-64.67</w:t>
            </w:r>
            <w:r>
              <w:rPr>
                <w:rFonts w:eastAsia="Times New Roman"/>
                <w:color w:val="000000"/>
                <w:sz w:val="20"/>
                <w:lang w:eastAsia="en-GB"/>
              </w:rPr>
              <w:t>2</w:t>
            </w:r>
          </w:p>
        </w:tc>
        <w:tc>
          <w:tcPr>
            <w:tcW w:w="709" w:type="dxa"/>
            <w:shd w:val="clear" w:color="auto" w:fill="auto"/>
            <w:noWrap/>
            <w:tcMar>
              <w:left w:w="28" w:type="dxa"/>
              <w:right w:w="28" w:type="dxa"/>
            </w:tcMar>
            <w:vAlign w:val="center"/>
            <w:hideMark/>
          </w:tcPr>
          <w:p w14:paraId="79F5C2D6"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0.01100</w:t>
            </w:r>
          </w:p>
        </w:tc>
        <w:tc>
          <w:tcPr>
            <w:tcW w:w="850" w:type="dxa"/>
            <w:shd w:val="clear" w:color="auto" w:fill="auto"/>
            <w:noWrap/>
            <w:tcMar>
              <w:left w:w="28" w:type="dxa"/>
              <w:right w:w="28" w:type="dxa"/>
            </w:tcMar>
            <w:vAlign w:val="center"/>
            <w:hideMark/>
          </w:tcPr>
          <w:p w14:paraId="64408A25"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2.47047</w:t>
            </w:r>
          </w:p>
        </w:tc>
        <w:tc>
          <w:tcPr>
            <w:tcW w:w="709" w:type="dxa"/>
            <w:shd w:val="clear" w:color="auto" w:fill="auto"/>
            <w:noWrap/>
            <w:tcMar>
              <w:left w:w="28" w:type="dxa"/>
              <w:right w:w="28" w:type="dxa"/>
            </w:tcMar>
            <w:vAlign w:val="center"/>
            <w:hideMark/>
          </w:tcPr>
          <w:p w14:paraId="1B0097C4"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0.13201</w:t>
            </w:r>
          </w:p>
        </w:tc>
        <w:tc>
          <w:tcPr>
            <w:tcW w:w="850" w:type="dxa"/>
            <w:shd w:val="clear" w:color="auto" w:fill="auto"/>
            <w:noWrap/>
            <w:tcMar>
              <w:left w:w="28" w:type="dxa"/>
              <w:right w:w="28" w:type="dxa"/>
            </w:tcMar>
            <w:vAlign w:val="center"/>
            <w:hideMark/>
          </w:tcPr>
          <w:p w14:paraId="00CB0A61"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0.02880</w:t>
            </w:r>
          </w:p>
        </w:tc>
      </w:tr>
      <w:tr w:rsidR="00AD5655" w:rsidRPr="00AD5655" w14:paraId="50408EA7" w14:textId="77777777" w:rsidTr="00344ECC">
        <w:trPr>
          <w:trHeight w:val="308"/>
        </w:trPr>
        <w:tc>
          <w:tcPr>
            <w:tcW w:w="970" w:type="dxa"/>
            <w:shd w:val="clear" w:color="auto" w:fill="auto"/>
            <w:noWrap/>
            <w:tcMar>
              <w:left w:w="28" w:type="dxa"/>
              <w:right w:w="28" w:type="dxa"/>
            </w:tcMar>
            <w:vAlign w:val="center"/>
            <w:hideMark/>
          </w:tcPr>
          <w:p w14:paraId="7CCD0C9D"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%Error</w:t>
            </w:r>
          </w:p>
        </w:tc>
        <w:tc>
          <w:tcPr>
            <w:tcW w:w="1724" w:type="dxa"/>
            <w:shd w:val="clear" w:color="auto" w:fill="auto"/>
            <w:noWrap/>
            <w:tcMar>
              <w:left w:w="28" w:type="dxa"/>
              <w:right w:w="28" w:type="dxa"/>
            </w:tcMar>
            <w:vAlign w:val="center"/>
            <w:hideMark/>
          </w:tcPr>
          <w:p w14:paraId="6169D928"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2.05</w:t>
            </w:r>
          </w:p>
        </w:tc>
        <w:tc>
          <w:tcPr>
            <w:tcW w:w="742" w:type="dxa"/>
            <w:shd w:val="clear" w:color="auto" w:fill="auto"/>
            <w:noWrap/>
            <w:tcMar>
              <w:left w:w="28" w:type="dxa"/>
              <w:right w:w="28" w:type="dxa"/>
            </w:tcMar>
            <w:vAlign w:val="center"/>
            <w:hideMark/>
          </w:tcPr>
          <w:p w14:paraId="34BCCE57"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7.61</w:t>
            </w:r>
          </w:p>
        </w:tc>
        <w:tc>
          <w:tcPr>
            <w:tcW w:w="817" w:type="dxa"/>
            <w:shd w:val="clear" w:color="auto" w:fill="auto"/>
            <w:noWrap/>
            <w:tcMar>
              <w:left w:w="28" w:type="dxa"/>
              <w:right w:w="28" w:type="dxa"/>
            </w:tcMar>
            <w:vAlign w:val="center"/>
            <w:hideMark/>
          </w:tcPr>
          <w:p w14:paraId="4A44AE48"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9.13</w:t>
            </w:r>
          </w:p>
        </w:tc>
        <w:tc>
          <w:tcPr>
            <w:tcW w:w="850" w:type="dxa"/>
            <w:shd w:val="clear" w:color="auto" w:fill="auto"/>
            <w:noWrap/>
            <w:tcMar>
              <w:left w:w="28" w:type="dxa"/>
              <w:right w:w="28" w:type="dxa"/>
            </w:tcMar>
            <w:vAlign w:val="center"/>
            <w:hideMark/>
          </w:tcPr>
          <w:p w14:paraId="47DECF5B"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14.44</w:t>
            </w:r>
          </w:p>
        </w:tc>
        <w:tc>
          <w:tcPr>
            <w:tcW w:w="851" w:type="dxa"/>
            <w:shd w:val="clear" w:color="auto" w:fill="auto"/>
            <w:noWrap/>
            <w:tcMar>
              <w:left w:w="28" w:type="dxa"/>
              <w:right w:w="28" w:type="dxa"/>
            </w:tcMar>
            <w:vAlign w:val="center"/>
            <w:hideMark/>
          </w:tcPr>
          <w:p w14:paraId="49C5AFAC"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10.34</w:t>
            </w:r>
          </w:p>
        </w:tc>
        <w:tc>
          <w:tcPr>
            <w:tcW w:w="850" w:type="dxa"/>
            <w:shd w:val="clear" w:color="auto" w:fill="auto"/>
            <w:noWrap/>
            <w:tcMar>
              <w:left w:w="28" w:type="dxa"/>
              <w:right w:w="28" w:type="dxa"/>
            </w:tcMar>
            <w:vAlign w:val="center"/>
            <w:hideMark/>
          </w:tcPr>
          <w:p w14:paraId="3FF13C9D" w14:textId="77777777" w:rsidR="00AD5655" w:rsidRPr="00AD5655" w:rsidRDefault="00AD5655" w:rsidP="00AD5655">
            <w:pPr>
              <w:jc w:val="center"/>
              <w:rPr>
                <w:rFonts w:eastAsia="Times New Roman"/>
                <w:color w:val="000000"/>
                <w:sz w:val="20"/>
                <w:lang w:eastAsia="en-GB"/>
              </w:rPr>
            </w:pPr>
            <w:r w:rsidRPr="00AD5655">
              <w:rPr>
                <w:rFonts w:eastAsia="Times New Roman"/>
                <w:color w:val="000000"/>
                <w:sz w:val="20"/>
                <w:lang w:eastAsia="en-GB"/>
              </w:rPr>
              <w:t>2.15</w:t>
            </w:r>
          </w:p>
        </w:tc>
        <w:tc>
          <w:tcPr>
            <w:tcW w:w="851" w:type="dxa"/>
            <w:shd w:val="clear" w:color="auto" w:fill="auto"/>
            <w:noWrap/>
            <w:tcMar>
              <w:left w:w="28" w:type="dxa"/>
              <w:right w:w="28" w:type="dxa"/>
            </w:tcMar>
            <w:vAlign w:val="center"/>
            <w:hideMark/>
          </w:tcPr>
          <w:p w14:paraId="24AF38CA" w14:textId="77777777" w:rsidR="00AD5655" w:rsidRPr="00AD5655" w:rsidRDefault="00AD5655" w:rsidP="00AD5655">
            <w:pPr>
              <w:jc w:val="center"/>
              <w:rPr>
                <w:rFonts w:eastAsia="Times New Roman"/>
                <w:color w:val="000000"/>
                <w:sz w:val="20"/>
                <w:lang w:eastAsia="en-GB"/>
              </w:rPr>
            </w:pPr>
          </w:p>
        </w:tc>
        <w:tc>
          <w:tcPr>
            <w:tcW w:w="709" w:type="dxa"/>
            <w:shd w:val="clear" w:color="auto" w:fill="auto"/>
            <w:noWrap/>
            <w:tcMar>
              <w:left w:w="28" w:type="dxa"/>
              <w:right w:w="28" w:type="dxa"/>
            </w:tcMar>
            <w:vAlign w:val="center"/>
            <w:hideMark/>
          </w:tcPr>
          <w:p w14:paraId="71226A7B" w14:textId="77777777" w:rsidR="00AD5655" w:rsidRPr="00AD5655" w:rsidRDefault="00AD5655" w:rsidP="00AD5655">
            <w:pPr>
              <w:jc w:val="center"/>
              <w:rPr>
                <w:rFonts w:eastAsia="Times New Roman"/>
                <w:color w:val="auto"/>
                <w:sz w:val="20"/>
                <w:lang w:eastAsia="en-GB"/>
              </w:rPr>
            </w:pPr>
          </w:p>
        </w:tc>
        <w:tc>
          <w:tcPr>
            <w:tcW w:w="850" w:type="dxa"/>
            <w:shd w:val="clear" w:color="auto" w:fill="auto"/>
            <w:noWrap/>
            <w:tcMar>
              <w:left w:w="28" w:type="dxa"/>
              <w:right w:w="28" w:type="dxa"/>
            </w:tcMar>
            <w:vAlign w:val="center"/>
            <w:hideMark/>
          </w:tcPr>
          <w:p w14:paraId="505BED5D" w14:textId="77777777" w:rsidR="00AD5655" w:rsidRPr="00AD5655" w:rsidRDefault="00AD5655" w:rsidP="00AD5655">
            <w:pPr>
              <w:jc w:val="center"/>
              <w:rPr>
                <w:rFonts w:eastAsia="Times New Roman"/>
                <w:color w:val="auto"/>
                <w:sz w:val="20"/>
                <w:lang w:eastAsia="en-GB"/>
              </w:rPr>
            </w:pPr>
          </w:p>
        </w:tc>
        <w:tc>
          <w:tcPr>
            <w:tcW w:w="709" w:type="dxa"/>
            <w:shd w:val="clear" w:color="auto" w:fill="auto"/>
            <w:noWrap/>
            <w:tcMar>
              <w:left w:w="28" w:type="dxa"/>
              <w:right w:w="28" w:type="dxa"/>
            </w:tcMar>
            <w:vAlign w:val="center"/>
            <w:hideMark/>
          </w:tcPr>
          <w:p w14:paraId="71ADEC36" w14:textId="77777777" w:rsidR="00AD5655" w:rsidRPr="00AD5655" w:rsidRDefault="00AD5655" w:rsidP="00AD5655">
            <w:pPr>
              <w:jc w:val="center"/>
              <w:rPr>
                <w:rFonts w:eastAsia="Times New Roman"/>
                <w:color w:val="auto"/>
                <w:sz w:val="20"/>
                <w:lang w:eastAsia="en-GB"/>
              </w:rPr>
            </w:pPr>
          </w:p>
        </w:tc>
        <w:tc>
          <w:tcPr>
            <w:tcW w:w="850" w:type="dxa"/>
            <w:shd w:val="clear" w:color="auto" w:fill="auto"/>
            <w:noWrap/>
            <w:tcMar>
              <w:left w:w="28" w:type="dxa"/>
              <w:right w:w="28" w:type="dxa"/>
            </w:tcMar>
            <w:vAlign w:val="center"/>
            <w:hideMark/>
          </w:tcPr>
          <w:p w14:paraId="384BD53E" w14:textId="77777777" w:rsidR="00AD5655" w:rsidRPr="00AD5655" w:rsidRDefault="00AD5655" w:rsidP="00AD5655">
            <w:pPr>
              <w:jc w:val="center"/>
              <w:rPr>
                <w:rFonts w:eastAsia="Times New Roman"/>
                <w:color w:val="auto"/>
                <w:sz w:val="20"/>
                <w:lang w:eastAsia="en-GB"/>
              </w:rPr>
            </w:pPr>
          </w:p>
        </w:tc>
      </w:tr>
    </w:tbl>
    <w:p w14:paraId="50348F08" w14:textId="77777777" w:rsidR="00E45A7B" w:rsidRDefault="00E45A7B" w:rsidP="00E45A7B">
      <w:pPr>
        <w:rPr>
          <w:b/>
          <w:bCs/>
        </w:rPr>
      </w:pPr>
    </w:p>
    <w:p w14:paraId="572C62F0" w14:textId="77777777" w:rsidR="00E45A7B" w:rsidRPr="001539A6" w:rsidRDefault="00E45A7B" w:rsidP="00E45A7B">
      <w:pPr>
        <w:rPr>
          <w:b/>
          <w:bCs/>
        </w:rPr>
      </w:pPr>
    </w:p>
    <w:p w14:paraId="6E4932C4" w14:textId="77777777" w:rsidR="00E45A7B" w:rsidRDefault="00E45A7B">
      <w:pPr>
        <w:rPr>
          <w:rFonts w:eastAsia="Times New Roman"/>
          <w:b/>
          <w:bCs/>
          <w:color w:val="0000FF"/>
          <w:u w:val="single"/>
          <w:lang w:eastAsia="en-GB"/>
        </w:rPr>
      </w:pPr>
      <w:r>
        <w:rPr>
          <w:rFonts w:eastAsia="Times New Roman"/>
          <w:b/>
          <w:bCs/>
          <w:color w:val="0000FF"/>
          <w:u w:val="single"/>
          <w:lang w:eastAsia="en-GB"/>
        </w:rPr>
        <w:br w:type="page"/>
      </w:r>
    </w:p>
    <w:p w14:paraId="6108D4D7" w14:textId="77777777" w:rsidR="007F2297" w:rsidRDefault="007F2297" w:rsidP="00E45A7B">
      <w:pPr>
        <w:rPr>
          <w:rFonts w:eastAsia="Times New Roman"/>
          <w:b/>
          <w:bCs/>
          <w:color w:val="0000FF"/>
          <w:u w:val="single"/>
          <w:lang w:eastAsia="en-GB"/>
        </w:rPr>
      </w:pPr>
    </w:p>
    <w:p w14:paraId="5CDC78D0" w14:textId="4258BAF3" w:rsidR="00E45A7B" w:rsidRDefault="00E45A7B" w:rsidP="00E45A7B">
      <w:pPr>
        <w:rPr>
          <w:rFonts w:eastAsia="Times New Roman"/>
          <w:b/>
          <w:bCs/>
          <w:color w:val="0000FF"/>
          <w:u w:val="single"/>
          <w:lang w:eastAsia="en-GB"/>
        </w:rPr>
      </w:pPr>
      <w:r w:rsidRPr="00680C4B">
        <w:rPr>
          <w:rFonts w:eastAsia="Times New Roman"/>
          <w:b/>
          <w:bCs/>
          <w:color w:val="0000FF"/>
          <w:u w:val="single"/>
          <w:lang w:eastAsia="en-GB"/>
        </w:rPr>
        <w:t>Result Plots</w:t>
      </w:r>
      <w:r>
        <w:rPr>
          <w:rFonts w:eastAsia="Times New Roman"/>
          <w:b/>
          <w:bCs/>
          <w:color w:val="0000FF"/>
          <w:u w:val="single"/>
          <w:lang w:eastAsia="en-GB"/>
        </w:rPr>
        <w:t xml:space="preserve"> (separately stored automatically and can be viewed within ‘Modelling’ spreadsheet</w:t>
      </w:r>
    </w:p>
    <w:p w14:paraId="1113A56C" w14:textId="77777777" w:rsidR="00E45A7B" w:rsidRDefault="00E45A7B" w:rsidP="00E45A7B">
      <w:pPr>
        <w:rPr>
          <w:rFonts w:eastAsia="Times New Roman"/>
          <w:b/>
          <w:bCs/>
          <w:color w:val="0000FF"/>
          <w:u w:val="single"/>
          <w:lang w:eastAsia="en-GB"/>
        </w:rPr>
      </w:pPr>
    </w:p>
    <w:p w14:paraId="39BDDC41" w14:textId="77777777" w:rsidR="00E45A7B" w:rsidRDefault="00E45A7B" w:rsidP="00E45A7B">
      <w:pPr>
        <w:ind w:left="1440" w:firstLine="720"/>
        <w:rPr>
          <w:rFonts w:eastAsia="Times New Roman"/>
          <w:b/>
          <w:bCs/>
          <w:color w:val="0000FF"/>
          <w:lang w:eastAsia="en-GB"/>
        </w:rPr>
      </w:pPr>
      <w:r w:rsidRPr="00680C4B">
        <w:rPr>
          <w:rFonts w:eastAsia="Times New Roman"/>
          <w:b/>
          <w:bCs/>
          <w:color w:val="0000FF"/>
          <w:lang w:eastAsia="en-GB"/>
        </w:rPr>
        <w:t>Linear</w:t>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t>Logarithmic</w:t>
      </w:r>
    </w:p>
    <w:p w14:paraId="43B7700C" w14:textId="77777777" w:rsidR="00E45A7B" w:rsidRPr="00680C4B" w:rsidRDefault="00E45A7B" w:rsidP="00E45A7B">
      <w:pPr>
        <w:ind w:left="1440" w:firstLine="720"/>
        <w:rPr>
          <w:rFonts w:eastAsia="Times New Roman"/>
          <w:b/>
          <w:bCs/>
          <w:color w:val="0000FF"/>
          <w:lang w:eastAsia="en-GB"/>
        </w:rPr>
      </w:pPr>
    </w:p>
    <w:tbl>
      <w:tblPr>
        <w:tblStyle w:val="TableGrid"/>
        <w:tblW w:w="0" w:type="auto"/>
        <w:tblLook w:val="04A0" w:firstRow="1" w:lastRow="0" w:firstColumn="1" w:lastColumn="0" w:noHBand="0" w:noVBand="1"/>
      </w:tblPr>
      <w:tblGrid>
        <w:gridCol w:w="5320"/>
        <w:gridCol w:w="5320"/>
      </w:tblGrid>
      <w:tr w:rsidR="00E45A7B" w14:paraId="79DC487F" w14:textId="77777777" w:rsidTr="00E45A7B">
        <w:tc>
          <w:tcPr>
            <w:tcW w:w="5315" w:type="dxa"/>
            <w:noWrap/>
            <w:tcMar>
              <w:left w:w="0" w:type="dxa"/>
              <w:right w:w="0" w:type="dxa"/>
            </w:tcMar>
          </w:tcPr>
          <w:p w14:paraId="6F524C4E" w14:textId="77777777" w:rsidR="00E45A7B" w:rsidRDefault="00E45A7B" w:rsidP="00E45A7B">
            <w:pPr>
              <w:rPr>
                <w:b/>
                <w:bCs/>
              </w:rPr>
            </w:pPr>
            <w:r>
              <w:rPr>
                <w:noProof/>
              </w:rPr>
              <w:drawing>
                <wp:inline distT="0" distB="0" distL="0" distR="0" wp14:anchorId="5E17DE35" wp14:editId="54B48F23">
                  <wp:extent cx="3369600" cy="2034000"/>
                  <wp:effectExtent l="0" t="0" r="2540" b="444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c>
          <w:tcPr>
            <w:tcW w:w="5316" w:type="dxa"/>
            <w:noWrap/>
            <w:tcMar>
              <w:left w:w="0" w:type="dxa"/>
              <w:right w:w="0" w:type="dxa"/>
            </w:tcMar>
          </w:tcPr>
          <w:p w14:paraId="43464545" w14:textId="77777777" w:rsidR="00E45A7B" w:rsidRDefault="00E45A7B" w:rsidP="00E45A7B">
            <w:pPr>
              <w:rPr>
                <w:b/>
                <w:bCs/>
              </w:rPr>
            </w:pPr>
            <w:r>
              <w:rPr>
                <w:noProof/>
              </w:rPr>
              <w:drawing>
                <wp:inline distT="0" distB="0" distL="0" distR="0" wp14:anchorId="2DE42388" wp14:editId="2433EEE0">
                  <wp:extent cx="3369600" cy="2034000"/>
                  <wp:effectExtent l="0" t="0" r="2540" b="444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r>
      <w:tr w:rsidR="00E45A7B" w14:paraId="1F7116B8" w14:textId="77777777" w:rsidTr="00E45A7B">
        <w:tc>
          <w:tcPr>
            <w:tcW w:w="5315" w:type="dxa"/>
            <w:noWrap/>
            <w:tcMar>
              <w:left w:w="0" w:type="dxa"/>
              <w:right w:w="0" w:type="dxa"/>
            </w:tcMar>
          </w:tcPr>
          <w:p w14:paraId="12D62793" w14:textId="77777777" w:rsidR="00E45A7B" w:rsidRDefault="00E45A7B" w:rsidP="00E45A7B">
            <w:pPr>
              <w:rPr>
                <w:b/>
                <w:bCs/>
              </w:rPr>
            </w:pPr>
            <w:r>
              <w:rPr>
                <w:noProof/>
              </w:rPr>
              <w:drawing>
                <wp:inline distT="0" distB="0" distL="0" distR="0" wp14:anchorId="775FD260" wp14:editId="3216A643">
                  <wp:extent cx="3369600" cy="2034000"/>
                  <wp:effectExtent l="0" t="0" r="2540" b="444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c>
          <w:tcPr>
            <w:tcW w:w="5316" w:type="dxa"/>
            <w:noWrap/>
            <w:tcMar>
              <w:left w:w="0" w:type="dxa"/>
              <w:right w:w="0" w:type="dxa"/>
            </w:tcMar>
          </w:tcPr>
          <w:p w14:paraId="3CB8FA8F" w14:textId="77777777" w:rsidR="00E45A7B" w:rsidRDefault="00E45A7B" w:rsidP="00E45A7B">
            <w:pPr>
              <w:rPr>
                <w:b/>
                <w:bCs/>
              </w:rPr>
            </w:pPr>
            <w:r>
              <w:rPr>
                <w:noProof/>
              </w:rPr>
              <w:drawing>
                <wp:inline distT="0" distB="0" distL="0" distR="0" wp14:anchorId="29F515B5" wp14:editId="3A4E9187">
                  <wp:extent cx="3369600" cy="2034000"/>
                  <wp:effectExtent l="0" t="0" r="254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r>
      <w:tr w:rsidR="00E45A7B" w14:paraId="01CDB43C" w14:textId="77777777" w:rsidTr="00E45A7B">
        <w:tc>
          <w:tcPr>
            <w:tcW w:w="5315" w:type="dxa"/>
            <w:noWrap/>
            <w:tcMar>
              <w:left w:w="0" w:type="dxa"/>
              <w:right w:w="0" w:type="dxa"/>
            </w:tcMar>
          </w:tcPr>
          <w:p w14:paraId="5081515B" w14:textId="77777777" w:rsidR="00E45A7B" w:rsidRDefault="00E45A7B" w:rsidP="00E45A7B">
            <w:pPr>
              <w:rPr>
                <w:b/>
                <w:bCs/>
              </w:rPr>
            </w:pPr>
            <w:r>
              <w:rPr>
                <w:noProof/>
              </w:rPr>
              <w:drawing>
                <wp:inline distT="0" distB="0" distL="0" distR="0" wp14:anchorId="7331BA89" wp14:editId="55CE1972">
                  <wp:extent cx="3369600" cy="2034000"/>
                  <wp:effectExtent l="0" t="0" r="2540" b="444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c>
          <w:tcPr>
            <w:tcW w:w="5316" w:type="dxa"/>
            <w:noWrap/>
            <w:tcMar>
              <w:left w:w="0" w:type="dxa"/>
              <w:right w:w="0" w:type="dxa"/>
            </w:tcMar>
          </w:tcPr>
          <w:p w14:paraId="0C1AF8F6" w14:textId="77777777" w:rsidR="00E45A7B" w:rsidRDefault="00E45A7B" w:rsidP="00E45A7B">
            <w:pPr>
              <w:rPr>
                <w:b/>
                <w:bCs/>
              </w:rPr>
            </w:pPr>
            <w:r>
              <w:rPr>
                <w:noProof/>
              </w:rPr>
              <w:drawing>
                <wp:inline distT="0" distB="0" distL="0" distR="0" wp14:anchorId="5EB31808" wp14:editId="17ADE125">
                  <wp:extent cx="3369600" cy="2034000"/>
                  <wp:effectExtent l="0" t="0" r="254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r>
    </w:tbl>
    <w:p w14:paraId="4B88247C" w14:textId="77777777" w:rsidR="00E45A7B" w:rsidRDefault="00E45A7B" w:rsidP="00E45A7B">
      <w:pPr>
        <w:rPr>
          <w:rFonts w:eastAsia="Times New Roman"/>
          <w:color w:val="000000"/>
          <w:szCs w:val="22"/>
          <w:lang w:eastAsia="en-GB"/>
        </w:rPr>
      </w:pPr>
    </w:p>
    <w:p w14:paraId="40EC75DA" w14:textId="77777777" w:rsidR="00E45A7B" w:rsidRDefault="00E45A7B" w:rsidP="00E45A7B"/>
    <w:p w14:paraId="4A71FDA4" w14:textId="77777777" w:rsidR="00E45A7B" w:rsidRDefault="00E45A7B" w:rsidP="00E45A7B">
      <w:r>
        <w:br w:type="page"/>
      </w:r>
    </w:p>
    <w:p w14:paraId="121C676E" w14:textId="77777777" w:rsidR="00E45A7B" w:rsidRDefault="00E45A7B" w:rsidP="00E45A7B">
      <w:pPr>
        <w:rPr>
          <w:b/>
          <w:bCs/>
          <w:color w:val="0000FF"/>
          <w:u w:val="single"/>
        </w:rPr>
      </w:pPr>
    </w:p>
    <w:p w14:paraId="3C862A45" w14:textId="5F40783D" w:rsidR="006D63C7" w:rsidRDefault="006D63C7" w:rsidP="006D63C7">
      <w:pPr>
        <w:pStyle w:val="Heading3"/>
        <w:numPr>
          <w:ilvl w:val="2"/>
          <w:numId w:val="8"/>
        </w:numPr>
        <w:spacing w:before="0" w:after="0"/>
        <w:ind w:left="0" w:firstLine="0"/>
        <w:contextualSpacing/>
        <w:rPr>
          <w:rFonts w:ascii="Times New Roman" w:hAnsi="Times New Roman"/>
          <w:szCs w:val="24"/>
        </w:rPr>
      </w:pPr>
      <w:bookmarkStart w:id="282" w:name="_Toc144814025"/>
      <w:r>
        <w:rPr>
          <w:rFonts w:ascii="Times New Roman" w:hAnsi="Times New Roman"/>
          <w:szCs w:val="24"/>
        </w:rPr>
        <w:t>1-Compt. infusion + bolus (Model 1</w:t>
      </w:r>
      <w:r w:rsidR="00047BD9">
        <w:rPr>
          <w:rFonts w:ascii="Times New Roman" w:hAnsi="Times New Roman"/>
          <w:szCs w:val="24"/>
        </w:rPr>
        <w:t>4</w:t>
      </w:r>
      <w:r>
        <w:rPr>
          <w:rFonts w:ascii="Times New Roman" w:hAnsi="Times New Roman"/>
          <w:szCs w:val="24"/>
        </w:rPr>
        <w:t>)</w:t>
      </w:r>
      <w:bookmarkEnd w:id="282"/>
    </w:p>
    <w:p w14:paraId="3642D22F" w14:textId="77777777" w:rsidR="006D63C7" w:rsidRPr="006D63C7" w:rsidRDefault="006D63C7" w:rsidP="006D63C7"/>
    <w:p w14:paraId="7F1AA1B7" w14:textId="77777777" w:rsidR="00E45A7B" w:rsidRPr="0048574D" w:rsidRDefault="00E45A7B" w:rsidP="00E45A7B">
      <w:pPr>
        <w:ind w:left="720" w:firstLine="720"/>
        <w:rPr>
          <w:b/>
          <w:bCs/>
          <w:color w:val="0000FF"/>
        </w:rPr>
      </w:pPr>
      <w:r w:rsidRPr="0048574D">
        <w:rPr>
          <w:b/>
          <w:bCs/>
          <w:color w:val="0000FF"/>
        </w:rPr>
        <w:t>Data layout</w:t>
      </w:r>
      <w:r w:rsidRPr="0048574D">
        <w:rPr>
          <w:b/>
          <w:bCs/>
          <w:color w:val="0000FF"/>
        </w:rPr>
        <w:tab/>
      </w:r>
      <w:r>
        <w:rPr>
          <w:b/>
          <w:bCs/>
          <w:color w:val="0000FF"/>
        </w:rPr>
        <w:tab/>
      </w:r>
      <w:r>
        <w:rPr>
          <w:b/>
          <w:bCs/>
          <w:color w:val="0000FF"/>
        </w:rPr>
        <w:tab/>
      </w:r>
      <w:r>
        <w:rPr>
          <w:b/>
          <w:bCs/>
          <w:color w:val="0000FF"/>
        </w:rPr>
        <w:tab/>
      </w:r>
      <w:r>
        <w:rPr>
          <w:b/>
          <w:bCs/>
          <w:color w:val="0000FF"/>
        </w:rPr>
        <w:tab/>
      </w:r>
      <w:r>
        <w:rPr>
          <w:b/>
          <w:bCs/>
          <w:color w:val="0000FF"/>
        </w:rPr>
        <w:tab/>
      </w:r>
      <w:r w:rsidRPr="0048574D">
        <w:rPr>
          <w:b/>
          <w:bCs/>
          <w:color w:val="0000FF"/>
        </w:rPr>
        <w:t>Control layout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62"/>
      </w:tblGrid>
      <w:tr w:rsidR="00E45A7B" w14:paraId="546807A1" w14:textId="77777777" w:rsidTr="00E45A7B">
        <w:trPr>
          <w:trHeight w:val="6533"/>
        </w:trPr>
        <w:tc>
          <w:tcPr>
            <w:tcW w:w="5103" w:type="dxa"/>
          </w:tcPr>
          <w:p w14:paraId="3BBAE1D1" w14:textId="77777777" w:rsidR="00E45A7B" w:rsidRPr="000F0618" w:rsidRDefault="00E45A7B" w:rsidP="00E45A7B">
            <w:pPr>
              <w:tabs>
                <w:tab w:val="left" w:pos="1149"/>
                <w:tab w:val="left" w:pos="2365"/>
                <w:tab w:val="left" w:pos="3401"/>
              </w:tabs>
              <w:rPr>
                <w:rFonts w:eastAsia="Times New Roman"/>
                <w:b/>
                <w:bCs/>
                <w:color w:val="0000FF"/>
                <w:szCs w:val="22"/>
                <w:lang w:eastAsia="en-GB"/>
              </w:rPr>
            </w:pPr>
          </w:p>
          <w:tbl>
            <w:tblPr>
              <w:tblW w:w="4464" w:type="dxa"/>
              <w:tblLook w:val="04A0" w:firstRow="1" w:lastRow="0" w:firstColumn="1" w:lastColumn="0" w:noHBand="0" w:noVBand="1"/>
            </w:tblPr>
            <w:tblGrid>
              <w:gridCol w:w="1036"/>
              <w:gridCol w:w="1216"/>
              <w:gridCol w:w="1036"/>
              <w:gridCol w:w="1176"/>
            </w:tblGrid>
            <w:tr w:rsidR="00E45A7B" w:rsidRPr="000405FE" w14:paraId="0C450D95" w14:textId="77777777" w:rsidTr="0024774E">
              <w:trPr>
                <w:trHeight w:val="308"/>
              </w:trPr>
              <w:tc>
                <w:tcPr>
                  <w:tcW w:w="1036" w:type="dxa"/>
                  <w:shd w:val="clear" w:color="auto" w:fill="auto"/>
                  <w:noWrap/>
                  <w:vAlign w:val="center"/>
                </w:tcPr>
                <w:p w14:paraId="0B75DDFB" w14:textId="77777777" w:rsidR="00E45A7B" w:rsidRPr="000405FE" w:rsidRDefault="00E45A7B" w:rsidP="00E45A7B">
                  <w:pPr>
                    <w:jc w:val="center"/>
                    <w:rPr>
                      <w:rFonts w:eastAsia="Times New Roman"/>
                      <w:color w:val="000000"/>
                      <w:szCs w:val="22"/>
                      <w:lang w:eastAsia="en-GB"/>
                    </w:rPr>
                  </w:pPr>
                  <w:r w:rsidRPr="000405FE">
                    <w:rPr>
                      <w:rFonts w:eastAsia="Times New Roman"/>
                      <w:color w:val="000000"/>
                      <w:szCs w:val="22"/>
                      <w:lang w:eastAsia="en-GB"/>
                    </w:rPr>
                    <w:t>Time</w:t>
                  </w:r>
                </w:p>
              </w:tc>
              <w:tc>
                <w:tcPr>
                  <w:tcW w:w="1216" w:type="dxa"/>
                  <w:shd w:val="clear" w:color="auto" w:fill="auto"/>
                  <w:noWrap/>
                  <w:vAlign w:val="center"/>
                </w:tcPr>
                <w:p w14:paraId="43D18B7F" w14:textId="77777777" w:rsidR="00E45A7B" w:rsidRPr="000405FE" w:rsidRDefault="00E45A7B" w:rsidP="00E45A7B">
                  <w:pPr>
                    <w:jc w:val="center"/>
                    <w:rPr>
                      <w:rFonts w:eastAsia="Times New Roman"/>
                      <w:b/>
                      <w:bCs/>
                      <w:color w:val="0000FF"/>
                      <w:szCs w:val="22"/>
                      <w:lang w:eastAsia="en-GB"/>
                    </w:rPr>
                  </w:pPr>
                  <w:r w:rsidRPr="000405FE">
                    <w:rPr>
                      <w:rFonts w:eastAsia="Times New Roman"/>
                      <w:b/>
                      <w:bCs/>
                      <w:color w:val="0000FF"/>
                      <w:szCs w:val="22"/>
                      <w:lang w:eastAsia="en-GB"/>
                    </w:rPr>
                    <w:t>Subj.1</w:t>
                  </w:r>
                </w:p>
              </w:tc>
              <w:tc>
                <w:tcPr>
                  <w:tcW w:w="1036" w:type="dxa"/>
                  <w:shd w:val="clear" w:color="auto" w:fill="auto"/>
                  <w:noWrap/>
                  <w:vAlign w:val="center"/>
                </w:tcPr>
                <w:p w14:paraId="58E17282" w14:textId="77777777" w:rsidR="00E45A7B" w:rsidRPr="000405FE" w:rsidRDefault="00E45A7B" w:rsidP="00E45A7B">
                  <w:pPr>
                    <w:jc w:val="center"/>
                    <w:rPr>
                      <w:rFonts w:eastAsia="Times New Roman"/>
                      <w:b/>
                      <w:bCs/>
                      <w:color w:val="0000FF"/>
                      <w:szCs w:val="22"/>
                      <w:lang w:eastAsia="en-GB"/>
                    </w:rPr>
                  </w:pPr>
                  <w:r w:rsidRPr="000405FE">
                    <w:rPr>
                      <w:rFonts w:eastAsia="Times New Roman"/>
                      <w:b/>
                      <w:bCs/>
                      <w:color w:val="0000FF"/>
                      <w:szCs w:val="22"/>
                      <w:lang w:eastAsia="en-GB"/>
                    </w:rPr>
                    <w:t>Subj.2</w:t>
                  </w:r>
                </w:p>
              </w:tc>
              <w:tc>
                <w:tcPr>
                  <w:tcW w:w="1176" w:type="dxa"/>
                  <w:shd w:val="clear" w:color="auto" w:fill="auto"/>
                  <w:noWrap/>
                  <w:vAlign w:val="center"/>
                </w:tcPr>
                <w:p w14:paraId="5BF2CA3B" w14:textId="77777777" w:rsidR="00E45A7B" w:rsidRPr="000405FE" w:rsidRDefault="00E45A7B" w:rsidP="00E45A7B">
                  <w:pPr>
                    <w:jc w:val="center"/>
                    <w:rPr>
                      <w:rFonts w:eastAsia="Times New Roman"/>
                      <w:b/>
                      <w:bCs/>
                      <w:color w:val="0000FF"/>
                      <w:szCs w:val="22"/>
                      <w:lang w:eastAsia="en-GB"/>
                    </w:rPr>
                  </w:pPr>
                  <w:r w:rsidRPr="000405FE">
                    <w:rPr>
                      <w:rFonts w:eastAsia="Times New Roman"/>
                      <w:b/>
                      <w:bCs/>
                      <w:color w:val="0000FF"/>
                      <w:szCs w:val="22"/>
                      <w:lang w:eastAsia="en-GB"/>
                    </w:rPr>
                    <w:t>Subj.3</w:t>
                  </w:r>
                </w:p>
              </w:tc>
            </w:tr>
            <w:tr w:rsidR="00E45A7B" w:rsidRPr="000405FE" w14:paraId="54AE57EB" w14:textId="77777777" w:rsidTr="0024774E">
              <w:trPr>
                <w:trHeight w:val="308"/>
              </w:trPr>
              <w:tc>
                <w:tcPr>
                  <w:tcW w:w="1036" w:type="dxa"/>
                  <w:shd w:val="clear" w:color="auto" w:fill="auto"/>
                  <w:noWrap/>
                  <w:vAlign w:val="center"/>
                  <w:hideMark/>
                </w:tcPr>
                <w:p w14:paraId="5026BFEE" w14:textId="77777777" w:rsidR="00E45A7B" w:rsidRPr="000405FE" w:rsidRDefault="00E45A7B" w:rsidP="00E45A7B">
                  <w:pPr>
                    <w:jc w:val="center"/>
                    <w:rPr>
                      <w:rFonts w:eastAsia="Times New Roman"/>
                      <w:color w:val="auto"/>
                      <w:szCs w:val="22"/>
                      <w:lang w:eastAsia="en-GB"/>
                    </w:rPr>
                  </w:pPr>
                  <w:r>
                    <w:rPr>
                      <w:color w:val="000000"/>
                      <w:szCs w:val="22"/>
                    </w:rPr>
                    <w:t>0</w:t>
                  </w:r>
                </w:p>
              </w:tc>
              <w:tc>
                <w:tcPr>
                  <w:tcW w:w="1216" w:type="dxa"/>
                  <w:shd w:val="clear" w:color="auto" w:fill="auto"/>
                  <w:noWrap/>
                  <w:vAlign w:val="center"/>
                </w:tcPr>
                <w:p w14:paraId="799DED24" w14:textId="77777777" w:rsidR="00E45A7B" w:rsidRPr="000405FE" w:rsidRDefault="00E45A7B" w:rsidP="00E45A7B">
                  <w:pPr>
                    <w:jc w:val="center"/>
                    <w:rPr>
                      <w:rFonts w:eastAsia="Times New Roman"/>
                      <w:color w:val="auto"/>
                      <w:szCs w:val="22"/>
                      <w:lang w:eastAsia="en-GB"/>
                    </w:rPr>
                  </w:pPr>
                  <w:r>
                    <w:rPr>
                      <w:szCs w:val="22"/>
                    </w:rPr>
                    <w:t>2.625</w:t>
                  </w:r>
                </w:p>
              </w:tc>
              <w:tc>
                <w:tcPr>
                  <w:tcW w:w="1036" w:type="dxa"/>
                  <w:shd w:val="clear" w:color="auto" w:fill="auto"/>
                  <w:noWrap/>
                  <w:vAlign w:val="center"/>
                </w:tcPr>
                <w:p w14:paraId="3A9F7C8F" w14:textId="77777777" w:rsidR="00E45A7B" w:rsidRPr="000405FE" w:rsidRDefault="00E45A7B" w:rsidP="00E45A7B">
                  <w:pPr>
                    <w:jc w:val="center"/>
                    <w:rPr>
                      <w:rFonts w:eastAsia="Times New Roman"/>
                      <w:color w:val="auto"/>
                      <w:szCs w:val="22"/>
                      <w:lang w:eastAsia="en-GB"/>
                    </w:rPr>
                  </w:pPr>
                  <w:r>
                    <w:rPr>
                      <w:szCs w:val="22"/>
                    </w:rPr>
                    <w:t>2.375</w:t>
                  </w:r>
                </w:p>
              </w:tc>
              <w:tc>
                <w:tcPr>
                  <w:tcW w:w="1176" w:type="dxa"/>
                  <w:shd w:val="clear" w:color="auto" w:fill="auto"/>
                  <w:noWrap/>
                  <w:vAlign w:val="center"/>
                </w:tcPr>
                <w:p w14:paraId="137A44CE" w14:textId="77777777" w:rsidR="00E45A7B" w:rsidRPr="000405FE" w:rsidRDefault="00E45A7B" w:rsidP="00E45A7B">
                  <w:pPr>
                    <w:jc w:val="center"/>
                    <w:rPr>
                      <w:rFonts w:eastAsia="Times New Roman"/>
                      <w:color w:val="auto"/>
                      <w:szCs w:val="22"/>
                      <w:lang w:eastAsia="en-GB"/>
                    </w:rPr>
                  </w:pPr>
                  <w:r>
                    <w:rPr>
                      <w:szCs w:val="22"/>
                    </w:rPr>
                    <w:t>2.425</w:t>
                  </w:r>
                </w:p>
              </w:tc>
            </w:tr>
            <w:tr w:rsidR="00E45A7B" w:rsidRPr="000405FE" w14:paraId="4E953815" w14:textId="77777777" w:rsidTr="0024774E">
              <w:trPr>
                <w:trHeight w:val="308"/>
              </w:trPr>
              <w:tc>
                <w:tcPr>
                  <w:tcW w:w="1036" w:type="dxa"/>
                  <w:shd w:val="clear" w:color="auto" w:fill="auto"/>
                  <w:noWrap/>
                  <w:vAlign w:val="center"/>
                  <w:hideMark/>
                </w:tcPr>
                <w:p w14:paraId="3F6FBE58" w14:textId="77777777" w:rsidR="00E45A7B" w:rsidRPr="000405FE" w:rsidRDefault="00E45A7B" w:rsidP="00E45A7B">
                  <w:pPr>
                    <w:jc w:val="center"/>
                    <w:rPr>
                      <w:rFonts w:eastAsia="Times New Roman"/>
                      <w:color w:val="auto"/>
                      <w:szCs w:val="22"/>
                      <w:lang w:eastAsia="en-GB"/>
                    </w:rPr>
                  </w:pPr>
                  <w:r>
                    <w:rPr>
                      <w:color w:val="000000"/>
                      <w:szCs w:val="22"/>
                    </w:rPr>
                    <w:t>0.125</w:t>
                  </w:r>
                </w:p>
              </w:tc>
              <w:tc>
                <w:tcPr>
                  <w:tcW w:w="1216" w:type="dxa"/>
                  <w:shd w:val="clear" w:color="auto" w:fill="auto"/>
                  <w:noWrap/>
                  <w:vAlign w:val="center"/>
                </w:tcPr>
                <w:p w14:paraId="3CE605FE" w14:textId="77777777" w:rsidR="00E45A7B" w:rsidRPr="000405FE" w:rsidRDefault="00E45A7B" w:rsidP="00E45A7B">
                  <w:pPr>
                    <w:jc w:val="center"/>
                    <w:rPr>
                      <w:rFonts w:eastAsia="Times New Roman"/>
                      <w:color w:val="auto"/>
                      <w:szCs w:val="22"/>
                      <w:lang w:eastAsia="en-GB"/>
                    </w:rPr>
                  </w:pPr>
                  <w:r>
                    <w:rPr>
                      <w:szCs w:val="22"/>
                    </w:rPr>
                    <w:t>3.014</w:t>
                  </w:r>
                </w:p>
              </w:tc>
              <w:tc>
                <w:tcPr>
                  <w:tcW w:w="1036" w:type="dxa"/>
                  <w:shd w:val="clear" w:color="auto" w:fill="auto"/>
                  <w:noWrap/>
                  <w:vAlign w:val="center"/>
                </w:tcPr>
                <w:p w14:paraId="5F80BAD0" w14:textId="77777777" w:rsidR="00E45A7B" w:rsidRPr="000405FE" w:rsidRDefault="00E45A7B" w:rsidP="00E45A7B">
                  <w:pPr>
                    <w:jc w:val="center"/>
                    <w:rPr>
                      <w:rFonts w:eastAsia="Times New Roman"/>
                      <w:color w:val="auto"/>
                      <w:szCs w:val="22"/>
                      <w:lang w:eastAsia="en-GB"/>
                    </w:rPr>
                  </w:pPr>
                  <w:r>
                    <w:rPr>
                      <w:szCs w:val="22"/>
                    </w:rPr>
                    <w:t>3.139</w:t>
                  </w:r>
                </w:p>
              </w:tc>
              <w:tc>
                <w:tcPr>
                  <w:tcW w:w="1176" w:type="dxa"/>
                  <w:shd w:val="clear" w:color="auto" w:fill="auto"/>
                  <w:noWrap/>
                  <w:vAlign w:val="center"/>
                </w:tcPr>
                <w:p w14:paraId="688B99B9" w14:textId="77777777" w:rsidR="00E45A7B" w:rsidRPr="000405FE" w:rsidRDefault="00E45A7B" w:rsidP="00E45A7B">
                  <w:pPr>
                    <w:jc w:val="center"/>
                    <w:rPr>
                      <w:rFonts w:eastAsia="Times New Roman"/>
                      <w:color w:val="auto"/>
                      <w:szCs w:val="22"/>
                      <w:lang w:eastAsia="en-GB"/>
                    </w:rPr>
                  </w:pPr>
                  <w:r>
                    <w:rPr>
                      <w:szCs w:val="22"/>
                    </w:rPr>
                    <w:t>3.076</w:t>
                  </w:r>
                </w:p>
              </w:tc>
            </w:tr>
            <w:tr w:rsidR="00E45A7B" w:rsidRPr="000405FE" w14:paraId="708485D5" w14:textId="77777777" w:rsidTr="0024774E">
              <w:trPr>
                <w:trHeight w:val="308"/>
              </w:trPr>
              <w:tc>
                <w:tcPr>
                  <w:tcW w:w="1036" w:type="dxa"/>
                  <w:shd w:val="clear" w:color="auto" w:fill="auto"/>
                  <w:noWrap/>
                  <w:vAlign w:val="center"/>
                  <w:hideMark/>
                </w:tcPr>
                <w:p w14:paraId="4D954A5B" w14:textId="77777777" w:rsidR="00E45A7B" w:rsidRPr="000405FE" w:rsidRDefault="00E45A7B" w:rsidP="00E45A7B">
                  <w:pPr>
                    <w:jc w:val="center"/>
                    <w:rPr>
                      <w:rFonts w:eastAsia="Times New Roman"/>
                      <w:color w:val="auto"/>
                      <w:szCs w:val="22"/>
                      <w:lang w:eastAsia="en-GB"/>
                    </w:rPr>
                  </w:pPr>
                  <w:r>
                    <w:rPr>
                      <w:color w:val="000000"/>
                      <w:szCs w:val="22"/>
                    </w:rPr>
                    <w:t>0.25</w:t>
                  </w:r>
                </w:p>
              </w:tc>
              <w:tc>
                <w:tcPr>
                  <w:tcW w:w="1216" w:type="dxa"/>
                  <w:shd w:val="clear" w:color="auto" w:fill="auto"/>
                  <w:noWrap/>
                  <w:vAlign w:val="center"/>
                </w:tcPr>
                <w:p w14:paraId="73525EE5" w14:textId="77777777" w:rsidR="00E45A7B" w:rsidRPr="000405FE" w:rsidRDefault="00E45A7B" w:rsidP="00E45A7B">
                  <w:pPr>
                    <w:jc w:val="center"/>
                    <w:rPr>
                      <w:rFonts w:eastAsia="Times New Roman"/>
                      <w:color w:val="auto"/>
                      <w:szCs w:val="22"/>
                      <w:lang w:eastAsia="en-GB"/>
                    </w:rPr>
                  </w:pPr>
                  <w:r>
                    <w:rPr>
                      <w:szCs w:val="22"/>
                    </w:rPr>
                    <w:t>3.600</w:t>
                  </w:r>
                </w:p>
              </w:tc>
              <w:tc>
                <w:tcPr>
                  <w:tcW w:w="1036" w:type="dxa"/>
                  <w:shd w:val="clear" w:color="auto" w:fill="auto"/>
                  <w:noWrap/>
                  <w:vAlign w:val="center"/>
                </w:tcPr>
                <w:p w14:paraId="3A0F6F3A" w14:textId="77777777" w:rsidR="00E45A7B" w:rsidRPr="000405FE" w:rsidRDefault="00E45A7B" w:rsidP="00E45A7B">
                  <w:pPr>
                    <w:jc w:val="center"/>
                    <w:rPr>
                      <w:rFonts w:eastAsia="Times New Roman"/>
                      <w:color w:val="auto"/>
                      <w:szCs w:val="22"/>
                      <w:lang w:eastAsia="en-GB"/>
                    </w:rPr>
                  </w:pPr>
                  <w:r>
                    <w:rPr>
                      <w:szCs w:val="22"/>
                    </w:rPr>
                    <w:t>3.897</w:t>
                  </w:r>
                </w:p>
              </w:tc>
              <w:tc>
                <w:tcPr>
                  <w:tcW w:w="1176" w:type="dxa"/>
                  <w:shd w:val="clear" w:color="auto" w:fill="auto"/>
                  <w:noWrap/>
                  <w:vAlign w:val="center"/>
                </w:tcPr>
                <w:p w14:paraId="7D2ADD9B" w14:textId="77777777" w:rsidR="00E45A7B" w:rsidRPr="000405FE" w:rsidRDefault="00E45A7B" w:rsidP="00E45A7B">
                  <w:pPr>
                    <w:jc w:val="center"/>
                    <w:rPr>
                      <w:rFonts w:eastAsia="Times New Roman"/>
                      <w:color w:val="auto"/>
                      <w:szCs w:val="22"/>
                      <w:lang w:eastAsia="en-GB"/>
                    </w:rPr>
                  </w:pPr>
                  <w:r>
                    <w:rPr>
                      <w:szCs w:val="22"/>
                    </w:rPr>
                    <w:t>3.563</w:t>
                  </w:r>
                </w:p>
              </w:tc>
            </w:tr>
            <w:tr w:rsidR="00E45A7B" w:rsidRPr="000405FE" w14:paraId="53980252" w14:textId="77777777" w:rsidTr="0024774E">
              <w:trPr>
                <w:trHeight w:val="308"/>
              </w:trPr>
              <w:tc>
                <w:tcPr>
                  <w:tcW w:w="1036" w:type="dxa"/>
                  <w:shd w:val="clear" w:color="auto" w:fill="auto"/>
                  <w:noWrap/>
                  <w:vAlign w:val="center"/>
                  <w:hideMark/>
                </w:tcPr>
                <w:p w14:paraId="270F2667" w14:textId="77777777" w:rsidR="00E45A7B" w:rsidRPr="000405FE" w:rsidRDefault="00E45A7B" w:rsidP="00E45A7B">
                  <w:pPr>
                    <w:jc w:val="center"/>
                    <w:rPr>
                      <w:rFonts w:eastAsia="Times New Roman"/>
                      <w:color w:val="auto"/>
                      <w:szCs w:val="22"/>
                      <w:lang w:eastAsia="en-GB"/>
                    </w:rPr>
                  </w:pPr>
                  <w:r>
                    <w:rPr>
                      <w:color w:val="000000"/>
                      <w:szCs w:val="22"/>
                    </w:rPr>
                    <w:t>0.5</w:t>
                  </w:r>
                </w:p>
              </w:tc>
              <w:tc>
                <w:tcPr>
                  <w:tcW w:w="1216" w:type="dxa"/>
                  <w:shd w:val="clear" w:color="auto" w:fill="auto"/>
                  <w:noWrap/>
                  <w:vAlign w:val="center"/>
                </w:tcPr>
                <w:p w14:paraId="0B411829" w14:textId="77777777" w:rsidR="00E45A7B" w:rsidRPr="000405FE" w:rsidRDefault="00E45A7B" w:rsidP="00E45A7B">
                  <w:pPr>
                    <w:jc w:val="center"/>
                    <w:rPr>
                      <w:rFonts w:eastAsia="Times New Roman"/>
                      <w:color w:val="auto"/>
                      <w:szCs w:val="22"/>
                      <w:lang w:eastAsia="en-GB"/>
                    </w:rPr>
                  </w:pPr>
                  <w:r>
                    <w:rPr>
                      <w:szCs w:val="22"/>
                    </w:rPr>
                    <w:t>4.907</w:t>
                  </w:r>
                </w:p>
              </w:tc>
              <w:tc>
                <w:tcPr>
                  <w:tcW w:w="1036" w:type="dxa"/>
                  <w:shd w:val="clear" w:color="auto" w:fill="auto"/>
                  <w:noWrap/>
                  <w:vAlign w:val="center"/>
                </w:tcPr>
                <w:p w14:paraId="5B488F18" w14:textId="77777777" w:rsidR="00E45A7B" w:rsidRPr="000405FE" w:rsidRDefault="00E45A7B" w:rsidP="00E45A7B">
                  <w:pPr>
                    <w:jc w:val="center"/>
                    <w:rPr>
                      <w:rFonts w:eastAsia="Times New Roman"/>
                      <w:color w:val="auto"/>
                      <w:szCs w:val="22"/>
                      <w:lang w:eastAsia="en-GB"/>
                    </w:rPr>
                  </w:pPr>
                  <w:r>
                    <w:rPr>
                      <w:szCs w:val="22"/>
                    </w:rPr>
                    <w:t>4.711</w:t>
                  </w:r>
                </w:p>
              </w:tc>
              <w:tc>
                <w:tcPr>
                  <w:tcW w:w="1176" w:type="dxa"/>
                  <w:shd w:val="clear" w:color="auto" w:fill="auto"/>
                  <w:noWrap/>
                  <w:vAlign w:val="center"/>
                </w:tcPr>
                <w:p w14:paraId="09A68063" w14:textId="77777777" w:rsidR="00E45A7B" w:rsidRPr="000405FE" w:rsidRDefault="00E45A7B" w:rsidP="00E45A7B">
                  <w:pPr>
                    <w:jc w:val="center"/>
                    <w:rPr>
                      <w:rFonts w:eastAsia="Times New Roman"/>
                      <w:color w:val="auto"/>
                      <w:szCs w:val="22"/>
                      <w:lang w:eastAsia="en-GB"/>
                    </w:rPr>
                  </w:pPr>
                  <w:r>
                    <w:rPr>
                      <w:szCs w:val="22"/>
                    </w:rPr>
                    <w:t>4.662</w:t>
                  </w:r>
                </w:p>
              </w:tc>
            </w:tr>
            <w:tr w:rsidR="00E45A7B" w:rsidRPr="000405FE" w14:paraId="25E6DA82" w14:textId="77777777" w:rsidTr="0024774E">
              <w:trPr>
                <w:trHeight w:val="308"/>
              </w:trPr>
              <w:tc>
                <w:tcPr>
                  <w:tcW w:w="1036" w:type="dxa"/>
                  <w:shd w:val="clear" w:color="auto" w:fill="auto"/>
                  <w:noWrap/>
                  <w:vAlign w:val="center"/>
                  <w:hideMark/>
                </w:tcPr>
                <w:p w14:paraId="099DF203" w14:textId="77777777" w:rsidR="00E45A7B" w:rsidRPr="000405FE" w:rsidRDefault="00E45A7B" w:rsidP="00E45A7B">
                  <w:pPr>
                    <w:jc w:val="center"/>
                    <w:rPr>
                      <w:rFonts w:eastAsia="Times New Roman"/>
                      <w:color w:val="auto"/>
                      <w:szCs w:val="22"/>
                      <w:lang w:eastAsia="en-GB"/>
                    </w:rPr>
                  </w:pPr>
                  <w:r>
                    <w:rPr>
                      <w:color w:val="000000"/>
                      <w:szCs w:val="22"/>
                    </w:rPr>
                    <w:t>0.75</w:t>
                  </w:r>
                </w:p>
              </w:tc>
              <w:tc>
                <w:tcPr>
                  <w:tcW w:w="1216" w:type="dxa"/>
                  <w:shd w:val="clear" w:color="auto" w:fill="auto"/>
                  <w:noWrap/>
                  <w:vAlign w:val="center"/>
                </w:tcPr>
                <w:p w14:paraId="0B5A17FD" w14:textId="77777777" w:rsidR="00E45A7B" w:rsidRPr="000405FE" w:rsidRDefault="00E45A7B" w:rsidP="00E45A7B">
                  <w:pPr>
                    <w:jc w:val="center"/>
                    <w:rPr>
                      <w:rFonts w:eastAsia="Times New Roman"/>
                      <w:color w:val="auto"/>
                      <w:szCs w:val="22"/>
                      <w:lang w:eastAsia="en-GB"/>
                    </w:rPr>
                  </w:pPr>
                  <w:r>
                    <w:rPr>
                      <w:szCs w:val="22"/>
                    </w:rPr>
                    <w:t>6.210</w:t>
                  </w:r>
                </w:p>
              </w:tc>
              <w:tc>
                <w:tcPr>
                  <w:tcW w:w="1036" w:type="dxa"/>
                  <w:shd w:val="clear" w:color="auto" w:fill="auto"/>
                  <w:noWrap/>
                  <w:vAlign w:val="center"/>
                </w:tcPr>
                <w:p w14:paraId="1A56EF8C" w14:textId="77777777" w:rsidR="00E45A7B" w:rsidRPr="000405FE" w:rsidRDefault="00E45A7B" w:rsidP="00E45A7B">
                  <w:pPr>
                    <w:jc w:val="center"/>
                    <w:rPr>
                      <w:rFonts w:eastAsia="Times New Roman"/>
                      <w:color w:val="auto"/>
                      <w:szCs w:val="22"/>
                      <w:lang w:eastAsia="en-GB"/>
                    </w:rPr>
                  </w:pPr>
                  <w:r>
                    <w:rPr>
                      <w:szCs w:val="22"/>
                    </w:rPr>
                    <w:t>6.089</w:t>
                  </w:r>
                </w:p>
              </w:tc>
              <w:tc>
                <w:tcPr>
                  <w:tcW w:w="1176" w:type="dxa"/>
                  <w:shd w:val="clear" w:color="auto" w:fill="auto"/>
                  <w:noWrap/>
                  <w:vAlign w:val="center"/>
                </w:tcPr>
                <w:p w14:paraId="14308EE6" w14:textId="77777777" w:rsidR="00E45A7B" w:rsidRPr="000405FE" w:rsidRDefault="00E45A7B" w:rsidP="00E45A7B">
                  <w:pPr>
                    <w:jc w:val="center"/>
                    <w:rPr>
                      <w:rFonts w:eastAsia="Times New Roman"/>
                      <w:color w:val="auto"/>
                      <w:szCs w:val="22"/>
                      <w:lang w:eastAsia="en-GB"/>
                    </w:rPr>
                  </w:pPr>
                  <w:r>
                    <w:rPr>
                      <w:szCs w:val="22"/>
                    </w:rPr>
                    <w:t>5.906</w:t>
                  </w:r>
                </w:p>
              </w:tc>
            </w:tr>
            <w:tr w:rsidR="00E45A7B" w:rsidRPr="000405FE" w14:paraId="4CFF659A" w14:textId="77777777" w:rsidTr="0024774E">
              <w:trPr>
                <w:trHeight w:val="308"/>
              </w:trPr>
              <w:tc>
                <w:tcPr>
                  <w:tcW w:w="1036" w:type="dxa"/>
                  <w:shd w:val="clear" w:color="auto" w:fill="auto"/>
                  <w:noWrap/>
                  <w:vAlign w:val="center"/>
                  <w:hideMark/>
                </w:tcPr>
                <w:p w14:paraId="2459759C" w14:textId="77777777" w:rsidR="00E45A7B" w:rsidRPr="000405FE" w:rsidRDefault="00E45A7B" w:rsidP="00E45A7B">
                  <w:pPr>
                    <w:jc w:val="center"/>
                    <w:rPr>
                      <w:rFonts w:eastAsia="Times New Roman"/>
                      <w:color w:val="auto"/>
                      <w:szCs w:val="22"/>
                      <w:lang w:eastAsia="en-GB"/>
                    </w:rPr>
                  </w:pPr>
                  <w:r>
                    <w:rPr>
                      <w:szCs w:val="22"/>
                    </w:rPr>
                    <w:t>1.0</w:t>
                  </w:r>
                </w:p>
              </w:tc>
              <w:tc>
                <w:tcPr>
                  <w:tcW w:w="1216" w:type="dxa"/>
                  <w:shd w:val="clear" w:color="auto" w:fill="auto"/>
                  <w:noWrap/>
                  <w:vAlign w:val="center"/>
                </w:tcPr>
                <w:p w14:paraId="1701A6FC" w14:textId="77777777" w:rsidR="00E45A7B" w:rsidRPr="000405FE" w:rsidRDefault="00E45A7B" w:rsidP="00E45A7B">
                  <w:pPr>
                    <w:jc w:val="center"/>
                    <w:rPr>
                      <w:rFonts w:eastAsia="Times New Roman"/>
                      <w:color w:val="auto"/>
                      <w:szCs w:val="22"/>
                      <w:lang w:eastAsia="en-GB"/>
                    </w:rPr>
                  </w:pPr>
                  <w:r>
                    <w:rPr>
                      <w:szCs w:val="22"/>
                    </w:rPr>
                    <w:t>7.400</w:t>
                  </w:r>
                </w:p>
              </w:tc>
              <w:tc>
                <w:tcPr>
                  <w:tcW w:w="1036" w:type="dxa"/>
                  <w:shd w:val="clear" w:color="auto" w:fill="auto"/>
                  <w:noWrap/>
                  <w:vAlign w:val="center"/>
                </w:tcPr>
                <w:p w14:paraId="356FC5B3" w14:textId="77777777" w:rsidR="00E45A7B" w:rsidRPr="000405FE" w:rsidRDefault="00E45A7B" w:rsidP="00E45A7B">
                  <w:pPr>
                    <w:jc w:val="center"/>
                    <w:rPr>
                      <w:rFonts w:eastAsia="Times New Roman"/>
                      <w:color w:val="auto"/>
                      <w:szCs w:val="22"/>
                      <w:lang w:eastAsia="en-GB"/>
                    </w:rPr>
                  </w:pPr>
                  <w:r>
                    <w:rPr>
                      <w:szCs w:val="22"/>
                    </w:rPr>
                    <w:t>7.400</w:t>
                  </w:r>
                </w:p>
              </w:tc>
              <w:tc>
                <w:tcPr>
                  <w:tcW w:w="1176" w:type="dxa"/>
                  <w:shd w:val="clear" w:color="auto" w:fill="auto"/>
                  <w:noWrap/>
                  <w:vAlign w:val="center"/>
                </w:tcPr>
                <w:p w14:paraId="1C0027B1" w14:textId="77777777" w:rsidR="00E45A7B" w:rsidRPr="000405FE" w:rsidRDefault="00E45A7B" w:rsidP="00E45A7B">
                  <w:pPr>
                    <w:jc w:val="center"/>
                    <w:rPr>
                      <w:rFonts w:eastAsia="Times New Roman"/>
                      <w:color w:val="auto"/>
                      <w:szCs w:val="22"/>
                      <w:lang w:eastAsia="en-GB"/>
                    </w:rPr>
                  </w:pPr>
                  <w:r>
                    <w:rPr>
                      <w:szCs w:val="22"/>
                    </w:rPr>
                    <w:t>7.183</w:t>
                  </w:r>
                </w:p>
              </w:tc>
            </w:tr>
            <w:tr w:rsidR="00E45A7B" w:rsidRPr="000405FE" w14:paraId="56754534" w14:textId="77777777" w:rsidTr="0024774E">
              <w:trPr>
                <w:trHeight w:val="308"/>
              </w:trPr>
              <w:tc>
                <w:tcPr>
                  <w:tcW w:w="1036" w:type="dxa"/>
                  <w:shd w:val="clear" w:color="auto" w:fill="auto"/>
                  <w:noWrap/>
                  <w:vAlign w:val="center"/>
                  <w:hideMark/>
                </w:tcPr>
                <w:p w14:paraId="7CE9968A" w14:textId="77777777" w:rsidR="00E45A7B" w:rsidRPr="000405FE" w:rsidRDefault="00E45A7B" w:rsidP="00E45A7B">
                  <w:pPr>
                    <w:jc w:val="center"/>
                    <w:rPr>
                      <w:rFonts w:eastAsia="Times New Roman"/>
                      <w:color w:val="auto"/>
                      <w:szCs w:val="22"/>
                      <w:lang w:eastAsia="en-GB"/>
                    </w:rPr>
                  </w:pPr>
                  <w:r>
                    <w:rPr>
                      <w:color w:val="000000"/>
                      <w:szCs w:val="22"/>
                    </w:rPr>
                    <w:t>2.0</w:t>
                  </w:r>
                </w:p>
              </w:tc>
              <w:tc>
                <w:tcPr>
                  <w:tcW w:w="1216" w:type="dxa"/>
                  <w:shd w:val="clear" w:color="auto" w:fill="auto"/>
                  <w:noWrap/>
                  <w:vAlign w:val="center"/>
                </w:tcPr>
                <w:p w14:paraId="284124EB" w14:textId="77777777" w:rsidR="00E45A7B" w:rsidRPr="000405FE" w:rsidRDefault="00E45A7B" w:rsidP="00E45A7B">
                  <w:pPr>
                    <w:jc w:val="center"/>
                    <w:rPr>
                      <w:rFonts w:eastAsia="Times New Roman"/>
                      <w:color w:val="auto"/>
                      <w:szCs w:val="22"/>
                      <w:lang w:eastAsia="en-GB"/>
                    </w:rPr>
                  </w:pPr>
                  <w:r>
                    <w:rPr>
                      <w:szCs w:val="22"/>
                    </w:rPr>
                    <w:t>7.039</w:t>
                  </w:r>
                </w:p>
              </w:tc>
              <w:tc>
                <w:tcPr>
                  <w:tcW w:w="1036" w:type="dxa"/>
                  <w:shd w:val="clear" w:color="auto" w:fill="auto"/>
                  <w:noWrap/>
                  <w:vAlign w:val="center"/>
                </w:tcPr>
                <w:p w14:paraId="66321DB7" w14:textId="77777777" w:rsidR="00E45A7B" w:rsidRPr="000405FE" w:rsidRDefault="00E45A7B" w:rsidP="00E45A7B">
                  <w:pPr>
                    <w:jc w:val="center"/>
                    <w:rPr>
                      <w:rFonts w:eastAsia="Times New Roman"/>
                      <w:color w:val="auto"/>
                      <w:szCs w:val="22"/>
                      <w:lang w:eastAsia="en-GB"/>
                    </w:rPr>
                  </w:pPr>
                  <w:r>
                    <w:rPr>
                      <w:szCs w:val="22"/>
                    </w:rPr>
                    <w:t>6.901</w:t>
                  </w:r>
                </w:p>
              </w:tc>
              <w:tc>
                <w:tcPr>
                  <w:tcW w:w="1176" w:type="dxa"/>
                  <w:shd w:val="clear" w:color="auto" w:fill="auto"/>
                  <w:noWrap/>
                  <w:vAlign w:val="center"/>
                </w:tcPr>
                <w:p w14:paraId="2BAAE739" w14:textId="77777777" w:rsidR="00E45A7B" w:rsidRPr="000405FE" w:rsidRDefault="00E45A7B" w:rsidP="00E45A7B">
                  <w:pPr>
                    <w:jc w:val="center"/>
                    <w:rPr>
                      <w:rFonts w:eastAsia="Times New Roman"/>
                      <w:color w:val="auto"/>
                      <w:szCs w:val="22"/>
                      <w:lang w:eastAsia="en-GB"/>
                    </w:rPr>
                  </w:pPr>
                  <w:r>
                    <w:rPr>
                      <w:szCs w:val="22"/>
                    </w:rPr>
                    <w:t>6.901</w:t>
                  </w:r>
                </w:p>
              </w:tc>
            </w:tr>
            <w:tr w:rsidR="00E45A7B" w:rsidRPr="000405FE" w14:paraId="12B2A24A" w14:textId="77777777" w:rsidTr="0024774E">
              <w:trPr>
                <w:trHeight w:val="308"/>
              </w:trPr>
              <w:tc>
                <w:tcPr>
                  <w:tcW w:w="1036" w:type="dxa"/>
                  <w:shd w:val="clear" w:color="auto" w:fill="auto"/>
                  <w:noWrap/>
                  <w:vAlign w:val="center"/>
                  <w:hideMark/>
                </w:tcPr>
                <w:p w14:paraId="6BECD160" w14:textId="77777777" w:rsidR="00E45A7B" w:rsidRPr="000405FE" w:rsidRDefault="00E45A7B" w:rsidP="00E45A7B">
                  <w:pPr>
                    <w:jc w:val="center"/>
                    <w:rPr>
                      <w:rFonts w:eastAsia="Times New Roman"/>
                      <w:color w:val="auto"/>
                      <w:szCs w:val="22"/>
                      <w:lang w:eastAsia="en-GB"/>
                    </w:rPr>
                  </w:pPr>
                  <w:r>
                    <w:rPr>
                      <w:color w:val="000000"/>
                      <w:szCs w:val="22"/>
                    </w:rPr>
                    <w:t>4.0</w:t>
                  </w:r>
                </w:p>
              </w:tc>
              <w:tc>
                <w:tcPr>
                  <w:tcW w:w="1216" w:type="dxa"/>
                  <w:shd w:val="clear" w:color="auto" w:fill="auto"/>
                  <w:noWrap/>
                  <w:vAlign w:val="center"/>
                </w:tcPr>
                <w:p w14:paraId="772948E2" w14:textId="77777777" w:rsidR="00E45A7B" w:rsidRPr="000405FE" w:rsidRDefault="00E45A7B" w:rsidP="00E45A7B">
                  <w:pPr>
                    <w:jc w:val="center"/>
                    <w:rPr>
                      <w:rFonts w:eastAsia="Times New Roman"/>
                      <w:color w:val="auto"/>
                      <w:szCs w:val="22"/>
                      <w:lang w:eastAsia="en-GB"/>
                    </w:rPr>
                  </w:pPr>
                  <w:r>
                    <w:rPr>
                      <w:szCs w:val="22"/>
                    </w:rPr>
                    <w:t>6.494</w:t>
                  </w:r>
                </w:p>
              </w:tc>
              <w:tc>
                <w:tcPr>
                  <w:tcW w:w="1036" w:type="dxa"/>
                  <w:shd w:val="clear" w:color="auto" w:fill="auto"/>
                  <w:noWrap/>
                  <w:vAlign w:val="center"/>
                </w:tcPr>
                <w:p w14:paraId="05DDED6E" w14:textId="77777777" w:rsidR="00E45A7B" w:rsidRPr="000405FE" w:rsidRDefault="00E45A7B" w:rsidP="00E45A7B">
                  <w:pPr>
                    <w:jc w:val="center"/>
                    <w:rPr>
                      <w:rFonts w:eastAsia="Times New Roman"/>
                      <w:color w:val="auto"/>
                      <w:szCs w:val="22"/>
                      <w:lang w:eastAsia="en-GB"/>
                    </w:rPr>
                  </w:pPr>
                  <w:r>
                    <w:rPr>
                      <w:szCs w:val="22"/>
                    </w:rPr>
                    <w:t>6.369</w:t>
                  </w:r>
                </w:p>
              </w:tc>
              <w:tc>
                <w:tcPr>
                  <w:tcW w:w="1176" w:type="dxa"/>
                  <w:shd w:val="clear" w:color="auto" w:fill="auto"/>
                  <w:noWrap/>
                  <w:vAlign w:val="center"/>
                </w:tcPr>
                <w:p w14:paraId="2DEA5B05" w14:textId="77777777" w:rsidR="00E45A7B" w:rsidRPr="000405FE" w:rsidRDefault="00E45A7B" w:rsidP="00E45A7B">
                  <w:pPr>
                    <w:jc w:val="center"/>
                    <w:rPr>
                      <w:rFonts w:eastAsia="Times New Roman"/>
                      <w:color w:val="auto"/>
                      <w:szCs w:val="22"/>
                      <w:lang w:eastAsia="en-GB"/>
                    </w:rPr>
                  </w:pPr>
                  <w:r>
                    <w:rPr>
                      <w:szCs w:val="22"/>
                    </w:rPr>
                    <w:t>5.995</w:t>
                  </w:r>
                </w:p>
              </w:tc>
            </w:tr>
            <w:tr w:rsidR="00E45A7B" w:rsidRPr="000405FE" w14:paraId="20D9417E" w14:textId="77777777" w:rsidTr="0024774E">
              <w:trPr>
                <w:trHeight w:val="308"/>
              </w:trPr>
              <w:tc>
                <w:tcPr>
                  <w:tcW w:w="1036" w:type="dxa"/>
                  <w:shd w:val="clear" w:color="auto" w:fill="auto"/>
                  <w:noWrap/>
                  <w:vAlign w:val="center"/>
                  <w:hideMark/>
                </w:tcPr>
                <w:p w14:paraId="6A08B1B2" w14:textId="77777777" w:rsidR="00E45A7B" w:rsidRPr="000405FE" w:rsidRDefault="00E45A7B" w:rsidP="00E45A7B">
                  <w:pPr>
                    <w:jc w:val="center"/>
                    <w:rPr>
                      <w:rFonts w:eastAsia="Times New Roman"/>
                      <w:color w:val="auto"/>
                      <w:szCs w:val="22"/>
                      <w:lang w:eastAsia="en-GB"/>
                    </w:rPr>
                  </w:pPr>
                  <w:r>
                    <w:rPr>
                      <w:color w:val="000000"/>
                      <w:szCs w:val="22"/>
                    </w:rPr>
                    <w:t>6.0</w:t>
                  </w:r>
                </w:p>
              </w:tc>
              <w:tc>
                <w:tcPr>
                  <w:tcW w:w="1216" w:type="dxa"/>
                  <w:shd w:val="clear" w:color="auto" w:fill="auto"/>
                  <w:noWrap/>
                  <w:vAlign w:val="center"/>
                </w:tcPr>
                <w:p w14:paraId="6A95D812" w14:textId="77777777" w:rsidR="00E45A7B" w:rsidRPr="000405FE" w:rsidRDefault="00E45A7B" w:rsidP="00E45A7B">
                  <w:pPr>
                    <w:jc w:val="center"/>
                    <w:rPr>
                      <w:rFonts w:eastAsia="Times New Roman"/>
                      <w:color w:val="auto"/>
                      <w:szCs w:val="22"/>
                      <w:lang w:eastAsia="en-GB"/>
                    </w:rPr>
                  </w:pPr>
                  <w:r>
                    <w:rPr>
                      <w:szCs w:val="22"/>
                    </w:rPr>
                    <w:t>5.933</w:t>
                  </w:r>
                </w:p>
              </w:tc>
              <w:tc>
                <w:tcPr>
                  <w:tcW w:w="1036" w:type="dxa"/>
                  <w:shd w:val="clear" w:color="auto" w:fill="auto"/>
                  <w:noWrap/>
                  <w:vAlign w:val="center"/>
                </w:tcPr>
                <w:p w14:paraId="118F25A6" w14:textId="77777777" w:rsidR="00E45A7B" w:rsidRPr="000405FE" w:rsidRDefault="00E45A7B" w:rsidP="00E45A7B">
                  <w:pPr>
                    <w:jc w:val="center"/>
                    <w:rPr>
                      <w:rFonts w:eastAsia="Times New Roman"/>
                      <w:color w:val="auto"/>
                      <w:szCs w:val="22"/>
                      <w:lang w:eastAsia="en-GB"/>
                    </w:rPr>
                  </w:pPr>
                  <w:r>
                    <w:rPr>
                      <w:szCs w:val="22"/>
                    </w:rPr>
                    <w:t>5.707</w:t>
                  </w:r>
                </w:p>
              </w:tc>
              <w:tc>
                <w:tcPr>
                  <w:tcW w:w="1176" w:type="dxa"/>
                  <w:shd w:val="clear" w:color="auto" w:fill="auto"/>
                  <w:noWrap/>
                  <w:vAlign w:val="center"/>
                </w:tcPr>
                <w:p w14:paraId="3BA4157D" w14:textId="77777777" w:rsidR="00E45A7B" w:rsidRPr="000405FE" w:rsidRDefault="00E45A7B" w:rsidP="00E45A7B">
                  <w:pPr>
                    <w:jc w:val="center"/>
                    <w:rPr>
                      <w:rFonts w:eastAsia="Times New Roman"/>
                      <w:color w:val="auto"/>
                      <w:szCs w:val="22"/>
                      <w:lang w:eastAsia="en-GB"/>
                    </w:rPr>
                  </w:pPr>
                  <w:r>
                    <w:rPr>
                      <w:szCs w:val="22"/>
                    </w:rPr>
                    <w:t>5.707</w:t>
                  </w:r>
                </w:p>
              </w:tc>
            </w:tr>
            <w:tr w:rsidR="00E45A7B" w:rsidRPr="000405FE" w14:paraId="55B56238" w14:textId="77777777" w:rsidTr="0024774E">
              <w:trPr>
                <w:trHeight w:val="308"/>
              </w:trPr>
              <w:tc>
                <w:tcPr>
                  <w:tcW w:w="1036" w:type="dxa"/>
                  <w:shd w:val="clear" w:color="auto" w:fill="auto"/>
                  <w:noWrap/>
                  <w:vAlign w:val="center"/>
                  <w:hideMark/>
                </w:tcPr>
                <w:p w14:paraId="49B23386" w14:textId="77777777" w:rsidR="00E45A7B" w:rsidRPr="000405FE" w:rsidRDefault="00E45A7B" w:rsidP="00E45A7B">
                  <w:pPr>
                    <w:jc w:val="center"/>
                    <w:rPr>
                      <w:rFonts w:eastAsia="Times New Roman"/>
                      <w:color w:val="auto"/>
                      <w:szCs w:val="22"/>
                      <w:lang w:eastAsia="en-GB"/>
                    </w:rPr>
                  </w:pPr>
                  <w:r>
                    <w:rPr>
                      <w:color w:val="000000"/>
                      <w:szCs w:val="22"/>
                    </w:rPr>
                    <w:t>8.0</w:t>
                  </w:r>
                </w:p>
              </w:tc>
              <w:tc>
                <w:tcPr>
                  <w:tcW w:w="1216" w:type="dxa"/>
                  <w:shd w:val="clear" w:color="auto" w:fill="auto"/>
                  <w:noWrap/>
                  <w:vAlign w:val="center"/>
                </w:tcPr>
                <w:p w14:paraId="546F70B9" w14:textId="77777777" w:rsidR="00E45A7B" w:rsidRPr="000405FE" w:rsidRDefault="00E45A7B" w:rsidP="00E45A7B">
                  <w:pPr>
                    <w:jc w:val="center"/>
                    <w:rPr>
                      <w:rFonts w:eastAsia="Times New Roman"/>
                      <w:color w:val="auto"/>
                      <w:szCs w:val="22"/>
                      <w:lang w:eastAsia="en-GB"/>
                    </w:rPr>
                  </w:pPr>
                  <w:r>
                    <w:rPr>
                      <w:szCs w:val="22"/>
                    </w:rPr>
                    <w:t>5.061</w:t>
                  </w:r>
                </w:p>
              </w:tc>
              <w:tc>
                <w:tcPr>
                  <w:tcW w:w="1036" w:type="dxa"/>
                  <w:shd w:val="clear" w:color="auto" w:fill="auto"/>
                  <w:noWrap/>
                  <w:vAlign w:val="center"/>
                </w:tcPr>
                <w:p w14:paraId="52444944" w14:textId="77777777" w:rsidR="00E45A7B" w:rsidRPr="000405FE" w:rsidRDefault="00E45A7B" w:rsidP="00E45A7B">
                  <w:pPr>
                    <w:jc w:val="center"/>
                    <w:rPr>
                      <w:rFonts w:eastAsia="Times New Roman"/>
                      <w:color w:val="auto"/>
                      <w:szCs w:val="22"/>
                      <w:lang w:eastAsia="en-GB"/>
                    </w:rPr>
                  </w:pPr>
                  <w:r>
                    <w:rPr>
                      <w:szCs w:val="22"/>
                    </w:rPr>
                    <w:t>5.266</w:t>
                  </w:r>
                </w:p>
              </w:tc>
              <w:tc>
                <w:tcPr>
                  <w:tcW w:w="1176" w:type="dxa"/>
                  <w:shd w:val="clear" w:color="auto" w:fill="auto"/>
                  <w:noWrap/>
                  <w:vAlign w:val="center"/>
                </w:tcPr>
                <w:p w14:paraId="20BB8A4D" w14:textId="77777777" w:rsidR="00E45A7B" w:rsidRPr="000405FE" w:rsidRDefault="00E45A7B" w:rsidP="00E45A7B">
                  <w:pPr>
                    <w:jc w:val="center"/>
                    <w:rPr>
                      <w:rFonts w:eastAsia="Times New Roman"/>
                      <w:color w:val="auto"/>
                      <w:szCs w:val="22"/>
                      <w:lang w:eastAsia="en-GB"/>
                    </w:rPr>
                  </w:pPr>
                  <w:r>
                    <w:rPr>
                      <w:szCs w:val="22"/>
                    </w:rPr>
                    <w:t>5.317</w:t>
                  </w:r>
                </w:p>
              </w:tc>
            </w:tr>
            <w:tr w:rsidR="00E45A7B" w:rsidRPr="000405FE" w14:paraId="725251E0" w14:textId="77777777" w:rsidTr="0024774E">
              <w:trPr>
                <w:trHeight w:val="308"/>
              </w:trPr>
              <w:tc>
                <w:tcPr>
                  <w:tcW w:w="1036" w:type="dxa"/>
                  <w:shd w:val="clear" w:color="auto" w:fill="auto"/>
                  <w:noWrap/>
                  <w:vAlign w:val="center"/>
                  <w:hideMark/>
                </w:tcPr>
                <w:p w14:paraId="2A85EBAA" w14:textId="77777777" w:rsidR="00E45A7B" w:rsidRPr="000405FE" w:rsidRDefault="00E45A7B" w:rsidP="00E45A7B">
                  <w:pPr>
                    <w:jc w:val="center"/>
                    <w:rPr>
                      <w:rFonts w:eastAsia="Times New Roman"/>
                      <w:color w:val="auto"/>
                      <w:szCs w:val="22"/>
                      <w:lang w:eastAsia="en-GB"/>
                    </w:rPr>
                  </w:pPr>
                  <w:r>
                    <w:rPr>
                      <w:color w:val="000000"/>
                      <w:szCs w:val="22"/>
                    </w:rPr>
                    <w:t>10.0</w:t>
                  </w:r>
                </w:p>
              </w:tc>
              <w:tc>
                <w:tcPr>
                  <w:tcW w:w="1216" w:type="dxa"/>
                  <w:shd w:val="clear" w:color="auto" w:fill="auto"/>
                  <w:noWrap/>
                  <w:vAlign w:val="center"/>
                </w:tcPr>
                <w:p w14:paraId="6EAEB31E" w14:textId="77777777" w:rsidR="00E45A7B" w:rsidRPr="000405FE" w:rsidRDefault="00E45A7B" w:rsidP="00E45A7B">
                  <w:pPr>
                    <w:jc w:val="center"/>
                    <w:rPr>
                      <w:rFonts w:eastAsia="Times New Roman"/>
                      <w:color w:val="auto"/>
                      <w:szCs w:val="22"/>
                      <w:lang w:eastAsia="en-GB"/>
                    </w:rPr>
                  </w:pPr>
                  <w:r>
                    <w:rPr>
                      <w:szCs w:val="22"/>
                    </w:rPr>
                    <w:t>4.441</w:t>
                  </w:r>
                </w:p>
              </w:tc>
              <w:tc>
                <w:tcPr>
                  <w:tcW w:w="1036" w:type="dxa"/>
                  <w:shd w:val="clear" w:color="auto" w:fill="auto"/>
                  <w:noWrap/>
                  <w:vAlign w:val="center"/>
                </w:tcPr>
                <w:p w14:paraId="3F1A8859" w14:textId="77777777" w:rsidR="00E45A7B" w:rsidRPr="000405FE" w:rsidRDefault="00E45A7B" w:rsidP="00E45A7B">
                  <w:pPr>
                    <w:jc w:val="center"/>
                    <w:rPr>
                      <w:rFonts w:eastAsia="Times New Roman"/>
                      <w:color w:val="auto"/>
                      <w:szCs w:val="22"/>
                      <w:lang w:eastAsia="en-GB"/>
                    </w:rPr>
                  </w:pPr>
                  <w:r>
                    <w:rPr>
                      <w:szCs w:val="22"/>
                    </w:rPr>
                    <w:t>4.857</w:t>
                  </w:r>
                </w:p>
              </w:tc>
              <w:tc>
                <w:tcPr>
                  <w:tcW w:w="1176" w:type="dxa"/>
                  <w:shd w:val="clear" w:color="auto" w:fill="auto"/>
                  <w:noWrap/>
                  <w:vAlign w:val="center"/>
                </w:tcPr>
                <w:p w14:paraId="77EDA14F" w14:textId="77777777" w:rsidR="00E45A7B" w:rsidRPr="000405FE" w:rsidRDefault="00E45A7B" w:rsidP="00E45A7B">
                  <w:pPr>
                    <w:jc w:val="center"/>
                    <w:rPr>
                      <w:rFonts w:eastAsia="Times New Roman"/>
                      <w:color w:val="auto"/>
                      <w:szCs w:val="22"/>
                      <w:lang w:eastAsia="en-GB"/>
                    </w:rPr>
                  </w:pPr>
                  <w:r>
                    <w:rPr>
                      <w:szCs w:val="22"/>
                    </w:rPr>
                    <w:t>4.626</w:t>
                  </w:r>
                </w:p>
              </w:tc>
            </w:tr>
            <w:tr w:rsidR="00E45A7B" w:rsidRPr="000405FE" w14:paraId="37B68797" w14:textId="77777777" w:rsidTr="0024774E">
              <w:trPr>
                <w:trHeight w:val="308"/>
              </w:trPr>
              <w:tc>
                <w:tcPr>
                  <w:tcW w:w="1036" w:type="dxa"/>
                  <w:shd w:val="clear" w:color="auto" w:fill="auto"/>
                  <w:noWrap/>
                  <w:vAlign w:val="center"/>
                  <w:hideMark/>
                </w:tcPr>
                <w:p w14:paraId="5B1BFA15" w14:textId="77777777" w:rsidR="00E45A7B" w:rsidRPr="000405FE" w:rsidRDefault="00E45A7B" w:rsidP="00E45A7B">
                  <w:pPr>
                    <w:jc w:val="center"/>
                    <w:rPr>
                      <w:rFonts w:eastAsia="Times New Roman"/>
                      <w:color w:val="auto"/>
                      <w:szCs w:val="22"/>
                      <w:lang w:eastAsia="en-GB"/>
                    </w:rPr>
                  </w:pPr>
                  <w:r>
                    <w:rPr>
                      <w:color w:val="000000"/>
                      <w:szCs w:val="22"/>
                    </w:rPr>
                    <w:t>12.0</w:t>
                  </w:r>
                </w:p>
              </w:tc>
              <w:tc>
                <w:tcPr>
                  <w:tcW w:w="1216" w:type="dxa"/>
                  <w:shd w:val="clear" w:color="auto" w:fill="auto"/>
                  <w:noWrap/>
                  <w:vAlign w:val="center"/>
                </w:tcPr>
                <w:p w14:paraId="5B55CD45" w14:textId="77777777" w:rsidR="00E45A7B" w:rsidRPr="000405FE" w:rsidRDefault="00E45A7B" w:rsidP="00E45A7B">
                  <w:pPr>
                    <w:jc w:val="center"/>
                    <w:rPr>
                      <w:rFonts w:eastAsia="Times New Roman"/>
                      <w:color w:val="auto"/>
                      <w:szCs w:val="22"/>
                      <w:lang w:eastAsia="en-GB"/>
                    </w:rPr>
                  </w:pPr>
                  <w:r>
                    <w:rPr>
                      <w:szCs w:val="22"/>
                    </w:rPr>
                    <w:t>4.1858</w:t>
                  </w:r>
                </w:p>
              </w:tc>
              <w:tc>
                <w:tcPr>
                  <w:tcW w:w="1036" w:type="dxa"/>
                  <w:shd w:val="clear" w:color="auto" w:fill="auto"/>
                  <w:noWrap/>
                  <w:vAlign w:val="center"/>
                </w:tcPr>
                <w:p w14:paraId="05B0C183" w14:textId="77777777" w:rsidR="00E45A7B" w:rsidRPr="000405FE" w:rsidRDefault="00E45A7B" w:rsidP="00E45A7B">
                  <w:pPr>
                    <w:jc w:val="center"/>
                    <w:rPr>
                      <w:rFonts w:eastAsia="Times New Roman"/>
                      <w:color w:val="auto"/>
                      <w:szCs w:val="22"/>
                      <w:lang w:eastAsia="en-GB"/>
                    </w:rPr>
                  </w:pPr>
                  <w:r>
                    <w:rPr>
                      <w:szCs w:val="22"/>
                    </w:rPr>
                    <w:t>4.1440</w:t>
                  </w:r>
                </w:p>
              </w:tc>
              <w:tc>
                <w:tcPr>
                  <w:tcW w:w="1176" w:type="dxa"/>
                  <w:shd w:val="clear" w:color="auto" w:fill="auto"/>
                  <w:noWrap/>
                  <w:vAlign w:val="center"/>
                </w:tcPr>
                <w:p w14:paraId="68FC7237" w14:textId="77777777" w:rsidR="00E45A7B" w:rsidRPr="000405FE" w:rsidRDefault="00E45A7B" w:rsidP="00E45A7B">
                  <w:pPr>
                    <w:jc w:val="center"/>
                    <w:rPr>
                      <w:rFonts w:eastAsia="Times New Roman"/>
                      <w:color w:val="auto"/>
                      <w:szCs w:val="22"/>
                      <w:lang w:eastAsia="en-GB"/>
                    </w:rPr>
                  </w:pPr>
                  <w:r>
                    <w:rPr>
                      <w:szCs w:val="22"/>
                    </w:rPr>
                    <w:t>4.3533</w:t>
                  </w:r>
                </w:p>
              </w:tc>
            </w:tr>
            <w:tr w:rsidR="00E45A7B" w:rsidRPr="000405FE" w14:paraId="2AB62FDE" w14:textId="77777777" w:rsidTr="0024774E">
              <w:trPr>
                <w:trHeight w:val="308"/>
              </w:trPr>
              <w:tc>
                <w:tcPr>
                  <w:tcW w:w="1036" w:type="dxa"/>
                  <w:shd w:val="clear" w:color="auto" w:fill="auto"/>
                  <w:noWrap/>
                  <w:vAlign w:val="center"/>
                  <w:hideMark/>
                </w:tcPr>
                <w:p w14:paraId="707C7D00" w14:textId="77777777" w:rsidR="00E45A7B" w:rsidRPr="000405FE" w:rsidRDefault="00E45A7B" w:rsidP="00E45A7B">
                  <w:pPr>
                    <w:jc w:val="center"/>
                    <w:rPr>
                      <w:rFonts w:eastAsia="Times New Roman"/>
                      <w:color w:val="auto"/>
                      <w:szCs w:val="22"/>
                      <w:lang w:eastAsia="en-GB"/>
                    </w:rPr>
                  </w:pPr>
                  <w:r>
                    <w:rPr>
                      <w:color w:val="000000"/>
                      <w:szCs w:val="22"/>
                    </w:rPr>
                    <w:t>16.0</w:t>
                  </w:r>
                </w:p>
              </w:tc>
              <w:tc>
                <w:tcPr>
                  <w:tcW w:w="1216" w:type="dxa"/>
                  <w:shd w:val="clear" w:color="auto" w:fill="auto"/>
                  <w:noWrap/>
                  <w:vAlign w:val="center"/>
                </w:tcPr>
                <w:p w14:paraId="72D45E56" w14:textId="77777777" w:rsidR="00E45A7B" w:rsidRPr="000405FE" w:rsidRDefault="00E45A7B" w:rsidP="00E45A7B">
                  <w:pPr>
                    <w:jc w:val="center"/>
                    <w:rPr>
                      <w:rFonts w:eastAsia="Times New Roman"/>
                      <w:color w:val="auto"/>
                      <w:szCs w:val="22"/>
                      <w:lang w:eastAsia="en-GB"/>
                    </w:rPr>
                  </w:pPr>
                  <w:r>
                    <w:rPr>
                      <w:szCs w:val="22"/>
                    </w:rPr>
                    <w:t>3.4614</w:t>
                  </w:r>
                </w:p>
              </w:tc>
              <w:tc>
                <w:tcPr>
                  <w:tcW w:w="1036" w:type="dxa"/>
                  <w:shd w:val="clear" w:color="auto" w:fill="auto"/>
                  <w:noWrap/>
                  <w:vAlign w:val="center"/>
                </w:tcPr>
                <w:p w14:paraId="5833F477" w14:textId="77777777" w:rsidR="00E45A7B" w:rsidRPr="000405FE" w:rsidRDefault="00E45A7B" w:rsidP="00E45A7B">
                  <w:pPr>
                    <w:jc w:val="center"/>
                    <w:rPr>
                      <w:rFonts w:eastAsia="Times New Roman"/>
                      <w:color w:val="auto"/>
                      <w:szCs w:val="22"/>
                      <w:lang w:eastAsia="en-GB"/>
                    </w:rPr>
                  </w:pPr>
                  <w:r>
                    <w:rPr>
                      <w:szCs w:val="22"/>
                    </w:rPr>
                    <w:t>3.3928</w:t>
                  </w:r>
                </w:p>
              </w:tc>
              <w:tc>
                <w:tcPr>
                  <w:tcW w:w="1176" w:type="dxa"/>
                  <w:shd w:val="clear" w:color="auto" w:fill="auto"/>
                  <w:noWrap/>
                  <w:vAlign w:val="center"/>
                </w:tcPr>
                <w:p w14:paraId="5C36505F" w14:textId="77777777" w:rsidR="00E45A7B" w:rsidRPr="000405FE" w:rsidRDefault="00E45A7B" w:rsidP="00E45A7B">
                  <w:pPr>
                    <w:jc w:val="center"/>
                    <w:rPr>
                      <w:rFonts w:eastAsia="Times New Roman"/>
                      <w:color w:val="auto"/>
                      <w:szCs w:val="22"/>
                      <w:lang w:eastAsia="en-GB"/>
                    </w:rPr>
                  </w:pPr>
                  <w:r>
                    <w:rPr>
                      <w:szCs w:val="22"/>
                    </w:rPr>
                    <w:t>3.2900</w:t>
                  </w:r>
                </w:p>
              </w:tc>
            </w:tr>
            <w:tr w:rsidR="00E45A7B" w:rsidRPr="000405FE" w14:paraId="02119F65" w14:textId="77777777" w:rsidTr="0024774E">
              <w:trPr>
                <w:trHeight w:val="308"/>
              </w:trPr>
              <w:tc>
                <w:tcPr>
                  <w:tcW w:w="1036" w:type="dxa"/>
                  <w:shd w:val="clear" w:color="auto" w:fill="auto"/>
                  <w:noWrap/>
                  <w:vAlign w:val="center"/>
                  <w:hideMark/>
                </w:tcPr>
                <w:p w14:paraId="2A572BF2" w14:textId="77777777" w:rsidR="00E45A7B" w:rsidRPr="000405FE" w:rsidRDefault="00E45A7B" w:rsidP="00E45A7B">
                  <w:pPr>
                    <w:jc w:val="center"/>
                    <w:rPr>
                      <w:rFonts w:eastAsia="Times New Roman"/>
                      <w:color w:val="auto"/>
                      <w:szCs w:val="22"/>
                      <w:lang w:eastAsia="en-GB"/>
                    </w:rPr>
                  </w:pPr>
                  <w:r>
                    <w:rPr>
                      <w:color w:val="000000"/>
                      <w:szCs w:val="22"/>
                    </w:rPr>
                    <w:t>24.0</w:t>
                  </w:r>
                </w:p>
              </w:tc>
              <w:tc>
                <w:tcPr>
                  <w:tcW w:w="1216" w:type="dxa"/>
                  <w:shd w:val="clear" w:color="auto" w:fill="auto"/>
                  <w:noWrap/>
                  <w:vAlign w:val="center"/>
                </w:tcPr>
                <w:p w14:paraId="6D3DA3A6" w14:textId="77777777" w:rsidR="00E45A7B" w:rsidRPr="000405FE" w:rsidRDefault="00E45A7B" w:rsidP="00E45A7B">
                  <w:pPr>
                    <w:jc w:val="center"/>
                    <w:rPr>
                      <w:rFonts w:eastAsia="Times New Roman"/>
                      <w:color w:val="auto"/>
                      <w:szCs w:val="22"/>
                      <w:lang w:eastAsia="en-GB"/>
                    </w:rPr>
                  </w:pPr>
                  <w:r>
                    <w:rPr>
                      <w:szCs w:val="22"/>
                    </w:rPr>
                    <w:t>2.3662</w:t>
                  </w:r>
                </w:p>
              </w:tc>
              <w:tc>
                <w:tcPr>
                  <w:tcW w:w="1036" w:type="dxa"/>
                  <w:shd w:val="clear" w:color="auto" w:fill="auto"/>
                  <w:noWrap/>
                  <w:vAlign w:val="center"/>
                </w:tcPr>
                <w:p w14:paraId="70BC151B" w14:textId="77777777" w:rsidR="00E45A7B" w:rsidRPr="000405FE" w:rsidRDefault="00E45A7B" w:rsidP="00E45A7B">
                  <w:pPr>
                    <w:jc w:val="center"/>
                    <w:rPr>
                      <w:rFonts w:eastAsia="Times New Roman"/>
                      <w:color w:val="auto"/>
                      <w:szCs w:val="22"/>
                      <w:lang w:eastAsia="en-GB"/>
                    </w:rPr>
                  </w:pPr>
                  <w:r>
                    <w:rPr>
                      <w:szCs w:val="22"/>
                    </w:rPr>
                    <w:t>2.3891</w:t>
                  </w:r>
                </w:p>
              </w:tc>
              <w:tc>
                <w:tcPr>
                  <w:tcW w:w="1176" w:type="dxa"/>
                  <w:shd w:val="clear" w:color="auto" w:fill="auto"/>
                  <w:noWrap/>
                  <w:vAlign w:val="center"/>
                </w:tcPr>
                <w:p w14:paraId="7A82AC1C" w14:textId="77777777" w:rsidR="00E45A7B" w:rsidRPr="000405FE" w:rsidRDefault="00E45A7B" w:rsidP="00E45A7B">
                  <w:pPr>
                    <w:jc w:val="center"/>
                    <w:rPr>
                      <w:rFonts w:eastAsia="Times New Roman"/>
                      <w:color w:val="auto"/>
                      <w:szCs w:val="22"/>
                      <w:lang w:eastAsia="en-GB"/>
                    </w:rPr>
                  </w:pPr>
                  <w:r>
                    <w:rPr>
                      <w:szCs w:val="22"/>
                    </w:rPr>
                    <w:t>2.3891</w:t>
                  </w:r>
                </w:p>
              </w:tc>
            </w:tr>
            <w:tr w:rsidR="00E45A7B" w:rsidRPr="000405FE" w14:paraId="4C7CDC49" w14:textId="77777777" w:rsidTr="0024774E">
              <w:trPr>
                <w:trHeight w:val="308"/>
              </w:trPr>
              <w:tc>
                <w:tcPr>
                  <w:tcW w:w="1036" w:type="dxa"/>
                  <w:shd w:val="clear" w:color="auto" w:fill="auto"/>
                  <w:noWrap/>
                  <w:vAlign w:val="center"/>
                  <w:hideMark/>
                </w:tcPr>
                <w:p w14:paraId="791C847C" w14:textId="77777777" w:rsidR="00E45A7B" w:rsidRPr="000405FE" w:rsidRDefault="00E45A7B" w:rsidP="00E45A7B">
                  <w:pPr>
                    <w:jc w:val="center"/>
                    <w:rPr>
                      <w:rFonts w:eastAsia="Times New Roman"/>
                      <w:color w:val="auto"/>
                      <w:szCs w:val="22"/>
                      <w:lang w:eastAsia="en-GB"/>
                    </w:rPr>
                  </w:pPr>
                  <w:r>
                    <w:rPr>
                      <w:color w:val="000000"/>
                      <w:szCs w:val="22"/>
                    </w:rPr>
                    <w:t>36.0</w:t>
                  </w:r>
                </w:p>
              </w:tc>
              <w:tc>
                <w:tcPr>
                  <w:tcW w:w="1216" w:type="dxa"/>
                  <w:shd w:val="clear" w:color="auto" w:fill="auto"/>
                  <w:noWrap/>
                  <w:vAlign w:val="center"/>
                </w:tcPr>
                <w:p w14:paraId="56137BFD" w14:textId="77777777" w:rsidR="00E45A7B" w:rsidRPr="000405FE" w:rsidRDefault="00E45A7B" w:rsidP="00E45A7B">
                  <w:pPr>
                    <w:jc w:val="center"/>
                    <w:rPr>
                      <w:rFonts w:eastAsia="Times New Roman"/>
                      <w:color w:val="auto"/>
                      <w:szCs w:val="22"/>
                      <w:lang w:eastAsia="en-GB"/>
                    </w:rPr>
                  </w:pPr>
                  <w:r>
                    <w:rPr>
                      <w:szCs w:val="22"/>
                    </w:rPr>
                    <w:t>1.2355</w:t>
                  </w:r>
                </w:p>
              </w:tc>
              <w:tc>
                <w:tcPr>
                  <w:tcW w:w="1036" w:type="dxa"/>
                  <w:shd w:val="clear" w:color="auto" w:fill="auto"/>
                  <w:noWrap/>
                  <w:vAlign w:val="center"/>
                </w:tcPr>
                <w:p w14:paraId="44887BE4" w14:textId="77777777" w:rsidR="00E45A7B" w:rsidRPr="000405FE" w:rsidRDefault="00E45A7B" w:rsidP="00E45A7B">
                  <w:pPr>
                    <w:jc w:val="center"/>
                    <w:rPr>
                      <w:rFonts w:eastAsia="Times New Roman"/>
                      <w:color w:val="auto"/>
                      <w:szCs w:val="22"/>
                      <w:lang w:eastAsia="en-GB"/>
                    </w:rPr>
                  </w:pPr>
                  <w:r>
                    <w:rPr>
                      <w:szCs w:val="22"/>
                    </w:rPr>
                    <w:t>1.2103</w:t>
                  </w:r>
                </w:p>
              </w:tc>
              <w:tc>
                <w:tcPr>
                  <w:tcW w:w="1176" w:type="dxa"/>
                  <w:shd w:val="clear" w:color="auto" w:fill="auto"/>
                  <w:noWrap/>
                  <w:vAlign w:val="center"/>
                </w:tcPr>
                <w:p w14:paraId="4305B1A5" w14:textId="77777777" w:rsidR="00E45A7B" w:rsidRPr="000405FE" w:rsidRDefault="00E45A7B" w:rsidP="00E45A7B">
                  <w:pPr>
                    <w:jc w:val="center"/>
                    <w:rPr>
                      <w:rFonts w:eastAsia="Times New Roman"/>
                      <w:color w:val="auto"/>
                      <w:szCs w:val="22"/>
                      <w:lang w:eastAsia="en-GB"/>
                    </w:rPr>
                  </w:pPr>
                  <w:r>
                    <w:rPr>
                      <w:szCs w:val="22"/>
                    </w:rPr>
                    <w:t>1.2355</w:t>
                  </w:r>
                </w:p>
              </w:tc>
            </w:tr>
            <w:tr w:rsidR="00E45A7B" w:rsidRPr="000405FE" w14:paraId="6849A9AA" w14:textId="77777777" w:rsidTr="0024774E">
              <w:trPr>
                <w:trHeight w:val="308"/>
              </w:trPr>
              <w:tc>
                <w:tcPr>
                  <w:tcW w:w="1036" w:type="dxa"/>
                  <w:shd w:val="clear" w:color="auto" w:fill="auto"/>
                  <w:noWrap/>
                  <w:vAlign w:val="center"/>
                  <w:hideMark/>
                </w:tcPr>
                <w:p w14:paraId="6D1BB216" w14:textId="77777777" w:rsidR="00E45A7B" w:rsidRPr="000405FE" w:rsidRDefault="00E45A7B" w:rsidP="00E45A7B">
                  <w:pPr>
                    <w:jc w:val="center"/>
                    <w:rPr>
                      <w:rFonts w:eastAsia="Times New Roman"/>
                      <w:color w:val="auto"/>
                      <w:szCs w:val="22"/>
                      <w:lang w:eastAsia="en-GB"/>
                    </w:rPr>
                  </w:pPr>
                  <w:r>
                    <w:rPr>
                      <w:color w:val="000000"/>
                      <w:szCs w:val="22"/>
                    </w:rPr>
                    <w:t>48.0</w:t>
                  </w:r>
                </w:p>
              </w:tc>
              <w:tc>
                <w:tcPr>
                  <w:tcW w:w="1216" w:type="dxa"/>
                  <w:shd w:val="clear" w:color="auto" w:fill="auto"/>
                  <w:noWrap/>
                  <w:vAlign w:val="center"/>
                </w:tcPr>
                <w:p w14:paraId="5A8BE077" w14:textId="77777777" w:rsidR="00E45A7B" w:rsidRPr="000405FE" w:rsidRDefault="00E45A7B" w:rsidP="00E45A7B">
                  <w:pPr>
                    <w:jc w:val="center"/>
                    <w:rPr>
                      <w:rFonts w:eastAsia="Times New Roman"/>
                      <w:color w:val="auto"/>
                      <w:szCs w:val="22"/>
                      <w:lang w:eastAsia="en-GB"/>
                    </w:rPr>
                  </w:pPr>
                  <w:r>
                    <w:rPr>
                      <w:szCs w:val="22"/>
                    </w:rPr>
                    <w:t>0.6988</w:t>
                  </w:r>
                </w:p>
              </w:tc>
              <w:tc>
                <w:tcPr>
                  <w:tcW w:w="1036" w:type="dxa"/>
                  <w:shd w:val="clear" w:color="auto" w:fill="auto"/>
                  <w:noWrap/>
                  <w:vAlign w:val="center"/>
                </w:tcPr>
                <w:p w14:paraId="432F136A" w14:textId="77777777" w:rsidR="00E45A7B" w:rsidRPr="000405FE" w:rsidRDefault="00E45A7B" w:rsidP="00E45A7B">
                  <w:pPr>
                    <w:jc w:val="center"/>
                    <w:rPr>
                      <w:rFonts w:eastAsia="Times New Roman"/>
                      <w:color w:val="auto"/>
                      <w:szCs w:val="22"/>
                      <w:lang w:eastAsia="en-GB"/>
                    </w:rPr>
                  </w:pPr>
                  <w:r>
                    <w:rPr>
                      <w:sz w:val="20"/>
                    </w:rPr>
                    <w:t>0.7265</w:t>
                  </w:r>
                </w:p>
              </w:tc>
              <w:tc>
                <w:tcPr>
                  <w:tcW w:w="1176" w:type="dxa"/>
                  <w:shd w:val="clear" w:color="auto" w:fill="auto"/>
                  <w:noWrap/>
                  <w:vAlign w:val="center"/>
                </w:tcPr>
                <w:p w14:paraId="0008AFB7" w14:textId="77777777" w:rsidR="00E45A7B" w:rsidRPr="000405FE" w:rsidRDefault="00E45A7B" w:rsidP="00E45A7B">
                  <w:pPr>
                    <w:jc w:val="center"/>
                    <w:rPr>
                      <w:rFonts w:eastAsia="Times New Roman"/>
                      <w:color w:val="auto"/>
                      <w:szCs w:val="22"/>
                      <w:lang w:eastAsia="en-GB"/>
                    </w:rPr>
                  </w:pPr>
                  <w:r>
                    <w:rPr>
                      <w:sz w:val="20"/>
                    </w:rPr>
                    <w:t>0.6712</w:t>
                  </w:r>
                </w:p>
              </w:tc>
            </w:tr>
            <w:tr w:rsidR="00E45A7B" w:rsidRPr="000405FE" w14:paraId="15879438" w14:textId="77777777" w:rsidTr="0024774E">
              <w:trPr>
                <w:trHeight w:val="308"/>
              </w:trPr>
              <w:tc>
                <w:tcPr>
                  <w:tcW w:w="1036" w:type="dxa"/>
                  <w:shd w:val="clear" w:color="auto" w:fill="auto"/>
                  <w:noWrap/>
                  <w:vAlign w:val="center"/>
                  <w:hideMark/>
                </w:tcPr>
                <w:p w14:paraId="6CFEC2B6" w14:textId="77777777" w:rsidR="00E45A7B" w:rsidRPr="000405FE" w:rsidRDefault="00E45A7B" w:rsidP="00E45A7B">
                  <w:pPr>
                    <w:jc w:val="center"/>
                    <w:rPr>
                      <w:rFonts w:eastAsia="Times New Roman"/>
                      <w:color w:val="auto"/>
                      <w:szCs w:val="22"/>
                      <w:lang w:eastAsia="en-GB"/>
                    </w:rPr>
                  </w:pPr>
                  <w:r>
                    <w:rPr>
                      <w:color w:val="000000"/>
                      <w:szCs w:val="22"/>
                    </w:rPr>
                    <w:t>60.0</w:t>
                  </w:r>
                </w:p>
              </w:tc>
              <w:tc>
                <w:tcPr>
                  <w:tcW w:w="1216" w:type="dxa"/>
                  <w:shd w:val="clear" w:color="auto" w:fill="auto"/>
                  <w:noWrap/>
                  <w:vAlign w:val="center"/>
                </w:tcPr>
                <w:p w14:paraId="0480B370" w14:textId="77777777" w:rsidR="00E45A7B" w:rsidRPr="000405FE" w:rsidRDefault="00E45A7B" w:rsidP="00E45A7B">
                  <w:pPr>
                    <w:jc w:val="center"/>
                    <w:rPr>
                      <w:rFonts w:eastAsia="Times New Roman"/>
                      <w:color w:val="auto"/>
                      <w:szCs w:val="22"/>
                      <w:lang w:eastAsia="en-GB"/>
                    </w:rPr>
                  </w:pPr>
                  <w:r>
                    <w:rPr>
                      <w:szCs w:val="22"/>
                    </w:rPr>
                    <w:t>0.3797</w:t>
                  </w:r>
                </w:p>
              </w:tc>
              <w:tc>
                <w:tcPr>
                  <w:tcW w:w="1036" w:type="dxa"/>
                  <w:shd w:val="clear" w:color="auto" w:fill="auto"/>
                  <w:noWrap/>
                  <w:vAlign w:val="center"/>
                </w:tcPr>
                <w:p w14:paraId="587071C7" w14:textId="77777777" w:rsidR="00E45A7B" w:rsidRPr="000405FE" w:rsidRDefault="00E45A7B" w:rsidP="00E45A7B">
                  <w:pPr>
                    <w:jc w:val="center"/>
                    <w:rPr>
                      <w:rFonts w:eastAsia="Times New Roman"/>
                      <w:color w:val="auto"/>
                      <w:szCs w:val="22"/>
                      <w:lang w:eastAsia="en-GB"/>
                    </w:rPr>
                  </w:pPr>
                  <w:r>
                    <w:rPr>
                      <w:sz w:val="20"/>
                    </w:rPr>
                    <w:t>0.3873</w:t>
                  </w:r>
                </w:p>
              </w:tc>
              <w:tc>
                <w:tcPr>
                  <w:tcW w:w="1176" w:type="dxa"/>
                  <w:shd w:val="clear" w:color="auto" w:fill="auto"/>
                  <w:noWrap/>
                  <w:vAlign w:val="center"/>
                </w:tcPr>
                <w:p w14:paraId="6CC9D1EE" w14:textId="77777777" w:rsidR="00E45A7B" w:rsidRPr="000405FE" w:rsidRDefault="00E45A7B" w:rsidP="00E45A7B">
                  <w:pPr>
                    <w:jc w:val="center"/>
                    <w:rPr>
                      <w:rFonts w:eastAsia="Times New Roman"/>
                      <w:color w:val="auto"/>
                      <w:szCs w:val="22"/>
                      <w:lang w:eastAsia="en-GB"/>
                    </w:rPr>
                  </w:pPr>
                  <w:r>
                    <w:rPr>
                      <w:sz w:val="20"/>
                    </w:rPr>
                    <w:t>0.3797</w:t>
                  </w:r>
                </w:p>
              </w:tc>
            </w:tr>
            <w:tr w:rsidR="00E45A7B" w:rsidRPr="000405FE" w14:paraId="2311129A" w14:textId="77777777" w:rsidTr="0024774E">
              <w:trPr>
                <w:trHeight w:val="308"/>
              </w:trPr>
              <w:tc>
                <w:tcPr>
                  <w:tcW w:w="1036" w:type="dxa"/>
                  <w:shd w:val="clear" w:color="auto" w:fill="auto"/>
                  <w:noWrap/>
                  <w:vAlign w:val="center"/>
                  <w:hideMark/>
                </w:tcPr>
                <w:p w14:paraId="0D4DEC75" w14:textId="77777777" w:rsidR="00E45A7B" w:rsidRPr="000405FE" w:rsidRDefault="00E45A7B" w:rsidP="00E45A7B">
                  <w:pPr>
                    <w:jc w:val="center"/>
                    <w:rPr>
                      <w:rFonts w:eastAsia="Times New Roman"/>
                      <w:color w:val="auto"/>
                      <w:szCs w:val="22"/>
                      <w:lang w:eastAsia="en-GB"/>
                    </w:rPr>
                  </w:pPr>
                  <w:r>
                    <w:rPr>
                      <w:color w:val="000000"/>
                      <w:szCs w:val="22"/>
                    </w:rPr>
                    <w:t>72.0</w:t>
                  </w:r>
                </w:p>
              </w:tc>
              <w:tc>
                <w:tcPr>
                  <w:tcW w:w="1216" w:type="dxa"/>
                  <w:shd w:val="clear" w:color="auto" w:fill="auto"/>
                  <w:noWrap/>
                  <w:vAlign w:val="center"/>
                </w:tcPr>
                <w:p w14:paraId="0174FC41" w14:textId="77777777" w:rsidR="00E45A7B" w:rsidRPr="000405FE" w:rsidRDefault="00E45A7B" w:rsidP="00E45A7B">
                  <w:pPr>
                    <w:jc w:val="center"/>
                    <w:rPr>
                      <w:rFonts w:eastAsia="Times New Roman"/>
                      <w:color w:val="auto"/>
                      <w:szCs w:val="22"/>
                      <w:lang w:eastAsia="en-GB"/>
                    </w:rPr>
                  </w:pPr>
                  <w:r>
                    <w:rPr>
                      <w:szCs w:val="22"/>
                    </w:rPr>
                    <w:t>0.2147</w:t>
                  </w:r>
                </w:p>
              </w:tc>
              <w:tc>
                <w:tcPr>
                  <w:tcW w:w="1036" w:type="dxa"/>
                  <w:shd w:val="clear" w:color="auto" w:fill="auto"/>
                  <w:noWrap/>
                  <w:vAlign w:val="center"/>
                </w:tcPr>
                <w:p w14:paraId="7FFE027B" w14:textId="77777777" w:rsidR="00E45A7B" w:rsidRPr="000405FE" w:rsidRDefault="00E45A7B" w:rsidP="00E45A7B">
                  <w:pPr>
                    <w:jc w:val="center"/>
                    <w:rPr>
                      <w:rFonts w:eastAsia="Times New Roman"/>
                      <w:color w:val="auto"/>
                      <w:szCs w:val="22"/>
                      <w:lang w:eastAsia="en-GB"/>
                    </w:rPr>
                  </w:pPr>
                  <w:r>
                    <w:rPr>
                      <w:sz w:val="20"/>
                    </w:rPr>
                    <w:t>0.2021</w:t>
                  </w:r>
                </w:p>
              </w:tc>
              <w:tc>
                <w:tcPr>
                  <w:tcW w:w="1176" w:type="dxa"/>
                  <w:shd w:val="clear" w:color="auto" w:fill="auto"/>
                  <w:noWrap/>
                  <w:vAlign w:val="center"/>
                </w:tcPr>
                <w:p w14:paraId="4EB223B7" w14:textId="77777777" w:rsidR="00E45A7B" w:rsidRPr="000405FE" w:rsidRDefault="00E45A7B" w:rsidP="00E45A7B">
                  <w:pPr>
                    <w:jc w:val="center"/>
                    <w:rPr>
                      <w:rFonts w:eastAsia="Times New Roman"/>
                      <w:color w:val="auto"/>
                      <w:szCs w:val="22"/>
                      <w:lang w:eastAsia="en-GB"/>
                    </w:rPr>
                  </w:pPr>
                  <w:r>
                    <w:rPr>
                      <w:sz w:val="20"/>
                    </w:rPr>
                    <w:t>0.2167</w:t>
                  </w:r>
                </w:p>
              </w:tc>
            </w:tr>
          </w:tbl>
          <w:p w14:paraId="61035FBB" w14:textId="77777777" w:rsidR="00E45A7B" w:rsidRDefault="00E45A7B" w:rsidP="00E45A7B">
            <w:pPr>
              <w:rPr>
                <w:b/>
                <w:bCs/>
                <w:color w:val="0000FF"/>
                <w:u w:val="single"/>
              </w:rPr>
            </w:pPr>
          </w:p>
        </w:tc>
        <w:tc>
          <w:tcPr>
            <w:tcW w:w="4962" w:type="dxa"/>
          </w:tcPr>
          <w:p w14:paraId="597C7534" w14:textId="77777777" w:rsidR="00E45A7B" w:rsidRPr="000F0618" w:rsidRDefault="00E45A7B" w:rsidP="00E45A7B">
            <w:pPr>
              <w:tabs>
                <w:tab w:val="left" w:pos="1149"/>
                <w:tab w:val="left" w:pos="2365"/>
                <w:tab w:val="left" w:pos="3445"/>
              </w:tabs>
              <w:rPr>
                <w:rFonts w:eastAsia="Times New Roman"/>
                <w:color w:val="000000"/>
                <w:lang w:eastAsia="en-GB"/>
              </w:rPr>
            </w:pPr>
          </w:p>
          <w:tbl>
            <w:tblPr>
              <w:tblW w:w="4508" w:type="dxa"/>
              <w:tblLook w:val="04A0" w:firstRow="1" w:lastRow="0" w:firstColumn="1" w:lastColumn="0" w:noHBand="0" w:noVBand="1"/>
            </w:tblPr>
            <w:tblGrid>
              <w:gridCol w:w="1036"/>
              <w:gridCol w:w="1216"/>
              <w:gridCol w:w="1080"/>
              <w:gridCol w:w="1176"/>
            </w:tblGrid>
            <w:tr w:rsidR="00E45A7B" w:rsidRPr="00627575" w14:paraId="08EAD90A" w14:textId="77777777" w:rsidTr="0066411E">
              <w:trPr>
                <w:trHeight w:val="308"/>
              </w:trPr>
              <w:tc>
                <w:tcPr>
                  <w:tcW w:w="1036" w:type="dxa"/>
                  <w:tcBorders>
                    <w:top w:val="nil"/>
                    <w:left w:val="nil"/>
                    <w:bottom w:val="nil"/>
                    <w:right w:val="nil"/>
                  </w:tcBorders>
                  <w:shd w:val="clear" w:color="auto" w:fill="auto"/>
                  <w:noWrap/>
                  <w:vAlign w:val="center"/>
                  <w:hideMark/>
                </w:tcPr>
                <w:p w14:paraId="16A937CA" w14:textId="77777777" w:rsidR="00E45A7B" w:rsidRPr="00627575" w:rsidRDefault="00E45A7B" w:rsidP="00E45A7B">
                  <w:pPr>
                    <w:rPr>
                      <w:rFonts w:eastAsia="Times New Roman"/>
                      <w:b/>
                      <w:bCs/>
                      <w:color w:val="0000FF"/>
                      <w:szCs w:val="22"/>
                      <w:lang w:eastAsia="en-GB"/>
                    </w:rPr>
                  </w:pPr>
                  <w:r w:rsidRPr="00627575">
                    <w:rPr>
                      <w:rFonts w:eastAsia="Times New Roman"/>
                      <w:b/>
                      <w:bCs/>
                      <w:color w:val="0000FF"/>
                      <w:szCs w:val="22"/>
                      <w:lang w:eastAsia="en-GB"/>
                    </w:rPr>
                    <w:t>Title</w:t>
                  </w:r>
                </w:p>
              </w:tc>
              <w:tc>
                <w:tcPr>
                  <w:tcW w:w="1216" w:type="dxa"/>
                  <w:tcBorders>
                    <w:top w:val="nil"/>
                    <w:left w:val="nil"/>
                    <w:bottom w:val="nil"/>
                    <w:right w:val="nil"/>
                  </w:tcBorders>
                  <w:shd w:val="clear" w:color="auto" w:fill="auto"/>
                  <w:noWrap/>
                  <w:vAlign w:val="center"/>
                  <w:hideMark/>
                </w:tcPr>
                <w:p w14:paraId="74CE096F" w14:textId="77777777" w:rsidR="00E45A7B" w:rsidRPr="00627575" w:rsidRDefault="00E45A7B" w:rsidP="00E45A7B">
                  <w:pPr>
                    <w:jc w:val="center"/>
                    <w:rPr>
                      <w:rFonts w:eastAsia="Times New Roman"/>
                      <w:color w:val="000000"/>
                      <w:szCs w:val="22"/>
                      <w:lang w:eastAsia="en-GB"/>
                    </w:rPr>
                  </w:pPr>
                  <w:r w:rsidRPr="00627575">
                    <w:rPr>
                      <w:rFonts w:eastAsia="Times New Roman"/>
                      <w:color w:val="000000"/>
                      <w:szCs w:val="22"/>
                      <w:lang w:eastAsia="en-GB"/>
                    </w:rPr>
                    <w:t>Subj.1</w:t>
                  </w:r>
                </w:p>
              </w:tc>
              <w:tc>
                <w:tcPr>
                  <w:tcW w:w="1080" w:type="dxa"/>
                  <w:tcBorders>
                    <w:top w:val="nil"/>
                    <w:left w:val="nil"/>
                    <w:bottom w:val="nil"/>
                    <w:right w:val="nil"/>
                  </w:tcBorders>
                  <w:shd w:val="clear" w:color="auto" w:fill="auto"/>
                  <w:noWrap/>
                  <w:vAlign w:val="center"/>
                  <w:hideMark/>
                </w:tcPr>
                <w:p w14:paraId="1F4CEB5A" w14:textId="77777777" w:rsidR="00E45A7B" w:rsidRPr="00627575" w:rsidRDefault="00E45A7B" w:rsidP="00E45A7B">
                  <w:pPr>
                    <w:jc w:val="center"/>
                    <w:rPr>
                      <w:rFonts w:eastAsia="Times New Roman"/>
                      <w:color w:val="000000"/>
                      <w:szCs w:val="22"/>
                      <w:lang w:eastAsia="en-GB"/>
                    </w:rPr>
                  </w:pPr>
                  <w:r w:rsidRPr="00627575">
                    <w:rPr>
                      <w:rFonts w:eastAsia="Times New Roman"/>
                      <w:color w:val="000000"/>
                      <w:szCs w:val="22"/>
                      <w:lang w:eastAsia="en-GB"/>
                    </w:rPr>
                    <w:t>Subj.2</w:t>
                  </w:r>
                </w:p>
              </w:tc>
              <w:tc>
                <w:tcPr>
                  <w:tcW w:w="1176" w:type="dxa"/>
                  <w:tcBorders>
                    <w:top w:val="nil"/>
                    <w:left w:val="nil"/>
                    <w:bottom w:val="nil"/>
                    <w:right w:val="nil"/>
                  </w:tcBorders>
                  <w:shd w:val="clear" w:color="auto" w:fill="auto"/>
                  <w:noWrap/>
                  <w:vAlign w:val="center"/>
                  <w:hideMark/>
                </w:tcPr>
                <w:p w14:paraId="64ED9144" w14:textId="77777777" w:rsidR="00E45A7B" w:rsidRPr="00627575" w:rsidRDefault="00E45A7B" w:rsidP="00E45A7B">
                  <w:pPr>
                    <w:jc w:val="center"/>
                    <w:rPr>
                      <w:rFonts w:eastAsia="Times New Roman"/>
                      <w:color w:val="000000"/>
                      <w:szCs w:val="22"/>
                      <w:lang w:eastAsia="en-GB"/>
                    </w:rPr>
                  </w:pPr>
                  <w:r w:rsidRPr="00627575">
                    <w:rPr>
                      <w:rFonts w:eastAsia="Times New Roman"/>
                      <w:color w:val="000000"/>
                      <w:szCs w:val="22"/>
                      <w:lang w:eastAsia="en-GB"/>
                    </w:rPr>
                    <w:t>Subj.3</w:t>
                  </w:r>
                </w:p>
              </w:tc>
            </w:tr>
            <w:tr w:rsidR="00E45A7B" w:rsidRPr="00627575" w14:paraId="737AC804" w14:textId="77777777" w:rsidTr="0066411E">
              <w:trPr>
                <w:trHeight w:val="278"/>
              </w:trPr>
              <w:tc>
                <w:tcPr>
                  <w:tcW w:w="1036" w:type="dxa"/>
                  <w:tcBorders>
                    <w:top w:val="nil"/>
                    <w:left w:val="nil"/>
                    <w:bottom w:val="nil"/>
                    <w:right w:val="nil"/>
                  </w:tcBorders>
                  <w:shd w:val="clear" w:color="auto" w:fill="auto"/>
                  <w:noWrap/>
                  <w:vAlign w:val="center"/>
                  <w:hideMark/>
                </w:tcPr>
                <w:p w14:paraId="3495075C" w14:textId="77777777" w:rsidR="00E45A7B" w:rsidRPr="00627575" w:rsidRDefault="00E45A7B" w:rsidP="00E45A7B">
                  <w:pPr>
                    <w:rPr>
                      <w:rFonts w:eastAsia="Times New Roman"/>
                      <w:b/>
                      <w:bCs/>
                      <w:color w:val="0000FF"/>
                      <w:szCs w:val="22"/>
                      <w:lang w:eastAsia="en-GB"/>
                    </w:rPr>
                  </w:pPr>
                  <w:r w:rsidRPr="00627575">
                    <w:rPr>
                      <w:rFonts w:eastAsia="Times New Roman"/>
                      <w:b/>
                      <w:bCs/>
                      <w:color w:val="0000FF"/>
                      <w:szCs w:val="22"/>
                      <w:lang w:eastAsia="en-GB"/>
                    </w:rPr>
                    <w:t>Dose</w:t>
                  </w:r>
                </w:p>
              </w:tc>
              <w:tc>
                <w:tcPr>
                  <w:tcW w:w="1216" w:type="dxa"/>
                  <w:tcBorders>
                    <w:top w:val="nil"/>
                    <w:left w:val="nil"/>
                    <w:bottom w:val="nil"/>
                    <w:right w:val="nil"/>
                  </w:tcBorders>
                  <w:shd w:val="clear" w:color="auto" w:fill="auto"/>
                  <w:noWrap/>
                  <w:vAlign w:val="center"/>
                  <w:hideMark/>
                </w:tcPr>
                <w:p w14:paraId="54482D23" w14:textId="77777777" w:rsidR="00E45A7B" w:rsidRPr="00627575" w:rsidRDefault="00E45A7B" w:rsidP="00E45A7B">
                  <w:pPr>
                    <w:jc w:val="center"/>
                    <w:rPr>
                      <w:rFonts w:eastAsia="Times New Roman"/>
                      <w:color w:val="000000"/>
                      <w:szCs w:val="22"/>
                      <w:lang w:eastAsia="en-GB"/>
                    </w:rPr>
                  </w:pPr>
                  <w:r w:rsidRPr="00627575">
                    <w:rPr>
                      <w:rFonts w:eastAsia="Times New Roman"/>
                      <w:color w:val="000000"/>
                      <w:szCs w:val="22"/>
                      <w:lang w:eastAsia="en-GB"/>
                    </w:rPr>
                    <w:t>0.00E+00</w:t>
                  </w:r>
                </w:p>
              </w:tc>
              <w:tc>
                <w:tcPr>
                  <w:tcW w:w="1080" w:type="dxa"/>
                  <w:tcBorders>
                    <w:top w:val="nil"/>
                    <w:left w:val="nil"/>
                    <w:bottom w:val="nil"/>
                    <w:right w:val="nil"/>
                  </w:tcBorders>
                  <w:shd w:val="clear" w:color="auto" w:fill="auto"/>
                  <w:noWrap/>
                  <w:vAlign w:val="center"/>
                  <w:hideMark/>
                </w:tcPr>
                <w:p w14:paraId="6FF873F3" w14:textId="77777777" w:rsidR="00E45A7B" w:rsidRPr="00627575" w:rsidRDefault="00E45A7B" w:rsidP="00E45A7B">
                  <w:pPr>
                    <w:jc w:val="center"/>
                    <w:rPr>
                      <w:rFonts w:eastAsia="Times New Roman"/>
                      <w:color w:val="000000"/>
                      <w:szCs w:val="22"/>
                      <w:lang w:eastAsia="en-GB"/>
                    </w:rPr>
                  </w:pPr>
                  <w:r w:rsidRPr="00627575">
                    <w:rPr>
                      <w:rFonts w:eastAsia="Times New Roman"/>
                      <w:color w:val="000000"/>
                      <w:szCs w:val="22"/>
                      <w:lang w:eastAsia="en-GB"/>
                    </w:rPr>
                    <w:t>0.00E+00</w:t>
                  </w:r>
                </w:p>
              </w:tc>
              <w:tc>
                <w:tcPr>
                  <w:tcW w:w="1176" w:type="dxa"/>
                  <w:tcBorders>
                    <w:top w:val="nil"/>
                    <w:left w:val="nil"/>
                    <w:bottom w:val="nil"/>
                    <w:right w:val="nil"/>
                  </w:tcBorders>
                  <w:shd w:val="clear" w:color="auto" w:fill="auto"/>
                  <w:noWrap/>
                  <w:vAlign w:val="center"/>
                  <w:hideMark/>
                </w:tcPr>
                <w:p w14:paraId="2985221F" w14:textId="77777777" w:rsidR="00E45A7B" w:rsidRPr="00627575" w:rsidRDefault="00E45A7B" w:rsidP="00E45A7B">
                  <w:pPr>
                    <w:jc w:val="center"/>
                    <w:rPr>
                      <w:rFonts w:eastAsia="Times New Roman"/>
                      <w:color w:val="000000"/>
                      <w:szCs w:val="22"/>
                      <w:lang w:eastAsia="en-GB"/>
                    </w:rPr>
                  </w:pPr>
                  <w:r w:rsidRPr="00627575">
                    <w:rPr>
                      <w:rFonts w:eastAsia="Times New Roman"/>
                      <w:color w:val="000000"/>
                      <w:szCs w:val="22"/>
                      <w:lang w:eastAsia="en-GB"/>
                    </w:rPr>
                    <w:t>0.00E+00</w:t>
                  </w:r>
                </w:p>
              </w:tc>
            </w:tr>
            <w:tr w:rsidR="0066411E" w:rsidRPr="00627575" w14:paraId="2DD2E7E7" w14:textId="77777777" w:rsidTr="0066411E">
              <w:trPr>
                <w:trHeight w:val="278"/>
              </w:trPr>
              <w:tc>
                <w:tcPr>
                  <w:tcW w:w="1036" w:type="dxa"/>
                  <w:tcBorders>
                    <w:top w:val="nil"/>
                    <w:left w:val="nil"/>
                    <w:bottom w:val="nil"/>
                    <w:right w:val="nil"/>
                  </w:tcBorders>
                  <w:shd w:val="clear" w:color="auto" w:fill="auto"/>
                  <w:noWrap/>
                  <w:vAlign w:val="center"/>
                </w:tcPr>
                <w:p w14:paraId="7FF49916" w14:textId="6FB28513" w:rsidR="0066411E" w:rsidRPr="0066411E" w:rsidRDefault="0066411E" w:rsidP="0066411E">
                  <w:pPr>
                    <w:rPr>
                      <w:b/>
                      <w:bCs/>
                      <w:color w:val="0000FF"/>
                    </w:rPr>
                  </w:pPr>
                  <w:r>
                    <w:rPr>
                      <w:b/>
                      <w:bCs/>
                      <w:color w:val="0000FF"/>
                    </w:rPr>
                    <w:t>Ndoses</w:t>
                  </w:r>
                </w:p>
              </w:tc>
              <w:tc>
                <w:tcPr>
                  <w:tcW w:w="1216" w:type="dxa"/>
                  <w:tcBorders>
                    <w:top w:val="nil"/>
                    <w:left w:val="nil"/>
                    <w:bottom w:val="nil"/>
                    <w:right w:val="nil"/>
                  </w:tcBorders>
                  <w:shd w:val="clear" w:color="auto" w:fill="auto"/>
                  <w:noWrap/>
                  <w:vAlign w:val="center"/>
                </w:tcPr>
                <w:p w14:paraId="65A1EF5B" w14:textId="785D593A" w:rsidR="0066411E" w:rsidRPr="00627575" w:rsidRDefault="0066411E" w:rsidP="0066411E">
                  <w:pPr>
                    <w:jc w:val="center"/>
                    <w:rPr>
                      <w:rFonts w:eastAsia="Times New Roman"/>
                      <w:color w:val="000000"/>
                      <w:szCs w:val="22"/>
                      <w:lang w:eastAsia="en-GB"/>
                    </w:rPr>
                  </w:pPr>
                  <w:r w:rsidRPr="00627575">
                    <w:rPr>
                      <w:rFonts w:eastAsia="Times New Roman"/>
                      <w:color w:val="000000"/>
                      <w:szCs w:val="22"/>
                      <w:lang w:eastAsia="en-GB"/>
                    </w:rPr>
                    <w:t>1.00E+00</w:t>
                  </w:r>
                </w:p>
              </w:tc>
              <w:tc>
                <w:tcPr>
                  <w:tcW w:w="1080" w:type="dxa"/>
                  <w:tcBorders>
                    <w:top w:val="nil"/>
                    <w:left w:val="nil"/>
                    <w:bottom w:val="nil"/>
                    <w:right w:val="nil"/>
                  </w:tcBorders>
                  <w:shd w:val="clear" w:color="auto" w:fill="auto"/>
                  <w:noWrap/>
                  <w:vAlign w:val="center"/>
                </w:tcPr>
                <w:p w14:paraId="10685466" w14:textId="7EE50A3D" w:rsidR="0066411E" w:rsidRPr="00627575" w:rsidRDefault="0066411E" w:rsidP="0066411E">
                  <w:pPr>
                    <w:jc w:val="center"/>
                    <w:rPr>
                      <w:rFonts w:eastAsia="Times New Roman"/>
                      <w:color w:val="000000"/>
                      <w:szCs w:val="22"/>
                      <w:lang w:eastAsia="en-GB"/>
                    </w:rPr>
                  </w:pPr>
                  <w:r w:rsidRPr="00627575">
                    <w:rPr>
                      <w:rFonts w:eastAsia="Times New Roman"/>
                      <w:color w:val="000000"/>
                      <w:szCs w:val="22"/>
                      <w:lang w:eastAsia="en-GB"/>
                    </w:rPr>
                    <w:t>1.00E+00</w:t>
                  </w:r>
                </w:p>
              </w:tc>
              <w:tc>
                <w:tcPr>
                  <w:tcW w:w="1176" w:type="dxa"/>
                  <w:tcBorders>
                    <w:top w:val="nil"/>
                    <w:left w:val="nil"/>
                    <w:bottom w:val="nil"/>
                    <w:right w:val="nil"/>
                  </w:tcBorders>
                  <w:shd w:val="clear" w:color="auto" w:fill="auto"/>
                  <w:noWrap/>
                  <w:vAlign w:val="center"/>
                </w:tcPr>
                <w:p w14:paraId="0D7A7478" w14:textId="692DECB4" w:rsidR="0066411E" w:rsidRPr="00627575" w:rsidRDefault="0066411E" w:rsidP="0066411E">
                  <w:pPr>
                    <w:jc w:val="center"/>
                    <w:rPr>
                      <w:rFonts w:eastAsia="Times New Roman"/>
                      <w:color w:val="000000"/>
                      <w:szCs w:val="22"/>
                      <w:lang w:eastAsia="en-GB"/>
                    </w:rPr>
                  </w:pPr>
                  <w:r w:rsidRPr="00627575">
                    <w:rPr>
                      <w:rFonts w:eastAsia="Times New Roman"/>
                      <w:color w:val="000000"/>
                      <w:szCs w:val="22"/>
                      <w:lang w:eastAsia="en-GB"/>
                    </w:rPr>
                    <w:t>1.00E+00</w:t>
                  </w:r>
                </w:p>
              </w:tc>
            </w:tr>
            <w:tr w:rsidR="0066411E" w:rsidRPr="00627575" w14:paraId="32BCD38E" w14:textId="77777777" w:rsidTr="0066411E">
              <w:trPr>
                <w:trHeight w:val="278"/>
              </w:trPr>
              <w:tc>
                <w:tcPr>
                  <w:tcW w:w="1036" w:type="dxa"/>
                  <w:tcBorders>
                    <w:top w:val="nil"/>
                    <w:left w:val="nil"/>
                    <w:bottom w:val="nil"/>
                    <w:right w:val="nil"/>
                  </w:tcBorders>
                  <w:shd w:val="clear" w:color="auto" w:fill="auto"/>
                  <w:noWrap/>
                  <w:vAlign w:val="center"/>
                  <w:hideMark/>
                </w:tcPr>
                <w:p w14:paraId="4858299A" w14:textId="77777777" w:rsidR="0066411E" w:rsidRPr="00627575" w:rsidRDefault="0066411E" w:rsidP="0066411E">
                  <w:pPr>
                    <w:rPr>
                      <w:rFonts w:eastAsia="Times New Roman"/>
                      <w:b/>
                      <w:bCs/>
                      <w:color w:val="0000FF"/>
                      <w:szCs w:val="22"/>
                      <w:lang w:eastAsia="en-GB"/>
                    </w:rPr>
                  </w:pPr>
                  <w:r w:rsidRPr="00627575">
                    <w:rPr>
                      <w:rFonts w:eastAsia="Times New Roman"/>
                      <w:b/>
                      <w:bCs/>
                      <w:color w:val="0000FF"/>
                      <w:szCs w:val="22"/>
                      <w:lang w:eastAsia="en-GB"/>
                    </w:rPr>
                    <w:t>Inftime</w:t>
                  </w:r>
                </w:p>
              </w:tc>
              <w:tc>
                <w:tcPr>
                  <w:tcW w:w="1216" w:type="dxa"/>
                  <w:tcBorders>
                    <w:top w:val="nil"/>
                    <w:left w:val="nil"/>
                    <w:bottom w:val="nil"/>
                    <w:right w:val="nil"/>
                  </w:tcBorders>
                  <w:shd w:val="clear" w:color="auto" w:fill="auto"/>
                  <w:noWrap/>
                  <w:vAlign w:val="center"/>
                  <w:hideMark/>
                </w:tcPr>
                <w:p w14:paraId="7940E55D" w14:textId="77777777" w:rsidR="0066411E" w:rsidRPr="00627575" w:rsidRDefault="0066411E" w:rsidP="0066411E">
                  <w:pPr>
                    <w:jc w:val="center"/>
                    <w:rPr>
                      <w:rFonts w:eastAsia="Times New Roman"/>
                      <w:color w:val="000000"/>
                      <w:szCs w:val="22"/>
                      <w:lang w:eastAsia="en-GB"/>
                    </w:rPr>
                  </w:pPr>
                  <w:r w:rsidRPr="00627575">
                    <w:rPr>
                      <w:rFonts w:eastAsia="Times New Roman"/>
                      <w:color w:val="000000"/>
                      <w:szCs w:val="22"/>
                      <w:lang w:eastAsia="en-GB"/>
                    </w:rPr>
                    <w:t>1.00E+00</w:t>
                  </w:r>
                </w:p>
              </w:tc>
              <w:tc>
                <w:tcPr>
                  <w:tcW w:w="1080" w:type="dxa"/>
                  <w:tcBorders>
                    <w:top w:val="nil"/>
                    <w:left w:val="nil"/>
                    <w:bottom w:val="nil"/>
                    <w:right w:val="nil"/>
                  </w:tcBorders>
                  <w:shd w:val="clear" w:color="auto" w:fill="auto"/>
                  <w:noWrap/>
                  <w:vAlign w:val="center"/>
                  <w:hideMark/>
                </w:tcPr>
                <w:p w14:paraId="49AC1A9E" w14:textId="77777777" w:rsidR="0066411E" w:rsidRPr="00627575" w:rsidRDefault="0066411E" w:rsidP="0066411E">
                  <w:pPr>
                    <w:jc w:val="center"/>
                    <w:rPr>
                      <w:rFonts w:eastAsia="Times New Roman"/>
                      <w:color w:val="000000"/>
                      <w:szCs w:val="22"/>
                      <w:lang w:eastAsia="en-GB"/>
                    </w:rPr>
                  </w:pPr>
                  <w:r w:rsidRPr="00627575">
                    <w:rPr>
                      <w:rFonts w:eastAsia="Times New Roman"/>
                      <w:color w:val="000000"/>
                      <w:szCs w:val="22"/>
                      <w:lang w:eastAsia="en-GB"/>
                    </w:rPr>
                    <w:t>1.00E+00</w:t>
                  </w:r>
                </w:p>
              </w:tc>
              <w:tc>
                <w:tcPr>
                  <w:tcW w:w="1176" w:type="dxa"/>
                  <w:tcBorders>
                    <w:top w:val="nil"/>
                    <w:left w:val="nil"/>
                    <w:bottom w:val="nil"/>
                    <w:right w:val="nil"/>
                  </w:tcBorders>
                  <w:shd w:val="clear" w:color="auto" w:fill="auto"/>
                  <w:noWrap/>
                  <w:vAlign w:val="center"/>
                  <w:hideMark/>
                </w:tcPr>
                <w:p w14:paraId="6A8606B9" w14:textId="77777777" w:rsidR="0066411E" w:rsidRPr="00627575" w:rsidRDefault="0066411E" w:rsidP="0066411E">
                  <w:pPr>
                    <w:jc w:val="center"/>
                    <w:rPr>
                      <w:rFonts w:eastAsia="Times New Roman"/>
                      <w:color w:val="000000"/>
                      <w:szCs w:val="22"/>
                      <w:lang w:eastAsia="en-GB"/>
                    </w:rPr>
                  </w:pPr>
                  <w:r w:rsidRPr="00627575">
                    <w:rPr>
                      <w:rFonts w:eastAsia="Times New Roman"/>
                      <w:color w:val="000000"/>
                      <w:szCs w:val="22"/>
                      <w:lang w:eastAsia="en-GB"/>
                    </w:rPr>
                    <w:t>1.00E+00</w:t>
                  </w:r>
                </w:p>
              </w:tc>
            </w:tr>
            <w:tr w:rsidR="0066411E" w:rsidRPr="00627575" w14:paraId="10B20B02" w14:textId="77777777" w:rsidTr="0066411E">
              <w:trPr>
                <w:trHeight w:val="278"/>
              </w:trPr>
              <w:tc>
                <w:tcPr>
                  <w:tcW w:w="1036" w:type="dxa"/>
                  <w:tcBorders>
                    <w:top w:val="nil"/>
                    <w:left w:val="nil"/>
                    <w:bottom w:val="nil"/>
                    <w:right w:val="nil"/>
                  </w:tcBorders>
                  <w:shd w:val="clear" w:color="auto" w:fill="auto"/>
                  <w:noWrap/>
                  <w:vAlign w:val="center"/>
                  <w:hideMark/>
                </w:tcPr>
                <w:p w14:paraId="110CBB17" w14:textId="77777777" w:rsidR="0066411E" w:rsidRPr="00627575" w:rsidRDefault="0066411E" w:rsidP="0066411E">
                  <w:pPr>
                    <w:rPr>
                      <w:rFonts w:eastAsia="Times New Roman"/>
                      <w:b/>
                      <w:bCs/>
                      <w:color w:val="0000FF"/>
                      <w:szCs w:val="22"/>
                      <w:lang w:eastAsia="en-GB"/>
                    </w:rPr>
                  </w:pPr>
                  <w:r w:rsidRPr="00627575">
                    <w:rPr>
                      <w:rFonts w:eastAsia="Times New Roman"/>
                      <w:b/>
                      <w:bCs/>
                      <w:color w:val="0000FF"/>
                      <w:szCs w:val="22"/>
                      <w:lang w:eastAsia="en-GB"/>
                    </w:rPr>
                    <w:t>Infrate</w:t>
                  </w:r>
                </w:p>
              </w:tc>
              <w:tc>
                <w:tcPr>
                  <w:tcW w:w="1216" w:type="dxa"/>
                  <w:tcBorders>
                    <w:top w:val="nil"/>
                    <w:left w:val="nil"/>
                    <w:bottom w:val="nil"/>
                    <w:right w:val="nil"/>
                  </w:tcBorders>
                  <w:shd w:val="clear" w:color="auto" w:fill="auto"/>
                  <w:noWrap/>
                  <w:vAlign w:val="center"/>
                  <w:hideMark/>
                </w:tcPr>
                <w:p w14:paraId="3072264A" w14:textId="77777777" w:rsidR="0066411E" w:rsidRPr="00627575" w:rsidRDefault="0066411E" w:rsidP="0066411E">
                  <w:pPr>
                    <w:jc w:val="center"/>
                    <w:rPr>
                      <w:rFonts w:eastAsia="Times New Roman"/>
                      <w:color w:val="000000"/>
                      <w:szCs w:val="22"/>
                      <w:lang w:eastAsia="en-GB"/>
                    </w:rPr>
                  </w:pPr>
                  <w:r w:rsidRPr="00627575">
                    <w:rPr>
                      <w:rFonts w:eastAsia="Times New Roman"/>
                      <w:color w:val="000000"/>
                      <w:szCs w:val="22"/>
                      <w:lang w:eastAsia="en-GB"/>
                    </w:rPr>
                    <w:t>5.00E+02</w:t>
                  </w:r>
                </w:p>
              </w:tc>
              <w:tc>
                <w:tcPr>
                  <w:tcW w:w="1080" w:type="dxa"/>
                  <w:tcBorders>
                    <w:top w:val="nil"/>
                    <w:left w:val="nil"/>
                    <w:bottom w:val="nil"/>
                    <w:right w:val="nil"/>
                  </w:tcBorders>
                  <w:shd w:val="clear" w:color="auto" w:fill="auto"/>
                  <w:noWrap/>
                  <w:vAlign w:val="center"/>
                  <w:hideMark/>
                </w:tcPr>
                <w:p w14:paraId="2633C2EB" w14:textId="77777777" w:rsidR="0066411E" w:rsidRPr="00627575" w:rsidRDefault="0066411E" w:rsidP="0066411E">
                  <w:pPr>
                    <w:jc w:val="center"/>
                    <w:rPr>
                      <w:rFonts w:eastAsia="Times New Roman"/>
                      <w:color w:val="000000"/>
                      <w:szCs w:val="22"/>
                      <w:lang w:eastAsia="en-GB"/>
                    </w:rPr>
                  </w:pPr>
                  <w:r w:rsidRPr="00627575">
                    <w:rPr>
                      <w:rFonts w:eastAsia="Times New Roman"/>
                      <w:color w:val="000000"/>
                      <w:szCs w:val="22"/>
                      <w:lang w:eastAsia="en-GB"/>
                    </w:rPr>
                    <w:t>5.00E+02</w:t>
                  </w:r>
                </w:p>
              </w:tc>
              <w:tc>
                <w:tcPr>
                  <w:tcW w:w="1176" w:type="dxa"/>
                  <w:tcBorders>
                    <w:top w:val="nil"/>
                    <w:left w:val="nil"/>
                    <w:bottom w:val="nil"/>
                    <w:right w:val="nil"/>
                  </w:tcBorders>
                  <w:shd w:val="clear" w:color="auto" w:fill="auto"/>
                  <w:noWrap/>
                  <w:vAlign w:val="center"/>
                  <w:hideMark/>
                </w:tcPr>
                <w:p w14:paraId="2AC989A3" w14:textId="77777777" w:rsidR="0066411E" w:rsidRPr="00627575" w:rsidRDefault="0066411E" w:rsidP="0066411E">
                  <w:pPr>
                    <w:jc w:val="center"/>
                    <w:rPr>
                      <w:rFonts w:eastAsia="Times New Roman"/>
                      <w:color w:val="000000"/>
                      <w:szCs w:val="22"/>
                      <w:lang w:eastAsia="en-GB"/>
                    </w:rPr>
                  </w:pPr>
                  <w:r w:rsidRPr="00627575">
                    <w:rPr>
                      <w:rFonts w:eastAsia="Times New Roman"/>
                      <w:color w:val="000000"/>
                      <w:szCs w:val="22"/>
                      <w:lang w:eastAsia="en-GB"/>
                    </w:rPr>
                    <w:t>5.00E+02</w:t>
                  </w:r>
                </w:p>
              </w:tc>
            </w:tr>
            <w:tr w:rsidR="0066411E" w:rsidRPr="00627575" w14:paraId="5CF7BD46" w14:textId="77777777" w:rsidTr="0066411E">
              <w:trPr>
                <w:trHeight w:val="278"/>
              </w:trPr>
              <w:tc>
                <w:tcPr>
                  <w:tcW w:w="1036" w:type="dxa"/>
                  <w:tcBorders>
                    <w:top w:val="nil"/>
                    <w:left w:val="nil"/>
                    <w:bottom w:val="nil"/>
                    <w:right w:val="nil"/>
                  </w:tcBorders>
                  <w:shd w:val="clear" w:color="auto" w:fill="auto"/>
                  <w:noWrap/>
                  <w:vAlign w:val="center"/>
                  <w:hideMark/>
                </w:tcPr>
                <w:p w14:paraId="195D0892" w14:textId="5BE10A4B" w:rsidR="0066411E" w:rsidRPr="00627575" w:rsidRDefault="0066411E" w:rsidP="0066411E">
                  <w:pPr>
                    <w:rPr>
                      <w:rFonts w:eastAsia="Times New Roman"/>
                      <w:b/>
                      <w:bCs/>
                      <w:color w:val="0000FF"/>
                      <w:szCs w:val="22"/>
                      <w:lang w:eastAsia="en-GB"/>
                    </w:rPr>
                  </w:pPr>
                  <w:r>
                    <w:rPr>
                      <w:rFonts w:eastAsia="Times New Roman"/>
                      <w:b/>
                      <w:bCs/>
                      <w:color w:val="0000FF"/>
                      <w:szCs w:val="22"/>
                      <w:lang w:eastAsia="en-GB"/>
                    </w:rPr>
                    <w:t>Infbol</w:t>
                  </w:r>
                </w:p>
              </w:tc>
              <w:tc>
                <w:tcPr>
                  <w:tcW w:w="1216" w:type="dxa"/>
                  <w:tcBorders>
                    <w:top w:val="nil"/>
                    <w:left w:val="nil"/>
                    <w:bottom w:val="nil"/>
                    <w:right w:val="nil"/>
                  </w:tcBorders>
                  <w:shd w:val="clear" w:color="auto" w:fill="auto"/>
                  <w:noWrap/>
                  <w:vAlign w:val="center"/>
                  <w:hideMark/>
                </w:tcPr>
                <w:p w14:paraId="211E8F66" w14:textId="77777777" w:rsidR="0066411E" w:rsidRPr="00627575" w:rsidRDefault="0066411E" w:rsidP="0066411E">
                  <w:pPr>
                    <w:jc w:val="center"/>
                    <w:rPr>
                      <w:rFonts w:eastAsia="Times New Roman"/>
                      <w:color w:val="000000"/>
                      <w:szCs w:val="22"/>
                      <w:lang w:eastAsia="en-GB"/>
                    </w:rPr>
                  </w:pPr>
                  <w:r w:rsidRPr="00627575">
                    <w:rPr>
                      <w:rFonts w:eastAsia="Times New Roman"/>
                      <w:color w:val="000000"/>
                      <w:szCs w:val="22"/>
                      <w:lang w:eastAsia="en-GB"/>
                    </w:rPr>
                    <w:t>2.50E+02</w:t>
                  </w:r>
                </w:p>
              </w:tc>
              <w:tc>
                <w:tcPr>
                  <w:tcW w:w="1080" w:type="dxa"/>
                  <w:tcBorders>
                    <w:top w:val="nil"/>
                    <w:left w:val="nil"/>
                    <w:bottom w:val="nil"/>
                    <w:right w:val="nil"/>
                  </w:tcBorders>
                  <w:shd w:val="clear" w:color="auto" w:fill="auto"/>
                  <w:noWrap/>
                  <w:vAlign w:val="center"/>
                  <w:hideMark/>
                </w:tcPr>
                <w:p w14:paraId="2C700509" w14:textId="77777777" w:rsidR="0066411E" w:rsidRPr="00627575" w:rsidRDefault="0066411E" w:rsidP="0066411E">
                  <w:pPr>
                    <w:jc w:val="center"/>
                    <w:rPr>
                      <w:rFonts w:eastAsia="Times New Roman"/>
                      <w:color w:val="000000"/>
                      <w:szCs w:val="22"/>
                      <w:lang w:eastAsia="en-GB"/>
                    </w:rPr>
                  </w:pPr>
                  <w:r w:rsidRPr="00627575">
                    <w:rPr>
                      <w:rFonts w:eastAsia="Times New Roman"/>
                      <w:color w:val="000000"/>
                      <w:szCs w:val="22"/>
                      <w:lang w:eastAsia="en-GB"/>
                    </w:rPr>
                    <w:t>2.50E+02</w:t>
                  </w:r>
                </w:p>
              </w:tc>
              <w:tc>
                <w:tcPr>
                  <w:tcW w:w="1176" w:type="dxa"/>
                  <w:tcBorders>
                    <w:top w:val="nil"/>
                    <w:left w:val="nil"/>
                    <w:bottom w:val="nil"/>
                    <w:right w:val="nil"/>
                  </w:tcBorders>
                  <w:shd w:val="clear" w:color="auto" w:fill="auto"/>
                  <w:noWrap/>
                  <w:vAlign w:val="center"/>
                  <w:hideMark/>
                </w:tcPr>
                <w:p w14:paraId="607E00F6" w14:textId="77777777" w:rsidR="0066411E" w:rsidRPr="00627575" w:rsidRDefault="0066411E" w:rsidP="0066411E">
                  <w:pPr>
                    <w:jc w:val="center"/>
                    <w:rPr>
                      <w:rFonts w:eastAsia="Times New Roman"/>
                      <w:color w:val="000000"/>
                      <w:szCs w:val="22"/>
                      <w:lang w:eastAsia="en-GB"/>
                    </w:rPr>
                  </w:pPr>
                  <w:r w:rsidRPr="00627575">
                    <w:rPr>
                      <w:rFonts w:eastAsia="Times New Roman"/>
                      <w:color w:val="000000"/>
                      <w:szCs w:val="22"/>
                      <w:lang w:eastAsia="en-GB"/>
                    </w:rPr>
                    <w:t>2.50E+02</w:t>
                  </w:r>
                </w:p>
              </w:tc>
            </w:tr>
          </w:tbl>
          <w:p w14:paraId="27251374" w14:textId="77777777" w:rsidR="00E45A7B" w:rsidRDefault="00E45A7B" w:rsidP="00E45A7B">
            <w:pPr>
              <w:rPr>
                <w:b/>
                <w:bCs/>
                <w:color w:val="0000FF"/>
                <w:u w:val="single"/>
              </w:rPr>
            </w:pPr>
          </w:p>
        </w:tc>
      </w:tr>
    </w:tbl>
    <w:p w14:paraId="35F9980F" w14:textId="77777777" w:rsidR="00E45A7B" w:rsidRDefault="00E45A7B" w:rsidP="00E45A7B">
      <w:pPr>
        <w:rPr>
          <w:b/>
          <w:bCs/>
          <w:color w:val="0000FF"/>
          <w:u w:val="single"/>
        </w:rPr>
      </w:pPr>
    </w:p>
    <w:p w14:paraId="434B58DB" w14:textId="77777777" w:rsidR="00E45A7B" w:rsidRPr="004D3076" w:rsidRDefault="00E45A7B" w:rsidP="00E45A7B">
      <w:pPr>
        <w:rPr>
          <w:b/>
          <w:bCs/>
          <w:color w:val="0000FF"/>
          <w:u w:val="single"/>
        </w:rPr>
      </w:pPr>
    </w:p>
    <w:p w14:paraId="3C9CA87E" w14:textId="77777777" w:rsidR="00E45A7B" w:rsidRDefault="00E45A7B" w:rsidP="00E45A7B">
      <w:pPr>
        <w:rPr>
          <w:b/>
          <w:bCs/>
          <w:color w:val="0000FF"/>
          <w:u w:val="single"/>
        </w:rPr>
      </w:pPr>
      <w:r>
        <w:rPr>
          <w:b/>
          <w:bCs/>
          <w:color w:val="0000FF"/>
          <w:u w:val="single"/>
        </w:rPr>
        <w:t>Summary Results (stored in Excel file automatically)</w:t>
      </w:r>
    </w:p>
    <w:p w14:paraId="60F8C8EE" w14:textId="77777777" w:rsidR="00E45A7B" w:rsidRPr="00680C4B" w:rsidRDefault="00E45A7B" w:rsidP="00E45A7B">
      <w:pPr>
        <w:rPr>
          <w:b/>
          <w:bCs/>
          <w:color w:val="0000FF"/>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1897"/>
        <w:gridCol w:w="1020"/>
        <w:gridCol w:w="1020"/>
        <w:gridCol w:w="1020"/>
        <w:gridCol w:w="1020"/>
        <w:gridCol w:w="1020"/>
        <w:gridCol w:w="1020"/>
        <w:gridCol w:w="1027"/>
      </w:tblGrid>
      <w:tr w:rsidR="00E45A7B" w:rsidRPr="004D3076" w14:paraId="03CF3CAC" w14:textId="77777777" w:rsidTr="00EC72B4">
        <w:trPr>
          <w:trHeight w:val="270"/>
        </w:trPr>
        <w:tc>
          <w:tcPr>
            <w:tcW w:w="798" w:type="pct"/>
            <w:shd w:val="clear" w:color="auto" w:fill="auto"/>
            <w:noWrap/>
            <w:tcMar>
              <w:left w:w="28" w:type="dxa"/>
              <w:right w:w="28" w:type="dxa"/>
            </w:tcMar>
            <w:vAlign w:val="center"/>
          </w:tcPr>
          <w:p w14:paraId="43414686" w14:textId="77777777" w:rsidR="00E45A7B" w:rsidRPr="000F0618" w:rsidRDefault="00E45A7B" w:rsidP="00E45A7B">
            <w:pPr>
              <w:rPr>
                <w:rFonts w:eastAsia="Times New Roman"/>
                <w:b/>
                <w:bCs/>
                <w:color w:val="000000"/>
                <w:szCs w:val="22"/>
                <w:lang w:eastAsia="en-GB"/>
              </w:rPr>
            </w:pPr>
            <w:r>
              <w:rPr>
                <w:b/>
                <w:bCs/>
                <w:color w:val="000000"/>
                <w:szCs w:val="22"/>
              </w:rPr>
              <w:t>Date</w:t>
            </w:r>
          </w:p>
        </w:tc>
        <w:tc>
          <w:tcPr>
            <w:tcW w:w="881" w:type="pct"/>
            <w:shd w:val="clear" w:color="auto" w:fill="auto"/>
            <w:noWrap/>
            <w:tcMar>
              <w:left w:w="28" w:type="dxa"/>
              <w:right w:w="28" w:type="dxa"/>
            </w:tcMar>
            <w:vAlign w:val="center"/>
          </w:tcPr>
          <w:p w14:paraId="3A3B6A62" w14:textId="49D5F49C" w:rsidR="00E45A7B" w:rsidRPr="000F0618" w:rsidRDefault="00136613" w:rsidP="00E45A7B">
            <w:pPr>
              <w:jc w:val="center"/>
              <w:rPr>
                <w:rFonts w:eastAsia="Times New Roman"/>
                <w:b/>
                <w:bCs/>
                <w:color w:val="000000"/>
                <w:szCs w:val="22"/>
                <w:lang w:eastAsia="en-GB"/>
              </w:rPr>
            </w:pPr>
            <w:r w:rsidRPr="00136613">
              <w:rPr>
                <w:b/>
                <w:bCs/>
                <w:color w:val="000000"/>
                <w:szCs w:val="22"/>
              </w:rPr>
              <w:t>22/12/2022 1</w:t>
            </w:r>
            <w:r>
              <w:rPr>
                <w:b/>
                <w:bCs/>
                <w:color w:val="000000"/>
                <w:szCs w:val="22"/>
              </w:rPr>
              <w:t>3</w:t>
            </w:r>
            <w:r w:rsidRPr="00136613">
              <w:rPr>
                <w:b/>
                <w:bCs/>
                <w:color w:val="000000"/>
                <w:szCs w:val="22"/>
              </w:rPr>
              <w:t>:32</w:t>
            </w:r>
          </w:p>
        </w:tc>
        <w:tc>
          <w:tcPr>
            <w:tcW w:w="474" w:type="pct"/>
            <w:shd w:val="clear" w:color="auto" w:fill="auto"/>
            <w:noWrap/>
            <w:tcMar>
              <w:left w:w="28" w:type="dxa"/>
              <w:right w:w="28" w:type="dxa"/>
            </w:tcMar>
            <w:vAlign w:val="center"/>
          </w:tcPr>
          <w:p w14:paraId="146CF411" w14:textId="77777777" w:rsidR="00E45A7B" w:rsidRPr="000F0618" w:rsidRDefault="00E45A7B" w:rsidP="00E45A7B">
            <w:pPr>
              <w:jc w:val="center"/>
              <w:rPr>
                <w:rFonts w:eastAsia="Times New Roman"/>
                <w:b/>
                <w:bCs/>
                <w:color w:val="000000"/>
                <w:szCs w:val="22"/>
                <w:lang w:eastAsia="en-GB"/>
              </w:rPr>
            </w:pPr>
          </w:p>
        </w:tc>
        <w:tc>
          <w:tcPr>
            <w:tcW w:w="474" w:type="pct"/>
            <w:shd w:val="clear" w:color="auto" w:fill="auto"/>
            <w:noWrap/>
            <w:tcMar>
              <w:left w:w="28" w:type="dxa"/>
              <w:right w:w="28" w:type="dxa"/>
            </w:tcMar>
            <w:vAlign w:val="center"/>
          </w:tcPr>
          <w:p w14:paraId="32DBE813"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962E7B6"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225FFD8C"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78EA1D3"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5E2FDD0" w14:textId="77777777" w:rsidR="00E45A7B" w:rsidRPr="000F0618" w:rsidRDefault="00E45A7B" w:rsidP="00E45A7B">
            <w:pPr>
              <w:jc w:val="center"/>
              <w:rPr>
                <w:rFonts w:eastAsia="Times New Roman"/>
                <w:color w:val="auto"/>
                <w:szCs w:val="22"/>
                <w:lang w:eastAsia="en-GB"/>
              </w:rPr>
            </w:pPr>
          </w:p>
        </w:tc>
        <w:tc>
          <w:tcPr>
            <w:tcW w:w="478" w:type="pct"/>
            <w:shd w:val="clear" w:color="auto" w:fill="auto"/>
            <w:noWrap/>
            <w:tcMar>
              <w:left w:w="28" w:type="dxa"/>
              <w:right w:w="28" w:type="dxa"/>
            </w:tcMar>
            <w:vAlign w:val="center"/>
          </w:tcPr>
          <w:p w14:paraId="402FC617" w14:textId="77777777" w:rsidR="00E45A7B" w:rsidRPr="000F0618" w:rsidRDefault="00E45A7B" w:rsidP="00E45A7B">
            <w:pPr>
              <w:jc w:val="center"/>
              <w:rPr>
                <w:rFonts w:eastAsia="Times New Roman"/>
                <w:color w:val="auto"/>
                <w:szCs w:val="22"/>
                <w:lang w:eastAsia="en-GB"/>
              </w:rPr>
            </w:pPr>
          </w:p>
        </w:tc>
      </w:tr>
      <w:tr w:rsidR="00E45A7B" w:rsidRPr="000F0618" w14:paraId="7542D8B3" w14:textId="77777777" w:rsidTr="00EC72B4">
        <w:trPr>
          <w:trHeight w:val="278"/>
        </w:trPr>
        <w:tc>
          <w:tcPr>
            <w:tcW w:w="798" w:type="pct"/>
            <w:shd w:val="clear" w:color="auto" w:fill="auto"/>
            <w:noWrap/>
            <w:tcMar>
              <w:left w:w="28" w:type="dxa"/>
              <w:right w:w="28" w:type="dxa"/>
            </w:tcMar>
            <w:vAlign w:val="center"/>
          </w:tcPr>
          <w:p w14:paraId="40573D92" w14:textId="77777777" w:rsidR="00E45A7B" w:rsidRPr="000F0618" w:rsidRDefault="00E45A7B" w:rsidP="00E45A7B">
            <w:pPr>
              <w:rPr>
                <w:rFonts w:eastAsia="Times New Roman"/>
                <w:color w:val="000000"/>
                <w:szCs w:val="22"/>
                <w:lang w:eastAsia="en-GB"/>
              </w:rPr>
            </w:pPr>
            <w:r>
              <w:rPr>
                <w:color w:val="000000"/>
                <w:szCs w:val="22"/>
              </w:rPr>
              <w:t xml:space="preserve">Algorithm  </w:t>
            </w:r>
          </w:p>
        </w:tc>
        <w:tc>
          <w:tcPr>
            <w:tcW w:w="881" w:type="pct"/>
            <w:shd w:val="clear" w:color="auto" w:fill="auto"/>
            <w:noWrap/>
            <w:tcMar>
              <w:left w:w="28" w:type="dxa"/>
              <w:right w:w="28" w:type="dxa"/>
            </w:tcMar>
            <w:vAlign w:val="center"/>
          </w:tcPr>
          <w:p w14:paraId="6DE1CE85" w14:textId="77777777" w:rsidR="00E45A7B" w:rsidRPr="000F0618" w:rsidRDefault="00E45A7B" w:rsidP="00E45A7B">
            <w:pPr>
              <w:jc w:val="center"/>
              <w:rPr>
                <w:rFonts w:eastAsia="Times New Roman"/>
                <w:color w:val="000000"/>
                <w:szCs w:val="22"/>
                <w:lang w:eastAsia="en-GB"/>
              </w:rPr>
            </w:pPr>
            <w:r>
              <w:rPr>
                <w:color w:val="000000"/>
                <w:szCs w:val="22"/>
              </w:rPr>
              <w:t>Marquardt (IRWLS)</w:t>
            </w:r>
          </w:p>
        </w:tc>
        <w:tc>
          <w:tcPr>
            <w:tcW w:w="474" w:type="pct"/>
            <w:shd w:val="clear" w:color="auto" w:fill="auto"/>
            <w:noWrap/>
            <w:tcMar>
              <w:left w:w="28" w:type="dxa"/>
              <w:right w:w="28" w:type="dxa"/>
            </w:tcMar>
            <w:vAlign w:val="center"/>
          </w:tcPr>
          <w:p w14:paraId="0ABCC546"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6E8B2C6"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281F0D14"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A45861E"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836FC2C"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20750492" w14:textId="77777777" w:rsidR="00E45A7B" w:rsidRPr="000F0618" w:rsidRDefault="00E45A7B" w:rsidP="00E45A7B">
            <w:pPr>
              <w:jc w:val="center"/>
              <w:rPr>
                <w:rFonts w:eastAsia="Times New Roman"/>
                <w:color w:val="auto"/>
                <w:szCs w:val="22"/>
                <w:lang w:eastAsia="en-GB"/>
              </w:rPr>
            </w:pPr>
          </w:p>
        </w:tc>
        <w:tc>
          <w:tcPr>
            <w:tcW w:w="478" w:type="pct"/>
            <w:shd w:val="clear" w:color="auto" w:fill="auto"/>
            <w:noWrap/>
            <w:tcMar>
              <w:left w:w="28" w:type="dxa"/>
              <w:right w:w="28" w:type="dxa"/>
            </w:tcMar>
            <w:vAlign w:val="center"/>
          </w:tcPr>
          <w:p w14:paraId="443D0DAF" w14:textId="77777777" w:rsidR="00E45A7B" w:rsidRPr="000F0618" w:rsidRDefault="00E45A7B" w:rsidP="00E45A7B">
            <w:pPr>
              <w:jc w:val="center"/>
              <w:rPr>
                <w:rFonts w:eastAsia="Times New Roman"/>
                <w:color w:val="auto"/>
                <w:szCs w:val="22"/>
                <w:lang w:eastAsia="en-GB"/>
              </w:rPr>
            </w:pPr>
          </w:p>
        </w:tc>
      </w:tr>
      <w:tr w:rsidR="00E45A7B" w:rsidRPr="000F0618" w14:paraId="45CCF118" w14:textId="77777777" w:rsidTr="00EC72B4">
        <w:trPr>
          <w:trHeight w:val="278"/>
        </w:trPr>
        <w:tc>
          <w:tcPr>
            <w:tcW w:w="798" w:type="pct"/>
            <w:shd w:val="clear" w:color="auto" w:fill="auto"/>
            <w:noWrap/>
            <w:tcMar>
              <w:left w:w="28" w:type="dxa"/>
              <w:right w:w="28" w:type="dxa"/>
            </w:tcMar>
            <w:vAlign w:val="center"/>
          </w:tcPr>
          <w:p w14:paraId="20803AF9" w14:textId="77777777" w:rsidR="00E45A7B" w:rsidRPr="000F0618" w:rsidRDefault="00E45A7B" w:rsidP="00E45A7B">
            <w:pPr>
              <w:rPr>
                <w:rFonts w:eastAsia="Times New Roman"/>
                <w:color w:val="000000"/>
                <w:szCs w:val="22"/>
                <w:lang w:eastAsia="en-GB"/>
              </w:rPr>
            </w:pPr>
            <w:r>
              <w:rPr>
                <w:color w:val="000000"/>
                <w:szCs w:val="22"/>
              </w:rPr>
              <w:t xml:space="preserve">Weighting  </w:t>
            </w:r>
          </w:p>
        </w:tc>
        <w:tc>
          <w:tcPr>
            <w:tcW w:w="881" w:type="pct"/>
            <w:shd w:val="clear" w:color="auto" w:fill="auto"/>
            <w:noWrap/>
            <w:tcMar>
              <w:left w:w="28" w:type="dxa"/>
              <w:right w:w="28" w:type="dxa"/>
            </w:tcMar>
            <w:vAlign w:val="center"/>
          </w:tcPr>
          <w:p w14:paraId="72632451" w14:textId="77777777" w:rsidR="00E45A7B" w:rsidRPr="000F0618" w:rsidRDefault="00E45A7B" w:rsidP="00E45A7B">
            <w:pPr>
              <w:jc w:val="center"/>
              <w:rPr>
                <w:rFonts w:eastAsia="Times New Roman"/>
                <w:color w:val="000000"/>
                <w:szCs w:val="22"/>
                <w:lang w:eastAsia="en-GB"/>
              </w:rPr>
            </w:pPr>
            <w:r>
              <w:rPr>
                <w:color w:val="000000"/>
                <w:szCs w:val="22"/>
              </w:rPr>
              <w:t>1/Conc2</w:t>
            </w:r>
          </w:p>
        </w:tc>
        <w:tc>
          <w:tcPr>
            <w:tcW w:w="474" w:type="pct"/>
            <w:shd w:val="clear" w:color="auto" w:fill="auto"/>
            <w:noWrap/>
            <w:tcMar>
              <w:left w:w="28" w:type="dxa"/>
              <w:right w:w="28" w:type="dxa"/>
            </w:tcMar>
            <w:vAlign w:val="center"/>
          </w:tcPr>
          <w:p w14:paraId="60752AAA"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9F2A3B0"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C7E47F1"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39ABA72"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71EF95B5"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F4F28FC" w14:textId="77777777" w:rsidR="00E45A7B" w:rsidRPr="000F0618" w:rsidRDefault="00E45A7B" w:rsidP="00E45A7B">
            <w:pPr>
              <w:jc w:val="center"/>
              <w:rPr>
                <w:rFonts w:eastAsia="Times New Roman"/>
                <w:color w:val="auto"/>
                <w:szCs w:val="22"/>
                <w:lang w:eastAsia="en-GB"/>
              </w:rPr>
            </w:pPr>
          </w:p>
        </w:tc>
        <w:tc>
          <w:tcPr>
            <w:tcW w:w="478" w:type="pct"/>
            <w:shd w:val="clear" w:color="auto" w:fill="auto"/>
            <w:noWrap/>
            <w:tcMar>
              <w:left w:w="28" w:type="dxa"/>
              <w:right w:w="28" w:type="dxa"/>
            </w:tcMar>
            <w:vAlign w:val="center"/>
          </w:tcPr>
          <w:p w14:paraId="6AE3F222" w14:textId="77777777" w:rsidR="00E45A7B" w:rsidRPr="000F0618" w:rsidRDefault="00E45A7B" w:rsidP="00E45A7B">
            <w:pPr>
              <w:jc w:val="center"/>
              <w:rPr>
                <w:rFonts w:eastAsia="Times New Roman"/>
                <w:color w:val="auto"/>
                <w:szCs w:val="22"/>
                <w:lang w:eastAsia="en-GB"/>
              </w:rPr>
            </w:pPr>
          </w:p>
        </w:tc>
      </w:tr>
      <w:tr w:rsidR="00E45A7B" w:rsidRPr="000F0618" w14:paraId="415EEAA2" w14:textId="77777777" w:rsidTr="00EC72B4">
        <w:trPr>
          <w:trHeight w:val="278"/>
        </w:trPr>
        <w:tc>
          <w:tcPr>
            <w:tcW w:w="798" w:type="pct"/>
            <w:shd w:val="clear" w:color="auto" w:fill="auto"/>
            <w:noWrap/>
            <w:tcMar>
              <w:left w:w="28" w:type="dxa"/>
              <w:right w:w="28" w:type="dxa"/>
            </w:tcMar>
            <w:vAlign w:val="center"/>
          </w:tcPr>
          <w:p w14:paraId="624A118A" w14:textId="77777777" w:rsidR="00E45A7B" w:rsidRPr="000F0618" w:rsidRDefault="00E45A7B" w:rsidP="00E45A7B">
            <w:pPr>
              <w:rPr>
                <w:rFonts w:eastAsia="Times New Roman"/>
                <w:color w:val="000000"/>
                <w:szCs w:val="22"/>
                <w:lang w:eastAsia="en-GB"/>
              </w:rPr>
            </w:pPr>
            <w:r>
              <w:rPr>
                <w:color w:val="000000"/>
                <w:szCs w:val="22"/>
              </w:rPr>
              <w:t>Model</w:t>
            </w:r>
          </w:p>
        </w:tc>
        <w:tc>
          <w:tcPr>
            <w:tcW w:w="881" w:type="pct"/>
            <w:shd w:val="clear" w:color="auto" w:fill="auto"/>
            <w:noWrap/>
            <w:tcMar>
              <w:left w:w="28" w:type="dxa"/>
              <w:right w:w="28" w:type="dxa"/>
            </w:tcMar>
            <w:vAlign w:val="center"/>
          </w:tcPr>
          <w:p w14:paraId="4E8FC395" w14:textId="77777777" w:rsidR="00E45A7B" w:rsidRPr="000F0618" w:rsidRDefault="00E45A7B" w:rsidP="00E45A7B">
            <w:pPr>
              <w:jc w:val="center"/>
              <w:rPr>
                <w:rFonts w:eastAsia="Times New Roman"/>
                <w:color w:val="000000"/>
                <w:szCs w:val="22"/>
                <w:lang w:eastAsia="en-GB"/>
              </w:rPr>
            </w:pPr>
            <w:r>
              <w:rPr>
                <w:color w:val="000000"/>
                <w:szCs w:val="22"/>
              </w:rPr>
              <w:t>14</w:t>
            </w:r>
          </w:p>
        </w:tc>
        <w:tc>
          <w:tcPr>
            <w:tcW w:w="474" w:type="pct"/>
            <w:shd w:val="clear" w:color="auto" w:fill="auto"/>
            <w:noWrap/>
            <w:tcMar>
              <w:left w:w="28" w:type="dxa"/>
              <w:right w:w="28" w:type="dxa"/>
            </w:tcMar>
            <w:vAlign w:val="center"/>
          </w:tcPr>
          <w:p w14:paraId="7C4F0CE8"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7FAF220E"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7CBA6400"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59B4A04"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173323B"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B5AAC71" w14:textId="77777777" w:rsidR="00E45A7B" w:rsidRPr="000F0618" w:rsidRDefault="00E45A7B" w:rsidP="00E45A7B">
            <w:pPr>
              <w:jc w:val="center"/>
              <w:rPr>
                <w:rFonts w:eastAsia="Times New Roman"/>
                <w:color w:val="auto"/>
                <w:szCs w:val="22"/>
                <w:lang w:eastAsia="en-GB"/>
              </w:rPr>
            </w:pPr>
          </w:p>
        </w:tc>
        <w:tc>
          <w:tcPr>
            <w:tcW w:w="478" w:type="pct"/>
            <w:shd w:val="clear" w:color="auto" w:fill="auto"/>
            <w:noWrap/>
            <w:tcMar>
              <w:left w:w="28" w:type="dxa"/>
              <w:right w:w="28" w:type="dxa"/>
            </w:tcMar>
            <w:vAlign w:val="center"/>
          </w:tcPr>
          <w:p w14:paraId="20964EEF" w14:textId="77777777" w:rsidR="00E45A7B" w:rsidRPr="000F0618" w:rsidRDefault="00E45A7B" w:rsidP="00E45A7B">
            <w:pPr>
              <w:jc w:val="center"/>
              <w:rPr>
                <w:rFonts w:eastAsia="Times New Roman"/>
                <w:color w:val="auto"/>
                <w:szCs w:val="22"/>
                <w:lang w:eastAsia="en-GB"/>
              </w:rPr>
            </w:pPr>
          </w:p>
        </w:tc>
      </w:tr>
      <w:tr w:rsidR="00E45A7B" w:rsidRPr="000F0618" w14:paraId="139CB272" w14:textId="77777777" w:rsidTr="00EC72B4">
        <w:trPr>
          <w:trHeight w:val="278"/>
        </w:trPr>
        <w:tc>
          <w:tcPr>
            <w:tcW w:w="798" w:type="pct"/>
            <w:shd w:val="clear" w:color="auto" w:fill="auto"/>
            <w:noWrap/>
            <w:tcMar>
              <w:left w:w="28" w:type="dxa"/>
              <w:right w:w="28" w:type="dxa"/>
            </w:tcMar>
            <w:vAlign w:val="center"/>
          </w:tcPr>
          <w:p w14:paraId="715C3173" w14:textId="77777777" w:rsidR="00E45A7B" w:rsidRPr="000F0618" w:rsidRDefault="00E45A7B" w:rsidP="00E45A7B">
            <w:pPr>
              <w:jc w:val="center"/>
              <w:rPr>
                <w:rFonts w:eastAsia="Times New Roman"/>
                <w:color w:val="auto"/>
                <w:szCs w:val="22"/>
                <w:lang w:eastAsia="en-GB"/>
              </w:rPr>
            </w:pPr>
          </w:p>
        </w:tc>
        <w:tc>
          <w:tcPr>
            <w:tcW w:w="881" w:type="pct"/>
            <w:shd w:val="clear" w:color="auto" w:fill="auto"/>
            <w:noWrap/>
            <w:tcMar>
              <w:left w:w="28" w:type="dxa"/>
              <w:right w:w="28" w:type="dxa"/>
            </w:tcMar>
            <w:vAlign w:val="center"/>
          </w:tcPr>
          <w:p w14:paraId="78E1F87E" w14:textId="77777777" w:rsidR="00E45A7B" w:rsidRPr="000F0618" w:rsidRDefault="00E45A7B" w:rsidP="00E45A7B">
            <w:pPr>
              <w:rPr>
                <w:rFonts w:eastAsia="Times New Roman"/>
                <w:color w:val="auto"/>
                <w:szCs w:val="22"/>
                <w:lang w:eastAsia="en-GB"/>
              </w:rPr>
            </w:pPr>
          </w:p>
        </w:tc>
        <w:tc>
          <w:tcPr>
            <w:tcW w:w="474" w:type="pct"/>
            <w:shd w:val="clear" w:color="auto" w:fill="auto"/>
            <w:noWrap/>
            <w:tcMar>
              <w:left w:w="28" w:type="dxa"/>
              <w:right w:w="28" w:type="dxa"/>
            </w:tcMar>
            <w:vAlign w:val="center"/>
          </w:tcPr>
          <w:p w14:paraId="1006F363"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75B3C8F2"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D30DDA9"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26B445AF"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CE20145"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557A4D6" w14:textId="77777777" w:rsidR="00E45A7B" w:rsidRPr="000F0618" w:rsidRDefault="00E45A7B" w:rsidP="00E45A7B">
            <w:pPr>
              <w:jc w:val="center"/>
              <w:rPr>
                <w:rFonts w:eastAsia="Times New Roman"/>
                <w:color w:val="auto"/>
                <w:szCs w:val="22"/>
                <w:lang w:eastAsia="en-GB"/>
              </w:rPr>
            </w:pPr>
          </w:p>
        </w:tc>
        <w:tc>
          <w:tcPr>
            <w:tcW w:w="478" w:type="pct"/>
            <w:shd w:val="clear" w:color="auto" w:fill="auto"/>
            <w:noWrap/>
            <w:tcMar>
              <w:left w:w="28" w:type="dxa"/>
              <w:right w:w="28" w:type="dxa"/>
            </w:tcMar>
            <w:vAlign w:val="center"/>
          </w:tcPr>
          <w:p w14:paraId="7E5B6773" w14:textId="77777777" w:rsidR="00E45A7B" w:rsidRPr="000F0618" w:rsidRDefault="00E45A7B" w:rsidP="00E45A7B">
            <w:pPr>
              <w:jc w:val="center"/>
              <w:rPr>
                <w:rFonts w:eastAsia="Times New Roman"/>
                <w:color w:val="auto"/>
                <w:szCs w:val="22"/>
                <w:lang w:eastAsia="en-GB"/>
              </w:rPr>
            </w:pPr>
          </w:p>
        </w:tc>
      </w:tr>
      <w:tr w:rsidR="00EC72B4" w:rsidRPr="000F0618" w14:paraId="47A0BACA" w14:textId="77777777" w:rsidTr="00EC72B4">
        <w:trPr>
          <w:trHeight w:val="270"/>
        </w:trPr>
        <w:tc>
          <w:tcPr>
            <w:tcW w:w="798" w:type="pct"/>
            <w:shd w:val="clear" w:color="auto" w:fill="auto"/>
            <w:noWrap/>
            <w:tcMar>
              <w:left w:w="28" w:type="dxa"/>
              <w:right w:w="28" w:type="dxa"/>
            </w:tcMar>
            <w:vAlign w:val="center"/>
          </w:tcPr>
          <w:p w14:paraId="7D768911" w14:textId="77777777" w:rsidR="00EC72B4" w:rsidRPr="000F0618" w:rsidRDefault="00EC72B4" w:rsidP="00EC72B4">
            <w:pPr>
              <w:rPr>
                <w:rFonts w:eastAsia="Times New Roman"/>
                <w:b/>
                <w:bCs/>
                <w:color w:val="000000"/>
                <w:szCs w:val="22"/>
                <w:lang w:eastAsia="en-GB"/>
              </w:rPr>
            </w:pPr>
            <w:r>
              <w:rPr>
                <w:b/>
                <w:bCs/>
                <w:color w:val="000000"/>
                <w:szCs w:val="22"/>
              </w:rPr>
              <w:t>Parameter</w:t>
            </w:r>
          </w:p>
        </w:tc>
        <w:tc>
          <w:tcPr>
            <w:tcW w:w="881" w:type="pct"/>
            <w:shd w:val="clear" w:color="auto" w:fill="auto"/>
            <w:noWrap/>
            <w:tcMar>
              <w:left w:w="28" w:type="dxa"/>
              <w:right w:w="28" w:type="dxa"/>
            </w:tcMar>
            <w:vAlign w:val="center"/>
          </w:tcPr>
          <w:p w14:paraId="47754038" w14:textId="21B08B60" w:rsidR="00EC72B4" w:rsidRPr="000F0618" w:rsidRDefault="00EC72B4" w:rsidP="00EC72B4">
            <w:pPr>
              <w:jc w:val="center"/>
              <w:rPr>
                <w:rFonts w:eastAsia="Times New Roman"/>
                <w:b/>
                <w:bCs/>
                <w:color w:val="000000"/>
                <w:szCs w:val="22"/>
                <w:lang w:eastAsia="en-GB"/>
              </w:rPr>
            </w:pPr>
            <w:r>
              <w:rPr>
                <w:color w:val="000000"/>
              </w:rPr>
              <w:t>Pars  V</w:t>
            </w:r>
            <w:r>
              <w:rPr>
                <w:color w:val="000000"/>
                <w:vertAlign w:val="subscript"/>
              </w:rPr>
              <w:t>iv</w:t>
            </w:r>
          </w:p>
        </w:tc>
        <w:tc>
          <w:tcPr>
            <w:tcW w:w="474" w:type="pct"/>
            <w:shd w:val="clear" w:color="auto" w:fill="auto"/>
            <w:noWrap/>
            <w:tcMar>
              <w:left w:w="28" w:type="dxa"/>
              <w:right w:w="28" w:type="dxa"/>
            </w:tcMar>
            <w:vAlign w:val="center"/>
          </w:tcPr>
          <w:p w14:paraId="782D85AC" w14:textId="78CA8B5B" w:rsidR="00EC72B4" w:rsidRPr="000F0618" w:rsidRDefault="00EC72B4" w:rsidP="00EC72B4">
            <w:pPr>
              <w:jc w:val="center"/>
              <w:rPr>
                <w:rFonts w:eastAsia="Times New Roman"/>
                <w:b/>
                <w:bCs/>
                <w:color w:val="000000"/>
                <w:szCs w:val="22"/>
                <w:lang w:eastAsia="en-GB"/>
              </w:rPr>
            </w:pPr>
            <w:r>
              <w:rPr>
                <w:color w:val="000000"/>
              </w:rPr>
              <w:t xml:space="preserve"> k</w:t>
            </w:r>
            <w:r>
              <w:rPr>
                <w:color w:val="000000"/>
                <w:vertAlign w:val="subscript"/>
              </w:rPr>
              <w:t>10</w:t>
            </w:r>
          </w:p>
        </w:tc>
        <w:tc>
          <w:tcPr>
            <w:tcW w:w="474" w:type="pct"/>
            <w:shd w:val="clear" w:color="auto" w:fill="auto"/>
            <w:noWrap/>
            <w:tcMar>
              <w:left w:w="28" w:type="dxa"/>
              <w:right w:w="28" w:type="dxa"/>
            </w:tcMar>
            <w:vAlign w:val="center"/>
          </w:tcPr>
          <w:p w14:paraId="056E15D1" w14:textId="77777777" w:rsidR="00EC72B4" w:rsidRPr="000F0618" w:rsidRDefault="00EC72B4" w:rsidP="00EC72B4">
            <w:pPr>
              <w:jc w:val="center"/>
              <w:rPr>
                <w:rFonts w:eastAsia="Times New Roman"/>
                <w:b/>
                <w:bCs/>
                <w:color w:val="000000"/>
                <w:szCs w:val="22"/>
                <w:lang w:eastAsia="en-GB"/>
              </w:rPr>
            </w:pPr>
            <w:r>
              <w:rPr>
                <w:b/>
                <w:bCs/>
                <w:color w:val="000000"/>
                <w:szCs w:val="22"/>
              </w:rPr>
              <w:t>Akaike</w:t>
            </w:r>
          </w:p>
        </w:tc>
        <w:tc>
          <w:tcPr>
            <w:tcW w:w="474" w:type="pct"/>
            <w:shd w:val="clear" w:color="auto" w:fill="auto"/>
            <w:noWrap/>
            <w:tcMar>
              <w:left w:w="28" w:type="dxa"/>
              <w:right w:w="28" w:type="dxa"/>
            </w:tcMar>
            <w:vAlign w:val="center"/>
          </w:tcPr>
          <w:p w14:paraId="6B47AFFD" w14:textId="77777777" w:rsidR="00EC72B4" w:rsidRPr="000F0618" w:rsidRDefault="00EC72B4" w:rsidP="00EC72B4">
            <w:pPr>
              <w:jc w:val="center"/>
              <w:rPr>
                <w:rFonts w:eastAsia="Times New Roman"/>
                <w:b/>
                <w:bCs/>
                <w:color w:val="000000"/>
                <w:szCs w:val="22"/>
                <w:lang w:eastAsia="en-GB"/>
              </w:rPr>
            </w:pPr>
            <w:r>
              <w:rPr>
                <w:b/>
                <w:bCs/>
                <w:color w:val="000000"/>
                <w:szCs w:val="22"/>
              </w:rPr>
              <w:t>Sos</w:t>
            </w:r>
          </w:p>
        </w:tc>
        <w:tc>
          <w:tcPr>
            <w:tcW w:w="474" w:type="pct"/>
            <w:shd w:val="clear" w:color="auto" w:fill="auto"/>
            <w:noWrap/>
            <w:tcMar>
              <w:left w:w="28" w:type="dxa"/>
              <w:right w:w="28" w:type="dxa"/>
            </w:tcMar>
            <w:vAlign w:val="center"/>
          </w:tcPr>
          <w:p w14:paraId="38377E89" w14:textId="77777777" w:rsidR="00EC72B4" w:rsidRPr="000F0618" w:rsidRDefault="00EC72B4" w:rsidP="00EC72B4">
            <w:pPr>
              <w:jc w:val="center"/>
              <w:rPr>
                <w:rFonts w:eastAsia="Times New Roman"/>
                <w:b/>
                <w:bCs/>
                <w:color w:val="000000"/>
                <w:szCs w:val="22"/>
                <w:lang w:eastAsia="en-GB"/>
              </w:rPr>
            </w:pPr>
          </w:p>
        </w:tc>
        <w:tc>
          <w:tcPr>
            <w:tcW w:w="474" w:type="pct"/>
            <w:shd w:val="clear" w:color="auto" w:fill="auto"/>
            <w:noWrap/>
            <w:tcMar>
              <w:left w:w="28" w:type="dxa"/>
              <w:right w:w="28" w:type="dxa"/>
            </w:tcMar>
            <w:vAlign w:val="center"/>
          </w:tcPr>
          <w:p w14:paraId="43FE30E6" w14:textId="77777777" w:rsidR="00EC72B4" w:rsidRPr="000F0618" w:rsidRDefault="00EC72B4" w:rsidP="00EC72B4">
            <w:pPr>
              <w:jc w:val="center"/>
              <w:rPr>
                <w:rFonts w:eastAsia="Times New Roman"/>
                <w:b/>
                <w:bCs/>
                <w:color w:val="000000"/>
                <w:szCs w:val="22"/>
                <w:lang w:eastAsia="en-GB"/>
              </w:rPr>
            </w:pPr>
          </w:p>
        </w:tc>
        <w:tc>
          <w:tcPr>
            <w:tcW w:w="474" w:type="pct"/>
            <w:shd w:val="clear" w:color="auto" w:fill="auto"/>
            <w:noWrap/>
            <w:tcMar>
              <w:left w:w="28" w:type="dxa"/>
              <w:right w:w="28" w:type="dxa"/>
            </w:tcMar>
            <w:vAlign w:val="center"/>
          </w:tcPr>
          <w:p w14:paraId="09A6CD50" w14:textId="77777777" w:rsidR="00EC72B4" w:rsidRPr="000F0618" w:rsidRDefault="00EC72B4" w:rsidP="00EC72B4">
            <w:pPr>
              <w:jc w:val="center"/>
              <w:rPr>
                <w:rFonts w:eastAsia="Times New Roman"/>
                <w:b/>
                <w:bCs/>
                <w:color w:val="000000"/>
                <w:szCs w:val="22"/>
                <w:lang w:eastAsia="en-GB"/>
              </w:rPr>
            </w:pPr>
          </w:p>
        </w:tc>
        <w:tc>
          <w:tcPr>
            <w:tcW w:w="478" w:type="pct"/>
            <w:shd w:val="clear" w:color="auto" w:fill="auto"/>
            <w:noWrap/>
            <w:tcMar>
              <w:left w:w="28" w:type="dxa"/>
              <w:right w:w="28" w:type="dxa"/>
            </w:tcMar>
            <w:vAlign w:val="center"/>
          </w:tcPr>
          <w:p w14:paraId="5F1F1CCD" w14:textId="77777777" w:rsidR="00EC72B4" w:rsidRPr="000F0618" w:rsidRDefault="00EC72B4" w:rsidP="00EC72B4">
            <w:pPr>
              <w:jc w:val="center"/>
              <w:rPr>
                <w:rFonts w:eastAsia="Times New Roman"/>
                <w:b/>
                <w:bCs/>
                <w:color w:val="000000"/>
                <w:szCs w:val="22"/>
                <w:lang w:eastAsia="en-GB"/>
              </w:rPr>
            </w:pPr>
          </w:p>
        </w:tc>
      </w:tr>
      <w:tr w:rsidR="00E45A7B" w:rsidRPr="000F0618" w14:paraId="61518B6E" w14:textId="77777777" w:rsidTr="00EC72B4">
        <w:trPr>
          <w:trHeight w:val="278"/>
        </w:trPr>
        <w:tc>
          <w:tcPr>
            <w:tcW w:w="798" w:type="pct"/>
            <w:shd w:val="clear" w:color="auto" w:fill="auto"/>
            <w:noWrap/>
            <w:tcMar>
              <w:left w:w="28" w:type="dxa"/>
              <w:right w:w="28" w:type="dxa"/>
            </w:tcMar>
            <w:vAlign w:val="center"/>
          </w:tcPr>
          <w:p w14:paraId="7C2ABACF" w14:textId="77777777" w:rsidR="00E45A7B" w:rsidRPr="000F0618" w:rsidRDefault="00E45A7B" w:rsidP="00E45A7B">
            <w:pPr>
              <w:rPr>
                <w:rFonts w:eastAsia="Times New Roman"/>
                <w:color w:val="000000"/>
                <w:szCs w:val="22"/>
                <w:lang w:eastAsia="en-GB"/>
              </w:rPr>
            </w:pPr>
            <w:r>
              <w:rPr>
                <w:color w:val="000000"/>
                <w:szCs w:val="22"/>
              </w:rPr>
              <w:t>Subj.1</w:t>
            </w:r>
          </w:p>
        </w:tc>
        <w:tc>
          <w:tcPr>
            <w:tcW w:w="881" w:type="pct"/>
            <w:shd w:val="clear" w:color="auto" w:fill="auto"/>
            <w:noWrap/>
            <w:tcMar>
              <w:left w:w="28" w:type="dxa"/>
              <w:right w:w="28" w:type="dxa"/>
            </w:tcMar>
            <w:vAlign w:val="center"/>
          </w:tcPr>
          <w:p w14:paraId="0E4D98D4" w14:textId="77777777" w:rsidR="00E45A7B" w:rsidRPr="000F0618" w:rsidRDefault="00E45A7B" w:rsidP="00E45A7B">
            <w:pPr>
              <w:jc w:val="center"/>
              <w:rPr>
                <w:rFonts w:eastAsia="Times New Roman"/>
                <w:color w:val="000000"/>
                <w:szCs w:val="22"/>
                <w:lang w:eastAsia="en-GB"/>
              </w:rPr>
            </w:pPr>
            <w:r>
              <w:rPr>
                <w:color w:val="000000"/>
                <w:szCs w:val="22"/>
              </w:rPr>
              <w:t>99.23910</w:t>
            </w:r>
          </w:p>
        </w:tc>
        <w:tc>
          <w:tcPr>
            <w:tcW w:w="474" w:type="pct"/>
            <w:shd w:val="clear" w:color="auto" w:fill="auto"/>
            <w:noWrap/>
            <w:tcMar>
              <w:left w:w="28" w:type="dxa"/>
              <w:right w:w="28" w:type="dxa"/>
            </w:tcMar>
            <w:vAlign w:val="center"/>
          </w:tcPr>
          <w:p w14:paraId="51ECB9C8" w14:textId="77777777" w:rsidR="00E45A7B" w:rsidRPr="000F0618" w:rsidRDefault="00E45A7B" w:rsidP="00E45A7B">
            <w:pPr>
              <w:jc w:val="center"/>
              <w:rPr>
                <w:rFonts w:eastAsia="Times New Roman"/>
                <w:color w:val="000000"/>
                <w:szCs w:val="22"/>
                <w:lang w:eastAsia="en-GB"/>
              </w:rPr>
            </w:pPr>
            <w:r>
              <w:rPr>
                <w:color w:val="000000"/>
                <w:szCs w:val="22"/>
              </w:rPr>
              <w:t>0.04996</w:t>
            </w:r>
          </w:p>
        </w:tc>
        <w:tc>
          <w:tcPr>
            <w:tcW w:w="474" w:type="pct"/>
            <w:shd w:val="clear" w:color="auto" w:fill="auto"/>
            <w:noWrap/>
            <w:tcMar>
              <w:left w:w="28" w:type="dxa"/>
              <w:right w:w="28" w:type="dxa"/>
            </w:tcMar>
            <w:vAlign w:val="center"/>
          </w:tcPr>
          <w:p w14:paraId="01A0136A" w14:textId="77777777" w:rsidR="00E45A7B" w:rsidRPr="000F0618" w:rsidRDefault="00E45A7B" w:rsidP="00E45A7B">
            <w:pPr>
              <w:jc w:val="center"/>
              <w:rPr>
                <w:rFonts w:eastAsia="Times New Roman"/>
                <w:color w:val="000000"/>
                <w:szCs w:val="22"/>
                <w:lang w:eastAsia="en-GB"/>
              </w:rPr>
            </w:pPr>
            <w:r>
              <w:rPr>
                <w:color w:val="000000"/>
                <w:szCs w:val="22"/>
              </w:rPr>
              <w:t>-75.23095</w:t>
            </w:r>
          </w:p>
        </w:tc>
        <w:tc>
          <w:tcPr>
            <w:tcW w:w="474" w:type="pct"/>
            <w:shd w:val="clear" w:color="auto" w:fill="auto"/>
            <w:noWrap/>
            <w:tcMar>
              <w:left w:w="28" w:type="dxa"/>
              <w:right w:w="28" w:type="dxa"/>
            </w:tcMar>
            <w:vAlign w:val="center"/>
          </w:tcPr>
          <w:p w14:paraId="7515703E" w14:textId="77777777" w:rsidR="00E45A7B" w:rsidRPr="000F0618" w:rsidRDefault="00E45A7B" w:rsidP="00E45A7B">
            <w:pPr>
              <w:jc w:val="center"/>
              <w:rPr>
                <w:rFonts w:eastAsia="Times New Roman"/>
                <w:color w:val="000000"/>
                <w:szCs w:val="22"/>
                <w:lang w:eastAsia="en-GB"/>
              </w:rPr>
            </w:pPr>
            <w:r>
              <w:rPr>
                <w:color w:val="000000"/>
                <w:szCs w:val="22"/>
              </w:rPr>
              <w:t>0.01226</w:t>
            </w:r>
          </w:p>
        </w:tc>
        <w:tc>
          <w:tcPr>
            <w:tcW w:w="474" w:type="pct"/>
            <w:shd w:val="clear" w:color="auto" w:fill="auto"/>
            <w:noWrap/>
            <w:tcMar>
              <w:left w:w="28" w:type="dxa"/>
              <w:right w:w="28" w:type="dxa"/>
            </w:tcMar>
            <w:vAlign w:val="center"/>
          </w:tcPr>
          <w:p w14:paraId="527FF734"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23B74DD"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DFEF624" w14:textId="77777777" w:rsidR="00E45A7B" w:rsidRPr="000F0618" w:rsidRDefault="00E45A7B" w:rsidP="00E45A7B">
            <w:pPr>
              <w:jc w:val="center"/>
              <w:rPr>
                <w:rFonts w:eastAsia="Times New Roman"/>
                <w:color w:val="000000"/>
                <w:szCs w:val="22"/>
                <w:lang w:eastAsia="en-GB"/>
              </w:rPr>
            </w:pPr>
          </w:p>
        </w:tc>
        <w:tc>
          <w:tcPr>
            <w:tcW w:w="478" w:type="pct"/>
            <w:shd w:val="clear" w:color="auto" w:fill="auto"/>
            <w:noWrap/>
            <w:tcMar>
              <w:left w:w="28" w:type="dxa"/>
              <w:right w:w="28" w:type="dxa"/>
            </w:tcMar>
            <w:vAlign w:val="center"/>
          </w:tcPr>
          <w:p w14:paraId="09356ADE" w14:textId="77777777" w:rsidR="00E45A7B" w:rsidRPr="000F0618" w:rsidRDefault="00E45A7B" w:rsidP="00E45A7B">
            <w:pPr>
              <w:jc w:val="center"/>
              <w:rPr>
                <w:rFonts w:eastAsia="Times New Roman"/>
                <w:color w:val="000000"/>
                <w:szCs w:val="22"/>
                <w:lang w:eastAsia="en-GB"/>
              </w:rPr>
            </w:pPr>
          </w:p>
        </w:tc>
      </w:tr>
      <w:tr w:rsidR="00E45A7B" w:rsidRPr="000F0618" w14:paraId="60501261" w14:textId="77777777" w:rsidTr="00EC72B4">
        <w:trPr>
          <w:trHeight w:val="278"/>
        </w:trPr>
        <w:tc>
          <w:tcPr>
            <w:tcW w:w="798" w:type="pct"/>
            <w:shd w:val="clear" w:color="auto" w:fill="auto"/>
            <w:noWrap/>
            <w:tcMar>
              <w:left w:w="28" w:type="dxa"/>
              <w:right w:w="28" w:type="dxa"/>
            </w:tcMar>
            <w:vAlign w:val="center"/>
          </w:tcPr>
          <w:p w14:paraId="105EF16D" w14:textId="77777777" w:rsidR="00E45A7B" w:rsidRPr="000F0618" w:rsidRDefault="00E45A7B" w:rsidP="00E45A7B">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25609CBE" w14:textId="77777777" w:rsidR="00E45A7B" w:rsidRPr="000F0618" w:rsidRDefault="00E45A7B" w:rsidP="00E45A7B">
            <w:pPr>
              <w:jc w:val="center"/>
              <w:rPr>
                <w:rFonts w:eastAsia="Times New Roman"/>
                <w:color w:val="000000"/>
                <w:szCs w:val="22"/>
                <w:lang w:eastAsia="en-GB"/>
              </w:rPr>
            </w:pPr>
            <w:r>
              <w:rPr>
                <w:color w:val="000000"/>
                <w:szCs w:val="22"/>
              </w:rPr>
              <w:t>0.82</w:t>
            </w:r>
          </w:p>
        </w:tc>
        <w:tc>
          <w:tcPr>
            <w:tcW w:w="474" w:type="pct"/>
            <w:shd w:val="clear" w:color="auto" w:fill="auto"/>
            <w:noWrap/>
            <w:tcMar>
              <w:left w:w="28" w:type="dxa"/>
              <w:right w:w="28" w:type="dxa"/>
            </w:tcMar>
            <w:vAlign w:val="center"/>
          </w:tcPr>
          <w:p w14:paraId="0669FD11" w14:textId="77777777" w:rsidR="00E45A7B" w:rsidRPr="000F0618" w:rsidRDefault="00E45A7B" w:rsidP="00E45A7B">
            <w:pPr>
              <w:jc w:val="center"/>
              <w:rPr>
                <w:rFonts w:eastAsia="Times New Roman"/>
                <w:color w:val="000000"/>
                <w:szCs w:val="22"/>
                <w:lang w:eastAsia="en-GB"/>
              </w:rPr>
            </w:pPr>
            <w:r>
              <w:rPr>
                <w:color w:val="000000"/>
                <w:szCs w:val="22"/>
              </w:rPr>
              <w:t>0.60</w:t>
            </w:r>
          </w:p>
        </w:tc>
        <w:tc>
          <w:tcPr>
            <w:tcW w:w="474" w:type="pct"/>
            <w:shd w:val="clear" w:color="auto" w:fill="auto"/>
            <w:noWrap/>
            <w:tcMar>
              <w:left w:w="28" w:type="dxa"/>
              <w:right w:w="28" w:type="dxa"/>
            </w:tcMar>
            <w:vAlign w:val="center"/>
          </w:tcPr>
          <w:p w14:paraId="2B1E3910"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17FE405"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25B590C"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5741B44"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246EDD9" w14:textId="77777777" w:rsidR="00E45A7B" w:rsidRPr="000F0618" w:rsidRDefault="00E45A7B" w:rsidP="00E45A7B">
            <w:pPr>
              <w:jc w:val="center"/>
              <w:rPr>
                <w:rFonts w:eastAsia="Times New Roman"/>
                <w:color w:val="000000"/>
                <w:szCs w:val="22"/>
                <w:lang w:eastAsia="en-GB"/>
              </w:rPr>
            </w:pPr>
          </w:p>
        </w:tc>
        <w:tc>
          <w:tcPr>
            <w:tcW w:w="478" w:type="pct"/>
            <w:shd w:val="clear" w:color="auto" w:fill="auto"/>
            <w:noWrap/>
            <w:tcMar>
              <w:left w:w="28" w:type="dxa"/>
              <w:right w:w="28" w:type="dxa"/>
            </w:tcMar>
            <w:vAlign w:val="center"/>
          </w:tcPr>
          <w:p w14:paraId="661F781E" w14:textId="77777777" w:rsidR="00E45A7B" w:rsidRPr="000F0618" w:rsidRDefault="00E45A7B" w:rsidP="00E45A7B">
            <w:pPr>
              <w:jc w:val="center"/>
              <w:rPr>
                <w:rFonts w:eastAsia="Times New Roman"/>
                <w:color w:val="auto"/>
                <w:szCs w:val="22"/>
                <w:lang w:eastAsia="en-GB"/>
              </w:rPr>
            </w:pPr>
          </w:p>
        </w:tc>
      </w:tr>
      <w:tr w:rsidR="00E45A7B" w:rsidRPr="000F0618" w14:paraId="2156E4F6" w14:textId="77777777" w:rsidTr="00EC72B4">
        <w:trPr>
          <w:trHeight w:val="278"/>
        </w:trPr>
        <w:tc>
          <w:tcPr>
            <w:tcW w:w="798" w:type="pct"/>
            <w:shd w:val="clear" w:color="auto" w:fill="auto"/>
            <w:noWrap/>
            <w:tcMar>
              <w:left w:w="28" w:type="dxa"/>
              <w:right w:w="28" w:type="dxa"/>
            </w:tcMar>
            <w:vAlign w:val="center"/>
          </w:tcPr>
          <w:p w14:paraId="7ADDFA43" w14:textId="77777777" w:rsidR="00E45A7B" w:rsidRPr="000F0618" w:rsidRDefault="00E45A7B" w:rsidP="00E45A7B">
            <w:pPr>
              <w:rPr>
                <w:rFonts w:eastAsia="Times New Roman"/>
                <w:color w:val="000000"/>
                <w:szCs w:val="22"/>
                <w:lang w:eastAsia="en-GB"/>
              </w:rPr>
            </w:pPr>
            <w:r>
              <w:rPr>
                <w:color w:val="000000"/>
                <w:szCs w:val="22"/>
              </w:rPr>
              <w:t>Subj.2</w:t>
            </w:r>
          </w:p>
        </w:tc>
        <w:tc>
          <w:tcPr>
            <w:tcW w:w="881" w:type="pct"/>
            <w:shd w:val="clear" w:color="auto" w:fill="auto"/>
            <w:noWrap/>
            <w:tcMar>
              <w:left w:w="28" w:type="dxa"/>
              <w:right w:w="28" w:type="dxa"/>
            </w:tcMar>
            <w:vAlign w:val="center"/>
          </w:tcPr>
          <w:p w14:paraId="30D6D32D" w14:textId="77777777" w:rsidR="00E45A7B" w:rsidRPr="000F0618" w:rsidRDefault="00E45A7B" w:rsidP="00E45A7B">
            <w:pPr>
              <w:jc w:val="center"/>
              <w:rPr>
                <w:rFonts w:eastAsia="Times New Roman"/>
                <w:color w:val="000000"/>
                <w:szCs w:val="22"/>
                <w:lang w:eastAsia="en-GB"/>
              </w:rPr>
            </w:pPr>
            <w:r>
              <w:rPr>
                <w:color w:val="000000"/>
                <w:szCs w:val="22"/>
              </w:rPr>
              <w:t>99.23869</w:t>
            </w:r>
          </w:p>
        </w:tc>
        <w:tc>
          <w:tcPr>
            <w:tcW w:w="474" w:type="pct"/>
            <w:shd w:val="clear" w:color="auto" w:fill="auto"/>
            <w:noWrap/>
            <w:tcMar>
              <w:left w:w="28" w:type="dxa"/>
              <w:right w:w="28" w:type="dxa"/>
            </w:tcMar>
            <w:vAlign w:val="center"/>
          </w:tcPr>
          <w:p w14:paraId="3C70427C" w14:textId="77777777" w:rsidR="00E45A7B" w:rsidRPr="000F0618" w:rsidRDefault="00E45A7B" w:rsidP="00E45A7B">
            <w:pPr>
              <w:jc w:val="center"/>
              <w:rPr>
                <w:rFonts w:eastAsia="Times New Roman"/>
                <w:color w:val="000000"/>
                <w:szCs w:val="22"/>
                <w:lang w:eastAsia="en-GB"/>
              </w:rPr>
            </w:pPr>
            <w:r>
              <w:rPr>
                <w:color w:val="000000"/>
                <w:szCs w:val="22"/>
              </w:rPr>
              <w:t>0.05005</w:t>
            </w:r>
          </w:p>
        </w:tc>
        <w:tc>
          <w:tcPr>
            <w:tcW w:w="474" w:type="pct"/>
            <w:shd w:val="clear" w:color="auto" w:fill="auto"/>
            <w:noWrap/>
            <w:tcMar>
              <w:left w:w="28" w:type="dxa"/>
              <w:right w:w="28" w:type="dxa"/>
            </w:tcMar>
            <w:vAlign w:val="center"/>
          </w:tcPr>
          <w:p w14:paraId="39B3606B" w14:textId="77777777" w:rsidR="00E45A7B" w:rsidRPr="000F0618" w:rsidRDefault="00E45A7B" w:rsidP="00E45A7B">
            <w:pPr>
              <w:jc w:val="center"/>
              <w:rPr>
                <w:rFonts w:eastAsia="Times New Roman"/>
                <w:color w:val="000000"/>
                <w:szCs w:val="22"/>
                <w:lang w:eastAsia="en-GB"/>
              </w:rPr>
            </w:pPr>
            <w:r>
              <w:rPr>
                <w:color w:val="000000"/>
                <w:szCs w:val="22"/>
              </w:rPr>
              <w:t>-69.17595</w:t>
            </w:r>
          </w:p>
        </w:tc>
        <w:tc>
          <w:tcPr>
            <w:tcW w:w="474" w:type="pct"/>
            <w:shd w:val="clear" w:color="auto" w:fill="auto"/>
            <w:noWrap/>
            <w:tcMar>
              <w:left w:w="28" w:type="dxa"/>
              <w:right w:w="28" w:type="dxa"/>
            </w:tcMar>
            <w:vAlign w:val="center"/>
          </w:tcPr>
          <w:p w14:paraId="3186CCC0" w14:textId="77777777" w:rsidR="00E45A7B" w:rsidRPr="000F0618" w:rsidRDefault="00E45A7B" w:rsidP="00E45A7B">
            <w:pPr>
              <w:jc w:val="center"/>
              <w:rPr>
                <w:rFonts w:eastAsia="Times New Roman"/>
                <w:color w:val="000000"/>
                <w:szCs w:val="22"/>
                <w:lang w:eastAsia="en-GB"/>
              </w:rPr>
            </w:pPr>
            <w:r>
              <w:rPr>
                <w:color w:val="000000"/>
                <w:szCs w:val="22"/>
              </w:rPr>
              <w:t>0.01716</w:t>
            </w:r>
          </w:p>
        </w:tc>
        <w:tc>
          <w:tcPr>
            <w:tcW w:w="474" w:type="pct"/>
            <w:shd w:val="clear" w:color="auto" w:fill="auto"/>
            <w:noWrap/>
            <w:tcMar>
              <w:left w:w="28" w:type="dxa"/>
              <w:right w:w="28" w:type="dxa"/>
            </w:tcMar>
            <w:vAlign w:val="center"/>
          </w:tcPr>
          <w:p w14:paraId="1B69C076"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309391F"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3E13453" w14:textId="77777777" w:rsidR="00E45A7B" w:rsidRPr="000F0618" w:rsidRDefault="00E45A7B" w:rsidP="00E45A7B">
            <w:pPr>
              <w:jc w:val="center"/>
              <w:rPr>
                <w:rFonts w:eastAsia="Times New Roman"/>
                <w:color w:val="000000"/>
                <w:szCs w:val="22"/>
                <w:lang w:eastAsia="en-GB"/>
              </w:rPr>
            </w:pPr>
          </w:p>
        </w:tc>
        <w:tc>
          <w:tcPr>
            <w:tcW w:w="478" w:type="pct"/>
            <w:shd w:val="clear" w:color="auto" w:fill="auto"/>
            <w:noWrap/>
            <w:tcMar>
              <w:left w:w="28" w:type="dxa"/>
              <w:right w:w="28" w:type="dxa"/>
            </w:tcMar>
            <w:vAlign w:val="center"/>
          </w:tcPr>
          <w:p w14:paraId="01A13ABC" w14:textId="77777777" w:rsidR="00E45A7B" w:rsidRPr="000F0618" w:rsidRDefault="00E45A7B" w:rsidP="00E45A7B">
            <w:pPr>
              <w:jc w:val="center"/>
              <w:rPr>
                <w:rFonts w:eastAsia="Times New Roman"/>
                <w:color w:val="000000"/>
                <w:szCs w:val="22"/>
                <w:lang w:eastAsia="en-GB"/>
              </w:rPr>
            </w:pPr>
          </w:p>
        </w:tc>
      </w:tr>
      <w:tr w:rsidR="00E45A7B" w:rsidRPr="000F0618" w14:paraId="409386EF" w14:textId="77777777" w:rsidTr="00EC72B4">
        <w:trPr>
          <w:trHeight w:val="278"/>
        </w:trPr>
        <w:tc>
          <w:tcPr>
            <w:tcW w:w="798" w:type="pct"/>
            <w:shd w:val="clear" w:color="auto" w:fill="auto"/>
            <w:noWrap/>
            <w:tcMar>
              <w:left w:w="28" w:type="dxa"/>
              <w:right w:w="28" w:type="dxa"/>
            </w:tcMar>
            <w:vAlign w:val="center"/>
          </w:tcPr>
          <w:p w14:paraId="1D9A80B8" w14:textId="77777777" w:rsidR="00E45A7B" w:rsidRPr="000F0618" w:rsidRDefault="00E45A7B" w:rsidP="00E45A7B">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4B48DF88" w14:textId="77777777" w:rsidR="00E45A7B" w:rsidRPr="000F0618" w:rsidRDefault="00E45A7B" w:rsidP="00E45A7B">
            <w:pPr>
              <w:jc w:val="center"/>
              <w:rPr>
                <w:rFonts w:eastAsia="Times New Roman"/>
                <w:color w:val="000000"/>
                <w:szCs w:val="22"/>
                <w:lang w:eastAsia="en-GB"/>
              </w:rPr>
            </w:pPr>
            <w:r>
              <w:rPr>
                <w:color w:val="000000"/>
                <w:szCs w:val="22"/>
              </w:rPr>
              <w:t>0.97</w:t>
            </w:r>
          </w:p>
        </w:tc>
        <w:tc>
          <w:tcPr>
            <w:tcW w:w="474" w:type="pct"/>
            <w:shd w:val="clear" w:color="auto" w:fill="auto"/>
            <w:noWrap/>
            <w:tcMar>
              <w:left w:w="28" w:type="dxa"/>
              <w:right w:w="28" w:type="dxa"/>
            </w:tcMar>
            <w:vAlign w:val="center"/>
          </w:tcPr>
          <w:p w14:paraId="45B44DF1" w14:textId="77777777" w:rsidR="00E45A7B" w:rsidRPr="000F0618" w:rsidRDefault="00E45A7B" w:rsidP="00E45A7B">
            <w:pPr>
              <w:jc w:val="center"/>
              <w:rPr>
                <w:rFonts w:eastAsia="Times New Roman"/>
                <w:color w:val="000000"/>
                <w:szCs w:val="22"/>
                <w:lang w:eastAsia="en-GB"/>
              </w:rPr>
            </w:pPr>
            <w:r>
              <w:rPr>
                <w:color w:val="000000"/>
                <w:szCs w:val="22"/>
              </w:rPr>
              <w:t>0.71</w:t>
            </w:r>
          </w:p>
        </w:tc>
        <w:tc>
          <w:tcPr>
            <w:tcW w:w="474" w:type="pct"/>
            <w:shd w:val="clear" w:color="auto" w:fill="auto"/>
            <w:noWrap/>
            <w:tcMar>
              <w:left w:w="28" w:type="dxa"/>
              <w:right w:w="28" w:type="dxa"/>
            </w:tcMar>
            <w:vAlign w:val="center"/>
          </w:tcPr>
          <w:p w14:paraId="311EFD81"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CF0075F"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F578241"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B2CE10A"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3C205FD" w14:textId="77777777" w:rsidR="00E45A7B" w:rsidRPr="000F0618" w:rsidRDefault="00E45A7B" w:rsidP="00E45A7B">
            <w:pPr>
              <w:jc w:val="center"/>
              <w:rPr>
                <w:rFonts w:eastAsia="Times New Roman"/>
                <w:color w:val="000000"/>
                <w:szCs w:val="22"/>
                <w:lang w:eastAsia="en-GB"/>
              </w:rPr>
            </w:pPr>
          </w:p>
        </w:tc>
        <w:tc>
          <w:tcPr>
            <w:tcW w:w="478" w:type="pct"/>
            <w:shd w:val="clear" w:color="auto" w:fill="auto"/>
            <w:noWrap/>
            <w:tcMar>
              <w:left w:w="28" w:type="dxa"/>
              <w:right w:w="28" w:type="dxa"/>
            </w:tcMar>
            <w:vAlign w:val="center"/>
          </w:tcPr>
          <w:p w14:paraId="556C8E14" w14:textId="77777777" w:rsidR="00E45A7B" w:rsidRPr="000F0618" w:rsidRDefault="00E45A7B" w:rsidP="00E45A7B">
            <w:pPr>
              <w:jc w:val="center"/>
              <w:rPr>
                <w:rFonts w:eastAsia="Times New Roman"/>
                <w:color w:val="auto"/>
                <w:szCs w:val="22"/>
                <w:lang w:eastAsia="en-GB"/>
              </w:rPr>
            </w:pPr>
          </w:p>
        </w:tc>
      </w:tr>
      <w:tr w:rsidR="00E45A7B" w:rsidRPr="000F0618" w14:paraId="0D72BACA" w14:textId="77777777" w:rsidTr="00EC72B4">
        <w:trPr>
          <w:trHeight w:val="278"/>
        </w:trPr>
        <w:tc>
          <w:tcPr>
            <w:tcW w:w="798" w:type="pct"/>
            <w:shd w:val="clear" w:color="auto" w:fill="auto"/>
            <w:noWrap/>
            <w:tcMar>
              <w:left w:w="28" w:type="dxa"/>
              <w:right w:w="28" w:type="dxa"/>
            </w:tcMar>
            <w:vAlign w:val="center"/>
          </w:tcPr>
          <w:p w14:paraId="76AC475A" w14:textId="77777777" w:rsidR="00E45A7B" w:rsidRPr="000F0618" w:rsidRDefault="00E45A7B" w:rsidP="00E45A7B">
            <w:pPr>
              <w:rPr>
                <w:rFonts w:eastAsia="Times New Roman"/>
                <w:color w:val="000000"/>
                <w:szCs w:val="22"/>
                <w:lang w:eastAsia="en-GB"/>
              </w:rPr>
            </w:pPr>
            <w:r>
              <w:rPr>
                <w:color w:val="000000"/>
                <w:szCs w:val="22"/>
              </w:rPr>
              <w:t>Subj.3</w:t>
            </w:r>
          </w:p>
        </w:tc>
        <w:tc>
          <w:tcPr>
            <w:tcW w:w="881" w:type="pct"/>
            <w:shd w:val="clear" w:color="auto" w:fill="auto"/>
            <w:noWrap/>
            <w:tcMar>
              <w:left w:w="28" w:type="dxa"/>
              <w:right w:w="28" w:type="dxa"/>
            </w:tcMar>
            <w:vAlign w:val="center"/>
          </w:tcPr>
          <w:p w14:paraId="4A3A414E" w14:textId="77777777" w:rsidR="00E45A7B" w:rsidRPr="000F0618" w:rsidRDefault="00E45A7B" w:rsidP="00E45A7B">
            <w:pPr>
              <w:jc w:val="center"/>
              <w:rPr>
                <w:rFonts w:eastAsia="Times New Roman"/>
                <w:color w:val="000000"/>
                <w:szCs w:val="22"/>
                <w:lang w:eastAsia="en-GB"/>
              </w:rPr>
            </w:pPr>
            <w:r>
              <w:rPr>
                <w:color w:val="000000"/>
                <w:szCs w:val="22"/>
              </w:rPr>
              <w:t>101.45704</w:t>
            </w:r>
          </w:p>
        </w:tc>
        <w:tc>
          <w:tcPr>
            <w:tcW w:w="474" w:type="pct"/>
            <w:shd w:val="clear" w:color="auto" w:fill="auto"/>
            <w:noWrap/>
            <w:tcMar>
              <w:left w:w="28" w:type="dxa"/>
              <w:right w:w="28" w:type="dxa"/>
            </w:tcMar>
            <w:vAlign w:val="center"/>
          </w:tcPr>
          <w:p w14:paraId="37E81FAF" w14:textId="77777777" w:rsidR="00E45A7B" w:rsidRPr="000F0618" w:rsidRDefault="00E45A7B" w:rsidP="00E45A7B">
            <w:pPr>
              <w:jc w:val="center"/>
              <w:rPr>
                <w:rFonts w:eastAsia="Times New Roman"/>
                <w:color w:val="000000"/>
                <w:szCs w:val="22"/>
                <w:lang w:eastAsia="en-GB"/>
              </w:rPr>
            </w:pPr>
            <w:r>
              <w:rPr>
                <w:color w:val="000000"/>
                <w:szCs w:val="22"/>
              </w:rPr>
              <w:t>0.04955</w:t>
            </w:r>
          </w:p>
        </w:tc>
        <w:tc>
          <w:tcPr>
            <w:tcW w:w="474" w:type="pct"/>
            <w:shd w:val="clear" w:color="auto" w:fill="auto"/>
            <w:noWrap/>
            <w:tcMar>
              <w:left w:w="28" w:type="dxa"/>
              <w:right w:w="28" w:type="dxa"/>
            </w:tcMar>
            <w:vAlign w:val="center"/>
          </w:tcPr>
          <w:p w14:paraId="5F1447F3" w14:textId="77777777" w:rsidR="00E45A7B" w:rsidRPr="000F0618" w:rsidRDefault="00E45A7B" w:rsidP="00E45A7B">
            <w:pPr>
              <w:jc w:val="center"/>
              <w:rPr>
                <w:rFonts w:eastAsia="Times New Roman"/>
                <w:color w:val="000000"/>
                <w:szCs w:val="22"/>
                <w:lang w:eastAsia="en-GB"/>
              </w:rPr>
            </w:pPr>
            <w:r>
              <w:rPr>
                <w:color w:val="000000"/>
                <w:szCs w:val="22"/>
              </w:rPr>
              <w:t>-72.03295</w:t>
            </w:r>
          </w:p>
        </w:tc>
        <w:tc>
          <w:tcPr>
            <w:tcW w:w="474" w:type="pct"/>
            <w:shd w:val="clear" w:color="auto" w:fill="auto"/>
            <w:noWrap/>
            <w:tcMar>
              <w:left w:w="28" w:type="dxa"/>
              <w:right w:w="28" w:type="dxa"/>
            </w:tcMar>
            <w:vAlign w:val="center"/>
          </w:tcPr>
          <w:p w14:paraId="28192B24" w14:textId="77777777" w:rsidR="00E45A7B" w:rsidRPr="000F0618" w:rsidRDefault="00E45A7B" w:rsidP="00E45A7B">
            <w:pPr>
              <w:jc w:val="center"/>
              <w:rPr>
                <w:rFonts w:eastAsia="Times New Roman"/>
                <w:color w:val="000000"/>
                <w:szCs w:val="22"/>
                <w:lang w:eastAsia="en-GB"/>
              </w:rPr>
            </w:pPr>
            <w:r>
              <w:rPr>
                <w:color w:val="000000"/>
                <w:szCs w:val="22"/>
              </w:rPr>
              <w:t>0.01464</w:t>
            </w:r>
          </w:p>
        </w:tc>
        <w:tc>
          <w:tcPr>
            <w:tcW w:w="474" w:type="pct"/>
            <w:shd w:val="clear" w:color="auto" w:fill="auto"/>
            <w:noWrap/>
            <w:tcMar>
              <w:left w:w="28" w:type="dxa"/>
              <w:right w:w="28" w:type="dxa"/>
            </w:tcMar>
            <w:vAlign w:val="center"/>
          </w:tcPr>
          <w:p w14:paraId="6898D333"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9EB4489"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1B12305" w14:textId="77777777" w:rsidR="00E45A7B" w:rsidRPr="000F0618" w:rsidRDefault="00E45A7B" w:rsidP="00E45A7B">
            <w:pPr>
              <w:jc w:val="center"/>
              <w:rPr>
                <w:rFonts w:eastAsia="Times New Roman"/>
                <w:color w:val="000000"/>
                <w:szCs w:val="22"/>
                <w:lang w:eastAsia="en-GB"/>
              </w:rPr>
            </w:pPr>
          </w:p>
        </w:tc>
        <w:tc>
          <w:tcPr>
            <w:tcW w:w="478" w:type="pct"/>
            <w:shd w:val="clear" w:color="auto" w:fill="auto"/>
            <w:noWrap/>
            <w:tcMar>
              <w:left w:w="28" w:type="dxa"/>
              <w:right w:w="28" w:type="dxa"/>
            </w:tcMar>
            <w:vAlign w:val="center"/>
          </w:tcPr>
          <w:p w14:paraId="63995C31" w14:textId="77777777" w:rsidR="00E45A7B" w:rsidRPr="000F0618" w:rsidRDefault="00E45A7B" w:rsidP="00E45A7B">
            <w:pPr>
              <w:jc w:val="center"/>
              <w:rPr>
                <w:rFonts w:eastAsia="Times New Roman"/>
                <w:color w:val="000000"/>
                <w:szCs w:val="22"/>
                <w:lang w:eastAsia="en-GB"/>
              </w:rPr>
            </w:pPr>
          </w:p>
        </w:tc>
      </w:tr>
      <w:tr w:rsidR="00E45A7B" w:rsidRPr="000F0618" w14:paraId="12AEDE7F" w14:textId="77777777" w:rsidTr="00EC72B4">
        <w:trPr>
          <w:trHeight w:val="278"/>
        </w:trPr>
        <w:tc>
          <w:tcPr>
            <w:tcW w:w="798" w:type="pct"/>
            <w:shd w:val="clear" w:color="auto" w:fill="auto"/>
            <w:noWrap/>
            <w:tcMar>
              <w:left w:w="28" w:type="dxa"/>
              <w:right w:w="28" w:type="dxa"/>
            </w:tcMar>
            <w:vAlign w:val="center"/>
          </w:tcPr>
          <w:p w14:paraId="05749BF2" w14:textId="77777777" w:rsidR="00E45A7B" w:rsidRPr="000F0618" w:rsidRDefault="00E45A7B" w:rsidP="00E45A7B">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658F4E1B" w14:textId="77777777" w:rsidR="00E45A7B" w:rsidRPr="000F0618" w:rsidRDefault="00E45A7B" w:rsidP="00E45A7B">
            <w:pPr>
              <w:jc w:val="center"/>
              <w:rPr>
                <w:rFonts w:eastAsia="Times New Roman"/>
                <w:color w:val="000000"/>
                <w:szCs w:val="22"/>
                <w:lang w:eastAsia="en-GB"/>
              </w:rPr>
            </w:pPr>
            <w:r>
              <w:rPr>
                <w:color w:val="000000"/>
                <w:szCs w:val="22"/>
              </w:rPr>
              <w:t>0.89</w:t>
            </w:r>
          </w:p>
        </w:tc>
        <w:tc>
          <w:tcPr>
            <w:tcW w:w="474" w:type="pct"/>
            <w:shd w:val="clear" w:color="auto" w:fill="auto"/>
            <w:noWrap/>
            <w:tcMar>
              <w:left w:w="28" w:type="dxa"/>
              <w:right w:w="28" w:type="dxa"/>
            </w:tcMar>
            <w:vAlign w:val="center"/>
          </w:tcPr>
          <w:p w14:paraId="45B44EAE" w14:textId="77777777" w:rsidR="00E45A7B" w:rsidRPr="000F0618" w:rsidRDefault="00E45A7B" w:rsidP="00E45A7B">
            <w:pPr>
              <w:jc w:val="center"/>
              <w:rPr>
                <w:rFonts w:eastAsia="Times New Roman"/>
                <w:color w:val="000000"/>
                <w:szCs w:val="22"/>
                <w:lang w:eastAsia="en-GB"/>
              </w:rPr>
            </w:pPr>
            <w:r>
              <w:rPr>
                <w:color w:val="000000"/>
                <w:szCs w:val="22"/>
              </w:rPr>
              <w:t>0.66</w:t>
            </w:r>
          </w:p>
        </w:tc>
        <w:tc>
          <w:tcPr>
            <w:tcW w:w="474" w:type="pct"/>
            <w:shd w:val="clear" w:color="auto" w:fill="auto"/>
            <w:noWrap/>
            <w:tcMar>
              <w:left w:w="28" w:type="dxa"/>
              <w:right w:w="28" w:type="dxa"/>
            </w:tcMar>
            <w:vAlign w:val="center"/>
          </w:tcPr>
          <w:p w14:paraId="313B4021"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9180070"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8D5A959"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77CE7AF1"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74F77EC" w14:textId="77777777" w:rsidR="00E45A7B" w:rsidRPr="000F0618" w:rsidRDefault="00E45A7B" w:rsidP="00E45A7B">
            <w:pPr>
              <w:jc w:val="center"/>
              <w:rPr>
                <w:rFonts w:eastAsia="Times New Roman"/>
                <w:color w:val="000000"/>
                <w:szCs w:val="22"/>
                <w:lang w:eastAsia="en-GB"/>
              </w:rPr>
            </w:pPr>
          </w:p>
        </w:tc>
        <w:tc>
          <w:tcPr>
            <w:tcW w:w="478" w:type="pct"/>
            <w:shd w:val="clear" w:color="auto" w:fill="auto"/>
            <w:noWrap/>
            <w:tcMar>
              <w:left w:w="28" w:type="dxa"/>
              <w:right w:w="28" w:type="dxa"/>
            </w:tcMar>
            <w:vAlign w:val="center"/>
          </w:tcPr>
          <w:p w14:paraId="4EB862B0" w14:textId="77777777" w:rsidR="00E45A7B" w:rsidRPr="000F0618" w:rsidRDefault="00E45A7B" w:rsidP="00E45A7B">
            <w:pPr>
              <w:jc w:val="center"/>
              <w:rPr>
                <w:rFonts w:eastAsia="Times New Roman"/>
                <w:color w:val="auto"/>
                <w:szCs w:val="22"/>
                <w:lang w:eastAsia="en-GB"/>
              </w:rPr>
            </w:pPr>
          </w:p>
        </w:tc>
      </w:tr>
      <w:tr w:rsidR="00E45A7B" w:rsidRPr="000F0618" w14:paraId="1140E57D" w14:textId="77777777" w:rsidTr="00E45A7B">
        <w:trPr>
          <w:trHeight w:val="278"/>
        </w:trPr>
        <w:tc>
          <w:tcPr>
            <w:tcW w:w="5000" w:type="pct"/>
            <w:gridSpan w:val="9"/>
            <w:shd w:val="clear" w:color="auto" w:fill="auto"/>
            <w:noWrap/>
            <w:tcMar>
              <w:left w:w="28" w:type="dxa"/>
              <w:right w:w="28" w:type="dxa"/>
            </w:tcMar>
            <w:vAlign w:val="center"/>
            <w:hideMark/>
          </w:tcPr>
          <w:p w14:paraId="599A5878" w14:textId="77777777" w:rsidR="00E45A7B" w:rsidRPr="000F0618" w:rsidRDefault="00E45A7B" w:rsidP="00E45A7B">
            <w:pPr>
              <w:jc w:val="center"/>
              <w:rPr>
                <w:rFonts w:eastAsia="Times New Roman"/>
                <w:b/>
                <w:bCs/>
                <w:color w:val="0000FF"/>
                <w:szCs w:val="22"/>
                <w:lang w:eastAsia="en-GB"/>
              </w:rPr>
            </w:pPr>
            <w:r w:rsidRPr="00680C4B">
              <w:rPr>
                <w:rFonts w:eastAsia="Times New Roman"/>
                <w:b/>
                <w:bCs/>
                <w:color w:val="0000FF"/>
                <w:szCs w:val="22"/>
                <w:lang w:eastAsia="en-GB"/>
              </w:rPr>
              <w:t xml:space="preserve">The </w:t>
            </w:r>
            <w:r>
              <w:rPr>
                <w:rFonts w:eastAsia="Times New Roman"/>
                <w:b/>
                <w:bCs/>
                <w:color w:val="0000FF"/>
                <w:szCs w:val="22"/>
                <w:lang w:eastAsia="en-GB"/>
              </w:rPr>
              <w:t xml:space="preserve">Parameter </w:t>
            </w:r>
            <w:r w:rsidRPr="00680C4B">
              <w:rPr>
                <w:rFonts w:eastAsia="Times New Roman"/>
                <w:b/>
                <w:bCs/>
                <w:color w:val="0000FF"/>
                <w:szCs w:val="22"/>
                <w:lang w:eastAsia="en-GB"/>
              </w:rPr>
              <w:t xml:space="preserve">stats. below </w:t>
            </w:r>
            <w:r>
              <w:rPr>
                <w:rFonts w:eastAsia="Times New Roman"/>
                <w:b/>
                <w:bCs/>
                <w:color w:val="0000FF"/>
                <w:szCs w:val="22"/>
                <w:lang w:eastAsia="en-GB"/>
              </w:rPr>
              <w:t>will be</w:t>
            </w:r>
            <w:r w:rsidRPr="00680C4B">
              <w:rPr>
                <w:rFonts w:eastAsia="Times New Roman"/>
                <w:b/>
                <w:bCs/>
                <w:color w:val="0000FF"/>
                <w:szCs w:val="22"/>
                <w:lang w:eastAsia="en-GB"/>
              </w:rPr>
              <w:t xml:space="preserve"> omitted for a single profile</w:t>
            </w:r>
          </w:p>
        </w:tc>
      </w:tr>
      <w:tr w:rsidR="00E45A7B" w:rsidRPr="000F0618" w14:paraId="4FCB37A9" w14:textId="77777777" w:rsidTr="00EC72B4">
        <w:trPr>
          <w:trHeight w:val="278"/>
        </w:trPr>
        <w:tc>
          <w:tcPr>
            <w:tcW w:w="798" w:type="pct"/>
            <w:shd w:val="clear" w:color="auto" w:fill="auto"/>
            <w:noWrap/>
            <w:tcMar>
              <w:left w:w="28" w:type="dxa"/>
              <w:right w:w="28" w:type="dxa"/>
            </w:tcMar>
            <w:vAlign w:val="center"/>
          </w:tcPr>
          <w:p w14:paraId="01B0A37D" w14:textId="77777777" w:rsidR="00E45A7B" w:rsidRPr="000F0618" w:rsidRDefault="00E45A7B" w:rsidP="00E45A7B">
            <w:pPr>
              <w:rPr>
                <w:rFonts w:eastAsia="Times New Roman"/>
                <w:b/>
                <w:bCs/>
                <w:color w:val="000000"/>
                <w:szCs w:val="22"/>
                <w:lang w:eastAsia="en-GB"/>
              </w:rPr>
            </w:pPr>
            <w:r>
              <w:rPr>
                <w:b/>
                <w:bCs/>
                <w:color w:val="000000"/>
                <w:szCs w:val="22"/>
              </w:rPr>
              <w:t>Parameter stats.</w:t>
            </w:r>
          </w:p>
        </w:tc>
        <w:tc>
          <w:tcPr>
            <w:tcW w:w="881" w:type="pct"/>
            <w:shd w:val="clear" w:color="auto" w:fill="auto"/>
            <w:noWrap/>
            <w:tcMar>
              <w:left w:w="28" w:type="dxa"/>
              <w:right w:w="28" w:type="dxa"/>
            </w:tcMar>
            <w:vAlign w:val="center"/>
          </w:tcPr>
          <w:p w14:paraId="707C92ED" w14:textId="77777777" w:rsidR="00E45A7B" w:rsidRPr="000F0618" w:rsidRDefault="00E45A7B" w:rsidP="00E45A7B">
            <w:pPr>
              <w:rPr>
                <w:rFonts w:eastAsia="Times New Roman"/>
                <w:b/>
                <w:bCs/>
                <w:color w:val="000000"/>
                <w:szCs w:val="22"/>
                <w:lang w:eastAsia="en-GB"/>
              </w:rPr>
            </w:pPr>
          </w:p>
        </w:tc>
        <w:tc>
          <w:tcPr>
            <w:tcW w:w="474" w:type="pct"/>
            <w:shd w:val="clear" w:color="auto" w:fill="auto"/>
            <w:noWrap/>
            <w:tcMar>
              <w:left w:w="28" w:type="dxa"/>
              <w:right w:w="28" w:type="dxa"/>
            </w:tcMar>
            <w:vAlign w:val="center"/>
          </w:tcPr>
          <w:p w14:paraId="761D87DB"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5F1D3C4"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956061C"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43515F8"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398B4F8"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4635AD2" w14:textId="77777777" w:rsidR="00E45A7B" w:rsidRPr="000F0618" w:rsidRDefault="00E45A7B" w:rsidP="00E45A7B">
            <w:pPr>
              <w:jc w:val="center"/>
              <w:rPr>
                <w:rFonts w:eastAsia="Times New Roman"/>
                <w:color w:val="auto"/>
                <w:szCs w:val="22"/>
                <w:lang w:eastAsia="en-GB"/>
              </w:rPr>
            </w:pPr>
          </w:p>
        </w:tc>
        <w:tc>
          <w:tcPr>
            <w:tcW w:w="478" w:type="pct"/>
            <w:shd w:val="clear" w:color="auto" w:fill="auto"/>
            <w:noWrap/>
            <w:tcMar>
              <w:left w:w="28" w:type="dxa"/>
              <w:right w:w="28" w:type="dxa"/>
            </w:tcMar>
            <w:vAlign w:val="center"/>
            <w:hideMark/>
          </w:tcPr>
          <w:p w14:paraId="02A00422" w14:textId="77777777" w:rsidR="00E45A7B" w:rsidRPr="000F0618" w:rsidRDefault="00E45A7B" w:rsidP="00E45A7B">
            <w:pPr>
              <w:jc w:val="center"/>
              <w:rPr>
                <w:rFonts w:eastAsia="Times New Roman"/>
                <w:color w:val="auto"/>
                <w:szCs w:val="22"/>
                <w:lang w:eastAsia="en-GB"/>
              </w:rPr>
            </w:pPr>
          </w:p>
        </w:tc>
      </w:tr>
      <w:tr w:rsidR="00E45A7B" w:rsidRPr="000F0618" w14:paraId="7D01630D" w14:textId="77777777" w:rsidTr="00EC72B4">
        <w:trPr>
          <w:trHeight w:val="278"/>
        </w:trPr>
        <w:tc>
          <w:tcPr>
            <w:tcW w:w="798" w:type="pct"/>
            <w:shd w:val="clear" w:color="auto" w:fill="auto"/>
            <w:noWrap/>
            <w:tcMar>
              <w:left w:w="28" w:type="dxa"/>
              <w:right w:w="28" w:type="dxa"/>
            </w:tcMar>
            <w:vAlign w:val="center"/>
          </w:tcPr>
          <w:p w14:paraId="422327C9" w14:textId="77777777" w:rsidR="00E45A7B" w:rsidRPr="000F0618" w:rsidRDefault="00E45A7B" w:rsidP="00E45A7B">
            <w:pPr>
              <w:rPr>
                <w:rFonts w:eastAsia="Times New Roman"/>
                <w:color w:val="000000"/>
                <w:szCs w:val="22"/>
                <w:lang w:eastAsia="en-GB"/>
              </w:rPr>
            </w:pPr>
            <w:r>
              <w:rPr>
                <w:color w:val="000000"/>
                <w:szCs w:val="22"/>
              </w:rPr>
              <w:t>Mean</w:t>
            </w:r>
          </w:p>
        </w:tc>
        <w:tc>
          <w:tcPr>
            <w:tcW w:w="881" w:type="pct"/>
            <w:shd w:val="clear" w:color="auto" w:fill="auto"/>
            <w:noWrap/>
            <w:tcMar>
              <w:left w:w="28" w:type="dxa"/>
              <w:right w:w="28" w:type="dxa"/>
            </w:tcMar>
            <w:vAlign w:val="center"/>
          </w:tcPr>
          <w:p w14:paraId="59BA2F3F" w14:textId="77777777" w:rsidR="00E45A7B" w:rsidRPr="000F0618" w:rsidRDefault="00E45A7B" w:rsidP="00E45A7B">
            <w:pPr>
              <w:jc w:val="center"/>
              <w:rPr>
                <w:rFonts w:eastAsia="Times New Roman"/>
                <w:color w:val="000000"/>
                <w:szCs w:val="22"/>
                <w:lang w:eastAsia="en-GB"/>
              </w:rPr>
            </w:pPr>
            <w:r>
              <w:rPr>
                <w:color w:val="000000"/>
                <w:szCs w:val="22"/>
              </w:rPr>
              <w:t>99.97828</w:t>
            </w:r>
          </w:p>
        </w:tc>
        <w:tc>
          <w:tcPr>
            <w:tcW w:w="474" w:type="pct"/>
            <w:shd w:val="clear" w:color="auto" w:fill="auto"/>
            <w:noWrap/>
            <w:tcMar>
              <w:left w:w="28" w:type="dxa"/>
              <w:right w:w="28" w:type="dxa"/>
            </w:tcMar>
            <w:vAlign w:val="center"/>
          </w:tcPr>
          <w:p w14:paraId="56B36CEF" w14:textId="77777777" w:rsidR="00E45A7B" w:rsidRPr="000F0618" w:rsidRDefault="00E45A7B" w:rsidP="00E45A7B">
            <w:pPr>
              <w:jc w:val="center"/>
              <w:rPr>
                <w:rFonts w:eastAsia="Times New Roman"/>
                <w:color w:val="000000"/>
                <w:szCs w:val="22"/>
                <w:lang w:eastAsia="en-GB"/>
              </w:rPr>
            </w:pPr>
            <w:r>
              <w:rPr>
                <w:color w:val="000000"/>
                <w:szCs w:val="22"/>
              </w:rPr>
              <w:t>0.04985</w:t>
            </w:r>
          </w:p>
        </w:tc>
        <w:tc>
          <w:tcPr>
            <w:tcW w:w="474" w:type="pct"/>
            <w:shd w:val="clear" w:color="auto" w:fill="auto"/>
            <w:noWrap/>
            <w:tcMar>
              <w:left w:w="28" w:type="dxa"/>
              <w:right w:w="28" w:type="dxa"/>
            </w:tcMar>
            <w:vAlign w:val="center"/>
          </w:tcPr>
          <w:p w14:paraId="3C66FFFD"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6776DB7"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EB8F965"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9447174"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1C16035" w14:textId="77777777" w:rsidR="00E45A7B" w:rsidRPr="000F0618" w:rsidRDefault="00E45A7B" w:rsidP="00E45A7B">
            <w:pPr>
              <w:jc w:val="center"/>
              <w:rPr>
                <w:rFonts w:eastAsia="Times New Roman"/>
                <w:color w:val="000000"/>
                <w:szCs w:val="22"/>
                <w:lang w:eastAsia="en-GB"/>
              </w:rPr>
            </w:pPr>
          </w:p>
        </w:tc>
        <w:tc>
          <w:tcPr>
            <w:tcW w:w="478" w:type="pct"/>
            <w:shd w:val="clear" w:color="auto" w:fill="auto"/>
            <w:noWrap/>
            <w:tcMar>
              <w:left w:w="28" w:type="dxa"/>
              <w:right w:w="28" w:type="dxa"/>
            </w:tcMar>
            <w:vAlign w:val="center"/>
            <w:hideMark/>
          </w:tcPr>
          <w:p w14:paraId="6294AEC3" w14:textId="77777777" w:rsidR="00E45A7B" w:rsidRPr="000F0618" w:rsidRDefault="00E45A7B" w:rsidP="00E45A7B">
            <w:pPr>
              <w:jc w:val="center"/>
              <w:rPr>
                <w:rFonts w:eastAsia="Times New Roman"/>
                <w:color w:val="auto"/>
                <w:szCs w:val="22"/>
                <w:lang w:eastAsia="en-GB"/>
              </w:rPr>
            </w:pPr>
          </w:p>
        </w:tc>
      </w:tr>
      <w:tr w:rsidR="00E45A7B" w:rsidRPr="000F0618" w14:paraId="7ACE51E7" w14:textId="77777777" w:rsidTr="00EC72B4">
        <w:trPr>
          <w:trHeight w:val="278"/>
        </w:trPr>
        <w:tc>
          <w:tcPr>
            <w:tcW w:w="798" w:type="pct"/>
            <w:shd w:val="clear" w:color="auto" w:fill="auto"/>
            <w:noWrap/>
            <w:tcMar>
              <w:left w:w="28" w:type="dxa"/>
              <w:right w:w="28" w:type="dxa"/>
            </w:tcMar>
            <w:vAlign w:val="center"/>
          </w:tcPr>
          <w:p w14:paraId="3941DF5C" w14:textId="77777777" w:rsidR="00E45A7B" w:rsidRPr="000F0618" w:rsidRDefault="00E45A7B" w:rsidP="00E45A7B">
            <w:pPr>
              <w:rPr>
                <w:rFonts w:eastAsia="Times New Roman"/>
                <w:color w:val="000000"/>
                <w:szCs w:val="22"/>
                <w:lang w:eastAsia="en-GB"/>
              </w:rPr>
            </w:pPr>
            <w:r>
              <w:rPr>
                <w:color w:val="000000"/>
                <w:szCs w:val="22"/>
              </w:rPr>
              <w:t>Geom. Mean</w:t>
            </w:r>
          </w:p>
        </w:tc>
        <w:tc>
          <w:tcPr>
            <w:tcW w:w="881" w:type="pct"/>
            <w:shd w:val="clear" w:color="auto" w:fill="auto"/>
            <w:noWrap/>
            <w:tcMar>
              <w:left w:w="28" w:type="dxa"/>
              <w:right w:w="28" w:type="dxa"/>
            </w:tcMar>
            <w:vAlign w:val="center"/>
          </w:tcPr>
          <w:p w14:paraId="2F22AD28" w14:textId="77777777" w:rsidR="00E45A7B" w:rsidRPr="000F0618" w:rsidRDefault="00E45A7B" w:rsidP="00E45A7B">
            <w:pPr>
              <w:jc w:val="center"/>
              <w:rPr>
                <w:rFonts w:eastAsia="Times New Roman"/>
                <w:color w:val="000000"/>
                <w:szCs w:val="22"/>
                <w:lang w:eastAsia="en-GB"/>
              </w:rPr>
            </w:pPr>
            <w:r>
              <w:rPr>
                <w:color w:val="000000"/>
                <w:szCs w:val="22"/>
              </w:rPr>
              <w:t>99.97284</w:t>
            </w:r>
          </w:p>
        </w:tc>
        <w:tc>
          <w:tcPr>
            <w:tcW w:w="474" w:type="pct"/>
            <w:shd w:val="clear" w:color="auto" w:fill="auto"/>
            <w:noWrap/>
            <w:tcMar>
              <w:left w:w="28" w:type="dxa"/>
              <w:right w:w="28" w:type="dxa"/>
            </w:tcMar>
            <w:vAlign w:val="center"/>
          </w:tcPr>
          <w:p w14:paraId="60599E1D" w14:textId="77777777" w:rsidR="00E45A7B" w:rsidRPr="000F0618" w:rsidRDefault="00E45A7B" w:rsidP="00E45A7B">
            <w:pPr>
              <w:jc w:val="center"/>
              <w:rPr>
                <w:rFonts w:eastAsia="Times New Roman"/>
                <w:color w:val="000000"/>
                <w:szCs w:val="22"/>
                <w:lang w:eastAsia="en-GB"/>
              </w:rPr>
            </w:pPr>
            <w:r>
              <w:rPr>
                <w:color w:val="000000"/>
                <w:szCs w:val="22"/>
              </w:rPr>
              <w:t>0.04985</w:t>
            </w:r>
          </w:p>
        </w:tc>
        <w:tc>
          <w:tcPr>
            <w:tcW w:w="474" w:type="pct"/>
            <w:shd w:val="clear" w:color="auto" w:fill="auto"/>
            <w:noWrap/>
            <w:tcMar>
              <w:left w:w="28" w:type="dxa"/>
              <w:right w:w="28" w:type="dxa"/>
            </w:tcMar>
            <w:vAlign w:val="center"/>
          </w:tcPr>
          <w:p w14:paraId="69139C6B"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064A591"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0306659"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7BD3206C"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D8FC2FF" w14:textId="77777777" w:rsidR="00E45A7B" w:rsidRPr="000F0618" w:rsidRDefault="00E45A7B" w:rsidP="00E45A7B">
            <w:pPr>
              <w:jc w:val="center"/>
              <w:rPr>
                <w:rFonts w:eastAsia="Times New Roman"/>
                <w:color w:val="000000"/>
                <w:szCs w:val="22"/>
                <w:lang w:eastAsia="en-GB"/>
              </w:rPr>
            </w:pPr>
          </w:p>
        </w:tc>
        <w:tc>
          <w:tcPr>
            <w:tcW w:w="478" w:type="pct"/>
            <w:shd w:val="clear" w:color="auto" w:fill="auto"/>
            <w:noWrap/>
            <w:tcMar>
              <w:left w:w="28" w:type="dxa"/>
              <w:right w:w="28" w:type="dxa"/>
            </w:tcMar>
            <w:vAlign w:val="center"/>
            <w:hideMark/>
          </w:tcPr>
          <w:p w14:paraId="3F38A2E7" w14:textId="77777777" w:rsidR="00E45A7B" w:rsidRPr="000F0618" w:rsidRDefault="00E45A7B" w:rsidP="00E45A7B">
            <w:pPr>
              <w:jc w:val="center"/>
              <w:rPr>
                <w:rFonts w:eastAsia="Times New Roman"/>
                <w:color w:val="auto"/>
                <w:szCs w:val="22"/>
                <w:lang w:eastAsia="en-GB"/>
              </w:rPr>
            </w:pPr>
          </w:p>
        </w:tc>
      </w:tr>
      <w:tr w:rsidR="00E45A7B" w:rsidRPr="000F0618" w14:paraId="62DAEE53" w14:textId="77777777" w:rsidTr="00EC72B4">
        <w:trPr>
          <w:trHeight w:val="278"/>
        </w:trPr>
        <w:tc>
          <w:tcPr>
            <w:tcW w:w="798" w:type="pct"/>
            <w:shd w:val="clear" w:color="auto" w:fill="auto"/>
            <w:noWrap/>
            <w:tcMar>
              <w:left w:w="28" w:type="dxa"/>
              <w:right w:w="28" w:type="dxa"/>
            </w:tcMar>
            <w:vAlign w:val="center"/>
          </w:tcPr>
          <w:p w14:paraId="582910E3" w14:textId="77777777" w:rsidR="00E45A7B" w:rsidRPr="000F0618" w:rsidRDefault="00E45A7B" w:rsidP="00E45A7B">
            <w:pPr>
              <w:rPr>
                <w:rFonts w:eastAsia="Times New Roman"/>
                <w:color w:val="000000"/>
                <w:szCs w:val="22"/>
                <w:lang w:eastAsia="en-GB"/>
              </w:rPr>
            </w:pPr>
            <w:r>
              <w:rPr>
                <w:color w:val="000000"/>
                <w:szCs w:val="22"/>
              </w:rPr>
              <w:t>SD</w:t>
            </w:r>
          </w:p>
        </w:tc>
        <w:tc>
          <w:tcPr>
            <w:tcW w:w="881" w:type="pct"/>
            <w:shd w:val="clear" w:color="auto" w:fill="auto"/>
            <w:noWrap/>
            <w:tcMar>
              <w:left w:w="28" w:type="dxa"/>
              <w:right w:w="28" w:type="dxa"/>
            </w:tcMar>
            <w:vAlign w:val="center"/>
          </w:tcPr>
          <w:p w14:paraId="3A79CBFA" w14:textId="77777777" w:rsidR="00E45A7B" w:rsidRPr="000F0618" w:rsidRDefault="00E45A7B" w:rsidP="00E45A7B">
            <w:pPr>
              <w:jc w:val="center"/>
              <w:rPr>
                <w:rFonts w:eastAsia="Times New Roman"/>
                <w:color w:val="000000"/>
                <w:szCs w:val="22"/>
                <w:lang w:eastAsia="en-GB"/>
              </w:rPr>
            </w:pPr>
            <w:r>
              <w:rPr>
                <w:color w:val="000000"/>
                <w:szCs w:val="22"/>
              </w:rPr>
              <w:t>1.28065</w:t>
            </w:r>
          </w:p>
        </w:tc>
        <w:tc>
          <w:tcPr>
            <w:tcW w:w="474" w:type="pct"/>
            <w:shd w:val="clear" w:color="auto" w:fill="auto"/>
            <w:noWrap/>
            <w:tcMar>
              <w:left w:w="28" w:type="dxa"/>
              <w:right w:w="28" w:type="dxa"/>
            </w:tcMar>
            <w:vAlign w:val="center"/>
          </w:tcPr>
          <w:p w14:paraId="6D9304CB" w14:textId="77777777" w:rsidR="00E45A7B" w:rsidRPr="000F0618" w:rsidRDefault="00E45A7B" w:rsidP="00E45A7B">
            <w:pPr>
              <w:jc w:val="center"/>
              <w:rPr>
                <w:rFonts w:eastAsia="Times New Roman"/>
                <w:color w:val="000000"/>
                <w:szCs w:val="22"/>
                <w:lang w:eastAsia="en-GB"/>
              </w:rPr>
            </w:pPr>
            <w:r>
              <w:rPr>
                <w:color w:val="000000"/>
                <w:szCs w:val="22"/>
              </w:rPr>
              <w:t>0.00027</w:t>
            </w:r>
          </w:p>
        </w:tc>
        <w:tc>
          <w:tcPr>
            <w:tcW w:w="474" w:type="pct"/>
            <w:shd w:val="clear" w:color="auto" w:fill="auto"/>
            <w:noWrap/>
            <w:tcMar>
              <w:left w:w="28" w:type="dxa"/>
              <w:right w:w="28" w:type="dxa"/>
            </w:tcMar>
            <w:vAlign w:val="center"/>
          </w:tcPr>
          <w:p w14:paraId="3C2BCAD2"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7710A37E"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45D045F"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F7D840F"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D3FFB3B" w14:textId="77777777" w:rsidR="00E45A7B" w:rsidRPr="000F0618" w:rsidRDefault="00E45A7B" w:rsidP="00E45A7B">
            <w:pPr>
              <w:jc w:val="center"/>
              <w:rPr>
                <w:rFonts w:eastAsia="Times New Roman"/>
                <w:color w:val="000000"/>
                <w:szCs w:val="22"/>
                <w:lang w:eastAsia="en-GB"/>
              </w:rPr>
            </w:pPr>
          </w:p>
        </w:tc>
        <w:tc>
          <w:tcPr>
            <w:tcW w:w="478" w:type="pct"/>
            <w:shd w:val="clear" w:color="auto" w:fill="auto"/>
            <w:noWrap/>
            <w:tcMar>
              <w:left w:w="28" w:type="dxa"/>
              <w:right w:w="28" w:type="dxa"/>
            </w:tcMar>
            <w:vAlign w:val="center"/>
            <w:hideMark/>
          </w:tcPr>
          <w:p w14:paraId="7A95E0B8" w14:textId="77777777" w:rsidR="00E45A7B" w:rsidRPr="000F0618" w:rsidRDefault="00E45A7B" w:rsidP="00E45A7B">
            <w:pPr>
              <w:jc w:val="center"/>
              <w:rPr>
                <w:rFonts w:eastAsia="Times New Roman"/>
                <w:color w:val="auto"/>
                <w:szCs w:val="22"/>
                <w:lang w:eastAsia="en-GB"/>
              </w:rPr>
            </w:pPr>
          </w:p>
        </w:tc>
      </w:tr>
      <w:tr w:rsidR="00E45A7B" w:rsidRPr="000F0618" w14:paraId="7AA28501" w14:textId="77777777" w:rsidTr="00EC72B4">
        <w:trPr>
          <w:trHeight w:val="278"/>
        </w:trPr>
        <w:tc>
          <w:tcPr>
            <w:tcW w:w="798" w:type="pct"/>
            <w:shd w:val="clear" w:color="auto" w:fill="auto"/>
            <w:noWrap/>
            <w:tcMar>
              <w:left w:w="28" w:type="dxa"/>
              <w:right w:w="28" w:type="dxa"/>
            </w:tcMar>
            <w:vAlign w:val="center"/>
          </w:tcPr>
          <w:p w14:paraId="03F5CD2F" w14:textId="77777777" w:rsidR="00E45A7B" w:rsidRPr="000F0618" w:rsidRDefault="00E45A7B" w:rsidP="00E45A7B">
            <w:pPr>
              <w:rPr>
                <w:rFonts w:eastAsia="Times New Roman"/>
                <w:color w:val="000000"/>
                <w:szCs w:val="22"/>
                <w:lang w:eastAsia="en-GB"/>
              </w:rPr>
            </w:pPr>
            <w:r>
              <w:rPr>
                <w:color w:val="000000"/>
                <w:szCs w:val="22"/>
              </w:rPr>
              <w:t>SEM</w:t>
            </w:r>
          </w:p>
        </w:tc>
        <w:tc>
          <w:tcPr>
            <w:tcW w:w="881" w:type="pct"/>
            <w:shd w:val="clear" w:color="auto" w:fill="auto"/>
            <w:noWrap/>
            <w:tcMar>
              <w:left w:w="28" w:type="dxa"/>
              <w:right w:w="28" w:type="dxa"/>
            </w:tcMar>
            <w:vAlign w:val="center"/>
          </w:tcPr>
          <w:p w14:paraId="07CD2E30" w14:textId="77777777" w:rsidR="00E45A7B" w:rsidRPr="000F0618" w:rsidRDefault="00E45A7B" w:rsidP="00E45A7B">
            <w:pPr>
              <w:jc w:val="center"/>
              <w:rPr>
                <w:rFonts w:eastAsia="Times New Roman"/>
                <w:color w:val="000000"/>
                <w:szCs w:val="22"/>
                <w:lang w:eastAsia="en-GB"/>
              </w:rPr>
            </w:pPr>
            <w:r>
              <w:rPr>
                <w:color w:val="000000"/>
                <w:szCs w:val="22"/>
              </w:rPr>
              <w:t>0.73938</w:t>
            </w:r>
          </w:p>
        </w:tc>
        <w:tc>
          <w:tcPr>
            <w:tcW w:w="474" w:type="pct"/>
            <w:shd w:val="clear" w:color="auto" w:fill="auto"/>
            <w:noWrap/>
            <w:tcMar>
              <w:left w:w="28" w:type="dxa"/>
              <w:right w:w="28" w:type="dxa"/>
            </w:tcMar>
            <w:vAlign w:val="center"/>
          </w:tcPr>
          <w:p w14:paraId="65719E0F" w14:textId="77777777" w:rsidR="00E45A7B" w:rsidRPr="000F0618" w:rsidRDefault="00E45A7B" w:rsidP="00E45A7B">
            <w:pPr>
              <w:jc w:val="center"/>
              <w:rPr>
                <w:rFonts w:eastAsia="Times New Roman"/>
                <w:color w:val="000000"/>
                <w:szCs w:val="22"/>
                <w:lang w:eastAsia="en-GB"/>
              </w:rPr>
            </w:pPr>
            <w:r>
              <w:rPr>
                <w:color w:val="000000"/>
                <w:szCs w:val="22"/>
              </w:rPr>
              <w:t>0.00016</w:t>
            </w:r>
          </w:p>
        </w:tc>
        <w:tc>
          <w:tcPr>
            <w:tcW w:w="474" w:type="pct"/>
            <w:shd w:val="clear" w:color="auto" w:fill="auto"/>
            <w:noWrap/>
            <w:tcMar>
              <w:left w:w="28" w:type="dxa"/>
              <w:right w:w="28" w:type="dxa"/>
            </w:tcMar>
            <w:vAlign w:val="center"/>
          </w:tcPr>
          <w:p w14:paraId="52C98F3F"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9895003"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3CF3AB0"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00B433D"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B1F31B5" w14:textId="77777777" w:rsidR="00E45A7B" w:rsidRPr="000F0618" w:rsidRDefault="00E45A7B" w:rsidP="00E45A7B">
            <w:pPr>
              <w:jc w:val="center"/>
              <w:rPr>
                <w:rFonts w:eastAsia="Times New Roman"/>
                <w:color w:val="000000"/>
                <w:szCs w:val="22"/>
                <w:lang w:eastAsia="en-GB"/>
              </w:rPr>
            </w:pPr>
          </w:p>
        </w:tc>
        <w:tc>
          <w:tcPr>
            <w:tcW w:w="478" w:type="pct"/>
            <w:shd w:val="clear" w:color="auto" w:fill="auto"/>
            <w:noWrap/>
            <w:tcMar>
              <w:left w:w="28" w:type="dxa"/>
              <w:right w:w="28" w:type="dxa"/>
            </w:tcMar>
            <w:vAlign w:val="center"/>
            <w:hideMark/>
          </w:tcPr>
          <w:p w14:paraId="06C2CF97" w14:textId="77777777" w:rsidR="00E45A7B" w:rsidRPr="000F0618" w:rsidRDefault="00E45A7B" w:rsidP="00E45A7B">
            <w:pPr>
              <w:jc w:val="center"/>
              <w:rPr>
                <w:rFonts w:eastAsia="Times New Roman"/>
                <w:color w:val="auto"/>
                <w:szCs w:val="22"/>
                <w:lang w:eastAsia="en-GB"/>
              </w:rPr>
            </w:pPr>
          </w:p>
        </w:tc>
      </w:tr>
      <w:tr w:rsidR="00E45A7B" w:rsidRPr="000F0618" w14:paraId="665F9A4E" w14:textId="77777777" w:rsidTr="00EC72B4">
        <w:trPr>
          <w:trHeight w:val="278"/>
        </w:trPr>
        <w:tc>
          <w:tcPr>
            <w:tcW w:w="798" w:type="pct"/>
            <w:shd w:val="clear" w:color="auto" w:fill="auto"/>
            <w:noWrap/>
            <w:tcMar>
              <w:left w:w="28" w:type="dxa"/>
              <w:right w:w="28" w:type="dxa"/>
            </w:tcMar>
            <w:vAlign w:val="center"/>
          </w:tcPr>
          <w:p w14:paraId="47D57D8F" w14:textId="77777777" w:rsidR="00E45A7B" w:rsidRPr="000F0618" w:rsidRDefault="00E45A7B" w:rsidP="00E45A7B">
            <w:pPr>
              <w:rPr>
                <w:rFonts w:eastAsia="Times New Roman"/>
                <w:color w:val="000000"/>
                <w:szCs w:val="22"/>
                <w:lang w:eastAsia="en-GB"/>
              </w:rPr>
            </w:pPr>
            <w:r>
              <w:rPr>
                <w:color w:val="000000"/>
                <w:szCs w:val="22"/>
              </w:rPr>
              <w:t>%CV</w:t>
            </w:r>
          </w:p>
        </w:tc>
        <w:tc>
          <w:tcPr>
            <w:tcW w:w="881" w:type="pct"/>
            <w:shd w:val="clear" w:color="auto" w:fill="auto"/>
            <w:noWrap/>
            <w:tcMar>
              <w:left w:w="28" w:type="dxa"/>
              <w:right w:w="28" w:type="dxa"/>
            </w:tcMar>
            <w:vAlign w:val="center"/>
          </w:tcPr>
          <w:p w14:paraId="643EBD13" w14:textId="77777777" w:rsidR="00E45A7B" w:rsidRPr="000F0618" w:rsidRDefault="00E45A7B" w:rsidP="00E45A7B">
            <w:pPr>
              <w:jc w:val="center"/>
              <w:rPr>
                <w:rFonts w:eastAsia="Times New Roman"/>
                <w:color w:val="000000"/>
                <w:szCs w:val="22"/>
                <w:lang w:eastAsia="en-GB"/>
              </w:rPr>
            </w:pPr>
            <w:r>
              <w:rPr>
                <w:color w:val="000000"/>
                <w:szCs w:val="22"/>
              </w:rPr>
              <w:t>1.28</w:t>
            </w:r>
          </w:p>
        </w:tc>
        <w:tc>
          <w:tcPr>
            <w:tcW w:w="474" w:type="pct"/>
            <w:shd w:val="clear" w:color="auto" w:fill="auto"/>
            <w:noWrap/>
            <w:tcMar>
              <w:left w:w="28" w:type="dxa"/>
              <w:right w:w="28" w:type="dxa"/>
            </w:tcMar>
            <w:vAlign w:val="center"/>
          </w:tcPr>
          <w:p w14:paraId="55E871D8" w14:textId="77777777" w:rsidR="00E45A7B" w:rsidRPr="000F0618" w:rsidRDefault="00E45A7B" w:rsidP="00E45A7B">
            <w:pPr>
              <w:jc w:val="center"/>
              <w:rPr>
                <w:rFonts w:eastAsia="Times New Roman"/>
                <w:color w:val="000000"/>
                <w:szCs w:val="22"/>
                <w:lang w:eastAsia="en-GB"/>
              </w:rPr>
            </w:pPr>
            <w:r>
              <w:rPr>
                <w:color w:val="000000"/>
                <w:szCs w:val="22"/>
              </w:rPr>
              <w:t>0.54</w:t>
            </w:r>
          </w:p>
        </w:tc>
        <w:tc>
          <w:tcPr>
            <w:tcW w:w="474" w:type="pct"/>
            <w:shd w:val="clear" w:color="auto" w:fill="auto"/>
            <w:noWrap/>
            <w:tcMar>
              <w:left w:w="28" w:type="dxa"/>
              <w:right w:w="28" w:type="dxa"/>
            </w:tcMar>
            <w:vAlign w:val="center"/>
          </w:tcPr>
          <w:p w14:paraId="5164538B"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0E5E0CD"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DEDE220"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A08D4AC"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FD3854E" w14:textId="77777777" w:rsidR="00E45A7B" w:rsidRPr="000F0618" w:rsidRDefault="00E45A7B" w:rsidP="00E45A7B">
            <w:pPr>
              <w:jc w:val="center"/>
              <w:rPr>
                <w:rFonts w:eastAsia="Times New Roman"/>
                <w:color w:val="000000"/>
                <w:szCs w:val="22"/>
                <w:lang w:eastAsia="en-GB"/>
              </w:rPr>
            </w:pPr>
          </w:p>
        </w:tc>
        <w:tc>
          <w:tcPr>
            <w:tcW w:w="478" w:type="pct"/>
            <w:shd w:val="clear" w:color="auto" w:fill="auto"/>
            <w:noWrap/>
            <w:tcMar>
              <w:left w:w="28" w:type="dxa"/>
              <w:right w:w="28" w:type="dxa"/>
            </w:tcMar>
            <w:vAlign w:val="center"/>
            <w:hideMark/>
          </w:tcPr>
          <w:p w14:paraId="40ADCB5E" w14:textId="77777777" w:rsidR="00E45A7B" w:rsidRPr="000F0618" w:rsidRDefault="00E45A7B" w:rsidP="00E45A7B">
            <w:pPr>
              <w:jc w:val="center"/>
              <w:rPr>
                <w:rFonts w:eastAsia="Times New Roman"/>
                <w:color w:val="auto"/>
                <w:szCs w:val="22"/>
                <w:lang w:eastAsia="en-GB"/>
              </w:rPr>
            </w:pPr>
          </w:p>
        </w:tc>
      </w:tr>
    </w:tbl>
    <w:p w14:paraId="1F01D6A8" w14:textId="77777777" w:rsidR="00E45A7B" w:rsidRDefault="00E45A7B" w:rsidP="00E45A7B">
      <w:pPr>
        <w:rPr>
          <w:b/>
          <w:bCs/>
        </w:rPr>
      </w:pPr>
    </w:p>
    <w:p w14:paraId="2494A45A" w14:textId="77777777" w:rsidR="00E45A7B" w:rsidRPr="001539A6" w:rsidRDefault="00E45A7B" w:rsidP="00E45A7B">
      <w:pPr>
        <w:rPr>
          <w:b/>
          <w:bCs/>
        </w:rPr>
      </w:pPr>
    </w:p>
    <w:p w14:paraId="2F489735" w14:textId="77777777" w:rsidR="00E45A7B" w:rsidRDefault="00E45A7B">
      <w:pPr>
        <w:rPr>
          <w:rFonts w:eastAsia="Times New Roman"/>
          <w:b/>
          <w:bCs/>
          <w:color w:val="0000FF"/>
          <w:u w:val="single"/>
          <w:lang w:eastAsia="en-GB"/>
        </w:rPr>
      </w:pPr>
      <w:r>
        <w:rPr>
          <w:rFonts w:eastAsia="Times New Roman"/>
          <w:b/>
          <w:bCs/>
          <w:color w:val="0000FF"/>
          <w:u w:val="single"/>
          <w:lang w:eastAsia="en-GB"/>
        </w:rPr>
        <w:br w:type="page"/>
      </w:r>
    </w:p>
    <w:p w14:paraId="0F8DC84A" w14:textId="77777777" w:rsidR="007F2297" w:rsidRDefault="007F2297" w:rsidP="00E45A7B">
      <w:pPr>
        <w:rPr>
          <w:rFonts w:eastAsia="Times New Roman"/>
          <w:b/>
          <w:bCs/>
          <w:color w:val="0000FF"/>
          <w:u w:val="single"/>
          <w:lang w:eastAsia="en-GB"/>
        </w:rPr>
      </w:pPr>
    </w:p>
    <w:p w14:paraId="7571E8CF" w14:textId="2ADA30C5" w:rsidR="00E45A7B" w:rsidRDefault="00E45A7B" w:rsidP="00E45A7B">
      <w:pPr>
        <w:rPr>
          <w:rFonts w:eastAsia="Times New Roman"/>
          <w:b/>
          <w:bCs/>
          <w:color w:val="0000FF"/>
          <w:u w:val="single"/>
          <w:lang w:eastAsia="en-GB"/>
        </w:rPr>
      </w:pPr>
      <w:r w:rsidRPr="00680C4B">
        <w:rPr>
          <w:rFonts w:eastAsia="Times New Roman"/>
          <w:b/>
          <w:bCs/>
          <w:color w:val="0000FF"/>
          <w:u w:val="single"/>
          <w:lang w:eastAsia="en-GB"/>
        </w:rPr>
        <w:t>Result Plots</w:t>
      </w:r>
      <w:r>
        <w:rPr>
          <w:rFonts w:eastAsia="Times New Roman"/>
          <w:b/>
          <w:bCs/>
          <w:color w:val="0000FF"/>
          <w:u w:val="single"/>
          <w:lang w:eastAsia="en-GB"/>
        </w:rPr>
        <w:t xml:space="preserve"> (separately stored automatically and can be viewed within ‘Modelling’ spreadsheet</w:t>
      </w:r>
    </w:p>
    <w:p w14:paraId="2DFD3E6B" w14:textId="77777777" w:rsidR="00E45A7B" w:rsidRDefault="00E45A7B" w:rsidP="00E45A7B">
      <w:pPr>
        <w:rPr>
          <w:rFonts w:eastAsia="Times New Roman"/>
          <w:b/>
          <w:bCs/>
          <w:color w:val="0000FF"/>
          <w:u w:val="single"/>
          <w:lang w:eastAsia="en-GB"/>
        </w:rPr>
      </w:pPr>
    </w:p>
    <w:p w14:paraId="67505407" w14:textId="77777777" w:rsidR="00E45A7B" w:rsidRDefault="00E45A7B" w:rsidP="00E45A7B">
      <w:pPr>
        <w:ind w:left="1440" w:firstLine="720"/>
        <w:rPr>
          <w:rFonts w:eastAsia="Times New Roman"/>
          <w:b/>
          <w:bCs/>
          <w:color w:val="0000FF"/>
          <w:lang w:eastAsia="en-GB"/>
        </w:rPr>
      </w:pPr>
      <w:r w:rsidRPr="00680C4B">
        <w:rPr>
          <w:rFonts w:eastAsia="Times New Roman"/>
          <w:b/>
          <w:bCs/>
          <w:color w:val="0000FF"/>
          <w:lang w:eastAsia="en-GB"/>
        </w:rPr>
        <w:t>Linear</w:t>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t>Logarithmic</w:t>
      </w:r>
    </w:p>
    <w:p w14:paraId="0FB4837C" w14:textId="77777777" w:rsidR="00E45A7B" w:rsidRPr="00680C4B" w:rsidRDefault="00E45A7B" w:rsidP="00E45A7B">
      <w:pPr>
        <w:ind w:left="1440" w:firstLine="720"/>
        <w:rPr>
          <w:rFonts w:eastAsia="Times New Roman"/>
          <w:b/>
          <w:bCs/>
          <w:color w:val="0000FF"/>
          <w:lang w:eastAsia="en-GB"/>
        </w:rPr>
      </w:pPr>
    </w:p>
    <w:tbl>
      <w:tblPr>
        <w:tblStyle w:val="TableGrid"/>
        <w:tblW w:w="0" w:type="auto"/>
        <w:tblLook w:val="04A0" w:firstRow="1" w:lastRow="0" w:firstColumn="1" w:lastColumn="0" w:noHBand="0" w:noVBand="1"/>
      </w:tblPr>
      <w:tblGrid>
        <w:gridCol w:w="5320"/>
        <w:gridCol w:w="5320"/>
      </w:tblGrid>
      <w:tr w:rsidR="00E45A7B" w14:paraId="2F72D371" w14:textId="77777777" w:rsidTr="00E45A7B">
        <w:tc>
          <w:tcPr>
            <w:tcW w:w="5310" w:type="dxa"/>
            <w:noWrap/>
            <w:tcMar>
              <w:left w:w="0" w:type="dxa"/>
              <w:right w:w="0" w:type="dxa"/>
            </w:tcMar>
          </w:tcPr>
          <w:p w14:paraId="1B24F7F4" w14:textId="77777777" w:rsidR="00E45A7B" w:rsidRDefault="00E45A7B" w:rsidP="00E45A7B">
            <w:pPr>
              <w:rPr>
                <w:b/>
                <w:bCs/>
              </w:rPr>
            </w:pPr>
            <w:r>
              <w:rPr>
                <w:noProof/>
              </w:rPr>
              <w:drawing>
                <wp:inline distT="0" distB="0" distL="0" distR="0" wp14:anchorId="04A3140C" wp14:editId="7F44CE65">
                  <wp:extent cx="3369600" cy="2034000"/>
                  <wp:effectExtent l="0" t="0" r="254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c>
          <w:tcPr>
            <w:tcW w:w="5311" w:type="dxa"/>
            <w:noWrap/>
            <w:tcMar>
              <w:left w:w="0" w:type="dxa"/>
              <w:right w:w="0" w:type="dxa"/>
            </w:tcMar>
          </w:tcPr>
          <w:p w14:paraId="7448FF30" w14:textId="77777777" w:rsidR="00E45A7B" w:rsidRDefault="00E45A7B" w:rsidP="00E45A7B">
            <w:pPr>
              <w:rPr>
                <w:b/>
                <w:bCs/>
              </w:rPr>
            </w:pPr>
            <w:r>
              <w:rPr>
                <w:noProof/>
              </w:rPr>
              <w:drawing>
                <wp:inline distT="0" distB="0" distL="0" distR="0" wp14:anchorId="0DAF082F" wp14:editId="0ED9A08F">
                  <wp:extent cx="3369600" cy="2034000"/>
                  <wp:effectExtent l="0" t="0" r="254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r>
      <w:tr w:rsidR="00E45A7B" w14:paraId="2638E974" w14:textId="77777777" w:rsidTr="00E45A7B">
        <w:tc>
          <w:tcPr>
            <w:tcW w:w="5310" w:type="dxa"/>
            <w:noWrap/>
            <w:tcMar>
              <w:left w:w="0" w:type="dxa"/>
              <w:right w:w="0" w:type="dxa"/>
            </w:tcMar>
          </w:tcPr>
          <w:p w14:paraId="63266B64" w14:textId="77777777" w:rsidR="00E45A7B" w:rsidRDefault="00E45A7B" w:rsidP="00E45A7B">
            <w:pPr>
              <w:rPr>
                <w:b/>
                <w:bCs/>
              </w:rPr>
            </w:pPr>
            <w:r>
              <w:rPr>
                <w:noProof/>
              </w:rPr>
              <w:drawing>
                <wp:inline distT="0" distB="0" distL="0" distR="0" wp14:anchorId="4DF14B3D" wp14:editId="3CE05354">
                  <wp:extent cx="3369600" cy="2034000"/>
                  <wp:effectExtent l="0" t="0" r="2540"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c>
          <w:tcPr>
            <w:tcW w:w="5311" w:type="dxa"/>
            <w:noWrap/>
            <w:tcMar>
              <w:left w:w="0" w:type="dxa"/>
              <w:right w:w="0" w:type="dxa"/>
            </w:tcMar>
          </w:tcPr>
          <w:p w14:paraId="53F2D742" w14:textId="77777777" w:rsidR="00E45A7B" w:rsidRDefault="00E45A7B" w:rsidP="00E45A7B">
            <w:pPr>
              <w:rPr>
                <w:b/>
                <w:bCs/>
              </w:rPr>
            </w:pPr>
            <w:r>
              <w:rPr>
                <w:noProof/>
              </w:rPr>
              <w:drawing>
                <wp:inline distT="0" distB="0" distL="0" distR="0" wp14:anchorId="04E99423" wp14:editId="0FE4B54B">
                  <wp:extent cx="3369600" cy="2034000"/>
                  <wp:effectExtent l="0" t="0" r="254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r>
      <w:tr w:rsidR="00E45A7B" w14:paraId="5B1D4CC5" w14:textId="77777777" w:rsidTr="00E45A7B">
        <w:tc>
          <w:tcPr>
            <w:tcW w:w="5310" w:type="dxa"/>
            <w:noWrap/>
            <w:tcMar>
              <w:left w:w="0" w:type="dxa"/>
              <w:right w:w="0" w:type="dxa"/>
            </w:tcMar>
          </w:tcPr>
          <w:p w14:paraId="7060BEE2" w14:textId="77777777" w:rsidR="00E45A7B" w:rsidRDefault="00E45A7B" w:rsidP="00E45A7B">
            <w:pPr>
              <w:rPr>
                <w:b/>
                <w:bCs/>
              </w:rPr>
            </w:pPr>
            <w:r>
              <w:rPr>
                <w:noProof/>
              </w:rPr>
              <w:drawing>
                <wp:inline distT="0" distB="0" distL="0" distR="0" wp14:anchorId="540BC906" wp14:editId="632BCFA8">
                  <wp:extent cx="3369600" cy="2034000"/>
                  <wp:effectExtent l="0" t="0" r="254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c>
          <w:tcPr>
            <w:tcW w:w="5311" w:type="dxa"/>
            <w:noWrap/>
            <w:tcMar>
              <w:left w:w="0" w:type="dxa"/>
              <w:right w:w="0" w:type="dxa"/>
            </w:tcMar>
          </w:tcPr>
          <w:p w14:paraId="4A87E9B3" w14:textId="77777777" w:rsidR="00E45A7B" w:rsidRDefault="00E45A7B" w:rsidP="00E45A7B">
            <w:pPr>
              <w:rPr>
                <w:b/>
                <w:bCs/>
              </w:rPr>
            </w:pPr>
            <w:r>
              <w:rPr>
                <w:noProof/>
              </w:rPr>
              <w:drawing>
                <wp:inline distT="0" distB="0" distL="0" distR="0" wp14:anchorId="22CA5020" wp14:editId="4670AB46">
                  <wp:extent cx="3369600" cy="2034000"/>
                  <wp:effectExtent l="0" t="0" r="254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r>
    </w:tbl>
    <w:p w14:paraId="0E170C1E" w14:textId="77777777" w:rsidR="00E45A7B" w:rsidRDefault="00E45A7B" w:rsidP="00E45A7B">
      <w:pPr>
        <w:rPr>
          <w:rFonts w:eastAsia="Times New Roman"/>
          <w:color w:val="000000"/>
          <w:szCs w:val="22"/>
          <w:lang w:eastAsia="en-GB"/>
        </w:rPr>
      </w:pPr>
    </w:p>
    <w:p w14:paraId="2538999E" w14:textId="77777777" w:rsidR="00E45A7B" w:rsidRDefault="00E45A7B" w:rsidP="00E45A7B">
      <w:pPr>
        <w:rPr>
          <w:rFonts w:eastAsia="Times New Roman"/>
          <w:color w:val="000000"/>
          <w:szCs w:val="22"/>
          <w:lang w:eastAsia="en-GB"/>
        </w:rPr>
      </w:pPr>
    </w:p>
    <w:p w14:paraId="0769F727" w14:textId="77777777" w:rsidR="00E45A7B" w:rsidRDefault="00E45A7B" w:rsidP="00E45A7B">
      <w:pPr>
        <w:rPr>
          <w:rFonts w:eastAsia="Times New Roman"/>
          <w:color w:val="000000"/>
          <w:szCs w:val="22"/>
          <w:lang w:eastAsia="en-GB"/>
        </w:rPr>
      </w:pPr>
    </w:p>
    <w:p w14:paraId="073B41DA" w14:textId="77777777" w:rsidR="00E45A7B" w:rsidRDefault="00E45A7B" w:rsidP="00E45A7B"/>
    <w:p w14:paraId="075A01E5" w14:textId="77777777" w:rsidR="00E45A7B" w:rsidRDefault="00E45A7B" w:rsidP="00E45A7B">
      <w:pPr>
        <w:rPr>
          <w:b/>
          <w:bCs/>
          <w:color w:val="0000FF"/>
          <w:u w:val="single"/>
        </w:rPr>
      </w:pPr>
    </w:p>
    <w:p w14:paraId="23075C6D" w14:textId="77777777" w:rsidR="00E45A7B" w:rsidRDefault="00E45A7B" w:rsidP="00E45A7B">
      <w:pPr>
        <w:rPr>
          <w:b/>
          <w:bCs/>
          <w:color w:val="0000FF"/>
          <w:u w:val="single"/>
        </w:rPr>
      </w:pPr>
    </w:p>
    <w:p w14:paraId="6C7177D8" w14:textId="77777777" w:rsidR="00E45A7B" w:rsidRDefault="00E45A7B" w:rsidP="00E45A7B">
      <w:pPr>
        <w:rPr>
          <w:b/>
          <w:bCs/>
          <w:color w:val="0000FF"/>
          <w:u w:val="single"/>
        </w:rPr>
      </w:pPr>
      <w:r>
        <w:rPr>
          <w:b/>
          <w:bCs/>
          <w:color w:val="0000FF"/>
          <w:u w:val="single"/>
        </w:rPr>
        <w:br w:type="page"/>
      </w:r>
    </w:p>
    <w:p w14:paraId="1CE70BCC" w14:textId="4360FE3A" w:rsidR="006D63C7" w:rsidRDefault="006D63C7" w:rsidP="006D63C7"/>
    <w:p w14:paraId="2BC16E93" w14:textId="55D5D996" w:rsidR="006D63C7" w:rsidRDefault="006D63C7" w:rsidP="006D63C7">
      <w:pPr>
        <w:pStyle w:val="Heading3"/>
        <w:numPr>
          <w:ilvl w:val="2"/>
          <w:numId w:val="8"/>
        </w:numPr>
        <w:spacing w:before="0" w:after="0"/>
        <w:ind w:left="0" w:firstLine="0"/>
        <w:contextualSpacing/>
        <w:rPr>
          <w:rFonts w:ascii="Times New Roman" w:hAnsi="Times New Roman"/>
          <w:szCs w:val="24"/>
        </w:rPr>
      </w:pPr>
      <w:bookmarkStart w:id="283" w:name="_Toc144814026"/>
      <w:r>
        <w:rPr>
          <w:rFonts w:ascii="Times New Roman" w:hAnsi="Times New Roman"/>
          <w:szCs w:val="24"/>
        </w:rPr>
        <w:t>2-Compt. infusion + bolus (Model 16)</w:t>
      </w:r>
      <w:bookmarkEnd w:id="283"/>
    </w:p>
    <w:p w14:paraId="7B05E224" w14:textId="77777777" w:rsidR="006D63C7" w:rsidRPr="006D63C7" w:rsidRDefault="006D63C7" w:rsidP="006D63C7"/>
    <w:p w14:paraId="748ED457" w14:textId="77777777" w:rsidR="00E45A7B" w:rsidRPr="0048574D" w:rsidRDefault="00E45A7B" w:rsidP="00E45A7B">
      <w:pPr>
        <w:ind w:left="720" w:firstLine="720"/>
        <w:rPr>
          <w:b/>
          <w:bCs/>
          <w:color w:val="0000FF"/>
        </w:rPr>
      </w:pPr>
      <w:r w:rsidRPr="0048574D">
        <w:rPr>
          <w:b/>
          <w:bCs/>
          <w:color w:val="0000FF"/>
        </w:rPr>
        <w:t>Data layout</w:t>
      </w:r>
      <w:r w:rsidRPr="0048574D">
        <w:rPr>
          <w:b/>
          <w:bCs/>
          <w:color w:val="0000FF"/>
        </w:rPr>
        <w:tab/>
      </w:r>
      <w:r>
        <w:rPr>
          <w:b/>
          <w:bCs/>
          <w:color w:val="0000FF"/>
        </w:rPr>
        <w:tab/>
      </w:r>
      <w:r>
        <w:rPr>
          <w:b/>
          <w:bCs/>
          <w:color w:val="0000FF"/>
        </w:rPr>
        <w:tab/>
      </w:r>
      <w:r>
        <w:rPr>
          <w:b/>
          <w:bCs/>
          <w:color w:val="0000FF"/>
        </w:rPr>
        <w:tab/>
      </w:r>
      <w:r>
        <w:rPr>
          <w:b/>
          <w:bCs/>
          <w:color w:val="0000FF"/>
        </w:rPr>
        <w:tab/>
      </w:r>
      <w:r>
        <w:rPr>
          <w:b/>
          <w:bCs/>
          <w:color w:val="0000FF"/>
        </w:rPr>
        <w:tab/>
      </w:r>
      <w:r w:rsidRPr="0048574D">
        <w:rPr>
          <w:b/>
          <w:bCs/>
          <w:color w:val="0000FF"/>
        </w:rPr>
        <w:t>Control layout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62"/>
      </w:tblGrid>
      <w:tr w:rsidR="00E45A7B" w14:paraId="2AD6A69D" w14:textId="77777777" w:rsidTr="00E45A7B">
        <w:trPr>
          <w:trHeight w:val="6533"/>
        </w:trPr>
        <w:tc>
          <w:tcPr>
            <w:tcW w:w="5103" w:type="dxa"/>
          </w:tcPr>
          <w:p w14:paraId="267512C1" w14:textId="77777777" w:rsidR="00E45A7B" w:rsidRPr="000F0618" w:rsidRDefault="00E45A7B" w:rsidP="00E45A7B">
            <w:pPr>
              <w:tabs>
                <w:tab w:val="left" w:pos="1149"/>
                <w:tab w:val="left" w:pos="2365"/>
                <w:tab w:val="left" w:pos="3401"/>
              </w:tabs>
              <w:rPr>
                <w:rFonts w:eastAsia="Times New Roman"/>
                <w:b/>
                <w:bCs/>
                <w:color w:val="0000FF"/>
                <w:szCs w:val="22"/>
                <w:lang w:eastAsia="en-GB"/>
              </w:rPr>
            </w:pPr>
          </w:p>
          <w:tbl>
            <w:tblPr>
              <w:tblW w:w="4464" w:type="dxa"/>
              <w:tblLook w:val="04A0" w:firstRow="1" w:lastRow="0" w:firstColumn="1" w:lastColumn="0" w:noHBand="0" w:noVBand="1"/>
            </w:tblPr>
            <w:tblGrid>
              <w:gridCol w:w="1036"/>
              <w:gridCol w:w="1216"/>
              <w:gridCol w:w="1036"/>
              <w:gridCol w:w="1176"/>
            </w:tblGrid>
            <w:tr w:rsidR="00E45A7B" w:rsidRPr="000F0618" w14:paraId="108DD8D7" w14:textId="77777777" w:rsidTr="0024774E">
              <w:trPr>
                <w:trHeight w:val="308"/>
              </w:trPr>
              <w:tc>
                <w:tcPr>
                  <w:tcW w:w="1036" w:type="dxa"/>
                  <w:shd w:val="clear" w:color="auto" w:fill="auto"/>
                  <w:noWrap/>
                  <w:vAlign w:val="center"/>
                </w:tcPr>
                <w:p w14:paraId="745D4768" w14:textId="77777777" w:rsidR="00E45A7B" w:rsidRPr="00587B24" w:rsidRDefault="00E45A7B" w:rsidP="00E45A7B">
                  <w:pPr>
                    <w:jc w:val="center"/>
                    <w:rPr>
                      <w:rFonts w:eastAsia="Times New Roman"/>
                      <w:color w:val="000000"/>
                      <w:szCs w:val="22"/>
                      <w:lang w:eastAsia="en-GB"/>
                    </w:rPr>
                  </w:pPr>
                  <w:r w:rsidRPr="00587B24">
                    <w:rPr>
                      <w:color w:val="000000"/>
                      <w:szCs w:val="22"/>
                    </w:rPr>
                    <w:t>Time</w:t>
                  </w:r>
                </w:p>
              </w:tc>
              <w:tc>
                <w:tcPr>
                  <w:tcW w:w="1216" w:type="dxa"/>
                  <w:shd w:val="clear" w:color="auto" w:fill="auto"/>
                  <w:noWrap/>
                  <w:vAlign w:val="center"/>
                </w:tcPr>
                <w:p w14:paraId="3989640E" w14:textId="77777777" w:rsidR="00E45A7B" w:rsidRPr="00587B24" w:rsidRDefault="00E45A7B" w:rsidP="00E45A7B">
                  <w:pPr>
                    <w:jc w:val="center"/>
                    <w:rPr>
                      <w:rFonts w:eastAsia="Times New Roman"/>
                      <w:b/>
                      <w:bCs/>
                      <w:color w:val="0000FF"/>
                      <w:szCs w:val="22"/>
                      <w:lang w:eastAsia="en-GB"/>
                    </w:rPr>
                  </w:pPr>
                  <w:r w:rsidRPr="00587B24">
                    <w:rPr>
                      <w:b/>
                      <w:bCs/>
                      <w:color w:val="0000FF"/>
                      <w:szCs w:val="22"/>
                    </w:rPr>
                    <w:t>Subj.1</w:t>
                  </w:r>
                </w:p>
              </w:tc>
              <w:tc>
                <w:tcPr>
                  <w:tcW w:w="1036" w:type="dxa"/>
                  <w:shd w:val="clear" w:color="auto" w:fill="auto"/>
                  <w:noWrap/>
                  <w:vAlign w:val="center"/>
                </w:tcPr>
                <w:p w14:paraId="66D04FEA" w14:textId="77777777" w:rsidR="00E45A7B" w:rsidRPr="00587B24" w:rsidRDefault="00E45A7B" w:rsidP="00E45A7B">
                  <w:pPr>
                    <w:jc w:val="center"/>
                    <w:rPr>
                      <w:rFonts w:eastAsia="Times New Roman"/>
                      <w:b/>
                      <w:bCs/>
                      <w:color w:val="0000FF"/>
                      <w:szCs w:val="22"/>
                      <w:lang w:eastAsia="en-GB"/>
                    </w:rPr>
                  </w:pPr>
                  <w:r w:rsidRPr="00587B24">
                    <w:rPr>
                      <w:b/>
                      <w:bCs/>
                      <w:color w:val="0000FF"/>
                      <w:szCs w:val="22"/>
                    </w:rPr>
                    <w:t>Subj.2</w:t>
                  </w:r>
                </w:p>
              </w:tc>
              <w:tc>
                <w:tcPr>
                  <w:tcW w:w="1176" w:type="dxa"/>
                  <w:shd w:val="clear" w:color="auto" w:fill="auto"/>
                  <w:noWrap/>
                  <w:vAlign w:val="center"/>
                </w:tcPr>
                <w:p w14:paraId="6096B440" w14:textId="77777777" w:rsidR="00E45A7B" w:rsidRPr="00587B24" w:rsidRDefault="00E45A7B" w:rsidP="00E45A7B">
                  <w:pPr>
                    <w:jc w:val="center"/>
                    <w:rPr>
                      <w:rFonts w:eastAsia="Times New Roman"/>
                      <w:b/>
                      <w:bCs/>
                      <w:color w:val="0000FF"/>
                      <w:szCs w:val="22"/>
                      <w:lang w:eastAsia="en-GB"/>
                    </w:rPr>
                  </w:pPr>
                  <w:r w:rsidRPr="00587B24">
                    <w:rPr>
                      <w:b/>
                      <w:bCs/>
                      <w:color w:val="0000FF"/>
                      <w:szCs w:val="22"/>
                    </w:rPr>
                    <w:t>Subj.3</w:t>
                  </w:r>
                </w:p>
              </w:tc>
            </w:tr>
            <w:tr w:rsidR="00E45A7B" w:rsidRPr="000F0618" w14:paraId="29C2309F" w14:textId="77777777" w:rsidTr="0024774E">
              <w:trPr>
                <w:trHeight w:val="308"/>
              </w:trPr>
              <w:tc>
                <w:tcPr>
                  <w:tcW w:w="1036" w:type="dxa"/>
                  <w:shd w:val="clear" w:color="auto" w:fill="auto"/>
                  <w:noWrap/>
                  <w:vAlign w:val="center"/>
                  <w:hideMark/>
                </w:tcPr>
                <w:p w14:paraId="2CC45E90" w14:textId="77777777" w:rsidR="00E45A7B" w:rsidRPr="00587B24" w:rsidRDefault="00E45A7B" w:rsidP="00E45A7B">
                  <w:pPr>
                    <w:jc w:val="center"/>
                    <w:rPr>
                      <w:rFonts w:eastAsia="Times New Roman"/>
                      <w:color w:val="auto"/>
                      <w:szCs w:val="22"/>
                      <w:lang w:eastAsia="en-GB"/>
                    </w:rPr>
                  </w:pPr>
                  <w:r w:rsidRPr="00587B24">
                    <w:rPr>
                      <w:color w:val="000000"/>
                      <w:szCs w:val="22"/>
                    </w:rPr>
                    <w:t>0</w:t>
                  </w:r>
                </w:p>
              </w:tc>
              <w:tc>
                <w:tcPr>
                  <w:tcW w:w="1216" w:type="dxa"/>
                  <w:shd w:val="clear" w:color="auto" w:fill="auto"/>
                  <w:noWrap/>
                  <w:vAlign w:val="center"/>
                </w:tcPr>
                <w:p w14:paraId="046C8578" w14:textId="77777777" w:rsidR="00E45A7B" w:rsidRPr="00587B24" w:rsidRDefault="00E45A7B" w:rsidP="00E45A7B">
                  <w:pPr>
                    <w:jc w:val="center"/>
                    <w:rPr>
                      <w:rFonts w:eastAsia="Times New Roman"/>
                      <w:color w:val="auto"/>
                      <w:szCs w:val="22"/>
                      <w:lang w:eastAsia="en-GB"/>
                    </w:rPr>
                  </w:pPr>
                  <w:r w:rsidRPr="00587B24">
                    <w:rPr>
                      <w:szCs w:val="22"/>
                    </w:rPr>
                    <w:t>2.450</w:t>
                  </w:r>
                </w:p>
              </w:tc>
              <w:tc>
                <w:tcPr>
                  <w:tcW w:w="1036" w:type="dxa"/>
                  <w:shd w:val="clear" w:color="auto" w:fill="auto"/>
                  <w:noWrap/>
                  <w:vAlign w:val="center"/>
                </w:tcPr>
                <w:p w14:paraId="52490730" w14:textId="77777777" w:rsidR="00E45A7B" w:rsidRPr="00587B24" w:rsidRDefault="00E45A7B" w:rsidP="00E45A7B">
                  <w:pPr>
                    <w:jc w:val="center"/>
                    <w:rPr>
                      <w:rFonts w:eastAsia="Times New Roman"/>
                      <w:color w:val="auto"/>
                      <w:szCs w:val="22"/>
                      <w:lang w:eastAsia="en-GB"/>
                    </w:rPr>
                  </w:pPr>
                  <w:r w:rsidRPr="00587B24">
                    <w:rPr>
                      <w:szCs w:val="22"/>
                    </w:rPr>
                    <w:t>2.450</w:t>
                  </w:r>
                </w:p>
              </w:tc>
              <w:tc>
                <w:tcPr>
                  <w:tcW w:w="1176" w:type="dxa"/>
                  <w:shd w:val="clear" w:color="auto" w:fill="auto"/>
                  <w:noWrap/>
                  <w:vAlign w:val="center"/>
                </w:tcPr>
                <w:p w14:paraId="56A597ED" w14:textId="77777777" w:rsidR="00E45A7B" w:rsidRPr="00587B24" w:rsidRDefault="00E45A7B" w:rsidP="00E45A7B">
                  <w:pPr>
                    <w:jc w:val="center"/>
                    <w:rPr>
                      <w:rFonts w:eastAsia="Times New Roman"/>
                      <w:color w:val="auto"/>
                      <w:szCs w:val="22"/>
                      <w:lang w:eastAsia="en-GB"/>
                    </w:rPr>
                  </w:pPr>
                  <w:r w:rsidRPr="00587B24">
                    <w:rPr>
                      <w:szCs w:val="22"/>
                    </w:rPr>
                    <w:t>2.475</w:t>
                  </w:r>
                </w:p>
              </w:tc>
            </w:tr>
            <w:tr w:rsidR="00E45A7B" w:rsidRPr="000F0618" w14:paraId="66C3E893" w14:textId="77777777" w:rsidTr="0024774E">
              <w:trPr>
                <w:trHeight w:val="308"/>
              </w:trPr>
              <w:tc>
                <w:tcPr>
                  <w:tcW w:w="1036" w:type="dxa"/>
                  <w:shd w:val="clear" w:color="auto" w:fill="auto"/>
                  <w:noWrap/>
                  <w:vAlign w:val="center"/>
                  <w:hideMark/>
                </w:tcPr>
                <w:p w14:paraId="19D00F38" w14:textId="77777777" w:rsidR="00E45A7B" w:rsidRPr="00587B24" w:rsidRDefault="00E45A7B" w:rsidP="00E45A7B">
                  <w:pPr>
                    <w:jc w:val="center"/>
                    <w:rPr>
                      <w:rFonts w:eastAsia="Times New Roman"/>
                      <w:color w:val="auto"/>
                      <w:szCs w:val="22"/>
                      <w:lang w:eastAsia="en-GB"/>
                    </w:rPr>
                  </w:pPr>
                  <w:r w:rsidRPr="00587B24">
                    <w:rPr>
                      <w:color w:val="000000"/>
                      <w:szCs w:val="22"/>
                    </w:rPr>
                    <w:t>0.125</w:t>
                  </w:r>
                </w:p>
              </w:tc>
              <w:tc>
                <w:tcPr>
                  <w:tcW w:w="1216" w:type="dxa"/>
                  <w:shd w:val="clear" w:color="auto" w:fill="auto"/>
                  <w:noWrap/>
                  <w:vAlign w:val="center"/>
                </w:tcPr>
                <w:p w14:paraId="5DE48772" w14:textId="77777777" w:rsidR="00E45A7B" w:rsidRPr="00587B24" w:rsidRDefault="00E45A7B" w:rsidP="00E45A7B">
                  <w:pPr>
                    <w:jc w:val="center"/>
                    <w:rPr>
                      <w:rFonts w:eastAsia="Times New Roman"/>
                      <w:color w:val="auto"/>
                      <w:szCs w:val="22"/>
                      <w:lang w:eastAsia="en-GB"/>
                    </w:rPr>
                  </w:pPr>
                  <w:r w:rsidRPr="00587B24">
                    <w:rPr>
                      <w:szCs w:val="22"/>
                    </w:rPr>
                    <w:t>2.538</w:t>
                  </w:r>
                </w:p>
              </w:tc>
              <w:tc>
                <w:tcPr>
                  <w:tcW w:w="1036" w:type="dxa"/>
                  <w:shd w:val="clear" w:color="auto" w:fill="auto"/>
                  <w:noWrap/>
                  <w:vAlign w:val="center"/>
                </w:tcPr>
                <w:p w14:paraId="232D11C8" w14:textId="77777777" w:rsidR="00E45A7B" w:rsidRPr="00587B24" w:rsidRDefault="00E45A7B" w:rsidP="00E45A7B">
                  <w:pPr>
                    <w:jc w:val="center"/>
                    <w:rPr>
                      <w:rFonts w:eastAsia="Times New Roman"/>
                      <w:color w:val="auto"/>
                      <w:szCs w:val="22"/>
                      <w:lang w:eastAsia="en-GB"/>
                    </w:rPr>
                  </w:pPr>
                  <w:r w:rsidRPr="00587B24">
                    <w:rPr>
                      <w:szCs w:val="22"/>
                    </w:rPr>
                    <w:t>2.776</w:t>
                  </w:r>
                </w:p>
              </w:tc>
              <w:tc>
                <w:tcPr>
                  <w:tcW w:w="1176" w:type="dxa"/>
                  <w:shd w:val="clear" w:color="auto" w:fill="auto"/>
                  <w:noWrap/>
                  <w:vAlign w:val="center"/>
                </w:tcPr>
                <w:p w14:paraId="130FF8AE" w14:textId="77777777" w:rsidR="00E45A7B" w:rsidRPr="00587B24" w:rsidRDefault="00E45A7B" w:rsidP="00E45A7B">
                  <w:pPr>
                    <w:jc w:val="center"/>
                    <w:rPr>
                      <w:rFonts w:eastAsia="Times New Roman"/>
                      <w:color w:val="auto"/>
                      <w:szCs w:val="22"/>
                      <w:lang w:eastAsia="en-GB"/>
                    </w:rPr>
                  </w:pPr>
                  <w:r w:rsidRPr="00587B24">
                    <w:rPr>
                      <w:szCs w:val="22"/>
                    </w:rPr>
                    <w:t>2.723</w:t>
                  </w:r>
                </w:p>
              </w:tc>
            </w:tr>
            <w:tr w:rsidR="00E45A7B" w:rsidRPr="000F0618" w14:paraId="3894DD98" w14:textId="77777777" w:rsidTr="0024774E">
              <w:trPr>
                <w:trHeight w:val="308"/>
              </w:trPr>
              <w:tc>
                <w:tcPr>
                  <w:tcW w:w="1036" w:type="dxa"/>
                  <w:shd w:val="clear" w:color="auto" w:fill="auto"/>
                  <w:noWrap/>
                  <w:vAlign w:val="center"/>
                  <w:hideMark/>
                </w:tcPr>
                <w:p w14:paraId="04BE468B" w14:textId="77777777" w:rsidR="00E45A7B" w:rsidRPr="00587B24" w:rsidRDefault="00E45A7B" w:rsidP="00E45A7B">
                  <w:pPr>
                    <w:jc w:val="center"/>
                    <w:rPr>
                      <w:rFonts w:eastAsia="Times New Roman"/>
                      <w:color w:val="auto"/>
                      <w:szCs w:val="22"/>
                      <w:lang w:eastAsia="en-GB"/>
                    </w:rPr>
                  </w:pPr>
                  <w:r w:rsidRPr="00587B24">
                    <w:rPr>
                      <w:color w:val="000000"/>
                      <w:szCs w:val="22"/>
                    </w:rPr>
                    <w:t>0.25</w:t>
                  </w:r>
                </w:p>
              </w:tc>
              <w:tc>
                <w:tcPr>
                  <w:tcW w:w="1216" w:type="dxa"/>
                  <w:shd w:val="clear" w:color="auto" w:fill="auto"/>
                  <w:noWrap/>
                  <w:vAlign w:val="center"/>
                </w:tcPr>
                <w:p w14:paraId="12A4EEA2" w14:textId="77777777" w:rsidR="00E45A7B" w:rsidRPr="00587B24" w:rsidRDefault="00E45A7B" w:rsidP="00E45A7B">
                  <w:pPr>
                    <w:jc w:val="center"/>
                    <w:rPr>
                      <w:rFonts w:eastAsia="Times New Roman"/>
                      <w:color w:val="auto"/>
                      <w:szCs w:val="22"/>
                      <w:lang w:eastAsia="en-GB"/>
                    </w:rPr>
                  </w:pPr>
                  <w:r w:rsidRPr="00587B24">
                    <w:rPr>
                      <w:szCs w:val="22"/>
                    </w:rPr>
                    <w:t>2.654</w:t>
                  </w:r>
                </w:p>
              </w:tc>
              <w:tc>
                <w:tcPr>
                  <w:tcW w:w="1036" w:type="dxa"/>
                  <w:shd w:val="clear" w:color="auto" w:fill="auto"/>
                  <w:noWrap/>
                  <w:vAlign w:val="center"/>
                </w:tcPr>
                <w:p w14:paraId="5C636FCD" w14:textId="77777777" w:rsidR="00E45A7B" w:rsidRPr="00587B24" w:rsidRDefault="00E45A7B" w:rsidP="00E45A7B">
                  <w:pPr>
                    <w:jc w:val="center"/>
                    <w:rPr>
                      <w:rFonts w:eastAsia="Times New Roman"/>
                      <w:color w:val="auto"/>
                      <w:szCs w:val="22"/>
                      <w:lang w:eastAsia="en-GB"/>
                    </w:rPr>
                  </w:pPr>
                  <w:r w:rsidRPr="00587B24">
                    <w:rPr>
                      <w:szCs w:val="22"/>
                    </w:rPr>
                    <w:t>2.847</w:t>
                  </w:r>
                </w:p>
              </w:tc>
              <w:tc>
                <w:tcPr>
                  <w:tcW w:w="1176" w:type="dxa"/>
                  <w:shd w:val="clear" w:color="auto" w:fill="auto"/>
                  <w:noWrap/>
                  <w:vAlign w:val="center"/>
                </w:tcPr>
                <w:p w14:paraId="6DC4F917" w14:textId="77777777" w:rsidR="00E45A7B" w:rsidRPr="00587B24" w:rsidRDefault="00E45A7B" w:rsidP="00E45A7B">
                  <w:pPr>
                    <w:jc w:val="center"/>
                    <w:rPr>
                      <w:rFonts w:eastAsia="Times New Roman"/>
                      <w:color w:val="auto"/>
                      <w:szCs w:val="22"/>
                      <w:lang w:eastAsia="en-GB"/>
                    </w:rPr>
                  </w:pPr>
                  <w:r w:rsidRPr="00587B24">
                    <w:rPr>
                      <w:szCs w:val="22"/>
                    </w:rPr>
                    <w:t>2.819</w:t>
                  </w:r>
                </w:p>
              </w:tc>
            </w:tr>
            <w:tr w:rsidR="00E45A7B" w:rsidRPr="000F0618" w14:paraId="3B992485" w14:textId="77777777" w:rsidTr="0024774E">
              <w:trPr>
                <w:trHeight w:val="308"/>
              </w:trPr>
              <w:tc>
                <w:tcPr>
                  <w:tcW w:w="1036" w:type="dxa"/>
                  <w:shd w:val="clear" w:color="auto" w:fill="auto"/>
                  <w:noWrap/>
                  <w:vAlign w:val="center"/>
                  <w:hideMark/>
                </w:tcPr>
                <w:p w14:paraId="4205DBF9" w14:textId="77777777" w:rsidR="00E45A7B" w:rsidRPr="00587B24" w:rsidRDefault="00E45A7B" w:rsidP="00E45A7B">
                  <w:pPr>
                    <w:jc w:val="center"/>
                    <w:rPr>
                      <w:rFonts w:eastAsia="Times New Roman"/>
                      <w:color w:val="auto"/>
                      <w:szCs w:val="22"/>
                      <w:lang w:eastAsia="en-GB"/>
                    </w:rPr>
                  </w:pPr>
                  <w:r w:rsidRPr="00587B24">
                    <w:rPr>
                      <w:color w:val="000000"/>
                      <w:szCs w:val="22"/>
                    </w:rPr>
                    <w:t>0.5</w:t>
                  </w:r>
                </w:p>
              </w:tc>
              <w:tc>
                <w:tcPr>
                  <w:tcW w:w="1216" w:type="dxa"/>
                  <w:shd w:val="clear" w:color="auto" w:fill="auto"/>
                  <w:noWrap/>
                  <w:vAlign w:val="center"/>
                </w:tcPr>
                <w:p w14:paraId="75D4AB6E" w14:textId="77777777" w:rsidR="00E45A7B" w:rsidRPr="00587B24" w:rsidRDefault="00E45A7B" w:rsidP="00E45A7B">
                  <w:pPr>
                    <w:jc w:val="center"/>
                    <w:rPr>
                      <w:rFonts w:eastAsia="Times New Roman"/>
                      <w:color w:val="auto"/>
                      <w:szCs w:val="22"/>
                      <w:lang w:eastAsia="en-GB"/>
                    </w:rPr>
                  </w:pPr>
                  <w:r w:rsidRPr="00587B24">
                    <w:rPr>
                      <w:szCs w:val="22"/>
                    </w:rPr>
                    <w:t>2.923</w:t>
                  </w:r>
                </w:p>
              </w:tc>
              <w:tc>
                <w:tcPr>
                  <w:tcW w:w="1036" w:type="dxa"/>
                  <w:shd w:val="clear" w:color="auto" w:fill="auto"/>
                  <w:noWrap/>
                  <w:vAlign w:val="center"/>
                </w:tcPr>
                <w:p w14:paraId="7AC1A234" w14:textId="77777777" w:rsidR="00E45A7B" w:rsidRPr="00587B24" w:rsidRDefault="00E45A7B" w:rsidP="00E45A7B">
                  <w:pPr>
                    <w:jc w:val="center"/>
                    <w:rPr>
                      <w:rFonts w:eastAsia="Times New Roman"/>
                      <w:color w:val="auto"/>
                      <w:szCs w:val="22"/>
                      <w:lang w:eastAsia="en-GB"/>
                    </w:rPr>
                  </w:pPr>
                  <w:r w:rsidRPr="00587B24">
                    <w:rPr>
                      <w:szCs w:val="22"/>
                    </w:rPr>
                    <w:t>3.012</w:t>
                  </w:r>
                </w:p>
              </w:tc>
              <w:tc>
                <w:tcPr>
                  <w:tcW w:w="1176" w:type="dxa"/>
                  <w:shd w:val="clear" w:color="auto" w:fill="auto"/>
                  <w:noWrap/>
                  <w:vAlign w:val="center"/>
                </w:tcPr>
                <w:p w14:paraId="71789FD8" w14:textId="77777777" w:rsidR="00E45A7B" w:rsidRPr="00587B24" w:rsidRDefault="00E45A7B" w:rsidP="00E45A7B">
                  <w:pPr>
                    <w:jc w:val="center"/>
                    <w:rPr>
                      <w:rFonts w:eastAsia="Times New Roman"/>
                      <w:color w:val="auto"/>
                      <w:szCs w:val="22"/>
                      <w:lang w:eastAsia="en-GB"/>
                    </w:rPr>
                  </w:pPr>
                  <w:r w:rsidRPr="00587B24">
                    <w:rPr>
                      <w:szCs w:val="22"/>
                    </w:rPr>
                    <w:t>2.923</w:t>
                  </w:r>
                </w:p>
              </w:tc>
            </w:tr>
            <w:tr w:rsidR="00E45A7B" w:rsidRPr="000F0618" w14:paraId="5391370D" w14:textId="77777777" w:rsidTr="0024774E">
              <w:trPr>
                <w:trHeight w:val="308"/>
              </w:trPr>
              <w:tc>
                <w:tcPr>
                  <w:tcW w:w="1036" w:type="dxa"/>
                  <w:shd w:val="clear" w:color="auto" w:fill="auto"/>
                  <w:noWrap/>
                  <w:vAlign w:val="center"/>
                  <w:hideMark/>
                </w:tcPr>
                <w:p w14:paraId="7D1AD050" w14:textId="77777777" w:rsidR="00E45A7B" w:rsidRPr="00587B24" w:rsidRDefault="00E45A7B" w:rsidP="00E45A7B">
                  <w:pPr>
                    <w:jc w:val="center"/>
                    <w:rPr>
                      <w:rFonts w:eastAsia="Times New Roman"/>
                      <w:color w:val="auto"/>
                      <w:szCs w:val="22"/>
                      <w:lang w:eastAsia="en-GB"/>
                    </w:rPr>
                  </w:pPr>
                  <w:r w:rsidRPr="00587B24">
                    <w:rPr>
                      <w:color w:val="000000"/>
                      <w:szCs w:val="22"/>
                    </w:rPr>
                    <w:t>0.75</w:t>
                  </w:r>
                </w:p>
              </w:tc>
              <w:tc>
                <w:tcPr>
                  <w:tcW w:w="1216" w:type="dxa"/>
                  <w:shd w:val="clear" w:color="auto" w:fill="auto"/>
                  <w:noWrap/>
                  <w:vAlign w:val="center"/>
                </w:tcPr>
                <w:p w14:paraId="08B690A4" w14:textId="77777777" w:rsidR="00E45A7B" w:rsidRPr="00587B24" w:rsidRDefault="00E45A7B" w:rsidP="00E45A7B">
                  <w:pPr>
                    <w:jc w:val="center"/>
                    <w:rPr>
                      <w:rFonts w:eastAsia="Times New Roman"/>
                      <w:color w:val="auto"/>
                      <w:szCs w:val="22"/>
                      <w:lang w:eastAsia="en-GB"/>
                    </w:rPr>
                  </w:pPr>
                  <w:r w:rsidRPr="00587B24">
                    <w:rPr>
                      <w:szCs w:val="22"/>
                    </w:rPr>
                    <w:t>2.966</w:t>
                  </w:r>
                </w:p>
              </w:tc>
              <w:tc>
                <w:tcPr>
                  <w:tcW w:w="1036" w:type="dxa"/>
                  <w:shd w:val="clear" w:color="auto" w:fill="auto"/>
                  <w:noWrap/>
                  <w:vAlign w:val="center"/>
                </w:tcPr>
                <w:p w14:paraId="5ED7958E" w14:textId="77777777" w:rsidR="00E45A7B" w:rsidRPr="00587B24" w:rsidRDefault="00E45A7B" w:rsidP="00E45A7B">
                  <w:pPr>
                    <w:jc w:val="center"/>
                    <w:rPr>
                      <w:rFonts w:eastAsia="Times New Roman"/>
                      <w:color w:val="auto"/>
                      <w:szCs w:val="22"/>
                      <w:lang w:eastAsia="en-GB"/>
                    </w:rPr>
                  </w:pPr>
                  <w:r w:rsidRPr="00587B24">
                    <w:rPr>
                      <w:szCs w:val="22"/>
                    </w:rPr>
                    <w:t>3.059</w:t>
                  </w:r>
                </w:p>
              </w:tc>
              <w:tc>
                <w:tcPr>
                  <w:tcW w:w="1176" w:type="dxa"/>
                  <w:shd w:val="clear" w:color="auto" w:fill="auto"/>
                  <w:noWrap/>
                  <w:vAlign w:val="center"/>
                </w:tcPr>
                <w:p w14:paraId="0F914859" w14:textId="77777777" w:rsidR="00E45A7B" w:rsidRPr="00587B24" w:rsidRDefault="00E45A7B" w:rsidP="00E45A7B">
                  <w:pPr>
                    <w:jc w:val="center"/>
                    <w:rPr>
                      <w:rFonts w:eastAsia="Times New Roman"/>
                      <w:color w:val="auto"/>
                      <w:szCs w:val="22"/>
                      <w:lang w:eastAsia="en-GB"/>
                    </w:rPr>
                  </w:pPr>
                  <w:r w:rsidRPr="00587B24">
                    <w:rPr>
                      <w:szCs w:val="22"/>
                    </w:rPr>
                    <w:t>3.214</w:t>
                  </w:r>
                </w:p>
              </w:tc>
            </w:tr>
            <w:tr w:rsidR="00E45A7B" w:rsidRPr="000F0618" w14:paraId="11036F77" w14:textId="77777777" w:rsidTr="0024774E">
              <w:trPr>
                <w:trHeight w:val="308"/>
              </w:trPr>
              <w:tc>
                <w:tcPr>
                  <w:tcW w:w="1036" w:type="dxa"/>
                  <w:shd w:val="clear" w:color="auto" w:fill="auto"/>
                  <w:noWrap/>
                  <w:vAlign w:val="center"/>
                  <w:hideMark/>
                </w:tcPr>
                <w:p w14:paraId="04F9DAD2" w14:textId="77777777" w:rsidR="00E45A7B" w:rsidRPr="00587B24" w:rsidRDefault="00E45A7B" w:rsidP="00E45A7B">
                  <w:pPr>
                    <w:jc w:val="center"/>
                    <w:rPr>
                      <w:rFonts w:eastAsia="Times New Roman"/>
                      <w:color w:val="auto"/>
                      <w:szCs w:val="22"/>
                      <w:lang w:eastAsia="en-GB"/>
                    </w:rPr>
                  </w:pPr>
                  <w:r w:rsidRPr="00587B24">
                    <w:rPr>
                      <w:szCs w:val="22"/>
                    </w:rPr>
                    <w:t>1.0</w:t>
                  </w:r>
                </w:p>
              </w:tc>
              <w:tc>
                <w:tcPr>
                  <w:tcW w:w="1216" w:type="dxa"/>
                  <w:shd w:val="clear" w:color="auto" w:fill="auto"/>
                  <w:noWrap/>
                  <w:vAlign w:val="center"/>
                </w:tcPr>
                <w:p w14:paraId="004C6FC0" w14:textId="77777777" w:rsidR="00E45A7B" w:rsidRPr="00587B24" w:rsidRDefault="00E45A7B" w:rsidP="00E45A7B">
                  <w:pPr>
                    <w:jc w:val="center"/>
                    <w:rPr>
                      <w:rFonts w:eastAsia="Times New Roman"/>
                      <w:color w:val="auto"/>
                      <w:szCs w:val="22"/>
                      <w:lang w:eastAsia="en-GB"/>
                    </w:rPr>
                  </w:pPr>
                  <w:r w:rsidRPr="00587B24">
                    <w:rPr>
                      <w:szCs w:val="22"/>
                    </w:rPr>
                    <w:t>3.256</w:t>
                  </w:r>
                </w:p>
              </w:tc>
              <w:tc>
                <w:tcPr>
                  <w:tcW w:w="1036" w:type="dxa"/>
                  <w:shd w:val="clear" w:color="auto" w:fill="auto"/>
                  <w:noWrap/>
                  <w:vAlign w:val="center"/>
                </w:tcPr>
                <w:p w14:paraId="0F67DAD7" w14:textId="77777777" w:rsidR="00E45A7B" w:rsidRPr="00587B24" w:rsidRDefault="00E45A7B" w:rsidP="00E45A7B">
                  <w:pPr>
                    <w:jc w:val="center"/>
                    <w:rPr>
                      <w:rFonts w:eastAsia="Times New Roman"/>
                      <w:color w:val="auto"/>
                      <w:szCs w:val="22"/>
                      <w:lang w:eastAsia="en-GB"/>
                    </w:rPr>
                  </w:pPr>
                  <w:r w:rsidRPr="00587B24">
                    <w:rPr>
                      <w:szCs w:val="22"/>
                    </w:rPr>
                    <w:t>3.064</w:t>
                  </w:r>
                </w:p>
              </w:tc>
              <w:tc>
                <w:tcPr>
                  <w:tcW w:w="1176" w:type="dxa"/>
                  <w:shd w:val="clear" w:color="auto" w:fill="auto"/>
                  <w:noWrap/>
                  <w:vAlign w:val="center"/>
                </w:tcPr>
                <w:p w14:paraId="1E432587" w14:textId="77777777" w:rsidR="00E45A7B" w:rsidRPr="00587B24" w:rsidRDefault="00E45A7B" w:rsidP="00E45A7B">
                  <w:pPr>
                    <w:jc w:val="center"/>
                    <w:rPr>
                      <w:rFonts w:eastAsia="Times New Roman"/>
                      <w:color w:val="auto"/>
                      <w:szCs w:val="22"/>
                      <w:lang w:eastAsia="en-GB"/>
                    </w:rPr>
                  </w:pPr>
                  <w:r w:rsidRPr="00587B24">
                    <w:rPr>
                      <w:szCs w:val="22"/>
                    </w:rPr>
                    <w:t>3.192</w:t>
                  </w:r>
                </w:p>
              </w:tc>
            </w:tr>
            <w:tr w:rsidR="00E45A7B" w:rsidRPr="000F0618" w14:paraId="75AB5F65" w14:textId="77777777" w:rsidTr="0024774E">
              <w:trPr>
                <w:trHeight w:val="308"/>
              </w:trPr>
              <w:tc>
                <w:tcPr>
                  <w:tcW w:w="1036" w:type="dxa"/>
                  <w:shd w:val="clear" w:color="auto" w:fill="auto"/>
                  <w:noWrap/>
                  <w:vAlign w:val="center"/>
                  <w:hideMark/>
                </w:tcPr>
                <w:p w14:paraId="4BD7CF7E" w14:textId="77777777" w:rsidR="00E45A7B" w:rsidRPr="00587B24" w:rsidRDefault="00E45A7B" w:rsidP="00E45A7B">
                  <w:pPr>
                    <w:jc w:val="center"/>
                    <w:rPr>
                      <w:rFonts w:eastAsia="Times New Roman"/>
                      <w:color w:val="auto"/>
                      <w:szCs w:val="22"/>
                      <w:lang w:eastAsia="en-GB"/>
                    </w:rPr>
                  </w:pPr>
                  <w:r w:rsidRPr="00587B24">
                    <w:rPr>
                      <w:color w:val="000000"/>
                      <w:szCs w:val="22"/>
                    </w:rPr>
                    <w:t>2.0</w:t>
                  </w:r>
                </w:p>
              </w:tc>
              <w:tc>
                <w:tcPr>
                  <w:tcW w:w="1216" w:type="dxa"/>
                  <w:shd w:val="clear" w:color="auto" w:fill="auto"/>
                  <w:noWrap/>
                  <w:vAlign w:val="center"/>
                </w:tcPr>
                <w:p w14:paraId="313FF582" w14:textId="77777777" w:rsidR="00E45A7B" w:rsidRPr="00587B24" w:rsidRDefault="00E45A7B" w:rsidP="00E45A7B">
                  <w:pPr>
                    <w:jc w:val="center"/>
                    <w:rPr>
                      <w:rFonts w:eastAsia="Times New Roman"/>
                      <w:color w:val="auto"/>
                      <w:szCs w:val="22"/>
                      <w:lang w:eastAsia="en-GB"/>
                    </w:rPr>
                  </w:pPr>
                  <w:r w:rsidRPr="00587B24">
                    <w:rPr>
                      <w:szCs w:val="22"/>
                    </w:rPr>
                    <w:t>0.774</w:t>
                  </w:r>
                </w:p>
              </w:tc>
              <w:tc>
                <w:tcPr>
                  <w:tcW w:w="1036" w:type="dxa"/>
                  <w:shd w:val="clear" w:color="auto" w:fill="auto"/>
                  <w:noWrap/>
                  <w:vAlign w:val="center"/>
                </w:tcPr>
                <w:p w14:paraId="7DBA42CE" w14:textId="77777777" w:rsidR="00E45A7B" w:rsidRPr="00587B24" w:rsidRDefault="00E45A7B" w:rsidP="00E45A7B">
                  <w:pPr>
                    <w:jc w:val="center"/>
                    <w:rPr>
                      <w:rFonts w:eastAsia="Times New Roman"/>
                      <w:color w:val="auto"/>
                      <w:szCs w:val="22"/>
                      <w:lang w:eastAsia="en-GB"/>
                    </w:rPr>
                  </w:pPr>
                  <w:r w:rsidRPr="00587B24">
                    <w:rPr>
                      <w:szCs w:val="22"/>
                    </w:rPr>
                    <w:t>0.840</w:t>
                  </w:r>
                </w:p>
              </w:tc>
              <w:tc>
                <w:tcPr>
                  <w:tcW w:w="1176" w:type="dxa"/>
                  <w:shd w:val="clear" w:color="auto" w:fill="auto"/>
                  <w:noWrap/>
                  <w:vAlign w:val="center"/>
                </w:tcPr>
                <w:p w14:paraId="6DA1DD15" w14:textId="77777777" w:rsidR="00E45A7B" w:rsidRPr="00587B24" w:rsidRDefault="00E45A7B" w:rsidP="00E45A7B">
                  <w:pPr>
                    <w:jc w:val="center"/>
                    <w:rPr>
                      <w:rFonts w:eastAsia="Times New Roman"/>
                      <w:color w:val="auto"/>
                      <w:szCs w:val="22"/>
                      <w:lang w:eastAsia="en-GB"/>
                    </w:rPr>
                  </w:pPr>
                  <w:r w:rsidRPr="00587B24">
                    <w:rPr>
                      <w:szCs w:val="22"/>
                    </w:rPr>
                    <w:t>0.815</w:t>
                  </w:r>
                </w:p>
              </w:tc>
            </w:tr>
            <w:tr w:rsidR="00E45A7B" w:rsidRPr="000F0618" w14:paraId="63DF4D0A" w14:textId="77777777" w:rsidTr="0024774E">
              <w:trPr>
                <w:trHeight w:val="308"/>
              </w:trPr>
              <w:tc>
                <w:tcPr>
                  <w:tcW w:w="1036" w:type="dxa"/>
                  <w:shd w:val="clear" w:color="auto" w:fill="auto"/>
                  <w:noWrap/>
                  <w:vAlign w:val="center"/>
                  <w:hideMark/>
                </w:tcPr>
                <w:p w14:paraId="4A778DC4" w14:textId="77777777" w:rsidR="00E45A7B" w:rsidRPr="00587B24" w:rsidRDefault="00E45A7B" w:rsidP="00E45A7B">
                  <w:pPr>
                    <w:jc w:val="center"/>
                    <w:rPr>
                      <w:rFonts w:eastAsia="Times New Roman"/>
                      <w:color w:val="auto"/>
                      <w:szCs w:val="22"/>
                      <w:lang w:eastAsia="en-GB"/>
                    </w:rPr>
                  </w:pPr>
                  <w:r w:rsidRPr="00587B24">
                    <w:rPr>
                      <w:color w:val="000000"/>
                      <w:szCs w:val="22"/>
                    </w:rPr>
                    <w:t>4.0</w:t>
                  </w:r>
                </w:p>
              </w:tc>
              <w:tc>
                <w:tcPr>
                  <w:tcW w:w="1216" w:type="dxa"/>
                  <w:shd w:val="clear" w:color="auto" w:fill="auto"/>
                  <w:noWrap/>
                  <w:vAlign w:val="center"/>
                </w:tcPr>
                <w:p w14:paraId="67867D94" w14:textId="77777777" w:rsidR="00E45A7B" w:rsidRPr="00587B24" w:rsidRDefault="00E45A7B" w:rsidP="00E45A7B">
                  <w:pPr>
                    <w:jc w:val="center"/>
                    <w:rPr>
                      <w:rFonts w:eastAsia="Times New Roman"/>
                      <w:color w:val="auto"/>
                      <w:szCs w:val="22"/>
                      <w:lang w:eastAsia="en-GB"/>
                    </w:rPr>
                  </w:pPr>
                  <w:r w:rsidRPr="00587B24">
                    <w:rPr>
                      <w:szCs w:val="22"/>
                    </w:rPr>
                    <w:t>0.182</w:t>
                  </w:r>
                </w:p>
              </w:tc>
              <w:tc>
                <w:tcPr>
                  <w:tcW w:w="1036" w:type="dxa"/>
                  <w:shd w:val="clear" w:color="auto" w:fill="auto"/>
                  <w:noWrap/>
                  <w:vAlign w:val="center"/>
                </w:tcPr>
                <w:p w14:paraId="2D8C8DC1" w14:textId="77777777" w:rsidR="00E45A7B" w:rsidRPr="00587B24" w:rsidRDefault="00E45A7B" w:rsidP="00E45A7B">
                  <w:pPr>
                    <w:jc w:val="center"/>
                    <w:rPr>
                      <w:rFonts w:eastAsia="Times New Roman"/>
                      <w:color w:val="auto"/>
                      <w:szCs w:val="22"/>
                      <w:lang w:eastAsia="en-GB"/>
                    </w:rPr>
                  </w:pPr>
                  <w:r w:rsidRPr="00587B24">
                    <w:rPr>
                      <w:szCs w:val="22"/>
                    </w:rPr>
                    <w:t>0.182</w:t>
                  </w:r>
                </w:p>
              </w:tc>
              <w:tc>
                <w:tcPr>
                  <w:tcW w:w="1176" w:type="dxa"/>
                  <w:shd w:val="clear" w:color="auto" w:fill="auto"/>
                  <w:noWrap/>
                  <w:vAlign w:val="center"/>
                </w:tcPr>
                <w:p w14:paraId="0426E9AD" w14:textId="77777777" w:rsidR="00E45A7B" w:rsidRPr="00587B24" w:rsidRDefault="00E45A7B" w:rsidP="00E45A7B">
                  <w:pPr>
                    <w:jc w:val="center"/>
                    <w:rPr>
                      <w:rFonts w:eastAsia="Times New Roman"/>
                      <w:color w:val="auto"/>
                      <w:szCs w:val="22"/>
                      <w:lang w:eastAsia="en-GB"/>
                    </w:rPr>
                  </w:pPr>
                  <w:r w:rsidRPr="00587B24">
                    <w:rPr>
                      <w:szCs w:val="22"/>
                    </w:rPr>
                    <w:t>0.185</w:t>
                  </w:r>
                </w:p>
              </w:tc>
            </w:tr>
            <w:tr w:rsidR="00E45A7B" w:rsidRPr="000F0618" w14:paraId="1C870236" w14:textId="77777777" w:rsidTr="0024774E">
              <w:trPr>
                <w:trHeight w:val="308"/>
              </w:trPr>
              <w:tc>
                <w:tcPr>
                  <w:tcW w:w="1036" w:type="dxa"/>
                  <w:shd w:val="clear" w:color="auto" w:fill="auto"/>
                  <w:noWrap/>
                  <w:vAlign w:val="center"/>
                  <w:hideMark/>
                </w:tcPr>
                <w:p w14:paraId="089B6582" w14:textId="77777777" w:rsidR="00E45A7B" w:rsidRPr="00587B24" w:rsidRDefault="00E45A7B" w:rsidP="00E45A7B">
                  <w:pPr>
                    <w:jc w:val="center"/>
                    <w:rPr>
                      <w:rFonts w:eastAsia="Times New Roman"/>
                      <w:color w:val="auto"/>
                      <w:szCs w:val="22"/>
                      <w:lang w:eastAsia="en-GB"/>
                    </w:rPr>
                  </w:pPr>
                  <w:r w:rsidRPr="00587B24">
                    <w:rPr>
                      <w:color w:val="000000"/>
                      <w:szCs w:val="22"/>
                    </w:rPr>
                    <w:t>6.0</w:t>
                  </w:r>
                </w:p>
              </w:tc>
              <w:tc>
                <w:tcPr>
                  <w:tcW w:w="1216" w:type="dxa"/>
                  <w:shd w:val="clear" w:color="auto" w:fill="auto"/>
                  <w:noWrap/>
                  <w:vAlign w:val="center"/>
                </w:tcPr>
                <w:p w14:paraId="4C91DCC8" w14:textId="77777777" w:rsidR="00E45A7B" w:rsidRPr="00587B24" w:rsidRDefault="00E45A7B" w:rsidP="00E45A7B">
                  <w:pPr>
                    <w:jc w:val="center"/>
                    <w:rPr>
                      <w:rFonts w:eastAsia="Times New Roman"/>
                      <w:color w:val="auto"/>
                      <w:szCs w:val="22"/>
                      <w:lang w:eastAsia="en-GB"/>
                    </w:rPr>
                  </w:pPr>
                  <w:r w:rsidRPr="00587B24">
                    <w:rPr>
                      <w:szCs w:val="22"/>
                    </w:rPr>
                    <w:t>0.161</w:t>
                  </w:r>
                </w:p>
              </w:tc>
              <w:tc>
                <w:tcPr>
                  <w:tcW w:w="1036" w:type="dxa"/>
                  <w:shd w:val="clear" w:color="auto" w:fill="auto"/>
                  <w:noWrap/>
                  <w:vAlign w:val="center"/>
                </w:tcPr>
                <w:p w14:paraId="12CFB31C" w14:textId="77777777" w:rsidR="00E45A7B" w:rsidRPr="00587B24" w:rsidRDefault="00E45A7B" w:rsidP="00E45A7B">
                  <w:pPr>
                    <w:jc w:val="center"/>
                    <w:rPr>
                      <w:rFonts w:eastAsia="Times New Roman"/>
                      <w:color w:val="auto"/>
                      <w:szCs w:val="22"/>
                      <w:lang w:eastAsia="en-GB"/>
                    </w:rPr>
                  </w:pPr>
                  <w:r w:rsidRPr="00587B24">
                    <w:rPr>
                      <w:szCs w:val="22"/>
                    </w:rPr>
                    <w:t>0.159</w:t>
                  </w:r>
                </w:p>
              </w:tc>
              <w:tc>
                <w:tcPr>
                  <w:tcW w:w="1176" w:type="dxa"/>
                  <w:shd w:val="clear" w:color="auto" w:fill="auto"/>
                  <w:noWrap/>
                  <w:vAlign w:val="center"/>
                </w:tcPr>
                <w:p w14:paraId="4516F377" w14:textId="77777777" w:rsidR="00E45A7B" w:rsidRPr="00587B24" w:rsidRDefault="00E45A7B" w:rsidP="00E45A7B">
                  <w:pPr>
                    <w:jc w:val="center"/>
                    <w:rPr>
                      <w:rFonts w:eastAsia="Times New Roman"/>
                      <w:color w:val="auto"/>
                      <w:szCs w:val="22"/>
                      <w:lang w:eastAsia="en-GB"/>
                    </w:rPr>
                  </w:pPr>
                  <w:r w:rsidRPr="00587B24">
                    <w:rPr>
                      <w:szCs w:val="22"/>
                    </w:rPr>
                    <w:t>0.147</w:t>
                  </w:r>
                </w:p>
              </w:tc>
            </w:tr>
            <w:tr w:rsidR="00E45A7B" w:rsidRPr="000F0618" w14:paraId="0967CAD0" w14:textId="77777777" w:rsidTr="0024774E">
              <w:trPr>
                <w:trHeight w:val="308"/>
              </w:trPr>
              <w:tc>
                <w:tcPr>
                  <w:tcW w:w="1036" w:type="dxa"/>
                  <w:shd w:val="clear" w:color="auto" w:fill="auto"/>
                  <w:noWrap/>
                  <w:vAlign w:val="center"/>
                  <w:hideMark/>
                </w:tcPr>
                <w:p w14:paraId="026C8D44" w14:textId="77777777" w:rsidR="00E45A7B" w:rsidRPr="00587B24" w:rsidRDefault="00E45A7B" w:rsidP="00E45A7B">
                  <w:pPr>
                    <w:jc w:val="center"/>
                    <w:rPr>
                      <w:rFonts w:eastAsia="Times New Roman"/>
                      <w:color w:val="auto"/>
                      <w:szCs w:val="22"/>
                      <w:lang w:eastAsia="en-GB"/>
                    </w:rPr>
                  </w:pPr>
                  <w:r w:rsidRPr="00587B24">
                    <w:rPr>
                      <w:color w:val="000000"/>
                      <w:szCs w:val="22"/>
                    </w:rPr>
                    <w:t>8.0</w:t>
                  </w:r>
                </w:p>
              </w:tc>
              <w:tc>
                <w:tcPr>
                  <w:tcW w:w="1216" w:type="dxa"/>
                  <w:shd w:val="clear" w:color="auto" w:fill="auto"/>
                  <w:noWrap/>
                  <w:vAlign w:val="center"/>
                </w:tcPr>
                <w:p w14:paraId="19740D4C" w14:textId="77777777" w:rsidR="00E45A7B" w:rsidRPr="00587B24" w:rsidRDefault="00E45A7B" w:rsidP="00E45A7B">
                  <w:pPr>
                    <w:jc w:val="center"/>
                    <w:rPr>
                      <w:rFonts w:eastAsia="Times New Roman"/>
                      <w:color w:val="auto"/>
                      <w:szCs w:val="22"/>
                      <w:lang w:eastAsia="en-GB"/>
                    </w:rPr>
                  </w:pPr>
                  <w:r w:rsidRPr="00587B24">
                    <w:rPr>
                      <w:szCs w:val="22"/>
                    </w:rPr>
                    <w:t>0.150</w:t>
                  </w:r>
                </w:p>
              </w:tc>
              <w:tc>
                <w:tcPr>
                  <w:tcW w:w="1036" w:type="dxa"/>
                  <w:shd w:val="clear" w:color="auto" w:fill="auto"/>
                  <w:noWrap/>
                  <w:vAlign w:val="center"/>
                </w:tcPr>
                <w:p w14:paraId="142EDACE" w14:textId="77777777" w:rsidR="00E45A7B" w:rsidRPr="00587B24" w:rsidRDefault="00E45A7B" w:rsidP="00E45A7B">
                  <w:pPr>
                    <w:jc w:val="center"/>
                    <w:rPr>
                      <w:rFonts w:eastAsia="Times New Roman"/>
                      <w:color w:val="auto"/>
                      <w:szCs w:val="22"/>
                      <w:lang w:eastAsia="en-GB"/>
                    </w:rPr>
                  </w:pPr>
                  <w:r w:rsidRPr="00587B24">
                    <w:rPr>
                      <w:szCs w:val="22"/>
                    </w:rPr>
                    <w:t>0.143</w:t>
                  </w:r>
                </w:p>
              </w:tc>
              <w:tc>
                <w:tcPr>
                  <w:tcW w:w="1176" w:type="dxa"/>
                  <w:shd w:val="clear" w:color="auto" w:fill="auto"/>
                  <w:noWrap/>
                  <w:vAlign w:val="center"/>
                </w:tcPr>
                <w:p w14:paraId="648CD22C" w14:textId="77777777" w:rsidR="00E45A7B" w:rsidRPr="00587B24" w:rsidRDefault="00E45A7B" w:rsidP="00E45A7B">
                  <w:pPr>
                    <w:jc w:val="center"/>
                    <w:rPr>
                      <w:rFonts w:eastAsia="Times New Roman"/>
                      <w:color w:val="auto"/>
                      <w:szCs w:val="22"/>
                      <w:lang w:eastAsia="en-GB"/>
                    </w:rPr>
                  </w:pPr>
                  <w:r w:rsidRPr="00587B24">
                    <w:rPr>
                      <w:szCs w:val="22"/>
                    </w:rPr>
                    <w:t>0.150</w:t>
                  </w:r>
                </w:p>
              </w:tc>
            </w:tr>
            <w:tr w:rsidR="00E45A7B" w:rsidRPr="000F0618" w14:paraId="7AE87A85" w14:textId="77777777" w:rsidTr="0024774E">
              <w:trPr>
                <w:trHeight w:val="308"/>
              </w:trPr>
              <w:tc>
                <w:tcPr>
                  <w:tcW w:w="1036" w:type="dxa"/>
                  <w:shd w:val="clear" w:color="auto" w:fill="auto"/>
                  <w:noWrap/>
                  <w:vAlign w:val="center"/>
                  <w:hideMark/>
                </w:tcPr>
                <w:p w14:paraId="6DDC4575" w14:textId="77777777" w:rsidR="00E45A7B" w:rsidRPr="00587B24" w:rsidRDefault="00E45A7B" w:rsidP="00E45A7B">
                  <w:pPr>
                    <w:jc w:val="center"/>
                    <w:rPr>
                      <w:rFonts w:eastAsia="Times New Roman"/>
                      <w:color w:val="auto"/>
                      <w:szCs w:val="22"/>
                      <w:lang w:eastAsia="en-GB"/>
                    </w:rPr>
                  </w:pPr>
                  <w:r w:rsidRPr="00587B24">
                    <w:rPr>
                      <w:color w:val="000000"/>
                      <w:szCs w:val="22"/>
                    </w:rPr>
                    <w:t>10.0</w:t>
                  </w:r>
                </w:p>
              </w:tc>
              <w:tc>
                <w:tcPr>
                  <w:tcW w:w="1216" w:type="dxa"/>
                  <w:shd w:val="clear" w:color="auto" w:fill="auto"/>
                  <w:noWrap/>
                  <w:vAlign w:val="center"/>
                </w:tcPr>
                <w:p w14:paraId="366186AD" w14:textId="77777777" w:rsidR="00E45A7B" w:rsidRPr="00587B24" w:rsidRDefault="00E45A7B" w:rsidP="00E45A7B">
                  <w:pPr>
                    <w:jc w:val="center"/>
                    <w:rPr>
                      <w:rFonts w:eastAsia="Times New Roman"/>
                      <w:color w:val="auto"/>
                      <w:szCs w:val="22"/>
                      <w:lang w:eastAsia="en-GB"/>
                    </w:rPr>
                  </w:pPr>
                  <w:r w:rsidRPr="00587B24">
                    <w:rPr>
                      <w:szCs w:val="22"/>
                    </w:rPr>
                    <w:t>0.149</w:t>
                  </w:r>
                </w:p>
              </w:tc>
              <w:tc>
                <w:tcPr>
                  <w:tcW w:w="1036" w:type="dxa"/>
                  <w:shd w:val="clear" w:color="auto" w:fill="auto"/>
                  <w:noWrap/>
                  <w:vAlign w:val="center"/>
                </w:tcPr>
                <w:p w14:paraId="56786759" w14:textId="77777777" w:rsidR="00E45A7B" w:rsidRPr="00587B24" w:rsidRDefault="00E45A7B" w:rsidP="00E45A7B">
                  <w:pPr>
                    <w:jc w:val="center"/>
                    <w:rPr>
                      <w:rFonts w:eastAsia="Times New Roman"/>
                      <w:color w:val="auto"/>
                      <w:szCs w:val="22"/>
                      <w:lang w:eastAsia="en-GB"/>
                    </w:rPr>
                  </w:pPr>
                  <w:r w:rsidRPr="00587B24">
                    <w:rPr>
                      <w:szCs w:val="22"/>
                    </w:rPr>
                    <w:t>0.141</w:t>
                  </w:r>
                </w:p>
              </w:tc>
              <w:tc>
                <w:tcPr>
                  <w:tcW w:w="1176" w:type="dxa"/>
                  <w:shd w:val="clear" w:color="auto" w:fill="auto"/>
                  <w:noWrap/>
                  <w:vAlign w:val="center"/>
                </w:tcPr>
                <w:p w14:paraId="6421ACA1" w14:textId="77777777" w:rsidR="00E45A7B" w:rsidRPr="00587B24" w:rsidRDefault="00E45A7B" w:rsidP="00E45A7B">
                  <w:pPr>
                    <w:jc w:val="center"/>
                    <w:rPr>
                      <w:rFonts w:eastAsia="Times New Roman"/>
                      <w:color w:val="auto"/>
                      <w:szCs w:val="22"/>
                      <w:lang w:eastAsia="en-GB"/>
                    </w:rPr>
                  </w:pPr>
                  <w:r w:rsidRPr="00587B24">
                    <w:rPr>
                      <w:szCs w:val="22"/>
                    </w:rPr>
                    <w:t>0.135</w:t>
                  </w:r>
                </w:p>
              </w:tc>
            </w:tr>
            <w:tr w:rsidR="00E45A7B" w:rsidRPr="000F0618" w14:paraId="7B868AED" w14:textId="77777777" w:rsidTr="0024774E">
              <w:trPr>
                <w:trHeight w:val="308"/>
              </w:trPr>
              <w:tc>
                <w:tcPr>
                  <w:tcW w:w="1036" w:type="dxa"/>
                  <w:shd w:val="clear" w:color="auto" w:fill="auto"/>
                  <w:noWrap/>
                  <w:vAlign w:val="center"/>
                  <w:hideMark/>
                </w:tcPr>
                <w:p w14:paraId="43B13EF2" w14:textId="77777777" w:rsidR="00E45A7B" w:rsidRPr="00587B24" w:rsidRDefault="00E45A7B" w:rsidP="00E45A7B">
                  <w:pPr>
                    <w:jc w:val="center"/>
                    <w:rPr>
                      <w:rFonts w:eastAsia="Times New Roman"/>
                      <w:color w:val="auto"/>
                      <w:szCs w:val="22"/>
                      <w:lang w:eastAsia="en-GB"/>
                    </w:rPr>
                  </w:pPr>
                  <w:r w:rsidRPr="00587B24">
                    <w:rPr>
                      <w:color w:val="000000"/>
                      <w:szCs w:val="22"/>
                    </w:rPr>
                    <w:t>12.0</w:t>
                  </w:r>
                </w:p>
              </w:tc>
              <w:tc>
                <w:tcPr>
                  <w:tcW w:w="1216" w:type="dxa"/>
                  <w:shd w:val="clear" w:color="auto" w:fill="auto"/>
                  <w:noWrap/>
                  <w:vAlign w:val="center"/>
                </w:tcPr>
                <w:p w14:paraId="01C8A2DC" w14:textId="77777777" w:rsidR="00E45A7B" w:rsidRPr="00587B24" w:rsidRDefault="00E45A7B" w:rsidP="00E45A7B">
                  <w:pPr>
                    <w:jc w:val="center"/>
                    <w:rPr>
                      <w:rFonts w:eastAsia="Times New Roman"/>
                      <w:color w:val="auto"/>
                      <w:szCs w:val="22"/>
                      <w:lang w:eastAsia="en-GB"/>
                    </w:rPr>
                  </w:pPr>
                  <w:r w:rsidRPr="00587B24">
                    <w:rPr>
                      <w:szCs w:val="22"/>
                    </w:rPr>
                    <w:t>0.1363</w:t>
                  </w:r>
                </w:p>
              </w:tc>
              <w:tc>
                <w:tcPr>
                  <w:tcW w:w="1036" w:type="dxa"/>
                  <w:shd w:val="clear" w:color="auto" w:fill="auto"/>
                  <w:noWrap/>
                  <w:vAlign w:val="center"/>
                </w:tcPr>
                <w:p w14:paraId="091C7657" w14:textId="77777777" w:rsidR="00E45A7B" w:rsidRPr="00587B24" w:rsidRDefault="00E45A7B" w:rsidP="00E45A7B">
                  <w:pPr>
                    <w:jc w:val="center"/>
                    <w:rPr>
                      <w:rFonts w:eastAsia="Times New Roman"/>
                      <w:color w:val="auto"/>
                      <w:szCs w:val="22"/>
                      <w:lang w:eastAsia="en-GB"/>
                    </w:rPr>
                  </w:pPr>
                  <w:r w:rsidRPr="00587B24">
                    <w:rPr>
                      <w:szCs w:val="22"/>
                    </w:rPr>
                    <w:t>0.1446</w:t>
                  </w:r>
                </w:p>
              </w:tc>
              <w:tc>
                <w:tcPr>
                  <w:tcW w:w="1176" w:type="dxa"/>
                  <w:shd w:val="clear" w:color="auto" w:fill="auto"/>
                  <w:noWrap/>
                  <w:vAlign w:val="center"/>
                </w:tcPr>
                <w:p w14:paraId="23F4A5BA" w14:textId="77777777" w:rsidR="00E45A7B" w:rsidRPr="00587B24" w:rsidRDefault="00E45A7B" w:rsidP="00E45A7B">
                  <w:pPr>
                    <w:jc w:val="center"/>
                    <w:rPr>
                      <w:rFonts w:eastAsia="Times New Roman"/>
                      <w:color w:val="auto"/>
                      <w:szCs w:val="22"/>
                      <w:lang w:eastAsia="en-GB"/>
                    </w:rPr>
                  </w:pPr>
                  <w:r w:rsidRPr="00587B24">
                    <w:rPr>
                      <w:szCs w:val="22"/>
                    </w:rPr>
                    <w:t>0.1336</w:t>
                  </w:r>
                </w:p>
              </w:tc>
            </w:tr>
            <w:tr w:rsidR="00E45A7B" w:rsidRPr="000F0618" w14:paraId="3DC82421" w14:textId="77777777" w:rsidTr="0024774E">
              <w:trPr>
                <w:trHeight w:val="308"/>
              </w:trPr>
              <w:tc>
                <w:tcPr>
                  <w:tcW w:w="1036" w:type="dxa"/>
                  <w:shd w:val="clear" w:color="auto" w:fill="auto"/>
                  <w:noWrap/>
                  <w:vAlign w:val="center"/>
                  <w:hideMark/>
                </w:tcPr>
                <w:p w14:paraId="738CAA28" w14:textId="77777777" w:rsidR="00E45A7B" w:rsidRPr="00587B24" w:rsidRDefault="00E45A7B" w:rsidP="00E45A7B">
                  <w:pPr>
                    <w:jc w:val="center"/>
                    <w:rPr>
                      <w:rFonts w:eastAsia="Times New Roman"/>
                      <w:color w:val="auto"/>
                      <w:szCs w:val="22"/>
                      <w:lang w:eastAsia="en-GB"/>
                    </w:rPr>
                  </w:pPr>
                  <w:r w:rsidRPr="00587B24">
                    <w:rPr>
                      <w:color w:val="000000"/>
                      <w:szCs w:val="22"/>
                    </w:rPr>
                    <w:t>16.0</w:t>
                  </w:r>
                </w:p>
              </w:tc>
              <w:tc>
                <w:tcPr>
                  <w:tcW w:w="1216" w:type="dxa"/>
                  <w:shd w:val="clear" w:color="auto" w:fill="auto"/>
                  <w:noWrap/>
                  <w:vAlign w:val="center"/>
                </w:tcPr>
                <w:p w14:paraId="7668B318" w14:textId="77777777" w:rsidR="00E45A7B" w:rsidRPr="00587B24" w:rsidRDefault="00E45A7B" w:rsidP="00E45A7B">
                  <w:pPr>
                    <w:jc w:val="center"/>
                    <w:rPr>
                      <w:rFonts w:eastAsia="Times New Roman"/>
                      <w:color w:val="auto"/>
                      <w:szCs w:val="22"/>
                      <w:lang w:eastAsia="en-GB"/>
                    </w:rPr>
                  </w:pPr>
                  <w:r w:rsidRPr="00587B24">
                    <w:rPr>
                      <w:szCs w:val="22"/>
                    </w:rPr>
                    <w:t>0.1226</w:t>
                  </w:r>
                </w:p>
              </w:tc>
              <w:tc>
                <w:tcPr>
                  <w:tcW w:w="1036" w:type="dxa"/>
                  <w:shd w:val="clear" w:color="auto" w:fill="auto"/>
                  <w:noWrap/>
                  <w:vAlign w:val="center"/>
                </w:tcPr>
                <w:p w14:paraId="29AB9595" w14:textId="77777777" w:rsidR="00E45A7B" w:rsidRPr="00587B24" w:rsidRDefault="00E45A7B" w:rsidP="00E45A7B">
                  <w:pPr>
                    <w:jc w:val="center"/>
                    <w:rPr>
                      <w:rFonts w:eastAsia="Times New Roman"/>
                      <w:color w:val="auto"/>
                      <w:szCs w:val="22"/>
                      <w:lang w:eastAsia="en-GB"/>
                    </w:rPr>
                  </w:pPr>
                  <w:r w:rsidRPr="00587B24">
                    <w:rPr>
                      <w:szCs w:val="22"/>
                    </w:rPr>
                    <w:t>0.1329</w:t>
                  </w:r>
                </w:p>
              </w:tc>
              <w:tc>
                <w:tcPr>
                  <w:tcW w:w="1176" w:type="dxa"/>
                  <w:shd w:val="clear" w:color="auto" w:fill="auto"/>
                  <w:noWrap/>
                  <w:vAlign w:val="center"/>
                </w:tcPr>
                <w:p w14:paraId="36964454" w14:textId="77777777" w:rsidR="00E45A7B" w:rsidRPr="00587B24" w:rsidRDefault="00E45A7B" w:rsidP="00E45A7B">
                  <w:pPr>
                    <w:jc w:val="center"/>
                    <w:rPr>
                      <w:rFonts w:eastAsia="Times New Roman"/>
                      <w:color w:val="auto"/>
                      <w:szCs w:val="22"/>
                      <w:lang w:eastAsia="en-GB"/>
                    </w:rPr>
                  </w:pPr>
                  <w:r w:rsidRPr="00587B24">
                    <w:rPr>
                      <w:szCs w:val="22"/>
                    </w:rPr>
                    <w:t>0.1252</w:t>
                  </w:r>
                </w:p>
              </w:tc>
            </w:tr>
            <w:tr w:rsidR="00E45A7B" w:rsidRPr="000F0618" w14:paraId="01FFA889" w14:textId="77777777" w:rsidTr="0024774E">
              <w:trPr>
                <w:trHeight w:val="308"/>
              </w:trPr>
              <w:tc>
                <w:tcPr>
                  <w:tcW w:w="1036" w:type="dxa"/>
                  <w:shd w:val="clear" w:color="auto" w:fill="auto"/>
                  <w:noWrap/>
                  <w:vAlign w:val="center"/>
                  <w:hideMark/>
                </w:tcPr>
                <w:p w14:paraId="421EE91E" w14:textId="77777777" w:rsidR="00E45A7B" w:rsidRPr="00587B24" w:rsidRDefault="00E45A7B" w:rsidP="00E45A7B">
                  <w:pPr>
                    <w:jc w:val="center"/>
                    <w:rPr>
                      <w:rFonts w:eastAsia="Times New Roman"/>
                      <w:color w:val="auto"/>
                      <w:szCs w:val="22"/>
                      <w:lang w:eastAsia="en-GB"/>
                    </w:rPr>
                  </w:pPr>
                  <w:r w:rsidRPr="00587B24">
                    <w:rPr>
                      <w:color w:val="000000"/>
                      <w:szCs w:val="22"/>
                    </w:rPr>
                    <w:t>24.0</w:t>
                  </w:r>
                </w:p>
              </w:tc>
              <w:tc>
                <w:tcPr>
                  <w:tcW w:w="1216" w:type="dxa"/>
                  <w:shd w:val="clear" w:color="auto" w:fill="auto"/>
                  <w:noWrap/>
                  <w:vAlign w:val="center"/>
                </w:tcPr>
                <w:p w14:paraId="36E209A7" w14:textId="77777777" w:rsidR="00E45A7B" w:rsidRPr="00587B24" w:rsidRDefault="00E45A7B" w:rsidP="00E45A7B">
                  <w:pPr>
                    <w:jc w:val="center"/>
                    <w:rPr>
                      <w:rFonts w:eastAsia="Times New Roman"/>
                      <w:color w:val="auto"/>
                      <w:szCs w:val="22"/>
                      <w:lang w:eastAsia="en-GB"/>
                    </w:rPr>
                  </w:pPr>
                  <w:r w:rsidRPr="00587B24">
                    <w:rPr>
                      <w:szCs w:val="22"/>
                    </w:rPr>
                    <w:t>0.1110</w:t>
                  </w:r>
                </w:p>
              </w:tc>
              <w:tc>
                <w:tcPr>
                  <w:tcW w:w="1036" w:type="dxa"/>
                  <w:shd w:val="clear" w:color="auto" w:fill="auto"/>
                  <w:noWrap/>
                  <w:vAlign w:val="center"/>
                </w:tcPr>
                <w:p w14:paraId="189918C6" w14:textId="77777777" w:rsidR="00E45A7B" w:rsidRPr="00587B24" w:rsidRDefault="00E45A7B" w:rsidP="00E45A7B">
                  <w:pPr>
                    <w:jc w:val="center"/>
                    <w:rPr>
                      <w:rFonts w:eastAsia="Times New Roman"/>
                      <w:color w:val="auto"/>
                      <w:szCs w:val="22"/>
                      <w:lang w:eastAsia="en-GB"/>
                    </w:rPr>
                  </w:pPr>
                  <w:r w:rsidRPr="00587B24">
                    <w:rPr>
                      <w:szCs w:val="22"/>
                    </w:rPr>
                    <w:t>0.1087</w:t>
                  </w:r>
                </w:p>
              </w:tc>
              <w:tc>
                <w:tcPr>
                  <w:tcW w:w="1176" w:type="dxa"/>
                  <w:shd w:val="clear" w:color="auto" w:fill="auto"/>
                  <w:noWrap/>
                  <w:vAlign w:val="center"/>
                </w:tcPr>
                <w:p w14:paraId="445813E2" w14:textId="77777777" w:rsidR="00E45A7B" w:rsidRPr="00587B24" w:rsidRDefault="00E45A7B" w:rsidP="00E45A7B">
                  <w:pPr>
                    <w:jc w:val="center"/>
                    <w:rPr>
                      <w:rFonts w:eastAsia="Times New Roman"/>
                      <w:color w:val="auto"/>
                      <w:szCs w:val="22"/>
                      <w:lang w:eastAsia="en-GB"/>
                    </w:rPr>
                  </w:pPr>
                  <w:r w:rsidRPr="00587B24">
                    <w:rPr>
                      <w:szCs w:val="22"/>
                    </w:rPr>
                    <w:t>0.1178</w:t>
                  </w:r>
                </w:p>
              </w:tc>
            </w:tr>
            <w:tr w:rsidR="00E45A7B" w:rsidRPr="000F0618" w14:paraId="1A1B8694" w14:textId="77777777" w:rsidTr="0024774E">
              <w:trPr>
                <w:trHeight w:val="308"/>
              </w:trPr>
              <w:tc>
                <w:tcPr>
                  <w:tcW w:w="1036" w:type="dxa"/>
                  <w:shd w:val="clear" w:color="auto" w:fill="auto"/>
                  <w:noWrap/>
                  <w:vAlign w:val="center"/>
                  <w:hideMark/>
                </w:tcPr>
                <w:p w14:paraId="47F144AB" w14:textId="77777777" w:rsidR="00E45A7B" w:rsidRPr="00587B24" w:rsidRDefault="00E45A7B" w:rsidP="00E45A7B">
                  <w:pPr>
                    <w:jc w:val="center"/>
                    <w:rPr>
                      <w:rFonts w:eastAsia="Times New Roman"/>
                      <w:color w:val="auto"/>
                      <w:szCs w:val="22"/>
                      <w:lang w:eastAsia="en-GB"/>
                    </w:rPr>
                  </w:pPr>
                  <w:r w:rsidRPr="00587B24">
                    <w:rPr>
                      <w:color w:val="000000"/>
                      <w:szCs w:val="22"/>
                    </w:rPr>
                    <w:t>36.0</w:t>
                  </w:r>
                </w:p>
              </w:tc>
              <w:tc>
                <w:tcPr>
                  <w:tcW w:w="1216" w:type="dxa"/>
                  <w:shd w:val="clear" w:color="auto" w:fill="auto"/>
                  <w:noWrap/>
                  <w:vAlign w:val="center"/>
                </w:tcPr>
                <w:p w14:paraId="0DE4371B" w14:textId="77777777" w:rsidR="00E45A7B" w:rsidRPr="00587B24" w:rsidRDefault="00E45A7B" w:rsidP="00E45A7B">
                  <w:pPr>
                    <w:jc w:val="center"/>
                    <w:rPr>
                      <w:rFonts w:eastAsia="Times New Roman"/>
                      <w:color w:val="auto"/>
                      <w:szCs w:val="22"/>
                      <w:lang w:eastAsia="en-GB"/>
                    </w:rPr>
                  </w:pPr>
                  <w:r w:rsidRPr="00587B24">
                    <w:rPr>
                      <w:szCs w:val="22"/>
                    </w:rPr>
                    <w:t>0.0931</w:t>
                  </w:r>
                </w:p>
              </w:tc>
              <w:tc>
                <w:tcPr>
                  <w:tcW w:w="1036" w:type="dxa"/>
                  <w:shd w:val="clear" w:color="auto" w:fill="auto"/>
                  <w:noWrap/>
                  <w:vAlign w:val="center"/>
                </w:tcPr>
                <w:p w14:paraId="0722CF45" w14:textId="77777777" w:rsidR="00E45A7B" w:rsidRPr="00587B24" w:rsidRDefault="00E45A7B" w:rsidP="00E45A7B">
                  <w:pPr>
                    <w:jc w:val="center"/>
                    <w:rPr>
                      <w:rFonts w:eastAsia="Times New Roman"/>
                      <w:color w:val="auto"/>
                      <w:szCs w:val="22"/>
                      <w:lang w:eastAsia="en-GB"/>
                    </w:rPr>
                  </w:pPr>
                  <w:r w:rsidRPr="00587B24">
                    <w:rPr>
                      <w:szCs w:val="22"/>
                    </w:rPr>
                    <w:t>0.0969</w:t>
                  </w:r>
                </w:p>
              </w:tc>
              <w:tc>
                <w:tcPr>
                  <w:tcW w:w="1176" w:type="dxa"/>
                  <w:shd w:val="clear" w:color="auto" w:fill="auto"/>
                  <w:noWrap/>
                  <w:vAlign w:val="center"/>
                </w:tcPr>
                <w:p w14:paraId="5D762FFB" w14:textId="77777777" w:rsidR="00E45A7B" w:rsidRPr="00587B24" w:rsidRDefault="00E45A7B" w:rsidP="00E45A7B">
                  <w:pPr>
                    <w:jc w:val="center"/>
                    <w:rPr>
                      <w:rFonts w:eastAsia="Times New Roman"/>
                      <w:color w:val="auto"/>
                      <w:szCs w:val="22"/>
                      <w:lang w:eastAsia="en-GB"/>
                    </w:rPr>
                  </w:pPr>
                  <w:r w:rsidRPr="00587B24">
                    <w:rPr>
                      <w:szCs w:val="22"/>
                    </w:rPr>
                    <w:t>0.0913</w:t>
                  </w:r>
                </w:p>
              </w:tc>
            </w:tr>
            <w:tr w:rsidR="00E45A7B" w:rsidRPr="000F0618" w14:paraId="15F0DE9B" w14:textId="77777777" w:rsidTr="0024774E">
              <w:trPr>
                <w:trHeight w:val="308"/>
              </w:trPr>
              <w:tc>
                <w:tcPr>
                  <w:tcW w:w="1036" w:type="dxa"/>
                  <w:shd w:val="clear" w:color="auto" w:fill="auto"/>
                  <w:noWrap/>
                  <w:vAlign w:val="center"/>
                  <w:hideMark/>
                </w:tcPr>
                <w:p w14:paraId="2D069FCD" w14:textId="77777777" w:rsidR="00E45A7B" w:rsidRPr="00587B24" w:rsidRDefault="00E45A7B" w:rsidP="00E45A7B">
                  <w:pPr>
                    <w:jc w:val="center"/>
                    <w:rPr>
                      <w:rFonts w:eastAsia="Times New Roman"/>
                      <w:color w:val="auto"/>
                      <w:szCs w:val="22"/>
                      <w:lang w:eastAsia="en-GB"/>
                    </w:rPr>
                  </w:pPr>
                  <w:r w:rsidRPr="00587B24">
                    <w:rPr>
                      <w:color w:val="000000"/>
                      <w:szCs w:val="22"/>
                    </w:rPr>
                    <w:t>48.0</w:t>
                  </w:r>
                </w:p>
              </w:tc>
              <w:tc>
                <w:tcPr>
                  <w:tcW w:w="1216" w:type="dxa"/>
                  <w:shd w:val="clear" w:color="auto" w:fill="auto"/>
                  <w:noWrap/>
                  <w:vAlign w:val="center"/>
                </w:tcPr>
                <w:p w14:paraId="722D529D" w14:textId="77777777" w:rsidR="00E45A7B" w:rsidRPr="00587B24" w:rsidRDefault="00E45A7B" w:rsidP="00E45A7B">
                  <w:pPr>
                    <w:jc w:val="center"/>
                    <w:rPr>
                      <w:rFonts w:eastAsia="Times New Roman"/>
                      <w:color w:val="auto"/>
                      <w:szCs w:val="22"/>
                      <w:lang w:eastAsia="en-GB"/>
                    </w:rPr>
                  </w:pPr>
                  <w:r w:rsidRPr="00587B24">
                    <w:rPr>
                      <w:szCs w:val="22"/>
                    </w:rPr>
                    <w:t>0.0774</w:t>
                  </w:r>
                </w:p>
              </w:tc>
              <w:tc>
                <w:tcPr>
                  <w:tcW w:w="1036" w:type="dxa"/>
                  <w:shd w:val="clear" w:color="auto" w:fill="auto"/>
                  <w:noWrap/>
                  <w:vAlign w:val="center"/>
                </w:tcPr>
                <w:p w14:paraId="4FC73464" w14:textId="77777777" w:rsidR="00E45A7B" w:rsidRPr="00587B24" w:rsidRDefault="00E45A7B" w:rsidP="00E45A7B">
                  <w:pPr>
                    <w:jc w:val="center"/>
                    <w:rPr>
                      <w:rFonts w:eastAsia="Times New Roman"/>
                      <w:color w:val="auto"/>
                      <w:szCs w:val="22"/>
                      <w:lang w:eastAsia="en-GB"/>
                    </w:rPr>
                  </w:pPr>
                  <w:r w:rsidRPr="00587B24">
                    <w:rPr>
                      <w:szCs w:val="22"/>
                    </w:rPr>
                    <w:t>0.0804</w:t>
                  </w:r>
                </w:p>
              </w:tc>
              <w:tc>
                <w:tcPr>
                  <w:tcW w:w="1176" w:type="dxa"/>
                  <w:shd w:val="clear" w:color="auto" w:fill="auto"/>
                  <w:noWrap/>
                  <w:vAlign w:val="center"/>
                </w:tcPr>
                <w:p w14:paraId="2831B4C6" w14:textId="77777777" w:rsidR="00E45A7B" w:rsidRPr="00587B24" w:rsidRDefault="00E45A7B" w:rsidP="00E45A7B">
                  <w:pPr>
                    <w:jc w:val="center"/>
                    <w:rPr>
                      <w:rFonts w:eastAsia="Times New Roman"/>
                      <w:color w:val="auto"/>
                      <w:szCs w:val="22"/>
                      <w:lang w:eastAsia="en-GB"/>
                    </w:rPr>
                  </w:pPr>
                  <w:r w:rsidRPr="00587B24">
                    <w:rPr>
                      <w:szCs w:val="22"/>
                    </w:rPr>
                    <w:t>0.0751</w:t>
                  </w:r>
                </w:p>
              </w:tc>
            </w:tr>
            <w:tr w:rsidR="00E45A7B" w:rsidRPr="000F0618" w14:paraId="5E7226DC" w14:textId="77777777" w:rsidTr="0024774E">
              <w:trPr>
                <w:trHeight w:val="308"/>
              </w:trPr>
              <w:tc>
                <w:tcPr>
                  <w:tcW w:w="1036" w:type="dxa"/>
                  <w:shd w:val="clear" w:color="auto" w:fill="auto"/>
                  <w:noWrap/>
                  <w:vAlign w:val="center"/>
                  <w:hideMark/>
                </w:tcPr>
                <w:p w14:paraId="5498AF82" w14:textId="77777777" w:rsidR="00E45A7B" w:rsidRPr="00587B24" w:rsidRDefault="00E45A7B" w:rsidP="00E45A7B">
                  <w:pPr>
                    <w:jc w:val="center"/>
                    <w:rPr>
                      <w:rFonts w:eastAsia="Times New Roman"/>
                      <w:color w:val="auto"/>
                      <w:szCs w:val="22"/>
                      <w:lang w:eastAsia="en-GB"/>
                    </w:rPr>
                  </w:pPr>
                  <w:r w:rsidRPr="00587B24">
                    <w:rPr>
                      <w:color w:val="000000"/>
                      <w:szCs w:val="22"/>
                    </w:rPr>
                    <w:t>60.0</w:t>
                  </w:r>
                </w:p>
              </w:tc>
              <w:tc>
                <w:tcPr>
                  <w:tcW w:w="1216" w:type="dxa"/>
                  <w:shd w:val="clear" w:color="auto" w:fill="auto"/>
                  <w:noWrap/>
                  <w:vAlign w:val="center"/>
                </w:tcPr>
                <w:p w14:paraId="0091E7D8" w14:textId="77777777" w:rsidR="00E45A7B" w:rsidRPr="00587B24" w:rsidRDefault="00E45A7B" w:rsidP="00E45A7B">
                  <w:pPr>
                    <w:jc w:val="center"/>
                    <w:rPr>
                      <w:rFonts w:eastAsia="Times New Roman"/>
                      <w:color w:val="auto"/>
                      <w:szCs w:val="22"/>
                      <w:lang w:eastAsia="en-GB"/>
                    </w:rPr>
                  </w:pPr>
                  <w:r w:rsidRPr="00587B24">
                    <w:rPr>
                      <w:szCs w:val="22"/>
                    </w:rPr>
                    <w:t>0.0655</w:t>
                  </w:r>
                </w:p>
              </w:tc>
              <w:tc>
                <w:tcPr>
                  <w:tcW w:w="1036" w:type="dxa"/>
                  <w:shd w:val="clear" w:color="auto" w:fill="auto"/>
                  <w:noWrap/>
                  <w:vAlign w:val="center"/>
                </w:tcPr>
                <w:p w14:paraId="7878063C" w14:textId="77777777" w:rsidR="00E45A7B" w:rsidRPr="00587B24" w:rsidRDefault="00E45A7B" w:rsidP="00E45A7B">
                  <w:pPr>
                    <w:jc w:val="center"/>
                    <w:rPr>
                      <w:rFonts w:eastAsia="Times New Roman"/>
                      <w:color w:val="auto"/>
                      <w:szCs w:val="22"/>
                      <w:lang w:eastAsia="en-GB"/>
                    </w:rPr>
                  </w:pPr>
                  <w:r w:rsidRPr="00587B24">
                    <w:rPr>
                      <w:szCs w:val="22"/>
                    </w:rPr>
                    <w:t>0.0623</w:t>
                  </w:r>
                </w:p>
              </w:tc>
              <w:tc>
                <w:tcPr>
                  <w:tcW w:w="1176" w:type="dxa"/>
                  <w:shd w:val="clear" w:color="auto" w:fill="auto"/>
                  <w:noWrap/>
                  <w:vAlign w:val="center"/>
                </w:tcPr>
                <w:p w14:paraId="2F94118D" w14:textId="77777777" w:rsidR="00E45A7B" w:rsidRPr="00587B24" w:rsidRDefault="00E45A7B" w:rsidP="00E45A7B">
                  <w:pPr>
                    <w:jc w:val="center"/>
                    <w:rPr>
                      <w:rFonts w:eastAsia="Times New Roman"/>
                      <w:color w:val="auto"/>
                      <w:szCs w:val="22"/>
                      <w:lang w:eastAsia="en-GB"/>
                    </w:rPr>
                  </w:pPr>
                  <w:r w:rsidRPr="00587B24">
                    <w:rPr>
                      <w:szCs w:val="22"/>
                    </w:rPr>
                    <w:t>0.0642</w:t>
                  </w:r>
                </w:p>
              </w:tc>
            </w:tr>
            <w:tr w:rsidR="00E45A7B" w:rsidRPr="000F0618" w14:paraId="66F29D63" w14:textId="77777777" w:rsidTr="0024774E">
              <w:trPr>
                <w:trHeight w:val="308"/>
              </w:trPr>
              <w:tc>
                <w:tcPr>
                  <w:tcW w:w="1036" w:type="dxa"/>
                  <w:shd w:val="clear" w:color="auto" w:fill="auto"/>
                  <w:noWrap/>
                  <w:vAlign w:val="center"/>
                  <w:hideMark/>
                </w:tcPr>
                <w:p w14:paraId="5C49C18D" w14:textId="77777777" w:rsidR="00E45A7B" w:rsidRPr="00587B24" w:rsidRDefault="00E45A7B" w:rsidP="00E45A7B">
                  <w:pPr>
                    <w:jc w:val="center"/>
                    <w:rPr>
                      <w:rFonts w:eastAsia="Times New Roman"/>
                      <w:color w:val="auto"/>
                      <w:szCs w:val="22"/>
                      <w:lang w:eastAsia="en-GB"/>
                    </w:rPr>
                  </w:pPr>
                  <w:r w:rsidRPr="00587B24">
                    <w:rPr>
                      <w:color w:val="000000"/>
                      <w:szCs w:val="22"/>
                    </w:rPr>
                    <w:t>72.0</w:t>
                  </w:r>
                </w:p>
              </w:tc>
              <w:tc>
                <w:tcPr>
                  <w:tcW w:w="1216" w:type="dxa"/>
                  <w:shd w:val="clear" w:color="auto" w:fill="auto"/>
                  <w:noWrap/>
                  <w:vAlign w:val="center"/>
                </w:tcPr>
                <w:p w14:paraId="14933330" w14:textId="77777777" w:rsidR="00E45A7B" w:rsidRPr="00587B24" w:rsidRDefault="00E45A7B" w:rsidP="00E45A7B">
                  <w:pPr>
                    <w:jc w:val="center"/>
                    <w:rPr>
                      <w:rFonts w:eastAsia="Times New Roman"/>
                      <w:color w:val="auto"/>
                      <w:szCs w:val="22"/>
                      <w:lang w:eastAsia="en-GB"/>
                    </w:rPr>
                  </w:pPr>
                  <w:r w:rsidRPr="00587B24">
                    <w:rPr>
                      <w:szCs w:val="22"/>
                    </w:rPr>
                    <w:t>0.0497</w:t>
                  </w:r>
                </w:p>
              </w:tc>
              <w:tc>
                <w:tcPr>
                  <w:tcW w:w="1036" w:type="dxa"/>
                  <w:shd w:val="clear" w:color="auto" w:fill="auto"/>
                  <w:noWrap/>
                  <w:vAlign w:val="center"/>
                </w:tcPr>
                <w:p w14:paraId="6E1F80AA" w14:textId="77777777" w:rsidR="00E45A7B" w:rsidRPr="00587B24" w:rsidRDefault="00E45A7B" w:rsidP="00E45A7B">
                  <w:pPr>
                    <w:jc w:val="center"/>
                    <w:rPr>
                      <w:rFonts w:eastAsia="Times New Roman"/>
                      <w:color w:val="auto"/>
                      <w:szCs w:val="22"/>
                      <w:lang w:eastAsia="en-GB"/>
                    </w:rPr>
                  </w:pPr>
                  <w:r w:rsidRPr="00587B24">
                    <w:rPr>
                      <w:szCs w:val="22"/>
                    </w:rPr>
                    <w:t>0.0502</w:t>
                  </w:r>
                </w:p>
              </w:tc>
              <w:tc>
                <w:tcPr>
                  <w:tcW w:w="1176" w:type="dxa"/>
                  <w:shd w:val="clear" w:color="auto" w:fill="auto"/>
                  <w:noWrap/>
                  <w:vAlign w:val="center"/>
                </w:tcPr>
                <w:p w14:paraId="4997FDDB" w14:textId="77777777" w:rsidR="00E45A7B" w:rsidRPr="00587B24" w:rsidRDefault="00E45A7B" w:rsidP="00E45A7B">
                  <w:pPr>
                    <w:jc w:val="center"/>
                    <w:rPr>
                      <w:rFonts w:eastAsia="Times New Roman"/>
                      <w:color w:val="auto"/>
                      <w:szCs w:val="22"/>
                      <w:lang w:eastAsia="en-GB"/>
                    </w:rPr>
                  </w:pPr>
                  <w:r w:rsidRPr="00587B24">
                    <w:rPr>
                      <w:szCs w:val="22"/>
                    </w:rPr>
                    <w:t>0.0528</w:t>
                  </w:r>
                </w:p>
              </w:tc>
            </w:tr>
          </w:tbl>
          <w:p w14:paraId="048CCF36" w14:textId="77777777" w:rsidR="00E45A7B" w:rsidRDefault="00E45A7B" w:rsidP="00E45A7B">
            <w:pPr>
              <w:rPr>
                <w:b/>
                <w:bCs/>
                <w:color w:val="0000FF"/>
                <w:u w:val="single"/>
              </w:rPr>
            </w:pPr>
          </w:p>
        </w:tc>
        <w:tc>
          <w:tcPr>
            <w:tcW w:w="4962" w:type="dxa"/>
          </w:tcPr>
          <w:p w14:paraId="28F601D7" w14:textId="77777777" w:rsidR="00E45A7B" w:rsidRPr="000F0618" w:rsidRDefault="00E45A7B" w:rsidP="00E45A7B">
            <w:pPr>
              <w:tabs>
                <w:tab w:val="left" w:pos="1149"/>
                <w:tab w:val="left" w:pos="2365"/>
                <w:tab w:val="left" w:pos="3445"/>
              </w:tabs>
              <w:rPr>
                <w:rFonts w:eastAsia="Times New Roman"/>
                <w:color w:val="000000"/>
                <w:lang w:eastAsia="en-GB"/>
              </w:rPr>
            </w:pPr>
          </w:p>
          <w:tbl>
            <w:tblPr>
              <w:tblW w:w="4508" w:type="dxa"/>
              <w:tblLook w:val="04A0" w:firstRow="1" w:lastRow="0" w:firstColumn="1" w:lastColumn="0" w:noHBand="0" w:noVBand="1"/>
            </w:tblPr>
            <w:tblGrid>
              <w:gridCol w:w="1036"/>
              <w:gridCol w:w="1216"/>
              <w:gridCol w:w="1080"/>
              <w:gridCol w:w="1176"/>
            </w:tblGrid>
            <w:tr w:rsidR="00934D69" w:rsidRPr="00627575" w14:paraId="5DF34969" w14:textId="77777777" w:rsidTr="007F3FDC">
              <w:trPr>
                <w:trHeight w:val="308"/>
              </w:trPr>
              <w:tc>
                <w:tcPr>
                  <w:tcW w:w="1036" w:type="dxa"/>
                  <w:tcBorders>
                    <w:top w:val="nil"/>
                    <w:left w:val="nil"/>
                    <w:bottom w:val="nil"/>
                    <w:right w:val="nil"/>
                  </w:tcBorders>
                  <w:shd w:val="clear" w:color="auto" w:fill="auto"/>
                  <w:noWrap/>
                  <w:vAlign w:val="center"/>
                  <w:hideMark/>
                </w:tcPr>
                <w:p w14:paraId="6A21A46B" w14:textId="77777777" w:rsidR="00934D69" w:rsidRPr="00627575" w:rsidRDefault="00934D69" w:rsidP="00934D69">
                  <w:pPr>
                    <w:rPr>
                      <w:rFonts w:eastAsia="Times New Roman"/>
                      <w:b/>
                      <w:bCs/>
                      <w:color w:val="0000FF"/>
                      <w:szCs w:val="22"/>
                      <w:lang w:eastAsia="en-GB"/>
                    </w:rPr>
                  </w:pPr>
                  <w:r w:rsidRPr="00627575">
                    <w:rPr>
                      <w:rFonts w:eastAsia="Times New Roman"/>
                      <w:b/>
                      <w:bCs/>
                      <w:color w:val="0000FF"/>
                      <w:szCs w:val="22"/>
                      <w:lang w:eastAsia="en-GB"/>
                    </w:rPr>
                    <w:t>Title</w:t>
                  </w:r>
                </w:p>
              </w:tc>
              <w:tc>
                <w:tcPr>
                  <w:tcW w:w="1216" w:type="dxa"/>
                  <w:tcBorders>
                    <w:top w:val="nil"/>
                    <w:left w:val="nil"/>
                    <w:bottom w:val="nil"/>
                    <w:right w:val="nil"/>
                  </w:tcBorders>
                  <w:shd w:val="clear" w:color="auto" w:fill="auto"/>
                  <w:noWrap/>
                  <w:vAlign w:val="center"/>
                  <w:hideMark/>
                </w:tcPr>
                <w:p w14:paraId="27AD98CE" w14:textId="77777777" w:rsidR="00934D69" w:rsidRPr="00627575" w:rsidRDefault="00934D69" w:rsidP="00934D69">
                  <w:pPr>
                    <w:jc w:val="center"/>
                    <w:rPr>
                      <w:rFonts w:eastAsia="Times New Roman"/>
                      <w:color w:val="000000"/>
                      <w:szCs w:val="22"/>
                      <w:lang w:eastAsia="en-GB"/>
                    </w:rPr>
                  </w:pPr>
                  <w:r w:rsidRPr="00627575">
                    <w:rPr>
                      <w:rFonts w:eastAsia="Times New Roman"/>
                      <w:color w:val="000000"/>
                      <w:szCs w:val="22"/>
                      <w:lang w:eastAsia="en-GB"/>
                    </w:rPr>
                    <w:t>Subj.1</w:t>
                  </w:r>
                </w:p>
              </w:tc>
              <w:tc>
                <w:tcPr>
                  <w:tcW w:w="1080" w:type="dxa"/>
                  <w:tcBorders>
                    <w:top w:val="nil"/>
                    <w:left w:val="nil"/>
                    <w:bottom w:val="nil"/>
                    <w:right w:val="nil"/>
                  </w:tcBorders>
                  <w:shd w:val="clear" w:color="auto" w:fill="auto"/>
                  <w:noWrap/>
                  <w:vAlign w:val="center"/>
                  <w:hideMark/>
                </w:tcPr>
                <w:p w14:paraId="49CBDAF2" w14:textId="77777777" w:rsidR="00934D69" w:rsidRPr="00627575" w:rsidRDefault="00934D69" w:rsidP="00934D69">
                  <w:pPr>
                    <w:jc w:val="center"/>
                    <w:rPr>
                      <w:rFonts w:eastAsia="Times New Roman"/>
                      <w:color w:val="000000"/>
                      <w:szCs w:val="22"/>
                      <w:lang w:eastAsia="en-GB"/>
                    </w:rPr>
                  </w:pPr>
                  <w:r w:rsidRPr="00627575">
                    <w:rPr>
                      <w:rFonts w:eastAsia="Times New Roman"/>
                      <w:color w:val="000000"/>
                      <w:szCs w:val="22"/>
                      <w:lang w:eastAsia="en-GB"/>
                    </w:rPr>
                    <w:t>Subj.2</w:t>
                  </w:r>
                </w:p>
              </w:tc>
              <w:tc>
                <w:tcPr>
                  <w:tcW w:w="1176" w:type="dxa"/>
                  <w:tcBorders>
                    <w:top w:val="nil"/>
                    <w:left w:val="nil"/>
                    <w:bottom w:val="nil"/>
                    <w:right w:val="nil"/>
                  </w:tcBorders>
                  <w:shd w:val="clear" w:color="auto" w:fill="auto"/>
                  <w:noWrap/>
                  <w:vAlign w:val="center"/>
                  <w:hideMark/>
                </w:tcPr>
                <w:p w14:paraId="2C9B5407" w14:textId="77777777" w:rsidR="00934D69" w:rsidRPr="00627575" w:rsidRDefault="00934D69" w:rsidP="00934D69">
                  <w:pPr>
                    <w:jc w:val="center"/>
                    <w:rPr>
                      <w:rFonts w:eastAsia="Times New Roman"/>
                      <w:color w:val="000000"/>
                      <w:szCs w:val="22"/>
                      <w:lang w:eastAsia="en-GB"/>
                    </w:rPr>
                  </w:pPr>
                  <w:r w:rsidRPr="00627575">
                    <w:rPr>
                      <w:rFonts w:eastAsia="Times New Roman"/>
                      <w:color w:val="000000"/>
                      <w:szCs w:val="22"/>
                      <w:lang w:eastAsia="en-GB"/>
                    </w:rPr>
                    <w:t>Subj.3</w:t>
                  </w:r>
                </w:p>
              </w:tc>
            </w:tr>
            <w:tr w:rsidR="00934D69" w:rsidRPr="00627575" w14:paraId="5AAE6AF9" w14:textId="77777777" w:rsidTr="007F3FDC">
              <w:trPr>
                <w:trHeight w:val="278"/>
              </w:trPr>
              <w:tc>
                <w:tcPr>
                  <w:tcW w:w="1036" w:type="dxa"/>
                  <w:tcBorders>
                    <w:top w:val="nil"/>
                    <w:left w:val="nil"/>
                    <w:bottom w:val="nil"/>
                    <w:right w:val="nil"/>
                  </w:tcBorders>
                  <w:shd w:val="clear" w:color="auto" w:fill="auto"/>
                  <w:noWrap/>
                  <w:vAlign w:val="center"/>
                  <w:hideMark/>
                </w:tcPr>
                <w:p w14:paraId="59543C2D" w14:textId="77777777" w:rsidR="00934D69" w:rsidRPr="00627575" w:rsidRDefault="00934D69" w:rsidP="00934D69">
                  <w:pPr>
                    <w:rPr>
                      <w:rFonts w:eastAsia="Times New Roman"/>
                      <w:b/>
                      <w:bCs/>
                      <w:color w:val="0000FF"/>
                      <w:szCs w:val="22"/>
                      <w:lang w:eastAsia="en-GB"/>
                    </w:rPr>
                  </w:pPr>
                  <w:r w:rsidRPr="00627575">
                    <w:rPr>
                      <w:rFonts w:eastAsia="Times New Roman"/>
                      <w:b/>
                      <w:bCs/>
                      <w:color w:val="0000FF"/>
                      <w:szCs w:val="22"/>
                      <w:lang w:eastAsia="en-GB"/>
                    </w:rPr>
                    <w:t>Dose</w:t>
                  </w:r>
                </w:p>
              </w:tc>
              <w:tc>
                <w:tcPr>
                  <w:tcW w:w="1216" w:type="dxa"/>
                  <w:tcBorders>
                    <w:top w:val="nil"/>
                    <w:left w:val="nil"/>
                    <w:bottom w:val="nil"/>
                    <w:right w:val="nil"/>
                  </w:tcBorders>
                  <w:shd w:val="clear" w:color="auto" w:fill="auto"/>
                  <w:noWrap/>
                  <w:vAlign w:val="center"/>
                  <w:hideMark/>
                </w:tcPr>
                <w:p w14:paraId="0F956DEE" w14:textId="77777777" w:rsidR="00934D69" w:rsidRPr="00627575" w:rsidRDefault="00934D69" w:rsidP="00934D69">
                  <w:pPr>
                    <w:jc w:val="center"/>
                    <w:rPr>
                      <w:rFonts w:eastAsia="Times New Roman"/>
                      <w:color w:val="000000"/>
                      <w:szCs w:val="22"/>
                      <w:lang w:eastAsia="en-GB"/>
                    </w:rPr>
                  </w:pPr>
                  <w:r w:rsidRPr="00627575">
                    <w:rPr>
                      <w:rFonts w:eastAsia="Times New Roman"/>
                      <w:color w:val="000000"/>
                      <w:szCs w:val="22"/>
                      <w:lang w:eastAsia="en-GB"/>
                    </w:rPr>
                    <w:t>0.00E+00</w:t>
                  </w:r>
                </w:p>
              </w:tc>
              <w:tc>
                <w:tcPr>
                  <w:tcW w:w="1080" w:type="dxa"/>
                  <w:tcBorders>
                    <w:top w:val="nil"/>
                    <w:left w:val="nil"/>
                    <w:bottom w:val="nil"/>
                    <w:right w:val="nil"/>
                  </w:tcBorders>
                  <w:shd w:val="clear" w:color="auto" w:fill="auto"/>
                  <w:noWrap/>
                  <w:vAlign w:val="center"/>
                  <w:hideMark/>
                </w:tcPr>
                <w:p w14:paraId="72A7064B" w14:textId="77777777" w:rsidR="00934D69" w:rsidRPr="00627575" w:rsidRDefault="00934D69" w:rsidP="00934D69">
                  <w:pPr>
                    <w:jc w:val="center"/>
                    <w:rPr>
                      <w:rFonts w:eastAsia="Times New Roman"/>
                      <w:color w:val="000000"/>
                      <w:szCs w:val="22"/>
                      <w:lang w:eastAsia="en-GB"/>
                    </w:rPr>
                  </w:pPr>
                  <w:r w:rsidRPr="00627575">
                    <w:rPr>
                      <w:rFonts w:eastAsia="Times New Roman"/>
                      <w:color w:val="000000"/>
                      <w:szCs w:val="22"/>
                      <w:lang w:eastAsia="en-GB"/>
                    </w:rPr>
                    <w:t>0.00E+00</w:t>
                  </w:r>
                </w:p>
              </w:tc>
              <w:tc>
                <w:tcPr>
                  <w:tcW w:w="1176" w:type="dxa"/>
                  <w:tcBorders>
                    <w:top w:val="nil"/>
                    <w:left w:val="nil"/>
                    <w:bottom w:val="nil"/>
                    <w:right w:val="nil"/>
                  </w:tcBorders>
                  <w:shd w:val="clear" w:color="auto" w:fill="auto"/>
                  <w:noWrap/>
                  <w:vAlign w:val="center"/>
                  <w:hideMark/>
                </w:tcPr>
                <w:p w14:paraId="0CA96C5A" w14:textId="77777777" w:rsidR="00934D69" w:rsidRPr="00627575" w:rsidRDefault="00934D69" w:rsidP="00934D69">
                  <w:pPr>
                    <w:jc w:val="center"/>
                    <w:rPr>
                      <w:rFonts w:eastAsia="Times New Roman"/>
                      <w:color w:val="000000"/>
                      <w:szCs w:val="22"/>
                      <w:lang w:eastAsia="en-GB"/>
                    </w:rPr>
                  </w:pPr>
                  <w:r w:rsidRPr="00627575">
                    <w:rPr>
                      <w:rFonts w:eastAsia="Times New Roman"/>
                      <w:color w:val="000000"/>
                      <w:szCs w:val="22"/>
                      <w:lang w:eastAsia="en-GB"/>
                    </w:rPr>
                    <w:t>0.00E+00</w:t>
                  </w:r>
                </w:p>
              </w:tc>
            </w:tr>
            <w:tr w:rsidR="00934D69" w:rsidRPr="00627575" w14:paraId="02138500" w14:textId="77777777" w:rsidTr="007F3FDC">
              <w:trPr>
                <w:trHeight w:val="278"/>
              </w:trPr>
              <w:tc>
                <w:tcPr>
                  <w:tcW w:w="1036" w:type="dxa"/>
                  <w:tcBorders>
                    <w:top w:val="nil"/>
                    <w:left w:val="nil"/>
                    <w:bottom w:val="nil"/>
                    <w:right w:val="nil"/>
                  </w:tcBorders>
                  <w:shd w:val="clear" w:color="auto" w:fill="auto"/>
                  <w:noWrap/>
                  <w:vAlign w:val="center"/>
                </w:tcPr>
                <w:p w14:paraId="704AA7B9" w14:textId="77777777" w:rsidR="00934D69" w:rsidRPr="0066411E" w:rsidRDefault="00934D69" w:rsidP="00934D69">
                  <w:pPr>
                    <w:rPr>
                      <w:b/>
                      <w:bCs/>
                      <w:color w:val="0000FF"/>
                    </w:rPr>
                  </w:pPr>
                  <w:r>
                    <w:rPr>
                      <w:b/>
                      <w:bCs/>
                      <w:color w:val="0000FF"/>
                    </w:rPr>
                    <w:t>Ndoses</w:t>
                  </w:r>
                </w:p>
              </w:tc>
              <w:tc>
                <w:tcPr>
                  <w:tcW w:w="1216" w:type="dxa"/>
                  <w:tcBorders>
                    <w:top w:val="nil"/>
                    <w:left w:val="nil"/>
                    <w:bottom w:val="nil"/>
                    <w:right w:val="nil"/>
                  </w:tcBorders>
                  <w:shd w:val="clear" w:color="auto" w:fill="auto"/>
                  <w:noWrap/>
                  <w:vAlign w:val="center"/>
                </w:tcPr>
                <w:p w14:paraId="7B11592B" w14:textId="77777777" w:rsidR="00934D69" w:rsidRPr="00627575" w:rsidRDefault="00934D69" w:rsidP="00934D69">
                  <w:pPr>
                    <w:jc w:val="center"/>
                    <w:rPr>
                      <w:rFonts w:eastAsia="Times New Roman"/>
                      <w:color w:val="000000"/>
                      <w:szCs w:val="22"/>
                      <w:lang w:eastAsia="en-GB"/>
                    </w:rPr>
                  </w:pPr>
                  <w:r w:rsidRPr="00627575">
                    <w:rPr>
                      <w:rFonts w:eastAsia="Times New Roman"/>
                      <w:color w:val="000000"/>
                      <w:szCs w:val="22"/>
                      <w:lang w:eastAsia="en-GB"/>
                    </w:rPr>
                    <w:t>1.00E+00</w:t>
                  </w:r>
                </w:p>
              </w:tc>
              <w:tc>
                <w:tcPr>
                  <w:tcW w:w="1080" w:type="dxa"/>
                  <w:tcBorders>
                    <w:top w:val="nil"/>
                    <w:left w:val="nil"/>
                    <w:bottom w:val="nil"/>
                    <w:right w:val="nil"/>
                  </w:tcBorders>
                  <w:shd w:val="clear" w:color="auto" w:fill="auto"/>
                  <w:noWrap/>
                  <w:vAlign w:val="center"/>
                </w:tcPr>
                <w:p w14:paraId="6396B54A" w14:textId="77777777" w:rsidR="00934D69" w:rsidRPr="00627575" w:rsidRDefault="00934D69" w:rsidP="00934D69">
                  <w:pPr>
                    <w:jc w:val="center"/>
                    <w:rPr>
                      <w:rFonts w:eastAsia="Times New Roman"/>
                      <w:color w:val="000000"/>
                      <w:szCs w:val="22"/>
                      <w:lang w:eastAsia="en-GB"/>
                    </w:rPr>
                  </w:pPr>
                  <w:r w:rsidRPr="00627575">
                    <w:rPr>
                      <w:rFonts w:eastAsia="Times New Roman"/>
                      <w:color w:val="000000"/>
                      <w:szCs w:val="22"/>
                      <w:lang w:eastAsia="en-GB"/>
                    </w:rPr>
                    <w:t>1.00E+00</w:t>
                  </w:r>
                </w:p>
              </w:tc>
              <w:tc>
                <w:tcPr>
                  <w:tcW w:w="1176" w:type="dxa"/>
                  <w:tcBorders>
                    <w:top w:val="nil"/>
                    <w:left w:val="nil"/>
                    <w:bottom w:val="nil"/>
                    <w:right w:val="nil"/>
                  </w:tcBorders>
                  <w:shd w:val="clear" w:color="auto" w:fill="auto"/>
                  <w:noWrap/>
                  <w:vAlign w:val="center"/>
                </w:tcPr>
                <w:p w14:paraId="27B5BCAA" w14:textId="77777777" w:rsidR="00934D69" w:rsidRPr="00627575" w:rsidRDefault="00934D69" w:rsidP="00934D69">
                  <w:pPr>
                    <w:jc w:val="center"/>
                    <w:rPr>
                      <w:rFonts w:eastAsia="Times New Roman"/>
                      <w:color w:val="000000"/>
                      <w:szCs w:val="22"/>
                      <w:lang w:eastAsia="en-GB"/>
                    </w:rPr>
                  </w:pPr>
                  <w:r w:rsidRPr="00627575">
                    <w:rPr>
                      <w:rFonts w:eastAsia="Times New Roman"/>
                      <w:color w:val="000000"/>
                      <w:szCs w:val="22"/>
                      <w:lang w:eastAsia="en-GB"/>
                    </w:rPr>
                    <w:t>1.00E+00</w:t>
                  </w:r>
                </w:p>
              </w:tc>
            </w:tr>
            <w:tr w:rsidR="00934D69" w:rsidRPr="00627575" w14:paraId="5E5B464B" w14:textId="77777777" w:rsidTr="007F3FDC">
              <w:trPr>
                <w:trHeight w:val="278"/>
              </w:trPr>
              <w:tc>
                <w:tcPr>
                  <w:tcW w:w="1036" w:type="dxa"/>
                  <w:tcBorders>
                    <w:top w:val="nil"/>
                    <w:left w:val="nil"/>
                    <w:bottom w:val="nil"/>
                    <w:right w:val="nil"/>
                  </w:tcBorders>
                  <w:shd w:val="clear" w:color="auto" w:fill="auto"/>
                  <w:noWrap/>
                  <w:vAlign w:val="center"/>
                  <w:hideMark/>
                </w:tcPr>
                <w:p w14:paraId="41E2102A" w14:textId="77777777" w:rsidR="00934D69" w:rsidRPr="00627575" w:rsidRDefault="00934D69" w:rsidP="00934D69">
                  <w:pPr>
                    <w:rPr>
                      <w:rFonts w:eastAsia="Times New Roman"/>
                      <w:b/>
                      <w:bCs/>
                      <w:color w:val="0000FF"/>
                      <w:szCs w:val="22"/>
                      <w:lang w:eastAsia="en-GB"/>
                    </w:rPr>
                  </w:pPr>
                  <w:r w:rsidRPr="00627575">
                    <w:rPr>
                      <w:rFonts w:eastAsia="Times New Roman"/>
                      <w:b/>
                      <w:bCs/>
                      <w:color w:val="0000FF"/>
                      <w:szCs w:val="22"/>
                      <w:lang w:eastAsia="en-GB"/>
                    </w:rPr>
                    <w:t>Inftime</w:t>
                  </w:r>
                </w:p>
              </w:tc>
              <w:tc>
                <w:tcPr>
                  <w:tcW w:w="1216" w:type="dxa"/>
                  <w:tcBorders>
                    <w:top w:val="nil"/>
                    <w:left w:val="nil"/>
                    <w:bottom w:val="nil"/>
                    <w:right w:val="nil"/>
                  </w:tcBorders>
                  <w:shd w:val="clear" w:color="auto" w:fill="auto"/>
                  <w:noWrap/>
                  <w:vAlign w:val="center"/>
                  <w:hideMark/>
                </w:tcPr>
                <w:p w14:paraId="1892F9D3" w14:textId="39801809" w:rsidR="00934D69" w:rsidRPr="00627575" w:rsidRDefault="00934D69" w:rsidP="00934D69">
                  <w:pPr>
                    <w:jc w:val="center"/>
                    <w:rPr>
                      <w:rFonts w:eastAsia="Times New Roman"/>
                      <w:color w:val="000000"/>
                      <w:szCs w:val="22"/>
                      <w:lang w:eastAsia="en-GB"/>
                    </w:rPr>
                  </w:pPr>
                  <w:r w:rsidRPr="00627575">
                    <w:rPr>
                      <w:rFonts w:eastAsia="Times New Roman"/>
                      <w:color w:val="000000"/>
                      <w:szCs w:val="22"/>
                      <w:lang w:eastAsia="en-GB"/>
                    </w:rPr>
                    <w:t>1.00E+00</w:t>
                  </w:r>
                </w:p>
              </w:tc>
              <w:tc>
                <w:tcPr>
                  <w:tcW w:w="1080" w:type="dxa"/>
                  <w:tcBorders>
                    <w:top w:val="nil"/>
                    <w:left w:val="nil"/>
                    <w:bottom w:val="nil"/>
                    <w:right w:val="nil"/>
                  </w:tcBorders>
                  <w:shd w:val="clear" w:color="auto" w:fill="auto"/>
                  <w:noWrap/>
                  <w:vAlign w:val="center"/>
                  <w:hideMark/>
                </w:tcPr>
                <w:p w14:paraId="5986C09C" w14:textId="2B21B6D1" w:rsidR="00934D69" w:rsidRPr="00627575" w:rsidRDefault="00934D69" w:rsidP="00934D69">
                  <w:pPr>
                    <w:jc w:val="center"/>
                    <w:rPr>
                      <w:rFonts w:eastAsia="Times New Roman"/>
                      <w:color w:val="000000"/>
                      <w:szCs w:val="22"/>
                      <w:lang w:eastAsia="en-GB"/>
                    </w:rPr>
                  </w:pPr>
                  <w:r w:rsidRPr="00627575">
                    <w:rPr>
                      <w:rFonts w:eastAsia="Times New Roman"/>
                      <w:color w:val="000000"/>
                      <w:szCs w:val="22"/>
                      <w:lang w:eastAsia="en-GB"/>
                    </w:rPr>
                    <w:t>1.00E+00</w:t>
                  </w:r>
                </w:p>
              </w:tc>
              <w:tc>
                <w:tcPr>
                  <w:tcW w:w="1176" w:type="dxa"/>
                  <w:tcBorders>
                    <w:top w:val="nil"/>
                    <w:left w:val="nil"/>
                    <w:bottom w:val="nil"/>
                    <w:right w:val="nil"/>
                  </w:tcBorders>
                  <w:shd w:val="clear" w:color="auto" w:fill="auto"/>
                  <w:noWrap/>
                  <w:vAlign w:val="center"/>
                  <w:hideMark/>
                </w:tcPr>
                <w:p w14:paraId="2197F9EA" w14:textId="136AED03" w:rsidR="00934D69" w:rsidRPr="00627575" w:rsidRDefault="00934D69" w:rsidP="00934D69">
                  <w:pPr>
                    <w:jc w:val="center"/>
                    <w:rPr>
                      <w:rFonts w:eastAsia="Times New Roman"/>
                      <w:color w:val="000000"/>
                      <w:szCs w:val="22"/>
                      <w:lang w:eastAsia="en-GB"/>
                    </w:rPr>
                  </w:pPr>
                  <w:r w:rsidRPr="00627575">
                    <w:rPr>
                      <w:rFonts w:eastAsia="Times New Roman"/>
                      <w:color w:val="000000"/>
                      <w:szCs w:val="22"/>
                      <w:lang w:eastAsia="en-GB"/>
                    </w:rPr>
                    <w:t>1.00E+00</w:t>
                  </w:r>
                </w:p>
              </w:tc>
            </w:tr>
            <w:tr w:rsidR="00934D69" w:rsidRPr="00627575" w14:paraId="209DEDCE" w14:textId="77777777" w:rsidTr="007F3FDC">
              <w:trPr>
                <w:trHeight w:val="278"/>
              </w:trPr>
              <w:tc>
                <w:tcPr>
                  <w:tcW w:w="1036" w:type="dxa"/>
                  <w:tcBorders>
                    <w:top w:val="nil"/>
                    <w:left w:val="nil"/>
                    <w:bottom w:val="nil"/>
                    <w:right w:val="nil"/>
                  </w:tcBorders>
                  <w:shd w:val="clear" w:color="auto" w:fill="auto"/>
                  <w:noWrap/>
                  <w:vAlign w:val="center"/>
                  <w:hideMark/>
                </w:tcPr>
                <w:p w14:paraId="6EA4A59A" w14:textId="77777777" w:rsidR="00934D69" w:rsidRPr="00627575" w:rsidRDefault="00934D69" w:rsidP="00934D69">
                  <w:pPr>
                    <w:rPr>
                      <w:rFonts w:eastAsia="Times New Roman"/>
                      <w:b/>
                      <w:bCs/>
                      <w:color w:val="0000FF"/>
                      <w:szCs w:val="22"/>
                      <w:lang w:eastAsia="en-GB"/>
                    </w:rPr>
                  </w:pPr>
                  <w:r w:rsidRPr="00627575">
                    <w:rPr>
                      <w:rFonts w:eastAsia="Times New Roman"/>
                      <w:b/>
                      <w:bCs/>
                      <w:color w:val="0000FF"/>
                      <w:szCs w:val="22"/>
                      <w:lang w:eastAsia="en-GB"/>
                    </w:rPr>
                    <w:t>Infrate</w:t>
                  </w:r>
                </w:p>
              </w:tc>
              <w:tc>
                <w:tcPr>
                  <w:tcW w:w="1216" w:type="dxa"/>
                  <w:tcBorders>
                    <w:top w:val="nil"/>
                    <w:left w:val="nil"/>
                    <w:bottom w:val="nil"/>
                    <w:right w:val="nil"/>
                  </w:tcBorders>
                  <w:shd w:val="clear" w:color="auto" w:fill="auto"/>
                  <w:noWrap/>
                  <w:vAlign w:val="center"/>
                  <w:hideMark/>
                </w:tcPr>
                <w:p w14:paraId="3D71F689" w14:textId="74C20C85" w:rsidR="00934D69" w:rsidRPr="00627575" w:rsidRDefault="00934D69" w:rsidP="00934D69">
                  <w:pPr>
                    <w:jc w:val="center"/>
                    <w:rPr>
                      <w:rFonts w:eastAsia="Times New Roman"/>
                      <w:color w:val="000000"/>
                      <w:szCs w:val="22"/>
                      <w:lang w:eastAsia="en-GB"/>
                    </w:rPr>
                  </w:pPr>
                  <w:r w:rsidRPr="00627575">
                    <w:rPr>
                      <w:rFonts w:eastAsia="Times New Roman"/>
                      <w:color w:val="000000"/>
                      <w:szCs w:val="22"/>
                      <w:lang w:eastAsia="en-GB"/>
                    </w:rPr>
                    <w:t>5.00E+02</w:t>
                  </w:r>
                </w:p>
              </w:tc>
              <w:tc>
                <w:tcPr>
                  <w:tcW w:w="1080" w:type="dxa"/>
                  <w:tcBorders>
                    <w:top w:val="nil"/>
                    <w:left w:val="nil"/>
                    <w:bottom w:val="nil"/>
                    <w:right w:val="nil"/>
                  </w:tcBorders>
                  <w:shd w:val="clear" w:color="auto" w:fill="auto"/>
                  <w:noWrap/>
                  <w:vAlign w:val="center"/>
                  <w:hideMark/>
                </w:tcPr>
                <w:p w14:paraId="580BCDB2" w14:textId="397DC646" w:rsidR="00934D69" w:rsidRPr="00627575" w:rsidRDefault="00934D69" w:rsidP="00934D69">
                  <w:pPr>
                    <w:jc w:val="center"/>
                    <w:rPr>
                      <w:rFonts w:eastAsia="Times New Roman"/>
                      <w:color w:val="000000"/>
                      <w:szCs w:val="22"/>
                      <w:lang w:eastAsia="en-GB"/>
                    </w:rPr>
                  </w:pPr>
                  <w:r w:rsidRPr="00627575">
                    <w:rPr>
                      <w:rFonts w:eastAsia="Times New Roman"/>
                      <w:color w:val="000000"/>
                      <w:szCs w:val="22"/>
                      <w:lang w:eastAsia="en-GB"/>
                    </w:rPr>
                    <w:t>5.00E+02</w:t>
                  </w:r>
                </w:p>
              </w:tc>
              <w:tc>
                <w:tcPr>
                  <w:tcW w:w="1176" w:type="dxa"/>
                  <w:tcBorders>
                    <w:top w:val="nil"/>
                    <w:left w:val="nil"/>
                    <w:bottom w:val="nil"/>
                    <w:right w:val="nil"/>
                  </w:tcBorders>
                  <w:shd w:val="clear" w:color="auto" w:fill="auto"/>
                  <w:noWrap/>
                  <w:vAlign w:val="center"/>
                  <w:hideMark/>
                </w:tcPr>
                <w:p w14:paraId="57DEFD08" w14:textId="23D74951" w:rsidR="00934D69" w:rsidRPr="00627575" w:rsidRDefault="00934D69" w:rsidP="00934D69">
                  <w:pPr>
                    <w:jc w:val="center"/>
                    <w:rPr>
                      <w:rFonts w:eastAsia="Times New Roman"/>
                      <w:color w:val="000000"/>
                      <w:szCs w:val="22"/>
                      <w:lang w:eastAsia="en-GB"/>
                    </w:rPr>
                  </w:pPr>
                  <w:r w:rsidRPr="00627575">
                    <w:rPr>
                      <w:rFonts w:eastAsia="Times New Roman"/>
                      <w:color w:val="000000"/>
                      <w:szCs w:val="22"/>
                      <w:lang w:eastAsia="en-GB"/>
                    </w:rPr>
                    <w:t>5.00E+02</w:t>
                  </w:r>
                </w:p>
              </w:tc>
            </w:tr>
            <w:tr w:rsidR="00934D69" w:rsidRPr="00627575" w14:paraId="1C90C67D" w14:textId="77777777" w:rsidTr="007F3FDC">
              <w:trPr>
                <w:trHeight w:val="278"/>
              </w:trPr>
              <w:tc>
                <w:tcPr>
                  <w:tcW w:w="1036" w:type="dxa"/>
                  <w:tcBorders>
                    <w:top w:val="nil"/>
                    <w:left w:val="nil"/>
                    <w:bottom w:val="nil"/>
                    <w:right w:val="nil"/>
                  </w:tcBorders>
                  <w:shd w:val="clear" w:color="auto" w:fill="auto"/>
                  <w:noWrap/>
                  <w:vAlign w:val="center"/>
                  <w:hideMark/>
                </w:tcPr>
                <w:p w14:paraId="65B8BFC4" w14:textId="77777777" w:rsidR="00934D69" w:rsidRPr="00627575" w:rsidRDefault="00934D69" w:rsidP="00934D69">
                  <w:pPr>
                    <w:rPr>
                      <w:rFonts w:eastAsia="Times New Roman"/>
                      <w:b/>
                      <w:bCs/>
                      <w:color w:val="0000FF"/>
                      <w:szCs w:val="22"/>
                      <w:lang w:eastAsia="en-GB"/>
                    </w:rPr>
                  </w:pPr>
                  <w:r>
                    <w:rPr>
                      <w:rFonts w:eastAsia="Times New Roman"/>
                      <w:b/>
                      <w:bCs/>
                      <w:color w:val="0000FF"/>
                      <w:szCs w:val="22"/>
                      <w:lang w:eastAsia="en-GB"/>
                    </w:rPr>
                    <w:t>Infbol</w:t>
                  </w:r>
                </w:p>
              </w:tc>
              <w:tc>
                <w:tcPr>
                  <w:tcW w:w="1216" w:type="dxa"/>
                  <w:tcBorders>
                    <w:top w:val="nil"/>
                    <w:left w:val="nil"/>
                    <w:bottom w:val="nil"/>
                    <w:right w:val="nil"/>
                  </w:tcBorders>
                  <w:shd w:val="clear" w:color="auto" w:fill="auto"/>
                  <w:noWrap/>
                  <w:vAlign w:val="center"/>
                  <w:hideMark/>
                </w:tcPr>
                <w:p w14:paraId="7BA1AA6D" w14:textId="30E347B3" w:rsidR="00934D69" w:rsidRPr="00627575" w:rsidRDefault="00934D69" w:rsidP="00934D69">
                  <w:pPr>
                    <w:jc w:val="center"/>
                    <w:rPr>
                      <w:rFonts w:eastAsia="Times New Roman"/>
                      <w:color w:val="000000"/>
                      <w:szCs w:val="22"/>
                      <w:lang w:eastAsia="en-GB"/>
                    </w:rPr>
                  </w:pPr>
                  <w:r w:rsidRPr="00627575">
                    <w:rPr>
                      <w:rFonts w:eastAsia="Times New Roman"/>
                      <w:color w:val="000000"/>
                      <w:szCs w:val="22"/>
                      <w:lang w:eastAsia="en-GB"/>
                    </w:rPr>
                    <w:t>2.50E+02</w:t>
                  </w:r>
                </w:p>
              </w:tc>
              <w:tc>
                <w:tcPr>
                  <w:tcW w:w="1080" w:type="dxa"/>
                  <w:tcBorders>
                    <w:top w:val="nil"/>
                    <w:left w:val="nil"/>
                    <w:bottom w:val="nil"/>
                    <w:right w:val="nil"/>
                  </w:tcBorders>
                  <w:shd w:val="clear" w:color="auto" w:fill="auto"/>
                  <w:noWrap/>
                  <w:vAlign w:val="center"/>
                  <w:hideMark/>
                </w:tcPr>
                <w:p w14:paraId="04140AD7" w14:textId="02D7F301" w:rsidR="00934D69" w:rsidRPr="00627575" w:rsidRDefault="00934D69" w:rsidP="00934D69">
                  <w:pPr>
                    <w:jc w:val="center"/>
                    <w:rPr>
                      <w:rFonts w:eastAsia="Times New Roman"/>
                      <w:color w:val="000000"/>
                      <w:szCs w:val="22"/>
                      <w:lang w:eastAsia="en-GB"/>
                    </w:rPr>
                  </w:pPr>
                  <w:r w:rsidRPr="00627575">
                    <w:rPr>
                      <w:rFonts w:eastAsia="Times New Roman"/>
                      <w:color w:val="000000"/>
                      <w:szCs w:val="22"/>
                      <w:lang w:eastAsia="en-GB"/>
                    </w:rPr>
                    <w:t>2.50E+02</w:t>
                  </w:r>
                </w:p>
              </w:tc>
              <w:tc>
                <w:tcPr>
                  <w:tcW w:w="1176" w:type="dxa"/>
                  <w:tcBorders>
                    <w:top w:val="nil"/>
                    <w:left w:val="nil"/>
                    <w:bottom w:val="nil"/>
                    <w:right w:val="nil"/>
                  </w:tcBorders>
                  <w:shd w:val="clear" w:color="auto" w:fill="auto"/>
                  <w:noWrap/>
                  <w:vAlign w:val="center"/>
                  <w:hideMark/>
                </w:tcPr>
                <w:p w14:paraId="0FF09BAC" w14:textId="5038F04D" w:rsidR="00934D69" w:rsidRPr="00627575" w:rsidRDefault="00934D69" w:rsidP="00934D69">
                  <w:pPr>
                    <w:jc w:val="center"/>
                    <w:rPr>
                      <w:rFonts w:eastAsia="Times New Roman"/>
                      <w:color w:val="000000"/>
                      <w:szCs w:val="22"/>
                      <w:lang w:eastAsia="en-GB"/>
                    </w:rPr>
                  </w:pPr>
                  <w:r w:rsidRPr="00627575">
                    <w:rPr>
                      <w:rFonts w:eastAsia="Times New Roman"/>
                      <w:color w:val="000000"/>
                      <w:szCs w:val="22"/>
                      <w:lang w:eastAsia="en-GB"/>
                    </w:rPr>
                    <w:t>2.50E+02</w:t>
                  </w:r>
                </w:p>
              </w:tc>
            </w:tr>
          </w:tbl>
          <w:p w14:paraId="52A1F8E7" w14:textId="77777777" w:rsidR="00E45A7B" w:rsidRDefault="00E45A7B" w:rsidP="00E45A7B">
            <w:pPr>
              <w:rPr>
                <w:b/>
                <w:bCs/>
                <w:color w:val="0000FF"/>
                <w:u w:val="single"/>
              </w:rPr>
            </w:pPr>
          </w:p>
        </w:tc>
      </w:tr>
    </w:tbl>
    <w:p w14:paraId="07C28FB5" w14:textId="77777777" w:rsidR="00E45A7B" w:rsidRDefault="00E45A7B" w:rsidP="00E45A7B">
      <w:pPr>
        <w:rPr>
          <w:b/>
          <w:bCs/>
          <w:color w:val="0000FF"/>
          <w:u w:val="single"/>
        </w:rPr>
      </w:pPr>
    </w:p>
    <w:p w14:paraId="4E0FCED9" w14:textId="77777777" w:rsidR="00E45A7B" w:rsidRPr="004D3076" w:rsidRDefault="00E45A7B" w:rsidP="00E45A7B">
      <w:pPr>
        <w:rPr>
          <w:b/>
          <w:bCs/>
          <w:color w:val="0000FF"/>
          <w:u w:val="single"/>
        </w:rPr>
      </w:pPr>
    </w:p>
    <w:p w14:paraId="4F7F283B" w14:textId="77777777" w:rsidR="00E45A7B" w:rsidRDefault="00E45A7B" w:rsidP="00E45A7B">
      <w:pPr>
        <w:rPr>
          <w:b/>
          <w:bCs/>
          <w:color w:val="0000FF"/>
          <w:u w:val="single"/>
        </w:rPr>
      </w:pPr>
      <w:r>
        <w:rPr>
          <w:b/>
          <w:bCs/>
          <w:color w:val="0000FF"/>
          <w:u w:val="single"/>
        </w:rPr>
        <w:t>Summary Results (stored in Excel file automatically)</w:t>
      </w:r>
    </w:p>
    <w:p w14:paraId="5C37519F" w14:textId="77777777" w:rsidR="00E45A7B" w:rsidRPr="00680C4B" w:rsidRDefault="00E45A7B" w:rsidP="00E45A7B">
      <w:pPr>
        <w:rPr>
          <w:b/>
          <w:bCs/>
          <w:color w:val="0000FF"/>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897"/>
        <w:gridCol w:w="1021"/>
        <w:gridCol w:w="1020"/>
        <w:gridCol w:w="1020"/>
        <w:gridCol w:w="1020"/>
        <w:gridCol w:w="1020"/>
        <w:gridCol w:w="1020"/>
        <w:gridCol w:w="1022"/>
      </w:tblGrid>
      <w:tr w:rsidR="00E45A7B" w:rsidRPr="004D3076" w14:paraId="6A67398B" w14:textId="77777777" w:rsidTr="00E45A7B">
        <w:trPr>
          <w:trHeight w:val="270"/>
        </w:trPr>
        <w:tc>
          <w:tcPr>
            <w:tcW w:w="800" w:type="pct"/>
            <w:shd w:val="clear" w:color="auto" w:fill="auto"/>
            <w:noWrap/>
            <w:tcMar>
              <w:left w:w="28" w:type="dxa"/>
              <w:right w:w="28" w:type="dxa"/>
            </w:tcMar>
            <w:vAlign w:val="center"/>
          </w:tcPr>
          <w:p w14:paraId="51433A12" w14:textId="77777777" w:rsidR="00E45A7B" w:rsidRPr="000F0618" w:rsidRDefault="00E45A7B" w:rsidP="00E45A7B">
            <w:pPr>
              <w:rPr>
                <w:rFonts w:eastAsia="Times New Roman"/>
                <w:b/>
                <w:bCs/>
                <w:color w:val="000000"/>
                <w:szCs w:val="22"/>
                <w:lang w:eastAsia="en-GB"/>
              </w:rPr>
            </w:pPr>
            <w:r>
              <w:rPr>
                <w:b/>
                <w:bCs/>
                <w:color w:val="000000"/>
                <w:szCs w:val="22"/>
              </w:rPr>
              <w:t>Date</w:t>
            </w:r>
          </w:p>
        </w:tc>
        <w:tc>
          <w:tcPr>
            <w:tcW w:w="881" w:type="pct"/>
            <w:shd w:val="clear" w:color="auto" w:fill="auto"/>
            <w:noWrap/>
            <w:tcMar>
              <w:left w:w="28" w:type="dxa"/>
              <w:right w:w="28" w:type="dxa"/>
            </w:tcMar>
            <w:vAlign w:val="center"/>
          </w:tcPr>
          <w:p w14:paraId="1B17A14E" w14:textId="01FD1012" w:rsidR="00E45A7B" w:rsidRPr="000F0618" w:rsidRDefault="00136613" w:rsidP="00E45A7B">
            <w:pPr>
              <w:jc w:val="center"/>
              <w:rPr>
                <w:rFonts w:eastAsia="Times New Roman"/>
                <w:b/>
                <w:bCs/>
                <w:color w:val="000000"/>
                <w:szCs w:val="22"/>
                <w:lang w:eastAsia="en-GB"/>
              </w:rPr>
            </w:pPr>
            <w:r w:rsidRPr="00136613">
              <w:rPr>
                <w:b/>
                <w:bCs/>
                <w:color w:val="000000"/>
                <w:szCs w:val="22"/>
              </w:rPr>
              <w:t>22/12/2022 14:</w:t>
            </w:r>
            <w:r>
              <w:rPr>
                <w:b/>
                <w:bCs/>
                <w:color w:val="000000"/>
                <w:szCs w:val="22"/>
              </w:rPr>
              <w:t>1</w:t>
            </w:r>
            <w:r w:rsidRPr="00136613">
              <w:rPr>
                <w:b/>
                <w:bCs/>
                <w:color w:val="000000"/>
                <w:szCs w:val="22"/>
              </w:rPr>
              <w:t>2</w:t>
            </w:r>
          </w:p>
        </w:tc>
        <w:tc>
          <w:tcPr>
            <w:tcW w:w="474" w:type="pct"/>
            <w:shd w:val="clear" w:color="auto" w:fill="auto"/>
            <w:noWrap/>
            <w:tcMar>
              <w:left w:w="28" w:type="dxa"/>
              <w:right w:w="28" w:type="dxa"/>
            </w:tcMar>
            <w:vAlign w:val="center"/>
          </w:tcPr>
          <w:p w14:paraId="7493DBDD" w14:textId="77777777" w:rsidR="00E45A7B" w:rsidRPr="000F0618" w:rsidRDefault="00E45A7B" w:rsidP="00E45A7B">
            <w:pPr>
              <w:jc w:val="center"/>
              <w:rPr>
                <w:rFonts w:eastAsia="Times New Roman"/>
                <w:b/>
                <w:bCs/>
                <w:color w:val="000000"/>
                <w:szCs w:val="22"/>
                <w:lang w:eastAsia="en-GB"/>
              </w:rPr>
            </w:pPr>
          </w:p>
        </w:tc>
        <w:tc>
          <w:tcPr>
            <w:tcW w:w="474" w:type="pct"/>
            <w:shd w:val="clear" w:color="auto" w:fill="auto"/>
            <w:noWrap/>
            <w:tcMar>
              <w:left w:w="28" w:type="dxa"/>
              <w:right w:w="28" w:type="dxa"/>
            </w:tcMar>
            <w:vAlign w:val="center"/>
          </w:tcPr>
          <w:p w14:paraId="6766A5C5"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7F25367"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6767247"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90B0229"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65E95BE"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05A3725E" w14:textId="77777777" w:rsidR="00E45A7B" w:rsidRPr="000F0618" w:rsidRDefault="00E45A7B" w:rsidP="00E45A7B">
            <w:pPr>
              <w:jc w:val="center"/>
              <w:rPr>
                <w:rFonts w:eastAsia="Times New Roman"/>
                <w:color w:val="auto"/>
                <w:szCs w:val="22"/>
                <w:lang w:eastAsia="en-GB"/>
              </w:rPr>
            </w:pPr>
          </w:p>
        </w:tc>
      </w:tr>
      <w:tr w:rsidR="00E45A7B" w:rsidRPr="000F0618" w14:paraId="16D0CEF3" w14:textId="77777777" w:rsidTr="00E45A7B">
        <w:trPr>
          <w:trHeight w:val="278"/>
        </w:trPr>
        <w:tc>
          <w:tcPr>
            <w:tcW w:w="800" w:type="pct"/>
            <w:shd w:val="clear" w:color="auto" w:fill="auto"/>
            <w:noWrap/>
            <w:tcMar>
              <w:left w:w="28" w:type="dxa"/>
              <w:right w:w="28" w:type="dxa"/>
            </w:tcMar>
            <w:vAlign w:val="center"/>
          </w:tcPr>
          <w:p w14:paraId="15176895" w14:textId="77777777" w:rsidR="00E45A7B" w:rsidRPr="000F0618" w:rsidRDefault="00E45A7B" w:rsidP="00E45A7B">
            <w:pPr>
              <w:rPr>
                <w:rFonts w:eastAsia="Times New Roman"/>
                <w:color w:val="000000"/>
                <w:szCs w:val="22"/>
                <w:lang w:eastAsia="en-GB"/>
              </w:rPr>
            </w:pPr>
            <w:r>
              <w:rPr>
                <w:color w:val="000000"/>
                <w:szCs w:val="22"/>
              </w:rPr>
              <w:t xml:space="preserve">Algorithm  </w:t>
            </w:r>
          </w:p>
        </w:tc>
        <w:tc>
          <w:tcPr>
            <w:tcW w:w="881" w:type="pct"/>
            <w:shd w:val="clear" w:color="auto" w:fill="auto"/>
            <w:noWrap/>
            <w:tcMar>
              <w:left w:w="28" w:type="dxa"/>
              <w:right w:w="28" w:type="dxa"/>
            </w:tcMar>
            <w:vAlign w:val="center"/>
          </w:tcPr>
          <w:p w14:paraId="3E13E2DD" w14:textId="77777777" w:rsidR="00E45A7B" w:rsidRPr="000F0618" w:rsidRDefault="00E45A7B" w:rsidP="00E45A7B">
            <w:pPr>
              <w:jc w:val="center"/>
              <w:rPr>
                <w:rFonts w:eastAsia="Times New Roman"/>
                <w:color w:val="000000"/>
                <w:szCs w:val="22"/>
                <w:lang w:eastAsia="en-GB"/>
              </w:rPr>
            </w:pPr>
            <w:r>
              <w:rPr>
                <w:color w:val="000000"/>
                <w:szCs w:val="22"/>
              </w:rPr>
              <w:t>Marquardt (IRWLS)</w:t>
            </w:r>
          </w:p>
        </w:tc>
        <w:tc>
          <w:tcPr>
            <w:tcW w:w="474" w:type="pct"/>
            <w:shd w:val="clear" w:color="auto" w:fill="auto"/>
            <w:noWrap/>
            <w:tcMar>
              <w:left w:w="28" w:type="dxa"/>
              <w:right w:w="28" w:type="dxa"/>
            </w:tcMar>
            <w:vAlign w:val="center"/>
          </w:tcPr>
          <w:p w14:paraId="1BF2FDBF"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3FD4A79"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71EE5BD"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7605F13"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72C2676"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3CC2614"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09DDA35D" w14:textId="77777777" w:rsidR="00E45A7B" w:rsidRPr="000F0618" w:rsidRDefault="00E45A7B" w:rsidP="00E45A7B">
            <w:pPr>
              <w:jc w:val="center"/>
              <w:rPr>
                <w:rFonts w:eastAsia="Times New Roman"/>
                <w:color w:val="auto"/>
                <w:szCs w:val="22"/>
                <w:lang w:eastAsia="en-GB"/>
              </w:rPr>
            </w:pPr>
          </w:p>
        </w:tc>
      </w:tr>
      <w:tr w:rsidR="00E45A7B" w:rsidRPr="000F0618" w14:paraId="54F8E963" w14:textId="77777777" w:rsidTr="00E45A7B">
        <w:trPr>
          <w:trHeight w:val="278"/>
        </w:trPr>
        <w:tc>
          <w:tcPr>
            <w:tcW w:w="800" w:type="pct"/>
            <w:shd w:val="clear" w:color="auto" w:fill="auto"/>
            <w:noWrap/>
            <w:tcMar>
              <w:left w:w="28" w:type="dxa"/>
              <w:right w:w="28" w:type="dxa"/>
            </w:tcMar>
            <w:vAlign w:val="center"/>
          </w:tcPr>
          <w:p w14:paraId="63A0018A" w14:textId="77777777" w:rsidR="00E45A7B" w:rsidRPr="000F0618" w:rsidRDefault="00E45A7B" w:rsidP="00E45A7B">
            <w:pPr>
              <w:rPr>
                <w:rFonts w:eastAsia="Times New Roman"/>
                <w:color w:val="000000"/>
                <w:szCs w:val="22"/>
                <w:lang w:eastAsia="en-GB"/>
              </w:rPr>
            </w:pPr>
            <w:r>
              <w:rPr>
                <w:color w:val="000000"/>
                <w:szCs w:val="22"/>
              </w:rPr>
              <w:t xml:space="preserve">Weighting  </w:t>
            </w:r>
          </w:p>
        </w:tc>
        <w:tc>
          <w:tcPr>
            <w:tcW w:w="881" w:type="pct"/>
            <w:shd w:val="clear" w:color="auto" w:fill="auto"/>
            <w:noWrap/>
            <w:tcMar>
              <w:left w:w="28" w:type="dxa"/>
              <w:right w:w="28" w:type="dxa"/>
            </w:tcMar>
            <w:vAlign w:val="center"/>
          </w:tcPr>
          <w:p w14:paraId="0C67ECFE" w14:textId="77777777" w:rsidR="00E45A7B" w:rsidRPr="000F0618" w:rsidRDefault="00E45A7B" w:rsidP="00E45A7B">
            <w:pPr>
              <w:jc w:val="center"/>
              <w:rPr>
                <w:rFonts w:eastAsia="Times New Roman"/>
                <w:color w:val="000000"/>
                <w:szCs w:val="22"/>
                <w:lang w:eastAsia="en-GB"/>
              </w:rPr>
            </w:pPr>
            <w:r>
              <w:rPr>
                <w:color w:val="000000"/>
                <w:szCs w:val="22"/>
              </w:rPr>
              <w:t>1/Conc2</w:t>
            </w:r>
          </w:p>
        </w:tc>
        <w:tc>
          <w:tcPr>
            <w:tcW w:w="474" w:type="pct"/>
            <w:shd w:val="clear" w:color="auto" w:fill="auto"/>
            <w:noWrap/>
            <w:tcMar>
              <w:left w:w="28" w:type="dxa"/>
              <w:right w:w="28" w:type="dxa"/>
            </w:tcMar>
            <w:vAlign w:val="center"/>
          </w:tcPr>
          <w:p w14:paraId="09FB884B"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1A86BAF"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537C22A"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7207177"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2ADC283"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F0C0517"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2B2C139B" w14:textId="77777777" w:rsidR="00E45A7B" w:rsidRPr="000F0618" w:rsidRDefault="00E45A7B" w:rsidP="00E45A7B">
            <w:pPr>
              <w:jc w:val="center"/>
              <w:rPr>
                <w:rFonts w:eastAsia="Times New Roman"/>
                <w:color w:val="auto"/>
                <w:szCs w:val="22"/>
                <w:lang w:eastAsia="en-GB"/>
              </w:rPr>
            </w:pPr>
          </w:p>
        </w:tc>
      </w:tr>
      <w:tr w:rsidR="00E45A7B" w:rsidRPr="000F0618" w14:paraId="0B2DF8F8" w14:textId="77777777" w:rsidTr="00E45A7B">
        <w:trPr>
          <w:trHeight w:val="278"/>
        </w:trPr>
        <w:tc>
          <w:tcPr>
            <w:tcW w:w="800" w:type="pct"/>
            <w:shd w:val="clear" w:color="auto" w:fill="auto"/>
            <w:noWrap/>
            <w:tcMar>
              <w:left w:w="28" w:type="dxa"/>
              <w:right w:w="28" w:type="dxa"/>
            </w:tcMar>
            <w:vAlign w:val="center"/>
          </w:tcPr>
          <w:p w14:paraId="6C1E7120" w14:textId="77777777" w:rsidR="00E45A7B" w:rsidRPr="000F0618" w:rsidRDefault="00E45A7B" w:rsidP="00E45A7B">
            <w:pPr>
              <w:rPr>
                <w:rFonts w:eastAsia="Times New Roman"/>
                <w:color w:val="000000"/>
                <w:szCs w:val="22"/>
                <w:lang w:eastAsia="en-GB"/>
              </w:rPr>
            </w:pPr>
            <w:r>
              <w:rPr>
                <w:color w:val="000000"/>
                <w:szCs w:val="22"/>
              </w:rPr>
              <w:t>Model</w:t>
            </w:r>
          </w:p>
        </w:tc>
        <w:tc>
          <w:tcPr>
            <w:tcW w:w="881" w:type="pct"/>
            <w:shd w:val="clear" w:color="auto" w:fill="auto"/>
            <w:noWrap/>
            <w:tcMar>
              <w:left w:w="28" w:type="dxa"/>
              <w:right w:w="28" w:type="dxa"/>
            </w:tcMar>
            <w:vAlign w:val="center"/>
          </w:tcPr>
          <w:p w14:paraId="66E6C39F" w14:textId="77777777" w:rsidR="00E45A7B" w:rsidRPr="000F0618" w:rsidRDefault="00E45A7B" w:rsidP="00E45A7B">
            <w:pPr>
              <w:jc w:val="center"/>
              <w:rPr>
                <w:rFonts w:eastAsia="Times New Roman"/>
                <w:color w:val="000000"/>
                <w:szCs w:val="22"/>
                <w:lang w:eastAsia="en-GB"/>
              </w:rPr>
            </w:pPr>
            <w:r>
              <w:rPr>
                <w:color w:val="000000"/>
                <w:szCs w:val="22"/>
              </w:rPr>
              <w:t>16</w:t>
            </w:r>
          </w:p>
        </w:tc>
        <w:tc>
          <w:tcPr>
            <w:tcW w:w="474" w:type="pct"/>
            <w:shd w:val="clear" w:color="auto" w:fill="auto"/>
            <w:noWrap/>
            <w:tcMar>
              <w:left w:w="28" w:type="dxa"/>
              <w:right w:w="28" w:type="dxa"/>
            </w:tcMar>
            <w:vAlign w:val="center"/>
          </w:tcPr>
          <w:p w14:paraId="3DEB934A"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17E4046"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3746E5C"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4BA8A5A"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35A6ABF"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EBE093D"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6B75398E" w14:textId="77777777" w:rsidR="00E45A7B" w:rsidRPr="000F0618" w:rsidRDefault="00E45A7B" w:rsidP="00E45A7B">
            <w:pPr>
              <w:jc w:val="center"/>
              <w:rPr>
                <w:rFonts w:eastAsia="Times New Roman"/>
                <w:color w:val="auto"/>
                <w:szCs w:val="22"/>
                <w:lang w:eastAsia="en-GB"/>
              </w:rPr>
            </w:pPr>
          </w:p>
        </w:tc>
      </w:tr>
      <w:tr w:rsidR="00E45A7B" w:rsidRPr="000F0618" w14:paraId="4C8EC01C" w14:textId="77777777" w:rsidTr="00E45A7B">
        <w:trPr>
          <w:trHeight w:val="278"/>
        </w:trPr>
        <w:tc>
          <w:tcPr>
            <w:tcW w:w="800" w:type="pct"/>
            <w:shd w:val="clear" w:color="auto" w:fill="auto"/>
            <w:noWrap/>
            <w:tcMar>
              <w:left w:w="28" w:type="dxa"/>
              <w:right w:w="28" w:type="dxa"/>
            </w:tcMar>
            <w:vAlign w:val="center"/>
          </w:tcPr>
          <w:p w14:paraId="7DB509A6" w14:textId="77777777" w:rsidR="00E45A7B" w:rsidRPr="000F0618" w:rsidRDefault="00E45A7B" w:rsidP="00E45A7B">
            <w:pPr>
              <w:jc w:val="center"/>
              <w:rPr>
                <w:rFonts w:eastAsia="Times New Roman"/>
                <w:color w:val="auto"/>
                <w:szCs w:val="22"/>
                <w:lang w:eastAsia="en-GB"/>
              </w:rPr>
            </w:pPr>
          </w:p>
        </w:tc>
        <w:tc>
          <w:tcPr>
            <w:tcW w:w="881" w:type="pct"/>
            <w:shd w:val="clear" w:color="auto" w:fill="auto"/>
            <w:noWrap/>
            <w:tcMar>
              <w:left w:w="28" w:type="dxa"/>
              <w:right w:w="28" w:type="dxa"/>
            </w:tcMar>
            <w:vAlign w:val="center"/>
          </w:tcPr>
          <w:p w14:paraId="2540110E" w14:textId="77777777" w:rsidR="00E45A7B" w:rsidRPr="000F0618" w:rsidRDefault="00E45A7B" w:rsidP="00E45A7B">
            <w:pPr>
              <w:rPr>
                <w:rFonts w:eastAsia="Times New Roman"/>
                <w:color w:val="auto"/>
                <w:szCs w:val="22"/>
                <w:lang w:eastAsia="en-GB"/>
              </w:rPr>
            </w:pPr>
          </w:p>
        </w:tc>
        <w:tc>
          <w:tcPr>
            <w:tcW w:w="474" w:type="pct"/>
            <w:shd w:val="clear" w:color="auto" w:fill="auto"/>
            <w:noWrap/>
            <w:tcMar>
              <w:left w:w="28" w:type="dxa"/>
              <w:right w:w="28" w:type="dxa"/>
            </w:tcMar>
            <w:vAlign w:val="center"/>
          </w:tcPr>
          <w:p w14:paraId="25DB015B"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DCFCD88"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80CD392"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F1D307F"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DDA7BA3"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1C5EDA9"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313B573E" w14:textId="77777777" w:rsidR="00E45A7B" w:rsidRPr="000F0618" w:rsidRDefault="00E45A7B" w:rsidP="00E45A7B">
            <w:pPr>
              <w:jc w:val="center"/>
              <w:rPr>
                <w:rFonts w:eastAsia="Times New Roman"/>
                <w:color w:val="auto"/>
                <w:szCs w:val="22"/>
                <w:lang w:eastAsia="en-GB"/>
              </w:rPr>
            </w:pPr>
          </w:p>
        </w:tc>
      </w:tr>
      <w:tr w:rsidR="00EC0312" w:rsidRPr="000F0618" w14:paraId="419B5CD3" w14:textId="77777777" w:rsidTr="00E45A7B">
        <w:trPr>
          <w:trHeight w:val="270"/>
        </w:trPr>
        <w:tc>
          <w:tcPr>
            <w:tcW w:w="800" w:type="pct"/>
            <w:shd w:val="clear" w:color="auto" w:fill="auto"/>
            <w:noWrap/>
            <w:tcMar>
              <w:left w:w="28" w:type="dxa"/>
              <w:right w:w="28" w:type="dxa"/>
            </w:tcMar>
            <w:vAlign w:val="center"/>
          </w:tcPr>
          <w:p w14:paraId="1B6CE32B" w14:textId="77777777" w:rsidR="00EC0312" w:rsidRPr="000F0618" w:rsidRDefault="00EC0312" w:rsidP="00EC0312">
            <w:pPr>
              <w:rPr>
                <w:rFonts w:eastAsia="Times New Roman"/>
                <w:b/>
                <w:bCs/>
                <w:color w:val="000000"/>
                <w:szCs w:val="22"/>
                <w:lang w:eastAsia="en-GB"/>
              </w:rPr>
            </w:pPr>
            <w:r>
              <w:rPr>
                <w:b/>
                <w:bCs/>
                <w:color w:val="000000"/>
                <w:szCs w:val="22"/>
              </w:rPr>
              <w:t>Parameter</w:t>
            </w:r>
          </w:p>
        </w:tc>
        <w:tc>
          <w:tcPr>
            <w:tcW w:w="881" w:type="pct"/>
            <w:shd w:val="clear" w:color="auto" w:fill="auto"/>
            <w:noWrap/>
            <w:tcMar>
              <w:left w:w="28" w:type="dxa"/>
              <w:right w:w="28" w:type="dxa"/>
            </w:tcMar>
            <w:vAlign w:val="center"/>
          </w:tcPr>
          <w:p w14:paraId="3B5398CD" w14:textId="4BC06F52" w:rsidR="00EC0312" w:rsidRPr="000F0618" w:rsidRDefault="00EC0312" w:rsidP="00EC0312">
            <w:pPr>
              <w:jc w:val="center"/>
              <w:rPr>
                <w:rFonts w:eastAsia="Times New Roman"/>
                <w:b/>
                <w:bCs/>
                <w:color w:val="000000"/>
                <w:szCs w:val="22"/>
                <w:lang w:eastAsia="en-GB"/>
              </w:rPr>
            </w:pPr>
            <w:r>
              <w:rPr>
                <w:color w:val="000000"/>
              </w:rPr>
              <w:t>Pars  V</w:t>
            </w:r>
            <w:r>
              <w:rPr>
                <w:color w:val="000000"/>
                <w:vertAlign w:val="subscript"/>
              </w:rPr>
              <w:t>iv</w:t>
            </w:r>
          </w:p>
        </w:tc>
        <w:tc>
          <w:tcPr>
            <w:tcW w:w="474" w:type="pct"/>
            <w:shd w:val="clear" w:color="auto" w:fill="auto"/>
            <w:noWrap/>
            <w:tcMar>
              <w:left w:w="28" w:type="dxa"/>
              <w:right w:w="28" w:type="dxa"/>
            </w:tcMar>
            <w:vAlign w:val="center"/>
          </w:tcPr>
          <w:p w14:paraId="1119C273" w14:textId="0A2F9F6D" w:rsidR="00EC0312" w:rsidRPr="000F0618" w:rsidRDefault="00EC0312" w:rsidP="00EC0312">
            <w:pPr>
              <w:jc w:val="center"/>
              <w:rPr>
                <w:rFonts w:eastAsia="Times New Roman"/>
                <w:b/>
                <w:bCs/>
                <w:color w:val="000000"/>
                <w:szCs w:val="22"/>
                <w:lang w:eastAsia="en-GB"/>
              </w:rPr>
            </w:pPr>
            <w:r>
              <w:rPr>
                <w:color w:val="000000"/>
              </w:rPr>
              <w:t xml:space="preserve"> k</w:t>
            </w:r>
            <w:r>
              <w:rPr>
                <w:color w:val="000000"/>
                <w:vertAlign w:val="subscript"/>
              </w:rPr>
              <w:t>12</w:t>
            </w:r>
          </w:p>
        </w:tc>
        <w:tc>
          <w:tcPr>
            <w:tcW w:w="474" w:type="pct"/>
            <w:shd w:val="clear" w:color="auto" w:fill="auto"/>
            <w:noWrap/>
            <w:tcMar>
              <w:left w:w="28" w:type="dxa"/>
              <w:right w:w="28" w:type="dxa"/>
            </w:tcMar>
            <w:vAlign w:val="center"/>
          </w:tcPr>
          <w:p w14:paraId="24455E51" w14:textId="0ACA5CD2" w:rsidR="00EC0312" w:rsidRPr="000F0618" w:rsidRDefault="00EC0312" w:rsidP="00EC0312">
            <w:pPr>
              <w:jc w:val="center"/>
              <w:rPr>
                <w:rFonts w:eastAsia="Times New Roman"/>
                <w:b/>
                <w:bCs/>
                <w:color w:val="000000"/>
                <w:szCs w:val="22"/>
                <w:lang w:eastAsia="en-GB"/>
              </w:rPr>
            </w:pPr>
            <w:r>
              <w:rPr>
                <w:color w:val="000000"/>
              </w:rPr>
              <w:t xml:space="preserve"> k</w:t>
            </w:r>
            <w:r>
              <w:rPr>
                <w:color w:val="000000"/>
                <w:vertAlign w:val="subscript"/>
              </w:rPr>
              <w:t>21</w:t>
            </w:r>
          </w:p>
        </w:tc>
        <w:tc>
          <w:tcPr>
            <w:tcW w:w="474" w:type="pct"/>
            <w:shd w:val="clear" w:color="auto" w:fill="auto"/>
            <w:noWrap/>
            <w:tcMar>
              <w:left w:w="28" w:type="dxa"/>
              <w:right w:w="28" w:type="dxa"/>
            </w:tcMar>
            <w:vAlign w:val="center"/>
          </w:tcPr>
          <w:p w14:paraId="1440072B" w14:textId="0E122D19" w:rsidR="00EC0312" w:rsidRPr="000F0618" w:rsidRDefault="00EC0312" w:rsidP="00EC0312">
            <w:pPr>
              <w:jc w:val="center"/>
              <w:rPr>
                <w:rFonts w:eastAsia="Times New Roman"/>
                <w:b/>
                <w:bCs/>
                <w:color w:val="000000"/>
                <w:szCs w:val="22"/>
                <w:lang w:eastAsia="en-GB"/>
              </w:rPr>
            </w:pPr>
            <w:r>
              <w:rPr>
                <w:color w:val="000000"/>
              </w:rPr>
              <w:t xml:space="preserve"> k</w:t>
            </w:r>
            <w:r>
              <w:rPr>
                <w:color w:val="000000"/>
                <w:vertAlign w:val="subscript"/>
              </w:rPr>
              <w:t>10</w:t>
            </w:r>
          </w:p>
        </w:tc>
        <w:tc>
          <w:tcPr>
            <w:tcW w:w="474" w:type="pct"/>
            <w:shd w:val="clear" w:color="auto" w:fill="auto"/>
            <w:noWrap/>
            <w:tcMar>
              <w:left w:w="28" w:type="dxa"/>
              <w:right w:w="28" w:type="dxa"/>
            </w:tcMar>
            <w:vAlign w:val="center"/>
          </w:tcPr>
          <w:p w14:paraId="775FC9DE" w14:textId="6DF2E2AF" w:rsidR="00EC0312" w:rsidRPr="000F0618" w:rsidRDefault="00EC0312" w:rsidP="00EC0312">
            <w:pPr>
              <w:jc w:val="center"/>
              <w:rPr>
                <w:rFonts w:eastAsia="Times New Roman"/>
                <w:b/>
                <w:bCs/>
                <w:color w:val="000000"/>
                <w:szCs w:val="22"/>
                <w:lang w:eastAsia="en-GB"/>
              </w:rPr>
            </w:pPr>
            <w:r>
              <w:rPr>
                <w:b/>
                <w:bCs/>
                <w:color w:val="000000"/>
              </w:rPr>
              <w:t>Akaike</w:t>
            </w:r>
          </w:p>
        </w:tc>
        <w:tc>
          <w:tcPr>
            <w:tcW w:w="474" w:type="pct"/>
            <w:shd w:val="clear" w:color="auto" w:fill="auto"/>
            <w:noWrap/>
            <w:tcMar>
              <w:left w:w="28" w:type="dxa"/>
              <w:right w:w="28" w:type="dxa"/>
            </w:tcMar>
            <w:vAlign w:val="center"/>
          </w:tcPr>
          <w:p w14:paraId="30D05444" w14:textId="0C319945" w:rsidR="00EC0312" w:rsidRPr="000F0618" w:rsidRDefault="00EC0312" w:rsidP="00EC0312">
            <w:pPr>
              <w:jc w:val="center"/>
              <w:rPr>
                <w:rFonts w:eastAsia="Times New Roman"/>
                <w:b/>
                <w:bCs/>
                <w:color w:val="000000"/>
                <w:szCs w:val="22"/>
                <w:lang w:eastAsia="en-GB"/>
              </w:rPr>
            </w:pPr>
            <w:r>
              <w:rPr>
                <w:b/>
                <w:bCs/>
                <w:color w:val="000000"/>
              </w:rPr>
              <w:t>Sos</w:t>
            </w:r>
          </w:p>
        </w:tc>
        <w:tc>
          <w:tcPr>
            <w:tcW w:w="474" w:type="pct"/>
            <w:shd w:val="clear" w:color="auto" w:fill="auto"/>
            <w:noWrap/>
            <w:tcMar>
              <w:left w:w="28" w:type="dxa"/>
              <w:right w:w="28" w:type="dxa"/>
            </w:tcMar>
            <w:vAlign w:val="center"/>
          </w:tcPr>
          <w:p w14:paraId="433D900A" w14:textId="77777777" w:rsidR="00EC0312" w:rsidRPr="000F0618" w:rsidRDefault="00EC0312" w:rsidP="00EC0312">
            <w:pPr>
              <w:jc w:val="center"/>
              <w:rPr>
                <w:rFonts w:eastAsia="Times New Roman"/>
                <w:b/>
                <w:bCs/>
                <w:color w:val="000000"/>
                <w:szCs w:val="22"/>
                <w:lang w:eastAsia="en-GB"/>
              </w:rPr>
            </w:pPr>
          </w:p>
        </w:tc>
        <w:tc>
          <w:tcPr>
            <w:tcW w:w="475" w:type="pct"/>
            <w:shd w:val="clear" w:color="auto" w:fill="auto"/>
            <w:noWrap/>
            <w:tcMar>
              <w:left w:w="28" w:type="dxa"/>
              <w:right w:w="28" w:type="dxa"/>
            </w:tcMar>
            <w:vAlign w:val="center"/>
          </w:tcPr>
          <w:p w14:paraId="2BCBB995" w14:textId="77777777" w:rsidR="00EC0312" w:rsidRPr="000F0618" w:rsidRDefault="00EC0312" w:rsidP="00EC0312">
            <w:pPr>
              <w:jc w:val="center"/>
              <w:rPr>
                <w:rFonts w:eastAsia="Times New Roman"/>
                <w:b/>
                <w:bCs/>
                <w:color w:val="000000"/>
                <w:szCs w:val="22"/>
                <w:lang w:eastAsia="en-GB"/>
              </w:rPr>
            </w:pPr>
          </w:p>
        </w:tc>
      </w:tr>
      <w:tr w:rsidR="00EC0312" w:rsidRPr="000F0618" w14:paraId="10ADE5B6" w14:textId="77777777" w:rsidTr="00E45A7B">
        <w:trPr>
          <w:trHeight w:val="278"/>
        </w:trPr>
        <w:tc>
          <w:tcPr>
            <w:tcW w:w="800" w:type="pct"/>
            <w:shd w:val="clear" w:color="auto" w:fill="auto"/>
            <w:noWrap/>
            <w:tcMar>
              <w:left w:w="28" w:type="dxa"/>
              <w:right w:w="28" w:type="dxa"/>
            </w:tcMar>
            <w:vAlign w:val="center"/>
          </w:tcPr>
          <w:p w14:paraId="0044E060" w14:textId="77777777" w:rsidR="00EC0312" w:rsidRPr="000F0618" w:rsidRDefault="00EC0312" w:rsidP="00EC0312">
            <w:pPr>
              <w:rPr>
                <w:rFonts w:eastAsia="Times New Roman"/>
                <w:color w:val="000000"/>
                <w:szCs w:val="22"/>
                <w:lang w:eastAsia="en-GB"/>
              </w:rPr>
            </w:pPr>
            <w:r>
              <w:rPr>
                <w:color w:val="000000"/>
                <w:szCs w:val="22"/>
              </w:rPr>
              <w:t>Subj.1</w:t>
            </w:r>
          </w:p>
        </w:tc>
        <w:tc>
          <w:tcPr>
            <w:tcW w:w="881" w:type="pct"/>
            <w:shd w:val="clear" w:color="auto" w:fill="auto"/>
            <w:noWrap/>
            <w:tcMar>
              <w:left w:w="28" w:type="dxa"/>
              <w:right w:w="28" w:type="dxa"/>
            </w:tcMar>
            <w:vAlign w:val="center"/>
          </w:tcPr>
          <w:p w14:paraId="6D606E8E" w14:textId="35CE4A13" w:rsidR="00EC0312" w:rsidRPr="000F0618" w:rsidRDefault="00EC0312" w:rsidP="00EC0312">
            <w:pPr>
              <w:jc w:val="center"/>
              <w:rPr>
                <w:rFonts w:eastAsia="Times New Roman"/>
                <w:color w:val="000000"/>
                <w:szCs w:val="22"/>
                <w:lang w:eastAsia="en-GB"/>
              </w:rPr>
            </w:pPr>
            <w:r>
              <w:rPr>
                <w:color w:val="000000"/>
              </w:rPr>
              <w:t>101.71031</w:t>
            </w:r>
          </w:p>
        </w:tc>
        <w:tc>
          <w:tcPr>
            <w:tcW w:w="474" w:type="pct"/>
            <w:shd w:val="clear" w:color="auto" w:fill="auto"/>
            <w:noWrap/>
            <w:tcMar>
              <w:left w:w="28" w:type="dxa"/>
              <w:right w:w="28" w:type="dxa"/>
            </w:tcMar>
            <w:vAlign w:val="center"/>
          </w:tcPr>
          <w:p w14:paraId="277E39D2" w14:textId="0464BFE6" w:rsidR="00EC0312" w:rsidRPr="000F0618" w:rsidRDefault="00EC0312" w:rsidP="00EC0312">
            <w:pPr>
              <w:jc w:val="center"/>
              <w:rPr>
                <w:rFonts w:eastAsia="Times New Roman"/>
                <w:color w:val="000000"/>
                <w:szCs w:val="22"/>
                <w:lang w:eastAsia="en-GB"/>
              </w:rPr>
            </w:pPr>
            <w:r>
              <w:rPr>
                <w:color w:val="000000"/>
              </w:rPr>
              <w:t>1.02711</w:t>
            </w:r>
          </w:p>
        </w:tc>
        <w:tc>
          <w:tcPr>
            <w:tcW w:w="474" w:type="pct"/>
            <w:shd w:val="clear" w:color="auto" w:fill="auto"/>
            <w:noWrap/>
            <w:tcMar>
              <w:left w:w="28" w:type="dxa"/>
              <w:right w:w="28" w:type="dxa"/>
            </w:tcMar>
            <w:vAlign w:val="center"/>
          </w:tcPr>
          <w:p w14:paraId="307CF54C" w14:textId="5244E858" w:rsidR="00EC0312" w:rsidRPr="000F0618" w:rsidRDefault="00EC0312" w:rsidP="00EC0312">
            <w:pPr>
              <w:jc w:val="center"/>
              <w:rPr>
                <w:rFonts w:eastAsia="Times New Roman"/>
                <w:color w:val="000000"/>
                <w:szCs w:val="22"/>
                <w:lang w:eastAsia="en-GB"/>
              </w:rPr>
            </w:pPr>
            <w:r>
              <w:rPr>
                <w:color w:val="000000"/>
              </w:rPr>
              <w:t>0.05190</w:t>
            </w:r>
          </w:p>
        </w:tc>
        <w:tc>
          <w:tcPr>
            <w:tcW w:w="474" w:type="pct"/>
            <w:shd w:val="clear" w:color="auto" w:fill="auto"/>
            <w:noWrap/>
            <w:tcMar>
              <w:left w:w="28" w:type="dxa"/>
              <w:right w:w="28" w:type="dxa"/>
            </w:tcMar>
            <w:vAlign w:val="center"/>
          </w:tcPr>
          <w:p w14:paraId="44DB2D71" w14:textId="5F706E58" w:rsidR="00EC0312" w:rsidRPr="000F0618" w:rsidRDefault="00EC0312" w:rsidP="00EC0312">
            <w:pPr>
              <w:jc w:val="center"/>
              <w:rPr>
                <w:rFonts w:eastAsia="Times New Roman"/>
                <w:color w:val="000000"/>
                <w:szCs w:val="22"/>
                <w:lang w:eastAsia="en-GB"/>
              </w:rPr>
            </w:pPr>
            <w:r>
              <w:rPr>
                <w:color w:val="000000"/>
              </w:rPr>
              <w:t>0.49923</w:t>
            </w:r>
          </w:p>
        </w:tc>
        <w:tc>
          <w:tcPr>
            <w:tcW w:w="474" w:type="pct"/>
            <w:shd w:val="clear" w:color="auto" w:fill="auto"/>
            <w:noWrap/>
            <w:tcMar>
              <w:left w:w="28" w:type="dxa"/>
              <w:right w:w="28" w:type="dxa"/>
            </w:tcMar>
            <w:vAlign w:val="center"/>
          </w:tcPr>
          <w:p w14:paraId="276B10CF" w14:textId="576A2C38" w:rsidR="00EC0312" w:rsidRPr="000F0618" w:rsidRDefault="00EC0312" w:rsidP="00EC0312">
            <w:pPr>
              <w:jc w:val="center"/>
              <w:rPr>
                <w:rFonts w:eastAsia="Times New Roman"/>
                <w:color w:val="000000"/>
                <w:szCs w:val="22"/>
                <w:lang w:eastAsia="en-GB"/>
              </w:rPr>
            </w:pPr>
            <w:r>
              <w:rPr>
                <w:color w:val="000000"/>
              </w:rPr>
              <w:t>-67.82955</w:t>
            </w:r>
          </w:p>
        </w:tc>
        <w:tc>
          <w:tcPr>
            <w:tcW w:w="474" w:type="pct"/>
            <w:shd w:val="clear" w:color="auto" w:fill="auto"/>
            <w:noWrap/>
            <w:tcMar>
              <w:left w:w="28" w:type="dxa"/>
              <w:right w:w="28" w:type="dxa"/>
            </w:tcMar>
            <w:vAlign w:val="center"/>
          </w:tcPr>
          <w:p w14:paraId="517096FC" w14:textId="723F6A16" w:rsidR="00EC0312" w:rsidRPr="000F0618" w:rsidRDefault="00EC0312" w:rsidP="00EC0312">
            <w:pPr>
              <w:jc w:val="center"/>
              <w:rPr>
                <w:rFonts w:eastAsia="Times New Roman"/>
                <w:color w:val="000000"/>
                <w:szCs w:val="22"/>
                <w:lang w:eastAsia="en-GB"/>
              </w:rPr>
            </w:pPr>
            <w:r>
              <w:rPr>
                <w:color w:val="000000"/>
              </w:rPr>
              <w:t>0.01481</w:t>
            </w:r>
          </w:p>
        </w:tc>
        <w:tc>
          <w:tcPr>
            <w:tcW w:w="474" w:type="pct"/>
            <w:shd w:val="clear" w:color="auto" w:fill="auto"/>
            <w:noWrap/>
            <w:tcMar>
              <w:left w:w="28" w:type="dxa"/>
              <w:right w:w="28" w:type="dxa"/>
            </w:tcMar>
            <w:vAlign w:val="center"/>
          </w:tcPr>
          <w:p w14:paraId="675D2DD1" w14:textId="77777777" w:rsidR="00EC0312" w:rsidRPr="000F0618" w:rsidRDefault="00EC0312" w:rsidP="00EC0312">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7CB396D2" w14:textId="77777777" w:rsidR="00EC0312" w:rsidRPr="000F0618" w:rsidRDefault="00EC0312" w:rsidP="00EC0312">
            <w:pPr>
              <w:jc w:val="center"/>
              <w:rPr>
                <w:rFonts w:eastAsia="Times New Roman"/>
                <w:color w:val="000000"/>
                <w:szCs w:val="22"/>
                <w:lang w:eastAsia="en-GB"/>
              </w:rPr>
            </w:pPr>
          </w:p>
        </w:tc>
      </w:tr>
      <w:tr w:rsidR="00EC0312" w:rsidRPr="000F0618" w14:paraId="2ED44377" w14:textId="77777777" w:rsidTr="00E45A7B">
        <w:trPr>
          <w:trHeight w:val="278"/>
        </w:trPr>
        <w:tc>
          <w:tcPr>
            <w:tcW w:w="800" w:type="pct"/>
            <w:shd w:val="clear" w:color="auto" w:fill="auto"/>
            <w:noWrap/>
            <w:tcMar>
              <w:left w:w="28" w:type="dxa"/>
              <w:right w:w="28" w:type="dxa"/>
            </w:tcMar>
            <w:vAlign w:val="center"/>
          </w:tcPr>
          <w:p w14:paraId="7A522E7C" w14:textId="77777777" w:rsidR="00EC0312" w:rsidRPr="000F0618" w:rsidRDefault="00EC0312" w:rsidP="00EC0312">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3DCE542B" w14:textId="77065DE4" w:rsidR="00EC0312" w:rsidRPr="000F0618" w:rsidRDefault="00EC0312" w:rsidP="00EC0312">
            <w:pPr>
              <w:jc w:val="center"/>
              <w:rPr>
                <w:rFonts w:eastAsia="Times New Roman"/>
                <w:color w:val="000000"/>
                <w:szCs w:val="22"/>
                <w:lang w:eastAsia="en-GB"/>
              </w:rPr>
            </w:pPr>
            <w:r>
              <w:rPr>
                <w:color w:val="000000"/>
              </w:rPr>
              <w:t>1.71</w:t>
            </w:r>
          </w:p>
        </w:tc>
        <w:tc>
          <w:tcPr>
            <w:tcW w:w="474" w:type="pct"/>
            <w:shd w:val="clear" w:color="auto" w:fill="auto"/>
            <w:noWrap/>
            <w:tcMar>
              <w:left w:w="28" w:type="dxa"/>
              <w:right w:w="28" w:type="dxa"/>
            </w:tcMar>
            <w:vAlign w:val="center"/>
          </w:tcPr>
          <w:p w14:paraId="2F7FB8AF" w14:textId="0269290B" w:rsidR="00EC0312" w:rsidRPr="000F0618" w:rsidRDefault="00EC0312" w:rsidP="00EC0312">
            <w:pPr>
              <w:jc w:val="center"/>
              <w:rPr>
                <w:rFonts w:eastAsia="Times New Roman"/>
                <w:color w:val="000000"/>
                <w:szCs w:val="22"/>
                <w:lang w:eastAsia="en-GB"/>
              </w:rPr>
            </w:pPr>
            <w:r>
              <w:rPr>
                <w:color w:val="000000"/>
              </w:rPr>
              <w:t>2.33</w:t>
            </w:r>
          </w:p>
        </w:tc>
        <w:tc>
          <w:tcPr>
            <w:tcW w:w="474" w:type="pct"/>
            <w:shd w:val="clear" w:color="auto" w:fill="auto"/>
            <w:noWrap/>
            <w:tcMar>
              <w:left w:w="28" w:type="dxa"/>
              <w:right w:w="28" w:type="dxa"/>
            </w:tcMar>
            <w:vAlign w:val="center"/>
          </w:tcPr>
          <w:p w14:paraId="51DCDADA" w14:textId="2F199CDE" w:rsidR="00EC0312" w:rsidRPr="000F0618" w:rsidRDefault="00EC0312" w:rsidP="00EC0312">
            <w:pPr>
              <w:jc w:val="center"/>
              <w:rPr>
                <w:rFonts w:eastAsia="Times New Roman"/>
                <w:color w:val="000000"/>
                <w:szCs w:val="22"/>
                <w:lang w:eastAsia="en-GB"/>
              </w:rPr>
            </w:pPr>
            <w:r>
              <w:rPr>
                <w:color w:val="000000"/>
              </w:rPr>
              <w:t>2.25</w:t>
            </w:r>
          </w:p>
        </w:tc>
        <w:tc>
          <w:tcPr>
            <w:tcW w:w="474" w:type="pct"/>
            <w:shd w:val="clear" w:color="auto" w:fill="auto"/>
            <w:noWrap/>
            <w:tcMar>
              <w:left w:w="28" w:type="dxa"/>
              <w:right w:w="28" w:type="dxa"/>
            </w:tcMar>
            <w:vAlign w:val="center"/>
          </w:tcPr>
          <w:p w14:paraId="20C4CFC3" w14:textId="166E9F32" w:rsidR="00EC0312" w:rsidRPr="000F0618" w:rsidRDefault="00EC0312" w:rsidP="00EC0312">
            <w:pPr>
              <w:jc w:val="center"/>
              <w:rPr>
                <w:rFonts w:eastAsia="Times New Roman"/>
                <w:color w:val="000000"/>
                <w:szCs w:val="22"/>
                <w:lang w:eastAsia="en-GB"/>
              </w:rPr>
            </w:pPr>
            <w:r>
              <w:rPr>
                <w:color w:val="000000"/>
              </w:rPr>
              <w:t>2.07</w:t>
            </w:r>
          </w:p>
        </w:tc>
        <w:tc>
          <w:tcPr>
            <w:tcW w:w="474" w:type="pct"/>
            <w:shd w:val="clear" w:color="auto" w:fill="auto"/>
            <w:noWrap/>
            <w:tcMar>
              <w:left w:w="28" w:type="dxa"/>
              <w:right w:w="28" w:type="dxa"/>
            </w:tcMar>
            <w:vAlign w:val="center"/>
          </w:tcPr>
          <w:p w14:paraId="39633B44" w14:textId="77777777" w:rsidR="00EC0312" w:rsidRPr="000F0618" w:rsidRDefault="00EC0312" w:rsidP="00EC0312">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EE567DC" w14:textId="77777777" w:rsidR="00EC0312" w:rsidRPr="000F0618" w:rsidRDefault="00EC0312" w:rsidP="00EC0312">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1CE39B1" w14:textId="77777777" w:rsidR="00EC0312" w:rsidRPr="000F0618" w:rsidRDefault="00EC0312" w:rsidP="00EC0312">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4F87FBD0" w14:textId="77777777" w:rsidR="00EC0312" w:rsidRPr="000F0618" w:rsidRDefault="00EC0312" w:rsidP="00EC0312">
            <w:pPr>
              <w:jc w:val="center"/>
              <w:rPr>
                <w:rFonts w:eastAsia="Times New Roman"/>
                <w:color w:val="auto"/>
                <w:szCs w:val="22"/>
                <w:lang w:eastAsia="en-GB"/>
              </w:rPr>
            </w:pPr>
          </w:p>
        </w:tc>
      </w:tr>
      <w:tr w:rsidR="00EC0312" w:rsidRPr="000F0618" w14:paraId="7FF83078" w14:textId="77777777" w:rsidTr="00E45A7B">
        <w:trPr>
          <w:trHeight w:val="278"/>
        </w:trPr>
        <w:tc>
          <w:tcPr>
            <w:tcW w:w="800" w:type="pct"/>
            <w:shd w:val="clear" w:color="auto" w:fill="auto"/>
            <w:noWrap/>
            <w:tcMar>
              <w:left w:w="28" w:type="dxa"/>
              <w:right w:w="28" w:type="dxa"/>
            </w:tcMar>
            <w:vAlign w:val="center"/>
          </w:tcPr>
          <w:p w14:paraId="202CEB19" w14:textId="77777777" w:rsidR="00EC0312" w:rsidRPr="000F0618" w:rsidRDefault="00EC0312" w:rsidP="00EC0312">
            <w:pPr>
              <w:rPr>
                <w:rFonts w:eastAsia="Times New Roman"/>
                <w:color w:val="000000"/>
                <w:szCs w:val="22"/>
                <w:lang w:eastAsia="en-GB"/>
              </w:rPr>
            </w:pPr>
            <w:r>
              <w:rPr>
                <w:color w:val="000000"/>
                <w:szCs w:val="22"/>
              </w:rPr>
              <w:t>Subj.2</w:t>
            </w:r>
          </w:p>
        </w:tc>
        <w:tc>
          <w:tcPr>
            <w:tcW w:w="881" w:type="pct"/>
            <w:shd w:val="clear" w:color="auto" w:fill="auto"/>
            <w:noWrap/>
            <w:tcMar>
              <w:left w:w="28" w:type="dxa"/>
              <w:right w:w="28" w:type="dxa"/>
            </w:tcMar>
            <w:vAlign w:val="center"/>
          </w:tcPr>
          <w:p w14:paraId="7643E0C4" w14:textId="59B44C9C" w:rsidR="00EC0312" w:rsidRPr="000F0618" w:rsidRDefault="00EC0312" w:rsidP="00EC0312">
            <w:pPr>
              <w:jc w:val="center"/>
              <w:rPr>
                <w:rFonts w:eastAsia="Times New Roman"/>
                <w:color w:val="000000"/>
                <w:szCs w:val="22"/>
                <w:lang w:eastAsia="en-GB"/>
              </w:rPr>
            </w:pPr>
            <w:r>
              <w:rPr>
                <w:color w:val="000000"/>
              </w:rPr>
              <w:t>99.02216</w:t>
            </w:r>
          </w:p>
        </w:tc>
        <w:tc>
          <w:tcPr>
            <w:tcW w:w="474" w:type="pct"/>
            <w:shd w:val="clear" w:color="auto" w:fill="auto"/>
            <w:noWrap/>
            <w:tcMar>
              <w:left w:w="28" w:type="dxa"/>
              <w:right w:w="28" w:type="dxa"/>
            </w:tcMar>
            <w:vAlign w:val="center"/>
          </w:tcPr>
          <w:p w14:paraId="2512B25F" w14:textId="1B0EFD89" w:rsidR="00EC0312" w:rsidRPr="000F0618" w:rsidRDefault="00EC0312" w:rsidP="00EC0312">
            <w:pPr>
              <w:jc w:val="center"/>
              <w:rPr>
                <w:rFonts w:eastAsia="Times New Roman"/>
                <w:color w:val="000000"/>
                <w:szCs w:val="22"/>
                <w:lang w:eastAsia="en-GB"/>
              </w:rPr>
            </w:pPr>
            <w:r>
              <w:rPr>
                <w:color w:val="000000"/>
              </w:rPr>
              <w:t>1.00314</w:t>
            </w:r>
          </w:p>
        </w:tc>
        <w:tc>
          <w:tcPr>
            <w:tcW w:w="474" w:type="pct"/>
            <w:shd w:val="clear" w:color="auto" w:fill="auto"/>
            <w:noWrap/>
            <w:tcMar>
              <w:left w:w="28" w:type="dxa"/>
              <w:right w:w="28" w:type="dxa"/>
            </w:tcMar>
            <w:vAlign w:val="center"/>
          </w:tcPr>
          <w:p w14:paraId="5951A108" w14:textId="779AD501" w:rsidR="00EC0312" w:rsidRPr="000F0618" w:rsidRDefault="00EC0312" w:rsidP="00EC0312">
            <w:pPr>
              <w:jc w:val="center"/>
              <w:rPr>
                <w:rFonts w:eastAsia="Times New Roman"/>
                <w:color w:val="000000"/>
                <w:szCs w:val="22"/>
                <w:lang w:eastAsia="en-GB"/>
              </w:rPr>
            </w:pPr>
            <w:r>
              <w:rPr>
                <w:color w:val="000000"/>
              </w:rPr>
              <w:t>0.05038</w:t>
            </w:r>
          </w:p>
        </w:tc>
        <w:tc>
          <w:tcPr>
            <w:tcW w:w="474" w:type="pct"/>
            <w:shd w:val="clear" w:color="auto" w:fill="auto"/>
            <w:noWrap/>
            <w:tcMar>
              <w:left w:w="28" w:type="dxa"/>
              <w:right w:w="28" w:type="dxa"/>
            </w:tcMar>
            <w:vAlign w:val="center"/>
          </w:tcPr>
          <w:p w14:paraId="2B9B846D" w14:textId="03A4EB58" w:rsidR="00EC0312" w:rsidRPr="000F0618" w:rsidRDefault="00EC0312" w:rsidP="00EC0312">
            <w:pPr>
              <w:jc w:val="center"/>
              <w:rPr>
                <w:rFonts w:eastAsia="Times New Roman"/>
                <w:color w:val="000000"/>
                <w:szCs w:val="22"/>
                <w:lang w:eastAsia="en-GB"/>
              </w:rPr>
            </w:pPr>
            <w:r>
              <w:rPr>
                <w:color w:val="000000"/>
              </w:rPr>
              <w:t>0.50353</w:t>
            </w:r>
          </w:p>
        </w:tc>
        <w:tc>
          <w:tcPr>
            <w:tcW w:w="474" w:type="pct"/>
            <w:shd w:val="clear" w:color="auto" w:fill="auto"/>
            <w:noWrap/>
            <w:tcMar>
              <w:left w:w="28" w:type="dxa"/>
              <w:right w:w="28" w:type="dxa"/>
            </w:tcMar>
            <w:vAlign w:val="center"/>
          </w:tcPr>
          <w:p w14:paraId="08341F3F" w14:textId="3C8C5419" w:rsidR="00EC0312" w:rsidRPr="000F0618" w:rsidRDefault="00EC0312" w:rsidP="00EC0312">
            <w:pPr>
              <w:jc w:val="center"/>
              <w:rPr>
                <w:rFonts w:eastAsia="Times New Roman"/>
                <w:color w:val="000000"/>
                <w:szCs w:val="22"/>
                <w:lang w:eastAsia="en-GB"/>
              </w:rPr>
            </w:pPr>
            <w:r>
              <w:rPr>
                <w:color w:val="000000"/>
              </w:rPr>
              <w:t>-63.56208</w:t>
            </w:r>
          </w:p>
        </w:tc>
        <w:tc>
          <w:tcPr>
            <w:tcW w:w="474" w:type="pct"/>
            <w:shd w:val="clear" w:color="auto" w:fill="auto"/>
            <w:noWrap/>
            <w:tcMar>
              <w:left w:w="28" w:type="dxa"/>
              <w:right w:w="28" w:type="dxa"/>
            </w:tcMar>
            <w:vAlign w:val="center"/>
          </w:tcPr>
          <w:p w14:paraId="529F589A" w14:textId="35B48A05" w:rsidR="00EC0312" w:rsidRPr="000F0618" w:rsidRDefault="00EC0312" w:rsidP="00EC0312">
            <w:pPr>
              <w:jc w:val="center"/>
              <w:rPr>
                <w:rFonts w:eastAsia="Times New Roman"/>
                <w:color w:val="000000"/>
                <w:szCs w:val="22"/>
                <w:lang w:eastAsia="en-GB"/>
              </w:rPr>
            </w:pPr>
            <w:r>
              <w:rPr>
                <w:color w:val="000000"/>
              </w:rPr>
              <w:t>0.01877</w:t>
            </w:r>
          </w:p>
        </w:tc>
        <w:tc>
          <w:tcPr>
            <w:tcW w:w="474" w:type="pct"/>
            <w:shd w:val="clear" w:color="auto" w:fill="auto"/>
            <w:noWrap/>
            <w:tcMar>
              <w:left w:w="28" w:type="dxa"/>
              <w:right w:w="28" w:type="dxa"/>
            </w:tcMar>
            <w:vAlign w:val="center"/>
          </w:tcPr>
          <w:p w14:paraId="4616E5EF" w14:textId="77777777" w:rsidR="00EC0312" w:rsidRPr="000F0618" w:rsidRDefault="00EC0312" w:rsidP="00EC0312">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777FE16E" w14:textId="77777777" w:rsidR="00EC0312" w:rsidRPr="000F0618" w:rsidRDefault="00EC0312" w:rsidP="00EC0312">
            <w:pPr>
              <w:jc w:val="center"/>
              <w:rPr>
                <w:rFonts w:eastAsia="Times New Roman"/>
                <w:color w:val="000000"/>
                <w:szCs w:val="22"/>
                <w:lang w:eastAsia="en-GB"/>
              </w:rPr>
            </w:pPr>
          </w:p>
        </w:tc>
      </w:tr>
      <w:tr w:rsidR="00EC0312" w:rsidRPr="000F0618" w14:paraId="32A9A58C" w14:textId="77777777" w:rsidTr="00E45A7B">
        <w:trPr>
          <w:trHeight w:val="278"/>
        </w:trPr>
        <w:tc>
          <w:tcPr>
            <w:tcW w:w="800" w:type="pct"/>
            <w:shd w:val="clear" w:color="auto" w:fill="auto"/>
            <w:noWrap/>
            <w:tcMar>
              <w:left w:w="28" w:type="dxa"/>
              <w:right w:w="28" w:type="dxa"/>
            </w:tcMar>
            <w:vAlign w:val="center"/>
          </w:tcPr>
          <w:p w14:paraId="6F686101" w14:textId="77777777" w:rsidR="00EC0312" w:rsidRPr="000F0618" w:rsidRDefault="00EC0312" w:rsidP="00EC0312">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125E557B" w14:textId="5F2CA52A" w:rsidR="00EC0312" w:rsidRPr="000F0618" w:rsidRDefault="00EC0312" w:rsidP="00EC0312">
            <w:pPr>
              <w:jc w:val="center"/>
              <w:rPr>
                <w:rFonts w:eastAsia="Times New Roman"/>
                <w:color w:val="000000"/>
                <w:szCs w:val="22"/>
                <w:lang w:eastAsia="en-GB"/>
              </w:rPr>
            </w:pPr>
            <w:r>
              <w:rPr>
                <w:color w:val="000000"/>
              </w:rPr>
              <w:t>1.91</w:t>
            </w:r>
          </w:p>
        </w:tc>
        <w:tc>
          <w:tcPr>
            <w:tcW w:w="474" w:type="pct"/>
            <w:shd w:val="clear" w:color="auto" w:fill="auto"/>
            <w:noWrap/>
            <w:tcMar>
              <w:left w:w="28" w:type="dxa"/>
              <w:right w:w="28" w:type="dxa"/>
            </w:tcMar>
            <w:vAlign w:val="center"/>
          </w:tcPr>
          <w:p w14:paraId="48021BBC" w14:textId="188BD344" w:rsidR="00EC0312" w:rsidRPr="000F0618" w:rsidRDefault="00EC0312" w:rsidP="00EC0312">
            <w:pPr>
              <w:jc w:val="center"/>
              <w:rPr>
                <w:rFonts w:eastAsia="Times New Roman"/>
                <w:color w:val="000000"/>
                <w:szCs w:val="22"/>
                <w:lang w:eastAsia="en-GB"/>
              </w:rPr>
            </w:pPr>
            <w:r>
              <w:rPr>
                <w:color w:val="000000"/>
              </w:rPr>
              <w:t>2.61</w:t>
            </w:r>
          </w:p>
        </w:tc>
        <w:tc>
          <w:tcPr>
            <w:tcW w:w="474" w:type="pct"/>
            <w:shd w:val="clear" w:color="auto" w:fill="auto"/>
            <w:noWrap/>
            <w:tcMar>
              <w:left w:w="28" w:type="dxa"/>
              <w:right w:w="28" w:type="dxa"/>
            </w:tcMar>
            <w:vAlign w:val="center"/>
          </w:tcPr>
          <w:p w14:paraId="13EEE327" w14:textId="49194F5C" w:rsidR="00EC0312" w:rsidRPr="000F0618" w:rsidRDefault="00EC0312" w:rsidP="00EC0312">
            <w:pPr>
              <w:jc w:val="center"/>
              <w:rPr>
                <w:rFonts w:eastAsia="Times New Roman"/>
                <w:color w:val="000000"/>
                <w:szCs w:val="22"/>
                <w:lang w:eastAsia="en-GB"/>
              </w:rPr>
            </w:pPr>
            <w:r>
              <w:rPr>
                <w:color w:val="000000"/>
              </w:rPr>
              <w:t>2.54</w:t>
            </w:r>
          </w:p>
        </w:tc>
        <w:tc>
          <w:tcPr>
            <w:tcW w:w="474" w:type="pct"/>
            <w:shd w:val="clear" w:color="auto" w:fill="auto"/>
            <w:noWrap/>
            <w:tcMar>
              <w:left w:w="28" w:type="dxa"/>
              <w:right w:w="28" w:type="dxa"/>
            </w:tcMar>
            <w:vAlign w:val="center"/>
          </w:tcPr>
          <w:p w14:paraId="4E8CF934" w14:textId="6F7DFF1C" w:rsidR="00EC0312" w:rsidRPr="000F0618" w:rsidRDefault="00EC0312" w:rsidP="00EC0312">
            <w:pPr>
              <w:jc w:val="center"/>
              <w:rPr>
                <w:rFonts w:eastAsia="Times New Roman"/>
                <w:color w:val="000000"/>
                <w:szCs w:val="22"/>
                <w:lang w:eastAsia="en-GB"/>
              </w:rPr>
            </w:pPr>
            <w:r>
              <w:rPr>
                <w:color w:val="000000"/>
              </w:rPr>
              <w:t>2.32</w:t>
            </w:r>
          </w:p>
        </w:tc>
        <w:tc>
          <w:tcPr>
            <w:tcW w:w="474" w:type="pct"/>
            <w:shd w:val="clear" w:color="auto" w:fill="auto"/>
            <w:noWrap/>
            <w:tcMar>
              <w:left w:w="28" w:type="dxa"/>
              <w:right w:w="28" w:type="dxa"/>
            </w:tcMar>
            <w:vAlign w:val="center"/>
          </w:tcPr>
          <w:p w14:paraId="114115E9" w14:textId="77777777" w:rsidR="00EC0312" w:rsidRPr="000F0618" w:rsidRDefault="00EC0312" w:rsidP="00EC0312">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8F25334" w14:textId="77777777" w:rsidR="00EC0312" w:rsidRPr="000F0618" w:rsidRDefault="00EC0312" w:rsidP="00EC0312">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36EB746" w14:textId="77777777" w:rsidR="00EC0312" w:rsidRPr="000F0618" w:rsidRDefault="00EC0312" w:rsidP="00EC0312">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5979D9E9" w14:textId="77777777" w:rsidR="00EC0312" w:rsidRPr="000F0618" w:rsidRDefault="00EC0312" w:rsidP="00EC0312">
            <w:pPr>
              <w:jc w:val="center"/>
              <w:rPr>
                <w:rFonts w:eastAsia="Times New Roman"/>
                <w:color w:val="auto"/>
                <w:szCs w:val="22"/>
                <w:lang w:eastAsia="en-GB"/>
              </w:rPr>
            </w:pPr>
          </w:p>
        </w:tc>
      </w:tr>
      <w:tr w:rsidR="00EC0312" w:rsidRPr="000F0618" w14:paraId="146FC40F" w14:textId="77777777" w:rsidTr="00E45A7B">
        <w:trPr>
          <w:trHeight w:val="278"/>
        </w:trPr>
        <w:tc>
          <w:tcPr>
            <w:tcW w:w="800" w:type="pct"/>
            <w:shd w:val="clear" w:color="auto" w:fill="auto"/>
            <w:noWrap/>
            <w:tcMar>
              <w:left w:w="28" w:type="dxa"/>
              <w:right w:w="28" w:type="dxa"/>
            </w:tcMar>
            <w:vAlign w:val="center"/>
          </w:tcPr>
          <w:p w14:paraId="3140C6E6" w14:textId="77777777" w:rsidR="00EC0312" w:rsidRPr="000F0618" w:rsidRDefault="00EC0312" w:rsidP="00EC0312">
            <w:pPr>
              <w:rPr>
                <w:rFonts w:eastAsia="Times New Roman"/>
                <w:color w:val="000000"/>
                <w:szCs w:val="22"/>
                <w:lang w:eastAsia="en-GB"/>
              </w:rPr>
            </w:pPr>
            <w:r>
              <w:rPr>
                <w:color w:val="000000"/>
                <w:szCs w:val="22"/>
              </w:rPr>
              <w:t>Subj.3</w:t>
            </w:r>
          </w:p>
        </w:tc>
        <w:tc>
          <w:tcPr>
            <w:tcW w:w="881" w:type="pct"/>
            <w:shd w:val="clear" w:color="auto" w:fill="auto"/>
            <w:noWrap/>
            <w:tcMar>
              <w:left w:w="28" w:type="dxa"/>
              <w:right w:w="28" w:type="dxa"/>
            </w:tcMar>
            <w:vAlign w:val="center"/>
          </w:tcPr>
          <w:p w14:paraId="1D1B33A2" w14:textId="4BF12CE6" w:rsidR="00EC0312" w:rsidRPr="000F0618" w:rsidRDefault="00EC0312" w:rsidP="00EC0312">
            <w:pPr>
              <w:jc w:val="center"/>
              <w:rPr>
                <w:rFonts w:eastAsia="Times New Roman"/>
                <w:color w:val="000000"/>
                <w:szCs w:val="22"/>
                <w:lang w:eastAsia="en-GB"/>
              </w:rPr>
            </w:pPr>
            <w:r>
              <w:rPr>
                <w:color w:val="000000"/>
              </w:rPr>
              <w:t>98.86905</w:t>
            </w:r>
          </w:p>
        </w:tc>
        <w:tc>
          <w:tcPr>
            <w:tcW w:w="474" w:type="pct"/>
            <w:shd w:val="clear" w:color="auto" w:fill="auto"/>
            <w:noWrap/>
            <w:tcMar>
              <w:left w:w="28" w:type="dxa"/>
              <w:right w:w="28" w:type="dxa"/>
            </w:tcMar>
            <w:vAlign w:val="center"/>
          </w:tcPr>
          <w:p w14:paraId="37988BAB" w14:textId="06126BDF" w:rsidR="00EC0312" w:rsidRPr="000F0618" w:rsidRDefault="00EC0312" w:rsidP="00EC0312">
            <w:pPr>
              <w:jc w:val="center"/>
              <w:rPr>
                <w:rFonts w:eastAsia="Times New Roman"/>
                <w:color w:val="000000"/>
                <w:szCs w:val="22"/>
                <w:lang w:eastAsia="en-GB"/>
              </w:rPr>
            </w:pPr>
            <w:r>
              <w:rPr>
                <w:color w:val="000000"/>
              </w:rPr>
              <w:t>1.00134</w:t>
            </w:r>
          </w:p>
        </w:tc>
        <w:tc>
          <w:tcPr>
            <w:tcW w:w="474" w:type="pct"/>
            <w:shd w:val="clear" w:color="auto" w:fill="auto"/>
            <w:noWrap/>
            <w:tcMar>
              <w:left w:w="28" w:type="dxa"/>
              <w:right w:w="28" w:type="dxa"/>
            </w:tcMar>
            <w:vAlign w:val="center"/>
          </w:tcPr>
          <w:p w14:paraId="7232F356" w14:textId="06C0AAF7" w:rsidR="00EC0312" w:rsidRPr="000F0618" w:rsidRDefault="00EC0312" w:rsidP="00EC0312">
            <w:pPr>
              <w:jc w:val="center"/>
              <w:rPr>
                <w:rFonts w:eastAsia="Times New Roman"/>
                <w:color w:val="000000"/>
                <w:szCs w:val="22"/>
                <w:lang w:eastAsia="en-GB"/>
              </w:rPr>
            </w:pPr>
            <w:r>
              <w:rPr>
                <w:color w:val="000000"/>
              </w:rPr>
              <w:t>0.04814</w:t>
            </w:r>
          </w:p>
        </w:tc>
        <w:tc>
          <w:tcPr>
            <w:tcW w:w="474" w:type="pct"/>
            <w:shd w:val="clear" w:color="auto" w:fill="auto"/>
            <w:noWrap/>
            <w:tcMar>
              <w:left w:w="28" w:type="dxa"/>
              <w:right w:w="28" w:type="dxa"/>
            </w:tcMar>
            <w:vAlign w:val="center"/>
          </w:tcPr>
          <w:p w14:paraId="27AE30BE" w14:textId="3CA5C87B" w:rsidR="00EC0312" w:rsidRPr="000F0618" w:rsidRDefault="00EC0312" w:rsidP="00EC0312">
            <w:pPr>
              <w:jc w:val="center"/>
              <w:rPr>
                <w:rFonts w:eastAsia="Times New Roman"/>
                <w:color w:val="000000"/>
                <w:szCs w:val="22"/>
                <w:lang w:eastAsia="en-GB"/>
              </w:rPr>
            </w:pPr>
            <w:r>
              <w:rPr>
                <w:color w:val="000000"/>
              </w:rPr>
              <w:t>0.49963</w:t>
            </w:r>
          </w:p>
        </w:tc>
        <w:tc>
          <w:tcPr>
            <w:tcW w:w="474" w:type="pct"/>
            <w:shd w:val="clear" w:color="auto" w:fill="auto"/>
            <w:noWrap/>
            <w:tcMar>
              <w:left w:w="28" w:type="dxa"/>
              <w:right w:w="28" w:type="dxa"/>
            </w:tcMar>
            <w:vAlign w:val="center"/>
          </w:tcPr>
          <w:p w14:paraId="60909E4C" w14:textId="537EE7AE" w:rsidR="00EC0312" w:rsidRPr="000F0618" w:rsidRDefault="00EC0312" w:rsidP="00EC0312">
            <w:pPr>
              <w:jc w:val="center"/>
              <w:rPr>
                <w:rFonts w:eastAsia="Times New Roman"/>
                <w:color w:val="000000"/>
                <w:szCs w:val="22"/>
                <w:lang w:eastAsia="en-GB"/>
              </w:rPr>
            </w:pPr>
            <w:r>
              <w:rPr>
                <w:color w:val="000000"/>
              </w:rPr>
              <w:t>-76.11530</w:t>
            </w:r>
          </w:p>
        </w:tc>
        <w:tc>
          <w:tcPr>
            <w:tcW w:w="474" w:type="pct"/>
            <w:shd w:val="clear" w:color="auto" w:fill="auto"/>
            <w:noWrap/>
            <w:tcMar>
              <w:left w:w="28" w:type="dxa"/>
              <w:right w:w="28" w:type="dxa"/>
            </w:tcMar>
            <w:vAlign w:val="center"/>
          </w:tcPr>
          <w:p w14:paraId="2715A912" w14:textId="59C2A30C" w:rsidR="00EC0312" w:rsidRPr="000F0618" w:rsidRDefault="00EC0312" w:rsidP="00EC0312">
            <w:pPr>
              <w:jc w:val="center"/>
              <w:rPr>
                <w:rFonts w:eastAsia="Times New Roman"/>
                <w:color w:val="000000"/>
                <w:szCs w:val="22"/>
                <w:lang w:eastAsia="en-GB"/>
              </w:rPr>
            </w:pPr>
            <w:r>
              <w:rPr>
                <w:color w:val="000000"/>
              </w:rPr>
              <w:t>0.00934</w:t>
            </w:r>
          </w:p>
        </w:tc>
        <w:tc>
          <w:tcPr>
            <w:tcW w:w="474" w:type="pct"/>
            <w:shd w:val="clear" w:color="auto" w:fill="auto"/>
            <w:noWrap/>
            <w:tcMar>
              <w:left w:w="28" w:type="dxa"/>
              <w:right w:w="28" w:type="dxa"/>
            </w:tcMar>
            <w:vAlign w:val="center"/>
          </w:tcPr>
          <w:p w14:paraId="0503DAC1" w14:textId="77777777" w:rsidR="00EC0312" w:rsidRPr="000F0618" w:rsidRDefault="00EC0312" w:rsidP="00EC0312">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7FEBCEF7" w14:textId="77777777" w:rsidR="00EC0312" w:rsidRPr="000F0618" w:rsidRDefault="00EC0312" w:rsidP="00EC0312">
            <w:pPr>
              <w:jc w:val="center"/>
              <w:rPr>
                <w:rFonts w:eastAsia="Times New Roman"/>
                <w:color w:val="000000"/>
                <w:szCs w:val="22"/>
                <w:lang w:eastAsia="en-GB"/>
              </w:rPr>
            </w:pPr>
          </w:p>
        </w:tc>
      </w:tr>
      <w:tr w:rsidR="00EC0312" w:rsidRPr="000F0618" w14:paraId="11A891B4" w14:textId="77777777" w:rsidTr="00E45A7B">
        <w:trPr>
          <w:trHeight w:val="278"/>
        </w:trPr>
        <w:tc>
          <w:tcPr>
            <w:tcW w:w="800" w:type="pct"/>
            <w:shd w:val="clear" w:color="auto" w:fill="auto"/>
            <w:noWrap/>
            <w:tcMar>
              <w:left w:w="28" w:type="dxa"/>
              <w:right w:w="28" w:type="dxa"/>
            </w:tcMar>
            <w:vAlign w:val="center"/>
          </w:tcPr>
          <w:p w14:paraId="1EC11D56" w14:textId="77777777" w:rsidR="00EC0312" w:rsidRPr="000F0618" w:rsidRDefault="00EC0312" w:rsidP="00EC0312">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718F3452" w14:textId="64D20398" w:rsidR="00EC0312" w:rsidRPr="000F0618" w:rsidRDefault="00EC0312" w:rsidP="00EC0312">
            <w:pPr>
              <w:jc w:val="center"/>
              <w:rPr>
                <w:rFonts w:eastAsia="Times New Roman"/>
                <w:color w:val="000000"/>
                <w:szCs w:val="22"/>
                <w:lang w:eastAsia="en-GB"/>
              </w:rPr>
            </w:pPr>
            <w:r>
              <w:rPr>
                <w:color w:val="000000"/>
              </w:rPr>
              <w:t>1.34</w:t>
            </w:r>
          </w:p>
        </w:tc>
        <w:tc>
          <w:tcPr>
            <w:tcW w:w="474" w:type="pct"/>
            <w:shd w:val="clear" w:color="auto" w:fill="auto"/>
            <w:noWrap/>
            <w:tcMar>
              <w:left w:w="28" w:type="dxa"/>
              <w:right w:w="28" w:type="dxa"/>
            </w:tcMar>
            <w:vAlign w:val="center"/>
          </w:tcPr>
          <w:p w14:paraId="1DD723F4" w14:textId="36B0BEB4" w:rsidR="00EC0312" w:rsidRPr="000F0618" w:rsidRDefault="00EC0312" w:rsidP="00EC0312">
            <w:pPr>
              <w:jc w:val="center"/>
              <w:rPr>
                <w:rFonts w:eastAsia="Times New Roman"/>
                <w:color w:val="000000"/>
                <w:szCs w:val="22"/>
                <w:lang w:eastAsia="en-GB"/>
              </w:rPr>
            </w:pPr>
            <w:r>
              <w:rPr>
                <w:color w:val="000000"/>
              </w:rPr>
              <w:t>1.82</w:t>
            </w:r>
          </w:p>
        </w:tc>
        <w:tc>
          <w:tcPr>
            <w:tcW w:w="474" w:type="pct"/>
            <w:shd w:val="clear" w:color="auto" w:fill="auto"/>
            <w:noWrap/>
            <w:tcMar>
              <w:left w:w="28" w:type="dxa"/>
              <w:right w:w="28" w:type="dxa"/>
            </w:tcMar>
            <w:vAlign w:val="center"/>
          </w:tcPr>
          <w:p w14:paraId="618B0C59" w14:textId="0F804E67" w:rsidR="00EC0312" w:rsidRPr="000F0618" w:rsidRDefault="00EC0312" w:rsidP="00EC0312">
            <w:pPr>
              <w:jc w:val="center"/>
              <w:rPr>
                <w:rFonts w:eastAsia="Times New Roman"/>
                <w:color w:val="000000"/>
                <w:szCs w:val="22"/>
                <w:lang w:eastAsia="en-GB"/>
              </w:rPr>
            </w:pPr>
            <w:r>
              <w:rPr>
                <w:color w:val="000000"/>
              </w:rPr>
              <w:t>1.82</w:t>
            </w:r>
          </w:p>
        </w:tc>
        <w:tc>
          <w:tcPr>
            <w:tcW w:w="474" w:type="pct"/>
            <w:shd w:val="clear" w:color="auto" w:fill="auto"/>
            <w:noWrap/>
            <w:tcMar>
              <w:left w:w="28" w:type="dxa"/>
              <w:right w:w="28" w:type="dxa"/>
            </w:tcMar>
            <w:vAlign w:val="center"/>
          </w:tcPr>
          <w:p w14:paraId="2E65A1D4" w14:textId="3BC91834" w:rsidR="00EC0312" w:rsidRPr="000F0618" w:rsidRDefault="00EC0312" w:rsidP="00EC0312">
            <w:pPr>
              <w:jc w:val="center"/>
              <w:rPr>
                <w:rFonts w:eastAsia="Times New Roman"/>
                <w:color w:val="000000"/>
                <w:szCs w:val="22"/>
                <w:lang w:eastAsia="en-GB"/>
              </w:rPr>
            </w:pPr>
            <w:r>
              <w:rPr>
                <w:color w:val="000000"/>
              </w:rPr>
              <w:t>1.68</w:t>
            </w:r>
          </w:p>
        </w:tc>
        <w:tc>
          <w:tcPr>
            <w:tcW w:w="474" w:type="pct"/>
            <w:shd w:val="clear" w:color="auto" w:fill="auto"/>
            <w:noWrap/>
            <w:tcMar>
              <w:left w:w="28" w:type="dxa"/>
              <w:right w:w="28" w:type="dxa"/>
            </w:tcMar>
            <w:vAlign w:val="center"/>
          </w:tcPr>
          <w:p w14:paraId="0BFE0049" w14:textId="77777777" w:rsidR="00EC0312" w:rsidRPr="000F0618" w:rsidRDefault="00EC0312" w:rsidP="00EC0312">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A5DA1D3" w14:textId="77777777" w:rsidR="00EC0312" w:rsidRPr="000F0618" w:rsidRDefault="00EC0312" w:rsidP="00EC0312">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515E30F" w14:textId="77777777" w:rsidR="00EC0312" w:rsidRPr="000F0618" w:rsidRDefault="00EC0312" w:rsidP="00EC0312">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13B49443" w14:textId="77777777" w:rsidR="00EC0312" w:rsidRPr="000F0618" w:rsidRDefault="00EC0312" w:rsidP="00EC0312">
            <w:pPr>
              <w:jc w:val="center"/>
              <w:rPr>
                <w:rFonts w:eastAsia="Times New Roman"/>
                <w:color w:val="auto"/>
                <w:szCs w:val="22"/>
                <w:lang w:eastAsia="en-GB"/>
              </w:rPr>
            </w:pPr>
          </w:p>
        </w:tc>
      </w:tr>
      <w:tr w:rsidR="00E45A7B" w:rsidRPr="000F0618" w14:paraId="5D3877CA" w14:textId="77777777" w:rsidTr="00E45A7B">
        <w:trPr>
          <w:trHeight w:val="278"/>
        </w:trPr>
        <w:tc>
          <w:tcPr>
            <w:tcW w:w="5000" w:type="pct"/>
            <w:gridSpan w:val="9"/>
            <w:shd w:val="clear" w:color="auto" w:fill="auto"/>
            <w:noWrap/>
            <w:tcMar>
              <w:left w:w="28" w:type="dxa"/>
              <w:right w:w="28" w:type="dxa"/>
            </w:tcMar>
            <w:vAlign w:val="center"/>
            <w:hideMark/>
          </w:tcPr>
          <w:p w14:paraId="0AEA652F" w14:textId="77777777" w:rsidR="00E45A7B" w:rsidRPr="000F0618" w:rsidRDefault="00E45A7B" w:rsidP="00E45A7B">
            <w:pPr>
              <w:jc w:val="center"/>
              <w:rPr>
                <w:rFonts w:eastAsia="Times New Roman"/>
                <w:b/>
                <w:bCs/>
                <w:color w:val="0000FF"/>
                <w:szCs w:val="22"/>
                <w:lang w:eastAsia="en-GB"/>
              </w:rPr>
            </w:pPr>
            <w:r w:rsidRPr="00680C4B">
              <w:rPr>
                <w:rFonts w:eastAsia="Times New Roman"/>
                <w:b/>
                <w:bCs/>
                <w:color w:val="0000FF"/>
                <w:szCs w:val="22"/>
                <w:lang w:eastAsia="en-GB"/>
              </w:rPr>
              <w:t xml:space="preserve">The </w:t>
            </w:r>
            <w:r>
              <w:rPr>
                <w:rFonts w:eastAsia="Times New Roman"/>
                <w:b/>
                <w:bCs/>
                <w:color w:val="0000FF"/>
                <w:szCs w:val="22"/>
                <w:lang w:eastAsia="en-GB"/>
              </w:rPr>
              <w:t xml:space="preserve">Parameter </w:t>
            </w:r>
            <w:r w:rsidRPr="00680C4B">
              <w:rPr>
                <w:rFonts w:eastAsia="Times New Roman"/>
                <w:b/>
                <w:bCs/>
                <w:color w:val="0000FF"/>
                <w:szCs w:val="22"/>
                <w:lang w:eastAsia="en-GB"/>
              </w:rPr>
              <w:t xml:space="preserve">stats. below </w:t>
            </w:r>
            <w:r>
              <w:rPr>
                <w:rFonts w:eastAsia="Times New Roman"/>
                <w:b/>
                <w:bCs/>
                <w:color w:val="0000FF"/>
                <w:szCs w:val="22"/>
                <w:lang w:eastAsia="en-GB"/>
              </w:rPr>
              <w:t>will be</w:t>
            </w:r>
            <w:r w:rsidRPr="00680C4B">
              <w:rPr>
                <w:rFonts w:eastAsia="Times New Roman"/>
                <w:b/>
                <w:bCs/>
                <w:color w:val="0000FF"/>
                <w:szCs w:val="22"/>
                <w:lang w:eastAsia="en-GB"/>
              </w:rPr>
              <w:t xml:space="preserve"> omitted for a single profile</w:t>
            </w:r>
          </w:p>
        </w:tc>
      </w:tr>
      <w:tr w:rsidR="00E45A7B" w:rsidRPr="000F0618" w14:paraId="09742159" w14:textId="77777777" w:rsidTr="00E45A7B">
        <w:trPr>
          <w:trHeight w:val="278"/>
        </w:trPr>
        <w:tc>
          <w:tcPr>
            <w:tcW w:w="800" w:type="pct"/>
            <w:shd w:val="clear" w:color="auto" w:fill="auto"/>
            <w:noWrap/>
            <w:tcMar>
              <w:left w:w="28" w:type="dxa"/>
              <w:right w:w="28" w:type="dxa"/>
            </w:tcMar>
            <w:vAlign w:val="center"/>
          </w:tcPr>
          <w:p w14:paraId="5A5877AB" w14:textId="77777777" w:rsidR="00E45A7B" w:rsidRPr="000F0618" w:rsidRDefault="00E45A7B" w:rsidP="00E45A7B">
            <w:pPr>
              <w:rPr>
                <w:rFonts w:eastAsia="Times New Roman"/>
                <w:b/>
                <w:bCs/>
                <w:color w:val="000000"/>
                <w:szCs w:val="22"/>
                <w:lang w:eastAsia="en-GB"/>
              </w:rPr>
            </w:pPr>
            <w:r>
              <w:rPr>
                <w:b/>
                <w:bCs/>
                <w:color w:val="000000"/>
                <w:szCs w:val="22"/>
              </w:rPr>
              <w:t>Parameter stats.</w:t>
            </w:r>
          </w:p>
        </w:tc>
        <w:tc>
          <w:tcPr>
            <w:tcW w:w="881" w:type="pct"/>
            <w:shd w:val="clear" w:color="auto" w:fill="auto"/>
            <w:noWrap/>
            <w:tcMar>
              <w:left w:w="28" w:type="dxa"/>
              <w:right w:w="28" w:type="dxa"/>
            </w:tcMar>
            <w:vAlign w:val="center"/>
          </w:tcPr>
          <w:p w14:paraId="0EF3BB8F" w14:textId="77777777" w:rsidR="00E45A7B" w:rsidRPr="000F0618" w:rsidRDefault="00E45A7B" w:rsidP="00E45A7B">
            <w:pPr>
              <w:jc w:val="center"/>
              <w:rPr>
                <w:rFonts w:eastAsia="Times New Roman"/>
                <w:b/>
                <w:bCs/>
                <w:color w:val="000000"/>
                <w:szCs w:val="22"/>
                <w:lang w:eastAsia="en-GB"/>
              </w:rPr>
            </w:pPr>
          </w:p>
        </w:tc>
        <w:tc>
          <w:tcPr>
            <w:tcW w:w="474" w:type="pct"/>
            <w:shd w:val="clear" w:color="auto" w:fill="auto"/>
            <w:noWrap/>
            <w:tcMar>
              <w:left w:w="28" w:type="dxa"/>
              <w:right w:w="28" w:type="dxa"/>
            </w:tcMar>
            <w:vAlign w:val="center"/>
          </w:tcPr>
          <w:p w14:paraId="376F07A9"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985A667"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74D863F"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4240E01"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63A2484"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7F97A1DC"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hideMark/>
          </w:tcPr>
          <w:p w14:paraId="772960D1" w14:textId="77777777" w:rsidR="00E45A7B" w:rsidRPr="000F0618" w:rsidRDefault="00E45A7B" w:rsidP="00E45A7B">
            <w:pPr>
              <w:jc w:val="center"/>
              <w:rPr>
                <w:rFonts w:eastAsia="Times New Roman"/>
                <w:color w:val="auto"/>
                <w:szCs w:val="22"/>
                <w:lang w:eastAsia="en-GB"/>
              </w:rPr>
            </w:pPr>
          </w:p>
        </w:tc>
      </w:tr>
      <w:tr w:rsidR="00EC0312" w:rsidRPr="000F0618" w14:paraId="28AD825D" w14:textId="77777777" w:rsidTr="00E45A7B">
        <w:trPr>
          <w:trHeight w:val="278"/>
        </w:trPr>
        <w:tc>
          <w:tcPr>
            <w:tcW w:w="800" w:type="pct"/>
            <w:shd w:val="clear" w:color="auto" w:fill="auto"/>
            <w:noWrap/>
            <w:tcMar>
              <w:left w:w="28" w:type="dxa"/>
              <w:right w:w="28" w:type="dxa"/>
            </w:tcMar>
            <w:vAlign w:val="center"/>
          </w:tcPr>
          <w:p w14:paraId="47300AB4" w14:textId="77777777" w:rsidR="00EC0312" w:rsidRPr="000F0618" w:rsidRDefault="00EC0312" w:rsidP="00EC0312">
            <w:pPr>
              <w:rPr>
                <w:rFonts w:eastAsia="Times New Roman"/>
                <w:color w:val="000000"/>
                <w:szCs w:val="22"/>
                <w:lang w:eastAsia="en-GB"/>
              </w:rPr>
            </w:pPr>
            <w:r>
              <w:rPr>
                <w:color w:val="000000"/>
                <w:szCs w:val="22"/>
              </w:rPr>
              <w:t>Mean</w:t>
            </w:r>
          </w:p>
        </w:tc>
        <w:tc>
          <w:tcPr>
            <w:tcW w:w="881" w:type="pct"/>
            <w:shd w:val="clear" w:color="auto" w:fill="auto"/>
            <w:noWrap/>
            <w:tcMar>
              <w:left w:w="28" w:type="dxa"/>
              <w:right w:w="28" w:type="dxa"/>
            </w:tcMar>
            <w:vAlign w:val="center"/>
          </w:tcPr>
          <w:p w14:paraId="19177E26" w14:textId="19B40F9C" w:rsidR="00EC0312" w:rsidRPr="000F0618" w:rsidRDefault="00EC0312" w:rsidP="00EC0312">
            <w:pPr>
              <w:jc w:val="center"/>
              <w:rPr>
                <w:rFonts w:eastAsia="Times New Roman"/>
                <w:color w:val="000000"/>
                <w:szCs w:val="22"/>
                <w:lang w:eastAsia="en-GB"/>
              </w:rPr>
            </w:pPr>
            <w:r>
              <w:rPr>
                <w:color w:val="000000"/>
              </w:rPr>
              <w:t>99.86717</w:t>
            </w:r>
          </w:p>
        </w:tc>
        <w:tc>
          <w:tcPr>
            <w:tcW w:w="474" w:type="pct"/>
            <w:shd w:val="clear" w:color="auto" w:fill="auto"/>
            <w:noWrap/>
            <w:tcMar>
              <w:left w:w="28" w:type="dxa"/>
              <w:right w:w="28" w:type="dxa"/>
            </w:tcMar>
            <w:vAlign w:val="center"/>
          </w:tcPr>
          <w:p w14:paraId="354F3AB7" w14:textId="1FA71958" w:rsidR="00EC0312" w:rsidRPr="000F0618" w:rsidRDefault="00EC0312" w:rsidP="00EC0312">
            <w:pPr>
              <w:jc w:val="center"/>
              <w:rPr>
                <w:rFonts w:eastAsia="Times New Roman"/>
                <w:color w:val="000000"/>
                <w:szCs w:val="22"/>
                <w:lang w:eastAsia="en-GB"/>
              </w:rPr>
            </w:pPr>
            <w:r>
              <w:rPr>
                <w:color w:val="000000"/>
              </w:rPr>
              <w:t>1.01053</w:t>
            </w:r>
          </w:p>
        </w:tc>
        <w:tc>
          <w:tcPr>
            <w:tcW w:w="474" w:type="pct"/>
            <w:shd w:val="clear" w:color="auto" w:fill="auto"/>
            <w:noWrap/>
            <w:tcMar>
              <w:left w:w="28" w:type="dxa"/>
              <w:right w:w="28" w:type="dxa"/>
            </w:tcMar>
            <w:vAlign w:val="center"/>
          </w:tcPr>
          <w:p w14:paraId="3B8C6030" w14:textId="29F03E50" w:rsidR="00EC0312" w:rsidRPr="000F0618" w:rsidRDefault="00EC0312" w:rsidP="00EC0312">
            <w:pPr>
              <w:jc w:val="center"/>
              <w:rPr>
                <w:rFonts w:eastAsia="Times New Roman"/>
                <w:color w:val="000000"/>
                <w:szCs w:val="22"/>
                <w:lang w:eastAsia="en-GB"/>
              </w:rPr>
            </w:pPr>
            <w:r>
              <w:rPr>
                <w:color w:val="000000"/>
              </w:rPr>
              <w:t>0.05014</w:t>
            </w:r>
          </w:p>
        </w:tc>
        <w:tc>
          <w:tcPr>
            <w:tcW w:w="474" w:type="pct"/>
            <w:shd w:val="clear" w:color="auto" w:fill="auto"/>
            <w:noWrap/>
            <w:tcMar>
              <w:left w:w="28" w:type="dxa"/>
              <w:right w:w="28" w:type="dxa"/>
            </w:tcMar>
            <w:vAlign w:val="center"/>
          </w:tcPr>
          <w:p w14:paraId="1352E5E2" w14:textId="2C9A070B" w:rsidR="00EC0312" w:rsidRPr="000F0618" w:rsidRDefault="00EC0312" w:rsidP="00EC0312">
            <w:pPr>
              <w:jc w:val="center"/>
              <w:rPr>
                <w:rFonts w:eastAsia="Times New Roman"/>
                <w:color w:val="000000"/>
                <w:szCs w:val="22"/>
                <w:lang w:eastAsia="en-GB"/>
              </w:rPr>
            </w:pPr>
            <w:r>
              <w:rPr>
                <w:color w:val="000000"/>
              </w:rPr>
              <w:t>0.50080</w:t>
            </w:r>
          </w:p>
        </w:tc>
        <w:tc>
          <w:tcPr>
            <w:tcW w:w="474" w:type="pct"/>
            <w:shd w:val="clear" w:color="auto" w:fill="auto"/>
            <w:noWrap/>
            <w:tcMar>
              <w:left w:w="28" w:type="dxa"/>
              <w:right w:w="28" w:type="dxa"/>
            </w:tcMar>
            <w:vAlign w:val="center"/>
          </w:tcPr>
          <w:p w14:paraId="6E49DDC6" w14:textId="77777777" w:rsidR="00EC0312" w:rsidRPr="000F0618" w:rsidRDefault="00EC0312" w:rsidP="00EC0312">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2CDEA7F" w14:textId="77777777" w:rsidR="00EC0312" w:rsidRPr="000F0618" w:rsidRDefault="00EC0312" w:rsidP="00EC0312">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0A9BD76" w14:textId="77777777" w:rsidR="00EC0312" w:rsidRPr="000F0618" w:rsidRDefault="00EC0312" w:rsidP="00EC0312">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1AD641F8" w14:textId="77777777" w:rsidR="00EC0312" w:rsidRPr="000F0618" w:rsidRDefault="00EC0312" w:rsidP="00EC0312">
            <w:pPr>
              <w:jc w:val="center"/>
              <w:rPr>
                <w:rFonts w:eastAsia="Times New Roman"/>
                <w:color w:val="auto"/>
                <w:szCs w:val="22"/>
                <w:lang w:eastAsia="en-GB"/>
              </w:rPr>
            </w:pPr>
          </w:p>
        </w:tc>
      </w:tr>
      <w:tr w:rsidR="00EC0312" w:rsidRPr="000F0618" w14:paraId="48AF4F5C" w14:textId="77777777" w:rsidTr="00E45A7B">
        <w:trPr>
          <w:trHeight w:val="278"/>
        </w:trPr>
        <w:tc>
          <w:tcPr>
            <w:tcW w:w="800" w:type="pct"/>
            <w:shd w:val="clear" w:color="auto" w:fill="auto"/>
            <w:noWrap/>
            <w:tcMar>
              <w:left w:w="28" w:type="dxa"/>
              <w:right w:w="28" w:type="dxa"/>
            </w:tcMar>
            <w:vAlign w:val="center"/>
          </w:tcPr>
          <w:p w14:paraId="236EF743" w14:textId="77777777" w:rsidR="00EC0312" w:rsidRPr="000F0618" w:rsidRDefault="00EC0312" w:rsidP="00EC0312">
            <w:pPr>
              <w:rPr>
                <w:rFonts w:eastAsia="Times New Roman"/>
                <w:color w:val="000000"/>
                <w:szCs w:val="22"/>
                <w:lang w:eastAsia="en-GB"/>
              </w:rPr>
            </w:pPr>
            <w:r>
              <w:rPr>
                <w:color w:val="000000"/>
                <w:szCs w:val="22"/>
              </w:rPr>
              <w:t>Geom. Mean</w:t>
            </w:r>
          </w:p>
        </w:tc>
        <w:tc>
          <w:tcPr>
            <w:tcW w:w="881" w:type="pct"/>
            <w:shd w:val="clear" w:color="auto" w:fill="auto"/>
            <w:noWrap/>
            <w:tcMar>
              <w:left w:w="28" w:type="dxa"/>
              <w:right w:w="28" w:type="dxa"/>
            </w:tcMar>
            <w:vAlign w:val="center"/>
          </w:tcPr>
          <w:p w14:paraId="73109822" w14:textId="0BDE4B7D" w:rsidR="00EC0312" w:rsidRPr="000F0618" w:rsidRDefault="00EC0312" w:rsidP="00EC0312">
            <w:pPr>
              <w:jc w:val="center"/>
              <w:rPr>
                <w:rFonts w:eastAsia="Times New Roman"/>
                <w:color w:val="000000"/>
                <w:szCs w:val="22"/>
                <w:lang w:eastAsia="en-GB"/>
              </w:rPr>
            </w:pPr>
            <w:r>
              <w:rPr>
                <w:color w:val="000000"/>
              </w:rPr>
              <w:t>99.85870</w:t>
            </w:r>
          </w:p>
        </w:tc>
        <w:tc>
          <w:tcPr>
            <w:tcW w:w="474" w:type="pct"/>
            <w:shd w:val="clear" w:color="auto" w:fill="auto"/>
            <w:noWrap/>
            <w:tcMar>
              <w:left w:w="28" w:type="dxa"/>
              <w:right w:w="28" w:type="dxa"/>
            </w:tcMar>
            <w:vAlign w:val="center"/>
          </w:tcPr>
          <w:p w14:paraId="5EA9458A" w14:textId="03054884" w:rsidR="00EC0312" w:rsidRPr="000F0618" w:rsidRDefault="00EC0312" w:rsidP="00EC0312">
            <w:pPr>
              <w:jc w:val="center"/>
              <w:rPr>
                <w:rFonts w:eastAsia="Times New Roman"/>
                <w:color w:val="000000"/>
                <w:szCs w:val="22"/>
                <w:lang w:eastAsia="en-GB"/>
              </w:rPr>
            </w:pPr>
            <w:r>
              <w:rPr>
                <w:color w:val="000000"/>
              </w:rPr>
              <w:t>1.01046</w:t>
            </w:r>
          </w:p>
        </w:tc>
        <w:tc>
          <w:tcPr>
            <w:tcW w:w="474" w:type="pct"/>
            <w:shd w:val="clear" w:color="auto" w:fill="auto"/>
            <w:noWrap/>
            <w:tcMar>
              <w:left w:w="28" w:type="dxa"/>
              <w:right w:w="28" w:type="dxa"/>
            </w:tcMar>
            <w:vAlign w:val="center"/>
          </w:tcPr>
          <w:p w14:paraId="1EDD9C45" w14:textId="470ED266" w:rsidR="00EC0312" w:rsidRPr="000F0618" w:rsidRDefault="00EC0312" w:rsidP="00EC0312">
            <w:pPr>
              <w:jc w:val="center"/>
              <w:rPr>
                <w:rFonts w:eastAsia="Times New Roman"/>
                <w:color w:val="000000"/>
                <w:szCs w:val="22"/>
                <w:lang w:eastAsia="en-GB"/>
              </w:rPr>
            </w:pPr>
            <w:r>
              <w:rPr>
                <w:color w:val="000000"/>
              </w:rPr>
              <w:t>0.05012</w:t>
            </w:r>
          </w:p>
        </w:tc>
        <w:tc>
          <w:tcPr>
            <w:tcW w:w="474" w:type="pct"/>
            <w:shd w:val="clear" w:color="auto" w:fill="auto"/>
            <w:noWrap/>
            <w:tcMar>
              <w:left w:w="28" w:type="dxa"/>
              <w:right w:w="28" w:type="dxa"/>
            </w:tcMar>
            <w:vAlign w:val="center"/>
          </w:tcPr>
          <w:p w14:paraId="36C0D470" w14:textId="0DAA01A4" w:rsidR="00EC0312" w:rsidRPr="000F0618" w:rsidRDefault="00EC0312" w:rsidP="00EC0312">
            <w:pPr>
              <w:jc w:val="center"/>
              <w:rPr>
                <w:rFonts w:eastAsia="Times New Roman"/>
                <w:color w:val="000000"/>
                <w:szCs w:val="22"/>
                <w:lang w:eastAsia="en-GB"/>
              </w:rPr>
            </w:pPr>
            <w:r>
              <w:rPr>
                <w:color w:val="000000"/>
              </w:rPr>
              <w:t>0.50079</w:t>
            </w:r>
          </w:p>
        </w:tc>
        <w:tc>
          <w:tcPr>
            <w:tcW w:w="474" w:type="pct"/>
            <w:shd w:val="clear" w:color="auto" w:fill="auto"/>
            <w:noWrap/>
            <w:tcMar>
              <w:left w:w="28" w:type="dxa"/>
              <w:right w:w="28" w:type="dxa"/>
            </w:tcMar>
            <w:vAlign w:val="center"/>
          </w:tcPr>
          <w:p w14:paraId="1EA2B092" w14:textId="77777777" w:rsidR="00EC0312" w:rsidRPr="000F0618" w:rsidRDefault="00EC0312" w:rsidP="00EC0312">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25C8962" w14:textId="77777777" w:rsidR="00EC0312" w:rsidRPr="000F0618" w:rsidRDefault="00EC0312" w:rsidP="00EC0312">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30F6539" w14:textId="77777777" w:rsidR="00EC0312" w:rsidRPr="000F0618" w:rsidRDefault="00EC0312" w:rsidP="00EC0312">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50AAEF68" w14:textId="77777777" w:rsidR="00EC0312" w:rsidRPr="000F0618" w:rsidRDefault="00EC0312" w:rsidP="00EC0312">
            <w:pPr>
              <w:jc w:val="center"/>
              <w:rPr>
                <w:rFonts w:eastAsia="Times New Roman"/>
                <w:color w:val="auto"/>
                <w:szCs w:val="22"/>
                <w:lang w:eastAsia="en-GB"/>
              </w:rPr>
            </w:pPr>
          </w:p>
        </w:tc>
      </w:tr>
      <w:tr w:rsidR="00EC0312" w:rsidRPr="000F0618" w14:paraId="4843A618" w14:textId="77777777" w:rsidTr="00E45A7B">
        <w:trPr>
          <w:trHeight w:val="278"/>
        </w:trPr>
        <w:tc>
          <w:tcPr>
            <w:tcW w:w="800" w:type="pct"/>
            <w:shd w:val="clear" w:color="auto" w:fill="auto"/>
            <w:noWrap/>
            <w:tcMar>
              <w:left w:w="28" w:type="dxa"/>
              <w:right w:w="28" w:type="dxa"/>
            </w:tcMar>
            <w:vAlign w:val="center"/>
          </w:tcPr>
          <w:p w14:paraId="08844974" w14:textId="77777777" w:rsidR="00EC0312" w:rsidRPr="000F0618" w:rsidRDefault="00EC0312" w:rsidP="00EC0312">
            <w:pPr>
              <w:rPr>
                <w:rFonts w:eastAsia="Times New Roman"/>
                <w:color w:val="000000"/>
                <w:szCs w:val="22"/>
                <w:lang w:eastAsia="en-GB"/>
              </w:rPr>
            </w:pPr>
            <w:r>
              <w:rPr>
                <w:color w:val="000000"/>
                <w:szCs w:val="22"/>
              </w:rPr>
              <w:t>SD</w:t>
            </w:r>
          </w:p>
        </w:tc>
        <w:tc>
          <w:tcPr>
            <w:tcW w:w="881" w:type="pct"/>
            <w:shd w:val="clear" w:color="auto" w:fill="auto"/>
            <w:noWrap/>
            <w:tcMar>
              <w:left w:w="28" w:type="dxa"/>
              <w:right w:w="28" w:type="dxa"/>
            </w:tcMar>
            <w:vAlign w:val="center"/>
          </w:tcPr>
          <w:p w14:paraId="56029020" w14:textId="7AB211E5" w:rsidR="00EC0312" w:rsidRPr="000F0618" w:rsidRDefault="00EC0312" w:rsidP="00EC0312">
            <w:pPr>
              <w:jc w:val="center"/>
              <w:rPr>
                <w:rFonts w:eastAsia="Times New Roman"/>
                <w:color w:val="000000"/>
                <w:szCs w:val="22"/>
                <w:lang w:eastAsia="en-GB"/>
              </w:rPr>
            </w:pPr>
            <w:r>
              <w:rPr>
                <w:color w:val="000000"/>
              </w:rPr>
              <w:t>1.59804</w:t>
            </w:r>
          </w:p>
        </w:tc>
        <w:tc>
          <w:tcPr>
            <w:tcW w:w="474" w:type="pct"/>
            <w:shd w:val="clear" w:color="auto" w:fill="auto"/>
            <w:noWrap/>
            <w:tcMar>
              <w:left w:w="28" w:type="dxa"/>
              <w:right w:w="28" w:type="dxa"/>
            </w:tcMar>
            <w:vAlign w:val="center"/>
          </w:tcPr>
          <w:p w14:paraId="3B60032D" w14:textId="7C0801F0" w:rsidR="00EC0312" w:rsidRPr="000F0618" w:rsidRDefault="00EC0312" w:rsidP="00EC0312">
            <w:pPr>
              <w:jc w:val="center"/>
              <w:rPr>
                <w:rFonts w:eastAsia="Times New Roman"/>
                <w:color w:val="000000"/>
                <w:szCs w:val="22"/>
                <w:lang w:eastAsia="en-GB"/>
              </w:rPr>
            </w:pPr>
            <w:r>
              <w:rPr>
                <w:color w:val="000000"/>
              </w:rPr>
              <w:t>0.01439</w:t>
            </w:r>
          </w:p>
        </w:tc>
        <w:tc>
          <w:tcPr>
            <w:tcW w:w="474" w:type="pct"/>
            <w:shd w:val="clear" w:color="auto" w:fill="auto"/>
            <w:noWrap/>
            <w:tcMar>
              <w:left w:w="28" w:type="dxa"/>
              <w:right w:w="28" w:type="dxa"/>
            </w:tcMar>
            <w:vAlign w:val="center"/>
          </w:tcPr>
          <w:p w14:paraId="6D66B03C" w14:textId="4722D9B4" w:rsidR="00EC0312" w:rsidRPr="000F0618" w:rsidRDefault="00EC0312" w:rsidP="00EC0312">
            <w:pPr>
              <w:jc w:val="center"/>
              <w:rPr>
                <w:rFonts w:eastAsia="Times New Roman"/>
                <w:color w:val="000000"/>
                <w:szCs w:val="22"/>
                <w:lang w:eastAsia="en-GB"/>
              </w:rPr>
            </w:pPr>
            <w:r>
              <w:rPr>
                <w:color w:val="000000"/>
              </w:rPr>
              <w:t>0.00189</w:t>
            </w:r>
          </w:p>
        </w:tc>
        <w:tc>
          <w:tcPr>
            <w:tcW w:w="474" w:type="pct"/>
            <w:shd w:val="clear" w:color="auto" w:fill="auto"/>
            <w:noWrap/>
            <w:tcMar>
              <w:left w:w="28" w:type="dxa"/>
              <w:right w:w="28" w:type="dxa"/>
            </w:tcMar>
            <w:vAlign w:val="center"/>
          </w:tcPr>
          <w:p w14:paraId="1783D44D" w14:textId="5D3FD34D" w:rsidR="00EC0312" w:rsidRPr="000F0618" w:rsidRDefault="00EC0312" w:rsidP="00EC0312">
            <w:pPr>
              <w:jc w:val="center"/>
              <w:rPr>
                <w:rFonts w:eastAsia="Times New Roman"/>
                <w:color w:val="000000"/>
                <w:szCs w:val="22"/>
                <w:lang w:eastAsia="en-GB"/>
              </w:rPr>
            </w:pPr>
            <w:r>
              <w:rPr>
                <w:color w:val="000000"/>
              </w:rPr>
              <w:t>0.00237</w:t>
            </w:r>
          </w:p>
        </w:tc>
        <w:tc>
          <w:tcPr>
            <w:tcW w:w="474" w:type="pct"/>
            <w:shd w:val="clear" w:color="auto" w:fill="auto"/>
            <w:noWrap/>
            <w:tcMar>
              <w:left w:w="28" w:type="dxa"/>
              <w:right w:w="28" w:type="dxa"/>
            </w:tcMar>
            <w:vAlign w:val="center"/>
          </w:tcPr>
          <w:p w14:paraId="37745408" w14:textId="77777777" w:rsidR="00EC0312" w:rsidRPr="000F0618" w:rsidRDefault="00EC0312" w:rsidP="00EC0312">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4C88A61" w14:textId="77777777" w:rsidR="00EC0312" w:rsidRPr="000F0618" w:rsidRDefault="00EC0312" w:rsidP="00EC0312">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C716C0E" w14:textId="77777777" w:rsidR="00EC0312" w:rsidRPr="000F0618" w:rsidRDefault="00EC0312" w:rsidP="00EC0312">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464B0D22" w14:textId="77777777" w:rsidR="00EC0312" w:rsidRPr="000F0618" w:rsidRDefault="00EC0312" w:rsidP="00EC0312">
            <w:pPr>
              <w:jc w:val="center"/>
              <w:rPr>
                <w:rFonts w:eastAsia="Times New Roman"/>
                <w:color w:val="auto"/>
                <w:szCs w:val="22"/>
                <w:lang w:eastAsia="en-GB"/>
              </w:rPr>
            </w:pPr>
          </w:p>
        </w:tc>
      </w:tr>
      <w:tr w:rsidR="00EC0312" w:rsidRPr="000F0618" w14:paraId="00119CB5" w14:textId="77777777" w:rsidTr="00E45A7B">
        <w:trPr>
          <w:trHeight w:val="278"/>
        </w:trPr>
        <w:tc>
          <w:tcPr>
            <w:tcW w:w="800" w:type="pct"/>
            <w:shd w:val="clear" w:color="auto" w:fill="auto"/>
            <w:noWrap/>
            <w:tcMar>
              <w:left w:w="28" w:type="dxa"/>
              <w:right w:w="28" w:type="dxa"/>
            </w:tcMar>
            <w:vAlign w:val="center"/>
          </w:tcPr>
          <w:p w14:paraId="6647D144" w14:textId="77777777" w:rsidR="00EC0312" w:rsidRPr="000F0618" w:rsidRDefault="00EC0312" w:rsidP="00EC0312">
            <w:pPr>
              <w:rPr>
                <w:rFonts w:eastAsia="Times New Roman"/>
                <w:color w:val="000000"/>
                <w:szCs w:val="22"/>
                <w:lang w:eastAsia="en-GB"/>
              </w:rPr>
            </w:pPr>
            <w:r>
              <w:rPr>
                <w:color w:val="000000"/>
                <w:szCs w:val="22"/>
              </w:rPr>
              <w:t>SEM</w:t>
            </w:r>
          </w:p>
        </w:tc>
        <w:tc>
          <w:tcPr>
            <w:tcW w:w="881" w:type="pct"/>
            <w:shd w:val="clear" w:color="auto" w:fill="auto"/>
            <w:noWrap/>
            <w:tcMar>
              <w:left w:w="28" w:type="dxa"/>
              <w:right w:w="28" w:type="dxa"/>
            </w:tcMar>
            <w:vAlign w:val="center"/>
          </w:tcPr>
          <w:p w14:paraId="6C3402C7" w14:textId="594C494E" w:rsidR="00EC0312" w:rsidRPr="000F0618" w:rsidRDefault="00EC0312" w:rsidP="00EC0312">
            <w:pPr>
              <w:jc w:val="center"/>
              <w:rPr>
                <w:rFonts w:eastAsia="Times New Roman"/>
                <w:color w:val="000000"/>
                <w:szCs w:val="22"/>
                <w:lang w:eastAsia="en-GB"/>
              </w:rPr>
            </w:pPr>
            <w:r>
              <w:rPr>
                <w:color w:val="000000"/>
              </w:rPr>
              <w:t>0.92263</w:t>
            </w:r>
          </w:p>
        </w:tc>
        <w:tc>
          <w:tcPr>
            <w:tcW w:w="474" w:type="pct"/>
            <w:shd w:val="clear" w:color="auto" w:fill="auto"/>
            <w:noWrap/>
            <w:tcMar>
              <w:left w:w="28" w:type="dxa"/>
              <w:right w:w="28" w:type="dxa"/>
            </w:tcMar>
            <w:vAlign w:val="center"/>
          </w:tcPr>
          <w:p w14:paraId="225B8DC5" w14:textId="7E637615" w:rsidR="00EC0312" w:rsidRPr="000F0618" w:rsidRDefault="00EC0312" w:rsidP="00EC0312">
            <w:pPr>
              <w:jc w:val="center"/>
              <w:rPr>
                <w:rFonts w:eastAsia="Times New Roman"/>
                <w:color w:val="000000"/>
                <w:szCs w:val="22"/>
                <w:lang w:eastAsia="en-GB"/>
              </w:rPr>
            </w:pPr>
            <w:r>
              <w:rPr>
                <w:color w:val="000000"/>
              </w:rPr>
              <w:t>0.00831</w:t>
            </w:r>
          </w:p>
        </w:tc>
        <w:tc>
          <w:tcPr>
            <w:tcW w:w="474" w:type="pct"/>
            <w:shd w:val="clear" w:color="auto" w:fill="auto"/>
            <w:noWrap/>
            <w:tcMar>
              <w:left w:w="28" w:type="dxa"/>
              <w:right w:w="28" w:type="dxa"/>
            </w:tcMar>
            <w:vAlign w:val="center"/>
          </w:tcPr>
          <w:p w14:paraId="2D5A939D" w14:textId="0B2803D6" w:rsidR="00EC0312" w:rsidRPr="000F0618" w:rsidRDefault="00EC0312" w:rsidP="00EC0312">
            <w:pPr>
              <w:jc w:val="center"/>
              <w:rPr>
                <w:rFonts w:eastAsia="Times New Roman"/>
                <w:color w:val="000000"/>
                <w:szCs w:val="22"/>
                <w:lang w:eastAsia="en-GB"/>
              </w:rPr>
            </w:pPr>
            <w:r>
              <w:rPr>
                <w:color w:val="000000"/>
              </w:rPr>
              <w:t>0.00109</w:t>
            </w:r>
          </w:p>
        </w:tc>
        <w:tc>
          <w:tcPr>
            <w:tcW w:w="474" w:type="pct"/>
            <w:shd w:val="clear" w:color="auto" w:fill="auto"/>
            <w:noWrap/>
            <w:tcMar>
              <w:left w:w="28" w:type="dxa"/>
              <w:right w:w="28" w:type="dxa"/>
            </w:tcMar>
            <w:vAlign w:val="center"/>
          </w:tcPr>
          <w:p w14:paraId="06DDA7BC" w14:textId="271E9A34" w:rsidR="00EC0312" w:rsidRPr="000F0618" w:rsidRDefault="00EC0312" w:rsidP="00EC0312">
            <w:pPr>
              <w:jc w:val="center"/>
              <w:rPr>
                <w:rFonts w:eastAsia="Times New Roman"/>
                <w:color w:val="000000"/>
                <w:szCs w:val="22"/>
                <w:lang w:eastAsia="en-GB"/>
              </w:rPr>
            </w:pPr>
            <w:r>
              <w:rPr>
                <w:color w:val="000000"/>
              </w:rPr>
              <w:t>0.00137</w:t>
            </w:r>
          </w:p>
        </w:tc>
        <w:tc>
          <w:tcPr>
            <w:tcW w:w="474" w:type="pct"/>
            <w:shd w:val="clear" w:color="auto" w:fill="auto"/>
            <w:noWrap/>
            <w:tcMar>
              <w:left w:w="28" w:type="dxa"/>
              <w:right w:w="28" w:type="dxa"/>
            </w:tcMar>
            <w:vAlign w:val="center"/>
          </w:tcPr>
          <w:p w14:paraId="00788588" w14:textId="77777777" w:rsidR="00EC0312" w:rsidRPr="000F0618" w:rsidRDefault="00EC0312" w:rsidP="00EC0312">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AA768A8" w14:textId="77777777" w:rsidR="00EC0312" w:rsidRPr="000F0618" w:rsidRDefault="00EC0312" w:rsidP="00EC0312">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7366BBFD" w14:textId="77777777" w:rsidR="00EC0312" w:rsidRPr="000F0618" w:rsidRDefault="00EC0312" w:rsidP="00EC0312">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4746BEC6" w14:textId="77777777" w:rsidR="00EC0312" w:rsidRPr="000F0618" w:rsidRDefault="00EC0312" w:rsidP="00EC0312">
            <w:pPr>
              <w:jc w:val="center"/>
              <w:rPr>
                <w:rFonts w:eastAsia="Times New Roman"/>
                <w:color w:val="auto"/>
                <w:szCs w:val="22"/>
                <w:lang w:eastAsia="en-GB"/>
              </w:rPr>
            </w:pPr>
          </w:p>
        </w:tc>
      </w:tr>
      <w:tr w:rsidR="00EC0312" w:rsidRPr="000F0618" w14:paraId="6134CFC4" w14:textId="77777777" w:rsidTr="00E45A7B">
        <w:trPr>
          <w:trHeight w:val="278"/>
        </w:trPr>
        <w:tc>
          <w:tcPr>
            <w:tcW w:w="800" w:type="pct"/>
            <w:shd w:val="clear" w:color="auto" w:fill="auto"/>
            <w:noWrap/>
            <w:tcMar>
              <w:left w:w="28" w:type="dxa"/>
              <w:right w:w="28" w:type="dxa"/>
            </w:tcMar>
            <w:vAlign w:val="center"/>
          </w:tcPr>
          <w:p w14:paraId="3EB57903" w14:textId="77777777" w:rsidR="00EC0312" w:rsidRPr="000F0618" w:rsidRDefault="00EC0312" w:rsidP="00EC0312">
            <w:pPr>
              <w:rPr>
                <w:rFonts w:eastAsia="Times New Roman"/>
                <w:color w:val="000000"/>
                <w:szCs w:val="22"/>
                <w:lang w:eastAsia="en-GB"/>
              </w:rPr>
            </w:pPr>
            <w:r>
              <w:rPr>
                <w:color w:val="000000"/>
                <w:szCs w:val="22"/>
              </w:rPr>
              <w:t>%CV</w:t>
            </w:r>
          </w:p>
        </w:tc>
        <w:tc>
          <w:tcPr>
            <w:tcW w:w="881" w:type="pct"/>
            <w:shd w:val="clear" w:color="auto" w:fill="auto"/>
            <w:noWrap/>
            <w:tcMar>
              <w:left w:w="28" w:type="dxa"/>
              <w:right w:w="28" w:type="dxa"/>
            </w:tcMar>
            <w:vAlign w:val="center"/>
          </w:tcPr>
          <w:p w14:paraId="52F036D7" w14:textId="3169B2C7" w:rsidR="00EC0312" w:rsidRPr="000F0618" w:rsidRDefault="00EC0312" w:rsidP="00EC0312">
            <w:pPr>
              <w:jc w:val="center"/>
              <w:rPr>
                <w:rFonts w:eastAsia="Times New Roman"/>
                <w:color w:val="000000"/>
                <w:szCs w:val="22"/>
                <w:lang w:eastAsia="en-GB"/>
              </w:rPr>
            </w:pPr>
            <w:r>
              <w:rPr>
                <w:color w:val="000000"/>
              </w:rPr>
              <w:t>1.60</w:t>
            </w:r>
          </w:p>
        </w:tc>
        <w:tc>
          <w:tcPr>
            <w:tcW w:w="474" w:type="pct"/>
            <w:shd w:val="clear" w:color="auto" w:fill="auto"/>
            <w:noWrap/>
            <w:tcMar>
              <w:left w:w="28" w:type="dxa"/>
              <w:right w:w="28" w:type="dxa"/>
            </w:tcMar>
            <w:vAlign w:val="center"/>
          </w:tcPr>
          <w:p w14:paraId="6474B9E8" w14:textId="70591557" w:rsidR="00EC0312" w:rsidRPr="000F0618" w:rsidRDefault="00EC0312" w:rsidP="00EC0312">
            <w:pPr>
              <w:jc w:val="center"/>
              <w:rPr>
                <w:rFonts w:eastAsia="Times New Roman"/>
                <w:color w:val="000000"/>
                <w:szCs w:val="22"/>
                <w:lang w:eastAsia="en-GB"/>
              </w:rPr>
            </w:pPr>
            <w:r>
              <w:rPr>
                <w:color w:val="000000"/>
              </w:rPr>
              <w:t>1.42</w:t>
            </w:r>
          </w:p>
        </w:tc>
        <w:tc>
          <w:tcPr>
            <w:tcW w:w="474" w:type="pct"/>
            <w:shd w:val="clear" w:color="auto" w:fill="auto"/>
            <w:noWrap/>
            <w:tcMar>
              <w:left w:w="28" w:type="dxa"/>
              <w:right w:w="28" w:type="dxa"/>
            </w:tcMar>
            <w:vAlign w:val="center"/>
          </w:tcPr>
          <w:p w14:paraId="6D0CF762" w14:textId="76B73587" w:rsidR="00EC0312" w:rsidRPr="000F0618" w:rsidRDefault="00EC0312" w:rsidP="00EC0312">
            <w:pPr>
              <w:jc w:val="center"/>
              <w:rPr>
                <w:rFonts w:eastAsia="Times New Roman"/>
                <w:color w:val="000000"/>
                <w:szCs w:val="22"/>
                <w:lang w:eastAsia="en-GB"/>
              </w:rPr>
            </w:pPr>
            <w:r>
              <w:rPr>
                <w:color w:val="000000"/>
              </w:rPr>
              <w:t>3.77</w:t>
            </w:r>
          </w:p>
        </w:tc>
        <w:tc>
          <w:tcPr>
            <w:tcW w:w="474" w:type="pct"/>
            <w:shd w:val="clear" w:color="auto" w:fill="auto"/>
            <w:noWrap/>
            <w:tcMar>
              <w:left w:w="28" w:type="dxa"/>
              <w:right w:w="28" w:type="dxa"/>
            </w:tcMar>
            <w:vAlign w:val="center"/>
          </w:tcPr>
          <w:p w14:paraId="257B5F58" w14:textId="64BC930C" w:rsidR="00EC0312" w:rsidRPr="000F0618" w:rsidRDefault="00EC0312" w:rsidP="00EC0312">
            <w:pPr>
              <w:jc w:val="center"/>
              <w:rPr>
                <w:rFonts w:eastAsia="Times New Roman"/>
                <w:color w:val="000000"/>
                <w:szCs w:val="22"/>
                <w:lang w:eastAsia="en-GB"/>
              </w:rPr>
            </w:pPr>
            <w:r>
              <w:rPr>
                <w:color w:val="000000"/>
              </w:rPr>
              <w:t>0.47</w:t>
            </w:r>
          </w:p>
        </w:tc>
        <w:tc>
          <w:tcPr>
            <w:tcW w:w="474" w:type="pct"/>
            <w:shd w:val="clear" w:color="auto" w:fill="auto"/>
            <w:noWrap/>
            <w:tcMar>
              <w:left w:w="28" w:type="dxa"/>
              <w:right w:w="28" w:type="dxa"/>
            </w:tcMar>
            <w:vAlign w:val="center"/>
          </w:tcPr>
          <w:p w14:paraId="09056673" w14:textId="77777777" w:rsidR="00EC0312" w:rsidRPr="000F0618" w:rsidRDefault="00EC0312" w:rsidP="00EC0312">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F37F516" w14:textId="77777777" w:rsidR="00EC0312" w:rsidRPr="000F0618" w:rsidRDefault="00EC0312" w:rsidP="00EC0312">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0C22663" w14:textId="77777777" w:rsidR="00EC0312" w:rsidRPr="000F0618" w:rsidRDefault="00EC0312" w:rsidP="00EC0312">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03474BD5" w14:textId="77777777" w:rsidR="00EC0312" w:rsidRPr="000F0618" w:rsidRDefault="00EC0312" w:rsidP="00EC0312">
            <w:pPr>
              <w:jc w:val="center"/>
              <w:rPr>
                <w:rFonts w:eastAsia="Times New Roman"/>
                <w:color w:val="auto"/>
                <w:szCs w:val="22"/>
                <w:lang w:eastAsia="en-GB"/>
              </w:rPr>
            </w:pPr>
          </w:p>
        </w:tc>
      </w:tr>
    </w:tbl>
    <w:p w14:paraId="52F35E8E" w14:textId="77777777" w:rsidR="00E45A7B" w:rsidRDefault="00E45A7B" w:rsidP="00E45A7B">
      <w:pPr>
        <w:rPr>
          <w:b/>
          <w:bCs/>
        </w:rPr>
      </w:pPr>
    </w:p>
    <w:p w14:paraId="5D7F4F97" w14:textId="77777777" w:rsidR="00E45A7B" w:rsidRPr="001539A6" w:rsidRDefault="00E45A7B" w:rsidP="00E45A7B">
      <w:pPr>
        <w:rPr>
          <w:b/>
          <w:bCs/>
        </w:rPr>
      </w:pPr>
    </w:p>
    <w:p w14:paraId="6609319B" w14:textId="77777777" w:rsidR="00E45A7B" w:rsidRDefault="00E45A7B">
      <w:pPr>
        <w:rPr>
          <w:rFonts w:eastAsia="Times New Roman"/>
          <w:b/>
          <w:bCs/>
          <w:color w:val="0000FF"/>
          <w:u w:val="single"/>
          <w:lang w:eastAsia="en-GB"/>
        </w:rPr>
      </w:pPr>
      <w:r>
        <w:rPr>
          <w:rFonts w:eastAsia="Times New Roman"/>
          <w:b/>
          <w:bCs/>
          <w:color w:val="0000FF"/>
          <w:u w:val="single"/>
          <w:lang w:eastAsia="en-GB"/>
        </w:rPr>
        <w:br w:type="page"/>
      </w:r>
    </w:p>
    <w:p w14:paraId="18C2E1EB" w14:textId="77777777" w:rsidR="007F2297" w:rsidRDefault="007F2297" w:rsidP="00E45A7B">
      <w:pPr>
        <w:rPr>
          <w:rFonts w:eastAsia="Times New Roman"/>
          <w:b/>
          <w:bCs/>
          <w:color w:val="0000FF"/>
          <w:u w:val="single"/>
          <w:lang w:eastAsia="en-GB"/>
        </w:rPr>
      </w:pPr>
    </w:p>
    <w:p w14:paraId="781D442B" w14:textId="4D4986BD" w:rsidR="00E45A7B" w:rsidRDefault="00E45A7B" w:rsidP="00E45A7B">
      <w:pPr>
        <w:rPr>
          <w:rFonts w:eastAsia="Times New Roman"/>
          <w:b/>
          <w:bCs/>
          <w:color w:val="0000FF"/>
          <w:u w:val="single"/>
          <w:lang w:eastAsia="en-GB"/>
        </w:rPr>
      </w:pPr>
      <w:r w:rsidRPr="00680C4B">
        <w:rPr>
          <w:rFonts w:eastAsia="Times New Roman"/>
          <w:b/>
          <w:bCs/>
          <w:color w:val="0000FF"/>
          <w:u w:val="single"/>
          <w:lang w:eastAsia="en-GB"/>
        </w:rPr>
        <w:t>Result Plots</w:t>
      </w:r>
      <w:r>
        <w:rPr>
          <w:rFonts w:eastAsia="Times New Roman"/>
          <w:b/>
          <w:bCs/>
          <w:color w:val="0000FF"/>
          <w:u w:val="single"/>
          <w:lang w:eastAsia="en-GB"/>
        </w:rPr>
        <w:t xml:space="preserve"> (separately stored automatically and can be viewed within ‘Modelling’ spreadsheet</w:t>
      </w:r>
    </w:p>
    <w:p w14:paraId="15CD308B" w14:textId="77777777" w:rsidR="00E45A7B" w:rsidRDefault="00E45A7B" w:rsidP="00E45A7B">
      <w:pPr>
        <w:rPr>
          <w:rFonts w:eastAsia="Times New Roman"/>
          <w:b/>
          <w:bCs/>
          <w:color w:val="0000FF"/>
          <w:u w:val="single"/>
          <w:lang w:eastAsia="en-GB"/>
        </w:rPr>
      </w:pPr>
    </w:p>
    <w:p w14:paraId="7BCBEEFA" w14:textId="77777777" w:rsidR="00E45A7B" w:rsidRDefault="00E45A7B" w:rsidP="00E45A7B">
      <w:pPr>
        <w:ind w:left="1440" w:firstLine="720"/>
        <w:rPr>
          <w:rFonts w:eastAsia="Times New Roman"/>
          <w:b/>
          <w:bCs/>
          <w:color w:val="0000FF"/>
          <w:lang w:eastAsia="en-GB"/>
        </w:rPr>
      </w:pPr>
      <w:r w:rsidRPr="00680C4B">
        <w:rPr>
          <w:rFonts w:eastAsia="Times New Roman"/>
          <w:b/>
          <w:bCs/>
          <w:color w:val="0000FF"/>
          <w:lang w:eastAsia="en-GB"/>
        </w:rPr>
        <w:t>Linear</w:t>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t>Logarithmic</w:t>
      </w:r>
    </w:p>
    <w:p w14:paraId="599BECA6" w14:textId="77777777" w:rsidR="00E45A7B" w:rsidRPr="00680C4B" w:rsidRDefault="00E45A7B" w:rsidP="00E45A7B">
      <w:pPr>
        <w:ind w:left="1440" w:firstLine="720"/>
        <w:rPr>
          <w:rFonts w:eastAsia="Times New Roman"/>
          <w:b/>
          <w:bCs/>
          <w:color w:val="0000FF"/>
          <w:lang w:eastAsia="en-GB"/>
        </w:rPr>
      </w:pPr>
    </w:p>
    <w:tbl>
      <w:tblPr>
        <w:tblStyle w:val="TableGrid"/>
        <w:tblW w:w="0" w:type="auto"/>
        <w:tblLook w:val="04A0" w:firstRow="1" w:lastRow="0" w:firstColumn="1" w:lastColumn="0" w:noHBand="0" w:noVBand="1"/>
      </w:tblPr>
      <w:tblGrid>
        <w:gridCol w:w="5320"/>
        <w:gridCol w:w="5320"/>
      </w:tblGrid>
      <w:tr w:rsidR="00E45A7B" w:rsidRPr="002C33B9" w14:paraId="5766CF7C" w14:textId="77777777" w:rsidTr="00E45A7B">
        <w:tc>
          <w:tcPr>
            <w:tcW w:w="5310" w:type="dxa"/>
            <w:noWrap/>
            <w:tcMar>
              <w:left w:w="0" w:type="dxa"/>
              <w:right w:w="0" w:type="dxa"/>
            </w:tcMar>
          </w:tcPr>
          <w:p w14:paraId="4DD271A6" w14:textId="77777777" w:rsidR="00E45A7B" w:rsidRPr="002C33B9" w:rsidRDefault="00E45A7B" w:rsidP="00E45A7B">
            <w:pPr>
              <w:rPr>
                <w:b/>
                <w:bCs/>
              </w:rPr>
            </w:pPr>
            <w:r>
              <w:rPr>
                <w:noProof/>
              </w:rPr>
              <w:drawing>
                <wp:inline distT="0" distB="0" distL="0" distR="0" wp14:anchorId="6B67797D" wp14:editId="7BACA12D">
                  <wp:extent cx="3369600" cy="2034000"/>
                  <wp:effectExtent l="0" t="0" r="254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c>
          <w:tcPr>
            <w:tcW w:w="5311" w:type="dxa"/>
            <w:noWrap/>
            <w:tcMar>
              <w:left w:w="0" w:type="dxa"/>
              <w:right w:w="0" w:type="dxa"/>
            </w:tcMar>
          </w:tcPr>
          <w:p w14:paraId="1D5EC2E0" w14:textId="77777777" w:rsidR="00E45A7B" w:rsidRPr="002C33B9" w:rsidRDefault="00E45A7B" w:rsidP="00E45A7B">
            <w:pPr>
              <w:rPr>
                <w:b/>
                <w:bCs/>
              </w:rPr>
            </w:pPr>
            <w:r>
              <w:rPr>
                <w:noProof/>
              </w:rPr>
              <w:drawing>
                <wp:inline distT="0" distB="0" distL="0" distR="0" wp14:anchorId="28B0236D" wp14:editId="084BCB9E">
                  <wp:extent cx="3369600" cy="2034000"/>
                  <wp:effectExtent l="0" t="0" r="2540"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r>
      <w:tr w:rsidR="00E45A7B" w:rsidRPr="002C33B9" w14:paraId="3224D2E0" w14:textId="77777777" w:rsidTr="00E45A7B">
        <w:tc>
          <w:tcPr>
            <w:tcW w:w="5310" w:type="dxa"/>
            <w:noWrap/>
            <w:tcMar>
              <w:left w:w="0" w:type="dxa"/>
              <w:right w:w="0" w:type="dxa"/>
            </w:tcMar>
          </w:tcPr>
          <w:p w14:paraId="1E32A629" w14:textId="77777777" w:rsidR="00E45A7B" w:rsidRPr="002C33B9" w:rsidRDefault="00E45A7B" w:rsidP="00E45A7B">
            <w:pPr>
              <w:rPr>
                <w:b/>
                <w:bCs/>
              </w:rPr>
            </w:pPr>
            <w:r>
              <w:rPr>
                <w:noProof/>
              </w:rPr>
              <w:drawing>
                <wp:inline distT="0" distB="0" distL="0" distR="0" wp14:anchorId="5ECF16A8" wp14:editId="49A515F4">
                  <wp:extent cx="3369600" cy="2034000"/>
                  <wp:effectExtent l="0" t="0" r="2540"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c>
          <w:tcPr>
            <w:tcW w:w="5311" w:type="dxa"/>
            <w:noWrap/>
            <w:tcMar>
              <w:left w:w="0" w:type="dxa"/>
              <w:right w:w="0" w:type="dxa"/>
            </w:tcMar>
          </w:tcPr>
          <w:p w14:paraId="181D2BC5" w14:textId="77777777" w:rsidR="00E45A7B" w:rsidRPr="002C33B9" w:rsidRDefault="00E45A7B" w:rsidP="00E45A7B">
            <w:pPr>
              <w:rPr>
                <w:b/>
                <w:bCs/>
              </w:rPr>
            </w:pPr>
            <w:r>
              <w:rPr>
                <w:noProof/>
              </w:rPr>
              <w:drawing>
                <wp:inline distT="0" distB="0" distL="0" distR="0" wp14:anchorId="5D481332" wp14:editId="31155209">
                  <wp:extent cx="3369600" cy="2034000"/>
                  <wp:effectExtent l="0" t="0" r="2540" b="44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r>
      <w:tr w:rsidR="00E45A7B" w:rsidRPr="002C33B9" w14:paraId="4B2D6DD3" w14:textId="77777777" w:rsidTr="00E45A7B">
        <w:tc>
          <w:tcPr>
            <w:tcW w:w="5310" w:type="dxa"/>
            <w:noWrap/>
            <w:tcMar>
              <w:left w:w="0" w:type="dxa"/>
              <w:right w:w="0" w:type="dxa"/>
            </w:tcMar>
          </w:tcPr>
          <w:p w14:paraId="49BA9897" w14:textId="77777777" w:rsidR="00E45A7B" w:rsidRPr="002C33B9" w:rsidRDefault="00E45A7B" w:rsidP="00E45A7B">
            <w:pPr>
              <w:rPr>
                <w:b/>
                <w:bCs/>
              </w:rPr>
            </w:pPr>
            <w:r>
              <w:rPr>
                <w:noProof/>
              </w:rPr>
              <w:drawing>
                <wp:inline distT="0" distB="0" distL="0" distR="0" wp14:anchorId="19F8FA30" wp14:editId="7FA2D1E2">
                  <wp:extent cx="3369600" cy="2034000"/>
                  <wp:effectExtent l="0" t="0" r="2540"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c>
          <w:tcPr>
            <w:tcW w:w="5311" w:type="dxa"/>
            <w:noWrap/>
            <w:tcMar>
              <w:left w:w="0" w:type="dxa"/>
              <w:right w:w="0" w:type="dxa"/>
            </w:tcMar>
          </w:tcPr>
          <w:p w14:paraId="167CC20F" w14:textId="77777777" w:rsidR="00E45A7B" w:rsidRPr="002C33B9" w:rsidRDefault="00E45A7B" w:rsidP="00E45A7B">
            <w:pPr>
              <w:rPr>
                <w:b/>
                <w:bCs/>
              </w:rPr>
            </w:pPr>
            <w:r>
              <w:rPr>
                <w:noProof/>
              </w:rPr>
              <w:drawing>
                <wp:inline distT="0" distB="0" distL="0" distR="0" wp14:anchorId="245AD220" wp14:editId="4B3BD563">
                  <wp:extent cx="3369600" cy="2034000"/>
                  <wp:effectExtent l="0" t="0" r="2540"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r>
    </w:tbl>
    <w:p w14:paraId="28DB1038" w14:textId="77777777" w:rsidR="00E45A7B" w:rsidRDefault="00E45A7B" w:rsidP="00E45A7B">
      <w:pPr>
        <w:rPr>
          <w:rFonts w:eastAsia="Times New Roman"/>
          <w:color w:val="000000"/>
          <w:szCs w:val="22"/>
          <w:lang w:eastAsia="en-GB"/>
        </w:rPr>
      </w:pPr>
    </w:p>
    <w:p w14:paraId="770A02A4" w14:textId="77777777" w:rsidR="00E45A7B" w:rsidRDefault="00E45A7B" w:rsidP="00E45A7B"/>
    <w:p w14:paraId="561446A9" w14:textId="77777777" w:rsidR="00E45A7B" w:rsidRDefault="00E45A7B" w:rsidP="00E45A7B">
      <w:pPr>
        <w:rPr>
          <w:b/>
          <w:bCs/>
          <w:color w:val="0000FF"/>
          <w:u w:val="single"/>
        </w:rPr>
      </w:pPr>
    </w:p>
    <w:p w14:paraId="62E7AF9D" w14:textId="77777777" w:rsidR="00E45A7B" w:rsidRDefault="00E45A7B" w:rsidP="00E45A7B">
      <w:pPr>
        <w:rPr>
          <w:b/>
          <w:bCs/>
          <w:color w:val="0000FF"/>
          <w:u w:val="single"/>
        </w:rPr>
      </w:pPr>
    </w:p>
    <w:p w14:paraId="6D48FB4A" w14:textId="77777777" w:rsidR="00E45A7B" w:rsidRDefault="00E45A7B" w:rsidP="00E45A7B">
      <w:pPr>
        <w:rPr>
          <w:b/>
          <w:bCs/>
          <w:color w:val="0000FF"/>
          <w:u w:val="single"/>
        </w:rPr>
      </w:pPr>
      <w:r>
        <w:rPr>
          <w:b/>
          <w:bCs/>
          <w:color w:val="0000FF"/>
          <w:u w:val="single"/>
        </w:rPr>
        <w:br w:type="page"/>
      </w:r>
    </w:p>
    <w:p w14:paraId="69002E1A" w14:textId="35AEA1AD" w:rsidR="00B40614" w:rsidRDefault="00B40614" w:rsidP="00B40614"/>
    <w:p w14:paraId="6CCE1AC5" w14:textId="36129A62" w:rsidR="00B40614" w:rsidRDefault="00B40614" w:rsidP="00B40614">
      <w:pPr>
        <w:pStyle w:val="Heading3"/>
        <w:numPr>
          <w:ilvl w:val="2"/>
          <w:numId w:val="8"/>
        </w:numPr>
        <w:spacing w:before="0" w:after="0"/>
        <w:ind w:left="0" w:firstLine="0"/>
        <w:contextualSpacing/>
        <w:rPr>
          <w:rFonts w:ascii="Times New Roman" w:hAnsi="Times New Roman"/>
          <w:szCs w:val="24"/>
        </w:rPr>
      </w:pPr>
      <w:bookmarkStart w:id="284" w:name="_Toc144814027"/>
      <w:r>
        <w:rPr>
          <w:rFonts w:ascii="Times New Roman" w:hAnsi="Times New Roman"/>
          <w:szCs w:val="24"/>
        </w:rPr>
        <w:t>3-Compt. infusion + bolus (Model 18)</w:t>
      </w:r>
      <w:bookmarkEnd w:id="284"/>
    </w:p>
    <w:p w14:paraId="79835AFF" w14:textId="77777777" w:rsidR="00E45A7B" w:rsidRPr="004D3076" w:rsidRDefault="00E45A7B" w:rsidP="00E45A7B">
      <w:pPr>
        <w:rPr>
          <w:b/>
          <w:bCs/>
          <w:color w:val="0000FF"/>
          <w:u w:val="single"/>
        </w:rPr>
      </w:pPr>
    </w:p>
    <w:p w14:paraId="3F46E2EC" w14:textId="77777777" w:rsidR="00E45A7B" w:rsidRPr="0048574D" w:rsidRDefault="00E45A7B" w:rsidP="00E45A7B">
      <w:pPr>
        <w:ind w:left="720" w:firstLine="720"/>
        <w:rPr>
          <w:b/>
          <w:bCs/>
          <w:color w:val="0000FF"/>
        </w:rPr>
      </w:pPr>
      <w:r w:rsidRPr="0048574D">
        <w:rPr>
          <w:b/>
          <w:bCs/>
          <w:color w:val="0000FF"/>
        </w:rPr>
        <w:t>Data layout</w:t>
      </w:r>
      <w:r w:rsidRPr="0048574D">
        <w:rPr>
          <w:b/>
          <w:bCs/>
          <w:color w:val="0000FF"/>
        </w:rPr>
        <w:tab/>
      </w:r>
      <w:r>
        <w:rPr>
          <w:b/>
          <w:bCs/>
          <w:color w:val="0000FF"/>
        </w:rPr>
        <w:tab/>
      </w:r>
      <w:r>
        <w:rPr>
          <w:b/>
          <w:bCs/>
          <w:color w:val="0000FF"/>
        </w:rPr>
        <w:tab/>
      </w:r>
      <w:r>
        <w:rPr>
          <w:b/>
          <w:bCs/>
          <w:color w:val="0000FF"/>
        </w:rPr>
        <w:tab/>
      </w:r>
      <w:r>
        <w:rPr>
          <w:b/>
          <w:bCs/>
          <w:color w:val="0000FF"/>
        </w:rPr>
        <w:tab/>
      </w:r>
      <w:r>
        <w:rPr>
          <w:b/>
          <w:bCs/>
          <w:color w:val="0000FF"/>
        </w:rPr>
        <w:tab/>
      </w:r>
      <w:r w:rsidRPr="0048574D">
        <w:rPr>
          <w:b/>
          <w:bCs/>
          <w:color w:val="0000FF"/>
        </w:rPr>
        <w:t>Control layout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62"/>
      </w:tblGrid>
      <w:tr w:rsidR="00E45A7B" w14:paraId="664F05CC" w14:textId="77777777" w:rsidTr="00E45A7B">
        <w:trPr>
          <w:trHeight w:val="6533"/>
        </w:trPr>
        <w:tc>
          <w:tcPr>
            <w:tcW w:w="5103" w:type="dxa"/>
          </w:tcPr>
          <w:p w14:paraId="1D7C3BFF" w14:textId="77777777" w:rsidR="00E45A7B" w:rsidRPr="000F0618" w:rsidRDefault="00E45A7B" w:rsidP="00E45A7B">
            <w:pPr>
              <w:tabs>
                <w:tab w:val="left" w:pos="1149"/>
                <w:tab w:val="left" w:pos="2365"/>
                <w:tab w:val="left" w:pos="3401"/>
              </w:tabs>
              <w:rPr>
                <w:rFonts w:eastAsia="Times New Roman"/>
                <w:b/>
                <w:bCs/>
                <w:color w:val="0000FF"/>
                <w:szCs w:val="22"/>
                <w:lang w:eastAsia="en-GB"/>
              </w:rPr>
            </w:pPr>
          </w:p>
          <w:tbl>
            <w:tblPr>
              <w:tblW w:w="4464" w:type="dxa"/>
              <w:tblLook w:val="04A0" w:firstRow="1" w:lastRow="0" w:firstColumn="1" w:lastColumn="0" w:noHBand="0" w:noVBand="1"/>
            </w:tblPr>
            <w:tblGrid>
              <w:gridCol w:w="1036"/>
              <w:gridCol w:w="1216"/>
              <w:gridCol w:w="1036"/>
              <w:gridCol w:w="1176"/>
            </w:tblGrid>
            <w:tr w:rsidR="00E45A7B" w:rsidRPr="000F0618" w14:paraId="473A291D" w14:textId="77777777" w:rsidTr="0094664E">
              <w:trPr>
                <w:trHeight w:val="308"/>
              </w:trPr>
              <w:tc>
                <w:tcPr>
                  <w:tcW w:w="1036" w:type="dxa"/>
                  <w:shd w:val="clear" w:color="auto" w:fill="auto"/>
                  <w:noWrap/>
                  <w:vAlign w:val="center"/>
                </w:tcPr>
                <w:p w14:paraId="42166B52" w14:textId="77777777" w:rsidR="00E45A7B" w:rsidRPr="000F0618" w:rsidRDefault="00E45A7B" w:rsidP="00E45A7B">
                  <w:pPr>
                    <w:jc w:val="center"/>
                    <w:rPr>
                      <w:rFonts w:eastAsia="Times New Roman"/>
                      <w:color w:val="000000"/>
                      <w:szCs w:val="22"/>
                      <w:lang w:eastAsia="en-GB"/>
                    </w:rPr>
                  </w:pPr>
                  <w:r>
                    <w:rPr>
                      <w:color w:val="000000"/>
                      <w:szCs w:val="22"/>
                    </w:rPr>
                    <w:t>Time</w:t>
                  </w:r>
                </w:p>
              </w:tc>
              <w:tc>
                <w:tcPr>
                  <w:tcW w:w="1216" w:type="dxa"/>
                  <w:shd w:val="clear" w:color="auto" w:fill="auto"/>
                  <w:noWrap/>
                  <w:vAlign w:val="center"/>
                </w:tcPr>
                <w:p w14:paraId="711FFFC7" w14:textId="77777777" w:rsidR="00E45A7B" w:rsidRPr="000F0618" w:rsidRDefault="00E45A7B" w:rsidP="00E45A7B">
                  <w:pPr>
                    <w:jc w:val="center"/>
                    <w:rPr>
                      <w:rFonts w:eastAsia="Times New Roman"/>
                      <w:b/>
                      <w:bCs/>
                      <w:color w:val="0000FF"/>
                      <w:szCs w:val="22"/>
                      <w:lang w:eastAsia="en-GB"/>
                    </w:rPr>
                  </w:pPr>
                  <w:r>
                    <w:rPr>
                      <w:b/>
                      <w:bCs/>
                      <w:color w:val="0000FF"/>
                      <w:szCs w:val="22"/>
                    </w:rPr>
                    <w:t>Subj.1</w:t>
                  </w:r>
                </w:p>
              </w:tc>
              <w:tc>
                <w:tcPr>
                  <w:tcW w:w="1036" w:type="dxa"/>
                  <w:shd w:val="clear" w:color="auto" w:fill="auto"/>
                  <w:noWrap/>
                  <w:vAlign w:val="center"/>
                </w:tcPr>
                <w:p w14:paraId="73A47112" w14:textId="77777777" w:rsidR="00E45A7B" w:rsidRPr="000F0618" w:rsidRDefault="00E45A7B" w:rsidP="00E45A7B">
                  <w:pPr>
                    <w:jc w:val="center"/>
                    <w:rPr>
                      <w:rFonts w:eastAsia="Times New Roman"/>
                      <w:b/>
                      <w:bCs/>
                      <w:color w:val="0000FF"/>
                      <w:szCs w:val="22"/>
                      <w:lang w:eastAsia="en-GB"/>
                    </w:rPr>
                  </w:pPr>
                  <w:r>
                    <w:rPr>
                      <w:b/>
                      <w:bCs/>
                      <w:color w:val="0000FF"/>
                      <w:szCs w:val="22"/>
                    </w:rPr>
                    <w:t>Subj.2</w:t>
                  </w:r>
                </w:p>
              </w:tc>
              <w:tc>
                <w:tcPr>
                  <w:tcW w:w="1176" w:type="dxa"/>
                  <w:shd w:val="clear" w:color="auto" w:fill="auto"/>
                  <w:noWrap/>
                  <w:vAlign w:val="center"/>
                </w:tcPr>
                <w:p w14:paraId="0692C271" w14:textId="77777777" w:rsidR="00E45A7B" w:rsidRPr="000F0618" w:rsidRDefault="00E45A7B" w:rsidP="00E45A7B">
                  <w:pPr>
                    <w:jc w:val="center"/>
                    <w:rPr>
                      <w:rFonts w:eastAsia="Times New Roman"/>
                      <w:b/>
                      <w:bCs/>
                      <w:color w:val="0000FF"/>
                      <w:szCs w:val="22"/>
                      <w:lang w:eastAsia="en-GB"/>
                    </w:rPr>
                  </w:pPr>
                  <w:r>
                    <w:rPr>
                      <w:b/>
                      <w:bCs/>
                      <w:color w:val="0000FF"/>
                      <w:szCs w:val="22"/>
                    </w:rPr>
                    <w:t>Subj.3</w:t>
                  </w:r>
                </w:p>
              </w:tc>
            </w:tr>
            <w:tr w:rsidR="00E45A7B" w:rsidRPr="000F0618" w14:paraId="28F96A45" w14:textId="77777777" w:rsidTr="0094664E">
              <w:trPr>
                <w:trHeight w:val="308"/>
              </w:trPr>
              <w:tc>
                <w:tcPr>
                  <w:tcW w:w="1036" w:type="dxa"/>
                  <w:shd w:val="clear" w:color="auto" w:fill="auto"/>
                  <w:noWrap/>
                  <w:vAlign w:val="center"/>
                  <w:hideMark/>
                </w:tcPr>
                <w:p w14:paraId="1D4822FE" w14:textId="77777777" w:rsidR="00E45A7B" w:rsidRPr="000F0618" w:rsidRDefault="00E45A7B" w:rsidP="00E45A7B">
                  <w:pPr>
                    <w:jc w:val="center"/>
                    <w:rPr>
                      <w:rFonts w:eastAsia="Times New Roman"/>
                      <w:color w:val="auto"/>
                      <w:szCs w:val="22"/>
                      <w:lang w:eastAsia="en-GB"/>
                    </w:rPr>
                  </w:pPr>
                  <w:r>
                    <w:rPr>
                      <w:color w:val="000000"/>
                      <w:szCs w:val="22"/>
                    </w:rPr>
                    <w:t>0</w:t>
                  </w:r>
                </w:p>
              </w:tc>
              <w:tc>
                <w:tcPr>
                  <w:tcW w:w="1216" w:type="dxa"/>
                  <w:shd w:val="clear" w:color="auto" w:fill="auto"/>
                  <w:noWrap/>
                  <w:vAlign w:val="center"/>
                </w:tcPr>
                <w:p w14:paraId="73731B80" w14:textId="77777777" w:rsidR="00E45A7B" w:rsidRPr="000F0618" w:rsidRDefault="00E45A7B" w:rsidP="00E45A7B">
                  <w:pPr>
                    <w:jc w:val="center"/>
                    <w:rPr>
                      <w:rFonts w:eastAsia="Times New Roman"/>
                      <w:color w:val="auto"/>
                      <w:szCs w:val="22"/>
                      <w:lang w:eastAsia="en-GB"/>
                    </w:rPr>
                  </w:pPr>
                  <w:r>
                    <w:rPr>
                      <w:szCs w:val="22"/>
                    </w:rPr>
                    <w:t>2.400</w:t>
                  </w:r>
                </w:p>
              </w:tc>
              <w:tc>
                <w:tcPr>
                  <w:tcW w:w="1036" w:type="dxa"/>
                  <w:shd w:val="clear" w:color="auto" w:fill="auto"/>
                  <w:noWrap/>
                  <w:vAlign w:val="center"/>
                </w:tcPr>
                <w:p w14:paraId="21F2E44E" w14:textId="77777777" w:rsidR="00E45A7B" w:rsidRPr="000F0618" w:rsidRDefault="00E45A7B" w:rsidP="00E45A7B">
                  <w:pPr>
                    <w:jc w:val="center"/>
                    <w:rPr>
                      <w:rFonts w:eastAsia="Times New Roman"/>
                      <w:color w:val="auto"/>
                      <w:szCs w:val="22"/>
                      <w:lang w:eastAsia="en-GB"/>
                    </w:rPr>
                  </w:pPr>
                  <w:r>
                    <w:rPr>
                      <w:szCs w:val="22"/>
                    </w:rPr>
                    <w:t>2.600</w:t>
                  </w:r>
                </w:p>
              </w:tc>
              <w:tc>
                <w:tcPr>
                  <w:tcW w:w="1176" w:type="dxa"/>
                  <w:shd w:val="clear" w:color="auto" w:fill="auto"/>
                  <w:noWrap/>
                  <w:vAlign w:val="center"/>
                </w:tcPr>
                <w:p w14:paraId="7E2D3FE7" w14:textId="77777777" w:rsidR="00E45A7B" w:rsidRPr="000F0618" w:rsidRDefault="00E45A7B" w:rsidP="00E45A7B">
                  <w:pPr>
                    <w:jc w:val="center"/>
                    <w:rPr>
                      <w:rFonts w:eastAsia="Times New Roman"/>
                      <w:color w:val="auto"/>
                      <w:szCs w:val="22"/>
                      <w:lang w:eastAsia="en-GB"/>
                    </w:rPr>
                  </w:pPr>
                  <w:r>
                    <w:rPr>
                      <w:szCs w:val="22"/>
                    </w:rPr>
                    <w:t>2.500</w:t>
                  </w:r>
                </w:p>
              </w:tc>
            </w:tr>
            <w:tr w:rsidR="00E45A7B" w:rsidRPr="000F0618" w14:paraId="74A93AF9" w14:textId="77777777" w:rsidTr="0094664E">
              <w:trPr>
                <w:trHeight w:val="308"/>
              </w:trPr>
              <w:tc>
                <w:tcPr>
                  <w:tcW w:w="1036" w:type="dxa"/>
                  <w:shd w:val="clear" w:color="auto" w:fill="auto"/>
                  <w:noWrap/>
                  <w:vAlign w:val="center"/>
                  <w:hideMark/>
                </w:tcPr>
                <w:p w14:paraId="036E9B88" w14:textId="77777777" w:rsidR="00E45A7B" w:rsidRPr="000F0618" w:rsidRDefault="00E45A7B" w:rsidP="00E45A7B">
                  <w:pPr>
                    <w:jc w:val="center"/>
                    <w:rPr>
                      <w:rFonts w:eastAsia="Times New Roman"/>
                      <w:color w:val="auto"/>
                      <w:szCs w:val="22"/>
                      <w:lang w:eastAsia="en-GB"/>
                    </w:rPr>
                  </w:pPr>
                  <w:r>
                    <w:rPr>
                      <w:color w:val="000000"/>
                      <w:szCs w:val="22"/>
                    </w:rPr>
                    <w:t>0.125</w:t>
                  </w:r>
                </w:p>
              </w:tc>
              <w:tc>
                <w:tcPr>
                  <w:tcW w:w="1216" w:type="dxa"/>
                  <w:shd w:val="clear" w:color="auto" w:fill="auto"/>
                  <w:noWrap/>
                  <w:vAlign w:val="center"/>
                </w:tcPr>
                <w:p w14:paraId="4551684E" w14:textId="77777777" w:rsidR="00E45A7B" w:rsidRPr="000F0618" w:rsidRDefault="00E45A7B" w:rsidP="00E45A7B">
                  <w:pPr>
                    <w:jc w:val="center"/>
                    <w:rPr>
                      <w:rFonts w:eastAsia="Times New Roman"/>
                      <w:color w:val="auto"/>
                      <w:szCs w:val="22"/>
                      <w:lang w:eastAsia="en-GB"/>
                    </w:rPr>
                  </w:pPr>
                  <w:r>
                    <w:rPr>
                      <w:szCs w:val="22"/>
                    </w:rPr>
                    <w:t>2.350</w:t>
                  </w:r>
                </w:p>
              </w:tc>
              <w:tc>
                <w:tcPr>
                  <w:tcW w:w="1036" w:type="dxa"/>
                  <w:shd w:val="clear" w:color="auto" w:fill="auto"/>
                  <w:noWrap/>
                  <w:vAlign w:val="center"/>
                </w:tcPr>
                <w:p w14:paraId="5F1B3F24" w14:textId="77777777" w:rsidR="00E45A7B" w:rsidRPr="000F0618" w:rsidRDefault="00E45A7B" w:rsidP="00E45A7B">
                  <w:pPr>
                    <w:jc w:val="center"/>
                    <w:rPr>
                      <w:rFonts w:eastAsia="Times New Roman"/>
                      <w:color w:val="auto"/>
                      <w:szCs w:val="22"/>
                      <w:lang w:eastAsia="en-GB"/>
                    </w:rPr>
                  </w:pPr>
                  <w:r>
                    <w:rPr>
                      <w:szCs w:val="22"/>
                    </w:rPr>
                    <w:t>2.447</w:t>
                  </w:r>
                </w:p>
              </w:tc>
              <w:tc>
                <w:tcPr>
                  <w:tcW w:w="1176" w:type="dxa"/>
                  <w:shd w:val="clear" w:color="auto" w:fill="auto"/>
                  <w:noWrap/>
                  <w:vAlign w:val="center"/>
                </w:tcPr>
                <w:p w14:paraId="33523ADF" w14:textId="77777777" w:rsidR="00E45A7B" w:rsidRPr="000F0618" w:rsidRDefault="00E45A7B" w:rsidP="00E45A7B">
                  <w:pPr>
                    <w:jc w:val="center"/>
                    <w:rPr>
                      <w:rFonts w:eastAsia="Times New Roman"/>
                      <w:color w:val="auto"/>
                      <w:szCs w:val="22"/>
                      <w:lang w:eastAsia="en-GB"/>
                    </w:rPr>
                  </w:pPr>
                  <w:r>
                    <w:rPr>
                      <w:szCs w:val="22"/>
                    </w:rPr>
                    <w:t>2.544</w:t>
                  </w:r>
                </w:p>
              </w:tc>
            </w:tr>
            <w:tr w:rsidR="00E45A7B" w:rsidRPr="000F0618" w14:paraId="6E14DC1B" w14:textId="77777777" w:rsidTr="0094664E">
              <w:trPr>
                <w:trHeight w:val="308"/>
              </w:trPr>
              <w:tc>
                <w:tcPr>
                  <w:tcW w:w="1036" w:type="dxa"/>
                  <w:shd w:val="clear" w:color="auto" w:fill="auto"/>
                  <w:noWrap/>
                  <w:vAlign w:val="center"/>
                  <w:hideMark/>
                </w:tcPr>
                <w:p w14:paraId="1B486AFB" w14:textId="77777777" w:rsidR="00E45A7B" w:rsidRPr="000F0618" w:rsidRDefault="00E45A7B" w:rsidP="00E45A7B">
                  <w:pPr>
                    <w:jc w:val="center"/>
                    <w:rPr>
                      <w:rFonts w:eastAsia="Times New Roman"/>
                      <w:color w:val="auto"/>
                      <w:szCs w:val="22"/>
                      <w:lang w:eastAsia="en-GB"/>
                    </w:rPr>
                  </w:pPr>
                  <w:r>
                    <w:rPr>
                      <w:color w:val="000000"/>
                      <w:szCs w:val="22"/>
                    </w:rPr>
                    <w:t>0.25</w:t>
                  </w:r>
                </w:p>
              </w:tc>
              <w:tc>
                <w:tcPr>
                  <w:tcW w:w="1216" w:type="dxa"/>
                  <w:shd w:val="clear" w:color="auto" w:fill="auto"/>
                  <w:noWrap/>
                  <w:vAlign w:val="center"/>
                </w:tcPr>
                <w:p w14:paraId="443CD0DC" w14:textId="77777777" w:rsidR="00E45A7B" w:rsidRPr="000F0618" w:rsidRDefault="00E45A7B" w:rsidP="00E45A7B">
                  <w:pPr>
                    <w:jc w:val="center"/>
                    <w:rPr>
                      <w:rFonts w:eastAsia="Times New Roman"/>
                      <w:color w:val="auto"/>
                      <w:szCs w:val="22"/>
                      <w:lang w:eastAsia="en-GB"/>
                    </w:rPr>
                  </w:pPr>
                  <w:r>
                    <w:rPr>
                      <w:szCs w:val="22"/>
                    </w:rPr>
                    <w:t>2.300</w:t>
                  </w:r>
                </w:p>
              </w:tc>
              <w:tc>
                <w:tcPr>
                  <w:tcW w:w="1036" w:type="dxa"/>
                  <w:shd w:val="clear" w:color="auto" w:fill="auto"/>
                  <w:noWrap/>
                  <w:vAlign w:val="center"/>
                </w:tcPr>
                <w:p w14:paraId="6C25722B" w14:textId="77777777" w:rsidR="00E45A7B" w:rsidRPr="000F0618" w:rsidRDefault="00E45A7B" w:rsidP="00E45A7B">
                  <w:pPr>
                    <w:jc w:val="center"/>
                    <w:rPr>
                      <w:rFonts w:eastAsia="Times New Roman"/>
                      <w:color w:val="auto"/>
                      <w:szCs w:val="22"/>
                      <w:lang w:eastAsia="en-GB"/>
                    </w:rPr>
                  </w:pPr>
                  <w:r>
                    <w:rPr>
                      <w:szCs w:val="22"/>
                    </w:rPr>
                    <w:t>2.419</w:t>
                  </w:r>
                </w:p>
              </w:tc>
              <w:tc>
                <w:tcPr>
                  <w:tcW w:w="1176" w:type="dxa"/>
                  <w:shd w:val="clear" w:color="auto" w:fill="auto"/>
                  <w:noWrap/>
                  <w:vAlign w:val="center"/>
                </w:tcPr>
                <w:p w14:paraId="7399CB30" w14:textId="77777777" w:rsidR="00E45A7B" w:rsidRPr="000F0618" w:rsidRDefault="00E45A7B" w:rsidP="00E45A7B">
                  <w:pPr>
                    <w:jc w:val="center"/>
                    <w:rPr>
                      <w:rFonts w:eastAsia="Times New Roman"/>
                      <w:color w:val="auto"/>
                      <w:szCs w:val="22"/>
                      <w:lang w:eastAsia="en-GB"/>
                    </w:rPr>
                  </w:pPr>
                  <w:r>
                    <w:rPr>
                      <w:szCs w:val="22"/>
                    </w:rPr>
                    <w:t>2.490</w:t>
                  </w:r>
                </w:p>
              </w:tc>
            </w:tr>
            <w:tr w:rsidR="00E45A7B" w:rsidRPr="000F0618" w14:paraId="6768B80A" w14:textId="77777777" w:rsidTr="0094664E">
              <w:trPr>
                <w:trHeight w:val="308"/>
              </w:trPr>
              <w:tc>
                <w:tcPr>
                  <w:tcW w:w="1036" w:type="dxa"/>
                  <w:shd w:val="clear" w:color="auto" w:fill="auto"/>
                  <w:noWrap/>
                  <w:vAlign w:val="center"/>
                  <w:hideMark/>
                </w:tcPr>
                <w:p w14:paraId="314CF8C3" w14:textId="77777777" w:rsidR="00E45A7B" w:rsidRPr="000F0618" w:rsidRDefault="00E45A7B" w:rsidP="00E45A7B">
                  <w:pPr>
                    <w:jc w:val="center"/>
                    <w:rPr>
                      <w:rFonts w:eastAsia="Times New Roman"/>
                      <w:color w:val="auto"/>
                      <w:szCs w:val="22"/>
                      <w:lang w:eastAsia="en-GB"/>
                    </w:rPr>
                  </w:pPr>
                  <w:r>
                    <w:rPr>
                      <w:color w:val="000000"/>
                      <w:szCs w:val="22"/>
                    </w:rPr>
                    <w:t>0.5</w:t>
                  </w:r>
                </w:p>
              </w:tc>
              <w:tc>
                <w:tcPr>
                  <w:tcW w:w="1216" w:type="dxa"/>
                  <w:shd w:val="clear" w:color="auto" w:fill="auto"/>
                  <w:noWrap/>
                  <w:vAlign w:val="center"/>
                </w:tcPr>
                <w:p w14:paraId="70F01B8A" w14:textId="77777777" w:rsidR="00E45A7B" w:rsidRPr="000F0618" w:rsidRDefault="00E45A7B" w:rsidP="00E45A7B">
                  <w:pPr>
                    <w:jc w:val="center"/>
                    <w:rPr>
                      <w:rFonts w:eastAsia="Times New Roman"/>
                      <w:color w:val="auto"/>
                      <w:szCs w:val="22"/>
                      <w:lang w:eastAsia="en-GB"/>
                    </w:rPr>
                  </w:pPr>
                  <w:r>
                    <w:rPr>
                      <w:szCs w:val="22"/>
                    </w:rPr>
                    <w:t>2.347</w:t>
                  </w:r>
                </w:p>
              </w:tc>
              <w:tc>
                <w:tcPr>
                  <w:tcW w:w="1036" w:type="dxa"/>
                  <w:shd w:val="clear" w:color="auto" w:fill="auto"/>
                  <w:noWrap/>
                  <w:vAlign w:val="center"/>
                </w:tcPr>
                <w:p w14:paraId="465D8102" w14:textId="77777777" w:rsidR="00E45A7B" w:rsidRPr="000F0618" w:rsidRDefault="00E45A7B" w:rsidP="00E45A7B">
                  <w:pPr>
                    <w:jc w:val="center"/>
                    <w:rPr>
                      <w:rFonts w:eastAsia="Times New Roman"/>
                      <w:color w:val="auto"/>
                      <w:szCs w:val="22"/>
                      <w:lang w:eastAsia="en-GB"/>
                    </w:rPr>
                  </w:pPr>
                  <w:r>
                    <w:rPr>
                      <w:szCs w:val="22"/>
                    </w:rPr>
                    <w:t>2.416</w:t>
                  </w:r>
                </w:p>
              </w:tc>
              <w:tc>
                <w:tcPr>
                  <w:tcW w:w="1176" w:type="dxa"/>
                  <w:shd w:val="clear" w:color="auto" w:fill="auto"/>
                  <w:noWrap/>
                  <w:vAlign w:val="center"/>
                </w:tcPr>
                <w:p w14:paraId="0C2AF795" w14:textId="77777777" w:rsidR="00E45A7B" w:rsidRPr="000F0618" w:rsidRDefault="00E45A7B" w:rsidP="00E45A7B">
                  <w:pPr>
                    <w:jc w:val="center"/>
                    <w:rPr>
                      <w:rFonts w:eastAsia="Times New Roman"/>
                      <w:color w:val="auto"/>
                      <w:szCs w:val="22"/>
                      <w:lang w:eastAsia="en-GB"/>
                    </w:rPr>
                  </w:pPr>
                  <w:r>
                    <w:rPr>
                      <w:szCs w:val="22"/>
                    </w:rPr>
                    <w:t>2.416</w:t>
                  </w:r>
                </w:p>
              </w:tc>
            </w:tr>
            <w:tr w:rsidR="00E45A7B" w:rsidRPr="000F0618" w14:paraId="484918B1" w14:textId="77777777" w:rsidTr="0094664E">
              <w:trPr>
                <w:trHeight w:val="308"/>
              </w:trPr>
              <w:tc>
                <w:tcPr>
                  <w:tcW w:w="1036" w:type="dxa"/>
                  <w:shd w:val="clear" w:color="auto" w:fill="auto"/>
                  <w:noWrap/>
                  <w:vAlign w:val="center"/>
                  <w:hideMark/>
                </w:tcPr>
                <w:p w14:paraId="37693837" w14:textId="77777777" w:rsidR="00E45A7B" w:rsidRPr="000F0618" w:rsidRDefault="00E45A7B" w:rsidP="00E45A7B">
                  <w:pPr>
                    <w:jc w:val="center"/>
                    <w:rPr>
                      <w:rFonts w:eastAsia="Times New Roman"/>
                      <w:color w:val="auto"/>
                      <w:szCs w:val="22"/>
                      <w:lang w:eastAsia="en-GB"/>
                    </w:rPr>
                  </w:pPr>
                  <w:r>
                    <w:rPr>
                      <w:color w:val="000000"/>
                      <w:szCs w:val="22"/>
                    </w:rPr>
                    <w:t>0.75</w:t>
                  </w:r>
                </w:p>
              </w:tc>
              <w:tc>
                <w:tcPr>
                  <w:tcW w:w="1216" w:type="dxa"/>
                  <w:shd w:val="clear" w:color="auto" w:fill="auto"/>
                  <w:noWrap/>
                  <w:vAlign w:val="center"/>
                </w:tcPr>
                <w:p w14:paraId="5A9E74FD" w14:textId="77777777" w:rsidR="00E45A7B" w:rsidRPr="000F0618" w:rsidRDefault="00E45A7B" w:rsidP="00E45A7B">
                  <w:pPr>
                    <w:jc w:val="center"/>
                    <w:rPr>
                      <w:rFonts w:eastAsia="Times New Roman"/>
                      <w:color w:val="auto"/>
                      <w:szCs w:val="22"/>
                      <w:lang w:eastAsia="en-GB"/>
                    </w:rPr>
                  </w:pPr>
                  <w:r>
                    <w:rPr>
                      <w:szCs w:val="22"/>
                    </w:rPr>
                    <w:t>2.273</w:t>
                  </w:r>
                </w:p>
              </w:tc>
              <w:tc>
                <w:tcPr>
                  <w:tcW w:w="1036" w:type="dxa"/>
                  <w:shd w:val="clear" w:color="auto" w:fill="auto"/>
                  <w:noWrap/>
                  <w:vAlign w:val="center"/>
                </w:tcPr>
                <w:p w14:paraId="0BFAF40A" w14:textId="77777777" w:rsidR="00E45A7B" w:rsidRPr="000F0618" w:rsidRDefault="00E45A7B" w:rsidP="00E45A7B">
                  <w:pPr>
                    <w:jc w:val="center"/>
                    <w:rPr>
                      <w:rFonts w:eastAsia="Times New Roman"/>
                      <w:color w:val="auto"/>
                      <w:szCs w:val="22"/>
                      <w:lang w:eastAsia="en-GB"/>
                    </w:rPr>
                  </w:pPr>
                  <w:r>
                    <w:rPr>
                      <w:szCs w:val="22"/>
                    </w:rPr>
                    <w:t>2.342</w:t>
                  </w:r>
                </w:p>
              </w:tc>
              <w:tc>
                <w:tcPr>
                  <w:tcW w:w="1176" w:type="dxa"/>
                  <w:shd w:val="clear" w:color="auto" w:fill="auto"/>
                  <w:noWrap/>
                  <w:vAlign w:val="center"/>
                </w:tcPr>
                <w:p w14:paraId="3570ED37" w14:textId="77777777" w:rsidR="00E45A7B" w:rsidRPr="000F0618" w:rsidRDefault="00E45A7B" w:rsidP="00E45A7B">
                  <w:pPr>
                    <w:jc w:val="center"/>
                    <w:rPr>
                      <w:rFonts w:eastAsia="Times New Roman"/>
                      <w:color w:val="auto"/>
                      <w:szCs w:val="22"/>
                      <w:lang w:eastAsia="en-GB"/>
                    </w:rPr>
                  </w:pPr>
                  <w:r>
                    <w:rPr>
                      <w:szCs w:val="22"/>
                    </w:rPr>
                    <w:t>2.203</w:t>
                  </w:r>
                </w:p>
              </w:tc>
            </w:tr>
            <w:tr w:rsidR="00E45A7B" w:rsidRPr="000F0618" w14:paraId="7919F748" w14:textId="77777777" w:rsidTr="0094664E">
              <w:trPr>
                <w:trHeight w:val="308"/>
              </w:trPr>
              <w:tc>
                <w:tcPr>
                  <w:tcW w:w="1036" w:type="dxa"/>
                  <w:shd w:val="clear" w:color="auto" w:fill="auto"/>
                  <w:noWrap/>
                  <w:vAlign w:val="center"/>
                  <w:hideMark/>
                </w:tcPr>
                <w:p w14:paraId="3745239B" w14:textId="77777777" w:rsidR="00E45A7B" w:rsidRPr="000F0618" w:rsidRDefault="00E45A7B" w:rsidP="00E45A7B">
                  <w:pPr>
                    <w:jc w:val="center"/>
                    <w:rPr>
                      <w:rFonts w:eastAsia="Times New Roman"/>
                      <w:color w:val="auto"/>
                      <w:szCs w:val="22"/>
                      <w:lang w:eastAsia="en-GB"/>
                    </w:rPr>
                  </w:pPr>
                  <w:r>
                    <w:rPr>
                      <w:szCs w:val="22"/>
                    </w:rPr>
                    <w:t>1.0</w:t>
                  </w:r>
                </w:p>
              </w:tc>
              <w:tc>
                <w:tcPr>
                  <w:tcW w:w="1216" w:type="dxa"/>
                  <w:shd w:val="clear" w:color="auto" w:fill="auto"/>
                  <w:noWrap/>
                  <w:vAlign w:val="center"/>
                </w:tcPr>
                <w:p w14:paraId="7273BAF6" w14:textId="77777777" w:rsidR="00E45A7B" w:rsidRPr="000F0618" w:rsidRDefault="00E45A7B" w:rsidP="00E45A7B">
                  <w:pPr>
                    <w:jc w:val="center"/>
                    <w:rPr>
                      <w:rFonts w:eastAsia="Times New Roman"/>
                      <w:color w:val="auto"/>
                      <w:szCs w:val="22"/>
                      <w:lang w:eastAsia="en-GB"/>
                    </w:rPr>
                  </w:pPr>
                  <w:r>
                    <w:rPr>
                      <w:szCs w:val="22"/>
                    </w:rPr>
                    <w:t>2.268</w:t>
                  </w:r>
                </w:p>
              </w:tc>
              <w:tc>
                <w:tcPr>
                  <w:tcW w:w="1036" w:type="dxa"/>
                  <w:shd w:val="clear" w:color="auto" w:fill="auto"/>
                  <w:noWrap/>
                  <w:vAlign w:val="center"/>
                </w:tcPr>
                <w:p w14:paraId="5CD85E69" w14:textId="77777777" w:rsidR="00E45A7B" w:rsidRPr="000F0618" w:rsidRDefault="00E45A7B" w:rsidP="00E45A7B">
                  <w:pPr>
                    <w:jc w:val="center"/>
                    <w:rPr>
                      <w:rFonts w:eastAsia="Times New Roman"/>
                      <w:color w:val="auto"/>
                      <w:szCs w:val="22"/>
                      <w:lang w:eastAsia="en-GB"/>
                    </w:rPr>
                  </w:pPr>
                  <w:r>
                    <w:rPr>
                      <w:szCs w:val="22"/>
                    </w:rPr>
                    <w:t>2.315</w:t>
                  </w:r>
                </w:p>
              </w:tc>
              <w:tc>
                <w:tcPr>
                  <w:tcW w:w="1176" w:type="dxa"/>
                  <w:shd w:val="clear" w:color="auto" w:fill="auto"/>
                  <w:noWrap/>
                  <w:vAlign w:val="center"/>
                </w:tcPr>
                <w:p w14:paraId="73AAC379" w14:textId="77777777" w:rsidR="00E45A7B" w:rsidRPr="000F0618" w:rsidRDefault="00E45A7B" w:rsidP="00E45A7B">
                  <w:pPr>
                    <w:jc w:val="center"/>
                    <w:rPr>
                      <w:rFonts w:eastAsia="Times New Roman"/>
                      <w:color w:val="auto"/>
                      <w:szCs w:val="22"/>
                      <w:lang w:eastAsia="en-GB"/>
                    </w:rPr>
                  </w:pPr>
                  <w:r>
                    <w:rPr>
                      <w:szCs w:val="22"/>
                    </w:rPr>
                    <w:t>2.431</w:t>
                  </w:r>
                </w:p>
              </w:tc>
            </w:tr>
            <w:tr w:rsidR="00E45A7B" w:rsidRPr="000F0618" w14:paraId="3D179C22" w14:textId="77777777" w:rsidTr="0094664E">
              <w:trPr>
                <w:trHeight w:val="308"/>
              </w:trPr>
              <w:tc>
                <w:tcPr>
                  <w:tcW w:w="1036" w:type="dxa"/>
                  <w:shd w:val="clear" w:color="auto" w:fill="auto"/>
                  <w:noWrap/>
                  <w:vAlign w:val="center"/>
                  <w:hideMark/>
                </w:tcPr>
                <w:p w14:paraId="74308EF2" w14:textId="77777777" w:rsidR="00E45A7B" w:rsidRPr="000F0618" w:rsidRDefault="00E45A7B" w:rsidP="00E45A7B">
                  <w:pPr>
                    <w:jc w:val="center"/>
                    <w:rPr>
                      <w:rFonts w:eastAsia="Times New Roman"/>
                      <w:color w:val="auto"/>
                      <w:szCs w:val="22"/>
                      <w:lang w:eastAsia="en-GB"/>
                    </w:rPr>
                  </w:pPr>
                  <w:r>
                    <w:rPr>
                      <w:color w:val="000000"/>
                      <w:szCs w:val="22"/>
                    </w:rPr>
                    <w:t>2.0</w:t>
                  </w:r>
                </w:p>
              </w:tc>
              <w:tc>
                <w:tcPr>
                  <w:tcW w:w="1216" w:type="dxa"/>
                  <w:shd w:val="clear" w:color="auto" w:fill="auto"/>
                  <w:noWrap/>
                  <w:vAlign w:val="center"/>
                </w:tcPr>
                <w:p w14:paraId="05E8DB9E" w14:textId="77777777" w:rsidR="00E45A7B" w:rsidRPr="000F0618" w:rsidRDefault="00E45A7B" w:rsidP="00E45A7B">
                  <w:pPr>
                    <w:jc w:val="center"/>
                    <w:rPr>
                      <w:rFonts w:eastAsia="Times New Roman"/>
                      <w:color w:val="auto"/>
                      <w:szCs w:val="22"/>
                      <w:lang w:eastAsia="en-GB"/>
                    </w:rPr>
                  </w:pPr>
                  <w:r>
                    <w:rPr>
                      <w:szCs w:val="22"/>
                    </w:rPr>
                    <w:t>0.470</w:t>
                  </w:r>
                </w:p>
              </w:tc>
              <w:tc>
                <w:tcPr>
                  <w:tcW w:w="1036" w:type="dxa"/>
                  <w:shd w:val="clear" w:color="auto" w:fill="auto"/>
                  <w:noWrap/>
                  <w:vAlign w:val="center"/>
                </w:tcPr>
                <w:p w14:paraId="513E000F" w14:textId="77777777" w:rsidR="00E45A7B" w:rsidRPr="000F0618" w:rsidRDefault="00E45A7B" w:rsidP="00E45A7B">
                  <w:pPr>
                    <w:jc w:val="center"/>
                    <w:rPr>
                      <w:rFonts w:eastAsia="Times New Roman"/>
                      <w:color w:val="auto"/>
                      <w:szCs w:val="22"/>
                      <w:lang w:eastAsia="en-GB"/>
                    </w:rPr>
                  </w:pPr>
                  <w:r>
                    <w:rPr>
                      <w:szCs w:val="22"/>
                    </w:rPr>
                    <w:t>0.447</w:t>
                  </w:r>
                </w:p>
              </w:tc>
              <w:tc>
                <w:tcPr>
                  <w:tcW w:w="1176" w:type="dxa"/>
                  <w:shd w:val="clear" w:color="auto" w:fill="auto"/>
                  <w:noWrap/>
                  <w:vAlign w:val="center"/>
                </w:tcPr>
                <w:p w14:paraId="52951A1D" w14:textId="77777777" w:rsidR="00E45A7B" w:rsidRPr="000F0618" w:rsidRDefault="00E45A7B" w:rsidP="00E45A7B">
                  <w:pPr>
                    <w:jc w:val="center"/>
                    <w:rPr>
                      <w:rFonts w:eastAsia="Times New Roman"/>
                      <w:color w:val="auto"/>
                      <w:szCs w:val="22"/>
                      <w:lang w:eastAsia="en-GB"/>
                    </w:rPr>
                  </w:pPr>
                  <w:r>
                    <w:rPr>
                      <w:szCs w:val="22"/>
                    </w:rPr>
                    <w:t>0.480</w:t>
                  </w:r>
                </w:p>
              </w:tc>
            </w:tr>
            <w:tr w:rsidR="00E45A7B" w:rsidRPr="000F0618" w14:paraId="4644E22C" w14:textId="77777777" w:rsidTr="0094664E">
              <w:trPr>
                <w:trHeight w:val="308"/>
              </w:trPr>
              <w:tc>
                <w:tcPr>
                  <w:tcW w:w="1036" w:type="dxa"/>
                  <w:shd w:val="clear" w:color="auto" w:fill="auto"/>
                  <w:noWrap/>
                  <w:vAlign w:val="center"/>
                  <w:hideMark/>
                </w:tcPr>
                <w:p w14:paraId="4DCD96C6" w14:textId="77777777" w:rsidR="00E45A7B" w:rsidRPr="000F0618" w:rsidRDefault="00E45A7B" w:rsidP="00E45A7B">
                  <w:pPr>
                    <w:jc w:val="center"/>
                    <w:rPr>
                      <w:rFonts w:eastAsia="Times New Roman"/>
                      <w:color w:val="auto"/>
                      <w:szCs w:val="22"/>
                      <w:lang w:eastAsia="en-GB"/>
                    </w:rPr>
                  </w:pPr>
                  <w:r>
                    <w:rPr>
                      <w:color w:val="000000"/>
                      <w:szCs w:val="22"/>
                    </w:rPr>
                    <w:t>4.0</w:t>
                  </w:r>
                </w:p>
              </w:tc>
              <w:tc>
                <w:tcPr>
                  <w:tcW w:w="1216" w:type="dxa"/>
                  <w:shd w:val="clear" w:color="auto" w:fill="auto"/>
                  <w:noWrap/>
                  <w:vAlign w:val="center"/>
                </w:tcPr>
                <w:p w14:paraId="631DFC46" w14:textId="77777777" w:rsidR="00E45A7B" w:rsidRPr="000F0618" w:rsidRDefault="00E45A7B" w:rsidP="00E45A7B">
                  <w:pPr>
                    <w:jc w:val="center"/>
                    <w:rPr>
                      <w:rFonts w:eastAsia="Times New Roman"/>
                      <w:color w:val="auto"/>
                      <w:szCs w:val="22"/>
                      <w:lang w:eastAsia="en-GB"/>
                    </w:rPr>
                  </w:pPr>
                  <w:r>
                    <w:rPr>
                      <w:szCs w:val="22"/>
                    </w:rPr>
                    <w:t>0.239</w:t>
                  </w:r>
                </w:p>
              </w:tc>
              <w:tc>
                <w:tcPr>
                  <w:tcW w:w="1036" w:type="dxa"/>
                  <w:shd w:val="clear" w:color="auto" w:fill="auto"/>
                  <w:noWrap/>
                  <w:vAlign w:val="center"/>
                </w:tcPr>
                <w:p w14:paraId="1063FB2D" w14:textId="77777777" w:rsidR="00E45A7B" w:rsidRPr="000F0618" w:rsidRDefault="00E45A7B" w:rsidP="00E45A7B">
                  <w:pPr>
                    <w:jc w:val="center"/>
                    <w:rPr>
                      <w:rFonts w:eastAsia="Times New Roman"/>
                      <w:color w:val="auto"/>
                      <w:szCs w:val="22"/>
                      <w:lang w:eastAsia="en-GB"/>
                    </w:rPr>
                  </w:pPr>
                  <w:r>
                    <w:rPr>
                      <w:szCs w:val="22"/>
                    </w:rPr>
                    <w:t>0.244</w:t>
                  </w:r>
                </w:p>
              </w:tc>
              <w:tc>
                <w:tcPr>
                  <w:tcW w:w="1176" w:type="dxa"/>
                  <w:shd w:val="clear" w:color="auto" w:fill="auto"/>
                  <w:noWrap/>
                  <w:vAlign w:val="center"/>
                </w:tcPr>
                <w:p w14:paraId="66A7967B" w14:textId="77777777" w:rsidR="00E45A7B" w:rsidRPr="000F0618" w:rsidRDefault="00E45A7B" w:rsidP="00E45A7B">
                  <w:pPr>
                    <w:jc w:val="center"/>
                    <w:rPr>
                      <w:rFonts w:eastAsia="Times New Roman"/>
                      <w:color w:val="auto"/>
                      <w:szCs w:val="22"/>
                      <w:lang w:eastAsia="en-GB"/>
                    </w:rPr>
                  </w:pPr>
                  <w:r>
                    <w:rPr>
                      <w:szCs w:val="22"/>
                    </w:rPr>
                    <w:t>0.237</w:t>
                  </w:r>
                </w:p>
              </w:tc>
            </w:tr>
            <w:tr w:rsidR="00E45A7B" w:rsidRPr="000F0618" w14:paraId="3D4F7768" w14:textId="77777777" w:rsidTr="0094664E">
              <w:trPr>
                <w:trHeight w:val="308"/>
              </w:trPr>
              <w:tc>
                <w:tcPr>
                  <w:tcW w:w="1036" w:type="dxa"/>
                  <w:shd w:val="clear" w:color="auto" w:fill="auto"/>
                  <w:noWrap/>
                  <w:vAlign w:val="center"/>
                  <w:hideMark/>
                </w:tcPr>
                <w:p w14:paraId="5BA584A1" w14:textId="77777777" w:rsidR="00E45A7B" w:rsidRPr="000F0618" w:rsidRDefault="00E45A7B" w:rsidP="00E45A7B">
                  <w:pPr>
                    <w:jc w:val="center"/>
                    <w:rPr>
                      <w:rFonts w:eastAsia="Times New Roman"/>
                      <w:color w:val="auto"/>
                      <w:szCs w:val="22"/>
                      <w:lang w:eastAsia="en-GB"/>
                    </w:rPr>
                  </w:pPr>
                  <w:r>
                    <w:rPr>
                      <w:color w:val="000000"/>
                      <w:szCs w:val="22"/>
                    </w:rPr>
                    <w:t>6.0</w:t>
                  </w:r>
                </w:p>
              </w:tc>
              <w:tc>
                <w:tcPr>
                  <w:tcW w:w="1216" w:type="dxa"/>
                  <w:shd w:val="clear" w:color="auto" w:fill="auto"/>
                  <w:noWrap/>
                  <w:vAlign w:val="center"/>
                </w:tcPr>
                <w:p w14:paraId="77DDFBBD" w14:textId="77777777" w:rsidR="00E45A7B" w:rsidRPr="000F0618" w:rsidRDefault="00E45A7B" w:rsidP="00E45A7B">
                  <w:pPr>
                    <w:jc w:val="center"/>
                    <w:rPr>
                      <w:rFonts w:eastAsia="Times New Roman"/>
                      <w:color w:val="auto"/>
                      <w:szCs w:val="22"/>
                      <w:lang w:eastAsia="en-GB"/>
                    </w:rPr>
                  </w:pPr>
                  <w:r>
                    <w:rPr>
                      <w:szCs w:val="22"/>
                    </w:rPr>
                    <w:t>0.201</w:t>
                  </w:r>
                </w:p>
              </w:tc>
              <w:tc>
                <w:tcPr>
                  <w:tcW w:w="1036" w:type="dxa"/>
                  <w:shd w:val="clear" w:color="auto" w:fill="auto"/>
                  <w:noWrap/>
                  <w:vAlign w:val="center"/>
                </w:tcPr>
                <w:p w14:paraId="1A0F670A" w14:textId="77777777" w:rsidR="00E45A7B" w:rsidRPr="000F0618" w:rsidRDefault="00E45A7B" w:rsidP="00E45A7B">
                  <w:pPr>
                    <w:jc w:val="center"/>
                    <w:rPr>
                      <w:rFonts w:eastAsia="Times New Roman"/>
                      <w:color w:val="auto"/>
                      <w:szCs w:val="22"/>
                      <w:lang w:eastAsia="en-GB"/>
                    </w:rPr>
                  </w:pPr>
                  <w:r>
                    <w:rPr>
                      <w:szCs w:val="22"/>
                    </w:rPr>
                    <w:t>0.212</w:t>
                  </w:r>
                </w:p>
              </w:tc>
              <w:tc>
                <w:tcPr>
                  <w:tcW w:w="1176" w:type="dxa"/>
                  <w:shd w:val="clear" w:color="auto" w:fill="auto"/>
                  <w:noWrap/>
                  <w:vAlign w:val="center"/>
                </w:tcPr>
                <w:p w14:paraId="5BF0BB54" w14:textId="77777777" w:rsidR="00E45A7B" w:rsidRPr="000F0618" w:rsidRDefault="00E45A7B" w:rsidP="00E45A7B">
                  <w:pPr>
                    <w:jc w:val="center"/>
                    <w:rPr>
                      <w:rFonts w:eastAsia="Times New Roman"/>
                      <w:color w:val="auto"/>
                      <w:szCs w:val="22"/>
                      <w:lang w:eastAsia="en-GB"/>
                    </w:rPr>
                  </w:pPr>
                  <w:r>
                    <w:rPr>
                      <w:szCs w:val="22"/>
                    </w:rPr>
                    <w:t>0.209</w:t>
                  </w:r>
                </w:p>
              </w:tc>
            </w:tr>
            <w:tr w:rsidR="00E45A7B" w:rsidRPr="000F0618" w14:paraId="1CF1F538" w14:textId="77777777" w:rsidTr="0094664E">
              <w:trPr>
                <w:trHeight w:val="308"/>
              </w:trPr>
              <w:tc>
                <w:tcPr>
                  <w:tcW w:w="1036" w:type="dxa"/>
                  <w:shd w:val="clear" w:color="auto" w:fill="auto"/>
                  <w:noWrap/>
                  <w:vAlign w:val="center"/>
                  <w:hideMark/>
                </w:tcPr>
                <w:p w14:paraId="2CA4AE38" w14:textId="77777777" w:rsidR="00E45A7B" w:rsidRPr="000F0618" w:rsidRDefault="00E45A7B" w:rsidP="00E45A7B">
                  <w:pPr>
                    <w:jc w:val="center"/>
                    <w:rPr>
                      <w:rFonts w:eastAsia="Times New Roman"/>
                      <w:color w:val="auto"/>
                      <w:szCs w:val="22"/>
                      <w:lang w:eastAsia="en-GB"/>
                    </w:rPr>
                  </w:pPr>
                  <w:r>
                    <w:rPr>
                      <w:color w:val="000000"/>
                      <w:szCs w:val="22"/>
                    </w:rPr>
                    <w:t>8.0</w:t>
                  </w:r>
                </w:p>
              </w:tc>
              <w:tc>
                <w:tcPr>
                  <w:tcW w:w="1216" w:type="dxa"/>
                  <w:shd w:val="clear" w:color="auto" w:fill="auto"/>
                  <w:noWrap/>
                  <w:vAlign w:val="center"/>
                </w:tcPr>
                <w:p w14:paraId="44BC613A" w14:textId="77777777" w:rsidR="00E45A7B" w:rsidRPr="000F0618" w:rsidRDefault="00E45A7B" w:rsidP="00E45A7B">
                  <w:pPr>
                    <w:jc w:val="center"/>
                    <w:rPr>
                      <w:rFonts w:eastAsia="Times New Roman"/>
                      <w:color w:val="auto"/>
                      <w:szCs w:val="22"/>
                      <w:lang w:eastAsia="en-GB"/>
                    </w:rPr>
                  </w:pPr>
                  <w:r>
                    <w:rPr>
                      <w:szCs w:val="22"/>
                    </w:rPr>
                    <w:t>0.175</w:t>
                  </w:r>
                </w:p>
              </w:tc>
              <w:tc>
                <w:tcPr>
                  <w:tcW w:w="1036" w:type="dxa"/>
                  <w:shd w:val="clear" w:color="auto" w:fill="auto"/>
                  <w:noWrap/>
                  <w:vAlign w:val="center"/>
                </w:tcPr>
                <w:p w14:paraId="09EAC178" w14:textId="77777777" w:rsidR="00E45A7B" w:rsidRPr="000F0618" w:rsidRDefault="00E45A7B" w:rsidP="00E45A7B">
                  <w:pPr>
                    <w:jc w:val="center"/>
                    <w:rPr>
                      <w:rFonts w:eastAsia="Times New Roman"/>
                      <w:color w:val="auto"/>
                      <w:szCs w:val="22"/>
                      <w:lang w:eastAsia="en-GB"/>
                    </w:rPr>
                  </w:pPr>
                  <w:r>
                    <w:rPr>
                      <w:szCs w:val="22"/>
                    </w:rPr>
                    <w:t>0.181</w:t>
                  </w:r>
                </w:p>
              </w:tc>
              <w:tc>
                <w:tcPr>
                  <w:tcW w:w="1176" w:type="dxa"/>
                  <w:shd w:val="clear" w:color="auto" w:fill="auto"/>
                  <w:noWrap/>
                  <w:vAlign w:val="center"/>
                </w:tcPr>
                <w:p w14:paraId="0E0CD271" w14:textId="77777777" w:rsidR="00E45A7B" w:rsidRPr="000F0618" w:rsidRDefault="00E45A7B" w:rsidP="00E45A7B">
                  <w:pPr>
                    <w:jc w:val="center"/>
                    <w:rPr>
                      <w:rFonts w:eastAsia="Times New Roman"/>
                      <w:color w:val="auto"/>
                      <w:szCs w:val="22"/>
                      <w:lang w:eastAsia="en-GB"/>
                    </w:rPr>
                  </w:pPr>
                  <w:r>
                    <w:rPr>
                      <w:szCs w:val="22"/>
                    </w:rPr>
                    <w:t>0.177</w:t>
                  </w:r>
                </w:p>
              </w:tc>
            </w:tr>
            <w:tr w:rsidR="00E45A7B" w:rsidRPr="000F0618" w14:paraId="2C1F6322" w14:textId="77777777" w:rsidTr="0094664E">
              <w:trPr>
                <w:trHeight w:val="308"/>
              </w:trPr>
              <w:tc>
                <w:tcPr>
                  <w:tcW w:w="1036" w:type="dxa"/>
                  <w:shd w:val="clear" w:color="auto" w:fill="auto"/>
                  <w:noWrap/>
                  <w:vAlign w:val="center"/>
                  <w:hideMark/>
                </w:tcPr>
                <w:p w14:paraId="095939B7" w14:textId="77777777" w:rsidR="00E45A7B" w:rsidRPr="000F0618" w:rsidRDefault="00E45A7B" w:rsidP="00E45A7B">
                  <w:pPr>
                    <w:jc w:val="center"/>
                    <w:rPr>
                      <w:rFonts w:eastAsia="Times New Roman"/>
                      <w:color w:val="auto"/>
                      <w:szCs w:val="22"/>
                      <w:lang w:eastAsia="en-GB"/>
                    </w:rPr>
                  </w:pPr>
                  <w:r>
                    <w:rPr>
                      <w:color w:val="000000"/>
                      <w:szCs w:val="22"/>
                    </w:rPr>
                    <w:t>10.0</w:t>
                  </w:r>
                </w:p>
              </w:tc>
              <w:tc>
                <w:tcPr>
                  <w:tcW w:w="1216" w:type="dxa"/>
                  <w:shd w:val="clear" w:color="auto" w:fill="auto"/>
                  <w:noWrap/>
                  <w:vAlign w:val="center"/>
                </w:tcPr>
                <w:p w14:paraId="3F07E930" w14:textId="77777777" w:rsidR="00E45A7B" w:rsidRPr="000F0618" w:rsidRDefault="00E45A7B" w:rsidP="00E45A7B">
                  <w:pPr>
                    <w:jc w:val="center"/>
                    <w:rPr>
                      <w:rFonts w:eastAsia="Times New Roman"/>
                      <w:color w:val="auto"/>
                      <w:szCs w:val="22"/>
                      <w:lang w:eastAsia="en-GB"/>
                    </w:rPr>
                  </w:pPr>
                  <w:r>
                    <w:rPr>
                      <w:szCs w:val="22"/>
                    </w:rPr>
                    <w:t>0.158</w:t>
                  </w:r>
                </w:p>
              </w:tc>
              <w:tc>
                <w:tcPr>
                  <w:tcW w:w="1036" w:type="dxa"/>
                  <w:shd w:val="clear" w:color="auto" w:fill="auto"/>
                  <w:noWrap/>
                  <w:vAlign w:val="center"/>
                </w:tcPr>
                <w:p w14:paraId="2D89A9C2" w14:textId="77777777" w:rsidR="00E45A7B" w:rsidRPr="000F0618" w:rsidRDefault="00E45A7B" w:rsidP="00E45A7B">
                  <w:pPr>
                    <w:jc w:val="center"/>
                    <w:rPr>
                      <w:rFonts w:eastAsia="Times New Roman"/>
                      <w:color w:val="auto"/>
                      <w:szCs w:val="22"/>
                      <w:lang w:eastAsia="en-GB"/>
                    </w:rPr>
                  </w:pPr>
                  <w:r>
                    <w:rPr>
                      <w:szCs w:val="22"/>
                    </w:rPr>
                    <w:t>0.162</w:t>
                  </w:r>
                </w:p>
              </w:tc>
              <w:tc>
                <w:tcPr>
                  <w:tcW w:w="1176" w:type="dxa"/>
                  <w:shd w:val="clear" w:color="auto" w:fill="auto"/>
                  <w:noWrap/>
                  <w:vAlign w:val="center"/>
                </w:tcPr>
                <w:p w14:paraId="154250B8" w14:textId="77777777" w:rsidR="00E45A7B" w:rsidRPr="000F0618" w:rsidRDefault="00E45A7B" w:rsidP="00E45A7B">
                  <w:pPr>
                    <w:jc w:val="center"/>
                    <w:rPr>
                      <w:rFonts w:eastAsia="Times New Roman"/>
                      <w:color w:val="auto"/>
                      <w:szCs w:val="22"/>
                      <w:lang w:eastAsia="en-GB"/>
                    </w:rPr>
                  </w:pPr>
                  <w:r>
                    <w:rPr>
                      <w:szCs w:val="22"/>
                    </w:rPr>
                    <w:t>0.154</w:t>
                  </w:r>
                </w:p>
              </w:tc>
            </w:tr>
            <w:tr w:rsidR="00E45A7B" w:rsidRPr="000F0618" w14:paraId="13CDC7EC" w14:textId="77777777" w:rsidTr="0094664E">
              <w:trPr>
                <w:trHeight w:val="308"/>
              </w:trPr>
              <w:tc>
                <w:tcPr>
                  <w:tcW w:w="1036" w:type="dxa"/>
                  <w:shd w:val="clear" w:color="auto" w:fill="auto"/>
                  <w:noWrap/>
                  <w:vAlign w:val="center"/>
                  <w:hideMark/>
                </w:tcPr>
                <w:p w14:paraId="4B2AE359" w14:textId="77777777" w:rsidR="00E45A7B" w:rsidRPr="000F0618" w:rsidRDefault="00E45A7B" w:rsidP="00E45A7B">
                  <w:pPr>
                    <w:jc w:val="center"/>
                    <w:rPr>
                      <w:rFonts w:eastAsia="Times New Roman"/>
                      <w:color w:val="auto"/>
                      <w:szCs w:val="22"/>
                      <w:lang w:eastAsia="en-GB"/>
                    </w:rPr>
                  </w:pPr>
                  <w:r>
                    <w:rPr>
                      <w:color w:val="000000"/>
                      <w:szCs w:val="22"/>
                    </w:rPr>
                    <w:t>12.0</w:t>
                  </w:r>
                </w:p>
              </w:tc>
              <w:tc>
                <w:tcPr>
                  <w:tcW w:w="1216" w:type="dxa"/>
                  <w:shd w:val="clear" w:color="auto" w:fill="auto"/>
                  <w:noWrap/>
                  <w:vAlign w:val="center"/>
                </w:tcPr>
                <w:p w14:paraId="4760988F" w14:textId="77777777" w:rsidR="00E45A7B" w:rsidRPr="000F0618" w:rsidRDefault="00E45A7B" w:rsidP="00E45A7B">
                  <w:pPr>
                    <w:jc w:val="center"/>
                    <w:rPr>
                      <w:rFonts w:eastAsia="Times New Roman"/>
                      <w:color w:val="auto"/>
                      <w:szCs w:val="22"/>
                      <w:lang w:eastAsia="en-GB"/>
                    </w:rPr>
                  </w:pPr>
                  <w:r>
                    <w:rPr>
                      <w:szCs w:val="22"/>
                    </w:rPr>
                    <w:t>0.1389</w:t>
                  </w:r>
                </w:p>
              </w:tc>
              <w:tc>
                <w:tcPr>
                  <w:tcW w:w="1036" w:type="dxa"/>
                  <w:shd w:val="clear" w:color="auto" w:fill="auto"/>
                  <w:noWrap/>
                  <w:vAlign w:val="center"/>
                </w:tcPr>
                <w:p w14:paraId="5FC98DE0" w14:textId="77777777" w:rsidR="00E45A7B" w:rsidRPr="000F0618" w:rsidRDefault="00E45A7B" w:rsidP="00E45A7B">
                  <w:pPr>
                    <w:jc w:val="center"/>
                    <w:rPr>
                      <w:rFonts w:eastAsia="Times New Roman"/>
                      <w:color w:val="auto"/>
                      <w:szCs w:val="22"/>
                      <w:lang w:eastAsia="en-GB"/>
                    </w:rPr>
                  </w:pPr>
                  <w:r>
                    <w:rPr>
                      <w:szCs w:val="22"/>
                    </w:rPr>
                    <w:t>0.1503</w:t>
                  </w:r>
                </w:p>
              </w:tc>
              <w:tc>
                <w:tcPr>
                  <w:tcW w:w="1176" w:type="dxa"/>
                  <w:shd w:val="clear" w:color="auto" w:fill="auto"/>
                  <w:noWrap/>
                  <w:vAlign w:val="center"/>
                </w:tcPr>
                <w:p w14:paraId="5254A1BE" w14:textId="77777777" w:rsidR="00E45A7B" w:rsidRPr="000F0618" w:rsidRDefault="00E45A7B" w:rsidP="00E45A7B">
                  <w:pPr>
                    <w:jc w:val="center"/>
                    <w:rPr>
                      <w:rFonts w:eastAsia="Times New Roman"/>
                      <w:color w:val="auto"/>
                      <w:szCs w:val="22"/>
                      <w:lang w:eastAsia="en-GB"/>
                    </w:rPr>
                  </w:pPr>
                  <w:r>
                    <w:rPr>
                      <w:szCs w:val="22"/>
                    </w:rPr>
                    <w:t>0.1432</w:t>
                  </w:r>
                </w:p>
              </w:tc>
            </w:tr>
            <w:tr w:rsidR="00E45A7B" w:rsidRPr="000F0618" w14:paraId="4269FC85" w14:textId="77777777" w:rsidTr="0094664E">
              <w:trPr>
                <w:trHeight w:val="308"/>
              </w:trPr>
              <w:tc>
                <w:tcPr>
                  <w:tcW w:w="1036" w:type="dxa"/>
                  <w:shd w:val="clear" w:color="auto" w:fill="auto"/>
                  <w:noWrap/>
                  <w:vAlign w:val="center"/>
                  <w:hideMark/>
                </w:tcPr>
                <w:p w14:paraId="587B70AA" w14:textId="77777777" w:rsidR="00E45A7B" w:rsidRPr="000F0618" w:rsidRDefault="00E45A7B" w:rsidP="00E45A7B">
                  <w:pPr>
                    <w:jc w:val="center"/>
                    <w:rPr>
                      <w:rFonts w:eastAsia="Times New Roman"/>
                      <w:color w:val="auto"/>
                      <w:szCs w:val="22"/>
                      <w:lang w:eastAsia="en-GB"/>
                    </w:rPr>
                  </w:pPr>
                  <w:r>
                    <w:rPr>
                      <w:color w:val="000000"/>
                      <w:szCs w:val="22"/>
                    </w:rPr>
                    <w:t>16.0</w:t>
                  </w:r>
                </w:p>
              </w:tc>
              <w:tc>
                <w:tcPr>
                  <w:tcW w:w="1216" w:type="dxa"/>
                  <w:shd w:val="clear" w:color="auto" w:fill="auto"/>
                  <w:noWrap/>
                  <w:vAlign w:val="center"/>
                </w:tcPr>
                <w:p w14:paraId="129E11FC" w14:textId="77777777" w:rsidR="00E45A7B" w:rsidRPr="000F0618" w:rsidRDefault="00E45A7B" w:rsidP="00E45A7B">
                  <w:pPr>
                    <w:jc w:val="center"/>
                    <w:rPr>
                      <w:rFonts w:eastAsia="Times New Roman"/>
                      <w:color w:val="auto"/>
                      <w:szCs w:val="22"/>
                      <w:lang w:eastAsia="en-GB"/>
                    </w:rPr>
                  </w:pPr>
                  <w:r>
                    <w:rPr>
                      <w:szCs w:val="22"/>
                    </w:rPr>
                    <w:t>0.1171</w:t>
                  </w:r>
                </w:p>
              </w:tc>
              <w:tc>
                <w:tcPr>
                  <w:tcW w:w="1036" w:type="dxa"/>
                  <w:shd w:val="clear" w:color="auto" w:fill="auto"/>
                  <w:noWrap/>
                  <w:vAlign w:val="center"/>
                </w:tcPr>
                <w:p w14:paraId="5524BD6C" w14:textId="77777777" w:rsidR="00E45A7B" w:rsidRPr="000F0618" w:rsidRDefault="00E45A7B" w:rsidP="00E45A7B">
                  <w:pPr>
                    <w:jc w:val="center"/>
                    <w:rPr>
                      <w:rFonts w:eastAsia="Times New Roman"/>
                      <w:color w:val="auto"/>
                      <w:szCs w:val="22"/>
                      <w:lang w:eastAsia="en-GB"/>
                    </w:rPr>
                  </w:pPr>
                  <w:r>
                    <w:rPr>
                      <w:szCs w:val="22"/>
                    </w:rPr>
                    <w:t>0.1113</w:t>
                  </w:r>
                </w:p>
              </w:tc>
              <w:tc>
                <w:tcPr>
                  <w:tcW w:w="1176" w:type="dxa"/>
                  <w:shd w:val="clear" w:color="auto" w:fill="auto"/>
                  <w:noWrap/>
                  <w:vAlign w:val="center"/>
                </w:tcPr>
                <w:p w14:paraId="7D83C002" w14:textId="77777777" w:rsidR="00E45A7B" w:rsidRPr="000F0618" w:rsidRDefault="00E45A7B" w:rsidP="00E45A7B">
                  <w:pPr>
                    <w:jc w:val="center"/>
                    <w:rPr>
                      <w:rFonts w:eastAsia="Times New Roman"/>
                      <w:color w:val="auto"/>
                      <w:szCs w:val="22"/>
                      <w:lang w:eastAsia="en-GB"/>
                    </w:rPr>
                  </w:pPr>
                  <w:r>
                    <w:rPr>
                      <w:szCs w:val="22"/>
                    </w:rPr>
                    <w:t>0.1125</w:t>
                  </w:r>
                </w:p>
              </w:tc>
            </w:tr>
            <w:tr w:rsidR="00E45A7B" w:rsidRPr="000F0618" w14:paraId="5FDE4CC2" w14:textId="77777777" w:rsidTr="0094664E">
              <w:trPr>
                <w:trHeight w:val="308"/>
              </w:trPr>
              <w:tc>
                <w:tcPr>
                  <w:tcW w:w="1036" w:type="dxa"/>
                  <w:shd w:val="clear" w:color="auto" w:fill="auto"/>
                  <w:noWrap/>
                  <w:vAlign w:val="center"/>
                  <w:hideMark/>
                </w:tcPr>
                <w:p w14:paraId="77095474" w14:textId="77777777" w:rsidR="00E45A7B" w:rsidRPr="000F0618" w:rsidRDefault="00E45A7B" w:rsidP="00E45A7B">
                  <w:pPr>
                    <w:jc w:val="center"/>
                    <w:rPr>
                      <w:rFonts w:eastAsia="Times New Roman"/>
                      <w:color w:val="auto"/>
                      <w:szCs w:val="22"/>
                      <w:lang w:eastAsia="en-GB"/>
                    </w:rPr>
                  </w:pPr>
                  <w:r>
                    <w:rPr>
                      <w:color w:val="000000"/>
                      <w:szCs w:val="22"/>
                    </w:rPr>
                    <w:t>24.0</w:t>
                  </w:r>
                </w:p>
              </w:tc>
              <w:tc>
                <w:tcPr>
                  <w:tcW w:w="1216" w:type="dxa"/>
                  <w:shd w:val="clear" w:color="auto" w:fill="auto"/>
                  <w:noWrap/>
                  <w:vAlign w:val="center"/>
                </w:tcPr>
                <w:p w14:paraId="3BF9D3B0" w14:textId="77777777" w:rsidR="00E45A7B" w:rsidRPr="000F0618" w:rsidRDefault="00E45A7B" w:rsidP="00E45A7B">
                  <w:pPr>
                    <w:jc w:val="center"/>
                    <w:rPr>
                      <w:rFonts w:eastAsia="Times New Roman"/>
                      <w:color w:val="auto"/>
                      <w:szCs w:val="22"/>
                      <w:lang w:eastAsia="en-GB"/>
                    </w:rPr>
                  </w:pPr>
                  <w:r>
                    <w:rPr>
                      <w:szCs w:val="22"/>
                    </w:rPr>
                    <w:t>0.0756</w:t>
                  </w:r>
                </w:p>
              </w:tc>
              <w:tc>
                <w:tcPr>
                  <w:tcW w:w="1036" w:type="dxa"/>
                  <w:shd w:val="clear" w:color="auto" w:fill="auto"/>
                  <w:noWrap/>
                  <w:vAlign w:val="center"/>
                </w:tcPr>
                <w:p w14:paraId="7A3ACFFD" w14:textId="77777777" w:rsidR="00E45A7B" w:rsidRPr="000F0618" w:rsidRDefault="00E45A7B" w:rsidP="00E45A7B">
                  <w:pPr>
                    <w:jc w:val="center"/>
                    <w:rPr>
                      <w:rFonts w:eastAsia="Times New Roman"/>
                      <w:color w:val="auto"/>
                      <w:szCs w:val="22"/>
                      <w:lang w:eastAsia="en-GB"/>
                    </w:rPr>
                  </w:pPr>
                  <w:r>
                    <w:rPr>
                      <w:szCs w:val="22"/>
                    </w:rPr>
                    <w:t>0.0795</w:t>
                  </w:r>
                </w:p>
              </w:tc>
              <w:tc>
                <w:tcPr>
                  <w:tcW w:w="1176" w:type="dxa"/>
                  <w:shd w:val="clear" w:color="auto" w:fill="auto"/>
                  <w:noWrap/>
                  <w:vAlign w:val="center"/>
                </w:tcPr>
                <w:p w14:paraId="3D4A20EF" w14:textId="77777777" w:rsidR="00E45A7B" w:rsidRPr="000F0618" w:rsidRDefault="00E45A7B" w:rsidP="00E45A7B">
                  <w:pPr>
                    <w:jc w:val="center"/>
                    <w:rPr>
                      <w:rFonts w:eastAsia="Times New Roman"/>
                      <w:color w:val="auto"/>
                      <w:szCs w:val="22"/>
                      <w:lang w:eastAsia="en-GB"/>
                    </w:rPr>
                  </w:pPr>
                  <w:r>
                    <w:rPr>
                      <w:szCs w:val="22"/>
                    </w:rPr>
                    <w:t>0.0827</w:t>
                  </w:r>
                </w:p>
              </w:tc>
            </w:tr>
            <w:tr w:rsidR="00E45A7B" w:rsidRPr="000F0618" w14:paraId="1FFDA7A9" w14:textId="77777777" w:rsidTr="0094664E">
              <w:trPr>
                <w:trHeight w:val="308"/>
              </w:trPr>
              <w:tc>
                <w:tcPr>
                  <w:tcW w:w="1036" w:type="dxa"/>
                  <w:shd w:val="clear" w:color="auto" w:fill="auto"/>
                  <w:noWrap/>
                  <w:vAlign w:val="center"/>
                  <w:hideMark/>
                </w:tcPr>
                <w:p w14:paraId="6E33A9CE" w14:textId="77777777" w:rsidR="00E45A7B" w:rsidRPr="000F0618" w:rsidRDefault="00E45A7B" w:rsidP="00E45A7B">
                  <w:pPr>
                    <w:jc w:val="center"/>
                    <w:rPr>
                      <w:rFonts w:eastAsia="Times New Roman"/>
                      <w:color w:val="auto"/>
                      <w:szCs w:val="22"/>
                      <w:lang w:eastAsia="en-GB"/>
                    </w:rPr>
                  </w:pPr>
                  <w:r>
                    <w:rPr>
                      <w:color w:val="000000"/>
                      <w:szCs w:val="22"/>
                    </w:rPr>
                    <w:t>36.0</w:t>
                  </w:r>
                </w:p>
              </w:tc>
              <w:tc>
                <w:tcPr>
                  <w:tcW w:w="1216" w:type="dxa"/>
                  <w:shd w:val="clear" w:color="auto" w:fill="auto"/>
                  <w:noWrap/>
                  <w:vAlign w:val="center"/>
                </w:tcPr>
                <w:p w14:paraId="4F06434A" w14:textId="77777777" w:rsidR="00E45A7B" w:rsidRPr="000F0618" w:rsidRDefault="00E45A7B" w:rsidP="00E45A7B">
                  <w:pPr>
                    <w:jc w:val="center"/>
                    <w:rPr>
                      <w:rFonts w:eastAsia="Times New Roman"/>
                      <w:color w:val="auto"/>
                      <w:szCs w:val="22"/>
                      <w:lang w:eastAsia="en-GB"/>
                    </w:rPr>
                  </w:pPr>
                  <w:r>
                    <w:rPr>
                      <w:szCs w:val="22"/>
                    </w:rPr>
                    <w:t>0.0533</w:t>
                  </w:r>
                </w:p>
              </w:tc>
              <w:tc>
                <w:tcPr>
                  <w:tcW w:w="1036" w:type="dxa"/>
                  <w:shd w:val="clear" w:color="auto" w:fill="auto"/>
                  <w:noWrap/>
                  <w:vAlign w:val="center"/>
                </w:tcPr>
                <w:p w14:paraId="3E5046AC" w14:textId="77777777" w:rsidR="00E45A7B" w:rsidRPr="000F0618" w:rsidRDefault="00E45A7B" w:rsidP="00E45A7B">
                  <w:pPr>
                    <w:jc w:val="center"/>
                    <w:rPr>
                      <w:rFonts w:eastAsia="Times New Roman"/>
                      <w:color w:val="auto"/>
                      <w:szCs w:val="22"/>
                      <w:lang w:eastAsia="en-GB"/>
                    </w:rPr>
                  </w:pPr>
                  <w:r>
                    <w:rPr>
                      <w:szCs w:val="22"/>
                    </w:rPr>
                    <w:t>0.0496</w:t>
                  </w:r>
                </w:p>
              </w:tc>
              <w:tc>
                <w:tcPr>
                  <w:tcW w:w="1176" w:type="dxa"/>
                  <w:shd w:val="clear" w:color="auto" w:fill="auto"/>
                  <w:noWrap/>
                  <w:vAlign w:val="center"/>
                </w:tcPr>
                <w:p w14:paraId="28B417B1" w14:textId="77777777" w:rsidR="00E45A7B" w:rsidRPr="000F0618" w:rsidRDefault="00E45A7B" w:rsidP="00E45A7B">
                  <w:pPr>
                    <w:jc w:val="center"/>
                    <w:rPr>
                      <w:rFonts w:eastAsia="Times New Roman"/>
                      <w:color w:val="auto"/>
                      <w:szCs w:val="22"/>
                      <w:lang w:eastAsia="en-GB"/>
                    </w:rPr>
                  </w:pPr>
                  <w:r>
                    <w:rPr>
                      <w:szCs w:val="22"/>
                    </w:rPr>
                    <w:t>0.0517</w:t>
                  </w:r>
                </w:p>
              </w:tc>
            </w:tr>
            <w:tr w:rsidR="00E45A7B" w:rsidRPr="000F0618" w14:paraId="1F4CB1A9" w14:textId="77777777" w:rsidTr="0094664E">
              <w:trPr>
                <w:trHeight w:val="308"/>
              </w:trPr>
              <w:tc>
                <w:tcPr>
                  <w:tcW w:w="1036" w:type="dxa"/>
                  <w:shd w:val="clear" w:color="auto" w:fill="auto"/>
                  <w:noWrap/>
                  <w:vAlign w:val="center"/>
                  <w:hideMark/>
                </w:tcPr>
                <w:p w14:paraId="6115C75F" w14:textId="77777777" w:rsidR="00E45A7B" w:rsidRPr="000F0618" w:rsidRDefault="00E45A7B" w:rsidP="00E45A7B">
                  <w:pPr>
                    <w:jc w:val="center"/>
                    <w:rPr>
                      <w:rFonts w:eastAsia="Times New Roman"/>
                      <w:color w:val="auto"/>
                      <w:szCs w:val="22"/>
                      <w:lang w:eastAsia="en-GB"/>
                    </w:rPr>
                  </w:pPr>
                  <w:r>
                    <w:rPr>
                      <w:color w:val="000000"/>
                      <w:szCs w:val="22"/>
                    </w:rPr>
                    <w:t>48.0</w:t>
                  </w:r>
                </w:p>
              </w:tc>
              <w:tc>
                <w:tcPr>
                  <w:tcW w:w="1216" w:type="dxa"/>
                  <w:shd w:val="clear" w:color="auto" w:fill="auto"/>
                  <w:noWrap/>
                  <w:vAlign w:val="center"/>
                </w:tcPr>
                <w:p w14:paraId="1B8E8492" w14:textId="77777777" w:rsidR="00E45A7B" w:rsidRPr="000F0618" w:rsidRDefault="00E45A7B" w:rsidP="00E45A7B">
                  <w:pPr>
                    <w:jc w:val="center"/>
                    <w:rPr>
                      <w:rFonts w:eastAsia="Times New Roman"/>
                      <w:color w:val="auto"/>
                      <w:szCs w:val="22"/>
                      <w:lang w:eastAsia="en-GB"/>
                    </w:rPr>
                  </w:pPr>
                  <w:r>
                    <w:rPr>
                      <w:sz w:val="20"/>
                    </w:rPr>
                    <w:t>0.0352</w:t>
                  </w:r>
                </w:p>
              </w:tc>
              <w:tc>
                <w:tcPr>
                  <w:tcW w:w="1036" w:type="dxa"/>
                  <w:shd w:val="clear" w:color="auto" w:fill="auto"/>
                  <w:noWrap/>
                  <w:vAlign w:val="center"/>
                </w:tcPr>
                <w:p w14:paraId="45808E95" w14:textId="77777777" w:rsidR="00E45A7B" w:rsidRPr="000F0618" w:rsidRDefault="00E45A7B" w:rsidP="00E45A7B">
                  <w:pPr>
                    <w:jc w:val="center"/>
                    <w:rPr>
                      <w:rFonts w:eastAsia="Times New Roman"/>
                      <w:color w:val="auto"/>
                      <w:szCs w:val="22"/>
                      <w:lang w:eastAsia="en-GB"/>
                    </w:rPr>
                  </w:pPr>
                  <w:r>
                    <w:rPr>
                      <w:sz w:val="20"/>
                    </w:rPr>
                    <w:t>0.0362</w:t>
                  </w:r>
                </w:p>
              </w:tc>
              <w:tc>
                <w:tcPr>
                  <w:tcW w:w="1176" w:type="dxa"/>
                  <w:shd w:val="clear" w:color="auto" w:fill="auto"/>
                  <w:noWrap/>
                  <w:vAlign w:val="center"/>
                </w:tcPr>
                <w:p w14:paraId="6FEAD726" w14:textId="77777777" w:rsidR="00E45A7B" w:rsidRPr="000F0618" w:rsidRDefault="00E45A7B" w:rsidP="00E45A7B">
                  <w:pPr>
                    <w:jc w:val="center"/>
                    <w:rPr>
                      <w:rFonts w:eastAsia="Times New Roman"/>
                      <w:color w:val="auto"/>
                      <w:szCs w:val="22"/>
                      <w:lang w:eastAsia="en-GB"/>
                    </w:rPr>
                  </w:pPr>
                  <w:r>
                    <w:rPr>
                      <w:sz w:val="20"/>
                    </w:rPr>
                    <w:t>0.0362</w:t>
                  </w:r>
                </w:p>
              </w:tc>
            </w:tr>
            <w:tr w:rsidR="00E45A7B" w:rsidRPr="000F0618" w14:paraId="6AD381BE" w14:textId="77777777" w:rsidTr="0094664E">
              <w:trPr>
                <w:trHeight w:val="308"/>
              </w:trPr>
              <w:tc>
                <w:tcPr>
                  <w:tcW w:w="1036" w:type="dxa"/>
                  <w:shd w:val="clear" w:color="auto" w:fill="auto"/>
                  <w:noWrap/>
                  <w:vAlign w:val="center"/>
                  <w:hideMark/>
                </w:tcPr>
                <w:p w14:paraId="5C4866C0" w14:textId="77777777" w:rsidR="00E45A7B" w:rsidRPr="000F0618" w:rsidRDefault="00E45A7B" w:rsidP="00E45A7B">
                  <w:pPr>
                    <w:jc w:val="center"/>
                    <w:rPr>
                      <w:rFonts w:eastAsia="Times New Roman"/>
                      <w:color w:val="auto"/>
                      <w:szCs w:val="22"/>
                      <w:lang w:eastAsia="en-GB"/>
                    </w:rPr>
                  </w:pPr>
                  <w:r>
                    <w:rPr>
                      <w:color w:val="000000"/>
                      <w:szCs w:val="22"/>
                    </w:rPr>
                    <w:t>60.0</w:t>
                  </w:r>
                </w:p>
              </w:tc>
              <w:tc>
                <w:tcPr>
                  <w:tcW w:w="1216" w:type="dxa"/>
                  <w:shd w:val="clear" w:color="auto" w:fill="auto"/>
                  <w:noWrap/>
                  <w:vAlign w:val="center"/>
                </w:tcPr>
                <w:p w14:paraId="609AC317" w14:textId="77777777" w:rsidR="00E45A7B" w:rsidRPr="000F0618" w:rsidRDefault="00E45A7B" w:rsidP="00E45A7B">
                  <w:pPr>
                    <w:jc w:val="center"/>
                    <w:rPr>
                      <w:rFonts w:eastAsia="Times New Roman"/>
                      <w:color w:val="auto"/>
                      <w:szCs w:val="22"/>
                      <w:lang w:eastAsia="en-GB"/>
                    </w:rPr>
                  </w:pPr>
                  <w:r>
                    <w:rPr>
                      <w:sz w:val="20"/>
                    </w:rPr>
                    <w:t>0.0268</w:t>
                  </w:r>
                </w:p>
              </w:tc>
              <w:tc>
                <w:tcPr>
                  <w:tcW w:w="1036" w:type="dxa"/>
                  <w:shd w:val="clear" w:color="auto" w:fill="auto"/>
                  <w:noWrap/>
                  <w:vAlign w:val="center"/>
                </w:tcPr>
                <w:p w14:paraId="2C3B466A" w14:textId="77777777" w:rsidR="00E45A7B" w:rsidRPr="000F0618" w:rsidRDefault="00E45A7B" w:rsidP="00E45A7B">
                  <w:pPr>
                    <w:jc w:val="center"/>
                    <w:rPr>
                      <w:rFonts w:eastAsia="Times New Roman"/>
                      <w:color w:val="auto"/>
                      <w:szCs w:val="22"/>
                      <w:lang w:eastAsia="en-GB"/>
                    </w:rPr>
                  </w:pPr>
                  <w:r>
                    <w:rPr>
                      <w:sz w:val="20"/>
                    </w:rPr>
                    <w:t>0.0247</w:t>
                  </w:r>
                </w:p>
              </w:tc>
              <w:tc>
                <w:tcPr>
                  <w:tcW w:w="1176" w:type="dxa"/>
                  <w:shd w:val="clear" w:color="auto" w:fill="auto"/>
                  <w:noWrap/>
                  <w:vAlign w:val="center"/>
                </w:tcPr>
                <w:p w14:paraId="79090A0D" w14:textId="77777777" w:rsidR="00E45A7B" w:rsidRPr="000F0618" w:rsidRDefault="00E45A7B" w:rsidP="00E45A7B">
                  <w:pPr>
                    <w:jc w:val="center"/>
                    <w:rPr>
                      <w:rFonts w:eastAsia="Times New Roman"/>
                      <w:color w:val="auto"/>
                      <w:szCs w:val="22"/>
                      <w:lang w:eastAsia="en-GB"/>
                    </w:rPr>
                  </w:pPr>
                  <w:r>
                    <w:rPr>
                      <w:sz w:val="20"/>
                    </w:rPr>
                    <w:t>0.0260</w:t>
                  </w:r>
                </w:p>
              </w:tc>
            </w:tr>
            <w:tr w:rsidR="00E45A7B" w:rsidRPr="000F0618" w14:paraId="2E5B1FF0" w14:textId="77777777" w:rsidTr="0094664E">
              <w:trPr>
                <w:trHeight w:val="308"/>
              </w:trPr>
              <w:tc>
                <w:tcPr>
                  <w:tcW w:w="1036" w:type="dxa"/>
                  <w:shd w:val="clear" w:color="auto" w:fill="auto"/>
                  <w:noWrap/>
                  <w:vAlign w:val="center"/>
                  <w:hideMark/>
                </w:tcPr>
                <w:p w14:paraId="4F253AF4" w14:textId="77777777" w:rsidR="00E45A7B" w:rsidRPr="000F0618" w:rsidRDefault="00E45A7B" w:rsidP="00E45A7B">
                  <w:pPr>
                    <w:jc w:val="center"/>
                    <w:rPr>
                      <w:rFonts w:eastAsia="Times New Roman"/>
                      <w:color w:val="auto"/>
                      <w:szCs w:val="22"/>
                      <w:lang w:eastAsia="en-GB"/>
                    </w:rPr>
                  </w:pPr>
                  <w:r>
                    <w:rPr>
                      <w:color w:val="000000"/>
                      <w:szCs w:val="22"/>
                    </w:rPr>
                    <w:t>72.0</w:t>
                  </w:r>
                </w:p>
              </w:tc>
              <w:tc>
                <w:tcPr>
                  <w:tcW w:w="1216" w:type="dxa"/>
                  <w:shd w:val="clear" w:color="auto" w:fill="auto"/>
                  <w:noWrap/>
                  <w:vAlign w:val="center"/>
                </w:tcPr>
                <w:p w14:paraId="62536FE4" w14:textId="77777777" w:rsidR="00E45A7B" w:rsidRPr="000F0618" w:rsidRDefault="00E45A7B" w:rsidP="00E45A7B">
                  <w:pPr>
                    <w:jc w:val="center"/>
                    <w:rPr>
                      <w:rFonts w:eastAsia="Times New Roman"/>
                      <w:color w:val="auto"/>
                      <w:szCs w:val="22"/>
                      <w:lang w:eastAsia="en-GB"/>
                    </w:rPr>
                  </w:pPr>
                  <w:r>
                    <w:rPr>
                      <w:sz w:val="20"/>
                    </w:rPr>
                    <w:t>0.0184</w:t>
                  </w:r>
                </w:p>
              </w:tc>
              <w:tc>
                <w:tcPr>
                  <w:tcW w:w="1036" w:type="dxa"/>
                  <w:shd w:val="clear" w:color="auto" w:fill="auto"/>
                  <w:noWrap/>
                  <w:vAlign w:val="center"/>
                </w:tcPr>
                <w:p w14:paraId="35F86215" w14:textId="77777777" w:rsidR="00E45A7B" w:rsidRPr="000F0618" w:rsidRDefault="00E45A7B" w:rsidP="00E45A7B">
                  <w:pPr>
                    <w:jc w:val="center"/>
                    <w:rPr>
                      <w:rFonts w:eastAsia="Times New Roman"/>
                      <w:color w:val="auto"/>
                      <w:szCs w:val="22"/>
                      <w:lang w:eastAsia="en-GB"/>
                    </w:rPr>
                  </w:pPr>
                  <w:r>
                    <w:rPr>
                      <w:sz w:val="20"/>
                    </w:rPr>
                    <w:t>0.0175</w:t>
                  </w:r>
                </w:p>
              </w:tc>
              <w:tc>
                <w:tcPr>
                  <w:tcW w:w="1176" w:type="dxa"/>
                  <w:shd w:val="clear" w:color="auto" w:fill="auto"/>
                  <w:noWrap/>
                  <w:vAlign w:val="center"/>
                </w:tcPr>
                <w:p w14:paraId="14D79AD2" w14:textId="77777777" w:rsidR="00E45A7B" w:rsidRPr="000F0618" w:rsidRDefault="00E45A7B" w:rsidP="00E45A7B">
                  <w:pPr>
                    <w:jc w:val="center"/>
                    <w:rPr>
                      <w:rFonts w:eastAsia="Times New Roman"/>
                      <w:color w:val="auto"/>
                      <w:szCs w:val="22"/>
                      <w:lang w:eastAsia="en-GB"/>
                    </w:rPr>
                  </w:pPr>
                  <w:r>
                    <w:rPr>
                      <w:sz w:val="20"/>
                    </w:rPr>
                    <w:t>0.0188</w:t>
                  </w:r>
                </w:p>
              </w:tc>
            </w:tr>
          </w:tbl>
          <w:p w14:paraId="78E5161F" w14:textId="77777777" w:rsidR="00E45A7B" w:rsidRDefault="00E45A7B" w:rsidP="00E45A7B">
            <w:pPr>
              <w:rPr>
                <w:b/>
                <w:bCs/>
                <w:color w:val="0000FF"/>
                <w:u w:val="single"/>
              </w:rPr>
            </w:pPr>
          </w:p>
        </w:tc>
        <w:tc>
          <w:tcPr>
            <w:tcW w:w="4962" w:type="dxa"/>
          </w:tcPr>
          <w:p w14:paraId="078E9E99" w14:textId="77777777" w:rsidR="00E45A7B" w:rsidRPr="000F0618" w:rsidRDefault="00E45A7B" w:rsidP="00E45A7B">
            <w:pPr>
              <w:tabs>
                <w:tab w:val="left" w:pos="1149"/>
                <w:tab w:val="left" w:pos="2365"/>
                <w:tab w:val="left" w:pos="3445"/>
              </w:tabs>
              <w:rPr>
                <w:rFonts w:eastAsia="Times New Roman"/>
                <w:color w:val="000000"/>
                <w:lang w:eastAsia="en-GB"/>
              </w:rPr>
            </w:pPr>
          </w:p>
          <w:tbl>
            <w:tblPr>
              <w:tblW w:w="4508" w:type="dxa"/>
              <w:tblLook w:val="04A0" w:firstRow="1" w:lastRow="0" w:firstColumn="1" w:lastColumn="0" w:noHBand="0" w:noVBand="1"/>
            </w:tblPr>
            <w:tblGrid>
              <w:gridCol w:w="1036"/>
              <w:gridCol w:w="1216"/>
              <w:gridCol w:w="1080"/>
              <w:gridCol w:w="1176"/>
            </w:tblGrid>
            <w:tr w:rsidR="00934D69" w:rsidRPr="00627575" w14:paraId="19A15FFF" w14:textId="77777777" w:rsidTr="00934D69">
              <w:trPr>
                <w:trHeight w:val="308"/>
              </w:trPr>
              <w:tc>
                <w:tcPr>
                  <w:tcW w:w="1036" w:type="dxa"/>
                  <w:tcBorders>
                    <w:top w:val="nil"/>
                    <w:left w:val="nil"/>
                    <w:bottom w:val="nil"/>
                    <w:right w:val="nil"/>
                  </w:tcBorders>
                  <w:shd w:val="clear" w:color="auto" w:fill="auto"/>
                  <w:noWrap/>
                  <w:vAlign w:val="center"/>
                  <w:hideMark/>
                </w:tcPr>
                <w:p w14:paraId="05670676" w14:textId="56680BFC" w:rsidR="00934D69" w:rsidRPr="00627575" w:rsidRDefault="00934D69" w:rsidP="00E45A7B">
                  <w:pPr>
                    <w:rPr>
                      <w:rFonts w:eastAsia="Times New Roman"/>
                      <w:b/>
                      <w:bCs/>
                      <w:color w:val="0000FF"/>
                      <w:szCs w:val="22"/>
                      <w:lang w:eastAsia="en-GB"/>
                    </w:rPr>
                  </w:pPr>
                  <w:r w:rsidRPr="00627575">
                    <w:rPr>
                      <w:rFonts w:eastAsia="Times New Roman"/>
                      <w:b/>
                      <w:bCs/>
                      <w:color w:val="0000FF"/>
                      <w:szCs w:val="22"/>
                      <w:lang w:eastAsia="en-GB"/>
                    </w:rPr>
                    <w:t>Title</w:t>
                  </w:r>
                </w:p>
              </w:tc>
              <w:tc>
                <w:tcPr>
                  <w:tcW w:w="1216" w:type="dxa"/>
                  <w:tcBorders>
                    <w:top w:val="nil"/>
                    <w:left w:val="nil"/>
                    <w:bottom w:val="nil"/>
                    <w:right w:val="nil"/>
                  </w:tcBorders>
                  <w:shd w:val="clear" w:color="auto" w:fill="auto"/>
                  <w:noWrap/>
                  <w:vAlign w:val="center"/>
                  <w:hideMark/>
                </w:tcPr>
                <w:p w14:paraId="5C6F9D27" w14:textId="5CE9F025" w:rsidR="00934D69" w:rsidRPr="00627575" w:rsidRDefault="00934D69" w:rsidP="00E45A7B">
                  <w:pPr>
                    <w:jc w:val="center"/>
                    <w:rPr>
                      <w:rFonts w:eastAsia="Times New Roman"/>
                      <w:color w:val="000000"/>
                      <w:szCs w:val="22"/>
                      <w:lang w:eastAsia="en-GB"/>
                    </w:rPr>
                  </w:pPr>
                  <w:r w:rsidRPr="00627575">
                    <w:rPr>
                      <w:rFonts w:eastAsia="Times New Roman"/>
                      <w:color w:val="000000"/>
                      <w:szCs w:val="22"/>
                      <w:lang w:eastAsia="en-GB"/>
                    </w:rPr>
                    <w:t>Subj.1</w:t>
                  </w:r>
                </w:p>
              </w:tc>
              <w:tc>
                <w:tcPr>
                  <w:tcW w:w="1080" w:type="dxa"/>
                  <w:tcBorders>
                    <w:top w:val="nil"/>
                    <w:left w:val="nil"/>
                    <w:bottom w:val="nil"/>
                    <w:right w:val="nil"/>
                  </w:tcBorders>
                  <w:shd w:val="clear" w:color="auto" w:fill="auto"/>
                  <w:noWrap/>
                  <w:vAlign w:val="center"/>
                  <w:hideMark/>
                </w:tcPr>
                <w:p w14:paraId="40ECDB87" w14:textId="6625F6E1" w:rsidR="00934D69" w:rsidRPr="00627575" w:rsidRDefault="00934D69" w:rsidP="00E45A7B">
                  <w:pPr>
                    <w:jc w:val="center"/>
                    <w:rPr>
                      <w:rFonts w:eastAsia="Times New Roman"/>
                      <w:color w:val="000000"/>
                      <w:szCs w:val="22"/>
                      <w:lang w:eastAsia="en-GB"/>
                    </w:rPr>
                  </w:pPr>
                  <w:r w:rsidRPr="00627575">
                    <w:rPr>
                      <w:rFonts w:eastAsia="Times New Roman"/>
                      <w:color w:val="000000"/>
                      <w:szCs w:val="22"/>
                      <w:lang w:eastAsia="en-GB"/>
                    </w:rPr>
                    <w:t>Subj.2</w:t>
                  </w:r>
                </w:p>
              </w:tc>
              <w:tc>
                <w:tcPr>
                  <w:tcW w:w="1176" w:type="dxa"/>
                  <w:tcBorders>
                    <w:top w:val="nil"/>
                    <w:left w:val="nil"/>
                    <w:bottom w:val="nil"/>
                    <w:right w:val="nil"/>
                  </w:tcBorders>
                  <w:shd w:val="clear" w:color="auto" w:fill="auto"/>
                  <w:noWrap/>
                  <w:vAlign w:val="center"/>
                  <w:hideMark/>
                </w:tcPr>
                <w:p w14:paraId="59AE9545" w14:textId="2944CF56" w:rsidR="00934D69" w:rsidRPr="00627575" w:rsidRDefault="00934D69" w:rsidP="00E45A7B">
                  <w:pPr>
                    <w:jc w:val="center"/>
                    <w:rPr>
                      <w:rFonts w:eastAsia="Times New Roman"/>
                      <w:color w:val="000000"/>
                      <w:szCs w:val="22"/>
                      <w:lang w:eastAsia="en-GB"/>
                    </w:rPr>
                  </w:pPr>
                  <w:r w:rsidRPr="00627575">
                    <w:rPr>
                      <w:rFonts w:eastAsia="Times New Roman"/>
                      <w:color w:val="000000"/>
                      <w:szCs w:val="22"/>
                      <w:lang w:eastAsia="en-GB"/>
                    </w:rPr>
                    <w:t>Subj.3</w:t>
                  </w:r>
                </w:p>
              </w:tc>
            </w:tr>
            <w:tr w:rsidR="00934D69" w:rsidRPr="00627575" w14:paraId="4EA44B32" w14:textId="77777777" w:rsidTr="00934D69">
              <w:trPr>
                <w:trHeight w:val="278"/>
              </w:trPr>
              <w:tc>
                <w:tcPr>
                  <w:tcW w:w="1036" w:type="dxa"/>
                  <w:tcBorders>
                    <w:top w:val="nil"/>
                    <w:left w:val="nil"/>
                    <w:bottom w:val="nil"/>
                    <w:right w:val="nil"/>
                  </w:tcBorders>
                  <w:shd w:val="clear" w:color="auto" w:fill="auto"/>
                  <w:noWrap/>
                  <w:vAlign w:val="center"/>
                  <w:hideMark/>
                </w:tcPr>
                <w:p w14:paraId="5EEC6AA3" w14:textId="66ED0E5B" w:rsidR="00934D69" w:rsidRPr="00627575" w:rsidRDefault="00934D69" w:rsidP="00E45A7B">
                  <w:pPr>
                    <w:rPr>
                      <w:rFonts w:eastAsia="Times New Roman"/>
                      <w:b/>
                      <w:bCs/>
                      <w:color w:val="0000FF"/>
                      <w:szCs w:val="22"/>
                      <w:lang w:eastAsia="en-GB"/>
                    </w:rPr>
                  </w:pPr>
                  <w:r w:rsidRPr="00627575">
                    <w:rPr>
                      <w:rFonts w:eastAsia="Times New Roman"/>
                      <w:b/>
                      <w:bCs/>
                      <w:color w:val="0000FF"/>
                      <w:szCs w:val="22"/>
                      <w:lang w:eastAsia="en-GB"/>
                    </w:rPr>
                    <w:t>Dose</w:t>
                  </w:r>
                </w:p>
              </w:tc>
              <w:tc>
                <w:tcPr>
                  <w:tcW w:w="1216" w:type="dxa"/>
                  <w:tcBorders>
                    <w:top w:val="nil"/>
                    <w:left w:val="nil"/>
                    <w:bottom w:val="nil"/>
                    <w:right w:val="nil"/>
                  </w:tcBorders>
                  <w:shd w:val="clear" w:color="auto" w:fill="auto"/>
                  <w:noWrap/>
                  <w:vAlign w:val="center"/>
                  <w:hideMark/>
                </w:tcPr>
                <w:p w14:paraId="2EC3E77A" w14:textId="2A24B6C7" w:rsidR="00934D69" w:rsidRPr="00627575" w:rsidRDefault="00934D69" w:rsidP="00E45A7B">
                  <w:pPr>
                    <w:jc w:val="center"/>
                    <w:rPr>
                      <w:rFonts w:eastAsia="Times New Roman"/>
                      <w:color w:val="000000"/>
                      <w:szCs w:val="22"/>
                      <w:lang w:eastAsia="en-GB"/>
                    </w:rPr>
                  </w:pPr>
                  <w:r w:rsidRPr="00627575">
                    <w:rPr>
                      <w:rFonts w:eastAsia="Times New Roman"/>
                      <w:color w:val="000000"/>
                      <w:szCs w:val="22"/>
                      <w:lang w:eastAsia="en-GB"/>
                    </w:rPr>
                    <w:t>0.00E+00</w:t>
                  </w:r>
                </w:p>
              </w:tc>
              <w:tc>
                <w:tcPr>
                  <w:tcW w:w="1080" w:type="dxa"/>
                  <w:tcBorders>
                    <w:top w:val="nil"/>
                    <w:left w:val="nil"/>
                    <w:bottom w:val="nil"/>
                    <w:right w:val="nil"/>
                  </w:tcBorders>
                  <w:shd w:val="clear" w:color="auto" w:fill="auto"/>
                  <w:noWrap/>
                  <w:vAlign w:val="center"/>
                  <w:hideMark/>
                </w:tcPr>
                <w:p w14:paraId="2C93FB41" w14:textId="4696B6B3" w:rsidR="00934D69" w:rsidRPr="00627575" w:rsidRDefault="00934D69" w:rsidP="00E45A7B">
                  <w:pPr>
                    <w:jc w:val="center"/>
                    <w:rPr>
                      <w:rFonts w:eastAsia="Times New Roman"/>
                      <w:color w:val="000000"/>
                      <w:szCs w:val="22"/>
                      <w:lang w:eastAsia="en-GB"/>
                    </w:rPr>
                  </w:pPr>
                  <w:r w:rsidRPr="00627575">
                    <w:rPr>
                      <w:rFonts w:eastAsia="Times New Roman"/>
                      <w:color w:val="000000"/>
                      <w:szCs w:val="22"/>
                      <w:lang w:eastAsia="en-GB"/>
                    </w:rPr>
                    <w:t>0.00E+00</w:t>
                  </w:r>
                </w:p>
              </w:tc>
              <w:tc>
                <w:tcPr>
                  <w:tcW w:w="1176" w:type="dxa"/>
                  <w:tcBorders>
                    <w:top w:val="nil"/>
                    <w:left w:val="nil"/>
                    <w:bottom w:val="nil"/>
                    <w:right w:val="nil"/>
                  </w:tcBorders>
                  <w:shd w:val="clear" w:color="auto" w:fill="auto"/>
                  <w:noWrap/>
                  <w:vAlign w:val="center"/>
                  <w:hideMark/>
                </w:tcPr>
                <w:p w14:paraId="441AAE7A" w14:textId="59565B5A" w:rsidR="00934D69" w:rsidRPr="00627575" w:rsidRDefault="00934D69" w:rsidP="00E45A7B">
                  <w:pPr>
                    <w:jc w:val="center"/>
                    <w:rPr>
                      <w:rFonts w:eastAsia="Times New Roman"/>
                      <w:color w:val="000000"/>
                      <w:szCs w:val="22"/>
                      <w:lang w:eastAsia="en-GB"/>
                    </w:rPr>
                  </w:pPr>
                  <w:r w:rsidRPr="00627575">
                    <w:rPr>
                      <w:rFonts w:eastAsia="Times New Roman"/>
                      <w:color w:val="000000"/>
                      <w:szCs w:val="22"/>
                      <w:lang w:eastAsia="en-GB"/>
                    </w:rPr>
                    <w:t>0.00E+00</w:t>
                  </w:r>
                </w:p>
              </w:tc>
            </w:tr>
            <w:tr w:rsidR="00934D69" w:rsidRPr="00627575" w14:paraId="44055805" w14:textId="77777777" w:rsidTr="00934D69">
              <w:trPr>
                <w:trHeight w:val="278"/>
              </w:trPr>
              <w:tc>
                <w:tcPr>
                  <w:tcW w:w="1036" w:type="dxa"/>
                  <w:tcBorders>
                    <w:top w:val="nil"/>
                    <w:left w:val="nil"/>
                    <w:bottom w:val="nil"/>
                    <w:right w:val="nil"/>
                  </w:tcBorders>
                  <w:shd w:val="clear" w:color="auto" w:fill="auto"/>
                  <w:noWrap/>
                  <w:vAlign w:val="center"/>
                  <w:hideMark/>
                </w:tcPr>
                <w:p w14:paraId="0FE5A4F1" w14:textId="2705CF5C" w:rsidR="00934D69" w:rsidRPr="00627575" w:rsidRDefault="00934D69" w:rsidP="00E45A7B">
                  <w:pPr>
                    <w:rPr>
                      <w:rFonts w:eastAsia="Times New Roman"/>
                      <w:b/>
                      <w:bCs/>
                      <w:color w:val="0000FF"/>
                      <w:szCs w:val="22"/>
                      <w:lang w:eastAsia="en-GB"/>
                    </w:rPr>
                  </w:pPr>
                  <w:r>
                    <w:rPr>
                      <w:b/>
                      <w:bCs/>
                      <w:color w:val="0000FF"/>
                    </w:rPr>
                    <w:t>Ndoses</w:t>
                  </w:r>
                </w:p>
              </w:tc>
              <w:tc>
                <w:tcPr>
                  <w:tcW w:w="1216" w:type="dxa"/>
                  <w:tcBorders>
                    <w:top w:val="nil"/>
                    <w:left w:val="nil"/>
                    <w:bottom w:val="nil"/>
                    <w:right w:val="nil"/>
                  </w:tcBorders>
                  <w:shd w:val="clear" w:color="auto" w:fill="auto"/>
                  <w:noWrap/>
                  <w:vAlign w:val="center"/>
                  <w:hideMark/>
                </w:tcPr>
                <w:p w14:paraId="77F57AFA" w14:textId="41005792" w:rsidR="00934D69" w:rsidRPr="00627575" w:rsidRDefault="00934D69" w:rsidP="00E45A7B">
                  <w:pPr>
                    <w:jc w:val="center"/>
                    <w:rPr>
                      <w:rFonts w:eastAsia="Times New Roman"/>
                      <w:color w:val="000000"/>
                      <w:szCs w:val="22"/>
                      <w:lang w:eastAsia="en-GB"/>
                    </w:rPr>
                  </w:pPr>
                  <w:r w:rsidRPr="00627575">
                    <w:rPr>
                      <w:rFonts w:eastAsia="Times New Roman"/>
                      <w:color w:val="000000"/>
                      <w:szCs w:val="22"/>
                      <w:lang w:eastAsia="en-GB"/>
                    </w:rPr>
                    <w:t>1.00E+00</w:t>
                  </w:r>
                </w:p>
              </w:tc>
              <w:tc>
                <w:tcPr>
                  <w:tcW w:w="1080" w:type="dxa"/>
                  <w:tcBorders>
                    <w:top w:val="nil"/>
                    <w:left w:val="nil"/>
                    <w:bottom w:val="nil"/>
                    <w:right w:val="nil"/>
                  </w:tcBorders>
                  <w:shd w:val="clear" w:color="auto" w:fill="auto"/>
                  <w:noWrap/>
                  <w:vAlign w:val="center"/>
                  <w:hideMark/>
                </w:tcPr>
                <w:p w14:paraId="1F7BC953" w14:textId="5199A264" w:rsidR="00934D69" w:rsidRPr="00627575" w:rsidRDefault="00934D69" w:rsidP="00E45A7B">
                  <w:pPr>
                    <w:jc w:val="center"/>
                    <w:rPr>
                      <w:rFonts w:eastAsia="Times New Roman"/>
                      <w:color w:val="000000"/>
                      <w:szCs w:val="22"/>
                      <w:lang w:eastAsia="en-GB"/>
                    </w:rPr>
                  </w:pPr>
                  <w:r w:rsidRPr="00627575">
                    <w:rPr>
                      <w:rFonts w:eastAsia="Times New Roman"/>
                      <w:color w:val="000000"/>
                      <w:szCs w:val="22"/>
                      <w:lang w:eastAsia="en-GB"/>
                    </w:rPr>
                    <w:t>1.00E+00</w:t>
                  </w:r>
                </w:p>
              </w:tc>
              <w:tc>
                <w:tcPr>
                  <w:tcW w:w="1176" w:type="dxa"/>
                  <w:tcBorders>
                    <w:top w:val="nil"/>
                    <w:left w:val="nil"/>
                    <w:bottom w:val="nil"/>
                    <w:right w:val="nil"/>
                  </w:tcBorders>
                  <w:shd w:val="clear" w:color="auto" w:fill="auto"/>
                  <w:noWrap/>
                  <w:vAlign w:val="center"/>
                  <w:hideMark/>
                </w:tcPr>
                <w:p w14:paraId="6AE73C68" w14:textId="74111D90" w:rsidR="00934D69" w:rsidRPr="00627575" w:rsidRDefault="00934D69" w:rsidP="00E45A7B">
                  <w:pPr>
                    <w:jc w:val="center"/>
                    <w:rPr>
                      <w:rFonts w:eastAsia="Times New Roman"/>
                      <w:color w:val="000000"/>
                      <w:szCs w:val="22"/>
                      <w:lang w:eastAsia="en-GB"/>
                    </w:rPr>
                  </w:pPr>
                  <w:r w:rsidRPr="00627575">
                    <w:rPr>
                      <w:rFonts w:eastAsia="Times New Roman"/>
                      <w:color w:val="000000"/>
                      <w:szCs w:val="22"/>
                      <w:lang w:eastAsia="en-GB"/>
                    </w:rPr>
                    <w:t>1.00E+00</w:t>
                  </w:r>
                </w:p>
              </w:tc>
            </w:tr>
            <w:tr w:rsidR="00934D69" w:rsidRPr="00627575" w14:paraId="4FB8875A" w14:textId="77777777" w:rsidTr="00934D69">
              <w:trPr>
                <w:trHeight w:val="278"/>
              </w:trPr>
              <w:tc>
                <w:tcPr>
                  <w:tcW w:w="1036" w:type="dxa"/>
                  <w:tcBorders>
                    <w:top w:val="nil"/>
                    <w:left w:val="nil"/>
                    <w:bottom w:val="nil"/>
                    <w:right w:val="nil"/>
                  </w:tcBorders>
                  <w:shd w:val="clear" w:color="auto" w:fill="auto"/>
                  <w:noWrap/>
                  <w:vAlign w:val="center"/>
                  <w:hideMark/>
                </w:tcPr>
                <w:p w14:paraId="1C0E8392" w14:textId="7F2AE693" w:rsidR="00934D69" w:rsidRPr="00627575" w:rsidRDefault="00934D69" w:rsidP="00E45A7B">
                  <w:pPr>
                    <w:rPr>
                      <w:rFonts w:eastAsia="Times New Roman"/>
                      <w:b/>
                      <w:bCs/>
                      <w:color w:val="0000FF"/>
                      <w:szCs w:val="22"/>
                      <w:lang w:eastAsia="en-GB"/>
                    </w:rPr>
                  </w:pPr>
                  <w:r w:rsidRPr="00627575">
                    <w:rPr>
                      <w:rFonts w:eastAsia="Times New Roman"/>
                      <w:b/>
                      <w:bCs/>
                      <w:color w:val="0000FF"/>
                      <w:szCs w:val="22"/>
                      <w:lang w:eastAsia="en-GB"/>
                    </w:rPr>
                    <w:t>Inftime</w:t>
                  </w:r>
                </w:p>
              </w:tc>
              <w:tc>
                <w:tcPr>
                  <w:tcW w:w="1216" w:type="dxa"/>
                  <w:tcBorders>
                    <w:top w:val="nil"/>
                    <w:left w:val="nil"/>
                    <w:bottom w:val="nil"/>
                    <w:right w:val="nil"/>
                  </w:tcBorders>
                  <w:shd w:val="clear" w:color="auto" w:fill="auto"/>
                  <w:noWrap/>
                  <w:vAlign w:val="center"/>
                  <w:hideMark/>
                </w:tcPr>
                <w:p w14:paraId="73DA4403" w14:textId="4AA5F2FC" w:rsidR="00934D69" w:rsidRPr="00627575" w:rsidRDefault="00934D69" w:rsidP="00E45A7B">
                  <w:pPr>
                    <w:jc w:val="center"/>
                    <w:rPr>
                      <w:rFonts w:eastAsia="Times New Roman"/>
                      <w:color w:val="000000"/>
                      <w:szCs w:val="22"/>
                      <w:lang w:eastAsia="en-GB"/>
                    </w:rPr>
                  </w:pPr>
                  <w:r w:rsidRPr="00627575">
                    <w:rPr>
                      <w:rFonts w:eastAsia="Times New Roman"/>
                      <w:color w:val="000000"/>
                      <w:szCs w:val="22"/>
                      <w:lang w:eastAsia="en-GB"/>
                    </w:rPr>
                    <w:t>1.00E+00</w:t>
                  </w:r>
                </w:p>
              </w:tc>
              <w:tc>
                <w:tcPr>
                  <w:tcW w:w="1080" w:type="dxa"/>
                  <w:tcBorders>
                    <w:top w:val="nil"/>
                    <w:left w:val="nil"/>
                    <w:bottom w:val="nil"/>
                    <w:right w:val="nil"/>
                  </w:tcBorders>
                  <w:shd w:val="clear" w:color="auto" w:fill="auto"/>
                  <w:noWrap/>
                  <w:vAlign w:val="center"/>
                  <w:hideMark/>
                </w:tcPr>
                <w:p w14:paraId="17702E57" w14:textId="30093863" w:rsidR="00934D69" w:rsidRPr="00627575" w:rsidRDefault="00934D69" w:rsidP="00E45A7B">
                  <w:pPr>
                    <w:jc w:val="center"/>
                    <w:rPr>
                      <w:rFonts w:eastAsia="Times New Roman"/>
                      <w:color w:val="000000"/>
                      <w:szCs w:val="22"/>
                      <w:lang w:eastAsia="en-GB"/>
                    </w:rPr>
                  </w:pPr>
                  <w:r w:rsidRPr="00627575">
                    <w:rPr>
                      <w:rFonts w:eastAsia="Times New Roman"/>
                      <w:color w:val="000000"/>
                      <w:szCs w:val="22"/>
                      <w:lang w:eastAsia="en-GB"/>
                    </w:rPr>
                    <w:t>1.00E+00</w:t>
                  </w:r>
                </w:p>
              </w:tc>
              <w:tc>
                <w:tcPr>
                  <w:tcW w:w="1176" w:type="dxa"/>
                  <w:tcBorders>
                    <w:top w:val="nil"/>
                    <w:left w:val="nil"/>
                    <w:bottom w:val="nil"/>
                    <w:right w:val="nil"/>
                  </w:tcBorders>
                  <w:shd w:val="clear" w:color="auto" w:fill="auto"/>
                  <w:noWrap/>
                  <w:vAlign w:val="center"/>
                  <w:hideMark/>
                </w:tcPr>
                <w:p w14:paraId="45AE6DD6" w14:textId="5914D1B2" w:rsidR="00934D69" w:rsidRPr="00627575" w:rsidRDefault="00934D69" w:rsidP="00E45A7B">
                  <w:pPr>
                    <w:jc w:val="center"/>
                    <w:rPr>
                      <w:rFonts w:eastAsia="Times New Roman"/>
                      <w:color w:val="000000"/>
                      <w:szCs w:val="22"/>
                      <w:lang w:eastAsia="en-GB"/>
                    </w:rPr>
                  </w:pPr>
                  <w:r w:rsidRPr="00627575">
                    <w:rPr>
                      <w:rFonts w:eastAsia="Times New Roman"/>
                      <w:color w:val="000000"/>
                      <w:szCs w:val="22"/>
                      <w:lang w:eastAsia="en-GB"/>
                    </w:rPr>
                    <w:t>1.00E+00</w:t>
                  </w:r>
                </w:p>
              </w:tc>
            </w:tr>
            <w:tr w:rsidR="00934D69" w:rsidRPr="00627575" w14:paraId="72297E22" w14:textId="77777777" w:rsidTr="00934D69">
              <w:trPr>
                <w:trHeight w:val="278"/>
              </w:trPr>
              <w:tc>
                <w:tcPr>
                  <w:tcW w:w="1036" w:type="dxa"/>
                  <w:tcBorders>
                    <w:top w:val="nil"/>
                    <w:left w:val="nil"/>
                    <w:bottom w:val="nil"/>
                    <w:right w:val="nil"/>
                  </w:tcBorders>
                  <w:shd w:val="clear" w:color="auto" w:fill="auto"/>
                  <w:noWrap/>
                  <w:vAlign w:val="center"/>
                  <w:hideMark/>
                </w:tcPr>
                <w:p w14:paraId="752D7503" w14:textId="1504ED8A" w:rsidR="00934D69" w:rsidRPr="00627575" w:rsidRDefault="00934D69" w:rsidP="00E45A7B">
                  <w:pPr>
                    <w:rPr>
                      <w:rFonts w:eastAsia="Times New Roman"/>
                      <w:b/>
                      <w:bCs/>
                      <w:color w:val="0000FF"/>
                      <w:szCs w:val="22"/>
                      <w:lang w:eastAsia="en-GB"/>
                    </w:rPr>
                  </w:pPr>
                  <w:r w:rsidRPr="00627575">
                    <w:rPr>
                      <w:rFonts w:eastAsia="Times New Roman"/>
                      <w:b/>
                      <w:bCs/>
                      <w:color w:val="0000FF"/>
                      <w:szCs w:val="22"/>
                      <w:lang w:eastAsia="en-GB"/>
                    </w:rPr>
                    <w:t>Infrate</w:t>
                  </w:r>
                </w:p>
              </w:tc>
              <w:tc>
                <w:tcPr>
                  <w:tcW w:w="1216" w:type="dxa"/>
                  <w:tcBorders>
                    <w:top w:val="nil"/>
                    <w:left w:val="nil"/>
                    <w:bottom w:val="nil"/>
                    <w:right w:val="nil"/>
                  </w:tcBorders>
                  <w:shd w:val="clear" w:color="auto" w:fill="auto"/>
                  <w:noWrap/>
                  <w:vAlign w:val="center"/>
                  <w:hideMark/>
                </w:tcPr>
                <w:p w14:paraId="6BEEF4D0" w14:textId="6170451E" w:rsidR="00934D69" w:rsidRPr="00627575" w:rsidRDefault="00934D69" w:rsidP="00E45A7B">
                  <w:pPr>
                    <w:jc w:val="center"/>
                    <w:rPr>
                      <w:rFonts w:eastAsia="Times New Roman"/>
                      <w:color w:val="000000"/>
                      <w:szCs w:val="22"/>
                      <w:lang w:eastAsia="en-GB"/>
                    </w:rPr>
                  </w:pPr>
                  <w:r w:rsidRPr="00627575">
                    <w:rPr>
                      <w:rFonts w:eastAsia="Times New Roman"/>
                      <w:color w:val="000000"/>
                      <w:szCs w:val="22"/>
                      <w:lang w:eastAsia="en-GB"/>
                    </w:rPr>
                    <w:t>5.00E+02</w:t>
                  </w:r>
                </w:p>
              </w:tc>
              <w:tc>
                <w:tcPr>
                  <w:tcW w:w="1080" w:type="dxa"/>
                  <w:tcBorders>
                    <w:top w:val="nil"/>
                    <w:left w:val="nil"/>
                    <w:bottom w:val="nil"/>
                    <w:right w:val="nil"/>
                  </w:tcBorders>
                  <w:shd w:val="clear" w:color="auto" w:fill="auto"/>
                  <w:noWrap/>
                  <w:vAlign w:val="center"/>
                  <w:hideMark/>
                </w:tcPr>
                <w:p w14:paraId="4932D22A" w14:textId="66409F6E" w:rsidR="00934D69" w:rsidRPr="00627575" w:rsidRDefault="00934D69" w:rsidP="00E45A7B">
                  <w:pPr>
                    <w:jc w:val="center"/>
                    <w:rPr>
                      <w:rFonts w:eastAsia="Times New Roman"/>
                      <w:color w:val="000000"/>
                      <w:szCs w:val="22"/>
                      <w:lang w:eastAsia="en-GB"/>
                    </w:rPr>
                  </w:pPr>
                  <w:r w:rsidRPr="00627575">
                    <w:rPr>
                      <w:rFonts w:eastAsia="Times New Roman"/>
                      <w:color w:val="000000"/>
                      <w:szCs w:val="22"/>
                      <w:lang w:eastAsia="en-GB"/>
                    </w:rPr>
                    <w:t>5.00E+02</w:t>
                  </w:r>
                </w:p>
              </w:tc>
              <w:tc>
                <w:tcPr>
                  <w:tcW w:w="1176" w:type="dxa"/>
                  <w:tcBorders>
                    <w:top w:val="nil"/>
                    <w:left w:val="nil"/>
                    <w:bottom w:val="nil"/>
                    <w:right w:val="nil"/>
                  </w:tcBorders>
                  <w:shd w:val="clear" w:color="auto" w:fill="auto"/>
                  <w:noWrap/>
                  <w:vAlign w:val="center"/>
                  <w:hideMark/>
                </w:tcPr>
                <w:p w14:paraId="3DB55FD0" w14:textId="6F9F75FC" w:rsidR="00934D69" w:rsidRPr="00627575" w:rsidRDefault="00934D69" w:rsidP="00E45A7B">
                  <w:pPr>
                    <w:jc w:val="center"/>
                    <w:rPr>
                      <w:rFonts w:eastAsia="Times New Roman"/>
                      <w:color w:val="000000"/>
                      <w:szCs w:val="22"/>
                      <w:lang w:eastAsia="en-GB"/>
                    </w:rPr>
                  </w:pPr>
                  <w:r w:rsidRPr="00627575">
                    <w:rPr>
                      <w:rFonts w:eastAsia="Times New Roman"/>
                      <w:color w:val="000000"/>
                      <w:szCs w:val="22"/>
                      <w:lang w:eastAsia="en-GB"/>
                    </w:rPr>
                    <w:t>5.00E+02</w:t>
                  </w:r>
                </w:p>
              </w:tc>
            </w:tr>
            <w:tr w:rsidR="00934D69" w:rsidRPr="00627575" w14:paraId="7331B7AD" w14:textId="77777777" w:rsidTr="00934D69">
              <w:trPr>
                <w:trHeight w:val="308"/>
              </w:trPr>
              <w:tc>
                <w:tcPr>
                  <w:tcW w:w="1036" w:type="dxa"/>
                  <w:tcBorders>
                    <w:top w:val="nil"/>
                    <w:left w:val="nil"/>
                    <w:bottom w:val="nil"/>
                    <w:right w:val="nil"/>
                  </w:tcBorders>
                  <w:shd w:val="clear" w:color="auto" w:fill="auto"/>
                  <w:noWrap/>
                  <w:vAlign w:val="center"/>
                  <w:hideMark/>
                </w:tcPr>
                <w:p w14:paraId="05A9C993" w14:textId="2D7F52BE" w:rsidR="00934D69" w:rsidRPr="00627575" w:rsidRDefault="00934D69" w:rsidP="00934D69">
                  <w:pPr>
                    <w:rPr>
                      <w:rFonts w:eastAsia="Times New Roman"/>
                      <w:b/>
                      <w:bCs/>
                      <w:color w:val="0000FF"/>
                      <w:szCs w:val="22"/>
                      <w:lang w:eastAsia="en-GB"/>
                    </w:rPr>
                  </w:pPr>
                  <w:r>
                    <w:rPr>
                      <w:rFonts w:eastAsia="Times New Roman"/>
                      <w:b/>
                      <w:bCs/>
                      <w:color w:val="0000FF"/>
                      <w:szCs w:val="22"/>
                      <w:lang w:eastAsia="en-GB"/>
                    </w:rPr>
                    <w:t>Infbol</w:t>
                  </w:r>
                </w:p>
              </w:tc>
              <w:tc>
                <w:tcPr>
                  <w:tcW w:w="1216" w:type="dxa"/>
                  <w:tcBorders>
                    <w:top w:val="nil"/>
                    <w:left w:val="nil"/>
                    <w:bottom w:val="nil"/>
                    <w:right w:val="nil"/>
                  </w:tcBorders>
                  <w:shd w:val="clear" w:color="auto" w:fill="auto"/>
                  <w:noWrap/>
                  <w:vAlign w:val="center"/>
                  <w:hideMark/>
                </w:tcPr>
                <w:p w14:paraId="5DA6C785" w14:textId="7D2F71E2" w:rsidR="00934D69" w:rsidRPr="00627575" w:rsidRDefault="00934D69" w:rsidP="00934D69">
                  <w:pPr>
                    <w:jc w:val="center"/>
                    <w:rPr>
                      <w:rFonts w:eastAsia="Times New Roman"/>
                      <w:color w:val="000000"/>
                      <w:szCs w:val="22"/>
                      <w:lang w:eastAsia="en-GB"/>
                    </w:rPr>
                  </w:pPr>
                  <w:r w:rsidRPr="00627575">
                    <w:rPr>
                      <w:rFonts w:eastAsia="Times New Roman"/>
                      <w:color w:val="000000"/>
                      <w:szCs w:val="22"/>
                      <w:lang w:eastAsia="en-GB"/>
                    </w:rPr>
                    <w:t>2.50E+02</w:t>
                  </w:r>
                </w:p>
              </w:tc>
              <w:tc>
                <w:tcPr>
                  <w:tcW w:w="1080" w:type="dxa"/>
                  <w:tcBorders>
                    <w:top w:val="nil"/>
                    <w:left w:val="nil"/>
                    <w:bottom w:val="nil"/>
                    <w:right w:val="nil"/>
                  </w:tcBorders>
                  <w:shd w:val="clear" w:color="auto" w:fill="auto"/>
                  <w:noWrap/>
                  <w:vAlign w:val="center"/>
                  <w:hideMark/>
                </w:tcPr>
                <w:p w14:paraId="62411F38" w14:textId="0E80CF5E" w:rsidR="00934D69" w:rsidRPr="00627575" w:rsidRDefault="00934D69" w:rsidP="00934D69">
                  <w:pPr>
                    <w:jc w:val="center"/>
                    <w:rPr>
                      <w:rFonts w:eastAsia="Times New Roman"/>
                      <w:color w:val="000000"/>
                      <w:szCs w:val="22"/>
                      <w:lang w:eastAsia="en-GB"/>
                    </w:rPr>
                  </w:pPr>
                  <w:r w:rsidRPr="00627575">
                    <w:rPr>
                      <w:rFonts w:eastAsia="Times New Roman"/>
                      <w:color w:val="000000"/>
                      <w:szCs w:val="22"/>
                      <w:lang w:eastAsia="en-GB"/>
                    </w:rPr>
                    <w:t>2.50E+02</w:t>
                  </w:r>
                </w:p>
              </w:tc>
              <w:tc>
                <w:tcPr>
                  <w:tcW w:w="1176" w:type="dxa"/>
                  <w:tcBorders>
                    <w:top w:val="nil"/>
                    <w:left w:val="nil"/>
                    <w:bottom w:val="nil"/>
                    <w:right w:val="nil"/>
                  </w:tcBorders>
                  <w:shd w:val="clear" w:color="auto" w:fill="auto"/>
                  <w:noWrap/>
                  <w:vAlign w:val="center"/>
                  <w:hideMark/>
                </w:tcPr>
                <w:p w14:paraId="77578261" w14:textId="5A29FD9E" w:rsidR="00934D69" w:rsidRPr="00627575" w:rsidRDefault="00934D69" w:rsidP="00934D69">
                  <w:pPr>
                    <w:jc w:val="center"/>
                    <w:rPr>
                      <w:rFonts w:eastAsia="Times New Roman"/>
                      <w:color w:val="000000"/>
                      <w:szCs w:val="22"/>
                      <w:lang w:eastAsia="en-GB"/>
                    </w:rPr>
                  </w:pPr>
                  <w:r w:rsidRPr="00627575">
                    <w:rPr>
                      <w:rFonts w:eastAsia="Times New Roman"/>
                      <w:color w:val="000000"/>
                      <w:szCs w:val="22"/>
                      <w:lang w:eastAsia="en-GB"/>
                    </w:rPr>
                    <w:t>2.50E+02</w:t>
                  </w:r>
                </w:p>
              </w:tc>
            </w:tr>
            <w:tr w:rsidR="00934D69" w:rsidRPr="00627575" w14:paraId="3F99D73F" w14:textId="77777777" w:rsidTr="00AA6D4C">
              <w:trPr>
                <w:trHeight w:val="278"/>
              </w:trPr>
              <w:tc>
                <w:tcPr>
                  <w:tcW w:w="1036" w:type="dxa"/>
                  <w:tcBorders>
                    <w:top w:val="nil"/>
                    <w:left w:val="nil"/>
                    <w:bottom w:val="nil"/>
                    <w:right w:val="nil"/>
                  </w:tcBorders>
                  <w:shd w:val="clear" w:color="auto" w:fill="auto"/>
                  <w:noWrap/>
                  <w:vAlign w:val="center"/>
                </w:tcPr>
                <w:p w14:paraId="55604C2D" w14:textId="0F3D2F22" w:rsidR="00934D69" w:rsidRPr="00627575" w:rsidRDefault="00934D69" w:rsidP="00934D69">
                  <w:pPr>
                    <w:rPr>
                      <w:rFonts w:eastAsia="Times New Roman"/>
                      <w:b/>
                      <w:bCs/>
                      <w:color w:val="0000FF"/>
                      <w:szCs w:val="22"/>
                      <w:lang w:eastAsia="en-GB"/>
                    </w:rPr>
                  </w:pPr>
                </w:p>
              </w:tc>
              <w:tc>
                <w:tcPr>
                  <w:tcW w:w="1216" w:type="dxa"/>
                  <w:tcBorders>
                    <w:top w:val="nil"/>
                    <w:left w:val="nil"/>
                    <w:bottom w:val="nil"/>
                    <w:right w:val="nil"/>
                  </w:tcBorders>
                  <w:shd w:val="clear" w:color="auto" w:fill="auto"/>
                  <w:noWrap/>
                  <w:vAlign w:val="center"/>
                </w:tcPr>
                <w:p w14:paraId="6A573C94" w14:textId="356F708A" w:rsidR="00934D69" w:rsidRPr="00627575" w:rsidRDefault="00934D69" w:rsidP="00934D69">
                  <w:pPr>
                    <w:jc w:val="center"/>
                    <w:rPr>
                      <w:rFonts w:eastAsia="Times New Roman"/>
                      <w:color w:val="000000"/>
                      <w:szCs w:val="22"/>
                      <w:lang w:eastAsia="en-GB"/>
                    </w:rPr>
                  </w:pPr>
                </w:p>
              </w:tc>
              <w:tc>
                <w:tcPr>
                  <w:tcW w:w="1080" w:type="dxa"/>
                  <w:tcBorders>
                    <w:top w:val="nil"/>
                    <w:left w:val="nil"/>
                    <w:bottom w:val="nil"/>
                    <w:right w:val="nil"/>
                  </w:tcBorders>
                  <w:shd w:val="clear" w:color="auto" w:fill="auto"/>
                  <w:noWrap/>
                  <w:vAlign w:val="center"/>
                </w:tcPr>
                <w:p w14:paraId="2FBBD8A0" w14:textId="1C4C47E9" w:rsidR="00934D69" w:rsidRPr="00627575" w:rsidRDefault="00934D69" w:rsidP="00934D69">
                  <w:pPr>
                    <w:jc w:val="center"/>
                    <w:rPr>
                      <w:rFonts w:eastAsia="Times New Roman"/>
                      <w:color w:val="000000"/>
                      <w:szCs w:val="22"/>
                      <w:lang w:eastAsia="en-GB"/>
                    </w:rPr>
                  </w:pPr>
                </w:p>
              </w:tc>
              <w:tc>
                <w:tcPr>
                  <w:tcW w:w="1176" w:type="dxa"/>
                  <w:tcBorders>
                    <w:top w:val="nil"/>
                    <w:left w:val="nil"/>
                    <w:bottom w:val="nil"/>
                    <w:right w:val="nil"/>
                  </w:tcBorders>
                  <w:shd w:val="clear" w:color="auto" w:fill="auto"/>
                  <w:noWrap/>
                  <w:vAlign w:val="center"/>
                </w:tcPr>
                <w:p w14:paraId="54724A51" w14:textId="45BDC571" w:rsidR="00934D69" w:rsidRPr="00627575" w:rsidRDefault="00934D69" w:rsidP="00934D69">
                  <w:pPr>
                    <w:jc w:val="center"/>
                    <w:rPr>
                      <w:rFonts w:eastAsia="Times New Roman"/>
                      <w:color w:val="000000"/>
                      <w:szCs w:val="22"/>
                      <w:lang w:eastAsia="en-GB"/>
                    </w:rPr>
                  </w:pPr>
                </w:p>
              </w:tc>
            </w:tr>
            <w:tr w:rsidR="00934D69" w:rsidRPr="00627575" w14:paraId="003F9FF9" w14:textId="77777777" w:rsidTr="00934D69">
              <w:trPr>
                <w:trHeight w:val="278"/>
              </w:trPr>
              <w:tc>
                <w:tcPr>
                  <w:tcW w:w="1036" w:type="dxa"/>
                  <w:tcBorders>
                    <w:top w:val="nil"/>
                    <w:left w:val="nil"/>
                    <w:bottom w:val="nil"/>
                    <w:right w:val="nil"/>
                  </w:tcBorders>
                  <w:shd w:val="clear" w:color="auto" w:fill="auto"/>
                  <w:noWrap/>
                  <w:vAlign w:val="center"/>
                </w:tcPr>
                <w:p w14:paraId="0BE37337" w14:textId="7850EA70" w:rsidR="00934D69" w:rsidRPr="0066411E" w:rsidRDefault="00934D69" w:rsidP="00934D69">
                  <w:pPr>
                    <w:rPr>
                      <w:b/>
                      <w:bCs/>
                      <w:color w:val="0000FF"/>
                    </w:rPr>
                  </w:pPr>
                </w:p>
              </w:tc>
              <w:tc>
                <w:tcPr>
                  <w:tcW w:w="1216" w:type="dxa"/>
                  <w:tcBorders>
                    <w:top w:val="nil"/>
                    <w:left w:val="nil"/>
                    <w:bottom w:val="nil"/>
                    <w:right w:val="nil"/>
                  </w:tcBorders>
                  <w:shd w:val="clear" w:color="auto" w:fill="auto"/>
                  <w:noWrap/>
                  <w:vAlign w:val="center"/>
                </w:tcPr>
                <w:p w14:paraId="2FC7CAF7" w14:textId="3F27E38A" w:rsidR="00934D69" w:rsidRPr="00627575" w:rsidRDefault="00934D69" w:rsidP="00934D69">
                  <w:pPr>
                    <w:jc w:val="center"/>
                    <w:rPr>
                      <w:rFonts w:eastAsia="Times New Roman"/>
                      <w:color w:val="000000"/>
                      <w:szCs w:val="22"/>
                      <w:lang w:eastAsia="en-GB"/>
                    </w:rPr>
                  </w:pPr>
                </w:p>
              </w:tc>
              <w:tc>
                <w:tcPr>
                  <w:tcW w:w="1080" w:type="dxa"/>
                  <w:tcBorders>
                    <w:top w:val="nil"/>
                    <w:left w:val="nil"/>
                    <w:bottom w:val="nil"/>
                    <w:right w:val="nil"/>
                  </w:tcBorders>
                  <w:shd w:val="clear" w:color="auto" w:fill="auto"/>
                  <w:noWrap/>
                  <w:vAlign w:val="center"/>
                </w:tcPr>
                <w:p w14:paraId="1EC2323C" w14:textId="4A8A8547" w:rsidR="00934D69" w:rsidRPr="00627575" w:rsidRDefault="00934D69" w:rsidP="00934D69">
                  <w:pPr>
                    <w:jc w:val="center"/>
                    <w:rPr>
                      <w:rFonts w:eastAsia="Times New Roman"/>
                      <w:color w:val="000000"/>
                      <w:szCs w:val="22"/>
                      <w:lang w:eastAsia="en-GB"/>
                    </w:rPr>
                  </w:pPr>
                </w:p>
              </w:tc>
              <w:tc>
                <w:tcPr>
                  <w:tcW w:w="1176" w:type="dxa"/>
                  <w:tcBorders>
                    <w:top w:val="nil"/>
                    <w:left w:val="nil"/>
                    <w:bottom w:val="nil"/>
                    <w:right w:val="nil"/>
                  </w:tcBorders>
                  <w:shd w:val="clear" w:color="auto" w:fill="auto"/>
                  <w:noWrap/>
                  <w:vAlign w:val="center"/>
                </w:tcPr>
                <w:p w14:paraId="1B0DECBC" w14:textId="3945EC64" w:rsidR="00934D69" w:rsidRPr="00627575" w:rsidRDefault="00934D69" w:rsidP="00934D69">
                  <w:pPr>
                    <w:jc w:val="center"/>
                    <w:rPr>
                      <w:rFonts w:eastAsia="Times New Roman"/>
                      <w:color w:val="000000"/>
                      <w:szCs w:val="22"/>
                      <w:lang w:eastAsia="en-GB"/>
                    </w:rPr>
                  </w:pPr>
                </w:p>
              </w:tc>
            </w:tr>
            <w:tr w:rsidR="00934D69" w:rsidRPr="00627575" w14:paraId="0066A128" w14:textId="77777777" w:rsidTr="00AA6D4C">
              <w:trPr>
                <w:trHeight w:val="278"/>
              </w:trPr>
              <w:tc>
                <w:tcPr>
                  <w:tcW w:w="1036" w:type="dxa"/>
                  <w:tcBorders>
                    <w:top w:val="nil"/>
                    <w:left w:val="nil"/>
                    <w:bottom w:val="nil"/>
                    <w:right w:val="nil"/>
                  </w:tcBorders>
                  <w:shd w:val="clear" w:color="auto" w:fill="auto"/>
                  <w:noWrap/>
                  <w:vAlign w:val="center"/>
                </w:tcPr>
                <w:p w14:paraId="23E8C55C" w14:textId="0C8423E2" w:rsidR="00934D69" w:rsidRPr="00627575" w:rsidRDefault="00934D69" w:rsidP="00934D69">
                  <w:pPr>
                    <w:rPr>
                      <w:rFonts w:eastAsia="Times New Roman"/>
                      <w:b/>
                      <w:bCs/>
                      <w:color w:val="0000FF"/>
                      <w:szCs w:val="22"/>
                      <w:lang w:eastAsia="en-GB"/>
                    </w:rPr>
                  </w:pPr>
                </w:p>
              </w:tc>
              <w:tc>
                <w:tcPr>
                  <w:tcW w:w="1216" w:type="dxa"/>
                  <w:tcBorders>
                    <w:top w:val="nil"/>
                    <w:left w:val="nil"/>
                    <w:bottom w:val="nil"/>
                    <w:right w:val="nil"/>
                  </w:tcBorders>
                  <w:shd w:val="clear" w:color="auto" w:fill="auto"/>
                  <w:noWrap/>
                  <w:vAlign w:val="center"/>
                </w:tcPr>
                <w:p w14:paraId="33E83337" w14:textId="4281E6E8" w:rsidR="00934D69" w:rsidRPr="00627575" w:rsidRDefault="00934D69" w:rsidP="00934D69">
                  <w:pPr>
                    <w:jc w:val="center"/>
                    <w:rPr>
                      <w:rFonts w:eastAsia="Times New Roman"/>
                      <w:color w:val="000000"/>
                      <w:szCs w:val="22"/>
                      <w:lang w:eastAsia="en-GB"/>
                    </w:rPr>
                  </w:pPr>
                </w:p>
              </w:tc>
              <w:tc>
                <w:tcPr>
                  <w:tcW w:w="1080" w:type="dxa"/>
                  <w:tcBorders>
                    <w:top w:val="nil"/>
                    <w:left w:val="nil"/>
                    <w:bottom w:val="nil"/>
                    <w:right w:val="nil"/>
                  </w:tcBorders>
                  <w:shd w:val="clear" w:color="auto" w:fill="auto"/>
                  <w:noWrap/>
                  <w:vAlign w:val="center"/>
                </w:tcPr>
                <w:p w14:paraId="6E019035" w14:textId="2B143D56" w:rsidR="00934D69" w:rsidRPr="00627575" w:rsidRDefault="00934D69" w:rsidP="00934D69">
                  <w:pPr>
                    <w:jc w:val="center"/>
                    <w:rPr>
                      <w:rFonts w:eastAsia="Times New Roman"/>
                      <w:color w:val="000000"/>
                      <w:szCs w:val="22"/>
                      <w:lang w:eastAsia="en-GB"/>
                    </w:rPr>
                  </w:pPr>
                </w:p>
              </w:tc>
              <w:tc>
                <w:tcPr>
                  <w:tcW w:w="1176" w:type="dxa"/>
                  <w:tcBorders>
                    <w:top w:val="nil"/>
                    <w:left w:val="nil"/>
                    <w:bottom w:val="nil"/>
                    <w:right w:val="nil"/>
                  </w:tcBorders>
                  <w:shd w:val="clear" w:color="auto" w:fill="auto"/>
                  <w:noWrap/>
                  <w:vAlign w:val="center"/>
                </w:tcPr>
                <w:p w14:paraId="4D06292E" w14:textId="533ECB90" w:rsidR="00934D69" w:rsidRPr="00627575" w:rsidRDefault="00934D69" w:rsidP="00934D69">
                  <w:pPr>
                    <w:jc w:val="center"/>
                    <w:rPr>
                      <w:rFonts w:eastAsia="Times New Roman"/>
                      <w:color w:val="000000"/>
                      <w:szCs w:val="22"/>
                      <w:lang w:eastAsia="en-GB"/>
                    </w:rPr>
                  </w:pPr>
                </w:p>
              </w:tc>
            </w:tr>
            <w:tr w:rsidR="00934D69" w:rsidRPr="00627575" w14:paraId="29A3424E" w14:textId="77777777" w:rsidTr="00AA6D4C">
              <w:trPr>
                <w:trHeight w:val="278"/>
              </w:trPr>
              <w:tc>
                <w:tcPr>
                  <w:tcW w:w="1036" w:type="dxa"/>
                  <w:tcBorders>
                    <w:top w:val="nil"/>
                    <w:left w:val="nil"/>
                    <w:bottom w:val="nil"/>
                    <w:right w:val="nil"/>
                  </w:tcBorders>
                  <w:shd w:val="clear" w:color="auto" w:fill="auto"/>
                  <w:noWrap/>
                  <w:vAlign w:val="center"/>
                </w:tcPr>
                <w:p w14:paraId="7C412E08" w14:textId="2840426B" w:rsidR="00934D69" w:rsidRPr="00627575" w:rsidRDefault="00934D69" w:rsidP="00934D69">
                  <w:pPr>
                    <w:rPr>
                      <w:rFonts w:eastAsia="Times New Roman"/>
                      <w:b/>
                      <w:bCs/>
                      <w:color w:val="0000FF"/>
                      <w:szCs w:val="22"/>
                      <w:lang w:eastAsia="en-GB"/>
                    </w:rPr>
                  </w:pPr>
                </w:p>
              </w:tc>
              <w:tc>
                <w:tcPr>
                  <w:tcW w:w="1216" w:type="dxa"/>
                  <w:tcBorders>
                    <w:top w:val="nil"/>
                    <w:left w:val="nil"/>
                    <w:bottom w:val="nil"/>
                    <w:right w:val="nil"/>
                  </w:tcBorders>
                  <w:shd w:val="clear" w:color="auto" w:fill="auto"/>
                  <w:noWrap/>
                  <w:vAlign w:val="center"/>
                </w:tcPr>
                <w:p w14:paraId="6B8FD314" w14:textId="3DFCD9E7" w:rsidR="00934D69" w:rsidRPr="00627575" w:rsidRDefault="00934D69" w:rsidP="00934D69">
                  <w:pPr>
                    <w:jc w:val="center"/>
                    <w:rPr>
                      <w:rFonts w:eastAsia="Times New Roman"/>
                      <w:color w:val="000000"/>
                      <w:szCs w:val="22"/>
                      <w:lang w:eastAsia="en-GB"/>
                    </w:rPr>
                  </w:pPr>
                </w:p>
              </w:tc>
              <w:tc>
                <w:tcPr>
                  <w:tcW w:w="1080" w:type="dxa"/>
                  <w:tcBorders>
                    <w:top w:val="nil"/>
                    <w:left w:val="nil"/>
                    <w:bottom w:val="nil"/>
                    <w:right w:val="nil"/>
                  </w:tcBorders>
                  <w:shd w:val="clear" w:color="auto" w:fill="auto"/>
                  <w:noWrap/>
                  <w:vAlign w:val="center"/>
                </w:tcPr>
                <w:p w14:paraId="07A19D55" w14:textId="620D943D" w:rsidR="00934D69" w:rsidRPr="00627575" w:rsidRDefault="00934D69" w:rsidP="00934D69">
                  <w:pPr>
                    <w:jc w:val="center"/>
                    <w:rPr>
                      <w:rFonts w:eastAsia="Times New Roman"/>
                      <w:color w:val="000000"/>
                      <w:szCs w:val="22"/>
                      <w:lang w:eastAsia="en-GB"/>
                    </w:rPr>
                  </w:pPr>
                </w:p>
              </w:tc>
              <w:tc>
                <w:tcPr>
                  <w:tcW w:w="1176" w:type="dxa"/>
                  <w:tcBorders>
                    <w:top w:val="nil"/>
                    <w:left w:val="nil"/>
                    <w:bottom w:val="nil"/>
                    <w:right w:val="nil"/>
                  </w:tcBorders>
                  <w:shd w:val="clear" w:color="auto" w:fill="auto"/>
                  <w:noWrap/>
                  <w:vAlign w:val="center"/>
                </w:tcPr>
                <w:p w14:paraId="5E1D6B1E" w14:textId="44614129" w:rsidR="00934D69" w:rsidRPr="00627575" w:rsidRDefault="00934D69" w:rsidP="00934D69">
                  <w:pPr>
                    <w:jc w:val="center"/>
                    <w:rPr>
                      <w:rFonts w:eastAsia="Times New Roman"/>
                      <w:color w:val="000000"/>
                      <w:szCs w:val="22"/>
                      <w:lang w:eastAsia="en-GB"/>
                    </w:rPr>
                  </w:pPr>
                </w:p>
              </w:tc>
            </w:tr>
            <w:tr w:rsidR="00934D69" w:rsidRPr="00627575" w14:paraId="62BB0891" w14:textId="77777777" w:rsidTr="00AA6D4C">
              <w:trPr>
                <w:trHeight w:val="278"/>
              </w:trPr>
              <w:tc>
                <w:tcPr>
                  <w:tcW w:w="1036" w:type="dxa"/>
                  <w:tcBorders>
                    <w:top w:val="nil"/>
                    <w:left w:val="nil"/>
                    <w:bottom w:val="nil"/>
                    <w:right w:val="nil"/>
                  </w:tcBorders>
                  <w:shd w:val="clear" w:color="auto" w:fill="auto"/>
                  <w:noWrap/>
                  <w:vAlign w:val="center"/>
                </w:tcPr>
                <w:p w14:paraId="77336D18" w14:textId="7240EE28" w:rsidR="00934D69" w:rsidRPr="00627575" w:rsidRDefault="00934D69" w:rsidP="00934D69">
                  <w:pPr>
                    <w:rPr>
                      <w:rFonts w:eastAsia="Times New Roman"/>
                      <w:b/>
                      <w:bCs/>
                      <w:color w:val="0000FF"/>
                      <w:szCs w:val="22"/>
                      <w:lang w:eastAsia="en-GB"/>
                    </w:rPr>
                  </w:pPr>
                </w:p>
              </w:tc>
              <w:tc>
                <w:tcPr>
                  <w:tcW w:w="1216" w:type="dxa"/>
                  <w:tcBorders>
                    <w:top w:val="nil"/>
                    <w:left w:val="nil"/>
                    <w:bottom w:val="nil"/>
                    <w:right w:val="nil"/>
                  </w:tcBorders>
                  <w:shd w:val="clear" w:color="auto" w:fill="auto"/>
                  <w:noWrap/>
                  <w:vAlign w:val="center"/>
                </w:tcPr>
                <w:p w14:paraId="0AED2BDB" w14:textId="70290F68" w:rsidR="00934D69" w:rsidRPr="00627575" w:rsidRDefault="00934D69" w:rsidP="00934D69">
                  <w:pPr>
                    <w:jc w:val="center"/>
                    <w:rPr>
                      <w:rFonts w:eastAsia="Times New Roman"/>
                      <w:color w:val="000000"/>
                      <w:szCs w:val="22"/>
                      <w:lang w:eastAsia="en-GB"/>
                    </w:rPr>
                  </w:pPr>
                </w:p>
              </w:tc>
              <w:tc>
                <w:tcPr>
                  <w:tcW w:w="1080" w:type="dxa"/>
                  <w:tcBorders>
                    <w:top w:val="nil"/>
                    <w:left w:val="nil"/>
                    <w:bottom w:val="nil"/>
                    <w:right w:val="nil"/>
                  </w:tcBorders>
                  <w:shd w:val="clear" w:color="auto" w:fill="auto"/>
                  <w:noWrap/>
                  <w:vAlign w:val="center"/>
                </w:tcPr>
                <w:p w14:paraId="47B82708" w14:textId="05C4F649" w:rsidR="00934D69" w:rsidRPr="00627575" w:rsidRDefault="00934D69" w:rsidP="00934D69">
                  <w:pPr>
                    <w:jc w:val="center"/>
                    <w:rPr>
                      <w:rFonts w:eastAsia="Times New Roman"/>
                      <w:color w:val="000000"/>
                      <w:szCs w:val="22"/>
                      <w:lang w:eastAsia="en-GB"/>
                    </w:rPr>
                  </w:pPr>
                </w:p>
              </w:tc>
              <w:tc>
                <w:tcPr>
                  <w:tcW w:w="1176" w:type="dxa"/>
                  <w:tcBorders>
                    <w:top w:val="nil"/>
                    <w:left w:val="nil"/>
                    <w:bottom w:val="nil"/>
                    <w:right w:val="nil"/>
                  </w:tcBorders>
                  <w:shd w:val="clear" w:color="auto" w:fill="auto"/>
                  <w:noWrap/>
                  <w:vAlign w:val="center"/>
                </w:tcPr>
                <w:p w14:paraId="7EBE39C4" w14:textId="4440D1FF" w:rsidR="00934D69" w:rsidRPr="00627575" w:rsidRDefault="00934D69" w:rsidP="00934D69">
                  <w:pPr>
                    <w:jc w:val="center"/>
                    <w:rPr>
                      <w:rFonts w:eastAsia="Times New Roman"/>
                      <w:color w:val="000000"/>
                      <w:szCs w:val="22"/>
                      <w:lang w:eastAsia="en-GB"/>
                    </w:rPr>
                  </w:pPr>
                </w:p>
              </w:tc>
            </w:tr>
          </w:tbl>
          <w:p w14:paraId="3CD8DACF" w14:textId="77777777" w:rsidR="00E45A7B" w:rsidRDefault="00E45A7B" w:rsidP="00E45A7B">
            <w:pPr>
              <w:rPr>
                <w:b/>
                <w:bCs/>
                <w:color w:val="0000FF"/>
                <w:u w:val="single"/>
              </w:rPr>
            </w:pPr>
          </w:p>
        </w:tc>
      </w:tr>
    </w:tbl>
    <w:p w14:paraId="009E51B5" w14:textId="77777777" w:rsidR="00E45A7B" w:rsidRDefault="00E45A7B" w:rsidP="00E45A7B">
      <w:pPr>
        <w:rPr>
          <w:b/>
          <w:bCs/>
          <w:color w:val="0000FF"/>
          <w:u w:val="single"/>
        </w:rPr>
      </w:pPr>
    </w:p>
    <w:p w14:paraId="54B14420" w14:textId="77777777" w:rsidR="00E45A7B" w:rsidRPr="004D3076" w:rsidRDefault="00E45A7B" w:rsidP="00E45A7B">
      <w:pPr>
        <w:rPr>
          <w:b/>
          <w:bCs/>
          <w:color w:val="0000FF"/>
          <w:u w:val="single"/>
        </w:rPr>
      </w:pPr>
    </w:p>
    <w:p w14:paraId="2F8F6262" w14:textId="77777777" w:rsidR="00E45A7B" w:rsidRDefault="00E45A7B" w:rsidP="00E45A7B">
      <w:pPr>
        <w:rPr>
          <w:b/>
          <w:bCs/>
          <w:color w:val="0000FF"/>
          <w:u w:val="single"/>
        </w:rPr>
      </w:pPr>
      <w:r>
        <w:rPr>
          <w:b/>
          <w:bCs/>
          <w:color w:val="0000FF"/>
          <w:u w:val="single"/>
        </w:rPr>
        <w:t>Summary Results (stored in Excel file automatically)</w:t>
      </w:r>
    </w:p>
    <w:p w14:paraId="2ABE17FA" w14:textId="77777777" w:rsidR="00E45A7B" w:rsidRPr="00680C4B" w:rsidRDefault="00E45A7B" w:rsidP="00E45A7B">
      <w:pPr>
        <w:rPr>
          <w:b/>
          <w:bCs/>
          <w:color w:val="0000FF"/>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897"/>
        <w:gridCol w:w="1021"/>
        <w:gridCol w:w="1020"/>
        <w:gridCol w:w="1020"/>
        <w:gridCol w:w="1020"/>
        <w:gridCol w:w="1020"/>
        <w:gridCol w:w="1020"/>
        <w:gridCol w:w="1022"/>
      </w:tblGrid>
      <w:tr w:rsidR="00E45A7B" w:rsidRPr="004D3076" w14:paraId="44B1A4FC" w14:textId="77777777" w:rsidTr="00E45A7B">
        <w:trPr>
          <w:trHeight w:val="270"/>
        </w:trPr>
        <w:tc>
          <w:tcPr>
            <w:tcW w:w="800" w:type="pct"/>
            <w:shd w:val="clear" w:color="auto" w:fill="auto"/>
            <w:noWrap/>
            <w:tcMar>
              <w:left w:w="28" w:type="dxa"/>
              <w:right w:w="28" w:type="dxa"/>
            </w:tcMar>
            <w:vAlign w:val="center"/>
          </w:tcPr>
          <w:p w14:paraId="59AAAB82" w14:textId="77777777" w:rsidR="00E45A7B" w:rsidRPr="000F0618" w:rsidRDefault="00E45A7B" w:rsidP="00E45A7B">
            <w:pPr>
              <w:rPr>
                <w:rFonts w:eastAsia="Times New Roman"/>
                <w:b/>
                <w:bCs/>
                <w:color w:val="000000"/>
                <w:szCs w:val="22"/>
                <w:lang w:eastAsia="en-GB"/>
              </w:rPr>
            </w:pPr>
            <w:r>
              <w:rPr>
                <w:b/>
                <w:bCs/>
                <w:color w:val="000000"/>
                <w:szCs w:val="22"/>
              </w:rPr>
              <w:t>Date</w:t>
            </w:r>
          </w:p>
        </w:tc>
        <w:tc>
          <w:tcPr>
            <w:tcW w:w="881" w:type="pct"/>
            <w:shd w:val="clear" w:color="auto" w:fill="auto"/>
            <w:noWrap/>
            <w:tcMar>
              <w:left w:w="28" w:type="dxa"/>
              <w:right w:w="28" w:type="dxa"/>
            </w:tcMar>
            <w:vAlign w:val="center"/>
          </w:tcPr>
          <w:p w14:paraId="03828454" w14:textId="23FA0964" w:rsidR="00E45A7B" w:rsidRPr="000F0618" w:rsidRDefault="00136613" w:rsidP="00E45A7B">
            <w:pPr>
              <w:jc w:val="center"/>
              <w:rPr>
                <w:rFonts w:eastAsia="Times New Roman"/>
                <w:b/>
                <w:bCs/>
                <w:color w:val="000000"/>
                <w:szCs w:val="22"/>
                <w:lang w:eastAsia="en-GB"/>
              </w:rPr>
            </w:pPr>
            <w:r w:rsidRPr="00136613">
              <w:rPr>
                <w:b/>
                <w:bCs/>
                <w:color w:val="000000"/>
                <w:szCs w:val="22"/>
              </w:rPr>
              <w:t>22/12/2022 14:</w:t>
            </w:r>
            <w:r>
              <w:rPr>
                <w:b/>
                <w:bCs/>
                <w:color w:val="000000"/>
                <w:szCs w:val="22"/>
              </w:rPr>
              <w:t>01</w:t>
            </w:r>
          </w:p>
        </w:tc>
        <w:tc>
          <w:tcPr>
            <w:tcW w:w="474" w:type="pct"/>
            <w:shd w:val="clear" w:color="auto" w:fill="auto"/>
            <w:noWrap/>
            <w:tcMar>
              <w:left w:w="28" w:type="dxa"/>
              <w:right w:w="28" w:type="dxa"/>
            </w:tcMar>
            <w:vAlign w:val="center"/>
          </w:tcPr>
          <w:p w14:paraId="411B45C9" w14:textId="77777777" w:rsidR="00E45A7B" w:rsidRPr="000F0618" w:rsidRDefault="00E45A7B" w:rsidP="00E45A7B">
            <w:pPr>
              <w:jc w:val="center"/>
              <w:rPr>
                <w:rFonts w:eastAsia="Times New Roman"/>
                <w:b/>
                <w:bCs/>
                <w:color w:val="000000"/>
                <w:szCs w:val="22"/>
                <w:lang w:eastAsia="en-GB"/>
              </w:rPr>
            </w:pPr>
          </w:p>
        </w:tc>
        <w:tc>
          <w:tcPr>
            <w:tcW w:w="474" w:type="pct"/>
            <w:shd w:val="clear" w:color="auto" w:fill="auto"/>
            <w:noWrap/>
            <w:tcMar>
              <w:left w:w="28" w:type="dxa"/>
              <w:right w:w="28" w:type="dxa"/>
            </w:tcMar>
            <w:vAlign w:val="center"/>
          </w:tcPr>
          <w:p w14:paraId="4E50FD7F"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419C3EF"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B7E76A6"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7D9A9B70"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2F4A0F6D"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473E8643" w14:textId="77777777" w:rsidR="00E45A7B" w:rsidRPr="000F0618" w:rsidRDefault="00E45A7B" w:rsidP="00E45A7B">
            <w:pPr>
              <w:jc w:val="center"/>
              <w:rPr>
                <w:rFonts w:eastAsia="Times New Roman"/>
                <w:color w:val="auto"/>
                <w:szCs w:val="22"/>
                <w:lang w:eastAsia="en-GB"/>
              </w:rPr>
            </w:pPr>
          </w:p>
        </w:tc>
      </w:tr>
      <w:tr w:rsidR="00E45A7B" w:rsidRPr="000F0618" w14:paraId="2EF6EE67" w14:textId="77777777" w:rsidTr="00E45A7B">
        <w:trPr>
          <w:trHeight w:val="278"/>
        </w:trPr>
        <w:tc>
          <w:tcPr>
            <w:tcW w:w="800" w:type="pct"/>
            <w:shd w:val="clear" w:color="auto" w:fill="auto"/>
            <w:noWrap/>
            <w:tcMar>
              <w:left w:w="28" w:type="dxa"/>
              <w:right w:w="28" w:type="dxa"/>
            </w:tcMar>
            <w:vAlign w:val="center"/>
          </w:tcPr>
          <w:p w14:paraId="6E133FEB" w14:textId="77777777" w:rsidR="00E45A7B" w:rsidRPr="000F0618" w:rsidRDefault="00E45A7B" w:rsidP="00E45A7B">
            <w:pPr>
              <w:rPr>
                <w:rFonts w:eastAsia="Times New Roman"/>
                <w:color w:val="000000"/>
                <w:szCs w:val="22"/>
                <w:lang w:eastAsia="en-GB"/>
              </w:rPr>
            </w:pPr>
            <w:r>
              <w:rPr>
                <w:color w:val="000000"/>
                <w:szCs w:val="22"/>
              </w:rPr>
              <w:t xml:space="preserve">Algorithm  </w:t>
            </w:r>
          </w:p>
        </w:tc>
        <w:tc>
          <w:tcPr>
            <w:tcW w:w="881" w:type="pct"/>
            <w:shd w:val="clear" w:color="auto" w:fill="auto"/>
            <w:noWrap/>
            <w:tcMar>
              <w:left w:w="28" w:type="dxa"/>
              <w:right w:w="28" w:type="dxa"/>
            </w:tcMar>
            <w:vAlign w:val="center"/>
          </w:tcPr>
          <w:p w14:paraId="73881B8B" w14:textId="77777777" w:rsidR="00E45A7B" w:rsidRPr="000F0618" w:rsidRDefault="00E45A7B" w:rsidP="00E45A7B">
            <w:pPr>
              <w:jc w:val="center"/>
              <w:rPr>
                <w:rFonts w:eastAsia="Times New Roman"/>
                <w:color w:val="000000"/>
                <w:szCs w:val="22"/>
                <w:lang w:eastAsia="en-GB"/>
              </w:rPr>
            </w:pPr>
            <w:r>
              <w:rPr>
                <w:color w:val="000000"/>
                <w:szCs w:val="22"/>
              </w:rPr>
              <w:t>Marquardt (IRWLS)</w:t>
            </w:r>
          </w:p>
        </w:tc>
        <w:tc>
          <w:tcPr>
            <w:tcW w:w="474" w:type="pct"/>
            <w:shd w:val="clear" w:color="auto" w:fill="auto"/>
            <w:noWrap/>
            <w:tcMar>
              <w:left w:w="28" w:type="dxa"/>
              <w:right w:w="28" w:type="dxa"/>
            </w:tcMar>
            <w:vAlign w:val="center"/>
          </w:tcPr>
          <w:p w14:paraId="4795A965"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39051F2"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2A48AFA"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D747F65"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9483914"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2C2A9FA"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40FFC35F" w14:textId="77777777" w:rsidR="00E45A7B" w:rsidRPr="000F0618" w:rsidRDefault="00E45A7B" w:rsidP="00E45A7B">
            <w:pPr>
              <w:jc w:val="center"/>
              <w:rPr>
                <w:rFonts w:eastAsia="Times New Roman"/>
                <w:color w:val="auto"/>
                <w:szCs w:val="22"/>
                <w:lang w:eastAsia="en-GB"/>
              </w:rPr>
            </w:pPr>
          </w:p>
        </w:tc>
      </w:tr>
      <w:tr w:rsidR="00E45A7B" w:rsidRPr="000F0618" w14:paraId="6B75F0D6" w14:textId="77777777" w:rsidTr="00E45A7B">
        <w:trPr>
          <w:trHeight w:val="278"/>
        </w:trPr>
        <w:tc>
          <w:tcPr>
            <w:tcW w:w="800" w:type="pct"/>
            <w:shd w:val="clear" w:color="auto" w:fill="auto"/>
            <w:noWrap/>
            <w:tcMar>
              <w:left w:w="28" w:type="dxa"/>
              <w:right w:w="28" w:type="dxa"/>
            </w:tcMar>
            <w:vAlign w:val="center"/>
          </w:tcPr>
          <w:p w14:paraId="5224A58E" w14:textId="77777777" w:rsidR="00E45A7B" w:rsidRPr="000F0618" w:rsidRDefault="00E45A7B" w:rsidP="00E45A7B">
            <w:pPr>
              <w:rPr>
                <w:rFonts w:eastAsia="Times New Roman"/>
                <w:color w:val="000000"/>
                <w:szCs w:val="22"/>
                <w:lang w:eastAsia="en-GB"/>
              </w:rPr>
            </w:pPr>
            <w:r>
              <w:rPr>
                <w:color w:val="000000"/>
                <w:szCs w:val="22"/>
              </w:rPr>
              <w:t xml:space="preserve">Weighting  </w:t>
            </w:r>
          </w:p>
        </w:tc>
        <w:tc>
          <w:tcPr>
            <w:tcW w:w="881" w:type="pct"/>
            <w:shd w:val="clear" w:color="auto" w:fill="auto"/>
            <w:noWrap/>
            <w:tcMar>
              <w:left w:w="28" w:type="dxa"/>
              <w:right w:w="28" w:type="dxa"/>
            </w:tcMar>
            <w:vAlign w:val="center"/>
          </w:tcPr>
          <w:p w14:paraId="62F02501" w14:textId="77777777" w:rsidR="00E45A7B" w:rsidRPr="000F0618" w:rsidRDefault="00E45A7B" w:rsidP="00E45A7B">
            <w:pPr>
              <w:jc w:val="center"/>
              <w:rPr>
                <w:rFonts w:eastAsia="Times New Roman"/>
                <w:color w:val="000000"/>
                <w:szCs w:val="22"/>
                <w:lang w:eastAsia="en-GB"/>
              </w:rPr>
            </w:pPr>
            <w:r>
              <w:rPr>
                <w:color w:val="000000"/>
                <w:szCs w:val="22"/>
              </w:rPr>
              <w:t>1/Conc2</w:t>
            </w:r>
          </w:p>
        </w:tc>
        <w:tc>
          <w:tcPr>
            <w:tcW w:w="474" w:type="pct"/>
            <w:shd w:val="clear" w:color="auto" w:fill="auto"/>
            <w:noWrap/>
            <w:tcMar>
              <w:left w:w="28" w:type="dxa"/>
              <w:right w:w="28" w:type="dxa"/>
            </w:tcMar>
            <w:vAlign w:val="center"/>
          </w:tcPr>
          <w:p w14:paraId="31C89133"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76771256"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1077204"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25ADD833"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94BE0B7"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EF88B33"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7000D846" w14:textId="77777777" w:rsidR="00E45A7B" w:rsidRPr="000F0618" w:rsidRDefault="00E45A7B" w:rsidP="00E45A7B">
            <w:pPr>
              <w:jc w:val="center"/>
              <w:rPr>
                <w:rFonts w:eastAsia="Times New Roman"/>
                <w:color w:val="auto"/>
                <w:szCs w:val="22"/>
                <w:lang w:eastAsia="en-GB"/>
              </w:rPr>
            </w:pPr>
          </w:p>
        </w:tc>
      </w:tr>
      <w:tr w:rsidR="00E45A7B" w:rsidRPr="000F0618" w14:paraId="65D58B6E" w14:textId="77777777" w:rsidTr="00E45A7B">
        <w:trPr>
          <w:trHeight w:val="278"/>
        </w:trPr>
        <w:tc>
          <w:tcPr>
            <w:tcW w:w="800" w:type="pct"/>
            <w:shd w:val="clear" w:color="auto" w:fill="auto"/>
            <w:noWrap/>
            <w:tcMar>
              <w:left w:w="28" w:type="dxa"/>
              <w:right w:w="28" w:type="dxa"/>
            </w:tcMar>
            <w:vAlign w:val="center"/>
          </w:tcPr>
          <w:p w14:paraId="26A521E1" w14:textId="77777777" w:rsidR="00E45A7B" w:rsidRPr="000F0618" w:rsidRDefault="00E45A7B" w:rsidP="00E45A7B">
            <w:pPr>
              <w:rPr>
                <w:rFonts w:eastAsia="Times New Roman"/>
                <w:color w:val="000000"/>
                <w:szCs w:val="22"/>
                <w:lang w:eastAsia="en-GB"/>
              </w:rPr>
            </w:pPr>
            <w:r>
              <w:rPr>
                <w:color w:val="000000"/>
                <w:szCs w:val="22"/>
              </w:rPr>
              <w:t>Model</w:t>
            </w:r>
          </w:p>
        </w:tc>
        <w:tc>
          <w:tcPr>
            <w:tcW w:w="881" w:type="pct"/>
            <w:shd w:val="clear" w:color="auto" w:fill="auto"/>
            <w:noWrap/>
            <w:tcMar>
              <w:left w:w="28" w:type="dxa"/>
              <w:right w:w="28" w:type="dxa"/>
            </w:tcMar>
            <w:vAlign w:val="center"/>
          </w:tcPr>
          <w:p w14:paraId="28116A04" w14:textId="77777777" w:rsidR="00E45A7B" w:rsidRPr="000F0618" w:rsidRDefault="00E45A7B" w:rsidP="00E45A7B">
            <w:pPr>
              <w:jc w:val="center"/>
              <w:rPr>
                <w:rFonts w:eastAsia="Times New Roman"/>
                <w:color w:val="000000"/>
                <w:szCs w:val="22"/>
                <w:lang w:eastAsia="en-GB"/>
              </w:rPr>
            </w:pPr>
            <w:r>
              <w:rPr>
                <w:color w:val="000000"/>
                <w:szCs w:val="22"/>
              </w:rPr>
              <w:t>18</w:t>
            </w:r>
          </w:p>
        </w:tc>
        <w:tc>
          <w:tcPr>
            <w:tcW w:w="474" w:type="pct"/>
            <w:shd w:val="clear" w:color="auto" w:fill="auto"/>
            <w:noWrap/>
            <w:tcMar>
              <w:left w:w="28" w:type="dxa"/>
              <w:right w:w="28" w:type="dxa"/>
            </w:tcMar>
            <w:vAlign w:val="center"/>
          </w:tcPr>
          <w:p w14:paraId="3F1CD48D"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012E86F"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06BC18C"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0ECB575"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3FA19AD"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CB7F4CA"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7836B548" w14:textId="77777777" w:rsidR="00E45A7B" w:rsidRPr="000F0618" w:rsidRDefault="00E45A7B" w:rsidP="00E45A7B">
            <w:pPr>
              <w:jc w:val="center"/>
              <w:rPr>
                <w:rFonts w:eastAsia="Times New Roman"/>
                <w:color w:val="auto"/>
                <w:szCs w:val="22"/>
                <w:lang w:eastAsia="en-GB"/>
              </w:rPr>
            </w:pPr>
          </w:p>
        </w:tc>
      </w:tr>
      <w:tr w:rsidR="00E45A7B" w:rsidRPr="000F0618" w14:paraId="04F5F7F3" w14:textId="77777777" w:rsidTr="00E45A7B">
        <w:trPr>
          <w:trHeight w:val="278"/>
        </w:trPr>
        <w:tc>
          <w:tcPr>
            <w:tcW w:w="800" w:type="pct"/>
            <w:shd w:val="clear" w:color="auto" w:fill="auto"/>
            <w:noWrap/>
            <w:tcMar>
              <w:left w:w="28" w:type="dxa"/>
              <w:right w:w="28" w:type="dxa"/>
            </w:tcMar>
            <w:vAlign w:val="center"/>
          </w:tcPr>
          <w:p w14:paraId="4C52F9F7" w14:textId="77777777" w:rsidR="00E45A7B" w:rsidRPr="000F0618" w:rsidRDefault="00E45A7B" w:rsidP="00E45A7B">
            <w:pPr>
              <w:jc w:val="center"/>
              <w:rPr>
                <w:rFonts w:eastAsia="Times New Roman"/>
                <w:color w:val="auto"/>
                <w:szCs w:val="22"/>
                <w:lang w:eastAsia="en-GB"/>
              </w:rPr>
            </w:pPr>
          </w:p>
        </w:tc>
        <w:tc>
          <w:tcPr>
            <w:tcW w:w="881" w:type="pct"/>
            <w:shd w:val="clear" w:color="auto" w:fill="auto"/>
            <w:noWrap/>
            <w:tcMar>
              <w:left w:w="28" w:type="dxa"/>
              <w:right w:w="28" w:type="dxa"/>
            </w:tcMar>
            <w:vAlign w:val="center"/>
          </w:tcPr>
          <w:p w14:paraId="264C4E00" w14:textId="77777777" w:rsidR="00E45A7B" w:rsidRPr="000F0618" w:rsidRDefault="00E45A7B" w:rsidP="00E45A7B">
            <w:pPr>
              <w:rPr>
                <w:rFonts w:eastAsia="Times New Roman"/>
                <w:color w:val="auto"/>
                <w:szCs w:val="22"/>
                <w:lang w:eastAsia="en-GB"/>
              </w:rPr>
            </w:pPr>
          </w:p>
        </w:tc>
        <w:tc>
          <w:tcPr>
            <w:tcW w:w="474" w:type="pct"/>
            <w:shd w:val="clear" w:color="auto" w:fill="auto"/>
            <w:noWrap/>
            <w:tcMar>
              <w:left w:w="28" w:type="dxa"/>
              <w:right w:w="28" w:type="dxa"/>
            </w:tcMar>
            <w:vAlign w:val="center"/>
          </w:tcPr>
          <w:p w14:paraId="58592499"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EDDF02C"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353CC15"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0C92475"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F888CBF"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48C58F9"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573E1D46" w14:textId="77777777" w:rsidR="00E45A7B" w:rsidRPr="000F0618" w:rsidRDefault="00E45A7B" w:rsidP="00E45A7B">
            <w:pPr>
              <w:jc w:val="center"/>
              <w:rPr>
                <w:rFonts w:eastAsia="Times New Roman"/>
                <w:color w:val="auto"/>
                <w:szCs w:val="22"/>
                <w:lang w:eastAsia="en-GB"/>
              </w:rPr>
            </w:pPr>
          </w:p>
        </w:tc>
      </w:tr>
      <w:tr w:rsidR="00EC0312" w:rsidRPr="000F0618" w14:paraId="7A6B083D" w14:textId="77777777" w:rsidTr="00E45A7B">
        <w:trPr>
          <w:trHeight w:val="270"/>
        </w:trPr>
        <w:tc>
          <w:tcPr>
            <w:tcW w:w="800" w:type="pct"/>
            <w:shd w:val="clear" w:color="auto" w:fill="auto"/>
            <w:noWrap/>
            <w:tcMar>
              <w:left w:w="28" w:type="dxa"/>
              <w:right w:w="28" w:type="dxa"/>
            </w:tcMar>
            <w:vAlign w:val="center"/>
          </w:tcPr>
          <w:p w14:paraId="6B35DFDE" w14:textId="77777777" w:rsidR="00EC0312" w:rsidRPr="000F0618" w:rsidRDefault="00EC0312" w:rsidP="00EC0312">
            <w:pPr>
              <w:rPr>
                <w:rFonts w:eastAsia="Times New Roman"/>
                <w:b/>
                <w:bCs/>
                <w:color w:val="000000"/>
                <w:szCs w:val="22"/>
                <w:lang w:eastAsia="en-GB"/>
              </w:rPr>
            </w:pPr>
            <w:r>
              <w:rPr>
                <w:b/>
                <w:bCs/>
                <w:color w:val="000000"/>
                <w:szCs w:val="22"/>
              </w:rPr>
              <w:t>Parameter</w:t>
            </w:r>
          </w:p>
        </w:tc>
        <w:tc>
          <w:tcPr>
            <w:tcW w:w="881" w:type="pct"/>
            <w:shd w:val="clear" w:color="auto" w:fill="auto"/>
            <w:noWrap/>
            <w:tcMar>
              <w:left w:w="28" w:type="dxa"/>
              <w:right w:w="28" w:type="dxa"/>
            </w:tcMar>
            <w:vAlign w:val="center"/>
          </w:tcPr>
          <w:p w14:paraId="0CDA4981" w14:textId="7EDB3709" w:rsidR="00EC0312" w:rsidRPr="000F0618" w:rsidRDefault="00EC0312" w:rsidP="00EC0312">
            <w:pPr>
              <w:jc w:val="center"/>
              <w:rPr>
                <w:rFonts w:eastAsia="Times New Roman"/>
                <w:b/>
                <w:bCs/>
                <w:color w:val="000000"/>
                <w:szCs w:val="22"/>
                <w:lang w:eastAsia="en-GB"/>
              </w:rPr>
            </w:pPr>
            <w:r>
              <w:rPr>
                <w:color w:val="000000"/>
              </w:rPr>
              <w:t>Pars  V</w:t>
            </w:r>
            <w:r>
              <w:rPr>
                <w:color w:val="000000"/>
                <w:vertAlign w:val="subscript"/>
              </w:rPr>
              <w:t>iv</w:t>
            </w:r>
          </w:p>
        </w:tc>
        <w:tc>
          <w:tcPr>
            <w:tcW w:w="474" w:type="pct"/>
            <w:shd w:val="clear" w:color="auto" w:fill="auto"/>
            <w:noWrap/>
            <w:tcMar>
              <w:left w:w="28" w:type="dxa"/>
              <w:right w:w="28" w:type="dxa"/>
            </w:tcMar>
            <w:vAlign w:val="center"/>
          </w:tcPr>
          <w:p w14:paraId="2D428519" w14:textId="0D4700A2" w:rsidR="00EC0312" w:rsidRPr="000F0618" w:rsidRDefault="00EC0312" w:rsidP="00EC0312">
            <w:pPr>
              <w:jc w:val="center"/>
              <w:rPr>
                <w:rFonts w:eastAsia="Times New Roman"/>
                <w:b/>
                <w:bCs/>
                <w:color w:val="000000"/>
                <w:szCs w:val="22"/>
                <w:lang w:eastAsia="en-GB"/>
              </w:rPr>
            </w:pPr>
            <w:r>
              <w:rPr>
                <w:color w:val="000000"/>
              </w:rPr>
              <w:t xml:space="preserve"> k</w:t>
            </w:r>
            <w:r>
              <w:rPr>
                <w:color w:val="000000"/>
                <w:vertAlign w:val="subscript"/>
              </w:rPr>
              <w:t>12</w:t>
            </w:r>
          </w:p>
        </w:tc>
        <w:tc>
          <w:tcPr>
            <w:tcW w:w="474" w:type="pct"/>
            <w:shd w:val="clear" w:color="auto" w:fill="auto"/>
            <w:noWrap/>
            <w:tcMar>
              <w:left w:w="28" w:type="dxa"/>
              <w:right w:w="28" w:type="dxa"/>
            </w:tcMar>
            <w:vAlign w:val="center"/>
          </w:tcPr>
          <w:p w14:paraId="6BF8E280" w14:textId="4D18520A" w:rsidR="00EC0312" w:rsidRPr="000F0618" w:rsidRDefault="00EC0312" w:rsidP="00EC0312">
            <w:pPr>
              <w:jc w:val="center"/>
              <w:rPr>
                <w:rFonts w:eastAsia="Times New Roman"/>
                <w:b/>
                <w:bCs/>
                <w:color w:val="000000"/>
                <w:szCs w:val="22"/>
                <w:lang w:eastAsia="en-GB"/>
              </w:rPr>
            </w:pPr>
            <w:r>
              <w:rPr>
                <w:color w:val="000000"/>
              </w:rPr>
              <w:t xml:space="preserve"> k</w:t>
            </w:r>
            <w:r>
              <w:rPr>
                <w:color w:val="000000"/>
                <w:vertAlign w:val="subscript"/>
              </w:rPr>
              <w:t>21</w:t>
            </w:r>
          </w:p>
        </w:tc>
        <w:tc>
          <w:tcPr>
            <w:tcW w:w="474" w:type="pct"/>
            <w:shd w:val="clear" w:color="auto" w:fill="auto"/>
            <w:noWrap/>
            <w:tcMar>
              <w:left w:w="28" w:type="dxa"/>
              <w:right w:w="28" w:type="dxa"/>
            </w:tcMar>
            <w:vAlign w:val="center"/>
          </w:tcPr>
          <w:p w14:paraId="46164136" w14:textId="3C755BE3" w:rsidR="00EC0312" w:rsidRPr="000F0618" w:rsidRDefault="00EC0312" w:rsidP="00EC0312">
            <w:pPr>
              <w:jc w:val="center"/>
              <w:rPr>
                <w:rFonts w:eastAsia="Times New Roman"/>
                <w:b/>
                <w:bCs/>
                <w:color w:val="000000"/>
                <w:szCs w:val="22"/>
                <w:lang w:eastAsia="en-GB"/>
              </w:rPr>
            </w:pPr>
            <w:r>
              <w:rPr>
                <w:color w:val="000000"/>
              </w:rPr>
              <w:t xml:space="preserve"> k</w:t>
            </w:r>
            <w:r>
              <w:rPr>
                <w:color w:val="000000"/>
                <w:vertAlign w:val="subscript"/>
              </w:rPr>
              <w:t>13</w:t>
            </w:r>
          </w:p>
        </w:tc>
        <w:tc>
          <w:tcPr>
            <w:tcW w:w="474" w:type="pct"/>
            <w:shd w:val="clear" w:color="auto" w:fill="auto"/>
            <w:noWrap/>
            <w:tcMar>
              <w:left w:w="28" w:type="dxa"/>
              <w:right w:w="28" w:type="dxa"/>
            </w:tcMar>
            <w:vAlign w:val="center"/>
          </w:tcPr>
          <w:p w14:paraId="5ED08012" w14:textId="6FEB2C14" w:rsidR="00EC0312" w:rsidRPr="000F0618" w:rsidRDefault="00EC0312" w:rsidP="00EC0312">
            <w:pPr>
              <w:jc w:val="center"/>
              <w:rPr>
                <w:rFonts w:eastAsia="Times New Roman"/>
                <w:b/>
                <w:bCs/>
                <w:color w:val="000000"/>
                <w:szCs w:val="22"/>
                <w:lang w:eastAsia="en-GB"/>
              </w:rPr>
            </w:pPr>
            <w:r>
              <w:rPr>
                <w:color w:val="000000"/>
              </w:rPr>
              <w:t xml:space="preserve"> k</w:t>
            </w:r>
            <w:r>
              <w:rPr>
                <w:color w:val="000000"/>
                <w:vertAlign w:val="subscript"/>
              </w:rPr>
              <w:t>31</w:t>
            </w:r>
          </w:p>
        </w:tc>
        <w:tc>
          <w:tcPr>
            <w:tcW w:w="474" w:type="pct"/>
            <w:shd w:val="clear" w:color="auto" w:fill="auto"/>
            <w:noWrap/>
            <w:tcMar>
              <w:left w:w="28" w:type="dxa"/>
              <w:right w:w="28" w:type="dxa"/>
            </w:tcMar>
            <w:vAlign w:val="center"/>
          </w:tcPr>
          <w:p w14:paraId="7FCE0901" w14:textId="1E27332D" w:rsidR="00EC0312" w:rsidRPr="000F0618" w:rsidRDefault="00EC0312" w:rsidP="00EC0312">
            <w:pPr>
              <w:jc w:val="center"/>
              <w:rPr>
                <w:rFonts w:eastAsia="Times New Roman"/>
                <w:b/>
                <w:bCs/>
                <w:color w:val="000000"/>
                <w:szCs w:val="22"/>
                <w:lang w:eastAsia="en-GB"/>
              </w:rPr>
            </w:pPr>
            <w:r>
              <w:rPr>
                <w:color w:val="000000"/>
              </w:rPr>
              <w:t xml:space="preserve"> k</w:t>
            </w:r>
            <w:r>
              <w:rPr>
                <w:color w:val="000000"/>
                <w:vertAlign w:val="subscript"/>
              </w:rPr>
              <w:t>10</w:t>
            </w:r>
          </w:p>
        </w:tc>
        <w:tc>
          <w:tcPr>
            <w:tcW w:w="474" w:type="pct"/>
            <w:shd w:val="clear" w:color="auto" w:fill="auto"/>
            <w:noWrap/>
            <w:tcMar>
              <w:left w:w="28" w:type="dxa"/>
              <w:right w:w="28" w:type="dxa"/>
            </w:tcMar>
            <w:vAlign w:val="center"/>
          </w:tcPr>
          <w:p w14:paraId="1E3C5CBB" w14:textId="028F78DE" w:rsidR="00EC0312" w:rsidRPr="000F0618" w:rsidRDefault="00EC0312" w:rsidP="00EC0312">
            <w:pPr>
              <w:jc w:val="center"/>
              <w:rPr>
                <w:rFonts w:eastAsia="Times New Roman"/>
                <w:b/>
                <w:bCs/>
                <w:color w:val="000000"/>
                <w:szCs w:val="22"/>
                <w:lang w:eastAsia="en-GB"/>
              </w:rPr>
            </w:pPr>
            <w:r>
              <w:rPr>
                <w:b/>
                <w:bCs/>
                <w:color w:val="000000"/>
              </w:rPr>
              <w:t>Akaike</w:t>
            </w:r>
          </w:p>
        </w:tc>
        <w:tc>
          <w:tcPr>
            <w:tcW w:w="475" w:type="pct"/>
            <w:shd w:val="clear" w:color="auto" w:fill="auto"/>
            <w:noWrap/>
            <w:tcMar>
              <w:left w:w="28" w:type="dxa"/>
              <w:right w:w="28" w:type="dxa"/>
            </w:tcMar>
            <w:vAlign w:val="center"/>
          </w:tcPr>
          <w:p w14:paraId="0CBE4508" w14:textId="4150EA24" w:rsidR="00EC0312" w:rsidRPr="000F0618" w:rsidRDefault="00EC0312" w:rsidP="00EC0312">
            <w:pPr>
              <w:jc w:val="center"/>
              <w:rPr>
                <w:rFonts w:eastAsia="Times New Roman"/>
                <w:b/>
                <w:bCs/>
                <w:color w:val="000000"/>
                <w:szCs w:val="22"/>
                <w:lang w:eastAsia="en-GB"/>
              </w:rPr>
            </w:pPr>
            <w:r>
              <w:rPr>
                <w:b/>
                <w:bCs/>
                <w:color w:val="000000"/>
              </w:rPr>
              <w:t>Sos</w:t>
            </w:r>
          </w:p>
        </w:tc>
      </w:tr>
      <w:tr w:rsidR="00EC0312" w:rsidRPr="000F0618" w14:paraId="63129522" w14:textId="77777777" w:rsidTr="00E45A7B">
        <w:trPr>
          <w:trHeight w:val="278"/>
        </w:trPr>
        <w:tc>
          <w:tcPr>
            <w:tcW w:w="800" w:type="pct"/>
            <w:shd w:val="clear" w:color="auto" w:fill="auto"/>
            <w:noWrap/>
            <w:tcMar>
              <w:left w:w="28" w:type="dxa"/>
              <w:right w:w="28" w:type="dxa"/>
            </w:tcMar>
            <w:vAlign w:val="center"/>
          </w:tcPr>
          <w:p w14:paraId="7727FF2C" w14:textId="77777777" w:rsidR="00EC0312" w:rsidRPr="000F0618" w:rsidRDefault="00EC0312" w:rsidP="00EC0312">
            <w:pPr>
              <w:rPr>
                <w:rFonts w:eastAsia="Times New Roman"/>
                <w:color w:val="000000"/>
                <w:szCs w:val="22"/>
                <w:lang w:eastAsia="en-GB"/>
              </w:rPr>
            </w:pPr>
            <w:r>
              <w:rPr>
                <w:color w:val="000000"/>
                <w:szCs w:val="22"/>
              </w:rPr>
              <w:t>Subj.1</w:t>
            </w:r>
          </w:p>
        </w:tc>
        <w:tc>
          <w:tcPr>
            <w:tcW w:w="881" w:type="pct"/>
            <w:shd w:val="clear" w:color="auto" w:fill="auto"/>
            <w:noWrap/>
            <w:tcMar>
              <w:left w:w="28" w:type="dxa"/>
              <w:right w:w="28" w:type="dxa"/>
            </w:tcMar>
            <w:vAlign w:val="center"/>
          </w:tcPr>
          <w:p w14:paraId="5475344B" w14:textId="3EADA74E" w:rsidR="00EC0312" w:rsidRPr="000F0618" w:rsidRDefault="00EC0312" w:rsidP="00EC0312">
            <w:pPr>
              <w:jc w:val="center"/>
              <w:rPr>
                <w:rFonts w:eastAsia="Times New Roman"/>
                <w:color w:val="000000"/>
                <w:szCs w:val="22"/>
                <w:lang w:eastAsia="en-GB"/>
              </w:rPr>
            </w:pPr>
            <w:r>
              <w:rPr>
                <w:color w:val="000000"/>
              </w:rPr>
              <w:t>103.96193</w:t>
            </w:r>
          </w:p>
        </w:tc>
        <w:tc>
          <w:tcPr>
            <w:tcW w:w="474" w:type="pct"/>
            <w:shd w:val="clear" w:color="auto" w:fill="auto"/>
            <w:noWrap/>
            <w:tcMar>
              <w:left w:w="28" w:type="dxa"/>
              <w:right w:w="28" w:type="dxa"/>
            </w:tcMar>
            <w:vAlign w:val="center"/>
          </w:tcPr>
          <w:p w14:paraId="2F63FE15" w14:textId="1BD4C8BF" w:rsidR="00EC0312" w:rsidRPr="000F0618" w:rsidRDefault="00EC0312" w:rsidP="00EC0312">
            <w:pPr>
              <w:jc w:val="center"/>
              <w:rPr>
                <w:rFonts w:eastAsia="Times New Roman"/>
                <w:color w:val="000000"/>
                <w:szCs w:val="22"/>
                <w:lang w:eastAsia="en-GB"/>
              </w:rPr>
            </w:pPr>
            <w:r>
              <w:rPr>
                <w:color w:val="000000"/>
              </w:rPr>
              <w:t>0.94330</w:t>
            </w:r>
          </w:p>
        </w:tc>
        <w:tc>
          <w:tcPr>
            <w:tcW w:w="474" w:type="pct"/>
            <w:shd w:val="clear" w:color="auto" w:fill="auto"/>
            <w:noWrap/>
            <w:tcMar>
              <w:left w:w="28" w:type="dxa"/>
              <w:right w:w="28" w:type="dxa"/>
            </w:tcMar>
            <w:vAlign w:val="center"/>
          </w:tcPr>
          <w:p w14:paraId="2A17477E" w14:textId="45BC7A75" w:rsidR="00EC0312" w:rsidRPr="000F0618" w:rsidRDefault="00EC0312" w:rsidP="00EC0312">
            <w:pPr>
              <w:jc w:val="center"/>
              <w:rPr>
                <w:rFonts w:eastAsia="Times New Roman"/>
                <w:color w:val="000000"/>
                <w:szCs w:val="22"/>
                <w:lang w:eastAsia="en-GB"/>
              </w:rPr>
            </w:pPr>
            <w:r>
              <w:rPr>
                <w:color w:val="000000"/>
              </w:rPr>
              <w:t>0.19313</w:t>
            </w:r>
          </w:p>
        </w:tc>
        <w:tc>
          <w:tcPr>
            <w:tcW w:w="474" w:type="pct"/>
            <w:shd w:val="clear" w:color="auto" w:fill="auto"/>
            <w:noWrap/>
            <w:tcMar>
              <w:left w:w="28" w:type="dxa"/>
              <w:right w:w="28" w:type="dxa"/>
            </w:tcMar>
            <w:vAlign w:val="center"/>
          </w:tcPr>
          <w:p w14:paraId="5A1E7AC6" w14:textId="6358F5AD" w:rsidR="00EC0312" w:rsidRPr="000F0618" w:rsidRDefault="00EC0312" w:rsidP="00EC0312">
            <w:pPr>
              <w:jc w:val="center"/>
              <w:rPr>
                <w:rFonts w:eastAsia="Times New Roman"/>
                <w:color w:val="000000"/>
                <w:szCs w:val="22"/>
                <w:lang w:eastAsia="en-GB"/>
              </w:rPr>
            </w:pPr>
            <w:r>
              <w:rPr>
                <w:color w:val="000000"/>
              </w:rPr>
              <w:t>0.50561</w:t>
            </w:r>
          </w:p>
        </w:tc>
        <w:tc>
          <w:tcPr>
            <w:tcW w:w="474" w:type="pct"/>
            <w:shd w:val="clear" w:color="auto" w:fill="auto"/>
            <w:noWrap/>
            <w:tcMar>
              <w:left w:w="28" w:type="dxa"/>
              <w:right w:w="28" w:type="dxa"/>
            </w:tcMar>
            <w:vAlign w:val="center"/>
          </w:tcPr>
          <w:p w14:paraId="5E58DB24" w14:textId="3420A82D" w:rsidR="00EC0312" w:rsidRPr="000F0618" w:rsidRDefault="00EC0312" w:rsidP="00EC0312">
            <w:pPr>
              <w:jc w:val="center"/>
              <w:rPr>
                <w:rFonts w:eastAsia="Times New Roman"/>
                <w:color w:val="000000"/>
                <w:szCs w:val="22"/>
                <w:lang w:eastAsia="en-GB"/>
              </w:rPr>
            </w:pPr>
            <w:r>
              <w:rPr>
                <w:color w:val="000000"/>
              </w:rPr>
              <w:t>0.04990</w:t>
            </w:r>
          </w:p>
        </w:tc>
        <w:tc>
          <w:tcPr>
            <w:tcW w:w="474" w:type="pct"/>
            <w:shd w:val="clear" w:color="auto" w:fill="auto"/>
            <w:noWrap/>
            <w:tcMar>
              <w:left w:w="28" w:type="dxa"/>
              <w:right w:w="28" w:type="dxa"/>
            </w:tcMar>
            <w:vAlign w:val="center"/>
          </w:tcPr>
          <w:p w14:paraId="11DBCC6C" w14:textId="3B852213" w:rsidR="00EC0312" w:rsidRPr="000F0618" w:rsidRDefault="00EC0312" w:rsidP="00EC0312">
            <w:pPr>
              <w:jc w:val="center"/>
              <w:rPr>
                <w:rFonts w:eastAsia="Times New Roman"/>
                <w:color w:val="000000"/>
                <w:szCs w:val="22"/>
                <w:lang w:eastAsia="en-GB"/>
              </w:rPr>
            </w:pPr>
            <w:r>
              <w:rPr>
                <w:color w:val="000000"/>
              </w:rPr>
              <w:t>0.77768</w:t>
            </w:r>
          </w:p>
        </w:tc>
        <w:tc>
          <w:tcPr>
            <w:tcW w:w="474" w:type="pct"/>
            <w:shd w:val="clear" w:color="auto" w:fill="auto"/>
            <w:noWrap/>
            <w:tcMar>
              <w:left w:w="28" w:type="dxa"/>
              <w:right w:w="28" w:type="dxa"/>
            </w:tcMar>
            <w:vAlign w:val="center"/>
          </w:tcPr>
          <w:p w14:paraId="383E04A1" w14:textId="28A85E29" w:rsidR="00EC0312" w:rsidRPr="000F0618" w:rsidRDefault="00EC0312" w:rsidP="00EC0312">
            <w:pPr>
              <w:jc w:val="center"/>
              <w:rPr>
                <w:rFonts w:eastAsia="Times New Roman"/>
                <w:color w:val="000000"/>
                <w:szCs w:val="22"/>
                <w:lang w:eastAsia="en-GB"/>
              </w:rPr>
            </w:pPr>
            <w:r>
              <w:rPr>
                <w:color w:val="000000"/>
              </w:rPr>
              <w:t>-74.70333</w:t>
            </w:r>
          </w:p>
        </w:tc>
        <w:tc>
          <w:tcPr>
            <w:tcW w:w="475" w:type="pct"/>
            <w:shd w:val="clear" w:color="auto" w:fill="auto"/>
            <w:noWrap/>
            <w:tcMar>
              <w:left w:w="28" w:type="dxa"/>
              <w:right w:w="28" w:type="dxa"/>
            </w:tcMar>
            <w:vAlign w:val="center"/>
          </w:tcPr>
          <w:p w14:paraId="3E447393" w14:textId="1DC598B2" w:rsidR="00EC0312" w:rsidRPr="000F0618" w:rsidRDefault="00EC0312" w:rsidP="00EC0312">
            <w:pPr>
              <w:jc w:val="center"/>
              <w:rPr>
                <w:rFonts w:eastAsia="Times New Roman"/>
                <w:color w:val="000000"/>
                <w:szCs w:val="22"/>
                <w:lang w:eastAsia="en-GB"/>
              </w:rPr>
            </w:pPr>
            <w:r>
              <w:rPr>
                <w:color w:val="000000"/>
              </w:rPr>
              <w:t>0.00809</w:t>
            </w:r>
          </w:p>
        </w:tc>
      </w:tr>
      <w:tr w:rsidR="00EC0312" w:rsidRPr="000F0618" w14:paraId="5FA77DB3" w14:textId="77777777" w:rsidTr="00E45A7B">
        <w:trPr>
          <w:trHeight w:val="278"/>
        </w:trPr>
        <w:tc>
          <w:tcPr>
            <w:tcW w:w="800" w:type="pct"/>
            <w:shd w:val="clear" w:color="auto" w:fill="auto"/>
            <w:noWrap/>
            <w:tcMar>
              <w:left w:w="28" w:type="dxa"/>
              <w:right w:w="28" w:type="dxa"/>
            </w:tcMar>
            <w:vAlign w:val="center"/>
          </w:tcPr>
          <w:p w14:paraId="5AF0252C" w14:textId="77777777" w:rsidR="00EC0312" w:rsidRPr="000F0618" w:rsidRDefault="00EC0312" w:rsidP="00EC0312">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49CEF16F" w14:textId="7D4988BA" w:rsidR="00EC0312" w:rsidRPr="000F0618" w:rsidRDefault="00EC0312" w:rsidP="00EC0312">
            <w:pPr>
              <w:jc w:val="center"/>
              <w:rPr>
                <w:rFonts w:eastAsia="Times New Roman"/>
                <w:color w:val="000000"/>
                <w:szCs w:val="22"/>
                <w:lang w:eastAsia="en-GB"/>
              </w:rPr>
            </w:pPr>
            <w:r>
              <w:rPr>
                <w:color w:val="000000"/>
              </w:rPr>
              <w:t>1.60</w:t>
            </w:r>
          </w:p>
        </w:tc>
        <w:tc>
          <w:tcPr>
            <w:tcW w:w="474" w:type="pct"/>
            <w:shd w:val="clear" w:color="auto" w:fill="auto"/>
            <w:noWrap/>
            <w:tcMar>
              <w:left w:w="28" w:type="dxa"/>
              <w:right w:w="28" w:type="dxa"/>
            </w:tcMar>
            <w:vAlign w:val="center"/>
          </w:tcPr>
          <w:p w14:paraId="2311111C" w14:textId="26D76FFE" w:rsidR="00EC0312" w:rsidRPr="000F0618" w:rsidRDefault="00EC0312" w:rsidP="00EC0312">
            <w:pPr>
              <w:jc w:val="center"/>
              <w:rPr>
                <w:rFonts w:eastAsia="Times New Roman"/>
                <w:color w:val="000000"/>
                <w:szCs w:val="22"/>
                <w:lang w:eastAsia="en-GB"/>
              </w:rPr>
            </w:pPr>
            <w:r>
              <w:rPr>
                <w:color w:val="000000"/>
              </w:rPr>
              <w:t>6.94</w:t>
            </w:r>
          </w:p>
        </w:tc>
        <w:tc>
          <w:tcPr>
            <w:tcW w:w="474" w:type="pct"/>
            <w:shd w:val="clear" w:color="auto" w:fill="auto"/>
            <w:noWrap/>
            <w:tcMar>
              <w:left w:w="28" w:type="dxa"/>
              <w:right w:w="28" w:type="dxa"/>
            </w:tcMar>
            <w:vAlign w:val="center"/>
          </w:tcPr>
          <w:p w14:paraId="60CA1438" w14:textId="67657EB7" w:rsidR="00EC0312" w:rsidRPr="000F0618" w:rsidRDefault="00EC0312" w:rsidP="00EC0312">
            <w:pPr>
              <w:jc w:val="center"/>
              <w:rPr>
                <w:rFonts w:eastAsia="Times New Roman"/>
                <w:color w:val="000000"/>
                <w:szCs w:val="22"/>
                <w:lang w:eastAsia="en-GB"/>
              </w:rPr>
            </w:pPr>
            <w:r>
              <w:rPr>
                <w:color w:val="000000"/>
              </w:rPr>
              <w:t>7.71</w:t>
            </w:r>
          </w:p>
        </w:tc>
        <w:tc>
          <w:tcPr>
            <w:tcW w:w="474" w:type="pct"/>
            <w:shd w:val="clear" w:color="auto" w:fill="auto"/>
            <w:noWrap/>
            <w:tcMar>
              <w:left w:w="28" w:type="dxa"/>
              <w:right w:w="28" w:type="dxa"/>
            </w:tcMar>
            <w:vAlign w:val="center"/>
          </w:tcPr>
          <w:p w14:paraId="43769943" w14:textId="14FC3320" w:rsidR="00EC0312" w:rsidRPr="000F0618" w:rsidRDefault="00EC0312" w:rsidP="00EC0312">
            <w:pPr>
              <w:jc w:val="center"/>
              <w:rPr>
                <w:rFonts w:eastAsia="Times New Roman"/>
                <w:color w:val="000000"/>
                <w:szCs w:val="22"/>
                <w:lang w:eastAsia="en-GB"/>
              </w:rPr>
            </w:pPr>
            <w:r>
              <w:rPr>
                <w:color w:val="000000"/>
              </w:rPr>
              <w:t>13.43</w:t>
            </w:r>
          </w:p>
        </w:tc>
        <w:tc>
          <w:tcPr>
            <w:tcW w:w="474" w:type="pct"/>
            <w:shd w:val="clear" w:color="auto" w:fill="auto"/>
            <w:noWrap/>
            <w:tcMar>
              <w:left w:w="28" w:type="dxa"/>
              <w:right w:w="28" w:type="dxa"/>
            </w:tcMar>
            <w:vAlign w:val="center"/>
          </w:tcPr>
          <w:p w14:paraId="37E26EEA" w14:textId="40CE922E" w:rsidR="00EC0312" w:rsidRPr="000F0618" w:rsidRDefault="00EC0312" w:rsidP="00EC0312">
            <w:pPr>
              <w:jc w:val="center"/>
              <w:rPr>
                <w:rFonts w:eastAsia="Times New Roman"/>
                <w:color w:val="000000"/>
                <w:szCs w:val="22"/>
                <w:lang w:eastAsia="en-GB"/>
              </w:rPr>
            </w:pPr>
            <w:r>
              <w:rPr>
                <w:color w:val="000000"/>
              </w:rPr>
              <w:t>10.01</w:t>
            </w:r>
          </w:p>
        </w:tc>
        <w:tc>
          <w:tcPr>
            <w:tcW w:w="474" w:type="pct"/>
            <w:shd w:val="clear" w:color="auto" w:fill="auto"/>
            <w:noWrap/>
            <w:tcMar>
              <w:left w:w="28" w:type="dxa"/>
              <w:right w:w="28" w:type="dxa"/>
            </w:tcMar>
            <w:vAlign w:val="center"/>
          </w:tcPr>
          <w:p w14:paraId="04C5DD1B" w14:textId="308E05A1" w:rsidR="00EC0312" w:rsidRPr="000F0618" w:rsidRDefault="00EC0312" w:rsidP="00EC0312">
            <w:pPr>
              <w:jc w:val="center"/>
              <w:rPr>
                <w:rFonts w:eastAsia="Times New Roman"/>
                <w:color w:val="000000"/>
                <w:szCs w:val="22"/>
                <w:lang w:eastAsia="en-GB"/>
              </w:rPr>
            </w:pPr>
            <w:r>
              <w:rPr>
                <w:color w:val="000000"/>
              </w:rPr>
              <w:t>1.73</w:t>
            </w:r>
          </w:p>
        </w:tc>
        <w:tc>
          <w:tcPr>
            <w:tcW w:w="474" w:type="pct"/>
            <w:shd w:val="clear" w:color="auto" w:fill="auto"/>
            <w:noWrap/>
            <w:tcMar>
              <w:left w:w="28" w:type="dxa"/>
              <w:right w:w="28" w:type="dxa"/>
            </w:tcMar>
            <w:vAlign w:val="center"/>
          </w:tcPr>
          <w:p w14:paraId="35BFFCF9" w14:textId="77777777" w:rsidR="00EC0312" w:rsidRPr="000F0618" w:rsidRDefault="00EC0312" w:rsidP="00EC0312">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21589DB9" w14:textId="77777777" w:rsidR="00EC0312" w:rsidRPr="000F0618" w:rsidRDefault="00EC0312" w:rsidP="00EC0312">
            <w:pPr>
              <w:jc w:val="center"/>
              <w:rPr>
                <w:rFonts w:eastAsia="Times New Roman"/>
                <w:color w:val="auto"/>
                <w:szCs w:val="22"/>
                <w:lang w:eastAsia="en-GB"/>
              </w:rPr>
            </w:pPr>
          </w:p>
        </w:tc>
      </w:tr>
      <w:tr w:rsidR="00EC0312" w:rsidRPr="000F0618" w14:paraId="6865E045" w14:textId="77777777" w:rsidTr="00E45A7B">
        <w:trPr>
          <w:trHeight w:val="278"/>
        </w:trPr>
        <w:tc>
          <w:tcPr>
            <w:tcW w:w="800" w:type="pct"/>
            <w:shd w:val="clear" w:color="auto" w:fill="auto"/>
            <w:noWrap/>
            <w:tcMar>
              <w:left w:w="28" w:type="dxa"/>
              <w:right w:w="28" w:type="dxa"/>
            </w:tcMar>
            <w:vAlign w:val="center"/>
          </w:tcPr>
          <w:p w14:paraId="378E1E69" w14:textId="77777777" w:rsidR="00EC0312" w:rsidRPr="000F0618" w:rsidRDefault="00EC0312" w:rsidP="00EC0312">
            <w:pPr>
              <w:rPr>
                <w:rFonts w:eastAsia="Times New Roman"/>
                <w:color w:val="000000"/>
                <w:szCs w:val="22"/>
                <w:lang w:eastAsia="en-GB"/>
              </w:rPr>
            </w:pPr>
            <w:r>
              <w:rPr>
                <w:color w:val="000000"/>
                <w:szCs w:val="22"/>
              </w:rPr>
              <w:t>Subj.2</w:t>
            </w:r>
          </w:p>
        </w:tc>
        <w:tc>
          <w:tcPr>
            <w:tcW w:w="881" w:type="pct"/>
            <w:shd w:val="clear" w:color="auto" w:fill="auto"/>
            <w:noWrap/>
            <w:tcMar>
              <w:left w:w="28" w:type="dxa"/>
              <w:right w:w="28" w:type="dxa"/>
            </w:tcMar>
            <w:vAlign w:val="center"/>
          </w:tcPr>
          <w:p w14:paraId="62316893" w14:textId="284A4D87" w:rsidR="00EC0312" w:rsidRPr="000F0618" w:rsidRDefault="00EC0312" w:rsidP="00EC0312">
            <w:pPr>
              <w:jc w:val="center"/>
              <w:rPr>
                <w:rFonts w:eastAsia="Times New Roman"/>
                <w:color w:val="000000"/>
                <w:szCs w:val="22"/>
                <w:lang w:eastAsia="en-GB"/>
              </w:rPr>
            </w:pPr>
            <w:r>
              <w:rPr>
                <w:color w:val="000000"/>
              </w:rPr>
              <w:t>96.10493</w:t>
            </w:r>
          </w:p>
        </w:tc>
        <w:tc>
          <w:tcPr>
            <w:tcW w:w="474" w:type="pct"/>
            <w:shd w:val="clear" w:color="auto" w:fill="auto"/>
            <w:noWrap/>
            <w:tcMar>
              <w:left w:w="28" w:type="dxa"/>
              <w:right w:w="28" w:type="dxa"/>
            </w:tcMar>
            <w:vAlign w:val="center"/>
          </w:tcPr>
          <w:p w14:paraId="1C85C5B7" w14:textId="4B0D7A4E" w:rsidR="00EC0312" w:rsidRPr="000F0618" w:rsidRDefault="00EC0312" w:rsidP="00EC0312">
            <w:pPr>
              <w:jc w:val="center"/>
              <w:rPr>
                <w:rFonts w:eastAsia="Times New Roman"/>
                <w:color w:val="000000"/>
                <w:szCs w:val="22"/>
                <w:lang w:eastAsia="en-GB"/>
              </w:rPr>
            </w:pPr>
            <w:r>
              <w:rPr>
                <w:color w:val="000000"/>
              </w:rPr>
              <w:t>1.07029</w:t>
            </w:r>
          </w:p>
        </w:tc>
        <w:tc>
          <w:tcPr>
            <w:tcW w:w="474" w:type="pct"/>
            <w:shd w:val="clear" w:color="auto" w:fill="auto"/>
            <w:noWrap/>
            <w:tcMar>
              <w:left w:w="28" w:type="dxa"/>
              <w:right w:w="28" w:type="dxa"/>
            </w:tcMar>
            <w:vAlign w:val="center"/>
          </w:tcPr>
          <w:p w14:paraId="52FED00D" w14:textId="7EE1135A" w:rsidR="00EC0312" w:rsidRPr="000F0618" w:rsidRDefault="00EC0312" w:rsidP="00EC0312">
            <w:pPr>
              <w:jc w:val="center"/>
              <w:rPr>
                <w:rFonts w:eastAsia="Times New Roman"/>
                <w:color w:val="000000"/>
                <w:szCs w:val="22"/>
                <w:lang w:eastAsia="en-GB"/>
              </w:rPr>
            </w:pPr>
            <w:r>
              <w:rPr>
                <w:color w:val="000000"/>
              </w:rPr>
              <w:t>0.19440</w:t>
            </w:r>
          </w:p>
        </w:tc>
        <w:tc>
          <w:tcPr>
            <w:tcW w:w="474" w:type="pct"/>
            <w:shd w:val="clear" w:color="auto" w:fill="auto"/>
            <w:noWrap/>
            <w:tcMar>
              <w:left w:w="28" w:type="dxa"/>
              <w:right w:w="28" w:type="dxa"/>
            </w:tcMar>
            <w:vAlign w:val="center"/>
          </w:tcPr>
          <w:p w14:paraId="14806302" w14:textId="57C1AE10" w:rsidR="00EC0312" w:rsidRPr="000F0618" w:rsidRDefault="00EC0312" w:rsidP="00EC0312">
            <w:pPr>
              <w:jc w:val="center"/>
              <w:rPr>
                <w:rFonts w:eastAsia="Times New Roman"/>
                <w:color w:val="000000"/>
                <w:szCs w:val="22"/>
                <w:lang w:eastAsia="en-GB"/>
              </w:rPr>
            </w:pPr>
            <w:r>
              <w:rPr>
                <w:color w:val="000000"/>
              </w:rPr>
              <w:t>0.49078</w:t>
            </w:r>
          </w:p>
        </w:tc>
        <w:tc>
          <w:tcPr>
            <w:tcW w:w="474" w:type="pct"/>
            <w:shd w:val="clear" w:color="auto" w:fill="auto"/>
            <w:noWrap/>
            <w:tcMar>
              <w:left w:w="28" w:type="dxa"/>
              <w:right w:w="28" w:type="dxa"/>
            </w:tcMar>
            <w:vAlign w:val="center"/>
          </w:tcPr>
          <w:p w14:paraId="1C6306DD" w14:textId="6C575965" w:rsidR="00EC0312" w:rsidRPr="000F0618" w:rsidRDefault="00EC0312" w:rsidP="00EC0312">
            <w:pPr>
              <w:jc w:val="center"/>
              <w:rPr>
                <w:rFonts w:eastAsia="Times New Roman"/>
                <w:color w:val="000000"/>
                <w:szCs w:val="22"/>
                <w:lang w:eastAsia="en-GB"/>
              </w:rPr>
            </w:pPr>
            <w:r>
              <w:rPr>
                <w:color w:val="000000"/>
              </w:rPr>
              <w:t>0.04931</w:t>
            </w:r>
          </w:p>
        </w:tc>
        <w:tc>
          <w:tcPr>
            <w:tcW w:w="474" w:type="pct"/>
            <w:shd w:val="clear" w:color="auto" w:fill="auto"/>
            <w:noWrap/>
            <w:tcMar>
              <w:left w:w="28" w:type="dxa"/>
              <w:right w:w="28" w:type="dxa"/>
            </w:tcMar>
            <w:vAlign w:val="center"/>
          </w:tcPr>
          <w:p w14:paraId="1E0B1C89" w14:textId="129B61F3" w:rsidR="00EC0312" w:rsidRPr="000F0618" w:rsidRDefault="00EC0312" w:rsidP="00EC0312">
            <w:pPr>
              <w:jc w:val="center"/>
              <w:rPr>
                <w:rFonts w:eastAsia="Times New Roman"/>
                <w:color w:val="000000"/>
                <w:szCs w:val="22"/>
                <w:lang w:eastAsia="en-GB"/>
              </w:rPr>
            </w:pPr>
            <w:r>
              <w:rPr>
                <w:color w:val="000000"/>
              </w:rPr>
              <w:t>0.83870</w:t>
            </w:r>
          </w:p>
        </w:tc>
        <w:tc>
          <w:tcPr>
            <w:tcW w:w="474" w:type="pct"/>
            <w:shd w:val="clear" w:color="auto" w:fill="auto"/>
            <w:noWrap/>
            <w:tcMar>
              <w:left w:w="28" w:type="dxa"/>
              <w:right w:w="28" w:type="dxa"/>
            </w:tcMar>
            <w:vAlign w:val="center"/>
          </w:tcPr>
          <w:p w14:paraId="2B527BDA" w14:textId="77B1F25E" w:rsidR="00EC0312" w:rsidRPr="000F0618" w:rsidRDefault="00EC0312" w:rsidP="00EC0312">
            <w:pPr>
              <w:jc w:val="center"/>
              <w:rPr>
                <w:rFonts w:eastAsia="Times New Roman"/>
                <w:color w:val="000000"/>
                <w:szCs w:val="22"/>
                <w:lang w:eastAsia="en-GB"/>
              </w:rPr>
            </w:pPr>
            <w:r>
              <w:rPr>
                <w:color w:val="000000"/>
              </w:rPr>
              <w:t>-77.52794</w:t>
            </w:r>
          </w:p>
        </w:tc>
        <w:tc>
          <w:tcPr>
            <w:tcW w:w="475" w:type="pct"/>
            <w:shd w:val="clear" w:color="auto" w:fill="auto"/>
            <w:noWrap/>
            <w:tcMar>
              <w:left w:w="28" w:type="dxa"/>
              <w:right w:w="28" w:type="dxa"/>
            </w:tcMar>
            <w:vAlign w:val="center"/>
          </w:tcPr>
          <w:p w14:paraId="166629FF" w14:textId="62654521" w:rsidR="00EC0312" w:rsidRPr="000F0618" w:rsidRDefault="00EC0312" w:rsidP="00EC0312">
            <w:pPr>
              <w:jc w:val="center"/>
              <w:rPr>
                <w:rFonts w:eastAsia="Times New Roman"/>
                <w:color w:val="000000"/>
                <w:szCs w:val="22"/>
                <w:lang w:eastAsia="en-GB"/>
              </w:rPr>
            </w:pPr>
            <w:r>
              <w:rPr>
                <w:color w:val="000000"/>
              </w:rPr>
              <w:t>0.00692</w:t>
            </w:r>
          </w:p>
        </w:tc>
      </w:tr>
      <w:tr w:rsidR="00EC0312" w:rsidRPr="000F0618" w14:paraId="17246324" w14:textId="77777777" w:rsidTr="00E45A7B">
        <w:trPr>
          <w:trHeight w:val="278"/>
        </w:trPr>
        <w:tc>
          <w:tcPr>
            <w:tcW w:w="800" w:type="pct"/>
            <w:shd w:val="clear" w:color="auto" w:fill="auto"/>
            <w:noWrap/>
            <w:tcMar>
              <w:left w:w="28" w:type="dxa"/>
              <w:right w:w="28" w:type="dxa"/>
            </w:tcMar>
            <w:vAlign w:val="center"/>
          </w:tcPr>
          <w:p w14:paraId="27599F98" w14:textId="77777777" w:rsidR="00EC0312" w:rsidRPr="000F0618" w:rsidRDefault="00EC0312" w:rsidP="00EC0312">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344C4C9B" w14:textId="17BA9151" w:rsidR="00EC0312" w:rsidRPr="000F0618" w:rsidRDefault="00EC0312" w:rsidP="00EC0312">
            <w:pPr>
              <w:jc w:val="center"/>
              <w:rPr>
                <w:rFonts w:eastAsia="Times New Roman"/>
                <w:color w:val="000000"/>
                <w:szCs w:val="22"/>
                <w:lang w:eastAsia="en-GB"/>
              </w:rPr>
            </w:pPr>
            <w:r>
              <w:rPr>
                <w:color w:val="000000"/>
              </w:rPr>
              <w:t>1.52</w:t>
            </w:r>
          </w:p>
        </w:tc>
        <w:tc>
          <w:tcPr>
            <w:tcW w:w="474" w:type="pct"/>
            <w:shd w:val="clear" w:color="auto" w:fill="auto"/>
            <w:noWrap/>
            <w:tcMar>
              <w:left w:w="28" w:type="dxa"/>
              <w:right w:w="28" w:type="dxa"/>
            </w:tcMar>
            <w:vAlign w:val="center"/>
          </w:tcPr>
          <w:p w14:paraId="6E23AD99" w14:textId="2F7F523B" w:rsidR="00EC0312" w:rsidRPr="000F0618" w:rsidRDefault="00EC0312" w:rsidP="00EC0312">
            <w:pPr>
              <w:jc w:val="center"/>
              <w:rPr>
                <w:rFonts w:eastAsia="Times New Roman"/>
                <w:color w:val="000000"/>
                <w:szCs w:val="22"/>
                <w:lang w:eastAsia="en-GB"/>
              </w:rPr>
            </w:pPr>
            <w:r>
              <w:rPr>
                <w:color w:val="000000"/>
              </w:rPr>
              <w:t>5.70</w:t>
            </w:r>
          </w:p>
        </w:tc>
        <w:tc>
          <w:tcPr>
            <w:tcW w:w="474" w:type="pct"/>
            <w:shd w:val="clear" w:color="auto" w:fill="auto"/>
            <w:noWrap/>
            <w:tcMar>
              <w:left w:w="28" w:type="dxa"/>
              <w:right w:w="28" w:type="dxa"/>
            </w:tcMar>
            <w:vAlign w:val="center"/>
          </w:tcPr>
          <w:p w14:paraId="69C7B7DF" w14:textId="20C614DD" w:rsidR="00EC0312" w:rsidRPr="000F0618" w:rsidRDefault="00EC0312" w:rsidP="00EC0312">
            <w:pPr>
              <w:jc w:val="center"/>
              <w:rPr>
                <w:rFonts w:eastAsia="Times New Roman"/>
                <w:color w:val="000000"/>
                <w:szCs w:val="22"/>
                <w:lang w:eastAsia="en-GB"/>
              </w:rPr>
            </w:pPr>
            <w:r>
              <w:rPr>
                <w:color w:val="000000"/>
              </w:rPr>
              <w:t>6.56</w:t>
            </w:r>
          </w:p>
        </w:tc>
        <w:tc>
          <w:tcPr>
            <w:tcW w:w="474" w:type="pct"/>
            <w:shd w:val="clear" w:color="auto" w:fill="auto"/>
            <w:noWrap/>
            <w:tcMar>
              <w:left w:w="28" w:type="dxa"/>
              <w:right w:w="28" w:type="dxa"/>
            </w:tcMar>
            <w:vAlign w:val="center"/>
          </w:tcPr>
          <w:p w14:paraId="2DE5D86E" w14:textId="31433048" w:rsidR="00EC0312" w:rsidRPr="000F0618" w:rsidRDefault="00EC0312" w:rsidP="00EC0312">
            <w:pPr>
              <w:jc w:val="center"/>
              <w:rPr>
                <w:rFonts w:eastAsia="Times New Roman"/>
                <w:color w:val="000000"/>
                <w:szCs w:val="22"/>
                <w:lang w:eastAsia="en-GB"/>
              </w:rPr>
            </w:pPr>
            <w:r>
              <w:rPr>
                <w:color w:val="000000"/>
              </w:rPr>
              <w:t>12.76</w:t>
            </w:r>
          </w:p>
        </w:tc>
        <w:tc>
          <w:tcPr>
            <w:tcW w:w="474" w:type="pct"/>
            <w:shd w:val="clear" w:color="auto" w:fill="auto"/>
            <w:noWrap/>
            <w:tcMar>
              <w:left w:w="28" w:type="dxa"/>
              <w:right w:w="28" w:type="dxa"/>
            </w:tcMar>
            <w:vAlign w:val="center"/>
          </w:tcPr>
          <w:p w14:paraId="65ACB572" w14:textId="0BF57D47" w:rsidR="00EC0312" w:rsidRPr="000F0618" w:rsidRDefault="00EC0312" w:rsidP="00EC0312">
            <w:pPr>
              <w:jc w:val="center"/>
              <w:rPr>
                <w:rFonts w:eastAsia="Times New Roman"/>
                <w:color w:val="000000"/>
                <w:szCs w:val="22"/>
                <w:lang w:eastAsia="en-GB"/>
              </w:rPr>
            </w:pPr>
            <w:r>
              <w:rPr>
                <w:color w:val="000000"/>
              </w:rPr>
              <w:t>9.51</w:t>
            </w:r>
          </w:p>
        </w:tc>
        <w:tc>
          <w:tcPr>
            <w:tcW w:w="474" w:type="pct"/>
            <w:shd w:val="clear" w:color="auto" w:fill="auto"/>
            <w:noWrap/>
            <w:tcMar>
              <w:left w:w="28" w:type="dxa"/>
              <w:right w:w="28" w:type="dxa"/>
            </w:tcMar>
            <w:vAlign w:val="center"/>
          </w:tcPr>
          <w:p w14:paraId="2DB9CD2D" w14:textId="50EDC16C" w:rsidR="00EC0312" w:rsidRPr="000F0618" w:rsidRDefault="00EC0312" w:rsidP="00EC0312">
            <w:pPr>
              <w:jc w:val="center"/>
              <w:rPr>
                <w:rFonts w:eastAsia="Times New Roman"/>
                <w:color w:val="000000"/>
                <w:szCs w:val="22"/>
                <w:lang w:eastAsia="en-GB"/>
              </w:rPr>
            </w:pPr>
            <w:r>
              <w:rPr>
                <w:color w:val="000000"/>
              </w:rPr>
              <w:t>1.64</w:t>
            </w:r>
          </w:p>
        </w:tc>
        <w:tc>
          <w:tcPr>
            <w:tcW w:w="474" w:type="pct"/>
            <w:shd w:val="clear" w:color="auto" w:fill="auto"/>
            <w:noWrap/>
            <w:tcMar>
              <w:left w:w="28" w:type="dxa"/>
              <w:right w:w="28" w:type="dxa"/>
            </w:tcMar>
            <w:vAlign w:val="center"/>
          </w:tcPr>
          <w:p w14:paraId="4C010D5D" w14:textId="77777777" w:rsidR="00EC0312" w:rsidRPr="000F0618" w:rsidRDefault="00EC0312" w:rsidP="00EC0312">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5F6A96B4" w14:textId="77777777" w:rsidR="00EC0312" w:rsidRPr="000F0618" w:rsidRDefault="00EC0312" w:rsidP="00EC0312">
            <w:pPr>
              <w:jc w:val="center"/>
              <w:rPr>
                <w:rFonts w:eastAsia="Times New Roman"/>
                <w:color w:val="auto"/>
                <w:szCs w:val="22"/>
                <w:lang w:eastAsia="en-GB"/>
              </w:rPr>
            </w:pPr>
          </w:p>
        </w:tc>
      </w:tr>
      <w:tr w:rsidR="00EC0312" w:rsidRPr="000F0618" w14:paraId="65683B51" w14:textId="77777777" w:rsidTr="00E45A7B">
        <w:trPr>
          <w:trHeight w:val="278"/>
        </w:trPr>
        <w:tc>
          <w:tcPr>
            <w:tcW w:w="800" w:type="pct"/>
            <w:shd w:val="clear" w:color="auto" w:fill="auto"/>
            <w:noWrap/>
            <w:tcMar>
              <w:left w:w="28" w:type="dxa"/>
              <w:right w:w="28" w:type="dxa"/>
            </w:tcMar>
            <w:vAlign w:val="center"/>
          </w:tcPr>
          <w:p w14:paraId="69FC1732" w14:textId="77777777" w:rsidR="00EC0312" w:rsidRPr="000F0618" w:rsidRDefault="00EC0312" w:rsidP="00EC0312">
            <w:pPr>
              <w:rPr>
                <w:rFonts w:eastAsia="Times New Roman"/>
                <w:color w:val="000000"/>
                <w:szCs w:val="22"/>
                <w:lang w:eastAsia="en-GB"/>
              </w:rPr>
            </w:pPr>
            <w:r>
              <w:rPr>
                <w:color w:val="000000"/>
                <w:szCs w:val="22"/>
              </w:rPr>
              <w:t>Subj.3</w:t>
            </w:r>
          </w:p>
        </w:tc>
        <w:tc>
          <w:tcPr>
            <w:tcW w:w="881" w:type="pct"/>
            <w:shd w:val="clear" w:color="auto" w:fill="auto"/>
            <w:noWrap/>
            <w:tcMar>
              <w:left w:w="28" w:type="dxa"/>
              <w:right w:w="28" w:type="dxa"/>
            </w:tcMar>
            <w:vAlign w:val="center"/>
          </w:tcPr>
          <w:p w14:paraId="0712BF12" w14:textId="57042296" w:rsidR="00EC0312" w:rsidRPr="000F0618" w:rsidRDefault="00EC0312" w:rsidP="00EC0312">
            <w:pPr>
              <w:jc w:val="center"/>
              <w:rPr>
                <w:rFonts w:eastAsia="Times New Roman"/>
                <w:color w:val="000000"/>
                <w:szCs w:val="22"/>
                <w:lang w:eastAsia="en-GB"/>
              </w:rPr>
            </w:pPr>
            <w:r>
              <w:rPr>
                <w:color w:val="000000"/>
              </w:rPr>
              <w:t>98.38804</w:t>
            </w:r>
          </w:p>
        </w:tc>
        <w:tc>
          <w:tcPr>
            <w:tcW w:w="474" w:type="pct"/>
            <w:shd w:val="clear" w:color="auto" w:fill="auto"/>
            <w:noWrap/>
            <w:tcMar>
              <w:left w:w="28" w:type="dxa"/>
              <w:right w:w="28" w:type="dxa"/>
            </w:tcMar>
            <w:vAlign w:val="center"/>
          </w:tcPr>
          <w:p w14:paraId="7538CA36" w14:textId="76ED1470" w:rsidR="00EC0312" w:rsidRPr="000F0618" w:rsidRDefault="00EC0312" w:rsidP="00EC0312">
            <w:pPr>
              <w:jc w:val="center"/>
              <w:rPr>
                <w:rFonts w:eastAsia="Times New Roman"/>
                <w:color w:val="000000"/>
                <w:szCs w:val="22"/>
                <w:lang w:eastAsia="en-GB"/>
              </w:rPr>
            </w:pPr>
            <w:r>
              <w:rPr>
                <w:color w:val="000000"/>
              </w:rPr>
              <w:t>0.93717</w:t>
            </w:r>
          </w:p>
        </w:tc>
        <w:tc>
          <w:tcPr>
            <w:tcW w:w="474" w:type="pct"/>
            <w:shd w:val="clear" w:color="auto" w:fill="auto"/>
            <w:noWrap/>
            <w:tcMar>
              <w:left w:w="28" w:type="dxa"/>
              <w:right w:w="28" w:type="dxa"/>
            </w:tcMar>
            <w:vAlign w:val="center"/>
          </w:tcPr>
          <w:p w14:paraId="1EB26E0F" w14:textId="34C196C4" w:rsidR="00EC0312" w:rsidRPr="000F0618" w:rsidRDefault="00EC0312" w:rsidP="00EC0312">
            <w:pPr>
              <w:jc w:val="center"/>
              <w:rPr>
                <w:rFonts w:eastAsia="Times New Roman"/>
                <w:color w:val="000000"/>
                <w:szCs w:val="22"/>
                <w:lang w:eastAsia="en-GB"/>
              </w:rPr>
            </w:pPr>
            <w:r>
              <w:rPr>
                <w:color w:val="000000"/>
              </w:rPr>
              <w:t>0.18972</w:t>
            </w:r>
          </w:p>
        </w:tc>
        <w:tc>
          <w:tcPr>
            <w:tcW w:w="474" w:type="pct"/>
            <w:shd w:val="clear" w:color="auto" w:fill="auto"/>
            <w:noWrap/>
            <w:tcMar>
              <w:left w:w="28" w:type="dxa"/>
              <w:right w:w="28" w:type="dxa"/>
            </w:tcMar>
            <w:vAlign w:val="center"/>
          </w:tcPr>
          <w:p w14:paraId="3E34F36A" w14:textId="7DAC772A" w:rsidR="00EC0312" w:rsidRPr="000F0618" w:rsidRDefault="00EC0312" w:rsidP="00EC0312">
            <w:pPr>
              <w:jc w:val="center"/>
              <w:rPr>
                <w:rFonts w:eastAsia="Times New Roman"/>
                <w:color w:val="000000"/>
                <w:szCs w:val="22"/>
                <w:lang w:eastAsia="en-GB"/>
              </w:rPr>
            </w:pPr>
            <w:r>
              <w:rPr>
                <w:color w:val="000000"/>
              </w:rPr>
              <w:t>0.51969</w:t>
            </w:r>
          </w:p>
        </w:tc>
        <w:tc>
          <w:tcPr>
            <w:tcW w:w="474" w:type="pct"/>
            <w:shd w:val="clear" w:color="auto" w:fill="auto"/>
            <w:noWrap/>
            <w:tcMar>
              <w:left w:w="28" w:type="dxa"/>
              <w:right w:w="28" w:type="dxa"/>
            </w:tcMar>
            <w:vAlign w:val="center"/>
          </w:tcPr>
          <w:p w14:paraId="106B0BAB" w14:textId="18DD563B" w:rsidR="00EC0312" w:rsidRPr="000F0618" w:rsidRDefault="00EC0312" w:rsidP="00EC0312">
            <w:pPr>
              <w:jc w:val="center"/>
              <w:rPr>
                <w:rFonts w:eastAsia="Times New Roman"/>
                <w:color w:val="000000"/>
                <w:szCs w:val="22"/>
                <w:lang w:eastAsia="en-GB"/>
              </w:rPr>
            </w:pPr>
            <w:r>
              <w:rPr>
                <w:color w:val="000000"/>
              </w:rPr>
              <w:t>0.05011</w:t>
            </w:r>
          </w:p>
        </w:tc>
        <w:tc>
          <w:tcPr>
            <w:tcW w:w="474" w:type="pct"/>
            <w:shd w:val="clear" w:color="auto" w:fill="auto"/>
            <w:noWrap/>
            <w:tcMar>
              <w:left w:w="28" w:type="dxa"/>
              <w:right w:w="28" w:type="dxa"/>
            </w:tcMar>
            <w:vAlign w:val="center"/>
          </w:tcPr>
          <w:p w14:paraId="75AB50A5" w14:textId="3DA2BA5C" w:rsidR="00EC0312" w:rsidRPr="000F0618" w:rsidRDefault="00EC0312" w:rsidP="00EC0312">
            <w:pPr>
              <w:jc w:val="center"/>
              <w:rPr>
                <w:rFonts w:eastAsia="Times New Roman"/>
                <w:color w:val="000000"/>
                <w:szCs w:val="22"/>
                <w:lang w:eastAsia="en-GB"/>
              </w:rPr>
            </w:pPr>
            <w:r>
              <w:rPr>
                <w:color w:val="000000"/>
              </w:rPr>
              <w:t>0.80668</w:t>
            </w:r>
          </w:p>
        </w:tc>
        <w:tc>
          <w:tcPr>
            <w:tcW w:w="474" w:type="pct"/>
            <w:shd w:val="clear" w:color="auto" w:fill="auto"/>
            <w:noWrap/>
            <w:tcMar>
              <w:left w:w="28" w:type="dxa"/>
              <w:right w:w="28" w:type="dxa"/>
            </w:tcMar>
            <w:vAlign w:val="center"/>
          </w:tcPr>
          <w:p w14:paraId="4841CC9E" w14:textId="346E2FA3" w:rsidR="00EC0312" w:rsidRPr="000F0618" w:rsidRDefault="00EC0312" w:rsidP="00EC0312">
            <w:pPr>
              <w:jc w:val="center"/>
              <w:rPr>
                <w:rFonts w:eastAsia="Times New Roman"/>
                <w:color w:val="000000"/>
                <w:szCs w:val="22"/>
                <w:lang w:eastAsia="en-GB"/>
              </w:rPr>
            </w:pPr>
            <w:r>
              <w:rPr>
                <w:color w:val="000000"/>
              </w:rPr>
              <w:t>-68.79722</w:t>
            </w:r>
          </w:p>
        </w:tc>
        <w:tc>
          <w:tcPr>
            <w:tcW w:w="475" w:type="pct"/>
            <w:shd w:val="clear" w:color="auto" w:fill="auto"/>
            <w:noWrap/>
            <w:tcMar>
              <w:left w:w="28" w:type="dxa"/>
              <w:right w:w="28" w:type="dxa"/>
            </w:tcMar>
            <w:vAlign w:val="center"/>
          </w:tcPr>
          <w:p w14:paraId="1F539AD9" w14:textId="113A80B7" w:rsidR="00EC0312" w:rsidRPr="000F0618" w:rsidRDefault="00EC0312" w:rsidP="00EC0312">
            <w:pPr>
              <w:jc w:val="center"/>
              <w:rPr>
                <w:rFonts w:eastAsia="Times New Roman"/>
                <w:color w:val="000000"/>
                <w:szCs w:val="22"/>
                <w:lang w:eastAsia="en-GB"/>
              </w:rPr>
            </w:pPr>
            <w:r>
              <w:rPr>
                <w:color w:val="000000"/>
              </w:rPr>
              <w:t>0.01123</w:t>
            </w:r>
          </w:p>
        </w:tc>
      </w:tr>
      <w:tr w:rsidR="00EC0312" w:rsidRPr="000F0618" w14:paraId="2EF58EB6" w14:textId="77777777" w:rsidTr="00E45A7B">
        <w:trPr>
          <w:trHeight w:val="278"/>
        </w:trPr>
        <w:tc>
          <w:tcPr>
            <w:tcW w:w="800" w:type="pct"/>
            <w:shd w:val="clear" w:color="auto" w:fill="auto"/>
            <w:noWrap/>
            <w:tcMar>
              <w:left w:w="28" w:type="dxa"/>
              <w:right w:w="28" w:type="dxa"/>
            </w:tcMar>
            <w:vAlign w:val="center"/>
          </w:tcPr>
          <w:p w14:paraId="6AB86D03" w14:textId="77777777" w:rsidR="00EC0312" w:rsidRPr="000F0618" w:rsidRDefault="00EC0312" w:rsidP="00EC0312">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403AFD15" w14:textId="23F2EC82" w:rsidR="00EC0312" w:rsidRPr="000F0618" w:rsidRDefault="00EC0312" w:rsidP="00EC0312">
            <w:pPr>
              <w:jc w:val="center"/>
              <w:rPr>
                <w:rFonts w:eastAsia="Times New Roman"/>
                <w:color w:val="000000"/>
                <w:szCs w:val="22"/>
                <w:lang w:eastAsia="en-GB"/>
              </w:rPr>
            </w:pPr>
            <w:r>
              <w:rPr>
                <w:color w:val="000000"/>
              </w:rPr>
              <w:t>1.88</w:t>
            </w:r>
          </w:p>
        </w:tc>
        <w:tc>
          <w:tcPr>
            <w:tcW w:w="474" w:type="pct"/>
            <w:shd w:val="clear" w:color="auto" w:fill="auto"/>
            <w:noWrap/>
            <w:tcMar>
              <w:left w:w="28" w:type="dxa"/>
              <w:right w:w="28" w:type="dxa"/>
            </w:tcMar>
            <w:vAlign w:val="center"/>
          </w:tcPr>
          <w:p w14:paraId="320BE52C" w14:textId="67E7F068" w:rsidR="00EC0312" w:rsidRPr="000F0618" w:rsidRDefault="00EC0312" w:rsidP="00EC0312">
            <w:pPr>
              <w:jc w:val="center"/>
              <w:rPr>
                <w:rFonts w:eastAsia="Times New Roman"/>
                <w:color w:val="000000"/>
                <w:szCs w:val="22"/>
                <w:lang w:eastAsia="en-GB"/>
              </w:rPr>
            </w:pPr>
            <w:r>
              <w:rPr>
                <w:color w:val="000000"/>
              </w:rPr>
              <w:t>8.59</w:t>
            </w:r>
          </w:p>
        </w:tc>
        <w:tc>
          <w:tcPr>
            <w:tcW w:w="474" w:type="pct"/>
            <w:shd w:val="clear" w:color="auto" w:fill="auto"/>
            <w:noWrap/>
            <w:tcMar>
              <w:left w:w="28" w:type="dxa"/>
              <w:right w:w="28" w:type="dxa"/>
            </w:tcMar>
            <w:vAlign w:val="center"/>
          </w:tcPr>
          <w:p w14:paraId="0D639AF6" w14:textId="11BC6037" w:rsidR="00EC0312" w:rsidRPr="000F0618" w:rsidRDefault="00EC0312" w:rsidP="00EC0312">
            <w:pPr>
              <w:jc w:val="center"/>
              <w:rPr>
                <w:rFonts w:eastAsia="Times New Roman"/>
                <w:color w:val="000000"/>
                <w:szCs w:val="22"/>
                <w:lang w:eastAsia="en-GB"/>
              </w:rPr>
            </w:pPr>
            <w:r>
              <w:rPr>
                <w:color w:val="000000"/>
              </w:rPr>
              <w:t>9.29</w:t>
            </w:r>
          </w:p>
        </w:tc>
        <w:tc>
          <w:tcPr>
            <w:tcW w:w="474" w:type="pct"/>
            <w:shd w:val="clear" w:color="auto" w:fill="auto"/>
            <w:noWrap/>
            <w:tcMar>
              <w:left w:w="28" w:type="dxa"/>
              <w:right w:w="28" w:type="dxa"/>
            </w:tcMar>
            <w:vAlign w:val="center"/>
          </w:tcPr>
          <w:p w14:paraId="413C77E7" w14:textId="309D00C4" w:rsidR="00EC0312" w:rsidRPr="000F0618" w:rsidRDefault="00EC0312" w:rsidP="00EC0312">
            <w:pPr>
              <w:jc w:val="center"/>
              <w:rPr>
                <w:rFonts w:eastAsia="Times New Roman"/>
                <w:color w:val="000000"/>
                <w:szCs w:val="22"/>
                <w:lang w:eastAsia="en-GB"/>
              </w:rPr>
            </w:pPr>
            <w:r>
              <w:rPr>
                <w:color w:val="000000"/>
              </w:rPr>
              <w:t>16.16</w:t>
            </w:r>
          </w:p>
        </w:tc>
        <w:tc>
          <w:tcPr>
            <w:tcW w:w="474" w:type="pct"/>
            <w:shd w:val="clear" w:color="auto" w:fill="auto"/>
            <w:noWrap/>
            <w:tcMar>
              <w:left w:w="28" w:type="dxa"/>
              <w:right w:w="28" w:type="dxa"/>
            </w:tcMar>
            <w:vAlign w:val="center"/>
          </w:tcPr>
          <w:p w14:paraId="47D0BD06" w14:textId="529BDE1C" w:rsidR="00EC0312" w:rsidRPr="000F0618" w:rsidRDefault="00EC0312" w:rsidP="00EC0312">
            <w:pPr>
              <w:jc w:val="center"/>
              <w:rPr>
                <w:rFonts w:eastAsia="Times New Roman"/>
                <w:color w:val="000000"/>
                <w:szCs w:val="22"/>
                <w:lang w:eastAsia="en-GB"/>
              </w:rPr>
            </w:pPr>
            <w:r>
              <w:rPr>
                <w:color w:val="000000"/>
              </w:rPr>
              <w:t>11.80</w:t>
            </w:r>
          </w:p>
        </w:tc>
        <w:tc>
          <w:tcPr>
            <w:tcW w:w="474" w:type="pct"/>
            <w:shd w:val="clear" w:color="auto" w:fill="auto"/>
            <w:noWrap/>
            <w:tcMar>
              <w:left w:w="28" w:type="dxa"/>
              <w:right w:w="28" w:type="dxa"/>
            </w:tcMar>
            <w:vAlign w:val="center"/>
          </w:tcPr>
          <w:p w14:paraId="2DF05C6F" w14:textId="0A1165F9" w:rsidR="00EC0312" w:rsidRPr="000F0618" w:rsidRDefault="00EC0312" w:rsidP="00EC0312">
            <w:pPr>
              <w:jc w:val="center"/>
              <w:rPr>
                <w:rFonts w:eastAsia="Times New Roman"/>
                <w:color w:val="000000"/>
                <w:szCs w:val="22"/>
                <w:lang w:eastAsia="en-GB"/>
              </w:rPr>
            </w:pPr>
            <w:r>
              <w:rPr>
                <w:color w:val="000000"/>
              </w:rPr>
              <w:t>2.02</w:t>
            </w:r>
          </w:p>
        </w:tc>
        <w:tc>
          <w:tcPr>
            <w:tcW w:w="474" w:type="pct"/>
            <w:shd w:val="clear" w:color="auto" w:fill="auto"/>
            <w:noWrap/>
            <w:tcMar>
              <w:left w:w="28" w:type="dxa"/>
              <w:right w:w="28" w:type="dxa"/>
            </w:tcMar>
            <w:vAlign w:val="center"/>
          </w:tcPr>
          <w:p w14:paraId="7916CC36" w14:textId="77777777" w:rsidR="00EC0312" w:rsidRPr="000F0618" w:rsidRDefault="00EC0312" w:rsidP="00EC0312">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7AA5352A" w14:textId="77777777" w:rsidR="00EC0312" w:rsidRPr="000F0618" w:rsidRDefault="00EC0312" w:rsidP="00EC0312">
            <w:pPr>
              <w:jc w:val="center"/>
              <w:rPr>
                <w:rFonts w:eastAsia="Times New Roman"/>
                <w:color w:val="auto"/>
                <w:szCs w:val="22"/>
                <w:lang w:eastAsia="en-GB"/>
              </w:rPr>
            </w:pPr>
          </w:p>
        </w:tc>
      </w:tr>
      <w:tr w:rsidR="00E45A7B" w:rsidRPr="000F0618" w14:paraId="03A03C1E" w14:textId="77777777" w:rsidTr="00E45A7B">
        <w:trPr>
          <w:trHeight w:val="278"/>
        </w:trPr>
        <w:tc>
          <w:tcPr>
            <w:tcW w:w="5000" w:type="pct"/>
            <w:gridSpan w:val="9"/>
            <w:shd w:val="clear" w:color="auto" w:fill="auto"/>
            <w:noWrap/>
            <w:tcMar>
              <w:left w:w="28" w:type="dxa"/>
              <w:right w:w="28" w:type="dxa"/>
            </w:tcMar>
            <w:vAlign w:val="center"/>
            <w:hideMark/>
          </w:tcPr>
          <w:p w14:paraId="1D7098BD" w14:textId="77777777" w:rsidR="00E45A7B" w:rsidRPr="000F0618" w:rsidRDefault="00E45A7B" w:rsidP="00E45A7B">
            <w:pPr>
              <w:jc w:val="center"/>
              <w:rPr>
                <w:rFonts w:eastAsia="Times New Roman"/>
                <w:b/>
                <w:bCs/>
                <w:color w:val="0000FF"/>
                <w:szCs w:val="22"/>
                <w:lang w:eastAsia="en-GB"/>
              </w:rPr>
            </w:pPr>
            <w:r w:rsidRPr="00680C4B">
              <w:rPr>
                <w:rFonts w:eastAsia="Times New Roman"/>
                <w:b/>
                <w:bCs/>
                <w:color w:val="0000FF"/>
                <w:szCs w:val="22"/>
                <w:lang w:eastAsia="en-GB"/>
              </w:rPr>
              <w:t xml:space="preserve">The </w:t>
            </w:r>
            <w:r>
              <w:rPr>
                <w:rFonts w:eastAsia="Times New Roman"/>
                <w:b/>
                <w:bCs/>
                <w:color w:val="0000FF"/>
                <w:szCs w:val="22"/>
                <w:lang w:eastAsia="en-GB"/>
              </w:rPr>
              <w:t xml:space="preserve">Parameter </w:t>
            </w:r>
            <w:r w:rsidRPr="00680C4B">
              <w:rPr>
                <w:rFonts w:eastAsia="Times New Roman"/>
                <w:b/>
                <w:bCs/>
                <w:color w:val="0000FF"/>
                <w:szCs w:val="22"/>
                <w:lang w:eastAsia="en-GB"/>
              </w:rPr>
              <w:t xml:space="preserve">stats. below </w:t>
            </w:r>
            <w:r>
              <w:rPr>
                <w:rFonts w:eastAsia="Times New Roman"/>
                <w:b/>
                <w:bCs/>
                <w:color w:val="0000FF"/>
                <w:szCs w:val="22"/>
                <w:lang w:eastAsia="en-GB"/>
              </w:rPr>
              <w:t>will be</w:t>
            </w:r>
            <w:r w:rsidRPr="00680C4B">
              <w:rPr>
                <w:rFonts w:eastAsia="Times New Roman"/>
                <w:b/>
                <w:bCs/>
                <w:color w:val="0000FF"/>
                <w:szCs w:val="22"/>
                <w:lang w:eastAsia="en-GB"/>
              </w:rPr>
              <w:t xml:space="preserve"> omitted for a single profile</w:t>
            </w:r>
          </w:p>
        </w:tc>
      </w:tr>
      <w:tr w:rsidR="00E45A7B" w:rsidRPr="000F0618" w14:paraId="42567465" w14:textId="77777777" w:rsidTr="00E45A7B">
        <w:trPr>
          <w:trHeight w:val="278"/>
        </w:trPr>
        <w:tc>
          <w:tcPr>
            <w:tcW w:w="800" w:type="pct"/>
            <w:shd w:val="clear" w:color="auto" w:fill="auto"/>
            <w:noWrap/>
            <w:tcMar>
              <w:left w:w="28" w:type="dxa"/>
              <w:right w:w="28" w:type="dxa"/>
            </w:tcMar>
            <w:vAlign w:val="center"/>
          </w:tcPr>
          <w:p w14:paraId="352EF9E1" w14:textId="77777777" w:rsidR="00E45A7B" w:rsidRPr="000F0618" w:rsidRDefault="00E45A7B" w:rsidP="00E45A7B">
            <w:pPr>
              <w:rPr>
                <w:rFonts w:eastAsia="Times New Roman"/>
                <w:b/>
                <w:bCs/>
                <w:color w:val="000000"/>
                <w:szCs w:val="22"/>
                <w:lang w:eastAsia="en-GB"/>
              </w:rPr>
            </w:pPr>
            <w:r>
              <w:rPr>
                <w:b/>
                <w:bCs/>
                <w:color w:val="000000"/>
                <w:szCs w:val="22"/>
              </w:rPr>
              <w:t>Parameter stats.</w:t>
            </w:r>
          </w:p>
        </w:tc>
        <w:tc>
          <w:tcPr>
            <w:tcW w:w="881" w:type="pct"/>
            <w:shd w:val="clear" w:color="auto" w:fill="auto"/>
            <w:noWrap/>
            <w:tcMar>
              <w:left w:w="28" w:type="dxa"/>
              <w:right w:w="28" w:type="dxa"/>
            </w:tcMar>
            <w:vAlign w:val="center"/>
          </w:tcPr>
          <w:p w14:paraId="6635024E" w14:textId="77777777" w:rsidR="00E45A7B" w:rsidRPr="000F0618" w:rsidRDefault="00E45A7B" w:rsidP="00E45A7B">
            <w:pPr>
              <w:rPr>
                <w:rFonts w:eastAsia="Times New Roman"/>
                <w:b/>
                <w:bCs/>
                <w:color w:val="000000"/>
                <w:szCs w:val="22"/>
                <w:lang w:eastAsia="en-GB"/>
              </w:rPr>
            </w:pPr>
          </w:p>
        </w:tc>
        <w:tc>
          <w:tcPr>
            <w:tcW w:w="474" w:type="pct"/>
            <w:shd w:val="clear" w:color="auto" w:fill="auto"/>
            <w:noWrap/>
            <w:tcMar>
              <w:left w:w="28" w:type="dxa"/>
              <w:right w:w="28" w:type="dxa"/>
            </w:tcMar>
            <w:vAlign w:val="center"/>
          </w:tcPr>
          <w:p w14:paraId="1AA654D0"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7A10674E"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25820EE"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9F44591"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B1DB639"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1DE48DCA"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hideMark/>
          </w:tcPr>
          <w:p w14:paraId="64203321" w14:textId="77777777" w:rsidR="00E45A7B" w:rsidRPr="000F0618" w:rsidRDefault="00E45A7B" w:rsidP="00E45A7B">
            <w:pPr>
              <w:jc w:val="center"/>
              <w:rPr>
                <w:rFonts w:eastAsia="Times New Roman"/>
                <w:color w:val="auto"/>
                <w:szCs w:val="22"/>
                <w:lang w:eastAsia="en-GB"/>
              </w:rPr>
            </w:pPr>
          </w:p>
        </w:tc>
      </w:tr>
      <w:tr w:rsidR="00EC0312" w:rsidRPr="000F0618" w14:paraId="59B292BE" w14:textId="77777777" w:rsidTr="00E45A7B">
        <w:trPr>
          <w:trHeight w:val="278"/>
        </w:trPr>
        <w:tc>
          <w:tcPr>
            <w:tcW w:w="800" w:type="pct"/>
            <w:shd w:val="clear" w:color="auto" w:fill="auto"/>
            <w:noWrap/>
            <w:tcMar>
              <w:left w:w="28" w:type="dxa"/>
              <w:right w:w="28" w:type="dxa"/>
            </w:tcMar>
            <w:vAlign w:val="center"/>
          </w:tcPr>
          <w:p w14:paraId="09BC26C1" w14:textId="77777777" w:rsidR="00EC0312" w:rsidRPr="000F0618" w:rsidRDefault="00EC0312" w:rsidP="00EC0312">
            <w:pPr>
              <w:rPr>
                <w:rFonts w:eastAsia="Times New Roman"/>
                <w:color w:val="000000"/>
                <w:szCs w:val="22"/>
                <w:lang w:eastAsia="en-GB"/>
              </w:rPr>
            </w:pPr>
            <w:r>
              <w:rPr>
                <w:color w:val="000000"/>
                <w:szCs w:val="22"/>
              </w:rPr>
              <w:t>Mean</w:t>
            </w:r>
          </w:p>
        </w:tc>
        <w:tc>
          <w:tcPr>
            <w:tcW w:w="881" w:type="pct"/>
            <w:shd w:val="clear" w:color="auto" w:fill="auto"/>
            <w:noWrap/>
            <w:tcMar>
              <w:left w:w="28" w:type="dxa"/>
              <w:right w:w="28" w:type="dxa"/>
            </w:tcMar>
            <w:vAlign w:val="center"/>
          </w:tcPr>
          <w:p w14:paraId="12276859" w14:textId="411D6159" w:rsidR="00EC0312" w:rsidRPr="000F0618" w:rsidRDefault="00EC0312" w:rsidP="00EC0312">
            <w:pPr>
              <w:jc w:val="center"/>
              <w:rPr>
                <w:rFonts w:eastAsia="Times New Roman"/>
                <w:color w:val="000000"/>
                <w:szCs w:val="22"/>
                <w:lang w:eastAsia="en-GB"/>
              </w:rPr>
            </w:pPr>
            <w:r>
              <w:rPr>
                <w:color w:val="000000"/>
              </w:rPr>
              <w:t>99.48497</w:t>
            </w:r>
          </w:p>
        </w:tc>
        <w:tc>
          <w:tcPr>
            <w:tcW w:w="474" w:type="pct"/>
            <w:shd w:val="clear" w:color="auto" w:fill="auto"/>
            <w:noWrap/>
            <w:tcMar>
              <w:left w:w="28" w:type="dxa"/>
              <w:right w:w="28" w:type="dxa"/>
            </w:tcMar>
            <w:vAlign w:val="center"/>
          </w:tcPr>
          <w:p w14:paraId="0CDAD495" w14:textId="08AC8868" w:rsidR="00EC0312" w:rsidRPr="000F0618" w:rsidRDefault="00EC0312" w:rsidP="00EC0312">
            <w:pPr>
              <w:jc w:val="center"/>
              <w:rPr>
                <w:rFonts w:eastAsia="Times New Roman"/>
                <w:color w:val="000000"/>
                <w:szCs w:val="22"/>
                <w:lang w:eastAsia="en-GB"/>
              </w:rPr>
            </w:pPr>
            <w:r>
              <w:rPr>
                <w:color w:val="000000"/>
              </w:rPr>
              <w:t>0.98359</w:t>
            </w:r>
          </w:p>
        </w:tc>
        <w:tc>
          <w:tcPr>
            <w:tcW w:w="474" w:type="pct"/>
            <w:shd w:val="clear" w:color="auto" w:fill="auto"/>
            <w:noWrap/>
            <w:tcMar>
              <w:left w:w="28" w:type="dxa"/>
              <w:right w:w="28" w:type="dxa"/>
            </w:tcMar>
            <w:vAlign w:val="center"/>
          </w:tcPr>
          <w:p w14:paraId="421A1F16" w14:textId="501D569F" w:rsidR="00EC0312" w:rsidRPr="000F0618" w:rsidRDefault="00EC0312" w:rsidP="00EC0312">
            <w:pPr>
              <w:jc w:val="center"/>
              <w:rPr>
                <w:rFonts w:eastAsia="Times New Roman"/>
                <w:color w:val="000000"/>
                <w:szCs w:val="22"/>
                <w:lang w:eastAsia="en-GB"/>
              </w:rPr>
            </w:pPr>
            <w:r>
              <w:rPr>
                <w:color w:val="000000"/>
              </w:rPr>
              <w:t>0.19242</w:t>
            </w:r>
          </w:p>
        </w:tc>
        <w:tc>
          <w:tcPr>
            <w:tcW w:w="474" w:type="pct"/>
            <w:shd w:val="clear" w:color="auto" w:fill="auto"/>
            <w:noWrap/>
            <w:tcMar>
              <w:left w:w="28" w:type="dxa"/>
              <w:right w:w="28" w:type="dxa"/>
            </w:tcMar>
            <w:vAlign w:val="center"/>
          </w:tcPr>
          <w:p w14:paraId="7F27695A" w14:textId="22A864C0" w:rsidR="00EC0312" w:rsidRPr="000F0618" w:rsidRDefault="00EC0312" w:rsidP="00EC0312">
            <w:pPr>
              <w:jc w:val="center"/>
              <w:rPr>
                <w:rFonts w:eastAsia="Times New Roman"/>
                <w:color w:val="000000"/>
                <w:szCs w:val="22"/>
                <w:lang w:eastAsia="en-GB"/>
              </w:rPr>
            </w:pPr>
            <w:r>
              <w:rPr>
                <w:color w:val="000000"/>
              </w:rPr>
              <w:t>0.50536</w:t>
            </w:r>
          </w:p>
        </w:tc>
        <w:tc>
          <w:tcPr>
            <w:tcW w:w="474" w:type="pct"/>
            <w:shd w:val="clear" w:color="auto" w:fill="auto"/>
            <w:noWrap/>
            <w:tcMar>
              <w:left w:w="28" w:type="dxa"/>
              <w:right w:w="28" w:type="dxa"/>
            </w:tcMar>
            <w:vAlign w:val="center"/>
          </w:tcPr>
          <w:p w14:paraId="2601A426" w14:textId="45B3D568" w:rsidR="00EC0312" w:rsidRPr="000F0618" w:rsidRDefault="00EC0312" w:rsidP="00EC0312">
            <w:pPr>
              <w:jc w:val="center"/>
              <w:rPr>
                <w:rFonts w:eastAsia="Times New Roman"/>
                <w:color w:val="000000"/>
                <w:szCs w:val="22"/>
                <w:lang w:eastAsia="en-GB"/>
              </w:rPr>
            </w:pPr>
            <w:r>
              <w:rPr>
                <w:color w:val="000000"/>
              </w:rPr>
              <w:t>0.04977</w:t>
            </w:r>
          </w:p>
        </w:tc>
        <w:tc>
          <w:tcPr>
            <w:tcW w:w="474" w:type="pct"/>
            <w:shd w:val="clear" w:color="auto" w:fill="auto"/>
            <w:noWrap/>
            <w:tcMar>
              <w:left w:w="28" w:type="dxa"/>
              <w:right w:w="28" w:type="dxa"/>
            </w:tcMar>
            <w:vAlign w:val="center"/>
          </w:tcPr>
          <w:p w14:paraId="2803026C" w14:textId="14D0E7AC" w:rsidR="00EC0312" w:rsidRPr="000F0618" w:rsidRDefault="00EC0312" w:rsidP="00EC0312">
            <w:pPr>
              <w:jc w:val="center"/>
              <w:rPr>
                <w:rFonts w:eastAsia="Times New Roman"/>
                <w:color w:val="000000"/>
                <w:szCs w:val="22"/>
                <w:lang w:eastAsia="en-GB"/>
              </w:rPr>
            </w:pPr>
            <w:r>
              <w:rPr>
                <w:color w:val="000000"/>
              </w:rPr>
              <w:t>0.80768</w:t>
            </w:r>
          </w:p>
        </w:tc>
        <w:tc>
          <w:tcPr>
            <w:tcW w:w="474" w:type="pct"/>
            <w:shd w:val="clear" w:color="auto" w:fill="auto"/>
            <w:noWrap/>
            <w:tcMar>
              <w:left w:w="28" w:type="dxa"/>
              <w:right w:w="28" w:type="dxa"/>
            </w:tcMar>
            <w:vAlign w:val="center"/>
          </w:tcPr>
          <w:p w14:paraId="1680C10E" w14:textId="77777777" w:rsidR="00EC0312" w:rsidRPr="000F0618" w:rsidRDefault="00EC0312" w:rsidP="00EC0312">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647AE510" w14:textId="77777777" w:rsidR="00EC0312" w:rsidRPr="000F0618" w:rsidRDefault="00EC0312" w:rsidP="00EC0312">
            <w:pPr>
              <w:jc w:val="center"/>
              <w:rPr>
                <w:rFonts w:eastAsia="Times New Roman"/>
                <w:color w:val="auto"/>
                <w:szCs w:val="22"/>
                <w:lang w:eastAsia="en-GB"/>
              </w:rPr>
            </w:pPr>
          </w:p>
        </w:tc>
      </w:tr>
      <w:tr w:rsidR="00EC0312" w:rsidRPr="000F0618" w14:paraId="7ECE0D7E" w14:textId="77777777" w:rsidTr="00E45A7B">
        <w:trPr>
          <w:trHeight w:val="278"/>
        </w:trPr>
        <w:tc>
          <w:tcPr>
            <w:tcW w:w="800" w:type="pct"/>
            <w:shd w:val="clear" w:color="auto" w:fill="auto"/>
            <w:noWrap/>
            <w:tcMar>
              <w:left w:w="28" w:type="dxa"/>
              <w:right w:w="28" w:type="dxa"/>
            </w:tcMar>
            <w:vAlign w:val="center"/>
          </w:tcPr>
          <w:p w14:paraId="32B46D7F" w14:textId="77777777" w:rsidR="00EC0312" w:rsidRPr="000F0618" w:rsidRDefault="00EC0312" w:rsidP="00EC0312">
            <w:pPr>
              <w:rPr>
                <w:rFonts w:eastAsia="Times New Roman"/>
                <w:color w:val="000000"/>
                <w:szCs w:val="22"/>
                <w:lang w:eastAsia="en-GB"/>
              </w:rPr>
            </w:pPr>
            <w:r>
              <w:rPr>
                <w:color w:val="000000"/>
                <w:szCs w:val="22"/>
              </w:rPr>
              <w:t>Geom. Mean</w:t>
            </w:r>
          </w:p>
        </w:tc>
        <w:tc>
          <w:tcPr>
            <w:tcW w:w="881" w:type="pct"/>
            <w:shd w:val="clear" w:color="auto" w:fill="auto"/>
            <w:noWrap/>
            <w:tcMar>
              <w:left w:w="28" w:type="dxa"/>
              <w:right w:w="28" w:type="dxa"/>
            </w:tcMar>
            <w:vAlign w:val="center"/>
          </w:tcPr>
          <w:p w14:paraId="4ED97F3F" w14:textId="1A785A1E" w:rsidR="00EC0312" w:rsidRPr="000F0618" w:rsidRDefault="00EC0312" w:rsidP="00EC0312">
            <w:pPr>
              <w:jc w:val="center"/>
              <w:rPr>
                <w:rFonts w:eastAsia="Times New Roman"/>
                <w:color w:val="000000"/>
                <w:szCs w:val="22"/>
                <w:lang w:eastAsia="en-GB"/>
              </w:rPr>
            </w:pPr>
            <w:r>
              <w:rPr>
                <w:color w:val="000000"/>
              </w:rPr>
              <w:t>99.43076</w:t>
            </w:r>
          </w:p>
        </w:tc>
        <w:tc>
          <w:tcPr>
            <w:tcW w:w="474" w:type="pct"/>
            <w:shd w:val="clear" w:color="auto" w:fill="auto"/>
            <w:noWrap/>
            <w:tcMar>
              <w:left w:w="28" w:type="dxa"/>
              <w:right w:w="28" w:type="dxa"/>
            </w:tcMar>
            <w:vAlign w:val="center"/>
          </w:tcPr>
          <w:p w14:paraId="08F37320" w14:textId="4A070265" w:rsidR="00EC0312" w:rsidRPr="000F0618" w:rsidRDefault="00EC0312" w:rsidP="00EC0312">
            <w:pPr>
              <w:jc w:val="center"/>
              <w:rPr>
                <w:rFonts w:eastAsia="Times New Roman"/>
                <w:color w:val="000000"/>
                <w:szCs w:val="22"/>
                <w:lang w:eastAsia="en-GB"/>
              </w:rPr>
            </w:pPr>
            <w:r>
              <w:rPr>
                <w:color w:val="000000"/>
              </w:rPr>
              <w:t>0.98173</w:t>
            </w:r>
          </w:p>
        </w:tc>
        <w:tc>
          <w:tcPr>
            <w:tcW w:w="474" w:type="pct"/>
            <w:shd w:val="clear" w:color="auto" w:fill="auto"/>
            <w:noWrap/>
            <w:tcMar>
              <w:left w:w="28" w:type="dxa"/>
              <w:right w:w="28" w:type="dxa"/>
            </w:tcMar>
            <w:vAlign w:val="center"/>
          </w:tcPr>
          <w:p w14:paraId="7E9440ED" w14:textId="67661D4A" w:rsidR="00EC0312" w:rsidRPr="000F0618" w:rsidRDefault="00EC0312" w:rsidP="00EC0312">
            <w:pPr>
              <w:jc w:val="center"/>
              <w:rPr>
                <w:rFonts w:eastAsia="Times New Roman"/>
                <w:color w:val="000000"/>
                <w:szCs w:val="22"/>
                <w:lang w:eastAsia="en-GB"/>
              </w:rPr>
            </w:pPr>
            <w:r>
              <w:rPr>
                <w:color w:val="000000"/>
              </w:rPr>
              <w:t>0.19241</w:t>
            </w:r>
          </w:p>
        </w:tc>
        <w:tc>
          <w:tcPr>
            <w:tcW w:w="474" w:type="pct"/>
            <w:shd w:val="clear" w:color="auto" w:fill="auto"/>
            <w:noWrap/>
            <w:tcMar>
              <w:left w:w="28" w:type="dxa"/>
              <w:right w:w="28" w:type="dxa"/>
            </w:tcMar>
            <w:vAlign w:val="center"/>
          </w:tcPr>
          <w:p w14:paraId="188BCE0B" w14:textId="393DFB48" w:rsidR="00EC0312" w:rsidRPr="000F0618" w:rsidRDefault="00EC0312" w:rsidP="00EC0312">
            <w:pPr>
              <w:jc w:val="center"/>
              <w:rPr>
                <w:rFonts w:eastAsia="Times New Roman"/>
                <w:color w:val="000000"/>
                <w:szCs w:val="22"/>
                <w:lang w:eastAsia="en-GB"/>
              </w:rPr>
            </w:pPr>
            <w:r>
              <w:rPr>
                <w:color w:val="000000"/>
              </w:rPr>
              <w:t>0.50522</w:t>
            </w:r>
          </w:p>
        </w:tc>
        <w:tc>
          <w:tcPr>
            <w:tcW w:w="474" w:type="pct"/>
            <w:shd w:val="clear" w:color="auto" w:fill="auto"/>
            <w:noWrap/>
            <w:tcMar>
              <w:left w:w="28" w:type="dxa"/>
              <w:right w:w="28" w:type="dxa"/>
            </w:tcMar>
            <w:vAlign w:val="center"/>
          </w:tcPr>
          <w:p w14:paraId="466C3EE8" w14:textId="6B95CD98" w:rsidR="00EC0312" w:rsidRPr="000F0618" w:rsidRDefault="00EC0312" w:rsidP="00EC0312">
            <w:pPr>
              <w:jc w:val="center"/>
              <w:rPr>
                <w:rFonts w:eastAsia="Times New Roman"/>
                <w:color w:val="000000"/>
                <w:szCs w:val="22"/>
                <w:lang w:eastAsia="en-GB"/>
              </w:rPr>
            </w:pPr>
            <w:r>
              <w:rPr>
                <w:color w:val="000000"/>
              </w:rPr>
              <w:t>0.04977</w:t>
            </w:r>
          </w:p>
        </w:tc>
        <w:tc>
          <w:tcPr>
            <w:tcW w:w="474" w:type="pct"/>
            <w:shd w:val="clear" w:color="auto" w:fill="auto"/>
            <w:noWrap/>
            <w:tcMar>
              <w:left w:w="28" w:type="dxa"/>
              <w:right w:w="28" w:type="dxa"/>
            </w:tcMar>
            <w:vAlign w:val="center"/>
          </w:tcPr>
          <w:p w14:paraId="41B62BFD" w14:textId="48A077F2" w:rsidR="00EC0312" w:rsidRPr="000F0618" w:rsidRDefault="00EC0312" w:rsidP="00EC0312">
            <w:pPr>
              <w:jc w:val="center"/>
              <w:rPr>
                <w:rFonts w:eastAsia="Times New Roman"/>
                <w:color w:val="000000"/>
                <w:szCs w:val="22"/>
                <w:lang w:eastAsia="en-GB"/>
              </w:rPr>
            </w:pPr>
            <w:r>
              <w:rPr>
                <w:color w:val="000000"/>
              </w:rPr>
              <w:t>0.80730</w:t>
            </w:r>
          </w:p>
        </w:tc>
        <w:tc>
          <w:tcPr>
            <w:tcW w:w="474" w:type="pct"/>
            <w:shd w:val="clear" w:color="auto" w:fill="auto"/>
            <w:noWrap/>
            <w:tcMar>
              <w:left w:w="28" w:type="dxa"/>
              <w:right w:w="28" w:type="dxa"/>
            </w:tcMar>
            <w:vAlign w:val="center"/>
          </w:tcPr>
          <w:p w14:paraId="04C25D5C" w14:textId="77777777" w:rsidR="00EC0312" w:rsidRPr="000F0618" w:rsidRDefault="00EC0312" w:rsidP="00EC0312">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2F843ABC" w14:textId="77777777" w:rsidR="00EC0312" w:rsidRPr="000F0618" w:rsidRDefault="00EC0312" w:rsidP="00EC0312">
            <w:pPr>
              <w:jc w:val="center"/>
              <w:rPr>
                <w:rFonts w:eastAsia="Times New Roman"/>
                <w:color w:val="auto"/>
                <w:szCs w:val="22"/>
                <w:lang w:eastAsia="en-GB"/>
              </w:rPr>
            </w:pPr>
          </w:p>
        </w:tc>
      </w:tr>
      <w:tr w:rsidR="00EC0312" w:rsidRPr="000F0618" w14:paraId="1B610B53" w14:textId="77777777" w:rsidTr="00E45A7B">
        <w:trPr>
          <w:trHeight w:val="278"/>
        </w:trPr>
        <w:tc>
          <w:tcPr>
            <w:tcW w:w="800" w:type="pct"/>
            <w:shd w:val="clear" w:color="auto" w:fill="auto"/>
            <w:noWrap/>
            <w:tcMar>
              <w:left w:w="28" w:type="dxa"/>
              <w:right w:w="28" w:type="dxa"/>
            </w:tcMar>
            <w:vAlign w:val="center"/>
          </w:tcPr>
          <w:p w14:paraId="41E89AC0" w14:textId="77777777" w:rsidR="00EC0312" w:rsidRPr="000F0618" w:rsidRDefault="00EC0312" w:rsidP="00EC0312">
            <w:pPr>
              <w:rPr>
                <w:rFonts w:eastAsia="Times New Roman"/>
                <w:color w:val="000000"/>
                <w:szCs w:val="22"/>
                <w:lang w:eastAsia="en-GB"/>
              </w:rPr>
            </w:pPr>
            <w:r>
              <w:rPr>
                <w:color w:val="000000"/>
                <w:szCs w:val="22"/>
              </w:rPr>
              <w:t>SD</w:t>
            </w:r>
          </w:p>
        </w:tc>
        <w:tc>
          <w:tcPr>
            <w:tcW w:w="881" w:type="pct"/>
            <w:shd w:val="clear" w:color="auto" w:fill="auto"/>
            <w:noWrap/>
            <w:tcMar>
              <w:left w:w="28" w:type="dxa"/>
              <w:right w:w="28" w:type="dxa"/>
            </w:tcMar>
            <w:vAlign w:val="center"/>
          </w:tcPr>
          <w:p w14:paraId="13859AE2" w14:textId="0F441D7A" w:rsidR="00EC0312" w:rsidRPr="000F0618" w:rsidRDefault="00EC0312" w:rsidP="00EC0312">
            <w:pPr>
              <w:jc w:val="center"/>
              <w:rPr>
                <w:rFonts w:eastAsia="Times New Roman"/>
                <w:color w:val="000000"/>
                <w:szCs w:val="22"/>
                <w:lang w:eastAsia="en-GB"/>
              </w:rPr>
            </w:pPr>
            <w:r>
              <w:rPr>
                <w:color w:val="000000"/>
              </w:rPr>
              <w:t>4.04173</w:t>
            </w:r>
          </w:p>
        </w:tc>
        <w:tc>
          <w:tcPr>
            <w:tcW w:w="474" w:type="pct"/>
            <w:shd w:val="clear" w:color="auto" w:fill="auto"/>
            <w:noWrap/>
            <w:tcMar>
              <w:left w:w="28" w:type="dxa"/>
              <w:right w:w="28" w:type="dxa"/>
            </w:tcMar>
            <w:vAlign w:val="center"/>
          </w:tcPr>
          <w:p w14:paraId="07938F7F" w14:textId="7661A57D" w:rsidR="00EC0312" w:rsidRPr="000F0618" w:rsidRDefault="00EC0312" w:rsidP="00EC0312">
            <w:pPr>
              <w:jc w:val="center"/>
              <w:rPr>
                <w:rFonts w:eastAsia="Times New Roman"/>
                <w:color w:val="000000"/>
                <w:szCs w:val="22"/>
                <w:lang w:eastAsia="en-GB"/>
              </w:rPr>
            </w:pPr>
            <w:r>
              <w:rPr>
                <w:color w:val="000000"/>
              </w:rPr>
              <w:t>0.07515</w:t>
            </w:r>
          </w:p>
        </w:tc>
        <w:tc>
          <w:tcPr>
            <w:tcW w:w="474" w:type="pct"/>
            <w:shd w:val="clear" w:color="auto" w:fill="auto"/>
            <w:noWrap/>
            <w:tcMar>
              <w:left w:w="28" w:type="dxa"/>
              <w:right w:w="28" w:type="dxa"/>
            </w:tcMar>
            <w:vAlign w:val="center"/>
          </w:tcPr>
          <w:p w14:paraId="42F4A1E0" w14:textId="4C50FE2A" w:rsidR="00EC0312" w:rsidRPr="000F0618" w:rsidRDefault="00EC0312" w:rsidP="00EC0312">
            <w:pPr>
              <w:jc w:val="center"/>
              <w:rPr>
                <w:rFonts w:eastAsia="Times New Roman"/>
                <w:color w:val="000000"/>
                <w:szCs w:val="22"/>
                <w:lang w:eastAsia="en-GB"/>
              </w:rPr>
            </w:pPr>
            <w:r>
              <w:rPr>
                <w:color w:val="000000"/>
              </w:rPr>
              <w:t>0.00242</w:t>
            </w:r>
          </w:p>
        </w:tc>
        <w:tc>
          <w:tcPr>
            <w:tcW w:w="474" w:type="pct"/>
            <w:shd w:val="clear" w:color="auto" w:fill="auto"/>
            <w:noWrap/>
            <w:tcMar>
              <w:left w:w="28" w:type="dxa"/>
              <w:right w:w="28" w:type="dxa"/>
            </w:tcMar>
            <w:vAlign w:val="center"/>
          </w:tcPr>
          <w:p w14:paraId="3DF2E4B1" w14:textId="04C26BAD" w:rsidR="00EC0312" w:rsidRPr="000F0618" w:rsidRDefault="00EC0312" w:rsidP="00EC0312">
            <w:pPr>
              <w:jc w:val="center"/>
              <w:rPr>
                <w:rFonts w:eastAsia="Times New Roman"/>
                <w:color w:val="000000"/>
                <w:szCs w:val="22"/>
                <w:lang w:eastAsia="en-GB"/>
              </w:rPr>
            </w:pPr>
            <w:r>
              <w:rPr>
                <w:color w:val="000000"/>
              </w:rPr>
              <w:t>0.01446</w:t>
            </w:r>
          </w:p>
        </w:tc>
        <w:tc>
          <w:tcPr>
            <w:tcW w:w="474" w:type="pct"/>
            <w:shd w:val="clear" w:color="auto" w:fill="auto"/>
            <w:noWrap/>
            <w:tcMar>
              <w:left w:w="28" w:type="dxa"/>
              <w:right w:w="28" w:type="dxa"/>
            </w:tcMar>
            <w:vAlign w:val="center"/>
          </w:tcPr>
          <w:p w14:paraId="2A3C3DBB" w14:textId="4EA043A9" w:rsidR="00EC0312" w:rsidRPr="000F0618" w:rsidRDefault="00EC0312" w:rsidP="00EC0312">
            <w:pPr>
              <w:jc w:val="center"/>
              <w:rPr>
                <w:rFonts w:eastAsia="Times New Roman"/>
                <w:color w:val="000000"/>
                <w:szCs w:val="22"/>
                <w:lang w:eastAsia="en-GB"/>
              </w:rPr>
            </w:pPr>
            <w:r>
              <w:rPr>
                <w:color w:val="000000"/>
              </w:rPr>
              <w:t>0.00041</w:t>
            </w:r>
          </w:p>
        </w:tc>
        <w:tc>
          <w:tcPr>
            <w:tcW w:w="474" w:type="pct"/>
            <w:shd w:val="clear" w:color="auto" w:fill="auto"/>
            <w:noWrap/>
            <w:tcMar>
              <w:left w:w="28" w:type="dxa"/>
              <w:right w:w="28" w:type="dxa"/>
            </w:tcMar>
            <w:vAlign w:val="center"/>
          </w:tcPr>
          <w:p w14:paraId="64190A32" w14:textId="2D0D620C" w:rsidR="00EC0312" w:rsidRPr="000F0618" w:rsidRDefault="00EC0312" w:rsidP="00EC0312">
            <w:pPr>
              <w:jc w:val="center"/>
              <w:rPr>
                <w:rFonts w:eastAsia="Times New Roman"/>
                <w:color w:val="000000"/>
                <w:szCs w:val="22"/>
                <w:lang w:eastAsia="en-GB"/>
              </w:rPr>
            </w:pPr>
            <w:r>
              <w:rPr>
                <w:color w:val="000000"/>
              </w:rPr>
              <w:t>0.03052</w:t>
            </w:r>
          </w:p>
        </w:tc>
        <w:tc>
          <w:tcPr>
            <w:tcW w:w="474" w:type="pct"/>
            <w:shd w:val="clear" w:color="auto" w:fill="auto"/>
            <w:noWrap/>
            <w:tcMar>
              <w:left w:w="28" w:type="dxa"/>
              <w:right w:w="28" w:type="dxa"/>
            </w:tcMar>
            <w:vAlign w:val="center"/>
          </w:tcPr>
          <w:p w14:paraId="2FA90325" w14:textId="77777777" w:rsidR="00EC0312" w:rsidRPr="000F0618" w:rsidRDefault="00EC0312" w:rsidP="00EC0312">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01EA7A43" w14:textId="77777777" w:rsidR="00EC0312" w:rsidRPr="000F0618" w:rsidRDefault="00EC0312" w:rsidP="00EC0312">
            <w:pPr>
              <w:jc w:val="center"/>
              <w:rPr>
                <w:rFonts w:eastAsia="Times New Roman"/>
                <w:color w:val="auto"/>
                <w:szCs w:val="22"/>
                <w:lang w:eastAsia="en-GB"/>
              </w:rPr>
            </w:pPr>
          </w:p>
        </w:tc>
      </w:tr>
      <w:tr w:rsidR="00EC0312" w:rsidRPr="000F0618" w14:paraId="0BECE221" w14:textId="77777777" w:rsidTr="00E45A7B">
        <w:trPr>
          <w:trHeight w:val="278"/>
        </w:trPr>
        <w:tc>
          <w:tcPr>
            <w:tcW w:w="800" w:type="pct"/>
            <w:shd w:val="clear" w:color="auto" w:fill="auto"/>
            <w:noWrap/>
            <w:tcMar>
              <w:left w:w="28" w:type="dxa"/>
              <w:right w:w="28" w:type="dxa"/>
            </w:tcMar>
            <w:vAlign w:val="center"/>
          </w:tcPr>
          <w:p w14:paraId="74FC1E5B" w14:textId="77777777" w:rsidR="00EC0312" w:rsidRPr="000F0618" w:rsidRDefault="00EC0312" w:rsidP="00EC0312">
            <w:pPr>
              <w:rPr>
                <w:rFonts w:eastAsia="Times New Roman"/>
                <w:color w:val="000000"/>
                <w:szCs w:val="22"/>
                <w:lang w:eastAsia="en-GB"/>
              </w:rPr>
            </w:pPr>
            <w:r>
              <w:rPr>
                <w:color w:val="000000"/>
                <w:szCs w:val="22"/>
              </w:rPr>
              <w:t>SEM</w:t>
            </w:r>
          </w:p>
        </w:tc>
        <w:tc>
          <w:tcPr>
            <w:tcW w:w="881" w:type="pct"/>
            <w:shd w:val="clear" w:color="auto" w:fill="auto"/>
            <w:noWrap/>
            <w:tcMar>
              <w:left w:w="28" w:type="dxa"/>
              <w:right w:w="28" w:type="dxa"/>
            </w:tcMar>
            <w:vAlign w:val="center"/>
          </w:tcPr>
          <w:p w14:paraId="07258A8A" w14:textId="79CD02DF" w:rsidR="00EC0312" w:rsidRPr="000F0618" w:rsidRDefault="00EC0312" w:rsidP="00EC0312">
            <w:pPr>
              <w:jc w:val="center"/>
              <w:rPr>
                <w:rFonts w:eastAsia="Times New Roman"/>
                <w:color w:val="000000"/>
                <w:szCs w:val="22"/>
                <w:lang w:eastAsia="en-GB"/>
              </w:rPr>
            </w:pPr>
            <w:r>
              <w:rPr>
                <w:color w:val="000000"/>
              </w:rPr>
              <w:t>2.33349</w:t>
            </w:r>
          </w:p>
        </w:tc>
        <w:tc>
          <w:tcPr>
            <w:tcW w:w="474" w:type="pct"/>
            <w:shd w:val="clear" w:color="auto" w:fill="auto"/>
            <w:noWrap/>
            <w:tcMar>
              <w:left w:w="28" w:type="dxa"/>
              <w:right w:w="28" w:type="dxa"/>
            </w:tcMar>
            <w:vAlign w:val="center"/>
          </w:tcPr>
          <w:p w14:paraId="46407ED0" w14:textId="567BA0CD" w:rsidR="00EC0312" w:rsidRPr="000F0618" w:rsidRDefault="00EC0312" w:rsidP="00EC0312">
            <w:pPr>
              <w:jc w:val="center"/>
              <w:rPr>
                <w:rFonts w:eastAsia="Times New Roman"/>
                <w:color w:val="000000"/>
                <w:szCs w:val="22"/>
                <w:lang w:eastAsia="en-GB"/>
              </w:rPr>
            </w:pPr>
            <w:r>
              <w:rPr>
                <w:color w:val="000000"/>
              </w:rPr>
              <w:t>0.04339</w:t>
            </w:r>
          </w:p>
        </w:tc>
        <w:tc>
          <w:tcPr>
            <w:tcW w:w="474" w:type="pct"/>
            <w:shd w:val="clear" w:color="auto" w:fill="auto"/>
            <w:noWrap/>
            <w:tcMar>
              <w:left w:w="28" w:type="dxa"/>
              <w:right w:w="28" w:type="dxa"/>
            </w:tcMar>
            <w:vAlign w:val="center"/>
          </w:tcPr>
          <w:p w14:paraId="334DD19F" w14:textId="7CB2A547" w:rsidR="00EC0312" w:rsidRPr="000F0618" w:rsidRDefault="00EC0312" w:rsidP="00EC0312">
            <w:pPr>
              <w:jc w:val="center"/>
              <w:rPr>
                <w:rFonts w:eastAsia="Times New Roman"/>
                <w:color w:val="000000"/>
                <w:szCs w:val="22"/>
                <w:lang w:eastAsia="en-GB"/>
              </w:rPr>
            </w:pPr>
            <w:r>
              <w:rPr>
                <w:color w:val="000000"/>
              </w:rPr>
              <w:t>0.00140</w:t>
            </w:r>
          </w:p>
        </w:tc>
        <w:tc>
          <w:tcPr>
            <w:tcW w:w="474" w:type="pct"/>
            <w:shd w:val="clear" w:color="auto" w:fill="auto"/>
            <w:noWrap/>
            <w:tcMar>
              <w:left w:w="28" w:type="dxa"/>
              <w:right w:w="28" w:type="dxa"/>
            </w:tcMar>
            <w:vAlign w:val="center"/>
          </w:tcPr>
          <w:p w14:paraId="4B6F955B" w14:textId="58A8D37E" w:rsidR="00EC0312" w:rsidRPr="000F0618" w:rsidRDefault="00EC0312" w:rsidP="00EC0312">
            <w:pPr>
              <w:jc w:val="center"/>
              <w:rPr>
                <w:rFonts w:eastAsia="Times New Roman"/>
                <w:color w:val="000000"/>
                <w:szCs w:val="22"/>
                <w:lang w:eastAsia="en-GB"/>
              </w:rPr>
            </w:pPr>
            <w:r>
              <w:rPr>
                <w:color w:val="000000"/>
              </w:rPr>
              <w:t>0.00835</w:t>
            </w:r>
          </w:p>
        </w:tc>
        <w:tc>
          <w:tcPr>
            <w:tcW w:w="474" w:type="pct"/>
            <w:shd w:val="clear" w:color="auto" w:fill="auto"/>
            <w:noWrap/>
            <w:tcMar>
              <w:left w:w="28" w:type="dxa"/>
              <w:right w:w="28" w:type="dxa"/>
            </w:tcMar>
            <w:vAlign w:val="center"/>
          </w:tcPr>
          <w:p w14:paraId="12C1A0AC" w14:textId="5BDB4F03" w:rsidR="00EC0312" w:rsidRPr="000F0618" w:rsidRDefault="00EC0312" w:rsidP="00EC0312">
            <w:pPr>
              <w:jc w:val="center"/>
              <w:rPr>
                <w:rFonts w:eastAsia="Times New Roman"/>
                <w:color w:val="000000"/>
                <w:szCs w:val="22"/>
                <w:lang w:eastAsia="en-GB"/>
              </w:rPr>
            </w:pPr>
            <w:r>
              <w:rPr>
                <w:color w:val="000000"/>
              </w:rPr>
              <w:t>0.00024</w:t>
            </w:r>
          </w:p>
        </w:tc>
        <w:tc>
          <w:tcPr>
            <w:tcW w:w="474" w:type="pct"/>
            <w:shd w:val="clear" w:color="auto" w:fill="auto"/>
            <w:noWrap/>
            <w:tcMar>
              <w:left w:w="28" w:type="dxa"/>
              <w:right w:w="28" w:type="dxa"/>
            </w:tcMar>
            <w:vAlign w:val="center"/>
          </w:tcPr>
          <w:p w14:paraId="293DAD71" w14:textId="63C548A1" w:rsidR="00EC0312" w:rsidRPr="000F0618" w:rsidRDefault="00EC0312" w:rsidP="00EC0312">
            <w:pPr>
              <w:jc w:val="center"/>
              <w:rPr>
                <w:rFonts w:eastAsia="Times New Roman"/>
                <w:color w:val="000000"/>
                <w:szCs w:val="22"/>
                <w:lang w:eastAsia="en-GB"/>
              </w:rPr>
            </w:pPr>
            <w:r>
              <w:rPr>
                <w:color w:val="000000"/>
              </w:rPr>
              <w:t>0.01762</w:t>
            </w:r>
          </w:p>
        </w:tc>
        <w:tc>
          <w:tcPr>
            <w:tcW w:w="474" w:type="pct"/>
            <w:shd w:val="clear" w:color="auto" w:fill="auto"/>
            <w:noWrap/>
            <w:tcMar>
              <w:left w:w="28" w:type="dxa"/>
              <w:right w:w="28" w:type="dxa"/>
            </w:tcMar>
            <w:vAlign w:val="center"/>
          </w:tcPr>
          <w:p w14:paraId="3E33A26A" w14:textId="77777777" w:rsidR="00EC0312" w:rsidRPr="000F0618" w:rsidRDefault="00EC0312" w:rsidP="00EC0312">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5DEA9898" w14:textId="77777777" w:rsidR="00EC0312" w:rsidRPr="000F0618" w:rsidRDefault="00EC0312" w:rsidP="00EC0312">
            <w:pPr>
              <w:jc w:val="center"/>
              <w:rPr>
                <w:rFonts w:eastAsia="Times New Roman"/>
                <w:color w:val="auto"/>
                <w:szCs w:val="22"/>
                <w:lang w:eastAsia="en-GB"/>
              </w:rPr>
            </w:pPr>
          </w:p>
        </w:tc>
      </w:tr>
      <w:tr w:rsidR="00EC0312" w:rsidRPr="000F0618" w14:paraId="2F1360E3" w14:textId="77777777" w:rsidTr="00E45A7B">
        <w:trPr>
          <w:trHeight w:val="278"/>
        </w:trPr>
        <w:tc>
          <w:tcPr>
            <w:tcW w:w="800" w:type="pct"/>
            <w:shd w:val="clear" w:color="auto" w:fill="auto"/>
            <w:noWrap/>
            <w:tcMar>
              <w:left w:w="28" w:type="dxa"/>
              <w:right w:w="28" w:type="dxa"/>
            </w:tcMar>
            <w:vAlign w:val="center"/>
          </w:tcPr>
          <w:p w14:paraId="19ABB67A" w14:textId="77777777" w:rsidR="00EC0312" w:rsidRPr="000F0618" w:rsidRDefault="00EC0312" w:rsidP="00EC0312">
            <w:pPr>
              <w:rPr>
                <w:rFonts w:eastAsia="Times New Roman"/>
                <w:color w:val="000000"/>
                <w:szCs w:val="22"/>
                <w:lang w:eastAsia="en-GB"/>
              </w:rPr>
            </w:pPr>
            <w:r>
              <w:rPr>
                <w:color w:val="000000"/>
                <w:szCs w:val="22"/>
              </w:rPr>
              <w:t>%CV</w:t>
            </w:r>
          </w:p>
        </w:tc>
        <w:tc>
          <w:tcPr>
            <w:tcW w:w="881" w:type="pct"/>
            <w:shd w:val="clear" w:color="auto" w:fill="auto"/>
            <w:noWrap/>
            <w:tcMar>
              <w:left w:w="28" w:type="dxa"/>
              <w:right w:w="28" w:type="dxa"/>
            </w:tcMar>
            <w:vAlign w:val="center"/>
          </w:tcPr>
          <w:p w14:paraId="6B84196B" w14:textId="2A66AE88" w:rsidR="00EC0312" w:rsidRPr="000F0618" w:rsidRDefault="00EC0312" w:rsidP="00EC0312">
            <w:pPr>
              <w:jc w:val="center"/>
              <w:rPr>
                <w:rFonts w:eastAsia="Times New Roman"/>
                <w:color w:val="000000"/>
                <w:szCs w:val="22"/>
                <w:lang w:eastAsia="en-GB"/>
              </w:rPr>
            </w:pPr>
            <w:r>
              <w:rPr>
                <w:color w:val="000000"/>
              </w:rPr>
              <w:t>4.06</w:t>
            </w:r>
          </w:p>
        </w:tc>
        <w:tc>
          <w:tcPr>
            <w:tcW w:w="474" w:type="pct"/>
            <w:shd w:val="clear" w:color="auto" w:fill="auto"/>
            <w:noWrap/>
            <w:tcMar>
              <w:left w:w="28" w:type="dxa"/>
              <w:right w:w="28" w:type="dxa"/>
            </w:tcMar>
            <w:vAlign w:val="center"/>
          </w:tcPr>
          <w:p w14:paraId="45D0196E" w14:textId="4E0B2610" w:rsidR="00EC0312" w:rsidRPr="000F0618" w:rsidRDefault="00EC0312" w:rsidP="00EC0312">
            <w:pPr>
              <w:jc w:val="center"/>
              <w:rPr>
                <w:rFonts w:eastAsia="Times New Roman"/>
                <w:color w:val="000000"/>
                <w:szCs w:val="22"/>
                <w:lang w:eastAsia="en-GB"/>
              </w:rPr>
            </w:pPr>
            <w:r>
              <w:rPr>
                <w:color w:val="000000"/>
              </w:rPr>
              <w:t>7.64</w:t>
            </w:r>
          </w:p>
        </w:tc>
        <w:tc>
          <w:tcPr>
            <w:tcW w:w="474" w:type="pct"/>
            <w:shd w:val="clear" w:color="auto" w:fill="auto"/>
            <w:noWrap/>
            <w:tcMar>
              <w:left w:w="28" w:type="dxa"/>
              <w:right w:w="28" w:type="dxa"/>
            </w:tcMar>
            <w:vAlign w:val="center"/>
          </w:tcPr>
          <w:p w14:paraId="5B6C58AA" w14:textId="0D01268D" w:rsidR="00EC0312" w:rsidRPr="000F0618" w:rsidRDefault="00EC0312" w:rsidP="00EC0312">
            <w:pPr>
              <w:jc w:val="center"/>
              <w:rPr>
                <w:rFonts w:eastAsia="Times New Roman"/>
                <w:color w:val="000000"/>
                <w:szCs w:val="22"/>
                <w:lang w:eastAsia="en-GB"/>
              </w:rPr>
            </w:pPr>
            <w:r>
              <w:rPr>
                <w:color w:val="000000"/>
              </w:rPr>
              <w:t>1.26</w:t>
            </w:r>
          </w:p>
        </w:tc>
        <w:tc>
          <w:tcPr>
            <w:tcW w:w="474" w:type="pct"/>
            <w:shd w:val="clear" w:color="auto" w:fill="auto"/>
            <w:noWrap/>
            <w:tcMar>
              <w:left w:w="28" w:type="dxa"/>
              <w:right w:w="28" w:type="dxa"/>
            </w:tcMar>
            <w:vAlign w:val="center"/>
          </w:tcPr>
          <w:p w14:paraId="66926B70" w14:textId="6859969B" w:rsidR="00EC0312" w:rsidRPr="000F0618" w:rsidRDefault="00EC0312" w:rsidP="00EC0312">
            <w:pPr>
              <w:jc w:val="center"/>
              <w:rPr>
                <w:rFonts w:eastAsia="Times New Roman"/>
                <w:color w:val="000000"/>
                <w:szCs w:val="22"/>
                <w:lang w:eastAsia="en-GB"/>
              </w:rPr>
            </w:pPr>
            <w:r>
              <w:rPr>
                <w:color w:val="000000"/>
              </w:rPr>
              <w:t>2.86</w:t>
            </w:r>
          </w:p>
        </w:tc>
        <w:tc>
          <w:tcPr>
            <w:tcW w:w="474" w:type="pct"/>
            <w:shd w:val="clear" w:color="auto" w:fill="auto"/>
            <w:noWrap/>
            <w:tcMar>
              <w:left w:w="28" w:type="dxa"/>
              <w:right w:w="28" w:type="dxa"/>
            </w:tcMar>
            <w:vAlign w:val="center"/>
          </w:tcPr>
          <w:p w14:paraId="1A30A74B" w14:textId="522E6E57" w:rsidR="00EC0312" w:rsidRPr="000F0618" w:rsidRDefault="00EC0312" w:rsidP="00EC0312">
            <w:pPr>
              <w:jc w:val="center"/>
              <w:rPr>
                <w:rFonts w:eastAsia="Times New Roman"/>
                <w:color w:val="000000"/>
                <w:szCs w:val="22"/>
                <w:lang w:eastAsia="en-GB"/>
              </w:rPr>
            </w:pPr>
            <w:r>
              <w:rPr>
                <w:color w:val="000000"/>
              </w:rPr>
              <w:t>0.83</w:t>
            </w:r>
          </w:p>
        </w:tc>
        <w:tc>
          <w:tcPr>
            <w:tcW w:w="474" w:type="pct"/>
            <w:shd w:val="clear" w:color="auto" w:fill="auto"/>
            <w:noWrap/>
            <w:tcMar>
              <w:left w:w="28" w:type="dxa"/>
              <w:right w:w="28" w:type="dxa"/>
            </w:tcMar>
            <w:vAlign w:val="center"/>
          </w:tcPr>
          <w:p w14:paraId="578EA889" w14:textId="2B2C78BA" w:rsidR="00EC0312" w:rsidRPr="000F0618" w:rsidRDefault="00EC0312" w:rsidP="00EC0312">
            <w:pPr>
              <w:jc w:val="center"/>
              <w:rPr>
                <w:rFonts w:eastAsia="Times New Roman"/>
                <w:color w:val="000000"/>
                <w:szCs w:val="22"/>
                <w:lang w:eastAsia="en-GB"/>
              </w:rPr>
            </w:pPr>
            <w:r>
              <w:rPr>
                <w:color w:val="000000"/>
              </w:rPr>
              <w:t>3.78</w:t>
            </w:r>
          </w:p>
        </w:tc>
        <w:tc>
          <w:tcPr>
            <w:tcW w:w="474" w:type="pct"/>
            <w:shd w:val="clear" w:color="auto" w:fill="auto"/>
            <w:noWrap/>
            <w:tcMar>
              <w:left w:w="28" w:type="dxa"/>
              <w:right w:w="28" w:type="dxa"/>
            </w:tcMar>
            <w:vAlign w:val="center"/>
          </w:tcPr>
          <w:p w14:paraId="16E463C4" w14:textId="77777777" w:rsidR="00EC0312" w:rsidRPr="000F0618" w:rsidRDefault="00EC0312" w:rsidP="00EC0312">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52D4216E" w14:textId="77777777" w:rsidR="00EC0312" w:rsidRPr="000F0618" w:rsidRDefault="00EC0312" w:rsidP="00EC0312">
            <w:pPr>
              <w:jc w:val="center"/>
              <w:rPr>
                <w:rFonts w:eastAsia="Times New Roman"/>
                <w:color w:val="auto"/>
                <w:szCs w:val="22"/>
                <w:lang w:eastAsia="en-GB"/>
              </w:rPr>
            </w:pPr>
          </w:p>
        </w:tc>
      </w:tr>
    </w:tbl>
    <w:p w14:paraId="1578BBD6" w14:textId="77777777" w:rsidR="00E45A7B" w:rsidRDefault="00E45A7B" w:rsidP="00E45A7B">
      <w:pPr>
        <w:rPr>
          <w:b/>
          <w:bCs/>
        </w:rPr>
      </w:pPr>
    </w:p>
    <w:p w14:paraId="227D4B34" w14:textId="77777777" w:rsidR="00E45A7B" w:rsidRPr="001539A6" w:rsidRDefault="00E45A7B" w:rsidP="00E45A7B">
      <w:pPr>
        <w:rPr>
          <w:b/>
          <w:bCs/>
        </w:rPr>
      </w:pPr>
    </w:p>
    <w:p w14:paraId="59CEFD17" w14:textId="77777777" w:rsidR="00E45A7B" w:rsidRDefault="00E45A7B">
      <w:pPr>
        <w:rPr>
          <w:rFonts w:eastAsia="Times New Roman"/>
          <w:b/>
          <w:bCs/>
          <w:color w:val="0000FF"/>
          <w:u w:val="single"/>
          <w:lang w:eastAsia="en-GB"/>
        </w:rPr>
      </w:pPr>
      <w:r>
        <w:rPr>
          <w:rFonts w:eastAsia="Times New Roman"/>
          <w:b/>
          <w:bCs/>
          <w:color w:val="0000FF"/>
          <w:u w:val="single"/>
          <w:lang w:eastAsia="en-GB"/>
        </w:rPr>
        <w:br w:type="page"/>
      </w:r>
    </w:p>
    <w:p w14:paraId="4CDD8E8D" w14:textId="77777777" w:rsidR="007F2297" w:rsidRDefault="007F2297" w:rsidP="00E45A7B">
      <w:pPr>
        <w:rPr>
          <w:rFonts w:eastAsia="Times New Roman"/>
          <w:b/>
          <w:bCs/>
          <w:color w:val="0000FF"/>
          <w:u w:val="single"/>
          <w:lang w:eastAsia="en-GB"/>
        </w:rPr>
      </w:pPr>
    </w:p>
    <w:p w14:paraId="3BBACB4E" w14:textId="0761C55F" w:rsidR="00E45A7B" w:rsidRDefault="00E45A7B" w:rsidP="00E45A7B">
      <w:pPr>
        <w:rPr>
          <w:rFonts w:eastAsia="Times New Roman"/>
          <w:b/>
          <w:bCs/>
          <w:color w:val="0000FF"/>
          <w:u w:val="single"/>
          <w:lang w:eastAsia="en-GB"/>
        </w:rPr>
      </w:pPr>
      <w:r w:rsidRPr="00680C4B">
        <w:rPr>
          <w:rFonts w:eastAsia="Times New Roman"/>
          <w:b/>
          <w:bCs/>
          <w:color w:val="0000FF"/>
          <w:u w:val="single"/>
          <w:lang w:eastAsia="en-GB"/>
        </w:rPr>
        <w:t>Result Plots</w:t>
      </w:r>
      <w:r>
        <w:rPr>
          <w:rFonts w:eastAsia="Times New Roman"/>
          <w:b/>
          <w:bCs/>
          <w:color w:val="0000FF"/>
          <w:u w:val="single"/>
          <w:lang w:eastAsia="en-GB"/>
        </w:rPr>
        <w:t xml:space="preserve"> (separately stored automatically and can be viewed within ‘Modelling’ spreadsheet</w:t>
      </w:r>
    </w:p>
    <w:p w14:paraId="081638C5" w14:textId="77777777" w:rsidR="00E45A7B" w:rsidRDefault="00E45A7B" w:rsidP="00E45A7B">
      <w:pPr>
        <w:rPr>
          <w:rFonts w:eastAsia="Times New Roman"/>
          <w:b/>
          <w:bCs/>
          <w:color w:val="0000FF"/>
          <w:u w:val="single"/>
          <w:lang w:eastAsia="en-GB"/>
        </w:rPr>
      </w:pPr>
    </w:p>
    <w:p w14:paraId="578C9157" w14:textId="77777777" w:rsidR="00E45A7B" w:rsidRDefault="00E45A7B" w:rsidP="00E45A7B">
      <w:pPr>
        <w:ind w:left="1440" w:firstLine="720"/>
        <w:rPr>
          <w:rFonts w:eastAsia="Times New Roman"/>
          <w:b/>
          <w:bCs/>
          <w:color w:val="0000FF"/>
          <w:lang w:eastAsia="en-GB"/>
        </w:rPr>
      </w:pPr>
      <w:r w:rsidRPr="00680C4B">
        <w:rPr>
          <w:rFonts w:eastAsia="Times New Roman"/>
          <w:b/>
          <w:bCs/>
          <w:color w:val="0000FF"/>
          <w:lang w:eastAsia="en-GB"/>
        </w:rPr>
        <w:t>Linear</w:t>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t>Logarithmic</w:t>
      </w:r>
    </w:p>
    <w:p w14:paraId="46B0A427" w14:textId="77777777" w:rsidR="00E45A7B" w:rsidRPr="00680C4B" w:rsidRDefault="00E45A7B" w:rsidP="00E45A7B">
      <w:pPr>
        <w:ind w:left="1440" w:firstLine="720"/>
        <w:rPr>
          <w:rFonts w:eastAsia="Times New Roman"/>
          <w:b/>
          <w:bCs/>
          <w:color w:val="0000FF"/>
          <w:lang w:eastAsia="en-GB"/>
        </w:rPr>
      </w:pPr>
    </w:p>
    <w:tbl>
      <w:tblPr>
        <w:tblStyle w:val="TableGrid"/>
        <w:tblW w:w="0" w:type="auto"/>
        <w:tblLook w:val="04A0" w:firstRow="1" w:lastRow="0" w:firstColumn="1" w:lastColumn="0" w:noHBand="0" w:noVBand="1"/>
      </w:tblPr>
      <w:tblGrid>
        <w:gridCol w:w="5320"/>
        <w:gridCol w:w="5320"/>
      </w:tblGrid>
      <w:tr w:rsidR="00E45A7B" w14:paraId="71D58327" w14:textId="77777777" w:rsidTr="00E45A7B">
        <w:tc>
          <w:tcPr>
            <w:tcW w:w="5310" w:type="dxa"/>
            <w:noWrap/>
            <w:tcMar>
              <w:left w:w="0" w:type="dxa"/>
              <w:right w:w="0" w:type="dxa"/>
            </w:tcMar>
          </w:tcPr>
          <w:p w14:paraId="01963514" w14:textId="77777777" w:rsidR="00E45A7B" w:rsidRDefault="00E45A7B" w:rsidP="00E45A7B">
            <w:pPr>
              <w:rPr>
                <w:b/>
                <w:bCs/>
              </w:rPr>
            </w:pPr>
            <w:r>
              <w:rPr>
                <w:noProof/>
              </w:rPr>
              <w:drawing>
                <wp:inline distT="0" distB="0" distL="0" distR="0" wp14:anchorId="517626E8" wp14:editId="3CBF7A5B">
                  <wp:extent cx="3369600" cy="2034000"/>
                  <wp:effectExtent l="0" t="0" r="254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c>
          <w:tcPr>
            <w:tcW w:w="5311" w:type="dxa"/>
            <w:noWrap/>
            <w:tcMar>
              <w:left w:w="0" w:type="dxa"/>
              <w:right w:w="0" w:type="dxa"/>
            </w:tcMar>
          </w:tcPr>
          <w:p w14:paraId="7A7EE99F" w14:textId="77777777" w:rsidR="00E45A7B" w:rsidRDefault="00E45A7B" w:rsidP="00E45A7B">
            <w:pPr>
              <w:rPr>
                <w:b/>
                <w:bCs/>
              </w:rPr>
            </w:pPr>
            <w:r>
              <w:rPr>
                <w:noProof/>
              </w:rPr>
              <w:drawing>
                <wp:inline distT="0" distB="0" distL="0" distR="0" wp14:anchorId="18C5DA5D" wp14:editId="7956EB70">
                  <wp:extent cx="3369600" cy="2034000"/>
                  <wp:effectExtent l="0" t="0" r="254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r>
      <w:tr w:rsidR="00E45A7B" w14:paraId="229E28ED" w14:textId="77777777" w:rsidTr="00E45A7B">
        <w:tc>
          <w:tcPr>
            <w:tcW w:w="5310" w:type="dxa"/>
            <w:noWrap/>
            <w:tcMar>
              <w:left w:w="0" w:type="dxa"/>
              <w:right w:w="0" w:type="dxa"/>
            </w:tcMar>
          </w:tcPr>
          <w:p w14:paraId="2715676E" w14:textId="77777777" w:rsidR="00E45A7B" w:rsidRDefault="00E45A7B" w:rsidP="00E45A7B">
            <w:pPr>
              <w:rPr>
                <w:b/>
                <w:bCs/>
              </w:rPr>
            </w:pPr>
            <w:r>
              <w:rPr>
                <w:noProof/>
              </w:rPr>
              <w:drawing>
                <wp:inline distT="0" distB="0" distL="0" distR="0" wp14:anchorId="169316BC" wp14:editId="23DBE544">
                  <wp:extent cx="3369600" cy="2034000"/>
                  <wp:effectExtent l="0" t="0" r="2540"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c>
          <w:tcPr>
            <w:tcW w:w="5311" w:type="dxa"/>
            <w:noWrap/>
            <w:tcMar>
              <w:left w:w="0" w:type="dxa"/>
              <w:right w:w="0" w:type="dxa"/>
            </w:tcMar>
          </w:tcPr>
          <w:p w14:paraId="7B2DAEF7" w14:textId="77777777" w:rsidR="00E45A7B" w:rsidRDefault="00E45A7B" w:rsidP="00E45A7B">
            <w:pPr>
              <w:rPr>
                <w:b/>
                <w:bCs/>
              </w:rPr>
            </w:pPr>
            <w:r>
              <w:rPr>
                <w:noProof/>
              </w:rPr>
              <w:drawing>
                <wp:inline distT="0" distB="0" distL="0" distR="0" wp14:anchorId="45F739AB" wp14:editId="386C3867">
                  <wp:extent cx="3369600" cy="2034000"/>
                  <wp:effectExtent l="0" t="0" r="2540" b="444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r>
      <w:tr w:rsidR="00E45A7B" w14:paraId="27D8F73E" w14:textId="77777777" w:rsidTr="00E45A7B">
        <w:tc>
          <w:tcPr>
            <w:tcW w:w="5310" w:type="dxa"/>
            <w:noWrap/>
            <w:tcMar>
              <w:left w:w="0" w:type="dxa"/>
              <w:right w:w="0" w:type="dxa"/>
            </w:tcMar>
          </w:tcPr>
          <w:p w14:paraId="2894D4DB" w14:textId="77777777" w:rsidR="00E45A7B" w:rsidRDefault="00E45A7B" w:rsidP="00E45A7B">
            <w:pPr>
              <w:rPr>
                <w:b/>
                <w:bCs/>
              </w:rPr>
            </w:pPr>
            <w:r>
              <w:rPr>
                <w:noProof/>
              </w:rPr>
              <w:drawing>
                <wp:inline distT="0" distB="0" distL="0" distR="0" wp14:anchorId="2ABC94BF" wp14:editId="1FA32840">
                  <wp:extent cx="3369600" cy="2034000"/>
                  <wp:effectExtent l="0" t="0" r="2540"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c>
          <w:tcPr>
            <w:tcW w:w="5311" w:type="dxa"/>
            <w:noWrap/>
            <w:tcMar>
              <w:left w:w="0" w:type="dxa"/>
              <w:right w:w="0" w:type="dxa"/>
            </w:tcMar>
          </w:tcPr>
          <w:p w14:paraId="70B69758" w14:textId="77777777" w:rsidR="00E45A7B" w:rsidRDefault="00E45A7B" w:rsidP="00E45A7B">
            <w:pPr>
              <w:rPr>
                <w:b/>
                <w:bCs/>
              </w:rPr>
            </w:pPr>
            <w:r>
              <w:rPr>
                <w:noProof/>
              </w:rPr>
              <w:drawing>
                <wp:inline distT="0" distB="0" distL="0" distR="0" wp14:anchorId="514BCFF4" wp14:editId="6475A006">
                  <wp:extent cx="3369600" cy="2034000"/>
                  <wp:effectExtent l="0" t="0" r="2540" b="444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r>
    </w:tbl>
    <w:p w14:paraId="4991CB22" w14:textId="77777777" w:rsidR="00E45A7B" w:rsidRDefault="00E45A7B" w:rsidP="00E45A7B">
      <w:pPr>
        <w:rPr>
          <w:rFonts w:eastAsia="Times New Roman"/>
          <w:color w:val="000000"/>
          <w:szCs w:val="22"/>
          <w:lang w:eastAsia="en-GB"/>
        </w:rPr>
      </w:pPr>
    </w:p>
    <w:p w14:paraId="792AA75F" w14:textId="77777777" w:rsidR="00E45A7B" w:rsidRDefault="00E45A7B" w:rsidP="00E45A7B"/>
    <w:p w14:paraId="7463E769" w14:textId="77777777" w:rsidR="00E45A7B" w:rsidRDefault="00E45A7B" w:rsidP="00E45A7B">
      <w:r>
        <w:br w:type="page"/>
      </w:r>
    </w:p>
    <w:p w14:paraId="1D5D56C8" w14:textId="6AC0F3CF" w:rsidR="00B40614" w:rsidRDefault="00B40614" w:rsidP="00B40614"/>
    <w:p w14:paraId="13FA65E3" w14:textId="7BB68EBE" w:rsidR="00B40614" w:rsidRDefault="00B40614" w:rsidP="00B40614">
      <w:pPr>
        <w:pStyle w:val="Heading3"/>
        <w:numPr>
          <w:ilvl w:val="2"/>
          <w:numId w:val="8"/>
        </w:numPr>
        <w:spacing w:before="0" w:after="0"/>
        <w:ind w:left="0" w:firstLine="0"/>
        <w:contextualSpacing/>
        <w:rPr>
          <w:rFonts w:ascii="Times New Roman" w:hAnsi="Times New Roman"/>
          <w:szCs w:val="24"/>
        </w:rPr>
      </w:pPr>
      <w:bookmarkStart w:id="285" w:name="_Toc144814028"/>
      <w:r>
        <w:rPr>
          <w:rFonts w:ascii="Times New Roman" w:hAnsi="Times New Roman"/>
          <w:szCs w:val="24"/>
        </w:rPr>
        <w:t>1-Compt. oral (Model 8)</w:t>
      </w:r>
      <w:bookmarkEnd w:id="285"/>
    </w:p>
    <w:p w14:paraId="37B1A9BF" w14:textId="77777777" w:rsidR="00E45A7B" w:rsidRDefault="00E45A7B" w:rsidP="00E45A7B"/>
    <w:p w14:paraId="59B9F95E" w14:textId="77777777" w:rsidR="00E45A7B" w:rsidRPr="0048574D" w:rsidRDefault="00E45A7B" w:rsidP="00E45A7B">
      <w:pPr>
        <w:ind w:left="720" w:firstLine="720"/>
        <w:rPr>
          <w:b/>
          <w:bCs/>
          <w:color w:val="0000FF"/>
        </w:rPr>
      </w:pPr>
      <w:r w:rsidRPr="0048574D">
        <w:rPr>
          <w:b/>
          <w:bCs/>
          <w:color w:val="0000FF"/>
        </w:rPr>
        <w:t>Data layout</w:t>
      </w:r>
      <w:r w:rsidRPr="0048574D">
        <w:rPr>
          <w:b/>
          <w:bCs/>
          <w:color w:val="0000FF"/>
        </w:rPr>
        <w:tab/>
      </w:r>
      <w:r>
        <w:rPr>
          <w:b/>
          <w:bCs/>
          <w:color w:val="0000FF"/>
        </w:rPr>
        <w:tab/>
      </w:r>
      <w:r>
        <w:rPr>
          <w:b/>
          <w:bCs/>
          <w:color w:val="0000FF"/>
        </w:rPr>
        <w:tab/>
      </w:r>
      <w:r>
        <w:rPr>
          <w:b/>
          <w:bCs/>
          <w:color w:val="0000FF"/>
        </w:rPr>
        <w:tab/>
      </w:r>
      <w:r>
        <w:rPr>
          <w:b/>
          <w:bCs/>
          <w:color w:val="0000FF"/>
        </w:rPr>
        <w:tab/>
      </w:r>
      <w:r>
        <w:rPr>
          <w:b/>
          <w:bCs/>
          <w:color w:val="0000FF"/>
        </w:rPr>
        <w:tab/>
      </w:r>
      <w:r w:rsidRPr="0048574D">
        <w:rPr>
          <w:b/>
          <w:bCs/>
          <w:color w:val="0000FF"/>
        </w:rPr>
        <w:t>Control layout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62"/>
      </w:tblGrid>
      <w:tr w:rsidR="00E45A7B" w14:paraId="553604CC" w14:textId="77777777" w:rsidTr="00E45A7B">
        <w:trPr>
          <w:trHeight w:val="6275"/>
        </w:trPr>
        <w:tc>
          <w:tcPr>
            <w:tcW w:w="5103" w:type="dxa"/>
          </w:tcPr>
          <w:p w14:paraId="4EA072C6" w14:textId="77777777" w:rsidR="00E45A7B" w:rsidRPr="000F0618" w:rsidRDefault="00E45A7B" w:rsidP="00E45A7B">
            <w:pPr>
              <w:tabs>
                <w:tab w:val="left" w:pos="1149"/>
                <w:tab w:val="left" w:pos="2365"/>
                <w:tab w:val="left" w:pos="3401"/>
              </w:tabs>
              <w:rPr>
                <w:rFonts w:eastAsia="Times New Roman"/>
                <w:b/>
                <w:bCs/>
                <w:color w:val="0000FF"/>
                <w:szCs w:val="22"/>
                <w:lang w:eastAsia="en-GB"/>
              </w:rPr>
            </w:pPr>
          </w:p>
          <w:tbl>
            <w:tblPr>
              <w:tblW w:w="4464" w:type="dxa"/>
              <w:tblLook w:val="04A0" w:firstRow="1" w:lastRow="0" w:firstColumn="1" w:lastColumn="0" w:noHBand="0" w:noVBand="1"/>
            </w:tblPr>
            <w:tblGrid>
              <w:gridCol w:w="1036"/>
              <w:gridCol w:w="1216"/>
              <w:gridCol w:w="1036"/>
              <w:gridCol w:w="1176"/>
            </w:tblGrid>
            <w:tr w:rsidR="00E45A7B" w:rsidRPr="00CB59A1" w14:paraId="4ABFBFE7" w14:textId="77777777" w:rsidTr="00E45A7B">
              <w:trPr>
                <w:trHeight w:val="308"/>
              </w:trPr>
              <w:tc>
                <w:tcPr>
                  <w:tcW w:w="1036" w:type="dxa"/>
                  <w:tcBorders>
                    <w:top w:val="nil"/>
                    <w:left w:val="nil"/>
                    <w:bottom w:val="nil"/>
                    <w:right w:val="nil"/>
                  </w:tcBorders>
                  <w:shd w:val="clear" w:color="auto" w:fill="auto"/>
                  <w:noWrap/>
                  <w:vAlign w:val="center"/>
                  <w:hideMark/>
                </w:tcPr>
                <w:p w14:paraId="7C5FF7C8" w14:textId="77777777" w:rsidR="00E45A7B" w:rsidRPr="00CB59A1" w:rsidRDefault="00E45A7B" w:rsidP="00E45A7B">
                  <w:pPr>
                    <w:jc w:val="center"/>
                    <w:rPr>
                      <w:rFonts w:eastAsia="Times New Roman"/>
                      <w:color w:val="000000"/>
                      <w:szCs w:val="22"/>
                      <w:lang w:eastAsia="en-GB"/>
                    </w:rPr>
                  </w:pPr>
                  <w:r w:rsidRPr="00CB59A1">
                    <w:rPr>
                      <w:rFonts w:eastAsia="Times New Roman"/>
                      <w:color w:val="000000"/>
                      <w:szCs w:val="22"/>
                      <w:lang w:eastAsia="en-GB"/>
                    </w:rPr>
                    <w:t>Time</w:t>
                  </w:r>
                </w:p>
              </w:tc>
              <w:tc>
                <w:tcPr>
                  <w:tcW w:w="1216" w:type="dxa"/>
                  <w:tcBorders>
                    <w:top w:val="nil"/>
                    <w:left w:val="nil"/>
                    <w:bottom w:val="nil"/>
                    <w:right w:val="nil"/>
                  </w:tcBorders>
                  <w:shd w:val="clear" w:color="auto" w:fill="auto"/>
                  <w:noWrap/>
                  <w:vAlign w:val="center"/>
                  <w:hideMark/>
                </w:tcPr>
                <w:p w14:paraId="08B1BC67" w14:textId="77777777" w:rsidR="00E45A7B" w:rsidRPr="00CB59A1" w:rsidRDefault="00E45A7B" w:rsidP="00E45A7B">
                  <w:pPr>
                    <w:jc w:val="center"/>
                    <w:rPr>
                      <w:rFonts w:eastAsia="Times New Roman"/>
                      <w:b/>
                      <w:bCs/>
                      <w:color w:val="0000FF"/>
                      <w:szCs w:val="22"/>
                      <w:lang w:eastAsia="en-GB"/>
                    </w:rPr>
                  </w:pPr>
                  <w:r w:rsidRPr="00CB59A1">
                    <w:rPr>
                      <w:rFonts w:eastAsia="Times New Roman"/>
                      <w:b/>
                      <w:bCs/>
                      <w:color w:val="0000FF"/>
                      <w:szCs w:val="22"/>
                      <w:lang w:eastAsia="en-GB"/>
                    </w:rPr>
                    <w:t>Subj.1</w:t>
                  </w:r>
                </w:p>
              </w:tc>
              <w:tc>
                <w:tcPr>
                  <w:tcW w:w="1036" w:type="dxa"/>
                  <w:tcBorders>
                    <w:top w:val="nil"/>
                    <w:left w:val="nil"/>
                    <w:bottom w:val="nil"/>
                    <w:right w:val="nil"/>
                  </w:tcBorders>
                  <w:shd w:val="clear" w:color="auto" w:fill="auto"/>
                  <w:noWrap/>
                  <w:vAlign w:val="center"/>
                  <w:hideMark/>
                </w:tcPr>
                <w:p w14:paraId="259581ED" w14:textId="77777777" w:rsidR="00E45A7B" w:rsidRPr="00CB59A1" w:rsidRDefault="00E45A7B" w:rsidP="00E45A7B">
                  <w:pPr>
                    <w:jc w:val="center"/>
                    <w:rPr>
                      <w:rFonts w:eastAsia="Times New Roman"/>
                      <w:b/>
                      <w:bCs/>
                      <w:color w:val="0000FF"/>
                      <w:szCs w:val="22"/>
                      <w:lang w:eastAsia="en-GB"/>
                    </w:rPr>
                  </w:pPr>
                  <w:r w:rsidRPr="00CB59A1">
                    <w:rPr>
                      <w:rFonts w:eastAsia="Times New Roman"/>
                      <w:b/>
                      <w:bCs/>
                      <w:color w:val="0000FF"/>
                      <w:szCs w:val="22"/>
                      <w:lang w:eastAsia="en-GB"/>
                    </w:rPr>
                    <w:t>Subj.2</w:t>
                  </w:r>
                </w:p>
              </w:tc>
              <w:tc>
                <w:tcPr>
                  <w:tcW w:w="1176" w:type="dxa"/>
                  <w:tcBorders>
                    <w:top w:val="nil"/>
                    <w:left w:val="nil"/>
                    <w:bottom w:val="nil"/>
                    <w:right w:val="nil"/>
                  </w:tcBorders>
                  <w:shd w:val="clear" w:color="auto" w:fill="auto"/>
                  <w:noWrap/>
                  <w:vAlign w:val="center"/>
                  <w:hideMark/>
                </w:tcPr>
                <w:p w14:paraId="73A63803" w14:textId="77777777" w:rsidR="00E45A7B" w:rsidRPr="00CB59A1" w:rsidRDefault="00E45A7B" w:rsidP="00E45A7B">
                  <w:pPr>
                    <w:jc w:val="center"/>
                    <w:rPr>
                      <w:rFonts w:eastAsia="Times New Roman"/>
                      <w:b/>
                      <w:bCs/>
                      <w:color w:val="0000FF"/>
                      <w:szCs w:val="22"/>
                      <w:lang w:eastAsia="en-GB"/>
                    </w:rPr>
                  </w:pPr>
                  <w:r w:rsidRPr="00CB59A1">
                    <w:rPr>
                      <w:rFonts w:eastAsia="Times New Roman"/>
                      <w:b/>
                      <w:bCs/>
                      <w:color w:val="0000FF"/>
                      <w:szCs w:val="22"/>
                      <w:lang w:eastAsia="en-GB"/>
                    </w:rPr>
                    <w:t>Subj.3</w:t>
                  </w:r>
                </w:p>
              </w:tc>
            </w:tr>
            <w:tr w:rsidR="00E45A7B" w:rsidRPr="00CB59A1" w14:paraId="2C195B08" w14:textId="77777777" w:rsidTr="00E45A7B">
              <w:trPr>
                <w:trHeight w:val="308"/>
              </w:trPr>
              <w:tc>
                <w:tcPr>
                  <w:tcW w:w="1036" w:type="dxa"/>
                  <w:tcBorders>
                    <w:top w:val="nil"/>
                    <w:left w:val="nil"/>
                    <w:bottom w:val="nil"/>
                    <w:right w:val="nil"/>
                  </w:tcBorders>
                  <w:shd w:val="clear" w:color="auto" w:fill="auto"/>
                  <w:noWrap/>
                  <w:vAlign w:val="center"/>
                  <w:hideMark/>
                </w:tcPr>
                <w:p w14:paraId="3931E1A7" w14:textId="77777777" w:rsidR="00E45A7B" w:rsidRPr="00CB59A1" w:rsidRDefault="00E45A7B" w:rsidP="00E45A7B">
                  <w:pPr>
                    <w:jc w:val="center"/>
                    <w:rPr>
                      <w:rFonts w:eastAsia="Times New Roman"/>
                      <w:color w:val="auto"/>
                      <w:sz w:val="20"/>
                      <w:lang w:eastAsia="en-GB"/>
                    </w:rPr>
                  </w:pPr>
                  <w:r w:rsidRPr="00CB59A1">
                    <w:rPr>
                      <w:rFonts w:eastAsia="Times New Roman"/>
                      <w:color w:val="auto"/>
                      <w:sz w:val="20"/>
                      <w:lang w:eastAsia="en-GB"/>
                    </w:rPr>
                    <w:t>0.0</w:t>
                  </w:r>
                </w:p>
              </w:tc>
              <w:tc>
                <w:tcPr>
                  <w:tcW w:w="1216" w:type="dxa"/>
                  <w:tcBorders>
                    <w:top w:val="nil"/>
                    <w:left w:val="nil"/>
                    <w:bottom w:val="nil"/>
                    <w:right w:val="nil"/>
                  </w:tcBorders>
                  <w:shd w:val="clear" w:color="auto" w:fill="auto"/>
                  <w:noWrap/>
                  <w:vAlign w:val="center"/>
                  <w:hideMark/>
                </w:tcPr>
                <w:p w14:paraId="49AA8A40"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w:t>
                  </w:r>
                </w:p>
              </w:tc>
              <w:tc>
                <w:tcPr>
                  <w:tcW w:w="1036" w:type="dxa"/>
                  <w:tcBorders>
                    <w:top w:val="nil"/>
                    <w:left w:val="nil"/>
                    <w:bottom w:val="nil"/>
                    <w:right w:val="nil"/>
                  </w:tcBorders>
                  <w:shd w:val="clear" w:color="auto" w:fill="auto"/>
                  <w:noWrap/>
                  <w:vAlign w:val="center"/>
                  <w:hideMark/>
                </w:tcPr>
                <w:p w14:paraId="2E869723"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w:t>
                  </w:r>
                </w:p>
              </w:tc>
              <w:tc>
                <w:tcPr>
                  <w:tcW w:w="1176" w:type="dxa"/>
                  <w:tcBorders>
                    <w:top w:val="nil"/>
                    <w:left w:val="nil"/>
                    <w:bottom w:val="nil"/>
                    <w:right w:val="nil"/>
                  </w:tcBorders>
                  <w:shd w:val="clear" w:color="auto" w:fill="auto"/>
                  <w:noWrap/>
                  <w:vAlign w:val="center"/>
                  <w:hideMark/>
                </w:tcPr>
                <w:p w14:paraId="7C60E40A"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w:t>
                  </w:r>
                </w:p>
              </w:tc>
            </w:tr>
            <w:tr w:rsidR="00E45A7B" w:rsidRPr="00CB59A1" w14:paraId="48CDA882" w14:textId="77777777" w:rsidTr="00E45A7B">
              <w:trPr>
                <w:trHeight w:val="308"/>
              </w:trPr>
              <w:tc>
                <w:tcPr>
                  <w:tcW w:w="1036" w:type="dxa"/>
                  <w:tcBorders>
                    <w:top w:val="nil"/>
                    <w:left w:val="nil"/>
                    <w:bottom w:val="nil"/>
                    <w:right w:val="nil"/>
                  </w:tcBorders>
                  <w:shd w:val="clear" w:color="auto" w:fill="auto"/>
                  <w:noWrap/>
                  <w:vAlign w:val="center"/>
                  <w:hideMark/>
                </w:tcPr>
                <w:p w14:paraId="63C5FE12" w14:textId="77777777" w:rsidR="00E45A7B" w:rsidRPr="00CB59A1" w:rsidRDefault="00E45A7B" w:rsidP="00E45A7B">
                  <w:pPr>
                    <w:jc w:val="center"/>
                    <w:rPr>
                      <w:rFonts w:eastAsia="Times New Roman"/>
                      <w:color w:val="auto"/>
                      <w:sz w:val="20"/>
                      <w:lang w:eastAsia="en-GB"/>
                    </w:rPr>
                  </w:pPr>
                  <w:r w:rsidRPr="00CB59A1">
                    <w:rPr>
                      <w:rFonts w:eastAsia="Times New Roman"/>
                      <w:color w:val="auto"/>
                      <w:sz w:val="20"/>
                      <w:lang w:eastAsia="en-GB"/>
                    </w:rPr>
                    <w:t>0.5</w:t>
                  </w:r>
                </w:p>
              </w:tc>
              <w:tc>
                <w:tcPr>
                  <w:tcW w:w="1216" w:type="dxa"/>
                  <w:tcBorders>
                    <w:top w:val="nil"/>
                    <w:left w:val="nil"/>
                    <w:bottom w:val="nil"/>
                    <w:right w:val="nil"/>
                  </w:tcBorders>
                  <w:shd w:val="clear" w:color="auto" w:fill="auto"/>
                  <w:noWrap/>
                  <w:vAlign w:val="center"/>
                  <w:hideMark/>
                </w:tcPr>
                <w:p w14:paraId="3DB0F346"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2.672</w:t>
                  </w:r>
                </w:p>
              </w:tc>
              <w:tc>
                <w:tcPr>
                  <w:tcW w:w="1036" w:type="dxa"/>
                  <w:tcBorders>
                    <w:top w:val="nil"/>
                    <w:left w:val="nil"/>
                    <w:bottom w:val="nil"/>
                    <w:right w:val="nil"/>
                  </w:tcBorders>
                  <w:shd w:val="clear" w:color="auto" w:fill="auto"/>
                  <w:noWrap/>
                  <w:vAlign w:val="center"/>
                  <w:hideMark/>
                </w:tcPr>
                <w:p w14:paraId="48718C23"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2.672</w:t>
                  </w:r>
                </w:p>
              </w:tc>
              <w:tc>
                <w:tcPr>
                  <w:tcW w:w="1176" w:type="dxa"/>
                  <w:tcBorders>
                    <w:top w:val="nil"/>
                    <w:left w:val="nil"/>
                    <w:bottom w:val="nil"/>
                    <w:right w:val="nil"/>
                  </w:tcBorders>
                  <w:shd w:val="clear" w:color="auto" w:fill="auto"/>
                  <w:noWrap/>
                  <w:vAlign w:val="center"/>
                  <w:hideMark/>
                </w:tcPr>
                <w:p w14:paraId="4719EE09"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2.594</w:t>
                  </w:r>
                </w:p>
              </w:tc>
            </w:tr>
            <w:tr w:rsidR="00E45A7B" w:rsidRPr="00CB59A1" w14:paraId="15C7FCAE" w14:textId="77777777" w:rsidTr="00E45A7B">
              <w:trPr>
                <w:trHeight w:val="308"/>
              </w:trPr>
              <w:tc>
                <w:tcPr>
                  <w:tcW w:w="1036" w:type="dxa"/>
                  <w:tcBorders>
                    <w:top w:val="nil"/>
                    <w:left w:val="nil"/>
                    <w:bottom w:val="nil"/>
                    <w:right w:val="nil"/>
                  </w:tcBorders>
                  <w:shd w:val="clear" w:color="auto" w:fill="auto"/>
                  <w:noWrap/>
                  <w:vAlign w:val="center"/>
                  <w:hideMark/>
                </w:tcPr>
                <w:p w14:paraId="14C669E2" w14:textId="77777777" w:rsidR="00E45A7B" w:rsidRPr="00CB59A1" w:rsidRDefault="00E45A7B" w:rsidP="00E45A7B">
                  <w:pPr>
                    <w:jc w:val="center"/>
                    <w:rPr>
                      <w:rFonts w:eastAsia="Times New Roman"/>
                      <w:color w:val="auto"/>
                      <w:sz w:val="20"/>
                      <w:lang w:eastAsia="en-GB"/>
                    </w:rPr>
                  </w:pPr>
                  <w:r w:rsidRPr="00CB59A1">
                    <w:rPr>
                      <w:rFonts w:eastAsia="Times New Roman"/>
                      <w:color w:val="auto"/>
                      <w:sz w:val="20"/>
                      <w:lang w:eastAsia="en-GB"/>
                    </w:rPr>
                    <w:t>1.0</w:t>
                  </w:r>
                </w:p>
              </w:tc>
              <w:tc>
                <w:tcPr>
                  <w:tcW w:w="1216" w:type="dxa"/>
                  <w:tcBorders>
                    <w:top w:val="nil"/>
                    <w:left w:val="nil"/>
                    <w:bottom w:val="nil"/>
                    <w:right w:val="nil"/>
                  </w:tcBorders>
                  <w:shd w:val="clear" w:color="auto" w:fill="auto"/>
                  <w:noWrap/>
                  <w:vAlign w:val="center"/>
                  <w:hideMark/>
                </w:tcPr>
                <w:p w14:paraId="1AD8B0BC"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3.863</w:t>
                  </w:r>
                </w:p>
              </w:tc>
              <w:tc>
                <w:tcPr>
                  <w:tcW w:w="1036" w:type="dxa"/>
                  <w:tcBorders>
                    <w:top w:val="nil"/>
                    <w:left w:val="nil"/>
                    <w:bottom w:val="nil"/>
                    <w:right w:val="nil"/>
                  </w:tcBorders>
                  <w:shd w:val="clear" w:color="auto" w:fill="auto"/>
                  <w:noWrap/>
                  <w:vAlign w:val="center"/>
                  <w:hideMark/>
                </w:tcPr>
                <w:p w14:paraId="0600E787"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3.748</w:t>
                  </w:r>
                </w:p>
              </w:tc>
              <w:tc>
                <w:tcPr>
                  <w:tcW w:w="1176" w:type="dxa"/>
                  <w:tcBorders>
                    <w:top w:val="nil"/>
                    <w:left w:val="nil"/>
                    <w:bottom w:val="nil"/>
                    <w:right w:val="nil"/>
                  </w:tcBorders>
                  <w:shd w:val="clear" w:color="auto" w:fill="auto"/>
                  <w:noWrap/>
                  <w:vAlign w:val="center"/>
                  <w:hideMark/>
                </w:tcPr>
                <w:p w14:paraId="6BBEE79A"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3.786</w:t>
                  </w:r>
                </w:p>
              </w:tc>
            </w:tr>
            <w:tr w:rsidR="00E45A7B" w:rsidRPr="00CB59A1" w14:paraId="30CD01E2" w14:textId="77777777" w:rsidTr="00E45A7B">
              <w:trPr>
                <w:trHeight w:val="308"/>
              </w:trPr>
              <w:tc>
                <w:tcPr>
                  <w:tcW w:w="1036" w:type="dxa"/>
                  <w:tcBorders>
                    <w:top w:val="nil"/>
                    <w:left w:val="nil"/>
                    <w:bottom w:val="nil"/>
                    <w:right w:val="nil"/>
                  </w:tcBorders>
                  <w:shd w:val="clear" w:color="auto" w:fill="auto"/>
                  <w:noWrap/>
                  <w:vAlign w:val="center"/>
                  <w:hideMark/>
                </w:tcPr>
                <w:p w14:paraId="34354AE5" w14:textId="77777777" w:rsidR="00E45A7B" w:rsidRPr="00CB59A1" w:rsidRDefault="00E45A7B" w:rsidP="00E45A7B">
                  <w:pPr>
                    <w:jc w:val="center"/>
                    <w:rPr>
                      <w:rFonts w:eastAsia="Times New Roman"/>
                      <w:color w:val="auto"/>
                      <w:sz w:val="20"/>
                      <w:lang w:eastAsia="en-GB"/>
                    </w:rPr>
                  </w:pPr>
                  <w:r w:rsidRPr="00CB59A1">
                    <w:rPr>
                      <w:rFonts w:eastAsia="Times New Roman"/>
                      <w:color w:val="auto"/>
                      <w:sz w:val="20"/>
                      <w:lang w:eastAsia="en-GB"/>
                    </w:rPr>
                    <w:t>1.5</w:t>
                  </w:r>
                </w:p>
              </w:tc>
              <w:tc>
                <w:tcPr>
                  <w:tcW w:w="1216" w:type="dxa"/>
                  <w:tcBorders>
                    <w:top w:val="nil"/>
                    <w:left w:val="nil"/>
                    <w:bottom w:val="nil"/>
                    <w:right w:val="nil"/>
                  </w:tcBorders>
                  <w:shd w:val="clear" w:color="auto" w:fill="auto"/>
                  <w:noWrap/>
                  <w:vAlign w:val="center"/>
                  <w:hideMark/>
                </w:tcPr>
                <w:p w14:paraId="7B87090E"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4.318</w:t>
                  </w:r>
                </w:p>
              </w:tc>
              <w:tc>
                <w:tcPr>
                  <w:tcW w:w="1036" w:type="dxa"/>
                  <w:tcBorders>
                    <w:top w:val="nil"/>
                    <w:left w:val="nil"/>
                    <w:bottom w:val="nil"/>
                    <w:right w:val="nil"/>
                  </w:tcBorders>
                  <w:shd w:val="clear" w:color="auto" w:fill="auto"/>
                  <w:noWrap/>
                  <w:vAlign w:val="center"/>
                  <w:hideMark/>
                </w:tcPr>
                <w:p w14:paraId="06736470"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4.274</w:t>
                  </w:r>
                </w:p>
              </w:tc>
              <w:tc>
                <w:tcPr>
                  <w:tcW w:w="1176" w:type="dxa"/>
                  <w:tcBorders>
                    <w:top w:val="nil"/>
                    <w:left w:val="nil"/>
                    <w:bottom w:val="nil"/>
                    <w:right w:val="nil"/>
                  </w:tcBorders>
                  <w:shd w:val="clear" w:color="auto" w:fill="auto"/>
                  <w:noWrap/>
                  <w:vAlign w:val="center"/>
                  <w:hideMark/>
                </w:tcPr>
                <w:p w14:paraId="13E0C407"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4.318</w:t>
                  </w:r>
                </w:p>
              </w:tc>
            </w:tr>
            <w:tr w:rsidR="00E45A7B" w:rsidRPr="00CB59A1" w14:paraId="0099E354" w14:textId="77777777" w:rsidTr="00E45A7B">
              <w:trPr>
                <w:trHeight w:val="308"/>
              </w:trPr>
              <w:tc>
                <w:tcPr>
                  <w:tcW w:w="1036" w:type="dxa"/>
                  <w:tcBorders>
                    <w:top w:val="nil"/>
                    <w:left w:val="nil"/>
                    <w:bottom w:val="nil"/>
                    <w:right w:val="nil"/>
                  </w:tcBorders>
                  <w:shd w:val="clear" w:color="auto" w:fill="auto"/>
                  <w:noWrap/>
                  <w:vAlign w:val="center"/>
                  <w:hideMark/>
                </w:tcPr>
                <w:p w14:paraId="43CDFD90" w14:textId="77777777" w:rsidR="00E45A7B" w:rsidRPr="00CB59A1" w:rsidRDefault="00E45A7B" w:rsidP="00E45A7B">
                  <w:pPr>
                    <w:jc w:val="center"/>
                    <w:rPr>
                      <w:rFonts w:eastAsia="Times New Roman"/>
                      <w:color w:val="auto"/>
                      <w:sz w:val="20"/>
                      <w:lang w:eastAsia="en-GB"/>
                    </w:rPr>
                  </w:pPr>
                  <w:r w:rsidRPr="00CB59A1">
                    <w:rPr>
                      <w:rFonts w:eastAsia="Times New Roman"/>
                      <w:color w:val="auto"/>
                      <w:sz w:val="20"/>
                      <w:lang w:eastAsia="en-GB"/>
                    </w:rPr>
                    <w:t>2.0</w:t>
                  </w:r>
                </w:p>
              </w:tc>
              <w:tc>
                <w:tcPr>
                  <w:tcW w:w="1216" w:type="dxa"/>
                  <w:tcBorders>
                    <w:top w:val="nil"/>
                    <w:left w:val="nil"/>
                    <w:bottom w:val="nil"/>
                    <w:right w:val="nil"/>
                  </w:tcBorders>
                  <w:shd w:val="clear" w:color="auto" w:fill="auto"/>
                  <w:noWrap/>
                  <w:vAlign w:val="center"/>
                  <w:hideMark/>
                </w:tcPr>
                <w:p w14:paraId="50855B92"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4.492</w:t>
                  </w:r>
                </w:p>
              </w:tc>
              <w:tc>
                <w:tcPr>
                  <w:tcW w:w="1036" w:type="dxa"/>
                  <w:tcBorders>
                    <w:top w:val="nil"/>
                    <w:left w:val="nil"/>
                    <w:bottom w:val="nil"/>
                    <w:right w:val="nil"/>
                  </w:tcBorders>
                  <w:shd w:val="clear" w:color="auto" w:fill="auto"/>
                  <w:noWrap/>
                  <w:vAlign w:val="center"/>
                  <w:hideMark/>
                </w:tcPr>
                <w:p w14:paraId="2716DD36"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4.675</w:t>
                  </w:r>
                </w:p>
              </w:tc>
              <w:tc>
                <w:tcPr>
                  <w:tcW w:w="1176" w:type="dxa"/>
                  <w:tcBorders>
                    <w:top w:val="nil"/>
                    <w:left w:val="nil"/>
                    <w:bottom w:val="nil"/>
                    <w:right w:val="nil"/>
                  </w:tcBorders>
                  <w:shd w:val="clear" w:color="auto" w:fill="auto"/>
                  <w:noWrap/>
                  <w:vAlign w:val="center"/>
                  <w:hideMark/>
                </w:tcPr>
                <w:p w14:paraId="33312D0C"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4.629</w:t>
                  </w:r>
                </w:p>
              </w:tc>
            </w:tr>
            <w:tr w:rsidR="00E45A7B" w:rsidRPr="00CB59A1" w14:paraId="559FF03D" w14:textId="77777777" w:rsidTr="00E45A7B">
              <w:trPr>
                <w:trHeight w:val="308"/>
              </w:trPr>
              <w:tc>
                <w:tcPr>
                  <w:tcW w:w="1036" w:type="dxa"/>
                  <w:tcBorders>
                    <w:top w:val="nil"/>
                    <w:left w:val="nil"/>
                    <w:bottom w:val="nil"/>
                    <w:right w:val="nil"/>
                  </w:tcBorders>
                  <w:shd w:val="clear" w:color="auto" w:fill="auto"/>
                  <w:noWrap/>
                  <w:vAlign w:val="center"/>
                  <w:hideMark/>
                </w:tcPr>
                <w:p w14:paraId="2AB2C94F" w14:textId="77777777" w:rsidR="00E45A7B" w:rsidRPr="00CB59A1" w:rsidRDefault="00E45A7B" w:rsidP="00E45A7B">
                  <w:pPr>
                    <w:jc w:val="center"/>
                    <w:rPr>
                      <w:rFonts w:eastAsia="Times New Roman"/>
                      <w:color w:val="auto"/>
                      <w:sz w:val="20"/>
                      <w:lang w:eastAsia="en-GB"/>
                    </w:rPr>
                  </w:pPr>
                  <w:r w:rsidRPr="00CB59A1">
                    <w:rPr>
                      <w:rFonts w:eastAsia="Times New Roman"/>
                      <w:color w:val="auto"/>
                      <w:sz w:val="20"/>
                      <w:lang w:eastAsia="en-GB"/>
                    </w:rPr>
                    <w:t>2.5</w:t>
                  </w:r>
                </w:p>
              </w:tc>
              <w:tc>
                <w:tcPr>
                  <w:tcW w:w="1216" w:type="dxa"/>
                  <w:tcBorders>
                    <w:top w:val="nil"/>
                    <w:left w:val="nil"/>
                    <w:bottom w:val="nil"/>
                    <w:right w:val="nil"/>
                  </w:tcBorders>
                  <w:shd w:val="clear" w:color="auto" w:fill="auto"/>
                  <w:noWrap/>
                  <w:vAlign w:val="center"/>
                  <w:hideMark/>
                </w:tcPr>
                <w:p w14:paraId="27E1B398"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4.611</w:t>
                  </w:r>
                </w:p>
              </w:tc>
              <w:tc>
                <w:tcPr>
                  <w:tcW w:w="1036" w:type="dxa"/>
                  <w:tcBorders>
                    <w:top w:val="nil"/>
                    <w:left w:val="nil"/>
                    <w:bottom w:val="nil"/>
                    <w:right w:val="nil"/>
                  </w:tcBorders>
                  <w:shd w:val="clear" w:color="auto" w:fill="auto"/>
                  <w:noWrap/>
                  <w:vAlign w:val="center"/>
                  <w:hideMark/>
                </w:tcPr>
                <w:p w14:paraId="18B38FAC"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4.657</w:t>
                  </w:r>
                </w:p>
              </w:tc>
              <w:tc>
                <w:tcPr>
                  <w:tcW w:w="1176" w:type="dxa"/>
                  <w:tcBorders>
                    <w:top w:val="nil"/>
                    <w:left w:val="nil"/>
                    <w:bottom w:val="nil"/>
                    <w:right w:val="nil"/>
                  </w:tcBorders>
                  <w:shd w:val="clear" w:color="auto" w:fill="auto"/>
                  <w:noWrap/>
                  <w:vAlign w:val="center"/>
                  <w:hideMark/>
                </w:tcPr>
                <w:p w14:paraId="3B9B7338"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4.750</w:t>
                  </w:r>
                </w:p>
              </w:tc>
            </w:tr>
            <w:tr w:rsidR="00E45A7B" w:rsidRPr="00CB59A1" w14:paraId="7A913785" w14:textId="77777777" w:rsidTr="00E45A7B">
              <w:trPr>
                <w:trHeight w:val="308"/>
              </w:trPr>
              <w:tc>
                <w:tcPr>
                  <w:tcW w:w="1036" w:type="dxa"/>
                  <w:tcBorders>
                    <w:top w:val="nil"/>
                    <w:left w:val="nil"/>
                    <w:bottom w:val="nil"/>
                    <w:right w:val="nil"/>
                  </w:tcBorders>
                  <w:shd w:val="clear" w:color="auto" w:fill="auto"/>
                  <w:noWrap/>
                  <w:vAlign w:val="center"/>
                  <w:hideMark/>
                </w:tcPr>
                <w:p w14:paraId="73D041DA" w14:textId="77777777" w:rsidR="00E45A7B" w:rsidRPr="00CB59A1" w:rsidRDefault="00E45A7B" w:rsidP="00E45A7B">
                  <w:pPr>
                    <w:jc w:val="center"/>
                    <w:rPr>
                      <w:rFonts w:eastAsia="Times New Roman"/>
                      <w:color w:val="auto"/>
                      <w:sz w:val="20"/>
                      <w:lang w:eastAsia="en-GB"/>
                    </w:rPr>
                  </w:pPr>
                  <w:r w:rsidRPr="00CB59A1">
                    <w:rPr>
                      <w:rFonts w:eastAsia="Times New Roman"/>
                      <w:color w:val="auto"/>
                      <w:sz w:val="20"/>
                      <w:lang w:eastAsia="en-GB"/>
                    </w:rPr>
                    <w:t>3.0</w:t>
                  </w:r>
                </w:p>
              </w:tc>
              <w:tc>
                <w:tcPr>
                  <w:tcW w:w="1216" w:type="dxa"/>
                  <w:tcBorders>
                    <w:top w:val="nil"/>
                    <w:left w:val="nil"/>
                    <w:bottom w:val="nil"/>
                    <w:right w:val="nil"/>
                  </w:tcBorders>
                  <w:shd w:val="clear" w:color="auto" w:fill="auto"/>
                  <w:noWrap/>
                  <w:vAlign w:val="center"/>
                  <w:hideMark/>
                </w:tcPr>
                <w:p w14:paraId="177B4567"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4.614</w:t>
                  </w:r>
                </w:p>
              </w:tc>
              <w:tc>
                <w:tcPr>
                  <w:tcW w:w="1036" w:type="dxa"/>
                  <w:tcBorders>
                    <w:top w:val="nil"/>
                    <w:left w:val="nil"/>
                    <w:bottom w:val="nil"/>
                    <w:right w:val="nil"/>
                  </w:tcBorders>
                  <w:shd w:val="clear" w:color="auto" w:fill="auto"/>
                  <w:noWrap/>
                  <w:vAlign w:val="center"/>
                  <w:hideMark/>
                </w:tcPr>
                <w:p w14:paraId="6F2247F9"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4.661</w:t>
                  </w:r>
                </w:p>
              </w:tc>
              <w:tc>
                <w:tcPr>
                  <w:tcW w:w="1176" w:type="dxa"/>
                  <w:tcBorders>
                    <w:top w:val="nil"/>
                    <w:left w:val="nil"/>
                    <w:bottom w:val="nil"/>
                    <w:right w:val="nil"/>
                  </w:tcBorders>
                  <w:shd w:val="clear" w:color="auto" w:fill="auto"/>
                  <w:noWrap/>
                  <w:vAlign w:val="center"/>
                  <w:hideMark/>
                </w:tcPr>
                <w:p w14:paraId="11300735"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4.754</w:t>
                  </w:r>
                </w:p>
              </w:tc>
            </w:tr>
            <w:tr w:rsidR="00E45A7B" w:rsidRPr="00CB59A1" w14:paraId="511047CD" w14:textId="77777777" w:rsidTr="00E45A7B">
              <w:trPr>
                <w:trHeight w:val="308"/>
              </w:trPr>
              <w:tc>
                <w:tcPr>
                  <w:tcW w:w="1036" w:type="dxa"/>
                  <w:tcBorders>
                    <w:top w:val="nil"/>
                    <w:left w:val="nil"/>
                    <w:bottom w:val="nil"/>
                    <w:right w:val="nil"/>
                  </w:tcBorders>
                  <w:shd w:val="clear" w:color="auto" w:fill="auto"/>
                  <w:noWrap/>
                  <w:vAlign w:val="center"/>
                  <w:hideMark/>
                </w:tcPr>
                <w:p w14:paraId="300BDD28" w14:textId="77777777" w:rsidR="00E45A7B" w:rsidRPr="00CB59A1" w:rsidRDefault="00E45A7B" w:rsidP="00E45A7B">
                  <w:pPr>
                    <w:jc w:val="center"/>
                    <w:rPr>
                      <w:rFonts w:eastAsia="Times New Roman"/>
                      <w:color w:val="auto"/>
                      <w:sz w:val="20"/>
                      <w:lang w:eastAsia="en-GB"/>
                    </w:rPr>
                  </w:pPr>
                  <w:r w:rsidRPr="00CB59A1">
                    <w:rPr>
                      <w:rFonts w:eastAsia="Times New Roman"/>
                      <w:color w:val="auto"/>
                      <w:sz w:val="20"/>
                      <w:lang w:eastAsia="en-GB"/>
                    </w:rPr>
                    <w:t>3.5</w:t>
                  </w:r>
                </w:p>
              </w:tc>
              <w:tc>
                <w:tcPr>
                  <w:tcW w:w="1216" w:type="dxa"/>
                  <w:tcBorders>
                    <w:top w:val="nil"/>
                    <w:left w:val="nil"/>
                    <w:bottom w:val="nil"/>
                    <w:right w:val="nil"/>
                  </w:tcBorders>
                  <w:shd w:val="clear" w:color="auto" w:fill="auto"/>
                  <w:noWrap/>
                  <w:vAlign w:val="center"/>
                  <w:hideMark/>
                </w:tcPr>
                <w:p w14:paraId="52301A7A"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4.586</w:t>
                  </w:r>
                </w:p>
              </w:tc>
              <w:tc>
                <w:tcPr>
                  <w:tcW w:w="1036" w:type="dxa"/>
                  <w:tcBorders>
                    <w:top w:val="nil"/>
                    <w:left w:val="nil"/>
                    <w:bottom w:val="nil"/>
                    <w:right w:val="nil"/>
                  </w:tcBorders>
                  <w:shd w:val="clear" w:color="auto" w:fill="auto"/>
                  <w:noWrap/>
                  <w:vAlign w:val="center"/>
                  <w:hideMark/>
                </w:tcPr>
                <w:p w14:paraId="1A749716"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4.586</w:t>
                  </w:r>
                </w:p>
              </w:tc>
              <w:tc>
                <w:tcPr>
                  <w:tcW w:w="1176" w:type="dxa"/>
                  <w:tcBorders>
                    <w:top w:val="nil"/>
                    <w:left w:val="nil"/>
                    <w:bottom w:val="nil"/>
                    <w:right w:val="nil"/>
                  </w:tcBorders>
                  <w:shd w:val="clear" w:color="auto" w:fill="auto"/>
                  <w:noWrap/>
                  <w:vAlign w:val="center"/>
                  <w:hideMark/>
                </w:tcPr>
                <w:p w14:paraId="05D4D587"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4.632</w:t>
                  </w:r>
                </w:p>
              </w:tc>
            </w:tr>
            <w:tr w:rsidR="00E45A7B" w:rsidRPr="00CB59A1" w14:paraId="70A9278C" w14:textId="77777777" w:rsidTr="00E45A7B">
              <w:trPr>
                <w:trHeight w:val="308"/>
              </w:trPr>
              <w:tc>
                <w:tcPr>
                  <w:tcW w:w="1036" w:type="dxa"/>
                  <w:tcBorders>
                    <w:top w:val="nil"/>
                    <w:left w:val="nil"/>
                    <w:bottom w:val="nil"/>
                    <w:right w:val="nil"/>
                  </w:tcBorders>
                  <w:shd w:val="clear" w:color="auto" w:fill="auto"/>
                  <w:noWrap/>
                  <w:vAlign w:val="center"/>
                  <w:hideMark/>
                </w:tcPr>
                <w:p w14:paraId="789F604E" w14:textId="77777777" w:rsidR="00E45A7B" w:rsidRPr="00CB59A1" w:rsidRDefault="00E45A7B" w:rsidP="00E45A7B">
                  <w:pPr>
                    <w:jc w:val="center"/>
                    <w:rPr>
                      <w:rFonts w:eastAsia="Times New Roman"/>
                      <w:color w:val="auto"/>
                      <w:sz w:val="20"/>
                      <w:lang w:eastAsia="en-GB"/>
                    </w:rPr>
                  </w:pPr>
                  <w:r w:rsidRPr="00CB59A1">
                    <w:rPr>
                      <w:rFonts w:eastAsia="Times New Roman"/>
                      <w:color w:val="auto"/>
                      <w:sz w:val="20"/>
                      <w:lang w:eastAsia="en-GB"/>
                    </w:rPr>
                    <w:t>4.0</w:t>
                  </w:r>
                </w:p>
              </w:tc>
              <w:tc>
                <w:tcPr>
                  <w:tcW w:w="1216" w:type="dxa"/>
                  <w:tcBorders>
                    <w:top w:val="nil"/>
                    <w:left w:val="nil"/>
                    <w:bottom w:val="nil"/>
                    <w:right w:val="nil"/>
                  </w:tcBorders>
                  <w:shd w:val="clear" w:color="auto" w:fill="auto"/>
                  <w:noWrap/>
                  <w:vAlign w:val="center"/>
                  <w:hideMark/>
                </w:tcPr>
                <w:p w14:paraId="153E9290"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4.588</w:t>
                  </w:r>
                </w:p>
              </w:tc>
              <w:tc>
                <w:tcPr>
                  <w:tcW w:w="1036" w:type="dxa"/>
                  <w:tcBorders>
                    <w:top w:val="nil"/>
                    <w:left w:val="nil"/>
                    <w:bottom w:val="nil"/>
                    <w:right w:val="nil"/>
                  </w:tcBorders>
                  <w:shd w:val="clear" w:color="auto" w:fill="auto"/>
                  <w:noWrap/>
                  <w:vAlign w:val="center"/>
                  <w:hideMark/>
                </w:tcPr>
                <w:p w14:paraId="1C896C77"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4.680</w:t>
                  </w:r>
                </w:p>
              </w:tc>
              <w:tc>
                <w:tcPr>
                  <w:tcW w:w="1176" w:type="dxa"/>
                  <w:tcBorders>
                    <w:top w:val="nil"/>
                    <w:left w:val="nil"/>
                    <w:bottom w:val="nil"/>
                    <w:right w:val="nil"/>
                  </w:tcBorders>
                  <w:shd w:val="clear" w:color="auto" w:fill="auto"/>
                  <w:noWrap/>
                  <w:vAlign w:val="center"/>
                  <w:hideMark/>
                </w:tcPr>
                <w:p w14:paraId="5F12D603"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4.634</w:t>
                  </w:r>
                </w:p>
              </w:tc>
            </w:tr>
            <w:tr w:rsidR="00E45A7B" w:rsidRPr="00CB59A1" w14:paraId="32437158" w14:textId="77777777" w:rsidTr="00E45A7B">
              <w:trPr>
                <w:trHeight w:val="308"/>
              </w:trPr>
              <w:tc>
                <w:tcPr>
                  <w:tcW w:w="1036" w:type="dxa"/>
                  <w:tcBorders>
                    <w:top w:val="nil"/>
                    <w:left w:val="nil"/>
                    <w:bottom w:val="nil"/>
                    <w:right w:val="nil"/>
                  </w:tcBorders>
                  <w:shd w:val="clear" w:color="auto" w:fill="auto"/>
                  <w:noWrap/>
                  <w:vAlign w:val="center"/>
                  <w:hideMark/>
                </w:tcPr>
                <w:p w14:paraId="245F2CBB" w14:textId="77777777" w:rsidR="00E45A7B" w:rsidRPr="00CB59A1" w:rsidRDefault="00E45A7B" w:rsidP="00E45A7B">
                  <w:pPr>
                    <w:jc w:val="center"/>
                    <w:rPr>
                      <w:rFonts w:eastAsia="Times New Roman"/>
                      <w:color w:val="auto"/>
                      <w:sz w:val="20"/>
                      <w:lang w:eastAsia="en-GB"/>
                    </w:rPr>
                  </w:pPr>
                  <w:r w:rsidRPr="00CB59A1">
                    <w:rPr>
                      <w:rFonts w:eastAsia="Times New Roman"/>
                      <w:color w:val="auto"/>
                      <w:sz w:val="20"/>
                      <w:lang w:eastAsia="en-GB"/>
                    </w:rPr>
                    <w:t>5.0</w:t>
                  </w:r>
                </w:p>
              </w:tc>
              <w:tc>
                <w:tcPr>
                  <w:tcW w:w="1216" w:type="dxa"/>
                  <w:tcBorders>
                    <w:top w:val="nil"/>
                    <w:left w:val="nil"/>
                    <w:bottom w:val="nil"/>
                    <w:right w:val="nil"/>
                  </w:tcBorders>
                  <w:shd w:val="clear" w:color="auto" w:fill="auto"/>
                  <w:noWrap/>
                  <w:vAlign w:val="center"/>
                  <w:hideMark/>
                </w:tcPr>
                <w:p w14:paraId="7243D9F9"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4.574</w:t>
                  </w:r>
                </w:p>
              </w:tc>
              <w:tc>
                <w:tcPr>
                  <w:tcW w:w="1036" w:type="dxa"/>
                  <w:tcBorders>
                    <w:top w:val="nil"/>
                    <w:left w:val="nil"/>
                    <w:bottom w:val="nil"/>
                    <w:right w:val="nil"/>
                  </w:tcBorders>
                  <w:shd w:val="clear" w:color="auto" w:fill="auto"/>
                  <w:noWrap/>
                  <w:vAlign w:val="center"/>
                  <w:hideMark/>
                </w:tcPr>
                <w:p w14:paraId="300E0FB5"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4.395</w:t>
                  </w:r>
                </w:p>
              </w:tc>
              <w:tc>
                <w:tcPr>
                  <w:tcW w:w="1176" w:type="dxa"/>
                  <w:tcBorders>
                    <w:top w:val="nil"/>
                    <w:left w:val="nil"/>
                    <w:bottom w:val="nil"/>
                    <w:right w:val="nil"/>
                  </w:tcBorders>
                  <w:shd w:val="clear" w:color="auto" w:fill="auto"/>
                  <w:noWrap/>
                  <w:vAlign w:val="center"/>
                  <w:hideMark/>
                </w:tcPr>
                <w:p w14:paraId="267D5C1C"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4.574</w:t>
                  </w:r>
                </w:p>
              </w:tc>
            </w:tr>
            <w:tr w:rsidR="00E45A7B" w:rsidRPr="00CB59A1" w14:paraId="1B710143" w14:textId="77777777" w:rsidTr="00E45A7B">
              <w:trPr>
                <w:trHeight w:val="308"/>
              </w:trPr>
              <w:tc>
                <w:tcPr>
                  <w:tcW w:w="1036" w:type="dxa"/>
                  <w:tcBorders>
                    <w:top w:val="nil"/>
                    <w:left w:val="nil"/>
                    <w:bottom w:val="nil"/>
                    <w:right w:val="nil"/>
                  </w:tcBorders>
                  <w:shd w:val="clear" w:color="auto" w:fill="auto"/>
                  <w:noWrap/>
                  <w:vAlign w:val="center"/>
                  <w:hideMark/>
                </w:tcPr>
                <w:p w14:paraId="60600845" w14:textId="77777777" w:rsidR="00E45A7B" w:rsidRPr="00CB59A1" w:rsidRDefault="00E45A7B" w:rsidP="00E45A7B">
                  <w:pPr>
                    <w:jc w:val="center"/>
                    <w:rPr>
                      <w:rFonts w:eastAsia="Times New Roman"/>
                      <w:color w:val="auto"/>
                      <w:sz w:val="20"/>
                      <w:lang w:eastAsia="en-GB"/>
                    </w:rPr>
                  </w:pPr>
                  <w:r w:rsidRPr="00CB59A1">
                    <w:rPr>
                      <w:rFonts w:eastAsia="Times New Roman"/>
                      <w:color w:val="auto"/>
                      <w:sz w:val="20"/>
                      <w:lang w:eastAsia="en-GB"/>
                    </w:rPr>
                    <w:t>6.0</w:t>
                  </w:r>
                </w:p>
              </w:tc>
              <w:tc>
                <w:tcPr>
                  <w:tcW w:w="1216" w:type="dxa"/>
                  <w:tcBorders>
                    <w:top w:val="nil"/>
                    <w:left w:val="nil"/>
                    <w:bottom w:val="nil"/>
                    <w:right w:val="nil"/>
                  </w:tcBorders>
                  <w:shd w:val="clear" w:color="auto" w:fill="auto"/>
                  <w:noWrap/>
                  <w:vAlign w:val="center"/>
                  <w:hideMark/>
                </w:tcPr>
                <w:p w14:paraId="5F2A2DF5"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4.332</w:t>
                  </w:r>
                </w:p>
              </w:tc>
              <w:tc>
                <w:tcPr>
                  <w:tcW w:w="1036" w:type="dxa"/>
                  <w:tcBorders>
                    <w:top w:val="nil"/>
                    <w:left w:val="nil"/>
                    <w:bottom w:val="nil"/>
                    <w:right w:val="nil"/>
                  </w:tcBorders>
                  <w:shd w:val="clear" w:color="auto" w:fill="auto"/>
                  <w:noWrap/>
                  <w:vAlign w:val="center"/>
                  <w:hideMark/>
                </w:tcPr>
                <w:p w14:paraId="7032099C"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4.332</w:t>
                  </w:r>
                </w:p>
              </w:tc>
              <w:tc>
                <w:tcPr>
                  <w:tcW w:w="1176" w:type="dxa"/>
                  <w:tcBorders>
                    <w:top w:val="nil"/>
                    <w:left w:val="nil"/>
                    <w:bottom w:val="nil"/>
                    <w:right w:val="nil"/>
                  </w:tcBorders>
                  <w:shd w:val="clear" w:color="auto" w:fill="auto"/>
                  <w:noWrap/>
                  <w:vAlign w:val="center"/>
                  <w:hideMark/>
                </w:tcPr>
                <w:p w14:paraId="4AA79E4E"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4.332</w:t>
                  </w:r>
                </w:p>
              </w:tc>
            </w:tr>
            <w:tr w:rsidR="00E45A7B" w:rsidRPr="00CB59A1" w14:paraId="5BF4F155" w14:textId="77777777" w:rsidTr="00E45A7B">
              <w:trPr>
                <w:trHeight w:val="308"/>
              </w:trPr>
              <w:tc>
                <w:tcPr>
                  <w:tcW w:w="1036" w:type="dxa"/>
                  <w:tcBorders>
                    <w:top w:val="nil"/>
                    <w:left w:val="nil"/>
                    <w:bottom w:val="nil"/>
                    <w:right w:val="nil"/>
                  </w:tcBorders>
                  <w:shd w:val="clear" w:color="auto" w:fill="auto"/>
                  <w:noWrap/>
                  <w:vAlign w:val="center"/>
                  <w:hideMark/>
                </w:tcPr>
                <w:p w14:paraId="594A2288" w14:textId="77777777" w:rsidR="00E45A7B" w:rsidRPr="00CB59A1" w:rsidRDefault="00E45A7B" w:rsidP="00E45A7B">
                  <w:pPr>
                    <w:jc w:val="center"/>
                    <w:rPr>
                      <w:rFonts w:eastAsia="Times New Roman"/>
                      <w:color w:val="auto"/>
                      <w:sz w:val="20"/>
                      <w:lang w:eastAsia="en-GB"/>
                    </w:rPr>
                  </w:pPr>
                  <w:r w:rsidRPr="00CB59A1">
                    <w:rPr>
                      <w:rFonts w:eastAsia="Times New Roman"/>
                      <w:color w:val="auto"/>
                      <w:sz w:val="20"/>
                      <w:lang w:eastAsia="en-GB"/>
                    </w:rPr>
                    <w:t>8.0</w:t>
                  </w:r>
                </w:p>
              </w:tc>
              <w:tc>
                <w:tcPr>
                  <w:tcW w:w="1216" w:type="dxa"/>
                  <w:tcBorders>
                    <w:top w:val="nil"/>
                    <w:left w:val="nil"/>
                    <w:bottom w:val="nil"/>
                    <w:right w:val="nil"/>
                  </w:tcBorders>
                  <w:shd w:val="clear" w:color="auto" w:fill="auto"/>
                  <w:noWrap/>
                  <w:vAlign w:val="center"/>
                  <w:hideMark/>
                </w:tcPr>
                <w:p w14:paraId="0C1BA848"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4.1214</w:t>
                  </w:r>
                </w:p>
              </w:tc>
              <w:tc>
                <w:tcPr>
                  <w:tcW w:w="1036" w:type="dxa"/>
                  <w:tcBorders>
                    <w:top w:val="nil"/>
                    <w:left w:val="nil"/>
                    <w:bottom w:val="nil"/>
                    <w:right w:val="nil"/>
                  </w:tcBorders>
                  <w:shd w:val="clear" w:color="auto" w:fill="auto"/>
                  <w:noWrap/>
                  <w:vAlign w:val="center"/>
                  <w:hideMark/>
                </w:tcPr>
                <w:p w14:paraId="1C1382B6"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4.1214</w:t>
                  </w:r>
                </w:p>
              </w:tc>
              <w:tc>
                <w:tcPr>
                  <w:tcW w:w="1176" w:type="dxa"/>
                  <w:tcBorders>
                    <w:top w:val="nil"/>
                    <w:left w:val="nil"/>
                    <w:bottom w:val="nil"/>
                    <w:right w:val="nil"/>
                  </w:tcBorders>
                  <w:shd w:val="clear" w:color="auto" w:fill="auto"/>
                  <w:noWrap/>
                  <w:vAlign w:val="center"/>
                  <w:hideMark/>
                </w:tcPr>
                <w:p w14:paraId="338A4E91"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4.1214</w:t>
                  </w:r>
                </w:p>
              </w:tc>
            </w:tr>
            <w:tr w:rsidR="00E45A7B" w:rsidRPr="00CB59A1" w14:paraId="0163C9B3" w14:textId="77777777" w:rsidTr="00E45A7B">
              <w:trPr>
                <w:trHeight w:val="308"/>
              </w:trPr>
              <w:tc>
                <w:tcPr>
                  <w:tcW w:w="1036" w:type="dxa"/>
                  <w:tcBorders>
                    <w:top w:val="nil"/>
                    <w:left w:val="nil"/>
                    <w:bottom w:val="nil"/>
                    <w:right w:val="nil"/>
                  </w:tcBorders>
                  <w:shd w:val="clear" w:color="auto" w:fill="auto"/>
                  <w:noWrap/>
                  <w:vAlign w:val="center"/>
                  <w:hideMark/>
                </w:tcPr>
                <w:p w14:paraId="5EDB2FDB" w14:textId="77777777" w:rsidR="00E45A7B" w:rsidRPr="00CB59A1" w:rsidRDefault="00E45A7B" w:rsidP="00E45A7B">
                  <w:pPr>
                    <w:jc w:val="center"/>
                    <w:rPr>
                      <w:rFonts w:eastAsia="Times New Roman"/>
                      <w:color w:val="auto"/>
                      <w:sz w:val="20"/>
                      <w:lang w:eastAsia="en-GB"/>
                    </w:rPr>
                  </w:pPr>
                  <w:r w:rsidRPr="00CB59A1">
                    <w:rPr>
                      <w:rFonts w:eastAsia="Times New Roman"/>
                      <w:color w:val="auto"/>
                      <w:sz w:val="20"/>
                      <w:lang w:eastAsia="en-GB"/>
                    </w:rPr>
                    <w:t>10.0</w:t>
                  </w:r>
                </w:p>
              </w:tc>
              <w:tc>
                <w:tcPr>
                  <w:tcW w:w="1216" w:type="dxa"/>
                  <w:tcBorders>
                    <w:top w:val="nil"/>
                    <w:left w:val="nil"/>
                    <w:bottom w:val="nil"/>
                    <w:right w:val="nil"/>
                  </w:tcBorders>
                  <w:shd w:val="clear" w:color="auto" w:fill="auto"/>
                  <w:noWrap/>
                  <w:vAlign w:val="center"/>
                  <w:hideMark/>
                </w:tcPr>
                <w:p w14:paraId="19C7C691"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3.9600</w:t>
                  </w:r>
                </w:p>
              </w:tc>
              <w:tc>
                <w:tcPr>
                  <w:tcW w:w="1036" w:type="dxa"/>
                  <w:tcBorders>
                    <w:top w:val="nil"/>
                    <w:left w:val="nil"/>
                    <w:bottom w:val="nil"/>
                    <w:right w:val="nil"/>
                  </w:tcBorders>
                  <w:shd w:val="clear" w:color="auto" w:fill="auto"/>
                  <w:noWrap/>
                  <w:vAlign w:val="center"/>
                  <w:hideMark/>
                </w:tcPr>
                <w:p w14:paraId="201972A2"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3.9600</w:t>
                  </w:r>
                </w:p>
              </w:tc>
              <w:tc>
                <w:tcPr>
                  <w:tcW w:w="1176" w:type="dxa"/>
                  <w:tcBorders>
                    <w:top w:val="nil"/>
                    <w:left w:val="nil"/>
                    <w:bottom w:val="nil"/>
                    <w:right w:val="nil"/>
                  </w:tcBorders>
                  <w:shd w:val="clear" w:color="auto" w:fill="auto"/>
                  <w:noWrap/>
                  <w:vAlign w:val="center"/>
                  <w:hideMark/>
                </w:tcPr>
                <w:p w14:paraId="0B4F6F0C"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3.9600</w:t>
                  </w:r>
                </w:p>
              </w:tc>
            </w:tr>
            <w:tr w:rsidR="00E45A7B" w:rsidRPr="00CB59A1" w14:paraId="5CF58796" w14:textId="77777777" w:rsidTr="00E45A7B">
              <w:trPr>
                <w:trHeight w:val="308"/>
              </w:trPr>
              <w:tc>
                <w:tcPr>
                  <w:tcW w:w="1036" w:type="dxa"/>
                  <w:tcBorders>
                    <w:top w:val="nil"/>
                    <w:left w:val="nil"/>
                    <w:bottom w:val="nil"/>
                    <w:right w:val="nil"/>
                  </w:tcBorders>
                  <w:shd w:val="clear" w:color="auto" w:fill="auto"/>
                  <w:noWrap/>
                  <w:vAlign w:val="center"/>
                  <w:hideMark/>
                </w:tcPr>
                <w:p w14:paraId="6C3D7D30" w14:textId="77777777" w:rsidR="00E45A7B" w:rsidRPr="00CB59A1" w:rsidRDefault="00E45A7B" w:rsidP="00E45A7B">
                  <w:pPr>
                    <w:jc w:val="center"/>
                    <w:rPr>
                      <w:rFonts w:eastAsia="Times New Roman"/>
                      <w:color w:val="auto"/>
                      <w:sz w:val="20"/>
                      <w:lang w:eastAsia="en-GB"/>
                    </w:rPr>
                  </w:pPr>
                  <w:r w:rsidRPr="00CB59A1">
                    <w:rPr>
                      <w:rFonts w:eastAsia="Times New Roman"/>
                      <w:color w:val="auto"/>
                      <w:sz w:val="20"/>
                      <w:lang w:eastAsia="en-GB"/>
                    </w:rPr>
                    <w:t>12.0</w:t>
                  </w:r>
                </w:p>
              </w:tc>
              <w:tc>
                <w:tcPr>
                  <w:tcW w:w="1216" w:type="dxa"/>
                  <w:tcBorders>
                    <w:top w:val="nil"/>
                    <w:left w:val="nil"/>
                    <w:bottom w:val="nil"/>
                    <w:right w:val="nil"/>
                  </w:tcBorders>
                  <w:shd w:val="clear" w:color="auto" w:fill="auto"/>
                  <w:noWrap/>
                  <w:vAlign w:val="center"/>
                  <w:hideMark/>
                </w:tcPr>
                <w:p w14:paraId="0DF89E3E"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3.6916</w:t>
                  </w:r>
                </w:p>
              </w:tc>
              <w:tc>
                <w:tcPr>
                  <w:tcW w:w="1036" w:type="dxa"/>
                  <w:tcBorders>
                    <w:top w:val="nil"/>
                    <w:left w:val="nil"/>
                    <w:bottom w:val="nil"/>
                    <w:right w:val="nil"/>
                  </w:tcBorders>
                  <w:shd w:val="clear" w:color="auto" w:fill="auto"/>
                  <w:noWrap/>
                  <w:vAlign w:val="center"/>
                  <w:hideMark/>
                </w:tcPr>
                <w:p w14:paraId="15DB5CA9"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3.7669</w:t>
                  </w:r>
                </w:p>
              </w:tc>
              <w:tc>
                <w:tcPr>
                  <w:tcW w:w="1176" w:type="dxa"/>
                  <w:tcBorders>
                    <w:top w:val="nil"/>
                    <w:left w:val="nil"/>
                    <w:bottom w:val="nil"/>
                    <w:right w:val="nil"/>
                  </w:tcBorders>
                  <w:shd w:val="clear" w:color="auto" w:fill="auto"/>
                  <w:noWrap/>
                  <w:vAlign w:val="center"/>
                  <w:hideMark/>
                </w:tcPr>
                <w:p w14:paraId="1B7E7259"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3.8422</w:t>
                  </w:r>
                </w:p>
              </w:tc>
            </w:tr>
            <w:tr w:rsidR="00E45A7B" w:rsidRPr="00CB59A1" w14:paraId="1CCB2F05" w14:textId="77777777" w:rsidTr="00E45A7B">
              <w:trPr>
                <w:trHeight w:val="308"/>
              </w:trPr>
              <w:tc>
                <w:tcPr>
                  <w:tcW w:w="1036" w:type="dxa"/>
                  <w:tcBorders>
                    <w:top w:val="nil"/>
                    <w:left w:val="nil"/>
                    <w:bottom w:val="nil"/>
                    <w:right w:val="nil"/>
                  </w:tcBorders>
                  <w:shd w:val="clear" w:color="auto" w:fill="auto"/>
                  <w:noWrap/>
                  <w:vAlign w:val="center"/>
                  <w:hideMark/>
                </w:tcPr>
                <w:p w14:paraId="525F7BBA" w14:textId="77777777" w:rsidR="00E45A7B" w:rsidRPr="00CB59A1" w:rsidRDefault="00E45A7B" w:rsidP="00E45A7B">
                  <w:pPr>
                    <w:jc w:val="center"/>
                    <w:rPr>
                      <w:rFonts w:eastAsia="Times New Roman"/>
                      <w:color w:val="auto"/>
                      <w:sz w:val="20"/>
                      <w:lang w:eastAsia="en-GB"/>
                    </w:rPr>
                  </w:pPr>
                  <w:r w:rsidRPr="00CB59A1">
                    <w:rPr>
                      <w:rFonts w:eastAsia="Times New Roman"/>
                      <w:color w:val="auto"/>
                      <w:sz w:val="20"/>
                      <w:lang w:eastAsia="en-GB"/>
                    </w:rPr>
                    <w:t>16.0</w:t>
                  </w:r>
                </w:p>
              </w:tc>
              <w:tc>
                <w:tcPr>
                  <w:tcW w:w="1216" w:type="dxa"/>
                  <w:tcBorders>
                    <w:top w:val="nil"/>
                    <w:left w:val="nil"/>
                    <w:bottom w:val="nil"/>
                    <w:right w:val="nil"/>
                  </w:tcBorders>
                  <w:shd w:val="clear" w:color="auto" w:fill="auto"/>
                  <w:noWrap/>
                  <w:vAlign w:val="center"/>
                  <w:hideMark/>
                </w:tcPr>
                <w:p w14:paraId="341A808A"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3.4766</w:t>
                  </w:r>
                </w:p>
              </w:tc>
              <w:tc>
                <w:tcPr>
                  <w:tcW w:w="1036" w:type="dxa"/>
                  <w:tcBorders>
                    <w:top w:val="nil"/>
                    <w:left w:val="nil"/>
                    <w:bottom w:val="nil"/>
                    <w:right w:val="nil"/>
                  </w:tcBorders>
                  <w:shd w:val="clear" w:color="auto" w:fill="auto"/>
                  <w:noWrap/>
                  <w:vAlign w:val="center"/>
                  <w:hideMark/>
                </w:tcPr>
                <w:p w14:paraId="77C1EC2C"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3.4425</w:t>
                  </w:r>
                </w:p>
              </w:tc>
              <w:tc>
                <w:tcPr>
                  <w:tcW w:w="1176" w:type="dxa"/>
                  <w:tcBorders>
                    <w:top w:val="nil"/>
                    <w:left w:val="nil"/>
                    <w:bottom w:val="nil"/>
                    <w:right w:val="nil"/>
                  </w:tcBorders>
                  <w:shd w:val="clear" w:color="auto" w:fill="auto"/>
                  <w:noWrap/>
                  <w:vAlign w:val="center"/>
                  <w:hideMark/>
                </w:tcPr>
                <w:p w14:paraId="658E3D1B"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3.3402</w:t>
                  </w:r>
                </w:p>
              </w:tc>
            </w:tr>
            <w:tr w:rsidR="00E45A7B" w:rsidRPr="00CB59A1" w14:paraId="6B7F5457" w14:textId="77777777" w:rsidTr="00E45A7B">
              <w:trPr>
                <w:trHeight w:val="308"/>
              </w:trPr>
              <w:tc>
                <w:tcPr>
                  <w:tcW w:w="1036" w:type="dxa"/>
                  <w:tcBorders>
                    <w:top w:val="nil"/>
                    <w:left w:val="nil"/>
                    <w:bottom w:val="nil"/>
                    <w:right w:val="nil"/>
                  </w:tcBorders>
                  <w:shd w:val="clear" w:color="auto" w:fill="auto"/>
                  <w:noWrap/>
                  <w:vAlign w:val="center"/>
                  <w:hideMark/>
                </w:tcPr>
                <w:p w14:paraId="39D7901C" w14:textId="77777777" w:rsidR="00E45A7B" w:rsidRPr="00CB59A1" w:rsidRDefault="00E45A7B" w:rsidP="00E45A7B">
                  <w:pPr>
                    <w:jc w:val="center"/>
                    <w:rPr>
                      <w:rFonts w:eastAsia="Times New Roman"/>
                      <w:color w:val="auto"/>
                      <w:sz w:val="20"/>
                      <w:lang w:eastAsia="en-GB"/>
                    </w:rPr>
                  </w:pPr>
                  <w:r w:rsidRPr="00CB59A1">
                    <w:rPr>
                      <w:rFonts w:eastAsia="Times New Roman"/>
                      <w:color w:val="auto"/>
                      <w:sz w:val="20"/>
                      <w:lang w:eastAsia="en-GB"/>
                    </w:rPr>
                    <w:t>24.0</w:t>
                  </w:r>
                </w:p>
              </w:tc>
              <w:tc>
                <w:tcPr>
                  <w:tcW w:w="1216" w:type="dxa"/>
                  <w:tcBorders>
                    <w:top w:val="nil"/>
                    <w:left w:val="nil"/>
                    <w:bottom w:val="nil"/>
                    <w:right w:val="nil"/>
                  </w:tcBorders>
                  <w:shd w:val="clear" w:color="auto" w:fill="auto"/>
                  <w:noWrap/>
                  <w:vAlign w:val="center"/>
                  <w:hideMark/>
                </w:tcPr>
                <w:p w14:paraId="1DC04BFB"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2.7348</w:t>
                  </w:r>
                </w:p>
              </w:tc>
              <w:tc>
                <w:tcPr>
                  <w:tcW w:w="1036" w:type="dxa"/>
                  <w:tcBorders>
                    <w:top w:val="nil"/>
                    <w:left w:val="nil"/>
                    <w:bottom w:val="nil"/>
                    <w:right w:val="nil"/>
                  </w:tcBorders>
                  <w:shd w:val="clear" w:color="auto" w:fill="auto"/>
                  <w:noWrap/>
                  <w:vAlign w:val="center"/>
                  <w:hideMark/>
                </w:tcPr>
                <w:p w14:paraId="752F8C6F"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2.8464</w:t>
                  </w:r>
                </w:p>
              </w:tc>
              <w:tc>
                <w:tcPr>
                  <w:tcW w:w="1176" w:type="dxa"/>
                  <w:tcBorders>
                    <w:top w:val="nil"/>
                    <w:left w:val="nil"/>
                    <w:bottom w:val="nil"/>
                    <w:right w:val="nil"/>
                  </w:tcBorders>
                  <w:shd w:val="clear" w:color="auto" w:fill="auto"/>
                  <w:noWrap/>
                  <w:vAlign w:val="center"/>
                  <w:hideMark/>
                </w:tcPr>
                <w:p w14:paraId="3C2B7DA1"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2.7627</w:t>
                  </w:r>
                </w:p>
              </w:tc>
            </w:tr>
            <w:tr w:rsidR="00E45A7B" w:rsidRPr="00CB59A1" w14:paraId="3D08F4E3" w14:textId="77777777" w:rsidTr="00E45A7B">
              <w:trPr>
                <w:trHeight w:val="308"/>
              </w:trPr>
              <w:tc>
                <w:tcPr>
                  <w:tcW w:w="1036" w:type="dxa"/>
                  <w:tcBorders>
                    <w:top w:val="nil"/>
                    <w:left w:val="nil"/>
                    <w:bottom w:val="nil"/>
                    <w:right w:val="nil"/>
                  </w:tcBorders>
                  <w:shd w:val="clear" w:color="auto" w:fill="auto"/>
                  <w:noWrap/>
                  <w:vAlign w:val="center"/>
                  <w:hideMark/>
                </w:tcPr>
                <w:p w14:paraId="0ED3790E" w14:textId="77777777" w:rsidR="00E45A7B" w:rsidRPr="00CB59A1" w:rsidRDefault="00E45A7B" w:rsidP="00E45A7B">
                  <w:pPr>
                    <w:jc w:val="center"/>
                    <w:rPr>
                      <w:rFonts w:eastAsia="Times New Roman"/>
                      <w:color w:val="auto"/>
                      <w:sz w:val="20"/>
                      <w:lang w:eastAsia="en-GB"/>
                    </w:rPr>
                  </w:pPr>
                  <w:r w:rsidRPr="00CB59A1">
                    <w:rPr>
                      <w:rFonts w:eastAsia="Times New Roman"/>
                      <w:color w:val="auto"/>
                      <w:sz w:val="20"/>
                      <w:lang w:eastAsia="en-GB"/>
                    </w:rPr>
                    <w:t>36.0</w:t>
                  </w:r>
                </w:p>
              </w:tc>
              <w:tc>
                <w:tcPr>
                  <w:tcW w:w="1216" w:type="dxa"/>
                  <w:tcBorders>
                    <w:top w:val="nil"/>
                    <w:left w:val="nil"/>
                    <w:bottom w:val="nil"/>
                    <w:right w:val="nil"/>
                  </w:tcBorders>
                  <w:shd w:val="clear" w:color="auto" w:fill="auto"/>
                  <w:noWrap/>
                  <w:vAlign w:val="center"/>
                  <w:hideMark/>
                </w:tcPr>
                <w:p w14:paraId="61D7D3D8"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2.0260</w:t>
                  </w:r>
                </w:p>
              </w:tc>
              <w:tc>
                <w:tcPr>
                  <w:tcW w:w="1036" w:type="dxa"/>
                  <w:tcBorders>
                    <w:top w:val="nil"/>
                    <w:left w:val="nil"/>
                    <w:bottom w:val="nil"/>
                    <w:right w:val="nil"/>
                  </w:tcBorders>
                  <w:shd w:val="clear" w:color="auto" w:fill="auto"/>
                  <w:noWrap/>
                  <w:vAlign w:val="center"/>
                  <w:hideMark/>
                </w:tcPr>
                <w:p w14:paraId="2FE6E36E"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2.0673</w:t>
                  </w:r>
                </w:p>
              </w:tc>
              <w:tc>
                <w:tcPr>
                  <w:tcW w:w="1176" w:type="dxa"/>
                  <w:tcBorders>
                    <w:top w:val="nil"/>
                    <w:left w:val="nil"/>
                    <w:bottom w:val="nil"/>
                    <w:right w:val="nil"/>
                  </w:tcBorders>
                  <w:shd w:val="clear" w:color="auto" w:fill="auto"/>
                  <w:noWrap/>
                  <w:vAlign w:val="center"/>
                  <w:hideMark/>
                </w:tcPr>
                <w:p w14:paraId="47AFC442"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2.0880</w:t>
                  </w:r>
                </w:p>
              </w:tc>
            </w:tr>
            <w:tr w:rsidR="00E45A7B" w:rsidRPr="00CB59A1" w14:paraId="75A806A7" w14:textId="77777777" w:rsidTr="00E45A7B">
              <w:trPr>
                <w:trHeight w:val="308"/>
              </w:trPr>
              <w:tc>
                <w:tcPr>
                  <w:tcW w:w="1036" w:type="dxa"/>
                  <w:tcBorders>
                    <w:top w:val="nil"/>
                    <w:left w:val="nil"/>
                    <w:bottom w:val="nil"/>
                    <w:right w:val="nil"/>
                  </w:tcBorders>
                  <w:shd w:val="clear" w:color="auto" w:fill="auto"/>
                  <w:noWrap/>
                  <w:vAlign w:val="center"/>
                  <w:hideMark/>
                </w:tcPr>
                <w:p w14:paraId="1BA78B4C" w14:textId="77777777" w:rsidR="00E45A7B" w:rsidRPr="00CB59A1" w:rsidRDefault="00E45A7B" w:rsidP="00E45A7B">
                  <w:pPr>
                    <w:jc w:val="center"/>
                    <w:rPr>
                      <w:rFonts w:eastAsia="Times New Roman"/>
                      <w:color w:val="auto"/>
                      <w:sz w:val="20"/>
                      <w:lang w:eastAsia="en-GB"/>
                    </w:rPr>
                  </w:pPr>
                  <w:r w:rsidRPr="00CB59A1">
                    <w:rPr>
                      <w:rFonts w:eastAsia="Times New Roman"/>
                      <w:color w:val="auto"/>
                      <w:sz w:val="20"/>
                      <w:lang w:eastAsia="en-GB"/>
                    </w:rPr>
                    <w:t>48.0</w:t>
                  </w:r>
                </w:p>
              </w:tc>
              <w:tc>
                <w:tcPr>
                  <w:tcW w:w="1216" w:type="dxa"/>
                  <w:tcBorders>
                    <w:top w:val="nil"/>
                    <w:left w:val="nil"/>
                    <w:bottom w:val="nil"/>
                    <w:right w:val="nil"/>
                  </w:tcBorders>
                  <w:shd w:val="clear" w:color="auto" w:fill="auto"/>
                  <w:noWrap/>
                  <w:vAlign w:val="center"/>
                  <w:hideMark/>
                </w:tcPr>
                <w:p w14:paraId="0597AC7E"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1.5315</w:t>
                  </w:r>
                </w:p>
              </w:tc>
              <w:tc>
                <w:tcPr>
                  <w:tcW w:w="1036" w:type="dxa"/>
                  <w:tcBorders>
                    <w:top w:val="nil"/>
                    <w:left w:val="nil"/>
                    <w:bottom w:val="nil"/>
                    <w:right w:val="nil"/>
                  </w:tcBorders>
                  <w:shd w:val="clear" w:color="auto" w:fill="auto"/>
                  <w:noWrap/>
                  <w:vAlign w:val="center"/>
                  <w:hideMark/>
                </w:tcPr>
                <w:p w14:paraId="26C114FF"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1.5162</w:t>
                  </w:r>
                </w:p>
              </w:tc>
              <w:tc>
                <w:tcPr>
                  <w:tcW w:w="1176" w:type="dxa"/>
                  <w:tcBorders>
                    <w:top w:val="nil"/>
                    <w:left w:val="nil"/>
                    <w:bottom w:val="nil"/>
                    <w:right w:val="nil"/>
                  </w:tcBorders>
                  <w:shd w:val="clear" w:color="auto" w:fill="auto"/>
                  <w:noWrap/>
                  <w:vAlign w:val="center"/>
                  <w:hideMark/>
                </w:tcPr>
                <w:p w14:paraId="584F4F74" w14:textId="77777777" w:rsidR="00E45A7B" w:rsidRPr="00CB59A1" w:rsidRDefault="00E45A7B" w:rsidP="00E45A7B">
                  <w:pPr>
                    <w:jc w:val="center"/>
                    <w:rPr>
                      <w:rFonts w:eastAsia="Times New Roman"/>
                      <w:color w:val="auto"/>
                      <w:szCs w:val="22"/>
                      <w:lang w:eastAsia="en-GB"/>
                    </w:rPr>
                  </w:pPr>
                  <w:r w:rsidRPr="00CB59A1">
                    <w:rPr>
                      <w:rFonts w:eastAsia="Times New Roman"/>
                      <w:color w:val="auto"/>
                      <w:szCs w:val="22"/>
                      <w:lang w:eastAsia="en-GB"/>
                    </w:rPr>
                    <w:t>1.5621</w:t>
                  </w:r>
                </w:p>
              </w:tc>
            </w:tr>
          </w:tbl>
          <w:p w14:paraId="4A143BFD" w14:textId="77777777" w:rsidR="00E45A7B" w:rsidRDefault="00E45A7B" w:rsidP="00E45A7B">
            <w:pPr>
              <w:rPr>
                <w:b/>
                <w:bCs/>
                <w:color w:val="0000FF"/>
                <w:u w:val="single"/>
              </w:rPr>
            </w:pPr>
          </w:p>
        </w:tc>
        <w:tc>
          <w:tcPr>
            <w:tcW w:w="4962" w:type="dxa"/>
          </w:tcPr>
          <w:p w14:paraId="054E348D" w14:textId="77777777" w:rsidR="00E45A7B" w:rsidRPr="000F0618" w:rsidRDefault="00E45A7B" w:rsidP="00E45A7B">
            <w:pPr>
              <w:tabs>
                <w:tab w:val="left" w:pos="1149"/>
                <w:tab w:val="left" w:pos="2365"/>
                <w:tab w:val="left" w:pos="3445"/>
              </w:tabs>
              <w:rPr>
                <w:rFonts w:eastAsia="Times New Roman"/>
                <w:color w:val="000000"/>
                <w:lang w:eastAsia="en-GB"/>
              </w:rPr>
            </w:pPr>
          </w:p>
          <w:tbl>
            <w:tblPr>
              <w:tblW w:w="4508" w:type="dxa"/>
              <w:tblLook w:val="04A0" w:firstRow="1" w:lastRow="0" w:firstColumn="1" w:lastColumn="0" w:noHBand="0" w:noVBand="1"/>
            </w:tblPr>
            <w:tblGrid>
              <w:gridCol w:w="1036"/>
              <w:gridCol w:w="1216"/>
              <w:gridCol w:w="1036"/>
              <w:gridCol w:w="44"/>
              <w:gridCol w:w="1132"/>
              <w:gridCol w:w="44"/>
            </w:tblGrid>
            <w:tr w:rsidR="00E45A7B" w:rsidRPr="00627575" w14:paraId="3C1C3683" w14:textId="77777777" w:rsidTr="00D9718A">
              <w:trPr>
                <w:gridAfter w:val="1"/>
                <w:wAfter w:w="44" w:type="dxa"/>
                <w:trHeight w:val="308"/>
              </w:trPr>
              <w:tc>
                <w:tcPr>
                  <w:tcW w:w="1036" w:type="dxa"/>
                  <w:tcBorders>
                    <w:top w:val="nil"/>
                    <w:left w:val="nil"/>
                    <w:bottom w:val="nil"/>
                    <w:right w:val="nil"/>
                  </w:tcBorders>
                  <w:shd w:val="clear" w:color="auto" w:fill="auto"/>
                  <w:noWrap/>
                  <w:vAlign w:val="center"/>
                  <w:hideMark/>
                </w:tcPr>
                <w:p w14:paraId="2442BE52" w14:textId="77777777" w:rsidR="00E45A7B" w:rsidRPr="00627575" w:rsidRDefault="00E45A7B" w:rsidP="00E45A7B">
                  <w:pPr>
                    <w:rPr>
                      <w:rFonts w:eastAsia="Times New Roman"/>
                      <w:b/>
                      <w:bCs/>
                      <w:color w:val="0000FF"/>
                      <w:szCs w:val="22"/>
                      <w:lang w:eastAsia="en-GB"/>
                    </w:rPr>
                  </w:pPr>
                  <w:r w:rsidRPr="00627575">
                    <w:rPr>
                      <w:rFonts w:eastAsia="Times New Roman"/>
                      <w:b/>
                      <w:bCs/>
                      <w:color w:val="0000FF"/>
                      <w:szCs w:val="22"/>
                      <w:lang w:eastAsia="en-GB"/>
                    </w:rPr>
                    <w:t>Title</w:t>
                  </w:r>
                </w:p>
              </w:tc>
              <w:tc>
                <w:tcPr>
                  <w:tcW w:w="1216" w:type="dxa"/>
                  <w:tcBorders>
                    <w:top w:val="nil"/>
                    <w:left w:val="nil"/>
                    <w:bottom w:val="nil"/>
                    <w:right w:val="nil"/>
                  </w:tcBorders>
                  <w:shd w:val="clear" w:color="auto" w:fill="auto"/>
                  <w:noWrap/>
                  <w:vAlign w:val="center"/>
                  <w:hideMark/>
                </w:tcPr>
                <w:p w14:paraId="2F8C1300" w14:textId="77777777" w:rsidR="00E45A7B" w:rsidRPr="00627575" w:rsidRDefault="00E45A7B" w:rsidP="00E45A7B">
                  <w:pPr>
                    <w:jc w:val="center"/>
                    <w:rPr>
                      <w:rFonts w:eastAsia="Times New Roman"/>
                      <w:color w:val="000000"/>
                      <w:szCs w:val="22"/>
                      <w:lang w:eastAsia="en-GB"/>
                    </w:rPr>
                  </w:pPr>
                  <w:r w:rsidRPr="00627575">
                    <w:rPr>
                      <w:rFonts w:eastAsia="Times New Roman"/>
                      <w:color w:val="000000"/>
                      <w:szCs w:val="22"/>
                      <w:lang w:eastAsia="en-GB"/>
                    </w:rPr>
                    <w:t>Subj.1</w:t>
                  </w:r>
                </w:p>
              </w:tc>
              <w:tc>
                <w:tcPr>
                  <w:tcW w:w="1036" w:type="dxa"/>
                  <w:tcBorders>
                    <w:top w:val="nil"/>
                    <w:left w:val="nil"/>
                    <w:bottom w:val="nil"/>
                    <w:right w:val="nil"/>
                  </w:tcBorders>
                  <w:shd w:val="clear" w:color="auto" w:fill="auto"/>
                  <w:noWrap/>
                  <w:vAlign w:val="center"/>
                  <w:hideMark/>
                </w:tcPr>
                <w:p w14:paraId="2BC1BE38" w14:textId="77777777" w:rsidR="00E45A7B" w:rsidRPr="00627575" w:rsidRDefault="00E45A7B" w:rsidP="00E45A7B">
                  <w:pPr>
                    <w:jc w:val="center"/>
                    <w:rPr>
                      <w:rFonts w:eastAsia="Times New Roman"/>
                      <w:color w:val="000000"/>
                      <w:szCs w:val="22"/>
                      <w:lang w:eastAsia="en-GB"/>
                    </w:rPr>
                  </w:pPr>
                  <w:r w:rsidRPr="00627575">
                    <w:rPr>
                      <w:rFonts w:eastAsia="Times New Roman"/>
                      <w:color w:val="000000"/>
                      <w:szCs w:val="22"/>
                      <w:lang w:eastAsia="en-GB"/>
                    </w:rPr>
                    <w:t>Subj.2</w:t>
                  </w:r>
                </w:p>
              </w:tc>
              <w:tc>
                <w:tcPr>
                  <w:tcW w:w="1176" w:type="dxa"/>
                  <w:gridSpan w:val="2"/>
                  <w:tcBorders>
                    <w:top w:val="nil"/>
                    <w:left w:val="nil"/>
                    <w:bottom w:val="nil"/>
                    <w:right w:val="nil"/>
                  </w:tcBorders>
                  <w:shd w:val="clear" w:color="auto" w:fill="auto"/>
                  <w:noWrap/>
                  <w:vAlign w:val="center"/>
                  <w:hideMark/>
                </w:tcPr>
                <w:p w14:paraId="42AB2E4E" w14:textId="77777777" w:rsidR="00E45A7B" w:rsidRPr="00627575" w:rsidRDefault="00E45A7B" w:rsidP="00E45A7B">
                  <w:pPr>
                    <w:jc w:val="center"/>
                    <w:rPr>
                      <w:rFonts w:eastAsia="Times New Roman"/>
                      <w:color w:val="000000"/>
                      <w:szCs w:val="22"/>
                      <w:lang w:eastAsia="en-GB"/>
                    </w:rPr>
                  </w:pPr>
                  <w:r w:rsidRPr="00627575">
                    <w:rPr>
                      <w:rFonts w:eastAsia="Times New Roman"/>
                      <w:color w:val="000000"/>
                      <w:szCs w:val="22"/>
                      <w:lang w:eastAsia="en-GB"/>
                    </w:rPr>
                    <w:t>Subj.3</w:t>
                  </w:r>
                </w:p>
              </w:tc>
            </w:tr>
            <w:tr w:rsidR="00E45A7B" w:rsidRPr="00627575" w14:paraId="52B2B3E2" w14:textId="77777777" w:rsidTr="00D9718A">
              <w:trPr>
                <w:gridAfter w:val="1"/>
                <w:wAfter w:w="44" w:type="dxa"/>
                <w:trHeight w:val="278"/>
              </w:trPr>
              <w:tc>
                <w:tcPr>
                  <w:tcW w:w="1036" w:type="dxa"/>
                  <w:tcBorders>
                    <w:top w:val="nil"/>
                    <w:left w:val="nil"/>
                    <w:bottom w:val="nil"/>
                    <w:right w:val="nil"/>
                  </w:tcBorders>
                  <w:shd w:val="clear" w:color="auto" w:fill="auto"/>
                  <w:noWrap/>
                  <w:vAlign w:val="center"/>
                  <w:hideMark/>
                </w:tcPr>
                <w:p w14:paraId="216400B4" w14:textId="77777777" w:rsidR="00E45A7B" w:rsidRPr="00627575" w:rsidRDefault="00E45A7B" w:rsidP="00E45A7B">
                  <w:pPr>
                    <w:rPr>
                      <w:rFonts w:eastAsia="Times New Roman"/>
                      <w:b/>
                      <w:bCs/>
                      <w:color w:val="0000FF"/>
                      <w:szCs w:val="22"/>
                      <w:lang w:eastAsia="en-GB"/>
                    </w:rPr>
                  </w:pPr>
                  <w:r w:rsidRPr="00627575">
                    <w:rPr>
                      <w:rFonts w:eastAsia="Times New Roman"/>
                      <w:b/>
                      <w:bCs/>
                      <w:color w:val="0000FF"/>
                      <w:szCs w:val="22"/>
                      <w:lang w:eastAsia="en-GB"/>
                    </w:rPr>
                    <w:t>Dose</w:t>
                  </w:r>
                </w:p>
              </w:tc>
              <w:tc>
                <w:tcPr>
                  <w:tcW w:w="1216" w:type="dxa"/>
                  <w:tcBorders>
                    <w:top w:val="nil"/>
                    <w:left w:val="nil"/>
                    <w:bottom w:val="nil"/>
                    <w:right w:val="nil"/>
                  </w:tcBorders>
                  <w:shd w:val="clear" w:color="auto" w:fill="auto"/>
                  <w:noWrap/>
                  <w:vAlign w:val="center"/>
                </w:tcPr>
                <w:p w14:paraId="147BCD50" w14:textId="77777777" w:rsidR="00E45A7B" w:rsidRPr="00627575" w:rsidRDefault="00E45A7B" w:rsidP="00E45A7B">
                  <w:pPr>
                    <w:jc w:val="center"/>
                    <w:rPr>
                      <w:rFonts w:eastAsia="Times New Roman"/>
                      <w:color w:val="000000"/>
                      <w:szCs w:val="22"/>
                      <w:lang w:eastAsia="en-GB"/>
                    </w:rPr>
                  </w:pPr>
                  <w:r>
                    <w:rPr>
                      <w:color w:val="000000"/>
                      <w:szCs w:val="22"/>
                    </w:rPr>
                    <w:t>1000</w:t>
                  </w:r>
                </w:p>
              </w:tc>
              <w:tc>
                <w:tcPr>
                  <w:tcW w:w="1036" w:type="dxa"/>
                  <w:tcBorders>
                    <w:top w:val="nil"/>
                    <w:left w:val="nil"/>
                    <w:bottom w:val="nil"/>
                    <w:right w:val="nil"/>
                  </w:tcBorders>
                  <w:shd w:val="clear" w:color="auto" w:fill="auto"/>
                  <w:noWrap/>
                  <w:vAlign w:val="center"/>
                </w:tcPr>
                <w:p w14:paraId="6C803A52" w14:textId="77777777" w:rsidR="00E45A7B" w:rsidRPr="00627575" w:rsidRDefault="00E45A7B" w:rsidP="00E45A7B">
                  <w:pPr>
                    <w:jc w:val="center"/>
                    <w:rPr>
                      <w:rFonts w:eastAsia="Times New Roman"/>
                      <w:color w:val="000000"/>
                      <w:szCs w:val="22"/>
                      <w:lang w:eastAsia="en-GB"/>
                    </w:rPr>
                  </w:pPr>
                  <w:r>
                    <w:rPr>
                      <w:color w:val="000000"/>
                      <w:szCs w:val="22"/>
                    </w:rPr>
                    <w:t>1000</w:t>
                  </w:r>
                </w:p>
              </w:tc>
              <w:tc>
                <w:tcPr>
                  <w:tcW w:w="1176" w:type="dxa"/>
                  <w:gridSpan w:val="2"/>
                  <w:tcBorders>
                    <w:top w:val="nil"/>
                    <w:left w:val="nil"/>
                    <w:bottom w:val="nil"/>
                    <w:right w:val="nil"/>
                  </w:tcBorders>
                  <w:shd w:val="clear" w:color="auto" w:fill="auto"/>
                  <w:noWrap/>
                  <w:vAlign w:val="center"/>
                </w:tcPr>
                <w:p w14:paraId="0E4A47D7" w14:textId="77777777" w:rsidR="00E45A7B" w:rsidRPr="00627575" w:rsidRDefault="00E45A7B" w:rsidP="00E45A7B">
                  <w:pPr>
                    <w:jc w:val="center"/>
                    <w:rPr>
                      <w:rFonts w:eastAsia="Times New Roman"/>
                      <w:color w:val="000000"/>
                      <w:szCs w:val="22"/>
                      <w:lang w:eastAsia="en-GB"/>
                    </w:rPr>
                  </w:pPr>
                  <w:r>
                    <w:rPr>
                      <w:color w:val="000000"/>
                      <w:szCs w:val="22"/>
                    </w:rPr>
                    <w:t>1000</w:t>
                  </w:r>
                </w:p>
              </w:tc>
            </w:tr>
            <w:tr w:rsidR="00D9718A" w:rsidRPr="00627575" w14:paraId="4A1E0E20" w14:textId="77777777" w:rsidTr="00D9718A">
              <w:trPr>
                <w:trHeight w:val="278"/>
              </w:trPr>
              <w:tc>
                <w:tcPr>
                  <w:tcW w:w="1036" w:type="dxa"/>
                  <w:tcBorders>
                    <w:top w:val="nil"/>
                    <w:left w:val="nil"/>
                    <w:bottom w:val="nil"/>
                    <w:right w:val="nil"/>
                  </w:tcBorders>
                  <w:shd w:val="clear" w:color="auto" w:fill="auto"/>
                  <w:noWrap/>
                  <w:vAlign w:val="center"/>
                  <w:hideMark/>
                </w:tcPr>
                <w:p w14:paraId="60D75F4F" w14:textId="77777777" w:rsidR="00D9718A" w:rsidRPr="00627575" w:rsidRDefault="00D9718A" w:rsidP="00D9718A">
                  <w:pPr>
                    <w:rPr>
                      <w:rFonts w:eastAsia="Times New Roman"/>
                      <w:b/>
                      <w:bCs/>
                      <w:color w:val="0000FF"/>
                      <w:szCs w:val="22"/>
                      <w:lang w:eastAsia="en-GB"/>
                    </w:rPr>
                  </w:pPr>
                  <w:r>
                    <w:rPr>
                      <w:b/>
                      <w:bCs/>
                      <w:color w:val="0000FF"/>
                    </w:rPr>
                    <w:t>Ndoses</w:t>
                  </w:r>
                </w:p>
              </w:tc>
              <w:tc>
                <w:tcPr>
                  <w:tcW w:w="1216" w:type="dxa"/>
                  <w:tcBorders>
                    <w:top w:val="nil"/>
                    <w:left w:val="nil"/>
                    <w:bottom w:val="nil"/>
                    <w:right w:val="nil"/>
                  </w:tcBorders>
                  <w:shd w:val="clear" w:color="auto" w:fill="auto"/>
                  <w:noWrap/>
                  <w:vAlign w:val="center"/>
                  <w:hideMark/>
                </w:tcPr>
                <w:p w14:paraId="417039C2" w14:textId="77777777" w:rsidR="00D9718A" w:rsidRPr="00627575" w:rsidRDefault="00D9718A" w:rsidP="00D9718A">
                  <w:pPr>
                    <w:jc w:val="center"/>
                    <w:rPr>
                      <w:rFonts w:eastAsia="Times New Roman"/>
                      <w:color w:val="000000"/>
                      <w:szCs w:val="22"/>
                      <w:lang w:eastAsia="en-GB"/>
                    </w:rPr>
                  </w:pPr>
                  <w:r w:rsidRPr="00627575">
                    <w:rPr>
                      <w:rFonts w:eastAsia="Times New Roman"/>
                      <w:color w:val="000000"/>
                      <w:szCs w:val="22"/>
                      <w:lang w:eastAsia="en-GB"/>
                    </w:rPr>
                    <w:t>1.00E+00</w:t>
                  </w:r>
                </w:p>
              </w:tc>
              <w:tc>
                <w:tcPr>
                  <w:tcW w:w="1080" w:type="dxa"/>
                  <w:gridSpan w:val="2"/>
                  <w:tcBorders>
                    <w:top w:val="nil"/>
                    <w:left w:val="nil"/>
                    <w:bottom w:val="nil"/>
                    <w:right w:val="nil"/>
                  </w:tcBorders>
                  <w:shd w:val="clear" w:color="auto" w:fill="auto"/>
                  <w:noWrap/>
                  <w:vAlign w:val="center"/>
                  <w:hideMark/>
                </w:tcPr>
                <w:p w14:paraId="09649C13" w14:textId="77777777" w:rsidR="00D9718A" w:rsidRPr="00627575" w:rsidRDefault="00D9718A" w:rsidP="00D9718A">
                  <w:pPr>
                    <w:jc w:val="center"/>
                    <w:rPr>
                      <w:rFonts w:eastAsia="Times New Roman"/>
                      <w:color w:val="000000"/>
                      <w:szCs w:val="22"/>
                      <w:lang w:eastAsia="en-GB"/>
                    </w:rPr>
                  </w:pPr>
                  <w:r w:rsidRPr="00627575">
                    <w:rPr>
                      <w:rFonts w:eastAsia="Times New Roman"/>
                      <w:color w:val="000000"/>
                      <w:szCs w:val="22"/>
                      <w:lang w:eastAsia="en-GB"/>
                    </w:rPr>
                    <w:t>1.00E+00</w:t>
                  </w:r>
                </w:p>
              </w:tc>
              <w:tc>
                <w:tcPr>
                  <w:tcW w:w="1176" w:type="dxa"/>
                  <w:gridSpan w:val="2"/>
                  <w:tcBorders>
                    <w:top w:val="nil"/>
                    <w:left w:val="nil"/>
                    <w:bottom w:val="nil"/>
                    <w:right w:val="nil"/>
                  </w:tcBorders>
                  <w:shd w:val="clear" w:color="auto" w:fill="auto"/>
                  <w:noWrap/>
                  <w:vAlign w:val="center"/>
                  <w:hideMark/>
                </w:tcPr>
                <w:p w14:paraId="73C43B26" w14:textId="77777777" w:rsidR="00D9718A" w:rsidRPr="00627575" w:rsidRDefault="00D9718A" w:rsidP="00D9718A">
                  <w:pPr>
                    <w:jc w:val="center"/>
                    <w:rPr>
                      <w:rFonts w:eastAsia="Times New Roman"/>
                      <w:color w:val="000000"/>
                      <w:szCs w:val="22"/>
                      <w:lang w:eastAsia="en-GB"/>
                    </w:rPr>
                  </w:pPr>
                  <w:r w:rsidRPr="00627575">
                    <w:rPr>
                      <w:rFonts w:eastAsia="Times New Roman"/>
                      <w:color w:val="000000"/>
                      <w:szCs w:val="22"/>
                      <w:lang w:eastAsia="en-GB"/>
                    </w:rPr>
                    <w:t>1.00E+00</w:t>
                  </w:r>
                </w:p>
              </w:tc>
            </w:tr>
          </w:tbl>
          <w:p w14:paraId="2CABC875" w14:textId="77777777" w:rsidR="00E45A7B" w:rsidRDefault="00E45A7B" w:rsidP="00E45A7B">
            <w:pPr>
              <w:rPr>
                <w:b/>
                <w:bCs/>
                <w:color w:val="0000FF"/>
                <w:u w:val="single"/>
              </w:rPr>
            </w:pPr>
          </w:p>
        </w:tc>
      </w:tr>
    </w:tbl>
    <w:p w14:paraId="1462ED37" w14:textId="77777777" w:rsidR="00E45A7B" w:rsidRDefault="00E45A7B" w:rsidP="00E45A7B">
      <w:pPr>
        <w:rPr>
          <w:b/>
          <w:bCs/>
          <w:color w:val="0000FF"/>
          <w:u w:val="single"/>
        </w:rPr>
      </w:pPr>
    </w:p>
    <w:p w14:paraId="3233080F" w14:textId="77777777" w:rsidR="00E45A7B" w:rsidRDefault="00E45A7B" w:rsidP="00E45A7B">
      <w:pPr>
        <w:rPr>
          <w:b/>
          <w:bCs/>
          <w:color w:val="0000FF"/>
          <w:u w:val="single"/>
        </w:rPr>
      </w:pPr>
      <w:r>
        <w:rPr>
          <w:b/>
          <w:bCs/>
          <w:color w:val="0000FF"/>
          <w:u w:val="single"/>
        </w:rPr>
        <w:t>Summary Results (stored in Excel file automatically)</w:t>
      </w:r>
    </w:p>
    <w:p w14:paraId="6AC90050" w14:textId="77777777" w:rsidR="00E45A7B" w:rsidRPr="00680C4B" w:rsidRDefault="00E45A7B" w:rsidP="00E45A7B">
      <w:pPr>
        <w:rPr>
          <w:b/>
          <w:bCs/>
          <w:color w:val="0000FF"/>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897"/>
        <w:gridCol w:w="1021"/>
        <w:gridCol w:w="1020"/>
        <w:gridCol w:w="1020"/>
        <w:gridCol w:w="1020"/>
        <w:gridCol w:w="1020"/>
        <w:gridCol w:w="1020"/>
        <w:gridCol w:w="1022"/>
      </w:tblGrid>
      <w:tr w:rsidR="00E45A7B" w:rsidRPr="004D3076" w14:paraId="39FF70E8" w14:textId="77777777" w:rsidTr="00E45A7B">
        <w:trPr>
          <w:trHeight w:val="270"/>
        </w:trPr>
        <w:tc>
          <w:tcPr>
            <w:tcW w:w="800" w:type="pct"/>
            <w:shd w:val="clear" w:color="auto" w:fill="auto"/>
            <w:noWrap/>
            <w:tcMar>
              <w:left w:w="28" w:type="dxa"/>
              <w:right w:w="28" w:type="dxa"/>
            </w:tcMar>
            <w:vAlign w:val="center"/>
          </w:tcPr>
          <w:p w14:paraId="3C1DE73D" w14:textId="77777777" w:rsidR="00E45A7B" w:rsidRPr="000F0618" w:rsidRDefault="00E45A7B" w:rsidP="00E45A7B">
            <w:pPr>
              <w:rPr>
                <w:rFonts w:eastAsia="Times New Roman"/>
                <w:b/>
                <w:bCs/>
                <w:color w:val="000000"/>
                <w:szCs w:val="22"/>
                <w:lang w:eastAsia="en-GB"/>
              </w:rPr>
            </w:pPr>
            <w:r>
              <w:rPr>
                <w:b/>
                <w:bCs/>
                <w:color w:val="000000"/>
                <w:szCs w:val="22"/>
              </w:rPr>
              <w:t>Date</w:t>
            </w:r>
          </w:p>
        </w:tc>
        <w:tc>
          <w:tcPr>
            <w:tcW w:w="881" w:type="pct"/>
            <w:shd w:val="clear" w:color="auto" w:fill="auto"/>
            <w:noWrap/>
            <w:tcMar>
              <w:left w:w="28" w:type="dxa"/>
              <w:right w:w="28" w:type="dxa"/>
            </w:tcMar>
            <w:vAlign w:val="center"/>
          </w:tcPr>
          <w:p w14:paraId="623CD178" w14:textId="07E81CBD" w:rsidR="00E45A7B" w:rsidRPr="000F0618" w:rsidRDefault="00136613" w:rsidP="00E45A7B">
            <w:pPr>
              <w:jc w:val="center"/>
              <w:rPr>
                <w:rFonts w:eastAsia="Times New Roman"/>
                <w:b/>
                <w:bCs/>
                <w:color w:val="000000"/>
                <w:szCs w:val="22"/>
                <w:lang w:eastAsia="en-GB"/>
              </w:rPr>
            </w:pPr>
            <w:r w:rsidRPr="00136613">
              <w:rPr>
                <w:b/>
                <w:bCs/>
                <w:color w:val="000000"/>
                <w:szCs w:val="22"/>
              </w:rPr>
              <w:t>22/12/2022 14:32</w:t>
            </w:r>
          </w:p>
        </w:tc>
        <w:tc>
          <w:tcPr>
            <w:tcW w:w="474" w:type="pct"/>
            <w:shd w:val="clear" w:color="auto" w:fill="auto"/>
            <w:noWrap/>
            <w:tcMar>
              <w:left w:w="28" w:type="dxa"/>
              <w:right w:w="28" w:type="dxa"/>
            </w:tcMar>
            <w:vAlign w:val="center"/>
          </w:tcPr>
          <w:p w14:paraId="523CDF48" w14:textId="77777777" w:rsidR="00E45A7B" w:rsidRPr="000F0618" w:rsidRDefault="00E45A7B" w:rsidP="00E45A7B">
            <w:pPr>
              <w:jc w:val="center"/>
              <w:rPr>
                <w:rFonts w:eastAsia="Times New Roman"/>
                <w:b/>
                <w:bCs/>
                <w:color w:val="000000"/>
                <w:szCs w:val="22"/>
                <w:lang w:eastAsia="en-GB"/>
              </w:rPr>
            </w:pPr>
          </w:p>
        </w:tc>
        <w:tc>
          <w:tcPr>
            <w:tcW w:w="474" w:type="pct"/>
            <w:shd w:val="clear" w:color="auto" w:fill="auto"/>
            <w:noWrap/>
            <w:tcMar>
              <w:left w:w="28" w:type="dxa"/>
              <w:right w:w="28" w:type="dxa"/>
            </w:tcMar>
            <w:vAlign w:val="center"/>
          </w:tcPr>
          <w:p w14:paraId="044E9C36"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6CB68EE"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4855DD5"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B6D9963"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6A218BF"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239C308E" w14:textId="77777777" w:rsidR="00E45A7B" w:rsidRPr="000F0618" w:rsidRDefault="00E45A7B" w:rsidP="00E45A7B">
            <w:pPr>
              <w:jc w:val="center"/>
              <w:rPr>
                <w:rFonts w:eastAsia="Times New Roman"/>
                <w:color w:val="auto"/>
                <w:szCs w:val="22"/>
                <w:lang w:eastAsia="en-GB"/>
              </w:rPr>
            </w:pPr>
          </w:p>
        </w:tc>
      </w:tr>
      <w:tr w:rsidR="00E45A7B" w:rsidRPr="000F0618" w14:paraId="7F0DC928" w14:textId="77777777" w:rsidTr="00E45A7B">
        <w:trPr>
          <w:trHeight w:val="278"/>
        </w:trPr>
        <w:tc>
          <w:tcPr>
            <w:tcW w:w="800" w:type="pct"/>
            <w:shd w:val="clear" w:color="auto" w:fill="auto"/>
            <w:noWrap/>
            <w:tcMar>
              <w:left w:w="28" w:type="dxa"/>
              <w:right w:w="28" w:type="dxa"/>
            </w:tcMar>
            <w:vAlign w:val="center"/>
          </w:tcPr>
          <w:p w14:paraId="179B4C66" w14:textId="77777777" w:rsidR="00E45A7B" w:rsidRPr="000F0618" w:rsidRDefault="00E45A7B" w:rsidP="00E45A7B">
            <w:pPr>
              <w:rPr>
                <w:rFonts w:eastAsia="Times New Roman"/>
                <w:color w:val="000000"/>
                <w:szCs w:val="22"/>
                <w:lang w:eastAsia="en-GB"/>
              </w:rPr>
            </w:pPr>
            <w:r>
              <w:rPr>
                <w:color w:val="000000"/>
                <w:szCs w:val="22"/>
              </w:rPr>
              <w:t xml:space="preserve">Algorithm  </w:t>
            </w:r>
          </w:p>
        </w:tc>
        <w:tc>
          <w:tcPr>
            <w:tcW w:w="881" w:type="pct"/>
            <w:shd w:val="clear" w:color="auto" w:fill="auto"/>
            <w:noWrap/>
            <w:tcMar>
              <w:left w:w="28" w:type="dxa"/>
              <w:right w:w="28" w:type="dxa"/>
            </w:tcMar>
            <w:vAlign w:val="center"/>
          </w:tcPr>
          <w:p w14:paraId="3BCEAFE9" w14:textId="77777777" w:rsidR="00E45A7B" w:rsidRPr="000F0618" w:rsidRDefault="00E45A7B" w:rsidP="00E45A7B">
            <w:pPr>
              <w:jc w:val="center"/>
              <w:rPr>
                <w:rFonts w:eastAsia="Times New Roman"/>
                <w:color w:val="000000"/>
                <w:szCs w:val="22"/>
                <w:lang w:eastAsia="en-GB"/>
              </w:rPr>
            </w:pPr>
            <w:r>
              <w:rPr>
                <w:color w:val="000000"/>
                <w:szCs w:val="22"/>
              </w:rPr>
              <w:t>Marquardt (IRWLS)</w:t>
            </w:r>
          </w:p>
        </w:tc>
        <w:tc>
          <w:tcPr>
            <w:tcW w:w="474" w:type="pct"/>
            <w:shd w:val="clear" w:color="auto" w:fill="auto"/>
            <w:noWrap/>
            <w:tcMar>
              <w:left w:w="28" w:type="dxa"/>
              <w:right w:w="28" w:type="dxa"/>
            </w:tcMar>
            <w:vAlign w:val="center"/>
          </w:tcPr>
          <w:p w14:paraId="033F42BC"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CEFC58B"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57A3587"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C641FDC"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8270E04"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D519A27"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7E9396D1" w14:textId="77777777" w:rsidR="00E45A7B" w:rsidRPr="000F0618" w:rsidRDefault="00E45A7B" w:rsidP="00E45A7B">
            <w:pPr>
              <w:jc w:val="center"/>
              <w:rPr>
                <w:rFonts w:eastAsia="Times New Roman"/>
                <w:color w:val="auto"/>
                <w:szCs w:val="22"/>
                <w:lang w:eastAsia="en-GB"/>
              </w:rPr>
            </w:pPr>
          </w:p>
        </w:tc>
      </w:tr>
      <w:tr w:rsidR="00E45A7B" w:rsidRPr="000F0618" w14:paraId="62E2248C" w14:textId="77777777" w:rsidTr="00E45A7B">
        <w:trPr>
          <w:trHeight w:val="278"/>
        </w:trPr>
        <w:tc>
          <w:tcPr>
            <w:tcW w:w="800" w:type="pct"/>
            <w:shd w:val="clear" w:color="auto" w:fill="auto"/>
            <w:noWrap/>
            <w:tcMar>
              <w:left w:w="28" w:type="dxa"/>
              <w:right w:w="28" w:type="dxa"/>
            </w:tcMar>
            <w:vAlign w:val="center"/>
          </w:tcPr>
          <w:p w14:paraId="4EEAFFD6" w14:textId="77777777" w:rsidR="00E45A7B" w:rsidRPr="000F0618" w:rsidRDefault="00E45A7B" w:rsidP="00E45A7B">
            <w:pPr>
              <w:rPr>
                <w:rFonts w:eastAsia="Times New Roman"/>
                <w:color w:val="000000"/>
                <w:szCs w:val="22"/>
                <w:lang w:eastAsia="en-GB"/>
              </w:rPr>
            </w:pPr>
            <w:r>
              <w:rPr>
                <w:color w:val="000000"/>
                <w:szCs w:val="22"/>
              </w:rPr>
              <w:t xml:space="preserve">Weighting  </w:t>
            </w:r>
          </w:p>
        </w:tc>
        <w:tc>
          <w:tcPr>
            <w:tcW w:w="881" w:type="pct"/>
            <w:shd w:val="clear" w:color="auto" w:fill="auto"/>
            <w:noWrap/>
            <w:tcMar>
              <w:left w:w="28" w:type="dxa"/>
              <w:right w:w="28" w:type="dxa"/>
            </w:tcMar>
            <w:vAlign w:val="center"/>
          </w:tcPr>
          <w:p w14:paraId="28659BC5" w14:textId="77777777" w:rsidR="00E45A7B" w:rsidRPr="000F0618" w:rsidRDefault="00E45A7B" w:rsidP="00E45A7B">
            <w:pPr>
              <w:jc w:val="center"/>
              <w:rPr>
                <w:rFonts w:eastAsia="Times New Roman"/>
                <w:color w:val="000000"/>
                <w:szCs w:val="22"/>
                <w:lang w:eastAsia="en-GB"/>
              </w:rPr>
            </w:pPr>
            <w:r>
              <w:rPr>
                <w:color w:val="000000"/>
                <w:szCs w:val="22"/>
              </w:rPr>
              <w:t>1/Conc2</w:t>
            </w:r>
          </w:p>
        </w:tc>
        <w:tc>
          <w:tcPr>
            <w:tcW w:w="474" w:type="pct"/>
            <w:shd w:val="clear" w:color="auto" w:fill="auto"/>
            <w:noWrap/>
            <w:tcMar>
              <w:left w:w="28" w:type="dxa"/>
              <w:right w:w="28" w:type="dxa"/>
            </w:tcMar>
            <w:vAlign w:val="center"/>
          </w:tcPr>
          <w:p w14:paraId="5D15A50A"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2694D9F"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CD39033"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B4FBA4A"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CAA607A"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F441FFC"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438BBD18" w14:textId="77777777" w:rsidR="00E45A7B" w:rsidRPr="000F0618" w:rsidRDefault="00E45A7B" w:rsidP="00E45A7B">
            <w:pPr>
              <w:jc w:val="center"/>
              <w:rPr>
                <w:rFonts w:eastAsia="Times New Roman"/>
                <w:color w:val="auto"/>
                <w:szCs w:val="22"/>
                <w:lang w:eastAsia="en-GB"/>
              </w:rPr>
            </w:pPr>
          </w:p>
        </w:tc>
      </w:tr>
      <w:tr w:rsidR="00E45A7B" w:rsidRPr="000F0618" w14:paraId="06889A9E" w14:textId="77777777" w:rsidTr="00E45A7B">
        <w:trPr>
          <w:trHeight w:val="278"/>
        </w:trPr>
        <w:tc>
          <w:tcPr>
            <w:tcW w:w="800" w:type="pct"/>
            <w:shd w:val="clear" w:color="auto" w:fill="auto"/>
            <w:noWrap/>
            <w:tcMar>
              <w:left w:w="28" w:type="dxa"/>
              <w:right w:w="28" w:type="dxa"/>
            </w:tcMar>
            <w:vAlign w:val="center"/>
          </w:tcPr>
          <w:p w14:paraId="18A0FF1B" w14:textId="77777777" w:rsidR="00E45A7B" w:rsidRPr="000F0618" w:rsidRDefault="00E45A7B" w:rsidP="00E45A7B">
            <w:pPr>
              <w:rPr>
                <w:rFonts w:eastAsia="Times New Roman"/>
                <w:color w:val="000000"/>
                <w:szCs w:val="22"/>
                <w:lang w:eastAsia="en-GB"/>
              </w:rPr>
            </w:pPr>
            <w:r>
              <w:rPr>
                <w:color w:val="000000"/>
                <w:szCs w:val="22"/>
              </w:rPr>
              <w:t>Model</w:t>
            </w:r>
          </w:p>
        </w:tc>
        <w:tc>
          <w:tcPr>
            <w:tcW w:w="881" w:type="pct"/>
            <w:shd w:val="clear" w:color="auto" w:fill="auto"/>
            <w:noWrap/>
            <w:tcMar>
              <w:left w:w="28" w:type="dxa"/>
              <w:right w:w="28" w:type="dxa"/>
            </w:tcMar>
            <w:vAlign w:val="center"/>
          </w:tcPr>
          <w:p w14:paraId="73676607" w14:textId="77777777" w:rsidR="00E45A7B" w:rsidRPr="000F0618" w:rsidRDefault="00E45A7B" w:rsidP="00E45A7B">
            <w:pPr>
              <w:jc w:val="center"/>
              <w:rPr>
                <w:rFonts w:eastAsia="Times New Roman"/>
                <w:color w:val="000000"/>
                <w:szCs w:val="22"/>
                <w:lang w:eastAsia="en-GB"/>
              </w:rPr>
            </w:pPr>
            <w:r>
              <w:rPr>
                <w:color w:val="000000"/>
                <w:szCs w:val="22"/>
              </w:rPr>
              <w:t>8</w:t>
            </w:r>
          </w:p>
        </w:tc>
        <w:tc>
          <w:tcPr>
            <w:tcW w:w="474" w:type="pct"/>
            <w:shd w:val="clear" w:color="auto" w:fill="auto"/>
            <w:noWrap/>
            <w:tcMar>
              <w:left w:w="28" w:type="dxa"/>
              <w:right w:w="28" w:type="dxa"/>
            </w:tcMar>
            <w:vAlign w:val="center"/>
          </w:tcPr>
          <w:p w14:paraId="60C215B9"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0C84BBA"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F0DD929"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150FBC0"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AD69FFC"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6C458F8"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2595FFF2" w14:textId="77777777" w:rsidR="00E45A7B" w:rsidRPr="000F0618" w:rsidRDefault="00E45A7B" w:rsidP="00E45A7B">
            <w:pPr>
              <w:jc w:val="center"/>
              <w:rPr>
                <w:rFonts w:eastAsia="Times New Roman"/>
                <w:color w:val="auto"/>
                <w:szCs w:val="22"/>
                <w:lang w:eastAsia="en-GB"/>
              </w:rPr>
            </w:pPr>
          </w:p>
        </w:tc>
      </w:tr>
      <w:tr w:rsidR="00E45A7B" w:rsidRPr="000F0618" w14:paraId="523194DF" w14:textId="77777777" w:rsidTr="00E45A7B">
        <w:trPr>
          <w:trHeight w:val="278"/>
        </w:trPr>
        <w:tc>
          <w:tcPr>
            <w:tcW w:w="800" w:type="pct"/>
            <w:shd w:val="clear" w:color="auto" w:fill="auto"/>
            <w:noWrap/>
            <w:tcMar>
              <w:left w:w="28" w:type="dxa"/>
              <w:right w:w="28" w:type="dxa"/>
            </w:tcMar>
            <w:vAlign w:val="center"/>
          </w:tcPr>
          <w:p w14:paraId="41A05F9D" w14:textId="77777777" w:rsidR="00E45A7B" w:rsidRPr="000F0618" w:rsidRDefault="00E45A7B" w:rsidP="00E45A7B">
            <w:pPr>
              <w:jc w:val="center"/>
              <w:rPr>
                <w:rFonts w:eastAsia="Times New Roman"/>
                <w:color w:val="auto"/>
                <w:szCs w:val="22"/>
                <w:lang w:eastAsia="en-GB"/>
              </w:rPr>
            </w:pPr>
          </w:p>
        </w:tc>
        <w:tc>
          <w:tcPr>
            <w:tcW w:w="881" w:type="pct"/>
            <w:shd w:val="clear" w:color="auto" w:fill="auto"/>
            <w:noWrap/>
            <w:tcMar>
              <w:left w:w="28" w:type="dxa"/>
              <w:right w:w="28" w:type="dxa"/>
            </w:tcMar>
            <w:vAlign w:val="center"/>
          </w:tcPr>
          <w:p w14:paraId="4080D710" w14:textId="77777777" w:rsidR="00E45A7B" w:rsidRPr="000F0618" w:rsidRDefault="00E45A7B" w:rsidP="00E45A7B">
            <w:pPr>
              <w:rPr>
                <w:rFonts w:eastAsia="Times New Roman"/>
                <w:color w:val="auto"/>
                <w:szCs w:val="22"/>
                <w:lang w:eastAsia="en-GB"/>
              </w:rPr>
            </w:pPr>
          </w:p>
        </w:tc>
        <w:tc>
          <w:tcPr>
            <w:tcW w:w="474" w:type="pct"/>
            <w:shd w:val="clear" w:color="auto" w:fill="auto"/>
            <w:noWrap/>
            <w:tcMar>
              <w:left w:w="28" w:type="dxa"/>
              <w:right w:w="28" w:type="dxa"/>
            </w:tcMar>
            <w:vAlign w:val="center"/>
          </w:tcPr>
          <w:p w14:paraId="29C7502A"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E5B1C72"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85F1C4D"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23CD9C7A"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21F8BA61"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E12EEB5"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175C7CEF" w14:textId="77777777" w:rsidR="00E45A7B" w:rsidRPr="000F0618" w:rsidRDefault="00E45A7B" w:rsidP="00E45A7B">
            <w:pPr>
              <w:jc w:val="center"/>
              <w:rPr>
                <w:rFonts w:eastAsia="Times New Roman"/>
                <w:color w:val="auto"/>
                <w:szCs w:val="22"/>
                <w:lang w:eastAsia="en-GB"/>
              </w:rPr>
            </w:pPr>
          </w:p>
        </w:tc>
      </w:tr>
      <w:tr w:rsidR="00E97CA8" w:rsidRPr="000F0618" w14:paraId="2EE4C6CB" w14:textId="77777777" w:rsidTr="00E45A7B">
        <w:trPr>
          <w:trHeight w:val="270"/>
        </w:trPr>
        <w:tc>
          <w:tcPr>
            <w:tcW w:w="800" w:type="pct"/>
            <w:shd w:val="clear" w:color="auto" w:fill="auto"/>
            <w:noWrap/>
            <w:tcMar>
              <w:left w:w="28" w:type="dxa"/>
              <w:right w:w="28" w:type="dxa"/>
            </w:tcMar>
            <w:vAlign w:val="center"/>
          </w:tcPr>
          <w:p w14:paraId="532903C1" w14:textId="77777777" w:rsidR="00E97CA8" w:rsidRPr="000F0618" w:rsidRDefault="00E97CA8" w:rsidP="00E97CA8">
            <w:pPr>
              <w:rPr>
                <w:rFonts w:eastAsia="Times New Roman"/>
                <w:b/>
                <w:bCs/>
                <w:color w:val="000000"/>
                <w:szCs w:val="22"/>
                <w:lang w:eastAsia="en-GB"/>
              </w:rPr>
            </w:pPr>
            <w:r>
              <w:rPr>
                <w:b/>
                <w:bCs/>
                <w:color w:val="000000"/>
                <w:szCs w:val="22"/>
              </w:rPr>
              <w:t>Parameter</w:t>
            </w:r>
          </w:p>
        </w:tc>
        <w:tc>
          <w:tcPr>
            <w:tcW w:w="881" w:type="pct"/>
            <w:shd w:val="clear" w:color="auto" w:fill="auto"/>
            <w:noWrap/>
            <w:tcMar>
              <w:left w:w="28" w:type="dxa"/>
              <w:right w:w="28" w:type="dxa"/>
            </w:tcMar>
            <w:vAlign w:val="center"/>
          </w:tcPr>
          <w:p w14:paraId="6781EDA9" w14:textId="4981F52A" w:rsidR="00E97CA8" w:rsidRPr="000F0618" w:rsidRDefault="00E97CA8" w:rsidP="00E97CA8">
            <w:pPr>
              <w:jc w:val="center"/>
              <w:rPr>
                <w:rFonts w:eastAsia="Times New Roman"/>
                <w:b/>
                <w:bCs/>
                <w:color w:val="000000"/>
                <w:szCs w:val="22"/>
                <w:lang w:eastAsia="en-GB"/>
              </w:rPr>
            </w:pPr>
            <w:r>
              <w:rPr>
                <w:color w:val="000000"/>
              </w:rPr>
              <w:t>Pars  V</w:t>
            </w:r>
            <w:r>
              <w:rPr>
                <w:color w:val="000000"/>
                <w:vertAlign w:val="subscript"/>
              </w:rPr>
              <w:t>po</w:t>
            </w:r>
          </w:p>
        </w:tc>
        <w:tc>
          <w:tcPr>
            <w:tcW w:w="474" w:type="pct"/>
            <w:shd w:val="clear" w:color="auto" w:fill="auto"/>
            <w:noWrap/>
            <w:tcMar>
              <w:left w:w="28" w:type="dxa"/>
              <w:right w:w="28" w:type="dxa"/>
            </w:tcMar>
            <w:vAlign w:val="center"/>
          </w:tcPr>
          <w:p w14:paraId="7E875178" w14:textId="3B620AC8" w:rsidR="00E97CA8" w:rsidRPr="000F0618" w:rsidRDefault="00E97CA8" w:rsidP="00E97CA8">
            <w:pPr>
              <w:jc w:val="center"/>
              <w:rPr>
                <w:rFonts w:eastAsia="Times New Roman"/>
                <w:b/>
                <w:bCs/>
                <w:color w:val="000000"/>
                <w:szCs w:val="22"/>
                <w:lang w:eastAsia="en-GB"/>
              </w:rPr>
            </w:pPr>
            <w:r>
              <w:rPr>
                <w:color w:val="000000"/>
              </w:rPr>
              <w:t xml:space="preserve"> k</w:t>
            </w:r>
            <w:r>
              <w:rPr>
                <w:color w:val="000000"/>
                <w:vertAlign w:val="subscript"/>
              </w:rPr>
              <w:t>a</w:t>
            </w:r>
          </w:p>
        </w:tc>
        <w:tc>
          <w:tcPr>
            <w:tcW w:w="474" w:type="pct"/>
            <w:shd w:val="clear" w:color="auto" w:fill="auto"/>
            <w:noWrap/>
            <w:tcMar>
              <w:left w:w="28" w:type="dxa"/>
              <w:right w:w="28" w:type="dxa"/>
            </w:tcMar>
            <w:vAlign w:val="center"/>
          </w:tcPr>
          <w:p w14:paraId="284D6A12" w14:textId="4C165F3B" w:rsidR="00E97CA8" w:rsidRPr="000F0618" w:rsidRDefault="00E97CA8" w:rsidP="00E97CA8">
            <w:pPr>
              <w:jc w:val="center"/>
              <w:rPr>
                <w:rFonts w:eastAsia="Times New Roman"/>
                <w:b/>
                <w:bCs/>
                <w:color w:val="000000"/>
                <w:szCs w:val="22"/>
                <w:lang w:eastAsia="en-GB"/>
              </w:rPr>
            </w:pPr>
            <w:r>
              <w:rPr>
                <w:color w:val="000000"/>
              </w:rPr>
              <w:t xml:space="preserve"> k</w:t>
            </w:r>
            <w:r>
              <w:rPr>
                <w:color w:val="000000"/>
                <w:vertAlign w:val="subscript"/>
              </w:rPr>
              <w:t>10</w:t>
            </w:r>
          </w:p>
        </w:tc>
        <w:tc>
          <w:tcPr>
            <w:tcW w:w="474" w:type="pct"/>
            <w:shd w:val="clear" w:color="auto" w:fill="auto"/>
            <w:noWrap/>
            <w:tcMar>
              <w:left w:w="28" w:type="dxa"/>
              <w:right w:w="28" w:type="dxa"/>
            </w:tcMar>
            <w:vAlign w:val="center"/>
          </w:tcPr>
          <w:p w14:paraId="3CEB0995" w14:textId="4DEC47DA" w:rsidR="00E97CA8" w:rsidRPr="000F0618" w:rsidRDefault="00E97CA8" w:rsidP="00E97CA8">
            <w:pPr>
              <w:jc w:val="center"/>
              <w:rPr>
                <w:rFonts w:eastAsia="Times New Roman"/>
                <w:b/>
                <w:bCs/>
                <w:color w:val="000000"/>
                <w:szCs w:val="22"/>
                <w:lang w:eastAsia="en-GB"/>
              </w:rPr>
            </w:pPr>
            <w:r>
              <w:rPr>
                <w:b/>
                <w:bCs/>
                <w:color w:val="000000"/>
              </w:rPr>
              <w:t>Akaike</w:t>
            </w:r>
          </w:p>
        </w:tc>
        <w:tc>
          <w:tcPr>
            <w:tcW w:w="474" w:type="pct"/>
            <w:shd w:val="clear" w:color="auto" w:fill="auto"/>
            <w:noWrap/>
            <w:tcMar>
              <w:left w:w="28" w:type="dxa"/>
              <w:right w:w="28" w:type="dxa"/>
            </w:tcMar>
            <w:vAlign w:val="center"/>
          </w:tcPr>
          <w:p w14:paraId="1FDB7930" w14:textId="5236329B" w:rsidR="00E97CA8" w:rsidRPr="000F0618" w:rsidRDefault="00E97CA8" w:rsidP="00E97CA8">
            <w:pPr>
              <w:jc w:val="center"/>
              <w:rPr>
                <w:rFonts w:eastAsia="Times New Roman"/>
                <w:b/>
                <w:bCs/>
                <w:color w:val="000000"/>
                <w:szCs w:val="22"/>
                <w:lang w:eastAsia="en-GB"/>
              </w:rPr>
            </w:pPr>
            <w:r>
              <w:rPr>
                <w:b/>
                <w:bCs/>
                <w:color w:val="000000"/>
              </w:rPr>
              <w:t>Sos</w:t>
            </w:r>
          </w:p>
        </w:tc>
        <w:tc>
          <w:tcPr>
            <w:tcW w:w="474" w:type="pct"/>
            <w:shd w:val="clear" w:color="auto" w:fill="auto"/>
            <w:noWrap/>
            <w:tcMar>
              <w:left w:w="28" w:type="dxa"/>
              <w:right w:w="28" w:type="dxa"/>
            </w:tcMar>
            <w:vAlign w:val="center"/>
          </w:tcPr>
          <w:p w14:paraId="41C4FB08" w14:textId="77777777" w:rsidR="00E97CA8" w:rsidRPr="000F0618" w:rsidRDefault="00E97CA8" w:rsidP="00E97CA8">
            <w:pPr>
              <w:jc w:val="center"/>
              <w:rPr>
                <w:rFonts w:eastAsia="Times New Roman"/>
                <w:b/>
                <w:bCs/>
                <w:color w:val="000000"/>
                <w:szCs w:val="22"/>
                <w:lang w:eastAsia="en-GB"/>
              </w:rPr>
            </w:pPr>
          </w:p>
        </w:tc>
        <w:tc>
          <w:tcPr>
            <w:tcW w:w="474" w:type="pct"/>
            <w:shd w:val="clear" w:color="auto" w:fill="auto"/>
            <w:noWrap/>
            <w:tcMar>
              <w:left w:w="28" w:type="dxa"/>
              <w:right w:w="28" w:type="dxa"/>
            </w:tcMar>
            <w:vAlign w:val="center"/>
          </w:tcPr>
          <w:p w14:paraId="3CDF3E85" w14:textId="77777777" w:rsidR="00E97CA8" w:rsidRPr="000F0618" w:rsidRDefault="00E97CA8" w:rsidP="00E97CA8">
            <w:pPr>
              <w:jc w:val="center"/>
              <w:rPr>
                <w:rFonts w:eastAsia="Times New Roman"/>
                <w:b/>
                <w:bCs/>
                <w:color w:val="000000"/>
                <w:szCs w:val="22"/>
                <w:lang w:eastAsia="en-GB"/>
              </w:rPr>
            </w:pPr>
          </w:p>
        </w:tc>
        <w:tc>
          <w:tcPr>
            <w:tcW w:w="475" w:type="pct"/>
            <w:shd w:val="clear" w:color="auto" w:fill="auto"/>
            <w:noWrap/>
            <w:tcMar>
              <w:left w:w="28" w:type="dxa"/>
              <w:right w:w="28" w:type="dxa"/>
            </w:tcMar>
            <w:vAlign w:val="center"/>
          </w:tcPr>
          <w:p w14:paraId="5B6E3B46" w14:textId="77777777" w:rsidR="00E97CA8" w:rsidRPr="000F0618" w:rsidRDefault="00E97CA8" w:rsidP="00E97CA8">
            <w:pPr>
              <w:jc w:val="center"/>
              <w:rPr>
                <w:rFonts w:eastAsia="Times New Roman"/>
                <w:b/>
                <w:bCs/>
                <w:color w:val="000000"/>
                <w:szCs w:val="22"/>
                <w:lang w:eastAsia="en-GB"/>
              </w:rPr>
            </w:pPr>
          </w:p>
        </w:tc>
      </w:tr>
      <w:tr w:rsidR="00E97CA8" w:rsidRPr="000F0618" w14:paraId="4D51F512" w14:textId="77777777" w:rsidTr="00E45A7B">
        <w:trPr>
          <w:trHeight w:val="278"/>
        </w:trPr>
        <w:tc>
          <w:tcPr>
            <w:tcW w:w="800" w:type="pct"/>
            <w:shd w:val="clear" w:color="auto" w:fill="auto"/>
            <w:noWrap/>
            <w:tcMar>
              <w:left w:w="28" w:type="dxa"/>
              <w:right w:w="28" w:type="dxa"/>
            </w:tcMar>
            <w:vAlign w:val="center"/>
          </w:tcPr>
          <w:p w14:paraId="19AB35D6" w14:textId="77777777" w:rsidR="00E97CA8" w:rsidRPr="000F0618" w:rsidRDefault="00E97CA8" w:rsidP="00E97CA8">
            <w:pPr>
              <w:rPr>
                <w:rFonts w:eastAsia="Times New Roman"/>
                <w:color w:val="000000"/>
                <w:szCs w:val="22"/>
                <w:lang w:eastAsia="en-GB"/>
              </w:rPr>
            </w:pPr>
            <w:r>
              <w:rPr>
                <w:color w:val="000000"/>
                <w:szCs w:val="22"/>
              </w:rPr>
              <w:t>Subj.1</w:t>
            </w:r>
          </w:p>
        </w:tc>
        <w:tc>
          <w:tcPr>
            <w:tcW w:w="881" w:type="pct"/>
            <w:shd w:val="clear" w:color="auto" w:fill="auto"/>
            <w:noWrap/>
            <w:tcMar>
              <w:left w:w="28" w:type="dxa"/>
              <w:right w:w="28" w:type="dxa"/>
            </w:tcMar>
            <w:vAlign w:val="center"/>
          </w:tcPr>
          <w:p w14:paraId="583D0F48" w14:textId="33575E8B" w:rsidR="00E97CA8" w:rsidRPr="000F0618" w:rsidRDefault="00E97CA8" w:rsidP="00E97CA8">
            <w:pPr>
              <w:jc w:val="center"/>
              <w:rPr>
                <w:rFonts w:eastAsia="Times New Roman"/>
                <w:color w:val="000000"/>
                <w:szCs w:val="22"/>
                <w:lang w:eastAsia="en-GB"/>
              </w:rPr>
            </w:pPr>
            <w:r>
              <w:rPr>
                <w:color w:val="000000"/>
              </w:rPr>
              <w:t>201.31445</w:t>
            </w:r>
          </w:p>
        </w:tc>
        <w:tc>
          <w:tcPr>
            <w:tcW w:w="474" w:type="pct"/>
            <w:shd w:val="clear" w:color="auto" w:fill="auto"/>
            <w:noWrap/>
            <w:tcMar>
              <w:left w:w="28" w:type="dxa"/>
              <w:right w:w="28" w:type="dxa"/>
            </w:tcMar>
            <w:vAlign w:val="center"/>
          </w:tcPr>
          <w:p w14:paraId="3980345E" w14:textId="644625A9" w:rsidR="00E97CA8" w:rsidRPr="000F0618" w:rsidRDefault="00E97CA8" w:rsidP="00E97CA8">
            <w:pPr>
              <w:jc w:val="center"/>
              <w:rPr>
                <w:rFonts w:eastAsia="Times New Roman"/>
                <w:color w:val="000000"/>
                <w:szCs w:val="22"/>
                <w:lang w:eastAsia="en-GB"/>
              </w:rPr>
            </w:pPr>
            <w:r>
              <w:rPr>
                <w:color w:val="000000"/>
              </w:rPr>
              <w:t>1.54501</w:t>
            </w:r>
          </w:p>
        </w:tc>
        <w:tc>
          <w:tcPr>
            <w:tcW w:w="474" w:type="pct"/>
            <w:shd w:val="clear" w:color="auto" w:fill="auto"/>
            <w:noWrap/>
            <w:tcMar>
              <w:left w:w="28" w:type="dxa"/>
              <w:right w:w="28" w:type="dxa"/>
            </w:tcMar>
            <w:vAlign w:val="center"/>
          </w:tcPr>
          <w:p w14:paraId="0665D39E" w14:textId="42EC2B1F" w:rsidR="00E97CA8" w:rsidRPr="000F0618" w:rsidRDefault="00E97CA8" w:rsidP="00E97CA8">
            <w:pPr>
              <w:jc w:val="center"/>
              <w:rPr>
                <w:rFonts w:eastAsia="Times New Roman"/>
                <w:color w:val="000000"/>
                <w:szCs w:val="22"/>
                <w:lang w:eastAsia="en-GB"/>
              </w:rPr>
            </w:pPr>
            <w:r>
              <w:rPr>
                <w:color w:val="000000"/>
              </w:rPr>
              <w:t>0.02501</w:t>
            </w:r>
          </w:p>
        </w:tc>
        <w:tc>
          <w:tcPr>
            <w:tcW w:w="474" w:type="pct"/>
            <w:shd w:val="clear" w:color="auto" w:fill="auto"/>
            <w:noWrap/>
            <w:tcMar>
              <w:left w:w="28" w:type="dxa"/>
              <w:right w:w="28" w:type="dxa"/>
            </w:tcMar>
            <w:vAlign w:val="center"/>
          </w:tcPr>
          <w:p w14:paraId="0B74033B" w14:textId="07BD02BD" w:rsidR="00E97CA8" w:rsidRPr="000F0618" w:rsidRDefault="00E97CA8" w:rsidP="00E97CA8">
            <w:pPr>
              <w:jc w:val="center"/>
              <w:rPr>
                <w:rFonts w:eastAsia="Times New Roman"/>
                <w:color w:val="000000"/>
                <w:szCs w:val="22"/>
                <w:lang w:eastAsia="en-GB"/>
              </w:rPr>
            </w:pPr>
            <w:r>
              <w:rPr>
                <w:color w:val="000000"/>
              </w:rPr>
              <w:t>-94.50718</w:t>
            </w:r>
          </w:p>
        </w:tc>
        <w:tc>
          <w:tcPr>
            <w:tcW w:w="474" w:type="pct"/>
            <w:shd w:val="clear" w:color="auto" w:fill="auto"/>
            <w:noWrap/>
            <w:tcMar>
              <w:left w:w="28" w:type="dxa"/>
              <w:right w:w="28" w:type="dxa"/>
            </w:tcMar>
            <w:vAlign w:val="center"/>
          </w:tcPr>
          <w:p w14:paraId="7CACB610" w14:textId="2C30CB37" w:rsidR="00E97CA8" w:rsidRPr="000F0618" w:rsidRDefault="00E97CA8" w:rsidP="00E97CA8">
            <w:pPr>
              <w:jc w:val="center"/>
              <w:rPr>
                <w:rFonts w:eastAsia="Times New Roman"/>
                <w:color w:val="000000"/>
                <w:szCs w:val="22"/>
                <w:lang w:eastAsia="en-GB"/>
              </w:rPr>
            </w:pPr>
            <w:r>
              <w:rPr>
                <w:color w:val="000000"/>
              </w:rPr>
              <w:t>0.00271</w:t>
            </w:r>
          </w:p>
        </w:tc>
        <w:tc>
          <w:tcPr>
            <w:tcW w:w="474" w:type="pct"/>
            <w:shd w:val="clear" w:color="auto" w:fill="auto"/>
            <w:noWrap/>
            <w:tcMar>
              <w:left w:w="28" w:type="dxa"/>
              <w:right w:w="28" w:type="dxa"/>
            </w:tcMar>
            <w:vAlign w:val="center"/>
          </w:tcPr>
          <w:p w14:paraId="08D17688"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6BCF67A" w14:textId="77777777" w:rsidR="00E97CA8" w:rsidRPr="000F0618" w:rsidRDefault="00E97CA8" w:rsidP="00E97CA8">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7A489390" w14:textId="77777777" w:rsidR="00E97CA8" w:rsidRPr="000F0618" w:rsidRDefault="00E97CA8" w:rsidP="00E97CA8">
            <w:pPr>
              <w:jc w:val="center"/>
              <w:rPr>
                <w:rFonts w:eastAsia="Times New Roman"/>
                <w:color w:val="000000"/>
                <w:szCs w:val="22"/>
                <w:lang w:eastAsia="en-GB"/>
              </w:rPr>
            </w:pPr>
          </w:p>
        </w:tc>
      </w:tr>
      <w:tr w:rsidR="00E97CA8" w:rsidRPr="000F0618" w14:paraId="0FFDA5ED" w14:textId="77777777" w:rsidTr="00E45A7B">
        <w:trPr>
          <w:trHeight w:val="278"/>
        </w:trPr>
        <w:tc>
          <w:tcPr>
            <w:tcW w:w="800" w:type="pct"/>
            <w:shd w:val="clear" w:color="auto" w:fill="auto"/>
            <w:noWrap/>
            <w:tcMar>
              <w:left w:w="28" w:type="dxa"/>
              <w:right w:w="28" w:type="dxa"/>
            </w:tcMar>
            <w:vAlign w:val="center"/>
          </w:tcPr>
          <w:p w14:paraId="5C3393D2" w14:textId="77777777" w:rsidR="00E97CA8" w:rsidRPr="000F0618" w:rsidRDefault="00E97CA8" w:rsidP="00E97CA8">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41BAC8CA" w14:textId="3EAD9C23" w:rsidR="00E97CA8" w:rsidRPr="000F0618" w:rsidRDefault="00E97CA8" w:rsidP="00E97CA8">
            <w:pPr>
              <w:jc w:val="center"/>
              <w:rPr>
                <w:rFonts w:eastAsia="Times New Roman"/>
                <w:color w:val="000000"/>
                <w:szCs w:val="22"/>
                <w:lang w:eastAsia="en-GB"/>
              </w:rPr>
            </w:pPr>
            <w:r>
              <w:rPr>
                <w:color w:val="000000"/>
              </w:rPr>
              <w:t>0.51</w:t>
            </w:r>
          </w:p>
        </w:tc>
        <w:tc>
          <w:tcPr>
            <w:tcW w:w="474" w:type="pct"/>
            <w:shd w:val="clear" w:color="auto" w:fill="auto"/>
            <w:noWrap/>
            <w:tcMar>
              <w:left w:w="28" w:type="dxa"/>
              <w:right w:w="28" w:type="dxa"/>
            </w:tcMar>
            <w:vAlign w:val="center"/>
          </w:tcPr>
          <w:p w14:paraId="35B5BDA2" w14:textId="654A9E11" w:rsidR="00E97CA8" w:rsidRPr="000F0618" w:rsidRDefault="00E97CA8" w:rsidP="00E97CA8">
            <w:pPr>
              <w:jc w:val="center"/>
              <w:rPr>
                <w:rFonts w:eastAsia="Times New Roman"/>
                <w:color w:val="000000"/>
                <w:szCs w:val="22"/>
                <w:lang w:eastAsia="en-GB"/>
              </w:rPr>
            </w:pPr>
            <w:r>
              <w:rPr>
                <w:color w:val="000000"/>
              </w:rPr>
              <w:t>1.99</w:t>
            </w:r>
          </w:p>
        </w:tc>
        <w:tc>
          <w:tcPr>
            <w:tcW w:w="474" w:type="pct"/>
            <w:shd w:val="clear" w:color="auto" w:fill="auto"/>
            <w:noWrap/>
            <w:tcMar>
              <w:left w:w="28" w:type="dxa"/>
              <w:right w:w="28" w:type="dxa"/>
            </w:tcMar>
            <w:vAlign w:val="center"/>
          </w:tcPr>
          <w:p w14:paraId="1838B7EF" w14:textId="3E804804" w:rsidR="00E97CA8" w:rsidRPr="000F0618" w:rsidRDefault="00E97CA8" w:rsidP="00E97CA8">
            <w:pPr>
              <w:jc w:val="center"/>
              <w:rPr>
                <w:rFonts w:eastAsia="Times New Roman"/>
                <w:color w:val="000000"/>
                <w:szCs w:val="22"/>
                <w:lang w:eastAsia="en-GB"/>
              </w:rPr>
            </w:pPr>
            <w:r>
              <w:rPr>
                <w:color w:val="000000"/>
              </w:rPr>
              <w:t>1.13</w:t>
            </w:r>
          </w:p>
        </w:tc>
        <w:tc>
          <w:tcPr>
            <w:tcW w:w="474" w:type="pct"/>
            <w:shd w:val="clear" w:color="auto" w:fill="auto"/>
            <w:noWrap/>
            <w:tcMar>
              <w:left w:w="28" w:type="dxa"/>
              <w:right w:w="28" w:type="dxa"/>
            </w:tcMar>
            <w:vAlign w:val="center"/>
          </w:tcPr>
          <w:p w14:paraId="52F51B9F"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0318DC3"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8183401"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38FCCC0" w14:textId="77777777" w:rsidR="00E97CA8" w:rsidRPr="000F0618" w:rsidRDefault="00E97CA8" w:rsidP="00E97CA8">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7EAEB90A" w14:textId="77777777" w:rsidR="00E97CA8" w:rsidRPr="000F0618" w:rsidRDefault="00E97CA8" w:rsidP="00E97CA8">
            <w:pPr>
              <w:jc w:val="center"/>
              <w:rPr>
                <w:rFonts w:eastAsia="Times New Roman"/>
                <w:color w:val="auto"/>
                <w:szCs w:val="22"/>
                <w:lang w:eastAsia="en-GB"/>
              </w:rPr>
            </w:pPr>
          </w:p>
        </w:tc>
      </w:tr>
      <w:tr w:rsidR="00E97CA8" w:rsidRPr="000F0618" w14:paraId="251808CC" w14:textId="77777777" w:rsidTr="00E45A7B">
        <w:trPr>
          <w:trHeight w:val="278"/>
        </w:trPr>
        <w:tc>
          <w:tcPr>
            <w:tcW w:w="800" w:type="pct"/>
            <w:shd w:val="clear" w:color="auto" w:fill="auto"/>
            <w:noWrap/>
            <w:tcMar>
              <w:left w:w="28" w:type="dxa"/>
              <w:right w:w="28" w:type="dxa"/>
            </w:tcMar>
            <w:vAlign w:val="center"/>
          </w:tcPr>
          <w:p w14:paraId="10D34127" w14:textId="77777777" w:rsidR="00E97CA8" w:rsidRPr="000F0618" w:rsidRDefault="00E97CA8" w:rsidP="00E97CA8">
            <w:pPr>
              <w:rPr>
                <w:rFonts w:eastAsia="Times New Roman"/>
                <w:color w:val="000000"/>
                <w:szCs w:val="22"/>
                <w:lang w:eastAsia="en-GB"/>
              </w:rPr>
            </w:pPr>
            <w:r>
              <w:rPr>
                <w:color w:val="000000"/>
                <w:szCs w:val="22"/>
              </w:rPr>
              <w:t>Subj.2</w:t>
            </w:r>
          </w:p>
        </w:tc>
        <w:tc>
          <w:tcPr>
            <w:tcW w:w="881" w:type="pct"/>
            <w:shd w:val="clear" w:color="auto" w:fill="auto"/>
            <w:noWrap/>
            <w:tcMar>
              <w:left w:w="28" w:type="dxa"/>
              <w:right w:w="28" w:type="dxa"/>
            </w:tcMar>
            <w:vAlign w:val="center"/>
          </w:tcPr>
          <w:p w14:paraId="137736A9" w14:textId="6B74FA5E" w:rsidR="00E97CA8" w:rsidRPr="000F0618" w:rsidRDefault="00E97CA8" w:rsidP="00E97CA8">
            <w:pPr>
              <w:jc w:val="center"/>
              <w:rPr>
                <w:rFonts w:eastAsia="Times New Roman"/>
                <w:color w:val="000000"/>
                <w:szCs w:val="22"/>
                <w:lang w:eastAsia="en-GB"/>
              </w:rPr>
            </w:pPr>
            <w:r>
              <w:rPr>
                <w:color w:val="000000"/>
              </w:rPr>
              <w:t>200.40647</w:t>
            </w:r>
          </w:p>
        </w:tc>
        <w:tc>
          <w:tcPr>
            <w:tcW w:w="474" w:type="pct"/>
            <w:shd w:val="clear" w:color="auto" w:fill="auto"/>
            <w:noWrap/>
            <w:tcMar>
              <w:left w:w="28" w:type="dxa"/>
              <w:right w:w="28" w:type="dxa"/>
            </w:tcMar>
            <w:vAlign w:val="center"/>
          </w:tcPr>
          <w:p w14:paraId="5F789B6D" w14:textId="3871EF88" w:rsidR="00E97CA8" w:rsidRPr="000F0618" w:rsidRDefault="00E97CA8" w:rsidP="00E97CA8">
            <w:pPr>
              <w:jc w:val="center"/>
              <w:rPr>
                <w:rFonts w:eastAsia="Times New Roman"/>
                <w:color w:val="000000"/>
                <w:szCs w:val="22"/>
                <w:lang w:eastAsia="en-GB"/>
              </w:rPr>
            </w:pPr>
            <w:r>
              <w:rPr>
                <w:color w:val="000000"/>
              </w:rPr>
              <w:t>1.51193</w:t>
            </w:r>
          </w:p>
        </w:tc>
        <w:tc>
          <w:tcPr>
            <w:tcW w:w="474" w:type="pct"/>
            <w:shd w:val="clear" w:color="auto" w:fill="auto"/>
            <w:noWrap/>
            <w:tcMar>
              <w:left w:w="28" w:type="dxa"/>
              <w:right w:w="28" w:type="dxa"/>
            </w:tcMar>
            <w:vAlign w:val="center"/>
          </w:tcPr>
          <w:p w14:paraId="30EFA0FB" w14:textId="24E0CEEB" w:rsidR="00E97CA8" w:rsidRPr="000F0618" w:rsidRDefault="00E97CA8" w:rsidP="00E97CA8">
            <w:pPr>
              <w:jc w:val="center"/>
              <w:rPr>
                <w:rFonts w:eastAsia="Times New Roman"/>
                <w:color w:val="000000"/>
                <w:szCs w:val="22"/>
                <w:lang w:eastAsia="en-GB"/>
              </w:rPr>
            </w:pPr>
            <w:r>
              <w:rPr>
                <w:color w:val="000000"/>
              </w:rPr>
              <w:t>0.02493</w:t>
            </w:r>
          </w:p>
        </w:tc>
        <w:tc>
          <w:tcPr>
            <w:tcW w:w="474" w:type="pct"/>
            <w:shd w:val="clear" w:color="auto" w:fill="auto"/>
            <w:noWrap/>
            <w:tcMar>
              <w:left w:w="28" w:type="dxa"/>
              <w:right w:w="28" w:type="dxa"/>
            </w:tcMar>
            <w:vAlign w:val="center"/>
          </w:tcPr>
          <w:p w14:paraId="73FF84BD" w14:textId="38254847" w:rsidR="00E97CA8" w:rsidRPr="000F0618" w:rsidRDefault="00E97CA8" w:rsidP="00E97CA8">
            <w:pPr>
              <w:jc w:val="center"/>
              <w:rPr>
                <w:rFonts w:eastAsia="Times New Roman"/>
                <w:color w:val="000000"/>
                <w:szCs w:val="22"/>
                <w:lang w:eastAsia="en-GB"/>
              </w:rPr>
            </w:pPr>
            <w:r>
              <w:rPr>
                <w:color w:val="000000"/>
              </w:rPr>
              <w:t>-91.34219</w:t>
            </w:r>
          </w:p>
        </w:tc>
        <w:tc>
          <w:tcPr>
            <w:tcW w:w="474" w:type="pct"/>
            <w:shd w:val="clear" w:color="auto" w:fill="auto"/>
            <w:noWrap/>
            <w:tcMar>
              <w:left w:w="28" w:type="dxa"/>
              <w:right w:w="28" w:type="dxa"/>
            </w:tcMar>
            <w:vAlign w:val="center"/>
          </w:tcPr>
          <w:p w14:paraId="2C943269" w14:textId="43A5FE25" w:rsidR="00E97CA8" w:rsidRPr="000F0618" w:rsidRDefault="00E97CA8" w:rsidP="00E97CA8">
            <w:pPr>
              <w:jc w:val="center"/>
              <w:rPr>
                <w:rFonts w:eastAsia="Times New Roman"/>
                <w:color w:val="000000"/>
                <w:szCs w:val="22"/>
                <w:lang w:eastAsia="en-GB"/>
              </w:rPr>
            </w:pPr>
            <w:r>
              <w:rPr>
                <w:color w:val="000000"/>
              </w:rPr>
              <w:t>0.00326</w:t>
            </w:r>
          </w:p>
        </w:tc>
        <w:tc>
          <w:tcPr>
            <w:tcW w:w="474" w:type="pct"/>
            <w:shd w:val="clear" w:color="auto" w:fill="auto"/>
            <w:noWrap/>
            <w:tcMar>
              <w:left w:w="28" w:type="dxa"/>
              <w:right w:w="28" w:type="dxa"/>
            </w:tcMar>
            <w:vAlign w:val="center"/>
          </w:tcPr>
          <w:p w14:paraId="4C5EA16A"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5632CFB" w14:textId="77777777" w:rsidR="00E97CA8" w:rsidRPr="000F0618" w:rsidRDefault="00E97CA8" w:rsidP="00E97CA8">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28C19258" w14:textId="77777777" w:rsidR="00E97CA8" w:rsidRPr="000F0618" w:rsidRDefault="00E97CA8" w:rsidP="00E97CA8">
            <w:pPr>
              <w:jc w:val="center"/>
              <w:rPr>
                <w:rFonts w:eastAsia="Times New Roman"/>
                <w:color w:val="000000"/>
                <w:szCs w:val="22"/>
                <w:lang w:eastAsia="en-GB"/>
              </w:rPr>
            </w:pPr>
          </w:p>
        </w:tc>
      </w:tr>
      <w:tr w:rsidR="00E97CA8" w:rsidRPr="000F0618" w14:paraId="1A9F121F" w14:textId="77777777" w:rsidTr="00E45A7B">
        <w:trPr>
          <w:trHeight w:val="278"/>
        </w:trPr>
        <w:tc>
          <w:tcPr>
            <w:tcW w:w="800" w:type="pct"/>
            <w:shd w:val="clear" w:color="auto" w:fill="auto"/>
            <w:noWrap/>
            <w:tcMar>
              <w:left w:w="28" w:type="dxa"/>
              <w:right w:w="28" w:type="dxa"/>
            </w:tcMar>
            <w:vAlign w:val="center"/>
          </w:tcPr>
          <w:p w14:paraId="261630E2" w14:textId="77777777" w:rsidR="00E97CA8" w:rsidRPr="000F0618" w:rsidRDefault="00E97CA8" w:rsidP="00E97CA8">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3C5E1F79" w14:textId="54F2999B" w:rsidR="00E97CA8" w:rsidRPr="000F0618" w:rsidRDefault="00E97CA8" w:rsidP="00E97CA8">
            <w:pPr>
              <w:jc w:val="center"/>
              <w:rPr>
                <w:rFonts w:eastAsia="Times New Roman"/>
                <w:color w:val="000000"/>
                <w:szCs w:val="22"/>
                <w:lang w:eastAsia="en-GB"/>
              </w:rPr>
            </w:pPr>
            <w:r>
              <w:rPr>
                <w:color w:val="000000"/>
              </w:rPr>
              <w:t>0.56</w:t>
            </w:r>
          </w:p>
        </w:tc>
        <w:tc>
          <w:tcPr>
            <w:tcW w:w="474" w:type="pct"/>
            <w:shd w:val="clear" w:color="auto" w:fill="auto"/>
            <w:noWrap/>
            <w:tcMar>
              <w:left w:w="28" w:type="dxa"/>
              <w:right w:w="28" w:type="dxa"/>
            </w:tcMar>
            <w:vAlign w:val="center"/>
          </w:tcPr>
          <w:p w14:paraId="01EA48D7" w14:textId="49C543BF" w:rsidR="00E97CA8" w:rsidRPr="000F0618" w:rsidRDefault="00E97CA8" w:rsidP="00E97CA8">
            <w:pPr>
              <w:jc w:val="center"/>
              <w:rPr>
                <w:rFonts w:eastAsia="Times New Roman"/>
                <w:color w:val="000000"/>
                <w:szCs w:val="22"/>
                <w:lang w:eastAsia="en-GB"/>
              </w:rPr>
            </w:pPr>
            <w:r>
              <w:rPr>
                <w:color w:val="000000"/>
              </w:rPr>
              <w:t>2.15</w:t>
            </w:r>
          </w:p>
        </w:tc>
        <w:tc>
          <w:tcPr>
            <w:tcW w:w="474" w:type="pct"/>
            <w:shd w:val="clear" w:color="auto" w:fill="auto"/>
            <w:noWrap/>
            <w:tcMar>
              <w:left w:w="28" w:type="dxa"/>
              <w:right w:w="28" w:type="dxa"/>
            </w:tcMar>
            <w:vAlign w:val="center"/>
          </w:tcPr>
          <w:p w14:paraId="13F91874" w14:textId="2F3DF2AC" w:rsidR="00E97CA8" w:rsidRPr="000F0618" w:rsidRDefault="00E97CA8" w:rsidP="00E97CA8">
            <w:pPr>
              <w:jc w:val="center"/>
              <w:rPr>
                <w:rFonts w:eastAsia="Times New Roman"/>
                <w:color w:val="000000"/>
                <w:szCs w:val="22"/>
                <w:lang w:eastAsia="en-GB"/>
              </w:rPr>
            </w:pPr>
            <w:r>
              <w:rPr>
                <w:color w:val="000000"/>
              </w:rPr>
              <w:t>1.25</w:t>
            </w:r>
          </w:p>
        </w:tc>
        <w:tc>
          <w:tcPr>
            <w:tcW w:w="474" w:type="pct"/>
            <w:shd w:val="clear" w:color="auto" w:fill="auto"/>
            <w:noWrap/>
            <w:tcMar>
              <w:left w:w="28" w:type="dxa"/>
              <w:right w:w="28" w:type="dxa"/>
            </w:tcMar>
            <w:vAlign w:val="center"/>
          </w:tcPr>
          <w:p w14:paraId="562BE465"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CE5E7C1"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AF8DAFD"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7F5E9C3" w14:textId="77777777" w:rsidR="00E97CA8" w:rsidRPr="000F0618" w:rsidRDefault="00E97CA8" w:rsidP="00E97CA8">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4015AD1D" w14:textId="77777777" w:rsidR="00E97CA8" w:rsidRPr="000F0618" w:rsidRDefault="00E97CA8" w:rsidP="00E97CA8">
            <w:pPr>
              <w:jc w:val="center"/>
              <w:rPr>
                <w:rFonts w:eastAsia="Times New Roman"/>
                <w:color w:val="auto"/>
                <w:szCs w:val="22"/>
                <w:lang w:eastAsia="en-GB"/>
              </w:rPr>
            </w:pPr>
          </w:p>
        </w:tc>
      </w:tr>
      <w:tr w:rsidR="00E97CA8" w:rsidRPr="000F0618" w14:paraId="68B85FC4" w14:textId="77777777" w:rsidTr="00E45A7B">
        <w:trPr>
          <w:trHeight w:val="278"/>
        </w:trPr>
        <w:tc>
          <w:tcPr>
            <w:tcW w:w="800" w:type="pct"/>
            <w:shd w:val="clear" w:color="auto" w:fill="auto"/>
            <w:noWrap/>
            <w:tcMar>
              <w:left w:w="28" w:type="dxa"/>
              <w:right w:w="28" w:type="dxa"/>
            </w:tcMar>
            <w:vAlign w:val="center"/>
          </w:tcPr>
          <w:p w14:paraId="6386E7E8" w14:textId="77777777" w:rsidR="00E97CA8" w:rsidRPr="000F0618" w:rsidRDefault="00E97CA8" w:rsidP="00E97CA8">
            <w:pPr>
              <w:rPr>
                <w:rFonts w:eastAsia="Times New Roman"/>
                <w:color w:val="000000"/>
                <w:szCs w:val="22"/>
                <w:lang w:eastAsia="en-GB"/>
              </w:rPr>
            </w:pPr>
            <w:r>
              <w:rPr>
                <w:color w:val="000000"/>
                <w:szCs w:val="22"/>
              </w:rPr>
              <w:t>Subj.3</w:t>
            </w:r>
          </w:p>
        </w:tc>
        <w:tc>
          <w:tcPr>
            <w:tcW w:w="881" w:type="pct"/>
            <w:shd w:val="clear" w:color="auto" w:fill="auto"/>
            <w:noWrap/>
            <w:tcMar>
              <w:left w:w="28" w:type="dxa"/>
              <w:right w:w="28" w:type="dxa"/>
            </w:tcMar>
            <w:vAlign w:val="center"/>
          </w:tcPr>
          <w:p w14:paraId="497B9569" w14:textId="116E4F06" w:rsidR="00E97CA8" w:rsidRPr="000F0618" w:rsidRDefault="00E97CA8" w:rsidP="00E97CA8">
            <w:pPr>
              <w:jc w:val="center"/>
              <w:rPr>
                <w:rFonts w:eastAsia="Times New Roman"/>
                <w:color w:val="000000"/>
                <w:szCs w:val="22"/>
                <w:lang w:eastAsia="en-GB"/>
              </w:rPr>
            </w:pPr>
            <w:r>
              <w:rPr>
                <w:color w:val="000000"/>
              </w:rPr>
              <w:t>199.16524</w:t>
            </w:r>
          </w:p>
        </w:tc>
        <w:tc>
          <w:tcPr>
            <w:tcW w:w="474" w:type="pct"/>
            <w:shd w:val="clear" w:color="auto" w:fill="auto"/>
            <w:noWrap/>
            <w:tcMar>
              <w:left w:w="28" w:type="dxa"/>
              <w:right w:w="28" w:type="dxa"/>
            </w:tcMar>
            <w:vAlign w:val="center"/>
          </w:tcPr>
          <w:p w14:paraId="251FA6BA" w14:textId="03F82380" w:rsidR="00E97CA8" w:rsidRPr="000F0618" w:rsidRDefault="00E97CA8" w:rsidP="00E97CA8">
            <w:pPr>
              <w:jc w:val="center"/>
              <w:rPr>
                <w:rFonts w:eastAsia="Times New Roman"/>
                <w:color w:val="000000"/>
                <w:szCs w:val="22"/>
                <w:lang w:eastAsia="en-GB"/>
              </w:rPr>
            </w:pPr>
            <w:r>
              <w:rPr>
                <w:color w:val="000000"/>
              </w:rPr>
              <w:t>1.46780</w:t>
            </w:r>
          </w:p>
        </w:tc>
        <w:tc>
          <w:tcPr>
            <w:tcW w:w="474" w:type="pct"/>
            <w:shd w:val="clear" w:color="auto" w:fill="auto"/>
            <w:noWrap/>
            <w:tcMar>
              <w:left w:w="28" w:type="dxa"/>
              <w:right w:w="28" w:type="dxa"/>
            </w:tcMar>
            <w:vAlign w:val="center"/>
          </w:tcPr>
          <w:p w14:paraId="4A4BEF48" w14:textId="1F86AD18" w:rsidR="00E97CA8" w:rsidRPr="000F0618" w:rsidRDefault="00E97CA8" w:rsidP="00E97CA8">
            <w:pPr>
              <w:jc w:val="center"/>
              <w:rPr>
                <w:rFonts w:eastAsia="Times New Roman"/>
                <w:color w:val="000000"/>
                <w:szCs w:val="22"/>
                <w:lang w:eastAsia="en-GB"/>
              </w:rPr>
            </w:pPr>
            <w:r>
              <w:rPr>
                <w:color w:val="000000"/>
              </w:rPr>
              <w:t>0.02493</w:t>
            </w:r>
          </w:p>
        </w:tc>
        <w:tc>
          <w:tcPr>
            <w:tcW w:w="474" w:type="pct"/>
            <w:shd w:val="clear" w:color="auto" w:fill="auto"/>
            <w:noWrap/>
            <w:tcMar>
              <w:left w:w="28" w:type="dxa"/>
              <w:right w:w="28" w:type="dxa"/>
            </w:tcMar>
            <w:vAlign w:val="center"/>
          </w:tcPr>
          <w:p w14:paraId="5E278275" w14:textId="21C686E6" w:rsidR="00E97CA8" w:rsidRPr="000F0618" w:rsidRDefault="00E97CA8" w:rsidP="00E97CA8">
            <w:pPr>
              <w:jc w:val="center"/>
              <w:rPr>
                <w:rFonts w:eastAsia="Times New Roman"/>
                <w:color w:val="000000"/>
                <w:szCs w:val="22"/>
                <w:lang w:eastAsia="en-GB"/>
              </w:rPr>
            </w:pPr>
            <w:r>
              <w:rPr>
                <w:color w:val="000000"/>
              </w:rPr>
              <w:t>-94.09527</w:t>
            </w:r>
          </w:p>
        </w:tc>
        <w:tc>
          <w:tcPr>
            <w:tcW w:w="474" w:type="pct"/>
            <w:shd w:val="clear" w:color="auto" w:fill="auto"/>
            <w:noWrap/>
            <w:tcMar>
              <w:left w:w="28" w:type="dxa"/>
              <w:right w:w="28" w:type="dxa"/>
            </w:tcMar>
            <w:vAlign w:val="center"/>
          </w:tcPr>
          <w:p w14:paraId="2CC4B286" w14:textId="1056606B" w:rsidR="00E97CA8" w:rsidRPr="000F0618" w:rsidRDefault="00E97CA8" w:rsidP="00E97CA8">
            <w:pPr>
              <w:jc w:val="center"/>
              <w:rPr>
                <w:rFonts w:eastAsia="Times New Roman"/>
                <w:color w:val="000000"/>
                <w:szCs w:val="22"/>
                <w:lang w:eastAsia="en-GB"/>
              </w:rPr>
            </w:pPr>
            <w:r>
              <w:rPr>
                <w:color w:val="000000"/>
              </w:rPr>
              <w:t>0.00277</w:t>
            </w:r>
          </w:p>
        </w:tc>
        <w:tc>
          <w:tcPr>
            <w:tcW w:w="474" w:type="pct"/>
            <w:shd w:val="clear" w:color="auto" w:fill="auto"/>
            <w:noWrap/>
            <w:tcMar>
              <w:left w:w="28" w:type="dxa"/>
              <w:right w:w="28" w:type="dxa"/>
            </w:tcMar>
            <w:vAlign w:val="center"/>
          </w:tcPr>
          <w:p w14:paraId="1101875D"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2B2B59C" w14:textId="77777777" w:rsidR="00E97CA8" w:rsidRPr="000F0618" w:rsidRDefault="00E97CA8" w:rsidP="00E97CA8">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1CEDC557" w14:textId="77777777" w:rsidR="00E97CA8" w:rsidRPr="000F0618" w:rsidRDefault="00E97CA8" w:rsidP="00E97CA8">
            <w:pPr>
              <w:jc w:val="center"/>
              <w:rPr>
                <w:rFonts w:eastAsia="Times New Roman"/>
                <w:color w:val="000000"/>
                <w:szCs w:val="22"/>
                <w:lang w:eastAsia="en-GB"/>
              </w:rPr>
            </w:pPr>
          </w:p>
        </w:tc>
      </w:tr>
      <w:tr w:rsidR="00E97CA8" w:rsidRPr="000F0618" w14:paraId="093886FD" w14:textId="77777777" w:rsidTr="00E45A7B">
        <w:trPr>
          <w:trHeight w:val="278"/>
        </w:trPr>
        <w:tc>
          <w:tcPr>
            <w:tcW w:w="800" w:type="pct"/>
            <w:shd w:val="clear" w:color="auto" w:fill="auto"/>
            <w:noWrap/>
            <w:tcMar>
              <w:left w:w="28" w:type="dxa"/>
              <w:right w:w="28" w:type="dxa"/>
            </w:tcMar>
            <w:vAlign w:val="center"/>
          </w:tcPr>
          <w:p w14:paraId="043EC5C9" w14:textId="77777777" w:rsidR="00E97CA8" w:rsidRPr="000F0618" w:rsidRDefault="00E97CA8" w:rsidP="00E97CA8">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773672DA" w14:textId="740F3260" w:rsidR="00E97CA8" w:rsidRPr="000F0618" w:rsidRDefault="00E97CA8" w:rsidP="00E97CA8">
            <w:pPr>
              <w:jc w:val="center"/>
              <w:rPr>
                <w:rFonts w:eastAsia="Times New Roman"/>
                <w:color w:val="000000"/>
                <w:szCs w:val="22"/>
                <w:lang w:eastAsia="en-GB"/>
              </w:rPr>
            </w:pPr>
            <w:r>
              <w:rPr>
                <w:color w:val="000000"/>
              </w:rPr>
              <w:t>0.52</w:t>
            </w:r>
          </w:p>
        </w:tc>
        <w:tc>
          <w:tcPr>
            <w:tcW w:w="474" w:type="pct"/>
            <w:shd w:val="clear" w:color="auto" w:fill="auto"/>
            <w:noWrap/>
            <w:tcMar>
              <w:left w:w="28" w:type="dxa"/>
              <w:right w:w="28" w:type="dxa"/>
            </w:tcMar>
            <w:vAlign w:val="center"/>
          </w:tcPr>
          <w:p w14:paraId="7EE1164B" w14:textId="2AE34622" w:rsidR="00E97CA8" w:rsidRPr="000F0618" w:rsidRDefault="00E97CA8" w:rsidP="00E97CA8">
            <w:pPr>
              <w:jc w:val="center"/>
              <w:rPr>
                <w:rFonts w:eastAsia="Times New Roman"/>
                <w:color w:val="000000"/>
                <w:szCs w:val="22"/>
                <w:lang w:eastAsia="en-GB"/>
              </w:rPr>
            </w:pPr>
            <w:r>
              <w:rPr>
                <w:color w:val="000000"/>
              </w:rPr>
              <w:t>1.96</w:t>
            </w:r>
          </w:p>
        </w:tc>
        <w:tc>
          <w:tcPr>
            <w:tcW w:w="474" w:type="pct"/>
            <w:shd w:val="clear" w:color="auto" w:fill="auto"/>
            <w:noWrap/>
            <w:tcMar>
              <w:left w:w="28" w:type="dxa"/>
              <w:right w:w="28" w:type="dxa"/>
            </w:tcMar>
            <w:vAlign w:val="center"/>
          </w:tcPr>
          <w:p w14:paraId="1C213A41" w14:textId="4B576CF7" w:rsidR="00E97CA8" w:rsidRPr="000F0618" w:rsidRDefault="00E97CA8" w:rsidP="00E97CA8">
            <w:pPr>
              <w:jc w:val="center"/>
              <w:rPr>
                <w:rFonts w:eastAsia="Times New Roman"/>
                <w:color w:val="000000"/>
                <w:szCs w:val="22"/>
                <w:lang w:eastAsia="en-GB"/>
              </w:rPr>
            </w:pPr>
            <w:r>
              <w:rPr>
                <w:color w:val="000000"/>
              </w:rPr>
              <w:t>1.15</w:t>
            </w:r>
          </w:p>
        </w:tc>
        <w:tc>
          <w:tcPr>
            <w:tcW w:w="474" w:type="pct"/>
            <w:shd w:val="clear" w:color="auto" w:fill="auto"/>
            <w:noWrap/>
            <w:tcMar>
              <w:left w:w="28" w:type="dxa"/>
              <w:right w:w="28" w:type="dxa"/>
            </w:tcMar>
            <w:vAlign w:val="center"/>
          </w:tcPr>
          <w:p w14:paraId="41C47E98"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A3962CA"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768FA37D"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7F7FF6E1" w14:textId="77777777" w:rsidR="00E97CA8" w:rsidRPr="000F0618" w:rsidRDefault="00E97CA8" w:rsidP="00E97CA8">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6B2F1B55" w14:textId="77777777" w:rsidR="00E97CA8" w:rsidRPr="000F0618" w:rsidRDefault="00E97CA8" w:rsidP="00E97CA8">
            <w:pPr>
              <w:jc w:val="center"/>
              <w:rPr>
                <w:rFonts w:eastAsia="Times New Roman"/>
                <w:color w:val="auto"/>
                <w:szCs w:val="22"/>
                <w:lang w:eastAsia="en-GB"/>
              </w:rPr>
            </w:pPr>
          </w:p>
        </w:tc>
      </w:tr>
      <w:tr w:rsidR="00E45A7B" w:rsidRPr="000F0618" w14:paraId="749FC9AA" w14:textId="77777777" w:rsidTr="00E45A7B">
        <w:trPr>
          <w:trHeight w:val="278"/>
        </w:trPr>
        <w:tc>
          <w:tcPr>
            <w:tcW w:w="5000" w:type="pct"/>
            <w:gridSpan w:val="9"/>
            <w:shd w:val="clear" w:color="auto" w:fill="auto"/>
            <w:noWrap/>
            <w:tcMar>
              <w:left w:w="28" w:type="dxa"/>
              <w:right w:w="28" w:type="dxa"/>
            </w:tcMar>
            <w:vAlign w:val="center"/>
            <w:hideMark/>
          </w:tcPr>
          <w:p w14:paraId="589F5C2B" w14:textId="77777777" w:rsidR="00E45A7B" w:rsidRPr="000F0618" w:rsidRDefault="00E45A7B" w:rsidP="00E45A7B">
            <w:pPr>
              <w:jc w:val="center"/>
              <w:rPr>
                <w:rFonts w:eastAsia="Times New Roman"/>
                <w:b/>
                <w:bCs/>
                <w:color w:val="0000FF"/>
                <w:szCs w:val="22"/>
                <w:lang w:eastAsia="en-GB"/>
              </w:rPr>
            </w:pPr>
            <w:r w:rsidRPr="00680C4B">
              <w:rPr>
                <w:rFonts w:eastAsia="Times New Roman"/>
                <w:b/>
                <w:bCs/>
                <w:color w:val="0000FF"/>
                <w:szCs w:val="22"/>
                <w:lang w:eastAsia="en-GB"/>
              </w:rPr>
              <w:t xml:space="preserve">The </w:t>
            </w:r>
            <w:r>
              <w:rPr>
                <w:rFonts w:eastAsia="Times New Roman"/>
                <w:b/>
                <w:bCs/>
                <w:color w:val="0000FF"/>
                <w:szCs w:val="22"/>
                <w:lang w:eastAsia="en-GB"/>
              </w:rPr>
              <w:t xml:space="preserve">Parameter </w:t>
            </w:r>
            <w:r w:rsidRPr="00680C4B">
              <w:rPr>
                <w:rFonts w:eastAsia="Times New Roman"/>
                <w:b/>
                <w:bCs/>
                <w:color w:val="0000FF"/>
                <w:szCs w:val="22"/>
                <w:lang w:eastAsia="en-GB"/>
              </w:rPr>
              <w:t xml:space="preserve">stats. below </w:t>
            </w:r>
            <w:r>
              <w:rPr>
                <w:rFonts w:eastAsia="Times New Roman"/>
                <w:b/>
                <w:bCs/>
                <w:color w:val="0000FF"/>
                <w:szCs w:val="22"/>
                <w:lang w:eastAsia="en-GB"/>
              </w:rPr>
              <w:t>will be</w:t>
            </w:r>
            <w:r w:rsidRPr="00680C4B">
              <w:rPr>
                <w:rFonts w:eastAsia="Times New Roman"/>
                <w:b/>
                <w:bCs/>
                <w:color w:val="0000FF"/>
                <w:szCs w:val="22"/>
                <w:lang w:eastAsia="en-GB"/>
              </w:rPr>
              <w:t xml:space="preserve"> omitted for a single profile</w:t>
            </w:r>
          </w:p>
        </w:tc>
      </w:tr>
      <w:tr w:rsidR="00E45A7B" w:rsidRPr="000F0618" w14:paraId="6374EE86" w14:textId="77777777" w:rsidTr="00E45A7B">
        <w:trPr>
          <w:trHeight w:val="278"/>
        </w:trPr>
        <w:tc>
          <w:tcPr>
            <w:tcW w:w="800" w:type="pct"/>
            <w:shd w:val="clear" w:color="auto" w:fill="auto"/>
            <w:noWrap/>
            <w:tcMar>
              <w:left w:w="28" w:type="dxa"/>
              <w:right w:w="28" w:type="dxa"/>
            </w:tcMar>
            <w:vAlign w:val="center"/>
          </w:tcPr>
          <w:p w14:paraId="31087C1D" w14:textId="77777777" w:rsidR="00E45A7B" w:rsidRPr="000F0618" w:rsidRDefault="00E45A7B" w:rsidP="00E45A7B">
            <w:pPr>
              <w:rPr>
                <w:rFonts w:eastAsia="Times New Roman"/>
                <w:b/>
                <w:bCs/>
                <w:color w:val="000000"/>
                <w:szCs w:val="22"/>
                <w:lang w:eastAsia="en-GB"/>
              </w:rPr>
            </w:pPr>
            <w:r>
              <w:rPr>
                <w:b/>
                <w:bCs/>
                <w:color w:val="000000"/>
                <w:szCs w:val="22"/>
              </w:rPr>
              <w:t>Parameter stats.</w:t>
            </w:r>
          </w:p>
        </w:tc>
        <w:tc>
          <w:tcPr>
            <w:tcW w:w="881" w:type="pct"/>
            <w:shd w:val="clear" w:color="auto" w:fill="auto"/>
            <w:noWrap/>
            <w:tcMar>
              <w:left w:w="28" w:type="dxa"/>
              <w:right w:w="28" w:type="dxa"/>
            </w:tcMar>
            <w:vAlign w:val="center"/>
          </w:tcPr>
          <w:p w14:paraId="2D8E3A08" w14:textId="77777777" w:rsidR="00E45A7B" w:rsidRPr="000F0618" w:rsidRDefault="00E45A7B" w:rsidP="00E45A7B">
            <w:pPr>
              <w:rPr>
                <w:rFonts w:eastAsia="Times New Roman"/>
                <w:b/>
                <w:bCs/>
                <w:color w:val="000000"/>
                <w:szCs w:val="22"/>
                <w:lang w:eastAsia="en-GB"/>
              </w:rPr>
            </w:pPr>
          </w:p>
        </w:tc>
        <w:tc>
          <w:tcPr>
            <w:tcW w:w="474" w:type="pct"/>
            <w:shd w:val="clear" w:color="auto" w:fill="auto"/>
            <w:noWrap/>
            <w:tcMar>
              <w:left w:w="28" w:type="dxa"/>
              <w:right w:w="28" w:type="dxa"/>
            </w:tcMar>
            <w:vAlign w:val="center"/>
          </w:tcPr>
          <w:p w14:paraId="4455020C"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C3C6898"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48547B8"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81D0FAD"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DEF0B4E"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369196AA"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hideMark/>
          </w:tcPr>
          <w:p w14:paraId="0A4DBDBF" w14:textId="77777777" w:rsidR="00E45A7B" w:rsidRPr="000F0618" w:rsidRDefault="00E45A7B" w:rsidP="00E45A7B">
            <w:pPr>
              <w:jc w:val="center"/>
              <w:rPr>
                <w:rFonts w:eastAsia="Times New Roman"/>
                <w:color w:val="auto"/>
                <w:szCs w:val="22"/>
                <w:lang w:eastAsia="en-GB"/>
              </w:rPr>
            </w:pPr>
          </w:p>
        </w:tc>
      </w:tr>
      <w:tr w:rsidR="00E97CA8" w:rsidRPr="000F0618" w14:paraId="77357C63" w14:textId="77777777" w:rsidTr="00E45A7B">
        <w:trPr>
          <w:trHeight w:val="278"/>
        </w:trPr>
        <w:tc>
          <w:tcPr>
            <w:tcW w:w="800" w:type="pct"/>
            <w:shd w:val="clear" w:color="auto" w:fill="auto"/>
            <w:noWrap/>
            <w:tcMar>
              <w:left w:w="28" w:type="dxa"/>
              <w:right w:w="28" w:type="dxa"/>
            </w:tcMar>
            <w:vAlign w:val="center"/>
          </w:tcPr>
          <w:p w14:paraId="17EF75FB" w14:textId="77777777" w:rsidR="00E97CA8" w:rsidRPr="000F0618" w:rsidRDefault="00E97CA8" w:rsidP="00E97CA8">
            <w:pPr>
              <w:rPr>
                <w:rFonts w:eastAsia="Times New Roman"/>
                <w:color w:val="000000"/>
                <w:szCs w:val="22"/>
                <w:lang w:eastAsia="en-GB"/>
              </w:rPr>
            </w:pPr>
            <w:r>
              <w:rPr>
                <w:color w:val="000000"/>
                <w:szCs w:val="22"/>
              </w:rPr>
              <w:t>Mean</w:t>
            </w:r>
          </w:p>
        </w:tc>
        <w:tc>
          <w:tcPr>
            <w:tcW w:w="881" w:type="pct"/>
            <w:shd w:val="clear" w:color="auto" w:fill="auto"/>
            <w:noWrap/>
            <w:tcMar>
              <w:left w:w="28" w:type="dxa"/>
              <w:right w:w="28" w:type="dxa"/>
            </w:tcMar>
            <w:vAlign w:val="center"/>
          </w:tcPr>
          <w:p w14:paraId="588DD5DB" w14:textId="656ED178" w:rsidR="00E97CA8" w:rsidRPr="000F0618" w:rsidRDefault="00E97CA8" w:rsidP="00E97CA8">
            <w:pPr>
              <w:jc w:val="center"/>
              <w:rPr>
                <w:rFonts w:eastAsia="Times New Roman"/>
                <w:color w:val="000000"/>
                <w:szCs w:val="22"/>
                <w:lang w:eastAsia="en-GB"/>
              </w:rPr>
            </w:pPr>
            <w:r>
              <w:rPr>
                <w:color w:val="000000"/>
              </w:rPr>
              <w:t>200.29539</w:t>
            </w:r>
          </w:p>
        </w:tc>
        <w:tc>
          <w:tcPr>
            <w:tcW w:w="474" w:type="pct"/>
            <w:shd w:val="clear" w:color="auto" w:fill="auto"/>
            <w:noWrap/>
            <w:tcMar>
              <w:left w:w="28" w:type="dxa"/>
              <w:right w:w="28" w:type="dxa"/>
            </w:tcMar>
            <w:vAlign w:val="center"/>
          </w:tcPr>
          <w:p w14:paraId="54520AD3" w14:textId="6DA53DD4" w:rsidR="00E97CA8" w:rsidRPr="000F0618" w:rsidRDefault="00E97CA8" w:rsidP="00E97CA8">
            <w:pPr>
              <w:jc w:val="center"/>
              <w:rPr>
                <w:rFonts w:eastAsia="Times New Roman"/>
                <w:color w:val="000000"/>
                <w:szCs w:val="22"/>
                <w:lang w:eastAsia="en-GB"/>
              </w:rPr>
            </w:pPr>
            <w:r>
              <w:rPr>
                <w:color w:val="000000"/>
              </w:rPr>
              <w:t>1.50825</w:t>
            </w:r>
          </w:p>
        </w:tc>
        <w:tc>
          <w:tcPr>
            <w:tcW w:w="474" w:type="pct"/>
            <w:shd w:val="clear" w:color="auto" w:fill="auto"/>
            <w:noWrap/>
            <w:tcMar>
              <w:left w:w="28" w:type="dxa"/>
              <w:right w:w="28" w:type="dxa"/>
            </w:tcMar>
            <w:vAlign w:val="center"/>
          </w:tcPr>
          <w:p w14:paraId="6A761971" w14:textId="34D5E944" w:rsidR="00E97CA8" w:rsidRPr="000F0618" w:rsidRDefault="00E97CA8" w:rsidP="00E97CA8">
            <w:pPr>
              <w:jc w:val="center"/>
              <w:rPr>
                <w:rFonts w:eastAsia="Times New Roman"/>
                <w:color w:val="000000"/>
                <w:szCs w:val="22"/>
                <w:lang w:eastAsia="en-GB"/>
              </w:rPr>
            </w:pPr>
            <w:r>
              <w:rPr>
                <w:color w:val="000000"/>
              </w:rPr>
              <w:t>0.02496</w:t>
            </w:r>
          </w:p>
        </w:tc>
        <w:tc>
          <w:tcPr>
            <w:tcW w:w="474" w:type="pct"/>
            <w:shd w:val="clear" w:color="auto" w:fill="auto"/>
            <w:noWrap/>
            <w:tcMar>
              <w:left w:w="28" w:type="dxa"/>
              <w:right w:w="28" w:type="dxa"/>
            </w:tcMar>
            <w:vAlign w:val="center"/>
          </w:tcPr>
          <w:p w14:paraId="4FBAE741"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0469555"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EDBCD39"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15CDA67" w14:textId="77777777" w:rsidR="00E97CA8" w:rsidRPr="000F0618" w:rsidRDefault="00E97CA8" w:rsidP="00E97CA8">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32335AF7" w14:textId="77777777" w:rsidR="00E97CA8" w:rsidRPr="000F0618" w:rsidRDefault="00E97CA8" w:rsidP="00E97CA8">
            <w:pPr>
              <w:jc w:val="center"/>
              <w:rPr>
                <w:rFonts w:eastAsia="Times New Roman"/>
                <w:color w:val="auto"/>
                <w:szCs w:val="22"/>
                <w:lang w:eastAsia="en-GB"/>
              </w:rPr>
            </w:pPr>
          </w:p>
        </w:tc>
      </w:tr>
      <w:tr w:rsidR="00E97CA8" w:rsidRPr="000F0618" w14:paraId="32F38DBE" w14:textId="77777777" w:rsidTr="00E45A7B">
        <w:trPr>
          <w:trHeight w:val="278"/>
        </w:trPr>
        <w:tc>
          <w:tcPr>
            <w:tcW w:w="800" w:type="pct"/>
            <w:shd w:val="clear" w:color="auto" w:fill="auto"/>
            <w:noWrap/>
            <w:tcMar>
              <w:left w:w="28" w:type="dxa"/>
              <w:right w:w="28" w:type="dxa"/>
            </w:tcMar>
            <w:vAlign w:val="center"/>
          </w:tcPr>
          <w:p w14:paraId="59F1C6D1" w14:textId="77777777" w:rsidR="00E97CA8" w:rsidRPr="000F0618" w:rsidRDefault="00E97CA8" w:rsidP="00E97CA8">
            <w:pPr>
              <w:rPr>
                <w:rFonts w:eastAsia="Times New Roman"/>
                <w:color w:val="000000"/>
                <w:szCs w:val="22"/>
                <w:lang w:eastAsia="en-GB"/>
              </w:rPr>
            </w:pPr>
            <w:r>
              <w:rPr>
                <w:color w:val="000000"/>
                <w:szCs w:val="22"/>
              </w:rPr>
              <w:t>Geom. Mean</w:t>
            </w:r>
          </w:p>
        </w:tc>
        <w:tc>
          <w:tcPr>
            <w:tcW w:w="881" w:type="pct"/>
            <w:shd w:val="clear" w:color="auto" w:fill="auto"/>
            <w:noWrap/>
            <w:tcMar>
              <w:left w:w="28" w:type="dxa"/>
              <w:right w:w="28" w:type="dxa"/>
            </w:tcMar>
            <w:vAlign w:val="center"/>
          </w:tcPr>
          <w:p w14:paraId="2B652CA6" w14:textId="1B37D8BA" w:rsidR="00E97CA8" w:rsidRPr="000F0618" w:rsidRDefault="00E97CA8" w:rsidP="00E97CA8">
            <w:pPr>
              <w:jc w:val="center"/>
              <w:rPr>
                <w:rFonts w:eastAsia="Times New Roman"/>
                <w:color w:val="000000"/>
                <w:szCs w:val="22"/>
                <w:lang w:eastAsia="en-GB"/>
              </w:rPr>
            </w:pPr>
            <w:r>
              <w:rPr>
                <w:color w:val="000000"/>
              </w:rPr>
              <w:t>200.29345</w:t>
            </w:r>
          </w:p>
        </w:tc>
        <w:tc>
          <w:tcPr>
            <w:tcW w:w="474" w:type="pct"/>
            <w:shd w:val="clear" w:color="auto" w:fill="auto"/>
            <w:noWrap/>
            <w:tcMar>
              <w:left w:w="28" w:type="dxa"/>
              <w:right w:w="28" w:type="dxa"/>
            </w:tcMar>
            <w:vAlign w:val="center"/>
          </w:tcPr>
          <w:p w14:paraId="636EA548" w14:textId="4113CFD7" w:rsidR="00E97CA8" w:rsidRPr="000F0618" w:rsidRDefault="00E97CA8" w:rsidP="00E97CA8">
            <w:pPr>
              <w:jc w:val="center"/>
              <w:rPr>
                <w:rFonts w:eastAsia="Times New Roman"/>
                <w:color w:val="000000"/>
                <w:szCs w:val="22"/>
                <w:lang w:eastAsia="en-GB"/>
              </w:rPr>
            </w:pPr>
            <w:r>
              <w:rPr>
                <w:color w:val="000000"/>
              </w:rPr>
              <w:t>1.50792</w:t>
            </w:r>
          </w:p>
        </w:tc>
        <w:tc>
          <w:tcPr>
            <w:tcW w:w="474" w:type="pct"/>
            <w:shd w:val="clear" w:color="auto" w:fill="auto"/>
            <w:noWrap/>
            <w:tcMar>
              <w:left w:w="28" w:type="dxa"/>
              <w:right w:w="28" w:type="dxa"/>
            </w:tcMar>
            <w:vAlign w:val="center"/>
          </w:tcPr>
          <w:p w14:paraId="26C7B837" w14:textId="54A4C784" w:rsidR="00E97CA8" w:rsidRPr="000F0618" w:rsidRDefault="00E97CA8" w:rsidP="00E97CA8">
            <w:pPr>
              <w:jc w:val="center"/>
              <w:rPr>
                <w:rFonts w:eastAsia="Times New Roman"/>
                <w:color w:val="000000"/>
                <w:szCs w:val="22"/>
                <w:lang w:eastAsia="en-GB"/>
              </w:rPr>
            </w:pPr>
            <w:r>
              <w:rPr>
                <w:color w:val="000000"/>
              </w:rPr>
              <w:t>0.02496</w:t>
            </w:r>
          </w:p>
        </w:tc>
        <w:tc>
          <w:tcPr>
            <w:tcW w:w="474" w:type="pct"/>
            <w:shd w:val="clear" w:color="auto" w:fill="auto"/>
            <w:noWrap/>
            <w:tcMar>
              <w:left w:w="28" w:type="dxa"/>
              <w:right w:w="28" w:type="dxa"/>
            </w:tcMar>
            <w:vAlign w:val="center"/>
          </w:tcPr>
          <w:p w14:paraId="56F2CF86"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C1034B3"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4C29BE1"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8E2F34F" w14:textId="77777777" w:rsidR="00E97CA8" w:rsidRPr="000F0618" w:rsidRDefault="00E97CA8" w:rsidP="00E97CA8">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459CFF1B" w14:textId="77777777" w:rsidR="00E97CA8" w:rsidRPr="000F0618" w:rsidRDefault="00E97CA8" w:rsidP="00E97CA8">
            <w:pPr>
              <w:jc w:val="center"/>
              <w:rPr>
                <w:rFonts w:eastAsia="Times New Roman"/>
                <w:color w:val="auto"/>
                <w:szCs w:val="22"/>
                <w:lang w:eastAsia="en-GB"/>
              </w:rPr>
            </w:pPr>
          </w:p>
        </w:tc>
      </w:tr>
      <w:tr w:rsidR="00E97CA8" w:rsidRPr="000F0618" w14:paraId="0D3E0FDD" w14:textId="77777777" w:rsidTr="00E45A7B">
        <w:trPr>
          <w:trHeight w:val="278"/>
        </w:trPr>
        <w:tc>
          <w:tcPr>
            <w:tcW w:w="800" w:type="pct"/>
            <w:shd w:val="clear" w:color="auto" w:fill="auto"/>
            <w:noWrap/>
            <w:tcMar>
              <w:left w:w="28" w:type="dxa"/>
              <w:right w:w="28" w:type="dxa"/>
            </w:tcMar>
            <w:vAlign w:val="center"/>
          </w:tcPr>
          <w:p w14:paraId="4491912F" w14:textId="77777777" w:rsidR="00E97CA8" w:rsidRPr="000F0618" w:rsidRDefault="00E97CA8" w:rsidP="00E97CA8">
            <w:pPr>
              <w:rPr>
                <w:rFonts w:eastAsia="Times New Roman"/>
                <w:color w:val="000000"/>
                <w:szCs w:val="22"/>
                <w:lang w:eastAsia="en-GB"/>
              </w:rPr>
            </w:pPr>
            <w:r>
              <w:rPr>
                <w:color w:val="000000"/>
                <w:szCs w:val="22"/>
              </w:rPr>
              <w:t>SD</w:t>
            </w:r>
          </w:p>
        </w:tc>
        <w:tc>
          <w:tcPr>
            <w:tcW w:w="881" w:type="pct"/>
            <w:shd w:val="clear" w:color="auto" w:fill="auto"/>
            <w:noWrap/>
            <w:tcMar>
              <w:left w:w="28" w:type="dxa"/>
              <w:right w:w="28" w:type="dxa"/>
            </w:tcMar>
            <w:vAlign w:val="center"/>
          </w:tcPr>
          <w:p w14:paraId="1F7B85C7" w14:textId="64C3A792" w:rsidR="00E97CA8" w:rsidRPr="000F0618" w:rsidRDefault="00E97CA8" w:rsidP="00E97CA8">
            <w:pPr>
              <w:jc w:val="center"/>
              <w:rPr>
                <w:rFonts w:eastAsia="Times New Roman"/>
                <w:color w:val="000000"/>
                <w:szCs w:val="22"/>
                <w:lang w:eastAsia="en-GB"/>
              </w:rPr>
            </w:pPr>
            <w:r>
              <w:rPr>
                <w:color w:val="000000"/>
              </w:rPr>
              <w:t>1.07890</w:t>
            </w:r>
          </w:p>
        </w:tc>
        <w:tc>
          <w:tcPr>
            <w:tcW w:w="474" w:type="pct"/>
            <w:shd w:val="clear" w:color="auto" w:fill="auto"/>
            <w:noWrap/>
            <w:tcMar>
              <w:left w:w="28" w:type="dxa"/>
              <w:right w:w="28" w:type="dxa"/>
            </w:tcMar>
            <w:vAlign w:val="center"/>
          </w:tcPr>
          <w:p w14:paraId="60C7E4A1" w14:textId="4842AF8C" w:rsidR="00E97CA8" w:rsidRPr="000F0618" w:rsidRDefault="00E97CA8" w:rsidP="00E97CA8">
            <w:pPr>
              <w:jc w:val="center"/>
              <w:rPr>
                <w:rFonts w:eastAsia="Times New Roman"/>
                <w:color w:val="000000"/>
                <w:szCs w:val="22"/>
                <w:lang w:eastAsia="en-GB"/>
              </w:rPr>
            </w:pPr>
            <w:r>
              <w:rPr>
                <w:color w:val="000000"/>
              </w:rPr>
              <w:t>0.03874</w:t>
            </w:r>
          </w:p>
        </w:tc>
        <w:tc>
          <w:tcPr>
            <w:tcW w:w="474" w:type="pct"/>
            <w:shd w:val="clear" w:color="auto" w:fill="auto"/>
            <w:noWrap/>
            <w:tcMar>
              <w:left w:w="28" w:type="dxa"/>
              <w:right w:w="28" w:type="dxa"/>
            </w:tcMar>
            <w:vAlign w:val="center"/>
          </w:tcPr>
          <w:p w14:paraId="6F9ADD4F" w14:textId="04445208" w:rsidR="00E97CA8" w:rsidRPr="000F0618" w:rsidRDefault="00E97CA8" w:rsidP="00E97CA8">
            <w:pPr>
              <w:jc w:val="center"/>
              <w:rPr>
                <w:rFonts w:eastAsia="Times New Roman"/>
                <w:color w:val="000000"/>
                <w:szCs w:val="22"/>
                <w:lang w:eastAsia="en-GB"/>
              </w:rPr>
            </w:pPr>
            <w:r>
              <w:rPr>
                <w:color w:val="000000"/>
              </w:rPr>
              <w:t>0.00005</w:t>
            </w:r>
          </w:p>
        </w:tc>
        <w:tc>
          <w:tcPr>
            <w:tcW w:w="474" w:type="pct"/>
            <w:shd w:val="clear" w:color="auto" w:fill="auto"/>
            <w:noWrap/>
            <w:tcMar>
              <w:left w:w="28" w:type="dxa"/>
              <w:right w:w="28" w:type="dxa"/>
            </w:tcMar>
            <w:vAlign w:val="center"/>
          </w:tcPr>
          <w:p w14:paraId="23292453"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7C634B1B"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8454B8A"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56FA301" w14:textId="77777777" w:rsidR="00E97CA8" w:rsidRPr="000F0618" w:rsidRDefault="00E97CA8" w:rsidP="00E97CA8">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06CD4E36" w14:textId="77777777" w:rsidR="00E97CA8" w:rsidRPr="000F0618" w:rsidRDefault="00E97CA8" w:rsidP="00E97CA8">
            <w:pPr>
              <w:jc w:val="center"/>
              <w:rPr>
                <w:rFonts w:eastAsia="Times New Roman"/>
                <w:color w:val="auto"/>
                <w:szCs w:val="22"/>
                <w:lang w:eastAsia="en-GB"/>
              </w:rPr>
            </w:pPr>
          </w:p>
        </w:tc>
      </w:tr>
      <w:tr w:rsidR="00E97CA8" w:rsidRPr="000F0618" w14:paraId="5AA6AE44" w14:textId="77777777" w:rsidTr="00E45A7B">
        <w:trPr>
          <w:trHeight w:val="278"/>
        </w:trPr>
        <w:tc>
          <w:tcPr>
            <w:tcW w:w="800" w:type="pct"/>
            <w:shd w:val="clear" w:color="auto" w:fill="auto"/>
            <w:noWrap/>
            <w:tcMar>
              <w:left w:w="28" w:type="dxa"/>
              <w:right w:w="28" w:type="dxa"/>
            </w:tcMar>
            <w:vAlign w:val="center"/>
          </w:tcPr>
          <w:p w14:paraId="20F34523" w14:textId="77777777" w:rsidR="00E97CA8" w:rsidRPr="000F0618" w:rsidRDefault="00E97CA8" w:rsidP="00E97CA8">
            <w:pPr>
              <w:rPr>
                <w:rFonts w:eastAsia="Times New Roman"/>
                <w:color w:val="000000"/>
                <w:szCs w:val="22"/>
                <w:lang w:eastAsia="en-GB"/>
              </w:rPr>
            </w:pPr>
            <w:r>
              <w:rPr>
                <w:color w:val="000000"/>
                <w:szCs w:val="22"/>
              </w:rPr>
              <w:t>SEM</w:t>
            </w:r>
          </w:p>
        </w:tc>
        <w:tc>
          <w:tcPr>
            <w:tcW w:w="881" w:type="pct"/>
            <w:shd w:val="clear" w:color="auto" w:fill="auto"/>
            <w:noWrap/>
            <w:tcMar>
              <w:left w:w="28" w:type="dxa"/>
              <w:right w:w="28" w:type="dxa"/>
            </w:tcMar>
            <w:vAlign w:val="center"/>
          </w:tcPr>
          <w:p w14:paraId="2FB01DDE" w14:textId="77077672" w:rsidR="00E97CA8" w:rsidRPr="000F0618" w:rsidRDefault="00E97CA8" w:rsidP="00E97CA8">
            <w:pPr>
              <w:jc w:val="center"/>
              <w:rPr>
                <w:rFonts w:eastAsia="Times New Roman"/>
                <w:color w:val="000000"/>
                <w:szCs w:val="22"/>
                <w:lang w:eastAsia="en-GB"/>
              </w:rPr>
            </w:pPr>
            <w:r>
              <w:rPr>
                <w:color w:val="000000"/>
              </w:rPr>
              <w:t>0.62290</w:t>
            </w:r>
          </w:p>
        </w:tc>
        <w:tc>
          <w:tcPr>
            <w:tcW w:w="474" w:type="pct"/>
            <w:shd w:val="clear" w:color="auto" w:fill="auto"/>
            <w:noWrap/>
            <w:tcMar>
              <w:left w:w="28" w:type="dxa"/>
              <w:right w:w="28" w:type="dxa"/>
            </w:tcMar>
            <w:vAlign w:val="center"/>
          </w:tcPr>
          <w:p w14:paraId="12769270" w14:textId="690DB57A" w:rsidR="00E97CA8" w:rsidRPr="000F0618" w:rsidRDefault="00E97CA8" w:rsidP="00E97CA8">
            <w:pPr>
              <w:jc w:val="center"/>
              <w:rPr>
                <w:rFonts w:eastAsia="Times New Roman"/>
                <w:color w:val="000000"/>
                <w:szCs w:val="22"/>
                <w:lang w:eastAsia="en-GB"/>
              </w:rPr>
            </w:pPr>
            <w:r>
              <w:rPr>
                <w:color w:val="000000"/>
              </w:rPr>
              <w:t>0.02236</w:t>
            </w:r>
          </w:p>
        </w:tc>
        <w:tc>
          <w:tcPr>
            <w:tcW w:w="474" w:type="pct"/>
            <w:shd w:val="clear" w:color="auto" w:fill="auto"/>
            <w:noWrap/>
            <w:tcMar>
              <w:left w:w="28" w:type="dxa"/>
              <w:right w:w="28" w:type="dxa"/>
            </w:tcMar>
            <w:vAlign w:val="center"/>
          </w:tcPr>
          <w:p w14:paraId="69DC7C6C" w14:textId="3CA10D3C" w:rsidR="00E97CA8" w:rsidRPr="000F0618" w:rsidRDefault="00E97CA8" w:rsidP="00E97CA8">
            <w:pPr>
              <w:jc w:val="center"/>
              <w:rPr>
                <w:rFonts w:eastAsia="Times New Roman"/>
                <w:color w:val="000000"/>
                <w:szCs w:val="22"/>
                <w:lang w:eastAsia="en-GB"/>
              </w:rPr>
            </w:pPr>
            <w:r>
              <w:rPr>
                <w:color w:val="000000"/>
              </w:rPr>
              <w:t>0.00003</w:t>
            </w:r>
          </w:p>
        </w:tc>
        <w:tc>
          <w:tcPr>
            <w:tcW w:w="474" w:type="pct"/>
            <w:shd w:val="clear" w:color="auto" w:fill="auto"/>
            <w:noWrap/>
            <w:tcMar>
              <w:left w:w="28" w:type="dxa"/>
              <w:right w:w="28" w:type="dxa"/>
            </w:tcMar>
            <w:vAlign w:val="center"/>
          </w:tcPr>
          <w:p w14:paraId="4A9E1BBE"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E9B2011"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029F010"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33EB5F05" w14:textId="77777777" w:rsidR="00E97CA8" w:rsidRPr="000F0618" w:rsidRDefault="00E97CA8" w:rsidP="00E97CA8">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67A9080C" w14:textId="77777777" w:rsidR="00E97CA8" w:rsidRPr="000F0618" w:rsidRDefault="00E97CA8" w:rsidP="00E97CA8">
            <w:pPr>
              <w:jc w:val="center"/>
              <w:rPr>
                <w:rFonts w:eastAsia="Times New Roman"/>
                <w:color w:val="auto"/>
                <w:szCs w:val="22"/>
                <w:lang w:eastAsia="en-GB"/>
              </w:rPr>
            </w:pPr>
          </w:p>
        </w:tc>
      </w:tr>
      <w:tr w:rsidR="00E97CA8" w:rsidRPr="000F0618" w14:paraId="1111B542" w14:textId="77777777" w:rsidTr="00E45A7B">
        <w:trPr>
          <w:trHeight w:val="278"/>
        </w:trPr>
        <w:tc>
          <w:tcPr>
            <w:tcW w:w="800" w:type="pct"/>
            <w:shd w:val="clear" w:color="auto" w:fill="auto"/>
            <w:noWrap/>
            <w:tcMar>
              <w:left w:w="28" w:type="dxa"/>
              <w:right w:w="28" w:type="dxa"/>
            </w:tcMar>
            <w:vAlign w:val="center"/>
          </w:tcPr>
          <w:p w14:paraId="477854D9" w14:textId="77777777" w:rsidR="00E97CA8" w:rsidRPr="000F0618" w:rsidRDefault="00E97CA8" w:rsidP="00E97CA8">
            <w:pPr>
              <w:rPr>
                <w:rFonts w:eastAsia="Times New Roman"/>
                <w:color w:val="000000"/>
                <w:szCs w:val="22"/>
                <w:lang w:eastAsia="en-GB"/>
              </w:rPr>
            </w:pPr>
            <w:r>
              <w:rPr>
                <w:color w:val="000000"/>
                <w:szCs w:val="22"/>
              </w:rPr>
              <w:t>%CV</w:t>
            </w:r>
          </w:p>
        </w:tc>
        <w:tc>
          <w:tcPr>
            <w:tcW w:w="881" w:type="pct"/>
            <w:shd w:val="clear" w:color="auto" w:fill="auto"/>
            <w:noWrap/>
            <w:tcMar>
              <w:left w:w="28" w:type="dxa"/>
              <w:right w:w="28" w:type="dxa"/>
            </w:tcMar>
            <w:vAlign w:val="center"/>
          </w:tcPr>
          <w:p w14:paraId="6E5BE31E" w14:textId="64CE0617" w:rsidR="00E97CA8" w:rsidRPr="000F0618" w:rsidRDefault="00E97CA8" w:rsidP="00E97CA8">
            <w:pPr>
              <w:jc w:val="center"/>
              <w:rPr>
                <w:rFonts w:eastAsia="Times New Roman"/>
                <w:color w:val="000000"/>
                <w:szCs w:val="22"/>
                <w:lang w:eastAsia="en-GB"/>
              </w:rPr>
            </w:pPr>
            <w:r>
              <w:rPr>
                <w:color w:val="000000"/>
              </w:rPr>
              <w:t>0.54</w:t>
            </w:r>
          </w:p>
        </w:tc>
        <w:tc>
          <w:tcPr>
            <w:tcW w:w="474" w:type="pct"/>
            <w:shd w:val="clear" w:color="auto" w:fill="auto"/>
            <w:noWrap/>
            <w:tcMar>
              <w:left w:w="28" w:type="dxa"/>
              <w:right w:w="28" w:type="dxa"/>
            </w:tcMar>
            <w:vAlign w:val="center"/>
          </w:tcPr>
          <w:p w14:paraId="5624F161" w14:textId="1966B493" w:rsidR="00E97CA8" w:rsidRPr="000F0618" w:rsidRDefault="00E97CA8" w:rsidP="00E97CA8">
            <w:pPr>
              <w:jc w:val="center"/>
              <w:rPr>
                <w:rFonts w:eastAsia="Times New Roman"/>
                <w:color w:val="000000"/>
                <w:szCs w:val="22"/>
                <w:lang w:eastAsia="en-GB"/>
              </w:rPr>
            </w:pPr>
            <w:r>
              <w:rPr>
                <w:color w:val="000000"/>
              </w:rPr>
              <w:t>2.57</w:t>
            </w:r>
          </w:p>
        </w:tc>
        <w:tc>
          <w:tcPr>
            <w:tcW w:w="474" w:type="pct"/>
            <w:shd w:val="clear" w:color="auto" w:fill="auto"/>
            <w:noWrap/>
            <w:tcMar>
              <w:left w:w="28" w:type="dxa"/>
              <w:right w:w="28" w:type="dxa"/>
            </w:tcMar>
            <w:vAlign w:val="center"/>
          </w:tcPr>
          <w:p w14:paraId="624CFD43" w14:textId="312E558C" w:rsidR="00E97CA8" w:rsidRPr="000F0618" w:rsidRDefault="00E97CA8" w:rsidP="00E97CA8">
            <w:pPr>
              <w:jc w:val="center"/>
              <w:rPr>
                <w:rFonts w:eastAsia="Times New Roman"/>
                <w:color w:val="000000"/>
                <w:szCs w:val="22"/>
                <w:lang w:eastAsia="en-GB"/>
              </w:rPr>
            </w:pPr>
            <w:r>
              <w:rPr>
                <w:color w:val="000000"/>
              </w:rPr>
              <w:t>0.19</w:t>
            </w:r>
          </w:p>
        </w:tc>
        <w:tc>
          <w:tcPr>
            <w:tcW w:w="474" w:type="pct"/>
            <w:shd w:val="clear" w:color="auto" w:fill="auto"/>
            <w:noWrap/>
            <w:tcMar>
              <w:left w:w="28" w:type="dxa"/>
              <w:right w:w="28" w:type="dxa"/>
            </w:tcMar>
            <w:vAlign w:val="center"/>
          </w:tcPr>
          <w:p w14:paraId="3E9CEA2D"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4D09D56"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7230AFAD"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0D06BF8" w14:textId="77777777" w:rsidR="00E97CA8" w:rsidRPr="000F0618" w:rsidRDefault="00E97CA8" w:rsidP="00E97CA8">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66CAE720" w14:textId="77777777" w:rsidR="00E97CA8" w:rsidRPr="000F0618" w:rsidRDefault="00E97CA8" w:rsidP="00E97CA8">
            <w:pPr>
              <w:jc w:val="center"/>
              <w:rPr>
                <w:rFonts w:eastAsia="Times New Roman"/>
                <w:color w:val="auto"/>
                <w:szCs w:val="22"/>
                <w:lang w:eastAsia="en-GB"/>
              </w:rPr>
            </w:pPr>
          </w:p>
        </w:tc>
      </w:tr>
    </w:tbl>
    <w:p w14:paraId="6F635767" w14:textId="77777777" w:rsidR="00E45A7B" w:rsidRDefault="00E45A7B" w:rsidP="00E45A7B">
      <w:pPr>
        <w:rPr>
          <w:b/>
          <w:bCs/>
        </w:rPr>
      </w:pPr>
    </w:p>
    <w:p w14:paraId="54BA6A3C" w14:textId="77777777" w:rsidR="00E45A7B" w:rsidRPr="001539A6" w:rsidRDefault="00E45A7B" w:rsidP="00E45A7B">
      <w:pPr>
        <w:rPr>
          <w:b/>
          <w:bCs/>
        </w:rPr>
      </w:pPr>
    </w:p>
    <w:p w14:paraId="2E687851" w14:textId="77777777" w:rsidR="001C3A89" w:rsidRDefault="001C3A89">
      <w:pPr>
        <w:rPr>
          <w:rFonts w:eastAsia="Times New Roman"/>
          <w:b/>
          <w:bCs/>
          <w:color w:val="0000FF"/>
          <w:u w:val="single"/>
          <w:lang w:eastAsia="en-GB"/>
        </w:rPr>
      </w:pPr>
      <w:r>
        <w:rPr>
          <w:rFonts w:eastAsia="Times New Roman"/>
          <w:b/>
          <w:bCs/>
          <w:color w:val="0000FF"/>
          <w:u w:val="single"/>
          <w:lang w:eastAsia="en-GB"/>
        </w:rPr>
        <w:br w:type="page"/>
      </w:r>
    </w:p>
    <w:p w14:paraId="5D857ABA" w14:textId="77777777" w:rsidR="007F2297" w:rsidRDefault="007F2297" w:rsidP="00E45A7B">
      <w:pPr>
        <w:rPr>
          <w:rFonts w:eastAsia="Times New Roman"/>
          <w:b/>
          <w:bCs/>
          <w:color w:val="0000FF"/>
          <w:u w:val="single"/>
          <w:lang w:eastAsia="en-GB"/>
        </w:rPr>
      </w:pPr>
    </w:p>
    <w:p w14:paraId="0E8A5FB5" w14:textId="6AB2842C" w:rsidR="00E45A7B" w:rsidRDefault="00E45A7B" w:rsidP="00E45A7B">
      <w:pPr>
        <w:rPr>
          <w:rFonts w:eastAsia="Times New Roman"/>
          <w:b/>
          <w:bCs/>
          <w:color w:val="0000FF"/>
          <w:u w:val="single"/>
          <w:lang w:eastAsia="en-GB"/>
        </w:rPr>
      </w:pPr>
      <w:r w:rsidRPr="00680C4B">
        <w:rPr>
          <w:rFonts w:eastAsia="Times New Roman"/>
          <w:b/>
          <w:bCs/>
          <w:color w:val="0000FF"/>
          <w:u w:val="single"/>
          <w:lang w:eastAsia="en-GB"/>
        </w:rPr>
        <w:t>Result Plots</w:t>
      </w:r>
      <w:r>
        <w:rPr>
          <w:rFonts w:eastAsia="Times New Roman"/>
          <w:b/>
          <w:bCs/>
          <w:color w:val="0000FF"/>
          <w:u w:val="single"/>
          <w:lang w:eastAsia="en-GB"/>
        </w:rPr>
        <w:t xml:space="preserve"> (separately stored automatically and can be viewed within ‘Modelling’ spreadsheet</w:t>
      </w:r>
    </w:p>
    <w:p w14:paraId="6D866969" w14:textId="77777777" w:rsidR="00E45A7B" w:rsidRDefault="00E45A7B" w:rsidP="00E45A7B">
      <w:pPr>
        <w:rPr>
          <w:rFonts w:eastAsia="Times New Roman"/>
          <w:b/>
          <w:bCs/>
          <w:color w:val="0000FF"/>
          <w:u w:val="single"/>
          <w:lang w:eastAsia="en-GB"/>
        </w:rPr>
      </w:pPr>
    </w:p>
    <w:p w14:paraId="5886C5FF" w14:textId="77777777" w:rsidR="00E45A7B" w:rsidRDefault="00E45A7B" w:rsidP="00E45A7B">
      <w:pPr>
        <w:ind w:left="1440" w:firstLine="720"/>
        <w:rPr>
          <w:rFonts w:eastAsia="Times New Roman"/>
          <w:b/>
          <w:bCs/>
          <w:color w:val="0000FF"/>
          <w:lang w:eastAsia="en-GB"/>
        </w:rPr>
      </w:pPr>
      <w:r w:rsidRPr="00680C4B">
        <w:rPr>
          <w:rFonts w:eastAsia="Times New Roman"/>
          <w:b/>
          <w:bCs/>
          <w:color w:val="0000FF"/>
          <w:lang w:eastAsia="en-GB"/>
        </w:rPr>
        <w:t>Linear</w:t>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t>Logarithmic</w:t>
      </w:r>
    </w:p>
    <w:p w14:paraId="4566B45C" w14:textId="77777777" w:rsidR="00E45A7B" w:rsidRPr="00680C4B" w:rsidRDefault="00E45A7B" w:rsidP="00E45A7B">
      <w:pPr>
        <w:ind w:left="1440" w:firstLine="720"/>
        <w:rPr>
          <w:rFonts w:eastAsia="Times New Roman"/>
          <w:b/>
          <w:bCs/>
          <w:color w:val="0000FF"/>
          <w:lang w:eastAsia="en-GB"/>
        </w:rPr>
      </w:pPr>
    </w:p>
    <w:tbl>
      <w:tblPr>
        <w:tblStyle w:val="TableGrid"/>
        <w:tblW w:w="0" w:type="auto"/>
        <w:tblLook w:val="04A0" w:firstRow="1" w:lastRow="0" w:firstColumn="1" w:lastColumn="0" w:noHBand="0" w:noVBand="1"/>
      </w:tblPr>
      <w:tblGrid>
        <w:gridCol w:w="5320"/>
        <w:gridCol w:w="5320"/>
      </w:tblGrid>
      <w:tr w:rsidR="00E45A7B" w14:paraId="6E02A614" w14:textId="77777777" w:rsidTr="00E45A7B">
        <w:tc>
          <w:tcPr>
            <w:tcW w:w="5310" w:type="dxa"/>
            <w:noWrap/>
            <w:tcMar>
              <w:left w:w="0" w:type="dxa"/>
              <w:right w:w="0" w:type="dxa"/>
            </w:tcMar>
          </w:tcPr>
          <w:p w14:paraId="1021F668" w14:textId="77777777" w:rsidR="00E45A7B" w:rsidRDefault="00E45A7B" w:rsidP="00E45A7B">
            <w:pPr>
              <w:rPr>
                <w:b/>
                <w:bCs/>
              </w:rPr>
            </w:pPr>
            <w:r>
              <w:rPr>
                <w:rFonts w:eastAsia="Times New Roman"/>
                <w:noProof/>
                <w:color w:val="000000"/>
                <w:szCs w:val="22"/>
                <w:lang w:eastAsia="en-GB"/>
              </w:rPr>
              <w:drawing>
                <wp:inline distT="0" distB="0" distL="0" distR="0" wp14:anchorId="0F8904F6" wp14:editId="169011BC">
                  <wp:extent cx="3369600" cy="2034000"/>
                  <wp:effectExtent l="0" t="0" r="2540" b="444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c>
          <w:tcPr>
            <w:tcW w:w="5311" w:type="dxa"/>
            <w:noWrap/>
            <w:tcMar>
              <w:left w:w="0" w:type="dxa"/>
              <w:right w:w="0" w:type="dxa"/>
            </w:tcMar>
          </w:tcPr>
          <w:p w14:paraId="01F6A41D" w14:textId="77777777" w:rsidR="00E45A7B" w:rsidRDefault="00E45A7B" w:rsidP="00E45A7B">
            <w:pPr>
              <w:rPr>
                <w:b/>
                <w:bCs/>
              </w:rPr>
            </w:pPr>
            <w:r>
              <w:rPr>
                <w:rFonts w:eastAsia="Times New Roman"/>
                <w:noProof/>
                <w:color w:val="000000"/>
                <w:szCs w:val="22"/>
                <w:lang w:eastAsia="en-GB"/>
              </w:rPr>
              <w:drawing>
                <wp:inline distT="0" distB="0" distL="0" distR="0" wp14:anchorId="30050DE6" wp14:editId="4CF2F7A9">
                  <wp:extent cx="3369600" cy="2034000"/>
                  <wp:effectExtent l="0" t="0" r="2540" b="444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r>
      <w:tr w:rsidR="00E45A7B" w14:paraId="1E4D8C75" w14:textId="77777777" w:rsidTr="00E45A7B">
        <w:tc>
          <w:tcPr>
            <w:tcW w:w="5310" w:type="dxa"/>
            <w:noWrap/>
            <w:tcMar>
              <w:left w:w="0" w:type="dxa"/>
              <w:right w:w="0" w:type="dxa"/>
            </w:tcMar>
          </w:tcPr>
          <w:p w14:paraId="76AA3A49" w14:textId="77777777" w:rsidR="00E45A7B" w:rsidRDefault="00E45A7B" w:rsidP="00E45A7B">
            <w:pPr>
              <w:rPr>
                <w:b/>
                <w:bCs/>
              </w:rPr>
            </w:pPr>
            <w:r>
              <w:rPr>
                <w:rFonts w:eastAsia="Times New Roman"/>
                <w:noProof/>
                <w:color w:val="000000"/>
                <w:szCs w:val="22"/>
                <w:lang w:eastAsia="en-GB"/>
              </w:rPr>
              <w:drawing>
                <wp:inline distT="0" distB="0" distL="0" distR="0" wp14:anchorId="2013F6B2" wp14:editId="38EBDE82">
                  <wp:extent cx="3369600" cy="2034000"/>
                  <wp:effectExtent l="0" t="0" r="2540" b="444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c>
          <w:tcPr>
            <w:tcW w:w="5311" w:type="dxa"/>
            <w:noWrap/>
            <w:tcMar>
              <w:left w:w="0" w:type="dxa"/>
              <w:right w:w="0" w:type="dxa"/>
            </w:tcMar>
          </w:tcPr>
          <w:p w14:paraId="7B8AFE5F" w14:textId="77777777" w:rsidR="00E45A7B" w:rsidRDefault="00E45A7B" w:rsidP="00E45A7B">
            <w:pPr>
              <w:rPr>
                <w:b/>
                <w:bCs/>
              </w:rPr>
            </w:pPr>
            <w:r>
              <w:rPr>
                <w:rFonts w:eastAsia="Times New Roman"/>
                <w:noProof/>
                <w:color w:val="000000"/>
                <w:szCs w:val="22"/>
                <w:lang w:eastAsia="en-GB"/>
              </w:rPr>
              <w:drawing>
                <wp:inline distT="0" distB="0" distL="0" distR="0" wp14:anchorId="4BC404E1" wp14:editId="39FC1BE8">
                  <wp:extent cx="3369600" cy="2034000"/>
                  <wp:effectExtent l="0" t="0" r="2540" b="444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r>
      <w:tr w:rsidR="00E45A7B" w14:paraId="67ABE56C" w14:textId="77777777" w:rsidTr="00E45A7B">
        <w:tc>
          <w:tcPr>
            <w:tcW w:w="5310" w:type="dxa"/>
            <w:noWrap/>
            <w:tcMar>
              <w:left w:w="0" w:type="dxa"/>
              <w:right w:w="0" w:type="dxa"/>
            </w:tcMar>
          </w:tcPr>
          <w:p w14:paraId="2012276B" w14:textId="77777777" w:rsidR="00E45A7B" w:rsidRDefault="00E45A7B" w:rsidP="00E45A7B">
            <w:pPr>
              <w:rPr>
                <w:b/>
                <w:bCs/>
              </w:rPr>
            </w:pPr>
            <w:r>
              <w:rPr>
                <w:rFonts w:eastAsia="Times New Roman"/>
                <w:noProof/>
                <w:color w:val="000000"/>
                <w:szCs w:val="22"/>
                <w:lang w:eastAsia="en-GB"/>
              </w:rPr>
              <w:drawing>
                <wp:inline distT="0" distB="0" distL="0" distR="0" wp14:anchorId="17C769E7" wp14:editId="5836757E">
                  <wp:extent cx="3369600" cy="2034000"/>
                  <wp:effectExtent l="0" t="0" r="2540" b="444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c>
          <w:tcPr>
            <w:tcW w:w="5311" w:type="dxa"/>
            <w:noWrap/>
            <w:tcMar>
              <w:left w:w="0" w:type="dxa"/>
              <w:right w:w="0" w:type="dxa"/>
            </w:tcMar>
          </w:tcPr>
          <w:p w14:paraId="737EEF36" w14:textId="77777777" w:rsidR="00E45A7B" w:rsidRDefault="00E45A7B" w:rsidP="00E45A7B">
            <w:pPr>
              <w:rPr>
                <w:b/>
                <w:bCs/>
              </w:rPr>
            </w:pPr>
            <w:r>
              <w:rPr>
                <w:rFonts w:eastAsia="Times New Roman"/>
                <w:noProof/>
                <w:color w:val="000000"/>
                <w:szCs w:val="22"/>
                <w:lang w:eastAsia="en-GB"/>
              </w:rPr>
              <w:drawing>
                <wp:inline distT="0" distB="0" distL="0" distR="0" wp14:anchorId="3C4653EA" wp14:editId="710E1C7C">
                  <wp:extent cx="3369600" cy="2034000"/>
                  <wp:effectExtent l="0" t="0" r="2540" b="444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r>
    </w:tbl>
    <w:p w14:paraId="488D5559" w14:textId="77777777" w:rsidR="00E45A7B" w:rsidRDefault="00E45A7B" w:rsidP="00E45A7B">
      <w:pPr>
        <w:rPr>
          <w:rFonts w:eastAsia="Times New Roman"/>
          <w:color w:val="000000"/>
          <w:szCs w:val="22"/>
          <w:lang w:eastAsia="en-GB"/>
        </w:rPr>
      </w:pPr>
    </w:p>
    <w:p w14:paraId="71100D7F" w14:textId="77777777" w:rsidR="00E45A7B" w:rsidRDefault="00E45A7B" w:rsidP="00E45A7B">
      <w:r>
        <w:br w:type="page"/>
      </w:r>
    </w:p>
    <w:p w14:paraId="7CB250F4" w14:textId="5FD8A15E" w:rsidR="00B40614" w:rsidRDefault="00B40614" w:rsidP="00B40614"/>
    <w:p w14:paraId="42C4F372" w14:textId="5DCFF530" w:rsidR="00B40614" w:rsidRDefault="00B40614" w:rsidP="00B40614">
      <w:pPr>
        <w:pStyle w:val="Heading3"/>
        <w:numPr>
          <w:ilvl w:val="2"/>
          <w:numId w:val="8"/>
        </w:numPr>
        <w:spacing w:before="0" w:after="0"/>
        <w:ind w:left="0" w:firstLine="0"/>
        <w:contextualSpacing/>
        <w:rPr>
          <w:rFonts w:ascii="Times New Roman" w:hAnsi="Times New Roman"/>
          <w:szCs w:val="24"/>
        </w:rPr>
      </w:pPr>
      <w:bookmarkStart w:id="286" w:name="_Toc144814029"/>
      <w:r>
        <w:rPr>
          <w:rFonts w:ascii="Times New Roman" w:hAnsi="Times New Roman"/>
          <w:szCs w:val="24"/>
        </w:rPr>
        <w:t>1-Compt. oral with lag-time (Model 7)</w:t>
      </w:r>
      <w:bookmarkEnd w:id="286"/>
    </w:p>
    <w:p w14:paraId="0FE2BCFF" w14:textId="77777777" w:rsidR="00E45A7B" w:rsidRDefault="00E45A7B" w:rsidP="00E45A7B"/>
    <w:p w14:paraId="6A58386D" w14:textId="77777777" w:rsidR="00E45A7B" w:rsidRPr="0048574D" w:rsidRDefault="00E45A7B" w:rsidP="00E45A7B">
      <w:pPr>
        <w:ind w:left="720" w:firstLine="720"/>
        <w:rPr>
          <w:b/>
          <w:bCs/>
          <w:color w:val="0000FF"/>
        </w:rPr>
      </w:pPr>
      <w:r w:rsidRPr="0048574D">
        <w:rPr>
          <w:b/>
          <w:bCs/>
          <w:color w:val="0000FF"/>
        </w:rPr>
        <w:t>Data layout</w:t>
      </w:r>
      <w:r w:rsidRPr="0048574D">
        <w:rPr>
          <w:b/>
          <w:bCs/>
          <w:color w:val="0000FF"/>
        </w:rPr>
        <w:tab/>
      </w:r>
      <w:r>
        <w:rPr>
          <w:b/>
          <w:bCs/>
          <w:color w:val="0000FF"/>
        </w:rPr>
        <w:tab/>
      </w:r>
      <w:r>
        <w:rPr>
          <w:b/>
          <w:bCs/>
          <w:color w:val="0000FF"/>
        </w:rPr>
        <w:tab/>
      </w:r>
      <w:r>
        <w:rPr>
          <w:b/>
          <w:bCs/>
          <w:color w:val="0000FF"/>
        </w:rPr>
        <w:tab/>
      </w:r>
      <w:r>
        <w:rPr>
          <w:b/>
          <w:bCs/>
          <w:color w:val="0000FF"/>
        </w:rPr>
        <w:tab/>
      </w:r>
      <w:r>
        <w:rPr>
          <w:b/>
          <w:bCs/>
          <w:color w:val="0000FF"/>
        </w:rPr>
        <w:tab/>
      </w:r>
      <w:r w:rsidRPr="0048574D">
        <w:rPr>
          <w:b/>
          <w:bCs/>
          <w:color w:val="0000FF"/>
        </w:rPr>
        <w:t>Control layout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62"/>
      </w:tblGrid>
      <w:tr w:rsidR="00E45A7B" w14:paraId="3C45013D" w14:textId="77777777" w:rsidTr="00E45A7B">
        <w:trPr>
          <w:trHeight w:val="6271"/>
        </w:trPr>
        <w:tc>
          <w:tcPr>
            <w:tcW w:w="5103" w:type="dxa"/>
          </w:tcPr>
          <w:p w14:paraId="5579AC86" w14:textId="77777777" w:rsidR="00E45A7B" w:rsidRPr="000F0618" w:rsidRDefault="00E45A7B" w:rsidP="00E45A7B">
            <w:pPr>
              <w:tabs>
                <w:tab w:val="left" w:pos="1149"/>
                <w:tab w:val="left" w:pos="2365"/>
                <w:tab w:val="left" w:pos="3401"/>
              </w:tabs>
              <w:rPr>
                <w:rFonts w:eastAsia="Times New Roman"/>
                <w:b/>
                <w:bCs/>
                <w:color w:val="0000FF"/>
                <w:szCs w:val="22"/>
                <w:lang w:eastAsia="en-GB"/>
              </w:rPr>
            </w:pPr>
          </w:p>
          <w:tbl>
            <w:tblPr>
              <w:tblW w:w="4464" w:type="dxa"/>
              <w:tblLook w:val="04A0" w:firstRow="1" w:lastRow="0" w:firstColumn="1" w:lastColumn="0" w:noHBand="0" w:noVBand="1"/>
            </w:tblPr>
            <w:tblGrid>
              <w:gridCol w:w="1036"/>
              <w:gridCol w:w="1216"/>
              <w:gridCol w:w="1036"/>
              <w:gridCol w:w="1176"/>
            </w:tblGrid>
            <w:tr w:rsidR="00E45A7B" w:rsidRPr="0047479B" w14:paraId="3A2FF662" w14:textId="77777777" w:rsidTr="00E45A7B">
              <w:trPr>
                <w:trHeight w:val="308"/>
              </w:trPr>
              <w:tc>
                <w:tcPr>
                  <w:tcW w:w="1036" w:type="dxa"/>
                  <w:tcBorders>
                    <w:top w:val="nil"/>
                    <w:left w:val="nil"/>
                    <w:bottom w:val="nil"/>
                    <w:right w:val="nil"/>
                  </w:tcBorders>
                  <w:shd w:val="clear" w:color="auto" w:fill="auto"/>
                  <w:noWrap/>
                  <w:vAlign w:val="center"/>
                  <w:hideMark/>
                </w:tcPr>
                <w:p w14:paraId="37DC8558" w14:textId="77777777" w:rsidR="00E45A7B" w:rsidRPr="0047479B" w:rsidRDefault="00E45A7B" w:rsidP="00E45A7B">
                  <w:pPr>
                    <w:jc w:val="center"/>
                    <w:rPr>
                      <w:rFonts w:eastAsia="Times New Roman"/>
                      <w:color w:val="000000"/>
                      <w:szCs w:val="22"/>
                      <w:lang w:eastAsia="en-GB"/>
                    </w:rPr>
                  </w:pPr>
                  <w:r w:rsidRPr="0047479B">
                    <w:rPr>
                      <w:rFonts w:eastAsia="Times New Roman"/>
                      <w:color w:val="000000"/>
                      <w:szCs w:val="22"/>
                      <w:lang w:eastAsia="en-GB"/>
                    </w:rPr>
                    <w:t>Time</w:t>
                  </w:r>
                </w:p>
              </w:tc>
              <w:tc>
                <w:tcPr>
                  <w:tcW w:w="1216" w:type="dxa"/>
                  <w:tcBorders>
                    <w:top w:val="nil"/>
                    <w:left w:val="nil"/>
                    <w:bottom w:val="nil"/>
                    <w:right w:val="nil"/>
                  </w:tcBorders>
                  <w:shd w:val="clear" w:color="auto" w:fill="auto"/>
                  <w:noWrap/>
                  <w:vAlign w:val="center"/>
                  <w:hideMark/>
                </w:tcPr>
                <w:p w14:paraId="21F453B1" w14:textId="77777777" w:rsidR="00E45A7B" w:rsidRPr="0047479B" w:rsidRDefault="00E45A7B" w:rsidP="00E45A7B">
                  <w:pPr>
                    <w:jc w:val="center"/>
                    <w:rPr>
                      <w:rFonts w:eastAsia="Times New Roman"/>
                      <w:b/>
                      <w:bCs/>
                      <w:color w:val="0000FF"/>
                      <w:szCs w:val="22"/>
                      <w:lang w:eastAsia="en-GB"/>
                    </w:rPr>
                  </w:pPr>
                  <w:r w:rsidRPr="0047479B">
                    <w:rPr>
                      <w:rFonts w:eastAsia="Times New Roman"/>
                      <w:b/>
                      <w:bCs/>
                      <w:color w:val="0000FF"/>
                      <w:szCs w:val="22"/>
                      <w:lang w:eastAsia="en-GB"/>
                    </w:rPr>
                    <w:t>Subj.1</w:t>
                  </w:r>
                </w:p>
              </w:tc>
              <w:tc>
                <w:tcPr>
                  <w:tcW w:w="1036" w:type="dxa"/>
                  <w:tcBorders>
                    <w:top w:val="nil"/>
                    <w:left w:val="nil"/>
                    <w:bottom w:val="nil"/>
                    <w:right w:val="nil"/>
                  </w:tcBorders>
                  <w:shd w:val="clear" w:color="auto" w:fill="auto"/>
                  <w:noWrap/>
                  <w:vAlign w:val="center"/>
                  <w:hideMark/>
                </w:tcPr>
                <w:p w14:paraId="353B7528" w14:textId="77777777" w:rsidR="00E45A7B" w:rsidRPr="0047479B" w:rsidRDefault="00E45A7B" w:rsidP="00E45A7B">
                  <w:pPr>
                    <w:jc w:val="center"/>
                    <w:rPr>
                      <w:rFonts w:eastAsia="Times New Roman"/>
                      <w:b/>
                      <w:bCs/>
                      <w:color w:val="0000FF"/>
                      <w:szCs w:val="22"/>
                      <w:lang w:eastAsia="en-GB"/>
                    </w:rPr>
                  </w:pPr>
                  <w:r w:rsidRPr="0047479B">
                    <w:rPr>
                      <w:rFonts w:eastAsia="Times New Roman"/>
                      <w:b/>
                      <w:bCs/>
                      <w:color w:val="0000FF"/>
                      <w:szCs w:val="22"/>
                      <w:lang w:eastAsia="en-GB"/>
                    </w:rPr>
                    <w:t>Subj.2</w:t>
                  </w:r>
                </w:p>
              </w:tc>
              <w:tc>
                <w:tcPr>
                  <w:tcW w:w="1176" w:type="dxa"/>
                  <w:tcBorders>
                    <w:top w:val="nil"/>
                    <w:left w:val="nil"/>
                    <w:bottom w:val="nil"/>
                    <w:right w:val="nil"/>
                  </w:tcBorders>
                  <w:shd w:val="clear" w:color="auto" w:fill="auto"/>
                  <w:noWrap/>
                  <w:vAlign w:val="center"/>
                  <w:hideMark/>
                </w:tcPr>
                <w:p w14:paraId="450A60CA" w14:textId="77777777" w:rsidR="00E45A7B" w:rsidRPr="0047479B" w:rsidRDefault="00E45A7B" w:rsidP="00E45A7B">
                  <w:pPr>
                    <w:jc w:val="center"/>
                    <w:rPr>
                      <w:rFonts w:eastAsia="Times New Roman"/>
                      <w:b/>
                      <w:bCs/>
                      <w:color w:val="0000FF"/>
                      <w:szCs w:val="22"/>
                      <w:lang w:eastAsia="en-GB"/>
                    </w:rPr>
                  </w:pPr>
                  <w:r w:rsidRPr="0047479B">
                    <w:rPr>
                      <w:rFonts w:eastAsia="Times New Roman"/>
                      <w:b/>
                      <w:bCs/>
                      <w:color w:val="0000FF"/>
                      <w:szCs w:val="22"/>
                      <w:lang w:eastAsia="en-GB"/>
                    </w:rPr>
                    <w:t>Subj.3</w:t>
                  </w:r>
                </w:p>
              </w:tc>
            </w:tr>
            <w:tr w:rsidR="00E45A7B" w:rsidRPr="0047479B" w14:paraId="0DD441E4" w14:textId="77777777" w:rsidTr="00E45A7B">
              <w:trPr>
                <w:trHeight w:val="308"/>
              </w:trPr>
              <w:tc>
                <w:tcPr>
                  <w:tcW w:w="1036" w:type="dxa"/>
                  <w:tcBorders>
                    <w:top w:val="nil"/>
                    <w:left w:val="nil"/>
                    <w:bottom w:val="nil"/>
                    <w:right w:val="nil"/>
                  </w:tcBorders>
                  <w:shd w:val="clear" w:color="auto" w:fill="auto"/>
                  <w:noWrap/>
                  <w:vAlign w:val="center"/>
                  <w:hideMark/>
                </w:tcPr>
                <w:p w14:paraId="5D0BCEA3" w14:textId="77777777" w:rsidR="00E45A7B" w:rsidRPr="0047479B" w:rsidRDefault="00E45A7B" w:rsidP="00E45A7B">
                  <w:pPr>
                    <w:jc w:val="center"/>
                    <w:rPr>
                      <w:rFonts w:eastAsia="Times New Roman"/>
                      <w:color w:val="auto"/>
                      <w:sz w:val="20"/>
                      <w:lang w:eastAsia="en-GB"/>
                    </w:rPr>
                  </w:pPr>
                  <w:r w:rsidRPr="0047479B">
                    <w:rPr>
                      <w:rFonts w:eastAsia="Times New Roman"/>
                      <w:color w:val="auto"/>
                      <w:sz w:val="20"/>
                      <w:lang w:eastAsia="en-GB"/>
                    </w:rPr>
                    <w:t>0.0</w:t>
                  </w:r>
                </w:p>
              </w:tc>
              <w:tc>
                <w:tcPr>
                  <w:tcW w:w="1216" w:type="dxa"/>
                  <w:tcBorders>
                    <w:top w:val="nil"/>
                    <w:left w:val="nil"/>
                    <w:bottom w:val="nil"/>
                    <w:right w:val="nil"/>
                  </w:tcBorders>
                  <w:shd w:val="clear" w:color="auto" w:fill="auto"/>
                  <w:noWrap/>
                  <w:vAlign w:val="center"/>
                  <w:hideMark/>
                </w:tcPr>
                <w:p w14:paraId="29033688"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w:t>
                  </w:r>
                </w:p>
              </w:tc>
              <w:tc>
                <w:tcPr>
                  <w:tcW w:w="1036" w:type="dxa"/>
                  <w:tcBorders>
                    <w:top w:val="nil"/>
                    <w:left w:val="nil"/>
                    <w:bottom w:val="nil"/>
                    <w:right w:val="nil"/>
                  </w:tcBorders>
                  <w:shd w:val="clear" w:color="auto" w:fill="auto"/>
                  <w:noWrap/>
                  <w:vAlign w:val="center"/>
                  <w:hideMark/>
                </w:tcPr>
                <w:p w14:paraId="7B4FC7C9"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w:t>
                  </w:r>
                </w:p>
              </w:tc>
              <w:tc>
                <w:tcPr>
                  <w:tcW w:w="1176" w:type="dxa"/>
                  <w:tcBorders>
                    <w:top w:val="nil"/>
                    <w:left w:val="nil"/>
                    <w:bottom w:val="nil"/>
                    <w:right w:val="nil"/>
                  </w:tcBorders>
                  <w:shd w:val="clear" w:color="auto" w:fill="auto"/>
                  <w:noWrap/>
                  <w:vAlign w:val="center"/>
                  <w:hideMark/>
                </w:tcPr>
                <w:p w14:paraId="3EB055B1"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w:t>
                  </w:r>
                </w:p>
              </w:tc>
            </w:tr>
            <w:tr w:rsidR="00E45A7B" w:rsidRPr="0047479B" w14:paraId="49296766" w14:textId="77777777" w:rsidTr="00E45A7B">
              <w:trPr>
                <w:trHeight w:val="308"/>
              </w:trPr>
              <w:tc>
                <w:tcPr>
                  <w:tcW w:w="1036" w:type="dxa"/>
                  <w:tcBorders>
                    <w:top w:val="nil"/>
                    <w:left w:val="nil"/>
                    <w:bottom w:val="nil"/>
                    <w:right w:val="nil"/>
                  </w:tcBorders>
                  <w:shd w:val="clear" w:color="auto" w:fill="auto"/>
                  <w:noWrap/>
                  <w:vAlign w:val="center"/>
                  <w:hideMark/>
                </w:tcPr>
                <w:p w14:paraId="22F09275" w14:textId="77777777" w:rsidR="00E45A7B" w:rsidRPr="0047479B" w:rsidRDefault="00E45A7B" w:rsidP="00E45A7B">
                  <w:pPr>
                    <w:jc w:val="center"/>
                    <w:rPr>
                      <w:rFonts w:eastAsia="Times New Roman"/>
                      <w:color w:val="auto"/>
                      <w:sz w:val="20"/>
                      <w:lang w:eastAsia="en-GB"/>
                    </w:rPr>
                  </w:pPr>
                  <w:r w:rsidRPr="0047479B">
                    <w:rPr>
                      <w:rFonts w:eastAsia="Times New Roman"/>
                      <w:color w:val="auto"/>
                      <w:sz w:val="20"/>
                      <w:lang w:eastAsia="en-GB"/>
                    </w:rPr>
                    <w:t>0.5</w:t>
                  </w:r>
                </w:p>
              </w:tc>
              <w:tc>
                <w:tcPr>
                  <w:tcW w:w="1216" w:type="dxa"/>
                  <w:tcBorders>
                    <w:top w:val="nil"/>
                    <w:left w:val="nil"/>
                    <w:bottom w:val="nil"/>
                    <w:right w:val="nil"/>
                  </w:tcBorders>
                  <w:shd w:val="clear" w:color="auto" w:fill="auto"/>
                  <w:noWrap/>
                  <w:vAlign w:val="center"/>
                  <w:hideMark/>
                </w:tcPr>
                <w:p w14:paraId="022F690D"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w:t>
                  </w:r>
                </w:p>
              </w:tc>
              <w:tc>
                <w:tcPr>
                  <w:tcW w:w="1036" w:type="dxa"/>
                  <w:tcBorders>
                    <w:top w:val="nil"/>
                    <w:left w:val="nil"/>
                    <w:bottom w:val="nil"/>
                    <w:right w:val="nil"/>
                  </w:tcBorders>
                  <w:shd w:val="clear" w:color="auto" w:fill="auto"/>
                  <w:noWrap/>
                  <w:vAlign w:val="center"/>
                  <w:hideMark/>
                </w:tcPr>
                <w:p w14:paraId="6FDDC354"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w:t>
                  </w:r>
                </w:p>
              </w:tc>
              <w:tc>
                <w:tcPr>
                  <w:tcW w:w="1176" w:type="dxa"/>
                  <w:tcBorders>
                    <w:top w:val="nil"/>
                    <w:left w:val="nil"/>
                    <w:bottom w:val="nil"/>
                    <w:right w:val="nil"/>
                  </w:tcBorders>
                  <w:shd w:val="clear" w:color="auto" w:fill="auto"/>
                  <w:noWrap/>
                  <w:vAlign w:val="center"/>
                  <w:hideMark/>
                </w:tcPr>
                <w:p w14:paraId="299B62C8"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w:t>
                  </w:r>
                </w:p>
              </w:tc>
            </w:tr>
            <w:tr w:rsidR="00E45A7B" w:rsidRPr="0047479B" w14:paraId="468AE4F1" w14:textId="77777777" w:rsidTr="00E45A7B">
              <w:trPr>
                <w:trHeight w:val="308"/>
              </w:trPr>
              <w:tc>
                <w:tcPr>
                  <w:tcW w:w="1036" w:type="dxa"/>
                  <w:tcBorders>
                    <w:top w:val="nil"/>
                    <w:left w:val="nil"/>
                    <w:bottom w:val="nil"/>
                    <w:right w:val="nil"/>
                  </w:tcBorders>
                  <w:shd w:val="clear" w:color="auto" w:fill="auto"/>
                  <w:noWrap/>
                  <w:vAlign w:val="center"/>
                  <w:hideMark/>
                </w:tcPr>
                <w:p w14:paraId="54709E9A" w14:textId="77777777" w:rsidR="00E45A7B" w:rsidRPr="0047479B" w:rsidRDefault="00E45A7B" w:rsidP="00E45A7B">
                  <w:pPr>
                    <w:jc w:val="center"/>
                    <w:rPr>
                      <w:rFonts w:eastAsia="Times New Roman"/>
                      <w:color w:val="auto"/>
                      <w:sz w:val="20"/>
                      <w:lang w:eastAsia="en-GB"/>
                    </w:rPr>
                  </w:pPr>
                  <w:r w:rsidRPr="0047479B">
                    <w:rPr>
                      <w:rFonts w:eastAsia="Times New Roman"/>
                      <w:color w:val="auto"/>
                      <w:sz w:val="20"/>
                      <w:lang w:eastAsia="en-GB"/>
                    </w:rPr>
                    <w:t>1.0</w:t>
                  </w:r>
                </w:p>
              </w:tc>
              <w:tc>
                <w:tcPr>
                  <w:tcW w:w="1216" w:type="dxa"/>
                  <w:tcBorders>
                    <w:top w:val="nil"/>
                    <w:left w:val="nil"/>
                    <w:bottom w:val="nil"/>
                    <w:right w:val="nil"/>
                  </w:tcBorders>
                  <w:shd w:val="clear" w:color="auto" w:fill="auto"/>
                  <w:noWrap/>
                  <w:vAlign w:val="center"/>
                  <w:hideMark/>
                </w:tcPr>
                <w:p w14:paraId="7F815F05"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w:t>
                  </w:r>
                </w:p>
              </w:tc>
              <w:tc>
                <w:tcPr>
                  <w:tcW w:w="1036" w:type="dxa"/>
                  <w:tcBorders>
                    <w:top w:val="nil"/>
                    <w:left w:val="nil"/>
                    <w:bottom w:val="nil"/>
                    <w:right w:val="nil"/>
                  </w:tcBorders>
                  <w:shd w:val="clear" w:color="auto" w:fill="auto"/>
                  <w:noWrap/>
                  <w:vAlign w:val="center"/>
                  <w:hideMark/>
                </w:tcPr>
                <w:p w14:paraId="2127444B"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w:t>
                  </w:r>
                </w:p>
              </w:tc>
              <w:tc>
                <w:tcPr>
                  <w:tcW w:w="1176" w:type="dxa"/>
                  <w:tcBorders>
                    <w:top w:val="nil"/>
                    <w:left w:val="nil"/>
                    <w:bottom w:val="nil"/>
                    <w:right w:val="nil"/>
                  </w:tcBorders>
                  <w:shd w:val="clear" w:color="auto" w:fill="auto"/>
                  <w:noWrap/>
                  <w:vAlign w:val="center"/>
                  <w:hideMark/>
                </w:tcPr>
                <w:p w14:paraId="7A73C649"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w:t>
                  </w:r>
                </w:p>
              </w:tc>
            </w:tr>
            <w:tr w:rsidR="00E45A7B" w:rsidRPr="0047479B" w14:paraId="08A36240" w14:textId="77777777" w:rsidTr="00E45A7B">
              <w:trPr>
                <w:trHeight w:val="308"/>
              </w:trPr>
              <w:tc>
                <w:tcPr>
                  <w:tcW w:w="1036" w:type="dxa"/>
                  <w:tcBorders>
                    <w:top w:val="nil"/>
                    <w:left w:val="nil"/>
                    <w:bottom w:val="nil"/>
                    <w:right w:val="nil"/>
                  </w:tcBorders>
                  <w:shd w:val="clear" w:color="auto" w:fill="auto"/>
                  <w:noWrap/>
                  <w:vAlign w:val="center"/>
                  <w:hideMark/>
                </w:tcPr>
                <w:p w14:paraId="597DC64B" w14:textId="77777777" w:rsidR="00E45A7B" w:rsidRPr="0047479B" w:rsidRDefault="00E45A7B" w:rsidP="00E45A7B">
                  <w:pPr>
                    <w:jc w:val="center"/>
                    <w:rPr>
                      <w:rFonts w:eastAsia="Times New Roman"/>
                      <w:color w:val="auto"/>
                      <w:sz w:val="20"/>
                      <w:lang w:eastAsia="en-GB"/>
                    </w:rPr>
                  </w:pPr>
                  <w:r w:rsidRPr="0047479B">
                    <w:rPr>
                      <w:rFonts w:eastAsia="Times New Roman"/>
                      <w:color w:val="auto"/>
                      <w:sz w:val="20"/>
                      <w:lang w:eastAsia="en-GB"/>
                    </w:rPr>
                    <w:t>1.5</w:t>
                  </w:r>
                </w:p>
              </w:tc>
              <w:tc>
                <w:tcPr>
                  <w:tcW w:w="1216" w:type="dxa"/>
                  <w:tcBorders>
                    <w:top w:val="nil"/>
                    <w:left w:val="nil"/>
                    <w:bottom w:val="nil"/>
                    <w:right w:val="nil"/>
                  </w:tcBorders>
                  <w:shd w:val="clear" w:color="auto" w:fill="auto"/>
                  <w:noWrap/>
                  <w:vAlign w:val="center"/>
                  <w:hideMark/>
                </w:tcPr>
                <w:p w14:paraId="492D15CB"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2.646</w:t>
                  </w:r>
                </w:p>
              </w:tc>
              <w:tc>
                <w:tcPr>
                  <w:tcW w:w="1036" w:type="dxa"/>
                  <w:tcBorders>
                    <w:top w:val="nil"/>
                    <w:left w:val="nil"/>
                    <w:bottom w:val="nil"/>
                    <w:right w:val="nil"/>
                  </w:tcBorders>
                  <w:shd w:val="clear" w:color="auto" w:fill="auto"/>
                  <w:noWrap/>
                  <w:vAlign w:val="center"/>
                  <w:hideMark/>
                </w:tcPr>
                <w:p w14:paraId="61A9F1D3"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2.620</w:t>
                  </w:r>
                </w:p>
              </w:tc>
              <w:tc>
                <w:tcPr>
                  <w:tcW w:w="1176" w:type="dxa"/>
                  <w:tcBorders>
                    <w:top w:val="nil"/>
                    <w:left w:val="nil"/>
                    <w:bottom w:val="nil"/>
                    <w:right w:val="nil"/>
                  </w:tcBorders>
                  <w:shd w:val="clear" w:color="auto" w:fill="auto"/>
                  <w:noWrap/>
                  <w:vAlign w:val="center"/>
                  <w:hideMark/>
                </w:tcPr>
                <w:p w14:paraId="4FAF06C4"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2.646</w:t>
                  </w:r>
                </w:p>
              </w:tc>
            </w:tr>
            <w:tr w:rsidR="00E45A7B" w:rsidRPr="0047479B" w14:paraId="057E1E12" w14:textId="77777777" w:rsidTr="00E45A7B">
              <w:trPr>
                <w:trHeight w:val="308"/>
              </w:trPr>
              <w:tc>
                <w:tcPr>
                  <w:tcW w:w="1036" w:type="dxa"/>
                  <w:tcBorders>
                    <w:top w:val="nil"/>
                    <w:left w:val="nil"/>
                    <w:bottom w:val="nil"/>
                    <w:right w:val="nil"/>
                  </w:tcBorders>
                  <w:shd w:val="clear" w:color="auto" w:fill="auto"/>
                  <w:noWrap/>
                  <w:vAlign w:val="center"/>
                  <w:hideMark/>
                </w:tcPr>
                <w:p w14:paraId="7EFCEAF1" w14:textId="77777777" w:rsidR="00E45A7B" w:rsidRPr="0047479B" w:rsidRDefault="00E45A7B" w:rsidP="00E45A7B">
                  <w:pPr>
                    <w:jc w:val="center"/>
                    <w:rPr>
                      <w:rFonts w:eastAsia="Times New Roman"/>
                      <w:color w:val="auto"/>
                      <w:sz w:val="20"/>
                      <w:lang w:eastAsia="en-GB"/>
                    </w:rPr>
                  </w:pPr>
                  <w:r w:rsidRPr="0047479B">
                    <w:rPr>
                      <w:rFonts w:eastAsia="Times New Roman"/>
                      <w:color w:val="auto"/>
                      <w:sz w:val="20"/>
                      <w:lang w:eastAsia="en-GB"/>
                    </w:rPr>
                    <w:t>2.0</w:t>
                  </w:r>
                </w:p>
              </w:tc>
              <w:tc>
                <w:tcPr>
                  <w:tcW w:w="1216" w:type="dxa"/>
                  <w:tcBorders>
                    <w:top w:val="nil"/>
                    <w:left w:val="nil"/>
                    <w:bottom w:val="nil"/>
                    <w:right w:val="nil"/>
                  </w:tcBorders>
                  <w:shd w:val="clear" w:color="auto" w:fill="auto"/>
                  <w:noWrap/>
                  <w:vAlign w:val="center"/>
                  <w:hideMark/>
                </w:tcPr>
                <w:p w14:paraId="47CE1A82"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3.863</w:t>
                  </w:r>
                </w:p>
              </w:tc>
              <w:tc>
                <w:tcPr>
                  <w:tcW w:w="1036" w:type="dxa"/>
                  <w:tcBorders>
                    <w:top w:val="nil"/>
                    <w:left w:val="nil"/>
                    <w:bottom w:val="nil"/>
                    <w:right w:val="nil"/>
                  </w:tcBorders>
                  <w:shd w:val="clear" w:color="auto" w:fill="auto"/>
                  <w:noWrap/>
                  <w:vAlign w:val="center"/>
                  <w:hideMark/>
                </w:tcPr>
                <w:p w14:paraId="48DBC9EA"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3.748</w:t>
                  </w:r>
                </w:p>
              </w:tc>
              <w:tc>
                <w:tcPr>
                  <w:tcW w:w="1176" w:type="dxa"/>
                  <w:tcBorders>
                    <w:top w:val="nil"/>
                    <w:left w:val="nil"/>
                    <w:bottom w:val="nil"/>
                    <w:right w:val="nil"/>
                  </w:tcBorders>
                  <w:shd w:val="clear" w:color="auto" w:fill="auto"/>
                  <w:noWrap/>
                  <w:vAlign w:val="center"/>
                  <w:hideMark/>
                </w:tcPr>
                <w:p w14:paraId="32DDE3EF"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3.825</w:t>
                  </w:r>
                </w:p>
              </w:tc>
            </w:tr>
            <w:tr w:rsidR="00E45A7B" w:rsidRPr="0047479B" w14:paraId="0C396BE2" w14:textId="77777777" w:rsidTr="00E45A7B">
              <w:trPr>
                <w:trHeight w:val="308"/>
              </w:trPr>
              <w:tc>
                <w:tcPr>
                  <w:tcW w:w="1036" w:type="dxa"/>
                  <w:tcBorders>
                    <w:top w:val="nil"/>
                    <w:left w:val="nil"/>
                    <w:bottom w:val="nil"/>
                    <w:right w:val="nil"/>
                  </w:tcBorders>
                  <w:shd w:val="clear" w:color="auto" w:fill="auto"/>
                  <w:noWrap/>
                  <w:vAlign w:val="center"/>
                  <w:hideMark/>
                </w:tcPr>
                <w:p w14:paraId="52544EA3" w14:textId="77777777" w:rsidR="00E45A7B" w:rsidRPr="0047479B" w:rsidRDefault="00E45A7B" w:rsidP="00E45A7B">
                  <w:pPr>
                    <w:jc w:val="center"/>
                    <w:rPr>
                      <w:rFonts w:eastAsia="Times New Roman"/>
                      <w:color w:val="auto"/>
                      <w:sz w:val="20"/>
                      <w:lang w:eastAsia="en-GB"/>
                    </w:rPr>
                  </w:pPr>
                  <w:r w:rsidRPr="0047479B">
                    <w:rPr>
                      <w:rFonts w:eastAsia="Times New Roman"/>
                      <w:color w:val="auto"/>
                      <w:sz w:val="20"/>
                      <w:lang w:eastAsia="en-GB"/>
                    </w:rPr>
                    <w:t>2.5</w:t>
                  </w:r>
                </w:p>
              </w:tc>
              <w:tc>
                <w:tcPr>
                  <w:tcW w:w="1216" w:type="dxa"/>
                  <w:tcBorders>
                    <w:top w:val="nil"/>
                    <w:left w:val="nil"/>
                    <w:bottom w:val="nil"/>
                    <w:right w:val="nil"/>
                  </w:tcBorders>
                  <w:shd w:val="clear" w:color="auto" w:fill="auto"/>
                  <w:noWrap/>
                  <w:vAlign w:val="center"/>
                  <w:hideMark/>
                </w:tcPr>
                <w:p w14:paraId="0759A29A"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4.274</w:t>
                  </w:r>
                </w:p>
              </w:tc>
              <w:tc>
                <w:tcPr>
                  <w:tcW w:w="1036" w:type="dxa"/>
                  <w:tcBorders>
                    <w:top w:val="nil"/>
                    <w:left w:val="nil"/>
                    <w:bottom w:val="nil"/>
                    <w:right w:val="nil"/>
                  </w:tcBorders>
                  <w:shd w:val="clear" w:color="auto" w:fill="auto"/>
                  <w:noWrap/>
                  <w:vAlign w:val="center"/>
                  <w:hideMark/>
                </w:tcPr>
                <w:p w14:paraId="14BFAA31"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4.362</w:t>
                  </w:r>
                </w:p>
              </w:tc>
              <w:tc>
                <w:tcPr>
                  <w:tcW w:w="1176" w:type="dxa"/>
                  <w:tcBorders>
                    <w:top w:val="nil"/>
                    <w:left w:val="nil"/>
                    <w:bottom w:val="nil"/>
                    <w:right w:val="nil"/>
                  </w:tcBorders>
                  <w:shd w:val="clear" w:color="auto" w:fill="auto"/>
                  <w:noWrap/>
                  <w:vAlign w:val="center"/>
                  <w:hideMark/>
                </w:tcPr>
                <w:p w14:paraId="17F0CEC7"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4.274</w:t>
                  </w:r>
                </w:p>
              </w:tc>
            </w:tr>
            <w:tr w:rsidR="00E45A7B" w:rsidRPr="0047479B" w14:paraId="00A2C746" w14:textId="77777777" w:rsidTr="00E45A7B">
              <w:trPr>
                <w:trHeight w:val="308"/>
              </w:trPr>
              <w:tc>
                <w:tcPr>
                  <w:tcW w:w="1036" w:type="dxa"/>
                  <w:tcBorders>
                    <w:top w:val="nil"/>
                    <w:left w:val="nil"/>
                    <w:bottom w:val="nil"/>
                    <w:right w:val="nil"/>
                  </w:tcBorders>
                  <w:shd w:val="clear" w:color="auto" w:fill="auto"/>
                  <w:noWrap/>
                  <w:vAlign w:val="center"/>
                  <w:hideMark/>
                </w:tcPr>
                <w:p w14:paraId="11EC6A70" w14:textId="77777777" w:rsidR="00E45A7B" w:rsidRPr="0047479B" w:rsidRDefault="00E45A7B" w:rsidP="00E45A7B">
                  <w:pPr>
                    <w:jc w:val="center"/>
                    <w:rPr>
                      <w:rFonts w:eastAsia="Times New Roman"/>
                      <w:color w:val="auto"/>
                      <w:sz w:val="20"/>
                      <w:lang w:eastAsia="en-GB"/>
                    </w:rPr>
                  </w:pPr>
                  <w:r w:rsidRPr="0047479B">
                    <w:rPr>
                      <w:rFonts w:eastAsia="Times New Roman"/>
                      <w:color w:val="auto"/>
                      <w:sz w:val="20"/>
                      <w:lang w:eastAsia="en-GB"/>
                    </w:rPr>
                    <w:t>3.0</w:t>
                  </w:r>
                </w:p>
              </w:tc>
              <w:tc>
                <w:tcPr>
                  <w:tcW w:w="1216" w:type="dxa"/>
                  <w:tcBorders>
                    <w:top w:val="nil"/>
                    <w:left w:val="nil"/>
                    <w:bottom w:val="nil"/>
                    <w:right w:val="nil"/>
                  </w:tcBorders>
                  <w:shd w:val="clear" w:color="auto" w:fill="auto"/>
                  <w:noWrap/>
                  <w:vAlign w:val="center"/>
                  <w:hideMark/>
                </w:tcPr>
                <w:p w14:paraId="35BBFA0B"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4.584</w:t>
                  </w:r>
                </w:p>
              </w:tc>
              <w:tc>
                <w:tcPr>
                  <w:tcW w:w="1036" w:type="dxa"/>
                  <w:tcBorders>
                    <w:top w:val="nil"/>
                    <w:left w:val="nil"/>
                    <w:bottom w:val="nil"/>
                    <w:right w:val="nil"/>
                  </w:tcBorders>
                  <w:shd w:val="clear" w:color="auto" w:fill="auto"/>
                  <w:noWrap/>
                  <w:vAlign w:val="center"/>
                  <w:hideMark/>
                </w:tcPr>
                <w:p w14:paraId="07744A0C"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4.492</w:t>
                  </w:r>
                </w:p>
              </w:tc>
              <w:tc>
                <w:tcPr>
                  <w:tcW w:w="1176" w:type="dxa"/>
                  <w:tcBorders>
                    <w:top w:val="nil"/>
                    <w:left w:val="nil"/>
                    <w:bottom w:val="nil"/>
                    <w:right w:val="nil"/>
                  </w:tcBorders>
                  <w:shd w:val="clear" w:color="auto" w:fill="auto"/>
                  <w:noWrap/>
                  <w:vAlign w:val="center"/>
                  <w:hideMark/>
                </w:tcPr>
                <w:p w14:paraId="13495DDE"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4.675</w:t>
                  </w:r>
                </w:p>
              </w:tc>
            </w:tr>
            <w:tr w:rsidR="00E45A7B" w:rsidRPr="0047479B" w14:paraId="52FFCB02" w14:textId="77777777" w:rsidTr="00E45A7B">
              <w:trPr>
                <w:trHeight w:val="308"/>
              </w:trPr>
              <w:tc>
                <w:tcPr>
                  <w:tcW w:w="1036" w:type="dxa"/>
                  <w:tcBorders>
                    <w:top w:val="nil"/>
                    <w:left w:val="nil"/>
                    <w:bottom w:val="nil"/>
                    <w:right w:val="nil"/>
                  </w:tcBorders>
                  <w:shd w:val="clear" w:color="auto" w:fill="auto"/>
                  <w:noWrap/>
                  <w:vAlign w:val="center"/>
                  <w:hideMark/>
                </w:tcPr>
                <w:p w14:paraId="7FC36FB0" w14:textId="77777777" w:rsidR="00E45A7B" w:rsidRPr="0047479B" w:rsidRDefault="00E45A7B" w:rsidP="00E45A7B">
                  <w:pPr>
                    <w:jc w:val="center"/>
                    <w:rPr>
                      <w:rFonts w:eastAsia="Times New Roman"/>
                      <w:color w:val="auto"/>
                      <w:sz w:val="20"/>
                      <w:lang w:eastAsia="en-GB"/>
                    </w:rPr>
                  </w:pPr>
                  <w:r w:rsidRPr="0047479B">
                    <w:rPr>
                      <w:rFonts w:eastAsia="Times New Roman"/>
                      <w:color w:val="auto"/>
                      <w:sz w:val="20"/>
                      <w:lang w:eastAsia="en-GB"/>
                    </w:rPr>
                    <w:t>3.5</w:t>
                  </w:r>
                </w:p>
              </w:tc>
              <w:tc>
                <w:tcPr>
                  <w:tcW w:w="1216" w:type="dxa"/>
                  <w:tcBorders>
                    <w:top w:val="nil"/>
                    <w:left w:val="nil"/>
                    <w:bottom w:val="nil"/>
                    <w:right w:val="nil"/>
                  </w:tcBorders>
                  <w:shd w:val="clear" w:color="auto" w:fill="auto"/>
                  <w:noWrap/>
                  <w:vAlign w:val="center"/>
                  <w:hideMark/>
                </w:tcPr>
                <w:p w14:paraId="07A0BA0A"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4.657</w:t>
                  </w:r>
                </w:p>
              </w:tc>
              <w:tc>
                <w:tcPr>
                  <w:tcW w:w="1036" w:type="dxa"/>
                  <w:tcBorders>
                    <w:top w:val="nil"/>
                    <w:left w:val="nil"/>
                    <w:bottom w:val="nil"/>
                    <w:right w:val="nil"/>
                  </w:tcBorders>
                  <w:shd w:val="clear" w:color="auto" w:fill="auto"/>
                  <w:noWrap/>
                  <w:vAlign w:val="center"/>
                  <w:hideMark/>
                </w:tcPr>
                <w:p w14:paraId="3C0DBD77"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4.611</w:t>
                  </w:r>
                </w:p>
              </w:tc>
              <w:tc>
                <w:tcPr>
                  <w:tcW w:w="1176" w:type="dxa"/>
                  <w:tcBorders>
                    <w:top w:val="nil"/>
                    <w:left w:val="nil"/>
                    <w:bottom w:val="nil"/>
                    <w:right w:val="nil"/>
                  </w:tcBorders>
                  <w:shd w:val="clear" w:color="auto" w:fill="auto"/>
                  <w:noWrap/>
                  <w:vAlign w:val="center"/>
                  <w:hideMark/>
                </w:tcPr>
                <w:p w14:paraId="762A6208"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4.611</w:t>
                  </w:r>
                </w:p>
              </w:tc>
            </w:tr>
            <w:tr w:rsidR="00E45A7B" w:rsidRPr="0047479B" w14:paraId="2F46EDEB" w14:textId="77777777" w:rsidTr="00E45A7B">
              <w:trPr>
                <w:trHeight w:val="308"/>
              </w:trPr>
              <w:tc>
                <w:tcPr>
                  <w:tcW w:w="1036" w:type="dxa"/>
                  <w:tcBorders>
                    <w:top w:val="nil"/>
                    <w:left w:val="nil"/>
                    <w:bottom w:val="nil"/>
                    <w:right w:val="nil"/>
                  </w:tcBorders>
                  <w:shd w:val="clear" w:color="auto" w:fill="auto"/>
                  <w:noWrap/>
                  <w:vAlign w:val="center"/>
                  <w:hideMark/>
                </w:tcPr>
                <w:p w14:paraId="3A1C008A" w14:textId="77777777" w:rsidR="00E45A7B" w:rsidRPr="0047479B" w:rsidRDefault="00E45A7B" w:rsidP="00E45A7B">
                  <w:pPr>
                    <w:jc w:val="center"/>
                    <w:rPr>
                      <w:rFonts w:eastAsia="Times New Roman"/>
                      <w:color w:val="auto"/>
                      <w:sz w:val="20"/>
                      <w:lang w:eastAsia="en-GB"/>
                    </w:rPr>
                  </w:pPr>
                  <w:r w:rsidRPr="0047479B">
                    <w:rPr>
                      <w:rFonts w:eastAsia="Times New Roman"/>
                      <w:color w:val="auto"/>
                      <w:sz w:val="20"/>
                      <w:lang w:eastAsia="en-GB"/>
                    </w:rPr>
                    <w:t>4.0</w:t>
                  </w:r>
                </w:p>
              </w:tc>
              <w:tc>
                <w:tcPr>
                  <w:tcW w:w="1216" w:type="dxa"/>
                  <w:tcBorders>
                    <w:top w:val="nil"/>
                    <w:left w:val="nil"/>
                    <w:bottom w:val="nil"/>
                    <w:right w:val="nil"/>
                  </w:tcBorders>
                  <w:shd w:val="clear" w:color="auto" w:fill="auto"/>
                  <w:noWrap/>
                  <w:vAlign w:val="center"/>
                  <w:hideMark/>
                </w:tcPr>
                <w:p w14:paraId="5F4D8ECA"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4.614</w:t>
                  </w:r>
                </w:p>
              </w:tc>
              <w:tc>
                <w:tcPr>
                  <w:tcW w:w="1036" w:type="dxa"/>
                  <w:tcBorders>
                    <w:top w:val="nil"/>
                    <w:left w:val="nil"/>
                    <w:bottom w:val="nil"/>
                    <w:right w:val="nil"/>
                  </w:tcBorders>
                  <w:shd w:val="clear" w:color="auto" w:fill="auto"/>
                  <w:noWrap/>
                  <w:vAlign w:val="center"/>
                  <w:hideMark/>
                </w:tcPr>
                <w:p w14:paraId="3D6BC15C"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4.754</w:t>
                  </w:r>
                </w:p>
              </w:tc>
              <w:tc>
                <w:tcPr>
                  <w:tcW w:w="1176" w:type="dxa"/>
                  <w:tcBorders>
                    <w:top w:val="nil"/>
                    <w:left w:val="nil"/>
                    <w:bottom w:val="nil"/>
                    <w:right w:val="nil"/>
                  </w:tcBorders>
                  <w:shd w:val="clear" w:color="auto" w:fill="auto"/>
                  <w:noWrap/>
                  <w:vAlign w:val="center"/>
                  <w:hideMark/>
                </w:tcPr>
                <w:p w14:paraId="69E5C86D"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4.754</w:t>
                  </w:r>
                </w:p>
              </w:tc>
            </w:tr>
            <w:tr w:rsidR="00E45A7B" w:rsidRPr="0047479B" w14:paraId="5E1E0F9F" w14:textId="77777777" w:rsidTr="00E45A7B">
              <w:trPr>
                <w:trHeight w:val="308"/>
              </w:trPr>
              <w:tc>
                <w:tcPr>
                  <w:tcW w:w="1036" w:type="dxa"/>
                  <w:tcBorders>
                    <w:top w:val="nil"/>
                    <w:left w:val="nil"/>
                    <w:bottom w:val="nil"/>
                    <w:right w:val="nil"/>
                  </w:tcBorders>
                  <w:shd w:val="clear" w:color="auto" w:fill="auto"/>
                  <w:noWrap/>
                  <w:vAlign w:val="center"/>
                  <w:hideMark/>
                </w:tcPr>
                <w:p w14:paraId="4F220E90" w14:textId="77777777" w:rsidR="00E45A7B" w:rsidRPr="0047479B" w:rsidRDefault="00E45A7B" w:rsidP="00E45A7B">
                  <w:pPr>
                    <w:jc w:val="center"/>
                    <w:rPr>
                      <w:rFonts w:eastAsia="Times New Roman"/>
                      <w:color w:val="auto"/>
                      <w:sz w:val="20"/>
                      <w:lang w:eastAsia="en-GB"/>
                    </w:rPr>
                  </w:pPr>
                  <w:r w:rsidRPr="0047479B">
                    <w:rPr>
                      <w:rFonts w:eastAsia="Times New Roman"/>
                      <w:color w:val="auto"/>
                      <w:sz w:val="20"/>
                      <w:lang w:eastAsia="en-GB"/>
                    </w:rPr>
                    <w:t>5.0</w:t>
                  </w:r>
                </w:p>
              </w:tc>
              <w:tc>
                <w:tcPr>
                  <w:tcW w:w="1216" w:type="dxa"/>
                  <w:tcBorders>
                    <w:top w:val="nil"/>
                    <w:left w:val="nil"/>
                    <w:bottom w:val="nil"/>
                    <w:right w:val="nil"/>
                  </w:tcBorders>
                  <w:shd w:val="clear" w:color="auto" w:fill="auto"/>
                  <w:noWrap/>
                  <w:vAlign w:val="center"/>
                  <w:hideMark/>
                </w:tcPr>
                <w:p w14:paraId="68957B02"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4.634</w:t>
                  </w:r>
                </w:p>
              </w:tc>
              <w:tc>
                <w:tcPr>
                  <w:tcW w:w="1036" w:type="dxa"/>
                  <w:tcBorders>
                    <w:top w:val="nil"/>
                    <w:left w:val="nil"/>
                    <w:bottom w:val="nil"/>
                    <w:right w:val="nil"/>
                  </w:tcBorders>
                  <w:shd w:val="clear" w:color="auto" w:fill="auto"/>
                  <w:noWrap/>
                  <w:vAlign w:val="center"/>
                  <w:hideMark/>
                </w:tcPr>
                <w:p w14:paraId="499CED9E"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4.588</w:t>
                  </w:r>
                </w:p>
              </w:tc>
              <w:tc>
                <w:tcPr>
                  <w:tcW w:w="1176" w:type="dxa"/>
                  <w:tcBorders>
                    <w:top w:val="nil"/>
                    <w:left w:val="nil"/>
                    <w:bottom w:val="nil"/>
                    <w:right w:val="nil"/>
                  </w:tcBorders>
                  <w:shd w:val="clear" w:color="auto" w:fill="auto"/>
                  <w:noWrap/>
                  <w:vAlign w:val="center"/>
                  <w:hideMark/>
                </w:tcPr>
                <w:p w14:paraId="2454A3D6"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4.680</w:t>
                  </w:r>
                </w:p>
              </w:tc>
            </w:tr>
            <w:tr w:rsidR="00E45A7B" w:rsidRPr="0047479B" w14:paraId="69DD45C4" w14:textId="77777777" w:rsidTr="00E45A7B">
              <w:trPr>
                <w:trHeight w:val="308"/>
              </w:trPr>
              <w:tc>
                <w:tcPr>
                  <w:tcW w:w="1036" w:type="dxa"/>
                  <w:tcBorders>
                    <w:top w:val="nil"/>
                    <w:left w:val="nil"/>
                    <w:bottom w:val="nil"/>
                    <w:right w:val="nil"/>
                  </w:tcBorders>
                  <w:shd w:val="clear" w:color="auto" w:fill="auto"/>
                  <w:noWrap/>
                  <w:vAlign w:val="center"/>
                  <w:hideMark/>
                </w:tcPr>
                <w:p w14:paraId="424A4085" w14:textId="77777777" w:rsidR="00E45A7B" w:rsidRPr="0047479B" w:rsidRDefault="00E45A7B" w:rsidP="00E45A7B">
                  <w:pPr>
                    <w:jc w:val="center"/>
                    <w:rPr>
                      <w:rFonts w:eastAsia="Times New Roman"/>
                      <w:color w:val="auto"/>
                      <w:sz w:val="20"/>
                      <w:lang w:eastAsia="en-GB"/>
                    </w:rPr>
                  </w:pPr>
                  <w:r w:rsidRPr="0047479B">
                    <w:rPr>
                      <w:rFonts w:eastAsia="Times New Roman"/>
                      <w:color w:val="auto"/>
                      <w:sz w:val="20"/>
                      <w:lang w:eastAsia="en-GB"/>
                    </w:rPr>
                    <w:t>6.0</w:t>
                  </w:r>
                </w:p>
              </w:tc>
              <w:tc>
                <w:tcPr>
                  <w:tcW w:w="1216" w:type="dxa"/>
                  <w:tcBorders>
                    <w:top w:val="nil"/>
                    <w:left w:val="nil"/>
                    <w:bottom w:val="nil"/>
                    <w:right w:val="nil"/>
                  </w:tcBorders>
                  <w:shd w:val="clear" w:color="auto" w:fill="auto"/>
                  <w:noWrap/>
                  <w:vAlign w:val="center"/>
                  <w:hideMark/>
                </w:tcPr>
                <w:p w14:paraId="359A0E86"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4.485</w:t>
                  </w:r>
                </w:p>
              </w:tc>
              <w:tc>
                <w:tcPr>
                  <w:tcW w:w="1036" w:type="dxa"/>
                  <w:tcBorders>
                    <w:top w:val="nil"/>
                    <w:left w:val="nil"/>
                    <w:bottom w:val="nil"/>
                    <w:right w:val="nil"/>
                  </w:tcBorders>
                  <w:shd w:val="clear" w:color="auto" w:fill="auto"/>
                  <w:noWrap/>
                  <w:vAlign w:val="center"/>
                  <w:hideMark/>
                </w:tcPr>
                <w:p w14:paraId="722C0D35"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4.485</w:t>
                  </w:r>
                </w:p>
              </w:tc>
              <w:tc>
                <w:tcPr>
                  <w:tcW w:w="1176" w:type="dxa"/>
                  <w:tcBorders>
                    <w:top w:val="nil"/>
                    <w:left w:val="nil"/>
                    <w:bottom w:val="nil"/>
                    <w:right w:val="nil"/>
                  </w:tcBorders>
                  <w:shd w:val="clear" w:color="auto" w:fill="auto"/>
                  <w:noWrap/>
                  <w:vAlign w:val="center"/>
                  <w:hideMark/>
                </w:tcPr>
                <w:p w14:paraId="1F03A4FD"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4.485</w:t>
                  </w:r>
                </w:p>
              </w:tc>
            </w:tr>
            <w:tr w:rsidR="00E45A7B" w:rsidRPr="0047479B" w14:paraId="70587835" w14:textId="77777777" w:rsidTr="00E45A7B">
              <w:trPr>
                <w:trHeight w:val="308"/>
              </w:trPr>
              <w:tc>
                <w:tcPr>
                  <w:tcW w:w="1036" w:type="dxa"/>
                  <w:tcBorders>
                    <w:top w:val="nil"/>
                    <w:left w:val="nil"/>
                    <w:bottom w:val="nil"/>
                    <w:right w:val="nil"/>
                  </w:tcBorders>
                  <w:shd w:val="clear" w:color="auto" w:fill="auto"/>
                  <w:noWrap/>
                  <w:vAlign w:val="center"/>
                  <w:hideMark/>
                </w:tcPr>
                <w:p w14:paraId="68CA5175" w14:textId="77777777" w:rsidR="00E45A7B" w:rsidRPr="0047479B" w:rsidRDefault="00E45A7B" w:rsidP="00E45A7B">
                  <w:pPr>
                    <w:jc w:val="center"/>
                    <w:rPr>
                      <w:rFonts w:eastAsia="Times New Roman"/>
                      <w:color w:val="auto"/>
                      <w:sz w:val="20"/>
                      <w:lang w:eastAsia="en-GB"/>
                    </w:rPr>
                  </w:pPr>
                  <w:r w:rsidRPr="0047479B">
                    <w:rPr>
                      <w:rFonts w:eastAsia="Times New Roman"/>
                      <w:color w:val="auto"/>
                      <w:sz w:val="20"/>
                      <w:lang w:eastAsia="en-GB"/>
                    </w:rPr>
                    <w:t>8.0</w:t>
                  </w:r>
                </w:p>
              </w:tc>
              <w:tc>
                <w:tcPr>
                  <w:tcW w:w="1216" w:type="dxa"/>
                  <w:tcBorders>
                    <w:top w:val="nil"/>
                    <w:left w:val="nil"/>
                    <w:bottom w:val="nil"/>
                    <w:right w:val="nil"/>
                  </w:tcBorders>
                  <w:shd w:val="clear" w:color="auto" w:fill="auto"/>
                  <w:noWrap/>
                  <w:vAlign w:val="center"/>
                  <w:hideMark/>
                </w:tcPr>
                <w:p w14:paraId="34A3ECDE"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4.2256</w:t>
                  </w:r>
                </w:p>
              </w:tc>
              <w:tc>
                <w:tcPr>
                  <w:tcW w:w="1036" w:type="dxa"/>
                  <w:tcBorders>
                    <w:top w:val="nil"/>
                    <w:left w:val="nil"/>
                    <w:bottom w:val="nil"/>
                    <w:right w:val="nil"/>
                  </w:tcBorders>
                  <w:shd w:val="clear" w:color="auto" w:fill="auto"/>
                  <w:noWrap/>
                  <w:vAlign w:val="center"/>
                  <w:hideMark/>
                </w:tcPr>
                <w:p w14:paraId="0FC2C1B1"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4.2256</w:t>
                  </w:r>
                </w:p>
              </w:tc>
              <w:tc>
                <w:tcPr>
                  <w:tcW w:w="1176" w:type="dxa"/>
                  <w:tcBorders>
                    <w:top w:val="nil"/>
                    <w:left w:val="nil"/>
                    <w:bottom w:val="nil"/>
                    <w:right w:val="nil"/>
                  </w:tcBorders>
                  <w:shd w:val="clear" w:color="auto" w:fill="auto"/>
                  <w:noWrap/>
                  <w:vAlign w:val="center"/>
                  <w:hideMark/>
                </w:tcPr>
                <w:p w14:paraId="3D8D49E4"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4.2683</w:t>
                  </w:r>
                </w:p>
              </w:tc>
            </w:tr>
            <w:tr w:rsidR="00E45A7B" w:rsidRPr="0047479B" w14:paraId="7FE06750" w14:textId="77777777" w:rsidTr="00E45A7B">
              <w:trPr>
                <w:trHeight w:val="308"/>
              </w:trPr>
              <w:tc>
                <w:tcPr>
                  <w:tcW w:w="1036" w:type="dxa"/>
                  <w:tcBorders>
                    <w:top w:val="nil"/>
                    <w:left w:val="nil"/>
                    <w:bottom w:val="nil"/>
                    <w:right w:val="nil"/>
                  </w:tcBorders>
                  <w:shd w:val="clear" w:color="auto" w:fill="auto"/>
                  <w:noWrap/>
                  <w:vAlign w:val="center"/>
                  <w:hideMark/>
                </w:tcPr>
                <w:p w14:paraId="0D0874EE" w14:textId="77777777" w:rsidR="00E45A7B" w:rsidRPr="0047479B" w:rsidRDefault="00E45A7B" w:rsidP="00E45A7B">
                  <w:pPr>
                    <w:jc w:val="center"/>
                    <w:rPr>
                      <w:rFonts w:eastAsia="Times New Roman"/>
                      <w:color w:val="auto"/>
                      <w:sz w:val="20"/>
                      <w:lang w:eastAsia="en-GB"/>
                    </w:rPr>
                  </w:pPr>
                  <w:r w:rsidRPr="0047479B">
                    <w:rPr>
                      <w:rFonts w:eastAsia="Times New Roman"/>
                      <w:color w:val="auto"/>
                      <w:sz w:val="20"/>
                      <w:lang w:eastAsia="en-GB"/>
                    </w:rPr>
                    <w:t>10.0</w:t>
                  </w:r>
                </w:p>
              </w:tc>
              <w:tc>
                <w:tcPr>
                  <w:tcW w:w="1216" w:type="dxa"/>
                  <w:tcBorders>
                    <w:top w:val="nil"/>
                    <w:left w:val="nil"/>
                    <w:bottom w:val="nil"/>
                    <w:right w:val="nil"/>
                  </w:tcBorders>
                  <w:shd w:val="clear" w:color="auto" w:fill="auto"/>
                  <w:noWrap/>
                  <w:vAlign w:val="center"/>
                  <w:hideMark/>
                </w:tcPr>
                <w:p w14:paraId="187A82B0"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3.9790</w:t>
                  </w:r>
                </w:p>
              </w:tc>
              <w:tc>
                <w:tcPr>
                  <w:tcW w:w="1036" w:type="dxa"/>
                  <w:tcBorders>
                    <w:top w:val="nil"/>
                    <w:left w:val="nil"/>
                    <w:bottom w:val="nil"/>
                    <w:right w:val="nil"/>
                  </w:tcBorders>
                  <w:shd w:val="clear" w:color="auto" w:fill="auto"/>
                  <w:noWrap/>
                  <w:vAlign w:val="center"/>
                  <w:hideMark/>
                </w:tcPr>
                <w:p w14:paraId="2EF46491"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4.0602</w:t>
                  </w:r>
                </w:p>
              </w:tc>
              <w:tc>
                <w:tcPr>
                  <w:tcW w:w="1176" w:type="dxa"/>
                  <w:tcBorders>
                    <w:top w:val="nil"/>
                    <w:left w:val="nil"/>
                    <w:bottom w:val="nil"/>
                    <w:right w:val="nil"/>
                  </w:tcBorders>
                  <w:shd w:val="clear" w:color="auto" w:fill="auto"/>
                  <w:noWrap/>
                  <w:vAlign w:val="center"/>
                  <w:hideMark/>
                </w:tcPr>
                <w:p w14:paraId="70C2E537"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3.9790</w:t>
                  </w:r>
                </w:p>
              </w:tc>
            </w:tr>
            <w:tr w:rsidR="00E45A7B" w:rsidRPr="0047479B" w14:paraId="7157F547" w14:textId="77777777" w:rsidTr="00E45A7B">
              <w:trPr>
                <w:trHeight w:val="308"/>
              </w:trPr>
              <w:tc>
                <w:tcPr>
                  <w:tcW w:w="1036" w:type="dxa"/>
                  <w:tcBorders>
                    <w:top w:val="nil"/>
                    <w:left w:val="nil"/>
                    <w:bottom w:val="nil"/>
                    <w:right w:val="nil"/>
                  </w:tcBorders>
                  <w:shd w:val="clear" w:color="auto" w:fill="auto"/>
                  <w:noWrap/>
                  <w:vAlign w:val="center"/>
                  <w:hideMark/>
                </w:tcPr>
                <w:p w14:paraId="5EE85D79" w14:textId="77777777" w:rsidR="00E45A7B" w:rsidRPr="0047479B" w:rsidRDefault="00E45A7B" w:rsidP="00E45A7B">
                  <w:pPr>
                    <w:jc w:val="center"/>
                    <w:rPr>
                      <w:rFonts w:eastAsia="Times New Roman"/>
                      <w:color w:val="auto"/>
                      <w:sz w:val="20"/>
                      <w:lang w:eastAsia="en-GB"/>
                    </w:rPr>
                  </w:pPr>
                  <w:r w:rsidRPr="0047479B">
                    <w:rPr>
                      <w:rFonts w:eastAsia="Times New Roman"/>
                      <w:color w:val="auto"/>
                      <w:sz w:val="20"/>
                      <w:lang w:eastAsia="en-GB"/>
                    </w:rPr>
                    <w:t>12.0</w:t>
                  </w:r>
                </w:p>
              </w:tc>
              <w:tc>
                <w:tcPr>
                  <w:tcW w:w="1216" w:type="dxa"/>
                  <w:tcBorders>
                    <w:top w:val="nil"/>
                    <w:left w:val="nil"/>
                    <w:bottom w:val="nil"/>
                    <w:right w:val="nil"/>
                  </w:tcBorders>
                  <w:shd w:val="clear" w:color="auto" w:fill="auto"/>
                  <w:noWrap/>
                  <w:vAlign w:val="center"/>
                  <w:hideMark/>
                </w:tcPr>
                <w:p w14:paraId="1356DD13"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3.9008</w:t>
                  </w:r>
                </w:p>
              </w:tc>
              <w:tc>
                <w:tcPr>
                  <w:tcW w:w="1036" w:type="dxa"/>
                  <w:tcBorders>
                    <w:top w:val="nil"/>
                    <w:left w:val="nil"/>
                    <w:bottom w:val="nil"/>
                    <w:right w:val="nil"/>
                  </w:tcBorders>
                  <w:shd w:val="clear" w:color="auto" w:fill="auto"/>
                  <w:noWrap/>
                  <w:vAlign w:val="center"/>
                  <w:hideMark/>
                </w:tcPr>
                <w:p w14:paraId="066BEDE2"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3.9008</w:t>
                  </w:r>
                </w:p>
              </w:tc>
              <w:tc>
                <w:tcPr>
                  <w:tcW w:w="1176" w:type="dxa"/>
                  <w:tcBorders>
                    <w:top w:val="nil"/>
                    <w:left w:val="nil"/>
                    <w:bottom w:val="nil"/>
                    <w:right w:val="nil"/>
                  </w:tcBorders>
                  <w:shd w:val="clear" w:color="auto" w:fill="auto"/>
                  <w:noWrap/>
                  <w:vAlign w:val="center"/>
                  <w:hideMark/>
                </w:tcPr>
                <w:p w14:paraId="7591B19E"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3.9394</w:t>
                  </w:r>
                </w:p>
              </w:tc>
            </w:tr>
            <w:tr w:rsidR="00E45A7B" w:rsidRPr="0047479B" w14:paraId="4573CF6C" w14:textId="77777777" w:rsidTr="00E45A7B">
              <w:trPr>
                <w:trHeight w:val="308"/>
              </w:trPr>
              <w:tc>
                <w:tcPr>
                  <w:tcW w:w="1036" w:type="dxa"/>
                  <w:tcBorders>
                    <w:top w:val="nil"/>
                    <w:left w:val="nil"/>
                    <w:bottom w:val="nil"/>
                    <w:right w:val="nil"/>
                  </w:tcBorders>
                  <w:shd w:val="clear" w:color="auto" w:fill="auto"/>
                  <w:noWrap/>
                  <w:vAlign w:val="center"/>
                  <w:hideMark/>
                </w:tcPr>
                <w:p w14:paraId="5669A0CC" w14:textId="77777777" w:rsidR="00E45A7B" w:rsidRPr="0047479B" w:rsidRDefault="00E45A7B" w:rsidP="00E45A7B">
                  <w:pPr>
                    <w:jc w:val="center"/>
                    <w:rPr>
                      <w:rFonts w:eastAsia="Times New Roman"/>
                      <w:color w:val="auto"/>
                      <w:sz w:val="20"/>
                      <w:lang w:eastAsia="en-GB"/>
                    </w:rPr>
                  </w:pPr>
                  <w:r w:rsidRPr="0047479B">
                    <w:rPr>
                      <w:rFonts w:eastAsia="Times New Roman"/>
                      <w:color w:val="auto"/>
                      <w:sz w:val="20"/>
                      <w:lang w:eastAsia="en-GB"/>
                    </w:rPr>
                    <w:t>16.0</w:t>
                  </w:r>
                </w:p>
              </w:tc>
              <w:tc>
                <w:tcPr>
                  <w:tcW w:w="1216" w:type="dxa"/>
                  <w:tcBorders>
                    <w:top w:val="nil"/>
                    <w:left w:val="nil"/>
                    <w:bottom w:val="nil"/>
                    <w:right w:val="nil"/>
                  </w:tcBorders>
                  <w:shd w:val="clear" w:color="auto" w:fill="auto"/>
                  <w:noWrap/>
                  <w:vAlign w:val="center"/>
                  <w:hideMark/>
                </w:tcPr>
                <w:p w14:paraId="2D4AA3A1"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3.4947</w:t>
                  </w:r>
                </w:p>
              </w:tc>
              <w:tc>
                <w:tcPr>
                  <w:tcW w:w="1036" w:type="dxa"/>
                  <w:tcBorders>
                    <w:top w:val="nil"/>
                    <w:left w:val="nil"/>
                    <w:bottom w:val="nil"/>
                    <w:right w:val="nil"/>
                  </w:tcBorders>
                  <w:shd w:val="clear" w:color="auto" w:fill="auto"/>
                  <w:noWrap/>
                  <w:vAlign w:val="center"/>
                  <w:hideMark/>
                </w:tcPr>
                <w:p w14:paraId="23741216"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3.5296</w:t>
                  </w:r>
                </w:p>
              </w:tc>
              <w:tc>
                <w:tcPr>
                  <w:tcW w:w="1176" w:type="dxa"/>
                  <w:tcBorders>
                    <w:top w:val="nil"/>
                    <w:left w:val="nil"/>
                    <w:bottom w:val="nil"/>
                    <w:right w:val="nil"/>
                  </w:tcBorders>
                  <w:shd w:val="clear" w:color="auto" w:fill="auto"/>
                  <w:noWrap/>
                  <w:vAlign w:val="center"/>
                  <w:hideMark/>
                </w:tcPr>
                <w:p w14:paraId="36E68B1E"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3.4598</w:t>
                  </w:r>
                </w:p>
              </w:tc>
            </w:tr>
            <w:tr w:rsidR="00E45A7B" w:rsidRPr="0047479B" w14:paraId="7728785C" w14:textId="77777777" w:rsidTr="00E45A7B">
              <w:trPr>
                <w:trHeight w:val="308"/>
              </w:trPr>
              <w:tc>
                <w:tcPr>
                  <w:tcW w:w="1036" w:type="dxa"/>
                  <w:tcBorders>
                    <w:top w:val="nil"/>
                    <w:left w:val="nil"/>
                    <w:bottom w:val="nil"/>
                    <w:right w:val="nil"/>
                  </w:tcBorders>
                  <w:shd w:val="clear" w:color="auto" w:fill="auto"/>
                  <w:noWrap/>
                  <w:vAlign w:val="center"/>
                  <w:hideMark/>
                </w:tcPr>
                <w:p w14:paraId="06E92DB1" w14:textId="77777777" w:rsidR="00E45A7B" w:rsidRPr="0047479B" w:rsidRDefault="00E45A7B" w:rsidP="00E45A7B">
                  <w:pPr>
                    <w:jc w:val="center"/>
                    <w:rPr>
                      <w:rFonts w:eastAsia="Times New Roman"/>
                      <w:color w:val="auto"/>
                      <w:sz w:val="20"/>
                      <w:lang w:eastAsia="en-GB"/>
                    </w:rPr>
                  </w:pPr>
                  <w:r w:rsidRPr="0047479B">
                    <w:rPr>
                      <w:rFonts w:eastAsia="Times New Roman"/>
                      <w:color w:val="auto"/>
                      <w:sz w:val="20"/>
                      <w:lang w:eastAsia="en-GB"/>
                    </w:rPr>
                    <w:t>24.0</w:t>
                  </w:r>
                </w:p>
              </w:tc>
              <w:tc>
                <w:tcPr>
                  <w:tcW w:w="1216" w:type="dxa"/>
                  <w:tcBorders>
                    <w:top w:val="nil"/>
                    <w:left w:val="nil"/>
                    <w:bottom w:val="nil"/>
                    <w:right w:val="nil"/>
                  </w:tcBorders>
                  <w:shd w:val="clear" w:color="auto" w:fill="auto"/>
                  <w:noWrap/>
                  <w:vAlign w:val="center"/>
                  <w:hideMark/>
                </w:tcPr>
                <w:p w14:paraId="3A8A8F68"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2.9184</w:t>
                  </w:r>
                </w:p>
              </w:tc>
              <w:tc>
                <w:tcPr>
                  <w:tcW w:w="1036" w:type="dxa"/>
                  <w:tcBorders>
                    <w:top w:val="nil"/>
                    <w:left w:val="nil"/>
                    <w:bottom w:val="nil"/>
                    <w:right w:val="nil"/>
                  </w:tcBorders>
                  <w:shd w:val="clear" w:color="auto" w:fill="auto"/>
                  <w:noWrap/>
                  <w:vAlign w:val="center"/>
                  <w:hideMark/>
                </w:tcPr>
                <w:p w14:paraId="70AC53C8"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2.8612</w:t>
                  </w:r>
                </w:p>
              </w:tc>
              <w:tc>
                <w:tcPr>
                  <w:tcW w:w="1176" w:type="dxa"/>
                  <w:tcBorders>
                    <w:top w:val="nil"/>
                    <w:left w:val="nil"/>
                    <w:bottom w:val="nil"/>
                    <w:right w:val="nil"/>
                  </w:tcBorders>
                  <w:shd w:val="clear" w:color="auto" w:fill="auto"/>
                  <w:noWrap/>
                  <w:vAlign w:val="center"/>
                  <w:hideMark/>
                </w:tcPr>
                <w:p w14:paraId="1E17190B"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2.8612</w:t>
                  </w:r>
                </w:p>
              </w:tc>
            </w:tr>
            <w:tr w:rsidR="00E45A7B" w:rsidRPr="0047479B" w14:paraId="097C3715" w14:textId="77777777" w:rsidTr="00E45A7B">
              <w:trPr>
                <w:trHeight w:val="308"/>
              </w:trPr>
              <w:tc>
                <w:tcPr>
                  <w:tcW w:w="1036" w:type="dxa"/>
                  <w:tcBorders>
                    <w:top w:val="nil"/>
                    <w:left w:val="nil"/>
                    <w:bottom w:val="nil"/>
                    <w:right w:val="nil"/>
                  </w:tcBorders>
                  <w:shd w:val="clear" w:color="auto" w:fill="auto"/>
                  <w:noWrap/>
                  <w:vAlign w:val="center"/>
                  <w:hideMark/>
                </w:tcPr>
                <w:p w14:paraId="669E588E" w14:textId="77777777" w:rsidR="00E45A7B" w:rsidRPr="0047479B" w:rsidRDefault="00E45A7B" w:rsidP="00E45A7B">
                  <w:pPr>
                    <w:jc w:val="center"/>
                    <w:rPr>
                      <w:rFonts w:eastAsia="Times New Roman"/>
                      <w:color w:val="auto"/>
                      <w:sz w:val="20"/>
                      <w:lang w:eastAsia="en-GB"/>
                    </w:rPr>
                  </w:pPr>
                  <w:r w:rsidRPr="0047479B">
                    <w:rPr>
                      <w:rFonts w:eastAsia="Times New Roman"/>
                      <w:color w:val="auto"/>
                      <w:sz w:val="20"/>
                      <w:lang w:eastAsia="en-GB"/>
                    </w:rPr>
                    <w:t>36.0</w:t>
                  </w:r>
                </w:p>
              </w:tc>
              <w:tc>
                <w:tcPr>
                  <w:tcW w:w="1216" w:type="dxa"/>
                  <w:tcBorders>
                    <w:top w:val="nil"/>
                    <w:left w:val="nil"/>
                    <w:bottom w:val="nil"/>
                    <w:right w:val="nil"/>
                  </w:tcBorders>
                  <w:shd w:val="clear" w:color="auto" w:fill="auto"/>
                  <w:noWrap/>
                  <w:vAlign w:val="center"/>
                  <w:hideMark/>
                </w:tcPr>
                <w:p w14:paraId="63B83898"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2.0984</w:t>
                  </w:r>
                </w:p>
              </w:tc>
              <w:tc>
                <w:tcPr>
                  <w:tcW w:w="1036" w:type="dxa"/>
                  <w:tcBorders>
                    <w:top w:val="nil"/>
                    <w:left w:val="nil"/>
                    <w:bottom w:val="nil"/>
                    <w:right w:val="nil"/>
                  </w:tcBorders>
                  <w:shd w:val="clear" w:color="auto" w:fill="auto"/>
                  <w:noWrap/>
                  <w:vAlign w:val="center"/>
                  <w:hideMark/>
                </w:tcPr>
                <w:p w14:paraId="2D600679"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2.0984</w:t>
                  </w:r>
                </w:p>
              </w:tc>
              <w:tc>
                <w:tcPr>
                  <w:tcW w:w="1176" w:type="dxa"/>
                  <w:tcBorders>
                    <w:top w:val="nil"/>
                    <w:left w:val="nil"/>
                    <w:bottom w:val="nil"/>
                    <w:right w:val="nil"/>
                  </w:tcBorders>
                  <w:shd w:val="clear" w:color="auto" w:fill="auto"/>
                  <w:noWrap/>
                  <w:vAlign w:val="center"/>
                  <w:hideMark/>
                </w:tcPr>
                <w:p w14:paraId="57E50EF8"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2.1620</w:t>
                  </w:r>
                </w:p>
              </w:tc>
            </w:tr>
            <w:tr w:rsidR="00E45A7B" w:rsidRPr="0047479B" w14:paraId="77B0D985" w14:textId="77777777" w:rsidTr="00E45A7B">
              <w:trPr>
                <w:trHeight w:val="308"/>
              </w:trPr>
              <w:tc>
                <w:tcPr>
                  <w:tcW w:w="1036" w:type="dxa"/>
                  <w:tcBorders>
                    <w:top w:val="nil"/>
                    <w:left w:val="nil"/>
                    <w:bottom w:val="nil"/>
                    <w:right w:val="nil"/>
                  </w:tcBorders>
                  <w:shd w:val="clear" w:color="auto" w:fill="auto"/>
                  <w:noWrap/>
                  <w:vAlign w:val="center"/>
                  <w:hideMark/>
                </w:tcPr>
                <w:p w14:paraId="7D59E52F" w14:textId="77777777" w:rsidR="00E45A7B" w:rsidRPr="0047479B" w:rsidRDefault="00E45A7B" w:rsidP="00E45A7B">
                  <w:pPr>
                    <w:jc w:val="center"/>
                    <w:rPr>
                      <w:rFonts w:eastAsia="Times New Roman"/>
                      <w:color w:val="auto"/>
                      <w:sz w:val="20"/>
                      <w:lang w:eastAsia="en-GB"/>
                    </w:rPr>
                  </w:pPr>
                  <w:r w:rsidRPr="0047479B">
                    <w:rPr>
                      <w:rFonts w:eastAsia="Times New Roman"/>
                      <w:color w:val="auto"/>
                      <w:sz w:val="20"/>
                      <w:lang w:eastAsia="en-GB"/>
                    </w:rPr>
                    <w:t>48.0</w:t>
                  </w:r>
                </w:p>
              </w:tc>
              <w:tc>
                <w:tcPr>
                  <w:tcW w:w="1216" w:type="dxa"/>
                  <w:tcBorders>
                    <w:top w:val="nil"/>
                    <w:left w:val="nil"/>
                    <w:bottom w:val="nil"/>
                    <w:right w:val="nil"/>
                  </w:tcBorders>
                  <w:shd w:val="clear" w:color="auto" w:fill="auto"/>
                  <w:noWrap/>
                  <w:vAlign w:val="center"/>
                  <w:hideMark/>
                </w:tcPr>
                <w:p w14:paraId="7CBA43FE"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1.5703</w:t>
                  </w:r>
                </w:p>
              </w:tc>
              <w:tc>
                <w:tcPr>
                  <w:tcW w:w="1036" w:type="dxa"/>
                  <w:tcBorders>
                    <w:top w:val="nil"/>
                    <w:left w:val="nil"/>
                    <w:bottom w:val="nil"/>
                    <w:right w:val="nil"/>
                  </w:tcBorders>
                  <w:shd w:val="clear" w:color="auto" w:fill="auto"/>
                  <w:noWrap/>
                  <w:vAlign w:val="center"/>
                  <w:hideMark/>
                </w:tcPr>
                <w:p w14:paraId="10CF544C"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1.5389</w:t>
                  </w:r>
                </w:p>
              </w:tc>
              <w:tc>
                <w:tcPr>
                  <w:tcW w:w="1176" w:type="dxa"/>
                  <w:tcBorders>
                    <w:top w:val="nil"/>
                    <w:left w:val="nil"/>
                    <w:bottom w:val="nil"/>
                    <w:right w:val="nil"/>
                  </w:tcBorders>
                  <w:shd w:val="clear" w:color="auto" w:fill="auto"/>
                  <w:noWrap/>
                  <w:vAlign w:val="center"/>
                  <w:hideMark/>
                </w:tcPr>
                <w:p w14:paraId="7CE1A62C" w14:textId="77777777" w:rsidR="00E45A7B" w:rsidRPr="0047479B" w:rsidRDefault="00E45A7B" w:rsidP="00E45A7B">
                  <w:pPr>
                    <w:jc w:val="center"/>
                    <w:rPr>
                      <w:rFonts w:eastAsia="Times New Roman"/>
                      <w:color w:val="auto"/>
                      <w:szCs w:val="22"/>
                      <w:lang w:eastAsia="en-GB"/>
                    </w:rPr>
                  </w:pPr>
                  <w:r w:rsidRPr="0047479B">
                    <w:rPr>
                      <w:rFonts w:eastAsia="Times New Roman"/>
                      <w:color w:val="auto"/>
                      <w:szCs w:val="22"/>
                      <w:lang w:eastAsia="en-GB"/>
                    </w:rPr>
                    <w:t>1.5546</w:t>
                  </w:r>
                </w:p>
              </w:tc>
            </w:tr>
          </w:tbl>
          <w:p w14:paraId="5695C71D" w14:textId="77777777" w:rsidR="00E45A7B" w:rsidRDefault="00E45A7B" w:rsidP="00E45A7B">
            <w:pPr>
              <w:rPr>
                <w:b/>
                <w:bCs/>
                <w:color w:val="0000FF"/>
                <w:u w:val="single"/>
              </w:rPr>
            </w:pPr>
          </w:p>
        </w:tc>
        <w:tc>
          <w:tcPr>
            <w:tcW w:w="4962" w:type="dxa"/>
          </w:tcPr>
          <w:p w14:paraId="4B0490DB" w14:textId="77777777" w:rsidR="00E45A7B" w:rsidRPr="000F0618" w:rsidRDefault="00E45A7B" w:rsidP="00E45A7B">
            <w:pPr>
              <w:tabs>
                <w:tab w:val="left" w:pos="1149"/>
                <w:tab w:val="left" w:pos="2365"/>
                <w:tab w:val="left" w:pos="3445"/>
              </w:tabs>
              <w:rPr>
                <w:rFonts w:eastAsia="Times New Roman"/>
                <w:color w:val="000000"/>
                <w:lang w:eastAsia="en-GB"/>
              </w:rPr>
            </w:pPr>
          </w:p>
          <w:tbl>
            <w:tblPr>
              <w:tblW w:w="4508" w:type="dxa"/>
              <w:tblLook w:val="04A0" w:firstRow="1" w:lastRow="0" w:firstColumn="1" w:lastColumn="0" w:noHBand="0" w:noVBand="1"/>
            </w:tblPr>
            <w:tblGrid>
              <w:gridCol w:w="1036"/>
              <w:gridCol w:w="1216"/>
              <w:gridCol w:w="1036"/>
              <w:gridCol w:w="44"/>
              <w:gridCol w:w="1132"/>
              <w:gridCol w:w="44"/>
            </w:tblGrid>
            <w:tr w:rsidR="00E45A7B" w:rsidRPr="00627575" w14:paraId="3BB27AA1" w14:textId="77777777" w:rsidTr="00D9718A">
              <w:trPr>
                <w:gridAfter w:val="1"/>
                <w:wAfter w:w="44" w:type="dxa"/>
                <w:trHeight w:val="308"/>
              </w:trPr>
              <w:tc>
                <w:tcPr>
                  <w:tcW w:w="1036" w:type="dxa"/>
                  <w:tcBorders>
                    <w:top w:val="nil"/>
                    <w:left w:val="nil"/>
                    <w:bottom w:val="nil"/>
                    <w:right w:val="nil"/>
                  </w:tcBorders>
                  <w:shd w:val="clear" w:color="auto" w:fill="auto"/>
                  <w:noWrap/>
                  <w:vAlign w:val="center"/>
                  <w:hideMark/>
                </w:tcPr>
                <w:p w14:paraId="0935FBED" w14:textId="77777777" w:rsidR="00E45A7B" w:rsidRPr="00627575" w:rsidRDefault="00E45A7B" w:rsidP="00E45A7B">
                  <w:pPr>
                    <w:rPr>
                      <w:rFonts w:eastAsia="Times New Roman"/>
                      <w:b/>
                      <w:bCs/>
                      <w:color w:val="0000FF"/>
                      <w:szCs w:val="22"/>
                      <w:lang w:eastAsia="en-GB"/>
                    </w:rPr>
                  </w:pPr>
                  <w:r w:rsidRPr="00627575">
                    <w:rPr>
                      <w:rFonts w:eastAsia="Times New Roman"/>
                      <w:b/>
                      <w:bCs/>
                      <w:color w:val="0000FF"/>
                      <w:szCs w:val="22"/>
                      <w:lang w:eastAsia="en-GB"/>
                    </w:rPr>
                    <w:t>Title</w:t>
                  </w:r>
                </w:p>
              </w:tc>
              <w:tc>
                <w:tcPr>
                  <w:tcW w:w="1216" w:type="dxa"/>
                  <w:tcBorders>
                    <w:top w:val="nil"/>
                    <w:left w:val="nil"/>
                    <w:bottom w:val="nil"/>
                    <w:right w:val="nil"/>
                  </w:tcBorders>
                  <w:shd w:val="clear" w:color="auto" w:fill="auto"/>
                  <w:noWrap/>
                  <w:vAlign w:val="center"/>
                  <w:hideMark/>
                </w:tcPr>
                <w:p w14:paraId="770E68D1" w14:textId="77777777" w:rsidR="00E45A7B" w:rsidRPr="00627575" w:rsidRDefault="00E45A7B" w:rsidP="00E45A7B">
                  <w:pPr>
                    <w:jc w:val="center"/>
                    <w:rPr>
                      <w:rFonts w:eastAsia="Times New Roman"/>
                      <w:color w:val="000000"/>
                      <w:szCs w:val="22"/>
                      <w:lang w:eastAsia="en-GB"/>
                    </w:rPr>
                  </w:pPr>
                  <w:r w:rsidRPr="00627575">
                    <w:rPr>
                      <w:rFonts w:eastAsia="Times New Roman"/>
                      <w:color w:val="000000"/>
                      <w:szCs w:val="22"/>
                      <w:lang w:eastAsia="en-GB"/>
                    </w:rPr>
                    <w:t>Subj.1</w:t>
                  </w:r>
                </w:p>
              </w:tc>
              <w:tc>
                <w:tcPr>
                  <w:tcW w:w="1036" w:type="dxa"/>
                  <w:tcBorders>
                    <w:top w:val="nil"/>
                    <w:left w:val="nil"/>
                    <w:bottom w:val="nil"/>
                    <w:right w:val="nil"/>
                  </w:tcBorders>
                  <w:shd w:val="clear" w:color="auto" w:fill="auto"/>
                  <w:noWrap/>
                  <w:vAlign w:val="center"/>
                  <w:hideMark/>
                </w:tcPr>
                <w:p w14:paraId="7ED82331" w14:textId="77777777" w:rsidR="00E45A7B" w:rsidRPr="00627575" w:rsidRDefault="00E45A7B" w:rsidP="00E45A7B">
                  <w:pPr>
                    <w:jc w:val="center"/>
                    <w:rPr>
                      <w:rFonts w:eastAsia="Times New Roman"/>
                      <w:color w:val="000000"/>
                      <w:szCs w:val="22"/>
                      <w:lang w:eastAsia="en-GB"/>
                    </w:rPr>
                  </w:pPr>
                  <w:r w:rsidRPr="00627575">
                    <w:rPr>
                      <w:rFonts w:eastAsia="Times New Roman"/>
                      <w:color w:val="000000"/>
                      <w:szCs w:val="22"/>
                      <w:lang w:eastAsia="en-GB"/>
                    </w:rPr>
                    <w:t>Subj.2</w:t>
                  </w:r>
                </w:p>
              </w:tc>
              <w:tc>
                <w:tcPr>
                  <w:tcW w:w="1176" w:type="dxa"/>
                  <w:gridSpan w:val="2"/>
                  <w:tcBorders>
                    <w:top w:val="nil"/>
                    <w:left w:val="nil"/>
                    <w:bottom w:val="nil"/>
                    <w:right w:val="nil"/>
                  </w:tcBorders>
                  <w:shd w:val="clear" w:color="auto" w:fill="auto"/>
                  <w:noWrap/>
                  <w:vAlign w:val="center"/>
                  <w:hideMark/>
                </w:tcPr>
                <w:p w14:paraId="44CB0603" w14:textId="77777777" w:rsidR="00E45A7B" w:rsidRPr="00627575" w:rsidRDefault="00E45A7B" w:rsidP="00E45A7B">
                  <w:pPr>
                    <w:jc w:val="center"/>
                    <w:rPr>
                      <w:rFonts w:eastAsia="Times New Roman"/>
                      <w:color w:val="000000"/>
                      <w:szCs w:val="22"/>
                      <w:lang w:eastAsia="en-GB"/>
                    </w:rPr>
                  </w:pPr>
                  <w:r w:rsidRPr="00627575">
                    <w:rPr>
                      <w:rFonts w:eastAsia="Times New Roman"/>
                      <w:color w:val="000000"/>
                      <w:szCs w:val="22"/>
                      <w:lang w:eastAsia="en-GB"/>
                    </w:rPr>
                    <w:t>Subj.3</w:t>
                  </w:r>
                </w:p>
              </w:tc>
            </w:tr>
            <w:tr w:rsidR="00E45A7B" w:rsidRPr="00627575" w14:paraId="0E097FB8" w14:textId="77777777" w:rsidTr="00D9718A">
              <w:trPr>
                <w:gridAfter w:val="1"/>
                <w:wAfter w:w="44" w:type="dxa"/>
                <w:trHeight w:val="278"/>
              </w:trPr>
              <w:tc>
                <w:tcPr>
                  <w:tcW w:w="1036" w:type="dxa"/>
                  <w:tcBorders>
                    <w:top w:val="nil"/>
                    <w:left w:val="nil"/>
                    <w:bottom w:val="nil"/>
                    <w:right w:val="nil"/>
                  </w:tcBorders>
                  <w:shd w:val="clear" w:color="auto" w:fill="auto"/>
                  <w:noWrap/>
                  <w:vAlign w:val="center"/>
                  <w:hideMark/>
                </w:tcPr>
                <w:p w14:paraId="49174EA6" w14:textId="77777777" w:rsidR="00E45A7B" w:rsidRPr="00627575" w:rsidRDefault="00E45A7B" w:rsidP="00E45A7B">
                  <w:pPr>
                    <w:rPr>
                      <w:rFonts w:eastAsia="Times New Roman"/>
                      <w:b/>
                      <w:bCs/>
                      <w:color w:val="0000FF"/>
                      <w:szCs w:val="22"/>
                      <w:lang w:eastAsia="en-GB"/>
                    </w:rPr>
                  </w:pPr>
                  <w:r w:rsidRPr="00627575">
                    <w:rPr>
                      <w:rFonts w:eastAsia="Times New Roman"/>
                      <w:b/>
                      <w:bCs/>
                      <w:color w:val="0000FF"/>
                      <w:szCs w:val="22"/>
                      <w:lang w:eastAsia="en-GB"/>
                    </w:rPr>
                    <w:t>Dose</w:t>
                  </w:r>
                </w:p>
              </w:tc>
              <w:tc>
                <w:tcPr>
                  <w:tcW w:w="1216" w:type="dxa"/>
                  <w:tcBorders>
                    <w:top w:val="nil"/>
                    <w:left w:val="nil"/>
                    <w:bottom w:val="nil"/>
                    <w:right w:val="nil"/>
                  </w:tcBorders>
                  <w:shd w:val="clear" w:color="auto" w:fill="auto"/>
                  <w:noWrap/>
                  <w:vAlign w:val="center"/>
                </w:tcPr>
                <w:p w14:paraId="1E31202E" w14:textId="77777777" w:rsidR="00E45A7B" w:rsidRPr="00627575" w:rsidRDefault="00E45A7B" w:rsidP="00E45A7B">
                  <w:pPr>
                    <w:jc w:val="center"/>
                    <w:rPr>
                      <w:rFonts w:eastAsia="Times New Roman"/>
                      <w:color w:val="000000"/>
                      <w:szCs w:val="22"/>
                      <w:lang w:eastAsia="en-GB"/>
                    </w:rPr>
                  </w:pPr>
                  <w:r>
                    <w:rPr>
                      <w:color w:val="000000"/>
                      <w:szCs w:val="22"/>
                    </w:rPr>
                    <w:t>1000</w:t>
                  </w:r>
                </w:p>
              </w:tc>
              <w:tc>
                <w:tcPr>
                  <w:tcW w:w="1036" w:type="dxa"/>
                  <w:tcBorders>
                    <w:top w:val="nil"/>
                    <w:left w:val="nil"/>
                    <w:bottom w:val="nil"/>
                    <w:right w:val="nil"/>
                  </w:tcBorders>
                  <w:shd w:val="clear" w:color="auto" w:fill="auto"/>
                  <w:noWrap/>
                  <w:vAlign w:val="center"/>
                </w:tcPr>
                <w:p w14:paraId="5DAC5170" w14:textId="77777777" w:rsidR="00E45A7B" w:rsidRPr="00627575" w:rsidRDefault="00E45A7B" w:rsidP="00E45A7B">
                  <w:pPr>
                    <w:jc w:val="center"/>
                    <w:rPr>
                      <w:rFonts w:eastAsia="Times New Roman"/>
                      <w:color w:val="000000"/>
                      <w:szCs w:val="22"/>
                      <w:lang w:eastAsia="en-GB"/>
                    </w:rPr>
                  </w:pPr>
                  <w:r>
                    <w:rPr>
                      <w:color w:val="000000"/>
                      <w:szCs w:val="22"/>
                    </w:rPr>
                    <w:t>1000</w:t>
                  </w:r>
                </w:p>
              </w:tc>
              <w:tc>
                <w:tcPr>
                  <w:tcW w:w="1176" w:type="dxa"/>
                  <w:gridSpan w:val="2"/>
                  <w:tcBorders>
                    <w:top w:val="nil"/>
                    <w:left w:val="nil"/>
                    <w:bottom w:val="nil"/>
                    <w:right w:val="nil"/>
                  </w:tcBorders>
                  <w:shd w:val="clear" w:color="auto" w:fill="auto"/>
                  <w:noWrap/>
                  <w:vAlign w:val="center"/>
                </w:tcPr>
                <w:p w14:paraId="36BD0F87" w14:textId="77777777" w:rsidR="00E45A7B" w:rsidRPr="00627575" w:rsidRDefault="00E45A7B" w:rsidP="00E45A7B">
                  <w:pPr>
                    <w:jc w:val="center"/>
                    <w:rPr>
                      <w:rFonts w:eastAsia="Times New Roman"/>
                      <w:color w:val="000000"/>
                      <w:szCs w:val="22"/>
                      <w:lang w:eastAsia="en-GB"/>
                    </w:rPr>
                  </w:pPr>
                  <w:r>
                    <w:rPr>
                      <w:color w:val="000000"/>
                      <w:szCs w:val="22"/>
                    </w:rPr>
                    <w:t>1000</w:t>
                  </w:r>
                </w:p>
              </w:tc>
            </w:tr>
            <w:tr w:rsidR="00D9718A" w:rsidRPr="00627575" w14:paraId="2B5DCA96" w14:textId="77777777" w:rsidTr="00D9718A">
              <w:trPr>
                <w:trHeight w:val="278"/>
              </w:trPr>
              <w:tc>
                <w:tcPr>
                  <w:tcW w:w="1036" w:type="dxa"/>
                  <w:tcBorders>
                    <w:top w:val="nil"/>
                    <w:left w:val="nil"/>
                    <w:bottom w:val="nil"/>
                    <w:right w:val="nil"/>
                  </w:tcBorders>
                  <w:shd w:val="clear" w:color="auto" w:fill="auto"/>
                  <w:noWrap/>
                  <w:vAlign w:val="center"/>
                  <w:hideMark/>
                </w:tcPr>
                <w:p w14:paraId="7E10BC0F" w14:textId="77777777" w:rsidR="00D9718A" w:rsidRPr="00627575" w:rsidRDefault="00D9718A" w:rsidP="00D9718A">
                  <w:pPr>
                    <w:rPr>
                      <w:rFonts w:eastAsia="Times New Roman"/>
                      <w:b/>
                      <w:bCs/>
                      <w:color w:val="0000FF"/>
                      <w:szCs w:val="22"/>
                      <w:lang w:eastAsia="en-GB"/>
                    </w:rPr>
                  </w:pPr>
                  <w:r>
                    <w:rPr>
                      <w:b/>
                      <w:bCs/>
                      <w:color w:val="0000FF"/>
                    </w:rPr>
                    <w:t>Ndoses</w:t>
                  </w:r>
                </w:p>
              </w:tc>
              <w:tc>
                <w:tcPr>
                  <w:tcW w:w="1216" w:type="dxa"/>
                  <w:tcBorders>
                    <w:top w:val="nil"/>
                    <w:left w:val="nil"/>
                    <w:bottom w:val="nil"/>
                    <w:right w:val="nil"/>
                  </w:tcBorders>
                  <w:shd w:val="clear" w:color="auto" w:fill="auto"/>
                  <w:noWrap/>
                  <w:vAlign w:val="center"/>
                  <w:hideMark/>
                </w:tcPr>
                <w:p w14:paraId="630B94DE" w14:textId="77777777" w:rsidR="00D9718A" w:rsidRPr="00627575" w:rsidRDefault="00D9718A" w:rsidP="00D9718A">
                  <w:pPr>
                    <w:jc w:val="center"/>
                    <w:rPr>
                      <w:rFonts w:eastAsia="Times New Roman"/>
                      <w:color w:val="000000"/>
                      <w:szCs w:val="22"/>
                      <w:lang w:eastAsia="en-GB"/>
                    </w:rPr>
                  </w:pPr>
                  <w:r w:rsidRPr="00627575">
                    <w:rPr>
                      <w:rFonts w:eastAsia="Times New Roman"/>
                      <w:color w:val="000000"/>
                      <w:szCs w:val="22"/>
                      <w:lang w:eastAsia="en-GB"/>
                    </w:rPr>
                    <w:t>1.00E+00</w:t>
                  </w:r>
                </w:p>
              </w:tc>
              <w:tc>
                <w:tcPr>
                  <w:tcW w:w="1080" w:type="dxa"/>
                  <w:gridSpan w:val="2"/>
                  <w:tcBorders>
                    <w:top w:val="nil"/>
                    <w:left w:val="nil"/>
                    <w:bottom w:val="nil"/>
                    <w:right w:val="nil"/>
                  </w:tcBorders>
                  <w:shd w:val="clear" w:color="auto" w:fill="auto"/>
                  <w:noWrap/>
                  <w:vAlign w:val="center"/>
                  <w:hideMark/>
                </w:tcPr>
                <w:p w14:paraId="4E5AE795" w14:textId="77777777" w:rsidR="00D9718A" w:rsidRPr="00627575" w:rsidRDefault="00D9718A" w:rsidP="00D9718A">
                  <w:pPr>
                    <w:jc w:val="center"/>
                    <w:rPr>
                      <w:rFonts w:eastAsia="Times New Roman"/>
                      <w:color w:val="000000"/>
                      <w:szCs w:val="22"/>
                      <w:lang w:eastAsia="en-GB"/>
                    </w:rPr>
                  </w:pPr>
                  <w:r w:rsidRPr="00627575">
                    <w:rPr>
                      <w:rFonts w:eastAsia="Times New Roman"/>
                      <w:color w:val="000000"/>
                      <w:szCs w:val="22"/>
                      <w:lang w:eastAsia="en-GB"/>
                    </w:rPr>
                    <w:t>1.00E+00</w:t>
                  </w:r>
                </w:p>
              </w:tc>
              <w:tc>
                <w:tcPr>
                  <w:tcW w:w="1176" w:type="dxa"/>
                  <w:gridSpan w:val="2"/>
                  <w:tcBorders>
                    <w:top w:val="nil"/>
                    <w:left w:val="nil"/>
                    <w:bottom w:val="nil"/>
                    <w:right w:val="nil"/>
                  </w:tcBorders>
                  <w:shd w:val="clear" w:color="auto" w:fill="auto"/>
                  <w:noWrap/>
                  <w:vAlign w:val="center"/>
                  <w:hideMark/>
                </w:tcPr>
                <w:p w14:paraId="10731E4B" w14:textId="77777777" w:rsidR="00D9718A" w:rsidRPr="00627575" w:rsidRDefault="00D9718A" w:rsidP="00D9718A">
                  <w:pPr>
                    <w:jc w:val="center"/>
                    <w:rPr>
                      <w:rFonts w:eastAsia="Times New Roman"/>
                      <w:color w:val="000000"/>
                      <w:szCs w:val="22"/>
                      <w:lang w:eastAsia="en-GB"/>
                    </w:rPr>
                  </w:pPr>
                  <w:r w:rsidRPr="00627575">
                    <w:rPr>
                      <w:rFonts w:eastAsia="Times New Roman"/>
                      <w:color w:val="000000"/>
                      <w:szCs w:val="22"/>
                      <w:lang w:eastAsia="en-GB"/>
                    </w:rPr>
                    <w:t>1.00E+00</w:t>
                  </w:r>
                </w:p>
              </w:tc>
            </w:tr>
          </w:tbl>
          <w:p w14:paraId="1D7568DF" w14:textId="77777777" w:rsidR="00E45A7B" w:rsidRDefault="00E45A7B" w:rsidP="00E45A7B">
            <w:pPr>
              <w:rPr>
                <w:b/>
                <w:bCs/>
                <w:color w:val="0000FF"/>
                <w:u w:val="single"/>
              </w:rPr>
            </w:pPr>
          </w:p>
        </w:tc>
      </w:tr>
    </w:tbl>
    <w:p w14:paraId="3E4D4CEA" w14:textId="77777777" w:rsidR="00E45A7B" w:rsidRDefault="00E45A7B" w:rsidP="00E45A7B">
      <w:pPr>
        <w:rPr>
          <w:b/>
          <w:bCs/>
          <w:color w:val="0000FF"/>
          <w:u w:val="single"/>
        </w:rPr>
      </w:pPr>
    </w:p>
    <w:p w14:paraId="368C78FC" w14:textId="77777777" w:rsidR="00E45A7B" w:rsidRPr="004D3076" w:rsidRDefault="00E45A7B" w:rsidP="00E45A7B">
      <w:pPr>
        <w:rPr>
          <w:b/>
          <w:bCs/>
          <w:color w:val="0000FF"/>
          <w:u w:val="single"/>
        </w:rPr>
      </w:pPr>
    </w:p>
    <w:p w14:paraId="460A3C6E" w14:textId="77777777" w:rsidR="00E45A7B" w:rsidRDefault="00E45A7B" w:rsidP="00E45A7B">
      <w:pPr>
        <w:rPr>
          <w:b/>
          <w:bCs/>
          <w:color w:val="0000FF"/>
          <w:u w:val="single"/>
        </w:rPr>
      </w:pPr>
      <w:r>
        <w:rPr>
          <w:b/>
          <w:bCs/>
          <w:color w:val="0000FF"/>
          <w:u w:val="single"/>
        </w:rPr>
        <w:t>Summary Results (stored in Excel file automatically)</w:t>
      </w:r>
    </w:p>
    <w:p w14:paraId="11BD1C7C" w14:textId="77777777" w:rsidR="00E45A7B" w:rsidRPr="00680C4B" w:rsidRDefault="00E45A7B" w:rsidP="00E45A7B">
      <w:pPr>
        <w:rPr>
          <w:b/>
          <w:bCs/>
          <w:color w:val="0000FF"/>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897"/>
        <w:gridCol w:w="1021"/>
        <w:gridCol w:w="1020"/>
        <w:gridCol w:w="1020"/>
        <w:gridCol w:w="1020"/>
        <w:gridCol w:w="1020"/>
        <w:gridCol w:w="1020"/>
        <w:gridCol w:w="1022"/>
      </w:tblGrid>
      <w:tr w:rsidR="00E45A7B" w:rsidRPr="004D3076" w14:paraId="67C60F8E" w14:textId="77777777" w:rsidTr="00E45A7B">
        <w:trPr>
          <w:trHeight w:val="270"/>
        </w:trPr>
        <w:tc>
          <w:tcPr>
            <w:tcW w:w="800" w:type="pct"/>
            <w:shd w:val="clear" w:color="auto" w:fill="auto"/>
            <w:noWrap/>
            <w:tcMar>
              <w:left w:w="28" w:type="dxa"/>
              <w:right w:w="28" w:type="dxa"/>
            </w:tcMar>
            <w:vAlign w:val="center"/>
          </w:tcPr>
          <w:p w14:paraId="1EFA7054" w14:textId="77777777" w:rsidR="00E45A7B" w:rsidRPr="000F0618" w:rsidRDefault="00E45A7B" w:rsidP="00E45A7B">
            <w:pPr>
              <w:rPr>
                <w:rFonts w:eastAsia="Times New Roman"/>
                <w:b/>
                <w:bCs/>
                <w:color w:val="000000"/>
                <w:szCs w:val="22"/>
                <w:lang w:eastAsia="en-GB"/>
              </w:rPr>
            </w:pPr>
            <w:r>
              <w:rPr>
                <w:b/>
                <w:bCs/>
                <w:color w:val="000000"/>
                <w:szCs w:val="22"/>
              </w:rPr>
              <w:t>Date</w:t>
            </w:r>
          </w:p>
        </w:tc>
        <w:tc>
          <w:tcPr>
            <w:tcW w:w="881" w:type="pct"/>
            <w:shd w:val="clear" w:color="auto" w:fill="auto"/>
            <w:noWrap/>
            <w:tcMar>
              <w:left w:w="28" w:type="dxa"/>
              <w:right w:w="28" w:type="dxa"/>
            </w:tcMar>
            <w:vAlign w:val="center"/>
          </w:tcPr>
          <w:p w14:paraId="08B41199" w14:textId="723CBF28" w:rsidR="00E45A7B" w:rsidRPr="00E97CA8" w:rsidRDefault="00E97CA8" w:rsidP="00E97CA8">
            <w:pPr>
              <w:jc w:val="center"/>
              <w:rPr>
                <w:b/>
                <w:bCs/>
                <w:color w:val="000000"/>
                <w:szCs w:val="22"/>
              </w:rPr>
            </w:pPr>
            <w:r w:rsidRPr="00E97CA8">
              <w:rPr>
                <w:b/>
                <w:bCs/>
                <w:color w:val="000000"/>
                <w:szCs w:val="22"/>
              </w:rPr>
              <w:t>22/12/2022 14:27</w:t>
            </w:r>
          </w:p>
        </w:tc>
        <w:tc>
          <w:tcPr>
            <w:tcW w:w="474" w:type="pct"/>
            <w:shd w:val="clear" w:color="auto" w:fill="auto"/>
            <w:noWrap/>
            <w:tcMar>
              <w:left w:w="28" w:type="dxa"/>
              <w:right w:w="28" w:type="dxa"/>
            </w:tcMar>
            <w:vAlign w:val="center"/>
          </w:tcPr>
          <w:p w14:paraId="7F13CE34" w14:textId="77777777" w:rsidR="00E45A7B" w:rsidRPr="000F0618" w:rsidRDefault="00E45A7B" w:rsidP="00E45A7B">
            <w:pPr>
              <w:jc w:val="center"/>
              <w:rPr>
                <w:rFonts w:eastAsia="Times New Roman"/>
                <w:b/>
                <w:bCs/>
                <w:color w:val="000000"/>
                <w:szCs w:val="22"/>
                <w:lang w:eastAsia="en-GB"/>
              </w:rPr>
            </w:pPr>
          </w:p>
        </w:tc>
        <w:tc>
          <w:tcPr>
            <w:tcW w:w="474" w:type="pct"/>
            <w:shd w:val="clear" w:color="auto" w:fill="auto"/>
            <w:noWrap/>
            <w:tcMar>
              <w:left w:w="28" w:type="dxa"/>
              <w:right w:w="28" w:type="dxa"/>
            </w:tcMar>
            <w:vAlign w:val="center"/>
          </w:tcPr>
          <w:p w14:paraId="35DAA6DD"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20403D6F"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B819A4C"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160940AF"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7C0342B3"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2422D805" w14:textId="77777777" w:rsidR="00E45A7B" w:rsidRPr="000F0618" w:rsidRDefault="00E45A7B" w:rsidP="00E45A7B">
            <w:pPr>
              <w:jc w:val="center"/>
              <w:rPr>
                <w:rFonts w:eastAsia="Times New Roman"/>
                <w:color w:val="auto"/>
                <w:szCs w:val="22"/>
                <w:lang w:eastAsia="en-GB"/>
              </w:rPr>
            </w:pPr>
          </w:p>
        </w:tc>
      </w:tr>
      <w:tr w:rsidR="00E45A7B" w:rsidRPr="000F0618" w14:paraId="39C55B93" w14:textId="77777777" w:rsidTr="00E45A7B">
        <w:trPr>
          <w:trHeight w:val="278"/>
        </w:trPr>
        <w:tc>
          <w:tcPr>
            <w:tcW w:w="800" w:type="pct"/>
            <w:shd w:val="clear" w:color="auto" w:fill="auto"/>
            <w:noWrap/>
            <w:tcMar>
              <w:left w:w="28" w:type="dxa"/>
              <w:right w:w="28" w:type="dxa"/>
            </w:tcMar>
            <w:vAlign w:val="center"/>
          </w:tcPr>
          <w:p w14:paraId="344FAF53" w14:textId="77777777" w:rsidR="00E45A7B" w:rsidRPr="000F0618" w:rsidRDefault="00E45A7B" w:rsidP="00E45A7B">
            <w:pPr>
              <w:rPr>
                <w:rFonts w:eastAsia="Times New Roman"/>
                <w:color w:val="000000"/>
                <w:szCs w:val="22"/>
                <w:lang w:eastAsia="en-GB"/>
              </w:rPr>
            </w:pPr>
            <w:r>
              <w:rPr>
                <w:color w:val="000000"/>
                <w:szCs w:val="22"/>
              </w:rPr>
              <w:t xml:space="preserve">Algorithm  </w:t>
            </w:r>
          </w:p>
        </w:tc>
        <w:tc>
          <w:tcPr>
            <w:tcW w:w="881" w:type="pct"/>
            <w:shd w:val="clear" w:color="auto" w:fill="auto"/>
            <w:noWrap/>
            <w:tcMar>
              <w:left w:w="28" w:type="dxa"/>
              <w:right w:w="28" w:type="dxa"/>
            </w:tcMar>
            <w:vAlign w:val="center"/>
          </w:tcPr>
          <w:p w14:paraId="7005DCD7" w14:textId="77777777" w:rsidR="00E45A7B" w:rsidRPr="000F0618" w:rsidRDefault="00E45A7B" w:rsidP="00E45A7B">
            <w:pPr>
              <w:jc w:val="center"/>
              <w:rPr>
                <w:rFonts w:eastAsia="Times New Roman"/>
                <w:color w:val="000000"/>
                <w:szCs w:val="22"/>
                <w:lang w:eastAsia="en-GB"/>
              </w:rPr>
            </w:pPr>
            <w:r>
              <w:rPr>
                <w:color w:val="000000"/>
                <w:szCs w:val="22"/>
              </w:rPr>
              <w:t>Marquardt (IRWLS)</w:t>
            </w:r>
          </w:p>
        </w:tc>
        <w:tc>
          <w:tcPr>
            <w:tcW w:w="474" w:type="pct"/>
            <w:shd w:val="clear" w:color="auto" w:fill="auto"/>
            <w:noWrap/>
            <w:tcMar>
              <w:left w:w="28" w:type="dxa"/>
              <w:right w:w="28" w:type="dxa"/>
            </w:tcMar>
            <w:vAlign w:val="center"/>
          </w:tcPr>
          <w:p w14:paraId="2BF60E35"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98BC286"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21B25C28"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2863D54"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2EB8E58"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21C07CBE"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707E5665" w14:textId="77777777" w:rsidR="00E45A7B" w:rsidRPr="000F0618" w:rsidRDefault="00E45A7B" w:rsidP="00E45A7B">
            <w:pPr>
              <w:jc w:val="center"/>
              <w:rPr>
                <w:rFonts w:eastAsia="Times New Roman"/>
                <w:color w:val="auto"/>
                <w:szCs w:val="22"/>
                <w:lang w:eastAsia="en-GB"/>
              </w:rPr>
            </w:pPr>
          </w:p>
        </w:tc>
      </w:tr>
      <w:tr w:rsidR="00E45A7B" w:rsidRPr="000F0618" w14:paraId="454BB867" w14:textId="77777777" w:rsidTr="00E45A7B">
        <w:trPr>
          <w:trHeight w:val="278"/>
        </w:trPr>
        <w:tc>
          <w:tcPr>
            <w:tcW w:w="800" w:type="pct"/>
            <w:shd w:val="clear" w:color="auto" w:fill="auto"/>
            <w:noWrap/>
            <w:tcMar>
              <w:left w:w="28" w:type="dxa"/>
              <w:right w:w="28" w:type="dxa"/>
            </w:tcMar>
            <w:vAlign w:val="center"/>
          </w:tcPr>
          <w:p w14:paraId="6356EC0B" w14:textId="77777777" w:rsidR="00E45A7B" w:rsidRPr="000F0618" w:rsidRDefault="00E45A7B" w:rsidP="00E45A7B">
            <w:pPr>
              <w:rPr>
                <w:rFonts w:eastAsia="Times New Roman"/>
                <w:color w:val="000000"/>
                <w:szCs w:val="22"/>
                <w:lang w:eastAsia="en-GB"/>
              </w:rPr>
            </w:pPr>
            <w:r>
              <w:rPr>
                <w:color w:val="000000"/>
                <w:szCs w:val="22"/>
              </w:rPr>
              <w:t xml:space="preserve">Weighting  </w:t>
            </w:r>
          </w:p>
        </w:tc>
        <w:tc>
          <w:tcPr>
            <w:tcW w:w="881" w:type="pct"/>
            <w:shd w:val="clear" w:color="auto" w:fill="auto"/>
            <w:noWrap/>
            <w:tcMar>
              <w:left w:w="28" w:type="dxa"/>
              <w:right w:w="28" w:type="dxa"/>
            </w:tcMar>
            <w:vAlign w:val="center"/>
          </w:tcPr>
          <w:p w14:paraId="18AA5371" w14:textId="77777777" w:rsidR="00E45A7B" w:rsidRPr="000F0618" w:rsidRDefault="00E45A7B" w:rsidP="00E45A7B">
            <w:pPr>
              <w:jc w:val="center"/>
              <w:rPr>
                <w:rFonts w:eastAsia="Times New Roman"/>
                <w:color w:val="000000"/>
                <w:szCs w:val="22"/>
                <w:lang w:eastAsia="en-GB"/>
              </w:rPr>
            </w:pPr>
            <w:r>
              <w:rPr>
                <w:color w:val="000000"/>
                <w:szCs w:val="22"/>
              </w:rPr>
              <w:t>1/Conc2</w:t>
            </w:r>
          </w:p>
        </w:tc>
        <w:tc>
          <w:tcPr>
            <w:tcW w:w="474" w:type="pct"/>
            <w:shd w:val="clear" w:color="auto" w:fill="auto"/>
            <w:noWrap/>
            <w:tcMar>
              <w:left w:w="28" w:type="dxa"/>
              <w:right w:w="28" w:type="dxa"/>
            </w:tcMar>
            <w:vAlign w:val="center"/>
          </w:tcPr>
          <w:p w14:paraId="594FC9AD"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64F8D174"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88846A7"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F0B43A4"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4E2ED5A6"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75C730CC"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75A7E6BC" w14:textId="77777777" w:rsidR="00E45A7B" w:rsidRPr="000F0618" w:rsidRDefault="00E45A7B" w:rsidP="00E45A7B">
            <w:pPr>
              <w:jc w:val="center"/>
              <w:rPr>
                <w:rFonts w:eastAsia="Times New Roman"/>
                <w:color w:val="auto"/>
                <w:szCs w:val="22"/>
                <w:lang w:eastAsia="en-GB"/>
              </w:rPr>
            </w:pPr>
          </w:p>
        </w:tc>
      </w:tr>
      <w:tr w:rsidR="00E45A7B" w:rsidRPr="000F0618" w14:paraId="4796B9C9" w14:textId="77777777" w:rsidTr="00E45A7B">
        <w:trPr>
          <w:trHeight w:val="278"/>
        </w:trPr>
        <w:tc>
          <w:tcPr>
            <w:tcW w:w="800" w:type="pct"/>
            <w:shd w:val="clear" w:color="auto" w:fill="auto"/>
            <w:noWrap/>
            <w:tcMar>
              <w:left w:w="28" w:type="dxa"/>
              <w:right w:w="28" w:type="dxa"/>
            </w:tcMar>
            <w:vAlign w:val="center"/>
          </w:tcPr>
          <w:p w14:paraId="04EE15DF" w14:textId="77777777" w:rsidR="00E45A7B" w:rsidRPr="000F0618" w:rsidRDefault="00E45A7B" w:rsidP="00E45A7B">
            <w:pPr>
              <w:rPr>
                <w:rFonts w:eastAsia="Times New Roman"/>
                <w:color w:val="000000"/>
                <w:szCs w:val="22"/>
                <w:lang w:eastAsia="en-GB"/>
              </w:rPr>
            </w:pPr>
            <w:r>
              <w:rPr>
                <w:color w:val="000000"/>
                <w:szCs w:val="22"/>
              </w:rPr>
              <w:t>Model</w:t>
            </w:r>
          </w:p>
        </w:tc>
        <w:tc>
          <w:tcPr>
            <w:tcW w:w="881" w:type="pct"/>
            <w:shd w:val="clear" w:color="auto" w:fill="auto"/>
            <w:noWrap/>
            <w:tcMar>
              <w:left w:w="28" w:type="dxa"/>
              <w:right w:w="28" w:type="dxa"/>
            </w:tcMar>
            <w:vAlign w:val="center"/>
          </w:tcPr>
          <w:p w14:paraId="3CC9C64E" w14:textId="77777777" w:rsidR="00E45A7B" w:rsidRPr="000F0618" w:rsidRDefault="00E45A7B" w:rsidP="00E45A7B">
            <w:pPr>
              <w:jc w:val="center"/>
              <w:rPr>
                <w:rFonts w:eastAsia="Times New Roman"/>
                <w:color w:val="000000"/>
                <w:szCs w:val="22"/>
                <w:lang w:eastAsia="en-GB"/>
              </w:rPr>
            </w:pPr>
            <w:r>
              <w:rPr>
                <w:color w:val="000000"/>
                <w:szCs w:val="22"/>
              </w:rPr>
              <w:t>7</w:t>
            </w:r>
          </w:p>
        </w:tc>
        <w:tc>
          <w:tcPr>
            <w:tcW w:w="474" w:type="pct"/>
            <w:shd w:val="clear" w:color="auto" w:fill="auto"/>
            <w:noWrap/>
            <w:tcMar>
              <w:left w:w="28" w:type="dxa"/>
              <w:right w:w="28" w:type="dxa"/>
            </w:tcMar>
            <w:vAlign w:val="center"/>
          </w:tcPr>
          <w:p w14:paraId="23C98451" w14:textId="77777777" w:rsidR="00E45A7B" w:rsidRPr="000F0618" w:rsidRDefault="00E45A7B" w:rsidP="00E45A7B">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4E5D313"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7FDF237D"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2E617D54"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D11D05C"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F73593F"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6733C197" w14:textId="77777777" w:rsidR="00E45A7B" w:rsidRPr="000F0618" w:rsidRDefault="00E45A7B" w:rsidP="00E45A7B">
            <w:pPr>
              <w:jc w:val="center"/>
              <w:rPr>
                <w:rFonts w:eastAsia="Times New Roman"/>
                <w:color w:val="auto"/>
                <w:szCs w:val="22"/>
                <w:lang w:eastAsia="en-GB"/>
              </w:rPr>
            </w:pPr>
          </w:p>
        </w:tc>
      </w:tr>
      <w:tr w:rsidR="00E45A7B" w:rsidRPr="000F0618" w14:paraId="2DFC61E1" w14:textId="77777777" w:rsidTr="00E45A7B">
        <w:trPr>
          <w:trHeight w:val="278"/>
        </w:trPr>
        <w:tc>
          <w:tcPr>
            <w:tcW w:w="800" w:type="pct"/>
            <w:shd w:val="clear" w:color="auto" w:fill="auto"/>
            <w:noWrap/>
            <w:tcMar>
              <w:left w:w="28" w:type="dxa"/>
              <w:right w:w="28" w:type="dxa"/>
            </w:tcMar>
            <w:vAlign w:val="center"/>
          </w:tcPr>
          <w:p w14:paraId="7C623E7D" w14:textId="77777777" w:rsidR="00E45A7B" w:rsidRPr="000F0618" w:rsidRDefault="00E45A7B" w:rsidP="00E45A7B">
            <w:pPr>
              <w:jc w:val="center"/>
              <w:rPr>
                <w:rFonts w:eastAsia="Times New Roman"/>
                <w:color w:val="auto"/>
                <w:szCs w:val="22"/>
                <w:lang w:eastAsia="en-GB"/>
              </w:rPr>
            </w:pPr>
          </w:p>
        </w:tc>
        <w:tc>
          <w:tcPr>
            <w:tcW w:w="881" w:type="pct"/>
            <w:shd w:val="clear" w:color="auto" w:fill="auto"/>
            <w:noWrap/>
            <w:tcMar>
              <w:left w:w="28" w:type="dxa"/>
              <w:right w:w="28" w:type="dxa"/>
            </w:tcMar>
            <w:vAlign w:val="center"/>
          </w:tcPr>
          <w:p w14:paraId="600445E2" w14:textId="77777777" w:rsidR="00E45A7B" w:rsidRPr="000F0618" w:rsidRDefault="00E45A7B" w:rsidP="00E45A7B">
            <w:pPr>
              <w:rPr>
                <w:rFonts w:eastAsia="Times New Roman"/>
                <w:color w:val="auto"/>
                <w:szCs w:val="22"/>
                <w:lang w:eastAsia="en-GB"/>
              </w:rPr>
            </w:pPr>
          </w:p>
        </w:tc>
        <w:tc>
          <w:tcPr>
            <w:tcW w:w="474" w:type="pct"/>
            <w:shd w:val="clear" w:color="auto" w:fill="auto"/>
            <w:noWrap/>
            <w:tcMar>
              <w:left w:w="28" w:type="dxa"/>
              <w:right w:w="28" w:type="dxa"/>
            </w:tcMar>
            <w:vAlign w:val="center"/>
          </w:tcPr>
          <w:p w14:paraId="1EF9CE56"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706D8DE9"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35EA073A"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6E23FEFB"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75F9C4E3"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0A033347"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tcPr>
          <w:p w14:paraId="37D2D32E" w14:textId="77777777" w:rsidR="00E45A7B" w:rsidRPr="000F0618" w:rsidRDefault="00E45A7B" w:rsidP="00E45A7B">
            <w:pPr>
              <w:jc w:val="center"/>
              <w:rPr>
                <w:rFonts w:eastAsia="Times New Roman"/>
                <w:color w:val="auto"/>
                <w:szCs w:val="22"/>
                <w:lang w:eastAsia="en-GB"/>
              </w:rPr>
            </w:pPr>
          </w:p>
        </w:tc>
      </w:tr>
      <w:tr w:rsidR="00E97CA8" w:rsidRPr="000F0618" w14:paraId="6371CADE" w14:textId="77777777" w:rsidTr="00E45A7B">
        <w:trPr>
          <w:trHeight w:val="270"/>
        </w:trPr>
        <w:tc>
          <w:tcPr>
            <w:tcW w:w="800" w:type="pct"/>
            <w:shd w:val="clear" w:color="auto" w:fill="auto"/>
            <w:noWrap/>
            <w:tcMar>
              <w:left w:w="28" w:type="dxa"/>
              <w:right w:w="28" w:type="dxa"/>
            </w:tcMar>
            <w:vAlign w:val="center"/>
          </w:tcPr>
          <w:p w14:paraId="4643CA3B" w14:textId="77777777" w:rsidR="00E97CA8" w:rsidRPr="000F0618" w:rsidRDefault="00E97CA8" w:rsidP="00E97CA8">
            <w:pPr>
              <w:rPr>
                <w:rFonts w:eastAsia="Times New Roman"/>
                <w:b/>
                <w:bCs/>
                <w:color w:val="000000"/>
                <w:szCs w:val="22"/>
                <w:lang w:eastAsia="en-GB"/>
              </w:rPr>
            </w:pPr>
            <w:r>
              <w:rPr>
                <w:b/>
                <w:bCs/>
                <w:color w:val="000000"/>
                <w:szCs w:val="22"/>
              </w:rPr>
              <w:t>Parameter</w:t>
            </w:r>
          </w:p>
        </w:tc>
        <w:tc>
          <w:tcPr>
            <w:tcW w:w="881" w:type="pct"/>
            <w:shd w:val="clear" w:color="auto" w:fill="auto"/>
            <w:noWrap/>
            <w:tcMar>
              <w:left w:w="28" w:type="dxa"/>
              <w:right w:w="28" w:type="dxa"/>
            </w:tcMar>
            <w:vAlign w:val="center"/>
          </w:tcPr>
          <w:p w14:paraId="31B21CF1" w14:textId="284D76EB" w:rsidR="00E97CA8" w:rsidRPr="000F0618" w:rsidRDefault="00E97CA8" w:rsidP="00E97CA8">
            <w:pPr>
              <w:jc w:val="center"/>
              <w:rPr>
                <w:rFonts w:eastAsia="Times New Roman"/>
                <w:b/>
                <w:bCs/>
                <w:color w:val="000000"/>
                <w:szCs w:val="22"/>
                <w:lang w:eastAsia="en-GB"/>
              </w:rPr>
            </w:pPr>
            <w:r>
              <w:rPr>
                <w:color w:val="000000"/>
              </w:rPr>
              <w:t>Pars  V</w:t>
            </w:r>
            <w:r>
              <w:rPr>
                <w:color w:val="000000"/>
                <w:vertAlign w:val="subscript"/>
              </w:rPr>
              <w:t>po</w:t>
            </w:r>
          </w:p>
        </w:tc>
        <w:tc>
          <w:tcPr>
            <w:tcW w:w="474" w:type="pct"/>
            <w:shd w:val="clear" w:color="auto" w:fill="auto"/>
            <w:noWrap/>
            <w:tcMar>
              <w:left w:w="28" w:type="dxa"/>
              <w:right w:w="28" w:type="dxa"/>
            </w:tcMar>
            <w:vAlign w:val="center"/>
          </w:tcPr>
          <w:p w14:paraId="190D056C" w14:textId="796BC58A" w:rsidR="00E97CA8" w:rsidRPr="000F0618" w:rsidRDefault="00E97CA8" w:rsidP="00E97CA8">
            <w:pPr>
              <w:jc w:val="center"/>
              <w:rPr>
                <w:rFonts w:eastAsia="Times New Roman"/>
                <w:b/>
                <w:bCs/>
                <w:color w:val="000000"/>
                <w:szCs w:val="22"/>
                <w:lang w:eastAsia="en-GB"/>
              </w:rPr>
            </w:pPr>
            <w:r>
              <w:rPr>
                <w:color w:val="000000"/>
              </w:rPr>
              <w:t xml:space="preserve"> k</w:t>
            </w:r>
            <w:r>
              <w:rPr>
                <w:color w:val="000000"/>
                <w:vertAlign w:val="subscript"/>
              </w:rPr>
              <w:t>a</w:t>
            </w:r>
          </w:p>
        </w:tc>
        <w:tc>
          <w:tcPr>
            <w:tcW w:w="474" w:type="pct"/>
            <w:shd w:val="clear" w:color="auto" w:fill="auto"/>
            <w:noWrap/>
            <w:tcMar>
              <w:left w:w="28" w:type="dxa"/>
              <w:right w:w="28" w:type="dxa"/>
            </w:tcMar>
            <w:vAlign w:val="center"/>
          </w:tcPr>
          <w:p w14:paraId="2395B8BB" w14:textId="58B1271F" w:rsidR="00E97CA8" w:rsidRPr="000F0618" w:rsidRDefault="00E97CA8" w:rsidP="00E97CA8">
            <w:pPr>
              <w:jc w:val="center"/>
              <w:rPr>
                <w:rFonts w:eastAsia="Times New Roman"/>
                <w:b/>
                <w:bCs/>
                <w:color w:val="000000"/>
                <w:szCs w:val="22"/>
                <w:lang w:eastAsia="en-GB"/>
              </w:rPr>
            </w:pPr>
            <w:r>
              <w:rPr>
                <w:color w:val="000000"/>
              </w:rPr>
              <w:t xml:space="preserve"> k</w:t>
            </w:r>
            <w:r>
              <w:rPr>
                <w:color w:val="000000"/>
                <w:vertAlign w:val="subscript"/>
              </w:rPr>
              <w:t>10</w:t>
            </w:r>
          </w:p>
        </w:tc>
        <w:tc>
          <w:tcPr>
            <w:tcW w:w="474" w:type="pct"/>
            <w:shd w:val="clear" w:color="auto" w:fill="auto"/>
            <w:noWrap/>
            <w:tcMar>
              <w:left w:w="28" w:type="dxa"/>
              <w:right w:w="28" w:type="dxa"/>
            </w:tcMar>
            <w:vAlign w:val="center"/>
          </w:tcPr>
          <w:p w14:paraId="41DCB620" w14:textId="10C386A0" w:rsidR="00E97CA8" w:rsidRPr="000F0618" w:rsidRDefault="00E97CA8" w:rsidP="00E97CA8">
            <w:pPr>
              <w:jc w:val="center"/>
              <w:rPr>
                <w:rFonts w:eastAsia="Times New Roman"/>
                <w:b/>
                <w:bCs/>
                <w:color w:val="000000"/>
                <w:szCs w:val="22"/>
                <w:lang w:eastAsia="en-GB"/>
              </w:rPr>
            </w:pPr>
            <w:r>
              <w:rPr>
                <w:color w:val="000000"/>
              </w:rPr>
              <w:t xml:space="preserve"> t</w:t>
            </w:r>
            <w:r>
              <w:rPr>
                <w:color w:val="000000"/>
                <w:vertAlign w:val="subscript"/>
              </w:rPr>
              <w:t>lag</w:t>
            </w:r>
          </w:p>
        </w:tc>
        <w:tc>
          <w:tcPr>
            <w:tcW w:w="474" w:type="pct"/>
            <w:shd w:val="clear" w:color="auto" w:fill="auto"/>
            <w:noWrap/>
            <w:tcMar>
              <w:left w:w="28" w:type="dxa"/>
              <w:right w:w="28" w:type="dxa"/>
            </w:tcMar>
            <w:vAlign w:val="center"/>
          </w:tcPr>
          <w:p w14:paraId="4B43BB72" w14:textId="6A31AB1A" w:rsidR="00E97CA8" w:rsidRPr="000F0618" w:rsidRDefault="00E97CA8" w:rsidP="00E97CA8">
            <w:pPr>
              <w:jc w:val="center"/>
              <w:rPr>
                <w:rFonts w:eastAsia="Times New Roman"/>
                <w:b/>
                <w:bCs/>
                <w:color w:val="000000"/>
                <w:szCs w:val="22"/>
                <w:lang w:eastAsia="en-GB"/>
              </w:rPr>
            </w:pPr>
            <w:r>
              <w:rPr>
                <w:b/>
                <w:bCs/>
                <w:color w:val="000000"/>
              </w:rPr>
              <w:t>Akaike</w:t>
            </w:r>
          </w:p>
        </w:tc>
        <w:tc>
          <w:tcPr>
            <w:tcW w:w="474" w:type="pct"/>
            <w:shd w:val="clear" w:color="auto" w:fill="auto"/>
            <w:noWrap/>
            <w:tcMar>
              <w:left w:w="28" w:type="dxa"/>
              <w:right w:w="28" w:type="dxa"/>
            </w:tcMar>
            <w:vAlign w:val="center"/>
          </w:tcPr>
          <w:p w14:paraId="007AEBBF" w14:textId="10ADE6B3" w:rsidR="00E97CA8" w:rsidRPr="000F0618" w:rsidRDefault="00E97CA8" w:rsidP="00E97CA8">
            <w:pPr>
              <w:jc w:val="center"/>
              <w:rPr>
                <w:rFonts w:eastAsia="Times New Roman"/>
                <w:b/>
                <w:bCs/>
                <w:color w:val="000000"/>
                <w:szCs w:val="22"/>
                <w:lang w:eastAsia="en-GB"/>
              </w:rPr>
            </w:pPr>
            <w:r>
              <w:rPr>
                <w:b/>
                <w:bCs/>
                <w:color w:val="000000"/>
              </w:rPr>
              <w:t>Sos</w:t>
            </w:r>
          </w:p>
        </w:tc>
        <w:tc>
          <w:tcPr>
            <w:tcW w:w="474" w:type="pct"/>
            <w:shd w:val="clear" w:color="auto" w:fill="auto"/>
            <w:noWrap/>
            <w:tcMar>
              <w:left w:w="28" w:type="dxa"/>
              <w:right w:w="28" w:type="dxa"/>
            </w:tcMar>
            <w:vAlign w:val="center"/>
          </w:tcPr>
          <w:p w14:paraId="06B29E03" w14:textId="77777777" w:rsidR="00E97CA8" w:rsidRPr="000F0618" w:rsidRDefault="00E97CA8" w:rsidP="00E97CA8">
            <w:pPr>
              <w:jc w:val="center"/>
              <w:rPr>
                <w:rFonts w:eastAsia="Times New Roman"/>
                <w:b/>
                <w:bCs/>
                <w:color w:val="000000"/>
                <w:szCs w:val="22"/>
                <w:lang w:eastAsia="en-GB"/>
              </w:rPr>
            </w:pPr>
          </w:p>
        </w:tc>
        <w:tc>
          <w:tcPr>
            <w:tcW w:w="475" w:type="pct"/>
            <w:shd w:val="clear" w:color="auto" w:fill="auto"/>
            <w:noWrap/>
            <w:tcMar>
              <w:left w:w="28" w:type="dxa"/>
              <w:right w:w="28" w:type="dxa"/>
            </w:tcMar>
            <w:vAlign w:val="center"/>
          </w:tcPr>
          <w:p w14:paraId="0D647F3C" w14:textId="77777777" w:rsidR="00E97CA8" w:rsidRPr="000F0618" w:rsidRDefault="00E97CA8" w:rsidP="00E97CA8">
            <w:pPr>
              <w:jc w:val="center"/>
              <w:rPr>
                <w:rFonts w:eastAsia="Times New Roman"/>
                <w:b/>
                <w:bCs/>
                <w:color w:val="000000"/>
                <w:szCs w:val="22"/>
                <w:lang w:eastAsia="en-GB"/>
              </w:rPr>
            </w:pPr>
          </w:p>
        </w:tc>
      </w:tr>
      <w:tr w:rsidR="00E97CA8" w:rsidRPr="000F0618" w14:paraId="1AE41E2E" w14:textId="77777777" w:rsidTr="00E45A7B">
        <w:trPr>
          <w:trHeight w:val="278"/>
        </w:trPr>
        <w:tc>
          <w:tcPr>
            <w:tcW w:w="800" w:type="pct"/>
            <w:shd w:val="clear" w:color="auto" w:fill="auto"/>
            <w:noWrap/>
            <w:tcMar>
              <w:left w:w="28" w:type="dxa"/>
              <w:right w:w="28" w:type="dxa"/>
            </w:tcMar>
            <w:vAlign w:val="center"/>
          </w:tcPr>
          <w:p w14:paraId="1F809356" w14:textId="77777777" w:rsidR="00E97CA8" w:rsidRPr="000F0618" w:rsidRDefault="00E97CA8" w:rsidP="00E97CA8">
            <w:pPr>
              <w:rPr>
                <w:rFonts w:eastAsia="Times New Roman"/>
                <w:color w:val="000000"/>
                <w:szCs w:val="22"/>
                <w:lang w:eastAsia="en-GB"/>
              </w:rPr>
            </w:pPr>
            <w:r>
              <w:rPr>
                <w:color w:val="000000"/>
                <w:szCs w:val="22"/>
              </w:rPr>
              <w:t>Subj.1</w:t>
            </w:r>
          </w:p>
        </w:tc>
        <w:tc>
          <w:tcPr>
            <w:tcW w:w="881" w:type="pct"/>
            <w:shd w:val="clear" w:color="auto" w:fill="auto"/>
            <w:noWrap/>
            <w:tcMar>
              <w:left w:w="28" w:type="dxa"/>
              <w:right w:w="28" w:type="dxa"/>
            </w:tcMar>
            <w:vAlign w:val="center"/>
          </w:tcPr>
          <w:p w14:paraId="22A0FC99" w14:textId="6CABBF8A" w:rsidR="00E97CA8" w:rsidRPr="000F0618" w:rsidRDefault="00E97CA8" w:rsidP="00E97CA8">
            <w:pPr>
              <w:jc w:val="center"/>
              <w:rPr>
                <w:rFonts w:eastAsia="Times New Roman"/>
                <w:color w:val="000000"/>
                <w:szCs w:val="22"/>
                <w:lang w:eastAsia="en-GB"/>
              </w:rPr>
            </w:pPr>
            <w:r>
              <w:rPr>
                <w:color w:val="000000"/>
              </w:rPr>
              <w:t>200.35519</w:t>
            </w:r>
          </w:p>
        </w:tc>
        <w:tc>
          <w:tcPr>
            <w:tcW w:w="474" w:type="pct"/>
            <w:shd w:val="clear" w:color="auto" w:fill="auto"/>
            <w:noWrap/>
            <w:tcMar>
              <w:left w:w="28" w:type="dxa"/>
              <w:right w:w="28" w:type="dxa"/>
            </w:tcMar>
            <w:vAlign w:val="center"/>
          </w:tcPr>
          <w:p w14:paraId="15072F75" w14:textId="1536EB4E" w:rsidR="00E97CA8" w:rsidRPr="000F0618" w:rsidRDefault="00E97CA8" w:rsidP="00E97CA8">
            <w:pPr>
              <w:jc w:val="center"/>
              <w:rPr>
                <w:rFonts w:eastAsia="Times New Roman"/>
                <w:color w:val="000000"/>
                <w:szCs w:val="22"/>
                <w:lang w:eastAsia="en-GB"/>
              </w:rPr>
            </w:pPr>
            <w:r>
              <w:rPr>
                <w:color w:val="000000"/>
              </w:rPr>
              <w:t>1.47141</w:t>
            </w:r>
          </w:p>
        </w:tc>
        <w:tc>
          <w:tcPr>
            <w:tcW w:w="474" w:type="pct"/>
            <w:shd w:val="clear" w:color="auto" w:fill="auto"/>
            <w:noWrap/>
            <w:tcMar>
              <w:left w:w="28" w:type="dxa"/>
              <w:right w:w="28" w:type="dxa"/>
            </w:tcMar>
            <w:vAlign w:val="center"/>
          </w:tcPr>
          <w:p w14:paraId="4FB465FB" w14:textId="19CA9D93" w:rsidR="00E97CA8" w:rsidRPr="000F0618" w:rsidRDefault="00E97CA8" w:rsidP="00E97CA8">
            <w:pPr>
              <w:jc w:val="center"/>
              <w:rPr>
                <w:rFonts w:eastAsia="Times New Roman"/>
                <w:color w:val="000000"/>
                <w:szCs w:val="22"/>
                <w:lang w:eastAsia="en-GB"/>
              </w:rPr>
            </w:pPr>
            <w:r>
              <w:rPr>
                <w:color w:val="000000"/>
              </w:rPr>
              <w:t>0.02493</w:t>
            </w:r>
          </w:p>
        </w:tc>
        <w:tc>
          <w:tcPr>
            <w:tcW w:w="474" w:type="pct"/>
            <w:shd w:val="clear" w:color="auto" w:fill="auto"/>
            <w:noWrap/>
            <w:tcMar>
              <w:left w:w="28" w:type="dxa"/>
              <w:right w:w="28" w:type="dxa"/>
            </w:tcMar>
            <w:vAlign w:val="center"/>
          </w:tcPr>
          <w:p w14:paraId="56B93D27" w14:textId="18DC0F9A" w:rsidR="00E97CA8" w:rsidRPr="000F0618" w:rsidRDefault="00E97CA8" w:rsidP="00E97CA8">
            <w:pPr>
              <w:jc w:val="center"/>
              <w:rPr>
                <w:rFonts w:eastAsia="Times New Roman"/>
                <w:color w:val="000000"/>
                <w:szCs w:val="22"/>
                <w:lang w:eastAsia="en-GB"/>
              </w:rPr>
            </w:pPr>
            <w:r>
              <w:rPr>
                <w:color w:val="000000"/>
              </w:rPr>
              <w:t>0.97962</w:t>
            </w:r>
          </w:p>
        </w:tc>
        <w:tc>
          <w:tcPr>
            <w:tcW w:w="474" w:type="pct"/>
            <w:shd w:val="clear" w:color="auto" w:fill="auto"/>
            <w:noWrap/>
            <w:tcMar>
              <w:left w:w="28" w:type="dxa"/>
              <w:right w:w="28" w:type="dxa"/>
            </w:tcMar>
            <w:vAlign w:val="center"/>
          </w:tcPr>
          <w:p w14:paraId="1B6BDB62" w14:textId="73A3915A" w:rsidR="00E97CA8" w:rsidRPr="000F0618" w:rsidRDefault="00E97CA8" w:rsidP="00E97CA8">
            <w:pPr>
              <w:jc w:val="center"/>
              <w:rPr>
                <w:rFonts w:eastAsia="Times New Roman"/>
                <w:color w:val="000000"/>
                <w:szCs w:val="22"/>
                <w:lang w:eastAsia="en-GB"/>
              </w:rPr>
            </w:pPr>
            <w:r>
              <w:rPr>
                <w:color w:val="000000"/>
              </w:rPr>
              <w:t>-87.52345</w:t>
            </w:r>
          </w:p>
        </w:tc>
        <w:tc>
          <w:tcPr>
            <w:tcW w:w="474" w:type="pct"/>
            <w:shd w:val="clear" w:color="auto" w:fill="auto"/>
            <w:noWrap/>
            <w:tcMar>
              <w:left w:w="28" w:type="dxa"/>
              <w:right w:w="28" w:type="dxa"/>
            </w:tcMar>
            <w:vAlign w:val="center"/>
          </w:tcPr>
          <w:p w14:paraId="13CC0CC1" w14:textId="1CF58238" w:rsidR="00E97CA8" w:rsidRPr="000F0618" w:rsidRDefault="00E97CA8" w:rsidP="00E97CA8">
            <w:pPr>
              <w:jc w:val="center"/>
              <w:rPr>
                <w:rFonts w:eastAsia="Times New Roman"/>
                <w:color w:val="000000"/>
                <w:szCs w:val="22"/>
                <w:lang w:eastAsia="en-GB"/>
              </w:rPr>
            </w:pPr>
            <w:r>
              <w:rPr>
                <w:color w:val="000000"/>
              </w:rPr>
              <w:t>0.00172</w:t>
            </w:r>
          </w:p>
        </w:tc>
        <w:tc>
          <w:tcPr>
            <w:tcW w:w="474" w:type="pct"/>
            <w:shd w:val="clear" w:color="auto" w:fill="auto"/>
            <w:noWrap/>
            <w:tcMar>
              <w:left w:w="28" w:type="dxa"/>
              <w:right w:w="28" w:type="dxa"/>
            </w:tcMar>
            <w:vAlign w:val="center"/>
          </w:tcPr>
          <w:p w14:paraId="16120CE6" w14:textId="77777777" w:rsidR="00E97CA8" w:rsidRPr="000F0618" w:rsidRDefault="00E97CA8" w:rsidP="00E97CA8">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4D85A3A7" w14:textId="77777777" w:rsidR="00E97CA8" w:rsidRPr="000F0618" w:rsidRDefault="00E97CA8" w:rsidP="00E97CA8">
            <w:pPr>
              <w:jc w:val="center"/>
              <w:rPr>
                <w:rFonts w:eastAsia="Times New Roman"/>
                <w:color w:val="000000"/>
                <w:szCs w:val="22"/>
                <w:lang w:eastAsia="en-GB"/>
              </w:rPr>
            </w:pPr>
          </w:p>
        </w:tc>
      </w:tr>
      <w:tr w:rsidR="00E97CA8" w:rsidRPr="000F0618" w14:paraId="7123E71B" w14:textId="77777777" w:rsidTr="00E45A7B">
        <w:trPr>
          <w:trHeight w:val="278"/>
        </w:trPr>
        <w:tc>
          <w:tcPr>
            <w:tcW w:w="800" w:type="pct"/>
            <w:shd w:val="clear" w:color="auto" w:fill="auto"/>
            <w:noWrap/>
            <w:tcMar>
              <w:left w:w="28" w:type="dxa"/>
              <w:right w:w="28" w:type="dxa"/>
            </w:tcMar>
            <w:vAlign w:val="center"/>
          </w:tcPr>
          <w:p w14:paraId="3C667C64" w14:textId="77777777" w:rsidR="00E97CA8" w:rsidRPr="000F0618" w:rsidRDefault="00E97CA8" w:rsidP="00E97CA8">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42BECC37" w14:textId="1315E7C3" w:rsidR="00E97CA8" w:rsidRPr="000F0618" w:rsidRDefault="00E97CA8" w:rsidP="00E97CA8">
            <w:pPr>
              <w:jc w:val="center"/>
              <w:rPr>
                <w:rFonts w:eastAsia="Times New Roman"/>
                <w:color w:val="000000"/>
                <w:szCs w:val="22"/>
                <w:lang w:eastAsia="en-GB"/>
              </w:rPr>
            </w:pPr>
            <w:r>
              <w:rPr>
                <w:color w:val="000000"/>
              </w:rPr>
              <w:t>0.57</w:t>
            </w:r>
          </w:p>
        </w:tc>
        <w:tc>
          <w:tcPr>
            <w:tcW w:w="474" w:type="pct"/>
            <w:shd w:val="clear" w:color="auto" w:fill="auto"/>
            <w:noWrap/>
            <w:tcMar>
              <w:left w:w="28" w:type="dxa"/>
              <w:right w:w="28" w:type="dxa"/>
            </w:tcMar>
            <w:vAlign w:val="center"/>
          </w:tcPr>
          <w:p w14:paraId="2CAD2330" w14:textId="31D43EB6" w:rsidR="00E97CA8" w:rsidRPr="000F0618" w:rsidRDefault="00E97CA8" w:rsidP="00E97CA8">
            <w:pPr>
              <w:jc w:val="center"/>
              <w:rPr>
                <w:rFonts w:eastAsia="Times New Roman"/>
                <w:color w:val="000000"/>
                <w:szCs w:val="22"/>
                <w:lang w:eastAsia="en-GB"/>
              </w:rPr>
            </w:pPr>
            <w:r>
              <w:rPr>
                <w:color w:val="000000"/>
              </w:rPr>
              <w:t>5.07</w:t>
            </w:r>
          </w:p>
        </w:tc>
        <w:tc>
          <w:tcPr>
            <w:tcW w:w="474" w:type="pct"/>
            <w:shd w:val="clear" w:color="auto" w:fill="auto"/>
            <w:noWrap/>
            <w:tcMar>
              <w:left w:w="28" w:type="dxa"/>
              <w:right w:w="28" w:type="dxa"/>
            </w:tcMar>
            <w:vAlign w:val="center"/>
          </w:tcPr>
          <w:p w14:paraId="092BADAD" w14:textId="01845146" w:rsidR="00E97CA8" w:rsidRPr="000F0618" w:rsidRDefault="00E97CA8" w:rsidP="00E97CA8">
            <w:pPr>
              <w:jc w:val="center"/>
              <w:rPr>
                <w:rFonts w:eastAsia="Times New Roman"/>
                <w:color w:val="000000"/>
                <w:szCs w:val="22"/>
                <w:lang w:eastAsia="en-GB"/>
              </w:rPr>
            </w:pPr>
            <w:r>
              <w:rPr>
                <w:color w:val="000000"/>
              </w:rPr>
              <w:t>1.14</w:t>
            </w:r>
          </w:p>
        </w:tc>
        <w:tc>
          <w:tcPr>
            <w:tcW w:w="474" w:type="pct"/>
            <w:shd w:val="clear" w:color="auto" w:fill="auto"/>
            <w:noWrap/>
            <w:tcMar>
              <w:left w:w="28" w:type="dxa"/>
              <w:right w:w="28" w:type="dxa"/>
            </w:tcMar>
            <w:vAlign w:val="center"/>
          </w:tcPr>
          <w:p w14:paraId="6BB27307" w14:textId="33753E91" w:rsidR="00E97CA8" w:rsidRPr="000F0618" w:rsidRDefault="00E97CA8" w:rsidP="00E97CA8">
            <w:pPr>
              <w:jc w:val="center"/>
              <w:rPr>
                <w:rFonts w:eastAsia="Times New Roman"/>
                <w:color w:val="000000"/>
                <w:szCs w:val="22"/>
                <w:lang w:eastAsia="en-GB"/>
              </w:rPr>
            </w:pPr>
            <w:r>
              <w:rPr>
                <w:color w:val="000000"/>
              </w:rPr>
              <w:t>2.94</w:t>
            </w:r>
          </w:p>
        </w:tc>
        <w:tc>
          <w:tcPr>
            <w:tcW w:w="474" w:type="pct"/>
            <w:shd w:val="clear" w:color="auto" w:fill="auto"/>
            <w:noWrap/>
            <w:tcMar>
              <w:left w:w="28" w:type="dxa"/>
              <w:right w:w="28" w:type="dxa"/>
            </w:tcMar>
            <w:vAlign w:val="center"/>
          </w:tcPr>
          <w:p w14:paraId="37F3C1B0"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D5A5761"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DD6E0EE" w14:textId="77777777" w:rsidR="00E97CA8" w:rsidRPr="000F0618" w:rsidRDefault="00E97CA8" w:rsidP="00E97CA8">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277FE93F" w14:textId="77777777" w:rsidR="00E97CA8" w:rsidRPr="000F0618" w:rsidRDefault="00E97CA8" w:rsidP="00E97CA8">
            <w:pPr>
              <w:jc w:val="center"/>
              <w:rPr>
                <w:rFonts w:eastAsia="Times New Roman"/>
                <w:color w:val="auto"/>
                <w:szCs w:val="22"/>
                <w:lang w:eastAsia="en-GB"/>
              </w:rPr>
            </w:pPr>
          </w:p>
        </w:tc>
      </w:tr>
      <w:tr w:rsidR="00E97CA8" w:rsidRPr="000F0618" w14:paraId="6056C303" w14:textId="77777777" w:rsidTr="00E45A7B">
        <w:trPr>
          <w:trHeight w:val="278"/>
        </w:trPr>
        <w:tc>
          <w:tcPr>
            <w:tcW w:w="800" w:type="pct"/>
            <w:shd w:val="clear" w:color="auto" w:fill="auto"/>
            <w:noWrap/>
            <w:tcMar>
              <w:left w:w="28" w:type="dxa"/>
              <w:right w:w="28" w:type="dxa"/>
            </w:tcMar>
            <w:vAlign w:val="center"/>
          </w:tcPr>
          <w:p w14:paraId="0965F31E" w14:textId="77777777" w:rsidR="00E97CA8" w:rsidRPr="000F0618" w:rsidRDefault="00E97CA8" w:rsidP="00E97CA8">
            <w:pPr>
              <w:rPr>
                <w:rFonts w:eastAsia="Times New Roman"/>
                <w:color w:val="000000"/>
                <w:szCs w:val="22"/>
                <w:lang w:eastAsia="en-GB"/>
              </w:rPr>
            </w:pPr>
            <w:r>
              <w:rPr>
                <w:color w:val="000000"/>
                <w:szCs w:val="22"/>
              </w:rPr>
              <w:t>Subj.2</w:t>
            </w:r>
          </w:p>
        </w:tc>
        <w:tc>
          <w:tcPr>
            <w:tcW w:w="881" w:type="pct"/>
            <w:shd w:val="clear" w:color="auto" w:fill="auto"/>
            <w:noWrap/>
            <w:tcMar>
              <w:left w:w="28" w:type="dxa"/>
              <w:right w:w="28" w:type="dxa"/>
            </w:tcMar>
            <w:vAlign w:val="center"/>
          </w:tcPr>
          <w:p w14:paraId="272C8690" w14:textId="50484DF4" w:rsidR="00E97CA8" w:rsidRPr="000F0618" w:rsidRDefault="00E97CA8" w:rsidP="00E97CA8">
            <w:pPr>
              <w:jc w:val="center"/>
              <w:rPr>
                <w:rFonts w:eastAsia="Times New Roman"/>
                <w:color w:val="000000"/>
                <w:szCs w:val="22"/>
                <w:lang w:eastAsia="en-GB"/>
              </w:rPr>
            </w:pPr>
            <w:r>
              <w:rPr>
                <w:color w:val="000000"/>
              </w:rPr>
              <w:t>198.70707</w:t>
            </w:r>
          </w:p>
        </w:tc>
        <w:tc>
          <w:tcPr>
            <w:tcW w:w="474" w:type="pct"/>
            <w:shd w:val="clear" w:color="auto" w:fill="auto"/>
            <w:noWrap/>
            <w:tcMar>
              <w:left w:w="28" w:type="dxa"/>
              <w:right w:w="28" w:type="dxa"/>
            </w:tcMar>
            <w:vAlign w:val="center"/>
          </w:tcPr>
          <w:p w14:paraId="723312C8" w14:textId="2DF93C88" w:rsidR="00E97CA8" w:rsidRPr="000F0618" w:rsidRDefault="00E97CA8" w:rsidP="00E97CA8">
            <w:pPr>
              <w:jc w:val="center"/>
              <w:rPr>
                <w:rFonts w:eastAsia="Times New Roman"/>
                <w:color w:val="000000"/>
                <w:szCs w:val="22"/>
                <w:lang w:eastAsia="en-GB"/>
              </w:rPr>
            </w:pPr>
            <w:r>
              <w:rPr>
                <w:color w:val="000000"/>
              </w:rPr>
              <w:t>1.36594</w:t>
            </w:r>
          </w:p>
        </w:tc>
        <w:tc>
          <w:tcPr>
            <w:tcW w:w="474" w:type="pct"/>
            <w:shd w:val="clear" w:color="auto" w:fill="auto"/>
            <w:noWrap/>
            <w:tcMar>
              <w:left w:w="28" w:type="dxa"/>
              <w:right w:w="28" w:type="dxa"/>
            </w:tcMar>
            <w:vAlign w:val="center"/>
          </w:tcPr>
          <w:p w14:paraId="2C648602" w14:textId="3ECAC865" w:rsidR="00E97CA8" w:rsidRPr="000F0618" w:rsidRDefault="00E97CA8" w:rsidP="00E97CA8">
            <w:pPr>
              <w:jc w:val="center"/>
              <w:rPr>
                <w:rFonts w:eastAsia="Times New Roman"/>
                <w:color w:val="000000"/>
                <w:szCs w:val="22"/>
                <w:lang w:eastAsia="en-GB"/>
              </w:rPr>
            </w:pPr>
            <w:r>
              <w:rPr>
                <w:color w:val="000000"/>
              </w:rPr>
              <w:t>0.02550</w:t>
            </w:r>
          </w:p>
        </w:tc>
        <w:tc>
          <w:tcPr>
            <w:tcW w:w="474" w:type="pct"/>
            <w:shd w:val="clear" w:color="auto" w:fill="auto"/>
            <w:noWrap/>
            <w:tcMar>
              <w:left w:w="28" w:type="dxa"/>
              <w:right w:w="28" w:type="dxa"/>
            </w:tcMar>
            <w:vAlign w:val="center"/>
          </w:tcPr>
          <w:p w14:paraId="2775BE3D" w14:textId="54C3FBE6" w:rsidR="00E97CA8" w:rsidRPr="000F0618" w:rsidRDefault="00E97CA8" w:rsidP="00E97CA8">
            <w:pPr>
              <w:jc w:val="center"/>
              <w:rPr>
                <w:rFonts w:eastAsia="Times New Roman"/>
                <w:color w:val="000000"/>
                <w:szCs w:val="22"/>
                <w:lang w:eastAsia="en-GB"/>
              </w:rPr>
            </w:pPr>
            <w:r>
              <w:rPr>
                <w:color w:val="000000"/>
              </w:rPr>
              <w:t>0.95575</w:t>
            </w:r>
          </w:p>
        </w:tc>
        <w:tc>
          <w:tcPr>
            <w:tcW w:w="474" w:type="pct"/>
            <w:shd w:val="clear" w:color="auto" w:fill="auto"/>
            <w:noWrap/>
            <w:tcMar>
              <w:left w:w="28" w:type="dxa"/>
              <w:right w:w="28" w:type="dxa"/>
            </w:tcMar>
            <w:vAlign w:val="center"/>
          </w:tcPr>
          <w:p w14:paraId="6B0FF6E2" w14:textId="0622419D" w:rsidR="00E97CA8" w:rsidRPr="000F0618" w:rsidRDefault="00E97CA8" w:rsidP="00E97CA8">
            <w:pPr>
              <w:jc w:val="center"/>
              <w:rPr>
                <w:rFonts w:eastAsia="Times New Roman"/>
                <w:color w:val="000000"/>
                <w:szCs w:val="22"/>
                <w:lang w:eastAsia="en-GB"/>
              </w:rPr>
            </w:pPr>
            <w:r>
              <w:rPr>
                <w:color w:val="000000"/>
              </w:rPr>
              <w:t>-92.76954</w:t>
            </w:r>
          </w:p>
        </w:tc>
        <w:tc>
          <w:tcPr>
            <w:tcW w:w="474" w:type="pct"/>
            <w:shd w:val="clear" w:color="auto" w:fill="auto"/>
            <w:noWrap/>
            <w:tcMar>
              <w:left w:w="28" w:type="dxa"/>
              <w:right w:w="28" w:type="dxa"/>
            </w:tcMar>
            <w:vAlign w:val="center"/>
          </w:tcPr>
          <w:p w14:paraId="5E7F3C4D" w14:textId="7428F2D7" w:rsidR="00E97CA8" w:rsidRPr="000F0618" w:rsidRDefault="00E97CA8" w:rsidP="00E97CA8">
            <w:pPr>
              <w:jc w:val="center"/>
              <w:rPr>
                <w:rFonts w:eastAsia="Times New Roman"/>
                <w:color w:val="000000"/>
                <w:szCs w:val="22"/>
                <w:lang w:eastAsia="en-GB"/>
              </w:rPr>
            </w:pPr>
            <w:r>
              <w:rPr>
                <w:color w:val="000000"/>
              </w:rPr>
              <w:t>0.00121</w:t>
            </w:r>
          </w:p>
        </w:tc>
        <w:tc>
          <w:tcPr>
            <w:tcW w:w="474" w:type="pct"/>
            <w:shd w:val="clear" w:color="auto" w:fill="auto"/>
            <w:noWrap/>
            <w:tcMar>
              <w:left w:w="28" w:type="dxa"/>
              <w:right w:w="28" w:type="dxa"/>
            </w:tcMar>
            <w:vAlign w:val="center"/>
          </w:tcPr>
          <w:p w14:paraId="52394E15" w14:textId="77777777" w:rsidR="00E97CA8" w:rsidRPr="000F0618" w:rsidRDefault="00E97CA8" w:rsidP="00E97CA8">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7B755BFC" w14:textId="77777777" w:rsidR="00E97CA8" w:rsidRPr="000F0618" w:rsidRDefault="00E97CA8" w:rsidP="00E97CA8">
            <w:pPr>
              <w:jc w:val="center"/>
              <w:rPr>
                <w:rFonts w:eastAsia="Times New Roman"/>
                <w:color w:val="000000"/>
                <w:szCs w:val="22"/>
                <w:lang w:eastAsia="en-GB"/>
              </w:rPr>
            </w:pPr>
          </w:p>
        </w:tc>
      </w:tr>
      <w:tr w:rsidR="00E97CA8" w:rsidRPr="000F0618" w14:paraId="2306D393" w14:textId="77777777" w:rsidTr="00E45A7B">
        <w:trPr>
          <w:trHeight w:val="278"/>
        </w:trPr>
        <w:tc>
          <w:tcPr>
            <w:tcW w:w="800" w:type="pct"/>
            <w:shd w:val="clear" w:color="auto" w:fill="auto"/>
            <w:noWrap/>
            <w:tcMar>
              <w:left w:w="28" w:type="dxa"/>
              <w:right w:w="28" w:type="dxa"/>
            </w:tcMar>
            <w:vAlign w:val="center"/>
          </w:tcPr>
          <w:p w14:paraId="7B843CA7" w14:textId="77777777" w:rsidR="00E97CA8" w:rsidRPr="000F0618" w:rsidRDefault="00E97CA8" w:rsidP="00E97CA8">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1B17C875" w14:textId="2EE7F3F6" w:rsidR="00E97CA8" w:rsidRPr="000F0618" w:rsidRDefault="00E97CA8" w:rsidP="00E97CA8">
            <w:pPr>
              <w:jc w:val="center"/>
              <w:rPr>
                <w:rFonts w:eastAsia="Times New Roman"/>
                <w:color w:val="000000"/>
                <w:szCs w:val="22"/>
                <w:lang w:eastAsia="en-GB"/>
              </w:rPr>
            </w:pPr>
            <w:r>
              <w:rPr>
                <w:color w:val="000000"/>
              </w:rPr>
              <w:t>0.48</w:t>
            </w:r>
          </w:p>
        </w:tc>
        <w:tc>
          <w:tcPr>
            <w:tcW w:w="474" w:type="pct"/>
            <w:shd w:val="clear" w:color="auto" w:fill="auto"/>
            <w:noWrap/>
            <w:tcMar>
              <w:left w:w="28" w:type="dxa"/>
              <w:right w:w="28" w:type="dxa"/>
            </w:tcMar>
            <w:vAlign w:val="center"/>
          </w:tcPr>
          <w:p w14:paraId="7A71F8A8" w14:textId="3D9F1FBE" w:rsidR="00E97CA8" w:rsidRPr="000F0618" w:rsidRDefault="00E97CA8" w:rsidP="00E97CA8">
            <w:pPr>
              <w:jc w:val="center"/>
              <w:rPr>
                <w:rFonts w:eastAsia="Times New Roman"/>
                <w:color w:val="000000"/>
                <w:szCs w:val="22"/>
                <w:lang w:eastAsia="en-GB"/>
              </w:rPr>
            </w:pPr>
            <w:r>
              <w:rPr>
                <w:color w:val="000000"/>
              </w:rPr>
              <w:t>4.05</w:t>
            </w:r>
          </w:p>
        </w:tc>
        <w:tc>
          <w:tcPr>
            <w:tcW w:w="474" w:type="pct"/>
            <w:shd w:val="clear" w:color="auto" w:fill="auto"/>
            <w:noWrap/>
            <w:tcMar>
              <w:left w:w="28" w:type="dxa"/>
              <w:right w:w="28" w:type="dxa"/>
            </w:tcMar>
            <w:vAlign w:val="center"/>
          </w:tcPr>
          <w:p w14:paraId="015D422A" w14:textId="1A42D909" w:rsidR="00E97CA8" w:rsidRPr="000F0618" w:rsidRDefault="00E97CA8" w:rsidP="00E97CA8">
            <w:pPr>
              <w:jc w:val="center"/>
              <w:rPr>
                <w:rFonts w:eastAsia="Times New Roman"/>
                <w:color w:val="000000"/>
                <w:szCs w:val="22"/>
                <w:lang w:eastAsia="en-GB"/>
              </w:rPr>
            </w:pPr>
            <w:r>
              <w:rPr>
                <w:color w:val="000000"/>
              </w:rPr>
              <w:t>0.94</w:t>
            </w:r>
          </w:p>
        </w:tc>
        <w:tc>
          <w:tcPr>
            <w:tcW w:w="474" w:type="pct"/>
            <w:shd w:val="clear" w:color="auto" w:fill="auto"/>
            <w:noWrap/>
            <w:tcMar>
              <w:left w:w="28" w:type="dxa"/>
              <w:right w:w="28" w:type="dxa"/>
            </w:tcMar>
            <w:vAlign w:val="center"/>
          </w:tcPr>
          <w:p w14:paraId="71C005EB" w14:textId="6566C66D" w:rsidR="00E97CA8" w:rsidRPr="000F0618" w:rsidRDefault="00E97CA8" w:rsidP="00E97CA8">
            <w:pPr>
              <w:jc w:val="center"/>
              <w:rPr>
                <w:rFonts w:eastAsia="Times New Roman"/>
                <w:color w:val="000000"/>
                <w:szCs w:val="22"/>
                <w:lang w:eastAsia="en-GB"/>
              </w:rPr>
            </w:pPr>
            <w:r>
              <w:rPr>
                <w:color w:val="000000"/>
              </w:rPr>
              <w:t>2.53</w:t>
            </w:r>
          </w:p>
        </w:tc>
        <w:tc>
          <w:tcPr>
            <w:tcW w:w="474" w:type="pct"/>
            <w:shd w:val="clear" w:color="auto" w:fill="auto"/>
            <w:noWrap/>
            <w:tcMar>
              <w:left w:w="28" w:type="dxa"/>
              <w:right w:w="28" w:type="dxa"/>
            </w:tcMar>
            <w:vAlign w:val="center"/>
          </w:tcPr>
          <w:p w14:paraId="6EAFFF35"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70DE7CC7"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265C71F" w14:textId="77777777" w:rsidR="00E97CA8" w:rsidRPr="000F0618" w:rsidRDefault="00E97CA8" w:rsidP="00E97CA8">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3594A83C" w14:textId="77777777" w:rsidR="00E97CA8" w:rsidRPr="000F0618" w:rsidRDefault="00E97CA8" w:rsidP="00E97CA8">
            <w:pPr>
              <w:jc w:val="center"/>
              <w:rPr>
                <w:rFonts w:eastAsia="Times New Roman"/>
                <w:color w:val="auto"/>
                <w:szCs w:val="22"/>
                <w:lang w:eastAsia="en-GB"/>
              </w:rPr>
            </w:pPr>
          </w:p>
        </w:tc>
      </w:tr>
      <w:tr w:rsidR="00E97CA8" w:rsidRPr="000F0618" w14:paraId="6739C3C7" w14:textId="77777777" w:rsidTr="00E45A7B">
        <w:trPr>
          <w:trHeight w:val="278"/>
        </w:trPr>
        <w:tc>
          <w:tcPr>
            <w:tcW w:w="800" w:type="pct"/>
            <w:shd w:val="clear" w:color="auto" w:fill="auto"/>
            <w:noWrap/>
            <w:tcMar>
              <w:left w:w="28" w:type="dxa"/>
              <w:right w:w="28" w:type="dxa"/>
            </w:tcMar>
            <w:vAlign w:val="center"/>
          </w:tcPr>
          <w:p w14:paraId="57EF76B5" w14:textId="77777777" w:rsidR="00E97CA8" w:rsidRPr="000F0618" w:rsidRDefault="00E97CA8" w:rsidP="00E97CA8">
            <w:pPr>
              <w:rPr>
                <w:rFonts w:eastAsia="Times New Roman"/>
                <w:color w:val="000000"/>
                <w:szCs w:val="22"/>
                <w:lang w:eastAsia="en-GB"/>
              </w:rPr>
            </w:pPr>
            <w:r>
              <w:rPr>
                <w:color w:val="000000"/>
                <w:szCs w:val="22"/>
              </w:rPr>
              <w:t>Subj.3</w:t>
            </w:r>
          </w:p>
        </w:tc>
        <w:tc>
          <w:tcPr>
            <w:tcW w:w="881" w:type="pct"/>
            <w:shd w:val="clear" w:color="auto" w:fill="auto"/>
            <w:noWrap/>
            <w:tcMar>
              <w:left w:w="28" w:type="dxa"/>
              <w:right w:w="28" w:type="dxa"/>
            </w:tcMar>
            <w:vAlign w:val="center"/>
          </w:tcPr>
          <w:p w14:paraId="18A9E276" w14:textId="054E584C" w:rsidR="00E97CA8" w:rsidRPr="000F0618" w:rsidRDefault="00E97CA8" w:rsidP="00E97CA8">
            <w:pPr>
              <w:jc w:val="center"/>
              <w:rPr>
                <w:rFonts w:eastAsia="Times New Roman"/>
                <w:color w:val="000000"/>
                <w:szCs w:val="22"/>
                <w:lang w:eastAsia="en-GB"/>
              </w:rPr>
            </w:pPr>
            <w:r>
              <w:rPr>
                <w:color w:val="000000"/>
              </w:rPr>
              <w:t>198.79492</w:t>
            </w:r>
          </w:p>
        </w:tc>
        <w:tc>
          <w:tcPr>
            <w:tcW w:w="474" w:type="pct"/>
            <w:shd w:val="clear" w:color="auto" w:fill="auto"/>
            <w:noWrap/>
            <w:tcMar>
              <w:left w:w="28" w:type="dxa"/>
              <w:right w:w="28" w:type="dxa"/>
            </w:tcMar>
            <w:vAlign w:val="center"/>
          </w:tcPr>
          <w:p w14:paraId="48618123" w14:textId="30F4A24F" w:rsidR="00E97CA8" w:rsidRPr="000F0618" w:rsidRDefault="00E97CA8" w:rsidP="00E97CA8">
            <w:pPr>
              <w:jc w:val="center"/>
              <w:rPr>
                <w:rFonts w:eastAsia="Times New Roman"/>
                <w:color w:val="000000"/>
                <w:szCs w:val="22"/>
                <w:lang w:eastAsia="en-GB"/>
              </w:rPr>
            </w:pPr>
            <w:r>
              <w:rPr>
                <w:color w:val="000000"/>
              </w:rPr>
              <w:t>1.43108</w:t>
            </w:r>
          </w:p>
        </w:tc>
        <w:tc>
          <w:tcPr>
            <w:tcW w:w="474" w:type="pct"/>
            <w:shd w:val="clear" w:color="auto" w:fill="auto"/>
            <w:noWrap/>
            <w:tcMar>
              <w:left w:w="28" w:type="dxa"/>
              <w:right w:w="28" w:type="dxa"/>
            </w:tcMar>
            <w:vAlign w:val="center"/>
          </w:tcPr>
          <w:p w14:paraId="5FA4055D" w14:textId="07457D8A" w:rsidR="00E97CA8" w:rsidRPr="000F0618" w:rsidRDefault="00E97CA8" w:rsidP="00E97CA8">
            <w:pPr>
              <w:jc w:val="center"/>
              <w:rPr>
                <w:rFonts w:eastAsia="Times New Roman"/>
                <w:color w:val="000000"/>
                <w:szCs w:val="22"/>
                <w:lang w:eastAsia="en-GB"/>
              </w:rPr>
            </w:pPr>
            <w:r>
              <w:rPr>
                <w:color w:val="000000"/>
              </w:rPr>
              <w:t>0.02517</w:t>
            </w:r>
          </w:p>
        </w:tc>
        <w:tc>
          <w:tcPr>
            <w:tcW w:w="474" w:type="pct"/>
            <w:shd w:val="clear" w:color="auto" w:fill="auto"/>
            <w:noWrap/>
            <w:tcMar>
              <w:left w:w="28" w:type="dxa"/>
              <w:right w:w="28" w:type="dxa"/>
            </w:tcMar>
            <w:vAlign w:val="center"/>
          </w:tcPr>
          <w:p w14:paraId="326E9EF9" w14:textId="330F16FD" w:rsidR="00E97CA8" w:rsidRPr="000F0618" w:rsidRDefault="00E97CA8" w:rsidP="00E97CA8">
            <w:pPr>
              <w:jc w:val="center"/>
              <w:rPr>
                <w:rFonts w:eastAsia="Times New Roman"/>
                <w:color w:val="000000"/>
                <w:szCs w:val="22"/>
                <w:lang w:eastAsia="en-GB"/>
              </w:rPr>
            </w:pPr>
            <w:r>
              <w:rPr>
                <w:color w:val="000000"/>
              </w:rPr>
              <w:t>0.97268</w:t>
            </w:r>
          </w:p>
        </w:tc>
        <w:tc>
          <w:tcPr>
            <w:tcW w:w="474" w:type="pct"/>
            <w:shd w:val="clear" w:color="auto" w:fill="auto"/>
            <w:noWrap/>
            <w:tcMar>
              <w:left w:w="28" w:type="dxa"/>
              <w:right w:w="28" w:type="dxa"/>
            </w:tcMar>
            <w:vAlign w:val="center"/>
          </w:tcPr>
          <w:p w14:paraId="58D5764B" w14:textId="275B2EAD" w:rsidR="00E97CA8" w:rsidRPr="000F0618" w:rsidRDefault="00E97CA8" w:rsidP="00E97CA8">
            <w:pPr>
              <w:jc w:val="center"/>
              <w:rPr>
                <w:rFonts w:eastAsia="Times New Roman"/>
                <w:color w:val="000000"/>
                <w:szCs w:val="22"/>
                <w:lang w:eastAsia="en-GB"/>
              </w:rPr>
            </w:pPr>
            <w:r>
              <w:rPr>
                <w:color w:val="000000"/>
              </w:rPr>
              <w:t>-79.60868</w:t>
            </w:r>
          </w:p>
        </w:tc>
        <w:tc>
          <w:tcPr>
            <w:tcW w:w="474" w:type="pct"/>
            <w:shd w:val="clear" w:color="auto" w:fill="auto"/>
            <w:noWrap/>
            <w:tcMar>
              <w:left w:w="28" w:type="dxa"/>
              <w:right w:w="28" w:type="dxa"/>
            </w:tcMar>
            <w:vAlign w:val="center"/>
          </w:tcPr>
          <w:p w14:paraId="10281229" w14:textId="42006B30" w:rsidR="00E97CA8" w:rsidRPr="000F0618" w:rsidRDefault="00E97CA8" w:rsidP="00E97CA8">
            <w:pPr>
              <w:jc w:val="center"/>
              <w:rPr>
                <w:rFonts w:eastAsia="Times New Roman"/>
                <w:color w:val="000000"/>
                <w:szCs w:val="22"/>
                <w:lang w:eastAsia="en-GB"/>
              </w:rPr>
            </w:pPr>
            <w:r>
              <w:rPr>
                <w:color w:val="000000"/>
              </w:rPr>
              <w:t>0.00291</w:t>
            </w:r>
          </w:p>
        </w:tc>
        <w:tc>
          <w:tcPr>
            <w:tcW w:w="474" w:type="pct"/>
            <w:shd w:val="clear" w:color="auto" w:fill="auto"/>
            <w:noWrap/>
            <w:tcMar>
              <w:left w:w="28" w:type="dxa"/>
              <w:right w:w="28" w:type="dxa"/>
            </w:tcMar>
            <w:vAlign w:val="center"/>
          </w:tcPr>
          <w:p w14:paraId="6C4D6C7C" w14:textId="77777777" w:rsidR="00E97CA8" w:rsidRPr="000F0618" w:rsidRDefault="00E97CA8" w:rsidP="00E97CA8">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7147B6B9" w14:textId="77777777" w:rsidR="00E97CA8" w:rsidRPr="000F0618" w:rsidRDefault="00E97CA8" w:rsidP="00E97CA8">
            <w:pPr>
              <w:jc w:val="center"/>
              <w:rPr>
                <w:rFonts w:eastAsia="Times New Roman"/>
                <w:color w:val="000000"/>
                <w:szCs w:val="22"/>
                <w:lang w:eastAsia="en-GB"/>
              </w:rPr>
            </w:pPr>
          </w:p>
        </w:tc>
      </w:tr>
      <w:tr w:rsidR="00E97CA8" w:rsidRPr="000F0618" w14:paraId="1090C4ED" w14:textId="77777777" w:rsidTr="00E45A7B">
        <w:trPr>
          <w:trHeight w:val="278"/>
        </w:trPr>
        <w:tc>
          <w:tcPr>
            <w:tcW w:w="800" w:type="pct"/>
            <w:shd w:val="clear" w:color="auto" w:fill="auto"/>
            <w:noWrap/>
            <w:tcMar>
              <w:left w:w="28" w:type="dxa"/>
              <w:right w:w="28" w:type="dxa"/>
            </w:tcMar>
            <w:vAlign w:val="center"/>
          </w:tcPr>
          <w:p w14:paraId="2E188AC7" w14:textId="77777777" w:rsidR="00E97CA8" w:rsidRPr="000F0618" w:rsidRDefault="00E97CA8" w:rsidP="00E97CA8">
            <w:pPr>
              <w:rPr>
                <w:rFonts w:eastAsia="Times New Roman"/>
                <w:color w:val="000000"/>
                <w:szCs w:val="22"/>
                <w:lang w:eastAsia="en-GB"/>
              </w:rPr>
            </w:pPr>
            <w:r>
              <w:rPr>
                <w:color w:val="000000"/>
                <w:szCs w:val="22"/>
              </w:rPr>
              <w:t>%Error</w:t>
            </w:r>
          </w:p>
        </w:tc>
        <w:tc>
          <w:tcPr>
            <w:tcW w:w="881" w:type="pct"/>
            <w:shd w:val="clear" w:color="auto" w:fill="auto"/>
            <w:noWrap/>
            <w:tcMar>
              <w:left w:w="28" w:type="dxa"/>
              <w:right w:w="28" w:type="dxa"/>
            </w:tcMar>
            <w:vAlign w:val="center"/>
          </w:tcPr>
          <w:p w14:paraId="7E90B3D4" w14:textId="62E1259E" w:rsidR="00E97CA8" w:rsidRPr="000F0618" w:rsidRDefault="00E97CA8" w:rsidP="00E97CA8">
            <w:pPr>
              <w:jc w:val="center"/>
              <w:rPr>
                <w:rFonts w:eastAsia="Times New Roman"/>
                <w:color w:val="000000"/>
                <w:szCs w:val="22"/>
                <w:lang w:eastAsia="en-GB"/>
              </w:rPr>
            </w:pPr>
            <w:r>
              <w:rPr>
                <w:color w:val="000000"/>
              </w:rPr>
              <w:t>0.74</w:t>
            </w:r>
          </w:p>
        </w:tc>
        <w:tc>
          <w:tcPr>
            <w:tcW w:w="474" w:type="pct"/>
            <w:shd w:val="clear" w:color="auto" w:fill="auto"/>
            <w:noWrap/>
            <w:tcMar>
              <w:left w:w="28" w:type="dxa"/>
              <w:right w:w="28" w:type="dxa"/>
            </w:tcMar>
            <w:vAlign w:val="center"/>
          </w:tcPr>
          <w:p w14:paraId="104FCD6C" w14:textId="5A6D82F8" w:rsidR="00E97CA8" w:rsidRPr="000F0618" w:rsidRDefault="00E97CA8" w:rsidP="00E97CA8">
            <w:pPr>
              <w:jc w:val="center"/>
              <w:rPr>
                <w:rFonts w:eastAsia="Times New Roman"/>
                <w:color w:val="000000"/>
                <w:szCs w:val="22"/>
                <w:lang w:eastAsia="en-GB"/>
              </w:rPr>
            </w:pPr>
            <w:r>
              <w:rPr>
                <w:color w:val="000000"/>
              </w:rPr>
              <w:t>6.46</w:t>
            </w:r>
          </w:p>
        </w:tc>
        <w:tc>
          <w:tcPr>
            <w:tcW w:w="474" w:type="pct"/>
            <w:shd w:val="clear" w:color="auto" w:fill="auto"/>
            <w:noWrap/>
            <w:tcMar>
              <w:left w:w="28" w:type="dxa"/>
              <w:right w:w="28" w:type="dxa"/>
            </w:tcMar>
            <w:vAlign w:val="center"/>
          </w:tcPr>
          <w:p w14:paraId="60885005" w14:textId="3F94CD91" w:rsidR="00E97CA8" w:rsidRPr="000F0618" w:rsidRDefault="00E97CA8" w:rsidP="00E97CA8">
            <w:pPr>
              <w:jc w:val="center"/>
              <w:rPr>
                <w:rFonts w:eastAsia="Times New Roman"/>
                <w:color w:val="000000"/>
                <w:szCs w:val="22"/>
                <w:lang w:eastAsia="en-GB"/>
              </w:rPr>
            </w:pPr>
            <w:r>
              <w:rPr>
                <w:color w:val="000000"/>
              </w:rPr>
              <w:t>1.47</w:t>
            </w:r>
          </w:p>
        </w:tc>
        <w:tc>
          <w:tcPr>
            <w:tcW w:w="474" w:type="pct"/>
            <w:shd w:val="clear" w:color="auto" w:fill="auto"/>
            <w:noWrap/>
            <w:tcMar>
              <w:left w:w="28" w:type="dxa"/>
              <w:right w:w="28" w:type="dxa"/>
            </w:tcMar>
            <w:vAlign w:val="center"/>
          </w:tcPr>
          <w:p w14:paraId="6872BAF6" w14:textId="51272606" w:rsidR="00E97CA8" w:rsidRPr="000F0618" w:rsidRDefault="00E97CA8" w:rsidP="00E97CA8">
            <w:pPr>
              <w:jc w:val="center"/>
              <w:rPr>
                <w:rFonts w:eastAsia="Times New Roman"/>
                <w:color w:val="000000"/>
                <w:szCs w:val="22"/>
                <w:lang w:eastAsia="en-GB"/>
              </w:rPr>
            </w:pPr>
            <w:r>
              <w:rPr>
                <w:color w:val="000000"/>
              </w:rPr>
              <w:t>3.83</w:t>
            </w:r>
          </w:p>
        </w:tc>
        <w:tc>
          <w:tcPr>
            <w:tcW w:w="474" w:type="pct"/>
            <w:shd w:val="clear" w:color="auto" w:fill="auto"/>
            <w:noWrap/>
            <w:tcMar>
              <w:left w:w="28" w:type="dxa"/>
              <w:right w:w="28" w:type="dxa"/>
            </w:tcMar>
            <w:vAlign w:val="center"/>
          </w:tcPr>
          <w:p w14:paraId="147B65D5"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CFE5686"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44A2AB9" w14:textId="77777777" w:rsidR="00E97CA8" w:rsidRPr="000F0618" w:rsidRDefault="00E97CA8" w:rsidP="00E97CA8">
            <w:pPr>
              <w:jc w:val="center"/>
              <w:rPr>
                <w:rFonts w:eastAsia="Times New Roman"/>
                <w:color w:val="000000"/>
                <w:szCs w:val="22"/>
                <w:lang w:eastAsia="en-GB"/>
              </w:rPr>
            </w:pPr>
          </w:p>
        </w:tc>
        <w:tc>
          <w:tcPr>
            <w:tcW w:w="475" w:type="pct"/>
            <w:shd w:val="clear" w:color="auto" w:fill="auto"/>
            <w:noWrap/>
            <w:tcMar>
              <w:left w:w="28" w:type="dxa"/>
              <w:right w:w="28" w:type="dxa"/>
            </w:tcMar>
            <w:vAlign w:val="center"/>
          </w:tcPr>
          <w:p w14:paraId="4C55BF17" w14:textId="77777777" w:rsidR="00E97CA8" w:rsidRPr="000F0618" w:rsidRDefault="00E97CA8" w:rsidP="00E97CA8">
            <w:pPr>
              <w:jc w:val="center"/>
              <w:rPr>
                <w:rFonts w:eastAsia="Times New Roman"/>
                <w:color w:val="auto"/>
                <w:szCs w:val="22"/>
                <w:lang w:eastAsia="en-GB"/>
              </w:rPr>
            </w:pPr>
          </w:p>
        </w:tc>
      </w:tr>
      <w:tr w:rsidR="00E45A7B" w:rsidRPr="000F0618" w14:paraId="44D7F96D" w14:textId="77777777" w:rsidTr="00E45A7B">
        <w:trPr>
          <w:trHeight w:val="278"/>
        </w:trPr>
        <w:tc>
          <w:tcPr>
            <w:tcW w:w="5000" w:type="pct"/>
            <w:gridSpan w:val="9"/>
            <w:shd w:val="clear" w:color="auto" w:fill="auto"/>
            <w:noWrap/>
            <w:tcMar>
              <w:left w:w="28" w:type="dxa"/>
              <w:right w:w="28" w:type="dxa"/>
            </w:tcMar>
            <w:vAlign w:val="center"/>
            <w:hideMark/>
          </w:tcPr>
          <w:p w14:paraId="1CDF7D55" w14:textId="77777777" w:rsidR="00E45A7B" w:rsidRPr="000F0618" w:rsidRDefault="00E45A7B" w:rsidP="00E45A7B">
            <w:pPr>
              <w:jc w:val="center"/>
              <w:rPr>
                <w:rFonts w:eastAsia="Times New Roman"/>
                <w:b/>
                <w:bCs/>
                <w:color w:val="0000FF"/>
                <w:szCs w:val="22"/>
                <w:lang w:eastAsia="en-GB"/>
              </w:rPr>
            </w:pPr>
            <w:r w:rsidRPr="00680C4B">
              <w:rPr>
                <w:rFonts w:eastAsia="Times New Roman"/>
                <w:b/>
                <w:bCs/>
                <w:color w:val="0000FF"/>
                <w:szCs w:val="22"/>
                <w:lang w:eastAsia="en-GB"/>
              </w:rPr>
              <w:t xml:space="preserve">The </w:t>
            </w:r>
            <w:r>
              <w:rPr>
                <w:rFonts w:eastAsia="Times New Roman"/>
                <w:b/>
                <w:bCs/>
                <w:color w:val="0000FF"/>
                <w:szCs w:val="22"/>
                <w:lang w:eastAsia="en-GB"/>
              </w:rPr>
              <w:t xml:space="preserve">Parameter </w:t>
            </w:r>
            <w:r w:rsidRPr="00680C4B">
              <w:rPr>
                <w:rFonts w:eastAsia="Times New Roman"/>
                <w:b/>
                <w:bCs/>
                <w:color w:val="0000FF"/>
                <w:szCs w:val="22"/>
                <w:lang w:eastAsia="en-GB"/>
              </w:rPr>
              <w:t xml:space="preserve">stats. below </w:t>
            </w:r>
            <w:r>
              <w:rPr>
                <w:rFonts w:eastAsia="Times New Roman"/>
                <w:b/>
                <w:bCs/>
                <w:color w:val="0000FF"/>
                <w:szCs w:val="22"/>
                <w:lang w:eastAsia="en-GB"/>
              </w:rPr>
              <w:t>will be</w:t>
            </w:r>
            <w:r w:rsidRPr="00680C4B">
              <w:rPr>
                <w:rFonts w:eastAsia="Times New Roman"/>
                <w:b/>
                <w:bCs/>
                <w:color w:val="0000FF"/>
                <w:szCs w:val="22"/>
                <w:lang w:eastAsia="en-GB"/>
              </w:rPr>
              <w:t xml:space="preserve"> omitted for a single profile</w:t>
            </w:r>
          </w:p>
        </w:tc>
      </w:tr>
      <w:tr w:rsidR="00E45A7B" w:rsidRPr="000F0618" w14:paraId="12F05AE3" w14:textId="77777777" w:rsidTr="00E45A7B">
        <w:trPr>
          <w:trHeight w:val="278"/>
        </w:trPr>
        <w:tc>
          <w:tcPr>
            <w:tcW w:w="800" w:type="pct"/>
            <w:shd w:val="clear" w:color="auto" w:fill="auto"/>
            <w:noWrap/>
            <w:tcMar>
              <w:left w:w="28" w:type="dxa"/>
              <w:right w:w="28" w:type="dxa"/>
            </w:tcMar>
            <w:vAlign w:val="center"/>
          </w:tcPr>
          <w:p w14:paraId="2C889261" w14:textId="77777777" w:rsidR="00E45A7B" w:rsidRPr="000F0618" w:rsidRDefault="00E45A7B" w:rsidP="00E45A7B">
            <w:pPr>
              <w:rPr>
                <w:rFonts w:eastAsia="Times New Roman"/>
                <w:b/>
                <w:bCs/>
                <w:color w:val="000000"/>
                <w:szCs w:val="22"/>
                <w:lang w:eastAsia="en-GB"/>
              </w:rPr>
            </w:pPr>
            <w:r>
              <w:rPr>
                <w:b/>
                <w:bCs/>
                <w:color w:val="000000"/>
                <w:szCs w:val="22"/>
              </w:rPr>
              <w:t>Parameter stats.</w:t>
            </w:r>
          </w:p>
        </w:tc>
        <w:tc>
          <w:tcPr>
            <w:tcW w:w="881" w:type="pct"/>
            <w:shd w:val="clear" w:color="auto" w:fill="auto"/>
            <w:noWrap/>
            <w:tcMar>
              <w:left w:w="28" w:type="dxa"/>
              <w:right w:w="28" w:type="dxa"/>
            </w:tcMar>
            <w:vAlign w:val="center"/>
          </w:tcPr>
          <w:p w14:paraId="0E646D88" w14:textId="77777777" w:rsidR="00E45A7B" w:rsidRPr="000F0618" w:rsidRDefault="00E45A7B" w:rsidP="00E45A7B">
            <w:pPr>
              <w:rPr>
                <w:rFonts w:eastAsia="Times New Roman"/>
                <w:b/>
                <w:bCs/>
                <w:color w:val="000000"/>
                <w:szCs w:val="22"/>
                <w:lang w:eastAsia="en-GB"/>
              </w:rPr>
            </w:pPr>
          </w:p>
        </w:tc>
        <w:tc>
          <w:tcPr>
            <w:tcW w:w="474" w:type="pct"/>
            <w:shd w:val="clear" w:color="auto" w:fill="auto"/>
            <w:noWrap/>
            <w:tcMar>
              <w:left w:w="28" w:type="dxa"/>
              <w:right w:w="28" w:type="dxa"/>
            </w:tcMar>
            <w:vAlign w:val="center"/>
          </w:tcPr>
          <w:p w14:paraId="3DCAA929"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22C870EC"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7EA0DE34"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7C79743D"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tcPr>
          <w:p w14:paraId="5A6D3208" w14:textId="77777777" w:rsidR="00E45A7B" w:rsidRPr="000F0618" w:rsidRDefault="00E45A7B" w:rsidP="00E45A7B">
            <w:pPr>
              <w:jc w:val="center"/>
              <w:rPr>
                <w:rFonts w:eastAsia="Times New Roman"/>
                <w:color w:val="auto"/>
                <w:szCs w:val="22"/>
                <w:lang w:eastAsia="en-GB"/>
              </w:rPr>
            </w:pPr>
          </w:p>
        </w:tc>
        <w:tc>
          <w:tcPr>
            <w:tcW w:w="474" w:type="pct"/>
            <w:shd w:val="clear" w:color="auto" w:fill="auto"/>
            <w:noWrap/>
            <w:tcMar>
              <w:left w:w="28" w:type="dxa"/>
              <w:right w:w="28" w:type="dxa"/>
            </w:tcMar>
            <w:vAlign w:val="center"/>
            <w:hideMark/>
          </w:tcPr>
          <w:p w14:paraId="2A255013" w14:textId="77777777" w:rsidR="00E45A7B" w:rsidRPr="000F0618" w:rsidRDefault="00E45A7B" w:rsidP="00E45A7B">
            <w:pPr>
              <w:jc w:val="center"/>
              <w:rPr>
                <w:rFonts w:eastAsia="Times New Roman"/>
                <w:color w:val="auto"/>
                <w:szCs w:val="22"/>
                <w:lang w:eastAsia="en-GB"/>
              </w:rPr>
            </w:pPr>
          </w:p>
        </w:tc>
        <w:tc>
          <w:tcPr>
            <w:tcW w:w="475" w:type="pct"/>
            <w:shd w:val="clear" w:color="auto" w:fill="auto"/>
            <w:noWrap/>
            <w:tcMar>
              <w:left w:w="28" w:type="dxa"/>
              <w:right w:w="28" w:type="dxa"/>
            </w:tcMar>
            <w:vAlign w:val="center"/>
            <w:hideMark/>
          </w:tcPr>
          <w:p w14:paraId="747DA358" w14:textId="77777777" w:rsidR="00E45A7B" w:rsidRPr="000F0618" w:rsidRDefault="00E45A7B" w:rsidP="00E45A7B">
            <w:pPr>
              <w:jc w:val="center"/>
              <w:rPr>
                <w:rFonts w:eastAsia="Times New Roman"/>
                <w:color w:val="auto"/>
                <w:szCs w:val="22"/>
                <w:lang w:eastAsia="en-GB"/>
              </w:rPr>
            </w:pPr>
          </w:p>
        </w:tc>
      </w:tr>
      <w:tr w:rsidR="00E97CA8" w:rsidRPr="000F0618" w14:paraId="7E89913D" w14:textId="77777777" w:rsidTr="00E45A7B">
        <w:trPr>
          <w:trHeight w:val="278"/>
        </w:trPr>
        <w:tc>
          <w:tcPr>
            <w:tcW w:w="800" w:type="pct"/>
            <w:shd w:val="clear" w:color="auto" w:fill="auto"/>
            <w:noWrap/>
            <w:tcMar>
              <w:left w:w="28" w:type="dxa"/>
              <w:right w:w="28" w:type="dxa"/>
            </w:tcMar>
            <w:vAlign w:val="center"/>
          </w:tcPr>
          <w:p w14:paraId="29DB69F1" w14:textId="77777777" w:rsidR="00E97CA8" w:rsidRPr="000F0618" w:rsidRDefault="00E97CA8" w:rsidP="00E97CA8">
            <w:pPr>
              <w:rPr>
                <w:rFonts w:eastAsia="Times New Roman"/>
                <w:color w:val="000000"/>
                <w:szCs w:val="22"/>
                <w:lang w:eastAsia="en-GB"/>
              </w:rPr>
            </w:pPr>
            <w:r>
              <w:rPr>
                <w:color w:val="000000"/>
                <w:szCs w:val="22"/>
              </w:rPr>
              <w:t>Mean</w:t>
            </w:r>
          </w:p>
        </w:tc>
        <w:tc>
          <w:tcPr>
            <w:tcW w:w="881" w:type="pct"/>
            <w:shd w:val="clear" w:color="auto" w:fill="auto"/>
            <w:noWrap/>
            <w:tcMar>
              <w:left w:w="28" w:type="dxa"/>
              <w:right w:w="28" w:type="dxa"/>
            </w:tcMar>
            <w:vAlign w:val="center"/>
          </w:tcPr>
          <w:p w14:paraId="617C1439" w14:textId="43D4B680" w:rsidR="00E97CA8" w:rsidRPr="000F0618" w:rsidRDefault="00E97CA8" w:rsidP="00E97CA8">
            <w:pPr>
              <w:jc w:val="center"/>
              <w:rPr>
                <w:rFonts w:eastAsia="Times New Roman"/>
                <w:color w:val="000000"/>
                <w:szCs w:val="22"/>
                <w:lang w:eastAsia="en-GB"/>
              </w:rPr>
            </w:pPr>
            <w:r>
              <w:rPr>
                <w:color w:val="000000"/>
              </w:rPr>
              <w:t>199.28573</w:t>
            </w:r>
          </w:p>
        </w:tc>
        <w:tc>
          <w:tcPr>
            <w:tcW w:w="474" w:type="pct"/>
            <w:shd w:val="clear" w:color="auto" w:fill="auto"/>
            <w:noWrap/>
            <w:tcMar>
              <w:left w:w="28" w:type="dxa"/>
              <w:right w:w="28" w:type="dxa"/>
            </w:tcMar>
            <w:vAlign w:val="center"/>
          </w:tcPr>
          <w:p w14:paraId="7020A818" w14:textId="4B735E9E" w:rsidR="00E97CA8" w:rsidRPr="000F0618" w:rsidRDefault="00E97CA8" w:rsidP="00E97CA8">
            <w:pPr>
              <w:jc w:val="center"/>
              <w:rPr>
                <w:rFonts w:eastAsia="Times New Roman"/>
                <w:color w:val="000000"/>
                <w:szCs w:val="22"/>
                <w:lang w:eastAsia="en-GB"/>
              </w:rPr>
            </w:pPr>
            <w:r>
              <w:rPr>
                <w:color w:val="000000"/>
              </w:rPr>
              <w:t>1.42281</w:t>
            </w:r>
          </w:p>
        </w:tc>
        <w:tc>
          <w:tcPr>
            <w:tcW w:w="474" w:type="pct"/>
            <w:shd w:val="clear" w:color="auto" w:fill="auto"/>
            <w:noWrap/>
            <w:tcMar>
              <w:left w:w="28" w:type="dxa"/>
              <w:right w:w="28" w:type="dxa"/>
            </w:tcMar>
            <w:vAlign w:val="center"/>
          </w:tcPr>
          <w:p w14:paraId="2FDD954F" w14:textId="6DB941D7" w:rsidR="00E97CA8" w:rsidRPr="000F0618" w:rsidRDefault="00E97CA8" w:rsidP="00E97CA8">
            <w:pPr>
              <w:jc w:val="center"/>
              <w:rPr>
                <w:rFonts w:eastAsia="Times New Roman"/>
                <w:color w:val="000000"/>
                <w:szCs w:val="22"/>
                <w:lang w:eastAsia="en-GB"/>
              </w:rPr>
            </w:pPr>
            <w:r>
              <w:rPr>
                <w:color w:val="000000"/>
              </w:rPr>
              <w:t>0.02520</w:t>
            </w:r>
          </w:p>
        </w:tc>
        <w:tc>
          <w:tcPr>
            <w:tcW w:w="474" w:type="pct"/>
            <w:shd w:val="clear" w:color="auto" w:fill="auto"/>
            <w:noWrap/>
            <w:tcMar>
              <w:left w:w="28" w:type="dxa"/>
              <w:right w:w="28" w:type="dxa"/>
            </w:tcMar>
            <w:vAlign w:val="center"/>
          </w:tcPr>
          <w:p w14:paraId="62B5C373" w14:textId="1A023823" w:rsidR="00E97CA8" w:rsidRPr="000F0618" w:rsidRDefault="00E97CA8" w:rsidP="00E97CA8">
            <w:pPr>
              <w:jc w:val="center"/>
              <w:rPr>
                <w:rFonts w:eastAsia="Times New Roman"/>
                <w:color w:val="000000"/>
                <w:szCs w:val="22"/>
                <w:lang w:eastAsia="en-GB"/>
              </w:rPr>
            </w:pPr>
            <w:r>
              <w:rPr>
                <w:color w:val="000000"/>
              </w:rPr>
              <w:t>0.96935</w:t>
            </w:r>
          </w:p>
        </w:tc>
        <w:tc>
          <w:tcPr>
            <w:tcW w:w="474" w:type="pct"/>
            <w:shd w:val="clear" w:color="auto" w:fill="auto"/>
            <w:noWrap/>
            <w:tcMar>
              <w:left w:w="28" w:type="dxa"/>
              <w:right w:w="28" w:type="dxa"/>
            </w:tcMar>
            <w:vAlign w:val="center"/>
          </w:tcPr>
          <w:p w14:paraId="7218051D"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E8930C8"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0213D41" w14:textId="77777777" w:rsidR="00E97CA8" w:rsidRPr="000F0618" w:rsidRDefault="00E97CA8" w:rsidP="00E97CA8">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66379CDC" w14:textId="77777777" w:rsidR="00E97CA8" w:rsidRPr="000F0618" w:rsidRDefault="00E97CA8" w:rsidP="00E97CA8">
            <w:pPr>
              <w:jc w:val="center"/>
              <w:rPr>
                <w:rFonts w:eastAsia="Times New Roman"/>
                <w:color w:val="auto"/>
                <w:szCs w:val="22"/>
                <w:lang w:eastAsia="en-GB"/>
              </w:rPr>
            </w:pPr>
          </w:p>
        </w:tc>
      </w:tr>
      <w:tr w:rsidR="00E97CA8" w:rsidRPr="000F0618" w14:paraId="221FD6EF" w14:textId="77777777" w:rsidTr="00E45A7B">
        <w:trPr>
          <w:trHeight w:val="278"/>
        </w:trPr>
        <w:tc>
          <w:tcPr>
            <w:tcW w:w="800" w:type="pct"/>
            <w:shd w:val="clear" w:color="auto" w:fill="auto"/>
            <w:noWrap/>
            <w:tcMar>
              <w:left w:w="28" w:type="dxa"/>
              <w:right w:w="28" w:type="dxa"/>
            </w:tcMar>
            <w:vAlign w:val="center"/>
          </w:tcPr>
          <w:p w14:paraId="7E95D1E2" w14:textId="77777777" w:rsidR="00E97CA8" w:rsidRPr="000F0618" w:rsidRDefault="00E97CA8" w:rsidP="00E97CA8">
            <w:pPr>
              <w:rPr>
                <w:rFonts w:eastAsia="Times New Roman"/>
                <w:color w:val="000000"/>
                <w:szCs w:val="22"/>
                <w:lang w:eastAsia="en-GB"/>
              </w:rPr>
            </w:pPr>
            <w:r>
              <w:rPr>
                <w:color w:val="000000"/>
                <w:szCs w:val="22"/>
              </w:rPr>
              <w:t>Geom. Mean</w:t>
            </w:r>
          </w:p>
        </w:tc>
        <w:tc>
          <w:tcPr>
            <w:tcW w:w="881" w:type="pct"/>
            <w:shd w:val="clear" w:color="auto" w:fill="auto"/>
            <w:noWrap/>
            <w:tcMar>
              <w:left w:w="28" w:type="dxa"/>
              <w:right w:w="28" w:type="dxa"/>
            </w:tcMar>
            <w:vAlign w:val="center"/>
          </w:tcPr>
          <w:p w14:paraId="54A1CDB3" w14:textId="746F6AE1" w:rsidR="00E97CA8" w:rsidRPr="000F0618" w:rsidRDefault="00E97CA8" w:rsidP="00E97CA8">
            <w:pPr>
              <w:jc w:val="center"/>
              <w:rPr>
                <w:rFonts w:eastAsia="Times New Roman"/>
                <w:color w:val="000000"/>
                <w:szCs w:val="22"/>
                <w:lang w:eastAsia="en-GB"/>
              </w:rPr>
            </w:pPr>
            <w:r>
              <w:rPr>
                <w:color w:val="000000"/>
              </w:rPr>
              <w:t>199.28429</w:t>
            </w:r>
          </w:p>
        </w:tc>
        <w:tc>
          <w:tcPr>
            <w:tcW w:w="474" w:type="pct"/>
            <w:shd w:val="clear" w:color="auto" w:fill="auto"/>
            <w:noWrap/>
            <w:tcMar>
              <w:left w:w="28" w:type="dxa"/>
              <w:right w:w="28" w:type="dxa"/>
            </w:tcMar>
            <w:vAlign w:val="center"/>
          </w:tcPr>
          <w:p w14:paraId="5E5D3CF1" w14:textId="2C96E9BB" w:rsidR="00E97CA8" w:rsidRPr="000F0618" w:rsidRDefault="00E97CA8" w:rsidP="00E97CA8">
            <w:pPr>
              <w:jc w:val="center"/>
              <w:rPr>
                <w:rFonts w:eastAsia="Times New Roman"/>
                <w:color w:val="000000"/>
                <w:szCs w:val="22"/>
                <w:lang w:eastAsia="en-GB"/>
              </w:rPr>
            </w:pPr>
            <w:r>
              <w:rPr>
                <w:color w:val="000000"/>
              </w:rPr>
              <w:t>1.42214</w:t>
            </w:r>
          </w:p>
        </w:tc>
        <w:tc>
          <w:tcPr>
            <w:tcW w:w="474" w:type="pct"/>
            <w:shd w:val="clear" w:color="auto" w:fill="auto"/>
            <w:noWrap/>
            <w:tcMar>
              <w:left w:w="28" w:type="dxa"/>
              <w:right w:w="28" w:type="dxa"/>
            </w:tcMar>
            <w:vAlign w:val="center"/>
          </w:tcPr>
          <w:p w14:paraId="39F7DF7D" w14:textId="4BCDC68D" w:rsidR="00E97CA8" w:rsidRPr="000F0618" w:rsidRDefault="00E97CA8" w:rsidP="00E97CA8">
            <w:pPr>
              <w:jc w:val="center"/>
              <w:rPr>
                <w:rFonts w:eastAsia="Times New Roman"/>
                <w:color w:val="000000"/>
                <w:szCs w:val="22"/>
                <w:lang w:eastAsia="en-GB"/>
              </w:rPr>
            </w:pPr>
            <w:r>
              <w:rPr>
                <w:color w:val="000000"/>
              </w:rPr>
              <w:t>0.02520</w:t>
            </w:r>
          </w:p>
        </w:tc>
        <w:tc>
          <w:tcPr>
            <w:tcW w:w="474" w:type="pct"/>
            <w:shd w:val="clear" w:color="auto" w:fill="auto"/>
            <w:noWrap/>
            <w:tcMar>
              <w:left w:w="28" w:type="dxa"/>
              <w:right w:w="28" w:type="dxa"/>
            </w:tcMar>
            <w:vAlign w:val="center"/>
          </w:tcPr>
          <w:p w14:paraId="75459480" w14:textId="2DA6C29F" w:rsidR="00E97CA8" w:rsidRPr="000F0618" w:rsidRDefault="00E97CA8" w:rsidP="00E97CA8">
            <w:pPr>
              <w:jc w:val="center"/>
              <w:rPr>
                <w:rFonts w:eastAsia="Times New Roman"/>
                <w:color w:val="000000"/>
                <w:szCs w:val="22"/>
                <w:lang w:eastAsia="en-GB"/>
              </w:rPr>
            </w:pPr>
            <w:r>
              <w:rPr>
                <w:color w:val="000000"/>
              </w:rPr>
              <w:t>0.96929</w:t>
            </w:r>
          </w:p>
        </w:tc>
        <w:tc>
          <w:tcPr>
            <w:tcW w:w="474" w:type="pct"/>
            <w:shd w:val="clear" w:color="auto" w:fill="auto"/>
            <w:noWrap/>
            <w:tcMar>
              <w:left w:w="28" w:type="dxa"/>
              <w:right w:w="28" w:type="dxa"/>
            </w:tcMar>
            <w:vAlign w:val="center"/>
          </w:tcPr>
          <w:p w14:paraId="095EE764"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8DFA898"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57538AB6" w14:textId="77777777" w:rsidR="00E97CA8" w:rsidRPr="000F0618" w:rsidRDefault="00E97CA8" w:rsidP="00E97CA8">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3AFD4A80" w14:textId="77777777" w:rsidR="00E97CA8" w:rsidRPr="000F0618" w:rsidRDefault="00E97CA8" w:rsidP="00E97CA8">
            <w:pPr>
              <w:jc w:val="center"/>
              <w:rPr>
                <w:rFonts w:eastAsia="Times New Roman"/>
                <w:color w:val="auto"/>
                <w:szCs w:val="22"/>
                <w:lang w:eastAsia="en-GB"/>
              </w:rPr>
            </w:pPr>
          </w:p>
        </w:tc>
      </w:tr>
      <w:tr w:rsidR="00E97CA8" w:rsidRPr="000F0618" w14:paraId="41265AD2" w14:textId="77777777" w:rsidTr="00E45A7B">
        <w:trPr>
          <w:trHeight w:val="278"/>
        </w:trPr>
        <w:tc>
          <w:tcPr>
            <w:tcW w:w="800" w:type="pct"/>
            <w:shd w:val="clear" w:color="auto" w:fill="auto"/>
            <w:noWrap/>
            <w:tcMar>
              <w:left w:w="28" w:type="dxa"/>
              <w:right w:w="28" w:type="dxa"/>
            </w:tcMar>
            <w:vAlign w:val="center"/>
          </w:tcPr>
          <w:p w14:paraId="3A855EC6" w14:textId="77777777" w:rsidR="00E97CA8" w:rsidRPr="000F0618" w:rsidRDefault="00E97CA8" w:rsidP="00E97CA8">
            <w:pPr>
              <w:rPr>
                <w:rFonts w:eastAsia="Times New Roman"/>
                <w:color w:val="000000"/>
                <w:szCs w:val="22"/>
                <w:lang w:eastAsia="en-GB"/>
              </w:rPr>
            </w:pPr>
            <w:r>
              <w:rPr>
                <w:color w:val="000000"/>
                <w:szCs w:val="22"/>
              </w:rPr>
              <w:t>SD</w:t>
            </w:r>
          </w:p>
        </w:tc>
        <w:tc>
          <w:tcPr>
            <w:tcW w:w="881" w:type="pct"/>
            <w:shd w:val="clear" w:color="auto" w:fill="auto"/>
            <w:noWrap/>
            <w:tcMar>
              <w:left w:w="28" w:type="dxa"/>
              <w:right w:w="28" w:type="dxa"/>
            </w:tcMar>
            <w:vAlign w:val="center"/>
          </w:tcPr>
          <w:p w14:paraId="2991A481" w14:textId="1972F178" w:rsidR="00E97CA8" w:rsidRPr="000F0618" w:rsidRDefault="00E97CA8" w:rsidP="00E97CA8">
            <w:pPr>
              <w:jc w:val="center"/>
              <w:rPr>
                <w:rFonts w:eastAsia="Times New Roman"/>
                <w:color w:val="000000"/>
                <w:szCs w:val="22"/>
                <w:lang w:eastAsia="en-GB"/>
              </w:rPr>
            </w:pPr>
            <w:r>
              <w:rPr>
                <w:color w:val="000000"/>
              </w:rPr>
              <w:t>0.92722</w:t>
            </w:r>
          </w:p>
        </w:tc>
        <w:tc>
          <w:tcPr>
            <w:tcW w:w="474" w:type="pct"/>
            <w:shd w:val="clear" w:color="auto" w:fill="auto"/>
            <w:noWrap/>
            <w:tcMar>
              <w:left w:w="28" w:type="dxa"/>
              <w:right w:w="28" w:type="dxa"/>
            </w:tcMar>
            <w:vAlign w:val="center"/>
          </w:tcPr>
          <w:p w14:paraId="5360A2C8" w14:textId="2AEDBE1B" w:rsidR="00E97CA8" w:rsidRPr="000F0618" w:rsidRDefault="00E97CA8" w:rsidP="00E97CA8">
            <w:pPr>
              <w:jc w:val="center"/>
              <w:rPr>
                <w:rFonts w:eastAsia="Times New Roman"/>
                <w:color w:val="000000"/>
                <w:szCs w:val="22"/>
                <w:lang w:eastAsia="en-GB"/>
              </w:rPr>
            </w:pPr>
            <w:r>
              <w:rPr>
                <w:color w:val="000000"/>
              </w:rPr>
              <w:t>0.05322</w:t>
            </w:r>
          </w:p>
        </w:tc>
        <w:tc>
          <w:tcPr>
            <w:tcW w:w="474" w:type="pct"/>
            <w:shd w:val="clear" w:color="auto" w:fill="auto"/>
            <w:noWrap/>
            <w:tcMar>
              <w:left w:w="28" w:type="dxa"/>
              <w:right w:w="28" w:type="dxa"/>
            </w:tcMar>
            <w:vAlign w:val="center"/>
          </w:tcPr>
          <w:p w14:paraId="3D51BC28" w14:textId="6DEC5456" w:rsidR="00E97CA8" w:rsidRPr="000F0618" w:rsidRDefault="00E97CA8" w:rsidP="00E97CA8">
            <w:pPr>
              <w:jc w:val="center"/>
              <w:rPr>
                <w:rFonts w:eastAsia="Times New Roman"/>
                <w:color w:val="000000"/>
                <w:szCs w:val="22"/>
                <w:lang w:eastAsia="en-GB"/>
              </w:rPr>
            </w:pPr>
            <w:r>
              <w:rPr>
                <w:color w:val="000000"/>
              </w:rPr>
              <w:t>0.00028</w:t>
            </w:r>
          </w:p>
        </w:tc>
        <w:tc>
          <w:tcPr>
            <w:tcW w:w="474" w:type="pct"/>
            <w:shd w:val="clear" w:color="auto" w:fill="auto"/>
            <w:noWrap/>
            <w:tcMar>
              <w:left w:w="28" w:type="dxa"/>
              <w:right w:w="28" w:type="dxa"/>
            </w:tcMar>
            <w:vAlign w:val="center"/>
          </w:tcPr>
          <w:p w14:paraId="03AC1AC9" w14:textId="3E8760A5" w:rsidR="00E97CA8" w:rsidRPr="000F0618" w:rsidRDefault="00E97CA8" w:rsidP="00E97CA8">
            <w:pPr>
              <w:jc w:val="center"/>
              <w:rPr>
                <w:rFonts w:eastAsia="Times New Roman"/>
                <w:color w:val="000000"/>
                <w:szCs w:val="22"/>
                <w:lang w:eastAsia="en-GB"/>
              </w:rPr>
            </w:pPr>
            <w:r>
              <w:rPr>
                <w:color w:val="000000"/>
              </w:rPr>
              <w:t>0.01228</w:t>
            </w:r>
          </w:p>
        </w:tc>
        <w:tc>
          <w:tcPr>
            <w:tcW w:w="474" w:type="pct"/>
            <w:shd w:val="clear" w:color="auto" w:fill="auto"/>
            <w:noWrap/>
            <w:tcMar>
              <w:left w:w="28" w:type="dxa"/>
              <w:right w:w="28" w:type="dxa"/>
            </w:tcMar>
            <w:vAlign w:val="center"/>
          </w:tcPr>
          <w:p w14:paraId="7C8C32BC"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9834C76"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2D190F94" w14:textId="77777777" w:rsidR="00E97CA8" w:rsidRPr="000F0618" w:rsidRDefault="00E97CA8" w:rsidP="00E97CA8">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357769E6" w14:textId="77777777" w:rsidR="00E97CA8" w:rsidRPr="000F0618" w:rsidRDefault="00E97CA8" w:rsidP="00E97CA8">
            <w:pPr>
              <w:jc w:val="center"/>
              <w:rPr>
                <w:rFonts w:eastAsia="Times New Roman"/>
                <w:color w:val="auto"/>
                <w:szCs w:val="22"/>
                <w:lang w:eastAsia="en-GB"/>
              </w:rPr>
            </w:pPr>
          </w:p>
        </w:tc>
      </w:tr>
      <w:tr w:rsidR="00E97CA8" w:rsidRPr="000F0618" w14:paraId="080373EE" w14:textId="77777777" w:rsidTr="00E45A7B">
        <w:trPr>
          <w:trHeight w:val="278"/>
        </w:trPr>
        <w:tc>
          <w:tcPr>
            <w:tcW w:w="800" w:type="pct"/>
            <w:shd w:val="clear" w:color="auto" w:fill="auto"/>
            <w:noWrap/>
            <w:tcMar>
              <w:left w:w="28" w:type="dxa"/>
              <w:right w:w="28" w:type="dxa"/>
            </w:tcMar>
            <w:vAlign w:val="center"/>
          </w:tcPr>
          <w:p w14:paraId="777701F4" w14:textId="77777777" w:rsidR="00E97CA8" w:rsidRPr="000F0618" w:rsidRDefault="00E97CA8" w:rsidP="00E97CA8">
            <w:pPr>
              <w:rPr>
                <w:rFonts w:eastAsia="Times New Roman"/>
                <w:color w:val="000000"/>
                <w:szCs w:val="22"/>
                <w:lang w:eastAsia="en-GB"/>
              </w:rPr>
            </w:pPr>
            <w:r>
              <w:rPr>
                <w:color w:val="000000"/>
                <w:szCs w:val="22"/>
              </w:rPr>
              <w:t>SEM</w:t>
            </w:r>
          </w:p>
        </w:tc>
        <w:tc>
          <w:tcPr>
            <w:tcW w:w="881" w:type="pct"/>
            <w:shd w:val="clear" w:color="auto" w:fill="auto"/>
            <w:noWrap/>
            <w:tcMar>
              <w:left w:w="28" w:type="dxa"/>
              <w:right w:w="28" w:type="dxa"/>
            </w:tcMar>
            <w:vAlign w:val="center"/>
          </w:tcPr>
          <w:p w14:paraId="2B92DB6A" w14:textId="36F5A402" w:rsidR="00E97CA8" w:rsidRPr="000F0618" w:rsidRDefault="00E97CA8" w:rsidP="00E97CA8">
            <w:pPr>
              <w:jc w:val="center"/>
              <w:rPr>
                <w:rFonts w:eastAsia="Times New Roman"/>
                <w:color w:val="000000"/>
                <w:szCs w:val="22"/>
                <w:lang w:eastAsia="en-GB"/>
              </w:rPr>
            </w:pPr>
            <w:r>
              <w:rPr>
                <w:color w:val="000000"/>
              </w:rPr>
              <w:t>0.53533</w:t>
            </w:r>
          </w:p>
        </w:tc>
        <w:tc>
          <w:tcPr>
            <w:tcW w:w="474" w:type="pct"/>
            <w:shd w:val="clear" w:color="auto" w:fill="auto"/>
            <w:noWrap/>
            <w:tcMar>
              <w:left w:w="28" w:type="dxa"/>
              <w:right w:w="28" w:type="dxa"/>
            </w:tcMar>
            <w:vAlign w:val="center"/>
          </w:tcPr>
          <w:p w14:paraId="3BF82908" w14:textId="3F0F0364" w:rsidR="00E97CA8" w:rsidRPr="000F0618" w:rsidRDefault="00E97CA8" w:rsidP="00E97CA8">
            <w:pPr>
              <w:jc w:val="center"/>
              <w:rPr>
                <w:rFonts w:eastAsia="Times New Roman"/>
                <w:color w:val="000000"/>
                <w:szCs w:val="22"/>
                <w:lang w:eastAsia="en-GB"/>
              </w:rPr>
            </w:pPr>
            <w:r>
              <w:rPr>
                <w:color w:val="000000"/>
              </w:rPr>
              <w:t>0.03072</w:t>
            </w:r>
          </w:p>
        </w:tc>
        <w:tc>
          <w:tcPr>
            <w:tcW w:w="474" w:type="pct"/>
            <w:shd w:val="clear" w:color="auto" w:fill="auto"/>
            <w:noWrap/>
            <w:tcMar>
              <w:left w:w="28" w:type="dxa"/>
              <w:right w:w="28" w:type="dxa"/>
            </w:tcMar>
            <w:vAlign w:val="center"/>
          </w:tcPr>
          <w:p w14:paraId="3A4AE23C" w14:textId="6BF9F086" w:rsidR="00E97CA8" w:rsidRPr="000F0618" w:rsidRDefault="00E97CA8" w:rsidP="00E97CA8">
            <w:pPr>
              <w:jc w:val="center"/>
              <w:rPr>
                <w:rFonts w:eastAsia="Times New Roman"/>
                <w:color w:val="000000"/>
                <w:szCs w:val="22"/>
                <w:lang w:eastAsia="en-GB"/>
              </w:rPr>
            </w:pPr>
            <w:r>
              <w:rPr>
                <w:color w:val="000000"/>
              </w:rPr>
              <w:t>0.00016</w:t>
            </w:r>
          </w:p>
        </w:tc>
        <w:tc>
          <w:tcPr>
            <w:tcW w:w="474" w:type="pct"/>
            <w:shd w:val="clear" w:color="auto" w:fill="auto"/>
            <w:noWrap/>
            <w:tcMar>
              <w:left w:w="28" w:type="dxa"/>
              <w:right w:w="28" w:type="dxa"/>
            </w:tcMar>
            <w:vAlign w:val="center"/>
          </w:tcPr>
          <w:p w14:paraId="65D5F8D4" w14:textId="3811F7E4" w:rsidR="00E97CA8" w:rsidRPr="000F0618" w:rsidRDefault="00E97CA8" w:rsidP="00E97CA8">
            <w:pPr>
              <w:jc w:val="center"/>
              <w:rPr>
                <w:rFonts w:eastAsia="Times New Roman"/>
                <w:color w:val="000000"/>
                <w:szCs w:val="22"/>
                <w:lang w:eastAsia="en-GB"/>
              </w:rPr>
            </w:pPr>
            <w:r>
              <w:rPr>
                <w:color w:val="000000"/>
              </w:rPr>
              <w:t>0.00709</w:t>
            </w:r>
          </w:p>
        </w:tc>
        <w:tc>
          <w:tcPr>
            <w:tcW w:w="474" w:type="pct"/>
            <w:shd w:val="clear" w:color="auto" w:fill="auto"/>
            <w:noWrap/>
            <w:tcMar>
              <w:left w:w="28" w:type="dxa"/>
              <w:right w:w="28" w:type="dxa"/>
            </w:tcMar>
            <w:vAlign w:val="center"/>
          </w:tcPr>
          <w:p w14:paraId="5CB7BF78"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1039525C"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2195F41" w14:textId="77777777" w:rsidR="00E97CA8" w:rsidRPr="000F0618" w:rsidRDefault="00E97CA8" w:rsidP="00E97CA8">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2267ED33" w14:textId="77777777" w:rsidR="00E97CA8" w:rsidRPr="000F0618" w:rsidRDefault="00E97CA8" w:rsidP="00E97CA8">
            <w:pPr>
              <w:jc w:val="center"/>
              <w:rPr>
                <w:rFonts w:eastAsia="Times New Roman"/>
                <w:color w:val="auto"/>
                <w:szCs w:val="22"/>
                <w:lang w:eastAsia="en-GB"/>
              </w:rPr>
            </w:pPr>
          </w:p>
        </w:tc>
      </w:tr>
      <w:tr w:rsidR="00E97CA8" w:rsidRPr="000F0618" w14:paraId="33515C71" w14:textId="77777777" w:rsidTr="00E45A7B">
        <w:trPr>
          <w:trHeight w:val="278"/>
        </w:trPr>
        <w:tc>
          <w:tcPr>
            <w:tcW w:w="800" w:type="pct"/>
            <w:shd w:val="clear" w:color="auto" w:fill="auto"/>
            <w:noWrap/>
            <w:tcMar>
              <w:left w:w="28" w:type="dxa"/>
              <w:right w:w="28" w:type="dxa"/>
            </w:tcMar>
            <w:vAlign w:val="center"/>
          </w:tcPr>
          <w:p w14:paraId="07833700" w14:textId="77777777" w:rsidR="00E97CA8" w:rsidRPr="000F0618" w:rsidRDefault="00E97CA8" w:rsidP="00E97CA8">
            <w:pPr>
              <w:rPr>
                <w:rFonts w:eastAsia="Times New Roman"/>
                <w:color w:val="000000"/>
                <w:szCs w:val="22"/>
                <w:lang w:eastAsia="en-GB"/>
              </w:rPr>
            </w:pPr>
            <w:r>
              <w:rPr>
                <w:color w:val="000000"/>
                <w:szCs w:val="22"/>
              </w:rPr>
              <w:t>%CV</w:t>
            </w:r>
          </w:p>
        </w:tc>
        <w:tc>
          <w:tcPr>
            <w:tcW w:w="881" w:type="pct"/>
            <w:shd w:val="clear" w:color="auto" w:fill="auto"/>
            <w:noWrap/>
            <w:tcMar>
              <w:left w:w="28" w:type="dxa"/>
              <w:right w:w="28" w:type="dxa"/>
            </w:tcMar>
            <w:vAlign w:val="center"/>
          </w:tcPr>
          <w:p w14:paraId="4FE19DB1" w14:textId="09E6C22C" w:rsidR="00E97CA8" w:rsidRPr="000F0618" w:rsidRDefault="00E97CA8" w:rsidP="00E97CA8">
            <w:pPr>
              <w:jc w:val="center"/>
              <w:rPr>
                <w:rFonts w:eastAsia="Times New Roman"/>
                <w:color w:val="000000"/>
                <w:szCs w:val="22"/>
                <w:lang w:eastAsia="en-GB"/>
              </w:rPr>
            </w:pPr>
            <w:r>
              <w:rPr>
                <w:color w:val="000000"/>
              </w:rPr>
              <w:t>0.47</w:t>
            </w:r>
          </w:p>
        </w:tc>
        <w:tc>
          <w:tcPr>
            <w:tcW w:w="474" w:type="pct"/>
            <w:shd w:val="clear" w:color="auto" w:fill="auto"/>
            <w:noWrap/>
            <w:tcMar>
              <w:left w:w="28" w:type="dxa"/>
              <w:right w:w="28" w:type="dxa"/>
            </w:tcMar>
            <w:vAlign w:val="center"/>
          </w:tcPr>
          <w:p w14:paraId="1D6B6CF7" w14:textId="32A7AF24" w:rsidR="00E97CA8" w:rsidRPr="000F0618" w:rsidRDefault="00E97CA8" w:rsidP="00E97CA8">
            <w:pPr>
              <w:jc w:val="center"/>
              <w:rPr>
                <w:rFonts w:eastAsia="Times New Roman"/>
                <w:color w:val="000000"/>
                <w:szCs w:val="22"/>
                <w:lang w:eastAsia="en-GB"/>
              </w:rPr>
            </w:pPr>
            <w:r>
              <w:rPr>
                <w:color w:val="000000"/>
              </w:rPr>
              <w:t>3.74</w:t>
            </w:r>
          </w:p>
        </w:tc>
        <w:tc>
          <w:tcPr>
            <w:tcW w:w="474" w:type="pct"/>
            <w:shd w:val="clear" w:color="auto" w:fill="auto"/>
            <w:noWrap/>
            <w:tcMar>
              <w:left w:w="28" w:type="dxa"/>
              <w:right w:w="28" w:type="dxa"/>
            </w:tcMar>
            <w:vAlign w:val="center"/>
          </w:tcPr>
          <w:p w14:paraId="3D3FF528" w14:textId="45819CD7" w:rsidR="00E97CA8" w:rsidRPr="000F0618" w:rsidRDefault="00E97CA8" w:rsidP="00E97CA8">
            <w:pPr>
              <w:jc w:val="center"/>
              <w:rPr>
                <w:rFonts w:eastAsia="Times New Roman"/>
                <w:color w:val="000000"/>
                <w:szCs w:val="22"/>
                <w:lang w:eastAsia="en-GB"/>
              </w:rPr>
            </w:pPr>
            <w:r>
              <w:rPr>
                <w:color w:val="000000"/>
              </w:rPr>
              <w:t>1.13</w:t>
            </w:r>
          </w:p>
        </w:tc>
        <w:tc>
          <w:tcPr>
            <w:tcW w:w="474" w:type="pct"/>
            <w:shd w:val="clear" w:color="auto" w:fill="auto"/>
            <w:noWrap/>
            <w:tcMar>
              <w:left w:w="28" w:type="dxa"/>
              <w:right w:w="28" w:type="dxa"/>
            </w:tcMar>
            <w:vAlign w:val="center"/>
          </w:tcPr>
          <w:p w14:paraId="59ACC690" w14:textId="5341F05C" w:rsidR="00E97CA8" w:rsidRPr="000F0618" w:rsidRDefault="00E97CA8" w:rsidP="00E97CA8">
            <w:pPr>
              <w:jc w:val="center"/>
              <w:rPr>
                <w:rFonts w:eastAsia="Times New Roman"/>
                <w:color w:val="000000"/>
                <w:szCs w:val="22"/>
                <w:lang w:eastAsia="en-GB"/>
              </w:rPr>
            </w:pPr>
            <w:r>
              <w:rPr>
                <w:color w:val="000000"/>
              </w:rPr>
              <w:t>1.27</w:t>
            </w:r>
          </w:p>
        </w:tc>
        <w:tc>
          <w:tcPr>
            <w:tcW w:w="474" w:type="pct"/>
            <w:shd w:val="clear" w:color="auto" w:fill="auto"/>
            <w:noWrap/>
            <w:tcMar>
              <w:left w:w="28" w:type="dxa"/>
              <w:right w:w="28" w:type="dxa"/>
            </w:tcMar>
            <w:vAlign w:val="center"/>
          </w:tcPr>
          <w:p w14:paraId="544A63A5"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44DD88E8" w14:textId="77777777" w:rsidR="00E97CA8" w:rsidRPr="000F0618" w:rsidRDefault="00E97CA8" w:rsidP="00E97CA8">
            <w:pPr>
              <w:jc w:val="center"/>
              <w:rPr>
                <w:rFonts w:eastAsia="Times New Roman"/>
                <w:color w:val="000000"/>
                <w:szCs w:val="22"/>
                <w:lang w:eastAsia="en-GB"/>
              </w:rPr>
            </w:pPr>
          </w:p>
        </w:tc>
        <w:tc>
          <w:tcPr>
            <w:tcW w:w="474" w:type="pct"/>
            <w:shd w:val="clear" w:color="auto" w:fill="auto"/>
            <w:noWrap/>
            <w:tcMar>
              <w:left w:w="28" w:type="dxa"/>
              <w:right w:w="28" w:type="dxa"/>
            </w:tcMar>
            <w:vAlign w:val="center"/>
          </w:tcPr>
          <w:p w14:paraId="01DA0F91" w14:textId="77777777" w:rsidR="00E97CA8" w:rsidRPr="000F0618" w:rsidRDefault="00E97CA8" w:rsidP="00E97CA8">
            <w:pPr>
              <w:jc w:val="center"/>
              <w:rPr>
                <w:rFonts w:eastAsia="Times New Roman"/>
                <w:color w:val="000000"/>
                <w:szCs w:val="22"/>
                <w:lang w:eastAsia="en-GB"/>
              </w:rPr>
            </w:pPr>
          </w:p>
        </w:tc>
        <w:tc>
          <w:tcPr>
            <w:tcW w:w="475" w:type="pct"/>
            <w:shd w:val="clear" w:color="auto" w:fill="auto"/>
            <w:noWrap/>
            <w:tcMar>
              <w:left w:w="28" w:type="dxa"/>
              <w:right w:w="28" w:type="dxa"/>
            </w:tcMar>
            <w:vAlign w:val="center"/>
            <w:hideMark/>
          </w:tcPr>
          <w:p w14:paraId="2593D4A4" w14:textId="77777777" w:rsidR="00E97CA8" w:rsidRPr="000F0618" w:rsidRDefault="00E97CA8" w:rsidP="00E97CA8">
            <w:pPr>
              <w:jc w:val="center"/>
              <w:rPr>
                <w:rFonts w:eastAsia="Times New Roman"/>
                <w:color w:val="auto"/>
                <w:szCs w:val="22"/>
                <w:lang w:eastAsia="en-GB"/>
              </w:rPr>
            </w:pPr>
          </w:p>
        </w:tc>
      </w:tr>
    </w:tbl>
    <w:p w14:paraId="535422C2" w14:textId="77777777" w:rsidR="00E45A7B" w:rsidRDefault="00E45A7B" w:rsidP="00E45A7B">
      <w:pPr>
        <w:rPr>
          <w:b/>
          <w:bCs/>
        </w:rPr>
      </w:pPr>
    </w:p>
    <w:p w14:paraId="33CFA18B" w14:textId="77777777" w:rsidR="00E45A7B" w:rsidRPr="001539A6" w:rsidRDefault="00E45A7B" w:rsidP="00E45A7B">
      <w:pPr>
        <w:rPr>
          <w:b/>
          <w:bCs/>
        </w:rPr>
      </w:pPr>
    </w:p>
    <w:p w14:paraId="40C3B1DC" w14:textId="77777777" w:rsidR="001C3A89" w:rsidRDefault="001C3A89">
      <w:pPr>
        <w:rPr>
          <w:rFonts w:eastAsia="Times New Roman"/>
          <w:b/>
          <w:bCs/>
          <w:color w:val="0000FF"/>
          <w:u w:val="single"/>
          <w:lang w:eastAsia="en-GB"/>
        </w:rPr>
      </w:pPr>
      <w:r>
        <w:rPr>
          <w:rFonts w:eastAsia="Times New Roman"/>
          <w:b/>
          <w:bCs/>
          <w:color w:val="0000FF"/>
          <w:u w:val="single"/>
          <w:lang w:eastAsia="en-GB"/>
        </w:rPr>
        <w:br w:type="page"/>
      </w:r>
    </w:p>
    <w:p w14:paraId="05E8AE0A" w14:textId="77777777" w:rsidR="007F2297" w:rsidRDefault="007F2297" w:rsidP="00E45A7B">
      <w:pPr>
        <w:rPr>
          <w:rFonts w:eastAsia="Times New Roman"/>
          <w:b/>
          <w:bCs/>
          <w:color w:val="0000FF"/>
          <w:u w:val="single"/>
          <w:lang w:eastAsia="en-GB"/>
        </w:rPr>
      </w:pPr>
    </w:p>
    <w:p w14:paraId="3F751CB9" w14:textId="64C21D3E" w:rsidR="00E45A7B" w:rsidRDefault="00E45A7B" w:rsidP="00E45A7B">
      <w:pPr>
        <w:rPr>
          <w:rFonts w:eastAsia="Times New Roman"/>
          <w:b/>
          <w:bCs/>
          <w:color w:val="0000FF"/>
          <w:u w:val="single"/>
          <w:lang w:eastAsia="en-GB"/>
        </w:rPr>
      </w:pPr>
      <w:r w:rsidRPr="00680C4B">
        <w:rPr>
          <w:rFonts w:eastAsia="Times New Roman"/>
          <w:b/>
          <w:bCs/>
          <w:color w:val="0000FF"/>
          <w:u w:val="single"/>
          <w:lang w:eastAsia="en-GB"/>
        </w:rPr>
        <w:t>Result Plots</w:t>
      </w:r>
      <w:r>
        <w:rPr>
          <w:rFonts w:eastAsia="Times New Roman"/>
          <w:b/>
          <w:bCs/>
          <w:color w:val="0000FF"/>
          <w:u w:val="single"/>
          <w:lang w:eastAsia="en-GB"/>
        </w:rPr>
        <w:t xml:space="preserve"> (separately stored automatically and can be viewed within ‘Modelling’ spreadsheet</w:t>
      </w:r>
    </w:p>
    <w:p w14:paraId="0ADBCD23" w14:textId="77777777" w:rsidR="00E45A7B" w:rsidRDefault="00E45A7B" w:rsidP="00E45A7B">
      <w:pPr>
        <w:rPr>
          <w:rFonts w:eastAsia="Times New Roman"/>
          <w:b/>
          <w:bCs/>
          <w:color w:val="0000FF"/>
          <w:u w:val="single"/>
          <w:lang w:eastAsia="en-GB"/>
        </w:rPr>
      </w:pPr>
    </w:p>
    <w:p w14:paraId="2D5968B8" w14:textId="77777777" w:rsidR="00E45A7B" w:rsidRDefault="00E45A7B" w:rsidP="00E45A7B">
      <w:pPr>
        <w:ind w:left="1440" w:firstLine="720"/>
        <w:rPr>
          <w:rFonts w:eastAsia="Times New Roman"/>
          <w:b/>
          <w:bCs/>
          <w:color w:val="0000FF"/>
          <w:lang w:eastAsia="en-GB"/>
        </w:rPr>
      </w:pPr>
      <w:r w:rsidRPr="00680C4B">
        <w:rPr>
          <w:rFonts w:eastAsia="Times New Roman"/>
          <w:b/>
          <w:bCs/>
          <w:color w:val="0000FF"/>
          <w:lang w:eastAsia="en-GB"/>
        </w:rPr>
        <w:t>Linear</w:t>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t>Logarithmic</w:t>
      </w:r>
    </w:p>
    <w:p w14:paraId="5A132CBD" w14:textId="77777777" w:rsidR="00E45A7B" w:rsidRPr="00680C4B" w:rsidRDefault="00E45A7B" w:rsidP="00E45A7B">
      <w:pPr>
        <w:ind w:left="1440" w:firstLine="720"/>
        <w:rPr>
          <w:rFonts w:eastAsia="Times New Roman"/>
          <w:b/>
          <w:bCs/>
          <w:color w:val="0000FF"/>
          <w:lang w:eastAsia="en-GB"/>
        </w:rPr>
      </w:pPr>
    </w:p>
    <w:tbl>
      <w:tblPr>
        <w:tblStyle w:val="TableGrid"/>
        <w:tblW w:w="0" w:type="auto"/>
        <w:tblLook w:val="04A0" w:firstRow="1" w:lastRow="0" w:firstColumn="1" w:lastColumn="0" w:noHBand="0" w:noVBand="1"/>
      </w:tblPr>
      <w:tblGrid>
        <w:gridCol w:w="5320"/>
        <w:gridCol w:w="5320"/>
      </w:tblGrid>
      <w:tr w:rsidR="00E45A7B" w14:paraId="5C59C586" w14:textId="77777777" w:rsidTr="00E45A7B">
        <w:tc>
          <w:tcPr>
            <w:tcW w:w="5310" w:type="dxa"/>
            <w:noWrap/>
            <w:tcMar>
              <w:left w:w="0" w:type="dxa"/>
              <w:right w:w="0" w:type="dxa"/>
            </w:tcMar>
          </w:tcPr>
          <w:p w14:paraId="2CA83CF5" w14:textId="77777777" w:rsidR="00E45A7B" w:rsidRDefault="00E45A7B" w:rsidP="00E45A7B">
            <w:pPr>
              <w:rPr>
                <w:b/>
                <w:bCs/>
              </w:rPr>
            </w:pPr>
            <w:r>
              <w:rPr>
                <w:rFonts w:eastAsia="Times New Roman"/>
                <w:noProof/>
                <w:color w:val="000000"/>
                <w:szCs w:val="22"/>
                <w:lang w:eastAsia="en-GB"/>
              </w:rPr>
              <w:drawing>
                <wp:inline distT="0" distB="0" distL="0" distR="0" wp14:anchorId="4567B124" wp14:editId="360381BA">
                  <wp:extent cx="3369600" cy="2034000"/>
                  <wp:effectExtent l="0" t="0" r="2540" b="444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c>
          <w:tcPr>
            <w:tcW w:w="5311" w:type="dxa"/>
            <w:noWrap/>
            <w:tcMar>
              <w:left w:w="0" w:type="dxa"/>
              <w:right w:w="0" w:type="dxa"/>
            </w:tcMar>
          </w:tcPr>
          <w:p w14:paraId="4D3744DE" w14:textId="77777777" w:rsidR="00E45A7B" w:rsidRDefault="00E45A7B" w:rsidP="00E45A7B">
            <w:pPr>
              <w:rPr>
                <w:b/>
                <w:bCs/>
              </w:rPr>
            </w:pPr>
            <w:r>
              <w:rPr>
                <w:rFonts w:eastAsia="Times New Roman"/>
                <w:noProof/>
                <w:color w:val="000000"/>
                <w:szCs w:val="22"/>
                <w:lang w:eastAsia="en-GB"/>
              </w:rPr>
              <w:drawing>
                <wp:inline distT="0" distB="0" distL="0" distR="0" wp14:anchorId="3F9499A2" wp14:editId="42D6A641">
                  <wp:extent cx="3369600" cy="2034000"/>
                  <wp:effectExtent l="0" t="0" r="2540" b="444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r>
      <w:tr w:rsidR="00E45A7B" w14:paraId="6ED4CCF6" w14:textId="77777777" w:rsidTr="00E45A7B">
        <w:tc>
          <w:tcPr>
            <w:tcW w:w="5310" w:type="dxa"/>
            <w:noWrap/>
            <w:tcMar>
              <w:left w:w="0" w:type="dxa"/>
              <w:right w:w="0" w:type="dxa"/>
            </w:tcMar>
          </w:tcPr>
          <w:p w14:paraId="7AFB8D74" w14:textId="77777777" w:rsidR="00E45A7B" w:rsidRDefault="00E45A7B" w:rsidP="00E45A7B">
            <w:pPr>
              <w:rPr>
                <w:b/>
                <w:bCs/>
              </w:rPr>
            </w:pPr>
            <w:r>
              <w:rPr>
                <w:rFonts w:eastAsia="Times New Roman"/>
                <w:noProof/>
                <w:color w:val="000000"/>
                <w:szCs w:val="22"/>
                <w:lang w:eastAsia="en-GB"/>
              </w:rPr>
              <w:drawing>
                <wp:inline distT="0" distB="0" distL="0" distR="0" wp14:anchorId="3FB4F39D" wp14:editId="1BF2AC5F">
                  <wp:extent cx="3369600" cy="2034000"/>
                  <wp:effectExtent l="0" t="0" r="2540" b="444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c>
          <w:tcPr>
            <w:tcW w:w="5311" w:type="dxa"/>
            <w:noWrap/>
            <w:tcMar>
              <w:left w:w="0" w:type="dxa"/>
              <w:right w:w="0" w:type="dxa"/>
            </w:tcMar>
          </w:tcPr>
          <w:p w14:paraId="1F6E8AF0" w14:textId="77777777" w:rsidR="00E45A7B" w:rsidRDefault="00E45A7B" w:rsidP="00E45A7B">
            <w:pPr>
              <w:rPr>
                <w:b/>
                <w:bCs/>
              </w:rPr>
            </w:pPr>
            <w:r>
              <w:rPr>
                <w:rFonts w:eastAsia="Times New Roman"/>
                <w:noProof/>
                <w:color w:val="000000"/>
                <w:szCs w:val="22"/>
                <w:lang w:eastAsia="en-GB"/>
              </w:rPr>
              <w:drawing>
                <wp:inline distT="0" distB="0" distL="0" distR="0" wp14:anchorId="47CB864A" wp14:editId="65EB8D30">
                  <wp:extent cx="3369600" cy="2034000"/>
                  <wp:effectExtent l="0" t="0" r="2540" b="444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r>
      <w:tr w:rsidR="00E45A7B" w14:paraId="758F0B8B" w14:textId="77777777" w:rsidTr="00E45A7B">
        <w:tc>
          <w:tcPr>
            <w:tcW w:w="5310" w:type="dxa"/>
            <w:noWrap/>
            <w:tcMar>
              <w:left w:w="0" w:type="dxa"/>
              <w:right w:w="0" w:type="dxa"/>
            </w:tcMar>
          </w:tcPr>
          <w:p w14:paraId="74C7E6E9" w14:textId="77777777" w:rsidR="00E45A7B" w:rsidRDefault="00E45A7B" w:rsidP="00E45A7B">
            <w:pPr>
              <w:rPr>
                <w:b/>
                <w:bCs/>
              </w:rPr>
            </w:pPr>
            <w:r>
              <w:rPr>
                <w:rFonts w:eastAsia="Times New Roman"/>
                <w:noProof/>
                <w:color w:val="000000"/>
                <w:szCs w:val="22"/>
                <w:lang w:eastAsia="en-GB"/>
              </w:rPr>
              <w:drawing>
                <wp:inline distT="0" distB="0" distL="0" distR="0" wp14:anchorId="18944F25" wp14:editId="0CACF6B7">
                  <wp:extent cx="3369600" cy="2034000"/>
                  <wp:effectExtent l="0" t="0" r="2540" b="444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c>
          <w:tcPr>
            <w:tcW w:w="5311" w:type="dxa"/>
            <w:noWrap/>
            <w:tcMar>
              <w:left w:w="0" w:type="dxa"/>
              <w:right w:w="0" w:type="dxa"/>
            </w:tcMar>
          </w:tcPr>
          <w:p w14:paraId="33F26810" w14:textId="77777777" w:rsidR="00E45A7B" w:rsidRDefault="00E45A7B" w:rsidP="00E45A7B">
            <w:pPr>
              <w:rPr>
                <w:b/>
                <w:bCs/>
              </w:rPr>
            </w:pPr>
            <w:r>
              <w:rPr>
                <w:rFonts w:eastAsia="Times New Roman"/>
                <w:noProof/>
                <w:color w:val="000000"/>
                <w:szCs w:val="22"/>
                <w:lang w:eastAsia="en-GB"/>
              </w:rPr>
              <w:drawing>
                <wp:inline distT="0" distB="0" distL="0" distR="0" wp14:anchorId="62818DC4" wp14:editId="1F287664">
                  <wp:extent cx="3369600" cy="2034000"/>
                  <wp:effectExtent l="0" t="0" r="2540" b="444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r>
    </w:tbl>
    <w:p w14:paraId="0BBADC9E" w14:textId="77777777" w:rsidR="00E45A7B" w:rsidRDefault="00E45A7B" w:rsidP="00E45A7B">
      <w:pPr>
        <w:rPr>
          <w:rFonts w:eastAsia="Times New Roman"/>
          <w:color w:val="000000"/>
          <w:szCs w:val="22"/>
          <w:lang w:eastAsia="en-GB"/>
        </w:rPr>
      </w:pPr>
    </w:p>
    <w:p w14:paraId="1AAE5C76" w14:textId="77777777" w:rsidR="00E45A7B" w:rsidRDefault="00E45A7B" w:rsidP="00E45A7B">
      <w:pPr>
        <w:rPr>
          <w:rFonts w:eastAsia="Times New Roman"/>
          <w:color w:val="000000"/>
          <w:szCs w:val="22"/>
          <w:lang w:eastAsia="en-GB"/>
        </w:rPr>
      </w:pPr>
      <w:r>
        <w:rPr>
          <w:rFonts w:eastAsia="Times New Roman"/>
          <w:color w:val="000000"/>
          <w:szCs w:val="22"/>
          <w:lang w:eastAsia="en-GB"/>
        </w:rPr>
        <w:br w:type="page"/>
      </w:r>
    </w:p>
    <w:p w14:paraId="708BFDE5" w14:textId="45983766" w:rsidR="00B40614" w:rsidRDefault="00B40614" w:rsidP="00B40614"/>
    <w:p w14:paraId="2CD44B6C" w14:textId="398200C4" w:rsidR="00B40614" w:rsidRDefault="00B40614" w:rsidP="00B40614">
      <w:pPr>
        <w:pStyle w:val="Heading3"/>
        <w:numPr>
          <w:ilvl w:val="2"/>
          <w:numId w:val="8"/>
        </w:numPr>
        <w:spacing w:before="0" w:after="0"/>
        <w:ind w:left="0" w:firstLine="0"/>
        <w:contextualSpacing/>
        <w:rPr>
          <w:rFonts w:ascii="Times New Roman" w:hAnsi="Times New Roman"/>
          <w:szCs w:val="24"/>
        </w:rPr>
      </w:pPr>
      <w:bookmarkStart w:id="287" w:name="_Toc144814030"/>
      <w:r>
        <w:rPr>
          <w:rFonts w:ascii="Times New Roman" w:hAnsi="Times New Roman"/>
          <w:szCs w:val="24"/>
        </w:rPr>
        <w:t>2-Compt. oral (Model 10)</w:t>
      </w:r>
      <w:bookmarkEnd w:id="287"/>
    </w:p>
    <w:p w14:paraId="3909DDA7" w14:textId="77777777" w:rsidR="00B40614" w:rsidRPr="000C7CD7" w:rsidRDefault="00B40614" w:rsidP="00E45A7B">
      <w:pPr>
        <w:rPr>
          <w:b/>
          <w:bCs/>
          <w:color w:val="0000FF"/>
          <w:sz w:val="20"/>
          <w:u w:val="single"/>
        </w:rPr>
      </w:pPr>
    </w:p>
    <w:p w14:paraId="1244E627" w14:textId="77777777" w:rsidR="00E45A7B" w:rsidRPr="0048574D" w:rsidRDefault="00E45A7B" w:rsidP="00E45A7B">
      <w:pPr>
        <w:ind w:left="720" w:firstLine="720"/>
        <w:rPr>
          <w:b/>
          <w:bCs/>
          <w:color w:val="0000FF"/>
        </w:rPr>
      </w:pPr>
      <w:r w:rsidRPr="0048574D">
        <w:rPr>
          <w:b/>
          <w:bCs/>
          <w:color w:val="0000FF"/>
        </w:rPr>
        <w:t>Data layout</w:t>
      </w:r>
      <w:r w:rsidRPr="0048574D">
        <w:rPr>
          <w:b/>
          <w:bCs/>
          <w:color w:val="0000FF"/>
        </w:rPr>
        <w:tab/>
      </w:r>
      <w:r>
        <w:rPr>
          <w:b/>
          <w:bCs/>
          <w:color w:val="0000FF"/>
        </w:rPr>
        <w:tab/>
      </w:r>
      <w:r>
        <w:rPr>
          <w:b/>
          <w:bCs/>
          <w:color w:val="0000FF"/>
        </w:rPr>
        <w:tab/>
      </w:r>
      <w:r>
        <w:rPr>
          <w:b/>
          <w:bCs/>
          <w:color w:val="0000FF"/>
        </w:rPr>
        <w:tab/>
      </w:r>
      <w:r>
        <w:rPr>
          <w:b/>
          <w:bCs/>
          <w:color w:val="0000FF"/>
        </w:rPr>
        <w:tab/>
      </w:r>
      <w:r>
        <w:rPr>
          <w:b/>
          <w:bCs/>
          <w:color w:val="0000FF"/>
        </w:rPr>
        <w:tab/>
      </w:r>
      <w:r w:rsidRPr="0048574D">
        <w:rPr>
          <w:b/>
          <w:bCs/>
          <w:color w:val="0000FF"/>
        </w:rPr>
        <w:t>Control layout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62"/>
      </w:tblGrid>
      <w:tr w:rsidR="00E45A7B" w14:paraId="29C31ADE" w14:textId="77777777" w:rsidTr="00E45A7B">
        <w:trPr>
          <w:trHeight w:val="8294"/>
        </w:trPr>
        <w:tc>
          <w:tcPr>
            <w:tcW w:w="5103" w:type="dxa"/>
          </w:tcPr>
          <w:p w14:paraId="783E2E52" w14:textId="77777777" w:rsidR="00E45A7B" w:rsidRPr="000C7CD7" w:rsidRDefault="00E45A7B" w:rsidP="00E45A7B">
            <w:pPr>
              <w:tabs>
                <w:tab w:val="left" w:pos="1149"/>
                <w:tab w:val="left" w:pos="2365"/>
                <w:tab w:val="left" w:pos="3401"/>
              </w:tabs>
              <w:rPr>
                <w:rFonts w:eastAsia="Times New Roman"/>
                <w:b/>
                <w:bCs/>
                <w:color w:val="0000FF"/>
                <w:sz w:val="16"/>
                <w:szCs w:val="16"/>
                <w:lang w:eastAsia="en-GB"/>
              </w:rPr>
            </w:pPr>
          </w:p>
          <w:tbl>
            <w:tblPr>
              <w:tblW w:w="4464" w:type="dxa"/>
              <w:tblLook w:val="04A0" w:firstRow="1" w:lastRow="0" w:firstColumn="1" w:lastColumn="0" w:noHBand="0" w:noVBand="1"/>
            </w:tblPr>
            <w:tblGrid>
              <w:gridCol w:w="1036"/>
              <w:gridCol w:w="1216"/>
              <w:gridCol w:w="1036"/>
              <w:gridCol w:w="1176"/>
            </w:tblGrid>
            <w:tr w:rsidR="00E45A7B" w:rsidRPr="008D0436" w14:paraId="31ADA158" w14:textId="77777777" w:rsidTr="00E45A7B">
              <w:trPr>
                <w:trHeight w:val="308"/>
              </w:trPr>
              <w:tc>
                <w:tcPr>
                  <w:tcW w:w="1036" w:type="dxa"/>
                  <w:tcBorders>
                    <w:top w:val="nil"/>
                    <w:left w:val="nil"/>
                    <w:bottom w:val="nil"/>
                    <w:right w:val="nil"/>
                  </w:tcBorders>
                  <w:shd w:val="clear" w:color="auto" w:fill="auto"/>
                  <w:noWrap/>
                  <w:vAlign w:val="center"/>
                  <w:hideMark/>
                </w:tcPr>
                <w:p w14:paraId="0483FCEC" w14:textId="77777777" w:rsidR="00E45A7B" w:rsidRPr="008D0436" w:rsidRDefault="00E45A7B" w:rsidP="00E45A7B">
                  <w:pPr>
                    <w:jc w:val="center"/>
                    <w:rPr>
                      <w:rFonts w:eastAsia="Times New Roman"/>
                      <w:color w:val="000000"/>
                      <w:szCs w:val="22"/>
                      <w:lang w:eastAsia="en-GB"/>
                    </w:rPr>
                  </w:pPr>
                  <w:r w:rsidRPr="004275F8">
                    <w:rPr>
                      <w:color w:val="000000"/>
                      <w:szCs w:val="22"/>
                    </w:rPr>
                    <w:t>Time</w:t>
                  </w:r>
                </w:p>
              </w:tc>
              <w:tc>
                <w:tcPr>
                  <w:tcW w:w="1216" w:type="dxa"/>
                  <w:tcBorders>
                    <w:top w:val="nil"/>
                    <w:left w:val="nil"/>
                    <w:bottom w:val="nil"/>
                    <w:right w:val="nil"/>
                  </w:tcBorders>
                  <w:shd w:val="clear" w:color="auto" w:fill="auto"/>
                  <w:noWrap/>
                  <w:vAlign w:val="center"/>
                  <w:hideMark/>
                </w:tcPr>
                <w:p w14:paraId="568AAA65" w14:textId="77777777" w:rsidR="00E45A7B" w:rsidRPr="008D0436" w:rsidRDefault="00E45A7B" w:rsidP="00E45A7B">
                  <w:pPr>
                    <w:jc w:val="center"/>
                    <w:rPr>
                      <w:rFonts w:eastAsia="Times New Roman"/>
                      <w:b/>
                      <w:bCs/>
                      <w:color w:val="0000FF"/>
                      <w:szCs w:val="22"/>
                      <w:lang w:eastAsia="en-GB"/>
                    </w:rPr>
                  </w:pPr>
                  <w:r w:rsidRPr="004275F8">
                    <w:rPr>
                      <w:b/>
                      <w:bCs/>
                      <w:color w:val="0000FF"/>
                      <w:szCs w:val="22"/>
                    </w:rPr>
                    <w:t>Subj.1</w:t>
                  </w:r>
                </w:p>
              </w:tc>
              <w:tc>
                <w:tcPr>
                  <w:tcW w:w="1036" w:type="dxa"/>
                  <w:tcBorders>
                    <w:top w:val="nil"/>
                    <w:left w:val="nil"/>
                    <w:bottom w:val="nil"/>
                    <w:right w:val="nil"/>
                  </w:tcBorders>
                  <w:shd w:val="clear" w:color="auto" w:fill="auto"/>
                  <w:noWrap/>
                  <w:vAlign w:val="center"/>
                  <w:hideMark/>
                </w:tcPr>
                <w:p w14:paraId="20B7DB88" w14:textId="77777777" w:rsidR="00E45A7B" w:rsidRPr="008D0436" w:rsidRDefault="00E45A7B" w:rsidP="00E45A7B">
                  <w:pPr>
                    <w:jc w:val="center"/>
                    <w:rPr>
                      <w:rFonts w:eastAsia="Times New Roman"/>
                      <w:b/>
                      <w:bCs/>
                      <w:color w:val="0000FF"/>
                      <w:szCs w:val="22"/>
                      <w:lang w:eastAsia="en-GB"/>
                    </w:rPr>
                  </w:pPr>
                  <w:r w:rsidRPr="004275F8">
                    <w:rPr>
                      <w:b/>
                      <w:bCs/>
                      <w:color w:val="0000FF"/>
                      <w:szCs w:val="22"/>
                    </w:rPr>
                    <w:t>Subj.2</w:t>
                  </w:r>
                </w:p>
              </w:tc>
              <w:tc>
                <w:tcPr>
                  <w:tcW w:w="1176" w:type="dxa"/>
                  <w:tcBorders>
                    <w:top w:val="nil"/>
                    <w:left w:val="nil"/>
                    <w:bottom w:val="nil"/>
                    <w:right w:val="nil"/>
                  </w:tcBorders>
                  <w:shd w:val="clear" w:color="auto" w:fill="auto"/>
                  <w:noWrap/>
                  <w:vAlign w:val="center"/>
                  <w:hideMark/>
                </w:tcPr>
                <w:p w14:paraId="486DA707" w14:textId="77777777" w:rsidR="00E45A7B" w:rsidRPr="008D0436" w:rsidRDefault="00E45A7B" w:rsidP="00E45A7B">
                  <w:pPr>
                    <w:jc w:val="center"/>
                    <w:rPr>
                      <w:rFonts w:eastAsia="Times New Roman"/>
                      <w:b/>
                      <w:bCs/>
                      <w:color w:val="0000FF"/>
                      <w:szCs w:val="22"/>
                      <w:lang w:eastAsia="en-GB"/>
                    </w:rPr>
                  </w:pPr>
                  <w:r w:rsidRPr="004275F8">
                    <w:rPr>
                      <w:b/>
                      <w:bCs/>
                      <w:color w:val="0000FF"/>
                      <w:szCs w:val="22"/>
                    </w:rPr>
                    <w:t>Subj.3</w:t>
                  </w:r>
                </w:p>
              </w:tc>
            </w:tr>
            <w:tr w:rsidR="00E45A7B" w:rsidRPr="008D0436" w14:paraId="1E0E0396" w14:textId="77777777" w:rsidTr="00E45A7B">
              <w:trPr>
                <w:trHeight w:val="308"/>
              </w:trPr>
              <w:tc>
                <w:tcPr>
                  <w:tcW w:w="1036" w:type="dxa"/>
                  <w:tcBorders>
                    <w:top w:val="nil"/>
                    <w:left w:val="nil"/>
                    <w:bottom w:val="nil"/>
                    <w:right w:val="nil"/>
                  </w:tcBorders>
                  <w:shd w:val="clear" w:color="auto" w:fill="auto"/>
                  <w:noWrap/>
                  <w:vAlign w:val="center"/>
                  <w:hideMark/>
                </w:tcPr>
                <w:p w14:paraId="6D1372B9" w14:textId="77777777" w:rsidR="00E45A7B" w:rsidRPr="008D0436" w:rsidRDefault="00E45A7B" w:rsidP="00E45A7B">
                  <w:pPr>
                    <w:jc w:val="center"/>
                    <w:rPr>
                      <w:rFonts w:eastAsia="Times New Roman"/>
                      <w:color w:val="000000"/>
                      <w:szCs w:val="22"/>
                      <w:lang w:eastAsia="en-GB"/>
                    </w:rPr>
                  </w:pPr>
                  <w:r w:rsidRPr="004275F8">
                    <w:rPr>
                      <w:szCs w:val="22"/>
                    </w:rPr>
                    <w:t>0.00</w:t>
                  </w:r>
                </w:p>
              </w:tc>
              <w:tc>
                <w:tcPr>
                  <w:tcW w:w="1216" w:type="dxa"/>
                  <w:tcBorders>
                    <w:top w:val="nil"/>
                    <w:left w:val="nil"/>
                    <w:bottom w:val="nil"/>
                    <w:right w:val="nil"/>
                  </w:tcBorders>
                  <w:shd w:val="clear" w:color="auto" w:fill="auto"/>
                  <w:noWrap/>
                  <w:vAlign w:val="center"/>
                  <w:hideMark/>
                </w:tcPr>
                <w:p w14:paraId="1E252788" w14:textId="77777777" w:rsidR="00E45A7B" w:rsidRPr="008D0436" w:rsidRDefault="00E45A7B" w:rsidP="00E45A7B">
                  <w:pPr>
                    <w:jc w:val="center"/>
                    <w:rPr>
                      <w:rFonts w:eastAsia="Times New Roman"/>
                      <w:color w:val="auto"/>
                      <w:szCs w:val="22"/>
                      <w:lang w:eastAsia="en-GB"/>
                    </w:rPr>
                  </w:pPr>
                  <w:r w:rsidRPr="004275F8">
                    <w:rPr>
                      <w:szCs w:val="22"/>
                    </w:rPr>
                    <w:t>-</w:t>
                  </w:r>
                </w:p>
              </w:tc>
              <w:tc>
                <w:tcPr>
                  <w:tcW w:w="1036" w:type="dxa"/>
                  <w:tcBorders>
                    <w:top w:val="nil"/>
                    <w:left w:val="nil"/>
                    <w:bottom w:val="nil"/>
                    <w:right w:val="nil"/>
                  </w:tcBorders>
                  <w:shd w:val="clear" w:color="auto" w:fill="auto"/>
                  <w:noWrap/>
                  <w:vAlign w:val="center"/>
                  <w:hideMark/>
                </w:tcPr>
                <w:p w14:paraId="126A5DDB" w14:textId="77777777" w:rsidR="00E45A7B" w:rsidRPr="008D0436" w:rsidRDefault="00E45A7B" w:rsidP="00E45A7B">
                  <w:pPr>
                    <w:jc w:val="center"/>
                    <w:rPr>
                      <w:rFonts w:eastAsia="Times New Roman"/>
                      <w:color w:val="auto"/>
                      <w:szCs w:val="22"/>
                      <w:lang w:eastAsia="en-GB"/>
                    </w:rPr>
                  </w:pPr>
                  <w:r w:rsidRPr="004275F8">
                    <w:rPr>
                      <w:szCs w:val="22"/>
                    </w:rPr>
                    <w:t>-</w:t>
                  </w:r>
                </w:p>
              </w:tc>
              <w:tc>
                <w:tcPr>
                  <w:tcW w:w="1176" w:type="dxa"/>
                  <w:tcBorders>
                    <w:top w:val="nil"/>
                    <w:left w:val="nil"/>
                    <w:bottom w:val="nil"/>
                    <w:right w:val="nil"/>
                  </w:tcBorders>
                  <w:shd w:val="clear" w:color="auto" w:fill="auto"/>
                  <w:noWrap/>
                  <w:vAlign w:val="center"/>
                  <w:hideMark/>
                </w:tcPr>
                <w:p w14:paraId="159F5F0C" w14:textId="77777777" w:rsidR="00E45A7B" w:rsidRPr="008D0436" w:rsidRDefault="00E45A7B" w:rsidP="00E45A7B">
                  <w:pPr>
                    <w:jc w:val="center"/>
                    <w:rPr>
                      <w:rFonts w:eastAsia="Times New Roman"/>
                      <w:color w:val="auto"/>
                      <w:szCs w:val="22"/>
                      <w:lang w:eastAsia="en-GB"/>
                    </w:rPr>
                  </w:pPr>
                  <w:r w:rsidRPr="004275F8">
                    <w:rPr>
                      <w:szCs w:val="22"/>
                    </w:rPr>
                    <w:t>-</w:t>
                  </w:r>
                </w:p>
              </w:tc>
            </w:tr>
            <w:tr w:rsidR="00E45A7B" w:rsidRPr="008D0436" w14:paraId="11DC5A30" w14:textId="77777777" w:rsidTr="00E45A7B">
              <w:trPr>
                <w:trHeight w:val="308"/>
              </w:trPr>
              <w:tc>
                <w:tcPr>
                  <w:tcW w:w="1036" w:type="dxa"/>
                  <w:tcBorders>
                    <w:top w:val="nil"/>
                    <w:left w:val="nil"/>
                    <w:bottom w:val="nil"/>
                    <w:right w:val="nil"/>
                  </w:tcBorders>
                  <w:shd w:val="clear" w:color="auto" w:fill="auto"/>
                  <w:noWrap/>
                  <w:vAlign w:val="center"/>
                  <w:hideMark/>
                </w:tcPr>
                <w:p w14:paraId="1AAC5C20" w14:textId="77777777" w:rsidR="00E45A7B" w:rsidRPr="008D0436" w:rsidRDefault="00E45A7B" w:rsidP="00E45A7B">
                  <w:pPr>
                    <w:jc w:val="center"/>
                    <w:rPr>
                      <w:rFonts w:eastAsia="Times New Roman"/>
                      <w:color w:val="auto"/>
                      <w:szCs w:val="22"/>
                      <w:lang w:eastAsia="en-GB"/>
                    </w:rPr>
                  </w:pPr>
                  <w:r w:rsidRPr="004275F8">
                    <w:rPr>
                      <w:szCs w:val="22"/>
                    </w:rPr>
                    <w:t>0.25</w:t>
                  </w:r>
                </w:p>
              </w:tc>
              <w:tc>
                <w:tcPr>
                  <w:tcW w:w="1216" w:type="dxa"/>
                  <w:tcBorders>
                    <w:top w:val="nil"/>
                    <w:left w:val="nil"/>
                    <w:bottom w:val="nil"/>
                    <w:right w:val="nil"/>
                  </w:tcBorders>
                  <w:shd w:val="clear" w:color="auto" w:fill="auto"/>
                  <w:noWrap/>
                  <w:vAlign w:val="center"/>
                  <w:hideMark/>
                </w:tcPr>
                <w:p w14:paraId="6156E7CD" w14:textId="77777777" w:rsidR="00E45A7B" w:rsidRPr="008D0436" w:rsidRDefault="00E45A7B" w:rsidP="00E45A7B">
                  <w:pPr>
                    <w:jc w:val="center"/>
                    <w:rPr>
                      <w:rFonts w:eastAsia="Times New Roman"/>
                      <w:color w:val="auto"/>
                      <w:szCs w:val="22"/>
                      <w:lang w:eastAsia="en-GB"/>
                    </w:rPr>
                  </w:pPr>
                  <w:r w:rsidRPr="004275F8">
                    <w:rPr>
                      <w:szCs w:val="22"/>
                    </w:rPr>
                    <w:t>1.464</w:t>
                  </w:r>
                </w:p>
              </w:tc>
              <w:tc>
                <w:tcPr>
                  <w:tcW w:w="1036" w:type="dxa"/>
                  <w:tcBorders>
                    <w:top w:val="nil"/>
                    <w:left w:val="nil"/>
                    <w:bottom w:val="nil"/>
                    <w:right w:val="nil"/>
                  </w:tcBorders>
                  <w:shd w:val="clear" w:color="auto" w:fill="auto"/>
                  <w:vAlign w:val="center"/>
                  <w:hideMark/>
                </w:tcPr>
                <w:p w14:paraId="5E079BCE" w14:textId="77777777" w:rsidR="00E45A7B" w:rsidRPr="008D0436" w:rsidRDefault="00E45A7B" w:rsidP="00E45A7B">
                  <w:pPr>
                    <w:jc w:val="center"/>
                    <w:rPr>
                      <w:rFonts w:eastAsia="Times New Roman"/>
                      <w:color w:val="000000"/>
                      <w:szCs w:val="22"/>
                      <w:lang w:eastAsia="en-GB"/>
                    </w:rPr>
                  </w:pPr>
                  <w:r w:rsidRPr="004275F8">
                    <w:rPr>
                      <w:szCs w:val="22"/>
                    </w:rPr>
                    <w:t>1.478</w:t>
                  </w:r>
                </w:p>
              </w:tc>
              <w:tc>
                <w:tcPr>
                  <w:tcW w:w="1176" w:type="dxa"/>
                  <w:tcBorders>
                    <w:top w:val="nil"/>
                    <w:left w:val="nil"/>
                    <w:bottom w:val="nil"/>
                    <w:right w:val="nil"/>
                  </w:tcBorders>
                  <w:shd w:val="clear" w:color="auto" w:fill="auto"/>
                  <w:noWrap/>
                  <w:vAlign w:val="center"/>
                  <w:hideMark/>
                </w:tcPr>
                <w:p w14:paraId="64F12319" w14:textId="77777777" w:rsidR="00E45A7B" w:rsidRPr="008D0436" w:rsidRDefault="00E45A7B" w:rsidP="00E45A7B">
                  <w:pPr>
                    <w:jc w:val="center"/>
                    <w:rPr>
                      <w:rFonts w:eastAsia="Times New Roman"/>
                      <w:color w:val="auto"/>
                      <w:szCs w:val="22"/>
                      <w:lang w:eastAsia="en-GB"/>
                    </w:rPr>
                  </w:pPr>
                  <w:r w:rsidRPr="004275F8">
                    <w:rPr>
                      <w:szCs w:val="22"/>
                    </w:rPr>
                    <w:t>1.478</w:t>
                  </w:r>
                </w:p>
              </w:tc>
            </w:tr>
            <w:tr w:rsidR="00E45A7B" w:rsidRPr="008D0436" w14:paraId="2E2510AD" w14:textId="77777777" w:rsidTr="00E45A7B">
              <w:trPr>
                <w:trHeight w:val="308"/>
              </w:trPr>
              <w:tc>
                <w:tcPr>
                  <w:tcW w:w="1036" w:type="dxa"/>
                  <w:tcBorders>
                    <w:top w:val="nil"/>
                    <w:left w:val="nil"/>
                    <w:bottom w:val="nil"/>
                    <w:right w:val="nil"/>
                  </w:tcBorders>
                  <w:shd w:val="clear" w:color="auto" w:fill="auto"/>
                  <w:noWrap/>
                  <w:vAlign w:val="center"/>
                  <w:hideMark/>
                </w:tcPr>
                <w:p w14:paraId="4D7CB0B0" w14:textId="77777777" w:rsidR="00E45A7B" w:rsidRPr="008D0436" w:rsidRDefault="00E45A7B" w:rsidP="00E45A7B">
                  <w:pPr>
                    <w:jc w:val="center"/>
                    <w:rPr>
                      <w:rFonts w:eastAsia="Times New Roman"/>
                      <w:color w:val="auto"/>
                      <w:szCs w:val="22"/>
                      <w:lang w:eastAsia="en-GB"/>
                    </w:rPr>
                  </w:pPr>
                  <w:r w:rsidRPr="004275F8">
                    <w:rPr>
                      <w:szCs w:val="22"/>
                    </w:rPr>
                    <w:t>0.50</w:t>
                  </w:r>
                </w:p>
              </w:tc>
              <w:tc>
                <w:tcPr>
                  <w:tcW w:w="1216" w:type="dxa"/>
                  <w:tcBorders>
                    <w:top w:val="nil"/>
                    <w:left w:val="nil"/>
                    <w:bottom w:val="nil"/>
                    <w:right w:val="nil"/>
                  </w:tcBorders>
                  <w:shd w:val="clear" w:color="auto" w:fill="auto"/>
                  <w:noWrap/>
                  <w:vAlign w:val="center"/>
                  <w:hideMark/>
                </w:tcPr>
                <w:p w14:paraId="43933431" w14:textId="77777777" w:rsidR="00E45A7B" w:rsidRPr="008D0436" w:rsidRDefault="00E45A7B" w:rsidP="00E45A7B">
                  <w:pPr>
                    <w:jc w:val="center"/>
                    <w:rPr>
                      <w:rFonts w:eastAsia="Times New Roman"/>
                      <w:color w:val="auto"/>
                      <w:szCs w:val="22"/>
                      <w:lang w:eastAsia="en-GB"/>
                    </w:rPr>
                  </w:pPr>
                  <w:r w:rsidRPr="004275F8">
                    <w:rPr>
                      <w:szCs w:val="22"/>
                    </w:rPr>
                    <w:t>2.393</w:t>
                  </w:r>
                </w:p>
              </w:tc>
              <w:tc>
                <w:tcPr>
                  <w:tcW w:w="1036" w:type="dxa"/>
                  <w:tcBorders>
                    <w:top w:val="nil"/>
                    <w:left w:val="nil"/>
                    <w:bottom w:val="nil"/>
                    <w:right w:val="nil"/>
                  </w:tcBorders>
                  <w:shd w:val="clear" w:color="auto" w:fill="auto"/>
                  <w:vAlign w:val="center"/>
                  <w:hideMark/>
                </w:tcPr>
                <w:p w14:paraId="014616FE" w14:textId="77777777" w:rsidR="00E45A7B" w:rsidRPr="008D0436" w:rsidRDefault="00E45A7B" w:rsidP="00E45A7B">
                  <w:pPr>
                    <w:jc w:val="center"/>
                    <w:rPr>
                      <w:rFonts w:eastAsia="Times New Roman"/>
                      <w:color w:val="000000"/>
                      <w:szCs w:val="22"/>
                      <w:lang w:eastAsia="en-GB"/>
                    </w:rPr>
                  </w:pPr>
                  <w:r w:rsidRPr="004275F8">
                    <w:rPr>
                      <w:szCs w:val="22"/>
                    </w:rPr>
                    <w:t>2.322</w:t>
                  </w:r>
                </w:p>
              </w:tc>
              <w:tc>
                <w:tcPr>
                  <w:tcW w:w="1176" w:type="dxa"/>
                  <w:tcBorders>
                    <w:top w:val="nil"/>
                    <w:left w:val="nil"/>
                    <w:bottom w:val="nil"/>
                    <w:right w:val="nil"/>
                  </w:tcBorders>
                  <w:shd w:val="clear" w:color="auto" w:fill="auto"/>
                  <w:noWrap/>
                  <w:vAlign w:val="center"/>
                  <w:hideMark/>
                </w:tcPr>
                <w:p w14:paraId="78ECC3EB" w14:textId="77777777" w:rsidR="00E45A7B" w:rsidRPr="008D0436" w:rsidRDefault="00E45A7B" w:rsidP="00E45A7B">
                  <w:pPr>
                    <w:jc w:val="center"/>
                    <w:rPr>
                      <w:rFonts w:eastAsia="Times New Roman"/>
                      <w:color w:val="auto"/>
                      <w:szCs w:val="22"/>
                      <w:lang w:eastAsia="en-GB"/>
                    </w:rPr>
                  </w:pPr>
                  <w:r w:rsidRPr="004275F8">
                    <w:rPr>
                      <w:szCs w:val="22"/>
                    </w:rPr>
                    <w:t>2.346</w:t>
                  </w:r>
                </w:p>
              </w:tc>
            </w:tr>
            <w:tr w:rsidR="00E45A7B" w:rsidRPr="008D0436" w14:paraId="75DA1EAB" w14:textId="77777777" w:rsidTr="00E45A7B">
              <w:trPr>
                <w:trHeight w:val="308"/>
              </w:trPr>
              <w:tc>
                <w:tcPr>
                  <w:tcW w:w="1036" w:type="dxa"/>
                  <w:tcBorders>
                    <w:top w:val="nil"/>
                    <w:left w:val="nil"/>
                    <w:bottom w:val="nil"/>
                    <w:right w:val="nil"/>
                  </w:tcBorders>
                  <w:shd w:val="clear" w:color="auto" w:fill="auto"/>
                  <w:noWrap/>
                  <w:vAlign w:val="center"/>
                  <w:hideMark/>
                </w:tcPr>
                <w:p w14:paraId="5EFD7711" w14:textId="77777777" w:rsidR="00E45A7B" w:rsidRPr="008D0436" w:rsidRDefault="00E45A7B" w:rsidP="00E45A7B">
                  <w:pPr>
                    <w:jc w:val="center"/>
                    <w:rPr>
                      <w:rFonts w:eastAsia="Times New Roman"/>
                      <w:color w:val="auto"/>
                      <w:szCs w:val="22"/>
                      <w:lang w:eastAsia="en-GB"/>
                    </w:rPr>
                  </w:pPr>
                  <w:r w:rsidRPr="004275F8">
                    <w:rPr>
                      <w:szCs w:val="22"/>
                    </w:rPr>
                    <w:t>0.75</w:t>
                  </w:r>
                </w:p>
              </w:tc>
              <w:tc>
                <w:tcPr>
                  <w:tcW w:w="1216" w:type="dxa"/>
                  <w:tcBorders>
                    <w:top w:val="nil"/>
                    <w:left w:val="nil"/>
                    <w:bottom w:val="nil"/>
                    <w:right w:val="nil"/>
                  </w:tcBorders>
                  <w:shd w:val="clear" w:color="auto" w:fill="auto"/>
                  <w:noWrap/>
                  <w:vAlign w:val="center"/>
                  <w:hideMark/>
                </w:tcPr>
                <w:p w14:paraId="3CCDA62F" w14:textId="77777777" w:rsidR="00E45A7B" w:rsidRPr="008D0436" w:rsidRDefault="00E45A7B" w:rsidP="00E45A7B">
                  <w:pPr>
                    <w:jc w:val="center"/>
                    <w:rPr>
                      <w:rFonts w:eastAsia="Times New Roman"/>
                      <w:color w:val="auto"/>
                      <w:szCs w:val="22"/>
                      <w:lang w:eastAsia="en-GB"/>
                    </w:rPr>
                  </w:pPr>
                  <w:r w:rsidRPr="004275F8">
                    <w:rPr>
                      <w:szCs w:val="22"/>
                    </w:rPr>
                    <w:t>2.836</w:t>
                  </w:r>
                </w:p>
              </w:tc>
              <w:tc>
                <w:tcPr>
                  <w:tcW w:w="1036" w:type="dxa"/>
                  <w:tcBorders>
                    <w:top w:val="nil"/>
                    <w:left w:val="nil"/>
                    <w:bottom w:val="nil"/>
                    <w:right w:val="nil"/>
                  </w:tcBorders>
                  <w:shd w:val="clear" w:color="auto" w:fill="auto"/>
                  <w:vAlign w:val="center"/>
                  <w:hideMark/>
                </w:tcPr>
                <w:p w14:paraId="386D3F34" w14:textId="77777777" w:rsidR="00E45A7B" w:rsidRPr="008D0436" w:rsidRDefault="00E45A7B" w:rsidP="00E45A7B">
                  <w:pPr>
                    <w:jc w:val="center"/>
                    <w:rPr>
                      <w:rFonts w:eastAsia="Times New Roman"/>
                      <w:color w:val="000000"/>
                      <w:szCs w:val="22"/>
                      <w:lang w:eastAsia="en-GB"/>
                    </w:rPr>
                  </w:pPr>
                  <w:r w:rsidRPr="004275F8">
                    <w:rPr>
                      <w:szCs w:val="22"/>
                    </w:rPr>
                    <w:t>2.808</w:t>
                  </w:r>
                </w:p>
              </w:tc>
              <w:tc>
                <w:tcPr>
                  <w:tcW w:w="1176" w:type="dxa"/>
                  <w:tcBorders>
                    <w:top w:val="nil"/>
                    <w:left w:val="nil"/>
                    <w:bottom w:val="nil"/>
                    <w:right w:val="nil"/>
                  </w:tcBorders>
                  <w:shd w:val="clear" w:color="auto" w:fill="auto"/>
                  <w:noWrap/>
                  <w:vAlign w:val="center"/>
                  <w:hideMark/>
                </w:tcPr>
                <w:p w14:paraId="521E7778" w14:textId="77777777" w:rsidR="00E45A7B" w:rsidRPr="008D0436" w:rsidRDefault="00E45A7B" w:rsidP="00E45A7B">
                  <w:pPr>
                    <w:jc w:val="center"/>
                    <w:rPr>
                      <w:rFonts w:eastAsia="Times New Roman"/>
                      <w:color w:val="auto"/>
                      <w:szCs w:val="22"/>
                      <w:lang w:eastAsia="en-GB"/>
                    </w:rPr>
                  </w:pPr>
                  <w:r w:rsidRPr="004275F8">
                    <w:rPr>
                      <w:szCs w:val="22"/>
                    </w:rPr>
                    <w:t>2.836</w:t>
                  </w:r>
                </w:p>
              </w:tc>
            </w:tr>
            <w:tr w:rsidR="00E45A7B" w:rsidRPr="008D0436" w14:paraId="32A657FE" w14:textId="77777777" w:rsidTr="00E45A7B">
              <w:trPr>
                <w:trHeight w:val="308"/>
              </w:trPr>
              <w:tc>
                <w:tcPr>
                  <w:tcW w:w="1036" w:type="dxa"/>
                  <w:tcBorders>
                    <w:top w:val="nil"/>
                    <w:left w:val="nil"/>
                    <w:bottom w:val="nil"/>
                    <w:right w:val="nil"/>
                  </w:tcBorders>
                  <w:shd w:val="clear" w:color="auto" w:fill="auto"/>
                  <w:noWrap/>
                  <w:vAlign w:val="center"/>
                  <w:hideMark/>
                </w:tcPr>
                <w:p w14:paraId="4BD76B6C" w14:textId="77777777" w:rsidR="00E45A7B" w:rsidRPr="008D0436" w:rsidRDefault="00E45A7B" w:rsidP="00E45A7B">
                  <w:pPr>
                    <w:jc w:val="center"/>
                    <w:rPr>
                      <w:rFonts w:eastAsia="Times New Roman"/>
                      <w:color w:val="auto"/>
                      <w:szCs w:val="22"/>
                      <w:lang w:eastAsia="en-GB"/>
                    </w:rPr>
                  </w:pPr>
                  <w:r w:rsidRPr="004275F8">
                    <w:rPr>
                      <w:szCs w:val="22"/>
                    </w:rPr>
                    <w:t>1.00</w:t>
                  </w:r>
                </w:p>
              </w:tc>
              <w:tc>
                <w:tcPr>
                  <w:tcW w:w="1216" w:type="dxa"/>
                  <w:tcBorders>
                    <w:top w:val="nil"/>
                    <w:left w:val="nil"/>
                    <w:bottom w:val="nil"/>
                    <w:right w:val="nil"/>
                  </w:tcBorders>
                  <w:shd w:val="clear" w:color="auto" w:fill="auto"/>
                  <w:noWrap/>
                  <w:vAlign w:val="center"/>
                  <w:hideMark/>
                </w:tcPr>
                <w:p w14:paraId="2240FE41" w14:textId="77777777" w:rsidR="00E45A7B" w:rsidRPr="008D0436" w:rsidRDefault="00E45A7B" w:rsidP="00E45A7B">
                  <w:pPr>
                    <w:jc w:val="center"/>
                    <w:rPr>
                      <w:rFonts w:eastAsia="Times New Roman"/>
                      <w:color w:val="auto"/>
                      <w:szCs w:val="22"/>
                      <w:lang w:eastAsia="en-GB"/>
                    </w:rPr>
                  </w:pPr>
                  <w:r w:rsidRPr="004275F8">
                    <w:rPr>
                      <w:szCs w:val="22"/>
                    </w:rPr>
                    <w:t>2.975</w:t>
                  </w:r>
                </w:p>
              </w:tc>
              <w:tc>
                <w:tcPr>
                  <w:tcW w:w="1036" w:type="dxa"/>
                  <w:tcBorders>
                    <w:top w:val="nil"/>
                    <w:left w:val="nil"/>
                    <w:bottom w:val="nil"/>
                    <w:right w:val="nil"/>
                  </w:tcBorders>
                  <w:shd w:val="clear" w:color="auto" w:fill="auto"/>
                  <w:vAlign w:val="center"/>
                  <w:hideMark/>
                </w:tcPr>
                <w:p w14:paraId="3266CC4B" w14:textId="77777777" w:rsidR="00E45A7B" w:rsidRPr="008D0436" w:rsidRDefault="00E45A7B" w:rsidP="00E45A7B">
                  <w:pPr>
                    <w:jc w:val="center"/>
                    <w:rPr>
                      <w:rFonts w:eastAsia="Times New Roman"/>
                      <w:color w:val="000000"/>
                      <w:szCs w:val="22"/>
                      <w:lang w:eastAsia="en-GB"/>
                    </w:rPr>
                  </w:pPr>
                  <w:r w:rsidRPr="004275F8">
                    <w:rPr>
                      <w:szCs w:val="22"/>
                    </w:rPr>
                    <w:t>3.065</w:t>
                  </w:r>
                </w:p>
              </w:tc>
              <w:tc>
                <w:tcPr>
                  <w:tcW w:w="1176" w:type="dxa"/>
                  <w:tcBorders>
                    <w:top w:val="nil"/>
                    <w:left w:val="nil"/>
                    <w:bottom w:val="nil"/>
                    <w:right w:val="nil"/>
                  </w:tcBorders>
                  <w:shd w:val="clear" w:color="auto" w:fill="auto"/>
                  <w:noWrap/>
                  <w:vAlign w:val="center"/>
                  <w:hideMark/>
                </w:tcPr>
                <w:p w14:paraId="2CB83A6E" w14:textId="77777777" w:rsidR="00E45A7B" w:rsidRPr="008D0436" w:rsidRDefault="00E45A7B" w:rsidP="00E45A7B">
                  <w:pPr>
                    <w:jc w:val="center"/>
                    <w:rPr>
                      <w:rFonts w:eastAsia="Times New Roman"/>
                      <w:color w:val="auto"/>
                      <w:szCs w:val="22"/>
                      <w:lang w:eastAsia="en-GB"/>
                    </w:rPr>
                  </w:pPr>
                  <w:r w:rsidRPr="004275F8">
                    <w:rPr>
                      <w:szCs w:val="22"/>
                    </w:rPr>
                    <w:t>3.005</w:t>
                  </w:r>
                </w:p>
              </w:tc>
            </w:tr>
            <w:tr w:rsidR="00E45A7B" w:rsidRPr="008D0436" w14:paraId="63B17487" w14:textId="77777777" w:rsidTr="00E45A7B">
              <w:trPr>
                <w:trHeight w:val="308"/>
              </w:trPr>
              <w:tc>
                <w:tcPr>
                  <w:tcW w:w="1036" w:type="dxa"/>
                  <w:tcBorders>
                    <w:top w:val="nil"/>
                    <w:left w:val="nil"/>
                    <w:bottom w:val="nil"/>
                    <w:right w:val="nil"/>
                  </w:tcBorders>
                  <w:shd w:val="clear" w:color="auto" w:fill="auto"/>
                  <w:noWrap/>
                  <w:vAlign w:val="center"/>
                  <w:hideMark/>
                </w:tcPr>
                <w:p w14:paraId="328A706F" w14:textId="77777777" w:rsidR="00E45A7B" w:rsidRPr="008D0436" w:rsidRDefault="00E45A7B" w:rsidP="00E45A7B">
                  <w:pPr>
                    <w:jc w:val="center"/>
                    <w:rPr>
                      <w:rFonts w:eastAsia="Times New Roman"/>
                      <w:color w:val="auto"/>
                      <w:szCs w:val="22"/>
                      <w:lang w:eastAsia="en-GB"/>
                    </w:rPr>
                  </w:pPr>
                  <w:r w:rsidRPr="004275F8">
                    <w:rPr>
                      <w:szCs w:val="22"/>
                    </w:rPr>
                    <w:t>1.25</w:t>
                  </w:r>
                </w:p>
              </w:tc>
              <w:tc>
                <w:tcPr>
                  <w:tcW w:w="1216" w:type="dxa"/>
                  <w:tcBorders>
                    <w:top w:val="nil"/>
                    <w:left w:val="nil"/>
                    <w:bottom w:val="nil"/>
                    <w:right w:val="nil"/>
                  </w:tcBorders>
                  <w:shd w:val="clear" w:color="auto" w:fill="auto"/>
                  <w:noWrap/>
                  <w:vAlign w:val="center"/>
                  <w:hideMark/>
                </w:tcPr>
                <w:p w14:paraId="04081EE8" w14:textId="77777777" w:rsidR="00E45A7B" w:rsidRPr="008D0436" w:rsidRDefault="00E45A7B" w:rsidP="00E45A7B">
                  <w:pPr>
                    <w:jc w:val="center"/>
                    <w:rPr>
                      <w:rFonts w:eastAsia="Times New Roman"/>
                      <w:color w:val="auto"/>
                      <w:szCs w:val="22"/>
                      <w:lang w:eastAsia="en-GB"/>
                    </w:rPr>
                  </w:pPr>
                  <w:r w:rsidRPr="004275F8">
                    <w:rPr>
                      <w:szCs w:val="22"/>
                    </w:rPr>
                    <w:t>3.062</w:t>
                  </w:r>
                </w:p>
              </w:tc>
              <w:tc>
                <w:tcPr>
                  <w:tcW w:w="1036" w:type="dxa"/>
                  <w:tcBorders>
                    <w:top w:val="nil"/>
                    <w:left w:val="nil"/>
                    <w:bottom w:val="nil"/>
                    <w:right w:val="nil"/>
                  </w:tcBorders>
                  <w:shd w:val="clear" w:color="auto" w:fill="auto"/>
                  <w:vAlign w:val="center"/>
                  <w:hideMark/>
                </w:tcPr>
                <w:p w14:paraId="46964FD2" w14:textId="77777777" w:rsidR="00E45A7B" w:rsidRPr="008D0436" w:rsidRDefault="00E45A7B" w:rsidP="00E45A7B">
                  <w:pPr>
                    <w:jc w:val="center"/>
                    <w:rPr>
                      <w:rFonts w:eastAsia="Times New Roman"/>
                      <w:color w:val="000000"/>
                      <w:szCs w:val="22"/>
                      <w:lang w:eastAsia="en-GB"/>
                    </w:rPr>
                  </w:pPr>
                  <w:r w:rsidRPr="004275F8">
                    <w:rPr>
                      <w:szCs w:val="22"/>
                    </w:rPr>
                    <w:t>3.032</w:t>
                  </w:r>
                </w:p>
              </w:tc>
              <w:tc>
                <w:tcPr>
                  <w:tcW w:w="1176" w:type="dxa"/>
                  <w:tcBorders>
                    <w:top w:val="nil"/>
                    <w:left w:val="nil"/>
                    <w:bottom w:val="nil"/>
                    <w:right w:val="nil"/>
                  </w:tcBorders>
                  <w:shd w:val="clear" w:color="auto" w:fill="auto"/>
                  <w:noWrap/>
                  <w:vAlign w:val="center"/>
                  <w:hideMark/>
                </w:tcPr>
                <w:p w14:paraId="0F810535" w14:textId="77777777" w:rsidR="00E45A7B" w:rsidRPr="008D0436" w:rsidRDefault="00E45A7B" w:rsidP="00E45A7B">
                  <w:pPr>
                    <w:jc w:val="center"/>
                    <w:rPr>
                      <w:rFonts w:eastAsia="Times New Roman"/>
                      <w:color w:val="auto"/>
                      <w:szCs w:val="22"/>
                      <w:lang w:eastAsia="en-GB"/>
                    </w:rPr>
                  </w:pPr>
                  <w:r w:rsidRPr="004275F8">
                    <w:rPr>
                      <w:szCs w:val="22"/>
                    </w:rPr>
                    <w:t>3.002</w:t>
                  </w:r>
                </w:p>
              </w:tc>
            </w:tr>
            <w:tr w:rsidR="00E45A7B" w:rsidRPr="008D0436" w14:paraId="74D1189F" w14:textId="77777777" w:rsidTr="00E45A7B">
              <w:trPr>
                <w:trHeight w:val="308"/>
              </w:trPr>
              <w:tc>
                <w:tcPr>
                  <w:tcW w:w="1036" w:type="dxa"/>
                  <w:tcBorders>
                    <w:top w:val="nil"/>
                    <w:left w:val="nil"/>
                    <w:bottom w:val="nil"/>
                    <w:right w:val="nil"/>
                  </w:tcBorders>
                  <w:shd w:val="clear" w:color="auto" w:fill="auto"/>
                  <w:noWrap/>
                  <w:vAlign w:val="center"/>
                  <w:hideMark/>
                </w:tcPr>
                <w:p w14:paraId="29D05AAD" w14:textId="77777777" w:rsidR="00E45A7B" w:rsidRPr="008D0436" w:rsidRDefault="00E45A7B" w:rsidP="00E45A7B">
                  <w:pPr>
                    <w:jc w:val="center"/>
                    <w:rPr>
                      <w:rFonts w:eastAsia="Times New Roman"/>
                      <w:color w:val="auto"/>
                      <w:szCs w:val="22"/>
                      <w:lang w:eastAsia="en-GB"/>
                    </w:rPr>
                  </w:pPr>
                  <w:r w:rsidRPr="004275F8">
                    <w:rPr>
                      <w:szCs w:val="22"/>
                    </w:rPr>
                    <w:t>1.50</w:t>
                  </w:r>
                </w:p>
              </w:tc>
              <w:tc>
                <w:tcPr>
                  <w:tcW w:w="1216" w:type="dxa"/>
                  <w:tcBorders>
                    <w:top w:val="nil"/>
                    <w:left w:val="nil"/>
                    <w:bottom w:val="nil"/>
                    <w:right w:val="nil"/>
                  </w:tcBorders>
                  <w:shd w:val="clear" w:color="auto" w:fill="auto"/>
                  <w:noWrap/>
                  <w:vAlign w:val="center"/>
                  <w:hideMark/>
                </w:tcPr>
                <w:p w14:paraId="39336D73" w14:textId="77777777" w:rsidR="00E45A7B" w:rsidRPr="008D0436" w:rsidRDefault="00E45A7B" w:rsidP="00E45A7B">
                  <w:pPr>
                    <w:jc w:val="center"/>
                    <w:rPr>
                      <w:rFonts w:eastAsia="Times New Roman"/>
                      <w:color w:val="auto"/>
                      <w:szCs w:val="22"/>
                      <w:lang w:eastAsia="en-GB"/>
                    </w:rPr>
                  </w:pPr>
                  <w:r w:rsidRPr="004275F8">
                    <w:rPr>
                      <w:szCs w:val="22"/>
                    </w:rPr>
                    <w:t>3.013</w:t>
                  </w:r>
                </w:p>
              </w:tc>
              <w:tc>
                <w:tcPr>
                  <w:tcW w:w="1036" w:type="dxa"/>
                  <w:tcBorders>
                    <w:top w:val="nil"/>
                    <w:left w:val="nil"/>
                    <w:bottom w:val="nil"/>
                    <w:right w:val="nil"/>
                  </w:tcBorders>
                  <w:shd w:val="clear" w:color="auto" w:fill="auto"/>
                  <w:vAlign w:val="center"/>
                  <w:hideMark/>
                </w:tcPr>
                <w:p w14:paraId="04FA9D03" w14:textId="77777777" w:rsidR="00E45A7B" w:rsidRPr="008D0436" w:rsidRDefault="00E45A7B" w:rsidP="00E45A7B">
                  <w:pPr>
                    <w:jc w:val="center"/>
                    <w:rPr>
                      <w:rFonts w:eastAsia="Times New Roman"/>
                      <w:color w:val="000000"/>
                      <w:szCs w:val="22"/>
                      <w:lang w:eastAsia="en-GB"/>
                    </w:rPr>
                  </w:pPr>
                  <w:r w:rsidRPr="004275F8">
                    <w:rPr>
                      <w:szCs w:val="22"/>
                    </w:rPr>
                    <w:t>2.954</w:t>
                  </w:r>
                </w:p>
              </w:tc>
              <w:tc>
                <w:tcPr>
                  <w:tcW w:w="1176" w:type="dxa"/>
                  <w:tcBorders>
                    <w:top w:val="nil"/>
                    <w:left w:val="nil"/>
                    <w:bottom w:val="nil"/>
                    <w:right w:val="nil"/>
                  </w:tcBorders>
                  <w:shd w:val="clear" w:color="auto" w:fill="auto"/>
                  <w:noWrap/>
                  <w:vAlign w:val="center"/>
                  <w:hideMark/>
                </w:tcPr>
                <w:p w14:paraId="1D663377" w14:textId="77777777" w:rsidR="00E45A7B" w:rsidRPr="008D0436" w:rsidRDefault="00E45A7B" w:rsidP="00E45A7B">
                  <w:pPr>
                    <w:jc w:val="center"/>
                    <w:rPr>
                      <w:rFonts w:eastAsia="Times New Roman"/>
                      <w:color w:val="auto"/>
                      <w:szCs w:val="22"/>
                      <w:lang w:eastAsia="en-GB"/>
                    </w:rPr>
                  </w:pPr>
                  <w:r w:rsidRPr="004275F8">
                    <w:rPr>
                      <w:szCs w:val="22"/>
                    </w:rPr>
                    <w:t>2.983</w:t>
                  </w:r>
                </w:p>
              </w:tc>
            </w:tr>
            <w:tr w:rsidR="00E45A7B" w:rsidRPr="008D0436" w14:paraId="574BD5A4" w14:textId="77777777" w:rsidTr="00E45A7B">
              <w:trPr>
                <w:trHeight w:val="308"/>
              </w:trPr>
              <w:tc>
                <w:tcPr>
                  <w:tcW w:w="1036" w:type="dxa"/>
                  <w:tcBorders>
                    <w:top w:val="nil"/>
                    <w:left w:val="nil"/>
                    <w:bottom w:val="nil"/>
                    <w:right w:val="nil"/>
                  </w:tcBorders>
                  <w:shd w:val="clear" w:color="auto" w:fill="auto"/>
                  <w:noWrap/>
                  <w:vAlign w:val="center"/>
                  <w:hideMark/>
                </w:tcPr>
                <w:p w14:paraId="14AA750A" w14:textId="77777777" w:rsidR="00E45A7B" w:rsidRPr="008D0436" w:rsidRDefault="00E45A7B" w:rsidP="00E45A7B">
                  <w:pPr>
                    <w:jc w:val="center"/>
                    <w:rPr>
                      <w:rFonts w:eastAsia="Times New Roman"/>
                      <w:color w:val="auto"/>
                      <w:szCs w:val="22"/>
                      <w:lang w:eastAsia="en-GB"/>
                    </w:rPr>
                  </w:pPr>
                  <w:r w:rsidRPr="004275F8">
                    <w:rPr>
                      <w:szCs w:val="22"/>
                    </w:rPr>
                    <w:t>2.00</w:t>
                  </w:r>
                </w:p>
              </w:tc>
              <w:tc>
                <w:tcPr>
                  <w:tcW w:w="1216" w:type="dxa"/>
                  <w:tcBorders>
                    <w:top w:val="nil"/>
                    <w:left w:val="nil"/>
                    <w:bottom w:val="nil"/>
                    <w:right w:val="nil"/>
                  </w:tcBorders>
                  <w:shd w:val="clear" w:color="auto" w:fill="auto"/>
                  <w:noWrap/>
                  <w:vAlign w:val="center"/>
                  <w:hideMark/>
                </w:tcPr>
                <w:p w14:paraId="6A58BC0C" w14:textId="77777777" w:rsidR="00E45A7B" w:rsidRPr="008D0436" w:rsidRDefault="00E45A7B" w:rsidP="00E45A7B">
                  <w:pPr>
                    <w:jc w:val="center"/>
                    <w:rPr>
                      <w:rFonts w:eastAsia="Times New Roman"/>
                      <w:color w:val="auto"/>
                      <w:szCs w:val="22"/>
                      <w:lang w:eastAsia="en-GB"/>
                    </w:rPr>
                  </w:pPr>
                  <w:r w:rsidRPr="004275F8">
                    <w:rPr>
                      <w:szCs w:val="22"/>
                    </w:rPr>
                    <w:t>2.636</w:t>
                  </w:r>
                </w:p>
              </w:tc>
              <w:tc>
                <w:tcPr>
                  <w:tcW w:w="1036" w:type="dxa"/>
                  <w:tcBorders>
                    <w:top w:val="nil"/>
                    <w:left w:val="nil"/>
                    <w:bottom w:val="nil"/>
                    <w:right w:val="nil"/>
                  </w:tcBorders>
                  <w:shd w:val="clear" w:color="auto" w:fill="auto"/>
                  <w:vAlign w:val="center"/>
                  <w:hideMark/>
                </w:tcPr>
                <w:p w14:paraId="69331A22" w14:textId="77777777" w:rsidR="00E45A7B" w:rsidRPr="008D0436" w:rsidRDefault="00E45A7B" w:rsidP="00E45A7B">
                  <w:pPr>
                    <w:jc w:val="center"/>
                    <w:rPr>
                      <w:rFonts w:eastAsia="Times New Roman"/>
                      <w:color w:val="000000"/>
                      <w:szCs w:val="22"/>
                      <w:lang w:eastAsia="en-GB"/>
                    </w:rPr>
                  </w:pPr>
                  <w:r w:rsidRPr="004275F8">
                    <w:rPr>
                      <w:szCs w:val="22"/>
                    </w:rPr>
                    <w:t>2.584</w:t>
                  </w:r>
                </w:p>
              </w:tc>
              <w:tc>
                <w:tcPr>
                  <w:tcW w:w="1176" w:type="dxa"/>
                  <w:tcBorders>
                    <w:top w:val="nil"/>
                    <w:left w:val="nil"/>
                    <w:bottom w:val="nil"/>
                    <w:right w:val="nil"/>
                  </w:tcBorders>
                  <w:shd w:val="clear" w:color="auto" w:fill="auto"/>
                  <w:noWrap/>
                  <w:vAlign w:val="center"/>
                  <w:hideMark/>
                </w:tcPr>
                <w:p w14:paraId="687E7B44" w14:textId="77777777" w:rsidR="00E45A7B" w:rsidRPr="008D0436" w:rsidRDefault="00E45A7B" w:rsidP="00E45A7B">
                  <w:pPr>
                    <w:jc w:val="center"/>
                    <w:rPr>
                      <w:rFonts w:eastAsia="Times New Roman"/>
                      <w:color w:val="auto"/>
                      <w:szCs w:val="22"/>
                      <w:lang w:eastAsia="en-GB"/>
                    </w:rPr>
                  </w:pPr>
                  <w:r w:rsidRPr="004275F8">
                    <w:rPr>
                      <w:szCs w:val="22"/>
                    </w:rPr>
                    <w:t>2.663</w:t>
                  </w:r>
                </w:p>
              </w:tc>
            </w:tr>
            <w:tr w:rsidR="00E45A7B" w:rsidRPr="008D0436" w14:paraId="4001B08D" w14:textId="77777777" w:rsidTr="00E45A7B">
              <w:trPr>
                <w:trHeight w:val="308"/>
              </w:trPr>
              <w:tc>
                <w:tcPr>
                  <w:tcW w:w="1036" w:type="dxa"/>
                  <w:tcBorders>
                    <w:top w:val="nil"/>
                    <w:left w:val="nil"/>
                    <w:bottom w:val="nil"/>
                    <w:right w:val="nil"/>
                  </w:tcBorders>
                  <w:shd w:val="clear" w:color="auto" w:fill="auto"/>
                  <w:noWrap/>
                  <w:vAlign w:val="center"/>
                  <w:hideMark/>
                </w:tcPr>
                <w:p w14:paraId="134FCAAC" w14:textId="77777777" w:rsidR="00E45A7B" w:rsidRPr="008D0436" w:rsidRDefault="00E45A7B" w:rsidP="00E45A7B">
                  <w:pPr>
                    <w:jc w:val="center"/>
                    <w:rPr>
                      <w:rFonts w:eastAsia="Times New Roman"/>
                      <w:color w:val="auto"/>
                      <w:szCs w:val="22"/>
                      <w:lang w:eastAsia="en-GB"/>
                    </w:rPr>
                  </w:pPr>
                  <w:r w:rsidRPr="004275F8">
                    <w:rPr>
                      <w:szCs w:val="22"/>
                    </w:rPr>
                    <w:t>2.50</w:t>
                  </w:r>
                </w:p>
              </w:tc>
              <w:tc>
                <w:tcPr>
                  <w:tcW w:w="1216" w:type="dxa"/>
                  <w:tcBorders>
                    <w:top w:val="nil"/>
                    <w:left w:val="nil"/>
                    <w:bottom w:val="nil"/>
                    <w:right w:val="nil"/>
                  </w:tcBorders>
                  <w:shd w:val="clear" w:color="auto" w:fill="auto"/>
                  <w:noWrap/>
                  <w:vAlign w:val="center"/>
                  <w:hideMark/>
                </w:tcPr>
                <w:p w14:paraId="771EF702" w14:textId="77777777" w:rsidR="00E45A7B" w:rsidRPr="008D0436" w:rsidRDefault="00E45A7B" w:rsidP="00E45A7B">
                  <w:pPr>
                    <w:jc w:val="center"/>
                    <w:rPr>
                      <w:rFonts w:eastAsia="Times New Roman"/>
                      <w:color w:val="auto"/>
                      <w:szCs w:val="22"/>
                      <w:lang w:eastAsia="en-GB"/>
                    </w:rPr>
                  </w:pPr>
                  <w:r w:rsidRPr="004275F8">
                    <w:rPr>
                      <w:szCs w:val="22"/>
                    </w:rPr>
                    <w:t>2.227</w:t>
                  </w:r>
                </w:p>
              </w:tc>
              <w:tc>
                <w:tcPr>
                  <w:tcW w:w="1036" w:type="dxa"/>
                  <w:tcBorders>
                    <w:top w:val="nil"/>
                    <w:left w:val="nil"/>
                    <w:bottom w:val="nil"/>
                    <w:right w:val="nil"/>
                  </w:tcBorders>
                  <w:shd w:val="clear" w:color="auto" w:fill="auto"/>
                  <w:vAlign w:val="center"/>
                  <w:hideMark/>
                </w:tcPr>
                <w:p w14:paraId="79F6EF59" w14:textId="77777777" w:rsidR="00E45A7B" w:rsidRPr="008D0436" w:rsidRDefault="00E45A7B" w:rsidP="00E45A7B">
                  <w:pPr>
                    <w:jc w:val="center"/>
                    <w:rPr>
                      <w:rFonts w:eastAsia="Times New Roman"/>
                      <w:color w:val="000000"/>
                      <w:szCs w:val="22"/>
                      <w:lang w:eastAsia="en-GB"/>
                    </w:rPr>
                  </w:pPr>
                  <w:r w:rsidRPr="004275F8">
                    <w:rPr>
                      <w:szCs w:val="22"/>
                    </w:rPr>
                    <w:t>2.227</w:t>
                  </w:r>
                </w:p>
              </w:tc>
              <w:tc>
                <w:tcPr>
                  <w:tcW w:w="1176" w:type="dxa"/>
                  <w:tcBorders>
                    <w:top w:val="nil"/>
                    <w:left w:val="nil"/>
                    <w:bottom w:val="nil"/>
                    <w:right w:val="nil"/>
                  </w:tcBorders>
                  <w:shd w:val="clear" w:color="auto" w:fill="auto"/>
                  <w:noWrap/>
                  <w:vAlign w:val="center"/>
                  <w:hideMark/>
                </w:tcPr>
                <w:p w14:paraId="114931A1" w14:textId="77777777" w:rsidR="00E45A7B" w:rsidRPr="008D0436" w:rsidRDefault="00E45A7B" w:rsidP="00E45A7B">
                  <w:pPr>
                    <w:jc w:val="center"/>
                    <w:rPr>
                      <w:rFonts w:eastAsia="Times New Roman"/>
                      <w:color w:val="auto"/>
                      <w:szCs w:val="22"/>
                      <w:lang w:eastAsia="en-GB"/>
                    </w:rPr>
                  </w:pPr>
                  <w:r w:rsidRPr="004275F8">
                    <w:rPr>
                      <w:szCs w:val="22"/>
                    </w:rPr>
                    <w:t>2.205</w:t>
                  </w:r>
                </w:p>
              </w:tc>
            </w:tr>
            <w:tr w:rsidR="00E45A7B" w:rsidRPr="008D0436" w14:paraId="430BBA36" w14:textId="77777777" w:rsidTr="00E45A7B">
              <w:trPr>
                <w:trHeight w:val="308"/>
              </w:trPr>
              <w:tc>
                <w:tcPr>
                  <w:tcW w:w="1036" w:type="dxa"/>
                  <w:tcBorders>
                    <w:top w:val="nil"/>
                    <w:left w:val="nil"/>
                    <w:bottom w:val="nil"/>
                    <w:right w:val="nil"/>
                  </w:tcBorders>
                  <w:shd w:val="clear" w:color="auto" w:fill="auto"/>
                  <w:noWrap/>
                  <w:vAlign w:val="center"/>
                  <w:hideMark/>
                </w:tcPr>
                <w:p w14:paraId="1BDEDA81" w14:textId="77777777" w:rsidR="00E45A7B" w:rsidRPr="008D0436" w:rsidRDefault="00E45A7B" w:rsidP="00E45A7B">
                  <w:pPr>
                    <w:jc w:val="center"/>
                    <w:rPr>
                      <w:rFonts w:eastAsia="Times New Roman"/>
                      <w:color w:val="auto"/>
                      <w:szCs w:val="22"/>
                      <w:lang w:eastAsia="en-GB"/>
                    </w:rPr>
                  </w:pPr>
                  <w:r w:rsidRPr="004275F8">
                    <w:rPr>
                      <w:szCs w:val="22"/>
                    </w:rPr>
                    <w:t>3.00</w:t>
                  </w:r>
                </w:p>
              </w:tc>
              <w:tc>
                <w:tcPr>
                  <w:tcW w:w="1216" w:type="dxa"/>
                  <w:tcBorders>
                    <w:top w:val="nil"/>
                    <w:left w:val="nil"/>
                    <w:bottom w:val="nil"/>
                    <w:right w:val="nil"/>
                  </w:tcBorders>
                  <w:shd w:val="clear" w:color="auto" w:fill="auto"/>
                  <w:noWrap/>
                  <w:vAlign w:val="center"/>
                  <w:hideMark/>
                </w:tcPr>
                <w:p w14:paraId="4F715311" w14:textId="77777777" w:rsidR="00E45A7B" w:rsidRPr="008D0436" w:rsidRDefault="00E45A7B" w:rsidP="00E45A7B">
                  <w:pPr>
                    <w:jc w:val="center"/>
                    <w:rPr>
                      <w:rFonts w:eastAsia="Times New Roman"/>
                      <w:color w:val="auto"/>
                      <w:szCs w:val="22"/>
                      <w:lang w:eastAsia="en-GB"/>
                    </w:rPr>
                  </w:pPr>
                  <w:r w:rsidRPr="004275F8">
                    <w:rPr>
                      <w:szCs w:val="22"/>
                    </w:rPr>
                    <w:t>1.876</w:t>
                  </w:r>
                </w:p>
              </w:tc>
              <w:tc>
                <w:tcPr>
                  <w:tcW w:w="1036" w:type="dxa"/>
                  <w:tcBorders>
                    <w:top w:val="nil"/>
                    <w:left w:val="nil"/>
                    <w:bottom w:val="nil"/>
                    <w:right w:val="nil"/>
                  </w:tcBorders>
                  <w:shd w:val="clear" w:color="auto" w:fill="auto"/>
                  <w:vAlign w:val="center"/>
                  <w:hideMark/>
                </w:tcPr>
                <w:p w14:paraId="498C8299" w14:textId="77777777" w:rsidR="00E45A7B" w:rsidRPr="008D0436" w:rsidRDefault="00E45A7B" w:rsidP="00E45A7B">
                  <w:pPr>
                    <w:jc w:val="center"/>
                    <w:rPr>
                      <w:rFonts w:eastAsia="Times New Roman"/>
                      <w:color w:val="000000"/>
                      <w:szCs w:val="22"/>
                      <w:lang w:eastAsia="en-GB"/>
                    </w:rPr>
                  </w:pPr>
                  <w:r w:rsidRPr="004275F8">
                    <w:rPr>
                      <w:szCs w:val="22"/>
                    </w:rPr>
                    <w:t>1.857</w:t>
                  </w:r>
                </w:p>
              </w:tc>
              <w:tc>
                <w:tcPr>
                  <w:tcW w:w="1176" w:type="dxa"/>
                  <w:tcBorders>
                    <w:top w:val="nil"/>
                    <w:left w:val="nil"/>
                    <w:bottom w:val="nil"/>
                    <w:right w:val="nil"/>
                  </w:tcBorders>
                  <w:shd w:val="clear" w:color="auto" w:fill="auto"/>
                  <w:noWrap/>
                  <w:vAlign w:val="center"/>
                  <w:hideMark/>
                </w:tcPr>
                <w:p w14:paraId="2E7B161A" w14:textId="77777777" w:rsidR="00E45A7B" w:rsidRPr="008D0436" w:rsidRDefault="00E45A7B" w:rsidP="00E45A7B">
                  <w:pPr>
                    <w:jc w:val="center"/>
                    <w:rPr>
                      <w:rFonts w:eastAsia="Times New Roman"/>
                      <w:color w:val="auto"/>
                      <w:szCs w:val="22"/>
                      <w:lang w:eastAsia="en-GB"/>
                    </w:rPr>
                  </w:pPr>
                  <w:r w:rsidRPr="004275F8">
                    <w:rPr>
                      <w:szCs w:val="22"/>
                    </w:rPr>
                    <w:t>1.894</w:t>
                  </w:r>
                </w:p>
              </w:tc>
            </w:tr>
            <w:tr w:rsidR="00E45A7B" w:rsidRPr="008D0436" w14:paraId="2679166D" w14:textId="77777777" w:rsidTr="00E45A7B">
              <w:trPr>
                <w:trHeight w:val="308"/>
              </w:trPr>
              <w:tc>
                <w:tcPr>
                  <w:tcW w:w="1036" w:type="dxa"/>
                  <w:tcBorders>
                    <w:top w:val="nil"/>
                    <w:left w:val="nil"/>
                    <w:bottom w:val="nil"/>
                    <w:right w:val="nil"/>
                  </w:tcBorders>
                  <w:shd w:val="clear" w:color="auto" w:fill="auto"/>
                  <w:noWrap/>
                  <w:vAlign w:val="center"/>
                  <w:hideMark/>
                </w:tcPr>
                <w:p w14:paraId="33F3907F" w14:textId="77777777" w:rsidR="00E45A7B" w:rsidRPr="008D0436" w:rsidRDefault="00E45A7B" w:rsidP="00E45A7B">
                  <w:pPr>
                    <w:jc w:val="center"/>
                    <w:rPr>
                      <w:rFonts w:eastAsia="Times New Roman"/>
                      <w:color w:val="auto"/>
                      <w:szCs w:val="22"/>
                      <w:lang w:eastAsia="en-GB"/>
                    </w:rPr>
                  </w:pPr>
                  <w:r w:rsidRPr="004275F8">
                    <w:rPr>
                      <w:szCs w:val="22"/>
                    </w:rPr>
                    <w:t>4.00</w:t>
                  </w:r>
                </w:p>
              </w:tc>
              <w:tc>
                <w:tcPr>
                  <w:tcW w:w="1216" w:type="dxa"/>
                  <w:tcBorders>
                    <w:top w:val="nil"/>
                    <w:left w:val="nil"/>
                    <w:bottom w:val="nil"/>
                    <w:right w:val="nil"/>
                  </w:tcBorders>
                  <w:shd w:val="clear" w:color="auto" w:fill="auto"/>
                  <w:noWrap/>
                  <w:vAlign w:val="center"/>
                  <w:hideMark/>
                </w:tcPr>
                <w:p w14:paraId="21FB1AAD" w14:textId="77777777" w:rsidR="00E45A7B" w:rsidRPr="008D0436" w:rsidRDefault="00E45A7B" w:rsidP="00E45A7B">
                  <w:pPr>
                    <w:jc w:val="center"/>
                    <w:rPr>
                      <w:rFonts w:eastAsia="Times New Roman"/>
                      <w:color w:val="auto"/>
                      <w:szCs w:val="22"/>
                      <w:lang w:eastAsia="en-GB"/>
                    </w:rPr>
                  </w:pPr>
                  <w:r w:rsidRPr="004275F8">
                    <w:rPr>
                      <w:szCs w:val="22"/>
                    </w:rPr>
                    <w:t>1.238</w:t>
                  </w:r>
                </w:p>
              </w:tc>
              <w:tc>
                <w:tcPr>
                  <w:tcW w:w="1036" w:type="dxa"/>
                  <w:tcBorders>
                    <w:top w:val="nil"/>
                    <w:left w:val="nil"/>
                    <w:bottom w:val="nil"/>
                    <w:right w:val="nil"/>
                  </w:tcBorders>
                  <w:shd w:val="clear" w:color="auto" w:fill="auto"/>
                  <w:vAlign w:val="center"/>
                  <w:hideMark/>
                </w:tcPr>
                <w:p w14:paraId="393B1DB7" w14:textId="77777777" w:rsidR="00E45A7B" w:rsidRPr="008D0436" w:rsidRDefault="00E45A7B" w:rsidP="00E45A7B">
                  <w:pPr>
                    <w:jc w:val="center"/>
                    <w:rPr>
                      <w:rFonts w:eastAsia="Times New Roman"/>
                      <w:color w:val="000000"/>
                      <w:szCs w:val="22"/>
                      <w:lang w:eastAsia="en-GB"/>
                    </w:rPr>
                  </w:pPr>
                  <w:r w:rsidRPr="004275F8">
                    <w:rPr>
                      <w:szCs w:val="22"/>
                    </w:rPr>
                    <w:t>1.238</w:t>
                  </w:r>
                </w:p>
              </w:tc>
              <w:tc>
                <w:tcPr>
                  <w:tcW w:w="1176" w:type="dxa"/>
                  <w:tcBorders>
                    <w:top w:val="nil"/>
                    <w:left w:val="nil"/>
                    <w:bottom w:val="nil"/>
                    <w:right w:val="nil"/>
                  </w:tcBorders>
                  <w:shd w:val="clear" w:color="auto" w:fill="auto"/>
                  <w:noWrap/>
                  <w:vAlign w:val="center"/>
                  <w:hideMark/>
                </w:tcPr>
                <w:p w14:paraId="2BEFB82B" w14:textId="77777777" w:rsidR="00E45A7B" w:rsidRPr="008D0436" w:rsidRDefault="00E45A7B" w:rsidP="00E45A7B">
                  <w:pPr>
                    <w:jc w:val="center"/>
                    <w:rPr>
                      <w:rFonts w:eastAsia="Times New Roman"/>
                      <w:color w:val="auto"/>
                      <w:szCs w:val="22"/>
                      <w:lang w:eastAsia="en-GB"/>
                    </w:rPr>
                  </w:pPr>
                  <w:r w:rsidRPr="004275F8">
                    <w:rPr>
                      <w:szCs w:val="22"/>
                    </w:rPr>
                    <w:t>1.263</w:t>
                  </w:r>
                </w:p>
              </w:tc>
            </w:tr>
            <w:tr w:rsidR="00E45A7B" w:rsidRPr="008D0436" w14:paraId="4C3EF787" w14:textId="77777777" w:rsidTr="00E45A7B">
              <w:trPr>
                <w:trHeight w:val="308"/>
              </w:trPr>
              <w:tc>
                <w:tcPr>
                  <w:tcW w:w="1036" w:type="dxa"/>
                  <w:tcBorders>
                    <w:top w:val="nil"/>
                    <w:left w:val="nil"/>
                    <w:bottom w:val="nil"/>
                    <w:right w:val="nil"/>
                  </w:tcBorders>
                  <w:shd w:val="clear" w:color="auto" w:fill="auto"/>
                  <w:noWrap/>
                  <w:vAlign w:val="center"/>
                  <w:hideMark/>
                </w:tcPr>
                <w:p w14:paraId="0E5E0E0C" w14:textId="77777777" w:rsidR="00E45A7B" w:rsidRPr="008D0436" w:rsidRDefault="00E45A7B" w:rsidP="00E45A7B">
                  <w:pPr>
                    <w:jc w:val="center"/>
                    <w:rPr>
                      <w:rFonts w:eastAsia="Times New Roman"/>
                      <w:color w:val="auto"/>
                      <w:szCs w:val="22"/>
                      <w:lang w:eastAsia="en-GB"/>
                    </w:rPr>
                  </w:pPr>
                  <w:r w:rsidRPr="004275F8">
                    <w:rPr>
                      <w:szCs w:val="22"/>
                    </w:rPr>
                    <w:t>5.00</w:t>
                  </w:r>
                </w:p>
              </w:tc>
              <w:tc>
                <w:tcPr>
                  <w:tcW w:w="1216" w:type="dxa"/>
                  <w:tcBorders>
                    <w:top w:val="nil"/>
                    <w:left w:val="nil"/>
                    <w:bottom w:val="nil"/>
                    <w:right w:val="nil"/>
                  </w:tcBorders>
                  <w:shd w:val="clear" w:color="auto" w:fill="auto"/>
                  <w:noWrap/>
                  <w:vAlign w:val="center"/>
                  <w:hideMark/>
                </w:tcPr>
                <w:p w14:paraId="494D898C" w14:textId="77777777" w:rsidR="00E45A7B" w:rsidRPr="008D0436" w:rsidRDefault="00E45A7B" w:rsidP="00E45A7B">
                  <w:pPr>
                    <w:jc w:val="center"/>
                    <w:rPr>
                      <w:rFonts w:eastAsia="Times New Roman"/>
                      <w:color w:val="auto"/>
                      <w:szCs w:val="22"/>
                      <w:lang w:eastAsia="en-GB"/>
                    </w:rPr>
                  </w:pPr>
                  <w:r w:rsidRPr="004275F8">
                    <w:rPr>
                      <w:szCs w:val="22"/>
                    </w:rPr>
                    <w:t>0.8199</w:t>
                  </w:r>
                </w:p>
              </w:tc>
              <w:tc>
                <w:tcPr>
                  <w:tcW w:w="1036" w:type="dxa"/>
                  <w:tcBorders>
                    <w:top w:val="nil"/>
                    <w:left w:val="nil"/>
                    <w:bottom w:val="nil"/>
                    <w:right w:val="nil"/>
                  </w:tcBorders>
                  <w:shd w:val="clear" w:color="auto" w:fill="auto"/>
                  <w:vAlign w:val="center"/>
                  <w:hideMark/>
                </w:tcPr>
                <w:p w14:paraId="3EA299A0" w14:textId="77777777" w:rsidR="00E45A7B" w:rsidRPr="008D0436" w:rsidRDefault="00E45A7B" w:rsidP="00E45A7B">
                  <w:pPr>
                    <w:jc w:val="center"/>
                    <w:rPr>
                      <w:rFonts w:eastAsia="Times New Roman"/>
                      <w:color w:val="000000"/>
                      <w:szCs w:val="22"/>
                      <w:lang w:eastAsia="en-GB"/>
                    </w:rPr>
                  </w:pPr>
                  <w:r w:rsidRPr="004275F8">
                    <w:rPr>
                      <w:szCs w:val="22"/>
                    </w:rPr>
                    <w:t>0.8534</w:t>
                  </w:r>
                </w:p>
              </w:tc>
              <w:tc>
                <w:tcPr>
                  <w:tcW w:w="1176" w:type="dxa"/>
                  <w:tcBorders>
                    <w:top w:val="nil"/>
                    <w:left w:val="nil"/>
                    <w:bottom w:val="nil"/>
                    <w:right w:val="nil"/>
                  </w:tcBorders>
                  <w:shd w:val="clear" w:color="auto" w:fill="auto"/>
                  <w:noWrap/>
                  <w:vAlign w:val="center"/>
                  <w:hideMark/>
                </w:tcPr>
                <w:p w14:paraId="7EEC59D3" w14:textId="77777777" w:rsidR="00E45A7B" w:rsidRPr="008D0436" w:rsidRDefault="00E45A7B" w:rsidP="00E45A7B">
                  <w:pPr>
                    <w:jc w:val="center"/>
                    <w:rPr>
                      <w:rFonts w:eastAsia="Times New Roman"/>
                      <w:color w:val="auto"/>
                      <w:szCs w:val="22"/>
                      <w:lang w:eastAsia="en-GB"/>
                    </w:rPr>
                  </w:pPr>
                  <w:r w:rsidRPr="004275F8">
                    <w:rPr>
                      <w:szCs w:val="22"/>
                    </w:rPr>
                    <w:t>0.8534</w:t>
                  </w:r>
                </w:p>
              </w:tc>
            </w:tr>
            <w:tr w:rsidR="00E45A7B" w:rsidRPr="008D0436" w14:paraId="6425678D" w14:textId="77777777" w:rsidTr="00E45A7B">
              <w:trPr>
                <w:trHeight w:val="308"/>
              </w:trPr>
              <w:tc>
                <w:tcPr>
                  <w:tcW w:w="1036" w:type="dxa"/>
                  <w:tcBorders>
                    <w:top w:val="nil"/>
                    <w:left w:val="nil"/>
                    <w:bottom w:val="nil"/>
                    <w:right w:val="nil"/>
                  </w:tcBorders>
                  <w:shd w:val="clear" w:color="auto" w:fill="auto"/>
                  <w:noWrap/>
                  <w:vAlign w:val="center"/>
                  <w:hideMark/>
                </w:tcPr>
                <w:p w14:paraId="26AAC3E5" w14:textId="77777777" w:rsidR="00E45A7B" w:rsidRPr="008D0436" w:rsidRDefault="00E45A7B" w:rsidP="00E45A7B">
                  <w:pPr>
                    <w:jc w:val="center"/>
                    <w:rPr>
                      <w:rFonts w:eastAsia="Times New Roman"/>
                      <w:color w:val="auto"/>
                      <w:szCs w:val="22"/>
                      <w:lang w:eastAsia="en-GB"/>
                    </w:rPr>
                  </w:pPr>
                  <w:r w:rsidRPr="004275F8">
                    <w:rPr>
                      <w:szCs w:val="22"/>
                    </w:rPr>
                    <w:t>6.00</w:t>
                  </w:r>
                </w:p>
              </w:tc>
              <w:tc>
                <w:tcPr>
                  <w:tcW w:w="1216" w:type="dxa"/>
                  <w:tcBorders>
                    <w:top w:val="nil"/>
                    <w:left w:val="nil"/>
                    <w:bottom w:val="nil"/>
                    <w:right w:val="nil"/>
                  </w:tcBorders>
                  <w:shd w:val="clear" w:color="auto" w:fill="auto"/>
                  <w:noWrap/>
                  <w:vAlign w:val="center"/>
                  <w:hideMark/>
                </w:tcPr>
                <w:p w14:paraId="0029F778" w14:textId="77777777" w:rsidR="00E45A7B" w:rsidRPr="008D0436" w:rsidRDefault="00E45A7B" w:rsidP="00E45A7B">
                  <w:pPr>
                    <w:jc w:val="center"/>
                    <w:rPr>
                      <w:rFonts w:eastAsia="Times New Roman"/>
                      <w:color w:val="auto"/>
                      <w:szCs w:val="22"/>
                      <w:lang w:eastAsia="en-GB"/>
                    </w:rPr>
                  </w:pPr>
                  <w:r w:rsidRPr="004275F8">
                    <w:rPr>
                      <w:szCs w:val="22"/>
                    </w:rPr>
                    <w:t>0.5581</w:t>
                  </w:r>
                </w:p>
              </w:tc>
              <w:tc>
                <w:tcPr>
                  <w:tcW w:w="1036" w:type="dxa"/>
                  <w:tcBorders>
                    <w:top w:val="nil"/>
                    <w:left w:val="nil"/>
                    <w:bottom w:val="nil"/>
                    <w:right w:val="nil"/>
                  </w:tcBorders>
                  <w:shd w:val="clear" w:color="auto" w:fill="auto"/>
                  <w:vAlign w:val="center"/>
                  <w:hideMark/>
                </w:tcPr>
                <w:p w14:paraId="650770D0" w14:textId="77777777" w:rsidR="00E45A7B" w:rsidRPr="008D0436" w:rsidRDefault="00E45A7B" w:rsidP="00E45A7B">
                  <w:pPr>
                    <w:jc w:val="center"/>
                    <w:rPr>
                      <w:rFonts w:eastAsia="Times New Roman"/>
                      <w:color w:val="000000"/>
                      <w:szCs w:val="22"/>
                      <w:lang w:eastAsia="en-GB"/>
                    </w:rPr>
                  </w:pPr>
                  <w:r w:rsidRPr="004275F8">
                    <w:rPr>
                      <w:szCs w:val="22"/>
                    </w:rPr>
                    <w:t>0.5525</w:t>
                  </w:r>
                </w:p>
              </w:tc>
              <w:tc>
                <w:tcPr>
                  <w:tcW w:w="1176" w:type="dxa"/>
                  <w:tcBorders>
                    <w:top w:val="nil"/>
                    <w:left w:val="nil"/>
                    <w:bottom w:val="nil"/>
                    <w:right w:val="nil"/>
                  </w:tcBorders>
                  <w:shd w:val="clear" w:color="auto" w:fill="auto"/>
                  <w:noWrap/>
                  <w:vAlign w:val="center"/>
                  <w:hideMark/>
                </w:tcPr>
                <w:p w14:paraId="697FBA92" w14:textId="77777777" w:rsidR="00E45A7B" w:rsidRPr="008D0436" w:rsidRDefault="00E45A7B" w:rsidP="00E45A7B">
                  <w:pPr>
                    <w:jc w:val="center"/>
                    <w:rPr>
                      <w:rFonts w:eastAsia="Times New Roman"/>
                      <w:color w:val="auto"/>
                      <w:szCs w:val="22"/>
                      <w:lang w:eastAsia="en-GB"/>
                    </w:rPr>
                  </w:pPr>
                  <w:r w:rsidRPr="004275F8">
                    <w:rPr>
                      <w:szCs w:val="22"/>
                    </w:rPr>
                    <w:t>0.5470</w:t>
                  </w:r>
                </w:p>
              </w:tc>
            </w:tr>
            <w:tr w:rsidR="00E45A7B" w:rsidRPr="008D0436" w14:paraId="087C6814" w14:textId="77777777" w:rsidTr="00E45A7B">
              <w:trPr>
                <w:trHeight w:val="308"/>
              </w:trPr>
              <w:tc>
                <w:tcPr>
                  <w:tcW w:w="1036" w:type="dxa"/>
                  <w:tcBorders>
                    <w:top w:val="nil"/>
                    <w:left w:val="nil"/>
                    <w:bottom w:val="nil"/>
                    <w:right w:val="nil"/>
                  </w:tcBorders>
                  <w:shd w:val="clear" w:color="auto" w:fill="auto"/>
                  <w:noWrap/>
                  <w:vAlign w:val="center"/>
                  <w:hideMark/>
                </w:tcPr>
                <w:p w14:paraId="0A027760" w14:textId="77777777" w:rsidR="00E45A7B" w:rsidRPr="008D0436" w:rsidRDefault="00E45A7B" w:rsidP="00E45A7B">
                  <w:pPr>
                    <w:jc w:val="center"/>
                    <w:rPr>
                      <w:rFonts w:eastAsia="Times New Roman"/>
                      <w:color w:val="auto"/>
                      <w:szCs w:val="22"/>
                      <w:lang w:eastAsia="en-GB"/>
                    </w:rPr>
                  </w:pPr>
                  <w:r w:rsidRPr="004275F8">
                    <w:rPr>
                      <w:szCs w:val="22"/>
                    </w:rPr>
                    <w:t>8.00</w:t>
                  </w:r>
                </w:p>
              </w:tc>
              <w:tc>
                <w:tcPr>
                  <w:tcW w:w="1216" w:type="dxa"/>
                  <w:tcBorders>
                    <w:top w:val="nil"/>
                    <w:left w:val="nil"/>
                    <w:bottom w:val="nil"/>
                    <w:right w:val="nil"/>
                  </w:tcBorders>
                  <w:shd w:val="clear" w:color="auto" w:fill="auto"/>
                  <w:noWrap/>
                  <w:vAlign w:val="center"/>
                  <w:hideMark/>
                </w:tcPr>
                <w:p w14:paraId="1BAA479D" w14:textId="77777777" w:rsidR="00E45A7B" w:rsidRPr="008D0436" w:rsidRDefault="00E45A7B" w:rsidP="00E45A7B">
                  <w:pPr>
                    <w:jc w:val="center"/>
                    <w:rPr>
                      <w:rFonts w:eastAsia="Times New Roman"/>
                      <w:color w:val="auto"/>
                      <w:szCs w:val="22"/>
                      <w:lang w:eastAsia="en-GB"/>
                    </w:rPr>
                  </w:pPr>
                  <w:r w:rsidRPr="004275F8">
                    <w:rPr>
                      <w:szCs w:val="22"/>
                    </w:rPr>
                    <w:t>0.2384</w:t>
                  </w:r>
                </w:p>
              </w:tc>
              <w:tc>
                <w:tcPr>
                  <w:tcW w:w="1036" w:type="dxa"/>
                  <w:tcBorders>
                    <w:top w:val="nil"/>
                    <w:left w:val="nil"/>
                    <w:bottom w:val="nil"/>
                    <w:right w:val="nil"/>
                  </w:tcBorders>
                  <w:shd w:val="clear" w:color="auto" w:fill="auto"/>
                  <w:vAlign w:val="center"/>
                  <w:hideMark/>
                </w:tcPr>
                <w:p w14:paraId="6E8A0C2D" w14:textId="77777777" w:rsidR="00E45A7B" w:rsidRPr="008D0436" w:rsidRDefault="00E45A7B" w:rsidP="00E45A7B">
                  <w:pPr>
                    <w:jc w:val="center"/>
                    <w:rPr>
                      <w:rFonts w:eastAsia="Times New Roman"/>
                      <w:color w:val="000000"/>
                      <w:szCs w:val="22"/>
                      <w:lang w:eastAsia="en-GB"/>
                    </w:rPr>
                  </w:pPr>
                  <w:r w:rsidRPr="004275F8">
                    <w:rPr>
                      <w:szCs w:val="22"/>
                    </w:rPr>
                    <w:t>0.2384</w:t>
                  </w:r>
                </w:p>
              </w:tc>
              <w:tc>
                <w:tcPr>
                  <w:tcW w:w="1176" w:type="dxa"/>
                  <w:tcBorders>
                    <w:top w:val="nil"/>
                    <w:left w:val="nil"/>
                    <w:bottom w:val="nil"/>
                    <w:right w:val="nil"/>
                  </w:tcBorders>
                  <w:shd w:val="clear" w:color="auto" w:fill="auto"/>
                  <w:noWrap/>
                  <w:vAlign w:val="center"/>
                  <w:hideMark/>
                </w:tcPr>
                <w:p w14:paraId="410218C0" w14:textId="77777777" w:rsidR="00E45A7B" w:rsidRPr="008D0436" w:rsidRDefault="00E45A7B" w:rsidP="00E45A7B">
                  <w:pPr>
                    <w:jc w:val="center"/>
                    <w:rPr>
                      <w:rFonts w:eastAsia="Times New Roman"/>
                      <w:color w:val="auto"/>
                      <w:szCs w:val="22"/>
                      <w:lang w:eastAsia="en-GB"/>
                    </w:rPr>
                  </w:pPr>
                  <w:r w:rsidRPr="004275F8">
                    <w:rPr>
                      <w:szCs w:val="22"/>
                    </w:rPr>
                    <w:t>0.2408</w:t>
                  </w:r>
                </w:p>
              </w:tc>
            </w:tr>
            <w:tr w:rsidR="00E45A7B" w:rsidRPr="008D0436" w14:paraId="204F6F38" w14:textId="77777777" w:rsidTr="00E45A7B">
              <w:trPr>
                <w:trHeight w:val="308"/>
              </w:trPr>
              <w:tc>
                <w:tcPr>
                  <w:tcW w:w="1036" w:type="dxa"/>
                  <w:tcBorders>
                    <w:top w:val="nil"/>
                    <w:left w:val="nil"/>
                    <w:bottom w:val="nil"/>
                    <w:right w:val="nil"/>
                  </w:tcBorders>
                  <w:shd w:val="clear" w:color="auto" w:fill="auto"/>
                  <w:noWrap/>
                  <w:vAlign w:val="center"/>
                  <w:hideMark/>
                </w:tcPr>
                <w:p w14:paraId="27B17114" w14:textId="77777777" w:rsidR="00E45A7B" w:rsidRPr="008D0436" w:rsidRDefault="00E45A7B" w:rsidP="00E45A7B">
                  <w:pPr>
                    <w:jc w:val="center"/>
                    <w:rPr>
                      <w:rFonts w:eastAsia="Times New Roman"/>
                      <w:color w:val="auto"/>
                      <w:szCs w:val="22"/>
                      <w:lang w:eastAsia="en-GB"/>
                    </w:rPr>
                  </w:pPr>
                  <w:r w:rsidRPr="004275F8">
                    <w:rPr>
                      <w:szCs w:val="22"/>
                    </w:rPr>
                    <w:t>10.00</w:t>
                  </w:r>
                </w:p>
              </w:tc>
              <w:tc>
                <w:tcPr>
                  <w:tcW w:w="1216" w:type="dxa"/>
                  <w:tcBorders>
                    <w:top w:val="nil"/>
                    <w:left w:val="nil"/>
                    <w:bottom w:val="nil"/>
                    <w:right w:val="nil"/>
                  </w:tcBorders>
                  <w:shd w:val="clear" w:color="auto" w:fill="auto"/>
                  <w:noWrap/>
                  <w:vAlign w:val="center"/>
                  <w:hideMark/>
                </w:tcPr>
                <w:p w14:paraId="5D4BCD60" w14:textId="77777777" w:rsidR="00E45A7B" w:rsidRPr="008D0436" w:rsidRDefault="00E45A7B" w:rsidP="00E45A7B">
                  <w:pPr>
                    <w:jc w:val="center"/>
                    <w:rPr>
                      <w:rFonts w:eastAsia="Times New Roman"/>
                      <w:color w:val="auto"/>
                      <w:szCs w:val="22"/>
                      <w:lang w:eastAsia="en-GB"/>
                    </w:rPr>
                  </w:pPr>
                  <w:r w:rsidRPr="004275F8">
                    <w:rPr>
                      <w:szCs w:val="22"/>
                    </w:rPr>
                    <w:t>0.1097</w:t>
                  </w:r>
                </w:p>
              </w:tc>
              <w:tc>
                <w:tcPr>
                  <w:tcW w:w="1036" w:type="dxa"/>
                  <w:tcBorders>
                    <w:top w:val="nil"/>
                    <w:left w:val="nil"/>
                    <w:bottom w:val="nil"/>
                    <w:right w:val="nil"/>
                  </w:tcBorders>
                  <w:shd w:val="clear" w:color="auto" w:fill="auto"/>
                  <w:vAlign w:val="center"/>
                  <w:hideMark/>
                </w:tcPr>
                <w:p w14:paraId="4012D629" w14:textId="77777777" w:rsidR="00E45A7B" w:rsidRPr="008D0436" w:rsidRDefault="00E45A7B" w:rsidP="00E45A7B">
                  <w:pPr>
                    <w:jc w:val="center"/>
                    <w:rPr>
                      <w:rFonts w:eastAsia="Times New Roman"/>
                      <w:color w:val="000000"/>
                      <w:szCs w:val="22"/>
                      <w:lang w:eastAsia="en-GB"/>
                    </w:rPr>
                  </w:pPr>
                  <w:r w:rsidRPr="004275F8">
                    <w:rPr>
                      <w:szCs w:val="22"/>
                    </w:rPr>
                    <w:t>0.1119</w:t>
                  </w:r>
                </w:p>
              </w:tc>
              <w:tc>
                <w:tcPr>
                  <w:tcW w:w="1176" w:type="dxa"/>
                  <w:tcBorders>
                    <w:top w:val="nil"/>
                    <w:left w:val="nil"/>
                    <w:bottom w:val="nil"/>
                    <w:right w:val="nil"/>
                  </w:tcBorders>
                  <w:shd w:val="clear" w:color="auto" w:fill="auto"/>
                  <w:noWrap/>
                  <w:vAlign w:val="center"/>
                  <w:hideMark/>
                </w:tcPr>
                <w:p w14:paraId="2DAEA728" w14:textId="77777777" w:rsidR="00E45A7B" w:rsidRPr="008D0436" w:rsidRDefault="00E45A7B" w:rsidP="00E45A7B">
                  <w:pPr>
                    <w:jc w:val="center"/>
                    <w:rPr>
                      <w:rFonts w:eastAsia="Times New Roman"/>
                      <w:color w:val="auto"/>
                      <w:szCs w:val="22"/>
                      <w:lang w:eastAsia="en-GB"/>
                    </w:rPr>
                  </w:pPr>
                  <w:r w:rsidRPr="004275F8">
                    <w:rPr>
                      <w:szCs w:val="22"/>
                    </w:rPr>
                    <w:t>0.1108</w:t>
                  </w:r>
                </w:p>
              </w:tc>
            </w:tr>
            <w:tr w:rsidR="00E45A7B" w:rsidRPr="008D0436" w14:paraId="01900A20" w14:textId="77777777" w:rsidTr="00E45A7B">
              <w:trPr>
                <w:trHeight w:val="308"/>
              </w:trPr>
              <w:tc>
                <w:tcPr>
                  <w:tcW w:w="1036" w:type="dxa"/>
                  <w:tcBorders>
                    <w:top w:val="nil"/>
                    <w:left w:val="nil"/>
                    <w:bottom w:val="nil"/>
                    <w:right w:val="nil"/>
                  </w:tcBorders>
                  <w:shd w:val="clear" w:color="auto" w:fill="auto"/>
                  <w:noWrap/>
                  <w:vAlign w:val="center"/>
                  <w:hideMark/>
                </w:tcPr>
                <w:p w14:paraId="226A67F9" w14:textId="77777777" w:rsidR="00E45A7B" w:rsidRPr="008D0436" w:rsidRDefault="00E45A7B" w:rsidP="00E45A7B">
                  <w:pPr>
                    <w:jc w:val="center"/>
                    <w:rPr>
                      <w:rFonts w:eastAsia="Times New Roman"/>
                      <w:color w:val="auto"/>
                      <w:szCs w:val="22"/>
                      <w:lang w:eastAsia="en-GB"/>
                    </w:rPr>
                  </w:pPr>
                  <w:r w:rsidRPr="004275F8">
                    <w:rPr>
                      <w:szCs w:val="22"/>
                    </w:rPr>
                    <w:t>12.00</w:t>
                  </w:r>
                </w:p>
              </w:tc>
              <w:tc>
                <w:tcPr>
                  <w:tcW w:w="1216" w:type="dxa"/>
                  <w:tcBorders>
                    <w:top w:val="nil"/>
                    <w:left w:val="nil"/>
                    <w:bottom w:val="nil"/>
                    <w:right w:val="nil"/>
                  </w:tcBorders>
                  <w:shd w:val="clear" w:color="auto" w:fill="auto"/>
                  <w:noWrap/>
                  <w:vAlign w:val="center"/>
                  <w:hideMark/>
                </w:tcPr>
                <w:p w14:paraId="672390E0" w14:textId="77777777" w:rsidR="00E45A7B" w:rsidRPr="008D0436" w:rsidRDefault="00E45A7B" w:rsidP="00E45A7B">
                  <w:pPr>
                    <w:jc w:val="center"/>
                    <w:rPr>
                      <w:rFonts w:eastAsia="Times New Roman"/>
                      <w:color w:val="auto"/>
                      <w:szCs w:val="22"/>
                      <w:lang w:eastAsia="en-GB"/>
                    </w:rPr>
                  </w:pPr>
                  <w:r w:rsidRPr="004275F8">
                    <w:rPr>
                      <w:szCs w:val="22"/>
                    </w:rPr>
                    <w:t>0.0540</w:t>
                  </w:r>
                </w:p>
              </w:tc>
              <w:tc>
                <w:tcPr>
                  <w:tcW w:w="1036" w:type="dxa"/>
                  <w:tcBorders>
                    <w:top w:val="nil"/>
                    <w:left w:val="nil"/>
                    <w:bottom w:val="nil"/>
                    <w:right w:val="nil"/>
                  </w:tcBorders>
                  <w:shd w:val="clear" w:color="auto" w:fill="auto"/>
                  <w:vAlign w:val="center"/>
                  <w:hideMark/>
                </w:tcPr>
                <w:p w14:paraId="5A79BDE9" w14:textId="77777777" w:rsidR="00E45A7B" w:rsidRPr="008D0436" w:rsidRDefault="00E45A7B" w:rsidP="00E45A7B">
                  <w:pPr>
                    <w:jc w:val="center"/>
                    <w:rPr>
                      <w:rFonts w:eastAsia="Times New Roman"/>
                      <w:color w:val="000000"/>
                      <w:szCs w:val="22"/>
                      <w:lang w:eastAsia="en-GB"/>
                    </w:rPr>
                  </w:pPr>
                  <w:r w:rsidRPr="004275F8">
                    <w:rPr>
                      <w:szCs w:val="22"/>
                    </w:rPr>
                    <w:t>0.0540</w:t>
                  </w:r>
                </w:p>
              </w:tc>
              <w:tc>
                <w:tcPr>
                  <w:tcW w:w="1176" w:type="dxa"/>
                  <w:tcBorders>
                    <w:top w:val="nil"/>
                    <w:left w:val="nil"/>
                    <w:bottom w:val="nil"/>
                    <w:right w:val="nil"/>
                  </w:tcBorders>
                  <w:shd w:val="clear" w:color="auto" w:fill="auto"/>
                  <w:noWrap/>
                  <w:vAlign w:val="center"/>
                  <w:hideMark/>
                </w:tcPr>
                <w:p w14:paraId="0B777A00" w14:textId="77777777" w:rsidR="00E45A7B" w:rsidRPr="008D0436" w:rsidRDefault="00E45A7B" w:rsidP="00E45A7B">
                  <w:pPr>
                    <w:jc w:val="center"/>
                    <w:rPr>
                      <w:rFonts w:eastAsia="Times New Roman"/>
                      <w:color w:val="auto"/>
                      <w:szCs w:val="22"/>
                      <w:lang w:eastAsia="en-GB"/>
                    </w:rPr>
                  </w:pPr>
                  <w:r w:rsidRPr="004275F8">
                    <w:rPr>
                      <w:szCs w:val="22"/>
                    </w:rPr>
                    <w:t>0.0546</w:t>
                  </w:r>
                </w:p>
              </w:tc>
            </w:tr>
            <w:tr w:rsidR="00E45A7B" w:rsidRPr="008D0436" w14:paraId="6E9F5167" w14:textId="77777777" w:rsidTr="00E45A7B">
              <w:trPr>
                <w:trHeight w:val="308"/>
              </w:trPr>
              <w:tc>
                <w:tcPr>
                  <w:tcW w:w="1036" w:type="dxa"/>
                  <w:tcBorders>
                    <w:top w:val="nil"/>
                    <w:left w:val="nil"/>
                    <w:bottom w:val="nil"/>
                    <w:right w:val="nil"/>
                  </w:tcBorders>
                  <w:shd w:val="clear" w:color="auto" w:fill="auto"/>
                  <w:noWrap/>
                  <w:vAlign w:val="center"/>
                  <w:hideMark/>
                </w:tcPr>
                <w:p w14:paraId="0DE122FA" w14:textId="77777777" w:rsidR="00E45A7B" w:rsidRPr="008D0436" w:rsidRDefault="00E45A7B" w:rsidP="00E45A7B">
                  <w:pPr>
                    <w:jc w:val="center"/>
                    <w:rPr>
                      <w:rFonts w:eastAsia="Times New Roman"/>
                      <w:color w:val="auto"/>
                      <w:szCs w:val="22"/>
                      <w:lang w:eastAsia="en-GB"/>
                    </w:rPr>
                  </w:pPr>
                  <w:r w:rsidRPr="004275F8">
                    <w:rPr>
                      <w:szCs w:val="22"/>
                    </w:rPr>
                    <w:t>16.00</w:t>
                  </w:r>
                </w:p>
              </w:tc>
              <w:tc>
                <w:tcPr>
                  <w:tcW w:w="1216" w:type="dxa"/>
                  <w:tcBorders>
                    <w:top w:val="nil"/>
                    <w:left w:val="nil"/>
                    <w:bottom w:val="nil"/>
                    <w:right w:val="nil"/>
                  </w:tcBorders>
                  <w:shd w:val="clear" w:color="auto" w:fill="auto"/>
                  <w:noWrap/>
                  <w:vAlign w:val="center"/>
                  <w:hideMark/>
                </w:tcPr>
                <w:p w14:paraId="110790E3" w14:textId="77777777" w:rsidR="00E45A7B" w:rsidRPr="008D0436" w:rsidRDefault="00E45A7B" w:rsidP="00E45A7B">
                  <w:pPr>
                    <w:jc w:val="center"/>
                    <w:rPr>
                      <w:rFonts w:eastAsia="Times New Roman"/>
                      <w:color w:val="auto"/>
                      <w:szCs w:val="22"/>
                      <w:lang w:eastAsia="en-GB"/>
                    </w:rPr>
                  </w:pPr>
                  <w:r w:rsidRPr="004275F8">
                    <w:rPr>
                      <w:szCs w:val="22"/>
                    </w:rPr>
                    <w:t>0.0193</w:t>
                  </w:r>
                </w:p>
              </w:tc>
              <w:tc>
                <w:tcPr>
                  <w:tcW w:w="1036" w:type="dxa"/>
                  <w:tcBorders>
                    <w:top w:val="nil"/>
                    <w:left w:val="nil"/>
                    <w:bottom w:val="nil"/>
                    <w:right w:val="nil"/>
                  </w:tcBorders>
                  <w:shd w:val="clear" w:color="auto" w:fill="auto"/>
                  <w:vAlign w:val="center"/>
                  <w:hideMark/>
                </w:tcPr>
                <w:p w14:paraId="6A4E1F0E" w14:textId="77777777" w:rsidR="00E45A7B" w:rsidRPr="008D0436" w:rsidRDefault="00E45A7B" w:rsidP="00E45A7B">
                  <w:pPr>
                    <w:jc w:val="center"/>
                    <w:rPr>
                      <w:rFonts w:eastAsia="Times New Roman"/>
                      <w:color w:val="000000"/>
                      <w:szCs w:val="22"/>
                      <w:lang w:eastAsia="en-GB"/>
                    </w:rPr>
                  </w:pPr>
                  <w:r w:rsidRPr="004275F8">
                    <w:rPr>
                      <w:szCs w:val="22"/>
                    </w:rPr>
                    <w:t>0.0193</w:t>
                  </w:r>
                </w:p>
              </w:tc>
              <w:tc>
                <w:tcPr>
                  <w:tcW w:w="1176" w:type="dxa"/>
                  <w:tcBorders>
                    <w:top w:val="nil"/>
                    <w:left w:val="nil"/>
                    <w:bottom w:val="nil"/>
                    <w:right w:val="nil"/>
                  </w:tcBorders>
                  <w:shd w:val="clear" w:color="auto" w:fill="auto"/>
                  <w:noWrap/>
                  <w:vAlign w:val="center"/>
                  <w:hideMark/>
                </w:tcPr>
                <w:p w14:paraId="520A4253" w14:textId="77777777" w:rsidR="00E45A7B" w:rsidRPr="008D0436" w:rsidRDefault="00E45A7B" w:rsidP="00E45A7B">
                  <w:pPr>
                    <w:jc w:val="center"/>
                    <w:rPr>
                      <w:rFonts w:eastAsia="Times New Roman"/>
                      <w:color w:val="auto"/>
                      <w:szCs w:val="22"/>
                      <w:lang w:eastAsia="en-GB"/>
                    </w:rPr>
                  </w:pPr>
                  <w:r w:rsidRPr="004275F8">
                    <w:rPr>
                      <w:szCs w:val="22"/>
                    </w:rPr>
                    <w:t>0.0191</w:t>
                  </w:r>
                </w:p>
              </w:tc>
            </w:tr>
            <w:tr w:rsidR="00E45A7B" w:rsidRPr="008D0436" w14:paraId="0273F181" w14:textId="77777777" w:rsidTr="00E45A7B">
              <w:trPr>
                <w:trHeight w:val="308"/>
              </w:trPr>
              <w:tc>
                <w:tcPr>
                  <w:tcW w:w="1036" w:type="dxa"/>
                  <w:tcBorders>
                    <w:top w:val="nil"/>
                    <w:left w:val="nil"/>
                    <w:bottom w:val="nil"/>
                    <w:right w:val="nil"/>
                  </w:tcBorders>
                  <w:shd w:val="clear" w:color="auto" w:fill="auto"/>
                  <w:noWrap/>
                  <w:vAlign w:val="center"/>
                  <w:hideMark/>
                </w:tcPr>
                <w:p w14:paraId="7102C1CB" w14:textId="77777777" w:rsidR="00E45A7B" w:rsidRPr="008D0436" w:rsidRDefault="00E45A7B" w:rsidP="00E45A7B">
                  <w:pPr>
                    <w:jc w:val="center"/>
                    <w:rPr>
                      <w:rFonts w:eastAsia="Times New Roman"/>
                      <w:color w:val="auto"/>
                      <w:szCs w:val="22"/>
                      <w:lang w:eastAsia="en-GB"/>
                    </w:rPr>
                  </w:pPr>
                  <w:r w:rsidRPr="004275F8">
                    <w:rPr>
                      <w:szCs w:val="22"/>
                    </w:rPr>
                    <w:t>20.00</w:t>
                  </w:r>
                </w:p>
              </w:tc>
              <w:tc>
                <w:tcPr>
                  <w:tcW w:w="1216" w:type="dxa"/>
                  <w:tcBorders>
                    <w:top w:val="nil"/>
                    <w:left w:val="nil"/>
                    <w:bottom w:val="nil"/>
                    <w:right w:val="nil"/>
                  </w:tcBorders>
                  <w:shd w:val="clear" w:color="auto" w:fill="auto"/>
                  <w:noWrap/>
                  <w:vAlign w:val="center"/>
                  <w:hideMark/>
                </w:tcPr>
                <w:p w14:paraId="11D17FCF" w14:textId="77777777" w:rsidR="00E45A7B" w:rsidRPr="008D0436" w:rsidRDefault="00E45A7B" w:rsidP="00E45A7B">
                  <w:pPr>
                    <w:jc w:val="center"/>
                    <w:rPr>
                      <w:rFonts w:eastAsia="Times New Roman"/>
                      <w:color w:val="auto"/>
                      <w:szCs w:val="22"/>
                      <w:lang w:eastAsia="en-GB"/>
                    </w:rPr>
                  </w:pPr>
                  <w:r w:rsidRPr="004275F8">
                    <w:rPr>
                      <w:szCs w:val="22"/>
                    </w:rPr>
                    <w:t>0.0120</w:t>
                  </w:r>
                </w:p>
              </w:tc>
              <w:tc>
                <w:tcPr>
                  <w:tcW w:w="1036" w:type="dxa"/>
                  <w:tcBorders>
                    <w:top w:val="nil"/>
                    <w:left w:val="nil"/>
                    <w:bottom w:val="nil"/>
                    <w:right w:val="nil"/>
                  </w:tcBorders>
                  <w:shd w:val="clear" w:color="auto" w:fill="auto"/>
                  <w:vAlign w:val="center"/>
                  <w:hideMark/>
                </w:tcPr>
                <w:p w14:paraId="2D20F3CE" w14:textId="77777777" w:rsidR="00E45A7B" w:rsidRPr="008D0436" w:rsidRDefault="00E45A7B" w:rsidP="00E45A7B">
                  <w:pPr>
                    <w:jc w:val="center"/>
                    <w:rPr>
                      <w:rFonts w:eastAsia="Times New Roman"/>
                      <w:color w:val="000000"/>
                      <w:szCs w:val="22"/>
                      <w:lang w:eastAsia="en-GB"/>
                    </w:rPr>
                  </w:pPr>
                  <w:r w:rsidRPr="004275F8">
                    <w:rPr>
                      <w:szCs w:val="22"/>
                    </w:rPr>
                    <w:t>0.0117</w:t>
                  </w:r>
                </w:p>
              </w:tc>
              <w:tc>
                <w:tcPr>
                  <w:tcW w:w="1176" w:type="dxa"/>
                  <w:tcBorders>
                    <w:top w:val="nil"/>
                    <w:left w:val="nil"/>
                    <w:bottom w:val="nil"/>
                    <w:right w:val="nil"/>
                  </w:tcBorders>
                  <w:shd w:val="clear" w:color="auto" w:fill="auto"/>
                  <w:noWrap/>
                  <w:vAlign w:val="center"/>
                  <w:hideMark/>
                </w:tcPr>
                <w:p w14:paraId="6435E3E0" w14:textId="77777777" w:rsidR="00E45A7B" w:rsidRPr="008D0436" w:rsidRDefault="00E45A7B" w:rsidP="00E45A7B">
                  <w:pPr>
                    <w:jc w:val="center"/>
                    <w:rPr>
                      <w:rFonts w:eastAsia="Times New Roman"/>
                      <w:color w:val="auto"/>
                      <w:szCs w:val="22"/>
                      <w:lang w:eastAsia="en-GB"/>
                    </w:rPr>
                  </w:pPr>
                  <w:r w:rsidRPr="004275F8">
                    <w:rPr>
                      <w:szCs w:val="22"/>
                    </w:rPr>
                    <w:t>0.0121</w:t>
                  </w:r>
                </w:p>
              </w:tc>
            </w:tr>
            <w:tr w:rsidR="00E45A7B" w:rsidRPr="008D0436" w14:paraId="65151345" w14:textId="77777777" w:rsidTr="00E45A7B">
              <w:trPr>
                <w:trHeight w:val="308"/>
              </w:trPr>
              <w:tc>
                <w:tcPr>
                  <w:tcW w:w="1036" w:type="dxa"/>
                  <w:tcBorders>
                    <w:top w:val="nil"/>
                    <w:left w:val="nil"/>
                    <w:bottom w:val="nil"/>
                    <w:right w:val="nil"/>
                  </w:tcBorders>
                  <w:shd w:val="clear" w:color="auto" w:fill="auto"/>
                  <w:noWrap/>
                  <w:vAlign w:val="center"/>
                  <w:hideMark/>
                </w:tcPr>
                <w:p w14:paraId="35048F45" w14:textId="77777777" w:rsidR="00E45A7B" w:rsidRPr="008D0436" w:rsidRDefault="00E45A7B" w:rsidP="00E45A7B">
                  <w:pPr>
                    <w:jc w:val="center"/>
                    <w:rPr>
                      <w:rFonts w:eastAsia="Times New Roman"/>
                      <w:color w:val="auto"/>
                      <w:szCs w:val="22"/>
                      <w:lang w:eastAsia="en-GB"/>
                    </w:rPr>
                  </w:pPr>
                  <w:r w:rsidRPr="004275F8">
                    <w:rPr>
                      <w:szCs w:val="22"/>
                    </w:rPr>
                    <w:t>24.00</w:t>
                  </w:r>
                </w:p>
              </w:tc>
              <w:tc>
                <w:tcPr>
                  <w:tcW w:w="1216" w:type="dxa"/>
                  <w:tcBorders>
                    <w:top w:val="nil"/>
                    <w:left w:val="nil"/>
                    <w:bottom w:val="nil"/>
                    <w:right w:val="nil"/>
                  </w:tcBorders>
                  <w:shd w:val="clear" w:color="auto" w:fill="auto"/>
                  <w:noWrap/>
                  <w:vAlign w:val="center"/>
                  <w:hideMark/>
                </w:tcPr>
                <w:p w14:paraId="0AF926C2" w14:textId="77777777" w:rsidR="00E45A7B" w:rsidRPr="008D0436" w:rsidRDefault="00E45A7B" w:rsidP="00E45A7B">
                  <w:pPr>
                    <w:jc w:val="center"/>
                    <w:rPr>
                      <w:rFonts w:eastAsia="Times New Roman"/>
                      <w:color w:val="auto"/>
                      <w:szCs w:val="22"/>
                      <w:lang w:eastAsia="en-GB"/>
                    </w:rPr>
                  </w:pPr>
                  <w:r w:rsidRPr="004275F8">
                    <w:rPr>
                      <w:szCs w:val="22"/>
                    </w:rPr>
                    <w:t>0.01020</w:t>
                  </w:r>
                </w:p>
              </w:tc>
              <w:tc>
                <w:tcPr>
                  <w:tcW w:w="1036" w:type="dxa"/>
                  <w:tcBorders>
                    <w:top w:val="nil"/>
                    <w:left w:val="nil"/>
                    <w:bottom w:val="nil"/>
                    <w:right w:val="nil"/>
                  </w:tcBorders>
                  <w:shd w:val="clear" w:color="auto" w:fill="auto"/>
                  <w:vAlign w:val="center"/>
                  <w:hideMark/>
                </w:tcPr>
                <w:p w14:paraId="13509F0B" w14:textId="77777777" w:rsidR="00E45A7B" w:rsidRPr="008D0436" w:rsidRDefault="00E45A7B" w:rsidP="00E45A7B">
                  <w:pPr>
                    <w:jc w:val="center"/>
                    <w:rPr>
                      <w:rFonts w:eastAsia="Times New Roman"/>
                      <w:color w:val="000000"/>
                      <w:szCs w:val="22"/>
                      <w:lang w:eastAsia="en-GB"/>
                    </w:rPr>
                  </w:pPr>
                  <w:r w:rsidRPr="004275F8">
                    <w:rPr>
                      <w:szCs w:val="22"/>
                    </w:rPr>
                    <w:t>0.01010</w:t>
                  </w:r>
                </w:p>
              </w:tc>
              <w:tc>
                <w:tcPr>
                  <w:tcW w:w="1176" w:type="dxa"/>
                  <w:tcBorders>
                    <w:top w:val="nil"/>
                    <w:left w:val="nil"/>
                    <w:bottom w:val="nil"/>
                    <w:right w:val="nil"/>
                  </w:tcBorders>
                  <w:shd w:val="clear" w:color="auto" w:fill="auto"/>
                  <w:noWrap/>
                  <w:vAlign w:val="center"/>
                  <w:hideMark/>
                </w:tcPr>
                <w:p w14:paraId="16F2362D" w14:textId="77777777" w:rsidR="00E45A7B" w:rsidRPr="008D0436" w:rsidRDefault="00E45A7B" w:rsidP="00E45A7B">
                  <w:pPr>
                    <w:jc w:val="center"/>
                    <w:rPr>
                      <w:rFonts w:eastAsia="Times New Roman"/>
                      <w:color w:val="auto"/>
                      <w:szCs w:val="22"/>
                      <w:lang w:eastAsia="en-GB"/>
                    </w:rPr>
                  </w:pPr>
                  <w:r w:rsidRPr="004275F8">
                    <w:rPr>
                      <w:szCs w:val="22"/>
                    </w:rPr>
                    <w:t>0.00980</w:t>
                  </w:r>
                </w:p>
              </w:tc>
            </w:tr>
            <w:tr w:rsidR="00E45A7B" w:rsidRPr="008D0436" w14:paraId="2E8DDECE" w14:textId="77777777" w:rsidTr="00E45A7B">
              <w:trPr>
                <w:trHeight w:val="308"/>
              </w:trPr>
              <w:tc>
                <w:tcPr>
                  <w:tcW w:w="1036" w:type="dxa"/>
                  <w:tcBorders>
                    <w:top w:val="nil"/>
                    <w:left w:val="nil"/>
                    <w:bottom w:val="nil"/>
                    <w:right w:val="nil"/>
                  </w:tcBorders>
                  <w:shd w:val="clear" w:color="auto" w:fill="auto"/>
                  <w:noWrap/>
                  <w:vAlign w:val="center"/>
                  <w:hideMark/>
                </w:tcPr>
                <w:p w14:paraId="74911D5F" w14:textId="77777777" w:rsidR="00E45A7B" w:rsidRPr="008D0436" w:rsidRDefault="00E45A7B" w:rsidP="00E45A7B">
                  <w:pPr>
                    <w:jc w:val="center"/>
                    <w:rPr>
                      <w:rFonts w:eastAsia="Times New Roman"/>
                      <w:color w:val="auto"/>
                      <w:szCs w:val="22"/>
                      <w:lang w:eastAsia="en-GB"/>
                    </w:rPr>
                  </w:pPr>
                  <w:r w:rsidRPr="004275F8">
                    <w:rPr>
                      <w:szCs w:val="22"/>
                    </w:rPr>
                    <w:t>28.00</w:t>
                  </w:r>
                </w:p>
              </w:tc>
              <w:tc>
                <w:tcPr>
                  <w:tcW w:w="1216" w:type="dxa"/>
                  <w:tcBorders>
                    <w:top w:val="nil"/>
                    <w:left w:val="nil"/>
                    <w:bottom w:val="nil"/>
                    <w:right w:val="nil"/>
                  </w:tcBorders>
                  <w:shd w:val="clear" w:color="auto" w:fill="auto"/>
                  <w:noWrap/>
                  <w:vAlign w:val="center"/>
                  <w:hideMark/>
                </w:tcPr>
                <w:p w14:paraId="7E20C782" w14:textId="77777777" w:rsidR="00E45A7B" w:rsidRPr="008D0436" w:rsidRDefault="00E45A7B" w:rsidP="00E45A7B">
                  <w:pPr>
                    <w:jc w:val="center"/>
                    <w:rPr>
                      <w:rFonts w:eastAsia="Times New Roman"/>
                      <w:color w:val="auto"/>
                      <w:szCs w:val="22"/>
                      <w:lang w:eastAsia="en-GB"/>
                    </w:rPr>
                  </w:pPr>
                  <w:r w:rsidRPr="004275F8">
                    <w:rPr>
                      <w:szCs w:val="22"/>
                    </w:rPr>
                    <w:t>0.00927</w:t>
                  </w:r>
                </w:p>
              </w:tc>
              <w:tc>
                <w:tcPr>
                  <w:tcW w:w="1036" w:type="dxa"/>
                  <w:tcBorders>
                    <w:top w:val="nil"/>
                    <w:left w:val="nil"/>
                    <w:bottom w:val="nil"/>
                    <w:right w:val="nil"/>
                  </w:tcBorders>
                  <w:shd w:val="clear" w:color="auto" w:fill="auto"/>
                  <w:vAlign w:val="center"/>
                  <w:hideMark/>
                </w:tcPr>
                <w:p w14:paraId="4A92CC20" w14:textId="77777777" w:rsidR="00E45A7B" w:rsidRPr="008D0436" w:rsidRDefault="00E45A7B" w:rsidP="00E45A7B">
                  <w:pPr>
                    <w:jc w:val="center"/>
                    <w:rPr>
                      <w:rFonts w:eastAsia="Times New Roman"/>
                      <w:color w:val="000000"/>
                      <w:szCs w:val="22"/>
                      <w:lang w:eastAsia="en-GB"/>
                    </w:rPr>
                  </w:pPr>
                  <w:r w:rsidRPr="004275F8">
                    <w:rPr>
                      <w:szCs w:val="22"/>
                    </w:rPr>
                    <w:t>0.00900</w:t>
                  </w:r>
                </w:p>
              </w:tc>
              <w:tc>
                <w:tcPr>
                  <w:tcW w:w="1176" w:type="dxa"/>
                  <w:tcBorders>
                    <w:top w:val="nil"/>
                    <w:left w:val="nil"/>
                    <w:bottom w:val="nil"/>
                    <w:right w:val="nil"/>
                  </w:tcBorders>
                  <w:shd w:val="clear" w:color="auto" w:fill="auto"/>
                  <w:noWrap/>
                  <w:vAlign w:val="center"/>
                  <w:hideMark/>
                </w:tcPr>
                <w:p w14:paraId="7CADB1E0" w14:textId="77777777" w:rsidR="00E45A7B" w:rsidRPr="008D0436" w:rsidRDefault="00E45A7B" w:rsidP="00E45A7B">
                  <w:pPr>
                    <w:jc w:val="center"/>
                    <w:rPr>
                      <w:rFonts w:eastAsia="Times New Roman"/>
                      <w:color w:val="000000"/>
                      <w:szCs w:val="22"/>
                      <w:lang w:eastAsia="en-GB"/>
                    </w:rPr>
                  </w:pPr>
                  <w:r w:rsidRPr="004275F8">
                    <w:rPr>
                      <w:szCs w:val="22"/>
                    </w:rPr>
                    <w:t>0.00900</w:t>
                  </w:r>
                </w:p>
              </w:tc>
            </w:tr>
            <w:tr w:rsidR="00E45A7B" w:rsidRPr="008D0436" w14:paraId="69342B7A" w14:textId="77777777" w:rsidTr="00E45A7B">
              <w:trPr>
                <w:trHeight w:val="308"/>
              </w:trPr>
              <w:tc>
                <w:tcPr>
                  <w:tcW w:w="1036" w:type="dxa"/>
                  <w:tcBorders>
                    <w:top w:val="nil"/>
                    <w:left w:val="nil"/>
                    <w:bottom w:val="nil"/>
                    <w:right w:val="nil"/>
                  </w:tcBorders>
                  <w:shd w:val="clear" w:color="auto" w:fill="auto"/>
                  <w:noWrap/>
                  <w:vAlign w:val="center"/>
                  <w:hideMark/>
                </w:tcPr>
                <w:p w14:paraId="13A94534" w14:textId="77777777" w:rsidR="00E45A7B" w:rsidRPr="008D0436" w:rsidRDefault="00E45A7B" w:rsidP="00E45A7B">
                  <w:pPr>
                    <w:jc w:val="center"/>
                    <w:rPr>
                      <w:rFonts w:eastAsia="Times New Roman"/>
                      <w:color w:val="auto"/>
                      <w:szCs w:val="22"/>
                      <w:lang w:eastAsia="en-GB"/>
                    </w:rPr>
                  </w:pPr>
                  <w:r w:rsidRPr="004275F8">
                    <w:rPr>
                      <w:szCs w:val="22"/>
                    </w:rPr>
                    <w:t>32.00</w:t>
                  </w:r>
                </w:p>
              </w:tc>
              <w:tc>
                <w:tcPr>
                  <w:tcW w:w="1216" w:type="dxa"/>
                  <w:tcBorders>
                    <w:top w:val="nil"/>
                    <w:left w:val="nil"/>
                    <w:bottom w:val="nil"/>
                    <w:right w:val="nil"/>
                  </w:tcBorders>
                  <w:shd w:val="clear" w:color="auto" w:fill="auto"/>
                  <w:noWrap/>
                  <w:vAlign w:val="center"/>
                  <w:hideMark/>
                </w:tcPr>
                <w:p w14:paraId="5FD0907D" w14:textId="77777777" w:rsidR="00E45A7B" w:rsidRPr="008D0436" w:rsidRDefault="00E45A7B" w:rsidP="00E45A7B">
                  <w:pPr>
                    <w:jc w:val="center"/>
                    <w:rPr>
                      <w:rFonts w:eastAsia="Times New Roman"/>
                      <w:color w:val="auto"/>
                      <w:szCs w:val="22"/>
                      <w:lang w:eastAsia="en-GB"/>
                    </w:rPr>
                  </w:pPr>
                  <w:r w:rsidRPr="004275F8">
                    <w:rPr>
                      <w:szCs w:val="22"/>
                    </w:rPr>
                    <w:t>0.00848</w:t>
                  </w:r>
                </w:p>
              </w:tc>
              <w:tc>
                <w:tcPr>
                  <w:tcW w:w="1036" w:type="dxa"/>
                  <w:tcBorders>
                    <w:top w:val="nil"/>
                    <w:left w:val="nil"/>
                    <w:bottom w:val="nil"/>
                    <w:right w:val="nil"/>
                  </w:tcBorders>
                  <w:shd w:val="clear" w:color="auto" w:fill="auto"/>
                  <w:vAlign w:val="center"/>
                  <w:hideMark/>
                </w:tcPr>
                <w:p w14:paraId="5F43F8E1" w14:textId="77777777" w:rsidR="00E45A7B" w:rsidRPr="008D0436" w:rsidRDefault="00E45A7B" w:rsidP="00E45A7B">
                  <w:pPr>
                    <w:jc w:val="center"/>
                    <w:rPr>
                      <w:rFonts w:eastAsia="Times New Roman"/>
                      <w:color w:val="000000"/>
                      <w:szCs w:val="22"/>
                      <w:lang w:eastAsia="en-GB"/>
                    </w:rPr>
                  </w:pPr>
                  <w:r w:rsidRPr="004275F8">
                    <w:rPr>
                      <w:szCs w:val="22"/>
                    </w:rPr>
                    <w:t>0.00831</w:t>
                  </w:r>
                </w:p>
              </w:tc>
              <w:tc>
                <w:tcPr>
                  <w:tcW w:w="1176" w:type="dxa"/>
                  <w:tcBorders>
                    <w:top w:val="nil"/>
                    <w:left w:val="nil"/>
                    <w:bottom w:val="nil"/>
                    <w:right w:val="nil"/>
                  </w:tcBorders>
                  <w:shd w:val="clear" w:color="auto" w:fill="auto"/>
                  <w:noWrap/>
                  <w:vAlign w:val="center"/>
                  <w:hideMark/>
                </w:tcPr>
                <w:p w14:paraId="4DAFB80A" w14:textId="77777777" w:rsidR="00E45A7B" w:rsidRPr="008D0436" w:rsidRDefault="00E45A7B" w:rsidP="00E45A7B">
                  <w:pPr>
                    <w:jc w:val="center"/>
                    <w:rPr>
                      <w:rFonts w:eastAsia="Times New Roman"/>
                      <w:color w:val="000000"/>
                      <w:szCs w:val="22"/>
                      <w:lang w:eastAsia="en-GB"/>
                    </w:rPr>
                  </w:pPr>
                  <w:r w:rsidRPr="004275F8">
                    <w:rPr>
                      <w:szCs w:val="22"/>
                    </w:rPr>
                    <w:t>0.00848</w:t>
                  </w:r>
                </w:p>
              </w:tc>
            </w:tr>
            <w:tr w:rsidR="00E45A7B" w:rsidRPr="008D0436" w14:paraId="504BB582" w14:textId="77777777" w:rsidTr="00E45A7B">
              <w:trPr>
                <w:trHeight w:val="308"/>
              </w:trPr>
              <w:tc>
                <w:tcPr>
                  <w:tcW w:w="1036" w:type="dxa"/>
                  <w:tcBorders>
                    <w:top w:val="nil"/>
                    <w:left w:val="nil"/>
                    <w:bottom w:val="nil"/>
                    <w:right w:val="nil"/>
                  </w:tcBorders>
                  <w:shd w:val="clear" w:color="auto" w:fill="auto"/>
                  <w:noWrap/>
                  <w:vAlign w:val="center"/>
                  <w:hideMark/>
                </w:tcPr>
                <w:p w14:paraId="1174CAFA" w14:textId="77777777" w:rsidR="00E45A7B" w:rsidRPr="008D0436" w:rsidRDefault="00E45A7B" w:rsidP="00E45A7B">
                  <w:pPr>
                    <w:jc w:val="center"/>
                    <w:rPr>
                      <w:rFonts w:eastAsia="Times New Roman"/>
                      <w:color w:val="auto"/>
                      <w:szCs w:val="22"/>
                      <w:lang w:eastAsia="en-GB"/>
                    </w:rPr>
                  </w:pPr>
                  <w:r w:rsidRPr="004275F8">
                    <w:rPr>
                      <w:szCs w:val="22"/>
                    </w:rPr>
                    <w:t>36.00</w:t>
                  </w:r>
                </w:p>
              </w:tc>
              <w:tc>
                <w:tcPr>
                  <w:tcW w:w="1216" w:type="dxa"/>
                  <w:tcBorders>
                    <w:top w:val="nil"/>
                    <w:left w:val="nil"/>
                    <w:bottom w:val="nil"/>
                    <w:right w:val="nil"/>
                  </w:tcBorders>
                  <w:shd w:val="clear" w:color="auto" w:fill="auto"/>
                  <w:noWrap/>
                  <w:vAlign w:val="center"/>
                  <w:hideMark/>
                </w:tcPr>
                <w:p w14:paraId="489BA2A0" w14:textId="77777777" w:rsidR="00E45A7B" w:rsidRPr="008D0436" w:rsidRDefault="00E45A7B" w:rsidP="00E45A7B">
                  <w:pPr>
                    <w:jc w:val="center"/>
                    <w:rPr>
                      <w:rFonts w:eastAsia="Times New Roman"/>
                      <w:color w:val="auto"/>
                      <w:szCs w:val="22"/>
                      <w:lang w:eastAsia="en-GB"/>
                    </w:rPr>
                  </w:pPr>
                  <w:r w:rsidRPr="004275F8">
                    <w:rPr>
                      <w:szCs w:val="22"/>
                    </w:rPr>
                    <w:t>0.00778</w:t>
                  </w:r>
                </w:p>
              </w:tc>
              <w:tc>
                <w:tcPr>
                  <w:tcW w:w="1036" w:type="dxa"/>
                  <w:tcBorders>
                    <w:top w:val="nil"/>
                    <w:left w:val="nil"/>
                    <w:bottom w:val="nil"/>
                    <w:right w:val="nil"/>
                  </w:tcBorders>
                  <w:shd w:val="clear" w:color="auto" w:fill="auto"/>
                  <w:vAlign w:val="center"/>
                  <w:hideMark/>
                </w:tcPr>
                <w:p w14:paraId="15BAAABF" w14:textId="77777777" w:rsidR="00E45A7B" w:rsidRPr="008D0436" w:rsidRDefault="00E45A7B" w:rsidP="00E45A7B">
                  <w:pPr>
                    <w:jc w:val="center"/>
                    <w:rPr>
                      <w:rFonts w:eastAsia="Times New Roman"/>
                      <w:color w:val="000000"/>
                      <w:szCs w:val="22"/>
                      <w:lang w:eastAsia="en-GB"/>
                    </w:rPr>
                  </w:pPr>
                  <w:r w:rsidRPr="004275F8">
                    <w:rPr>
                      <w:szCs w:val="22"/>
                    </w:rPr>
                    <w:t>0.00778</w:t>
                  </w:r>
                </w:p>
              </w:tc>
              <w:tc>
                <w:tcPr>
                  <w:tcW w:w="1176" w:type="dxa"/>
                  <w:tcBorders>
                    <w:top w:val="nil"/>
                    <w:left w:val="nil"/>
                    <w:bottom w:val="nil"/>
                    <w:right w:val="nil"/>
                  </w:tcBorders>
                  <w:shd w:val="clear" w:color="auto" w:fill="auto"/>
                  <w:noWrap/>
                  <w:vAlign w:val="center"/>
                  <w:hideMark/>
                </w:tcPr>
                <w:p w14:paraId="353513F7" w14:textId="77777777" w:rsidR="00E45A7B" w:rsidRPr="008D0436" w:rsidRDefault="00E45A7B" w:rsidP="00E45A7B">
                  <w:pPr>
                    <w:jc w:val="center"/>
                    <w:rPr>
                      <w:rFonts w:eastAsia="Times New Roman"/>
                      <w:color w:val="000000"/>
                      <w:szCs w:val="22"/>
                      <w:lang w:eastAsia="en-GB"/>
                    </w:rPr>
                  </w:pPr>
                  <w:r w:rsidRPr="004275F8">
                    <w:rPr>
                      <w:szCs w:val="22"/>
                    </w:rPr>
                    <w:t>0.00794</w:t>
                  </w:r>
                </w:p>
              </w:tc>
            </w:tr>
            <w:tr w:rsidR="00E45A7B" w:rsidRPr="008D0436" w14:paraId="2CCD9FFA" w14:textId="77777777" w:rsidTr="00E45A7B">
              <w:trPr>
                <w:trHeight w:val="308"/>
              </w:trPr>
              <w:tc>
                <w:tcPr>
                  <w:tcW w:w="1036" w:type="dxa"/>
                  <w:tcBorders>
                    <w:top w:val="nil"/>
                    <w:left w:val="nil"/>
                    <w:bottom w:val="nil"/>
                    <w:right w:val="nil"/>
                  </w:tcBorders>
                  <w:shd w:val="clear" w:color="auto" w:fill="auto"/>
                  <w:noWrap/>
                  <w:vAlign w:val="center"/>
                  <w:hideMark/>
                </w:tcPr>
                <w:p w14:paraId="037F20B6" w14:textId="77777777" w:rsidR="00E45A7B" w:rsidRPr="008D0436" w:rsidRDefault="00E45A7B" w:rsidP="00E45A7B">
                  <w:pPr>
                    <w:jc w:val="center"/>
                    <w:rPr>
                      <w:rFonts w:eastAsia="Times New Roman"/>
                      <w:color w:val="auto"/>
                      <w:szCs w:val="22"/>
                      <w:lang w:eastAsia="en-GB"/>
                    </w:rPr>
                  </w:pPr>
                  <w:r w:rsidRPr="004275F8">
                    <w:rPr>
                      <w:szCs w:val="22"/>
                    </w:rPr>
                    <w:t>48.00</w:t>
                  </w:r>
                </w:p>
              </w:tc>
              <w:tc>
                <w:tcPr>
                  <w:tcW w:w="1216" w:type="dxa"/>
                  <w:tcBorders>
                    <w:top w:val="nil"/>
                    <w:left w:val="nil"/>
                    <w:bottom w:val="nil"/>
                    <w:right w:val="nil"/>
                  </w:tcBorders>
                  <w:shd w:val="clear" w:color="auto" w:fill="auto"/>
                  <w:noWrap/>
                  <w:vAlign w:val="center"/>
                  <w:hideMark/>
                </w:tcPr>
                <w:p w14:paraId="3F16897C" w14:textId="77777777" w:rsidR="00E45A7B" w:rsidRPr="008D0436" w:rsidRDefault="00E45A7B" w:rsidP="00E45A7B">
                  <w:pPr>
                    <w:jc w:val="center"/>
                    <w:rPr>
                      <w:rFonts w:eastAsia="Times New Roman"/>
                      <w:color w:val="auto"/>
                      <w:szCs w:val="22"/>
                      <w:lang w:eastAsia="en-GB"/>
                    </w:rPr>
                  </w:pPr>
                  <w:r w:rsidRPr="004275F8">
                    <w:rPr>
                      <w:szCs w:val="22"/>
                    </w:rPr>
                    <w:t>0.00627</w:t>
                  </w:r>
                </w:p>
              </w:tc>
              <w:tc>
                <w:tcPr>
                  <w:tcW w:w="1036" w:type="dxa"/>
                  <w:tcBorders>
                    <w:top w:val="nil"/>
                    <w:left w:val="nil"/>
                    <w:bottom w:val="nil"/>
                    <w:right w:val="nil"/>
                  </w:tcBorders>
                  <w:shd w:val="clear" w:color="auto" w:fill="auto"/>
                  <w:vAlign w:val="center"/>
                  <w:hideMark/>
                </w:tcPr>
                <w:p w14:paraId="5EA529B2" w14:textId="77777777" w:rsidR="00E45A7B" w:rsidRPr="008D0436" w:rsidRDefault="00E45A7B" w:rsidP="00E45A7B">
                  <w:pPr>
                    <w:jc w:val="center"/>
                    <w:rPr>
                      <w:rFonts w:eastAsia="Times New Roman"/>
                      <w:color w:val="000000"/>
                      <w:szCs w:val="22"/>
                      <w:lang w:eastAsia="en-GB"/>
                    </w:rPr>
                  </w:pPr>
                  <w:r w:rsidRPr="004275F8">
                    <w:rPr>
                      <w:szCs w:val="22"/>
                    </w:rPr>
                    <w:t>0.00609</w:t>
                  </w:r>
                </w:p>
              </w:tc>
              <w:tc>
                <w:tcPr>
                  <w:tcW w:w="1176" w:type="dxa"/>
                  <w:tcBorders>
                    <w:top w:val="nil"/>
                    <w:left w:val="nil"/>
                    <w:bottom w:val="nil"/>
                    <w:right w:val="nil"/>
                  </w:tcBorders>
                  <w:shd w:val="clear" w:color="auto" w:fill="auto"/>
                  <w:noWrap/>
                  <w:vAlign w:val="center"/>
                  <w:hideMark/>
                </w:tcPr>
                <w:p w14:paraId="013D6EBB" w14:textId="77777777" w:rsidR="00E45A7B" w:rsidRPr="008D0436" w:rsidRDefault="00E45A7B" w:rsidP="00E45A7B">
                  <w:pPr>
                    <w:jc w:val="center"/>
                    <w:rPr>
                      <w:rFonts w:eastAsia="Times New Roman"/>
                      <w:color w:val="000000"/>
                      <w:szCs w:val="22"/>
                      <w:lang w:eastAsia="en-GB"/>
                    </w:rPr>
                  </w:pPr>
                  <w:r w:rsidRPr="004275F8">
                    <w:rPr>
                      <w:szCs w:val="22"/>
                    </w:rPr>
                    <w:t>0.00634</w:t>
                  </w:r>
                </w:p>
              </w:tc>
            </w:tr>
            <w:tr w:rsidR="00E45A7B" w:rsidRPr="008D0436" w14:paraId="7611EA8D" w14:textId="77777777" w:rsidTr="00E45A7B">
              <w:trPr>
                <w:trHeight w:val="308"/>
              </w:trPr>
              <w:tc>
                <w:tcPr>
                  <w:tcW w:w="1036" w:type="dxa"/>
                  <w:tcBorders>
                    <w:top w:val="nil"/>
                    <w:left w:val="nil"/>
                    <w:bottom w:val="nil"/>
                    <w:right w:val="nil"/>
                  </w:tcBorders>
                  <w:shd w:val="clear" w:color="auto" w:fill="auto"/>
                  <w:noWrap/>
                  <w:vAlign w:val="center"/>
                  <w:hideMark/>
                </w:tcPr>
                <w:p w14:paraId="677EFB75" w14:textId="77777777" w:rsidR="00E45A7B" w:rsidRPr="008D0436" w:rsidRDefault="00E45A7B" w:rsidP="00E45A7B">
                  <w:pPr>
                    <w:jc w:val="center"/>
                    <w:rPr>
                      <w:rFonts w:eastAsia="Times New Roman"/>
                      <w:color w:val="auto"/>
                      <w:szCs w:val="22"/>
                      <w:lang w:eastAsia="en-GB"/>
                    </w:rPr>
                  </w:pPr>
                  <w:r w:rsidRPr="004275F8">
                    <w:rPr>
                      <w:szCs w:val="22"/>
                    </w:rPr>
                    <w:t>60.00</w:t>
                  </w:r>
                </w:p>
              </w:tc>
              <w:tc>
                <w:tcPr>
                  <w:tcW w:w="1216" w:type="dxa"/>
                  <w:tcBorders>
                    <w:top w:val="nil"/>
                    <w:left w:val="nil"/>
                    <w:bottom w:val="nil"/>
                    <w:right w:val="nil"/>
                  </w:tcBorders>
                  <w:shd w:val="clear" w:color="auto" w:fill="auto"/>
                  <w:noWrap/>
                  <w:vAlign w:val="center"/>
                  <w:hideMark/>
                </w:tcPr>
                <w:p w14:paraId="0D81A158" w14:textId="77777777" w:rsidR="00E45A7B" w:rsidRPr="008D0436" w:rsidRDefault="00E45A7B" w:rsidP="00E45A7B">
                  <w:pPr>
                    <w:jc w:val="center"/>
                    <w:rPr>
                      <w:rFonts w:eastAsia="Times New Roman"/>
                      <w:color w:val="auto"/>
                      <w:szCs w:val="22"/>
                      <w:lang w:eastAsia="en-GB"/>
                    </w:rPr>
                  </w:pPr>
                  <w:r w:rsidRPr="004275F8">
                    <w:rPr>
                      <w:szCs w:val="22"/>
                    </w:rPr>
                    <w:t>0.00506</w:t>
                  </w:r>
                </w:p>
              </w:tc>
              <w:tc>
                <w:tcPr>
                  <w:tcW w:w="1036" w:type="dxa"/>
                  <w:tcBorders>
                    <w:top w:val="nil"/>
                    <w:left w:val="nil"/>
                    <w:bottom w:val="nil"/>
                    <w:right w:val="nil"/>
                  </w:tcBorders>
                  <w:shd w:val="clear" w:color="auto" w:fill="auto"/>
                  <w:vAlign w:val="center"/>
                  <w:hideMark/>
                </w:tcPr>
                <w:p w14:paraId="41176311" w14:textId="77777777" w:rsidR="00E45A7B" w:rsidRPr="008D0436" w:rsidRDefault="00E45A7B" w:rsidP="00E45A7B">
                  <w:pPr>
                    <w:jc w:val="center"/>
                    <w:rPr>
                      <w:rFonts w:eastAsia="Times New Roman"/>
                      <w:color w:val="000000"/>
                      <w:szCs w:val="22"/>
                      <w:lang w:eastAsia="en-GB"/>
                    </w:rPr>
                  </w:pPr>
                  <w:r w:rsidRPr="004275F8">
                    <w:rPr>
                      <w:szCs w:val="22"/>
                    </w:rPr>
                    <w:t>0.00486</w:t>
                  </w:r>
                </w:p>
              </w:tc>
              <w:tc>
                <w:tcPr>
                  <w:tcW w:w="1176" w:type="dxa"/>
                  <w:tcBorders>
                    <w:top w:val="nil"/>
                    <w:left w:val="nil"/>
                    <w:bottom w:val="nil"/>
                    <w:right w:val="nil"/>
                  </w:tcBorders>
                  <w:shd w:val="clear" w:color="auto" w:fill="auto"/>
                  <w:noWrap/>
                  <w:vAlign w:val="center"/>
                  <w:hideMark/>
                </w:tcPr>
                <w:p w14:paraId="3940628F" w14:textId="77777777" w:rsidR="00E45A7B" w:rsidRPr="008D0436" w:rsidRDefault="00E45A7B" w:rsidP="00E45A7B">
                  <w:pPr>
                    <w:jc w:val="center"/>
                    <w:rPr>
                      <w:rFonts w:eastAsia="Times New Roman"/>
                      <w:color w:val="000000"/>
                      <w:szCs w:val="22"/>
                      <w:lang w:eastAsia="en-GB"/>
                    </w:rPr>
                  </w:pPr>
                  <w:r w:rsidRPr="004275F8">
                    <w:rPr>
                      <w:szCs w:val="22"/>
                    </w:rPr>
                    <w:t>0.00501</w:t>
                  </w:r>
                </w:p>
              </w:tc>
            </w:tr>
            <w:tr w:rsidR="00E45A7B" w:rsidRPr="008D0436" w14:paraId="290F3945" w14:textId="77777777" w:rsidTr="00E45A7B">
              <w:trPr>
                <w:trHeight w:val="308"/>
              </w:trPr>
              <w:tc>
                <w:tcPr>
                  <w:tcW w:w="1036" w:type="dxa"/>
                  <w:tcBorders>
                    <w:top w:val="nil"/>
                    <w:left w:val="nil"/>
                    <w:bottom w:val="nil"/>
                    <w:right w:val="nil"/>
                  </w:tcBorders>
                  <w:shd w:val="clear" w:color="auto" w:fill="auto"/>
                  <w:noWrap/>
                  <w:vAlign w:val="center"/>
                  <w:hideMark/>
                </w:tcPr>
                <w:p w14:paraId="286024ED" w14:textId="77777777" w:rsidR="00E45A7B" w:rsidRPr="008D0436" w:rsidRDefault="00E45A7B" w:rsidP="00E45A7B">
                  <w:pPr>
                    <w:jc w:val="center"/>
                    <w:rPr>
                      <w:rFonts w:eastAsia="Times New Roman"/>
                      <w:color w:val="auto"/>
                      <w:szCs w:val="22"/>
                      <w:lang w:eastAsia="en-GB"/>
                    </w:rPr>
                  </w:pPr>
                  <w:r w:rsidRPr="004275F8">
                    <w:rPr>
                      <w:szCs w:val="22"/>
                    </w:rPr>
                    <w:t>72.00</w:t>
                  </w:r>
                </w:p>
              </w:tc>
              <w:tc>
                <w:tcPr>
                  <w:tcW w:w="1216" w:type="dxa"/>
                  <w:tcBorders>
                    <w:top w:val="nil"/>
                    <w:left w:val="nil"/>
                    <w:bottom w:val="nil"/>
                    <w:right w:val="nil"/>
                  </w:tcBorders>
                  <w:shd w:val="clear" w:color="auto" w:fill="auto"/>
                  <w:noWrap/>
                  <w:vAlign w:val="center"/>
                  <w:hideMark/>
                </w:tcPr>
                <w:p w14:paraId="0B755BC3" w14:textId="77777777" w:rsidR="00E45A7B" w:rsidRPr="008D0436" w:rsidRDefault="00E45A7B" w:rsidP="00E45A7B">
                  <w:pPr>
                    <w:jc w:val="center"/>
                    <w:rPr>
                      <w:rFonts w:eastAsia="Times New Roman"/>
                      <w:color w:val="auto"/>
                      <w:szCs w:val="22"/>
                      <w:lang w:eastAsia="en-GB"/>
                    </w:rPr>
                  </w:pPr>
                  <w:r w:rsidRPr="004275F8">
                    <w:rPr>
                      <w:szCs w:val="22"/>
                    </w:rPr>
                    <w:t>0.00388</w:t>
                  </w:r>
                </w:p>
              </w:tc>
              <w:tc>
                <w:tcPr>
                  <w:tcW w:w="1036" w:type="dxa"/>
                  <w:tcBorders>
                    <w:top w:val="nil"/>
                    <w:left w:val="nil"/>
                    <w:bottom w:val="nil"/>
                    <w:right w:val="nil"/>
                  </w:tcBorders>
                  <w:shd w:val="clear" w:color="auto" w:fill="auto"/>
                  <w:vAlign w:val="center"/>
                  <w:hideMark/>
                </w:tcPr>
                <w:p w14:paraId="304DFC24" w14:textId="77777777" w:rsidR="00E45A7B" w:rsidRPr="008D0436" w:rsidRDefault="00E45A7B" w:rsidP="00E45A7B">
                  <w:pPr>
                    <w:jc w:val="center"/>
                    <w:rPr>
                      <w:rFonts w:eastAsia="Times New Roman"/>
                      <w:color w:val="000000"/>
                      <w:szCs w:val="22"/>
                      <w:lang w:eastAsia="en-GB"/>
                    </w:rPr>
                  </w:pPr>
                  <w:r w:rsidRPr="004275F8">
                    <w:rPr>
                      <w:szCs w:val="22"/>
                    </w:rPr>
                    <w:t>0.00388</w:t>
                  </w:r>
                </w:p>
              </w:tc>
              <w:tc>
                <w:tcPr>
                  <w:tcW w:w="1176" w:type="dxa"/>
                  <w:tcBorders>
                    <w:top w:val="nil"/>
                    <w:left w:val="nil"/>
                    <w:bottom w:val="nil"/>
                    <w:right w:val="nil"/>
                  </w:tcBorders>
                  <w:shd w:val="clear" w:color="auto" w:fill="auto"/>
                  <w:noWrap/>
                  <w:vAlign w:val="center"/>
                  <w:hideMark/>
                </w:tcPr>
                <w:p w14:paraId="3ACEC2AD" w14:textId="77777777" w:rsidR="00E45A7B" w:rsidRPr="008D0436" w:rsidRDefault="00E45A7B" w:rsidP="00E45A7B">
                  <w:pPr>
                    <w:jc w:val="center"/>
                    <w:rPr>
                      <w:rFonts w:eastAsia="Times New Roman"/>
                      <w:color w:val="000000"/>
                      <w:szCs w:val="22"/>
                      <w:lang w:eastAsia="en-GB"/>
                    </w:rPr>
                  </w:pPr>
                  <w:r w:rsidRPr="004275F8">
                    <w:rPr>
                      <w:szCs w:val="22"/>
                    </w:rPr>
                    <w:t>0.00400</w:t>
                  </w:r>
                </w:p>
              </w:tc>
            </w:tr>
          </w:tbl>
          <w:p w14:paraId="4814DE6A" w14:textId="77777777" w:rsidR="00E45A7B" w:rsidRDefault="00E45A7B" w:rsidP="00E45A7B">
            <w:pPr>
              <w:rPr>
                <w:b/>
                <w:bCs/>
                <w:color w:val="0000FF"/>
                <w:u w:val="single"/>
              </w:rPr>
            </w:pPr>
          </w:p>
        </w:tc>
        <w:tc>
          <w:tcPr>
            <w:tcW w:w="4962" w:type="dxa"/>
          </w:tcPr>
          <w:p w14:paraId="63A553E2" w14:textId="77777777" w:rsidR="00E45A7B" w:rsidRPr="000C7CD7" w:rsidRDefault="00E45A7B" w:rsidP="00E45A7B">
            <w:pPr>
              <w:tabs>
                <w:tab w:val="left" w:pos="1149"/>
                <w:tab w:val="left" w:pos="2365"/>
                <w:tab w:val="left" w:pos="3445"/>
              </w:tabs>
              <w:rPr>
                <w:rFonts w:eastAsia="Times New Roman"/>
                <w:color w:val="000000"/>
                <w:sz w:val="16"/>
                <w:szCs w:val="16"/>
                <w:lang w:eastAsia="en-GB"/>
              </w:rPr>
            </w:pPr>
          </w:p>
          <w:tbl>
            <w:tblPr>
              <w:tblW w:w="4508" w:type="dxa"/>
              <w:tblLook w:val="04A0" w:firstRow="1" w:lastRow="0" w:firstColumn="1" w:lastColumn="0" w:noHBand="0" w:noVBand="1"/>
            </w:tblPr>
            <w:tblGrid>
              <w:gridCol w:w="1036"/>
              <w:gridCol w:w="1216"/>
              <w:gridCol w:w="1036"/>
              <w:gridCol w:w="44"/>
              <w:gridCol w:w="1132"/>
              <w:gridCol w:w="44"/>
            </w:tblGrid>
            <w:tr w:rsidR="00E45A7B" w:rsidRPr="008D0436" w14:paraId="6E16EC74" w14:textId="77777777" w:rsidTr="00D9718A">
              <w:trPr>
                <w:gridAfter w:val="1"/>
                <w:wAfter w:w="44" w:type="dxa"/>
                <w:trHeight w:val="308"/>
              </w:trPr>
              <w:tc>
                <w:tcPr>
                  <w:tcW w:w="1036" w:type="dxa"/>
                  <w:tcBorders>
                    <w:top w:val="nil"/>
                    <w:left w:val="nil"/>
                    <w:bottom w:val="nil"/>
                    <w:right w:val="nil"/>
                  </w:tcBorders>
                  <w:shd w:val="clear" w:color="auto" w:fill="auto"/>
                  <w:noWrap/>
                  <w:vAlign w:val="center"/>
                  <w:hideMark/>
                </w:tcPr>
                <w:p w14:paraId="588FFAF6" w14:textId="77777777" w:rsidR="00E45A7B" w:rsidRPr="008D0436" w:rsidRDefault="00E45A7B" w:rsidP="00E45A7B">
                  <w:pPr>
                    <w:rPr>
                      <w:rFonts w:eastAsia="Times New Roman"/>
                      <w:b/>
                      <w:bCs/>
                      <w:color w:val="0000FF"/>
                      <w:szCs w:val="22"/>
                      <w:lang w:eastAsia="en-GB"/>
                    </w:rPr>
                  </w:pPr>
                  <w:r w:rsidRPr="008D0436">
                    <w:rPr>
                      <w:rFonts w:eastAsia="Times New Roman"/>
                      <w:b/>
                      <w:bCs/>
                      <w:color w:val="0000FF"/>
                      <w:szCs w:val="22"/>
                      <w:lang w:eastAsia="en-GB"/>
                    </w:rPr>
                    <w:t>Title</w:t>
                  </w:r>
                </w:p>
              </w:tc>
              <w:tc>
                <w:tcPr>
                  <w:tcW w:w="1216" w:type="dxa"/>
                  <w:tcBorders>
                    <w:top w:val="nil"/>
                    <w:left w:val="nil"/>
                    <w:bottom w:val="nil"/>
                    <w:right w:val="nil"/>
                  </w:tcBorders>
                  <w:shd w:val="clear" w:color="auto" w:fill="auto"/>
                  <w:noWrap/>
                  <w:vAlign w:val="center"/>
                  <w:hideMark/>
                </w:tcPr>
                <w:p w14:paraId="269BA4DB" w14:textId="77777777" w:rsidR="00E45A7B" w:rsidRPr="008D0436" w:rsidRDefault="00E45A7B" w:rsidP="00E45A7B">
                  <w:pPr>
                    <w:jc w:val="center"/>
                    <w:rPr>
                      <w:rFonts w:eastAsia="Times New Roman"/>
                      <w:color w:val="000000"/>
                      <w:szCs w:val="22"/>
                      <w:lang w:eastAsia="en-GB"/>
                    </w:rPr>
                  </w:pPr>
                  <w:r w:rsidRPr="008D0436">
                    <w:rPr>
                      <w:rFonts w:eastAsia="Times New Roman"/>
                      <w:color w:val="000000"/>
                      <w:szCs w:val="22"/>
                      <w:lang w:eastAsia="en-GB"/>
                    </w:rPr>
                    <w:t>Subj.1</w:t>
                  </w:r>
                </w:p>
              </w:tc>
              <w:tc>
                <w:tcPr>
                  <w:tcW w:w="1036" w:type="dxa"/>
                  <w:tcBorders>
                    <w:top w:val="nil"/>
                    <w:left w:val="nil"/>
                    <w:bottom w:val="nil"/>
                    <w:right w:val="nil"/>
                  </w:tcBorders>
                  <w:shd w:val="clear" w:color="auto" w:fill="auto"/>
                  <w:noWrap/>
                  <w:vAlign w:val="center"/>
                  <w:hideMark/>
                </w:tcPr>
                <w:p w14:paraId="3C103834" w14:textId="77777777" w:rsidR="00E45A7B" w:rsidRPr="008D0436" w:rsidRDefault="00E45A7B" w:rsidP="00E45A7B">
                  <w:pPr>
                    <w:jc w:val="center"/>
                    <w:rPr>
                      <w:rFonts w:eastAsia="Times New Roman"/>
                      <w:color w:val="000000"/>
                      <w:szCs w:val="22"/>
                      <w:lang w:eastAsia="en-GB"/>
                    </w:rPr>
                  </w:pPr>
                  <w:r w:rsidRPr="008D0436">
                    <w:rPr>
                      <w:rFonts w:eastAsia="Times New Roman"/>
                      <w:color w:val="000000"/>
                      <w:szCs w:val="22"/>
                      <w:lang w:eastAsia="en-GB"/>
                    </w:rPr>
                    <w:t>Subj.2</w:t>
                  </w:r>
                </w:p>
              </w:tc>
              <w:tc>
                <w:tcPr>
                  <w:tcW w:w="1176" w:type="dxa"/>
                  <w:gridSpan w:val="2"/>
                  <w:tcBorders>
                    <w:top w:val="nil"/>
                    <w:left w:val="nil"/>
                    <w:bottom w:val="nil"/>
                    <w:right w:val="nil"/>
                  </w:tcBorders>
                  <w:shd w:val="clear" w:color="auto" w:fill="auto"/>
                  <w:noWrap/>
                  <w:vAlign w:val="center"/>
                  <w:hideMark/>
                </w:tcPr>
                <w:p w14:paraId="55490A24" w14:textId="77777777" w:rsidR="00E45A7B" w:rsidRPr="008D0436" w:rsidRDefault="00E45A7B" w:rsidP="00E45A7B">
                  <w:pPr>
                    <w:jc w:val="center"/>
                    <w:rPr>
                      <w:rFonts w:eastAsia="Times New Roman"/>
                      <w:color w:val="000000"/>
                      <w:szCs w:val="22"/>
                      <w:lang w:eastAsia="en-GB"/>
                    </w:rPr>
                  </w:pPr>
                  <w:r w:rsidRPr="008D0436">
                    <w:rPr>
                      <w:rFonts w:eastAsia="Times New Roman"/>
                      <w:color w:val="000000"/>
                      <w:szCs w:val="22"/>
                      <w:lang w:eastAsia="en-GB"/>
                    </w:rPr>
                    <w:t>Subj.3</w:t>
                  </w:r>
                </w:p>
              </w:tc>
            </w:tr>
            <w:tr w:rsidR="00E45A7B" w:rsidRPr="008D0436" w14:paraId="2FACCE5F" w14:textId="77777777" w:rsidTr="00D9718A">
              <w:trPr>
                <w:gridAfter w:val="1"/>
                <w:wAfter w:w="44" w:type="dxa"/>
                <w:trHeight w:val="278"/>
              </w:trPr>
              <w:tc>
                <w:tcPr>
                  <w:tcW w:w="1036" w:type="dxa"/>
                  <w:tcBorders>
                    <w:top w:val="nil"/>
                    <w:left w:val="nil"/>
                    <w:bottom w:val="nil"/>
                    <w:right w:val="nil"/>
                  </w:tcBorders>
                  <w:shd w:val="clear" w:color="auto" w:fill="auto"/>
                  <w:noWrap/>
                  <w:vAlign w:val="center"/>
                  <w:hideMark/>
                </w:tcPr>
                <w:p w14:paraId="007A1522" w14:textId="77777777" w:rsidR="00E45A7B" w:rsidRPr="008D0436" w:rsidRDefault="00E45A7B" w:rsidP="00E45A7B">
                  <w:pPr>
                    <w:rPr>
                      <w:rFonts w:eastAsia="Times New Roman"/>
                      <w:b/>
                      <w:bCs/>
                      <w:color w:val="0000FF"/>
                      <w:szCs w:val="22"/>
                      <w:lang w:eastAsia="en-GB"/>
                    </w:rPr>
                  </w:pPr>
                  <w:r w:rsidRPr="008D0436">
                    <w:rPr>
                      <w:rFonts w:eastAsia="Times New Roman"/>
                      <w:b/>
                      <w:bCs/>
                      <w:color w:val="0000FF"/>
                      <w:szCs w:val="22"/>
                      <w:lang w:eastAsia="en-GB"/>
                    </w:rPr>
                    <w:t>Dose</w:t>
                  </w:r>
                </w:p>
              </w:tc>
              <w:tc>
                <w:tcPr>
                  <w:tcW w:w="1216" w:type="dxa"/>
                  <w:tcBorders>
                    <w:top w:val="nil"/>
                    <w:left w:val="nil"/>
                    <w:bottom w:val="nil"/>
                    <w:right w:val="nil"/>
                  </w:tcBorders>
                  <w:shd w:val="clear" w:color="auto" w:fill="auto"/>
                  <w:noWrap/>
                  <w:vAlign w:val="center"/>
                  <w:hideMark/>
                </w:tcPr>
                <w:p w14:paraId="6689578C" w14:textId="77777777" w:rsidR="00E45A7B" w:rsidRPr="008D0436" w:rsidRDefault="00E45A7B" w:rsidP="00E45A7B">
                  <w:pPr>
                    <w:jc w:val="center"/>
                    <w:rPr>
                      <w:rFonts w:eastAsia="Times New Roman"/>
                      <w:color w:val="000000"/>
                      <w:szCs w:val="22"/>
                      <w:lang w:eastAsia="en-GB"/>
                    </w:rPr>
                  </w:pPr>
                  <w:r w:rsidRPr="008D0436">
                    <w:rPr>
                      <w:rFonts w:eastAsia="Times New Roman"/>
                      <w:color w:val="000000"/>
                      <w:szCs w:val="22"/>
                      <w:lang w:eastAsia="en-GB"/>
                    </w:rPr>
                    <w:t>1000</w:t>
                  </w:r>
                </w:p>
              </w:tc>
              <w:tc>
                <w:tcPr>
                  <w:tcW w:w="1036" w:type="dxa"/>
                  <w:tcBorders>
                    <w:top w:val="nil"/>
                    <w:left w:val="nil"/>
                    <w:bottom w:val="nil"/>
                    <w:right w:val="nil"/>
                  </w:tcBorders>
                  <w:shd w:val="clear" w:color="auto" w:fill="auto"/>
                  <w:noWrap/>
                  <w:vAlign w:val="center"/>
                  <w:hideMark/>
                </w:tcPr>
                <w:p w14:paraId="3DF0776B" w14:textId="77777777" w:rsidR="00E45A7B" w:rsidRPr="008D0436" w:rsidRDefault="00E45A7B" w:rsidP="00E45A7B">
                  <w:pPr>
                    <w:jc w:val="center"/>
                    <w:rPr>
                      <w:rFonts w:eastAsia="Times New Roman"/>
                      <w:color w:val="000000"/>
                      <w:szCs w:val="22"/>
                      <w:lang w:eastAsia="en-GB"/>
                    </w:rPr>
                  </w:pPr>
                  <w:r w:rsidRPr="008D0436">
                    <w:rPr>
                      <w:rFonts w:eastAsia="Times New Roman"/>
                      <w:color w:val="000000"/>
                      <w:szCs w:val="22"/>
                      <w:lang w:eastAsia="en-GB"/>
                    </w:rPr>
                    <w:t>1000</w:t>
                  </w:r>
                </w:p>
              </w:tc>
              <w:tc>
                <w:tcPr>
                  <w:tcW w:w="1176" w:type="dxa"/>
                  <w:gridSpan w:val="2"/>
                  <w:tcBorders>
                    <w:top w:val="nil"/>
                    <w:left w:val="nil"/>
                    <w:bottom w:val="nil"/>
                    <w:right w:val="nil"/>
                  </w:tcBorders>
                  <w:shd w:val="clear" w:color="auto" w:fill="auto"/>
                  <w:noWrap/>
                  <w:vAlign w:val="center"/>
                  <w:hideMark/>
                </w:tcPr>
                <w:p w14:paraId="4D2215D8" w14:textId="77777777" w:rsidR="00E45A7B" w:rsidRPr="008D0436" w:rsidRDefault="00E45A7B" w:rsidP="00E45A7B">
                  <w:pPr>
                    <w:jc w:val="center"/>
                    <w:rPr>
                      <w:rFonts w:eastAsia="Times New Roman"/>
                      <w:color w:val="000000"/>
                      <w:szCs w:val="22"/>
                      <w:lang w:eastAsia="en-GB"/>
                    </w:rPr>
                  </w:pPr>
                  <w:r w:rsidRPr="008D0436">
                    <w:rPr>
                      <w:rFonts w:eastAsia="Times New Roman"/>
                      <w:color w:val="000000"/>
                      <w:szCs w:val="22"/>
                      <w:lang w:eastAsia="en-GB"/>
                    </w:rPr>
                    <w:t>1000</w:t>
                  </w:r>
                </w:p>
              </w:tc>
            </w:tr>
            <w:tr w:rsidR="00D9718A" w:rsidRPr="00627575" w14:paraId="06F3436F" w14:textId="77777777" w:rsidTr="00D9718A">
              <w:trPr>
                <w:trHeight w:val="278"/>
              </w:trPr>
              <w:tc>
                <w:tcPr>
                  <w:tcW w:w="1036" w:type="dxa"/>
                  <w:tcBorders>
                    <w:top w:val="nil"/>
                    <w:left w:val="nil"/>
                    <w:bottom w:val="nil"/>
                    <w:right w:val="nil"/>
                  </w:tcBorders>
                  <w:shd w:val="clear" w:color="auto" w:fill="auto"/>
                  <w:noWrap/>
                  <w:vAlign w:val="center"/>
                  <w:hideMark/>
                </w:tcPr>
                <w:p w14:paraId="48319DD4" w14:textId="77777777" w:rsidR="00D9718A" w:rsidRPr="00627575" w:rsidRDefault="00D9718A" w:rsidP="00D9718A">
                  <w:pPr>
                    <w:rPr>
                      <w:rFonts w:eastAsia="Times New Roman"/>
                      <w:b/>
                      <w:bCs/>
                      <w:color w:val="0000FF"/>
                      <w:szCs w:val="22"/>
                      <w:lang w:eastAsia="en-GB"/>
                    </w:rPr>
                  </w:pPr>
                  <w:r>
                    <w:rPr>
                      <w:b/>
                      <w:bCs/>
                      <w:color w:val="0000FF"/>
                    </w:rPr>
                    <w:t>Ndoses</w:t>
                  </w:r>
                </w:p>
              </w:tc>
              <w:tc>
                <w:tcPr>
                  <w:tcW w:w="1216" w:type="dxa"/>
                  <w:tcBorders>
                    <w:top w:val="nil"/>
                    <w:left w:val="nil"/>
                    <w:bottom w:val="nil"/>
                    <w:right w:val="nil"/>
                  </w:tcBorders>
                  <w:shd w:val="clear" w:color="auto" w:fill="auto"/>
                  <w:noWrap/>
                  <w:vAlign w:val="center"/>
                  <w:hideMark/>
                </w:tcPr>
                <w:p w14:paraId="3280B6D7" w14:textId="77777777" w:rsidR="00D9718A" w:rsidRPr="00627575" w:rsidRDefault="00D9718A" w:rsidP="00D9718A">
                  <w:pPr>
                    <w:jc w:val="center"/>
                    <w:rPr>
                      <w:rFonts w:eastAsia="Times New Roman"/>
                      <w:color w:val="000000"/>
                      <w:szCs w:val="22"/>
                      <w:lang w:eastAsia="en-GB"/>
                    </w:rPr>
                  </w:pPr>
                  <w:r w:rsidRPr="00627575">
                    <w:rPr>
                      <w:rFonts w:eastAsia="Times New Roman"/>
                      <w:color w:val="000000"/>
                      <w:szCs w:val="22"/>
                      <w:lang w:eastAsia="en-GB"/>
                    </w:rPr>
                    <w:t>1.00E+00</w:t>
                  </w:r>
                </w:p>
              </w:tc>
              <w:tc>
                <w:tcPr>
                  <w:tcW w:w="1080" w:type="dxa"/>
                  <w:gridSpan w:val="2"/>
                  <w:tcBorders>
                    <w:top w:val="nil"/>
                    <w:left w:val="nil"/>
                    <w:bottom w:val="nil"/>
                    <w:right w:val="nil"/>
                  </w:tcBorders>
                  <w:shd w:val="clear" w:color="auto" w:fill="auto"/>
                  <w:noWrap/>
                  <w:vAlign w:val="center"/>
                  <w:hideMark/>
                </w:tcPr>
                <w:p w14:paraId="0EF3345E" w14:textId="77777777" w:rsidR="00D9718A" w:rsidRPr="00627575" w:rsidRDefault="00D9718A" w:rsidP="00D9718A">
                  <w:pPr>
                    <w:jc w:val="center"/>
                    <w:rPr>
                      <w:rFonts w:eastAsia="Times New Roman"/>
                      <w:color w:val="000000"/>
                      <w:szCs w:val="22"/>
                      <w:lang w:eastAsia="en-GB"/>
                    </w:rPr>
                  </w:pPr>
                  <w:r w:rsidRPr="00627575">
                    <w:rPr>
                      <w:rFonts w:eastAsia="Times New Roman"/>
                      <w:color w:val="000000"/>
                      <w:szCs w:val="22"/>
                      <w:lang w:eastAsia="en-GB"/>
                    </w:rPr>
                    <w:t>1.00E+00</w:t>
                  </w:r>
                </w:p>
              </w:tc>
              <w:tc>
                <w:tcPr>
                  <w:tcW w:w="1176" w:type="dxa"/>
                  <w:gridSpan w:val="2"/>
                  <w:tcBorders>
                    <w:top w:val="nil"/>
                    <w:left w:val="nil"/>
                    <w:bottom w:val="nil"/>
                    <w:right w:val="nil"/>
                  </w:tcBorders>
                  <w:shd w:val="clear" w:color="auto" w:fill="auto"/>
                  <w:noWrap/>
                  <w:vAlign w:val="center"/>
                  <w:hideMark/>
                </w:tcPr>
                <w:p w14:paraId="232CC0F5" w14:textId="77777777" w:rsidR="00D9718A" w:rsidRPr="00627575" w:rsidRDefault="00D9718A" w:rsidP="00D9718A">
                  <w:pPr>
                    <w:jc w:val="center"/>
                    <w:rPr>
                      <w:rFonts w:eastAsia="Times New Roman"/>
                      <w:color w:val="000000"/>
                      <w:szCs w:val="22"/>
                      <w:lang w:eastAsia="en-GB"/>
                    </w:rPr>
                  </w:pPr>
                  <w:r w:rsidRPr="00627575">
                    <w:rPr>
                      <w:rFonts w:eastAsia="Times New Roman"/>
                      <w:color w:val="000000"/>
                      <w:szCs w:val="22"/>
                      <w:lang w:eastAsia="en-GB"/>
                    </w:rPr>
                    <w:t>1.00E+00</w:t>
                  </w:r>
                </w:p>
              </w:tc>
            </w:tr>
          </w:tbl>
          <w:p w14:paraId="1375D041" w14:textId="77777777" w:rsidR="00E45A7B" w:rsidRDefault="00E45A7B" w:rsidP="00E45A7B">
            <w:pPr>
              <w:rPr>
                <w:b/>
                <w:bCs/>
                <w:color w:val="0000FF"/>
                <w:u w:val="single"/>
              </w:rPr>
            </w:pPr>
          </w:p>
        </w:tc>
      </w:tr>
    </w:tbl>
    <w:p w14:paraId="3CEA748A" w14:textId="77777777" w:rsidR="00E45A7B" w:rsidRPr="000C7CD7" w:rsidRDefault="00E45A7B" w:rsidP="00E45A7B">
      <w:pPr>
        <w:rPr>
          <w:b/>
          <w:bCs/>
          <w:color w:val="0000FF"/>
          <w:sz w:val="20"/>
          <w:u w:val="single"/>
        </w:rPr>
      </w:pPr>
    </w:p>
    <w:p w14:paraId="0985AD53" w14:textId="77777777" w:rsidR="00E45A7B" w:rsidRDefault="00E45A7B" w:rsidP="00E45A7B">
      <w:pPr>
        <w:rPr>
          <w:b/>
          <w:bCs/>
          <w:color w:val="0000FF"/>
          <w:u w:val="single"/>
        </w:rPr>
      </w:pPr>
      <w:r>
        <w:rPr>
          <w:b/>
          <w:bCs/>
          <w:color w:val="0000FF"/>
          <w:u w:val="single"/>
        </w:rPr>
        <w:t>Summary Results (stored in Excel file automatically)</w:t>
      </w:r>
    </w:p>
    <w:p w14:paraId="6856FECD" w14:textId="77777777" w:rsidR="00E45A7B" w:rsidRPr="000C7CD7" w:rsidRDefault="00E45A7B" w:rsidP="00E45A7B">
      <w:pPr>
        <w:rPr>
          <w:b/>
          <w:bCs/>
          <w:color w:val="0000FF"/>
          <w:sz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890"/>
        <w:gridCol w:w="1016"/>
        <w:gridCol w:w="1016"/>
        <w:gridCol w:w="1016"/>
        <w:gridCol w:w="1016"/>
        <w:gridCol w:w="1066"/>
        <w:gridCol w:w="1016"/>
        <w:gridCol w:w="1012"/>
      </w:tblGrid>
      <w:tr w:rsidR="00E45A7B" w:rsidRPr="004D3076" w14:paraId="6F0B511D" w14:textId="77777777" w:rsidTr="00C9449E">
        <w:trPr>
          <w:trHeight w:val="270"/>
        </w:trPr>
        <w:tc>
          <w:tcPr>
            <w:tcW w:w="797" w:type="pct"/>
            <w:shd w:val="clear" w:color="auto" w:fill="auto"/>
            <w:noWrap/>
            <w:tcMar>
              <w:left w:w="28" w:type="dxa"/>
              <w:right w:w="28" w:type="dxa"/>
            </w:tcMar>
            <w:vAlign w:val="center"/>
          </w:tcPr>
          <w:p w14:paraId="6C79DA68" w14:textId="77777777" w:rsidR="00E45A7B" w:rsidRPr="000F0618" w:rsidRDefault="00E45A7B" w:rsidP="00E45A7B">
            <w:pPr>
              <w:rPr>
                <w:rFonts w:eastAsia="Times New Roman"/>
                <w:b/>
                <w:bCs/>
                <w:color w:val="000000"/>
                <w:szCs w:val="22"/>
                <w:lang w:eastAsia="en-GB"/>
              </w:rPr>
            </w:pPr>
            <w:r>
              <w:rPr>
                <w:b/>
                <w:bCs/>
                <w:color w:val="000000"/>
                <w:szCs w:val="22"/>
              </w:rPr>
              <w:t>Date</w:t>
            </w:r>
          </w:p>
        </w:tc>
        <w:tc>
          <w:tcPr>
            <w:tcW w:w="878" w:type="pct"/>
            <w:shd w:val="clear" w:color="auto" w:fill="auto"/>
            <w:noWrap/>
            <w:tcMar>
              <w:left w:w="28" w:type="dxa"/>
              <w:right w:w="28" w:type="dxa"/>
            </w:tcMar>
            <w:vAlign w:val="center"/>
          </w:tcPr>
          <w:p w14:paraId="19BCC31E" w14:textId="19C11234" w:rsidR="00E45A7B" w:rsidRPr="00E97CA8" w:rsidRDefault="00E97CA8" w:rsidP="00E97CA8">
            <w:pPr>
              <w:jc w:val="center"/>
              <w:rPr>
                <w:b/>
                <w:bCs/>
                <w:color w:val="000000"/>
                <w:szCs w:val="22"/>
              </w:rPr>
            </w:pPr>
            <w:r w:rsidRPr="00E97CA8">
              <w:rPr>
                <w:b/>
                <w:bCs/>
                <w:color w:val="000000"/>
                <w:szCs w:val="22"/>
              </w:rPr>
              <w:t>22/12/2022 14:</w:t>
            </w:r>
            <w:r w:rsidR="00136613">
              <w:rPr>
                <w:b/>
                <w:bCs/>
                <w:color w:val="000000"/>
                <w:szCs w:val="22"/>
              </w:rPr>
              <w:t>1</w:t>
            </w:r>
            <w:r w:rsidRPr="00E97CA8">
              <w:rPr>
                <w:b/>
                <w:bCs/>
                <w:color w:val="000000"/>
                <w:szCs w:val="22"/>
              </w:rPr>
              <w:t>2</w:t>
            </w:r>
          </w:p>
        </w:tc>
        <w:tc>
          <w:tcPr>
            <w:tcW w:w="472" w:type="pct"/>
            <w:shd w:val="clear" w:color="auto" w:fill="auto"/>
            <w:noWrap/>
            <w:tcMar>
              <w:left w:w="28" w:type="dxa"/>
              <w:right w:w="28" w:type="dxa"/>
            </w:tcMar>
            <w:vAlign w:val="center"/>
          </w:tcPr>
          <w:p w14:paraId="799608C6" w14:textId="77777777" w:rsidR="00E45A7B" w:rsidRPr="000F0618" w:rsidRDefault="00E45A7B" w:rsidP="00E45A7B">
            <w:pPr>
              <w:jc w:val="center"/>
              <w:rPr>
                <w:rFonts w:eastAsia="Times New Roman"/>
                <w:b/>
                <w:bCs/>
                <w:color w:val="000000"/>
                <w:szCs w:val="22"/>
                <w:lang w:eastAsia="en-GB"/>
              </w:rPr>
            </w:pPr>
          </w:p>
        </w:tc>
        <w:tc>
          <w:tcPr>
            <w:tcW w:w="472" w:type="pct"/>
            <w:shd w:val="clear" w:color="auto" w:fill="auto"/>
            <w:noWrap/>
            <w:tcMar>
              <w:left w:w="28" w:type="dxa"/>
              <w:right w:w="28" w:type="dxa"/>
            </w:tcMar>
            <w:vAlign w:val="center"/>
          </w:tcPr>
          <w:p w14:paraId="0BDB7A96"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7DFA7A45"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0D31A899" w14:textId="77777777" w:rsidR="00E45A7B" w:rsidRPr="000F0618" w:rsidRDefault="00E45A7B" w:rsidP="00E45A7B">
            <w:pPr>
              <w:jc w:val="center"/>
              <w:rPr>
                <w:rFonts w:eastAsia="Times New Roman"/>
                <w:color w:val="auto"/>
                <w:szCs w:val="22"/>
                <w:lang w:eastAsia="en-GB"/>
              </w:rPr>
            </w:pPr>
          </w:p>
        </w:tc>
        <w:tc>
          <w:tcPr>
            <w:tcW w:w="495" w:type="pct"/>
            <w:shd w:val="clear" w:color="auto" w:fill="auto"/>
            <w:noWrap/>
            <w:tcMar>
              <w:left w:w="28" w:type="dxa"/>
              <w:right w:w="28" w:type="dxa"/>
            </w:tcMar>
            <w:vAlign w:val="center"/>
          </w:tcPr>
          <w:p w14:paraId="451DAF0D"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1ED16BC7"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632073E7" w14:textId="77777777" w:rsidR="00E45A7B" w:rsidRPr="000F0618" w:rsidRDefault="00E45A7B" w:rsidP="00E45A7B">
            <w:pPr>
              <w:jc w:val="center"/>
              <w:rPr>
                <w:rFonts w:eastAsia="Times New Roman"/>
                <w:color w:val="auto"/>
                <w:szCs w:val="22"/>
                <w:lang w:eastAsia="en-GB"/>
              </w:rPr>
            </w:pPr>
          </w:p>
        </w:tc>
      </w:tr>
      <w:tr w:rsidR="00E45A7B" w:rsidRPr="000F0618" w14:paraId="25EE71C2" w14:textId="77777777" w:rsidTr="00C9449E">
        <w:trPr>
          <w:trHeight w:val="278"/>
        </w:trPr>
        <w:tc>
          <w:tcPr>
            <w:tcW w:w="797" w:type="pct"/>
            <w:shd w:val="clear" w:color="auto" w:fill="auto"/>
            <w:noWrap/>
            <w:tcMar>
              <w:left w:w="28" w:type="dxa"/>
              <w:right w:w="28" w:type="dxa"/>
            </w:tcMar>
            <w:vAlign w:val="center"/>
          </w:tcPr>
          <w:p w14:paraId="2033AA77" w14:textId="77777777" w:rsidR="00E45A7B" w:rsidRPr="000F0618" w:rsidRDefault="00E45A7B" w:rsidP="00E45A7B">
            <w:pPr>
              <w:rPr>
                <w:rFonts w:eastAsia="Times New Roman"/>
                <w:color w:val="000000"/>
                <w:szCs w:val="22"/>
                <w:lang w:eastAsia="en-GB"/>
              </w:rPr>
            </w:pPr>
            <w:r>
              <w:rPr>
                <w:color w:val="000000"/>
                <w:szCs w:val="22"/>
              </w:rPr>
              <w:t xml:space="preserve">Algorithm  </w:t>
            </w:r>
          </w:p>
        </w:tc>
        <w:tc>
          <w:tcPr>
            <w:tcW w:w="878" w:type="pct"/>
            <w:shd w:val="clear" w:color="auto" w:fill="auto"/>
            <w:noWrap/>
            <w:tcMar>
              <w:left w:w="28" w:type="dxa"/>
              <w:right w:w="28" w:type="dxa"/>
            </w:tcMar>
            <w:vAlign w:val="center"/>
          </w:tcPr>
          <w:p w14:paraId="791F647A" w14:textId="77777777" w:rsidR="00E45A7B" w:rsidRPr="000F0618" w:rsidRDefault="00E45A7B" w:rsidP="00E45A7B">
            <w:pPr>
              <w:jc w:val="center"/>
              <w:rPr>
                <w:rFonts w:eastAsia="Times New Roman"/>
                <w:color w:val="000000"/>
                <w:szCs w:val="22"/>
                <w:lang w:eastAsia="en-GB"/>
              </w:rPr>
            </w:pPr>
            <w:r>
              <w:rPr>
                <w:color w:val="000000"/>
                <w:szCs w:val="22"/>
              </w:rPr>
              <w:t>Marquardt (IRWLS)</w:t>
            </w:r>
          </w:p>
        </w:tc>
        <w:tc>
          <w:tcPr>
            <w:tcW w:w="472" w:type="pct"/>
            <w:shd w:val="clear" w:color="auto" w:fill="auto"/>
            <w:noWrap/>
            <w:tcMar>
              <w:left w:w="28" w:type="dxa"/>
              <w:right w:w="28" w:type="dxa"/>
            </w:tcMar>
            <w:vAlign w:val="center"/>
          </w:tcPr>
          <w:p w14:paraId="445EA6F0" w14:textId="77777777" w:rsidR="00E45A7B" w:rsidRPr="000F0618" w:rsidRDefault="00E45A7B" w:rsidP="00E45A7B">
            <w:pPr>
              <w:jc w:val="center"/>
              <w:rPr>
                <w:rFonts w:eastAsia="Times New Roman"/>
                <w:color w:val="000000"/>
                <w:szCs w:val="22"/>
                <w:lang w:eastAsia="en-GB"/>
              </w:rPr>
            </w:pPr>
          </w:p>
        </w:tc>
        <w:tc>
          <w:tcPr>
            <w:tcW w:w="472" w:type="pct"/>
            <w:shd w:val="clear" w:color="auto" w:fill="auto"/>
            <w:noWrap/>
            <w:tcMar>
              <w:left w:w="28" w:type="dxa"/>
              <w:right w:w="28" w:type="dxa"/>
            </w:tcMar>
            <w:vAlign w:val="center"/>
          </w:tcPr>
          <w:p w14:paraId="7E372086"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23E79EA1"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07BD5A56" w14:textId="77777777" w:rsidR="00E45A7B" w:rsidRPr="000F0618" w:rsidRDefault="00E45A7B" w:rsidP="00E45A7B">
            <w:pPr>
              <w:jc w:val="center"/>
              <w:rPr>
                <w:rFonts w:eastAsia="Times New Roman"/>
                <w:color w:val="auto"/>
                <w:szCs w:val="22"/>
                <w:lang w:eastAsia="en-GB"/>
              </w:rPr>
            </w:pPr>
          </w:p>
        </w:tc>
        <w:tc>
          <w:tcPr>
            <w:tcW w:w="495" w:type="pct"/>
            <w:shd w:val="clear" w:color="auto" w:fill="auto"/>
            <w:noWrap/>
            <w:tcMar>
              <w:left w:w="28" w:type="dxa"/>
              <w:right w:w="28" w:type="dxa"/>
            </w:tcMar>
            <w:vAlign w:val="center"/>
          </w:tcPr>
          <w:p w14:paraId="063F528A"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464E1B93"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3D84AD05" w14:textId="77777777" w:rsidR="00E45A7B" w:rsidRPr="000F0618" w:rsidRDefault="00E45A7B" w:rsidP="00E45A7B">
            <w:pPr>
              <w:jc w:val="center"/>
              <w:rPr>
                <w:rFonts w:eastAsia="Times New Roman"/>
                <w:color w:val="auto"/>
                <w:szCs w:val="22"/>
                <w:lang w:eastAsia="en-GB"/>
              </w:rPr>
            </w:pPr>
          </w:p>
        </w:tc>
      </w:tr>
      <w:tr w:rsidR="00E45A7B" w:rsidRPr="000F0618" w14:paraId="179D9DAC" w14:textId="77777777" w:rsidTr="00C9449E">
        <w:trPr>
          <w:trHeight w:val="278"/>
        </w:trPr>
        <w:tc>
          <w:tcPr>
            <w:tcW w:w="797" w:type="pct"/>
            <w:shd w:val="clear" w:color="auto" w:fill="auto"/>
            <w:noWrap/>
            <w:tcMar>
              <w:left w:w="28" w:type="dxa"/>
              <w:right w:w="28" w:type="dxa"/>
            </w:tcMar>
            <w:vAlign w:val="center"/>
          </w:tcPr>
          <w:p w14:paraId="478EEA41" w14:textId="77777777" w:rsidR="00E45A7B" w:rsidRPr="000F0618" w:rsidRDefault="00E45A7B" w:rsidP="00E45A7B">
            <w:pPr>
              <w:rPr>
                <w:rFonts w:eastAsia="Times New Roman"/>
                <w:color w:val="000000"/>
                <w:szCs w:val="22"/>
                <w:lang w:eastAsia="en-GB"/>
              </w:rPr>
            </w:pPr>
            <w:r>
              <w:rPr>
                <w:color w:val="000000"/>
                <w:szCs w:val="22"/>
              </w:rPr>
              <w:t xml:space="preserve">Weighting  </w:t>
            </w:r>
          </w:p>
        </w:tc>
        <w:tc>
          <w:tcPr>
            <w:tcW w:w="878" w:type="pct"/>
            <w:shd w:val="clear" w:color="auto" w:fill="auto"/>
            <w:noWrap/>
            <w:tcMar>
              <w:left w:w="28" w:type="dxa"/>
              <w:right w:w="28" w:type="dxa"/>
            </w:tcMar>
            <w:vAlign w:val="center"/>
          </w:tcPr>
          <w:p w14:paraId="50BDA417" w14:textId="77777777" w:rsidR="00E45A7B" w:rsidRPr="000F0618" w:rsidRDefault="00E45A7B" w:rsidP="00E45A7B">
            <w:pPr>
              <w:jc w:val="center"/>
              <w:rPr>
                <w:rFonts w:eastAsia="Times New Roman"/>
                <w:color w:val="000000"/>
                <w:szCs w:val="22"/>
                <w:lang w:eastAsia="en-GB"/>
              </w:rPr>
            </w:pPr>
            <w:r>
              <w:rPr>
                <w:color w:val="000000"/>
                <w:szCs w:val="22"/>
              </w:rPr>
              <w:t>1/Conc2</w:t>
            </w:r>
          </w:p>
        </w:tc>
        <w:tc>
          <w:tcPr>
            <w:tcW w:w="472" w:type="pct"/>
            <w:shd w:val="clear" w:color="auto" w:fill="auto"/>
            <w:noWrap/>
            <w:tcMar>
              <w:left w:w="28" w:type="dxa"/>
              <w:right w:w="28" w:type="dxa"/>
            </w:tcMar>
            <w:vAlign w:val="center"/>
          </w:tcPr>
          <w:p w14:paraId="164CF673" w14:textId="77777777" w:rsidR="00E45A7B" w:rsidRPr="000F0618" w:rsidRDefault="00E45A7B" w:rsidP="00E45A7B">
            <w:pPr>
              <w:jc w:val="center"/>
              <w:rPr>
                <w:rFonts w:eastAsia="Times New Roman"/>
                <w:color w:val="000000"/>
                <w:szCs w:val="22"/>
                <w:lang w:eastAsia="en-GB"/>
              </w:rPr>
            </w:pPr>
          </w:p>
        </w:tc>
        <w:tc>
          <w:tcPr>
            <w:tcW w:w="472" w:type="pct"/>
            <w:shd w:val="clear" w:color="auto" w:fill="auto"/>
            <w:noWrap/>
            <w:tcMar>
              <w:left w:w="28" w:type="dxa"/>
              <w:right w:w="28" w:type="dxa"/>
            </w:tcMar>
            <w:vAlign w:val="center"/>
          </w:tcPr>
          <w:p w14:paraId="2197696E"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48B457A9"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4993B8CC" w14:textId="77777777" w:rsidR="00E45A7B" w:rsidRPr="000F0618" w:rsidRDefault="00E45A7B" w:rsidP="00E45A7B">
            <w:pPr>
              <w:jc w:val="center"/>
              <w:rPr>
                <w:rFonts w:eastAsia="Times New Roman"/>
                <w:color w:val="auto"/>
                <w:szCs w:val="22"/>
                <w:lang w:eastAsia="en-GB"/>
              </w:rPr>
            </w:pPr>
          </w:p>
        </w:tc>
        <w:tc>
          <w:tcPr>
            <w:tcW w:w="495" w:type="pct"/>
            <w:shd w:val="clear" w:color="auto" w:fill="auto"/>
            <w:noWrap/>
            <w:tcMar>
              <w:left w:w="28" w:type="dxa"/>
              <w:right w:w="28" w:type="dxa"/>
            </w:tcMar>
            <w:vAlign w:val="center"/>
          </w:tcPr>
          <w:p w14:paraId="4325521C"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09CBDA83"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6C8A7B00" w14:textId="77777777" w:rsidR="00E45A7B" w:rsidRPr="000F0618" w:rsidRDefault="00E45A7B" w:rsidP="00E45A7B">
            <w:pPr>
              <w:jc w:val="center"/>
              <w:rPr>
                <w:rFonts w:eastAsia="Times New Roman"/>
                <w:color w:val="auto"/>
                <w:szCs w:val="22"/>
                <w:lang w:eastAsia="en-GB"/>
              </w:rPr>
            </w:pPr>
          </w:p>
        </w:tc>
      </w:tr>
      <w:tr w:rsidR="00E45A7B" w:rsidRPr="000F0618" w14:paraId="3B6AF434" w14:textId="77777777" w:rsidTr="00C9449E">
        <w:trPr>
          <w:trHeight w:val="278"/>
        </w:trPr>
        <w:tc>
          <w:tcPr>
            <w:tcW w:w="797" w:type="pct"/>
            <w:shd w:val="clear" w:color="auto" w:fill="auto"/>
            <w:noWrap/>
            <w:tcMar>
              <w:left w:w="28" w:type="dxa"/>
              <w:right w:w="28" w:type="dxa"/>
            </w:tcMar>
            <w:vAlign w:val="center"/>
          </w:tcPr>
          <w:p w14:paraId="14B68DE7" w14:textId="77777777" w:rsidR="00E45A7B" w:rsidRPr="000F0618" w:rsidRDefault="00E45A7B" w:rsidP="00E45A7B">
            <w:pPr>
              <w:rPr>
                <w:rFonts w:eastAsia="Times New Roman"/>
                <w:color w:val="000000"/>
                <w:szCs w:val="22"/>
                <w:lang w:eastAsia="en-GB"/>
              </w:rPr>
            </w:pPr>
            <w:r>
              <w:rPr>
                <w:color w:val="000000"/>
                <w:szCs w:val="22"/>
              </w:rPr>
              <w:t>Model</w:t>
            </w:r>
          </w:p>
        </w:tc>
        <w:tc>
          <w:tcPr>
            <w:tcW w:w="878" w:type="pct"/>
            <w:shd w:val="clear" w:color="auto" w:fill="auto"/>
            <w:noWrap/>
            <w:tcMar>
              <w:left w:w="28" w:type="dxa"/>
              <w:right w:w="28" w:type="dxa"/>
            </w:tcMar>
            <w:vAlign w:val="center"/>
          </w:tcPr>
          <w:p w14:paraId="3A6E9628" w14:textId="77777777" w:rsidR="00E45A7B" w:rsidRPr="000F0618" w:rsidRDefault="00E45A7B" w:rsidP="00E45A7B">
            <w:pPr>
              <w:jc w:val="center"/>
              <w:rPr>
                <w:rFonts w:eastAsia="Times New Roman"/>
                <w:color w:val="000000"/>
                <w:szCs w:val="22"/>
                <w:lang w:eastAsia="en-GB"/>
              </w:rPr>
            </w:pPr>
            <w:r>
              <w:rPr>
                <w:color w:val="000000"/>
                <w:szCs w:val="22"/>
              </w:rPr>
              <w:t>10</w:t>
            </w:r>
          </w:p>
        </w:tc>
        <w:tc>
          <w:tcPr>
            <w:tcW w:w="472" w:type="pct"/>
            <w:shd w:val="clear" w:color="auto" w:fill="auto"/>
            <w:noWrap/>
            <w:tcMar>
              <w:left w:w="28" w:type="dxa"/>
              <w:right w:w="28" w:type="dxa"/>
            </w:tcMar>
            <w:vAlign w:val="center"/>
          </w:tcPr>
          <w:p w14:paraId="3F83620F" w14:textId="77777777" w:rsidR="00E45A7B" w:rsidRPr="000F0618" w:rsidRDefault="00E45A7B" w:rsidP="00E45A7B">
            <w:pPr>
              <w:jc w:val="center"/>
              <w:rPr>
                <w:rFonts w:eastAsia="Times New Roman"/>
                <w:color w:val="000000"/>
                <w:szCs w:val="22"/>
                <w:lang w:eastAsia="en-GB"/>
              </w:rPr>
            </w:pPr>
          </w:p>
        </w:tc>
        <w:tc>
          <w:tcPr>
            <w:tcW w:w="472" w:type="pct"/>
            <w:shd w:val="clear" w:color="auto" w:fill="auto"/>
            <w:noWrap/>
            <w:tcMar>
              <w:left w:w="28" w:type="dxa"/>
              <w:right w:w="28" w:type="dxa"/>
            </w:tcMar>
            <w:vAlign w:val="center"/>
          </w:tcPr>
          <w:p w14:paraId="2E55B803"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29810769"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56060316" w14:textId="77777777" w:rsidR="00E45A7B" w:rsidRPr="000F0618" w:rsidRDefault="00E45A7B" w:rsidP="00E45A7B">
            <w:pPr>
              <w:jc w:val="center"/>
              <w:rPr>
                <w:rFonts w:eastAsia="Times New Roman"/>
                <w:color w:val="auto"/>
                <w:szCs w:val="22"/>
                <w:lang w:eastAsia="en-GB"/>
              </w:rPr>
            </w:pPr>
          </w:p>
        </w:tc>
        <w:tc>
          <w:tcPr>
            <w:tcW w:w="495" w:type="pct"/>
            <w:shd w:val="clear" w:color="auto" w:fill="auto"/>
            <w:noWrap/>
            <w:tcMar>
              <w:left w:w="28" w:type="dxa"/>
              <w:right w:w="28" w:type="dxa"/>
            </w:tcMar>
            <w:vAlign w:val="center"/>
          </w:tcPr>
          <w:p w14:paraId="3FB148D2"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0F43745D"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29D3BF9F" w14:textId="77777777" w:rsidR="00E45A7B" w:rsidRPr="000F0618" w:rsidRDefault="00E45A7B" w:rsidP="00E45A7B">
            <w:pPr>
              <w:jc w:val="center"/>
              <w:rPr>
                <w:rFonts w:eastAsia="Times New Roman"/>
                <w:color w:val="auto"/>
                <w:szCs w:val="22"/>
                <w:lang w:eastAsia="en-GB"/>
              </w:rPr>
            </w:pPr>
          </w:p>
        </w:tc>
      </w:tr>
      <w:tr w:rsidR="00E45A7B" w:rsidRPr="000F0618" w14:paraId="44BA82BF" w14:textId="77777777" w:rsidTr="00C9449E">
        <w:trPr>
          <w:trHeight w:val="278"/>
        </w:trPr>
        <w:tc>
          <w:tcPr>
            <w:tcW w:w="797" w:type="pct"/>
            <w:shd w:val="clear" w:color="auto" w:fill="auto"/>
            <w:noWrap/>
            <w:tcMar>
              <w:left w:w="28" w:type="dxa"/>
              <w:right w:w="28" w:type="dxa"/>
            </w:tcMar>
            <w:vAlign w:val="center"/>
          </w:tcPr>
          <w:p w14:paraId="112746A3" w14:textId="77777777" w:rsidR="00E45A7B" w:rsidRPr="000F0618" w:rsidRDefault="00E45A7B" w:rsidP="00E45A7B">
            <w:pPr>
              <w:jc w:val="center"/>
              <w:rPr>
                <w:rFonts w:eastAsia="Times New Roman"/>
                <w:color w:val="auto"/>
                <w:szCs w:val="22"/>
                <w:lang w:eastAsia="en-GB"/>
              </w:rPr>
            </w:pPr>
          </w:p>
        </w:tc>
        <w:tc>
          <w:tcPr>
            <w:tcW w:w="878" w:type="pct"/>
            <w:shd w:val="clear" w:color="auto" w:fill="auto"/>
            <w:noWrap/>
            <w:tcMar>
              <w:left w:w="28" w:type="dxa"/>
              <w:right w:w="28" w:type="dxa"/>
            </w:tcMar>
            <w:vAlign w:val="center"/>
          </w:tcPr>
          <w:p w14:paraId="2ACD833A" w14:textId="77777777" w:rsidR="00E45A7B" w:rsidRPr="000F0618" w:rsidRDefault="00E45A7B" w:rsidP="00E45A7B">
            <w:pPr>
              <w:rPr>
                <w:rFonts w:eastAsia="Times New Roman"/>
                <w:color w:val="auto"/>
                <w:szCs w:val="22"/>
                <w:lang w:eastAsia="en-GB"/>
              </w:rPr>
            </w:pPr>
          </w:p>
        </w:tc>
        <w:tc>
          <w:tcPr>
            <w:tcW w:w="472" w:type="pct"/>
            <w:shd w:val="clear" w:color="auto" w:fill="auto"/>
            <w:noWrap/>
            <w:tcMar>
              <w:left w:w="28" w:type="dxa"/>
              <w:right w:w="28" w:type="dxa"/>
            </w:tcMar>
            <w:vAlign w:val="center"/>
          </w:tcPr>
          <w:p w14:paraId="293021C3"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368BF993"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32F25E09"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170E4CC0" w14:textId="77777777" w:rsidR="00E45A7B" w:rsidRPr="000F0618" w:rsidRDefault="00E45A7B" w:rsidP="00E45A7B">
            <w:pPr>
              <w:jc w:val="center"/>
              <w:rPr>
                <w:rFonts w:eastAsia="Times New Roman"/>
                <w:color w:val="auto"/>
                <w:szCs w:val="22"/>
                <w:lang w:eastAsia="en-GB"/>
              </w:rPr>
            </w:pPr>
          </w:p>
        </w:tc>
        <w:tc>
          <w:tcPr>
            <w:tcW w:w="495" w:type="pct"/>
            <w:shd w:val="clear" w:color="auto" w:fill="auto"/>
            <w:noWrap/>
            <w:tcMar>
              <w:left w:w="28" w:type="dxa"/>
              <w:right w:w="28" w:type="dxa"/>
            </w:tcMar>
            <w:vAlign w:val="center"/>
          </w:tcPr>
          <w:p w14:paraId="1AA30E2F"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7C63EFE5"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20F727B1" w14:textId="77777777" w:rsidR="00E45A7B" w:rsidRPr="000F0618" w:rsidRDefault="00E45A7B" w:rsidP="00E45A7B">
            <w:pPr>
              <w:jc w:val="center"/>
              <w:rPr>
                <w:rFonts w:eastAsia="Times New Roman"/>
                <w:color w:val="auto"/>
                <w:szCs w:val="22"/>
                <w:lang w:eastAsia="en-GB"/>
              </w:rPr>
            </w:pPr>
          </w:p>
        </w:tc>
      </w:tr>
      <w:tr w:rsidR="00C9449E" w:rsidRPr="000F0618" w14:paraId="522297EA" w14:textId="77777777" w:rsidTr="00C9449E">
        <w:trPr>
          <w:trHeight w:val="270"/>
        </w:trPr>
        <w:tc>
          <w:tcPr>
            <w:tcW w:w="797" w:type="pct"/>
            <w:shd w:val="clear" w:color="auto" w:fill="auto"/>
            <w:noWrap/>
            <w:tcMar>
              <w:left w:w="28" w:type="dxa"/>
              <w:right w:w="28" w:type="dxa"/>
            </w:tcMar>
            <w:vAlign w:val="center"/>
          </w:tcPr>
          <w:p w14:paraId="4236C43C" w14:textId="77777777" w:rsidR="00C9449E" w:rsidRPr="000F0618" w:rsidRDefault="00C9449E" w:rsidP="00C9449E">
            <w:pPr>
              <w:rPr>
                <w:rFonts w:eastAsia="Times New Roman"/>
                <w:b/>
                <w:bCs/>
                <w:color w:val="000000"/>
                <w:szCs w:val="22"/>
                <w:lang w:eastAsia="en-GB"/>
              </w:rPr>
            </w:pPr>
            <w:r>
              <w:rPr>
                <w:b/>
                <w:bCs/>
                <w:color w:val="000000"/>
                <w:szCs w:val="22"/>
              </w:rPr>
              <w:t>Parameter</w:t>
            </w:r>
          </w:p>
        </w:tc>
        <w:tc>
          <w:tcPr>
            <w:tcW w:w="878" w:type="pct"/>
            <w:shd w:val="clear" w:color="auto" w:fill="auto"/>
            <w:noWrap/>
            <w:tcMar>
              <w:left w:w="28" w:type="dxa"/>
              <w:right w:w="28" w:type="dxa"/>
            </w:tcMar>
            <w:vAlign w:val="center"/>
          </w:tcPr>
          <w:p w14:paraId="4A130C63" w14:textId="023A0C84" w:rsidR="00C9449E" w:rsidRPr="000F0618" w:rsidRDefault="00C9449E" w:rsidP="00C9449E">
            <w:pPr>
              <w:jc w:val="center"/>
              <w:rPr>
                <w:rFonts w:eastAsia="Times New Roman"/>
                <w:b/>
                <w:bCs/>
                <w:color w:val="000000"/>
                <w:szCs w:val="22"/>
                <w:lang w:eastAsia="en-GB"/>
              </w:rPr>
            </w:pPr>
            <w:r>
              <w:rPr>
                <w:color w:val="000000"/>
              </w:rPr>
              <w:t>Pars  V</w:t>
            </w:r>
            <w:r>
              <w:rPr>
                <w:color w:val="000000"/>
                <w:vertAlign w:val="subscript"/>
              </w:rPr>
              <w:t>po</w:t>
            </w:r>
          </w:p>
        </w:tc>
        <w:tc>
          <w:tcPr>
            <w:tcW w:w="472" w:type="pct"/>
            <w:shd w:val="clear" w:color="auto" w:fill="auto"/>
            <w:noWrap/>
            <w:tcMar>
              <w:left w:w="28" w:type="dxa"/>
              <w:right w:w="28" w:type="dxa"/>
            </w:tcMar>
            <w:vAlign w:val="center"/>
          </w:tcPr>
          <w:p w14:paraId="57CEFC98" w14:textId="574DA09E" w:rsidR="00C9449E" w:rsidRPr="000F0618" w:rsidRDefault="00C9449E" w:rsidP="00C9449E">
            <w:pPr>
              <w:jc w:val="center"/>
              <w:rPr>
                <w:rFonts w:eastAsia="Times New Roman"/>
                <w:b/>
                <w:bCs/>
                <w:color w:val="000000"/>
                <w:szCs w:val="22"/>
                <w:lang w:eastAsia="en-GB"/>
              </w:rPr>
            </w:pPr>
            <w:r>
              <w:rPr>
                <w:color w:val="000000"/>
              </w:rPr>
              <w:t xml:space="preserve"> k</w:t>
            </w:r>
            <w:r>
              <w:rPr>
                <w:color w:val="000000"/>
                <w:vertAlign w:val="subscript"/>
              </w:rPr>
              <w:t>a</w:t>
            </w:r>
          </w:p>
        </w:tc>
        <w:tc>
          <w:tcPr>
            <w:tcW w:w="472" w:type="pct"/>
            <w:shd w:val="clear" w:color="auto" w:fill="auto"/>
            <w:noWrap/>
            <w:tcMar>
              <w:left w:w="28" w:type="dxa"/>
              <w:right w:w="28" w:type="dxa"/>
            </w:tcMar>
            <w:vAlign w:val="center"/>
          </w:tcPr>
          <w:p w14:paraId="3ABD29C3" w14:textId="1E0CE99C" w:rsidR="00C9449E" w:rsidRPr="000F0618" w:rsidRDefault="00C9449E" w:rsidP="00C9449E">
            <w:pPr>
              <w:jc w:val="center"/>
              <w:rPr>
                <w:rFonts w:eastAsia="Times New Roman"/>
                <w:b/>
                <w:bCs/>
                <w:color w:val="000000"/>
                <w:szCs w:val="22"/>
                <w:lang w:eastAsia="en-GB"/>
              </w:rPr>
            </w:pPr>
            <w:r>
              <w:rPr>
                <w:color w:val="000000"/>
              </w:rPr>
              <w:t xml:space="preserve"> k</w:t>
            </w:r>
            <w:r>
              <w:rPr>
                <w:color w:val="000000"/>
                <w:vertAlign w:val="subscript"/>
              </w:rPr>
              <w:t>12</w:t>
            </w:r>
          </w:p>
        </w:tc>
        <w:tc>
          <w:tcPr>
            <w:tcW w:w="472" w:type="pct"/>
            <w:shd w:val="clear" w:color="auto" w:fill="auto"/>
            <w:noWrap/>
            <w:tcMar>
              <w:left w:w="28" w:type="dxa"/>
              <w:right w:w="28" w:type="dxa"/>
            </w:tcMar>
            <w:vAlign w:val="center"/>
          </w:tcPr>
          <w:p w14:paraId="05F7EFD1" w14:textId="48C69E8E" w:rsidR="00C9449E" w:rsidRPr="000F0618" w:rsidRDefault="00C9449E" w:rsidP="00C9449E">
            <w:pPr>
              <w:jc w:val="center"/>
              <w:rPr>
                <w:rFonts w:eastAsia="Times New Roman"/>
                <w:b/>
                <w:bCs/>
                <w:color w:val="000000"/>
                <w:szCs w:val="22"/>
                <w:lang w:eastAsia="en-GB"/>
              </w:rPr>
            </w:pPr>
            <w:r>
              <w:rPr>
                <w:color w:val="000000"/>
              </w:rPr>
              <w:t xml:space="preserve"> k</w:t>
            </w:r>
            <w:r>
              <w:rPr>
                <w:color w:val="000000"/>
                <w:vertAlign w:val="subscript"/>
              </w:rPr>
              <w:t>21</w:t>
            </w:r>
          </w:p>
        </w:tc>
        <w:tc>
          <w:tcPr>
            <w:tcW w:w="472" w:type="pct"/>
            <w:shd w:val="clear" w:color="auto" w:fill="auto"/>
            <w:noWrap/>
            <w:tcMar>
              <w:left w:w="28" w:type="dxa"/>
              <w:right w:w="28" w:type="dxa"/>
            </w:tcMar>
            <w:vAlign w:val="center"/>
          </w:tcPr>
          <w:p w14:paraId="13B7CD77" w14:textId="303AAFAF" w:rsidR="00C9449E" w:rsidRPr="000F0618" w:rsidRDefault="00C9449E" w:rsidP="00C9449E">
            <w:pPr>
              <w:jc w:val="center"/>
              <w:rPr>
                <w:rFonts w:eastAsia="Times New Roman"/>
                <w:b/>
                <w:bCs/>
                <w:color w:val="000000"/>
                <w:szCs w:val="22"/>
                <w:lang w:eastAsia="en-GB"/>
              </w:rPr>
            </w:pPr>
            <w:r>
              <w:rPr>
                <w:color w:val="000000"/>
              </w:rPr>
              <w:t xml:space="preserve"> k</w:t>
            </w:r>
            <w:r>
              <w:rPr>
                <w:color w:val="000000"/>
                <w:vertAlign w:val="subscript"/>
              </w:rPr>
              <w:t>10</w:t>
            </w:r>
          </w:p>
        </w:tc>
        <w:tc>
          <w:tcPr>
            <w:tcW w:w="495" w:type="pct"/>
            <w:shd w:val="clear" w:color="auto" w:fill="auto"/>
            <w:noWrap/>
            <w:tcMar>
              <w:left w:w="28" w:type="dxa"/>
              <w:right w:w="28" w:type="dxa"/>
            </w:tcMar>
            <w:vAlign w:val="center"/>
          </w:tcPr>
          <w:p w14:paraId="0D520BFA" w14:textId="067B4CCA" w:rsidR="00C9449E" w:rsidRPr="000F0618" w:rsidRDefault="00C9449E" w:rsidP="00C9449E">
            <w:pPr>
              <w:jc w:val="center"/>
              <w:rPr>
                <w:rFonts w:eastAsia="Times New Roman"/>
                <w:b/>
                <w:bCs/>
                <w:color w:val="000000"/>
                <w:szCs w:val="22"/>
                <w:lang w:eastAsia="en-GB"/>
              </w:rPr>
            </w:pPr>
            <w:r>
              <w:rPr>
                <w:b/>
                <w:bCs/>
                <w:color w:val="000000"/>
              </w:rPr>
              <w:t>Akaike</w:t>
            </w:r>
          </w:p>
        </w:tc>
        <w:tc>
          <w:tcPr>
            <w:tcW w:w="472" w:type="pct"/>
            <w:shd w:val="clear" w:color="auto" w:fill="auto"/>
            <w:noWrap/>
            <w:tcMar>
              <w:left w:w="28" w:type="dxa"/>
              <w:right w:w="28" w:type="dxa"/>
            </w:tcMar>
            <w:vAlign w:val="center"/>
          </w:tcPr>
          <w:p w14:paraId="1FA21CB6" w14:textId="2B599B0C" w:rsidR="00C9449E" w:rsidRPr="000F0618" w:rsidRDefault="00C9449E" w:rsidP="00C9449E">
            <w:pPr>
              <w:jc w:val="center"/>
              <w:rPr>
                <w:rFonts w:eastAsia="Times New Roman"/>
                <w:b/>
                <w:bCs/>
                <w:color w:val="000000"/>
                <w:szCs w:val="22"/>
                <w:lang w:eastAsia="en-GB"/>
              </w:rPr>
            </w:pPr>
            <w:r>
              <w:rPr>
                <w:b/>
                <w:bCs/>
                <w:color w:val="000000"/>
              </w:rPr>
              <w:t>Sos</w:t>
            </w:r>
          </w:p>
        </w:tc>
        <w:tc>
          <w:tcPr>
            <w:tcW w:w="472" w:type="pct"/>
            <w:shd w:val="clear" w:color="auto" w:fill="auto"/>
            <w:noWrap/>
            <w:tcMar>
              <w:left w:w="28" w:type="dxa"/>
              <w:right w:w="28" w:type="dxa"/>
            </w:tcMar>
            <w:vAlign w:val="center"/>
          </w:tcPr>
          <w:p w14:paraId="29343002" w14:textId="77777777" w:rsidR="00C9449E" w:rsidRPr="000F0618" w:rsidRDefault="00C9449E" w:rsidP="00C9449E">
            <w:pPr>
              <w:jc w:val="center"/>
              <w:rPr>
                <w:rFonts w:eastAsia="Times New Roman"/>
                <w:b/>
                <w:bCs/>
                <w:color w:val="000000"/>
                <w:szCs w:val="22"/>
                <w:lang w:eastAsia="en-GB"/>
              </w:rPr>
            </w:pPr>
          </w:p>
        </w:tc>
      </w:tr>
      <w:tr w:rsidR="00C9449E" w:rsidRPr="000F0618" w14:paraId="3072F16C" w14:textId="77777777" w:rsidTr="00C9449E">
        <w:trPr>
          <w:trHeight w:val="278"/>
        </w:trPr>
        <w:tc>
          <w:tcPr>
            <w:tcW w:w="797" w:type="pct"/>
            <w:shd w:val="clear" w:color="auto" w:fill="auto"/>
            <w:noWrap/>
            <w:tcMar>
              <w:left w:w="28" w:type="dxa"/>
              <w:right w:w="28" w:type="dxa"/>
            </w:tcMar>
            <w:vAlign w:val="center"/>
          </w:tcPr>
          <w:p w14:paraId="142AC806" w14:textId="77777777" w:rsidR="00C9449E" w:rsidRPr="000F0618" w:rsidRDefault="00C9449E" w:rsidP="00C9449E">
            <w:pPr>
              <w:rPr>
                <w:rFonts w:eastAsia="Times New Roman"/>
                <w:color w:val="000000"/>
                <w:szCs w:val="22"/>
                <w:lang w:eastAsia="en-GB"/>
              </w:rPr>
            </w:pPr>
            <w:r>
              <w:rPr>
                <w:color w:val="000000"/>
                <w:szCs w:val="22"/>
              </w:rPr>
              <w:t>Subj.1</w:t>
            </w:r>
          </w:p>
        </w:tc>
        <w:tc>
          <w:tcPr>
            <w:tcW w:w="878" w:type="pct"/>
            <w:shd w:val="clear" w:color="auto" w:fill="auto"/>
            <w:noWrap/>
            <w:tcMar>
              <w:left w:w="28" w:type="dxa"/>
              <w:right w:w="28" w:type="dxa"/>
            </w:tcMar>
            <w:vAlign w:val="center"/>
          </w:tcPr>
          <w:p w14:paraId="484843C1" w14:textId="6D006ECF" w:rsidR="00C9449E" w:rsidRPr="000F0618" w:rsidRDefault="00C9449E" w:rsidP="00C9449E">
            <w:pPr>
              <w:jc w:val="center"/>
              <w:rPr>
                <w:rFonts w:eastAsia="Times New Roman"/>
                <w:color w:val="000000"/>
                <w:szCs w:val="22"/>
                <w:lang w:eastAsia="en-GB"/>
              </w:rPr>
            </w:pPr>
            <w:r>
              <w:rPr>
                <w:color w:val="000000"/>
              </w:rPr>
              <w:t>200.29728</w:t>
            </w:r>
          </w:p>
        </w:tc>
        <w:tc>
          <w:tcPr>
            <w:tcW w:w="472" w:type="pct"/>
            <w:shd w:val="clear" w:color="auto" w:fill="auto"/>
            <w:noWrap/>
            <w:tcMar>
              <w:left w:w="28" w:type="dxa"/>
              <w:right w:w="28" w:type="dxa"/>
            </w:tcMar>
            <w:vAlign w:val="center"/>
          </w:tcPr>
          <w:p w14:paraId="175C1816" w14:textId="76AD267B" w:rsidR="00C9449E" w:rsidRPr="000F0618" w:rsidRDefault="00C9449E" w:rsidP="00C9449E">
            <w:pPr>
              <w:jc w:val="center"/>
              <w:rPr>
                <w:rFonts w:eastAsia="Times New Roman"/>
                <w:color w:val="000000"/>
                <w:szCs w:val="22"/>
                <w:lang w:eastAsia="en-GB"/>
              </w:rPr>
            </w:pPr>
            <w:r>
              <w:rPr>
                <w:color w:val="000000"/>
              </w:rPr>
              <w:t>1.52010</w:t>
            </w:r>
          </w:p>
        </w:tc>
        <w:tc>
          <w:tcPr>
            <w:tcW w:w="472" w:type="pct"/>
            <w:shd w:val="clear" w:color="auto" w:fill="auto"/>
            <w:noWrap/>
            <w:tcMar>
              <w:left w:w="28" w:type="dxa"/>
              <w:right w:w="28" w:type="dxa"/>
            </w:tcMar>
            <w:vAlign w:val="center"/>
          </w:tcPr>
          <w:p w14:paraId="4314B6B8" w14:textId="78D5717D" w:rsidR="00C9449E" w:rsidRPr="000F0618" w:rsidRDefault="00C9449E" w:rsidP="00C9449E">
            <w:pPr>
              <w:jc w:val="center"/>
              <w:rPr>
                <w:rFonts w:eastAsia="Times New Roman"/>
                <w:color w:val="000000"/>
                <w:szCs w:val="22"/>
                <w:lang w:eastAsia="en-GB"/>
              </w:rPr>
            </w:pPr>
            <w:r>
              <w:rPr>
                <w:color w:val="000000"/>
              </w:rPr>
              <w:t>0.02510</w:t>
            </w:r>
          </w:p>
        </w:tc>
        <w:tc>
          <w:tcPr>
            <w:tcW w:w="472" w:type="pct"/>
            <w:shd w:val="clear" w:color="auto" w:fill="auto"/>
            <w:noWrap/>
            <w:tcMar>
              <w:left w:w="28" w:type="dxa"/>
              <w:right w:w="28" w:type="dxa"/>
            </w:tcMar>
            <w:vAlign w:val="center"/>
          </w:tcPr>
          <w:p w14:paraId="0CB28990" w14:textId="6BEC1DC0" w:rsidR="00C9449E" w:rsidRPr="000F0618" w:rsidRDefault="00C9449E" w:rsidP="00C9449E">
            <w:pPr>
              <w:jc w:val="center"/>
              <w:rPr>
                <w:rFonts w:eastAsia="Times New Roman"/>
                <w:color w:val="000000"/>
                <w:szCs w:val="22"/>
                <w:lang w:eastAsia="en-GB"/>
              </w:rPr>
            </w:pPr>
            <w:r>
              <w:rPr>
                <w:color w:val="000000"/>
              </w:rPr>
              <w:t>0.02057</w:t>
            </w:r>
          </w:p>
        </w:tc>
        <w:tc>
          <w:tcPr>
            <w:tcW w:w="472" w:type="pct"/>
            <w:shd w:val="clear" w:color="auto" w:fill="auto"/>
            <w:noWrap/>
            <w:tcMar>
              <w:left w:w="28" w:type="dxa"/>
              <w:right w:w="28" w:type="dxa"/>
            </w:tcMar>
            <w:vAlign w:val="center"/>
          </w:tcPr>
          <w:p w14:paraId="38540F30" w14:textId="58FE0B49" w:rsidR="00C9449E" w:rsidRPr="000F0618" w:rsidRDefault="00C9449E" w:rsidP="00C9449E">
            <w:pPr>
              <w:jc w:val="center"/>
              <w:rPr>
                <w:rFonts w:eastAsia="Times New Roman"/>
                <w:color w:val="000000"/>
                <w:szCs w:val="22"/>
                <w:lang w:eastAsia="en-GB"/>
              </w:rPr>
            </w:pPr>
            <w:r>
              <w:rPr>
                <w:color w:val="000000"/>
              </w:rPr>
              <w:t>0.40035</w:t>
            </w:r>
          </w:p>
        </w:tc>
        <w:tc>
          <w:tcPr>
            <w:tcW w:w="495" w:type="pct"/>
            <w:shd w:val="clear" w:color="auto" w:fill="auto"/>
            <w:noWrap/>
            <w:tcMar>
              <w:left w:w="28" w:type="dxa"/>
              <w:right w:w="28" w:type="dxa"/>
            </w:tcMar>
            <w:vAlign w:val="center"/>
          </w:tcPr>
          <w:p w14:paraId="0BD76EEB" w14:textId="20951A76" w:rsidR="00C9449E" w:rsidRPr="000F0618" w:rsidRDefault="00C9449E" w:rsidP="00C9449E">
            <w:pPr>
              <w:jc w:val="center"/>
              <w:rPr>
                <w:rFonts w:eastAsia="Times New Roman"/>
                <w:color w:val="000000"/>
                <w:szCs w:val="22"/>
                <w:lang w:eastAsia="en-GB"/>
              </w:rPr>
            </w:pPr>
            <w:r>
              <w:rPr>
                <w:color w:val="000000"/>
              </w:rPr>
              <w:t>-128.88527</w:t>
            </w:r>
          </w:p>
        </w:tc>
        <w:tc>
          <w:tcPr>
            <w:tcW w:w="472" w:type="pct"/>
            <w:shd w:val="clear" w:color="auto" w:fill="auto"/>
            <w:noWrap/>
            <w:tcMar>
              <w:left w:w="28" w:type="dxa"/>
              <w:right w:w="28" w:type="dxa"/>
            </w:tcMar>
            <w:vAlign w:val="center"/>
          </w:tcPr>
          <w:p w14:paraId="62C6F5FA" w14:textId="0B233568" w:rsidR="00C9449E" w:rsidRPr="000F0618" w:rsidRDefault="00C9449E" w:rsidP="00C9449E">
            <w:pPr>
              <w:jc w:val="center"/>
              <w:rPr>
                <w:rFonts w:eastAsia="Times New Roman"/>
                <w:color w:val="000000"/>
                <w:szCs w:val="22"/>
                <w:lang w:eastAsia="en-GB"/>
              </w:rPr>
            </w:pPr>
            <w:r>
              <w:rPr>
                <w:color w:val="000000"/>
              </w:rPr>
              <w:t>0.00307</w:t>
            </w:r>
          </w:p>
        </w:tc>
        <w:tc>
          <w:tcPr>
            <w:tcW w:w="472" w:type="pct"/>
            <w:shd w:val="clear" w:color="auto" w:fill="auto"/>
            <w:noWrap/>
            <w:tcMar>
              <w:left w:w="28" w:type="dxa"/>
              <w:right w:w="28" w:type="dxa"/>
            </w:tcMar>
            <w:vAlign w:val="center"/>
          </w:tcPr>
          <w:p w14:paraId="05D7520A" w14:textId="77777777" w:rsidR="00C9449E" w:rsidRPr="000F0618" w:rsidRDefault="00C9449E" w:rsidP="00C9449E">
            <w:pPr>
              <w:jc w:val="center"/>
              <w:rPr>
                <w:rFonts w:eastAsia="Times New Roman"/>
                <w:color w:val="000000"/>
                <w:szCs w:val="22"/>
                <w:lang w:eastAsia="en-GB"/>
              </w:rPr>
            </w:pPr>
          </w:p>
        </w:tc>
      </w:tr>
      <w:tr w:rsidR="00C9449E" w:rsidRPr="000F0618" w14:paraId="4B647283" w14:textId="77777777" w:rsidTr="00C9449E">
        <w:trPr>
          <w:trHeight w:val="278"/>
        </w:trPr>
        <w:tc>
          <w:tcPr>
            <w:tcW w:w="797" w:type="pct"/>
            <w:shd w:val="clear" w:color="auto" w:fill="auto"/>
            <w:noWrap/>
            <w:tcMar>
              <w:left w:w="28" w:type="dxa"/>
              <w:right w:w="28" w:type="dxa"/>
            </w:tcMar>
            <w:vAlign w:val="center"/>
          </w:tcPr>
          <w:p w14:paraId="44A48105" w14:textId="77777777" w:rsidR="00C9449E" w:rsidRPr="000F0618" w:rsidRDefault="00C9449E" w:rsidP="00C9449E">
            <w:pPr>
              <w:rPr>
                <w:rFonts w:eastAsia="Times New Roman"/>
                <w:color w:val="000000"/>
                <w:szCs w:val="22"/>
                <w:lang w:eastAsia="en-GB"/>
              </w:rPr>
            </w:pPr>
            <w:r>
              <w:rPr>
                <w:color w:val="000000"/>
                <w:szCs w:val="22"/>
              </w:rPr>
              <w:t>%Error</w:t>
            </w:r>
          </w:p>
        </w:tc>
        <w:tc>
          <w:tcPr>
            <w:tcW w:w="878" w:type="pct"/>
            <w:shd w:val="clear" w:color="auto" w:fill="auto"/>
            <w:noWrap/>
            <w:tcMar>
              <w:left w:w="28" w:type="dxa"/>
              <w:right w:w="28" w:type="dxa"/>
            </w:tcMar>
            <w:vAlign w:val="center"/>
          </w:tcPr>
          <w:p w14:paraId="75F66CE9" w14:textId="6E82FCF3" w:rsidR="00C9449E" w:rsidRPr="000F0618" w:rsidRDefault="00C9449E" w:rsidP="00C9449E">
            <w:pPr>
              <w:jc w:val="center"/>
              <w:rPr>
                <w:rFonts w:eastAsia="Times New Roman"/>
                <w:color w:val="000000"/>
                <w:szCs w:val="22"/>
                <w:lang w:eastAsia="en-GB"/>
              </w:rPr>
            </w:pPr>
            <w:r>
              <w:rPr>
                <w:color w:val="000000"/>
              </w:rPr>
              <w:t>0.60</w:t>
            </w:r>
          </w:p>
        </w:tc>
        <w:tc>
          <w:tcPr>
            <w:tcW w:w="472" w:type="pct"/>
            <w:shd w:val="clear" w:color="auto" w:fill="auto"/>
            <w:noWrap/>
            <w:tcMar>
              <w:left w:w="28" w:type="dxa"/>
              <w:right w:w="28" w:type="dxa"/>
            </w:tcMar>
            <w:vAlign w:val="center"/>
          </w:tcPr>
          <w:p w14:paraId="09BD2D85" w14:textId="4B34A693" w:rsidR="00C9449E" w:rsidRPr="000F0618" w:rsidRDefault="00C9449E" w:rsidP="00C9449E">
            <w:pPr>
              <w:jc w:val="center"/>
              <w:rPr>
                <w:rFonts w:eastAsia="Times New Roman"/>
                <w:color w:val="000000"/>
                <w:szCs w:val="22"/>
                <w:lang w:eastAsia="en-GB"/>
              </w:rPr>
            </w:pPr>
            <w:r>
              <w:rPr>
                <w:color w:val="000000"/>
              </w:rPr>
              <w:t>1.24</w:t>
            </w:r>
          </w:p>
        </w:tc>
        <w:tc>
          <w:tcPr>
            <w:tcW w:w="472" w:type="pct"/>
            <w:shd w:val="clear" w:color="auto" w:fill="auto"/>
            <w:noWrap/>
            <w:tcMar>
              <w:left w:w="28" w:type="dxa"/>
              <w:right w:w="28" w:type="dxa"/>
            </w:tcMar>
            <w:vAlign w:val="center"/>
          </w:tcPr>
          <w:p w14:paraId="3987F8FF" w14:textId="6B53B4F1" w:rsidR="00C9449E" w:rsidRPr="000F0618" w:rsidRDefault="00C9449E" w:rsidP="00C9449E">
            <w:pPr>
              <w:jc w:val="center"/>
              <w:rPr>
                <w:rFonts w:eastAsia="Times New Roman"/>
                <w:color w:val="000000"/>
                <w:szCs w:val="22"/>
                <w:lang w:eastAsia="en-GB"/>
              </w:rPr>
            </w:pPr>
            <w:r>
              <w:rPr>
                <w:color w:val="000000"/>
              </w:rPr>
              <w:t>0.72</w:t>
            </w:r>
          </w:p>
        </w:tc>
        <w:tc>
          <w:tcPr>
            <w:tcW w:w="472" w:type="pct"/>
            <w:shd w:val="clear" w:color="auto" w:fill="auto"/>
            <w:noWrap/>
            <w:tcMar>
              <w:left w:w="28" w:type="dxa"/>
              <w:right w:w="28" w:type="dxa"/>
            </w:tcMar>
            <w:vAlign w:val="center"/>
          </w:tcPr>
          <w:p w14:paraId="30681286" w14:textId="1E3730FA" w:rsidR="00C9449E" w:rsidRPr="000F0618" w:rsidRDefault="00C9449E" w:rsidP="00C9449E">
            <w:pPr>
              <w:jc w:val="center"/>
              <w:rPr>
                <w:rFonts w:eastAsia="Times New Roman"/>
                <w:color w:val="000000"/>
                <w:szCs w:val="22"/>
                <w:lang w:eastAsia="en-GB"/>
              </w:rPr>
            </w:pPr>
            <w:r>
              <w:rPr>
                <w:color w:val="000000"/>
              </w:rPr>
              <w:t>1.37</w:t>
            </w:r>
          </w:p>
        </w:tc>
        <w:tc>
          <w:tcPr>
            <w:tcW w:w="472" w:type="pct"/>
            <w:shd w:val="clear" w:color="auto" w:fill="auto"/>
            <w:noWrap/>
            <w:tcMar>
              <w:left w:w="28" w:type="dxa"/>
              <w:right w:w="28" w:type="dxa"/>
            </w:tcMar>
            <w:vAlign w:val="center"/>
          </w:tcPr>
          <w:p w14:paraId="239B67E3" w14:textId="364F4769" w:rsidR="00C9449E" w:rsidRPr="000F0618" w:rsidRDefault="00C9449E" w:rsidP="00C9449E">
            <w:pPr>
              <w:jc w:val="center"/>
              <w:rPr>
                <w:rFonts w:eastAsia="Times New Roman"/>
                <w:color w:val="000000"/>
                <w:szCs w:val="22"/>
                <w:lang w:eastAsia="en-GB"/>
              </w:rPr>
            </w:pPr>
            <w:r>
              <w:rPr>
                <w:color w:val="000000"/>
              </w:rPr>
              <w:t>0.39</w:t>
            </w:r>
          </w:p>
        </w:tc>
        <w:tc>
          <w:tcPr>
            <w:tcW w:w="495" w:type="pct"/>
            <w:shd w:val="clear" w:color="auto" w:fill="auto"/>
            <w:noWrap/>
            <w:tcMar>
              <w:left w:w="28" w:type="dxa"/>
              <w:right w:w="28" w:type="dxa"/>
            </w:tcMar>
            <w:vAlign w:val="center"/>
          </w:tcPr>
          <w:p w14:paraId="1BED34B3" w14:textId="77777777" w:rsidR="00C9449E" w:rsidRPr="000F0618" w:rsidRDefault="00C9449E" w:rsidP="00C9449E">
            <w:pPr>
              <w:jc w:val="center"/>
              <w:rPr>
                <w:rFonts w:eastAsia="Times New Roman"/>
                <w:color w:val="000000"/>
                <w:szCs w:val="22"/>
                <w:lang w:eastAsia="en-GB"/>
              </w:rPr>
            </w:pPr>
          </w:p>
        </w:tc>
        <w:tc>
          <w:tcPr>
            <w:tcW w:w="472" w:type="pct"/>
            <w:shd w:val="clear" w:color="auto" w:fill="auto"/>
            <w:noWrap/>
            <w:tcMar>
              <w:left w:w="28" w:type="dxa"/>
              <w:right w:w="28" w:type="dxa"/>
            </w:tcMar>
            <w:vAlign w:val="center"/>
          </w:tcPr>
          <w:p w14:paraId="760B8A92" w14:textId="77777777" w:rsidR="00C9449E" w:rsidRPr="000F0618" w:rsidRDefault="00C9449E" w:rsidP="00C9449E">
            <w:pPr>
              <w:jc w:val="center"/>
              <w:rPr>
                <w:rFonts w:eastAsia="Times New Roman"/>
                <w:color w:val="000000"/>
                <w:szCs w:val="22"/>
                <w:lang w:eastAsia="en-GB"/>
              </w:rPr>
            </w:pPr>
          </w:p>
        </w:tc>
        <w:tc>
          <w:tcPr>
            <w:tcW w:w="472" w:type="pct"/>
            <w:shd w:val="clear" w:color="auto" w:fill="auto"/>
            <w:noWrap/>
            <w:tcMar>
              <w:left w:w="28" w:type="dxa"/>
              <w:right w:w="28" w:type="dxa"/>
            </w:tcMar>
            <w:vAlign w:val="center"/>
          </w:tcPr>
          <w:p w14:paraId="33CFF12F" w14:textId="77777777" w:rsidR="00C9449E" w:rsidRPr="000F0618" w:rsidRDefault="00C9449E" w:rsidP="00C9449E">
            <w:pPr>
              <w:jc w:val="center"/>
              <w:rPr>
                <w:rFonts w:eastAsia="Times New Roman"/>
                <w:color w:val="auto"/>
                <w:szCs w:val="22"/>
                <w:lang w:eastAsia="en-GB"/>
              </w:rPr>
            </w:pPr>
          </w:p>
        </w:tc>
      </w:tr>
      <w:tr w:rsidR="00C9449E" w:rsidRPr="000F0618" w14:paraId="50C39899" w14:textId="77777777" w:rsidTr="00C9449E">
        <w:trPr>
          <w:trHeight w:val="278"/>
        </w:trPr>
        <w:tc>
          <w:tcPr>
            <w:tcW w:w="797" w:type="pct"/>
            <w:shd w:val="clear" w:color="auto" w:fill="auto"/>
            <w:noWrap/>
            <w:tcMar>
              <w:left w:w="28" w:type="dxa"/>
              <w:right w:w="28" w:type="dxa"/>
            </w:tcMar>
            <w:vAlign w:val="center"/>
          </w:tcPr>
          <w:p w14:paraId="6789EEA5" w14:textId="77777777" w:rsidR="00C9449E" w:rsidRPr="000F0618" w:rsidRDefault="00C9449E" w:rsidP="00C9449E">
            <w:pPr>
              <w:rPr>
                <w:rFonts w:eastAsia="Times New Roman"/>
                <w:color w:val="000000"/>
                <w:szCs w:val="22"/>
                <w:lang w:eastAsia="en-GB"/>
              </w:rPr>
            </w:pPr>
            <w:r>
              <w:rPr>
                <w:color w:val="000000"/>
                <w:szCs w:val="22"/>
              </w:rPr>
              <w:t>Subj.2</w:t>
            </w:r>
          </w:p>
        </w:tc>
        <w:tc>
          <w:tcPr>
            <w:tcW w:w="878" w:type="pct"/>
            <w:shd w:val="clear" w:color="auto" w:fill="auto"/>
            <w:noWrap/>
            <w:tcMar>
              <w:left w:w="28" w:type="dxa"/>
              <w:right w:w="28" w:type="dxa"/>
            </w:tcMar>
            <w:vAlign w:val="center"/>
          </w:tcPr>
          <w:p w14:paraId="31950EBA" w14:textId="57E94EE1" w:rsidR="00C9449E" w:rsidRPr="000F0618" w:rsidRDefault="00C9449E" w:rsidP="00C9449E">
            <w:pPr>
              <w:jc w:val="center"/>
              <w:rPr>
                <w:rFonts w:eastAsia="Times New Roman"/>
                <w:color w:val="000000"/>
                <w:szCs w:val="22"/>
                <w:lang w:eastAsia="en-GB"/>
              </w:rPr>
            </w:pPr>
            <w:r>
              <w:rPr>
                <w:color w:val="000000"/>
              </w:rPr>
              <w:t>201.66261</w:t>
            </w:r>
          </w:p>
        </w:tc>
        <w:tc>
          <w:tcPr>
            <w:tcW w:w="472" w:type="pct"/>
            <w:shd w:val="clear" w:color="auto" w:fill="auto"/>
            <w:noWrap/>
            <w:tcMar>
              <w:left w:w="28" w:type="dxa"/>
              <w:right w:w="28" w:type="dxa"/>
            </w:tcMar>
            <w:vAlign w:val="center"/>
          </w:tcPr>
          <w:p w14:paraId="3E62C6CB" w14:textId="5F825A75" w:rsidR="00C9449E" w:rsidRPr="000F0618" w:rsidRDefault="00C9449E" w:rsidP="00C9449E">
            <w:pPr>
              <w:jc w:val="center"/>
              <w:rPr>
                <w:rFonts w:eastAsia="Times New Roman"/>
                <w:color w:val="000000"/>
                <w:szCs w:val="22"/>
                <w:lang w:eastAsia="en-GB"/>
              </w:rPr>
            </w:pPr>
            <w:r>
              <w:rPr>
                <w:color w:val="000000"/>
              </w:rPr>
              <w:t>1.52019</w:t>
            </w:r>
          </w:p>
        </w:tc>
        <w:tc>
          <w:tcPr>
            <w:tcW w:w="472" w:type="pct"/>
            <w:shd w:val="clear" w:color="auto" w:fill="auto"/>
            <w:noWrap/>
            <w:tcMar>
              <w:left w:w="28" w:type="dxa"/>
              <w:right w:w="28" w:type="dxa"/>
            </w:tcMar>
            <w:vAlign w:val="center"/>
          </w:tcPr>
          <w:p w14:paraId="6E712FB0" w14:textId="58409CB7" w:rsidR="00C9449E" w:rsidRPr="000F0618" w:rsidRDefault="00C9449E" w:rsidP="00C9449E">
            <w:pPr>
              <w:jc w:val="center"/>
              <w:rPr>
                <w:rFonts w:eastAsia="Times New Roman"/>
                <w:color w:val="000000"/>
                <w:szCs w:val="22"/>
                <w:lang w:eastAsia="en-GB"/>
              </w:rPr>
            </w:pPr>
            <w:r>
              <w:rPr>
                <w:color w:val="000000"/>
              </w:rPr>
              <w:t>0.02456</w:t>
            </w:r>
          </w:p>
        </w:tc>
        <w:tc>
          <w:tcPr>
            <w:tcW w:w="472" w:type="pct"/>
            <w:shd w:val="clear" w:color="auto" w:fill="auto"/>
            <w:noWrap/>
            <w:tcMar>
              <w:left w:w="28" w:type="dxa"/>
              <w:right w:w="28" w:type="dxa"/>
            </w:tcMar>
            <w:vAlign w:val="center"/>
          </w:tcPr>
          <w:p w14:paraId="073F59E5" w14:textId="5854FF4F" w:rsidR="00C9449E" w:rsidRPr="000F0618" w:rsidRDefault="00C9449E" w:rsidP="00C9449E">
            <w:pPr>
              <w:jc w:val="center"/>
              <w:rPr>
                <w:rFonts w:eastAsia="Times New Roman"/>
                <w:color w:val="000000"/>
                <w:szCs w:val="22"/>
                <w:lang w:eastAsia="en-GB"/>
              </w:rPr>
            </w:pPr>
            <w:r>
              <w:rPr>
                <w:color w:val="000000"/>
              </w:rPr>
              <w:t>0.02043</w:t>
            </w:r>
          </w:p>
        </w:tc>
        <w:tc>
          <w:tcPr>
            <w:tcW w:w="472" w:type="pct"/>
            <w:shd w:val="clear" w:color="auto" w:fill="auto"/>
            <w:noWrap/>
            <w:tcMar>
              <w:left w:w="28" w:type="dxa"/>
              <w:right w:w="28" w:type="dxa"/>
            </w:tcMar>
            <w:vAlign w:val="center"/>
          </w:tcPr>
          <w:p w14:paraId="2468497C" w14:textId="7AF07304" w:rsidR="00C9449E" w:rsidRPr="000F0618" w:rsidRDefault="00C9449E" w:rsidP="00C9449E">
            <w:pPr>
              <w:jc w:val="center"/>
              <w:rPr>
                <w:rFonts w:eastAsia="Times New Roman"/>
                <w:color w:val="000000"/>
                <w:szCs w:val="22"/>
                <w:lang w:eastAsia="en-GB"/>
              </w:rPr>
            </w:pPr>
            <w:r>
              <w:rPr>
                <w:color w:val="000000"/>
              </w:rPr>
              <w:t>0.39862</w:t>
            </w:r>
          </w:p>
        </w:tc>
        <w:tc>
          <w:tcPr>
            <w:tcW w:w="495" w:type="pct"/>
            <w:shd w:val="clear" w:color="auto" w:fill="auto"/>
            <w:noWrap/>
            <w:tcMar>
              <w:left w:w="28" w:type="dxa"/>
              <w:right w:w="28" w:type="dxa"/>
            </w:tcMar>
            <w:vAlign w:val="center"/>
          </w:tcPr>
          <w:p w14:paraId="4FD7E2BA" w14:textId="49EB9C78" w:rsidR="00C9449E" w:rsidRPr="000F0618" w:rsidRDefault="00C9449E" w:rsidP="00C9449E">
            <w:pPr>
              <w:jc w:val="center"/>
              <w:rPr>
                <w:rFonts w:eastAsia="Times New Roman"/>
                <w:color w:val="000000"/>
                <w:szCs w:val="22"/>
                <w:lang w:eastAsia="en-GB"/>
              </w:rPr>
            </w:pPr>
            <w:r>
              <w:rPr>
                <w:color w:val="000000"/>
              </w:rPr>
              <w:t>-129.54670</w:t>
            </w:r>
          </w:p>
        </w:tc>
        <w:tc>
          <w:tcPr>
            <w:tcW w:w="472" w:type="pct"/>
            <w:shd w:val="clear" w:color="auto" w:fill="auto"/>
            <w:noWrap/>
            <w:tcMar>
              <w:left w:w="28" w:type="dxa"/>
              <w:right w:w="28" w:type="dxa"/>
            </w:tcMar>
            <w:vAlign w:val="center"/>
          </w:tcPr>
          <w:p w14:paraId="2821DAC1" w14:textId="68D35419" w:rsidR="00C9449E" w:rsidRPr="000F0618" w:rsidRDefault="00C9449E" w:rsidP="00C9449E">
            <w:pPr>
              <w:jc w:val="center"/>
              <w:rPr>
                <w:rFonts w:eastAsia="Times New Roman"/>
                <w:color w:val="000000"/>
                <w:szCs w:val="22"/>
                <w:lang w:eastAsia="en-GB"/>
              </w:rPr>
            </w:pPr>
            <w:r>
              <w:rPr>
                <w:color w:val="000000"/>
              </w:rPr>
              <w:t>0.00298</w:t>
            </w:r>
          </w:p>
        </w:tc>
        <w:tc>
          <w:tcPr>
            <w:tcW w:w="472" w:type="pct"/>
            <w:shd w:val="clear" w:color="auto" w:fill="auto"/>
            <w:noWrap/>
            <w:tcMar>
              <w:left w:w="28" w:type="dxa"/>
              <w:right w:w="28" w:type="dxa"/>
            </w:tcMar>
            <w:vAlign w:val="center"/>
          </w:tcPr>
          <w:p w14:paraId="35D1E825" w14:textId="77777777" w:rsidR="00C9449E" w:rsidRPr="000F0618" w:rsidRDefault="00C9449E" w:rsidP="00C9449E">
            <w:pPr>
              <w:jc w:val="center"/>
              <w:rPr>
                <w:rFonts w:eastAsia="Times New Roman"/>
                <w:color w:val="000000"/>
                <w:szCs w:val="22"/>
                <w:lang w:eastAsia="en-GB"/>
              </w:rPr>
            </w:pPr>
          </w:p>
        </w:tc>
      </w:tr>
      <w:tr w:rsidR="00C9449E" w:rsidRPr="000F0618" w14:paraId="37DCEBC8" w14:textId="77777777" w:rsidTr="00C9449E">
        <w:trPr>
          <w:trHeight w:val="278"/>
        </w:trPr>
        <w:tc>
          <w:tcPr>
            <w:tcW w:w="797" w:type="pct"/>
            <w:shd w:val="clear" w:color="auto" w:fill="auto"/>
            <w:noWrap/>
            <w:tcMar>
              <w:left w:w="28" w:type="dxa"/>
              <w:right w:w="28" w:type="dxa"/>
            </w:tcMar>
            <w:vAlign w:val="center"/>
          </w:tcPr>
          <w:p w14:paraId="7AC21885" w14:textId="77777777" w:rsidR="00C9449E" w:rsidRPr="000F0618" w:rsidRDefault="00C9449E" w:rsidP="00C9449E">
            <w:pPr>
              <w:rPr>
                <w:rFonts w:eastAsia="Times New Roman"/>
                <w:color w:val="000000"/>
                <w:szCs w:val="22"/>
                <w:lang w:eastAsia="en-GB"/>
              </w:rPr>
            </w:pPr>
            <w:r>
              <w:rPr>
                <w:color w:val="000000"/>
                <w:szCs w:val="22"/>
              </w:rPr>
              <w:t>%Error</w:t>
            </w:r>
          </w:p>
        </w:tc>
        <w:tc>
          <w:tcPr>
            <w:tcW w:w="878" w:type="pct"/>
            <w:shd w:val="clear" w:color="auto" w:fill="auto"/>
            <w:noWrap/>
            <w:tcMar>
              <w:left w:w="28" w:type="dxa"/>
              <w:right w:w="28" w:type="dxa"/>
            </w:tcMar>
            <w:vAlign w:val="center"/>
          </w:tcPr>
          <w:p w14:paraId="03339896" w14:textId="68FFB5A4" w:rsidR="00C9449E" w:rsidRPr="000F0618" w:rsidRDefault="00C9449E" w:rsidP="00C9449E">
            <w:pPr>
              <w:jc w:val="center"/>
              <w:rPr>
                <w:rFonts w:eastAsia="Times New Roman"/>
                <w:color w:val="000000"/>
                <w:szCs w:val="22"/>
                <w:lang w:eastAsia="en-GB"/>
              </w:rPr>
            </w:pPr>
            <w:r>
              <w:rPr>
                <w:color w:val="000000"/>
              </w:rPr>
              <w:t>0.59</w:t>
            </w:r>
          </w:p>
        </w:tc>
        <w:tc>
          <w:tcPr>
            <w:tcW w:w="472" w:type="pct"/>
            <w:shd w:val="clear" w:color="auto" w:fill="auto"/>
            <w:noWrap/>
            <w:tcMar>
              <w:left w:w="28" w:type="dxa"/>
              <w:right w:w="28" w:type="dxa"/>
            </w:tcMar>
            <w:vAlign w:val="center"/>
          </w:tcPr>
          <w:p w14:paraId="6D71661E" w14:textId="4DDBA76B" w:rsidR="00C9449E" w:rsidRPr="000F0618" w:rsidRDefault="00C9449E" w:rsidP="00C9449E">
            <w:pPr>
              <w:jc w:val="center"/>
              <w:rPr>
                <w:rFonts w:eastAsia="Times New Roman"/>
                <w:color w:val="000000"/>
                <w:szCs w:val="22"/>
                <w:lang w:eastAsia="en-GB"/>
              </w:rPr>
            </w:pPr>
            <w:r>
              <w:rPr>
                <w:color w:val="000000"/>
              </w:rPr>
              <w:t>1.22</w:t>
            </w:r>
          </w:p>
        </w:tc>
        <w:tc>
          <w:tcPr>
            <w:tcW w:w="472" w:type="pct"/>
            <w:shd w:val="clear" w:color="auto" w:fill="auto"/>
            <w:noWrap/>
            <w:tcMar>
              <w:left w:w="28" w:type="dxa"/>
              <w:right w:w="28" w:type="dxa"/>
            </w:tcMar>
            <w:vAlign w:val="center"/>
          </w:tcPr>
          <w:p w14:paraId="32676C83" w14:textId="21F65C2C" w:rsidR="00C9449E" w:rsidRPr="000F0618" w:rsidRDefault="00C9449E" w:rsidP="00C9449E">
            <w:pPr>
              <w:jc w:val="center"/>
              <w:rPr>
                <w:rFonts w:eastAsia="Times New Roman"/>
                <w:color w:val="000000"/>
                <w:szCs w:val="22"/>
                <w:lang w:eastAsia="en-GB"/>
              </w:rPr>
            </w:pPr>
            <w:r>
              <w:rPr>
                <w:color w:val="000000"/>
              </w:rPr>
              <w:t>0.71</w:t>
            </w:r>
          </w:p>
        </w:tc>
        <w:tc>
          <w:tcPr>
            <w:tcW w:w="472" w:type="pct"/>
            <w:shd w:val="clear" w:color="auto" w:fill="auto"/>
            <w:noWrap/>
            <w:tcMar>
              <w:left w:w="28" w:type="dxa"/>
              <w:right w:w="28" w:type="dxa"/>
            </w:tcMar>
            <w:vAlign w:val="center"/>
          </w:tcPr>
          <w:p w14:paraId="44BA9F74" w14:textId="012C5E0F" w:rsidR="00C9449E" w:rsidRPr="000F0618" w:rsidRDefault="00C9449E" w:rsidP="00C9449E">
            <w:pPr>
              <w:jc w:val="center"/>
              <w:rPr>
                <w:rFonts w:eastAsia="Times New Roman"/>
                <w:color w:val="000000"/>
                <w:szCs w:val="22"/>
                <w:lang w:eastAsia="en-GB"/>
              </w:rPr>
            </w:pPr>
            <w:r>
              <w:rPr>
                <w:color w:val="000000"/>
              </w:rPr>
              <w:t>1.36</w:t>
            </w:r>
          </w:p>
        </w:tc>
        <w:tc>
          <w:tcPr>
            <w:tcW w:w="472" w:type="pct"/>
            <w:shd w:val="clear" w:color="auto" w:fill="auto"/>
            <w:noWrap/>
            <w:tcMar>
              <w:left w:w="28" w:type="dxa"/>
              <w:right w:w="28" w:type="dxa"/>
            </w:tcMar>
            <w:vAlign w:val="center"/>
          </w:tcPr>
          <w:p w14:paraId="4683F204" w14:textId="73E08621" w:rsidR="00C9449E" w:rsidRPr="000F0618" w:rsidRDefault="00C9449E" w:rsidP="00C9449E">
            <w:pPr>
              <w:jc w:val="center"/>
              <w:rPr>
                <w:rFonts w:eastAsia="Times New Roman"/>
                <w:color w:val="000000"/>
                <w:szCs w:val="22"/>
                <w:lang w:eastAsia="en-GB"/>
              </w:rPr>
            </w:pPr>
            <w:r>
              <w:rPr>
                <w:color w:val="000000"/>
              </w:rPr>
              <w:t>0.38</w:t>
            </w:r>
          </w:p>
        </w:tc>
        <w:tc>
          <w:tcPr>
            <w:tcW w:w="495" w:type="pct"/>
            <w:shd w:val="clear" w:color="auto" w:fill="auto"/>
            <w:noWrap/>
            <w:tcMar>
              <w:left w:w="28" w:type="dxa"/>
              <w:right w:w="28" w:type="dxa"/>
            </w:tcMar>
            <w:vAlign w:val="center"/>
          </w:tcPr>
          <w:p w14:paraId="4EE86B3A" w14:textId="77777777" w:rsidR="00C9449E" w:rsidRPr="000F0618" w:rsidRDefault="00C9449E" w:rsidP="00C9449E">
            <w:pPr>
              <w:jc w:val="center"/>
              <w:rPr>
                <w:rFonts w:eastAsia="Times New Roman"/>
                <w:color w:val="000000"/>
                <w:szCs w:val="22"/>
                <w:lang w:eastAsia="en-GB"/>
              </w:rPr>
            </w:pPr>
          </w:p>
        </w:tc>
        <w:tc>
          <w:tcPr>
            <w:tcW w:w="472" w:type="pct"/>
            <w:shd w:val="clear" w:color="auto" w:fill="auto"/>
            <w:noWrap/>
            <w:tcMar>
              <w:left w:w="28" w:type="dxa"/>
              <w:right w:w="28" w:type="dxa"/>
            </w:tcMar>
            <w:vAlign w:val="center"/>
          </w:tcPr>
          <w:p w14:paraId="45667FDD" w14:textId="77777777" w:rsidR="00C9449E" w:rsidRPr="000F0618" w:rsidRDefault="00C9449E" w:rsidP="00C9449E">
            <w:pPr>
              <w:jc w:val="center"/>
              <w:rPr>
                <w:rFonts w:eastAsia="Times New Roman"/>
                <w:color w:val="000000"/>
                <w:szCs w:val="22"/>
                <w:lang w:eastAsia="en-GB"/>
              </w:rPr>
            </w:pPr>
          </w:p>
        </w:tc>
        <w:tc>
          <w:tcPr>
            <w:tcW w:w="472" w:type="pct"/>
            <w:shd w:val="clear" w:color="auto" w:fill="auto"/>
            <w:noWrap/>
            <w:tcMar>
              <w:left w:w="28" w:type="dxa"/>
              <w:right w:w="28" w:type="dxa"/>
            </w:tcMar>
            <w:vAlign w:val="center"/>
          </w:tcPr>
          <w:p w14:paraId="08441B6D" w14:textId="77777777" w:rsidR="00C9449E" w:rsidRPr="000F0618" w:rsidRDefault="00C9449E" w:rsidP="00C9449E">
            <w:pPr>
              <w:jc w:val="center"/>
              <w:rPr>
                <w:rFonts w:eastAsia="Times New Roman"/>
                <w:color w:val="auto"/>
                <w:szCs w:val="22"/>
                <w:lang w:eastAsia="en-GB"/>
              </w:rPr>
            </w:pPr>
          </w:p>
        </w:tc>
      </w:tr>
      <w:tr w:rsidR="00C9449E" w:rsidRPr="000F0618" w14:paraId="0D5A6440" w14:textId="77777777" w:rsidTr="00C9449E">
        <w:trPr>
          <w:trHeight w:val="278"/>
        </w:trPr>
        <w:tc>
          <w:tcPr>
            <w:tcW w:w="797" w:type="pct"/>
            <w:shd w:val="clear" w:color="auto" w:fill="auto"/>
            <w:noWrap/>
            <w:tcMar>
              <w:left w:w="28" w:type="dxa"/>
              <w:right w:w="28" w:type="dxa"/>
            </w:tcMar>
            <w:vAlign w:val="center"/>
          </w:tcPr>
          <w:p w14:paraId="314E2090" w14:textId="77777777" w:rsidR="00C9449E" w:rsidRPr="000F0618" w:rsidRDefault="00C9449E" w:rsidP="00C9449E">
            <w:pPr>
              <w:rPr>
                <w:rFonts w:eastAsia="Times New Roman"/>
                <w:color w:val="000000"/>
                <w:szCs w:val="22"/>
                <w:lang w:eastAsia="en-GB"/>
              </w:rPr>
            </w:pPr>
            <w:r>
              <w:rPr>
                <w:color w:val="000000"/>
                <w:szCs w:val="22"/>
              </w:rPr>
              <w:t>Subj.3</w:t>
            </w:r>
          </w:p>
        </w:tc>
        <w:tc>
          <w:tcPr>
            <w:tcW w:w="878" w:type="pct"/>
            <w:shd w:val="clear" w:color="auto" w:fill="auto"/>
            <w:noWrap/>
            <w:tcMar>
              <w:left w:w="28" w:type="dxa"/>
              <w:right w:w="28" w:type="dxa"/>
            </w:tcMar>
            <w:vAlign w:val="center"/>
          </w:tcPr>
          <w:p w14:paraId="1D44040A" w14:textId="528CDBB8" w:rsidR="00C9449E" w:rsidRPr="000F0618" w:rsidRDefault="00C9449E" w:rsidP="00C9449E">
            <w:pPr>
              <w:jc w:val="center"/>
              <w:rPr>
                <w:rFonts w:eastAsia="Times New Roman"/>
                <w:color w:val="000000"/>
                <w:szCs w:val="22"/>
                <w:lang w:eastAsia="en-GB"/>
              </w:rPr>
            </w:pPr>
            <w:r>
              <w:rPr>
                <w:color w:val="000000"/>
              </w:rPr>
              <w:t>200.13006</w:t>
            </w:r>
          </w:p>
        </w:tc>
        <w:tc>
          <w:tcPr>
            <w:tcW w:w="472" w:type="pct"/>
            <w:shd w:val="clear" w:color="auto" w:fill="auto"/>
            <w:noWrap/>
            <w:tcMar>
              <w:left w:w="28" w:type="dxa"/>
              <w:right w:w="28" w:type="dxa"/>
            </w:tcMar>
            <w:vAlign w:val="center"/>
          </w:tcPr>
          <w:p w14:paraId="555BB14C" w14:textId="2C56180D" w:rsidR="00C9449E" w:rsidRPr="000F0618" w:rsidRDefault="00C9449E" w:rsidP="00C9449E">
            <w:pPr>
              <w:jc w:val="center"/>
              <w:rPr>
                <w:rFonts w:eastAsia="Times New Roman"/>
                <w:color w:val="000000"/>
                <w:szCs w:val="22"/>
                <w:lang w:eastAsia="en-GB"/>
              </w:rPr>
            </w:pPr>
            <w:r>
              <w:rPr>
                <w:color w:val="000000"/>
              </w:rPr>
              <w:t>1.50576</w:t>
            </w:r>
          </w:p>
        </w:tc>
        <w:tc>
          <w:tcPr>
            <w:tcW w:w="472" w:type="pct"/>
            <w:shd w:val="clear" w:color="auto" w:fill="auto"/>
            <w:noWrap/>
            <w:tcMar>
              <w:left w:w="28" w:type="dxa"/>
              <w:right w:w="28" w:type="dxa"/>
            </w:tcMar>
            <w:vAlign w:val="center"/>
          </w:tcPr>
          <w:p w14:paraId="39AD9D42" w14:textId="644A3CF7" w:rsidR="00C9449E" w:rsidRPr="000F0618" w:rsidRDefault="00C9449E" w:rsidP="00C9449E">
            <w:pPr>
              <w:jc w:val="center"/>
              <w:rPr>
                <w:rFonts w:eastAsia="Times New Roman"/>
                <w:color w:val="000000"/>
                <w:szCs w:val="22"/>
                <w:lang w:eastAsia="en-GB"/>
              </w:rPr>
            </w:pPr>
            <w:r>
              <w:rPr>
                <w:color w:val="000000"/>
              </w:rPr>
              <w:t>0.02522</w:t>
            </w:r>
          </w:p>
        </w:tc>
        <w:tc>
          <w:tcPr>
            <w:tcW w:w="472" w:type="pct"/>
            <w:shd w:val="clear" w:color="auto" w:fill="auto"/>
            <w:noWrap/>
            <w:tcMar>
              <w:left w:w="28" w:type="dxa"/>
              <w:right w:w="28" w:type="dxa"/>
            </w:tcMar>
            <w:vAlign w:val="center"/>
          </w:tcPr>
          <w:p w14:paraId="5476AEFD" w14:textId="3643B973" w:rsidR="00C9449E" w:rsidRPr="000F0618" w:rsidRDefault="00C9449E" w:rsidP="00C9449E">
            <w:pPr>
              <w:jc w:val="center"/>
              <w:rPr>
                <w:rFonts w:eastAsia="Times New Roman"/>
                <w:color w:val="000000"/>
                <w:szCs w:val="22"/>
                <w:lang w:eastAsia="en-GB"/>
              </w:rPr>
            </w:pPr>
            <w:r>
              <w:rPr>
                <w:color w:val="000000"/>
              </w:rPr>
              <w:t>0.01975</w:t>
            </w:r>
          </w:p>
        </w:tc>
        <w:tc>
          <w:tcPr>
            <w:tcW w:w="472" w:type="pct"/>
            <w:shd w:val="clear" w:color="auto" w:fill="auto"/>
            <w:noWrap/>
            <w:tcMar>
              <w:left w:w="28" w:type="dxa"/>
              <w:right w:w="28" w:type="dxa"/>
            </w:tcMar>
            <w:vAlign w:val="center"/>
          </w:tcPr>
          <w:p w14:paraId="6823FAB9" w14:textId="0D16EAE7" w:rsidR="00C9449E" w:rsidRPr="000F0618" w:rsidRDefault="00C9449E" w:rsidP="00C9449E">
            <w:pPr>
              <w:jc w:val="center"/>
              <w:rPr>
                <w:rFonts w:eastAsia="Times New Roman"/>
                <w:color w:val="000000"/>
                <w:szCs w:val="22"/>
                <w:lang w:eastAsia="en-GB"/>
              </w:rPr>
            </w:pPr>
            <w:r>
              <w:rPr>
                <w:color w:val="000000"/>
              </w:rPr>
              <w:t>0.39907</w:t>
            </w:r>
          </w:p>
        </w:tc>
        <w:tc>
          <w:tcPr>
            <w:tcW w:w="495" w:type="pct"/>
            <w:shd w:val="clear" w:color="auto" w:fill="auto"/>
            <w:noWrap/>
            <w:tcMar>
              <w:left w:w="28" w:type="dxa"/>
              <w:right w:w="28" w:type="dxa"/>
            </w:tcMar>
            <w:vAlign w:val="center"/>
          </w:tcPr>
          <w:p w14:paraId="47566ABE" w14:textId="49F25147" w:rsidR="00C9449E" w:rsidRPr="000F0618" w:rsidRDefault="00C9449E" w:rsidP="00C9449E">
            <w:pPr>
              <w:jc w:val="center"/>
              <w:rPr>
                <w:rFonts w:eastAsia="Times New Roman"/>
                <w:color w:val="000000"/>
                <w:szCs w:val="22"/>
                <w:lang w:eastAsia="en-GB"/>
              </w:rPr>
            </w:pPr>
            <w:r>
              <w:rPr>
                <w:color w:val="000000"/>
              </w:rPr>
              <w:t>-130.11220</w:t>
            </w:r>
          </w:p>
        </w:tc>
        <w:tc>
          <w:tcPr>
            <w:tcW w:w="472" w:type="pct"/>
            <w:shd w:val="clear" w:color="auto" w:fill="auto"/>
            <w:noWrap/>
            <w:tcMar>
              <w:left w:w="28" w:type="dxa"/>
              <w:right w:w="28" w:type="dxa"/>
            </w:tcMar>
            <w:vAlign w:val="center"/>
          </w:tcPr>
          <w:p w14:paraId="5949C534" w14:textId="510B3463" w:rsidR="00C9449E" w:rsidRPr="000F0618" w:rsidRDefault="00C9449E" w:rsidP="00C9449E">
            <w:pPr>
              <w:jc w:val="center"/>
              <w:rPr>
                <w:rFonts w:eastAsia="Times New Roman"/>
                <w:color w:val="000000"/>
                <w:szCs w:val="22"/>
                <w:lang w:eastAsia="en-GB"/>
              </w:rPr>
            </w:pPr>
            <w:r>
              <w:rPr>
                <w:color w:val="000000"/>
              </w:rPr>
              <w:t>0.00291</w:t>
            </w:r>
          </w:p>
        </w:tc>
        <w:tc>
          <w:tcPr>
            <w:tcW w:w="472" w:type="pct"/>
            <w:shd w:val="clear" w:color="auto" w:fill="auto"/>
            <w:noWrap/>
            <w:tcMar>
              <w:left w:w="28" w:type="dxa"/>
              <w:right w:w="28" w:type="dxa"/>
            </w:tcMar>
            <w:vAlign w:val="center"/>
          </w:tcPr>
          <w:p w14:paraId="7E1F2EFC" w14:textId="77777777" w:rsidR="00C9449E" w:rsidRPr="000F0618" w:rsidRDefault="00C9449E" w:rsidP="00C9449E">
            <w:pPr>
              <w:jc w:val="center"/>
              <w:rPr>
                <w:rFonts w:eastAsia="Times New Roman"/>
                <w:color w:val="000000"/>
                <w:szCs w:val="22"/>
                <w:lang w:eastAsia="en-GB"/>
              </w:rPr>
            </w:pPr>
          </w:p>
        </w:tc>
      </w:tr>
      <w:tr w:rsidR="00C9449E" w:rsidRPr="000F0618" w14:paraId="37D4FB19" w14:textId="77777777" w:rsidTr="00C9449E">
        <w:trPr>
          <w:trHeight w:val="278"/>
        </w:trPr>
        <w:tc>
          <w:tcPr>
            <w:tcW w:w="797" w:type="pct"/>
            <w:shd w:val="clear" w:color="auto" w:fill="auto"/>
            <w:noWrap/>
            <w:tcMar>
              <w:left w:w="28" w:type="dxa"/>
              <w:right w:w="28" w:type="dxa"/>
            </w:tcMar>
            <w:vAlign w:val="center"/>
          </w:tcPr>
          <w:p w14:paraId="5FC49189" w14:textId="77777777" w:rsidR="00C9449E" w:rsidRPr="000F0618" w:rsidRDefault="00C9449E" w:rsidP="00C9449E">
            <w:pPr>
              <w:rPr>
                <w:rFonts w:eastAsia="Times New Roman"/>
                <w:color w:val="000000"/>
                <w:szCs w:val="22"/>
                <w:lang w:eastAsia="en-GB"/>
              </w:rPr>
            </w:pPr>
            <w:r>
              <w:rPr>
                <w:color w:val="000000"/>
                <w:szCs w:val="22"/>
              </w:rPr>
              <w:t>%Error</w:t>
            </w:r>
          </w:p>
        </w:tc>
        <w:tc>
          <w:tcPr>
            <w:tcW w:w="878" w:type="pct"/>
            <w:shd w:val="clear" w:color="auto" w:fill="auto"/>
            <w:noWrap/>
            <w:tcMar>
              <w:left w:w="28" w:type="dxa"/>
              <w:right w:w="28" w:type="dxa"/>
            </w:tcMar>
            <w:vAlign w:val="center"/>
          </w:tcPr>
          <w:p w14:paraId="13102E02" w14:textId="462177F4" w:rsidR="00C9449E" w:rsidRPr="000F0618" w:rsidRDefault="00C9449E" w:rsidP="00C9449E">
            <w:pPr>
              <w:jc w:val="center"/>
              <w:rPr>
                <w:rFonts w:eastAsia="Times New Roman"/>
                <w:color w:val="000000"/>
                <w:szCs w:val="22"/>
                <w:lang w:eastAsia="en-GB"/>
              </w:rPr>
            </w:pPr>
            <w:r>
              <w:rPr>
                <w:color w:val="000000"/>
              </w:rPr>
              <w:t>0.59</w:t>
            </w:r>
          </w:p>
        </w:tc>
        <w:tc>
          <w:tcPr>
            <w:tcW w:w="472" w:type="pct"/>
            <w:shd w:val="clear" w:color="auto" w:fill="auto"/>
            <w:noWrap/>
            <w:tcMar>
              <w:left w:w="28" w:type="dxa"/>
              <w:right w:w="28" w:type="dxa"/>
            </w:tcMar>
            <w:vAlign w:val="center"/>
          </w:tcPr>
          <w:p w14:paraId="6EC1B227" w14:textId="5EA88019" w:rsidR="00C9449E" w:rsidRPr="000F0618" w:rsidRDefault="00C9449E" w:rsidP="00C9449E">
            <w:pPr>
              <w:jc w:val="center"/>
              <w:rPr>
                <w:rFonts w:eastAsia="Times New Roman"/>
                <w:color w:val="000000"/>
                <w:szCs w:val="22"/>
                <w:lang w:eastAsia="en-GB"/>
              </w:rPr>
            </w:pPr>
            <w:r>
              <w:rPr>
                <w:color w:val="000000"/>
              </w:rPr>
              <w:t>1.20</w:t>
            </w:r>
          </w:p>
        </w:tc>
        <w:tc>
          <w:tcPr>
            <w:tcW w:w="472" w:type="pct"/>
            <w:shd w:val="clear" w:color="auto" w:fill="auto"/>
            <w:noWrap/>
            <w:tcMar>
              <w:left w:w="28" w:type="dxa"/>
              <w:right w:w="28" w:type="dxa"/>
            </w:tcMar>
            <w:vAlign w:val="center"/>
          </w:tcPr>
          <w:p w14:paraId="17DC818D" w14:textId="20ECD7E4" w:rsidR="00C9449E" w:rsidRPr="000F0618" w:rsidRDefault="00C9449E" w:rsidP="00C9449E">
            <w:pPr>
              <w:jc w:val="center"/>
              <w:rPr>
                <w:rFonts w:eastAsia="Times New Roman"/>
                <w:color w:val="000000"/>
                <w:szCs w:val="22"/>
                <w:lang w:eastAsia="en-GB"/>
              </w:rPr>
            </w:pPr>
            <w:r>
              <w:rPr>
                <w:color w:val="000000"/>
              </w:rPr>
              <w:t>0.73</w:t>
            </w:r>
          </w:p>
        </w:tc>
        <w:tc>
          <w:tcPr>
            <w:tcW w:w="472" w:type="pct"/>
            <w:shd w:val="clear" w:color="auto" w:fill="auto"/>
            <w:noWrap/>
            <w:tcMar>
              <w:left w:w="28" w:type="dxa"/>
              <w:right w:w="28" w:type="dxa"/>
            </w:tcMar>
            <w:vAlign w:val="center"/>
          </w:tcPr>
          <w:p w14:paraId="0162A99C" w14:textId="0E52BC0C" w:rsidR="00C9449E" w:rsidRPr="000F0618" w:rsidRDefault="00C9449E" w:rsidP="00C9449E">
            <w:pPr>
              <w:jc w:val="center"/>
              <w:rPr>
                <w:rFonts w:eastAsia="Times New Roman"/>
                <w:color w:val="000000"/>
                <w:szCs w:val="22"/>
                <w:lang w:eastAsia="en-GB"/>
              </w:rPr>
            </w:pPr>
            <w:r>
              <w:rPr>
                <w:color w:val="000000"/>
              </w:rPr>
              <w:t>1.39</w:t>
            </w:r>
          </w:p>
        </w:tc>
        <w:tc>
          <w:tcPr>
            <w:tcW w:w="472" w:type="pct"/>
            <w:shd w:val="clear" w:color="auto" w:fill="auto"/>
            <w:noWrap/>
            <w:tcMar>
              <w:left w:w="28" w:type="dxa"/>
              <w:right w:w="28" w:type="dxa"/>
            </w:tcMar>
            <w:vAlign w:val="center"/>
          </w:tcPr>
          <w:p w14:paraId="41117FAB" w14:textId="2E09C28B" w:rsidR="00C9449E" w:rsidRPr="000F0618" w:rsidRDefault="00C9449E" w:rsidP="00C9449E">
            <w:pPr>
              <w:jc w:val="center"/>
              <w:rPr>
                <w:rFonts w:eastAsia="Times New Roman"/>
                <w:color w:val="000000"/>
                <w:szCs w:val="22"/>
                <w:lang w:eastAsia="en-GB"/>
              </w:rPr>
            </w:pPr>
            <w:r>
              <w:rPr>
                <w:color w:val="000000"/>
              </w:rPr>
              <w:t>0.38</w:t>
            </w:r>
          </w:p>
        </w:tc>
        <w:tc>
          <w:tcPr>
            <w:tcW w:w="495" w:type="pct"/>
            <w:shd w:val="clear" w:color="auto" w:fill="auto"/>
            <w:noWrap/>
            <w:tcMar>
              <w:left w:w="28" w:type="dxa"/>
              <w:right w:w="28" w:type="dxa"/>
            </w:tcMar>
            <w:vAlign w:val="center"/>
          </w:tcPr>
          <w:p w14:paraId="575B8D3A" w14:textId="77777777" w:rsidR="00C9449E" w:rsidRPr="000F0618" w:rsidRDefault="00C9449E" w:rsidP="00C9449E">
            <w:pPr>
              <w:jc w:val="center"/>
              <w:rPr>
                <w:rFonts w:eastAsia="Times New Roman"/>
                <w:color w:val="000000"/>
                <w:szCs w:val="22"/>
                <w:lang w:eastAsia="en-GB"/>
              </w:rPr>
            </w:pPr>
          </w:p>
        </w:tc>
        <w:tc>
          <w:tcPr>
            <w:tcW w:w="472" w:type="pct"/>
            <w:shd w:val="clear" w:color="auto" w:fill="auto"/>
            <w:noWrap/>
            <w:tcMar>
              <w:left w:w="28" w:type="dxa"/>
              <w:right w:w="28" w:type="dxa"/>
            </w:tcMar>
            <w:vAlign w:val="center"/>
          </w:tcPr>
          <w:p w14:paraId="6E45C1A9" w14:textId="77777777" w:rsidR="00C9449E" w:rsidRPr="000F0618" w:rsidRDefault="00C9449E" w:rsidP="00C9449E">
            <w:pPr>
              <w:jc w:val="center"/>
              <w:rPr>
                <w:rFonts w:eastAsia="Times New Roman"/>
                <w:color w:val="000000"/>
                <w:szCs w:val="22"/>
                <w:lang w:eastAsia="en-GB"/>
              </w:rPr>
            </w:pPr>
          </w:p>
        </w:tc>
        <w:tc>
          <w:tcPr>
            <w:tcW w:w="472" w:type="pct"/>
            <w:shd w:val="clear" w:color="auto" w:fill="auto"/>
            <w:noWrap/>
            <w:tcMar>
              <w:left w:w="28" w:type="dxa"/>
              <w:right w:w="28" w:type="dxa"/>
            </w:tcMar>
            <w:vAlign w:val="center"/>
          </w:tcPr>
          <w:p w14:paraId="05235733" w14:textId="77777777" w:rsidR="00C9449E" w:rsidRPr="000F0618" w:rsidRDefault="00C9449E" w:rsidP="00C9449E">
            <w:pPr>
              <w:jc w:val="center"/>
              <w:rPr>
                <w:rFonts w:eastAsia="Times New Roman"/>
                <w:color w:val="auto"/>
                <w:szCs w:val="22"/>
                <w:lang w:eastAsia="en-GB"/>
              </w:rPr>
            </w:pPr>
          </w:p>
        </w:tc>
      </w:tr>
      <w:tr w:rsidR="00E45A7B" w:rsidRPr="000F0618" w14:paraId="3BE2C1DA" w14:textId="77777777" w:rsidTr="00E45A7B">
        <w:trPr>
          <w:trHeight w:val="278"/>
        </w:trPr>
        <w:tc>
          <w:tcPr>
            <w:tcW w:w="5000" w:type="pct"/>
            <w:gridSpan w:val="9"/>
            <w:shd w:val="clear" w:color="auto" w:fill="auto"/>
            <w:noWrap/>
            <w:tcMar>
              <w:left w:w="28" w:type="dxa"/>
              <w:right w:w="28" w:type="dxa"/>
            </w:tcMar>
            <w:vAlign w:val="center"/>
            <w:hideMark/>
          </w:tcPr>
          <w:p w14:paraId="00B1B112" w14:textId="77777777" w:rsidR="00E45A7B" w:rsidRPr="000F0618" w:rsidRDefault="00E45A7B" w:rsidP="00E45A7B">
            <w:pPr>
              <w:jc w:val="center"/>
              <w:rPr>
                <w:rFonts w:eastAsia="Times New Roman"/>
                <w:b/>
                <w:bCs/>
                <w:color w:val="0000FF"/>
                <w:szCs w:val="22"/>
                <w:lang w:eastAsia="en-GB"/>
              </w:rPr>
            </w:pPr>
            <w:r w:rsidRPr="00680C4B">
              <w:rPr>
                <w:rFonts w:eastAsia="Times New Roman"/>
                <w:b/>
                <w:bCs/>
                <w:color w:val="0000FF"/>
                <w:szCs w:val="22"/>
                <w:lang w:eastAsia="en-GB"/>
              </w:rPr>
              <w:t xml:space="preserve">The </w:t>
            </w:r>
            <w:r>
              <w:rPr>
                <w:rFonts w:eastAsia="Times New Roman"/>
                <w:b/>
                <w:bCs/>
                <w:color w:val="0000FF"/>
                <w:szCs w:val="22"/>
                <w:lang w:eastAsia="en-GB"/>
              </w:rPr>
              <w:t xml:space="preserve">Parameter </w:t>
            </w:r>
            <w:r w:rsidRPr="00680C4B">
              <w:rPr>
                <w:rFonts w:eastAsia="Times New Roman"/>
                <w:b/>
                <w:bCs/>
                <w:color w:val="0000FF"/>
                <w:szCs w:val="22"/>
                <w:lang w:eastAsia="en-GB"/>
              </w:rPr>
              <w:t xml:space="preserve">stats. below </w:t>
            </w:r>
            <w:r>
              <w:rPr>
                <w:rFonts w:eastAsia="Times New Roman"/>
                <w:b/>
                <w:bCs/>
                <w:color w:val="0000FF"/>
                <w:szCs w:val="22"/>
                <w:lang w:eastAsia="en-GB"/>
              </w:rPr>
              <w:t>will be</w:t>
            </w:r>
            <w:r w:rsidRPr="00680C4B">
              <w:rPr>
                <w:rFonts w:eastAsia="Times New Roman"/>
                <w:b/>
                <w:bCs/>
                <w:color w:val="0000FF"/>
                <w:szCs w:val="22"/>
                <w:lang w:eastAsia="en-GB"/>
              </w:rPr>
              <w:t xml:space="preserve"> omitted for a single profile</w:t>
            </w:r>
          </w:p>
        </w:tc>
      </w:tr>
      <w:tr w:rsidR="00E45A7B" w:rsidRPr="000F0618" w14:paraId="2427B1D7" w14:textId="77777777" w:rsidTr="00C9449E">
        <w:trPr>
          <w:trHeight w:val="278"/>
        </w:trPr>
        <w:tc>
          <w:tcPr>
            <w:tcW w:w="797" w:type="pct"/>
            <w:shd w:val="clear" w:color="auto" w:fill="auto"/>
            <w:noWrap/>
            <w:tcMar>
              <w:left w:w="28" w:type="dxa"/>
              <w:right w:w="28" w:type="dxa"/>
            </w:tcMar>
            <w:vAlign w:val="center"/>
          </w:tcPr>
          <w:p w14:paraId="05339886" w14:textId="77777777" w:rsidR="00E45A7B" w:rsidRPr="000F0618" w:rsidRDefault="00E45A7B" w:rsidP="00E45A7B">
            <w:pPr>
              <w:rPr>
                <w:rFonts w:eastAsia="Times New Roman"/>
                <w:b/>
                <w:bCs/>
                <w:color w:val="000000"/>
                <w:szCs w:val="22"/>
                <w:lang w:eastAsia="en-GB"/>
              </w:rPr>
            </w:pPr>
            <w:r>
              <w:rPr>
                <w:b/>
                <w:bCs/>
                <w:color w:val="000000"/>
                <w:szCs w:val="22"/>
              </w:rPr>
              <w:t>Parameter stats.</w:t>
            </w:r>
          </w:p>
        </w:tc>
        <w:tc>
          <w:tcPr>
            <w:tcW w:w="878" w:type="pct"/>
            <w:shd w:val="clear" w:color="auto" w:fill="auto"/>
            <w:noWrap/>
            <w:tcMar>
              <w:left w:w="28" w:type="dxa"/>
              <w:right w:w="28" w:type="dxa"/>
            </w:tcMar>
            <w:vAlign w:val="center"/>
          </w:tcPr>
          <w:p w14:paraId="276F00D5" w14:textId="77777777" w:rsidR="00E45A7B" w:rsidRPr="000F0618" w:rsidRDefault="00E45A7B" w:rsidP="00E45A7B">
            <w:pPr>
              <w:rPr>
                <w:rFonts w:eastAsia="Times New Roman"/>
                <w:b/>
                <w:bCs/>
                <w:color w:val="000000"/>
                <w:szCs w:val="22"/>
                <w:lang w:eastAsia="en-GB"/>
              </w:rPr>
            </w:pPr>
          </w:p>
        </w:tc>
        <w:tc>
          <w:tcPr>
            <w:tcW w:w="472" w:type="pct"/>
            <w:shd w:val="clear" w:color="auto" w:fill="auto"/>
            <w:noWrap/>
            <w:tcMar>
              <w:left w:w="28" w:type="dxa"/>
              <w:right w:w="28" w:type="dxa"/>
            </w:tcMar>
            <w:vAlign w:val="center"/>
          </w:tcPr>
          <w:p w14:paraId="687FAF09"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056AED4D"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721E4E34"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0FAB19AE" w14:textId="77777777" w:rsidR="00E45A7B" w:rsidRPr="000F0618" w:rsidRDefault="00E45A7B" w:rsidP="00E45A7B">
            <w:pPr>
              <w:jc w:val="center"/>
              <w:rPr>
                <w:rFonts w:eastAsia="Times New Roman"/>
                <w:color w:val="auto"/>
                <w:szCs w:val="22"/>
                <w:lang w:eastAsia="en-GB"/>
              </w:rPr>
            </w:pPr>
          </w:p>
        </w:tc>
        <w:tc>
          <w:tcPr>
            <w:tcW w:w="495" w:type="pct"/>
            <w:shd w:val="clear" w:color="auto" w:fill="auto"/>
            <w:noWrap/>
            <w:tcMar>
              <w:left w:w="28" w:type="dxa"/>
              <w:right w:w="28" w:type="dxa"/>
            </w:tcMar>
            <w:vAlign w:val="center"/>
          </w:tcPr>
          <w:p w14:paraId="3204D432"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hideMark/>
          </w:tcPr>
          <w:p w14:paraId="7E4D4D8A" w14:textId="77777777" w:rsidR="00E45A7B" w:rsidRPr="000F0618" w:rsidRDefault="00E45A7B" w:rsidP="00E45A7B">
            <w:pPr>
              <w:jc w:val="center"/>
              <w:rPr>
                <w:rFonts w:eastAsia="Times New Roman"/>
                <w:color w:val="auto"/>
                <w:szCs w:val="22"/>
                <w:lang w:eastAsia="en-GB"/>
              </w:rPr>
            </w:pPr>
          </w:p>
        </w:tc>
        <w:tc>
          <w:tcPr>
            <w:tcW w:w="472" w:type="pct"/>
            <w:shd w:val="clear" w:color="auto" w:fill="auto"/>
            <w:noWrap/>
            <w:tcMar>
              <w:left w:w="28" w:type="dxa"/>
              <w:right w:w="28" w:type="dxa"/>
            </w:tcMar>
            <w:vAlign w:val="center"/>
            <w:hideMark/>
          </w:tcPr>
          <w:p w14:paraId="76A49CFE" w14:textId="77777777" w:rsidR="00E45A7B" w:rsidRPr="000F0618" w:rsidRDefault="00E45A7B" w:rsidP="00E45A7B">
            <w:pPr>
              <w:jc w:val="center"/>
              <w:rPr>
                <w:rFonts w:eastAsia="Times New Roman"/>
                <w:color w:val="auto"/>
                <w:szCs w:val="22"/>
                <w:lang w:eastAsia="en-GB"/>
              </w:rPr>
            </w:pPr>
          </w:p>
        </w:tc>
      </w:tr>
      <w:tr w:rsidR="00C9449E" w:rsidRPr="000F0618" w14:paraId="6CA7D47A" w14:textId="77777777" w:rsidTr="00C9449E">
        <w:trPr>
          <w:trHeight w:val="278"/>
        </w:trPr>
        <w:tc>
          <w:tcPr>
            <w:tcW w:w="797" w:type="pct"/>
            <w:shd w:val="clear" w:color="auto" w:fill="auto"/>
            <w:noWrap/>
            <w:tcMar>
              <w:left w:w="28" w:type="dxa"/>
              <w:right w:w="28" w:type="dxa"/>
            </w:tcMar>
            <w:vAlign w:val="center"/>
          </w:tcPr>
          <w:p w14:paraId="21DE386F" w14:textId="77777777" w:rsidR="00C9449E" w:rsidRPr="000F0618" w:rsidRDefault="00C9449E" w:rsidP="00C9449E">
            <w:pPr>
              <w:rPr>
                <w:rFonts w:eastAsia="Times New Roman"/>
                <w:color w:val="000000"/>
                <w:szCs w:val="22"/>
                <w:lang w:eastAsia="en-GB"/>
              </w:rPr>
            </w:pPr>
            <w:r>
              <w:rPr>
                <w:color w:val="000000"/>
                <w:szCs w:val="22"/>
              </w:rPr>
              <w:t>Mean</w:t>
            </w:r>
          </w:p>
        </w:tc>
        <w:tc>
          <w:tcPr>
            <w:tcW w:w="878" w:type="pct"/>
            <w:shd w:val="clear" w:color="auto" w:fill="auto"/>
            <w:noWrap/>
            <w:tcMar>
              <w:left w:w="28" w:type="dxa"/>
              <w:right w:w="28" w:type="dxa"/>
            </w:tcMar>
            <w:vAlign w:val="center"/>
          </w:tcPr>
          <w:p w14:paraId="6527BE0F" w14:textId="5229B536" w:rsidR="00C9449E" w:rsidRPr="000F0618" w:rsidRDefault="00C9449E" w:rsidP="00C9449E">
            <w:pPr>
              <w:jc w:val="center"/>
              <w:rPr>
                <w:rFonts w:eastAsia="Times New Roman"/>
                <w:color w:val="000000"/>
                <w:szCs w:val="22"/>
                <w:lang w:eastAsia="en-GB"/>
              </w:rPr>
            </w:pPr>
            <w:r>
              <w:rPr>
                <w:color w:val="000000"/>
              </w:rPr>
              <w:t>200.69665</w:t>
            </w:r>
          </w:p>
        </w:tc>
        <w:tc>
          <w:tcPr>
            <w:tcW w:w="472" w:type="pct"/>
            <w:shd w:val="clear" w:color="auto" w:fill="auto"/>
            <w:noWrap/>
            <w:tcMar>
              <w:left w:w="28" w:type="dxa"/>
              <w:right w:w="28" w:type="dxa"/>
            </w:tcMar>
            <w:vAlign w:val="center"/>
          </w:tcPr>
          <w:p w14:paraId="40B32715" w14:textId="684168C2" w:rsidR="00C9449E" w:rsidRPr="000F0618" w:rsidRDefault="00C9449E" w:rsidP="00C9449E">
            <w:pPr>
              <w:jc w:val="center"/>
              <w:rPr>
                <w:rFonts w:eastAsia="Times New Roman"/>
                <w:color w:val="000000"/>
                <w:szCs w:val="22"/>
                <w:lang w:eastAsia="en-GB"/>
              </w:rPr>
            </w:pPr>
            <w:r>
              <w:rPr>
                <w:color w:val="000000"/>
              </w:rPr>
              <w:t>1.51535</w:t>
            </w:r>
          </w:p>
        </w:tc>
        <w:tc>
          <w:tcPr>
            <w:tcW w:w="472" w:type="pct"/>
            <w:shd w:val="clear" w:color="auto" w:fill="auto"/>
            <w:noWrap/>
            <w:tcMar>
              <w:left w:w="28" w:type="dxa"/>
              <w:right w:w="28" w:type="dxa"/>
            </w:tcMar>
            <w:vAlign w:val="center"/>
          </w:tcPr>
          <w:p w14:paraId="33EF1E1B" w14:textId="70BA8ADE" w:rsidR="00C9449E" w:rsidRPr="000F0618" w:rsidRDefault="00C9449E" w:rsidP="00C9449E">
            <w:pPr>
              <w:jc w:val="center"/>
              <w:rPr>
                <w:rFonts w:eastAsia="Times New Roman"/>
                <w:color w:val="000000"/>
                <w:szCs w:val="22"/>
                <w:lang w:eastAsia="en-GB"/>
              </w:rPr>
            </w:pPr>
            <w:r>
              <w:rPr>
                <w:color w:val="000000"/>
              </w:rPr>
              <w:t>0.02496</w:t>
            </w:r>
          </w:p>
        </w:tc>
        <w:tc>
          <w:tcPr>
            <w:tcW w:w="472" w:type="pct"/>
            <w:shd w:val="clear" w:color="auto" w:fill="auto"/>
            <w:noWrap/>
            <w:tcMar>
              <w:left w:w="28" w:type="dxa"/>
              <w:right w:w="28" w:type="dxa"/>
            </w:tcMar>
            <w:vAlign w:val="center"/>
          </w:tcPr>
          <w:p w14:paraId="7762C49A" w14:textId="0A697F91" w:rsidR="00C9449E" w:rsidRPr="000F0618" w:rsidRDefault="00C9449E" w:rsidP="00C9449E">
            <w:pPr>
              <w:jc w:val="center"/>
              <w:rPr>
                <w:rFonts w:eastAsia="Times New Roman"/>
                <w:color w:val="000000"/>
                <w:szCs w:val="22"/>
                <w:lang w:eastAsia="en-GB"/>
              </w:rPr>
            </w:pPr>
            <w:r>
              <w:rPr>
                <w:color w:val="000000"/>
              </w:rPr>
              <w:t>0.02025</w:t>
            </w:r>
          </w:p>
        </w:tc>
        <w:tc>
          <w:tcPr>
            <w:tcW w:w="472" w:type="pct"/>
            <w:shd w:val="clear" w:color="auto" w:fill="auto"/>
            <w:noWrap/>
            <w:tcMar>
              <w:left w:w="28" w:type="dxa"/>
              <w:right w:w="28" w:type="dxa"/>
            </w:tcMar>
            <w:vAlign w:val="center"/>
          </w:tcPr>
          <w:p w14:paraId="231D3D23" w14:textId="61DF8997" w:rsidR="00C9449E" w:rsidRPr="000F0618" w:rsidRDefault="00C9449E" w:rsidP="00C9449E">
            <w:pPr>
              <w:jc w:val="center"/>
              <w:rPr>
                <w:rFonts w:eastAsia="Times New Roman"/>
                <w:color w:val="000000"/>
                <w:szCs w:val="22"/>
                <w:lang w:eastAsia="en-GB"/>
              </w:rPr>
            </w:pPr>
            <w:r>
              <w:rPr>
                <w:color w:val="000000"/>
              </w:rPr>
              <w:t>0.39935</w:t>
            </w:r>
          </w:p>
        </w:tc>
        <w:tc>
          <w:tcPr>
            <w:tcW w:w="495" w:type="pct"/>
            <w:shd w:val="clear" w:color="auto" w:fill="auto"/>
            <w:noWrap/>
            <w:tcMar>
              <w:left w:w="28" w:type="dxa"/>
              <w:right w:w="28" w:type="dxa"/>
            </w:tcMar>
            <w:vAlign w:val="center"/>
          </w:tcPr>
          <w:p w14:paraId="33BF1E7D" w14:textId="77777777" w:rsidR="00C9449E" w:rsidRPr="000F0618" w:rsidRDefault="00C9449E" w:rsidP="00C9449E">
            <w:pPr>
              <w:jc w:val="center"/>
              <w:rPr>
                <w:rFonts w:eastAsia="Times New Roman"/>
                <w:color w:val="000000"/>
                <w:szCs w:val="22"/>
                <w:lang w:eastAsia="en-GB"/>
              </w:rPr>
            </w:pPr>
          </w:p>
        </w:tc>
        <w:tc>
          <w:tcPr>
            <w:tcW w:w="472" w:type="pct"/>
            <w:shd w:val="clear" w:color="auto" w:fill="auto"/>
            <w:noWrap/>
            <w:tcMar>
              <w:left w:w="28" w:type="dxa"/>
              <w:right w:w="28" w:type="dxa"/>
            </w:tcMar>
            <w:vAlign w:val="center"/>
          </w:tcPr>
          <w:p w14:paraId="460172C8" w14:textId="77777777" w:rsidR="00C9449E" w:rsidRPr="000F0618" w:rsidRDefault="00C9449E" w:rsidP="00C9449E">
            <w:pPr>
              <w:jc w:val="center"/>
              <w:rPr>
                <w:rFonts w:eastAsia="Times New Roman"/>
                <w:color w:val="000000"/>
                <w:szCs w:val="22"/>
                <w:lang w:eastAsia="en-GB"/>
              </w:rPr>
            </w:pPr>
          </w:p>
        </w:tc>
        <w:tc>
          <w:tcPr>
            <w:tcW w:w="472" w:type="pct"/>
            <w:shd w:val="clear" w:color="auto" w:fill="auto"/>
            <w:noWrap/>
            <w:tcMar>
              <w:left w:w="28" w:type="dxa"/>
              <w:right w:w="28" w:type="dxa"/>
            </w:tcMar>
            <w:vAlign w:val="center"/>
            <w:hideMark/>
          </w:tcPr>
          <w:p w14:paraId="409D4689" w14:textId="77777777" w:rsidR="00C9449E" w:rsidRPr="000F0618" w:rsidRDefault="00C9449E" w:rsidP="00C9449E">
            <w:pPr>
              <w:jc w:val="center"/>
              <w:rPr>
                <w:rFonts w:eastAsia="Times New Roman"/>
                <w:color w:val="auto"/>
                <w:szCs w:val="22"/>
                <w:lang w:eastAsia="en-GB"/>
              </w:rPr>
            </w:pPr>
          </w:p>
        </w:tc>
      </w:tr>
      <w:tr w:rsidR="00C9449E" w:rsidRPr="000F0618" w14:paraId="52B37218" w14:textId="77777777" w:rsidTr="00C9449E">
        <w:trPr>
          <w:trHeight w:val="278"/>
        </w:trPr>
        <w:tc>
          <w:tcPr>
            <w:tcW w:w="797" w:type="pct"/>
            <w:shd w:val="clear" w:color="auto" w:fill="auto"/>
            <w:noWrap/>
            <w:tcMar>
              <w:left w:w="28" w:type="dxa"/>
              <w:right w:w="28" w:type="dxa"/>
            </w:tcMar>
            <w:vAlign w:val="center"/>
          </w:tcPr>
          <w:p w14:paraId="7D8F3CEF" w14:textId="77777777" w:rsidR="00C9449E" w:rsidRPr="000F0618" w:rsidRDefault="00C9449E" w:rsidP="00C9449E">
            <w:pPr>
              <w:rPr>
                <w:rFonts w:eastAsia="Times New Roman"/>
                <w:color w:val="000000"/>
                <w:szCs w:val="22"/>
                <w:lang w:eastAsia="en-GB"/>
              </w:rPr>
            </w:pPr>
            <w:r>
              <w:rPr>
                <w:color w:val="000000"/>
                <w:szCs w:val="22"/>
              </w:rPr>
              <w:t>Geom. Mean</w:t>
            </w:r>
          </w:p>
        </w:tc>
        <w:tc>
          <w:tcPr>
            <w:tcW w:w="878" w:type="pct"/>
            <w:shd w:val="clear" w:color="auto" w:fill="auto"/>
            <w:noWrap/>
            <w:tcMar>
              <w:left w:w="28" w:type="dxa"/>
              <w:right w:w="28" w:type="dxa"/>
            </w:tcMar>
            <w:vAlign w:val="center"/>
          </w:tcPr>
          <w:p w14:paraId="7B219D53" w14:textId="560D1BF6" w:rsidR="00C9449E" w:rsidRPr="000F0618" w:rsidRDefault="00C9449E" w:rsidP="00C9449E">
            <w:pPr>
              <w:jc w:val="center"/>
              <w:rPr>
                <w:rFonts w:eastAsia="Times New Roman"/>
                <w:color w:val="000000"/>
                <w:szCs w:val="22"/>
                <w:lang w:eastAsia="en-GB"/>
              </w:rPr>
            </w:pPr>
            <w:r>
              <w:rPr>
                <w:color w:val="000000"/>
              </w:rPr>
              <w:t>200.69548</w:t>
            </w:r>
          </w:p>
        </w:tc>
        <w:tc>
          <w:tcPr>
            <w:tcW w:w="472" w:type="pct"/>
            <w:shd w:val="clear" w:color="auto" w:fill="auto"/>
            <w:noWrap/>
            <w:tcMar>
              <w:left w:w="28" w:type="dxa"/>
              <w:right w:w="28" w:type="dxa"/>
            </w:tcMar>
            <w:vAlign w:val="center"/>
          </w:tcPr>
          <w:p w14:paraId="539D66C6" w14:textId="3F3414AD" w:rsidR="00C9449E" w:rsidRPr="000F0618" w:rsidRDefault="00C9449E" w:rsidP="00C9449E">
            <w:pPr>
              <w:jc w:val="center"/>
              <w:rPr>
                <w:rFonts w:eastAsia="Times New Roman"/>
                <w:color w:val="000000"/>
                <w:szCs w:val="22"/>
                <w:lang w:eastAsia="en-GB"/>
              </w:rPr>
            </w:pPr>
            <w:r>
              <w:rPr>
                <w:color w:val="000000"/>
              </w:rPr>
              <w:t>1.51533</w:t>
            </w:r>
          </w:p>
        </w:tc>
        <w:tc>
          <w:tcPr>
            <w:tcW w:w="472" w:type="pct"/>
            <w:shd w:val="clear" w:color="auto" w:fill="auto"/>
            <w:noWrap/>
            <w:tcMar>
              <w:left w:w="28" w:type="dxa"/>
              <w:right w:w="28" w:type="dxa"/>
            </w:tcMar>
            <w:vAlign w:val="center"/>
          </w:tcPr>
          <w:p w14:paraId="587C89E1" w14:textId="38E12CC1" w:rsidR="00C9449E" w:rsidRPr="000F0618" w:rsidRDefault="00C9449E" w:rsidP="00C9449E">
            <w:pPr>
              <w:jc w:val="center"/>
              <w:rPr>
                <w:rFonts w:eastAsia="Times New Roman"/>
                <w:color w:val="000000"/>
                <w:szCs w:val="22"/>
                <w:lang w:eastAsia="en-GB"/>
              </w:rPr>
            </w:pPr>
            <w:r>
              <w:rPr>
                <w:color w:val="000000"/>
              </w:rPr>
              <w:t>0.02496</w:t>
            </w:r>
          </w:p>
        </w:tc>
        <w:tc>
          <w:tcPr>
            <w:tcW w:w="472" w:type="pct"/>
            <w:shd w:val="clear" w:color="auto" w:fill="auto"/>
            <w:noWrap/>
            <w:tcMar>
              <w:left w:w="28" w:type="dxa"/>
              <w:right w:w="28" w:type="dxa"/>
            </w:tcMar>
            <w:vAlign w:val="center"/>
          </w:tcPr>
          <w:p w14:paraId="3CC24F4F" w14:textId="68958BC8" w:rsidR="00C9449E" w:rsidRPr="000F0618" w:rsidRDefault="00C9449E" w:rsidP="00C9449E">
            <w:pPr>
              <w:jc w:val="center"/>
              <w:rPr>
                <w:rFonts w:eastAsia="Times New Roman"/>
                <w:color w:val="000000"/>
                <w:szCs w:val="22"/>
                <w:lang w:eastAsia="en-GB"/>
              </w:rPr>
            </w:pPr>
            <w:r>
              <w:rPr>
                <w:color w:val="000000"/>
              </w:rPr>
              <w:t>0.02025</w:t>
            </w:r>
          </w:p>
        </w:tc>
        <w:tc>
          <w:tcPr>
            <w:tcW w:w="472" w:type="pct"/>
            <w:shd w:val="clear" w:color="auto" w:fill="auto"/>
            <w:noWrap/>
            <w:tcMar>
              <w:left w:w="28" w:type="dxa"/>
              <w:right w:w="28" w:type="dxa"/>
            </w:tcMar>
            <w:vAlign w:val="center"/>
          </w:tcPr>
          <w:p w14:paraId="056969FC" w14:textId="134CF3FD" w:rsidR="00C9449E" w:rsidRPr="000F0618" w:rsidRDefault="00C9449E" w:rsidP="00C9449E">
            <w:pPr>
              <w:jc w:val="center"/>
              <w:rPr>
                <w:rFonts w:eastAsia="Times New Roman"/>
                <w:color w:val="000000"/>
                <w:szCs w:val="22"/>
                <w:lang w:eastAsia="en-GB"/>
              </w:rPr>
            </w:pPr>
            <w:r>
              <w:rPr>
                <w:color w:val="000000"/>
              </w:rPr>
              <w:t>0.39935</w:t>
            </w:r>
          </w:p>
        </w:tc>
        <w:tc>
          <w:tcPr>
            <w:tcW w:w="495" w:type="pct"/>
            <w:shd w:val="clear" w:color="auto" w:fill="auto"/>
            <w:noWrap/>
            <w:tcMar>
              <w:left w:w="28" w:type="dxa"/>
              <w:right w:w="28" w:type="dxa"/>
            </w:tcMar>
            <w:vAlign w:val="center"/>
          </w:tcPr>
          <w:p w14:paraId="3813ABAF" w14:textId="77777777" w:rsidR="00C9449E" w:rsidRPr="000F0618" w:rsidRDefault="00C9449E" w:rsidP="00C9449E">
            <w:pPr>
              <w:jc w:val="center"/>
              <w:rPr>
                <w:rFonts w:eastAsia="Times New Roman"/>
                <w:color w:val="000000"/>
                <w:szCs w:val="22"/>
                <w:lang w:eastAsia="en-GB"/>
              </w:rPr>
            </w:pPr>
          </w:p>
        </w:tc>
        <w:tc>
          <w:tcPr>
            <w:tcW w:w="472" w:type="pct"/>
            <w:shd w:val="clear" w:color="auto" w:fill="auto"/>
            <w:noWrap/>
            <w:tcMar>
              <w:left w:w="28" w:type="dxa"/>
              <w:right w:w="28" w:type="dxa"/>
            </w:tcMar>
            <w:vAlign w:val="center"/>
          </w:tcPr>
          <w:p w14:paraId="65AE28D2" w14:textId="77777777" w:rsidR="00C9449E" w:rsidRPr="000F0618" w:rsidRDefault="00C9449E" w:rsidP="00C9449E">
            <w:pPr>
              <w:jc w:val="center"/>
              <w:rPr>
                <w:rFonts w:eastAsia="Times New Roman"/>
                <w:color w:val="000000"/>
                <w:szCs w:val="22"/>
                <w:lang w:eastAsia="en-GB"/>
              </w:rPr>
            </w:pPr>
          </w:p>
        </w:tc>
        <w:tc>
          <w:tcPr>
            <w:tcW w:w="472" w:type="pct"/>
            <w:shd w:val="clear" w:color="auto" w:fill="auto"/>
            <w:noWrap/>
            <w:tcMar>
              <w:left w:w="28" w:type="dxa"/>
              <w:right w:w="28" w:type="dxa"/>
            </w:tcMar>
            <w:vAlign w:val="center"/>
            <w:hideMark/>
          </w:tcPr>
          <w:p w14:paraId="6560EEBB" w14:textId="77777777" w:rsidR="00C9449E" w:rsidRPr="000F0618" w:rsidRDefault="00C9449E" w:rsidP="00C9449E">
            <w:pPr>
              <w:jc w:val="center"/>
              <w:rPr>
                <w:rFonts w:eastAsia="Times New Roman"/>
                <w:color w:val="auto"/>
                <w:szCs w:val="22"/>
                <w:lang w:eastAsia="en-GB"/>
              </w:rPr>
            </w:pPr>
          </w:p>
        </w:tc>
      </w:tr>
      <w:tr w:rsidR="00C9449E" w:rsidRPr="000F0618" w14:paraId="5BFDD75E" w14:textId="77777777" w:rsidTr="00C9449E">
        <w:trPr>
          <w:trHeight w:val="278"/>
        </w:trPr>
        <w:tc>
          <w:tcPr>
            <w:tcW w:w="797" w:type="pct"/>
            <w:shd w:val="clear" w:color="auto" w:fill="auto"/>
            <w:noWrap/>
            <w:tcMar>
              <w:left w:w="28" w:type="dxa"/>
              <w:right w:w="28" w:type="dxa"/>
            </w:tcMar>
            <w:vAlign w:val="center"/>
          </w:tcPr>
          <w:p w14:paraId="492CEDB7" w14:textId="77777777" w:rsidR="00C9449E" w:rsidRPr="000F0618" w:rsidRDefault="00C9449E" w:rsidP="00C9449E">
            <w:pPr>
              <w:rPr>
                <w:rFonts w:eastAsia="Times New Roman"/>
                <w:color w:val="000000"/>
                <w:szCs w:val="22"/>
                <w:lang w:eastAsia="en-GB"/>
              </w:rPr>
            </w:pPr>
            <w:r>
              <w:rPr>
                <w:color w:val="000000"/>
                <w:szCs w:val="22"/>
              </w:rPr>
              <w:t>SD</w:t>
            </w:r>
          </w:p>
        </w:tc>
        <w:tc>
          <w:tcPr>
            <w:tcW w:w="878" w:type="pct"/>
            <w:shd w:val="clear" w:color="auto" w:fill="auto"/>
            <w:noWrap/>
            <w:tcMar>
              <w:left w:w="28" w:type="dxa"/>
              <w:right w:w="28" w:type="dxa"/>
            </w:tcMar>
            <w:vAlign w:val="center"/>
          </w:tcPr>
          <w:p w14:paraId="5BA86E01" w14:textId="424E2AC5" w:rsidR="00C9449E" w:rsidRPr="000F0618" w:rsidRDefault="00C9449E" w:rsidP="00C9449E">
            <w:pPr>
              <w:jc w:val="center"/>
              <w:rPr>
                <w:rFonts w:eastAsia="Times New Roman"/>
                <w:color w:val="000000"/>
                <w:szCs w:val="22"/>
                <w:lang w:eastAsia="en-GB"/>
              </w:rPr>
            </w:pPr>
            <w:r>
              <w:rPr>
                <w:color w:val="000000"/>
              </w:rPr>
              <w:t>0.84071</w:t>
            </w:r>
          </w:p>
        </w:tc>
        <w:tc>
          <w:tcPr>
            <w:tcW w:w="472" w:type="pct"/>
            <w:shd w:val="clear" w:color="auto" w:fill="auto"/>
            <w:noWrap/>
            <w:tcMar>
              <w:left w:w="28" w:type="dxa"/>
              <w:right w:w="28" w:type="dxa"/>
            </w:tcMar>
            <w:vAlign w:val="center"/>
          </w:tcPr>
          <w:p w14:paraId="6791051C" w14:textId="5B6F61CF" w:rsidR="00C9449E" w:rsidRPr="000F0618" w:rsidRDefault="00C9449E" w:rsidP="00C9449E">
            <w:pPr>
              <w:jc w:val="center"/>
              <w:rPr>
                <w:rFonts w:eastAsia="Times New Roman"/>
                <w:color w:val="000000"/>
                <w:szCs w:val="22"/>
                <w:lang w:eastAsia="en-GB"/>
              </w:rPr>
            </w:pPr>
            <w:r>
              <w:rPr>
                <w:color w:val="000000"/>
              </w:rPr>
              <w:t>0.00831</w:t>
            </w:r>
          </w:p>
        </w:tc>
        <w:tc>
          <w:tcPr>
            <w:tcW w:w="472" w:type="pct"/>
            <w:shd w:val="clear" w:color="auto" w:fill="auto"/>
            <w:noWrap/>
            <w:tcMar>
              <w:left w:w="28" w:type="dxa"/>
              <w:right w:w="28" w:type="dxa"/>
            </w:tcMar>
            <w:vAlign w:val="center"/>
          </w:tcPr>
          <w:p w14:paraId="417E00D4" w14:textId="634D849A" w:rsidR="00C9449E" w:rsidRPr="000F0618" w:rsidRDefault="00C9449E" w:rsidP="00C9449E">
            <w:pPr>
              <w:jc w:val="center"/>
              <w:rPr>
                <w:rFonts w:eastAsia="Times New Roman"/>
                <w:color w:val="000000"/>
                <w:szCs w:val="22"/>
                <w:lang w:eastAsia="en-GB"/>
              </w:rPr>
            </w:pPr>
            <w:r>
              <w:rPr>
                <w:color w:val="000000"/>
              </w:rPr>
              <w:t>0.00035</w:t>
            </w:r>
          </w:p>
        </w:tc>
        <w:tc>
          <w:tcPr>
            <w:tcW w:w="472" w:type="pct"/>
            <w:shd w:val="clear" w:color="auto" w:fill="auto"/>
            <w:noWrap/>
            <w:tcMar>
              <w:left w:w="28" w:type="dxa"/>
              <w:right w:w="28" w:type="dxa"/>
            </w:tcMar>
            <w:vAlign w:val="center"/>
          </w:tcPr>
          <w:p w14:paraId="19F28FF2" w14:textId="7D6B6E85" w:rsidR="00C9449E" w:rsidRPr="000F0618" w:rsidRDefault="00C9449E" w:rsidP="00C9449E">
            <w:pPr>
              <w:jc w:val="center"/>
              <w:rPr>
                <w:rFonts w:eastAsia="Times New Roman"/>
                <w:color w:val="000000"/>
                <w:szCs w:val="22"/>
                <w:lang w:eastAsia="en-GB"/>
              </w:rPr>
            </w:pPr>
            <w:r>
              <w:rPr>
                <w:color w:val="000000"/>
              </w:rPr>
              <w:t>0.00044</w:t>
            </w:r>
          </w:p>
        </w:tc>
        <w:tc>
          <w:tcPr>
            <w:tcW w:w="472" w:type="pct"/>
            <w:shd w:val="clear" w:color="auto" w:fill="auto"/>
            <w:noWrap/>
            <w:tcMar>
              <w:left w:w="28" w:type="dxa"/>
              <w:right w:w="28" w:type="dxa"/>
            </w:tcMar>
            <w:vAlign w:val="center"/>
          </w:tcPr>
          <w:p w14:paraId="098902F8" w14:textId="358D2D8B" w:rsidR="00C9449E" w:rsidRPr="000F0618" w:rsidRDefault="00C9449E" w:rsidP="00C9449E">
            <w:pPr>
              <w:jc w:val="center"/>
              <w:rPr>
                <w:rFonts w:eastAsia="Times New Roman"/>
                <w:color w:val="000000"/>
                <w:szCs w:val="22"/>
                <w:lang w:eastAsia="en-GB"/>
              </w:rPr>
            </w:pPr>
            <w:r>
              <w:rPr>
                <w:color w:val="000000"/>
              </w:rPr>
              <w:t>0.00090</w:t>
            </w:r>
          </w:p>
        </w:tc>
        <w:tc>
          <w:tcPr>
            <w:tcW w:w="495" w:type="pct"/>
            <w:shd w:val="clear" w:color="auto" w:fill="auto"/>
            <w:noWrap/>
            <w:tcMar>
              <w:left w:w="28" w:type="dxa"/>
              <w:right w:w="28" w:type="dxa"/>
            </w:tcMar>
            <w:vAlign w:val="center"/>
          </w:tcPr>
          <w:p w14:paraId="6843A594" w14:textId="77777777" w:rsidR="00C9449E" w:rsidRPr="000F0618" w:rsidRDefault="00C9449E" w:rsidP="00C9449E">
            <w:pPr>
              <w:jc w:val="center"/>
              <w:rPr>
                <w:rFonts w:eastAsia="Times New Roman"/>
                <w:color w:val="000000"/>
                <w:szCs w:val="22"/>
                <w:lang w:eastAsia="en-GB"/>
              </w:rPr>
            </w:pPr>
          </w:p>
        </w:tc>
        <w:tc>
          <w:tcPr>
            <w:tcW w:w="472" w:type="pct"/>
            <w:shd w:val="clear" w:color="auto" w:fill="auto"/>
            <w:noWrap/>
            <w:tcMar>
              <w:left w:w="28" w:type="dxa"/>
              <w:right w:w="28" w:type="dxa"/>
            </w:tcMar>
            <w:vAlign w:val="center"/>
          </w:tcPr>
          <w:p w14:paraId="06341588" w14:textId="77777777" w:rsidR="00C9449E" w:rsidRPr="000F0618" w:rsidRDefault="00C9449E" w:rsidP="00C9449E">
            <w:pPr>
              <w:jc w:val="center"/>
              <w:rPr>
                <w:rFonts w:eastAsia="Times New Roman"/>
                <w:color w:val="000000"/>
                <w:szCs w:val="22"/>
                <w:lang w:eastAsia="en-GB"/>
              </w:rPr>
            </w:pPr>
          </w:p>
        </w:tc>
        <w:tc>
          <w:tcPr>
            <w:tcW w:w="472" w:type="pct"/>
            <w:shd w:val="clear" w:color="auto" w:fill="auto"/>
            <w:noWrap/>
            <w:tcMar>
              <w:left w:w="28" w:type="dxa"/>
              <w:right w:w="28" w:type="dxa"/>
            </w:tcMar>
            <w:vAlign w:val="center"/>
            <w:hideMark/>
          </w:tcPr>
          <w:p w14:paraId="172AB210" w14:textId="77777777" w:rsidR="00C9449E" w:rsidRPr="000F0618" w:rsidRDefault="00C9449E" w:rsidP="00C9449E">
            <w:pPr>
              <w:jc w:val="center"/>
              <w:rPr>
                <w:rFonts w:eastAsia="Times New Roman"/>
                <w:color w:val="auto"/>
                <w:szCs w:val="22"/>
                <w:lang w:eastAsia="en-GB"/>
              </w:rPr>
            </w:pPr>
          </w:p>
        </w:tc>
      </w:tr>
      <w:tr w:rsidR="00C9449E" w:rsidRPr="000F0618" w14:paraId="20E6CC86" w14:textId="77777777" w:rsidTr="00C9449E">
        <w:trPr>
          <w:trHeight w:val="278"/>
        </w:trPr>
        <w:tc>
          <w:tcPr>
            <w:tcW w:w="797" w:type="pct"/>
            <w:shd w:val="clear" w:color="auto" w:fill="auto"/>
            <w:noWrap/>
            <w:tcMar>
              <w:left w:w="28" w:type="dxa"/>
              <w:right w:w="28" w:type="dxa"/>
            </w:tcMar>
            <w:vAlign w:val="center"/>
          </w:tcPr>
          <w:p w14:paraId="343C1CE5" w14:textId="77777777" w:rsidR="00C9449E" w:rsidRPr="000F0618" w:rsidRDefault="00C9449E" w:rsidP="00C9449E">
            <w:pPr>
              <w:rPr>
                <w:rFonts w:eastAsia="Times New Roman"/>
                <w:color w:val="000000"/>
                <w:szCs w:val="22"/>
                <w:lang w:eastAsia="en-GB"/>
              </w:rPr>
            </w:pPr>
            <w:r>
              <w:rPr>
                <w:color w:val="000000"/>
                <w:szCs w:val="22"/>
              </w:rPr>
              <w:t>SEM</w:t>
            </w:r>
          </w:p>
        </w:tc>
        <w:tc>
          <w:tcPr>
            <w:tcW w:w="878" w:type="pct"/>
            <w:shd w:val="clear" w:color="auto" w:fill="auto"/>
            <w:noWrap/>
            <w:tcMar>
              <w:left w:w="28" w:type="dxa"/>
              <w:right w:w="28" w:type="dxa"/>
            </w:tcMar>
            <w:vAlign w:val="center"/>
          </w:tcPr>
          <w:p w14:paraId="012D5EAD" w14:textId="4E806852" w:rsidR="00C9449E" w:rsidRPr="000F0618" w:rsidRDefault="00C9449E" w:rsidP="00C9449E">
            <w:pPr>
              <w:jc w:val="center"/>
              <w:rPr>
                <w:rFonts w:eastAsia="Times New Roman"/>
                <w:color w:val="000000"/>
                <w:szCs w:val="22"/>
                <w:lang w:eastAsia="en-GB"/>
              </w:rPr>
            </w:pPr>
            <w:r>
              <w:rPr>
                <w:color w:val="000000"/>
              </w:rPr>
              <w:t>0.48539</w:t>
            </w:r>
          </w:p>
        </w:tc>
        <w:tc>
          <w:tcPr>
            <w:tcW w:w="472" w:type="pct"/>
            <w:shd w:val="clear" w:color="auto" w:fill="auto"/>
            <w:noWrap/>
            <w:tcMar>
              <w:left w:w="28" w:type="dxa"/>
              <w:right w:w="28" w:type="dxa"/>
            </w:tcMar>
            <w:vAlign w:val="center"/>
          </w:tcPr>
          <w:p w14:paraId="4495D263" w14:textId="35E7331A" w:rsidR="00C9449E" w:rsidRPr="000F0618" w:rsidRDefault="00C9449E" w:rsidP="00C9449E">
            <w:pPr>
              <w:jc w:val="center"/>
              <w:rPr>
                <w:rFonts w:eastAsia="Times New Roman"/>
                <w:color w:val="000000"/>
                <w:szCs w:val="22"/>
                <w:lang w:eastAsia="en-GB"/>
              </w:rPr>
            </w:pPr>
            <w:r>
              <w:rPr>
                <w:color w:val="000000"/>
              </w:rPr>
              <w:t>0.00479</w:t>
            </w:r>
          </w:p>
        </w:tc>
        <w:tc>
          <w:tcPr>
            <w:tcW w:w="472" w:type="pct"/>
            <w:shd w:val="clear" w:color="auto" w:fill="auto"/>
            <w:noWrap/>
            <w:tcMar>
              <w:left w:w="28" w:type="dxa"/>
              <w:right w:w="28" w:type="dxa"/>
            </w:tcMar>
            <w:vAlign w:val="center"/>
          </w:tcPr>
          <w:p w14:paraId="42B4FB01" w14:textId="7A67EAB3" w:rsidR="00C9449E" w:rsidRPr="000F0618" w:rsidRDefault="00C9449E" w:rsidP="00C9449E">
            <w:pPr>
              <w:jc w:val="center"/>
              <w:rPr>
                <w:rFonts w:eastAsia="Times New Roman"/>
                <w:color w:val="000000"/>
                <w:szCs w:val="22"/>
                <w:lang w:eastAsia="en-GB"/>
              </w:rPr>
            </w:pPr>
            <w:r>
              <w:rPr>
                <w:color w:val="000000"/>
              </w:rPr>
              <w:t>0.00020</w:t>
            </w:r>
          </w:p>
        </w:tc>
        <w:tc>
          <w:tcPr>
            <w:tcW w:w="472" w:type="pct"/>
            <w:shd w:val="clear" w:color="auto" w:fill="auto"/>
            <w:noWrap/>
            <w:tcMar>
              <w:left w:w="28" w:type="dxa"/>
              <w:right w:w="28" w:type="dxa"/>
            </w:tcMar>
            <w:vAlign w:val="center"/>
          </w:tcPr>
          <w:p w14:paraId="340E2EE7" w14:textId="4B4674FF" w:rsidR="00C9449E" w:rsidRPr="000F0618" w:rsidRDefault="00C9449E" w:rsidP="00C9449E">
            <w:pPr>
              <w:jc w:val="center"/>
              <w:rPr>
                <w:rFonts w:eastAsia="Times New Roman"/>
                <w:color w:val="000000"/>
                <w:szCs w:val="22"/>
                <w:lang w:eastAsia="en-GB"/>
              </w:rPr>
            </w:pPr>
            <w:r>
              <w:rPr>
                <w:color w:val="000000"/>
              </w:rPr>
              <w:t>0.00025</w:t>
            </w:r>
          </w:p>
        </w:tc>
        <w:tc>
          <w:tcPr>
            <w:tcW w:w="472" w:type="pct"/>
            <w:shd w:val="clear" w:color="auto" w:fill="auto"/>
            <w:noWrap/>
            <w:tcMar>
              <w:left w:w="28" w:type="dxa"/>
              <w:right w:w="28" w:type="dxa"/>
            </w:tcMar>
            <w:vAlign w:val="center"/>
          </w:tcPr>
          <w:p w14:paraId="1F2A3015" w14:textId="3D73A1CD" w:rsidR="00C9449E" w:rsidRPr="000F0618" w:rsidRDefault="00C9449E" w:rsidP="00C9449E">
            <w:pPr>
              <w:jc w:val="center"/>
              <w:rPr>
                <w:rFonts w:eastAsia="Times New Roman"/>
                <w:color w:val="000000"/>
                <w:szCs w:val="22"/>
                <w:lang w:eastAsia="en-GB"/>
              </w:rPr>
            </w:pPr>
            <w:r>
              <w:rPr>
                <w:color w:val="000000"/>
              </w:rPr>
              <w:t>0.00052</w:t>
            </w:r>
          </w:p>
        </w:tc>
        <w:tc>
          <w:tcPr>
            <w:tcW w:w="495" w:type="pct"/>
            <w:shd w:val="clear" w:color="auto" w:fill="auto"/>
            <w:noWrap/>
            <w:tcMar>
              <w:left w:w="28" w:type="dxa"/>
              <w:right w:w="28" w:type="dxa"/>
            </w:tcMar>
            <w:vAlign w:val="center"/>
          </w:tcPr>
          <w:p w14:paraId="30835924" w14:textId="77777777" w:rsidR="00C9449E" w:rsidRPr="000F0618" w:rsidRDefault="00C9449E" w:rsidP="00C9449E">
            <w:pPr>
              <w:jc w:val="center"/>
              <w:rPr>
                <w:rFonts w:eastAsia="Times New Roman"/>
                <w:color w:val="000000"/>
                <w:szCs w:val="22"/>
                <w:lang w:eastAsia="en-GB"/>
              </w:rPr>
            </w:pPr>
          </w:p>
        </w:tc>
        <w:tc>
          <w:tcPr>
            <w:tcW w:w="472" w:type="pct"/>
            <w:shd w:val="clear" w:color="auto" w:fill="auto"/>
            <w:noWrap/>
            <w:tcMar>
              <w:left w:w="28" w:type="dxa"/>
              <w:right w:w="28" w:type="dxa"/>
            </w:tcMar>
            <w:vAlign w:val="center"/>
          </w:tcPr>
          <w:p w14:paraId="39FF86CE" w14:textId="77777777" w:rsidR="00C9449E" w:rsidRPr="000F0618" w:rsidRDefault="00C9449E" w:rsidP="00C9449E">
            <w:pPr>
              <w:jc w:val="center"/>
              <w:rPr>
                <w:rFonts w:eastAsia="Times New Roman"/>
                <w:color w:val="000000"/>
                <w:szCs w:val="22"/>
                <w:lang w:eastAsia="en-GB"/>
              </w:rPr>
            </w:pPr>
          </w:p>
        </w:tc>
        <w:tc>
          <w:tcPr>
            <w:tcW w:w="472" w:type="pct"/>
            <w:shd w:val="clear" w:color="auto" w:fill="auto"/>
            <w:noWrap/>
            <w:tcMar>
              <w:left w:w="28" w:type="dxa"/>
              <w:right w:w="28" w:type="dxa"/>
            </w:tcMar>
            <w:vAlign w:val="center"/>
            <w:hideMark/>
          </w:tcPr>
          <w:p w14:paraId="1AE366AD" w14:textId="77777777" w:rsidR="00C9449E" w:rsidRPr="000F0618" w:rsidRDefault="00C9449E" w:rsidP="00C9449E">
            <w:pPr>
              <w:jc w:val="center"/>
              <w:rPr>
                <w:rFonts w:eastAsia="Times New Roman"/>
                <w:color w:val="auto"/>
                <w:szCs w:val="22"/>
                <w:lang w:eastAsia="en-GB"/>
              </w:rPr>
            </w:pPr>
          </w:p>
        </w:tc>
      </w:tr>
      <w:tr w:rsidR="00C9449E" w:rsidRPr="000F0618" w14:paraId="76440E89" w14:textId="77777777" w:rsidTr="00C9449E">
        <w:trPr>
          <w:trHeight w:val="278"/>
        </w:trPr>
        <w:tc>
          <w:tcPr>
            <w:tcW w:w="797" w:type="pct"/>
            <w:shd w:val="clear" w:color="auto" w:fill="auto"/>
            <w:noWrap/>
            <w:tcMar>
              <w:left w:w="28" w:type="dxa"/>
              <w:right w:w="28" w:type="dxa"/>
            </w:tcMar>
            <w:vAlign w:val="center"/>
          </w:tcPr>
          <w:p w14:paraId="5140E3B5" w14:textId="77777777" w:rsidR="00C9449E" w:rsidRPr="000F0618" w:rsidRDefault="00C9449E" w:rsidP="00C9449E">
            <w:pPr>
              <w:rPr>
                <w:rFonts w:eastAsia="Times New Roman"/>
                <w:color w:val="000000"/>
                <w:szCs w:val="22"/>
                <w:lang w:eastAsia="en-GB"/>
              </w:rPr>
            </w:pPr>
            <w:r>
              <w:rPr>
                <w:color w:val="000000"/>
                <w:szCs w:val="22"/>
              </w:rPr>
              <w:t>%CV</w:t>
            </w:r>
          </w:p>
        </w:tc>
        <w:tc>
          <w:tcPr>
            <w:tcW w:w="878" w:type="pct"/>
            <w:shd w:val="clear" w:color="auto" w:fill="auto"/>
            <w:noWrap/>
            <w:tcMar>
              <w:left w:w="28" w:type="dxa"/>
              <w:right w:w="28" w:type="dxa"/>
            </w:tcMar>
            <w:vAlign w:val="center"/>
          </w:tcPr>
          <w:p w14:paraId="416C64FB" w14:textId="2BC6DE30" w:rsidR="00C9449E" w:rsidRPr="000F0618" w:rsidRDefault="00C9449E" w:rsidP="00C9449E">
            <w:pPr>
              <w:jc w:val="center"/>
              <w:rPr>
                <w:rFonts w:eastAsia="Times New Roman"/>
                <w:color w:val="000000"/>
                <w:szCs w:val="22"/>
                <w:lang w:eastAsia="en-GB"/>
              </w:rPr>
            </w:pPr>
            <w:r>
              <w:rPr>
                <w:color w:val="000000"/>
              </w:rPr>
              <w:t>0.42</w:t>
            </w:r>
          </w:p>
        </w:tc>
        <w:tc>
          <w:tcPr>
            <w:tcW w:w="472" w:type="pct"/>
            <w:shd w:val="clear" w:color="auto" w:fill="auto"/>
            <w:noWrap/>
            <w:tcMar>
              <w:left w:w="28" w:type="dxa"/>
              <w:right w:w="28" w:type="dxa"/>
            </w:tcMar>
            <w:vAlign w:val="center"/>
          </w:tcPr>
          <w:p w14:paraId="766ABCEF" w14:textId="3BDE1B8E" w:rsidR="00C9449E" w:rsidRPr="000F0618" w:rsidRDefault="00C9449E" w:rsidP="00C9449E">
            <w:pPr>
              <w:jc w:val="center"/>
              <w:rPr>
                <w:rFonts w:eastAsia="Times New Roman"/>
                <w:color w:val="000000"/>
                <w:szCs w:val="22"/>
                <w:lang w:eastAsia="en-GB"/>
              </w:rPr>
            </w:pPr>
            <w:r>
              <w:rPr>
                <w:color w:val="000000"/>
              </w:rPr>
              <w:t>0.55</w:t>
            </w:r>
          </w:p>
        </w:tc>
        <w:tc>
          <w:tcPr>
            <w:tcW w:w="472" w:type="pct"/>
            <w:shd w:val="clear" w:color="auto" w:fill="auto"/>
            <w:noWrap/>
            <w:tcMar>
              <w:left w:w="28" w:type="dxa"/>
              <w:right w:w="28" w:type="dxa"/>
            </w:tcMar>
            <w:vAlign w:val="center"/>
          </w:tcPr>
          <w:p w14:paraId="77DF0F29" w14:textId="26BE62A7" w:rsidR="00C9449E" w:rsidRPr="000F0618" w:rsidRDefault="00C9449E" w:rsidP="00C9449E">
            <w:pPr>
              <w:jc w:val="center"/>
              <w:rPr>
                <w:rFonts w:eastAsia="Times New Roman"/>
                <w:color w:val="000000"/>
                <w:szCs w:val="22"/>
                <w:lang w:eastAsia="en-GB"/>
              </w:rPr>
            </w:pPr>
            <w:r>
              <w:rPr>
                <w:color w:val="000000"/>
              </w:rPr>
              <w:t>1.40</w:t>
            </w:r>
          </w:p>
        </w:tc>
        <w:tc>
          <w:tcPr>
            <w:tcW w:w="472" w:type="pct"/>
            <w:shd w:val="clear" w:color="auto" w:fill="auto"/>
            <w:noWrap/>
            <w:tcMar>
              <w:left w:w="28" w:type="dxa"/>
              <w:right w:w="28" w:type="dxa"/>
            </w:tcMar>
            <w:vAlign w:val="center"/>
          </w:tcPr>
          <w:p w14:paraId="43559F4A" w14:textId="2BC183E3" w:rsidR="00C9449E" w:rsidRPr="000F0618" w:rsidRDefault="00C9449E" w:rsidP="00C9449E">
            <w:pPr>
              <w:jc w:val="center"/>
              <w:rPr>
                <w:rFonts w:eastAsia="Times New Roman"/>
                <w:color w:val="000000"/>
                <w:szCs w:val="22"/>
                <w:lang w:eastAsia="en-GB"/>
              </w:rPr>
            </w:pPr>
            <w:r>
              <w:rPr>
                <w:color w:val="000000"/>
              </w:rPr>
              <w:t>2.18</w:t>
            </w:r>
          </w:p>
        </w:tc>
        <w:tc>
          <w:tcPr>
            <w:tcW w:w="472" w:type="pct"/>
            <w:shd w:val="clear" w:color="auto" w:fill="auto"/>
            <w:noWrap/>
            <w:tcMar>
              <w:left w:w="28" w:type="dxa"/>
              <w:right w:w="28" w:type="dxa"/>
            </w:tcMar>
            <w:vAlign w:val="center"/>
          </w:tcPr>
          <w:p w14:paraId="46CCBC6A" w14:textId="64109625" w:rsidR="00C9449E" w:rsidRPr="000F0618" w:rsidRDefault="00C9449E" w:rsidP="00C9449E">
            <w:pPr>
              <w:jc w:val="center"/>
              <w:rPr>
                <w:rFonts w:eastAsia="Times New Roman"/>
                <w:color w:val="000000"/>
                <w:szCs w:val="22"/>
                <w:lang w:eastAsia="en-GB"/>
              </w:rPr>
            </w:pPr>
            <w:r>
              <w:rPr>
                <w:color w:val="000000"/>
              </w:rPr>
              <w:t>0.22</w:t>
            </w:r>
          </w:p>
        </w:tc>
        <w:tc>
          <w:tcPr>
            <w:tcW w:w="495" w:type="pct"/>
            <w:shd w:val="clear" w:color="auto" w:fill="auto"/>
            <w:noWrap/>
            <w:tcMar>
              <w:left w:w="28" w:type="dxa"/>
              <w:right w:w="28" w:type="dxa"/>
            </w:tcMar>
            <w:vAlign w:val="center"/>
          </w:tcPr>
          <w:p w14:paraId="376502E1" w14:textId="77777777" w:rsidR="00C9449E" w:rsidRPr="000F0618" w:rsidRDefault="00C9449E" w:rsidP="00C9449E">
            <w:pPr>
              <w:jc w:val="center"/>
              <w:rPr>
                <w:rFonts w:eastAsia="Times New Roman"/>
                <w:color w:val="000000"/>
                <w:szCs w:val="22"/>
                <w:lang w:eastAsia="en-GB"/>
              </w:rPr>
            </w:pPr>
          </w:p>
        </w:tc>
        <w:tc>
          <w:tcPr>
            <w:tcW w:w="472" w:type="pct"/>
            <w:shd w:val="clear" w:color="auto" w:fill="auto"/>
            <w:noWrap/>
            <w:tcMar>
              <w:left w:w="28" w:type="dxa"/>
              <w:right w:w="28" w:type="dxa"/>
            </w:tcMar>
            <w:vAlign w:val="center"/>
          </w:tcPr>
          <w:p w14:paraId="392C3972" w14:textId="77777777" w:rsidR="00C9449E" w:rsidRPr="000F0618" w:rsidRDefault="00C9449E" w:rsidP="00C9449E">
            <w:pPr>
              <w:jc w:val="center"/>
              <w:rPr>
                <w:rFonts w:eastAsia="Times New Roman"/>
                <w:color w:val="000000"/>
                <w:szCs w:val="22"/>
                <w:lang w:eastAsia="en-GB"/>
              </w:rPr>
            </w:pPr>
          </w:p>
        </w:tc>
        <w:tc>
          <w:tcPr>
            <w:tcW w:w="472" w:type="pct"/>
            <w:shd w:val="clear" w:color="auto" w:fill="auto"/>
            <w:noWrap/>
            <w:tcMar>
              <w:left w:w="28" w:type="dxa"/>
              <w:right w:w="28" w:type="dxa"/>
            </w:tcMar>
            <w:vAlign w:val="center"/>
            <w:hideMark/>
          </w:tcPr>
          <w:p w14:paraId="70A49DBB" w14:textId="77777777" w:rsidR="00C9449E" w:rsidRPr="000F0618" w:rsidRDefault="00C9449E" w:rsidP="00C9449E">
            <w:pPr>
              <w:jc w:val="center"/>
              <w:rPr>
                <w:rFonts w:eastAsia="Times New Roman"/>
                <w:color w:val="auto"/>
                <w:szCs w:val="22"/>
                <w:lang w:eastAsia="en-GB"/>
              </w:rPr>
            </w:pPr>
          </w:p>
        </w:tc>
      </w:tr>
    </w:tbl>
    <w:p w14:paraId="2BEE847F" w14:textId="77777777" w:rsidR="00E45A7B" w:rsidRDefault="00E45A7B" w:rsidP="00E45A7B">
      <w:pPr>
        <w:rPr>
          <w:rFonts w:eastAsia="Times New Roman"/>
          <w:b/>
          <w:bCs/>
          <w:color w:val="0000FF"/>
          <w:u w:val="single"/>
          <w:lang w:eastAsia="en-GB"/>
        </w:rPr>
      </w:pPr>
    </w:p>
    <w:p w14:paraId="785DD72C" w14:textId="77777777" w:rsidR="00E45A7B" w:rsidRDefault="00E45A7B" w:rsidP="00E45A7B">
      <w:pPr>
        <w:rPr>
          <w:rFonts w:eastAsia="Times New Roman"/>
          <w:b/>
          <w:bCs/>
          <w:color w:val="0000FF"/>
          <w:u w:val="single"/>
          <w:lang w:eastAsia="en-GB"/>
        </w:rPr>
      </w:pPr>
    </w:p>
    <w:p w14:paraId="4314A76C" w14:textId="77777777" w:rsidR="00E45A7B" w:rsidRDefault="00E45A7B" w:rsidP="00E45A7B">
      <w:pPr>
        <w:rPr>
          <w:rFonts w:eastAsia="Times New Roman"/>
          <w:b/>
          <w:bCs/>
          <w:color w:val="0000FF"/>
          <w:u w:val="single"/>
          <w:lang w:eastAsia="en-GB"/>
        </w:rPr>
      </w:pPr>
      <w:r w:rsidRPr="00680C4B">
        <w:rPr>
          <w:rFonts w:eastAsia="Times New Roman"/>
          <w:b/>
          <w:bCs/>
          <w:color w:val="0000FF"/>
          <w:u w:val="single"/>
          <w:lang w:eastAsia="en-GB"/>
        </w:rPr>
        <w:t>Result Plots</w:t>
      </w:r>
      <w:r>
        <w:rPr>
          <w:rFonts w:eastAsia="Times New Roman"/>
          <w:b/>
          <w:bCs/>
          <w:color w:val="0000FF"/>
          <w:u w:val="single"/>
          <w:lang w:eastAsia="en-GB"/>
        </w:rPr>
        <w:t xml:space="preserve"> (separately stored automatically and can be viewed within ‘Modelling’ spreadsheet</w:t>
      </w:r>
    </w:p>
    <w:p w14:paraId="0A67BE91" w14:textId="77777777" w:rsidR="00E45A7B" w:rsidRDefault="00E45A7B" w:rsidP="00E45A7B">
      <w:pPr>
        <w:rPr>
          <w:rFonts w:eastAsia="Times New Roman"/>
          <w:b/>
          <w:bCs/>
          <w:color w:val="0000FF"/>
          <w:u w:val="single"/>
          <w:lang w:eastAsia="en-GB"/>
        </w:rPr>
      </w:pPr>
    </w:p>
    <w:p w14:paraId="49067C78" w14:textId="77777777" w:rsidR="00E45A7B" w:rsidRDefault="00E45A7B" w:rsidP="00E45A7B">
      <w:pPr>
        <w:ind w:left="1440" w:firstLine="720"/>
        <w:rPr>
          <w:rFonts w:eastAsia="Times New Roman"/>
          <w:b/>
          <w:bCs/>
          <w:color w:val="0000FF"/>
          <w:lang w:eastAsia="en-GB"/>
        </w:rPr>
      </w:pPr>
      <w:r w:rsidRPr="00680C4B">
        <w:rPr>
          <w:rFonts w:eastAsia="Times New Roman"/>
          <w:b/>
          <w:bCs/>
          <w:color w:val="0000FF"/>
          <w:lang w:eastAsia="en-GB"/>
        </w:rPr>
        <w:t>Linear</w:t>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t>Logarithmic</w:t>
      </w:r>
    </w:p>
    <w:p w14:paraId="18E1DF7D" w14:textId="77777777" w:rsidR="00E45A7B" w:rsidRPr="00680C4B" w:rsidRDefault="00E45A7B" w:rsidP="00E45A7B">
      <w:pPr>
        <w:ind w:left="1440" w:firstLine="720"/>
        <w:rPr>
          <w:rFonts w:eastAsia="Times New Roman"/>
          <w:b/>
          <w:bCs/>
          <w:color w:val="0000FF"/>
          <w:lang w:eastAsia="en-GB"/>
        </w:rPr>
      </w:pPr>
    </w:p>
    <w:tbl>
      <w:tblPr>
        <w:tblStyle w:val="TableGrid"/>
        <w:tblW w:w="0" w:type="auto"/>
        <w:tblLook w:val="04A0" w:firstRow="1" w:lastRow="0" w:firstColumn="1" w:lastColumn="0" w:noHBand="0" w:noVBand="1"/>
      </w:tblPr>
      <w:tblGrid>
        <w:gridCol w:w="5320"/>
        <w:gridCol w:w="5320"/>
      </w:tblGrid>
      <w:tr w:rsidR="00E45A7B" w14:paraId="7772357E" w14:textId="77777777" w:rsidTr="00E45A7B">
        <w:tc>
          <w:tcPr>
            <w:tcW w:w="5310" w:type="dxa"/>
            <w:noWrap/>
            <w:tcMar>
              <w:left w:w="0" w:type="dxa"/>
              <w:right w:w="0" w:type="dxa"/>
            </w:tcMar>
          </w:tcPr>
          <w:p w14:paraId="2C47745C" w14:textId="77777777" w:rsidR="00E45A7B" w:rsidRDefault="00E45A7B" w:rsidP="00E45A7B">
            <w:pPr>
              <w:rPr>
                <w:b/>
                <w:bCs/>
              </w:rPr>
            </w:pPr>
            <w:r>
              <w:rPr>
                <w:rFonts w:eastAsia="Times New Roman"/>
                <w:noProof/>
                <w:color w:val="000000"/>
                <w:szCs w:val="22"/>
                <w:lang w:eastAsia="en-GB"/>
              </w:rPr>
              <w:drawing>
                <wp:inline distT="0" distB="0" distL="0" distR="0" wp14:anchorId="6E529A2A" wp14:editId="71F1342B">
                  <wp:extent cx="3369600" cy="2034000"/>
                  <wp:effectExtent l="0" t="0" r="2540" b="444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c>
          <w:tcPr>
            <w:tcW w:w="5311" w:type="dxa"/>
            <w:noWrap/>
            <w:tcMar>
              <w:left w:w="0" w:type="dxa"/>
              <w:right w:w="0" w:type="dxa"/>
            </w:tcMar>
          </w:tcPr>
          <w:p w14:paraId="4C47BEDE" w14:textId="77777777" w:rsidR="00E45A7B" w:rsidRDefault="00E45A7B" w:rsidP="00E45A7B">
            <w:pPr>
              <w:rPr>
                <w:b/>
                <w:bCs/>
              </w:rPr>
            </w:pPr>
            <w:r>
              <w:rPr>
                <w:rFonts w:eastAsia="Times New Roman"/>
                <w:noProof/>
                <w:color w:val="000000"/>
                <w:szCs w:val="22"/>
                <w:lang w:eastAsia="en-GB"/>
              </w:rPr>
              <w:drawing>
                <wp:inline distT="0" distB="0" distL="0" distR="0" wp14:anchorId="4D6B39A6" wp14:editId="258F8207">
                  <wp:extent cx="3369600" cy="2034000"/>
                  <wp:effectExtent l="0" t="0" r="2540" b="444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r>
      <w:tr w:rsidR="00E45A7B" w14:paraId="339E9804" w14:textId="77777777" w:rsidTr="00E45A7B">
        <w:tc>
          <w:tcPr>
            <w:tcW w:w="5310" w:type="dxa"/>
            <w:noWrap/>
            <w:tcMar>
              <w:left w:w="0" w:type="dxa"/>
              <w:right w:w="0" w:type="dxa"/>
            </w:tcMar>
          </w:tcPr>
          <w:p w14:paraId="737B23B9" w14:textId="77777777" w:rsidR="00E45A7B" w:rsidRDefault="00E45A7B" w:rsidP="00E45A7B">
            <w:pPr>
              <w:rPr>
                <w:b/>
                <w:bCs/>
              </w:rPr>
            </w:pPr>
            <w:r>
              <w:rPr>
                <w:rFonts w:eastAsia="Times New Roman"/>
                <w:noProof/>
                <w:color w:val="000000"/>
                <w:szCs w:val="22"/>
                <w:lang w:eastAsia="en-GB"/>
              </w:rPr>
              <w:drawing>
                <wp:inline distT="0" distB="0" distL="0" distR="0" wp14:anchorId="0D7C0F87" wp14:editId="6B6C5E5F">
                  <wp:extent cx="3369600" cy="2034000"/>
                  <wp:effectExtent l="0" t="0" r="2540" b="444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c>
          <w:tcPr>
            <w:tcW w:w="5311" w:type="dxa"/>
            <w:noWrap/>
            <w:tcMar>
              <w:left w:w="0" w:type="dxa"/>
              <w:right w:w="0" w:type="dxa"/>
            </w:tcMar>
          </w:tcPr>
          <w:p w14:paraId="56166146" w14:textId="77777777" w:rsidR="00E45A7B" w:rsidRDefault="00E45A7B" w:rsidP="00E45A7B">
            <w:pPr>
              <w:rPr>
                <w:b/>
                <w:bCs/>
              </w:rPr>
            </w:pPr>
            <w:r>
              <w:rPr>
                <w:rFonts w:eastAsia="Times New Roman"/>
                <w:noProof/>
                <w:color w:val="000000"/>
                <w:szCs w:val="22"/>
                <w:lang w:eastAsia="en-GB"/>
              </w:rPr>
              <w:drawing>
                <wp:inline distT="0" distB="0" distL="0" distR="0" wp14:anchorId="376D426C" wp14:editId="7599EFE4">
                  <wp:extent cx="3369600" cy="2034000"/>
                  <wp:effectExtent l="0" t="0" r="2540" b="444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r>
      <w:tr w:rsidR="00E45A7B" w14:paraId="51E2B316" w14:textId="77777777" w:rsidTr="00E45A7B">
        <w:tc>
          <w:tcPr>
            <w:tcW w:w="5310" w:type="dxa"/>
            <w:noWrap/>
            <w:tcMar>
              <w:left w:w="0" w:type="dxa"/>
              <w:right w:w="0" w:type="dxa"/>
            </w:tcMar>
          </w:tcPr>
          <w:p w14:paraId="663AA645" w14:textId="77777777" w:rsidR="00E45A7B" w:rsidRDefault="00E45A7B" w:rsidP="00E45A7B">
            <w:pPr>
              <w:rPr>
                <w:b/>
                <w:bCs/>
              </w:rPr>
            </w:pPr>
            <w:r>
              <w:rPr>
                <w:rFonts w:eastAsia="Times New Roman"/>
                <w:noProof/>
                <w:color w:val="000000"/>
                <w:szCs w:val="22"/>
                <w:lang w:eastAsia="en-GB"/>
              </w:rPr>
              <w:drawing>
                <wp:inline distT="0" distB="0" distL="0" distR="0" wp14:anchorId="2D94E2AF" wp14:editId="43C919EF">
                  <wp:extent cx="3369600" cy="2034000"/>
                  <wp:effectExtent l="0" t="0" r="2540" b="444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c>
          <w:tcPr>
            <w:tcW w:w="5311" w:type="dxa"/>
            <w:noWrap/>
            <w:tcMar>
              <w:left w:w="0" w:type="dxa"/>
              <w:right w:w="0" w:type="dxa"/>
            </w:tcMar>
          </w:tcPr>
          <w:p w14:paraId="73099694" w14:textId="77777777" w:rsidR="00E45A7B" w:rsidRDefault="00E45A7B" w:rsidP="00E45A7B">
            <w:pPr>
              <w:rPr>
                <w:b/>
                <w:bCs/>
              </w:rPr>
            </w:pPr>
            <w:r>
              <w:rPr>
                <w:rFonts w:eastAsia="Times New Roman"/>
                <w:noProof/>
                <w:color w:val="000000"/>
                <w:szCs w:val="22"/>
                <w:lang w:eastAsia="en-GB"/>
              </w:rPr>
              <w:drawing>
                <wp:inline distT="0" distB="0" distL="0" distR="0" wp14:anchorId="14F4AECF" wp14:editId="09E2EB88">
                  <wp:extent cx="3369600" cy="2034000"/>
                  <wp:effectExtent l="0" t="0" r="2540" b="444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r>
    </w:tbl>
    <w:p w14:paraId="00FD2EA2" w14:textId="77777777" w:rsidR="00E45A7B" w:rsidRDefault="00E45A7B" w:rsidP="00E45A7B">
      <w:pPr>
        <w:rPr>
          <w:rFonts w:eastAsia="Times New Roman"/>
          <w:color w:val="000000"/>
          <w:szCs w:val="22"/>
          <w:lang w:eastAsia="en-GB"/>
        </w:rPr>
      </w:pPr>
    </w:p>
    <w:p w14:paraId="0BF2B5F3" w14:textId="77777777" w:rsidR="00E45A7B" w:rsidRDefault="00E45A7B" w:rsidP="00E45A7B">
      <w:r>
        <w:br w:type="page"/>
      </w:r>
    </w:p>
    <w:p w14:paraId="41C15EF1" w14:textId="1353D7EC" w:rsidR="00831255" w:rsidRDefault="00831255" w:rsidP="00831255">
      <w:pPr>
        <w:pStyle w:val="Heading3"/>
        <w:numPr>
          <w:ilvl w:val="2"/>
          <w:numId w:val="8"/>
        </w:numPr>
        <w:spacing w:before="0" w:after="0"/>
        <w:ind w:left="0" w:firstLine="0"/>
        <w:contextualSpacing/>
        <w:rPr>
          <w:rFonts w:ascii="Times New Roman" w:hAnsi="Times New Roman"/>
          <w:szCs w:val="24"/>
        </w:rPr>
      </w:pPr>
      <w:bookmarkStart w:id="288" w:name="_Toc144814031"/>
      <w:r>
        <w:rPr>
          <w:rFonts w:ascii="Times New Roman" w:hAnsi="Times New Roman"/>
          <w:szCs w:val="24"/>
        </w:rPr>
        <w:lastRenderedPageBreak/>
        <w:t>2-Compt. oral with lag-time (Model 9)</w:t>
      </w:r>
      <w:bookmarkEnd w:id="288"/>
    </w:p>
    <w:p w14:paraId="64DC1420" w14:textId="77777777" w:rsidR="00E45A7B" w:rsidRPr="00133CA7" w:rsidRDefault="00E45A7B" w:rsidP="00E45A7B">
      <w:pPr>
        <w:rPr>
          <w:b/>
          <w:bCs/>
          <w:color w:val="0000FF"/>
          <w:sz w:val="20"/>
          <w:u w:val="single"/>
        </w:rPr>
      </w:pPr>
    </w:p>
    <w:p w14:paraId="69FD08A2" w14:textId="77777777" w:rsidR="00E45A7B" w:rsidRPr="0048574D" w:rsidRDefault="00E45A7B" w:rsidP="00E45A7B">
      <w:pPr>
        <w:ind w:left="720" w:firstLine="720"/>
        <w:rPr>
          <w:b/>
          <w:bCs/>
          <w:color w:val="0000FF"/>
        </w:rPr>
      </w:pPr>
      <w:r w:rsidRPr="0048574D">
        <w:rPr>
          <w:b/>
          <w:bCs/>
          <w:color w:val="0000FF"/>
        </w:rPr>
        <w:t>Data layout</w:t>
      </w:r>
      <w:r w:rsidRPr="0048574D">
        <w:rPr>
          <w:b/>
          <w:bCs/>
          <w:color w:val="0000FF"/>
        </w:rPr>
        <w:tab/>
      </w:r>
      <w:r>
        <w:rPr>
          <w:b/>
          <w:bCs/>
          <w:color w:val="0000FF"/>
        </w:rPr>
        <w:tab/>
      </w:r>
      <w:r>
        <w:rPr>
          <w:b/>
          <w:bCs/>
          <w:color w:val="0000FF"/>
        </w:rPr>
        <w:tab/>
      </w:r>
      <w:r>
        <w:rPr>
          <w:b/>
          <w:bCs/>
          <w:color w:val="0000FF"/>
        </w:rPr>
        <w:tab/>
      </w:r>
      <w:r>
        <w:rPr>
          <w:b/>
          <w:bCs/>
          <w:color w:val="0000FF"/>
        </w:rPr>
        <w:tab/>
      </w:r>
      <w:r>
        <w:rPr>
          <w:b/>
          <w:bCs/>
          <w:color w:val="0000FF"/>
        </w:rPr>
        <w:tab/>
      </w:r>
      <w:r w:rsidRPr="0048574D">
        <w:rPr>
          <w:b/>
          <w:bCs/>
          <w:color w:val="0000FF"/>
        </w:rPr>
        <w:t>Control layout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62"/>
      </w:tblGrid>
      <w:tr w:rsidR="00E45A7B" w14:paraId="1DBB8BE4" w14:textId="77777777" w:rsidTr="00E45A7B">
        <w:trPr>
          <w:trHeight w:val="8397"/>
        </w:trPr>
        <w:tc>
          <w:tcPr>
            <w:tcW w:w="5103" w:type="dxa"/>
          </w:tcPr>
          <w:p w14:paraId="2B41161B" w14:textId="77777777" w:rsidR="00E45A7B" w:rsidRPr="00133CA7" w:rsidRDefault="00E45A7B" w:rsidP="00E45A7B">
            <w:pPr>
              <w:tabs>
                <w:tab w:val="left" w:pos="1149"/>
                <w:tab w:val="left" w:pos="2365"/>
                <w:tab w:val="left" w:pos="3401"/>
              </w:tabs>
              <w:rPr>
                <w:rFonts w:eastAsia="Times New Roman"/>
                <w:b/>
                <w:bCs/>
                <w:color w:val="0000FF"/>
                <w:sz w:val="16"/>
                <w:szCs w:val="16"/>
                <w:lang w:eastAsia="en-GB"/>
              </w:rPr>
            </w:pPr>
          </w:p>
          <w:tbl>
            <w:tblPr>
              <w:tblW w:w="4464" w:type="dxa"/>
              <w:tblLook w:val="04A0" w:firstRow="1" w:lastRow="0" w:firstColumn="1" w:lastColumn="0" w:noHBand="0" w:noVBand="1"/>
            </w:tblPr>
            <w:tblGrid>
              <w:gridCol w:w="1036"/>
              <w:gridCol w:w="1216"/>
              <w:gridCol w:w="1036"/>
              <w:gridCol w:w="1176"/>
            </w:tblGrid>
            <w:tr w:rsidR="00E45A7B" w:rsidRPr="00133CA7" w14:paraId="23C1C51F" w14:textId="77777777" w:rsidTr="00E45A7B">
              <w:trPr>
                <w:trHeight w:val="308"/>
              </w:trPr>
              <w:tc>
                <w:tcPr>
                  <w:tcW w:w="1036" w:type="dxa"/>
                  <w:tcBorders>
                    <w:top w:val="nil"/>
                    <w:left w:val="nil"/>
                    <w:bottom w:val="nil"/>
                    <w:right w:val="nil"/>
                  </w:tcBorders>
                  <w:shd w:val="clear" w:color="auto" w:fill="auto"/>
                  <w:noWrap/>
                  <w:vAlign w:val="center"/>
                  <w:hideMark/>
                </w:tcPr>
                <w:p w14:paraId="7AF9C8D2" w14:textId="77777777" w:rsidR="00E45A7B" w:rsidRPr="00133CA7" w:rsidRDefault="00E45A7B" w:rsidP="00E45A7B">
                  <w:pPr>
                    <w:jc w:val="center"/>
                    <w:rPr>
                      <w:rFonts w:eastAsia="Times New Roman"/>
                      <w:color w:val="000000"/>
                      <w:szCs w:val="22"/>
                      <w:lang w:eastAsia="en-GB"/>
                    </w:rPr>
                  </w:pPr>
                  <w:r w:rsidRPr="00133CA7">
                    <w:rPr>
                      <w:rFonts w:eastAsia="Times New Roman"/>
                      <w:color w:val="000000"/>
                      <w:szCs w:val="22"/>
                      <w:lang w:eastAsia="en-GB"/>
                    </w:rPr>
                    <w:t>Time</w:t>
                  </w:r>
                </w:p>
              </w:tc>
              <w:tc>
                <w:tcPr>
                  <w:tcW w:w="1216" w:type="dxa"/>
                  <w:tcBorders>
                    <w:top w:val="nil"/>
                    <w:left w:val="nil"/>
                    <w:bottom w:val="nil"/>
                    <w:right w:val="nil"/>
                  </w:tcBorders>
                  <w:shd w:val="clear" w:color="auto" w:fill="auto"/>
                  <w:noWrap/>
                  <w:vAlign w:val="center"/>
                  <w:hideMark/>
                </w:tcPr>
                <w:p w14:paraId="5B9A1746" w14:textId="77777777" w:rsidR="00E45A7B" w:rsidRPr="00133CA7" w:rsidRDefault="00E45A7B" w:rsidP="00E45A7B">
                  <w:pPr>
                    <w:jc w:val="center"/>
                    <w:rPr>
                      <w:rFonts w:eastAsia="Times New Roman"/>
                      <w:b/>
                      <w:bCs/>
                      <w:color w:val="0000FF"/>
                      <w:szCs w:val="22"/>
                      <w:lang w:eastAsia="en-GB"/>
                    </w:rPr>
                  </w:pPr>
                  <w:r w:rsidRPr="00133CA7">
                    <w:rPr>
                      <w:rFonts w:eastAsia="Times New Roman"/>
                      <w:b/>
                      <w:bCs/>
                      <w:color w:val="0000FF"/>
                      <w:szCs w:val="22"/>
                      <w:lang w:eastAsia="en-GB"/>
                    </w:rPr>
                    <w:t>Subj.1</w:t>
                  </w:r>
                </w:p>
              </w:tc>
              <w:tc>
                <w:tcPr>
                  <w:tcW w:w="1036" w:type="dxa"/>
                  <w:tcBorders>
                    <w:top w:val="nil"/>
                    <w:left w:val="nil"/>
                    <w:bottom w:val="nil"/>
                    <w:right w:val="nil"/>
                  </w:tcBorders>
                  <w:shd w:val="clear" w:color="auto" w:fill="auto"/>
                  <w:noWrap/>
                  <w:vAlign w:val="center"/>
                  <w:hideMark/>
                </w:tcPr>
                <w:p w14:paraId="417BC35A" w14:textId="77777777" w:rsidR="00E45A7B" w:rsidRPr="00133CA7" w:rsidRDefault="00E45A7B" w:rsidP="00E45A7B">
                  <w:pPr>
                    <w:jc w:val="center"/>
                    <w:rPr>
                      <w:rFonts w:eastAsia="Times New Roman"/>
                      <w:b/>
                      <w:bCs/>
                      <w:color w:val="0000FF"/>
                      <w:szCs w:val="22"/>
                      <w:lang w:eastAsia="en-GB"/>
                    </w:rPr>
                  </w:pPr>
                  <w:r w:rsidRPr="00133CA7">
                    <w:rPr>
                      <w:rFonts w:eastAsia="Times New Roman"/>
                      <w:b/>
                      <w:bCs/>
                      <w:color w:val="0000FF"/>
                      <w:szCs w:val="22"/>
                      <w:lang w:eastAsia="en-GB"/>
                    </w:rPr>
                    <w:t>Subj.2</w:t>
                  </w:r>
                </w:p>
              </w:tc>
              <w:tc>
                <w:tcPr>
                  <w:tcW w:w="1176" w:type="dxa"/>
                  <w:tcBorders>
                    <w:top w:val="nil"/>
                    <w:left w:val="nil"/>
                    <w:bottom w:val="nil"/>
                    <w:right w:val="nil"/>
                  </w:tcBorders>
                  <w:shd w:val="clear" w:color="auto" w:fill="auto"/>
                  <w:noWrap/>
                  <w:vAlign w:val="center"/>
                  <w:hideMark/>
                </w:tcPr>
                <w:p w14:paraId="44023541" w14:textId="77777777" w:rsidR="00E45A7B" w:rsidRPr="00133CA7" w:rsidRDefault="00E45A7B" w:rsidP="00E45A7B">
                  <w:pPr>
                    <w:jc w:val="center"/>
                    <w:rPr>
                      <w:rFonts w:eastAsia="Times New Roman"/>
                      <w:b/>
                      <w:bCs/>
                      <w:color w:val="0000FF"/>
                      <w:szCs w:val="22"/>
                      <w:lang w:eastAsia="en-GB"/>
                    </w:rPr>
                  </w:pPr>
                  <w:r w:rsidRPr="00133CA7">
                    <w:rPr>
                      <w:rFonts w:eastAsia="Times New Roman"/>
                      <w:b/>
                      <w:bCs/>
                      <w:color w:val="0000FF"/>
                      <w:szCs w:val="22"/>
                      <w:lang w:eastAsia="en-GB"/>
                    </w:rPr>
                    <w:t>Subj.3</w:t>
                  </w:r>
                </w:p>
              </w:tc>
            </w:tr>
            <w:tr w:rsidR="00E45A7B" w:rsidRPr="00133CA7" w14:paraId="6E8F1A9B" w14:textId="77777777" w:rsidTr="00E45A7B">
              <w:trPr>
                <w:trHeight w:val="308"/>
              </w:trPr>
              <w:tc>
                <w:tcPr>
                  <w:tcW w:w="1036" w:type="dxa"/>
                  <w:tcBorders>
                    <w:top w:val="nil"/>
                    <w:left w:val="nil"/>
                    <w:bottom w:val="nil"/>
                    <w:right w:val="nil"/>
                  </w:tcBorders>
                  <w:shd w:val="clear" w:color="auto" w:fill="auto"/>
                  <w:noWrap/>
                  <w:vAlign w:val="center"/>
                  <w:hideMark/>
                </w:tcPr>
                <w:p w14:paraId="5BB40D2D"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0.00</w:t>
                  </w:r>
                </w:p>
              </w:tc>
              <w:tc>
                <w:tcPr>
                  <w:tcW w:w="1216" w:type="dxa"/>
                  <w:tcBorders>
                    <w:top w:val="nil"/>
                    <w:left w:val="nil"/>
                    <w:bottom w:val="nil"/>
                    <w:right w:val="nil"/>
                  </w:tcBorders>
                  <w:shd w:val="clear" w:color="auto" w:fill="auto"/>
                  <w:noWrap/>
                  <w:vAlign w:val="center"/>
                  <w:hideMark/>
                </w:tcPr>
                <w:p w14:paraId="256A6C2A"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w:t>
                  </w:r>
                </w:p>
              </w:tc>
              <w:tc>
                <w:tcPr>
                  <w:tcW w:w="1036" w:type="dxa"/>
                  <w:tcBorders>
                    <w:top w:val="nil"/>
                    <w:left w:val="nil"/>
                    <w:bottom w:val="nil"/>
                    <w:right w:val="nil"/>
                  </w:tcBorders>
                  <w:shd w:val="clear" w:color="auto" w:fill="auto"/>
                  <w:noWrap/>
                  <w:vAlign w:val="center"/>
                  <w:hideMark/>
                </w:tcPr>
                <w:p w14:paraId="7EC4418C"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w:t>
                  </w:r>
                </w:p>
              </w:tc>
              <w:tc>
                <w:tcPr>
                  <w:tcW w:w="1176" w:type="dxa"/>
                  <w:tcBorders>
                    <w:top w:val="nil"/>
                    <w:left w:val="nil"/>
                    <w:bottom w:val="nil"/>
                    <w:right w:val="nil"/>
                  </w:tcBorders>
                  <w:shd w:val="clear" w:color="auto" w:fill="auto"/>
                  <w:noWrap/>
                  <w:vAlign w:val="center"/>
                  <w:hideMark/>
                </w:tcPr>
                <w:p w14:paraId="4A13A433"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w:t>
                  </w:r>
                </w:p>
              </w:tc>
            </w:tr>
            <w:tr w:rsidR="00E45A7B" w:rsidRPr="00133CA7" w14:paraId="42943609" w14:textId="77777777" w:rsidTr="00E45A7B">
              <w:trPr>
                <w:trHeight w:val="308"/>
              </w:trPr>
              <w:tc>
                <w:tcPr>
                  <w:tcW w:w="1036" w:type="dxa"/>
                  <w:tcBorders>
                    <w:top w:val="nil"/>
                    <w:left w:val="nil"/>
                    <w:bottom w:val="nil"/>
                    <w:right w:val="nil"/>
                  </w:tcBorders>
                  <w:shd w:val="clear" w:color="auto" w:fill="auto"/>
                  <w:noWrap/>
                  <w:vAlign w:val="center"/>
                  <w:hideMark/>
                </w:tcPr>
                <w:p w14:paraId="02FCA399"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0.25</w:t>
                  </w:r>
                </w:p>
              </w:tc>
              <w:tc>
                <w:tcPr>
                  <w:tcW w:w="1216" w:type="dxa"/>
                  <w:tcBorders>
                    <w:top w:val="nil"/>
                    <w:left w:val="nil"/>
                    <w:bottom w:val="nil"/>
                    <w:right w:val="nil"/>
                  </w:tcBorders>
                  <w:shd w:val="clear" w:color="auto" w:fill="auto"/>
                  <w:noWrap/>
                  <w:vAlign w:val="center"/>
                  <w:hideMark/>
                </w:tcPr>
                <w:p w14:paraId="311CDEA7"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w:t>
                  </w:r>
                </w:p>
              </w:tc>
              <w:tc>
                <w:tcPr>
                  <w:tcW w:w="1036" w:type="dxa"/>
                  <w:tcBorders>
                    <w:top w:val="nil"/>
                    <w:left w:val="nil"/>
                    <w:bottom w:val="nil"/>
                    <w:right w:val="nil"/>
                  </w:tcBorders>
                  <w:shd w:val="clear" w:color="auto" w:fill="auto"/>
                  <w:noWrap/>
                  <w:vAlign w:val="center"/>
                  <w:hideMark/>
                </w:tcPr>
                <w:p w14:paraId="3B967DBE"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w:t>
                  </w:r>
                </w:p>
              </w:tc>
              <w:tc>
                <w:tcPr>
                  <w:tcW w:w="1176" w:type="dxa"/>
                  <w:tcBorders>
                    <w:top w:val="nil"/>
                    <w:left w:val="nil"/>
                    <w:bottom w:val="nil"/>
                    <w:right w:val="nil"/>
                  </w:tcBorders>
                  <w:shd w:val="clear" w:color="auto" w:fill="auto"/>
                  <w:noWrap/>
                  <w:vAlign w:val="center"/>
                  <w:hideMark/>
                </w:tcPr>
                <w:p w14:paraId="1762C109"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w:t>
                  </w:r>
                </w:p>
              </w:tc>
            </w:tr>
            <w:tr w:rsidR="00E45A7B" w:rsidRPr="00133CA7" w14:paraId="0F83BB7D" w14:textId="77777777" w:rsidTr="00E45A7B">
              <w:trPr>
                <w:trHeight w:val="308"/>
              </w:trPr>
              <w:tc>
                <w:tcPr>
                  <w:tcW w:w="1036" w:type="dxa"/>
                  <w:tcBorders>
                    <w:top w:val="nil"/>
                    <w:left w:val="nil"/>
                    <w:bottom w:val="nil"/>
                    <w:right w:val="nil"/>
                  </w:tcBorders>
                  <w:shd w:val="clear" w:color="auto" w:fill="auto"/>
                  <w:noWrap/>
                  <w:vAlign w:val="center"/>
                  <w:hideMark/>
                </w:tcPr>
                <w:p w14:paraId="4AE9C0D9"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0.50</w:t>
                  </w:r>
                </w:p>
              </w:tc>
              <w:tc>
                <w:tcPr>
                  <w:tcW w:w="1216" w:type="dxa"/>
                  <w:tcBorders>
                    <w:top w:val="nil"/>
                    <w:left w:val="nil"/>
                    <w:bottom w:val="nil"/>
                    <w:right w:val="nil"/>
                  </w:tcBorders>
                  <w:shd w:val="clear" w:color="auto" w:fill="auto"/>
                  <w:noWrap/>
                  <w:vAlign w:val="center"/>
                  <w:hideMark/>
                </w:tcPr>
                <w:p w14:paraId="04982CE9"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w:t>
                  </w:r>
                </w:p>
              </w:tc>
              <w:tc>
                <w:tcPr>
                  <w:tcW w:w="1036" w:type="dxa"/>
                  <w:tcBorders>
                    <w:top w:val="nil"/>
                    <w:left w:val="nil"/>
                    <w:bottom w:val="nil"/>
                    <w:right w:val="nil"/>
                  </w:tcBorders>
                  <w:shd w:val="clear" w:color="auto" w:fill="auto"/>
                  <w:noWrap/>
                  <w:vAlign w:val="center"/>
                  <w:hideMark/>
                </w:tcPr>
                <w:p w14:paraId="5CFFA595"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w:t>
                  </w:r>
                </w:p>
              </w:tc>
              <w:tc>
                <w:tcPr>
                  <w:tcW w:w="1176" w:type="dxa"/>
                  <w:tcBorders>
                    <w:top w:val="nil"/>
                    <w:left w:val="nil"/>
                    <w:bottom w:val="nil"/>
                    <w:right w:val="nil"/>
                  </w:tcBorders>
                  <w:shd w:val="clear" w:color="auto" w:fill="auto"/>
                  <w:noWrap/>
                  <w:vAlign w:val="center"/>
                  <w:hideMark/>
                </w:tcPr>
                <w:p w14:paraId="56803525"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w:t>
                  </w:r>
                </w:p>
              </w:tc>
            </w:tr>
            <w:tr w:rsidR="00E45A7B" w:rsidRPr="00133CA7" w14:paraId="3E55BC2F" w14:textId="77777777" w:rsidTr="00E45A7B">
              <w:trPr>
                <w:trHeight w:val="308"/>
              </w:trPr>
              <w:tc>
                <w:tcPr>
                  <w:tcW w:w="1036" w:type="dxa"/>
                  <w:tcBorders>
                    <w:top w:val="nil"/>
                    <w:left w:val="nil"/>
                    <w:bottom w:val="nil"/>
                    <w:right w:val="nil"/>
                  </w:tcBorders>
                  <w:shd w:val="clear" w:color="auto" w:fill="auto"/>
                  <w:noWrap/>
                  <w:vAlign w:val="center"/>
                  <w:hideMark/>
                </w:tcPr>
                <w:p w14:paraId="4BBC653A"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0.75</w:t>
                  </w:r>
                </w:p>
              </w:tc>
              <w:tc>
                <w:tcPr>
                  <w:tcW w:w="1216" w:type="dxa"/>
                  <w:tcBorders>
                    <w:top w:val="nil"/>
                    <w:left w:val="nil"/>
                    <w:bottom w:val="nil"/>
                    <w:right w:val="nil"/>
                  </w:tcBorders>
                  <w:shd w:val="clear" w:color="auto" w:fill="auto"/>
                  <w:noWrap/>
                  <w:vAlign w:val="center"/>
                  <w:hideMark/>
                </w:tcPr>
                <w:p w14:paraId="15845277"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w:t>
                  </w:r>
                </w:p>
              </w:tc>
              <w:tc>
                <w:tcPr>
                  <w:tcW w:w="1036" w:type="dxa"/>
                  <w:tcBorders>
                    <w:top w:val="nil"/>
                    <w:left w:val="nil"/>
                    <w:bottom w:val="nil"/>
                    <w:right w:val="nil"/>
                  </w:tcBorders>
                  <w:shd w:val="clear" w:color="auto" w:fill="auto"/>
                  <w:noWrap/>
                  <w:vAlign w:val="center"/>
                  <w:hideMark/>
                </w:tcPr>
                <w:p w14:paraId="105C6464"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w:t>
                  </w:r>
                </w:p>
              </w:tc>
              <w:tc>
                <w:tcPr>
                  <w:tcW w:w="1176" w:type="dxa"/>
                  <w:tcBorders>
                    <w:top w:val="nil"/>
                    <w:left w:val="nil"/>
                    <w:bottom w:val="nil"/>
                    <w:right w:val="nil"/>
                  </w:tcBorders>
                  <w:shd w:val="clear" w:color="auto" w:fill="auto"/>
                  <w:noWrap/>
                  <w:vAlign w:val="center"/>
                  <w:hideMark/>
                </w:tcPr>
                <w:p w14:paraId="43841CE8"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w:t>
                  </w:r>
                </w:p>
              </w:tc>
            </w:tr>
            <w:tr w:rsidR="00E45A7B" w:rsidRPr="00133CA7" w14:paraId="2742A500" w14:textId="77777777" w:rsidTr="00E45A7B">
              <w:trPr>
                <w:trHeight w:val="308"/>
              </w:trPr>
              <w:tc>
                <w:tcPr>
                  <w:tcW w:w="1036" w:type="dxa"/>
                  <w:tcBorders>
                    <w:top w:val="nil"/>
                    <w:left w:val="nil"/>
                    <w:bottom w:val="nil"/>
                    <w:right w:val="nil"/>
                  </w:tcBorders>
                  <w:shd w:val="clear" w:color="auto" w:fill="auto"/>
                  <w:noWrap/>
                  <w:vAlign w:val="center"/>
                  <w:hideMark/>
                </w:tcPr>
                <w:p w14:paraId="7A2130FC"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1.00</w:t>
                  </w:r>
                </w:p>
              </w:tc>
              <w:tc>
                <w:tcPr>
                  <w:tcW w:w="1216" w:type="dxa"/>
                  <w:tcBorders>
                    <w:top w:val="nil"/>
                    <w:left w:val="nil"/>
                    <w:bottom w:val="nil"/>
                    <w:right w:val="nil"/>
                  </w:tcBorders>
                  <w:shd w:val="clear" w:color="auto" w:fill="auto"/>
                  <w:noWrap/>
                  <w:vAlign w:val="center"/>
                  <w:hideMark/>
                </w:tcPr>
                <w:p w14:paraId="6661328C"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w:t>
                  </w:r>
                </w:p>
              </w:tc>
              <w:tc>
                <w:tcPr>
                  <w:tcW w:w="1036" w:type="dxa"/>
                  <w:tcBorders>
                    <w:top w:val="nil"/>
                    <w:left w:val="nil"/>
                    <w:bottom w:val="nil"/>
                    <w:right w:val="nil"/>
                  </w:tcBorders>
                  <w:shd w:val="clear" w:color="auto" w:fill="auto"/>
                  <w:noWrap/>
                  <w:vAlign w:val="center"/>
                  <w:hideMark/>
                </w:tcPr>
                <w:p w14:paraId="39DD2091"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w:t>
                  </w:r>
                </w:p>
              </w:tc>
              <w:tc>
                <w:tcPr>
                  <w:tcW w:w="1176" w:type="dxa"/>
                  <w:tcBorders>
                    <w:top w:val="nil"/>
                    <w:left w:val="nil"/>
                    <w:bottom w:val="nil"/>
                    <w:right w:val="nil"/>
                  </w:tcBorders>
                  <w:shd w:val="clear" w:color="auto" w:fill="auto"/>
                  <w:noWrap/>
                  <w:vAlign w:val="center"/>
                  <w:hideMark/>
                </w:tcPr>
                <w:p w14:paraId="7337303E"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w:t>
                  </w:r>
                </w:p>
              </w:tc>
            </w:tr>
            <w:tr w:rsidR="00E45A7B" w:rsidRPr="00133CA7" w14:paraId="5E7B5792" w14:textId="77777777" w:rsidTr="00E45A7B">
              <w:trPr>
                <w:trHeight w:val="308"/>
              </w:trPr>
              <w:tc>
                <w:tcPr>
                  <w:tcW w:w="1036" w:type="dxa"/>
                  <w:tcBorders>
                    <w:top w:val="nil"/>
                    <w:left w:val="nil"/>
                    <w:bottom w:val="nil"/>
                    <w:right w:val="nil"/>
                  </w:tcBorders>
                  <w:shd w:val="clear" w:color="auto" w:fill="auto"/>
                  <w:noWrap/>
                  <w:vAlign w:val="center"/>
                  <w:hideMark/>
                </w:tcPr>
                <w:p w14:paraId="42C0A8D2"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1.25</w:t>
                  </w:r>
                </w:p>
              </w:tc>
              <w:tc>
                <w:tcPr>
                  <w:tcW w:w="1216" w:type="dxa"/>
                  <w:tcBorders>
                    <w:top w:val="nil"/>
                    <w:left w:val="nil"/>
                    <w:bottom w:val="nil"/>
                    <w:right w:val="nil"/>
                  </w:tcBorders>
                  <w:shd w:val="clear" w:color="auto" w:fill="auto"/>
                  <w:noWrap/>
                  <w:vAlign w:val="center"/>
                  <w:hideMark/>
                </w:tcPr>
                <w:p w14:paraId="7419667D"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1.464</w:t>
                  </w:r>
                </w:p>
              </w:tc>
              <w:tc>
                <w:tcPr>
                  <w:tcW w:w="1036" w:type="dxa"/>
                  <w:tcBorders>
                    <w:top w:val="nil"/>
                    <w:left w:val="nil"/>
                    <w:bottom w:val="nil"/>
                    <w:right w:val="nil"/>
                  </w:tcBorders>
                  <w:shd w:val="clear" w:color="auto" w:fill="auto"/>
                  <w:noWrap/>
                  <w:vAlign w:val="center"/>
                  <w:hideMark/>
                </w:tcPr>
                <w:p w14:paraId="0D7DC053"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1.478</w:t>
                  </w:r>
                </w:p>
              </w:tc>
              <w:tc>
                <w:tcPr>
                  <w:tcW w:w="1176" w:type="dxa"/>
                  <w:tcBorders>
                    <w:top w:val="nil"/>
                    <w:left w:val="nil"/>
                    <w:bottom w:val="nil"/>
                    <w:right w:val="nil"/>
                  </w:tcBorders>
                  <w:shd w:val="clear" w:color="auto" w:fill="auto"/>
                  <w:noWrap/>
                  <w:vAlign w:val="center"/>
                  <w:hideMark/>
                </w:tcPr>
                <w:p w14:paraId="2C47EDD2"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1.478</w:t>
                  </w:r>
                </w:p>
              </w:tc>
            </w:tr>
            <w:tr w:rsidR="00E45A7B" w:rsidRPr="00133CA7" w14:paraId="597627F9" w14:textId="77777777" w:rsidTr="00E45A7B">
              <w:trPr>
                <w:trHeight w:val="308"/>
              </w:trPr>
              <w:tc>
                <w:tcPr>
                  <w:tcW w:w="1036" w:type="dxa"/>
                  <w:tcBorders>
                    <w:top w:val="nil"/>
                    <w:left w:val="nil"/>
                    <w:bottom w:val="nil"/>
                    <w:right w:val="nil"/>
                  </w:tcBorders>
                  <w:shd w:val="clear" w:color="auto" w:fill="auto"/>
                  <w:noWrap/>
                  <w:vAlign w:val="center"/>
                  <w:hideMark/>
                </w:tcPr>
                <w:p w14:paraId="3CDB646A"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1.50</w:t>
                  </w:r>
                </w:p>
              </w:tc>
              <w:tc>
                <w:tcPr>
                  <w:tcW w:w="1216" w:type="dxa"/>
                  <w:tcBorders>
                    <w:top w:val="nil"/>
                    <w:left w:val="nil"/>
                    <w:bottom w:val="nil"/>
                    <w:right w:val="nil"/>
                  </w:tcBorders>
                  <w:shd w:val="clear" w:color="auto" w:fill="auto"/>
                  <w:noWrap/>
                  <w:vAlign w:val="center"/>
                  <w:hideMark/>
                </w:tcPr>
                <w:p w14:paraId="47A81152"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2.322</w:t>
                  </w:r>
                </w:p>
              </w:tc>
              <w:tc>
                <w:tcPr>
                  <w:tcW w:w="1036" w:type="dxa"/>
                  <w:tcBorders>
                    <w:top w:val="nil"/>
                    <w:left w:val="nil"/>
                    <w:bottom w:val="nil"/>
                    <w:right w:val="nil"/>
                  </w:tcBorders>
                  <w:shd w:val="clear" w:color="auto" w:fill="auto"/>
                  <w:noWrap/>
                  <w:vAlign w:val="center"/>
                  <w:hideMark/>
                </w:tcPr>
                <w:p w14:paraId="15AD5653"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2.369</w:t>
                  </w:r>
                </w:p>
              </w:tc>
              <w:tc>
                <w:tcPr>
                  <w:tcW w:w="1176" w:type="dxa"/>
                  <w:tcBorders>
                    <w:top w:val="nil"/>
                    <w:left w:val="nil"/>
                    <w:bottom w:val="nil"/>
                    <w:right w:val="nil"/>
                  </w:tcBorders>
                  <w:shd w:val="clear" w:color="auto" w:fill="auto"/>
                  <w:noWrap/>
                  <w:vAlign w:val="center"/>
                  <w:hideMark/>
                </w:tcPr>
                <w:p w14:paraId="35D57855"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2.322</w:t>
                  </w:r>
                </w:p>
              </w:tc>
            </w:tr>
            <w:tr w:rsidR="00E45A7B" w:rsidRPr="00133CA7" w14:paraId="7F30E6C5" w14:textId="77777777" w:rsidTr="00E45A7B">
              <w:trPr>
                <w:trHeight w:val="308"/>
              </w:trPr>
              <w:tc>
                <w:tcPr>
                  <w:tcW w:w="1036" w:type="dxa"/>
                  <w:tcBorders>
                    <w:top w:val="nil"/>
                    <w:left w:val="nil"/>
                    <w:bottom w:val="nil"/>
                    <w:right w:val="nil"/>
                  </w:tcBorders>
                  <w:shd w:val="clear" w:color="auto" w:fill="auto"/>
                  <w:noWrap/>
                  <w:vAlign w:val="center"/>
                  <w:hideMark/>
                </w:tcPr>
                <w:p w14:paraId="24E86628"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2.00</w:t>
                  </w:r>
                </w:p>
              </w:tc>
              <w:tc>
                <w:tcPr>
                  <w:tcW w:w="1216" w:type="dxa"/>
                  <w:tcBorders>
                    <w:top w:val="nil"/>
                    <w:left w:val="nil"/>
                    <w:bottom w:val="nil"/>
                    <w:right w:val="nil"/>
                  </w:tcBorders>
                  <w:shd w:val="clear" w:color="auto" w:fill="auto"/>
                  <w:noWrap/>
                  <w:vAlign w:val="center"/>
                  <w:hideMark/>
                </w:tcPr>
                <w:p w14:paraId="02A3D930"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2.975</w:t>
                  </w:r>
                </w:p>
              </w:tc>
              <w:tc>
                <w:tcPr>
                  <w:tcW w:w="1036" w:type="dxa"/>
                  <w:tcBorders>
                    <w:top w:val="nil"/>
                    <w:left w:val="nil"/>
                    <w:bottom w:val="nil"/>
                    <w:right w:val="nil"/>
                  </w:tcBorders>
                  <w:shd w:val="clear" w:color="auto" w:fill="auto"/>
                  <w:noWrap/>
                  <w:vAlign w:val="center"/>
                  <w:hideMark/>
                </w:tcPr>
                <w:p w14:paraId="62CFB2F1"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2.945</w:t>
                  </w:r>
                </w:p>
              </w:tc>
              <w:tc>
                <w:tcPr>
                  <w:tcW w:w="1176" w:type="dxa"/>
                  <w:tcBorders>
                    <w:top w:val="nil"/>
                    <w:left w:val="nil"/>
                    <w:bottom w:val="nil"/>
                    <w:right w:val="nil"/>
                  </w:tcBorders>
                  <w:shd w:val="clear" w:color="auto" w:fill="auto"/>
                  <w:noWrap/>
                  <w:vAlign w:val="center"/>
                  <w:hideMark/>
                </w:tcPr>
                <w:p w14:paraId="5510C3B5"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2.945</w:t>
                  </w:r>
                </w:p>
              </w:tc>
            </w:tr>
            <w:tr w:rsidR="00E45A7B" w:rsidRPr="00133CA7" w14:paraId="12E2AE70" w14:textId="77777777" w:rsidTr="00E45A7B">
              <w:trPr>
                <w:trHeight w:val="308"/>
              </w:trPr>
              <w:tc>
                <w:tcPr>
                  <w:tcW w:w="1036" w:type="dxa"/>
                  <w:tcBorders>
                    <w:top w:val="nil"/>
                    <w:left w:val="nil"/>
                    <w:bottom w:val="nil"/>
                    <w:right w:val="nil"/>
                  </w:tcBorders>
                  <w:shd w:val="clear" w:color="auto" w:fill="auto"/>
                  <w:noWrap/>
                  <w:vAlign w:val="center"/>
                  <w:hideMark/>
                </w:tcPr>
                <w:p w14:paraId="1212029D"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2.50</w:t>
                  </w:r>
                </w:p>
              </w:tc>
              <w:tc>
                <w:tcPr>
                  <w:tcW w:w="1216" w:type="dxa"/>
                  <w:tcBorders>
                    <w:top w:val="nil"/>
                    <w:left w:val="nil"/>
                    <w:bottom w:val="nil"/>
                    <w:right w:val="nil"/>
                  </w:tcBorders>
                  <w:shd w:val="clear" w:color="auto" w:fill="auto"/>
                  <w:noWrap/>
                  <w:vAlign w:val="center"/>
                  <w:hideMark/>
                </w:tcPr>
                <w:p w14:paraId="57FAFC01"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2.895</w:t>
                  </w:r>
                </w:p>
              </w:tc>
              <w:tc>
                <w:tcPr>
                  <w:tcW w:w="1036" w:type="dxa"/>
                  <w:tcBorders>
                    <w:top w:val="nil"/>
                    <w:left w:val="nil"/>
                    <w:bottom w:val="nil"/>
                    <w:right w:val="nil"/>
                  </w:tcBorders>
                  <w:shd w:val="clear" w:color="auto" w:fill="auto"/>
                  <w:noWrap/>
                  <w:vAlign w:val="center"/>
                  <w:hideMark/>
                </w:tcPr>
                <w:p w14:paraId="52A28A54"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3.013</w:t>
                  </w:r>
                </w:p>
              </w:tc>
              <w:tc>
                <w:tcPr>
                  <w:tcW w:w="1176" w:type="dxa"/>
                  <w:tcBorders>
                    <w:top w:val="nil"/>
                    <w:left w:val="nil"/>
                    <w:bottom w:val="nil"/>
                    <w:right w:val="nil"/>
                  </w:tcBorders>
                  <w:shd w:val="clear" w:color="auto" w:fill="auto"/>
                  <w:noWrap/>
                  <w:vAlign w:val="center"/>
                  <w:hideMark/>
                </w:tcPr>
                <w:p w14:paraId="40A19BCC"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3.013</w:t>
                  </w:r>
                </w:p>
              </w:tc>
            </w:tr>
            <w:tr w:rsidR="00E45A7B" w:rsidRPr="00133CA7" w14:paraId="6401D698" w14:textId="77777777" w:rsidTr="00E45A7B">
              <w:trPr>
                <w:trHeight w:val="308"/>
              </w:trPr>
              <w:tc>
                <w:tcPr>
                  <w:tcW w:w="1036" w:type="dxa"/>
                  <w:tcBorders>
                    <w:top w:val="nil"/>
                    <w:left w:val="nil"/>
                    <w:bottom w:val="nil"/>
                    <w:right w:val="nil"/>
                  </w:tcBorders>
                  <w:shd w:val="clear" w:color="auto" w:fill="auto"/>
                  <w:noWrap/>
                  <w:vAlign w:val="center"/>
                  <w:hideMark/>
                </w:tcPr>
                <w:p w14:paraId="1D4AC38D"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3.00</w:t>
                  </w:r>
                </w:p>
              </w:tc>
              <w:tc>
                <w:tcPr>
                  <w:tcW w:w="1216" w:type="dxa"/>
                  <w:tcBorders>
                    <w:top w:val="nil"/>
                    <w:left w:val="nil"/>
                    <w:bottom w:val="nil"/>
                    <w:right w:val="nil"/>
                  </w:tcBorders>
                  <w:shd w:val="clear" w:color="auto" w:fill="auto"/>
                  <w:noWrap/>
                  <w:vAlign w:val="center"/>
                  <w:hideMark/>
                </w:tcPr>
                <w:p w14:paraId="583CA8ED"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2.636</w:t>
                  </w:r>
                </w:p>
              </w:tc>
              <w:tc>
                <w:tcPr>
                  <w:tcW w:w="1036" w:type="dxa"/>
                  <w:tcBorders>
                    <w:top w:val="nil"/>
                    <w:left w:val="nil"/>
                    <w:bottom w:val="nil"/>
                    <w:right w:val="nil"/>
                  </w:tcBorders>
                  <w:shd w:val="clear" w:color="auto" w:fill="auto"/>
                  <w:noWrap/>
                  <w:vAlign w:val="center"/>
                  <w:hideMark/>
                </w:tcPr>
                <w:p w14:paraId="2A29687C"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2.663</w:t>
                  </w:r>
                </w:p>
              </w:tc>
              <w:tc>
                <w:tcPr>
                  <w:tcW w:w="1176" w:type="dxa"/>
                  <w:tcBorders>
                    <w:top w:val="nil"/>
                    <w:left w:val="nil"/>
                    <w:bottom w:val="nil"/>
                    <w:right w:val="nil"/>
                  </w:tcBorders>
                  <w:shd w:val="clear" w:color="auto" w:fill="auto"/>
                  <w:noWrap/>
                  <w:vAlign w:val="center"/>
                  <w:hideMark/>
                </w:tcPr>
                <w:p w14:paraId="119A3577"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2.610</w:t>
                  </w:r>
                </w:p>
              </w:tc>
            </w:tr>
            <w:tr w:rsidR="00E45A7B" w:rsidRPr="00133CA7" w14:paraId="75DF917A" w14:textId="77777777" w:rsidTr="00E45A7B">
              <w:trPr>
                <w:trHeight w:val="308"/>
              </w:trPr>
              <w:tc>
                <w:tcPr>
                  <w:tcW w:w="1036" w:type="dxa"/>
                  <w:tcBorders>
                    <w:top w:val="nil"/>
                    <w:left w:val="nil"/>
                    <w:bottom w:val="nil"/>
                    <w:right w:val="nil"/>
                  </w:tcBorders>
                  <w:shd w:val="clear" w:color="auto" w:fill="auto"/>
                  <w:noWrap/>
                  <w:vAlign w:val="center"/>
                  <w:hideMark/>
                </w:tcPr>
                <w:p w14:paraId="3592602F"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4.00</w:t>
                  </w:r>
                </w:p>
              </w:tc>
              <w:tc>
                <w:tcPr>
                  <w:tcW w:w="1216" w:type="dxa"/>
                  <w:tcBorders>
                    <w:top w:val="nil"/>
                    <w:left w:val="nil"/>
                    <w:bottom w:val="nil"/>
                    <w:right w:val="nil"/>
                  </w:tcBorders>
                  <w:shd w:val="clear" w:color="auto" w:fill="auto"/>
                  <w:noWrap/>
                  <w:vAlign w:val="center"/>
                  <w:hideMark/>
                </w:tcPr>
                <w:p w14:paraId="4B80B22E"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1.876</w:t>
                  </w:r>
                </w:p>
              </w:tc>
              <w:tc>
                <w:tcPr>
                  <w:tcW w:w="1036" w:type="dxa"/>
                  <w:tcBorders>
                    <w:top w:val="nil"/>
                    <w:left w:val="nil"/>
                    <w:bottom w:val="nil"/>
                    <w:right w:val="nil"/>
                  </w:tcBorders>
                  <w:shd w:val="clear" w:color="auto" w:fill="auto"/>
                  <w:noWrap/>
                  <w:vAlign w:val="center"/>
                  <w:hideMark/>
                </w:tcPr>
                <w:p w14:paraId="23407703"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1.857</w:t>
                  </w:r>
                </w:p>
              </w:tc>
              <w:tc>
                <w:tcPr>
                  <w:tcW w:w="1176" w:type="dxa"/>
                  <w:tcBorders>
                    <w:top w:val="nil"/>
                    <w:left w:val="nil"/>
                    <w:bottom w:val="nil"/>
                    <w:right w:val="nil"/>
                  </w:tcBorders>
                  <w:shd w:val="clear" w:color="auto" w:fill="auto"/>
                  <w:noWrap/>
                  <w:vAlign w:val="center"/>
                  <w:hideMark/>
                </w:tcPr>
                <w:p w14:paraId="7B2281EE"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1.838</w:t>
                  </w:r>
                </w:p>
              </w:tc>
            </w:tr>
            <w:tr w:rsidR="00E45A7B" w:rsidRPr="00133CA7" w14:paraId="215BA113" w14:textId="77777777" w:rsidTr="00E45A7B">
              <w:trPr>
                <w:trHeight w:val="308"/>
              </w:trPr>
              <w:tc>
                <w:tcPr>
                  <w:tcW w:w="1036" w:type="dxa"/>
                  <w:tcBorders>
                    <w:top w:val="nil"/>
                    <w:left w:val="nil"/>
                    <w:bottom w:val="nil"/>
                    <w:right w:val="nil"/>
                  </w:tcBorders>
                  <w:shd w:val="clear" w:color="auto" w:fill="auto"/>
                  <w:noWrap/>
                  <w:vAlign w:val="center"/>
                  <w:hideMark/>
                </w:tcPr>
                <w:p w14:paraId="1CDCE5A4"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5.00</w:t>
                  </w:r>
                </w:p>
              </w:tc>
              <w:tc>
                <w:tcPr>
                  <w:tcW w:w="1216" w:type="dxa"/>
                  <w:tcBorders>
                    <w:top w:val="nil"/>
                    <w:left w:val="nil"/>
                    <w:bottom w:val="nil"/>
                    <w:right w:val="nil"/>
                  </w:tcBorders>
                  <w:shd w:val="clear" w:color="auto" w:fill="auto"/>
                  <w:noWrap/>
                  <w:vAlign w:val="center"/>
                  <w:hideMark/>
                </w:tcPr>
                <w:p w14:paraId="616282D8"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1.2375</w:t>
                  </w:r>
                </w:p>
              </w:tc>
              <w:tc>
                <w:tcPr>
                  <w:tcW w:w="1036" w:type="dxa"/>
                  <w:tcBorders>
                    <w:top w:val="nil"/>
                    <w:left w:val="nil"/>
                    <w:bottom w:val="nil"/>
                    <w:right w:val="nil"/>
                  </w:tcBorders>
                  <w:shd w:val="clear" w:color="auto" w:fill="auto"/>
                  <w:noWrap/>
                  <w:vAlign w:val="center"/>
                  <w:hideMark/>
                </w:tcPr>
                <w:p w14:paraId="1B427023"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1.2754</w:t>
                  </w:r>
                </w:p>
              </w:tc>
              <w:tc>
                <w:tcPr>
                  <w:tcW w:w="1176" w:type="dxa"/>
                  <w:tcBorders>
                    <w:top w:val="nil"/>
                    <w:left w:val="nil"/>
                    <w:bottom w:val="nil"/>
                    <w:right w:val="nil"/>
                  </w:tcBorders>
                  <w:shd w:val="clear" w:color="auto" w:fill="auto"/>
                  <w:noWrap/>
                  <w:vAlign w:val="center"/>
                  <w:hideMark/>
                </w:tcPr>
                <w:p w14:paraId="5ED4B61F"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1.2502</w:t>
                  </w:r>
                </w:p>
              </w:tc>
            </w:tr>
            <w:tr w:rsidR="00E45A7B" w:rsidRPr="00133CA7" w14:paraId="6563581D" w14:textId="77777777" w:rsidTr="00E45A7B">
              <w:trPr>
                <w:trHeight w:val="308"/>
              </w:trPr>
              <w:tc>
                <w:tcPr>
                  <w:tcW w:w="1036" w:type="dxa"/>
                  <w:tcBorders>
                    <w:top w:val="nil"/>
                    <w:left w:val="nil"/>
                    <w:bottom w:val="nil"/>
                    <w:right w:val="nil"/>
                  </w:tcBorders>
                  <w:shd w:val="clear" w:color="auto" w:fill="auto"/>
                  <w:noWrap/>
                  <w:vAlign w:val="center"/>
                  <w:hideMark/>
                </w:tcPr>
                <w:p w14:paraId="533F1943"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6.00</w:t>
                  </w:r>
                </w:p>
              </w:tc>
              <w:tc>
                <w:tcPr>
                  <w:tcW w:w="1216" w:type="dxa"/>
                  <w:tcBorders>
                    <w:top w:val="nil"/>
                    <w:left w:val="nil"/>
                    <w:bottom w:val="nil"/>
                    <w:right w:val="nil"/>
                  </w:tcBorders>
                  <w:shd w:val="clear" w:color="auto" w:fill="auto"/>
                  <w:noWrap/>
                  <w:vAlign w:val="center"/>
                  <w:hideMark/>
                </w:tcPr>
                <w:p w14:paraId="36B9047E"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0.8367</w:t>
                  </w:r>
                </w:p>
              </w:tc>
              <w:tc>
                <w:tcPr>
                  <w:tcW w:w="1036" w:type="dxa"/>
                  <w:tcBorders>
                    <w:top w:val="nil"/>
                    <w:left w:val="nil"/>
                    <w:bottom w:val="nil"/>
                    <w:right w:val="nil"/>
                  </w:tcBorders>
                  <w:shd w:val="clear" w:color="auto" w:fill="auto"/>
                  <w:noWrap/>
                  <w:vAlign w:val="center"/>
                  <w:hideMark/>
                </w:tcPr>
                <w:p w14:paraId="72EE37DA"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0.8367</w:t>
                  </w:r>
                </w:p>
              </w:tc>
              <w:tc>
                <w:tcPr>
                  <w:tcW w:w="1176" w:type="dxa"/>
                  <w:tcBorders>
                    <w:top w:val="nil"/>
                    <w:left w:val="nil"/>
                    <w:bottom w:val="nil"/>
                    <w:right w:val="nil"/>
                  </w:tcBorders>
                  <w:shd w:val="clear" w:color="auto" w:fill="auto"/>
                  <w:noWrap/>
                  <w:vAlign w:val="center"/>
                  <w:hideMark/>
                </w:tcPr>
                <w:p w14:paraId="37E19D7B"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0.8450</w:t>
                  </w:r>
                </w:p>
              </w:tc>
            </w:tr>
            <w:tr w:rsidR="00E45A7B" w:rsidRPr="00133CA7" w14:paraId="7C67D5D3" w14:textId="77777777" w:rsidTr="00E45A7B">
              <w:trPr>
                <w:trHeight w:val="308"/>
              </w:trPr>
              <w:tc>
                <w:tcPr>
                  <w:tcW w:w="1036" w:type="dxa"/>
                  <w:tcBorders>
                    <w:top w:val="nil"/>
                    <w:left w:val="nil"/>
                    <w:bottom w:val="nil"/>
                    <w:right w:val="nil"/>
                  </w:tcBorders>
                  <w:shd w:val="clear" w:color="auto" w:fill="auto"/>
                  <w:noWrap/>
                  <w:vAlign w:val="center"/>
                  <w:hideMark/>
                </w:tcPr>
                <w:p w14:paraId="2F3847F9"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8.00</w:t>
                  </w:r>
                </w:p>
              </w:tc>
              <w:tc>
                <w:tcPr>
                  <w:tcW w:w="1216" w:type="dxa"/>
                  <w:tcBorders>
                    <w:top w:val="nil"/>
                    <w:left w:val="nil"/>
                    <w:bottom w:val="nil"/>
                    <w:right w:val="nil"/>
                  </w:tcBorders>
                  <w:shd w:val="clear" w:color="auto" w:fill="auto"/>
                  <w:noWrap/>
                  <w:vAlign w:val="center"/>
                  <w:hideMark/>
                </w:tcPr>
                <w:p w14:paraId="1D2DE377"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0.3693</w:t>
                  </w:r>
                </w:p>
              </w:tc>
              <w:tc>
                <w:tcPr>
                  <w:tcW w:w="1036" w:type="dxa"/>
                  <w:tcBorders>
                    <w:top w:val="nil"/>
                    <w:left w:val="nil"/>
                    <w:bottom w:val="nil"/>
                    <w:right w:val="nil"/>
                  </w:tcBorders>
                  <w:shd w:val="clear" w:color="auto" w:fill="auto"/>
                  <w:noWrap/>
                  <w:vAlign w:val="center"/>
                  <w:hideMark/>
                </w:tcPr>
                <w:p w14:paraId="047C1511"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0.3620</w:t>
                  </w:r>
                </w:p>
              </w:tc>
              <w:tc>
                <w:tcPr>
                  <w:tcW w:w="1176" w:type="dxa"/>
                  <w:tcBorders>
                    <w:top w:val="nil"/>
                    <w:left w:val="nil"/>
                    <w:bottom w:val="nil"/>
                    <w:right w:val="nil"/>
                  </w:tcBorders>
                  <w:shd w:val="clear" w:color="auto" w:fill="auto"/>
                  <w:noWrap/>
                  <w:vAlign w:val="center"/>
                  <w:hideMark/>
                </w:tcPr>
                <w:p w14:paraId="2740CF92"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0.3693</w:t>
                  </w:r>
                </w:p>
              </w:tc>
            </w:tr>
            <w:tr w:rsidR="00E45A7B" w:rsidRPr="00133CA7" w14:paraId="6744D59D" w14:textId="77777777" w:rsidTr="00E45A7B">
              <w:trPr>
                <w:trHeight w:val="308"/>
              </w:trPr>
              <w:tc>
                <w:tcPr>
                  <w:tcW w:w="1036" w:type="dxa"/>
                  <w:tcBorders>
                    <w:top w:val="nil"/>
                    <w:left w:val="nil"/>
                    <w:bottom w:val="nil"/>
                    <w:right w:val="nil"/>
                  </w:tcBorders>
                  <w:shd w:val="clear" w:color="auto" w:fill="auto"/>
                  <w:noWrap/>
                  <w:vAlign w:val="center"/>
                  <w:hideMark/>
                </w:tcPr>
                <w:p w14:paraId="3682EBED"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10.00</w:t>
                  </w:r>
                </w:p>
              </w:tc>
              <w:tc>
                <w:tcPr>
                  <w:tcW w:w="1216" w:type="dxa"/>
                  <w:tcBorders>
                    <w:top w:val="nil"/>
                    <w:left w:val="nil"/>
                    <w:bottom w:val="nil"/>
                    <w:right w:val="nil"/>
                  </w:tcBorders>
                  <w:shd w:val="clear" w:color="auto" w:fill="auto"/>
                  <w:noWrap/>
                  <w:vAlign w:val="center"/>
                  <w:hideMark/>
                </w:tcPr>
                <w:p w14:paraId="57A1A8B4"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0.1648</w:t>
                  </w:r>
                </w:p>
              </w:tc>
              <w:tc>
                <w:tcPr>
                  <w:tcW w:w="1036" w:type="dxa"/>
                  <w:tcBorders>
                    <w:top w:val="nil"/>
                    <w:left w:val="nil"/>
                    <w:bottom w:val="nil"/>
                    <w:right w:val="nil"/>
                  </w:tcBorders>
                  <w:shd w:val="clear" w:color="auto" w:fill="auto"/>
                  <w:noWrap/>
                  <w:vAlign w:val="center"/>
                  <w:hideMark/>
                </w:tcPr>
                <w:p w14:paraId="6FD1F7C6"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0.1664</w:t>
                  </w:r>
                </w:p>
              </w:tc>
              <w:tc>
                <w:tcPr>
                  <w:tcW w:w="1176" w:type="dxa"/>
                  <w:tcBorders>
                    <w:top w:val="nil"/>
                    <w:left w:val="nil"/>
                    <w:bottom w:val="nil"/>
                    <w:right w:val="nil"/>
                  </w:tcBorders>
                  <w:shd w:val="clear" w:color="auto" w:fill="auto"/>
                  <w:noWrap/>
                  <w:vAlign w:val="center"/>
                  <w:hideMark/>
                </w:tcPr>
                <w:p w14:paraId="651B66D5"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0.1615</w:t>
                  </w:r>
                </w:p>
              </w:tc>
            </w:tr>
            <w:tr w:rsidR="00E45A7B" w:rsidRPr="00133CA7" w14:paraId="5808FCDA" w14:textId="77777777" w:rsidTr="00E45A7B">
              <w:trPr>
                <w:trHeight w:val="308"/>
              </w:trPr>
              <w:tc>
                <w:tcPr>
                  <w:tcW w:w="1036" w:type="dxa"/>
                  <w:tcBorders>
                    <w:top w:val="nil"/>
                    <w:left w:val="nil"/>
                    <w:bottom w:val="nil"/>
                    <w:right w:val="nil"/>
                  </w:tcBorders>
                  <w:shd w:val="clear" w:color="auto" w:fill="auto"/>
                  <w:noWrap/>
                  <w:vAlign w:val="center"/>
                  <w:hideMark/>
                </w:tcPr>
                <w:p w14:paraId="56C3D8E0"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12.00</w:t>
                  </w:r>
                </w:p>
              </w:tc>
              <w:tc>
                <w:tcPr>
                  <w:tcW w:w="1216" w:type="dxa"/>
                  <w:tcBorders>
                    <w:top w:val="nil"/>
                    <w:left w:val="nil"/>
                    <w:bottom w:val="nil"/>
                    <w:right w:val="nil"/>
                  </w:tcBorders>
                  <w:shd w:val="clear" w:color="auto" w:fill="auto"/>
                  <w:noWrap/>
                  <w:vAlign w:val="center"/>
                  <w:hideMark/>
                </w:tcPr>
                <w:p w14:paraId="3263F858"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0.0780</w:t>
                  </w:r>
                </w:p>
              </w:tc>
              <w:tc>
                <w:tcPr>
                  <w:tcW w:w="1036" w:type="dxa"/>
                  <w:tcBorders>
                    <w:top w:val="nil"/>
                    <w:left w:val="nil"/>
                    <w:bottom w:val="nil"/>
                    <w:right w:val="nil"/>
                  </w:tcBorders>
                  <w:shd w:val="clear" w:color="auto" w:fill="auto"/>
                  <w:noWrap/>
                  <w:vAlign w:val="center"/>
                  <w:hideMark/>
                </w:tcPr>
                <w:p w14:paraId="403B222F"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0.0773</w:t>
                  </w:r>
                </w:p>
              </w:tc>
              <w:tc>
                <w:tcPr>
                  <w:tcW w:w="1176" w:type="dxa"/>
                  <w:tcBorders>
                    <w:top w:val="nil"/>
                    <w:left w:val="nil"/>
                    <w:bottom w:val="nil"/>
                    <w:right w:val="nil"/>
                  </w:tcBorders>
                  <w:shd w:val="clear" w:color="auto" w:fill="auto"/>
                  <w:noWrap/>
                  <w:vAlign w:val="center"/>
                  <w:hideMark/>
                </w:tcPr>
                <w:p w14:paraId="379B333A"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0.0780</w:t>
                  </w:r>
                </w:p>
              </w:tc>
            </w:tr>
            <w:tr w:rsidR="00E45A7B" w:rsidRPr="00133CA7" w14:paraId="64073500" w14:textId="77777777" w:rsidTr="00E45A7B">
              <w:trPr>
                <w:trHeight w:val="308"/>
              </w:trPr>
              <w:tc>
                <w:tcPr>
                  <w:tcW w:w="1036" w:type="dxa"/>
                  <w:tcBorders>
                    <w:top w:val="nil"/>
                    <w:left w:val="nil"/>
                    <w:bottom w:val="nil"/>
                    <w:right w:val="nil"/>
                  </w:tcBorders>
                  <w:shd w:val="clear" w:color="auto" w:fill="auto"/>
                  <w:noWrap/>
                  <w:vAlign w:val="center"/>
                  <w:hideMark/>
                </w:tcPr>
                <w:p w14:paraId="6BD92DA8"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16.00</w:t>
                  </w:r>
                </w:p>
              </w:tc>
              <w:tc>
                <w:tcPr>
                  <w:tcW w:w="1216" w:type="dxa"/>
                  <w:tcBorders>
                    <w:top w:val="nil"/>
                    <w:left w:val="nil"/>
                    <w:bottom w:val="nil"/>
                    <w:right w:val="nil"/>
                  </w:tcBorders>
                  <w:shd w:val="clear" w:color="auto" w:fill="auto"/>
                  <w:noWrap/>
                  <w:vAlign w:val="center"/>
                  <w:hideMark/>
                </w:tcPr>
                <w:p w14:paraId="05B9668B"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0.0237</w:t>
                  </w:r>
                </w:p>
              </w:tc>
              <w:tc>
                <w:tcPr>
                  <w:tcW w:w="1036" w:type="dxa"/>
                  <w:tcBorders>
                    <w:top w:val="nil"/>
                    <w:left w:val="nil"/>
                    <w:bottom w:val="nil"/>
                    <w:right w:val="nil"/>
                  </w:tcBorders>
                  <w:shd w:val="clear" w:color="auto" w:fill="auto"/>
                  <w:noWrap/>
                  <w:vAlign w:val="center"/>
                  <w:hideMark/>
                </w:tcPr>
                <w:p w14:paraId="349F942D"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0.0237</w:t>
                  </w:r>
                </w:p>
              </w:tc>
              <w:tc>
                <w:tcPr>
                  <w:tcW w:w="1176" w:type="dxa"/>
                  <w:tcBorders>
                    <w:top w:val="nil"/>
                    <w:left w:val="nil"/>
                    <w:bottom w:val="nil"/>
                    <w:right w:val="nil"/>
                  </w:tcBorders>
                  <w:shd w:val="clear" w:color="auto" w:fill="auto"/>
                  <w:noWrap/>
                  <w:vAlign w:val="center"/>
                  <w:hideMark/>
                </w:tcPr>
                <w:p w14:paraId="6904463B"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0.0230</w:t>
                  </w:r>
                </w:p>
              </w:tc>
            </w:tr>
            <w:tr w:rsidR="00E45A7B" w:rsidRPr="00133CA7" w14:paraId="3E571BAD" w14:textId="77777777" w:rsidTr="00E45A7B">
              <w:trPr>
                <w:trHeight w:val="308"/>
              </w:trPr>
              <w:tc>
                <w:tcPr>
                  <w:tcW w:w="1036" w:type="dxa"/>
                  <w:tcBorders>
                    <w:top w:val="nil"/>
                    <w:left w:val="nil"/>
                    <w:bottom w:val="nil"/>
                    <w:right w:val="nil"/>
                  </w:tcBorders>
                  <w:shd w:val="clear" w:color="auto" w:fill="auto"/>
                  <w:noWrap/>
                  <w:vAlign w:val="center"/>
                  <w:hideMark/>
                </w:tcPr>
                <w:p w14:paraId="03892C9A"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20.00</w:t>
                  </w:r>
                </w:p>
              </w:tc>
              <w:tc>
                <w:tcPr>
                  <w:tcW w:w="1216" w:type="dxa"/>
                  <w:tcBorders>
                    <w:top w:val="nil"/>
                    <w:left w:val="nil"/>
                    <w:bottom w:val="nil"/>
                    <w:right w:val="nil"/>
                  </w:tcBorders>
                  <w:shd w:val="clear" w:color="auto" w:fill="auto"/>
                  <w:noWrap/>
                  <w:vAlign w:val="center"/>
                  <w:hideMark/>
                </w:tcPr>
                <w:p w14:paraId="4080BD21"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0.0128</w:t>
                  </w:r>
                </w:p>
              </w:tc>
              <w:tc>
                <w:tcPr>
                  <w:tcW w:w="1036" w:type="dxa"/>
                  <w:tcBorders>
                    <w:top w:val="nil"/>
                    <w:left w:val="nil"/>
                    <w:bottom w:val="nil"/>
                    <w:right w:val="nil"/>
                  </w:tcBorders>
                  <w:shd w:val="clear" w:color="auto" w:fill="auto"/>
                  <w:noWrap/>
                  <w:vAlign w:val="center"/>
                  <w:hideMark/>
                </w:tcPr>
                <w:p w14:paraId="25E462C6"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0.0130</w:t>
                  </w:r>
                </w:p>
              </w:tc>
              <w:tc>
                <w:tcPr>
                  <w:tcW w:w="1176" w:type="dxa"/>
                  <w:tcBorders>
                    <w:top w:val="nil"/>
                    <w:left w:val="nil"/>
                    <w:bottom w:val="nil"/>
                    <w:right w:val="nil"/>
                  </w:tcBorders>
                  <w:shd w:val="clear" w:color="auto" w:fill="auto"/>
                  <w:noWrap/>
                  <w:vAlign w:val="center"/>
                  <w:hideMark/>
                </w:tcPr>
                <w:p w14:paraId="45ADF9DB"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0.0131</w:t>
                  </w:r>
                </w:p>
              </w:tc>
            </w:tr>
            <w:tr w:rsidR="00E45A7B" w:rsidRPr="00133CA7" w14:paraId="29F96455" w14:textId="77777777" w:rsidTr="00E45A7B">
              <w:trPr>
                <w:trHeight w:val="308"/>
              </w:trPr>
              <w:tc>
                <w:tcPr>
                  <w:tcW w:w="1036" w:type="dxa"/>
                  <w:tcBorders>
                    <w:top w:val="nil"/>
                    <w:left w:val="nil"/>
                    <w:bottom w:val="nil"/>
                    <w:right w:val="nil"/>
                  </w:tcBorders>
                  <w:shd w:val="clear" w:color="auto" w:fill="auto"/>
                  <w:noWrap/>
                  <w:vAlign w:val="center"/>
                  <w:hideMark/>
                </w:tcPr>
                <w:p w14:paraId="2ECDA2E0"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24.00</w:t>
                  </w:r>
                </w:p>
              </w:tc>
              <w:tc>
                <w:tcPr>
                  <w:tcW w:w="1216" w:type="dxa"/>
                  <w:tcBorders>
                    <w:top w:val="nil"/>
                    <w:left w:val="nil"/>
                    <w:bottom w:val="nil"/>
                    <w:right w:val="nil"/>
                  </w:tcBorders>
                  <w:shd w:val="clear" w:color="auto" w:fill="auto"/>
                  <w:noWrap/>
                  <w:vAlign w:val="center"/>
                  <w:hideMark/>
                </w:tcPr>
                <w:p w14:paraId="21EE3BDA"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0.01021</w:t>
                  </w:r>
                </w:p>
              </w:tc>
              <w:tc>
                <w:tcPr>
                  <w:tcW w:w="1036" w:type="dxa"/>
                  <w:tcBorders>
                    <w:top w:val="nil"/>
                    <w:left w:val="nil"/>
                    <w:bottom w:val="nil"/>
                    <w:right w:val="nil"/>
                  </w:tcBorders>
                  <w:shd w:val="clear" w:color="auto" w:fill="auto"/>
                  <w:noWrap/>
                  <w:vAlign w:val="center"/>
                  <w:hideMark/>
                </w:tcPr>
                <w:p w14:paraId="4B7AD0D1"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0.01021</w:t>
                  </w:r>
                </w:p>
              </w:tc>
              <w:tc>
                <w:tcPr>
                  <w:tcW w:w="1176" w:type="dxa"/>
                  <w:tcBorders>
                    <w:top w:val="nil"/>
                    <w:left w:val="nil"/>
                    <w:bottom w:val="nil"/>
                    <w:right w:val="nil"/>
                  </w:tcBorders>
                  <w:shd w:val="clear" w:color="auto" w:fill="auto"/>
                  <w:noWrap/>
                  <w:vAlign w:val="center"/>
                  <w:hideMark/>
                </w:tcPr>
                <w:p w14:paraId="41A9CBBA"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0.01042</w:t>
                  </w:r>
                </w:p>
              </w:tc>
            </w:tr>
            <w:tr w:rsidR="00E45A7B" w:rsidRPr="00133CA7" w14:paraId="230D7F4A" w14:textId="77777777" w:rsidTr="00E45A7B">
              <w:trPr>
                <w:trHeight w:val="308"/>
              </w:trPr>
              <w:tc>
                <w:tcPr>
                  <w:tcW w:w="1036" w:type="dxa"/>
                  <w:tcBorders>
                    <w:top w:val="nil"/>
                    <w:left w:val="nil"/>
                    <w:bottom w:val="nil"/>
                    <w:right w:val="nil"/>
                  </w:tcBorders>
                  <w:shd w:val="clear" w:color="auto" w:fill="auto"/>
                  <w:noWrap/>
                  <w:vAlign w:val="center"/>
                  <w:hideMark/>
                </w:tcPr>
                <w:p w14:paraId="5F8AC879"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28.00</w:t>
                  </w:r>
                </w:p>
              </w:tc>
              <w:tc>
                <w:tcPr>
                  <w:tcW w:w="1216" w:type="dxa"/>
                  <w:tcBorders>
                    <w:top w:val="nil"/>
                    <w:left w:val="nil"/>
                    <w:bottom w:val="nil"/>
                    <w:right w:val="nil"/>
                  </w:tcBorders>
                  <w:shd w:val="clear" w:color="auto" w:fill="auto"/>
                  <w:noWrap/>
                  <w:vAlign w:val="center"/>
                  <w:hideMark/>
                </w:tcPr>
                <w:p w14:paraId="6A39C19E"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0.00947</w:t>
                  </w:r>
                </w:p>
              </w:tc>
              <w:tc>
                <w:tcPr>
                  <w:tcW w:w="1036" w:type="dxa"/>
                  <w:tcBorders>
                    <w:top w:val="nil"/>
                    <w:left w:val="nil"/>
                    <w:bottom w:val="nil"/>
                    <w:right w:val="nil"/>
                  </w:tcBorders>
                  <w:shd w:val="clear" w:color="auto" w:fill="auto"/>
                  <w:noWrap/>
                  <w:vAlign w:val="center"/>
                  <w:hideMark/>
                </w:tcPr>
                <w:p w14:paraId="44C5A74F"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0.00919</w:t>
                  </w:r>
                </w:p>
              </w:tc>
              <w:tc>
                <w:tcPr>
                  <w:tcW w:w="1176" w:type="dxa"/>
                  <w:tcBorders>
                    <w:top w:val="nil"/>
                    <w:left w:val="nil"/>
                    <w:bottom w:val="nil"/>
                    <w:right w:val="nil"/>
                  </w:tcBorders>
                  <w:shd w:val="clear" w:color="auto" w:fill="auto"/>
                  <w:noWrap/>
                  <w:vAlign w:val="center"/>
                  <w:hideMark/>
                </w:tcPr>
                <w:p w14:paraId="6DB06487"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0.00947</w:t>
                  </w:r>
                </w:p>
              </w:tc>
            </w:tr>
            <w:tr w:rsidR="00E45A7B" w:rsidRPr="00133CA7" w14:paraId="7219D9FE" w14:textId="77777777" w:rsidTr="00E45A7B">
              <w:trPr>
                <w:trHeight w:val="308"/>
              </w:trPr>
              <w:tc>
                <w:tcPr>
                  <w:tcW w:w="1036" w:type="dxa"/>
                  <w:tcBorders>
                    <w:top w:val="nil"/>
                    <w:left w:val="nil"/>
                    <w:bottom w:val="nil"/>
                    <w:right w:val="nil"/>
                  </w:tcBorders>
                  <w:shd w:val="clear" w:color="auto" w:fill="auto"/>
                  <w:noWrap/>
                  <w:vAlign w:val="center"/>
                  <w:hideMark/>
                </w:tcPr>
                <w:p w14:paraId="57D8F141"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32.00</w:t>
                  </w:r>
                </w:p>
              </w:tc>
              <w:tc>
                <w:tcPr>
                  <w:tcW w:w="1216" w:type="dxa"/>
                  <w:tcBorders>
                    <w:top w:val="nil"/>
                    <w:left w:val="nil"/>
                    <w:bottom w:val="nil"/>
                    <w:right w:val="nil"/>
                  </w:tcBorders>
                  <w:shd w:val="clear" w:color="auto" w:fill="auto"/>
                  <w:noWrap/>
                  <w:vAlign w:val="center"/>
                  <w:hideMark/>
                </w:tcPr>
                <w:p w14:paraId="38AC2D5F"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0.00856</w:t>
                  </w:r>
                </w:p>
              </w:tc>
              <w:tc>
                <w:tcPr>
                  <w:tcW w:w="1036" w:type="dxa"/>
                  <w:tcBorders>
                    <w:top w:val="nil"/>
                    <w:left w:val="nil"/>
                    <w:bottom w:val="nil"/>
                    <w:right w:val="nil"/>
                  </w:tcBorders>
                  <w:shd w:val="clear" w:color="auto" w:fill="auto"/>
                  <w:noWrap/>
                  <w:vAlign w:val="center"/>
                  <w:hideMark/>
                </w:tcPr>
                <w:p w14:paraId="4055586C"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0.00847</w:t>
                  </w:r>
                </w:p>
              </w:tc>
              <w:tc>
                <w:tcPr>
                  <w:tcW w:w="1176" w:type="dxa"/>
                  <w:tcBorders>
                    <w:top w:val="nil"/>
                    <w:left w:val="nil"/>
                    <w:bottom w:val="nil"/>
                    <w:right w:val="nil"/>
                  </w:tcBorders>
                  <w:shd w:val="clear" w:color="auto" w:fill="auto"/>
                  <w:noWrap/>
                  <w:vAlign w:val="center"/>
                  <w:hideMark/>
                </w:tcPr>
                <w:p w14:paraId="252E08F1"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0.00856</w:t>
                  </w:r>
                </w:p>
              </w:tc>
            </w:tr>
            <w:tr w:rsidR="00E45A7B" w:rsidRPr="00133CA7" w14:paraId="632B03B9" w14:textId="77777777" w:rsidTr="00E45A7B">
              <w:trPr>
                <w:trHeight w:val="308"/>
              </w:trPr>
              <w:tc>
                <w:tcPr>
                  <w:tcW w:w="1036" w:type="dxa"/>
                  <w:tcBorders>
                    <w:top w:val="nil"/>
                    <w:left w:val="nil"/>
                    <w:bottom w:val="nil"/>
                    <w:right w:val="nil"/>
                  </w:tcBorders>
                  <w:shd w:val="clear" w:color="auto" w:fill="auto"/>
                  <w:noWrap/>
                  <w:vAlign w:val="center"/>
                  <w:hideMark/>
                </w:tcPr>
                <w:p w14:paraId="64CCDA4F"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36.00</w:t>
                  </w:r>
                </w:p>
              </w:tc>
              <w:tc>
                <w:tcPr>
                  <w:tcW w:w="1216" w:type="dxa"/>
                  <w:tcBorders>
                    <w:top w:val="nil"/>
                    <w:left w:val="nil"/>
                    <w:bottom w:val="nil"/>
                    <w:right w:val="nil"/>
                  </w:tcBorders>
                  <w:shd w:val="clear" w:color="auto" w:fill="auto"/>
                  <w:noWrap/>
                  <w:vAlign w:val="center"/>
                  <w:hideMark/>
                </w:tcPr>
                <w:p w14:paraId="21DFFE6A"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0.00809</w:t>
                  </w:r>
                </w:p>
              </w:tc>
              <w:tc>
                <w:tcPr>
                  <w:tcW w:w="1036" w:type="dxa"/>
                  <w:tcBorders>
                    <w:top w:val="nil"/>
                    <w:left w:val="nil"/>
                    <w:bottom w:val="nil"/>
                    <w:right w:val="nil"/>
                  </w:tcBorders>
                  <w:shd w:val="clear" w:color="auto" w:fill="auto"/>
                  <w:noWrap/>
                  <w:vAlign w:val="center"/>
                  <w:hideMark/>
                </w:tcPr>
                <w:p w14:paraId="292FE9B2"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0.00777</w:t>
                  </w:r>
                </w:p>
              </w:tc>
              <w:tc>
                <w:tcPr>
                  <w:tcW w:w="1176" w:type="dxa"/>
                  <w:tcBorders>
                    <w:top w:val="nil"/>
                    <w:left w:val="nil"/>
                    <w:bottom w:val="nil"/>
                    <w:right w:val="nil"/>
                  </w:tcBorders>
                  <w:shd w:val="clear" w:color="auto" w:fill="auto"/>
                  <w:noWrap/>
                  <w:vAlign w:val="center"/>
                  <w:hideMark/>
                </w:tcPr>
                <w:p w14:paraId="2E252C8E"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0.00785</w:t>
                  </w:r>
                </w:p>
              </w:tc>
            </w:tr>
            <w:tr w:rsidR="00E45A7B" w:rsidRPr="00133CA7" w14:paraId="01F49A02" w14:textId="77777777" w:rsidTr="00E45A7B">
              <w:trPr>
                <w:trHeight w:val="308"/>
              </w:trPr>
              <w:tc>
                <w:tcPr>
                  <w:tcW w:w="1036" w:type="dxa"/>
                  <w:tcBorders>
                    <w:top w:val="nil"/>
                    <w:left w:val="nil"/>
                    <w:bottom w:val="nil"/>
                    <w:right w:val="nil"/>
                  </w:tcBorders>
                  <w:shd w:val="clear" w:color="auto" w:fill="auto"/>
                  <w:noWrap/>
                  <w:vAlign w:val="center"/>
                  <w:hideMark/>
                </w:tcPr>
                <w:p w14:paraId="043ABCA2"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48.00</w:t>
                  </w:r>
                </w:p>
              </w:tc>
              <w:tc>
                <w:tcPr>
                  <w:tcW w:w="1216" w:type="dxa"/>
                  <w:tcBorders>
                    <w:top w:val="nil"/>
                    <w:left w:val="nil"/>
                    <w:bottom w:val="nil"/>
                    <w:right w:val="nil"/>
                  </w:tcBorders>
                  <w:shd w:val="clear" w:color="auto" w:fill="auto"/>
                  <w:noWrap/>
                  <w:vAlign w:val="center"/>
                  <w:hideMark/>
                </w:tcPr>
                <w:p w14:paraId="5C633FF5"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0.00639</w:t>
                  </w:r>
                </w:p>
              </w:tc>
              <w:tc>
                <w:tcPr>
                  <w:tcW w:w="1036" w:type="dxa"/>
                  <w:tcBorders>
                    <w:top w:val="nil"/>
                    <w:left w:val="nil"/>
                    <w:bottom w:val="nil"/>
                    <w:right w:val="nil"/>
                  </w:tcBorders>
                  <w:shd w:val="clear" w:color="auto" w:fill="auto"/>
                  <w:noWrap/>
                  <w:vAlign w:val="center"/>
                  <w:hideMark/>
                </w:tcPr>
                <w:p w14:paraId="6699812E"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0.00646</w:t>
                  </w:r>
                </w:p>
              </w:tc>
              <w:tc>
                <w:tcPr>
                  <w:tcW w:w="1176" w:type="dxa"/>
                  <w:tcBorders>
                    <w:top w:val="nil"/>
                    <w:left w:val="nil"/>
                    <w:bottom w:val="nil"/>
                    <w:right w:val="nil"/>
                  </w:tcBorders>
                  <w:shd w:val="clear" w:color="auto" w:fill="auto"/>
                  <w:noWrap/>
                  <w:vAlign w:val="center"/>
                  <w:hideMark/>
                </w:tcPr>
                <w:p w14:paraId="29FDA01F"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0.00633</w:t>
                  </w:r>
                </w:p>
              </w:tc>
            </w:tr>
            <w:tr w:rsidR="00E45A7B" w:rsidRPr="00133CA7" w14:paraId="129D8F06" w14:textId="77777777" w:rsidTr="00E45A7B">
              <w:trPr>
                <w:trHeight w:val="308"/>
              </w:trPr>
              <w:tc>
                <w:tcPr>
                  <w:tcW w:w="1036" w:type="dxa"/>
                  <w:tcBorders>
                    <w:top w:val="nil"/>
                    <w:left w:val="nil"/>
                    <w:bottom w:val="nil"/>
                    <w:right w:val="nil"/>
                  </w:tcBorders>
                  <w:shd w:val="clear" w:color="auto" w:fill="auto"/>
                  <w:noWrap/>
                  <w:vAlign w:val="center"/>
                  <w:hideMark/>
                </w:tcPr>
                <w:p w14:paraId="1FC502EA"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60.00</w:t>
                  </w:r>
                </w:p>
              </w:tc>
              <w:tc>
                <w:tcPr>
                  <w:tcW w:w="1216" w:type="dxa"/>
                  <w:tcBorders>
                    <w:top w:val="nil"/>
                    <w:left w:val="nil"/>
                    <w:bottom w:val="nil"/>
                    <w:right w:val="nil"/>
                  </w:tcBorders>
                  <w:shd w:val="clear" w:color="auto" w:fill="auto"/>
                  <w:noWrap/>
                  <w:vAlign w:val="center"/>
                  <w:hideMark/>
                </w:tcPr>
                <w:p w14:paraId="640D89B9"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0.00495</w:t>
                  </w:r>
                </w:p>
              </w:tc>
              <w:tc>
                <w:tcPr>
                  <w:tcW w:w="1036" w:type="dxa"/>
                  <w:tcBorders>
                    <w:top w:val="nil"/>
                    <w:left w:val="nil"/>
                    <w:bottom w:val="nil"/>
                    <w:right w:val="nil"/>
                  </w:tcBorders>
                  <w:shd w:val="clear" w:color="auto" w:fill="auto"/>
                  <w:noWrap/>
                  <w:vAlign w:val="center"/>
                  <w:hideMark/>
                </w:tcPr>
                <w:p w14:paraId="76697052"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0.00495</w:t>
                  </w:r>
                </w:p>
              </w:tc>
              <w:tc>
                <w:tcPr>
                  <w:tcW w:w="1176" w:type="dxa"/>
                  <w:tcBorders>
                    <w:top w:val="nil"/>
                    <w:left w:val="nil"/>
                    <w:bottom w:val="nil"/>
                    <w:right w:val="nil"/>
                  </w:tcBorders>
                  <w:shd w:val="clear" w:color="auto" w:fill="auto"/>
                  <w:noWrap/>
                  <w:vAlign w:val="center"/>
                  <w:hideMark/>
                </w:tcPr>
                <w:p w14:paraId="4606EC21"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0.00505</w:t>
                  </w:r>
                </w:p>
              </w:tc>
            </w:tr>
            <w:tr w:rsidR="00E45A7B" w:rsidRPr="00133CA7" w14:paraId="15637B4B" w14:textId="77777777" w:rsidTr="00E45A7B">
              <w:trPr>
                <w:trHeight w:val="308"/>
              </w:trPr>
              <w:tc>
                <w:tcPr>
                  <w:tcW w:w="1036" w:type="dxa"/>
                  <w:tcBorders>
                    <w:top w:val="nil"/>
                    <w:left w:val="nil"/>
                    <w:bottom w:val="nil"/>
                    <w:right w:val="nil"/>
                  </w:tcBorders>
                  <w:shd w:val="clear" w:color="auto" w:fill="auto"/>
                  <w:noWrap/>
                  <w:vAlign w:val="center"/>
                  <w:hideMark/>
                </w:tcPr>
                <w:p w14:paraId="41849546"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72.00</w:t>
                  </w:r>
                </w:p>
              </w:tc>
              <w:tc>
                <w:tcPr>
                  <w:tcW w:w="1216" w:type="dxa"/>
                  <w:tcBorders>
                    <w:top w:val="nil"/>
                    <w:left w:val="nil"/>
                    <w:bottom w:val="nil"/>
                    <w:right w:val="nil"/>
                  </w:tcBorders>
                  <w:shd w:val="clear" w:color="auto" w:fill="auto"/>
                  <w:noWrap/>
                  <w:vAlign w:val="center"/>
                  <w:hideMark/>
                </w:tcPr>
                <w:p w14:paraId="165F6BD5"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0.00407</w:t>
                  </w:r>
                </w:p>
              </w:tc>
              <w:tc>
                <w:tcPr>
                  <w:tcW w:w="1036" w:type="dxa"/>
                  <w:tcBorders>
                    <w:top w:val="nil"/>
                    <w:left w:val="nil"/>
                    <w:bottom w:val="nil"/>
                    <w:right w:val="nil"/>
                  </w:tcBorders>
                  <w:shd w:val="clear" w:color="auto" w:fill="auto"/>
                  <w:noWrap/>
                  <w:vAlign w:val="center"/>
                  <w:hideMark/>
                </w:tcPr>
                <w:p w14:paraId="65B89634"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0.00407</w:t>
                  </w:r>
                </w:p>
              </w:tc>
              <w:tc>
                <w:tcPr>
                  <w:tcW w:w="1176" w:type="dxa"/>
                  <w:tcBorders>
                    <w:top w:val="nil"/>
                    <w:left w:val="nil"/>
                    <w:bottom w:val="nil"/>
                    <w:right w:val="nil"/>
                  </w:tcBorders>
                  <w:shd w:val="clear" w:color="auto" w:fill="auto"/>
                  <w:noWrap/>
                  <w:vAlign w:val="center"/>
                  <w:hideMark/>
                </w:tcPr>
                <w:p w14:paraId="75674232" w14:textId="77777777" w:rsidR="00E45A7B" w:rsidRPr="00F734DA" w:rsidRDefault="00E45A7B" w:rsidP="00E45A7B">
                  <w:pPr>
                    <w:jc w:val="center"/>
                    <w:rPr>
                      <w:rFonts w:eastAsia="Times New Roman"/>
                      <w:color w:val="auto"/>
                      <w:szCs w:val="22"/>
                      <w:lang w:eastAsia="en-GB"/>
                    </w:rPr>
                  </w:pPr>
                  <w:r w:rsidRPr="00F734DA">
                    <w:rPr>
                      <w:rFonts w:eastAsia="Times New Roman"/>
                      <w:color w:val="auto"/>
                      <w:szCs w:val="22"/>
                      <w:lang w:eastAsia="en-GB"/>
                    </w:rPr>
                    <w:t>0.00399</w:t>
                  </w:r>
                </w:p>
              </w:tc>
            </w:tr>
          </w:tbl>
          <w:p w14:paraId="247D9AEE" w14:textId="77777777" w:rsidR="00E45A7B" w:rsidRDefault="00E45A7B" w:rsidP="00E45A7B">
            <w:pPr>
              <w:rPr>
                <w:b/>
                <w:bCs/>
                <w:color w:val="0000FF"/>
                <w:u w:val="single"/>
              </w:rPr>
            </w:pPr>
          </w:p>
        </w:tc>
        <w:tc>
          <w:tcPr>
            <w:tcW w:w="4962" w:type="dxa"/>
          </w:tcPr>
          <w:p w14:paraId="01AD5629" w14:textId="77777777" w:rsidR="00E45A7B" w:rsidRPr="00133CA7" w:rsidRDefault="00E45A7B" w:rsidP="00E45A7B">
            <w:pPr>
              <w:tabs>
                <w:tab w:val="left" w:pos="1149"/>
                <w:tab w:val="left" w:pos="2365"/>
                <w:tab w:val="left" w:pos="3445"/>
              </w:tabs>
              <w:rPr>
                <w:rFonts w:eastAsia="Times New Roman"/>
                <w:color w:val="000000"/>
                <w:sz w:val="16"/>
                <w:szCs w:val="16"/>
                <w:lang w:eastAsia="en-GB"/>
              </w:rPr>
            </w:pPr>
          </w:p>
          <w:tbl>
            <w:tblPr>
              <w:tblW w:w="4508" w:type="dxa"/>
              <w:tblLook w:val="04A0" w:firstRow="1" w:lastRow="0" w:firstColumn="1" w:lastColumn="0" w:noHBand="0" w:noVBand="1"/>
            </w:tblPr>
            <w:tblGrid>
              <w:gridCol w:w="1036"/>
              <w:gridCol w:w="1216"/>
              <w:gridCol w:w="1036"/>
              <w:gridCol w:w="44"/>
              <w:gridCol w:w="1132"/>
              <w:gridCol w:w="44"/>
            </w:tblGrid>
            <w:tr w:rsidR="00E45A7B" w:rsidRPr="00133CA7" w14:paraId="1C824DE7" w14:textId="77777777" w:rsidTr="00D9718A">
              <w:trPr>
                <w:gridAfter w:val="1"/>
                <w:wAfter w:w="44" w:type="dxa"/>
                <w:trHeight w:val="308"/>
              </w:trPr>
              <w:tc>
                <w:tcPr>
                  <w:tcW w:w="1036" w:type="dxa"/>
                  <w:tcBorders>
                    <w:top w:val="nil"/>
                    <w:left w:val="nil"/>
                    <w:bottom w:val="nil"/>
                    <w:right w:val="nil"/>
                  </w:tcBorders>
                  <w:shd w:val="clear" w:color="auto" w:fill="auto"/>
                  <w:noWrap/>
                  <w:vAlign w:val="center"/>
                  <w:hideMark/>
                </w:tcPr>
                <w:p w14:paraId="71CF111F" w14:textId="77777777" w:rsidR="00E45A7B" w:rsidRPr="00133CA7" w:rsidRDefault="00E45A7B" w:rsidP="00E45A7B">
                  <w:pPr>
                    <w:rPr>
                      <w:rFonts w:eastAsia="Times New Roman"/>
                      <w:b/>
                      <w:bCs/>
                      <w:color w:val="0000FF"/>
                      <w:szCs w:val="22"/>
                      <w:lang w:eastAsia="en-GB"/>
                    </w:rPr>
                  </w:pPr>
                  <w:r w:rsidRPr="00133CA7">
                    <w:rPr>
                      <w:rFonts w:eastAsia="Times New Roman"/>
                      <w:b/>
                      <w:bCs/>
                      <w:color w:val="0000FF"/>
                      <w:szCs w:val="22"/>
                      <w:lang w:eastAsia="en-GB"/>
                    </w:rPr>
                    <w:t>Title</w:t>
                  </w:r>
                </w:p>
              </w:tc>
              <w:tc>
                <w:tcPr>
                  <w:tcW w:w="1216" w:type="dxa"/>
                  <w:tcBorders>
                    <w:top w:val="nil"/>
                    <w:left w:val="nil"/>
                    <w:bottom w:val="nil"/>
                    <w:right w:val="nil"/>
                  </w:tcBorders>
                  <w:shd w:val="clear" w:color="auto" w:fill="auto"/>
                  <w:noWrap/>
                  <w:vAlign w:val="center"/>
                  <w:hideMark/>
                </w:tcPr>
                <w:p w14:paraId="2FD0D53D" w14:textId="77777777" w:rsidR="00E45A7B" w:rsidRPr="00133CA7" w:rsidRDefault="00E45A7B" w:rsidP="00E45A7B">
                  <w:pPr>
                    <w:jc w:val="center"/>
                    <w:rPr>
                      <w:rFonts w:eastAsia="Times New Roman"/>
                      <w:color w:val="000000"/>
                      <w:szCs w:val="22"/>
                      <w:lang w:eastAsia="en-GB"/>
                    </w:rPr>
                  </w:pPr>
                  <w:r w:rsidRPr="00133CA7">
                    <w:rPr>
                      <w:rFonts w:eastAsia="Times New Roman"/>
                      <w:color w:val="000000"/>
                      <w:szCs w:val="22"/>
                      <w:lang w:eastAsia="en-GB"/>
                    </w:rPr>
                    <w:t>Subj.1</w:t>
                  </w:r>
                </w:p>
              </w:tc>
              <w:tc>
                <w:tcPr>
                  <w:tcW w:w="1036" w:type="dxa"/>
                  <w:tcBorders>
                    <w:top w:val="nil"/>
                    <w:left w:val="nil"/>
                    <w:bottom w:val="nil"/>
                    <w:right w:val="nil"/>
                  </w:tcBorders>
                  <w:shd w:val="clear" w:color="auto" w:fill="auto"/>
                  <w:noWrap/>
                  <w:vAlign w:val="center"/>
                  <w:hideMark/>
                </w:tcPr>
                <w:p w14:paraId="79916331" w14:textId="77777777" w:rsidR="00E45A7B" w:rsidRPr="00133CA7" w:rsidRDefault="00E45A7B" w:rsidP="00E45A7B">
                  <w:pPr>
                    <w:jc w:val="center"/>
                    <w:rPr>
                      <w:rFonts w:eastAsia="Times New Roman"/>
                      <w:color w:val="000000"/>
                      <w:szCs w:val="22"/>
                      <w:lang w:eastAsia="en-GB"/>
                    </w:rPr>
                  </w:pPr>
                  <w:r w:rsidRPr="00133CA7">
                    <w:rPr>
                      <w:rFonts w:eastAsia="Times New Roman"/>
                      <w:color w:val="000000"/>
                      <w:szCs w:val="22"/>
                      <w:lang w:eastAsia="en-GB"/>
                    </w:rPr>
                    <w:t>Subj.2</w:t>
                  </w:r>
                </w:p>
              </w:tc>
              <w:tc>
                <w:tcPr>
                  <w:tcW w:w="1176" w:type="dxa"/>
                  <w:gridSpan w:val="2"/>
                  <w:tcBorders>
                    <w:top w:val="nil"/>
                    <w:left w:val="nil"/>
                    <w:bottom w:val="nil"/>
                    <w:right w:val="nil"/>
                  </w:tcBorders>
                  <w:shd w:val="clear" w:color="auto" w:fill="auto"/>
                  <w:noWrap/>
                  <w:vAlign w:val="center"/>
                  <w:hideMark/>
                </w:tcPr>
                <w:p w14:paraId="59974D6E" w14:textId="77777777" w:rsidR="00E45A7B" w:rsidRPr="00133CA7" w:rsidRDefault="00E45A7B" w:rsidP="00E45A7B">
                  <w:pPr>
                    <w:jc w:val="center"/>
                    <w:rPr>
                      <w:rFonts w:eastAsia="Times New Roman"/>
                      <w:color w:val="000000"/>
                      <w:szCs w:val="22"/>
                      <w:lang w:eastAsia="en-GB"/>
                    </w:rPr>
                  </w:pPr>
                  <w:r w:rsidRPr="00133CA7">
                    <w:rPr>
                      <w:rFonts w:eastAsia="Times New Roman"/>
                      <w:color w:val="000000"/>
                      <w:szCs w:val="22"/>
                      <w:lang w:eastAsia="en-GB"/>
                    </w:rPr>
                    <w:t>Subj.3</w:t>
                  </w:r>
                </w:p>
              </w:tc>
            </w:tr>
            <w:tr w:rsidR="00E45A7B" w:rsidRPr="00133CA7" w14:paraId="2B6851EA" w14:textId="77777777" w:rsidTr="00D9718A">
              <w:trPr>
                <w:gridAfter w:val="1"/>
                <w:wAfter w:w="44" w:type="dxa"/>
                <w:trHeight w:val="278"/>
              </w:trPr>
              <w:tc>
                <w:tcPr>
                  <w:tcW w:w="1036" w:type="dxa"/>
                  <w:tcBorders>
                    <w:top w:val="nil"/>
                    <w:left w:val="nil"/>
                    <w:bottom w:val="nil"/>
                    <w:right w:val="nil"/>
                  </w:tcBorders>
                  <w:shd w:val="clear" w:color="auto" w:fill="auto"/>
                  <w:noWrap/>
                  <w:vAlign w:val="center"/>
                  <w:hideMark/>
                </w:tcPr>
                <w:p w14:paraId="4DF361B2" w14:textId="77777777" w:rsidR="00E45A7B" w:rsidRPr="00133CA7" w:rsidRDefault="00E45A7B" w:rsidP="00E45A7B">
                  <w:pPr>
                    <w:rPr>
                      <w:rFonts w:eastAsia="Times New Roman"/>
                      <w:b/>
                      <w:bCs/>
                      <w:color w:val="0000FF"/>
                      <w:szCs w:val="22"/>
                      <w:lang w:eastAsia="en-GB"/>
                    </w:rPr>
                  </w:pPr>
                  <w:r w:rsidRPr="00133CA7">
                    <w:rPr>
                      <w:rFonts w:eastAsia="Times New Roman"/>
                      <w:b/>
                      <w:bCs/>
                      <w:color w:val="0000FF"/>
                      <w:szCs w:val="22"/>
                      <w:lang w:eastAsia="en-GB"/>
                    </w:rPr>
                    <w:t>Dose</w:t>
                  </w:r>
                </w:p>
              </w:tc>
              <w:tc>
                <w:tcPr>
                  <w:tcW w:w="1216" w:type="dxa"/>
                  <w:tcBorders>
                    <w:top w:val="nil"/>
                    <w:left w:val="nil"/>
                    <w:bottom w:val="nil"/>
                    <w:right w:val="nil"/>
                  </w:tcBorders>
                  <w:shd w:val="clear" w:color="auto" w:fill="auto"/>
                  <w:noWrap/>
                  <w:vAlign w:val="center"/>
                  <w:hideMark/>
                </w:tcPr>
                <w:p w14:paraId="0CF7CE25" w14:textId="77777777" w:rsidR="00E45A7B" w:rsidRPr="00133CA7" w:rsidRDefault="00E45A7B" w:rsidP="00E45A7B">
                  <w:pPr>
                    <w:jc w:val="center"/>
                    <w:rPr>
                      <w:rFonts w:eastAsia="Times New Roman"/>
                      <w:color w:val="000000"/>
                      <w:szCs w:val="22"/>
                      <w:lang w:eastAsia="en-GB"/>
                    </w:rPr>
                  </w:pPr>
                  <w:r w:rsidRPr="00133CA7">
                    <w:rPr>
                      <w:rFonts w:eastAsia="Times New Roman"/>
                      <w:color w:val="000000"/>
                      <w:szCs w:val="22"/>
                      <w:lang w:eastAsia="en-GB"/>
                    </w:rPr>
                    <w:t>1000</w:t>
                  </w:r>
                </w:p>
              </w:tc>
              <w:tc>
                <w:tcPr>
                  <w:tcW w:w="1036" w:type="dxa"/>
                  <w:tcBorders>
                    <w:top w:val="nil"/>
                    <w:left w:val="nil"/>
                    <w:bottom w:val="nil"/>
                    <w:right w:val="nil"/>
                  </w:tcBorders>
                  <w:shd w:val="clear" w:color="auto" w:fill="auto"/>
                  <w:noWrap/>
                  <w:vAlign w:val="center"/>
                  <w:hideMark/>
                </w:tcPr>
                <w:p w14:paraId="19AC2B2C" w14:textId="77777777" w:rsidR="00E45A7B" w:rsidRPr="00133CA7" w:rsidRDefault="00E45A7B" w:rsidP="00E45A7B">
                  <w:pPr>
                    <w:jc w:val="center"/>
                    <w:rPr>
                      <w:rFonts w:eastAsia="Times New Roman"/>
                      <w:color w:val="000000"/>
                      <w:szCs w:val="22"/>
                      <w:lang w:eastAsia="en-GB"/>
                    </w:rPr>
                  </w:pPr>
                  <w:r w:rsidRPr="00133CA7">
                    <w:rPr>
                      <w:rFonts w:eastAsia="Times New Roman"/>
                      <w:color w:val="000000"/>
                      <w:szCs w:val="22"/>
                      <w:lang w:eastAsia="en-GB"/>
                    </w:rPr>
                    <w:t>1000</w:t>
                  </w:r>
                </w:p>
              </w:tc>
              <w:tc>
                <w:tcPr>
                  <w:tcW w:w="1176" w:type="dxa"/>
                  <w:gridSpan w:val="2"/>
                  <w:tcBorders>
                    <w:top w:val="nil"/>
                    <w:left w:val="nil"/>
                    <w:bottom w:val="nil"/>
                    <w:right w:val="nil"/>
                  </w:tcBorders>
                  <w:shd w:val="clear" w:color="auto" w:fill="auto"/>
                  <w:noWrap/>
                  <w:vAlign w:val="center"/>
                  <w:hideMark/>
                </w:tcPr>
                <w:p w14:paraId="7D0106A1" w14:textId="77777777" w:rsidR="00E45A7B" w:rsidRPr="00133CA7" w:rsidRDefault="00E45A7B" w:rsidP="00E45A7B">
                  <w:pPr>
                    <w:jc w:val="center"/>
                    <w:rPr>
                      <w:rFonts w:eastAsia="Times New Roman"/>
                      <w:color w:val="000000"/>
                      <w:szCs w:val="22"/>
                      <w:lang w:eastAsia="en-GB"/>
                    </w:rPr>
                  </w:pPr>
                  <w:r w:rsidRPr="00133CA7">
                    <w:rPr>
                      <w:rFonts w:eastAsia="Times New Roman"/>
                      <w:color w:val="000000"/>
                      <w:szCs w:val="22"/>
                      <w:lang w:eastAsia="en-GB"/>
                    </w:rPr>
                    <w:t>1000</w:t>
                  </w:r>
                </w:p>
              </w:tc>
            </w:tr>
            <w:tr w:rsidR="00D9718A" w:rsidRPr="00627575" w14:paraId="274BA4B9" w14:textId="77777777" w:rsidTr="00D9718A">
              <w:trPr>
                <w:trHeight w:val="278"/>
              </w:trPr>
              <w:tc>
                <w:tcPr>
                  <w:tcW w:w="1036" w:type="dxa"/>
                  <w:tcBorders>
                    <w:top w:val="nil"/>
                    <w:left w:val="nil"/>
                    <w:bottom w:val="nil"/>
                    <w:right w:val="nil"/>
                  </w:tcBorders>
                  <w:shd w:val="clear" w:color="auto" w:fill="auto"/>
                  <w:noWrap/>
                  <w:vAlign w:val="center"/>
                  <w:hideMark/>
                </w:tcPr>
                <w:p w14:paraId="3D6EB74A" w14:textId="77777777" w:rsidR="00D9718A" w:rsidRPr="00627575" w:rsidRDefault="00D9718A" w:rsidP="00D9718A">
                  <w:pPr>
                    <w:rPr>
                      <w:rFonts w:eastAsia="Times New Roman"/>
                      <w:b/>
                      <w:bCs/>
                      <w:color w:val="0000FF"/>
                      <w:szCs w:val="22"/>
                      <w:lang w:eastAsia="en-GB"/>
                    </w:rPr>
                  </w:pPr>
                  <w:r>
                    <w:rPr>
                      <w:b/>
                      <w:bCs/>
                      <w:color w:val="0000FF"/>
                    </w:rPr>
                    <w:t>Ndoses</w:t>
                  </w:r>
                </w:p>
              </w:tc>
              <w:tc>
                <w:tcPr>
                  <w:tcW w:w="1216" w:type="dxa"/>
                  <w:tcBorders>
                    <w:top w:val="nil"/>
                    <w:left w:val="nil"/>
                    <w:bottom w:val="nil"/>
                    <w:right w:val="nil"/>
                  </w:tcBorders>
                  <w:shd w:val="clear" w:color="auto" w:fill="auto"/>
                  <w:noWrap/>
                  <w:vAlign w:val="center"/>
                  <w:hideMark/>
                </w:tcPr>
                <w:p w14:paraId="5B7A740A" w14:textId="77777777" w:rsidR="00D9718A" w:rsidRPr="00627575" w:rsidRDefault="00D9718A" w:rsidP="00D9718A">
                  <w:pPr>
                    <w:jc w:val="center"/>
                    <w:rPr>
                      <w:rFonts w:eastAsia="Times New Roman"/>
                      <w:color w:val="000000"/>
                      <w:szCs w:val="22"/>
                      <w:lang w:eastAsia="en-GB"/>
                    </w:rPr>
                  </w:pPr>
                  <w:r w:rsidRPr="00627575">
                    <w:rPr>
                      <w:rFonts w:eastAsia="Times New Roman"/>
                      <w:color w:val="000000"/>
                      <w:szCs w:val="22"/>
                      <w:lang w:eastAsia="en-GB"/>
                    </w:rPr>
                    <w:t>1.00E+00</w:t>
                  </w:r>
                </w:p>
              </w:tc>
              <w:tc>
                <w:tcPr>
                  <w:tcW w:w="1080" w:type="dxa"/>
                  <w:gridSpan w:val="2"/>
                  <w:tcBorders>
                    <w:top w:val="nil"/>
                    <w:left w:val="nil"/>
                    <w:bottom w:val="nil"/>
                    <w:right w:val="nil"/>
                  </w:tcBorders>
                  <w:shd w:val="clear" w:color="auto" w:fill="auto"/>
                  <w:noWrap/>
                  <w:vAlign w:val="center"/>
                  <w:hideMark/>
                </w:tcPr>
                <w:p w14:paraId="03C27B87" w14:textId="77777777" w:rsidR="00D9718A" w:rsidRPr="00627575" w:rsidRDefault="00D9718A" w:rsidP="00D9718A">
                  <w:pPr>
                    <w:jc w:val="center"/>
                    <w:rPr>
                      <w:rFonts w:eastAsia="Times New Roman"/>
                      <w:color w:val="000000"/>
                      <w:szCs w:val="22"/>
                      <w:lang w:eastAsia="en-GB"/>
                    </w:rPr>
                  </w:pPr>
                  <w:r w:rsidRPr="00627575">
                    <w:rPr>
                      <w:rFonts w:eastAsia="Times New Roman"/>
                      <w:color w:val="000000"/>
                      <w:szCs w:val="22"/>
                      <w:lang w:eastAsia="en-GB"/>
                    </w:rPr>
                    <w:t>1.00E+00</w:t>
                  </w:r>
                </w:p>
              </w:tc>
              <w:tc>
                <w:tcPr>
                  <w:tcW w:w="1176" w:type="dxa"/>
                  <w:gridSpan w:val="2"/>
                  <w:tcBorders>
                    <w:top w:val="nil"/>
                    <w:left w:val="nil"/>
                    <w:bottom w:val="nil"/>
                    <w:right w:val="nil"/>
                  </w:tcBorders>
                  <w:shd w:val="clear" w:color="auto" w:fill="auto"/>
                  <w:noWrap/>
                  <w:vAlign w:val="center"/>
                  <w:hideMark/>
                </w:tcPr>
                <w:p w14:paraId="57099FFE" w14:textId="77777777" w:rsidR="00D9718A" w:rsidRPr="00627575" w:rsidRDefault="00D9718A" w:rsidP="00D9718A">
                  <w:pPr>
                    <w:jc w:val="center"/>
                    <w:rPr>
                      <w:rFonts w:eastAsia="Times New Roman"/>
                      <w:color w:val="000000"/>
                      <w:szCs w:val="22"/>
                      <w:lang w:eastAsia="en-GB"/>
                    </w:rPr>
                  </w:pPr>
                  <w:r w:rsidRPr="00627575">
                    <w:rPr>
                      <w:rFonts w:eastAsia="Times New Roman"/>
                      <w:color w:val="000000"/>
                      <w:szCs w:val="22"/>
                      <w:lang w:eastAsia="en-GB"/>
                    </w:rPr>
                    <w:t>1.00E+00</w:t>
                  </w:r>
                </w:p>
              </w:tc>
            </w:tr>
          </w:tbl>
          <w:p w14:paraId="5C1B488F" w14:textId="77777777" w:rsidR="00E45A7B" w:rsidRDefault="00E45A7B" w:rsidP="00E45A7B">
            <w:pPr>
              <w:rPr>
                <w:b/>
                <w:bCs/>
                <w:color w:val="0000FF"/>
                <w:u w:val="single"/>
              </w:rPr>
            </w:pPr>
          </w:p>
        </w:tc>
      </w:tr>
    </w:tbl>
    <w:p w14:paraId="3EF2598F" w14:textId="77777777" w:rsidR="00E45A7B" w:rsidRPr="00133CA7" w:rsidRDefault="00E45A7B" w:rsidP="00E45A7B">
      <w:pPr>
        <w:rPr>
          <w:b/>
          <w:bCs/>
          <w:color w:val="0000FF"/>
          <w:sz w:val="16"/>
          <w:szCs w:val="16"/>
          <w:u w:val="single"/>
        </w:rPr>
      </w:pPr>
    </w:p>
    <w:p w14:paraId="72629179" w14:textId="77777777" w:rsidR="00E45A7B" w:rsidRDefault="00E45A7B" w:rsidP="00E45A7B">
      <w:pPr>
        <w:rPr>
          <w:b/>
          <w:bCs/>
          <w:color w:val="0000FF"/>
          <w:u w:val="single"/>
        </w:rPr>
      </w:pPr>
      <w:r>
        <w:rPr>
          <w:b/>
          <w:bCs/>
          <w:color w:val="0000FF"/>
          <w:u w:val="single"/>
        </w:rPr>
        <w:t>Summary Results (stored in Excel file automatically)</w:t>
      </w:r>
    </w:p>
    <w:p w14:paraId="4A73B695" w14:textId="77777777" w:rsidR="00E45A7B" w:rsidRPr="00133CA7" w:rsidRDefault="00E45A7B" w:rsidP="00E45A7B">
      <w:pPr>
        <w:rPr>
          <w:b/>
          <w:bCs/>
          <w:color w:val="0000FF"/>
          <w:sz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890"/>
        <w:gridCol w:w="1016"/>
        <w:gridCol w:w="1016"/>
        <w:gridCol w:w="1016"/>
        <w:gridCol w:w="1016"/>
        <w:gridCol w:w="1016"/>
        <w:gridCol w:w="1066"/>
        <w:gridCol w:w="1012"/>
      </w:tblGrid>
      <w:tr w:rsidR="00136613" w:rsidRPr="004D3076" w14:paraId="7B775A00" w14:textId="77777777" w:rsidTr="00136613">
        <w:trPr>
          <w:trHeight w:val="270"/>
        </w:trPr>
        <w:tc>
          <w:tcPr>
            <w:tcW w:w="797" w:type="pct"/>
            <w:shd w:val="clear" w:color="auto" w:fill="auto"/>
            <w:noWrap/>
            <w:tcMar>
              <w:left w:w="28" w:type="dxa"/>
              <w:right w:w="28" w:type="dxa"/>
            </w:tcMar>
            <w:vAlign w:val="center"/>
          </w:tcPr>
          <w:p w14:paraId="5430540F" w14:textId="77777777" w:rsidR="00136613" w:rsidRPr="000F0618" w:rsidRDefault="00136613" w:rsidP="00136613">
            <w:pPr>
              <w:rPr>
                <w:rFonts w:eastAsia="Times New Roman"/>
                <w:b/>
                <w:bCs/>
                <w:color w:val="000000"/>
                <w:szCs w:val="22"/>
                <w:lang w:eastAsia="en-GB"/>
              </w:rPr>
            </w:pPr>
            <w:r>
              <w:rPr>
                <w:b/>
                <w:bCs/>
                <w:color w:val="000000"/>
                <w:szCs w:val="22"/>
              </w:rPr>
              <w:t>Date</w:t>
            </w:r>
          </w:p>
        </w:tc>
        <w:tc>
          <w:tcPr>
            <w:tcW w:w="878" w:type="pct"/>
            <w:shd w:val="clear" w:color="auto" w:fill="auto"/>
            <w:noWrap/>
            <w:tcMar>
              <w:left w:w="28" w:type="dxa"/>
              <w:right w:w="28" w:type="dxa"/>
            </w:tcMar>
            <w:vAlign w:val="center"/>
          </w:tcPr>
          <w:p w14:paraId="5D15ACCC" w14:textId="21E320D0" w:rsidR="00136613" w:rsidRPr="00136613" w:rsidRDefault="00136613" w:rsidP="00136613">
            <w:pPr>
              <w:jc w:val="center"/>
              <w:rPr>
                <w:rFonts w:eastAsia="Times New Roman"/>
                <w:b/>
                <w:bCs/>
                <w:color w:val="000000"/>
                <w:szCs w:val="22"/>
                <w:lang w:eastAsia="en-GB"/>
              </w:rPr>
            </w:pPr>
            <w:r w:rsidRPr="00136613">
              <w:rPr>
                <w:b/>
                <w:bCs/>
                <w:color w:val="000000"/>
                <w:szCs w:val="22"/>
              </w:rPr>
              <w:t>22/12/2022 1</w:t>
            </w:r>
            <w:r>
              <w:rPr>
                <w:b/>
                <w:bCs/>
                <w:color w:val="000000"/>
                <w:szCs w:val="22"/>
              </w:rPr>
              <w:t>0</w:t>
            </w:r>
            <w:r w:rsidRPr="00136613">
              <w:rPr>
                <w:b/>
                <w:bCs/>
                <w:color w:val="000000"/>
                <w:szCs w:val="22"/>
              </w:rPr>
              <w:t>:</w:t>
            </w:r>
            <w:r>
              <w:rPr>
                <w:b/>
                <w:bCs/>
                <w:color w:val="000000"/>
                <w:szCs w:val="22"/>
              </w:rPr>
              <w:t>5</w:t>
            </w:r>
            <w:r w:rsidRPr="00136613">
              <w:rPr>
                <w:b/>
                <w:bCs/>
                <w:color w:val="000000"/>
                <w:szCs w:val="22"/>
              </w:rPr>
              <w:t>2</w:t>
            </w:r>
          </w:p>
        </w:tc>
        <w:tc>
          <w:tcPr>
            <w:tcW w:w="472" w:type="pct"/>
            <w:shd w:val="clear" w:color="auto" w:fill="auto"/>
            <w:noWrap/>
            <w:tcMar>
              <w:left w:w="28" w:type="dxa"/>
              <w:right w:w="28" w:type="dxa"/>
            </w:tcMar>
            <w:vAlign w:val="center"/>
          </w:tcPr>
          <w:p w14:paraId="2392F6C9" w14:textId="77777777" w:rsidR="00136613" w:rsidRPr="000F0618" w:rsidRDefault="00136613" w:rsidP="00136613">
            <w:pPr>
              <w:jc w:val="center"/>
              <w:rPr>
                <w:rFonts w:eastAsia="Times New Roman"/>
                <w:b/>
                <w:bCs/>
                <w:color w:val="000000"/>
                <w:szCs w:val="22"/>
                <w:lang w:eastAsia="en-GB"/>
              </w:rPr>
            </w:pPr>
          </w:p>
        </w:tc>
        <w:tc>
          <w:tcPr>
            <w:tcW w:w="472" w:type="pct"/>
            <w:shd w:val="clear" w:color="auto" w:fill="auto"/>
            <w:noWrap/>
            <w:tcMar>
              <w:left w:w="28" w:type="dxa"/>
              <w:right w:w="28" w:type="dxa"/>
            </w:tcMar>
            <w:vAlign w:val="center"/>
          </w:tcPr>
          <w:p w14:paraId="58124D57" w14:textId="77777777" w:rsidR="00136613" w:rsidRPr="000F0618" w:rsidRDefault="00136613" w:rsidP="00136613">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512DF804" w14:textId="77777777" w:rsidR="00136613" w:rsidRPr="000F0618" w:rsidRDefault="00136613" w:rsidP="00136613">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6B90A37E" w14:textId="77777777" w:rsidR="00136613" w:rsidRPr="000F0618" w:rsidRDefault="00136613" w:rsidP="00136613">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26DD0426" w14:textId="77777777" w:rsidR="00136613" w:rsidRPr="000F0618" w:rsidRDefault="00136613" w:rsidP="00136613">
            <w:pPr>
              <w:jc w:val="center"/>
              <w:rPr>
                <w:rFonts w:eastAsia="Times New Roman"/>
                <w:color w:val="auto"/>
                <w:szCs w:val="22"/>
                <w:lang w:eastAsia="en-GB"/>
              </w:rPr>
            </w:pPr>
          </w:p>
        </w:tc>
        <w:tc>
          <w:tcPr>
            <w:tcW w:w="495" w:type="pct"/>
            <w:shd w:val="clear" w:color="auto" w:fill="auto"/>
            <w:noWrap/>
            <w:tcMar>
              <w:left w:w="28" w:type="dxa"/>
              <w:right w:w="28" w:type="dxa"/>
            </w:tcMar>
            <w:vAlign w:val="center"/>
          </w:tcPr>
          <w:p w14:paraId="07F4E486" w14:textId="77777777" w:rsidR="00136613" w:rsidRPr="000F0618" w:rsidRDefault="00136613" w:rsidP="00136613">
            <w:pPr>
              <w:jc w:val="center"/>
              <w:rPr>
                <w:rFonts w:eastAsia="Times New Roman"/>
                <w:color w:val="auto"/>
                <w:szCs w:val="22"/>
                <w:lang w:eastAsia="en-GB"/>
              </w:rPr>
            </w:pPr>
          </w:p>
        </w:tc>
        <w:tc>
          <w:tcPr>
            <w:tcW w:w="470" w:type="pct"/>
            <w:shd w:val="clear" w:color="auto" w:fill="auto"/>
            <w:noWrap/>
            <w:tcMar>
              <w:left w:w="28" w:type="dxa"/>
              <w:right w:w="28" w:type="dxa"/>
            </w:tcMar>
            <w:vAlign w:val="center"/>
          </w:tcPr>
          <w:p w14:paraId="58EF9D6E" w14:textId="77777777" w:rsidR="00136613" w:rsidRPr="000F0618" w:rsidRDefault="00136613" w:rsidP="00136613">
            <w:pPr>
              <w:jc w:val="center"/>
              <w:rPr>
                <w:rFonts w:eastAsia="Times New Roman"/>
                <w:color w:val="auto"/>
                <w:szCs w:val="22"/>
                <w:lang w:eastAsia="en-GB"/>
              </w:rPr>
            </w:pPr>
          </w:p>
        </w:tc>
      </w:tr>
      <w:tr w:rsidR="00136613" w:rsidRPr="000F0618" w14:paraId="5097921A" w14:textId="77777777" w:rsidTr="00136613">
        <w:trPr>
          <w:trHeight w:val="278"/>
        </w:trPr>
        <w:tc>
          <w:tcPr>
            <w:tcW w:w="797" w:type="pct"/>
            <w:shd w:val="clear" w:color="auto" w:fill="auto"/>
            <w:noWrap/>
            <w:tcMar>
              <w:left w:w="28" w:type="dxa"/>
              <w:right w:w="28" w:type="dxa"/>
            </w:tcMar>
            <w:vAlign w:val="center"/>
          </w:tcPr>
          <w:p w14:paraId="2CC4B86C" w14:textId="77777777" w:rsidR="00136613" w:rsidRPr="000F0618" w:rsidRDefault="00136613" w:rsidP="00136613">
            <w:pPr>
              <w:rPr>
                <w:rFonts w:eastAsia="Times New Roman"/>
                <w:color w:val="000000"/>
                <w:szCs w:val="22"/>
                <w:lang w:eastAsia="en-GB"/>
              </w:rPr>
            </w:pPr>
            <w:r>
              <w:rPr>
                <w:color w:val="000000"/>
                <w:szCs w:val="22"/>
              </w:rPr>
              <w:t xml:space="preserve">Algorithm  </w:t>
            </w:r>
          </w:p>
        </w:tc>
        <w:tc>
          <w:tcPr>
            <w:tcW w:w="878" w:type="pct"/>
            <w:shd w:val="clear" w:color="auto" w:fill="auto"/>
            <w:noWrap/>
            <w:tcMar>
              <w:left w:w="28" w:type="dxa"/>
              <w:right w:w="28" w:type="dxa"/>
            </w:tcMar>
            <w:vAlign w:val="center"/>
          </w:tcPr>
          <w:p w14:paraId="11E3DBFB" w14:textId="77777777" w:rsidR="00136613" w:rsidRPr="000F0618" w:rsidRDefault="00136613" w:rsidP="00136613">
            <w:pPr>
              <w:jc w:val="center"/>
              <w:rPr>
                <w:rFonts w:eastAsia="Times New Roman"/>
                <w:color w:val="000000"/>
                <w:szCs w:val="22"/>
                <w:lang w:eastAsia="en-GB"/>
              </w:rPr>
            </w:pPr>
            <w:r>
              <w:rPr>
                <w:color w:val="000000"/>
                <w:szCs w:val="22"/>
              </w:rPr>
              <w:t>Marquardt (IRWLS)</w:t>
            </w:r>
          </w:p>
        </w:tc>
        <w:tc>
          <w:tcPr>
            <w:tcW w:w="472" w:type="pct"/>
            <w:shd w:val="clear" w:color="auto" w:fill="auto"/>
            <w:noWrap/>
            <w:tcMar>
              <w:left w:w="28" w:type="dxa"/>
              <w:right w:w="28" w:type="dxa"/>
            </w:tcMar>
            <w:vAlign w:val="center"/>
          </w:tcPr>
          <w:p w14:paraId="6D7AF05E" w14:textId="77777777" w:rsidR="00136613" w:rsidRPr="000F0618" w:rsidRDefault="00136613" w:rsidP="00136613">
            <w:pPr>
              <w:jc w:val="center"/>
              <w:rPr>
                <w:rFonts w:eastAsia="Times New Roman"/>
                <w:color w:val="000000"/>
                <w:szCs w:val="22"/>
                <w:lang w:eastAsia="en-GB"/>
              </w:rPr>
            </w:pPr>
          </w:p>
        </w:tc>
        <w:tc>
          <w:tcPr>
            <w:tcW w:w="472" w:type="pct"/>
            <w:shd w:val="clear" w:color="auto" w:fill="auto"/>
            <w:noWrap/>
            <w:tcMar>
              <w:left w:w="28" w:type="dxa"/>
              <w:right w:w="28" w:type="dxa"/>
            </w:tcMar>
            <w:vAlign w:val="center"/>
          </w:tcPr>
          <w:p w14:paraId="20642B3B" w14:textId="77777777" w:rsidR="00136613" w:rsidRPr="000F0618" w:rsidRDefault="00136613" w:rsidP="00136613">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3DDB2B42" w14:textId="77777777" w:rsidR="00136613" w:rsidRPr="000F0618" w:rsidRDefault="00136613" w:rsidP="00136613">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1C175EFE" w14:textId="77777777" w:rsidR="00136613" w:rsidRPr="000F0618" w:rsidRDefault="00136613" w:rsidP="00136613">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47A3EBD9" w14:textId="77777777" w:rsidR="00136613" w:rsidRPr="000F0618" w:rsidRDefault="00136613" w:rsidP="00136613">
            <w:pPr>
              <w:jc w:val="center"/>
              <w:rPr>
                <w:rFonts w:eastAsia="Times New Roman"/>
                <w:color w:val="auto"/>
                <w:szCs w:val="22"/>
                <w:lang w:eastAsia="en-GB"/>
              </w:rPr>
            </w:pPr>
          </w:p>
        </w:tc>
        <w:tc>
          <w:tcPr>
            <w:tcW w:w="495" w:type="pct"/>
            <w:shd w:val="clear" w:color="auto" w:fill="auto"/>
            <w:noWrap/>
            <w:tcMar>
              <w:left w:w="28" w:type="dxa"/>
              <w:right w:w="28" w:type="dxa"/>
            </w:tcMar>
            <w:vAlign w:val="center"/>
          </w:tcPr>
          <w:p w14:paraId="769BB8CC" w14:textId="77777777" w:rsidR="00136613" w:rsidRPr="000F0618" w:rsidRDefault="00136613" w:rsidP="00136613">
            <w:pPr>
              <w:jc w:val="center"/>
              <w:rPr>
                <w:rFonts w:eastAsia="Times New Roman"/>
                <w:color w:val="auto"/>
                <w:szCs w:val="22"/>
                <w:lang w:eastAsia="en-GB"/>
              </w:rPr>
            </w:pPr>
          </w:p>
        </w:tc>
        <w:tc>
          <w:tcPr>
            <w:tcW w:w="470" w:type="pct"/>
            <w:shd w:val="clear" w:color="auto" w:fill="auto"/>
            <w:noWrap/>
            <w:tcMar>
              <w:left w:w="28" w:type="dxa"/>
              <w:right w:w="28" w:type="dxa"/>
            </w:tcMar>
            <w:vAlign w:val="center"/>
          </w:tcPr>
          <w:p w14:paraId="4F0D6990" w14:textId="77777777" w:rsidR="00136613" w:rsidRPr="000F0618" w:rsidRDefault="00136613" w:rsidP="00136613">
            <w:pPr>
              <w:jc w:val="center"/>
              <w:rPr>
                <w:rFonts w:eastAsia="Times New Roman"/>
                <w:color w:val="auto"/>
                <w:szCs w:val="22"/>
                <w:lang w:eastAsia="en-GB"/>
              </w:rPr>
            </w:pPr>
          </w:p>
        </w:tc>
      </w:tr>
      <w:tr w:rsidR="00136613" w:rsidRPr="000F0618" w14:paraId="43658066" w14:textId="77777777" w:rsidTr="00136613">
        <w:trPr>
          <w:trHeight w:val="278"/>
        </w:trPr>
        <w:tc>
          <w:tcPr>
            <w:tcW w:w="797" w:type="pct"/>
            <w:shd w:val="clear" w:color="auto" w:fill="auto"/>
            <w:noWrap/>
            <w:tcMar>
              <w:left w:w="28" w:type="dxa"/>
              <w:right w:w="28" w:type="dxa"/>
            </w:tcMar>
            <w:vAlign w:val="center"/>
          </w:tcPr>
          <w:p w14:paraId="61CCD2A6" w14:textId="77777777" w:rsidR="00136613" w:rsidRPr="000F0618" w:rsidRDefault="00136613" w:rsidP="00136613">
            <w:pPr>
              <w:rPr>
                <w:rFonts w:eastAsia="Times New Roman"/>
                <w:color w:val="000000"/>
                <w:szCs w:val="22"/>
                <w:lang w:eastAsia="en-GB"/>
              </w:rPr>
            </w:pPr>
            <w:r>
              <w:rPr>
                <w:color w:val="000000"/>
                <w:szCs w:val="22"/>
              </w:rPr>
              <w:t xml:space="preserve">Weighting  </w:t>
            </w:r>
          </w:p>
        </w:tc>
        <w:tc>
          <w:tcPr>
            <w:tcW w:w="878" w:type="pct"/>
            <w:shd w:val="clear" w:color="auto" w:fill="auto"/>
            <w:noWrap/>
            <w:tcMar>
              <w:left w:w="28" w:type="dxa"/>
              <w:right w:w="28" w:type="dxa"/>
            </w:tcMar>
            <w:vAlign w:val="center"/>
          </w:tcPr>
          <w:p w14:paraId="09BA1707" w14:textId="77777777" w:rsidR="00136613" w:rsidRPr="000F0618" w:rsidRDefault="00136613" w:rsidP="00136613">
            <w:pPr>
              <w:jc w:val="center"/>
              <w:rPr>
                <w:rFonts w:eastAsia="Times New Roman"/>
                <w:color w:val="000000"/>
                <w:szCs w:val="22"/>
                <w:lang w:eastAsia="en-GB"/>
              </w:rPr>
            </w:pPr>
            <w:r>
              <w:rPr>
                <w:color w:val="000000"/>
                <w:szCs w:val="22"/>
              </w:rPr>
              <w:t>1/Conc2</w:t>
            </w:r>
          </w:p>
        </w:tc>
        <w:tc>
          <w:tcPr>
            <w:tcW w:w="472" w:type="pct"/>
            <w:shd w:val="clear" w:color="auto" w:fill="auto"/>
            <w:noWrap/>
            <w:tcMar>
              <w:left w:w="28" w:type="dxa"/>
              <w:right w:w="28" w:type="dxa"/>
            </w:tcMar>
            <w:vAlign w:val="center"/>
          </w:tcPr>
          <w:p w14:paraId="43123086" w14:textId="77777777" w:rsidR="00136613" w:rsidRPr="000F0618" w:rsidRDefault="00136613" w:rsidP="00136613">
            <w:pPr>
              <w:jc w:val="center"/>
              <w:rPr>
                <w:rFonts w:eastAsia="Times New Roman"/>
                <w:color w:val="000000"/>
                <w:szCs w:val="22"/>
                <w:lang w:eastAsia="en-GB"/>
              </w:rPr>
            </w:pPr>
          </w:p>
        </w:tc>
        <w:tc>
          <w:tcPr>
            <w:tcW w:w="472" w:type="pct"/>
            <w:shd w:val="clear" w:color="auto" w:fill="auto"/>
            <w:noWrap/>
            <w:tcMar>
              <w:left w:w="28" w:type="dxa"/>
              <w:right w:w="28" w:type="dxa"/>
            </w:tcMar>
            <w:vAlign w:val="center"/>
          </w:tcPr>
          <w:p w14:paraId="2BDC5B60" w14:textId="77777777" w:rsidR="00136613" w:rsidRPr="000F0618" w:rsidRDefault="00136613" w:rsidP="00136613">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3FAA2B6C" w14:textId="77777777" w:rsidR="00136613" w:rsidRPr="000F0618" w:rsidRDefault="00136613" w:rsidP="00136613">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7E5094E3" w14:textId="77777777" w:rsidR="00136613" w:rsidRPr="000F0618" w:rsidRDefault="00136613" w:rsidP="00136613">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746CD3AE" w14:textId="77777777" w:rsidR="00136613" w:rsidRPr="000F0618" w:rsidRDefault="00136613" w:rsidP="00136613">
            <w:pPr>
              <w:jc w:val="center"/>
              <w:rPr>
                <w:rFonts w:eastAsia="Times New Roman"/>
                <w:color w:val="auto"/>
                <w:szCs w:val="22"/>
                <w:lang w:eastAsia="en-GB"/>
              </w:rPr>
            </w:pPr>
          </w:p>
        </w:tc>
        <w:tc>
          <w:tcPr>
            <w:tcW w:w="495" w:type="pct"/>
            <w:shd w:val="clear" w:color="auto" w:fill="auto"/>
            <w:noWrap/>
            <w:tcMar>
              <w:left w:w="28" w:type="dxa"/>
              <w:right w:w="28" w:type="dxa"/>
            </w:tcMar>
            <w:vAlign w:val="center"/>
          </w:tcPr>
          <w:p w14:paraId="0E01A6EF" w14:textId="77777777" w:rsidR="00136613" w:rsidRPr="000F0618" w:rsidRDefault="00136613" w:rsidP="00136613">
            <w:pPr>
              <w:jc w:val="center"/>
              <w:rPr>
                <w:rFonts w:eastAsia="Times New Roman"/>
                <w:color w:val="auto"/>
                <w:szCs w:val="22"/>
                <w:lang w:eastAsia="en-GB"/>
              </w:rPr>
            </w:pPr>
          </w:p>
        </w:tc>
        <w:tc>
          <w:tcPr>
            <w:tcW w:w="470" w:type="pct"/>
            <w:shd w:val="clear" w:color="auto" w:fill="auto"/>
            <w:noWrap/>
            <w:tcMar>
              <w:left w:w="28" w:type="dxa"/>
              <w:right w:w="28" w:type="dxa"/>
            </w:tcMar>
            <w:vAlign w:val="center"/>
          </w:tcPr>
          <w:p w14:paraId="706DE7E0" w14:textId="77777777" w:rsidR="00136613" w:rsidRPr="000F0618" w:rsidRDefault="00136613" w:rsidP="00136613">
            <w:pPr>
              <w:jc w:val="center"/>
              <w:rPr>
                <w:rFonts w:eastAsia="Times New Roman"/>
                <w:color w:val="auto"/>
                <w:szCs w:val="22"/>
                <w:lang w:eastAsia="en-GB"/>
              </w:rPr>
            </w:pPr>
          </w:p>
        </w:tc>
      </w:tr>
      <w:tr w:rsidR="00136613" w:rsidRPr="000F0618" w14:paraId="2C6AF3F6" w14:textId="77777777" w:rsidTr="00136613">
        <w:trPr>
          <w:trHeight w:val="278"/>
        </w:trPr>
        <w:tc>
          <w:tcPr>
            <w:tcW w:w="797" w:type="pct"/>
            <w:shd w:val="clear" w:color="auto" w:fill="auto"/>
            <w:noWrap/>
            <w:tcMar>
              <w:left w:w="28" w:type="dxa"/>
              <w:right w:w="28" w:type="dxa"/>
            </w:tcMar>
            <w:vAlign w:val="center"/>
          </w:tcPr>
          <w:p w14:paraId="27FBA4FE" w14:textId="77777777" w:rsidR="00136613" w:rsidRPr="000F0618" w:rsidRDefault="00136613" w:rsidP="00136613">
            <w:pPr>
              <w:rPr>
                <w:rFonts w:eastAsia="Times New Roman"/>
                <w:color w:val="000000"/>
                <w:szCs w:val="22"/>
                <w:lang w:eastAsia="en-GB"/>
              </w:rPr>
            </w:pPr>
            <w:r>
              <w:rPr>
                <w:color w:val="000000"/>
                <w:szCs w:val="22"/>
              </w:rPr>
              <w:t>Model</w:t>
            </w:r>
          </w:p>
        </w:tc>
        <w:tc>
          <w:tcPr>
            <w:tcW w:w="878" w:type="pct"/>
            <w:shd w:val="clear" w:color="auto" w:fill="auto"/>
            <w:noWrap/>
            <w:tcMar>
              <w:left w:w="28" w:type="dxa"/>
              <w:right w:w="28" w:type="dxa"/>
            </w:tcMar>
            <w:vAlign w:val="center"/>
          </w:tcPr>
          <w:p w14:paraId="7BF5793D" w14:textId="77777777" w:rsidR="00136613" w:rsidRPr="000F0618" w:rsidRDefault="00136613" w:rsidP="00136613">
            <w:pPr>
              <w:jc w:val="center"/>
              <w:rPr>
                <w:rFonts w:eastAsia="Times New Roman"/>
                <w:color w:val="000000"/>
                <w:szCs w:val="22"/>
                <w:lang w:eastAsia="en-GB"/>
              </w:rPr>
            </w:pPr>
            <w:r>
              <w:rPr>
                <w:color w:val="000000"/>
                <w:szCs w:val="22"/>
              </w:rPr>
              <w:t>9</w:t>
            </w:r>
          </w:p>
        </w:tc>
        <w:tc>
          <w:tcPr>
            <w:tcW w:w="472" w:type="pct"/>
            <w:shd w:val="clear" w:color="auto" w:fill="auto"/>
            <w:noWrap/>
            <w:tcMar>
              <w:left w:w="28" w:type="dxa"/>
              <w:right w:w="28" w:type="dxa"/>
            </w:tcMar>
            <w:vAlign w:val="center"/>
          </w:tcPr>
          <w:p w14:paraId="1339189E" w14:textId="77777777" w:rsidR="00136613" w:rsidRPr="000F0618" w:rsidRDefault="00136613" w:rsidP="00136613">
            <w:pPr>
              <w:jc w:val="center"/>
              <w:rPr>
                <w:rFonts w:eastAsia="Times New Roman"/>
                <w:color w:val="000000"/>
                <w:szCs w:val="22"/>
                <w:lang w:eastAsia="en-GB"/>
              </w:rPr>
            </w:pPr>
          </w:p>
        </w:tc>
        <w:tc>
          <w:tcPr>
            <w:tcW w:w="472" w:type="pct"/>
            <w:shd w:val="clear" w:color="auto" w:fill="auto"/>
            <w:noWrap/>
            <w:tcMar>
              <w:left w:w="28" w:type="dxa"/>
              <w:right w:w="28" w:type="dxa"/>
            </w:tcMar>
            <w:vAlign w:val="center"/>
          </w:tcPr>
          <w:p w14:paraId="107217D4" w14:textId="77777777" w:rsidR="00136613" w:rsidRPr="000F0618" w:rsidRDefault="00136613" w:rsidP="00136613">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0408DCDD" w14:textId="77777777" w:rsidR="00136613" w:rsidRPr="000F0618" w:rsidRDefault="00136613" w:rsidP="00136613">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630DAA47" w14:textId="77777777" w:rsidR="00136613" w:rsidRPr="000F0618" w:rsidRDefault="00136613" w:rsidP="00136613">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1E4A5524" w14:textId="77777777" w:rsidR="00136613" w:rsidRPr="000F0618" w:rsidRDefault="00136613" w:rsidP="00136613">
            <w:pPr>
              <w:jc w:val="center"/>
              <w:rPr>
                <w:rFonts w:eastAsia="Times New Roman"/>
                <w:color w:val="auto"/>
                <w:szCs w:val="22"/>
                <w:lang w:eastAsia="en-GB"/>
              </w:rPr>
            </w:pPr>
          </w:p>
        </w:tc>
        <w:tc>
          <w:tcPr>
            <w:tcW w:w="495" w:type="pct"/>
            <w:shd w:val="clear" w:color="auto" w:fill="auto"/>
            <w:noWrap/>
            <w:tcMar>
              <w:left w:w="28" w:type="dxa"/>
              <w:right w:w="28" w:type="dxa"/>
            </w:tcMar>
            <w:vAlign w:val="center"/>
          </w:tcPr>
          <w:p w14:paraId="24B0F669" w14:textId="77777777" w:rsidR="00136613" w:rsidRPr="000F0618" w:rsidRDefault="00136613" w:rsidP="00136613">
            <w:pPr>
              <w:jc w:val="center"/>
              <w:rPr>
                <w:rFonts w:eastAsia="Times New Roman"/>
                <w:color w:val="auto"/>
                <w:szCs w:val="22"/>
                <w:lang w:eastAsia="en-GB"/>
              </w:rPr>
            </w:pPr>
          </w:p>
        </w:tc>
        <w:tc>
          <w:tcPr>
            <w:tcW w:w="470" w:type="pct"/>
            <w:shd w:val="clear" w:color="auto" w:fill="auto"/>
            <w:noWrap/>
            <w:tcMar>
              <w:left w:w="28" w:type="dxa"/>
              <w:right w:w="28" w:type="dxa"/>
            </w:tcMar>
            <w:vAlign w:val="center"/>
          </w:tcPr>
          <w:p w14:paraId="33E9D3B1" w14:textId="77777777" w:rsidR="00136613" w:rsidRPr="000F0618" w:rsidRDefault="00136613" w:rsidP="00136613">
            <w:pPr>
              <w:jc w:val="center"/>
              <w:rPr>
                <w:rFonts w:eastAsia="Times New Roman"/>
                <w:color w:val="auto"/>
                <w:szCs w:val="22"/>
                <w:lang w:eastAsia="en-GB"/>
              </w:rPr>
            </w:pPr>
          </w:p>
        </w:tc>
      </w:tr>
      <w:tr w:rsidR="00136613" w:rsidRPr="000F0618" w14:paraId="72576307" w14:textId="77777777" w:rsidTr="00136613">
        <w:trPr>
          <w:trHeight w:val="278"/>
        </w:trPr>
        <w:tc>
          <w:tcPr>
            <w:tcW w:w="797" w:type="pct"/>
            <w:shd w:val="clear" w:color="auto" w:fill="auto"/>
            <w:noWrap/>
            <w:tcMar>
              <w:left w:w="28" w:type="dxa"/>
              <w:right w:w="28" w:type="dxa"/>
            </w:tcMar>
            <w:vAlign w:val="center"/>
          </w:tcPr>
          <w:p w14:paraId="1E1DE2DC" w14:textId="77777777" w:rsidR="00136613" w:rsidRPr="000F0618" w:rsidRDefault="00136613" w:rsidP="00136613">
            <w:pPr>
              <w:jc w:val="center"/>
              <w:rPr>
                <w:rFonts w:eastAsia="Times New Roman"/>
                <w:color w:val="auto"/>
                <w:szCs w:val="22"/>
                <w:lang w:eastAsia="en-GB"/>
              </w:rPr>
            </w:pPr>
          </w:p>
        </w:tc>
        <w:tc>
          <w:tcPr>
            <w:tcW w:w="878" w:type="pct"/>
            <w:shd w:val="clear" w:color="auto" w:fill="auto"/>
            <w:noWrap/>
            <w:tcMar>
              <w:left w:w="28" w:type="dxa"/>
              <w:right w:w="28" w:type="dxa"/>
            </w:tcMar>
            <w:vAlign w:val="center"/>
          </w:tcPr>
          <w:p w14:paraId="7B94D820" w14:textId="77777777" w:rsidR="00136613" w:rsidRPr="000F0618" w:rsidRDefault="00136613" w:rsidP="00136613">
            <w:pPr>
              <w:rPr>
                <w:rFonts w:eastAsia="Times New Roman"/>
                <w:color w:val="auto"/>
                <w:szCs w:val="22"/>
                <w:lang w:eastAsia="en-GB"/>
              </w:rPr>
            </w:pPr>
          </w:p>
        </w:tc>
        <w:tc>
          <w:tcPr>
            <w:tcW w:w="472" w:type="pct"/>
            <w:shd w:val="clear" w:color="auto" w:fill="auto"/>
            <w:noWrap/>
            <w:tcMar>
              <w:left w:w="28" w:type="dxa"/>
              <w:right w:w="28" w:type="dxa"/>
            </w:tcMar>
            <w:vAlign w:val="center"/>
          </w:tcPr>
          <w:p w14:paraId="18344B66" w14:textId="77777777" w:rsidR="00136613" w:rsidRPr="000F0618" w:rsidRDefault="00136613" w:rsidP="00136613">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293D40A1" w14:textId="77777777" w:rsidR="00136613" w:rsidRPr="000F0618" w:rsidRDefault="00136613" w:rsidP="00136613">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2DE51949" w14:textId="77777777" w:rsidR="00136613" w:rsidRPr="000F0618" w:rsidRDefault="00136613" w:rsidP="00136613">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4907D338" w14:textId="77777777" w:rsidR="00136613" w:rsidRPr="000F0618" w:rsidRDefault="00136613" w:rsidP="00136613">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4C3EF30B" w14:textId="77777777" w:rsidR="00136613" w:rsidRPr="000F0618" w:rsidRDefault="00136613" w:rsidP="00136613">
            <w:pPr>
              <w:jc w:val="center"/>
              <w:rPr>
                <w:rFonts w:eastAsia="Times New Roman"/>
                <w:color w:val="auto"/>
                <w:szCs w:val="22"/>
                <w:lang w:eastAsia="en-GB"/>
              </w:rPr>
            </w:pPr>
          </w:p>
        </w:tc>
        <w:tc>
          <w:tcPr>
            <w:tcW w:w="495" w:type="pct"/>
            <w:shd w:val="clear" w:color="auto" w:fill="auto"/>
            <w:noWrap/>
            <w:tcMar>
              <w:left w:w="28" w:type="dxa"/>
              <w:right w:w="28" w:type="dxa"/>
            </w:tcMar>
            <w:vAlign w:val="center"/>
          </w:tcPr>
          <w:p w14:paraId="25FED5D3" w14:textId="77777777" w:rsidR="00136613" w:rsidRPr="000F0618" w:rsidRDefault="00136613" w:rsidP="00136613">
            <w:pPr>
              <w:jc w:val="center"/>
              <w:rPr>
                <w:rFonts w:eastAsia="Times New Roman"/>
                <w:color w:val="auto"/>
                <w:szCs w:val="22"/>
                <w:lang w:eastAsia="en-GB"/>
              </w:rPr>
            </w:pPr>
          </w:p>
        </w:tc>
        <w:tc>
          <w:tcPr>
            <w:tcW w:w="470" w:type="pct"/>
            <w:shd w:val="clear" w:color="auto" w:fill="auto"/>
            <w:noWrap/>
            <w:tcMar>
              <w:left w:w="28" w:type="dxa"/>
              <w:right w:w="28" w:type="dxa"/>
            </w:tcMar>
            <w:vAlign w:val="center"/>
          </w:tcPr>
          <w:p w14:paraId="3C5DB78D" w14:textId="77777777" w:rsidR="00136613" w:rsidRPr="000F0618" w:rsidRDefault="00136613" w:rsidP="00136613">
            <w:pPr>
              <w:jc w:val="center"/>
              <w:rPr>
                <w:rFonts w:eastAsia="Times New Roman"/>
                <w:color w:val="auto"/>
                <w:szCs w:val="22"/>
                <w:lang w:eastAsia="en-GB"/>
              </w:rPr>
            </w:pPr>
          </w:p>
        </w:tc>
      </w:tr>
      <w:tr w:rsidR="00136613" w:rsidRPr="000F0618" w14:paraId="6F6DE81D" w14:textId="77777777" w:rsidTr="00136613">
        <w:trPr>
          <w:trHeight w:val="270"/>
        </w:trPr>
        <w:tc>
          <w:tcPr>
            <w:tcW w:w="797" w:type="pct"/>
            <w:shd w:val="clear" w:color="auto" w:fill="auto"/>
            <w:noWrap/>
            <w:tcMar>
              <w:left w:w="28" w:type="dxa"/>
              <w:right w:w="28" w:type="dxa"/>
            </w:tcMar>
            <w:vAlign w:val="center"/>
          </w:tcPr>
          <w:p w14:paraId="1D7EF656" w14:textId="77777777" w:rsidR="00136613" w:rsidRPr="000F0618" w:rsidRDefault="00136613" w:rsidP="00136613">
            <w:pPr>
              <w:rPr>
                <w:rFonts w:eastAsia="Times New Roman"/>
                <w:b/>
                <w:bCs/>
                <w:color w:val="000000"/>
                <w:szCs w:val="22"/>
                <w:lang w:eastAsia="en-GB"/>
              </w:rPr>
            </w:pPr>
            <w:r>
              <w:rPr>
                <w:b/>
                <w:bCs/>
                <w:color w:val="000000"/>
                <w:szCs w:val="22"/>
              </w:rPr>
              <w:t>Parameter</w:t>
            </w:r>
          </w:p>
        </w:tc>
        <w:tc>
          <w:tcPr>
            <w:tcW w:w="878" w:type="pct"/>
            <w:shd w:val="clear" w:color="auto" w:fill="auto"/>
            <w:noWrap/>
            <w:tcMar>
              <w:left w:w="28" w:type="dxa"/>
              <w:right w:w="28" w:type="dxa"/>
            </w:tcMar>
            <w:vAlign w:val="center"/>
          </w:tcPr>
          <w:p w14:paraId="2ABCFF36" w14:textId="4F861E8E" w:rsidR="00136613" w:rsidRPr="000F0618" w:rsidRDefault="00136613" w:rsidP="00136613">
            <w:pPr>
              <w:jc w:val="center"/>
              <w:rPr>
                <w:rFonts w:eastAsia="Times New Roman"/>
                <w:b/>
                <w:bCs/>
                <w:color w:val="000000"/>
                <w:szCs w:val="22"/>
                <w:lang w:eastAsia="en-GB"/>
              </w:rPr>
            </w:pPr>
            <w:r>
              <w:rPr>
                <w:color w:val="000000"/>
              </w:rPr>
              <w:t>Pars  V</w:t>
            </w:r>
            <w:r>
              <w:rPr>
                <w:color w:val="000000"/>
                <w:vertAlign w:val="subscript"/>
              </w:rPr>
              <w:t>po</w:t>
            </w:r>
          </w:p>
        </w:tc>
        <w:tc>
          <w:tcPr>
            <w:tcW w:w="472" w:type="pct"/>
            <w:shd w:val="clear" w:color="auto" w:fill="auto"/>
            <w:noWrap/>
            <w:tcMar>
              <w:left w:w="28" w:type="dxa"/>
              <w:right w:w="28" w:type="dxa"/>
            </w:tcMar>
            <w:vAlign w:val="center"/>
          </w:tcPr>
          <w:p w14:paraId="2F977669" w14:textId="5D051BF8" w:rsidR="00136613" w:rsidRPr="000F0618" w:rsidRDefault="00136613" w:rsidP="00136613">
            <w:pPr>
              <w:jc w:val="center"/>
              <w:rPr>
                <w:rFonts w:eastAsia="Times New Roman"/>
                <w:b/>
                <w:bCs/>
                <w:color w:val="000000"/>
                <w:szCs w:val="22"/>
                <w:lang w:eastAsia="en-GB"/>
              </w:rPr>
            </w:pPr>
            <w:r>
              <w:rPr>
                <w:color w:val="000000"/>
              </w:rPr>
              <w:t xml:space="preserve"> k</w:t>
            </w:r>
            <w:r>
              <w:rPr>
                <w:color w:val="000000"/>
                <w:vertAlign w:val="subscript"/>
              </w:rPr>
              <w:t>a</w:t>
            </w:r>
          </w:p>
        </w:tc>
        <w:tc>
          <w:tcPr>
            <w:tcW w:w="472" w:type="pct"/>
            <w:shd w:val="clear" w:color="auto" w:fill="auto"/>
            <w:noWrap/>
            <w:tcMar>
              <w:left w:w="28" w:type="dxa"/>
              <w:right w:w="28" w:type="dxa"/>
            </w:tcMar>
            <w:vAlign w:val="center"/>
          </w:tcPr>
          <w:p w14:paraId="60A67209" w14:textId="5C010985" w:rsidR="00136613" w:rsidRPr="000F0618" w:rsidRDefault="00136613" w:rsidP="00136613">
            <w:pPr>
              <w:jc w:val="center"/>
              <w:rPr>
                <w:rFonts w:eastAsia="Times New Roman"/>
                <w:b/>
                <w:bCs/>
                <w:color w:val="000000"/>
                <w:szCs w:val="22"/>
                <w:lang w:eastAsia="en-GB"/>
              </w:rPr>
            </w:pPr>
            <w:r>
              <w:rPr>
                <w:color w:val="000000"/>
              </w:rPr>
              <w:t xml:space="preserve"> k</w:t>
            </w:r>
            <w:r>
              <w:rPr>
                <w:color w:val="000000"/>
                <w:vertAlign w:val="subscript"/>
              </w:rPr>
              <w:t>12</w:t>
            </w:r>
          </w:p>
        </w:tc>
        <w:tc>
          <w:tcPr>
            <w:tcW w:w="472" w:type="pct"/>
            <w:shd w:val="clear" w:color="auto" w:fill="auto"/>
            <w:noWrap/>
            <w:tcMar>
              <w:left w:w="28" w:type="dxa"/>
              <w:right w:w="28" w:type="dxa"/>
            </w:tcMar>
            <w:vAlign w:val="center"/>
          </w:tcPr>
          <w:p w14:paraId="6C719F94" w14:textId="0E1A46EF" w:rsidR="00136613" w:rsidRPr="000F0618" w:rsidRDefault="00136613" w:rsidP="00136613">
            <w:pPr>
              <w:jc w:val="center"/>
              <w:rPr>
                <w:rFonts w:eastAsia="Times New Roman"/>
                <w:b/>
                <w:bCs/>
                <w:color w:val="000000"/>
                <w:szCs w:val="22"/>
                <w:lang w:eastAsia="en-GB"/>
              </w:rPr>
            </w:pPr>
            <w:r>
              <w:rPr>
                <w:color w:val="000000"/>
              </w:rPr>
              <w:t xml:space="preserve"> k</w:t>
            </w:r>
            <w:r>
              <w:rPr>
                <w:color w:val="000000"/>
                <w:vertAlign w:val="subscript"/>
              </w:rPr>
              <w:t>21</w:t>
            </w:r>
          </w:p>
        </w:tc>
        <w:tc>
          <w:tcPr>
            <w:tcW w:w="472" w:type="pct"/>
            <w:shd w:val="clear" w:color="auto" w:fill="auto"/>
            <w:noWrap/>
            <w:tcMar>
              <w:left w:w="28" w:type="dxa"/>
              <w:right w:w="28" w:type="dxa"/>
            </w:tcMar>
            <w:vAlign w:val="center"/>
          </w:tcPr>
          <w:p w14:paraId="5E03E893" w14:textId="649EC31D" w:rsidR="00136613" w:rsidRPr="000F0618" w:rsidRDefault="00136613" w:rsidP="00136613">
            <w:pPr>
              <w:jc w:val="center"/>
              <w:rPr>
                <w:rFonts w:eastAsia="Times New Roman"/>
                <w:b/>
                <w:bCs/>
                <w:color w:val="000000"/>
                <w:szCs w:val="22"/>
                <w:lang w:eastAsia="en-GB"/>
              </w:rPr>
            </w:pPr>
            <w:r>
              <w:rPr>
                <w:color w:val="000000"/>
              </w:rPr>
              <w:t xml:space="preserve"> k</w:t>
            </w:r>
            <w:r>
              <w:rPr>
                <w:color w:val="000000"/>
                <w:vertAlign w:val="subscript"/>
              </w:rPr>
              <w:t>10</w:t>
            </w:r>
          </w:p>
        </w:tc>
        <w:tc>
          <w:tcPr>
            <w:tcW w:w="472" w:type="pct"/>
            <w:shd w:val="clear" w:color="auto" w:fill="auto"/>
            <w:noWrap/>
            <w:tcMar>
              <w:left w:w="28" w:type="dxa"/>
              <w:right w:w="28" w:type="dxa"/>
            </w:tcMar>
            <w:vAlign w:val="center"/>
          </w:tcPr>
          <w:p w14:paraId="56FE3A53" w14:textId="3327C53E" w:rsidR="00136613" w:rsidRPr="000F0618" w:rsidRDefault="00136613" w:rsidP="00136613">
            <w:pPr>
              <w:jc w:val="center"/>
              <w:rPr>
                <w:rFonts w:eastAsia="Times New Roman"/>
                <w:b/>
                <w:bCs/>
                <w:color w:val="000000"/>
                <w:szCs w:val="22"/>
                <w:lang w:eastAsia="en-GB"/>
              </w:rPr>
            </w:pPr>
            <w:r>
              <w:rPr>
                <w:color w:val="000000"/>
              </w:rPr>
              <w:t xml:space="preserve"> t</w:t>
            </w:r>
            <w:r>
              <w:rPr>
                <w:color w:val="000000"/>
                <w:vertAlign w:val="subscript"/>
              </w:rPr>
              <w:t>lag</w:t>
            </w:r>
          </w:p>
        </w:tc>
        <w:tc>
          <w:tcPr>
            <w:tcW w:w="495" w:type="pct"/>
            <w:shd w:val="clear" w:color="auto" w:fill="auto"/>
            <w:noWrap/>
            <w:tcMar>
              <w:left w:w="28" w:type="dxa"/>
              <w:right w:w="28" w:type="dxa"/>
            </w:tcMar>
            <w:vAlign w:val="center"/>
          </w:tcPr>
          <w:p w14:paraId="721063B5" w14:textId="3DDD9A4F" w:rsidR="00136613" w:rsidRPr="000F0618" w:rsidRDefault="00136613" w:rsidP="00136613">
            <w:pPr>
              <w:jc w:val="center"/>
              <w:rPr>
                <w:rFonts w:eastAsia="Times New Roman"/>
                <w:b/>
                <w:bCs/>
                <w:color w:val="000000"/>
                <w:szCs w:val="22"/>
                <w:lang w:eastAsia="en-GB"/>
              </w:rPr>
            </w:pPr>
            <w:r>
              <w:rPr>
                <w:b/>
                <w:bCs/>
                <w:color w:val="000000"/>
              </w:rPr>
              <w:t>Akaike</w:t>
            </w:r>
          </w:p>
        </w:tc>
        <w:tc>
          <w:tcPr>
            <w:tcW w:w="470" w:type="pct"/>
            <w:shd w:val="clear" w:color="auto" w:fill="auto"/>
            <w:noWrap/>
            <w:tcMar>
              <w:left w:w="28" w:type="dxa"/>
              <w:right w:w="28" w:type="dxa"/>
            </w:tcMar>
            <w:vAlign w:val="center"/>
          </w:tcPr>
          <w:p w14:paraId="79CE039F" w14:textId="322E2B31" w:rsidR="00136613" w:rsidRPr="000F0618" w:rsidRDefault="00136613" w:rsidP="00136613">
            <w:pPr>
              <w:jc w:val="center"/>
              <w:rPr>
                <w:rFonts w:eastAsia="Times New Roman"/>
                <w:b/>
                <w:bCs/>
                <w:color w:val="000000"/>
                <w:szCs w:val="22"/>
                <w:lang w:eastAsia="en-GB"/>
              </w:rPr>
            </w:pPr>
            <w:r>
              <w:rPr>
                <w:b/>
                <w:bCs/>
                <w:color w:val="000000"/>
              </w:rPr>
              <w:t>Sos</w:t>
            </w:r>
          </w:p>
        </w:tc>
      </w:tr>
      <w:tr w:rsidR="00136613" w:rsidRPr="000F0618" w14:paraId="684EEB63" w14:textId="77777777" w:rsidTr="00136613">
        <w:trPr>
          <w:trHeight w:val="278"/>
        </w:trPr>
        <w:tc>
          <w:tcPr>
            <w:tcW w:w="797" w:type="pct"/>
            <w:shd w:val="clear" w:color="auto" w:fill="auto"/>
            <w:noWrap/>
            <w:tcMar>
              <w:left w:w="28" w:type="dxa"/>
              <w:right w:w="28" w:type="dxa"/>
            </w:tcMar>
            <w:vAlign w:val="center"/>
          </w:tcPr>
          <w:p w14:paraId="666E9C64" w14:textId="77777777" w:rsidR="00136613" w:rsidRPr="000F0618" w:rsidRDefault="00136613" w:rsidP="00136613">
            <w:pPr>
              <w:rPr>
                <w:rFonts w:eastAsia="Times New Roman"/>
                <w:color w:val="000000"/>
                <w:szCs w:val="22"/>
                <w:lang w:eastAsia="en-GB"/>
              </w:rPr>
            </w:pPr>
            <w:r>
              <w:rPr>
                <w:color w:val="000000"/>
                <w:szCs w:val="22"/>
              </w:rPr>
              <w:t>Subj.1</w:t>
            </w:r>
          </w:p>
        </w:tc>
        <w:tc>
          <w:tcPr>
            <w:tcW w:w="878" w:type="pct"/>
            <w:shd w:val="clear" w:color="auto" w:fill="auto"/>
            <w:noWrap/>
            <w:tcMar>
              <w:left w:w="28" w:type="dxa"/>
              <w:right w:w="28" w:type="dxa"/>
            </w:tcMar>
            <w:vAlign w:val="center"/>
          </w:tcPr>
          <w:p w14:paraId="3C728BE9" w14:textId="00E57F15" w:rsidR="00136613" w:rsidRPr="000F0618" w:rsidRDefault="00136613" w:rsidP="00136613">
            <w:pPr>
              <w:jc w:val="center"/>
              <w:rPr>
                <w:rFonts w:eastAsia="Times New Roman"/>
                <w:color w:val="000000"/>
                <w:szCs w:val="22"/>
                <w:lang w:eastAsia="en-GB"/>
              </w:rPr>
            </w:pPr>
            <w:r>
              <w:rPr>
                <w:color w:val="000000"/>
              </w:rPr>
              <w:t>202.80842</w:t>
            </w:r>
          </w:p>
        </w:tc>
        <w:tc>
          <w:tcPr>
            <w:tcW w:w="472" w:type="pct"/>
            <w:shd w:val="clear" w:color="auto" w:fill="auto"/>
            <w:noWrap/>
            <w:tcMar>
              <w:left w:w="28" w:type="dxa"/>
              <w:right w:w="28" w:type="dxa"/>
            </w:tcMar>
            <w:vAlign w:val="center"/>
          </w:tcPr>
          <w:p w14:paraId="116E2C7C" w14:textId="2EDC9F65" w:rsidR="00136613" w:rsidRPr="000F0618" w:rsidRDefault="00136613" w:rsidP="00136613">
            <w:pPr>
              <w:jc w:val="center"/>
              <w:rPr>
                <w:rFonts w:eastAsia="Times New Roman"/>
                <w:color w:val="000000"/>
                <w:szCs w:val="22"/>
                <w:lang w:eastAsia="en-GB"/>
              </w:rPr>
            </w:pPr>
            <w:r>
              <w:rPr>
                <w:color w:val="000000"/>
              </w:rPr>
              <w:t>1.50333</w:t>
            </w:r>
          </w:p>
        </w:tc>
        <w:tc>
          <w:tcPr>
            <w:tcW w:w="472" w:type="pct"/>
            <w:shd w:val="clear" w:color="auto" w:fill="auto"/>
            <w:noWrap/>
            <w:tcMar>
              <w:left w:w="28" w:type="dxa"/>
              <w:right w:w="28" w:type="dxa"/>
            </w:tcMar>
            <w:vAlign w:val="center"/>
          </w:tcPr>
          <w:p w14:paraId="4AAD456C" w14:textId="68CB5C06" w:rsidR="00136613" w:rsidRPr="000F0618" w:rsidRDefault="00136613" w:rsidP="00136613">
            <w:pPr>
              <w:jc w:val="center"/>
              <w:rPr>
                <w:rFonts w:eastAsia="Times New Roman"/>
                <w:color w:val="000000"/>
                <w:szCs w:val="22"/>
                <w:lang w:eastAsia="en-GB"/>
              </w:rPr>
            </w:pPr>
            <w:r>
              <w:rPr>
                <w:color w:val="000000"/>
              </w:rPr>
              <w:t>0.02497</w:t>
            </w:r>
          </w:p>
        </w:tc>
        <w:tc>
          <w:tcPr>
            <w:tcW w:w="472" w:type="pct"/>
            <w:shd w:val="clear" w:color="auto" w:fill="auto"/>
            <w:noWrap/>
            <w:tcMar>
              <w:left w:w="28" w:type="dxa"/>
              <w:right w:w="28" w:type="dxa"/>
            </w:tcMar>
            <w:vAlign w:val="center"/>
          </w:tcPr>
          <w:p w14:paraId="744D18CC" w14:textId="0D7BCFEF" w:rsidR="00136613" w:rsidRPr="000F0618" w:rsidRDefault="00136613" w:rsidP="00136613">
            <w:pPr>
              <w:jc w:val="center"/>
              <w:rPr>
                <w:rFonts w:eastAsia="Times New Roman"/>
                <w:color w:val="000000"/>
                <w:szCs w:val="22"/>
                <w:lang w:eastAsia="en-GB"/>
              </w:rPr>
            </w:pPr>
            <w:r>
              <w:rPr>
                <w:color w:val="000000"/>
              </w:rPr>
              <w:t>0.02005</w:t>
            </w:r>
          </w:p>
        </w:tc>
        <w:tc>
          <w:tcPr>
            <w:tcW w:w="472" w:type="pct"/>
            <w:shd w:val="clear" w:color="auto" w:fill="auto"/>
            <w:noWrap/>
            <w:tcMar>
              <w:left w:w="28" w:type="dxa"/>
              <w:right w:w="28" w:type="dxa"/>
            </w:tcMar>
            <w:vAlign w:val="center"/>
          </w:tcPr>
          <w:p w14:paraId="4CBD3EC6" w14:textId="1D842038" w:rsidR="00136613" w:rsidRPr="000F0618" w:rsidRDefault="00136613" w:rsidP="00136613">
            <w:pPr>
              <w:jc w:val="center"/>
              <w:rPr>
                <w:rFonts w:eastAsia="Times New Roman"/>
                <w:color w:val="000000"/>
                <w:szCs w:val="22"/>
                <w:lang w:eastAsia="en-GB"/>
              </w:rPr>
            </w:pPr>
            <w:r>
              <w:rPr>
                <w:color w:val="000000"/>
              </w:rPr>
              <w:t>0.39666</w:t>
            </w:r>
          </w:p>
        </w:tc>
        <w:tc>
          <w:tcPr>
            <w:tcW w:w="472" w:type="pct"/>
            <w:shd w:val="clear" w:color="auto" w:fill="auto"/>
            <w:noWrap/>
            <w:tcMar>
              <w:left w:w="28" w:type="dxa"/>
              <w:right w:w="28" w:type="dxa"/>
            </w:tcMar>
            <w:vAlign w:val="center"/>
          </w:tcPr>
          <w:p w14:paraId="131E04BB" w14:textId="2B40C91A" w:rsidR="00136613" w:rsidRPr="000F0618" w:rsidRDefault="00136613" w:rsidP="00136613">
            <w:pPr>
              <w:jc w:val="center"/>
              <w:rPr>
                <w:rFonts w:eastAsia="Times New Roman"/>
                <w:color w:val="000000"/>
                <w:szCs w:val="22"/>
                <w:lang w:eastAsia="en-GB"/>
              </w:rPr>
            </w:pPr>
            <w:r>
              <w:rPr>
                <w:color w:val="000000"/>
              </w:rPr>
              <w:t>0.99933</w:t>
            </w:r>
          </w:p>
        </w:tc>
        <w:tc>
          <w:tcPr>
            <w:tcW w:w="495" w:type="pct"/>
            <w:shd w:val="clear" w:color="auto" w:fill="auto"/>
            <w:noWrap/>
            <w:tcMar>
              <w:left w:w="28" w:type="dxa"/>
              <w:right w:w="28" w:type="dxa"/>
            </w:tcMar>
            <w:vAlign w:val="center"/>
          </w:tcPr>
          <w:p w14:paraId="01A82266" w14:textId="2A829BF5" w:rsidR="00136613" w:rsidRPr="000F0618" w:rsidRDefault="00136613" w:rsidP="00136613">
            <w:pPr>
              <w:jc w:val="center"/>
              <w:rPr>
                <w:rFonts w:eastAsia="Times New Roman"/>
                <w:color w:val="000000"/>
                <w:szCs w:val="22"/>
                <w:lang w:eastAsia="en-GB"/>
              </w:rPr>
            </w:pPr>
            <w:r>
              <w:rPr>
                <w:color w:val="000000"/>
              </w:rPr>
              <w:t>-111.25082</w:t>
            </w:r>
          </w:p>
        </w:tc>
        <w:tc>
          <w:tcPr>
            <w:tcW w:w="470" w:type="pct"/>
            <w:shd w:val="clear" w:color="auto" w:fill="auto"/>
            <w:noWrap/>
            <w:tcMar>
              <w:left w:w="28" w:type="dxa"/>
              <w:right w:w="28" w:type="dxa"/>
            </w:tcMar>
            <w:vAlign w:val="center"/>
          </w:tcPr>
          <w:p w14:paraId="2A3C59D4" w14:textId="45DA5D8F" w:rsidR="00136613" w:rsidRPr="000F0618" w:rsidRDefault="00136613" w:rsidP="00136613">
            <w:pPr>
              <w:jc w:val="center"/>
              <w:rPr>
                <w:rFonts w:eastAsia="Times New Roman"/>
                <w:color w:val="000000"/>
                <w:szCs w:val="22"/>
                <w:lang w:eastAsia="en-GB"/>
              </w:rPr>
            </w:pPr>
            <w:r>
              <w:rPr>
                <w:color w:val="000000"/>
              </w:rPr>
              <w:t>0.00211</w:t>
            </w:r>
          </w:p>
        </w:tc>
      </w:tr>
      <w:tr w:rsidR="00136613" w:rsidRPr="000F0618" w14:paraId="77E51709" w14:textId="77777777" w:rsidTr="00136613">
        <w:trPr>
          <w:trHeight w:val="278"/>
        </w:trPr>
        <w:tc>
          <w:tcPr>
            <w:tcW w:w="797" w:type="pct"/>
            <w:shd w:val="clear" w:color="auto" w:fill="auto"/>
            <w:noWrap/>
            <w:tcMar>
              <w:left w:w="28" w:type="dxa"/>
              <w:right w:w="28" w:type="dxa"/>
            </w:tcMar>
            <w:vAlign w:val="center"/>
          </w:tcPr>
          <w:p w14:paraId="36A92459" w14:textId="77777777" w:rsidR="00136613" w:rsidRPr="000F0618" w:rsidRDefault="00136613" w:rsidP="00136613">
            <w:pPr>
              <w:rPr>
                <w:rFonts w:eastAsia="Times New Roman"/>
                <w:color w:val="000000"/>
                <w:szCs w:val="22"/>
                <w:lang w:eastAsia="en-GB"/>
              </w:rPr>
            </w:pPr>
            <w:r>
              <w:rPr>
                <w:color w:val="000000"/>
                <w:szCs w:val="22"/>
              </w:rPr>
              <w:t>%Error</w:t>
            </w:r>
          </w:p>
        </w:tc>
        <w:tc>
          <w:tcPr>
            <w:tcW w:w="878" w:type="pct"/>
            <w:shd w:val="clear" w:color="auto" w:fill="auto"/>
            <w:noWrap/>
            <w:tcMar>
              <w:left w:w="28" w:type="dxa"/>
              <w:right w:w="28" w:type="dxa"/>
            </w:tcMar>
            <w:vAlign w:val="center"/>
          </w:tcPr>
          <w:p w14:paraId="11E4315E" w14:textId="0092580F" w:rsidR="00136613" w:rsidRPr="000F0618" w:rsidRDefault="00136613" w:rsidP="00136613">
            <w:pPr>
              <w:jc w:val="center"/>
              <w:rPr>
                <w:rFonts w:eastAsia="Times New Roman"/>
                <w:color w:val="000000"/>
                <w:szCs w:val="22"/>
                <w:lang w:eastAsia="en-GB"/>
              </w:rPr>
            </w:pPr>
            <w:r>
              <w:rPr>
                <w:color w:val="000000"/>
              </w:rPr>
              <w:t>0.69</w:t>
            </w:r>
          </w:p>
        </w:tc>
        <w:tc>
          <w:tcPr>
            <w:tcW w:w="472" w:type="pct"/>
            <w:shd w:val="clear" w:color="auto" w:fill="auto"/>
            <w:noWrap/>
            <w:tcMar>
              <w:left w:w="28" w:type="dxa"/>
              <w:right w:w="28" w:type="dxa"/>
            </w:tcMar>
            <w:vAlign w:val="center"/>
          </w:tcPr>
          <w:p w14:paraId="7A469E1D" w14:textId="4AB1B711" w:rsidR="00136613" w:rsidRPr="000F0618" w:rsidRDefault="00136613" w:rsidP="00136613">
            <w:pPr>
              <w:jc w:val="center"/>
              <w:rPr>
                <w:rFonts w:eastAsia="Times New Roman"/>
                <w:color w:val="000000"/>
                <w:szCs w:val="22"/>
                <w:lang w:eastAsia="en-GB"/>
              </w:rPr>
            </w:pPr>
            <w:r>
              <w:rPr>
                <w:color w:val="000000"/>
              </w:rPr>
              <w:t>2.41</w:t>
            </w:r>
          </w:p>
        </w:tc>
        <w:tc>
          <w:tcPr>
            <w:tcW w:w="472" w:type="pct"/>
            <w:shd w:val="clear" w:color="auto" w:fill="auto"/>
            <w:noWrap/>
            <w:tcMar>
              <w:left w:w="28" w:type="dxa"/>
              <w:right w:w="28" w:type="dxa"/>
            </w:tcMar>
            <w:vAlign w:val="center"/>
          </w:tcPr>
          <w:p w14:paraId="022CBCDE" w14:textId="1D0F6559" w:rsidR="00136613" w:rsidRPr="000F0618" w:rsidRDefault="00136613" w:rsidP="00136613">
            <w:pPr>
              <w:jc w:val="center"/>
              <w:rPr>
                <w:rFonts w:eastAsia="Times New Roman"/>
                <w:color w:val="000000"/>
                <w:szCs w:val="22"/>
                <w:lang w:eastAsia="en-GB"/>
              </w:rPr>
            </w:pPr>
            <w:r>
              <w:rPr>
                <w:color w:val="000000"/>
              </w:rPr>
              <w:t>0.77</w:t>
            </w:r>
          </w:p>
        </w:tc>
        <w:tc>
          <w:tcPr>
            <w:tcW w:w="472" w:type="pct"/>
            <w:shd w:val="clear" w:color="auto" w:fill="auto"/>
            <w:noWrap/>
            <w:tcMar>
              <w:left w:w="28" w:type="dxa"/>
              <w:right w:w="28" w:type="dxa"/>
            </w:tcMar>
            <w:vAlign w:val="center"/>
          </w:tcPr>
          <w:p w14:paraId="09564DB8" w14:textId="5D338B20" w:rsidR="00136613" w:rsidRPr="000F0618" w:rsidRDefault="00136613" w:rsidP="00136613">
            <w:pPr>
              <w:jc w:val="center"/>
              <w:rPr>
                <w:rFonts w:eastAsia="Times New Roman"/>
                <w:color w:val="000000"/>
                <w:szCs w:val="22"/>
                <w:lang w:eastAsia="en-GB"/>
              </w:rPr>
            </w:pPr>
            <w:r>
              <w:rPr>
                <w:color w:val="000000"/>
              </w:rPr>
              <w:t>1.40</w:t>
            </w:r>
          </w:p>
        </w:tc>
        <w:tc>
          <w:tcPr>
            <w:tcW w:w="472" w:type="pct"/>
            <w:shd w:val="clear" w:color="auto" w:fill="auto"/>
            <w:noWrap/>
            <w:tcMar>
              <w:left w:w="28" w:type="dxa"/>
              <w:right w:w="28" w:type="dxa"/>
            </w:tcMar>
            <w:vAlign w:val="center"/>
          </w:tcPr>
          <w:p w14:paraId="4EF040BF" w14:textId="00BAA849" w:rsidR="00136613" w:rsidRPr="000F0618" w:rsidRDefault="00136613" w:rsidP="00136613">
            <w:pPr>
              <w:jc w:val="center"/>
              <w:rPr>
                <w:rFonts w:eastAsia="Times New Roman"/>
                <w:color w:val="000000"/>
                <w:szCs w:val="22"/>
                <w:lang w:eastAsia="en-GB"/>
              </w:rPr>
            </w:pPr>
            <w:r>
              <w:rPr>
                <w:color w:val="000000"/>
              </w:rPr>
              <w:t>0.45</w:t>
            </w:r>
          </w:p>
        </w:tc>
        <w:tc>
          <w:tcPr>
            <w:tcW w:w="472" w:type="pct"/>
            <w:shd w:val="clear" w:color="auto" w:fill="auto"/>
            <w:noWrap/>
            <w:tcMar>
              <w:left w:w="28" w:type="dxa"/>
              <w:right w:w="28" w:type="dxa"/>
            </w:tcMar>
            <w:vAlign w:val="center"/>
          </w:tcPr>
          <w:p w14:paraId="71F0B2FF" w14:textId="2ACE0720" w:rsidR="00136613" w:rsidRPr="000F0618" w:rsidRDefault="00136613" w:rsidP="00136613">
            <w:pPr>
              <w:jc w:val="center"/>
              <w:rPr>
                <w:rFonts w:eastAsia="Times New Roman"/>
                <w:color w:val="000000"/>
                <w:szCs w:val="22"/>
                <w:lang w:eastAsia="en-GB"/>
              </w:rPr>
            </w:pPr>
            <w:r>
              <w:rPr>
                <w:color w:val="000000"/>
              </w:rPr>
              <w:t>0.77</w:t>
            </w:r>
          </w:p>
        </w:tc>
        <w:tc>
          <w:tcPr>
            <w:tcW w:w="495" w:type="pct"/>
            <w:shd w:val="clear" w:color="auto" w:fill="auto"/>
            <w:noWrap/>
            <w:tcMar>
              <w:left w:w="28" w:type="dxa"/>
              <w:right w:w="28" w:type="dxa"/>
            </w:tcMar>
            <w:vAlign w:val="center"/>
          </w:tcPr>
          <w:p w14:paraId="3A0FC677" w14:textId="77777777" w:rsidR="00136613" w:rsidRPr="000F0618" w:rsidRDefault="00136613" w:rsidP="00136613">
            <w:pPr>
              <w:jc w:val="center"/>
              <w:rPr>
                <w:rFonts w:eastAsia="Times New Roman"/>
                <w:color w:val="000000"/>
                <w:szCs w:val="22"/>
                <w:lang w:eastAsia="en-GB"/>
              </w:rPr>
            </w:pPr>
          </w:p>
        </w:tc>
        <w:tc>
          <w:tcPr>
            <w:tcW w:w="470" w:type="pct"/>
            <w:shd w:val="clear" w:color="auto" w:fill="auto"/>
            <w:noWrap/>
            <w:tcMar>
              <w:left w:w="28" w:type="dxa"/>
              <w:right w:w="28" w:type="dxa"/>
            </w:tcMar>
            <w:vAlign w:val="center"/>
          </w:tcPr>
          <w:p w14:paraId="0A3D9761" w14:textId="77777777" w:rsidR="00136613" w:rsidRPr="000F0618" w:rsidRDefault="00136613" w:rsidP="00136613">
            <w:pPr>
              <w:jc w:val="center"/>
              <w:rPr>
                <w:rFonts w:eastAsia="Times New Roman"/>
                <w:color w:val="auto"/>
                <w:szCs w:val="22"/>
                <w:lang w:eastAsia="en-GB"/>
              </w:rPr>
            </w:pPr>
          </w:p>
        </w:tc>
      </w:tr>
      <w:tr w:rsidR="00136613" w:rsidRPr="000F0618" w14:paraId="1C537EA4" w14:textId="77777777" w:rsidTr="00136613">
        <w:trPr>
          <w:trHeight w:val="278"/>
        </w:trPr>
        <w:tc>
          <w:tcPr>
            <w:tcW w:w="797" w:type="pct"/>
            <w:shd w:val="clear" w:color="auto" w:fill="auto"/>
            <w:noWrap/>
            <w:tcMar>
              <w:left w:w="28" w:type="dxa"/>
              <w:right w:w="28" w:type="dxa"/>
            </w:tcMar>
            <w:vAlign w:val="center"/>
          </w:tcPr>
          <w:p w14:paraId="2AB1BA51" w14:textId="77777777" w:rsidR="00136613" w:rsidRPr="000F0618" w:rsidRDefault="00136613" w:rsidP="00136613">
            <w:pPr>
              <w:rPr>
                <w:rFonts w:eastAsia="Times New Roman"/>
                <w:color w:val="000000"/>
                <w:szCs w:val="22"/>
                <w:lang w:eastAsia="en-GB"/>
              </w:rPr>
            </w:pPr>
            <w:r>
              <w:rPr>
                <w:color w:val="000000"/>
                <w:szCs w:val="22"/>
              </w:rPr>
              <w:t>Subj.2</w:t>
            </w:r>
          </w:p>
        </w:tc>
        <w:tc>
          <w:tcPr>
            <w:tcW w:w="878" w:type="pct"/>
            <w:shd w:val="clear" w:color="auto" w:fill="auto"/>
            <w:noWrap/>
            <w:tcMar>
              <w:left w:w="28" w:type="dxa"/>
              <w:right w:w="28" w:type="dxa"/>
            </w:tcMar>
            <w:vAlign w:val="center"/>
          </w:tcPr>
          <w:p w14:paraId="7F458D9D" w14:textId="7D4EF9D8" w:rsidR="00136613" w:rsidRPr="000F0618" w:rsidRDefault="00136613" w:rsidP="00136613">
            <w:pPr>
              <w:jc w:val="center"/>
              <w:rPr>
                <w:rFonts w:eastAsia="Times New Roman"/>
                <w:color w:val="000000"/>
                <w:szCs w:val="22"/>
                <w:lang w:eastAsia="en-GB"/>
              </w:rPr>
            </w:pPr>
            <w:r>
              <w:rPr>
                <w:color w:val="000000"/>
              </w:rPr>
              <w:t>201.31737</w:t>
            </w:r>
          </w:p>
        </w:tc>
        <w:tc>
          <w:tcPr>
            <w:tcW w:w="472" w:type="pct"/>
            <w:shd w:val="clear" w:color="auto" w:fill="auto"/>
            <w:noWrap/>
            <w:tcMar>
              <w:left w:w="28" w:type="dxa"/>
              <w:right w:w="28" w:type="dxa"/>
            </w:tcMar>
            <w:vAlign w:val="center"/>
          </w:tcPr>
          <w:p w14:paraId="2A56B839" w14:textId="2FB6D06F" w:rsidR="00136613" w:rsidRPr="000F0618" w:rsidRDefault="00136613" w:rsidP="00136613">
            <w:pPr>
              <w:jc w:val="center"/>
              <w:rPr>
                <w:rFonts w:eastAsia="Times New Roman"/>
                <w:color w:val="000000"/>
                <w:szCs w:val="22"/>
                <w:lang w:eastAsia="en-GB"/>
              </w:rPr>
            </w:pPr>
            <w:r>
              <w:rPr>
                <w:color w:val="000000"/>
              </w:rPr>
              <w:t>1.53723</w:t>
            </w:r>
          </w:p>
        </w:tc>
        <w:tc>
          <w:tcPr>
            <w:tcW w:w="472" w:type="pct"/>
            <w:shd w:val="clear" w:color="auto" w:fill="auto"/>
            <w:noWrap/>
            <w:tcMar>
              <w:left w:w="28" w:type="dxa"/>
              <w:right w:w="28" w:type="dxa"/>
            </w:tcMar>
            <w:vAlign w:val="center"/>
          </w:tcPr>
          <w:p w14:paraId="5BE623AB" w14:textId="7347990E" w:rsidR="00136613" w:rsidRPr="000F0618" w:rsidRDefault="00136613" w:rsidP="00136613">
            <w:pPr>
              <w:jc w:val="center"/>
              <w:rPr>
                <w:rFonts w:eastAsia="Times New Roman"/>
                <w:color w:val="000000"/>
                <w:szCs w:val="22"/>
                <w:lang w:eastAsia="en-GB"/>
              </w:rPr>
            </w:pPr>
            <w:r>
              <w:rPr>
                <w:color w:val="000000"/>
              </w:rPr>
              <w:t>0.02469</w:t>
            </w:r>
          </w:p>
        </w:tc>
        <w:tc>
          <w:tcPr>
            <w:tcW w:w="472" w:type="pct"/>
            <w:shd w:val="clear" w:color="auto" w:fill="auto"/>
            <w:noWrap/>
            <w:tcMar>
              <w:left w:w="28" w:type="dxa"/>
              <w:right w:w="28" w:type="dxa"/>
            </w:tcMar>
            <w:vAlign w:val="center"/>
          </w:tcPr>
          <w:p w14:paraId="26F34378" w14:textId="3402F838" w:rsidR="00136613" w:rsidRPr="000F0618" w:rsidRDefault="00136613" w:rsidP="00136613">
            <w:pPr>
              <w:jc w:val="center"/>
              <w:rPr>
                <w:rFonts w:eastAsia="Times New Roman"/>
                <w:color w:val="000000"/>
                <w:szCs w:val="22"/>
                <w:lang w:eastAsia="en-GB"/>
              </w:rPr>
            </w:pPr>
            <w:r>
              <w:rPr>
                <w:color w:val="000000"/>
              </w:rPr>
              <w:t>0.01979</w:t>
            </w:r>
          </w:p>
        </w:tc>
        <w:tc>
          <w:tcPr>
            <w:tcW w:w="472" w:type="pct"/>
            <w:shd w:val="clear" w:color="auto" w:fill="auto"/>
            <w:noWrap/>
            <w:tcMar>
              <w:left w:w="28" w:type="dxa"/>
              <w:right w:w="28" w:type="dxa"/>
            </w:tcMar>
            <w:vAlign w:val="center"/>
          </w:tcPr>
          <w:p w14:paraId="5D701F18" w14:textId="26D6CCFC" w:rsidR="00136613" w:rsidRPr="000F0618" w:rsidRDefault="00136613" w:rsidP="00136613">
            <w:pPr>
              <w:jc w:val="center"/>
              <w:rPr>
                <w:rFonts w:eastAsia="Times New Roman"/>
                <w:color w:val="000000"/>
                <w:szCs w:val="22"/>
                <w:lang w:eastAsia="en-GB"/>
              </w:rPr>
            </w:pPr>
            <w:r>
              <w:rPr>
                <w:color w:val="000000"/>
              </w:rPr>
              <w:t>0.39665</w:t>
            </w:r>
          </w:p>
        </w:tc>
        <w:tc>
          <w:tcPr>
            <w:tcW w:w="472" w:type="pct"/>
            <w:shd w:val="clear" w:color="auto" w:fill="auto"/>
            <w:noWrap/>
            <w:tcMar>
              <w:left w:w="28" w:type="dxa"/>
              <w:right w:w="28" w:type="dxa"/>
            </w:tcMar>
            <w:vAlign w:val="center"/>
          </w:tcPr>
          <w:p w14:paraId="3165C704" w14:textId="421855CD" w:rsidR="00136613" w:rsidRPr="000F0618" w:rsidRDefault="00136613" w:rsidP="00136613">
            <w:pPr>
              <w:jc w:val="center"/>
              <w:rPr>
                <w:rFonts w:eastAsia="Times New Roman"/>
                <w:color w:val="000000"/>
                <w:szCs w:val="22"/>
                <w:lang w:eastAsia="en-GB"/>
              </w:rPr>
            </w:pPr>
            <w:r>
              <w:rPr>
                <w:color w:val="000000"/>
              </w:rPr>
              <w:t>1.00465</w:t>
            </w:r>
          </w:p>
        </w:tc>
        <w:tc>
          <w:tcPr>
            <w:tcW w:w="495" w:type="pct"/>
            <w:shd w:val="clear" w:color="auto" w:fill="auto"/>
            <w:noWrap/>
            <w:tcMar>
              <w:left w:w="28" w:type="dxa"/>
              <w:right w:w="28" w:type="dxa"/>
            </w:tcMar>
            <w:vAlign w:val="center"/>
          </w:tcPr>
          <w:p w14:paraId="2890C27D" w14:textId="3566B8E9" w:rsidR="00136613" w:rsidRPr="000F0618" w:rsidRDefault="00136613" w:rsidP="00136613">
            <w:pPr>
              <w:jc w:val="center"/>
              <w:rPr>
                <w:rFonts w:eastAsia="Times New Roman"/>
                <w:color w:val="000000"/>
                <w:szCs w:val="22"/>
                <w:lang w:eastAsia="en-GB"/>
              </w:rPr>
            </w:pPr>
            <w:r>
              <w:rPr>
                <w:color w:val="000000"/>
              </w:rPr>
              <w:t>-103.35205</w:t>
            </w:r>
          </w:p>
        </w:tc>
        <w:tc>
          <w:tcPr>
            <w:tcW w:w="470" w:type="pct"/>
            <w:shd w:val="clear" w:color="auto" w:fill="auto"/>
            <w:noWrap/>
            <w:tcMar>
              <w:left w:w="28" w:type="dxa"/>
              <w:right w:w="28" w:type="dxa"/>
            </w:tcMar>
            <w:vAlign w:val="center"/>
          </w:tcPr>
          <w:p w14:paraId="54820DAD" w14:textId="1F40C503" w:rsidR="00136613" w:rsidRPr="000F0618" w:rsidRDefault="00136613" w:rsidP="00136613">
            <w:pPr>
              <w:jc w:val="center"/>
              <w:rPr>
                <w:rFonts w:eastAsia="Times New Roman"/>
                <w:color w:val="000000"/>
                <w:szCs w:val="22"/>
                <w:lang w:eastAsia="en-GB"/>
              </w:rPr>
            </w:pPr>
            <w:r>
              <w:rPr>
                <w:color w:val="000000"/>
              </w:rPr>
              <w:t>0.00313</w:t>
            </w:r>
          </w:p>
        </w:tc>
      </w:tr>
      <w:tr w:rsidR="00136613" w:rsidRPr="000F0618" w14:paraId="012E1ED9" w14:textId="77777777" w:rsidTr="00136613">
        <w:trPr>
          <w:trHeight w:val="278"/>
        </w:trPr>
        <w:tc>
          <w:tcPr>
            <w:tcW w:w="797" w:type="pct"/>
            <w:shd w:val="clear" w:color="auto" w:fill="auto"/>
            <w:noWrap/>
            <w:tcMar>
              <w:left w:w="28" w:type="dxa"/>
              <w:right w:w="28" w:type="dxa"/>
            </w:tcMar>
            <w:vAlign w:val="center"/>
          </w:tcPr>
          <w:p w14:paraId="4A2E166B" w14:textId="77777777" w:rsidR="00136613" w:rsidRPr="000F0618" w:rsidRDefault="00136613" w:rsidP="00136613">
            <w:pPr>
              <w:rPr>
                <w:rFonts w:eastAsia="Times New Roman"/>
                <w:color w:val="000000"/>
                <w:szCs w:val="22"/>
                <w:lang w:eastAsia="en-GB"/>
              </w:rPr>
            </w:pPr>
            <w:r>
              <w:rPr>
                <w:color w:val="000000"/>
                <w:szCs w:val="22"/>
              </w:rPr>
              <w:t>%Error</w:t>
            </w:r>
          </w:p>
        </w:tc>
        <w:tc>
          <w:tcPr>
            <w:tcW w:w="878" w:type="pct"/>
            <w:shd w:val="clear" w:color="auto" w:fill="auto"/>
            <w:noWrap/>
            <w:tcMar>
              <w:left w:w="28" w:type="dxa"/>
              <w:right w:w="28" w:type="dxa"/>
            </w:tcMar>
            <w:vAlign w:val="center"/>
          </w:tcPr>
          <w:p w14:paraId="651EF397" w14:textId="3C4E5F84" w:rsidR="00136613" w:rsidRPr="000F0618" w:rsidRDefault="00136613" w:rsidP="00136613">
            <w:pPr>
              <w:jc w:val="center"/>
              <w:rPr>
                <w:rFonts w:eastAsia="Times New Roman"/>
                <w:color w:val="000000"/>
                <w:szCs w:val="22"/>
                <w:lang w:eastAsia="en-GB"/>
              </w:rPr>
            </w:pPr>
            <w:r>
              <w:rPr>
                <w:color w:val="000000"/>
              </w:rPr>
              <w:t>0.83</w:t>
            </w:r>
          </w:p>
        </w:tc>
        <w:tc>
          <w:tcPr>
            <w:tcW w:w="472" w:type="pct"/>
            <w:shd w:val="clear" w:color="auto" w:fill="auto"/>
            <w:noWrap/>
            <w:tcMar>
              <w:left w:w="28" w:type="dxa"/>
              <w:right w:w="28" w:type="dxa"/>
            </w:tcMar>
            <w:vAlign w:val="center"/>
          </w:tcPr>
          <w:p w14:paraId="6F73D732" w14:textId="640797E2" w:rsidR="00136613" w:rsidRPr="000F0618" w:rsidRDefault="00136613" w:rsidP="00136613">
            <w:pPr>
              <w:jc w:val="center"/>
              <w:rPr>
                <w:rFonts w:eastAsia="Times New Roman"/>
                <w:color w:val="000000"/>
                <w:szCs w:val="22"/>
                <w:lang w:eastAsia="en-GB"/>
              </w:rPr>
            </w:pPr>
            <w:r>
              <w:rPr>
                <w:color w:val="000000"/>
              </w:rPr>
              <w:t>2.95</w:t>
            </w:r>
          </w:p>
        </w:tc>
        <w:tc>
          <w:tcPr>
            <w:tcW w:w="472" w:type="pct"/>
            <w:shd w:val="clear" w:color="auto" w:fill="auto"/>
            <w:noWrap/>
            <w:tcMar>
              <w:left w:w="28" w:type="dxa"/>
              <w:right w:w="28" w:type="dxa"/>
            </w:tcMar>
            <w:vAlign w:val="center"/>
          </w:tcPr>
          <w:p w14:paraId="4A139638" w14:textId="39D4E16D" w:rsidR="00136613" w:rsidRPr="000F0618" w:rsidRDefault="00136613" w:rsidP="00136613">
            <w:pPr>
              <w:jc w:val="center"/>
              <w:rPr>
                <w:rFonts w:eastAsia="Times New Roman"/>
                <w:color w:val="000000"/>
                <w:szCs w:val="22"/>
                <w:lang w:eastAsia="en-GB"/>
              </w:rPr>
            </w:pPr>
            <w:r>
              <w:rPr>
                <w:color w:val="000000"/>
              </w:rPr>
              <w:t>0.94</w:t>
            </w:r>
          </w:p>
        </w:tc>
        <w:tc>
          <w:tcPr>
            <w:tcW w:w="472" w:type="pct"/>
            <w:shd w:val="clear" w:color="auto" w:fill="auto"/>
            <w:noWrap/>
            <w:tcMar>
              <w:left w:w="28" w:type="dxa"/>
              <w:right w:w="28" w:type="dxa"/>
            </w:tcMar>
            <w:vAlign w:val="center"/>
          </w:tcPr>
          <w:p w14:paraId="6C76C253" w14:textId="3C3B079E" w:rsidR="00136613" w:rsidRPr="000F0618" w:rsidRDefault="00136613" w:rsidP="00136613">
            <w:pPr>
              <w:jc w:val="center"/>
              <w:rPr>
                <w:rFonts w:eastAsia="Times New Roman"/>
                <w:color w:val="000000"/>
                <w:szCs w:val="22"/>
                <w:lang w:eastAsia="en-GB"/>
              </w:rPr>
            </w:pPr>
            <w:r>
              <w:rPr>
                <w:color w:val="000000"/>
              </w:rPr>
              <w:t>1.73</w:t>
            </w:r>
          </w:p>
        </w:tc>
        <w:tc>
          <w:tcPr>
            <w:tcW w:w="472" w:type="pct"/>
            <w:shd w:val="clear" w:color="auto" w:fill="auto"/>
            <w:noWrap/>
            <w:tcMar>
              <w:left w:w="28" w:type="dxa"/>
              <w:right w:w="28" w:type="dxa"/>
            </w:tcMar>
            <w:vAlign w:val="center"/>
          </w:tcPr>
          <w:p w14:paraId="2309DE25" w14:textId="796D10E6" w:rsidR="00136613" w:rsidRPr="000F0618" w:rsidRDefault="00136613" w:rsidP="00136613">
            <w:pPr>
              <w:jc w:val="center"/>
              <w:rPr>
                <w:rFonts w:eastAsia="Times New Roman"/>
                <w:color w:val="000000"/>
                <w:szCs w:val="22"/>
                <w:lang w:eastAsia="en-GB"/>
              </w:rPr>
            </w:pPr>
            <w:r>
              <w:rPr>
                <w:color w:val="000000"/>
              </w:rPr>
              <w:t>0.53</w:t>
            </w:r>
          </w:p>
        </w:tc>
        <w:tc>
          <w:tcPr>
            <w:tcW w:w="472" w:type="pct"/>
            <w:shd w:val="clear" w:color="auto" w:fill="auto"/>
            <w:noWrap/>
            <w:tcMar>
              <w:left w:w="28" w:type="dxa"/>
              <w:right w:w="28" w:type="dxa"/>
            </w:tcMar>
            <w:vAlign w:val="center"/>
          </w:tcPr>
          <w:p w14:paraId="4C9BEBCF" w14:textId="537AE41A" w:rsidR="00136613" w:rsidRPr="000F0618" w:rsidRDefault="00136613" w:rsidP="00136613">
            <w:pPr>
              <w:jc w:val="center"/>
              <w:rPr>
                <w:rFonts w:eastAsia="Times New Roman"/>
                <w:color w:val="000000"/>
                <w:szCs w:val="22"/>
                <w:lang w:eastAsia="en-GB"/>
              </w:rPr>
            </w:pPr>
            <w:r>
              <w:rPr>
                <w:color w:val="000000"/>
              </w:rPr>
              <w:t>0.92</w:t>
            </w:r>
          </w:p>
        </w:tc>
        <w:tc>
          <w:tcPr>
            <w:tcW w:w="495" w:type="pct"/>
            <w:shd w:val="clear" w:color="auto" w:fill="auto"/>
            <w:noWrap/>
            <w:tcMar>
              <w:left w:w="28" w:type="dxa"/>
              <w:right w:w="28" w:type="dxa"/>
            </w:tcMar>
            <w:vAlign w:val="center"/>
          </w:tcPr>
          <w:p w14:paraId="14B25126" w14:textId="77777777" w:rsidR="00136613" w:rsidRPr="000F0618" w:rsidRDefault="00136613" w:rsidP="00136613">
            <w:pPr>
              <w:jc w:val="center"/>
              <w:rPr>
                <w:rFonts w:eastAsia="Times New Roman"/>
                <w:color w:val="000000"/>
                <w:szCs w:val="22"/>
                <w:lang w:eastAsia="en-GB"/>
              </w:rPr>
            </w:pPr>
          </w:p>
        </w:tc>
        <w:tc>
          <w:tcPr>
            <w:tcW w:w="470" w:type="pct"/>
            <w:shd w:val="clear" w:color="auto" w:fill="auto"/>
            <w:noWrap/>
            <w:tcMar>
              <w:left w:w="28" w:type="dxa"/>
              <w:right w:w="28" w:type="dxa"/>
            </w:tcMar>
            <w:vAlign w:val="center"/>
          </w:tcPr>
          <w:p w14:paraId="17DFD654" w14:textId="77777777" w:rsidR="00136613" w:rsidRPr="000F0618" w:rsidRDefault="00136613" w:rsidP="00136613">
            <w:pPr>
              <w:jc w:val="center"/>
              <w:rPr>
                <w:rFonts w:eastAsia="Times New Roman"/>
                <w:color w:val="auto"/>
                <w:szCs w:val="22"/>
                <w:lang w:eastAsia="en-GB"/>
              </w:rPr>
            </w:pPr>
          </w:p>
        </w:tc>
      </w:tr>
      <w:tr w:rsidR="00136613" w:rsidRPr="000F0618" w14:paraId="6B76101F" w14:textId="77777777" w:rsidTr="00136613">
        <w:trPr>
          <w:trHeight w:val="278"/>
        </w:trPr>
        <w:tc>
          <w:tcPr>
            <w:tcW w:w="797" w:type="pct"/>
            <w:shd w:val="clear" w:color="auto" w:fill="auto"/>
            <w:noWrap/>
            <w:tcMar>
              <w:left w:w="28" w:type="dxa"/>
              <w:right w:w="28" w:type="dxa"/>
            </w:tcMar>
            <w:vAlign w:val="center"/>
          </w:tcPr>
          <w:p w14:paraId="61622580" w14:textId="77777777" w:rsidR="00136613" w:rsidRPr="000F0618" w:rsidRDefault="00136613" w:rsidP="00136613">
            <w:pPr>
              <w:rPr>
                <w:rFonts w:eastAsia="Times New Roman"/>
                <w:color w:val="000000"/>
                <w:szCs w:val="22"/>
                <w:lang w:eastAsia="en-GB"/>
              </w:rPr>
            </w:pPr>
            <w:r>
              <w:rPr>
                <w:color w:val="000000"/>
                <w:szCs w:val="22"/>
              </w:rPr>
              <w:t>Subj.3</w:t>
            </w:r>
          </w:p>
        </w:tc>
        <w:tc>
          <w:tcPr>
            <w:tcW w:w="878" w:type="pct"/>
            <w:shd w:val="clear" w:color="auto" w:fill="auto"/>
            <w:noWrap/>
            <w:tcMar>
              <w:left w:w="28" w:type="dxa"/>
              <w:right w:w="28" w:type="dxa"/>
            </w:tcMar>
            <w:vAlign w:val="center"/>
          </w:tcPr>
          <w:p w14:paraId="0D4581F6" w14:textId="4DF38DB8" w:rsidR="00136613" w:rsidRPr="000F0618" w:rsidRDefault="00136613" w:rsidP="00136613">
            <w:pPr>
              <w:jc w:val="center"/>
              <w:rPr>
                <w:rFonts w:eastAsia="Times New Roman"/>
                <w:color w:val="000000"/>
                <w:szCs w:val="22"/>
                <w:lang w:eastAsia="en-GB"/>
              </w:rPr>
            </w:pPr>
            <w:r>
              <w:rPr>
                <w:color w:val="000000"/>
              </w:rPr>
              <w:t>201.12157</w:t>
            </w:r>
          </w:p>
        </w:tc>
        <w:tc>
          <w:tcPr>
            <w:tcW w:w="472" w:type="pct"/>
            <w:shd w:val="clear" w:color="auto" w:fill="auto"/>
            <w:noWrap/>
            <w:tcMar>
              <w:left w:w="28" w:type="dxa"/>
              <w:right w:w="28" w:type="dxa"/>
            </w:tcMar>
            <w:vAlign w:val="center"/>
          </w:tcPr>
          <w:p w14:paraId="3E976CDF" w14:textId="2DBE2CEE" w:rsidR="00136613" w:rsidRPr="000F0618" w:rsidRDefault="00136613" w:rsidP="00136613">
            <w:pPr>
              <w:jc w:val="center"/>
              <w:rPr>
                <w:rFonts w:eastAsia="Times New Roman"/>
                <w:color w:val="000000"/>
                <w:szCs w:val="22"/>
                <w:lang w:eastAsia="en-GB"/>
              </w:rPr>
            </w:pPr>
            <w:r>
              <w:rPr>
                <w:color w:val="000000"/>
              </w:rPr>
              <w:t>1.48631</w:t>
            </w:r>
          </w:p>
        </w:tc>
        <w:tc>
          <w:tcPr>
            <w:tcW w:w="472" w:type="pct"/>
            <w:shd w:val="clear" w:color="auto" w:fill="auto"/>
            <w:noWrap/>
            <w:tcMar>
              <w:left w:w="28" w:type="dxa"/>
              <w:right w:w="28" w:type="dxa"/>
            </w:tcMar>
            <w:vAlign w:val="center"/>
          </w:tcPr>
          <w:p w14:paraId="52386AD2" w14:textId="5339C5DC" w:rsidR="00136613" w:rsidRPr="000F0618" w:rsidRDefault="00136613" w:rsidP="00136613">
            <w:pPr>
              <w:jc w:val="center"/>
              <w:rPr>
                <w:rFonts w:eastAsia="Times New Roman"/>
                <w:color w:val="000000"/>
                <w:szCs w:val="22"/>
                <w:lang w:eastAsia="en-GB"/>
              </w:rPr>
            </w:pPr>
            <w:r>
              <w:rPr>
                <w:color w:val="000000"/>
              </w:rPr>
              <w:t>0.02493</w:t>
            </w:r>
          </w:p>
        </w:tc>
        <w:tc>
          <w:tcPr>
            <w:tcW w:w="472" w:type="pct"/>
            <w:shd w:val="clear" w:color="auto" w:fill="auto"/>
            <w:noWrap/>
            <w:tcMar>
              <w:left w:w="28" w:type="dxa"/>
              <w:right w:w="28" w:type="dxa"/>
            </w:tcMar>
            <w:vAlign w:val="center"/>
          </w:tcPr>
          <w:p w14:paraId="5966E2E3" w14:textId="445F04F5" w:rsidR="00136613" w:rsidRPr="000F0618" w:rsidRDefault="00136613" w:rsidP="00136613">
            <w:pPr>
              <w:jc w:val="center"/>
              <w:rPr>
                <w:rFonts w:eastAsia="Times New Roman"/>
                <w:color w:val="000000"/>
                <w:szCs w:val="22"/>
                <w:lang w:eastAsia="en-GB"/>
              </w:rPr>
            </w:pPr>
            <w:r>
              <w:rPr>
                <w:color w:val="000000"/>
              </w:rPr>
              <w:t>0.02044</w:t>
            </w:r>
          </w:p>
        </w:tc>
        <w:tc>
          <w:tcPr>
            <w:tcW w:w="472" w:type="pct"/>
            <w:shd w:val="clear" w:color="auto" w:fill="auto"/>
            <w:noWrap/>
            <w:tcMar>
              <w:left w:w="28" w:type="dxa"/>
              <w:right w:w="28" w:type="dxa"/>
            </w:tcMar>
            <w:vAlign w:val="center"/>
          </w:tcPr>
          <w:p w14:paraId="5B1B0E2E" w14:textId="26D4F2E3" w:rsidR="00136613" w:rsidRPr="000F0618" w:rsidRDefault="00136613" w:rsidP="00136613">
            <w:pPr>
              <w:jc w:val="center"/>
              <w:rPr>
                <w:rFonts w:eastAsia="Times New Roman"/>
                <w:color w:val="000000"/>
                <w:szCs w:val="22"/>
                <w:lang w:eastAsia="en-GB"/>
              </w:rPr>
            </w:pPr>
            <w:r>
              <w:rPr>
                <w:color w:val="000000"/>
              </w:rPr>
              <w:t>0.39942</w:t>
            </w:r>
          </w:p>
        </w:tc>
        <w:tc>
          <w:tcPr>
            <w:tcW w:w="472" w:type="pct"/>
            <w:shd w:val="clear" w:color="auto" w:fill="auto"/>
            <w:noWrap/>
            <w:tcMar>
              <w:left w:w="28" w:type="dxa"/>
              <w:right w:w="28" w:type="dxa"/>
            </w:tcMar>
            <w:vAlign w:val="center"/>
          </w:tcPr>
          <w:p w14:paraId="37FBF43F" w14:textId="2D885CB4" w:rsidR="00136613" w:rsidRPr="000F0618" w:rsidRDefault="00136613" w:rsidP="00136613">
            <w:pPr>
              <w:jc w:val="center"/>
              <w:rPr>
                <w:rFonts w:eastAsia="Times New Roman"/>
                <w:color w:val="000000"/>
                <w:szCs w:val="22"/>
                <w:lang w:eastAsia="en-GB"/>
              </w:rPr>
            </w:pPr>
            <w:r>
              <w:rPr>
                <w:color w:val="000000"/>
              </w:rPr>
              <w:t>0.99626</w:t>
            </w:r>
          </w:p>
        </w:tc>
        <w:tc>
          <w:tcPr>
            <w:tcW w:w="495" w:type="pct"/>
            <w:shd w:val="clear" w:color="auto" w:fill="auto"/>
            <w:noWrap/>
            <w:tcMar>
              <w:left w:w="28" w:type="dxa"/>
              <w:right w:w="28" w:type="dxa"/>
            </w:tcMar>
            <w:vAlign w:val="center"/>
          </w:tcPr>
          <w:p w14:paraId="57D5E030" w14:textId="726B45A3" w:rsidR="00136613" w:rsidRPr="000F0618" w:rsidRDefault="00136613" w:rsidP="00136613">
            <w:pPr>
              <w:jc w:val="center"/>
              <w:rPr>
                <w:rFonts w:eastAsia="Times New Roman"/>
                <w:color w:val="000000"/>
                <w:szCs w:val="22"/>
                <w:lang w:eastAsia="en-GB"/>
              </w:rPr>
            </w:pPr>
            <w:r>
              <w:rPr>
                <w:color w:val="000000"/>
              </w:rPr>
              <w:t>-106.53358</w:t>
            </w:r>
          </w:p>
        </w:tc>
        <w:tc>
          <w:tcPr>
            <w:tcW w:w="470" w:type="pct"/>
            <w:shd w:val="clear" w:color="auto" w:fill="auto"/>
            <w:noWrap/>
            <w:tcMar>
              <w:left w:w="28" w:type="dxa"/>
              <w:right w:w="28" w:type="dxa"/>
            </w:tcMar>
            <w:vAlign w:val="center"/>
          </w:tcPr>
          <w:p w14:paraId="43068055" w14:textId="06DA39F8" w:rsidR="00136613" w:rsidRPr="000F0618" w:rsidRDefault="00136613" w:rsidP="00136613">
            <w:pPr>
              <w:jc w:val="center"/>
              <w:rPr>
                <w:rFonts w:eastAsia="Times New Roman"/>
                <w:color w:val="000000"/>
                <w:szCs w:val="22"/>
                <w:lang w:eastAsia="en-GB"/>
              </w:rPr>
            </w:pPr>
            <w:r>
              <w:rPr>
                <w:color w:val="000000"/>
              </w:rPr>
              <w:t>0.00267</w:t>
            </w:r>
          </w:p>
        </w:tc>
      </w:tr>
      <w:tr w:rsidR="00136613" w:rsidRPr="000F0618" w14:paraId="43F6775C" w14:textId="77777777" w:rsidTr="00136613">
        <w:trPr>
          <w:trHeight w:val="278"/>
        </w:trPr>
        <w:tc>
          <w:tcPr>
            <w:tcW w:w="797" w:type="pct"/>
            <w:shd w:val="clear" w:color="auto" w:fill="auto"/>
            <w:noWrap/>
            <w:tcMar>
              <w:left w:w="28" w:type="dxa"/>
              <w:right w:w="28" w:type="dxa"/>
            </w:tcMar>
            <w:vAlign w:val="center"/>
          </w:tcPr>
          <w:p w14:paraId="2B556DE6" w14:textId="77777777" w:rsidR="00136613" w:rsidRPr="000F0618" w:rsidRDefault="00136613" w:rsidP="00136613">
            <w:pPr>
              <w:rPr>
                <w:rFonts w:eastAsia="Times New Roman"/>
                <w:color w:val="000000"/>
                <w:szCs w:val="22"/>
                <w:lang w:eastAsia="en-GB"/>
              </w:rPr>
            </w:pPr>
            <w:r>
              <w:rPr>
                <w:color w:val="000000"/>
                <w:szCs w:val="22"/>
              </w:rPr>
              <w:t>%Error</w:t>
            </w:r>
          </w:p>
        </w:tc>
        <w:tc>
          <w:tcPr>
            <w:tcW w:w="878" w:type="pct"/>
            <w:shd w:val="clear" w:color="auto" w:fill="auto"/>
            <w:noWrap/>
            <w:tcMar>
              <w:left w:w="28" w:type="dxa"/>
              <w:right w:w="28" w:type="dxa"/>
            </w:tcMar>
            <w:vAlign w:val="center"/>
          </w:tcPr>
          <w:p w14:paraId="0765D51E" w14:textId="68C44DD6" w:rsidR="00136613" w:rsidRPr="000F0618" w:rsidRDefault="00136613" w:rsidP="00136613">
            <w:pPr>
              <w:jc w:val="center"/>
              <w:rPr>
                <w:rFonts w:eastAsia="Times New Roman"/>
                <w:color w:val="000000"/>
                <w:szCs w:val="22"/>
                <w:lang w:eastAsia="en-GB"/>
              </w:rPr>
            </w:pPr>
            <w:r>
              <w:rPr>
                <w:color w:val="000000"/>
              </w:rPr>
              <w:t>0.78</w:t>
            </w:r>
          </w:p>
        </w:tc>
        <w:tc>
          <w:tcPr>
            <w:tcW w:w="472" w:type="pct"/>
            <w:shd w:val="clear" w:color="auto" w:fill="auto"/>
            <w:noWrap/>
            <w:tcMar>
              <w:left w:w="28" w:type="dxa"/>
              <w:right w:w="28" w:type="dxa"/>
            </w:tcMar>
            <w:vAlign w:val="center"/>
          </w:tcPr>
          <w:p w14:paraId="68AD9B17" w14:textId="4AF90FA4" w:rsidR="00136613" w:rsidRPr="000F0618" w:rsidRDefault="00136613" w:rsidP="00136613">
            <w:pPr>
              <w:jc w:val="center"/>
              <w:rPr>
                <w:rFonts w:eastAsia="Times New Roman"/>
                <w:color w:val="000000"/>
                <w:szCs w:val="22"/>
                <w:lang w:eastAsia="en-GB"/>
              </w:rPr>
            </w:pPr>
            <w:r>
              <w:rPr>
                <w:color w:val="000000"/>
              </w:rPr>
              <w:t>2.70</w:t>
            </w:r>
          </w:p>
        </w:tc>
        <w:tc>
          <w:tcPr>
            <w:tcW w:w="472" w:type="pct"/>
            <w:shd w:val="clear" w:color="auto" w:fill="auto"/>
            <w:noWrap/>
            <w:tcMar>
              <w:left w:w="28" w:type="dxa"/>
              <w:right w:w="28" w:type="dxa"/>
            </w:tcMar>
            <w:vAlign w:val="center"/>
          </w:tcPr>
          <w:p w14:paraId="6723AE39" w14:textId="74553C9C" w:rsidR="00136613" w:rsidRPr="000F0618" w:rsidRDefault="00136613" w:rsidP="00136613">
            <w:pPr>
              <w:jc w:val="center"/>
              <w:rPr>
                <w:rFonts w:eastAsia="Times New Roman"/>
                <w:color w:val="000000"/>
                <w:szCs w:val="22"/>
                <w:lang w:eastAsia="en-GB"/>
              </w:rPr>
            </w:pPr>
            <w:r>
              <w:rPr>
                <w:color w:val="000000"/>
              </w:rPr>
              <w:t>0.85</w:t>
            </w:r>
          </w:p>
        </w:tc>
        <w:tc>
          <w:tcPr>
            <w:tcW w:w="472" w:type="pct"/>
            <w:shd w:val="clear" w:color="auto" w:fill="auto"/>
            <w:noWrap/>
            <w:tcMar>
              <w:left w:w="28" w:type="dxa"/>
              <w:right w:w="28" w:type="dxa"/>
            </w:tcMar>
            <w:vAlign w:val="center"/>
          </w:tcPr>
          <w:p w14:paraId="5EDFBDFC" w14:textId="642E3285" w:rsidR="00136613" w:rsidRPr="000F0618" w:rsidRDefault="00136613" w:rsidP="00136613">
            <w:pPr>
              <w:jc w:val="center"/>
              <w:rPr>
                <w:rFonts w:eastAsia="Times New Roman"/>
                <w:color w:val="000000"/>
                <w:szCs w:val="22"/>
                <w:lang w:eastAsia="en-GB"/>
              </w:rPr>
            </w:pPr>
            <w:r>
              <w:rPr>
                <w:color w:val="000000"/>
              </w:rPr>
              <w:t>1.55</w:t>
            </w:r>
          </w:p>
        </w:tc>
        <w:tc>
          <w:tcPr>
            <w:tcW w:w="472" w:type="pct"/>
            <w:shd w:val="clear" w:color="auto" w:fill="auto"/>
            <w:noWrap/>
            <w:tcMar>
              <w:left w:w="28" w:type="dxa"/>
              <w:right w:w="28" w:type="dxa"/>
            </w:tcMar>
            <w:vAlign w:val="center"/>
          </w:tcPr>
          <w:p w14:paraId="4888615C" w14:textId="667B8773" w:rsidR="00136613" w:rsidRPr="000F0618" w:rsidRDefault="00136613" w:rsidP="00136613">
            <w:pPr>
              <w:jc w:val="center"/>
              <w:rPr>
                <w:rFonts w:eastAsia="Times New Roman"/>
                <w:color w:val="000000"/>
                <w:szCs w:val="22"/>
                <w:lang w:eastAsia="en-GB"/>
              </w:rPr>
            </w:pPr>
            <w:r>
              <w:rPr>
                <w:color w:val="000000"/>
              </w:rPr>
              <w:t>0.51</w:t>
            </w:r>
          </w:p>
        </w:tc>
        <w:tc>
          <w:tcPr>
            <w:tcW w:w="472" w:type="pct"/>
            <w:shd w:val="clear" w:color="auto" w:fill="auto"/>
            <w:noWrap/>
            <w:tcMar>
              <w:left w:w="28" w:type="dxa"/>
              <w:right w:w="28" w:type="dxa"/>
            </w:tcMar>
            <w:vAlign w:val="center"/>
          </w:tcPr>
          <w:p w14:paraId="330BE715" w14:textId="5136A3C8" w:rsidR="00136613" w:rsidRPr="000F0618" w:rsidRDefault="00136613" w:rsidP="00136613">
            <w:pPr>
              <w:jc w:val="center"/>
              <w:rPr>
                <w:rFonts w:eastAsia="Times New Roman"/>
                <w:color w:val="000000"/>
                <w:szCs w:val="22"/>
                <w:lang w:eastAsia="en-GB"/>
              </w:rPr>
            </w:pPr>
            <w:r>
              <w:rPr>
                <w:color w:val="000000"/>
              </w:rPr>
              <w:t>0.88</w:t>
            </w:r>
          </w:p>
        </w:tc>
        <w:tc>
          <w:tcPr>
            <w:tcW w:w="495" w:type="pct"/>
            <w:shd w:val="clear" w:color="auto" w:fill="auto"/>
            <w:noWrap/>
            <w:tcMar>
              <w:left w:w="28" w:type="dxa"/>
              <w:right w:w="28" w:type="dxa"/>
            </w:tcMar>
            <w:vAlign w:val="center"/>
          </w:tcPr>
          <w:p w14:paraId="6AACD03E" w14:textId="77777777" w:rsidR="00136613" w:rsidRPr="000F0618" w:rsidRDefault="00136613" w:rsidP="00136613">
            <w:pPr>
              <w:jc w:val="center"/>
              <w:rPr>
                <w:rFonts w:eastAsia="Times New Roman"/>
                <w:color w:val="000000"/>
                <w:szCs w:val="22"/>
                <w:lang w:eastAsia="en-GB"/>
              </w:rPr>
            </w:pPr>
          </w:p>
        </w:tc>
        <w:tc>
          <w:tcPr>
            <w:tcW w:w="470" w:type="pct"/>
            <w:shd w:val="clear" w:color="auto" w:fill="auto"/>
            <w:noWrap/>
            <w:tcMar>
              <w:left w:w="28" w:type="dxa"/>
              <w:right w:w="28" w:type="dxa"/>
            </w:tcMar>
            <w:vAlign w:val="center"/>
          </w:tcPr>
          <w:p w14:paraId="02BDBC89" w14:textId="77777777" w:rsidR="00136613" w:rsidRPr="000F0618" w:rsidRDefault="00136613" w:rsidP="00136613">
            <w:pPr>
              <w:jc w:val="center"/>
              <w:rPr>
                <w:rFonts w:eastAsia="Times New Roman"/>
                <w:color w:val="auto"/>
                <w:szCs w:val="22"/>
                <w:lang w:eastAsia="en-GB"/>
              </w:rPr>
            </w:pPr>
          </w:p>
        </w:tc>
      </w:tr>
      <w:tr w:rsidR="00136613" w:rsidRPr="000F0618" w14:paraId="04EFA686" w14:textId="77777777" w:rsidTr="00E45A7B">
        <w:trPr>
          <w:trHeight w:val="278"/>
        </w:trPr>
        <w:tc>
          <w:tcPr>
            <w:tcW w:w="5000" w:type="pct"/>
            <w:gridSpan w:val="9"/>
            <w:shd w:val="clear" w:color="auto" w:fill="auto"/>
            <w:noWrap/>
            <w:tcMar>
              <w:left w:w="28" w:type="dxa"/>
              <w:right w:w="28" w:type="dxa"/>
            </w:tcMar>
            <w:vAlign w:val="center"/>
            <w:hideMark/>
          </w:tcPr>
          <w:p w14:paraId="614DE8FA" w14:textId="77777777" w:rsidR="00136613" w:rsidRPr="000F0618" w:rsidRDefault="00136613" w:rsidP="00136613">
            <w:pPr>
              <w:jc w:val="center"/>
              <w:rPr>
                <w:rFonts w:eastAsia="Times New Roman"/>
                <w:b/>
                <w:bCs/>
                <w:color w:val="0000FF"/>
                <w:szCs w:val="22"/>
                <w:lang w:eastAsia="en-GB"/>
              </w:rPr>
            </w:pPr>
            <w:r w:rsidRPr="00680C4B">
              <w:rPr>
                <w:rFonts w:eastAsia="Times New Roman"/>
                <w:b/>
                <w:bCs/>
                <w:color w:val="0000FF"/>
                <w:szCs w:val="22"/>
                <w:lang w:eastAsia="en-GB"/>
              </w:rPr>
              <w:t xml:space="preserve">The </w:t>
            </w:r>
            <w:r>
              <w:rPr>
                <w:rFonts w:eastAsia="Times New Roman"/>
                <w:b/>
                <w:bCs/>
                <w:color w:val="0000FF"/>
                <w:szCs w:val="22"/>
                <w:lang w:eastAsia="en-GB"/>
              </w:rPr>
              <w:t xml:space="preserve">Parameter </w:t>
            </w:r>
            <w:r w:rsidRPr="00680C4B">
              <w:rPr>
                <w:rFonts w:eastAsia="Times New Roman"/>
                <w:b/>
                <w:bCs/>
                <w:color w:val="0000FF"/>
                <w:szCs w:val="22"/>
                <w:lang w:eastAsia="en-GB"/>
              </w:rPr>
              <w:t xml:space="preserve">stats. below </w:t>
            </w:r>
            <w:r>
              <w:rPr>
                <w:rFonts w:eastAsia="Times New Roman"/>
                <w:b/>
                <w:bCs/>
                <w:color w:val="0000FF"/>
                <w:szCs w:val="22"/>
                <w:lang w:eastAsia="en-GB"/>
              </w:rPr>
              <w:t>will be</w:t>
            </w:r>
            <w:r w:rsidRPr="00680C4B">
              <w:rPr>
                <w:rFonts w:eastAsia="Times New Roman"/>
                <w:b/>
                <w:bCs/>
                <w:color w:val="0000FF"/>
                <w:szCs w:val="22"/>
                <w:lang w:eastAsia="en-GB"/>
              </w:rPr>
              <w:t xml:space="preserve"> omitted for a single profile</w:t>
            </w:r>
          </w:p>
        </w:tc>
      </w:tr>
      <w:tr w:rsidR="00136613" w:rsidRPr="000F0618" w14:paraId="2978BF71" w14:textId="77777777" w:rsidTr="00136613">
        <w:trPr>
          <w:trHeight w:val="278"/>
        </w:trPr>
        <w:tc>
          <w:tcPr>
            <w:tcW w:w="797" w:type="pct"/>
            <w:shd w:val="clear" w:color="auto" w:fill="auto"/>
            <w:noWrap/>
            <w:tcMar>
              <w:left w:w="28" w:type="dxa"/>
              <w:right w:w="28" w:type="dxa"/>
            </w:tcMar>
            <w:vAlign w:val="center"/>
          </w:tcPr>
          <w:p w14:paraId="78D42523" w14:textId="77777777" w:rsidR="00136613" w:rsidRPr="000F0618" w:rsidRDefault="00136613" w:rsidP="00136613">
            <w:pPr>
              <w:rPr>
                <w:rFonts w:eastAsia="Times New Roman"/>
                <w:b/>
                <w:bCs/>
                <w:color w:val="000000"/>
                <w:szCs w:val="22"/>
                <w:lang w:eastAsia="en-GB"/>
              </w:rPr>
            </w:pPr>
            <w:r>
              <w:rPr>
                <w:b/>
                <w:bCs/>
                <w:color w:val="000000"/>
                <w:szCs w:val="22"/>
              </w:rPr>
              <w:t>Parameter stats.</w:t>
            </w:r>
          </w:p>
        </w:tc>
        <w:tc>
          <w:tcPr>
            <w:tcW w:w="878" w:type="pct"/>
            <w:shd w:val="clear" w:color="auto" w:fill="auto"/>
            <w:noWrap/>
            <w:tcMar>
              <w:left w:w="28" w:type="dxa"/>
              <w:right w:w="28" w:type="dxa"/>
            </w:tcMar>
            <w:vAlign w:val="center"/>
          </w:tcPr>
          <w:p w14:paraId="7DA1B456" w14:textId="77777777" w:rsidR="00136613" w:rsidRPr="000F0618" w:rsidRDefault="00136613" w:rsidP="00136613">
            <w:pPr>
              <w:rPr>
                <w:rFonts w:eastAsia="Times New Roman"/>
                <w:b/>
                <w:bCs/>
                <w:color w:val="000000"/>
                <w:szCs w:val="22"/>
                <w:lang w:eastAsia="en-GB"/>
              </w:rPr>
            </w:pPr>
          </w:p>
        </w:tc>
        <w:tc>
          <w:tcPr>
            <w:tcW w:w="472" w:type="pct"/>
            <w:shd w:val="clear" w:color="auto" w:fill="auto"/>
            <w:noWrap/>
            <w:tcMar>
              <w:left w:w="28" w:type="dxa"/>
              <w:right w:w="28" w:type="dxa"/>
            </w:tcMar>
            <w:vAlign w:val="center"/>
          </w:tcPr>
          <w:p w14:paraId="3F903490" w14:textId="77777777" w:rsidR="00136613" w:rsidRPr="000F0618" w:rsidRDefault="00136613" w:rsidP="00136613">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1A3D52C1" w14:textId="77777777" w:rsidR="00136613" w:rsidRPr="000F0618" w:rsidRDefault="00136613" w:rsidP="00136613">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3D9C72CE" w14:textId="77777777" w:rsidR="00136613" w:rsidRPr="000F0618" w:rsidRDefault="00136613" w:rsidP="00136613">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35ED279F" w14:textId="77777777" w:rsidR="00136613" w:rsidRPr="000F0618" w:rsidRDefault="00136613" w:rsidP="00136613">
            <w:pPr>
              <w:jc w:val="center"/>
              <w:rPr>
                <w:rFonts w:eastAsia="Times New Roman"/>
                <w:color w:val="auto"/>
                <w:szCs w:val="22"/>
                <w:lang w:eastAsia="en-GB"/>
              </w:rPr>
            </w:pPr>
          </w:p>
        </w:tc>
        <w:tc>
          <w:tcPr>
            <w:tcW w:w="472" w:type="pct"/>
            <w:shd w:val="clear" w:color="auto" w:fill="auto"/>
            <w:noWrap/>
            <w:tcMar>
              <w:left w:w="28" w:type="dxa"/>
              <w:right w:w="28" w:type="dxa"/>
            </w:tcMar>
            <w:vAlign w:val="center"/>
          </w:tcPr>
          <w:p w14:paraId="6615CFFB" w14:textId="77777777" w:rsidR="00136613" w:rsidRPr="000F0618" w:rsidRDefault="00136613" w:rsidP="00136613">
            <w:pPr>
              <w:jc w:val="center"/>
              <w:rPr>
                <w:rFonts w:eastAsia="Times New Roman"/>
                <w:color w:val="auto"/>
                <w:szCs w:val="22"/>
                <w:lang w:eastAsia="en-GB"/>
              </w:rPr>
            </w:pPr>
          </w:p>
        </w:tc>
        <w:tc>
          <w:tcPr>
            <w:tcW w:w="495" w:type="pct"/>
            <w:shd w:val="clear" w:color="auto" w:fill="auto"/>
            <w:noWrap/>
            <w:tcMar>
              <w:left w:w="28" w:type="dxa"/>
              <w:right w:w="28" w:type="dxa"/>
            </w:tcMar>
            <w:vAlign w:val="center"/>
            <w:hideMark/>
          </w:tcPr>
          <w:p w14:paraId="6DD8CC7D" w14:textId="77777777" w:rsidR="00136613" w:rsidRPr="000F0618" w:rsidRDefault="00136613" w:rsidP="00136613">
            <w:pPr>
              <w:jc w:val="center"/>
              <w:rPr>
                <w:rFonts w:eastAsia="Times New Roman"/>
                <w:color w:val="auto"/>
                <w:szCs w:val="22"/>
                <w:lang w:eastAsia="en-GB"/>
              </w:rPr>
            </w:pPr>
          </w:p>
        </w:tc>
        <w:tc>
          <w:tcPr>
            <w:tcW w:w="470" w:type="pct"/>
            <w:shd w:val="clear" w:color="auto" w:fill="auto"/>
            <w:noWrap/>
            <w:tcMar>
              <w:left w:w="28" w:type="dxa"/>
              <w:right w:w="28" w:type="dxa"/>
            </w:tcMar>
            <w:vAlign w:val="center"/>
            <w:hideMark/>
          </w:tcPr>
          <w:p w14:paraId="3129BE5D" w14:textId="77777777" w:rsidR="00136613" w:rsidRPr="000F0618" w:rsidRDefault="00136613" w:rsidP="00136613">
            <w:pPr>
              <w:jc w:val="center"/>
              <w:rPr>
                <w:rFonts w:eastAsia="Times New Roman"/>
                <w:color w:val="auto"/>
                <w:szCs w:val="22"/>
                <w:lang w:eastAsia="en-GB"/>
              </w:rPr>
            </w:pPr>
          </w:p>
        </w:tc>
      </w:tr>
      <w:tr w:rsidR="00136613" w:rsidRPr="000F0618" w14:paraId="1FF23A49" w14:textId="77777777" w:rsidTr="00136613">
        <w:trPr>
          <w:trHeight w:val="278"/>
        </w:trPr>
        <w:tc>
          <w:tcPr>
            <w:tcW w:w="797" w:type="pct"/>
            <w:shd w:val="clear" w:color="auto" w:fill="auto"/>
            <w:noWrap/>
            <w:tcMar>
              <w:left w:w="28" w:type="dxa"/>
              <w:right w:w="28" w:type="dxa"/>
            </w:tcMar>
            <w:vAlign w:val="center"/>
          </w:tcPr>
          <w:p w14:paraId="18551ABC" w14:textId="77777777" w:rsidR="00136613" w:rsidRPr="00133CA7" w:rsidRDefault="00136613" w:rsidP="00136613">
            <w:pPr>
              <w:rPr>
                <w:rFonts w:eastAsia="Times New Roman"/>
                <w:color w:val="000000"/>
                <w:szCs w:val="22"/>
                <w:lang w:eastAsia="en-GB"/>
              </w:rPr>
            </w:pPr>
            <w:r w:rsidRPr="00133CA7">
              <w:rPr>
                <w:color w:val="000000"/>
                <w:szCs w:val="22"/>
              </w:rPr>
              <w:t>Mean</w:t>
            </w:r>
          </w:p>
        </w:tc>
        <w:tc>
          <w:tcPr>
            <w:tcW w:w="878" w:type="pct"/>
            <w:shd w:val="clear" w:color="auto" w:fill="auto"/>
            <w:noWrap/>
            <w:tcMar>
              <w:left w:w="28" w:type="dxa"/>
              <w:right w:w="28" w:type="dxa"/>
            </w:tcMar>
            <w:vAlign w:val="center"/>
          </w:tcPr>
          <w:p w14:paraId="13EF591E" w14:textId="63C033FC" w:rsidR="00136613" w:rsidRPr="00133CA7" w:rsidRDefault="00136613" w:rsidP="00136613">
            <w:pPr>
              <w:jc w:val="center"/>
              <w:rPr>
                <w:rFonts w:eastAsia="Times New Roman"/>
                <w:color w:val="000000"/>
                <w:szCs w:val="22"/>
                <w:lang w:eastAsia="en-GB"/>
              </w:rPr>
            </w:pPr>
            <w:r>
              <w:rPr>
                <w:color w:val="000000"/>
              </w:rPr>
              <w:t>201.74912</w:t>
            </w:r>
          </w:p>
        </w:tc>
        <w:tc>
          <w:tcPr>
            <w:tcW w:w="472" w:type="pct"/>
            <w:shd w:val="clear" w:color="auto" w:fill="auto"/>
            <w:noWrap/>
            <w:tcMar>
              <w:left w:w="28" w:type="dxa"/>
              <w:right w:w="28" w:type="dxa"/>
            </w:tcMar>
            <w:vAlign w:val="center"/>
          </w:tcPr>
          <w:p w14:paraId="603A9DED" w14:textId="48A8AA1B" w:rsidR="00136613" w:rsidRPr="00133CA7" w:rsidRDefault="00136613" w:rsidP="00136613">
            <w:pPr>
              <w:jc w:val="center"/>
              <w:rPr>
                <w:rFonts w:eastAsia="Times New Roman"/>
                <w:color w:val="000000"/>
                <w:szCs w:val="22"/>
                <w:lang w:eastAsia="en-GB"/>
              </w:rPr>
            </w:pPr>
            <w:r>
              <w:rPr>
                <w:color w:val="000000"/>
              </w:rPr>
              <w:t>1.50896</w:t>
            </w:r>
          </w:p>
        </w:tc>
        <w:tc>
          <w:tcPr>
            <w:tcW w:w="472" w:type="pct"/>
            <w:shd w:val="clear" w:color="auto" w:fill="auto"/>
            <w:noWrap/>
            <w:tcMar>
              <w:left w:w="28" w:type="dxa"/>
              <w:right w:w="28" w:type="dxa"/>
            </w:tcMar>
            <w:vAlign w:val="center"/>
          </w:tcPr>
          <w:p w14:paraId="43C9789F" w14:textId="59534731" w:rsidR="00136613" w:rsidRPr="00133CA7" w:rsidRDefault="00136613" w:rsidP="00136613">
            <w:pPr>
              <w:jc w:val="center"/>
              <w:rPr>
                <w:rFonts w:eastAsia="Times New Roman"/>
                <w:color w:val="000000"/>
                <w:szCs w:val="22"/>
                <w:lang w:eastAsia="en-GB"/>
              </w:rPr>
            </w:pPr>
            <w:r>
              <w:rPr>
                <w:color w:val="000000"/>
              </w:rPr>
              <w:t>0.02486</w:t>
            </w:r>
          </w:p>
        </w:tc>
        <w:tc>
          <w:tcPr>
            <w:tcW w:w="472" w:type="pct"/>
            <w:shd w:val="clear" w:color="auto" w:fill="auto"/>
            <w:noWrap/>
            <w:tcMar>
              <w:left w:w="28" w:type="dxa"/>
              <w:right w:w="28" w:type="dxa"/>
            </w:tcMar>
            <w:vAlign w:val="center"/>
          </w:tcPr>
          <w:p w14:paraId="23253857" w14:textId="0A4971D4" w:rsidR="00136613" w:rsidRPr="00133CA7" w:rsidRDefault="00136613" w:rsidP="00136613">
            <w:pPr>
              <w:jc w:val="center"/>
              <w:rPr>
                <w:rFonts w:eastAsia="Times New Roman"/>
                <w:color w:val="000000"/>
                <w:szCs w:val="22"/>
                <w:lang w:eastAsia="en-GB"/>
              </w:rPr>
            </w:pPr>
            <w:r>
              <w:rPr>
                <w:color w:val="000000"/>
              </w:rPr>
              <w:t>0.02009</w:t>
            </w:r>
          </w:p>
        </w:tc>
        <w:tc>
          <w:tcPr>
            <w:tcW w:w="472" w:type="pct"/>
            <w:shd w:val="clear" w:color="auto" w:fill="auto"/>
            <w:noWrap/>
            <w:tcMar>
              <w:left w:w="28" w:type="dxa"/>
              <w:right w:w="28" w:type="dxa"/>
            </w:tcMar>
            <w:vAlign w:val="center"/>
          </w:tcPr>
          <w:p w14:paraId="65EF2D81" w14:textId="2E874BF3" w:rsidR="00136613" w:rsidRPr="00133CA7" w:rsidRDefault="00136613" w:rsidP="00136613">
            <w:pPr>
              <w:jc w:val="center"/>
              <w:rPr>
                <w:rFonts w:eastAsia="Times New Roman"/>
                <w:color w:val="000000"/>
                <w:szCs w:val="22"/>
                <w:lang w:eastAsia="en-GB"/>
              </w:rPr>
            </w:pPr>
            <w:r>
              <w:rPr>
                <w:color w:val="000000"/>
              </w:rPr>
              <w:t>0.39758</w:t>
            </w:r>
          </w:p>
        </w:tc>
        <w:tc>
          <w:tcPr>
            <w:tcW w:w="472" w:type="pct"/>
            <w:shd w:val="clear" w:color="auto" w:fill="auto"/>
            <w:noWrap/>
            <w:tcMar>
              <w:left w:w="28" w:type="dxa"/>
              <w:right w:w="28" w:type="dxa"/>
            </w:tcMar>
            <w:vAlign w:val="center"/>
          </w:tcPr>
          <w:p w14:paraId="23B1AE24" w14:textId="272A1B4D" w:rsidR="00136613" w:rsidRPr="00133CA7" w:rsidRDefault="00136613" w:rsidP="00136613">
            <w:pPr>
              <w:jc w:val="center"/>
              <w:rPr>
                <w:rFonts w:eastAsia="Times New Roman"/>
                <w:color w:val="000000"/>
                <w:szCs w:val="22"/>
                <w:lang w:eastAsia="en-GB"/>
              </w:rPr>
            </w:pPr>
            <w:r>
              <w:rPr>
                <w:color w:val="000000"/>
              </w:rPr>
              <w:t>1.00008</w:t>
            </w:r>
          </w:p>
        </w:tc>
        <w:tc>
          <w:tcPr>
            <w:tcW w:w="495" w:type="pct"/>
            <w:shd w:val="clear" w:color="auto" w:fill="auto"/>
            <w:noWrap/>
            <w:tcMar>
              <w:left w:w="28" w:type="dxa"/>
              <w:right w:w="28" w:type="dxa"/>
            </w:tcMar>
            <w:vAlign w:val="center"/>
          </w:tcPr>
          <w:p w14:paraId="727273B7" w14:textId="77777777" w:rsidR="00136613" w:rsidRPr="000F0618" w:rsidRDefault="00136613" w:rsidP="00136613">
            <w:pPr>
              <w:jc w:val="center"/>
              <w:rPr>
                <w:rFonts w:eastAsia="Times New Roman"/>
                <w:color w:val="000000"/>
                <w:szCs w:val="22"/>
                <w:lang w:eastAsia="en-GB"/>
              </w:rPr>
            </w:pPr>
          </w:p>
        </w:tc>
        <w:tc>
          <w:tcPr>
            <w:tcW w:w="470" w:type="pct"/>
            <w:shd w:val="clear" w:color="auto" w:fill="auto"/>
            <w:noWrap/>
            <w:tcMar>
              <w:left w:w="28" w:type="dxa"/>
              <w:right w:w="28" w:type="dxa"/>
            </w:tcMar>
            <w:vAlign w:val="center"/>
            <w:hideMark/>
          </w:tcPr>
          <w:p w14:paraId="2BCE2F1D" w14:textId="77777777" w:rsidR="00136613" w:rsidRPr="000F0618" w:rsidRDefault="00136613" w:rsidP="00136613">
            <w:pPr>
              <w:jc w:val="center"/>
              <w:rPr>
                <w:rFonts w:eastAsia="Times New Roman"/>
                <w:color w:val="auto"/>
                <w:szCs w:val="22"/>
                <w:lang w:eastAsia="en-GB"/>
              </w:rPr>
            </w:pPr>
          </w:p>
        </w:tc>
      </w:tr>
      <w:tr w:rsidR="00136613" w:rsidRPr="000F0618" w14:paraId="090EB097" w14:textId="77777777" w:rsidTr="00136613">
        <w:trPr>
          <w:trHeight w:val="278"/>
        </w:trPr>
        <w:tc>
          <w:tcPr>
            <w:tcW w:w="797" w:type="pct"/>
            <w:shd w:val="clear" w:color="auto" w:fill="auto"/>
            <w:noWrap/>
            <w:tcMar>
              <w:left w:w="28" w:type="dxa"/>
              <w:right w:w="28" w:type="dxa"/>
            </w:tcMar>
            <w:vAlign w:val="center"/>
          </w:tcPr>
          <w:p w14:paraId="2AB2D8B0" w14:textId="77777777" w:rsidR="00136613" w:rsidRPr="00133CA7" w:rsidRDefault="00136613" w:rsidP="00136613">
            <w:pPr>
              <w:rPr>
                <w:rFonts w:eastAsia="Times New Roman"/>
                <w:color w:val="000000"/>
                <w:szCs w:val="22"/>
                <w:lang w:eastAsia="en-GB"/>
              </w:rPr>
            </w:pPr>
            <w:r w:rsidRPr="00133CA7">
              <w:rPr>
                <w:color w:val="000000"/>
                <w:szCs w:val="22"/>
              </w:rPr>
              <w:t>Geom. Mean</w:t>
            </w:r>
          </w:p>
        </w:tc>
        <w:tc>
          <w:tcPr>
            <w:tcW w:w="878" w:type="pct"/>
            <w:shd w:val="clear" w:color="auto" w:fill="auto"/>
            <w:noWrap/>
            <w:tcMar>
              <w:left w:w="28" w:type="dxa"/>
              <w:right w:w="28" w:type="dxa"/>
            </w:tcMar>
            <w:vAlign w:val="center"/>
          </w:tcPr>
          <w:p w14:paraId="2A2FAD6F" w14:textId="0C78EA15" w:rsidR="00136613" w:rsidRPr="00133CA7" w:rsidRDefault="00136613" w:rsidP="00136613">
            <w:pPr>
              <w:jc w:val="center"/>
              <w:rPr>
                <w:rFonts w:eastAsia="Times New Roman"/>
                <w:color w:val="000000"/>
                <w:szCs w:val="22"/>
                <w:lang w:eastAsia="en-GB"/>
              </w:rPr>
            </w:pPr>
            <w:r>
              <w:rPr>
                <w:color w:val="000000"/>
              </w:rPr>
              <w:t>201.74772</w:t>
            </w:r>
          </w:p>
        </w:tc>
        <w:tc>
          <w:tcPr>
            <w:tcW w:w="472" w:type="pct"/>
            <w:shd w:val="clear" w:color="auto" w:fill="auto"/>
            <w:noWrap/>
            <w:tcMar>
              <w:left w:w="28" w:type="dxa"/>
              <w:right w:w="28" w:type="dxa"/>
            </w:tcMar>
            <w:vAlign w:val="center"/>
          </w:tcPr>
          <w:p w14:paraId="021D3878" w14:textId="71BFD533" w:rsidR="00136613" w:rsidRPr="00133CA7" w:rsidRDefault="00136613" w:rsidP="00136613">
            <w:pPr>
              <w:jc w:val="center"/>
              <w:rPr>
                <w:rFonts w:eastAsia="Times New Roman"/>
                <w:color w:val="000000"/>
                <w:szCs w:val="22"/>
                <w:lang w:eastAsia="en-GB"/>
              </w:rPr>
            </w:pPr>
            <w:r>
              <w:rPr>
                <w:color w:val="000000"/>
              </w:rPr>
              <w:t>1.50881</w:t>
            </w:r>
          </w:p>
        </w:tc>
        <w:tc>
          <w:tcPr>
            <w:tcW w:w="472" w:type="pct"/>
            <w:shd w:val="clear" w:color="auto" w:fill="auto"/>
            <w:noWrap/>
            <w:tcMar>
              <w:left w:w="28" w:type="dxa"/>
              <w:right w:w="28" w:type="dxa"/>
            </w:tcMar>
            <w:vAlign w:val="center"/>
          </w:tcPr>
          <w:p w14:paraId="360C0F76" w14:textId="5ADFFFB3" w:rsidR="00136613" w:rsidRPr="00133CA7" w:rsidRDefault="00136613" w:rsidP="00136613">
            <w:pPr>
              <w:jc w:val="center"/>
              <w:rPr>
                <w:rFonts w:eastAsia="Times New Roman"/>
                <w:color w:val="000000"/>
                <w:szCs w:val="22"/>
                <w:lang w:eastAsia="en-GB"/>
              </w:rPr>
            </w:pPr>
            <w:r>
              <w:rPr>
                <w:color w:val="000000"/>
              </w:rPr>
              <w:t>0.02486</w:t>
            </w:r>
          </w:p>
        </w:tc>
        <w:tc>
          <w:tcPr>
            <w:tcW w:w="472" w:type="pct"/>
            <w:shd w:val="clear" w:color="auto" w:fill="auto"/>
            <w:noWrap/>
            <w:tcMar>
              <w:left w:w="28" w:type="dxa"/>
              <w:right w:w="28" w:type="dxa"/>
            </w:tcMar>
            <w:vAlign w:val="center"/>
          </w:tcPr>
          <w:p w14:paraId="07BA00BC" w14:textId="57EE160D" w:rsidR="00136613" w:rsidRPr="00133CA7" w:rsidRDefault="00136613" w:rsidP="00136613">
            <w:pPr>
              <w:jc w:val="center"/>
              <w:rPr>
                <w:rFonts w:eastAsia="Times New Roman"/>
                <w:color w:val="000000"/>
                <w:szCs w:val="22"/>
                <w:lang w:eastAsia="en-GB"/>
              </w:rPr>
            </w:pPr>
            <w:r>
              <w:rPr>
                <w:color w:val="000000"/>
              </w:rPr>
              <w:t>0.02009</w:t>
            </w:r>
          </w:p>
        </w:tc>
        <w:tc>
          <w:tcPr>
            <w:tcW w:w="472" w:type="pct"/>
            <w:shd w:val="clear" w:color="auto" w:fill="auto"/>
            <w:noWrap/>
            <w:tcMar>
              <w:left w:w="28" w:type="dxa"/>
              <w:right w:w="28" w:type="dxa"/>
            </w:tcMar>
            <w:vAlign w:val="center"/>
          </w:tcPr>
          <w:p w14:paraId="05BACEC5" w14:textId="5BDDE926" w:rsidR="00136613" w:rsidRPr="00133CA7" w:rsidRDefault="00136613" w:rsidP="00136613">
            <w:pPr>
              <w:jc w:val="center"/>
              <w:rPr>
                <w:rFonts w:eastAsia="Times New Roman"/>
                <w:color w:val="000000"/>
                <w:szCs w:val="22"/>
                <w:lang w:eastAsia="en-GB"/>
              </w:rPr>
            </w:pPr>
            <w:r>
              <w:rPr>
                <w:color w:val="000000"/>
              </w:rPr>
              <w:t>0.39758</w:t>
            </w:r>
          </w:p>
        </w:tc>
        <w:tc>
          <w:tcPr>
            <w:tcW w:w="472" w:type="pct"/>
            <w:shd w:val="clear" w:color="auto" w:fill="auto"/>
            <w:noWrap/>
            <w:tcMar>
              <w:left w:w="28" w:type="dxa"/>
              <w:right w:w="28" w:type="dxa"/>
            </w:tcMar>
            <w:vAlign w:val="center"/>
          </w:tcPr>
          <w:p w14:paraId="6A9AFDF5" w14:textId="7E82DE96" w:rsidR="00136613" w:rsidRPr="00133CA7" w:rsidRDefault="00136613" w:rsidP="00136613">
            <w:pPr>
              <w:jc w:val="center"/>
              <w:rPr>
                <w:rFonts w:eastAsia="Times New Roman"/>
                <w:color w:val="000000"/>
                <w:szCs w:val="22"/>
                <w:lang w:eastAsia="en-GB"/>
              </w:rPr>
            </w:pPr>
            <w:r>
              <w:rPr>
                <w:color w:val="000000"/>
              </w:rPr>
              <w:t>1.00007</w:t>
            </w:r>
          </w:p>
        </w:tc>
        <w:tc>
          <w:tcPr>
            <w:tcW w:w="495" w:type="pct"/>
            <w:shd w:val="clear" w:color="auto" w:fill="auto"/>
            <w:noWrap/>
            <w:tcMar>
              <w:left w:w="28" w:type="dxa"/>
              <w:right w:w="28" w:type="dxa"/>
            </w:tcMar>
            <w:vAlign w:val="center"/>
          </w:tcPr>
          <w:p w14:paraId="570D8827" w14:textId="77777777" w:rsidR="00136613" w:rsidRPr="000F0618" w:rsidRDefault="00136613" w:rsidP="00136613">
            <w:pPr>
              <w:jc w:val="center"/>
              <w:rPr>
                <w:rFonts w:eastAsia="Times New Roman"/>
                <w:color w:val="000000"/>
                <w:szCs w:val="22"/>
                <w:lang w:eastAsia="en-GB"/>
              </w:rPr>
            </w:pPr>
          </w:p>
        </w:tc>
        <w:tc>
          <w:tcPr>
            <w:tcW w:w="470" w:type="pct"/>
            <w:shd w:val="clear" w:color="auto" w:fill="auto"/>
            <w:noWrap/>
            <w:tcMar>
              <w:left w:w="28" w:type="dxa"/>
              <w:right w:w="28" w:type="dxa"/>
            </w:tcMar>
            <w:vAlign w:val="center"/>
            <w:hideMark/>
          </w:tcPr>
          <w:p w14:paraId="3D2D2C71" w14:textId="77777777" w:rsidR="00136613" w:rsidRPr="000F0618" w:rsidRDefault="00136613" w:rsidP="00136613">
            <w:pPr>
              <w:jc w:val="center"/>
              <w:rPr>
                <w:rFonts w:eastAsia="Times New Roman"/>
                <w:color w:val="auto"/>
                <w:szCs w:val="22"/>
                <w:lang w:eastAsia="en-GB"/>
              </w:rPr>
            </w:pPr>
          </w:p>
        </w:tc>
      </w:tr>
      <w:tr w:rsidR="00136613" w:rsidRPr="000F0618" w14:paraId="77AFFFD7" w14:textId="77777777" w:rsidTr="00136613">
        <w:trPr>
          <w:trHeight w:val="278"/>
        </w:trPr>
        <w:tc>
          <w:tcPr>
            <w:tcW w:w="797" w:type="pct"/>
            <w:shd w:val="clear" w:color="auto" w:fill="auto"/>
            <w:noWrap/>
            <w:tcMar>
              <w:left w:w="28" w:type="dxa"/>
              <w:right w:w="28" w:type="dxa"/>
            </w:tcMar>
            <w:vAlign w:val="center"/>
          </w:tcPr>
          <w:p w14:paraId="1399338D" w14:textId="77777777" w:rsidR="00136613" w:rsidRPr="00133CA7" w:rsidRDefault="00136613" w:rsidP="00136613">
            <w:pPr>
              <w:rPr>
                <w:rFonts w:eastAsia="Times New Roman"/>
                <w:color w:val="000000"/>
                <w:szCs w:val="22"/>
                <w:lang w:eastAsia="en-GB"/>
              </w:rPr>
            </w:pPr>
            <w:r w:rsidRPr="00133CA7">
              <w:rPr>
                <w:color w:val="000000"/>
                <w:szCs w:val="22"/>
              </w:rPr>
              <w:t>SD</w:t>
            </w:r>
          </w:p>
        </w:tc>
        <w:tc>
          <w:tcPr>
            <w:tcW w:w="878" w:type="pct"/>
            <w:shd w:val="clear" w:color="auto" w:fill="auto"/>
            <w:noWrap/>
            <w:tcMar>
              <w:left w:w="28" w:type="dxa"/>
              <w:right w:w="28" w:type="dxa"/>
            </w:tcMar>
            <w:vAlign w:val="center"/>
          </w:tcPr>
          <w:p w14:paraId="775B5F84" w14:textId="4CB3C21B" w:rsidR="00136613" w:rsidRPr="00133CA7" w:rsidRDefault="00136613" w:rsidP="00136613">
            <w:pPr>
              <w:jc w:val="center"/>
              <w:rPr>
                <w:rFonts w:eastAsia="Times New Roman"/>
                <w:color w:val="000000"/>
                <w:szCs w:val="22"/>
                <w:lang w:eastAsia="en-GB"/>
              </w:rPr>
            </w:pPr>
            <w:r>
              <w:rPr>
                <w:color w:val="000000"/>
              </w:rPr>
              <w:t>0.92259</w:t>
            </w:r>
          </w:p>
        </w:tc>
        <w:tc>
          <w:tcPr>
            <w:tcW w:w="472" w:type="pct"/>
            <w:shd w:val="clear" w:color="auto" w:fill="auto"/>
            <w:noWrap/>
            <w:tcMar>
              <w:left w:w="28" w:type="dxa"/>
              <w:right w:w="28" w:type="dxa"/>
            </w:tcMar>
            <w:vAlign w:val="center"/>
          </w:tcPr>
          <w:p w14:paraId="076C4D1B" w14:textId="1E9BC0E0" w:rsidR="00136613" w:rsidRPr="00133CA7" w:rsidRDefault="00136613" w:rsidP="00136613">
            <w:pPr>
              <w:jc w:val="center"/>
              <w:rPr>
                <w:rFonts w:eastAsia="Times New Roman"/>
                <w:color w:val="000000"/>
                <w:szCs w:val="22"/>
                <w:lang w:eastAsia="en-GB"/>
              </w:rPr>
            </w:pPr>
            <w:r>
              <w:rPr>
                <w:color w:val="000000"/>
              </w:rPr>
              <w:t>0.02592</w:t>
            </w:r>
          </w:p>
        </w:tc>
        <w:tc>
          <w:tcPr>
            <w:tcW w:w="472" w:type="pct"/>
            <w:shd w:val="clear" w:color="auto" w:fill="auto"/>
            <w:noWrap/>
            <w:tcMar>
              <w:left w:w="28" w:type="dxa"/>
              <w:right w:w="28" w:type="dxa"/>
            </w:tcMar>
            <w:vAlign w:val="center"/>
          </w:tcPr>
          <w:p w14:paraId="60D6CBEA" w14:textId="231FF731" w:rsidR="00136613" w:rsidRPr="00133CA7" w:rsidRDefault="00136613" w:rsidP="00136613">
            <w:pPr>
              <w:jc w:val="center"/>
              <w:rPr>
                <w:rFonts w:eastAsia="Times New Roman"/>
                <w:color w:val="000000"/>
                <w:szCs w:val="22"/>
                <w:lang w:eastAsia="en-GB"/>
              </w:rPr>
            </w:pPr>
            <w:r>
              <w:rPr>
                <w:color w:val="000000"/>
              </w:rPr>
              <w:t>0.00015</w:t>
            </w:r>
          </w:p>
        </w:tc>
        <w:tc>
          <w:tcPr>
            <w:tcW w:w="472" w:type="pct"/>
            <w:shd w:val="clear" w:color="auto" w:fill="auto"/>
            <w:noWrap/>
            <w:tcMar>
              <w:left w:w="28" w:type="dxa"/>
              <w:right w:w="28" w:type="dxa"/>
            </w:tcMar>
            <w:vAlign w:val="center"/>
          </w:tcPr>
          <w:p w14:paraId="2B59B84F" w14:textId="61E85E4A" w:rsidR="00136613" w:rsidRPr="00133CA7" w:rsidRDefault="00136613" w:rsidP="00136613">
            <w:pPr>
              <w:jc w:val="center"/>
              <w:rPr>
                <w:rFonts w:eastAsia="Times New Roman"/>
                <w:color w:val="000000"/>
                <w:szCs w:val="22"/>
                <w:lang w:eastAsia="en-GB"/>
              </w:rPr>
            </w:pPr>
            <w:r>
              <w:rPr>
                <w:color w:val="000000"/>
              </w:rPr>
              <w:t>0.00033</w:t>
            </w:r>
          </w:p>
        </w:tc>
        <w:tc>
          <w:tcPr>
            <w:tcW w:w="472" w:type="pct"/>
            <w:shd w:val="clear" w:color="auto" w:fill="auto"/>
            <w:noWrap/>
            <w:tcMar>
              <w:left w:w="28" w:type="dxa"/>
              <w:right w:w="28" w:type="dxa"/>
            </w:tcMar>
            <w:vAlign w:val="center"/>
          </w:tcPr>
          <w:p w14:paraId="2C00828C" w14:textId="134C1B1A" w:rsidR="00136613" w:rsidRPr="00133CA7" w:rsidRDefault="00136613" w:rsidP="00136613">
            <w:pPr>
              <w:jc w:val="center"/>
              <w:rPr>
                <w:rFonts w:eastAsia="Times New Roman"/>
                <w:color w:val="000000"/>
                <w:szCs w:val="22"/>
                <w:lang w:eastAsia="en-GB"/>
              </w:rPr>
            </w:pPr>
            <w:r>
              <w:rPr>
                <w:color w:val="000000"/>
              </w:rPr>
              <w:t>0.00160</w:t>
            </w:r>
          </w:p>
        </w:tc>
        <w:tc>
          <w:tcPr>
            <w:tcW w:w="472" w:type="pct"/>
            <w:shd w:val="clear" w:color="auto" w:fill="auto"/>
            <w:noWrap/>
            <w:tcMar>
              <w:left w:w="28" w:type="dxa"/>
              <w:right w:w="28" w:type="dxa"/>
            </w:tcMar>
            <w:vAlign w:val="center"/>
          </w:tcPr>
          <w:p w14:paraId="2A9CF227" w14:textId="623E1CFE" w:rsidR="00136613" w:rsidRPr="00133CA7" w:rsidRDefault="00136613" w:rsidP="00136613">
            <w:pPr>
              <w:jc w:val="center"/>
              <w:rPr>
                <w:rFonts w:eastAsia="Times New Roman"/>
                <w:color w:val="000000"/>
                <w:szCs w:val="22"/>
                <w:lang w:eastAsia="en-GB"/>
              </w:rPr>
            </w:pPr>
            <w:r>
              <w:rPr>
                <w:color w:val="000000"/>
              </w:rPr>
              <w:t>0.00425</w:t>
            </w:r>
          </w:p>
        </w:tc>
        <w:tc>
          <w:tcPr>
            <w:tcW w:w="495" w:type="pct"/>
            <w:shd w:val="clear" w:color="auto" w:fill="auto"/>
            <w:noWrap/>
            <w:tcMar>
              <w:left w:w="28" w:type="dxa"/>
              <w:right w:w="28" w:type="dxa"/>
            </w:tcMar>
            <w:vAlign w:val="center"/>
          </w:tcPr>
          <w:p w14:paraId="62028BF8" w14:textId="77777777" w:rsidR="00136613" w:rsidRPr="000F0618" w:rsidRDefault="00136613" w:rsidP="00136613">
            <w:pPr>
              <w:jc w:val="center"/>
              <w:rPr>
                <w:rFonts w:eastAsia="Times New Roman"/>
                <w:color w:val="000000"/>
                <w:szCs w:val="22"/>
                <w:lang w:eastAsia="en-GB"/>
              </w:rPr>
            </w:pPr>
          </w:p>
        </w:tc>
        <w:tc>
          <w:tcPr>
            <w:tcW w:w="470" w:type="pct"/>
            <w:shd w:val="clear" w:color="auto" w:fill="auto"/>
            <w:noWrap/>
            <w:tcMar>
              <w:left w:w="28" w:type="dxa"/>
              <w:right w:w="28" w:type="dxa"/>
            </w:tcMar>
            <w:vAlign w:val="center"/>
            <w:hideMark/>
          </w:tcPr>
          <w:p w14:paraId="16C0A614" w14:textId="77777777" w:rsidR="00136613" w:rsidRPr="000F0618" w:rsidRDefault="00136613" w:rsidP="00136613">
            <w:pPr>
              <w:jc w:val="center"/>
              <w:rPr>
                <w:rFonts w:eastAsia="Times New Roman"/>
                <w:color w:val="auto"/>
                <w:szCs w:val="22"/>
                <w:lang w:eastAsia="en-GB"/>
              </w:rPr>
            </w:pPr>
          </w:p>
        </w:tc>
      </w:tr>
      <w:tr w:rsidR="00136613" w:rsidRPr="000F0618" w14:paraId="7E366611" w14:textId="77777777" w:rsidTr="00136613">
        <w:trPr>
          <w:trHeight w:val="278"/>
        </w:trPr>
        <w:tc>
          <w:tcPr>
            <w:tcW w:w="797" w:type="pct"/>
            <w:shd w:val="clear" w:color="auto" w:fill="auto"/>
            <w:noWrap/>
            <w:tcMar>
              <w:left w:w="28" w:type="dxa"/>
              <w:right w:w="28" w:type="dxa"/>
            </w:tcMar>
            <w:vAlign w:val="center"/>
          </w:tcPr>
          <w:p w14:paraId="35F6CC40" w14:textId="77777777" w:rsidR="00136613" w:rsidRPr="00133CA7" w:rsidRDefault="00136613" w:rsidP="00136613">
            <w:pPr>
              <w:rPr>
                <w:rFonts w:eastAsia="Times New Roman"/>
                <w:color w:val="000000"/>
                <w:szCs w:val="22"/>
                <w:lang w:eastAsia="en-GB"/>
              </w:rPr>
            </w:pPr>
            <w:r w:rsidRPr="00133CA7">
              <w:rPr>
                <w:color w:val="000000"/>
                <w:szCs w:val="22"/>
              </w:rPr>
              <w:t>SEM</w:t>
            </w:r>
          </w:p>
        </w:tc>
        <w:tc>
          <w:tcPr>
            <w:tcW w:w="878" w:type="pct"/>
            <w:shd w:val="clear" w:color="auto" w:fill="auto"/>
            <w:noWrap/>
            <w:tcMar>
              <w:left w:w="28" w:type="dxa"/>
              <w:right w:w="28" w:type="dxa"/>
            </w:tcMar>
            <w:vAlign w:val="center"/>
          </w:tcPr>
          <w:p w14:paraId="58067184" w14:textId="6D855F27" w:rsidR="00136613" w:rsidRPr="00133CA7" w:rsidRDefault="00136613" w:rsidP="00136613">
            <w:pPr>
              <w:jc w:val="center"/>
              <w:rPr>
                <w:rFonts w:eastAsia="Times New Roman"/>
                <w:color w:val="000000"/>
                <w:szCs w:val="22"/>
                <w:lang w:eastAsia="en-GB"/>
              </w:rPr>
            </w:pPr>
            <w:r>
              <w:rPr>
                <w:color w:val="000000"/>
              </w:rPr>
              <w:t>0.53266</w:t>
            </w:r>
          </w:p>
        </w:tc>
        <w:tc>
          <w:tcPr>
            <w:tcW w:w="472" w:type="pct"/>
            <w:shd w:val="clear" w:color="auto" w:fill="auto"/>
            <w:noWrap/>
            <w:tcMar>
              <w:left w:w="28" w:type="dxa"/>
              <w:right w:w="28" w:type="dxa"/>
            </w:tcMar>
            <w:vAlign w:val="center"/>
          </w:tcPr>
          <w:p w14:paraId="0A3DAC9F" w14:textId="0FD04070" w:rsidR="00136613" w:rsidRPr="00133CA7" w:rsidRDefault="00136613" w:rsidP="00136613">
            <w:pPr>
              <w:jc w:val="center"/>
              <w:rPr>
                <w:rFonts w:eastAsia="Times New Roman"/>
                <w:color w:val="000000"/>
                <w:szCs w:val="22"/>
                <w:lang w:eastAsia="en-GB"/>
              </w:rPr>
            </w:pPr>
            <w:r>
              <w:rPr>
                <w:color w:val="000000"/>
              </w:rPr>
              <w:t>0.01497</w:t>
            </w:r>
          </w:p>
        </w:tc>
        <w:tc>
          <w:tcPr>
            <w:tcW w:w="472" w:type="pct"/>
            <w:shd w:val="clear" w:color="auto" w:fill="auto"/>
            <w:noWrap/>
            <w:tcMar>
              <w:left w:w="28" w:type="dxa"/>
              <w:right w:w="28" w:type="dxa"/>
            </w:tcMar>
            <w:vAlign w:val="center"/>
          </w:tcPr>
          <w:p w14:paraId="7B14172A" w14:textId="412F6F32" w:rsidR="00136613" w:rsidRPr="00133CA7" w:rsidRDefault="00136613" w:rsidP="00136613">
            <w:pPr>
              <w:jc w:val="center"/>
              <w:rPr>
                <w:rFonts w:eastAsia="Times New Roman"/>
                <w:color w:val="000000"/>
                <w:szCs w:val="22"/>
                <w:lang w:eastAsia="en-GB"/>
              </w:rPr>
            </w:pPr>
            <w:r>
              <w:rPr>
                <w:color w:val="000000"/>
              </w:rPr>
              <w:t>0.00009</w:t>
            </w:r>
          </w:p>
        </w:tc>
        <w:tc>
          <w:tcPr>
            <w:tcW w:w="472" w:type="pct"/>
            <w:shd w:val="clear" w:color="auto" w:fill="auto"/>
            <w:noWrap/>
            <w:tcMar>
              <w:left w:w="28" w:type="dxa"/>
              <w:right w:w="28" w:type="dxa"/>
            </w:tcMar>
            <w:vAlign w:val="center"/>
          </w:tcPr>
          <w:p w14:paraId="4CC9AA6E" w14:textId="787610C5" w:rsidR="00136613" w:rsidRPr="00133CA7" w:rsidRDefault="00136613" w:rsidP="00136613">
            <w:pPr>
              <w:jc w:val="center"/>
              <w:rPr>
                <w:rFonts w:eastAsia="Times New Roman"/>
                <w:color w:val="000000"/>
                <w:szCs w:val="22"/>
                <w:lang w:eastAsia="en-GB"/>
              </w:rPr>
            </w:pPr>
            <w:r>
              <w:rPr>
                <w:color w:val="000000"/>
              </w:rPr>
              <w:t>0.00019</w:t>
            </w:r>
          </w:p>
        </w:tc>
        <w:tc>
          <w:tcPr>
            <w:tcW w:w="472" w:type="pct"/>
            <w:shd w:val="clear" w:color="auto" w:fill="auto"/>
            <w:noWrap/>
            <w:tcMar>
              <w:left w:w="28" w:type="dxa"/>
              <w:right w:w="28" w:type="dxa"/>
            </w:tcMar>
            <w:vAlign w:val="center"/>
          </w:tcPr>
          <w:p w14:paraId="6F9C27AF" w14:textId="7437026B" w:rsidR="00136613" w:rsidRPr="00133CA7" w:rsidRDefault="00136613" w:rsidP="00136613">
            <w:pPr>
              <w:jc w:val="center"/>
              <w:rPr>
                <w:rFonts w:eastAsia="Times New Roman"/>
                <w:color w:val="000000"/>
                <w:szCs w:val="22"/>
                <w:lang w:eastAsia="en-GB"/>
              </w:rPr>
            </w:pPr>
            <w:r>
              <w:rPr>
                <w:color w:val="000000"/>
              </w:rPr>
              <w:t>0.00092</w:t>
            </w:r>
          </w:p>
        </w:tc>
        <w:tc>
          <w:tcPr>
            <w:tcW w:w="472" w:type="pct"/>
            <w:shd w:val="clear" w:color="auto" w:fill="auto"/>
            <w:noWrap/>
            <w:tcMar>
              <w:left w:w="28" w:type="dxa"/>
              <w:right w:w="28" w:type="dxa"/>
            </w:tcMar>
            <w:vAlign w:val="center"/>
          </w:tcPr>
          <w:p w14:paraId="54AB49BA" w14:textId="1960D27C" w:rsidR="00136613" w:rsidRPr="00133CA7" w:rsidRDefault="00136613" w:rsidP="00136613">
            <w:pPr>
              <w:jc w:val="center"/>
              <w:rPr>
                <w:rFonts w:eastAsia="Times New Roman"/>
                <w:color w:val="000000"/>
                <w:szCs w:val="22"/>
                <w:lang w:eastAsia="en-GB"/>
              </w:rPr>
            </w:pPr>
            <w:r>
              <w:rPr>
                <w:color w:val="000000"/>
              </w:rPr>
              <w:t>0.00245</w:t>
            </w:r>
          </w:p>
        </w:tc>
        <w:tc>
          <w:tcPr>
            <w:tcW w:w="495" w:type="pct"/>
            <w:shd w:val="clear" w:color="auto" w:fill="auto"/>
            <w:noWrap/>
            <w:tcMar>
              <w:left w:w="28" w:type="dxa"/>
              <w:right w:w="28" w:type="dxa"/>
            </w:tcMar>
            <w:vAlign w:val="center"/>
          </w:tcPr>
          <w:p w14:paraId="4A3846CD" w14:textId="77777777" w:rsidR="00136613" w:rsidRPr="000F0618" w:rsidRDefault="00136613" w:rsidP="00136613">
            <w:pPr>
              <w:jc w:val="center"/>
              <w:rPr>
                <w:rFonts w:eastAsia="Times New Roman"/>
                <w:color w:val="000000"/>
                <w:szCs w:val="22"/>
                <w:lang w:eastAsia="en-GB"/>
              </w:rPr>
            </w:pPr>
          </w:p>
        </w:tc>
        <w:tc>
          <w:tcPr>
            <w:tcW w:w="470" w:type="pct"/>
            <w:shd w:val="clear" w:color="auto" w:fill="auto"/>
            <w:noWrap/>
            <w:tcMar>
              <w:left w:w="28" w:type="dxa"/>
              <w:right w:w="28" w:type="dxa"/>
            </w:tcMar>
            <w:vAlign w:val="center"/>
            <w:hideMark/>
          </w:tcPr>
          <w:p w14:paraId="6C010554" w14:textId="77777777" w:rsidR="00136613" w:rsidRPr="000F0618" w:rsidRDefault="00136613" w:rsidP="00136613">
            <w:pPr>
              <w:jc w:val="center"/>
              <w:rPr>
                <w:rFonts w:eastAsia="Times New Roman"/>
                <w:color w:val="auto"/>
                <w:szCs w:val="22"/>
                <w:lang w:eastAsia="en-GB"/>
              </w:rPr>
            </w:pPr>
          </w:p>
        </w:tc>
      </w:tr>
      <w:tr w:rsidR="00136613" w:rsidRPr="000F0618" w14:paraId="31DBD584" w14:textId="77777777" w:rsidTr="00136613">
        <w:trPr>
          <w:trHeight w:val="278"/>
        </w:trPr>
        <w:tc>
          <w:tcPr>
            <w:tcW w:w="797" w:type="pct"/>
            <w:shd w:val="clear" w:color="auto" w:fill="auto"/>
            <w:noWrap/>
            <w:tcMar>
              <w:left w:w="28" w:type="dxa"/>
              <w:right w:w="28" w:type="dxa"/>
            </w:tcMar>
            <w:vAlign w:val="center"/>
          </w:tcPr>
          <w:p w14:paraId="07F69270" w14:textId="77777777" w:rsidR="00136613" w:rsidRPr="00133CA7" w:rsidRDefault="00136613" w:rsidP="00136613">
            <w:pPr>
              <w:rPr>
                <w:rFonts w:eastAsia="Times New Roman"/>
                <w:color w:val="000000"/>
                <w:szCs w:val="22"/>
                <w:lang w:eastAsia="en-GB"/>
              </w:rPr>
            </w:pPr>
            <w:r w:rsidRPr="00133CA7">
              <w:rPr>
                <w:color w:val="000000"/>
                <w:szCs w:val="22"/>
              </w:rPr>
              <w:t>%CV</w:t>
            </w:r>
          </w:p>
        </w:tc>
        <w:tc>
          <w:tcPr>
            <w:tcW w:w="878" w:type="pct"/>
            <w:shd w:val="clear" w:color="auto" w:fill="auto"/>
            <w:noWrap/>
            <w:tcMar>
              <w:left w:w="28" w:type="dxa"/>
              <w:right w:w="28" w:type="dxa"/>
            </w:tcMar>
            <w:vAlign w:val="center"/>
          </w:tcPr>
          <w:p w14:paraId="195C9AB2" w14:textId="2F627A2E" w:rsidR="00136613" w:rsidRPr="00133CA7" w:rsidRDefault="00136613" w:rsidP="00136613">
            <w:pPr>
              <w:jc w:val="center"/>
              <w:rPr>
                <w:rFonts w:eastAsia="Times New Roman"/>
                <w:color w:val="000000"/>
                <w:szCs w:val="22"/>
                <w:lang w:eastAsia="en-GB"/>
              </w:rPr>
            </w:pPr>
            <w:r>
              <w:rPr>
                <w:color w:val="000000"/>
              </w:rPr>
              <w:t>0.46</w:t>
            </w:r>
          </w:p>
        </w:tc>
        <w:tc>
          <w:tcPr>
            <w:tcW w:w="472" w:type="pct"/>
            <w:shd w:val="clear" w:color="auto" w:fill="auto"/>
            <w:noWrap/>
            <w:tcMar>
              <w:left w:w="28" w:type="dxa"/>
              <w:right w:w="28" w:type="dxa"/>
            </w:tcMar>
            <w:vAlign w:val="center"/>
          </w:tcPr>
          <w:p w14:paraId="10A7677F" w14:textId="4EC5F8CE" w:rsidR="00136613" w:rsidRPr="00133CA7" w:rsidRDefault="00136613" w:rsidP="00136613">
            <w:pPr>
              <w:jc w:val="center"/>
              <w:rPr>
                <w:rFonts w:eastAsia="Times New Roman"/>
                <w:color w:val="000000"/>
                <w:szCs w:val="22"/>
                <w:lang w:eastAsia="en-GB"/>
              </w:rPr>
            </w:pPr>
            <w:r>
              <w:rPr>
                <w:color w:val="000000"/>
              </w:rPr>
              <w:t>1.72</w:t>
            </w:r>
          </w:p>
        </w:tc>
        <w:tc>
          <w:tcPr>
            <w:tcW w:w="472" w:type="pct"/>
            <w:shd w:val="clear" w:color="auto" w:fill="auto"/>
            <w:noWrap/>
            <w:tcMar>
              <w:left w:w="28" w:type="dxa"/>
              <w:right w:w="28" w:type="dxa"/>
            </w:tcMar>
            <w:vAlign w:val="center"/>
          </w:tcPr>
          <w:p w14:paraId="013A3BE5" w14:textId="0461262C" w:rsidR="00136613" w:rsidRPr="00133CA7" w:rsidRDefault="00136613" w:rsidP="00136613">
            <w:pPr>
              <w:jc w:val="center"/>
              <w:rPr>
                <w:rFonts w:eastAsia="Times New Roman"/>
                <w:color w:val="000000"/>
                <w:szCs w:val="22"/>
                <w:lang w:eastAsia="en-GB"/>
              </w:rPr>
            </w:pPr>
            <w:r>
              <w:rPr>
                <w:color w:val="000000"/>
              </w:rPr>
              <w:t>0.60</w:t>
            </w:r>
          </w:p>
        </w:tc>
        <w:tc>
          <w:tcPr>
            <w:tcW w:w="472" w:type="pct"/>
            <w:shd w:val="clear" w:color="auto" w:fill="auto"/>
            <w:noWrap/>
            <w:tcMar>
              <w:left w:w="28" w:type="dxa"/>
              <w:right w:w="28" w:type="dxa"/>
            </w:tcMar>
            <w:vAlign w:val="center"/>
          </w:tcPr>
          <w:p w14:paraId="321881FB" w14:textId="544F363E" w:rsidR="00136613" w:rsidRPr="00133CA7" w:rsidRDefault="00136613" w:rsidP="00136613">
            <w:pPr>
              <w:jc w:val="center"/>
              <w:rPr>
                <w:rFonts w:eastAsia="Times New Roman"/>
                <w:color w:val="000000"/>
                <w:szCs w:val="22"/>
                <w:lang w:eastAsia="en-GB"/>
              </w:rPr>
            </w:pPr>
            <w:r>
              <w:rPr>
                <w:color w:val="000000"/>
              </w:rPr>
              <w:t>1.63</w:t>
            </w:r>
          </w:p>
        </w:tc>
        <w:tc>
          <w:tcPr>
            <w:tcW w:w="472" w:type="pct"/>
            <w:shd w:val="clear" w:color="auto" w:fill="auto"/>
            <w:noWrap/>
            <w:tcMar>
              <w:left w:w="28" w:type="dxa"/>
              <w:right w:w="28" w:type="dxa"/>
            </w:tcMar>
            <w:vAlign w:val="center"/>
          </w:tcPr>
          <w:p w14:paraId="713F4017" w14:textId="3281BBFA" w:rsidR="00136613" w:rsidRPr="00133CA7" w:rsidRDefault="00136613" w:rsidP="00136613">
            <w:pPr>
              <w:jc w:val="center"/>
              <w:rPr>
                <w:rFonts w:eastAsia="Times New Roman"/>
                <w:color w:val="000000"/>
                <w:szCs w:val="22"/>
                <w:lang w:eastAsia="en-GB"/>
              </w:rPr>
            </w:pPr>
            <w:r>
              <w:rPr>
                <w:color w:val="000000"/>
              </w:rPr>
              <w:t>0.40</w:t>
            </w:r>
          </w:p>
        </w:tc>
        <w:tc>
          <w:tcPr>
            <w:tcW w:w="472" w:type="pct"/>
            <w:shd w:val="clear" w:color="auto" w:fill="auto"/>
            <w:noWrap/>
            <w:tcMar>
              <w:left w:w="28" w:type="dxa"/>
              <w:right w:w="28" w:type="dxa"/>
            </w:tcMar>
            <w:vAlign w:val="center"/>
          </w:tcPr>
          <w:p w14:paraId="228AA9C1" w14:textId="64E52E58" w:rsidR="00136613" w:rsidRPr="00133CA7" w:rsidRDefault="00136613" w:rsidP="00136613">
            <w:pPr>
              <w:jc w:val="center"/>
              <w:rPr>
                <w:rFonts w:eastAsia="Times New Roman"/>
                <w:color w:val="000000"/>
                <w:szCs w:val="22"/>
                <w:lang w:eastAsia="en-GB"/>
              </w:rPr>
            </w:pPr>
            <w:r>
              <w:rPr>
                <w:color w:val="000000"/>
              </w:rPr>
              <w:t>0.42</w:t>
            </w:r>
          </w:p>
        </w:tc>
        <w:tc>
          <w:tcPr>
            <w:tcW w:w="495" w:type="pct"/>
            <w:shd w:val="clear" w:color="auto" w:fill="auto"/>
            <w:noWrap/>
            <w:tcMar>
              <w:left w:w="28" w:type="dxa"/>
              <w:right w:w="28" w:type="dxa"/>
            </w:tcMar>
            <w:vAlign w:val="center"/>
          </w:tcPr>
          <w:p w14:paraId="3C9F28DB" w14:textId="77777777" w:rsidR="00136613" w:rsidRPr="000F0618" w:rsidRDefault="00136613" w:rsidP="00136613">
            <w:pPr>
              <w:jc w:val="center"/>
              <w:rPr>
                <w:rFonts w:eastAsia="Times New Roman"/>
                <w:color w:val="000000"/>
                <w:szCs w:val="22"/>
                <w:lang w:eastAsia="en-GB"/>
              </w:rPr>
            </w:pPr>
          </w:p>
        </w:tc>
        <w:tc>
          <w:tcPr>
            <w:tcW w:w="470" w:type="pct"/>
            <w:shd w:val="clear" w:color="auto" w:fill="auto"/>
            <w:noWrap/>
            <w:tcMar>
              <w:left w:w="28" w:type="dxa"/>
              <w:right w:w="28" w:type="dxa"/>
            </w:tcMar>
            <w:vAlign w:val="center"/>
            <w:hideMark/>
          </w:tcPr>
          <w:p w14:paraId="40EF27EF" w14:textId="77777777" w:rsidR="00136613" w:rsidRPr="000F0618" w:rsidRDefault="00136613" w:rsidP="00136613">
            <w:pPr>
              <w:jc w:val="center"/>
              <w:rPr>
                <w:rFonts w:eastAsia="Times New Roman"/>
                <w:color w:val="auto"/>
                <w:szCs w:val="22"/>
                <w:lang w:eastAsia="en-GB"/>
              </w:rPr>
            </w:pPr>
          </w:p>
        </w:tc>
      </w:tr>
    </w:tbl>
    <w:p w14:paraId="33A328F4" w14:textId="77777777" w:rsidR="001C3A89" w:rsidRDefault="001C3A89">
      <w:pPr>
        <w:rPr>
          <w:rFonts w:eastAsia="Times New Roman"/>
          <w:b/>
          <w:bCs/>
          <w:color w:val="0000FF"/>
          <w:u w:val="single"/>
          <w:lang w:eastAsia="en-GB"/>
        </w:rPr>
      </w:pPr>
      <w:r>
        <w:rPr>
          <w:rFonts w:eastAsia="Times New Roman"/>
          <w:b/>
          <w:bCs/>
          <w:color w:val="0000FF"/>
          <w:u w:val="single"/>
          <w:lang w:eastAsia="en-GB"/>
        </w:rPr>
        <w:br w:type="page"/>
      </w:r>
    </w:p>
    <w:p w14:paraId="4B5F0CE9" w14:textId="77777777" w:rsidR="007F2297" w:rsidRDefault="007F2297" w:rsidP="00E45A7B">
      <w:pPr>
        <w:rPr>
          <w:rFonts w:eastAsia="Times New Roman"/>
          <w:b/>
          <w:bCs/>
          <w:color w:val="0000FF"/>
          <w:u w:val="single"/>
          <w:lang w:eastAsia="en-GB"/>
        </w:rPr>
      </w:pPr>
    </w:p>
    <w:p w14:paraId="599AECB0" w14:textId="4A69794B" w:rsidR="00E45A7B" w:rsidRDefault="00E45A7B" w:rsidP="00E45A7B">
      <w:pPr>
        <w:rPr>
          <w:rFonts w:eastAsia="Times New Roman"/>
          <w:b/>
          <w:bCs/>
          <w:color w:val="0000FF"/>
          <w:u w:val="single"/>
          <w:lang w:eastAsia="en-GB"/>
        </w:rPr>
      </w:pPr>
      <w:r w:rsidRPr="00680C4B">
        <w:rPr>
          <w:rFonts w:eastAsia="Times New Roman"/>
          <w:b/>
          <w:bCs/>
          <w:color w:val="0000FF"/>
          <w:u w:val="single"/>
          <w:lang w:eastAsia="en-GB"/>
        </w:rPr>
        <w:t>Result Plots</w:t>
      </w:r>
      <w:r>
        <w:rPr>
          <w:rFonts w:eastAsia="Times New Roman"/>
          <w:b/>
          <w:bCs/>
          <w:color w:val="0000FF"/>
          <w:u w:val="single"/>
          <w:lang w:eastAsia="en-GB"/>
        </w:rPr>
        <w:t xml:space="preserve"> (separately stored automatically and can be viewed within ‘Modelling’ spreadsheet</w:t>
      </w:r>
    </w:p>
    <w:p w14:paraId="2776FD92" w14:textId="77777777" w:rsidR="00E45A7B" w:rsidRDefault="00E45A7B" w:rsidP="00E45A7B">
      <w:pPr>
        <w:rPr>
          <w:rFonts w:eastAsia="Times New Roman"/>
          <w:b/>
          <w:bCs/>
          <w:color w:val="0000FF"/>
          <w:u w:val="single"/>
          <w:lang w:eastAsia="en-GB"/>
        </w:rPr>
      </w:pPr>
    </w:p>
    <w:p w14:paraId="1AEA9784" w14:textId="77777777" w:rsidR="00E45A7B" w:rsidRDefault="00E45A7B" w:rsidP="00E45A7B">
      <w:pPr>
        <w:ind w:left="1440" w:firstLine="720"/>
        <w:rPr>
          <w:rFonts w:eastAsia="Times New Roman"/>
          <w:b/>
          <w:bCs/>
          <w:color w:val="0000FF"/>
          <w:lang w:eastAsia="en-GB"/>
        </w:rPr>
      </w:pPr>
      <w:r w:rsidRPr="00680C4B">
        <w:rPr>
          <w:rFonts w:eastAsia="Times New Roman"/>
          <w:b/>
          <w:bCs/>
          <w:color w:val="0000FF"/>
          <w:lang w:eastAsia="en-GB"/>
        </w:rPr>
        <w:t>Linear</w:t>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t>Logarithmic</w:t>
      </w:r>
    </w:p>
    <w:p w14:paraId="34C375C0" w14:textId="77777777" w:rsidR="00E45A7B" w:rsidRPr="00680C4B" w:rsidRDefault="00E45A7B" w:rsidP="00E45A7B">
      <w:pPr>
        <w:ind w:left="1440" w:firstLine="720"/>
        <w:rPr>
          <w:rFonts w:eastAsia="Times New Roman"/>
          <w:b/>
          <w:bCs/>
          <w:color w:val="0000FF"/>
          <w:lang w:eastAsia="en-GB"/>
        </w:rPr>
      </w:pPr>
    </w:p>
    <w:tbl>
      <w:tblPr>
        <w:tblStyle w:val="TableGrid"/>
        <w:tblW w:w="0" w:type="auto"/>
        <w:tblLook w:val="04A0" w:firstRow="1" w:lastRow="0" w:firstColumn="1" w:lastColumn="0" w:noHBand="0" w:noVBand="1"/>
      </w:tblPr>
      <w:tblGrid>
        <w:gridCol w:w="5320"/>
        <w:gridCol w:w="5320"/>
      </w:tblGrid>
      <w:tr w:rsidR="00E45A7B" w14:paraId="40C8D081" w14:textId="77777777" w:rsidTr="00E45A7B">
        <w:tc>
          <w:tcPr>
            <w:tcW w:w="5310" w:type="dxa"/>
            <w:noWrap/>
            <w:tcMar>
              <w:left w:w="0" w:type="dxa"/>
              <w:right w:w="0" w:type="dxa"/>
            </w:tcMar>
          </w:tcPr>
          <w:p w14:paraId="49891593" w14:textId="77777777" w:rsidR="00E45A7B" w:rsidRDefault="00E45A7B" w:rsidP="00E45A7B">
            <w:pPr>
              <w:rPr>
                <w:b/>
                <w:bCs/>
              </w:rPr>
            </w:pPr>
            <w:r>
              <w:rPr>
                <w:rFonts w:eastAsia="Times New Roman"/>
                <w:noProof/>
                <w:color w:val="000000"/>
                <w:szCs w:val="22"/>
                <w:lang w:eastAsia="en-GB"/>
              </w:rPr>
              <w:drawing>
                <wp:inline distT="0" distB="0" distL="0" distR="0" wp14:anchorId="617279F3" wp14:editId="7FBD4C4B">
                  <wp:extent cx="3369600" cy="2034000"/>
                  <wp:effectExtent l="0" t="0" r="2540" b="444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c>
          <w:tcPr>
            <w:tcW w:w="5311" w:type="dxa"/>
            <w:noWrap/>
            <w:tcMar>
              <w:left w:w="0" w:type="dxa"/>
              <w:right w:w="0" w:type="dxa"/>
            </w:tcMar>
          </w:tcPr>
          <w:p w14:paraId="2B0D858A" w14:textId="77777777" w:rsidR="00E45A7B" w:rsidRDefault="00E45A7B" w:rsidP="00E45A7B">
            <w:pPr>
              <w:rPr>
                <w:b/>
                <w:bCs/>
              </w:rPr>
            </w:pPr>
            <w:r>
              <w:rPr>
                <w:rFonts w:eastAsia="Times New Roman"/>
                <w:noProof/>
                <w:color w:val="000000"/>
                <w:szCs w:val="22"/>
                <w:lang w:eastAsia="en-GB"/>
              </w:rPr>
              <w:drawing>
                <wp:inline distT="0" distB="0" distL="0" distR="0" wp14:anchorId="1C24E477" wp14:editId="4E5D6F96">
                  <wp:extent cx="3369600" cy="2034000"/>
                  <wp:effectExtent l="0" t="0" r="2540" b="444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r>
      <w:tr w:rsidR="00E45A7B" w14:paraId="1027998E" w14:textId="77777777" w:rsidTr="00E45A7B">
        <w:tc>
          <w:tcPr>
            <w:tcW w:w="5310" w:type="dxa"/>
            <w:noWrap/>
            <w:tcMar>
              <w:left w:w="0" w:type="dxa"/>
              <w:right w:w="0" w:type="dxa"/>
            </w:tcMar>
          </w:tcPr>
          <w:p w14:paraId="72F3C8BD" w14:textId="77777777" w:rsidR="00E45A7B" w:rsidRDefault="00E45A7B" w:rsidP="00E45A7B">
            <w:pPr>
              <w:rPr>
                <w:b/>
                <w:bCs/>
              </w:rPr>
            </w:pPr>
            <w:r>
              <w:rPr>
                <w:rFonts w:eastAsia="Times New Roman"/>
                <w:noProof/>
                <w:color w:val="000000"/>
                <w:szCs w:val="22"/>
                <w:lang w:eastAsia="en-GB"/>
              </w:rPr>
              <w:drawing>
                <wp:inline distT="0" distB="0" distL="0" distR="0" wp14:anchorId="718EBCD5" wp14:editId="0BEF3470">
                  <wp:extent cx="3369600" cy="2034000"/>
                  <wp:effectExtent l="0" t="0" r="2540" b="444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c>
          <w:tcPr>
            <w:tcW w:w="5311" w:type="dxa"/>
            <w:noWrap/>
            <w:tcMar>
              <w:left w:w="0" w:type="dxa"/>
              <w:right w:w="0" w:type="dxa"/>
            </w:tcMar>
          </w:tcPr>
          <w:p w14:paraId="0D68FFBC" w14:textId="77777777" w:rsidR="00E45A7B" w:rsidRDefault="00E45A7B" w:rsidP="00E45A7B">
            <w:pPr>
              <w:rPr>
                <w:b/>
                <w:bCs/>
              </w:rPr>
            </w:pPr>
            <w:r>
              <w:rPr>
                <w:rFonts w:eastAsia="Times New Roman"/>
                <w:noProof/>
                <w:color w:val="000000"/>
                <w:szCs w:val="22"/>
                <w:lang w:eastAsia="en-GB"/>
              </w:rPr>
              <w:drawing>
                <wp:inline distT="0" distB="0" distL="0" distR="0" wp14:anchorId="72BB664E" wp14:editId="1A50B254">
                  <wp:extent cx="3369600" cy="2034000"/>
                  <wp:effectExtent l="0" t="0" r="2540" b="444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r>
      <w:tr w:rsidR="00E45A7B" w14:paraId="00EEB71D" w14:textId="77777777" w:rsidTr="00E45A7B">
        <w:tc>
          <w:tcPr>
            <w:tcW w:w="5310" w:type="dxa"/>
            <w:noWrap/>
            <w:tcMar>
              <w:left w:w="0" w:type="dxa"/>
              <w:right w:w="0" w:type="dxa"/>
            </w:tcMar>
          </w:tcPr>
          <w:p w14:paraId="5A3A9049" w14:textId="77777777" w:rsidR="00E45A7B" w:rsidRDefault="00E45A7B" w:rsidP="00E45A7B">
            <w:pPr>
              <w:rPr>
                <w:b/>
                <w:bCs/>
              </w:rPr>
            </w:pPr>
            <w:r>
              <w:rPr>
                <w:rFonts w:eastAsia="Times New Roman"/>
                <w:noProof/>
                <w:color w:val="000000"/>
                <w:szCs w:val="22"/>
                <w:lang w:eastAsia="en-GB"/>
              </w:rPr>
              <w:drawing>
                <wp:inline distT="0" distB="0" distL="0" distR="0" wp14:anchorId="24D5FAE3" wp14:editId="40069D0C">
                  <wp:extent cx="3369600" cy="2034000"/>
                  <wp:effectExtent l="0" t="0" r="2540" b="444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c>
          <w:tcPr>
            <w:tcW w:w="5311" w:type="dxa"/>
            <w:noWrap/>
            <w:tcMar>
              <w:left w:w="0" w:type="dxa"/>
              <w:right w:w="0" w:type="dxa"/>
            </w:tcMar>
          </w:tcPr>
          <w:p w14:paraId="13BE2719" w14:textId="77777777" w:rsidR="00E45A7B" w:rsidRDefault="00E45A7B" w:rsidP="00E45A7B">
            <w:pPr>
              <w:rPr>
                <w:b/>
                <w:bCs/>
              </w:rPr>
            </w:pPr>
            <w:r>
              <w:rPr>
                <w:rFonts w:eastAsia="Times New Roman"/>
                <w:noProof/>
                <w:color w:val="000000"/>
                <w:szCs w:val="22"/>
                <w:lang w:eastAsia="en-GB"/>
              </w:rPr>
              <w:drawing>
                <wp:inline distT="0" distB="0" distL="0" distR="0" wp14:anchorId="58C3B33E" wp14:editId="66C04237">
                  <wp:extent cx="3369600" cy="2034000"/>
                  <wp:effectExtent l="0" t="0" r="254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r>
    </w:tbl>
    <w:p w14:paraId="60F37C85" w14:textId="77777777" w:rsidR="00E45A7B" w:rsidRDefault="00E45A7B" w:rsidP="00E45A7B">
      <w:pPr>
        <w:rPr>
          <w:rFonts w:eastAsia="Times New Roman"/>
          <w:color w:val="000000"/>
          <w:szCs w:val="22"/>
          <w:lang w:eastAsia="en-GB"/>
        </w:rPr>
      </w:pPr>
    </w:p>
    <w:p w14:paraId="77FCE1DE" w14:textId="77777777" w:rsidR="00E45A7B" w:rsidRDefault="00E45A7B" w:rsidP="00E45A7B">
      <w:pPr>
        <w:rPr>
          <w:rFonts w:eastAsia="Times New Roman"/>
          <w:color w:val="000000"/>
          <w:szCs w:val="22"/>
          <w:lang w:eastAsia="en-GB"/>
        </w:rPr>
      </w:pPr>
      <w:r>
        <w:rPr>
          <w:rFonts w:eastAsia="Times New Roman"/>
          <w:color w:val="000000"/>
          <w:szCs w:val="22"/>
          <w:lang w:eastAsia="en-GB"/>
        </w:rPr>
        <w:br w:type="page"/>
      </w:r>
    </w:p>
    <w:p w14:paraId="78F84684" w14:textId="3EBE0C17" w:rsidR="00831255" w:rsidRDefault="00831255" w:rsidP="00831255">
      <w:pPr>
        <w:pStyle w:val="Heading3"/>
        <w:numPr>
          <w:ilvl w:val="2"/>
          <w:numId w:val="8"/>
        </w:numPr>
        <w:spacing w:before="0" w:after="0"/>
        <w:ind w:left="0" w:firstLine="0"/>
        <w:contextualSpacing/>
        <w:rPr>
          <w:rFonts w:ascii="Times New Roman" w:hAnsi="Times New Roman"/>
          <w:szCs w:val="24"/>
        </w:rPr>
      </w:pPr>
      <w:bookmarkStart w:id="289" w:name="_Toc144814032"/>
      <w:r>
        <w:rPr>
          <w:rFonts w:ascii="Times New Roman" w:hAnsi="Times New Roman"/>
          <w:szCs w:val="24"/>
        </w:rPr>
        <w:lastRenderedPageBreak/>
        <w:t>3-Compt. oral (Model 43)</w:t>
      </w:r>
      <w:bookmarkEnd w:id="289"/>
    </w:p>
    <w:p w14:paraId="347CFE80" w14:textId="77777777" w:rsidR="00E45A7B" w:rsidRPr="004D3076" w:rsidRDefault="00E45A7B" w:rsidP="00E45A7B">
      <w:pPr>
        <w:rPr>
          <w:b/>
          <w:bCs/>
          <w:color w:val="0000FF"/>
          <w:u w:val="single"/>
        </w:rPr>
      </w:pPr>
    </w:p>
    <w:p w14:paraId="3A3C52AF" w14:textId="77777777" w:rsidR="00E45A7B" w:rsidRPr="0048574D" w:rsidRDefault="00E45A7B" w:rsidP="00E45A7B">
      <w:pPr>
        <w:ind w:left="720" w:firstLine="720"/>
        <w:rPr>
          <w:b/>
          <w:bCs/>
          <w:color w:val="0000FF"/>
        </w:rPr>
      </w:pPr>
      <w:r w:rsidRPr="0048574D">
        <w:rPr>
          <w:b/>
          <w:bCs/>
          <w:color w:val="0000FF"/>
        </w:rPr>
        <w:t>Data layout</w:t>
      </w:r>
      <w:r w:rsidRPr="0048574D">
        <w:rPr>
          <w:b/>
          <w:bCs/>
          <w:color w:val="0000FF"/>
        </w:rPr>
        <w:tab/>
      </w:r>
      <w:r>
        <w:rPr>
          <w:b/>
          <w:bCs/>
          <w:color w:val="0000FF"/>
        </w:rPr>
        <w:tab/>
      </w:r>
      <w:r>
        <w:rPr>
          <w:b/>
          <w:bCs/>
          <w:color w:val="0000FF"/>
        </w:rPr>
        <w:tab/>
      </w:r>
      <w:r>
        <w:rPr>
          <w:b/>
          <w:bCs/>
          <w:color w:val="0000FF"/>
        </w:rPr>
        <w:tab/>
      </w:r>
      <w:r>
        <w:rPr>
          <w:b/>
          <w:bCs/>
          <w:color w:val="0000FF"/>
        </w:rPr>
        <w:tab/>
      </w:r>
      <w:r>
        <w:rPr>
          <w:b/>
          <w:bCs/>
          <w:color w:val="0000FF"/>
        </w:rPr>
        <w:tab/>
      </w:r>
      <w:r w:rsidRPr="0048574D">
        <w:rPr>
          <w:b/>
          <w:bCs/>
          <w:color w:val="0000FF"/>
        </w:rPr>
        <w:t>Control layout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62"/>
      </w:tblGrid>
      <w:tr w:rsidR="00E45A7B" w14:paraId="4E804E8F" w14:textId="77777777" w:rsidTr="00E45A7B">
        <w:trPr>
          <w:trHeight w:val="11671"/>
        </w:trPr>
        <w:tc>
          <w:tcPr>
            <w:tcW w:w="5103" w:type="dxa"/>
          </w:tcPr>
          <w:p w14:paraId="373CE9C7" w14:textId="77777777" w:rsidR="00E45A7B" w:rsidRPr="000F0618" w:rsidRDefault="00E45A7B" w:rsidP="00E45A7B">
            <w:pPr>
              <w:tabs>
                <w:tab w:val="left" w:pos="1149"/>
                <w:tab w:val="left" w:pos="2365"/>
                <w:tab w:val="left" w:pos="3401"/>
              </w:tabs>
              <w:rPr>
                <w:rFonts w:eastAsia="Times New Roman"/>
                <w:b/>
                <w:bCs/>
                <w:color w:val="0000FF"/>
                <w:szCs w:val="22"/>
                <w:lang w:eastAsia="en-GB"/>
              </w:rPr>
            </w:pPr>
          </w:p>
          <w:tbl>
            <w:tblPr>
              <w:tblW w:w="3468" w:type="dxa"/>
              <w:tblLook w:val="04A0" w:firstRow="1" w:lastRow="0" w:firstColumn="1" w:lastColumn="0" w:noHBand="0" w:noVBand="1"/>
            </w:tblPr>
            <w:tblGrid>
              <w:gridCol w:w="1036"/>
              <w:gridCol w:w="1216"/>
              <w:gridCol w:w="1216"/>
            </w:tblGrid>
            <w:tr w:rsidR="00E45A7B" w:rsidRPr="00F029E7" w14:paraId="4E058832" w14:textId="77777777" w:rsidTr="00E45A7B">
              <w:trPr>
                <w:trHeight w:val="308"/>
              </w:trPr>
              <w:tc>
                <w:tcPr>
                  <w:tcW w:w="1036" w:type="dxa"/>
                  <w:tcBorders>
                    <w:top w:val="nil"/>
                    <w:left w:val="nil"/>
                    <w:bottom w:val="nil"/>
                    <w:right w:val="nil"/>
                  </w:tcBorders>
                  <w:shd w:val="clear" w:color="auto" w:fill="auto"/>
                  <w:noWrap/>
                  <w:vAlign w:val="center"/>
                </w:tcPr>
                <w:p w14:paraId="36E147D7"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Time (h)</w:t>
                  </w:r>
                </w:p>
              </w:tc>
              <w:tc>
                <w:tcPr>
                  <w:tcW w:w="1216" w:type="dxa"/>
                  <w:tcBorders>
                    <w:top w:val="nil"/>
                    <w:left w:val="nil"/>
                    <w:bottom w:val="nil"/>
                    <w:right w:val="nil"/>
                  </w:tcBorders>
                  <w:shd w:val="clear" w:color="auto" w:fill="auto"/>
                  <w:noWrap/>
                  <w:vAlign w:val="center"/>
                </w:tcPr>
                <w:p w14:paraId="7B8DE70E"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Subj.1</w:t>
                  </w:r>
                </w:p>
              </w:tc>
              <w:tc>
                <w:tcPr>
                  <w:tcW w:w="1216" w:type="dxa"/>
                  <w:tcBorders>
                    <w:top w:val="nil"/>
                    <w:left w:val="nil"/>
                    <w:bottom w:val="nil"/>
                    <w:right w:val="nil"/>
                  </w:tcBorders>
                  <w:vAlign w:val="center"/>
                </w:tcPr>
                <w:p w14:paraId="0DE61021"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Subj.2</w:t>
                  </w:r>
                </w:p>
              </w:tc>
            </w:tr>
            <w:tr w:rsidR="00E45A7B" w:rsidRPr="00F029E7" w14:paraId="107E681A" w14:textId="77777777" w:rsidTr="00E45A7B">
              <w:trPr>
                <w:trHeight w:val="308"/>
              </w:trPr>
              <w:tc>
                <w:tcPr>
                  <w:tcW w:w="1036" w:type="dxa"/>
                  <w:tcBorders>
                    <w:top w:val="nil"/>
                    <w:left w:val="nil"/>
                    <w:bottom w:val="nil"/>
                    <w:right w:val="nil"/>
                  </w:tcBorders>
                  <w:shd w:val="clear" w:color="auto" w:fill="auto"/>
                  <w:noWrap/>
                  <w:vAlign w:val="center"/>
                  <w:hideMark/>
                </w:tcPr>
                <w:p w14:paraId="4546C792"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0</w:t>
                  </w:r>
                </w:p>
              </w:tc>
              <w:tc>
                <w:tcPr>
                  <w:tcW w:w="1216" w:type="dxa"/>
                  <w:tcBorders>
                    <w:top w:val="nil"/>
                    <w:left w:val="nil"/>
                    <w:bottom w:val="nil"/>
                    <w:right w:val="nil"/>
                  </w:tcBorders>
                  <w:shd w:val="clear" w:color="auto" w:fill="auto"/>
                  <w:noWrap/>
                  <w:vAlign w:val="center"/>
                  <w:hideMark/>
                </w:tcPr>
                <w:p w14:paraId="47630AF9"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w:t>
                  </w:r>
                </w:p>
              </w:tc>
              <w:tc>
                <w:tcPr>
                  <w:tcW w:w="1216" w:type="dxa"/>
                  <w:tcBorders>
                    <w:top w:val="nil"/>
                    <w:left w:val="nil"/>
                    <w:bottom w:val="nil"/>
                    <w:right w:val="nil"/>
                  </w:tcBorders>
                  <w:vAlign w:val="center"/>
                </w:tcPr>
                <w:p w14:paraId="3DA8D19E"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w:t>
                  </w:r>
                </w:p>
              </w:tc>
            </w:tr>
            <w:tr w:rsidR="00E45A7B" w:rsidRPr="00F029E7" w14:paraId="24AD75B9" w14:textId="77777777" w:rsidTr="00E45A7B">
              <w:trPr>
                <w:trHeight w:val="308"/>
              </w:trPr>
              <w:tc>
                <w:tcPr>
                  <w:tcW w:w="1036" w:type="dxa"/>
                  <w:tcBorders>
                    <w:top w:val="nil"/>
                    <w:left w:val="nil"/>
                    <w:bottom w:val="nil"/>
                    <w:right w:val="nil"/>
                  </w:tcBorders>
                  <w:shd w:val="clear" w:color="auto" w:fill="auto"/>
                  <w:noWrap/>
                  <w:vAlign w:val="center"/>
                  <w:hideMark/>
                </w:tcPr>
                <w:p w14:paraId="5C6C6EC8"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0.05</w:t>
                  </w:r>
                </w:p>
              </w:tc>
              <w:tc>
                <w:tcPr>
                  <w:tcW w:w="1216" w:type="dxa"/>
                  <w:tcBorders>
                    <w:top w:val="nil"/>
                    <w:left w:val="nil"/>
                    <w:bottom w:val="nil"/>
                    <w:right w:val="nil"/>
                  </w:tcBorders>
                  <w:shd w:val="clear" w:color="auto" w:fill="auto"/>
                  <w:noWrap/>
                  <w:vAlign w:val="center"/>
                  <w:hideMark/>
                </w:tcPr>
                <w:p w14:paraId="46E2D77B" w14:textId="77777777" w:rsidR="00E45A7B" w:rsidRPr="00F029E7" w:rsidRDefault="00E45A7B" w:rsidP="00E45A7B">
                  <w:pPr>
                    <w:jc w:val="center"/>
                    <w:rPr>
                      <w:rFonts w:eastAsia="Times New Roman"/>
                      <w:color w:val="auto"/>
                      <w:szCs w:val="22"/>
                      <w:lang w:eastAsia="en-GB"/>
                    </w:rPr>
                  </w:pPr>
                  <w:r w:rsidRPr="00F029E7">
                    <w:rPr>
                      <w:szCs w:val="22"/>
                    </w:rPr>
                    <w:t>1.222</w:t>
                  </w:r>
                </w:p>
              </w:tc>
              <w:tc>
                <w:tcPr>
                  <w:tcW w:w="1216" w:type="dxa"/>
                  <w:tcBorders>
                    <w:top w:val="nil"/>
                    <w:left w:val="nil"/>
                    <w:bottom w:val="nil"/>
                    <w:right w:val="nil"/>
                  </w:tcBorders>
                  <w:vAlign w:val="center"/>
                </w:tcPr>
                <w:p w14:paraId="077167F2" w14:textId="77777777" w:rsidR="00E45A7B" w:rsidRPr="00F029E7" w:rsidRDefault="00E45A7B" w:rsidP="00E45A7B">
                  <w:pPr>
                    <w:jc w:val="center"/>
                    <w:rPr>
                      <w:rFonts w:eastAsia="Times New Roman"/>
                      <w:color w:val="auto"/>
                      <w:szCs w:val="22"/>
                      <w:lang w:eastAsia="en-GB"/>
                    </w:rPr>
                  </w:pPr>
                  <w:r w:rsidRPr="00F029E7">
                    <w:rPr>
                      <w:color w:val="000000"/>
                      <w:szCs w:val="22"/>
                    </w:rPr>
                    <w:t>1.028</w:t>
                  </w:r>
                </w:p>
              </w:tc>
            </w:tr>
            <w:tr w:rsidR="00E45A7B" w:rsidRPr="00F029E7" w14:paraId="6110EB8A" w14:textId="77777777" w:rsidTr="00E45A7B">
              <w:trPr>
                <w:trHeight w:val="308"/>
              </w:trPr>
              <w:tc>
                <w:tcPr>
                  <w:tcW w:w="1036" w:type="dxa"/>
                  <w:tcBorders>
                    <w:top w:val="nil"/>
                    <w:left w:val="nil"/>
                    <w:bottom w:val="nil"/>
                    <w:right w:val="nil"/>
                  </w:tcBorders>
                  <w:shd w:val="clear" w:color="auto" w:fill="auto"/>
                  <w:noWrap/>
                  <w:vAlign w:val="center"/>
                  <w:hideMark/>
                </w:tcPr>
                <w:p w14:paraId="2D8A06A3"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0.10</w:t>
                  </w:r>
                </w:p>
              </w:tc>
              <w:tc>
                <w:tcPr>
                  <w:tcW w:w="1216" w:type="dxa"/>
                  <w:tcBorders>
                    <w:top w:val="nil"/>
                    <w:left w:val="nil"/>
                    <w:bottom w:val="nil"/>
                    <w:right w:val="nil"/>
                  </w:tcBorders>
                  <w:shd w:val="clear" w:color="auto" w:fill="auto"/>
                  <w:noWrap/>
                  <w:vAlign w:val="center"/>
                  <w:hideMark/>
                </w:tcPr>
                <w:p w14:paraId="232D592F" w14:textId="77777777" w:rsidR="00E45A7B" w:rsidRPr="00F029E7" w:rsidRDefault="00E45A7B" w:rsidP="00E45A7B">
                  <w:pPr>
                    <w:jc w:val="center"/>
                    <w:rPr>
                      <w:rFonts w:eastAsia="Times New Roman"/>
                      <w:color w:val="auto"/>
                      <w:szCs w:val="22"/>
                      <w:lang w:eastAsia="en-GB"/>
                    </w:rPr>
                  </w:pPr>
                  <w:r w:rsidRPr="00F029E7">
                    <w:rPr>
                      <w:szCs w:val="22"/>
                    </w:rPr>
                    <w:t>2.403</w:t>
                  </w:r>
                </w:p>
              </w:tc>
              <w:tc>
                <w:tcPr>
                  <w:tcW w:w="1216" w:type="dxa"/>
                  <w:tcBorders>
                    <w:top w:val="nil"/>
                    <w:left w:val="nil"/>
                    <w:bottom w:val="nil"/>
                    <w:right w:val="nil"/>
                  </w:tcBorders>
                  <w:vAlign w:val="center"/>
                </w:tcPr>
                <w:p w14:paraId="1DC31BDF" w14:textId="77777777" w:rsidR="00E45A7B" w:rsidRPr="00F029E7" w:rsidRDefault="00E45A7B" w:rsidP="00E45A7B">
                  <w:pPr>
                    <w:jc w:val="center"/>
                    <w:rPr>
                      <w:rFonts w:eastAsia="Times New Roman"/>
                      <w:color w:val="auto"/>
                      <w:szCs w:val="22"/>
                      <w:lang w:eastAsia="en-GB"/>
                    </w:rPr>
                  </w:pPr>
                  <w:r w:rsidRPr="00F029E7">
                    <w:rPr>
                      <w:szCs w:val="22"/>
                    </w:rPr>
                    <w:t>2.025</w:t>
                  </w:r>
                </w:p>
              </w:tc>
            </w:tr>
            <w:tr w:rsidR="00E45A7B" w:rsidRPr="00F029E7" w14:paraId="287D9D4E" w14:textId="77777777" w:rsidTr="00E45A7B">
              <w:trPr>
                <w:trHeight w:val="308"/>
              </w:trPr>
              <w:tc>
                <w:tcPr>
                  <w:tcW w:w="1036" w:type="dxa"/>
                  <w:tcBorders>
                    <w:top w:val="nil"/>
                    <w:left w:val="nil"/>
                    <w:bottom w:val="nil"/>
                    <w:right w:val="nil"/>
                  </w:tcBorders>
                  <w:shd w:val="clear" w:color="auto" w:fill="auto"/>
                  <w:noWrap/>
                  <w:vAlign w:val="center"/>
                  <w:hideMark/>
                </w:tcPr>
                <w:p w14:paraId="6128E971"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0.25</w:t>
                  </w:r>
                </w:p>
              </w:tc>
              <w:tc>
                <w:tcPr>
                  <w:tcW w:w="1216" w:type="dxa"/>
                  <w:tcBorders>
                    <w:top w:val="nil"/>
                    <w:left w:val="nil"/>
                    <w:bottom w:val="nil"/>
                    <w:right w:val="nil"/>
                  </w:tcBorders>
                  <w:shd w:val="clear" w:color="auto" w:fill="auto"/>
                  <w:noWrap/>
                  <w:vAlign w:val="center"/>
                  <w:hideMark/>
                </w:tcPr>
                <w:p w14:paraId="79908BDC" w14:textId="77777777" w:rsidR="00E45A7B" w:rsidRPr="00F029E7" w:rsidRDefault="00E45A7B" w:rsidP="00E45A7B">
                  <w:pPr>
                    <w:jc w:val="center"/>
                    <w:rPr>
                      <w:rFonts w:eastAsia="Times New Roman"/>
                      <w:color w:val="auto"/>
                      <w:szCs w:val="22"/>
                      <w:lang w:eastAsia="en-GB"/>
                    </w:rPr>
                  </w:pPr>
                  <w:r w:rsidRPr="00F029E7">
                    <w:rPr>
                      <w:szCs w:val="22"/>
                    </w:rPr>
                    <w:t>5.716</w:t>
                  </w:r>
                </w:p>
              </w:tc>
              <w:tc>
                <w:tcPr>
                  <w:tcW w:w="1216" w:type="dxa"/>
                  <w:tcBorders>
                    <w:top w:val="nil"/>
                    <w:left w:val="nil"/>
                    <w:bottom w:val="nil"/>
                    <w:right w:val="nil"/>
                  </w:tcBorders>
                  <w:vAlign w:val="center"/>
                </w:tcPr>
                <w:p w14:paraId="395261C5" w14:textId="77777777" w:rsidR="00E45A7B" w:rsidRPr="00F029E7" w:rsidRDefault="00E45A7B" w:rsidP="00E45A7B">
                  <w:pPr>
                    <w:jc w:val="center"/>
                    <w:rPr>
                      <w:rFonts w:eastAsia="Times New Roman"/>
                      <w:color w:val="auto"/>
                      <w:szCs w:val="22"/>
                      <w:lang w:eastAsia="en-GB"/>
                    </w:rPr>
                  </w:pPr>
                  <w:r w:rsidRPr="00F029E7">
                    <w:rPr>
                      <w:szCs w:val="22"/>
                    </w:rPr>
                    <w:t>4.839</w:t>
                  </w:r>
                </w:p>
              </w:tc>
            </w:tr>
            <w:tr w:rsidR="00E45A7B" w:rsidRPr="00F029E7" w14:paraId="095BCFE8" w14:textId="77777777" w:rsidTr="00E45A7B">
              <w:trPr>
                <w:trHeight w:val="308"/>
              </w:trPr>
              <w:tc>
                <w:tcPr>
                  <w:tcW w:w="1036" w:type="dxa"/>
                  <w:tcBorders>
                    <w:top w:val="nil"/>
                    <w:left w:val="nil"/>
                    <w:bottom w:val="nil"/>
                    <w:right w:val="nil"/>
                  </w:tcBorders>
                  <w:shd w:val="clear" w:color="auto" w:fill="auto"/>
                  <w:noWrap/>
                  <w:vAlign w:val="center"/>
                  <w:hideMark/>
                </w:tcPr>
                <w:p w14:paraId="760891E6"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0.30</w:t>
                  </w:r>
                </w:p>
              </w:tc>
              <w:tc>
                <w:tcPr>
                  <w:tcW w:w="1216" w:type="dxa"/>
                  <w:tcBorders>
                    <w:top w:val="nil"/>
                    <w:left w:val="nil"/>
                    <w:bottom w:val="nil"/>
                    <w:right w:val="nil"/>
                  </w:tcBorders>
                  <w:shd w:val="clear" w:color="auto" w:fill="auto"/>
                  <w:noWrap/>
                  <w:vAlign w:val="center"/>
                  <w:hideMark/>
                </w:tcPr>
                <w:p w14:paraId="41D21938" w14:textId="77777777" w:rsidR="00E45A7B" w:rsidRPr="00F029E7" w:rsidRDefault="00E45A7B" w:rsidP="00E45A7B">
                  <w:pPr>
                    <w:jc w:val="center"/>
                    <w:rPr>
                      <w:rFonts w:eastAsia="Times New Roman"/>
                      <w:color w:val="auto"/>
                      <w:szCs w:val="22"/>
                      <w:lang w:eastAsia="en-GB"/>
                    </w:rPr>
                  </w:pPr>
                  <w:r w:rsidRPr="00F029E7">
                    <w:rPr>
                      <w:szCs w:val="22"/>
                    </w:rPr>
                    <w:t>6.747</w:t>
                  </w:r>
                </w:p>
              </w:tc>
              <w:tc>
                <w:tcPr>
                  <w:tcW w:w="1216" w:type="dxa"/>
                  <w:tcBorders>
                    <w:top w:val="nil"/>
                    <w:left w:val="nil"/>
                    <w:bottom w:val="nil"/>
                    <w:right w:val="nil"/>
                  </w:tcBorders>
                  <w:vAlign w:val="center"/>
                </w:tcPr>
                <w:p w14:paraId="341E4C24" w14:textId="77777777" w:rsidR="00E45A7B" w:rsidRPr="00F029E7" w:rsidRDefault="00E45A7B" w:rsidP="00E45A7B">
                  <w:pPr>
                    <w:jc w:val="center"/>
                    <w:rPr>
                      <w:rFonts w:eastAsia="Times New Roman"/>
                      <w:color w:val="auto"/>
                      <w:szCs w:val="22"/>
                      <w:lang w:eastAsia="en-GB"/>
                    </w:rPr>
                  </w:pPr>
                  <w:r w:rsidRPr="00F029E7">
                    <w:rPr>
                      <w:szCs w:val="22"/>
                    </w:rPr>
                    <w:t>5.721</w:t>
                  </w:r>
                </w:p>
              </w:tc>
            </w:tr>
            <w:tr w:rsidR="00E45A7B" w:rsidRPr="00F029E7" w14:paraId="45EAEA50" w14:textId="77777777" w:rsidTr="00E45A7B">
              <w:trPr>
                <w:trHeight w:val="308"/>
              </w:trPr>
              <w:tc>
                <w:tcPr>
                  <w:tcW w:w="1036" w:type="dxa"/>
                  <w:tcBorders>
                    <w:top w:val="nil"/>
                    <w:left w:val="nil"/>
                    <w:bottom w:val="nil"/>
                    <w:right w:val="nil"/>
                  </w:tcBorders>
                  <w:shd w:val="clear" w:color="auto" w:fill="auto"/>
                  <w:noWrap/>
                  <w:vAlign w:val="center"/>
                  <w:hideMark/>
                </w:tcPr>
                <w:p w14:paraId="2243AE0E"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0.40</w:t>
                  </w:r>
                </w:p>
              </w:tc>
              <w:tc>
                <w:tcPr>
                  <w:tcW w:w="1216" w:type="dxa"/>
                  <w:tcBorders>
                    <w:top w:val="nil"/>
                    <w:left w:val="nil"/>
                    <w:bottom w:val="nil"/>
                    <w:right w:val="nil"/>
                  </w:tcBorders>
                  <w:shd w:val="clear" w:color="auto" w:fill="auto"/>
                  <w:noWrap/>
                  <w:vAlign w:val="center"/>
                  <w:hideMark/>
                </w:tcPr>
                <w:p w14:paraId="19792076" w14:textId="77777777" w:rsidR="00E45A7B" w:rsidRPr="00F029E7" w:rsidRDefault="00E45A7B" w:rsidP="00E45A7B">
                  <w:pPr>
                    <w:jc w:val="center"/>
                    <w:rPr>
                      <w:rFonts w:eastAsia="Times New Roman"/>
                      <w:color w:val="auto"/>
                      <w:szCs w:val="22"/>
                      <w:lang w:eastAsia="en-GB"/>
                    </w:rPr>
                  </w:pPr>
                  <w:r w:rsidRPr="00F029E7">
                    <w:rPr>
                      <w:szCs w:val="22"/>
                    </w:rPr>
                    <w:t>8.704</w:t>
                  </w:r>
                </w:p>
              </w:tc>
              <w:tc>
                <w:tcPr>
                  <w:tcW w:w="1216" w:type="dxa"/>
                  <w:tcBorders>
                    <w:top w:val="nil"/>
                    <w:left w:val="nil"/>
                    <w:bottom w:val="nil"/>
                    <w:right w:val="nil"/>
                  </w:tcBorders>
                  <w:vAlign w:val="center"/>
                </w:tcPr>
                <w:p w14:paraId="56DF0C62" w14:textId="77777777" w:rsidR="00E45A7B" w:rsidRPr="00F029E7" w:rsidRDefault="00E45A7B" w:rsidP="00E45A7B">
                  <w:pPr>
                    <w:jc w:val="center"/>
                    <w:rPr>
                      <w:rFonts w:eastAsia="Times New Roman"/>
                      <w:color w:val="auto"/>
                      <w:szCs w:val="22"/>
                      <w:lang w:eastAsia="en-GB"/>
                    </w:rPr>
                  </w:pPr>
                  <w:r w:rsidRPr="00F029E7">
                    <w:rPr>
                      <w:szCs w:val="22"/>
                    </w:rPr>
                    <w:t>7.403</w:t>
                  </w:r>
                </w:p>
              </w:tc>
            </w:tr>
            <w:tr w:rsidR="00E45A7B" w:rsidRPr="00F029E7" w14:paraId="64E0C5EF" w14:textId="77777777" w:rsidTr="00E45A7B">
              <w:trPr>
                <w:trHeight w:val="308"/>
              </w:trPr>
              <w:tc>
                <w:tcPr>
                  <w:tcW w:w="1036" w:type="dxa"/>
                  <w:tcBorders>
                    <w:top w:val="nil"/>
                    <w:left w:val="nil"/>
                    <w:bottom w:val="nil"/>
                    <w:right w:val="nil"/>
                  </w:tcBorders>
                  <w:shd w:val="clear" w:color="auto" w:fill="auto"/>
                  <w:noWrap/>
                  <w:vAlign w:val="center"/>
                  <w:hideMark/>
                </w:tcPr>
                <w:p w14:paraId="602BC951"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0.50</w:t>
                  </w:r>
                </w:p>
              </w:tc>
              <w:tc>
                <w:tcPr>
                  <w:tcW w:w="1216" w:type="dxa"/>
                  <w:tcBorders>
                    <w:top w:val="nil"/>
                    <w:left w:val="nil"/>
                    <w:bottom w:val="nil"/>
                    <w:right w:val="nil"/>
                  </w:tcBorders>
                  <w:shd w:val="clear" w:color="auto" w:fill="auto"/>
                  <w:noWrap/>
                  <w:vAlign w:val="center"/>
                  <w:hideMark/>
                </w:tcPr>
                <w:p w14:paraId="0AD7027E" w14:textId="77777777" w:rsidR="00E45A7B" w:rsidRPr="00F029E7" w:rsidRDefault="00E45A7B" w:rsidP="00E45A7B">
                  <w:pPr>
                    <w:jc w:val="center"/>
                    <w:rPr>
                      <w:rFonts w:eastAsia="Times New Roman"/>
                      <w:color w:val="auto"/>
                      <w:szCs w:val="22"/>
                      <w:lang w:eastAsia="en-GB"/>
                    </w:rPr>
                  </w:pPr>
                  <w:r w:rsidRPr="00F029E7">
                    <w:rPr>
                      <w:szCs w:val="22"/>
                    </w:rPr>
                    <w:t>10.527</w:t>
                  </w:r>
                </w:p>
              </w:tc>
              <w:tc>
                <w:tcPr>
                  <w:tcW w:w="1216" w:type="dxa"/>
                  <w:tcBorders>
                    <w:top w:val="nil"/>
                    <w:left w:val="nil"/>
                    <w:bottom w:val="nil"/>
                    <w:right w:val="nil"/>
                  </w:tcBorders>
                  <w:vAlign w:val="center"/>
                </w:tcPr>
                <w:p w14:paraId="75875BFC" w14:textId="77777777" w:rsidR="00E45A7B" w:rsidRPr="00F029E7" w:rsidRDefault="00E45A7B" w:rsidP="00E45A7B">
                  <w:pPr>
                    <w:jc w:val="center"/>
                    <w:rPr>
                      <w:rFonts w:eastAsia="Times New Roman"/>
                      <w:color w:val="auto"/>
                      <w:szCs w:val="22"/>
                      <w:lang w:eastAsia="en-GB"/>
                    </w:rPr>
                  </w:pPr>
                  <w:r w:rsidRPr="00F029E7">
                    <w:rPr>
                      <w:szCs w:val="22"/>
                    </w:rPr>
                    <w:t>8.981</w:t>
                  </w:r>
                </w:p>
              </w:tc>
            </w:tr>
            <w:tr w:rsidR="00E45A7B" w:rsidRPr="00F029E7" w14:paraId="3B3BC15A" w14:textId="77777777" w:rsidTr="00E45A7B">
              <w:trPr>
                <w:trHeight w:val="308"/>
              </w:trPr>
              <w:tc>
                <w:tcPr>
                  <w:tcW w:w="1036" w:type="dxa"/>
                  <w:tcBorders>
                    <w:top w:val="nil"/>
                    <w:left w:val="nil"/>
                    <w:bottom w:val="nil"/>
                    <w:right w:val="nil"/>
                  </w:tcBorders>
                  <w:shd w:val="clear" w:color="auto" w:fill="auto"/>
                  <w:noWrap/>
                  <w:vAlign w:val="center"/>
                  <w:hideMark/>
                </w:tcPr>
                <w:p w14:paraId="1E16578A"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1.0</w:t>
                  </w:r>
                </w:p>
              </w:tc>
              <w:tc>
                <w:tcPr>
                  <w:tcW w:w="1216" w:type="dxa"/>
                  <w:tcBorders>
                    <w:top w:val="nil"/>
                    <w:left w:val="nil"/>
                    <w:bottom w:val="nil"/>
                    <w:right w:val="nil"/>
                  </w:tcBorders>
                  <w:shd w:val="clear" w:color="auto" w:fill="auto"/>
                  <w:noWrap/>
                  <w:vAlign w:val="center"/>
                  <w:hideMark/>
                </w:tcPr>
                <w:p w14:paraId="5A290A52" w14:textId="77777777" w:rsidR="00E45A7B" w:rsidRPr="00F029E7" w:rsidRDefault="00E45A7B" w:rsidP="00E45A7B">
                  <w:pPr>
                    <w:jc w:val="center"/>
                    <w:rPr>
                      <w:rFonts w:eastAsia="Times New Roman"/>
                      <w:color w:val="auto"/>
                      <w:szCs w:val="22"/>
                      <w:lang w:eastAsia="en-GB"/>
                    </w:rPr>
                  </w:pPr>
                  <w:r w:rsidRPr="00F029E7">
                    <w:rPr>
                      <w:szCs w:val="22"/>
                    </w:rPr>
                    <w:t>17.891</w:t>
                  </w:r>
                </w:p>
              </w:tc>
              <w:tc>
                <w:tcPr>
                  <w:tcW w:w="1216" w:type="dxa"/>
                  <w:tcBorders>
                    <w:top w:val="nil"/>
                    <w:left w:val="nil"/>
                    <w:bottom w:val="nil"/>
                    <w:right w:val="nil"/>
                  </w:tcBorders>
                  <w:vAlign w:val="center"/>
                </w:tcPr>
                <w:p w14:paraId="737DC6AD" w14:textId="77777777" w:rsidR="00E45A7B" w:rsidRPr="00F029E7" w:rsidRDefault="00E45A7B" w:rsidP="00E45A7B">
                  <w:pPr>
                    <w:jc w:val="center"/>
                    <w:rPr>
                      <w:rFonts w:eastAsia="Times New Roman"/>
                      <w:color w:val="auto"/>
                      <w:szCs w:val="22"/>
                      <w:lang w:eastAsia="en-GB"/>
                    </w:rPr>
                  </w:pPr>
                  <w:r w:rsidRPr="00F029E7">
                    <w:rPr>
                      <w:szCs w:val="22"/>
                    </w:rPr>
                    <w:t>15.497</w:t>
                  </w:r>
                </w:p>
              </w:tc>
            </w:tr>
            <w:tr w:rsidR="00E45A7B" w:rsidRPr="00F029E7" w14:paraId="4FF98F90" w14:textId="77777777" w:rsidTr="00E45A7B">
              <w:trPr>
                <w:trHeight w:val="308"/>
              </w:trPr>
              <w:tc>
                <w:tcPr>
                  <w:tcW w:w="1036" w:type="dxa"/>
                  <w:tcBorders>
                    <w:top w:val="nil"/>
                    <w:left w:val="nil"/>
                    <w:bottom w:val="nil"/>
                    <w:right w:val="nil"/>
                  </w:tcBorders>
                  <w:shd w:val="clear" w:color="auto" w:fill="auto"/>
                  <w:noWrap/>
                  <w:vAlign w:val="center"/>
                  <w:hideMark/>
                </w:tcPr>
                <w:p w14:paraId="7E755FC0"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2.0</w:t>
                  </w:r>
                </w:p>
              </w:tc>
              <w:tc>
                <w:tcPr>
                  <w:tcW w:w="1216" w:type="dxa"/>
                  <w:tcBorders>
                    <w:top w:val="nil"/>
                    <w:left w:val="nil"/>
                    <w:bottom w:val="nil"/>
                    <w:right w:val="nil"/>
                  </w:tcBorders>
                  <w:shd w:val="clear" w:color="auto" w:fill="auto"/>
                  <w:noWrap/>
                  <w:vAlign w:val="center"/>
                  <w:hideMark/>
                </w:tcPr>
                <w:p w14:paraId="77E74295" w14:textId="77777777" w:rsidR="00E45A7B" w:rsidRPr="00F029E7" w:rsidRDefault="00E45A7B" w:rsidP="00E45A7B">
                  <w:pPr>
                    <w:jc w:val="center"/>
                    <w:rPr>
                      <w:rFonts w:eastAsia="Times New Roman"/>
                      <w:color w:val="auto"/>
                      <w:szCs w:val="22"/>
                      <w:lang w:eastAsia="en-GB"/>
                    </w:rPr>
                  </w:pPr>
                  <w:r w:rsidRPr="00F029E7">
                    <w:rPr>
                      <w:szCs w:val="22"/>
                    </w:rPr>
                    <w:t>26.073</w:t>
                  </w:r>
                </w:p>
              </w:tc>
              <w:tc>
                <w:tcPr>
                  <w:tcW w:w="1216" w:type="dxa"/>
                  <w:tcBorders>
                    <w:top w:val="nil"/>
                    <w:left w:val="nil"/>
                    <w:bottom w:val="nil"/>
                    <w:right w:val="nil"/>
                  </w:tcBorders>
                  <w:vAlign w:val="center"/>
                </w:tcPr>
                <w:p w14:paraId="7DF23574" w14:textId="77777777" w:rsidR="00E45A7B" w:rsidRPr="00F029E7" w:rsidRDefault="00E45A7B" w:rsidP="00E45A7B">
                  <w:pPr>
                    <w:jc w:val="center"/>
                    <w:rPr>
                      <w:rFonts w:eastAsia="Times New Roman"/>
                      <w:color w:val="auto"/>
                      <w:szCs w:val="22"/>
                      <w:lang w:eastAsia="en-GB"/>
                    </w:rPr>
                  </w:pPr>
                  <w:r w:rsidRPr="00F029E7">
                    <w:rPr>
                      <w:szCs w:val="22"/>
                    </w:rPr>
                    <w:t>23.260</w:t>
                  </w:r>
                </w:p>
              </w:tc>
            </w:tr>
            <w:tr w:rsidR="00E45A7B" w:rsidRPr="00F029E7" w14:paraId="60494854" w14:textId="77777777" w:rsidTr="00E45A7B">
              <w:trPr>
                <w:trHeight w:val="308"/>
              </w:trPr>
              <w:tc>
                <w:tcPr>
                  <w:tcW w:w="1036" w:type="dxa"/>
                  <w:tcBorders>
                    <w:top w:val="nil"/>
                    <w:left w:val="nil"/>
                    <w:bottom w:val="nil"/>
                    <w:right w:val="nil"/>
                  </w:tcBorders>
                  <w:shd w:val="clear" w:color="auto" w:fill="auto"/>
                  <w:noWrap/>
                  <w:vAlign w:val="center"/>
                  <w:hideMark/>
                </w:tcPr>
                <w:p w14:paraId="34055ADC"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3.0</w:t>
                  </w:r>
                </w:p>
              </w:tc>
              <w:tc>
                <w:tcPr>
                  <w:tcW w:w="1216" w:type="dxa"/>
                  <w:tcBorders>
                    <w:top w:val="nil"/>
                    <w:left w:val="nil"/>
                    <w:bottom w:val="nil"/>
                    <w:right w:val="nil"/>
                  </w:tcBorders>
                  <w:shd w:val="clear" w:color="auto" w:fill="auto"/>
                  <w:noWrap/>
                  <w:vAlign w:val="center"/>
                  <w:hideMark/>
                </w:tcPr>
                <w:p w14:paraId="4C7B71B4" w14:textId="77777777" w:rsidR="00E45A7B" w:rsidRPr="00F029E7" w:rsidRDefault="00E45A7B" w:rsidP="00E45A7B">
                  <w:pPr>
                    <w:jc w:val="center"/>
                    <w:rPr>
                      <w:rFonts w:eastAsia="Times New Roman"/>
                      <w:color w:val="auto"/>
                      <w:szCs w:val="22"/>
                      <w:lang w:eastAsia="en-GB"/>
                    </w:rPr>
                  </w:pPr>
                  <w:r w:rsidRPr="00F029E7">
                    <w:rPr>
                      <w:szCs w:val="22"/>
                    </w:rPr>
                    <w:t>28.858</w:t>
                  </w:r>
                </w:p>
              </w:tc>
              <w:tc>
                <w:tcPr>
                  <w:tcW w:w="1216" w:type="dxa"/>
                  <w:tcBorders>
                    <w:top w:val="nil"/>
                    <w:left w:val="nil"/>
                    <w:bottom w:val="nil"/>
                    <w:right w:val="nil"/>
                  </w:tcBorders>
                  <w:vAlign w:val="center"/>
                </w:tcPr>
                <w:p w14:paraId="36C5E0AE" w14:textId="77777777" w:rsidR="00E45A7B" w:rsidRPr="00F029E7" w:rsidRDefault="00E45A7B" w:rsidP="00E45A7B">
                  <w:pPr>
                    <w:jc w:val="center"/>
                    <w:rPr>
                      <w:rFonts w:eastAsia="Times New Roman"/>
                      <w:color w:val="auto"/>
                      <w:szCs w:val="22"/>
                      <w:lang w:eastAsia="en-GB"/>
                    </w:rPr>
                  </w:pPr>
                  <w:r w:rsidRPr="00F029E7">
                    <w:rPr>
                      <w:szCs w:val="22"/>
                    </w:rPr>
                    <w:t>26.486</w:t>
                  </w:r>
                </w:p>
              </w:tc>
            </w:tr>
            <w:tr w:rsidR="00E45A7B" w:rsidRPr="00F029E7" w14:paraId="78BD30CD" w14:textId="77777777" w:rsidTr="00E45A7B">
              <w:trPr>
                <w:trHeight w:val="308"/>
              </w:trPr>
              <w:tc>
                <w:tcPr>
                  <w:tcW w:w="1036" w:type="dxa"/>
                  <w:tcBorders>
                    <w:top w:val="nil"/>
                    <w:left w:val="nil"/>
                    <w:bottom w:val="nil"/>
                    <w:right w:val="nil"/>
                  </w:tcBorders>
                  <w:shd w:val="clear" w:color="auto" w:fill="auto"/>
                  <w:noWrap/>
                  <w:vAlign w:val="center"/>
                  <w:hideMark/>
                </w:tcPr>
                <w:p w14:paraId="7668A58A"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4.0</w:t>
                  </w:r>
                </w:p>
              </w:tc>
              <w:tc>
                <w:tcPr>
                  <w:tcW w:w="1216" w:type="dxa"/>
                  <w:tcBorders>
                    <w:top w:val="nil"/>
                    <w:left w:val="nil"/>
                    <w:bottom w:val="nil"/>
                    <w:right w:val="nil"/>
                  </w:tcBorders>
                  <w:shd w:val="clear" w:color="auto" w:fill="auto"/>
                  <w:noWrap/>
                  <w:vAlign w:val="center"/>
                  <w:hideMark/>
                </w:tcPr>
                <w:p w14:paraId="27A395F9" w14:textId="77777777" w:rsidR="00E45A7B" w:rsidRPr="00F029E7" w:rsidRDefault="00E45A7B" w:rsidP="00E45A7B">
                  <w:pPr>
                    <w:jc w:val="center"/>
                    <w:rPr>
                      <w:rFonts w:eastAsia="Times New Roman"/>
                      <w:color w:val="auto"/>
                      <w:szCs w:val="22"/>
                      <w:lang w:eastAsia="en-GB"/>
                    </w:rPr>
                  </w:pPr>
                  <w:r w:rsidRPr="00F029E7">
                    <w:rPr>
                      <w:szCs w:val="22"/>
                    </w:rPr>
                    <w:t>28.760</w:t>
                  </w:r>
                </w:p>
              </w:tc>
              <w:tc>
                <w:tcPr>
                  <w:tcW w:w="1216" w:type="dxa"/>
                  <w:tcBorders>
                    <w:top w:val="nil"/>
                    <w:left w:val="nil"/>
                    <w:bottom w:val="nil"/>
                    <w:right w:val="nil"/>
                  </w:tcBorders>
                  <w:vAlign w:val="center"/>
                </w:tcPr>
                <w:p w14:paraId="49BD283B" w14:textId="77777777" w:rsidR="00E45A7B" w:rsidRPr="00F029E7" w:rsidRDefault="00E45A7B" w:rsidP="00E45A7B">
                  <w:pPr>
                    <w:jc w:val="center"/>
                    <w:rPr>
                      <w:rFonts w:eastAsia="Times New Roman"/>
                      <w:color w:val="auto"/>
                      <w:szCs w:val="22"/>
                      <w:lang w:eastAsia="en-GB"/>
                    </w:rPr>
                  </w:pPr>
                  <w:r w:rsidRPr="00F029E7">
                    <w:rPr>
                      <w:szCs w:val="22"/>
                    </w:rPr>
                    <w:t>27.127</w:t>
                  </w:r>
                </w:p>
              </w:tc>
            </w:tr>
            <w:tr w:rsidR="00E45A7B" w:rsidRPr="00F029E7" w14:paraId="31E2940B" w14:textId="77777777" w:rsidTr="00E45A7B">
              <w:trPr>
                <w:trHeight w:val="308"/>
              </w:trPr>
              <w:tc>
                <w:tcPr>
                  <w:tcW w:w="1036" w:type="dxa"/>
                  <w:tcBorders>
                    <w:top w:val="nil"/>
                    <w:left w:val="nil"/>
                    <w:bottom w:val="nil"/>
                    <w:right w:val="nil"/>
                  </w:tcBorders>
                  <w:shd w:val="clear" w:color="auto" w:fill="auto"/>
                  <w:noWrap/>
                  <w:vAlign w:val="center"/>
                  <w:hideMark/>
                </w:tcPr>
                <w:p w14:paraId="0D0632B8"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6.0</w:t>
                  </w:r>
                </w:p>
              </w:tc>
              <w:tc>
                <w:tcPr>
                  <w:tcW w:w="1216" w:type="dxa"/>
                  <w:tcBorders>
                    <w:top w:val="nil"/>
                    <w:left w:val="nil"/>
                    <w:bottom w:val="nil"/>
                    <w:right w:val="nil"/>
                  </w:tcBorders>
                  <w:shd w:val="clear" w:color="auto" w:fill="auto"/>
                  <w:noWrap/>
                  <w:vAlign w:val="center"/>
                  <w:hideMark/>
                </w:tcPr>
                <w:p w14:paraId="41D47544" w14:textId="77777777" w:rsidR="00E45A7B" w:rsidRPr="00F029E7" w:rsidRDefault="00E45A7B" w:rsidP="00E45A7B">
                  <w:pPr>
                    <w:jc w:val="center"/>
                    <w:rPr>
                      <w:rFonts w:eastAsia="Times New Roman"/>
                      <w:color w:val="auto"/>
                      <w:szCs w:val="22"/>
                      <w:lang w:eastAsia="en-GB"/>
                    </w:rPr>
                  </w:pPr>
                  <w:r w:rsidRPr="00F029E7">
                    <w:rPr>
                      <w:szCs w:val="22"/>
                    </w:rPr>
                    <w:t>25.070</w:t>
                  </w:r>
                </w:p>
              </w:tc>
              <w:tc>
                <w:tcPr>
                  <w:tcW w:w="1216" w:type="dxa"/>
                  <w:tcBorders>
                    <w:top w:val="nil"/>
                    <w:left w:val="nil"/>
                    <w:bottom w:val="nil"/>
                    <w:right w:val="nil"/>
                  </w:tcBorders>
                  <w:vAlign w:val="center"/>
                </w:tcPr>
                <w:p w14:paraId="0EA382EE" w14:textId="77777777" w:rsidR="00E45A7B" w:rsidRPr="00F029E7" w:rsidRDefault="00E45A7B" w:rsidP="00E45A7B">
                  <w:pPr>
                    <w:jc w:val="center"/>
                    <w:rPr>
                      <w:rFonts w:eastAsia="Times New Roman"/>
                      <w:color w:val="auto"/>
                      <w:szCs w:val="22"/>
                      <w:lang w:eastAsia="en-GB"/>
                    </w:rPr>
                  </w:pPr>
                  <w:r w:rsidRPr="00F029E7">
                    <w:rPr>
                      <w:szCs w:val="22"/>
                    </w:rPr>
                    <w:t>24.904</w:t>
                  </w:r>
                </w:p>
              </w:tc>
            </w:tr>
            <w:tr w:rsidR="00E45A7B" w:rsidRPr="00F029E7" w14:paraId="22C82A73" w14:textId="77777777" w:rsidTr="00E45A7B">
              <w:trPr>
                <w:trHeight w:val="308"/>
              </w:trPr>
              <w:tc>
                <w:tcPr>
                  <w:tcW w:w="1036" w:type="dxa"/>
                  <w:tcBorders>
                    <w:top w:val="nil"/>
                    <w:left w:val="nil"/>
                    <w:bottom w:val="nil"/>
                    <w:right w:val="nil"/>
                  </w:tcBorders>
                  <w:shd w:val="clear" w:color="auto" w:fill="auto"/>
                  <w:noWrap/>
                  <w:vAlign w:val="center"/>
                  <w:hideMark/>
                </w:tcPr>
                <w:p w14:paraId="5C562A95"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8.0</w:t>
                  </w:r>
                </w:p>
              </w:tc>
              <w:tc>
                <w:tcPr>
                  <w:tcW w:w="1216" w:type="dxa"/>
                  <w:tcBorders>
                    <w:top w:val="nil"/>
                    <w:left w:val="nil"/>
                    <w:bottom w:val="nil"/>
                    <w:right w:val="nil"/>
                  </w:tcBorders>
                  <w:shd w:val="clear" w:color="auto" w:fill="auto"/>
                  <w:noWrap/>
                  <w:vAlign w:val="center"/>
                  <w:hideMark/>
                </w:tcPr>
                <w:p w14:paraId="70AC85FF" w14:textId="77777777" w:rsidR="00E45A7B" w:rsidRPr="00F029E7" w:rsidRDefault="00E45A7B" w:rsidP="00E45A7B">
                  <w:pPr>
                    <w:jc w:val="center"/>
                    <w:rPr>
                      <w:rFonts w:eastAsia="Times New Roman"/>
                      <w:color w:val="auto"/>
                      <w:szCs w:val="22"/>
                      <w:lang w:eastAsia="en-GB"/>
                    </w:rPr>
                  </w:pPr>
                  <w:r w:rsidRPr="00F029E7">
                    <w:rPr>
                      <w:szCs w:val="22"/>
                    </w:rPr>
                    <w:t>20.468</w:t>
                  </w:r>
                </w:p>
              </w:tc>
              <w:tc>
                <w:tcPr>
                  <w:tcW w:w="1216" w:type="dxa"/>
                  <w:tcBorders>
                    <w:top w:val="nil"/>
                    <w:left w:val="nil"/>
                    <w:bottom w:val="nil"/>
                    <w:right w:val="nil"/>
                  </w:tcBorders>
                  <w:vAlign w:val="center"/>
                </w:tcPr>
                <w:p w14:paraId="259D68BF" w14:textId="77777777" w:rsidR="00E45A7B" w:rsidRPr="00F029E7" w:rsidRDefault="00E45A7B" w:rsidP="00E45A7B">
                  <w:pPr>
                    <w:jc w:val="center"/>
                    <w:rPr>
                      <w:rFonts w:eastAsia="Times New Roman"/>
                      <w:color w:val="auto"/>
                      <w:szCs w:val="22"/>
                      <w:lang w:eastAsia="en-GB"/>
                    </w:rPr>
                  </w:pPr>
                  <w:r w:rsidRPr="00F029E7">
                    <w:rPr>
                      <w:szCs w:val="22"/>
                    </w:rPr>
                    <w:t>21.337</w:t>
                  </w:r>
                </w:p>
              </w:tc>
            </w:tr>
            <w:tr w:rsidR="00E45A7B" w:rsidRPr="00F029E7" w14:paraId="6D5304BE" w14:textId="77777777" w:rsidTr="00E45A7B">
              <w:trPr>
                <w:trHeight w:val="308"/>
              </w:trPr>
              <w:tc>
                <w:tcPr>
                  <w:tcW w:w="1036" w:type="dxa"/>
                  <w:tcBorders>
                    <w:top w:val="nil"/>
                    <w:left w:val="nil"/>
                    <w:bottom w:val="nil"/>
                    <w:right w:val="nil"/>
                  </w:tcBorders>
                  <w:shd w:val="clear" w:color="auto" w:fill="auto"/>
                  <w:noWrap/>
                  <w:vAlign w:val="center"/>
                  <w:hideMark/>
                </w:tcPr>
                <w:p w14:paraId="7411470E"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10.0</w:t>
                  </w:r>
                </w:p>
              </w:tc>
              <w:tc>
                <w:tcPr>
                  <w:tcW w:w="1216" w:type="dxa"/>
                  <w:tcBorders>
                    <w:top w:val="nil"/>
                    <w:left w:val="nil"/>
                    <w:bottom w:val="nil"/>
                    <w:right w:val="nil"/>
                  </w:tcBorders>
                  <w:shd w:val="clear" w:color="auto" w:fill="auto"/>
                  <w:noWrap/>
                  <w:vAlign w:val="center"/>
                  <w:hideMark/>
                </w:tcPr>
                <w:p w14:paraId="55DFD6A6" w14:textId="77777777" w:rsidR="00E45A7B" w:rsidRPr="00F029E7" w:rsidRDefault="00E45A7B" w:rsidP="00E45A7B">
                  <w:pPr>
                    <w:jc w:val="center"/>
                    <w:rPr>
                      <w:rFonts w:eastAsia="Times New Roman"/>
                      <w:color w:val="auto"/>
                      <w:szCs w:val="22"/>
                      <w:lang w:eastAsia="en-GB"/>
                    </w:rPr>
                  </w:pPr>
                  <w:r w:rsidRPr="00F029E7">
                    <w:rPr>
                      <w:szCs w:val="22"/>
                    </w:rPr>
                    <w:t>16.466</w:t>
                  </w:r>
                </w:p>
              </w:tc>
              <w:tc>
                <w:tcPr>
                  <w:tcW w:w="1216" w:type="dxa"/>
                  <w:tcBorders>
                    <w:top w:val="nil"/>
                    <w:left w:val="nil"/>
                    <w:bottom w:val="nil"/>
                    <w:right w:val="nil"/>
                  </w:tcBorders>
                  <w:vAlign w:val="center"/>
                </w:tcPr>
                <w:p w14:paraId="073A942C" w14:textId="77777777" w:rsidR="00E45A7B" w:rsidRPr="00F029E7" w:rsidRDefault="00E45A7B" w:rsidP="00E45A7B">
                  <w:pPr>
                    <w:jc w:val="center"/>
                    <w:rPr>
                      <w:rFonts w:eastAsia="Times New Roman"/>
                      <w:color w:val="auto"/>
                      <w:szCs w:val="22"/>
                      <w:lang w:eastAsia="en-GB"/>
                    </w:rPr>
                  </w:pPr>
                  <w:r w:rsidRPr="00F029E7">
                    <w:rPr>
                      <w:szCs w:val="22"/>
                    </w:rPr>
                    <w:t>17.952</w:t>
                  </w:r>
                </w:p>
              </w:tc>
            </w:tr>
            <w:tr w:rsidR="00E45A7B" w:rsidRPr="00F029E7" w14:paraId="408A8429" w14:textId="77777777" w:rsidTr="00E45A7B">
              <w:trPr>
                <w:trHeight w:val="308"/>
              </w:trPr>
              <w:tc>
                <w:tcPr>
                  <w:tcW w:w="1036" w:type="dxa"/>
                  <w:tcBorders>
                    <w:top w:val="nil"/>
                    <w:left w:val="nil"/>
                    <w:bottom w:val="nil"/>
                    <w:right w:val="nil"/>
                  </w:tcBorders>
                  <w:shd w:val="clear" w:color="auto" w:fill="auto"/>
                  <w:noWrap/>
                  <w:vAlign w:val="center"/>
                  <w:hideMark/>
                </w:tcPr>
                <w:p w14:paraId="24E9E609"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12.0</w:t>
                  </w:r>
                </w:p>
              </w:tc>
              <w:tc>
                <w:tcPr>
                  <w:tcW w:w="1216" w:type="dxa"/>
                  <w:tcBorders>
                    <w:top w:val="nil"/>
                    <w:left w:val="nil"/>
                    <w:bottom w:val="nil"/>
                    <w:right w:val="nil"/>
                  </w:tcBorders>
                  <w:shd w:val="clear" w:color="auto" w:fill="auto"/>
                  <w:noWrap/>
                  <w:vAlign w:val="center"/>
                  <w:hideMark/>
                </w:tcPr>
                <w:p w14:paraId="3C2AA83C" w14:textId="77777777" w:rsidR="00E45A7B" w:rsidRPr="00F029E7" w:rsidRDefault="00E45A7B" w:rsidP="00E45A7B">
                  <w:pPr>
                    <w:jc w:val="center"/>
                    <w:rPr>
                      <w:rFonts w:eastAsia="Times New Roman"/>
                      <w:color w:val="auto"/>
                      <w:szCs w:val="22"/>
                      <w:lang w:eastAsia="en-GB"/>
                    </w:rPr>
                  </w:pPr>
                  <w:r w:rsidRPr="00F029E7">
                    <w:rPr>
                      <w:szCs w:val="22"/>
                    </w:rPr>
                    <w:t>13.309</w:t>
                  </w:r>
                </w:p>
              </w:tc>
              <w:tc>
                <w:tcPr>
                  <w:tcW w:w="1216" w:type="dxa"/>
                  <w:tcBorders>
                    <w:top w:val="nil"/>
                    <w:left w:val="nil"/>
                    <w:bottom w:val="nil"/>
                    <w:right w:val="nil"/>
                  </w:tcBorders>
                  <w:vAlign w:val="center"/>
                </w:tcPr>
                <w:p w14:paraId="4B84CBC8" w14:textId="77777777" w:rsidR="00E45A7B" w:rsidRPr="00F029E7" w:rsidRDefault="00E45A7B" w:rsidP="00E45A7B">
                  <w:pPr>
                    <w:jc w:val="center"/>
                    <w:rPr>
                      <w:rFonts w:eastAsia="Times New Roman"/>
                      <w:color w:val="auto"/>
                      <w:szCs w:val="22"/>
                      <w:lang w:eastAsia="en-GB"/>
                    </w:rPr>
                  </w:pPr>
                  <w:r w:rsidRPr="00F029E7">
                    <w:rPr>
                      <w:szCs w:val="22"/>
                    </w:rPr>
                    <w:t>15.123</w:t>
                  </w:r>
                </w:p>
              </w:tc>
            </w:tr>
            <w:tr w:rsidR="00E45A7B" w:rsidRPr="00F029E7" w14:paraId="4D8970B3" w14:textId="77777777" w:rsidTr="00E45A7B">
              <w:trPr>
                <w:trHeight w:val="308"/>
              </w:trPr>
              <w:tc>
                <w:tcPr>
                  <w:tcW w:w="1036" w:type="dxa"/>
                  <w:tcBorders>
                    <w:top w:val="nil"/>
                    <w:left w:val="nil"/>
                    <w:bottom w:val="nil"/>
                    <w:right w:val="nil"/>
                  </w:tcBorders>
                  <w:shd w:val="clear" w:color="auto" w:fill="auto"/>
                  <w:noWrap/>
                  <w:vAlign w:val="center"/>
                  <w:hideMark/>
                </w:tcPr>
                <w:p w14:paraId="1CFCDDD5"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14.0</w:t>
                  </w:r>
                </w:p>
              </w:tc>
              <w:tc>
                <w:tcPr>
                  <w:tcW w:w="1216" w:type="dxa"/>
                  <w:tcBorders>
                    <w:top w:val="nil"/>
                    <w:left w:val="nil"/>
                    <w:bottom w:val="nil"/>
                    <w:right w:val="nil"/>
                  </w:tcBorders>
                  <w:shd w:val="clear" w:color="auto" w:fill="auto"/>
                  <w:noWrap/>
                  <w:vAlign w:val="center"/>
                  <w:hideMark/>
                </w:tcPr>
                <w:p w14:paraId="2BD6EC0D" w14:textId="77777777" w:rsidR="00E45A7B" w:rsidRPr="00F029E7" w:rsidRDefault="00E45A7B" w:rsidP="00E45A7B">
                  <w:pPr>
                    <w:jc w:val="center"/>
                    <w:rPr>
                      <w:rFonts w:eastAsia="Times New Roman"/>
                      <w:color w:val="auto"/>
                      <w:szCs w:val="22"/>
                      <w:lang w:eastAsia="en-GB"/>
                    </w:rPr>
                  </w:pPr>
                  <w:r w:rsidRPr="00F029E7">
                    <w:rPr>
                      <w:szCs w:val="22"/>
                    </w:rPr>
                    <w:t>10.887</w:t>
                  </w:r>
                </w:p>
              </w:tc>
              <w:tc>
                <w:tcPr>
                  <w:tcW w:w="1216" w:type="dxa"/>
                  <w:tcBorders>
                    <w:top w:val="nil"/>
                    <w:left w:val="nil"/>
                    <w:bottom w:val="nil"/>
                    <w:right w:val="nil"/>
                  </w:tcBorders>
                  <w:vAlign w:val="center"/>
                </w:tcPr>
                <w:p w14:paraId="6F2A86FC" w14:textId="77777777" w:rsidR="00E45A7B" w:rsidRPr="00F029E7" w:rsidRDefault="00E45A7B" w:rsidP="00E45A7B">
                  <w:pPr>
                    <w:jc w:val="center"/>
                    <w:rPr>
                      <w:rFonts w:eastAsia="Times New Roman"/>
                      <w:color w:val="auto"/>
                      <w:szCs w:val="22"/>
                      <w:lang w:eastAsia="en-GB"/>
                    </w:rPr>
                  </w:pPr>
                  <w:r w:rsidRPr="00F029E7">
                    <w:rPr>
                      <w:szCs w:val="22"/>
                    </w:rPr>
                    <w:t>12.846</w:t>
                  </w:r>
                </w:p>
              </w:tc>
            </w:tr>
            <w:tr w:rsidR="00E45A7B" w:rsidRPr="00F029E7" w14:paraId="78CEF57B" w14:textId="77777777" w:rsidTr="00E45A7B">
              <w:trPr>
                <w:trHeight w:val="308"/>
              </w:trPr>
              <w:tc>
                <w:tcPr>
                  <w:tcW w:w="1036" w:type="dxa"/>
                  <w:tcBorders>
                    <w:top w:val="nil"/>
                    <w:left w:val="nil"/>
                    <w:bottom w:val="nil"/>
                    <w:right w:val="nil"/>
                  </w:tcBorders>
                  <w:shd w:val="clear" w:color="auto" w:fill="auto"/>
                  <w:noWrap/>
                  <w:vAlign w:val="center"/>
                  <w:hideMark/>
                </w:tcPr>
                <w:p w14:paraId="2CB5664F"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16.0</w:t>
                  </w:r>
                </w:p>
              </w:tc>
              <w:tc>
                <w:tcPr>
                  <w:tcW w:w="1216" w:type="dxa"/>
                  <w:tcBorders>
                    <w:top w:val="nil"/>
                    <w:left w:val="nil"/>
                    <w:bottom w:val="nil"/>
                    <w:right w:val="nil"/>
                  </w:tcBorders>
                  <w:shd w:val="clear" w:color="auto" w:fill="auto"/>
                  <w:noWrap/>
                  <w:vAlign w:val="center"/>
                  <w:hideMark/>
                </w:tcPr>
                <w:p w14:paraId="4622B206" w14:textId="77777777" w:rsidR="00E45A7B" w:rsidRPr="00F029E7" w:rsidRDefault="00E45A7B" w:rsidP="00E45A7B">
                  <w:pPr>
                    <w:jc w:val="center"/>
                    <w:rPr>
                      <w:rFonts w:eastAsia="Times New Roman"/>
                      <w:color w:val="auto"/>
                      <w:szCs w:val="22"/>
                      <w:lang w:eastAsia="en-GB"/>
                    </w:rPr>
                  </w:pPr>
                  <w:r w:rsidRPr="00F029E7">
                    <w:rPr>
                      <w:szCs w:val="22"/>
                    </w:rPr>
                    <w:t>9.030</w:t>
                  </w:r>
                </w:p>
              </w:tc>
              <w:tc>
                <w:tcPr>
                  <w:tcW w:w="1216" w:type="dxa"/>
                  <w:tcBorders>
                    <w:top w:val="nil"/>
                    <w:left w:val="nil"/>
                    <w:bottom w:val="nil"/>
                    <w:right w:val="nil"/>
                  </w:tcBorders>
                  <w:vAlign w:val="center"/>
                </w:tcPr>
                <w:p w14:paraId="3C147B67" w14:textId="77777777" w:rsidR="00E45A7B" w:rsidRPr="00F029E7" w:rsidRDefault="00E45A7B" w:rsidP="00E45A7B">
                  <w:pPr>
                    <w:jc w:val="center"/>
                    <w:rPr>
                      <w:rFonts w:eastAsia="Times New Roman"/>
                      <w:color w:val="auto"/>
                      <w:szCs w:val="22"/>
                      <w:lang w:eastAsia="en-GB"/>
                    </w:rPr>
                  </w:pPr>
                  <w:r w:rsidRPr="00F029E7">
                    <w:rPr>
                      <w:szCs w:val="22"/>
                    </w:rPr>
                    <w:t>11.023</w:t>
                  </w:r>
                </w:p>
              </w:tc>
            </w:tr>
            <w:tr w:rsidR="00E45A7B" w:rsidRPr="00F029E7" w14:paraId="5976D3D1" w14:textId="77777777" w:rsidTr="00E45A7B">
              <w:trPr>
                <w:trHeight w:val="308"/>
              </w:trPr>
              <w:tc>
                <w:tcPr>
                  <w:tcW w:w="1036" w:type="dxa"/>
                  <w:tcBorders>
                    <w:top w:val="nil"/>
                    <w:left w:val="nil"/>
                    <w:bottom w:val="nil"/>
                    <w:right w:val="nil"/>
                  </w:tcBorders>
                  <w:shd w:val="clear" w:color="auto" w:fill="auto"/>
                  <w:noWrap/>
                  <w:vAlign w:val="center"/>
                  <w:hideMark/>
                </w:tcPr>
                <w:p w14:paraId="36AC726F"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20.0</w:t>
                  </w:r>
                </w:p>
              </w:tc>
              <w:tc>
                <w:tcPr>
                  <w:tcW w:w="1216" w:type="dxa"/>
                  <w:tcBorders>
                    <w:top w:val="nil"/>
                    <w:left w:val="nil"/>
                    <w:bottom w:val="nil"/>
                    <w:right w:val="nil"/>
                  </w:tcBorders>
                  <w:shd w:val="clear" w:color="auto" w:fill="auto"/>
                  <w:noWrap/>
                  <w:vAlign w:val="center"/>
                  <w:hideMark/>
                </w:tcPr>
                <w:p w14:paraId="10AEE4D1" w14:textId="77777777" w:rsidR="00E45A7B" w:rsidRPr="00F029E7" w:rsidRDefault="00E45A7B" w:rsidP="00E45A7B">
                  <w:pPr>
                    <w:jc w:val="center"/>
                    <w:rPr>
                      <w:rFonts w:eastAsia="Times New Roman"/>
                      <w:color w:val="auto"/>
                      <w:szCs w:val="22"/>
                      <w:lang w:eastAsia="en-GB"/>
                    </w:rPr>
                  </w:pPr>
                  <w:r w:rsidRPr="00F029E7">
                    <w:rPr>
                      <w:szCs w:val="22"/>
                    </w:rPr>
                    <w:t>6.461</w:t>
                  </w:r>
                </w:p>
              </w:tc>
              <w:tc>
                <w:tcPr>
                  <w:tcW w:w="1216" w:type="dxa"/>
                  <w:tcBorders>
                    <w:top w:val="nil"/>
                    <w:left w:val="nil"/>
                    <w:bottom w:val="nil"/>
                    <w:right w:val="nil"/>
                  </w:tcBorders>
                  <w:vAlign w:val="center"/>
                </w:tcPr>
                <w:p w14:paraId="208CED42" w14:textId="77777777" w:rsidR="00E45A7B" w:rsidRPr="00F029E7" w:rsidRDefault="00E45A7B" w:rsidP="00E45A7B">
                  <w:pPr>
                    <w:jc w:val="center"/>
                    <w:rPr>
                      <w:rFonts w:eastAsia="Times New Roman"/>
                      <w:color w:val="auto"/>
                      <w:szCs w:val="22"/>
                      <w:lang w:eastAsia="en-GB"/>
                    </w:rPr>
                  </w:pPr>
                  <w:r w:rsidRPr="00F029E7">
                    <w:rPr>
                      <w:szCs w:val="22"/>
                    </w:rPr>
                    <w:t>8.346</w:t>
                  </w:r>
                </w:p>
              </w:tc>
            </w:tr>
            <w:tr w:rsidR="00E45A7B" w:rsidRPr="00F029E7" w14:paraId="4C461F91" w14:textId="77777777" w:rsidTr="00E45A7B">
              <w:trPr>
                <w:trHeight w:val="308"/>
              </w:trPr>
              <w:tc>
                <w:tcPr>
                  <w:tcW w:w="1036" w:type="dxa"/>
                  <w:tcBorders>
                    <w:top w:val="nil"/>
                    <w:left w:val="nil"/>
                    <w:bottom w:val="nil"/>
                    <w:right w:val="nil"/>
                  </w:tcBorders>
                  <w:shd w:val="clear" w:color="auto" w:fill="auto"/>
                  <w:noWrap/>
                  <w:vAlign w:val="center"/>
                  <w:hideMark/>
                </w:tcPr>
                <w:p w14:paraId="3EA8E6C5"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24.0</w:t>
                  </w:r>
                </w:p>
              </w:tc>
              <w:tc>
                <w:tcPr>
                  <w:tcW w:w="1216" w:type="dxa"/>
                  <w:tcBorders>
                    <w:top w:val="nil"/>
                    <w:left w:val="nil"/>
                    <w:bottom w:val="nil"/>
                    <w:right w:val="nil"/>
                  </w:tcBorders>
                  <w:shd w:val="clear" w:color="auto" w:fill="auto"/>
                  <w:noWrap/>
                  <w:vAlign w:val="center"/>
                  <w:hideMark/>
                </w:tcPr>
                <w:p w14:paraId="70A9F858" w14:textId="77777777" w:rsidR="00E45A7B" w:rsidRPr="00F029E7" w:rsidRDefault="00E45A7B" w:rsidP="00E45A7B">
                  <w:pPr>
                    <w:jc w:val="center"/>
                    <w:rPr>
                      <w:rFonts w:eastAsia="Times New Roman"/>
                      <w:color w:val="auto"/>
                      <w:szCs w:val="22"/>
                      <w:lang w:eastAsia="en-GB"/>
                    </w:rPr>
                  </w:pPr>
                  <w:r w:rsidRPr="00F029E7">
                    <w:rPr>
                      <w:szCs w:val="22"/>
                    </w:rPr>
                    <w:t>4.825</w:t>
                  </w:r>
                </w:p>
              </w:tc>
              <w:tc>
                <w:tcPr>
                  <w:tcW w:w="1216" w:type="dxa"/>
                  <w:tcBorders>
                    <w:top w:val="nil"/>
                    <w:left w:val="nil"/>
                    <w:bottom w:val="nil"/>
                    <w:right w:val="nil"/>
                  </w:tcBorders>
                  <w:vAlign w:val="center"/>
                </w:tcPr>
                <w:p w14:paraId="43A92D92" w14:textId="77777777" w:rsidR="00E45A7B" w:rsidRPr="00F029E7" w:rsidRDefault="00E45A7B" w:rsidP="00E45A7B">
                  <w:pPr>
                    <w:jc w:val="center"/>
                    <w:rPr>
                      <w:rFonts w:eastAsia="Times New Roman"/>
                      <w:color w:val="auto"/>
                      <w:szCs w:val="22"/>
                      <w:lang w:eastAsia="en-GB"/>
                    </w:rPr>
                  </w:pPr>
                  <w:r w:rsidRPr="00F029E7">
                    <w:rPr>
                      <w:szCs w:val="22"/>
                    </w:rPr>
                    <w:t>6.505</w:t>
                  </w:r>
                </w:p>
              </w:tc>
            </w:tr>
            <w:tr w:rsidR="00E45A7B" w:rsidRPr="00F029E7" w14:paraId="262D4DF4" w14:textId="77777777" w:rsidTr="00E45A7B">
              <w:trPr>
                <w:trHeight w:val="308"/>
              </w:trPr>
              <w:tc>
                <w:tcPr>
                  <w:tcW w:w="1036" w:type="dxa"/>
                  <w:tcBorders>
                    <w:top w:val="nil"/>
                    <w:left w:val="nil"/>
                    <w:bottom w:val="nil"/>
                    <w:right w:val="nil"/>
                  </w:tcBorders>
                  <w:shd w:val="clear" w:color="auto" w:fill="auto"/>
                  <w:noWrap/>
                  <w:vAlign w:val="center"/>
                  <w:hideMark/>
                </w:tcPr>
                <w:p w14:paraId="3935DC3C"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30.0</w:t>
                  </w:r>
                </w:p>
              </w:tc>
              <w:tc>
                <w:tcPr>
                  <w:tcW w:w="1216" w:type="dxa"/>
                  <w:tcBorders>
                    <w:top w:val="nil"/>
                    <w:left w:val="nil"/>
                    <w:bottom w:val="nil"/>
                    <w:right w:val="nil"/>
                  </w:tcBorders>
                  <w:shd w:val="clear" w:color="auto" w:fill="auto"/>
                  <w:noWrap/>
                  <w:vAlign w:val="center"/>
                  <w:hideMark/>
                </w:tcPr>
                <w:p w14:paraId="624ECC7A" w14:textId="77777777" w:rsidR="00E45A7B" w:rsidRPr="00F029E7" w:rsidRDefault="00E45A7B" w:rsidP="00E45A7B">
                  <w:pPr>
                    <w:jc w:val="center"/>
                    <w:rPr>
                      <w:rFonts w:eastAsia="Times New Roman"/>
                      <w:color w:val="auto"/>
                      <w:szCs w:val="22"/>
                      <w:lang w:eastAsia="en-GB"/>
                    </w:rPr>
                  </w:pPr>
                  <w:r w:rsidRPr="00F029E7">
                    <w:rPr>
                      <w:szCs w:val="22"/>
                    </w:rPr>
                    <w:t>3.305</w:t>
                  </w:r>
                </w:p>
              </w:tc>
              <w:tc>
                <w:tcPr>
                  <w:tcW w:w="1216" w:type="dxa"/>
                  <w:tcBorders>
                    <w:top w:val="nil"/>
                    <w:left w:val="nil"/>
                    <w:bottom w:val="nil"/>
                    <w:right w:val="nil"/>
                  </w:tcBorders>
                  <w:vAlign w:val="center"/>
                </w:tcPr>
                <w:p w14:paraId="040746A1" w14:textId="77777777" w:rsidR="00E45A7B" w:rsidRPr="00F029E7" w:rsidRDefault="00E45A7B" w:rsidP="00E45A7B">
                  <w:pPr>
                    <w:jc w:val="center"/>
                    <w:rPr>
                      <w:rFonts w:eastAsia="Times New Roman"/>
                      <w:color w:val="auto"/>
                      <w:szCs w:val="22"/>
                      <w:lang w:eastAsia="en-GB"/>
                    </w:rPr>
                  </w:pPr>
                  <w:r w:rsidRPr="00F029E7">
                    <w:rPr>
                      <w:szCs w:val="22"/>
                    </w:rPr>
                    <w:t>4.650</w:t>
                  </w:r>
                </w:p>
              </w:tc>
            </w:tr>
            <w:tr w:rsidR="00E45A7B" w:rsidRPr="00F029E7" w14:paraId="07B82565" w14:textId="77777777" w:rsidTr="00E45A7B">
              <w:trPr>
                <w:trHeight w:val="308"/>
              </w:trPr>
              <w:tc>
                <w:tcPr>
                  <w:tcW w:w="1036" w:type="dxa"/>
                  <w:tcBorders>
                    <w:top w:val="nil"/>
                    <w:left w:val="nil"/>
                    <w:bottom w:val="nil"/>
                    <w:right w:val="nil"/>
                  </w:tcBorders>
                  <w:shd w:val="clear" w:color="auto" w:fill="auto"/>
                  <w:noWrap/>
                  <w:vAlign w:val="center"/>
                  <w:hideMark/>
                </w:tcPr>
                <w:p w14:paraId="33145DB6"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36.0</w:t>
                  </w:r>
                </w:p>
              </w:tc>
              <w:tc>
                <w:tcPr>
                  <w:tcW w:w="1216" w:type="dxa"/>
                  <w:tcBorders>
                    <w:top w:val="nil"/>
                    <w:left w:val="nil"/>
                    <w:bottom w:val="nil"/>
                    <w:right w:val="nil"/>
                  </w:tcBorders>
                  <w:shd w:val="clear" w:color="auto" w:fill="auto"/>
                  <w:noWrap/>
                  <w:vAlign w:val="center"/>
                  <w:hideMark/>
                </w:tcPr>
                <w:p w14:paraId="2F5BE151" w14:textId="77777777" w:rsidR="00E45A7B" w:rsidRPr="00F029E7" w:rsidRDefault="00E45A7B" w:rsidP="00E45A7B">
                  <w:pPr>
                    <w:jc w:val="center"/>
                    <w:rPr>
                      <w:rFonts w:eastAsia="Times New Roman"/>
                      <w:color w:val="auto"/>
                      <w:szCs w:val="22"/>
                      <w:lang w:eastAsia="en-GB"/>
                    </w:rPr>
                  </w:pPr>
                  <w:r w:rsidRPr="00F029E7">
                    <w:rPr>
                      <w:szCs w:val="22"/>
                    </w:rPr>
                    <w:t>2.387</w:t>
                  </w:r>
                </w:p>
              </w:tc>
              <w:tc>
                <w:tcPr>
                  <w:tcW w:w="1216" w:type="dxa"/>
                  <w:tcBorders>
                    <w:top w:val="nil"/>
                    <w:left w:val="nil"/>
                    <w:bottom w:val="nil"/>
                    <w:right w:val="nil"/>
                  </w:tcBorders>
                  <w:vAlign w:val="center"/>
                </w:tcPr>
                <w:p w14:paraId="72DF9DDD" w14:textId="77777777" w:rsidR="00E45A7B" w:rsidRPr="00F029E7" w:rsidRDefault="00E45A7B" w:rsidP="00E45A7B">
                  <w:pPr>
                    <w:jc w:val="center"/>
                    <w:rPr>
                      <w:rFonts w:eastAsia="Times New Roman"/>
                      <w:color w:val="auto"/>
                      <w:szCs w:val="22"/>
                      <w:lang w:eastAsia="en-GB"/>
                    </w:rPr>
                  </w:pPr>
                  <w:r w:rsidRPr="00F029E7">
                    <w:rPr>
                      <w:szCs w:val="22"/>
                    </w:rPr>
                    <w:t>3.441</w:t>
                  </w:r>
                </w:p>
              </w:tc>
            </w:tr>
            <w:tr w:rsidR="00E45A7B" w:rsidRPr="00F029E7" w14:paraId="3564989F" w14:textId="77777777" w:rsidTr="00E45A7B">
              <w:trPr>
                <w:trHeight w:val="308"/>
              </w:trPr>
              <w:tc>
                <w:tcPr>
                  <w:tcW w:w="1036" w:type="dxa"/>
                  <w:tcBorders>
                    <w:top w:val="nil"/>
                    <w:left w:val="nil"/>
                    <w:bottom w:val="nil"/>
                    <w:right w:val="nil"/>
                  </w:tcBorders>
                  <w:shd w:val="clear" w:color="auto" w:fill="auto"/>
                  <w:noWrap/>
                  <w:vAlign w:val="center"/>
                  <w:hideMark/>
                </w:tcPr>
                <w:p w14:paraId="3E7F3BC7"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40.0</w:t>
                  </w:r>
                </w:p>
              </w:tc>
              <w:tc>
                <w:tcPr>
                  <w:tcW w:w="1216" w:type="dxa"/>
                  <w:tcBorders>
                    <w:top w:val="nil"/>
                    <w:left w:val="nil"/>
                    <w:bottom w:val="nil"/>
                    <w:right w:val="nil"/>
                  </w:tcBorders>
                  <w:shd w:val="clear" w:color="auto" w:fill="auto"/>
                  <w:noWrap/>
                  <w:vAlign w:val="center"/>
                  <w:hideMark/>
                </w:tcPr>
                <w:p w14:paraId="322521F4" w14:textId="77777777" w:rsidR="00E45A7B" w:rsidRPr="00F029E7" w:rsidRDefault="00E45A7B" w:rsidP="00E45A7B">
                  <w:pPr>
                    <w:jc w:val="center"/>
                    <w:rPr>
                      <w:rFonts w:eastAsia="Times New Roman"/>
                      <w:color w:val="auto"/>
                      <w:szCs w:val="22"/>
                      <w:lang w:eastAsia="en-GB"/>
                    </w:rPr>
                  </w:pPr>
                  <w:r w:rsidRPr="00F029E7">
                    <w:rPr>
                      <w:szCs w:val="22"/>
                    </w:rPr>
                    <w:t>1.966</w:t>
                  </w:r>
                </w:p>
              </w:tc>
              <w:tc>
                <w:tcPr>
                  <w:tcW w:w="1216" w:type="dxa"/>
                  <w:tcBorders>
                    <w:top w:val="nil"/>
                    <w:left w:val="nil"/>
                    <w:bottom w:val="nil"/>
                    <w:right w:val="nil"/>
                  </w:tcBorders>
                  <w:vAlign w:val="center"/>
                </w:tcPr>
                <w:p w14:paraId="55944D41" w14:textId="77777777" w:rsidR="00E45A7B" w:rsidRPr="00F029E7" w:rsidRDefault="00E45A7B" w:rsidP="00E45A7B">
                  <w:pPr>
                    <w:jc w:val="center"/>
                    <w:rPr>
                      <w:rFonts w:eastAsia="Times New Roman"/>
                      <w:color w:val="auto"/>
                      <w:szCs w:val="22"/>
                      <w:lang w:eastAsia="en-GB"/>
                    </w:rPr>
                  </w:pPr>
                  <w:r w:rsidRPr="00F029E7">
                    <w:rPr>
                      <w:szCs w:val="22"/>
                    </w:rPr>
                    <w:t>2.860</w:t>
                  </w:r>
                </w:p>
              </w:tc>
            </w:tr>
            <w:tr w:rsidR="00E45A7B" w:rsidRPr="00F029E7" w14:paraId="288E5C71" w14:textId="77777777" w:rsidTr="00E45A7B">
              <w:trPr>
                <w:trHeight w:val="308"/>
              </w:trPr>
              <w:tc>
                <w:tcPr>
                  <w:tcW w:w="1036" w:type="dxa"/>
                  <w:tcBorders>
                    <w:top w:val="nil"/>
                    <w:left w:val="nil"/>
                    <w:bottom w:val="nil"/>
                    <w:right w:val="nil"/>
                  </w:tcBorders>
                  <w:shd w:val="clear" w:color="auto" w:fill="auto"/>
                  <w:noWrap/>
                  <w:vAlign w:val="center"/>
                  <w:hideMark/>
                </w:tcPr>
                <w:p w14:paraId="6F3FD5B7"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44.0</w:t>
                  </w:r>
                </w:p>
              </w:tc>
              <w:tc>
                <w:tcPr>
                  <w:tcW w:w="1216" w:type="dxa"/>
                  <w:tcBorders>
                    <w:top w:val="nil"/>
                    <w:left w:val="nil"/>
                    <w:bottom w:val="nil"/>
                    <w:right w:val="nil"/>
                  </w:tcBorders>
                  <w:shd w:val="clear" w:color="auto" w:fill="auto"/>
                  <w:noWrap/>
                  <w:vAlign w:val="center"/>
                  <w:hideMark/>
                </w:tcPr>
                <w:p w14:paraId="7EF6B208" w14:textId="77777777" w:rsidR="00E45A7B" w:rsidRPr="00F029E7" w:rsidRDefault="00E45A7B" w:rsidP="00E45A7B">
                  <w:pPr>
                    <w:jc w:val="center"/>
                    <w:rPr>
                      <w:rFonts w:eastAsia="Times New Roman"/>
                      <w:color w:val="auto"/>
                      <w:szCs w:val="22"/>
                      <w:lang w:eastAsia="en-GB"/>
                    </w:rPr>
                  </w:pPr>
                  <w:r w:rsidRPr="00F029E7">
                    <w:rPr>
                      <w:szCs w:val="22"/>
                    </w:rPr>
                    <w:t>1.643</w:t>
                  </w:r>
                </w:p>
              </w:tc>
              <w:tc>
                <w:tcPr>
                  <w:tcW w:w="1216" w:type="dxa"/>
                  <w:tcBorders>
                    <w:top w:val="nil"/>
                    <w:left w:val="nil"/>
                    <w:bottom w:val="nil"/>
                    <w:right w:val="nil"/>
                  </w:tcBorders>
                  <w:vAlign w:val="center"/>
                </w:tcPr>
                <w:p w14:paraId="5918D41E" w14:textId="77777777" w:rsidR="00E45A7B" w:rsidRPr="00F029E7" w:rsidRDefault="00E45A7B" w:rsidP="00E45A7B">
                  <w:pPr>
                    <w:jc w:val="center"/>
                    <w:rPr>
                      <w:rFonts w:eastAsia="Times New Roman"/>
                      <w:color w:val="auto"/>
                      <w:szCs w:val="22"/>
                      <w:lang w:eastAsia="en-GB"/>
                    </w:rPr>
                  </w:pPr>
                  <w:r w:rsidRPr="00F029E7">
                    <w:rPr>
                      <w:szCs w:val="22"/>
                    </w:rPr>
                    <w:t>2.405</w:t>
                  </w:r>
                </w:p>
              </w:tc>
            </w:tr>
            <w:tr w:rsidR="00E45A7B" w:rsidRPr="00F029E7" w14:paraId="177D9279" w14:textId="77777777" w:rsidTr="00E45A7B">
              <w:trPr>
                <w:trHeight w:val="308"/>
              </w:trPr>
              <w:tc>
                <w:tcPr>
                  <w:tcW w:w="1036" w:type="dxa"/>
                  <w:tcBorders>
                    <w:top w:val="nil"/>
                    <w:left w:val="nil"/>
                    <w:bottom w:val="nil"/>
                    <w:right w:val="nil"/>
                  </w:tcBorders>
                  <w:shd w:val="clear" w:color="auto" w:fill="auto"/>
                  <w:noWrap/>
                  <w:vAlign w:val="center"/>
                  <w:hideMark/>
                </w:tcPr>
                <w:p w14:paraId="787D10D9"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48.0</w:t>
                  </w:r>
                </w:p>
              </w:tc>
              <w:tc>
                <w:tcPr>
                  <w:tcW w:w="1216" w:type="dxa"/>
                  <w:tcBorders>
                    <w:top w:val="nil"/>
                    <w:left w:val="nil"/>
                    <w:bottom w:val="nil"/>
                    <w:right w:val="nil"/>
                  </w:tcBorders>
                  <w:shd w:val="clear" w:color="auto" w:fill="auto"/>
                  <w:noWrap/>
                  <w:vAlign w:val="center"/>
                  <w:hideMark/>
                </w:tcPr>
                <w:p w14:paraId="70FC3EB4" w14:textId="77777777" w:rsidR="00E45A7B" w:rsidRPr="00F029E7" w:rsidRDefault="00E45A7B" w:rsidP="00E45A7B">
                  <w:pPr>
                    <w:jc w:val="center"/>
                    <w:rPr>
                      <w:rFonts w:eastAsia="Times New Roman"/>
                      <w:color w:val="auto"/>
                      <w:szCs w:val="22"/>
                      <w:lang w:eastAsia="en-GB"/>
                    </w:rPr>
                  </w:pPr>
                  <w:r w:rsidRPr="00F029E7">
                    <w:rPr>
                      <w:szCs w:val="22"/>
                    </w:rPr>
                    <w:t>1.391</w:t>
                  </w:r>
                </w:p>
              </w:tc>
              <w:tc>
                <w:tcPr>
                  <w:tcW w:w="1216" w:type="dxa"/>
                  <w:tcBorders>
                    <w:top w:val="nil"/>
                    <w:left w:val="nil"/>
                    <w:bottom w:val="nil"/>
                    <w:right w:val="nil"/>
                  </w:tcBorders>
                  <w:vAlign w:val="center"/>
                </w:tcPr>
                <w:p w14:paraId="17FE728F" w14:textId="77777777" w:rsidR="00E45A7B" w:rsidRPr="00F029E7" w:rsidRDefault="00E45A7B" w:rsidP="00E45A7B">
                  <w:pPr>
                    <w:jc w:val="center"/>
                    <w:rPr>
                      <w:rFonts w:eastAsia="Times New Roman"/>
                      <w:color w:val="auto"/>
                      <w:szCs w:val="22"/>
                      <w:lang w:eastAsia="en-GB"/>
                    </w:rPr>
                  </w:pPr>
                  <w:r w:rsidRPr="00F029E7">
                    <w:rPr>
                      <w:szCs w:val="22"/>
                    </w:rPr>
                    <w:t>2.044</w:t>
                  </w:r>
                </w:p>
              </w:tc>
            </w:tr>
            <w:tr w:rsidR="00E45A7B" w:rsidRPr="00F029E7" w14:paraId="1C1B1260" w14:textId="77777777" w:rsidTr="00E45A7B">
              <w:trPr>
                <w:trHeight w:val="308"/>
              </w:trPr>
              <w:tc>
                <w:tcPr>
                  <w:tcW w:w="1036" w:type="dxa"/>
                  <w:tcBorders>
                    <w:top w:val="nil"/>
                    <w:left w:val="nil"/>
                    <w:bottom w:val="nil"/>
                    <w:right w:val="nil"/>
                  </w:tcBorders>
                  <w:shd w:val="clear" w:color="auto" w:fill="auto"/>
                  <w:noWrap/>
                  <w:vAlign w:val="center"/>
                  <w:hideMark/>
                </w:tcPr>
                <w:p w14:paraId="4768DA1D"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50.0</w:t>
                  </w:r>
                </w:p>
              </w:tc>
              <w:tc>
                <w:tcPr>
                  <w:tcW w:w="1216" w:type="dxa"/>
                  <w:tcBorders>
                    <w:top w:val="nil"/>
                    <w:left w:val="nil"/>
                    <w:bottom w:val="nil"/>
                    <w:right w:val="nil"/>
                  </w:tcBorders>
                  <w:shd w:val="clear" w:color="auto" w:fill="auto"/>
                  <w:noWrap/>
                  <w:vAlign w:val="center"/>
                  <w:hideMark/>
                </w:tcPr>
                <w:p w14:paraId="1C84602E" w14:textId="77777777" w:rsidR="00E45A7B" w:rsidRPr="00F029E7" w:rsidRDefault="00E45A7B" w:rsidP="00E45A7B">
                  <w:pPr>
                    <w:jc w:val="center"/>
                    <w:rPr>
                      <w:rFonts w:eastAsia="Times New Roman"/>
                      <w:color w:val="auto"/>
                      <w:szCs w:val="22"/>
                      <w:lang w:eastAsia="en-GB"/>
                    </w:rPr>
                  </w:pPr>
                  <w:r w:rsidRPr="00F029E7">
                    <w:rPr>
                      <w:szCs w:val="22"/>
                    </w:rPr>
                    <w:t>1.284</w:t>
                  </w:r>
                </w:p>
              </w:tc>
              <w:tc>
                <w:tcPr>
                  <w:tcW w:w="1216" w:type="dxa"/>
                  <w:tcBorders>
                    <w:top w:val="nil"/>
                    <w:left w:val="nil"/>
                    <w:bottom w:val="nil"/>
                    <w:right w:val="nil"/>
                  </w:tcBorders>
                  <w:vAlign w:val="center"/>
                </w:tcPr>
                <w:p w14:paraId="1D6A8FCB" w14:textId="77777777" w:rsidR="00E45A7B" w:rsidRPr="00F029E7" w:rsidRDefault="00E45A7B" w:rsidP="00E45A7B">
                  <w:pPr>
                    <w:jc w:val="center"/>
                    <w:rPr>
                      <w:rFonts w:eastAsia="Times New Roman"/>
                      <w:color w:val="auto"/>
                      <w:szCs w:val="22"/>
                      <w:lang w:eastAsia="en-GB"/>
                    </w:rPr>
                  </w:pPr>
                  <w:r w:rsidRPr="00F029E7">
                    <w:rPr>
                      <w:szCs w:val="22"/>
                    </w:rPr>
                    <w:t>1.891</w:t>
                  </w:r>
                </w:p>
              </w:tc>
            </w:tr>
            <w:tr w:rsidR="00E45A7B" w:rsidRPr="00F029E7" w14:paraId="3FA4CD1F" w14:textId="77777777" w:rsidTr="00E45A7B">
              <w:trPr>
                <w:trHeight w:val="308"/>
              </w:trPr>
              <w:tc>
                <w:tcPr>
                  <w:tcW w:w="1036" w:type="dxa"/>
                  <w:tcBorders>
                    <w:top w:val="nil"/>
                    <w:left w:val="nil"/>
                    <w:bottom w:val="nil"/>
                    <w:right w:val="nil"/>
                  </w:tcBorders>
                  <w:shd w:val="clear" w:color="auto" w:fill="auto"/>
                  <w:noWrap/>
                  <w:vAlign w:val="center"/>
                  <w:hideMark/>
                </w:tcPr>
                <w:p w14:paraId="559CA61F"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55.0</w:t>
                  </w:r>
                </w:p>
              </w:tc>
              <w:tc>
                <w:tcPr>
                  <w:tcW w:w="1216" w:type="dxa"/>
                  <w:tcBorders>
                    <w:top w:val="nil"/>
                    <w:left w:val="nil"/>
                    <w:bottom w:val="nil"/>
                    <w:right w:val="nil"/>
                  </w:tcBorders>
                  <w:shd w:val="clear" w:color="auto" w:fill="auto"/>
                  <w:noWrap/>
                  <w:vAlign w:val="center"/>
                  <w:hideMark/>
                </w:tcPr>
                <w:p w14:paraId="759DC468" w14:textId="77777777" w:rsidR="00E45A7B" w:rsidRPr="00F029E7" w:rsidRDefault="00E45A7B" w:rsidP="00E45A7B">
                  <w:pPr>
                    <w:jc w:val="center"/>
                    <w:rPr>
                      <w:rFonts w:eastAsia="Times New Roman"/>
                      <w:color w:val="auto"/>
                      <w:szCs w:val="22"/>
                      <w:lang w:eastAsia="en-GB"/>
                    </w:rPr>
                  </w:pPr>
                  <w:r w:rsidRPr="00F029E7">
                    <w:rPr>
                      <w:szCs w:val="22"/>
                    </w:rPr>
                    <w:t>1.063</w:t>
                  </w:r>
                </w:p>
              </w:tc>
              <w:tc>
                <w:tcPr>
                  <w:tcW w:w="1216" w:type="dxa"/>
                  <w:tcBorders>
                    <w:top w:val="nil"/>
                    <w:left w:val="nil"/>
                    <w:bottom w:val="nil"/>
                    <w:right w:val="nil"/>
                  </w:tcBorders>
                  <w:vAlign w:val="center"/>
                </w:tcPr>
                <w:p w14:paraId="4084BF1F" w14:textId="77777777" w:rsidR="00E45A7B" w:rsidRPr="00F029E7" w:rsidRDefault="00E45A7B" w:rsidP="00E45A7B">
                  <w:pPr>
                    <w:jc w:val="center"/>
                    <w:rPr>
                      <w:rFonts w:eastAsia="Times New Roman"/>
                      <w:color w:val="auto"/>
                      <w:szCs w:val="22"/>
                      <w:lang w:eastAsia="en-GB"/>
                    </w:rPr>
                  </w:pPr>
                  <w:r w:rsidRPr="00F029E7">
                    <w:rPr>
                      <w:szCs w:val="22"/>
                    </w:rPr>
                    <w:t>1.571</w:t>
                  </w:r>
                </w:p>
              </w:tc>
            </w:tr>
            <w:tr w:rsidR="00E45A7B" w:rsidRPr="00F029E7" w14:paraId="6D3DCC9A" w14:textId="77777777" w:rsidTr="00E45A7B">
              <w:trPr>
                <w:trHeight w:val="308"/>
              </w:trPr>
              <w:tc>
                <w:tcPr>
                  <w:tcW w:w="1036" w:type="dxa"/>
                  <w:tcBorders>
                    <w:top w:val="nil"/>
                    <w:left w:val="nil"/>
                    <w:bottom w:val="nil"/>
                    <w:right w:val="nil"/>
                  </w:tcBorders>
                  <w:shd w:val="clear" w:color="auto" w:fill="auto"/>
                  <w:noWrap/>
                  <w:vAlign w:val="center"/>
                  <w:hideMark/>
                </w:tcPr>
                <w:p w14:paraId="305DF554"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60.0</w:t>
                  </w:r>
                </w:p>
              </w:tc>
              <w:tc>
                <w:tcPr>
                  <w:tcW w:w="1216" w:type="dxa"/>
                  <w:tcBorders>
                    <w:top w:val="nil"/>
                    <w:left w:val="nil"/>
                    <w:bottom w:val="nil"/>
                    <w:right w:val="nil"/>
                  </w:tcBorders>
                  <w:shd w:val="clear" w:color="auto" w:fill="auto"/>
                  <w:noWrap/>
                  <w:vAlign w:val="center"/>
                  <w:hideMark/>
                </w:tcPr>
                <w:p w14:paraId="1F9973E8" w14:textId="77777777" w:rsidR="00E45A7B" w:rsidRPr="00F029E7" w:rsidRDefault="00E45A7B" w:rsidP="00E45A7B">
                  <w:pPr>
                    <w:jc w:val="center"/>
                    <w:rPr>
                      <w:rFonts w:eastAsia="Times New Roman"/>
                      <w:color w:val="auto"/>
                      <w:szCs w:val="22"/>
                      <w:lang w:eastAsia="en-GB"/>
                    </w:rPr>
                  </w:pPr>
                  <w:r w:rsidRPr="00F029E7">
                    <w:rPr>
                      <w:szCs w:val="22"/>
                    </w:rPr>
                    <w:t>0.889</w:t>
                  </w:r>
                </w:p>
              </w:tc>
              <w:tc>
                <w:tcPr>
                  <w:tcW w:w="1216" w:type="dxa"/>
                  <w:tcBorders>
                    <w:top w:val="nil"/>
                    <w:left w:val="nil"/>
                    <w:bottom w:val="nil"/>
                    <w:right w:val="nil"/>
                  </w:tcBorders>
                  <w:vAlign w:val="center"/>
                </w:tcPr>
                <w:p w14:paraId="5D003D55" w14:textId="77777777" w:rsidR="00E45A7B" w:rsidRPr="00F029E7" w:rsidRDefault="00E45A7B" w:rsidP="00E45A7B">
                  <w:pPr>
                    <w:jc w:val="center"/>
                    <w:rPr>
                      <w:rFonts w:eastAsia="Times New Roman"/>
                      <w:color w:val="auto"/>
                      <w:szCs w:val="22"/>
                      <w:lang w:eastAsia="en-GB"/>
                    </w:rPr>
                  </w:pPr>
                  <w:r w:rsidRPr="00F029E7">
                    <w:rPr>
                      <w:szCs w:val="22"/>
                    </w:rPr>
                    <w:t>1.321</w:t>
                  </w:r>
                </w:p>
              </w:tc>
            </w:tr>
            <w:tr w:rsidR="00E45A7B" w:rsidRPr="00F029E7" w14:paraId="0B81431D" w14:textId="77777777" w:rsidTr="00E45A7B">
              <w:trPr>
                <w:trHeight w:val="308"/>
              </w:trPr>
              <w:tc>
                <w:tcPr>
                  <w:tcW w:w="1036" w:type="dxa"/>
                  <w:tcBorders>
                    <w:top w:val="nil"/>
                    <w:left w:val="nil"/>
                    <w:bottom w:val="nil"/>
                    <w:right w:val="nil"/>
                  </w:tcBorders>
                  <w:shd w:val="clear" w:color="auto" w:fill="auto"/>
                  <w:noWrap/>
                  <w:vAlign w:val="center"/>
                  <w:hideMark/>
                </w:tcPr>
                <w:p w14:paraId="76DF3145"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64.0</w:t>
                  </w:r>
                </w:p>
              </w:tc>
              <w:tc>
                <w:tcPr>
                  <w:tcW w:w="1216" w:type="dxa"/>
                  <w:tcBorders>
                    <w:top w:val="nil"/>
                    <w:left w:val="nil"/>
                    <w:bottom w:val="nil"/>
                    <w:right w:val="nil"/>
                  </w:tcBorders>
                  <w:shd w:val="clear" w:color="auto" w:fill="auto"/>
                  <w:noWrap/>
                  <w:vAlign w:val="center"/>
                  <w:hideMark/>
                </w:tcPr>
                <w:p w14:paraId="6B7211AF" w14:textId="77777777" w:rsidR="00E45A7B" w:rsidRPr="00F029E7" w:rsidRDefault="00E45A7B" w:rsidP="00E45A7B">
                  <w:pPr>
                    <w:jc w:val="center"/>
                    <w:rPr>
                      <w:rFonts w:eastAsia="Times New Roman"/>
                      <w:color w:val="auto"/>
                      <w:szCs w:val="22"/>
                      <w:lang w:eastAsia="en-GB"/>
                    </w:rPr>
                  </w:pPr>
                  <w:r w:rsidRPr="00F029E7">
                    <w:rPr>
                      <w:szCs w:val="22"/>
                    </w:rPr>
                    <w:t>0.775</w:t>
                  </w:r>
                </w:p>
              </w:tc>
              <w:tc>
                <w:tcPr>
                  <w:tcW w:w="1216" w:type="dxa"/>
                  <w:tcBorders>
                    <w:top w:val="nil"/>
                    <w:left w:val="nil"/>
                    <w:bottom w:val="nil"/>
                    <w:right w:val="nil"/>
                  </w:tcBorders>
                  <w:vAlign w:val="center"/>
                </w:tcPr>
                <w:p w14:paraId="121D5CE4" w14:textId="77777777" w:rsidR="00E45A7B" w:rsidRPr="00F029E7" w:rsidRDefault="00E45A7B" w:rsidP="00E45A7B">
                  <w:pPr>
                    <w:jc w:val="center"/>
                    <w:rPr>
                      <w:rFonts w:eastAsia="Times New Roman"/>
                      <w:color w:val="auto"/>
                      <w:szCs w:val="22"/>
                      <w:lang w:eastAsia="en-GB"/>
                    </w:rPr>
                  </w:pPr>
                  <w:r w:rsidRPr="00F029E7">
                    <w:rPr>
                      <w:szCs w:val="22"/>
                    </w:rPr>
                    <w:t>1.159</w:t>
                  </w:r>
                </w:p>
              </w:tc>
            </w:tr>
            <w:tr w:rsidR="00E45A7B" w:rsidRPr="00F029E7" w14:paraId="4E3976E6" w14:textId="77777777" w:rsidTr="00E45A7B">
              <w:trPr>
                <w:trHeight w:val="308"/>
              </w:trPr>
              <w:tc>
                <w:tcPr>
                  <w:tcW w:w="1036" w:type="dxa"/>
                  <w:tcBorders>
                    <w:top w:val="nil"/>
                    <w:left w:val="nil"/>
                    <w:bottom w:val="nil"/>
                    <w:right w:val="nil"/>
                  </w:tcBorders>
                  <w:shd w:val="clear" w:color="auto" w:fill="auto"/>
                  <w:noWrap/>
                  <w:vAlign w:val="center"/>
                  <w:hideMark/>
                </w:tcPr>
                <w:p w14:paraId="78F8706B"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66.0</w:t>
                  </w:r>
                </w:p>
              </w:tc>
              <w:tc>
                <w:tcPr>
                  <w:tcW w:w="1216" w:type="dxa"/>
                  <w:tcBorders>
                    <w:top w:val="nil"/>
                    <w:left w:val="nil"/>
                    <w:bottom w:val="nil"/>
                    <w:right w:val="nil"/>
                  </w:tcBorders>
                  <w:shd w:val="clear" w:color="auto" w:fill="auto"/>
                  <w:noWrap/>
                  <w:vAlign w:val="center"/>
                  <w:hideMark/>
                </w:tcPr>
                <w:p w14:paraId="6DFDC49C" w14:textId="77777777" w:rsidR="00E45A7B" w:rsidRPr="00F029E7" w:rsidRDefault="00E45A7B" w:rsidP="00E45A7B">
                  <w:pPr>
                    <w:jc w:val="center"/>
                    <w:rPr>
                      <w:rFonts w:eastAsia="Times New Roman"/>
                      <w:color w:val="auto"/>
                      <w:szCs w:val="22"/>
                      <w:lang w:eastAsia="en-GB"/>
                    </w:rPr>
                  </w:pPr>
                  <w:r w:rsidRPr="00F029E7">
                    <w:rPr>
                      <w:szCs w:val="22"/>
                    </w:rPr>
                    <w:t>0.724</w:t>
                  </w:r>
                </w:p>
              </w:tc>
              <w:tc>
                <w:tcPr>
                  <w:tcW w:w="1216" w:type="dxa"/>
                  <w:tcBorders>
                    <w:top w:val="nil"/>
                    <w:left w:val="nil"/>
                    <w:bottom w:val="nil"/>
                    <w:right w:val="nil"/>
                  </w:tcBorders>
                  <w:vAlign w:val="center"/>
                </w:tcPr>
                <w:p w14:paraId="3B6C8BBC" w14:textId="77777777" w:rsidR="00E45A7B" w:rsidRPr="00F029E7" w:rsidRDefault="00E45A7B" w:rsidP="00E45A7B">
                  <w:pPr>
                    <w:jc w:val="center"/>
                    <w:rPr>
                      <w:rFonts w:eastAsia="Times New Roman"/>
                      <w:color w:val="auto"/>
                      <w:szCs w:val="22"/>
                      <w:lang w:eastAsia="en-GB"/>
                    </w:rPr>
                  </w:pPr>
                  <w:r w:rsidRPr="00F029E7">
                    <w:rPr>
                      <w:szCs w:val="22"/>
                    </w:rPr>
                    <w:t>1.088</w:t>
                  </w:r>
                </w:p>
              </w:tc>
            </w:tr>
            <w:tr w:rsidR="00E45A7B" w:rsidRPr="00F029E7" w14:paraId="345B3D2A" w14:textId="77777777" w:rsidTr="00E45A7B">
              <w:trPr>
                <w:trHeight w:val="308"/>
              </w:trPr>
              <w:tc>
                <w:tcPr>
                  <w:tcW w:w="1036" w:type="dxa"/>
                  <w:tcBorders>
                    <w:top w:val="nil"/>
                    <w:left w:val="nil"/>
                    <w:bottom w:val="nil"/>
                    <w:right w:val="nil"/>
                  </w:tcBorders>
                  <w:shd w:val="clear" w:color="auto" w:fill="auto"/>
                  <w:noWrap/>
                  <w:vAlign w:val="center"/>
                  <w:hideMark/>
                </w:tcPr>
                <w:p w14:paraId="0D9339F6"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70.0</w:t>
                  </w:r>
                </w:p>
              </w:tc>
              <w:tc>
                <w:tcPr>
                  <w:tcW w:w="1216" w:type="dxa"/>
                  <w:tcBorders>
                    <w:top w:val="nil"/>
                    <w:left w:val="nil"/>
                    <w:bottom w:val="nil"/>
                    <w:right w:val="nil"/>
                  </w:tcBorders>
                  <w:shd w:val="clear" w:color="auto" w:fill="auto"/>
                  <w:noWrap/>
                  <w:vAlign w:val="center"/>
                  <w:hideMark/>
                </w:tcPr>
                <w:p w14:paraId="64235520" w14:textId="77777777" w:rsidR="00E45A7B" w:rsidRPr="00F029E7" w:rsidRDefault="00E45A7B" w:rsidP="00E45A7B">
                  <w:pPr>
                    <w:jc w:val="center"/>
                    <w:rPr>
                      <w:rFonts w:eastAsia="Times New Roman"/>
                      <w:color w:val="auto"/>
                      <w:szCs w:val="22"/>
                      <w:lang w:eastAsia="en-GB"/>
                    </w:rPr>
                  </w:pPr>
                  <w:r w:rsidRPr="00F029E7">
                    <w:rPr>
                      <w:szCs w:val="22"/>
                    </w:rPr>
                    <w:t>0.635</w:t>
                  </w:r>
                </w:p>
              </w:tc>
              <w:tc>
                <w:tcPr>
                  <w:tcW w:w="1216" w:type="dxa"/>
                  <w:tcBorders>
                    <w:top w:val="nil"/>
                    <w:left w:val="nil"/>
                    <w:bottom w:val="nil"/>
                    <w:right w:val="nil"/>
                  </w:tcBorders>
                  <w:vAlign w:val="center"/>
                </w:tcPr>
                <w:p w14:paraId="3A85A6C2" w14:textId="77777777" w:rsidR="00E45A7B" w:rsidRPr="00F029E7" w:rsidRDefault="00E45A7B" w:rsidP="00E45A7B">
                  <w:pPr>
                    <w:jc w:val="center"/>
                    <w:rPr>
                      <w:rFonts w:eastAsia="Times New Roman"/>
                      <w:color w:val="auto"/>
                      <w:szCs w:val="22"/>
                      <w:lang w:eastAsia="en-GB"/>
                    </w:rPr>
                  </w:pPr>
                  <w:r w:rsidRPr="00F029E7">
                    <w:rPr>
                      <w:szCs w:val="22"/>
                    </w:rPr>
                    <w:t>0.961</w:t>
                  </w:r>
                </w:p>
              </w:tc>
            </w:tr>
            <w:tr w:rsidR="00E45A7B" w:rsidRPr="00F029E7" w14:paraId="19C579DA" w14:textId="77777777" w:rsidTr="00E45A7B">
              <w:trPr>
                <w:trHeight w:val="308"/>
              </w:trPr>
              <w:tc>
                <w:tcPr>
                  <w:tcW w:w="1036" w:type="dxa"/>
                  <w:tcBorders>
                    <w:top w:val="nil"/>
                    <w:left w:val="nil"/>
                    <w:bottom w:val="nil"/>
                    <w:right w:val="nil"/>
                  </w:tcBorders>
                  <w:shd w:val="clear" w:color="auto" w:fill="auto"/>
                  <w:noWrap/>
                  <w:vAlign w:val="center"/>
                  <w:hideMark/>
                </w:tcPr>
                <w:p w14:paraId="2B46422F"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72.0</w:t>
                  </w:r>
                </w:p>
              </w:tc>
              <w:tc>
                <w:tcPr>
                  <w:tcW w:w="1216" w:type="dxa"/>
                  <w:tcBorders>
                    <w:top w:val="nil"/>
                    <w:left w:val="nil"/>
                    <w:bottom w:val="nil"/>
                    <w:right w:val="nil"/>
                  </w:tcBorders>
                  <w:shd w:val="clear" w:color="auto" w:fill="auto"/>
                  <w:noWrap/>
                  <w:vAlign w:val="center"/>
                  <w:hideMark/>
                </w:tcPr>
                <w:p w14:paraId="4165DB51" w14:textId="77777777" w:rsidR="00E45A7B" w:rsidRPr="00F029E7" w:rsidRDefault="00E45A7B" w:rsidP="00E45A7B">
                  <w:pPr>
                    <w:jc w:val="center"/>
                    <w:rPr>
                      <w:rFonts w:eastAsia="Times New Roman"/>
                      <w:color w:val="auto"/>
                      <w:szCs w:val="22"/>
                      <w:lang w:eastAsia="en-GB"/>
                    </w:rPr>
                  </w:pPr>
                  <w:r w:rsidRPr="00F029E7">
                    <w:rPr>
                      <w:szCs w:val="22"/>
                    </w:rPr>
                    <w:t>0.595</w:t>
                  </w:r>
                </w:p>
              </w:tc>
              <w:tc>
                <w:tcPr>
                  <w:tcW w:w="1216" w:type="dxa"/>
                  <w:tcBorders>
                    <w:top w:val="nil"/>
                    <w:left w:val="nil"/>
                    <w:bottom w:val="nil"/>
                    <w:right w:val="nil"/>
                  </w:tcBorders>
                  <w:vAlign w:val="center"/>
                </w:tcPr>
                <w:p w14:paraId="7B9B8EE2" w14:textId="77777777" w:rsidR="00E45A7B" w:rsidRPr="00F029E7" w:rsidRDefault="00E45A7B" w:rsidP="00E45A7B">
                  <w:pPr>
                    <w:jc w:val="center"/>
                    <w:rPr>
                      <w:rFonts w:eastAsia="Times New Roman"/>
                      <w:color w:val="auto"/>
                      <w:szCs w:val="22"/>
                      <w:lang w:eastAsia="en-GB"/>
                    </w:rPr>
                  </w:pPr>
                  <w:r w:rsidRPr="00F029E7">
                    <w:rPr>
                      <w:szCs w:val="22"/>
                    </w:rPr>
                    <w:t>0.905</w:t>
                  </w:r>
                </w:p>
              </w:tc>
            </w:tr>
            <w:tr w:rsidR="00E45A7B" w:rsidRPr="00F029E7" w14:paraId="0ADE35E4" w14:textId="77777777" w:rsidTr="00E45A7B">
              <w:trPr>
                <w:trHeight w:val="308"/>
              </w:trPr>
              <w:tc>
                <w:tcPr>
                  <w:tcW w:w="1036" w:type="dxa"/>
                  <w:tcBorders>
                    <w:top w:val="nil"/>
                    <w:left w:val="nil"/>
                    <w:bottom w:val="nil"/>
                    <w:right w:val="nil"/>
                  </w:tcBorders>
                  <w:shd w:val="clear" w:color="auto" w:fill="auto"/>
                  <w:noWrap/>
                  <w:vAlign w:val="center"/>
                  <w:hideMark/>
                </w:tcPr>
                <w:p w14:paraId="47E05C83"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96.0</w:t>
                  </w:r>
                </w:p>
              </w:tc>
              <w:tc>
                <w:tcPr>
                  <w:tcW w:w="1216" w:type="dxa"/>
                  <w:tcBorders>
                    <w:top w:val="nil"/>
                    <w:left w:val="nil"/>
                    <w:bottom w:val="nil"/>
                    <w:right w:val="nil"/>
                  </w:tcBorders>
                  <w:shd w:val="clear" w:color="auto" w:fill="auto"/>
                  <w:noWrap/>
                  <w:vAlign w:val="center"/>
                  <w:hideMark/>
                </w:tcPr>
                <w:p w14:paraId="0549EFE6" w14:textId="77777777" w:rsidR="00E45A7B" w:rsidRPr="00F029E7" w:rsidRDefault="00E45A7B" w:rsidP="00E45A7B">
                  <w:pPr>
                    <w:jc w:val="center"/>
                    <w:rPr>
                      <w:rFonts w:eastAsia="Times New Roman"/>
                      <w:color w:val="auto"/>
                      <w:szCs w:val="22"/>
                      <w:lang w:eastAsia="en-GB"/>
                    </w:rPr>
                  </w:pPr>
                  <w:r w:rsidRPr="00F029E7">
                    <w:rPr>
                      <w:szCs w:val="22"/>
                    </w:rPr>
                    <w:t>0.282</w:t>
                  </w:r>
                </w:p>
              </w:tc>
              <w:tc>
                <w:tcPr>
                  <w:tcW w:w="1216" w:type="dxa"/>
                  <w:tcBorders>
                    <w:top w:val="nil"/>
                    <w:left w:val="nil"/>
                    <w:bottom w:val="nil"/>
                    <w:right w:val="nil"/>
                  </w:tcBorders>
                  <w:vAlign w:val="center"/>
                </w:tcPr>
                <w:p w14:paraId="00850A06" w14:textId="77777777" w:rsidR="00E45A7B" w:rsidRPr="00F029E7" w:rsidRDefault="00E45A7B" w:rsidP="00E45A7B">
                  <w:pPr>
                    <w:jc w:val="center"/>
                    <w:rPr>
                      <w:rFonts w:eastAsia="Times New Roman"/>
                      <w:color w:val="auto"/>
                      <w:szCs w:val="22"/>
                      <w:lang w:eastAsia="en-GB"/>
                    </w:rPr>
                  </w:pPr>
                  <w:r w:rsidRPr="00F029E7">
                    <w:rPr>
                      <w:szCs w:val="22"/>
                    </w:rPr>
                    <w:t>0.465</w:t>
                  </w:r>
                </w:p>
              </w:tc>
            </w:tr>
            <w:tr w:rsidR="00E45A7B" w:rsidRPr="00F029E7" w14:paraId="139B51A9" w14:textId="77777777" w:rsidTr="00E45A7B">
              <w:trPr>
                <w:trHeight w:val="308"/>
              </w:trPr>
              <w:tc>
                <w:tcPr>
                  <w:tcW w:w="1036" w:type="dxa"/>
                  <w:tcBorders>
                    <w:top w:val="nil"/>
                    <w:left w:val="nil"/>
                    <w:bottom w:val="nil"/>
                    <w:right w:val="nil"/>
                  </w:tcBorders>
                  <w:shd w:val="clear" w:color="auto" w:fill="auto"/>
                  <w:noWrap/>
                  <w:vAlign w:val="center"/>
                  <w:hideMark/>
                </w:tcPr>
                <w:p w14:paraId="09C617AA"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120.0</w:t>
                  </w:r>
                </w:p>
              </w:tc>
              <w:tc>
                <w:tcPr>
                  <w:tcW w:w="1216" w:type="dxa"/>
                  <w:tcBorders>
                    <w:top w:val="nil"/>
                    <w:left w:val="nil"/>
                    <w:bottom w:val="nil"/>
                    <w:right w:val="nil"/>
                  </w:tcBorders>
                  <w:shd w:val="clear" w:color="auto" w:fill="auto"/>
                  <w:noWrap/>
                  <w:vAlign w:val="center"/>
                  <w:hideMark/>
                </w:tcPr>
                <w:p w14:paraId="0F869DB4" w14:textId="77777777" w:rsidR="00E45A7B" w:rsidRPr="00F029E7" w:rsidRDefault="00E45A7B" w:rsidP="00E45A7B">
                  <w:pPr>
                    <w:jc w:val="center"/>
                    <w:rPr>
                      <w:rFonts w:eastAsia="Times New Roman"/>
                      <w:color w:val="auto"/>
                      <w:szCs w:val="22"/>
                      <w:lang w:eastAsia="en-GB"/>
                    </w:rPr>
                  </w:pPr>
                  <w:r w:rsidRPr="00F029E7">
                    <w:rPr>
                      <w:szCs w:val="22"/>
                    </w:rPr>
                    <w:t>0.137</w:t>
                  </w:r>
                </w:p>
              </w:tc>
              <w:tc>
                <w:tcPr>
                  <w:tcW w:w="1216" w:type="dxa"/>
                  <w:tcBorders>
                    <w:top w:val="nil"/>
                    <w:left w:val="nil"/>
                    <w:bottom w:val="nil"/>
                    <w:right w:val="nil"/>
                  </w:tcBorders>
                  <w:vAlign w:val="center"/>
                </w:tcPr>
                <w:p w14:paraId="3A5CC26B" w14:textId="77777777" w:rsidR="00E45A7B" w:rsidRPr="00F029E7" w:rsidRDefault="00E45A7B" w:rsidP="00E45A7B">
                  <w:pPr>
                    <w:jc w:val="center"/>
                    <w:rPr>
                      <w:rFonts w:eastAsia="Times New Roman"/>
                      <w:color w:val="auto"/>
                      <w:szCs w:val="22"/>
                      <w:lang w:eastAsia="en-GB"/>
                    </w:rPr>
                  </w:pPr>
                  <w:r w:rsidRPr="00F029E7">
                    <w:rPr>
                      <w:szCs w:val="22"/>
                    </w:rPr>
                    <w:t>0.251</w:t>
                  </w:r>
                </w:p>
              </w:tc>
            </w:tr>
            <w:tr w:rsidR="00E45A7B" w:rsidRPr="00F029E7" w14:paraId="12E5FA42" w14:textId="77777777" w:rsidTr="00E45A7B">
              <w:trPr>
                <w:trHeight w:val="308"/>
              </w:trPr>
              <w:tc>
                <w:tcPr>
                  <w:tcW w:w="1036" w:type="dxa"/>
                  <w:tcBorders>
                    <w:top w:val="nil"/>
                    <w:left w:val="nil"/>
                    <w:bottom w:val="nil"/>
                    <w:right w:val="nil"/>
                  </w:tcBorders>
                  <w:shd w:val="clear" w:color="auto" w:fill="auto"/>
                  <w:noWrap/>
                  <w:vAlign w:val="center"/>
                  <w:hideMark/>
                </w:tcPr>
                <w:p w14:paraId="489886D4"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144.0</w:t>
                  </w:r>
                </w:p>
              </w:tc>
              <w:tc>
                <w:tcPr>
                  <w:tcW w:w="1216" w:type="dxa"/>
                  <w:tcBorders>
                    <w:top w:val="nil"/>
                    <w:left w:val="nil"/>
                    <w:bottom w:val="nil"/>
                    <w:right w:val="nil"/>
                  </w:tcBorders>
                  <w:shd w:val="clear" w:color="auto" w:fill="auto"/>
                  <w:noWrap/>
                  <w:vAlign w:val="center"/>
                  <w:hideMark/>
                </w:tcPr>
                <w:p w14:paraId="1E7942F7" w14:textId="77777777" w:rsidR="00E45A7B" w:rsidRPr="00F029E7" w:rsidRDefault="00E45A7B" w:rsidP="00E45A7B">
                  <w:pPr>
                    <w:jc w:val="center"/>
                    <w:rPr>
                      <w:rFonts w:eastAsia="Times New Roman"/>
                      <w:color w:val="auto"/>
                      <w:szCs w:val="22"/>
                      <w:lang w:eastAsia="en-GB"/>
                    </w:rPr>
                  </w:pPr>
                  <w:r w:rsidRPr="00F029E7">
                    <w:rPr>
                      <w:szCs w:val="22"/>
                    </w:rPr>
                    <w:t>0.0665</w:t>
                  </w:r>
                </w:p>
              </w:tc>
              <w:tc>
                <w:tcPr>
                  <w:tcW w:w="1216" w:type="dxa"/>
                  <w:tcBorders>
                    <w:top w:val="nil"/>
                    <w:left w:val="nil"/>
                    <w:bottom w:val="nil"/>
                    <w:right w:val="nil"/>
                  </w:tcBorders>
                  <w:vAlign w:val="center"/>
                </w:tcPr>
                <w:p w14:paraId="2D0AD04E" w14:textId="77777777" w:rsidR="00E45A7B" w:rsidRPr="00F029E7" w:rsidRDefault="00E45A7B" w:rsidP="00E45A7B">
                  <w:pPr>
                    <w:jc w:val="center"/>
                    <w:rPr>
                      <w:rFonts w:eastAsia="Times New Roman"/>
                      <w:color w:val="auto"/>
                      <w:szCs w:val="22"/>
                      <w:lang w:eastAsia="en-GB"/>
                    </w:rPr>
                  </w:pPr>
                  <w:r w:rsidRPr="00F029E7">
                    <w:rPr>
                      <w:szCs w:val="22"/>
                    </w:rPr>
                    <w:t>0.137</w:t>
                  </w:r>
                </w:p>
              </w:tc>
            </w:tr>
            <w:tr w:rsidR="00E45A7B" w:rsidRPr="00F029E7" w14:paraId="2F316565" w14:textId="77777777" w:rsidTr="00E45A7B">
              <w:trPr>
                <w:trHeight w:val="308"/>
              </w:trPr>
              <w:tc>
                <w:tcPr>
                  <w:tcW w:w="1036" w:type="dxa"/>
                  <w:tcBorders>
                    <w:top w:val="nil"/>
                    <w:left w:val="nil"/>
                    <w:bottom w:val="nil"/>
                    <w:right w:val="nil"/>
                  </w:tcBorders>
                  <w:shd w:val="clear" w:color="auto" w:fill="auto"/>
                  <w:noWrap/>
                  <w:vAlign w:val="center"/>
                  <w:hideMark/>
                </w:tcPr>
                <w:p w14:paraId="1BBE791D" w14:textId="77777777" w:rsidR="00E45A7B" w:rsidRPr="00F029E7" w:rsidRDefault="00E45A7B" w:rsidP="00E45A7B">
                  <w:pPr>
                    <w:jc w:val="center"/>
                    <w:rPr>
                      <w:rFonts w:eastAsia="Times New Roman"/>
                      <w:color w:val="auto"/>
                      <w:szCs w:val="22"/>
                      <w:lang w:eastAsia="en-GB"/>
                    </w:rPr>
                  </w:pPr>
                  <w:r w:rsidRPr="00F029E7">
                    <w:rPr>
                      <w:rFonts w:eastAsia="Times New Roman"/>
                      <w:color w:val="auto"/>
                      <w:szCs w:val="22"/>
                      <w:lang w:eastAsia="en-GB"/>
                    </w:rPr>
                    <w:t>168.0</w:t>
                  </w:r>
                </w:p>
              </w:tc>
              <w:tc>
                <w:tcPr>
                  <w:tcW w:w="1216" w:type="dxa"/>
                  <w:tcBorders>
                    <w:top w:val="nil"/>
                    <w:left w:val="nil"/>
                    <w:bottom w:val="nil"/>
                    <w:right w:val="nil"/>
                  </w:tcBorders>
                  <w:shd w:val="clear" w:color="auto" w:fill="auto"/>
                  <w:noWrap/>
                  <w:vAlign w:val="center"/>
                  <w:hideMark/>
                </w:tcPr>
                <w:p w14:paraId="75391DC8" w14:textId="77777777" w:rsidR="00E45A7B" w:rsidRPr="00F029E7" w:rsidRDefault="00E45A7B" w:rsidP="00E45A7B">
                  <w:pPr>
                    <w:jc w:val="center"/>
                    <w:rPr>
                      <w:rFonts w:eastAsia="Times New Roman"/>
                      <w:color w:val="auto"/>
                      <w:szCs w:val="22"/>
                      <w:lang w:eastAsia="en-GB"/>
                    </w:rPr>
                  </w:pPr>
                  <w:r w:rsidRPr="00F029E7">
                    <w:rPr>
                      <w:szCs w:val="22"/>
                    </w:rPr>
                    <w:t>0.0324</w:t>
                  </w:r>
                </w:p>
              </w:tc>
              <w:tc>
                <w:tcPr>
                  <w:tcW w:w="1216" w:type="dxa"/>
                  <w:tcBorders>
                    <w:top w:val="nil"/>
                    <w:left w:val="nil"/>
                    <w:bottom w:val="nil"/>
                    <w:right w:val="nil"/>
                  </w:tcBorders>
                  <w:vAlign w:val="center"/>
                </w:tcPr>
                <w:p w14:paraId="2B38701A" w14:textId="77777777" w:rsidR="00E45A7B" w:rsidRPr="00F029E7" w:rsidRDefault="00E45A7B" w:rsidP="00E45A7B">
                  <w:pPr>
                    <w:jc w:val="center"/>
                    <w:rPr>
                      <w:rFonts w:eastAsia="Times New Roman"/>
                      <w:color w:val="auto"/>
                      <w:szCs w:val="22"/>
                      <w:lang w:eastAsia="en-GB"/>
                    </w:rPr>
                  </w:pPr>
                  <w:r w:rsidRPr="00F029E7">
                    <w:rPr>
                      <w:szCs w:val="22"/>
                    </w:rPr>
                    <w:t>0.0750</w:t>
                  </w:r>
                </w:p>
              </w:tc>
            </w:tr>
          </w:tbl>
          <w:p w14:paraId="150BA644" w14:textId="77777777" w:rsidR="00E45A7B" w:rsidRDefault="00E45A7B" w:rsidP="00E45A7B">
            <w:pPr>
              <w:rPr>
                <w:b/>
                <w:bCs/>
                <w:color w:val="0000FF"/>
                <w:u w:val="single"/>
              </w:rPr>
            </w:pPr>
          </w:p>
        </w:tc>
        <w:tc>
          <w:tcPr>
            <w:tcW w:w="4962" w:type="dxa"/>
          </w:tcPr>
          <w:p w14:paraId="7AF6389F" w14:textId="77777777" w:rsidR="00E45A7B" w:rsidRDefault="00E45A7B" w:rsidP="00E45A7B">
            <w:pPr>
              <w:tabs>
                <w:tab w:val="left" w:pos="1149"/>
                <w:tab w:val="left" w:pos="2365"/>
                <w:tab w:val="left" w:pos="3445"/>
              </w:tabs>
              <w:rPr>
                <w:rFonts w:eastAsia="Times New Roman"/>
                <w:color w:val="000000"/>
                <w:lang w:eastAsia="en-GB"/>
              </w:rPr>
            </w:pPr>
          </w:p>
          <w:tbl>
            <w:tblPr>
              <w:tblW w:w="3332" w:type="dxa"/>
              <w:tblLook w:val="04A0" w:firstRow="1" w:lastRow="0" w:firstColumn="1" w:lastColumn="0" w:noHBand="0" w:noVBand="1"/>
            </w:tblPr>
            <w:tblGrid>
              <w:gridCol w:w="1036"/>
              <w:gridCol w:w="1216"/>
              <w:gridCol w:w="1080"/>
            </w:tblGrid>
            <w:tr w:rsidR="00E45A7B" w:rsidRPr="00F029E7" w14:paraId="784C21FC" w14:textId="77777777" w:rsidTr="00D9718A">
              <w:trPr>
                <w:trHeight w:val="308"/>
              </w:trPr>
              <w:tc>
                <w:tcPr>
                  <w:tcW w:w="1036" w:type="dxa"/>
                  <w:tcBorders>
                    <w:top w:val="nil"/>
                    <w:left w:val="nil"/>
                    <w:bottom w:val="nil"/>
                    <w:right w:val="nil"/>
                  </w:tcBorders>
                  <w:shd w:val="clear" w:color="auto" w:fill="auto"/>
                  <w:noWrap/>
                  <w:vAlign w:val="center"/>
                  <w:hideMark/>
                </w:tcPr>
                <w:p w14:paraId="52E71543" w14:textId="77777777" w:rsidR="00E45A7B" w:rsidRPr="00F029E7" w:rsidRDefault="00E45A7B" w:rsidP="00E45A7B">
                  <w:pPr>
                    <w:rPr>
                      <w:rFonts w:eastAsia="Times New Roman"/>
                      <w:b/>
                      <w:bCs/>
                      <w:color w:val="0000FF"/>
                      <w:szCs w:val="22"/>
                      <w:lang w:eastAsia="en-GB"/>
                    </w:rPr>
                  </w:pPr>
                  <w:r w:rsidRPr="00F029E7">
                    <w:rPr>
                      <w:rFonts w:eastAsia="Times New Roman"/>
                      <w:b/>
                      <w:bCs/>
                      <w:color w:val="0000FF"/>
                      <w:szCs w:val="22"/>
                      <w:lang w:eastAsia="en-GB"/>
                    </w:rPr>
                    <w:t>Title</w:t>
                  </w:r>
                </w:p>
              </w:tc>
              <w:tc>
                <w:tcPr>
                  <w:tcW w:w="1216" w:type="dxa"/>
                  <w:tcBorders>
                    <w:top w:val="nil"/>
                    <w:left w:val="nil"/>
                    <w:bottom w:val="nil"/>
                    <w:right w:val="nil"/>
                  </w:tcBorders>
                  <w:shd w:val="clear" w:color="auto" w:fill="auto"/>
                  <w:noWrap/>
                  <w:vAlign w:val="center"/>
                  <w:hideMark/>
                </w:tcPr>
                <w:p w14:paraId="06277B98"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Subj.1</w:t>
                  </w:r>
                </w:p>
              </w:tc>
              <w:tc>
                <w:tcPr>
                  <w:tcW w:w="1080" w:type="dxa"/>
                  <w:tcBorders>
                    <w:top w:val="nil"/>
                    <w:left w:val="nil"/>
                    <w:bottom w:val="nil"/>
                    <w:right w:val="nil"/>
                  </w:tcBorders>
                  <w:shd w:val="clear" w:color="auto" w:fill="auto"/>
                  <w:noWrap/>
                  <w:vAlign w:val="center"/>
                  <w:hideMark/>
                </w:tcPr>
                <w:p w14:paraId="33BD17F0"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Subj.2</w:t>
                  </w:r>
                </w:p>
              </w:tc>
            </w:tr>
            <w:tr w:rsidR="00E45A7B" w:rsidRPr="00F029E7" w14:paraId="306A55F8" w14:textId="77777777" w:rsidTr="00D9718A">
              <w:trPr>
                <w:trHeight w:val="278"/>
              </w:trPr>
              <w:tc>
                <w:tcPr>
                  <w:tcW w:w="1036" w:type="dxa"/>
                  <w:tcBorders>
                    <w:top w:val="nil"/>
                    <w:left w:val="nil"/>
                    <w:bottom w:val="nil"/>
                    <w:right w:val="nil"/>
                  </w:tcBorders>
                  <w:shd w:val="clear" w:color="auto" w:fill="auto"/>
                  <w:noWrap/>
                  <w:vAlign w:val="center"/>
                  <w:hideMark/>
                </w:tcPr>
                <w:p w14:paraId="1BC0AB8C" w14:textId="77777777" w:rsidR="00E45A7B" w:rsidRPr="00F029E7" w:rsidRDefault="00E45A7B" w:rsidP="00E45A7B">
                  <w:pPr>
                    <w:rPr>
                      <w:rFonts w:eastAsia="Times New Roman"/>
                      <w:b/>
                      <w:bCs/>
                      <w:color w:val="0000FF"/>
                      <w:szCs w:val="22"/>
                      <w:lang w:eastAsia="en-GB"/>
                    </w:rPr>
                  </w:pPr>
                  <w:r w:rsidRPr="00F029E7">
                    <w:rPr>
                      <w:rFonts w:eastAsia="Times New Roman"/>
                      <w:b/>
                      <w:bCs/>
                      <w:color w:val="0000FF"/>
                      <w:szCs w:val="22"/>
                      <w:lang w:eastAsia="en-GB"/>
                    </w:rPr>
                    <w:t>Dose</w:t>
                  </w:r>
                </w:p>
              </w:tc>
              <w:tc>
                <w:tcPr>
                  <w:tcW w:w="1216" w:type="dxa"/>
                  <w:tcBorders>
                    <w:top w:val="nil"/>
                    <w:left w:val="nil"/>
                    <w:bottom w:val="nil"/>
                    <w:right w:val="nil"/>
                  </w:tcBorders>
                  <w:shd w:val="clear" w:color="auto" w:fill="auto"/>
                  <w:noWrap/>
                  <w:vAlign w:val="center"/>
                  <w:hideMark/>
                </w:tcPr>
                <w:p w14:paraId="4981DC05"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1.00E+03</w:t>
                  </w:r>
                </w:p>
              </w:tc>
              <w:tc>
                <w:tcPr>
                  <w:tcW w:w="1080" w:type="dxa"/>
                  <w:tcBorders>
                    <w:top w:val="nil"/>
                    <w:left w:val="nil"/>
                    <w:bottom w:val="nil"/>
                    <w:right w:val="nil"/>
                  </w:tcBorders>
                  <w:shd w:val="clear" w:color="auto" w:fill="auto"/>
                  <w:noWrap/>
                  <w:vAlign w:val="center"/>
                  <w:hideMark/>
                </w:tcPr>
                <w:p w14:paraId="15E29492"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1.00E+03</w:t>
                  </w:r>
                </w:p>
              </w:tc>
            </w:tr>
            <w:tr w:rsidR="00D9718A" w:rsidRPr="00627575" w14:paraId="00B59842" w14:textId="77777777" w:rsidTr="007F3FDC">
              <w:trPr>
                <w:trHeight w:val="278"/>
              </w:trPr>
              <w:tc>
                <w:tcPr>
                  <w:tcW w:w="1036" w:type="dxa"/>
                  <w:tcBorders>
                    <w:top w:val="nil"/>
                    <w:left w:val="nil"/>
                    <w:bottom w:val="nil"/>
                    <w:right w:val="nil"/>
                  </w:tcBorders>
                  <w:shd w:val="clear" w:color="auto" w:fill="auto"/>
                  <w:noWrap/>
                  <w:vAlign w:val="center"/>
                  <w:hideMark/>
                </w:tcPr>
                <w:p w14:paraId="1493B28D" w14:textId="77777777" w:rsidR="00D9718A" w:rsidRPr="00627575" w:rsidRDefault="00D9718A" w:rsidP="007F3FDC">
                  <w:pPr>
                    <w:rPr>
                      <w:rFonts w:eastAsia="Times New Roman"/>
                      <w:b/>
                      <w:bCs/>
                      <w:color w:val="0000FF"/>
                      <w:szCs w:val="22"/>
                      <w:lang w:eastAsia="en-GB"/>
                    </w:rPr>
                  </w:pPr>
                  <w:r>
                    <w:rPr>
                      <w:b/>
                      <w:bCs/>
                      <w:color w:val="0000FF"/>
                    </w:rPr>
                    <w:t>Ndoses</w:t>
                  </w:r>
                </w:p>
              </w:tc>
              <w:tc>
                <w:tcPr>
                  <w:tcW w:w="1216" w:type="dxa"/>
                  <w:tcBorders>
                    <w:top w:val="nil"/>
                    <w:left w:val="nil"/>
                    <w:bottom w:val="nil"/>
                    <w:right w:val="nil"/>
                  </w:tcBorders>
                  <w:shd w:val="clear" w:color="auto" w:fill="auto"/>
                  <w:noWrap/>
                  <w:vAlign w:val="center"/>
                  <w:hideMark/>
                </w:tcPr>
                <w:p w14:paraId="01358F43" w14:textId="77777777" w:rsidR="00D9718A" w:rsidRPr="00627575" w:rsidRDefault="00D9718A" w:rsidP="007F3FDC">
                  <w:pPr>
                    <w:jc w:val="center"/>
                    <w:rPr>
                      <w:rFonts w:eastAsia="Times New Roman"/>
                      <w:color w:val="000000"/>
                      <w:szCs w:val="22"/>
                      <w:lang w:eastAsia="en-GB"/>
                    </w:rPr>
                  </w:pPr>
                  <w:r w:rsidRPr="00627575">
                    <w:rPr>
                      <w:rFonts w:eastAsia="Times New Roman"/>
                      <w:color w:val="000000"/>
                      <w:szCs w:val="22"/>
                      <w:lang w:eastAsia="en-GB"/>
                    </w:rPr>
                    <w:t>1.00E+00</w:t>
                  </w:r>
                </w:p>
              </w:tc>
              <w:tc>
                <w:tcPr>
                  <w:tcW w:w="1080" w:type="dxa"/>
                  <w:tcBorders>
                    <w:top w:val="nil"/>
                    <w:left w:val="nil"/>
                    <w:bottom w:val="nil"/>
                    <w:right w:val="nil"/>
                  </w:tcBorders>
                  <w:shd w:val="clear" w:color="auto" w:fill="auto"/>
                  <w:noWrap/>
                  <w:vAlign w:val="center"/>
                  <w:hideMark/>
                </w:tcPr>
                <w:p w14:paraId="7EC5AE1D" w14:textId="77777777" w:rsidR="00D9718A" w:rsidRPr="00627575" w:rsidRDefault="00D9718A" w:rsidP="007F3FDC">
                  <w:pPr>
                    <w:jc w:val="center"/>
                    <w:rPr>
                      <w:rFonts w:eastAsia="Times New Roman"/>
                      <w:color w:val="000000"/>
                      <w:szCs w:val="22"/>
                      <w:lang w:eastAsia="en-GB"/>
                    </w:rPr>
                  </w:pPr>
                  <w:r w:rsidRPr="00627575">
                    <w:rPr>
                      <w:rFonts w:eastAsia="Times New Roman"/>
                      <w:color w:val="000000"/>
                      <w:szCs w:val="22"/>
                      <w:lang w:eastAsia="en-GB"/>
                    </w:rPr>
                    <w:t>1.00E+00</w:t>
                  </w:r>
                </w:p>
              </w:tc>
            </w:tr>
            <w:tr w:rsidR="00E45A7B" w:rsidRPr="00F029E7" w14:paraId="41E9F3CA" w14:textId="77777777" w:rsidTr="00D9718A">
              <w:trPr>
                <w:trHeight w:val="330"/>
              </w:trPr>
              <w:tc>
                <w:tcPr>
                  <w:tcW w:w="1036" w:type="dxa"/>
                  <w:tcBorders>
                    <w:top w:val="nil"/>
                    <w:left w:val="nil"/>
                    <w:bottom w:val="nil"/>
                    <w:right w:val="nil"/>
                  </w:tcBorders>
                  <w:shd w:val="clear" w:color="auto" w:fill="auto"/>
                  <w:noWrap/>
                  <w:vAlign w:val="center"/>
                  <w:hideMark/>
                </w:tcPr>
                <w:p w14:paraId="7A70D605" w14:textId="77777777" w:rsidR="00E45A7B" w:rsidRPr="00F029E7" w:rsidRDefault="00E45A7B" w:rsidP="00E45A7B">
                  <w:pPr>
                    <w:rPr>
                      <w:rFonts w:eastAsia="Times New Roman"/>
                      <w:b/>
                      <w:bCs/>
                      <w:color w:val="0000FF"/>
                      <w:szCs w:val="22"/>
                      <w:lang w:eastAsia="en-GB"/>
                    </w:rPr>
                  </w:pPr>
                  <w:r w:rsidRPr="00F029E7">
                    <w:rPr>
                      <w:rFonts w:eastAsia="Times New Roman"/>
                      <w:b/>
                      <w:bCs/>
                      <w:color w:val="0000FF"/>
                      <w:szCs w:val="22"/>
                      <w:lang w:eastAsia="en-GB"/>
                    </w:rPr>
                    <w:t>Pars V</w:t>
                  </w:r>
                  <w:r w:rsidRPr="00F029E7">
                    <w:rPr>
                      <w:rFonts w:eastAsia="Times New Roman"/>
                      <w:b/>
                      <w:bCs/>
                      <w:color w:val="0000FF"/>
                      <w:szCs w:val="22"/>
                      <w:vertAlign w:val="subscript"/>
                      <w:lang w:eastAsia="en-GB"/>
                    </w:rPr>
                    <w:t>1</w:t>
                  </w:r>
                </w:p>
              </w:tc>
              <w:tc>
                <w:tcPr>
                  <w:tcW w:w="1216" w:type="dxa"/>
                  <w:tcBorders>
                    <w:top w:val="nil"/>
                    <w:left w:val="nil"/>
                    <w:bottom w:val="nil"/>
                    <w:right w:val="nil"/>
                  </w:tcBorders>
                  <w:shd w:val="clear" w:color="auto" w:fill="auto"/>
                  <w:noWrap/>
                  <w:vAlign w:val="center"/>
                  <w:hideMark/>
                </w:tcPr>
                <w:p w14:paraId="55CF703B"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8.00E+00</w:t>
                  </w:r>
                </w:p>
              </w:tc>
              <w:tc>
                <w:tcPr>
                  <w:tcW w:w="1080" w:type="dxa"/>
                  <w:tcBorders>
                    <w:top w:val="nil"/>
                    <w:left w:val="nil"/>
                    <w:bottom w:val="nil"/>
                    <w:right w:val="nil"/>
                  </w:tcBorders>
                  <w:shd w:val="clear" w:color="auto" w:fill="auto"/>
                  <w:noWrap/>
                  <w:vAlign w:val="center"/>
                  <w:hideMark/>
                </w:tcPr>
                <w:p w14:paraId="12116F5D"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8.00E+00</w:t>
                  </w:r>
                </w:p>
              </w:tc>
            </w:tr>
            <w:tr w:rsidR="00E45A7B" w:rsidRPr="00F029E7" w14:paraId="698F8D38" w14:textId="77777777" w:rsidTr="00D9718A">
              <w:trPr>
                <w:trHeight w:val="278"/>
              </w:trPr>
              <w:tc>
                <w:tcPr>
                  <w:tcW w:w="1036" w:type="dxa"/>
                  <w:tcBorders>
                    <w:top w:val="nil"/>
                    <w:left w:val="nil"/>
                    <w:bottom w:val="nil"/>
                    <w:right w:val="nil"/>
                  </w:tcBorders>
                  <w:shd w:val="clear" w:color="auto" w:fill="auto"/>
                  <w:noWrap/>
                  <w:vAlign w:val="center"/>
                  <w:hideMark/>
                </w:tcPr>
                <w:p w14:paraId="473A5E48" w14:textId="77777777" w:rsidR="00E45A7B" w:rsidRPr="00F029E7" w:rsidRDefault="00E45A7B" w:rsidP="00E45A7B">
                  <w:pPr>
                    <w:rPr>
                      <w:rFonts w:eastAsia="Times New Roman"/>
                      <w:b/>
                      <w:bCs/>
                      <w:color w:val="0000FF"/>
                      <w:szCs w:val="22"/>
                      <w:lang w:eastAsia="en-GB"/>
                    </w:rPr>
                  </w:pPr>
                  <w:r w:rsidRPr="00F029E7">
                    <w:rPr>
                      <w:rFonts w:eastAsia="Times New Roman"/>
                      <w:b/>
                      <w:bCs/>
                      <w:color w:val="0000FF"/>
                      <w:szCs w:val="22"/>
                      <w:lang w:eastAsia="en-GB"/>
                    </w:rPr>
                    <w:t xml:space="preserve"> k</w:t>
                  </w:r>
                  <w:r w:rsidRPr="00F029E7">
                    <w:rPr>
                      <w:rFonts w:eastAsia="Times New Roman"/>
                      <w:b/>
                      <w:bCs/>
                      <w:color w:val="0000FF"/>
                      <w:szCs w:val="22"/>
                      <w:vertAlign w:val="subscript"/>
                      <w:lang w:eastAsia="en-GB"/>
                    </w:rPr>
                    <w:t>a</w:t>
                  </w:r>
                </w:p>
              </w:tc>
              <w:tc>
                <w:tcPr>
                  <w:tcW w:w="1216" w:type="dxa"/>
                  <w:tcBorders>
                    <w:top w:val="nil"/>
                    <w:left w:val="nil"/>
                    <w:bottom w:val="nil"/>
                    <w:right w:val="nil"/>
                  </w:tcBorders>
                  <w:shd w:val="clear" w:color="auto" w:fill="auto"/>
                  <w:noWrap/>
                  <w:vAlign w:val="center"/>
                  <w:hideMark/>
                </w:tcPr>
                <w:p w14:paraId="253FB817"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2.00E-01</w:t>
                  </w:r>
                </w:p>
              </w:tc>
              <w:tc>
                <w:tcPr>
                  <w:tcW w:w="1080" w:type="dxa"/>
                  <w:tcBorders>
                    <w:top w:val="nil"/>
                    <w:left w:val="nil"/>
                    <w:bottom w:val="nil"/>
                    <w:right w:val="nil"/>
                  </w:tcBorders>
                  <w:shd w:val="clear" w:color="auto" w:fill="auto"/>
                  <w:noWrap/>
                  <w:vAlign w:val="center"/>
                  <w:hideMark/>
                </w:tcPr>
                <w:p w14:paraId="18860C38"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2.00E-01</w:t>
                  </w:r>
                </w:p>
              </w:tc>
            </w:tr>
            <w:tr w:rsidR="00E45A7B" w:rsidRPr="00F029E7" w14:paraId="60488D3B" w14:textId="77777777" w:rsidTr="00D9718A">
              <w:trPr>
                <w:trHeight w:val="330"/>
              </w:trPr>
              <w:tc>
                <w:tcPr>
                  <w:tcW w:w="1036" w:type="dxa"/>
                  <w:tcBorders>
                    <w:top w:val="nil"/>
                    <w:left w:val="nil"/>
                    <w:bottom w:val="nil"/>
                    <w:right w:val="nil"/>
                  </w:tcBorders>
                  <w:shd w:val="clear" w:color="auto" w:fill="auto"/>
                  <w:noWrap/>
                  <w:vAlign w:val="center"/>
                  <w:hideMark/>
                </w:tcPr>
                <w:p w14:paraId="4329851F" w14:textId="77777777" w:rsidR="00E45A7B" w:rsidRPr="00F029E7" w:rsidRDefault="00E45A7B" w:rsidP="00E45A7B">
                  <w:pPr>
                    <w:rPr>
                      <w:rFonts w:eastAsia="Times New Roman"/>
                      <w:b/>
                      <w:bCs/>
                      <w:color w:val="0000FF"/>
                      <w:szCs w:val="22"/>
                      <w:lang w:eastAsia="en-GB"/>
                    </w:rPr>
                  </w:pPr>
                  <w:r w:rsidRPr="00F029E7">
                    <w:rPr>
                      <w:rFonts w:eastAsia="Times New Roman"/>
                      <w:b/>
                      <w:bCs/>
                      <w:color w:val="0000FF"/>
                      <w:szCs w:val="22"/>
                      <w:lang w:eastAsia="en-GB"/>
                    </w:rPr>
                    <w:t xml:space="preserve"> k</w:t>
                  </w:r>
                  <w:r w:rsidRPr="00F029E7">
                    <w:rPr>
                      <w:rFonts w:eastAsia="Times New Roman"/>
                      <w:b/>
                      <w:bCs/>
                      <w:color w:val="0000FF"/>
                      <w:szCs w:val="22"/>
                      <w:vertAlign w:val="subscript"/>
                      <w:lang w:eastAsia="en-GB"/>
                    </w:rPr>
                    <w:t>12</w:t>
                  </w:r>
                </w:p>
              </w:tc>
              <w:tc>
                <w:tcPr>
                  <w:tcW w:w="1216" w:type="dxa"/>
                  <w:tcBorders>
                    <w:top w:val="nil"/>
                    <w:left w:val="nil"/>
                    <w:bottom w:val="nil"/>
                    <w:right w:val="nil"/>
                  </w:tcBorders>
                  <w:shd w:val="clear" w:color="auto" w:fill="auto"/>
                  <w:noWrap/>
                  <w:vAlign w:val="center"/>
                  <w:hideMark/>
                </w:tcPr>
                <w:p w14:paraId="2AE4BFB1"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1.50E-01</w:t>
                  </w:r>
                </w:p>
              </w:tc>
              <w:tc>
                <w:tcPr>
                  <w:tcW w:w="1080" w:type="dxa"/>
                  <w:tcBorders>
                    <w:top w:val="nil"/>
                    <w:left w:val="nil"/>
                    <w:bottom w:val="nil"/>
                    <w:right w:val="nil"/>
                  </w:tcBorders>
                  <w:shd w:val="clear" w:color="auto" w:fill="auto"/>
                  <w:noWrap/>
                  <w:vAlign w:val="center"/>
                  <w:hideMark/>
                </w:tcPr>
                <w:p w14:paraId="249AC371"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1.50E-01</w:t>
                  </w:r>
                </w:p>
              </w:tc>
            </w:tr>
            <w:tr w:rsidR="00E45A7B" w:rsidRPr="00F029E7" w14:paraId="500218F5" w14:textId="77777777" w:rsidTr="00D9718A">
              <w:trPr>
                <w:trHeight w:val="330"/>
              </w:trPr>
              <w:tc>
                <w:tcPr>
                  <w:tcW w:w="1036" w:type="dxa"/>
                  <w:tcBorders>
                    <w:top w:val="nil"/>
                    <w:left w:val="nil"/>
                    <w:bottom w:val="nil"/>
                    <w:right w:val="nil"/>
                  </w:tcBorders>
                  <w:shd w:val="clear" w:color="auto" w:fill="auto"/>
                  <w:noWrap/>
                  <w:vAlign w:val="center"/>
                  <w:hideMark/>
                </w:tcPr>
                <w:p w14:paraId="5A5EFFB3" w14:textId="77777777" w:rsidR="00E45A7B" w:rsidRPr="00F029E7" w:rsidRDefault="00E45A7B" w:rsidP="00E45A7B">
                  <w:pPr>
                    <w:rPr>
                      <w:rFonts w:eastAsia="Times New Roman"/>
                      <w:b/>
                      <w:bCs/>
                      <w:color w:val="0000FF"/>
                      <w:szCs w:val="22"/>
                      <w:lang w:eastAsia="en-GB"/>
                    </w:rPr>
                  </w:pPr>
                  <w:r w:rsidRPr="00F029E7">
                    <w:rPr>
                      <w:rFonts w:eastAsia="Times New Roman"/>
                      <w:b/>
                      <w:bCs/>
                      <w:color w:val="0000FF"/>
                      <w:szCs w:val="22"/>
                      <w:lang w:eastAsia="en-GB"/>
                    </w:rPr>
                    <w:t xml:space="preserve"> k</w:t>
                  </w:r>
                  <w:r w:rsidRPr="00F029E7">
                    <w:rPr>
                      <w:rFonts w:eastAsia="Times New Roman"/>
                      <w:b/>
                      <w:bCs/>
                      <w:color w:val="0000FF"/>
                      <w:szCs w:val="22"/>
                      <w:vertAlign w:val="subscript"/>
                      <w:lang w:eastAsia="en-GB"/>
                    </w:rPr>
                    <w:t>21</w:t>
                  </w:r>
                </w:p>
              </w:tc>
              <w:tc>
                <w:tcPr>
                  <w:tcW w:w="1216" w:type="dxa"/>
                  <w:tcBorders>
                    <w:top w:val="nil"/>
                    <w:left w:val="nil"/>
                    <w:bottom w:val="nil"/>
                    <w:right w:val="nil"/>
                  </w:tcBorders>
                  <w:shd w:val="clear" w:color="auto" w:fill="auto"/>
                  <w:noWrap/>
                  <w:vAlign w:val="center"/>
                  <w:hideMark/>
                </w:tcPr>
                <w:p w14:paraId="09846C1E"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1.80E-01</w:t>
                  </w:r>
                </w:p>
              </w:tc>
              <w:tc>
                <w:tcPr>
                  <w:tcW w:w="1080" w:type="dxa"/>
                  <w:tcBorders>
                    <w:top w:val="nil"/>
                    <w:left w:val="nil"/>
                    <w:bottom w:val="nil"/>
                    <w:right w:val="nil"/>
                  </w:tcBorders>
                  <w:shd w:val="clear" w:color="auto" w:fill="auto"/>
                  <w:noWrap/>
                  <w:vAlign w:val="center"/>
                  <w:hideMark/>
                </w:tcPr>
                <w:p w14:paraId="38347891"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1.80E-01</w:t>
                  </w:r>
                </w:p>
              </w:tc>
            </w:tr>
            <w:tr w:rsidR="00E45A7B" w:rsidRPr="00F029E7" w14:paraId="42882F28" w14:textId="77777777" w:rsidTr="00D9718A">
              <w:trPr>
                <w:trHeight w:val="330"/>
              </w:trPr>
              <w:tc>
                <w:tcPr>
                  <w:tcW w:w="1036" w:type="dxa"/>
                  <w:tcBorders>
                    <w:top w:val="nil"/>
                    <w:left w:val="nil"/>
                    <w:bottom w:val="nil"/>
                    <w:right w:val="nil"/>
                  </w:tcBorders>
                  <w:shd w:val="clear" w:color="auto" w:fill="auto"/>
                  <w:noWrap/>
                  <w:vAlign w:val="center"/>
                  <w:hideMark/>
                </w:tcPr>
                <w:p w14:paraId="7B845760" w14:textId="77777777" w:rsidR="00E45A7B" w:rsidRPr="00F029E7" w:rsidRDefault="00E45A7B" w:rsidP="00E45A7B">
                  <w:pPr>
                    <w:rPr>
                      <w:rFonts w:eastAsia="Times New Roman"/>
                      <w:b/>
                      <w:bCs/>
                      <w:color w:val="0000FF"/>
                      <w:szCs w:val="22"/>
                      <w:lang w:eastAsia="en-GB"/>
                    </w:rPr>
                  </w:pPr>
                  <w:r w:rsidRPr="00F029E7">
                    <w:rPr>
                      <w:rFonts w:eastAsia="Times New Roman"/>
                      <w:b/>
                      <w:bCs/>
                      <w:color w:val="0000FF"/>
                      <w:szCs w:val="22"/>
                      <w:lang w:eastAsia="en-GB"/>
                    </w:rPr>
                    <w:t xml:space="preserve"> k</w:t>
                  </w:r>
                  <w:r w:rsidRPr="00F029E7">
                    <w:rPr>
                      <w:rFonts w:eastAsia="Times New Roman"/>
                      <w:b/>
                      <w:bCs/>
                      <w:color w:val="0000FF"/>
                      <w:szCs w:val="22"/>
                      <w:vertAlign w:val="subscript"/>
                      <w:lang w:eastAsia="en-GB"/>
                    </w:rPr>
                    <w:t>13</w:t>
                  </w:r>
                </w:p>
              </w:tc>
              <w:tc>
                <w:tcPr>
                  <w:tcW w:w="1216" w:type="dxa"/>
                  <w:tcBorders>
                    <w:top w:val="nil"/>
                    <w:left w:val="nil"/>
                    <w:bottom w:val="nil"/>
                    <w:right w:val="nil"/>
                  </w:tcBorders>
                  <w:shd w:val="clear" w:color="auto" w:fill="auto"/>
                  <w:noWrap/>
                  <w:vAlign w:val="center"/>
                  <w:hideMark/>
                </w:tcPr>
                <w:p w14:paraId="1F18FF0E"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5.00E-02</w:t>
                  </w:r>
                </w:p>
              </w:tc>
              <w:tc>
                <w:tcPr>
                  <w:tcW w:w="1080" w:type="dxa"/>
                  <w:tcBorders>
                    <w:top w:val="nil"/>
                    <w:left w:val="nil"/>
                    <w:bottom w:val="nil"/>
                    <w:right w:val="nil"/>
                  </w:tcBorders>
                  <w:shd w:val="clear" w:color="auto" w:fill="auto"/>
                  <w:noWrap/>
                  <w:vAlign w:val="center"/>
                  <w:hideMark/>
                </w:tcPr>
                <w:p w14:paraId="1CFD7542"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5.00E-02</w:t>
                  </w:r>
                </w:p>
              </w:tc>
            </w:tr>
            <w:tr w:rsidR="00E45A7B" w:rsidRPr="00F029E7" w14:paraId="3425DA35" w14:textId="77777777" w:rsidTr="00D9718A">
              <w:trPr>
                <w:trHeight w:val="330"/>
              </w:trPr>
              <w:tc>
                <w:tcPr>
                  <w:tcW w:w="1036" w:type="dxa"/>
                  <w:tcBorders>
                    <w:top w:val="nil"/>
                    <w:left w:val="nil"/>
                    <w:bottom w:val="nil"/>
                    <w:right w:val="nil"/>
                  </w:tcBorders>
                  <w:shd w:val="clear" w:color="auto" w:fill="auto"/>
                  <w:noWrap/>
                  <w:vAlign w:val="center"/>
                  <w:hideMark/>
                </w:tcPr>
                <w:p w14:paraId="7D85E4A0" w14:textId="77777777" w:rsidR="00E45A7B" w:rsidRPr="00F029E7" w:rsidRDefault="00E45A7B" w:rsidP="00E45A7B">
                  <w:pPr>
                    <w:rPr>
                      <w:rFonts w:eastAsia="Times New Roman"/>
                      <w:b/>
                      <w:bCs/>
                      <w:color w:val="0000FF"/>
                      <w:szCs w:val="22"/>
                      <w:lang w:eastAsia="en-GB"/>
                    </w:rPr>
                  </w:pPr>
                  <w:r w:rsidRPr="00F029E7">
                    <w:rPr>
                      <w:rFonts w:eastAsia="Times New Roman"/>
                      <w:b/>
                      <w:bCs/>
                      <w:color w:val="0000FF"/>
                      <w:szCs w:val="22"/>
                      <w:lang w:eastAsia="en-GB"/>
                    </w:rPr>
                    <w:t xml:space="preserve"> k</w:t>
                  </w:r>
                  <w:r w:rsidRPr="00F029E7">
                    <w:rPr>
                      <w:rFonts w:eastAsia="Times New Roman"/>
                      <w:b/>
                      <w:bCs/>
                      <w:color w:val="0000FF"/>
                      <w:szCs w:val="22"/>
                      <w:vertAlign w:val="subscript"/>
                      <w:lang w:eastAsia="en-GB"/>
                    </w:rPr>
                    <w:t>31</w:t>
                  </w:r>
                </w:p>
              </w:tc>
              <w:tc>
                <w:tcPr>
                  <w:tcW w:w="1216" w:type="dxa"/>
                  <w:tcBorders>
                    <w:top w:val="nil"/>
                    <w:left w:val="nil"/>
                    <w:bottom w:val="nil"/>
                    <w:right w:val="nil"/>
                  </w:tcBorders>
                  <w:shd w:val="clear" w:color="auto" w:fill="auto"/>
                  <w:noWrap/>
                  <w:vAlign w:val="center"/>
                  <w:hideMark/>
                </w:tcPr>
                <w:p w14:paraId="14A0B8D3"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3.00E-02</w:t>
                  </w:r>
                </w:p>
              </w:tc>
              <w:tc>
                <w:tcPr>
                  <w:tcW w:w="1080" w:type="dxa"/>
                  <w:tcBorders>
                    <w:top w:val="nil"/>
                    <w:left w:val="nil"/>
                    <w:bottom w:val="nil"/>
                    <w:right w:val="nil"/>
                  </w:tcBorders>
                  <w:shd w:val="clear" w:color="auto" w:fill="auto"/>
                  <w:noWrap/>
                  <w:vAlign w:val="center"/>
                  <w:hideMark/>
                </w:tcPr>
                <w:p w14:paraId="74DF434D"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3.00E-02</w:t>
                  </w:r>
                </w:p>
              </w:tc>
            </w:tr>
            <w:tr w:rsidR="00E45A7B" w:rsidRPr="00F029E7" w14:paraId="0324A287" w14:textId="77777777" w:rsidTr="00D9718A">
              <w:trPr>
                <w:trHeight w:val="330"/>
              </w:trPr>
              <w:tc>
                <w:tcPr>
                  <w:tcW w:w="1036" w:type="dxa"/>
                  <w:tcBorders>
                    <w:top w:val="nil"/>
                    <w:left w:val="nil"/>
                    <w:bottom w:val="nil"/>
                    <w:right w:val="nil"/>
                  </w:tcBorders>
                  <w:shd w:val="clear" w:color="auto" w:fill="auto"/>
                  <w:noWrap/>
                  <w:vAlign w:val="center"/>
                  <w:hideMark/>
                </w:tcPr>
                <w:p w14:paraId="2B30F933" w14:textId="77777777" w:rsidR="00E45A7B" w:rsidRPr="00F029E7" w:rsidRDefault="00E45A7B" w:rsidP="00E45A7B">
                  <w:pPr>
                    <w:rPr>
                      <w:rFonts w:eastAsia="Times New Roman"/>
                      <w:b/>
                      <w:bCs/>
                      <w:color w:val="0000FF"/>
                      <w:szCs w:val="22"/>
                      <w:lang w:eastAsia="en-GB"/>
                    </w:rPr>
                  </w:pPr>
                  <w:r w:rsidRPr="00F029E7">
                    <w:rPr>
                      <w:rFonts w:eastAsia="Times New Roman"/>
                      <w:b/>
                      <w:bCs/>
                      <w:color w:val="0000FF"/>
                      <w:szCs w:val="22"/>
                      <w:lang w:eastAsia="en-GB"/>
                    </w:rPr>
                    <w:t xml:space="preserve"> k</w:t>
                  </w:r>
                  <w:r w:rsidRPr="00F029E7">
                    <w:rPr>
                      <w:rFonts w:eastAsia="Times New Roman"/>
                      <w:b/>
                      <w:bCs/>
                      <w:color w:val="0000FF"/>
                      <w:szCs w:val="22"/>
                      <w:vertAlign w:val="subscript"/>
                      <w:lang w:eastAsia="en-GB"/>
                    </w:rPr>
                    <w:t>10</w:t>
                  </w:r>
                </w:p>
              </w:tc>
              <w:tc>
                <w:tcPr>
                  <w:tcW w:w="1216" w:type="dxa"/>
                  <w:tcBorders>
                    <w:top w:val="nil"/>
                    <w:left w:val="nil"/>
                    <w:bottom w:val="nil"/>
                    <w:right w:val="nil"/>
                  </w:tcBorders>
                  <w:shd w:val="clear" w:color="auto" w:fill="auto"/>
                  <w:noWrap/>
                  <w:vAlign w:val="center"/>
                  <w:hideMark/>
                </w:tcPr>
                <w:p w14:paraId="10D4DA1E"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1.80E-01</w:t>
                  </w:r>
                </w:p>
              </w:tc>
              <w:tc>
                <w:tcPr>
                  <w:tcW w:w="1080" w:type="dxa"/>
                  <w:tcBorders>
                    <w:top w:val="nil"/>
                    <w:left w:val="nil"/>
                    <w:bottom w:val="nil"/>
                    <w:right w:val="nil"/>
                  </w:tcBorders>
                  <w:shd w:val="clear" w:color="auto" w:fill="auto"/>
                  <w:noWrap/>
                  <w:vAlign w:val="center"/>
                  <w:hideMark/>
                </w:tcPr>
                <w:p w14:paraId="50C07A67"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1.80E-01</w:t>
                  </w:r>
                </w:p>
              </w:tc>
            </w:tr>
          </w:tbl>
          <w:p w14:paraId="2F7BD81B" w14:textId="77777777" w:rsidR="00E45A7B" w:rsidRPr="000F0618" w:rsidRDefault="00E45A7B" w:rsidP="00E45A7B">
            <w:pPr>
              <w:tabs>
                <w:tab w:val="left" w:pos="1149"/>
                <w:tab w:val="left" w:pos="2365"/>
                <w:tab w:val="left" w:pos="3445"/>
              </w:tabs>
              <w:rPr>
                <w:rFonts w:eastAsia="Times New Roman"/>
                <w:color w:val="000000"/>
                <w:lang w:eastAsia="en-GB"/>
              </w:rPr>
            </w:pPr>
          </w:p>
          <w:p w14:paraId="3D1E4D17" w14:textId="77777777" w:rsidR="00E45A7B" w:rsidRDefault="00E45A7B" w:rsidP="00E45A7B">
            <w:pPr>
              <w:rPr>
                <w:b/>
                <w:bCs/>
                <w:color w:val="0000FF"/>
                <w:u w:val="single"/>
              </w:rPr>
            </w:pPr>
          </w:p>
        </w:tc>
      </w:tr>
    </w:tbl>
    <w:p w14:paraId="2B52B0AC" w14:textId="77777777" w:rsidR="00E45A7B" w:rsidRDefault="00E45A7B" w:rsidP="00E45A7B">
      <w:pPr>
        <w:rPr>
          <w:b/>
          <w:bCs/>
          <w:color w:val="0000FF"/>
          <w:u w:val="single"/>
        </w:rPr>
      </w:pPr>
    </w:p>
    <w:p w14:paraId="1E507F78" w14:textId="77777777" w:rsidR="00E45A7B" w:rsidRDefault="00E45A7B" w:rsidP="00E45A7B">
      <w:pPr>
        <w:rPr>
          <w:b/>
          <w:bCs/>
          <w:color w:val="0000FF"/>
          <w:u w:val="single"/>
        </w:rPr>
      </w:pPr>
      <w:r>
        <w:rPr>
          <w:b/>
          <w:bCs/>
          <w:color w:val="0000FF"/>
          <w:u w:val="single"/>
        </w:rPr>
        <w:br w:type="page"/>
      </w:r>
    </w:p>
    <w:p w14:paraId="1136CEED" w14:textId="77777777" w:rsidR="00E45A7B" w:rsidRPr="004D3076" w:rsidRDefault="00E45A7B" w:rsidP="00E45A7B">
      <w:pPr>
        <w:rPr>
          <w:b/>
          <w:bCs/>
          <w:color w:val="0000FF"/>
          <w:u w:val="single"/>
        </w:rPr>
      </w:pPr>
    </w:p>
    <w:p w14:paraId="7EAD13A4" w14:textId="77777777" w:rsidR="00E45A7B" w:rsidRDefault="00E45A7B" w:rsidP="00E45A7B">
      <w:pPr>
        <w:rPr>
          <w:b/>
          <w:bCs/>
          <w:color w:val="0000FF"/>
          <w:u w:val="single"/>
        </w:rPr>
      </w:pPr>
      <w:r>
        <w:rPr>
          <w:b/>
          <w:bCs/>
          <w:color w:val="0000FF"/>
          <w:u w:val="single"/>
        </w:rPr>
        <w:t>Summary Results (stored in Excel file automatically)</w:t>
      </w:r>
    </w:p>
    <w:p w14:paraId="50D76799" w14:textId="77777777" w:rsidR="00E45A7B" w:rsidRPr="00680C4B" w:rsidRDefault="00E45A7B" w:rsidP="00E45A7B">
      <w:pPr>
        <w:rPr>
          <w:b/>
          <w:bCs/>
          <w:color w:val="0000FF"/>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975"/>
        <w:gridCol w:w="814"/>
        <w:gridCol w:w="814"/>
        <w:gridCol w:w="814"/>
        <w:gridCol w:w="814"/>
        <w:gridCol w:w="814"/>
        <w:gridCol w:w="814"/>
        <w:gridCol w:w="1126"/>
        <w:gridCol w:w="1094"/>
      </w:tblGrid>
      <w:tr w:rsidR="00B56264" w:rsidRPr="004D3076" w14:paraId="04BF2970" w14:textId="77777777" w:rsidTr="00B56264">
        <w:trPr>
          <w:trHeight w:val="270"/>
        </w:trPr>
        <w:tc>
          <w:tcPr>
            <w:tcW w:w="783" w:type="pct"/>
            <w:shd w:val="clear" w:color="auto" w:fill="auto"/>
            <w:noWrap/>
            <w:tcMar>
              <w:left w:w="28" w:type="dxa"/>
              <w:right w:w="28" w:type="dxa"/>
            </w:tcMar>
            <w:vAlign w:val="center"/>
          </w:tcPr>
          <w:p w14:paraId="72AE3D82" w14:textId="77777777" w:rsidR="00B56264" w:rsidRPr="000F0618" w:rsidRDefault="00B56264" w:rsidP="00B56264">
            <w:pPr>
              <w:rPr>
                <w:rFonts w:eastAsia="Times New Roman"/>
                <w:b/>
                <w:bCs/>
                <w:color w:val="000000"/>
                <w:szCs w:val="22"/>
                <w:lang w:eastAsia="en-GB"/>
              </w:rPr>
            </w:pPr>
            <w:r>
              <w:rPr>
                <w:b/>
                <w:bCs/>
                <w:color w:val="000000"/>
                <w:szCs w:val="22"/>
              </w:rPr>
              <w:t>Date</w:t>
            </w:r>
          </w:p>
        </w:tc>
        <w:tc>
          <w:tcPr>
            <w:tcW w:w="918" w:type="pct"/>
            <w:shd w:val="clear" w:color="auto" w:fill="auto"/>
            <w:noWrap/>
            <w:tcMar>
              <w:left w:w="28" w:type="dxa"/>
              <w:right w:w="28" w:type="dxa"/>
            </w:tcMar>
            <w:vAlign w:val="center"/>
          </w:tcPr>
          <w:p w14:paraId="59506E03" w14:textId="77777777" w:rsidR="00B56264" w:rsidRPr="000F0618" w:rsidRDefault="00B56264" w:rsidP="00B56264">
            <w:pPr>
              <w:rPr>
                <w:rFonts w:eastAsia="Times New Roman"/>
                <w:b/>
                <w:bCs/>
                <w:color w:val="000000"/>
                <w:szCs w:val="22"/>
                <w:lang w:eastAsia="en-GB"/>
              </w:rPr>
            </w:pPr>
            <w:r>
              <w:rPr>
                <w:b/>
                <w:bCs/>
                <w:color w:val="000000"/>
              </w:rPr>
              <w:t>22/12/2022 15:47</w:t>
            </w:r>
          </w:p>
        </w:tc>
        <w:tc>
          <w:tcPr>
            <w:tcW w:w="378" w:type="pct"/>
            <w:shd w:val="clear" w:color="auto" w:fill="auto"/>
            <w:vAlign w:val="center"/>
          </w:tcPr>
          <w:p w14:paraId="217A97C5" w14:textId="6803152E" w:rsidR="00B56264" w:rsidRPr="000F0618" w:rsidRDefault="00B56264" w:rsidP="00B56264">
            <w:pPr>
              <w:rPr>
                <w:rFonts w:eastAsia="Times New Roman"/>
                <w:b/>
                <w:bCs/>
                <w:color w:val="000000"/>
                <w:szCs w:val="22"/>
                <w:lang w:eastAsia="en-GB"/>
              </w:rPr>
            </w:pPr>
          </w:p>
        </w:tc>
        <w:tc>
          <w:tcPr>
            <w:tcW w:w="378" w:type="pct"/>
            <w:shd w:val="clear" w:color="auto" w:fill="auto"/>
            <w:noWrap/>
            <w:tcMar>
              <w:left w:w="28" w:type="dxa"/>
              <w:right w:w="28" w:type="dxa"/>
            </w:tcMar>
            <w:vAlign w:val="center"/>
          </w:tcPr>
          <w:p w14:paraId="771D17A3" w14:textId="77777777" w:rsidR="00B56264" w:rsidRPr="000F0618" w:rsidRDefault="00B56264" w:rsidP="00B56264">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3220B576" w14:textId="77777777" w:rsidR="00B56264" w:rsidRPr="000F0618" w:rsidRDefault="00B56264" w:rsidP="00B56264">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2BDE436A" w14:textId="77777777" w:rsidR="00B56264" w:rsidRPr="000F0618" w:rsidRDefault="00B56264" w:rsidP="00B56264">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08CD014B" w14:textId="77777777" w:rsidR="00B56264" w:rsidRPr="000F0618" w:rsidRDefault="00B56264" w:rsidP="00B56264">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3BB74E2C" w14:textId="77777777" w:rsidR="00B56264" w:rsidRPr="000F0618" w:rsidRDefault="00B56264" w:rsidP="00B56264">
            <w:pPr>
              <w:jc w:val="center"/>
              <w:rPr>
                <w:rFonts w:eastAsia="Times New Roman"/>
                <w:color w:val="auto"/>
                <w:szCs w:val="22"/>
                <w:lang w:eastAsia="en-GB"/>
              </w:rPr>
            </w:pPr>
          </w:p>
        </w:tc>
        <w:tc>
          <w:tcPr>
            <w:tcW w:w="523" w:type="pct"/>
            <w:shd w:val="clear" w:color="auto" w:fill="auto"/>
            <w:noWrap/>
            <w:tcMar>
              <w:left w:w="28" w:type="dxa"/>
              <w:right w:w="28" w:type="dxa"/>
            </w:tcMar>
            <w:vAlign w:val="center"/>
          </w:tcPr>
          <w:p w14:paraId="023EC31B" w14:textId="77777777" w:rsidR="00B56264" w:rsidRPr="000F0618" w:rsidRDefault="00B56264" w:rsidP="00B56264">
            <w:pPr>
              <w:jc w:val="center"/>
              <w:rPr>
                <w:rFonts w:eastAsia="Times New Roman"/>
                <w:color w:val="auto"/>
                <w:szCs w:val="22"/>
                <w:lang w:eastAsia="en-GB"/>
              </w:rPr>
            </w:pPr>
          </w:p>
        </w:tc>
        <w:tc>
          <w:tcPr>
            <w:tcW w:w="505" w:type="pct"/>
            <w:vAlign w:val="center"/>
          </w:tcPr>
          <w:p w14:paraId="3CCFA379" w14:textId="77777777" w:rsidR="00B56264" w:rsidRPr="000F0618" w:rsidRDefault="00B56264" w:rsidP="00B56264">
            <w:pPr>
              <w:jc w:val="center"/>
              <w:rPr>
                <w:rFonts w:eastAsia="Times New Roman"/>
                <w:color w:val="auto"/>
                <w:szCs w:val="22"/>
                <w:lang w:eastAsia="en-GB"/>
              </w:rPr>
            </w:pPr>
          </w:p>
        </w:tc>
      </w:tr>
      <w:tr w:rsidR="00B56264" w:rsidRPr="000F0618" w14:paraId="30F15723" w14:textId="77777777" w:rsidTr="00B56264">
        <w:trPr>
          <w:trHeight w:val="278"/>
        </w:trPr>
        <w:tc>
          <w:tcPr>
            <w:tcW w:w="783" w:type="pct"/>
            <w:shd w:val="clear" w:color="auto" w:fill="auto"/>
            <w:noWrap/>
            <w:tcMar>
              <w:left w:w="28" w:type="dxa"/>
              <w:right w:w="28" w:type="dxa"/>
            </w:tcMar>
            <w:vAlign w:val="center"/>
          </w:tcPr>
          <w:p w14:paraId="34A554F3" w14:textId="77777777" w:rsidR="00B56264" w:rsidRPr="000F0618" w:rsidRDefault="00B56264" w:rsidP="00B56264">
            <w:pPr>
              <w:rPr>
                <w:rFonts w:eastAsia="Times New Roman"/>
                <w:color w:val="000000"/>
                <w:szCs w:val="22"/>
                <w:lang w:eastAsia="en-GB"/>
              </w:rPr>
            </w:pPr>
            <w:r>
              <w:rPr>
                <w:color w:val="000000"/>
                <w:szCs w:val="22"/>
              </w:rPr>
              <w:t xml:space="preserve">Algorithm  </w:t>
            </w:r>
          </w:p>
        </w:tc>
        <w:tc>
          <w:tcPr>
            <w:tcW w:w="918" w:type="pct"/>
            <w:shd w:val="clear" w:color="auto" w:fill="auto"/>
            <w:noWrap/>
            <w:tcMar>
              <w:left w:w="28" w:type="dxa"/>
              <w:right w:w="28" w:type="dxa"/>
            </w:tcMar>
            <w:vAlign w:val="center"/>
          </w:tcPr>
          <w:p w14:paraId="45B8CF02" w14:textId="1673A5D9" w:rsidR="00B56264" w:rsidRPr="000F0618" w:rsidRDefault="00B56264" w:rsidP="00B56264">
            <w:pPr>
              <w:rPr>
                <w:rFonts w:eastAsia="Times New Roman"/>
                <w:color w:val="000000"/>
                <w:szCs w:val="22"/>
                <w:lang w:eastAsia="en-GB"/>
              </w:rPr>
            </w:pPr>
            <w:r>
              <w:rPr>
                <w:color w:val="000000"/>
              </w:rPr>
              <w:t>Marquardt (IRWLS)</w:t>
            </w:r>
          </w:p>
        </w:tc>
        <w:tc>
          <w:tcPr>
            <w:tcW w:w="378" w:type="pct"/>
            <w:shd w:val="clear" w:color="auto" w:fill="auto"/>
            <w:noWrap/>
            <w:tcMar>
              <w:left w:w="28" w:type="dxa"/>
              <w:right w:w="28" w:type="dxa"/>
            </w:tcMar>
            <w:vAlign w:val="center"/>
          </w:tcPr>
          <w:p w14:paraId="5DEA6CAC" w14:textId="77777777" w:rsidR="00B56264" w:rsidRPr="000F0618" w:rsidRDefault="00B56264" w:rsidP="00B56264">
            <w:pPr>
              <w:jc w:val="center"/>
              <w:rPr>
                <w:rFonts w:eastAsia="Times New Roman"/>
                <w:color w:val="000000"/>
                <w:szCs w:val="22"/>
                <w:lang w:eastAsia="en-GB"/>
              </w:rPr>
            </w:pPr>
          </w:p>
        </w:tc>
        <w:tc>
          <w:tcPr>
            <w:tcW w:w="378" w:type="pct"/>
            <w:shd w:val="clear" w:color="auto" w:fill="auto"/>
            <w:noWrap/>
            <w:tcMar>
              <w:left w:w="28" w:type="dxa"/>
              <w:right w:w="28" w:type="dxa"/>
            </w:tcMar>
            <w:vAlign w:val="center"/>
          </w:tcPr>
          <w:p w14:paraId="0557E060" w14:textId="77777777" w:rsidR="00B56264" w:rsidRPr="000F0618" w:rsidRDefault="00B56264" w:rsidP="00B56264">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174766D8" w14:textId="77777777" w:rsidR="00B56264" w:rsidRPr="000F0618" w:rsidRDefault="00B56264" w:rsidP="00B56264">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29412724" w14:textId="77777777" w:rsidR="00B56264" w:rsidRPr="000F0618" w:rsidRDefault="00B56264" w:rsidP="00B56264">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43874C2C" w14:textId="77777777" w:rsidR="00B56264" w:rsidRPr="000F0618" w:rsidRDefault="00B56264" w:rsidP="00B56264">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38820163" w14:textId="77777777" w:rsidR="00B56264" w:rsidRPr="000F0618" w:rsidRDefault="00B56264" w:rsidP="00B56264">
            <w:pPr>
              <w:jc w:val="center"/>
              <w:rPr>
                <w:rFonts w:eastAsia="Times New Roman"/>
                <w:color w:val="auto"/>
                <w:szCs w:val="22"/>
                <w:lang w:eastAsia="en-GB"/>
              </w:rPr>
            </w:pPr>
          </w:p>
        </w:tc>
        <w:tc>
          <w:tcPr>
            <w:tcW w:w="523" w:type="pct"/>
            <w:shd w:val="clear" w:color="auto" w:fill="auto"/>
            <w:noWrap/>
            <w:tcMar>
              <w:left w:w="28" w:type="dxa"/>
              <w:right w:w="28" w:type="dxa"/>
            </w:tcMar>
            <w:vAlign w:val="center"/>
          </w:tcPr>
          <w:p w14:paraId="6E7BFECA" w14:textId="77777777" w:rsidR="00B56264" w:rsidRPr="000F0618" w:rsidRDefault="00B56264" w:rsidP="00B56264">
            <w:pPr>
              <w:jc w:val="center"/>
              <w:rPr>
                <w:rFonts w:eastAsia="Times New Roman"/>
                <w:color w:val="auto"/>
                <w:szCs w:val="22"/>
                <w:lang w:eastAsia="en-GB"/>
              </w:rPr>
            </w:pPr>
          </w:p>
        </w:tc>
        <w:tc>
          <w:tcPr>
            <w:tcW w:w="505" w:type="pct"/>
            <w:vAlign w:val="center"/>
          </w:tcPr>
          <w:p w14:paraId="25EA84B2" w14:textId="77777777" w:rsidR="00B56264" w:rsidRPr="000F0618" w:rsidRDefault="00B56264" w:rsidP="00B56264">
            <w:pPr>
              <w:jc w:val="center"/>
              <w:rPr>
                <w:rFonts w:eastAsia="Times New Roman"/>
                <w:color w:val="auto"/>
                <w:szCs w:val="22"/>
                <w:lang w:eastAsia="en-GB"/>
              </w:rPr>
            </w:pPr>
          </w:p>
        </w:tc>
      </w:tr>
      <w:tr w:rsidR="00B56264" w:rsidRPr="000F0618" w14:paraId="41FF1D3F" w14:textId="77777777" w:rsidTr="00B56264">
        <w:trPr>
          <w:trHeight w:val="278"/>
        </w:trPr>
        <w:tc>
          <w:tcPr>
            <w:tcW w:w="783" w:type="pct"/>
            <w:shd w:val="clear" w:color="auto" w:fill="auto"/>
            <w:noWrap/>
            <w:tcMar>
              <w:left w:w="28" w:type="dxa"/>
              <w:right w:w="28" w:type="dxa"/>
            </w:tcMar>
            <w:vAlign w:val="center"/>
          </w:tcPr>
          <w:p w14:paraId="35A8B594" w14:textId="77777777" w:rsidR="00B56264" w:rsidRPr="000F0618" w:rsidRDefault="00B56264" w:rsidP="00B56264">
            <w:pPr>
              <w:rPr>
                <w:rFonts w:eastAsia="Times New Roman"/>
                <w:color w:val="000000"/>
                <w:szCs w:val="22"/>
                <w:lang w:eastAsia="en-GB"/>
              </w:rPr>
            </w:pPr>
            <w:r>
              <w:rPr>
                <w:color w:val="000000"/>
                <w:szCs w:val="22"/>
              </w:rPr>
              <w:t xml:space="preserve">Weighting  </w:t>
            </w:r>
          </w:p>
        </w:tc>
        <w:tc>
          <w:tcPr>
            <w:tcW w:w="918" w:type="pct"/>
            <w:shd w:val="clear" w:color="auto" w:fill="auto"/>
            <w:noWrap/>
            <w:tcMar>
              <w:left w:w="28" w:type="dxa"/>
              <w:right w:w="28" w:type="dxa"/>
            </w:tcMar>
            <w:vAlign w:val="center"/>
          </w:tcPr>
          <w:p w14:paraId="244ABCC5" w14:textId="4D624E26" w:rsidR="00B56264" w:rsidRPr="000F0618" w:rsidRDefault="00B56264" w:rsidP="00B56264">
            <w:pPr>
              <w:rPr>
                <w:rFonts w:eastAsia="Times New Roman"/>
                <w:color w:val="000000"/>
                <w:szCs w:val="22"/>
                <w:lang w:eastAsia="en-GB"/>
              </w:rPr>
            </w:pPr>
            <w:r>
              <w:rPr>
                <w:color w:val="000000"/>
              </w:rPr>
              <w:t>1/Conc2</w:t>
            </w:r>
          </w:p>
        </w:tc>
        <w:tc>
          <w:tcPr>
            <w:tcW w:w="378" w:type="pct"/>
            <w:shd w:val="clear" w:color="auto" w:fill="auto"/>
            <w:noWrap/>
            <w:tcMar>
              <w:left w:w="28" w:type="dxa"/>
              <w:right w:w="28" w:type="dxa"/>
            </w:tcMar>
            <w:vAlign w:val="center"/>
          </w:tcPr>
          <w:p w14:paraId="6238886A" w14:textId="77777777" w:rsidR="00B56264" w:rsidRPr="000F0618" w:rsidRDefault="00B56264" w:rsidP="00B56264">
            <w:pPr>
              <w:jc w:val="center"/>
              <w:rPr>
                <w:rFonts w:eastAsia="Times New Roman"/>
                <w:color w:val="000000"/>
                <w:szCs w:val="22"/>
                <w:lang w:eastAsia="en-GB"/>
              </w:rPr>
            </w:pPr>
          </w:p>
        </w:tc>
        <w:tc>
          <w:tcPr>
            <w:tcW w:w="378" w:type="pct"/>
            <w:shd w:val="clear" w:color="auto" w:fill="auto"/>
            <w:noWrap/>
            <w:tcMar>
              <w:left w:w="28" w:type="dxa"/>
              <w:right w:w="28" w:type="dxa"/>
            </w:tcMar>
            <w:vAlign w:val="center"/>
          </w:tcPr>
          <w:p w14:paraId="2DD622DA" w14:textId="77777777" w:rsidR="00B56264" w:rsidRPr="000F0618" w:rsidRDefault="00B56264" w:rsidP="00B56264">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0B03BE98" w14:textId="77777777" w:rsidR="00B56264" w:rsidRPr="000F0618" w:rsidRDefault="00B56264" w:rsidP="00B56264">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29B385F1" w14:textId="77777777" w:rsidR="00B56264" w:rsidRPr="000F0618" w:rsidRDefault="00B56264" w:rsidP="00B56264">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67263548" w14:textId="77777777" w:rsidR="00B56264" w:rsidRPr="000F0618" w:rsidRDefault="00B56264" w:rsidP="00B56264">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3FD6F6FA" w14:textId="77777777" w:rsidR="00B56264" w:rsidRPr="000F0618" w:rsidRDefault="00B56264" w:rsidP="00B56264">
            <w:pPr>
              <w:jc w:val="center"/>
              <w:rPr>
                <w:rFonts w:eastAsia="Times New Roman"/>
                <w:color w:val="auto"/>
                <w:szCs w:val="22"/>
                <w:lang w:eastAsia="en-GB"/>
              </w:rPr>
            </w:pPr>
          </w:p>
        </w:tc>
        <w:tc>
          <w:tcPr>
            <w:tcW w:w="523" w:type="pct"/>
            <w:shd w:val="clear" w:color="auto" w:fill="auto"/>
            <w:noWrap/>
            <w:tcMar>
              <w:left w:w="28" w:type="dxa"/>
              <w:right w:w="28" w:type="dxa"/>
            </w:tcMar>
            <w:vAlign w:val="center"/>
          </w:tcPr>
          <w:p w14:paraId="34CDBD45" w14:textId="77777777" w:rsidR="00B56264" w:rsidRPr="000F0618" w:rsidRDefault="00B56264" w:rsidP="00B56264">
            <w:pPr>
              <w:jc w:val="center"/>
              <w:rPr>
                <w:rFonts w:eastAsia="Times New Roman"/>
                <w:color w:val="auto"/>
                <w:szCs w:val="22"/>
                <w:lang w:eastAsia="en-GB"/>
              </w:rPr>
            </w:pPr>
          </w:p>
        </w:tc>
        <w:tc>
          <w:tcPr>
            <w:tcW w:w="505" w:type="pct"/>
            <w:vAlign w:val="center"/>
          </w:tcPr>
          <w:p w14:paraId="53E2E1D9" w14:textId="77777777" w:rsidR="00B56264" w:rsidRPr="000F0618" w:rsidRDefault="00B56264" w:rsidP="00B56264">
            <w:pPr>
              <w:jc w:val="center"/>
              <w:rPr>
                <w:rFonts w:eastAsia="Times New Roman"/>
                <w:color w:val="auto"/>
                <w:szCs w:val="22"/>
                <w:lang w:eastAsia="en-GB"/>
              </w:rPr>
            </w:pPr>
          </w:p>
        </w:tc>
      </w:tr>
      <w:tr w:rsidR="00B56264" w:rsidRPr="000F0618" w14:paraId="1E77DEAC" w14:textId="77777777" w:rsidTr="00B56264">
        <w:trPr>
          <w:trHeight w:val="278"/>
        </w:trPr>
        <w:tc>
          <w:tcPr>
            <w:tcW w:w="783" w:type="pct"/>
            <w:shd w:val="clear" w:color="auto" w:fill="auto"/>
            <w:noWrap/>
            <w:tcMar>
              <w:left w:w="28" w:type="dxa"/>
              <w:right w:w="28" w:type="dxa"/>
            </w:tcMar>
            <w:vAlign w:val="center"/>
          </w:tcPr>
          <w:p w14:paraId="7311C470" w14:textId="77777777" w:rsidR="00E45A7B" w:rsidRPr="000F0618" w:rsidRDefault="00E45A7B" w:rsidP="00E45A7B">
            <w:pPr>
              <w:rPr>
                <w:rFonts w:eastAsia="Times New Roman"/>
                <w:color w:val="000000"/>
                <w:szCs w:val="22"/>
                <w:lang w:eastAsia="en-GB"/>
              </w:rPr>
            </w:pPr>
            <w:r>
              <w:rPr>
                <w:color w:val="000000"/>
                <w:szCs w:val="22"/>
              </w:rPr>
              <w:t>Model</w:t>
            </w:r>
          </w:p>
        </w:tc>
        <w:tc>
          <w:tcPr>
            <w:tcW w:w="918" w:type="pct"/>
            <w:shd w:val="clear" w:color="auto" w:fill="auto"/>
            <w:noWrap/>
            <w:tcMar>
              <w:left w:w="28" w:type="dxa"/>
              <w:right w:w="28" w:type="dxa"/>
            </w:tcMar>
            <w:vAlign w:val="center"/>
          </w:tcPr>
          <w:p w14:paraId="0BA9F2A1" w14:textId="77777777" w:rsidR="00E45A7B" w:rsidRPr="000F0618" w:rsidRDefault="00E45A7B" w:rsidP="00B56264">
            <w:pPr>
              <w:rPr>
                <w:rFonts w:eastAsia="Times New Roman"/>
                <w:color w:val="000000"/>
                <w:szCs w:val="22"/>
                <w:lang w:eastAsia="en-GB"/>
              </w:rPr>
            </w:pPr>
            <w:r>
              <w:rPr>
                <w:color w:val="000000"/>
                <w:szCs w:val="22"/>
              </w:rPr>
              <w:t>43</w:t>
            </w:r>
          </w:p>
        </w:tc>
        <w:tc>
          <w:tcPr>
            <w:tcW w:w="378" w:type="pct"/>
            <w:shd w:val="clear" w:color="auto" w:fill="auto"/>
            <w:noWrap/>
            <w:tcMar>
              <w:left w:w="28" w:type="dxa"/>
              <w:right w:w="28" w:type="dxa"/>
            </w:tcMar>
            <w:vAlign w:val="center"/>
          </w:tcPr>
          <w:p w14:paraId="11CDBA5F" w14:textId="77777777" w:rsidR="00E45A7B" w:rsidRPr="000F0618" w:rsidRDefault="00E45A7B" w:rsidP="00E45A7B">
            <w:pPr>
              <w:jc w:val="center"/>
              <w:rPr>
                <w:rFonts w:eastAsia="Times New Roman"/>
                <w:color w:val="000000"/>
                <w:szCs w:val="22"/>
                <w:lang w:eastAsia="en-GB"/>
              </w:rPr>
            </w:pPr>
          </w:p>
        </w:tc>
        <w:tc>
          <w:tcPr>
            <w:tcW w:w="378" w:type="pct"/>
            <w:shd w:val="clear" w:color="auto" w:fill="auto"/>
            <w:noWrap/>
            <w:tcMar>
              <w:left w:w="28" w:type="dxa"/>
              <w:right w:w="28" w:type="dxa"/>
            </w:tcMar>
            <w:vAlign w:val="center"/>
          </w:tcPr>
          <w:p w14:paraId="1C73849D" w14:textId="77777777" w:rsidR="00E45A7B" w:rsidRPr="000F0618" w:rsidRDefault="00E45A7B" w:rsidP="00E45A7B">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16B3340F" w14:textId="77777777" w:rsidR="00E45A7B" w:rsidRPr="000F0618" w:rsidRDefault="00E45A7B" w:rsidP="00E45A7B">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73E0DFB0" w14:textId="77777777" w:rsidR="00E45A7B" w:rsidRPr="000F0618" w:rsidRDefault="00E45A7B" w:rsidP="00E45A7B">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14F264A4" w14:textId="77777777" w:rsidR="00E45A7B" w:rsidRPr="000F0618" w:rsidRDefault="00E45A7B" w:rsidP="00E45A7B">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320BAB3D" w14:textId="77777777" w:rsidR="00E45A7B" w:rsidRPr="000F0618" w:rsidRDefault="00E45A7B" w:rsidP="00E45A7B">
            <w:pPr>
              <w:jc w:val="center"/>
              <w:rPr>
                <w:rFonts w:eastAsia="Times New Roman"/>
                <w:color w:val="auto"/>
                <w:szCs w:val="22"/>
                <w:lang w:eastAsia="en-GB"/>
              </w:rPr>
            </w:pPr>
          </w:p>
        </w:tc>
        <w:tc>
          <w:tcPr>
            <w:tcW w:w="523" w:type="pct"/>
            <w:shd w:val="clear" w:color="auto" w:fill="auto"/>
            <w:noWrap/>
            <w:tcMar>
              <w:left w:w="28" w:type="dxa"/>
              <w:right w:w="28" w:type="dxa"/>
            </w:tcMar>
            <w:vAlign w:val="center"/>
          </w:tcPr>
          <w:p w14:paraId="04B51DD4" w14:textId="77777777" w:rsidR="00E45A7B" w:rsidRPr="000F0618" w:rsidRDefault="00E45A7B" w:rsidP="00E45A7B">
            <w:pPr>
              <w:jc w:val="center"/>
              <w:rPr>
                <w:rFonts w:eastAsia="Times New Roman"/>
                <w:color w:val="auto"/>
                <w:szCs w:val="22"/>
                <w:lang w:eastAsia="en-GB"/>
              </w:rPr>
            </w:pPr>
          </w:p>
        </w:tc>
        <w:tc>
          <w:tcPr>
            <w:tcW w:w="505" w:type="pct"/>
            <w:vAlign w:val="center"/>
          </w:tcPr>
          <w:p w14:paraId="3345F940" w14:textId="77777777" w:rsidR="00E45A7B" w:rsidRPr="000F0618" w:rsidRDefault="00E45A7B" w:rsidP="00E45A7B">
            <w:pPr>
              <w:jc w:val="center"/>
              <w:rPr>
                <w:rFonts w:eastAsia="Times New Roman"/>
                <w:color w:val="auto"/>
                <w:szCs w:val="22"/>
                <w:lang w:eastAsia="en-GB"/>
              </w:rPr>
            </w:pPr>
          </w:p>
        </w:tc>
      </w:tr>
      <w:tr w:rsidR="00B56264" w:rsidRPr="000F0618" w14:paraId="3B89F2DD" w14:textId="77777777" w:rsidTr="00B56264">
        <w:trPr>
          <w:trHeight w:val="278"/>
        </w:trPr>
        <w:tc>
          <w:tcPr>
            <w:tcW w:w="783" w:type="pct"/>
            <w:shd w:val="clear" w:color="auto" w:fill="auto"/>
            <w:noWrap/>
            <w:tcMar>
              <w:left w:w="28" w:type="dxa"/>
              <w:right w:w="28" w:type="dxa"/>
            </w:tcMar>
            <w:vAlign w:val="center"/>
          </w:tcPr>
          <w:p w14:paraId="77A63ED4" w14:textId="77777777" w:rsidR="00E45A7B" w:rsidRPr="000F0618" w:rsidRDefault="00E45A7B" w:rsidP="00E45A7B">
            <w:pPr>
              <w:jc w:val="center"/>
              <w:rPr>
                <w:rFonts w:eastAsia="Times New Roman"/>
                <w:color w:val="auto"/>
                <w:szCs w:val="22"/>
                <w:lang w:eastAsia="en-GB"/>
              </w:rPr>
            </w:pPr>
          </w:p>
        </w:tc>
        <w:tc>
          <w:tcPr>
            <w:tcW w:w="918" w:type="pct"/>
            <w:shd w:val="clear" w:color="auto" w:fill="auto"/>
            <w:noWrap/>
            <w:tcMar>
              <w:left w:w="28" w:type="dxa"/>
              <w:right w:w="28" w:type="dxa"/>
            </w:tcMar>
            <w:vAlign w:val="center"/>
          </w:tcPr>
          <w:p w14:paraId="3FC53CC2" w14:textId="77777777" w:rsidR="00E45A7B" w:rsidRPr="000F0618" w:rsidRDefault="00E45A7B" w:rsidP="00E45A7B">
            <w:pPr>
              <w:rPr>
                <w:rFonts w:eastAsia="Times New Roman"/>
                <w:color w:val="auto"/>
                <w:szCs w:val="22"/>
                <w:lang w:eastAsia="en-GB"/>
              </w:rPr>
            </w:pPr>
          </w:p>
        </w:tc>
        <w:tc>
          <w:tcPr>
            <w:tcW w:w="378" w:type="pct"/>
            <w:shd w:val="clear" w:color="auto" w:fill="auto"/>
            <w:noWrap/>
            <w:tcMar>
              <w:left w:w="28" w:type="dxa"/>
              <w:right w:w="28" w:type="dxa"/>
            </w:tcMar>
            <w:vAlign w:val="center"/>
          </w:tcPr>
          <w:p w14:paraId="0CB8AE21" w14:textId="77777777" w:rsidR="00E45A7B" w:rsidRPr="000F0618" w:rsidRDefault="00E45A7B" w:rsidP="00E45A7B">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23FCDEB0" w14:textId="77777777" w:rsidR="00E45A7B" w:rsidRPr="000F0618" w:rsidRDefault="00E45A7B" w:rsidP="00E45A7B">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36F7D058" w14:textId="77777777" w:rsidR="00E45A7B" w:rsidRPr="000F0618" w:rsidRDefault="00E45A7B" w:rsidP="00E45A7B">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5C00819B" w14:textId="77777777" w:rsidR="00E45A7B" w:rsidRPr="000F0618" w:rsidRDefault="00E45A7B" w:rsidP="00E45A7B">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1A78F5A5" w14:textId="77777777" w:rsidR="00E45A7B" w:rsidRPr="000F0618" w:rsidRDefault="00E45A7B" w:rsidP="00E45A7B">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2D7488B8" w14:textId="77777777" w:rsidR="00E45A7B" w:rsidRPr="000F0618" w:rsidRDefault="00E45A7B" w:rsidP="00E45A7B">
            <w:pPr>
              <w:jc w:val="center"/>
              <w:rPr>
                <w:rFonts w:eastAsia="Times New Roman"/>
                <w:color w:val="auto"/>
                <w:szCs w:val="22"/>
                <w:lang w:eastAsia="en-GB"/>
              </w:rPr>
            </w:pPr>
          </w:p>
        </w:tc>
        <w:tc>
          <w:tcPr>
            <w:tcW w:w="523" w:type="pct"/>
            <w:shd w:val="clear" w:color="auto" w:fill="auto"/>
            <w:noWrap/>
            <w:tcMar>
              <w:left w:w="28" w:type="dxa"/>
              <w:right w:w="28" w:type="dxa"/>
            </w:tcMar>
            <w:vAlign w:val="center"/>
          </w:tcPr>
          <w:p w14:paraId="6AADC326" w14:textId="77777777" w:rsidR="00E45A7B" w:rsidRPr="000F0618" w:rsidRDefault="00E45A7B" w:rsidP="00E45A7B">
            <w:pPr>
              <w:jc w:val="center"/>
              <w:rPr>
                <w:rFonts w:eastAsia="Times New Roman"/>
                <w:color w:val="auto"/>
                <w:szCs w:val="22"/>
                <w:lang w:eastAsia="en-GB"/>
              </w:rPr>
            </w:pPr>
          </w:p>
        </w:tc>
        <w:tc>
          <w:tcPr>
            <w:tcW w:w="505" w:type="pct"/>
            <w:vAlign w:val="center"/>
          </w:tcPr>
          <w:p w14:paraId="27246D83" w14:textId="77777777" w:rsidR="00E45A7B" w:rsidRPr="000F0618" w:rsidRDefault="00E45A7B" w:rsidP="00E45A7B">
            <w:pPr>
              <w:jc w:val="center"/>
              <w:rPr>
                <w:rFonts w:eastAsia="Times New Roman"/>
                <w:color w:val="auto"/>
                <w:szCs w:val="22"/>
                <w:lang w:eastAsia="en-GB"/>
              </w:rPr>
            </w:pPr>
          </w:p>
        </w:tc>
      </w:tr>
      <w:tr w:rsidR="00B56264" w:rsidRPr="000F0618" w14:paraId="2ED00F2F" w14:textId="77777777" w:rsidTr="00B56264">
        <w:trPr>
          <w:trHeight w:val="270"/>
        </w:trPr>
        <w:tc>
          <w:tcPr>
            <w:tcW w:w="783" w:type="pct"/>
            <w:shd w:val="clear" w:color="auto" w:fill="auto"/>
            <w:noWrap/>
            <w:tcMar>
              <w:left w:w="28" w:type="dxa"/>
              <w:right w:w="28" w:type="dxa"/>
            </w:tcMar>
            <w:vAlign w:val="center"/>
          </w:tcPr>
          <w:p w14:paraId="3636CB92" w14:textId="4039ED87" w:rsidR="00B56264" w:rsidRPr="000F0618" w:rsidRDefault="00B56264" w:rsidP="00B56264">
            <w:pPr>
              <w:rPr>
                <w:rFonts w:eastAsia="Times New Roman"/>
                <w:b/>
                <w:bCs/>
                <w:color w:val="000000"/>
                <w:szCs w:val="22"/>
                <w:lang w:eastAsia="en-GB"/>
              </w:rPr>
            </w:pPr>
            <w:r>
              <w:rPr>
                <w:b/>
                <w:bCs/>
                <w:color w:val="000000"/>
              </w:rPr>
              <w:t>Parameter</w:t>
            </w:r>
          </w:p>
        </w:tc>
        <w:tc>
          <w:tcPr>
            <w:tcW w:w="918" w:type="pct"/>
            <w:shd w:val="clear" w:color="auto" w:fill="auto"/>
            <w:noWrap/>
            <w:tcMar>
              <w:left w:w="28" w:type="dxa"/>
              <w:right w:w="28" w:type="dxa"/>
            </w:tcMar>
            <w:vAlign w:val="center"/>
          </w:tcPr>
          <w:p w14:paraId="6F2C7E39" w14:textId="65D54F4B" w:rsidR="00B56264" w:rsidRPr="000F0618" w:rsidRDefault="00B56264" w:rsidP="00B56264">
            <w:pPr>
              <w:jc w:val="center"/>
              <w:rPr>
                <w:rFonts w:eastAsia="Times New Roman"/>
                <w:b/>
                <w:bCs/>
                <w:color w:val="000000"/>
                <w:szCs w:val="22"/>
                <w:lang w:eastAsia="en-GB"/>
              </w:rPr>
            </w:pPr>
            <w:r>
              <w:rPr>
                <w:color w:val="000000"/>
              </w:rPr>
              <w:t>Pars  V</w:t>
            </w:r>
            <w:r>
              <w:rPr>
                <w:color w:val="000000"/>
                <w:vertAlign w:val="subscript"/>
              </w:rPr>
              <w:t>po</w:t>
            </w:r>
          </w:p>
        </w:tc>
        <w:tc>
          <w:tcPr>
            <w:tcW w:w="378" w:type="pct"/>
            <w:shd w:val="clear" w:color="auto" w:fill="auto"/>
            <w:noWrap/>
            <w:tcMar>
              <w:left w:w="28" w:type="dxa"/>
              <w:right w:w="28" w:type="dxa"/>
            </w:tcMar>
            <w:vAlign w:val="center"/>
          </w:tcPr>
          <w:p w14:paraId="18F336E9" w14:textId="6BC868F5" w:rsidR="00B56264" w:rsidRPr="000F0618" w:rsidRDefault="00B56264" w:rsidP="00B56264">
            <w:pPr>
              <w:jc w:val="center"/>
              <w:rPr>
                <w:rFonts w:eastAsia="Times New Roman"/>
                <w:b/>
                <w:bCs/>
                <w:color w:val="000000"/>
                <w:szCs w:val="22"/>
                <w:lang w:eastAsia="en-GB"/>
              </w:rPr>
            </w:pPr>
            <w:r>
              <w:rPr>
                <w:color w:val="000000"/>
              </w:rPr>
              <w:t xml:space="preserve"> k</w:t>
            </w:r>
            <w:r>
              <w:rPr>
                <w:color w:val="000000"/>
                <w:vertAlign w:val="subscript"/>
              </w:rPr>
              <w:t>a</w:t>
            </w:r>
          </w:p>
        </w:tc>
        <w:tc>
          <w:tcPr>
            <w:tcW w:w="378" w:type="pct"/>
            <w:shd w:val="clear" w:color="auto" w:fill="auto"/>
            <w:noWrap/>
            <w:tcMar>
              <w:left w:w="28" w:type="dxa"/>
              <w:right w:w="28" w:type="dxa"/>
            </w:tcMar>
            <w:vAlign w:val="center"/>
          </w:tcPr>
          <w:p w14:paraId="458E5931" w14:textId="07D7E3CE" w:rsidR="00B56264" w:rsidRPr="000F0618" w:rsidRDefault="00B56264" w:rsidP="00B56264">
            <w:pPr>
              <w:jc w:val="center"/>
              <w:rPr>
                <w:rFonts w:eastAsia="Times New Roman"/>
                <w:b/>
                <w:bCs/>
                <w:color w:val="000000"/>
                <w:szCs w:val="22"/>
                <w:lang w:eastAsia="en-GB"/>
              </w:rPr>
            </w:pPr>
            <w:r>
              <w:rPr>
                <w:color w:val="000000"/>
              </w:rPr>
              <w:t xml:space="preserve"> k</w:t>
            </w:r>
            <w:r>
              <w:rPr>
                <w:color w:val="000000"/>
                <w:vertAlign w:val="subscript"/>
              </w:rPr>
              <w:t>12</w:t>
            </w:r>
          </w:p>
        </w:tc>
        <w:tc>
          <w:tcPr>
            <w:tcW w:w="378" w:type="pct"/>
            <w:shd w:val="clear" w:color="auto" w:fill="auto"/>
            <w:noWrap/>
            <w:tcMar>
              <w:left w:w="28" w:type="dxa"/>
              <w:right w:w="28" w:type="dxa"/>
            </w:tcMar>
            <w:vAlign w:val="center"/>
          </w:tcPr>
          <w:p w14:paraId="010090C2" w14:textId="588ED7CA" w:rsidR="00B56264" w:rsidRPr="000F0618" w:rsidRDefault="00B56264" w:rsidP="00B56264">
            <w:pPr>
              <w:jc w:val="center"/>
              <w:rPr>
                <w:rFonts w:eastAsia="Times New Roman"/>
                <w:b/>
                <w:bCs/>
                <w:color w:val="000000"/>
                <w:szCs w:val="22"/>
                <w:lang w:eastAsia="en-GB"/>
              </w:rPr>
            </w:pPr>
            <w:r>
              <w:rPr>
                <w:color w:val="000000"/>
              </w:rPr>
              <w:t xml:space="preserve"> k</w:t>
            </w:r>
            <w:r>
              <w:rPr>
                <w:color w:val="000000"/>
                <w:vertAlign w:val="subscript"/>
              </w:rPr>
              <w:t>21</w:t>
            </w:r>
          </w:p>
        </w:tc>
        <w:tc>
          <w:tcPr>
            <w:tcW w:w="378" w:type="pct"/>
            <w:shd w:val="clear" w:color="auto" w:fill="auto"/>
            <w:noWrap/>
            <w:tcMar>
              <w:left w:w="28" w:type="dxa"/>
              <w:right w:w="28" w:type="dxa"/>
            </w:tcMar>
            <w:vAlign w:val="center"/>
          </w:tcPr>
          <w:p w14:paraId="0DBE21CB" w14:textId="47678347" w:rsidR="00B56264" w:rsidRPr="000F0618" w:rsidRDefault="00B56264" w:rsidP="00B56264">
            <w:pPr>
              <w:jc w:val="center"/>
              <w:rPr>
                <w:rFonts w:eastAsia="Times New Roman"/>
                <w:b/>
                <w:bCs/>
                <w:color w:val="000000"/>
                <w:szCs w:val="22"/>
                <w:lang w:eastAsia="en-GB"/>
              </w:rPr>
            </w:pPr>
            <w:r>
              <w:rPr>
                <w:color w:val="000000"/>
              </w:rPr>
              <w:t xml:space="preserve"> k</w:t>
            </w:r>
            <w:r>
              <w:rPr>
                <w:color w:val="000000"/>
                <w:vertAlign w:val="subscript"/>
              </w:rPr>
              <w:t>13</w:t>
            </w:r>
          </w:p>
        </w:tc>
        <w:tc>
          <w:tcPr>
            <w:tcW w:w="378" w:type="pct"/>
            <w:shd w:val="clear" w:color="auto" w:fill="auto"/>
            <w:noWrap/>
            <w:tcMar>
              <w:left w:w="28" w:type="dxa"/>
              <w:right w:w="28" w:type="dxa"/>
            </w:tcMar>
            <w:vAlign w:val="center"/>
          </w:tcPr>
          <w:p w14:paraId="52232EE1" w14:textId="265B31FE" w:rsidR="00B56264" w:rsidRPr="000F0618" w:rsidRDefault="00B56264" w:rsidP="00B56264">
            <w:pPr>
              <w:jc w:val="center"/>
              <w:rPr>
                <w:rFonts w:eastAsia="Times New Roman"/>
                <w:b/>
                <w:bCs/>
                <w:color w:val="000000"/>
                <w:szCs w:val="22"/>
                <w:lang w:eastAsia="en-GB"/>
              </w:rPr>
            </w:pPr>
            <w:r>
              <w:rPr>
                <w:color w:val="000000"/>
              </w:rPr>
              <w:t xml:space="preserve"> k</w:t>
            </w:r>
            <w:r>
              <w:rPr>
                <w:color w:val="000000"/>
                <w:vertAlign w:val="subscript"/>
              </w:rPr>
              <w:t>31</w:t>
            </w:r>
          </w:p>
        </w:tc>
        <w:tc>
          <w:tcPr>
            <w:tcW w:w="378" w:type="pct"/>
            <w:shd w:val="clear" w:color="auto" w:fill="auto"/>
            <w:noWrap/>
            <w:tcMar>
              <w:left w:w="28" w:type="dxa"/>
              <w:right w:w="28" w:type="dxa"/>
            </w:tcMar>
            <w:vAlign w:val="center"/>
          </w:tcPr>
          <w:p w14:paraId="2ACA53AE" w14:textId="0A0A311C" w:rsidR="00B56264" w:rsidRPr="000F0618" w:rsidRDefault="00B56264" w:rsidP="00B56264">
            <w:pPr>
              <w:jc w:val="center"/>
              <w:rPr>
                <w:rFonts w:eastAsia="Times New Roman"/>
                <w:b/>
                <w:bCs/>
                <w:color w:val="000000"/>
                <w:szCs w:val="22"/>
                <w:lang w:eastAsia="en-GB"/>
              </w:rPr>
            </w:pPr>
            <w:r>
              <w:rPr>
                <w:color w:val="000000"/>
              </w:rPr>
              <w:t xml:space="preserve"> k</w:t>
            </w:r>
            <w:r>
              <w:rPr>
                <w:color w:val="000000"/>
                <w:vertAlign w:val="subscript"/>
              </w:rPr>
              <w:t>10</w:t>
            </w:r>
          </w:p>
        </w:tc>
        <w:tc>
          <w:tcPr>
            <w:tcW w:w="523" w:type="pct"/>
            <w:shd w:val="clear" w:color="auto" w:fill="auto"/>
            <w:noWrap/>
            <w:tcMar>
              <w:left w:w="28" w:type="dxa"/>
              <w:right w:w="28" w:type="dxa"/>
            </w:tcMar>
            <w:vAlign w:val="center"/>
          </w:tcPr>
          <w:p w14:paraId="2EF90597" w14:textId="68B6A483" w:rsidR="00B56264" w:rsidRPr="000F0618" w:rsidRDefault="00B56264" w:rsidP="00B56264">
            <w:pPr>
              <w:jc w:val="center"/>
              <w:rPr>
                <w:rFonts w:eastAsia="Times New Roman"/>
                <w:b/>
                <w:bCs/>
                <w:color w:val="000000"/>
                <w:szCs w:val="22"/>
                <w:lang w:eastAsia="en-GB"/>
              </w:rPr>
            </w:pPr>
            <w:r>
              <w:rPr>
                <w:b/>
                <w:bCs/>
                <w:color w:val="000000"/>
              </w:rPr>
              <w:t>Akaike</w:t>
            </w:r>
          </w:p>
        </w:tc>
        <w:tc>
          <w:tcPr>
            <w:tcW w:w="505" w:type="pct"/>
            <w:vAlign w:val="center"/>
          </w:tcPr>
          <w:p w14:paraId="2258415B" w14:textId="3319BB76" w:rsidR="00B56264" w:rsidRPr="000F0618" w:rsidRDefault="00B56264" w:rsidP="00B56264">
            <w:pPr>
              <w:jc w:val="center"/>
              <w:rPr>
                <w:rFonts w:eastAsia="Times New Roman"/>
                <w:b/>
                <w:bCs/>
                <w:color w:val="000000"/>
                <w:szCs w:val="22"/>
                <w:lang w:eastAsia="en-GB"/>
              </w:rPr>
            </w:pPr>
            <w:r>
              <w:rPr>
                <w:b/>
                <w:bCs/>
                <w:color w:val="000000"/>
              </w:rPr>
              <w:t>Sos</w:t>
            </w:r>
          </w:p>
        </w:tc>
      </w:tr>
      <w:tr w:rsidR="00B56264" w:rsidRPr="000F0618" w14:paraId="7C6E6742" w14:textId="77777777" w:rsidTr="00B56264">
        <w:trPr>
          <w:trHeight w:val="278"/>
        </w:trPr>
        <w:tc>
          <w:tcPr>
            <w:tcW w:w="783" w:type="pct"/>
            <w:shd w:val="clear" w:color="auto" w:fill="auto"/>
            <w:noWrap/>
            <w:tcMar>
              <w:left w:w="28" w:type="dxa"/>
              <w:right w:w="28" w:type="dxa"/>
            </w:tcMar>
            <w:vAlign w:val="center"/>
          </w:tcPr>
          <w:p w14:paraId="7EE350B7" w14:textId="1EEC00DD" w:rsidR="00B56264" w:rsidRPr="000F0618" w:rsidRDefault="00B56264" w:rsidP="00B56264">
            <w:pPr>
              <w:rPr>
                <w:rFonts w:eastAsia="Times New Roman"/>
                <w:color w:val="000000"/>
                <w:szCs w:val="22"/>
                <w:lang w:eastAsia="en-GB"/>
              </w:rPr>
            </w:pPr>
            <w:r>
              <w:rPr>
                <w:color w:val="000000"/>
              </w:rPr>
              <w:t>Set1</w:t>
            </w:r>
          </w:p>
        </w:tc>
        <w:tc>
          <w:tcPr>
            <w:tcW w:w="918" w:type="pct"/>
            <w:shd w:val="clear" w:color="auto" w:fill="auto"/>
            <w:noWrap/>
            <w:tcMar>
              <w:left w:w="28" w:type="dxa"/>
              <w:right w:w="28" w:type="dxa"/>
            </w:tcMar>
            <w:vAlign w:val="center"/>
          </w:tcPr>
          <w:p w14:paraId="719C8A18" w14:textId="4AE77A19" w:rsidR="00B56264" w:rsidRPr="000F0618" w:rsidRDefault="00B56264" w:rsidP="00B56264">
            <w:pPr>
              <w:jc w:val="center"/>
              <w:rPr>
                <w:rFonts w:eastAsia="Times New Roman"/>
                <w:color w:val="000000"/>
                <w:szCs w:val="22"/>
                <w:lang w:eastAsia="en-GB"/>
              </w:rPr>
            </w:pPr>
            <w:r>
              <w:rPr>
                <w:color w:val="000000"/>
              </w:rPr>
              <w:t>10.01025</w:t>
            </w:r>
          </w:p>
        </w:tc>
        <w:tc>
          <w:tcPr>
            <w:tcW w:w="378" w:type="pct"/>
            <w:shd w:val="clear" w:color="auto" w:fill="auto"/>
            <w:noWrap/>
            <w:tcMar>
              <w:left w:w="28" w:type="dxa"/>
              <w:right w:w="28" w:type="dxa"/>
            </w:tcMar>
            <w:vAlign w:val="center"/>
          </w:tcPr>
          <w:p w14:paraId="1D6AA040" w14:textId="2261685B" w:rsidR="00B56264" w:rsidRPr="000F0618" w:rsidRDefault="00B56264" w:rsidP="00B56264">
            <w:pPr>
              <w:jc w:val="center"/>
              <w:rPr>
                <w:rFonts w:eastAsia="Times New Roman"/>
                <w:color w:val="000000"/>
                <w:szCs w:val="22"/>
                <w:lang w:eastAsia="en-GB"/>
              </w:rPr>
            </w:pPr>
            <w:r>
              <w:rPr>
                <w:color w:val="000000"/>
              </w:rPr>
              <w:t>0.24876</w:t>
            </w:r>
          </w:p>
        </w:tc>
        <w:tc>
          <w:tcPr>
            <w:tcW w:w="378" w:type="pct"/>
            <w:shd w:val="clear" w:color="auto" w:fill="auto"/>
            <w:noWrap/>
            <w:tcMar>
              <w:left w:w="28" w:type="dxa"/>
              <w:right w:w="28" w:type="dxa"/>
            </w:tcMar>
            <w:vAlign w:val="center"/>
          </w:tcPr>
          <w:p w14:paraId="1E926F86" w14:textId="5F6B2067" w:rsidR="00B56264" w:rsidRPr="000F0618" w:rsidRDefault="00B56264" w:rsidP="00B56264">
            <w:pPr>
              <w:jc w:val="center"/>
              <w:rPr>
                <w:rFonts w:eastAsia="Times New Roman"/>
                <w:color w:val="000000"/>
                <w:szCs w:val="22"/>
                <w:lang w:eastAsia="en-GB"/>
              </w:rPr>
            </w:pPr>
            <w:r>
              <w:rPr>
                <w:color w:val="000000"/>
              </w:rPr>
              <w:t>0.14735</w:t>
            </w:r>
          </w:p>
        </w:tc>
        <w:tc>
          <w:tcPr>
            <w:tcW w:w="378" w:type="pct"/>
            <w:shd w:val="clear" w:color="auto" w:fill="auto"/>
            <w:noWrap/>
            <w:tcMar>
              <w:left w:w="28" w:type="dxa"/>
              <w:right w:w="28" w:type="dxa"/>
            </w:tcMar>
            <w:vAlign w:val="center"/>
          </w:tcPr>
          <w:p w14:paraId="72CD2AF6" w14:textId="0A200CF2" w:rsidR="00B56264" w:rsidRPr="000F0618" w:rsidRDefault="00B56264" w:rsidP="00B56264">
            <w:pPr>
              <w:jc w:val="center"/>
              <w:rPr>
                <w:rFonts w:eastAsia="Times New Roman"/>
                <w:color w:val="000000"/>
                <w:szCs w:val="22"/>
                <w:lang w:eastAsia="en-GB"/>
              </w:rPr>
            </w:pPr>
            <w:r>
              <w:rPr>
                <w:color w:val="000000"/>
              </w:rPr>
              <w:t>0.16987</w:t>
            </w:r>
          </w:p>
        </w:tc>
        <w:tc>
          <w:tcPr>
            <w:tcW w:w="378" w:type="pct"/>
            <w:shd w:val="clear" w:color="auto" w:fill="auto"/>
            <w:noWrap/>
            <w:tcMar>
              <w:left w:w="28" w:type="dxa"/>
              <w:right w:w="28" w:type="dxa"/>
            </w:tcMar>
            <w:vAlign w:val="center"/>
          </w:tcPr>
          <w:p w14:paraId="43F623EA" w14:textId="4E4A8F62" w:rsidR="00B56264" w:rsidRPr="000F0618" w:rsidRDefault="00B56264" w:rsidP="00B56264">
            <w:pPr>
              <w:jc w:val="center"/>
              <w:rPr>
                <w:rFonts w:eastAsia="Times New Roman"/>
                <w:color w:val="000000"/>
                <w:szCs w:val="22"/>
                <w:lang w:eastAsia="en-GB"/>
              </w:rPr>
            </w:pPr>
            <w:r>
              <w:rPr>
                <w:color w:val="000000"/>
              </w:rPr>
              <w:t>0.05410</w:t>
            </w:r>
          </w:p>
        </w:tc>
        <w:tc>
          <w:tcPr>
            <w:tcW w:w="378" w:type="pct"/>
            <w:shd w:val="clear" w:color="auto" w:fill="auto"/>
            <w:noWrap/>
            <w:tcMar>
              <w:left w:w="28" w:type="dxa"/>
              <w:right w:w="28" w:type="dxa"/>
            </w:tcMar>
            <w:vAlign w:val="center"/>
          </w:tcPr>
          <w:p w14:paraId="54CCAE49" w14:textId="3F021330" w:rsidR="00B56264" w:rsidRPr="000F0618" w:rsidRDefault="00B56264" w:rsidP="00B56264">
            <w:pPr>
              <w:jc w:val="center"/>
              <w:rPr>
                <w:rFonts w:eastAsia="Times New Roman"/>
                <w:color w:val="000000"/>
                <w:szCs w:val="22"/>
                <w:lang w:eastAsia="en-GB"/>
              </w:rPr>
            </w:pPr>
            <w:r>
              <w:rPr>
                <w:color w:val="000000"/>
              </w:rPr>
              <w:t>0.04031</w:t>
            </w:r>
          </w:p>
        </w:tc>
        <w:tc>
          <w:tcPr>
            <w:tcW w:w="378" w:type="pct"/>
            <w:shd w:val="clear" w:color="auto" w:fill="auto"/>
            <w:noWrap/>
            <w:tcMar>
              <w:left w:w="28" w:type="dxa"/>
              <w:right w:w="28" w:type="dxa"/>
            </w:tcMar>
            <w:vAlign w:val="center"/>
          </w:tcPr>
          <w:p w14:paraId="4B46FE09" w14:textId="1ABA47AC" w:rsidR="00B56264" w:rsidRPr="000F0618" w:rsidRDefault="00B56264" w:rsidP="00B56264">
            <w:pPr>
              <w:jc w:val="center"/>
              <w:rPr>
                <w:rFonts w:eastAsia="Times New Roman"/>
                <w:color w:val="000000"/>
                <w:szCs w:val="22"/>
                <w:lang w:eastAsia="en-GB"/>
              </w:rPr>
            </w:pPr>
            <w:r>
              <w:rPr>
                <w:color w:val="000000"/>
              </w:rPr>
              <w:t>0.21876</w:t>
            </w:r>
          </w:p>
        </w:tc>
        <w:tc>
          <w:tcPr>
            <w:tcW w:w="523" w:type="pct"/>
            <w:shd w:val="clear" w:color="auto" w:fill="auto"/>
            <w:noWrap/>
            <w:tcMar>
              <w:left w:w="28" w:type="dxa"/>
              <w:right w:w="28" w:type="dxa"/>
            </w:tcMar>
            <w:vAlign w:val="center"/>
          </w:tcPr>
          <w:p w14:paraId="7D8C7F19" w14:textId="2B16144C" w:rsidR="00B56264" w:rsidRPr="000F0618" w:rsidRDefault="00B56264" w:rsidP="00B56264">
            <w:pPr>
              <w:jc w:val="center"/>
              <w:rPr>
                <w:rFonts w:eastAsia="Times New Roman"/>
                <w:color w:val="000000"/>
                <w:szCs w:val="22"/>
                <w:lang w:eastAsia="en-GB"/>
              </w:rPr>
            </w:pPr>
            <w:r>
              <w:rPr>
                <w:color w:val="000000"/>
              </w:rPr>
              <w:t>-395.16999</w:t>
            </w:r>
          </w:p>
        </w:tc>
        <w:tc>
          <w:tcPr>
            <w:tcW w:w="505" w:type="pct"/>
            <w:vAlign w:val="center"/>
          </w:tcPr>
          <w:p w14:paraId="11F4EE80" w14:textId="17987B86" w:rsidR="00B56264" w:rsidRPr="000F0618" w:rsidRDefault="00B56264" w:rsidP="00B56264">
            <w:pPr>
              <w:jc w:val="center"/>
              <w:rPr>
                <w:rFonts w:eastAsia="Times New Roman"/>
                <w:color w:val="000000"/>
                <w:szCs w:val="22"/>
                <w:lang w:eastAsia="en-GB"/>
              </w:rPr>
            </w:pPr>
            <w:r>
              <w:rPr>
                <w:color w:val="000000"/>
              </w:rPr>
              <w:t>5.94E-06</w:t>
            </w:r>
          </w:p>
        </w:tc>
      </w:tr>
      <w:tr w:rsidR="00B56264" w:rsidRPr="000F0618" w14:paraId="5690DE28" w14:textId="77777777" w:rsidTr="00B56264">
        <w:trPr>
          <w:trHeight w:val="278"/>
        </w:trPr>
        <w:tc>
          <w:tcPr>
            <w:tcW w:w="783" w:type="pct"/>
            <w:shd w:val="clear" w:color="auto" w:fill="auto"/>
            <w:noWrap/>
            <w:tcMar>
              <w:left w:w="28" w:type="dxa"/>
              <w:right w:w="28" w:type="dxa"/>
            </w:tcMar>
            <w:vAlign w:val="center"/>
          </w:tcPr>
          <w:p w14:paraId="327C491C" w14:textId="332A4015" w:rsidR="00B56264" w:rsidRPr="000F0618" w:rsidRDefault="00B56264" w:rsidP="00B56264">
            <w:pPr>
              <w:rPr>
                <w:rFonts w:eastAsia="Times New Roman"/>
                <w:color w:val="000000"/>
                <w:szCs w:val="22"/>
                <w:lang w:eastAsia="en-GB"/>
              </w:rPr>
            </w:pPr>
            <w:r>
              <w:rPr>
                <w:color w:val="000000"/>
              </w:rPr>
              <w:t>%Error</w:t>
            </w:r>
          </w:p>
        </w:tc>
        <w:tc>
          <w:tcPr>
            <w:tcW w:w="918" w:type="pct"/>
            <w:shd w:val="clear" w:color="auto" w:fill="auto"/>
            <w:noWrap/>
            <w:tcMar>
              <w:left w:w="28" w:type="dxa"/>
              <w:right w:w="28" w:type="dxa"/>
            </w:tcMar>
            <w:vAlign w:val="center"/>
          </w:tcPr>
          <w:p w14:paraId="650D9402" w14:textId="6BC4C0D1" w:rsidR="00B56264" w:rsidRPr="000F0618" w:rsidRDefault="00B56264" w:rsidP="00B56264">
            <w:pPr>
              <w:jc w:val="center"/>
              <w:rPr>
                <w:rFonts w:eastAsia="Times New Roman"/>
                <w:color w:val="000000"/>
                <w:szCs w:val="22"/>
                <w:lang w:eastAsia="en-GB"/>
              </w:rPr>
            </w:pPr>
            <w:r>
              <w:rPr>
                <w:color w:val="000000"/>
              </w:rPr>
              <w:t>0.65</w:t>
            </w:r>
          </w:p>
        </w:tc>
        <w:tc>
          <w:tcPr>
            <w:tcW w:w="378" w:type="pct"/>
            <w:shd w:val="clear" w:color="auto" w:fill="auto"/>
            <w:noWrap/>
            <w:tcMar>
              <w:left w:w="28" w:type="dxa"/>
              <w:right w:w="28" w:type="dxa"/>
            </w:tcMar>
            <w:vAlign w:val="center"/>
          </w:tcPr>
          <w:p w14:paraId="54F3EC96" w14:textId="2C16DECF" w:rsidR="00B56264" w:rsidRPr="000F0618" w:rsidRDefault="00B56264" w:rsidP="00B56264">
            <w:pPr>
              <w:jc w:val="center"/>
              <w:rPr>
                <w:rFonts w:eastAsia="Times New Roman"/>
                <w:color w:val="000000"/>
                <w:szCs w:val="22"/>
                <w:lang w:eastAsia="en-GB"/>
              </w:rPr>
            </w:pPr>
            <w:r>
              <w:rPr>
                <w:color w:val="000000"/>
              </w:rPr>
              <w:t>0.64</w:t>
            </w:r>
          </w:p>
        </w:tc>
        <w:tc>
          <w:tcPr>
            <w:tcW w:w="378" w:type="pct"/>
            <w:shd w:val="clear" w:color="auto" w:fill="auto"/>
            <w:noWrap/>
            <w:tcMar>
              <w:left w:w="28" w:type="dxa"/>
              <w:right w:w="28" w:type="dxa"/>
            </w:tcMar>
            <w:vAlign w:val="center"/>
          </w:tcPr>
          <w:p w14:paraId="2CC82ADB" w14:textId="1B384D3E" w:rsidR="00B56264" w:rsidRPr="000F0618" w:rsidRDefault="00B56264" w:rsidP="00B56264">
            <w:pPr>
              <w:jc w:val="center"/>
              <w:rPr>
                <w:rFonts w:eastAsia="Times New Roman"/>
                <w:color w:val="000000"/>
                <w:szCs w:val="22"/>
                <w:lang w:eastAsia="en-GB"/>
              </w:rPr>
            </w:pPr>
            <w:r>
              <w:rPr>
                <w:color w:val="000000"/>
              </w:rPr>
              <w:t>0.14</w:t>
            </w:r>
          </w:p>
        </w:tc>
        <w:tc>
          <w:tcPr>
            <w:tcW w:w="378" w:type="pct"/>
            <w:shd w:val="clear" w:color="auto" w:fill="auto"/>
            <w:noWrap/>
            <w:tcMar>
              <w:left w:w="28" w:type="dxa"/>
              <w:right w:w="28" w:type="dxa"/>
            </w:tcMar>
            <w:vAlign w:val="center"/>
          </w:tcPr>
          <w:p w14:paraId="1620F0C6" w14:textId="1C8BA17B" w:rsidR="00B56264" w:rsidRPr="000F0618" w:rsidRDefault="00B56264" w:rsidP="00B56264">
            <w:pPr>
              <w:jc w:val="center"/>
              <w:rPr>
                <w:rFonts w:eastAsia="Times New Roman"/>
                <w:color w:val="000000"/>
                <w:szCs w:val="22"/>
                <w:lang w:eastAsia="en-GB"/>
              </w:rPr>
            </w:pPr>
            <w:r>
              <w:rPr>
                <w:color w:val="000000"/>
              </w:rPr>
              <w:t>0.62</w:t>
            </w:r>
          </w:p>
        </w:tc>
        <w:tc>
          <w:tcPr>
            <w:tcW w:w="378" w:type="pct"/>
            <w:shd w:val="clear" w:color="auto" w:fill="auto"/>
            <w:noWrap/>
            <w:tcMar>
              <w:left w:w="28" w:type="dxa"/>
              <w:right w:w="28" w:type="dxa"/>
            </w:tcMar>
            <w:vAlign w:val="center"/>
          </w:tcPr>
          <w:p w14:paraId="08C18DE9" w14:textId="338DB253" w:rsidR="00B56264" w:rsidRPr="000F0618" w:rsidRDefault="00B56264" w:rsidP="00B56264">
            <w:pPr>
              <w:jc w:val="center"/>
              <w:rPr>
                <w:rFonts w:eastAsia="Times New Roman"/>
                <w:color w:val="000000"/>
                <w:szCs w:val="22"/>
                <w:lang w:eastAsia="en-GB"/>
              </w:rPr>
            </w:pPr>
            <w:r>
              <w:rPr>
                <w:color w:val="000000"/>
              </w:rPr>
              <w:t>0.69</w:t>
            </w:r>
          </w:p>
        </w:tc>
        <w:tc>
          <w:tcPr>
            <w:tcW w:w="378" w:type="pct"/>
            <w:shd w:val="clear" w:color="auto" w:fill="auto"/>
            <w:noWrap/>
            <w:tcMar>
              <w:left w:w="28" w:type="dxa"/>
              <w:right w:w="28" w:type="dxa"/>
            </w:tcMar>
            <w:vAlign w:val="center"/>
          </w:tcPr>
          <w:p w14:paraId="046DDD0B" w14:textId="18BAEAC2" w:rsidR="00B56264" w:rsidRPr="000F0618" w:rsidRDefault="00B56264" w:rsidP="00B56264">
            <w:pPr>
              <w:jc w:val="center"/>
              <w:rPr>
                <w:rFonts w:eastAsia="Times New Roman"/>
                <w:color w:val="000000"/>
                <w:szCs w:val="22"/>
                <w:lang w:eastAsia="en-GB"/>
              </w:rPr>
            </w:pPr>
            <w:r>
              <w:rPr>
                <w:color w:val="000000"/>
              </w:rPr>
              <w:t>0.05</w:t>
            </w:r>
          </w:p>
        </w:tc>
        <w:tc>
          <w:tcPr>
            <w:tcW w:w="378" w:type="pct"/>
            <w:shd w:val="clear" w:color="auto" w:fill="auto"/>
            <w:noWrap/>
            <w:tcMar>
              <w:left w:w="28" w:type="dxa"/>
              <w:right w:w="28" w:type="dxa"/>
            </w:tcMar>
            <w:vAlign w:val="center"/>
          </w:tcPr>
          <w:p w14:paraId="05C5A7B8" w14:textId="2EF40CB9" w:rsidR="00B56264" w:rsidRPr="000F0618" w:rsidRDefault="00B56264" w:rsidP="00B56264">
            <w:pPr>
              <w:jc w:val="center"/>
              <w:rPr>
                <w:rFonts w:eastAsia="Times New Roman"/>
                <w:color w:val="000000"/>
                <w:szCs w:val="22"/>
                <w:lang w:eastAsia="en-GB"/>
              </w:rPr>
            </w:pPr>
            <w:r>
              <w:rPr>
                <w:color w:val="000000"/>
              </w:rPr>
              <w:t>0.65</w:t>
            </w:r>
          </w:p>
        </w:tc>
        <w:tc>
          <w:tcPr>
            <w:tcW w:w="523" w:type="pct"/>
            <w:shd w:val="clear" w:color="auto" w:fill="auto"/>
            <w:noWrap/>
            <w:tcMar>
              <w:left w:w="28" w:type="dxa"/>
              <w:right w:w="28" w:type="dxa"/>
            </w:tcMar>
            <w:vAlign w:val="center"/>
          </w:tcPr>
          <w:p w14:paraId="0AC00494" w14:textId="77777777" w:rsidR="00B56264" w:rsidRPr="000F0618" w:rsidRDefault="00B56264" w:rsidP="00B56264">
            <w:pPr>
              <w:jc w:val="center"/>
              <w:rPr>
                <w:rFonts w:eastAsia="Times New Roman"/>
                <w:color w:val="auto"/>
                <w:szCs w:val="22"/>
                <w:lang w:eastAsia="en-GB"/>
              </w:rPr>
            </w:pPr>
          </w:p>
        </w:tc>
        <w:tc>
          <w:tcPr>
            <w:tcW w:w="505" w:type="pct"/>
            <w:vAlign w:val="center"/>
          </w:tcPr>
          <w:p w14:paraId="037C673A" w14:textId="77777777" w:rsidR="00B56264" w:rsidRPr="000F0618" w:rsidRDefault="00B56264" w:rsidP="00B56264">
            <w:pPr>
              <w:jc w:val="center"/>
              <w:rPr>
                <w:rFonts w:eastAsia="Times New Roman"/>
                <w:color w:val="auto"/>
                <w:szCs w:val="22"/>
                <w:lang w:eastAsia="en-GB"/>
              </w:rPr>
            </w:pPr>
          </w:p>
        </w:tc>
      </w:tr>
      <w:tr w:rsidR="00B56264" w:rsidRPr="000F0618" w14:paraId="54CDE2A8" w14:textId="77777777" w:rsidTr="00B56264">
        <w:trPr>
          <w:trHeight w:val="278"/>
        </w:trPr>
        <w:tc>
          <w:tcPr>
            <w:tcW w:w="783" w:type="pct"/>
            <w:shd w:val="clear" w:color="auto" w:fill="auto"/>
            <w:noWrap/>
            <w:tcMar>
              <w:left w:w="28" w:type="dxa"/>
              <w:right w:w="28" w:type="dxa"/>
            </w:tcMar>
            <w:vAlign w:val="center"/>
          </w:tcPr>
          <w:p w14:paraId="0EA78651" w14:textId="7C9EB676" w:rsidR="00B56264" w:rsidRPr="000F0618" w:rsidRDefault="00B56264" w:rsidP="00B56264">
            <w:pPr>
              <w:rPr>
                <w:rFonts w:eastAsia="Times New Roman"/>
                <w:color w:val="000000"/>
                <w:szCs w:val="22"/>
                <w:lang w:eastAsia="en-GB"/>
              </w:rPr>
            </w:pPr>
            <w:r>
              <w:rPr>
                <w:color w:val="000000"/>
              </w:rPr>
              <w:t>Set2</w:t>
            </w:r>
          </w:p>
        </w:tc>
        <w:tc>
          <w:tcPr>
            <w:tcW w:w="918" w:type="pct"/>
            <w:shd w:val="clear" w:color="auto" w:fill="auto"/>
            <w:noWrap/>
            <w:tcMar>
              <w:left w:w="28" w:type="dxa"/>
              <w:right w:w="28" w:type="dxa"/>
            </w:tcMar>
            <w:vAlign w:val="center"/>
          </w:tcPr>
          <w:p w14:paraId="4BD8867A" w14:textId="4F4A1E65" w:rsidR="00B56264" w:rsidRPr="000F0618" w:rsidRDefault="00B56264" w:rsidP="00B56264">
            <w:pPr>
              <w:jc w:val="center"/>
              <w:rPr>
                <w:rFonts w:eastAsia="Times New Roman"/>
                <w:color w:val="000000"/>
                <w:szCs w:val="22"/>
                <w:lang w:eastAsia="en-GB"/>
              </w:rPr>
            </w:pPr>
            <w:r>
              <w:rPr>
                <w:color w:val="000000"/>
              </w:rPr>
              <w:t>12.51483</w:t>
            </w:r>
          </w:p>
        </w:tc>
        <w:tc>
          <w:tcPr>
            <w:tcW w:w="378" w:type="pct"/>
            <w:shd w:val="clear" w:color="auto" w:fill="auto"/>
            <w:noWrap/>
            <w:tcMar>
              <w:left w:w="28" w:type="dxa"/>
              <w:right w:w="28" w:type="dxa"/>
            </w:tcMar>
            <w:vAlign w:val="center"/>
          </w:tcPr>
          <w:p w14:paraId="4CABC0E0" w14:textId="752862CD" w:rsidR="00B56264" w:rsidRPr="000F0618" w:rsidRDefault="00B56264" w:rsidP="00B56264">
            <w:pPr>
              <w:jc w:val="center"/>
              <w:rPr>
                <w:rFonts w:eastAsia="Times New Roman"/>
                <w:color w:val="000000"/>
                <w:szCs w:val="22"/>
                <w:lang w:eastAsia="en-GB"/>
              </w:rPr>
            </w:pPr>
            <w:r>
              <w:rPr>
                <w:color w:val="000000"/>
              </w:rPr>
              <w:t>0.26123</w:t>
            </w:r>
          </w:p>
        </w:tc>
        <w:tc>
          <w:tcPr>
            <w:tcW w:w="378" w:type="pct"/>
            <w:shd w:val="clear" w:color="auto" w:fill="auto"/>
            <w:noWrap/>
            <w:tcMar>
              <w:left w:w="28" w:type="dxa"/>
              <w:right w:w="28" w:type="dxa"/>
            </w:tcMar>
            <w:vAlign w:val="center"/>
          </w:tcPr>
          <w:p w14:paraId="741320F2" w14:textId="629B4644" w:rsidR="00B56264" w:rsidRPr="000F0618" w:rsidRDefault="00B56264" w:rsidP="00B56264">
            <w:pPr>
              <w:jc w:val="center"/>
              <w:rPr>
                <w:rFonts w:eastAsia="Times New Roman"/>
                <w:color w:val="000000"/>
                <w:szCs w:val="22"/>
                <w:lang w:eastAsia="en-GB"/>
              </w:rPr>
            </w:pPr>
            <w:r>
              <w:rPr>
                <w:color w:val="000000"/>
              </w:rPr>
              <w:t>0.15804</w:t>
            </w:r>
          </w:p>
        </w:tc>
        <w:tc>
          <w:tcPr>
            <w:tcW w:w="378" w:type="pct"/>
            <w:shd w:val="clear" w:color="auto" w:fill="auto"/>
            <w:noWrap/>
            <w:tcMar>
              <w:left w:w="28" w:type="dxa"/>
              <w:right w:w="28" w:type="dxa"/>
            </w:tcMar>
            <w:vAlign w:val="center"/>
          </w:tcPr>
          <w:p w14:paraId="1CE3E05F" w14:textId="27F00E85" w:rsidR="00B56264" w:rsidRPr="000F0618" w:rsidRDefault="00B56264" w:rsidP="00B56264">
            <w:pPr>
              <w:jc w:val="center"/>
              <w:rPr>
                <w:rFonts w:eastAsia="Times New Roman"/>
                <w:color w:val="000000"/>
                <w:szCs w:val="22"/>
                <w:lang w:eastAsia="en-GB"/>
              </w:rPr>
            </w:pPr>
            <w:r>
              <w:rPr>
                <w:color w:val="000000"/>
              </w:rPr>
              <w:t>0.17554</w:t>
            </w:r>
          </w:p>
        </w:tc>
        <w:tc>
          <w:tcPr>
            <w:tcW w:w="378" w:type="pct"/>
            <w:shd w:val="clear" w:color="auto" w:fill="auto"/>
            <w:noWrap/>
            <w:tcMar>
              <w:left w:w="28" w:type="dxa"/>
              <w:right w:w="28" w:type="dxa"/>
            </w:tcMar>
            <w:vAlign w:val="center"/>
          </w:tcPr>
          <w:p w14:paraId="6D236B1C" w14:textId="5B70F6B8" w:rsidR="00B56264" w:rsidRPr="000F0618" w:rsidRDefault="00B56264" w:rsidP="00B56264">
            <w:pPr>
              <w:jc w:val="center"/>
              <w:rPr>
                <w:rFonts w:eastAsia="Times New Roman"/>
                <w:color w:val="000000"/>
                <w:szCs w:val="22"/>
                <w:lang w:eastAsia="en-GB"/>
              </w:rPr>
            </w:pPr>
            <w:r>
              <w:rPr>
                <w:color w:val="000000"/>
              </w:rPr>
              <w:t>0.03526</w:t>
            </w:r>
          </w:p>
        </w:tc>
        <w:tc>
          <w:tcPr>
            <w:tcW w:w="378" w:type="pct"/>
            <w:shd w:val="clear" w:color="auto" w:fill="auto"/>
            <w:noWrap/>
            <w:tcMar>
              <w:left w:w="28" w:type="dxa"/>
              <w:right w:w="28" w:type="dxa"/>
            </w:tcMar>
            <w:vAlign w:val="center"/>
          </w:tcPr>
          <w:p w14:paraId="02D0FFC5" w14:textId="36949192" w:rsidR="00B56264" w:rsidRPr="000F0618" w:rsidRDefault="00B56264" w:rsidP="00B56264">
            <w:pPr>
              <w:jc w:val="center"/>
              <w:rPr>
                <w:rFonts w:eastAsia="Times New Roman"/>
                <w:color w:val="000000"/>
                <w:szCs w:val="22"/>
                <w:lang w:eastAsia="en-GB"/>
              </w:rPr>
            </w:pPr>
            <w:r>
              <w:rPr>
                <w:color w:val="000000"/>
              </w:rPr>
              <w:t>0.03378</w:t>
            </w:r>
          </w:p>
        </w:tc>
        <w:tc>
          <w:tcPr>
            <w:tcW w:w="378" w:type="pct"/>
            <w:shd w:val="clear" w:color="auto" w:fill="auto"/>
            <w:noWrap/>
            <w:tcMar>
              <w:left w:w="28" w:type="dxa"/>
              <w:right w:w="28" w:type="dxa"/>
            </w:tcMar>
            <w:vAlign w:val="center"/>
          </w:tcPr>
          <w:p w14:paraId="26F0DFF1" w14:textId="571AF469" w:rsidR="00B56264" w:rsidRPr="000F0618" w:rsidRDefault="00B56264" w:rsidP="00B56264">
            <w:pPr>
              <w:jc w:val="center"/>
              <w:rPr>
                <w:rFonts w:eastAsia="Times New Roman"/>
                <w:color w:val="000000"/>
                <w:szCs w:val="22"/>
                <w:lang w:eastAsia="en-GB"/>
              </w:rPr>
            </w:pPr>
            <w:r>
              <w:rPr>
                <w:color w:val="000000"/>
              </w:rPr>
              <w:t>0.15161</w:t>
            </w:r>
          </w:p>
        </w:tc>
        <w:tc>
          <w:tcPr>
            <w:tcW w:w="523" w:type="pct"/>
            <w:shd w:val="clear" w:color="auto" w:fill="auto"/>
            <w:noWrap/>
            <w:tcMar>
              <w:left w:w="28" w:type="dxa"/>
              <w:right w:w="28" w:type="dxa"/>
            </w:tcMar>
            <w:vAlign w:val="center"/>
          </w:tcPr>
          <w:p w14:paraId="01CBDCF3" w14:textId="08F4CABD" w:rsidR="00B56264" w:rsidRPr="000F0618" w:rsidRDefault="00B56264" w:rsidP="00B56264">
            <w:pPr>
              <w:jc w:val="center"/>
              <w:rPr>
                <w:rFonts w:eastAsia="Times New Roman"/>
                <w:color w:val="000000"/>
                <w:szCs w:val="22"/>
                <w:lang w:eastAsia="en-GB"/>
              </w:rPr>
            </w:pPr>
            <w:r>
              <w:rPr>
                <w:color w:val="000000"/>
              </w:rPr>
              <w:t>-417.21177</w:t>
            </w:r>
          </w:p>
        </w:tc>
        <w:tc>
          <w:tcPr>
            <w:tcW w:w="505" w:type="pct"/>
            <w:vAlign w:val="center"/>
          </w:tcPr>
          <w:p w14:paraId="04E809D5" w14:textId="0998FCB7" w:rsidR="00B56264" w:rsidRPr="000F0618" w:rsidRDefault="00B56264" w:rsidP="00B56264">
            <w:pPr>
              <w:jc w:val="center"/>
              <w:rPr>
                <w:rFonts w:eastAsia="Times New Roman"/>
                <w:color w:val="000000"/>
                <w:szCs w:val="22"/>
                <w:lang w:eastAsia="en-GB"/>
              </w:rPr>
            </w:pPr>
            <w:r>
              <w:rPr>
                <w:color w:val="000000"/>
              </w:rPr>
              <w:t>3.10E-06</w:t>
            </w:r>
          </w:p>
        </w:tc>
      </w:tr>
      <w:tr w:rsidR="00B56264" w:rsidRPr="000F0618" w14:paraId="7F22DD19" w14:textId="77777777" w:rsidTr="00B56264">
        <w:trPr>
          <w:trHeight w:val="278"/>
        </w:trPr>
        <w:tc>
          <w:tcPr>
            <w:tcW w:w="783" w:type="pct"/>
            <w:shd w:val="clear" w:color="auto" w:fill="auto"/>
            <w:noWrap/>
            <w:tcMar>
              <w:left w:w="28" w:type="dxa"/>
              <w:right w:w="28" w:type="dxa"/>
            </w:tcMar>
            <w:vAlign w:val="center"/>
          </w:tcPr>
          <w:p w14:paraId="797D334A" w14:textId="6C88A7AC" w:rsidR="00B56264" w:rsidRPr="000F0618" w:rsidRDefault="00B56264" w:rsidP="00B56264">
            <w:pPr>
              <w:rPr>
                <w:rFonts w:eastAsia="Times New Roman"/>
                <w:color w:val="000000"/>
                <w:szCs w:val="22"/>
                <w:lang w:eastAsia="en-GB"/>
              </w:rPr>
            </w:pPr>
            <w:r>
              <w:rPr>
                <w:color w:val="000000"/>
              </w:rPr>
              <w:t>%Error</w:t>
            </w:r>
          </w:p>
        </w:tc>
        <w:tc>
          <w:tcPr>
            <w:tcW w:w="918" w:type="pct"/>
            <w:shd w:val="clear" w:color="auto" w:fill="auto"/>
            <w:noWrap/>
            <w:tcMar>
              <w:left w:w="28" w:type="dxa"/>
              <w:right w:w="28" w:type="dxa"/>
            </w:tcMar>
            <w:vAlign w:val="center"/>
          </w:tcPr>
          <w:p w14:paraId="5325A0DB" w14:textId="6D25FF75" w:rsidR="00B56264" w:rsidRPr="000F0618" w:rsidRDefault="00B56264" w:rsidP="00B56264">
            <w:pPr>
              <w:jc w:val="center"/>
              <w:rPr>
                <w:rFonts w:eastAsia="Times New Roman"/>
                <w:color w:val="000000"/>
                <w:szCs w:val="22"/>
                <w:lang w:eastAsia="en-GB"/>
              </w:rPr>
            </w:pPr>
            <w:r>
              <w:rPr>
                <w:color w:val="000000"/>
              </w:rPr>
              <w:t>0.58</w:t>
            </w:r>
          </w:p>
        </w:tc>
        <w:tc>
          <w:tcPr>
            <w:tcW w:w="378" w:type="pct"/>
            <w:shd w:val="clear" w:color="auto" w:fill="auto"/>
            <w:noWrap/>
            <w:tcMar>
              <w:left w:w="28" w:type="dxa"/>
              <w:right w:w="28" w:type="dxa"/>
            </w:tcMar>
            <w:vAlign w:val="center"/>
          </w:tcPr>
          <w:p w14:paraId="6598DEE1" w14:textId="7D767CB5" w:rsidR="00B56264" w:rsidRPr="000F0618" w:rsidRDefault="00B56264" w:rsidP="00B56264">
            <w:pPr>
              <w:jc w:val="center"/>
              <w:rPr>
                <w:rFonts w:eastAsia="Times New Roman"/>
                <w:color w:val="000000"/>
                <w:szCs w:val="22"/>
                <w:lang w:eastAsia="en-GB"/>
              </w:rPr>
            </w:pPr>
            <w:r>
              <w:rPr>
                <w:color w:val="000000"/>
              </w:rPr>
              <w:t>0.58</w:t>
            </w:r>
          </w:p>
        </w:tc>
        <w:tc>
          <w:tcPr>
            <w:tcW w:w="378" w:type="pct"/>
            <w:shd w:val="clear" w:color="auto" w:fill="auto"/>
            <w:noWrap/>
            <w:tcMar>
              <w:left w:w="28" w:type="dxa"/>
              <w:right w:w="28" w:type="dxa"/>
            </w:tcMar>
            <w:vAlign w:val="center"/>
          </w:tcPr>
          <w:p w14:paraId="34AB381A" w14:textId="6E0EBB05" w:rsidR="00B56264" w:rsidRPr="000F0618" w:rsidRDefault="00B56264" w:rsidP="00B56264">
            <w:pPr>
              <w:jc w:val="center"/>
              <w:rPr>
                <w:rFonts w:eastAsia="Times New Roman"/>
                <w:color w:val="000000"/>
                <w:szCs w:val="22"/>
                <w:lang w:eastAsia="en-GB"/>
              </w:rPr>
            </w:pPr>
            <w:r>
              <w:rPr>
                <w:color w:val="000000"/>
              </w:rPr>
              <w:t>0.41</w:t>
            </w:r>
          </w:p>
        </w:tc>
        <w:tc>
          <w:tcPr>
            <w:tcW w:w="378" w:type="pct"/>
            <w:shd w:val="clear" w:color="auto" w:fill="auto"/>
            <w:noWrap/>
            <w:tcMar>
              <w:left w:w="28" w:type="dxa"/>
              <w:right w:w="28" w:type="dxa"/>
            </w:tcMar>
            <w:vAlign w:val="center"/>
          </w:tcPr>
          <w:p w14:paraId="27941989" w14:textId="468B5764" w:rsidR="00B56264" w:rsidRPr="000F0618" w:rsidRDefault="00B56264" w:rsidP="00B56264">
            <w:pPr>
              <w:jc w:val="center"/>
              <w:rPr>
                <w:rFonts w:eastAsia="Times New Roman"/>
                <w:color w:val="000000"/>
                <w:szCs w:val="22"/>
                <w:lang w:eastAsia="en-GB"/>
              </w:rPr>
            </w:pPr>
            <w:r>
              <w:rPr>
                <w:color w:val="000000"/>
              </w:rPr>
              <w:t>0.43</w:t>
            </w:r>
          </w:p>
        </w:tc>
        <w:tc>
          <w:tcPr>
            <w:tcW w:w="378" w:type="pct"/>
            <w:shd w:val="clear" w:color="auto" w:fill="auto"/>
            <w:noWrap/>
            <w:tcMar>
              <w:left w:w="28" w:type="dxa"/>
              <w:right w:w="28" w:type="dxa"/>
            </w:tcMar>
            <w:vAlign w:val="center"/>
          </w:tcPr>
          <w:p w14:paraId="77A4594F" w14:textId="412BF514" w:rsidR="00B56264" w:rsidRPr="000F0618" w:rsidRDefault="00B56264" w:rsidP="00B56264">
            <w:pPr>
              <w:jc w:val="center"/>
              <w:rPr>
                <w:rFonts w:eastAsia="Times New Roman"/>
                <w:color w:val="000000"/>
                <w:szCs w:val="22"/>
                <w:lang w:eastAsia="en-GB"/>
              </w:rPr>
            </w:pPr>
            <w:r>
              <w:rPr>
                <w:color w:val="000000"/>
              </w:rPr>
              <w:t>0.60</w:t>
            </w:r>
          </w:p>
        </w:tc>
        <w:tc>
          <w:tcPr>
            <w:tcW w:w="378" w:type="pct"/>
            <w:shd w:val="clear" w:color="auto" w:fill="auto"/>
            <w:noWrap/>
            <w:tcMar>
              <w:left w:w="28" w:type="dxa"/>
              <w:right w:w="28" w:type="dxa"/>
            </w:tcMar>
            <w:vAlign w:val="center"/>
          </w:tcPr>
          <w:p w14:paraId="770322E8" w14:textId="343671F0" w:rsidR="00B56264" w:rsidRPr="000F0618" w:rsidRDefault="00B56264" w:rsidP="00B56264">
            <w:pPr>
              <w:jc w:val="center"/>
              <w:rPr>
                <w:rFonts w:eastAsia="Times New Roman"/>
                <w:color w:val="000000"/>
                <w:szCs w:val="22"/>
                <w:lang w:eastAsia="en-GB"/>
              </w:rPr>
            </w:pPr>
            <w:r>
              <w:rPr>
                <w:color w:val="000000"/>
              </w:rPr>
              <w:t>0.05</w:t>
            </w:r>
          </w:p>
        </w:tc>
        <w:tc>
          <w:tcPr>
            <w:tcW w:w="378" w:type="pct"/>
            <w:shd w:val="clear" w:color="auto" w:fill="auto"/>
            <w:noWrap/>
            <w:tcMar>
              <w:left w:w="28" w:type="dxa"/>
              <w:right w:w="28" w:type="dxa"/>
            </w:tcMar>
            <w:vAlign w:val="center"/>
          </w:tcPr>
          <w:p w14:paraId="4E5F1E2F" w14:textId="3A26A247" w:rsidR="00B56264" w:rsidRPr="000F0618" w:rsidRDefault="00B56264" w:rsidP="00B56264">
            <w:pPr>
              <w:jc w:val="center"/>
              <w:rPr>
                <w:rFonts w:eastAsia="Times New Roman"/>
                <w:color w:val="000000"/>
                <w:szCs w:val="22"/>
                <w:lang w:eastAsia="en-GB"/>
              </w:rPr>
            </w:pPr>
            <w:r>
              <w:rPr>
                <w:color w:val="000000"/>
              </w:rPr>
              <w:t>0.59</w:t>
            </w:r>
          </w:p>
        </w:tc>
        <w:tc>
          <w:tcPr>
            <w:tcW w:w="523" w:type="pct"/>
            <w:shd w:val="clear" w:color="auto" w:fill="auto"/>
            <w:noWrap/>
            <w:tcMar>
              <w:left w:w="28" w:type="dxa"/>
              <w:right w:w="28" w:type="dxa"/>
            </w:tcMar>
            <w:vAlign w:val="center"/>
          </w:tcPr>
          <w:p w14:paraId="3215CD50" w14:textId="77777777" w:rsidR="00B56264" w:rsidRPr="000F0618" w:rsidRDefault="00B56264" w:rsidP="00B56264">
            <w:pPr>
              <w:jc w:val="center"/>
              <w:rPr>
                <w:rFonts w:eastAsia="Times New Roman"/>
                <w:color w:val="auto"/>
                <w:szCs w:val="22"/>
                <w:lang w:eastAsia="en-GB"/>
              </w:rPr>
            </w:pPr>
          </w:p>
        </w:tc>
        <w:tc>
          <w:tcPr>
            <w:tcW w:w="505" w:type="pct"/>
            <w:vAlign w:val="center"/>
          </w:tcPr>
          <w:p w14:paraId="0972408B" w14:textId="77777777" w:rsidR="00B56264" w:rsidRPr="000F0618" w:rsidRDefault="00B56264" w:rsidP="00B56264">
            <w:pPr>
              <w:jc w:val="center"/>
              <w:rPr>
                <w:rFonts w:eastAsia="Times New Roman"/>
                <w:color w:val="auto"/>
                <w:szCs w:val="22"/>
                <w:lang w:eastAsia="en-GB"/>
              </w:rPr>
            </w:pPr>
          </w:p>
        </w:tc>
      </w:tr>
      <w:tr w:rsidR="00B56264" w:rsidRPr="000F0618" w14:paraId="6D6A9E9B" w14:textId="77777777" w:rsidTr="00B56264">
        <w:trPr>
          <w:trHeight w:val="278"/>
        </w:trPr>
        <w:tc>
          <w:tcPr>
            <w:tcW w:w="783" w:type="pct"/>
            <w:shd w:val="clear" w:color="auto" w:fill="auto"/>
            <w:noWrap/>
            <w:tcMar>
              <w:left w:w="28" w:type="dxa"/>
              <w:right w:w="28" w:type="dxa"/>
            </w:tcMar>
            <w:vAlign w:val="center"/>
          </w:tcPr>
          <w:p w14:paraId="778908A8" w14:textId="77777777" w:rsidR="00E45A7B" w:rsidRPr="000F0618" w:rsidRDefault="00E45A7B" w:rsidP="00E45A7B">
            <w:pPr>
              <w:rPr>
                <w:rFonts w:eastAsia="Times New Roman"/>
                <w:color w:val="000000"/>
                <w:szCs w:val="22"/>
                <w:lang w:eastAsia="en-GB"/>
              </w:rPr>
            </w:pPr>
          </w:p>
        </w:tc>
        <w:tc>
          <w:tcPr>
            <w:tcW w:w="918" w:type="pct"/>
            <w:shd w:val="clear" w:color="auto" w:fill="auto"/>
            <w:noWrap/>
            <w:tcMar>
              <w:left w:w="28" w:type="dxa"/>
              <w:right w:w="28" w:type="dxa"/>
            </w:tcMar>
            <w:vAlign w:val="center"/>
          </w:tcPr>
          <w:p w14:paraId="5F1E098B" w14:textId="77777777" w:rsidR="00E45A7B" w:rsidRPr="000F0618" w:rsidRDefault="00E45A7B" w:rsidP="00E45A7B">
            <w:pPr>
              <w:jc w:val="center"/>
              <w:rPr>
                <w:rFonts w:eastAsia="Times New Roman"/>
                <w:color w:val="000000"/>
                <w:szCs w:val="22"/>
                <w:lang w:eastAsia="en-GB"/>
              </w:rPr>
            </w:pPr>
          </w:p>
        </w:tc>
        <w:tc>
          <w:tcPr>
            <w:tcW w:w="378" w:type="pct"/>
            <w:shd w:val="clear" w:color="auto" w:fill="auto"/>
            <w:noWrap/>
            <w:tcMar>
              <w:left w:w="28" w:type="dxa"/>
              <w:right w:w="28" w:type="dxa"/>
            </w:tcMar>
            <w:vAlign w:val="center"/>
          </w:tcPr>
          <w:p w14:paraId="1E6104B9" w14:textId="77777777" w:rsidR="00E45A7B" w:rsidRPr="000F0618" w:rsidRDefault="00E45A7B" w:rsidP="00E45A7B">
            <w:pPr>
              <w:jc w:val="center"/>
              <w:rPr>
                <w:rFonts w:eastAsia="Times New Roman"/>
                <w:color w:val="000000"/>
                <w:szCs w:val="22"/>
                <w:lang w:eastAsia="en-GB"/>
              </w:rPr>
            </w:pPr>
          </w:p>
        </w:tc>
        <w:tc>
          <w:tcPr>
            <w:tcW w:w="378" w:type="pct"/>
            <w:shd w:val="clear" w:color="auto" w:fill="auto"/>
            <w:noWrap/>
            <w:tcMar>
              <w:left w:w="28" w:type="dxa"/>
              <w:right w:w="28" w:type="dxa"/>
            </w:tcMar>
            <w:vAlign w:val="center"/>
          </w:tcPr>
          <w:p w14:paraId="0AFEDDEA" w14:textId="77777777" w:rsidR="00E45A7B" w:rsidRPr="000F0618" w:rsidRDefault="00E45A7B" w:rsidP="00E45A7B">
            <w:pPr>
              <w:jc w:val="center"/>
              <w:rPr>
                <w:rFonts w:eastAsia="Times New Roman"/>
                <w:color w:val="000000"/>
                <w:szCs w:val="22"/>
                <w:lang w:eastAsia="en-GB"/>
              </w:rPr>
            </w:pPr>
          </w:p>
        </w:tc>
        <w:tc>
          <w:tcPr>
            <w:tcW w:w="378" w:type="pct"/>
            <w:shd w:val="clear" w:color="auto" w:fill="auto"/>
            <w:noWrap/>
            <w:tcMar>
              <w:left w:w="28" w:type="dxa"/>
              <w:right w:w="28" w:type="dxa"/>
            </w:tcMar>
            <w:vAlign w:val="center"/>
          </w:tcPr>
          <w:p w14:paraId="6E941007" w14:textId="77777777" w:rsidR="00E45A7B" w:rsidRPr="000F0618" w:rsidRDefault="00E45A7B" w:rsidP="00E45A7B">
            <w:pPr>
              <w:jc w:val="center"/>
              <w:rPr>
                <w:rFonts w:eastAsia="Times New Roman"/>
                <w:color w:val="000000"/>
                <w:szCs w:val="22"/>
                <w:lang w:eastAsia="en-GB"/>
              </w:rPr>
            </w:pPr>
          </w:p>
        </w:tc>
        <w:tc>
          <w:tcPr>
            <w:tcW w:w="378" w:type="pct"/>
            <w:shd w:val="clear" w:color="auto" w:fill="auto"/>
            <w:noWrap/>
            <w:tcMar>
              <w:left w:w="28" w:type="dxa"/>
              <w:right w:w="28" w:type="dxa"/>
            </w:tcMar>
            <w:vAlign w:val="center"/>
          </w:tcPr>
          <w:p w14:paraId="4137DB52" w14:textId="77777777" w:rsidR="00E45A7B" w:rsidRPr="000F0618" w:rsidRDefault="00E45A7B" w:rsidP="00E45A7B">
            <w:pPr>
              <w:jc w:val="center"/>
              <w:rPr>
                <w:rFonts w:eastAsia="Times New Roman"/>
                <w:color w:val="000000"/>
                <w:szCs w:val="22"/>
                <w:lang w:eastAsia="en-GB"/>
              </w:rPr>
            </w:pPr>
          </w:p>
        </w:tc>
        <w:tc>
          <w:tcPr>
            <w:tcW w:w="378" w:type="pct"/>
            <w:shd w:val="clear" w:color="auto" w:fill="auto"/>
            <w:noWrap/>
            <w:tcMar>
              <w:left w:w="28" w:type="dxa"/>
              <w:right w:w="28" w:type="dxa"/>
            </w:tcMar>
            <w:vAlign w:val="center"/>
          </w:tcPr>
          <w:p w14:paraId="16E5BF85" w14:textId="77777777" w:rsidR="00E45A7B" w:rsidRPr="000F0618" w:rsidRDefault="00E45A7B" w:rsidP="00E45A7B">
            <w:pPr>
              <w:jc w:val="center"/>
              <w:rPr>
                <w:rFonts w:eastAsia="Times New Roman"/>
                <w:color w:val="000000"/>
                <w:szCs w:val="22"/>
                <w:lang w:eastAsia="en-GB"/>
              </w:rPr>
            </w:pPr>
          </w:p>
        </w:tc>
        <w:tc>
          <w:tcPr>
            <w:tcW w:w="378" w:type="pct"/>
            <w:shd w:val="clear" w:color="auto" w:fill="auto"/>
            <w:noWrap/>
            <w:tcMar>
              <w:left w:w="28" w:type="dxa"/>
              <w:right w:w="28" w:type="dxa"/>
            </w:tcMar>
            <w:vAlign w:val="center"/>
          </w:tcPr>
          <w:p w14:paraId="06F105EB" w14:textId="77777777" w:rsidR="00E45A7B" w:rsidRPr="000F0618" w:rsidRDefault="00E45A7B" w:rsidP="00E45A7B">
            <w:pPr>
              <w:jc w:val="center"/>
              <w:rPr>
                <w:rFonts w:eastAsia="Times New Roman"/>
                <w:color w:val="000000"/>
                <w:szCs w:val="22"/>
                <w:lang w:eastAsia="en-GB"/>
              </w:rPr>
            </w:pPr>
          </w:p>
        </w:tc>
        <w:tc>
          <w:tcPr>
            <w:tcW w:w="523" w:type="pct"/>
            <w:shd w:val="clear" w:color="auto" w:fill="auto"/>
            <w:noWrap/>
            <w:tcMar>
              <w:left w:w="28" w:type="dxa"/>
              <w:right w:w="28" w:type="dxa"/>
            </w:tcMar>
            <w:vAlign w:val="center"/>
          </w:tcPr>
          <w:p w14:paraId="677CCF7A" w14:textId="77777777" w:rsidR="00E45A7B" w:rsidRPr="000F0618" w:rsidRDefault="00E45A7B" w:rsidP="00E45A7B">
            <w:pPr>
              <w:jc w:val="center"/>
              <w:rPr>
                <w:rFonts w:eastAsia="Times New Roman"/>
                <w:color w:val="000000"/>
                <w:szCs w:val="22"/>
                <w:lang w:eastAsia="en-GB"/>
              </w:rPr>
            </w:pPr>
          </w:p>
        </w:tc>
        <w:tc>
          <w:tcPr>
            <w:tcW w:w="505" w:type="pct"/>
            <w:vAlign w:val="center"/>
          </w:tcPr>
          <w:p w14:paraId="3A30639F" w14:textId="77777777" w:rsidR="00E45A7B" w:rsidRPr="000F0618" w:rsidRDefault="00E45A7B" w:rsidP="00E45A7B">
            <w:pPr>
              <w:jc w:val="center"/>
              <w:rPr>
                <w:rFonts w:eastAsia="Times New Roman"/>
                <w:color w:val="000000"/>
                <w:szCs w:val="22"/>
                <w:lang w:eastAsia="en-GB"/>
              </w:rPr>
            </w:pPr>
          </w:p>
        </w:tc>
      </w:tr>
      <w:tr w:rsidR="00B56264" w:rsidRPr="000F0618" w14:paraId="21609B2E" w14:textId="77777777" w:rsidTr="00B56264">
        <w:trPr>
          <w:trHeight w:val="278"/>
        </w:trPr>
        <w:tc>
          <w:tcPr>
            <w:tcW w:w="783" w:type="pct"/>
            <w:shd w:val="clear" w:color="auto" w:fill="auto"/>
            <w:noWrap/>
            <w:tcMar>
              <w:left w:w="28" w:type="dxa"/>
              <w:right w:w="28" w:type="dxa"/>
            </w:tcMar>
            <w:vAlign w:val="center"/>
          </w:tcPr>
          <w:p w14:paraId="2E5383F7" w14:textId="77777777" w:rsidR="00E45A7B" w:rsidRPr="000F0618" w:rsidRDefault="00E45A7B" w:rsidP="00E45A7B">
            <w:pPr>
              <w:rPr>
                <w:rFonts w:eastAsia="Times New Roman"/>
                <w:color w:val="000000"/>
                <w:szCs w:val="22"/>
                <w:lang w:eastAsia="en-GB"/>
              </w:rPr>
            </w:pPr>
          </w:p>
        </w:tc>
        <w:tc>
          <w:tcPr>
            <w:tcW w:w="918" w:type="pct"/>
            <w:shd w:val="clear" w:color="auto" w:fill="auto"/>
            <w:noWrap/>
            <w:tcMar>
              <w:left w:w="28" w:type="dxa"/>
              <w:right w:w="28" w:type="dxa"/>
            </w:tcMar>
            <w:vAlign w:val="center"/>
          </w:tcPr>
          <w:p w14:paraId="54FA64AF" w14:textId="77777777" w:rsidR="00E45A7B" w:rsidRPr="000F0618" w:rsidRDefault="00E45A7B" w:rsidP="00E45A7B">
            <w:pPr>
              <w:jc w:val="center"/>
              <w:rPr>
                <w:rFonts w:eastAsia="Times New Roman"/>
                <w:color w:val="000000"/>
                <w:szCs w:val="22"/>
                <w:lang w:eastAsia="en-GB"/>
              </w:rPr>
            </w:pPr>
          </w:p>
        </w:tc>
        <w:tc>
          <w:tcPr>
            <w:tcW w:w="378" w:type="pct"/>
            <w:shd w:val="clear" w:color="auto" w:fill="auto"/>
            <w:noWrap/>
            <w:tcMar>
              <w:left w:w="28" w:type="dxa"/>
              <w:right w:w="28" w:type="dxa"/>
            </w:tcMar>
            <w:vAlign w:val="center"/>
          </w:tcPr>
          <w:p w14:paraId="24F57221" w14:textId="77777777" w:rsidR="00E45A7B" w:rsidRPr="000F0618" w:rsidRDefault="00E45A7B" w:rsidP="00E45A7B">
            <w:pPr>
              <w:jc w:val="center"/>
              <w:rPr>
                <w:rFonts w:eastAsia="Times New Roman"/>
                <w:color w:val="000000"/>
                <w:szCs w:val="22"/>
                <w:lang w:eastAsia="en-GB"/>
              </w:rPr>
            </w:pPr>
          </w:p>
        </w:tc>
        <w:tc>
          <w:tcPr>
            <w:tcW w:w="378" w:type="pct"/>
            <w:shd w:val="clear" w:color="auto" w:fill="auto"/>
            <w:noWrap/>
            <w:tcMar>
              <w:left w:w="28" w:type="dxa"/>
              <w:right w:w="28" w:type="dxa"/>
            </w:tcMar>
            <w:vAlign w:val="center"/>
          </w:tcPr>
          <w:p w14:paraId="77282CAF" w14:textId="77777777" w:rsidR="00E45A7B" w:rsidRPr="000F0618" w:rsidRDefault="00E45A7B" w:rsidP="00E45A7B">
            <w:pPr>
              <w:jc w:val="center"/>
              <w:rPr>
                <w:rFonts w:eastAsia="Times New Roman"/>
                <w:color w:val="000000"/>
                <w:szCs w:val="22"/>
                <w:lang w:eastAsia="en-GB"/>
              </w:rPr>
            </w:pPr>
          </w:p>
        </w:tc>
        <w:tc>
          <w:tcPr>
            <w:tcW w:w="378" w:type="pct"/>
            <w:shd w:val="clear" w:color="auto" w:fill="auto"/>
            <w:noWrap/>
            <w:tcMar>
              <w:left w:w="28" w:type="dxa"/>
              <w:right w:w="28" w:type="dxa"/>
            </w:tcMar>
            <w:vAlign w:val="center"/>
          </w:tcPr>
          <w:p w14:paraId="5B472777" w14:textId="77777777" w:rsidR="00E45A7B" w:rsidRPr="000F0618" w:rsidRDefault="00E45A7B" w:rsidP="00E45A7B">
            <w:pPr>
              <w:jc w:val="center"/>
              <w:rPr>
                <w:rFonts w:eastAsia="Times New Roman"/>
                <w:color w:val="000000"/>
                <w:szCs w:val="22"/>
                <w:lang w:eastAsia="en-GB"/>
              </w:rPr>
            </w:pPr>
          </w:p>
        </w:tc>
        <w:tc>
          <w:tcPr>
            <w:tcW w:w="378" w:type="pct"/>
            <w:shd w:val="clear" w:color="auto" w:fill="auto"/>
            <w:noWrap/>
            <w:tcMar>
              <w:left w:w="28" w:type="dxa"/>
              <w:right w:w="28" w:type="dxa"/>
            </w:tcMar>
            <w:vAlign w:val="center"/>
          </w:tcPr>
          <w:p w14:paraId="53C1DDAA" w14:textId="77777777" w:rsidR="00E45A7B" w:rsidRPr="000F0618" w:rsidRDefault="00E45A7B" w:rsidP="00E45A7B">
            <w:pPr>
              <w:jc w:val="center"/>
              <w:rPr>
                <w:rFonts w:eastAsia="Times New Roman"/>
                <w:color w:val="000000"/>
                <w:szCs w:val="22"/>
                <w:lang w:eastAsia="en-GB"/>
              </w:rPr>
            </w:pPr>
          </w:p>
        </w:tc>
        <w:tc>
          <w:tcPr>
            <w:tcW w:w="378" w:type="pct"/>
            <w:shd w:val="clear" w:color="auto" w:fill="auto"/>
            <w:noWrap/>
            <w:tcMar>
              <w:left w:w="28" w:type="dxa"/>
              <w:right w:w="28" w:type="dxa"/>
            </w:tcMar>
            <w:vAlign w:val="center"/>
          </w:tcPr>
          <w:p w14:paraId="4F61B001" w14:textId="77777777" w:rsidR="00E45A7B" w:rsidRPr="000F0618" w:rsidRDefault="00E45A7B" w:rsidP="00E45A7B">
            <w:pPr>
              <w:jc w:val="center"/>
              <w:rPr>
                <w:rFonts w:eastAsia="Times New Roman"/>
                <w:color w:val="000000"/>
                <w:szCs w:val="22"/>
                <w:lang w:eastAsia="en-GB"/>
              </w:rPr>
            </w:pPr>
          </w:p>
        </w:tc>
        <w:tc>
          <w:tcPr>
            <w:tcW w:w="378" w:type="pct"/>
            <w:shd w:val="clear" w:color="auto" w:fill="auto"/>
            <w:noWrap/>
            <w:tcMar>
              <w:left w:w="28" w:type="dxa"/>
              <w:right w:w="28" w:type="dxa"/>
            </w:tcMar>
            <w:vAlign w:val="center"/>
          </w:tcPr>
          <w:p w14:paraId="71A9E9C1" w14:textId="77777777" w:rsidR="00E45A7B" w:rsidRPr="000F0618" w:rsidRDefault="00E45A7B" w:rsidP="00E45A7B">
            <w:pPr>
              <w:jc w:val="center"/>
              <w:rPr>
                <w:rFonts w:eastAsia="Times New Roman"/>
                <w:color w:val="000000"/>
                <w:szCs w:val="22"/>
                <w:lang w:eastAsia="en-GB"/>
              </w:rPr>
            </w:pPr>
          </w:p>
        </w:tc>
        <w:tc>
          <w:tcPr>
            <w:tcW w:w="523" w:type="pct"/>
            <w:shd w:val="clear" w:color="auto" w:fill="auto"/>
            <w:noWrap/>
            <w:tcMar>
              <w:left w:w="28" w:type="dxa"/>
              <w:right w:w="28" w:type="dxa"/>
            </w:tcMar>
            <w:vAlign w:val="center"/>
          </w:tcPr>
          <w:p w14:paraId="1E7997B0" w14:textId="77777777" w:rsidR="00E45A7B" w:rsidRPr="000F0618" w:rsidRDefault="00E45A7B" w:rsidP="00E45A7B">
            <w:pPr>
              <w:jc w:val="center"/>
              <w:rPr>
                <w:rFonts w:eastAsia="Times New Roman"/>
                <w:color w:val="auto"/>
                <w:szCs w:val="22"/>
                <w:lang w:eastAsia="en-GB"/>
              </w:rPr>
            </w:pPr>
          </w:p>
        </w:tc>
        <w:tc>
          <w:tcPr>
            <w:tcW w:w="505" w:type="pct"/>
            <w:vAlign w:val="center"/>
          </w:tcPr>
          <w:p w14:paraId="39BCF71B" w14:textId="77777777" w:rsidR="00E45A7B" w:rsidRPr="000F0618" w:rsidRDefault="00E45A7B" w:rsidP="00E45A7B">
            <w:pPr>
              <w:jc w:val="center"/>
              <w:rPr>
                <w:rFonts w:eastAsia="Times New Roman"/>
                <w:color w:val="auto"/>
                <w:szCs w:val="22"/>
                <w:lang w:eastAsia="en-GB"/>
              </w:rPr>
            </w:pPr>
          </w:p>
        </w:tc>
      </w:tr>
      <w:tr w:rsidR="00E45A7B" w:rsidRPr="000F0618" w14:paraId="09130B32" w14:textId="77777777" w:rsidTr="00B56264">
        <w:trPr>
          <w:trHeight w:val="278"/>
        </w:trPr>
        <w:tc>
          <w:tcPr>
            <w:tcW w:w="5000" w:type="pct"/>
            <w:gridSpan w:val="10"/>
            <w:shd w:val="clear" w:color="auto" w:fill="auto"/>
            <w:noWrap/>
            <w:tcMar>
              <w:left w:w="28" w:type="dxa"/>
              <w:right w:w="28" w:type="dxa"/>
            </w:tcMar>
            <w:vAlign w:val="center"/>
            <w:hideMark/>
          </w:tcPr>
          <w:p w14:paraId="122DFB6C" w14:textId="77777777" w:rsidR="00E45A7B" w:rsidRPr="00680C4B" w:rsidRDefault="00E45A7B" w:rsidP="00E45A7B">
            <w:pPr>
              <w:jc w:val="center"/>
              <w:rPr>
                <w:rFonts w:eastAsia="Times New Roman"/>
                <w:b/>
                <w:bCs/>
                <w:color w:val="0000FF"/>
                <w:szCs w:val="22"/>
                <w:lang w:eastAsia="en-GB"/>
              </w:rPr>
            </w:pPr>
            <w:r w:rsidRPr="00680C4B">
              <w:rPr>
                <w:rFonts w:eastAsia="Times New Roman"/>
                <w:b/>
                <w:bCs/>
                <w:color w:val="0000FF"/>
                <w:szCs w:val="22"/>
                <w:lang w:eastAsia="en-GB"/>
              </w:rPr>
              <w:t xml:space="preserve">The </w:t>
            </w:r>
            <w:r>
              <w:rPr>
                <w:rFonts w:eastAsia="Times New Roman"/>
                <w:b/>
                <w:bCs/>
                <w:color w:val="0000FF"/>
                <w:szCs w:val="22"/>
                <w:lang w:eastAsia="en-GB"/>
              </w:rPr>
              <w:t xml:space="preserve">Parameter </w:t>
            </w:r>
            <w:r w:rsidRPr="00680C4B">
              <w:rPr>
                <w:rFonts w:eastAsia="Times New Roman"/>
                <w:b/>
                <w:bCs/>
                <w:color w:val="0000FF"/>
                <w:szCs w:val="22"/>
                <w:lang w:eastAsia="en-GB"/>
              </w:rPr>
              <w:t xml:space="preserve">stats. below </w:t>
            </w:r>
            <w:r>
              <w:rPr>
                <w:rFonts w:eastAsia="Times New Roman"/>
                <w:b/>
                <w:bCs/>
                <w:color w:val="0000FF"/>
                <w:szCs w:val="22"/>
                <w:lang w:eastAsia="en-GB"/>
              </w:rPr>
              <w:t>will be</w:t>
            </w:r>
            <w:r w:rsidRPr="00680C4B">
              <w:rPr>
                <w:rFonts w:eastAsia="Times New Roman"/>
                <w:b/>
                <w:bCs/>
                <w:color w:val="0000FF"/>
                <w:szCs w:val="22"/>
                <w:lang w:eastAsia="en-GB"/>
              </w:rPr>
              <w:t xml:space="preserve"> omitted for a single profile</w:t>
            </w:r>
          </w:p>
        </w:tc>
      </w:tr>
      <w:tr w:rsidR="00B56264" w:rsidRPr="000F0618" w14:paraId="3F43DC26" w14:textId="77777777" w:rsidTr="00B56264">
        <w:trPr>
          <w:trHeight w:val="278"/>
        </w:trPr>
        <w:tc>
          <w:tcPr>
            <w:tcW w:w="783" w:type="pct"/>
            <w:shd w:val="clear" w:color="auto" w:fill="auto"/>
            <w:noWrap/>
            <w:tcMar>
              <w:left w:w="28" w:type="dxa"/>
              <w:right w:w="28" w:type="dxa"/>
            </w:tcMar>
            <w:vAlign w:val="center"/>
          </w:tcPr>
          <w:p w14:paraId="3AA1300B" w14:textId="77777777" w:rsidR="00E45A7B" w:rsidRPr="000F0618" w:rsidRDefault="00E45A7B" w:rsidP="00E45A7B">
            <w:pPr>
              <w:rPr>
                <w:rFonts w:eastAsia="Times New Roman"/>
                <w:b/>
                <w:bCs/>
                <w:color w:val="000000"/>
                <w:szCs w:val="22"/>
                <w:lang w:eastAsia="en-GB"/>
              </w:rPr>
            </w:pPr>
            <w:r>
              <w:rPr>
                <w:b/>
                <w:bCs/>
                <w:color w:val="000000"/>
                <w:szCs w:val="22"/>
              </w:rPr>
              <w:t>Parameter stats.</w:t>
            </w:r>
          </w:p>
        </w:tc>
        <w:tc>
          <w:tcPr>
            <w:tcW w:w="918" w:type="pct"/>
            <w:shd w:val="clear" w:color="auto" w:fill="auto"/>
            <w:noWrap/>
            <w:tcMar>
              <w:left w:w="28" w:type="dxa"/>
              <w:right w:w="28" w:type="dxa"/>
            </w:tcMar>
            <w:vAlign w:val="center"/>
          </w:tcPr>
          <w:p w14:paraId="54BCD649" w14:textId="77777777" w:rsidR="00E45A7B" w:rsidRPr="000F0618" w:rsidRDefault="00E45A7B" w:rsidP="00E45A7B">
            <w:pPr>
              <w:rPr>
                <w:rFonts w:eastAsia="Times New Roman"/>
                <w:b/>
                <w:bCs/>
                <w:color w:val="000000"/>
                <w:szCs w:val="22"/>
                <w:lang w:eastAsia="en-GB"/>
              </w:rPr>
            </w:pPr>
          </w:p>
        </w:tc>
        <w:tc>
          <w:tcPr>
            <w:tcW w:w="378" w:type="pct"/>
            <w:shd w:val="clear" w:color="auto" w:fill="auto"/>
            <w:noWrap/>
            <w:tcMar>
              <w:left w:w="28" w:type="dxa"/>
              <w:right w:w="28" w:type="dxa"/>
            </w:tcMar>
            <w:vAlign w:val="center"/>
          </w:tcPr>
          <w:p w14:paraId="6B758283" w14:textId="77777777" w:rsidR="00E45A7B" w:rsidRPr="000F0618" w:rsidRDefault="00E45A7B" w:rsidP="00E45A7B">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161CCD2F" w14:textId="77777777" w:rsidR="00E45A7B" w:rsidRPr="000F0618" w:rsidRDefault="00E45A7B" w:rsidP="00E45A7B">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69F845A2" w14:textId="77777777" w:rsidR="00E45A7B" w:rsidRPr="000F0618" w:rsidRDefault="00E45A7B" w:rsidP="00E45A7B">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74945594" w14:textId="77777777" w:rsidR="00E45A7B" w:rsidRPr="000F0618" w:rsidRDefault="00E45A7B" w:rsidP="00E45A7B">
            <w:pPr>
              <w:jc w:val="center"/>
              <w:rPr>
                <w:rFonts w:eastAsia="Times New Roman"/>
                <w:color w:val="auto"/>
                <w:szCs w:val="22"/>
                <w:lang w:eastAsia="en-GB"/>
              </w:rPr>
            </w:pPr>
          </w:p>
        </w:tc>
        <w:tc>
          <w:tcPr>
            <w:tcW w:w="378" w:type="pct"/>
            <w:shd w:val="clear" w:color="auto" w:fill="auto"/>
            <w:noWrap/>
            <w:tcMar>
              <w:left w:w="28" w:type="dxa"/>
              <w:right w:w="28" w:type="dxa"/>
            </w:tcMar>
            <w:vAlign w:val="center"/>
          </w:tcPr>
          <w:p w14:paraId="79A40706" w14:textId="77777777" w:rsidR="00E45A7B" w:rsidRPr="000F0618" w:rsidRDefault="00E45A7B" w:rsidP="00E45A7B">
            <w:pPr>
              <w:jc w:val="center"/>
              <w:rPr>
                <w:rFonts w:eastAsia="Times New Roman"/>
                <w:color w:val="auto"/>
                <w:szCs w:val="22"/>
                <w:lang w:eastAsia="en-GB"/>
              </w:rPr>
            </w:pPr>
          </w:p>
        </w:tc>
        <w:tc>
          <w:tcPr>
            <w:tcW w:w="378" w:type="pct"/>
            <w:shd w:val="clear" w:color="auto" w:fill="auto"/>
            <w:noWrap/>
            <w:tcMar>
              <w:left w:w="28" w:type="dxa"/>
              <w:right w:w="28" w:type="dxa"/>
            </w:tcMar>
            <w:vAlign w:val="center"/>
            <w:hideMark/>
          </w:tcPr>
          <w:p w14:paraId="24AE5F8D" w14:textId="77777777" w:rsidR="00E45A7B" w:rsidRPr="000F0618" w:rsidRDefault="00E45A7B" w:rsidP="00E45A7B">
            <w:pPr>
              <w:jc w:val="center"/>
              <w:rPr>
                <w:rFonts w:eastAsia="Times New Roman"/>
                <w:color w:val="auto"/>
                <w:szCs w:val="22"/>
                <w:lang w:eastAsia="en-GB"/>
              </w:rPr>
            </w:pPr>
          </w:p>
        </w:tc>
        <w:tc>
          <w:tcPr>
            <w:tcW w:w="523" w:type="pct"/>
            <w:shd w:val="clear" w:color="auto" w:fill="auto"/>
            <w:noWrap/>
            <w:tcMar>
              <w:left w:w="28" w:type="dxa"/>
              <w:right w:w="28" w:type="dxa"/>
            </w:tcMar>
            <w:vAlign w:val="center"/>
            <w:hideMark/>
          </w:tcPr>
          <w:p w14:paraId="50946D21" w14:textId="77777777" w:rsidR="00E45A7B" w:rsidRPr="000F0618" w:rsidRDefault="00E45A7B" w:rsidP="00E45A7B">
            <w:pPr>
              <w:jc w:val="center"/>
              <w:rPr>
                <w:rFonts w:eastAsia="Times New Roman"/>
                <w:color w:val="auto"/>
                <w:szCs w:val="22"/>
                <w:lang w:eastAsia="en-GB"/>
              </w:rPr>
            </w:pPr>
          </w:p>
        </w:tc>
        <w:tc>
          <w:tcPr>
            <w:tcW w:w="505" w:type="pct"/>
          </w:tcPr>
          <w:p w14:paraId="692B5AB6" w14:textId="77777777" w:rsidR="00E45A7B" w:rsidRPr="000F0618" w:rsidRDefault="00E45A7B" w:rsidP="00E45A7B">
            <w:pPr>
              <w:jc w:val="center"/>
              <w:rPr>
                <w:rFonts w:eastAsia="Times New Roman"/>
                <w:color w:val="auto"/>
                <w:szCs w:val="22"/>
                <w:lang w:eastAsia="en-GB"/>
              </w:rPr>
            </w:pPr>
          </w:p>
        </w:tc>
      </w:tr>
      <w:tr w:rsidR="00B56264" w:rsidRPr="000F0618" w14:paraId="5FCD3DFC" w14:textId="77777777" w:rsidTr="00B56264">
        <w:trPr>
          <w:trHeight w:val="278"/>
        </w:trPr>
        <w:tc>
          <w:tcPr>
            <w:tcW w:w="783" w:type="pct"/>
            <w:shd w:val="clear" w:color="auto" w:fill="auto"/>
            <w:noWrap/>
            <w:tcMar>
              <w:left w:w="28" w:type="dxa"/>
              <w:right w:w="28" w:type="dxa"/>
            </w:tcMar>
            <w:vAlign w:val="center"/>
          </w:tcPr>
          <w:p w14:paraId="29616417" w14:textId="77777777" w:rsidR="00B56264" w:rsidRPr="009D65B2" w:rsidRDefault="00B56264" w:rsidP="00B56264">
            <w:pPr>
              <w:rPr>
                <w:rFonts w:eastAsia="Times New Roman"/>
                <w:color w:val="000000"/>
                <w:szCs w:val="22"/>
                <w:lang w:eastAsia="en-GB"/>
              </w:rPr>
            </w:pPr>
            <w:r w:rsidRPr="009D65B2">
              <w:rPr>
                <w:color w:val="000000"/>
                <w:szCs w:val="22"/>
              </w:rPr>
              <w:t>Mean</w:t>
            </w:r>
          </w:p>
        </w:tc>
        <w:tc>
          <w:tcPr>
            <w:tcW w:w="918" w:type="pct"/>
            <w:shd w:val="clear" w:color="auto" w:fill="auto"/>
            <w:noWrap/>
            <w:tcMar>
              <w:left w:w="28" w:type="dxa"/>
              <w:right w:w="28" w:type="dxa"/>
            </w:tcMar>
            <w:vAlign w:val="center"/>
          </w:tcPr>
          <w:p w14:paraId="1849885F" w14:textId="4B1B9DFE" w:rsidR="00B56264" w:rsidRPr="009D65B2" w:rsidRDefault="00B56264" w:rsidP="00B56264">
            <w:pPr>
              <w:jc w:val="center"/>
              <w:rPr>
                <w:rFonts w:eastAsia="Times New Roman"/>
                <w:color w:val="000000"/>
                <w:szCs w:val="22"/>
                <w:lang w:eastAsia="en-GB"/>
              </w:rPr>
            </w:pPr>
            <w:r>
              <w:rPr>
                <w:color w:val="000000"/>
              </w:rPr>
              <w:t>11.26254</w:t>
            </w:r>
          </w:p>
        </w:tc>
        <w:tc>
          <w:tcPr>
            <w:tcW w:w="378" w:type="pct"/>
            <w:shd w:val="clear" w:color="auto" w:fill="auto"/>
            <w:noWrap/>
            <w:tcMar>
              <w:left w:w="28" w:type="dxa"/>
              <w:right w:w="28" w:type="dxa"/>
            </w:tcMar>
            <w:vAlign w:val="center"/>
          </w:tcPr>
          <w:p w14:paraId="580158F6" w14:textId="0B9B3D6C" w:rsidR="00B56264" w:rsidRPr="009D65B2" w:rsidRDefault="00B56264" w:rsidP="00B56264">
            <w:pPr>
              <w:jc w:val="center"/>
              <w:rPr>
                <w:rFonts w:eastAsia="Times New Roman"/>
                <w:color w:val="000000"/>
                <w:szCs w:val="22"/>
                <w:lang w:eastAsia="en-GB"/>
              </w:rPr>
            </w:pPr>
            <w:r>
              <w:rPr>
                <w:color w:val="000000"/>
              </w:rPr>
              <w:t>0.25499</w:t>
            </w:r>
          </w:p>
        </w:tc>
        <w:tc>
          <w:tcPr>
            <w:tcW w:w="378" w:type="pct"/>
            <w:shd w:val="clear" w:color="auto" w:fill="auto"/>
            <w:noWrap/>
            <w:tcMar>
              <w:left w:w="28" w:type="dxa"/>
              <w:right w:w="28" w:type="dxa"/>
            </w:tcMar>
            <w:vAlign w:val="center"/>
          </w:tcPr>
          <w:p w14:paraId="46BEB4E7" w14:textId="7D4E720F" w:rsidR="00B56264" w:rsidRPr="009D65B2" w:rsidRDefault="00B56264" w:rsidP="00B56264">
            <w:pPr>
              <w:jc w:val="center"/>
              <w:rPr>
                <w:rFonts w:eastAsia="Times New Roman"/>
                <w:color w:val="000000"/>
                <w:szCs w:val="22"/>
                <w:lang w:eastAsia="en-GB"/>
              </w:rPr>
            </w:pPr>
            <w:r>
              <w:rPr>
                <w:color w:val="000000"/>
              </w:rPr>
              <w:t>0.15270</w:t>
            </w:r>
          </w:p>
        </w:tc>
        <w:tc>
          <w:tcPr>
            <w:tcW w:w="378" w:type="pct"/>
            <w:shd w:val="clear" w:color="auto" w:fill="auto"/>
            <w:noWrap/>
            <w:tcMar>
              <w:left w:w="28" w:type="dxa"/>
              <w:right w:w="28" w:type="dxa"/>
            </w:tcMar>
            <w:vAlign w:val="center"/>
          </w:tcPr>
          <w:p w14:paraId="1D2ECC19" w14:textId="0ACE9FD2" w:rsidR="00B56264" w:rsidRPr="009D65B2" w:rsidRDefault="00B56264" w:rsidP="00B56264">
            <w:pPr>
              <w:jc w:val="center"/>
              <w:rPr>
                <w:rFonts w:eastAsia="Times New Roman"/>
                <w:color w:val="000000"/>
                <w:szCs w:val="22"/>
                <w:lang w:eastAsia="en-GB"/>
              </w:rPr>
            </w:pPr>
            <w:r>
              <w:rPr>
                <w:color w:val="000000"/>
              </w:rPr>
              <w:t>0.17270</w:t>
            </w:r>
          </w:p>
        </w:tc>
        <w:tc>
          <w:tcPr>
            <w:tcW w:w="378" w:type="pct"/>
            <w:shd w:val="clear" w:color="auto" w:fill="auto"/>
            <w:noWrap/>
            <w:tcMar>
              <w:left w:w="28" w:type="dxa"/>
              <w:right w:w="28" w:type="dxa"/>
            </w:tcMar>
            <w:vAlign w:val="center"/>
          </w:tcPr>
          <w:p w14:paraId="2758AE2E" w14:textId="2FBD17D1" w:rsidR="00B56264" w:rsidRPr="009D65B2" w:rsidRDefault="00B56264" w:rsidP="00B56264">
            <w:pPr>
              <w:jc w:val="center"/>
              <w:rPr>
                <w:rFonts w:eastAsia="Times New Roman"/>
                <w:color w:val="000000"/>
                <w:szCs w:val="22"/>
                <w:lang w:eastAsia="en-GB"/>
              </w:rPr>
            </w:pPr>
            <w:r>
              <w:rPr>
                <w:color w:val="000000"/>
              </w:rPr>
              <w:t>0.04468</w:t>
            </w:r>
          </w:p>
        </w:tc>
        <w:tc>
          <w:tcPr>
            <w:tcW w:w="378" w:type="pct"/>
            <w:shd w:val="clear" w:color="auto" w:fill="auto"/>
            <w:noWrap/>
            <w:tcMar>
              <w:left w:w="28" w:type="dxa"/>
              <w:right w:w="28" w:type="dxa"/>
            </w:tcMar>
            <w:vAlign w:val="center"/>
          </w:tcPr>
          <w:p w14:paraId="101EDF0C" w14:textId="4762FADE" w:rsidR="00B56264" w:rsidRPr="009D65B2" w:rsidRDefault="00B56264" w:rsidP="00B56264">
            <w:pPr>
              <w:jc w:val="center"/>
              <w:rPr>
                <w:rFonts w:eastAsia="Times New Roman"/>
                <w:color w:val="000000"/>
                <w:szCs w:val="22"/>
                <w:lang w:eastAsia="en-GB"/>
              </w:rPr>
            </w:pPr>
            <w:r>
              <w:rPr>
                <w:color w:val="000000"/>
              </w:rPr>
              <w:t>0.03704</w:t>
            </w:r>
          </w:p>
        </w:tc>
        <w:tc>
          <w:tcPr>
            <w:tcW w:w="378" w:type="pct"/>
            <w:shd w:val="clear" w:color="auto" w:fill="auto"/>
            <w:noWrap/>
            <w:tcMar>
              <w:left w:w="28" w:type="dxa"/>
              <w:right w:w="28" w:type="dxa"/>
            </w:tcMar>
            <w:vAlign w:val="center"/>
          </w:tcPr>
          <w:p w14:paraId="0B5F9C04" w14:textId="76A5B3B6" w:rsidR="00B56264" w:rsidRPr="009D65B2" w:rsidRDefault="00B56264" w:rsidP="00B56264">
            <w:pPr>
              <w:jc w:val="center"/>
              <w:rPr>
                <w:rFonts w:eastAsia="Times New Roman"/>
                <w:color w:val="000000"/>
                <w:szCs w:val="22"/>
                <w:lang w:eastAsia="en-GB"/>
              </w:rPr>
            </w:pPr>
            <w:r>
              <w:rPr>
                <w:color w:val="000000"/>
              </w:rPr>
              <w:t>0.18518</w:t>
            </w:r>
          </w:p>
        </w:tc>
        <w:tc>
          <w:tcPr>
            <w:tcW w:w="523" w:type="pct"/>
            <w:shd w:val="clear" w:color="auto" w:fill="auto"/>
            <w:noWrap/>
            <w:tcMar>
              <w:left w:w="28" w:type="dxa"/>
              <w:right w:w="28" w:type="dxa"/>
            </w:tcMar>
            <w:vAlign w:val="center"/>
            <w:hideMark/>
          </w:tcPr>
          <w:p w14:paraId="6DF0F1F5" w14:textId="77777777" w:rsidR="00B56264" w:rsidRPr="000F0618" w:rsidRDefault="00B56264" w:rsidP="00B56264">
            <w:pPr>
              <w:jc w:val="center"/>
              <w:rPr>
                <w:rFonts w:eastAsia="Times New Roman"/>
                <w:color w:val="auto"/>
                <w:szCs w:val="22"/>
                <w:lang w:eastAsia="en-GB"/>
              </w:rPr>
            </w:pPr>
          </w:p>
        </w:tc>
        <w:tc>
          <w:tcPr>
            <w:tcW w:w="505" w:type="pct"/>
          </w:tcPr>
          <w:p w14:paraId="4F7F4029" w14:textId="77777777" w:rsidR="00B56264" w:rsidRPr="000F0618" w:rsidRDefault="00B56264" w:rsidP="00B56264">
            <w:pPr>
              <w:jc w:val="center"/>
              <w:rPr>
                <w:rFonts w:eastAsia="Times New Roman"/>
                <w:color w:val="auto"/>
                <w:szCs w:val="22"/>
                <w:lang w:eastAsia="en-GB"/>
              </w:rPr>
            </w:pPr>
          </w:p>
        </w:tc>
      </w:tr>
      <w:tr w:rsidR="00B56264" w:rsidRPr="000F0618" w14:paraId="69722E26" w14:textId="77777777" w:rsidTr="00B56264">
        <w:trPr>
          <w:trHeight w:val="278"/>
        </w:trPr>
        <w:tc>
          <w:tcPr>
            <w:tcW w:w="783" w:type="pct"/>
            <w:shd w:val="clear" w:color="auto" w:fill="auto"/>
            <w:noWrap/>
            <w:tcMar>
              <w:left w:w="28" w:type="dxa"/>
              <w:right w:w="28" w:type="dxa"/>
            </w:tcMar>
            <w:vAlign w:val="center"/>
          </w:tcPr>
          <w:p w14:paraId="5FCFC543" w14:textId="77777777" w:rsidR="00B56264" w:rsidRPr="009D65B2" w:rsidRDefault="00B56264" w:rsidP="00B56264">
            <w:pPr>
              <w:rPr>
                <w:rFonts w:eastAsia="Times New Roman"/>
                <w:color w:val="000000"/>
                <w:szCs w:val="22"/>
                <w:lang w:eastAsia="en-GB"/>
              </w:rPr>
            </w:pPr>
            <w:r w:rsidRPr="009D65B2">
              <w:rPr>
                <w:color w:val="000000"/>
                <w:szCs w:val="22"/>
              </w:rPr>
              <w:t>Geom. Mean</w:t>
            </w:r>
          </w:p>
        </w:tc>
        <w:tc>
          <w:tcPr>
            <w:tcW w:w="918" w:type="pct"/>
            <w:shd w:val="clear" w:color="auto" w:fill="auto"/>
            <w:noWrap/>
            <w:tcMar>
              <w:left w:w="28" w:type="dxa"/>
              <w:right w:w="28" w:type="dxa"/>
            </w:tcMar>
            <w:vAlign w:val="center"/>
          </w:tcPr>
          <w:p w14:paraId="40CF7794" w14:textId="7C25C2B4" w:rsidR="00B56264" w:rsidRPr="009D65B2" w:rsidRDefault="00B56264" w:rsidP="00B56264">
            <w:pPr>
              <w:jc w:val="center"/>
              <w:rPr>
                <w:rFonts w:eastAsia="Times New Roman"/>
                <w:color w:val="000000"/>
                <w:szCs w:val="22"/>
                <w:lang w:eastAsia="en-GB"/>
              </w:rPr>
            </w:pPr>
            <w:r>
              <w:rPr>
                <w:color w:val="000000"/>
              </w:rPr>
              <w:t>11.19270</w:t>
            </w:r>
          </w:p>
        </w:tc>
        <w:tc>
          <w:tcPr>
            <w:tcW w:w="378" w:type="pct"/>
            <w:shd w:val="clear" w:color="auto" w:fill="auto"/>
            <w:noWrap/>
            <w:tcMar>
              <w:left w:w="28" w:type="dxa"/>
              <w:right w:w="28" w:type="dxa"/>
            </w:tcMar>
            <w:vAlign w:val="center"/>
          </w:tcPr>
          <w:p w14:paraId="722B333E" w14:textId="7FD77C07" w:rsidR="00B56264" w:rsidRPr="009D65B2" w:rsidRDefault="00B56264" w:rsidP="00B56264">
            <w:pPr>
              <w:jc w:val="center"/>
              <w:rPr>
                <w:rFonts w:eastAsia="Times New Roman"/>
                <w:color w:val="000000"/>
                <w:szCs w:val="22"/>
                <w:lang w:eastAsia="en-GB"/>
              </w:rPr>
            </w:pPr>
            <w:r>
              <w:rPr>
                <w:color w:val="000000"/>
              </w:rPr>
              <w:t>0.25492</w:t>
            </w:r>
          </w:p>
        </w:tc>
        <w:tc>
          <w:tcPr>
            <w:tcW w:w="378" w:type="pct"/>
            <w:shd w:val="clear" w:color="auto" w:fill="auto"/>
            <w:noWrap/>
            <w:tcMar>
              <w:left w:w="28" w:type="dxa"/>
              <w:right w:w="28" w:type="dxa"/>
            </w:tcMar>
            <w:vAlign w:val="center"/>
          </w:tcPr>
          <w:p w14:paraId="7E59C07D" w14:textId="7FE7C7C8" w:rsidR="00B56264" w:rsidRPr="009D65B2" w:rsidRDefault="00B56264" w:rsidP="00B56264">
            <w:pPr>
              <w:jc w:val="center"/>
              <w:rPr>
                <w:rFonts w:eastAsia="Times New Roman"/>
                <w:color w:val="000000"/>
                <w:szCs w:val="22"/>
                <w:lang w:eastAsia="en-GB"/>
              </w:rPr>
            </w:pPr>
            <w:r>
              <w:rPr>
                <w:color w:val="000000"/>
              </w:rPr>
              <w:t>0.15260</w:t>
            </w:r>
          </w:p>
        </w:tc>
        <w:tc>
          <w:tcPr>
            <w:tcW w:w="378" w:type="pct"/>
            <w:shd w:val="clear" w:color="auto" w:fill="auto"/>
            <w:noWrap/>
            <w:tcMar>
              <w:left w:w="28" w:type="dxa"/>
              <w:right w:w="28" w:type="dxa"/>
            </w:tcMar>
            <w:vAlign w:val="center"/>
          </w:tcPr>
          <w:p w14:paraId="543A7C10" w14:textId="5F7A357E" w:rsidR="00B56264" w:rsidRPr="009D65B2" w:rsidRDefault="00B56264" w:rsidP="00B56264">
            <w:pPr>
              <w:jc w:val="center"/>
              <w:rPr>
                <w:rFonts w:eastAsia="Times New Roman"/>
                <w:color w:val="000000"/>
                <w:szCs w:val="22"/>
                <w:lang w:eastAsia="en-GB"/>
              </w:rPr>
            </w:pPr>
            <w:r>
              <w:rPr>
                <w:color w:val="000000"/>
              </w:rPr>
              <w:t>0.17268</w:t>
            </w:r>
          </w:p>
        </w:tc>
        <w:tc>
          <w:tcPr>
            <w:tcW w:w="378" w:type="pct"/>
            <w:shd w:val="clear" w:color="auto" w:fill="auto"/>
            <w:noWrap/>
            <w:tcMar>
              <w:left w:w="28" w:type="dxa"/>
              <w:right w:w="28" w:type="dxa"/>
            </w:tcMar>
            <w:vAlign w:val="center"/>
          </w:tcPr>
          <w:p w14:paraId="62B64701" w14:textId="668D6430" w:rsidR="00B56264" w:rsidRPr="009D65B2" w:rsidRDefault="00B56264" w:rsidP="00B56264">
            <w:pPr>
              <w:jc w:val="center"/>
              <w:rPr>
                <w:rFonts w:eastAsia="Times New Roman"/>
                <w:color w:val="000000"/>
                <w:szCs w:val="22"/>
                <w:lang w:eastAsia="en-GB"/>
              </w:rPr>
            </w:pPr>
            <w:r>
              <w:rPr>
                <w:color w:val="000000"/>
              </w:rPr>
              <w:t>0.04367</w:t>
            </w:r>
          </w:p>
        </w:tc>
        <w:tc>
          <w:tcPr>
            <w:tcW w:w="378" w:type="pct"/>
            <w:shd w:val="clear" w:color="auto" w:fill="auto"/>
            <w:noWrap/>
            <w:tcMar>
              <w:left w:w="28" w:type="dxa"/>
              <w:right w:w="28" w:type="dxa"/>
            </w:tcMar>
            <w:vAlign w:val="center"/>
          </w:tcPr>
          <w:p w14:paraId="05CEDF5D" w14:textId="7214D337" w:rsidR="00B56264" w:rsidRPr="009D65B2" w:rsidRDefault="00B56264" w:rsidP="00B56264">
            <w:pPr>
              <w:jc w:val="center"/>
              <w:rPr>
                <w:rFonts w:eastAsia="Times New Roman"/>
                <w:color w:val="000000"/>
                <w:szCs w:val="22"/>
                <w:lang w:eastAsia="en-GB"/>
              </w:rPr>
            </w:pPr>
            <w:r>
              <w:rPr>
                <w:color w:val="000000"/>
              </w:rPr>
              <w:t>0.03690</w:t>
            </w:r>
          </w:p>
        </w:tc>
        <w:tc>
          <w:tcPr>
            <w:tcW w:w="378" w:type="pct"/>
            <w:shd w:val="clear" w:color="auto" w:fill="auto"/>
            <w:noWrap/>
            <w:tcMar>
              <w:left w:w="28" w:type="dxa"/>
              <w:right w:w="28" w:type="dxa"/>
            </w:tcMar>
            <w:vAlign w:val="center"/>
          </w:tcPr>
          <w:p w14:paraId="6C5B98C5" w14:textId="786ACA75" w:rsidR="00B56264" w:rsidRPr="009D65B2" w:rsidRDefault="00B56264" w:rsidP="00B56264">
            <w:pPr>
              <w:jc w:val="center"/>
              <w:rPr>
                <w:rFonts w:eastAsia="Times New Roman"/>
                <w:color w:val="000000"/>
                <w:szCs w:val="22"/>
                <w:lang w:eastAsia="en-GB"/>
              </w:rPr>
            </w:pPr>
            <w:r>
              <w:rPr>
                <w:color w:val="000000"/>
              </w:rPr>
              <w:t>0.18211</w:t>
            </w:r>
          </w:p>
        </w:tc>
        <w:tc>
          <w:tcPr>
            <w:tcW w:w="523" w:type="pct"/>
            <w:shd w:val="clear" w:color="auto" w:fill="auto"/>
            <w:noWrap/>
            <w:tcMar>
              <w:left w:w="28" w:type="dxa"/>
              <w:right w:w="28" w:type="dxa"/>
            </w:tcMar>
            <w:vAlign w:val="center"/>
            <w:hideMark/>
          </w:tcPr>
          <w:p w14:paraId="1100C14B" w14:textId="77777777" w:rsidR="00B56264" w:rsidRPr="000F0618" w:rsidRDefault="00B56264" w:rsidP="00B56264">
            <w:pPr>
              <w:jc w:val="center"/>
              <w:rPr>
                <w:rFonts w:eastAsia="Times New Roman"/>
                <w:color w:val="auto"/>
                <w:szCs w:val="22"/>
                <w:lang w:eastAsia="en-GB"/>
              </w:rPr>
            </w:pPr>
          </w:p>
        </w:tc>
        <w:tc>
          <w:tcPr>
            <w:tcW w:w="505" w:type="pct"/>
          </w:tcPr>
          <w:p w14:paraId="65041A4F" w14:textId="77777777" w:rsidR="00B56264" w:rsidRPr="000F0618" w:rsidRDefault="00B56264" w:rsidP="00B56264">
            <w:pPr>
              <w:jc w:val="center"/>
              <w:rPr>
                <w:rFonts w:eastAsia="Times New Roman"/>
                <w:color w:val="auto"/>
                <w:szCs w:val="22"/>
                <w:lang w:eastAsia="en-GB"/>
              </w:rPr>
            </w:pPr>
          </w:p>
        </w:tc>
      </w:tr>
      <w:tr w:rsidR="00B56264" w:rsidRPr="000F0618" w14:paraId="43A5EBC8" w14:textId="77777777" w:rsidTr="00B56264">
        <w:trPr>
          <w:trHeight w:val="278"/>
        </w:trPr>
        <w:tc>
          <w:tcPr>
            <w:tcW w:w="783" w:type="pct"/>
            <w:shd w:val="clear" w:color="auto" w:fill="auto"/>
            <w:noWrap/>
            <w:tcMar>
              <w:left w:w="28" w:type="dxa"/>
              <w:right w:w="28" w:type="dxa"/>
            </w:tcMar>
            <w:vAlign w:val="center"/>
          </w:tcPr>
          <w:p w14:paraId="5C6165C2" w14:textId="77777777" w:rsidR="00B56264" w:rsidRPr="009D65B2" w:rsidRDefault="00B56264" w:rsidP="00B56264">
            <w:pPr>
              <w:rPr>
                <w:rFonts w:eastAsia="Times New Roman"/>
                <w:color w:val="000000"/>
                <w:szCs w:val="22"/>
                <w:lang w:eastAsia="en-GB"/>
              </w:rPr>
            </w:pPr>
            <w:r w:rsidRPr="009D65B2">
              <w:rPr>
                <w:color w:val="000000"/>
                <w:szCs w:val="22"/>
              </w:rPr>
              <w:t>SD</w:t>
            </w:r>
          </w:p>
        </w:tc>
        <w:tc>
          <w:tcPr>
            <w:tcW w:w="918" w:type="pct"/>
            <w:shd w:val="clear" w:color="auto" w:fill="auto"/>
            <w:noWrap/>
            <w:tcMar>
              <w:left w:w="28" w:type="dxa"/>
              <w:right w:w="28" w:type="dxa"/>
            </w:tcMar>
            <w:vAlign w:val="center"/>
          </w:tcPr>
          <w:p w14:paraId="1F89AA48" w14:textId="12D4FCAF" w:rsidR="00B56264" w:rsidRPr="009D65B2" w:rsidRDefault="00B56264" w:rsidP="00B56264">
            <w:pPr>
              <w:jc w:val="center"/>
              <w:rPr>
                <w:rFonts w:eastAsia="Times New Roman"/>
                <w:color w:val="000000"/>
                <w:szCs w:val="22"/>
                <w:lang w:eastAsia="en-GB"/>
              </w:rPr>
            </w:pPr>
            <w:r>
              <w:rPr>
                <w:color w:val="000000"/>
              </w:rPr>
              <w:t>1.77100</w:t>
            </w:r>
          </w:p>
        </w:tc>
        <w:tc>
          <w:tcPr>
            <w:tcW w:w="378" w:type="pct"/>
            <w:shd w:val="clear" w:color="auto" w:fill="auto"/>
            <w:noWrap/>
            <w:tcMar>
              <w:left w:w="28" w:type="dxa"/>
              <w:right w:w="28" w:type="dxa"/>
            </w:tcMar>
            <w:vAlign w:val="center"/>
          </w:tcPr>
          <w:p w14:paraId="7F5647B9" w14:textId="4C1F4874" w:rsidR="00B56264" w:rsidRPr="009D65B2" w:rsidRDefault="00B56264" w:rsidP="00B56264">
            <w:pPr>
              <w:jc w:val="center"/>
              <w:rPr>
                <w:rFonts w:eastAsia="Times New Roman"/>
                <w:color w:val="000000"/>
                <w:szCs w:val="22"/>
                <w:lang w:eastAsia="en-GB"/>
              </w:rPr>
            </w:pPr>
            <w:r>
              <w:rPr>
                <w:color w:val="000000"/>
              </w:rPr>
              <w:t>0.00882</w:t>
            </w:r>
          </w:p>
        </w:tc>
        <w:tc>
          <w:tcPr>
            <w:tcW w:w="378" w:type="pct"/>
            <w:shd w:val="clear" w:color="auto" w:fill="auto"/>
            <w:noWrap/>
            <w:tcMar>
              <w:left w:w="28" w:type="dxa"/>
              <w:right w:w="28" w:type="dxa"/>
            </w:tcMar>
            <w:vAlign w:val="center"/>
          </w:tcPr>
          <w:p w14:paraId="2C0A6D8F" w14:textId="062BCB6C" w:rsidR="00B56264" w:rsidRPr="009D65B2" w:rsidRDefault="00B56264" w:rsidP="00B56264">
            <w:pPr>
              <w:jc w:val="center"/>
              <w:rPr>
                <w:rFonts w:eastAsia="Times New Roman"/>
                <w:color w:val="000000"/>
                <w:szCs w:val="22"/>
                <w:lang w:eastAsia="en-GB"/>
              </w:rPr>
            </w:pPr>
            <w:r>
              <w:rPr>
                <w:color w:val="000000"/>
              </w:rPr>
              <w:t>0.00756</w:t>
            </w:r>
          </w:p>
        </w:tc>
        <w:tc>
          <w:tcPr>
            <w:tcW w:w="378" w:type="pct"/>
            <w:shd w:val="clear" w:color="auto" w:fill="auto"/>
            <w:noWrap/>
            <w:tcMar>
              <w:left w:w="28" w:type="dxa"/>
              <w:right w:w="28" w:type="dxa"/>
            </w:tcMar>
            <w:vAlign w:val="center"/>
          </w:tcPr>
          <w:p w14:paraId="2719C96A" w14:textId="5E31CEC8" w:rsidR="00B56264" w:rsidRPr="009D65B2" w:rsidRDefault="00B56264" w:rsidP="00B56264">
            <w:pPr>
              <w:jc w:val="center"/>
              <w:rPr>
                <w:rFonts w:eastAsia="Times New Roman"/>
                <w:color w:val="000000"/>
                <w:szCs w:val="22"/>
                <w:lang w:eastAsia="en-GB"/>
              </w:rPr>
            </w:pPr>
            <w:r>
              <w:rPr>
                <w:color w:val="000000"/>
              </w:rPr>
              <w:t>0.00400</w:t>
            </w:r>
          </w:p>
        </w:tc>
        <w:tc>
          <w:tcPr>
            <w:tcW w:w="378" w:type="pct"/>
            <w:shd w:val="clear" w:color="auto" w:fill="auto"/>
            <w:noWrap/>
            <w:tcMar>
              <w:left w:w="28" w:type="dxa"/>
              <w:right w:w="28" w:type="dxa"/>
            </w:tcMar>
            <w:vAlign w:val="center"/>
          </w:tcPr>
          <w:p w14:paraId="23509F68" w14:textId="44609B66" w:rsidR="00B56264" w:rsidRPr="009D65B2" w:rsidRDefault="00B56264" w:rsidP="00B56264">
            <w:pPr>
              <w:jc w:val="center"/>
              <w:rPr>
                <w:rFonts w:eastAsia="Times New Roman"/>
                <w:color w:val="000000"/>
                <w:szCs w:val="22"/>
                <w:lang w:eastAsia="en-GB"/>
              </w:rPr>
            </w:pPr>
            <w:r>
              <w:rPr>
                <w:color w:val="000000"/>
              </w:rPr>
              <w:t>0.01332</w:t>
            </w:r>
          </w:p>
        </w:tc>
        <w:tc>
          <w:tcPr>
            <w:tcW w:w="378" w:type="pct"/>
            <w:shd w:val="clear" w:color="auto" w:fill="auto"/>
            <w:noWrap/>
            <w:tcMar>
              <w:left w:w="28" w:type="dxa"/>
              <w:right w:w="28" w:type="dxa"/>
            </w:tcMar>
            <w:vAlign w:val="center"/>
          </w:tcPr>
          <w:p w14:paraId="67001F96" w14:textId="4937CA4D" w:rsidR="00B56264" w:rsidRPr="009D65B2" w:rsidRDefault="00B56264" w:rsidP="00B56264">
            <w:pPr>
              <w:jc w:val="center"/>
              <w:rPr>
                <w:rFonts w:eastAsia="Times New Roman"/>
                <w:color w:val="000000"/>
                <w:szCs w:val="22"/>
                <w:lang w:eastAsia="en-GB"/>
              </w:rPr>
            </w:pPr>
            <w:r>
              <w:rPr>
                <w:color w:val="000000"/>
              </w:rPr>
              <w:t>0.00462</w:t>
            </w:r>
          </w:p>
        </w:tc>
        <w:tc>
          <w:tcPr>
            <w:tcW w:w="378" w:type="pct"/>
            <w:shd w:val="clear" w:color="auto" w:fill="auto"/>
            <w:noWrap/>
            <w:tcMar>
              <w:left w:w="28" w:type="dxa"/>
              <w:right w:w="28" w:type="dxa"/>
            </w:tcMar>
            <w:vAlign w:val="center"/>
          </w:tcPr>
          <w:p w14:paraId="0AC8B049" w14:textId="76C8D5CA" w:rsidR="00B56264" w:rsidRPr="009D65B2" w:rsidRDefault="00B56264" w:rsidP="00B56264">
            <w:pPr>
              <w:jc w:val="center"/>
              <w:rPr>
                <w:rFonts w:eastAsia="Times New Roman"/>
                <w:color w:val="000000"/>
                <w:szCs w:val="22"/>
                <w:lang w:eastAsia="en-GB"/>
              </w:rPr>
            </w:pPr>
            <w:r>
              <w:rPr>
                <w:color w:val="000000"/>
              </w:rPr>
              <w:t>0.04748</w:t>
            </w:r>
          </w:p>
        </w:tc>
        <w:tc>
          <w:tcPr>
            <w:tcW w:w="523" w:type="pct"/>
            <w:shd w:val="clear" w:color="auto" w:fill="auto"/>
            <w:noWrap/>
            <w:tcMar>
              <w:left w:w="28" w:type="dxa"/>
              <w:right w:w="28" w:type="dxa"/>
            </w:tcMar>
            <w:vAlign w:val="center"/>
            <w:hideMark/>
          </w:tcPr>
          <w:p w14:paraId="501F9E7C" w14:textId="77777777" w:rsidR="00B56264" w:rsidRPr="000F0618" w:rsidRDefault="00B56264" w:rsidP="00B56264">
            <w:pPr>
              <w:jc w:val="center"/>
              <w:rPr>
                <w:rFonts w:eastAsia="Times New Roman"/>
                <w:color w:val="auto"/>
                <w:szCs w:val="22"/>
                <w:lang w:eastAsia="en-GB"/>
              </w:rPr>
            </w:pPr>
          </w:p>
        </w:tc>
        <w:tc>
          <w:tcPr>
            <w:tcW w:w="505" w:type="pct"/>
          </w:tcPr>
          <w:p w14:paraId="680FDD33" w14:textId="77777777" w:rsidR="00B56264" w:rsidRPr="000F0618" w:rsidRDefault="00B56264" w:rsidP="00B56264">
            <w:pPr>
              <w:jc w:val="center"/>
              <w:rPr>
                <w:rFonts w:eastAsia="Times New Roman"/>
                <w:color w:val="auto"/>
                <w:szCs w:val="22"/>
                <w:lang w:eastAsia="en-GB"/>
              </w:rPr>
            </w:pPr>
          </w:p>
        </w:tc>
      </w:tr>
      <w:tr w:rsidR="00B56264" w:rsidRPr="000F0618" w14:paraId="17C49E22" w14:textId="77777777" w:rsidTr="00B56264">
        <w:trPr>
          <w:trHeight w:val="278"/>
        </w:trPr>
        <w:tc>
          <w:tcPr>
            <w:tcW w:w="783" w:type="pct"/>
            <w:shd w:val="clear" w:color="auto" w:fill="auto"/>
            <w:noWrap/>
            <w:tcMar>
              <w:left w:w="28" w:type="dxa"/>
              <w:right w:w="28" w:type="dxa"/>
            </w:tcMar>
            <w:vAlign w:val="center"/>
          </w:tcPr>
          <w:p w14:paraId="4F5333F8" w14:textId="77777777" w:rsidR="00B56264" w:rsidRPr="009D65B2" w:rsidRDefault="00B56264" w:rsidP="00B56264">
            <w:pPr>
              <w:rPr>
                <w:rFonts w:eastAsia="Times New Roman"/>
                <w:color w:val="000000"/>
                <w:szCs w:val="22"/>
                <w:lang w:eastAsia="en-GB"/>
              </w:rPr>
            </w:pPr>
            <w:r w:rsidRPr="009D65B2">
              <w:rPr>
                <w:color w:val="000000"/>
                <w:szCs w:val="22"/>
              </w:rPr>
              <w:t>SEM</w:t>
            </w:r>
          </w:p>
        </w:tc>
        <w:tc>
          <w:tcPr>
            <w:tcW w:w="918" w:type="pct"/>
            <w:shd w:val="clear" w:color="auto" w:fill="auto"/>
            <w:noWrap/>
            <w:tcMar>
              <w:left w:w="28" w:type="dxa"/>
              <w:right w:w="28" w:type="dxa"/>
            </w:tcMar>
            <w:vAlign w:val="center"/>
          </w:tcPr>
          <w:p w14:paraId="45FD828A" w14:textId="583DAEEE" w:rsidR="00B56264" w:rsidRPr="009D65B2" w:rsidRDefault="00B56264" w:rsidP="00B56264">
            <w:pPr>
              <w:jc w:val="center"/>
              <w:rPr>
                <w:rFonts w:eastAsia="Times New Roman"/>
                <w:color w:val="000000"/>
                <w:szCs w:val="22"/>
                <w:lang w:eastAsia="en-GB"/>
              </w:rPr>
            </w:pPr>
            <w:r>
              <w:rPr>
                <w:color w:val="000000"/>
              </w:rPr>
              <w:t>1.25229</w:t>
            </w:r>
          </w:p>
        </w:tc>
        <w:tc>
          <w:tcPr>
            <w:tcW w:w="378" w:type="pct"/>
            <w:shd w:val="clear" w:color="auto" w:fill="auto"/>
            <w:noWrap/>
            <w:tcMar>
              <w:left w:w="28" w:type="dxa"/>
              <w:right w:w="28" w:type="dxa"/>
            </w:tcMar>
            <w:vAlign w:val="center"/>
          </w:tcPr>
          <w:p w14:paraId="2985D2FB" w14:textId="5541F5FA" w:rsidR="00B56264" w:rsidRPr="009D65B2" w:rsidRDefault="00B56264" w:rsidP="00B56264">
            <w:pPr>
              <w:jc w:val="center"/>
              <w:rPr>
                <w:rFonts w:eastAsia="Times New Roman"/>
                <w:color w:val="000000"/>
                <w:szCs w:val="22"/>
                <w:lang w:eastAsia="en-GB"/>
              </w:rPr>
            </w:pPr>
            <w:r>
              <w:rPr>
                <w:color w:val="000000"/>
              </w:rPr>
              <w:t>0.00624</w:t>
            </w:r>
          </w:p>
        </w:tc>
        <w:tc>
          <w:tcPr>
            <w:tcW w:w="378" w:type="pct"/>
            <w:shd w:val="clear" w:color="auto" w:fill="auto"/>
            <w:noWrap/>
            <w:tcMar>
              <w:left w:w="28" w:type="dxa"/>
              <w:right w:w="28" w:type="dxa"/>
            </w:tcMar>
            <w:vAlign w:val="center"/>
          </w:tcPr>
          <w:p w14:paraId="0DFBC1C6" w14:textId="63DD5C35" w:rsidR="00B56264" w:rsidRPr="009D65B2" w:rsidRDefault="00B56264" w:rsidP="00B56264">
            <w:pPr>
              <w:jc w:val="center"/>
              <w:rPr>
                <w:rFonts w:eastAsia="Times New Roman"/>
                <w:color w:val="000000"/>
                <w:szCs w:val="22"/>
                <w:lang w:eastAsia="en-GB"/>
              </w:rPr>
            </w:pPr>
            <w:r>
              <w:rPr>
                <w:color w:val="000000"/>
              </w:rPr>
              <w:t>0.00535</w:t>
            </w:r>
          </w:p>
        </w:tc>
        <w:tc>
          <w:tcPr>
            <w:tcW w:w="378" w:type="pct"/>
            <w:shd w:val="clear" w:color="auto" w:fill="auto"/>
            <w:noWrap/>
            <w:tcMar>
              <w:left w:w="28" w:type="dxa"/>
              <w:right w:w="28" w:type="dxa"/>
            </w:tcMar>
            <w:vAlign w:val="center"/>
          </w:tcPr>
          <w:p w14:paraId="0E459390" w14:textId="0644CE2C" w:rsidR="00B56264" w:rsidRPr="009D65B2" w:rsidRDefault="00B56264" w:rsidP="00B56264">
            <w:pPr>
              <w:jc w:val="center"/>
              <w:rPr>
                <w:rFonts w:eastAsia="Times New Roman"/>
                <w:color w:val="000000"/>
                <w:szCs w:val="22"/>
                <w:lang w:eastAsia="en-GB"/>
              </w:rPr>
            </w:pPr>
            <w:r>
              <w:rPr>
                <w:color w:val="000000"/>
              </w:rPr>
              <w:t>0.00283</w:t>
            </w:r>
          </w:p>
        </w:tc>
        <w:tc>
          <w:tcPr>
            <w:tcW w:w="378" w:type="pct"/>
            <w:shd w:val="clear" w:color="auto" w:fill="auto"/>
            <w:noWrap/>
            <w:tcMar>
              <w:left w:w="28" w:type="dxa"/>
              <w:right w:w="28" w:type="dxa"/>
            </w:tcMar>
            <w:vAlign w:val="center"/>
          </w:tcPr>
          <w:p w14:paraId="1E3AAB7E" w14:textId="390DD5A7" w:rsidR="00B56264" w:rsidRPr="009D65B2" w:rsidRDefault="00B56264" w:rsidP="00B56264">
            <w:pPr>
              <w:jc w:val="center"/>
              <w:rPr>
                <w:rFonts w:eastAsia="Times New Roman"/>
                <w:color w:val="000000"/>
                <w:szCs w:val="22"/>
                <w:lang w:eastAsia="en-GB"/>
              </w:rPr>
            </w:pPr>
            <w:r>
              <w:rPr>
                <w:color w:val="000000"/>
              </w:rPr>
              <w:t>0.00942</w:t>
            </w:r>
          </w:p>
        </w:tc>
        <w:tc>
          <w:tcPr>
            <w:tcW w:w="378" w:type="pct"/>
            <w:shd w:val="clear" w:color="auto" w:fill="auto"/>
            <w:noWrap/>
            <w:tcMar>
              <w:left w:w="28" w:type="dxa"/>
              <w:right w:w="28" w:type="dxa"/>
            </w:tcMar>
            <w:vAlign w:val="center"/>
          </w:tcPr>
          <w:p w14:paraId="4BD1D2BF" w14:textId="01012F47" w:rsidR="00B56264" w:rsidRPr="009D65B2" w:rsidRDefault="00B56264" w:rsidP="00B56264">
            <w:pPr>
              <w:jc w:val="center"/>
              <w:rPr>
                <w:rFonts w:eastAsia="Times New Roman"/>
                <w:color w:val="000000"/>
                <w:szCs w:val="22"/>
                <w:lang w:eastAsia="en-GB"/>
              </w:rPr>
            </w:pPr>
            <w:r>
              <w:rPr>
                <w:color w:val="000000"/>
              </w:rPr>
              <w:t>0.00326</w:t>
            </w:r>
          </w:p>
        </w:tc>
        <w:tc>
          <w:tcPr>
            <w:tcW w:w="378" w:type="pct"/>
            <w:shd w:val="clear" w:color="auto" w:fill="auto"/>
            <w:noWrap/>
            <w:tcMar>
              <w:left w:w="28" w:type="dxa"/>
              <w:right w:w="28" w:type="dxa"/>
            </w:tcMar>
            <w:vAlign w:val="center"/>
          </w:tcPr>
          <w:p w14:paraId="4B8EB849" w14:textId="244D888B" w:rsidR="00B56264" w:rsidRPr="009D65B2" w:rsidRDefault="00B56264" w:rsidP="00B56264">
            <w:pPr>
              <w:jc w:val="center"/>
              <w:rPr>
                <w:rFonts w:eastAsia="Times New Roman"/>
                <w:color w:val="000000"/>
                <w:szCs w:val="22"/>
                <w:lang w:eastAsia="en-GB"/>
              </w:rPr>
            </w:pPr>
            <w:r>
              <w:rPr>
                <w:color w:val="000000"/>
              </w:rPr>
              <w:t>0.03357</w:t>
            </w:r>
          </w:p>
        </w:tc>
        <w:tc>
          <w:tcPr>
            <w:tcW w:w="523" w:type="pct"/>
            <w:shd w:val="clear" w:color="auto" w:fill="auto"/>
            <w:noWrap/>
            <w:tcMar>
              <w:left w:w="28" w:type="dxa"/>
              <w:right w:w="28" w:type="dxa"/>
            </w:tcMar>
            <w:vAlign w:val="center"/>
            <w:hideMark/>
          </w:tcPr>
          <w:p w14:paraId="3D40ACA0" w14:textId="77777777" w:rsidR="00B56264" w:rsidRPr="000F0618" w:rsidRDefault="00B56264" w:rsidP="00B56264">
            <w:pPr>
              <w:jc w:val="center"/>
              <w:rPr>
                <w:rFonts w:eastAsia="Times New Roman"/>
                <w:color w:val="auto"/>
                <w:szCs w:val="22"/>
                <w:lang w:eastAsia="en-GB"/>
              </w:rPr>
            </w:pPr>
          </w:p>
        </w:tc>
        <w:tc>
          <w:tcPr>
            <w:tcW w:w="505" w:type="pct"/>
          </w:tcPr>
          <w:p w14:paraId="752B4360" w14:textId="77777777" w:rsidR="00B56264" w:rsidRPr="000F0618" w:rsidRDefault="00B56264" w:rsidP="00B56264">
            <w:pPr>
              <w:jc w:val="center"/>
              <w:rPr>
                <w:rFonts w:eastAsia="Times New Roman"/>
                <w:color w:val="auto"/>
                <w:szCs w:val="22"/>
                <w:lang w:eastAsia="en-GB"/>
              </w:rPr>
            </w:pPr>
          </w:p>
        </w:tc>
      </w:tr>
      <w:tr w:rsidR="00B56264" w:rsidRPr="000F0618" w14:paraId="474BB682" w14:textId="77777777" w:rsidTr="00B56264">
        <w:trPr>
          <w:trHeight w:val="278"/>
        </w:trPr>
        <w:tc>
          <w:tcPr>
            <w:tcW w:w="783" w:type="pct"/>
            <w:shd w:val="clear" w:color="auto" w:fill="auto"/>
            <w:noWrap/>
            <w:tcMar>
              <w:left w:w="28" w:type="dxa"/>
              <w:right w:w="28" w:type="dxa"/>
            </w:tcMar>
            <w:vAlign w:val="center"/>
          </w:tcPr>
          <w:p w14:paraId="6CF33353" w14:textId="77777777" w:rsidR="00B56264" w:rsidRPr="009D65B2" w:rsidRDefault="00B56264" w:rsidP="00B56264">
            <w:pPr>
              <w:rPr>
                <w:rFonts w:eastAsia="Times New Roman"/>
                <w:color w:val="000000"/>
                <w:szCs w:val="22"/>
                <w:lang w:eastAsia="en-GB"/>
              </w:rPr>
            </w:pPr>
            <w:r w:rsidRPr="009D65B2">
              <w:rPr>
                <w:color w:val="000000"/>
                <w:szCs w:val="22"/>
              </w:rPr>
              <w:t>%CV</w:t>
            </w:r>
          </w:p>
        </w:tc>
        <w:tc>
          <w:tcPr>
            <w:tcW w:w="918" w:type="pct"/>
            <w:shd w:val="clear" w:color="auto" w:fill="auto"/>
            <w:noWrap/>
            <w:tcMar>
              <w:left w:w="28" w:type="dxa"/>
              <w:right w:w="28" w:type="dxa"/>
            </w:tcMar>
            <w:vAlign w:val="center"/>
          </w:tcPr>
          <w:p w14:paraId="4904E11A" w14:textId="2959C68C" w:rsidR="00B56264" w:rsidRPr="009D65B2" w:rsidRDefault="00B56264" w:rsidP="00B56264">
            <w:pPr>
              <w:jc w:val="center"/>
              <w:rPr>
                <w:rFonts w:eastAsia="Times New Roman"/>
                <w:color w:val="000000"/>
                <w:szCs w:val="22"/>
                <w:lang w:eastAsia="en-GB"/>
              </w:rPr>
            </w:pPr>
            <w:r>
              <w:rPr>
                <w:color w:val="000000"/>
              </w:rPr>
              <w:t>15.72</w:t>
            </w:r>
          </w:p>
        </w:tc>
        <w:tc>
          <w:tcPr>
            <w:tcW w:w="378" w:type="pct"/>
            <w:shd w:val="clear" w:color="auto" w:fill="auto"/>
            <w:noWrap/>
            <w:tcMar>
              <w:left w:w="28" w:type="dxa"/>
              <w:right w:w="28" w:type="dxa"/>
            </w:tcMar>
            <w:vAlign w:val="center"/>
          </w:tcPr>
          <w:p w14:paraId="5B3C764A" w14:textId="6F4FFB5A" w:rsidR="00B56264" w:rsidRPr="009D65B2" w:rsidRDefault="00B56264" w:rsidP="00B56264">
            <w:pPr>
              <w:jc w:val="center"/>
              <w:rPr>
                <w:rFonts w:eastAsia="Times New Roman"/>
                <w:color w:val="000000"/>
                <w:szCs w:val="22"/>
                <w:lang w:eastAsia="en-GB"/>
              </w:rPr>
            </w:pPr>
            <w:r>
              <w:rPr>
                <w:color w:val="000000"/>
              </w:rPr>
              <w:t>3.46</w:t>
            </w:r>
          </w:p>
        </w:tc>
        <w:tc>
          <w:tcPr>
            <w:tcW w:w="378" w:type="pct"/>
            <w:shd w:val="clear" w:color="auto" w:fill="auto"/>
            <w:noWrap/>
            <w:tcMar>
              <w:left w:w="28" w:type="dxa"/>
              <w:right w:w="28" w:type="dxa"/>
            </w:tcMar>
            <w:vAlign w:val="center"/>
          </w:tcPr>
          <w:p w14:paraId="3992D88A" w14:textId="15B3D1F3" w:rsidR="00B56264" w:rsidRPr="009D65B2" w:rsidRDefault="00B56264" w:rsidP="00B56264">
            <w:pPr>
              <w:jc w:val="center"/>
              <w:rPr>
                <w:rFonts w:eastAsia="Times New Roman"/>
                <w:color w:val="000000"/>
                <w:szCs w:val="22"/>
                <w:lang w:eastAsia="en-GB"/>
              </w:rPr>
            </w:pPr>
            <w:r>
              <w:rPr>
                <w:color w:val="000000"/>
              </w:rPr>
              <w:t>4.95</w:t>
            </w:r>
          </w:p>
        </w:tc>
        <w:tc>
          <w:tcPr>
            <w:tcW w:w="378" w:type="pct"/>
            <w:shd w:val="clear" w:color="auto" w:fill="auto"/>
            <w:noWrap/>
            <w:tcMar>
              <w:left w:w="28" w:type="dxa"/>
              <w:right w:w="28" w:type="dxa"/>
            </w:tcMar>
            <w:vAlign w:val="center"/>
          </w:tcPr>
          <w:p w14:paraId="5189EFF0" w14:textId="7F69CFB0" w:rsidR="00B56264" w:rsidRPr="009D65B2" w:rsidRDefault="00B56264" w:rsidP="00B56264">
            <w:pPr>
              <w:jc w:val="center"/>
              <w:rPr>
                <w:rFonts w:eastAsia="Times New Roman"/>
                <w:color w:val="000000"/>
                <w:szCs w:val="22"/>
                <w:lang w:eastAsia="en-GB"/>
              </w:rPr>
            </w:pPr>
            <w:r>
              <w:rPr>
                <w:color w:val="000000"/>
              </w:rPr>
              <w:t>2.32</w:t>
            </w:r>
          </w:p>
        </w:tc>
        <w:tc>
          <w:tcPr>
            <w:tcW w:w="378" w:type="pct"/>
            <w:shd w:val="clear" w:color="auto" w:fill="auto"/>
            <w:noWrap/>
            <w:tcMar>
              <w:left w:w="28" w:type="dxa"/>
              <w:right w:w="28" w:type="dxa"/>
            </w:tcMar>
            <w:vAlign w:val="center"/>
          </w:tcPr>
          <w:p w14:paraId="33C6A0CE" w14:textId="6AAEB094" w:rsidR="00B56264" w:rsidRPr="009D65B2" w:rsidRDefault="00B56264" w:rsidP="00B56264">
            <w:pPr>
              <w:jc w:val="center"/>
              <w:rPr>
                <w:rFonts w:eastAsia="Times New Roman"/>
                <w:color w:val="000000"/>
                <w:szCs w:val="22"/>
                <w:lang w:eastAsia="en-GB"/>
              </w:rPr>
            </w:pPr>
            <w:r>
              <w:rPr>
                <w:color w:val="000000"/>
              </w:rPr>
              <w:t>29.82</w:t>
            </w:r>
          </w:p>
        </w:tc>
        <w:tc>
          <w:tcPr>
            <w:tcW w:w="378" w:type="pct"/>
            <w:shd w:val="clear" w:color="auto" w:fill="auto"/>
            <w:noWrap/>
            <w:tcMar>
              <w:left w:w="28" w:type="dxa"/>
              <w:right w:w="28" w:type="dxa"/>
            </w:tcMar>
            <w:vAlign w:val="center"/>
          </w:tcPr>
          <w:p w14:paraId="6613D7C6" w14:textId="36A653F8" w:rsidR="00B56264" w:rsidRPr="009D65B2" w:rsidRDefault="00B56264" w:rsidP="00B56264">
            <w:pPr>
              <w:jc w:val="center"/>
              <w:rPr>
                <w:rFonts w:eastAsia="Times New Roman"/>
                <w:color w:val="000000"/>
                <w:szCs w:val="22"/>
                <w:lang w:eastAsia="en-GB"/>
              </w:rPr>
            </w:pPr>
            <w:r>
              <w:rPr>
                <w:color w:val="000000"/>
              </w:rPr>
              <w:t>12.46</w:t>
            </w:r>
          </w:p>
        </w:tc>
        <w:tc>
          <w:tcPr>
            <w:tcW w:w="378" w:type="pct"/>
            <w:shd w:val="clear" w:color="auto" w:fill="auto"/>
            <w:noWrap/>
            <w:tcMar>
              <w:left w:w="28" w:type="dxa"/>
              <w:right w:w="28" w:type="dxa"/>
            </w:tcMar>
            <w:vAlign w:val="center"/>
          </w:tcPr>
          <w:p w14:paraId="2249B813" w14:textId="0ACE3770" w:rsidR="00B56264" w:rsidRPr="009D65B2" w:rsidRDefault="00B56264" w:rsidP="00B56264">
            <w:pPr>
              <w:jc w:val="center"/>
              <w:rPr>
                <w:rFonts w:eastAsia="Times New Roman"/>
                <w:color w:val="000000"/>
                <w:szCs w:val="22"/>
                <w:lang w:eastAsia="en-GB"/>
              </w:rPr>
            </w:pPr>
            <w:r>
              <w:rPr>
                <w:color w:val="000000"/>
              </w:rPr>
              <w:t>25.64</w:t>
            </w:r>
          </w:p>
        </w:tc>
        <w:tc>
          <w:tcPr>
            <w:tcW w:w="523" w:type="pct"/>
            <w:shd w:val="clear" w:color="auto" w:fill="auto"/>
            <w:noWrap/>
            <w:tcMar>
              <w:left w:w="28" w:type="dxa"/>
              <w:right w:w="28" w:type="dxa"/>
            </w:tcMar>
            <w:vAlign w:val="center"/>
            <w:hideMark/>
          </w:tcPr>
          <w:p w14:paraId="01276F06" w14:textId="77777777" w:rsidR="00B56264" w:rsidRPr="000F0618" w:rsidRDefault="00B56264" w:rsidP="00B56264">
            <w:pPr>
              <w:jc w:val="center"/>
              <w:rPr>
                <w:rFonts w:eastAsia="Times New Roman"/>
                <w:color w:val="auto"/>
                <w:szCs w:val="22"/>
                <w:lang w:eastAsia="en-GB"/>
              </w:rPr>
            </w:pPr>
          </w:p>
        </w:tc>
        <w:tc>
          <w:tcPr>
            <w:tcW w:w="505" w:type="pct"/>
          </w:tcPr>
          <w:p w14:paraId="60DADC8B" w14:textId="77777777" w:rsidR="00B56264" w:rsidRPr="000F0618" w:rsidRDefault="00B56264" w:rsidP="00B56264">
            <w:pPr>
              <w:jc w:val="center"/>
              <w:rPr>
                <w:rFonts w:eastAsia="Times New Roman"/>
                <w:color w:val="auto"/>
                <w:szCs w:val="22"/>
                <w:lang w:eastAsia="en-GB"/>
              </w:rPr>
            </w:pPr>
          </w:p>
        </w:tc>
      </w:tr>
    </w:tbl>
    <w:p w14:paraId="3EA581C0" w14:textId="77777777" w:rsidR="00E45A7B" w:rsidRDefault="00E45A7B" w:rsidP="00E45A7B">
      <w:pPr>
        <w:rPr>
          <w:b/>
          <w:bCs/>
        </w:rPr>
      </w:pPr>
    </w:p>
    <w:p w14:paraId="6E6F8B7F" w14:textId="77777777" w:rsidR="00E45A7B" w:rsidRPr="001539A6" w:rsidRDefault="00E45A7B" w:rsidP="00E45A7B">
      <w:pPr>
        <w:rPr>
          <w:b/>
          <w:bCs/>
        </w:rPr>
      </w:pPr>
    </w:p>
    <w:p w14:paraId="484784CB" w14:textId="77777777" w:rsidR="00E45A7B" w:rsidRDefault="00E45A7B" w:rsidP="00E45A7B">
      <w:pPr>
        <w:rPr>
          <w:rFonts w:eastAsia="Times New Roman"/>
          <w:b/>
          <w:bCs/>
          <w:color w:val="0000FF"/>
          <w:u w:val="single"/>
          <w:lang w:eastAsia="en-GB"/>
        </w:rPr>
      </w:pPr>
      <w:r w:rsidRPr="00680C4B">
        <w:rPr>
          <w:rFonts w:eastAsia="Times New Roman"/>
          <w:b/>
          <w:bCs/>
          <w:color w:val="0000FF"/>
          <w:u w:val="single"/>
          <w:lang w:eastAsia="en-GB"/>
        </w:rPr>
        <w:t>Result Plots</w:t>
      </w:r>
      <w:r>
        <w:rPr>
          <w:rFonts w:eastAsia="Times New Roman"/>
          <w:b/>
          <w:bCs/>
          <w:color w:val="0000FF"/>
          <w:u w:val="single"/>
          <w:lang w:eastAsia="en-GB"/>
        </w:rPr>
        <w:t xml:space="preserve"> (separately stored automatically and can be viewed within ‘Modelling’ spreadsheet</w:t>
      </w:r>
    </w:p>
    <w:p w14:paraId="7ABE2ABF" w14:textId="77777777" w:rsidR="00E45A7B" w:rsidRDefault="00E45A7B" w:rsidP="00E45A7B">
      <w:pPr>
        <w:rPr>
          <w:rFonts w:eastAsia="Times New Roman"/>
          <w:b/>
          <w:bCs/>
          <w:color w:val="0000FF"/>
          <w:u w:val="single"/>
          <w:lang w:eastAsia="en-GB"/>
        </w:rPr>
      </w:pPr>
    </w:p>
    <w:p w14:paraId="6C7ADAC5" w14:textId="77777777" w:rsidR="00E45A7B" w:rsidRDefault="00E45A7B" w:rsidP="00E45A7B">
      <w:pPr>
        <w:ind w:left="1440" w:firstLine="720"/>
        <w:rPr>
          <w:rFonts w:eastAsia="Times New Roman"/>
          <w:b/>
          <w:bCs/>
          <w:color w:val="0000FF"/>
          <w:lang w:eastAsia="en-GB"/>
        </w:rPr>
      </w:pPr>
      <w:r w:rsidRPr="00680C4B">
        <w:rPr>
          <w:rFonts w:eastAsia="Times New Roman"/>
          <w:b/>
          <w:bCs/>
          <w:color w:val="0000FF"/>
          <w:lang w:eastAsia="en-GB"/>
        </w:rPr>
        <w:t>Linear</w:t>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t>Logarithmic</w:t>
      </w:r>
    </w:p>
    <w:p w14:paraId="40279B4C" w14:textId="77777777" w:rsidR="00E45A7B" w:rsidRPr="00680C4B" w:rsidRDefault="00E45A7B" w:rsidP="00E45A7B">
      <w:pPr>
        <w:ind w:left="1440" w:firstLine="720"/>
        <w:rPr>
          <w:rFonts w:eastAsia="Times New Roman"/>
          <w:b/>
          <w:bCs/>
          <w:color w:val="0000FF"/>
          <w:lang w:eastAsia="en-GB"/>
        </w:rPr>
      </w:pPr>
    </w:p>
    <w:tbl>
      <w:tblPr>
        <w:tblStyle w:val="TableGrid"/>
        <w:tblW w:w="0" w:type="auto"/>
        <w:tblLook w:val="04A0" w:firstRow="1" w:lastRow="0" w:firstColumn="1" w:lastColumn="0" w:noHBand="0" w:noVBand="1"/>
      </w:tblPr>
      <w:tblGrid>
        <w:gridCol w:w="5327"/>
        <w:gridCol w:w="5327"/>
      </w:tblGrid>
      <w:tr w:rsidR="00E45A7B" w14:paraId="5AE41749" w14:textId="77777777" w:rsidTr="00E45A7B">
        <w:tc>
          <w:tcPr>
            <w:tcW w:w="5310" w:type="dxa"/>
            <w:noWrap/>
            <w:tcMar>
              <w:left w:w="0" w:type="dxa"/>
              <w:right w:w="0" w:type="dxa"/>
            </w:tcMar>
          </w:tcPr>
          <w:p w14:paraId="4A7D8375" w14:textId="77777777" w:rsidR="00E45A7B" w:rsidRDefault="00E45A7B" w:rsidP="00E45A7B">
            <w:pPr>
              <w:rPr>
                <w:b/>
                <w:bCs/>
              </w:rPr>
            </w:pPr>
            <w:r>
              <w:rPr>
                <w:noProof/>
              </w:rPr>
              <w:drawing>
                <wp:inline distT="0" distB="0" distL="0" distR="0" wp14:anchorId="78B91902" wp14:editId="70016A8B">
                  <wp:extent cx="3376800" cy="2037600"/>
                  <wp:effectExtent l="0" t="0" r="0" b="127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376800" cy="2037600"/>
                          </a:xfrm>
                          <a:prstGeom prst="rect">
                            <a:avLst/>
                          </a:prstGeom>
                          <a:noFill/>
                        </pic:spPr>
                      </pic:pic>
                    </a:graphicData>
                  </a:graphic>
                </wp:inline>
              </w:drawing>
            </w:r>
          </w:p>
        </w:tc>
        <w:tc>
          <w:tcPr>
            <w:tcW w:w="5311" w:type="dxa"/>
            <w:noWrap/>
            <w:tcMar>
              <w:left w:w="0" w:type="dxa"/>
              <w:right w:w="0" w:type="dxa"/>
            </w:tcMar>
          </w:tcPr>
          <w:p w14:paraId="4C28F8F8" w14:textId="77777777" w:rsidR="00E45A7B" w:rsidRDefault="00E45A7B" w:rsidP="00E45A7B">
            <w:pPr>
              <w:rPr>
                <w:b/>
                <w:bCs/>
              </w:rPr>
            </w:pPr>
            <w:r>
              <w:rPr>
                <w:noProof/>
              </w:rPr>
              <w:drawing>
                <wp:inline distT="0" distB="0" distL="0" distR="0" wp14:anchorId="01614A6A" wp14:editId="0C7077FD">
                  <wp:extent cx="3376800" cy="2037600"/>
                  <wp:effectExtent l="0" t="0" r="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376800" cy="2037600"/>
                          </a:xfrm>
                          <a:prstGeom prst="rect">
                            <a:avLst/>
                          </a:prstGeom>
                          <a:noFill/>
                        </pic:spPr>
                      </pic:pic>
                    </a:graphicData>
                  </a:graphic>
                </wp:inline>
              </w:drawing>
            </w:r>
          </w:p>
        </w:tc>
      </w:tr>
      <w:tr w:rsidR="00E45A7B" w14:paraId="3FF612C6" w14:textId="77777777" w:rsidTr="00E45A7B">
        <w:tc>
          <w:tcPr>
            <w:tcW w:w="5310" w:type="dxa"/>
            <w:noWrap/>
            <w:tcMar>
              <w:left w:w="0" w:type="dxa"/>
              <w:right w:w="0" w:type="dxa"/>
            </w:tcMar>
          </w:tcPr>
          <w:p w14:paraId="7B5E3983" w14:textId="77777777" w:rsidR="00E45A7B" w:rsidRDefault="00E45A7B" w:rsidP="00E45A7B">
            <w:pPr>
              <w:rPr>
                <w:b/>
                <w:bCs/>
              </w:rPr>
            </w:pPr>
            <w:r>
              <w:rPr>
                <w:rFonts w:eastAsia="Times New Roman"/>
                <w:noProof/>
                <w:color w:val="000000"/>
                <w:szCs w:val="22"/>
                <w:lang w:eastAsia="en-GB"/>
              </w:rPr>
              <w:drawing>
                <wp:inline distT="0" distB="0" distL="0" distR="0" wp14:anchorId="51B7D038" wp14:editId="13BBD93D">
                  <wp:extent cx="3369600" cy="2034000"/>
                  <wp:effectExtent l="0" t="0" r="2540"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c>
          <w:tcPr>
            <w:tcW w:w="5311" w:type="dxa"/>
            <w:noWrap/>
            <w:tcMar>
              <w:left w:w="0" w:type="dxa"/>
              <w:right w:w="0" w:type="dxa"/>
            </w:tcMar>
          </w:tcPr>
          <w:p w14:paraId="68D1494E" w14:textId="77777777" w:rsidR="00E45A7B" w:rsidRDefault="00E45A7B" w:rsidP="00E45A7B">
            <w:pPr>
              <w:rPr>
                <w:b/>
                <w:bCs/>
              </w:rPr>
            </w:pPr>
            <w:r>
              <w:rPr>
                <w:noProof/>
              </w:rPr>
              <w:drawing>
                <wp:inline distT="0" distB="0" distL="0" distR="0" wp14:anchorId="2889AFB6" wp14:editId="45269596">
                  <wp:extent cx="3369600" cy="2034000"/>
                  <wp:effectExtent l="0" t="0" r="2540" b="44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r>
    </w:tbl>
    <w:p w14:paraId="5E3AFCCF" w14:textId="77777777" w:rsidR="00E45A7B" w:rsidRDefault="00E45A7B" w:rsidP="00E45A7B">
      <w:r>
        <w:br w:type="page"/>
      </w:r>
    </w:p>
    <w:p w14:paraId="05FF26F7" w14:textId="74CCCFE4" w:rsidR="00831255" w:rsidRDefault="00831255" w:rsidP="00831255">
      <w:pPr>
        <w:pStyle w:val="Heading3"/>
        <w:numPr>
          <w:ilvl w:val="2"/>
          <w:numId w:val="8"/>
        </w:numPr>
        <w:spacing w:before="0" w:after="0"/>
        <w:ind w:left="0" w:firstLine="0"/>
        <w:contextualSpacing/>
        <w:rPr>
          <w:rFonts w:ascii="Times New Roman" w:hAnsi="Times New Roman"/>
          <w:szCs w:val="24"/>
        </w:rPr>
      </w:pPr>
      <w:bookmarkStart w:id="290" w:name="_Toc144814033"/>
      <w:r>
        <w:rPr>
          <w:rFonts w:ascii="Times New Roman" w:hAnsi="Times New Roman"/>
          <w:szCs w:val="24"/>
        </w:rPr>
        <w:lastRenderedPageBreak/>
        <w:t>3-Compt. oral with lag-time (Model 42)</w:t>
      </w:r>
      <w:bookmarkEnd w:id="290"/>
    </w:p>
    <w:p w14:paraId="4A9A2F26" w14:textId="77777777" w:rsidR="00E45A7B" w:rsidRPr="004D3076" w:rsidRDefault="00E45A7B" w:rsidP="00E45A7B">
      <w:pPr>
        <w:rPr>
          <w:b/>
          <w:bCs/>
          <w:color w:val="0000FF"/>
          <w:u w:val="single"/>
        </w:rPr>
      </w:pPr>
    </w:p>
    <w:p w14:paraId="180F992D" w14:textId="77777777" w:rsidR="00E45A7B" w:rsidRPr="0048574D" w:rsidRDefault="00E45A7B" w:rsidP="00E45A7B">
      <w:pPr>
        <w:ind w:left="720" w:firstLine="720"/>
        <w:rPr>
          <w:b/>
          <w:bCs/>
          <w:color w:val="0000FF"/>
        </w:rPr>
      </w:pPr>
      <w:r w:rsidRPr="0048574D">
        <w:rPr>
          <w:b/>
          <w:bCs/>
          <w:color w:val="0000FF"/>
        </w:rPr>
        <w:t>Data layout</w:t>
      </w:r>
      <w:r w:rsidRPr="0048574D">
        <w:rPr>
          <w:b/>
          <w:bCs/>
          <w:color w:val="0000FF"/>
        </w:rPr>
        <w:tab/>
      </w:r>
      <w:r>
        <w:rPr>
          <w:b/>
          <w:bCs/>
          <w:color w:val="0000FF"/>
        </w:rPr>
        <w:tab/>
      </w:r>
      <w:r>
        <w:rPr>
          <w:b/>
          <w:bCs/>
          <w:color w:val="0000FF"/>
        </w:rPr>
        <w:tab/>
      </w:r>
      <w:r>
        <w:rPr>
          <w:b/>
          <w:bCs/>
          <w:color w:val="0000FF"/>
        </w:rPr>
        <w:tab/>
      </w:r>
      <w:r>
        <w:rPr>
          <w:b/>
          <w:bCs/>
          <w:color w:val="0000FF"/>
        </w:rPr>
        <w:tab/>
      </w:r>
      <w:r>
        <w:rPr>
          <w:b/>
          <w:bCs/>
          <w:color w:val="0000FF"/>
        </w:rPr>
        <w:tab/>
      </w:r>
      <w:r w:rsidRPr="0048574D">
        <w:rPr>
          <w:b/>
          <w:bCs/>
          <w:color w:val="0000FF"/>
        </w:rPr>
        <w:t>Control layout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62"/>
      </w:tblGrid>
      <w:tr w:rsidR="00E45A7B" w14:paraId="598C0B1B" w14:textId="77777777" w:rsidTr="00E45A7B">
        <w:trPr>
          <w:trHeight w:val="7546"/>
        </w:trPr>
        <w:tc>
          <w:tcPr>
            <w:tcW w:w="5103" w:type="dxa"/>
          </w:tcPr>
          <w:p w14:paraId="29741B0E" w14:textId="77777777" w:rsidR="00E45A7B" w:rsidRPr="000F0618" w:rsidRDefault="00E45A7B" w:rsidP="00E45A7B">
            <w:pPr>
              <w:tabs>
                <w:tab w:val="left" w:pos="1149"/>
                <w:tab w:val="left" w:pos="2365"/>
                <w:tab w:val="left" w:pos="3401"/>
              </w:tabs>
              <w:rPr>
                <w:rFonts w:eastAsia="Times New Roman"/>
                <w:b/>
                <w:bCs/>
                <w:color w:val="0000FF"/>
                <w:szCs w:val="22"/>
                <w:lang w:eastAsia="en-GB"/>
              </w:rPr>
            </w:pPr>
          </w:p>
          <w:tbl>
            <w:tblPr>
              <w:tblW w:w="3468" w:type="dxa"/>
              <w:tblLook w:val="04A0" w:firstRow="1" w:lastRow="0" w:firstColumn="1" w:lastColumn="0" w:noHBand="0" w:noVBand="1"/>
            </w:tblPr>
            <w:tblGrid>
              <w:gridCol w:w="1036"/>
              <w:gridCol w:w="1216"/>
              <w:gridCol w:w="1216"/>
            </w:tblGrid>
            <w:tr w:rsidR="00E45A7B" w:rsidRPr="00141531" w14:paraId="304FEB97" w14:textId="77777777" w:rsidTr="00E45A7B">
              <w:trPr>
                <w:trHeight w:val="308"/>
              </w:trPr>
              <w:tc>
                <w:tcPr>
                  <w:tcW w:w="1036" w:type="dxa"/>
                  <w:tcBorders>
                    <w:top w:val="nil"/>
                    <w:left w:val="nil"/>
                    <w:bottom w:val="nil"/>
                    <w:right w:val="nil"/>
                  </w:tcBorders>
                  <w:shd w:val="clear" w:color="auto" w:fill="auto"/>
                  <w:noWrap/>
                  <w:vAlign w:val="center"/>
                </w:tcPr>
                <w:p w14:paraId="663EBB67" w14:textId="77777777" w:rsidR="00E45A7B" w:rsidRPr="00141531" w:rsidRDefault="00E45A7B" w:rsidP="00E45A7B">
                  <w:pPr>
                    <w:jc w:val="center"/>
                    <w:rPr>
                      <w:rFonts w:eastAsia="Times New Roman"/>
                      <w:color w:val="000000"/>
                      <w:sz w:val="20"/>
                      <w:lang w:eastAsia="en-GB"/>
                    </w:rPr>
                  </w:pPr>
                  <w:r>
                    <w:rPr>
                      <w:rFonts w:eastAsia="Times New Roman"/>
                      <w:color w:val="000000"/>
                      <w:sz w:val="20"/>
                      <w:lang w:eastAsia="en-GB"/>
                    </w:rPr>
                    <w:t>Time (h)</w:t>
                  </w:r>
                </w:p>
              </w:tc>
              <w:tc>
                <w:tcPr>
                  <w:tcW w:w="1216" w:type="dxa"/>
                  <w:tcBorders>
                    <w:top w:val="nil"/>
                    <w:left w:val="nil"/>
                    <w:bottom w:val="nil"/>
                    <w:right w:val="nil"/>
                  </w:tcBorders>
                  <w:shd w:val="clear" w:color="auto" w:fill="auto"/>
                  <w:noWrap/>
                  <w:vAlign w:val="center"/>
                </w:tcPr>
                <w:p w14:paraId="0FA85E06" w14:textId="77777777" w:rsidR="00E45A7B" w:rsidRPr="00141531" w:rsidRDefault="00E45A7B" w:rsidP="00E45A7B">
                  <w:pPr>
                    <w:jc w:val="center"/>
                    <w:rPr>
                      <w:rFonts w:eastAsia="Times New Roman"/>
                      <w:color w:val="auto"/>
                      <w:sz w:val="20"/>
                      <w:lang w:eastAsia="en-GB"/>
                    </w:rPr>
                  </w:pPr>
                  <w:r>
                    <w:rPr>
                      <w:rFonts w:eastAsia="Times New Roman"/>
                      <w:color w:val="auto"/>
                      <w:sz w:val="20"/>
                      <w:lang w:eastAsia="en-GB"/>
                    </w:rPr>
                    <w:t>Subj.1</w:t>
                  </w:r>
                </w:p>
              </w:tc>
              <w:tc>
                <w:tcPr>
                  <w:tcW w:w="1216" w:type="dxa"/>
                  <w:tcBorders>
                    <w:top w:val="nil"/>
                    <w:left w:val="nil"/>
                    <w:bottom w:val="nil"/>
                    <w:right w:val="nil"/>
                  </w:tcBorders>
                  <w:vAlign w:val="center"/>
                </w:tcPr>
                <w:p w14:paraId="492BCC78" w14:textId="77777777" w:rsidR="00E45A7B" w:rsidRPr="00141531" w:rsidRDefault="00E45A7B" w:rsidP="00E45A7B">
                  <w:pPr>
                    <w:jc w:val="center"/>
                    <w:rPr>
                      <w:rFonts w:eastAsia="Times New Roman"/>
                      <w:color w:val="auto"/>
                      <w:sz w:val="20"/>
                      <w:lang w:eastAsia="en-GB"/>
                    </w:rPr>
                  </w:pPr>
                  <w:r>
                    <w:rPr>
                      <w:rFonts w:eastAsia="Times New Roman"/>
                      <w:color w:val="auto"/>
                      <w:sz w:val="20"/>
                      <w:lang w:eastAsia="en-GB"/>
                    </w:rPr>
                    <w:t>Subj.2</w:t>
                  </w:r>
                </w:p>
              </w:tc>
            </w:tr>
            <w:tr w:rsidR="00E45A7B" w:rsidRPr="00141531" w14:paraId="041A74B1" w14:textId="77777777" w:rsidTr="00E45A7B">
              <w:trPr>
                <w:trHeight w:val="308"/>
              </w:trPr>
              <w:tc>
                <w:tcPr>
                  <w:tcW w:w="1036" w:type="dxa"/>
                  <w:tcBorders>
                    <w:top w:val="nil"/>
                    <w:left w:val="nil"/>
                    <w:bottom w:val="nil"/>
                    <w:right w:val="nil"/>
                  </w:tcBorders>
                  <w:shd w:val="clear" w:color="auto" w:fill="auto"/>
                  <w:noWrap/>
                  <w:vAlign w:val="center"/>
                  <w:hideMark/>
                </w:tcPr>
                <w:p w14:paraId="050DCB16" w14:textId="77777777" w:rsidR="00E45A7B" w:rsidRPr="004323E6" w:rsidRDefault="00E45A7B" w:rsidP="00E45A7B">
                  <w:pPr>
                    <w:jc w:val="center"/>
                    <w:rPr>
                      <w:rFonts w:eastAsia="Times New Roman"/>
                      <w:color w:val="000000"/>
                      <w:sz w:val="20"/>
                      <w:lang w:eastAsia="en-GB"/>
                    </w:rPr>
                  </w:pPr>
                  <w:r w:rsidRPr="004323E6">
                    <w:rPr>
                      <w:color w:val="000000"/>
                      <w:sz w:val="20"/>
                    </w:rPr>
                    <w:t>0</w:t>
                  </w:r>
                </w:p>
              </w:tc>
              <w:tc>
                <w:tcPr>
                  <w:tcW w:w="1216" w:type="dxa"/>
                  <w:tcBorders>
                    <w:top w:val="nil"/>
                    <w:left w:val="nil"/>
                    <w:bottom w:val="nil"/>
                    <w:right w:val="nil"/>
                  </w:tcBorders>
                  <w:shd w:val="clear" w:color="auto" w:fill="auto"/>
                  <w:noWrap/>
                  <w:vAlign w:val="center"/>
                  <w:hideMark/>
                </w:tcPr>
                <w:p w14:paraId="7D34CC8D" w14:textId="77777777" w:rsidR="00E45A7B" w:rsidRPr="004323E6" w:rsidRDefault="00E45A7B" w:rsidP="00E45A7B">
                  <w:pPr>
                    <w:jc w:val="center"/>
                    <w:rPr>
                      <w:rFonts w:eastAsia="Times New Roman"/>
                      <w:color w:val="auto"/>
                      <w:sz w:val="20"/>
                      <w:lang w:eastAsia="en-GB"/>
                    </w:rPr>
                  </w:pPr>
                  <w:r w:rsidRPr="004323E6">
                    <w:rPr>
                      <w:rFonts w:eastAsia="Times New Roman"/>
                      <w:color w:val="auto"/>
                      <w:sz w:val="20"/>
                      <w:lang w:eastAsia="en-GB"/>
                    </w:rPr>
                    <w:t>-</w:t>
                  </w:r>
                </w:p>
              </w:tc>
              <w:tc>
                <w:tcPr>
                  <w:tcW w:w="1216" w:type="dxa"/>
                  <w:tcBorders>
                    <w:top w:val="nil"/>
                    <w:left w:val="nil"/>
                    <w:bottom w:val="nil"/>
                    <w:right w:val="nil"/>
                  </w:tcBorders>
                  <w:vAlign w:val="center"/>
                </w:tcPr>
                <w:p w14:paraId="6D983AF3" w14:textId="77777777" w:rsidR="00E45A7B" w:rsidRPr="004323E6" w:rsidRDefault="00E45A7B" w:rsidP="00E45A7B">
                  <w:pPr>
                    <w:jc w:val="center"/>
                    <w:rPr>
                      <w:rFonts w:eastAsia="Times New Roman"/>
                      <w:color w:val="auto"/>
                      <w:sz w:val="20"/>
                      <w:lang w:eastAsia="en-GB"/>
                    </w:rPr>
                  </w:pPr>
                  <w:r w:rsidRPr="004323E6">
                    <w:rPr>
                      <w:rFonts w:eastAsia="Times New Roman"/>
                      <w:color w:val="auto"/>
                      <w:sz w:val="20"/>
                      <w:lang w:eastAsia="en-GB"/>
                    </w:rPr>
                    <w:t>-</w:t>
                  </w:r>
                </w:p>
              </w:tc>
            </w:tr>
            <w:tr w:rsidR="00E45A7B" w:rsidRPr="00141531" w14:paraId="48DE3DF1" w14:textId="77777777" w:rsidTr="00E45A7B">
              <w:trPr>
                <w:trHeight w:val="308"/>
              </w:trPr>
              <w:tc>
                <w:tcPr>
                  <w:tcW w:w="1036" w:type="dxa"/>
                  <w:tcBorders>
                    <w:top w:val="nil"/>
                    <w:left w:val="nil"/>
                    <w:bottom w:val="nil"/>
                    <w:right w:val="nil"/>
                  </w:tcBorders>
                  <w:shd w:val="clear" w:color="auto" w:fill="auto"/>
                  <w:noWrap/>
                  <w:vAlign w:val="center"/>
                  <w:hideMark/>
                </w:tcPr>
                <w:p w14:paraId="05FB59E2" w14:textId="77777777" w:rsidR="00E45A7B" w:rsidRPr="004323E6" w:rsidRDefault="00E45A7B" w:rsidP="00E45A7B">
                  <w:pPr>
                    <w:jc w:val="center"/>
                    <w:rPr>
                      <w:rFonts w:eastAsia="Times New Roman"/>
                      <w:color w:val="000000"/>
                      <w:sz w:val="20"/>
                      <w:lang w:eastAsia="en-GB"/>
                    </w:rPr>
                  </w:pPr>
                  <w:r w:rsidRPr="004323E6">
                    <w:rPr>
                      <w:color w:val="000000"/>
                      <w:sz w:val="20"/>
                    </w:rPr>
                    <w:t>1.05</w:t>
                  </w:r>
                </w:p>
              </w:tc>
              <w:tc>
                <w:tcPr>
                  <w:tcW w:w="1216" w:type="dxa"/>
                  <w:tcBorders>
                    <w:top w:val="nil"/>
                    <w:left w:val="nil"/>
                    <w:bottom w:val="nil"/>
                    <w:right w:val="nil"/>
                  </w:tcBorders>
                  <w:shd w:val="clear" w:color="auto" w:fill="auto"/>
                  <w:noWrap/>
                  <w:vAlign w:val="center"/>
                </w:tcPr>
                <w:p w14:paraId="16B3F3B1" w14:textId="77777777" w:rsidR="00E45A7B" w:rsidRPr="004323E6" w:rsidRDefault="00E45A7B" w:rsidP="00E45A7B">
                  <w:pPr>
                    <w:jc w:val="center"/>
                    <w:rPr>
                      <w:rFonts w:eastAsia="Times New Roman"/>
                      <w:color w:val="auto"/>
                      <w:sz w:val="20"/>
                      <w:lang w:eastAsia="en-GB"/>
                    </w:rPr>
                  </w:pPr>
                  <w:r w:rsidRPr="004323E6">
                    <w:rPr>
                      <w:sz w:val="20"/>
                    </w:rPr>
                    <w:t>1.222</w:t>
                  </w:r>
                </w:p>
              </w:tc>
              <w:tc>
                <w:tcPr>
                  <w:tcW w:w="1216" w:type="dxa"/>
                  <w:tcBorders>
                    <w:top w:val="nil"/>
                    <w:left w:val="nil"/>
                    <w:bottom w:val="nil"/>
                    <w:right w:val="nil"/>
                  </w:tcBorders>
                  <w:vAlign w:val="center"/>
                </w:tcPr>
                <w:p w14:paraId="109896CF" w14:textId="77777777" w:rsidR="00E45A7B" w:rsidRPr="004323E6" w:rsidRDefault="00E45A7B" w:rsidP="00E45A7B">
                  <w:pPr>
                    <w:jc w:val="center"/>
                    <w:rPr>
                      <w:rFonts w:eastAsia="Times New Roman"/>
                      <w:color w:val="auto"/>
                      <w:sz w:val="20"/>
                      <w:lang w:eastAsia="en-GB"/>
                    </w:rPr>
                  </w:pPr>
                  <w:r w:rsidRPr="004323E6">
                    <w:rPr>
                      <w:sz w:val="20"/>
                    </w:rPr>
                    <w:t>1.028</w:t>
                  </w:r>
                </w:p>
              </w:tc>
            </w:tr>
            <w:tr w:rsidR="00E45A7B" w:rsidRPr="00141531" w14:paraId="6CD027BA" w14:textId="77777777" w:rsidTr="00E45A7B">
              <w:trPr>
                <w:trHeight w:val="308"/>
              </w:trPr>
              <w:tc>
                <w:tcPr>
                  <w:tcW w:w="1036" w:type="dxa"/>
                  <w:tcBorders>
                    <w:top w:val="nil"/>
                    <w:left w:val="nil"/>
                    <w:bottom w:val="nil"/>
                    <w:right w:val="nil"/>
                  </w:tcBorders>
                  <w:shd w:val="clear" w:color="auto" w:fill="auto"/>
                  <w:noWrap/>
                  <w:vAlign w:val="center"/>
                  <w:hideMark/>
                </w:tcPr>
                <w:p w14:paraId="10FB2FFA" w14:textId="77777777" w:rsidR="00E45A7B" w:rsidRPr="004323E6" w:rsidRDefault="00E45A7B" w:rsidP="00E45A7B">
                  <w:pPr>
                    <w:jc w:val="center"/>
                    <w:rPr>
                      <w:rFonts w:eastAsia="Times New Roman"/>
                      <w:color w:val="auto"/>
                      <w:sz w:val="20"/>
                      <w:lang w:eastAsia="en-GB"/>
                    </w:rPr>
                  </w:pPr>
                  <w:r w:rsidRPr="004323E6">
                    <w:rPr>
                      <w:sz w:val="20"/>
                    </w:rPr>
                    <w:t>1.10</w:t>
                  </w:r>
                </w:p>
              </w:tc>
              <w:tc>
                <w:tcPr>
                  <w:tcW w:w="1216" w:type="dxa"/>
                  <w:tcBorders>
                    <w:top w:val="nil"/>
                    <w:left w:val="nil"/>
                    <w:bottom w:val="nil"/>
                    <w:right w:val="nil"/>
                  </w:tcBorders>
                  <w:shd w:val="clear" w:color="auto" w:fill="auto"/>
                  <w:noWrap/>
                  <w:vAlign w:val="center"/>
                </w:tcPr>
                <w:p w14:paraId="0F6C531A" w14:textId="77777777" w:rsidR="00E45A7B" w:rsidRPr="004323E6" w:rsidRDefault="00E45A7B" w:rsidP="00E45A7B">
                  <w:pPr>
                    <w:jc w:val="center"/>
                    <w:rPr>
                      <w:rFonts w:eastAsia="Times New Roman"/>
                      <w:color w:val="auto"/>
                      <w:sz w:val="20"/>
                      <w:lang w:eastAsia="en-GB"/>
                    </w:rPr>
                  </w:pPr>
                  <w:r w:rsidRPr="004323E6">
                    <w:rPr>
                      <w:sz w:val="20"/>
                    </w:rPr>
                    <w:t>2.403</w:t>
                  </w:r>
                </w:p>
              </w:tc>
              <w:tc>
                <w:tcPr>
                  <w:tcW w:w="1216" w:type="dxa"/>
                  <w:tcBorders>
                    <w:top w:val="nil"/>
                    <w:left w:val="nil"/>
                    <w:bottom w:val="nil"/>
                    <w:right w:val="nil"/>
                  </w:tcBorders>
                  <w:vAlign w:val="center"/>
                </w:tcPr>
                <w:p w14:paraId="49BCD8A6" w14:textId="77777777" w:rsidR="00E45A7B" w:rsidRPr="004323E6" w:rsidRDefault="00E45A7B" w:rsidP="00E45A7B">
                  <w:pPr>
                    <w:jc w:val="center"/>
                    <w:rPr>
                      <w:rFonts w:eastAsia="Times New Roman"/>
                      <w:color w:val="auto"/>
                      <w:sz w:val="20"/>
                      <w:lang w:eastAsia="en-GB"/>
                    </w:rPr>
                  </w:pPr>
                  <w:r w:rsidRPr="004323E6">
                    <w:rPr>
                      <w:sz w:val="20"/>
                    </w:rPr>
                    <w:t>2.025</w:t>
                  </w:r>
                </w:p>
              </w:tc>
            </w:tr>
            <w:tr w:rsidR="00E45A7B" w:rsidRPr="00141531" w14:paraId="5E8B9B81" w14:textId="77777777" w:rsidTr="00E45A7B">
              <w:trPr>
                <w:trHeight w:val="308"/>
              </w:trPr>
              <w:tc>
                <w:tcPr>
                  <w:tcW w:w="1036" w:type="dxa"/>
                  <w:tcBorders>
                    <w:top w:val="nil"/>
                    <w:left w:val="nil"/>
                    <w:bottom w:val="nil"/>
                    <w:right w:val="nil"/>
                  </w:tcBorders>
                  <w:shd w:val="clear" w:color="auto" w:fill="auto"/>
                  <w:noWrap/>
                  <w:vAlign w:val="center"/>
                  <w:hideMark/>
                </w:tcPr>
                <w:p w14:paraId="0890F918" w14:textId="77777777" w:rsidR="00E45A7B" w:rsidRPr="004323E6" w:rsidRDefault="00E45A7B" w:rsidP="00E45A7B">
                  <w:pPr>
                    <w:jc w:val="center"/>
                    <w:rPr>
                      <w:rFonts w:eastAsia="Times New Roman"/>
                      <w:color w:val="auto"/>
                      <w:sz w:val="20"/>
                      <w:lang w:eastAsia="en-GB"/>
                    </w:rPr>
                  </w:pPr>
                  <w:r w:rsidRPr="004323E6">
                    <w:rPr>
                      <w:sz w:val="20"/>
                    </w:rPr>
                    <w:t>1.25</w:t>
                  </w:r>
                </w:p>
              </w:tc>
              <w:tc>
                <w:tcPr>
                  <w:tcW w:w="1216" w:type="dxa"/>
                  <w:tcBorders>
                    <w:top w:val="nil"/>
                    <w:left w:val="nil"/>
                    <w:bottom w:val="nil"/>
                    <w:right w:val="nil"/>
                  </w:tcBorders>
                  <w:shd w:val="clear" w:color="auto" w:fill="auto"/>
                  <w:noWrap/>
                  <w:vAlign w:val="center"/>
                </w:tcPr>
                <w:p w14:paraId="3CB0BE33" w14:textId="77777777" w:rsidR="00E45A7B" w:rsidRPr="004323E6" w:rsidRDefault="00E45A7B" w:rsidP="00E45A7B">
                  <w:pPr>
                    <w:jc w:val="center"/>
                    <w:rPr>
                      <w:rFonts w:eastAsia="Times New Roman"/>
                      <w:color w:val="auto"/>
                      <w:sz w:val="20"/>
                      <w:lang w:eastAsia="en-GB"/>
                    </w:rPr>
                  </w:pPr>
                  <w:r w:rsidRPr="004323E6">
                    <w:rPr>
                      <w:sz w:val="20"/>
                    </w:rPr>
                    <w:t>5.716</w:t>
                  </w:r>
                </w:p>
              </w:tc>
              <w:tc>
                <w:tcPr>
                  <w:tcW w:w="1216" w:type="dxa"/>
                  <w:tcBorders>
                    <w:top w:val="nil"/>
                    <w:left w:val="nil"/>
                    <w:bottom w:val="nil"/>
                    <w:right w:val="nil"/>
                  </w:tcBorders>
                  <w:vAlign w:val="center"/>
                </w:tcPr>
                <w:p w14:paraId="637D7202" w14:textId="77777777" w:rsidR="00E45A7B" w:rsidRPr="004323E6" w:rsidRDefault="00E45A7B" w:rsidP="00E45A7B">
                  <w:pPr>
                    <w:jc w:val="center"/>
                    <w:rPr>
                      <w:rFonts w:eastAsia="Times New Roman"/>
                      <w:color w:val="auto"/>
                      <w:sz w:val="20"/>
                      <w:lang w:eastAsia="en-GB"/>
                    </w:rPr>
                  </w:pPr>
                  <w:r w:rsidRPr="004323E6">
                    <w:rPr>
                      <w:sz w:val="20"/>
                    </w:rPr>
                    <w:t>4.839</w:t>
                  </w:r>
                </w:p>
              </w:tc>
            </w:tr>
            <w:tr w:rsidR="00E45A7B" w:rsidRPr="00141531" w14:paraId="31CA7FF4" w14:textId="77777777" w:rsidTr="00E45A7B">
              <w:trPr>
                <w:trHeight w:val="308"/>
              </w:trPr>
              <w:tc>
                <w:tcPr>
                  <w:tcW w:w="1036" w:type="dxa"/>
                  <w:tcBorders>
                    <w:top w:val="nil"/>
                    <w:left w:val="nil"/>
                    <w:bottom w:val="nil"/>
                    <w:right w:val="nil"/>
                  </w:tcBorders>
                  <w:shd w:val="clear" w:color="auto" w:fill="auto"/>
                  <w:noWrap/>
                  <w:vAlign w:val="center"/>
                  <w:hideMark/>
                </w:tcPr>
                <w:p w14:paraId="2CD98978" w14:textId="77777777" w:rsidR="00E45A7B" w:rsidRPr="004323E6" w:rsidRDefault="00E45A7B" w:rsidP="00E45A7B">
                  <w:pPr>
                    <w:jc w:val="center"/>
                    <w:rPr>
                      <w:rFonts w:eastAsia="Times New Roman"/>
                      <w:color w:val="auto"/>
                      <w:sz w:val="20"/>
                      <w:lang w:eastAsia="en-GB"/>
                    </w:rPr>
                  </w:pPr>
                  <w:r w:rsidRPr="004323E6">
                    <w:rPr>
                      <w:sz w:val="20"/>
                    </w:rPr>
                    <w:t>1.30</w:t>
                  </w:r>
                </w:p>
              </w:tc>
              <w:tc>
                <w:tcPr>
                  <w:tcW w:w="1216" w:type="dxa"/>
                  <w:tcBorders>
                    <w:top w:val="nil"/>
                    <w:left w:val="nil"/>
                    <w:bottom w:val="nil"/>
                    <w:right w:val="nil"/>
                  </w:tcBorders>
                  <w:shd w:val="clear" w:color="auto" w:fill="auto"/>
                  <w:noWrap/>
                  <w:vAlign w:val="center"/>
                </w:tcPr>
                <w:p w14:paraId="307B7FC2" w14:textId="77777777" w:rsidR="00E45A7B" w:rsidRPr="004323E6" w:rsidRDefault="00E45A7B" w:rsidP="00E45A7B">
                  <w:pPr>
                    <w:jc w:val="center"/>
                    <w:rPr>
                      <w:rFonts w:eastAsia="Times New Roman"/>
                      <w:color w:val="auto"/>
                      <w:sz w:val="20"/>
                      <w:lang w:eastAsia="en-GB"/>
                    </w:rPr>
                  </w:pPr>
                  <w:r w:rsidRPr="004323E6">
                    <w:rPr>
                      <w:sz w:val="20"/>
                    </w:rPr>
                    <w:t>6.747</w:t>
                  </w:r>
                </w:p>
              </w:tc>
              <w:tc>
                <w:tcPr>
                  <w:tcW w:w="1216" w:type="dxa"/>
                  <w:tcBorders>
                    <w:top w:val="nil"/>
                    <w:left w:val="nil"/>
                    <w:bottom w:val="nil"/>
                    <w:right w:val="nil"/>
                  </w:tcBorders>
                  <w:vAlign w:val="center"/>
                </w:tcPr>
                <w:p w14:paraId="0CE1140A" w14:textId="77777777" w:rsidR="00E45A7B" w:rsidRPr="004323E6" w:rsidRDefault="00E45A7B" w:rsidP="00E45A7B">
                  <w:pPr>
                    <w:jc w:val="center"/>
                    <w:rPr>
                      <w:rFonts w:eastAsia="Times New Roman"/>
                      <w:color w:val="auto"/>
                      <w:sz w:val="20"/>
                      <w:lang w:eastAsia="en-GB"/>
                    </w:rPr>
                  </w:pPr>
                  <w:r w:rsidRPr="004323E6">
                    <w:rPr>
                      <w:sz w:val="20"/>
                    </w:rPr>
                    <w:t>5.721</w:t>
                  </w:r>
                </w:p>
              </w:tc>
            </w:tr>
            <w:tr w:rsidR="00E45A7B" w:rsidRPr="00141531" w14:paraId="5C2F1619" w14:textId="77777777" w:rsidTr="00E45A7B">
              <w:trPr>
                <w:trHeight w:val="308"/>
              </w:trPr>
              <w:tc>
                <w:tcPr>
                  <w:tcW w:w="1036" w:type="dxa"/>
                  <w:tcBorders>
                    <w:top w:val="nil"/>
                    <w:left w:val="nil"/>
                    <w:bottom w:val="nil"/>
                    <w:right w:val="nil"/>
                  </w:tcBorders>
                  <w:shd w:val="clear" w:color="auto" w:fill="auto"/>
                  <w:noWrap/>
                  <w:vAlign w:val="center"/>
                  <w:hideMark/>
                </w:tcPr>
                <w:p w14:paraId="409B6F95" w14:textId="77777777" w:rsidR="00E45A7B" w:rsidRPr="004323E6" w:rsidRDefault="00E45A7B" w:rsidP="00E45A7B">
                  <w:pPr>
                    <w:jc w:val="center"/>
                    <w:rPr>
                      <w:rFonts w:eastAsia="Times New Roman"/>
                      <w:color w:val="auto"/>
                      <w:sz w:val="20"/>
                      <w:lang w:eastAsia="en-GB"/>
                    </w:rPr>
                  </w:pPr>
                  <w:r w:rsidRPr="004323E6">
                    <w:rPr>
                      <w:sz w:val="20"/>
                    </w:rPr>
                    <w:t>1.40</w:t>
                  </w:r>
                </w:p>
              </w:tc>
              <w:tc>
                <w:tcPr>
                  <w:tcW w:w="1216" w:type="dxa"/>
                  <w:tcBorders>
                    <w:top w:val="nil"/>
                    <w:left w:val="nil"/>
                    <w:bottom w:val="nil"/>
                    <w:right w:val="nil"/>
                  </w:tcBorders>
                  <w:shd w:val="clear" w:color="auto" w:fill="auto"/>
                  <w:noWrap/>
                  <w:vAlign w:val="center"/>
                </w:tcPr>
                <w:p w14:paraId="26148CF5" w14:textId="77777777" w:rsidR="00E45A7B" w:rsidRPr="004323E6" w:rsidRDefault="00E45A7B" w:rsidP="00E45A7B">
                  <w:pPr>
                    <w:jc w:val="center"/>
                    <w:rPr>
                      <w:rFonts w:eastAsia="Times New Roman"/>
                      <w:color w:val="auto"/>
                      <w:sz w:val="20"/>
                      <w:lang w:eastAsia="en-GB"/>
                    </w:rPr>
                  </w:pPr>
                  <w:r w:rsidRPr="004323E6">
                    <w:rPr>
                      <w:sz w:val="20"/>
                    </w:rPr>
                    <w:t>8.704</w:t>
                  </w:r>
                </w:p>
              </w:tc>
              <w:tc>
                <w:tcPr>
                  <w:tcW w:w="1216" w:type="dxa"/>
                  <w:tcBorders>
                    <w:top w:val="nil"/>
                    <w:left w:val="nil"/>
                    <w:bottom w:val="nil"/>
                    <w:right w:val="nil"/>
                  </w:tcBorders>
                  <w:vAlign w:val="center"/>
                </w:tcPr>
                <w:p w14:paraId="7D706712" w14:textId="77777777" w:rsidR="00E45A7B" w:rsidRPr="004323E6" w:rsidRDefault="00E45A7B" w:rsidP="00E45A7B">
                  <w:pPr>
                    <w:jc w:val="center"/>
                    <w:rPr>
                      <w:rFonts w:eastAsia="Times New Roman"/>
                      <w:color w:val="auto"/>
                      <w:sz w:val="20"/>
                      <w:lang w:eastAsia="en-GB"/>
                    </w:rPr>
                  </w:pPr>
                  <w:r w:rsidRPr="004323E6">
                    <w:rPr>
                      <w:sz w:val="20"/>
                    </w:rPr>
                    <w:t>7.403</w:t>
                  </w:r>
                </w:p>
              </w:tc>
            </w:tr>
            <w:tr w:rsidR="00E45A7B" w:rsidRPr="00141531" w14:paraId="1DB98975" w14:textId="77777777" w:rsidTr="00E45A7B">
              <w:trPr>
                <w:trHeight w:val="308"/>
              </w:trPr>
              <w:tc>
                <w:tcPr>
                  <w:tcW w:w="1036" w:type="dxa"/>
                  <w:tcBorders>
                    <w:top w:val="nil"/>
                    <w:left w:val="nil"/>
                    <w:bottom w:val="nil"/>
                    <w:right w:val="nil"/>
                  </w:tcBorders>
                  <w:shd w:val="clear" w:color="auto" w:fill="auto"/>
                  <w:noWrap/>
                  <w:vAlign w:val="center"/>
                  <w:hideMark/>
                </w:tcPr>
                <w:p w14:paraId="156FA0F7" w14:textId="77777777" w:rsidR="00E45A7B" w:rsidRPr="004323E6" w:rsidRDefault="00E45A7B" w:rsidP="00E45A7B">
                  <w:pPr>
                    <w:jc w:val="center"/>
                    <w:rPr>
                      <w:rFonts w:eastAsia="Times New Roman"/>
                      <w:color w:val="auto"/>
                      <w:sz w:val="20"/>
                      <w:lang w:eastAsia="en-GB"/>
                    </w:rPr>
                  </w:pPr>
                  <w:r w:rsidRPr="004323E6">
                    <w:rPr>
                      <w:sz w:val="20"/>
                    </w:rPr>
                    <w:t>1.50</w:t>
                  </w:r>
                </w:p>
              </w:tc>
              <w:tc>
                <w:tcPr>
                  <w:tcW w:w="1216" w:type="dxa"/>
                  <w:tcBorders>
                    <w:top w:val="nil"/>
                    <w:left w:val="nil"/>
                    <w:bottom w:val="nil"/>
                    <w:right w:val="nil"/>
                  </w:tcBorders>
                  <w:shd w:val="clear" w:color="auto" w:fill="auto"/>
                  <w:noWrap/>
                  <w:vAlign w:val="center"/>
                </w:tcPr>
                <w:p w14:paraId="767EDC13" w14:textId="77777777" w:rsidR="00E45A7B" w:rsidRPr="004323E6" w:rsidRDefault="00E45A7B" w:rsidP="00E45A7B">
                  <w:pPr>
                    <w:jc w:val="center"/>
                    <w:rPr>
                      <w:rFonts w:eastAsia="Times New Roman"/>
                      <w:color w:val="auto"/>
                      <w:sz w:val="20"/>
                      <w:lang w:eastAsia="en-GB"/>
                    </w:rPr>
                  </w:pPr>
                  <w:r w:rsidRPr="004323E6">
                    <w:rPr>
                      <w:sz w:val="20"/>
                    </w:rPr>
                    <w:t>10.527</w:t>
                  </w:r>
                </w:p>
              </w:tc>
              <w:tc>
                <w:tcPr>
                  <w:tcW w:w="1216" w:type="dxa"/>
                  <w:tcBorders>
                    <w:top w:val="nil"/>
                    <w:left w:val="nil"/>
                    <w:bottom w:val="nil"/>
                    <w:right w:val="nil"/>
                  </w:tcBorders>
                  <w:vAlign w:val="center"/>
                </w:tcPr>
                <w:p w14:paraId="7BCDB584" w14:textId="77777777" w:rsidR="00E45A7B" w:rsidRPr="004323E6" w:rsidRDefault="00E45A7B" w:rsidP="00E45A7B">
                  <w:pPr>
                    <w:jc w:val="center"/>
                    <w:rPr>
                      <w:rFonts w:eastAsia="Times New Roman"/>
                      <w:color w:val="auto"/>
                      <w:sz w:val="20"/>
                      <w:lang w:eastAsia="en-GB"/>
                    </w:rPr>
                  </w:pPr>
                  <w:r w:rsidRPr="004323E6">
                    <w:rPr>
                      <w:sz w:val="20"/>
                    </w:rPr>
                    <w:t>8.981</w:t>
                  </w:r>
                </w:p>
              </w:tc>
            </w:tr>
            <w:tr w:rsidR="00E45A7B" w:rsidRPr="00141531" w14:paraId="21D1CDDA" w14:textId="77777777" w:rsidTr="00E45A7B">
              <w:trPr>
                <w:trHeight w:val="308"/>
              </w:trPr>
              <w:tc>
                <w:tcPr>
                  <w:tcW w:w="1036" w:type="dxa"/>
                  <w:tcBorders>
                    <w:top w:val="nil"/>
                    <w:left w:val="nil"/>
                    <w:bottom w:val="nil"/>
                    <w:right w:val="nil"/>
                  </w:tcBorders>
                  <w:shd w:val="clear" w:color="auto" w:fill="auto"/>
                  <w:noWrap/>
                  <w:vAlign w:val="center"/>
                  <w:hideMark/>
                </w:tcPr>
                <w:p w14:paraId="71DB14C2" w14:textId="77777777" w:rsidR="00E45A7B" w:rsidRPr="004323E6" w:rsidRDefault="00E45A7B" w:rsidP="00E45A7B">
                  <w:pPr>
                    <w:jc w:val="center"/>
                    <w:rPr>
                      <w:rFonts w:eastAsia="Times New Roman"/>
                      <w:color w:val="auto"/>
                      <w:sz w:val="20"/>
                      <w:lang w:eastAsia="en-GB"/>
                    </w:rPr>
                  </w:pPr>
                  <w:r w:rsidRPr="004323E6">
                    <w:rPr>
                      <w:sz w:val="20"/>
                    </w:rPr>
                    <w:t>2.00</w:t>
                  </w:r>
                </w:p>
              </w:tc>
              <w:tc>
                <w:tcPr>
                  <w:tcW w:w="1216" w:type="dxa"/>
                  <w:tcBorders>
                    <w:top w:val="nil"/>
                    <w:left w:val="nil"/>
                    <w:bottom w:val="nil"/>
                    <w:right w:val="nil"/>
                  </w:tcBorders>
                  <w:shd w:val="clear" w:color="auto" w:fill="auto"/>
                  <w:noWrap/>
                  <w:vAlign w:val="center"/>
                </w:tcPr>
                <w:p w14:paraId="7CB84CB6" w14:textId="77777777" w:rsidR="00E45A7B" w:rsidRPr="004323E6" w:rsidRDefault="00E45A7B" w:rsidP="00E45A7B">
                  <w:pPr>
                    <w:jc w:val="center"/>
                    <w:rPr>
                      <w:rFonts w:eastAsia="Times New Roman"/>
                      <w:color w:val="auto"/>
                      <w:sz w:val="20"/>
                      <w:lang w:eastAsia="en-GB"/>
                    </w:rPr>
                  </w:pPr>
                  <w:r w:rsidRPr="004323E6">
                    <w:rPr>
                      <w:sz w:val="20"/>
                    </w:rPr>
                    <w:t>17.891</w:t>
                  </w:r>
                </w:p>
              </w:tc>
              <w:tc>
                <w:tcPr>
                  <w:tcW w:w="1216" w:type="dxa"/>
                  <w:tcBorders>
                    <w:top w:val="nil"/>
                    <w:left w:val="nil"/>
                    <w:bottom w:val="nil"/>
                    <w:right w:val="nil"/>
                  </w:tcBorders>
                  <w:vAlign w:val="center"/>
                </w:tcPr>
                <w:p w14:paraId="4563D43C" w14:textId="77777777" w:rsidR="00E45A7B" w:rsidRPr="004323E6" w:rsidRDefault="00E45A7B" w:rsidP="00E45A7B">
                  <w:pPr>
                    <w:jc w:val="center"/>
                    <w:rPr>
                      <w:rFonts w:eastAsia="Times New Roman"/>
                      <w:color w:val="auto"/>
                      <w:sz w:val="20"/>
                      <w:lang w:eastAsia="en-GB"/>
                    </w:rPr>
                  </w:pPr>
                  <w:r w:rsidRPr="004323E6">
                    <w:rPr>
                      <w:sz w:val="20"/>
                    </w:rPr>
                    <w:t>15.497</w:t>
                  </w:r>
                </w:p>
              </w:tc>
            </w:tr>
            <w:tr w:rsidR="00E45A7B" w:rsidRPr="00141531" w14:paraId="764C67E0" w14:textId="77777777" w:rsidTr="00E45A7B">
              <w:trPr>
                <w:trHeight w:val="308"/>
              </w:trPr>
              <w:tc>
                <w:tcPr>
                  <w:tcW w:w="1036" w:type="dxa"/>
                  <w:tcBorders>
                    <w:top w:val="nil"/>
                    <w:left w:val="nil"/>
                    <w:bottom w:val="nil"/>
                    <w:right w:val="nil"/>
                  </w:tcBorders>
                  <w:shd w:val="clear" w:color="auto" w:fill="auto"/>
                  <w:noWrap/>
                  <w:vAlign w:val="center"/>
                  <w:hideMark/>
                </w:tcPr>
                <w:p w14:paraId="08D2E5B0" w14:textId="77777777" w:rsidR="00E45A7B" w:rsidRPr="004323E6" w:rsidRDefault="00E45A7B" w:rsidP="00E45A7B">
                  <w:pPr>
                    <w:jc w:val="center"/>
                    <w:rPr>
                      <w:rFonts w:eastAsia="Times New Roman"/>
                      <w:color w:val="auto"/>
                      <w:sz w:val="20"/>
                      <w:lang w:eastAsia="en-GB"/>
                    </w:rPr>
                  </w:pPr>
                  <w:r w:rsidRPr="004323E6">
                    <w:rPr>
                      <w:sz w:val="20"/>
                    </w:rPr>
                    <w:t>3.00</w:t>
                  </w:r>
                </w:p>
              </w:tc>
              <w:tc>
                <w:tcPr>
                  <w:tcW w:w="1216" w:type="dxa"/>
                  <w:tcBorders>
                    <w:top w:val="nil"/>
                    <w:left w:val="nil"/>
                    <w:bottom w:val="nil"/>
                    <w:right w:val="nil"/>
                  </w:tcBorders>
                  <w:shd w:val="clear" w:color="auto" w:fill="auto"/>
                  <w:noWrap/>
                  <w:vAlign w:val="center"/>
                </w:tcPr>
                <w:p w14:paraId="1DC23AFA" w14:textId="77777777" w:rsidR="00E45A7B" w:rsidRPr="004323E6" w:rsidRDefault="00E45A7B" w:rsidP="00E45A7B">
                  <w:pPr>
                    <w:jc w:val="center"/>
                    <w:rPr>
                      <w:rFonts w:eastAsia="Times New Roman"/>
                      <w:color w:val="auto"/>
                      <w:sz w:val="20"/>
                      <w:lang w:eastAsia="en-GB"/>
                    </w:rPr>
                  </w:pPr>
                  <w:r w:rsidRPr="004323E6">
                    <w:rPr>
                      <w:sz w:val="20"/>
                    </w:rPr>
                    <w:t>26.073</w:t>
                  </w:r>
                </w:p>
              </w:tc>
              <w:tc>
                <w:tcPr>
                  <w:tcW w:w="1216" w:type="dxa"/>
                  <w:tcBorders>
                    <w:top w:val="nil"/>
                    <w:left w:val="nil"/>
                    <w:bottom w:val="nil"/>
                    <w:right w:val="nil"/>
                  </w:tcBorders>
                  <w:vAlign w:val="center"/>
                </w:tcPr>
                <w:p w14:paraId="3F5D387A" w14:textId="77777777" w:rsidR="00E45A7B" w:rsidRPr="004323E6" w:rsidRDefault="00E45A7B" w:rsidP="00E45A7B">
                  <w:pPr>
                    <w:jc w:val="center"/>
                    <w:rPr>
                      <w:rFonts w:eastAsia="Times New Roman"/>
                      <w:color w:val="auto"/>
                      <w:sz w:val="20"/>
                      <w:lang w:eastAsia="en-GB"/>
                    </w:rPr>
                  </w:pPr>
                  <w:r w:rsidRPr="004323E6">
                    <w:rPr>
                      <w:sz w:val="20"/>
                    </w:rPr>
                    <w:t>23.260</w:t>
                  </w:r>
                </w:p>
              </w:tc>
            </w:tr>
            <w:tr w:rsidR="00E45A7B" w:rsidRPr="00141531" w14:paraId="36CCF6CA" w14:textId="77777777" w:rsidTr="00E45A7B">
              <w:trPr>
                <w:trHeight w:val="308"/>
              </w:trPr>
              <w:tc>
                <w:tcPr>
                  <w:tcW w:w="1036" w:type="dxa"/>
                  <w:tcBorders>
                    <w:top w:val="nil"/>
                    <w:left w:val="nil"/>
                    <w:bottom w:val="nil"/>
                    <w:right w:val="nil"/>
                  </w:tcBorders>
                  <w:shd w:val="clear" w:color="auto" w:fill="auto"/>
                  <w:noWrap/>
                  <w:vAlign w:val="center"/>
                  <w:hideMark/>
                </w:tcPr>
                <w:p w14:paraId="6C39E81F" w14:textId="77777777" w:rsidR="00E45A7B" w:rsidRPr="004323E6" w:rsidRDefault="00E45A7B" w:rsidP="00E45A7B">
                  <w:pPr>
                    <w:jc w:val="center"/>
                    <w:rPr>
                      <w:rFonts w:eastAsia="Times New Roman"/>
                      <w:color w:val="auto"/>
                      <w:sz w:val="20"/>
                      <w:lang w:eastAsia="en-GB"/>
                    </w:rPr>
                  </w:pPr>
                  <w:r w:rsidRPr="004323E6">
                    <w:rPr>
                      <w:sz w:val="20"/>
                    </w:rPr>
                    <w:t>4.00</w:t>
                  </w:r>
                </w:p>
              </w:tc>
              <w:tc>
                <w:tcPr>
                  <w:tcW w:w="1216" w:type="dxa"/>
                  <w:tcBorders>
                    <w:top w:val="nil"/>
                    <w:left w:val="nil"/>
                    <w:bottom w:val="nil"/>
                    <w:right w:val="nil"/>
                  </w:tcBorders>
                  <w:shd w:val="clear" w:color="auto" w:fill="auto"/>
                  <w:noWrap/>
                  <w:vAlign w:val="center"/>
                </w:tcPr>
                <w:p w14:paraId="048ACEE6" w14:textId="77777777" w:rsidR="00E45A7B" w:rsidRPr="004323E6" w:rsidRDefault="00E45A7B" w:rsidP="00E45A7B">
                  <w:pPr>
                    <w:jc w:val="center"/>
                    <w:rPr>
                      <w:rFonts w:eastAsia="Times New Roman"/>
                      <w:color w:val="auto"/>
                      <w:sz w:val="20"/>
                      <w:lang w:eastAsia="en-GB"/>
                    </w:rPr>
                  </w:pPr>
                  <w:r w:rsidRPr="004323E6">
                    <w:rPr>
                      <w:sz w:val="20"/>
                    </w:rPr>
                    <w:t>28.858</w:t>
                  </w:r>
                </w:p>
              </w:tc>
              <w:tc>
                <w:tcPr>
                  <w:tcW w:w="1216" w:type="dxa"/>
                  <w:tcBorders>
                    <w:top w:val="nil"/>
                    <w:left w:val="nil"/>
                    <w:bottom w:val="nil"/>
                    <w:right w:val="nil"/>
                  </w:tcBorders>
                  <w:vAlign w:val="center"/>
                </w:tcPr>
                <w:p w14:paraId="5C2FF4BE" w14:textId="77777777" w:rsidR="00E45A7B" w:rsidRPr="004323E6" w:rsidRDefault="00E45A7B" w:rsidP="00E45A7B">
                  <w:pPr>
                    <w:jc w:val="center"/>
                    <w:rPr>
                      <w:rFonts w:eastAsia="Times New Roman"/>
                      <w:color w:val="auto"/>
                      <w:sz w:val="20"/>
                      <w:lang w:eastAsia="en-GB"/>
                    </w:rPr>
                  </w:pPr>
                  <w:r w:rsidRPr="004323E6">
                    <w:rPr>
                      <w:sz w:val="20"/>
                    </w:rPr>
                    <w:t>26.485</w:t>
                  </w:r>
                </w:p>
              </w:tc>
            </w:tr>
            <w:tr w:rsidR="00E45A7B" w:rsidRPr="00141531" w14:paraId="507BECC1" w14:textId="77777777" w:rsidTr="00E45A7B">
              <w:trPr>
                <w:trHeight w:val="308"/>
              </w:trPr>
              <w:tc>
                <w:tcPr>
                  <w:tcW w:w="1036" w:type="dxa"/>
                  <w:tcBorders>
                    <w:top w:val="nil"/>
                    <w:left w:val="nil"/>
                    <w:bottom w:val="nil"/>
                    <w:right w:val="nil"/>
                  </w:tcBorders>
                  <w:shd w:val="clear" w:color="auto" w:fill="auto"/>
                  <w:noWrap/>
                  <w:vAlign w:val="center"/>
                  <w:hideMark/>
                </w:tcPr>
                <w:p w14:paraId="70246E15" w14:textId="77777777" w:rsidR="00E45A7B" w:rsidRPr="004323E6" w:rsidRDefault="00E45A7B" w:rsidP="00E45A7B">
                  <w:pPr>
                    <w:jc w:val="center"/>
                    <w:rPr>
                      <w:rFonts w:eastAsia="Times New Roman"/>
                      <w:color w:val="auto"/>
                      <w:sz w:val="20"/>
                      <w:lang w:eastAsia="en-GB"/>
                    </w:rPr>
                  </w:pPr>
                  <w:r w:rsidRPr="004323E6">
                    <w:rPr>
                      <w:sz w:val="20"/>
                    </w:rPr>
                    <w:t>5.00</w:t>
                  </w:r>
                </w:p>
              </w:tc>
              <w:tc>
                <w:tcPr>
                  <w:tcW w:w="1216" w:type="dxa"/>
                  <w:tcBorders>
                    <w:top w:val="nil"/>
                    <w:left w:val="nil"/>
                    <w:bottom w:val="nil"/>
                    <w:right w:val="nil"/>
                  </w:tcBorders>
                  <w:shd w:val="clear" w:color="auto" w:fill="auto"/>
                  <w:noWrap/>
                  <w:vAlign w:val="center"/>
                </w:tcPr>
                <w:p w14:paraId="40A01F81" w14:textId="77777777" w:rsidR="00E45A7B" w:rsidRPr="004323E6" w:rsidRDefault="00E45A7B" w:rsidP="00E45A7B">
                  <w:pPr>
                    <w:jc w:val="center"/>
                    <w:rPr>
                      <w:rFonts w:eastAsia="Times New Roman"/>
                      <w:color w:val="auto"/>
                      <w:sz w:val="20"/>
                      <w:lang w:eastAsia="en-GB"/>
                    </w:rPr>
                  </w:pPr>
                  <w:r w:rsidRPr="004323E6">
                    <w:rPr>
                      <w:sz w:val="20"/>
                    </w:rPr>
                    <w:t>28.760</w:t>
                  </w:r>
                </w:p>
              </w:tc>
              <w:tc>
                <w:tcPr>
                  <w:tcW w:w="1216" w:type="dxa"/>
                  <w:tcBorders>
                    <w:top w:val="nil"/>
                    <w:left w:val="nil"/>
                    <w:bottom w:val="nil"/>
                    <w:right w:val="nil"/>
                  </w:tcBorders>
                  <w:vAlign w:val="center"/>
                </w:tcPr>
                <w:p w14:paraId="59E565B6" w14:textId="77777777" w:rsidR="00E45A7B" w:rsidRPr="004323E6" w:rsidRDefault="00E45A7B" w:rsidP="00E45A7B">
                  <w:pPr>
                    <w:jc w:val="center"/>
                    <w:rPr>
                      <w:rFonts w:eastAsia="Times New Roman"/>
                      <w:color w:val="auto"/>
                      <w:sz w:val="20"/>
                      <w:lang w:eastAsia="en-GB"/>
                    </w:rPr>
                  </w:pPr>
                  <w:r w:rsidRPr="004323E6">
                    <w:rPr>
                      <w:sz w:val="20"/>
                    </w:rPr>
                    <w:t>27.127</w:t>
                  </w:r>
                </w:p>
              </w:tc>
            </w:tr>
            <w:tr w:rsidR="00E45A7B" w:rsidRPr="00141531" w14:paraId="52B497B0" w14:textId="77777777" w:rsidTr="00E45A7B">
              <w:trPr>
                <w:trHeight w:val="308"/>
              </w:trPr>
              <w:tc>
                <w:tcPr>
                  <w:tcW w:w="1036" w:type="dxa"/>
                  <w:tcBorders>
                    <w:top w:val="nil"/>
                    <w:left w:val="nil"/>
                    <w:bottom w:val="nil"/>
                    <w:right w:val="nil"/>
                  </w:tcBorders>
                  <w:shd w:val="clear" w:color="auto" w:fill="auto"/>
                  <w:noWrap/>
                  <w:vAlign w:val="center"/>
                  <w:hideMark/>
                </w:tcPr>
                <w:p w14:paraId="3D3688B2" w14:textId="77777777" w:rsidR="00E45A7B" w:rsidRPr="004323E6" w:rsidRDefault="00E45A7B" w:rsidP="00E45A7B">
                  <w:pPr>
                    <w:jc w:val="center"/>
                    <w:rPr>
                      <w:rFonts w:eastAsia="Times New Roman"/>
                      <w:color w:val="auto"/>
                      <w:sz w:val="20"/>
                      <w:lang w:eastAsia="en-GB"/>
                    </w:rPr>
                  </w:pPr>
                  <w:r w:rsidRPr="004323E6">
                    <w:rPr>
                      <w:sz w:val="20"/>
                    </w:rPr>
                    <w:t>7.00</w:t>
                  </w:r>
                </w:p>
              </w:tc>
              <w:tc>
                <w:tcPr>
                  <w:tcW w:w="1216" w:type="dxa"/>
                  <w:tcBorders>
                    <w:top w:val="nil"/>
                    <w:left w:val="nil"/>
                    <w:bottom w:val="nil"/>
                    <w:right w:val="nil"/>
                  </w:tcBorders>
                  <w:shd w:val="clear" w:color="auto" w:fill="auto"/>
                  <w:noWrap/>
                  <w:vAlign w:val="center"/>
                </w:tcPr>
                <w:p w14:paraId="7026F3AC" w14:textId="77777777" w:rsidR="00E45A7B" w:rsidRPr="004323E6" w:rsidRDefault="00E45A7B" w:rsidP="00E45A7B">
                  <w:pPr>
                    <w:jc w:val="center"/>
                    <w:rPr>
                      <w:rFonts w:eastAsia="Times New Roman"/>
                      <w:color w:val="auto"/>
                      <w:sz w:val="20"/>
                      <w:lang w:eastAsia="en-GB"/>
                    </w:rPr>
                  </w:pPr>
                  <w:r w:rsidRPr="004323E6">
                    <w:rPr>
                      <w:sz w:val="20"/>
                    </w:rPr>
                    <w:t>25.070</w:t>
                  </w:r>
                </w:p>
              </w:tc>
              <w:tc>
                <w:tcPr>
                  <w:tcW w:w="1216" w:type="dxa"/>
                  <w:tcBorders>
                    <w:top w:val="nil"/>
                    <w:left w:val="nil"/>
                    <w:bottom w:val="nil"/>
                    <w:right w:val="nil"/>
                  </w:tcBorders>
                  <w:vAlign w:val="center"/>
                </w:tcPr>
                <w:p w14:paraId="215EF39D" w14:textId="77777777" w:rsidR="00E45A7B" w:rsidRPr="004323E6" w:rsidRDefault="00E45A7B" w:rsidP="00E45A7B">
                  <w:pPr>
                    <w:jc w:val="center"/>
                    <w:rPr>
                      <w:rFonts w:eastAsia="Times New Roman"/>
                      <w:color w:val="auto"/>
                      <w:sz w:val="20"/>
                      <w:lang w:eastAsia="en-GB"/>
                    </w:rPr>
                  </w:pPr>
                  <w:r w:rsidRPr="004323E6">
                    <w:rPr>
                      <w:sz w:val="20"/>
                    </w:rPr>
                    <w:t>24.903</w:t>
                  </w:r>
                </w:p>
              </w:tc>
            </w:tr>
            <w:tr w:rsidR="00E45A7B" w:rsidRPr="00141531" w14:paraId="29A9A4BE" w14:textId="77777777" w:rsidTr="00E45A7B">
              <w:trPr>
                <w:trHeight w:val="308"/>
              </w:trPr>
              <w:tc>
                <w:tcPr>
                  <w:tcW w:w="1036" w:type="dxa"/>
                  <w:tcBorders>
                    <w:top w:val="nil"/>
                    <w:left w:val="nil"/>
                    <w:bottom w:val="nil"/>
                    <w:right w:val="nil"/>
                  </w:tcBorders>
                  <w:shd w:val="clear" w:color="auto" w:fill="auto"/>
                  <w:noWrap/>
                  <w:vAlign w:val="center"/>
                  <w:hideMark/>
                </w:tcPr>
                <w:p w14:paraId="752C29FA" w14:textId="77777777" w:rsidR="00E45A7B" w:rsidRPr="004323E6" w:rsidRDefault="00E45A7B" w:rsidP="00E45A7B">
                  <w:pPr>
                    <w:jc w:val="center"/>
                    <w:rPr>
                      <w:rFonts w:eastAsia="Times New Roman"/>
                      <w:color w:val="auto"/>
                      <w:sz w:val="20"/>
                      <w:lang w:eastAsia="en-GB"/>
                    </w:rPr>
                  </w:pPr>
                  <w:r w:rsidRPr="004323E6">
                    <w:rPr>
                      <w:sz w:val="20"/>
                    </w:rPr>
                    <w:t>9.00</w:t>
                  </w:r>
                </w:p>
              </w:tc>
              <w:tc>
                <w:tcPr>
                  <w:tcW w:w="1216" w:type="dxa"/>
                  <w:tcBorders>
                    <w:top w:val="nil"/>
                    <w:left w:val="nil"/>
                    <w:bottom w:val="nil"/>
                    <w:right w:val="nil"/>
                  </w:tcBorders>
                  <w:shd w:val="clear" w:color="auto" w:fill="auto"/>
                  <w:noWrap/>
                  <w:vAlign w:val="center"/>
                </w:tcPr>
                <w:p w14:paraId="3A53635E" w14:textId="77777777" w:rsidR="00E45A7B" w:rsidRPr="004323E6" w:rsidRDefault="00E45A7B" w:rsidP="00E45A7B">
                  <w:pPr>
                    <w:jc w:val="center"/>
                    <w:rPr>
                      <w:rFonts w:eastAsia="Times New Roman"/>
                      <w:color w:val="auto"/>
                      <w:sz w:val="20"/>
                      <w:lang w:eastAsia="en-GB"/>
                    </w:rPr>
                  </w:pPr>
                  <w:r w:rsidRPr="004323E6">
                    <w:rPr>
                      <w:sz w:val="20"/>
                    </w:rPr>
                    <w:t>20.468</w:t>
                  </w:r>
                </w:p>
              </w:tc>
              <w:tc>
                <w:tcPr>
                  <w:tcW w:w="1216" w:type="dxa"/>
                  <w:tcBorders>
                    <w:top w:val="nil"/>
                    <w:left w:val="nil"/>
                    <w:bottom w:val="nil"/>
                    <w:right w:val="nil"/>
                  </w:tcBorders>
                  <w:vAlign w:val="center"/>
                </w:tcPr>
                <w:p w14:paraId="2C17D741" w14:textId="77777777" w:rsidR="00E45A7B" w:rsidRPr="004323E6" w:rsidRDefault="00E45A7B" w:rsidP="00E45A7B">
                  <w:pPr>
                    <w:jc w:val="center"/>
                    <w:rPr>
                      <w:rFonts w:eastAsia="Times New Roman"/>
                      <w:color w:val="auto"/>
                      <w:sz w:val="20"/>
                      <w:lang w:eastAsia="en-GB"/>
                    </w:rPr>
                  </w:pPr>
                  <w:r w:rsidRPr="004323E6">
                    <w:rPr>
                      <w:sz w:val="20"/>
                    </w:rPr>
                    <w:t>21.337</w:t>
                  </w:r>
                </w:p>
              </w:tc>
            </w:tr>
            <w:tr w:rsidR="00E45A7B" w:rsidRPr="00141531" w14:paraId="1637769E" w14:textId="77777777" w:rsidTr="00E45A7B">
              <w:trPr>
                <w:trHeight w:val="308"/>
              </w:trPr>
              <w:tc>
                <w:tcPr>
                  <w:tcW w:w="1036" w:type="dxa"/>
                  <w:tcBorders>
                    <w:top w:val="nil"/>
                    <w:left w:val="nil"/>
                    <w:bottom w:val="nil"/>
                    <w:right w:val="nil"/>
                  </w:tcBorders>
                  <w:shd w:val="clear" w:color="auto" w:fill="auto"/>
                  <w:noWrap/>
                  <w:vAlign w:val="center"/>
                  <w:hideMark/>
                </w:tcPr>
                <w:p w14:paraId="6C21D57A" w14:textId="77777777" w:rsidR="00E45A7B" w:rsidRPr="004323E6" w:rsidRDefault="00E45A7B" w:rsidP="00E45A7B">
                  <w:pPr>
                    <w:jc w:val="center"/>
                    <w:rPr>
                      <w:rFonts w:eastAsia="Times New Roman"/>
                      <w:color w:val="auto"/>
                      <w:sz w:val="20"/>
                      <w:lang w:eastAsia="en-GB"/>
                    </w:rPr>
                  </w:pPr>
                  <w:r w:rsidRPr="004323E6">
                    <w:rPr>
                      <w:sz w:val="20"/>
                    </w:rPr>
                    <w:t>11.00</w:t>
                  </w:r>
                </w:p>
              </w:tc>
              <w:tc>
                <w:tcPr>
                  <w:tcW w:w="1216" w:type="dxa"/>
                  <w:tcBorders>
                    <w:top w:val="nil"/>
                    <w:left w:val="nil"/>
                    <w:bottom w:val="nil"/>
                    <w:right w:val="nil"/>
                  </w:tcBorders>
                  <w:shd w:val="clear" w:color="auto" w:fill="auto"/>
                  <w:noWrap/>
                  <w:vAlign w:val="center"/>
                </w:tcPr>
                <w:p w14:paraId="69079BF5" w14:textId="77777777" w:rsidR="00E45A7B" w:rsidRPr="004323E6" w:rsidRDefault="00E45A7B" w:rsidP="00E45A7B">
                  <w:pPr>
                    <w:jc w:val="center"/>
                    <w:rPr>
                      <w:rFonts w:eastAsia="Times New Roman"/>
                      <w:color w:val="auto"/>
                      <w:sz w:val="20"/>
                      <w:lang w:eastAsia="en-GB"/>
                    </w:rPr>
                  </w:pPr>
                  <w:r w:rsidRPr="004323E6">
                    <w:rPr>
                      <w:sz w:val="20"/>
                    </w:rPr>
                    <w:t>16.466</w:t>
                  </w:r>
                </w:p>
              </w:tc>
              <w:tc>
                <w:tcPr>
                  <w:tcW w:w="1216" w:type="dxa"/>
                  <w:tcBorders>
                    <w:top w:val="nil"/>
                    <w:left w:val="nil"/>
                    <w:bottom w:val="nil"/>
                    <w:right w:val="nil"/>
                  </w:tcBorders>
                  <w:vAlign w:val="center"/>
                </w:tcPr>
                <w:p w14:paraId="63F702E8" w14:textId="77777777" w:rsidR="00E45A7B" w:rsidRPr="004323E6" w:rsidRDefault="00E45A7B" w:rsidP="00E45A7B">
                  <w:pPr>
                    <w:jc w:val="center"/>
                    <w:rPr>
                      <w:rFonts w:eastAsia="Times New Roman"/>
                      <w:color w:val="auto"/>
                      <w:sz w:val="20"/>
                      <w:lang w:eastAsia="en-GB"/>
                    </w:rPr>
                  </w:pPr>
                  <w:r w:rsidRPr="004323E6">
                    <w:rPr>
                      <w:sz w:val="20"/>
                    </w:rPr>
                    <w:t>17.952</w:t>
                  </w:r>
                </w:p>
              </w:tc>
            </w:tr>
            <w:tr w:rsidR="00E45A7B" w:rsidRPr="00141531" w14:paraId="0D0E2031" w14:textId="77777777" w:rsidTr="00E45A7B">
              <w:trPr>
                <w:trHeight w:val="308"/>
              </w:trPr>
              <w:tc>
                <w:tcPr>
                  <w:tcW w:w="1036" w:type="dxa"/>
                  <w:tcBorders>
                    <w:top w:val="nil"/>
                    <w:left w:val="nil"/>
                    <w:bottom w:val="nil"/>
                    <w:right w:val="nil"/>
                  </w:tcBorders>
                  <w:shd w:val="clear" w:color="auto" w:fill="auto"/>
                  <w:noWrap/>
                  <w:vAlign w:val="center"/>
                  <w:hideMark/>
                </w:tcPr>
                <w:p w14:paraId="68CE5A4C" w14:textId="77777777" w:rsidR="00E45A7B" w:rsidRPr="004323E6" w:rsidRDefault="00E45A7B" w:rsidP="00E45A7B">
                  <w:pPr>
                    <w:jc w:val="center"/>
                    <w:rPr>
                      <w:rFonts w:eastAsia="Times New Roman"/>
                      <w:color w:val="auto"/>
                      <w:sz w:val="20"/>
                      <w:lang w:eastAsia="en-GB"/>
                    </w:rPr>
                  </w:pPr>
                  <w:r w:rsidRPr="004323E6">
                    <w:rPr>
                      <w:sz w:val="20"/>
                    </w:rPr>
                    <w:t>13.00</w:t>
                  </w:r>
                </w:p>
              </w:tc>
              <w:tc>
                <w:tcPr>
                  <w:tcW w:w="1216" w:type="dxa"/>
                  <w:tcBorders>
                    <w:top w:val="nil"/>
                    <w:left w:val="nil"/>
                    <w:bottom w:val="nil"/>
                    <w:right w:val="nil"/>
                  </w:tcBorders>
                  <w:shd w:val="clear" w:color="auto" w:fill="auto"/>
                  <w:noWrap/>
                  <w:vAlign w:val="center"/>
                </w:tcPr>
                <w:p w14:paraId="4F6AF9B7" w14:textId="77777777" w:rsidR="00E45A7B" w:rsidRPr="004323E6" w:rsidRDefault="00E45A7B" w:rsidP="00E45A7B">
                  <w:pPr>
                    <w:jc w:val="center"/>
                    <w:rPr>
                      <w:rFonts w:eastAsia="Times New Roman"/>
                      <w:color w:val="auto"/>
                      <w:sz w:val="20"/>
                      <w:lang w:eastAsia="en-GB"/>
                    </w:rPr>
                  </w:pPr>
                  <w:r w:rsidRPr="004323E6">
                    <w:rPr>
                      <w:sz w:val="20"/>
                    </w:rPr>
                    <w:t>13.309</w:t>
                  </w:r>
                </w:p>
              </w:tc>
              <w:tc>
                <w:tcPr>
                  <w:tcW w:w="1216" w:type="dxa"/>
                  <w:tcBorders>
                    <w:top w:val="nil"/>
                    <w:left w:val="nil"/>
                    <w:bottom w:val="nil"/>
                    <w:right w:val="nil"/>
                  </w:tcBorders>
                  <w:vAlign w:val="center"/>
                </w:tcPr>
                <w:p w14:paraId="55FAAEBB" w14:textId="77777777" w:rsidR="00E45A7B" w:rsidRPr="004323E6" w:rsidRDefault="00E45A7B" w:rsidP="00E45A7B">
                  <w:pPr>
                    <w:jc w:val="center"/>
                    <w:rPr>
                      <w:rFonts w:eastAsia="Times New Roman"/>
                      <w:color w:val="auto"/>
                      <w:sz w:val="20"/>
                      <w:lang w:eastAsia="en-GB"/>
                    </w:rPr>
                  </w:pPr>
                  <w:r w:rsidRPr="004323E6">
                    <w:rPr>
                      <w:sz w:val="20"/>
                    </w:rPr>
                    <w:t>15.123</w:t>
                  </w:r>
                </w:p>
              </w:tc>
            </w:tr>
            <w:tr w:rsidR="00E45A7B" w:rsidRPr="00141531" w14:paraId="38ABAFB6" w14:textId="77777777" w:rsidTr="00E45A7B">
              <w:trPr>
                <w:trHeight w:val="308"/>
              </w:trPr>
              <w:tc>
                <w:tcPr>
                  <w:tcW w:w="1036" w:type="dxa"/>
                  <w:tcBorders>
                    <w:top w:val="nil"/>
                    <w:left w:val="nil"/>
                    <w:bottom w:val="nil"/>
                    <w:right w:val="nil"/>
                  </w:tcBorders>
                  <w:shd w:val="clear" w:color="auto" w:fill="auto"/>
                  <w:noWrap/>
                  <w:vAlign w:val="center"/>
                  <w:hideMark/>
                </w:tcPr>
                <w:p w14:paraId="71F5AC9F" w14:textId="77777777" w:rsidR="00E45A7B" w:rsidRPr="004323E6" w:rsidRDefault="00E45A7B" w:rsidP="00E45A7B">
                  <w:pPr>
                    <w:jc w:val="center"/>
                    <w:rPr>
                      <w:rFonts w:eastAsia="Times New Roman"/>
                      <w:color w:val="auto"/>
                      <w:sz w:val="20"/>
                      <w:lang w:eastAsia="en-GB"/>
                    </w:rPr>
                  </w:pPr>
                  <w:r w:rsidRPr="004323E6">
                    <w:rPr>
                      <w:sz w:val="20"/>
                    </w:rPr>
                    <w:t>15.00</w:t>
                  </w:r>
                </w:p>
              </w:tc>
              <w:tc>
                <w:tcPr>
                  <w:tcW w:w="1216" w:type="dxa"/>
                  <w:tcBorders>
                    <w:top w:val="nil"/>
                    <w:left w:val="nil"/>
                    <w:bottom w:val="nil"/>
                    <w:right w:val="nil"/>
                  </w:tcBorders>
                  <w:shd w:val="clear" w:color="auto" w:fill="auto"/>
                  <w:noWrap/>
                  <w:vAlign w:val="center"/>
                </w:tcPr>
                <w:p w14:paraId="78EC5222" w14:textId="77777777" w:rsidR="00E45A7B" w:rsidRPr="004323E6" w:rsidRDefault="00E45A7B" w:rsidP="00E45A7B">
                  <w:pPr>
                    <w:jc w:val="center"/>
                    <w:rPr>
                      <w:rFonts w:eastAsia="Times New Roman"/>
                      <w:color w:val="auto"/>
                      <w:sz w:val="20"/>
                      <w:lang w:eastAsia="en-GB"/>
                    </w:rPr>
                  </w:pPr>
                  <w:r w:rsidRPr="004323E6">
                    <w:rPr>
                      <w:sz w:val="20"/>
                    </w:rPr>
                    <w:t>10.887</w:t>
                  </w:r>
                </w:p>
              </w:tc>
              <w:tc>
                <w:tcPr>
                  <w:tcW w:w="1216" w:type="dxa"/>
                  <w:tcBorders>
                    <w:top w:val="nil"/>
                    <w:left w:val="nil"/>
                    <w:bottom w:val="nil"/>
                    <w:right w:val="nil"/>
                  </w:tcBorders>
                  <w:vAlign w:val="center"/>
                </w:tcPr>
                <w:p w14:paraId="1D17E4A8" w14:textId="77777777" w:rsidR="00E45A7B" w:rsidRPr="004323E6" w:rsidRDefault="00E45A7B" w:rsidP="00E45A7B">
                  <w:pPr>
                    <w:jc w:val="center"/>
                    <w:rPr>
                      <w:rFonts w:eastAsia="Times New Roman"/>
                      <w:color w:val="auto"/>
                      <w:sz w:val="20"/>
                      <w:lang w:eastAsia="en-GB"/>
                    </w:rPr>
                  </w:pPr>
                  <w:r w:rsidRPr="004323E6">
                    <w:rPr>
                      <w:sz w:val="20"/>
                    </w:rPr>
                    <w:t>12.846</w:t>
                  </w:r>
                </w:p>
              </w:tc>
            </w:tr>
            <w:tr w:rsidR="00E45A7B" w:rsidRPr="00141531" w14:paraId="532D2337" w14:textId="77777777" w:rsidTr="00E45A7B">
              <w:trPr>
                <w:trHeight w:val="308"/>
              </w:trPr>
              <w:tc>
                <w:tcPr>
                  <w:tcW w:w="1036" w:type="dxa"/>
                  <w:tcBorders>
                    <w:top w:val="nil"/>
                    <w:left w:val="nil"/>
                    <w:bottom w:val="nil"/>
                    <w:right w:val="nil"/>
                  </w:tcBorders>
                  <w:shd w:val="clear" w:color="auto" w:fill="auto"/>
                  <w:noWrap/>
                  <w:vAlign w:val="center"/>
                  <w:hideMark/>
                </w:tcPr>
                <w:p w14:paraId="2D80B92D" w14:textId="77777777" w:rsidR="00E45A7B" w:rsidRPr="004323E6" w:rsidRDefault="00E45A7B" w:rsidP="00E45A7B">
                  <w:pPr>
                    <w:jc w:val="center"/>
                    <w:rPr>
                      <w:rFonts w:eastAsia="Times New Roman"/>
                      <w:color w:val="auto"/>
                      <w:sz w:val="20"/>
                      <w:lang w:eastAsia="en-GB"/>
                    </w:rPr>
                  </w:pPr>
                  <w:r w:rsidRPr="004323E6">
                    <w:rPr>
                      <w:sz w:val="20"/>
                    </w:rPr>
                    <w:t>17.00</w:t>
                  </w:r>
                </w:p>
              </w:tc>
              <w:tc>
                <w:tcPr>
                  <w:tcW w:w="1216" w:type="dxa"/>
                  <w:tcBorders>
                    <w:top w:val="nil"/>
                    <w:left w:val="nil"/>
                    <w:bottom w:val="nil"/>
                    <w:right w:val="nil"/>
                  </w:tcBorders>
                  <w:shd w:val="clear" w:color="auto" w:fill="auto"/>
                  <w:noWrap/>
                  <w:vAlign w:val="center"/>
                </w:tcPr>
                <w:p w14:paraId="3E4CC7F1" w14:textId="77777777" w:rsidR="00E45A7B" w:rsidRPr="004323E6" w:rsidRDefault="00E45A7B" w:rsidP="00E45A7B">
                  <w:pPr>
                    <w:jc w:val="center"/>
                    <w:rPr>
                      <w:rFonts w:eastAsia="Times New Roman"/>
                      <w:color w:val="auto"/>
                      <w:sz w:val="20"/>
                      <w:lang w:eastAsia="en-GB"/>
                    </w:rPr>
                  </w:pPr>
                  <w:r w:rsidRPr="004323E6">
                    <w:rPr>
                      <w:sz w:val="20"/>
                    </w:rPr>
                    <w:t>9.030</w:t>
                  </w:r>
                </w:p>
              </w:tc>
              <w:tc>
                <w:tcPr>
                  <w:tcW w:w="1216" w:type="dxa"/>
                  <w:tcBorders>
                    <w:top w:val="nil"/>
                    <w:left w:val="nil"/>
                    <w:bottom w:val="nil"/>
                    <w:right w:val="nil"/>
                  </w:tcBorders>
                  <w:vAlign w:val="center"/>
                </w:tcPr>
                <w:p w14:paraId="229F452A" w14:textId="77777777" w:rsidR="00E45A7B" w:rsidRPr="004323E6" w:rsidRDefault="00E45A7B" w:rsidP="00E45A7B">
                  <w:pPr>
                    <w:jc w:val="center"/>
                    <w:rPr>
                      <w:rFonts w:eastAsia="Times New Roman"/>
                      <w:color w:val="auto"/>
                      <w:sz w:val="20"/>
                      <w:lang w:eastAsia="en-GB"/>
                    </w:rPr>
                  </w:pPr>
                  <w:r w:rsidRPr="004323E6">
                    <w:rPr>
                      <w:sz w:val="20"/>
                    </w:rPr>
                    <w:t>11.023</w:t>
                  </w:r>
                </w:p>
              </w:tc>
            </w:tr>
            <w:tr w:rsidR="00E45A7B" w:rsidRPr="00141531" w14:paraId="5A4D871F" w14:textId="77777777" w:rsidTr="00E45A7B">
              <w:trPr>
                <w:trHeight w:val="308"/>
              </w:trPr>
              <w:tc>
                <w:tcPr>
                  <w:tcW w:w="1036" w:type="dxa"/>
                  <w:tcBorders>
                    <w:top w:val="nil"/>
                    <w:left w:val="nil"/>
                    <w:bottom w:val="nil"/>
                    <w:right w:val="nil"/>
                  </w:tcBorders>
                  <w:shd w:val="clear" w:color="auto" w:fill="auto"/>
                  <w:noWrap/>
                  <w:vAlign w:val="center"/>
                  <w:hideMark/>
                </w:tcPr>
                <w:p w14:paraId="05ACCF59" w14:textId="77777777" w:rsidR="00E45A7B" w:rsidRPr="004323E6" w:rsidRDefault="00E45A7B" w:rsidP="00E45A7B">
                  <w:pPr>
                    <w:jc w:val="center"/>
                    <w:rPr>
                      <w:rFonts w:eastAsia="Times New Roman"/>
                      <w:color w:val="auto"/>
                      <w:sz w:val="20"/>
                      <w:lang w:eastAsia="en-GB"/>
                    </w:rPr>
                  </w:pPr>
                  <w:r w:rsidRPr="004323E6">
                    <w:rPr>
                      <w:sz w:val="20"/>
                    </w:rPr>
                    <w:t>21.00</w:t>
                  </w:r>
                </w:p>
              </w:tc>
              <w:tc>
                <w:tcPr>
                  <w:tcW w:w="1216" w:type="dxa"/>
                  <w:tcBorders>
                    <w:top w:val="nil"/>
                    <w:left w:val="nil"/>
                    <w:bottom w:val="nil"/>
                    <w:right w:val="nil"/>
                  </w:tcBorders>
                  <w:shd w:val="clear" w:color="auto" w:fill="auto"/>
                  <w:noWrap/>
                  <w:vAlign w:val="center"/>
                </w:tcPr>
                <w:p w14:paraId="519B3F0E" w14:textId="77777777" w:rsidR="00E45A7B" w:rsidRPr="004323E6" w:rsidRDefault="00E45A7B" w:rsidP="00E45A7B">
                  <w:pPr>
                    <w:jc w:val="center"/>
                    <w:rPr>
                      <w:rFonts w:eastAsia="Times New Roman"/>
                      <w:color w:val="auto"/>
                      <w:sz w:val="20"/>
                      <w:lang w:eastAsia="en-GB"/>
                    </w:rPr>
                  </w:pPr>
                  <w:r w:rsidRPr="004323E6">
                    <w:rPr>
                      <w:sz w:val="20"/>
                    </w:rPr>
                    <w:t>6.461</w:t>
                  </w:r>
                </w:p>
              </w:tc>
              <w:tc>
                <w:tcPr>
                  <w:tcW w:w="1216" w:type="dxa"/>
                  <w:tcBorders>
                    <w:top w:val="nil"/>
                    <w:left w:val="nil"/>
                    <w:bottom w:val="nil"/>
                    <w:right w:val="nil"/>
                  </w:tcBorders>
                  <w:vAlign w:val="center"/>
                </w:tcPr>
                <w:p w14:paraId="4BCEDEFE" w14:textId="77777777" w:rsidR="00E45A7B" w:rsidRPr="004323E6" w:rsidRDefault="00E45A7B" w:rsidP="00E45A7B">
                  <w:pPr>
                    <w:jc w:val="center"/>
                    <w:rPr>
                      <w:rFonts w:eastAsia="Times New Roman"/>
                      <w:color w:val="auto"/>
                      <w:sz w:val="20"/>
                      <w:lang w:eastAsia="en-GB"/>
                    </w:rPr>
                  </w:pPr>
                  <w:r w:rsidRPr="004323E6">
                    <w:rPr>
                      <w:sz w:val="20"/>
                    </w:rPr>
                    <w:t>8.346</w:t>
                  </w:r>
                </w:p>
              </w:tc>
            </w:tr>
            <w:tr w:rsidR="00E45A7B" w:rsidRPr="00141531" w14:paraId="3D608CF7" w14:textId="77777777" w:rsidTr="00E45A7B">
              <w:trPr>
                <w:trHeight w:val="308"/>
              </w:trPr>
              <w:tc>
                <w:tcPr>
                  <w:tcW w:w="1036" w:type="dxa"/>
                  <w:tcBorders>
                    <w:top w:val="nil"/>
                    <w:left w:val="nil"/>
                    <w:bottom w:val="nil"/>
                    <w:right w:val="nil"/>
                  </w:tcBorders>
                  <w:shd w:val="clear" w:color="auto" w:fill="auto"/>
                  <w:noWrap/>
                  <w:vAlign w:val="center"/>
                  <w:hideMark/>
                </w:tcPr>
                <w:p w14:paraId="6B4589B9" w14:textId="77777777" w:rsidR="00E45A7B" w:rsidRPr="004323E6" w:rsidRDefault="00E45A7B" w:rsidP="00E45A7B">
                  <w:pPr>
                    <w:jc w:val="center"/>
                    <w:rPr>
                      <w:rFonts w:eastAsia="Times New Roman"/>
                      <w:color w:val="auto"/>
                      <w:sz w:val="20"/>
                      <w:lang w:eastAsia="en-GB"/>
                    </w:rPr>
                  </w:pPr>
                  <w:r w:rsidRPr="004323E6">
                    <w:rPr>
                      <w:sz w:val="20"/>
                    </w:rPr>
                    <w:t>25.00</w:t>
                  </w:r>
                </w:p>
              </w:tc>
              <w:tc>
                <w:tcPr>
                  <w:tcW w:w="1216" w:type="dxa"/>
                  <w:tcBorders>
                    <w:top w:val="nil"/>
                    <w:left w:val="nil"/>
                    <w:bottom w:val="nil"/>
                    <w:right w:val="nil"/>
                  </w:tcBorders>
                  <w:shd w:val="clear" w:color="auto" w:fill="auto"/>
                  <w:noWrap/>
                  <w:vAlign w:val="center"/>
                </w:tcPr>
                <w:p w14:paraId="65C179C3" w14:textId="77777777" w:rsidR="00E45A7B" w:rsidRPr="004323E6" w:rsidRDefault="00E45A7B" w:rsidP="00E45A7B">
                  <w:pPr>
                    <w:jc w:val="center"/>
                    <w:rPr>
                      <w:rFonts w:eastAsia="Times New Roman"/>
                      <w:color w:val="auto"/>
                      <w:sz w:val="20"/>
                      <w:lang w:eastAsia="en-GB"/>
                    </w:rPr>
                  </w:pPr>
                  <w:r w:rsidRPr="004323E6">
                    <w:rPr>
                      <w:sz w:val="20"/>
                    </w:rPr>
                    <w:t>4.825</w:t>
                  </w:r>
                </w:p>
              </w:tc>
              <w:tc>
                <w:tcPr>
                  <w:tcW w:w="1216" w:type="dxa"/>
                  <w:tcBorders>
                    <w:top w:val="nil"/>
                    <w:left w:val="nil"/>
                    <w:bottom w:val="nil"/>
                    <w:right w:val="nil"/>
                  </w:tcBorders>
                  <w:vAlign w:val="center"/>
                </w:tcPr>
                <w:p w14:paraId="4A691BE9" w14:textId="77777777" w:rsidR="00E45A7B" w:rsidRPr="004323E6" w:rsidRDefault="00E45A7B" w:rsidP="00E45A7B">
                  <w:pPr>
                    <w:jc w:val="center"/>
                    <w:rPr>
                      <w:rFonts w:eastAsia="Times New Roman"/>
                      <w:color w:val="auto"/>
                      <w:sz w:val="20"/>
                      <w:lang w:eastAsia="en-GB"/>
                    </w:rPr>
                  </w:pPr>
                  <w:r w:rsidRPr="004323E6">
                    <w:rPr>
                      <w:sz w:val="20"/>
                    </w:rPr>
                    <w:t>6.505</w:t>
                  </w:r>
                </w:p>
              </w:tc>
            </w:tr>
            <w:tr w:rsidR="00E45A7B" w:rsidRPr="00141531" w14:paraId="245A69D5" w14:textId="77777777" w:rsidTr="00E45A7B">
              <w:trPr>
                <w:trHeight w:val="308"/>
              </w:trPr>
              <w:tc>
                <w:tcPr>
                  <w:tcW w:w="1036" w:type="dxa"/>
                  <w:tcBorders>
                    <w:top w:val="nil"/>
                    <w:left w:val="nil"/>
                    <w:bottom w:val="nil"/>
                    <w:right w:val="nil"/>
                  </w:tcBorders>
                  <w:shd w:val="clear" w:color="auto" w:fill="auto"/>
                  <w:noWrap/>
                  <w:vAlign w:val="center"/>
                  <w:hideMark/>
                </w:tcPr>
                <w:p w14:paraId="3C0CB8F8" w14:textId="77777777" w:rsidR="00E45A7B" w:rsidRPr="004323E6" w:rsidRDefault="00E45A7B" w:rsidP="00E45A7B">
                  <w:pPr>
                    <w:jc w:val="center"/>
                    <w:rPr>
                      <w:rFonts w:eastAsia="Times New Roman"/>
                      <w:color w:val="auto"/>
                      <w:sz w:val="20"/>
                      <w:lang w:eastAsia="en-GB"/>
                    </w:rPr>
                  </w:pPr>
                  <w:r w:rsidRPr="004323E6">
                    <w:rPr>
                      <w:sz w:val="20"/>
                    </w:rPr>
                    <w:t>31.00</w:t>
                  </w:r>
                </w:p>
              </w:tc>
              <w:tc>
                <w:tcPr>
                  <w:tcW w:w="1216" w:type="dxa"/>
                  <w:tcBorders>
                    <w:top w:val="nil"/>
                    <w:left w:val="nil"/>
                    <w:bottom w:val="nil"/>
                    <w:right w:val="nil"/>
                  </w:tcBorders>
                  <w:shd w:val="clear" w:color="auto" w:fill="auto"/>
                  <w:noWrap/>
                  <w:vAlign w:val="center"/>
                </w:tcPr>
                <w:p w14:paraId="4F20E8BF" w14:textId="77777777" w:rsidR="00E45A7B" w:rsidRPr="004323E6" w:rsidRDefault="00E45A7B" w:rsidP="00E45A7B">
                  <w:pPr>
                    <w:jc w:val="center"/>
                    <w:rPr>
                      <w:rFonts w:eastAsia="Times New Roman"/>
                      <w:color w:val="auto"/>
                      <w:sz w:val="20"/>
                      <w:lang w:eastAsia="en-GB"/>
                    </w:rPr>
                  </w:pPr>
                  <w:r w:rsidRPr="004323E6">
                    <w:rPr>
                      <w:sz w:val="20"/>
                    </w:rPr>
                    <w:t>3.305</w:t>
                  </w:r>
                </w:p>
              </w:tc>
              <w:tc>
                <w:tcPr>
                  <w:tcW w:w="1216" w:type="dxa"/>
                  <w:tcBorders>
                    <w:top w:val="nil"/>
                    <w:left w:val="nil"/>
                    <w:bottom w:val="nil"/>
                    <w:right w:val="nil"/>
                  </w:tcBorders>
                  <w:vAlign w:val="center"/>
                </w:tcPr>
                <w:p w14:paraId="3C8DBB62" w14:textId="77777777" w:rsidR="00E45A7B" w:rsidRPr="004323E6" w:rsidRDefault="00E45A7B" w:rsidP="00E45A7B">
                  <w:pPr>
                    <w:jc w:val="center"/>
                    <w:rPr>
                      <w:rFonts w:eastAsia="Times New Roman"/>
                      <w:color w:val="auto"/>
                      <w:sz w:val="20"/>
                      <w:lang w:eastAsia="en-GB"/>
                    </w:rPr>
                  </w:pPr>
                  <w:r w:rsidRPr="004323E6">
                    <w:rPr>
                      <w:sz w:val="20"/>
                    </w:rPr>
                    <w:t>4.650</w:t>
                  </w:r>
                </w:p>
              </w:tc>
            </w:tr>
            <w:tr w:rsidR="00E45A7B" w:rsidRPr="00141531" w14:paraId="06C20D00" w14:textId="77777777" w:rsidTr="00E45A7B">
              <w:trPr>
                <w:trHeight w:val="308"/>
              </w:trPr>
              <w:tc>
                <w:tcPr>
                  <w:tcW w:w="1036" w:type="dxa"/>
                  <w:tcBorders>
                    <w:top w:val="nil"/>
                    <w:left w:val="nil"/>
                    <w:bottom w:val="nil"/>
                    <w:right w:val="nil"/>
                  </w:tcBorders>
                  <w:shd w:val="clear" w:color="auto" w:fill="auto"/>
                  <w:noWrap/>
                  <w:vAlign w:val="center"/>
                  <w:hideMark/>
                </w:tcPr>
                <w:p w14:paraId="3B9AD1F1" w14:textId="77777777" w:rsidR="00E45A7B" w:rsidRPr="004323E6" w:rsidRDefault="00E45A7B" w:rsidP="00E45A7B">
                  <w:pPr>
                    <w:jc w:val="center"/>
                    <w:rPr>
                      <w:rFonts w:eastAsia="Times New Roman"/>
                      <w:color w:val="auto"/>
                      <w:sz w:val="20"/>
                      <w:lang w:eastAsia="en-GB"/>
                    </w:rPr>
                  </w:pPr>
                  <w:r w:rsidRPr="004323E6">
                    <w:rPr>
                      <w:sz w:val="20"/>
                    </w:rPr>
                    <w:t>37.00</w:t>
                  </w:r>
                </w:p>
              </w:tc>
              <w:tc>
                <w:tcPr>
                  <w:tcW w:w="1216" w:type="dxa"/>
                  <w:tcBorders>
                    <w:top w:val="nil"/>
                    <w:left w:val="nil"/>
                    <w:bottom w:val="nil"/>
                    <w:right w:val="nil"/>
                  </w:tcBorders>
                  <w:shd w:val="clear" w:color="auto" w:fill="auto"/>
                  <w:noWrap/>
                  <w:vAlign w:val="center"/>
                </w:tcPr>
                <w:p w14:paraId="3D74E1EB" w14:textId="77777777" w:rsidR="00E45A7B" w:rsidRPr="004323E6" w:rsidRDefault="00E45A7B" w:rsidP="00E45A7B">
                  <w:pPr>
                    <w:jc w:val="center"/>
                    <w:rPr>
                      <w:rFonts w:eastAsia="Times New Roman"/>
                      <w:color w:val="auto"/>
                      <w:sz w:val="20"/>
                      <w:lang w:eastAsia="en-GB"/>
                    </w:rPr>
                  </w:pPr>
                  <w:r w:rsidRPr="004323E6">
                    <w:rPr>
                      <w:sz w:val="20"/>
                    </w:rPr>
                    <w:t>2.387</w:t>
                  </w:r>
                </w:p>
              </w:tc>
              <w:tc>
                <w:tcPr>
                  <w:tcW w:w="1216" w:type="dxa"/>
                  <w:tcBorders>
                    <w:top w:val="nil"/>
                    <w:left w:val="nil"/>
                    <w:bottom w:val="nil"/>
                    <w:right w:val="nil"/>
                  </w:tcBorders>
                  <w:vAlign w:val="center"/>
                </w:tcPr>
                <w:p w14:paraId="480BC644" w14:textId="77777777" w:rsidR="00E45A7B" w:rsidRPr="004323E6" w:rsidRDefault="00E45A7B" w:rsidP="00E45A7B">
                  <w:pPr>
                    <w:jc w:val="center"/>
                    <w:rPr>
                      <w:rFonts w:eastAsia="Times New Roman"/>
                      <w:color w:val="auto"/>
                      <w:sz w:val="20"/>
                      <w:lang w:eastAsia="en-GB"/>
                    </w:rPr>
                  </w:pPr>
                  <w:r w:rsidRPr="004323E6">
                    <w:rPr>
                      <w:sz w:val="20"/>
                    </w:rPr>
                    <w:t>3.441</w:t>
                  </w:r>
                </w:p>
              </w:tc>
            </w:tr>
            <w:tr w:rsidR="00E45A7B" w:rsidRPr="00141531" w14:paraId="2015D0EB" w14:textId="77777777" w:rsidTr="00E45A7B">
              <w:trPr>
                <w:trHeight w:val="308"/>
              </w:trPr>
              <w:tc>
                <w:tcPr>
                  <w:tcW w:w="1036" w:type="dxa"/>
                  <w:tcBorders>
                    <w:top w:val="nil"/>
                    <w:left w:val="nil"/>
                    <w:bottom w:val="nil"/>
                    <w:right w:val="nil"/>
                  </w:tcBorders>
                  <w:shd w:val="clear" w:color="auto" w:fill="auto"/>
                  <w:noWrap/>
                  <w:vAlign w:val="center"/>
                  <w:hideMark/>
                </w:tcPr>
                <w:p w14:paraId="5D797ADC" w14:textId="77777777" w:rsidR="00E45A7B" w:rsidRPr="004323E6" w:rsidRDefault="00E45A7B" w:rsidP="00E45A7B">
                  <w:pPr>
                    <w:jc w:val="center"/>
                    <w:rPr>
                      <w:rFonts w:eastAsia="Times New Roman"/>
                      <w:color w:val="auto"/>
                      <w:sz w:val="20"/>
                      <w:lang w:eastAsia="en-GB"/>
                    </w:rPr>
                  </w:pPr>
                  <w:r w:rsidRPr="004323E6">
                    <w:rPr>
                      <w:sz w:val="20"/>
                    </w:rPr>
                    <w:t>41.00</w:t>
                  </w:r>
                </w:p>
              </w:tc>
              <w:tc>
                <w:tcPr>
                  <w:tcW w:w="1216" w:type="dxa"/>
                  <w:tcBorders>
                    <w:top w:val="nil"/>
                    <w:left w:val="nil"/>
                    <w:bottom w:val="nil"/>
                    <w:right w:val="nil"/>
                  </w:tcBorders>
                  <w:shd w:val="clear" w:color="auto" w:fill="auto"/>
                  <w:noWrap/>
                  <w:vAlign w:val="center"/>
                </w:tcPr>
                <w:p w14:paraId="186B3D2A" w14:textId="77777777" w:rsidR="00E45A7B" w:rsidRPr="004323E6" w:rsidRDefault="00E45A7B" w:rsidP="00E45A7B">
                  <w:pPr>
                    <w:jc w:val="center"/>
                    <w:rPr>
                      <w:rFonts w:eastAsia="Times New Roman"/>
                      <w:color w:val="auto"/>
                      <w:sz w:val="20"/>
                      <w:lang w:eastAsia="en-GB"/>
                    </w:rPr>
                  </w:pPr>
                  <w:r w:rsidRPr="004323E6">
                    <w:rPr>
                      <w:sz w:val="20"/>
                    </w:rPr>
                    <w:t>1.966</w:t>
                  </w:r>
                </w:p>
              </w:tc>
              <w:tc>
                <w:tcPr>
                  <w:tcW w:w="1216" w:type="dxa"/>
                  <w:tcBorders>
                    <w:top w:val="nil"/>
                    <w:left w:val="nil"/>
                    <w:bottom w:val="nil"/>
                    <w:right w:val="nil"/>
                  </w:tcBorders>
                  <w:vAlign w:val="center"/>
                </w:tcPr>
                <w:p w14:paraId="651635AB" w14:textId="77777777" w:rsidR="00E45A7B" w:rsidRPr="004323E6" w:rsidRDefault="00E45A7B" w:rsidP="00E45A7B">
                  <w:pPr>
                    <w:jc w:val="center"/>
                    <w:rPr>
                      <w:rFonts w:eastAsia="Times New Roman"/>
                      <w:color w:val="auto"/>
                      <w:sz w:val="20"/>
                      <w:lang w:eastAsia="en-GB"/>
                    </w:rPr>
                  </w:pPr>
                  <w:r w:rsidRPr="004323E6">
                    <w:rPr>
                      <w:sz w:val="20"/>
                    </w:rPr>
                    <w:t>2.860</w:t>
                  </w:r>
                </w:p>
              </w:tc>
            </w:tr>
            <w:tr w:rsidR="00E45A7B" w:rsidRPr="00141531" w14:paraId="10272A65" w14:textId="77777777" w:rsidTr="00E45A7B">
              <w:trPr>
                <w:trHeight w:val="308"/>
              </w:trPr>
              <w:tc>
                <w:tcPr>
                  <w:tcW w:w="1036" w:type="dxa"/>
                  <w:tcBorders>
                    <w:top w:val="nil"/>
                    <w:left w:val="nil"/>
                    <w:bottom w:val="nil"/>
                    <w:right w:val="nil"/>
                  </w:tcBorders>
                  <w:shd w:val="clear" w:color="auto" w:fill="auto"/>
                  <w:noWrap/>
                  <w:vAlign w:val="center"/>
                  <w:hideMark/>
                </w:tcPr>
                <w:p w14:paraId="7FFC7B25" w14:textId="77777777" w:rsidR="00E45A7B" w:rsidRPr="004323E6" w:rsidRDefault="00E45A7B" w:rsidP="00E45A7B">
                  <w:pPr>
                    <w:jc w:val="center"/>
                    <w:rPr>
                      <w:rFonts w:eastAsia="Times New Roman"/>
                      <w:color w:val="auto"/>
                      <w:sz w:val="20"/>
                      <w:lang w:eastAsia="en-GB"/>
                    </w:rPr>
                  </w:pPr>
                  <w:r w:rsidRPr="004323E6">
                    <w:rPr>
                      <w:sz w:val="20"/>
                    </w:rPr>
                    <w:t>45.00</w:t>
                  </w:r>
                </w:p>
              </w:tc>
              <w:tc>
                <w:tcPr>
                  <w:tcW w:w="1216" w:type="dxa"/>
                  <w:tcBorders>
                    <w:top w:val="nil"/>
                    <w:left w:val="nil"/>
                    <w:bottom w:val="nil"/>
                    <w:right w:val="nil"/>
                  </w:tcBorders>
                  <w:shd w:val="clear" w:color="auto" w:fill="auto"/>
                  <w:noWrap/>
                  <w:vAlign w:val="center"/>
                </w:tcPr>
                <w:p w14:paraId="140D27FD" w14:textId="77777777" w:rsidR="00E45A7B" w:rsidRPr="004323E6" w:rsidRDefault="00E45A7B" w:rsidP="00E45A7B">
                  <w:pPr>
                    <w:jc w:val="center"/>
                    <w:rPr>
                      <w:rFonts w:eastAsia="Times New Roman"/>
                      <w:color w:val="auto"/>
                      <w:sz w:val="20"/>
                      <w:lang w:eastAsia="en-GB"/>
                    </w:rPr>
                  </w:pPr>
                  <w:r w:rsidRPr="004323E6">
                    <w:rPr>
                      <w:sz w:val="20"/>
                    </w:rPr>
                    <w:t>1.643</w:t>
                  </w:r>
                </w:p>
              </w:tc>
              <w:tc>
                <w:tcPr>
                  <w:tcW w:w="1216" w:type="dxa"/>
                  <w:tcBorders>
                    <w:top w:val="nil"/>
                    <w:left w:val="nil"/>
                    <w:bottom w:val="nil"/>
                    <w:right w:val="nil"/>
                  </w:tcBorders>
                  <w:vAlign w:val="center"/>
                </w:tcPr>
                <w:p w14:paraId="57C3DDF7" w14:textId="77777777" w:rsidR="00E45A7B" w:rsidRPr="004323E6" w:rsidRDefault="00E45A7B" w:rsidP="00E45A7B">
                  <w:pPr>
                    <w:jc w:val="center"/>
                    <w:rPr>
                      <w:rFonts w:eastAsia="Times New Roman"/>
                      <w:color w:val="auto"/>
                      <w:sz w:val="20"/>
                      <w:lang w:eastAsia="en-GB"/>
                    </w:rPr>
                  </w:pPr>
                  <w:r w:rsidRPr="004323E6">
                    <w:rPr>
                      <w:sz w:val="20"/>
                    </w:rPr>
                    <w:t>2.405</w:t>
                  </w:r>
                </w:p>
              </w:tc>
            </w:tr>
            <w:tr w:rsidR="00E45A7B" w:rsidRPr="00141531" w14:paraId="2E1A71B7" w14:textId="77777777" w:rsidTr="00E45A7B">
              <w:trPr>
                <w:trHeight w:val="308"/>
              </w:trPr>
              <w:tc>
                <w:tcPr>
                  <w:tcW w:w="1036" w:type="dxa"/>
                  <w:tcBorders>
                    <w:top w:val="nil"/>
                    <w:left w:val="nil"/>
                    <w:bottom w:val="nil"/>
                    <w:right w:val="nil"/>
                  </w:tcBorders>
                  <w:shd w:val="clear" w:color="auto" w:fill="auto"/>
                  <w:noWrap/>
                  <w:vAlign w:val="center"/>
                  <w:hideMark/>
                </w:tcPr>
                <w:p w14:paraId="49921A1D" w14:textId="77777777" w:rsidR="00E45A7B" w:rsidRPr="004323E6" w:rsidRDefault="00E45A7B" w:rsidP="00E45A7B">
                  <w:pPr>
                    <w:jc w:val="center"/>
                    <w:rPr>
                      <w:rFonts w:eastAsia="Times New Roman"/>
                      <w:color w:val="auto"/>
                      <w:sz w:val="20"/>
                      <w:lang w:eastAsia="en-GB"/>
                    </w:rPr>
                  </w:pPr>
                  <w:r w:rsidRPr="004323E6">
                    <w:rPr>
                      <w:sz w:val="20"/>
                    </w:rPr>
                    <w:t>49.00</w:t>
                  </w:r>
                </w:p>
              </w:tc>
              <w:tc>
                <w:tcPr>
                  <w:tcW w:w="1216" w:type="dxa"/>
                  <w:tcBorders>
                    <w:top w:val="nil"/>
                    <w:left w:val="nil"/>
                    <w:bottom w:val="nil"/>
                    <w:right w:val="nil"/>
                  </w:tcBorders>
                  <w:shd w:val="clear" w:color="auto" w:fill="auto"/>
                  <w:noWrap/>
                  <w:vAlign w:val="center"/>
                </w:tcPr>
                <w:p w14:paraId="0500B7EF" w14:textId="77777777" w:rsidR="00E45A7B" w:rsidRPr="004323E6" w:rsidRDefault="00E45A7B" w:rsidP="00E45A7B">
                  <w:pPr>
                    <w:jc w:val="center"/>
                    <w:rPr>
                      <w:rFonts w:eastAsia="Times New Roman"/>
                      <w:color w:val="auto"/>
                      <w:sz w:val="20"/>
                      <w:lang w:eastAsia="en-GB"/>
                    </w:rPr>
                  </w:pPr>
                  <w:r w:rsidRPr="004323E6">
                    <w:rPr>
                      <w:sz w:val="20"/>
                    </w:rPr>
                    <w:t>1.391</w:t>
                  </w:r>
                </w:p>
              </w:tc>
              <w:tc>
                <w:tcPr>
                  <w:tcW w:w="1216" w:type="dxa"/>
                  <w:tcBorders>
                    <w:top w:val="nil"/>
                    <w:left w:val="nil"/>
                    <w:bottom w:val="nil"/>
                    <w:right w:val="nil"/>
                  </w:tcBorders>
                  <w:vAlign w:val="center"/>
                </w:tcPr>
                <w:p w14:paraId="079D06CC" w14:textId="77777777" w:rsidR="00E45A7B" w:rsidRPr="004323E6" w:rsidRDefault="00E45A7B" w:rsidP="00E45A7B">
                  <w:pPr>
                    <w:jc w:val="center"/>
                    <w:rPr>
                      <w:rFonts w:eastAsia="Times New Roman"/>
                      <w:color w:val="auto"/>
                      <w:sz w:val="20"/>
                      <w:lang w:eastAsia="en-GB"/>
                    </w:rPr>
                  </w:pPr>
                  <w:r w:rsidRPr="004323E6">
                    <w:rPr>
                      <w:sz w:val="20"/>
                    </w:rPr>
                    <w:t>2.044</w:t>
                  </w:r>
                </w:p>
              </w:tc>
            </w:tr>
            <w:tr w:rsidR="00E45A7B" w:rsidRPr="00141531" w14:paraId="1078FE03" w14:textId="77777777" w:rsidTr="00E45A7B">
              <w:trPr>
                <w:trHeight w:val="308"/>
              </w:trPr>
              <w:tc>
                <w:tcPr>
                  <w:tcW w:w="1036" w:type="dxa"/>
                  <w:tcBorders>
                    <w:top w:val="nil"/>
                    <w:left w:val="nil"/>
                    <w:bottom w:val="nil"/>
                    <w:right w:val="nil"/>
                  </w:tcBorders>
                  <w:shd w:val="clear" w:color="auto" w:fill="auto"/>
                  <w:noWrap/>
                  <w:vAlign w:val="center"/>
                  <w:hideMark/>
                </w:tcPr>
                <w:p w14:paraId="47893666" w14:textId="77777777" w:rsidR="00E45A7B" w:rsidRPr="004323E6" w:rsidRDefault="00E45A7B" w:rsidP="00E45A7B">
                  <w:pPr>
                    <w:jc w:val="center"/>
                    <w:rPr>
                      <w:rFonts w:eastAsia="Times New Roman"/>
                      <w:color w:val="auto"/>
                      <w:sz w:val="20"/>
                      <w:lang w:eastAsia="en-GB"/>
                    </w:rPr>
                  </w:pPr>
                  <w:r w:rsidRPr="004323E6">
                    <w:rPr>
                      <w:sz w:val="20"/>
                    </w:rPr>
                    <w:t>51.00</w:t>
                  </w:r>
                </w:p>
              </w:tc>
              <w:tc>
                <w:tcPr>
                  <w:tcW w:w="1216" w:type="dxa"/>
                  <w:tcBorders>
                    <w:top w:val="nil"/>
                    <w:left w:val="nil"/>
                    <w:bottom w:val="nil"/>
                    <w:right w:val="nil"/>
                  </w:tcBorders>
                  <w:shd w:val="clear" w:color="auto" w:fill="auto"/>
                  <w:noWrap/>
                  <w:vAlign w:val="center"/>
                </w:tcPr>
                <w:p w14:paraId="75F8B461" w14:textId="77777777" w:rsidR="00E45A7B" w:rsidRPr="004323E6" w:rsidRDefault="00E45A7B" w:rsidP="00E45A7B">
                  <w:pPr>
                    <w:jc w:val="center"/>
                    <w:rPr>
                      <w:rFonts w:eastAsia="Times New Roman"/>
                      <w:color w:val="auto"/>
                      <w:sz w:val="20"/>
                      <w:lang w:eastAsia="en-GB"/>
                    </w:rPr>
                  </w:pPr>
                  <w:r w:rsidRPr="004323E6">
                    <w:rPr>
                      <w:sz w:val="20"/>
                    </w:rPr>
                    <w:t>1.284</w:t>
                  </w:r>
                </w:p>
              </w:tc>
              <w:tc>
                <w:tcPr>
                  <w:tcW w:w="1216" w:type="dxa"/>
                  <w:tcBorders>
                    <w:top w:val="nil"/>
                    <w:left w:val="nil"/>
                    <w:bottom w:val="nil"/>
                    <w:right w:val="nil"/>
                  </w:tcBorders>
                  <w:vAlign w:val="center"/>
                </w:tcPr>
                <w:p w14:paraId="612CD875" w14:textId="77777777" w:rsidR="00E45A7B" w:rsidRPr="004323E6" w:rsidRDefault="00E45A7B" w:rsidP="00E45A7B">
                  <w:pPr>
                    <w:jc w:val="center"/>
                    <w:rPr>
                      <w:rFonts w:eastAsia="Times New Roman"/>
                      <w:color w:val="auto"/>
                      <w:sz w:val="20"/>
                      <w:lang w:eastAsia="en-GB"/>
                    </w:rPr>
                  </w:pPr>
                  <w:r w:rsidRPr="004323E6">
                    <w:rPr>
                      <w:sz w:val="20"/>
                    </w:rPr>
                    <w:t>1.891</w:t>
                  </w:r>
                </w:p>
              </w:tc>
            </w:tr>
            <w:tr w:rsidR="00E45A7B" w:rsidRPr="00141531" w14:paraId="3CE86C2F" w14:textId="77777777" w:rsidTr="00E45A7B">
              <w:trPr>
                <w:trHeight w:val="308"/>
              </w:trPr>
              <w:tc>
                <w:tcPr>
                  <w:tcW w:w="1036" w:type="dxa"/>
                  <w:tcBorders>
                    <w:top w:val="nil"/>
                    <w:left w:val="nil"/>
                    <w:bottom w:val="nil"/>
                    <w:right w:val="nil"/>
                  </w:tcBorders>
                  <w:shd w:val="clear" w:color="auto" w:fill="auto"/>
                  <w:noWrap/>
                  <w:vAlign w:val="center"/>
                  <w:hideMark/>
                </w:tcPr>
                <w:p w14:paraId="0CB57616" w14:textId="77777777" w:rsidR="00E45A7B" w:rsidRPr="004323E6" w:rsidRDefault="00E45A7B" w:rsidP="00E45A7B">
                  <w:pPr>
                    <w:jc w:val="center"/>
                    <w:rPr>
                      <w:rFonts w:eastAsia="Times New Roman"/>
                      <w:color w:val="auto"/>
                      <w:sz w:val="20"/>
                      <w:lang w:eastAsia="en-GB"/>
                    </w:rPr>
                  </w:pPr>
                  <w:r w:rsidRPr="004323E6">
                    <w:rPr>
                      <w:sz w:val="20"/>
                    </w:rPr>
                    <w:t>56.00</w:t>
                  </w:r>
                </w:p>
              </w:tc>
              <w:tc>
                <w:tcPr>
                  <w:tcW w:w="1216" w:type="dxa"/>
                  <w:tcBorders>
                    <w:top w:val="nil"/>
                    <w:left w:val="nil"/>
                    <w:bottom w:val="nil"/>
                    <w:right w:val="nil"/>
                  </w:tcBorders>
                  <w:shd w:val="clear" w:color="auto" w:fill="auto"/>
                  <w:noWrap/>
                  <w:vAlign w:val="center"/>
                </w:tcPr>
                <w:p w14:paraId="287FD7ED" w14:textId="77777777" w:rsidR="00E45A7B" w:rsidRPr="004323E6" w:rsidRDefault="00E45A7B" w:rsidP="00E45A7B">
                  <w:pPr>
                    <w:jc w:val="center"/>
                    <w:rPr>
                      <w:rFonts w:eastAsia="Times New Roman"/>
                      <w:color w:val="auto"/>
                      <w:sz w:val="20"/>
                      <w:lang w:eastAsia="en-GB"/>
                    </w:rPr>
                  </w:pPr>
                  <w:r w:rsidRPr="004323E6">
                    <w:rPr>
                      <w:sz w:val="20"/>
                    </w:rPr>
                    <w:t>1.062</w:t>
                  </w:r>
                </w:p>
              </w:tc>
              <w:tc>
                <w:tcPr>
                  <w:tcW w:w="1216" w:type="dxa"/>
                  <w:tcBorders>
                    <w:top w:val="nil"/>
                    <w:left w:val="nil"/>
                    <w:bottom w:val="nil"/>
                    <w:right w:val="nil"/>
                  </w:tcBorders>
                  <w:vAlign w:val="center"/>
                </w:tcPr>
                <w:p w14:paraId="4B8B5FD6" w14:textId="77777777" w:rsidR="00E45A7B" w:rsidRPr="004323E6" w:rsidRDefault="00E45A7B" w:rsidP="00E45A7B">
                  <w:pPr>
                    <w:jc w:val="center"/>
                    <w:rPr>
                      <w:rFonts w:eastAsia="Times New Roman"/>
                      <w:color w:val="auto"/>
                      <w:sz w:val="20"/>
                      <w:lang w:eastAsia="en-GB"/>
                    </w:rPr>
                  </w:pPr>
                  <w:r w:rsidRPr="004323E6">
                    <w:rPr>
                      <w:sz w:val="20"/>
                    </w:rPr>
                    <w:t>1.571</w:t>
                  </w:r>
                </w:p>
              </w:tc>
            </w:tr>
            <w:tr w:rsidR="00E45A7B" w:rsidRPr="00141531" w14:paraId="1F999D89" w14:textId="77777777" w:rsidTr="00E45A7B">
              <w:trPr>
                <w:trHeight w:val="308"/>
              </w:trPr>
              <w:tc>
                <w:tcPr>
                  <w:tcW w:w="1036" w:type="dxa"/>
                  <w:tcBorders>
                    <w:top w:val="nil"/>
                    <w:left w:val="nil"/>
                    <w:bottom w:val="nil"/>
                    <w:right w:val="nil"/>
                  </w:tcBorders>
                  <w:shd w:val="clear" w:color="auto" w:fill="auto"/>
                  <w:noWrap/>
                  <w:vAlign w:val="center"/>
                  <w:hideMark/>
                </w:tcPr>
                <w:p w14:paraId="3B8B1FF1" w14:textId="77777777" w:rsidR="00E45A7B" w:rsidRPr="004323E6" w:rsidRDefault="00E45A7B" w:rsidP="00E45A7B">
                  <w:pPr>
                    <w:jc w:val="center"/>
                    <w:rPr>
                      <w:rFonts w:eastAsia="Times New Roman"/>
                      <w:color w:val="auto"/>
                      <w:sz w:val="20"/>
                      <w:lang w:eastAsia="en-GB"/>
                    </w:rPr>
                  </w:pPr>
                  <w:r w:rsidRPr="004323E6">
                    <w:rPr>
                      <w:sz w:val="20"/>
                    </w:rPr>
                    <w:t>61.00</w:t>
                  </w:r>
                </w:p>
              </w:tc>
              <w:tc>
                <w:tcPr>
                  <w:tcW w:w="1216" w:type="dxa"/>
                  <w:tcBorders>
                    <w:top w:val="nil"/>
                    <w:left w:val="nil"/>
                    <w:bottom w:val="nil"/>
                    <w:right w:val="nil"/>
                  </w:tcBorders>
                  <w:shd w:val="clear" w:color="auto" w:fill="auto"/>
                  <w:noWrap/>
                  <w:vAlign w:val="center"/>
                </w:tcPr>
                <w:p w14:paraId="6355245C" w14:textId="77777777" w:rsidR="00E45A7B" w:rsidRPr="004323E6" w:rsidRDefault="00E45A7B" w:rsidP="00E45A7B">
                  <w:pPr>
                    <w:jc w:val="center"/>
                    <w:rPr>
                      <w:rFonts w:eastAsia="Times New Roman"/>
                      <w:color w:val="auto"/>
                      <w:sz w:val="20"/>
                      <w:lang w:eastAsia="en-GB"/>
                    </w:rPr>
                  </w:pPr>
                  <w:r w:rsidRPr="004323E6">
                    <w:rPr>
                      <w:sz w:val="20"/>
                    </w:rPr>
                    <w:t>0.888</w:t>
                  </w:r>
                </w:p>
              </w:tc>
              <w:tc>
                <w:tcPr>
                  <w:tcW w:w="1216" w:type="dxa"/>
                  <w:tcBorders>
                    <w:top w:val="nil"/>
                    <w:left w:val="nil"/>
                    <w:bottom w:val="nil"/>
                    <w:right w:val="nil"/>
                  </w:tcBorders>
                  <w:vAlign w:val="center"/>
                </w:tcPr>
                <w:p w14:paraId="5460C605" w14:textId="77777777" w:rsidR="00E45A7B" w:rsidRPr="004323E6" w:rsidRDefault="00E45A7B" w:rsidP="00E45A7B">
                  <w:pPr>
                    <w:jc w:val="center"/>
                    <w:rPr>
                      <w:rFonts w:eastAsia="Times New Roman"/>
                      <w:color w:val="auto"/>
                      <w:sz w:val="20"/>
                      <w:lang w:eastAsia="en-GB"/>
                    </w:rPr>
                  </w:pPr>
                  <w:r w:rsidRPr="004323E6">
                    <w:rPr>
                      <w:sz w:val="20"/>
                    </w:rPr>
                    <w:t>1.321</w:t>
                  </w:r>
                </w:p>
              </w:tc>
            </w:tr>
            <w:tr w:rsidR="00E45A7B" w:rsidRPr="00141531" w14:paraId="4AB64E9A" w14:textId="77777777" w:rsidTr="00E45A7B">
              <w:trPr>
                <w:trHeight w:val="308"/>
              </w:trPr>
              <w:tc>
                <w:tcPr>
                  <w:tcW w:w="1036" w:type="dxa"/>
                  <w:tcBorders>
                    <w:top w:val="nil"/>
                    <w:left w:val="nil"/>
                    <w:bottom w:val="nil"/>
                    <w:right w:val="nil"/>
                  </w:tcBorders>
                  <w:shd w:val="clear" w:color="auto" w:fill="auto"/>
                  <w:noWrap/>
                  <w:vAlign w:val="center"/>
                  <w:hideMark/>
                </w:tcPr>
                <w:p w14:paraId="633D63F0" w14:textId="77777777" w:rsidR="00E45A7B" w:rsidRPr="004323E6" w:rsidRDefault="00E45A7B" w:rsidP="00E45A7B">
                  <w:pPr>
                    <w:jc w:val="center"/>
                    <w:rPr>
                      <w:rFonts w:eastAsia="Times New Roman"/>
                      <w:color w:val="auto"/>
                      <w:sz w:val="20"/>
                      <w:lang w:eastAsia="en-GB"/>
                    </w:rPr>
                  </w:pPr>
                  <w:r w:rsidRPr="004323E6">
                    <w:rPr>
                      <w:sz w:val="20"/>
                    </w:rPr>
                    <w:t>65.00</w:t>
                  </w:r>
                </w:p>
              </w:tc>
              <w:tc>
                <w:tcPr>
                  <w:tcW w:w="1216" w:type="dxa"/>
                  <w:tcBorders>
                    <w:top w:val="nil"/>
                    <w:left w:val="nil"/>
                    <w:bottom w:val="nil"/>
                    <w:right w:val="nil"/>
                  </w:tcBorders>
                  <w:shd w:val="clear" w:color="auto" w:fill="auto"/>
                  <w:noWrap/>
                  <w:vAlign w:val="center"/>
                </w:tcPr>
                <w:p w14:paraId="452FDFDB" w14:textId="77777777" w:rsidR="00E45A7B" w:rsidRPr="004323E6" w:rsidRDefault="00E45A7B" w:rsidP="00E45A7B">
                  <w:pPr>
                    <w:jc w:val="center"/>
                    <w:rPr>
                      <w:rFonts w:eastAsia="Times New Roman"/>
                      <w:color w:val="auto"/>
                      <w:sz w:val="20"/>
                      <w:lang w:eastAsia="en-GB"/>
                    </w:rPr>
                  </w:pPr>
                  <w:r w:rsidRPr="004323E6">
                    <w:rPr>
                      <w:sz w:val="20"/>
                    </w:rPr>
                    <w:t>0.775</w:t>
                  </w:r>
                </w:p>
              </w:tc>
              <w:tc>
                <w:tcPr>
                  <w:tcW w:w="1216" w:type="dxa"/>
                  <w:tcBorders>
                    <w:top w:val="nil"/>
                    <w:left w:val="nil"/>
                    <w:bottom w:val="nil"/>
                    <w:right w:val="nil"/>
                  </w:tcBorders>
                  <w:vAlign w:val="center"/>
                </w:tcPr>
                <w:p w14:paraId="58AB9D17" w14:textId="77777777" w:rsidR="00E45A7B" w:rsidRPr="004323E6" w:rsidRDefault="00E45A7B" w:rsidP="00E45A7B">
                  <w:pPr>
                    <w:jc w:val="center"/>
                    <w:rPr>
                      <w:rFonts w:eastAsia="Times New Roman"/>
                      <w:color w:val="auto"/>
                      <w:sz w:val="20"/>
                      <w:lang w:eastAsia="en-GB"/>
                    </w:rPr>
                  </w:pPr>
                  <w:r w:rsidRPr="004323E6">
                    <w:rPr>
                      <w:sz w:val="20"/>
                    </w:rPr>
                    <w:t>1.159</w:t>
                  </w:r>
                </w:p>
              </w:tc>
            </w:tr>
            <w:tr w:rsidR="00E45A7B" w:rsidRPr="00141531" w14:paraId="236CF20C" w14:textId="77777777" w:rsidTr="00E45A7B">
              <w:trPr>
                <w:trHeight w:val="308"/>
              </w:trPr>
              <w:tc>
                <w:tcPr>
                  <w:tcW w:w="1036" w:type="dxa"/>
                  <w:tcBorders>
                    <w:top w:val="nil"/>
                    <w:left w:val="nil"/>
                    <w:bottom w:val="nil"/>
                    <w:right w:val="nil"/>
                  </w:tcBorders>
                  <w:shd w:val="clear" w:color="auto" w:fill="auto"/>
                  <w:noWrap/>
                  <w:vAlign w:val="center"/>
                  <w:hideMark/>
                </w:tcPr>
                <w:p w14:paraId="4EF23C37" w14:textId="77777777" w:rsidR="00E45A7B" w:rsidRPr="004323E6" w:rsidRDefault="00E45A7B" w:rsidP="00E45A7B">
                  <w:pPr>
                    <w:jc w:val="center"/>
                    <w:rPr>
                      <w:rFonts w:eastAsia="Times New Roman"/>
                      <w:color w:val="auto"/>
                      <w:sz w:val="20"/>
                      <w:lang w:eastAsia="en-GB"/>
                    </w:rPr>
                  </w:pPr>
                  <w:r w:rsidRPr="004323E6">
                    <w:rPr>
                      <w:sz w:val="20"/>
                    </w:rPr>
                    <w:t>67.00</w:t>
                  </w:r>
                </w:p>
              </w:tc>
              <w:tc>
                <w:tcPr>
                  <w:tcW w:w="1216" w:type="dxa"/>
                  <w:tcBorders>
                    <w:top w:val="nil"/>
                    <w:left w:val="nil"/>
                    <w:bottom w:val="nil"/>
                    <w:right w:val="nil"/>
                  </w:tcBorders>
                  <w:shd w:val="clear" w:color="auto" w:fill="auto"/>
                  <w:noWrap/>
                  <w:vAlign w:val="center"/>
                </w:tcPr>
                <w:p w14:paraId="3DFCF4C1" w14:textId="77777777" w:rsidR="00E45A7B" w:rsidRPr="004323E6" w:rsidRDefault="00E45A7B" w:rsidP="00E45A7B">
                  <w:pPr>
                    <w:jc w:val="center"/>
                    <w:rPr>
                      <w:rFonts w:eastAsia="Times New Roman"/>
                      <w:color w:val="auto"/>
                      <w:sz w:val="20"/>
                      <w:lang w:eastAsia="en-GB"/>
                    </w:rPr>
                  </w:pPr>
                  <w:r w:rsidRPr="004323E6">
                    <w:rPr>
                      <w:sz w:val="20"/>
                    </w:rPr>
                    <w:t>0.724</w:t>
                  </w:r>
                </w:p>
              </w:tc>
              <w:tc>
                <w:tcPr>
                  <w:tcW w:w="1216" w:type="dxa"/>
                  <w:tcBorders>
                    <w:top w:val="nil"/>
                    <w:left w:val="nil"/>
                    <w:bottom w:val="nil"/>
                    <w:right w:val="nil"/>
                  </w:tcBorders>
                  <w:vAlign w:val="center"/>
                </w:tcPr>
                <w:p w14:paraId="2C4663BC" w14:textId="77777777" w:rsidR="00E45A7B" w:rsidRPr="004323E6" w:rsidRDefault="00E45A7B" w:rsidP="00E45A7B">
                  <w:pPr>
                    <w:jc w:val="center"/>
                    <w:rPr>
                      <w:rFonts w:eastAsia="Times New Roman"/>
                      <w:color w:val="auto"/>
                      <w:sz w:val="20"/>
                      <w:lang w:eastAsia="en-GB"/>
                    </w:rPr>
                  </w:pPr>
                  <w:r w:rsidRPr="004323E6">
                    <w:rPr>
                      <w:sz w:val="20"/>
                    </w:rPr>
                    <w:t>1.088</w:t>
                  </w:r>
                </w:p>
              </w:tc>
            </w:tr>
            <w:tr w:rsidR="00E45A7B" w:rsidRPr="00141531" w14:paraId="0F0B8AAA" w14:textId="77777777" w:rsidTr="00E45A7B">
              <w:trPr>
                <w:trHeight w:val="308"/>
              </w:trPr>
              <w:tc>
                <w:tcPr>
                  <w:tcW w:w="1036" w:type="dxa"/>
                  <w:tcBorders>
                    <w:top w:val="nil"/>
                    <w:left w:val="nil"/>
                    <w:bottom w:val="nil"/>
                    <w:right w:val="nil"/>
                  </w:tcBorders>
                  <w:shd w:val="clear" w:color="auto" w:fill="auto"/>
                  <w:noWrap/>
                  <w:vAlign w:val="center"/>
                  <w:hideMark/>
                </w:tcPr>
                <w:p w14:paraId="258E8C87" w14:textId="77777777" w:rsidR="00E45A7B" w:rsidRPr="004323E6" w:rsidRDefault="00E45A7B" w:rsidP="00E45A7B">
                  <w:pPr>
                    <w:jc w:val="center"/>
                    <w:rPr>
                      <w:rFonts w:eastAsia="Times New Roman"/>
                      <w:color w:val="auto"/>
                      <w:sz w:val="20"/>
                      <w:lang w:eastAsia="en-GB"/>
                    </w:rPr>
                  </w:pPr>
                  <w:r w:rsidRPr="004323E6">
                    <w:rPr>
                      <w:sz w:val="20"/>
                    </w:rPr>
                    <w:t>71.00</w:t>
                  </w:r>
                </w:p>
              </w:tc>
              <w:tc>
                <w:tcPr>
                  <w:tcW w:w="1216" w:type="dxa"/>
                  <w:tcBorders>
                    <w:top w:val="nil"/>
                    <w:left w:val="nil"/>
                    <w:bottom w:val="nil"/>
                    <w:right w:val="nil"/>
                  </w:tcBorders>
                  <w:shd w:val="clear" w:color="auto" w:fill="auto"/>
                  <w:noWrap/>
                  <w:vAlign w:val="center"/>
                </w:tcPr>
                <w:p w14:paraId="68B1EC89" w14:textId="77777777" w:rsidR="00E45A7B" w:rsidRPr="004323E6" w:rsidRDefault="00E45A7B" w:rsidP="00E45A7B">
                  <w:pPr>
                    <w:jc w:val="center"/>
                    <w:rPr>
                      <w:rFonts w:eastAsia="Times New Roman"/>
                      <w:color w:val="auto"/>
                      <w:sz w:val="20"/>
                      <w:lang w:eastAsia="en-GB"/>
                    </w:rPr>
                  </w:pPr>
                  <w:r w:rsidRPr="004323E6">
                    <w:rPr>
                      <w:sz w:val="20"/>
                    </w:rPr>
                    <w:t>0.6351</w:t>
                  </w:r>
                </w:p>
              </w:tc>
              <w:tc>
                <w:tcPr>
                  <w:tcW w:w="1216" w:type="dxa"/>
                  <w:tcBorders>
                    <w:top w:val="nil"/>
                    <w:left w:val="nil"/>
                    <w:bottom w:val="nil"/>
                    <w:right w:val="nil"/>
                  </w:tcBorders>
                  <w:vAlign w:val="center"/>
                </w:tcPr>
                <w:p w14:paraId="0CCC2747" w14:textId="77777777" w:rsidR="00E45A7B" w:rsidRPr="004323E6" w:rsidRDefault="00E45A7B" w:rsidP="00E45A7B">
                  <w:pPr>
                    <w:jc w:val="center"/>
                    <w:rPr>
                      <w:rFonts w:eastAsia="Times New Roman"/>
                      <w:color w:val="auto"/>
                      <w:sz w:val="20"/>
                      <w:lang w:eastAsia="en-GB"/>
                    </w:rPr>
                  </w:pPr>
                  <w:r w:rsidRPr="004323E6">
                    <w:rPr>
                      <w:sz w:val="20"/>
                    </w:rPr>
                    <w:t>0.9613</w:t>
                  </w:r>
                </w:p>
              </w:tc>
            </w:tr>
            <w:tr w:rsidR="00E45A7B" w:rsidRPr="00141531" w14:paraId="53A1A55B" w14:textId="77777777" w:rsidTr="00E45A7B">
              <w:trPr>
                <w:trHeight w:val="308"/>
              </w:trPr>
              <w:tc>
                <w:tcPr>
                  <w:tcW w:w="1036" w:type="dxa"/>
                  <w:tcBorders>
                    <w:top w:val="nil"/>
                    <w:left w:val="nil"/>
                    <w:bottom w:val="nil"/>
                    <w:right w:val="nil"/>
                  </w:tcBorders>
                  <w:shd w:val="clear" w:color="auto" w:fill="auto"/>
                  <w:noWrap/>
                  <w:vAlign w:val="center"/>
                  <w:hideMark/>
                </w:tcPr>
                <w:p w14:paraId="48D35441" w14:textId="77777777" w:rsidR="00E45A7B" w:rsidRPr="004323E6" w:rsidRDefault="00E45A7B" w:rsidP="00E45A7B">
                  <w:pPr>
                    <w:jc w:val="center"/>
                    <w:rPr>
                      <w:rFonts w:eastAsia="Times New Roman"/>
                      <w:color w:val="auto"/>
                      <w:sz w:val="20"/>
                      <w:lang w:eastAsia="en-GB"/>
                    </w:rPr>
                  </w:pPr>
                  <w:r w:rsidRPr="004323E6">
                    <w:rPr>
                      <w:sz w:val="20"/>
                    </w:rPr>
                    <w:t>73.00</w:t>
                  </w:r>
                </w:p>
              </w:tc>
              <w:tc>
                <w:tcPr>
                  <w:tcW w:w="1216" w:type="dxa"/>
                  <w:tcBorders>
                    <w:top w:val="nil"/>
                    <w:left w:val="nil"/>
                    <w:bottom w:val="nil"/>
                    <w:right w:val="nil"/>
                  </w:tcBorders>
                  <w:shd w:val="clear" w:color="auto" w:fill="auto"/>
                  <w:noWrap/>
                  <w:vAlign w:val="center"/>
                </w:tcPr>
                <w:p w14:paraId="6E5419CD" w14:textId="77777777" w:rsidR="00E45A7B" w:rsidRPr="004323E6" w:rsidRDefault="00E45A7B" w:rsidP="00E45A7B">
                  <w:pPr>
                    <w:jc w:val="center"/>
                    <w:rPr>
                      <w:rFonts w:eastAsia="Times New Roman"/>
                      <w:color w:val="auto"/>
                      <w:sz w:val="20"/>
                      <w:lang w:eastAsia="en-GB"/>
                    </w:rPr>
                  </w:pPr>
                  <w:r w:rsidRPr="004323E6">
                    <w:rPr>
                      <w:sz w:val="20"/>
                    </w:rPr>
                    <w:t>0.5953</w:t>
                  </w:r>
                </w:p>
              </w:tc>
              <w:tc>
                <w:tcPr>
                  <w:tcW w:w="1216" w:type="dxa"/>
                  <w:tcBorders>
                    <w:top w:val="nil"/>
                    <w:left w:val="nil"/>
                    <w:bottom w:val="nil"/>
                    <w:right w:val="nil"/>
                  </w:tcBorders>
                  <w:vAlign w:val="center"/>
                </w:tcPr>
                <w:p w14:paraId="2B6EC5A9" w14:textId="77777777" w:rsidR="00E45A7B" w:rsidRPr="004323E6" w:rsidRDefault="00E45A7B" w:rsidP="00E45A7B">
                  <w:pPr>
                    <w:jc w:val="center"/>
                    <w:rPr>
                      <w:rFonts w:eastAsia="Times New Roman"/>
                      <w:color w:val="auto"/>
                      <w:sz w:val="20"/>
                      <w:lang w:eastAsia="en-GB"/>
                    </w:rPr>
                  </w:pPr>
                  <w:r w:rsidRPr="004323E6">
                    <w:rPr>
                      <w:sz w:val="20"/>
                    </w:rPr>
                    <w:t>0.9053</w:t>
                  </w:r>
                </w:p>
              </w:tc>
            </w:tr>
            <w:tr w:rsidR="00E45A7B" w:rsidRPr="00141531" w14:paraId="67D6530C" w14:textId="77777777" w:rsidTr="00E45A7B">
              <w:trPr>
                <w:trHeight w:val="308"/>
              </w:trPr>
              <w:tc>
                <w:tcPr>
                  <w:tcW w:w="1036" w:type="dxa"/>
                  <w:tcBorders>
                    <w:top w:val="nil"/>
                    <w:left w:val="nil"/>
                    <w:bottom w:val="nil"/>
                    <w:right w:val="nil"/>
                  </w:tcBorders>
                  <w:shd w:val="clear" w:color="auto" w:fill="auto"/>
                  <w:noWrap/>
                  <w:vAlign w:val="center"/>
                  <w:hideMark/>
                </w:tcPr>
                <w:p w14:paraId="7B518067" w14:textId="77777777" w:rsidR="00E45A7B" w:rsidRPr="004323E6" w:rsidRDefault="00E45A7B" w:rsidP="00E45A7B">
                  <w:pPr>
                    <w:jc w:val="center"/>
                    <w:rPr>
                      <w:rFonts w:eastAsia="Times New Roman"/>
                      <w:color w:val="auto"/>
                      <w:sz w:val="20"/>
                      <w:lang w:eastAsia="en-GB"/>
                    </w:rPr>
                  </w:pPr>
                  <w:r w:rsidRPr="004323E6">
                    <w:rPr>
                      <w:sz w:val="20"/>
                    </w:rPr>
                    <w:t>97.00</w:t>
                  </w:r>
                </w:p>
              </w:tc>
              <w:tc>
                <w:tcPr>
                  <w:tcW w:w="1216" w:type="dxa"/>
                  <w:tcBorders>
                    <w:top w:val="nil"/>
                    <w:left w:val="nil"/>
                    <w:bottom w:val="nil"/>
                    <w:right w:val="nil"/>
                  </w:tcBorders>
                  <w:shd w:val="clear" w:color="auto" w:fill="auto"/>
                  <w:noWrap/>
                  <w:vAlign w:val="center"/>
                </w:tcPr>
                <w:p w14:paraId="00B7E24A" w14:textId="77777777" w:rsidR="00E45A7B" w:rsidRPr="004323E6" w:rsidRDefault="00E45A7B" w:rsidP="00E45A7B">
                  <w:pPr>
                    <w:jc w:val="center"/>
                    <w:rPr>
                      <w:rFonts w:eastAsia="Times New Roman"/>
                      <w:color w:val="auto"/>
                      <w:sz w:val="20"/>
                      <w:lang w:eastAsia="en-GB"/>
                    </w:rPr>
                  </w:pPr>
                  <w:r w:rsidRPr="004323E6">
                    <w:rPr>
                      <w:sz w:val="20"/>
                    </w:rPr>
                    <w:t>0.2824</w:t>
                  </w:r>
                </w:p>
              </w:tc>
              <w:tc>
                <w:tcPr>
                  <w:tcW w:w="1216" w:type="dxa"/>
                  <w:tcBorders>
                    <w:top w:val="nil"/>
                    <w:left w:val="nil"/>
                    <w:bottom w:val="nil"/>
                    <w:right w:val="nil"/>
                  </w:tcBorders>
                  <w:vAlign w:val="center"/>
                </w:tcPr>
                <w:p w14:paraId="2970CF88" w14:textId="77777777" w:rsidR="00E45A7B" w:rsidRPr="004323E6" w:rsidRDefault="00E45A7B" w:rsidP="00E45A7B">
                  <w:pPr>
                    <w:jc w:val="center"/>
                    <w:rPr>
                      <w:rFonts w:eastAsia="Times New Roman"/>
                      <w:color w:val="auto"/>
                      <w:sz w:val="20"/>
                      <w:lang w:eastAsia="en-GB"/>
                    </w:rPr>
                  </w:pPr>
                  <w:r w:rsidRPr="004323E6">
                    <w:rPr>
                      <w:sz w:val="20"/>
                    </w:rPr>
                    <w:t>0.4651</w:t>
                  </w:r>
                </w:p>
              </w:tc>
            </w:tr>
            <w:tr w:rsidR="00E45A7B" w:rsidRPr="00141531" w14:paraId="07739242" w14:textId="77777777" w:rsidTr="00E45A7B">
              <w:trPr>
                <w:trHeight w:val="308"/>
              </w:trPr>
              <w:tc>
                <w:tcPr>
                  <w:tcW w:w="1036" w:type="dxa"/>
                  <w:tcBorders>
                    <w:top w:val="nil"/>
                    <w:left w:val="nil"/>
                    <w:bottom w:val="nil"/>
                    <w:right w:val="nil"/>
                  </w:tcBorders>
                  <w:shd w:val="clear" w:color="auto" w:fill="auto"/>
                  <w:noWrap/>
                  <w:vAlign w:val="center"/>
                  <w:hideMark/>
                </w:tcPr>
                <w:p w14:paraId="243CD302" w14:textId="77777777" w:rsidR="00E45A7B" w:rsidRPr="004323E6" w:rsidRDefault="00E45A7B" w:rsidP="00E45A7B">
                  <w:pPr>
                    <w:jc w:val="center"/>
                    <w:rPr>
                      <w:rFonts w:eastAsia="Times New Roman"/>
                      <w:color w:val="auto"/>
                      <w:sz w:val="20"/>
                      <w:lang w:eastAsia="en-GB"/>
                    </w:rPr>
                  </w:pPr>
                  <w:r w:rsidRPr="004323E6">
                    <w:rPr>
                      <w:sz w:val="20"/>
                    </w:rPr>
                    <w:t>121.00</w:t>
                  </w:r>
                </w:p>
              </w:tc>
              <w:tc>
                <w:tcPr>
                  <w:tcW w:w="1216" w:type="dxa"/>
                  <w:tcBorders>
                    <w:top w:val="nil"/>
                    <w:left w:val="nil"/>
                    <w:bottom w:val="nil"/>
                    <w:right w:val="nil"/>
                  </w:tcBorders>
                  <w:shd w:val="clear" w:color="auto" w:fill="auto"/>
                  <w:noWrap/>
                  <w:vAlign w:val="center"/>
                </w:tcPr>
                <w:p w14:paraId="4C77B537" w14:textId="77777777" w:rsidR="00E45A7B" w:rsidRPr="004323E6" w:rsidRDefault="00E45A7B" w:rsidP="00E45A7B">
                  <w:pPr>
                    <w:jc w:val="center"/>
                    <w:rPr>
                      <w:rFonts w:eastAsia="Times New Roman"/>
                      <w:color w:val="auto"/>
                      <w:sz w:val="20"/>
                      <w:lang w:eastAsia="en-GB"/>
                    </w:rPr>
                  </w:pPr>
                  <w:r w:rsidRPr="004323E6">
                    <w:rPr>
                      <w:sz w:val="20"/>
                    </w:rPr>
                    <w:t>0.1368</w:t>
                  </w:r>
                </w:p>
              </w:tc>
              <w:tc>
                <w:tcPr>
                  <w:tcW w:w="1216" w:type="dxa"/>
                  <w:tcBorders>
                    <w:top w:val="nil"/>
                    <w:left w:val="nil"/>
                    <w:bottom w:val="nil"/>
                    <w:right w:val="nil"/>
                  </w:tcBorders>
                  <w:vAlign w:val="center"/>
                </w:tcPr>
                <w:p w14:paraId="276FCF61" w14:textId="77777777" w:rsidR="00E45A7B" w:rsidRPr="004323E6" w:rsidRDefault="00E45A7B" w:rsidP="00E45A7B">
                  <w:pPr>
                    <w:jc w:val="center"/>
                    <w:rPr>
                      <w:rFonts w:eastAsia="Times New Roman"/>
                      <w:color w:val="auto"/>
                      <w:sz w:val="20"/>
                      <w:lang w:eastAsia="en-GB"/>
                    </w:rPr>
                  </w:pPr>
                  <w:r w:rsidRPr="004323E6">
                    <w:rPr>
                      <w:sz w:val="20"/>
                    </w:rPr>
                    <w:t>0.2506</w:t>
                  </w:r>
                </w:p>
              </w:tc>
            </w:tr>
            <w:tr w:rsidR="00E45A7B" w:rsidRPr="00141531" w14:paraId="118EB8F4" w14:textId="77777777" w:rsidTr="00E45A7B">
              <w:trPr>
                <w:trHeight w:val="308"/>
              </w:trPr>
              <w:tc>
                <w:tcPr>
                  <w:tcW w:w="1036" w:type="dxa"/>
                  <w:tcBorders>
                    <w:top w:val="nil"/>
                    <w:left w:val="nil"/>
                    <w:bottom w:val="nil"/>
                    <w:right w:val="nil"/>
                  </w:tcBorders>
                  <w:shd w:val="clear" w:color="auto" w:fill="auto"/>
                  <w:noWrap/>
                  <w:vAlign w:val="center"/>
                  <w:hideMark/>
                </w:tcPr>
                <w:p w14:paraId="77BEB588" w14:textId="77777777" w:rsidR="00E45A7B" w:rsidRPr="004323E6" w:rsidRDefault="00E45A7B" w:rsidP="00E45A7B">
                  <w:pPr>
                    <w:jc w:val="center"/>
                    <w:rPr>
                      <w:rFonts w:eastAsia="Times New Roman"/>
                      <w:color w:val="auto"/>
                      <w:sz w:val="20"/>
                      <w:lang w:eastAsia="en-GB"/>
                    </w:rPr>
                  </w:pPr>
                  <w:r w:rsidRPr="004323E6">
                    <w:rPr>
                      <w:sz w:val="20"/>
                    </w:rPr>
                    <w:t>145.00</w:t>
                  </w:r>
                </w:p>
              </w:tc>
              <w:tc>
                <w:tcPr>
                  <w:tcW w:w="1216" w:type="dxa"/>
                  <w:tcBorders>
                    <w:top w:val="nil"/>
                    <w:left w:val="nil"/>
                    <w:bottom w:val="nil"/>
                    <w:right w:val="nil"/>
                  </w:tcBorders>
                  <w:shd w:val="clear" w:color="auto" w:fill="auto"/>
                  <w:noWrap/>
                  <w:vAlign w:val="center"/>
                </w:tcPr>
                <w:p w14:paraId="6A470E27" w14:textId="77777777" w:rsidR="00E45A7B" w:rsidRPr="004323E6" w:rsidRDefault="00E45A7B" w:rsidP="00E45A7B">
                  <w:pPr>
                    <w:jc w:val="center"/>
                    <w:rPr>
                      <w:rFonts w:eastAsia="Times New Roman"/>
                      <w:color w:val="auto"/>
                      <w:sz w:val="20"/>
                      <w:lang w:eastAsia="en-GB"/>
                    </w:rPr>
                  </w:pPr>
                  <w:r w:rsidRPr="004323E6">
                    <w:rPr>
                      <w:sz w:val="20"/>
                    </w:rPr>
                    <w:t>0.0665</w:t>
                  </w:r>
                </w:p>
              </w:tc>
              <w:tc>
                <w:tcPr>
                  <w:tcW w:w="1216" w:type="dxa"/>
                  <w:tcBorders>
                    <w:top w:val="nil"/>
                    <w:left w:val="nil"/>
                    <w:bottom w:val="nil"/>
                    <w:right w:val="nil"/>
                  </w:tcBorders>
                  <w:vAlign w:val="center"/>
                </w:tcPr>
                <w:p w14:paraId="42F6CFCD" w14:textId="77777777" w:rsidR="00E45A7B" w:rsidRPr="004323E6" w:rsidRDefault="00E45A7B" w:rsidP="00E45A7B">
                  <w:pPr>
                    <w:jc w:val="center"/>
                    <w:rPr>
                      <w:rFonts w:eastAsia="Times New Roman"/>
                      <w:color w:val="auto"/>
                      <w:sz w:val="20"/>
                      <w:lang w:eastAsia="en-GB"/>
                    </w:rPr>
                  </w:pPr>
                  <w:r w:rsidRPr="004323E6">
                    <w:rPr>
                      <w:sz w:val="20"/>
                    </w:rPr>
                    <w:t>0.1369</w:t>
                  </w:r>
                </w:p>
              </w:tc>
            </w:tr>
            <w:tr w:rsidR="00E45A7B" w:rsidRPr="00141531" w14:paraId="739BC520" w14:textId="77777777" w:rsidTr="00E45A7B">
              <w:trPr>
                <w:trHeight w:val="308"/>
              </w:trPr>
              <w:tc>
                <w:tcPr>
                  <w:tcW w:w="1036" w:type="dxa"/>
                  <w:tcBorders>
                    <w:top w:val="nil"/>
                    <w:left w:val="nil"/>
                    <w:bottom w:val="nil"/>
                    <w:right w:val="nil"/>
                  </w:tcBorders>
                  <w:shd w:val="clear" w:color="auto" w:fill="auto"/>
                  <w:noWrap/>
                  <w:vAlign w:val="center"/>
                  <w:hideMark/>
                </w:tcPr>
                <w:p w14:paraId="2B5A1513" w14:textId="77777777" w:rsidR="00E45A7B" w:rsidRPr="004323E6" w:rsidRDefault="00E45A7B" w:rsidP="00E45A7B">
                  <w:pPr>
                    <w:jc w:val="center"/>
                    <w:rPr>
                      <w:rFonts w:eastAsia="Times New Roman"/>
                      <w:color w:val="auto"/>
                      <w:sz w:val="20"/>
                      <w:lang w:eastAsia="en-GB"/>
                    </w:rPr>
                  </w:pPr>
                  <w:r w:rsidRPr="004323E6">
                    <w:rPr>
                      <w:sz w:val="20"/>
                    </w:rPr>
                    <w:t>169.00</w:t>
                  </w:r>
                </w:p>
              </w:tc>
              <w:tc>
                <w:tcPr>
                  <w:tcW w:w="1216" w:type="dxa"/>
                  <w:tcBorders>
                    <w:top w:val="nil"/>
                    <w:left w:val="nil"/>
                    <w:bottom w:val="nil"/>
                    <w:right w:val="nil"/>
                  </w:tcBorders>
                  <w:shd w:val="clear" w:color="auto" w:fill="auto"/>
                  <w:noWrap/>
                  <w:vAlign w:val="center"/>
                </w:tcPr>
                <w:p w14:paraId="39E748BA" w14:textId="77777777" w:rsidR="00E45A7B" w:rsidRPr="004323E6" w:rsidRDefault="00E45A7B" w:rsidP="00E45A7B">
                  <w:pPr>
                    <w:jc w:val="center"/>
                    <w:rPr>
                      <w:rFonts w:eastAsia="Times New Roman"/>
                      <w:color w:val="auto"/>
                      <w:sz w:val="20"/>
                      <w:lang w:eastAsia="en-GB"/>
                    </w:rPr>
                  </w:pPr>
                  <w:r w:rsidRPr="004323E6">
                    <w:rPr>
                      <w:sz w:val="20"/>
                    </w:rPr>
                    <w:t>0.0324</w:t>
                  </w:r>
                </w:p>
              </w:tc>
              <w:tc>
                <w:tcPr>
                  <w:tcW w:w="1216" w:type="dxa"/>
                  <w:tcBorders>
                    <w:top w:val="nil"/>
                    <w:left w:val="nil"/>
                    <w:bottom w:val="nil"/>
                    <w:right w:val="nil"/>
                  </w:tcBorders>
                  <w:vAlign w:val="center"/>
                </w:tcPr>
                <w:p w14:paraId="78DDE4B4" w14:textId="77777777" w:rsidR="00E45A7B" w:rsidRPr="004323E6" w:rsidRDefault="00E45A7B" w:rsidP="00E45A7B">
                  <w:pPr>
                    <w:jc w:val="center"/>
                    <w:rPr>
                      <w:rFonts w:eastAsia="Times New Roman"/>
                      <w:color w:val="auto"/>
                      <w:sz w:val="20"/>
                      <w:lang w:eastAsia="en-GB"/>
                    </w:rPr>
                  </w:pPr>
                  <w:r w:rsidRPr="004323E6">
                    <w:rPr>
                      <w:sz w:val="20"/>
                    </w:rPr>
                    <w:t>0.0750</w:t>
                  </w:r>
                </w:p>
              </w:tc>
            </w:tr>
          </w:tbl>
          <w:p w14:paraId="39E640A8" w14:textId="77777777" w:rsidR="00E45A7B" w:rsidRDefault="00E45A7B" w:rsidP="00E45A7B">
            <w:pPr>
              <w:rPr>
                <w:b/>
                <w:bCs/>
                <w:color w:val="0000FF"/>
                <w:u w:val="single"/>
              </w:rPr>
            </w:pPr>
          </w:p>
        </w:tc>
        <w:tc>
          <w:tcPr>
            <w:tcW w:w="4962" w:type="dxa"/>
          </w:tcPr>
          <w:p w14:paraId="514B3363" w14:textId="77777777" w:rsidR="00E45A7B" w:rsidRDefault="00E45A7B" w:rsidP="00E45A7B">
            <w:pPr>
              <w:tabs>
                <w:tab w:val="left" w:pos="1149"/>
                <w:tab w:val="left" w:pos="2365"/>
                <w:tab w:val="left" w:pos="3445"/>
              </w:tabs>
              <w:rPr>
                <w:rFonts w:eastAsia="Times New Roman"/>
                <w:color w:val="000000"/>
                <w:lang w:eastAsia="en-GB"/>
              </w:rPr>
            </w:pPr>
          </w:p>
          <w:tbl>
            <w:tblPr>
              <w:tblW w:w="3332" w:type="dxa"/>
              <w:tblLook w:val="04A0" w:firstRow="1" w:lastRow="0" w:firstColumn="1" w:lastColumn="0" w:noHBand="0" w:noVBand="1"/>
            </w:tblPr>
            <w:tblGrid>
              <w:gridCol w:w="1036"/>
              <w:gridCol w:w="1216"/>
              <w:gridCol w:w="1080"/>
            </w:tblGrid>
            <w:tr w:rsidR="00E45A7B" w:rsidRPr="00F029E7" w14:paraId="405227D1" w14:textId="77777777" w:rsidTr="00E45A7B">
              <w:trPr>
                <w:trHeight w:val="308"/>
              </w:trPr>
              <w:tc>
                <w:tcPr>
                  <w:tcW w:w="1036" w:type="dxa"/>
                  <w:tcBorders>
                    <w:top w:val="nil"/>
                    <w:left w:val="nil"/>
                    <w:bottom w:val="nil"/>
                    <w:right w:val="nil"/>
                  </w:tcBorders>
                  <w:shd w:val="clear" w:color="auto" w:fill="auto"/>
                  <w:noWrap/>
                  <w:vAlign w:val="center"/>
                  <w:hideMark/>
                </w:tcPr>
                <w:p w14:paraId="4CFF4C4F" w14:textId="77777777" w:rsidR="00E45A7B" w:rsidRPr="00F029E7" w:rsidRDefault="00E45A7B" w:rsidP="00E45A7B">
                  <w:pPr>
                    <w:rPr>
                      <w:rFonts w:eastAsia="Times New Roman"/>
                      <w:b/>
                      <w:bCs/>
                      <w:color w:val="0000FF"/>
                      <w:szCs w:val="22"/>
                      <w:lang w:eastAsia="en-GB"/>
                    </w:rPr>
                  </w:pPr>
                  <w:r w:rsidRPr="00F029E7">
                    <w:rPr>
                      <w:rFonts w:eastAsia="Times New Roman"/>
                      <w:b/>
                      <w:bCs/>
                      <w:color w:val="0000FF"/>
                      <w:szCs w:val="22"/>
                      <w:lang w:eastAsia="en-GB"/>
                    </w:rPr>
                    <w:t>Title</w:t>
                  </w:r>
                </w:p>
              </w:tc>
              <w:tc>
                <w:tcPr>
                  <w:tcW w:w="1216" w:type="dxa"/>
                  <w:tcBorders>
                    <w:top w:val="nil"/>
                    <w:left w:val="nil"/>
                    <w:bottom w:val="nil"/>
                    <w:right w:val="nil"/>
                  </w:tcBorders>
                  <w:shd w:val="clear" w:color="auto" w:fill="auto"/>
                  <w:noWrap/>
                  <w:vAlign w:val="center"/>
                  <w:hideMark/>
                </w:tcPr>
                <w:p w14:paraId="791F4963"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Subj.1</w:t>
                  </w:r>
                </w:p>
              </w:tc>
              <w:tc>
                <w:tcPr>
                  <w:tcW w:w="1080" w:type="dxa"/>
                  <w:tcBorders>
                    <w:top w:val="nil"/>
                    <w:left w:val="nil"/>
                    <w:bottom w:val="nil"/>
                    <w:right w:val="nil"/>
                  </w:tcBorders>
                  <w:shd w:val="clear" w:color="auto" w:fill="auto"/>
                  <w:noWrap/>
                  <w:vAlign w:val="center"/>
                  <w:hideMark/>
                </w:tcPr>
                <w:p w14:paraId="404F613D"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Subj.2</w:t>
                  </w:r>
                </w:p>
              </w:tc>
            </w:tr>
            <w:tr w:rsidR="00E45A7B" w:rsidRPr="00F029E7" w14:paraId="785C1B3B" w14:textId="77777777" w:rsidTr="00E45A7B">
              <w:trPr>
                <w:trHeight w:val="278"/>
              </w:trPr>
              <w:tc>
                <w:tcPr>
                  <w:tcW w:w="1036" w:type="dxa"/>
                  <w:tcBorders>
                    <w:top w:val="nil"/>
                    <w:left w:val="nil"/>
                    <w:bottom w:val="nil"/>
                    <w:right w:val="nil"/>
                  </w:tcBorders>
                  <w:shd w:val="clear" w:color="auto" w:fill="auto"/>
                  <w:noWrap/>
                  <w:vAlign w:val="center"/>
                  <w:hideMark/>
                </w:tcPr>
                <w:p w14:paraId="2ACE61C8" w14:textId="77777777" w:rsidR="00E45A7B" w:rsidRPr="00F029E7" w:rsidRDefault="00E45A7B" w:rsidP="00E45A7B">
                  <w:pPr>
                    <w:rPr>
                      <w:rFonts w:eastAsia="Times New Roman"/>
                      <w:b/>
                      <w:bCs/>
                      <w:color w:val="0000FF"/>
                      <w:szCs w:val="22"/>
                      <w:lang w:eastAsia="en-GB"/>
                    </w:rPr>
                  </w:pPr>
                  <w:r w:rsidRPr="00F029E7">
                    <w:rPr>
                      <w:rFonts w:eastAsia="Times New Roman"/>
                      <w:b/>
                      <w:bCs/>
                      <w:color w:val="0000FF"/>
                      <w:szCs w:val="22"/>
                      <w:lang w:eastAsia="en-GB"/>
                    </w:rPr>
                    <w:t>Dose</w:t>
                  </w:r>
                </w:p>
              </w:tc>
              <w:tc>
                <w:tcPr>
                  <w:tcW w:w="1216" w:type="dxa"/>
                  <w:tcBorders>
                    <w:top w:val="nil"/>
                    <w:left w:val="nil"/>
                    <w:bottom w:val="nil"/>
                    <w:right w:val="nil"/>
                  </w:tcBorders>
                  <w:shd w:val="clear" w:color="auto" w:fill="auto"/>
                  <w:noWrap/>
                  <w:vAlign w:val="center"/>
                  <w:hideMark/>
                </w:tcPr>
                <w:p w14:paraId="4A89FBDD"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1.00E+03</w:t>
                  </w:r>
                </w:p>
              </w:tc>
              <w:tc>
                <w:tcPr>
                  <w:tcW w:w="1080" w:type="dxa"/>
                  <w:tcBorders>
                    <w:top w:val="nil"/>
                    <w:left w:val="nil"/>
                    <w:bottom w:val="nil"/>
                    <w:right w:val="nil"/>
                  </w:tcBorders>
                  <w:shd w:val="clear" w:color="auto" w:fill="auto"/>
                  <w:noWrap/>
                  <w:vAlign w:val="center"/>
                  <w:hideMark/>
                </w:tcPr>
                <w:p w14:paraId="2A902EB2" w14:textId="77777777" w:rsidR="00E45A7B" w:rsidRPr="00F029E7" w:rsidRDefault="00E45A7B" w:rsidP="00E45A7B">
                  <w:pPr>
                    <w:jc w:val="center"/>
                    <w:rPr>
                      <w:rFonts w:eastAsia="Times New Roman"/>
                      <w:color w:val="000000"/>
                      <w:szCs w:val="22"/>
                      <w:lang w:eastAsia="en-GB"/>
                    </w:rPr>
                  </w:pPr>
                  <w:r w:rsidRPr="00F029E7">
                    <w:rPr>
                      <w:rFonts w:eastAsia="Times New Roman"/>
                      <w:color w:val="000000"/>
                      <w:szCs w:val="22"/>
                      <w:lang w:eastAsia="en-GB"/>
                    </w:rPr>
                    <w:t>1.00E+03</w:t>
                  </w:r>
                </w:p>
              </w:tc>
            </w:tr>
            <w:tr w:rsidR="0058533E" w:rsidRPr="00F029E7" w14:paraId="4425DA15" w14:textId="77777777" w:rsidTr="00E45A7B">
              <w:trPr>
                <w:trHeight w:val="330"/>
              </w:trPr>
              <w:tc>
                <w:tcPr>
                  <w:tcW w:w="1036" w:type="dxa"/>
                  <w:tcBorders>
                    <w:top w:val="nil"/>
                    <w:left w:val="nil"/>
                    <w:bottom w:val="nil"/>
                    <w:right w:val="nil"/>
                  </w:tcBorders>
                  <w:shd w:val="clear" w:color="auto" w:fill="auto"/>
                  <w:noWrap/>
                  <w:vAlign w:val="center"/>
                </w:tcPr>
                <w:p w14:paraId="16AE5ADA" w14:textId="6E91B66E" w:rsidR="0058533E" w:rsidRPr="00F029E7" w:rsidRDefault="0058533E" w:rsidP="0058533E">
                  <w:pPr>
                    <w:rPr>
                      <w:rFonts w:eastAsia="Times New Roman"/>
                      <w:b/>
                      <w:bCs/>
                      <w:color w:val="0000FF"/>
                      <w:szCs w:val="22"/>
                      <w:lang w:eastAsia="en-GB"/>
                    </w:rPr>
                  </w:pPr>
                  <w:r>
                    <w:rPr>
                      <w:b/>
                      <w:bCs/>
                      <w:color w:val="0000FF"/>
                    </w:rPr>
                    <w:t>Ndoses</w:t>
                  </w:r>
                </w:p>
              </w:tc>
              <w:tc>
                <w:tcPr>
                  <w:tcW w:w="1216" w:type="dxa"/>
                  <w:tcBorders>
                    <w:top w:val="nil"/>
                    <w:left w:val="nil"/>
                    <w:bottom w:val="nil"/>
                    <w:right w:val="nil"/>
                  </w:tcBorders>
                  <w:shd w:val="clear" w:color="auto" w:fill="auto"/>
                  <w:noWrap/>
                  <w:vAlign w:val="center"/>
                </w:tcPr>
                <w:p w14:paraId="39E0176A" w14:textId="67109F42" w:rsidR="0058533E" w:rsidRPr="00F029E7" w:rsidRDefault="0058533E" w:rsidP="0058533E">
                  <w:pPr>
                    <w:jc w:val="center"/>
                    <w:rPr>
                      <w:rFonts w:eastAsia="Times New Roman"/>
                      <w:color w:val="000000"/>
                      <w:szCs w:val="22"/>
                      <w:lang w:eastAsia="en-GB"/>
                    </w:rPr>
                  </w:pPr>
                  <w:r w:rsidRPr="00627575">
                    <w:rPr>
                      <w:rFonts w:eastAsia="Times New Roman"/>
                      <w:color w:val="000000"/>
                      <w:szCs w:val="22"/>
                      <w:lang w:eastAsia="en-GB"/>
                    </w:rPr>
                    <w:t>1.00E+00</w:t>
                  </w:r>
                </w:p>
              </w:tc>
              <w:tc>
                <w:tcPr>
                  <w:tcW w:w="1080" w:type="dxa"/>
                  <w:tcBorders>
                    <w:top w:val="nil"/>
                    <w:left w:val="nil"/>
                    <w:bottom w:val="nil"/>
                    <w:right w:val="nil"/>
                  </w:tcBorders>
                  <w:shd w:val="clear" w:color="auto" w:fill="auto"/>
                  <w:noWrap/>
                  <w:vAlign w:val="center"/>
                </w:tcPr>
                <w:p w14:paraId="64EF1C84" w14:textId="03BA8637" w:rsidR="0058533E" w:rsidRPr="00F029E7" w:rsidRDefault="0058533E" w:rsidP="0058533E">
                  <w:pPr>
                    <w:jc w:val="center"/>
                    <w:rPr>
                      <w:rFonts w:eastAsia="Times New Roman"/>
                      <w:color w:val="000000"/>
                      <w:szCs w:val="22"/>
                      <w:lang w:eastAsia="en-GB"/>
                    </w:rPr>
                  </w:pPr>
                  <w:r w:rsidRPr="00627575">
                    <w:rPr>
                      <w:rFonts w:eastAsia="Times New Roman"/>
                      <w:color w:val="000000"/>
                      <w:szCs w:val="22"/>
                      <w:lang w:eastAsia="en-GB"/>
                    </w:rPr>
                    <w:t>1.00E+00</w:t>
                  </w:r>
                </w:p>
              </w:tc>
            </w:tr>
            <w:tr w:rsidR="0058533E" w:rsidRPr="00F029E7" w14:paraId="4630F26D" w14:textId="77777777" w:rsidTr="00E45A7B">
              <w:trPr>
                <w:trHeight w:val="330"/>
              </w:trPr>
              <w:tc>
                <w:tcPr>
                  <w:tcW w:w="1036" w:type="dxa"/>
                  <w:tcBorders>
                    <w:top w:val="nil"/>
                    <w:left w:val="nil"/>
                    <w:bottom w:val="nil"/>
                    <w:right w:val="nil"/>
                  </w:tcBorders>
                  <w:shd w:val="clear" w:color="auto" w:fill="auto"/>
                  <w:noWrap/>
                  <w:vAlign w:val="center"/>
                  <w:hideMark/>
                </w:tcPr>
                <w:p w14:paraId="008DABF6" w14:textId="77777777" w:rsidR="0058533E" w:rsidRPr="00F029E7" w:rsidRDefault="0058533E" w:rsidP="0058533E">
                  <w:pPr>
                    <w:rPr>
                      <w:rFonts w:eastAsia="Times New Roman"/>
                      <w:b/>
                      <w:bCs/>
                      <w:color w:val="0000FF"/>
                      <w:szCs w:val="22"/>
                      <w:lang w:eastAsia="en-GB"/>
                    </w:rPr>
                  </w:pPr>
                  <w:r w:rsidRPr="00F029E7">
                    <w:rPr>
                      <w:rFonts w:eastAsia="Times New Roman"/>
                      <w:b/>
                      <w:bCs/>
                      <w:color w:val="0000FF"/>
                      <w:szCs w:val="22"/>
                      <w:lang w:eastAsia="en-GB"/>
                    </w:rPr>
                    <w:t>Pars V</w:t>
                  </w:r>
                  <w:r w:rsidRPr="00F029E7">
                    <w:rPr>
                      <w:rFonts w:eastAsia="Times New Roman"/>
                      <w:b/>
                      <w:bCs/>
                      <w:color w:val="0000FF"/>
                      <w:szCs w:val="22"/>
                      <w:vertAlign w:val="subscript"/>
                      <w:lang w:eastAsia="en-GB"/>
                    </w:rPr>
                    <w:t>1</w:t>
                  </w:r>
                </w:p>
              </w:tc>
              <w:tc>
                <w:tcPr>
                  <w:tcW w:w="1216" w:type="dxa"/>
                  <w:tcBorders>
                    <w:top w:val="nil"/>
                    <w:left w:val="nil"/>
                    <w:bottom w:val="nil"/>
                    <w:right w:val="nil"/>
                  </w:tcBorders>
                  <w:shd w:val="clear" w:color="auto" w:fill="auto"/>
                  <w:noWrap/>
                  <w:vAlign w:val="center"/>
                  <w:hideMark/>
                </w:tcPr>
                <w:p w14:paraId="560AA3DA" w14:textId="77777777" w:rsidR="0058533E" w:rsidRPr="00F029E7" w:rsidRDefault="0058533E" w:rsidP="0058533E">
                  <w:pPr>
                    <w:jc w:val="center"/>
                    <w:rPr>
                      <w:rFonts w:eastAsia="Times New Roman"/>
                      <w:color w:val="000000"/>
                      <w:szCs w:val="22"/>
                      <w:lang w:eastAsia="en-GB"/>
                    </w:rPr>
                  </w:pPr>
                  <w:r w:rsidRPr="00F029E7">
                    <w:rPr>
                      <w:rFonts w:eastAsia="Times New Roman"/>
                      <w:color w:val="000000"/>
                      <w:szCs w:val="22"/>
                      <w:lang w:eastAsia="en-GB"/>
                    </w:rPr>
                    <w:t>8.00E+00</w:t>
                  </w:r>
                </w:p>
              </w:tc>
              <w:tc>
                <w:tcPr>
                  <w:tcW w:w="1080" w:type="dxa"/>
                  <w:tcBorders>
                    <w:top w:val="nil"/>
                    <w:left w:val="nil"/>
                    <w:bottom w:val="nil"/>
                    <w:right w:val="nil"/>
                  </w:tcBorders>
                  <w:shd w:val="clear" w:color="auto" w:fill="auto"/>
                  <w:noWrap/>
                  <w:vAlign w:val="center"/>
                  <w:hideMark/>
                </w:tcPr>
                <w:p w14:paraId="713CD7D5" w14:textId="77777777" w:rsidR="0058533E" w:rsidRPr="00F029E7" w:rsidRDefault="0058533E" w:rsidP="0058533E">
                  <w:pPr>
                    <w:jc w:val="center"/>
                    <w:rPr>
                      <w:rFonts w:eastAsia="Times New Roman"/>
                      <w:color w:val="000000"/>
                      <w:szCs w:val="22"/>
                      <w:lang w:eastAsia="en-GB"/>
                    </w:rPr>
                  </w:pPr>
                  <w:r w:rsidRPr="00F029E7">
                    <w:rPr>
                      <w:rFonts w:eastAsia="Times New Roman"/>
                      <w:color w:val="000000"/>
                      <w:szCs w:val="22"/>
                      <w:lang w:eastAsia="en-GB"/>
                    </w:rPr>
                    <w:t>8.00E+00</w:t>
                  </w:r>
                </w:p>
              </w:tc>
            </w:tr>
            <w:tr w:rsidR="0058533E" w:rsidRPr="00F029E7" w14:paraId="4CB6F37D" w14:textId="77777777" w:rsidTr="00E45A7B">
              <w:trPr>
                <w:trHeight w:val="278"/>
              </w:trPr>
              <w:tc>
                <w:tcPr>
                  <w:tcW w:w="1036" w:type="dxa"/>
                  <w:tcBorders>
                    <w:top w:val="nil"/>
                    <w:left w:val="nil"/>
                    <w:bottom w:val="nil"/>
                    <w:right w:val="nil"/>
                  </w:tcBorders>
                  <w:shd w:val="clear" w:color="auto" w:fill="auto"/>
                  <w:noWrap/>
                  <w:vAlign w:val="center"/>
                  <w:hideMark/>
                </w:tcPr>
                <w:p w14:paraId="5ED116BD" w14:textId="77777777" w:rsidR="0058533E" w:rsidRPr="00F029E7" w:rsidRDefault="0058533E" w:rsidP="0058533E">
                  <w:pPr>
                    <w:rPr>
                      <w:rFonts w:eastAsia="Times New Roman"/>
                      <w:b/>
                      <w:bCs/>
                      <w:color w:val="0000FF"/>
                      <w:szCs w:val="22"/>
                      <w:lang w:eastAsia="en-GB"/>
                    </w:rPr>
                  </w:pPr>
                  <w:r w:rsidRPr="00F029E7">
                    <w:rPr>
                      <w:rFonts w:eastAsia="Times New Roman"/>
                      <w:b/>
                      <w:bCs/>
                      <w:color w:val="0000FF"/>
                      <w:szCs w:val="22"/>
                      <w:lang w:eastAsia="en-GB"/>
                    </w:rPr>
                    <w:t xml:space="preserve"> k</w:t>
                  </w:r>
                  <w:r w:rsidRPr="00F029E7">
                    <w:rPr>
                      <w:rFonts w:eastAsia="Times New Roman"/>
                      <w:b/>
                      <w:bCs/>
                      <w:color w:val="0000FF"/>
                      <w:szCs w:val="22"/>
                      <w:vertAlign w:val="subscript"/>
                      <w:lang w:eastAsia="en-GB"/>
                    </w:rPr>
                    <w:t>a</w:t>
                  </w:r>
                </w:p>
              </w:tc>
              <w:tc>
                <w:tcPr>
                  <w:tcW w:w="1216" w:type="dxa"/>
                  <w:tcBorders>
                    <w:top w:val="nil"/>
                    <w:left w:val="nil"/>
                    <w:bottom w:val="nil"/>
                    <w:right w:val="nil"/>
                  </w:tcBorders>
                  <w:shd w:val="clear" w:color="auto" w:fill="auto"/>
                  <w:noWrap/>
                  <w:vAlign w:val="center"/>
                  <w:hideMark/>
                </w:tcPr>
                <w:p w14:paraId="16623405" w14:textId="77777777" w:rsidR="0058533E" w:rsidRPr="00F029E7" w:rsidRDefault="0058533E" w:rsidP="0058533E">
                  <w:pPr>
                    <w:jc w:val="center"/>
                    <w:rPr>
                      <w:rFonts w:eastAsia="Times New Roman"/>
                      <w:color w:val="000000"/>
                      <w:szCs w:val="22"/>
                      <w:lang w:eastAsia="en-GB"/>
                    </w:rPr>
                  </w:pPr>
                  <w:r w:rsidRPr="00F029E7">
                    <w:rPr>
                      <w:rFonts w:eastAsia="Times New Roman"/>
                      <w:color w:val="000000"/>
                      <w:szCs w:val="22"/>
                      <w:lang w:eastAsia="en-GB"/>
                    </w:rPr>
                    <w:t>2.00E-01</w:t>
                  </w:r>
                </w:p>
              </w:tc>
              <w:tc>
                <w:tcPr>
                  <w:tcW w:w="1080" w:type="dxa"/>
                  <w:tcBorders>
                    <w:top w:val="nil"/>
                    <w:left w:val="nil"/>
                    <w:bottom w:val="nil"/>
                    <w:right w:val="nil"/>
                  </w:tcBorders>
                  <w:shd w:val="clear" w:color="auto" w:fill="auto"/>
                  <w:noWrap/>
                  <w:vAlign w:val="center"/>
                  <w:hideMark/>
                </w:tcPr>
                <w:p w14:paraId="507251BF" w14:textId="77777777" w:rsidR="0058533E" w:rsidRPr="00F029E7" w:rsidRDefault="0058533E" w:rsidP="0058533E">
                  <w:pPr>
                    <w:jc w:val="center"/>
                    <w:rPr>
                      <w:rFonts w:eastAsia="Times New Roman"/>
                      <w:color w:val="000000"/>
                      <w:szCs w:val="22"/>
                      <w:lang w:eastAsia="en-GB"/>
                    </w:rPr>
                  </w:pPr>
                  <w:r w:rsidRPr="00F029E7">
                    <w:rPr>
                      <w:rFonts w:eastAsia="Times New Roman"/>
                      <w:color w:val="000000"/>
                      <w:szCs w:val="22"/>
                      <w:lang w:eastAsia="en-GB"/>
                    </w:rPr>
                    <w:t>2.00E-01</w:t>
                  </w:r>
                </w:p>
              </w:tc>
            </w:tr>
            <w:tr w:rsidR="0058533E" w:rsidRPr="00F029E7" w14:paraId="41BC825D" w14:textId="77777777" w:rsidTr="00E45A7B">
              <w:trPr>
                <w:trHeight w:val="330"/>
              </w:trPr>
              <w:tc>
                <w:tcPr>
                  <w:tcW w:w="1036" w:type="dxa"/>
                  <w:tcBorders>
                    <w:top w:val="nil"/>
                    <w:left w:val="nil"/>
                    <w:bottom w:val="nil"/>
                    <w:right w:val="nil"/>
                  </w:tcBorders>
                  <w:shd w:val="clear" w:color="auto" w:fill="auto"/>
                  <w:noWrap/>
                  <w:vAlign w:val="center"/>
                  <w:hideMark/>
                </w:tcPr>
                <w:p w14:paraId="21A7D9DB" w14:textId="77777777" w:rsidR="0058533E" w:rsidRPr="00F029E7" w:rsidRDefault="0058533E" w:rsidP="0058533E">
                  <w:pPr>
                    <w:rPr>
                      <w:rFonts w:eastAsia="Times New Roman"/>
                      <w:b/>
                      <w:bCs/>
                      <w:color w:val="0000FF"/>
                      <w:szCs w:val="22"/>
                      <w:lang w:eastAsia="en-GB"/>
                    </w:rPr>
                  </w:pPr>
                  <w:r w:rsidRPr="00F029E7">
                    <w:rPr>
                      <w:rFonts w:eastAsia="Times New Roman"/>
                      <w:b/>
                      <w:bCs/>
                      <w:color w:val="0000FF"/>
                      <w:szCs w:val="22"/>
                      <w:lang w:eastAsia="en-GB"/>
                    </w:rPr>
                    <w:t xml:space="preserve"> k</w:t>
                  </w:r>
                  <w:r w:rsidRPr="00F029E7">
                    <w:rPr>
                      <w:rFonts w:eastAsia="Times New Roman"/>
                      <w:b/>
                      <w:bCs/>
                      <w:color w:val="0000FF"/>
                      <w:szCs w:val="22"/>
                      <w:vertAlign w:val="subscript"/>
                      <w:lang w:eastAsia="en-GB"/>
                    </w:rPr>
                    <w:t>12</w:t>
                  </w:r>
                </w:p>
              </w:tc>
              <w:tc>
                <w:tcPr>
                  <w:tcW w:w="1216" w:type="dxa"/>
                  <w:tcBorders>
                    <w:top w:val="nil"/>
                    <w:left w:val="nil"/>
                    <w:bottom w:val="nil"/>
                    <w:right w:val="nil"/>
                  </w:tcBorders>
                  <w:shd w:val="clear" w:color="auto" w:fill="auto"/>
                  <w:noWrap/>
                  <w:vAlign w:val="center"/>
                  <w:hideMark/>
                </w:tcPr>
                <w:p w14:paraId="3F5D5910" w14:textId="77777777" w:rsidR="0058533E" w:rsidRPr="00F029E7" w:rsidRDefault="0058533E" w:rsidP="0058533E">
                  <w:pPr>
                    <w:jc w:val="center"/>
                    <w:rPr>
                      <w:rFonts w:eastAsia="Times New Roman"/>
                      <w:color w:val="000000"/>
                      <w:szCs w:val="22"/>
                      <w:lang w:eastAsia="en-GB"/>
                    </w:rPr>
                  </w:pPr>
                  <w:r w:rsidRPr="00F029E7">
                    <w:rPr>
                      <w:rFonts w:eastAsia="Times New Roman"/>
                      <w:color w:val="000000"/>
                      <w:szCs w:val="22"/>
                      <w:lang w:eastAsia="en-GB"/>
                    </w:rPr>
                    <w:t>1.50E-01</w:t>
                  </w:r>
                </w:p>
              </w:tc>
              <w:tc>
                <w:tcPr>
                  <w:tcW w:w="1080" w:type="dxa"/>
                  <w:tcBorders>
                    <w:top w:val="nil"/>
                    <w:left w:val="nil"/>
                    <w:bottom w:val="nil"/>
                    <w:right w:val="nil"/>
                  </w:tcBorders>
                  <w:shd w:val="clear" w:color="auto" w:fill="auto"/>
                  <w:noWrap/>
                  <w:vAlign w:val="center"/>
                  <w:hideMark/>
                </w:tcPr>
                <w:p w14:paraId="7B2E7E9F" w14:textId="77777777" w:rsidR="0058533E" w:rsidRPr="00F029E7" w:rsidRDefault="0058533E" w:rsidP="0058533E">
                  <w:pPr>
                    <w:jc w:val="center"/>
                    <w:rPr>
                      <w:rFonts w:eastAsia="Times New Roman"/>
                      <w:color w:val="000000"/>
                      <w:szCs w:val="22"/>
                      <w:lang w:eastAsia="en-GB"/>
                    </w:rPr>
                  </w:pPr>
                  <w:r w:rsidRPr="00F029E7">
                    <w:rPr>
                      <w:rFonts w:eastAsia="Times New Roman"/>
                      <w:color w:val="000000"/>
                      <w:szCs w:val="22"/>
                      <w:lang w:eastAsia="en-GB"/>
                    </w:rPr>
                    <w:t>1.50E-01</w:t>
                  </w:r>
                </w:p>
              </w:tc>
            </w:tr>
            <w:tr w:rsidR="0058533E" w:rsidRPr="00F029E7" w14:paraId="67BD20DB" w14:textId="77777777" w:rsidTr="00E45A7B">
              <w:trPr>
                <w:trHeight w:val="330"/>
              </w:trPr>
              <w:tc>
                <w:tcPr>
                  <w:tcW w:w="1036" w:type="dxa"/>
                  <w:tcBorders>
                    <w:top w:val="nil"/>
                    <w:left w:val="nil"/>
                    <w:bottom w:val="nil"/>
                    <w:right w:val="nil"/>
                  </w:tcBorders>
                  <w:shd w:val="clear" w:color="auto" w:fill="auto"/>
                  <w:noWrap/>
                  <w:vAlign w:val="center"/>
                  <w:hideMark/>
                </w:tcPr>
                <w:p w14:paraId="77E1F323" w14:textId="77777777" w:rsidR="0058533E" w:rsidRPr="00F029E7" w:rsidRDefault="0058533E" w:rsidP="0058533E">
                  <w:pPr>
                    <w:rPr>
                      <w:rFonts w:eastAsia="Times New Roman"/>
                      <w:b/>
                      <w:bCs/>
                      <w:color w:val="0000FF"/>
                      <w:szCs w:val="22"/>
                      <w:lang w:eastAsia="en-GB"/>
                    </w:rPr>
                  </w:pPr>
                  <w:r w:rsidRPr="00F029E7">
                    <w:rPr>
                      <w:rFonts w:eastAsia="Times New Roman"/>
                      <w:b/>
                      <w:bCs/>
                      <w:color w:val="0000FF"/>
                      <w:szCs w:val="22"/>
                      <w:lang w:eastAsia="en-GB"/>
                    </w:rPr>
                    <w:t xml:space="preserve"> k</w:t>
                  </w:r>
                  <w:r w:rsidRPr="00F029E7">
                    <w:rPr>
                      <w:rFonts w:eastAsia="Times New Roman"/>
                      <w:b/>
                      <w:bCs/>
                      <w:color w:val="0000FF"/>
                      <w:szCs w:val="22"/>
                      <w:vertAlign w:val="subscript"/>
                      <w:lang w:eastAsia="en-GB"/>
                    </w:rPr>
                    <w:t>21</w:t>
                  </w:r>
                </w:p>
              </w:tc>
              <w:tc>
                <w:tcPr>
                  <w:tcW w:w="1216" w:type="dxa"/>
                  <w:tcBorders>
                    <w:top w:val="nil"/>
                    <w:left w:val="nil"/>
                    <w:bottom w:val="nil"/>
                    <w:right w:val="nil"/>
                  </w:tcBorders>
                  <w:shd w:val="clear" w:color="auto" w:fill="auto"/>
                  <w:noWrap/>
                  <w:vAlign w:val="center"/>
                  <w:hideMark/>
                </w:tcPr>
                <w:p w14:paraId="32397F40" w14:textId="77777777" w:rsidR="0058533E" w:rsidRPr="00F029E7" w:rsidRDefault="0058533E" w:rsidP="0058533E">
                  <w:pPr>
                    <w:jc w:val="center"/>
                    <w:rPr>
                      <w:rFonts w:eastAsia="Times New Roman"/>
                      <w:color w:val="000000"/>
                      <w:szCs w:val="22"/>
                      <w:lang w:eastAsia="en-GB"/>
                    </w:rPr>
                  </w:pPr>
                  <w:r w:rsidRPr="00F029E7">
                    <w:rPr>
                      <w:rFonts w:eastAsia="Times New Roman"/>
                      <w:color w:val="000000"/>
                      <w:szCs w:val="22"/>
                      <w:lang w:eastAsia="en-GB"/>
                    </w:rPr>
                    <w:t>1.80E-01</w:t>
                  </w:r>
                </w:p>
              </w:tc>
              <w:tc>
                <w:tcPr>
                  <w:tcW w:w="1080" w:type="dxa"/>
                  <w:tcBorders>
                    <w:top w:val="nil"/>
                    <w:left w:val="nil"/>
                    <w:bottom w:val="nil"/>
                    <w:right w:val="nil"/>
                  </w:tcBorders>
                  <w:shd w:val="clear" w:color="auto" w:fill="auto"/>
                  <w:noWrap/>
                  <w:vAlign w:val="center"/>
                  <w:hideMark/>
                </w:tcPr>
                <w:p w14:paraId="62D385B3" w14:textId="77777777" w:rsidR="0058533E" w:rsidRPr="00F029E7" w:rsidRDefault="0058533E" w:rsidP="0058533E">
                  <w:pPr>
                    <w:jc w:val="center"/>
                    <w:rPr>
                      <w:rFonts w:eastAsia="Times New Roman"/>
                      <w:color w:val="000000"/>
                      <w:szCs w:val="22"/>
                      <w:lang w:eastAsia="en-GB"/>
                    </w:rPr>
                  </w:pPr>
                  <w:r w:rsidRPr="00F029E7">
                    <w:rPr>
                      <w:rFonts w:eastAsia="Times New Roman"/>
                      <w:color w:val="000000"/>
                      <w:szCs w:val="22"/>
                      <w:lang w:eastAsia="en-GB"/>
                    </w:rPr>
                    <w:t>1.80E-01</w:t>
                  </w:r>
                </w:p>
              </w:tc>
            </w:tr>
            <w:tr w:rsidR="0058533E" w:rsidRPr="00F029E7" w14:paraId="6DECC442" w14:textId="77777777" w:rsidTr="00E45A7B">
              <w:trPr>
                <w:trHeight w:val="330"/>
              </w:trPr>
              <w:tc>
                <w:tcPr>
                  <w:tcW w:w="1036" w:type="dxa"/>
                  <w:tcBorders>
                    <w:top w:val="nil"/>
                    <w:left w:val="nil"/>
                    <w:bottom w:val="nil"/>
                    <w:right w:val="nil"/>
                  </w:tcBorders>
                  <w:shd w:val="clear" w:color="auto" w:fill="auto"/>
                  <w:noWrap/>
                  <w:vAlign w:val="center"/>
                  <w:hideMark/>
                </w:tcPr>
                <w:p w14:paraId="5DA262EC" w14:textId="77777777" w:rsidR="0058533E" w:rsidRPr="00F029E7" w:rsidRDefault="0058533E" w:rsidP="0058533E">
                  <w:pPr>
                    <w:rPr>
                      <w:rFonts w:eastAsia="Times New Roman"/>
                      <w:b/>
                      <w:bCs/>
                      <w:color w:val="0000FF"/>
                      <w:szCs w:val="22"/>
                      <w:lang w:eastAsia="en-GB"/>
                    </w:rPr>
                  </w:pPr>
                  <w:r w:rsidRPr="00F029E7">
                    <w:rPr>
                      <w:rFonts w:eastAsia="Times New Roman"/>
                      <w:b/>
                      <w:bCs/>
                      <w:color w:val="0000FF"/>
                      <w:szCs w:val="22"/>
                      <w:lang w:eastAsia="en-GB"/>
                    </w:rPr>
                    <w:t xml:space="preserve"> k</w:t>
                  </w:r>
                  <w:r w:rsidRPr="00F029E7">
                    <w:rPr>
                      <w:rFonts w:eastAsia="Times New Roman"/>
                      <w:b/>
                      <w:bCs/>
                      <w:color w:val="0000FF"/>
                      <w:szCs w:val="22"/>
                      <w:vertAlign w:val="subscript"/>
                      <w:lang w:eastAsia="en-GB"/>
                    </w:rPr>
                    <w:t>13</w:t>
                  </w:r>
                </w:p>
              </w:tc>
              <w:tc>
                <w:tcPr>
                  <w:tcW w:w="1216" w:type="dxa"/>
                  <w:tcBorders>
                    <w:top w:val="nil"/>
                    <w:left w:val="nil"/>
                    <w:bottom w:val="nil"/>
                    <w:right w:val="nil"/>
                  </w:tcBorders>
                  <w:shd w:val="clear" w:color="auto" w:fill="auto"/>
                  <w:noWrap/>
                  <w:vAlign w:val="center"/>
                  <w:hideMark/>
                </w:tcPr>
                <w:p w14:paraId="39B9F11E" w14:textId="77777777" w:rsidR="0058533E" w:rsidRPr="00F029E7" w:rsidRDefault="0058533E" w:rsidP="0058533E">
                  <w:pPr>
                    <w:jc w:val="center"/>
                    <w:rPr>
                      <w:rFonts w:eastAsia="Times New Roman"/>
                      <w:color w:val="000000"/>
                      <w:szCs w:val="22"/>
                      <w:lang w:eastAsia="en-GB"/>
                    </w:rPr>
                  </w:pPr>
                  <w:r w:rsidRPr="00F029E7">
                    <w:rPr>
                      <w:rFonts w:eastAsia="Times New Roman"/>
                      <w:color w:val="000000"/>
                      <w:szCs w:val="22"/>
                      <w:lang w:eastAsia="en-GB"/>
                    </w:rPr>
                    <w:t>5.00E-02</w:t>
                  </w:r>
                </w:p>
              </w:tc>
              <w:tc>
                <w:tcPr>
                  <w:tcW w:w="1080" w:type="dxa"/>
                  <w:tcBorders>
                    <w:top w:val="nil"/>
                    <w:left w:val="nil"/>
                    <w:bottom w:val="nil"/>
                    <w:right w:val="nil"/>
                  </w:tcBorders>
                  <w:shd w:val="clear" w:color="auto" w:fill="auto"/>
                  <w:noWrap/>
                  <w:vAlign w:val="center"/>
                  <w:hideMark/>
                </w:tcPr>
                <w:p w14:paraId="2D63EFA1" w14:textId="77777777" w:rsidR="0058533E" w:rsidRPr="00F029E7" w:rsidRDefault="0058533E" w:rsidP="0058533E">
                  <w:pPr>
                    <w:jc w:val="center"/>
                    <w:rPr>
                      <w:rFonts w:eastAsia="Times New Roman"/>
                      <w:color w:val="000000"/>
                      <w:szCs w:val="22"/>
                      <w:lang w:eastAsia="en-GB"/>
                    </w:rPr>
                  </w:pPr>
                  <w:r w:rsidRPr="00F029E7">
                    <w:rPr>
                      <w:rFonts w:eastAsia="Times New Roman"/>
                      <w:color w:val="000000"/>
                      <w:szCs w:val="22"/>
                      <w:lang w:eastAsia="en-GB"/>
                    </w:rPr>
                    <w:t>5.00E-02</w:t>
                  </w:r>
                </w:p>
              </w:tc>
            </w:tr>
            <w:tr w:rsidR="0058533E" w:rsidRPr="00F029E7" w14:paraId="26055A85" w14:textId="77777777" w:rsidTr="00E45A7B">
              <w:trPr>
                <w:trHeight w:val="330"/>
              </w:trPr>
              <w:tc>
                <w:tcPr>
                  <w:tcW w:w="1036" w:type="dxa"/>
                  <w:tcBorders>
                    <w:top w:val="nil"/>
                    <w:left w:val="nil"/>
                    <w:bottom w:val="nil"/>
                    <w:right w:val="nil"/>
                  </w:tcBorders>
                  <w:shd w:val="clear" w:color="auto" w:fill="auto"/>
                  <w:noWrap/>
                  <w:vAlign w:val="center"/>
                  <w:hideMark/>
                </w:tcPr>
                <w:p w14:paraId="2F3210D6" w14:textId="77777777" w:rsidR="0058533E" w:rsidRPr="00F029E7" w:rsidRDefault="0058533E" w:rsidP="0058533E">
                  <w:pPr>
                    <w:rPr>
                      <w:rFonts w:eastAsia="Times New Roman"/>
                      <w:b/>
                      <w:bCs/>
                      <w:color w:val="0000FF"/>
                      <w:szCs w:val="22"/>
                      <w:lang w:eastAsia="en-GB"/>
                    </w:rPr>
                  </w:pPr>
                  <w:r w:rsidRPr="00F029E7">
                    <w:rPr>
                      <w:rFonts w:eastAsia="Times New Roman"/>
                      <w:b/>
                      <w:bCs/>
                      <w:color w:val="0000FF"/>
                      <w:szCs w:val="22"/>
                      <w:lang w:eastAsia="en-GB"/>
                    </w:rPr>
                    <w:t xml:space="preserve"> k</w:t>
                  </w:r>
                  <w:r w:rsidRPr="00F029E7">
                    <w:rPr>
                      <w:rFonts w:eastAsia="Times New Roman"/>
                      <w:b/>
                      <w:bCs/>
                      <w:color w:val="0000FF"/>
                      <w:szCs w:val="22"/>
                      <w:vertAlign w:val="subscript"/>
                      <w:lang w:eastAsia="en-GB"/>
                    </w:rPr>
                    <w:t>31</w:t>
                  </w:r>
                </w:p>
              </w:tc>
              <w:tc>
                <w:tcPr>
                  <w:tcW w:w="1216" w:type="dxa"/>
                  <w:tcBorders>
                    <w:top w:val="nil"/>
                    <w:left w:val="nil"/>
                    <w:bottom w:val="nil"/>
                    <w:right w:val="nil"/>
                  </w:tcBorders>
                  <w:shd w:val="clear" w:color="auto" w:fill="auto"/>
                  <w:noWrap/>
                  <w:vAlign w:val="center"/>
                  <w:hideMark/>
                </w:tcPr>
                <w:p w14:paraId="2EBCBB22" w14:textId="77777777" w:rsidR="0058533E" w:rsidRPr="00F029E7" w:rsidRDefault="0058533E" w:rsidP="0058533E">
                  <w:pPr>
                    <w:jc w:val="center"/>
                    <w:rPr>
                      <w:rFonts w:eastAsia="Times New Roman"/>
                      <w:color w:val="000000"/>
                      <w:szCs w:val="22"/>
                      <w:lang w:eastAsia="en-GB"/>
                    </w:rPr>
                  </w:pPr>
                  <w:r w:rsidRPr="00F029E7">
                    <w:rPr>
                      <w:rFonts w:eastAsia="Times New Roman"/>
                      <w:color w:val="000000"/>
                      <w:szCs w:val="22"/>
                      <w:lang w:eastAsia="en-GB"/>
                    </w:rPr>
                    <w:t>3.00E-02</w:t>
                  </w:r>
                </w:p>
              </w:tc>
              <w:tc>
                <w:tcPr>
                  <w:tcW w:w="1080" w:type="dxa"/>
                  <w:tcBorders>
                    <w:top w:val="nil"/>
                    <w:left w:val="nil"/>
                    <w:bottom w:val="nil"/>
                    <w:right w:val="nil"/>
                  </w:tcBorders>
                  <w:shd w:val="clear" w:color="auto" w:fill="auto"/>
                  <w:noWrap/>
                  <w:vAlign w:val="center"/>
                  <w:hideMark/>
                </w:tcPr>
                <w:p w14:paraId="1963D594" w14:textId="77777777" w:rsidR="0058533E" w:rsidRPr="00F029E7" w:rsidRDefault="0058533E" w:rsidP="0058533E">
                  <w:pPr>
                    <w:jc w:val="center"/>
                    <w:rPr>
                      <w:rFonts w:eastAsia="Times New Roman"/>
                      <w:color w:val="000000"/>
                      <w:szCs w:val="22"/>
                      <w:lang w:eastAsia="en-GB"/>
                    </w:rPr>
                  </w:pPr>
                  <w:r w:rsidRPr="00F029E7">
                    <w:rPr>
                      <w:rFonts w:eastAsia="Times New Roman"/>
                      <w:color w:val="000000"/>
                      <w:szCs w:val="22"/>
                      <w:lang w:eastAsia="en-GB"/>
                    </w:rPr>
                    <w:t>3.00E-02</w:t>
                  </w:r>
                </w:p>
              </w:tc>
            </w:tr>
            <w:tr w:rsidR="0058533E" w:rsidRPr="00F029E7" w14:paraId="6296E8DE" w14:textId="77777777" w:rsidTr="00E45A7B">
              <w:trPr>
                <w:trHeight w:val="330"/>
              </w:trPr>
              <w:tc>
                <w:tcPr>
                  <w:tcW w:w="1036" w:type="dxa"/>
                  <w:tcBorders>
                    <w:top w:val="nil"/>
                    <w:left w:val="nil"/>
                    <w:bottom w:val="nil"/>
                    <w:right w:val="nil"/>
                  </w:tcBorders>
                  <w:shd w:val="clear" w:color="auto" w:fill="auto"/>
                  <w:noWrap/>
                  <w:vAlign w:val="center"/>
                  <w:hideMark/>
                </w:tcPr>
                <w:p w14:paraId="366E6C4B" w14:textId="77777777" w:rsidR="0058533E" w:rsidRPr="00F029E7" w:rsidRDefault="0058533E" w:rsidP="0058533E">
                  <w:pPr>
                    <w:rPr>
                      <w:rFonts w:eastAsia="Times New Roman"/>
                      <w:b/>
                      <w:bCs/>
                      <w:color w:val="0000FF"/>
                      <w:szCs w:val="22"/>
                      <w:lang w:eastAsia="en-GB"/>
                    </w:rPr>
                  </w:pPr>
                  <w:r w:rsidRPr="00F029E7">
                    <w:rPr>
                      <w:rFonts w:eastAsia="Times New Roman"/>
                      <w:b/>
                      <w:bCs/>
                      <w:color w:val="0000FF"/>
                      <w:szCs w:val="22"/>
                      <w:lang w:eastAsia="en-GB"/>
                    </w:rPr>
                    <w:t xml:space="preserve"> k</w:t>
                  </w:r>
                  <w:r w:rsidRPr="00F029E7">
                    <w:rPr>
                      <w:rFonts w:eastAsia="Times New Roman"/>
                      <w:b/>
                      <w:bCs/>
                      <w:color w:val="0000FF"/>
                      <w:szCs w:val="22"/>
                      <w:vertAlign w:val="subscript"/>
                      <w:lang w:eastAsia="en-GB"/>
                    </w:rPr>
                    <w:t>10</w:t>
                  </w:r>
                </w:p>
              </w:tc>
              <w:tc>
                <w:tcPr>
                  <w:tcW w:w="1216" w:type="dxa"/>
                  <w:tcBorders>
                    <w:top w:val="nil"/>
                    <w:left w:val="nil"/>
                    <w:bottom w:val="nil"/>
                    <w:right w:val="nil"/>
                  </w:tcBorders>
                  <w:shd w:val="clear" w:color="auto" w:fill="auto"/>
                  <w:noWrap/>
                  <w:vAlign w:val="center"/>
                  <w:hideMark/>
                </w:tcPr>
                <w:p w14:paraId="453D5A21" w14:textId="77777777" w:rsidR="0058533E" w:rsidRPr="00F029E7" w:rsidRDefault="0058533E" w:rsidP="0058533E">
                  <w:pPr>
                    <w:jc w:val="center"/>
                    <w:rPr>
                      <w:rFonts w:eastAsia="Times New Roman"/>
                      <w:color w:val="000000"/>
                      <w:szCs w:val="22"/>
                      <w:lang w:eastAsia="en-GB"/>
                    </w:rPr>
                  </w:pPr>
                  <w:r w:rsidRPr="00F029E7">
                    <w:rPr>
                      <w:rFonts w:eastAsia="Times New Roman"/>
                      <w:color w:val="000000"/>
                      <w:szCs w:val="22"/>
                      <w:lang w:eastAsia="en-GB"/>
                    </w:rPr>
                    <w:t>1.80E-01</w:t>
                  </w:r>
                </w:p>
              </w:tc>
              <w:tc>
                <w:tcPr>
                  <w:tcW w:w="1080" w:type="dxa"/>
                  <w:tcBorders>
                    <w:top w:val="nil"/>
                    <w:left w:val="nil"/>
                    <w:bottom w:val="nil"/>
                    <w:right w:val="nil"/>
                  </w:tcBorders>
                  <w:shd w:val="clear" w:color="auto" w:fill="auto"/>
                  <w:noWrap/>
                  <w:vAlign w:val="center"/>
                  <w:hideMark/>
                </w:tcPr>
                <w:p w14:paraId="5DB77882" w14:textId="77777777" w:rsidR="0058533E" w:rsidRPr="00F029E7" w:rsidRDefault="0058533E" w:rsidP="0058533E">
                  <w:pPr>
                    <w:jc w:val="center"/>
                    <w:rPr>
                      <w:rFonts w:eastAsia="Times New Roman"/>
                      <w:color w:val="000000"/>
                      <w:szCs w:val="22"/>
                      <w:lang w:eastAsia="en-GB"/>
                    </w:rPr>
                  </w:pPr>
                  <w:r w:rsidRPr="00F029E7">
                    <w:rPr>
                      <w:rFonts w:eastAsia="Times New Roman"/>
                      <w:color w:val="000000"/>
                      <w:szCs w:val="22"/>
                      <w:lang w:eastAsia="en-GB"/>
                    </w:rPr>
                    <w:t>1.80E-01</w:t>
                  </w:r>
                </w:p>
              </w:tc>
            </w:tr>
            <w:tr w:rsidR="0058533E" w:rsidRPr="00F029E7" w14:paraId="265E93EA" w14:textId="77777777" w:rsidTr="00E45A7B">
              <w:trPr>
                <w:trHeight w:val="330"/>
              </w:trPr>
              <w:tc>
                <w:tcPr>
                  <w:tcW w:w="1036" w:type="dxa"/>
                  <w:tcBorders>
                    <w:top w:val="nil"/>
                    <w:left w:val="nil"/>
                    <w:bottom w:val="nil"/>
                    <w:right w:val="nil"/>
                  </w:tcBorders>
                  <w:shd w:val="clear" w:color="auto" w:fill="auto"/>
                  <w:noWrap/>
                  <w:vAlign w:val="center"/>
                </w:tcPr>
                <w:p w14:paraId="52707E17" w14:textId="77777777" w:rsidR="0058533E" w:rsidRPr="00F029E7" w:rsidRDefault="0058533E" w:rsidP="0058533E">
                  <w:pPr>
                    <w:rPr>
                      <w:rFonts w:eastAsia="Times New Roman"/>
                      <w:b/>
                      <w:bCs/>
                      <w:color w:val="0000FF"/>
                      <w:szCs w:val="22"/>
                      <w:lang w:eastAsia="en-GB"/>
                    </w:rPr>
                  </w:pPr>
                  <w:r w:rsidRPr="00F029E7">
                    <w:rPr>
                      <w:rFonts w:eastAsia="Times New Roman"/>
                      <w:b/>
                      <w:bCs/>
                      <w:color w:val="0000FF"/>
                      <w:szCs w:val="22"/>
                      <w:lang w:eastAsia="en-GB"/>
                    </w:rPr>
                    <w:t xml:space="preserve"> t</w:t>
                  </w:r>
                  <w:r w:rsidRPr="00F029E7">
                    <w:rPr>
                      <w:rFonts w:eastAsia="Times New Roman"/>
                      <w:b/>
                      <w:bCs/>
                      <w:color w:val="0000FF"/>
                      <w:szCs w:val="22"/>
                      <w:vertAlign w:val="subscript"/>
                      <w:lang w:eastAsia="en-GB"/>
                    </w:rPr>
                    <w:t>lag</w:t>
                  </w:r>
                </w:p>
              </w:tc>
              <w:tc>
                <w:tcPr>
                  <w:tcW w:w="1216" w:type="dxa"/>
                  <w:tcBorders>
                    <w:top w:val="nil"/>
                    <w:left w:val="nil"/>
                    <w:bottom w:val="nil"/>
                    <w:right w:val="nil"/>
                  </w:tcBorders>
                  <w:shd w:val="clear" w:color="auto" w:fill="auto"/>
                  <w:noWrap/>
                  <w:vAlign w:val="center"/>
                </w:tcPr>
                <w:p w14:paraId="40A21258" w14:textId="77777777" w:rsidR="0058533E" w:rsidRPr="00F029E7" w:rsidRDefault="0058533E" w:rsidP="0058533E">
                  <w:pPr>
                    <w:jc w:val="center"/>
                    <w:rPr>
                      <w:rFonts w:eastAsia="Times New Roman"/>
                      <w:color w:val="000000"/>
                      <w:szCs w:val="22"/>
                      <w:lang w:eastAsia="en-GB"/>
                    </w:rPr>
                  </w:pPr>
                  <w:r w:rsidRPr="00F029E7">
                    <w:rPr>
                      <w:color w:val="000000"/>
                      <w:szCs w:val="22"/>
                    </w:rPr>
                    <w:t>8.00E-01</w:t>
                  </w:r>
                </w:p>
              </w:tc>
              <w:tc>
                <w:tcPr>
                  <w:tcW w:w="1080" w:type="dxa"/>
                  <w:tcBorders>
                    <w:top w:val="nil"/>
                    <w:left w:val="nil"/>
                    <w:bottom w:val="nil"/>
                    <w:right w:val="nil"/>
                  </w:tcBorders>
                  <w:shd w:val="clear" w:color="auto" w:fill="auto"/>
                  <w:noWrap/>
                  <w:vAlign w:val="center"/>
                </w:tcPr>
                <w:p w14:paraId="24A69994" w14:textId="77777777" w:rsidR="0058533E" w:rsidRPr="00F029E7" w:rsidRDefault="0058533E" w:rsidP="0058533E">
                  <w:pPr>
                    <w:jc w:val="center"/>
                    <w:rPr>
                      <w:rFonts w:eastAsia="Times New Roman"/>
                      <w:color w:val="000000"/>
                      <w:szCs w:val="22"/>
                      <w:lang w:eastAsia="en-GB"/>
                    </w:rPr>
                  </w:pPr>
                  <w:r w:rsidRPr="00F029E7">
                    <w:rPr>
                      <w:color w:val="000000"/>
                      <w:szCs w:val="22"/>
                    </w:rPr>
                    <w:t>8.50E-01</w:t>
                  </w:r>
                </w:p>
              </w:tc>
            </w:tr>
          </w:tbl>
          <w:p w14:paraId="155D46FC" w14:textId="77777777" w:rsidR="00E45A7B" w:rsidRPr="000F0618" w:rsidRDefault="00E45A7B" w:rsidP="00E45A7B">
            <w:pPr>
              <w:tabs>
                <w:tab w:val="left" w:pos="1149"/>
                <w:tab w:val="left" w:pos="2365"/>
                <w:tab w:val="left" w:pos="3445"/>
              </w:tabs>
              <w:rPr>
                <w:rFonts w:eastAsia="Times New Roman"/>
                <w:color w:val="000000"/>
                <w:lang w:eastAsia="en-GB"/>
              </w:rPr>
            </w:pPr>
          </w:p>
          <w:p w14:paraId="3678F642" w14:textId="77777777" w:rsidR="00E45A7B" w:rsidRDefault="00E45A7B" w:rsidP="00E45A7B">
            <w:pPr>
              <w:rPr>
                <w:b/>
                <w:bCs/>
                <w:color w:val="0000FF"/>
                <w:u w:val="single"/>
              </w:rPr>
            </w:pPr>
          </w:p>
        </w:tc>
      </w:tr>
    </w:tbl>
    <w:p w14:paraId="6C92EF6F" w14:textId="77777777" w:rsidR="00E45A7B" w:rsidRDefault="00E45A7B" w:rsidP="00E45A7B">
      <w:pPr>
        <w:rPr>
          <w:b/>
          <w:bCs/>
          <w:color w:val="0000FF"/>
          <w:u w:val="single"/>
        </w:rPr>
      </w:pPr>
    </w:p>
    <w:p w14:paraId="5BF8735A" w14:textId="77777777" w:rsidR="00E45A7B" w:rsidRDefault="00E45A7B" w:rsidP="00E45A7B">
      <w:pPr>
        <w:rPr>
          <w:b/>
          <w:bCs/>
          <w:color w:val="0000FF"/>
          <w:u w:val="single"/>
        </w:rPr>
      </w:pPr>
      <w:r>
        <w:rPr>
          <w:b/>
          <w:bCs/>
          <w:color w:val="0000FF"/>
          <w:u w:val="single"/>
        </w:rPr>
        <w:br w:type="page"/>
      </w:r>
    </w:p>
    <w:p w14:paraId="656E319D" w14:textId="77777777" w:rsidR="00E45A7B" w:rsidRPr="004D3076" w:rsidRDefault="00E45A7B" w:rsidP="00E45A7B">
      <w:pPr>
        <w:rPr>
          <w:b/>
          <w:bCs/>
          <w:color w:val="0000FF"/>
          <w:u w:val="single"/>
        </w:rPr>
      </w:pPr>
    </w:p>
    <w:p w14:paraId="4F723FC8" w14:textId="77777777" w:rsidR="00E45A7B" w:rsidRDefault="00E45A7B" w:rsidP="00E45A7B">
      <w:pPr>
        <w:rPr>
          <w:b/>
          <w:bCs/>
          <w:color w:val="0000FF"/>
          <w:u w:val="single"/>
        </w:rPr>
      </w:pPr>
      <w:r>
        <w:rPr>
          <w:b/>
          <w:bCs/>
          <w:color w:val="0000FF"/>
          <w:u w:val="single"/>
        </w:rPr>
        <w:t>Summary Results (stored in Excel file automatically)</w:t>
      </w:r>
    </w:p>
    <w:p w14:paraId="6D05BD23" w14:textId="77777777" w:rsidR="00E45A7B" w:rsidRPr="00680C4B" w:rsidRDefault="00E45A7B" w:rsidP="00E45A7B">
      <w:pPr>
        <w:rPr>
          <w:b/>
          <w:bCs/>
          <w:color w:val="0000FF"/>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998"/>
        <w:gridCol w:w="873"/>
        <w:gridCol w:w="771"/>
        <w:gridCol w:w="771"/>
        <w:gridCol w:w="771"/>
        <w:gridCol w:w="771"/>
        <w:gridCol w:w="771"/>
        <w:gridCol w:w="771"/>
        <w:gridCol w:w="1225"/>
        <w:gridCol w:w="1029"/>
      </w:tblGrid>
      <w:tr w:rsidR="000A3FDF" w:rsidRPr="004D3076" w14:paraId="3BC4A349" w14:textId="77777777" w:rsidTr="000A3FDF">
        <w:trPr>
          <w:trHeight w:val="270"/>
        </w:trPr>
        <w:tc>
          <w:tcPr>
            <w:tcW w:w="0" w:type="auto"/>
            <w:shd w:val="clear" w:color="auto" w:fill="auto"/>
            <w:noWrap/>
            <w:tcMar>
              <w:left w:w="28" w:type="dxa"/>
              <w:right w:w="28" w:type="dxa"/>
            </w:tcMar>
            <w:vAlign w:val="center"/>
          </w:tcPr>
          <w:p w14:paraId="1035CD9F" w14:textId="77777777" w:rsidR="000A3FDF" w:rsidRPr="000F0618" w:rsidRDefault="000A3FDF" w:rsidP="000A3FDF">
            <w:pPr>
              <w:rPr>
                <w:rFonts w:eastAsia="Times New Roman"/>
                <w:b/>
                <w:bCs/>
                <w:color w:val="000000"/>
                <w:szCs w:val="22"/>
                <w:lang w:eastAsia="en-GB"/>
              </w:rPr>
            </w:pPr>
            <w:r>
              <w:rPr>
                <w:b/>
                <w:bCs/>
                <w:color w:val="000000"/>
                <w:szCs w:val="22"/>
              </w:rPr>
              <w:t>Date</w:t>
            </w:r>
          </w:p>
        </w:tc>
        <w:tc>
          <w:tcPr>
            <w:tcW w:w="0" w:type="auto"/>
            <w:gridSpan w:val="2"/>
            <w:shd w:val="clear" w:color="auto" w:fill="auto"/>
            <w:noWrap/>
            <w:tcMar>
              <w:left w:w="28" w:type="dxa"/>
              <w:right w:w="28" w:type="dxa"/>
            </w:tcMar>
            <w:vAlign w:val="center"/>
          </w:tcPr>
          <w:p w14:paraId="7B1E016F" w14:textId="4FD79E22" w:rsidR="000A3FDF" w:rsidRPr="000F0618" w:rsidRDefault="000A3FDF" w:rsidP="000A3FDF">
            <w:pPr>
              <w:rPr>
                <w:rFonts w:eastAsia="Times New Roman"/>
                <w:b/>
                <w:bCs/>
                <w:color w:val="000000"/>
                <w:szCs w:val="22"/>
                <w:lang w:eastAsia="en-GB"/>
              </w:rPr>
            </w:pPr>
            <w:r>
              <w:rPr>
                <w:b/>
                <w:bCs/>
                <w:color w:val="000000"/>
              </w:rPr>
              <w:t>22/12/2022 15:56</w:t>
            </w:r>
          </w:p>
        </w:tc>
        <w:tc>
          <w:tcPr>
            <w:tcW w:w="0" w:type="auto"/>
            <w:shd w:val="clear" w:color="auto" w:fill="auto"/>
            <w:noWrap/>
            <w:tcMar>
              <w:left w:w="28" w:type="dxa"/>
              <w:right w:w="28" w:type="dxa"/>
            </w:tcMar>
            <w:vAlign w:val="center"/>
          </w:tcPr>
          <w:p w14:paraId="4929F3C3" w14:textId="77777777" w:rsidR="000A3FDF" w:rsidRPr="000F0618" w:rsidRDefault="000A3FDF" w:rsidP="000A3FDF">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6979642B" w14:textId="77777777" w:rsidR="000A3FDF" w:rsidRPr="000F0618" w:rsidRDefault="000A3FDF" w:rsidP="000A3FDF">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7104A7C6" w14:textId="77777777" w:rsidR="000A3FDF" w:rsidRPr="000F0618" w:rsidRDefault="000A3FDF" w:rsidP="000A3FDF">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5AA5552F" w14:textId="77777777" w:rsidR="000A3FDF" w:rsidRPr="000F0618" w:rsidRDefault="000A3FDF" w:rsidP="000A3FDF">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13C1C877" w14:textId="77777777" w:rsidR="000A3FDF" w:rsidRPr="000F0618" w:rsidRDefault="000A3FDF" w:rsidP="000A3FDF">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0C342F49" w14:textId="77777777" w:rsidR="000A3FDF" w:rsidRPr="000F0618" w:rsidRDefault="000A3FDF" w:rsidP="000A3FDF">
            <w:pPr>
              <w:jc w:val="center"/>
              <w:rPr>
                <w:rFonts w:eastAsia="Times New Roman"/>
                <w:color w:val="auto"/>
                <w:szCs w:val="22"/>
                <w:lang w:eastAsia="en-GB"/>
              </w:rPr>
            </w:pPr>
          </w:p>
        </w:tc>
        <w:tc>
          <w:tcPr>
            <w:tcW w:w="0" w:type="auto"/>
            <w:vAlign w:val="center"/>
          </w:tcPr>
          <w:p w14:paraId="4906C3E2" w14:textId="77777777" w:rsidR="000A3FDF" w:rsidRPr="000F0618" w:rsidRDefault="000A3FDF" w:rsidP="000A3FDF">
            <w:pPr>
              <w:jc w:val="center"/>
              <w:rPr>
                <w:rFonts w:eastAsia="Times New Roman"/>
                <w:color w:val="auto"/>
                <w:szCs w:val="22"/>
                <w:lang w:eastAsia="en-GB"/>
              </w:rPr>
            </w:pPr>
          </w:p>
        </w:tc>
        <w:tc>
          <w:tcPr>
            <w:tcW w:w="0" w:type="auto"/>
            <w:vAlign w:val="center"/>
          </w:tcPr>
          <w:p w14:paraId="23959011" w14:textId="77777777" w:rsidR="000A3FDF" w:rsidRPr="000F0618" w:rsidRDefault="000A3FDF" w:rsidP="000A3FDF">
            <w:pPr>
              <w:jc w:val="center"/>
              <w:rPr>
                <w:rFonts w:eastAsia="Times New Roman"/>
                <w:color w:val="auto"/>
                <w:szCs w:val="22"/>
                <w:lang w:eastAsia="en-GB"/>
              </w:rPr>
            </w:pPr>
          </w:p>
        </w:tc>
      </w:tr>
      <w:tr w:rsidR="000A3FDF" w:rsidRPr="000F0618" w14:paraId="03839960" w14:textId="77777777" w:rsidTr="002A69F0">
        <w:trPr>
          <w:trHeight w:val="278"/>
        </w:trPr>
        <w:tc>
          <w:tcPr>
            <w:tcW w:w="0" w:type="auto"/>
            <w:shd w:val="clear" w:color="auto" w:fill="auto"/>
            <w:noWrap/>
            <w:tcMar>
              <w:left w:w="28" w:type="dxa"/>
              <w:right w:w="28" w:type="dxa"/>
            </w:tcMar>
            <w:vAlign w:val="center"/>
          </w:tcPr>
          <w:p w14:paraId="01B8E976" w14:textId="77777777" w:rsidR="000A3FDF" w:rsidRPr="000F0618" w:rsidRDefault="000A3FDF" w:rsidP="000A3FDF">
            <w:pPr>
              <w:rPr>
                <w:rFonts w:eastAsia="Times New Roman"/>
                <w:color w:val="000000"/>
                <w:szCs w:val="22"/>
                <w:lang w:eastAsia="en-GB"/>
              </w:rPr>
            </w:pPr>
            <w:r>
              <w:rPr>
                <w:color w:val="000000"/>
                <w:szCs w:val="22"/>
              </w:rPr>
              <w:t xml:space="preserve">Algorithm  </w:t>
            </w:r>
          </w:p>
        </w:tc>
        <w:tc>
          <w:tcPr>
            <w:tcW w:w="0" w:type="auto"/>
            <w:gridSpan w:val="2"/>
            <w:shd w:val="clear" w:color="auto" w:fill="auto"/>
            <w:noWrap/>
            <w:tcMar>
              <w:left w:w="28" w:type="dxa"/>
              <w:right w:w="28" w:type="dxa"/>
            </w:tcMar>
            <w:vAlign w:val="center"/>
          </w:tcPr>
          <w:p w14:paraId="2BFD96FE" w14:textId="5876D4C7" w:rsidR="000A3FDF" w:rsidRPr="000F0618" w:rsidRDefault="000A3FDF" w:rsidP="000A3FDF">
            <w:pPr>
              <w:rPr>
                <w:rFonts w:eastAsia="Times New Roman"/>
                <w:color w:val="000000"/>
                <w:szCs w:val="22"/>
                <w:lang w:eastAsia="en-GB"/>
              </w:rPr>
            </w:pPr>
            <w:r>
              <w:rPr>
                <w:color w:val="000000"/>
              </w:rPr>
              <w:t>Marquardt (IRWLS)</w:t>
            </w:r>
          </w:p>
        </w:tc>
        <w:tc>
          <w:tcPr>
            <w:tcW w:w="0" w:type="auto"/>
            <w:shd w:val="clear" w:color="auto" w:fill="auto"/>
            <w:noWrap/>
            <w:tcMar>
              <w:left w:w="28" w:type="dxa"/>
              <w:right w:w="28" w:type="dxa"/>
            </w:tcMar>
            <w:vAlign w:val="center"/>
          </w:tcPr>
          <w:p w14:paraId="3A9648B8" w14:textId="77777777" w:rsidR="000A3FDF" w:rsidRPr="000F0618" w:rsidRDefault="000A3FDF" w:rsidP="000A3FDF">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32708865" w14:textId="77777777" w:rsidR="000A3FDF" w:rsidRPr="000F0618" w:rsidRDefault="000A3FDF" w:rsidP="000A3FDF">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222D6475" w14:textId="77777777" w:rsidR="000A3FDF" w:rsidRPr="000F0618" w:rsidRDefault="000A3FDF" w:rsidP="000A3FDF">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4273A735" w14:textId="77777777" w:rsidR="000A3FDF" w:rsidRPr="000F0618" w:rsidRDefault="000A3FDF" w:rsidP="000A3FDF">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69E279C3" w14:textId="77777777" w:rsidR="000A3FDF" w:rsidRPr="000F0618" w:rsidRDefault="000A3FDF" w:rsidP="000A3FDF">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3066220E" w14:textId="77777777" w:rsidR="000A3FDF" w:rsidRPr="000F0618" w:rsidRDefault="000A3FDF" w:rsidP="000A3FDF">
            <w:pPr>
              <w:jc w:val="center"/>
              <w:rPr>
                <w:rFonts w:eastAsia="Times New Roman"/>
                <w:color w:val="auto"/>
                <w:szCs w:val="22"/>
                <w:lang w:eastAsia="en-GB"/>
              </w:rPr>
            </w:pPr>
          </w:p>
        </w:tc>
        <w:tc>
          <w:tcPr>
            <w:tcW w:w="0" w:type="auto"/>
            <w:vAlign w:val="center"/>
          </w:tcPr>
          <w:p w14:paraId="5935425C" w14:textId="77777777" w:rsidR="000A3FDF" w:rsidRPr="000F0618" w:rsidRDefault="000A3FDF" w:rsidP="000A3FDF">
            <w:pPr>
              <w:jc w:val="center"/>
              <w:rPr>
                <w:rFonts w:eastAsia="Times New Roman"/>
                <w:color w:val="auto"/>
                <w:szCs w:val="22"/>
                <w:lang w:eastAsia="en-GB"/>
              </w:rPr>
            </w:pPr>
          </w:p>
        </w:tc>
        <w:tc>
          <w:tcPr>
            <w:tcW w:w="0" w:type="auto"/>
            <w:vAlign w:val="center"/>
          </w:tcPr>
          <w:p w14:paraId="6B3FA401" w14:textId="77777777" w:rsidR="000A3FDF" w:rsidRPr="000F0618" w:rsidRDefault="000A3FDF" w:rsidP="000A3FDF">
            <w:pPr>
              <w:jc w:val="center"/>
              <w:rPr>
                <w:rFonts w:eastAsia="Times New Roman"/>
                <w:color w:val="auto"/>
                <w:szCs w:val="22"/>
                <w:lang w:eastAsia="en-GB"/>
              </w:rPr>
            </w:pPr>
          </w:p>
        </w:tc>
      </w:tr>
      <w:tr w:rsidR="000A3FDF" w:rsidRPr="000F0618" w14:paraId="4615BD77" w14:textId="77777777" w:rsidTr="000A3FDF">
        <w:trPr>
          <w:trHeight w:val="278"/>
        </w:trPr>
        <w:tc>
          <w:tcPr>
            <w:tcW w:w="0" w:type="auto"/>
            <w:shd w:val="clear" w:color="auto" w:fill="auto"/>
            <w:noWrap/>
            <w:tcMar>
              <w:left w:w="28" w:type="dxa"/>
              <w:right w:w="28" w:type="dxa"/>
            </w:tcMar>
            <w:vAlign w:val="center"/>
          </w:tcPr>
          <w:p w14:paraId="6A9FB7A3" w14:textId="77777777" w:rsidR="000A3FDF" w:rsidRPr="000F0618" w:rsidRDefault="000A3FDF" w:rsidP="000A3FDF">
            <w:pPr>
              <w:rPr>
                <w:rFonts w:eastAsia="Times New Roman"/>
                <w:color w:val="000000"/>
                <w:szCs w:val="22"/>
                <w:lang w:eastAsia="en-GB"/>
              </w:rPr>
            </w:pPr>
            <w:r>
              <w:rPr>
                <w:color w:val="000000"/>
                <w:szCs w:val="22"/>
              </w:rPr>
              <w:t xml:space="preserve">Weighting  </w:t>
            </w:r>
          </w:p>
        </w:tc>
        <w:tc>
          <w:tcPr>
            <w:tcW w:w="0" w:type="auto"/>
            <w:shd w:val="clear" w:color="auto" w:fill="auto"/>
            <w:noWrap/>
            <w:tcMar>
              <w:left w:w="28" w:type="dxa"/>
              <w:right w:w="28" w:type="dxa"/>
            </w:tcMar>
            <w:vAlign w:val="center"/>
          </w:tcPr>
          <w:p w14:paraId="0C54D829" w14:textId="22421E9B" w:rsidR="000A3FDF" w:rsidRPr="000F0618" w:rsidRDefault="000A3FDF" w:rsidP="000A3FDF">
            <w:pPr>
              <w:rPr>
                <w:rFonts w:eastAsia="Times New Roman"/>
                <w:color w:val="000000"/>
                <w:szCs w:val="22"/>
                <w:lang w:eastAsia="en-GB"/>
              </w:rPr>
            </w:pPr>
            <w:r>
              <w:rPr>
                <w:color w:val="000000"/>
              </w:rPr>
              <w:t>1/Conc2</w:t>
            </w:r>
          </w:p>
        </w:tc>
        <w:tc>
          <w:tcPr>
            <w:tcW w:w="0" w:type="auto"/>
            <w:shd w:val="clear" w:color="auto" w:fill="auto"/>
            <w:noWrap/>
            <w:tcMar>
              <w:left w:w="28" w:type="dxa"/>
              <w:right w:w="28" w:type="dxa"/>
            </w:tcMar>
            <w:vAlign w:val="center"/>
          </w:tcPr>
          <w:p w14:paraId="2DF55E9C" w14:textId="77777777" w:rsidR="000A3FDF" w:rsidRPr="000F0618" w:rsidRDefault="000A3FDF" w:rsidP="000A3FDF">
            <w:pPr>
              <w:rPr>
                <w:rFonts w:eastAsia="Times New Roman"/>
                <w:color w:val="000000"/>
                <w:szCs w:val="22"/>
                <w:lang w:eastAsia="en-GB"/>
              </w:rPr>
            </w:pPr>
          </w:p>
        </w:tc>
        <w:tc>
          <w:tcPr>
            <w:tcW w:w="0" w:type="auto"/>
            <w:shd w:val="clear" w:color="auto" w:fill="auto"/>
            <w:noWrap/>
            <w:tcMar>
              <w:left w:w="28" w:type="dxa"/>
              <w:right w:w="28" w:type="dxa"/>
            </w:tcMar>
            <w:vAlign w:val="center"/>
          </w:tcPr>
          <w:p w14:paraId="393B459D" w14:textId="77777777" w:rsidR="000A3FDF" w:rsidRPr="000F0618" w:rsidRDefault="000A3FDF" w:rsidP="000A3FDF">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31EA61B1" w14:textId="77777777" w:rsidR="000A3FDF" w:rsidRPr="000F0618" w:rsidRDefault="000A3FDF" w:rsidP="000A3FDF">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07B28BFC" w14:textId="77777777" w:rsidR="000A3FDF" w:rsidRPr="000F0618" w:rsidRDefault="000A3FDF" w:rsidP="000A3FDF">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67B0FD5D" w14:textId="77777777" w:rsidR="000A3FDF" w:rsidRPr="000F0618" w:rsidRDefault="000A3FDF" w:rsidP="000A3FDF">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0BF4C92E" w14:textId="77777777" w:rsidR="000A3FDF" w:rsidRPr="000F0618" w:rsidRDefault="000A3FDF" w:rsidP="000A3FDF">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48D6AEDF" w14:textId="77777777" w:rsidR="000A3FDF" w:rsidRPr="000F0618" w:rsidRDefault="000A3FDF" w:rsidP="000A3FDF">
            <w:pPr>
              <w:jc w:val="center"/>
              <w:rPr>
                <w:rFonts w:eastAsia="Times New Roman"/>
                <w:color w:val="auto"/>
                <w:szCs w:val="22"/>
                <w:lang w:eastAsia="en-GB"/>
              </w:rPr>
            </w:pPr>
          </w:p>
        </w:tc>
        <w:tc>
          <w:tcPr>
            <w:tcW w:w="0" w:type="auto"/>
            <w:vAlign w:val="center"/>
          </w:tcPr>
          <w:p w14:paraId="6EFF6D96" w14:textId="77777777" w:rsidR="000A3FDF" w:rsidRPr="000F0618" w:rsidRDefault="000A3FDF" w:rsidP="000A3FDF">
            <w:pPr>
              <w:jc w:val="center"/>
              <w:rPr>
                <w:rFonts w:eastAsia="Times New Roman"/>
                <w:color w:val="auto"/>
                <w:szCs w:val="22"/>
                <w:lang w:eastAsia="en-GB"/>
              </w:rPr>
            </w:pPr>
          </w:p>
        </w:tc>
        <w:tc>
          <w:tcPr>
            <w:tcW w:w="0" w:type="auto"/>
            <w:vAlign w:val="center"/>
          </w:tcPr>
          <w:p w14:paraId="581C05C2" w14:textId="77777777" w:rsidR="000A3FDF" w:rsidRPr="000F0618" w:rsidRDefault="000A3FDF" w:rsidP="000A3FDF">
            <w:pPr>
              <w:jc w:val="center"/>
              <w:rPr>
                <w:rFonts w:eastAsia="Times New Roman"/>
                <w:color w:val="auto"/>
                <w:szCs w:val="22"/>
                <w:lang w:eastAsia="en-GB"/>
              </w:rPr>
            </w:pPr>
          </w:p>
        </w:tc>
      </w:tr>
      <w:tr w:rsidR="000A3FDF" w:rsidRPr="000F0618" w14:paraId="67527961" w14:textId="77777777" w:rsidTr="000A3FDF">
        <w:trPr>
          <w:trHeight w:val="278"/>
        </w:trPr>
        <w:tc>
          <w:tcPr>
            <w:tcW w:w="0" w:type="auto"/>
            <w:shd w:val="clear" w:color="auto" w:fill="auto"/>
            <w:noWrap/>
            <w:tcMar>
              <w:left w:w="28" w:type="dxa"/>
              <w:right w:w="28" w:type="dxa"/>
            </w:tcMar>
            <w:vAlign w:val="center"/>
          </w:tcPr>
          <w:p w14:paraId="4B125DD7" w14:textId="77777777" w:rsidR="000A3FDF" w:rsidRPr="000F0618" w:rsidRDefault="000A3FDF" w:rsidP="000A3FDF">
            <w:pPr>
              <w:rPr>
                <w:rFonts w:eastAsia="Times New Roman"/>
                <w:color w:val="000000"/>
                <w:szCs w:val="22"/>
                <w:lang w:eastAsia="en-GB"/>
              </w:rPr>
            </w:pPr>
            <w:r>
              <w:rPr>
                <w:color w:val="000000"/>
                <w:szCs w:val="22"/>
              </w:rPr>
              <w:t>Model</w:t>
            </w:r>
          </w:p>
        </w:tc>
        <w:tc>
          <w:tcPr>
            <w:tcW w:w="0" w:type="auto"/>
            <w:shd w:val="clear" w:color="auto" w:fill="auto"/>
            <w:noWrap/>
            <w:tcMar>
              <w:left w:w="28" w:type="dxa"/>
              <w:right w:w="28" w:type="dxa"/>
            </w:tcMar>
            <w:vAlign w:val="center"/>
          </w:tcPr>
          <w:p w14:paraId="1AA6D241" w14:textId="671ED90A" w:rsidR="000A3FDF" w:rsidRPr="000F0618" w:rsidRDefault="000A3FDF" w:rsidP="000A3FDF">
            <w:pPr>
              <w:rPr>
                <w:rFonts w:eastAsia="Times New Roman"/>
                <w:color w:val="000000"/>
                <w:szCs w:val="22"/>
                <w:lang w:eastAsia="en-GB"/>
              </w:rPr>
            </w:pPr>
            <w:r>
              <w:rPr>
                <w:color w:val="000000"/>
              </w:rPr>
              <w:t>42</w:t>
            </w:r>
          </w:p>
        </w:tc>
        <w:tc>
          <w:tcPr>
            <w:tcW w:w="0" w:type="auto"/>
            <w:shd w:val="clear" w:color="auto" w:fill="auto"/>
            <w:noWrap/>
            <w:tcMar>
              <w:left w:w="28" w:type="dxa"/>
              <w:right w:w="28" w:type="dxa"/>
            </w:tcMar>
            <w:vAlign w:val="center"/>
          </w:tcPr>
          <w:p w14:paraId="0CDCD697" w14:textId="77777777" w:rsidR="000A3FDF" w:rsidRPr="000F0618" w:rsidRDefault="000A3FDF" w:rsidP="000A3FDF">
            <w:pPr>
              <w:rPr>
                <w:rFonts w:eastAsia="Times New Roman"/>
                <w:color w:val="000000"/>
                <w:szCs w:val="22"/>
                <w:lang w:eastAsia="en-GB"/>
              </w:rPr>
            </w:pPr>
          </w:p>
        </w:tc>
        <w:tc>
          <w:tcPr>
            <w:tcW w:w="0" w:type="auto"/>
            <w:shd w:val="clear" w:color="auto" w:fill="auto"/>
            <w:noWrap/>
            <w:tcMar>
              <w:left w:w="28" w:type="dxa"/>
              <w:right w:w="28" w:type="dxa"/>
            </w:tcMar>
            <w:vAlign w:val="center"/>
          </w:tcPr>
          <w:p w14:paraId="0F212391" w14:textId="77777777" w:rsidR="000A3FDF" w:rsidRPr="000F0618" w:rsidRDefault="000A3FDF" w:rsidP="000A3FDF">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055E3ACF" w14:textId="77777777" w:rsidR="000A3FDF" w:rsidRPr="000F0618" w:rsidRDefault="000A3FDF" w:rsidP="000A3FDF">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0B02D578" w14:textId="77777777" w:rsidR="000A3FDF" w:rsidRPr="000F0618" w:rsidRDefault="000A3FDF" w:rsidP="000A3FDF">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06C40DE6" w14:textId="77777777" w:rsidR="000A3FDF" w:rsidRPr="000F0618" w:rsidRDefault="000A3FDF" w:rsidP="000A3FDF">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2A55F7F7" w14:textId="77777777" w:rsidR="000A3FDF" w:rsidRPr="000F0618" w:rsidRDefault="000A3FDF" w:rsidP="000A3FDF">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3F16762E" w14:textId="77777777" w:rsidR="000A3FDF" w:rsidRPr="000F0618" w:rsidRDefault="000A3FDF" w:rsidP="000A3FDF">
            <w:pPr>
              <w:jc w:val="center"/>
              <w:rPr>
                <w:rFonts w:eastAsia="Times New Roman"/>
                <w:color w:val="auto"/>
                <w:szCs w:val="22"/>
                <w:lang w:eastAsia="en-GB"/>
              </w:rPr>
            </w:pPr>
          </w:p>
        </w:tc>
        <w:tc>
          <w:tcPr>
            <w:tcW w:w="0" w:type="auto"/>
            <w:vAlign w:val="center"/>
          </w:tcPr>
          <w:p w14:paraId="5BC08612" w14:textId="77777777" w:rsidR="000A3FDF" w:rsidRPr="000F0618" w:rsidRDefault="000A3FDF" w:rsidP="000A3FDF">
            <w:pPr>
              <w:jc w:val="center"/>
              <w:rPr>
                <w:rFonts w:eastAsia="Times New Roman"/>
                <w:color w:val="auto"/>
                <w:szCs w:val="22"/>
                <w:lang w:eastAsia="en-GB"/>
              </w:rPr>
            </w:pPr>
          </w:p>
        </w:tc>
        <w:tc>
          <w:tcPr>
            <w:tcW w:w="0" w:type="auto"/>
            <w:vAlign w:val="center"/>
          </w:tcPr>
          <w:p w14:paraId="03E445B2" w14:textId="77777777" w:rsidR="000A3FDF" w:rsidRPr="000F0618" w:rsidRDefault="000A3FDF" w:rsidP="000A3FDF">
            <w:pPr>
              <w:jc w:val="center"/>
              <w:rPr>
                <w:rFonts w:eastAsia="Times New Roman"/>
                <w:color w:val="auto"/>
                <w:szCs w:val="22"/>
                <w:lang w:eastAsia="en-GB"/>
              </w:rPr>
            </w:pPr>
          </w:p>
        </w:tc>
      </w:tr>
      <w:tr w:rsidR="00E45A7B" w:rsidRPr="000F0618" w14:paraId="069EDFEE" w14:textId="77777777" w:rsidTr="000A3FDF">
        <w:trPr>
          <w:trHeight w:val="278"/>
        </w:trPr>
        <w:tc>
          <w:tcPr>
            <w:tcW w:w="0" w:type="auto"/>
            <w:shd w:val="clear" w:color="auto" w:fill="auto"/>
            <w:noWrap/>
            <w:tcMar>
              <w:left w:w="28" w:type="dxa"/>
              <w:right w:w="28" w:type="dxa"/>
            </w:tcMar>
            <w:vAlign w:val="center"/>
          </w:tcPr>
          <w:p w14:paraId="62077586" w14:textId="77777777" w:rsidR="00E45A7B" w:rsidRPr="000F0618" w:rsidRDefault="00E45A7B" w:rsidP="00E45A7B">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5334761D" w14:textId="77777777" w:rsidR="00E45A7B" w:rsidRPr="000F0618" w:rsidRDefault="00E45A7B" w:rsidP="00E45A7B">
            <w:pPr>
              <w:rPr>
                <w:rFonts w:eastAsia="Times New Roman"/>
                <w:color w:val="auto"/>
                <w:szCs w:val="22"/>
                <w:lang w:eastAsia="en-GB"/>
              </w:rPr>
            </w:pPr>
          </w:p>
        </w:tc>
        <w:tc>
          <w:tcPr>
            <w:tcW w:w="0" w:type="auto"/>
            <w:shd w:val="clear" w:color="auto" w:fill="auto"/>
            <w:noWrap/>
            <w:tcMar>
              <w:left w:w="28" w:type="dxa"/>
              <w:right w:w="28" w:type="dxa"/>
            </w:tcMar>
            <w:vAlign w:val="center"/>
          </w:tcPr>
          <w:p w14:paraId="1EA4079C" w14:textId="77777777" w:rsidR="00E45A7B" w:rsidRPr="000F0618" w:rsidRDefault="00E45A7B" w:rsidP="00E45A7B">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15C4B3AE" w14:textId="77777777" w:rsidR="00E45A7B" w:rsidRPr="000F0618" w:rsidRDefault="00E45A7B" w:rsidP="00E45A7B">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362DE30B" w14:textId="77777777" w:rsidR="00E45A7B" w:rsidRPr="000F0618" w:rsidRDefault="00E45A7B" w:rsidP="00E45A7B">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196BE5C1" w14:textId="77777777" w:rsidR="00E45A7B" w:rsidRPr="000F0618" w:rsidRDefault="00E45A7B" w:rsidP="00E45A7B">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5B59DEE6" w14:textId="77777777" w:rsidR="00E45A7B" w:rsidRPr="000F0618" w:rsidRDefault="00E45A7B" w:rsidP="00E45A7B">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21C909D4" w14:textId="77777777" w:rsidR="00E45A7B" w:rsidRPr="000F0618" w:rsidRDefault="00E45A7B" w:rsidP="00E45A7B">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388ACF8D" w14:textId="77777777" w:rsidR="00E45A7B" w:rsidRPr="000F0618" w:rsidRDefault="00E45A7B" w:rsidP="00E45A7B">
            <w:pPr>
              <w:jc w:val="center"/>
              <w:rPr>
                <w:rFonts w:eastAsia="Times New Roman"/>
                <w:color w:val="auto"/>
                <w:szCs w:val="22"/>
                <w:lang w:eastAsia="en-GB"/>
              </w:rPr>
            </w:pPr>
          </w:p>
        </w:tc>
        <w:tc>
          <w:tcPr>
            <w:tcW w:w="0" w:type="auto"/>
            <w:vAlign w:val="center"/>
          </w:tcPr>
          <w:p w14:paraId="40491D47" w14:textId="77777777" w:rsidR="00E45A7B" w:rsidRPr="000F0618" w:rsidRDefault="00E45A7B" w:rsidP="00E45A7B">
            <w:pPr>
              <w:jc w:val="center"/>
              <w:rPr>
                <w:rFonts w:eastAsia="Times New Roman"/>
                <w:color w:val="auto"/>
                <w:szCs w:val="22"/>
                <w:lang w:eastAsia="en-GB"/>
              </w:rPr>
            </w:pPr>
          </w:p>
        </w:tc>
        <w:tc>
          <w:tcPr>
            <w:tcW w:w="0" w:type="auto"/>
            <w:vAlign w:val="center"/>
          </w:tcPr>
          <w:p w14:paraId="4FF50A74" w14:textId="77777777" w:rsidR="00E45A7B" w:rsidRPr="000F0618" w:rsidRDefault="00E45A7B" w:rsidP="00E45A7B">
            <w:pPr>
              <w:jc w:val="center"/>
              <w:rPr>
                <w:rFonts w:eastAsia="Times New Roman"/>
                <w:color w:val="auto"/>
                <w:szCs w:val="22"/>
                <w:lang w:eastAsia="en-GB"/>
              </w:rPr>
            </w:pPr>
          </w:p>
        </w:tc>
      </w:tr>
      <w:tr w:rsidR="000A3FDF" w:rsidRPr="000F0618" w14:paraId="3095CDD9" w14:textId="77777777" w:rsidTr="000A3FDF">
        <w:trPr>
          <w:trHeight w:val="270"/>
        </w:trPr>
        <w:tc>
          <w:tcPr>
            <w:tcW w:w="0" w:type="auto"/>
            <w:shd w:val="clear" w:color="auto" w:fill="auto"/>
            <w:noWrap/>
            <w:tcMar>
              <w:left w:w="28" w:type="dxa"/>
              <w:right w:w="28" w:type="dxa"/>
            </w:tcMar>
            <w:vAlign w:val="center"/>
          </w:tcPr>
          <w:p w14:paraId="1801747F" w14:textId="46AE651B" w:rsidR="000A3FDF" w:rsidRPr="000A3FDF" w:rsidRDefault="000A3FDF" w:rsidP="000A3FDF">
            <w:pPr>
              <w:rPr>
                <w:rFonts w:eastAsia="Times New Roman"/>
                <w:b/>
                <w:bCs/>
                <w:color w:val="000000"/>
                <w:szCs w:val="22"/>
                <w:lang w:eastAsia="en-GB"/>
              </w:rPr>
            </w:pPr>
            <w:r w:rsidRPr="000A3FDF">
              <w:rPr>
                <w:b/>
                <w:bCs/>
                <w:color w:val="000000"/>
                <w:szCs w:val="22"/>
              </w:rPr>
              <w:t>Parameter</w:t>
            </w:r>
          </w:p>
        </w:tc>
        <w:tc>
          <w:tcPr>
            <w:tcW w:w="0" w:type="auto"/>
            <w:shd w:val="clear" w:color="auto" w:fill="auto"/>
            <w:noWrap/>
            <w:tcMar>
              <w:left w:w="28" w:type="dxa"/>
              <w:right w:w="28" w:type="dxa"/>
            </w:tcMar>
            <w:vAlign w:val="center"/>
          </w:tcPr>
          <w:p w14:paraId="0ADEE71C" w14:textId="0E6E9CD7" w:rsidR="000A3FDF" w:rsidRPr="000A3FDF" w:rsidRDefault="000A3FDF" w:rsidP="000A3FDF">
            <w:pPr>
              <w:jc w:val="center"/>
              <w:rPr>
                <w:rFonts w:eastAsia="Times New Roman"/>
                <w:b/>
                <w:bCs/>
                <w:color w:val="000000"/>
                <w:szCs w:val="22"/>
                <w:lang w:eastAsia="en-GB"/>
              </w:rPr>
            </w:pPr>
            <w:r w:rsidRPr="000A3FDF">
              <w:rPr>
                <w:color w:val="000000"/>
                <w:szCs w:val="22"/>
              </w:rPr>
              <w:t>Pars  V</w:t>
            </w:r>
            <w:r w:rsidRPr="000A3FDF">
              <w:rPr>
                <w:color w:val="000000"/>
                <w:szCs w:val="22"/>
                <w:vertAlign w:val="subscript"/>
              </w:rPr>
              <w:t>po</w:t>
            </w:r>
          </w:p>
        </w:tc>
        <w:tc>
          <w:tcPr>
            <w:tcW w:w="0" w:type="auto"/>
            <w:shd w:val="clear" w:color="auto" w:fill="auto"/>
            <w:noWrap/>
            <w:tcMar>
              <w:left w:w="28" w:type="dxa"/>
              <w:right w:w="28" w:type="dxa"/>
            </w:tcMar>
            <w:vAlign w:val="center"/>
          </w:tcPr>
          <w:p w14:paraId="2454CEC7" w14:textId="07DF3ADB" w:rsidR="000A3FDF" w:rsidRPr="000A3FDF" w:rsidRDefault="000A3FDF" w:rsidP="000A3FDF">
            <w:pPr>
              <w:jc w:val="center"/>
              <w:rPr>
                <w:rFonts w:eastAsia="Times New Roman"/>
                <w:b/>
                <w:bCs/>
                <w:color w:val="000000"/>
                <w:szCs w:val="22"/>
                <w:lang w:eastAsia="en-GB"/>
              </w:rPr>
            </w:pPr>
            <w:r w:rsidRPr="000A3FDF">
              <w:rPr>
                <w:color w:val="000000"/>
                <w:szCs w:val="22"/>
              </w:rPr>
              <w:t xml:space="preserve"> k</w:t>
            </w:r>
            <w:r w:rsidRPr="000A3FDF">
              <w:rPr>
                <w:color w:val="000000"/>
                <w:szCs w:val="22"/>
                <w:vertAlign w:val="subscript"/>
              </w:rPr>
              <w:t>a</w:t>
            </w:r>
          </w:p>
        </w:tc>
        <w:tc>
          <w:tcPr>
            <w:tcW w:w="0" w:type="auto"/>
            <w:shd w:val="clear" w:color="auto" w:fill="auto"/>
            <w:noWrap/>
            <w:tcMar>
              <w:left w:w="28" w:type="dxa"/>
              <w:right w:w="28" w:type="dxa"/>
            </w:tcMar>
            <w:vAlign w:val="center"/>
          </w:tcPr>
          <w:p w14:paraId="648D6535" w14:textId="7EB102D6" w:rsidR="000A3FDF" w:rsidRPr="000A3FDF" w:rsidRDefault="000A3FDF" w:rsidP="000A3FDF">
            <w:pPr>
              <w:jc w:val="center"/>
              <w:rPr>
                <w:rFonts w:eastAsia="Times New Roman"/>
                <w:b/>
                <w:bCs/>
                <w:color w:val="000000"/>
                <w:szCs w:val="22"/>
                <w:lang w:eastAsia="en-GB"/>
              </w:rPr>
            </w:pPr>
            <w:r w:rsidRPr="000A3FDF">
              <w:rPr>
                <w:color w:val="000000"/>
                <w:szCs w:val="22"/>
              </w:rPr>
              <w:t xml:space="preserve"> k</w:t>
            </w:r>
            <w:r w:rsidRPr="000A3FDF">
              <w:rPr>
                <w:color w:val="000000"/>
                <w:szCs w:val="22"/>
                <w:vertAlign w:val="subscript"/>
              </w:rPr>
              <w:t>12</w:t>
            </w:r>
          </w:p>
        </w:tc>
        <w:tc>
          <w:tcPr>
            <w:tcW w:w="0" w:type="auto"/>
            <w:shd w:val="clear" w:color="auto" w:fill="auto"/>
            <w:noWrap/>
            <w:tcMar>
              <w:left w:w="28" w:type="dxa"/>
              <w:right w:w="28" w:type="dxa"/>
            </w:tcMar>
            <w:vAlign w:val="center"/>
          </w:tcPr>
          <w:p w14:paraId="1F7095F2" w14:textId="4D26BBB7" w:rsidR="000A3FDF" w:rsidRPr="000A3FDF" w:rsidRDefault="000A3FDF" w:rsidP="000A3FDF">
            <w:pPr>
              <w:jc w:val="center"/>
              <w:rPr>
                <w:rFonts w:eastAsia="Times New Roman"/>
                <w:b/>
                <w:bCs/>
                <w:color w:val="000000"/>
                <w:szCs w:val="22"/>
                <w:lang w:eastAsia="en-GB"/>
              </w:rPr>
            </w:pPr>
            <w:r w:rsidRPr="000A3FDF">
              <w:rPr>
                <w:color w:val="000000"/>
                <w:szCs w:val="22"/>
              </w:rPr>
              <w:t xml:space="preserve"> k</w:t>
            </w:r>
            <w:r w:rsidRPr="000A3FDF">
              <w:rPr>
                <w:color w:val="000000"/>
                <w:szCs w:val="22"/>
                <w:vertAlign w:val="subscript"/>
              </w:rPr>
              <w:t>21</w:t>
            </w:r>
          </w:p>
        </w:tc>
        <w:tc>
          <w:tcPr>
            <w:tcW w:w="0" w:type="auto"/>
            <w:shd w:val="clear" w:color="auto" w:fill="auto"/>
            <w:noWrap/>
            <w:tcMar>
              <w:left w:w="28" w:type="dxa"/>
              <w:right w:w="28" w:type="dxa"/>
            </w:tcMar>
            <w:vAlign w:val="center"/>
          </w:tcPr>
          <w:p w14:paraId="3D3529C6" w14:textId="271A13FC" w:rsidR="000A3FDF" w:rsidRPr="000A3FDF" w:rsidRDefault="000A3FDF" w:rsidP="000A3FDF">
            <w:pPr>
              <w:jc w:val="center"/>
              <w:rPr>
                <w:rFonts w:eastAsia="Times New Roman"/>
                <w:b/>
                <w:bCs/>
                <w:color w:val="000000"/>
                <w:szCs w:val="22"/>
                <w:lang w:eastAsia="en-GB"/>
              </w:rPr>
            </w:pPr>
            <w:r w:rsidRPr="000A3FDF">
              <w:rPr>
                <w:color w:val="000000"/>
                <w:szCs w:val="22"/>
              </w:rPr>
              <w:t xml:space="preserve"> k</w:t>
            </w:r>
            <w:r w:rsidRPr="000A3FDF">
              <w:rPr>
                <w:color w:val="000000"/>
                <w:szCs w:val="22"/>
                <w:vertAlign w:val="subscript"/>
              </w:rPr>
              <w:t>13</w:t>
            </w:r>
          </w:p>
        </w:tc>
        <w:tc>
          <w:tcPr>
            <w:tcW w:w="0" w:type="auto"/>
            <w:shd w:val="clear" w:color="auto" w:fill="auto"/>
            <w:noWrap/>
            <w:tcMar>
              <w:left w:w="28" w:type="dxa"/>
              <w:right w:w="28" w:type="dxa"/>
            </w:tcMar>
            <w:vAlign w:val="center"/>
          </w:tcPr>
          <w:p w14:paraId="3B9067FF" w14:textId="1CA665AC" w:rsidR="000A3FDF" w:rsidRPr="000A3FDF" w:rsidRDefault="000A3FDF" w:rsidP="000A3FDF">
            <w:pPr>
              <w:jc w:val="center"/>
              <w:rPr>
                <w:rFonts w:eastAsia="Times New Roman"/>
                <w:b/>
                <w:bCs/>
                <w:color w:val="000000"/>
                <w:szCs w:val="22"/>
                <w:lang w:eastAsia="en-GB"/>
              </w:rPr>
            </w:pPr>
            <w:r w:rsidRPr="000A3FDF">
              <w:rPr>
                <w:color w:val="000000"/>
                <w:szCs w:val="22"/>
              </w:rPr>
              <w:t xml:space="preserve"> k</w:t>
            </w:r>
            <w:r w:rsidRPr="000A3FDF">
              <w:rPr>
                <w:color w:val="000000"/>
                <w:szCs w:val="22"/>
                <w:vertAlign w:val="subscript"/>
              </w:rPr>
              <w:t>31</w:t>
            </w:r>
          </w:p>
        </w:tc>
        <w:tc>
          <w:tcPr>
            <w:tcW w:w="0" w:type="auto"/>
            <w:shd w:val="clear" w:color="auto" w:fill="auto"/>
            <w:noWrap/>
            <w:tcMar>
              <w:left w:w="28" w:type="dxa"/>
              <w:right w:w="28" w:type="dxa"/>
            </w:tcMar>
            <w:vAlign w:val="center"/>
          </w:tcPr>
          <w:p w14:paraId="2DF27E06" w14:textId="5FC557A2" w:rsidR="000A3FDF" w:rsidRPr="000A3FDF" w:rsidRDefault="000A3FDF" w:rsidP="000A3FDF">
            <w:pPr>
              <w:jc w:val="center"/>
              <w:rPr>
                <w:rFonts w:eastAsia="Times New Roman"/>
                <w:b/>
                <w:bCs/>
                <w:color w:val="000000"/>
                <w:szCs w:val="22"/>
                <w:lang w:eastAsia="en-GB"/>
              </w:rPr>
            </w:pPr>
            <w:r w:rsidRPr="000A3FDF">
              <w:rPr>
                <w:color w:val="000000"/>
                <w:szCs w:val="22"/>
              </w:rPr>
              <w:t xml:space="preserve"> k</w:t>
            </w:r>
            <w:r w:rsidRPr="000A3FDF">
              <w:rPr>
                <w:color w:val="000000"/>
                <w:szCs w:val="22"/>
                <w:vertAlign w:val="subscript"/>
              </w:rPr>
              <w:t>10</w:t>
            </w:r>
          </w:p>
        </w:tc>
        <w:tc>
          <w:tcPr>
            <w:tcW w:w="0" w:type="auto"/>
            <w:shd w:val="clear" w:color="auto" w:fill="auto"/>
            <w:noWrap/>
            <w:tcMar>
              <w:left w:w="28" w:type="dxa"/>
              <w:right w:w="28" w:type="dxa"/>
            </w:tcMar>
            <w:vAlign w:val="center"/>
          </w:tcPr>
          <w:p w14:paraId="4AD98498" w14:textId="493F4810" w:rsidR="000A3FDF" w:rsidRPr="000A3FDF" w:rsidRDefault="000A3FDF" w:rsidP="000A3FDF">
            <w:pPr>
              <w:jc w:val="center"/>
              <w:rPr>
                <w:rFonts w:eastAsia="Times New Roman"/>
                <w:b/>
                <w:bCs/>
                <w:color w:val="000000"/>
                <w:szCs w:val="22"/>
                <w:lang w:eastAsia="en-GB"/>
              </w:rPr>
            </w:pPr>
            <w:r w:rsidRPr="000A3FDF">
              <w:rPr>
                <w:color w:val="000000"/>
                <w:szCs w:val="22"/>
              </w:rPr>
              <w:t xml:space="preserve"> t</w:t>
            </w:r>
            <w:r w:rsidRPr="000A3FDF">
              <w:rPr>
                <w:color w:val="000000"/>
                <w:szCs w:val="22"/>
                <w:vertAlign w:val="subscript"/>
              </w:rPr>
              <w:t>lag</w:t>
            </w:r>
          </w:p>
        </w:tc>
        <w:tc>
          <w:tcPr>
            <w:tcW w:w="0" w:type="auto"/>
            <w:vAlign w:val="center"/>
          </w:tcPr>
          <w:p w14:paraId="15C0A1F3" w14:textId="27B00E85" w:rsidR="000A3FDF" w:rsidRPr="000A3FDF" w:rsidRDefault="000A3FDF" w:rsidP="000A3FDF">
            <w:pPr>
              <w:jc w:val="center"/>
              <w:rPr>
                <w:rFonts w:eastAsia="Times New Roman"/>
                <w:b/>
                <w:bCs/>
                <w:color w:val="000000"/>
                <w:szCs w:val="22"/>
                <w:lang w:eastAsia="en-GB"/>
              </w:rPr>
            </w:pPr>
            <w:r w:rsidRPr="000A3FDF">
              <w:rPr>
                <w:b/>
                <w:bCs/>
                <w:color w:val="000000"/>
                <w:szCs w:val="22"/>
              </w:rPr>
              <w:t>Akaike</w:t>
            </w:r>
          </w:p>
        </w:tc>
        <w:tc>
          <w:tcPr>
            <w:tcW w:w="0" w:type="auto"/>
            <w:vAlign w:val="center"/>
          </w:tcPr>
          <w:p w14:paraId="1A119BE1" w14:textId="67792A81" w:rsidR="000A3FDF" w:rsidRPr="000A3FDF" w:rsidRDefault="000A3FDF" w:rsidP="000A3FDF">
            <w:pPr>
              <w:jc w:val="center"/>
              <w:rPr>
                <w:rFonts w:eastAsia="Times New Roman"/>
                <w:b/>
                <w:bCs/>
                <w:color w:val="000000"/>
                <w:szCs w:val="22"/>
                <w:lang w:eastAsia="en-GB"/>
              </w:rPr>
            </w:pPr>
            <w:r w:rsidRPr="000A3FDF">
              <w:rPr>
                <w:b/>
                <w:bCs/>
                <w:color w:val="000000"/>
                <w:szCs w:val="22"/>
              </w:rPr>
              <w:t>Sos</w:t>
            </w:r>
          </w:p>
        </w:tc>
      </w:tr>
      <w:tr w:rsidR="000A3FDF" w:rsidRPr="000F0618" w14:paraId="22A1255F" w14:textId="77777777" w:rsidTr="000A3FDF">
        <w:trPr>
          <w:trHeight w:val="278"/>
        </w:trPr>
        <w:tc>
          <w:tcPr>
            <w:tcW w:w="0" w:type="auto"/>
            <w:shd w:val="clear" w:color="auto" w:fill="auto"/>
            <w:noWrap/>
            <w:tcMar>
              <w:left w:w="28" w:type="dxa"/>
              <w:right w:w="28" w:type="dxa"/>
            </w:tcMar>
            <w:vAlign w:val="center"/>
          </w:tcPr>
          <w:p w14:paraId="7E06BFC4" w14:textId="136E3596" w:rsidR="000A3FDF" w:rsidRPr="000A3FDF" w:rsidRDefault="000A3FDF" w:rsidP="000A3FDF">
            <w:pPr>
              <w:rPr>
                <w:rFonts w:eastAsia="Times New Roman"/>
                <w:color w:val="000000"/>
                <w:szCs w:val="22"/>
                <w:lang w:eastAsia="en-GB"/>
              </w:rPr>
            </w:pPr>
            <w:r>
              <w:rPr>
                <w:color w:val="000000"/>
                <w:szCs w:val="22"/>
              </w:rPr>
              <w:t>Subj.1</w:t>
            </w:r>
          </w:p>
        </w:tc>
        <w:tc>
          <w:tcPr>
            <w:tcW w:w="0" w:type="auto"/>
            <w:shd w:val="clear" w:color="auto" w:fill="auto"/>
            <w:noWrap/>
            <w:tcMar>
              <w:left w:w="28" w:type="dxa"/>
              <w:right w:w="28" w:type="dxa"/>
            </w:tcMar>
            <w:vAlign w:val="center"/>
          </w:tcPr>
          <w:p w14:paraId="63F7BC69" w14:textId="0BBCF7BA" w:rsidR="000A3FDF" w:rsidRPr="000A3FDF" w:rsidRDefault="000A3FDF" w:rsidP="000A3FDF">
            <w:pPr>
              <w:jc w:val="center"/>
              <w:rPr>
                <w:rFonts w:eastAsia="Times New Roman"/>
                <w:color w:val="000000"/>
                <w:szCs w:val="22"/>
                <w:lang w:eastAsia="en-GB"/>
              </w:rPr>
            </w:pPr>
            <w:r w:rsidRPr="000A3FDF">
              <w:rPr>
                <w:color w:val="000000"/>
                <w:szCs w:val="22"/>
              </w:rPr>
              <w:t>10.06678</w:t>
            </w:r>
          </w:p>
        </w:tc>
        <w:tc>
          <w:tcPr>
            <w:tcW w:w="0" w:type="auto"/>
            <w:shd w:val="clear" w:color="auto" w:fill="auto"/>
            <w:noWrap/>
            <w:tcMar>
              <w:left w:w="28" w:type="dxa"/>
              <w:right w:w="28" w:type="dxa"/>
            </w:tcMar>
            <w:vAlign w:val="center"/>
          </w:tcPr>
          <w:p w14:paraId="3203EBE0" w14:textId="0450B1C4" w:rsidR="000A3FDF" w:rsidRPr="000A3FDF" w:rsidRDefault="000A3FDF" w:rsidP="000A3FDF">
            <w:pPr>
              <w:jc w:val="center"/>
              <w:rPr>
                <w:rFonts w:eastAsia="Times New Roman"/>
                <w:color w:val="000000"/>
                <w:szCs w:val="22"/>
                <w:lang w:eastAsia="en-GB"/>
              </w:rPr>
            </w:pPr>
            <w:r w:rsidRPr="000A3FDF">
              <w:rPr>
                <w:color w:val="000000"/>
                <w:szCs w:val="22"/>
              </w:rPr>
              <w:t>0.25015</w:t>
            </w:r>
          </w:p>
        </w:tc>
        <w:tc>
          <w:tcPr>
            <w:tcW w:w="0" w:type="auto"/>
            <w:shd w:val="clear" w:color="auto" w:fill="auto"/>
            <w:noWrap/>
            <w:tcMar>
              <w:left w:w="28" w:type="dxa"/>
              <w:right w:w="28" w:type="dxa"/>
            </w:tcMar>
            <w:vAlign w:val="center"/>
          </w:tcPr>
          <w:p w14:paraId="5B7CC125" w14:textId="3A660770" w:rsidR="000A3FDF" w:rsidRPr="000A3FDF" w:rsidRDefault="000A3FDF" w:rsidP="000A3FDF">
            <w:pPr>
              <w:jc w:val="center"/>
              <w:rPr>
                <w:rFonts w:eastAsia="Times New Roman"/>
                <w:color w:val="000000"/>
                <w:szCs w:val="22"/>
                <w:lang w:eastAsia="en-GB"/>
              </w:rPr>
            </w:pPr>
            <w:r w:rsidRPr="000A3FDF">
              <w:rPr>
                <w:color w:val="000000"/>
                <w:szCs w:val="22"/>
              </w:rPr>
              <w:t>0.14730</w:t>
            </w:r>
          </w:p>
        </w:tc>
        <w:tc>
          <w:tcPr>
            <w:tcW w:w="0" w:type="auto"/>
            <w:shd w:val="clear" w:color="auto" w:fill="auto"/>
            <w:noWrap/>
            <w:tcMar>
              <w:left w:w="28" w:type="dxa"/>
              <w:right w:w="28" w:type="dxa"/>
            </w:tcMar>
            <w:vAlign w:val="center"/>
          </w:tcPr>
          <w:p w14:paraId="5C0AA14D" w14:textId="425C9886" w:rsidR="000A3FDF" w:rsidRPr="000A3FDF" w:rsidRDefault="000A3FDF" w:rsidP="000A3FDF">
            <w:pPr>
              <w:jc w:val="center"/>
              <w:rPr>
                <w:rFonts w:eastAsia="Times New Roman"/>
                <w:color w:val="000000"/>
                <w:szCs w:val="22"/>
                <w:lang w:eastAsia="en-GB"/>
              </w:rPr>
            </w:pPr>
            <w:r w:rsidRPr="000A3FDF">
              <w:rPr>
                <w:color w:val="000000"/>
                <w:szCs w:val="22"/>
              </w:rPr>
              <w:t>0.17090</w:t>
            </w:r>
          </w:p>
        </w:tc>
        <w:tc>
          <w:tcPr>
            <w:tcW w:w="0" w:type="auto"/>
            <w:shd w:val="clear" w:color="auto" w:fill="auto"/>
            <w:noWrap/>
            <w:tcMar>
              <w:left w:w="28" w:type="dxa"/>
              <w:right w:w="28" w:type="dxa"/>
            </w:tcMar>
            <w:vAlign w:val="center"/>
          </w:tcPr>
          <w:p w14:paraId="1EDAE04A" w14:textId="38848BEB" w:rsidR="000A3FDF" w:rsidRPr="000A3FDF" w:rsidRDefault="000A3FDF" w:rsidP="000A3FDF">
            <w:pPr>
              <w:jc w:val="center"/>
              <w:rPr>
                <w:rFonts w:eastAsia="Times New Roman"/>
                <w:color w:val="000000"/>
                <w:szCs w:val="22"/>
                <w:lang w:eastAsia="en-GB"/>
              </w:rPr>
            </w:pPr>
            <w:r w:rsidRPr="000A3FDF">
              <w:rPr>
                <w:color w:val="000000"/>
                <w:szCs w:val="22"/>
              </w:rPr>
              <w:t>0.05381</w:t>
            </w:r>
          </w:p>
        </w:tc>
        <w:tc>
          <w:tcPr>
            <w:tcW w:w="0" w:type="auto"/>
            <w:shd w:val="clear" w:color="auto" w:fill="auto"/>
            <w:noWrap/>
            <w:tcMar>
              <w:left w:w="28" w:type="dxa"/>
              <w:right w:w="28" w:type="dxa"/>
            </w:tcMar>
            <w:vAlign w:val="center"/>
          </w:tcPr>
          <w:p w14:paraId="4DDB3E24" w14:textId="0F53A730" w:rsidR="000A3FDF" w:rsidRPr="000A3FDF" w:rsidRDefault="000A3FDF" w:rsidP="000A3FDF">
            <w:pPr>
              <w:jc w:val="center"/>
              <w:rPr>
                <w:rFonts w:eastAsia="Times New Roman"/>
                <w:color w:val="000000"/>
                <w:szCs w:val="22"/>
                <w:lang w:eastAsia="en-GB"/>
              </w:rPr>
            </w:pPr>
            <w:r w:rsidRPr="000A3FDF">
              <w:rPr>
                <w:color w:val="000000"/>
                <w:szCs w:val="22"/>
              </w:rPr>
              <w:t>0.04033</w:t>
            </w:r>
          </w:p>
        </w:tc>
        <w:tc>
          <w:tcPr>
            <w:tcW w:w="0" w:type="auto"/>
            <w:shd w:val="clear" w:color="auto" w:fill="auto"/>
            <w:noWrap/>
            <w:tcMar>
              <w:left w:w="28" w:type="dxa"/>
              <w:right w:w="28" w:type="dxa"/>
            </w:tcMar>
            <w:vAlign w:val="center"/>
          </w:tcPr>
          <w:p w14:paraId="6EEBBAF3" w14:textId="48F0190B" w:rsidR="000A3FDF" w:rsidRPr="000A3FDF" w:rsidRDefault="000A3FDF" w:rsidP="000A3FDF">
            <w:pPr>
              <w:jc w:val="center"/>
              <w:rPr>
                <w:rFonts w:eastAsia="Times New Roman"/>
                <w:color w:val="000000"/>
                <w:szCs w:val="22"/>
                <w:lang w:eastAsia="en-GB"/>
              </w:rPr>
            </w:pPr>
            <w:r w:rsidRPr="000A3FDF">
              <w:rPr>
                <w:color w:val="000000"/>
                <w:szCs w:val="22"/>
              </w:rPr>
              <w:t>0.21753</w:t>
            </w:r>
          </w:p>
        </w:tc>
        <w:tc>
          <w:tcPr>
            <w:tcW w:w="0" w:type="auto"/>
            <w:shd w:val="clear" w:color="auto" w:fill="auto"/>
            <w:noWrap/>
            <w:tcMar>
              <w:left w:w="28" w:type="dxa"/>
              <w:right w:w="28" w:type="dxa"/>
            </w:tcMar>
            <w:vAlign w:val="center"/>
          </w:tcPr>
          <w:p w14:paraId="646FEE3E" w14:textId="4301B5E6" w:rsidR="000A3FDF" w:rsidRPr="000A3FDF" w:rsidRDefault="000A3FDF" w:rsidP="000A3FDF">
            <w:pPr>
              <w:jc w:val="center"/>
              <w:rPr>
                <w:rFonts w:eastAsia="Times New Roman"/>
                <w:color w:val="000000"/>
                <w:szCs w:val="22"/>
                <w:lang w:eastAsia="en-GB"/>
              </w:rPr>
            </w:pPr>
            <w:r w:rsidRPr="000A3FDF">
              <w:rPr>
                <w:color w:val="000000"/>
                <w:szCs w:val="22"/>
              </w:rPr>
              <w:t>1.00000</w:t>
            </w:r>
          </w:p>
        </w:tc>
        <w:tc>
          <w:tcPr>
            <w:tcW w:w="0" w:type="auto"/>
            <w:vAlign w:val="center"/>
          </w:tcPr>
          <w:p w14:paraId="3513A501" w14:textId="6B673D11" w:rsidR="000A3FDF" w:rsidRPr="000A3FDF" w:rsidRDefault="000A3FDF" w:rsidP="000A3FDF">
            <w:pPr>
              <w:jc w:val="center"/>
              <w:rPr>
                <w:rFonts w:eastAsia="Times New Roman"/>
                <w:color w:val="000000"/>
                <w:szCs w:val="22"/>
                <w:lang w:eastAsia="en-GB"/>
              </w:rPr>
            </w:pPr>
            <w:r w:rsidRPr="000A3FDF">
              <w:rPr>
                <w:color w:val="000000"/>
                <w:szCs w:val="22"/>
              </w:rPr>
              <w:t>-438.70039</w:t>
            </w:r>
          </w:p>
        </w:tc>
        <w:tc>
          <w:tcPr>
            <w:tcW w:w="0" w:type="auto"/>
            <w:vAlign w:val="center"/>
          </w:tcPr>
          <w:p w14:paraId="4DADE118" w14:textId="4D22A1AD" w:rsidR="000A3FDF" w:rsidRPr="000A3FDF" w:rsidRDefault="000A3FDF" w:rsidP="000A3FDF">
            <w:pPr>
              <w:jc w:val="center"/>
              <w:rPr>
                <w:rFonts w:eastAsia="Times New Roman"/>
                <w:color w:val="000000"/>
                <w:szCs w:val="22"/>
                <w:lang w:eastAsia="en-GB"/>
              </w:rPr>
            </w:pPr>
            <w:r w:rsidRPr="000A3FDF">
              <w:rPr>
                <w:color w:val="000000"/>
                <w:szCs w:val="22"/>
              </w:rPr>
              <w:t>1.56E-06</w:t>
            </w:r>
          </w:p>
        </w:tc>
      </w:tr>
      <w:tr w:rsidR="000A3FDF" w:rsidRPr="000F0618" w14:paraId="75427A77" w14:textId="77777777" w:rsidTr="000A3FDF">
        <w:trPr>
          <w:trHeight w:val="278"/>
        </w:trPr>
        <w:tc>
          <w:tcPr>
            <w:tcW w:w="0" w:type="auto"/>
            <w:shd w:val="clear" w:color="auto" w:fill="auto"/>
            <w:noWrap/>
            <w:tcMar>
              <w:left w:w="28" w:type="dxa"/>
              <w:right w:w="28" w:type="dxa"/>
            </w:tcMar>
            <w:vAlign w:val="center"/>
          </w:tcPr>
          <w:p w14:paraId="1B236436" w14:textId="79190F55" w:rsidR="000A3FDF" w:rsidRPr="000A3FDF" w:rsidRDefault="000A3FDF" w:rsidP="000A3FDF">
            <w:pPr>
              <w:rPr>
                <w:rFonts w:eastAsia="Times New Roman"/>
                <w:color w:val="000000"/>
                <w:szCs w:val="22"/>
                <w:lang w:eastAsia="en-GB"/>
              </w:rPr>
            </w:pPr>
            <w:r w:rsidRPr="000A3FDF">
              <w:rPr>
                <w:color w:val="000000"/>
                <w:szCs w:val="22"/>
              </w:rPr>
              <w:t>%Error</w:t>
            </w:r>
          </w:p>
        </w:tc>
        <w:tc>
          <w:tcPr>
            <w:tcW w:w="0" w:type="auto"/>
            <w:shd w:val="clear" w:color="auto" w:fill="auto"/>
            <w:noWrap/>
            <w:tcMar>
              <w:left w:w="28" w:type="dxa"/>
              <w:right w:w="28" w:type="dxa"/>
            </w:tcMar>
            <w:vAlign w:val="center"/>
          </w:tcPr>
          <w:p w14:paraId="37C83606" w14:textId="08C4C393" w:rsidR="000A3FDF" w:rsidRPr="000A3FDF" w:rsidRDefault="000A3FDF" w:rsidP="000A3FDF">
            <w:pPr>
              <w:jc w:val="center"/>
              <w:rPr>
                <w:rFonts w:eastAsia="Times New Roman"/>
                <w:color w:val="000000"/>
                <w:szCs w:val="22"/>
                <w:lang w:eastAsia="en-GB"/>
              </w:rPr>
            </w:pPr>
            <w:r w:rsidRPr="000A3FDF">
              <w:rPr>
                <w:color w:val="000000"/>
                <w:szCs w:val="22"/>
              </w:rPr>
              <w:t>0.36</w:t>
            </w:r>
          </w:p>
        </w:tc>
        <w:tc>
          <w:tcPr>
            <w:tcW w:w="0" w:type="auto"/>
            <w:shd w:val="clear" w:color="auto" w:fill="auto"/>
            <w:noWrap/>
            <w:tcMar>
              <w:left w:w="28" w:type="dxa"/>
              <w:right w:w="28" w:type="dxa"/>
            </w:tcMar>
            <w:vAlign w:val="center"/>
          </w:tcPr>
          <w:p w14:paraId="16CD45D2" w14:textId="3F7DB1B3" w:rsidR="000A3FDF" w:rsidRPr="000A3FDF" w:rsidRDefault="000A3FDF" w:rsidP="000A3FDF">
            <w:pPr>
              <w:jc w:val="center"/>
              <w:rPr>
                <w:rFonts w:eastAsia="Times New Roman"/>
                <w:color w:val="000000"/>
                <w:szCs w:val="22"/>
                <w:lang w:eastAsia="en-GB"/>
              </w:rPr>
            </w:pPr>
            <w:r w:rsidRPr="000A3FDF">
              <w:rPr>
                <w:color w:val="000000"/>
                <w:szCs w:val="22"/>
              </w:rPr>
              <w:t>0.35</w:t>
            </w:r>
          </w:p>
        </w:tc>
        <w:tc>
          <w:tcPr>
            <w:tcW w:w="0" w:type="auto"/>
            <w:shd w:val="clear" w:color="auto" w:fill="auto"/>
            <w:noWrap/>
            <w:tcMar>
              <w:left w:w="28" w:type="dxa"/>
              <w:right w:w="28" w:type="dxa"/>
            </w:tcMar>
            <w:vAlign w:val="center"/>
          </w:tcPr>
          <w:p w14:paraId="5BFC4142" w14:textId="0E82A216" w:rsidR="000A3FDF" w:rsidRPr="000A3FDF" w:rsidRDefault="000A3FDF" w:rsidP="000A3FDF">
            <w:pPr>
              <w:jc w:val="center"/>
              <w:rPr>
                <w:rFonts w:eastAsia="Times New Roman"/>
                <w:color w:val="000000"/>
                <w:szCs w:val="22"/>
                <w:lang w:eastAsia="en-GB"/>
              </w:rPr>
            </w:pPr>
            <w:r w:rsidRPr="000A3FDF">
              <w:rPr>
                <w:color w:val="000000"/>
                <w:szCs w:val="22"/>
              </w:rPr>
              <w:t>0.09</w:t>
            </w:r>
          </w:p>
        </w:tc>
        <w:tc>
          <w:tcPr>
            <w:tcW w:w="0" w:type="auto"/>
            <w:shd w:val="clear" w:color="auto" w:fill="auto"/>
            <w:noWrap/>
            <w:tcMar>
              <w:left w:w="28" w:type="dxa"/>
              <w:right w:w="28" w:type="dxa"/>
            </w:tcMar>
            <w:vAlign w:val="center"/>
          </w:tcPr>
          <w:p w14:paraId="7760751D" w14:textId="03586941" w:rsidR="000A3FDF" w:rsidRPr="000A3FDF" w:rsidRDefault="000A3FDF" w:rsidP="000A3FDF">
            <w:pPr>
              <w:jc w:val="center"/>
              <w:rPr>
                <w:rFonts w:eastAsia="Times New Roman"/>
                <w:color w:val="000000"/>
                <w:szCs w:val="22"/>
                <w:lang w:eastAsia="en-GB"/>
              </w:rPr>
            </w:pPr>
            <w:r w:rsidRPr="000A3FDF">
              <w:rPr>
                <w:color w:val="000000"/>
                <w:szCs w:val="22"/>
              </w:rPr>
              <w:t>0.33</w:t>
            </w:r>
          </w:p>
        </w:tc>
        <w:tc>
          <w:tcPr>
            <w:tcW w:w="0" w:type="auto"/>
            <w:shd w:val="clear" w:color="auto" w:fill="auto"/>
            <w:noWrap/>
            <w:tcMar>
              <w:left w:w="28" w:type="dxa"/>
              <w:right w:w="28" w:type="dxa"/>
            </w:tcMar>
            <w:vAlign w:val="center"/>
          </w:tcPr>
          <w:p w14:paraId="4A79C834" w14:textId="02B65000" w:rsidR="000A3FDF" w:rsidRPr="000A3FDF" w:rsidRDefault="000A3FDF" w:rsidP="000A3FDF">
            <w:pPr>
              <w:jc w:val="center"/>
              <w:rPr>
                <w:rFonts w:eastAsia="Times New Roman"/>
                <w:color w:val="000000"/>
                <w:szCs w:val="22"/>
                <w:lang w:eastAsia="en-GB"/>
              </w:rPr>
            </w:pPr>
            <w:r w:rsidRPr="000A3FDF">
              <w:rPr>
                <w:color w:val="000000"/>
                <w:szCs w:val="22"/>
              </w:rPr>
              <w:t>0.38</w:t>
            </w:r>
          </w:p>
        </w:tc>
        <w:tc>
          <w:tcPr>
            <w:tcW w:w="0" w:type="auto"/>
            <w:shd w:val="clear" w:color="auto" w:fill="auto"/>
            <w:noWrap/>
            <w:tcMar>
              <w:left w:w="28" w:type="dxa"/>
              <w:right w:w="28" w:type="dxa"/>
            </w:tcMar>
            <w:vAlign w:val="center"/>
          </w:tcPr>
          <w:p w14:paraId="3D0257AB" w14:textId="392D0BE5" w:rsidR="000A3FDF" w:rsidRPr="000A3FDF" w:rsidRDefault="000A3FDF" w:rsidP="000A3FDF">
            <w:pPr>
              <w:jc w:val="center"/>
              <w:rPr>
                <w:rFonts w:eastAsia="Times New Roman"/>
                <w:color w:val="000000"/>
                <w:szCs w:val="22"/>
                <w:lang w:eastAsia="en-GB"/>
              </w:rPr>
            </w:pPr>
            <w:r w:rsidRPr="000A3FDF">
              <w:rPr>
                <w:color w:val="000000"/>
                <w:szCs w:val="22"/>
              </w:rPr>
              <w:t>0.03</w:t>
            </w:r>
          </w:p>
        </w:tc>
        <w:tc>
          <w:tcPr>
            <w:tcW w:w="0" w:type="auto"/>
            <w:shd w:val="clear" w:color="auto" w:fill="auto"/>
            <w:noWrap/>
            <w:tcMar>
              <w:left w:w="28" w:type="dxa"/>
              <w:right w:w="28" w:type="dxa"/>
            </w:tcMar>
            <w:vAlign w:val="center"/>
          </w:tcPr>
          <w:p w14:paraId="1DEA20BA" w14:textId="55AAAB1A" w:rsidR="000A3FDF" w:rsidRPr="000A3FDF" w:rsidRDefault="000A3FDF" w:rsidP="000A3FDF">
            <w:pPr>
              <w:jc w:val="center"/>
              <w:rPr>
                <w:rFonts w:eastAsia="Times New Roman"/>
                <w:color w:val="000000"/>
                <w:szCs w:val="22"/>
                <w:lang w:eastAsia="en-GB"/>
              </w:rPr>
            </w:pPr>
            <w:r w:rsidRPr="000A3FDF">
              <w:rPr>
                <w:color w:val="000000"/>
                <w:szCs w:val="22"/>
              </w:rPr>
              <w:t>0.36</w:t>
            </w:r>
          </w:p>
        </w:tc>
        <w:tc>
          <w:tcPr>
            <w:tcW w:w="0" w:type="auto"/>
            <w:shd w:val="clear" w:color="auto" w:fill="auto"/>
            <w:noWrap/>
            <w:tcMar>
              <w:left w:w="28" w:type="dxa"/>
              <w:right w:w="28" w:type="dxa"/>
            </w:tcMar>
            <w:vAlign w:val="center"/>
          </w:tcPr>
          <w:p w14:paraId="39F63EBC" w14:textId="491356A9" w:rsidR="000A3FDF" w:rsidRPr="000A3FDF" w:rsidRDefault="000A3FDF" w:rsidP="000A3FDF">
            <w:pPr>
              <w:jc w:val="center"/>
              <w:rPr>
                <w:rFonts w:eastAsia="Times New Roman"/>
                <w:color w:val="auto"/>
                <w:szCs w:val="22"/>
                <w:lang w:eastAsia="en-GB"/>
              </w:rPr>
            </w:pPr>
            <w:r w:rsidRPr="000A3FDF">
              <w:rPr>
                <w:color w:val="000000"/>
                <w:szCs w:val="22"/>
              </w:rPr>
              <w:t>0.0016</w:t>
            </w:r>
          </w:p>
        </w:tc>
        <w:tc>
          <w:tcPr>
            <w:tcW w:w="0" w:type="auto"/>
            <w:vAlign w:val="center"/>
          </w:tcPr>
          <w:p w14:paraId="36D190DB" w14:textId="77777777" w:rsidR="000A3FDF" w:rsidRPr="000A3FDF" w:rsidRDefault="000A3FDF" w:rsidP="000A3FDF">
            <w:pPr>
              <w:jc w:val="center"/>
              <w:rPr>
                <w:rFonts w:eastAsia="Times New Roman"/>
                <w:color w:val="auto"/>
                <w:szCs w:val="22"/>
                <w:lang w:eastAsia="en-GB"/>
              </w:rPr>
            </w:pPr>
          </w:p>
        </w:tc>
        <w:tc>
          <w:tcPr>
            <w:tcW w:w="0" w:type="auto"/>
            <w:vAlign w:val="center"/>
          </w:tcPr>
          <w:p w14:paraId="20AF043E" w14:textId="77777777" w:rsidR="000A3FDF" w:rsidRPr="000A3FDF" w:rsidRDefault="000A3FDF" w:rsidP="000A3FDF">
            <w:pPr>
              <w:jc w:val="center"/>
              <w:rPr>
                <w:rFonts w:eastAsia="Times New Roman"/>
                <w:color w:val="auto"/>
                <w:szCs w:val="22"/>
                <w:lang w:eastAsia="en-GB"/>
              </w:rPr>
            </w:pPr>
          </w:p>
        </w:tc>
      </w:tr>
      <w:tr w:rsidR="000A3FDF" w:rsidRPr="000F0618" w14:paraId="31C509A5" w14:textId="77777777" w:rsidTr="000A3FDF">
        <w:trPr>
          <w:trHeight w:val="278"/>
        </w:trPr>
        <w:tc>
          <w:tcPr>
            <w:tcW w:w="0" w:type="auto"/>
            <w:shd w:val="clear" w:color="auto" w:fill="auto"/>
            <w:noWrap/>
            <w:tcMar>
              <w:left w:w="28" w:type="dxa"/>
              <w:right w:w="28" w:type="dxa"/>
            </w:tcMar>
            <w:vAlign w:val="center"/>
          </w:tcPr>
          <w:p w14:paraId="12610D10" w14:textId="657DEDC7" w:rsidR="000A3FDF" w:rsidRPr="000A3FDF" w:rsidRDefault="000A3FDF" w:rsidP="000A3FDF">
            <w:pPr>
              <w:rPr>
                <w:rFonts w:eastAsia="Times New Roman"/>
                <w:color w:val="000000"/>
                <w:szCs w:val="22"/>
                <w:lang w:eastAsia="en-GB"/>
              </w:rPr>
            </w:pPr>
            <w:r w:rsidRPr="000A3FDF">
              <w:rPr>
                <w:color w:val="000000"/>
                <w:szCs w:val="22"/>
              </w:rPr>
              <w:t>S</w:t>
            </w:r>
            <w:r>
              <w:rPr>
                <w:color w:val="000000"/>
                <w:szCs w:val="22"/>
              </w:rPr>
              <w:t>ubj.2</w:t>
            </w:r>
          </w:p>
        </w:tc>
        <w:tc>
          <w:tcPr>
            <w:tcW w:w="0" w:type="auto"/>
            <w:shd w:val="clear" w:color="auto" w:fill="auto"/>
            <w:noWrap/>
            <w:tcMar>
              <w:left w:w="28" w:type="dxa"/>
              <w:right w:w="28" w:type="dxa"/>
            </w:tcMar>
            <w:vAlign w:val="center"/>
          </w:tcPr>
          <w:p w14:paraId="303ECC98" w14:textId="758D73E6" w:rsidR="000A3FDF" w:rsidRPr="000A3FDF" w:rsidRDefault="000A3FDF" w:rsidP="000A3FDF">
            <w:pPr>
              <w:jc w:val="center"/>
              <w:rPr>
                <w:rFonts w:eastAsia="Times New Roman"/>
                <w:color w:val="000000"/>
                <w:szCs w:val="22"/>
                <w:lang w:eastAsia="en-GB"/>
              </w:rPr>
            </w:pPr>
            <w:r w:rsidRPr="000A3FDF">
              <w:rPr>
                <w:color w:val="000000"/>
                <w:szCs w:val="22"/>
              </w:rPr>
              <w:t>12.44466</w:t>
            </w:r>
          </w:p>
        </w:tc>
        <w:tc>
          <w:tcPr>
            <w:tcW w:w="0" w:type="auto"/>
            <w:shd w:val="clear" w:color="auto" w:fill="auto"/>
            <w:noWrap/>
            <w:tcMar>
              <w:left w:w="28" w:type="dxa"/>
              <w:right w:w="28" w:type="dxa"/>
            </w:tcMar>
            <w:vAlign w:val="center"/>
          </w:tcPr>
          <w:p w14:paraId="743BBC61" w14:textId="0F7579E1" w:rsidR="000A3FDF" w:rsidRPr="000A3FDF" w:rsidRDefault="000A3FDF" w:rsidP="000A3FDF">
            <w:pPr>
              <w:jc w:val="center"/>
              <w:rPr>
                <w:rFonts w:eastAsia="Times New Roman"/>
                <w:color w:val="000000"/>
                <w:szCs w:val="22"/>
                <w:lang w:eastAsia="en-GB"/>
              </w:rPr>
            </w:pPr>
            <w:r w:rsidRPr="000A3FDF">
              <w:rPr>
                <w:color w:val="000000"/>
                <w:szCs w:val="22"/>
              </w:rPr>
              <w:t>0.25978</w:t>
            </w:r>
          </w:p>
        </w:tc>
        <w:tc>
          <w:tcPr>
            <w:tcW w:w="0" w:type="auto"/>
            <w:shd w:val="clear" w:color="auto" w:fill="auto"/>
            <w:noWrap/>
            <w:tcMar>
              <w:left w:w="28" w:type="dxa"/>
              <w:right w:w="28" w:type="dxa"/>
            </w:tcMar>
            <w:vAlign w:val="center"/>
          </w:tcPr>
          <w:p w14:paraId="32B6DB49" w14:textId="01B8A2ED" w:rsidR="000A3FDF" w:rsidRPr="000A3FDF" w:rsidRDefault="000A3FDF" w:rsidP="000A3FDF">
            <w:pPr>
              <w:jc w:val="center"/>
              <w:rPr>
                <w:rFonts w:eastAsia="Times New Roman"/>
                <w:color w:val="000000"/>
                <w:szCs w:val="22"/>
                <w:lang w:eastAsia="en-GB"/>
              </w:rPr>
            </w:pPr>
            <w:r w:rsidRPr="000A3FDF">
              <w:rPr>
                <w:color w:val="000000"/>
                <w:szCs w:val="22"/>
              </w:rPr>
              <w:t>0.15863</w:t>
            </w:r>
          </w:p>
        </w:tc>
        <w:tc>
          <w:tcPr>
            <w:tcW w:w="0" w:type="auto"/>
            <w:shd w:val="clear" w:color="auto" w:fill="auto"/>
            <w:noWrap/>
            <w:tcMar>
              <w:left w:w="28" w:type="dxa"/>
              <w:right w:w="28" w:type="dxa"/>
            </w:tcMar>
            <w:vAlign w:val="center"/>
          </w:tcPr>
          <w:p w14:paraId="2C0757B6" w14:textId="2B596677" w:rsidR="000A3FDF" w:rsidRPr="000A3FDF" w:rsidRDefault="000A3FDF" w:rsidP="000A3FDF">
            <w:pPr>
              <w:jc w:val="center"/>
              <w:rPr>
                <w:rFonts w:eastAsia="Times New Roman"/>
                <w:color w:val="000000"/>
                <w:szCs w:val="22"/>
                <w:lang w:eastAsia="en-GB"/>
              </w:rPr>
            </w:pPr>
            <w:r w:rsidRPr="000A3FDF">
              <w:rPr>
                <w:color w:val="000000"/>
                <w:szCs w:val="22"/>
              </w:rPr>
              <w:t>0.17476</w:t>
            </w:r>
          </w:p>
        </w:tc>
        <w:tc>
          <w:tcPr>
            <w:tcW w:w="0" w:type="auto"/>
            <w:shd w:val="clear" w:color="auto" w:fill="auto"/>
            <w:noWrap/>
            <w:tcMar>
              <w:left w:w="28" w:type="dxa"/>
              <w:right w:w="28" w:type="dxa"/>
            </w:tcMar>
            <w:vAlign w:val="center"/>
          </w:tcPr>
          <w:p w14:paraId="30BCB2F1" w14:textId="2629F329" w:rsidR="000A3FDF" w:rsidRPr="000A3FDF" w:rsidRDefault="000A3FDF" w:rsidP="000A3FDF">
            <w:pPr>
              <w:jc w:val="center"/>
              <w:rPr>
                <w:rFonts w:eastAsia="Times New Roman"/>
                <w:color w:val="000000"/>
                <w:szCs w:val="22"/>
                <w:lang w:eastAsia="en-GB"/>
              </w:rPr>
            </w:pPr>
            <w:r w:rsidRPr="000A3FDF">
              <w:rPr>
                <w:color w:val="000000"/>
                <w:szCs w:val="22"/>
              </w:rPr>
              <w:t>0.03545</w:t>
            </w:r>
          </w:p>
        </w:tc>
        <w:tc>
          <w:tcPr>
            <w:tcW w:w="0" w:type="auto"/>
            <w:shd w:val="clear" w:color="auto" w:fill="auto"/>
            <w:noWrap/>
            <w:tcMar>
              <w:left w:w="28" w:type="dxa"/>
              <w:right w:w="28" w:type="dxa"/>
            </w:tcMar>
            <w:vAlign w:val="center"/>
          </w:tcPr>
          <w:p w14:paraId="52298883" w14:textId="7EB2939F" w:rsidR="000A3FDF" w:rsidRPr="000A3FDF" w:rsidRDefault="000A3FDF" w:rsidP="000A3FDF">
            <w:pPr>
              <w:jc w:val="center"/>
              <w:rPr>
                <w:rFonts w:eastAsia="Times New Roman"/>
                <w:color w:val="000000"/>
                <w:szCs w:val="22"/>
                <w:lang w:eastAsia="en-GB"/>
              </w:rPr>
            </w:pPr>
            <w:r w:rsidRPr="000A3FDF">
              <w:rPr>
                <w:color w:val="000000"/>
                <w:szCs w:val="22"/>
              </w:rPr>
              <w:t>0.03377</w:t>
            </w:r>
          </w:p>
        </w:tc>
        <w:tc>
          <w:tcPr>
            <w:tcW w:w="0" w:type="auto"/>
            <w:shd w:val="clear" w:color="auto" w:fill="auto"/>
            <w:noWrap/>
            <w:tcMar>
              <w:left w:w="28" w:type="dxa"/>
              <w:right w:w="28" w:type="dxa"/>
            </w:tcMar>
            <w:vAlign w:val="center"/>
          </w:tcPr>
          <w:p w14:paraId="1E66F5F0" w14:textId="6BCC310C" w:rsidR="000A3FDF" w:rsidRPr="000A3FDF" w:rsidRDefault="000A3FDF" w:rsidP="000A3FDF">
            <w:pPr>
              <w:jc w:val="center"/>
              <w:rPr>
                <w:rFonts w:eastAsia="Times New Roman"/>
                <w:color w:val="000000"/>
                <w:szCs w:val="22"/>
                <w:lang w:eastAsia="en-GB"/>
              </w:rPr>
            </w:pPr>
            <w:r w:rsidRPr="000A3FDF">
              <w:rPr>
                <w:color w:val="000000"/>
                <w:szCs w:val="22"/>
              </w:rPr>
              <w:t>0.15247</w:t>
            </w:r>
          </w:p>
        </w:tc>
        <w:tc>
          <w:tcPr>
            <w:tcW w:w="0" w:type="auto"/>
            <w:shd w:val="clear" w:color="auto" w:fill="auto"/>
            <w:noWrap/>
            <w:tcMar>
              <w:left w:w="28" w:type="dxa"/>
              <w:right w:w="28" w:type="dxa"/>
            </w:tcMar>
            <w:vAlign w:val="center"/>
          </w:tcPr>
          <w:p w14:paraId="6EF5C4B0" w14:textId="0F399550" w:rsidR="000A3FDF" w:rsidRPr="000A3FDF" w:rsidRDefault="000A3FDF" w:rsidP="000A3FDF">
            <w:pPr>
              <w:jc w:val="center"/>
              <w:rPr>
                <w:rFonts w:eastAsia="Times New Roman"/>
                <w:color w:val="000000"/>
                <w:szCs w:val="22"/>
                <w:lang w:eastAsia="en-GB"/>
              </w:rPr>
            </w:pPr>
            <w:r w:rsidRPr="000A3FDF">
              <w:rPr>
                <w:color w:val="000000"/>
                <w:szCs w:val="22"/>
              </w:rPr>
              <w:t>1.00001</w:t>
            </w:r>
          </w:p>
        </w:tc>
        <w:tc>
          <w:tcPr>
            <w:tcW w:w="0" w:type="auto"/>
            <w:vAlign w:val="center"/>
          </w:tcPr>
          <w:p w14:paraId="65877F3C" w14:textId="41F16FF7" w:rsidR="000A3FDF" w:rsidRPr="000A3FDF" w:rsidRDefault="000A3FDF" w:rsidP="000A3FDF">
            <w:pPr>
              <w:jc w:val="center"/>
              <w:rPr>
                <w:rFonts w:eastAsia="Times New Roman"/>
                <w:color w:val="000000"/>
                <w:szCs w:val="22"/>
                <w:lang w:eastAsia="en-GB"/>
              </w:rPr>
            </w:pPr>
            <w:r w:rsidRPr="000A3FDF">
              <w:rPr>
                <w:color w:val="000000"/>
                <w:szCs w:val="22"/>
              </w:rPr>
              <w:t>-476.90413</w:t>
            </w:r>
          </w:p>
        </w:tc>
        <w:tc>
          <w:tcPr>
            <w:tcW w:w="0" w:type="auto"/>
            <w:vAlign w:val="center"/>
          </w:tcPr>
          <w:p w14:paraId="1A28FED6" w14:textId="39C20083" w:rsidR="000A3FDF" w:rsidRPr="000A3FDF" w:rsidRDefault="000A3FDF" w:rsidP="000A3FDF">
            <w:pPr>
              <w:jc w:val="center"/>
              <w:rPr>
                <w:rFonts w:eastAsia="Times New Roman"/>
                <w:color w:val="000000"/>
                <w:szCs w:val="22"/>
                <w:lang w:eastAsia="en-GB"/>
              </w:rPr>
            </w:pPr>
            <w:r w:rsidRPr="000A3FDF">
              <w:rPr>
                <w:color w:val="000000"/>
                <w:szCs w:val="22"/>
              </w:rPr>
              <w:t>5.06E-07</w:t>
            </w:r>
          </w:p>
        </w:tc>
      </w:tr>
      <w:tr w:rsidR="000A3FDF" w:rsidRPr="000F0618" w14:paraId="19E26530" w14:textId="77777777" w:rsidTr="000A3FDF">
        <w:trPr>
          <w:trHeight w:val="278"/>
        </w:trPr>
        <w:tc>
          <w:tcPr>
            <w:tcW w:w="0" w:type="auto"/>
            <w:shd w:val="clear" w:color="auto" w:fill="auto"/>
            <w:noWrap/>
            <w:tcMar>
              <w:left w:w="28" w:type="dxa"/>
              <w:right w:w="28" w:type="dxa"/>
            </w:tcMar>
            <w:vAlign w:val="center"/>
          </w:tcPr>
          <w:p w14:paraId="6F0FD7BB" w14:textId="5C6C91E6" w:rsidR="000A3FDF" w:rsidRPr="000A3FDF" w:rsidRDefault="000A3FDF" w:rsidP="000A3FDF">
            <w:pPr>
              <w:rPr>
                <w:rFonts w:eastAsia="Times New Roman"/>
                <w:color w:val="000000"/>
                <w:szCs w:val="22"/>
                <w:lang w:eastAsia="en-GB"/>
              </w:rPr>
            </w:pPr>
            <w:r w:rsidRPr="000A3FDF">
              <w:rPr>
                <w:color w:val="000000"/>
                <w:szCs w:val="22"/>
              </w:rPr>
              <w:t>%Error</w:t>
            </w:r>
          </w:p>
        </w:tc>
        <w:tc>
          <w:tcPr>
            <w:tcW w:w="0" w:type="auto"/>
            <w:shd w:val="clear" w:color="auto" w:fill="auto"/>
            <w:noWrap/>
            <w:tcMar>
              <w:left w:w="28" w:type="dxa"/>
              <w:right w:w="28" w:type="dxa"/>
            </w:tcMar>
            <w:vAlign w:val="center"/>
          </w:tcPr>
          <w:p w14:paraId="4DD40423" w14:textId="69079593" w:rsidR="000A3FDF" w:rsidRPr="000A3FDF" w:rsidRDefault="000A3FDF" w:rsidP="000A3FDF">
            <w:pPr>
              <w:jc w:val="center"/>
              <w:rPr>
                <w:rFonts w:eastAsia="Times New Roman"/>
                <w:color w:val="000000"/>
                <w:szCs w:val="22"/>
                <w:lang w:eastAsia="en-GB"/>
              </w:rPr>
            </w:pPr>
            <w:r w:rsidRPr="000A3FDF">
              <w:rPr>
                <w:color w:val="000000"/>
                <w:szCs w:val="22"/>
              </w:rPr>
              <w:t>0.25</w:t>
            </w:r>
          </w:p>
        </w:tc>
        <w:tc>
          <w:tcPr>
            <w:tcW w:w="0" w:type="auto"/>
            <w:shd w:val="clear" w:color="auto" w:fill="auto"/>
            <w:noWrap/>
            <w:tcMar>
              <w:left w:w="28" w:type="dxa"/>
              <w:right w:w="28" w:type="dxa"/>
            </w:tcMar>
            <w:vAlign w:val="center"/>
          </w:tcPr>
          <w:p w14:paraId="59AF9F6F" w14:textId="64F0B313" w:rsidR="000A3FDF" w:rsidRPr="000A3FDF" w:rsidRDefault="000A3FDF" w:rsidP="000A3FDF">
            <w:pPr>
              <w:jc w:val="center"/>
              <w:rPr>
                <w:rFonts w:eastAsia="Times New Roman"/>
                <w:color w:val="000000"/>
                <w:szCs w:val="22"/>
                <w:lang w:eastAsia="en-GB"/>
              </w:rPr>
            </w:pPr>
            <w:r w:rsidRPr="000A3FDF">
              <w:rPr>
                <w:color w:val="000000"/>
                <w:szCs w:val="22"/>
              </w:rPr>
              <w:t>0.25</w:t>
            </w:r>
          </w:p>
        </w:tc>
        <w:tc>
          <w:tcPr>
            <w:tcW w:w="0" w:type="auto"/>
            <w:shd w:val="clear" w:color="auto" w:fill="auto"/>
            <w:noWrap/>
            <w:tcMar>
              <w:left w:w="28" w:type="dxa"/>
              <w:right w:w="28" w:type="dxa"/>
            </w:tcMar>
            <w:vAlign w:val="center"/>
          </w:tcPr>
          <w:p w14:paraId="418454AB" w14:textId="47C8500C" w:rsidR="000A3FDF" w:rsidRPr="000A3FDF" w:rsidRDefault="000A3FDF" w:rsidP="000A3FDF">
            <w:pPr>
              <w:jc w:val="center"/>
              <w:rPr>
                <w:rFonts w:eastAsia="Times New Roman"/>
                <w:color w:val="000000"/>
                <w:szCs w:val="22"/>
                <w:lang w:eastAsia="en-GB"/>
              </w:rPr>
            </w:pPr>
            <w:r w:rsidRPr="000A3FDF">
              <w:rPr>
                <w:color w:val="000000"/>
                <w:szCs w:val="22"/>
              </w:rPr>
              <w:t>0.18</w:t>
            </w:r>
          </w:p>
        </w:tc>
        <w:tc>
          <w:tcPr>
            <w:tcW w:w="0" w:type="auto"/>
            <w:shd w:val="clear" w:color="auto" w:fill="auto"/>
            <w:noWrap/>
            <w:tcMar>
              <w:left w:w="28" w:type="dxa"/>
              <w:right w:w="28" w:type="dxa"/>
            </w:tcMar>
            <w:vAlign w:val="center"/>
          </w:tcPr>
          <w:p w14:paraId="0CB0FAD1" w14:textId="0B534050" w:rsidR="000A3FDF" w:rsidRPr="000A3FDF" w:rsidRDefault="000A3FDF" w:rsidP="000A3FDF">
            <w:pPr>
              <w:jc w:val="center"/>
              <w:rPr>
                <w:rFonts w:eastAsia="Times New Roman"/>
                <w:color w:val="000000"/>
                <w:szCs w:val="22"/>
                <w:lang w:eastAsia="en-GB"/>
              </w:rPr>
            </w:pPr>
            <w:r w:rsidRPr="000A3FDF">
              <w:rPr>
                <w:color w:val="000000"/>
                <w:szCs w:val="22"/>
              </w:rPr>
              <w:t>0.18</w:t>
            </w:r>
          </w:p>
        </w:tc>
        <w:tc>
          <w:tcPr>
            <w:tcW w:w="0" w:type="auto"/>
            <w:shd w:val="clear" w:color="auto" w:fill="auto"/>
            <w:noWrap/>
            <w:tcMar>
              <w:left w:w="28" w:type="dxa"/>
              <w:right w:w="28" w:type="dxa"/>
            </w:tcMar>
            <w:vAlign w:val="center"/>
          </w:tcPr>
          <w:p w14:paraId="7C92DD78" w14:textId="39A85ADB" w:rsidR="000A3FDF" w:rsidRPr="000A3FDF" w:rsidRDefault="000A3FDF" w:rsidP="000A3FDF">
            <w:pPr>
              <w:jc w:val="center"/>
              <w:rPr>
                <w:rFonts w:eastAsia="Times New Roman"/>
                <w:color w:val="000000"/>
                <w:szCs w:val="22"/>
                <w:lang w:eastAsia="en-GB"/>
              </w:rPr>
            </w:pPr>
            <w:r w:rsidRPr="000A3FDF">
              <w:rPr>
                <w:color w:val="000000"/>
                <w:szCs w:val="22"/>
              </w:rPr>
              <w:t>0.26</w:t>
            </w:r>
          </w:p>
        </w:tc>
        <w:tc>
          <w:tcPr>
            <w:tcW w:w="0" w:type="auto"/>
            <w:shd w:val="clear" w:color="auto" w:fill="auto"/>
            <w:noWrap/>
            <w:tcMar>
              <w:left w:w="28" w:type="dxa"/>
              <w:right w:w="28" w:type="dxa"/>
            </w:tcMar>
            <w:vAlign w:val="center"/>
          </w:tcPr>
          <w:p w14:paraId="2947319E" w14:textId="75547F24" w:rsidR="000A3FDF" w:rsidRPr="000A3FDF" w:rsidRDefault="000A3FDF" w:rsidP="000A3FDF">
            <w:pPr>
              <w:jc w:val="center"/>
              <w:rPr>
                <w:rFonts w:eastAsia="Times New Roman"/>
                <w:color w:val="000000"/>
                <w:szCs w:val="22"/>
                <w:lang w:eastAsia="en-GB"/>
              </w:rPr>
            </w:pPr>
            <w:r w:rsidRPr="000A3FDF">
              <w:rPr>
                <w:color w:val="000000"/>
                <w:szCs w:val="22"/>
              </w:rPr>
              <w:t>0.02</w:t>
            </w:r>
          </w:p>
        </w:tc>
        <w:tc>
          <w:tcPr>
            <w:tcW w:w="0" w:type="auto"/>
            <w:shd w:val="clear" w:color="auto" w:fill="auto"/>
            <w:noWrap/>
            <w:tcMar>
              <w:left w:w="28" w:type="dxa"/>
              <w:right w:w="28" w:type="dxa"/>
            </w:tcMar>
            <w:vAlign w:val="center"/>
          </w:tcPr>
          <w:p w14:paraId="2B4738F7" w14:textId="6C8053AE" w:rsidR="000A3FDF" w:rsidRPr="000A3FDF" w:rsidRDefault="000A3FDF" w:rsidP="000A3FDF">
            <w:pPr>
              <w:jc w:val="center"/>
              <w:rPr>
                <w:rFonts w:eastAsia="Times New Roman"/>
                <w:color w:val="000000"/>
                <w:szCs w:val="22"/>
                <w:lang w:eastAsia="en-GB"/>
              </w:rPr>
            </w:pPr>
            <w:r w:rsidRPr="000A3FDF">
              <w:rPr>
                <w:color w:val="000000"/>
                <w:szCs w:val="22"/>
              </w:rPr>
              <w:t>0.25</w:t>
            </w:r>
          </w:p>
        </w:tc>
        <w:tc>
          <w:tcPr>
            <w:tcW w:w="0" w:type="auto"/>
            <w:shd w:val="clear" w:color="auto" w:fill="auto"/>
            <w:noWrap/>
            <w:tcMar>
              <w:left w:w="28" w:type="dxa"/>
              <w:right w:w="28" w:type="dxa"/>
            </w:tcMar>
            <w:vAlign w:val="center"/>
          </w:tcPr>
          <w:p w14:paraId="666128E8" w14:textId="1BFE5629" w:rsidR="000A3FDF" w:rsidRPr="000A3FDF" w:rsidRDefault="000A3FDF" w:rsidP="000A3FDF">
            <w:pPr>
              <w:jc w:val="center"/>
              <w:rPr>
                <w:rFonts w:eastAsia="Times New Roman"/>
                <w:color w:val="auto"/>
                <w:szCs w:val="22"/>
                <w:lang w:eastAsia="en-GB"/>
              </w:rPr>
            </w:pPr>
            <w:r w:rsidRPr="000A3FDF">
              <w:rPr>
                <w:color w:val="000000"/>
                <w:szCs w:val="22"/>
              </w:rPr>
              <w:t>0.0009</w:t>
            </w:r>
          </w:p>
        </w:tc>
        <w:tc>
          <w:tcPr>
            <w:tcW w:w="0" w:type="auto"/>
            <w:vAlign w:val="center"/>
          </w:tcPr>
          <w:p w14:paraId="386B2991" w14:textId="77777777" w:rsidR="000A3FDF" w:rsidRPr="000A3FDF" w:rsidRDefault="000A3FDF" w:rsidP="000A3FDF">
            <w:pPr>
              <w:jc w:val="center"/>
              <w:rPr>
                <w:rFonts w:eastAsia="Times New Roman"/>
                <w:color w:val="auto"/>
                <w:szCs w:val="22"/>
                <w:lang w:eastAsia="en-GB"/>
              </w:rPr>
            </w:pPr>
          </w:p>
        </w:tc>
        <w:tc>
          <w:tcPr>
            <w:tcW w:w="0" w:type="auto"/>
            <w:vAlign w:val="center"/>
          </w:tcPr>
          <w:p w14:paraId="02267EFD" w14:textId="77777777" w:rsidR="000A3FDF" w:rsidRPr="000A3FDF" w:rsidRDefault="000A3FDF" w:rsidP="000A3FDF">
            <w:pPr>
              <w:jc w:val="center"/>
              <w:rPr>
                <w:rFonts w:eastAsia="Times New Roman"/>
                <w:color w:val="auto"/>
                <w:szCs w:val="22"/>
                <w:lang w:eastAsia="en-GB"/>
              </w:rPr>
            </w:pPr>
          </w:p>
        </w:tc>
      </w:tr>
      <w:tr w:rsidR="00E45A7B" w:rsidRPr="000F0618" w14:paraId="50F8B201" w14:textId="77777777" w:rsidTr="000A3FDF">
        <w:trPr>
          <w:trHeight w:val="278"/>
        </w:trPr>
        <w:tc>
          <w:tcPr>
            <w:tcW w:w="0" w:type="auto"/>
            <w:shd w:val="clear" w:color="auto" w:fill="auto"/>
            <w:noWrap/>
            <w:tcMar>
              <w:left w:w="28" w:type="dxa"/>
              <w:right w:w="28" w:type="dxa"/>
            </w:tcMar>
            <w:vAlign w:val="center"/>
          </w:tcPr>
          <w:p w14:paraId="1D509B8A" w14:textId="77777777" w:rsidR="00E45A7B" w:rsidRPr="000F0618" w:rsidRDefault="00E45A7B" w:rsidP="00E45A7B">
            <w:pPr>
              <w:rPr>
                <w:rFonts w:eastAsia="Times New Roman"/>
                <w:color w:val="000000"/>
                <w:szCs w:val="22"/>
                <w:lang w:eastAsia="en-GB"/>
              </w:rPr>
            </w:pPr>
          </w:p>
        </w:tc>
        <w:tc>
          <w:tcPr>
            <w:tcW w:w="0" w:type="auto"/>
            <w:shd w:val="clear" w:color="auto" w:fill="auto"/>
            <w:noWrap/>
            <w:tcMar>
              <w:left w:w="28" w:type="dxa"/>
              <w:right w:w="28" w:type="dxa"/>
            </w:tcMar>
            <w:vAlign w:val="center"/>
          </w:tcPr>
          <w:p w14:paraId="386BB0FC" w14:textId="77777777" w:rsidR="00E45A7B" w:rsidRPr="000F0618" w:rsidRDefault="00E45A7B" w:rsidP="00E45A7B">
            <w:pPr>
              <w:jc w:val="center"/>
              <w:rPr>
                <w:rFonts w:eastAsia="Times New Roman"/>
                <w:color w:val="000000"/>
                <w:szCs w:val="22"/>
                <w:lang w:eastAsia="en-GB"/>
              </w:rPr>
            </w:pPr>
          </w:p>
        </w:tc>
        <w:tc>
          <w:tcPr>
            <w:tcW w:w="0" w:type="auto"/>
            <w:shd w:val="clear" w:color="auto" w:fill="auto"/>
            <w:noWrap/>
            <w:tcMar>
              <w:left w:w="28" w:type="dxa"/>
              <w:right w:w="28" w:type="dxa"/>
            </w:tcMar>
            <w:vAlign w:val="center"/>
          </w:tcPr>
          <w:p w14:paraId="167181B3" w14:textId="77777777" w:rsidR="00E45A7B" w:rsidRPr="000F0618" w:rsidRDefault="00E45A7B" w:rsidP="00E45A7B">
            <w:pPr>
              <w:jc w:val="center"/>
              <w:rPr>
                <w:rFonts w:eastAsia="Times New Roman"/>
                <w:color w:val="000000"/>
                <w:szCs w:val="22"/>
                <w:lang w:eastAsia="en-GB"/>
              </w:rPr>
            </w:pPr>
          </w:p>
        </w:tc>
        <w:tc>
          <w:tcPr>
            <w:tcW w:w="0" w:type="auto"/>
            <w:shd w:val="clear" w:color="auto" w:fill="auto"/>
            <w:noWrap/>
            <w:tcMar>
              <w:left w:w="28" w:type="dxa"/>
              <w:right w:w="28" w:type="dxa"/>
            </w:tcMar>
            <w:vAlign w:val="center"/>
          </w:tcPr>
          <w:p w14:paraId="1B8974D0" w14:textId="77777777" w:rsidR="00E45A7B" w:rsidRPr="000F0618" w:rsidRDefault="00E45A7B" w:rsidP="00E45A7B">
            <w:pPr>
              <w:jc w:val="center"/>
              <w:rPr>
                <w:rFonts w:eastAsia="Times New Roman"/>
                <w:color w:val="000000"/>
                <w:szCs w:val="22"/>
                <w:lang w:eastAsia="en-GB"/>
              </w:rPr>
            </w:pPr>
          </w:p>
        </w:tc>
        <w:tc>
          <w:tcPr>
            <w:tcW w:w="0" w:type="auto"/>
            <w:shd w:val="clear" w:color="auto" w:fill="auto"/>
            <w:noWrap/>
            <w:tcMar>
              <w:left w:w="28" w:type="dxa"/>
              <w:right w:w="28" w:type="dxa"/>
            </w:tcMar>
            <w:vAlign w:val="center"/>
          </w:tcPr>
          <w:p w14:paraId="03531FAA" w14:textId="77777777" w:rsidR="00E45A7B" w:rsidRPr="000F0618" w:rsidRDefault="00E45A7B" w:rsidP="00E45A7B">
            <w:pPr>
              <w:jc w:val="center"/>
              <w:rPr>
                <w:rFonts w:eastAsia="Times New Roman"/>
                <w:color w:val="000000"/>
                <w:szCs w:val="22"/>
                <w:lang w:eastAsia="en-GB"/>
              </w:rPr>
            </w:pPr>
          </w:p>
        </w:tc>
        <w:tc>
          <w:tcPr>
            <w:tcW w:w="0" w:type="auto"/>
            <w:shd w:val="clear" w:color="auto" w:fill="auto"/>
            <w:noWrap/>
            <w:tcMar>
              <w:left w:w="28" w:type="dxa"/>
              <w:right w:w="28" w:type="dxa"/>
            </w:tcMar>
            <w:vAlign w:val="center"/>
          </w:tcPr>
          <w:p w14:paraId="26F276E7" w14:textId="77777777" w:rsidR="00E45A7B" w:rsidRPr="000F0618" w:rsidRDefault="00E45A7B" w:rsidP="00E45A7B">
            <w:pPr>
              <w:jc w:val="center"/>
              <w:rPr>
                <w:rFonts w:eastAsia="Times New Roman"/>
                <w:color w:val="000000"/>
                <w:szCs w:val="22"/>
                <w:lang w:eastAsia="en-GB"/>
              </w:rPr>
            </w:pPr>
          </w:p>
        </w:tc>
        <w:tc>
          <w:tcPr>
            <w:tcW w:w="0" w:type="auto"/>
            <w:shd w:val="clear" w:color="auto" w:fill="auto"/>
            <w:noWrap/>
            <w:tcMar>
              <w:left w:w="28" w:type="dxa"/>
              <w:right w:w="28" w:type="dxa"/>
            </w:tcMar>
            <w:vAlign w:val="center"/>
          </w:tcPr>
          <w:p w14:paraId="3EC853F6" w14:textId="77777777" w:rsidR="00E45A7B" w:rsidRPr="000F0618" w:rsidRDefault="00E45A7B" w:rsidP="00E45A7B">
            <w:pPr>
              <w:jc w:val="center"/>
              <w:rPr>
                <w:rFonts w:eastAsia="Times New Roman"/>
                <w:color w:val="000000"/>
                <w:szCs w:val="22"/>
                <w:lang w:eastAsia="en-GB"/>
              </w:rPr>
            </w:pPr>
          </w:p>
        </w:tc>
        <w:tc>
          <w:tcPr>
            <w:tcW w:w="0" w:type="auto"/>
            <w:shd w:val="clear" w:color="auto" w:fill="auto"/>
            <w:noWrap/>
            <w:tcMar>
              <w:left w:w="28" w:type="dxa"/>
              <w:right w:w="28" w:type="dxa"/>
            </w:tcMar>
            <w:vAlign w:val="center"/>
          </w:tcPr>
          <w:p w14:paraId="2649DF42" w14:textId="77777777" w:rsidR="00E45A7B" w:rsidRPr="000F0618" w:rsidRDefault="00E45A7B" w:rsidP="00E45A7B">
            <w:pPr>
              <w:jc w:val="center"/>
              <w:rPr>
                <w:rFonts w:eastAsia="Times New Roman"/>
                <w:color w:val="000000"/>
                <w:szCs w:val="22"/>
                <w:lang w:eastAsia="en-GB"/>
              </w:rPr>
            </w:pPr>
          </w:p>
        </w:tc>
        <w:tc>
          <w:tcPr>
            <w:tcW w:w="0" w:type="auto"/>
            <w:shd w:val="clear" w:color="auto" w:fill="auto"/>
            <w:noWrap/>
            <w:tcMar>
              <w:left w:w="28" w:type="dxa"/>
              <w:right w:w="28" w:type="dxa"/>
            </w:tcMar>
            <w:vAlign w:val="center"/>
          </w:tcPr>
          <w:p w14:paraId="7B06A71D" w14:textId="77777777" w:rsidR="00E45A7B" w:rsidRPr="000F0618" w:rsidRDefault="00E45A7B" w:rsidP="00E45A7B">
            <w:pPr>
              <w:jc w:val="center"/>
              <w:rPr>
                <w:rFonts w:eastAsia="Times New Roman"/>
                <w:color w:val="000000"/>
                <w:szCs w:val="22"/>
                <w:lang w:eastAsia="en-GB"/>
              </w:rPr>
            </w:pPr>
          </w:p>
        </w:tc>
        <w:tc>
          <w:tcPr>
            <w:tcW w:w="0" w:type="auto"/>
            <w:vAlign w:val="center"/>
          </w:tcPr>
          <w:p w14:paraId="4945EFF5" w14:textId="77777777" w:rsidR="00E45A7B" w:rsidRPr="000F0618" w:rsidRDefault="00E45A7B" w:rsidP="00E45A7B">
            <w:pPr>
              <w:jc w:val="center"/>
              <w:rPr>
                <w:rFonts w:eastAsia="Times New Roman"/>
                <w:color w:val="000000"/>
                <w:szCs w:val="22"/>
                <w:lang w:eastAsia="en-GB"/>
              </w:rPr>
            </w:pPr>
          </w:p>
        </w:tc>
        <w:tc>
          <w:tcPr>
            <w:tcW w:w="0" w:type="auto"/>
            <w:vAlign w:val="center"/>
          </w:tcPr>
          <w:p w14:paraId="1B135D8D" w14:textId="77777777" w:rsidR="00E45A7B" w:rsidRPr="000F0618" w:rsidRDefault="00E45A7B" w:rsidP="00E45A7B">
            <w:pPr>
              <w:jc w:val="center"/>
              <w:rPr>
                <w:rFonts w:eastAsia="Times New Roman"/>
                <w:color w:val="000000"/>
                <w:szCs w:val="22"/>
                <w:lang w:eastAsia="en-GB"/>
              </w:rPr>
            </w:pPr>
          </w:p>
        </w:tc>
      </w:tr>
      <w:tr w:rsidR="00E45A7B" w:rsidRPr="000F0618" w14:paraId="02448EEE" w14:textId="77777777" w:rsidTr="000A3FDF">
        <w:trPr>
          <w:trHeight w:val="278"/>
        </w:trPr>
        <w:tc>
          <w:tcPr>
            <w:tcW w:w="0" w:type="auto"/>
            <w:shd w:val="clear" w:color="auto" w:fill="auto"/>
            <w:noWrap/>
            <w:tcMar>
              <w:left w:w="28" w:type="dxa"/>
              <w:right w:w="28" w:type="dxa"/>
            </w:tcMar>
            <w:vAlign w:val="center"/>
          </w:tcPr>
          <w:p w14:paraId="6FD1AAA6" w14:textId="77777777" w:rsidR="00E45A7B" w:rsidRPr="000F0618" w:rsidRDefault="00E45A7B" w:rsidP="00E45A7B">
            <w:pPr>
              <w:rPr>
                <w:rFonts w:eastAsia="Times New Roman"/>
                <w:color w:val="000000"/>
                <w:szCs w:val="22"/>
                <w:lang w:eastAsia="en-GB"/>
              </w:rPr>
            </w:pPr>
          </w:p>
        </w:tc>
        <w:tc>
          <w:tcPr>
            <w:tcW w:w="0" w:type="auto"/>
            <w:shd w:val="clear" w:color="auto" w:fill="auto"/>
            <w:noWrap/>
            <w:tcMar>
              <w:left w:w="28" w:type="dxa"/>
              <w:right w:w="28" w:type="dxa"/>
            </w:tcMar>
            <w:vAlign w:val="center"/>
          </w:tcPr>
          <w:p w14:paraId="598C9DC9" w14:textId="77777777" w:rsidR="00E45A7B" w:rsidRPr="000F0618" w:rsidRDefault="00E45A7B" w:rsidP="00E45A7B">
            <w:pPr>
              <w:jc w:val="center"/>
              <w:rPr>
                <w:rFonts w:eastAsia="Times New Roman"/>
                <w:color w:val="000000"/>
                <w:szCs w:val="22"/>
                <w:lang w:eastAsia="en-GB"/>
              </w:rPr>
            </w:pPr>
          </w:p>
        </w:tc>
        <w:tc>
          <w:tcPr>
            <w:tcW w:w="0" w:type="auto"/>
            <w:shd w:val="clear" w:color="auto" w:fill="auto"/>
            <w:noWrap/>
            <w:tcMar>
              <w:left w:w="28" w:type="dxa"/>
              <w:right w:w="28" w:type="dxa"/>
            </w:tcMar>
            <w:vAlign w:val="center"/>
          </w:tcPr>
          <w:p w14:paraId="028E0F0D" w14:textId="77777777" w:rsidR="00E45A7B" w:rsidRPr="000F0618" w:rsidRDefault="00E45A7B" w:rsidP="00E45A7B">
            <w:pPr>
              <w:jc w:val="center"/>
              <w:rPr>
                <w:rFonts w:eastAsia="Times New Roman"/>
                <w:color w:val="000000"/>
                <w:szCs w:val="22"/>
                <w:lang w:eastAsia="en-GB"/>
              </w:rPr>
            </w:pPr>
          </w:p>
        </w:tc>
        <w:tc>
          <w:tcPr>
            <w:tcW w:w="0" w:type="auto"/>
            <w:shd w:val="clear" w:color="auto" w:fill="auto"/>
            <w:noWrap/>
            <w:tcMar>
              <w:left w:w="28" w:type="dxa"/>
              <w:right w:w="28" w:type="dxa"/>
            </w:tcMar>
            <w:vAlign w:val="center"/>
          </w:tcPr>
          <w:p w14:paraId="1EE40FD6" w14:textId="77777777" w:rsidR="00E45A7B" w:rsidRPr="000F0618" w:rsidRDefault="00E45A7B" w:rsidP="00E45A7B">
            <w:pPr>
              <w:jc w:val="center"/>
              <w:rPr>
                <w:rFonts w:eastAsia="Times New Roman"/>
                <w:color w:val="000000"/>
                <w:szCs w:val="22"/>
                <w:lang w:eastAsia="en-GB"/>
              </w:rPr>
            </w:pPr>
          </w:p>
        </w:tc>
        <w:tc>
          <w:tcPr>
            <w:tcW w:w="0" w:type="auto"/>
            <w:shd w:val="clear" w:color="auto" w:fill="auto"/>
            <w:noWrap/>
            <w:tcMar>
              <w:left w:w="28" w:type="dxa"/>
              <w:right w:w="28" w:type="dxa"/>
            </w:tcMar>
            <w:vAlign w:val="center"/>
          </w:tcPr>
          <w:p w14:paraId="2E403B5E" w14:textId="77777777" w:rsidR="00E45A7B" w:rsidRPr="000F0618" w:rsidRDefault="00E45A7B" w:rsidP="00E45A7B">
            <w:pPr>
              <w:jc w:val="center"/>
              <w:rPr>
                <w:rFonts w:eastAsia="Times New Roman"/>
                <w:color w:val="000000"/>
                <w:szCs w:val="22"/>
                <w:lang w:eastAsia="en-GB"/>
              </w:rPr>
            </w:pPr>
          </w:p>
        </w:tc>
        <w:tc>
          <w:tcPr>
            <w:tcW w:w="0" w:type="auto"/>
            <w:shd w:val="clear" w:color="auto" w:fill="auto"/>
            <w:noWrap/>
            <w:tcMar>
              <w:left w:w="28" w:type="dxa"/>
              <w:right w:w="28" w:type="dxa"/>
            </w:tcMar>
            <w:vAlign w:val="center"/>
          </w:tcPr>
          <w:p w14:paraId="71325F96" w14:textId="77777777" w:rsidR="00E45A7B" w:rsidRPr="000F0618" w:rsidRDefault="00E45A7B" w:rsidP="00E45A7B">
            <w:pPr>
              <w:jc w:val="center"/>
              <w:rPr>
                <w:rFonts w:eastAsia="Times New Roman"/>
                <w:color w:val="000000"/>
                <w:szCs w:val="22"/>
                <w:lang w:eastAsia="en-GB"/>
              </w:rPr>
            </w:pPr>
          </w:p>
        </w:tc>
        <w:tc>
          <w:tcPr>
            <w:tcW w:w="0" w:type="auto"/>
            <w:shd w:val="clear" w:color="auto" w:fill="auto"/>
            <w:noWrap/>
            <w:tcMar>
              <w:left w:w="28" w:type="dxa"/>
              <w:right w:w="28" w:type="dxa"/>
            </w:tcMar>
            <w:vAlign w:val="center"/>
          </w:tcPr>
          <w:p w14:paraId="3489E08C" w14:textId="77777777" w:rsidR="00E45A7B" w:rsidRPr="000F0618" w:rsidRDefault="00E45A7B" w:rsidP="00E45A7B">
            <w:pPr>
              <w:jc w:val="center"/>
              <w:rPr>
                <w:rFonts w:eastAsia="Times New Roman"/>
                <w:color w:val="000000"/>
                <w:szCs w:val="22"/>
                <w:lang w:eastAsia="en-GB"/>
              </w:rPr>
            </w:pPr>
          </w:p>
        </w:tc>
        <w:tc>
          <w:tcPr>
            <w:tcW w:w="0" w:type="auto"/>
            <w:shd w:val="clear" w:color="auto" w:fill="auto"/>
            <w:noWrap/>
            <w:tcMar>
              <w:left w:w="28" w:type="dxa"/>
              <w:right w:w="28" w:type="dxa"/>
            </w:tcMar>
            <w:vAlign w:val="center"/>
          </w:tcPr>
          <w:p w14:paraId="287839CC" w14:textId="77777777" w:rsidR="00E45A7B" w:rsidRPr="000F0618" w:rsidRDefault="00E45A7B" w:rsidP="00E45A7B">
            <w:pPr>
              <w:jc w:val="center"/>
              <w:rPr>
                <w:rFonts w:eastAsia="Times New Roman"/>
                <w:color w:val="000000"/>
                <w:szCs w:val="22"/>
                <w:lang w:eastAsia="en-GB"/>
              </w:rPr>
            </w:pPr>
          </w:p>
        </w:tc>
        <w:tc>
          <w:tcPr>
            <w:tcW w:w="0" w:type="auto"/>
            <w:shd w:val="clear" w:color="auto" w:fill="auto"/>
            <w:noWrap/>
            <w:tcMar>
              <w:left w:w="28" w:type="dxa"/>
              <w:right w:w="28" w:type="dxa"/>
            </w:tcMar>
            <w:vAlign w:val="center"/>
          </w:tcPr>
          <w:p w14:paraId="274DFFE8" w14:textId="77777777" w:rsidR="00E45A7B" w:rsidRPr="000F0618" w:rsidRDefault="00E45A7B" w:rsidP="00E45A7B">
            <w:pPr>
              <w:jc w:val="center"/>
              <w:rPr>
                <w:rFonts w:eastAsia="Times New Roman"/>
                <w:color w:val="auto"/>
                <w:szCs w:val="22"/>
                <w:lang w:eastAsia="en-GB"/>
              </w:rPr>
            </w:pPr>
          </w:p>
        </w:tc>
        <w:tc>
          <w:tcPr>
            <w:tcW w:w="0" w:type="auto"/>
            <w:vAlign w:val="center"/>
          </w:tcPr>
          <w:p w14:paraId="765F34FB" w14:textId="77777777" w:rsidR="00E45A7B" w:rsidRPr="000F0618" w:rsidRDefault="00E45A7B" w:rsidP="00E45A7B">
            <w:pPr>
              <w:jc w:val="center"/>
              <w:rPr>
                <w:rFonts w:eastAsia="Times New Roman"/>
                <w:color w:val="auto"/>
                <w:szCs w:val="22"/>
                <w:lang w:eastAsia="en-GB"/>
              </w:rPr>
            </w:pPr>
          </w:p>
        </w:tc>
        <w:tc>
          <w:tcPr>
            <w:tcW w:w="0" w:type="auto"/>
            <w:vAlign w:val="center"/>
          </w:tcPr>
          <w:p w14:paraId="3D8068E3" w14:textId="77777777" w:rsidR="00E45A7B" w:rsidRPr="000F0618" w:rsidRDefault="00E45A7B" w:rsidP="00E45A7B">
            <w:pPr>
              <w:jc w:val="center"/>
              <w:rPr>
                <w:rFonts w:eastAsia="Times New Roman"/>
                <w:color w:val="auto"/>
                <w:szCs w:val="22"/>
                <w:lang w:eastAsia="en-GB"/>
              </w:rPr>
            </w:pPr>
          </w:p>
        </w:tc>
      </w:tr>
      <w:tr w:rsidR="00E45A7B" w:rsidRPr="000F0618" w14:paraId="00E3A83C" w14:textId="77777777" w:rsidTr="000A3FDF">
        <w:trPr>
          <w:trHeight w:val="278"/>
        </w:trPr>
        <w:tc>
          <w:tcPr>
            <w:tcW w:w="0" w:type="auto"/>
            <w:gridSpan w:val="11"/>
            <w:shd w:val="clear" w:color="auto" w:fill="auto"/>
            <w:noWrap/>
            <w:tcMar>
              <w:left w:w="28" w:type="dxa"/>
              <w:right w:w="28" w:type="dxa"/>
            </w:tcMar>
            <w:vAlign w:val="center"/>
            <w:hideMark/>
          </w:tcPr>
          <w:p w14:paraId="1B2BF85C" w14:textId="77777777" w:rsidR="00E45A7B" w:rsidRPr="00680C4B" w:rsidRDefault="00E45A7B" w:rsidP="00E45A7B">
            <w:pPr>
              <w:jc w:val="center"/>
              <w:rPr>
                <w:rFonts w:eastAsia="Times New Roman"/>
                <w:b/>
                <w:bCs/>
                <w:color w:val="0000FF"/>
                <w:szCs w:val="22"/>
                <w:lang w:eastAsia="en-GB"/>
              </w:rPr>
            </w:pPr>
            <w:r w:rsidRPr="00680C4B">
              <w:rPr>
                <w:rFonts w:eastAsia="Times New Roman"/>
                <w:b/>
                <w:bCs/>
                <w:color w:val="0000FF"/>
                <w:szCs w:val="22"/>
                <w:lang w:eastAsia="en-GB"/>
              </w:rPr>
              <w:t xml:space="preserve">The </w:t>
            </w:r>
            <w:r>
              <w:rPr>
                <w:rFonts w:eastAsia="Times New Roman"/>
                <w:b/>
                <w:bCs/>
                <w:color w:val="0000FF"/>
                <w:szCs w:val="22"/>
                <w:lang w:eastAsia="en-GB"/>
              </w:rPr>
              <w:t xml:space="preserve">Parameter </w:t>
            </w:r>
            <w:r w:rsidRPr="00680C4B">
              <w:rPr>
                <w:rFonts w:eastAsia="Times New Roman"/>
                <w:b/>
                <w:bCs/>
                <w:color w:val="0000FF"/>
                <w:szCs w:val="22"/>
                <w:lang w:eastAsia="en-GB"/>
              </w:rPr>
              <w:t xml:space="preserve">stats. below </w:t>
            </w:r>
            <w:r>
              <w:rPr>
                <w:rFonts w:eastAsia="Times New Roman"/>
                <w:b/>
                <w:bCs/>
                <w:color w:val="0000FF"/>
                <w:szCs w:val="22"/>
                <w:lang w:eastAsia="en-GB"/>
              </w:rPr>
              <w:t>will be</w:t>
            </w:r>
            <w:r w:rsidRPr="00680C4B">
              <w:rPr>
                <w:rFonts w:eastAsia="Times New Roman"/>
                <w:b/>
                <w:bCs/>
                <w:color w:val="0000FF"/>
                <w:szCs w:val="22"/>
                <w:lang w:eastAsia="en-GB"/>
              </w:rPr>
              <w:t xml:space="preserve"> omitted for a single profile</w:t>
            </w:r>
          </w:p>
        </w:tc>
      </w:tr>
      <w:tr w:rsidR="00E45A7B" w:rsidRPr="000F0618" w14:paraId="735329C2" w14:textId="77777777" w:rsidTr="000A3FDF">
        <w:trPr>
          <w:trHeight w:val="278"/>
        </w:trPr>
        <w:tc>
          <w:tcPr>
            <w:tcW w:w="0" w:type="auto"/>
            <w:shd w:val="clear" w:color="auto" w:fill="auto"/>
            <w:noWrap/>
            <w:tcMar>
              <w:left w:w="28" w:type="dxa"/>
              <w:right w:w="28" w:type="dxa"/>
            </w:tcMar>
            <w:vAlign w:val="center"/>
          </w:tcPr>
          <w:p w14:paraId="38B9C2DD" w14:textId="77777777" w:rsidR="00E45A7B" w:rsidRPr="000F0618" w:rsidRDefault="00E45A7B" w:rsidP="00E45A7B">
            <w:pPr>
              <w:rPr>
                <w:rFonts w:eastAsia="Times New Roman"/>
                <w:b/>
                <w:bCs/>
                <w:color w:val="000000"/>
                <w:szCs w:val="22"/>
                <w:lang w:eastAsia="en-GB"/>
              </w:rPr>
            </w:pPr>
            <w:r>
              <w:rPr>
                <w:b/>
                <w:bCs/>
                <w:color w:val="000000"/>
                <w:szCs w:val="22"/>
              </w:rPr>
              <w:t>Parameter stats.</w:t>
            </w:r>
          </w:p>
        </w:tc>
        <w:tc>
          <w:tcPr>
            <w:tcW w:w="0" w:type="auto"/>
            <w:shd w:val="clear" w:color="auto" w:fill="auto"/>
            <w:noWrap/>
            <w:tcMar>
              <w:left w:w="28" w:type="dxa"/>
              <w:right w:w="28" w:type="dxa"/>
            </w:tcMar>
            <w:vAlign w:val="center"/>
          </w:tcPr>
          <w:p w14:paraId="4975738C" w14:textId="77777777" w:rsidR="00E45A7B" w:rsidRPr="000F0618" w:rsidRDefault="00E45A7B" w:rsidP="00E45A7B">
            <w:pPr>
              <w:rPr>
                <w:rFonts w:eastAsia="Times New Roman"/>
                <w:b/>
                <w:bCs/>
                <w:color w:val="000000"/>
                <w:szCs w:val="22"/>
                <w:lang w:eastAsia="en-GB"/>
              </w:rPr>
            </w:pPr>
          </w:p>
        </w:tc>
        <w:tc>
          <w:tcPr>
            <w:tcW w:w="0" w:type="auto"/>
            <w:shd w:val="clear" w:color="auto" w:fill="auto"/>
            <w:noWrap/>
            <w:tcMar>
              <w:left w:w="28" w:type="dxa"/>
              <w:right w:w="28" w:type="dxa"/>
            </w:tcMar>
            <w:vAlign w:val="center"/>
          </w:tcPr>
          <w:p w14:paraId="39DEB04E" w14:textId="77777777" w:rsidR="00E45A7B" w:rsidRPr="000F0618" w:rsidRDefault="00E45A7B" w:rsidP="00E45A7B">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2F1E7023" w14:textId="77777777" w:rsidR="00E45A7B" w:rsidRPr="000F0618" w:rsidRDefault="00E45A7B" w:rsidP="00E45A7B">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3DC0B35A" w14:textId="77777777" w:rsidR="00E45A7B" w:rsidRPr="000F0618" w:rsidRDefault="00E45A7B" w:rsidP="00E45A7B">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24AD45DC" w14:textId="77777777" w:rsidR="00E45A7B" w:rsidRPr="000F0618" w:rsidRDefault="00E45A7B" w:rsidP="00E45A7B">
            <w:pPr>
              <w:jc w:val="center"/>
              <w:rPr>
                <w:rFonts w:eastAsia="Times New Roman"/>
                <w:color w:val="auto"/>
                <w:szCs w:val="22"/>
                <w:lang w:eastAsia="en-GB"/>
              </w:rPr>
            </w:pPr>
          </w:p>
        </w:tc>
        <w:tc>
          <w:tcPr>
            <w:tcW w:w="0" w:type="auto"/>
            <w:shd w:val="clear" w:color="auto" w:fill="auto"/>
            <w:noWrap/>
            <w:tcMar>
              <w:left w:w="28" w:type="dxa"/>
              <w:right w:w="28" w:type="dxa"/>
            </w:tcMar>
            <w:vAlign w:val="center"/>
          </w:tcPr>
          <w:p w14:paraId="265DCB4F" w14:textId="77777777" w:rsidR="00E45A7B" w:rsidRPr="000F0618" w:rsidRDefault="00E45A7B" w:rsidP="00E45A7B">
            <w:pPr>
              <w:jc w:val="center"/>
              <w:rPr>
                <w:rFonts w:eastAsia="Times New Roman"/>
                <w:color w:val="auto"/>
                <w:szCs w:val="22"/>
                <w:lang w:eastAsia="en-GB"/>
              </w:rPr>
            </w:pPr>
          </w:p>
        </w:tc>
        <w:tc>
          <w:tcPr>
            <w:tcW w:w="0" w:type="auto"/>
            <w:shd w:val="clear" w:color="auto" w:fill="auto"/>
            <w:noWrap/>
            <w:tcMar>
              <w:left w:w="28" w:type="dxa"/>
              <w:right w:w="28" w:type="dxa"/>
            </w:tcMar>
            <w:vAlign w:val="center"/>
            <w:hideMark/>
          </w:tcPr>
          <w:p w14:paraId="774D6CFD" w14:textId="77777777" w:rsidR="00E45A7B" w:rsidRPr="000F0618" w:rsidRDefault="00E45A7B" w:rsidP="00E45A7B">
            <w:pPr>
              <w:jc w:val="center"/>
              <w:rPr>
                <w:rFonts w:eastAsia="Times New Roman"/>
                <w:color w:val="auto"/>
                <w:szCs w:val="22"/>
                <w:lang w:eastAsia="en-GB"/>
              </w:rPr>
            </w:pPr>
          </w:p>
        </w:tc>
        <w:tc>
          <w:tcPr>
            <w:tcW w:w="0" w:type="auto"/>
            <w:shd w:val="clear" w:color="auto" w:fill="auto"/>
            <w:noWrap/>
            <w:tcMar>
              <w:left w:w="28" w:type="dxa"/>
              <w:right w:w="28" w:type="dxa"/>
            </w:tcMar>
            <w:vAlign w:val="center"/>
            <w:hideMark/>
          </w:tcPr>
          <w:p w14:paraId="705B1733" w14:textId="77777777" w:rsidR="00E45A7B" w:rsidRPr="000F0618" w:rsidRDefault="00E45A7B" w:rsidP="00E45A7B">
            <w:pPr>
              <w:jc w:val="center"/>
              <w:rPr>
                <w:rFonts w:eastAsia="Times New Roman"/>
                <w:color w:val="auto"/>
                <w:szCs w:val="22"/>
                <w:lang w:eastAsia="en-GB"/>
              </w:rPr>
            </w:pPr>
          </w:p>
        </w:tc>
        <w:tc>
          <w:tcPr>
            <w:tcW w:w="0" w:type="auto"/>
          </w:tcPr>
          <w:p w14:paraId="7195F1F1" w14:textId="77777777" w:rsidR="00E45A7B" w:rsidRPr="000F0618" w:rsidRDefault="00E45A7B" w:rsidP="00E45A7B">
            <w:pPr>
              <w:jc w:val="center"/>
              <w:rPr>
                <w:rFonts w:eastAsia="Times New Roman"/>
                <w:color w:val="auto"/>
                <w:szCs w:val="22"/>
                <w:lang w:eastAsia="en-GB"/>
              </w:rPr>
            </w:pPr>
          </w:p>
        </w:tc>
        <w:tc>
          <w:tcPr>
            <w:tcW w:w="0" w:type="auto"/>
          </w:tcPr>
          <w:p w14:paraId="206F927B" w14:textId="77777777" w:rsidR="00E45A7B" w:rsidRPr="000F0618" w:rsidRDefault="00E45A7B" w:rsidP="00E45A7B">
            <w:pPr>
              <w:jc w:val="center"/>
              <w:rPr>
                <w:rFonts w:eastAsia="Times New Roman"/>
                <w:color w:val="auto"/>
                <w:szCs w:val="22"/>
                <w:lang w:eastAsia="en-GB"/>
              </w:rPr>
            </w:pPr>
          </w:p>
        </w:tc>
      </w:tr>
      <w:tr w:rsidR="000A3FDF" w:rsidRPr="000F0618" w14:paraId="17A0A750" w14:textId="77777777" w:rsidTr="000A3FDF">
        <w:trPr>
          <w:trHeight w:val="278"/>
        </w:trPr>
        <w:tc>
          <w:tcPr>
            <w:tcW w:w="0" w:type="auto"/>
            <w:shd w:val="clear" w:color="auto" w:fill="auto"/>
            <w:noWrap/>
            <w:tcMar>
              <w:left w:w="28" w:type="dxa"/>
              <w:right w:w="28" w:type="dxa"/>
            </w:tcMar>
            <w:vAlign w:val="center"/>
          </w:tcPr>
          <w:p w14:paraId="5875F6B4" w14:textId="77777777" w:rsidR="000A3FDF" w:rsidRPr="000F0618" w:rsidRDefault="000A3FDF" w:rsidP="000A3FDF">
            <w:pPr>
              <w:rPr>
                <w:rFonts w:eastAsia="Times New Roman"/>
                <w:color w:val="000000"/>
                <w:szCs w:val="22"/>
                <w:lang w:eastAsia="en-GB"/>
              </w:rPr>
            </w:pPr>
            <w:r>
              <w:rPr>
                <w:color w:val="000000"/>
                <w:szCs w:val="22"/>
              </w:rPr>
              <w:t>Mean</w:t>
            </w:r>
          </w:p>
        </w:tc>
        <w:tc>
          <w:tcPr>
            <w:tcW w:w="0" w:type="auto"/>
            <w:shd w:val="clear" w:color="auto" w:fill="auto"/>
            <w:noWrap/>
            <w:tcMar>
              <w:left w:w="28" w:type="dxa"/>
              <w:right w:w="28" w:type="dxa"/>
            </w:tcMar>
            <w:vAlign w:val="center"/>
          </w:tcPr>
          <w:p w14:paraId="408641B7" w14:textId="726C6538" w:rsidR="000A3FDF" w:rsidRPr="000F0618" w:rsidRDefault="000A3FDF" w:rsidP="000A3FDF">
            <w:pPr>
              <w:jc w:val="center"/>
              <w:rPr>
                <w:rFonts w:eastAsia="Times New Roman"/>
                <w:color w:val="000000"/>
                <w:szCs w:val="22"/>
                <w:lang w:eastAsia="en-GB"/>
              </w:rPr>
            </w:pPr>
            <w:r>
              <w:rPr>
                <w:color w:val="000000"/>
              </w:rPr>
              <w:t>11.25572</w:t>
            </w:r>
          </w:p>
        </w:tc>
        <w:tc>
          <w:tcPr>
            <w:tcW w:w="0" w:type="auto"/>
            <w:shd w:val="clear" w:color="auto" w:fill="auto"/>
            <w:noWrap/>
            <w:tcMar>
              <w:left w:w="28" w:type="dxa"/>
              <w:right w:w="28" w:type="dxa"/>
            </w:tcMar>
            <w:vAlign w:val="center"/>
          </w:tcPr>
          <w:p w14:paraId="7993D9A7" w14:textId="55EFFEAD" w:rsidR="000A3FDF" w:rsidRPr="000F0618" w:rsidRDefault="000A3FDF" w:rsidP="000A3FDF">
            <w:pPr>
              <w:jc w:val="center"/>
              <w:rPr>
                <w:rFonts w:eastAsia="Times New Roman"/>
                <w:color w:val="000000"/>
                <w:szCs w:val="22"/>
                <w:lang w:eastAsia="en-GB"/>
              </w:rPr>
            </w:pPr>
            <w:r>
              <w:rPr>
                <w:color w:val="000000"/>
              </w:rPr>
              <w:t>0.25497</w:t>
            </w:r>
          </w:p>
        </w:tc>
        <w:tc>
          <w:tcPr>
            <w:tcW w:w="0" w:type="auto"/>
            <w:shd w:val="clear" w:color="auto" w:fill="auto"/>
            <w:noWrap/>
            <w:tcMar>
              <w:left w:w="28" w:type="dxa"/>
              <w:right w:w="28" w:type="dxa"/>
            </w:tcMar>
            <w:vAlign w:val="center"/>
          </w:tcPr>
          <w:p w14:paraId="3811C325" w14:textId="65981675" w:rsidR="000A3FDF" w:rsidRPr="000F0618" w:rsidRDefault="000A3FDF" w:rsidP="000A3FDF">
            <w:pPr>
              <w:jc w:val="center"/>
              <w:rPr>
                <w:rFonts w:eastAsia="Times New Roman"/>
                <w:color w:val="000000"/>
                <w:szCs w:val="22"/>
                <w:lang w:eastAsia="en-GB"/>
              </w:rPr>
            </w:pPr>
            <w:r>
              <w:rPr>
                <w:color w:val="000000"/>
              </w:rPr>
              <w:t>0.15297</w:t>
            </w:r>
          </w:p>
        </w:tc>
        <w:tc>
          <w:tcPr>
            <w:tcW w:w="0" w:type="auto"/>
            <w:shd w:val="clear" w:color="auto" w:fill="auto"/>
            <w:noWrap/>
            <w:tcMar>
              <w:left w:w="28" w:type="dxa"/>
              <w:right w:w="28" w:type="dxa"/>
            </w:tcMar>
            <w:vAlign w:val="center"/>
          </w:tcPr>
          <w:p w14:paraId="1C783670" w14:textId="72B7EF33" w:rsidR="000A3FDF" w:rsidRPr="000F0618" w:rsidRDefault="000A3FDF" w:rsidP="000A3FDF">
            <w:pPr>
              <w:jc w:val="center"/>
              <w:rPr>
                <w:rFonts w:eastAsia="Times New Roman"/>
                <w:color w:val="000000"/>
                <w:szCs w:val="22"/>
                <w:lang w:eastAsia="en-GB"/>
              </w:rPr>
            </w:pPr>
            <w:r>
              <w:rPr>
                <w:color w:val="000000"/>
              </w:rPr>
              <w:t>0.17283</w:t>
            </w:r>
          </w:p>
        </w:tc>
        <w:tc>
          <w:tcPr>
            <w:tcW w:w="0" w:type="auto"/>
            <w:shd w:val="clear" w:color="auto" w:fill="auto"/>
            <w:noWrap/>
            <w:tcMar>
              <w:left w:w="28" w:type="dxa"/>
              <w:right w:w="28" w:type="dxa"/>
            </w:tcMar>
            <w:vAlign w:val="center"/>
          </w:tcPr>
          <w:p w14:paraId="4ACD31EA" w14:textId="31680C79" w:rsidR="000A3FDF" w:rsidRPr="000F0618" w:rsidRDefault="000A3FDF" w:rsidP="000A3FDF">
            <w:pPr>
              <w:jc w:val="center"/>
              <w:rPr>
                <w:rFonts w:eastAsia="Times New Roman"/>
                <w:color w:val="000000"/>
                <w:szCs w:val="22"/>
                <w:lang w:eastAsia="en-GB"/>
              </w:rPr>
            </w:pPr>
            <w:r>
              <w:rPr>
                <w:color w:val="000000"/>
              </w:rPr>
              <w:t>0.04463</w:t>
            </w:r>
          </w:p>
        </w:tc>
        <w:tc>
          <w:tcPr>
            <w:tcW w:w="0" w:type="auto"/>
            <w:shd w:val="clear" w:color="auto" w:fill="auto"/>
            <w:noWrap/>
            <w:tcMar>
              <w:left w:w="28" w:type="dxa"/>
              <w:right w:w="28" w:type="dxa"/>
            </w:tcMar>
            <w:vAlign w:val="center"/>
          </w:tcPr>
          <w:p w14:paraId="3D00C5EF" w14:textId="1E501DE1" w:rsidR="000A3FDF" w:rsidRPr="000F0618" w:rsidRDefault="000A3FDF" w:rsidP="000A3FDF">
            <w:pPr>
              <w:jc w:val="center"/>
              <w:rPr>
                <w:rFonts w:eastAsia="Times New Roman"/>
                <w:color w:val="000000"/>
                <w:szCs w:val="22"/>
                <w:lang w:eastAsia="en-GB"/>
              </w:rPr>
            </w:pPr>
            <w:r>
              <w:rPr>
                <w:color w:val="000000"/>
              </w:rPr>
              <w:t>0.03705</w:t>
            </w:r>
          </w:p>
        </w:tc>
        <w:tc>
          <w:tcPr>
            <w:tcW w:w="0" w:type="auto"/>
            <w:shd w:val="clear" w:color="auto" w:fill="auto"/>
            <w:noWrap/>
            <w:tcMar>
              <w:left w:w="28" w:type="dxa"/>
              <w:right w:w="28" w:type="dxa"/>
            </w:tcMar>
            <w:vAlign w:val="center"/>
          </w:tcPr>
          <w:p w14:paraId="61B63930" w14:textId="758263DF" w:rsidR="000A3FDF" w:rsidRPr="000F0618" w:rsidRDefault="000A3FDF" w:rsidP="000A3FDF">
            <w:pPr>
              <w:jc w:val="center"/>
              <w:rPr>
                <w:rFonts w:eastAsia="Times New Roman"/>
                <w:color w:val="000000"/>
                <w:szCs w:val="22"/>
                <w:lang w:eastAsia="en-GB"/>
              </w:rPr>
            </w:pPr>
            <w:r>
              <w:rPr>
                <w:color w:val="000000"/>
              </w:rPr>
              <w:t>0.18500</w:t>
            </w:r>
          </w:p>
        </w:tc>
        <w:tc>
          <w:tcPr>
            <w:tcW w:w="0" w:type="auto"/>
            <w:shd w:val="clear" w:color="auto" w:fill="auto"/>
            <w:noWrap/>
            <w:tcMar>
              <w:left w:w="28" w:type="dxa"/>
              <w:right w:w="28" w:type="dxa"/>
            </w:tcMar>
            <w:vAlign w:val="center"/>
            <w:hideMark/>
          </w:tcPr>
          <w:p w14:paraId="26BCDEB3" w14:textId="419E486A" w:rsidR="000A3FDF" w:rsidRPr="000F0618" w:rsidRDefault="000A3FDF" w:rsidP="000A3FDF">
            <w:pPr>
              <w:jc w:val="center"/>
              <w:rPr>
                <w:rFonts w:eastAsia="Times New Roman"/>
                <w:color w:val="auto"/>
                <w:szCs w:val="22"/>
                <w:lang w:eastAsia="en-GB"/>
              </w:rPr>
            </w:pPr>
            <w:r>
              <w:rPr>
                <w:color w:val="000000"/>
              </w:rPr>
              <w:t>1.00000</w:t>
            </w:r>
          </w:p>
        </w:tc>
        <w:tc>
          <w:tcPr>
            <w:tcW w:w="0" w:type="auto"/>
          </w:tcPr>
          <w:p w14:paraId="36B840F6" w14:textId="77777777" w:rsidR="000A3FDF" w:rsidRPr="000F0618" w:rsidRDefault="000A3FDF" w:rsidP="000A3FDF">
            <w:pPr>
              <w:jc w:val="center"/>
              <w:rPr>
                <w:rFonts w:eastAsia="Times New Roman"/>
                <w:color w:val="auto"/>
                <w:szCs w:val="22"/>
                <w:lang w:eastAsia="en-GB"/>
              </w:rPr>
            </w:pPr>
          </w:p>
        </w:tc>
        <w:tc>
          <w:tcPr>
            <w:tcW w:w="0" w:type="auto"/>
          </w:tcPr>
          <w:p w14:paraId="55A0DF3A" w14:textId="77777777" w:rsidR="000A3FDF" w:rsidRPr="000F0618" w:rsidRDefault="000A3FDF" w:rsidP="000A3FDF">
            <w:pPr>
              <w:jc w:val="center"/>
              <w:rPr>
                <w:rFonts w:eastAsia="Times New Roman"/>
                <w:color w:val="auto"/>
                <w:szCs w:val="22"/>
                <w:lang w:eastAsia="en-GB"/>
              </w:rPr>
            </w:pPr>
          </w:p>
        </w:tc>
      </w:tr>
      <w:tr w:rsidR="000A3FDF" w:rsidRPr="000F0618" w14:paraId="44CA5AE5" w14:textId="77777777" w:rsidTr="000A3FDF">
        <w:trPr>
          <w:trHeight w:val="278"/>
        </w:trPr>
        <w:tc>
          <w:tcPr>
            <w:tcW w:w="0" w:type="auto"/>
            <w:shd w:val="clear" w:color="auto" w:fill="auto"/>
            <w:noWrap/>
            <w:tcMar>
              <w:left w:w="28" w:type="dxa"/>
              <w:right w:w="28" w:type="dxa"/>
            </w:tcMar>
            <w:vAlign w:val="center"/>
          </w:tcPr>
          <w:p w14:paraId="093F697B" w14:textId="77777777" w:rsidR="000A3FDF" w:rsidRPr="000F0618" w:rsidRDefault="000A3FDF" w:rsidP="000A3FDF">
            <w:pPr>
              <w:rPr>
                <w:rFonts w:eastAsia="Times New Roman"/>
                <w:color w:val="000000"/>
                <w:szCs w:val="22"/>
                <w:lang w:eastAsia="en-GB"/>
              </w:rPr>
            </w:pPr>
            <w:r>
              <w:rPr>
                <w:color w:val="000000"/>
                <w:szCs w:val="22"/>
              </w:rPr>
              <w:t>Geom. Mean</w:t>
            </w:r>
          </w:p>
        </w:tc>
        <w:tc>
          <w:tcPr>
            <w:tcW w:w="0" w:type="auto"/>
            <w:shd w:val="clear" w:color="auto" w:fill="auto"/>
            <w:noWrap/>
            <w:tcMar>
              <w:left w:w="28" w:type="dxa"/>
              <w:right w:w="28" w:type="dxa"/>
            </w:tcMar>
            <w:vAlign w:val="center"/>
          </w:tcPr>
          <w:p w14:paraId="60BE36C0" w14:textId="52034EF1" w:rsidR="000A3FDF" w:rsidRPr="000F0618" w:rsidRDefault="000A3FDF" w:rsidP="000A3FDF">
            <w:pPr>
              <w:jc w:val="center"/>
              <w:rPr>
                <w:rFonts w:eastAsia="Times New Roman"/>
                <w:color w:val="000000"/>
                <w:szCs w:val="22"/>
                <w:lang w:eastAsia="en-GB"/>
              </w:rPr>
            </w:pPr>
            <w:r>
              <w:rPr>
                <w:color w:val="000000"/>
              </w:rPr>
              <w:t>11.19275</w:t>
            </w:r>
          </w:p>
        </w:tc>
        <w:tc>
          <w:tcPr>
            <w:tcW w:w="0" w:type="auto"/>
            <w:shd w:val="clear" w:color="auto" w:fill="auto"/>
            <w:noWrap/>
            <w:tcMar>
              <w:left w:w="28" w:type="dxa"/>
              <w:right w:w="28" w:type="dxa"/>
            </w:tcMar>
            <w:vAlign w:val="center"/>
          </w:tcPr>
          <w:p w14:paraId="7C473DE3" w14:textId="488CBDB0" w:rsidR="000A3FDF" w:rsidRPr="000F0618" w:rsidRDefault="000A3FDF" w:rsidP="000A3FDF">
            <w:pPr>
              <w:jc w:val="center"/>
              <w:rPr>
                <w:rFonts w:eastAsia="Times New Roman"/>
                <w:color w:val="000000"/>
                <w:szCs w:val="22"/>
                <w:lang w:eastAsia="en-GB"/>
              </w:rPr>
            </w:pPr>
            <w:r>
              <w:rPr>
                <w:color w:val="000000"/>
              </w:rPr>
              <w:t>0.25492</w:t>
            </w:r>
          </w:p>
        </w:tc>
        <w:tc>
          <w:tcPr>
            <w:tcW w:w="0" w:type="auto"/>
            <w:shd w:val="clear" w:color="auto" w:fill="auto"/>
            <w:noWrap/>
            <w:tcMar>
              <w:left w:w="28" w:type="dxa"/>
              <w:right w:w="28" w:type="dxa"/>
            </w:tcMar>
            <w:vAlign w:val="center"/>
          </w:tcPr>
          <w:p w14:paraId="541E1B02" w14:textId="2D5F6D27" w:rsidR="000A3FDF" w:rsidRPr="000F0618" w:rsidRDefault="000A3FDF" w:rsidP="000A3FDF">
            <w:pPr>
              <w:jc w:val="center"/>
              <w:rPr>
                <w:rFonts w:eastAsia="Times New Roman"/>
                <w:color w:val="000000"/>
                <w:szCs w:val="22"/>
                <w:lang w:eastAsia="en-GB"/>
              </w:rPr>
            </w:pPr>
            <w:r>
              <w:rPr>
                <w:color w:val="000000"/>
              </w:rPr>
              <w:t>0.15286</w:t>
            </w:r>
          </w:p>
        </w:tc>
        <w:tc>
          <w:tcPr>
            <w:tcW w:w="0" w:type="auto"/>
            <w:shd w:val="clear" w:color="auto" w:fill="auto"/>
            <w:noWrap/>
            <w:tcMar>
              <w:left w:w="28" w:type="dxa"/>
              <w:right w:w="28" w:type="dxa"/>
            </w:tcMar>
            <w:vAlign w:val="center"/>
          </w:tcPr>
          <w:p w14:paraId="21FF0B26" w14:textId="1DCBDBD9" w:rsidR="000A3FDF" w:rsidRPr="000F0618" w:rsidRDefault="000A3FDF" w:rsidP="000A3FDF">
            <w:pPr>
              <w:jc w:val="center"/>
              <w:rPr>
                <w:rFonts w:eastAsia="Times New Roman"/>
                <w:color w:val="000000"/>
                <w:szCs w:val="22"/>
                <w:lang w:eastAsia="en-GB"/>
              </w:rPr>
            </w:pPr>
            <w:r>
              <w:rPr>
                <w:color w:val="000000"/>
              </w:rPr>
              <w:t>0.17282</w:t>
            </w:r>
          </w:p>
        </w:tc>
        <w:tc>
          <w:tcPr>
            <w:tcW w:w="0" w:type="auto"/>
            <w:shd w:val="clear" w:color="auto" w:fill="auto"/>
            <w:noWrap/>
            <w:tcMar>
              <w:left w:w="28" w:type="dxa"/>
              <w:right w:w="28" w:type="dxa"/>
            </w:tcMar>
            <w:vAlign w:val="center"/>
          </w:tcPr>
          <w:p w14:paraId="505B681A" w14:textId="7F990512" w:rsidR="000A3FDF" w:rsidRPr="000F0618" w:rsidRDefault="000A3FDF" w:rsidP="000A3FDF">
            <w:pPr>
              <w:jc w:val="center"/>
              <w:rPr>
                <w:rFonts w:eastAsia="Times New Roman"/>
                <w:color w:val="000000"/>
                <w:szCs w:val="22"/>
                <w:lang w:eastAsia="en-GB"/>
              </w:rPr>
            </w:pPr>
            <w:r>
              <w:rPr>
                <w:color w:val="000000"/>
              </w:rPr>
              <w:t>0.04368</w:t>
            </w:r>
          </w:p>
        </w:tc>
        <w:tc>
          <w:tcPr>
            <w:tcW w:w="0" w:type="auto"/>
            <w:shd w:val="clear" w:color="auto" w:fill="auto"/>
            <w:noWrap/>
            <w:tcMar>
              <w:left w:w="28" w:type="dxa"/>
              <w:right w:w="28" w:type="dxa"/>
            </w:tcMar>
            <w:vAlign w:val="center"/>
          </w:tcPr>
          <w:p w14:paraId="5DB5893B" w14:textId="246D00CF" w:rsidR="000A3FDF" w:rsidRPr="000F0618" w:rsidRDefault="000A3FDF" w:rsidP="000A3FDF">
            <w:pPr>
              <w:jc w:val="center"/>
              <w:rPr>
                <w:rFonts w:eastAsia="Times New Roman"/>
                <w:color w:val="000000"/>
                <w:szCs w:val="22"/>
                <w:lang w:eastAsia="en-GB"/>
              </w:rPr>
            </w:pPr>
            <w:r>
              <w:rPr>
                <w:color w:val="000000"/>
              </w:rPr>
              <w:t>0.03691</w:t>
            </w:r>
          </w:p>
        </w:tc>
        <w:tc>
          <w:tcPr>
            <w:tcW w:w="0" w:type="auto"/>
            <w:shd w:val="clear" w:color="auto" w:fill="auto"/>
            <w:noWrap/>
            <w:tcMar>
              <w:left w:w="28" w:type="dxa"/>
              <w:right w:w="28" w:type="dxa"/>
            </w:tcMar>
            <w:vAlign w:val="center"/>
          </w:tcPr>
          <w:p w14:paraId="185E89D5" w14:textId="0F65778B" w:rsidR="000A3FDF" w:rsidRPr="000F0618" w:rsidRDefault="000A3FDF" w:rsidP="000A3FDF">
            <w:pPr>
              <w:jc w:val="center"/>
              <w:rPr>
                <w:rFonts w:eastAsia="Times New Roman"/>
                <w:color w:val="000000"/>
                <w:szCs w:val="22"/>
                <w:lang w:eastAsia="en-GB"/>
              </w:rPr>
            </w:pPr>
            <w:r>
              <w:rPr>
                <w:color w:val="000000"/>
              </w:rPr>
              <w:t>0.18212</w:t>
            </w:r>
          </w:p>
        </w:tc>
        <w:tc>
          <w:tcPr>
            <w:tcW w:w="0" w:type="auto"/>
            <w:shd w:val="clear" w:color="auto" w:fill="auto"/>
            <w:noWrap/>
            <w:tcMar>
              <w:left w:w="28" w:type="dxa"/>
              <w:right w:w="28" w:type="dxa"/>
            </w:tcMar>
            <w:vAlign w:val="center"/>
            <w:hideMark/>
          </w:tcPr>
          <w:p w14:paraId="7DDA6B58" w14:textId="370F91BA" w:rsidR="000A3FDF" w:rsidRPr="000F0618" w:rsidRDefault="000A3FDF" w:rsidP="000A3FDF">
            <w:pPr>
              <w:jc w:val="center"/>
              <w:rPr>
                <w:rFonts w:eastAsia="Times New Roman"/>
                <w:color w:val="auto"/>
                <w:szCs w:val="22"/>
                <w:lang w:eastAsia="en-GB"/>
              </w:rPr>
            </w:pPr>
            <w:r>
              <w:rPr>
                <w:color w:val="000000"/>
              </w:rPr>
              <w:t>1.00000</w:t>
            </w:r>
          </w:p>
        </w:tc>
        <w:tc>
          <w:tcPr>
            <w:tcW w:w="0" w:type="auto"/>
          </w:tcPr>
          <w:p w14:paraId="3F550D4C" w14:textId="77777777" w:rsidR="000A3FDF" w:rsidRPr="000F0618" w:rsidRDefault="000A3FDF" w:rsidP="000A3FDF">
            <w:pPr>
              <w:jc w:val="center"/>
              <w:rPr>
                <w:rFonts w:eastAsia="Times New Roman"/>
                <w:color w:val="auto"/>
                <w:szCs w:val="22"/>
                <w:lang w:eastAsia="en-GB"/>
              </w:rPr>
            </w:pPr>
          </w:p>
        </w:tc>
        <w:tc>
          <w:tcPr>
            <w:tcW w:w="0" w:type="auto"/>
          </w:tcPr>
          <w:p w14:paraId="3CEC000A" w14:textId="77777777" w:rsidR="000A3FDF" w:rsidRPr="000F0618" w:rsidRDefault="000A3FDF" w:rsidP="000A3FDF">
            <w:pPr>
              <w:jc w:val="center"/>
              <w:rPr>
                <w:rFonts w:eastAsia="Times New Roman"/>
                <w:color w:val="auto"/>
                <w:szCs w:val="22"/>
                <w:lang w:eastAsia="en-GB"/>
              </w:rPr>
            </w:pPr>
          </w:p>
        </w:tc>
      </w:tr>
      <w:tr w:rsidR="000A3FDF" w:rsidRPr="000F0618" w14:paraId="3900F24F" w14:textId="77777777" w:rsidTr="000A3FDF">
        <w:trPr>
          <w:trHeight w:val="278"/>
        </w:trPr>
        <w:tc>
          <w:tcPr>
            <w:tcW w:w="0" w:type="auto"/>
            <w:shd w:val="clear" w:color="auto" w:fill="auto"/>
            <w:noWrap/>
            <w:tcMar>
              <w:left w:w="28" w:type="dxa"/>
              <w:right w:w="28" w:type="dxa"/>
            </w:tcMar>
            <w:vAlign w:val="center"/>
          </w:tcPr>
          <w:p w14:paraId="220DE62D" w14:textId="77777777" w:rsidR="000A3FDF" w:rsidRPr="000F0618" w:rsidRDefault="000A3FDF" w:rsidP="000A3FDF">
            <w:pPr>
              <w:rPr>
                <w:rFonts w:eastAsia="Times New Roman"/>
                <w:color w:val="000000"/>
                <w:szCs w:val="22"/>
                <w:lang w:eastAsia="en-GB"/>
              </w:rPr>
            </w:pPr>
            <w:r>
              <w:rPr>
                <w:color w:val="000000"/>
                <w:szCs w:val="22"/>
              </w:rPr>
              <w:t>SD</w:t>
            </w:r>
          </w:p>
        </w:tc>
        <w:tc>
          <w:tcPr>
            <w:tcW w:w="0" w:type="auto"/>
            <w:shd w:val="clear" w:color="auto" w:fill="auto"/>
            <w:noWrap/>
            <w:tcMar>
              <w:left w:w="28" w:type="dxa"/>
              <w:right w:w="28" w:type="dxa"/>
            </w:tcMar>
            <w:vAlign w:val="center"/>
          </w:tcPr>
          <w:p w14:paraId="0A43FDCE" w14:textId="6C394099" w:rsidR="000A3FDF" w:rsidRPr="000F0618" w:rsidRDefault="000A3FDF" w:rsidP="000A3FDF">
            <w:pPr>
              <w:jc w:val="center"/>
              <w:rPr>
                <w:rFonts w:eastAsia="Times New Roman"/>
                <w:color w:val="000000"/>
                <w:szCs w:val="22"/>
                <w:lang w:eastAsia="en-GB"/>
              </w:rPr>
            </w:pPr>
            <w:r>
              <w:rPr>
                <w:color w:val="000000"/>
              </w:rPr>
              <w:t>1.68142</w:t>
            </w:r>
          </w:p>
        </w:tc>
        <w:tc>
          <w:tcPr>
            <w:tcW w:w="0" w:type="auto"/>
            <w:shd w:val="clear" w:color="auto" w:fill="auto"/>
            <w:noWrap/>
            <w:tcMar>
              <w:left w:w="28" w:type="dxa"/>
              <w:right w:w="28" w:type="dxa"/>
            </w:tcMar>
            <w:vAlign w:val="center"/>
          </w:tcPr>
          <w:p w14:paraId="6D6C76D0" w14:textId="49658C18" w:rsidR="000A3FDF" w:rsidRPr="000F0618" w:rsidRDefault="000A3FDF" w:rsidP="000A3FDF">
            <w:pPr>
              <w:jc w:val="center"/>
              <w:rPr>
                <w:rFonts w:eastAsia="Times New Roman"/>
                <w:color w:val="000000"/>
                <w:szCs w:val="22"/>
                <w:lang w:eastAsia="en-GB"/>
              </w:rPr>
            </w:pPr>
            <w:r>
              <w:rPr>
                <w:color w:val="000000"/>
              </w:rPr>
              <w:t>0.00681</w:t>
            </w:r>
          </w:p>
        </w:tc>
        <w:tc>
          <w:tcPr>
            <w:tcW w:w="0" w:type="auto"/>
            <w:shd w:val="clear" w:color="auto" w:fill="auto"/>
            <w:noWrap/>
            <w:tcMar>
              <w:left w:w="28" w:type="dxa"/>
              <w:right w:w="28" w:type="dxa"/>
            </w:tcMar>
            <w:vAlign w:val="center"/>
          </w:tcPr>
          <w:p w14:paraId="7517057E" w14:textId="6EB9CEA3" w:rsidR="000A3FDF" w:rsidRPr="000F0618" w:rsidRDefault="000A3FDF" w:rsidP="000A3FDF">
            <w:pPr>
              <w:jc w:val="center"/>
              <w:rPr>
                <w:rFonts w:eastAsia="Times New Roman"/>
                <w:color w:val="000000"/>
                <w:szCs w:val="22"/>
                <w:lang w:eastAsia="en-GB"/>
              </w:rPr>
            </w:pPr>
            <w:r>
              <w:rPr>
                <w:color w:val="000000"/>
              </w:rPr>
              <w:t>0.00801</w:t>
            </w:r>
          </w:p>
        </w:tc>
        <w:tc>
          <w:tcPr>
            <w:tcW w:w="0" w:type="auto"/>
            <w:shd w:val="clear" w:color="auto" w:fill="auto"/>
            <w:noWrap/>
            <w:tcMar>
              <w:left w:w="28" w:type="dxa"/>
              <w:right w:w="28" w:type="dxa"/>
            </w:tcMar>
            <w:vAlign w:val="center"/>
          </w:tcPr>
          <w:p w14:paraId="0F3A9D66" w14:textId="5030676B" w:rsidR="000A3FDF" w:rsidRPr="000F0618" w:rsidRDefault="000A3FDF" w:rsidP="000A3FDF">
            <w:pPr>
              <w:jc w:val="center"/>
              <w:rPr>
                <w:rFonts w:eastAsia="Times New Roman"/>
                <w:color w:val="000000"/>
                <w:szCs w:val="22"/>
                <w:lang w:eastAsia="en-GB"/>
              </w:rPr>
            </w:pPr>
            <w:r>
              <w:rPr>
                <w:color w:val="000000"/>
              </w:rPr>
              <w:t>0.00273</w:t>
            </w:r>
          </w:p>
        </w:tc>
        <w:tc>
          <w:tcPr>
            <w:tcW w:w="0" w:type="auto"/>
            <w:shd w:val="clear" w:color="auto" w:fill="auto"/>
            <w:noWrap/>
            <w:tcMar>
              <w:left w:w="28" w:type="dxa"/>
              <w:right w:w="28" w:type="dxa"/>
            </w:tcMar>
            <w:vAlign w:val="center"/>
          </w:tcPr>
          <w:p w14:paraId="56B517D0" w14:textId="486C3A3B" w:rsidR="000A3FDF" w:rsidRPr="000F0618" w:rsidRDefault="000A3FDF" w:rsidP="000A3FDF">
            <w:pPr>
              <w:jc w:val="center"/>
              <w:rPr>
                <w:rFonts w:eastAsia="Times New Roman"/>
                <w:color w:val="000000"/>
                <w:szCs w:val="22"/>
                <w:lang w:eastAsia="en-GB"/>
              </w:rPr>
            </w:pPr>
            <w:r>
              <w:rPr>
                <w:color w:val="000000"/>
              </w:rPr>
              <w:t>0.01299</w:t>
            </w:r>
          </w:p>
        </w:tc>
        <w:tc>
          <w:tcPr>
            <w:tcW w:w="0" w:type="auto"/>
            <w:shd w:val="clear" w:color="auto" w:fill="auto"/>
            <w:noWrap/>
            <w:tcMar>
              <w:left w:w="28" w:type="dxa"/>
              <w:right w:w="28" w:type="dxa"/>
            </w:tcMar>
            <w:vAlign w:val="center"/>
          </w:tcPr>
          <w:p w14:paraId="7C5F6485" w14:textId="3312F13A" w:rsidR="000A3FDF" w:rsidRPr="000F0618" w:rsidRDefault="000A3FDF" w:rsidP="000A3FDF">
            <w:pPr>
              <w:jc w:val="center"/>
              <w:rPr>
                <w:rFonts w:eastAsia="Times New Roman"/>
                <w:color w:val="000000"/>
                <w:szCs w:val="22"/>
                <w:lang w:eastAsia="en-GB"/>
              </w:rPr>
            </w:pPr>
            <w:r>
              <w:rPr>
                <w:color w:val="000000"/>
              </w:rPr>
              <w:t>0.00463</w:t>
            </w:r>
          </w:p>
        </w:tc>
        <w:tc>
          <w:tcPr>
            <w:tcW w:w="0" w:type="auto"/>
            <w:shd w:val="clear" w:color="auto" w:fill="auto"/>
            <w:noWrap/>
            <w:tcMar>
              <w:left w:w="28" w:type="dxa"/>
              <w:right w:w="28" w:type="dxa"/>
            </w:tcMar>
            <w:vAlign w:val="center"/>
          </w:tcPr>
          <w:p w14:paraId="72A039F9" w14:textId="04D8CA89" w:rsidR="000A3FDF" w:rsidRPr="000F0618" w:rsidRDefault="000A3FDF" w:rsidP="000A3FDF">
            <w:pPr>
              <w:jc w:val="center"/>
              <w:rPr>
                <w:rFonts w:eastAsia="Times New Roman"/>
                <w:color w:val="000000"/>
                <w:szCs w:val="22"/>
                <w:lang w:eastAsia="en-GB"/>
              </w:rPr>
            </w:pPr>
            <w:r>
              <w:rPr>
                <w:color w:val="000000"/>
              </w:rPr>
              <w:t>0.04600</w:t>
            </w:r>
          </w:p>
        </w:tc>
        <w:tc>
          <w:tcPr>
            <w:tcW w:w="0" w:type="auto"/>
            <w:shd w:val="clear" w:color="auto" w:fill="auto"/>
            <w:noWrap/>
            <w:tcMar>
              <w:left w:w="28" w:type="dxa"/>
              <w:right w:w="28" w:type="dxa"/>
            </w:tcMar>
            <w:vAlign w:val="center"/>
            <w:hideMark/>
          </w:tcPr>
          <w:p w14:paraId="07DD08CF" w14:textId="73916A98" w:rsidR="000A3FDF" w:rsidRPr="000F0618" w:rsidRDefault="000A3FDF" w:rsidP="000A3FDF">
            <w:pPr>
              <w:jc w:val="center"/>
              <w:rPr>
                <w:rFonts w:eastAsia="Times New Roman"/>
                <w:color w:val="auto"/>
                <w:szCs w:val="22"/>
                <w:lang w:eastAsia="en-GB"/>
              </w:rPr>
            </w:pPr>
            <w:r>
              <w:rPr>
                <w:color w:val="000000"/>
              </w:rPr>
              <w:t>0.00000</w:t>
            </w:r>
          </w:p>
        </w:tc>
        <w:tc>
          <w:tcPr>
            <w:tcW w:w="0" w:type="auto"/>
          </w:tcPr>
          <w:p w14:paraId="45A7B0B6" w14:textId="77777777" w:rsidR="000A3FDF" w:rsidRPr="000F0618" w:rsidRDefault="000A3FDF" w:rsidP="000A3FDF">
            <w:pPr>
              <w:jc w:val="center"/>
              <w:rPr>
                <w:rFonts w:eastAsia="Times New Roman"/>
                <w:color w:val="auto"/>
                <w:szCs w:val="22"/>
                <w:lang w:eastAsia="en-GB"/>
              </w:rPr>
            </w:pPr>
          </w:p>
        </w:tc>
        <w:tc>
          <w:tcPr>
            <w:tcW w:w="0" w:type="auto"/>
          </w:tcPr>
          <w:p w14:paraId="4D3302D8" w14:textId="77777777" w:rsidR="000A3FDF" w:rsidRPr="000F0618" w:rsidRDefault="000A3FDF" w:rsidP="000A3FDF">
            <w:pPr>
              <w:jc w:val="center"/>
              <w:rPr>
                <w:rFonts w:eastAsia="Times New Roman"/>
                <w:color w:val="auto"/>
                <w:szCs w:val="22"/>
                <w:lang w:eastAsia="en-GB"/>
              </w:rPr>
            </w:pPr>
          </w:p>
        </w:tc>
      </w:tr>
      <w:tr w:rsidR="000A3FDF" w:rsidRPr="000F0618" w14:paraId="7025B430" w14:textId="77777777" w:rsidTr="000A3FDF">
        <w:trPr>
          <w:trHeight w:val="278"/>
        </w:trPr>
        <w:tc>
          <w:tcPr>
            <w:tcW w:w="0" w:type="auto"/>
            <w:shd w:val="clear" w:color="auto" w:fill="auto"/>
            <w:noWrap/>
            <w:tcMar>
              <w:left w:w="28" w:type="dxa"/>
              <w:right w:w="28" w:type="dxa"/>
            </w:tcMar>
            <w:vAlign w:val="center"/>
          </w:tcPr>
          <w:p w14:paraId="745C925E" w14:textId="77777777" w:rsidR="000A3FDF" w:rsidRPr="000F0618" w:rsidRDefault="000A3FDF" w:rsidP="000A3FDF">
            <w:pPr>
              <w:rPr>
                <w:rFonts w:eastAsia="Times New Roman"/>
                <w:color w:val="000000"/>
                <w:szCs w:val="22"/>
                <w:lang w:eastAsia="en-GB"/>
              </w:rPr>
            </w:pPr>
            <w:r>
              <w:rPr>
                <w:color w:val="000000"/>
                <w:szCs w:val="22"/>
              </w:rPr>
              <w:t>SEM</w:t>
            </w:r>
          </w:p>
        </w:tc>
        <w:tc>
          <w:tcPr>
            <w:tcW w:w="0" w:type="auto"/>
            <w:shd w:val="clear" w:color="auto" w:fill="auto"/>
            <w:noWrap/>
            <w:tcMar>
              <w:left w:w="28" w:type="dxa"/>
              <w:right w:w="28" w:type="dxa"/>
            </w:tcMar>
            <w:vAlign w:val="center"/>
          </w:tcPr>
          <w:p w14:paraId="1E681FE7" w14:textId="73C1553D" w:rsidR="000A3FDF" w:rsidRPr="000F0618" w:rsidRDefault="000A3FDF" w:rsidP="000A3FDF">
            <w:pPr>
              <w:jc w:val="center"/>
              <w:rPr>
                <w:rFonts w:eastAsia="Times New Roman"/>
                <w:color w:val="000000"/>
                <w:szCs w:val="22"/>
                <w:lang w:eastAsia="en-GB"/>
              </w:rPr>
            </w:pPr>
            <w:r>
              <w:rPr>
                <w:color w:val="000000"/>
              </w:rPr>
              <w:t>1.18894</w:t>
            </w:r>
          </w:p>
        </w:tc>
        <w:tc>
          <w:tcPr>
            <w:tcW w:w="0" w:type="auto"/>
            <w:shd w:val="clear" w:color="auto" w:fill="auto"/>
            <w:noWrap/>
            <w:tcMar>
              <w:left w:w="28" w:type="dxa"/>
              <w:right w:w="28" w:type="dxa"/>
            </w:tcMar>
            <w:vAlign w:val="center"/>
          </w:tcPr>
          <w:p w14:paraId="1B9CAF38" w14:textId="44277CAC" w:rsidR="000A3FDF" w:rsidRPr="000F0618" w:rsidRDefault="000A3FDF" w:rsidP="000A3FDF">
            <w:pPr>
              <w:jc w:val="center"/>
              <w:rPr>
                <w:rFonts w:eastAsia="Times New Roman"/>
                <w:color w:val="000000"/>
                <w:szCs w:val="22"/>
                <w:lang w:eastAsia="en-GB"/>
              </w:rPr>
            </w:pPr>
            <w:r>
              <w:rPr>
                <w:color w:val="000000"/>
              </w:rPr>
              <w:t>0.00482</w:t>
            </w:r>
          </w:p>
        </w:tc>
        <w:tc>
          <w:tcPr>
            <w:tcW w:w="0" w:type="auto"/>
            <w:shd w:val="clear" w:color="auto" w:fill="auto"/>
            <w:noWrap/>
            <w:tcMar>
              <w:left w:w="28" w:type="dxa"/>
              <w:right w:w="28" w:type="dxa"/>
            </w:tcMar>
            <w:vAlign w:val="center"/>
          </w:tcPr>
          <w:p w14:paraId="64FACA10" w14:textId="64283E65" w:rsidR="000A3FDF" w:rsidRPr="000F0618" w:rsidRDefault="000A3FDF" w:rsidP="000A3FDF">
            <w:pPr>
              <w:jc w:val="center"/>
              <w:rPr>
                <w:rFonts w:eastAsia="Times New Roman"/>
                <w:color w:val="000000"/>
                <w:szCs w:val="22"/>
                <w:lang w:eastAsia="en-GB"/>
              </w:rPr>
            </w:pPr>
            <w:r>
              <w:rPr>
                <w:color w:val="000000"/>
              </w:rPr>
              <w:t>0.00567</w:t>
            </w:r>
          </w:p>
        </w:tc>
        <w:tc>
          <w:tcPr>
            <w:tcW w:w="0" w:type="auto"/>
            <w:shd w:val="clear" w:color="auto" w:fill="auto"/>
            <w:noWrap/>
            <w:tcMar>
              <w:left w:w="28" w:type="dxa"/>
              <w:right w:w="28" w:type="dxa"/>
            </w:tcMar>
            <w:vAlign w:val="center"/>
          </w:tcPr>
          <w:p w14:paraId="0426B609" w14:textId="3C28927E" w:rsidR="000A3FDF" w:rsidRPr="000F0618" w:rsidRDefault="000A3FDF" w:rsidP="000A3FDF">
            <w:pPr>
              <w:jc w:val="center"/>
              <w:rPr>
                <w:rFonts w:eastAsia="Times New Roman"/>
                <w:color w:val="000000"/>
                <w:szCs w:val="22"/>
                <w:lang w:eastAsia="en-GB"/>
              </w:rPr>
            </w:pPr>
            <w:r>
              <w:rPr>
                <w:color w:val="000000"/>
              </w:rPr>
              <w:t>0.00193</w:t>
            </w:r>
          </w:p>
        </w:tc>
        <w:tc>
          <w:tcPr>
            <w:tcW w:w="0" w:type="auto"/>
            <w:shd w:val="clear" w:color="auto" w:fill="auto"/>
            <w:noWrap/>
            <w:tcMar>
              <w:left w:w="28" w:type="dxa"/>
              <w:right w:w="28" w:type="dxa"/>
            </w:tcMar>
            <w:vAlign w:val="center"/>
          </w:tcPr>
          <w:p w14:paraId="5C223229" w14:textId="4AF4D3FB" w:rsidR="000A3FDF" w:rsidRPr="000F0618" w:rsidRDefault="000A3FDF" w:rsidP="000A3FDF">
            <w:pPr>
              <w:jc w:val="center"/>
              <w:rPr>
                <w:rFonts w:eastAsia="Times New Roman"/>
                <w:color w:val="000000"/>
                <w:szCs w:val="22"/>
                <w:lang w:eastAsia="en-GB"/>
              </w:rPr>
            </w:pPr>
            <w:r>
              <w:rPr>
                <w:color w:val="000000"/>
              </w:rPr>
              <w:t>0.00918</w:t>
            </w:r>
          </w:p>
        </w:tc>
        <w:tc>
          <w:tcPr>
            <w:tcW w:w="0" w:type="auto"/>
            <w:shd w:val="clear" w:color="auto" w:fill="auto"/>
            <w:noWrap/>
            <w:tcMar>
              <w:left w:w="28" w:type="dxa"/>
              <w:right w:w="28" w:type="dxa"/>
            </w:tcMar>
            <w:vAlign w:val="center"/>
          </w:tcPr>
          <w:p w14:paraId="26EB4642" w14:textId="00BD217A" w:rsidR="000A3FDF" w:rsidRPr="000F0618" w:rsidRDefault="000A3FDF" w:rsidP="000A3FDF">
            <w:pPr>
              <w:jc w:val="center"/>
              <w:rPr>
                <w:rFonts w:eastAsia="Times New Roman"/>
                <w:color w:val="000000"/>
                <w:szCs w:val="22"/>
                <w:lang w:eastAsia="en-GB"/>
              </w:rPr>
            </w:pPr>
            <w:r>
              <w:rPr>
                <w:color w:val="000000"/>
              </w:rPr>
              <w:t>0.00328</w:t>
            </w:r>
          </w:p>
        </w:tc>
        <w:tc>
          <w:tcPr>
            <w:tcW w:w="0" w:type="auto"/>
            <w:shd w:val="clear" w:color="auto" w:fill="auto"/>
            <w:noWrap/>
            <w:tcMar>
              <w:left w:w="28" w:type="dxa"/>
              <w:right w:w="28" w:type="dxa"/>
            </w:tcMar>
            <w:vAlign w:val="center"/>
          </w:tcPr>
          <w:p w14:paraId="2AF31304" w14:textId="6384BC0A" w:rsidR="000A3FDF" w:rsidRPr="000F0618" w:rsidRDefault="000A3FDF" w:rsidP="000A3FDF">
            <w:pPr>
              <w:jc w:val="center"/>
              <w:rPr>
                <w:rFonts w:eastAsia="Times New Roman"/>
                <w:color w:val="000000"/>
                <w:szCs w:val="22"/>
                <w:lang w:eastAsia="en-GB"/>
              </w:rPr>
            </w:pPr>
            <w:r>
              <w:rPr>
                <w:color w:val="000000"/>
              </w:rPr>
              <w:t>0.03253</w:t>
            </w:r>
          </w:p>
        </w:tc>
        <w:tc>
          <w:tcPr>
            <w:tcW w:w="0" w:type="auto"/>
            <w:shd w:val="clear" w:color="auto" w:fill="auto"/>
            <w:noWrap/>
            <w:tcMar>
              <w:left w:w="28" w:type="dxa"/>
              <w:right w:w="28" w:type="dxa"/>
            </w:tcMar>
            <w:vAlign w:val="center"/>
            <w:hideMark/>
          </w:tcPr>
          <w:p w14:paraId="4A2D4D67" w14:textId="79748342" w:rsidR="000A3FDF" w:rsidRPr="000F0618" w:rsidRDefault="000A3FDF" w:rsidP="000A3FDF">
            <w:pPr>
              <w:jc w:val="center"/>
              <w:rPr>
                <w:rFonts w:eastAsia="Times New Roman"/>
                <w:color w:val="auto"/>
                <w:szCs w:val="22"/>
                <w:lang w:eastAsia="en-GB"/>
              </w:rPr>
            </w:pPr>
            <w:r>
              <w:rPr>
                <w:color w:val="000000"/>
              </w:rPr>
              <w:t>0.00000</w:t>
            </w:r>
          </w:p>
        </w:tc>
        <w:tc>
          <w:tcPr>
            <w:tcW w:w="0" w:type="auto"/>
          </w:tcPr>
          <w:p w14:paraId="46FF5729" w14:textId="77777777" w:rsidR="000A3FDF" w:rsidRPr="000F0618" w:rsidRDefault="000A3FDF" w:rsidP="000A3FDF">
            <w:pPr>
              <w:jc w:val="center"/>
              <w:rPr>
                <w:rFonts w:eastAsia="Times New Roman"/>
                <w:color w:val="auto"/>
                <w:szCs w:val="22"/>
                <w:lang w:eastAsia="en-GB"/>
              </w:rPr>
            </w:pPr>
          </w:p>
        </w:tc>
        <w:tc>
          <w:tcPr>
            <w:tcW w:w="0" w:type="auto"/>
          </w:tcPr>
          <w:p w14:paraId="4CBFAB91" w14:textId="77777777" w:rsidR="000A3FDF" w:rsidRPr="000F0618" w:rsidRDefault="000A3FDF" w:rsidP="000A3FDF">
            <w:pPr>
              <w:jc w:val="center"/>
              <w:rPr>
                <w:rFonts w:eastAsia="Times New Roman"/>
                <w:color w:val="auto"/>
                <w:szCs w:val="22"/>
                <w:lang w:eastAsia="en-GB"/>
              </w:rPr>
            </w:pPr>
          </w:p>
        </w:tc>
      </w:tr>
      <w:tr w:rsidR="000A3FDF" w:rsidRPr="000F0618" w14:paraId="316E7FA0" w14:textId="77777777" w:rsidTr="000A3FDF">
        <w:trPr>
          <w:trHeight w:val="278"/>
        </w:trPr>
        <w:tc>
          <w:tcPr>
            <w:tcW w:w="0" w:type="auto"/>
            <w:shd w:val="clear" w:color="auto" w:fill="auto"/>
            <w:noWrap/>
            <w:tcMar>
              <w:left w:w="28" w:type="dxa"/>
              <w:right w:w="28" w:type="dxa"/>
            </w:tcMar>
            <w:vAlign w:val="center"/>
          </w:tcPr>
          <w:p w14:paraId="717E7F75" w14:textId="77777777" w:rsidR="000A3FDF" w:rsidRPr="000F0618" w:rsidRDefault="000A3FDF" w:rsidP="000A3FDF">
            <w:pPr>
              <w:rPr>
                <w:rFonts w:eastAsia="Times New Roman"/>
                <w:color w:val="000000"/>
                <w:szCs w:val="22"/>
                <w:lang w:eastAsia="en-GB"/>
              </w:rPr>
            </w:pPr>
            <w:r>
              <w:rPr>
                <w:color w:val="000000"/>
                <w:szCs w:val="22"/>
              </w:rPr>
              <w:t>%CV</w:t>
            </w:r>
          </w:p>
        </w:tc>
        <w:tc>
          <w:tcPr>
            <w:tcW w:w="0" w:type="auto"/>
            <w:shd w:val="clear" w:color="auto" w:fill="auto"/>
            <w:noWrap/>
            <w:tcMar>
              <w:left w:w="28" w:type="dxa"/>
              <w:right w:w="28" w:type="dxa"/>
            </w:tcMar>
            <w:vAlign w:val="center"/>
          </w:tcPr>
          <w:p w14:paraId="1CECAC9C" w14:textId="7800D359" w:rsidR="000A3FDF" w:rsidRPr="000F0618" w:rsidRDefault="000A3FDF" w:rsidP="000A3FDF">
            <w:pPr>
              <w:jc w:val="center"/>
              <w:rPr>
                <w:rFonts w:eastAsia="Times New Roman"/>
                <w:color w:val="000000"/>
                <w:szCs w:val="22"/>
                <w:lang w:eastAsia="en-GB"/>
              </w:rPr>
            </w:pPr>
            <w:r>
              <w:rPr>
                <w:color w:val="000000"/>
              </w:rPr>
              <w:t>14.94</w:t>
            </w:r>
          </w:p>
        </w:tc>
        <w:tc>
          <w:tcPr>
            <w:tcW w:w="0" w:type="auto"/>
            <w:shd w:val="clear" w:color="auto" w:fill="auto"/>
            <w:noWrap/>
            <w:tcMar>
              <w:left w:w="28" w:type="dxa"/>
              <w:right w:w="28" w:type="dxa"/>
            </w:tcMar>
            <w:vAlign w:val="center"/>
          </w:tcPr>
          <w:p w14:paraId="3EA68EF3" w14:textId="1EA3D9EE" w:rsidR="000A3FDF" w:rsidRPr="000F0618" w:rsidRDefault="000A3FDF" w:rsidP="000A3FDF">
            <w:pPr>
              <w:jc w:val="center"/>
              <w:rPr>
                <w:rFonts w:eastAsia="Times New Roman"/>
                <w:color w:val="000000"/>
                <w:szCs w:val="22"/>
                <w:lang w:eastAsia="en-GB"/>
              </w:rPr>
            </w:pPr>
            <w:r>
              <w:rPr>
                <w:color w:val="000000"/>
              </w:rPr>
              <w:t>2.67</w:t>
            </w:r>
          </w:p>
        </w:tc>
        <w:tc>
          <w:tcPr>
            <w:tcW w:w="0" w:type="auto"/>
            <w:shd w:val="clear" w:color="auto" w:fill="auto"/>
            <w:noWrap/>
            <w:tcMar>
              <w:left w:w="28" w:type="dxa"/>
              <w:right w:w="28" w:type="dxa"/>
            </w:tcMar>
            <w:vAlign w:val="center"/>
          </w:tcPr>
          <w:p w14:paraId="16C6D58C" w14:textId="174E08A5" w:rsidR="000A3FDF" w:rsidRPr="000F0618" w:rsidRDefault="000A3FDF" w:rsidP="000A3FDF">
            <w:pPr>
              <w:jc w:val="center"/>
              <w:rPr>
                <w:rFonts w:eastAsia="Times New Roman"/>
                <w:color w:val="000000"/>
                <w:szCs w:val="22"/>
                <w:lang w:eastAsia="en-GB"/>
              </w:rPr>
            </w:pPr>
            <w:r>
              <w:rPr>
                <w:color w:val="000000"/>
              </w:rPr>
              <w:t>5.24</w:t>
            </w:r>
          </w:p>
        </w:tc>
        <w:tc>
          <w:tcPr>
            <w:tcW w:w="0" w:type="auto"/>
            <w:shd w:val="clear" w:color="auto" w:fill="auto"/>
            <w:noWrap/>
            <w:tcMar>
              <w:left w:w="28" w:type="dxa"/>
              <w:right w:w="28" w:type="dxa"/>
            </w:tcMar>
            <w:vAlign w:val="center"/>
          </w:tcPr>
          <w:p w14:paraId="64FB2A75" w14:textId="68F27A4E" w:rsidR="000A3FDF" w:rsidRPr="000F0618" w:rsidRDefault="000A3FDF" w:rsidP="000A3FDF">
            <w:pPr>
              <w:jc w:val="center"/>
              <w:rPr>
                <w:rFonts w:eastAsia="Times New Roman"/>
                <w:color w:val="000000"/>
                <w:szCs w:val="22"/>
                <w:lang w:eastAsia="en-GB"/>
              </w:rPr>
            </w:pPr>
            <w:r>
              <w:rPr>
                <w:color w:val="000000"/>
              </w:rPr>
              <w:t>1.58</w:t>
            </w:r>
          </w:p>
        </w:tc>
        <w:tc>
          <w:tcPr>
            <w:tcW w:w="0" w:type="auto"/>
            <w:shd w:val="clear" w:color="auto" w:fill="auto"/>
            <w:noWrap/>
            <w:tcMar>
              <w:left w:w="28" w:type="dxa"/>
              <w:right w:w="28" w:type="dxa"/>
            </w:tcMar>
            <w:vAlign w:val="center"/>
          </w:tcPr>
          <w:p w14:paraId="1298B91A" w14:textId="0A1E02CE" w:rsidR="000A3FDF" w:rsidRPr="000F0618" w:rsidRDefault="000A3FDF" w:rsidP="000A3FDF">
            <w:pPr>
              <w:jc w:val="center"/>
              <w:rPr>
                <w:rFonts w:eastAsia="Times New Roman"/>
                <w:color w:val="000000"/>
                <w:szCs w:val="22"/>
                <w:lang w:eastAsia="en-GB"/>
              </w:rPr>
            </w:pPr>
            <w:r>
              <w:rPr>
                <w:color w:val="000000"/>
              </w:rPr>
              <w:t>29.10</w:t>
            </w:r>
          </w:p>
        </w:tc>
        <w:tc>
          <w:tcPr>
            <w:tcW w:w="0" w:type="auto"/>
            <w:shd w:val="clear" w:color="auto" w:fill="auto"/>
            <w:noWrap/>
            <w:tcMar>
              <w:left w:w="28" w:type="dxa"/>
              <w:right w:w="28" w:type="dxa"/>
            </w:tcMar>
            <w:vAlign w:val="center"/>
          </w:tcPr>
          <w:p w14:paraId="0801D1D2" w14:textId="08DEC806" w:rsidR="000A3FDF" w:rsidRPr="000F0618" w:rsidRDefault="000A3FDF" w:rsidP="000A3FDF">
            <w:pPr>
              <w:jc w:val="center"/>
              <w:rPr>
                <w:rFonts w:eastAsia="Times New Roman"/>
                <w:color w:val="000000"/>
                <w:szCs w:val="22"/>
                <w:lang w:eastAsia="en-GB"/>
              </w:rPr>
            </w:pPr>
            <w:r>
              <w:rPr>
                <w:color w:val="000000"/>
              </w:rPr>
              <w:t>12.50</w:t>
            </w:r>
          </w:p>
        </w:tc>
        <w:tc>
          <w:tcPr>
            <w:tcW w:w="0" w:type="auto"/>
            <w:shd w:val="clear" w:color="auto" w:fill="auto"/>
            <w:noWrap/>
            <w:tcMar>
              <w:left w:w="28" w:type="dxa"/>
              <w:right w:w="28" w:type="dxa"/>
            </w:tcMar>
            <w:vAlign w:val="center"/>
          </w:tcPr>
          <w:p w14:paraId="48DB21AE" w14:textId="1AD5CD6C" w:rsidR="000A3FDF" w:rsidRPr="000F0618" w:rsidRDefault="000A3FDF" w:rsidP="000A3FDF">
            <w:pPr>
              <w:jc w:val="center"/>
              <w:rPr>
                <w:rFonts w:eastAsia="Times New Roman"/>
                <w:color w:val="000000"/>
                <w:szCs w:val="22"/>
                <w:lang w:eastAsia="en-GB"/>
              </w:rPr>
            </w:pPr>
            <w:r>
              <w:rPr>
                <w:color w:val="000000"/>
              </w:rPr>
              <w:t>24.87</w:t>
            </w:r>
          </w:p>
        </w:tc>
        <w:tc>
          <w:tcPr>
            <w:tcW w:w="0" w:type="auto"/>
            <w:shd w:val="clear" w:color="auto" w:fill="auto"/>
            <w:noWrap/>
            <w:tcMar>
              <w:left w:w="28" w:type="dxa"/>
              <w:right w:w="28" w:type="dxa"/>
            </w:tcMar>
            <w:vAlign w:val="center"/>
            <w:hideMark/>
          </w:tcPr>
          <w:p w14:paraId="19A7F97D" w14:textId="1F76D81B" w:rsidR="000A3FDF" w:rsidRPr="000F0618" w:rsidRDefault="000A3FDF" w:rsidP="000A3FDF">
            <w:pPr>
              <w:jc w:val="center"/>
              <w:rPr>
                <w:rFonts w:eastAsia="Times New Roman"/>
                <w:color w:val="auto"/>
                <w:szCs w:val="22"/>
                <w:lang w:eastAsia="en-GB"/>
              </w:rPr>
            </w:pPr>
            <w:r>
              <w:rPr>
                <w:color w:val="000000"/>
              </w:rPr>
              <w:t>0.00</w:t>
            </w:r>
          </w:p>
        </w:tc>
        <w:tc>
          <w:tcPr>
            <w:tcW w:w="0" w:type="auto"/>
          </w:tcPr>
          <w:p w14:paraId="5C1AEBC1" w14:textId="77777777" w:rsidR="000A3FDF" w:rsidRPr="000F0618" w:rsidRDefault="000A3FDF" w:rsidP="000A3FDF">
            <w:pPr>
              <w:jc w:val="center"/>
              <w:rPr>
                <w:rFonts w:eastAsia="Times New Roman"/>
                <w:color w:val="auto"/>
                <w:szCs w:val="22"/>
                <w:lang w:eastAsia="en-GB"/>
              </w:rPr>
            </w:pPr>
          </w:p>
        </w:tc>
        <w:tc>
          <w:tcPr>
            <w:tcW w:w="0" w:type="auto"/>
          </w:tcPr>
          <w:p w14:paraId="0FD31F90" w14:textId="77777777" w:rsidR="000A3FDF" w:rsidRPr="000F0618" w:rsidRDefault="000A3FDF" w:rsidP="000A3FDF">
            <w:pPr>
              <w:jc w:val="center"/>
              <w:rPr>
                <w:rFonts w:eastAsia="Times New Roman"/>
                <w:color w:val="auto"/>
                <w:szCs w:val="22"/>
                <w:lang w:eastAsia="en-GB"/>
              </w:rPr>
            </w:pPr>
          </w:p>
        </w:tc>
      </w:tr>
    </w:tbl>
    <w:p w14:paraId="7722EC52" w14:textId="77777777" w:rsidR="00E45A7B" w:rsidRDefault="00E45A7B" w:rsidP="00E45A7B">
      <w:pPr>
        <w:rPr>
          <w:b/>
          <w:bCs/>
        </w:rPr>
      </w:pPr>
    </w:p>
    <w:p w14:paraId="11D105C5" w14:textId="77777777" w:rsidR="00E45A7B" w:rsidRPr="001539A6" w:rsidRDefault="00E45A7B" w:rsidP="00E45A7B">
      <w:pPr>
        <w:rPr>
          <w:b/>
          <w:bCs/>
        </w:rPr>
      </w:pPr>
    </w:p>
    <w:p w14:paraId="1AD71356" w14:textId="77777777" w:rsidR="00E45A7B" w:rsidRDefault="00E45A7B" w:rsidP="00E45A7B">
      <w:pPr>
        <w:rPr>
          <w:rFonts w:eastAsia="Times New Roman"/>
          <w:b/>
          <w:bCs/>
          <w:color w:val="0000FF"/>
          <w:u w:val="single"/>
          <w:lang w:eastAsia="en-GB"/>
        </w:rPr>
      </w:pPr>
      <w:r w:rsidRPr="00680C4B">
        <w:rPr>
          <w:rFonts w:eastAsia="Times New Roman"/>
          <w:b/>
          <w:bCs/>
          <w:color w:val="0000FF"/>
          <w:u w:val="single"/>
          <w:lang w:eastAsia="en-GB"/>
        </w:rPr>
        <w:t>Result Plots</w:t>
      </w:r>
      <w:r>
        <w:rPr>
          <w:rFonts w:eastAsia="Times New Roman"/>
          <w:b/>
          <w:bCs/>
          <w:color w:val="0000FF"/>
          <w:u w:val="single"/>
          <w:lang w:eastAsia="en-GB"/>
        </w:rPr>
        <w:t xml:space="preserve"> (separately stored automatically and can be viewed within ‘Modelling’ spreadsheet</w:t>
      </w:r>
    </w:p>
    <w:p w14:paraId="480D89A2" w14:textId="77777777" w:rsidR="00E45A7B" w:rsidRDefault="00E45A7B" w:rsidP="00E45A7B">
      <w:pPr>
        <w:rPr>
          <w:rFonts w:eastAsia="Times New Roman"/>
          <w:b/>
          <w:bCs/>
          <w:color w:val="0000FF"/>
          <w:u w:val="single"/>
          <w:lang w:eastAsia="en-GB"/>
        </w:rPr>
      </w:pPr>
    </w:p>
    <w:p w14:paraId="4A65D8F4" w14:textId="77777777" w:rsidR="00E45A7B" w:rsidRDefault="00E45A7B" w:rsidP="00E45A7B">
      <w:pPr>
        <w:ind w:left="1440" w:firstLine="720"/>
        <w:rPr>
          <w:rFonts w:eastAsia="Times New Roman"/>
          <w:b/>
          <w:bCs/>
          <w:color w:val="0000FF"/>
          <w:lang w:eastAsia="en-GB"/>
        </w:rPr>
      </w:pPr>
      <w:r w:rsidRPr="00680C4B">
        <w:rPr>
          <w:rFonts w:eastAsia="Times New Roman"/>
          <w:b/>
          <w:bCs/>
          <w:color w:val="0000FF"/>
          <w:lang w:eastAsia="en-GB"/>
        </w:rPr>
        <w:t>Linear</w:t>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t>Logarithmic</w:t>
      </w:r>
    </w:p>
    <w:p w14:paraId="4040DEF5" w14:textId="77777777" w:rsidR="00E45A7B" w:rsidRPr="00680C4B" w:rsidRDefault="00E45A7B" w:rsidP="00E45A7B">
      <w:pPr>
        <w:ind w:left="1440" w:firstLine="720"/>
        <w:rPr>
          <w:rFonts w:eastAsia="Times New Roman"/>
          <w:b/>
          <w:bCs/>
          <w:color w:val="0000FF"/>
          <w:lang w:eastAsia="en-GB"/>
        </w:rPr>
      </w:pPr>
    </w:p>
    <w:tbl>
      <w:tblPr>
        <w:tblStyle w:val="TableGrid"/>
        <w:tblW w:w="0" w:type="auto"/>
        <w:tblLook w:val="04A0" w:firstRow="1" w:lastRow="0" w:firstColumn="1" w:lastColumn="0" w:noHBand="0" w:noVBand="1"/>
      </w:tblPr>
      <w:tblGrid>
        <w:gridCol w:w="5320"/>
        <w:gridCol w:w="5320"/>
      </w:tblGrid>
      <w:tr w:rsidR="00E45A7B" w14:paraId="1CC0067A" w14:textId="77777777" w:rsidTr="00E45A7B">
        <w:tc>
          <w:tcPr>
            <w:tcW w:w="5310" w:type="dxa"/>
            <w:noWrap/>
            <w:tcMar>
              <w:left w:w="0" w:type="dxa"/>
              <w:right w:w="0" w:type="dxa"/>
            </w:tcMar>
          </w:tcPr>
          <w:p w14:paraId="13B64070" w14:textId="77777777" w:rsidR="00E45A7B" w:rsidRDefault="00E45A7B" w:rsidP="00E45A7B">
            <w:pPr>
              <w:rPr>
                <w:b/>
                <w:bCs/>
              </w:rPr>
            </w:pPr>
            <w:r>
              <w:rPr>
                <w:rFonts w:eastAsia="Times New Roman"/>
                <w:noProof/>
                <w:color w:val="000000"/>
                <w:szCs w:val="22"/>
                <w:lang w:eastAsia="en-GB"/>
              </w:rPr>
              <w:drawing>
                <wp:inline distT="0" distB="0" distL="0" distR="0" wp14:anchorId="7445655E" wp14:editId="254ECB19">
                  <wp:extent cx="3369600" cy="2034000"/>
                  <wp:effectExtent l="0" t="0" r="2540"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c>
          <w:tcPr>
            <w:tcW w:w="5311" w:type="dxa"/>
            <w:noWrap/>
            <w:tcMar>
              <w:left w:w="0" w:type="dxa"/>
              <w:right w:w="0" w:type="dxa"/>
            </w:tcMar>
          </w:tcPr>
          <w:p w14:paraId="51D2BD96" w14:textId="77777777" w:rsidR="00E45A7B" w:rsidRDefault="00E45A7B" w:rsidP="00E45A7B">
            <w:pPr>
              <w:rPr>
                <w:b/>
                <w:bCs/>
              </w:rPr>
            </w:pPr>
            <w:r>
              <w:rPr>
                <w:rFonts w:eastAsia="Times New Roman"/>
                <w:noProof/>
                <w:color w:val="000000"/>
                <w:szCs w:val="22"/>
                <w:lang w:eastAsia="en-GB"/>
              </w:rPr>
              <w:drawing>
                <wp:inline distT="0" distB="0" distL="0" distR="0" wp14:anchorId="5AD252F9" wp14:editId="51C612F1">
                  <wp:extent cx="3369600" cy="2034000"/>
                  <wp:effectExtent l="0" t="0" r="2540" b="44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r>
      <w:tr w:rsidR="00E45A7B" w14:paraId="3F44CF00" w14:textId="77777777" w:rsidTr="00E45A7B">
        <w:tc>
          <w:tcPr>
            <w:tcW w:w="5310" w:type="dxa"/>
            <w:noWrap/>
            <w:tcMar>
              <w:left w:w="0" w:type="dxa"/>
              <w:right w:w="0" w:type="dxa"/>
            </w:tcMar>
          </w:tcPr>
          <w:p w14:paraId="0DC527C7" w14:textId="77777777" w:rsidR="00E45A7B" w:rsidRDefault="00E45A7B" w:rsidP="00E45A7B">
            <w:pPr>
              <w:rPr>
                <w:b/>
                <w:bCs/>
              </w:rPr>
            </w:pPr>
            <w:r>
              <w:rPr>
                <w:rFonts w:eastAsia="Times New Roman"/>
                <w:noProof/>
                <w:color w:val="000000"/>
                <w:szCs w:val="22"/>
                <w:lang w:eastAsia="en-GB"/>
              </w:rPr>
              <w:drawing>
                <wp:inline distT="0" distB="0" distL="0" distR="0" wp14:anchorId="36D18463" wp14:editId="1ED0A5D4">
                  <wp:extent cx="3369600" cy="2034000"/>
                  <wp:effectExtent l="0" t="0" r="2540" b="444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c>
          <w:tcPr>
            <w:tcW w:w="5311" w:type="dxa"/>
            <w:noWrap/>
            <w:tcMar>
              <w:left w:w="0" w:type="dxa"/>
              <w:right w:w="0" w:type="dxa"/>
            </w:tcMar>
          </w:tcPr>
          <w:p w14:paraId="5F93AC45" w14:textId="77777777" w:rsidR="00E45A7B" w:rsidRDefault="00E45A7B" w:rsidP="00E45A7B">
            <w:pPr>
              <w:rPr>
                <w:b/>
                <w:bCs/>
              </w:rPr>
            </w:pPr>
            <w:r>
              <w:rPr>
                <w:rFonts w:eastAsia="Times New Roman"/>
                <w:noProof/>
                <w:color w:val="000000"/>
                <w:szCs w:val="22"/>
                <w:lang w:eastAsia="en-GB"/>
              </w:rPr>
              <w:drawing>
                <wp:inline distT="0" distB="0" distL="0" distR="0" wp14:anchorId="45768404" wp14:editId="6EB36AA9">
                  <wp:extent cx="3369600" cy="2034000"/>
                  <wp:effectExtent l="0" t="0" r="2540"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pic:spPr>
                      </pic:pic>
                    </a:graphicData>
                  </a:graphic>
                </wp:inline>
              </w:drawing>
            </w:r>
          </w:p>
        </w:tc>
      </w:tr>
    </w:tbl>
    <w:p w14:paraId="4DC5F71C" w14:textId="4C70E368" w:rsidR="00E45A7B" w:rsidRDefault="00E45A7B" w:rsidP="00E45A7B">
      <w:pPr>
        <w:rPr>
          <w:rFonts w:eastAsia="Times New Roman"/>
          <w:color w:val="000000"/>
          <w:szCs w:val="22"/>
          <w:lang w:eastAsia="en-GB"/>
        </w:rPr>
      </w:pPr>
    </w:p>
    <w:p w14:paraId="5A7FFDA1" w14:textId="25559553" w:rsidR="002461D0" w:rsidRDefault="002461D0" w:rsidP="002461D0">
      <w:pPr>
        <w:rPr>
          <w:rFonts w:eastAsiaTheme="minorEastAsia"/>
          <w:b/>
          <w:kern w:val="28"/>
          <w:sz w:val="24"/>
          <w:szCs w:val="24"/>
        </w:rPr>
      </w:pPr>
    </w:p>
    <w:p w14:paraId="5F4E4F0B" w14:textId="5A3B342F" w:rsidR="00D23B3F" w:rsidRDefault="00D23B3F" w:rsidP="002461D0">
      <w:pPr>
        <w:rPr>
          <w:rFonts w:eastAsiaTheme="minorEastAsia"/>
          <w:b/>
          <w:kern w:val="28"/>
          <w:sz w:val="24"/>
          <w:szCs w:val="24"/>
        </w:rPr>
      </w:pPr>
    </w:p>
    <w:p w14:paraId="2C4DCB16" w14:textId="692C0E0C" w:rsidR="00D23B3F" w:rsidRDefault="00D23B3F" w:rsidP="002461D0">
      <w:pPr>
        <w:rPr>
          <w:rFonts w:eastAsiaTheme="minorEastAsia"/>
          <w:b/>
          <w:kern w:val="28"/>
          <w:sz w:val="24"/>
          <w:szCs w:val="24"/>
        </w:rPr>
      </w:pPr>
    </w:p>
    <w:p w14:paraId="5A23E170" w14:textId="2B8971CE" w:rsidR="00D23B3F" w:rsidRDefault="00D23B3F" w:rsidP="002461D0">
      <w:pPr>
        <w:rPr>
          <w:rFonts w:eastAsiaTheme="minorEastAsia"/>
          <w:b/>
          <w:kern w:val="28"/>
          <w:sz w:val="24"/>
          <w:szCs w:val="24"/>
        </w:rPr>
      </w:pPr>
    </w:p>
    <w:p w14:paraId="52DFC5FA" w14:textId="77777777" w:rsidR="00D23B3F" w:rsidRDefault="00D23B3F" w:rsidP="002461D0">
      <w:pPr>
        <w:rPr>
          <w:rFonts w:eastAsiaTheme="minorEastAsia"/>
          <w:b/>
          <w:kern w:val="28"/>
          <w:sz w:val="24"/>
          <w:szCs w:val="24"/>
        </w:rPr>
      </w:pPr>
    </w:p>
    <w:p w14:paraId="470CDB1B" w14:textId="07C958D6" w:rsidR="002461D0" w:rsidRPr="008A2B90" w:rsidRDefault="002461D0" w:rsidP="002461D0">
      <w:pPr>
        <w:pStyle w:val="Heading3"/>
        <w:numPr>
          <w:ilvl w:val="2"/>
          <w:numId w:val="8"/>
        </w:numPr>
        <w:spacing w:before="0" w:after="0"/>
        <w:ind w:left="0" w:firstLine="0"/>
        <w:contextualSpacing/>
        <w:rPr>
          <w:rFonts w:ascii="Times New Roman" w:hAnsi="Times New Roman"/>
          <w:szCs w:val="24"/>
        </w:rPr>
      </w:pPr>
      <w:bookmarkStart w:id="291" w:name="_Toc144814034"/>
      <w:r>
        <w:rPr>
          <w:rFonts w:ascii="Times New Roman" w:hAnsi="Times New Roman"/>
          <w:szCs w:val="24"/>
        </w:rPr>
        <w:t xml:space="preserve">Repeat dose infusion, varying rate, </w:t>
      </w:r>
      <w:r w:rsidR="00AC0BB7">
        <w:rPr>
          <w:rFonts w:ascii="Times New Roman" w:hAnsi="Times New Roman"/>
          <w:szCs w:val="24"/>
        </w:rPr>
        <w:t>time,</w:t>
      </w:r>
      <w:r>
        <w:rPr>
          <w:rFonts w:ascii="Times New Roman" w:hAnsi="Times New Roman"/>
          <w:szCs w:val="24"/>
        </w:rPr>
        <w:t xml:space="preserve"> </w:t>
      </w:r>
      <w:r w:rsidR="00720777">
        <w:rPr>
          <w:rFonts w:ascii="Times New Roman" w:hAnsi="Times New Roman"/>
          <w:szCs w:val="24"/>
        </w:rPr>
        <w:t>&amp;</w:t>
      </w:r>
      <w:r>
        <w:rPr>
          <w:rFonts w:ascii="Times New Roman" w:hAnsi="Times New Roman"/>
          <w:szCs w:val="24"/>
        </w:rPr>
        <w:t xml:space="preserve"> interval (Model 17: 2-</w:t>
      </w:r>
      <w:r w:rsidR="00F24CCC">
        <w:rPr>
          <w:rFonts w:ascii="Times New Roman" w:hAnsi="Times New Roman"/>
          <w:szCs w:val="24"/>
        </w:rPr>
        <w:t>C</w:t>
      </w:r>
      <w:r>
        <w:rPr>
          <w:rFonts w:ascii="Times New Roman" w:hAnsi="Times New Roman"/>
          <w:szCs w:val="24"/>
        </w:rPr>
        <w:t>ompt.</w:t>
      </w:r>
      <w:r w:rsidR="00720777">
        <w:rPr>
          <w:rFonts w:ascii="Times New Roman" w:hAnsi="Times New Roman"/>
          <w:szCs w:val="24"/>
        </w:rPr>
        <w:t>, V7.</w:t>
      </w:r>
      <w:r w:rsidR="005B7BE6">
        <w:rPr>
          <w:rFonts w:ascii="Times New Roman" w:hAnsi="Times New Roman"/>
          <w:szCs w:val="24"/>
        </w:rPr>
        <w:t>7</w:t>
      </w:r>
      <w:r>
        <w:rPr>
          <w:rFonts w:ascii="Times New Roman" w:hAnsi="Times New Roman"/>
          <w:szCs w:val="24"/>
        </w:rPr>
        <w:t>)</w:t>
      </w:r>
      <w:bookmarkEnd w:id="2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62"/>
      </w:tblGrid>
      <w:tr w:rsidR="00202929" w14:paraId="0DBE2DA6" w14:textId="77777777" w:rsidTr="00A44823">
        <w:trPr>
          <w:trHeight w:val="7546"/>
        </w:trPr>
        <w:tc>
          <w:tcPr>
            <w:tcW w:w="5103" w:type="dxa"/>
          </w:tcPr>
          <w:p w14:paraId="5D76C9DF" w14:textId="77777777" w:rsidR="00202929" w:rsidRPr="000F0618" w:rsidRDefault="00202929" w:rsidP="00A44823">
            <w:pPr>
              <w:tabs>
                <w:tab w:val="left" w:pos="1149"/>
                <w:tab w:val="left" w:pos="2365"/>
                <w:tab w:val="left" w:pos="3401"/>
              </w:tabs>
              <w:rPr>
                <w:rFonts w:eastAsia="Times New Roman"/>
                <w:b/>
                <w:bCs/>
                <w:color w:val="0000FF"/>
                <w:szCs w:val="22"/>
                <w:lang w:eastAsia="en-GB"/>
              </w:rPr>
            </w:pPr>
          </w:p>
          <w:tbl>
            <w:tblPr>
              <w:tblW w:w="4324" w:type="dxa"/>
              <w:tblLook w:val="04A0" w:firstRow="1" w:lastRow="0" w:firstColumn="1" w:lastColumn="0" w:noHBand="0" w:noVBand="1"/>
            </w:tblPr>
            <w:tblGrid>
              <w:gridCol w:w="1036"/>
              <w:gridCol w:w="1036"/>
              <w:gridCol w:w="1036"/>
              <w:gridCol w:w="1216"/>
            </w:tblGrid>
            <w:tr w:rsidR="008D7CD7" w:rsidRPr="008D7CD7" w14:paraId="2849F333" w14:textId="77777777" w:rsidTr="008D7CD7">
              <w:trPr>
                <w:trHeight w:val="308"/>
              </w:trPr>
              <w:tc>
                <w:tcPr>
                  <w:tcW w:w="1036" w:type="dxa"/>
                  <w:tcBorders>
                    <w:top w:val="nil"/>
                    <w:left w:val="nil"/>
                    <w:bottom w:val="nil"/>
                    <w:right w:val="nil"/>
                  </w:tcBorders>
                  <w:vAlign w:val="center"/>
                </w:tcPr>
                <w:p w14:paraId="4F401D02" w14:textId="12917C95" w:rsidR="008D7CD7" w:rsidRPr="008D7CD7" w:rsidRDefault="008D7CD7" w:rsidP="008D7CD7">
                  <w:pPr>
                    <w:jc w:val="center"/>
                    <w:rPr>
                      <w:rFonts w:eastAsia="Times New Roman"/>
                      <w:color w:val="000000"/>
                      <w:szCs w:val="22"/>
                      <w:lang w:eastAsia="en-GB"/>
                    </w:rPr>
                  </w:pPr>
                  <w:r>
                    <w:rPr>
                      <w:color w:val="000000"/>
                      <w:szCs w:val="22"/>
                    </w:rPr>
                    <w:t>Time</w:t>
                  </w:r>
                </w:p>
              </w:tc>
              <w:tc>
                <w:tcPr>
                  <w:tcW w:w="1036" w:type="dxa"/>
                  <w:tcBorders>
                    <w:top w:val="nil"/>
                    <w:left w:val="nil"/>
                    <w:bottom w:val="nil"/>
                    <w:right w:val="nil"/>
                  </w:tcBorders>
                  <w:vAlign w:val="center"/>
                </w:tcPr>
                <w:p w14:paraId="69A5BC73" w14:textId="2DF54D38" w:rsidR="008D7CD7" w:rsidRPr="008D7CD7" w:rsidRDefault="008D7CD7" w:rsidP="008D7CD7">
                  <w:pPr>
                    <w:jc w:val="center"/>
                    <w:rPr>
                      <w:rFonts w:eastAsia="Times New Roman"/>
                      <w:color w:val="000000"/>
                      <w:szCs w:val="22"/>
                      <w:lang w:eastAsia="en-GB"/>
                    </w:rPr>
                  </w:pPr>
                  <w:r>
                    <w:rPr>
                      <w:b/>
                      <w:bCs/>
                      <w:color w:val="0000FF"/>
                      <w:szCs w:val="22"/>
                    </w:rPr>
                    <w:t>Subj.1</w:t>
                  </w:r>
                </w:p>
              </w:tc>
              <w:tc>
                <w:tcPr>
                  <w:tcW w:w="1036" w:type="dxa"/>
                  <w:tcBorders>
                    <w:top w:val="nil"/>
                    <w:left w:val="nil"/>
                    <w:bottom w:val="nil"/>
                    <w:right w:val="nil"/>
                  </w:tcBorders>
                  <w:shd w:val="clear" w:color="auto" w:fill="auto"/>
                  <w:noWrap/>
                  <w:vAlign w:val="center"/>
                </w:tcPr>
                <w:p w14:paraId="312B5DEF" w14:textId="3949F094" w:rsidR="008D7CD7" w:rsidRPr="008D7CD7" w:rsidRDefault="008D7CD7" w:rsidP="008D7CD7">
                  <w:pPr>
                    <w:jc w:val="center"/>
                    <w:rPr>
                      <w:rFonts w:eastAsia="Times New Roman"/>
                      <w:color w:val="000000"/>
                      <w:szCs w:val="22"/>
                      <w:lang w:eastAsia="en-GB"/>
                    </w:rPr>
                  </w:pPr>
                  <w:r>
                    <w:rPr>
                      <w:b/>
                      <w:bCs/>
                      <w:color w:val="0000FF"/>
                      <w:szCs w:val="22"/>
                    </w:rPr>
                    <w:t>Time</w:t>
                  </w:r>
                </w:p>
              </w:tc>
              <w:tc>
                <w:tcPr>
                  <w:tcW w:w="1216" w:type="dxa"/>
                  <w:tcBorders>
                    <w:top w:val="nil"/>
                    <w:left w:val="nil"/>
                    <w:bottom w:val="nil"/>
                    <w:right w:val="nil"/>
                  </w:tcBorders>
                  <w:shd w:val="clear" w:color="auto" w:fill="auto"/>
                  <w:noWrap/>
                  <w:vAlign w:val="center"/>
                </w:tcPr>
                <w:p w14:paraId="67BF5F35" w14:textId="48EBE096" w:rsidR="008D7CD7" w:rsidRPr="008D7CD7" w:rsidRDefault="008D7CD7" w:rsidP="008D7CD7">
                  <w:pPr>
                    <w:jc w:val="center"/>
                    <w:rPr>
                      <w:rFonts w:eastAsia="Times New Roman"/>
                      <w:color w:val="auto"/>
                      <w:szCs w:val="22"/>
                      <w:lang w:eastAsia="en-GB"/>
                    </w:rPr>
                  </w:pPr>
                  <w:r>
                    <w:rPr>
                      <w:b/>
                      <w:bCs/>
                      <w:color w:val="0000FF"/>
                      <w:szCs w:val="22"/>
                    </w:rPr>
                    <w:t>Subj.2</w:t>
                  </w:r>
                </w:p>
              </w:tc>
            </w:tr>
            <w:tr w:rsidR="008D7CD7" w:rsidRPr="008D7CD7" w14:paraId="29B089AF" w14:textId="77777777" w:rsidTr="008D7CD7">
              <w:trPr>
                <w:trHeight w:val="308"/>
              </w:trPr>
              <w:tc>
                <w:tcPr>
                  <w:tcW w:w="1036" w:type="dxa"/>
                  <w:tcBorders>
                    <w:top w:val="nil"/>
                    <w:left w:val="nil"/>
                    <w:bottom w:val="nil"/>
                    <w:right w:val="nil"/>
                  </w:tcBorders>
                  <w:vAlign w:val="center"/>
                </w:tcPr>
                <w:p w14:paraId="050797EB" w14:textId="3C75617B" w:rsidR="008D7CD7" w:rsidRPr="008D7CD7" w:rsidRDefault="008D7CD7" w:rsidP="008D7CD7">
                  <w:pPr>
                    <w:jc w:val="center"/>
                    <w:rPr>
                      <w:rFonts w:eastAsia="Times New Roman"/>
                      <w:color w:val="000000"/>
                      <w:szCs w:val="22"/>
                      <w:lang w:eastAsia="en-GB"/>
                    </w:rPr>
                  </w:pPr>
                  <w:r>
                    <w:rPr>
                      <w:color w:val="000000"/>
                      <w:sz w:val="20"/>
                    </w:rPr>
                    <w:t>0</w:t>
                  </w:r>
                </w:p>
              </w:tc>
              <w:tc>
                <w:tcPr>
                  <w:tcW w:w="1036" w:type="dxa"/>
                  <w:tcBorders>
                    <w:top w:val="nil"/>
                    <w:left w:val="nil"/>
                    <w:bottom w:val="nil"/>
                    <w:right w:val="nil"/>
                  </w:tcBorders>
                  <w:vAlign w:val="center"/>
                </w:tcPr>
                <w:p w14:paraId="0F5BD450" w14:textId="18DA8407" w:rsidR="008D7CD7" w:rsidRPr="008D7CD7" w:rsidRDefault="008D7CD7" w:rsidP="008D7CD7">
                  <w:pPr>
                    <w:jc w:val="center"/>
                    <w:rPr>
                      <w:rFonts w:eastAsia="Times New Roman"/>
                      <w:color w:val="000000"/>
                      <w:szCs w:val="22"/>
                      <w:lang w:eastAsia="en-GB"/>
                    </w:rPr>
                  </w:pPr>
                  <w:r>
                    <w:rPr>
                      <w:color w:val="000000"/>
                      <w:sz w:val="20"/>
                    </w:rPr>
                    <w:t>-</w:t>
                  </w:r>
                </w:p>
              </w:tc>
              <w:tc>
                <w:tcPr>
                  <w:tcW w:w="1036" w:type="dxa"/>
                  <w:tcBorders>
                    <w:top w:val="nil"/>
                    <w:left w:val="nil"/>
                    <w:bottom w:val="nil"/>
                    <w:right w:val="nil"/>
                  </w:tcBorders>
                  <w:shd w:val="clear" w:color="auto" w:fill="auto"/>
                  <w:noWrap/>
                  <w:vAlign w:val="center"/>
                </w:tcPr>
                <w:p w14:paraId="3803C691" w14:textId="1207C7CE" w:rsidR="008D7CD7" w:rsidRPr="008D7CD7" w:rsidRDefault="008D7CD7" w:rsidP="008D7CD7">
                  <w:pPr>
                    <w:jc w:val="center"/>
                    <w:rPr>
                      <w:rFonts w:eastAsia="Times New Roman"/>
                      <w:color w:val="000000"/>
                      <w:szCs w:val="22"/>
                      <w:lang w:eastAsia="en-GB"/>
                    </w:rPr>
                  </w:pPr>
                  <w:r>
                    <w:rPr>
                      <w:color w:val="000000"/>
                      <w:sz w:val="20"/>
                    </w:rPr>
                    <w:t>0</w:t>
                  </w:r>
                </w:p>
              </w:tc>
              <w:tc>
                <w:tcPr>
                  <w:tcW w:w="1216" w:type="dxa"/>
                  <w:tcBorders>
                    <w:top w:val="nil"/>
                    <w:left w:val="nil"/>
                    <w:bottom w:val="nil"/>
                    <w:right w:val="nil"/>
                  </w:tcBorders>
                  <w:shd w:val="clear" w:color="auto" w:fill="auto"/>
                  <w:noWrap/>
                  <w:vAlign w:val="center"/>
                </w:tcPr>
                <w:p w14:paraId="03E576C1" w14:textId="4F88D358" w:rsidR="008D7CD7" w:rsidRPr="008D7CD7" w:rsidRDefault="008D7CD7" w:rsidP="008D7CD7">
                  <w:pPr>
                    <w:jc w:val="center"/>
                    <w:rPr>
                      <w:rFonts w:eastAsia="Times New Roman"/>
                      <w:color w:val="auto"/>
                      <w:szCs w:val="22"/>
                      <w:lang w:eastAsia="en-GB"/>
                    </w:rPr>
                  </w:pPr>
                  <w:r>
                    <w:rPr>
                      <w:color w:val="000000"/>
                      <w:sz w:val="20"/>
                    </w:rPr>
                    <w:t>-</w:t>
                  </w:r>
                </w:p>
              </w:tc>
            </w:tr>
            <w:tr w:rsidR="008D7CD7" w:rsidRPr="008D7CD7" w14:paraId="0A27EEA2" w14:textId="77777777" w:rsidTr="008D7CD7">
              <w:trPr>
                <w:trHeight w:val="308"/>
              </w:trPr>
              <w:tc>
                <w:tcPr>
                  <w:tcW w:w="1036" w:type="dxa"/>
                  <w:tcBorders>
                    <w:top w:val="nil"/>
                    <w:left w:val="nil"/>
                    <w:bottom w:val="nil"/>
                    <w:right w:val="nil"/>
                  </w:tcBorders>
                  <w:vAlign w:val="center"/>
                </w:tcPr>
                <w:p w14:paraId="22F0EE27" w14:textId="37C95D3B" w:rsidR="008D7CD7" w:rsidRPr="008D7CD7" w:rsidRDefault="008D7CD7" w:rsidP="008D7CD7">
                  <w:pPr>
                    <w:jc w:val="center"/>
                    <w:rPr>
                      <w:rFonts w:eastAsia="Times New Roman"/>
                      <w:color w:val="000000"/>
                      <w:szCs w:val="22"/>
                      <w:lang w:eastAsia="en-GB"/>
                    </w:rPr>
                  </w:pPr>
                  <w:r>
                    <w:rPr>
                      <w:color w:val="000000"/>
                      <w:sz w:val="20"/>
                    </w:rPr>
                    <w:t>2</w:t>
                  </w:r>
                </w:p>
              </w:tc>
              <w:tc>
                <w:tcPr>
                  <w:tcW w:w="1036" w:type="dxa"/>
                  <w:tcBorders>
                    <w:top w:val="nil"/>
                    <w:left w:val="nil"/>
                    <w:bottom w:val="nil"/>
                    <w:right w:val="nil"/>
                  </w:tcBorders>
                  <w:vAlign w:val="center"/>
                </w:tcPr>
                <w:p w14:paraId="0FED17FA" w14:textId="008C48F0" w:rsidR="008D7CD7" w:rsidRPr="008D7CD7" w:rsidRDefault="008D7CD7" w:rsidP="008D7CD7">
                  <w:pPr>
                    <w:jc w:val="center"/>
                    <w:rPr>
                      <w:rFonts w:eastAsia="Times New Roman"/>
                      <w:color w:val="000000"/>
                      <w:szCs w:val="22"/>
                      <w:lang w:eastAsia="en-GB"/>
                    </w:rPr>
                  </w:pPr>
                  <w:r>
                    <w:rPr>
                      <w:color w:val="000000"/>
                      <w:sz w:val="20"/>
                    </w:rPr>
                    <w:t>10.44</w:t>
                  </w:r>
                </w:p>
              </w:tc>
              <w:tc>
                <w:tcPr>
                  <w:tcW w:w="1036" w:type="dxa"/>
                  <w:tcBorders>
                    <w:top w:val="nil"/>
                    <w:left w:val="nil"/>
                    <w:bottom w:val="nil"/>
                    <w:right w:val="nil"/>
                  </w:tcBorders>
                  <w:shd w:val="clear" w:color="auto" w:fill="auto"/>
                  <w:noWrap/>
                  <w:vAlign w:val="center"/>
                </w:tcPr>
                <w:p w14:paraId="749EB857" w14:textId="20D6D583" w:rsidR="008D7CD7" w:rsidRPr="008D7CD7" w:rsidRDefault="008D7CD7" w:rsidP="008D7CD7">
                  <w:pPr>
                    <w:jc w:val="center"/>
                    <w:rPr>
                      <w:rFonts w:eastAsia="Times New Roman"/>
                      <w:color w:val="000000"/>
                      <w:szCs w:val="22"/>
                      <w:lang w:eastAsia="en-GB"/>
                    </w:rPr>
                  </w:pPr>
                  <w:r>
                    <w:rPr>
                      <w:color w:val="000000"/>
                      <w:sz w:val="20"/>
                    </w:rPr>
                    <w:t>2</w:t>
                  </w:r>
                </w:p>
              </w:tc>
              <w:tc>
                <w:tcPr>
                  <w:tcW w:w="1216" w:type="dxa"/>
                  <w:tcBorders>
                    <w:top w:val="nil"/>
                    <w:left w:val="nil"/>
                    <w:bottom w:val="nil"/>
                    <w:right w:val="nil"/>
                  </w:tcBorders>
                  <w:shd w:val="clear" w:color="auto" w:fill="auto"/>
                  <w:noWrap/>
                  <w:vAlign w:val="center"/>
                </w:tcPr>
                <w:p w14:paraId="0812E389" w14:textId="6CC9D084" w:rsidR="008D7CD7" w:rsidRPr="008D7CD7" w:rsidRDefault="008D7CD7" w:rsidP="008D7CD7">
                  <w:pPr>
                    <w:jc w:val="center"/>
                    <w:rPr>
                      <w:rFonts w:eastAsia="Times New Roman"/>
                      <w:color w:val="auto"/>
                      <w:szCs w:val="22"/>
                      <w:lang w:eastAsia="en-GB"/>
                    </w:rPr>
                  </w:pPr>
                  <w:r>
                    <w:rPr>
                      <w:color w:val="000000"/>
                      <w:sz w:val="20"/>
                    </w:rPr>
                    <w:t>10.41</w:t>
                  </w:r>
                </w:p>
              </w:tc>
            </w:tr>
            <w:tr w:rsidR="008D7CD7" w:rsidRPr="008D7CD7" w14:paraId="31580EE7" w14:textId="77777777" w:rsidTr="008D7CD7">
              <w:trPr>
                <w:trHeight w:val="308"/>
              </w:trPr>
              <w:tc>
                <w:tcPr>
                  <w:tcW w:w="1036" w:type="dxa"/>
                  <w:tcBorders>
                    <w:top w:val="nil"/>
                    <w:left w:val="nil"/>
                    <w:bottom w:val="nil"/>
                    <w:right w:val="nil"/>
                  </w:tcBorders>
                  <w:vAlign w:val="center"/>
                </w:tcPr>
                <w:p w14:paraId="2233EBD8" w14:textId="681F4CE2" w:rsidR="008D7CD7" w:rsidRPr="008D7CD7" w:rsidRDefault="008D7CD7" w:rsidP="008D7CD7">
                  <w:pPr>
                    <w:jc w:val="center"/>
                    <w:rPr>
                      <w:rFonts w:eastAsia="Times New Roman"/>
                      <w:color w:val="auto"/>
                      <w:szCs w:val="22"/>
                      <w:lang w:eastAsia="en-GB"/>
                    </w:rPr>
                  </w:pPr>
                  <w:r>
                    <w:rPr>
                      <w:color w:val="000000"/>
                      <w:sz w:val="20"/>
                    </w:rPr>
                    <w:t>4</w:t>
                  </w:r>
                </w:p>
              </w:tc>
              <w:tc>
                <w:tcPr>
                  <w:tcW w:w="1036" w:type="dxa"/>
                  <w:tcBorders>
                    <w:top w:val="nil"/>
                    <w:left w:val="nil"/>
                    <w:bottom w:val="nil"/>
                    <w:right w:val="nil"/>
                  </w:tcBorders>
                  <w:vAlign w:val="center"/>
                </w:tcPr>
                <w:p w14:paraId="3CEB883F" w14:textId="7F5778CA" w:rsidR="008D7CD7" w:rsidRPr="008D7CD7" w:rsidRDefault="008D7CD7" w:rsidP="008D7CD7">
                  <w:pPr>
                    <w:jc w:val="center"/>
                    <w:rPr>
                      <w:rFonts w:eastAsia="Times New Roman"/>
                      <w:color w:val="auto"/>
                      <w:szCs w:val="22"/>
                      <w:lang w:eastAsia="en-GB"/>
                    </w:rPr>
                  </w:pPr>
                  <w:r>
                    <w:rPr>
                      <w:color w:val="000000"/>
                      <w:sz w:val="20"/>
                    </w:rPr>
                    <w:t>13.02</w:t>
                  </w:r>
                </w:p>
              </w:tc>
              <w:tc>
                <w:tcPr>
                  <w:tcW w:w="1036" w:type="dxa"/>
                  <w:tcBorders>
                    <w:top w:val="nil"/>
                    <w:left w:val="nil"/>
                    <w:bottom w:val="nil"/>
                    <w:right w:val="nil"/>
                  </w:tcBorders>
                  <w:shd w:val="clear" w:color="auto" w:fill="auto"/>
                  <w:noWrap/>
                  <w:vAlign w:val="center"/>
                </w:tcPr>
                <w:p w14:paraId="38FA6517" w14:textId="59C1DC29" w:rsidR="008D7CD7" w:rsidRPr="008D7CD7" w:rsidRDefault="008D7CD7" w:rsidP="008D7CD7">
                  <w:pPr>
                    <w:jc w:val="center"/>
                    <w:rPr>
                      <w:rFonts w:eastAsia="Times New Roman"/>
                      <w:color w:val="auto"/>
                      <w:szCs w:val="22"/>
                      <w:lang w:eastAsia="en-GB"/>
                    </w:rPr>
                  </w:pPr>
                  <w:r>
                    <w:rPr>
                      <w:color w:val="000000"/>
                      <w:sz w:val="20"/>
                    </w:rPr>
                    <w:t>4</w:t>
                  </w:r>
                </w:p>
              </w:tc>
              <w:tc>
                <w:tcPr>
                  <w:tcW w:w="1216" w:type="dxa"/>
                  <w:tcBorders>
                    <w:top w:val="nil"/>
                    <w:left w:val="nil"/>
                    <w:bottom w:val="nil"/>
                    <w:right w:val="nil"/>
                  </w:tcBorders>
                  <w:shd w:val="clear" w:color="auto" w:fill="auto"/>
                  <w:noWrap/>
                  <w:vAlign w:val="center"/>
                </w:tcPr>
                <w:p w14:paraId="7904EB95" w14:textId="7D27F79E" w:rsidR="008D7CD7" w:rsidRPr="008D7CD7" w:rsidRDefault="008D7CD7" w:rsidP="008D7CD7">
                  <w:pPr>
                    <w:jc w:val="center"/>
                    <w:rPr>
                      <w:rFonts w:eastAsia="Times New Roman"/>
                      <w:color w:val="auto"/>
                      <w:szCs w:val="22"/>
                      <w:lang w:eastAsia="en-GB"/>
                    </w:rPr>
                  </w:pPr>
                  <w:r>
                    <w:rPr>
                      <w:color w:val="000000"/>
                      <w:sz w:val="20"/>
                    </w:rPr>
                    <w:t>13.0</w:t>
                  </w:r>
                </w:p>
              </w:tc>
            </w:tr>
            <w:tr w:rsidR="008D7CD7" w:rsidRPr="008D7CD7" w14:paraId="7896D532" w14:textId="77777777" w:rsidTr="008D7CD7">
              <w:trPr>
                <w:trHeight w:val="308"/>
              </w:trPr>
              <w:tc>
                <w:tcPr>
                  <w:tcW w:w="1036" w:type="dxa"/>
                  <w:tcBorders>
                    <w:top w:val="nil"/>
                    <w:left w:val="nil"/>
                    <w:bottom w:val="nil"/>
                    <w:right w:val="nil"/>
                  </w:tcBorders>
                  <w:vAlign w:val="center"/>
                </w:tcPr>
                <w:p w14:paraId="732B88E0" w14:textId="780BCBD3" w:rsidR="008D7CD7" w:rsidRPr="008D7CD7" w:rsidRDefault="008D7CD7" w:rsidP="008D7CD7">
                  <w:pPr>
                    <w:jc w:val="center"/>
                    <w:rPr>
                      <w:rFonts w:eastAsia="Times New Roman"/>
                      <w:color w:val="auto"/>
                      <w:szCs w:val="22"/>
                      <w:lang w:eastAsia="en-GB"/>
                    </w:rPr>
                  </w:pPr>
                  <w:r>
                    <w:rPr>
                      <w:color w:val="000000"/>
                      <w:sz w:val="20"/>
                    </w:rPr>
                    <w:t>6</w:t>
                  </w:r>
                </w:p>
              </w:tc>
              <w:tc>
                <w:tcPr>
                  <w:tcW w:w="1036" w:type="dxa"/>
                  <w:tcBorders>
                    <w:top w:val="nil"/>
                    <w:left w:val="nil"/>
                    <w:bottom w:val="nil"/>
                    <w:right w:val="nil"/>
                  </w:tcBorders>
                  <w:vAlign w:val="center"/>
                </w:tcPr>
                <w:p w14:paraId="682EEF63" w14:textId="037A28F9" w:rsidR="008D7CD7" w:rsidRPr="008D7CD7" w:rsidRDefault="008D7CD7" w:rsidP="008D7CD7">
                  <w:pPr>
                    <w:jc w:val="center"/>
                    <w:rPr>
                      <w:rFonts w:eastAsia="Times New Roman"/>
                      <w:color w:val="auto"/>
                      <w:szCs w:val="22"/>
                      <w:lang w:eastAsia="en-GB"/>
                    </w:rPr>
                  </w:pPr>
                  <w:r>
                    <w:rPr>
                      <w:color w:val="000000"/>
                      <w:sz w:val="20"/>
                    </w:rPr>
                    <w:t>13.89</w:t>
                  </w:r>
                </w:p>
              </w:tc>
              <w:tc>
                <w:tcPr>
                  <w:tcW w:w="1036" w:type="dxa"/>
                  <w:tcBorders>
                    <w:top w:val="nil"/>
                    <w:left w:val="nil"/>
                    <w:bottom w:val="nil"/>
                    <w:right w:val="nil"/>
                  </w:tcBorders>
                  <w:shd w:val="clear" w:color="auto" w:fill="auto"/>
                  <w:noWrap/>
                  <w:vAlign w:val="center"/>
                </w:tcPr>
                <w:p w14:paraId="1A407DCD" w14:textId="00829587" w:rsidR="008D7CD7" w:rsidRPr="008D7CD7" w:rsidRDefault="008D7CD7" w:rsidP="008D7CD7">
                  <w:pPr>
                    <w:jc w:val="center"/>
                    <w:rPr>
                      <w:rFonts w:eastAsia="Times New Roman"/>
                      <w:color w:val="auto"/>
                      <w:szCs w:val="22"/>
                      <w:lang w:eastAsia="en-GB"/>
                    </w:rPr>
                  </w:pPr>
                  <w:r>
                    <w:rPr>
                      <w:color w:val="000000"/>
                      <w:sz w:val="20"/>
                    </w:rPr>
                    <w:t>6</w:t>
                  </w:r>
                </w:p>
              </w:tc>
              <w:tc>
                <w:tcPr>
                  <w:tcW w:w="1216" w:type="dxa"/>
                  <w:tcBorders>
                    <w:top w:val="nil"/>
                    <w:left w:val="nil"/>
                    <w:bottom w:val="nil"/>
                    <w:right w:val="nil"/>
                  </w:tcBorders>
                  <w:shd w:val="clear" w:color="auto" w:fill="auto"/>
                  <w:noWrap/>
                  <w:vAlign w:val="center"/>
                </w:tcPr>
                <w:p w14:paraId="3726D8B2" w14:textId="61DF4E52" w:rsidR="008D7CD7" w:rsidRPr="008D7CD7" w:rsidRDefault="008D7CD7" w:rsidP="008D7CD7">
                  <w:pPr>
                    <w:jc w:val="center"/>
                    <w:rPr>
                      <w:rFonts w:eastAsia="Times New Roman"/>
                      <w:color w:val="auto"/>
                      <w:szCs w:val="22"/>
                      <w:lang w:eastAsia="en-GB"/>
                    </w:rPr>
                  </w:pPr>
                  <w:r>
                    <w:rPr>
                      <w:color w:val="000000"/>
                      <w:sz w:val="20"/>
                    </w:rPr>
                    <w:t>13.8</w:t>
                  </w:r>
                  <w:r w:rsidR="00D1135C">
                    <w:rPr>
                      <w:color w:val="000000"/>
                      <w:sz w:val="20"/>
                    </w:rPr>
                    <w:t>0</w:t>
                  </w:r>
                </w:p>
              </w:tc>
            </w:tr>
            <w:tr w:rsidR="008D7CD7" w:rsidRPr="008D7CD7" w14:paraId="487C9FA1" w14:textId="77777777" w:rsidTr="008D7CD7">
              <w:trPr>
                <w:trHeight w:val="308"/>
              </w:trPr>
              <w:tc>
                <w:tcPr>
                  <w:tcW w:w="1036" w:type="dxa"/>
                  <w:tcBorders>
                    <w:top w:val="nil"/>
                    <w:left w:val="nil"/>
                    <w:bottom w:val="nil"/>
                    <w:right w:val="nil"/>
                  </w:tcBorders>
                  <w:vAlign w:val="center"/>
                </w:tcPr>
                <w:p w14:paraId="54FF64D1" w14:textId="0631D4BA" w:rsidR="008D7CD7" w:rsidRPr="008D7CD7" w:rsidRDefault="008D7CD7" w:rsidP="008D7CD7">
                  <w:pPr>
                    <w:jc w:val="center"/>
                    <w:rPr>
                      <w:rFonts w:eastAsia="Times New Roman"/>
                      <w:color w:val="auto"/>
                      <w:szCs w:val="22"/>
                      <w:lang w:eastAsia="en-GB"/>
                    </w:rPr>
                  </w:pPr>
                  <w:r>
                    <w:rPr>
                      <w:color w:val="000000"/>
                      <w:sz w:val="20"/>
                    </w:rPr>
                    <w:t>8</w:t>
                  </w:r>
                </w:p>
              </w:tc>
              <w:tc>
                <w:tcPr>
                  <w:tcW w:w="1036" w:type="dxa"/>
                  <w:tcBorders>
                    <w:top w:val="nil"/>
                    <w:left w:val="nil"/>
                    <w:bottom w:val="nil"/>
                    <w:right w:val="nil"/>
                  </w:tcBorders>
                  <w:vAlign w:val="center"/>
                </w:tcPr>
                <w:p w14:paraId="64CB89F4" w14:textId="52C58792" w:rsidR="008D7CD7" w:rsidRPr="008D7CD7" w:rsidRDefault="008D7CD7" w:rsidP="008D7CD7">
                  <w:pPr>
                    <w:jc w:val="center"/>
                    <w:rPr>
                      <w:rFonts w:eastAsia="Times New Roman"/>
                      <w:color w:val="auto"/>
                      <w:szCs w:val="22"/>
                      <w:lang w:eastAsia="en-GB"/>
                    </w:rPr>
                  </w:pPr>
                  <w:r>
                    <w:rPr>
                      <w:color w:val="000000"/>
                      <w:sz w:val="20"/>
                    </w:rPr>
                    <w:t>14.36</w:t>
                  </w:r>
                </w:p>
              </w:tc>
              <w:tc>
                <w:tcPr>
                  <w:tcW w:w="1036" w:type="dxa"/>
                  <w:tcBorders>
                    <w:top w:val="nil"/>
                    <w:left w:val="nil"/>
                    <w:bottom w:val="nil"/>
                    <w:right w:val="nil"/>
                  </w:tcBorders>
                  <w:shd w:val="clear" w:color="auto" w:fill="auto"/>
                  <w:noWrap/>
                  <w:vAlign w:val="center"/>
                </w:tcPr>
                <w:p w14:paraId="4D7DE67C" w14:textId="7EEED888" w:rsidR="008D7CD7" w:rsidRPr="008D7CD7" w:rsidRDefault="008D7CD7" w:rsidP="008D7CD7">
                  <w:pPr>
                    <w:jc w:val="center"/>
                    <w:rPr>
                      <w:rFonts w:eastAsia="Times New Roman"/>
                      <w:color w:val="auto"/>
                      <w:szCs w:val="22"/>
                      <w:lang w:eastAsia="en-GB"/>
                    </w:rPr>
                  </w:pPr>
                  <w:r>
                    <w:rPr>
                      <w:color w:val="000000"/>
                      <w:sz w:val="20"/>
                    </w:rPr>
                    <w:t>8</w:t>
                  </w:r>
                </w:p>
              </w:tc>
              <w:tc>
                <w:tcPr>
                  <w:tcW w:w="1216" w:type="dxa"/>
                  <w:tcBorders>
                    <w:top w:val="nil"/>
                    <w:left w:val="nil"/>
                    <w:bottom w:val="nil"/>
                    <w:right w:val="nil"/>
                  </w:tcBorders>
                  <w:shd w:val="clear" w:color="auto" w:fill="auto"/>
                  <w:noWrap/>
                  <w:vAlign w:val="center"/>
                </w:tcPr>
                <w:p w14:paraId="71FFFEAE" w14:textId="4ECC9A4C" w:rsidR="008D7CD7" w:rsidRPr="008D7CD7" w:rsidRDefault="008D7CD7" w:rsidP="008D7CD7">
                  <w:pPr>
                    <w:jc w:val="center"/>
                    <w:rPr>
                      <w:rFonts w:eastAsia="Times New Roman"/>
                      <w:color w:val="auto"/>
                      <w:szCs w:val="22"/>
                      <w:lang w:eastAsia="en-GB"/>
                    </w:rPr>
                  </w:pPr>
                  <w:r>
                    <w:rPr>
                      <w:color w:val="000000"/>
                      <w:sz w:val="20"/>
                    </w:rPr>
                    <w:t>14.4</w:t>
                  </w:r>
                  <w:r w:rsidR="00D1135C">
                    <w:rPr>
                      <w:color w:val="000000"/>
                      <w:sz w:val="20"/>
                    </w:rPr>
                    <w:t>0</w:t>
                  </w:r>
                </w:p>
              </w:tc>
            </w:tr>
            <w:tr w:rsidR="008D7CD7" w:rsidRPr="008D7CD7" w14:paraId="2870BCBC" w14:textId="77777777" w:rsidTr="008D7CD7">
              <w:trPr>
                <w:trHeight w:val="308"/>
              </w:trPr>
              <w:tc>
                <w:tcPr>
                  <w:tcW w:w="1036" w:type="dxa"/>
                  <w:tcBorders>
                    <w:top w:val="nil"/>
                    <w:left w:val="nil"/>
                    <w:bottom w:val="nil"/>
                    <w:right w:val="nil"/>
                  </w:tcBorders>
                  <w:vAlign w:val="center"/>
                </w:tcPr>
                <w:p w14:paraId="7393D2E4" w14:textId="351EC35B" w:rsidR="008D7CD7" w:rsidRPr="008D7CD7" w:rsidRDefault="008D7CD7" w:rsidP="008D7CD7">
                  <w:pPr>
                    <w:jc w:val="center"/>
                    <w:rPr>
                      <w:rFonts w:eastAsia="Times New Roman"/>
                      <w:color w:val="auto"/>
                      <w:szCs w:val="22"/>
                      <w:lang w:eastAsia="en-GB"/>
                    </w:rPr>
                  </w:pPr>
                  <w:r>
                    <w:rPr>
                      <w:color w:val="000000"/>
                      <w:sz w:val="20"/>
                    </w:rPr>
                    <w:t>10</w:t>
                  </w:r>
                </w:p>
              </w:tc>
              <w:tc>
                <w:tcPr>
                  <w:tcW w:w="1036" w:type="dxa"/>
                  <w:tcBorders>
                    <w:top w:val="nil"/>
                    <w:left w:val="nil"/>
                    <w:bottom w:val="nil"/>
                    <w:right w:val="nil"/>
                  </w:tcBorders>
                  <w:vAlign w:val="center"/>
                </w:tcPr>
                <w:p w14:paraId="090E7615" w14:textId="486BC636" w:rsidR="008D7CD7" w:rsidRPr="008D7CD7" w:rsidRDefault="008D7CD7" w:rsidP="008D7CD7">
                  <w:pPr>
                    <w:jc w:val="center"/>
                    <w:rPr>
                      <w:rFonts w:eastAsia="Times New Roman"/>
                      <w:color w:val="auto"/>
                      <w:szCs w:val="22"/>
                      <w:lang w:eastAsia="en-GB"/>
                    </w:rPr>
                  </w:pPr>
                  <w:r>
                    <w:rPr>
                      <w:color w:val="000000"/>
                      <w:sz w:val="20"/>
                    </w:rPr>
                    <w:t>14.74</w:t>
                  </w:r>
                </w:p>
              </w:tc>
              <w:tc>
                <w:tcPr>
                  <w:tcW w:w="1036" w:type="dxa"/>
                  <w:tcBorders>
                    <w:top w:val="nil"/>
                    <w:left w:val="nil"/>
                    <w:bottom w:val="nil"/>
                    <w:right w:val="nil"/>
                  </w:tcBorders>
                  <w:shd w:val="clear" w:color="auto" w:fill="auto"/>
                  <w:noWrap/>
                  <w:vAlign w:val="center"/>
                </w:tcPr>
                <w:p w14:paraId="7004C8A4" w14:textId="699FE90B" w:rsidR="008D7CD7" w:rsidRPr="008D7CD7" w:rsidRDefault="008D7CD7" w:rsidP="008D7CD7">
                  <w:pPr>
                    <w:jc w:val="center"/>
                    <w:rPr>
                      <w:rFonts w:eastAsia="Times New Roman"/>
                      <w:color w:val="auto"/>
                      <w:szCs w:val="22"/>
                      <w:lang w:eastAsia="en-GB"/>
                    </w:rPr>
                  </w:pPr>
                  <w:r>
                    <w:rPr>
                      <w:color w:val="000000"/>
                      <w:sz w:val="20"/>
                    </w:rPr>
                    <w:t>10</w:t>
                  </w:r>
                </w:p>
              </w:tc>
              <w:tc>
                <w:tcPr>
                  <w:tcW w:w="1216" w:type="dxa"/>
                  <w:tcBorders>
                    <w:top w:val="nil"/>
                    <w:left w:val="nil"/>
                    <w:bottom w:val="nil"/>
                    <w:right w:val="nil"/>
                  </w:tcBorders>
                  <w:shd w:val="clear" w:color="auto" w:fill="auto"/>
                  <w:noWrap/>
                  <w:vAlign w:val="center"/>
                </w:tcPr>
                <w:p w14:paraId="02921DAA" w14:textId="1A482EC7" w:rsidR="008D7CD7" w:rsidRPr="008D7CD7" w:rsidRDefault="008D7CD7" w:rsidP="008D7CD7">
                  <w:pPr>
                    <w:jc w:val="center"/>
                    <w:rPr>
                      <w:rFonts w:eastAsia="Times New Roman"/>
                      <w:color w:val="auto"/>
                      <w:szCs w:val="22"/>
                      <w:lang w:eastAsia="en-GB"/>
                    </w:rPr>
                  </w:pPr>
                  <w:r>
                    <w:rPr>
                      <w:color w:val="000000"/>
                      <w:sz w:val="20"/>
                    </w:rPr>
                    <w:t>14.7</w:t>
                  </w:r>
                  <w:r w:rsidR="00D1135C">
                    <w:rPr>
                      <w:color w:val="000000"/>
                      <w:sz w:val="20"/>
                    </w:rPr>
                    <w:t>0</w:t>
                  </w:r>
                </w:p>
              </w:tc>
            </w:tr>
            <w:tr w:rsidR="008D7CD7" w:rsidRPr="008D7CD7" w14:paraId="21EA11D8" w14:textId="77777777" w:rsidTr="008D7CD7">
              <w:trPr>
                <w:trHeight w:val="308"/>
              </w:trPr>
              <w:tc>
                <w:tcPr>
                  <w:tcW w:w="1036" w:type="dxa"/>
                  <w:tcBorders>
                    <w:top w:val="nil"/>
                    <w:left w:val="nil"/>
                    <w:bottom w:val="nil"/>
                    <w:right w:val="nil"/>
                  </w:tcBorders>
                  <w:vAlign w:val="center"/>
                </w:tcPr>
                <w:p w14:paraId="1F6A027F" w14:textId="1C771AD8" w:rsidR="008D7CD7" w:rsidRPr="008D7CD7" w:rsidRDefault="008D7CD7" w:rsidP="008D7CD7">
                  <w:pPr>
                    <w:jc w:val="center"/>
                    <w:rPr>
                      <w:rFonts w:eastAsia="Times New Roman"/>
                      <w:color w:val="auto"/>
                      <w:szCs w:val="22"/>
                      <w:lang w:eastAsia="en-GB"/>
                    </w:rPr>
                  </w:pPr>
                  <w:r>
                    <w:rPr>
                      <w:color w:val="000000"/>
                      <w:sz w:val="20"/>
                    </w:rPr>
                    <w:t>12</w:t>
                  </w:r>
                </w:p>
              </w:tc>
              <w:tc>
                <w:tcPr>
                  <w:tcW w:w="1036" w:type="dxa"/>
                  <w:tcBorders>
                    <w:top w:val="nil"/>
                    <w:left w:val="nil"/>
                    <w:bottom w:val="nil"/>
                    <w:right w:val="nil"/>
                  </w:tcBorders>
                  <w:vAlign w:val="center"/>
                </w:tcPr>
                <w:p w14:paraId="40EE917C" w14:textId="581F3458" w:rsidR="008D7CD7" w:rsidRPr="008D7CD7" w:rsidRDefault="008D7CD7" w:rsidP="008D7CD7">
                  <w:pPr>
                    <w:jc w:val="center"/>
                    <w:rPr>
                      <w:rFonts w:eastAsia="Times New Roman"/>
                      <w:color w:val="auto"/>
                      <w:szCs w:val="22"/>
                      <w:lang w:eastAsia="en-GB"/>
                    </w:rPr>
                  </w:pPr>
                  <w:r>
                    <w:rPr>
                      <w:color w:val="000000"/>
                      <w:sz w:val="20"/>
                    </w:rPr>
                    <w:t>4.64</w:t>
                  </w:r>
                </w:p>
              </w:tc>
              <w:tc>
                <w:tcPr>
                  <w:tcW w:w="1036" w:type="dxa"/>
                  <w:tcBorders>
                    <w:top w:val="nil"/>
                    <w:left w:val="nil"/>
                    <w:bottom w:val="nil"/>
                    <w:right w:val="nil"/>
                  </w:tcBorders>
                  <w:shd w:val="clear" w:color="auto" w:fill="auto"/>
                  <w:noWrap/>
                  <w:vAlign w:val="center"/>
                </w:tcPr>
                <w:p w14:paraId="080535E4" w14:textId="4027FE71" w:rsidR="008D7CD7" w:rsidRPr="008D7CD7" w:rsidRDefault="008D7CD7" w:rsidP="008D7CD7">
                  <w:pPr>
                    <w:jc w:val="center"/>
                    <w:rPr>
                      <w:rFonts w:eastAsia="Times New Roman"/>
                      <w:color w:val="auto"/>
                      <w:szCs w:val="22"/>
                      <w:lang w:eastAsia="en-GB"/>
                    </w:rPr>
                  </w:pPr>
                  <w:r>
                    <w:rPr>
                      <w:color w:val="000000"/>
                      <w:sz w:val="20"/>
                    </w:rPr>
                    <w:t>12</w:t>
                  </w:r>
                </w:p>
              </w:tc>
              <w:tc>
                <w:tcPr>
                  <w:tcW w:w="1216" w:type="dxa"/>
                  <w:tcBorders>
                    <w:top w:val="nil"/>
                    <w:left w:val="nil"/>
                    <w:bottom w:val="nil"/>
                    <w:right w:val="nil"/>
                  </w:tcBorders>
                  <w:shd w:val="clear" w:color="auto" w:fill="auto"/>
                  <w:noWrap/>
                  <w:vAlign w:val="center"/>
                </w:tcPr>
                <w:p w14:paraId="4AF12B24" w14:textId="59591329" w:rsidR="008D7CD7" w:rsidRPr="008D7CD7" w:rsidRDefault="008D7CD7" w:rsidP="008D7CD7">
                  <w:pPr>
                    <w:jc w:val="center"/>
                    <w:rPr>
                      <w:rFonts w:eastAsia="Times New Roman"/>
                      <w:color w:val="auto"/>
                      <w:szCs w:val="22"/>
                      <w:lang w:eastAsia="en-GB"/>
                    </w:rPr>
                  </w:pPr>
                  <w:r>
                    <w:rPr>
                      <w:color w:val="000000"/>
                      <w:sz w:val="20"/>
                    </w:rPr>
                    <w:t>4.71</w:t>
                  </w:r>
                </w:p>
              </w:tc>
            </w:tr>
            <w:tr w:rsidR="008D7CD7" w:rsidRPr="008D7CD7" w14:paraId="49230F44" w14:textId="77777777" w:rsidTr="008D7CD7">
              <w:trPr>
                <w:trHeight w:val="308"/>
              </w:trPr>
              <w:tc>
                <w:tcPr>
                  <w:tcW w:w="1036" w:type="dxa"/>
                  <w:tcBorders>
                    <w:top w:val="nil"/>
                    <w:left w:val="nil"/>
                    <w:bottom w:val="nil"/>
                    <w:right w:val="nil"/>
                  </w:tcBorders>
                  <w:vAlign w:val="center"/>
                </w:tcPr>
                <w:p w14:paraId="6D58AD78" w14:textId="5A8925A8" w:rsidR="008D7CD7" w:rsidRPr="008D7CD7" w:rsidRDefault="008D7CD7" w:rsidP="008D7CD7">
                  <w:pPr>
                    <w:jc w:val="center"/>
                    <w:rPr>
                      <w:rFonts w:eastAsia="Times New Roman"/>
                      <w:color w:val="auto"/>
                      <w:szCs w:val="22"/>
                      <w:lang w:eastAsia="en-GB"/>
                    </w:rPr>
                  </w:pPr>
                  <w:r>
                    <w:rPr>
                      <w:color w:val="000000"/>
                      <w:sz w:val="20"/>
                    </w:rPr>
                    <w:t>16</w:t>
                  </w:r>
                </w:p>
              </w:tc>
              <w:tc>
                <w:tcPr>
                  <w:tcW w:w="1036" w:type="dxa"/>
                  <w:tcBorders>
                    <w:top w:val="nil"/>
                    <w:left w:val="nil"/>
                    <w:bottom w:val="nil"/>
                    <w:right w:val="nil"/>
                  </w:tcBorders>
                  <w:vAlign w:val="center"/>
                </w:tcPr>
                <w:p w14:paraId="7E03BB18" w14:textId="0F5726E0" w:rsidR="008D7CD7" w:rsidRPr="008D7CD7" w:rsidRDefault="008D7CD7" w:rsidP="008D7CD7">
                  <w:pPr>
                    <w:jc w:val="center"/>
                    <w:rPr>
                      <w:rFonts w:eastAsia="Times New Roman"/>
                      <w:color w:val="auto"/>
                      <w:szCs w:val="22"/>
                      <w:lang w:eastAsia="en-GB"/>
                    </w:rPr>
                  </w:pPr>
                  <w:r>
                    <w:rPr>
                      <w:color w:val="000000"/>
                      <w:sz w:val="20"/>
                    </w:rPr>
                    <w:t>1.79</w:t>
                  </w:r>
                </w:p>
              </w:tc>
              <w:tc>
                <w:tcPr>
                  <w:tcW w:w="1036" w:type="dxa"/>
                  <w:tcBorders>
                    <w:top w:val="nil"/>
                    <w:left w:val="nil"/>
                    <w:bottom w:val="nil"/>
                    <w:right w:val="nil"/>
                  </w:tcBorders>
                  <w:shd w:val="clear" w:color="auto" w:fill="auto"/>
                  <w:noWrap/>
                  <w:vAlign w:val="center"/>
                </w:tcPr>
                <w:p w14:paraId="2BBB482A" w14:textId="1D7B13C1" w:rsidR="008D7CD7" w:rsidRPr="008D7CD7" w:rsidRDefault="008D7CD7" w:rsidP="008D7CD7">
                  <w:pPr>
                    <w:jc w:val="center"/>
                    <w:rPr>
                      <w:rFonts w:eastAsia="Times New Roman"/>
                      <w:color w:val="auto"/>
                      <w:szCs w:val="22"/>
                      <w:lang w:eastAsia="en-GB"/>
                    </w:rPr>
                  </w:pPr>
                  <w:r>
                    <w:rPr>
                      <w:color w:val="000000"/>
                      <w:sz w:val="20"/>
                    </w:rPr>
                    <w:t>16</w:t>
                  </w:r>
                </w:p>
              </w:tc>
              <w:tc>
                <w:tcPr>
                  <w:tcW w:w="1216" w:type="dxa"/>
                  <w:tcBorders>
                    <w:top w:val="nil"/>
                    <w:left w:val="nil"/>
                    <w:bottom w:val="nil"/>
                    <w:right w:val="nil"/>
                  </w:tcBorders>
                  <w:shd w:val="clear" w:color="auto" w:fill="auto"/>
                  <w:noWrap/>
                  <w:vAlign w:val="center"/>
                </w:tcPr>
                <w:p w14:paraId="4ACC2BAE" w14:textId="15B18551" w:rsidR="008D7CD7" w:rsidRPr="008D7CD7" w:rsidRDefault="008D7CD7" w:rsidP="008D7CD7">
                  <w:pPr>
                    <w:jc w:val="center"/>
                    <w:rPr>
                      <w:rFonts w:eastAsia="Times New Roman"/>
                      <w:color w:val="auto"/>
                      <w:szCs w:val="22"/>
                      <w:lang w:eastAsia="en-GB"/>
                    </w:rPr>
                  </w:pPr>
                  <w:r>
                    <w:rPr>
                      <w:color w:val="000000"/>
                      <w:sz w:val="20"/>
                    </w:rPr>
                    <w:t>1.77</w:t>
                  </w:r>
                </w:p>
              </w:tc>
            </w:tr>
            <w:tr w:rsidR="008D7CD7" w:rsidRPr="008D7CD7" w14:paraId="04411ACE" w14:textId="77777777" w:rsidTr="008D7CD7">
              <w:trPr>
                <w:trHeight w:val="308"/>
              </w:trPr>
              <w:tc>
                <w:tcPr>
                  <w:tcW w:w="1036" w:type="dxa"/>
                  <w:tcBorders>
                    <w:top w:val="nil"/>
                    <w:left w:val="nil"/>
                    <w:bottom w:val="nil"/>
                    <w:right w:val="nil"/>
                  </w:tcBorders>
                  <w:vAlign w:val="center"/>
                </w:tcPr>
                <w:p w14:paraId="1ACD5CA0" w14:textId="7990AC4A" w:rsidR="008D7CD7" w:rsidRPr="008D7CD7" w:rsidRDefault="008D7CD7" w:rsidP="008D7CD7">
                  <w:pPr>
                    <w:jc w:val="center"/>
                    <w:rPr>
                      <w:rFonts w:eastAsia="Times New Roman"/>
                      <w:color w:val="auto"/>
                      <w:szCs w:val="22"/>
                      <w:lang w:eastAsia="en-GB"/>
                    </w:rPr>
                  </w:pPr>
                  <w:r>
                    <w:rPr>
                      <w:color w:val="000000"/>
                      <w:sz w:val="20"/>
                    </w:rPr>
                    <w:t>24</w:t>
                  </w:r>
                </w:p>
              </w:tc>
              <w:tc>
                <w:tcPr>
                  <w:tcW w:w="1036" w:type="dxa"/>
                  <w:tcBorders>
                    <w:top w:val="nil"/>
                    <w:left w:val="nil"/>
                    <w:bottom w:val="nil"/>
                    <w:right w:val="nil"/>
                  </w:tcBorders>
                  <w:vAlign w:val="center"/>
                </w:tcPr>
                <w:p w14:paraId="53672DFB" w14:textId="191BA3C8" w:rsidR="008D7CD7" w:rsidRPr="008D7CD7" w:rsidRDefault="008D7CD7" w:rsidP="008D7CD7">
                  <w:pPr>
                    <w:jc w:val="center"/>
                    <w:rPr>
                      <w:rFonts w:eastAsia="Times New Roman"/>
                      <w:color w:val="auto"/>
                      <w:szCs w:val="22"/>
                      <w:lang w:eastAsia="en-GB"/>
                    </w:rPr>
                  </w:pPr>
                  <w:r>
                    <w:rPr>
                      <w:color w:val="000000"/>
                      <w:sz w:val="20"/>
                    </w:rPr>
                    <w:t>1.28</w:t>
                  </w:r>
                </w:p>
              </w:tc>
              <w:tc>
                <w:tcPr>
                  <w:tcW w:w="1036" w:type="dxa"/>
                  <w:tcBorders>
                    <w:top w:val="nil"/>
                    <w:left w:val="nil"/>
                    <w:bottom w:val="nil"/>
                    <w:right w:val="nil"/>
                  </w:tcBorders>
                  <w:shd w:val="clear" w:color="auto" w:fill="auto"/>
                  <w:noWrap/>
                  <w:vAlign w:val="center"/>
                </w:tcPr>
                <w:p w14:paraId="610D8AA7" w14:textId="5466E142" w:rsidR="008D7CD7" w:rsidRPr="008D7CD7" w:rsidRDefault="008D7CD7" w:rsidP="008D7CD7">
                  <w:pPr>
                    <w:jc w:val="center"/>
                    <w:rPr>
                      <w:rFonts w:eastAsia="Times New Roman"/>
                      <w:color w:val="auto"/>
                      <w:szCs w:val="22"/>
                      <w:lang w:eastAsia="en-GB"/>
                    </w:rPr>
                  </w:pPr>
                  <w:r>
                    <w:rPr>
                      <w:color w:val="000000"/>
                      <w:sz w:val="20"/>
                    </w:rPr>
                    <w:t>24</w:t>
                  </w:r>
                </w:p>
              </w:tc>
              <w:tc>
                <w:tcPr>
                  <w:tcW w:w="1216" w:type="dxa"/>
                  <w:tcBorders>
                    <w:top w:val="nil"/>
                    <w:left w:val="nil"/>
                    <w:bottom w:val="nil"/>
                    <w:right w:val="nil"/>
                  </w:tcBorders>
                  <w:shd w:val="clear" w:color="auto" w:fill="auto"/>
                  <w:noWrap/>
                  <w:vAlign w:val="center"/>
                </w:tcPr>
                <w:p w14:paraId="5F8D1889" w14:textId="09DC8443" w:rsidR="008D7CD7" w:rsidRPr="008D7CD7" w:rsidRDefault="008D7CD7" w:rsidP="008D7CD7">
                  <w:pPr>
                    <w:jc w:val="center"/>
                    <w:rPr>
                      <w:rFonts w:eastAsia="Times New Roman"/>
                      <w:color w:val="auto"/>
                      <w:szCs w:val="22"/>
                      <w:lang w:eastAsia="en-GB"/>
                    </w:rPr>
                  </w:pPr>
                  <w:r>
                    <w:rPr>
                      <w:color w:val="000000"/>
                      <w:sz w:val="20"/>
                    </w:rPr>
                    <w:t>1.31</w:t>
                  </w:r>
                </w:p>
              </w:tc>
            </w:tr>
            <w:tr w:rsidR="008D7CD7" w:rsidRPr="008D7CD7" w14:paraId="5200945A" w14:textId="77777777" w:rsidTr="008D7CD7">
              <w:trPr>
                <w:trHeight w:val="308"/>
              </w:trPr>
              <w:tc>
                <w:tcPr>
                  <w:tcW w:w="1036" w:type="dxa"/>
                  <w:tcBorders>
                    <w:top w:val="nil"/>
                    <w:left w:val="nil"/>
                    <w:bottom w:val="nil"/>
                    <w:right w:val="nil"/>
                  </w:tcBorders>
                  <w:vAlign w:val="center"/>
                </w:tcPr>
                <w:p w14:paraId="3664DB0D" w14:textId="58346632" w:rsidR="008D7CD7" w:rsidRPr="008D7CD7" w:rsidRDefault="008D7CD7" w:rsidP="008D7CD7">
                  <w:pPr>
                    <w:jc w:val="center"/>
                    <w:rPr>
                      <w:rFonts w:eastAsia="Times New Roman"/>
                      <w:color w:val="auto"/>
                      <w:szCs w:val="22"/>
                      <w:lang w:eastAsia="en-GB"/>
                    </w:rPr>
                  </w:pPr>
                  <w:r>
                    <w:rPr>
                      <w:color w:val="000000"/>
                      <w:sz w:val="20"/>
                    </w:rPr>
                    <w:t>26</w:t>
                  </w:r>
                </w:p>
              </w:tc>
              <w:tc>
                <w:tcPr>
                  <w:tcW w:w="1036" w:type="dxa"/>
                  <w:tcBorders>
                    <w:top w:val="nil"/>
                    <w:left w:val="nil"/>
                    <w:bottom w:val="nil"/>
                    <w:right w:val="nil"/>
                  </w:tcBorders>
                  <w:vAlign w:val="center"/>
                </w:tcPr>
                <w:p w14:paraId="563442C2" w14:textId="008B8AB2" w:rsidR="008D7CD7" w:rsidRPr="008D7CD7" w:rsidRDefault="008D7CD7" w:rsidP="008D7CD7">
                  <w:pPr>
                    <w:jc w:val="center"/>
                    <w:rPr>
                      <w:rFonts w:eastAsia="Times New Roman"/>
                      <w:color w:val="auto"/>
                      <w:szCs w:val="22"/>
                      <w:lang w:eastAsia="en-GB"/>
                    </w:rPr>
                  </w:pPr>
                  <w:r>
                    <w:rPr>
                      <w:color w:val="000000"/>
                      <w:sz w:val="20"/>
                    </w:rPr>
                    <w:t>14.25</w:t>
                  </w:r>
                </w:p>
              </w:tc>
              <w:tc>
                <w:tcPr>
                  <w:tcW w:w="1036" w:type="dxa"/>
                  <w:tcBorders>
                    <w:top w:val="nil"/>
                    <w:left w:val="nil"/>
                    <w:bottom w:val="nil"/>
                    <w:right w:val="nil"/>
                  </w:tcBorders>
                  <w:shd w:val="clear" w:color="auto" w:fill="auto"/>
                  <w:noWrap/>
                  <w:vAlign w:val="center"/>
                </w:tcPr>
                <w:p w14:paraId="50ADF3C0" w14:textId="04547CC0" w:rsidR="008D7CD7" w:rsidRPr="008D7CD7" w:rsidRDefault="008D7CD7" w:rsidP="008D7CD7">
                  <w:pPr>
                    <w:jc w:val="center"/>
                    <w:rPr>
                      <w:rFonts w:eastAsia="Times New Roman"/>
                      <w:color w:val="auto"/>
                      <w:szCs w:val="22"/>
                      <w:lang w:eastAsia="en-GB"/>
                    </w:rPr>
                  </w:pPr>
                  <w:r>
                    <w:rPr>
                      <w:color w:val="000000"/>
                      <w:sz w:val="20"/>
                    </w:rPr>
                    <w:t>26</w:t>
                  </w:r>
                </w:p>
              </w:tc>
              <w:tc>
                <w:tcPr>
                  <w:tcW w:w="1216" w:type="dxa"/>
                  <w:tcBorders>
                    <w:top w:val="nil"/>
                    <w:left w:val="nil"/>
                    <w:bottom w:val="nil"/>
                    <w:right w:val="nil"/>
                  </w:tcBorders>
                  <w:shd w:val="clear" w:color="auto" w:fill="auto"/>
                  <w:noWrap/>
                  <w:vAlign w:val="center"/>
                </w:tcPr>
                <w:p w14:paraId="3C6CFF51" w14:textId="38427A10" w:rsidR="008D7CD7" w:rsidRPr="008D7CD7" w:rsidRDefault="008D7CD7" w:rsidP="008D7CD7">
                  <w:pPr>
                    <w:jc w:val="center"/>
                    <w:rPr>
                      <w:rFonts w:eastAsia="Times New Roman"/>
                      <w:color w:val="auto"/>
                      <w:szCs w:val="22"/>
                      <w:lang w:eastAsia="en-GB"/>
                    </w:rPr>
                  </w:pPr>
                  <w:r>
                    <w:rPr>
                      <w:color w:val="000000"/>
                      <w:sz w:val="20"/>
                    </w:rPr>
                    <w:t>14.14</w:t>
                  </w:r>
                </w:p>
              </w:tc>
            </w:tr>
            <w:tr w:rsidR="008D7CD7" w:rsidRPr="008D7CD7" w14:paraId="5705CFD5" w14:textId="77777777" w:rsidTr="008D7CD7">
              <w:trPr>
                <w:trHeight w:val="308"/>
              </w:trPr>
              <w:tc>
                <w:tcPr>
                  <w:tcW w:w="1036" w:type="dxa"/>
                  <w:tcBorders>
                    <w:top w:val="nil"/>
                    <w:left w:val="nil"/>
                    <w:bottom w:val="nil"/>
                    <w:right w:val="nil"/>
                  </w:tcBorders>
                  <w:vAlign w:val="center"/>
                </w:tcPr>
                <w:p w14:paraId="37EED721" w14:textId="796E65E2" w:rsidR="008D7CD7" w:rsidRPr="008D7CD7" w:rsidRDefault="008D7CD7" w:rsidP="008D7CD7">
                  <w:pPr>
                    <w:jc w:val="center"/>
                    <w:rPr>
                      <w:rFonts w:eastAsia="Times New Roman"/>
                      <w:color w:val="auto"/>
                      <w:szCs w:val="22"/>
                      <w:lang w:eastAsia="en-GB"/>
                    </w:rPr>
                  </w:pPr>
                  <w:r>
                    <w:rPr>
                      <w:color w:val="000000"/>
                      <w:sz w:val="20"/>
                    </w:rPr>
                    <w:t>28</w:t>
                  </w:r>
                </w:p>
              </w:tc>
              <w:tc>
                <w:tcPr>
                  <w:tcW w:w="1036" w:type="dxa"/>
                  <w:tcBorders>
                    <w:top w:val="nil"/>
                    <w:left w:val="nil"/>
                    <w:bottom w:val="nil"/>
                    <w:right w:val="nil"/>
                  </w:tcBorders>
                  <w:vAlign w:val="center"/>
                </w:tcPr>
                <w:p w14:paraId="60BFD24C" w14:textId="1F636259" w:rsidR="008D7CD7" w:rsidRPr="008D7CD7" w:rsidRDefault="008D7CD7" w:rsidP="008D7CD7">
                  <w:pPr>
                    <w:jc w:val="center"/>
                    <w:rPr>
                      <w:rFonts w:eastAsia="Times New Roman"/>
                      <w:color w:val="auto"/>
                      <w:szCs w:val="22"/>
                      <w:lang w:eastAsia="en-GB"/>
                    </w:rPr>
                  </w:pPr>
                  <w:r>
                    <w:rPr>
                      <w:color w:val="000000"/>
                      <w:sz w:val="20"/>
                    </w:rPr>
                    <w:t>17.4</w:t>
                  </w:r>
                </w:p>
              </w:tc>
              <w:tc>
                <w:tcPr>
                  <w:tcW w:w="1036" w:type="dxa"/>
                  <w:tcBorders>
                    <w:top w:val="nil"/>
                    <w:left w:val="nil"/>
                    <w:bottom w:val="nil"/>
                    <w:right w:val="nil"/>
                  </w:tcBorders>
                  <w:shd w:val="clear" w:color="auto" w:fill="auto"/>
                  <w:noWrap/>
                  <w:vAlign w:val="center"/>
                </w:tcPr>
                <w:p w14:paraId="7B481775" w14:textId="42C0C141" w:rsidR="008D7CD7" w:rsidRPr="008D7CD7" w:rsidRDefault="008D7CD7" w:rsidP="008D7CD7">
                  <w:pPr>
                    <w:jc w:val="center"/>
                    <w:rPr>
                      <w:rFonts w:eastAsia="Times New Roman"/>
                      <w:color w:val="auto"/>
                      <w:szCs w:val="22"/>
                      <w:lang w:eastAsia="en-GB"/>
                    </w:rPr>
                  </w:pPr>
                  <w:r>
                    <w:rPr>
                      <w:color w:val="000000"/>
                      <w:sz w:val="20"/>
                    </w:rPr>
                    <w:t>28</w:t>
                  </w:r>
                </w:p>
              </w:tc>
              <w:tc>
                <w:tcPr>
                  <w:tcW w:w="1216" w:type="dxa"/>
                  <w:tcBorders>
                    <w:top w:val="nil"/>
                    <w:left w:val="nil"/>
                    <w:bottom w:val="nil"/>
                    <w:right w:val="nil"/>
                  </w:tcBorders>
                  <w:shd w:val="clear" w:color="auto" w:fill="auto"/>
                  <w:noWrap/>
                  <w:vAlign w:val="center"/>
                </w:tcPr>
                <w:p w14:paraId="17B8F0BF" w14:textId="77C2BB0B" w:rsidR="008D7CD7" w:rsidRPr="008D7CD7" w:rsidRDefault="008D7CD7" w:rsidP="008D7CD7">
                  <w:pPr>
                    <w:jc w:val="center"/>
                    <w:rPr>
                      <w:rFonts w:eastAsia="Times New Roman"/>
                      <w:color w:val="auto"/>
                      <w:szCs w:val="22"/>
                      <w:lang w:eastAsia="en-GB"/>
                    </w:rPr>
                  </w:pPr>
                  <w:r>
                    <w:rPr>
                      <w:color w:val="000000"/>
                      <w:sz w:val="20"/>
                    </w:rPr>
                    <w:t>17.35</w:t>
                  </w:r>
                </w:p>
              </w:tc>
            </w:tr>
            <w:tr w:rsidR="008D7CD7" w:rsidRPr="008D7CD7" w14:paraId="2F6E32B4" w14:textId="77777777" w:rsidTr="008D7CD7">
              <w:trPr>
                <w:trHeight w:val="308"/>
              </w:trPr>
              <w:tc>
                <w:tcPr>
                  <w:tcW w:w="1036" w:type="dxa"/>
                  <w:tcBorders>
                    <w:top w:val="nil"/>
                    <w:left w:val="nil"/>
                    <w:bottom w:val="nil"/>
                    <w:right w:val="nil"/>
                  </w:tcBorders>
                  <w:vAlign w:val="center"/>
                </w:tcPr>
                <w:p w14:paraId="4EB9F749" w14:textId="6BAE467A" w:rsidR="008D7CD7" w:rsidRPr="008D7CD7" w:rsidRDefault="008D7CD7" w:rsidP="008D7CD7">
                  <w:pPr>
                    <w:jc w:val="center"/>
                    <w:rPr>
                      <w:rFonts w:eastAsia="Times New Roman"/>
                      <w:color w:val="auto"/>
                      <w:szCs w:val="22"/>
                      <w:lang w:eastAsia="en-GB"/>
                    </w:rPr>
                  </w:pPr>
                  <w:r>
                    <w:rPr>
                      <w:color w:val="000000"/>
                      <w:sz w:val="20"/>
                    </w:rPr>
                    <w:t>32</w:t>
                  </w:r>
                </w:p>
              </w:tc>
              <w:tc>
                <w:tcPr>
                  <w:tcW w:w="1036" w:type="dxa"/>
                  <w:tcBorders>
                    <w:top w:val="nil"/>
                    <w:left w:val="nil"/>
                    <w:bottom w:val="nil"/>
                    <w:right w:val="nil"/>
                  </w:tcBorders>
                  <w:vAlign w:val="center"/>
                </w:tcPr>
                <w:p w14:paraId="4F50862F" w14:textId="093B29CF" w:rsidR="008D7CD7" w:rsidRPr="008D7CD7" w:rsidRDefault="008D7CD7" w:rsidP="008D7CD7">
                  <w:pPr>
                    <w:jc w:val="center"/>
                    <w:rPr>
                      <w:rFonts w:eastAsia="Times New Roman"/>
                      <w:color w:val="auto"/>
                      <w:szCs w:val="22"/>
                      <w:lang w:eastAsia="en-GB"/>
                    </w:rPr>
                  </w:pPr>
                  <w:r>
                    <w:rPr>
                      <w:color w:val="000000"/>
                      <w:sz w:val="20"/>
                    </w:rPr>
                    <w:t>18.94</w:t>
                  </w:r>
                </w:p>
              </w:tc>
              <w:tc>
                <w:tcPr>
                  <w:tcW w:w="1036" w:type="dxa"/>
                  <w:tcBorders>
                    <w:top w:val="nil"/>
                    <w:left w:val="nil"/>
                    <w:bottom w:val="nil"/>
                    <w:right w:val="nil"/>
                  </w:tcBorders>
                  <w:shd w:val="clear" w:color="auto" w:fill="auto"/>
                  <w:noWrap/>
                  <w:vAlign w:val="center"/>
                </w:tcPr>
                <w:p w14:paraId="1503034F" w14:textId="3DBF944F" w:rsidR="008D7CD7" w:rsidRPr="008D7CD7" w:rsidRDefault="008D7CD7" w:rsidP="008D7CD7">
                  <w:pPr>
                    <w:jc w:val="center"/>
                    <w:rPr>
                      <w:rFonts w:eastAsia="Times New Roman"/>
                      <w:color w:val="auto"/>
                      <w:szCs w:val="22"/>
                      <w:lang w:eastAsia="en-GB"/>
                    </w:rPr>
                  </w:pPr>
                  <w:r>
                    <w:rPr>
                      <w:color w:val="000000"/>
                      <w:sz w:val="20"/>
                    </w:rPr>
                    <w:t>32</w:t>
                  </w:r>
                </w:p>
              </w:tc>
              <w:tc>
                <w:tcPr>
                  <w:tcW w:w="1216" w:type="dxa"/>
                  <w:tcBorders>
                    <w:top w:val="nil"/>
                    <w:left w:val="nil"/>
                    <w:bottom w:val="nil"/>
                    <w:right w:val="nil"/>
                  </w:tcBorders>
                  <w:shd w:val="clear" w:color="auto" w:fill="auto"/>
                  <w:noWrap/>
                  <w:vAlign w:val="center"/>
                </w:tcPr>
                <w:p w14:paraId="2FA2BAE0" w14:textId="79A977AF" w:rsidR="008D7CD7" w:rsidRPr="008D7CD7" w:rsidRDefault="008D7CD7" w:rsidP="008D7CD7">
                  <w:pPr>
                    <w:jc w:val="center"/>
                    <w:rPr>
                      <w:rFonts w:eastAsia="Times New Roman"/>
                      <w:color w:val="auto"/>
                      <w:szCs w:val="22"/>
                      <w:lang w:eastAsia="en-GB"/>
                    </w:rPr>
                  </w:pPr>
                  <w:r>
                    <w:rPr>
                      <w:color w:val="000000"/>
                      <w:sz w:val="20"/>
                    </w:rPr>
                    <w:t>18.98</w:t>
                  </w:r>
                </w:p>
              </w:tc>
            </w:tr>
            <w:tr w:rsidR="008D7CD7" w:rsidRPr="008D7CD7" w14:paraId="76D7CA9E" w14:textId="77777777" w:rsidTr="008D7CD7">
              <w:trPr>
                <w:trHeight w:val="308"/>
              </w:trPr>
              <w:tc>
                <w:tcPr>
                  <w:tcW w:w="1036" w:type="dxa"/>
                  <w:tcBorders>
                    <w:top w:val="nil"/>
                    <w:left w:val="nil"/>
                    <w:bottom w:val="nil"/>
                    <w:right w:val="nil"/>
                  </w:tcBorders>
                  <w:vAlign w:val="center"/>
                </w:tcPr>
                <w:p w14:paraId="172CBAE9" w14:textId="336E4EA2" w:rsidR="008D7CD7" w:rsidRPr="008D7CD7" w:rsidRDefault="008D7CD7" w:rsidP="008D7CD7">
                  <w:pPr>
                    <w:jc w:val="center"/>
                    <w:rPr>
                      <w:rFonts w:eastAsia="Times New Roman"/>
                      <w:color w:val="auto"/>
                      <w:szCs w:val="22"/>
                      <w:lang w:eastAsia="en-GB"/>
                    </w:rPr>
                  </w:pPr>
                  <w:r>
                    <w:rPr>
                      <w:color w:val="000000"/>
                      <w:sz w:val="20"/>
                    </w:rPr>
                    <w:t>60</w:t>
                  </w:r>
                </w:p>
              </w:tc>
              <w:tc>
                <w:tcPr>
                  <w:tcW w:w="1036" w:type="dxa"/>
                  <w:tcBorders>
                    <w:top w:val="nil"/>
                    <w:left w:val="nil"/>
                    <w:bottom w:val="nil"/>
                    <w:right w:val="nil"/>
                  </w:tcBorders>
                  <w:vAlign w:val="center"/>
                </w:tcPr>
                <w:p w14:paraId="2A0B28A1" w14:textId="7E362EBA" w:rsidR="008D7CD7" w:rsidRPr="008D7CD7" w:rsidRDefault="008D7CD7" w:rsidP="008D7CD7">
                  <w:pPr>
                    <w:jc w:val="center"/>
                    <w:rPr>
                      <w:rFonts w:eastAsia="Times New Roman"/>
                      <w:color w:val="auto"/>
                      <w:szCs w:val="22"/>
                      <w:lang w:eastAsia="en-GB"/>
                    </w:rPr>
                  </w:pPr>
                  <w:r>
                    <w:rPr>
                      <w:color w:val="000000"/>
                      <w:sz w:val="20"/>
                    </w:rPr>
                    <w:t>1.24</w:t>
                  </w:r>
                </w:p>
              </w:tc>
              <w:tc>
                <w:tcPr>
                  <w:tcW w:w="1036" w:type="dxa"/>
                  <w:tcBorders>
                    <w:top w:val="nil"/>
                    <w:left w:val="nil"/>
                    <w:bottom w:val="nil"/>
                    <w:right w:val="nil"/>
                  </w:tcBorders>
                  <w:shd w:val="clear" w:color="auto" w:fill="auto"/>
                  <w:noWrap/>
                  <w:vAlign w:val="center"/>
                </w:tcPr>
                <w:p w14:paraId="319BFF07" w14:textId="7FAB94B8" w:rsidR="008D7CD7" w:rsidRPr="008D7CD7" w:rsidRDefault="008D7CD7" w:rsidP="008D7CD7">
                  <w:pPr>
                    <w:jc w:val="center"/>
                    <w:rPr>
                      <w:rFonts w:eastAsia="Times New Roman"/>
                      <w:color w:val="auto"/>
                      <w:szCs w:val="22"/>
                      <w:lang w:eastAsia="en-GB"/>
                    </w:rPr>
                  </w:pPr>
                  <w:r>
                    <w:rPr>
                      <w:color w:val="000000"/>
                      <w:sz w:val="20"/>
                    </w:rPr>
                    <w:t>60</w:t>
                  </w:r>
                </w:p>
              </w:tc>
              <w:tc>
                <w:tcPr>
                  <w:tcW w:w="1216" w:type="dxa"/>
                  <w:tcBorders>
                    <w:top w:val="nil"/>
                    <w:left w:val="nil"/>
                    <w:bottom w:val="nil"/>
                    <w:right w:val="nil"/>
                  </w:tcBorders>
                  <w:shd w:val="clear" w:color="auto" w:fill="auto"/>
                  <w:noWrap/>
                  <w:vAlign w:val="center"/>
                </w:tcPr>
                <w:p w14:paraId="48938F00" w14:textId="7475607C" w:rsidR="008D7CD7" w:rsidRPr="008D7CD7" w:rsidRDefault="008D7CD7" w:rsidP="008D7CD7">
                  <w:pPr>
                    <w:jc w:val="center"/>
                    <w:rPr>
                      <w:rFonts w:eastAsia="Times New Roman"/>
                      <w:color w:val="auto"/>
                      <w:szCs w:val="22"/>
                      <w:lang w:eastAsia="en-GB"/>
                    </w:rPr>
                  </w:pPr>
                  <w:r>
                    <w:rPr>
                      <w:color w:val="000000"/>
                      <w:sz w:val="20"/>
                    </w:rPr>
                    <w:t>1.22</w:t>
                  </w:r>
                </w:p>
              </w:tc>
            </w:tr>
            <w:tr w:rsidR="008D7CD7" w:rsidRPr="008D7CD7" w14:paraId="171FC84B" w14:textId="77777777" w:rsidTr="008D7CD7">
              <w:trPr>
                <w:trHeight w:val="308"/>
              </w:trPr>
              <w:tc>
                <w:tcPr>
                  <w:tcW w:w="1036" w:type="dxa"/>
                  <w:tcBorders>
                    <w:top w:val="nil"/>
                    <w:left w:val="nil"/>
                    <w:bottom w:val="nil"/>
                    <w:right w:val="nil"/>
                  </w:tcBorders>
                  <w:vAlign w:val="center"/>
                </w:tcPr>
                <w:p w14:paraId="09C3DB27" w14:textId="5BD8BF77" w:rsidR="008D7CD7" w:rsidRPr="008D7CD7" w:rsidRDefault="008D7CD7" w:rsidP="008D7CD7">
                  <w:pPr>
                    <w:jc w:val="center"/>
                    <w:rPr>
                      <w:rFonts w:eastAsia="Times New Roman"/>
                      <w:color w:val="auto"/>
                      <w:szCs w:val="22"/>
                      <w:lang w:eastAsia="en-GB"/>
                    </w:rPr>
                  </w:pPr>
                  <w:r>
                    <w:rPr>
                      <w:color w:val="000000"/>
                      <w:sz w:val="20"/>
                    </w:rPr>
                    <w:t>62</w:t>
                  </w:r>
                </w:p>
              </w:tc>
              <w:tc>
                <w:tcPr>
                  <w:tcW w:w="1036" w:type="dxa"/>
                  <w:tcBorders>
                    <w:top w:val="nil"/>
                    <w:left w:val="nil"/>
                    <w:bottom w:val="nil"/>
                    <w:right w:val="nil"/>
                  </w:tcBorders>
                  <w:vAlign w:val="center"/>
                </w:tcPr>
                <w:p w14:paraId="39BB0FEE" w14:textId="2662EE15" w:rsidR="008D7CD7" w:rsidRPr="008D7CD7" w:rsidRDefault="008D7CD7" w:rsidP="008D7CD7">
                  <w:pPr>
                    <w:jc w:val="center"/>
                    <w:rPr>
                      <w:rFonts w:eastAsia="Times New Roman"/>
                      <w:color w:val="auto"/>
                      <w:szCs w:val="22"/>
                      <w:lang w:eastAsia="en-GB"/>
                    </w:rPr>
                  </w:pPr>
                  <w:r>
                    <w:rPr>
                      <w:color w:val="000000"/>
                      <w:sz w:val="20"/>
                    </w:rPr>
                    <w:t>11.6</w:t>
                  </w:r>
                </w:p>
              </w:tc>
              <w:tc>
                <w:tcPr>
                  <w:tcW w:w="1036" w:type="dxa"/>
                  <w:tcBorders>
                    <w:top w:val="nil"/>
                    <w:left w:val="nil"/>
                    <w:bottom w:val="nil"/>
                    <w:right w:val="nil"/>
                  </w:tcBorders>
                  <w:shd w:val="clear" w:color="auto" w:fill="auto"/>
                  <w:noWrap/>
                  <w:vAlign w:val="center"/>
                </w:tcPr>
                <w:p w14:paraId="4F84F9B9" w14:textId="3C5470E6" w:rsidR="008D7CD7" w:rsidRPr="008D7CD7" w:rsidRDefault="008D7CD7" w:rsidP="008D7CD7">
                  <w:pPr>
                    <w:jc w:val="center"/>
                    <w:rPr>
                      <w:rFonts w:eastAsia="Times New Roman"/>
                      <w:color w:val="auto"/>
                      <w:szCs w:val="22"/>
                      <w:lang w:eastAsia="en-GB"/>
                    </w:rPr>
                  </w:pPr>
                  <w:r>
                    <w:rPr>
                      <w:color w:val="000000"/>
                      <w:sz w:val="20"/>
                    </w:rPr>
                    <w:t>62</w:t>
                  </w:r>
                </w:p>
              </w:tc>
              <w:tc>
                <w:tcPr>
                  <w:tcW w:w="1216" w:type="dxa"/>
                  <w:tcBorders>
                    <w:top w:val="nil"/>
                    <w:left w:val="nil"/>
                    <w:bottom w:val="nil"/>
                    <w:right w:val="nil"/>
                  </w:tcBorders>
                  <w:shd w:val="clear" w:color="auto" w:fill="auto"/>
                  <w:noWrap/>
                  <w:vAlign w:val="center"/>
                </w:tcPr>
                <w:p w14:paraId="3B6CFE75" w14:textId="0E7BF628" w:rsidR="008D7CD7" w:rsidRPr="008D7CD7" w:rsidRDefault="008D7CD7" w:rsidP="008D7CD7">
                  <w:pPr>
                    <w:jc w:val="center"/>
                    <w:rPr>
                      <w:rFonts w:eastAsia="Times New Roman"/>
                      <w:color w:val="auto"/>
                      <w:szCs w:val="22"/>
                      <w:lang w:eastAsia="en-GB"/>
                    </w:rPr>
                  </w:pPr>
                  <w:r>
                    <w:rPr>
                      <w:color w:val="000000"/>
                      <w:sz w:val="20"/>
                    </w:rPr>
                    <w:t>11.56</w:t>
                  </w:r>
                </w:p>
              </w:tc>
            </w:tr>
            <w:tr w:rsidR="008D7CD7" w:rsidRPr="008D7CD7" w14:paraId="43DE7DA6" w14:textId="77777777" w:rsidTr="008D7CD7">
              <w:trPr>
                <w:trHeight w:val="308"/>
              </w:trPr>
              <w:tc>
                <w:tcPr>
                  <w:tcW w:w="1036" w:type="dxa"/>
                  <w:tcBorders>
                    <w:top w:val="nil"/>
                    <w:left w:val="nil"/>
                    <w:bottom w:val="nil"/>
                    <w:right w:val="nil"/>
                  </w:tcBorders>
                  <w:vAlign w:val="center"/>
                </w:tcPr>
                <w:p w14:paraId="4D2E230F" w14:textId="28522A94" w:rsidR="008D7CD7" w:rsidRPr="008D7CD7" w:rsidRDefault="008D7CD7" w:rsidP="008D7CD7">
                  <w:pPr>
                    <w:jc w:val="center"/>
                    <w:rPr>
                      <w:rFonts w:eastAsia="Times New Roman"/>
                      <w:color w:val="auto"/>
                      <w:szCs w:val="22"/>
                      <w:lang w:eastAsia="en-GB"/>
                    </w:rPr>
                  </w:pPr>
                  <w:r>
                    <w:rPr>
                      <w:color w:val="000000"/>
                      <w:sz w:val="20"/>
                    </w:rPr>
                    <w:t>68</w:t>
                  </w:r>
                </w:p>
              </w:tc>
              <w:tc>
                <w:tcPr>
                  <w:tcW w:w="1036" w:type="dxa"/>
                  <w:tcBorders>
                    <w:top w:val="nil"/>
                    <w:left w:val="nil"/>
                    <w:bottom w:val="nil"/>
                    <w:right w:val="nil"/>
                  </w:tcBorders>
                  <w:vAlign w:val="center"/>
                </w:tcPr>
                <w:p w14:paraId="7E03DBD3" w14:textId="4D02E3CE" w:rsidR="008D7CD7" w:rsidRPr="008D7CD7" w:rsidRDefault="008D7CD7" w:rsidP="008D7CD7">
                  <w:pPr>
                    <w:jc w:val="center"/>
                    <w:rPr>
                      <w:rFonts w:eastAsia="Times New Roman"/>
                      <w:color w:val="auto"/>
                      <w:szCs w:val="22"/>
                      <w:lang w:eastAsia="en-GB"/>
                    </w:rPr>
                  </w:pPr>
                  <w:r>
                    <w:rPr>
                      <w:color w:val="000000"/>
                      <w:sz w:val="20"/>
                    </w:rPr>
                    <w:t>15.32</w:t>
                  </w:r>
                </w:p>
              </w:tc>
              <w:tc>
                <w:tcPr>
                  <w:tcW w:w="1036" w:type="dxa"/>
                  <w:tcBorders>
                    <w:top w:val="nil"/>
                    <w:left w:val="nil"/>
                    <w:bottom w:val="nil"/>
                    <w:right w:val="nil"/>
                  </w:tcBorders>
                  <w:shd w:val="clear" w:color="auto" w:fill="auto"/>
                  <w:noWrap/>
                  <w:vAlign w:val="center"/>
                </w:tcPr>
                <w:p w14:paraId="3953A9E2" w14:textId="02EA379F" w:rsidR="008D7CD7" w:rsidRPr="008D7CD7" w:rsidRDefault="008D7CD7" w:rsidP="008D7CD7">
                  <w:pPr>
                    <w:jc w:val="center"/>
                    <w:rPr>
                      <w:rFonts w:eastAsia="Times New Roman"/>
                      <w:color w:val="auto"/>
                      <w:szCs w:val="22"/>
                      <w:lang w:eastAsia="en-GB"/>
                    </w:rPr>
                  </w:pPr>
                  <w:r>
                    <w:rPr>
                      <w:color w:val="000000"/>
                      <w:sz w:val="20"/>
                    </w:rPr>
                    <w:t>68</w:t>
                  </w:r>
                </w:p>
              </w:tc>
              <w:tc>
                <w:tcPr>
                  <w:tcW w:w="1216" w:type="dxa"/>
                  <w:tcBorders>
                    <w:top w:val="nil"/>
                    <w:left w:val="nil"/>
                    <w:bottom w:val="nil"/>
                    <w:right w:val="nil"/>
                  </w:tcBorders>
                  <w:shd w:val="clear" w:color="auto" w:fill="auto"/>
                  <w:noWrap/>
                  <w:vAlign w:val="center"/>
                </w:tcPr>
                <w:p w14:paraId="59A90543" w14:textId="6E6483CF" w:rsidR="008D7CD7" w:rsidRPr="008D7CD7" w:rsidRDefault="008D7CD7" w:rsidP="008D7CD7">
                  <w:pPr>
                    <w:jc w:val="center"/>
                    <w:rPr>
                      <w:rFonts w:eastAsia="Times New Roman"/>
                      <w:color w:val="auto"/>
                      <w:szCs w:val="22"/>
                      <w:lang w:eastAsia="en-GB"/>
                    </w:rPr>
                  </w:pPr>
                  <w:r>
                    <w:rPr>
                      <w:color w:val="000000"/>
                      <w:sz w:val="20"/>
                    </w:rPr>
                    <w:t>15.17</w:t>
                  </w:r>
                </w:p>
              </w:tc>
            </w:tr>
            <w:tr w:rsidR="008D7CD7" w:rsidRPr="008D7CD7" w14:paraId="7C727AF8" w14:textId="77777777" w:rsidTr="008D7CD7">
              <w:trPr>
                <w:trHeight w:val="308"/>
              </w:trPr>
              <w:tc>
                <w:tcPr>
                  <w:tcW w:w="1036" w:type="dxa"/>
                  <w:tcBorders>
                    <w:top w:val="nil"/>
                    <w:left w:val="nil"/>
                    <w:bottom w:val="nil"/>
                    <w:right w:val="nil"/>
                  </w:tcBorders>
                  <w:vAlign w:val="center"/>
                </w:tcPr>
                <w:p w14:paraId="472B6C23" w14:textId="1F2F9E7A" w:rsidR="008D7CD7" w:rsidRPr="008D7CD7" w:rsidRDefault="008D7CD7" w:rsidP="008D7CD7">
                  <w:pPr>
                    <w:jc w:val="center"/>
                    <w:rPr>
                      <w:rFonts w:eastAsia="Times New Roman"/>
                      <w:color w:val="auto"/>
                      <w:szCs w:val="22"/>
                      <w:lang w:eastAsia="en-GB"/>
                    </w:rPr>
                  </w:pPr>
                  <w:r>
                    <w:rPr>
                      <w:color w:val="000000"/>
                      <w:sz w:val="20"/>
                    </w:rPr>
                    <w:t>70</w:t>
                  </w:r>
                </w:p>
              </w:tc>
              <w:tc>
                <w:tcPr>
                  <w:tcW w:w="1036" w:type="dxa"/>
                  <w:tcBorders>
                    <w:top w:val="nil"/>
                    <w:left w:val="nil"/>
                    <w:bottom w:val="nil"/>
                    <w:right w:val="nil"/>
                  </w:tcBorders>
                  <w:vAlign w:val="center"/>
                </w:tcPr>
                <w:p w14:paraId="67E05C58" w14:textId="188BD4AF" w:rsidR="008D7CD7" w:rsidRPr="008D7CD7" w:rsidRDefault="008D7CD7" w:rsidP="008D7CD7">
                  <w:pPr>
                    <w:jc w:val="center"/>
                    <w:rPr>
                      <w:rFonts w:eastAsia="Times New Roman"/>
                      <w:color w:val="auto"/>
                      <w:szCs w:val="22"/>
                      <w:lang w:eastAsia="en-GB"/>
                    </w:rPr>
                  </w:pPr>
                  <w:r>
                    <w:rPr>
                      <w:color w:val="000000"/>
                      <w:sz w:val="20"/>
                    </w:rPr>
                    <w:t>15.63</w:t>
                  </w:r>
                </w:p>
              </w:tc>
              <w:tc>
                <w:tcPr>
                  <w:tcW w:w="1036" w:type="dxa"/>
                  <w:tcBorders>
                    <w:top w:val="nil"/>
                    <w:left w:val="nil"/>
                    <w:bottom w:val="nil"/>
                    <w:right w:val="nil"/>
                  </w:tcBorders>
                  <w:shd w:val="clear" w:color="auto" w:fill="auto"/>
                  <w:noWrap/>
                  <w:vAlign w:val="center"/>
                </w:tcPr>
                <w:p w14:paraId="4987143C" w14:textId="476AFEC3" w:rsidR="008D7CD7" w:rsidRPr="008D7CD7" w:rsidRDefault="008D7CD7" w:rsidP="008D7CD7">
                  <w:pPr>
                    <w:jc w:val="center"/>
                    <w:rPr>
                      <w:rFonts w:eastAsia="Times New Roman"/>
                      <w:color w:val="auto"/>
                      <w:szCs w:val="22"/>
                      <w:lang w:eastAsia="en-GB"/>
                    </w:rPr>
                  </w:pPr>
                  <w:r>
                    <w:rPr>
                      <w:color w:val="000000"/>
                      <w:sz w:val="20"/>
                    </w:rPr>
                    <w:t>70</w:t>
                  </w:r>
                </w:p>
              </w:tc>
              <w:tc>
                <w:tcPr>
                  <w:tcW w:w="1216" w:type="dxa"/>
                  <w:tcBorders>
                    <w:top w:val="nil"/>
                    <w:left w:val="nil"/>
                    <w:bottom w:val="nil"/>
                    <w:right w:val="nil"/>
                  </w:tcBorders>
                  <w:shd w:val="clear" w:color="auto" w:fill="auto"/>
                  <w:noWrap/>
                  <w:vAlign w:val="center"/>
                </w:tcPr>
                <w:p w14:paraId="5E200DD9" w14:textId="6EBC653A" w:rsidR="008D7CD7" w:rsidRPr="008D7CD7" w:rsidRDefault="008D7CD7" w:rsidP="008D7CD7">
                  <w:pPr>
                    <w:jc w:val="center"/>
                    <w:rPr>
                      <w:rFonts w:eastAsia="Times New Roman"/>
                      <w:color w:val="auto"/>
                      <w:szCs w:val="22"/>
                      <w:lang w:eastAsia="en-GB"/>
                    </w:rPr>
                  </w:pPr>
                  <w:r>
                    <w:rPr>
                      <w:color w:val="000000"/>
                      <w:sz w:val="20"/>
                    </w:rPr>
                    <w:t>15.63</w:t>
                  </w:r>
                </w:p>
              </w:tc>
            </w:tr>
            <w:tr w:rsidR="008D7CD7" w:rsidRPr="008D7CD7" w14:paraId="3C2F0EBE" w14:textId="77777777" w:rsidTr="008D7CD7">
              <w:trPr>
                <w:trHeight w:val="308"/>
              </w:trPr>
              <w:tc>
                <w:tcPr>
                  <w:tcW w:w="1036" w:type="dxa"/>
                  <w:tcBorders>
                    <w:top w:val="nil"/>
                    <w:left w:val="nil"/>
                    <w:bottom w:val="nil"/>
                    <w:right w:val="nil"/>
                  </w:tcBorders>
                  <w:vAlign w:val="center"/>
                </w:tcPr>
                <w:p w14:paraId="2BF0CAFF" w14:textId="0C145C1E" w:rsidR="008D7CD7" w:rsidRPr="008D7CD7" w:rsidRDefault="008D7CD7" w:rsidP="008D7CD7">
                  <w:pPr>
                    <w:jc w:val="center"/>
                    <w:rPr>
                      <w:rFonts w:eastAsia="Times New Roman"/>
                      <w:color w:val="auto"/>
                      <w:szCs w:val="22"/>
                      <w:lang w:eastAsia="en-GB"/>
                    </w:rPr>
                  </w:pPr>
                  <w:r>
                    <w:rPr>
                      <w:color w:val="000000"/>
                      <w:sz w:val="20"/>
                    </w:rPr>
                    <w:t>72</w:t>
                  </w:r>
                </w:p>
              </w:tc>
              <w:tc>
                <w:tcPr>
                  <w:tcW w:w="1036" w:type="dxa"/>
                  <w:tcBorders>
                    <w:top w:val="nil"/>
                    <w:left w:val="nil"/>
                    <w:bottom w:val="nil"/>
                    <w:right w:val="nil"/>
                  </w:tcBorders>
                  <w:vAlign w:val="center"/>
                </w:tcPr>
                <w:p w14:paraId="4FA86776" w14:textId="2469C92A" w:rsidR="008D7CD7" w:rsidRPr="008D7CD7" w:rsidRDefault="008D7CD7" w:rsidP="008D7CD7">
                  <w:pPr>
                    <w:jc w:val="center"/>
                    <w:rPr>
                      <w:rFonts w:eastAsia="Times New Roman"/>
                      <w:color w:val="auto"/>
                      <w:szCs w:val="22"/>
                      <w:lang w:eastAsia="en-GB"/>
                    </w:rPr>
                  </w:pPr>
                  <w:r>
                    <w:rPr>
                      <w:color w:val="000000"/>
                      <w:sz w:val="20"/>
                    </w:rPr>
                    <w:t>5.47</w:t>
                  </w:r>
                </w:p>
              </w:tc>
              <w:tc>
                <w:tcPr>
                  <w:tcW w:w="1036" w:type="dxa"/>
                  <w:tcBorders>
                    <w:top w:val="nil"/>
                    <w:left w:val="nil"/>
                    <w:bottom w:val="nil"/>
                    <w:right w:val="nil"/>
                  </w:tcBorders>
                  <w:shd w:val="clear" w:color="auto" w:fill="auto"/>
                  <w:noWrap/>
                  <w:vAlign w:val="center"/>
                </w:tcPr>
                <w:p w14:paraId="4EE47879" w14:textId="0957089C" w:rsidR="008D7CD7" w:rsidRPr="008D7CD7" w:rsidRDefault="008D7CD7" w:rsidP="008D7CD7">
                  <w:pPr>
                    <w:jc w:val="center"/>
                    <w:rPr>
                      <w:rFonts w:eastAsia="Times New Roman"/>
                      <w:color w:val="auto"/>
                      <w:szCs w:val="22"/>
                      <w:lang w:eastAsia="en-GB"/>
                    </w:rPr>
                  </w:pPr>
                  <w:r>
                    <w:rPr>
                      <w:color w:val="000000"/>
                      <w:sz w:val="20"/>
                    </w:rPr>
                    <w:t>72</w:t>
                  </w:r>
                </w:p>
              </w:tc>
              <w:tc>
                <w:tcPr>
                  <w:tcW w:w="1216" w:type="dxa"/>
                  <w:tcBorders>
                    <w:top w:val="nil"/>
                    <w:left w:val="nil"/>
                    <w:bottom w:val="nil"/>
                    <w:right w:val="nil"/>
                  </w:tcBorders>
                  <w:shd w:val="clear" w:color="auto" w:fill="auto"/>
                  <w:noWrap/>
                  <w:vAlign w:val="center"/>
                </w:tcPr>
                <w:p w14:paraId="2DEEA7E1" w14:textId="6AF1EC8F" w:rsidR="008D7CD7" w:rsidRPr="008D7CD7" w:rsidRDefault="008D7CD7" w:rsidP="008D7CD7">
                  <w:pPr>
                    <w:jc w:val="center"/>
                    <w:rPr>
                      <w:rFonts w:eastAsia="Times New Roman"/>
                      <w:color w:val="auto"/>
                      <w:szCs w:val="22"/>
                      <w:lang w:eastAsia="en-GB"/>
                    </w:rPr>
                  </w:pPr>
                  <w:r>
                    <w:rPr>
                      <w:color w:val="000000"/>
                      <w:sz w:val="20"/>
                    </w:rPr>
                    <w:t>5.44</w:t>
                  </w:r>
                </w:p>
              </w:tc>
            </w:tr>
            <w:tr w:rsidR="008D7CD7" w:rsidRPr="008D7CD7" w14:paraId="32ED406F" w14:textId="77777777" w:rsidTr="008D7CD7">
              <w:trPr>
                <w:trHeight w:val="308"/>
              </w:trPr>
              <w:tc>
                <w:tcPr>
                  <w:tcW w:w="1036" w:type="dxa"/>
                  <w:tcBorders>
                    <w:top w:val="nil"/>
                    <w:left w:val="nil"/>
                    <w:bottom w:val="nil"/>
                    <w:right w:val="nil"/>
                  </w:tcBorders>
                  <w:vAlign w:val="center"/>
                </w:tcPr>
                <w:p w14:paraId="3631B2BD" w14:textId="3A1F8B9A" w:rsidR="008D7CD7" w:rsidRPr="008D7CD7" w:rsidRDefault="008D7CD7" w:rsidP="008D7CD7">
                  <w:pPr>
                    <w:jc w:val="center"/>
                    <w:rPr>
                      <w:rFonts w:eastAsia="Times New Roman"/>
                      <w:color w:val="auto"/>
                      <w:szCs w:val="22"/>
                      <w:lang w:eastAsia="en-GB"/>
                    </w:rPr>
                  </w:pPr>
                  <w:r>
                    <w:rPr>
                      <w:color w:val="000000"/>
                      <w:sz w:val="20"/>
                    </w:rPr>
                    <w:t>80</w:t>
                  </w:r>
                </w:p>
              </w:tc>
              <w:tc>
                <w:tcPr>
                  <w:tcW w:w="1036" w:type="dxa"/>
                  <w:tcBorders>
                    <w:top w:val="nil"/>
                    <w:left w:val="nil"/>
                    <w:bottom w:val="nil"/>
                    <w:right w:val="nil"/>
                  </w:tcBorders>
                  <w:vAlign w:val="center"/>
                </w:tcPr>
                <w:p w14:paraId="2BA2BA2E" w14:textId="6DF44AC0" w:rsidR="008D7CD7" w:rsidRPr="008D7CD7" w:rsidRDefault="008D7CD7" w:rsidP="008D7CD7">
                  <w:pPr>
                    <w:jc w:val="center"/>
                    <w:rPr>
                      <w:rFonts w:eastAsia="Times New Roman"/>
                      <w:color w:val="auto"/>
                      <w:szCs w:val="22"/>
                      <w:lang w:eastAsia="en-GB"/>
                    </w:rPr>
                  </w:pPr>
                  <w:r>
                    <w:rPr>
                      <w:color w:val="000000"/>
                      <w:sz w:val="20"/>
                    </w:rPr>
                    <w:t>2.11</w:t>
                  </w:r>
                </w:p>
              </w:tc>
              <w:tc>
                <w:tcPr>
                  <w:tcW w:w="1036" w:type="dxa"/>
                  <w:tcBorders>
                    <w:top w:val="nil"/>
                    <w:left w:val="nil"/>
                    <w:bottom w:val="nil"/>
                    <w:right w:val="nil"/>
                  </w:tcBorders>
                  <w:shd w:val="clear" w:color="auto" w:fill="auto"/>
                  <w:noWrap/>
                  <w:vAlign w:val="center"/>
                </w:tcPr>
                <w:p w14:paraId="745574EC" w14:textId="4FE4900D" w:rsidR="008D7CD7" w:rsidRPr="008D7CD7" w:rsidRDefault="008D7CD7" w:rsidP="008D7CD7">
                  <w:pPr>
                    <w:jc w:val="center"/>
                    <w:rPr>
                      <w:rFonts w:eastAsia="Times New Roman"/>
                      <w:color w:val="auto"/>
                      <w:szCs w:val="22"/>
                      <w:lang w:eastAsia="en-GB"/>
                    </w:rPr>
                  </w:pPr>
                  <w:r>
                    <w:rPr>
                      <w:color w:val="000000"/>
                      <w:sz w:val="20"/>
                    </w:rPr>
                    <w:t>80</w:t>
                  </w:r>
                </w:p>
              </w:tc>
              <w:tc>
                <w:tcPr>
                  <w:tcW w:w="1216" w:type="dxa"/>
                  <w:tcBorders>
                    <w:top w:val="nil"/>
                    <w:left w:val="nil"/>
                    <w:bottom w:val="nil"/>
                    <w:right w:val="nil"/>
                  </w:tcBorders>
                  <w:shd w:val="clear" w:color="auto" w:fill="auto"/>
                  <w:noWrap/>
                  <w:vAlign w:val="center"/>
                </w:tcPr>
                <w:p w14:paraId="0D738324" w14:textId="0E771692" w:rsidR="008D7CD7" w:rsidRPr="008D7CD7" w:rsidRDefault="008D7CD7" w:rsidP="008D7CD7">
                  <w:pPr>
                    <w:jc w:val="center"/>
                    <w:rPr>
                      <w:rFonts w:eastAsia="Times New Roman"/>
                      <w:color w:val="auto"/>
                      <w:szCs w:val="22"/>
                      <w:lang w:eastAsia="en-GB"/>
                    </w:rPr>
                  </w:pPr>
                  <w:r>
                    <w:rPr>
                      <w:color w:val="000000"/>
                      <w:sz w:val="20"/>
                    </w:rPr>
                    <w:t>2.16</w:t>
                  </w:r>
                </w:p>
              </w:tc>
            </w:tr>
            <w:tr w:rsidR="008D7CD7" w:rsidRPr="008D7CD7" w14:paraId="110FFE10" w14:textId="77777777" w:rsidTr="008D7CD7">
              <w:trPr>
                <w:trHeight w:val="308"/>
              </w:trPr>
              <w:tc>
                <w:tcPr>
                  <w:tcW w:w="1036" w:type="dxa"/>
                  <w:tcBorders>
                    <w:top w:val="nil"/>
                    <w:left w:val="nil"/>
                    <w:bottom w:val="nil"/>
                    <w:right w:val="nil"/>
                  </w:tcBorders>
                  <w:vAlign w:val="center"/>
                </w:tcPr>
                <w:p w14:paraId="06931CB5" w14:textId="4ADF32AF" w:rsidR="008D7CD7" w:rsidRPr="008D7CD7" w:rsidRDefault="008D7CD7" w:rsidP="008D7CD7">
                  <w:pPr>
                    <w:jc w:val="center"/>
                    <w:rPr>
                      <w:rFonts w:eastAsia="Times New Roman"/>
                      <w:color w:val="auto"/>
                      <w:szCs w:val="22"/>
                      <w:lang w:eastAsia="en-GB"/>
                    </w:rPr>
                  </w:pPr>
                  <w:r>
                    <w:rPr>
                      <w:color w:val="000000"/>
                      <w:sz w:val="20"/>
                    </w:rPr>
                    <w:t>84</w:t>
                  </w:r>
                </w:p>
              </w:tc>
              <w:tc>
                <w:tcPr>
                  <w:tcW w:w="1036" w:type="dxa"/>
                  <w:tcBorders>
                    <w:top w:val="nil"/>
                    <w:left w:val="nil"/>
                    <w:bottom w:val="nil"/>
                    <w:right w:val="nil"/>
                  </w:tcBorders>
                  <w:vAlign w:val="center"/>
                </w:tcPr>
                <w:p w14:paraId="54C0FF74" w14:textId="23CD42BE" w:rsidR="008D7CD7" w:rsidRPr="008D7CD7" w:rsidRDefault="008D7CD7" w:rsidP="008D7CD7">
                  <w:pPr>
                    <w:jc w:val="center"/>
                    <w:rPr>
                      <w:rFonts w:eastAsia="Times New Roman"/>
                      <w:color w:val="auto"/>
                      <w:szCs w:val="22"/>
                      <w:lang w:eastAsia="en-GB"/>
                    </w:rPr>
                  </w:pPr>
                  <w:r>
                    <w:rPr>
                      <w:color w:val="000000"/>
                      <w:sz w:val="20"/>
                    </w:rPr>
                    <w:t>1.85</w:t>
                  </w:r>
                </w:p>
              </w:tc>
              <w:tc>
                <w:tcPr>
                  <w:tcW w:w="1036" w:type="dxa"/>
                  <w:tcBorders>
                    <w:top w:val="nil"/>
                    <w:left w:val="nil"/>
                    <w:bottom w:val="nil"/>
                    <w:right w:val="nil"/>
                  </w:tcBorders>
                  <w:shd w:val="clear" w:color="auto" w:fill="auto"/>
                  <w:noWrap/>
                  <w:vAlign w:val="center"/>
                </w:tcPr>
                <w:p w14:paraId="52CDB26C" w14:textId="14863DE1" w:rsidR="008D7CD7" w:rsidRPr="008D7CD7" w:rsidRDefault="008D7CD7" w:rsidP="008D7CD7">
                  <w:pPr>
                    <w:jc w:val="center"/>
                    <w:rPr>
                      <w:rFonts w:eastAsia="Times New Roman"/>
                      <w:color w:val="auto"/>
                      <w:szCs w:val="22"/>
                      <w:lang w:eastAsia="en-GB"/>
                    </w:rPr>
                  </w:pPr>
                  <w:r>
                    <w:rPr>
                      <w:color w:val="000000"/>
                      <w:sz w:val="20"/>
                    </w:rPr>
                    <w:t>84</w:t>
                  </w:r>
                </w:p>
              </w:tc>
              <w:tc>
                <w:tcPr>
                  <w:tcW w:w="1216" w:type="dxa"/>
                  <w:tcBorders>
                    <w:top w:val="nil"/>
                    <w:left w:val="nil"/>
                    <w:bottom w:val="nil"/>
                    <w:right w:val="nil"/>
                  </w:tcBorders>
                  <w:shd w:val="clear" w:color="auto" w:fill="auto"/>
                  <w:noWrap/>
                  <w:vAlign w:val="center"/>
                </w:tcPr>
                <w:p w14:paraId="3842B9BE" w14:textId="7D00A5D2" w:rsidR="008D7CD7" w:rsidRPr="008D7CD7" w:rsidRDefault="008D7CD7" w:rsidP="008D7CD7">
                  <w:pPr>
                    <w:jc w:val="center"/>
                    <w:rPr>
                      <w:rFonts w:eastAsia="Times New Roman"/>
                      <w:color w:val="auto"/>
                      <w:szCs w:val="22"/>
                      <w:lang w:eastAsia="en-GB"/>
                    </w:rPr>
                  </w:pPr>
                  <w:r>
                    <w:rPr>
                      <w:color w:val="000000"/>
                      <w:sz w:val="20"/>
                    </w:rPr>
                    <w:t>1.84</w:t>
                  </w:r>
                </w:p>
              </w:tc>
            </w:tr>
            <w:tr w:rsidR="008D7CD7" w:rsidRPr="008D7CD7" w14:paraId="59846341" w14:textId="77777777" w:rsidTr="008D7CD7">
              <w:trPr>
                <w:trHeight w:val="308"/>
              </w:trPr>
              <w:tc>
                <w:tcPr>
                  <w:tcW w:w="1036" w:type="dxa"/>
                  <w:tcBorders>
                    <w:top w:val="nil"/>
                    <w:left w:val="nil"/>
                    <w:bottom w:val="nil"/>
                    <w:right w:val="nil"/>
                  </w:tcBorders>
                  <w:vAlign w:val="center"/>
                </w:tcPr>
                <w:p w14:paraId="3CA3BEDF" w14:textId="4B61BB70" w:rsidR="008D7CD7" w:rsidRPr="008D7CD7" w:rsidRDefault="008D7CD7" w:rsidP="008D7CD7">
                  <w:pPr>
                    <w:jc w:val="center"/>
                    <w:rPr>
                      <w:rFonts w:eastAsia="Times New Roman"/>
                      <w:color w:val="auto"/>
                      <w:szCs w:val="22"/>
                      <w:lang w:eastAsia="en-GB"/>
                    </w:rPr>
                  </w:pPr>
                  <w:r>
                    <w:rPr>
                      <w:color w:val="000000"/>
                      <w:sz w:val="20"/>
                    </w:rPr>
                    <w:t>86</w:t>
                  </w:r>
                </w:p>
              </w:tc>
              <w:tc>
                <w:tcPr>
                  <w:tcW w:w="1036" w:type="dxa"/>
                  <w:tcBorders>
                    <w:top w:val="nil"/>
                    <w:left w:val="nil"/>
                    <w:bottom w:val="nil"/>
                    <w:right w:val="nil"/>
                  </w:tcBorders>
                  <w:vAlign w:val="center"/>
                </w:tcPr>
                <w:p w14:paraId="70DE405C" w14:textId="37BB8E35" w:rsidR="008D7CD7" w:rsidRPr="008D7CD7" w:rsidRDefault="008D7CD7" w:rsidP="008D7CD7">
                  <w:pPr>
                    <w:jc w:val="center"/>
                    <w:rPr>
                      <w:rFonts w:eastAsia="Times New Roman"/>
                      <w:color w:val="auto"/>
                      <w:szCs w:val="22"/>
                      <w:lang w:eastAsia="en-GB"/>
                    </w:rPr>
                  </w:pPr>
                  <w:r>
                    <w:rPr>
                      <w:color w:val="000000"/>
                      <w:sz w:val="20"/>
                    </w:rPr>
                    <w:t>6.95</w:t>
                  </w:r>
                </w:p>
              </w:tc>
              <w:tc>
                <w:tcPr>
                  <w:tcW w:w="1036" w:type="dxa"/>
                  <w:tcBorders>
                    <w:top w:val="nil"/>
                    <w:left w:val="nil"/>
                    <w:bottom w:val="nil"/>
                    <w:right w:val="nil"/>
                  </w:tcBorders>
                  <w:shd w:val="clear" w:color="auto" w:fill="auto"/>
                  <w:noWrap/>
                  <w:vAlign w:val="center"/>
                </w:tcPr>
                <w:p w14:paraId="2D92752B" w14:textId="314B4B37" w:rsidR="008D7CD7" w:rsidRPr="008D7CD7" w:rsidRDefault="008D7CD7" w:rsidP="008D7CD7">
                  <w:pPr>
                    <w:jc w:val="center"/>
                    <w:rPr>
                      <w:rFonts w:eastAsia="Times New Roman"/>
                      <w:color w:val="auto"/>
                      <w:szCs w:val="22"/>
                      <w:lang w:eastAsia="en-GB"/>
                    </w:rPr>
                  </w:pPr>
                  <w:r>
                    <w:rPr>
                      <w:color w:val="000000"/>
                      <w:sz w:val="20"/>
                    </w:rPr>
                    <w:t>86</w:t>
                  </w:r>
                </w:p>
              </w:tc>
              <w:tc>
                <w:tcPr>
                  <w:tcW w:w="1216" w:type="dxa"/>
                  <w:tcBorders>
                    <w:top w:val="nil"/>
                    <w:left w:val="nil"/>
                    <w:bottom w:val="nil"/>
                    <w:right w:val="nil"/>
                  </w:tcBorders>
                  <w:shd w:val="clear" w:color="auto" w:fill="auto"/>
                  <w:noWrap/>
                  <w:vAlign w:val="center"/>
                </w:tcPr>
                <w:p w14:paraId="66A5C5CA" w14:textId="30914D28" w:rsidR="008D7CD7" w:rsidRPr="008D7CD7" w:rsidRDefault="008D7CD7" w:rsidP="008D7CD7">
                  <w:pPr>
                    <w:jc w:val="center"/>
                    <w:rPr>
                      <w:rFonts w:eastAsia="Times New Roman"/>
                      <w:color w:val="auto"/>
                      <w:szCs w:val="22"/>
                      <w:lang w:eastAsia="en-GB"/>
                    </w:rPr>
                  </w:pPr>
                  <w:r>
                    <w:rPr>
                      <w:color w:val="000000"/>
                      <w:sz w:val="20"/>
                    </w:rPr>
                    <w:t>6.91</w:t>
                  </w:r>
                </w:p>
              </w:tc>
            </w:tr>
            <w:tr w:rsidR="008D7CD7" w:rsidRPr="008D7CD7" w14:paraId="47505B4B" w14:textId="77777777" w:rsidTr="008D7CD7">
              <w:trPr>
                <w:trHeight w:val="308"/>
              </w:trPr>
              <w:tc>
                <w:tcPr>
                  <w:tcW w:w="1036" w:type="dxa"/>
                  <w:tcBorders>
                    <w:top w:val="nil"/>
                    <w:left w:val="nil"/>
                    <w:bottom w:val="nil"/>
                    <w:right w:val="nil"/>
                  </w:tcBorders>
                  <w:vAlign w:val="center"/>
                </w:tcPr>
                <w:p w14:paraId="5DC45B7E" w14:textId="143D65DD" w:rsidR="008D7CD7" w:rsidRPr="008D7CD7" w:rsidRDefault="008D7CD7" w:rsidP="008D7CD7">
                  <w:pPr>
                    <w:jc w:val="center"/>
                    <w:rPr>
                      <w:rFonts w:eastAsia="Times New Roman"/>
                      <w:color w:val="auto"/>
                      <w:szCs w:val="22"/>
                      <w:lang w:eastAsia="en-GB"/>
                    </w:rPr>
                  </w:pPr>
                  <w:r>
                    <w:rPr>
                      <w:color w:val="000000"/>
                      <w:sz w:val="20"/>
                    </w:rPr>
                    <w:t>90</w:t>
                  </w:r>
                </w:p>
              </w:tc>
              <w:tc>
                <w:tcPr>
                  <w:tcW w:w="1036" w:type="dxa"/>
                  <w:tcBorders>
                    <w:top w:val="nil"/>
                    <w:left w:val="nil"/>
                    <w:bottom w:val="nil"/>
                    <w:right w:val="nil"/>
                  </w:tcBorders>
                  <w:vAlign w:val="center"/>
                </w:tcPr>
                <w:p w14:paraId="50F6E536" w14:textId="5D1E278B" w:rsidR="008D7CD7" w:rsidRPr="008D7CD7" w:rsidRDefault="008D7CD7" w:rsidP="008D7CD7">
                  <w:pPr>
                    <w:jc w:val="center"/>
                    <w:rPr>
                      <w:rFonts w:eastAsia="Times New Roman"/>
                      <w:color w:val="auto"/>
                      <w:szCs w:val="22"/>
                      <w:lang w:eastAsia="en-GB"/>
                    </w:rPr>
                  </w:pPr>
                  <w:r>
                    <w:rPr>
                      <w:color w:val="000000"/>
                      <w:sz w:val="20"/>
                    </w:rPr>
                    <w:t>8.46</w:t>
                  </w:r>
                </w:p>
              </w:tc>
              <w:tc>
                <w:tcPr>
                  <w:tcW w:w="1036" w:type="dxa"/>
                  <w:tcBorders>
                    <w:top w:val="nil"/>
                    <w:left w:val="nil"/>
                    <w:bottom w:val="nil"/>
                    <w:right w:val="nil"/>
                  </w:tcBorders>
                  <w:shd w:val="clear" w:color="auto" w:fill="auto"/>
                  <w:noWrap/>
                  <w:vAlign w:val="center"/>
                </w:tcPr>
                <w:p w14:paraId="46E087DC" w14:textId="68DFD67C" w:rsidR="008D7CD7" w:rsidRPr="008D7CD7" w:rsidRDefault="008D7CD7" w:rsidP="008D7CD7">
                  <w:pPr>
                    <w:jc w:val="center"/>
                    <w:rPr>
                      <w:rFonts w:eastAsia="Times New Roman"/>
                      <w:color w:val="auto"/>
                      <w:szCs w:val="22"/>
                      <w:lang w:eastAsia="en-GB"/>
                    </w:rPr>
                  </w:pPr>
                  <w:r>
                    <w:rPr>
                      <w:color w:val="000000"/>
                      <w:sz w:val="20"/>
                    </w:rPr>
                    <w:t>90</w:t>
                  </w:r>
                </w:p>
              </w:tc>
              <w:tc>
                <w:tcPr>
                  <w:tcW w:w="1216" w:type="dxa"/>
                  <w:tcBorders>
                    <w:top w:val="nil"/>
                    <w:left w:val="nil"/>
                    <w:bottom w:val="nil"/>
                    <w:right w:val="nil"/>
                  </w:tcBorders>
                  <w:shd w:val="clear" w:color="auto" w:fill="auto"/>
                  <w:noWrap/>
                  <w:vAlign w:val="center"/>
                </w:tcPr>
                <w:p w14:paraId="2EC8E0A9" w14:textId="6E344ED3" w:rsidR="008D7CD7" w:rsidRPr="008D7CD7" w:rsidRDefault="008D7CD7" w:rsidP="008D7CD7">
                  <w:pPr>
                    <w:jc w:val="center"/>
                    <w:rPr>
                      <w:rFonts w:eastAsia="Times New Roman"/>
                      <w:color w:val="auto"/>
                      <w:szCs w:val="22"/>
                      <w:lang w:eastAsia="en-GB"/>
                    </w:rPr>
                  </w:pPr>
                  <w:r>
                    <w:rPr>
                      <w:color w:val="000000"/>
                      <w:sz w:val="20"/>
                    </w:rPr>
                    <w:t>8.49</w:t>
                  </w:r>
                </w:p>
              </w:tc>
            </w:tr>
            <w:tr w:rsidR="008D7CD7" w:rsidRPr="008D7CD7" w14:paraId="09A15F87" w14:textId="77777777" w:rsidTr="008D7CD7">
              <w:trPr>
                <w:trHeight w:val="308"/>
              </w:trPr>
              <w:tc>
                <w:tcPr>
                  <w:tcW w:w="1036" w:type="dxa"/>
                  <w:tcBorders>
                    <w:top w:val="nil"/>
                    <w:left w:val="nil"/>
                    <w:bottom w:val="nil"/>
                    <w:right w:val="nil"/>
                  </w:tcBorders>
                  <w:vAlign w:val="center"/>
                </w:tcPr>
                <w:p w14:paraId="42F76254" w14:textId="70E5C2A6" w:rsidR="008D7CD7" w:rsidRPr="008D7CD7" w:rsidRDefault="008D7CD7" w:rsidP="008D7CD7">
                  <w:pPr>
                    <w:jc w:val="center"/>
                    <w:rPr>
                      <w:rFonts w:eastAsia="Times New Roman"/>
                      <w:color w:val="auto"/>
                      <w:szCs w:val="22"/>
                      <w:lang w:eastAsia="en-GB"/>
                    </w:rPr>
                  </w:pPr>
                  <w:r>
                    <w:rPr>
                      <w:color w:val="000000"/>
                      <w:sz w:val="20"/>
                    </w:rPr>
                    <w:t>96</w:t>
                  </w:r>
                </w:p>
              </w:tc>
              <w:tc>
                <w:tcPr>
                  <w:tcW w:w="1036" w:type="dxa"/>
                  <w:tcBorders>
                    <w:top w:val="nil"/>
                    <w:left w:val="nil"/>
                    <w:bottom w:val="nil"/>
                    <w:right w:val="nil"/>
                  </w:tcBorders>
                  <w:vAlign w:val="center"/>
                </w:tcPr>
                <w:p w14:paraId="278410A7" w14:textId="15BFCD38" w:rsidR="008D7CD7" w:rsidRPr="008D7CD7" w:rsidRDefault="008D7CD7" w:rsidP="008D7CD7">
                  <w:pPr>
                    <w:jc w:val="center"/>
                    <w:rPr>
                      <w:rFonts w:eastAsia="Times New Roman"/>
                      <w:color w:val="auto"/>
                      <w:szCs w:val="22"/>
                      <w:lang w:eastAsia="en-GB"/>
                    </w:rPr>
                  </w:pPr>
                  <w:r>
                    <w:rPr>
                      <w:color w:val="000000"/>
                      <w:sz w:val="20"/>
                    </w:rPr>
                    <w:t>8.79</w:t>
                  </w:r>
                </w:p>
              </w:tc>
              <w:tc>
                <w:tcPr>
                  <w:tcW w:w="1036" w:type="dxa"/>
                  <w:tcBorders>
                    <w:top w:val="nil"/>
                    <w:left w:val="nil"/>
                    <w:bottom w:val="nil"/>
                    <w:right w:val="nil"/>
                  </w:tcBorders>
                  <w:shd w:val="clear" w:color="auto" w:fill="auto"/>
                  <w:noWrap/>
                  <w:vAlign w:val="center"/>
                </w:tcPr>
                <w:p w14:paraId="70CB2E06" w14:textId="7A30ABB7" w:rsidR="008D7CD7" w:rsidRPr="008D7CD7" w:rsidRDefault="008D7CD7" w:rsidP="008D7CD7">
                  <w:pPr>
                    <w:jc w:val="center"/>
                    <w:rPr>
                      <w:rFonts w:eastAsia="Times New Roman"/>
                      <w:color w:val="auto"/>
                      <w:szCs w:val="22"/>
                      <w:lang w:eastAsia="en-GB"/>
                    </w:rPr>
                  </w:pPr>
                  <w:r>
                    <w:rPr>
                      <w:color w:val="000000"/>
                      <w:sz w:val="20"/>
                    </w:rPr>
                    <w:t>96</w:t>
                  </w:r>
                </w:p>
              </w:tc>
              <w:tc>
                <w:tcPr>
                  <w:tcW w:w="1216" w:type="dxa"/>
                  <w:tcBorders>
                    <w:top w:val="nil"/>
                    <w:left w:val="nil"/>
                    <w:bottom w:val="nil"/>
                    <w:right w:val="nil"/>
                  </w:tcBorders>
                  <w:shd w:val="clear" w:color="auto" w:fill="auto"/>
                  <w:noWrap/>
                  <w:vAlign w:val="center"/>
                </w:tcPr>
                <w:p w14:paraId="3DB19DF5" w14:textId="38388B89" w:rsidR="008D7CD7" w:rsidRPr="008D7CD7" w:rsidRDefault="008D7CD7" w:rsidP="008D7CD7">
                  <w:pPr>
                    <w:jc w:val="center"/>
                    <w:rPr>
                      <w:rFonts w:eastAsia="Times New Roman"/>
                      <w:color w:val="auto"/>
                      <w:szCs w:val="22"/>
                      <w:lang w:eastAsia="en-GB"/>
                    </w:rPr>
                  </w:pPr>
                  <w:r>
                    <w:rPr>
                      <w:color w:val="000000"/>
                      <w:sz w:val="20"/>
                    </w:rPr>
                    <w:t>8.78</w:t>
                  </w:r>
                </w:p>
              </w:tc>
            </w:tr>
            <w:tr w:rsidR="008D7CD7" w:rsidRPr="008D7CD7" w14:paraId="70D8B122" w14:textId="77777777" w:rsidTr="008D7CD7">
              <w:trPr>
                <w:trHeight w:val="308"/>
              </w:trPr>
              <w:tc>
                <w:tcPr>
                  <w:tcW w:w="1036" w:type="dxa"/>
                  <w:tcBorders>
                    <w:top w:val="nil"/>
                    <w:left w:val="nil"/>
                    <w:bottom w:val="nil"/>
                    <w:right w:val="nil"/>
                  </w:tcBorders>
                  <w:vAlign w:val="center"/>
                </w:tcPr>
                <w:p w14:paraId="08259C24" w14:textId="7F61785D" w:rsidR="008D7CD7" w:rsidRPr="008D7CD7" w:rsidRDefault="008D7CD7" w:rsidP="008D7CD7">
                  <w:pPr>
                    <w:jc w:val="center"/>
                    <w:rPr>
                      <w:rFonts w:eastAsia="Times New Roman"/>
                      <w:color w:val="auto"/>
                      <w:szCs w:val="22"/>
                      <w:lang w:eastAsia="en-GB"/>
                    </w:rPr>
                  </w:pPr>
                  <w:r>
                    <w:rPr>
                      <w:color w:val="000000"/>
                      <w:sz w:val="20"/>
                    </w:rPr>
                    <w:t>104</w:t>
                  </w:r>
                </w:p>
              </w:tc>
              <w:tc>
                <w:tcPr>
                  <w:tcW w:w="1036" w:type="dxa"/>
                  <w:tcBorders>
                    <w:top w:val="nil"/>
                    <w:left w:val="nil"/>
                    <w:bottom w:val="nil"/>
                    <w:right w:val="nil"/>
                  </w:tcBorders>
                  <w:vAlign w:val="center"/>
                </w:tcPr>
                <w:p w14:paraId="25E3D869" w14:textId="721C631B" w:rsidR="008D7CD7" w:rsidRPr="008D7CD7" w:rsidRDefault="008D7CD7" w:rsidP="008D7CD7">
                  <w:pPr>
                    <w:jc w:val="center"/>
                    <w:rPr>
                      <w:rFonts w:eastAsia="Times New Roman"/>
                      <w:color w:val="auto"/>
                      <w:szCs w:val="22"/>
                      <w:lang w:eastAsia="en-GB"/>
                    </w:rPr>
                  </w:pPr>
                  <w:r>
                    <w:rPr>
                      <w:color w:val="000000"/>
                      <w:sz w:val="20"/>
                    </w:rPr>
                    <w:t>9.07</w:t>
                  </w:r>
                </w:p>
              </w:tc>
              <w:tc>
                <w:tcPr>
                  <w:tcW w:w="1036" w:type="dxa"/>
                  <w:tcBorders>
                    <w:top w:val="nil"/>
                    <w:left w:val="nil"/>
                    <w:bottom w:val="nil"/>
                    <w:right w:val="nil"/>
                  </w:tcBorders>
                  <w:shd w:val="clear" w:color="auto" w:fill="auto"/>
                  <w:noWrap/>
                  <w:vAlign w:val="center"/>
                </w:tcPr>
                <w:p w14:paraId="0EDA6DC7" w14:textId="4612FB71" w:rsidR="008D7CD7" w:rsidRPr="008D7CD7" w:rsidRDefault="008D7CD7" w:rsidP="008D7CD7">
                  <w:pPr>
                    <w:jc w:val="center"/>
                    <w:rPr>
                      <w:rFonts w:eastAsia="Times New Roman"/>
                      <w:color w:val="auto"/>
                      <w:szCs w:val="22"/>
                      <w:lang w:eastAsia="en-GB"/>
                    </w:rPr>
                  </w:pPr>
                  <w:r>
                    <w:rPr>
                      <w:color w:val="000000"/>
                      <w:sz w:val="20"/>
                    </w:rPr>
                    <w:t>104</w:t>
                  </w:r>
                </w:p>
              </w:tc>
              <w:tc>
                <w:tcPr>
                  <w:tcW w:w="1216" w:type="dxa"/>
                  <w:tcBorders>
                    <w:top w:val="nil"/>
                    <w:left w:val="nil"/>
                    <w:bottom w:val="nil"/>
                    <w:right w:val="nil"/>
                  </w:tcBorders>
                  <w:shd w:val="clear" w:color="auto" w:fill="auto"/>
                  <w:noWrap/>
                  <w:vAlign w:val="center"/>
                </w:tcPr>
                <w:p w14:paraId="6CB21374" w14:textId="614508F9" w:rsidR="008D7CD7" w:rsidRPr="008D7CD7" w:rsidRDefault="008D7CD7" w:rsidP="008D7CD7">
                  <w:pPr>
                    <w:jc w:val="center"/>
                    <w:rPr>
                      <w:rFonts w:eastAsia="Times New Roman"/>
                      <w:color w:val="auto"/>
                      <w:szCs w:val="22"/>
                      <w:lang w:eastAsia="en-GB"/>
                    </w:rPr>
                  </w:pPr>
                  <w:r>
                    <w:rPr>
                      <w:color w:val="000000"/>
                      <w:sz w:val="20"/>
                    </w:rPr>
                    <w:t>9.06</w:t>
                  </w:r>
                </w:p>
              </w:tc>
            </w:tr>
            <w:tr w:rsidR="008D7CD7" w:rsidRPr="008D7CD7" w14:paraId="44816D50" w14:textId="77777777" w:rsidTr="008D7CD7">
              <w:trPr>
                <w:trHeight w:val="308"/>
              </w:trPr>
              <w:tc>
                <w:tcPr>
                  <w:tcW w:w="1036" w:type="dxa"/>
                  <w:tcBorders>
                    <w:top w:val="nil"/>
                    <w:left w:val="nil"/>
                    <w:bottom w:val="nil"/>
                    <w:right w:val="nil"/>
                  </w:tcBorders>
                  <w:vAlign w:val="center"/>
                </w:tcPr>
                <w:p w14:paraId="509C5364" w14:textId="3DD0D1F6" w:rsidR="008D7CD7" w:rsidRPr="008D7CD7" w:rsidRDefault="008D7CD7" w:rsidP="008D7CD7">
                  <w:pPr>
                    <w:jc w:val="center"/>
                    <w:rPr>
                      <w:rFonts w:eastAsia="Times New Roman"/>
                      <w:color w:val="auto"/>
                      <w:szCs w:val="22"/>
                      <w:lang w:eastAsia="en-GB"/>
                    </w:rPr>
                  </w:pPr>
                  <w:r>
                    <w:rPr>
                      <w:color w:val="000000"/>
                      <w:sz w:val="20"/>
                    </w:rPr>
                    <w:t>106</w:t>
                  </w:r>
                </w:p>
              </w:tc>
              <w:tc>
                <w:tcPr>
                  <w:tcW w:w="1036" w:type="dxa"/>
                  <w:tcBorders>
                    <w:top w:val="nil"/>
                    <w:left w:val="nil"/>
                    <w:bottom w:val="nil"/>
                    <w:right w:val="nil"/>
                  </w:tcBorders>
                  <w:vAlign w:val="center"/>
                </w:tcPr>
                <w:p w14:paraId="1838081C" w14:textId="7F1F3BF7" w:rsidR="008D7CD7" w:rsidRPr="008D7CD7" w:rsidRDefault="008D7CD7" w:rsidP="008D7CD7">
                  <w:pPr>
                    <w:jc w:val="center"/>
                    <w:rPr>
                      <w:rFonts w:eastAsia="Times New Roman"/>
                      <w:color w:val="auto"/>
                      <w:szCs w:val="22"/>
                      <w:lang w:eastAsia="en-GB"/>
                    </w:rPr>
                  </w:pPr>
                  <w:r>
                    <w:rPr>
                      <w:color w:val="000000"/>
                      <w:sz w:val="20"/>
                    </w:rPr>
                    <w:t>3.91</w:t>
                  </w:r>
                </w:p>
              </w:tc>
              <w:tc>
                <w:tcPr>
                  <w:tcW w:w="1036" w:type="dxa"/>
                  <w:tcBorders>
                    <w:top w:val="nil"/>
                    <w:left w:val="nil"/>
                    <w:bottom w:val="nil"/>
                    <w:right w:val="nil"/>
                  </w:tcBorders>
                  <w:shd w:val="clear" w:color="auto" w:fill="auto"/>
                  <w:noWrap/>
                  <w:vAlign w:val="center"/>
                </w:tcPr>
                <w:p w14:paraId="44104EB3" w14:textId="6C4C79C0" w:rsidR="008D7CD7" w:rsidRPr="008D7CD7" w:rsidRDefault="008D7CD7" w:rsidP="008D7CD7">
                  <w:pPr>
                    <w:jc w:val="center"/>
                    <w:rPr>
                      <w:rFonts w:eastAsia="Times New Roman"/>
                      <w:color w:val="auto"/>
                      <w:szCs w:val="22"/>
                      <w:lang w:eastAsia="en-GB"/>
                    </w:rPr>
                  </w:pPr>
                  <w:r>
                    <w:rPr>
                      <w:color w:val="000000"/>
                      <w:sz w:val="20"/>
                    </w:rPr>
                    <w:t>106</w:t>
                  </w:r>
                </w:p>
              </w:tc>
              <w:tc>
                <w:tcPr>
                  <w:tcW w:w="1216" w:type="dxa"/>
                  <w:tcBorders>
                    <w:top w:val="nil"/>
                    <w:left w:val="nil"/>
                    <w:bottom w:val="nil"/>
                    <w:right w:val="nil"/>
                  </w:tcBorders>
                  <w:shd w:val="clear" w:color="auto" w:fill="auto"/>
                  <w:noWrap/>
                  <w:vAlign w:val="center"/>
                </w:tcPr>
                <w:p w14:paraId="40A811DA" w14:textId="4CE7A0E0" w:rsidR="008D7CD7" w:rsidRPr="008D7CD7" w:rsidRDefault="008D7CD7" w:rsidP="008D7CD7">
                  <w:pPr>
                    <w:jc w:val="center"/>
                    <w:rPr>
                      <w:rFonts w:eastAsia="Times New Roman"/>
                      <w:color w:val="auto"/>
                      <w:szCs w:val="22"/>
                      <w:lang w:eastAsia="en-GB"/>
                    </w:rPr>
                  </w:pPr>
                  <w:r>
                    <w:rPr>
                      <w:color w:val="000000"/>
                      <w:sz w:val="20"/>
                    </w:rPr>
                    <w:t>3.92</w:t>
                  </w:r>
                </w:p>
              </w:tc>
            </w:tr>
            <w:tr w:rsidR="008D7CD7" w:rsidRPr="008D7CD7" w14:paraId="0C1BCED2" w14:textId="77777777" w:rsidTr="008D7CD7">
              <w:trPr>
                <w:trHeight w:val="308"/>
              </w:trPr>
              <w:tc>
                <w:tcPr>
                  <w:tcW w:w="1036" w:type="dxa"/>
                  <w:tcBorders>
                    <w:top w:val="nil"/>
                    <w:left w:val="nil"/>
                    <w:bottom w:val="nil"/>
                    <w:right w:val="nil"/>
                  </w:tcBorders>
                  <w:vAlign w:val="center"/>
                </w:tcPr>
                <w:p w14:paraId="4DF076AC" w14:textId="25236860" w:rsidR="008D7CD7" w:rsidRPr="008D7CD7" w:rsidRDefault="008D7CD7" w:rsidP="008D7CD7">
                  <w:pPr>
                    <w:jc w:val="center"/>
                    <w:rPr>
                      <w:rFonts w:eastAsia="Times New Roman"/>
                      <w:color w:val="auto"/>
                      <w:szCs w:val="22"/>
                      <w:lang w:eastAsia="en-GB"/>
                    </w:rPr>
                  </w:pPr>
                  <w:r>
                    <w:rPr>
                      <w:color w:val="000000"/>
                      <w:sz w:val="20"/>
                    </w:rPr>
                    <w:t>112</w:t>
                  </w:r>
                </w:p>
              </w:tc>
              <w:tc>
                <w:tcPr>
                  <w:tcW w:w="1036" w:type="dxa"/>
                  <w:tcBorders>
                    <w:top w:val="nil"/>
                    <w:left w:val="nil"/>
                    <w:bottom w:val="nil"/>
                    <w:right w:val="nil"/>
                  </w:tcBorders>
                  <w:vAlign w:val="center"/>
                </w:tcPr>
                <w:p w14:paraId="1D05830C" w14:textId="5EE9676F" w:rsidR="008D7CD7" w:rsidRPr="008D7CD7" w:rsidRDefault="008D7CD7" w:rsidP="008D7CD7">
                  <w:pPr>
                    <w:jc w:val="center"/>
                    <w:rPr>
                      <w:rFonts w:eastAsia="Times New Roman"/>
                      <w:color w:val="auto"/>
                      <w:szCs w:val="22"/>
                      <w:lang w:eastAsia="en-GB"/>
                    </w:rPr>
                  </w:pPr>
                  <w:r>
                    <w:rPr>
                      <w:color w:val="000000"/>
                      <w:sz w:val="20"/>
                    </w:rPr>
                    <w:t>2.1</w:t>
                  </w:r>
                </w:p>
              </w:tc>
              <w:tc>
                <w:tcPr>
                  <w:tcW w:w="1036" w:type="dxa"/>
                  <w:tcBorders>
                    <w:top w:val="nil"/>
                    <w:left w:val="nil"/>
                    <w:bottom w:val="nil"/>
                    <w:right w:val="nil"/>
                  </w:tcBorders>
                  <w:shd w:val="clear" w:color="auto" w:fill="auto"/>
                  <w:noWrap/>
                  <w:vAlign w:val="center"/>
                </w:tcPr>
                <w:p w14:paraId="344B627E" w14:textId="3B31F09B" w:rsidR="008D7CD7" w:rsidRPr="008D7CD7" w:rsidRDefault="008D7CD7" w:rsidP="008D7CD7">
                  <w:pPr>
                    <w:jc w:val="center"/>
                    <w:rPr>
                      <w:rFonts w:eastAsia="Times New Roman"/>
                      <w:color w:val="auto"/>
                      <w:szCs w:val="22"/>
                      <w:lang w:eastAsia="en-GB"/>
                    </w:rPr>
                  </w:pPr>
                  <w:r>
                    <w:rPr>
                      <w:color w:val="000000"/>
                      <w:sz w:val="20"/>
                    </w:rPr>
                    <w:t>112</w:t>
                  </w:r>
                </w:p>
              </w:tc>
              <w:tc>
                <w:tcPr>
                  <w:tcW w:w="1216" w:type="dxa"/>
                  <w:tcBorders>
                    <w:top w:val="nil"/>
                    <w:left w:val="nil"/>
                    <w:bottom w:val="nil"/>
                    <w:right w:val="nil"/>
                  </w:tcBorders>
                  <w:shd w:val="clear" w:color="auto" w:fill="auto"/>
                  <w:noWrap/>
                  <w:vAlign w:val="center"/>
                </w:tcPr>
                <w:p w14:paraId="4B0E39BD" w14:textId="05E837A3" w:rsidR="008D7CD7" w:rsidRPr="008D7CD7" w:rsidRDefault="008D7CD7" w:rsidP="008D7CD7">
                  <w:pPr>
                    <w:jc w:val="center"/>
                    <w:rPr>
                      <w:rFonts w:eastAsia="Times New Roman"/>
                      <w:color w:val="auto"/>
                      <w:szCs w:val="22"/>
                      <w:lang w:eastAsia="en-GB"/>
                    </w:rPr>
                  </w:pPr>
                  <w:r>
                    <w:rPr>
                      <w:color w:val="000000"/>
                      <w:sz w:val="20"/>
                    </w:rPr>
                    <w:t>2.12</w:t>
                  </w:r>
                </w:p>
              </w:tc>
            </w:tr>
            <w:tr w:rsidR="008D7CD7" w:rsidRPr="008D7CD7" w14:paraId="657F0B52" w14:textId="77777777" w:rsidTr="008D7CD7">
              <w:trPr>
                <w:trHeight w:val="308"/>
              </w:trPr>
              <w:tc>
                <w:tcPr>
                  <w:tcW w:w="1036" w:type="dxa"/>
                  <w:tcBorders>
                    <w:top w:val="nil"/>
                    <w:left w:val="nil"/>
                    <w:bottom w:val="nil"/>
                    <w:right w:val="nil"/>
                  </w:tcBorders>
                  <w:vAlign w:val="center"/>
                </w:tcPr>
                <w:p w14:paraId="2FA91228" w14:textId="19ED08F9" w:rsidR="008D7CD7" w:rsidRPr="008D7CD7" w:rsidRDefault="008D7CD7" w:rsidP="008D7CD7">
                  <w:pPr>
                    <w:jc w:val="center"/>
                    <w:rPr>
                      <w:rFonts w:eastAsia="Times New Roman"/>
                      <w:color w:val="auto"/>
                      <w:szCs w:val="22"/>
                      <w:lang w:eastAsia="en-GB"/>
                    </w:rPr>
                  </w:pPr>
                  <w:r>
                    <w:rPr>
                      <w:color w:val="000000"/>
                      <w:sz w:val="20"/>
                    </w:rPr>
                    <w:t>120</w:t>
                  </w:r>
                </w:p>
              </w:tc>
              <w:tc>
                <w:tcPr>
                  <w:tcW w:w="1036" w:type="dxa"/>
                  <w:tcBorders>
                    <w:top w:val="nil"/>
                    <w:left w:val="nil"/>
                    <w:bottom w:val="nil"/>
                    <w:right w:val="nil"/>
                  </w:tcBorders>
                  <w:vAlign w:val="center"/>
                </w:tcPr>
                <w:p w14:paraId="042A4800" w14:textId="3B32BD19" w:rsidR="008D7CD7" w:rsidRPr="008D7CD7" w:rsidRDefault="008D7CD7" w:rsidP="008D7CD7">
                  <w:pPr>
                    <w:jc w:val="center"/>
                    <w:rPr>
                      <w:rFonts w:eastAsia="Times New Roman"/>
                      <w:color w:val="auto"/>
                      <w:szCs w:val="22"/>
                      <w:lang w:eastAsia="en-GB"/>
                    </w:rPr>
                  </w:pPr>
                  <w:r>
                    <w:rPr>
                      <w:color w:val="000000"/>
                      <w:sz w:val="20"/>
                    </w:rPr>
                    <w:t>1.61</w:t>
                  </w:r>
                </w:p>
              </w:tc>
              <w:tc>
                <w:tcPr>
                  <w:tcW w:w="1036" w:type="dxa"/>
                  <w:tcBorders>
                    <w:top w:val="nil"/>
                    <w:left w:val="nil"/>
                    <w:bottom w:val="nil"/>
                    <w:right w:val="nil"/>
                  </w:tcBorders>
                  <w:shd w:val="clear" w:color="auto" w:fill="auto"/>
                  <w:noWrap/>
                  <w:vAlign w:val="center"/>
                </w:tcPr>
                <w:p w14:paraId="21DA0451" w14:textId="248D4ED0" w:rsidR="008D7CD7" w:rsidRPr="008D7CD7" w:rsidRDefault="008D7CD7" w:rsidP="008D7CD7">
                  <w:pPr>
                    <w:jc w:val="center"/>
                    <w:rPr>
                      <w:rFonts w:eastAsia="Times New Roman"/>
                      <w:color w:val="auto"/>
                      <w:szCs w:val="22"/>
                      <w:lang w:eastAsia="en-GB"/>
                    </w:rPr>
                  </w:pPr>
                  <w:r>
                    <w:rPr>
                      <w:color w:val="000000"/>
                      <w:sz w:val="20"/>
                    </w:rPr>
                    <w:t>120</w:t>
                  </w:r>
                </w:p>
              </w:tc>
              <w:tc>
                <w:tcPr>
                  <w:tcW w:w="1216" w:type="dxa"/>
                  <w:tcBorders>
                    <w:top w:val="nil"/>
                    <w:left w:val="nil"/>
                    <w:bottom w:val="nil"/>
                    <w:right w:val="nil"/>
                  </w:tcBorders>
                  <w:shd w:val="clear" w:color="auto" w:fill="auto"/>
                  <w:noWrap/>
                  <w:vAlign w:val="center"/>
                </w:tcPr>
                <w:p w14:paraId="43E4497A" w14:textId="5C153629" w:rsidR="008D7CD7" w:rsidRPr="008D7CD7" w:rsidRDefault="008D7CD7" w:rsidP="008D7CD7">
                  <w:pPr>
                    <w:jc w:val="center"/>
                    <w:rPr>
                      <w:rFonts w:eastAsia="Times New Roman"/>
                      <w:color w:val="auto"/>
                      <w:szCs w:val="22"/>
                      <w:lang w:eastAsia="en-GB"/>
                    </w:rPr>
                  </w:pPr>
                  <w:r>
                    <w:rPr>
                      <w:color w:val="000000"/>
                      <w:sz w:val="20"/>
                    </w:rPr>
                    <w:t>1.59</w:t>
                  </w:r>
                </w:p>
              </w:tc>
            </w:tr>
          </w:tbl>
          <w:p w14:paraId="07B35BFC" w14:textId="77777777" w:rsidR="00202929" w:rsidRDefault="00202929" w:rsidP="00A44823">
            <w:pPr>
              <w:rPr>
                <w:b/>
                <w:bCs/>
                <w:color w:val="0000FF"/>
                <w:u w:val="single"/>
              </w:rPr>
            </w:pPr>
          </w:p>
        </w:tc>
        <w:tc>
          <w:tcPr>
            <w:tcW w:w="4962" w:type="dxa"/>
          </w:tcPr>
          <w:p w14:paraId="06DC9948" w14:textId="77777777" w:rsidR="00202929" w:rsidRDefault="00202929" w:rsidP="00A44823">
            <w:pPr>
              <w:tabs>
                <w:tab w:val="left" w:pos="1149"/>
                <w:tab w:val="left" w:pos="2365"/>
                <w:tab w:val="left" w:pos="3445"/>
              </w:tabs>
              <w:rPr>
                <w:rFonts w:eastAsia="Times New Roman"/>
                <w:color w:val="000000"/>
                <w:lang w:eastAsia="en-GB"/>
              </w:rPr>
            </w:pPr>
          </w:p>
          <w:tbl>
            <w:tblPr>
              <w:tblW w:w="3332" w:type="dxa"/>
              <w:tblLook w:val="04A0" w:firstRow="1" w:lastRow="0" w:firstColumn="1" w:lastColumn="0" w:noHBand="0" w:noVBand="1"/>
            </w:tblPr>
            <w:tblGrid>
              <w:gridCol w:w="1036"/>
              <w:gridCol w:w="1216"/>
              <w:gridCol w:w="1080"/>
            </w:tblGrid>
            <w:tr w:rsidR="00202929" w:rsidRPr="00F029E7" w14:paraId="6F82596D" w14:textId="77777777" w:rsidTr="00A44823">
              <w:trPr>
                <w:trHeight w:val="308"/>
              </w:trPr>
              <w:tc>
                <w:tcPr>
                  <w:tcW w:w="1036" w:type="dxa"/>
                  <w:tcBorders>
                    <w:top w:val="nil"/>
                    <w:left w:val="nil"/>
                    <w:bottom w:val="nil"/>
                    <w:right w:val="nil"/>
                  </w:tcBorders>
                  <w:shd w:val="clear" w:color="auto" w:fill="auto"/>
                  <w:noWrap/>
                  <w:vAlign w:val="center"/>
                  <w:hideMark/>
                </w:tcPr>
                <w:p w14:paraId="57F1249D" w14:textId="3E08A262" w:rsidR="00202929" w:rsidRPr="00F029E7" w:rsidRDefault="00202929" w:rsidP="00202929">
                  <w:pPr>
                    <w:rPr>
                      <w:rFonts w:eastAsia="Times New Roman"/>
                      <w:b/>
                      <w:bCs/>
                      <w:color w:val="0000FF"/>
                      <w:szCs w:val="22"/>
                      <w:lang w:eastAsia="en-GB"/>
                    </w:rPr>
                  </w:pPr>
                  <w:r>
                    <w:rPr>
                      <w:b/>
                      <w:bCs/>
                      <w:color w:val="0000FF"/>
                      <w:szCs w:val="22"/>
                    </w:rPr>
                    <w:t>Title</w:t>
                  </w:r>
                </w:p>
              </w:tc>
              <w:tc>
                <w:tcPr>
                  <w:tcW w:w="1216" w:type="dxa"/>
                  <w:tcBorders>
                    <w:top w:val="nil"/>
                    <w:left w:val="nil"/>
                    <w:bottom w:val="nil"/>
                    <w:right w:val="nil"/>
                  </w:tcBorders>
                  <w:shd w:val="clear" w:color="auto" w:fill="auto"/>
                  <w:noWrap/>
                  <w:vAlign w:val="center"/>
                  <w:hideMark/>
                </w:tcPr>
                <w:p w14:paraId="5916837C" w14:textId="77777777" w:rsidR="00202929" w:rsidRPr="00F029E7" w:rsidRDefault="00202929" w:rsidP="00202929">
                  <w:pPr>
                    <w:jc w:val="center"/>
                    <w:rPr>
                      <w:rFonts w:eastAsia="Times New Roman"/>
                      <w:color w:val="000000"/>
                      <w:szCs w:val="22"/>
                      <w:lang w:eastAsia="en-GB"/>
                    </w:rPr>
                  </w:pPr>
                  <w:r w:rsidRPr="00F029E7">
                    <w:rPr>
                      <w:rFonts w:eastAsia="Times New Roman"/>
                      <w:color w:val="000000"/>
                      <w:szCs w:val="22"/>
                      <w:lang w:eastAsia="en-GB"/>
                    </w:rPr>
                    <w:t>Subj.1</w:t>
                  </w:r>
                </w:p>
              </w:tc>
              <w:tc>
                <w:tcPr>
                  <w:tcW w:w="1080" w:type="dxa"/>
                  <w:tcBorders>
                    <w:top w:val="nil"/>
                    <w:left w:val="nil"/>
                    <w:bottom w:val="nil"/>
                    <w:right w:val="nil"/>
                  </w:tcBorders>
                  <w:shd w:val="clear" w:color="auto" w:fill="auto"/>
                  <w:noWrap/>
                  <w:vAlign w:val="center"/>
                  <w:hideMark/>
                </w:tcPr>
                <w:p w14:paraId="4FBF0DD4" w14:textId="77777777" w:rsidR="00202929" w:rsidRPr="00F029E7" w:rsidRDefault="00202929" w:rsidP="00202929">
                  <w:pPr>
                    <w:jc w:val="center"/>
                    <w:rPr>
                      <w:rFonts w:eastAsia="Times New Roman"/>
                      <w:color w:val="000000"/>
                      <w:szCs w:val="22"/>
                      <w:lang w:eastAsia="en-GB"/>
                    </w:rPr>
                  </w:pPr>
                  <w:r w:rsidRPr="00F029E7">
                    <w:rPr>
                      <w:rFonts w:eastAsia="Times New Roman"/>
                      <w:color w:val="000000"/>
                      <w:szCs w:val="22"/>
                      <w:lang w:eastAsia="en-GB"/>
                    </w:rPr>
                    <w:t>Subj.2</w:t>
                  </w:r>
                </w:p>
              </w:tc>
            </w:tr>
            <w:tr w:rsidR="00202929" w:rsidRPr="00F029E7" w14:paraId="05721A14" w14:textId="77777777" w:rsidTr="00202929">
              <w:trPr>
                <w:trHeight w:val="278"/>
              </w:trPr>
              <w:tc>
                <w:tcPr>
                  <w:tcW w:w="1036" w:type="dxa"/>
                  <w:tcBorders>
                    <w:top w:val="nil"/>
                    <w:left w:val="nil"/>
                    <w:bottom w:val="nil"/>
                    <w:right w:val="nil"/>
                  </w:tcBorders>
                  <w:shd w:val="clear" w:color="auto" w:fill="auto"/>
                  <w:noWrap/>
                  <w:vAlign w:val="center"/>
                  <w:hideMark/>
                </w:tcPr>
                <w:p w14:paraId="76AD9B83" w14:textId="795A9FCF" w:rsidR="00202929" w:rsidRPr="00F029E7" w:rsidRDefault="00202929" w:rsidP="00202929">
                  <w:pPr>
                    <w:rPr>
                      <w:rFonts w:eastAsia="Times New Roman"/>
                      <w:b/>
                      <w:bCs/>
                      <w:color w:val="0000FF"/>
                      <w:szCs w:val="22"/>
                      <w:lang w:eastAsia="en-GB"/>
                    </w:rPr>
                  </w:pPr>
                  <w:r>
                    <w:rPr>
                      <w:b/>
                      <w:bCs/>
                      <w:color w:val="0000FF"/>
                      <w:szCs w:val="22"/>
                    </w:rPr>
                    <w:t>Dose</w:t>
                  </w:r>
                </w:p>
              </w:tc>
              <w:tc>
                <w:tcPr>
                  <w:tcW w:w="1216" w:type="dxa"/>
                  <w:tcBorders>
                    <w:top w:val="nil"/>
                    <w:left w:val="nil"/>
                    <w:bottom w:val="nil"/>
                    <w:right w:val="nil"/>
                  </w:tcBorders>
                  <w:shd w:val="clear" w:color="auto" w:fill="auto"/>
                  <w:noWrap/>
                  <w:vAlign w:val="center"/>
                </w:tcPr>
                <w:p w14:paraId="7D33E699" w14:textId="6BA172FB" w:rsidR="00202929" w:rsidRPr="00F029E7" w:rsidRDefault="00D23C67" w:rsidP="00202929">
                  <w:pPr>
                    <w:jc w:val="center"/>
                    <w:rPr>
                      <w:rFonts w:eastAsia="Times New Roman"/>
                      <w:color w:val="000000"/>
                      <w:szCs w:val="22"/>
                      <w:lang w:eastAsia="en-GB"/>
                    </w:rPr>
                  </w:pPr>
                  <w:r>
                    <w:rPr>
                      <w:rFonts w:eastAsia="Times New Roman"/>
                      <w:color w:val="000000"/>
                      <w:szCs w:val="22"/>
                      <w:lang w:eastAsia="en-GB"/>
                    </w:rPr>
                    <w:t>0</w:t>
                  </w:r>
                </w:p>
              </w:tc>
              <w:tc>
                <w:tcPr>
                  <w:tcW w:w="1080" w:type="dxa"/>
                  <w:tcBorders>
                    <w:top w:val="nil"/>
                    <w:left w:val="nil"/>
                    <w:bottom w:val="nil"/>
                    <w:right w:val="nil"/>
                  </w:tcBorders>
                  <w:shd w:val="clear" w:color="auto" w:fill="auto"/>
                  <w:noWrap/>
                  <w:vAlign w:val="center"/>
                </w:tcPr>
                <w:p w14:paraId="4B227F15" w14:textId="2BC4F122" w:rsidR="00202929" w:rsidRPr="00F029E7" w:rsidRDefault="00D23C67" w:rsidP="00202929">
                  <w:pPr>
                    <w:jc w:val="center"/>
                    <w:rPr>
                      <w:rFonts w:eastAsia="Times New Roman"/>
                      <w:color w:val="000000"/>
                      <w:szCs w:val="22"/>
                      <w:lang w:eastAsia="en-GB"/>
                    </w:rPr>
                  </w:pPr>
                  <w:r>
                    <w:rPr>
                      <w:rFonts w:eastAsia="Times New Roman"/>
                      <w:color w:val="000000"/>
                      <w:szCs w:val="22"/>
                      <w:lang w:eastAsia="en-GB"/>
                    </w:rPr>
                    <w:t>0</w:t>
                  </w:r>
                </w:p>
              </w:tc>
            </w:tr>
            <w:tr w:rsidR="00202929" w:rsidRPr="00F029E7" w14:paraId="63028156" w14:textId="77777777" w:rsidTr="00202929">
              <w:trPr>
                <w:trHeight w:val="330"/>
              </w:trPr>
              <w:tc>
                <w:tcPr>
                  <w:tcW w:w="1036" w:type="dxa"/>
                  <w:tcBorders>
                    <w:top w:val="nil"/>
                    <w:left w:val="nil"/>
                    <w:bottom w:val="nil"/>
                    <w:right w:val="nil"/>
                  </w:tcBorders>
                  <w:shd w:val="clear" w:color="auto" w:fill="auto"/>
                  <w:noWrap/>
                  <w:vAlign w:val="center"/>
                  <w:hideMark/>
                </w:tcPr>
                <w:p w14:paraId="055F35C1" w14:textId="550B5606" w:rsidR="00202929" w:rsidRPr="00F029E7" w:rsidRDefault="00202929" w:rsidP="00202929">
                  <w:pPr>
                    <w:rPr>
                      <w:rFonts w:eastAsia="Times New Roman"/>
                      <w:b/>
                      <w:bCs/>
                      <w:color w:val="0000FF"/>
                      <w:szCs w:val="22"/>
                      <w:lang w:eastAsia="en-GB"/>
                    </w:rPr>
                  </w:pPr>
                  <w:r>
                    <w:rPr>
                      <w:b/>
                      <w:bCs/>
                      <w:color w:val="0000FF"/>
                      <w:szCs w:val="22"/>
                    </w:rPr>
                    <w:t>Ndoses</w:t>
                  </w:r>
                </w:p>
              </w:tc>
              <w:tc>
                <w:tcPr>
                  <w:tcW w:w="1216" w:type="dxa"/>
                  <w:tcBorders>
                    <w:top w:val="nil"/>
                    <w:left w:val="nil"/>
                    <w:bottom w:val="nil"/>
                    <w:right w:val="nil"/>
                  </w:tcBorders>
                  <w:shd w:val="clear" w:color="auto" w:fill="auto"/>
                  <w:noWrap/>
                  <w:vAlign w:val="center"/>
                </w:tcPr>
                <w:p w14:paraId="309DE157" w14:textId="4D9A1BA6" w:rsidR="00202929" w:rsidRPr="00F029E7" w:rsidRDefault="00D23C67" w:rsidP="00202929">
                  <w:pPr>
                    <w:jc w:val="center"/>
                    <w:rPr>
                      <w:rFonts w:eastAsia="Times New Roman"/>
                      <w:color w:val="000000"/>
                      <w:szCs w:val="22"/>
                      <w:lang w:eastAsia="en-GB"/>
                    </w:rPr>
                  </w:pPr>
                  <w:r>
                    <w:rPr>
                      <w:rFonts w:eastAsia="Times New Roman"/>
                      <w:color w:val="000000"/>
                      <w:szCs w:val="22"/>
                      <w:lang w:eastAsia="en-GB"/>
                    </w:rPr>
                    <w:t>4</w:t>
                  </w:r>
                </w:p>
              </w:tc>
              <w:tc>
                <w:tcPr>
                  <w:tcW w:w="1080" w:type="dxa"/>
                  <w:tcBorders>
                    <w:top w:val="nil"/>
                    <w:left w:val="nil"/>
                    <w:bottom w:val="nil"/>
                    <w:right w:val="nil"/>
                  </w:tcBorders>
                  <w:shd w:val="clear" w:color="auto" w:fill="auto"/>
                  <w:noWrap/>
                  <w:vAlign w:val="center"/>
                </w:tcPr>
                <w:p w14:paraId="33DA913C" w14:textId="2C2391E9" w:rsidR="00202929" w:rsidRPr="00F029E7" w:rsidRDefault="00D23C67" w:rsidP="00202929">
                  <w:pPr>
                    <w:jc w:val="center"/>
                    <w:rPr>
                      <w:rFonts w:eastAsia="Times New Roman"/>
                      <w:color w:val="000000"/>
                      <w:szCs w:val="22"/>
                      <w:lang w:eastAsia="en-GB"/>
                    </w:rPr>
                  </w:pPr>
                  <w:r>
                    <w:rPr>
                      <w:rFonts w:eastAsia="Times New Roman"/>
                      <w:color w:val="000000"/>
                      <w:szCs w:val="22"/>
                      <w:lang w:eastAsia="en-GB"/>
                    </w:rPr>
                    <w:t>4</w:t>
                  </w:r>
                </w:p>
              </w:tc>
            </w:tr>
            <w:tr w:rsidR="00D23C67" w:rsidRPr="00F029E7" w14:paraId="02FE0869" w14:textId="77777777" w:rsidTr="00202929">
              <w:trPr>
                <w:trHeight w:val="278"/>
              </w:trPr>
              <w:tc>
                <w:tcPr>
                  <w:tcW w:w="1036" w:type="dxa"/>
                  <w:tcBorders>
                    <w:top w:val="nil"/>
                    <w:left w:val="nil"/>
                    <w:bottom w:val="nil"/>
                    <w:right w:val="nil"/>
                  </w:tcBorders>
                  <w:shd w:val="clear" w:color="auto" w:fill="auto"/>
                  <w:noWrap/>
                  <w:vAlign w:val="center"/>
                  <w:hideMark/>
                </w:tcPr>
                <w:p w14:paraId="7228B893" w14:textId="51F56114" w:rsidR="00D23C67" w:rsidRPr="00F029E7" w:rsidRDefault="00D23C67" w:rsidP="00D23C67">
                  <w:pPr>
                    <w:rPr>
                      <w:rFonts w:eastAsia="Times New Roman"/>
                      <w:b/>
                      <w:bCs/>
                      <w:color w:val="0000FF"/>
                      <w:szCs w:val="22"/>
                      <w:lang w:eastAsia="en-GB"/>
                    </w:rPr>
                  </w:pPr>
                  <w:r>
                    <w:rPr>
                      <w:b/>
                      <w:bCs/>
                      <w:color w:val="0000FF"/>
                      <w:szCs w:val="22"/>
                    </w:rPr>
                    <w:t>Pars V</w:t>
                  </w:r>
                  <w:r>
                    <w:rPr>
                      <w:b/>
                      <w:bCs/>
                      <w:color w:val="0000FF"/>
                      <w:szCs w:val="22"/>
                      <w:vertAlign w:val="subscript"/>
                    </w:rPr>
                    <w:t>1</w:t>
                  </w:r>
                </w:p>
              </w:tc>
              <w:tc>
                <w:tcPr>
                  <w:tcW w:w="1216" w:type="dxa"/>
                  <w:tcBorders>
                    <w:top w:val="nil"/>
                    <w:left w:val="nil"/>
                    <w:bottom w:val="nil"/>
                    <w:right w:val="nil"/>
                  </w:tcBorders>
                  <w:shd w:val="clear" w:color="auto" w:fill="auto"/>
                  <w:noWrap/>
                  <w:vAlign w:val="center"/>
                </w:tcPr>
                <w:p w14:paraId="1F3DD4AB" w14:textId="3D637932"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8</w:t>
                  </w:r>
                </w:p>
              </w:tc>
              <w:tc>
                <w:tcPr>
                  <w:tcW w:w="1080" w:type="dxa"/>
                  <w:tcBorders>
                    <w:top w:val="nil"/>
                    <w:left w:val="nil"/>
                    <w:bottom w:val="nil"/>
                    <w:right w:val="nil"/>
                  </w:tcBorders>
                  <w:shd w:val="clear" w:color="auto" w:fill="auto"/>
                  <w:noWrap/>
                  <w:vAlign w:val="center"/>
                </w:tcPr>
                <w:p w14:paraId="221461F0" w14:textId="42FBF74B"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8</w:t>
                  </w:r>
                </w:p>
              </w:tc>
            </w:tr>
            <w:tr w:rsidR="00D23C67" w:rsidRPr="00F029E7" w14:paraId="4815F309" w14:textId="77777777" w:rsidTr="00202929">
              <w:trPr>
                <w:trHeight w:val="330"/>
              </w:trPr>
              <w:tc>
                <w:tcPr>
                  <w:tcW w:w="1036" w:type="dxa"/>
                  <w:tcBorders>
                    <w:top w:val="nil"/>
                    <w:left w:val="nil"/>
                    <w:bottom w:val="nil"/>
                    <w:right w:val="nil"/>
                  </w:tcBorders>
                  <w:shd w:val="clear" w:color="auto" w:fill="auto"/>
                  <w:noWrap/>
                  <w:vAlign w:val="center"/>
                  <w:hideMark/>
                </w:tcPr>
                <w:p w14:paraId="66955DEA" w14:textId="23DFA5E2" w:rsidR="00D23C67" w:rsidRPr="00F029E7" w:rsidRDefault="00D23C67" w:rsidP="00D23C67">
                  <w:pPr>
                    <w:rPr>
                      <w:rFonts w:eastAsia="Times New Roman"/>
                      <w:b/>
                      <w:bCs/>
                      <w:color w:val="0000FF"/>
                      <w:szCs w:val="22"/>
                      <w:lang w:eastAsia="en-GB"/>
                    </w:rPr>
                  </w:pPr>
                  <w:r>
                    <w:rPr>
                      <w:b/>
                      <w:bCs/>
                      <w:color w:val="0000FF"/>
                      <w:szCs w:val="22"/>
                    </w:rPr>
                    <w:t xml:space="preserve"> k</w:t>
                  </w:r>
                  <w:r>
                    <w:rPr>
                      <w:b/>
                      <w:bCs/>
                      <w:color w:val="0000FF"/>
                      <w:szCs w:val="22"/>
                      <w:vertAlign w:val="subscript"/>
                    </w:rPr>
                    <w:t>12</w:t>
                  </w:r>
                </w:p>
              </w:tc>
              <w:tc>
                <w:tcPr>
                  <w:tcW w:w="1216" w:type="dxa"/>
                  <w:tcBorders>
                    <w:top w:val="nil"/>
                    <w:left w:val="nil"/>
                    <w:bottom w:val="nil"/>
                    <w:right w:val="nil"/>
                  </w:tcBorders>
                  <w:shd w:val="clear" w:color="auto" w:fill="auto"/>
                  <w:noWrap/>
                  <w:vAlign w:val="center"/>
                </w:tcPr>
                <w:p w14:paraId="0B40B593" w14:textId="5E06EF56"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0.3</w:t>
                  </w:r>
                </w:p>
              </w:tc>
              <w:tc>
                <w:tcPr>
                  <w:tcW w:w="1080" w:type="dxa"/>
                  <w:tcBorders>
                    <w:top w:val="nil"/>
                    <w:left w:val="nil"/>
                    <w:bottom w:val="nil"/>
                    <w:right w:val="nil"/>
                  </w:tcBorders>
                  <w:shd w:val="clear" w:color="auto" w:fill="auto"/>
                  <w:noWrap/>
                  <w:vAlign w:val="center"/>
                </w:tcPr>
                <w:p w14:paraId="4C829188" w14:textId="574AE15F"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0.3</w:t>
                  </w:r>
                </w:p>
              </w:tc>
            </w:tr>
            <w:tr w:rsidR="00D23C67" w:rsidRPr="00F029E7" w14:paraId="14816845" w14:textId="77777777" w:rsidTr="00202929">
              <w:trPr>
                <w:trHeight w:val="330"/>
              </w:trPr>
              <w:tc>
                <w:tcPr>
                  <w:tcW w:w="1036" w:type="dxa"/>
                  <w:tcBorders>
                    <w:top w:val="nil"/>
                    <w:left w:val="nil"/>
                    <w:bottom w:val="nil"/>
                    <w:right w:val="nil"/>
                  </w:tcBorders>
                  <w:shd w:val="clear" w:color="auto" w:fill="auto"/>
                  <w:noWrap/>
                  <w:vAlign w:val="center"/>
                  <w:hideMark/>
                </w:tcPr>
                <w:p w14:paraId="0D1977F0" w14:textId="4C021FA1" w:rsidR="00D23C67" w:rsidRPr="00F029E7" w:rsidRDefault="00D23C67" w:rsidP="00D23C67">
                  <w:pPr>
                    <w:rPr>
                      <w:rFonts w:eastAsia="Times New Roman"/>
                      <w:b/>
                      <w:bCs/>
                      <w:color w:val="0000FF"/>
                      <w:szCs w:val="22"/>
                      <w:lang w:eastAsia="en-GB"/>
                    </w:rPr>
                  </w:pPr>
                  <w:r>
                    <w:rPr>
                      <w:b/>
                      <w:bCs/>
                      <w:color w:val="0000FF"/>
                      <w:szCs w:val="22"/>
                    </w:rPr>
                    <w:t xml:space="preserve"> k</w:t>
                  </w:r>
                  <w:r>
                    <w:rPr>
                      <w:b/>
                      <w:bCs/>
                      <w:color w:val="0000FF"/>
                      <w:szCs w:val="22"/>
                      <w:vertAlign w:val="subscript"/>
                    </w:rPr>
                    <w:t>21</w:t>
                  </w:r>
                </w:p>
              </w:tc>
              <w:tc>
                <w:tcPr>
                  <w:tcW w:w="1216" w:type="dxa"/>
                  <w:tcBorders>
                    <w:top w:val="nil"/>
                    <w:left w:val="nil"/>
                    <w:bottom w:val="nil"/>
                    <w:right w:val="nil"/>
                  </w:tcBorders>
                  <w:shd w:val="clear" w:color="auto" w:fill="auto"/>
                  <w:noWrap/>
                  <w:vAlign w:val="center"/>
                </w:tcPr>
                <w:p w14:paraId="251AF999" w14:textId="2BDB37AD"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0.1</w:t>
                  </w:r>
                </w:p>
              </w:tc>
              <w:tc>
                <w:tcPr>
                  <w:tcW w:w="1080" w:type="dxa"/>
                  <w:tcBorders>
                    <w:top w:val="nil"/>
                    <w:left w:val="nil"/>
                    <w:bottom w:val="nil"/>
                    <w:right w:val="nil"/>
                  </w:tcBorders>
                  <w:shd w:val="clear" w:color="auto" w:fill="auto"/>
                  <w:noWrap/>
                  <w:vAlign w:val="center"/>
                </w:tcPr>
                <w:p w14:paraId="16E61A08" w14:textId="6EB4CD47"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0.1</w:t>
                  </w:r>
                </w:p>
              </w:tc>
            </w:tr>
            <w:tr w:rsidR="00D23C67" w:rsidRPr="00F029E7" w14:paraId="52EF3EEF" w14:textId="77777777" w:rsidTr="00202929">
              <w:trPr>
                <w:trHeight w:val="330"/>
              </w:trPr>
              <w:tc>
                <w:tcPr>
                  <w:tcW w:w="1036" w:type="dxa"/>
                  <w:tcBorders>
                    <w:top w:val="nil"/>
                    <w:left w:val="nil"/>
                    <w:bottom w:val="nil"/>
                    <w:right w:val="nil"/>
                  </w:tcBorders>
                  <w:shd w:val="clear" w:color="auto" w:fill="auto"/>
                  <w:noWrap/>
                  <w:vAlign w:val="center"/>
                  <w:hideMark/>
                </w:tcPr>
                <w:p w14:paraId="4389DDDB" w14:textId="54067320" w:rsidR="00D23C67" w:rsidRPr="00F029E7" w:rsidRDefault="00D23C67" w:rsidP="00D23C67">
                  <w:pPr>
                    <w:rPr>
                      <w:rFonts w:eastAsia="Times New Roman"/>
                      <w:b/>
                      <w:bCs/>
                      <w:color w:val="0000FF"/>
                      <w:szCs w:val="22"/>
                      <w:lang w:eastAsia="en-GB"/>
                    </w:rPr>
                  </w:pPr>
                  <w:r>
                    <w:rPr>
                      <w:b/>
                      <w:bCs/>
                      <w:color w:val="0000FF"/>
                      <w:szCs w:val="22"/>
                    </w:rPr>
                    <w:t xml:space="preserve"> k</w:t>
                  </w:r>
                  <w:r>
                    <w:rPr>
                      <w:b/>
                      <w:bCs/>
                      <w:color w:val="0000FF"/>
                      <w:szCs w:val="22"/>
                      <w:vertAlign w:val="subscript"/>
                    </w:rPr>
                    <w:t>10</w:t>
                  </w:r>
                </w:p>
              </w:tc>
              <w:tc>
                <w:tcPr>
                  <w:tcW w:w="1216" w:type="dxa"/>
                  <w:tcBorders>
                    <w:top w:val="nil"/>
                    <w:left w:val="nil"/>
                    <w:bottom w:val="nil"/>
                    <w:right w:val="nil"/>
                  </w:tcBorders>
                  <w:shd w:val="clear" w:color="auto" w:fill="auto"/>
                  <w:noWrap/>
                  <w:vAlign w:val="center"/>
                </w:tcPr>
                <w:p w14:paraId="1B10FCA4" w14:textId="4B63A192"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0.7</w:t>
                  </w:r>
                </w:p>
              </w:tc>
              <w:tc>
                <w:tcPr>
                  <w:tcW w:w="1080" w:type="dxa"/>
                  <w:tcBorders>
                    <w:top w:val="nil"/>
                    <w:left w:val="nil"/>
                    <w:bottom w:val="nil"/>
                    <w:right w:val="nil"/>
                  </w:tcBorders>
                  <w:shd w:val="clear" w:color="auto" w:fill="auto"/>
                  <w:noWrap/>
                  <w:vAlign w:val="center"/>
                </w:tcPr>
                <w:p w14:paraId="75B8F07F" w14:textId="29341FD8"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0.7</w:t>
                  </w:r>
                </w:p>
              </w:tc>
            </w:tr>
            <w:tr w:rsidR="00D23C67" w:rsidRPr="00F029E7" w14:paraId="3E42A766" w14:textId="77777777" w:rsidTr="00202929">
              <w:trPr>
                <w:trHeight w:val="330"/>
              </w:trPr>
              <w:tc>
                <w:tcPr>
                  <w:tcW w:w="1036" w:type="dxa"/>
                  <w:tcBorders>
                    <w:top w:val="nil"/>
                    <w:left w:val="nil"/>
                    <w:bottom w:val="nil"/>
                    <w:right w:val="nil"/>
                  </w:tcBorders>
                  <w:shd w:val="clear" w:color="auto" w:fill="auto"/>
                  <w:noWrap/>
                  <w:vAlign w:val="center"/>
                  <w:hideMark/>
                </w:tcPr>
                <w:p w14:paraId="3F4E27F9" w14:textId="1B6F5B34" w:rsidR="00D23C67" w:rsidRPr="00F029E7" w:rsidRDefault="00D23C67" w:rsidP="00D23C67">
                  <w:pPr>
                    <w:rPr>
                      <w:rFonts w:eastAsia="Times New Roman"/>
                      <w:b/>
                      <w:bCs/>
                      <w:color w:val="0000FF"/>
                      <w:szCs w:val="22"/>
                      <w:lang w:eastAsia="en-GB"/>
                    </w:rPr>
                  </w:pPr>
                  <w:r>
                    <w:rPr>
                      <w:b/>
                      <w:bCs/>
                      <w:color w:val="0000FF"/>
                      <w:szCs w:val="22"/>
                    </w:rPr>
                    <w:t>Doseint</w:t>
                  </w:r>
                </w:p>
              </w:tc>
              <w:tc>
                <w:tcPr>
                  <w:tcW w:w="1216" w:type="dxa"/>
                  <w:tcBorders>
                    <w:top w:val="nil"/>
                    <w:left w:val="nil"/>
                    <w:bottom w:val="nil"/>
                    <w:right w:val="nil"/>
                  </w:tcBorders>
                  <w:shd w:val="clear" w:color="auto" w:fill="auto"/>
                  <w:noWrap/>
                  <w:vAlign w:val="center"/>
                </w:tcPr>
                <w:p w14:paraId="34604A6F" w14:textId="7A2E5F0C"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24</w:t>
                  </w:r>
                </w:p>
              </w:tc>
              <w:tc>
                <w:tcPr>
                  <w:tcW w:w="1080" w:type="dxa"/>
                  <w:tcBorders>
                    <w:top w:val="nil"/>
                    <w:left w:val="nil"/>
                    <w:bottom w:val="nil"/>
                    <w:right w:val="nil"/>
                  </w:tcBorders>
                  <w:shd w:val="clear" w:color="auto" w:fill="auto"/>
                  <w:noWrap/>
                  <w:vAlign w:val="center"/>
                </w:tcPr>
                <w:p w14:paraId="6D144908" w14:textId="4FB66F78"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24</w:t>
                  </w:r>
                </w:p>
              </w:tc>
            </w:tr>
            <w:tr w:rsidR="00D23C67" w:rsidRPr="00F029E7" w14:paraId="38444646" w14:textId="77777777" w:rsidTr="00202929">
              <w:trPr>
                <w:trHeight w:val="330"/>
              </w:trPr>
              <w:tc>
                <w:tcPr>
                  <w:tcW w:w="1036" w:type="dxa"/>
                  <w:tcBorders>
                    <w:top w:val="nil"/>
                    <w:left w:val="nil"/>
                    <w:bottom w:val="nil"/>
                    <w:right w:val="nil"/>
                  </w:tcBorders>
                  <w:shd w:val="clear" w:color="auto" w:fill="auto"/>
                  <w:noWrap/>
                  <w:vAlign w:val="center"/>
                  <w:hideMark/>
                </w:tcPr>
                <w:p w14:paraId="1E1CD8B0" w14:textId="1A0A8DBE" w:rsidR="00D23C67" w:rsidRPr="00F029E7" w:rsidRDefault="00D23C67" w:rsidP="00D23C67">
                  <w:pPr>
                    <w:rPr>
                      <w:rFonts w:eastAsia="Times New Roman"/>
                      <w:b/>
                      <w:bCs/>
                      <w:color w:val="0000FF"/>
                      <w:szCs w:val="22"/>
                      <w:lang w:eastAsia="en-GB"/>
                    </w:rPr>
                  </w:pPr>
                </w:p>
              </w:tc>
              <w:tc>
                <w:tcPr>
                  <w:tcW w:w="1216" w:type="dxa"/>
                  <w:tcBorders>
                    <w:top w:val="nil"/>
                    <w:left w:val="nil"/>
                    <w:bottom w:val="nil"/>
                    <w:right w:val="nil"/>
                  </w:tcBorders>
                  <w:shd w:val="clear" w:color="auto" w:fill="auto"/>
                  <w:noWrap/>
                  <w:vAlign w:val="center"/>
                </w:tcPr>
                <w:p w14:paraId="53B1893D" w14:textId="2E02914D"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36</w:t>
                  </w:r>
                </w:p>
              </w:tc>
              <w:tc>
                <w:tcPr>
                  <w:tcW w:w="1080" w:type="dxa"/>
                  <w:tcBorders>
                    <w:top w:val="nil"/>
                    <w:left w:val="nil"/>
                    <w:bottom w:val="nil"/>
                    <w:right w:val="nil"/>
                  </w:tcBorders>
                  <w:shd w:val="clear" w:color="auto" w:fill="auto"/>
                  <w:noWrap/>
                  <w:vAlign w:val="center"/>
                </w:tcPr>
                <w:p w14:paraId="5CEAD6EE" w14:textId="24DF2BCE"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36</w:t>
                  </w:r>
                </w:p>
              </w:tc>
            </w:tr>
            <w:tr w:rsidR="00D23C67" w:rsidRPr="00F029E7" w14:paraId="0E28011F" w14:textId="77777777" w:rsidTr="00A44823">
              <w:trPr>
                <w:trHeight w:val="330"/>
              </w:trPr>
              <w:tc>
                <w:tcPr>
                  <w:tcW w:w="1036" w:type="dxa"/>
                  <w:tcBorders>
                    <w:top w:val="nil"/>
                    <w:left w:val="nil"/>
                    <w:bottom w:val="nil"/>
                    <w:right w:val="nil"/>
                  </w:tcBorders>
                  <w:shd w:val="clear" w:color="auto" w:fill="auto"/>
                  <w:noWrap/>
                  <w:vAlign w:val="center"/>
                </w:tcPr>
                <w:p w14:paraId="2E48AECB" w14:textId="21EC802D" w:rsidR="00D23C67" w:rsidRPr="00F029E7" w:rsidRDefault="00D23C67" w:rsidP="00D23C67">
                  <w:pPr>
                    <w:rPr>
                      <w:rFonts w:eastAsia="Times New Roman"/>
                      <w:b/>
                      <w:bCs/>
                      <w:color w:val="0000FF"/>
                      <w:szCs w:val="22"/>
                      <w:lang w:eastAsia="en-GB"/>
                    </w:rPr>
                  </w:pPr>
                </w:p>
              </w:tc>
              <w:tc>
                <w:tcPr>
                  <w:tcW w:w="1216" w:type="dxa"/>
                  <w:tcBorders>
                    <w:top w:val="nil"/>
                    <w:left w:val="nil"/>
                    <w:bottom w:val="nil"/>
                    <w:right w:val="nil"/>
                  </w:tcBorders>
                  <w:shd w:val="clear" w:color="auto" w:fill="auto"/>
                  <w:noWrap/>
                  <w:vAlign w:val="center"/>
                </w:tcPr>
                <w:p w14:paraId="35666089" w14:textId="44357F78"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24</w:t>
                  </w:r>
                </w:p>
              </w:tc>
              <w:tc>
                <w:tcPr>
                  <w:tcW w:w="1080" w:type="dxa"/>
                  <w:tcBorders>
                    <w:top w:val="nil"/>
                    <w:left w:val="nil"/>
                    <w:bottom w:val="nil"/>
                    <w:right w:val="nil"/>
                  </w:tcBorders>
                  <w:shd w:val="clear" w:color="auto" w:fill="auto"/>
                  <w:noWrap/>
                  <w:vAlign w:val="center"/>
                </w:tcPr>
                <w:p w14:paraId="339249DA" w14:textId="20A0562E"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24</w:t>
                  </w:r>
                </w:p>
              </w:tc>
            </w:tr>
            <w:tr w:rsidR="00D23C67" w:rsidRPr="00F029E7" w14:paraId="56806BBE" w14:textId="77777777" w:rsidTr="00A44823">
              <w:trPr>
                <w:trHeight w:val="330"/>
              </w:trPr>
              <w:tc>
                <w:tcPr>
                  <w:tcW w:w="1036" w:type="dxa"/>
                  <w:tcBorders>
                    <w:top w:val="nil"/>
                    <w:left w:val="nil"/>
                    <w:bottom w:val="nil"/>
                    <w:right w:val="nil"/>
                  </w:tcBorders>
                  <w:shd w:val="clear" w:color="auto" w:fill="auto"/>
                  <w:noWrap/>
                  <w:vAlign w:val="center"/>
                </w:tcPr>
                <w:p w14:paraId="4656944F" w14:textId="08FE0323" w:rsidR="00D23C67" w:rsidRPr="00F029E7" w:rsidRDefault="00D23C67" w:rsidP="00D23C67">
                  <w:pPr>
                    <w:rPr>
                      <w:rFonts w:eastAsia="Times New Roman"/>
                      <w:b/>
                      <w:bCs/>
                      <w:color w:val="0000FF"/>
                      <w:szCs w:val="22"/>
                      <w:lang w:eastAsia="en-GB"/>
                    </w:rPr>
                  </w:pPr>
                  <w:r>
                    <w:rPr>
                      <w:b/>
                      <w:bCs/>
                      <w:color w:val="0000FF"/>
                      <w:szCs w:val="22"/>
                    </w:rPr>
                    <w:t>Inftime</w:t>
                  </w:r>
                </w:p>
              </w:tc>
              <w:tc>
                <w:tcPr>
                  <w:tcW w:w="1216" w:type="dxa"/>
                  <w:tcBorders>
                    <w:top w:val="nil"/>
                    <w:left w:val="nil"/>
                    <w:bottom w:val="nil"/>
                    <w:right w:val="nil"/>
                  </w:tcBorders>
                  <w:shd w:val="clear" w:color="auto" w:fill="auto"/>
                  <w:noWrap/>
                  <w:vAlign w:val="center"/>
                </w:tcPr>
                <w:p w14:paraId="028472D2" w14:textId="5778E312"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10</w:t>
                  </w:r>
                </w:p>
              </w:tc>
              <w:tc>
                <w:tcPr>
                  <w:tcW w:w="1080" w:type="dxa"/>
                  <w:tcBorders>
                    <w:top w:val="nil"/>
                    <w:left w:val="nil"/>
                    <w:bottom w:val="nil"/>
                    <w:right w:val="nil"/>
                  </w:tcBorders>
                  <w:shd w:val="clear" w:color="auto" w:fill="auto"/>
                  <w:noWrap/>
                  <w:vAlign w:val="center"/>
                </w:tcPr>
                <w:p w14:paraId="2E3586C8" w14:textId="4216DC1B"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10</w:t>
                  </w:r>
                </w:p>
              </w:tc>
            </w:tr>
            <w:tr w:rsidR="00D23C67" w:rsidRPr="00F029E7" w14:paraId="00D7864F" w14:textId="77777777" w:rsidTr="00A44823">
              <w:trPr>
                <w:trHeight w:val="330"/>
              </w:trPr>
              <w:tc>
                <w:tcPr>
                  <w:tcW w:w="1036" w:type="dxa"/>
                  <w:tcBorders>
                    <w:top w:val="nil"/>
                    <w:left w:val="nil"/>
                    <w:bottom w:val="nil"/>
                    <w:right w:val="nil"/>
                  </w:tcBorders>
                  <w:shd w:val="clear" w:color="auto" w:fill="auto"/>
                  <w:noWrap/>
                  <w:vAlign w:val="center"/>
                </w:tcPr>
                <w:p w14:paraId="72CB746B" w14:textId="77777777" w:rsidR="00D23C67" w:rsidRPr="00F029E7" w:rsidRDefault="00D23C67" w:rsidP="00D23C67">
                  <w:pPr>
                    <w:rPr>
                      <w:rFonts w:eastAsia="Times New Roman"/>
                      <w:b/>
                      <w:bCs/>
                      <w:color w:val="0000FF"/>
                      <w:szCs w:val="22"/>
                      <w:lang w:eastAsia="en-GB"/>
                    </w:rPr>
                  </w:pPr>
                </w:p>
              </w:tc>
              <w:tc>
                <w:tcPr>
                  <w:tcW w:w="1216" w:type="dxa"/>
                  <w:tcBorders>
                    <w:top w:val="nil"/>
                    <w:left w:val="nil"/>
                    <w:bottom w:val="nil"/>
                    <w:right w:val="nil"/>
                  </w:tcBorders>
                  <w:shd w:val="clear" w:color="auto" w:fill="auto"/>
                  <w:noWrap/>
                  <w:vAlign w:val="center"/>
                </w:tcPr>
                <w:p w14:paraId="023E0FDB" w14:textId="53AC197B"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8</w:t>
                  </w:r>
                </w:p>
              </w:tc>
              <w:tc>
                <w:tcPr>
                  <w:tcW w:w="1080" w:type="dxa"/>
                  <w:tcBorders>
                    <w:top w:val="nil"/>
                    <w:left w:val="nil"/>
                    <w:bottom w:val="nil"/>
                    <w:right w:val="nil"/>
                  </w:tcBorders>
                  <w:shd w:val="clear" w:color="auto" w:fill="auto"/>
                  <w:noWrap/>
                  <w:vAlign w:val="center"/>
                </w:tcPr>
                <w:p w14:paraId="21F2F617" w14:textId="0206D6E6"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8</w:t>
                  </w:r>
                </w:p>
              </w:tc>
            </w:tr>
            <w:tr w:rsidR="00D23C67" w:rsidRPr="00F029E7" w14:paraId="31D52A37" w14:textId="77777777" w:rsidTr="00A44823">
              <w:trPr>
                <w:trHeight w:val="330"/>
              </w:trPr>
              <w:tc>
                <w:tcPr>
                  <w:tcW w:w="1036" w:type="dxa"/>
                  <w:tcBorders>
                    <w:top w:val="nil"/>
                    <w:left w:val="nil"/>
                    <w:bottom w:val="nil"/>
                    <w:right w:val="nil"/>
                  </w:tcBorders>
                  <w:shd w:val="clear" w:color="auto" w:fill="auto"/>
                  <w:noWrap/>
                  <w:vAlign w:val="center"/>
                </w:tcPr>
                <w:p w14:paraId="3469603C" w14:textId="77777777" w:rsidR="00D23C67" w:rsidRPr="00F029E7" w:rsidRDefault="00D23C67" w:rsidP="00D23C67">
                  <w:pPr>
                    <w:rPr>
                      <w:rFonts w:eastAsia="Times New Roman"/>
                      <w:b/>
                      <w:bCs/>
                      <w:color w:val="0000FF"/>
                      <w:szCs w:val="22"/>
                      <w:lang w:eastAsia="en-GB"/>
                    </w:rPr>
                  </w:pPr>
                </w:p>
              </w:tc>
              <w:tc>
                <w:tcPr>
                  <w:tcW w:w="1216" w:type="dxa"/>
                  <w:tcBorders>
                    <w:top w:val="nil"/>
                    <w:left w:val="nil"/>
                    <w:bottom w:val="nil"/>
                    <w:right w:val="nil"/>
                  </w:tcBorders>
                  <w:shd w:val="clear" w:color="auto" w:fill="auto"/>
                  <w:noWrap/>
                  <w:vAlign w:val="center"/>
                </w:tcPr>
                <w:p w14:paraId="499D9CA9" w14:textId="03E4D6C9"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10</w:t>
                  </w:r>
                </w:p>
              </w:tc>
              <w:tc>
                <w:tcPr>
                  <w:tcW w:w="1080" w:type="dxa"/>
                  <w:tcBorders>
                    <w:top w:val="nil"/>
                    <w:left w:val="nil"/>
                    <w:bottom w:val="nil"/>
                    <w:right w:val="nil"/>
                  </w:tcBorders>
                  <w:shd w:val="clear" w:color="auto" w:fill="auto"/>
                  <w:noWrap/>
                  <w:vAlign w:val="center"/>
                </w:tcPr>
                <w:p w14:paraId="3E8FE872" w14:textId="5B6ED5EC"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10</w:t>
                  </w:r>
                </w:p>
              </w:tc>
            </w:tr>
            <w:tr w:rsidR="00D23C67" w:rsidRPr="00F029E7" w14:paraId="41533C31" w14:textId="77777777" w:rsidTr="00A44823">
              <w:trPr>
                <w:trHeight w:val="330"/>
              </w:trPr>
              <w:tc>
                <w:tcPr>
                  <w:tcW w:w="1036" w:type="dxa"/>
                  <w:tcBorders>
                    <w:top w:val="nil"/>
                    <w:left w:val="nil"/>
                    <w:bottom w:val="nil"/>
                    <w:right w:val="nil"/>
                  </w:tcBorders>
                  <w:shd w:val="clear" w:color="auto" w:fill="auto"/>
                  <w:noWrap/>
                  <w:vAlign w:val="center"/>
                </w:tcPr>
                <w:p w14:paraId="37EF2F8F" w14:textId="77777777" w:rsidR="00D23C67" w:rsidRPr="00F029E7" w:rsidRDefault="00D23C67" w:rsidP="00D23C67">
                  <w:pPr>
                    <w:rPr>
                      <w:rFonts w:eastAsia="Times New Roman"/>
                      <w:b/>
                      <w:bCs/>
                      <w:color w:val="0000FF"/>
                      <w:szCs w:val="22"/>
                      <w:lang w:eastAsia="en-GB"/>
                    </w:rPr>
                  </w:pPr>
                </w:p>
              </w:tc>
              <w:tc>
                <w:tcPr>
                  <w:tcW w:w="1216" w:type="dxa"/>
                  <w:tcBorders>
                    <w:top w:val="nil"/>
                    <w:left w:val="nil"/>
                    <w:bottom w:val="nil"/>
                    <w:right w:val="nil"/>
                  </w:tcBorders>
                  <w:shd w:val="clear" w:color="auto" w:fill="auto"/>
                  <w:noWrap/>
                  <w:vAlign w:val="center"/>
                </w:tcPr>
                <w:p w14:paraId="6E005E75" w14:textId="7D1745BD"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20</w:t>
                  </w:r>
                </w:p>
              </w:tc>
              <w:tc>
                <w:tcPr>
                  <w:tcW w:w="1080" w:type="dxa"/>
                  <w:tcBorders>
                    <w:top w:val="nil"/>
                    <w:left w:val="nil"/>
                    <w:bottom w:val="nil"/>
                    <w:right w:val="nil"/>
                  </w:tcBorders>
                  <w:shd w:val="clear" w:color="auto" w:fill="auto"/>
                  <w:noWrap/>
                  <w:vAlign w:val="center"/>
                </w:tcPr>
                <w:p w14:paraId="1F34A2B8" w14:textId="4611AA8F"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20</w:t>
                  </w:r>
                </w:p>
              </w:tc>
            </w:tr>
            <w:tr w:rsidR="00D23C67" w:rsidRPr="00F029E7" w14:paraId="3A882945" w14:textId="77777777" w:rsidTr="00A44823">
              <w:trPr>
                <w:trHeight w:val="330"/>
              </w:trPr>
              <w:tc>
                <w:tcPr>
                  <w:tcW w:w="1036" w:type="dxa"/>
                  <w:tcBorders>
                    <w:top w:val="nil"/>
                    <w:left w:val="nil"/>
                    <w:bottom w:val="nil"/>
                    <w:right w:val="nil"/>
                  </w:tcBorders>
                  <w:shd w:val="clear" w:color="auto" w:fill="auto"/>
                  <w:noWrap/>
                  <w:vAlign w:val="center"/>
                </w:tcPr>
                <w:p w14:paraId="6C2BA4E8" w14:textId="13CAFF74" w:rsidR="00D23C67" w:rsidRPr="00F029E7" w:rsidRDefault="00D23C67" w:rsidP="00D23C67">
                  <w:pPr>
                    <w:rPr>
                      <w:rFonts w:eastAsia="Times New Roman"/>
                      <w:b/>
                      <w:bCs/>
                      <w:color w:val="0000FF"/>
                      <w:szCs w:val="22"/>
                      <w:lang w:eastAsia="en-GB"/>
                    </w:rPr>
                  </w:pPr>
                  <w:r>
                    <w:rPr>
                      <w:b/>
                      <w:bCs/>
                      <w:color w:val="0000FF"/>
                      <w:szCs w:val="22"/>
                    </w:rPr>
                    <w:t>Infrate</w:t>
                  </w:r>
                </w:p>
              </w:tc>
              <w:tc>
                <w:tcPr>
                  <w:tcW w:w="1216" w:type="dxa"/>
                  <w:tcBorders>
                    <w:top w:val="nil"/>
                    <w:left w:val="nil"/>
                    <w:bottom w:val="nil"/>
                    <w:right w:val="nil"/>
                  </w:tcBorders>
                  <w:shd w:val="clear" w:color="auto" w:fill="auto"/>
                  <w:noWrap/>
                  <w:vAlign w:val="center"/>
                </w:tcPr>
                <w:p w14:paraId="6162521D" w14:textId="61375B54"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100</w:t>
                  </w:r>
                </w:p>
              </w:tc>
              <w:tc>
                <w:tcPr>
                  <w:tcW w:w="1080" w:type="dxa"/>
                  <w:tcBorders>
                    <w:top w:val="nil"/>
                    <w:left w:val="nil"/>
                    <w:bottom w:val="nil"/>
                    <w:right w:val="nil"/>
                  </w:tcBorders>
                  <w:shd w:val="clear" w:color="auto" w:fill="auto"/>
                  <w:noWrap/>
                  <w:vAlign w:val="center"/>
                </w:tcPr>
                <w:p w14:paraId="13F509DD" w14:textId="2EC9090A"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100</w:t>
                  </w:r>
                </w:p>
              </w:tc>
            </w:tr>
            <w:tr w:rsidR="00D23C67" w:rsidRPr="00F029E7" w14:paraId="320C609D" w14:textId="77777777" w:rsidTr="00A44823">
              <w:trPr>
                <w:trHeight w:val="330"/>
              </w:trPr>
              <w:tc>
                <w:tcPr>
                  <w:tcW w:w="1036" w:type="dxa"/>
                  <w:tcBorders>
                    <w:top w:val="nil"/>
                    <w:left w:val="nil"/>
                    <w:bottom w:val="nil"/>
                    <w:right w:val="nil"/>
                  </w:tcBorders>
                  <w:shd w:val="clear" w:color="auto" w:fill="auto"/>
                  <w:noWrap/>
                  <w:vAlign w:val="center"/>
                </w:tcPr>
                <w:p w14:paraId="11A7251E" w14:textId="767D2177" w:rsidR="00D23C67" w:rsidRPr="00F029E7" w:rsidRDefault="00D23C67" w:rsidP="00D23C67">
                  <w:pPr>
                    <w:rPr>
                      <w:rFonts w:eastAsia="Times New Roman"/>
                      <w:b/>
                      <w:bCs/>
                      <w:color w:val="0000FF"/>
                      <w:szCs w:val="22"/>
                      <w:lang w:eastAsia="en-GB"/>
                    </w:rPr>
                  </w:pPr>
                </w:p>
              </w:tc>
              <w:tc>
                <w:tcPr>
                  <w:tcW w:w="1216" w:type="dxa"/>
                  <w:tcBorders>
                    <w:top w:val="nil"/>
                    <w:left w:val="nil"/>
                    <w:bottom w:val="nil"/>
                    <w:right w:val="nil"/>
                  </w:tcBorders>
                  <w:shd w:val="clear" w:color="auto" w:fill="auto"/>
                  <w:noWrap/>
                  <w:vAlign w:val="center"/>
                </w:tcPr>
                <w:p w14:paraId="5447A94B" w14:textId="67F261C6"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125</w:t>
                  </w:r>
                </w:p>
              </w:tc>
              <w:tc>
                <w:tcPr>
                  <w:tcW w:w="1080" w:type="dxa"/>
                  <w:tcBorders>
                    <w:top w:val="nil"/>
                    <w:left w:val="nil"/>
                    <w:bottom w:val="nil"/>
                    <w:right w:val="nil"/>
                  </w:tcBorders>
                  <w:shd w:val="clear" w:color="auto" w:fill="auto"/>
                  <w:noWrap/>
                  <w:vAlign w:val="center"/>
                </w:tcPr>
                <w:p w14:paraId="5C368154" w14:textId="716C9D58"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125</w:t>
                  </w:r>
                </w:p>
              </w:tc>
            </w:tr>
            <w:tr w:rsidR="00D23C67" w:rsidRPr="00F029E7" w14:paraId="5C1113FA" w14:textId="77777777" w:rsidTr="00A44823">
              <w:trPr>
                <w:trHeight w:val="330"/>
              </w:trPr>
              <w:tc>
                <w:tcPr>
                  <w:tcW w:w="1036" w:type="dxa"/>
                  <w:tcBorders>
                    <w:top w:val="nil"/>
                    <w:left w:val="nil"/>
                    <w:bottom w:val="nil"/>
                    <w:right w:val="nil"/>
                  </w:tcBorders>
                  <w:shd w:val="clear" w:color="auto" w:fill="auto"/>
                  <w:noWrap/>
                  <w:vAlign w:val="center"/>
                </w:tcPr>
                <w:p w14:paraId="77D748D2" w14:textId="3979C758" w:rsidR="00D23C67" w:rsidRPr="00F029E7" w:rsidRDefault="00D23C67" w:rsidP="00D23C67">
                  <w:pPr>
                    <w:rPr>
                      <w:rFonts w:eastAsia="Times New Roman"/>
                      <w:b/>
                      <w:bCs/>
                      <w:color w:val="0000FF"/>
                      <w:szCs w:val="22"/>
                      <w:lang w:eastAsia="en-GB"/>
                    </w:rPr>
                  </w:pPr>
                </w:p>
              </w:tc>
              <w:tc>
                <w:tcPr>
                  <w:tcW w:w="1216" w:type="dxa"/>
                  <w:tcBorders>
                    <w:top w:val="nil"/>
                    <w:left w:val="nil"/>
                    <w:bottom w:val="nil"/>
                    <w:right w:val="nil"/>
                  </w:tcBorders>
                  <w:shd w:val="clear" w:color="auto" w:fill="auto"/>
                  <w:noWrap/>
                  <w:vAlign w:val="center"/>
                </w:tcPr>
                <w:p w14:paraId="19119135" w14:textId="6BF9BAB5"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100</w:t>
                  </w:r>
                </w:p>
              </w:tc>
              <w:tc>
                <w:tcPr>
                  <w:tcW w:w="1080" w:type="dxa"/>
                  <w:tcBorders>
                    <w:top w:val="nil"/>
                    <w:left w:val="nil"/>
                    <w:bottom w:val="nil"/>
                    <w:right w:val="nil"/>
                  </w:tcBorders>
                  <w:shd w:val="clear" w:color="auto" w:fill="auto"/>
                  <w:noWrap/>
                  <w:vAlign w:val="center"/>
                </w:tcPr>
                <w:p w14:paraId="51FC6DE7" w14:textId="6EDD3B91"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100</w:t>
                  </w:r>
                </w:p>
              </w:tc>
            </w:tr>
            <w:tr w:rsidR="00D23C67" w:rsidRPr="00F029E7" w14:paraId="16B42ABE" w14:textId="77777777" w:rsidTr="00A44823">
              <w:trPr>
                <w:trHeight w:val="330"/>
              </w:trPr>
              <w:tc>
                <w:tcPr>
                  <w:tcW w:w="1036" w:type="dxa"/>
                  <w:tcBorders>
                    <w:top w:val="nil"/>
                    <w:left w:val="nil"/>
                    <w:bottom w:val="nil"/>
                    <w:right w:val="nil"/>
                  </w:tcBorders>
                  <w:shd w:val="clear" w:color="auto" w:fill="auto"/>
                  <w:noWrap/>
                  <w:vAlign w:val="center"/>
                </w:tcPr>
                <w:p w14:paraId="6E4537F2" w14:textId="0FE15137" w:rsidR="00D23C67" w:rsidRPr="00F029E7" w:rsidRDefault="00D23C67" w:rsidP="00D23C67">
                  <w:pPr>
                    <w:rPr>
                      <w:rFonts w:eastAsia="Times New Roman"/>
                      <w:b/>
                      <w:bCs/>
                      <w:color w:val="0000FF"/>
                      <w:szCs w:val="22"/>
                      <w:lang w:eastAsia="en-GB"/>
                    </w:rPr>
                  </w:pPr>
                </w:p>
              </w:tc>
              <w:tc>
                <w:tcPr>
                  <w:tcW w:w="1216" w:type="dxa"/>
                  <w:tcBorders>
                    <w:top w:val="nil"/>
                    <w:left w:val="nil"/>
                    <w:bottom w:val="nil"/>
                    <w:right w:val="nil"/>
                  </w:tcBorders>
                  <w:shd w:val="clear" w:color="auto" w:fill="auto"/>
                  <w:noWrap/>
                  <w:vAlign w:val="center"/>
                </w:tcPr>
                <w:p w14:paraId="70802DBB" w14:textId="57FA9ECD"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50</w:t>
                  </w:r>
                </w:p>
              </w:tc>
              <w:tc>
                <w:tcPr>
                  <w:tcW w:w="1080" w:type="dxa"/>
                  <w:tcBorders>
                    <w:top w:val="nil"/>
                    <w:left w:val="nil"/>
                    <w:bottom w:val="nil"/>
                    <w:right w:val="nil"/>
                  </w:tcBorders>
                  <w:shd w:val="clear" w:color="auto" w:fill="auto"/>
                  <w:noWrap/>
                  <w:vAlign w:val="center"/>
                </w:tcPr>
                <w:p w14:paraId="006751A7" w14:textId="38431A98" w:rsidR="00D23C67" w:rsidRPr="00F029E7" w:rsidRDefault="00D23C67" w:rsidP="00D23C67">
                  <w:pPr>
                    <w:jc w:val="center"/>
                    <w:rPr>
                      <w:rFonts w:eastAsia="Times New Roman"/>
                      <w:color w:val="000000"/>
                      <w:szCs w:val="22"/>
                      <w:lang w:eastAsia="en-GB"/>
                    </w:rPr>
                  </w:pPr>
                  <w:r>
                    <w:rPr>
                      <w:rFonts w:eastAsia="Times New Roman"/>
                      <w:color w:val="000000"/>
                      <w:szCs w:val="22"/>
                      <w:lang w:eastAsia="en-GB"/>
                    </w:rPr>
                    <w:t>50</w:t>
                  </w:r>
                </w:p>
              </w:tc>
            </w:tr>
            <w:tr w:rsidR="00D23C67" w:rsidRPr="00F029E7" w14:paraId="7CA7EC1B" w14:textId="77777777" w:rsidTr="00A44823">
              <w:trPr>
                <w:trHeight w:val="330"/>
              </w:trPr>
              <w:tc>
                <w:tcPr>
                  <w:tcW w:w="1036" w:type="dxa"/>
                  <w:tcBorders>
                    <w:top w:val="nil"/>
                    <w:left w:val="nil"/>
                    <w:bottom w:val="nil"/>
                    <w:right w:val="nil"/>
                  </w:tcBorders>
                  <w:shd w:val="clear" w:color="auto" w:fill="auto"/>
                  <w:noWrap/>
                  <w:vAlign w:val="center"/>
                </w:tcPr>
                <w:p w14:paraId="6BAE592B" w14:textId="77777777" w:rsidR="00D23C67" w:rsidRPr="00F029E7" w:rsidRDefault="00D23C67" w:rsidP="00D23C67">
                  <w:pPr>
                    <w:rPr>
                      <w:rFonts w:eastAsia="Times New Roman"/>
                      <w:b/>
                      <w:bCs/>
                      <w:color w:val="0000FF"/>
                      <w:szCs w:val="22"/>
                      <w:lang w:eastAsia="en-GB"/>
                    </w:rPr>
                  </w:pPr>
                </w:p>
              </w:tc>
              <w:tc>
                <w:tcPr>
                  <w:tcW w:w="1216" w:type="dxa"/>
                  <w:tcBorders>
                    <w:top w:val="nil"/>
                    <w:left w:val="nil"/>
                    <w:bottom w:val="nil"/>
                    <w:right w:val="nil"/>
                  </w:tcBorders>
                  <w:shd w:val="clear" w:color="auto" w:fill="auto"/>
                  <w:noWrap/>
                  <w:vAlign w:val="center"/>
                </w:tcPr>
                <w:p w14:paraId="1A9FB49E" w14:textId="77777777" w:rsidR="00D23C67" w:rsidRPr="00F029E7" w:rsidRDefault="00D23C67" w:rsidP="00D23C67">
                  <w:pPr>
                    <w:jc w:val="center"/>
                    <w:rPr>
                      <w:rFonts w:eastAsia="Times New Roman"/>
                      <w:color w:val="000000"/>
                      <w:szCs w:val="22"/>
                      <w:lang w:eastAsia="en-GB"/>
                    </w:rPr>
                  </w:pPr>
                </w:p>
              </w:tc>
              <w:tc>
                <w:tcPr>
                  <w:tcW w:w="1080" w:type="dxa"/>
                  <w:tcBorders>
                    <w:top w:val="nil"/>
                    <w:left w:val="nil"/>
                    <w:bottom w:val="nil"/>
                    <w:right w:val="nil"/>
                  </w:tcBorders>
                  <w:shd w:val="clear" w:color="auto" w:fill="auto"/>
                  <w:noWrap/>
                  <w:vAlign w:val="center"/>
                </w:tcPr>
                <w:p w14:paraId="7BE0DDBF" w14:textId="77777777" w:rsidR="00D23C67" w:rsidRPr="00F029E7" w:rsidRDefault="00D23C67" w:rsidP="00D23C67">
                  <w:pPr>
                    <w:jc w:val="center"/>
                    <w:rPr>
                      <w:rFonts w:eastAsia="Times New Roman"/>
                      <w:color w:val="000000"/>
                      <w:szCs w:val="22"/>
                      <w:lang w:eastAsia="en-GB"/>
                    </w:rPr>
                  </w:pPr>
                </w:p>
              </w:tc>
            </w:tr>
            <w:tr w:rsidR="00D23C67" w:rsidRPr="00F029E7" w14:paraId="656D5D64" w14:textId="77777777" w:rsidTr="00A44823">
              <w:trPr>
                <w:trHeight w:val="330"/>
              </w:trPr>
              <w:tc>
                <w:tcPr>
                  <w:tcW w:w="1036" w:type="dxa"/>
                  <w:tcBorders>
                    <w:top w:val="nil"/>
                    <w:left w:val="nil"/>
                    <w:bottom w:val="nil"/>
                    <w:right w:val="nil"/>
                  </w:tcBorders>
                  <w:shd w:val="clear" w:color="auto" w:fill="auto"/>
                  <w:noWrap/>
                  <w:vAlign w:val="center"/>
                </w:tcPr>
                <w:p w14:paraId="26C4879E" w14:textId="77777777" w:rsidR="00D23C67" w:rsidRPr="00F029E7" w:rsidRDefault="00D23C67" w:rsidP="00D23C67">
                  <w:pPr>
                    <w:rPr>
                      <w:rFonts w:eastAsia="Times New Roman"/>
                      <w:b/>
                      <w:bCs/>
                      <w:color w:val="0000FF"/>
                      <w:szCs w:val="22"/>
                      <w:lang w:eastAsia="en-GB"/>
                    </w:rPr>
                  </w:pPr>
                </w:p>
              </w:tc>
              <w:tc>
                <w:tcPr>
                  <w:tcW w:w="1216" w:type="dxa"/>
                  <w:tcBorders>
                    <w:top w:val="nil"/>
                    <w:left w:val="nil"/>
                    <w:bottom w:val="nil"/>
                    <w:right w:val="nil"/>
                  </w:tcBorders>
                  <w:shd w:val="clear" w:color="auto" w:fill="auto"/>
                  <w:noWrap/>
                  <w:vAlign w:val="center"/>
                </w:tcPr>
                <w:p w14:paraId="5C937457" w14:textId="77777777" w:rsidR="00D23C67" w:rsidRPr="00F029E7" w:rsidRDefault="00D23C67" w:rsidP="00D23C67">
                  <w:pPr>
                    <w:jc w:val="center"/>
                    <w:rPr>
                      <w:rFonts w:eastAsia="Times New Roman"/>
                      <w:color w:val="000000"/>
                      <w:szCs w:val="22"/>
                      <w:lang w:eastAsia="en-GB"/>
                    </w:rPr>
                  </w:pPr>
                </w:p>
              </w:tc>
              <w:tc>
                <w:tcPr>
                  <w:tcW w:w="1080" w:type="dxa"/>
                  <w:tcBorders>
                    <w:top w:val="nil"/>
                    <w:left w:val="nil"/>
                    <w:bottom w:val="nil"/>
                    <w:right w:val="nil"/>
                  </w:tcBorders>
                  <w:shd w:val="clear" w:color="auto" w:fill="auto"/>
                  <w:noWrap/>
                  <w:vAlign w:val="center"/>
                </w:tcPr>
                <w:p w14:paraId="1FE3136F" w14:textId="77777777" w:rsidR="00D23C67" w:rsidRPr="00F029E7" w:rsidRDefault="00D23C67" w:rsidP="00D23C67">
                  <w:pPr>
                    <w:jc w:val="center"/>
                    <w:rPr>
                      <w:rFonts w:eastAsia="Times New Roman"/>
                      <w:color w:val="000000"/>
                      <w:szCs w:val="22"/>
                      <w:lang w:eastAsia="en-GB"/>
                    </w:rPr>
                  </w:pPr>
                </w:p>
              </w:tc>
            </w:tr>
            <w:tr w:rsidR="00D23C67" w:rsidRPr="00F029E7" w14:paraId="0559168F" w14:textId="77777777" w:rsidTr="00A44823">
              <w:trPr>
                <w:trHeight w:val="330"/>
              </w:trPr>
              <w:tc>
                <w:tcPr>
                  <w:tcW w:w="1036" w:type="dxa"/>
                  <w:tcBorders>
                    <w:top w:val="nil"/>
                    <w:left w:val="nil"/>
                    <w:bottom w:val="nil"/>
                    <w:right w:val="nil"/>
                  </w:tcBorders>
                  <w:shd w:val="clear" w:color="auto" w:fill="auto"/>
                  <w:noWrap/>
                  <w:vAlign w:val="center"/>
                </w:tcPr>
                <w:p w14:paraId="5D676293" w14:textId="77777777" w:rsidR="00D23C67" w:rsidRPr="00F029E7" w:rsidRDefault="00D23C67" w:rsidP="00D23C67">
                  <w:pPr>
                    <w:rPr>
                      <w:rFonts w:eastAsia="Times New Roman"/>
                      <w:b/>
                      <w:bCs/>
                      <w:color w:val="0000FF"/>
                      <w:szCs w:val="22"/>
                      <w:lang w:eastAsia="en-GB"/>
                    </w:rPr>
                  </w:pPr>
                </w:p>
              </w:tc>
              <w:tc>
                <w:tcPr>
                  <w:tcW w:w="1216" w:type="dxa"/>
                  <w:tcBorders>
                    <w:top w:val="nil"/>
                    <w:left w:val="nil"/>
                    <w:bottom w:val="nil"/>
                    <w:right w:val="nil"/>
                  </w:tcBorders>
                  <w:shd w:val="clear" w:color="auto" w:fill="auto"/>
                  <w:noWrap/>
                  <w:vAlign w:val="center"/>
                </w:tcPr>
                <w:p w14:paraId="623D7B3D" w14:textId="77777777" w:rsidR="00D23C67" w:rsidRPr="00F029E7" w:rsidRDefault="00D23C67" w:rsidP="00D23C67">
                  <w:pPr>
                    <w:jc w:val="center"/>
                    <w:rPr>
                      <w:rFonts w:eastAsia="Times New Roman"/>
                      <w:color w:val="000000"/>
                      <w:szCs w:val="22"/>
                      <w:lang w:eastAsia="en-GB"/>
                    </w:rPr>
                  </w:pPr>
                </w:p>
              </w:tc>
              <w:tc>
                <w:tcPr>
                  <w:tcW w:w="1080" w:type="dxa"/>
                  <w:tcBorders>
                    <w:top w:val="nil"/>
                    <w:left w:val="nil"/>
                    <w:bottom w:val="nil"/>
                    <w:right w:val="nil"/>
                  </w:tcBorders>
                  <w:shd w:val="clear" w:color="auto" w:fill="auto"/>
                  <w:noWrap/>
                  <w:vAlign w:val="center"/>
                </w:tcPr>
                <w:p w14:paraId="6BADCB31" w14:textId="77777777" w:rsidR="00D23C67" w:rsidRPr="00F029E7" w:rsidRDefault="00D23C67" w:rsidP="00D23C67">
                  <w:pPr>
                    <w:jc w:val="center"/>
                    <w:rPr>
                      <w:rFonts w:eastAsia="Times New Roman"/>
                      <w:color w:val="000000"/>
                      <w:szCs w:val="22"/>
                      <w:lang w:eastAsia="en-GB"/>
                    </w:rPr>
                  </w:pPr>
                </w:p>
              </w:tc>
            </w:tr>
          </w:tbl>
          <w:p w14:paraId="2FBFBC55" w14:textId="77777777" w:rsidR="00202929" w:rsidRPr="000F0618" w:rsidRDefault="00202929" w:rsidP="00A44823">
            <w:pPr>
              <w:tabs>
                <w:tab w:val="left" w:pos="1149"/>
                <w:tab w:val="left" w:pos="2365"/>
                <w:tab w:val="left" w:pos="3445"/>
              </w:tabs>
              <w:rPr>
                <w:rFonts w:eastAsia="Times New Roman"/>
                <w:color w:val="000000"/>
                <w:lang w:eastAsia="en-GB"/>
              </w:rPr>
            </w:pPr>
          </w:p>
          <w:p w14:paraId="69A8D9F3" w14:textId="77777777" w:rsidR="00202929" w:rsidRDefault="00202929" w:rsidP="00A44823">
            <w:pPr>
              <w:rPr>
                <w:b/>
                <w:bCs/>
                <w:color w:val="0000FF"/>
                <w:u w:val="single"/>
              </w:rPr>
            </w:pPr>
          </w:p>
        </w:tc>
      </w:tr>
    </w:tbl>
    <w:p w14:paraId="30582118" w14:textId="77777777" w:rsidR="008D7CD7" w:rsidRPr="004D3076" w:rsidRDefault="008D7CD7" w:rsidP="008D7CD7">
      <w:pPr>
        <w:rPr>
          <w:b/>
          <w:bCs/>
          <w:color w:val="0000FF"/>
          <w:u w:val="single"/>
        </w:rPr>
      </w:pPr>
    </w:p>
    <w:p w14:paraId="3FFA6D76" w14:textId="77777777" w:rsidR="008D7CD7" w:rsidRDefault="008D7CD7" w:rsidP="008D7CD7">
      <w:pPr>
        <w:rPr>
          <w:b/>
          <w:bCs/>
          <w:color w:val="0000FF"/>
          <w:u w:val="single"/>
        </w:rPr>
      </w:pPr>
      <w:r>
        <w:rPr>
          <w:b/>
          <w:bCs/>
          <w:color w:val="0000FF"/>
          <w:u w:val="single"/>
        </w:rPr>
        <w:t>Summary Results (stored in Excel file automatically)</w:t>
      </w:r>
    </w:p>
    <w:p w14:paraId="0546163F" w14:textId="77777777" w:rsidR="008D7CD7" w:rsidRPr="00680C4B" w:rsidRDefault="008D7CD7" w:rsidP="008D7CD7">
      <w:pPr>
        <w:rPr>
          <w:b/>
          <w:bCs/>
          <w:color w:val="0000FF"/>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742"/>
        <w:gridCol w:w="945"/>
        <w:gridCol w:w="945"/>
        <w:gridCol w:w="945"/>
        <w:gridCol w:w="1300"/>
        <w:gridCol w:w="1076"/>
        <w:gridCol w:w="1162"/>
        <w:gridCol w:w="1160"/>
      </w:tblGrid>
      <w:tr w:rsidR="00720777" w:rsidRPr="00720777" w14:paraId="052DAD97" w14:textId="03E0312B" w:rsidTr="00720777">
        <w:trPr>
          <w:trHeight w:val="270"/>
        </w:trPr>
        <w:tc>
          <w:tcPr>
            <w:tcW w:w="691" w:type="pct"/>
            <w:shd w:val="clear" w:color="auto" w:fill="auto"/>
            <w:noWrap/>
            <w:tcMar>
              <w:left w:w="28" w:type="dxa"/>
              <w:right w:w="28" w:type="dxa"/>
            </w:tcMar>
            <w:vAlign w:val="center"/>
            <w:hideMark/>
          </w:tcPr>
          <w:p w14:paraId="420C1FA0" w14:textId="77777777" w:rsidR="00720777" w:rsidRPr="00720777" w:rsidRDefault="00720777" w:rsidP="00720777">
            <w:pPr>
              <w:rPr>
                <w:rFonts w:eastAsia="Times New Roman"/>
                <w:b/>
                <w:bCs/>
                <w:color w:val="000000"/>
                <w:sz w:val="20"/>
                <w:lang w:eastAsia="en-GB"/>
              </w:rPr>
            </w:pPr>
            <w:r w:rsidRPr="00720777">
              <w:rPr>
                <w:rFonts w:eastAsia="Times New Roman"/>
                <w:b/>
                <w:bCs/>
                <w:color w:val="000000"/>
                <w:sz w:val="20"/>
                <w:lang w:eastAsia="en-GB"/>
              </w:rPr>
              <w:t>Date</w:t>
            </w:r>
          </w:p>
        </w:tc>
        <w:tc>
          <w:tcPr>
            <w:tcW w:w="809" w:type="pct"/>
            <w:shd w:val="clear" w:color="auto" w:fill="auto"/>
            <w:noWrap/>
            <w:tcMar>
              <w:left w:w="28" w:type="dxa"/>
              <w:right w:w="28" w:type="dxa"/>
            </w:tcMar>
            <w:vAlign w:val="center"/>
            <w:hideMark/>
          </w:tcPr>
          <w:p w14:paraId="6626067A" w14:textId="447B6D9F" w:rsidR="00720777" w:rsidRPr="00720777" w:rsidRDefault="00720777" w:rsidP="00720777">
            <w:pPr>
              <w:jc w:val="center"/>
              <w:rPr>
                <w:rFonts w:eastAsia="Times New Roman"/>
                <w:b/>
                <w:bCs/>
                <w:color w:val="000000"/>
                <w:sz w:val="20"/>
                <w:lang w:eastAsia="en-GB"/>
              </w:rPr>
            </w:pPr>
            <w:r w:rsidRPr="00720777">
              <w:rPr>
                <w:b/>
                <w:bCs/>
                <w:color w:val="000000"/>
                <w:sz w:val="20"/>
              </w:rPr>
              <w:t>22/12/2022 16:51</w:t>
            </w:r>
          </w:p>
        </w:tc>
        <w:tc>
          <w:tcPr>
            <w:tcW w:w="3500" w:type="pct"/>
            <w:gridSpan w:val="7"/>
            <w:shd w:val="clear" w:color="auto" w:fill="auto"/>
            <w:noWrap/>
            <w:tcMar>
              <w:left w:w="28" w:type="dxa"/>
              <w:right w:w="28" w:type="dxa"/>
            </w:tcMar>
            <w:vAlign w:val="center"/>
            <w:hideMark/>
          </w:tcPr>
          <w:p w14:paraId="4ACADEB1" w14:textId="50B14DB8" w:rsidR="00720777" w:rsidRPr="00720777" w:rsidRDefault="00720777" w:rsidP="00720777">
            <w:pPr>
              <w:rPr>
                <w:rFonts w:eastAsia="Times New Roman"/>
                <w:color w:val="auto"/>
                <w:sz w:val="20"/>
                <w:lang w:eastAsia="en-GB"/>
              </w:rPr>
            </w:pPr>
            <w:r w:rsidRPr="00720777">
              <w:rPr>
                <w:color w:val="000000"/>
                <w:sz w:val="20"/>
              </w:rPr>
              <w:t>Linear Plotting files stored in  C:\PCModfit V7.6\Results\Fitplotlin7.png to Fitplotlin8.png</w:t>
            </w:r>
          </w:p>
        </w:tc>
      </w:tr>
      <w:tr w:rsidR="00720777" w:rsidRPr="00720777" w14:paraId="61AFB8BC" w14:textId="63CDFC3F" w:rsidTr="00720777">
        <w:trPr>
          <w:trHeight w:val="278"/>
        </w:trPr>
        <w:tc>
          <w:tcPr>
            <w:tcW w:w="691" w:type="pct"/>
            <w:shd w:val="clear" w:color="auto" w:fill="auto"/>
            <w:noWrap/>
            <w:tcMar>
              <w:left w:w="28" w:type="dxa"/>
              <w:right w:w="28" w:type="dxa"/>
            </w:tcMar>
            <w:vAlign w:val="center"/>
            <w:hideMark/>
          </w:tcPr>
          <w:p w14:paraId="4469393F" w14:textId="77777777" w:rsidR="00720777" w:rsidRPr="00720777" w:rsidRDefault="00720777" w:rsidP="00720777">
            <w:pPr>
              <w:rPr>
                <w:rFonts w:eastAsia="Times New Roman"/>
                <w:color w:val="000000"/>
                <w:sz w:val="20"/>
                <w:lang w:eastAsia="en-GB"/>
              </w:rPr>
            </w:pPr>
            <w:r w:rsidRPr="00720777">
              <w:rPr>
                <w:rFonts w:eastAsia="Times New Roman"/>
                <w:color w:val="000000"/>
                <w:sz w:val="20"/>
                <w:lang w:eastAsia="en-GB"/>
              </w:rPr>
              <w:t xml:space="preserve">Algorithm  </w:t>
            </w:r>
          </w:p>
        </w:tc>
        <w:tc>
          <w:tcPr>
            <w:tcW w:w="809" w:type="pct"/>
            <w:shd w:val="clear" w:color="auto" w:fill="auto"/>
            <w:noWrap/>
            <w:tcMar>
              <w:left w:w="28" w:type="dxa"/>
              <w:right w:w="28" w:type="dxa"/>
            </w:tcMar>
            <w:vAlign w:val="center"/>
            <w:hideMark/>
          </w:tcPr>
          <w:p w14:paraId="13C5F2FE" w14:textId="77777777" w:rsidR="00720777" w:rsidRPr="00720777" w:rsidRDefault="00720777" w:rsidP="00720777">
            <w:pPr>
              <w:jc w:val="center"/>
              <w:rPr>
                <w:rFonts w:eastAsia="Times New Roman"/>
                <w:color w:val="000000"/>
                <w:sz w:val="20"/>
                <w:lang w:eastAsia="en-GB"/>
              </w:rPr>
            </w:pPr>
            <w:r w:rsidRPr="00720777">
              <w:rPr>
                <w:rFonts w:eastAsia="Times New Roman"/>
                <w:color w:val="000000"/>
                <w:sz w:val="20"/>
                <w:lang w:eastAsia="en-GB"/>
              </w:rPr>
              <w:t>Marquardt (IRWLS)</w:t>
            </w:r>
          </w:p>
        </w:tc>
        <w:tc>
          <w:tcPr>
            <w:tcW w:w="3500" w:type="pct"/>
            <w:gridSpan w:val="7"/>
            <w:shd w:val="clear" w:color="auto" w:fill="auto"/>
            <w:noWrap/>
            <w:tcMar>
              <w:left w:w="28" w:type="dxa"/>
              <w:right w:w="28" w:type="dxa"/>
            </w:tcMar>
            <w:vAlign w:val="center"/>
            <w:hideMark/>
          </w:tcPr>
          <w:p w14:paraId="7052F5D1" w14:textId="3CFF74D2" w:rsidR="00720777" w:rsidRPr="00720777" w:rsidRDefault="00720777" w:rsidP="00720777">
            <w:pPr>
              <w:rPr>
                <w:rFonts w:eastAsia="Times New Roman"/>
                <w:color w:val="auto"/>
                <w:sz w:val="20"/>
                <w:lang w:eastAsia="en-GB"/>
              </w:rPr>
            </w:pPr>
            <w:r w:rsidRPr="00720777">
              <w:rPr>
                <w:color w:val="000000"/>
                <w:sz w:val="20"/>
              </w:rPr>
              <w:t>Log. Plotting files stored in  C:\PCModfit V7.6\Results\Fitplotlog7.png to Fitplotlog8.png</w:t>
            </w:r>
          </w:p>
        </w:tc>
      </w:tr>
      <w:tr w:rsidR="00720777" w:rsidRPr="00720777" w14:paraId="131897C3" w14:textId="39AD5993" w:rsidTr="00720777">
        <w:trPr>
          <w:trHeight w:val="278"/>
        </w:trPr>
        <w:tc>
          <w:tcPr>
            <w:tcW w:w="691" w:type="pct"/>
            <w:shd w:val="clear" w:color="auto" w:fill="auto"/>
            <w:noWrap/>
            <w:tcMar>
              <w:left w:w="28" w:type="dxa"/>
              <w:right w:w="28" w:type="dxa"/>
            </w:tcMar>
            <w:vAlign w:val="center"/>
            <w:hideMark/>
          </w:tcPr>
          <w:p w14:paraId="2D4EEEC5" w14:textId="77777777" w:rsidR="00720777" w:rsidRPr="00720777" w:rsidRDefault="00720777" w:rsidP="00611C14">
            <w:pPr>
              <w:rPr>
                <w:rFonts w:eastAsia="Times New Roman"/>
                <w:color w:val="000000"/>
                <w:sz w:val="20"/>
                <w:lang w:eastAsia="en-GB"/>
              </w:rPr>
            </w:pPr>
            <w:r w:rsidRPr="00720777">
              <w:rPr>
                <w:rFonts w:eastAsia="Times New Roman"/>
                <w:color w:val="000000"/>
                <w:sz w:val="20"/>
                <w:lang w:eastAsia="en-GB"/>
              </w:rPr>
              <w:t xml:space="preserve">Weighting  </w:t>
            </w:r>
          </w:p>
        </w:tc>
        <w:tc>
          <w:tcPr>
            <w:tcW w:w="809" w:type="pct"/>
            <w:shd w:val="clear" w:color="auto" w:fill="auto"/>
            <w:noWrap/>
            <w:tcMar>
              <w:left w:w="28" w:type="dxa"/>
              <w:right w:w="28" w:type="dxa"/>
            </w:tcMar>
            <w:vAlign w:val="center"/>
            <w:hideMark/>
          </w:tcPr>
          <w:p w14:paraId="482AD9AD" w14:textId="77777777" w:rsidR="00720777" w:rsidRPr="00720777" w:rsidRDefault="00720777" w:rsidP="00611C14">
            <w:pPr>
              <w:jc w:val="center"/>
              <w:rPr>
                <w:rFonts w:eastAsia="Times New Roman"/>
                <w:color w:val="000000"/>
                <w:sz w:val="20"/>
                <w:lang w:eastAsia="en-GB"/>
              </w:rPr>
            </w:pPr>
            <w:r w:rsidRPr="00720777">
              <w:rPr>
                <w:rFonts w:eastAsia="Times New Roman"/>
                <w:color w:val="000000"/>
                <w:sz w:val="20"/>
                <w:lang w:eastAsia="en-GB"/>
              </w:rPr>
              <w:t>1/Conc2</w:t>
            </w:r>
          </w:p>
        </w:tc>
        <w:tc>
          <w:tcPr>
            <w:tcW w:w="439" w:type="pct"/>
            <w:shd w:val="clear" w:color="auto" w:fill="auto"/>
            <w:noWrap/>
            <w:tcMar>
              <w:left w:w="28" w:type="dxa"/>
              <w:right w:w="28" w:type="dxa"/>
            </w:tcMar>
            <w:vAlign w:val="center"/>
            <w:hideMark/>
          </w:tcPr>
          <w:p w14:paraId="2EEDA115" w14:textId="77777777" w:rsidR="00720777" w:rsidRPr="00720777" w:rsidRDefault="00720777" w:rsidP="00611C14">
            <w:pPr>
              <w:jc w:val="center"/>
              <w:rPr>
                <w:rFonts w:eastAsia="Times New Roman"/>
                <w:color w:val="000000"/>
                <w:sz w:val="20"/>
                <w:lang w:eastAsia="en-GB"/>
              </w:rPr>
            </w:pPr>
          </w:p>
        </w:tc>
        <w:tc>
          <w:tcPr>
            <w:tcW w:w="439" w:type="pct"/>
            <w:shd w:val="clear" w:color="auto" w:fill="auto"/>
            <w:noWrap/>
            <w:tcMar>
              <w:left w:w="28" w:type="dxa"/>
              <w:right w:w="28" w:type="dxa"/>
            </w:tcMar>
            <w:vAlign w:val="center"/>
            <w:hideMark/>
          </w:tcPr>
          <w:p w14:paraId="6D49774C" w14:textId="77777777" w:rsidR="00720777" w:rsidRPr="00720777" w:rsidRDefault="00720777" w:rsidP="00611C14">
            <w:pPr>
              <w:jc w:val="center"/>
              <w:rPr>
                <w:rFonts w:eastAsia="Times New Roman"/>
                <w:color w:val="auto"/>
                <w:sz w:val="20"/>
                <w:lang w:eastAsia="en-GB"/>
              </w:rPr>
            </w:pPr>
          </w:p>
        </w:tc>
        <w:tc>
          <w:tcPr>
            <w:tcW w:w="439" w:type="pct"/>
            <w:shd w:val="clear" w:color="auto" w:fill="auto"/>
            <w:noWrap/>
            <w:tcMar>
              <w:left w:w="28" w:type="dxa"/>
              <w:right w:w="28" w:type="dxa"/>
            </w:tcMar>
            <w:vAlign w:val="center"/>
            <w:hideMark/>
          </w:tcPr>
          <w:p w14:paraId="36728231" w14:textId="77777777" w:rsidR="00720777" w:rsidRPr="00720777" w:rsidRDefault="00720777" w:rsidP="00611C14">
            <w:pPr>
              <w:jc w:val="center"/>
              <w:rPr>
                <w:rFonts w:eastAsia="Times New Roman"/>
                <w:color w:val="auto"/>
                <w:sz w:val="20"/>
                <w:lang w:eastAsia="en-GB"/>
              </w:rPr>
            </w:pPr>
          </w:p>
        </w:tc>
        <w:tc>
          <w:tcPr>
            <w:tcW w:w="604" w:type="pct"/>
            <w:shd w:val="clear" w:color="auto" w:fill="auto"/>
            <w:noWrap/>
            <w:tcMar>
              <w:left w:w="28" w:type="dxa"/>
              <w:right w:w="28" w:type="dxa"/>
            </w:tcMar>
            <w:vAlign w:val="center"/>
            <w:hideMark/>
          </w:tcPr>
          <w:p w14:paraId="61F954B6" w14:textId="77777777" w:rsidR="00720777" w:rsidRPr="00720777" w:rsidRDefault="00720777" w:rsidP="00611C14">
            <w:pPr>
              <w:jc w:val="center"/>
              <w:rPr>
                <w:rFonts w:eastAsia="Times New Roman"/>
                <w:color w:val="auto"/>
                <w:sz w:val="20"/>
                <w:lang w:eastAsia="en-GB"/>
              </w:rPr>
            </w:pPr>
          </w:p>
        </w:tc>
        <w:tc>
          <w:tcPr>
            <w:tcW w:w="500" w:type="pct"/>
            <w:shd w:val="clear" w:color="auto" w:fill="auto"/>
            <w:noWrap/>
            <w:tcMar>
              <w:left w:w="28" w:type="dxa"/>
              <w:right w:w="28" w:type="dxa"/>
            </w:tcMar>
            <w:vAlign w:val="center"/>
            <w:hideMark/>
          </w:tcPr>
          <w:p w14:paraId="3533ABD3" w14:textId="77777777" w:rsidR="00720777" w:rsidRPr="00720777" w:rsidRDefault="00720777" w:rsidP="00611C14">
            <w:pPr>
              <w:jc w:val="center"/>
              <w:rPr>
                <w:rFonts w:eastAsia="Times New Roman"/>
                <w:color w:val="auto"/>
                <w:sz w:val="20"/>
                <w:lang w:eastAsia="en-GB"/>
              </w:rPr>
            </w:pPr>
          </w:p>
        </w:tc>
        <w:tc>
          <w:tcPr>
            <w:tcW w:w="540" w:type="pct"/>
            <w:noWrap/>
            <w:tcMar>
              <w:left w:w="28" w:type="dxa"/>
              <w:right w:w="28" w:type="dxa"/>
            </w:tcMar>
            <w:vAlign w:val="center"/>
          </w:tcPr>
          <w:p w14:paraId="51365F35" w14:textId="77777777" w:rsidR="00720777" w:rsidRPr="00720777" w:rsidRDefault="00720777" w:rsidP="00611C14">
            <w:pPr>
              <w:jc w:val="center"/>
              <w:rPr>
                <w:rFonts w:eastAsia="Times New Roman"/>
                <w:color w:val="auto"/>
                <w:sz w:val="20"/>
                <w:lang w:eastAsia="en-GB"/>
              </w:rPr>
            </w:pPr>
          </w:p>
        </w:tc>
        <w:tc>
          <w:tcPr>
            <w:tcW w:w="540" w:type="pct"/>
            <w:noWrap/>
            <w:tcMar>
              <w:left w:w="28" w:type="dxa"/>
              <w:right w:w="28" w:type="dxa"/>
            </w:tcMar>
            <w:vAlign w:val="center"/>
          </w:tcPr>
          <w:p w14:paraId="4A521F9D" w14:textId="77777777" w:rsidR="00720777" w:rsidRPr="00720777" w:rsidRDefault="00720777" w:rsidP="00611C14">
            <w:pPr>
              <w:jc w:val="center"/>
              <w:rPr>
                <w:rFonts w:eastAsia="Times New Roman"/>
                <w:color w:val="auto"/>
                <w:sz w:val="20"/>
                <w:lang w:eastAsia="en-GB"/>
              </w:rPr>
            </w:pPr>
          </w:p>
        </w:tc>
      </w:tr>
      <w:tr w:rsidR="00720777" w:rsidRPr="00720777" w14:paraId="487E41FB" w14:textId="4B93A140" w:rsidTr="00720777">
        <w:trPr>
          <w:trHeight w:val="278"/>
        </w:trPr>
        <w:tc>
          <w:tcPr>
            <w:tcW w:w="691" w:type="pct"/>
            <w:shd w:val="clear" w:color="auto" w:fill="auto"/>
            <w:noWrap/>
            <w:tcMar>
              <w:left w:w="28" w:type="dxa"/>
              <w:right w:w="28" w:type="dxa"/>
            </w:tcMar>
            <w:vAlign w:val="center"/>
            <w:hideMark/>
          </w:tcPr>
          <w:p w14:paraId="3182BCAD" w14:textId="77777777" w:rsidR="00720777" w:rsidRPr="00720777" w:rsidRDefault="00720777" w:rsidP="00611C14">
            <w:pPr>
              <w:rPr>
                <w:rFonts w:eastAsia="Times New Roman"/>
                <w:color w:val="000000"/>
                <w:sz w:val="20"/>
                <w:lang w:eastAsia="en-GB"/>
              </w:rPr>
            </w:pPr>
            <w:r w:rsidRPr="00720777">
              <w:rPr>
                <w:rFonts w:eastAsia="Times New Roman"/>
                <w:color w:val="000000"/>
                <w:sz w:val="20"/>
                <w:lang w:eastAsia="en-GB"/>
              </w:rPr>
              <w:t>Model</w:t>
            </w:r>
          </w:p>
        </w:tc>
        <w:tc>
          <w:tcPr>
            <w:tcW w:w="809" w:type="pct"/>
            <w:shd w:val="clear" w:color="auto" w:fill="auto"/>
            <w:noWrap/>
            <w:tcMar>
              <w:left w:w="28" w:type="dxa"/>
              <w:right w:w="28" w:type="dxa"/>
            </w:tcMar>
            <w:vAlign w:val="center"/>
            <w:hideMark/>
          </w:tcPr>
          <w:p w14:paraId="7F8D1275" w14:textId="77777777" w:rsidR="00720777" w:rsidRPr="00720777" w:rsidRDefault="00720777" w:rsidP="00611C14">
            <w:pPr>
              <w:jc w:val="center"/>
              <w:rPr>
                <w:rFonts w:eastAsia="Times New Roman"/>
                <w:color w:val="000000"/>
                <w:sz w:val="20"/>
                <w:lang w:eastAsia="en-GB"/>
              </w:rPr>
            </w:pPr>
            <w:r w:rsidRPr="00720777">
              <w:rPr>
                <w:rFonts w:eastAsia="Times New Roman"/>
                <w:color w:val="000000"/>
                <w:sz w:val="20"/>
                <w:lang w:eastAsia="en-GB"/>
              </w:rPr>
              <w:t>17</w:t>
            </w:r>
          </w:p>
        </w:tc>
        <w:tc>
          <w:tcPr>
            <w:tcW w:w="439" w:type="pct"/>
            <w:shd w:val="clear" w:color="auto" w:fill="auto"/>
            <w:noWrap/>
            <w:tcMar>
              <w:left w:w="28" w:type="dxa"/>
              <w:right w:w="28" w:type="dxa"/>
            </w:tcMar>
            <w:vAlign w:val="center"/>
            <w:hideMark/>
          </w:tcPr>
          <w:p w14:paraId="620A1BFF" w14:textId="77777777" w:rsidR="00720777" w:rsidRPr="00720777" w:rsidRDefault="00720777" w:rsidP="00611C14">
            <w:pPr>
              <w:jc w:val="center"/>
              <w:rPr>
                <w:rFonts w:eastAsia="Times New Roman"/>
                <w:color w:val="000000"/>
                <w:sz w:val="20"/>
                <w:lang w:eastAsia="en-GB"/>
              </w:rPr>
            </w:pPr>
          </w:p>
        </w:tc>
        <w:tc>
          <w:tcPr>
            <w:tcW w:w="439" w:type="pct"/>
            <w:shd w:val="clear" w:color="auto" w:fill="auto"/>
            <w:noWrap/>
            <w:tcMar>
              <w:left w:w="28" w:type="dxa"/>
              <w:right w:w="28" w:type="dxa"/>
            </w:tcMar>
            <w:vAlign w:val="center"/>
            <w:hideMark/>
          </w:tcPr>
          <w:p w14:paraId="38E0EB77" w14:textId="77777777" w:rsidR="00720777" w:rsidRPr="00720777" w:rsidRDefault="00720777" w:rsidP="00611C14">
            <w:pPr>
              <w:jc w:val="center"/>
              <w:rPr>
                <w:rFonts w:eastAsia="Times New Roman"/>
                <w:color w:val="auto"/>
                <w:sz w:val="20"/>
                <w:lang w:eastAsia="en-GB"/>
              </w:rPr>
            </w:pPr>
          </w:p>
        </w:tc>
        <w:tc>
          <w:tcPr>
            <w:tcW w:w="439" w:type="pct"/>
            <w:shd w:val="clear" w:color="auto" w:fill="auto"/>
            <w:noWrap/>
            <w:tcMar>
              <w:left w:w="28" w:type="dxa"/>
              <w:right w:w="28" w:type="dxa"/>
            </w:tcMar>
            <w:vAlign w:val="center"/>
            <w:hideMark/>
          </w:tcPr>
          <w:p w14:paraId="27B6084D" w14:textId="77777777" w:rsidR="00720777" w:rsidRPr="00720777" w:rsidRDefault="00720777" w:rsidP="00611C14">
            <w:pPr>
              <w:jc w:val="center"/>
              <w:rPr>
                <w:rFonts w:eastAsia="Times New Roman"/>
                <w:color w:val="auto"/>
                <w:sz w:val="20"/>
                <w:lang w:eastAsia="en-GB"/>
              </w:rPr>
            </w:pPr>
          </w:p>
        </w:tc>
        <w:tc>
          <w:tcPr>
            <w:tcW w:w="604" w:type="pct"/>
            <w:shd w:val="clear" w:color="auto" w:fill="auto"/>
            <w:noWrap/>
            <w:tcMar>
              <w:left w:w="28" w:type="dxa"/>
              <w:right w:w="28" w:type="dxa"/>
            </w:tcMar>
            <w:vAlign w:val="center"/>
            <w:hideMark/>
          </w:tcPr>
          <w:p w14:paraId="0D69442C" w14:textId="77777777" w:rsidR="00720777" w:rsidRPr="00720777" w:rsidRDefault="00720777" w:rsidP="00611C14">
            <w:pPr>
              <w:jc w:val="center"/>
              <w:rPr>
                <w:rFonts w:eastAsia="Times New Roman"/>
                <w:color w:val="auto"/>
                <w:sz w:val="20"/>
                <w:lang w:eastAsia="en-GB"/>
              </w:rPr>
            </w:pPr>
          </w:p>
        </w:tc>
        <w:tc>
          <w:tcPr>
            <w:tcW w:w="500" w:type="pct"/>
            <w:shd w:val="clear" w:color="auto" w:fill="auto"/>
            <w:noWrap/>
            <w:tcMar>
              <w:left w:w="28" w:type="dxa"/>
              <w:right w:w="28" w:type="dxa"/>
            </w:tcMar>
            <w:vAlign w:val="center"/>
            <w:hideMark/>
          </w:tcPr>
          <w:p w14:paraId="1A69096E" w14:textId="77777777" w:rsidR="00720777" w:rsidRPr="00720777" w:rsidRDefault="00720777" w:rsidP="00611C14">
            <w:pPr>
              <w:jc w:val="center"/>
              <w:rPr>
                <w:rFonts w:eastAsia="Times New Roman"/>
                <w:color w:val="auto"/>
                <w:sz w:val="20"/>
                <w:lang w:eastAsia="en-GB"/>
              </w:rPr>
            </w:pPr>
          </w:p>
        </w:tc>
        <w:tc>
          <w:tcPr>
            <w:tcW w:w="540" w:type="pct"/>
            <w:noWrap/>
            <w:tcMar>
              <w:left w:w="28" w:type="dxa"/>
              <w:right w:w="28" w:type="dxa"/>
            </w:tcMar>
            <w:vAlign w:val="center"/>
          </w:tcPr>
          <w:p w14:paraId="504623E2" w14:textId="77777777" w:rsidR="00720777" w:rsidRPr="00720777" w:rsidRDefault="00720777" w:rsidP="00611C14">
            <w:pPr>
              <w:jc w:val="center"/>
              <w:rPr>
                <w:rFonts w:eastAsia="Times New Roman"/>
                <w:color w:val="auto"/>
                <w:sz w:val="20"/>
                <w:lang w:eastAsia="en-GB"/>
              </w:rPr>
            </w:pPr>
          </w:p>
        </w:tc>
        <w:tc>
          <w:tcPr>
            <w:tcW w:w="540" w:type="pct"/>
            <w:noWrap/>
            <w:tcMar>
              <w:left w:w="28" w:type="dxa"/>
              <w:right w:w="28" w:type="dxa"/>
            </w:tcMar>
            <w:vAlign w:val="center"/>
          </w:tcPr>
          <w:p w14:paraId="799DFE92" w14:textId="77777777" w:rsidR="00720777" w:rsidRPr="00720777" w:rsidRDefault="00720777" w:rsidP="00611C14">
            <w:pPr>
              <w:jc w:val="center"/>
              <w:rPr>
                <w:rFonts w:eastAsia="Times New Roman"/>
                <w:color w:val="auto"/>
                <w:sz w:val="20"/>
                <w:lang w:eastAsia="en-GB"/>
              </w:rPr>
            </w:pPr>
          </w:p>
        </w:tc>
      </w:tr>
      <w:tr w:rsidR="00720777" w:rsidRPr="00720777" w14:paraId="6ECEA099" w14:textId="3D3C1D93" w:rsidTr="00720777">
        <w:trPr>
          <w:trHeight w:val="278"/>
        </w:trPr>
        <w:tc>
          <w:tcPr>
            <w:tcW w:w="691" w:type="pct"/>
            <w:shd w:val="clear" w:color="auto" w:fill="auto"/>
            <w:noWrap/>
            <w:tcMar>
              <w:left w:w="28" w:type="dxa"/>
              <w:right w:w="28" w:type="dxa"/>
            </w:tcMar>
            <w:vAlign w:val="center"/>
            <w:hideMark/>
          </w:tcPr>
          <w:p w14:paraId="2EB613E0" w14:textId="77777777" w:rsidR="00720777" w:rsidRPr="00720777" w:rsidRDefault="00720777" w:rsidP="00611C14">
            <w:pPr>
              <w:jc w:val="center"/>
              <w:rPr>
                <w:rFonts w:eastAsia="Times New Roman"/>
                <w:color w:val="auto"/>
                <w:sz w:val="20"/>
                <w:lang w:eastAsia="en-GB"/>
              </w:rPr>
            </w:pPr>
          </w:p>
        </w:tc>
        <w:tc>
          <w:tcPr>
            <w:tcW w:w="809" w:type="pct"/>
            <w:shd w:val="clear" w:color="auto" w:fill="auto"/>
            <w:noWrap/>
            <w:tcMar>
              <w:left w:w="28" w:type="dxa"/>
              <w:right w:w="28" w:type="dxa"/>
            </w:tcMar>
            <w:vAlign w:val="center"/>
            <w:hideMark/>
          </w:tcPr>
          <w:p w14:paraId="1A253C1D" w14:textId="77777777" w:rsidR="00720777" w:rsidRPr="00720777" w:rsidRDefault="00720777" w:rsidP="00611C14">
            <w:pPr>
              <w:rPr>
                <w:rFonts w:eastAsia="Times New Roman"/>
                <w:color w:val="auto"/>
                <w:sz w:val="20"/>
                <w:lang w:eastAsia="en-GB"/>
              </w:rPr>
            </w:pPr>
          </w:p>
        </w:tc>
        <w:tc>
          <w:tcPr>
            <w:tcW w:w="439" w:type="pct"/>
            <w:shd w:val="clear" w:color="auto" w:fill="auto"/>
            <w:noWrap/>
            <w:tcMar>
              <w:left w:w="28" w:type="dxa"/>
              <w:right w:w="28" w:type="dxa"/>
            </w:tcMar>
            <w:vAlign w:val="center"/>
            <w:hideMark/>
          </w:tcPr>
          <w:p w14:paraId="217FDFCE" w14:textId="77777777" w:rsidR="00720777" w:rsidRPr="00720777" w:rsidRDefault="00720777" w:rsidP="00611C14">
            <w:pPr>
              <w:jc w:val="center"/>
              <w:rPr>
                <w:rFonts w:eastAsia="Times New Roman"/>
                <w:color w:val="auto"/>
                <w:sz w:val="20"/>
                <w:lang w:eastAsia="en-GB"/>
              </w:rPr>
            </w:pPr>
          </w:p>
        </w:tc>
        <w:tc>
          <w:tcPr>
            <w:tcW w:w="439" w:type="pct"/>
            <w:shd w:val="clear" w:color="auto" w:fill="auto"/>
            <w:noWrap/>
            <w:tcMar>
              <w:left w:w="28" w:type="dxa"/>
              <w:right w:w="28" w:type="dxa"/>
            </w:tcMar>
            <w:vAlign w:val="center"/>
            <w:hideMark/>
          </w:tcPr>
          <w:p w14:paraId="41B9AF50" w14:textId="77777777" w:rsidR="00720777" w:rsidRPr="00720777" w:rsidRDefault="00720777" w:rsidP="00611C14">
            <w:pPr>
              <w:jc w:val="center"/>
              <w:rPr>
                <w:rFonts w:eastAsia="Times New Roman"/>
                <w:color w:val="auto"/>
                <w:sz w:val="20"/>
                <w:lang w:eastAsia="en-GB"/>
              </w:rPr>
            </w:pPr>
          </w:p>
        </w:tc>
        <w:tc>
          <w:tcPr>
            <w:tcW w:w="439" w:type="pct"/>
            <w:shd w:val="clear" w:color="auto" w:fill="auto"/>
            <w:noWrap/>
            <w:tcMar>
              <w:left w:w="28" w:type="dxa"/>
              <w:right w:w="28" w:type="dxa"/>
            </w:tcMar>
            <w:vAlign w:val="center"/>
            <w:hideMark/>
          </w:tcPr>
          <w:p w14:paraId="0B8762DD" w14:textId="77777777" w:rsidR="00720777" w:rsidRPr="00720777" w:rsidRDefault="00720777" w:rsidP="00611C14">
            <w:pPr>
              <w:jc w:val="center"/>
              <w:rPr>
                <w:rFonts w:eastAsia="Times New Roman"/>
                <w:color w:val="auto"/>
                <w:sz w:val="20"/>
                <w:lang w:eastAsia="en-GB"/>
              </w:rPr>
            </w:pPr>
          </w:p>
        </w:tc>
        <w:tc>
          <w:tcPr>
            <w:tcW w:w="604" w:type="pct"/>
            <w:shd w:val="clear" w:color="auto" w:fill="auto"/>
            <w:noWrap/>
            <w:tcMar>
              <w:left w:w="28" w:type="dxa"/>
              <w:right w:w="28" w:type="dxa"/>
            </w:tcMar>
            <w:vAlign w:val="center"/>
            <w:hideMark/>
          </w:tcPr>
          <w:p w14:paraId="63E860BF" w14:textId="77777777" w:rsidR="00720777" w:rsidRPr="00720777" w:rsidRDefault="00720777" w:rsidP="00611C14">
            <w:pPr>
              <w:jc w:val="center"/>
              <w:rPr>
                <w:rFonts w:eastAsia="Times New Roman"/>
                <w:color w:val="auto"/>
                <w:sz w:val="20"/>
                <w:lang w:eastAsia="en-GB"/>
              </w:rPr>
            </w:pPr>
          </w:p>
        </w:tc>
        <w:tc>
          <w:tcPr>
            <w:tcW w:w="500" w:type="pct"/>
            <w:shd w:val="clear" w:color="auto" w:fill="auto"/>
            <w:noWrap/>
            <w:tcMar>
              <w:left w:w="28" w:type="dxa"/>
              <w:right w:w="28" w:type="dxa"/>
            </w:tcMar>
            <w:vAlign w:val="center"/>
            <w:hideMark/>
          </w:tcPr>
          <w:p w14:paraId="64D45C85" w14:textId="77777777" w:rsidR="00720777" w:rsidRPr="00720777" w:rsidRDefault="00720777" w:rsidP="00611C14">
            <w:pPr>
              <w:jc w:val="center"/>
              <w:rPr>
                <w:rFonts w:eastAsia="Times New Roman"/>
                <w:color w:val="auto"/>
                <w:sz w:val="20"/>
                <w:lang w:eastAsia="en-GB"/>
              </w:rPr>
            </w:pPr>
          </w:p>
        </w:tc>
        <w:tc>
          <w:tcPr>
            <w:tcW w:w="540" w:type="pct"/>
            <w:noWrap/>
            <w:tcMar>
              <w:left w:w="28" w:type="dxa"/>
              <w:right w:w="28" w:type="dxa"/>
            </w:tcMar>
            <w:vAlign w:val="center"/>
          </w:tcPr>
          <w:p w14:paraId="55980C98" w14:textId="77777777" w:rsidR="00720777" w:rsidRPr="00720777" w:rsidRDefault="00720777" w:rsidP="00611C14">
            <w:pPr>
              <w:jc w:val="center"/>
              <w:rPr>
                <w:rFonts w:eastAsia="Times New Roman"/>
                <w:color w:val="auto"/>
                <w:sz w:val="20"/>
                <w:lang w:eastAsia="en-GB"/>
              </w:rPr>
            </w:pPr>
          </w:p>
        </w:tc>
        <w:tc>
          <w:tcPr>
            <w:tcW w:w="540" w:type="pct"/>
            <w:noWrap/>
            <w:tcMar>
              <w:left w:w="28" w:type="dxa"/>
              <w:right w:w="28" w:type="dxa"/>
            </w:tcMar>
            <w:vAlign w:val="center"/>
          </w:tcPr>
          <w:p w14:paraId="46477807" w14:textId="77777777" w:rsidR="00720777" w:rsidRPr="00720777" w:rsidRDefault="00720777" w:rsidP="00611C14">
            <w:pPr>
              <w:jc w:val="center"/>
              <w:rPr>
                <w:rFonts w:eastAsia="Times New Roman"/>
                <w:color w:val="auto"/>
                <w:sz w:val="20"/>
                <w:lang w:eastAsia="en-GB"/>
              </w:rPr>
            </w:pPr>
          </w:p>
        </w:tc>
      </w:tr>
      <w:tr w:rsidR="00720777" w:rsidRPr="00720777" w14:paraId="32413810" w14:textId="3ED48666" w:rsidTr="00720777">
        <w:trPr>
          <w:trHeight w:val="270"/>
        </w:trPr>
        <w:tc>
          <w:tcPr>
            <w:tcW w:w="691" w:type="pct"/>
            <w:shd w:val="clear" w:color="auto" w:fill="auto"/>
            <w:noWrap/>
            <w:tcMar>
              <w:left w:w="28" w:type="dxa"/>
              <w:right w:w="28" w:type="dxa"/>
            </w:tcMar>
            <w:vAlign w:val="center"/>
            <w:hideMark/>
          </w:tcPr>
          <w:p w14:paraId="07F412A9" w14:textId="77777777" w:rsidR="00720777" w:rsidRPr="00720777" w:rsidRDefault="00720777" w:rsidP="00720777">
            <w:pPr>
              <w:rPr>
                <w:rFonts w:eastAsia="Times New Roman"/>
                <w:b/>
                <w:bCs/>
                <w:color w:val="000000"/>
                <w:sz w:val="20"/>
                <w:lang w:eastAsia="en-GB"/>
              </w:rPr>
            </w:pPr>
            <w:r w:rsidRPr="00720777">
              <w:rPr>
                <w:rFonts w:eastAsia="Times New Roman"/>
                <w:b/>
                <w:bCs/>
                <w:color w:val="000000"/>
                <w:sz w:val="20"/>
                <w:lang w:eastAsia="en-GB"/>
              </w:rPr>
              <w:t>Parameter</w:t>
            </w:r>
          </w:p>
        </w:tc>
        <w:tc>
          <w:tcPr>
            <w:tcW w:w="809" w:type="pct"/>
            <w:shd w:val="clear" w:color="auto" w:fill="auto"/>
            <w:noWrap/>
            <w:tcMar>
              <w:left w:w="28" w:type="dxa"/>
              <w:right w:w="28" w:type="dxa"/>
            </w:tcMar>
            <w:vAlign w:val="center"/>
            <w:hideMark/>
          </w:tcPr>
          <w:p w14:paraId="397C8149" w14:textId="5AB0712E" w:rsidR="00720777" w:rsidRPr="00720777" w:rsidRDefault="00720777" w:rsidP="00720777">
            <w:pPr>
              <w:jc w:val="center"/>
              <w:rPr>
                <w:rFonts w:eastAsia="Times New Roman"/>
                <w:b/>
                <w:bCs/>
                <w:color w:val="000000"/>
                <w:sz w:val="20"/>
                <w:lang w:eastAsia="en-GB"/>
              </w:rPr>
            </w:pPr>
            <w:r w:rsidRPr="00720777">
              <w:rPr>
                <w:b/>
                <w:bCs/>
                <w:color w:val="000000"/>
                <w:sz w:val="20"/>
              </w:rPr>
              <w:t>Pars  V</w:t>
            </w:r>
            <w:r w:rsidRPr="00720777">
              <w:rPr>
                <w:b/>
                <w:bCs/>
                <w:color w:val="000000"/>
                <w:sz w:val="20"/>
                <w:vertAlign w:val="subscript"/>
              </w:rPr>
              <w:t>iv</w:t>
            </w:r>
          </w:p>
        </w:tc>
        <w:tc>
          <w:tcPr>
            <w:tcW w:w="439" w:type="pct"/>
            <w:shd w:val="clear" w:color="auto" w:fill="auto"/>
            <w:noWrap/>
            <w:tcMar>
              <w:left w:w="28" w:type="dxa"/>
              <w:right w:w="28" w:type="dxa"/>
            </w:tcMar>
            <w:vAlign w:val="center"/>
            <w:hideMark/>
          </w:tcPr>
          <w:p w14:paraId="7878A795" w14:textId="27FEABC6" w:rsidR="00720777" w:rsidRPr="00720777" w:rsidRDefault="00720777" w:rsidP="00720777">
            <w:pPr>
              <w:jc w:val="center"/>
              <w:rPr>
                <w:rFonts w:eastAsia="Times New Roman"/>
                <w:b/>
                <w:bCs/>
                <w:color w:val="000000"/>
                <w:sz w:val="20"/>
                <w:lang w:eastAsia="en-GB"/>
              </w:rPr>
            </w:pPr>
            <w:r w:rsidRPr="00720777">
              <w:rPr>
                <w:b/>
                <w:bCs/>
                <w:color w:val="000000"/>
                <w:sz w:val="20"/>
              </w:rPr>
              <w:t xml:space="preserve"> k</w:t>
            </w:r>
            <w:r w:rsidRPr="00720777">
              <w:rPr>
                <w:b/>
                <w:bCs/>
                <w:color w:val="000000"/>
                <w:sz w:val="20"/>
                <w:vertAlign w:val="subscript"/>
              </w:rPr>
              <w:t>12</w:t>
            </w:r>
          </w:p>
        </w:tc>
        <w:tc>
          <w:tcPr>
            <w:tcW w:w="439" w:type="pct"/>
            <w:shd w:val="clear" w:color="auto" w:fill="auto"/>
            <w:noWrap/>
            <w:tcMar>
              <w:left w:w="28" w:type="dxa"/>
              <w:right w:w="28" w:type="dxa"/>
            </w:tcMar>
            <w:vAlign w:val="center"/>
            <w:hideMark/>
          </w:tcPr>
          <w:p w14:paraId="47C1E5B5" w14:textId="44C84234" w:rsidR="00720777" w:rsidRPr="00720777" w:rsidRDefault="00720777" w:rsidP="00720777">
            <w:pPr>
              <w:jc w:val="center"/>
              <w:rPr>
                <w:rFonts w:eastAsia="Times New Roman"/>
                <w:b/>
                <w:bCs/>
                <w:color w:val="000000"/>
                <w:sz w:val="20"/>
                <w:lang w:eastAsia="en-GB"/>
              </w:rPr>
            </w:pPr>
            <w:r w:rsidRPr="00720777">
              <w:rPr>
                <w:b/>
                <w:bCs/>
                <w:color w:val="000000"/>
                <w:sz w:val="20"/>
              </w:rPr>
              <w:t xml:space="preserve"> k</w:t>
            </w:r>
            <w:r w:rsidRPr="00720777">
              <w:rPr>
                <w:b/>
                <w:bCs/>
                <w:color w:val="000000"/>
                <w:sz w:val="20"/>
                <w:vertAlign w:val="subscript"/>
              </w:rPr>
              <w:t>21</w:t>
            </w:r>
          </w:p>
        </w:tc>
        <w:tc>
          <w:tcPr>
            <w:tcW w:w="439" w:type="pct"/>
            <w:shd w:val="clear" w:color="auto" w:fill="auto"/>
            <w:noWrap/>
            <w:tcMar>
              <w:left w:w="28" w:type="dxa"/>
              <w:right w:w="28" w:type="dxa"/>
            </w:tcMar>
            <w:vAlign w:val="center"/>
            <w:hideMark/>
          </w:tcPr>
          <w:p w14:paraId="74961DDA" w14:textId="17EB1525" w:rsidR="00720777" w:rsidRPr="00720777" w:rsidRDefault="00720777" w:rsidP="00720777">
            <w:pPr>
              <w:jc w:val="center"/>
              <w:rPr>
                <w:rFonts w:eastAsia="Times New Roman"/>
                <w:b/>
                <w:bCs/>
                <w:color w:val="000000"/>
                <w:sz w:val="20"/>
                <w:lang w:eastAsia="en-GB"/>
              </w:rPr>
            </w:pPr>
            <w:r w:rsidRPr="00720777">
              <w:rPr>
                <w:b/>
                <w:bCs/>
                <w:color w:val="000000"/>
                <w:sz w:val="20"/>
              </w:rPr>
              <w:t xml:space="preserve"> k</w:t>
            </w:r>
            <w:r w:rsidRPr="00720777">
              <w:rPr>
                <w:b/>
                <w:bCs/>
                <w:color w:val="000000"/>
                <w:sz w:val="20"/>
                <w:vertAlign w:val="subscript"/>
              </w:rPr>
              <w:t>10</w:t>
            </w:r>
          </w:p>
        </w:tc>
        <w:tc>
          <w:tcPr>
            <w:tcW w:w="604" w:type="pct"/>
            <w:shd w:val="clear" w:color="auto" w:fill="auto"/>
            <w:noWrap/>
            <w:tcMar>
              <w:left w:w="28" w:type="dxa"/>
              <w:right w:w="28" w:type="dxa"/>
            </w:tcMar>
            <w:vAlign w:val="center"/>
            <w:hideMark/>
          </w:tcPr>
          <w:p w14:paraId="3E0430E0" w14:textId="2A32685A" w:rsidR="00720777" w:rsidRPr="00720777" w:rsidRDefault="00720777" w:rsidP="00720777">
            <w:pPr>
              <w:jc w:val="center"/>
              <w:rPr>
                <w:rFonts w:eastAsia="Times New Roman"/>
                <w:b/>
                <w:bCs/>
                <w:color w:val="000000"/>
                <w:sz w:val="20"/>
                <w:lang w:eastAsia="en-GB"/>
              </w:rPr>
            </w:pPr>
            <w:r w:rsidRPr="00720777">
              <w:rPr>
                <w:b/>
                <w:bCs/>
                <w:color w:val="000000"/>
                <w:sz w:val="20"/>
              </w:rPr>
              <w:t>Akaike</w:t>
            </w:r>
          </w:p>
        </w:tc>
        <w:tc>
          <w:tcPr>
            <w:tcW w:w="500" w:type="pct"/>
            <w:shd w:val="clear" w:color="auto" w:fill="auto"/>
            <w:noWrap/>
            <w:tcMar>
              <w:left w:w="28" w:type="dxa"/>
              <w:right w:w="28" w:type="dxa"/>
            </w:tcMar>
            <w:vAlign w:val="center"/>
            <w:hideMark/>
          </w:tcPr>
          <w:p w14:paraId="41D3E4CE" w14:textId="4906AB27" w:rsidR="00720777" w:rsidRPr="00720777" w:rsidRDefault="00720777" w:rsidP="00720777">
            <w:pPr>
              <w:jc w:val="center"/>
              <w:rPr>
                <w:rFonts w:eastAsia="Times New Roman"/>
                <w:b/>
                <w:bCs/>
                <w:color w:val="000000"/>
                <w:sz w:val="20"/>
                <w:lang w:eastAsia="en-GB"/>
              </w:rPr>
            </w:pPr>
            <w:r w:rsidRPr="00720777">
              <w:rPr>
                <w:b/>
                <w:bCs/>
                <w:color w:val="000000"/>
                <w:sz w:val="20"/>
              </w:rPr>
              <w:t>Sos</w:t>
            </w:r>
          </w:p>
        </w:tc>
        <w:tc>
          <w:tcPr>
            <w:tcW w:w="540" w:type="pct"/>
            <w:noWrap/>
            <w:tcMar>
              <w:left w:w="28" w:type="dxa"/>
              <w:right w:w="28" w:type="dxa"/>
            </w:tcMar>
            <w:vAlign w:val="center"/>
          </w:tcPr>
          <w:p w14:paraId="2AC7D2C0" w14:textId="51775418" w:rsidR="00720777" w:rsidRPr="00720777" w:rsidRDefault="00720777" w:rsidP="00720777">
            <w:pPr>
              <w:jc w:val="center"/>
              <w:rPr>
                <w:b/>
                <w:bCs/>
                <w:color w:val="000000"/>
                <w:sz w:val="20"/>
              </w:rPr>
            </w:pPr>
            <w:r w:rsidRPr="00720777">
              <w:rPr>
                <w:b/>
                <w:bCs/>
                <w:color w:val="000000"/>
                <w:sz w:val="20"/>
              </w:rPr>
              <w:t>λ</w:t>
            </w:r>
            <w:r w:rsidRPr="00720777">
              <w:rPr>
                <w:b/>
                <w:bCs/>
                <w:color w:val="000000"/>
                <w:sz w:val="20"/>
                <w:vertAlign w:val="subscript"/>
              </w:rPr>
              <w:t>1</w:t>
            </w:r>
          </w:p>
        </w:tc>
        <w:tc>
          <w:tcPr>
            <w:tcW w:w="540" w:type="pct"/>
            <w:noWrap/>
            <w:tcMar>
              <w:left w:w="28" w:type="dxa"/>
              <w:right w:w="28" w:type="dxa"/>
            </w:tcMar>
            <w:vAlign w:val="center"/>
          </w:tcPr>
          <w:p w14:paraId="7A34D96F" w14:textId="69E1FCB3" w:rsidR="00720777" w:rsidRPr="00720777" w:rsidRDefault="00720777" w:rsidP="00720777">
            <w:pPr>
              <w:jc w:val="center"/>
              <w:rPr>
                <w:b/>
                <w:bCs/>
                <w:color w:val="000000"/>
                <w:sz w:val="20"/>
              </w:rPr>
            </w:pPr>
            <w:r w:rsidRPr="00720777">
              <w:rPr>
                <w:b/>
                <w:bCs/>
                <w:color w:val="000000"/>
                <w:sz w:val="20"/>
              </w:rPr>
              <w:t>λ</w:t>
            </w:r>
            <w:r w:rsidRPr="00720777">
              <w:rPr>
                <w:b/>
                <w:bCs/>
                <w:color w:val="000000"/>
                <w:sz w:val="20"/>
                <w:vertAlign w:val="subscript"/>
              </w:rPr>
              <w:t>2</w:t>
            </w:r>
          </w:p>
        </w:tc>
      </w:tr>
      <w:tr w:rsidR="00720777" w:rsidRPr="00720777" w14:paraId="088D328C" w14:textId="5886641E" w:rsidTr="00720777">
        <w:trPr>
          <w:trHeight w:val="278"/>
        </w:trPr>
        <w:tc>
          <w:tcPr>
            <w:tcW w:w="691" w:type="pct"/>
            <w:shd w:val="clear" w:color="auto" w:fill="auto"/>
            <w:noWrap/>
            <w:tcMar>
              <w:left w:w="28" w:type="dxa"/>
              <w:right w:w="28" w:type="dxa"/>
            </w:tcMar>
            <w:vAlign w:val="center"/>
            <w:hideMark/>
          </w:tcPr>
          <w:p w14:paraId="0B1095B5" w14:textId="77777777" w:rsidR="00720777" w:rsidRPr="00720777" w:rsidRDefault="00720777" w:rsidP="00720777">
            <w:pPr>
              <w:rPr>
                <w:rFonts w:eastAsia="Times New Roman"/>
                <w:color w:val="000000"/>
                <w:sz w:val="20"/>
                <w:lang w:eastAsia="en-GB"/>
              </w:rPr>
            </w:pPr>
            <w:r w:rsidRPr="00720777">
              <w:rPr>
                <w:rFonts w:eastAsia="Times New Roman"/>
                <w:color w:val="000000"/>
                <w:sz w:val="20"/>
                <w:lang w:eastAsia="en-GB"/>
              </w:rPr>
              <w:t>Subj.1</w:t>
            </w:r>
          </w:p>
        </w:tc>
        <w:tc>
          <w:tcPr>
            <w:tcW w:w="809" w:type="pct"/>
            <w:shd w:val="clear" w:color="auto" w:fill="auto"/>
            <w:noWrap/>
            <w:tcMar>
              <w:left w:w="28" w:type="dxa"/>
              <w:right w:w="28" w:type="dxa"/>
            </w:tcMar>
            <w:vAlign w:val="center"/>
            <w:hideMark/>
          </w:tcPr>
          <w:p w14:paraId="164BF6B5" w14:textId="1073F7BE" w:rsidR="00720777" w:rsidRPr="00720777" w:rsidRDefault="00720777" w:rsidP="00720777">
            <w:pPr>
              <w:jc w:val="center"/>
              <w:rPr>
                <w:rFonts w:eastAsia="Times New Roman"/>
                <w:color w:val="000000"/>
                <w:sz w:val="20"/>
                <w:lang w:eastAsia="en-GB"/>
              </w:rPr>
            </w:pPr>
            <w:r w:rsidRPr="00720777">
              <w:rPr>
                <w:color w:val="000000"/>
                <w:sz w:val="20"/>
              </w:rPr>
              <w:t>10.00968</w:t>
            </w:r>
          </w:p>
        </w:tc>
        <w:tc>
          <w:tcPr>
            <w:tcW w:w="439" w:type="pct"/>
            <w:shd w:val="clear" w:color="auto" w:fill="auto"/>
            <w:noWrap/>
            <w:tcMar>
              <w:left w:w="28" w:type="dxa"/>
              <w:right w:w="28" w:type="dxa"/>
            </w:tcMar>
            <w:vAlign w:val="center"/>
            <w:hideMark/>
          </w:tcPr>
          <w:p w14:paraId="7B4428D6" w14:textId="6AD07F75" w:rsidR="00720777" w:rsidRPr="00720777" w:rsidRDefault="00720777" w:rsidP="00720777">
            <w:pPr>
              <w:jc w:val="center"/>
              <w:rPr>
                <w:rFonts w:eastAsia="Times New Roman"/>
                <w:color w:val="000000"/>
                <w:sz w:val="20"/>
                <w:lang w:eastAsia="en-GB"/>
              </w:rPr>
            </w:pPr>
            <w:r w:rsidRPr="00720777">
              <w:rPr>
                <w:color w:val="000000"/>
                <w:sz w:val="20"/>
              </w:rPr>
              <w:t>0.24982</w:t>
            </w:r>
          </w:p>
        </w:tc>
        <w:tc>
          <w:tcPr>
            <w:tcW w:w="439" w:type="pct"/>
            <w:shd w:val="clear" w:color="auto" w:fill="auto"/>
            <w:noWrap/>
            <w:tcMar>
              <w:left w:w="28" w:type="dxa"/>
              <w:right w:w="28" w:type="dxa"/>
            </w:tcMar>
            <w:vAlign w:val="center"/>
            <w:hideMark/>
          </w:tcPr>
          <w:p w14:paraId="00DF8498" w14:textId="080EA5B7" w:rsidR="00720777" w:rsidRPr="00720777" w:rsidRDefault="00720777" w:rsidP="00720777">
            <w:pPr>
              <w:jc w:val="center"/>
              <w:rPr>
                <w:rFonts w:eastAsia="Times New Roman"/>
                <w:color w:val="000000"/>
                <w:sz w:val="20"/>
                <w:lang w:eastAsia="en-GB"/>
              </w:rPr>
            </w:pPr>
            <w:r w:rsidRPr="00720777">
              <w:rPr>
                <w:color w:val="000000"/>
                <w:sz w:val="20"/>
              </w:rPr>
              <w:t>0.04975</w:t>
            </w:r>
          </w:p>
        </w:tc>
        <w:tc>
          <w:tcPr>
            <w:tcW w:w="439" w:type="pct"/>
            <w:shd w:val="clear" w:color="auto" w:fill="auto"/>
            <w:noWrap/>
            <w:tcMar>
              <w:left w:w="28" w:type="dxa"/>
              <w:right w:w="28" w:type="dxa"/>
            </w:tcMar>
            <w:vAlign w:val="center"/>
            <w:hideMark/>
          </w:tcPr>
          <w:p w14:paraId="19EE6F99" w14:textId="2A7606C6" w:rsidR="00720777" w:rsidRPr="00720777" w:rsidRDefault="00720777" w:rsidP="00720777">
            <w:pPr>
              <w:jc w:val="center"/>
              <w:rPr>
                <w:rFonts w:eastAsia="Times New Roman"/>
                <w:color w:val="000000"/>
                <w:sz w:val="20"/>
                <w:lang w:eastAsia="en-GB"/>
              </w:rPr>
            </w:pPr>
            <w:r w:rsidRPr="00720777">
              <w:rPr>
                <w:color w:val="000000"/>
                <w:sz w:val="20"/>
              </w:rPr>
              <w:t>0.49922</w:t>
            </w:r>
          </w:p>
        </w:tc>
        <w:tc>
          <w:tcPr>
            <w:tcW w:w="604" w:type="pct"/>
            <w:shd w:val="clear" w:color="auto" w:fill="auto"/>
            <w:noWrap/>
            <w:tcMar>
              <w:left w:w="28" w:type="dxa"/>
              <w:right w:w="28" w:type="dxa"/>
            </w:tcMar>
            <w:vAlign w:val="center"/>
            <w:hideMark/>
          </w:tcPr>
          <w:p w14:paraId="6B3BF2C8" w14:textId="3AB5D249" w:rsidR="00720777" w:rsidRPr="00720777" w:rsidRDefault="00720777" w:rsidP="00720777">
            <w:pPr>
              <w:jc w:val="center"/>
              <w:rPr>
                <w:rFonts w:eastAsia="Times New Roman"/>
                <w:color w:val="000000"/>
                <w:sz w:val="20"/>
                <w:lang w:eastAsia="en-GB"/>
              </w:rPr>
            </w:pPr>
            <w:r w:rsidRPr="00720777">
              <w:rPr>
                <w:color w:val="000000"/>
                <w:sz w:val="20"/>
              </w:rPr>
              <w:t>-285.16474</w:t>
            </w:r>
          </w:p>
        </w:tc>
        <w:tc>
          <w:tcPr>
            <w:tcW w:w="500" w:type="pct"/>
            <w:shd w:val="clear" w:color="auto" w:fill="auto"/>
            <w:noWrap/>
            <w:tcMar>
              <w:left w:w="28" w:type="dxa"/>
              <w:right w:w="28" w:type="dxa"/>
            </w:tcMar>
            <w:vAlign w:val="center"/>
            <w:hideMark/>
          </w:tcPr>
          <w:p w14:paraId="75DDE2D1" w14:textId="63FEC346" w:rsidR="00720777" w:rsidRPr="00720777" w:rsidRDefault="00720777" w:rsidP="00720777">
            <w:pPr>
              <w:jc w:val="center"/>
              <w:rPr>
                <w:rFonts w:eastAsia="Times New Roman"/>
                <w:color w:val="000000"/>
                <w:sz w:val="20"/>
                <w:lang w:eastAsia="en-GB"/>
              </w:rPr>
            </w:pPr>
            <w:r w:rsidRPr="00720777">
              <w:rPr>
                <w:color w:val="000000"/>
                <w:sz w:val="20"/>
              </w:rPr>
              <w:t>0.000008</w:t>
            </w:r>
            <w:r>
              <w:rPr>
                <w:color w:val="000000"/>
                <w:sz w:val="20"/>
              </w:rPr>
              <w:t>1</w:t>
            </w:r>
          </w:p>
        </w:tc>
        <w:tc>
          <w:tcPr>
            <w:tcW w:w="540" w:type="pct"/>
            <w:noWrap/>
            <w:tcMar>
              <w:left w:w="28" w:type="dxa"/>
              <w:right w:w="28" w:type="dxa"/>
            </w:tcMar>
            <w:vAlign w:val="center"/>
          </w:tcPr>
          <w:p w14:paraId="7103C073" w14:textId="1DA85305" w:rsidR="00720777" w:rsidRPr="00720777" w:rsidRDefault="00720777" w:rsidP="00720777">
            <w:pPr>
              <w:jc w:val="center"/>
              <w:rPr>
                <w:color w:val="000000"/>
                <w:sz w:val="20"/>
              </w:rPr>
            </w:pPr>
            <w:r w:rsidRPr="00720777">
              <w:rPr>
                <w:color w:val="000000"/>
                <w:sz w:val="20"/>
              </w:rPr>
              <w:t>0.76637</w:t>
            </w:r>
          </w:p>
        </w:tc>
        <w:tc>
          <w:tcPr>
            <w:tcW w:w="540" w:type="pct"/>
            <w:noWrap/>
            <w:tcMar>
              <w:left w:w="28" w:type="dxa"/>
              <w:right w:w="28" w:type="dxa"/>
            </w:tcMar>
            <w:vAlign w:val="center"/>
          </w:tcPr>
          <w:p w14:paraId="36BBC936" w14:textId="5D85A12F" w:rsidR="00720777" w:rsidRPr="00720777" w:rsidRDefault="00720777" w:rsidP="00720777">
            <w:pPr>
              <w:jc w:val="center"/>
              <w:rPr>
                <w:color w:val="000000"/>
                <w:sz w:val="20"/>
              </w:rPr>
            </w:pPr>
            <w:r w:rsidRPr="00720777">
              <w:rPr>
                <w:color w:val="000000"/>
                <w:sz w:val="20"/>
              </w:rPr>
              <w:t>0.03241</w:t>
            </w:r>
          </w:p>
        </w:tc>
      </w:tr>
      <w:tr w:rsidR="00720777" w:rsidRPr="00720777" w14:paraId="77673A8C" w14:textId="5D22EF30" w:rsidTr="00720777">
        <w:trPr>
          <w:trHeight w:val="278"/>
        </w:trPr>
        <w:tc>
          <w:tcPr>
            <w:tcW w:w="691" w:type="pct"/>
            <w:shd w:val="clear" w:color="auto" w:fill="auto"/>
            <w:noWrap/>
            <w:tcMar>
              <w:left w:w="28" w:type="dxa"/>
              <w:right w:w="28" w:type="dxa"/>
            </w:tcMar>
            <w:vAlign w:val="center"/>
            <w:hideMark/>
          </w:tcPr>
          <w:p w14:paraId="2BD8E081" w14:textId="77777777" w:rsidR="00720777" w:rsidRPr="00720777" w:rsidRDefault="00720777" w:rsidP="00720777">
            <w:pPr>
              <w:rPr>
                <w:rFonts w:eastAsia="Times New Roman"/>
                <w:color w:val="000000"/>
                <w:sz w:val="20"/>
                <w:lang w:eastAsia="en-GB"/>
              </w:rPr>
            </w:pPr>
            <w:r w:rsidRPr="00720777">
              <w:rPr>
                <w:rFonts w:eastAsia="Times New Roman"/>
                <w:color w:val="000000"/>
                <w:sz w:val="20"/>
                <w:lang w:eastAsia="en-GB"/>
              </w:rPr>
              <w:t>%Error</w:t>
            </w:r>
          </w:p>
        </w:tc>
        <w:tc>
          <w:tcPr>
            <w:tcW w:w="809" w:type="pct"/>
            <w:shd w:val="clear" w:color="auto" w:fill="auto"/>
            <w:noWrap/>
            <w:tcMar>
              <w:left w:w="28" w:type="dxa"/>
              <w:right w:w="28" w:type="dxa"/>
            </w:tcMar>
            <w:vAlign w:val="center"/>
            <w:hideMark/>
          </w:tcPr>
          <w:p w14:paraId="3A297ED1" w14:textId="015B6BD6" w:rsidR="00720777" w:rsidRPr="00720777" w:rsidRDefault="00720777" w:rsidP="00720777">
            <w:pPr>
              <w:jc w:val="center"/>
              <w:rPr>
                <w:rFonts w:eastAsia="Times New Roman"/>
                <w:color w:val="000000"/>
                <w:sz w:val="20"/>
                <w:lang w:eastAsia="en-GB"/>
              </w:rPr>
            </w:pPr>
            <w:r w:rsidRPr="00720777">
              <w:rPr>
                <w:color w:val="000000"/>
                <w:sz w:val="20"/>
              </w:rPr>
              <w:t>0.04</w:t>
            </w:r>
          </w:p>
        </w:tc>
        <w:tc>
          <w:tcPr>
            <w:tcW w:w="439" w:type="pct"/>
            <w:shd w:val="clear" w:color="auto" w:fill="auto"/>
            <w:noWrap/>
            <w:tcMar>
              <w:left w:w="28" w:type="dxa"/>
              <w:right w:w="28" w:type="dxa"/>
            </w:tcMar>
            <w:vAlign w:val="center"/>
            <w:hideMark/>
          </w:tcPr>
          <w:p w14:paraId="64F2FC7A" w14:textId="0193BE95" w:rsidR="00720777" w:rsidRPr="00720777" w:rsidRDefault="00720777" w:rsidP="00720777">
            <w:pPr>
              <w:jc w:val="center"/>
              <w:rPr>
                <w:rFonts w:eastAsia="Times New Roman"/>
                <w:color w:val="000000"/>
                <w:sz w:val="20"/>
                <w:lang w:eastAsia="en-GB"/>
              </w:rPr>
            </w:pPr>
            <w:r w:rsidRPr="00720777">
              <w:rPr>
                <w:color w:val="000000"/>
                <w:sz w:val="20"/>
              </w:rPr>
              <w:t>0.06</w:t>
            </w:r>
          </w:p>
        </w:tc>
        <w:tc>
          <w:tcPr>
            <w:tcW w:w="439" w:type="pct"/>
            <w:shd w:val="clear" w:color="auto" w:fill="auto"/>
            <w:noWrap/>
            <w:tcMar>
              <w:left w:w="28" w:type="dxa"/>
              <w:right w:w="28" w:type="dxa"/>
            </w:tcMar>
            <w:vAlign w:val="center"/>
            <w:hideMark/>
          </w:tcPr>
          <w:p w14:paraId="58CCCB61" w14:textId="3E4B9C9B" w:rsidR="00720777" w:rsidRPr="00720777" w:rsidRDefault="00720777" w:rsidP="00720777">
            <w:pPr>
              <w:jc w:val="center"/>
              <w:rPr>
                <w:rFonts w:eastAsia="Times New Roman"/>
                <w:color w:val="000000"/>
                <w:sz w:val="20"/>
                <w:lang w:eastAsia="en-GB"/>
              </w:rPr>
            </w:pPr>
            <w:r w:rsidRPr="00720777">
              <w:rPr>
                <w:color w:val="000000"/>
                <w:sz w:val="20"/>
              </w:rPr>
              <w:t>0.08</w:t>
            </w:r>
          </w:p>
        </w:tc>
        <w:tc>
          <w:tcPr>
            <w:tcW w:w="439" w:type="pct"/>
            <w:shd w:val="clear" w:color="auto" w:fill="auto"/>
            <w:noWrap/>
            <w:tcMar>
              <w:left w:w="28" w:type="dxa"/>
              <w:right w:w="28" w:type="dxa"/>
            </w:tcMar>
            <w:vAlign w:val="center"/>
            <w:hideMark/>
          </w:tcPr>
          <w:p w14:paraId="43A33A21" w14:textId="6F08E1FF" w:rsidR="00720777" w:rsidRPr="00720777" w:rsidRDefault="00720777" w:rsidP="00720777">
            <w:pPr>
              <w:jc w:val="center"/>
              <w:rPr>
                <w:rFonts w:eastAsia="Times New Roman"/>
                <w:color w:val="000000"/>
                <w:sz w:val="20"/>
                <w:lang w:eastAsia="en-GB"/>
              </w:rPr>
            </w:pPr>
            <w:r w:rsidRPr="00720777">
              <w:rPr>
                <w:color w:val="000000"/>
                <w:sz w:val="20"/>
              </w:rPr>
              <w:t>0.04</w:t>
            </w:r>
          </w:p>
        </w:tc>
        <w:tc>
          <w:tcPr>
            <w:tcW w:w="604" w:type="pct"/>
            <w:shd w:val="clear" w:color="auto" w:fill="auto"/>
            <w:noWrap/>
            <w:tcMar>
              <w:left w:w="28" w:type="dxa"/>
              <w:right w:w="28" w:type="dxa"/>
            </w:tcMar>
            <w:vAlign w:val="center"/>
            <w:hideMark/>
          </w:tcPr>
          <w:p w14:paraId="67F9E16C" w14:textId="77777777" w:rsidR="00720777" w:rsidRPr="00720777" w:rsidRDefault="00720777" w:rsidP="00720777">
            <w:pPr>
              <w:jc w:val="center"/>
              <w:rPr>
                <w:rFonts w:eastAsia="Times New Roman"/>
                <w:color w:val="000000"/>
                <w:sz w:val="20"/>
                <w:lang w:eastAsia="en-GB"/>
              </w:rPr>
            </w:pPr>
          </w:p>
        </w:tc>
        <w:tc>
          <w:tcPr>
            <w:tcW w:w="500" w:type="pct"/>
            <w:shd w:val="clear" w:color="auto" w:fill="auto"/>
            <w:noWrap/>
            <w:tcMar>
              <w:left w:w="28" w:type="dxa"/>
              <w:right w:w="28" w:type="dxa"/>
            </w:tcMar>
            <w:vAlign w:val="center"/>
            <w:hideMark/>
          </w:tcPr>
          <w:p w14:paraId="7849D97A" w14:textId="77777777" w:rsidR="00720777" w:rsidRPr="00720777" w:rsidRDefault="00720777" w:rsidP="00720777">
            <w:pPr>
              <w:jc w:val="center"/>
              <w:rPr>
                <w:rFonts w:eastAsia="Times New Roman"/>
                <w:color w:val="auto"/>
                <w:sz w:val="20"/>
                <w:lang w:eastAsia="en-GB"/>
              </w:rPr>
            </w:pPr>
          </w:p>
        </w:tc>
        <w:tc>
          <w:tcPr>
            <w:tcW w:w="540" w:type="pct"/>
            <w:noWrap/>
            <w:tcMar>
              <w:left w:w="28" w:type="dxa"/>
              <w:right w:w="28" w:type="dxa"/>
            </w:tcMar>
            <w:vAlign w:val="center"/>
          </w:tcPr>
          <w:p w14:paraId="2F2F258F" w14:textId="77777777" w:rsidR="00720777" w:rsidRPr="00720777" w:rsidRDefault="00720777" w:rsidP="00720777">
            <w:pPr>
              <w:jc w:val="center"/>
              <w:rPr>
                <w:rFonts w:eastAsia="Times New Roman"/>
                <w:color w:val="auto"/>
                <w:sz w:val="20"/>
                <w:lang w:eastAsia="en-GB"/>
              </w:rPr>
            </w:pPr>
          </w:p>
        </w:tc>
        <w:tc>
          <w:tcPr>
            <w:tcW w:w="540" w:type="pct"/>
            <w:noWrap/>
            <w:tcMar>
              <w:left w:w="28" w:type="dxa"/>
              <w:right w:w="28" w:type="dxa"/>
            </w:tcMar>
            <w:vAlign w:val="center"/>
          </w:tcPr>
          <w:p w14:paraId="203EE4B9" w14:textId="77777777" w:rsidR="00720777" w:rsidRPr="00720777" w:rsidRDefault="00720777" w:rsidP="00720777">
            <w:pPr>
              <w:jc w:val="center"/>
              <w:rPr>
                <w:rFonts w:eastAsia="Times New Roman"/>
                <w:color w:val="auto"/>
                <w:sz w:val="20"/>
                <w:lang w:eastAsia="en-GB"/>
              </w:rPr>
            </w:pPr>
          </w:p>
        </w:tc>
      </w:tr>
      <w:tr w:rsidR="00720777" w:rsidRPr="00720777" w14:paraId="22B27EBF" w14:textId="27D95058" w:rsidTr="00720777">
        <w:trPr>
          <w:trHeight w:val="278"/>
        </w:trPr>
        <w:tc>
          <w:tcPr>
            <w:tcW w:w="691" w:type="pct"/>
            <w:shd w:val="clear" w:color="auto" w:fill="auto"/>
            <w:noWrap/>
            <w:tcMar>
              <w:left w:w="28" w:type="dxa"/>
              <w:right w:w="28" w:type="dxa"/>
            </w:tcMar>
            <w:vAlign w:val="center"/>
            <w:hideMark/>
          </w:tcPr>
          <w:p w14:paraId="4E3DF65C" w14:textId="77777777" w:rsidR="00720777" w:rsidRPr="00720777" w:rsidRDefault="00720777" w:rsidP="00720777">
            <w:pPr>
              <w:rPr>
                <w:rFonts w:eastAsia="Times New Roman"/>
                <w:color w:val="000000"/>
                <w:sz w:val="20"/>
                <w:lang w:eastAsia="en-GB"/>
              </w:rPr>
            </w:pPr>
            <w:r w:rsidRPr="00720777">
              <w:rPr>
                <w:rFonts w:eastAsia="Times New Roman"/>
                <w:color w:val="000000"/>
                <w:sz w:val="20"/>
                <w:lang w:eastAsia="en-GB"/>
              </w:rPr>
              <w:t>Subj.2</w:t>
            </w:r>
          </w:p>
        </w:tc>
        <w:tc>
          <w:tcPr>
            <w:tcW w:w="809" w:type="pct"/>
            <w:shd w:val="clear" w:color="auto" w:fill="auto"/>
            <w:noWrap/>
            <w:tcMar>
              <w:left w:w="28" w:type="dxa"/>
              <w:right w:w="28" w:type="dxa"/>
            </w:tcMar>
            <w:vAlign w:val="center"/>
            <w:hideMark/>
          </w:tcPr>
          <w:p w14:paraId="3A20F7AC" w14:textId="2E1B7C4F" w:rsidR="00720777" w:rsidRPr="00720777" w:rsidRDefault="00720777" w:rsidP="00720777">
            <w:pPr>
              <w:jc w:val="center"/>
              <w:rPr>
                <w:rFonts w:eastAsia="Times New Roman"/>
                <w:color w:val="000000"/>
                <w:sz w:val="20"/>
                <w:lang w:eastAsia="en-GB"/>
              </w:rPr>
            </w:pPr>
            <w:r w:rsidRPr="00720777">
              <w:rPr>
                <w:color w:val="000000"/>
                <w:sz w:val="20"/>
              </w:rPr>
              <w:t>10.05049</w:t>
            </w:r>
          </w:p>
        </w:tc>
        <w:tc>
          <w:tcPr>
            <w:tcW w:w="439" w:type="pct"/>
            <w:shd w:val="clear" w:color="auto" w:fill="auto"/>
            <w:noWrap/>
            <w:tcMar>
              <w:left w:w="28" w:type="dxa"/>
              <w:right w:w="28" w:type="dxa"/>
            </w:tcMar>
            <w:vAlign w:val="center"/>
            <w:hideMark/>
          </w:tcPr>
          <w:p w14:paraId="1DCA4991" w14:textId="1B1E1C90" w:rsidR="00720777" w:rsidRPr="00720777" w:rsidRDefault="00720777" w:rsidP="00720777">
            <w:pPr>
              <w:jc w:val="center"/>
              <w:rPr>
                <w:rFonts w:eastAsia="Times New Roman"/>
                <w:color w:val="000000"/>
                <w:sz w:val="20"/>
                <w:lang w:eastAsia="en-GB"/>
              </w:rPr>
            </w:pPr>
            <w:r w:rsidRPr="00720777">
              <w:rPr>
                <w:color w:val="000000"/>
                <w:sz w:val="20"/>
              </w:rPr>
              <w:t>0.25009</w:t>
            </w:r>
          </w:p>
        </w:tc>
        <w:tc>
          <w:tcPr>
            <w:tcW w:w="439" w:type="pct"/>
            <w:shd w:val="clear" w:color="auto" w:fill="auto"/>
            <w:noWrap/>
            <w:tcMar>
              <w:left w:w="28" w:type="dxa"/>
              <w:right w:w="28" w:type="dxa"/>
            </w:tcMar>
            <w:vAlign w:val="center"/>
            <w:hideMark/>
          </w:tcPr>
          <w:p w14:paraId="74750F79" w14:textId="79477DB8" w:rsidR="00720777" w:rsidRPr="00720777" w:rsidRDefault="00720777" w:rsidP="00720777">
            <w:pPr>
              <w:jc w:val="center"/>
              <w:rPr>
                <w:rFonts w:eastAsia="Times New Roman"/>
                <w:color w:val="000000"/>
                <w:sz w:val="20"/>
                <w:lang w:eastAsia="en-GB"/>
              </w:rPr>
            </w:pPr>
            <w:r w:rsidRPr="00720777">
              <w:rPr>
                <w:color w:val="000000"/>
                <w:sz w:val="20"/>
              </w:rPr>
              <w:t>0.05086</w:t>
            </w:r>
          </w:p>
        </w:tc>
        <w:tc>
          <w:tcPr>
            <w:tcW w:w="439" w:type="pct"/>
            <w:shd w:val="clear" w:color="auto" w:fill="auto"/>
            <w:noWrap/>
            <w:tcMar>
              <w:left w:w="28" w:type="dxa"/>
              <w:right w:w="28" w:type="dxa"/>
            </w:tcMar>
            <w:vAlign w:val="center"/>
            <w:hideMark/>
          </w:tcPr>
          <w:p w14:paraId="49DF7FF4" w14:textId="42CBA150" w:rsidR="00720777" w:rsidRPr="00720777" w:rsidRDefault="00720777" w:rsidP="00720777">
            <w:pPr>
              <w:jc w:val="center"/>
              <w:rPr>
                <w:rFonts w:eastAsia="Times New Roman"/>
                <w:color w:val="000000"/>
                <w:sz w:val="20"/>
                <w:lang w:eastAsia="en-GB"/>
              </w:rPr>
            </w:pPr>
            <w:r w:rsidRPr="00720777">
              <w:rPr>
                <w:color w:val="000000"/>
                <w:sz w:val="20"/>
              </w:rPr>
              <w:t>0.49845</w:t>
            </w:r>
          </w:p>
        </w:tc>
        <w:tc>
          <w:tcPr>
            <w:tcW w:w="604" w:type="pct"/>
            <w:shd w:val="clear" w:color="auto" w:fill="auto"/>
            <w:noWrap/>
            <w:tcMar>
              <w:left w:w="28" w:type="dxa"/>
              <w:right w:w="28" w:type="dxa"/>
            </w:tcMar>
            <w:vAlign w:val="center"/>
            <w:hideMark/>
          </w:tcPr>
          <w:p w14:paraId="1E3C9C2B" w14:textId="08F13F84" w:rsidR="00720777" w:rsidRPr="00720777" w:rsidRDefault="00720777" w:rsidP="00720777">
            <w:pPr>
              <w:jc w:val="center"/>
              <w:rPr>
                <w:rFonts w:eastAsia="Times New Roman"/>
                <w:color w:val="000000"/>
                <w:sz w:val="20"/>
                <w:lang w:eastAsia="en-GB"/>
              </w:rPr>
            </w:pPr>
            <w:r w:rsidRPr="00720777">
              <w:rPr>
                <w:color w:val="000000"/>
                <w:sz w:val="20"/>
              </w:rPr>
              <w:t>-150.63381</w:t>
            </w:r>
          </w:p>
        </w:tc>
        <w:tc>
          <w:tcPr>
            <w:tcW w:w="500" w:type="pct"/>
            <w:shd w:val="clear" w:color="auto" w:fill="auto"/>
            <w:noWrap/>
            <w:tcMar>
              <w:left w:w="28" w:type="dxa"/>
              <w:right w:w="28" w:type="dxa"/>
            </w:tcMar>
            <w:vAlign w:val="center"/>
            <w:hideMark/>
          </w:tcPr>
          <w:p w14:paraId="163FE003" w14:textId="39C1CAF9" w:rsidR="00720777" w:rsidRPr="00720777" w:rsidRDefault="00720777" w:rsidP="00720777">
            <w:pPr>
              <w:jc w:val="center"/>
              <w:rPr>
                <w:rFonts w:eastAsia="Times New Roman"/>
                <w:color w:val="000000"/>
                <w:sz w:val="20"/>
                <w:lang w:eastAsia="en-GB"/>
              </w:rPr>
            </w:pPr>
            <w:r w:rsidRPr="00720777">
              <w:rPr>
                <w:color w:val="000000"/>
                <w:sz w:val="20"/>
              </w:rPr>
              <w:t>0.00175</w:t>
            </w:r>
            <w:r>
              <w:rPr>
                <w:color w:val="000000"/>
                <w:sz w:val="20"/>
              </w:rPr>
              <w:t>49</w:t>
            </w:r>
          </w:p>
        </w:tc>
        <w:tc>
          <w:tcPr>
            <w:tcW w:w="540" w:type="pct"/>
            <w:noWrap/>
            <w:tcMar>
              <w:left w:w="28" w:type="dxa"/>
              <w:right w:w="28" w:type="dxa"/>
            </w:tcMar>
            <w:vAlign w:val="center"/>
          </w:tcPr>
          <w:p w14:paraId="024D1142" w14:textId="6A857505" w:rsidR="00720777" w:rsidRPr="00720777" w:rsidRDefault="00720777" w:rsidP="00720777">
            <w:pPr>
              <w:jc w:val="center"/>
              <w:rPr>
                <w:color w:val="000000"/>
                <w:sz w:val="20"/>
              </w:rPr>
            </w:pPr>
            <w:r w:rsidRPr="00720777">
              <w:rPr>
                <w:color w:val="000000"/>
                <w:sz w:val="20"/>
              </w:rPr>
              <w:t>0.76632</w:t>
            </w:r>
          </w:p>
        </w:tc>
        <w:tc>
          <w:tcPr>
            <w:tcW w:w="540" w:type="pct"/>
            <w:noWrap/>
            <w:tcMar>
              <w:left w:w="28" w:type="dxa"/>
              <w:right w:w="28" w:type="dxa"/>
            </w:tcMar>
            <w:vAlign w:val="center"/>
          </w:tcPr>
          <w:p w14:paraId="56EC1037" w14:textId="1CE71EB4" w:rsidR="00720777" w:rsidRPr="00720777" w:rsidRDefault="00720777" w:rsidP="00720777">
            <w:pPr>
              <w:jc w:val="center"/>
              <w:rPr>
                <w:color w:val="000000"/>
                <w:sz w:val="20"/>
              </w:rPr>
            </w:pPr>
            <w:r w:rsidRPr="00720777">
              <w:rPr>
                <w:color w:val="000000"/>
                <w:sz w:val="20"/>
              </w:rPr>
              <w:t>0.03308</w:t>
            </w:r>
          </w:p>
        </w:tc>
      </w:tr>
      <w:tr w:rsidR="00720777" w:rsidRPr="00720777" w14:paraId="03175D0C" w14:textId="3936FC6D" w:rsidTr="00720777">
        <w:trPr>
          <w:trHeight w:val="278"/>
        </w:trPr>
        <w:tc>
          <w:tcPr>
            <w:tcW w:w="691" w:type="pct"/>
            <w:shd w:val="clear" w:color="auto" w:fill="auto"/>
            <w:noWrap/>
            <w:tcMar>
              <w:left w:w="28" w:type="dxa"/>
              <w:right w:w="28" w:type="dxa"/>
            </w:tcMar>
            <w:vAlign w:val="center"/>
            <w:hideMark/>
          </w:tcPr>
          <w:p w14:paraId="34B53171" w14:textId="77777777" w:rsidR="00720777" w:rsidRPr="00720777" w:rsidRDefault="00720777" w:rsidP="00E263BE">
            <w:pPr>
              <w:rPr>
                <w:rFonts w:eastAsia="Times New Roman"/>
                <w:color w:val="000000"/>
                <w:sz w:val="20"/>
                <w:lang w:eastAsia="en-GB"/>
              </w:rPr>
            </w:pPr>
            <w:r w:rsidRPr="00720777">
              <w:rPr>
                <w:rFonts w:eastAsia="Times New Roman"/>
                <w:color w:val="000000"/>
                <w:sz w:val="20"/>
                <w:lang w:eastAsia="en-GB"/>
              </w:rPr>
              <w:t>%Error</w:t>
            </w:r>
          </w:p>
        </w:tc>
        <w:tc>
          <w:tcPr>
            <w:tcW w:w="809" w:type="pct"/>
            <w:shd w:val="clear" w:color="auto" w:fill="auto"/>
            <w:noWrap/>
            <w:tcMar>
              <w:left w:w="28" w:type="dxa"/>
              <w:right w:w="28" w:type="dxa"/>
            </w:tcMar>
            <w:vAlign w:val="center"/>
            <w:hideMark/>
          </w:tcPr>
          <w:p w14:paraId="26367D8A" w14:textId="03513D78" w:rsidR="00720777" w:rsidRPr="00720777" w:rsidRDefault="00720777" w:rsidP="00E263BE">
            <w:pPr>
              <w:jc w:val="center"/>
              <w:rPr>
                <w:rFonts w:eastAsia="Times New Roman"/>
                <w:color w:val="000000"/>
                <w:sz w:val="20"/>
                <w:lang w:eastAsia="en-GB"/>
              </w:rPr>
            </w:pPr>
            <w:r w:rsidRPr="00720777">
              <w:rPr>
                <w:color w:val="000000"/>
                <w:sz w:val="20"/>
              </w:rPr>
              <w:t>0.66</w:t>
            </w:r>
          </w:p>
        </w:tc>
        <w:tc>
          <w:tcPr>
            <w:tcW w:w="439" w:type="pct"/>
            <w:shd w:val="clear" w:color="auto" w:fill="auto"/>
            <w:noWrap/>
            <w:tcMar>
              <w:left w:w="28" w:type="dxa"/>
              <w:right w:w="28" w:type="dxa"/>
            </w:tcMar>
            <w:vAlign w:val="center"/>
            <w:hideMark/>
          </w:tcPr>
          <w:p w14:paraId="137AE789" w14:textId="1C069072" w:rsidR="00720777" w:rsidRPr="00720777" w:rsidRDefault="00720777" w:rsidP="00E263BE">
            <w:pPr>
              <w:jc w:val="center"/>
              <w:rPr>
                <w:rFonts w:eastAsia="Times New Roman"/>
                <w:color w:val="000000"/>
                <w:sz w:val="20"/>
                <w:lang w:eastAsia="en-GB"/>
              </w:rPr>
            </w:pPr>
            <w:r w:rsidRPr="00720777">
              <w:rPr>
                <w:color w:val="000000"/>
                <w:sz w:val="20"/>
              </w:rPr>
              <w:t>0.91</w:t>
            </w:r>
          </w:p>
        </w:tc>
        <w:tc>
          <w:tcPr>
            <w:tcW w:w="439" w:type="pct"/>
            <w:shd w:val="clear" w:color="auto" w:fill="auto"/>
            <w:noWrap/>
            <w:tcMar>
              <w:left w:w="28" w:type="dxa"/>
              <w:right w:w="28" w:type="dxa"/>
            </w:tcMar>
            <w:vAlign w:val="center"/>
            <w:hideMark/>
          </w:tcPr>
          <w:p w14:paraId="6D11226C" w14:textId="2ED37EB4" w:rsidR="00720777" w:rsidRPr="00720777" w:rsidRDefault="00720777" w:rsidP="00E263BE">
            <w:pPr>
              <w:jc w:val="center"/>
              <w:rPr>
                <w:rFonts w:eastAsia="Times New Roman"/>
                <w:color w:val="000000"/>
                <w:sz w:val="20"/>
                <w:lang w:eastAsia="en-GB"/>
              </w:rPr>
            </w:pPr>
            <w:r w:rsidRPr="00720777">
              <w:rPr>
                <w:color w:val="000000"/>
                <w:sz w:val="20"/>
              </w:rPr>
              <w:t>1.18</w:t>
            </w:r>
          </w:p>
        </w:tc>
        <w:tc>
          <w:tcPr>
            <w:tcW w:w="439" w:type="pct"/>
            <w:shd w:val="clear" w:color="auto" w:fill="auto"/>
            <w:noWrap/>
            <w:tcMar>
              <w:left w:w="28" w:type="dxa"/>
              <w:right w:w="28" w:type="dxa"/>
            </w:tcMar>
            <w:vAlign w:val="center"/>
            <w:hideMark/>
          </w:tcPr>
          <w:p w14:paraId="45627727" w14:textId="47EE2C67" w:rsidR="00720777" w:rsidRPr="00720777" w:rsidRDefault="00720777" w:rsidP="00E263BE">
            <w:pPr>
              <w:jc w:val="center"/>
              <w:rPr>
                <w:rFonts w:eastAsia="Times New Roman"/>
                <w:color w:val="000000"/>
                <w:sz w:val="20"/>
                <w:lang w:eastAsia="en-GB"/>
              </w:rPr>
            </w:pPr>
            <w:r w:rsidRPr="00720777">
              <w:rPr>
                <w:color w:val="000000"/>
                <w:sz w:val="20"/>
              </w:rPr>
              <w:t>0.65</w:t>
            </w:r>
          </w:p>
        </w:tc>
        <w:tc>
          <w:tcPr>
            <w:tcW w:w="604" w:type="pct"/>
            <w:shd w:val="clear" w:color="auto" w:fill="auto"/>
            <w:noWrap/>
            <w:tcMar>
              <w:left w:w="28" w:type="dxa"/>
              <w:right w:w="28" w:type="dxa"/>
            </w:tcMar>
            <w:vAlign w:val="center"/>
            <w:hideMark/>
          </w:tcPr>
          <w:p w14:paraId="6D81FEFD" w14:textId="77777777" w:rsidR="00720777" w:rsidRPr="00720777" w:rsidRDefault="00720777" w:rsidP="00E263BE">
            <w:pPr>
              <w:jc w:val="center"/>
              <w:rPr>
                <w:rFonts w:eastAsia="Times New Roman"/>
                <w:color w:val="000000"/>
                <w:sz w:val="20"/>
                <w:lang w:eastAsia="en-GB"/>
              </w:rPr>
            </w:pPr>
          </w:p>
        </w:tc>
        <w:tc>
          <w:tcPr>
            <w:tcW w:w="500" w:type="pct"/>
            <w:shd w:val="clear" w:color="auto" w:fill="auto"/>
            <w:noWrap/>
            <w:tcMar>
              <w:left w:w="28" w:type="dxa"/>
              <w:right w:w="28" w:type="dxa"/>
            </w:tcMar>
            <w:vAlign w:val="center"/>
            <w:hideMark/>
          </w:tcPr>
          <w:p w14:paraId="2F20185D" w14:textId="77777777" w:rsidR="00720777" w:rsidRPr="00720777" w:rsidRDefault="00720777" w:rsidP="00E263BE">
            <w:pPr>
              <w:jc w:val="center"/>
              <w:rPr>
                <w:rFonts w:eastAsia="Times New Roman"/>
                <w:color w:val="auto"/>
                <w:sz w:val="20"/>
                <w:lang w:eastAsia="en-GB"/>
              </w:rPr>
            </w:pPr>
          </w:p>
        </w:tc>
        <w:tc>
          <w:tcPr>
            <w:tcW w:w="540" w:type="pct"/>
            <w:noWrap/>
            <w:tcMar>
              <w:left w:w="28" w:type="dxa"/>
              <w:right w:w="28" w:type="dxa"/>
            </w:tcMar>
            <w:vAlign w:val="center"/>
          </w:tcPr>
          <w:p w14:paraId="2EBB541A" w14:textId="77777777" w:rsidR="00720777" w:rsidRPr="00720777" w:rsidRDefault="00720777" w:rsidP="00E263BE">
            <w:pPr>
              <w:jc w:val="center"/>
              <w:rPr>
                <w:rFonts w:eastAsia="Times New Roman"/>
                <w:color w:val="auto"/>
                <w:sz w:val="20"/>
                <w:lang w:eastAsia="en-GB"/>
              </w:rPr>
            </w:pPr>
          </w:p>
        </w:tc>
        <w:tc>
          <w:tcPr>
            <w:tcW w:w="540" w:type="pct"/>
            <w:noWrap/>
            <w:tcMar>
              <w:left w:w="28" w:type="dxa"/>
              <w:right w:w="28" w:type="dxa"/>
            </w:tcMar>
            <w:vAlign w:val="center"/>
          </w:tcPr>
          <w:p w14:paraId="0D7EB166" w14:textId="77777777" w:rsidR="00720777" w:rsidRPr="00720777" w:rsidRDefault="00720777" w:rsidP="00E263BE">
            <w:pPr>
              <w:jc w:val="center"/>
              <w:rPr>
                <w:rFonts w:eastAsia="Times New Roman"/>
                <w:color w:val="auto"/>
                <w:sz w:val="20"/>
                <w:lang w:eastAsia="en-GB"/>
              </w:rPr>
            </w:pPr>
          </w:p>
        </w:tc>
      </w:tr>
      <w:tr w:rsidR="00720777" w:rsidRPr="00720777" w14:paraId="5322F15D" w14:textId="50685AB0" w:rsidTr="00720777">
        <w:trPr>
          <w:trHeight w:val="278"/>
        </w:trPr>
        <w:tc>
          <w:tcPr>
            <w:tcW w:w="3920" w:type="pct"/>
            <w:gridSpan w:val="7"/>
            <w:shd w:val="clear" w:color="auto" w:fill="auto"/>
            <w:noWrap/>
            <w:tcMar>
              <w:left w:w="28" w:type="dxa"/>
              <w:right w:w="28" w:type="dxa"/>
            </w:tcMar>
            <w:vAlign w:val="center"/>
            <w:hideMark/>
          </w:tcPr>
          <w:p w14:paraId="0A45D436" w14:textId="7F1C9DCE" w:rsidR="00720777" w:rsidRPr="00720777" w:rsidRDefault="00720777" w:rsidP="00720777">
            <w:pPr>
              <w:rPr>
                <w:rFonts w:eastAsia="Times New Roman"/>
                <w:color w:val="auto"/>
                <w:sz w:val="20"/>
                <w:lang w:eastAsia="en-GB"/>
              </w:rPr>
            </w:pPr>
            <w:r w:rsidRPr="00720777">
              <w:rPr>
                <w:rFonts w:eastAsia="Times New Roman"/>
                <w:b/>
                <w:bCs/>
                <w:color w:val="0000FF"/>
                <w:sz w:val="20"/>
                <w:lang w:eastAsia="en-GB"/>
              </w:rPr>
              <w:t>The Parameter stats. below will be omitted for a single profile</w:t>
            </w:r>
          </w:p>
        </w:tc>
        <w:tc>
          <w:tcPr>
            <w:tcW w:w="540" w:type="pct"/>
            <w:noWrap/>
            <w:tcMar>
              <w:left w:w="28" w:type="dxa"/>
              <w:right w:w="28" w:type="dxa"/>
            </w:tcMar>
            <w:vAlign w:val="center"/>
          </w:tcPr>
          <w:p w14:paraId="156F66E7" w14:textId="77777777" w:rsidR="00720777" w:rsidRPr="00720777" w:rsidRDefault="00720777" w:rsidP="00F56579">
            <w:pPr>
              <w:jc w:val="center"/>
              <w:rPr>
                <w:rFonts w:eastAsia="Times New Roman"/>
                <w:b/>
                <w:bCs/>
                <w:color w:val="0000FF"/>
                <w:sz w:val="20"/>
                <w:lang w:eastAsia="en-GB"/>
              </w:rPr>
            </w:pPr>
          </w:p>
        </w:tc>
        <w:tc>
          <w:tcPr>
            <w:tcW w:w="540" w:type="pct"/>
            <w:noWrap/>
            <w:tcMar>
              <w:left w:w="28" w:type="dxa"/>
              <w:right w:w="28" w:type="dxa"/>
            </w:tcMar>
            <w:vAlign w:val="center"/>
          </w:tcPr>
          <w:p w14:paraId="4E6BFA76" w14:textId="77777777" w:rsidR="00720777" w:rsidRPr="00720777" w:rsidRDefault="00720777" w:rsidP="00F56579">
            <w:pPr>
              <w:jc w:val="center"/>
              <w:rPr>
                <w:rFonts w:eastAsia="Times New Roman"/>
                <w:b/>
                <w:bCs/>
                <w:color w:val="0000FF"/>
                <w:sz w:val="20"/>
                <w:lang w:eastAsia="en-GB"/>
              </w:rPr>
            </w:pPr>
          </w:p>
        </w:tc>
      </w:tr>
      <w:tr w:rsidR="00720777" w:rsidRPr="00720777" w14:paraId="61821967" w14:textId="1F74699F" w:rsidTr="00720777">
        <w:trPr>
          <w:trHeight w:val="278"/>
        </w:trPr>
        <w:tc>
          <w:tcPr>
            <w:tcW w:w="1500" w:type="pct"/>
            <w:gridSpan w:val="2"/>
            <w:shd w:val="clear" w:color="auto" w:fill="auto"/>
            <w:noWrap/>
            <w:tcMar>
              <w:left w:w="28" w:type="dxa"/>
              <w:right w:w="28" w:type="dxa"/>
            </w:tcMar>
            <w:vAlign w:val="center"/>
            <w:hideMark/>
          </w:tcPr>
          <w:p w14:paraId="4F0F29ED" w14:textId="111C671F" w:rsidR="00720777" w:rsidRPr="00720777" w:rsidRDefault="00720777" w:rsidP="00611C14">
            <w:pPr>
              <w:rPr>
                <w:rFonts w:eastAsia="Times New Roman"/>
                <w:b/>
                <w:bCs/>
                <w:color w:val="000000"/>
                <w:sz w:val="20"/>
                <w:lang w:eastAsia="en-GB"/>
              </w:rPr>
            </w:pPr>
            <w:r w:rsidRPr="00720777">
              <w:rPr>
                <w:rFonts w:eastAsia="Times New Roman"/>
                <w:b/>
                <w:bCs/>
                <w:color w:val="000000"/>
                <w:sz w:val="20"/>
                <w:lang w:eastAsia="en-GB"/>
              </w:rPr>
              <w:t>Parameter stats.</w:t>
            </w:r>
          </w:p>
        </w:tc>
        <w:tc>
          <w:tcPr>
            <w:tcW w:w="439" w:type="pct"/>
            <w:shd w:val="clear" w:color="auto" w:fill="auto"/>
            <w:noWrap/>
            <w:tcMar>
              <w:left w:w="28" w:type="dxa"/>
              <w:right w:w="28" w:type="dxa"/>
            </w:tcMar>
            <w:vAlign w:val="center"/>
            <w:hideMark/>
          </w:tcPr>
          <w:p w14:paraId="13C846B0" w14:textId="77777777" w:rsidR="00720777" w:rsidRPr="00720777" w:rsidRDefault="00720777" w:rsidP="00611C14">
            <w:pPr>
              <w:jc w:val="center"/>
              <w:rPr>
                <w:rFonts w:eastAsia="Times New Roman"/>
                <w:color w:val="auto"/>
                <w:sz w:val="20"/>
                <w:lang w:eastAsia="en-GB"/>
              </w:rPr>
            </w:pPr>
          </w:p>
        </w:tc>
        <w:tc>
          <w:tcPr>
            <w:tcW w:w="439" w:type="pct"/>
            <w:shd w:val="clear" w:color="auto" w:fill="auto"/>
            <w:noWrap/>
            <w:tcMar>
              <w:left w:w="28" w:type="dxa"/>
              <w:right w:w="28" w:type="dxa"/>
            </w:tcMar>
            <w:vAlign w:val="center"/>
            <w:hideMark/>
          </w:tcPr>
          <w:p w14:paraId="054C7C66" w14:textId="77777777" w:rsidR="00720777" w:rsidRPr="00720777" w:rsidRDefault="00720777" w:rsidP="00611C14">
            <w:pPr>
              <w:jc w:val="center"/>
              <w:rPr>
                <w:rFonts w:eastAsia="Times New Roman"/>
                <w:color w:val="auto"/>
                <w:sz w:val="20"/>
                <w:lang w:eastAsia="en-GB"/>
              </w:rPr>
            </w:pPr>
          </w:p>
        </w:tc>
        <w:tc>
          <w:tcPr>
            <w:tcW w:w="439" w:type="pct"/>
            <w:shd w:val="clear" w:color="auto" w:fill="auto"/>
            <w:noWrap/>
            <w:tcMar>
              <w:left w:w="28" w:type="dxa"/>
              <w:right w:w="28" w:type="dxa"/>
            </w:tcMar>
            <w:vAlign w:val="center"/>
            <w:hideMark/>
          </w:tcPr>
          <w:p w14:paraId="624CF9D8" w14:textId="77777777" w:rsidR="00720777" w:rsidRPr="00720777" w:rsidRDefault="00720777" w:rsidP="00611C14">
            <w:pPr>
              <w:jc w:val="center"/>
              <w:rPr>
                <w:rFonts w:eastAsia="Times New Roman"/>
                <w:color w:val="auto"/>
                <w:sz w:val="20"/>
                <w:lang w:eastAsia="en-GB"/>
              </w:rPr>
            </w:pPr>
          </w:p>
        </w:tc>
        <w:tc>
          <w:tcPr>
            <w:tcW w:w="604" w:type="pct"/>
            <w:shd w:val="clear" w:color="auto" w:fill="auto"/>
            <w:noWrap/>
            <w:tcMar>
              <w:left w:w="28" w:type="dxa"/>
              <w:right w:w="28" w:type="dxa"/>
            </w:tcMar>
            <w:vAlign w:val="center"/>
            <w:hideMark/>
          </w:tcPr>
          <w:p w14:paraId="3E19B46D" w14:textId="77777777" w:rsidR="00720777" w:rsidRPr="00720777" w:rsidRDefault="00720777" w:rsidP="00611C14">
            <w:pPr>
              <w:jc w:val="center"/>
              <w:rPr>
                <w:rFonts w:eastAsia="Times New Roman"/>
                <w:color w:val="auto"/>
                <w:sz w:val="20"/>
                <w:lang w:eastAsia="en-GB"/>
              </w:rPr>
            </w:pPr>
          </w:p>
        </w:tc>
        <w:tc>
          <w:tcPr>
            <w:tcW w:w="500" w:type="pct"/>
            <w:shd w:val="clear" w:color="auto" w:fill="auto"/>
            <w:noWrap/>
            <w:tcMar>
              <w:left w:w="28" w:type="dxa"/>
              <w:right w:w="28" w:type="dxa"/>
            </w:tcMar>
            <w:vAlign w:val="center"/>
            <w:hideMark/>
          </w:tcPr>
          <w:p w14:paraId="7B2B9515" w14:textId="77777777" w:rsidR="00720777" w:rsidRPr="00720777" w:rsidRDefault="00720777" w:rsidP="00611C14">
            <w:pPr>
              <w:jc w:val="center"/>
              <w:rPr>
                <w:rFonts w:eastAsia="Times New Roman"/>
                <w:color w:val="auto"/>
                <w:sz w:val="20"/>
                <w:lang w:eastAsia="en-GB"/>
              </w:rPr>
            </w:pPr>
          </w:p>
        </w:tc>
        <w:tc>
          <w:tcPr>
            <w:tcW w:w="540" w:type="pct"/>
            <w:noWrap/>
            <w:tcMar>
              <w:left w:w="28" w:type="dxa"/>
              <w:right w:w="28" w:type="dxa"/>
            </w:tcMar>
            <w:vAlign w:val="center"/>
          </w:tcPr>
          <w:p w14:paraId="303F5E89" w14:textId="77777777" w:rsidR="00720777" w:rsidRPr="00720777" w:rsidRDefault="00720777" w:rsidP="00611C14">
            <w:pPr>
              <w:jc w:val="center"/>
              <w:rPr>
                <w:rFonts w:eastAsia="Times New Roman"/>
                <w:color w:val="auto"/>
                <w:sz w:val="20"/>
                <w:lang w:eastAsia="en-GB"/>
              </w:rPr>
            </w:pPr>
          </w:p>
        </w:tc>
        <w:tc>
          <w:tcPr>
            <w:tcW w:w="540" w:type="pct"/>
            <w:noWrap/>
            <w:tcMar>
              <w:left w:w="28" w:type="dxa"/>
              <w:right w:w="28" w:type="dxa"/>
            </w:tcMar>
            <w:vAlign w:val="center"/>
          </w:tcPr>
          <w:p w14:paraId="5004A9B0" w14:textId="77777777" w:rsidR="00720777" w:rsidRPr="00720777" w:rsidRDefault="00720777" w:rsidP="00611C14">
            <w:pPr>
              <w:jc w:val="center"/>
              <w:rPr>
                <w:rFonts w:eastAsia="Times New Roman"/>
                <w:color w:val="auto"/>
                <w:sz w:val="20"/>
                <w:lang w:eastAsia="en-GB"/>
              </w:rPr>
            </w:pPr>
          </w:p>
        </w:tc>
      </w:tr>
      <w:tr w:rsidR="00720777" w:rsidRPr="00720777" w14:paraId="71DE67D0" w14:textId="5DEEB63A" w:rsidTr="00720777">
        <w:trPr>
          <w:trHeight w:val="278"/>
        </w:trPr>
        <w:tc>
          <w:tcPr>
            <w:tcW w:w="691" w:type="pct"/>
            <w:shd w:val="clear" w:color="auto" w:fill="auto"/>
            <w:noWrap/>
            <w:tcMar>
              <w:left w:w="28" w:type="dxa"/>
              <w:right w:w="28" w:type="dxa"/>
            </w:tcMar>
            <w:vAlign w:val="center"/>
            <w:hideMark/>
          </w:tcPr>
          <w:p w14:paraId="5715813F" w14:textId="77777777" w:rsidR="00720777" w:rsidRPr="00720777" w:rsidRDefault="00720777" w:rsidP="00E263BE">
            <w:pPr>
              <w:rPr>
                <w:rFonts w:eastAsia="Times New Roman"/>
                <w:color w:val="000000"/>
                <w:sz w:val="20"/>
                <w:lang w:eastAsia="en-GB"/>
              </w:rPr>
            </w:pPr>
            <w:r w:rsidRPr="00720777">
              <w:rPr>
                <w:rFonts w:eastAsia="Times New Roman"/>
                <w:color w:val="000000"/>
                <w:sz w:val="20"/>
                <w:lang w:eastAsia="en-GB"/>
              </w:rPr>
              <w:t>Mean</w:t>
            </w:r>
          </w:p>
        </w:tc>
        <w:tc>
          <w:tcPr>
            <w:tcW w:w="809" w:type="pct"/>
            <w:shd w:val="clear" w:color="auto" w:fill="auto"/>
            <w:noWrap/>
            <w:tcMar>
              <w:left w:w="28" w:type="dxa"/>
              <w:right w:w="28" w:type="dxa"/>
            </w:tcMar>
            <w:vAlign w:val="center"/>
            <w:hideMark/>
          </w:tcPr>
          <w:p w14:paraId="6F0C3F40" w14:textId="1C8F2FD5" w:rsidR="00720777" w:rsidRPr="00720777" w:rsidRDefault="00720777" w:rsidP="00E263BE">
            <w:pPr>
              <w:jc w:val="center"/>
              <w:rPr>
                <w:rFonts w:eastAsia="Times New Roman"/>
                <w:color w:val="000000"/>
                <w:sz w:val="20"/>
                <w:lang w:eastAsia="en-GB"/>
              </w:rPr>
            </w:pPr>
            <w:r w:rsidRPr="00720777">
              <w:rPr>
                <w:color w:val="000000"/>
                <w:sz w:val="20"/>
              </w:rPr>
              <w:t>10.03008</w:t>
            </w:r>
          </w:p>
        </w:tc>
        <w:tc>
          <w:tcPr>
            <w:tcW w:w="439" w:type="pct"/>
            <w:shd w:val="clear" w:color="auto" w:fill="auto"/>
            <w:noWrap/>
            <w:tcMar>
              <w:left w:w="28" w:type="dxa"/>
              <w:right w:w="28" w:type="dxa"/>
            </w:tcMar>
            <w:vAlign w:val="center"/>
            <w:hideMark/>
          </w:tcPr>
          <w:p w14:paraId="43E373A2" w14:textId="4E54A074" w:rsidR="00720777" w:rsidRPr="00720777" w:rsidRDefault="00720777" w:rsidP="00E263BE">
            <w:pPr>
              <w:jc w:val="center"/>
              <w:rPr>
                <w:rFonts w:eastAsia="Times New Roman"/>
                <w:color w:val="000000"/>
                <w:sz w:val="20"/>
                <w:lang w:eastAsia="en-GB"/>
              </w:rPr>
            </w:pPr>
            <w:r w:rsidRPr="00720777">
              <w:rPr>
                <w:color w:val="000000"/>
                <w:sz w:val="20"/>
              </w:rPr>
              <w:t>0.24995</w:t>
            </w:r>
          </w:p>
        </w:tc>
        <w:tc>
          <w:tcPr>
            <w:tcW w:w="439" w:type="pct"/>
            <w:shd w:val="clear" w:color="auto" w:fill="auto"/>
            <w:noWrap/>
            <w:tcMar>
              <w:left w:w="28" w:type="dxa"/>
              <w:right w:w="28" w:type="dxa"/>
            </w:tcMar>
            <w:vAlign w:val="center"/>
            <w:hideMark/>
          </w:tcPr>
          <w:p w14:paraId="07D7F196" w14:textId="4BD5059D" w:rsidR="00720777" w:rsidRPr="00720777" w:rsidRDefault="00720777" w:rsidP="00E263BE">
            <w:pPr>
              <w:jc w:val="center"/>
              <w:rPr>
                <w:rFonts w:eastAsia="Times New Roman"/>
                <w:color w:val="000000"/>
                <w:sz w:val="20"/>
                <w:lang w:eastAsia="en-GB"/>
              </w:rPr>
            </w:pPr>
            <w:r w:rsidRPr="00720777">
              <w:rPr>
                <w:color w:val="000000"/>
                <w:sz w:val="20"/>
              </w:rPr>
              <w:t>0.05031</w:t>
            </w:r>
          </w:p>
        </w:tc>
        <w:tc>
          <w:tcPr>
            <w:tcW w:w="439" w:type="pct"/>
            <w:shd w:val="clear" w:color="auto" w:fill="auto"/>
            <w:noWrap/>
            <w:tcMar>
              <w:left w:w="28" w:type="dxa"/>
              <w:right w:w="28" w:type="dxa"/>
            </w:tcMar>
            <w:vAlign w:val="center"/>
            <w:hideMark/>
          </w:tcPr>
          <w:p w14:paraId="025BB1E8" w14:textId="6A155356" w:rsidR="00720777" w:rsidRPr="00720777" w:rsidRDefault="00720777" w:rsidP="00E263BE">
            <w:pPr>
              <w:jc w:val="center"/>
              <w:rPr>
                <w:rFonts w:eastAsia="Times New Roman"/>
                <w:color w:val="000000"/>
                <w:sz w:val="20"/>
                <w:lang w:eastAsia="en-GB"/>
              </w:rPr>
            </w:pPr>
            <w:r w:rsidRPr="00720777">
              <w:rPr>
                <w:color w:val="000000"/>
                <w:sz w:val="20"/>
              </w:rPr>
              <w:t>0.49883</w:t>
            </w:r>
          </w:p>
        </w:tc>
        <w:tc>
          <w:tcPr>
            <w:tcW w:w="604" w:type="pct"/>
            <w:shd w:val="clear" w:color="auto" w:fill="auto"/>
            <w:noWrap/>
            <w:tcMar>
              <w:left w:w="28" w:type="dxa"/>
              <w:right w:w="28" w:type="dxa"/>
            </w:tcMar>
            <w:vAlign w:val="center"/>
            <w:hideMark/>
          </w:tcPr>
          <w:p w14:paraId="12C4BD6B" w14:textId="77777777" w:rsidR="00720777" w:rsidRPr="00720777" w:rsidRDefault="00720777" w:rsidP="00E263BE">
            <w:pPr>
              <w:jc w:val="center"/>
              <w:rPr>
                <w:rFonts w:eastAsia="Times New Roman"/>
                <w:color w:val="000000"/>
                <w:sz w:val="20"/>
                <w:lang w:eastAsia="en-GB"/>
              </w:rPr>
            </w:pPr>
          </w:p>
        </w:tc>
        <w:tc>
          <w:tcPr>
            <w:tcW w:w="500" w:type="pct"/>
            <w:shd w:val="clear" w:color="auto" w:fill="auto"/>
            <w:noWrap/>
            <w:tcMar>
              <w:left w:w="28" w:type="dxa"/>
              <w:right w:w="28" w:type="dxa"/>
            </w:tcMar>
            <w:vAlign w:val="center"/>
            <w:hideMark/>
          </w:tcPr>
          <w:p w14:paraId="20A364D4" w14:textId="77777777" w:rsidR="00720777" w:rsidRPr="00720777" w:rsidRDefault="00720777" w:rsidP="00E263BE">
            <w:pPr>
              <w:jc w:val="center"/>
              <w:rPr>
                <w:rFonts w:eastAsia="Times New Roman"/>
                <w:color w:val="auto"/>
                <w:sz w:val="20"/>
                <w:lang w:eastAsia="en-GB"/>
              </w:rPr>
            </w:pPr>
          </w:p>
        </w:tc>
        <w:tc>
          <w:tcPr>
            <w:tcW w:w="540" w:type="pct"/>
            <w:noWrap/>
            <w:tcMar>
              <w:left w:w="28" w:type="dxa"/>
              <w:right w:w="28" w:type="dxa"/>
            </w:tcMar>
            <w:vAlign w:val="center"/>
          </w:tcPr>
          <w:p w14:paraId="332DE73F" w14:textId="77777777" w:rsidR="00720777" w:rsidRPr="00720777" w:rsidRDefault="00720777" w:rsidP="00E263BE">
            <w:pPr>
              <w:jc w:val="center"/>
              <w:rPr>
                <w:rFonts w:eastAsia="Times New Roman"/>
                <w:color w:val="auto"/>
                <w:sz w:val="20"/>
                <w:lang w:eastAsia="en-GB"/>
              </w:rPr>
            </w:pPr>
          </w:p>
        </w:tc>
        <w:tc>
          <w:tcPr>
            <w:tcW w:w="540" w:type="pct"/>
            <w:noWrap/>
            <w:tcMar>
              <w:left w:w="28" w:type="dxa"/>
              <w:right w:w="28" w:type="dxa"/>
            </w:tcMar>
            <w:vAlign w:val="center"/>
          </w:tcPr>
          <w:p w14:paraId="29D1C17D" w14:textId="77777777" w:rsidR="00720777" w:rsidRPr="00720777" w:rsidRDefault="00720777" w:rsidP="00E263BE">
            <w:pPr>
              <w:jc w:val="center"/>
              <w:rPr>
                <w:rFonts w:eastAsia="Times New Roman"/>
                <w:color w:val="auto"/>
                <w:sz w:val="20"/>
                <w:lang w:eastAsia="en-GB"/>
              </w:rPr>
            </w:pPr>
          </w:p>
        </w:tc>
      </w:tr>
      <w:tr w:rsidR="00720777" w:rsidRPr="00720777" w14:paraId="4B2A4AF0" w14:textId="6EF899E5" w:rsidTr="00720777">
        <w:trPr>
          <w:trHeight w:val="278"/>
        </w:trPr>
        <w:tc>
          <w:tcPr>
            <w:tcW w:w="691" w:type="pct"/>
            <w:shd w:val="clear" w:color="auto" w:fill="auto"/>
            <w:noWrap/>
            <w:tcMar>
              <w:left w:w="28" w:type="dxa"/>
              <w:right w:w="28" w:type="dxa"/>
            </w:tcMar>
            <w:vAlign w:val="center"/>
            <w:hideMark/>
          </w:tcPr>
          <w:p w14:paraId="7C418959" w14:textId="77777777" w:rsidR="00720777" w:rsidRPr="00720777" w:rsidRDefault="00720777" w:rsidP="00E263BE">
            <w:pPr>
              <w:rPr>
                <w:rFonts w:eastAsia="Times New Roman"/>
                <w:color w:val="000000"/>
                <w:sz w:val="20"/>
                <w:lang w:eastAsia="en-GB"/>
              </w:rPr>
            </w:pPr>
            <w:r w:rsidRPr="00720777">
              <w:rPr>
                <w:rFonts w:eastAsia="Times New Roman"/>
                <w:color w:val="000000"/>
                <w:sz w:val="20"/>
                <w:lang w:eastAsia="en-GB"/>
              </w:rPr>
              <w:t>Geom. Mean</w:t>
            </w:r>
          </w:p>
        </w:tc>
        <w:tc>
          <w:tcPr>
            <w:tcW w:w="809" w:type="pct"/>
            <w:shd w:val="clear" w:color="auto" w:fill="auto"/>
            <w:noWrap/>
            <w:tcMar>
              <w:left w:w="28" w:type="dxa"/>
              <w:right w:w="28" w:type="dxa"/>
            </w:tcMar>
            <w:vAlign w:val="center"/>
            <w:hideMark/>
          </w:tcPr>
          <w:p w14:paraId="793F2605" w14:textId="3C4BC1FD" w:rsidR="00720777" w:rsidRPr="00720777" w:rsidRDefault="00720777" w:rsidP="00E263BE">
            <w:pPr>
              <w:jc w:val="center"/>
              <w:rPr>
                <w:rFonts w:eastAsia="Times New Roman"/>
                <w:color w:val="000000"/>
                <w:sz w:val="20"/>
                <w:lang w:eastAsia="en-GB"/>
              </w:rPr>
            </w:pPr>
            <w:r w:rsidRPr="00720777">
              <w:rPr>
                <w:color w:val="000000"/>
                <w:sz w:val="20"/>
              </w:rPr>
              <w:t>10.03006</w:t>
            </w:r>
          </w:p>
        </w:tc>
        <w:tc>
          <w:tcPr>
            <w:tcW w:w="439" w:type="pct"/>
            <w:shd w:val="clear" w:color="auto" w:fill="auto"/>
            <w:noWrap/>
            <w:tcMar>
              <w:left w:w="28" w:type="dxa"/>
              <w:right w:w="28" w:type="dxa"/>
            </w:tcMar>
            <w:vAlign w:val="center"/>
            <w:hideMark/>
          </w:tcPr>
          <w:p w14:paraId="06A2966A" w14:textId="4AF9A69C" w:rsidR="00720777" w:rsidRPr="00720777" w:rsidRDefault="00720777" w:rsidP="00E263BE">
            <w:pPr>
              <w:jc w:val="center"/>
              <w:rPr>
                <w:rFonts w:eastAsia="Times New Roman"/>
                <w:color w:val="000000"/>
                <w:sz w:val="20"/>
                <w:lang w:eastAsia="en-GB"/>
              </w:rPr>
            </w:pPr>
            <w:r w:rsidRPr="00720777">
              <w:rPr>
                <w:color w:val="000000"/>
                <w:sz w:val="20"/>
              </w:rPr>
              <w:t>0.24995</w:t>
            </w:r>
          </w:p>
        </w:tc>
        <w:tc>
          <w:tcPr>
            <w:tcW w:w="439" w:type="pct"/>
            <w:shd w:val="clear" w:color="auto" w:fill="auto"/>
            <w:noWrap/>
            <w:tcMar>
              <w:left w:w="28" w:type="dxa"/>
              <w:right w:w="28" w:type="dxa"/>
            </w:tcMar>
            <w:vAlign w:val="center"/>
            <w:hideMark/>
          </w:tcPr>
          <w:p w14:paraId="26711915" w14:textId="5F9959B5" w:rsidR="00720777" w:rsidRPr="00720777" w:rsidRDefault="00720777" w:rsidP="00E263BE">
            <w:pPr>
              <w:jc w:val="center"/>
              <w:rPr>
                <w:rFonts w:eastAsia="Times New Roman"/>
                <w:color w:val="000000"/>
                <w:sz w:val="20"/>
                <w:lang w:eastAsia="en-GB"/>
              </w:rPr>
            </w:pPr>
            <w:r w:rsidRPr="00720777">
              <w:rPr>
                <w:color w:val="000000"/>
                <w:sz w:val="20"/>
              </w:rPr>
              <w:t>0.05030</w:t>
            </w:r>
          </w:p>
        </w:tc>
        <w:tc>
          <w:tcPr>
            <w:tcW w:w="439" w:type="pct"/>
            <w:shd w:val="clear" w:color="auto" w:fill="auto"/>
            <w:noWrap/>
            <w:tcMar>
              <w:left w:w="28" w:type="dxa"/>
              <w:right w:w="28" w:type="dxa"/>
            </w:tcMar>
            <w:vAlign w:val="center"/>
            <w:hideMark/>
          </w:tcPr>
          <w:p w14:paraId="5BDBF36C" w14:textId="18C00098" w:rsidR="00720777" w:rsidRPr="00720777" w:rsidRDefault="00720777" w:rsidP="00E263BE">
            <w:pPr>
              <w:jc w:val="center"/>
              <w:rPr>
                <w:rFonts w:eastAsia="Times New Roman"/>
                <w:color w:val="000000"/>
                <w:sz w:val="20"/>
                <w:lang w:eastAsia="en-GB"/>
              </w:rPr>
            </w:pPr>
            <w:r w:rsidRPr="00720777">
              <w:rPr>
                <w:color w:val="000000"/>
                <w:sz w:val="20"/>
              </w:rPr>
              <w:t>0.49883</w:t>
            </w:r>
          </w:p>
        </w:tc>
        <w:tc>
          <w:tcPr>
            <w:tcW w:w="604" w:type="pct"/>
            <w:shd w:val="clear" w:color="auto" w:fill="auto"/>
            <w:noWrap/>
            <w:tcMar>
              <w:left w:w="28" w:type="dxa"/>
              <w:right w:w="28" w:type="dxa"/>
            </w:tcMar>
            <w:vAlign w:val="center"/>
            <w:hideMark/>
          </w:tcPr>
          <w:p w14:paraId="20166A4D" w14:textId="77777777" w:rsidR="00720777" w:rsidRPr="00720777" w:rsidRDefault="00720777" w:rsidP="00E263BE">
            <w:pPr>
              <w:jc w:val="center"/>
              <w:rPr>
                <w:rFonts w:eastAsia="Times New Roman"/>
                <w:color w:val="000000"/>
                <w:sz w:val="20"/>
                <w:lang w:eastAsia="en-GB"/>
              </w:rPr>
            </w:pPr>
          </w:p>
        </w:tc>
        <w:tc>
          <w:tcPr>
            <w:tcW w:w="500" w:type="pct"/>
            <w:shd w:val="clear" w:color="auto" w:fill="auto"/>
            <w:noWrap/>
            <w:tcMar>
              <w:left w:w="28" w:type="dxa"/>
              <w:right w:w="28" w:type="dxa"/>
            </w:tcMar>
            <w:vAlign w:val="center"/>
            <w:hideMark/>
          </w:tcPr>
          <w:p w14:paraId="16F8CD50" w14:textId="77777777" w:rsidR="00720777" w:rsidRPr="00720777" w:rsidRDefault="00720777" w:rsidP="00E263BE">
            <w:pPr>
              <w:jc w:val="center"/>
              <w:rPr>
                <w:rFonts w:eastAsia="Times New Roman"/>
                <w:color w:val="auto"/>
                <w:sz w:val="20"/>
                <w:lang w:eastAsia="en-GB"/>
              </w:rPr>
            </w:pPr>
          </w:p>
        </w:tc>
        <w:tc>
          <w:tcPr>
            <w:tcW w:w="540" w:type="pct"/>
            <w:noWrap/>
            <w:tcMar>
              <w:left w:w="28" w:type="dxa"/>
              <w:right w:w="28" w:type="dxa"/>
            </w:tcMar>
            <w:vAlign w:val="center"/>
          </w:tcPr>
          <w:p w14:paraId="2BA23FF4" w14:textId="77777777" w:rsidR="00720777" w:rsidRPr="00720777" w:rsidRDefault="00720777" w:rsidP="00E263BE">
            <w:pPr>
              <w:jc w:val="center"/>
              <w:rPr>
                <w:rFonts w:eastAsia="Times New Roman"/>
                <w:color w:val="auto"/>
                <w:sz w:val="20"/>
                <w:lang w:eastAsia="en-GB"/>
              </w:rPr>
            </w:pPr>
          </w:p>
        </w:tc>
        <w:tc>
          <w:tcPr>
            <w:tcW w:w="540" w:type="pct"/>
            <w:noWrap/>
            <w:tcMar>
              <w:left w:w="28" w:type="dxa"/>
              <w:right w:w="28" w:type="dxa"/>
            </w:tcMar>
            <w:vAlign w:val="center"/>
          </w:tcPr>
          <w:p w14:paraId="5234DCF4" w14:textId="77777777" w:rsidR="00720777" w:rsidRPr="00720777" w:rsidRDefault="00720777" w:rsidP="00E263BE">
            <w:pPr>
              <w:jc w:val="center"/>
              <w:rPr>
                <w:rFonts w:eastAsia="Times New Roman"/>
                <w:color w:val="auto"/>
                <w:sz w:val="20"/>
                <w:lang w:eastAsia="en-GB"/>
              </w:rPr>
            </w:pPr>
          </w:p>
        </w:tc>
      </w:tr>
      <w:tr w:rsidR="00720777" w:rsidRPr="00720777" w14:paraId="55028A67" w14:textId="510D52BC" w:rsidTr="00720777">
        <w:trPr>
          <w:trHeight w:val="278"/>
        </w:trPr>
        <w:tc>
          <w:tcPr>
            <w:tcW w:w="691" w:type="pct"/>
            <w:shd w:val="clear" w:color="auto" w:fill="auto"/>
            <w:noWrap/>
            <w:tcMar>
              <w:left w:w="28" w:type="dxa"/>
              <w:right w:w="28" w:type="dxa"/>
            </w:tcMar>
            <w:vAlign w:val="center"/>
            <w:hideMark/>
          </w:tcPr>
          <w:p w14:paraId="3089C65C" w14:textId="77777777" w:rsidR="00720777" w:rsidRPr="00720777" w:rsidRDefault="00720777" w:rsidP="00E263BE">
            <w:pPr>
              <w:rPr>
                <w:rFonts w:eastAsia="Times New Roman"/>
                <w:color w:val="000000"/>
                <w:sz w:val="20"/>
                <w:lang w:eastAsia="en-GB"/>
              </w:rPr>
            </w:pPr>
            <w:r w:rsidRPr="00720777">
              <w:rPr>
                <w:rFonts w:eastAsia="Times New Roman"/>
                <w:color w:val="000000"/>
                <w:sz w:val="20"/>
                <w:lang w:eastAsia="en-GB"/>
              </w:rPr>
              <w:t>SD</w:t>
            </w:r>
          </w:p>
        </w:tc>
        <w:tc>
          <w:tcPr>
            <w:tcW w:w="809" w:type="pct"/>
            <w:shd w:val="clear" w:color="auto" w:fill="auto"/>
            <w:noWrap/>
            <w:tcMar>
              <w:left w:w="28" w:type="dxa"/>
              <w:right w:w="28" w:type="dxa"/>
            </w:tcMar>
            <w:vAlign w:val="center"/>
            <w:hideMark/>
          </w:tcPr>
          <w:p w14:paraId="308B83DA" w14:textId="6CF4AD28" w:rsidR="00720777" w:rsidRPr="00720777" w:rsidRDefault="00720777" w:rsidP="00E263BE">
            <w:pPr>
              <w:jc w:val="center"/>
              <w:rPr>
                <w:rFonts w:eastAsia="Times New Roman"/>
                <w:color w:val="000000"/>
                <w:sz w:val="20"/>
                <w:lang w:eastAsia="en-GB"/>
              </w:rPr>
            </w:pPr>
            <w:r w:rsidRPr="00720777">
              <w:rPr>
                <w:color w:val="000000"/>
                <w:sz w:val="20"/>
              </w:rPr>
              <w:t>0.02886</w:t>
            </w:r>
          </w:p>
        </w:tc>
        <w:tc>
          <w:tcPr>
            <w:tcW w:w="439" w:type="pct"/>
            <w:shd w:val="clear" w:color="auto" w:fill="auto"/>
            <w:noWrap/>
            <w:tcMar>
              <w:left w:w="28" w:type="dxa"/>
              <w:right w:w="28" w:type="dxa"/>
            </w:tcMar>
            <w:vAlign w:val="center"/>
            <w:hideMark/>
          </w:tcPr>
          <w:p w14:paraId="734E0029" w14:textId="0444E84F" w:rsidR="00720777" w:rsidRPr="00720777" w:rsidRDefault="00720777" w:rsidP="00E263BE">
            <w:pPr>
              <w:jc w:val="center"/>
              <w:rPr>
                <w:rFonts w:eastAsia="Times New Roman"/>
                <w:color w:val="000000"/>
                <w:sz w:val="20"/>
                <w:lang w:eastAsia="en-GB"/>
              </w:rPr>
            </w:pPr>
            <w:r w:rsidRPr="00720777">
              <w:rPr>
                <w:color w:val="000000"/>
                <w:sz w:val="20"/>
              </w:rPr>
              <w:t>0.00020</w:t>
            </w:r>
          </w:p>
        </w:tc>
        <w:tc>
          <w:tcPr>
            <w:tcW w:w="439" w:type="pct"/>
            <w:shd w:val="clear" w:color="auto" w:fill="auto"/>
            <w:noWrap/>
            <w:tcMar>
              <w:left w:w="28" w:type="dxa"/>
              <w:right w:w="28" w:type="dxa"/>
            </w:tcMar>
            <w:vAlign w:val="center"/>
            <w:hideMark/>
          </w:tcPr>
          <w:p w14:paraId="1269070E" w14:textId="67F8CFBB" w:rsidR="00720777" w:rsidRPr="00720777" w:rsidRDefault="00720777" w:rsidP="00E263BE">
            <w:pPr>
              <w:jc w:val="center"/>
              <w:rPr>
                <w:rFonts w:eastAsia="Times New Roman"/>
                <w:color w:val="000000"/>
                <w:sz w:val="20"/>
                <w:lang w:eastAsia="en-GB"/>
              </w:rPr>
            </w:pPr>
            <w:r w:rsidRPr="00720777">
              <w:rPr>
                <w:color w:val="000000"/>
                <w:sz w:val="20"/>
              </w:rPr>
              <w:t>0.00079</w:t>
            </w:r>
          </w:p>
        </w:tc>
        <w:tc>
          <w:tcPr>
            <w:tcW w:w="439" w:type="pct"/>
            <w:shd w:val="clear" w:color="auto" w:fill="auto"/>
            <w:noWrap/>
            <w:tcMar>
              <w:left w:w="28" w:type="dxa"/>
              <w:right w:w="28" w:type="dxa"/>
            </w:tcMar>
            <w:vAlign w:val="center"/>
            <w:hideMark/>
          </w:tcPr>
          <w:p w14:paraId="624055C3" w14:textId="5213BC05" w:rsidR="00720777" w:rsidRPr="00720777" w:rsidRDefault="00720777" w:rsidP="00E263BE">
            <w:pPr>
              <w:jc w:val="center"/>
              <w:rPr>
                <w:rFonts w:eastAsia="Times New Roman"/>
                <w:color w:val="000000"/>
                <w:sz w:val="20"/>
                <w:lang w:eastAsia="en-GB"/>
              </w:rPr>
            </w:pPr>
            <w:r w:rsidRPr="00720777">
              <w:rPr>
                <w:color w:val="000000"/>
                <w:sz w:val="20"/>
              </w:rPr>
              <w:t>0.00055</w:t>
            </w:r>
          </w:p>
        </w:tc>
        <w:tc>
          <w:tcPr>
            <w:tcW w:w="604" w:type="pct"/>
            <w:shd w:val="clear" w:color="auto" w:fill="auto"/>
            <w:noWrap/>
            <w:tcMar>
              <w:left w:w="28" w:type="dxa"/>
              <w:right w:w="28" w:type="dxa"/>
            </w:tcMar>
            <w:vAlign w:val="center"/>
            <w:hideMark/>
          </w:tcPr>
          <w:p w14:paraId="59270416" w14:textId="77777777" w:rsidR="00720777" w:rsidRPr="00720777" w:rsidRDefault="00720777" w:rsidP="00E263BE">
            <w:pPr>
              <w:jc w:val="center"/>
              <w:rPr>
                <w:rFonts w:eastAsia="Times New Roman"/>
                <w:color w:val="000000"/>
                <w:sz w:val="20"/>
                <w:lang w:eastAsia="en-GB"/>
              </w:rPr>
            </w:pPr>
          </w:p>
        </w:tc>
        <w:tc>
          <w:tcPr>
            <w:tcW w:w="500" w:type="pct"/>
            <w:shd w:val="clear" w:color="auto" w:fill="auto"/>
            <w:noWrap/>
            <w:tcMar>
              <w:left w:w="28" w:type="dxa"/>
              <w:right w:w="28" w:type="dxa"/>
            </w:tcMar>
            <w:vAlign w:val="center"/>
            <w:hideMark/>
          </w:tcPr>
          <w:p w14:paraId="48D4AF8F" w14:textId="77777777" w:rsidR="00720777" w:rsidRPr="00720777" w:rsidRDefault="00720777" w:rsidP="00E263BE">
            <w:pPr>
              <w:jc w:val="center"/>
              <w:rPr>
                <w:rFonts w:eastAsia="Times New Roman"/>
                <w:color w:val="auto"/>
                <w:sz w:val="20"/>
                <w:lang w:eastAsia="en-GB"/>
              </w:rPr>
            </w:pPr>
          </w:p>
        </w:tc>
        <w:tc>
          <w:tcPr>
            <w:tcW w:w="540" w:type="pct"/>
            <w:noWrap/>
            <w:tcMar>
              <w:left w:w="28" w:type="dxa"/>
              <w:right w:w="28" w:type="dxa"/>
            </w:tcMar>
            <w:vAlign w:val="center"/>
          </w:tcPr>
          <w:p w14:paraId="5A1D79BE" w14:textId="77777777" w:rsidR="00720777" w:rsidRPr="00720777" w:rsidRDefault="00720777" w:rsidP="00E263BE">
            <w:pPr>
              <w:jc w:val="center"/>
              <w:rPr>
                <w:rFonts w:eastAsia="Times New Roman"/>
                <w:color w:val="auto"/>
                <w:sz w:val="20"/>
                <w:lang w:eastAsia="en-GB"/>
              </w:rPr>
            </w:pPr>
          </w:p>
        </w:tc>
        <w:tc>
          <w:tcPr>
            <w:tcW w:w="540" w:type="pct"/>
            <w:noWrap/>
            <w:tcMar>
              <w:left w:w="28" w:type="dxa"/>
              <w:right w:w="28" w:type="dxa"/>
            </w:tcMar>
            <w:vAlign w:val="center"/>
          </w:tcPr>
          <w:p w14:paraId="072BC4D3" w14:textId="77777777" w:rsidR="00720777" w:rsidRPr="00720777" w:rsidRDefault="00720777" w:rsidP="00E263BE">
            <w:pPr>
              <w:jc w:val="center"/>
              <w:rPr>
                <w:rFonts w:eastAsia="Times New Roman"/>
                <w:color w:val="auto"/>
                <w:sz w:val="20"/>
                <w:lang w:eastAsia="en-GB"/>
              </w:rPr>
            </w:pPr>
          </w:p>
        </w:tc>
      </w:tr>
      <w:tr w:rsidR="00720777" w:rsidRPr="00720777" w14:paraId="796475E7" w14:textId="352A93EA" w:rsidTr="00720777">
        <w:trPr>
          <w:trHeight w:val="278"/>
        </w:trPr>
        <w:tc>
          <w:tcPr>
            <w:tcW w:w="691" w:type="pct"/>
            <w:shd w:val="clear" w:color="auto" w:fill="auto"/>
            <w:noWrap/>
            <w:tcMar>
              <w:left w:w="28" w:type="dxa"/>
              <w:right w:w="28" w:type="dxa"/>
            </w:tcMar>
            <w:vAlign w:val="center"/>
            <w:hideMark/>
          </w:tcPr>
          <w:p w14:paraId="5D847F90" w14:textId="77777777" w:rsidR="00720777" w:rsidRPr="00720777" w:rsidRDefault="00720777" w:rsidP="00E263BE">
            <w:pPr>
              <w:rPr>
                <w:rFonts w:eastAsia="Times New Roman"/>
                <w:color w:val="000000"/>
                <w:sz w:val="20"/>
                <w:lang w:eastAsia="en-GB"/>
              </w:rPr>
            </w:pPr>
            <w:r w:rsidRPr="00720777">
              <w:rPr>
                <w:rFonts w:eastAsia="Times New Roman"/>
                <w:color w:val="000000"/>
                <w:sz w:val="20"/>
                <w:lang w:eastAsia="en-GB"/>
              </w:rPr>
              <w:t>SEM</w:t>
            </w:r>
          </w:p>
        </w:tc>
        <w:tc>
          <w:tcPr>
            <w:tcW w:w="809" w:type="pct"/>
            <w:shd w:val="clear" w:color="auto" w:fill="auto"/>
            <w:noWrap/>
            <w:tcMar>
              <w:left w:w="28" w:type="dxa"/>
              <w:right w:w="28" w:type="dxa"/>
            </w:tcMar>
            <w:vAlign w:val="center"/>
            <w:hideMark/>
          </w:tcPr>
          <w:p w14:paraId="3F1E919A" w14:textId="39DDDDCD" w:rsidR="00720777" w:rsidRPr="00720777" w:rsidRDefault="00720777" w:rsidP="00E263BE">
            <w:pPr>
              <w:jc w:val="center"/>
              <w:rPr>
                <w:rFonts w:eastAsia="Times New Roman"/>
                <w:color w:val="000000"/>
                <w:sz w:val="20"/>
                <w:lang w:eastAsia="en-GB"/>
              </w:rPr>
            </w:pPr>
            <w:r w:rsidRPr="00720777">
              <w:rPr>
                <w:color w:val="000000"/>
                <w:sz w:val="20"/>
              </w:rPr>
              <w:t>0.02041</w:t>
            </w:r>
          </w:p>
        </w:tc>
        <w:tc>
          <w:tcPr>
            <w:tcW w:w="439" w:type="pct"/>
            <w:shd w:val="clear" w:color="auto" w:fill="auto"/>
            <w:noWrap/>
            <w:tcMar>
              <w:left w:w="28" w:type="dxa"/>
              <w:right w:w="28" w:type="dxa"/>
            </w:tcMar>
            <w:vAlign w:val="center"/>
            <w:hideMark/>
          </w:tcPr>
          <w:p w14:paraId="12C49611" w14:textId="0E36D1C9" w:rsidR="00720777" w:rsidRPr="00720777" w:rsidRDefault="00720777" w:rsidP="00E263BE">
            <w:pPr>
              <w:jc w:val="center"/>
              <w:rPr>
                <w:rFonts w:eastAsia="Times New Roman"/>
                <w:color w:val="000000"/>
                <w:sz w:val="20"/>
                <w:lang w:eastAsia="en-GB"/>
              </w:rPr>
            </w:pPr>
            <w:r w:rsidRPr="00720777">
              <w:rPr>
                <w:color w:val="000000"/>
                <w:sz w:val="20"/>
              </w:rPr>
              <w:t>0.00014</w:t>
            </w:r>
          </w:p>
        </w:tc>
        <w:tc>
          <w:tcPr>
            <w:tcW w:w="439" w:type="pct"/>
            <w:shd w:val="clear" w:color="auto" w:fill="auto"/>
            <w:noWrap/>
            <w:tcMar>
              <w:left w:w="28" w:type="dxa"/>
              <w:right w:w="28" w:type="dxa"/>
            </w:tcMar>
            <w:vAlign w:val="center"/>
            <w:hideMark/>
          </w:tcPr>
          <w:p w14:paraId="1ABDCAD7" w14:textId="631D74BB" w:rsidR="00720777" w:rsidRPr="00720777" w:rsidRDefault="00720777" w:rsidP="00E263BE">
            <w:pPr>
              <w:jc w:val="center"/>
              <w:rPr>
                <w:rFonts w:eastAsia="Times New Roman"/>
                <w:color w:val="000000"/>
                <w:sz w:val="20"/>
                <w:lang w:eastAsia="en-GB"/>
              </w:rPr>
            </w:pPr>
            <w:r w:rsidRPr="00720777">
              <w:rPr>
                <w:color w:val="000000"/>
                <w:sz w:val="20"/>
              </w:rPr>
              <w:t>0.00056</w:t>
            </w:r>
          </w:p>
        </w:tc>
        <w:tc>
          <w:tcPr>
            <w:tcW w:w="439" w:type="pct"/>
            <w:shd w:val="clear" w:color="auto" w:fill="auto"/>
            <w:noWrap/>
            <w:tcMar>
              <w:left w:w="28" w:type="dxa"/>
              <w:right w:w="28" w:type="dxa"/>
            </w:tcMar>
            <w:vAlign w:val="center"/>
            <w:hideMark/>
          </w:tcPr>
          <w:p w14:paraId="7E1B6A93" w14:textId="2BD53B92" w:rsidR="00720777" w:rsidRPr="00720777" w:rsidRDefault="00720777" w:rsidP="00E263BE">
            <w:pPr>
              <w:jc w:val="center"/>
              <w:rPr>
                <w:rFonts w:eastAsia="Times New Roman"/>
                <w:color w:val="000000"/>
                <w:sz w:val="20"/>
                <w:lang w:eastAsia="en-GB"/>
              </w:rPr>
            </w:pPr>
            <w:r w:rsidRPr="00720777">
              <w:rPr>
                <w:color w:val="000000"/>
                <w:sz w:val="20"/>
              </w:rPr>
              <w:t>0.00039</w:t>
            </w:r>
          </w:p>
        </w:tc>
        <w:tc>
          <w:tcPr>
            <w:tcW w:w="604" w:type="pct"/>
            <w:shd w:val="clear" w:color="auto" w:fill="auto"/>
            <w:noWrap/>
            <w:tcMar>
              <w:left w:w="28" w:type="dxa"/>
              <w:right w:w="28" w:type="dxa"/>
            </w:tcMar>
            <w:vAlign w:val="center"/>
            <w:hideMark/>
          </w:tcPr>
          <w:p w14:paraId="7CD48CC0" w14:textId="77777777" w:rsidR="00720777" w:rsidRPr="00720777" w:rsidRDefault="00720777" w:rsidP="00E263BE">
            <w:pPr>
              <w:jc w:val="center"/>
              <w:rPr>
                <w:rFonts w:eastAsia="Times New Roman"/>
                <w:color w:val="000000"/>
                <w:sz w:val="20"/>
                <w:lang w:eastAsia="en-GB"/>
              </w:rPr>
            </w:pPr>
          </w:p>
        </w:tc>
        <w:tc>
          <w:tcPr>
            <w:tcW w:w="500" w:type="pct"/>
            <w:shd w:val="clear" w:color="auto" w:fill="auto"/>
            <w:noWrap/>
            <w:tcMar>
              <w:left w:w="28" w:type="dxa"/>
              <w:right w:w="28" w:type="dxa"/>
            </w:tcMar>
            <w:vAlign w:val="center"/>
            <w:hideMark/>
          </w:tcPr>
          <w:p w14:paraId="01288BA1" w14:textId="77777777" w:rsidR="00720777" w:rsidRPr="00720777" w:rsidRDefault="00720777" w:rsidP="00E263BE">
            <w:pPr>
              <w:jc w:val="center"/>
              <w:rPr>
                <w:rFonts w:eastAsia="Times New Roman"/>
                <w:color w:val="auto"/>
                <w:sz w:val="20"/>
                <w:lang w:eastAsia="en-GB"/>
              </w:rPr>
            </w:pPr>
          </w:p>
        </w:tc>
        <w:tc>
          <w:tcPr>
            <w:tcW w:w="540" w:type="pct"/>
            <w:noWrap/>
            <w:tcMar>
              <w:left w:w="28" w:type="dxa"/>
              <w:right w:w="28" w:type="dxa"/>
            </w:tcMar>
            <w:vAlign w:val="center"/>
          </w:tcPr>
          <w:p w14:paraId="6690928C" w14:textId="77777777" w:rsidR="00720777" w:rsidRPr="00720777" w:rsidRDefault="00720777" w:rsidP="00E263BE">
            <w:pPr>
              <w:jc w:val="center"/>
              <w:rPr>
                <w:rFonts w:eastAsia="Times New Roman"/>
                <w:color w:val="auto"/>
                <w:sz w:val="20"/>
                <w:lang w:eastAsia="en-GB"/>
              </w:rPr>
            </w:pPr>
          </w:p>
        </w:tc>
        <w:tc>
          <w:tcPr>
            <w:tcW w:w="540" w:type="pct"/>
            <w:noWrap/>
            <w:tcMar>
              <w:left w:w="28" w:type="dxa"/>
              <w:right w:w="28" w:type="dxa"/>
            </w:tcMar>
            <w:vAlign w:val="center"/>
          </w:tcPr>
          <w:p w14:paraId="3D7959DD" w14:textId="77777777" w:rsidR="00720777" w:rsidRPr="00720777" w:rsidRDefault="00720777" w:rsidP="00E263BE">
            <w:pPr>
              <w:jc w:val="center"/>
              <w:rPr>
                <w:rFonts w:eastAsia="Times New Roman"/>
                <w:color w:val="auto"/>
                <w:sz w:val="20"/>
                <w:lang w:eastAsia="en-GB"/>
              </w:rPr>
            </w:pPr>
          </w:p>
        </w:tc>
      </w:tr>
      <w:tr w:rsidR="00720777" w:rsidRPr="00720777" w14:paraId="517B956D" w14:textId="737955AA" w:rsidTr="00720777">
        <w:trPr>
          <w:trHeight w:val="278"/>
        </w:trPr>
        <w:tc>
          <w:tcPr>
            <w:tcW w:w="691" w:type="pct"/>
            <w:shd w:val="clear" w:color="auto" w:fill="auto"/>
            <w:noWrap/>
            <w:tcMar>
              <w:left w:w="28" w:type="dxa"/>
              <w:right w:w="28" w:type="dxa"/>
            </w:tcMar>
            <w:vAlign w:val="center"/>
            <w:hideMark/>
          </w:tcPr>
          <w:p w14:paraId="1E0C1E56" w14:textId="77777777" w:rsidR="00720777" w:rsidRPr="00720777" w:rsidRDefault="00720777" w:rsidP="00E263BE">
            <w:pPr>
              <w:rPr>
                <w:rFonts w:eastAsia="Times New Roman"/>
                <w:color w:val="000000"/>
                <w:sz w:val="20"/>
                <w:lang w:eastAsia="en-GB"/>
              </w:rPr>
            </w:pPr>
            <w:r w:rsidRPr="00720777">
              <w:rPr>
                <w:rFonts w:eastAsia="Times New Roman"/>
                <w:color w:val="000000"/>
                <w:sz w:val="20"/>
                <w:lang w:eastAsia="en-GB"/>
              </w:rPr>
              <w:t>%CV</w:t>
            </w:r>
          </w:p>
        </w:tc>
        <w:tc>
          <w:tcPr>
            <w:tcW w:w="809" w:type="pct"/>
            <w:shd w:val="clear" w:color="auto" w:fill="auto"/>
            <w:noWrap/>
            <w:tcMar>
              <w:left w:w="28" w:type="dxa"/>
              <w:right w:w="28" w:type="dxa"/>
            </w:tcMar>
            <w:vAlign w:val="center"/>
            <w:hideMark/>
          </w:tcPr>
          <w:p w14:paraId="51F48B67" w14:textId="782F07C1" w:rsidR="00720777" w:rsidRPr="00720777" w:rsidRDefault="00720777" w:rsidP="00E263BE">
            <w:pPr>
              <w:jc w:val="center"/>
              <w:rPr>
                <w:rFonts w:eastAsia="Times New Roman"/>
                <w:color w:val="000000"/>
                <w:sz w:val="20"/>
                <w:lang w:eastAsia="en-GB"/>
              </w:rPr>
            </w:pPr>
            <w:r w:rsidRPr="00720777">
              <w:rPr>
                <w:color w:val="000000"/>
                <w:sz w:val="20"/>
              </w:rPr>
              <w:t>0.29</w:t>
            </w:r>
          </w:p>
        </w:tc>
        <w:tc>
          <w:tcPr>
            <w:tcW w:w="439" w:type="pct"/>
            <w:shd w:val="clear" w:color="auto" w:fill="auto"/>
            <w:noWrap/>
            <w:tcMar>
              <w:left w:w="28" w:type="dxa"/>
              <w:right w:w="28" w:type="dxa"/>
            </w:tcMar>
            <w:vAlign w:val="center"/>
            <w:hideMark/>
          </w:tcPr>
          <w:p w14:paraId="2D94D72B" w14:textId="00B26D55" w:rsidR="00720777" w:rsidRPr="00720777" w:rsidRDefault="00720777" w:rsidP="00E263BE">
            <w:pPr>
              <w:jc w:val="center"/>
              <w:rPr>
                <w:rFonts w:eastAsia="Times New Roman"/>
                <w:color w:val="000000"/>
                <w:sz w:val="20"/>
                <w:lang w:eastAsia="en-GB"/>
              </w:rPr>
            </w:pPr>
            <w:r w:rsidRPr="00720777">
              <w:rPr>
                <w:color w:val="000000"/>
                <w:sz w:val="20"/>
              </w:rPr>
              <w:t>0.08</w:t>
            </w:r>
          </w:p>
        </w:tc>
        <w:tc>
          <w:tcPr>
            <w:tcW w:w="439" w:type="pct"/>
            <w:shd w:val="clear" w:color="auto" w:fill="auto"/>
            <w:noWrap/>
            <w:tcMar>
              <w:left w:w="28" w:type="dxa"/>
              <w:right w:w="28" w:type="dxa"/>
            </w:tcMar>
            <w:vAlign w:val="center"/>
            <w:hideMark/>
          </w:tcPr>
          <w:p w14:paraId="420F63EA" w14:textId="526C2689" w:rsidR="00720777" w:rsidRPr="00720777" w:rsidRDefault="00720777" w:rsidP="00E263BE">
            <w:pPr>
              <w:jc w:val="center"/>
              <w:rPr>
                <w:rFonts w:eastAsia="Times New Roman"/>
                <w:color w:val="000000"/>
                <w:sz w:val="20"/>
                <w:lang w:eastAsia="en-GB"/>
              </w:rPr>
            </w:pPr>
            <w:r w:rsidRPr="00720777">
              <w:rPr>
                <w:color w:val="000000"/>
                <w:sz w:val="20"/>
              </w:rPr>
              <w:t>1.57</w:t>
            </w:r>
          </w:p>
        </w:tc>
        <w:tc>
          <w:tcPr>
            <w:tcW w:w="439" w:type="pct"/>
            <w:shd w:val="clear" w:color="auto" w:fill="auto"/>
            <w:noWrap/>
            <w:tcMar>
              <w:left w:w="28" w:type="dxa"/>
              <w:right w:w="28" w:type="dxa"/>
            </w:tcMar>
            <w:vAlign w:val="center"/>
            <w:hideMark/>
          </w:tcPr>
          <w:p w14:paraId="6378D2EF" w14:textId="532F4A84" w:rsidR="00720777" w:rsidRPr="00720777" w:rsidRDefault="00720777" w:rsidP="00E263BE">
            <w:pPr>
              <w:jc w:val="center"/>
              <w:rPr>
                <w:rFonts w:eastAsia="Times New Roman"/>
                <w:color w:val="000000"/>
                <w:sz w:val="20"/>
                <w:lang w:eastAsia="en-GB"/>
              </w:rPr>
            </w:pPr>
            <w:r w:rsidRPr="00720777">
              <w:rPr>
                <w:color w:val="000000"/>
                <w:sz w:val="20"/>
              </w:rPr>
              <w:t>0.11</w:t>
            </w:r>
          </w:p>
        </w:tc>
        <w:tc>
          <w:tcPr>
            <w:tcW w:w="604" w:type="pct"/>
            <w:shd w:val="clear" w:color="auto" w:fill="auto"/>
            <w:noWrap/>
            <w:tcMar>
              <w:left w:w="28" w:type="dxa"/>
              <w:right w:w="28" w:type="dxa"/>
            </w:tcMar>
            <w:vAlign w:val="center"/>
            <w:hideMark/>
          </w:tcPr>
          <w:p w14:paraId="2D410D3E" w14:textId="77777777" w:rsidR="00720777" w:rsidRPr="00720777" w:rsidRDefault="00720777" w:rsidP="00E263BE">
            <w:pPr>
              <w:jc w:val="center"/>
              <w:rPr>
                <w:rFonts w:eastAsia="Times New Roman"/>
                <w:color w:val="000000"/>
                <w:sz w:val="20"/>
                <w:lang w:eastAsia="en-GB"/>
              </w:rPr>
            </w:pPr>
          </w:p>
        </w:tc>
        <w:tc>
          <w:tcPr>
            <w:tcW w:w="500" w:type="pct"/>
            <w:shd w:val="clear" w:color="auto" w:fill="auto"/>
            <w:noWrap/>
            <w:tcMar>
              <w:left w:w="28" w:type="dxa"/>
              <w:right w:w="28" w:type="dxa"/>
            </w:tcMar>
            <w:vAlign w:val="center"/>
            <w:hideMark/>
          </w:tcPr>
          <w:p w14:paraId="33A5C503" w14:textId="77777777" w:rsidR="00720777" w:rsidRPr="00720777" w:rsidRDefault="00720777" w:rsidP="00E263BE">
            <w:pPr>
              <w:jc w:val="center"/>
              <w:rPr>
                <w:rFonts w:eastAsia="Times New Roman"/>
                <w:color w:val="auto"/>
                <w:sz w:val="20"/>
                <w:lang w:eastAsia="en-GB"/>
              </w:rPr>
            </w:pPr>
          </w:p>
        </w:tc>
        <w:tc>
          <w:tcPr>
            <w:tcW w:w="540" w:type="pct"/>
            <w:noWrap/>
            <w:tcMar>
              <w:left w:w="28" w:type="dxa"/>
              <w:right w:w="28" w:type="dxa"/>
            </w:tcMar>
            <w:vAlign w:val="center"/>
          </w:tcPr>
          <w:p w14:paraId="32FEA819" w14:textId="77777777" w:rsidR="00720777" w:rsidRPr="00720777" w:rsidRDefault="00720777" w:rsidP="00E263BE">
            <w:pPr>
              <w:jc w:val="center"/>
              <w:rPr>
                <w:rFonts w:eastAsia="Times New Roman"/>
                <w:color w:val="auto"/>
                <w:sz w:val="20"/>
                <w:lang w:eastAsia="en-GB"/>
              </w:rPr>
            </w:pPr>
          </w:p>
        </w:tc>
        <w:tc>
          <w:tcPr>
            <w:tcW w:w="540" w:type="pct"/>
            <w:noWrap/>
            <w:tcMar>
              <w:left w:w="28" w:type="dxa"/>
              <w:right w:w="28" w:type="dxa"/>
            </w:tcMar>
            <w:vAlign w:val="center"/>
          </w:tcPr>
          <w:p w14:paraId="10D8478F" w14:textId="77777777" w:rsidR="00720777" w:rsidRPr="00720777" w:rsidRDefault="00720777" w:rsidP="00E263BE">
            <w:pPr>
              <w:jc w:val="center"/>
              <w:rPr>
                <w:rFonts w:eastAsia="Times New Roman"/>
                <w:color w:val="auto"/>
                <w:sz w:val="20"/>
                <w:lang w:eastAsia="en-GB"/>
              </w:rPr>
            </w:pPr>
          </w:p>
        </w:tc>
      </w:tr>
    </w:tbl>
    <w:p w14:paraId="321E87F6" w14:textId="0BF1A450" w:rsidR="008D7CD7" w:rsidRDefault="008D7CD7" w:rsidP="008D7CD7">
      <w:pPr>
        <w:rPr>
          <w:b/>
          <w:bCs/>
        </w:rPr>
      </w:pPr>
    </w:p>
    <w:p w14:paraId="5039394C" w14:textId="3E580734" w:rsidR="00611C14" w:rsidRDefault="00611C14" w:rsidP="008D7CD7">
      <w:pPr>
        <w:rPr>
          <w:b/>
          <w:bCs/>
        </w:rPr>
      </w:pPr>
    </w:p>
    <w:p w14:paraId="5852BF82" w14:textId="77777777" w:rsidR="008D7CD7" w:rsidRPr="001539A6" w:rsidRDefault="008D7CD7" w:rsidP="008D7CD7">
      <w:pPr>
        <w:rPr>
          <w:b/>
          <w:bCs/>
        </w:rPr>
      </w:pPr>
    </w:p>
    <w:p w14:paraId="7989C194" w14:textId="77777777" w:rsidR="008D7CD7" w:rsidRDefault="008D7CD7" w:rsidP="008D7CD7">
      <w:pPr>
        <w:rPr>
          <w:rFonts w:eastAsia="Times New Roman"/>
          <w:b/>
          <w:bCs/>
          <w:color w:val="0000FF"/>
          <w:u w:val="single"/>
          <w:lang w:eastAsia="en-GB"/>
        </w:rPr>
      </w:pPr>
      <w:r w:rsidRPr="00680C4B">
        <w:rPr>
          <w:rFonts w:eastAsia="Times New Roman"/>
          <w:b/>
          <w:bCs/>
          <w:color w:val="0000FF"/>
          <w:u w:val="single"/>
          <w:lang w:eastAsia="en-GB"/>
        </w:rPr>
        <w:lastRenderedPageBreak/>
        <w:t>Result Plots</w:t>
      </w:r>
      <w:r>
        <w:rPr>
          <w:rFonts w:eastAsia="Times New Roman"/>
          <w:b/>
          <w:bCs/>
          <w:color w:val="0000FF"/>
          <w:u w:val="single"/>
          <w:lang w:eastAsia="en-GB"/>
        </w:rPr>
        <w:t xml:space="preserve"> (separately stored automatically and can be viewed within ‘Modelling’ spreadsheet</w:t>
      </w:r>
    </w:p>
    <w:p w14:paraId="34D4456D" w14:textId="77777777" w:rsidR="008D7CD7" w:rsidRDefault="008D7CD7" w:rsidP="008D7CD7">
      <w:pPr>
        <w:rPr>
          <w:rFonts w:eastAsia="Times New Roman"/>
          <w:b/>
          <w:bCs/>
          <w:color w:val="0000FF"/>
          <w:u w:val="single"/>
          <w:lang w:eastAsia="en-GB"/>
        </w:rPr>
      </w:pPr>
    </w:p>
    <w:p w14:paraId="4E782769" w14:textId="77777777" w:rsidR="008D7CD7" w:rsidRDefault="008D7CD7" w:rsidP="008D7CD7">
      <w:pPr>
        <w:ind w:left="1440" w:firstLine="720"/>
        <w:rPr>
          <w:rFonts w:eastAsia="Times New Roman"/>
          <w:b/>
          <w:bCs/>
          <w:color w:val="0000FF"/>
          <w:lang w:eastAsia="en-GB"/>
        </w:rPr>
      </w:pPr>
      <w:r w:rsidRPr="00680C4B">
        <w:rPr>
          <w:rFonts w:eastAsia="Times New Roman"/>
          <w:b/>
          <w:bCs/>
          <w:color w:val="0000FF"/>
          <w:lang w:eastAsia="en-GB"/>
        </w:rPr>
        <w:t>Linear</w:t>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t>Logarithmic</w:t>
      </w:r>
    </w:p>
    <w:tbl>
      <w:tblPr>
        <w:tblStyle w:val="TableGrid"/>
        <w:tblW w:w="0" w:type="auto"/>
        <w:tblLook w:val="04A0" w:firstRow="1" w:lastRow="0" w:firstColumn="1" w:lastColumn="0" w:noHBand="0" w:noVBand="1"/>
      </w:tblPr>
      <w:tblGrid>
        <w:gridCol w:w="5322"/>
        <w:gridCol w:w="5322"/>
      </w:tblGrid>
      <w:tr w:rsidR="00F56579" w14:paraId="03AD05C6" w14:textId="77777777" w:rsidTr="00A44823">
        <w:tc>
          <w:tcPr>
            <w:tcW w:w="5310" w:type="dxa"/>
            <w:noWrap/>
            <w:tcMar>
              <w:left w:w="0" w:type="dxa"/>
              <w:right w:w="0" w:type="dxa"/>
            </w:tcMar>
          </w:tcPr>
          <w:p w14:paraId="6F21C342" w14:textId="13C6B1C9" w:rsidR="00F56579" w:rsidRDefault="00F56579" w:rsidP="00A44823">
            <w:pPr>
              <w:rPr>
                <w:b/>
                <w:bCs/>
              </w:rPr>
            </w:pPr>
            <w:r>
              <w:rPr>
                <w:noProof/>
              </w:rPr>
              <w:drawing>
                <wp:inline distT="0" distB="0" distL="0" distR="0" wp14:anchorId="489F2351" wp14:editId="1C1AB637">
                  <wp:extent cx="3373200" cy="2034000"/>
                  <wp:effectExtent l="0" t="0" r="0" b="44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373200" cy="2034000"/>
                          </a:xfrm>
                          <a:prstGeom prst="rect">
                            <a:avLst/>
                          </a:prstGeom>
                          <a:noFill/>
                          <a:ln>
                            <a:noFill/>
                          </a:ln>
                        </pic:spPr>
                      </pic:pic>
                    </a:graphicData>
                  </a:graphic>
                </wp:inline>
              </w:drawing>
            </w:r>
          </w:p>
        </w:tc>
        <w:tc>
          <w:tcPr>
            <w:tcW w:w="5311" w:type="dxa"/>
            <w:noWrap/>
            <w:tcMar>
              <w:left w:w="0" w:type="dxa"/>
              <w:right w:w="0" w:type="dxa"/>
            </w:tcMar>
          </w:tcPr>
          <w:p w14:paraId="7D4CBAF3" w14:textId="5075D186" w:rsidR="00F56579" w:rsidRDefault="00F56579" w:rsidP="00A44823">
            <w:pPr>
              <w:rPr>
                <w:b/>
                <w:bCs/>
              </w:rPr>
            </w:pPr>
            <w:r>
              <w:rPr>
                <w:noProof/>
              </w:rPr>
              <w:drawing>
                <wp:inline distT="0" distB="0" distL="0" distR="0" wp14:anchorId="52F3D3E0" wp14:editId="6F141C2D">
                  <wp:extent cx="3373200" cy="2034000"/>
                  <wp:effectExtent l="0" t="0" r="0" b="444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373200" cy="2034000"/>
                          </a:xfrm>
                          <a:prstGeom prst="rect">
                            <a:avLst/>
                          </a:prstGeom>
                          <a:noFill/>
                          <a:ln>
                            <a:noFill/>
                          </a:ln>
                        </pic:spPr>
                      </pic:pic>
                    </a:graphicData>
                  </a:graphic>
                </wp:inline>
              </w:drawing>
            </w:r>
          </w:p>
        </w:tc>
      </w:tr>
      <w:tr w:rsidR="00F56579" w14:paraId="726C8509" w14:textId="77777777" w:rsidTr="00A44823">
        <w:tc>
          <w:tcPr>
            <w:tcW w:w="5310" w:type="dxa"/>
            <w:noWrap/>
            <w:tcMar>
              <w:left w:w="0" w:type="dxa"/>
              <w:right w:w="0" w:type="dxa"/>
            </w:tcMar>
          </w:tcPr>
          <w:p w14:paraId="1FC33C65" w14:textId="7C753DFA" w:rsidR="00F56579" w:rsidRDefault="00F56579" w:rsidP="00A44823">
            <w:pPr>
              <w:rPr>
                <w:b/>
                <w:bCs/>
              </w:rPr>
            </w:pPr>
            <w:r>
              <w:rPr>
                <w:noProof/>
              </w:rPr>
              <w:drawing>
                <wp:inline distT="0" distB="0" distL="0" distR="0" wp14:anchorId="38D7A4AB" wp14:editId="43D50FE9">
                  <wp:extent cx="3373200" cy="2034000"/>
                  <wp:effectExtent l="0" t="0" r="0" b="444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373200" cy="2034000"/>
                          </a:xfrm>
                          <a:prstGeom prst="rect">
                            <a:avLst/>
                          </a:prstGeom>
                          <a:noFill/>
                          <a:ln>
                            <a:noFill/>
                          </a:ln>
                        </pic:spPr>
                      </pic:pic>
                    </a:graphicData>
                  </a:graphic>
                </wp:inline>
              </w:drawing>
            </w:r>
          </w:p>
        </w:tc>
        <w:tc>
          <w:tcPr>
            <w:tcW w:w="5311" w:type="dxa"/>
            <w:noWrap/>
            <w:tcMar>
              <w:left w:w="0" w:type="dxa"/>
              <w:right w:w="0" w:type="dxa"/>
            </w:tcMar>
          </w:tcPr>
          <w:p w14:paraId="1FF0C2C3" w14:textId="297EA798" w:rsidR="00F56579" w:rsidRDefault="00F56579" w:rsidP="00A44823">
            <w:pPr>
              <w:rPr>
                <w:b/>
                <w:bCs/>
              </w:rPr>
            </w:pPr>
            <w:r>
              <w:rPr>
                <w:noProof/>
              </w:rPr>
              <w:drawing>
                <wp:inline distT="0" distB="0" distL="0" distR="0" wp14:anchorId="7AF03893" wp14:editId="6CB74EBE">
                  <wp:extent cx="3373200" cy="2034000"/>
                  <wp:effectExtent l="0" t="0" r="0" b="444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373200" cy="2034000"/>
                          </a:xfrm>
                          <a:prstGeom prst="rect">
                            <a:avLst/>
                          </a:prstGeom>
                          <a:noFill/>
                          <a:ln>
                            <a:noFill/>
                          </a:ln>
                        </pic:spPr>
                      </pic:pic>
                    </a:graphicData>
                  </a:graphic>
                </wp:inline>
              </w:drawing>
            </w:r>
          </w:p>
        </w:tc>
      </w:tr>
    </w:tbl>
    <w:p w14:paraId="728CC58D" w14:textId="77777777" w:rsidR="008D7CD7" w:rsidRPr="00680C4B" w:rsidRDefault="008D7CD7" w:rsidP="00F56579">
      <w:pPr>
        <w:rPr>
          <w:rFonts w:eastAsia="Times New Roman"/>
          <w:b/>
          <w:bCs/>
          <w:color w:val="0000FF"/>
          <w:lang w:eastAsia="en-GB"/>
        </w:rPr>
      </w:pPr>
    </w:p>
    <w:p w14:paraId="32A680C6" w14:textId="253A2914" w:rsidR="00BE7070" w:rsidRDefault="00BE7070">
      <w:pPr>
        <w:rPr>
          <w:sz w:val="20"/>
        </w:rPr>
      </w:pPr>
      <w:r>
        <w:rPr>
          <w:sz w:val="20"/>
        </w:rPr>
        <w:br w:type="page"/>
      </w:r>
    </w:p>
    <w:p w14:paraId="3015E1E5" w14:textId="77777777" w:rsidR="008A2B90" w:rsidRPr="008A2B90" w:rsidRDefault="008A2B90" w:rsidP="008A2B90">
      <w:pPr>
        <w:rPr>
          <w:sz w:val="20"/>
        </w:rPr>
      </w:pPr>
    </w:p>
    <w:p w14:paraId="76F1A93A" w14:textId="7F6DBDC3" w:rsidR="00BE7070" w:rsidRDefault="00BE7070" w:rsidP="00BE7070">
      <w:pPr>
        <w:pStyle w:val="Heading3"/>
        <w:numPr>
          <w:ilvl w:val="2"/>
          <w:numId w:val="8"/>
        </w:numPr>
        <w:spacing w:before="0" w:after="0"/>
        <w:ind w:left="0" w:firstLine="0"/>
        <w:contextualSpacing/>
        <w:rPr>
          <w:rFonts w:ascii="Times New Roman" w:hAnsi="Times New Roman"/>
          <w:szCs w:val="24"/>
        </w:rPr>
      </w:pPr>
      <w:bookmarkStart w:id="292" w:name="_Toc144814035"/>
      <w:r>
        <w:rPr>
          <w:rFonts w:ascii="Times New Roman" w:hAnsi="Times New Roman"/>
          <w:szCs w:val="24"/>
        </w:rPr>
        <w:t>Repeat dose infusion, varying rate, time, &amp; interval (with constraints, V7.7)</w:t>
      </w:r>
      <w:bookmarkEnd w:id="292"/>
    </w:p>
    <w:p w14:paraId="2FF61167" w14:textId="761656CC" w:rsidR="00BE7070" w:rsidRPr="005B7BE6" w:rsidRDefault="00BE7070" w:rsidP="00BE7070">
      <w:pPr>
        <w:pStyle w:val="BodyText"/>
        <w:spacing w:after="0"/>
        <w:contextualSpacing/>
        <w:rPr>
          <w:b/>
          <w:sz w:val="16"/>
          <w:szCs w:val="16"/>
        </w:rPr>
      </w:pPr>
    </w:p>
    <w:p w14:paraId="520CD807" w14:textId="7D38653E" w:rsidR="005B7BE6" w:rsidRDefault="005B7BE6" w:rsidP="00BE7070">
      <w:pPr>
        <w:pStyle w:val="BodyText"/>
        <w:spacing w:after="0"/>
        <w:contextualSpacing/>
        <w:rPr>
          <w:bCs/>
          <w:sz w:val="24"/>
          <w:szCs w:val="24"/>
        </w:rPr>
      </w:pPr>
      <w:r w:rsidRPr="005B7BE6">
        <w:rPr>
          <w:bCs/>
          <w:sz w:val="24"/>
          <w:szCs w:val="24"/>
        </w:rPr>
        <w:t>This example use</w:t>
      </w:r>
      <w:r w:rsidR="00314F79">
        <w:rPr>
          <w:bCs/>
          <w:sz w:val="24"/>
          <w:szCs w:val="24"/>
        </w:rPr>
        <w:t>d</w:t>
      </w:r>
      <w:r w:rsidRPr="005B7BE6">
        <w:rPr>
          <w:bCs/>
          <w:sz w:val="24"/>
          <w:szCs w:val="24"/>
        </w:rPr>
        <w:t xml:space="preserve"> the same data as the previous one</w:t>
      </w:r>
      <w:r>
        <w:rPr>
          <w:bCs/>
          <w:sz w:val="24"/>
          <w:szCs w:val="24"/>
        </w:rPr>
        <w:t xml:space="preserve"> except the first parameter V</w:t>
      </w:r>
      <w:r w:rsidRPr="005B7BE6">
        <w:rPr>
          <w:bCs/>
          <w:sz w:val="24"/>
          <w:szCs w:val="24"/>
          <w:vertAlign w:val="subscript"/>
        </w:rPr>
        <w:t>iv</w:t>
      </w:r>
      <w:r>
        <w:rPr>
          <w:bCs/>
          <w:sz w:val="24"/>
          <w:szCs w:val="24"/>
        </w:rPr>
        <w:t xml:space="preserve"> </w:t>
      </w:r>
      <w:r w:rsidR="00314F79">
        <w:rPr>
          <w:bCs/>
          <w:sz w:val="24"/>
          <w:szCs w:val="24"/>
        </w:rPr>
        <w:t>wa</w:t>
      </w:r>
      <w:r>
        <w:rPr>
          <w:bCs/>
          <w:sz w:val="24"/>
          <w:szCs w:val="24"/>
        </w:rPr>
        <w:t xml:space="preserve">s fixed. The algorithm </w:t>
      </w:r>
      <w:r w:rsidR="00A5051D">
        <w:rPr>
          <w:bCs/>
          <w:sz w:val="24"/>
          <w:szCs w:val="24"/>
        </w:rPr>
        <w:t xml:space="preserve">used </w:t>
      </w:r>
      <w:r w:rsidR="00314F79">
        <w:rPr>
          <w:bCs/>
          <w:sz w:val="24"/>
          <w:szCs w:val="24"/>
        </w:rPr>
        <w:t>was</w:t>
      </w:r>
      <w:r>
        <w:rPr>
          <w:bCs/>
          <w:sz w:val="24"/>
          <w:szCs w:val="24"/>
        </w:rPr>
        <w:t xml:space="preserve"> Marquardt (IRWLS) and note that the starting estimate </w:t>
      </w:r>
      <w:r w:rsidR="00314F79">
        <w:rPr>
          <w:bCs/>
          <w:sz w:val="24"/>
          <w:szCs w:val="24"/>
        </w:rPr>
        <w:t>wa</w:t>
      </w:r>
      <w:r>
        <w:rPr>
          <w:bCs/>
          <w:sz w:val="24"/>
          <w:szCs w:val="24"/>
        </w:rPr>
        <w:t>s close to</w:t>
      </w:r>
      <w:r w:rsidR="00314F79">
        <w:rPr>
          <w:bCs/>
          <w:sz w:val="24"/>
          <w:szCs w:val="24"/>
        </w:rPr>
        <w:t xml:space="preserve"> theoretical one (from the previous result</w:t>
      </w:r>
      <w:r w:rsidR="00A5051D">
        <w:rPr>
          <w:bCs/>
          <w:sz w:val="24"/>
          <w:szCs w:val="24"/>
        </w:rPr>
        <w:t>s</w:t>
      </w:r>
      <w:r w:rsidR="00314F79">
        <w:rPr>
          <w:bCs/>
          <w:sz w:val="24"/>
          <w:szCs w:val="24"/>
        </w:rPr>
        <w:t>) and the same value was defined for Conmin and Conmax (min. and max. constraint, respectively). By setting this</w:t>
      </w:r>
      <w:r w:rsidR="00893720">
        <w:rPr>
          <w:bCs/>
          <w:sz w:val="24"/>
          <w:szCs w:val="24"/>
        </w:rPr>
        <w:t xml:space="preserve"> (selected under constraints in the ‘Fitting options’)</w:t>
      </w:r>
      <w:r w:rsidR="00314F79">
        <w:rPr>
          <w:bCs/>
          <w:sz w:val="24"/>
          <w:szCs w:val="24"/>
        </w:rPr>
        <w:t xml:space="preserve"> it </w:t>
      </w:r>
      <w:r w:rsidR="00893720">
        <w:rPr>
          <w:bCs/>
          <w:sz w:val="24"/>
          <w:szCs w:val="24"/>
        </w:rPr>
        <w:t>informs</w:t>
      </w:r>
      <w:r w:rsidR="00314F79">
        <w:rPr>
          <w:bCs/>
          <w:sz w:val="24"/>
          <w:szCs w:val="24"/>
        </w:rPr>
        <w:t xml:space="preserve"> PCModfit to ignore the V</w:t>
      </w:r>
      <w:r w:rsidR="00314F79" w:rsidRPr="005B7BE6">
        <w:rPr>
          <w:bCs/>
          <w:sz w:val="24"/>
          <w:szCs w:val="24"/>
          <w:vertAlign w:val="subscript"/>
        </w:rPr>
        <w:t>iv</w:t>
      </w:r>
      <w:r w:rsidR="00314F79">
        <w:rPr>
          <w:bCs/>
          <w:sz w:val="24"/>
          <w:szCs w:val="24"/>
        </w:rPr>
        <w:t xml:space="preserve"> parameter during the iteration process and thus, no error calculation was reported </w:t>
      </w:r>
      <w:r w:rsidR="00A5051D">
        <w:rPr>
          <w:bCs/>
          <w:sz w:val="24"/>
          <w:szCs w:val="24"/>
        </w:rPr>
        <w:t>for V</w:t>
      </w:r>
      <w:r w:rsidR="00A5051D" w:rsidRPr="005B7BE6">
        <w:rPr>
          <w:bCs/>
          <w:sz w:val="24"/>
          <w:szCs w:val="24"/>
          <w:vertAlign w:val="subscript"/>
        </w:rPr>
        <w:t>iv</w:t>
      </w:r>
      <w:r w:rsidR="00A5051D">
        <w:rPr>
          <w:bCs/>
          <w:sz w:val="24"/>
          <w:szCs w:val="24"/>
        </w:rPr>
        <w:t xml:space="preserve"> </w:t>
      </w:r>
      <w:r w:rsidR="00314F79">
        <w:rPr>
          <w:bCs/>
          <w:sz w:val="24"/>
          <w:szCs w:val="24"/>
        </w:rPr>
        <w:t>in the results (</w:t>
      </w:r>
      <w:r w:rsidR="00A5051D">
        <w:rPr>
          <w:bCs/>
          <w:sz w:val="24"/>
          <w:szCs w:val="24"/>
        </w:rPr>
        <w:t xml:space="preserve">both sets </w:t>
      </w:r>
      <w:r w:rsidR="00314F79">
        <w:rPr>
          <w:bCs/>
          <w:sz w:val="24"/>
          <w:szCs w:val="24"/>
        </w:rPr>
        <w:t>showing a zero value).</w:t>
      </w:r>
      <w:r w:rsidR="00687BA9">
        <w:rPr>
          <w:bCs/>
          <w:sz w:val="24"/>
          <w:szCs w:val="24"/>
        </w:rPr>
        <w:t xml:space="preserve"> Note that </w:t>
      </w:r>
      <w:r w:rsidR="008A2B90">
        <w:rPr>
          <w:bCs/>
          <w:sz w:val="24"/>
          <w:szCs w:val="24"/>
        </w:rPr>
        <w:t xml:space="preserve">several of </w:t>
      </w:r>
      <w:r w:rsidR="00687BA9">
        <w:rPr>
          <w:bCs/>
          <w:sz w:val="24"/>
          <w:szCs w:val="24"/>
        </w:rPr>
        <w:t>the other parameter errors were slightly lower than the previous one, as the number of variables was reduced by one</w:t>
      </w:r>
      <w:r w:rsidR="008A2B90">
        <w:rPr>
          <w:bCs/>
          <w:sz w:val="24"/>
          <w:szCs w:val="24"/>
        </w:rPr>
        <w:t xml:space="preserve"> which influences the error calculations.</w:t>
      </w:r>
    </w:p>
    <w:p w14:paraId="727DB521" w14:textId="77777777" w:rsidR="00314F79" w:rsidRPr="00893720" w:rsidRDefault="00314F79" w:rsidP="00BE7070">
      <w:pPr>
        <w:pStyle w:val="BodyText"/>
        <w:spacing w:after="0"/>
        <w:contextualSpacing/>
        <w:rPr>
          <w:b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92"/>
      </w:tblGrid>
      <w:tr w:rsidR="00BE7070" w:rsidRPr="005B7BE6" w14:paraId="31EA9E9A" w14:textId="77777777" w:rsidTr="00F70B08">
        <w:trPr>
          <w:trHeight w:val="7546"/>
        </w:trPr>
        <w:tc>
          <w:tcPr>
            <w:tcW w:w="5103" w:type="dxa"/>
          </w:tcPr>
          <w:p w14:paraId="0E0675A9" w14:textId="41E4B225" w:rsidR="00BE7070" w:rsidRPr="00BE7070" w:rsidRDefault="005B7BE6" w:rsidP="00BE7070">
            <w:pPr>
              <w:tabs>
                <w:tab w:val="left" w:pos="1149"/>
                <w:tab w:val="left" w:pos="2365"/>
                <w:tab w:val="left" w:pos="3401"/>
              </w:tabs>
              <w:jc w:val="center"/>
              <w:rPr>
                <w:rFonts w:eastAsia="Times New Roman"/>
                <w:b/>
                <w:bCs/>
                <w:color w:val="auto"/>
                <w:szCs w:val="22"/>
                <w:lang w:eastAsia="en-GB"/>
              </w:rPr>
            </w:pPr>
            <w:r w:rsidRPr="0048574D">
              <w:rPr>
                <w:b/>
                <w:bCs/>
                <w:color w:val="0000FF"/>
              </w:rPr>
              <w:t>Data layout</w:t>
            </w:r>
          </w:p>
          <w:tbl>
            <w:tblPr>
              <w:tblW w:w="4573" w:type="dxa"/>
              <w:tblLook w:val="04A0" w:firstRow="1" w:lastRow="0" w:firstColumn="1" w:lastColumn="0" w:noHBand="0" w:noVBand="1"/>
            </w:tblPr>
            <w:tblGrid>
              <w:gridCol w:w="1036"/>
              <w:gridCol w:w="1036"/>
              <w:gridCol w:w="1036"/>
              <w:gridCol w:w="1465"/>
            </w:tblGrid>
            <w:tr w:rsidR="00BE7070" w:rsidRPr="00893720" w14:paraId="77D9D0DA" w14:textId="77777777" w:rsidTr="005B7BE6">
              <w:trPr>
                <w:trHeight w:val="308"/>
              </w:trPr>
              <w:tc>
                <w:tcPr>
                  <w:tcW w:w="1036" w:type="dxa"/>
                  <w:tcBorders>
                    <w:top w:val="nil"/>
                    <w:left w:val="nil"/>
                    <w:bottom w:val="nil"/>
                    <w:right w:val="nil"/>
                  </w:tcBorders>
                  <w:vAlign w:val="center"/>
                </w:tcPr>
                <w:p w14:paraId="28DC94AF" w14:textId="77777777" w:rsidR="00BE7070" w:rsidRPr="00893720" w:rsidRDefault="00BE7070" w:rsidP="00F70B08">
                  <w:pPr>
                    <w:jc w:val="center"/>
                    <w:rPr>
                      <w:rFonts w:eastAsia="Times New Roman"/>
                      <w:color w:val="000000"/>
                      <w:szCs w:val="22"/>
                      <w:lang w:eastAsia="en-GB"/>
                    </w:rPr>
                  </w:pPr>
                  <w:r w:rsidRPr="00893720">
                    <w:rPr>
                      <w:color w:val="000000"/>
                      <w:szCs w:val="22"/>
                    </w:rPr>
                    <w:t>Time</w:t>
                  </w:r>
                </w:p>
              </w:tc>
              <w:tc>
                <w:tcPr>
                  <w:tcW w:w="1036" w:type="dxa"/>
                  <w:tcBorders>
                    <w:top w:val="nil"/>
                    <w:left w:val="nil"/>
                    <w:bottom w:val="nil"/>
                    <w:right w:val="nil"/>
                  </w:tcBorders>
                  <w:vAlign w:val="center"/>
                </w:tcPr>
                <w:p w14:paraId="3140D192" w14:textId="77777777" w:rsidR="00BE7070" w:rsidRPr="00893720" w:rsidRDefault="00BE7070" w:rsidP="00F70B08">
                  <w:pPr>
                    <w:jc w:val="center"/>
                    <w:rPr>
                      <w:rFonts w:eastAsia="Times New Roman"/>
                      <w:color w:val="000000"/>
                      <w:szCs w:val="22"/>
                      <w:lang w:eastAsia="en-GB"/>
                    </w:rPr>
                  </w:pPr>
                  <w:r w:rsidRPr="00893720">
                    <w:rPr>
                      <w:b/>
                      <w:bCs/>
                      <w:color w:val="0000FF"/>
                      <w:szCs w:val="22"/>
                    </w:rPr>
                    <w:t>Subj.1</w:t>
                  </w:r>
                </w:p>
              </w:tc>
              <w:tc>
                <w:tcPr>
                  <w:tcW w:w="1036" w:type="dxa"/>
                  <w:tcBorders>
                    <w:top w:val="nil"/>
                    <w:left w:val="nil"/>
                    <w:bottom w:val="nil"/>
                    <w:right w:val="nil"/>
                  </w:tcBorders>
                  <w:shd w:val="clear" w:color="auto" w:fill="auto"/>
                  <w:noWrap/>
                  <w:vAlign w:val="center"/>
                </w:tcPr>
                <w:p w14:paraId="1EB49945" w14:textId="77777777" w:rsidR="00BE7070" w:rsidRPr="00893720" w:rsidRDefault="00BE7070" w:rsidP="00F70B08">
                  <w:pPr>
                    <w:jc w:val="center"/>
                    <w:rPr>
                      <w:rFonts w:eastAsia="Times New Roman"/>
                      <w:color w:val="000000"/>
                      <w:szCs w:val="22"/>
                      <w:lang w:eastAsia="en-GB"/>
                    </w:rPr>
                  </w:pPr>
                  <w:r w:rsidRPr="00893720">
                    <w:rPr>
                      <w:b/>
                      <w:bCs/>
                      <w:color w:val="0000FF"/>
                      <w:szCs w:val="22"/>
                    </w:rPr>
                    <w:t>Time</w:t>
                  </w:r>
                </w:p>
              </w:tc>
              <w:tc>
                <w:tcPr>
                  <w:tcW w:w="1465" w:type="dxa"/>
                  <w:tcBorders>
                    <w:top w:val="nil"/>
                    <w:left w:val="nil"/>
                    <w:bottom w:val="nil"/>
                    <w:right w:val="nil"/>
                  </w:tcBorders>
                  <w:shd w:val="clear" w:color="auto" w:fill="auto"/>
                  <w:noWrap/>
                  <w:vAlign w:val="center"/>
                </w:tcPr>
                <w:p w14:paraId="1168ADA2" w14:textId="77777777" w:rsidR="00BE7070" w:rsidRPr="00893720" w:rsidRDefault="00BE7070" w:rsidP="00F70B08">
                  <w:pPr>
                    <w:jc w:val="center"/>
                    <w:rPr>
                      <w:rFonts w:eastAsia="Times New Roman"/>
                      <w:color w:val="auto"/>
                      <w:szCs w:val="22"/>
                      <w:lang w:eastAsia="en-GB"/>
                    </w:rPr>
                  </w:pPr>
                  <w:r w:rsidRPr="00893720">
                    <w:rPr>
                      <w:b/>
                      <w:bCs/>
                      <w:color w:val="0000FF"/>
                      <w:szCs w:val="22"/>
                    </w:rPr>
                    <w:t>Subj.2</w:t>
                  </w:r>
                </w:p>
              </w:tc>
            </w:tr>
            <w:tr w:rsidR="00BE7070" w:rsidRPr="00893720" w14:paraId="5CB263F3" w14:textId="77777777" w:rsidTr="005B7BE6">
              <w:trPr>
                <w:trHeight w:val="308"/>
              </w:trPr>
              <w:tc>
                <w:tcPr>
                  <w:tcW w:w="1036" w:type="dxa"/>
                  <w:tcBorders>
                    <w:top w:val="nil"/>
                    <w:left w:val="nil"/>
                    <w:bottom w:val="nil"/>
                    <w:right w:val="nil"/>
                  </w:tcBorders>
                  <w:vAlign w:val="center"/>
                </w:tcPr>
                <w:p w14:paraId="7A2E3374" w14:textId="77777777" w:rsidR="00BE7070" w:rsidRPr="00893720" w:rsidRDefault="00BE7070" w:rsidP="00F70B08">
                  <w:pPr>
                    <w:jc w:val="center"/>
                    <w:rPr>
                      <w:rFonts w:eastAsia="Times New Roman"/>
                      <w:color w:val="000000"/>
                      <w:szCs w:val="22"/>
                      <w:lang w:eastAsia="en-GB"/>
                    </w:rPr>
                  </w:pPr>
                  <w:r w:rsidRPr="00893720">
                    <w:rPr>
                      <w:color w:val="000000"/>
                      <w:szCs w:val="22"/>
                    </w:rPr>
                    <w:t>0</w:t>
                  </w:r>
                </w:p>
              </w:tc>
              <w:tc>
                <w:tcPr>
                  <w:tcW w:w="1036" w:type="dxa"/>
                  <w:tcBorders>
                    <w:top w:val="nil"/>
                    <w:left w:val="nil"/>
                    <w:bottom w:val="nil"/>
                    <w:right w:val="nil"/>
                  </w:tcBorders>
                  <w:vAlign w:val="center"/>
                </w:tcPr>
                <w:p w14:paraId="5978D782" w14:textId="77777777" w:rsidR="00BE7070" w:rsidRPr="00893720" w:rsidRDefault="00BE7070" w:rsidP="00F70B08">
                  <w:pPr>
                    <w:jc w:val="center"/>
                    <w:rPr>
                      <w:rFonts w:eastAsia="Times New Roman"/>
                      <w:color w:val="000000"/>
                      <w:szCs w:val="22"/>
                      <w:lang w:eastAsia="en-GB"/>
                    </w:rPr>
                  </w:pPr>
                  <w:r w:rsidRPr="00893720">
                    <w:rPr>
                      <w:color w:val="000000"/>
                      <w:szCs w:val="22"/>
                    </w:rPr>
                    <w:t>-</w:t>
                  </w:r>
                </w:p>
              </w:tc>
              <w:tc>
                <w:tcPr>
                  <w:tcW w:w="1036" w:type="dxa"/>
                  <w:tcBorders>
                    <w:top w:val="nil"/>
                    <w:left w:val="nil"/>
                    <w:bottom w:val="nil"/>
                    <w:right w:val="nil"/>
                  </w:tcBorders>
                  <w:shd w:val="clear" w:color="auto" w:fill="auto"/>
                  <w:noWrap/>
                  <w:vAlign w:val="center"/>
                </w:tcPr>
                <w:p w14:paraId="0BF08580" w14:textId="77777777" w:rsidR="00BE7070" w:rsidRPr="00893720" w:rsidRDefault="00BE7070" w:rsidP="00F70B08">
                  <w:pPr>
                    <w:jc w:val="center"/>
                    <w:rPr>
                      <w:rFonts w:eastAsia="Times New Roman"/>
                      <w:color w:val="000000"/>
                      <w:szCs w:val="22"/>
                      <w:lang w:eastAsia="en-GB"/>
                    </w:rPr>
                  </w:pPr>
                  <w:r w:rsidRPr="00893720">
                    <w:rPr>
                      <w:color w:val="000000"/>
                      <w:szCs w:val="22"/>
                    </w:rPr>
                    <w:t>0</w:t>
                  </w:r>
                </w:p>
              </w:tc>
              <w:tc>
                <w:tcPr>
                  <w:tcW w:w="1465" w:type="dxa"/>
                  <w:tcBorders>
                    <w:top w:val="nil"/>
                    <w:left w:val="nil"/>
                    <w:bottom w:val="nil"/>
                    <w:right w:val="nil"/>
                  </w:tcBorders>
                  <w:shd w:val="clear" w:color="auto" w:fill="auto"/>
                  <w:noWrap/>
                  <w:vAlign w:val="center"/>
                </w:tcPr>
                <w:p w14:paraId="253E28DD" w14:textId="77777777" w:rsidR="00BE7070" w:rsidRPr="00893720" w:rsidRDefault="00BE7070" w:rsidP="00F70B08">
                  <w:pPr>
                    <w:jc w:val="center"/>
                    <w:rPr>
                      <w:rFonts w:eastAsia="Times New Roman"/>
                      <w:color w:val="auto"/>
                      <w:szCs w:val="22"/>
                      <w:lang w:eastAsia="en-GB"/>
                    </w:rPr>
                  </w:pPr>
                  <w:r w:rsidRPr="00893720">
                    <w:rPr>
                      <w:color w:val="000000"/>
                      <w:szCs w:val="22"/>
                    </w:rPr>
                    <w:t>-</w:t>
                  </w:r>
                </w:p>
              </w:tc>
            </w:tr>
            <w:tr w:rsidR="00BE7070" w:rsidRPr="00893720" w14:paraId="2441CDCF" w14:textId="77777777" w:rsidTr="005B7BE6">
              <w:trPr>
                <w:trHeight w:val="308"/>
              </w:trPr>
              <w:tc>
                <w:tcPr>
                  <w:tcW w:w="1036" w:type="dxa"/>
                  <w:tcBorders>
                    <w:top w:val="nil"/>
                    <w:left w:val="nil"/>
                    <w:bottom w:val="nil"/>
                    <w:right w:val="nil"/>
                  </w:tcBorders>
                  <w:vAlign w:val="center"/>
                </w:tcPr>
                <w:p w14:paraId="42B14DEC" w14:textId="77777777" w:rsidR="00BE7070" w:rsidRPr="00893720" w:rsidRDefault="00BE7070" w:rsidP="00F70B08">
                  <w:pPr>
                    <w:jc w:val="center"/>
                    <w:rPr>
                      <w:rFonts w:eastAsia="Times New Roman"/>
                      <w:color w:val="000000"/>
                      <w:szCs w:val="22"/>
                      <w:lang w:eastAsia="en-GB"/>
                    </w:rPr>
                  </w:pPr>
                  <w:r w:rsidRPr="00893720">
                    <w:rPr>
                      <w:color w:val="000000"/>
                      <w:szCs w:val="22"/>
                    </w:rPr>
                    <w:t>2</w:t>
                  </w:r>
                </w:p>
              </w:tc>
              <w:tc>
                <w:tcPr>
                  <w:tcW w:w="1036" w:type="dxa"/>
                  <w:tcBorders>
                    <w:top w:val="nil"/>
                    <w:left w:val="nil"/>
                    <w:bottom w:val="nil"/>
                    <w:right w:val="nil"/>
                  </w:tcBorders>
                  <w:vAlign w:val="center"/>
                </w:tcPr>
                <w:p w14:paraId="27073F1D" w14:textId="77777777" w:rsidR="00BE7070" w:rsidRPr="00893720" w:rsidRDefault="00BE7070" w:rsidP="00F70B08">
                  <w:pPr>
                    <w:jc w:val="center"/>
                    <w:rPr>
                      <w:rFonts w:eastAsia="Times New Roman"/>
                      <w:color w:val="000000"/>
                      <w:szCs w:val="22"/>
                      <w:lang w:eastAsia="en-GB"/>
                    </w:rPr>
                  </w:pPr>
                  <w:r w:rsidRPr="00893720">
                    <w:rPr>
                      <w:color w:val="000000"/>
                      <w:szCs w:val="22"/>
                    </w:rPr>
                    <w:t>10.44</w:t>
                  </w:r>
                </w:p>
              </w:tc>
              <w:tc>
                <w:tcPr>
                  <w:tcW w:w="1036" w:type="dxa"/>
                  <w:tcBorders>
                    <w:top w:val="nil"/>
                    <w:left w:val="nil"/>
                    <w:bottom w:val="nil"/>
                    <w:right w:val="nil"/>
                  </w:tcBorders>
                  <w:shd w:val="clear" w:color="auto" w:fill="auto"/>
                  <w:noWrap/>
                  <w:vAlign w:val="center"/>
                </w:tcPr>
                <w:p w14:paraId="5C0CEFFC" w14:textId="77777777" w:rsidR="00BE7070" w:rsidRPr="00893720" w:rsidRDefault="00BE7070" w:rsidP="00F70B08">
                  <w:pPr>
                    <w:jc w:val="center"/>
                    <w:rPr>
                      <w:rFonts w:eastAsia="Times New Roman"/>
                      <w:color w:val="000000"/>
                      <w:szCs w:val="22"/>
                      <w:lang w:eastAsia="en-GB"/>
                    </w:rPr>
                  </w:pPr>
                  <w:r w:rsidRPr="00893720">
                    <w:rPr>
                      <w:color w:val="000000"/>
                      <w:szCs w:val="22"/>
                    </w:rPr>
                    <w:t>2</w:t>
                  </w:r>
                </w:p>
              </w:tc>
              <w:tc>
                <w:tcPr>
                  <w:tcW w:w="1465" w:type="dxa"/>
                  <w:tcBorders>
                    <w:top w:val="nil"/>
                    <w:left w:val="nil"/>
                    <w:bottom w:val="nil"/>
                    <w:right w:val="nil"/>
                  </w:tcBorders>
                  <w:shd w:val="clear" w:color="auto" w:fill="auto"/>
                  <w:noWrap/>
                  <w:vAlign w:val="center"/>
                </w:tcPr>
                <w:p w14:paraId="775F7614" w14:textId="77777777" w:rsidR="00BE7070" w:rsidRPr="00893720" w:rsidRDefault="00BE7070" w:rsidP="00F70B08">
                  <w:pPr>
                    <w:jc w:val="center"/>
                    <w:rPr>
                      <w:rFonts w:eastAsia="Times New Roman"/>
                      <w:color w:val="auto"/>
                      <w:szCs w:val="22"/>
                      <w:lang w:eastAsia="en-GB"/>
                    </w:rPr>
                  </w:pPr>
                  <w:r w:rsidRPr="00893720">
                    <w:rPr>
                      <w:color w:val="000000"/>
                      <w:szCs w:val="22"/>
                    </w:rPr>
                    <w:t>10.41</w:t>
                  </w:r>
                </w:p>
              </w:tc>
            </w:tr>
            <w:tr w:rsidR="00BE7070" w:rsidRPr="00893720" w14:paraId="3E520C43" w14:textId="77777777" w:rsidTr="005B7BE6">
              <w:trPr>
                <w:trHeight w:val="308"/>
              </w:trPr>
              <w:tc>
                <w:tcPr>
                  <w:tcW w:w="1036" w:type="dxa"/>
                  <w:tcBorders>
                    <w:top w:val="nil"/>
                    <w:left w:val="nil"/>
                    <w:bottom w:val="nil"/>
                    <w:right w:val="nil"/>
                  </w:tcBorders>
                  <w:vAlign w:val="center"/>
                </w:tcPr>
                <w:p w14:paraId="0B815173" w14:textId="77777777" w:rsidR="00BE7070" w:rsidRPr="00893720" w:rsidRDefault="00BE7070" w:rsidP="00F70B08">
                  <w:pPr>
                    <w:jc w:val="center"/>
                    <w:rPr>
                      <w:rFonts w:eastAsia="Times New Roman"/>
                      <w:color w:val="auto"/>
                      <w:szCs w:val="22"/>
                      <w:lang w:eastAsia="en-GB"/>
                    </w:rPr>
                  </w:pPr>
                  <w:r w:rsidRPr="00893720">
                    <w:rPr>
                      <w:color w:val="000000"/>
                      <w:szCs w:val="22"/>
                    </w:rPr>
                    <w:t>4</w:t>
                  </w:r>
                </w:p>
              </w:tc>
              <w:tc>
                <w:tcPr>
                  <w:tcW w:w="1036" w:type="dxa"/>
                  <w:tcBorders>
                    <w:top w:val="nil"/>
                    <w:left w:val="nil"/>
                    <w:bottom w:val="nil"/>
                    <w:right w:val="nil"/>
                  </w:tcBorders>
                  <w:vAlign w:val="center"/>
                </w:tcPr>
                <w:p w14:paraId="7B1E54AF" w14:textId="77777777" w:rsidR="00BE7070" w:rsidRPr="00893720" w:rsidRDefault="00BE7070" w:rsidP="00F70B08">
                  <w:pPr>
                    <w:jc w:val="center"/>
                    <w:rPr>
                      <w:rFonts w:eastAsia="Times New Roman"/>
                      <w:color w:val="auto"/>
                      <w:szCs w:val="22"/>
                      <w:lang w:eastAsia="en-GB"/>
                    </w:rPr>
                  </w:pPr>
                  <w:r w:rsidRPr="00893720">
                    <w:rPr>
                      <w:color w:val="000000"/>
                      <w:szCs w:val="22"/>
                    </w:rPr>
                    <w:t>13.02</w:t>
                  </w:r>
                </w:p>
              </w:tc>
              <w:tc>
                <w:tcPr>
                  <w:tcW w:w="1036" w:type="dxa"/>
                  <w:tcBorders>
                    <w:top w:val="nil"/>
                    <w:left w:val="nil"/>
                    <w:bottom w:val="nil"/>
                    <w:right w:val="nil"/>
                  </w:tcBorders>
                  <w:shd w:val="clear" w:color="auto" w:fill="auto"/>
                  <w:noWrap/>
                  <w:vAlign w:val="center"/>
                </w:tcPr>
                <w:p w14:paraId="55A3A859" w14:textId="77777777" w:rsidR="00BE7070" w:rsidRPr="00893720" w:rsidRDefault="00BE7070" w:rsidP="00F70B08">
                  <w:pPr>
                    <w:jc w:val="center"/>
                    <w:rPr>
                      <w:rFonts w:eastAsia="Times New Roman"/>
                      <w:color w:val="auto"/>
                      <w:szCs w:val="22"/>
                      <w:lang w:eastAsia="en-GB"/>
                    </w:rPr>
                  </w:pPr>
                  <w:r w:rsidRPr="00893720">
                    <w:rPr>
                      <w:color w:val="000000"/>
                      <w:szCs w:val="22"/>
                    </w:rPr>
                    <w:t>4</w:t>
                  </w:r>
                </w:p>
              </w:tc>
              <w:tc>
                <w:tcPr>
                  <w:tcW w:w="1465" w:type="dxa"/>
                  <w:tcBorders>
                    <w:top w:val="nil"/>
                    <w:left w:val="nil"/>
                    <w:bottom w:val="nil"/>
                    <w:right w:val="nil"/>
                  </w:tcBorders>
                  <w:shd w:val="clear" w:color="auto" w:fill="auto"/>
                  <w:noWrap/>
                  <w:vAlign w:val="center"/>
                </w:tcPr>
                <w:p w14:paraId="027E3208" w14:textId="77777777" w:rsidR="00BE7070" w:rsidRPr="00893720" w:rsidRDefault="00BE7070" w:rsidP="00F70B08">
                  <w:pPr>
                    <w:jc w:val="center"/>
                    <w:rPr>
                      <w:rFonts w:eastAsia="Times New Roman"/>
                      <w:color w:val="auto"/>
                      <w:szCs w:val="22"/>
                      <w:lang w:eastAsia="en-GB"/>
                    </w:rPr>
                  </w:pPr>
                  <w:r w:rsidRPr="00893720">
                    <w:rPr>
                      <w:color w:val="000000"/>
                      <w:szCs w:val="22"/>
                    </w:rPr>
                    <w:t>13.0</w:t>
                  </w:r>
                </w:p>
              </w:tc>
            </w:tr>
            <w:tr w:rsidR="00BE7070" w:rsidRPr="00893720" w14:paraId="2CCB5005" w14:textId="77777777" w:rsidTr="005B7BE6">
              <w:trPr>
                <w:trHeight w:val="308"/>
              </w:trPr>
              <w:tc>
                <w:tcPr>
                  <w:tcW w:w="1036" w:type="dxa"/>
                  <w:tcBorders>
                    <w:top w:val="nil"/>
                    <w:left w:val="nil"/>
                    <w:bottom w:val="nil"/>
                    <w:right w:val="nil"/>
                  </w:tcBorders>
                  <w:vAlign w:val="center"/>
                </w:tcPr>
                <w:p w14:paraId="6CAD3863" w14:textId="77777777" w:rsidR="00BE7070" w:rsidRPr="00893720" w:rsidRDefault="00BE7070" w:rsidP="00F70B08">
                  <w:pPr>
                    <w:jc w:val="center"/>
                    <w:rPr>
                      <w:rFonts w:eastAsia="Times New Roman"/>
                      <w:color w:val="auto"/>
                      <w:szCs w:val="22"/>
                      <w:lang w:eastAsia="en-GB"/>
                    </w:rPr>
                  </w:pPr>
                  <w:r w:rsidRPr="00893720">
                    <w:rPr>
                      <w:color w:val="000000"/>
                      <w:szCs w:val="22"/>
                    </w:rPr>
                    <w:t>6</w:t>
                  </w:r>
                </w:p>
              </w:tc>
              <w:tc>
                <w:tcPr>
                  <w:tcW w:w="1036" w:type="dxa"/>
                  <w:tcBorders>
                    <w:top w:val="nil"/>
                    <w:left w:val="nil"/>
                    <w:bottom w:val="nil"/>
                    <w:right w:val="nil"/>
                  </w:tcBorders>
                  <w:vAlign w:val="center"/>
                </w:tcPr>
                <w:p w14:paraId="4C591AD6" w14:textId="77777777" w:rsidR="00BE7070" w:rsidRPr="00893720" w:rsidRDefault="00BE7070" w:rsidP="00F70B08">
                  <w:pPr>
                    <w:jc w:val="center"/>
                    <w:rPr>
                      <w:rFonts w:eastAsia="Times New Roman"/>
                      <w:color w:val="auto"/>
                      <w:szCs w:val="22"/>
                      <w:lang w:eastAsia="en-GB"/>
                    </w:rPr>
                  </w:pPr>
                  <w:r w:rsidRPr="00893720">
                    <w:rPr>
                      <w:color w:val="000000"/>
                      <w:szCs w:val="22"/>
                    </w:rPr>
                    <w:t>13.89</w:t>
                  </w:r>
                </w:p>
              </w:tc>
              <w:tc>
                <w:tcPr>
                  <w:tcW w:w="1036" w:type="dxa"/>
                  <w:tcBorders>
                    <w:top w:val="nil"/>
                    <w:left w:val="nil"/>
                    <w:bottom w:val="nil"/>
                    <w:right w:val="nil"/>
                  </w:tcBorders>
                  <w:shd w:val="clear" w:color="auto" w:fill="auto"/>
                  <w:noWrap/>
                  <w:vAlign w:val="center"/>
                </w:tcPr>
                <w:p w14:paraId="11675ABD" w14:textId="77777777" w:rsidR="00BE7070" w:rsidRPr="00893720" w:rsidRDefault="00BE7070" w:rsidP="00F70B08">
                  <w:pPr>
                    <w:jc w:val="center"/>
                    <w:rPr>
                      <w:rFonts w:eastAsia="Times New Roman"/>
                      <w:color w:val="auto"/>
                      <w:szCs w:val="22"/>
                      <w:lang w:eastAsia="en-GB"/>
                    </w:rPr>
                  </w:pPr>
                  <w:r w:rsidRPr="00893720">
                    <w:rPr>
                      <w:color w:val="000000"/>
                      <w:szCs w:val="22"/>
                    </w:rPr>
                    <w:t>6</w:t>
                  </w:r>
                </w:p>
              </w:tc>
              <w:tc>
                <w:tcPr>
                  <w:tcW w:w="1465" w:type="dxa"/>
                  <w:tcBorders>
                    <w:top w:val="nil"/>
                    <w:left w:val="nil"/>
                    <w:bottom w:val="nil"/>
                    <w:right w:val="nil"/>
                  </w:tcBorders>
                  <w:shd w:val="clear" w:color="auto" w:fill="auto"/>
                  <w:noWrap/>
                  <w:vAlign w:val="center"/>
                </w:tcPr>
                <w:p w14:paraId="4510B3B7" w14:textId="77777777" w:rsidR="00BE7070" w:rsidRPr="00893720" w:rsidRDefault="00BE7070" w:rsidP="00F70B08">
                  <w:pPr>
                    <w:jc w:val="center"/>
                    <w:rPr>
                      <w:rFonts w:eastAsia="Times New Roman"/>
                      <w:color w:val="auto"/>
                      <w:szCs w:val="22"/>
                      <w:lang w:eastAsia="en-GB"/>
                    </w:rPr>
                  </w:pPr>
                  <w:r w:rsidRPr="00893720">
                    <w:rPr>
                      <w:color w:val="000000"/>
                      <w:szCs w:val="22"/>
                    </w:rPr>
                    <w:t>13.80</w:t>
                  </w:r>
                </w:p>
              </w:tc>
            </w:tr>
            <w:tr w:rsidR="00BE7070" w:rsidRPr="00893720" w14:paraId="30782A8D" w14:textId="77777777" w:rsidTr="005B7BE6">
              <w:trPr>
                <w:trHeight w:val="308"/>
              </w:trPr>
              <w:tc>
                <w:tcPr>
                  <w:tcW w:w="1036" w:type="dxa"/>
                  <w:tcBorders>
                    <w:top w:val="nil"/>
                    <w:left w:val="nil"/>
                    <w:bottom w:val="nil"/>
                    <w:right w:val="nil"/>
                  </w:tcBorders>
                  <w:vAlign w:val="center"/>
                </w:tcPr>
                <w:p w14:paraId="0EC98FCF" w14:textId="77777777" w:rsidR="00BE7070" w:rsidRPr="00893720" w:rsidRDefault="00BE7070" w:rsidP="00F70B08">
                  <w:pPr>
                    <w:jc w:val="center"/>
                    <w:rPr>
                      <w:rFonts w:eastAsia="Times New Roman"/>
                      <w:color w:val="auto"/>
                      <w:szCs w:val="22"/>
                      <w:lang w:eastAsia="en-GB"/>
                    </w:rPr>
                  </w:pPr>
                  <w:r w:rsidRPr="00893720">
                    <w:rPr>
                      <w:color w:val="000000"/>
                      <w:szCs w:val="22"/>
                    </w:rPr>
                    <w:t>8</w:t>
                  </w:r>
                </w:p>
              </w:tc>
              <w:tc>
                <w:tcPr>
                  <w:tcW w:w="1036" w:type="dxa"/>
                  <w:tcBorders>
                    <w:top w:val="nil"/>
                    <w:left w:val="nil"/>
                    <w:bottom w:val="nil"/>
                    <w:right w:val="nil"/>
                  </w:tcBorders>
                  <w:vAlign w:val="center"/>
                </w:tcPr>
                <w:p w14:paraId="659EB052" w14:textId="77777777" w:rsidR="00BE7070" w:rsidRPr="00893720" w:rsidRDefault="00BE7070" w:rsidP="00F70B08">
                  <w:pPr>
                    <w:jc w:val="center"/>
                    <w:rPr>
                      <w:rFonts w:eastAsia="Times New Roman"/>
                      <w:color w:val="auto"/>
                      <w:szCs w:val="22"/>
                      <w:lang w:eastAsia="en-GB"/>
                    </w:rPr>
                  </w:pPr>
                  <w:r w:rsidRPr="00893720">
                    <w:rPr>
                      <w:color w:val="000000"/>
                      <w:szCs w:val="22"/>
                    </w:rPr>
                    <w:t>14.36</w:t>
                  </w:r>
                </w:p>
              </w:tc>
              <w:tc>
                <w:tcPr>
                  <w:tcW w:w="1036" w:type="dxa"/>
                  <w:tcBorders>
                    <w:top w:val="nil"/>
                    <w:left w:val="nil"/>
                    <w:bottom w:val="nil"/>
                    <w:right w:val="nil"/>
                  </w:tcBorders>
                  <w:shd w:val="clear" w:color="auto" w:fill="auto"/>
                  <w:noWrap/>
                  <w:vAlign w:val="center"/>
                </w:tcPr>
                <w:p w14:paraId="13DF1581" w14:textId="77777777" w:rsidR="00BE7070" w:rsidRPr="00893720" w:rsidRDefault="00BE7070" w:rsidP="00F70B08">
                  <w:pPr>
                    <w:jc w:val="center"/>
                    <w:rPr>
                      <w:rFonts w:eastAsia="Times New Roman"/>
                      <w:color w:val="auto"/>
                      <w:szCs w:val="22"/>
                      <w:lang w:eastAsia="en-GB"/>
                    </w:rPr>
                  </w:pPr>
                  <w:r w:rsidRPr="00893720">
                    <w:rPr>
                      <w:color w:val="000000"/>
                      <w:szCs w:val="22"/>
                    </w:rPr>
                    <w:t>8</w:t>
                  </w:r>
                </w:p>
              </w:tc>
              <w:tc>
                <w:tcPr>
                  <w:tcW w:w="1465" w:type="dxa"/>
                  <w:tcBorders>
                    <w:top w:val="nil"/>
                    <w:left w:val="nil"/>
                    <w:bottom w:val="nil"/>
                    <w:right w:val="nil"/>
                  </w:tcBorders>
                  <w:shd w:val="clear" w:color="auto" w:fill="auto"/>
                  <w:noWrap/>
                  <w:vAlign w:val="center"/>
                </w:tcPr>
                <w:p w14:paraId="7048B5ED" w14:textId="77777777" w:rsidR="00BE7070" w:rsidRPr="00893720" w:rsidRDefault="00BE7070" w:rsidP="00F70B08">
                  <w:pPr>
                    <w:jc w:val="center"/>
                    <w:rPr>
                      <w:rFonts w:eastAsia="Times New Roman"/>
                      <w:color w:val="auto"/>
                      <w:szCs w:val="22"/>
                      <w:lang w:eastAsia="en-GB"/>
                    </w:rPr>
                  </w:pPr>
                  <w:r w:rsidRPr="00893720">
                    <w:rPr>
                      <w:color w:val="000000"/>
                      <w:szCs w:val="22"/>
                    </w:rPr>
                    <w:t>14.40</w:t>
                  </w:r>
                </w:p>
              </w:tc>
            </w:tr>
            <w:tr w:rsidR="00BE7070" w:rsidRPr="00893720" w14:paraId="4D950A6E" w14:textId="77777777" w:rsidTr="005B7BE6">
              <w:trPr>
                <w:trHeight w:val="308"/>
              </w:trPr>
              <w:tc>
                <w:tcPr>
                  <w:tcW w:w="1036" w:type="dxa"/>
                  <w:tcBorders>
                    <w:top w:val="nil"/>
                    <w:left w:val="nil"/>
                    <w:bottom w:val="nil"/>
                    <w:right w:val="nil"/>
                  </w:tcBorders>
                  <w:vAlign w:val="center"/>
                </w:tcPr>
                <w:p w14:paraId="0D053AF8" w14:textId="77777777" w:rsidR="00BE7070" w:rsidRPr="00893720" w:rsidRDefault="00BE7070" w:rsidP="00F70B08">
                  <w:pPr>
                    <w:jc w:val="center"/>
                    <w:rPr>
                      <w:rFonts w:eastAsia="Times New Roman"/>
                      <w:color w:val="auto"/>
                      <w:szCs w:val="22"/>
                      <w:lang w:eastAsia="en-GB"/>
                    </w:rPr>
                  </w:pPr>
                  <w:r w:rsidRPr="00893720">
                    <w:rPr>
                      <w:color w:val="000000"/>
                      <w:szCs w:val="22"/>
                    </w:rPr>
                    <w:t>10</w:t>
                  </w:r>
                </w:p>
              </w:tc>
              <w:tc>
                <w:tcPr>
                  <w:tcW w:w="1036" w:type="dxa"/>
                  <w:tcBorders>
                    <w:top w:val="nil"/>
                    <w:left w:val="nil"/>
                    <w:bottom w:val="nil"/>
                    <w:right w:val="nil"/>
                  </w:tcBorders>
                  <w:vAlign w:val="center"/>
                </w:tcPr>
                <w:p w14:paraId="1CB3E41C" w14:textId="77777777" w:rsidR="00BE7070" w:rsidRPr="00893720" w:rsidRDefault="00BE7070" w:rsidP="00F70B08">
                  <w:pPr>
                    <w:jc w:val="center"/>
                    <w:rPr>
                      <w:rFonts w:eastAsia="Times New Roman"/>
                      <w:color w:val="auto"/>
                      <w:szCs w:val="22"/>
                      <w:lang w:eastAsia="en-GB"/>
                    </w:rPr>
                  </w:pPr>
                  <w:r w:rsidRPr="00893720">
                    <w:rPr>
                      <w:color w:val="000000"/>
                      <w:szCs w:val="22"/>
                    </w:rPr>
                    <w:t>14.74</w:t>
                  </w:r>
                </w:p>
              </w:tc>
              <w:tc>
                <w:tcPr>
                  <w:tcW w:w="1036" w:type="dxa"/>
                  <w:tcBorders>
                    <w:top w:val="nil"/>
                    <w:left w:val="nil"/>
                    <w:bottom w:val="nil"/>
                    <w:right w:val="nil"/>
                  </w:tcBorders>
                  <w:shd w:val="clear" w:color="auto" w:fill="auto"/>
                  <w:noWrap/>
                  <w:vAlign w:val="center"/>
                </w:tcPr>
                <w:p w14:paraId="3C42B980" w14:textId="77777777" w:rsidR="00BE7070" w:rsidRPr="00893720" w:rsidRDefault="00BE7070" w:rsidP="00F70B08">
                  <w:pPr>
                    <w:jc w:val="center"/>
                    <w:rPr>
                      <w:rFonts w:eastAsia="Times New Roman"/>
                      <w:color w:val="auto"/>
                      <w:szCs w:val="22"/>
                      <w:lang w:eastAsia="en-GB"/>
                    </w:rPr>
                  </w:pPr>
                  <w:r w:rsidRPr="00893720">
                    <w:rPr>
                      <w:color w:val="000000"/>
                      <w:szCs w:val="22"/>
                    </w:rPr>
                    <w:t>10</w:t>
                  </w:r>
                </w:p>
              </w:tc>
              <w:tc>
                <w:tcPr>
                  <w:tcW w:w="1465" w:type="dxa"/>
                  <w:tcBorders>
                    <w:top w:val="nil"/>
                    <w:left w:val="nil"/>
                    <w:bottom w:val="nil"/>
                    <w:right w:val="nil"/>
                  </w:tcBorders>
                  <w:shd w:val="clear" w:color="auto" w:fill="auto"/>
                  <w:noWrap/>
                  <w:vAlign w:val="center"/>
                </w:tcPr>
                <w:p w14:paraId="66D3273C" w14:textId="77777777" w:rsidR="00BE7070" w:rsidRPr="00893720" w:rsidRDefault="00BE7070" w:rsidP="00F70B08">
                  <w:pPr>
                    <w:jc w:val="center"/>
                    <w:rPr>
                      <w:rFonts w:eastAsia="Times New Roman"/>
                      <w:color w:val="auto"/>
                      <w:szCs w:val="22"/>
                      <w:lang w:eastAsia="en-GB"/>
                    </w:rPr>
                  </w:pPr>
                  <w:r w:rsidRPr="00893720">
                    <w:rPr>
                      <w:color w:val="000000"/>
                      <w:szCs w:val="22"/>
                    </w:rPr>
                    <w:t>14.70</w:t>
                  </w:r>
                </w:p>
              </w:tc>
            </w:tr>
            <w:tr w:rsidR="00BE7070" w:rsidRPr="00893720" w14:paraId="35944841" w14:textId="77777777" w:rsidTr="005B7BE6">
              <w:trPr>
                <w:trHeight w:val="308"/>
              </w:trPr>
              <w:tc>
                <w:tcPr>
                  <w:tcW w:w="1036" w:type="dxa"/>
                  <w:tcBorders>
                    <w:top w:val="nil"/>
                    <w:left w:val="nil"/>
                    <w:bottom w:val="nil"/>
                    <w:right w:val="nil"/>
                  </w:tcBorders>
                  <w:vAlign w:val="center"/>
                </w:tcPr>
                <w:p w14:paraId="69BDEB6F" w14:textId="77777777" w:rsidR="00BE7070" w:rsidRPr="00893720" w:rsidRDefault="00BE7070" w:rsidP="00F70B08">
                  <w:pPr>
                    <w:jc w:val="center"/>
                    <w:rPr>
                      <w:rFonts w:eastAsia="Times New Roman"/>
                      <w:color w:val="auto"/>
                      <w:szCs w:val="22"/>
                      <w:lang w:eastAsia="en-GB"/>
                    </w:rPr>
                  </w:pPr>
                  <w:r w:rsidRPr="00893720">
                    <w:rPr>
                      <w:color w:val="000000"/>
                      <w:szCs w:val="22"/>
                    </w:rPr>
                    <w:t>12</w:t>
                  </w:r>
                </w:p>
              </w:tc>
              <w:tc>
                <w:tcPr>
                  <w:tcW w:w="1036" w:type="dxa"/>
                  <w:tcBorders>
                    <w:top w:val="nil"/>
                    <w:left w:val="nil"/>
                    <w:bottom w:val="nil"/>
                    <w:right w:val="nil"/>
                  </w:tcBorders>
                  <w:vAlign w:val="center"/>
                </w:tcPr>
                <w:p w14:paraId="35FDFA7C" w14:textId="77777777" w:rsidR="00BE7070" w:rsidRPr="00893720" w:rsidRDefault="00BE7070" w:rsidP="00F70B08">
                  <w:pPr>
                    <w:jc w:val="center"/>
                    <w:rPr>
                      <w:rFonts w:eastAsia="Times New Roman"/>
                      <w:color w:val="auto"/>
                      <w:szCs w:val="22"/>
                      <w:lang w:eastAsia="en-GB"/>
                    </w:rPr>
                  </w:pPr>
                  <w:r w:rsidRPr="00893720">
                    <w:rPr>
                      <w:color w:val="000000"/>
                      <w:szCs w:val="22"/>
                    </w:rPr>
                    <w:t>4.64</w:t>
                  </w:r>
                </w:p>
              </w:tc>
              <w:tc>
                <w:tcPr>
                  <w:tcW w:w="1036" w:type="dxa"/>
                  <w:tcBorders>
                    <w:top w:val="nil"/>
                    <w:left w:val="nil"/>
                    <w:bottom w:val="nil"/>
                    <w:right w:val="nil"/>
                  </w:tcBorders>
                  <w:shd w:val="clear" w:color="auto" w:fill="auto"/>
                  <w:noWrap/>
                  <w:vAlign w:val="center"/>
                </w:tcPr>
                <w:p w14:paraId="6B7F35DE" w14:textId="77777777" w:rsidR="00BE7070" w:rsidRPr="00893720" w:rsidRDefault="00BE7070" w:rsidP="00F70B08">
                  <w:pPr>
                    <w:jc w:val="center"/>
                    <w:rPr>
                      <w:rFonts w:eastAsia="Times New Roman"/>
                      <w:color w:val="auto"/>
                      <w:szCs w:val="22"/>
                      <w:lang w:eastAsia="en-GB"/>
                    </w:rPr>
                  </w:pPr>
                  <w:r w:rsidRPr="00893720">
                    <w:rPr>
                      <w:color w:val="000000"/>
                      <w:szCs w:val="22"/>
                    </w:rPr>
                    <w:t>12</w:t>
                  </w:r>
                </w:p>
              </w:tc>
              <w:tc>
                <w:tcPr>
                  <w:tcW w:w="1465" w:type="dxa"/>
                  <w:tcBorders>
                    <w:top w:val="nil"/>
                    <w:left w:val="nil"/>
                    <w:bottom w:val="nil"/>
                    <w:right w:val="nil"/>
                  </w:tcBorders>
                  <w:shd w:val="clear" w:color="auto" w:fill="auto"/>
                  <w:noWrap/>
                  <w:vAlign w:val="center"/>
                </w:tcPr>
                <w:p w14:paraId="0A428927" w14:textId="77777777" w:rsidR="00BE7070" w:rsidRPr="00893720" w:rsidRDefault="00BE7070" w:rsidP="00F70B08">
                  <w:pPr>
                    <w:jc w:val="center"/>
                    <w:rPr>
                      <w:rFonts w:eastAsia="Times New Roman"/>
                      <w:color w:val="auto"/>
                      <w:szCs w:val="22"/>
                      <w:lang w:eastAsia="en-GB"/>
                    </w:rPr>
                  </w:pPr>
                  <w:r w:rsidRPr="00893720">
                    <w:rPr>
                      <w:color w:val="000000"/>
                      <w:szCs w:val="22"/>
                    </w:rPr>
                    <w:t>4.71</w:t>
                  </w:r>
                </w:p>
              </w:tc>
            </w:tr>
            <w:tr w:rsidR="00BE7070" w:rsidRPr="00893720" w14:paraId="6B4C843C" w14:textId="77777777" w:rsidTr="005B7BE6">
              <w:trPr>
                <w:trHeight w:val="308"/>
              </w:trPr>
              <w:tc>
                <w:tcPr>
                  <w:tcW w:w="1036" w:type="dxa"/>
                  <w:tcBorders>
                    <w:top w:val="nil"/>
                    <w:left w:val="nil"/>
                    <w:bottom w:val="nil"/>
                    <w:right w:val="nil"/>
                  </w:tcBorders>
                  <w:vAlign w:val="center"/>
                </w:tcPr>
                <w:p w14:paraId="14A4AA1A" w14:textId="77777777" w:rsidR="00BE7070" w:rsidRPr="00893720" w:rsidRDefault="00BE7070" w:rsidP="00F70B08">
                  <w:pPr>
                    <w:jc w:val="center"/>
                    <w:rPr>
                      <w:rFonts w:eastAsia="Times New Roman"/>
                      <w:color w:val="auto"/>
                      <w:szCs w:val="22"/>
                      <w:lang w:eastAsia="en-GB"/>
                    </w:rPr>
                  </w:pPr>
                  <w:r w:rsidRPr="00893720">
                    <w:rPr>
                      <w:color w:val="000000"/>
                      <w:szCs w:val="22"/>
                    </w:rPr>
                    <w:t>16</w:t>
                  </w:r>
                </w:p>
              </w:tc>
              <w:tc>
                <w:tcPr>
                  <w:tcW w:w="1036" w:type="dxa"/>
                  <w:tcBorders>
                    <w:top w:val="nil"/>
                    <w:left w:val="nil"/>
                    <w:bottom w:val="nil"/>
                    <w:right w:val="nil"/>
                  </w:tcBorders>
                  <w:vAlign w:val="center"/>
                </w:tcPr>
                <w:p w14:paraId="0C1E5BAD" w14:textId="77777777" w:rsidR="00BE7070" w:rsidRPr="00893720" w:rsidRDefault="00BE7070" w:rsidP="00F70B08">
                  <w:pPr>
                    <w:jc w:val="center"/>
                    <w:rPr>
                      <w:rFonts w:eastAsia="Times New Roman"/>
                      <w:color w:val="auto"/>
                      <w:szCs w:val="22"/>
                      <w:lang w:eastAsia="en-GB"/>
                    </w:rPr>
                  </w:pPr>
                  <w:r w:rsidRPr="00893720">
                    <w:rPr>
                      <w:color w:val="000000"/>
                      <w:szCs w:val="22"/>
                    </w:rPr>
                    <w:t>1.79</w:t>
                  </w:r>
                </w:p>
              </w:tc>
              <w:tc>
                <w:tcPr>
                  <w:tcW w:w="1036" w:type="dxa"/>
                  <w:tcBorders>
                    <w:top w:val="nil"/>
                    <w:left w:val="nil"/>
                    <w:bottom w:val="nil"/>
                    <w:right w:val="nil"/>
                  </w:tcBorders>
                  <w:shd w:val="clear" w:color="auto" w:fill="auto"/>
                  <w:noWrap/>
                  <w:vAlign w:val="center"/>
                </w:tcPr>
                <w:p w14:paraId="03AFA01E" w14:textId="77777777" w:rsidR="00BE7070" w:rsidRPr="00893720" w:rsidRDefault="00BE7070" w:rsidP="00F70B08">
                  <w:pPr>
                    <w:jc w:val="center"/>
                    <w:rPr>
                      <w:rFonts w:eastAsia="Times New Roman"/>
                      <w:color w:val="auto"/>
                      <w:szCs w:val="22"/>
                      <w:lang w:eastAsia="en-GB"/>
                    </w:rPr>
                  </w:pPr>
                  <w:r w:rsidRPr="00893720">
                    <w:rPr>
                      <w:color w:val="000000"/>
                      <w:szCs w:val="22"/>
                    </w:rPr>
                    <w:t>16</w:t>
                  </w:r>
                </w:p>
              </w:tc>
              <w:tc>
                <w:tcPr>
                  <w:tcW w:w="1465" w:type="dxa"/>
                  <w:tcBorders>
                    <w:top w:val="nil"/>
                    <w:left w:val="nil"/>
                    <w:bottom w:val="nil"/>
                    <w:right w:val="nil"/>
                  </w:tcBorders>
                  <w:shd w:val="clear" w:color="auto" w:fill="auto"/>
                  <w:noWrap/>
                  <w:vAlign w:val="center"/>
                </w:tcPr>
                <w:p w14:paraId="039E4F15" w14:textId="77777777" w:rsidR="00BE7070" w:rsidRPr="00893720" w:rsidRDefault="00BE7070" w:rsidP="00F70B08">
                  <w:pPr>
                    <w:jc w:val="center"/>
                    <w:rPr>
                      <w:rFonts w:eastAsia="Times New Roman"/>
                      <w:color w:val="auto"/>
                      <w:szCs w:val="22"/>
                      <w:lang w:eastAsia="en-GB"/>
                    </w:rPr>
                  </w:pPr>
                  <w:r w:rsidRPr="00893720">
                    <w:rPr>
                      <w:color w:val="000000"/>
                      <w:szCs w:val="22"/>
                    </w:rPr>
                    <w:t>1.77</w:t>
                  </w:r>
                </w:p>
              </w:tc>
            </w:tr>
            <w:tr w:rsidR="00BE7070" w:rsidRPr="00893720" w14:paraId="3F1BA6CA" w14:textId="77777777" w:rsidTr="005B7BE6">
              <w:trPr>
                <w:trHeight w:val="308"/>
              </w:trPr>
              <w:tc>
                <w:tcPr>
                  <w:tcW w:w="1036" w:type="dxa"/>
                  <w:tcBorders>
                    <w:top w:val="nil"/>
                    <w:left w:val="nil"/>
                    <w:bottom w:val="nil"/>
                    <w:right w:val="nil"/>
                  </w:tcBorders>
                  <w:vAlign w:val="center"/>
                </w:tcPr>
                <w:p w14:paraId="7179E70F" w14:textId="77777777" w:rsidR="00BE7070" w:rsidRPr="00893720" w:rsidRDefault="00BE7070" w:rsidP="00F70B08">
                  <w:pPr>
                    <w:jc w:val="center"/>
                    <w:rPr>
                      <w:rFonts w:eastAsia="Times New Roman"/>
                      <w:color w:val="auto"/>
                      <w:szCs w:val="22"/>
                      <w:lang w:eastAsia="en-GB"/>
                    </w:rPr>
                  </w:pPr>
                  <w:r w:rsidRPr="00893720">
                    <w:rPr>
                      <w:color w:val="000000"/>
                      <w:szCs w:val="22"/>
                    </w:rPr>
                    <w:t>24</w:t>
                  </w:r>
                </w:p>
              </w:tc>
              <w:tc>
                <w:tcPr>
                  <w:tcW w:w="1036" w:type="dxa"/>
                  <w:tcBorders>
                    <w:top w:val="nil"/>
                    <w:left w:val="nil"/>
                    <w:bottom w:val="nil"/>
                    <w:right w:val="nil"/>
                  </w:tcBorders>
                  <w:vAlign w:val="center"/>
                </w:tcPr>
                <w:p w14:paraId="6CA20EA0" w14:textId="77777777" w:rsidR="00BE7070" w:rsidRPr="00893720" w:rsidRDefault="00BE7070" w:rsidP="00F70B08">
                  <w:pPr>
                    <w:jc w:val="center"/>
                    <w:rPr>
                      <w:rFonts w:eastAsia="Times New Roman"/>
                      <w:color w:val="auto"/>
                      <w:szCs w:val="22"/>
                      <w:lang w:eastAsia="en-GB"/>
                    </w:rPr>
                  </w:pPr>
                  <w:r w:rsidRPr="00893720">
                    <w:rPr>
                      <w:color w:val="000000"/>
                      <w:szCs w:val="22"/>
                    </w:rPr>
                    <w:t>1.28</w:t>
                  </w:r>
                </w:p>
              </w:tc>
              <w:tc>
                <w:tcPr>
                  <w:tcW w:w="1036" w:type="dxa"/>
                  <w:tcBorders>
                    <w:top w:val="nil"/>
                    <w:left w:val="nil"/>
                    <w:bottom w:val="nil"/>
                    <w:right w:val="nil"/>
                  </w:tcBorders>
                  <w:shd w:val="clear" w:color="auto" w:fill="auto"/>
                  <w:noWrap/>
                  <w:vAlign w:val="center"/>
                </w:tcPr>
                <w:p w14:paraId="20180AC9" w14:textId="77777777" w:rsidR="00BE7070" w:rsidRPr="00893720" w:rsidRDefault="00BE7070" w:rsidP="00F70B08">
                  <w:pPr>
                    <w:jc w:val="center"/>
                    <w:rPr>
                      <w:rFonts w:eastAsia="Times New Roman"/>
                      <w:color w:val="auto"/>
                      <w:szCs w:val="22"/>
                      <w:lang w:eastAsia="en-GB"/>
                    </w:rPr>
                  </w:pPr>
                  <w:r w:rsidRPr="00893720">
                    <w:rPr>
                      <w:color w:val="000000"/>
                      <w:szCs w:val="22"/>
                    </w:rPr>
                    <w:t>24</w:t>
                  </w:r>
                </w:p>
              </w:tc>
              <w:tc>
                <w:tcPr>
                  <w:tcW w:w="1465" w:type="dxa"/>
                  <w:tcBorders>
                    <w:top w:val="nil"/>
                    <w:left w:val="nil"/>
                    <w:bottom w:val="nil"/>
                    <w:right w:val="nil"/>
                  </w:tcBorders>
                  <w:shd w:val="clear" w:color="auto" w:fill="auto"/>
                  <w:noWrap/>
                  <w:vAlign w:val="center"/>
                </w:tcPr>
                <w:p w14:paraId="556281D5" w14:textId="77777777" w:rsidR="00BE7070" w:rsidRPr="00893720" w:rsidRDefault="00BE7070" w:rsidP="00F70B08">
                  <w:pPr>
                    <w:jc w:val="center"/>
                    <w:rPr>
                      <w:rFonts w:eastAsia="Times New Roman"/>
                      <w:color w:val="auto"/>
                      <w:szCs w:val="22"/>
                      <w:lang w:eastAsia="en-GB"/>
                    </w:rPr>
                  </w:pPr>
                  <w:r w:rsidRPr="00893720">
                    <w:rPr>
                      <w:color w:val="000000"/>
                      <w:szCs w:val="22"/>
                    </w:rPr>
                    <w:t>1.31</w:t>
                  </w:r>
                </w:p>
              </w:tc>
            </w:tr>
            <w:tr w:rsidR="00BE7070" w:rsidRPr="00893720" w14:paraId="4F803424" w14:textId="77777777" w:rsidTr="005B7BE6">
              <w:trPr>
                <w:trHeight w:val="308"/>
              </w:trPr>
              <w:tc>
                <w:tcPr>
                  <w:tcW w:w="1036" w:type="dxa"/>
                  <w:tcBorders>
                    <w:top w:val="nil"/>
                    <w:left w:val="nil"/>
                    <w:bottom w:val="nil"/>
                    <w:right w:val="nil"/>
                  </w:tcBorders>
                  <w:vAlign w:val="center"/>
                </w:tcPr>
                <w:p w14:paraId="22DA6821" w14:textId="77777777" w:rsidR="00BE7070" w:rsidRPr="00893720" w:rsidRDefault="00BE7070" w:rsidP="00F70B08">
                  <w:pPr>
                    <w:jc w:val="center"/>
                    <w:rPr>
                      <w:rFonts w:eastAsia="Times New Roman"/>
                      <w:color w:val="auto"/>
                      <w:szCs w:val="22"/>
                      <w:lang w:eastAsia="en-GB"/>
                    </w:rPr>
                  </w:pPr>
                  <w:r w:rsidRPr="00893720">
                    <w:rPr>
                      <w:color w:val="000000"/>
                      <w:szCs w:val="22"/>
                    </w:rPr>
                    <w:t>26</w:t>
                  </w:r>
                </w:p>
              </w:tc>
              <w:tc>
                <w:tcPr>
                  <w:tcW w:w="1036" w:type="dxa"/>
                  <w:tcBorders>
                    <w:top w:val="nil"/>
                    <w:left w:val="nil"/>
                    <w:bottom w:val="nil"/>
                    <w:right w:val="nil"/>
                  </w:tcBorders>
                  <w:vAlign w:val="center"/>
                </w:tcPr>
                <w:p w14:paraId="2FD97E2D" w14:textId="77777777" w:rsidR="00BE7070" w:rsidRPr="00893720" w:rsidRDefault="00BE7070" w:rsidP="00F70B08">
                  <w:pPr>
                    <w:jc w:val="center"/>
                    <w:rPr>
                      <w:rFonts w:eastAsia="Times New Roman"/>
                      <w:color w:val="auto"/>
                      <w:szCs w:val="22"/>
                      <w:lang w:eastAsia="en-GB"/>
                    </w:rPr>
                  </w:pPr>
                  <w:r w:rsidRPr="00893720">
                    <w:rPr>
                      <w:color w:val="000000"/>
                      <w:szCs w:val="22"/>
                    </w:rPr>
                    <w:t>14.25</w:t>
                  </w:r>
                </w:p>
              </w:tc>
              <w:tc>
                <w:tcPr>
                  <w:tcW w:w="1036" w:type="dxa"/>
                  <w:tcBorders>
                    <w:top w:val="nil"/>
                    <w:left w:val="nil"/>
                    <w:bottom w:val="nil"/>
                    <w:right w:val="nil"/>
                  </w:tcBorders>
                  <w:shd w:val="clear" w:color="auto" w:fill="auto"/>
                  <w:noWrap/>
                  <w:vAlign w:val="center"/>
                </w:tcPr>
                <w:p w14:paraId="45CA4310" w14:textId="77777777" w:rsidR="00BE7070" w:rsidRPr="00893720" w:rsidRDefault="00BE7070" w:rsidP="00F70B08">
                  <w:pPr>
                    <w:jc w:val="center"/>
                    <w:rPr>
                      <w:rFonts w:eastAsia="Times New Roman"/>
                      <w:color w:val="auto"/>
                      <w:szCs w:val="22"/>
                      <w:lang w:eastAsia="en-GB"/>
                    </w:rPr>
                  </w:pPr>
                  <w:r w:rsidRPr="00893720">
                    <w:rPr>
                      <w:color w:val="000000"/>
                      <w:szCs w:val="22"/>
                    </w:rPr>
                    <w:t>26</w:t>
                  </w:r>
                </w:p>
              </w:tc>
              <w:tc>
                <w:tcPr>
                  <w:tcW w:w="1465" w:type="dxa"/>
                  <w:tcBorders>
                    <w:top w:val="nil"/>
                    <w:left w:val="nil"/>
                    <w:bottom w:val="nil"/>
                    <w:right w:val="nil"/>
                  </w:tcBorders>
                  <w:shd w:val="clear" w:color="auto" w:fill="auto"/>
                  <w:noWrap/>
                  <w:vAlign w:val="center"/>
                </w:tcPr>
                <w:p w14:paraId="7B7B97EC" w14:textId="77777777" w:rsidR="00BE7070" w:rsidRPr="00893720" w:rsidRDefault="00BE7070" w:rsidP="00F70B08">
                  <w:pPr>
                    <w:jc w:val="center"/>
                    <w:rPr>
                      <w:rFonts w:eastAsia="Times New Roman"/>
                      <w:color w:val="auto"/>
                      <w:szCs w:val="22"/>
                      <w:lang w:eastAsia="en-GB"/>
                    </w:rPr>
                  </w:pPr>
                  <w:r w:rsidRPr="00893720">
                    <w:rPr>
                      <w:color w:val="000000"/>
                      <w:szCs w:val="22"/>
                    </w:rPr>
                    <w:t>14.14</w:t>
                  </w:r>
                </w:p>
              </w:tc>
            </w:tr>
            <w:tr w:rsidR="00BE7070" w:rsidRPr="00893720" w14:paraId="3111088D" w14:textId="77777777" w:rsidTr="005B7BE6">
              <w:trPr>
                <w:trHeight w:val="308"/>
              </w:trPr>
              <w:tc>
                <w:tcPr>
                  <w:tcW w:w="1036" w:type="dxa"/>
                  <w:tcBorders>
                    <w:top w:val="nil"/>
                    <w:left w:val="nil"/>
                    <w:bottom w:val="nil"/>
                    <w:right w:val="nil"/>
                  </w:tcBorders>
                  <w:vAlign w:val="center"/>
                </w:tcPr>
                <w:p w14:paraId="045D2937" w14:textId="77777777" w:rsidR="00BE7070" w:rsidRPr="00893720" w:rsidRDefault="00BE7070" w:rsidP="00F70B08">
                  <w:pPr>
                    <w:jc w:val="center"/>
                    <w:rPr>
                      <w:rFonts w:eastAsia="Times New Roman"/>
                      <w:color w:val="auto"/>
                      <w:szCs w:val="22"/>
                      <w:lang w:eastAsia="en-GB"/>
                    </w:rPr>
                  </w:pPr>
                  <w:r w:rsidRPr="00893720">
                    <w:rPr>
                      <w:color w:val="000000"/>
                      <w:szCs w:val="22"/>
                    </w:rPr>
                    <w:t>28</w:t>
                  </w:r>
                </w:p>
              </w:tc>
              <w:tc>
                <w:tcPr>
                  <w:tcW w:w="1036" w:type="dxa"/>
                  <w:tcBorders>
                    <w:top w:val="nil"/>
                    <w:left w:val="nil"/>
                    <w:bottom w:val="nil"/>
                    <w:right w:val="nil"/>
                  </w:tcBorders>
                  <w:vAlign w:val="center"/>
                </w:tcPr>
                <w:p w14:paraId="0502D82F" w14:textId="77777777" w:rsidR="00BE7070" w:rsidRPr="00893720" w:rsidRDefault="00BE7070" w:rsidP="00F70B08">
                  <w:pPr>
                    <w:jc w:val="center"/>
                    <w:rPr>
                      <w:rFonts w:eastAsia="Times New Roman"/>
                      <w:color w:val="auto"/>
                      <w:szCs w:val="22"/>
                      <w:lang w:eastAsia="en-GB"/>
                    </w:rPr>
                  </w:pPr>
                  <w:r w:rsidRPr="00893720">
                    <w:rPr>
                      <w:color w:val="000000"/>
                      <w:szCs w:val="22"/>
                    </w:rPr>
                    <w:t>17.4</w:t>
                  </w:r>
                </w:p>
              </w:tc>
              <w:tc>
                <w:tcPr>
                  <w:tcW w:w="1036" w:type="dxa"/>
                  <w:tcBorders>
                    <w:top w:val="nil"/>
                    <w:left w:val="nil"/>
                    <w:bottom w:val="nil"/>
                    <w:right w:val="nil"/>
                  </w:tcBorders>
                  <w:shd w:val="clear" w:color="auto" w:fill="auto"/>
                  <w:noWrap/>
                  <w:vAlign w:val="center"/>
                </w:tcPr>
                <w:p w14:paraId="592C3533" w14:textId="77777777" w:rsidR="00BE7070" w:rsidRPr="00893720" w:rsidRDefault="00BE7070" w:rsidP="00F70B08">
                  <w:pPr>
                    <w:jc w:val="center"/>
                    <w:rPr>
                      <w:rFonts w:eastAsia="Times New Roman"/>
                      <w:color w:val="auto"/>
                      <w:szCs w:val="22"/>
                      <w:lang w:eastAsia="en-GB"/>
                    </w:rPr>
                  </w:pPr>
                  <w:r w:rsidRPr="00893720">
                    <w:rPr>
                      <w:color w:val="000000"/>
                      <w:szCs w:val="22"/>
                    </w:rPr>
                    <w:t>28</w:t>
                  </w:r>
                </w:p>
              </w:tc>
              <w:tc>
                <w:tcPr>
                  <w:tcW w:w="1465" w:type="dxa"/>
                  <w:tcBorders>
                    <w:top w:val="nil"/>
                    <w:left w:val="nil"/>
                    <w:bottom w:val="nil"/>
                    <w:right w:val="nil"/>
                  </w:tcBorders>
                  <w:shd w:val="clear" w:color="auto" w:fill="auto"/>
                  <w:noWrap/>
                  <w:vAlign w:val="center"/>
                </w:tcPr>
                <w:p w14:paraId="1001D33A" w14:textId="77777777" w:rsidR="00BE7070" w:rsidRPr="00893720" w:rsidRDefault="00BE7070" w:rsidP="00F70B08">
                  <w:pPr>
                    <w:jc w:val="center"/>
                    <w:rPr>
                      <w:rFonts w:eastAsia="Times New Roman"/>
                      <w:color w:val="auto"/>
                      <w:szCs w:val="22"/>
                      <w:lang w:eastAsia="en-GB"/>
                    </w:rPr>
                  </w:pPr>
                  <w:r w:rsidRPr="00893720">
                    <w:rPr>
                      <w:color w:val="000000"/>
                      <w:szCs w:val="22"/>
                    </w:rPr>
                    <w:t>17.35</w:t>
                  </w:r>
                </w:p>
              </w:tc>
            </w:tr>
            <w:tr w:rsidR="00BE7070" w:rsidRPr="00893720" w14:paraId="52126B3F" w14:textId="77777777" w:rsidTr="005B7BE6">
              <w:trPr>
                <w:trHeight w:val="308"/>
              </w:trPr>
              <w:tc>
                <w:tcPr>
                  <w:tcW w:w="1036" w:type="dxa"/>
                  <w:tcBorders>
                    <w:top w:val="nil"/>
                    <w:left w:val="nil"/>
                    <w:bottom w:val="nil"/>
                    <w:right w:val="nil"/>
                  </w:tcBorders>
                  <w:vAlign w:val="center"/>
                </w:tcPr>
                <w:p w14:paraId="7581D0B4" w14:textId="77777777" w:rsidR="00BE7070" w:rsidRPr="00893720" w:rsidRDefault="00BE7070" w:rsidP="00F70B08">
                  <w:pPr>
                    <w:jc w:val="center"/>
                    <w:rPr>
                      <w:rFonts w:eastAsia="Times New Roman"/>
                      <w:color w:val="auto"/>
                      <w:szCs w:val="22"/>
                      <w:lang w:eastAsia="en-GB"/>
                    </w:rPr>
                  </w:pPr>
                  <w:r w:rsidRPr="00893720">
                    <w:rPr>
                      <w:color w:val="000000"/>
                      <w:szCs w:val="22"/>
                    </w:rPr>
                    <w:t>32</w:t>
                  </w:r>
                </w:p>
              </w:tc>
              <w:tc>
                <w:tcPr>
                  <w:tcW w:w="1036" w:type="dxa"/>
                  <w:tcBorders>
                    <w:top w:val="nil"/>
                    <w:left w:val="nil"/>
                    <w:bottom w:val="nil"/>
                    <w:right w:val="nil"/>
                  </w:tcBorders>
                  <w:vAlign w:val="center"/>
                </w:tcPr>
                <w:p w14:paraId="10306E2C" w14:textId="77777777" w:rsidR="00BE7070" w:rsidRPr="00893720" w:rsidRDefault="00BE7070" w:rsidP="00F70B08">
                  <w:pPr>
                    <w:jc w:val="center"/>
                    <w:rPr>
                      <w:rFonts w:eastAsia="Times New Roman"/>
                      <w:color w:val="auto"/>
                      <w:szCs w:val="22"/>
                      <w:lang w:eastAsia="en-GB"/>
                    </w:rPr>
                  </w:pPr>
                  <w:r w:rsidRPr="00893720">
                    <w:rPr>
                      <w:color w:val="000000"/>
                      <w:szCs w:val="22"/>
                    </w:rPr>
                    <w:t>18.94</w:t>
                  </w:r>
                </w:p>
              </w:tc>
              <w:tc>
                <w:tcPr>
                  <w:tcW w:w="1036" w:type="dxa"/>
                  <w:tcBorders>
                    <w:top w:val="nil"/>
                    <w:left w:val="nil"/>
                    <w:bottom w:val="nil"/>
                    <w:right w:val="nil"/>
                  </w:tcBorders>
                  <w:shd w:val="clear" w:color="auto" w:fill="auto"/>
                  <w:noWrap/>
                  <w:vAlign w:val="center"/>
                </w:tcPr>
                <w:p w14:paraId="2CFF4D4D" w14:textId="77777777" w:rsidR="00BE7070" w:rsidRPr="00893720" w:rsidRDefault="00BE7070" w:rsidP="00F70B08">
                  <w:pPr>
                    <w:jc w:val="center"/>
                    <w:rPr>
                      <w:rFonts w:eastAsia="Times New Roman"/>
                      <w:color w:val="auto"/>
                      <w:szCs w:val="22"/>
                      <w:lang w:eastAsia="en-GB"/>
                    </w:rPr>
                  </w:pPr>
                  <w:r w:rsidRPr="00893720">
                    <w:rPr>
                      <w:color w:val="000000"/>
                      <w:szCs w:val="22"/>
                    </w:rPr>
                    <w:t>32</w:t>
                  </w:r>
                </w:p>
              </w:tc>
              <w:tc>
                <w:tcPr>
                  <w:tcW w:w="1465" w:type="dxa"/>
                  <w:tcBorders>
                    <w:top w:val="nil"/>
                    <w:left w:val="nil"/>
                    <w:bottom w:val="nil"/>
                    <w:right w:val="nil"/>
                  </w:tcBorders>
                  <w:shd w:val="clear" w:color="auto" w:fill="auto"/>
                  <w:noWrap/>
                  <w:vAlign w:val="center"/>
                </w:tcPr>
                <w:p w14:paraId="5945491B" w14:textId="77777777" w:rsidR="00BE7070" w:rsidRPr="00893720" w:rsidRDefault="00BE7070" w:rsidP="00F70B08">
                  <w:pPr>
                    <w:jc w:val="center"/>
                    <w:rPr>
                      <w:rFonts w:eastAsia="Times New Roman"/>
                      <w:color w:val="auto"/>
                      <w:szCs w:val="22"/>
                      <w:lang w:eastAsia="en-GB"/>
                    </w:rPr>
                  </w:pPr>
                  <w:r w:rsidRPr="00893720">
                    <w:rPr>
                      <w:color w:val="000000"/>
                      <w:szCs w:val="22"/>
                    </w:rPr>
                    <w:t>18.98</w:t>
                  </w:r>
                </w:p>
              </w:tc>
            </w:tr>
            <w:tr w:rsidR="00BE7070" w:rsidRPr="00893720" w14:paraId="44C0AFF0" w14:textId="77777777" w:rsidTr="005B7BE6">
              <w:trPr>
                <w:trHeight w:val="308"/>
              </w:trPr>
              <w:tc>
                <w:tcPr>
                  <w:tcW w:w="1036" w:type="dxa"/>
                  <w:tcBorders>
                    <w:top w:val="nil"/>
                    <w:left w:val="nil"/>
                    <w:bottom w:val="nil"/>
                    <w:right w:val="nil"/>
                  </w:tcBorders>
                  <w:vAlign w:val="center"/>
                </w:tcPr>
                <w:p w14:paraId="27A932F2" w14:textId="77777777" w:rsidR="00BE7070" w:rsidRPr="00893720" w:rsidRDefault="00BE7070" w:rsidP="00F70B08">
                  <w:pPr>
                    <w:jc w:val="center"/>
                    <w:rPr>
                      <w:rFonts w:eastAsia="Times New Roman"/>
                      <w:color w:val="auto"/>
                      <w:szCs w:val="22"/>
                      <w:lang w:eastAsia="en-GB"/>
                    </w:rPr>
                  </w:pPr>
                  <w:r w:rsidRPr="00893720">
                    <w:rPr>
                      <w:color w:val="000000"/>
                      <w:szCs w:val="22"/>
                    </w:rPr>
                    <w:t>60</w:t>
                  </w:r>
                </w:p>
              </w:tc>
              <w:tc>
                <w:tcPr>
                  <w:tcW w:w="1036" w:type="dxa"/>
                  <w:tcBorders>
                    <w:top w:val="nil"/>
                    <w:left w:val="nil"/>
                    <w:bottom w:val="nil"/>
                    <w:right w:val="nil"/>
                  </w:tcBorders>
                  <w:vAlign w:val="center"/>
                </w:tcPr>
                <w:p w14:paraId="21142656" w14:textId="77777777" w:rsidR="00BE7070" w:rsidRPr="00893720" w:rsidRDefault="00BE7070" w:rsidP="00F70B08">
                  <w:pPr>
                    <w:jc w:val="center"/>
                    <w:rPr>
                      <w:rFonts w:eastAsia="Times New Roman"/>
                      <w:color w:val="auto"/>
                      <w:szCs w:val="22"/>
                      <w:lang w:eastAsia="en-GB"/>
                    </w:rPr>
                  </w:pPr>
                  <w:r w:rsidRPr="00893720">
                    <w:rPr>
                      <w:color w:val="000000"/>
                      <w:szCs w:val="22"/>
                    </w:rPr>
                    <w:t>1.24</w:t>
                  </w:r>
                </w:p>
              </w:tc>
              <w:tc>
                <w:tcPr>
                  <w:tcW w:w="1036" w:type="dxa"/>
                  <w:tcBorders>
                    <w:top w:val="nil"/>
                    <w:left w:val="nil"/>
                    <w:bottom w:val="nil"/>
                    <w:right w:val="nil"/>
                  </w:tcBorders>
                  <w:shd w:val="clear" w:color="auto" w:fill="auto"/>
                  <w:noWrap/>
                  <w:vAlign w:val="center"/>
                </w:tcPr>
                <w:p w14:paraId="1D0F8278" w14:textId="77777777" w:rsidR="00BE7070" w:rsidRPr="00893720" w:rsidRDefault="00BE7070" w:rsidP="00F70B08">
                  <w:pPr>
                    <w:jc w:val="center"/>
                    <w:rPr>
                      <w:rFonts w:eastAsia="Times New Roman"/>
                      <w:color w:val="auto"/>
                      <w:szCs w:val="22"/>
                      <w:lang w:eastAsia="en-GB"/>
                    </w:rPr>
                  </w:pPr>
                  <w:r w:rsidRPr="00893720">
                    <w:rPr>
                      <w:color w:val="000000"/>
                      <w:szCs w:val="22"/>
                    </w:rPr>
                    <w:t>60</w:t>
                  </w:r>
                </w:p>
              </w:tc>
              <w:tc>
                <w:tcPr>
                  <w:tcW w:w="1465" w:type="dxa"/>
                  <w:tcBorders>
                    <w:top w:val="nil"/>
                    <w:left w:val="nil"/>
                    <w:bottom w:val="nil"/>
                    <w:right w:val="nil"/>
                  </w:tcBorders>
                  <w:shd w:val="clear" w:color="auto" w:fill="auto"/>
                  <w:noWrap/>
                  <w:vAlign w:val="center"/>
                </w:tcPr>
                <w:p w14:paraId="770CE52C" w14:textId="77777777" w:rsidR="00BE7070" w:rsidRPr="00893720" w:rsidRDefault="00BE7070" w:rsidP="00F70B08">
                  <w:pPr>
                    <w:jc w:val="center"/>
                    <w:rPr>
                      <w:rFonts w:eastAsia="Times New Roman"/>
                      <w:color w:val="auto"/>
                      <w:szCs w:val="22"/>
                      <w:lang w:eastAsia="en-GB"/>
                    </w:rPr>
                  </w:pPr>
                  <w:r w:rsidRPr="00893720">
                    <w:rPr>
                      <w:color w:val="000000"/>
                      <w:szCs w:val="22"/>
                    </w:rPr>
                    <w:t>1.22</w:t>
                  </w:r>
                </w:p>
              </w:tc>
            </w:tr>
            <w:tr w:rsidR="00BE7070" w:rsidRPr="00893720" w14:paraId="44D911B6" w14:textId="77777777" w:rsidTr="005B7BE6">
              <w:trPr>
                <w:trHeight w:val="308"/>
              </w:trPr>
              <w:tc>
                <w:tcPr>
                  <w:tcW w:w="1036" w:type="dxa"/>
                  <w:tcBorders>
                    <w:top w:val="nil"/>
                    <w:left w:val="nil"/>
                    <w:bottom w:val="nil"/>
                    <w:right w:val="nil"/>
                  </w:tcBorders>
                  <w:vAlign w:val="center"/>
                </w:tcPr>
                <w:p w14:paraId="2F2A53D8" w14:textId="77777777" w:rsidR="00BE7070" w:rsidRPr="00893720" w:rsidRDefault="00BE7070" w:rsidP="00F70B08">
                  <w:pPr>
                    <w:jc w:val="center"/>
                    <w:rPr>
                      <w:rFonts w:eastAsia="Times New Roman"/>
                      <w:color w:val="auto"/>
                      <w:szCs w:val="22"/>
                      <w:lang w:eastAsia="en-GB"/>
                    </w:rPr>
                  </w:pPr>
                  <w:r w:rsidRPr="00893720">
                    <w:rPr>
                      <w:color w:val="000000"/>
                      <w:szCs w:val="22"/>
                    </w:rPr>
                    <w:t>62</w:t>
                  </w:r>
                </w:p>
              </w:tc>
              <w:tc>
                <w:tcPr>
                  <w:tcW w:w="1036" w:type="dxa"/>
                  <w:tcBorders>
                    <w:top w:val="nil"/>
                    <w:left w:val="nil"/>
                    <w:bottom w:val="nil"/>
                    <w:right w:val="nil"/>
                  </w:tcBorders>
                  <w:vAlign w:val="center"/>
                </w:tcPr>
                <w:p w14:paraId="05DF4E27" w14:textId="77777777" w:rsidR="00BE7070" w:rsidRPr="00893720" w:rsidRDefault="00BE7070" w:rsidP="00F70B08">
                  <w:pPr>
                    <w:jc w:val="center"/>
                    <w:rPr>
                      <w:rFonts w:eastAsia="Times New Roman"/>
                      <w:color w:val="auto"/>
                      <w:szCs w:val="22"/>
                      <w:lang w:eastAsia="en-GB"/>
                    </w:rPr>
                  </w:pPr>
                  <w:r w:rsidRPr="00893720">
                    <w:rPr>
                      <w:color w:val="000000"/>
                      <w:szCs w:val="22"/>
                    </w:rPr>
                    <w:t>11.6</w:t>
                  </w:r>
                </w:p>
              </w:tc>
              <w:tc>
                <w:tcPr>
                  <w:tcW w:w="1036" w:type="dxa"/>
                  <w:tcBorders>
                    <w:top w:val="nil"/>
                    <w:left w:val="nil"/>
                    <w:bottom w:val="nil"/>
                    <w:right w:val="nil"/>
                  </w:tcBorders>
                  <w:shd w:val="clear" w:color="auto" w:fill="auto"/>
                  <w:noWrap/>
                  <w:vAlign w:val="center"/>
                </w:tcPr>
                <w:p w14:paraId="62C5E8FC" w14:textId="77777777" w:rsidR="00BE7070" w:rsidRPr="00893720" w:rsidRDefault="00BE7070" w:rsidP="00F70B08">
                  <w:pPr>
                    <w:jc w:val="center"/>
                    <w:rPr>
                      <w:rFonts w:eastAsia="Times New Roman"/>
                      <w:color w:val="auto"/>
                      <w:szCs w:val="22"/>
                      <w:lang w:eastAsia="en-GB"/>
                    </w:rPr>
                  </w:pPr>
                  <w:r w:rsidRPr="00893720">
                    <w:rPr>
                      <w:color w:val="000000"/>
                      <w:szCs w:val="22"/>
                    </w:rPr>
                    <w:t>62</w:t>
                  </w:r>
                </w:p>
              </w:tc>
              <w:tc>
                <w:tcPr>
                  <w:tcW w:w="1465" w:type="dxa"/>
                  <w:tcBorders>
                    <w:top w:val="nil"/>
                    <w:left w:val="nil"/>
                    <w:bottom w:val="nil"/>
                    <w:right w:val="nil"/>
                  </w:tcBorders>
                  <w:shd w:val="clear" w:color="auto" w:fill="auto"/>
                  <w:noWrap/>
                  <w:vAlign w:val="center"/>
                </w:tcPr>
                <w:p w14:paraId="5D87FBF0" w14:textId="77777777" w:rsidR="00BE7070" w:rsidRPr="00893720" w:rsidRDefault="00BE7070" w:rsidP="00F70B08">
                  <w:pPr>
                    <w:jc w:val="center"/>
                    <w:rPr>
                      <w:rFonts w:eastAsia="Times New Roman"/>
                      <w:color w:val="auto"/>
                      <w:szCs w:val="22"/>
                      <w:lang w:eastAsia="en-GB"/>
                    </w:rPr>
                  </w:pPr>
                  <w:r w:rsidRPr="00893720">
                    <w:rPr>
                      <w:color w:val="000000"/>
                      <w:szCs w:val="22"/>
                    </w:rPr>
                    <w:t>11.56</w:t>
                  </w:r>
                </w:p>
              </w:tc>
            </w:tr>
            <w:tr w:rsidR="00BE7070" w:rsidRPr="00893720" w14:paraId="004DCD69" w14:textId="77777777" w:rsidTr="005B7BE6">
              <w:trPr>
                <w:trHeight w:val="308"/>
              </w:trPr>
              <w:tc>
                <w:tcPr>
                  <w:tcW w:w="1036" w:type="dxa"/>
                  <w:tcBorders>
                    <w:top w:val="nil"/>
                    <w:left w:val="nil"/>
                    <w:bottom w:val="nil"/>
                    <w:right w:val="nil"/>
                  </w:tcBorders>
                  <w:vAlign w:val="center"/>
                </w:tcPr>
                <w:p w14:paraId="56893FB1" w14:textId="77777777" w:rsidR="00BE7070" w:rsidRPr="00893720" w:rsidRDefault="00BE7070" w:rsidP="00F70B08">
                  <w:pPr>
                    <w:jc w:val="center"/>
                    <w:rPr>
                      <w:rFonts w:eastAsia="Times New Roman"/>
                      <w:color w:val="auto"/>
                      <w:szCs w:val="22"/>
                      <w:lang w:eastAsia="en-GB"/>
                    </w:rPr>
                  </w:pPr>
                  <w:r w:rsidRPr="00893720">
                    <w:rPr>
                      <w:color w:val="000000"/>
                      <w:szCs w:val="22"/>
                    </w:rPr>
                    <w:t>68</w:t>
                  </w:r>
                </w:p>
              </w:tc>
              <w:tc>
                <w:tcPr>
                  <w:tcW w:w="1036" w:type="dxa"/>
                  <w:tcBorders>
                    <w:top w:val="nil"/>
                    <w:left w:val="nil"/>
                    <w:bottom w:val="nil"/>
                    <w:right w:val="nil"/>
                  </w:tcBorders>
                  <w:vAlign w:val="center"/>
                </w:tcPr>
                <w:p w14:paraId="6A5D5B90" w14:textId="77777777" w:rsidR="00BE7070" w:rsidRPr="00893720" w:rsidRDefault="00BE7070" w:rsidP="00F70B08">
                  <w:pPr>
                    <w:jc w:val="center"/>
                    <w:rPr>
                      <w:rFonts w:eastAsia="Times New Roman"/>
                      <w:color w:val="auto"/>
                      <w:szCs w:val="22"/>
                      <w:lang w:eastAsia="en-GB"/>
                    </w:rPr>
                  </w:pPr>
                  <w:r w:rsidRPr="00893720">
                    <w:rPr>
                      <w:color w:val="000000"/>
                      <w:szCs w:val="22"/>
                    </w:rPr>
                    <w:t>15.32</w:t>
                  </w:r>
                </w:p>
              </w:tc>
              <w:tc>
                <w:tcPr>
                  <w:tcW w:w="1036" w:type="dxa"/>
                  <w:tcBorders>
                    <w:top w:val="nil"/>
                    <w:left w:val="nil"/>
                    <w:bottom w:val="nil"/>
                    <w:right w:val="nil"/>
                  </w:tcBorders>
                  <w:shd w:val="clear" w:color="auto" w:fill="auto"/>
                  <w:noWrap/>
                  <w:vAlign w:val="center"/>
                </w:tcPr>
                <w:p w14:paraId="1A8EA398" w14:textId="77777777" w:rsidR="00BE7070" w:rsidRPr="00893720" w:rsidRDefault="00BE7070" w:rsidP="00F70B08">
                  <w:pPr>
                    <w:jc w:val="center"/>
                    <w:rPr>
                      <w:rFonts w:eastAsia="Times New Roman"/>
                      <w:color w:val="auto"/>
                      <w:szCs w:val="22"/>
                      <w:lang w:eastAsia="en-GB"/>
                    </w:rPr>
                  </w:pPr>
                  <w:r w:rsidRPr="00893720">
                    <w:rPr>
                      <w:color w:val="000000"/>
                      <w:szCs w:val="22"/>
                    </w:rPr>
                    <w:t>68</w:t>
                  </w:r>
                </w:p>
              </w:tc>
              <w:tc>
                <w:tcPr>
                  <w:tcW w:w="1465" w:type="dxa"/>
                  <w:tcBorders>
                    <w:top w:val="nil"/>
                    <w:left w:val="nil"/>
                    <w:bottom w:val="nil"/>
                    <w:right w:val="nil"/>
                  </w:tcBorders>
                  <w:shd w:val="clear" w:color="auto" w:fill="auto"/>
                  <w:noWrap/>
                  <w:vAlign w:val="center"/>
                </w:tcPr>
                <w:p w14:paraId="6D26B07E" w14:textId="77777777" w:rsidR="00BE7070" w:rsidRPr="00893720" w:rsidRDefault="00BE7070" w:rsidP="00F70B08">
                  <w:pPr>
                    <w:jc w:val="center"/>
                    <w:rPr>
                      <w:rFonts w:eastAsia="Times New Roman"/>
                      <w:color w:val="auto"/>
                      <w:szCs w:val="22"/>
                      <w:lang w:eastAsia="en-GB"/>
                    </w:rPr>
                  </w:pPr>
                  <w:r w:rsidRPr="00893720">
                    <w:rPr>
                      <w:color w:val="000000"/>
                      <w:szCs w:val="22"/>
                    </w:rPr>
                    <w:t>15.17</w:t>
                  </w:r>
                </w:p>
              </w:tc>
            </w:tr>
            <w:tr w:rsidR="00BE7070" w:rsidRPr="00893720" w14:paraId="7F3A19E6" w14:textId="77777777" w:rsidTr="005B7BE6">
              <w:trPr>
                <w:trHeight w:val="308"/>
              </w:trPr>
              <w:tc>
                <w:tcPr>
                  <w:tcW w:w="1036" w:type="dxa"/>
                  <w:tcBorders>
                    <w:top w:val="nil"/>
                    <w:left w:val="nil"/>
                    <w:bottom w:val="nil"/>
                    <w:right w:val="nil"/>
                  </w:tcBorders>
                  <w:vAlign w:val="center"/>
                </w:tcPr>
                <w:p w14:paraId="43CDDD88" w14:textId="77777777" w:rsidR="00BE7070" w:rsidRPr="00893720" w:rsidRDefault="00BE7070" w:rsidP="00F70B08">
                  <w:pPr>
                    <w:jc w:val="center"/>
                    <w:rPr>
                      <w:rFonts w:eastAsia="Times New Roman"/>
                      <w:color w:val="auto"/>
                      <w:szCs w:val="22"/>
                      <w:lang w:eastAsia="en-GB"/>
                    </w:rPr>
                  </w:pPr>
                  <w:r w:rsidRPr="00893720">
                    <w:rPr>
                      <w:color w:val="000000"/>
                      <w:szCs w:val="22"/>
                    </w:rPr>
                    <w:t>70</w:t>
                  </w:r>
                </w:p>
              </w:tc>
              <w:tc>
                <w:tcPr>
                  <w:tcW w:w="1036" w:type="dxa"/>
                  <w:tcBorders>
                    <w:top w:val="nil"/>
                    <w:left w:val="nil"/>
                    <w:bottom w:val="nil"/>
                    <w:right w:val="nil"/>
                  </w:tcBorders>
                  <w:vAlign w:val="center"/>
                </w:tcPr>
                <w:p w14:paraId="4BB88093" w14:textId="77777777" w:rsidR="00BE7070" w:rsidRPr="00893720" w:rsidRDefault="00BE7070" w:rsidP="00F70B08">
                  <w:pPr>
                    <w:jc w:val="center"/>
                    <w:rPr>
                      <w:rFonts w:eastAsia="Times New Roman"/>
                      <w:color w:val="auto"/>
                      <w:szCs w:val="22"/>
                      <w:lang w:eastAsia="en-GB"/>
                    </w:rPr>
                  </w:pPr>
                  <w:r w:rsidRPr="00893720">
                    <w:rPr>
                      <w:color w:val="000000"/>
                      <w:szCs w:val="22"/>
                    </w:rPr>
                    <w:t>15.63</w:t>
                  </w:r>
                </w:p>
              </w:tc>
              <w:tc>
                <w:tcPr>
                  <w:tcW w:w="1036" w:type="dxa"/>
                  <w:tcBorders>
                    <w:top w:val="nil"/>
                    <w:left w:val="nil"/>
                    <w:bottom w:val="nil"/>
                    <w:right w:val="nil"/>
                  </w:tcBorders>
                  <w:shd w:val="clear" w:color="auto" w:fill="auto"/>
                  <w:noWrap/>
                  <w:vAlign w:val="center"/>
                </w:tcPr>
                <w:p w14:paraId="00296B49" w14:textId="77777777" w:rsidR="00BE7070" w:rsidRPr="00893720" w:rsidRDefault="00BE7070" w:rsidP="00F70B08">
                  <w:pPr>
                    <w:jc w:val="center"/>
                    <w:rPr>
                      <w:rFonts w:eastAsia="Times New Roman"/>
                      <w:color w:val="auto"/>
                      <w:szCs w:val="22"/>
                      <w:lang w:eastAsia="en-GB"/>
                    </w:rPr>
                  </w:pPr>
                  <w:r w:rsidRPr="00893720">
                    <w:rPr>
                      <w:color w:val="000000"/>
                      <w:szCs w:val="22"/>
                    </w:rPr>
                    <w:t>70</w:t>
                  </w:r>
                </w:p>
              </w:tc>
              <w:tc>
                <w:tcPr>
                  <w:tcW w:w="1465" w:type="dxa"/>
                  <w:tcBorders>
                    <w:top w:val="nil"/>
                    <w:left w:val="nil"/>
                    <w:bottom w:val="nil"/>
                    <w:right w:val="nil"/>
                  </w:tcBorders>
                  <w:shd w:val="clear" w:color="auto" w:fill="auto"/>
                  <w:noWrap/>
                  <w:vAlign w:val="center"/>
                </w:tcPr>
                <w:p w14:paraId="500587DD" w14:textId="77777777" w:rsidR="00BE7070" w:rsidRPr="00893720" w:rsidRDefault="00BE7070" w:rsidP="00F70B08">
                  <w:pPr>
                    <w:jc w:val="center"/>
                    <w:rPr>
                      <w:rFonts w:eastAsia="Times New Roman"/>
                      <w:color w:val="auto"/>
                      <w:szCs w:val="22"/>
                      <w:lang w:eastAsia="en-GB"/>
                    </w:rPr>
                  </w:pPr>
                  <w:r w:rsidRPr="00893720">
                    <w:rPr>
                      <w:color w:val="000000"/>
                      <w:szCs w:val="22"/>
                    </w:rPr>
                    <w:t>15.63</w:t>
                  </w:r>
                </w:p>
              </w:tc>
            </w:tr>
            <w:tr w:rsidR="00BE7070" w:rsidRPr="00893720" w14:paraId="670F3E33" w14:textId="77777777" w:rsidTr="005B7BE6">
              <w:trPr>
                <w:trHeight w:val="308"/>
              </w:trPr>
              <w:tc>
                <w:tcPr>
                  <w:tcW w:w="1036" w:type="dxa"/>
                  <w:tcBorders>
                    <w:top w:val="nil"/>
                    <w:left w:val="nil"/>
                    <w:bottom w:val="nil"/>
                    <w:right w:val="nil"/>
                  </w:tcBorders>
                  <w:vAlign w:val="center"/>
                </w:tcPr>
                <w:p w14:paraId="73009B5D" w14:textId="77777777" w:rsidR="00BE7070" w:rsidRPr="00893720" w:rsidRDefault="00BE7070" w:rsidP="00F70B08">
                  <w:pPr>
                    <w:jc w:val="center"/>
                    <w:rPr>
                      <w:rFonts w:eastAsia="Times New Roman"/>
                      <w:color w:val="auto"/>
                      <w:szCs w:val="22"/>
                      <w:lang w:eastAsia="en-GB"/>
                    </w:rPr>
                  </w:pPr>
                  <w:r w:rsidRPr="00893720">
                    <w:rPr>
                      <w:color w:val="000000"/>
                      <w:szCs w:val="22"/>
                    </w:rPr>
                    <w:t>72</w:t>
                  </w:r>
                </w:p>
              </w:tc>
              <w:tc>
                <w:tcPr>
                  <w:tcW w:w="1036" w:type="dxa"/>
                  <w:tcBorders>
                    <w:top w:val="nil"/>
                    <w:left w:val="nil"/>
                    <w:bottom w:val="nil"/>
                    <w:right w:val="nil"/>
                  </w:tcBorders>
                  <w:vAlign w:val="center"/>
                </w:tcPr>
                <w:p w14:paraId="79554714" w14:textId="77777777" w:rsidR="00BE7070" w:rsidRPr="00893720" w:rsidRDefault="00BE7070" w:rsidP="00F70B08">
                  <w:pPr>
                    <w:jc w:val="center"/>
                    <w:rPr>
                      <w:rFonts w:eastAsia="Times New Roman"/>
                      <w:color w:val="auto"/>
                      <w:szCs w:val="22"/>
                      <w:lang w:eastAsia="en-GB"/>
                    </w:rPr>
                  </w:pPr>
                  <w:r w:rsidRPr="00893720">
                    <w:rPr>
                      <w:color w:val="000000"/>
                      <w:szCs w:val="22"/>
                    </w:rPr>
                    <w:t>5.47</w:t>
                  </w:r>
                </w:p>
              </w:tc>
              <w:tc>
                <w:tcPr>
                  <w:tcW w:w="1036" w:type="dxa"/>
                  <w:tcBorders>
                    <w:top w:val="nil"/>
                    <w:left w:val="nil"/>
                    <w:bottom w:val="nil"/>
                    <w:right w:val="nil"/>
                  </w:tcBorders>
                  <w:shd w:val="clear" w:color="auto" w:fill="auto"/>
                  <w:noWrap/>
                  <w:vAlign w:val="center"/>
                </w:tcPr>
                <w:p w14:paraId="5794B3B0" w14:textId="77777777" w:rsidR="00BE7070" w:rsidRPr="00893720" w:rsidRDefault="00BE7070" w:rsidP="00F70B08">
                  <w:pPr>
                    <w:jc w:val="center"/>
                    <w:rPr>
                      <w:rFonts w:eastAsia="Times New Roman"/>
                      <w:color w:val="auto"/>
                      <w:szCs w:val="22"/>
                      <w:lang w:eastAsia="en-GB"/>
                    </w:rPr>
                  </w:pPr>
                  <w:r w:rsidRPr="00893720">
                    <w:rPr>
                      <w:color w:val="000000"/>
                      <w:szCs w:val="22"/>
                    </w:rPr>
                    <w:t>72</w:t>
                  </w:r>
                </w:p>
              </w:tc>
              <w:tc>
                <w:tcPr>
                  <w:tcW w:w="1465" w:type="dxa"/>
                  <w:tcBorders>
                    <w:top w:val="nil"/>
                    <w:left w:val="nil"/>
                    <w:bottom w:val="nil"/>
                    <w:right w:val="nil"/>
                  </w:tcBorders>
                  <w:shd w:val="clear" w:color="auto" w:fill="auto"/>
                  <w:noWrap/>
                  <w:vAlign w:val="center"/>
                </w:tcPr>
                <w:p w14:paraId="7EBE56A7" w14:textId="77777777" w:rsidR="00BE7070" w:rsidRPr="00893720" w:rsidRDefault="00BE7070" w:rsidP="00F70B08">
                  <w:pPr>
                    <w:jc w:val="center"/>
                    <w:rPr>
                      <w:rFonts w:eastAsia="Times New Roman"/>
                      <w:color w:val="auto"/>
                      <w:szCs w:val="22"/>
                      <w:lang w:eastAsia="en-GB"/>
                    </w:rPr>
                  </w:pPr>
                  <w:r w:rsidRPr="00893720">
                    <w:rPr>
                      <w:color w:val="000000"/>
                      <w:szCs w:val="22"/>
                    </w:rPr>
                    <w:t>5.44</w:t>
                  </w:r>
                </w:p>
              </w:tc>
            </w:tr>
            <w:tr w:rsidR="00BE7070" w:rsidRPr="00893720" w14:paraId="4D5BC764" w14:textId="77777777" w:rsidTr="005B7BE6">
              <w:trPr>
                <w:trHeight w:val="308"/>
              </w:trPr>
              <w:tc>
                <w:tcPr>
                  <w:tcW w:w="1036" w:type="dxa"/>
                  <w:tcBorders>
                    <w:top w:val="nil"/>
                    <w:left w:val="nil"/>
                    <w:bottom w:val="nil"/>
                    <w:right w:val="nil"/>
                  </w:tcBorders>
                  <w:vAlign w:val="center"/>
                </w:tcPr>
                <w:p w14:paraId="4ED21C58" w14:textId="77777777" w:rsidR="00BE7070" w:rsidRPr="00893720" w:rsidRDefault="00BE7070" w:rsidP="00F70B08">
                  <w:pPr>
                    <w:jc w:val="center"/>
                    <w:rPr>
                      <w:rFonts w:eastAsia="Times New Roman"/>
                      <w:color w:val="auto"/>
                      <w:szCs w:val="22"/>
                      <w:lang w:eastAsia="en-GB"/>
                    </w:rPr>
                  </w:pPr>
                  <w:r w:rsidRPr="00893720">
                    <w:rPr>
                      <w:color w:val="000000"/>
                      <w:szCs w:val="22"/>
                    </w:rPr>
                    <w:t>80</w:t>
                  </w:r>
                </w:p>
              </w:tc>
              <w:tc>
                <w:tcPr>
                  <w:tcW w:w="1036" w:type="dxa"/>
                  <w:tcBorders>
                    <w:top w:val="nil"/>
                    <w:left w:val="nil"/>
                    <w:bottom w:val="nil"/>
                    <w:right w:val="nil"/>
                  </w:tcBorders>
                  <w:vAlign w:val="center"/>
                </w:tcPr>
                <w:p w14:paraId="6D96326F" w14:textId="77777777" w:rsidR="00BE7070" w:rsidRPr="00893720" w:rsidRDefault="00BE7070" w:rsidP="00F70B08">
                  <w:pPr>
                    <w:jc w:val="center"/>
                    <w:rPr>
                      <w:rFonts w:eastAsia="Times New Roman"/>
                      <w:color w:val="auto"/>
                      <w:szCs w:val="22"/>
                      <w:lang w:eastAsia="en-GB"/>
                    </w:rPr>
                  </w:pPr>
                  <w:r w:rsidRPr="00893720">
                    <w:rPr>
                      <w:color w:val="000000"/>
                      <w:szCs w:val="22"/>
                    </w:rPr>
                    <w:t>2.11</w:t>
                  </w:r>
                </w:p>
              </w:tc>
              <w:tc>
                <w:tcPr>
                  <w:tcW w:w="1036" w:type="dxa"/>
                  <w:tcBorders>
                    <w:top w:val="nil"/>
                    <w:left w:val="nil"/>
                    <w:bottom w:val="nil"/>
                    <w:right w:val="nil"/>
                  </w:tcBorders>
                  <w:shd w:val="clear" w:color="auto" w:fill="auto"/>
                  <w:noWrap/>
                  <w:vAlign w:val="center"/>
                </w:tcPr>
                <w:p w14:paraId="3619BDB1" w14:textId="77777777" w:rsidR="00BE7070" w:rsidRPr="00893720" w:rsidRDefault="00BE7070" w:rsidP="00F70B08">
                  <w:pPr>
                    <w:jc w:val="center"/>
                    <w:rPr>
                      <w:rFonts w:eastAsia="Times New Roman"/>
                      <w:color w:val="auto"/>
                      <w:szCs w:val="22"/>
                      <w:lang w:eastAsia="en-GB"/>
                    </w:rPr>
                  </w:pPr>
                  <w:r w:rsidRPr="00893720">
                    <w:rPr>
                      <w:color w:val="000000"/>
                      <w:szCs w:val="22"/>
                    </w:rPr>
                    <w:t>80</w:t>
                  </w:r>
                </w:p>
              </w:tc>
              <w:tc>
                <w:tcPr>
                  <w:tcW w:w="1465" w:type="dxa"/>
                  <w:tcBorders>
                    <w:top w:val="nil"/>
                    <w:left w:val="nil"/>
                    <w:bottom w:val="nil"/>
                    <w:right w:val="nil"/>
                  </w:tcBorders>
                  <w:shd w:val="clear" w:color="auto" w:fill="auto"/>
                  <w:noWrap/>
                  <w:vAlign w:val="center"/>
                </w:tcPr>
                <w:p w14:paraId="148F0266" w14:textId="77777777" w:rsidR="00BE7070" w:rsidRPr="00893720" w:rsidRDefault="00BE7070" w:rsidP="00F70B08">
                  <w:pPr>
                    <w:jc w:val="center"/>
                    <w:rPr>
                      <w:rFonts w:eastAsia="Times New Roman"/>
                      <w:color w:val="auto"/>
                      <w:szCs w:val="22"/>
                      <w:lang w:eastAsia="en-GB"/>
                    </w:rPr>
                  </w:pPr>
                  <w:r w:rsidRPr="00893720">
                    <w:rPr>
                      <w:color w:val="000000"/>
                      <w:szCs w:val="22"/>
                    </w:rPr>
                    <w:t>2.16</w:t>
                  </w:r>
                </w:p>
              </w:tc>
            </w:tr>
            <w:tr w:rsidR="00BE7070" w:rsidRPr="00893720" w14:paraId="0FA09EDD" w14:textId="77777777" w:rsidTr="005B7BE6">
              <w:trPr>
                <w:trHeight w:val="308"/>
              </w:trPr>
              <w:tc>
                <w:tcPr>
                  <w:tcW w:w="1036" w:type="dxa"/>
                  <w:tcBorders>
                    <w:top w:val="nil"/>
                    <w:left w:val="nil"/>
                    <w:bottom w:val="nil"/>
                    <w:right w:val="nil"/>
                  </w:tcBorders>
                  <w:vAlign w:val="center"/>
                </w:tcPr>
                <w:p w14:paraId="54FD13FB" w14:textId="77777777" w:rsidR="00BE7070" w:rsidRPr="00893720" w:rsidRDefault="00BE7070" w:rsidP="00F70B08">
                  <w:pPr>
                    <w:jc w:val="center"/>
                    <w:rPr>
                      <w:rFonts w:eastAsia="Times New Roman"/>
                      <w:color w:val="auto"/>
                      <w:szCs w:val="22"/>
                      <w:lang w:eastAsia="en-GB"/>
                    </w:rPr>
                  </w:pPr>
                  <w:r w:rsidRPr="00893720">
                    <w:rPr>
                      <w:color w:val="000000"/>
                      <w:szCs w:val="22"/>
                    </w:rPr>
                    <w:t>84</w:t>
                  </w:r>
                </w:p>
              </w:tc>
              <w:tc>
                <w:tcPr>
                  <w:tcW w:w="1036" w:type="dxa"/>
                  <w:tcBorders>
                    <w:top w:val="nil"/>
                    <w:left w:val="nil"/>
                    <w:bottom w:val="nil"/>
                    <w:right w:val="nil"/>
                  </w:tcBorders>
                  <w:vAlign w:val="center"/>
                </w:tcPr>
                <w:p w14:paraId="0BF4570F" w14:textId="77777777" w:rsidR="00BE7070" w:rsidRPr="00893720" w:rsidRDefault="00BE7070" w:rsidP="00F70B08">
                  <w:pPr>
                    <w:jc w:val="center"/>
                    <w:rPr>
                      <w:rFonts w:eastAsia="Times New Roman"/>
                      <w:color w:val="auto"/>
                      <w:szCs w:val="22"/>
                      <w:lang w:eastAsia="en-GB"/>
                    </w:rPr>
                  </w:pPr>
                  <w:r w:rsidRPr="00893720">
                    <w:rPr>
                      <w:color w:val="000000"/>
                      <w:szCs w:val="22"/>
                    </w:rPr>
                    <w:t>1.85</w:t>
                  </w:r>
                </w:p>
              </w:tc>
              <w:tc>
                <w:tcPr>
                  <w:tcW w:w="1036" w:type="dxa"/>
                  <w:tcBorders>
                    <w:top w:val="nil"/>
                    <w:left w:val="nil"/>
                    <w:bottom w:val="nil"/>
                    <w:right w:val="nil"/>
                  </w:tcBorders>
                  <w:shd w:val="clear" w:color="auto" w:fill="auto"/>
                  <w:noWrap/>
                  <w:vAlign w:val="center"/>
                </w:tcPr>
                <w:p w14:paraId="37BC89E1" w14:textId="77777777" w:rsidR="00BE7070" w:rsidRPr="00893720" w:rsidRDefault="00BE7070" w:rsidP="00F70B08">
                  <w:pPr>
                    <w:jc w:val="center"/>
                    <w:rPr>
                      <w:rFonts w:eastAsia="Times New Roman"/>
                      <w:color w:val="auto"/>
                      <w:szCs w:val="22"/>
                      <w:lang w:eastAsia="en-GB"/>
                    </w:rPr>
                  </w:pPr>
                  <w:r w:rsidRPr="00893720">
                    <w:rPr>
                      <w:color w:val="000000"/>
                      <w:szCs w:val="22"/>
                    </w:rPr>
                    <w:t>84</w:t>
                  </w:r>
                </w:p>
              </w:tc>
              <w:tc>
                <w:tcPr>
                  <w:tcW w:w="1465" w:type="dxa"/>
                  <w:tcBorders>
                    <w:top w:val="nil"/>
                    <w:left w:val="nil"/>
                    <w:bottom w:val="nil"/>
                    <w:right w:val="nil"/>
                  </w:tcBorders>
                  <w:shd w:val="clear" w:color="auto" w:fill="auto"/>
                  <w:noWrap/>
                  <w:vAlign w:val="center"/>
                </w:tcPr>
                <w:p w14:paraId="570255C1" w14:textId="77777777" w:rsidR="00BE7070" w:rsidRPr="00893720" w:rsidRDefault="00BE7070" w:rsidP="00F70B08">
                  <w:pPr>
                    <w:jc w:val="center"/>
                    <w:rPr>
                      <w:rFonts w:eastAsia="Times New Roman"/>
                      <w:color w:val="auto"/>
                      <w:szCs w:val="22"/>
                      <w:lang w:eastAsia="en-GB"/>
                    </w:rPr>
                  </w:pPr>
                  <w:r w:rsidRPr="00893720">
                    <w:rPr>
                      <w:color w:val="000000"/>
                      <w:szCs w:val="22"/>
                    </w:rPr>
                    <w:t>1.84</w:t>
                  </w:r>
                </w:p>
              </w:tc>
            </w:tr>
            <w:tr w:rsidR="00BE7070" w:rsidRPr="00893720" w14:paraId="32657B00" w14:textId="77777777" w:rsidTr="005B7BE6">
              <w:trPr>
                <w:trHeight w:val="308"/>
              </w:trPr>
              <w:tc>
                <w:tcPr>
                  <w:tcW w:w="1036" w:type="dxa"/>
                  <w:tcBorders>
                    <w:top w:val="nil"/>
                    <w:left w:val="nil"/>
                    <w:bottom w:val="nil"/>
                    <w:right w:val="nil"/>
                  </w:tcBorders>
                  <w:vAlign w:val="center"/>
                </w:tcPr>
                <w:p w14:paraId="1FFB3E48" w14:textId="77777777" w:rsidR="00BE7070" w:rsidRPr="00893720" w:rsidRDefault="00BE7070" w:rsidP="00F70B08">
                  <w:pPr>
                    <w:jc w:val="center"/>
                    <w:rPr>
                      <w:rFonts w:eastAsia="Times New Roman"/>
                      <w:color w:val="auto"/>
                      <w:szCs w:val="22"/>
                      <w:lang w:eastAsia="en-GB"/>
                    </w:rPr>
                  </w:pPr>
                  <w:r w:rsidRPr="00893720">
                    <w:rPr>
                      <w:color w:val="000000"/>
                      <w:szCs w:val="22"/>
                    </w:rPr>
                    <w:t>86</w:t>
                  </w:r>
                </w:p>
              </w:tc>
              <w:tc>
                <w:tcPr>
                  <w:tcW w:w="1036" w:type="dxa"/>
                  <w:tcBorders>
                    <w:top w:val="nil"/>
                    <w:left w:val="nil"/>
                    <w:bottom w:val="nil"/>
                    <w:right w:val="nil"/>
                  </w:tcBorders>
                  <w:vAlign w:val="center"/>
                </w:tcPr>
                <w:p w14:paraId="04911A44" w14:textId="77777777" w:rsidR="00BE7070" w:rsidRPr="00893720" w:rsidRDefault="00BE7070" w:rsidP="00F70B08">
                  <w:pPr>
                    <w:jc w:val="center"/>
                    <w:rPr>
                      <w:rFonts w:eastAsia="Times New Roman"/>
                      <w:color w:val="auto"/>
                      <w:szCs w:val="22"/>
                      <w:lang w:eastAsia="en-GB"/>
                    </w:rPr>
                  </w:pPr>
                  <w:r w:rsidRPr="00893720">
                    <w:rPr>
                      <w:color w:val="000000"/>
                      <w:szCs w:val="22"/>
                    </w:rPr>
                    <w:t>6.95</w:t>
                  </w:r>
                </w:p>
              </w:tc>
              <w:tc>
                <w:tcPr>
                  <w:tcW w:w="1036" w:type="dxa"/>
                  <w:tcBorders>
                    <w:top w:val="nil"/>
                    <w:left w:val="nil"/>
                    <w:bottom w:val="nil"/>
                    <w:right w:val="nil"/>
                  </w:tcBorders>
                  <w:shd w:val="clear" w:color="auto" w:fill="auto"/>
                  <w:noWrap/>
                  <w:vAlign w:val="center"/>
                </w:tcPr>
                <w:p w14:paraId="4DA94877" w14:textId="77777777" w:rsidR="00BE7070" w:rsidRPr="00893720" w:rsidRDefault="00BE7070" w:rsidP="00F70B08">
                  <w:pPr>
                    <w:jc w:val="center"/>
                    <w:rPr>
                      <w:rFonts w:eastAsia="Times New Roman"/>
                      <w:color w:val="auto"/>
                      <w:szCs w:val="22"/>
                      <w:lang w:eastAsia="en-GB"/>
                    </w:rPr>
                  </w:pPr>
                  <w:r w:rsidRPr="00893720">
                    <w:rPr>
                      <w:color w:val="000000"/>
                      <w:szCs w:val="22"/>
                    </w:rPr>
                    <w:t>86</w:t>
                  </w:r>
                </w:p>
              </w:tc>
              <w:tc>
                <w:tcPr>
                  <w:tcW w:w="1465" w:type="dxa"/>
                  <w:tcBorders>
                    <w:top w:val="nil"/>
                    <w:left w:val="nil"/>
                    <w:bottom w:val="nil"/>
                    <w:right w:val="nil"/>
                  </w:tcBorders>
                  <w:shd w:val="clear" w:color="auto" w:fill="auto"/>
                  <w:noWrap/>
                  <w:vAlign w:val="center"/>
                </w:tcPr>
                <w:p w14:paraId="724DEC0C" w14:textId="77777777" w:rsidR="00BE7070" w:rsidRPr="00893720" w:rsidRDefault="00BE7070" w:rsidP="00F70B08">
                  <w:pPr>
                    <w:jc w:val="center"/>
                    <w:rPr>
                      <w:rFonts w:eastAsia="Times New Roman"/>
                      <w:color w:val="auto"/>
                      <w:szCs w:val="22"/>
                      <w:lang w:eastAsia="en-GB"/>
                    </w:rPr>
                  </w:pPr>
                  <w:r w:rsidRPr="00893720">
                    <w:rPr>
                      <w:color w:val="000000"/>
                      <w:szCs w:val="22"/>
                    </w:rPr>
                    <w:t>6.91</w:t>
                  </w:r>
                </w:p>
              </w:tc>
            </w:tr>
            <w:tr w:rsidR="00BE7070" w:rsidRPr="00893720" w14:paraId="310656EC" w14:textId="77777777" w:rsidTr="005B7BE6">
              <w:trPr>
                <w:trHeight w:val="308"/>
              </w:trPr>
              <w:tc>
                <w:tcPr>
                  <w:tcW w:w="1036" w:type="dxa"/>
                  <w:tcBorders>
                    <w:top w:val="nil"/>
                    <w:left w:val="nil"/>
                    <w:bottom w:val="nil"/>
                    <w:right w:val="nil"/>
                  </w:tcBorders>
                  <w:vAlign w:val="center"/>
                </w:tcPr>
                <w:p w14:paraId="7A2C858A" w14:textId="77777777" w:rsidR="00BE7070" w:rsidRPr="00893720" w:rsidRDefault="00BE7070" w:rsidP="00F70B08">
                  <w:pPr>
                    <w:jc w:val="center"/>
                    <w:rPr>
                      <w:rFonts w:eastAsia="Times New Roman"/>
                      <w:color w:val="auto"/>
                      <w:szCs w:val="22"/>
                      <w:lang w:eastAsia="en-GB"/>
                    </w:rPr>
                  </w:pPr>
                  <w:r w:rsidRPr="00893720">
                    <w:rPr>
                      <w:color w:val="000000"/>
                      <w:szCs w:val="22"/>
                    </w:rPr>
                    <w:t>90</w:t>
                  </w:r>
                </w:p>
              </w:tc>
              <w:tc>
                <w:tcPr>
                  <w:tcW w:w="1036" w:type="dxa"/>
                  <w:tcBorders>
                    <w:top w:val="nil"/>
                    <w:left w:val="nil"/>
                    <w:bottom w:val="nil"/>
                    <w:right w:val="nil"/>
                  </w:tcBorders>
                  <w:vAlign w:val="center"/>
                </w:tcPr>
                <w:p w14:paraId="190BF778" w14:textId="77777777" w:rsidR="00BE7070" w:rsidRPr="00893720" w:rsidRDefault="00BE7070" w:rsidP="00F70B08">
                  <w:pPr>
                    <w:jc w:val="center"/>
                    <w:rPr>
                      <w:rFonts w:eastAsia="Times New Roman"/>
                      <w:color w:val="auto"/>
                      <w:szCs w:val="22"/>
                      <w:lang w:eastAsia="en-GB"/>
                    </w:rPr>
                  </w:pPr>
                  <w:r w:rsidRPr="00893720">
                    <w:rPr>
                      <w:color w:val="000000"/>
                      <w:szCs w:val="22"/>
                    </w:rPr>
                    <w:t>8.46</w:t>
                  </w:r>
                </w:p>
              </w:tc>
              <w:tc>
                <w:tcPr>
                  <w:tcW w:w="1036" w:type="dxa"/>
                  <w:tcBorders>
                    <w:top w:val="nil"/>
                    <w:left w:val="nil"/>
                    <w:bottom w:val="nil"/>
                    <w:right w:val="nil"/>
                  </w:tcBorders>
                  <w:shd w:val="clear" w:color="auto" w:fill="auto"/>
                  <w:noWrap/>
                  <w:vAlign w:val="center"/>
                </w:tcPr>
                <w:p w14:paraId="7B2185A4" w14:textId="77777777" w:rsidR="00BE7070" w:rsidRPr="00893720" w:rsidRDefault="00BE7070" w:rsidP="00F70B08">
                  <w:pPr>
                    <w:jc w:val="center"/>
                    <w:rPr>
                      <w:rFonts w:eastAsia="Times New Roman"/>
                      <w:color w:val="auto"/>
                      <w:szCs w:val="22"/>
                      <w:lang w:eastAsia="en-GB"/>
                    </w:rPr>
                  </w:pPr>
                  <w:r w:rsidRPr="00893720">
                    <w:rPr>
                      <w:color w:val="000000"/>
                      <w:szCs w:val="22"/>
                    </w:rPr>
                    <w:t>90</w:t>
                  </w:r>
                </w:p>
              </w:tc>
              <w:tc>
                <w:tcPr>
                  <w:tcW w:w="1465" w:type="dxa"/>
                  <w:tcBorders>
                    <w:top w:val="nil"/>
                    <w:left w:val="nil"/>
                    <w:bottom w:val="nil"/>
                    <w:right w:val="nil"/>
                  </w:tcBorders>
                  <w:shd w:val="clear" w:color="auto" w:fill="auto"/>
                  <w:noWrap/>
                  <w:vAlign w:val="center"/>
                </w:tcPr>
                <w:p w14:paraId="5010D69E" w14:textId="77777777" w:rsidR="00BE7070" w:rsidRPr="00893720" w:rsidRDefault="00BE7070" w:rsidP="00F70B08">
                  <w:pPr>
                    <w:jc w:val="center"/>
                    <w:rPr>
                      <w:rFonts w:eastAsia="Times New Roman"/>
                      <w:color w:val="auto"/>
                      <w:szCs w:val="22"/>
                      <w:lang w:eastAsia="en-GB"/>
                    </w:rPr>
                  </w:pPr>
                  <w:r w:rsidRPr="00893720">
                    <w:rPr>
                      <w:color w:val="000000"/>
                      <w:szCs w:val="22"/>
                    </w:rPr>
                    <w:t>8.49</w:t>
                  </w:r>
                </w:p>
              </w:tc>
            </w:tr>
            <w:tr w:rsidR="00BE7070" w:rsidRPr="00893720" w14:paraId="25BE8866" w14:textId="77777777" w:rsidTr="005B7BE6">
              <w:trPr>
                <w:trHeight w:val="308"/>
              </w:trPr>
              <w:tc>
                <w:tcPr>
                  <w:tcW w:w="1036" w:type="dxa"/>
                  <w:tcBorders>
                    <w:top w:val="nil"/>
                    <w:left w:val="nil"/>
                    <w:bottom w:val="nil"/>
                    <w:right w:val="nil"/>
                  </w:tcBorders>
                  <w:vAlign w:val="center"/>
                </w:tcPr>
                <w:p w14:paraId="5B41684F" w14:textId="77777777" w:rsidR="00BE7070" w:rsidRPr="00893720" w:rsidRDefault="00BE7070" w:rsidP="00F70B08">
                  <w:pPr>
                    <w:jc w:val="center"/>
                    <w:rPr>
                      <w:rFonts w:eastAsia="Times New Roman"/>
                      <w:color w:val="auto"/>
                      <w:szCs w:val="22"/>
                      <w:lang w:eastAsia="en-GB"/>
                    </w:rPr>
                  </w:pPr>
                  <w:r w:rsidRPr="00893720">
                    <w:rPr>
                      <w:color w:val="000000"/>
                      <w:szCs w:val="22"/>
                    </w:rPr>
                    <w:t>96</w:t>
                  </w:r>
                </w:p>
              </w:tc>
              <w:tc>
                <w:tcPr>
                  <w:tcW w:w="1036" w:type="dxa"/>
                  <w:tcBorders>
                    <w:top w:val="nil"/>
                    <w:left w:val="nil"/>
                    <w:bottom w:val="nil"/>
                    <w:right w:val="nil"/>
                  </w:tcBorders>
                  <w:vAlign w:val="center"/>
                </w:tcPr>
                <w:p w14:paraId="774B90F6" w14:textId="77777777" w:rsidR="00BE7070" w:rsidRPr="00893720" w:rsidRDefault="00BE7070" w:rsidP="00F70B08">
                  <w:pPr>
                    <w:jc w:val="center"/>
                    <w:rPr>
                      <w:rFonts w:eastAsia="Times New Roman"/>
                      <w:color w:val="auto"/>
                      <w:szCs w:val="22"/>
                      <w:lang w:eastAsia="en-GB"/>
                    </w:rPr>
                  </w:pPr>
                  <w:r w:rsidRPr="00893720">
                    <w:rPr>
                      <w:color w:val="000000"/>
                      <w:szCs w:val="22"/>
                    </w:rPr>
                    <w:t>8.79</w:t>
                  </w:r>
                </w:p>
              </w:tc>
              <w:tc>
                <w:tcPr>
                  <w:tcW w:w="1036" w:type="dxa"/>
                  <w:tcBorders>
                    <w:top w:val="nil"/>
                    <w:left w:val="nil"/>
                    <w:bottom w:val="nil"/>
                    <w:right w:val="nil"/>
                  </w:tcBorders>
                  <w:shd w:val="clear" w:color="auto" w:fill="auto"/>
                  <w:noWrap/>
                  <w:vAlign w:val="center"/>
                </w:tcPr>
                <w:p w14:paraId="29052DA5" w14:textId="77777777" w:rsidR="00BE7070" w:rsidRPr="00893720" w:rsidRDefault="00BE7070" w:rsidP="00F70B08">
                  <w:pPr>
                    <w:jc w:val="center"/>
                    <w:rPr>
                      <w:rFonts w:eastAsia="Times New Roman"/>
                      <w:color w:val="auto"/>
                      <w:szCs w:val="22"/>
                      <w:lang w:eastAsia="en-GB"/>
                    </w:rPr>
                  </w:pPr>
                  <w:r w:rsidRPr="00893720">
                    <w:rPr>
                      <w:color w:val="000000"/>
                      <w:szCs w:val="22"/>
                    </w:rPr>
                    <w:t>96</w:t>
                  </w:r>
                </w:p>
              </w:tc>
              <w:tc>
                <w:tcPr>
                  <w:tcW w:w="1465" w:type="dxa"/>
                  <w:tcBorders>
                    <w:top w:val="nil"/>
                    <w:left w:val="nil"/>
                    <w:bottom w:val="nil"/>
                    <w:right w:val="nil"/>
                  </w:tcBorders>
                  <w:shd w:val="clear" w:color="auto" w:fill="auto"/>
                  <w:noWrap/>
                  <w:vAlign w:val="center"/>
                </w:tcPr>
                <w:p w14:paraId="46B4EB95" w14:textId="77777777" w:rsidR="00BE7070" w:rsidRPr="00893720" w:rsidRDefault="00BE7070" w:rsidP="00F70B08">
                  <w:pPr>
                    <w:jc w:val="center"/>
                    <w:rPr>
                      <w:rFonts w:eastAsia="Times New Roman"/>
                      <w:color w:val="auto"/>
                      <w:szCs w:val="22"/>
                      <w:lang w:eastAsia="en-GB"/>
                    </w:rPr>
                  </w:pPr>
                  <w:r w:rsidRPr="00893720">
                    <w:rPr>
                      <w:color w:val="000000"/>
                      <w:szCs w:val="22"/>
                    </w:rPr>
                    <w:t>8.78</w:t>
                  </w:r>
                </w:p>
              </w:tc>
            </w:tr>
            <w:tr w:rsidR="00BE7070" w:rsidRPr="00893720" w14:paraId="467CA575" w14:textId="77777777" w:rsidTr="005B7BE6">
              <w:trPr>
                <w:trHeight w:val="308"/>
              </w:trPr>
              <w:tc>
                <w:tcPr>
                  <w:tcW w:w="1036" w:type="dxa"/>
                  <w:tcBorders>
                    <w:top w:val="nil"/>
                    <w:left w:val="nil"/>
                    <w:bottom w:val="nil"/>
                    <w:right w:val="nil"/>
                  </w:tcBorders>
                  <w:vAlign w:val="center"/>
                </w:tcPr>
                <w:p w14:paraId="19837FA8" w14:textId="77777777" w:rsidR="00BE7070" w:rsidRPr="00893720" w:rsidRDefault="00BE7070" w:rsidP="00F70B08">
                  <w:pPr>
                    <w:jc w:val="center"/>
                    <w:rPr>
                      <w:rFonts w:eastAsia="Times New Roman"/>
                      <w:color w:val="auto"/>
                      <w:szCs w:val="22"/>
                      <w:lang w:eastAsia="en-GB"/>
                    </w:rPr>
                  </w:pPr>
                  <w:r w:rsidRPr="00893720">
                    <w:rPr>
                      <w:color w:val="000000"/>
                      <w:szCs w:val="22"/>
                    </w:rPr>
                    <w:t>104</w:t>
                  </w:r>
                </w:p>
              </w:tc>
              <w:tc>
                <w:tcPr>
                  <w:tcW w:w="1036" w:type="dxa"/>
                  <w:tcBorders>
                    <w:top w:val="nil"/>
                    <w:left w:val="nil"/>
                    <w:bottom w:val="nil"/>
                    <w:right w:val="nil"/>
                  </w:tcBorders>
                  <w:vAlign w:val="center"/>
                </w:tcPr>
                <w:p w14:paraId="64C51843" w14:textId="77777777" w:rsidR="00BE7070" w:rsidRPr="00893720" w:rsidRDefault="00BE7070" w:rsidP="00F70B08">
                  <w:pPr>
                    <w:jc w:val="center"/>
                    <w:rPr>
                      <w:rFonts w:eastAsia="Times New Roman"/>
                      <w:color w:val="auto"/>
                      <w:szCs w:val="22"/>
                      <w:lang w:eastAsia="en-GB"/>
                    </w:rPr>
                  </w:pPr>
                  <w:r w:rsidRPr="00893720">
                    <w:rPr>
                      <w:color w:val="000000"/>
                      <w:szCs w:val="22"/>
                    </w:rPr>
                    <w:t>9.07</w:t>
                  </w:r>
                </w:p>
              </w:tc>
              <w:tc>
                <w:tcPr>
                  <w:tcW w:w="1036" w:type="dxa"/>
                  <w:tcBorders>
                    <w:top w:val="nil"/>
                    <w:left w:val="nil"/>
                    <w:bottom w:val="nil"/>
                    <w:right w:val="nil"/>
                  </w:tcBorders>
                  <w:shd w:val="clear" w:color="auto" w:fill="auto"/>
                  <w:noWrap/>
                  <w:vAlign w:val="center"/>
                </w:tcPr>
                <w:p w14:paraId="7840A012" w14:textId="77777777" w:rsidR="00BE7070" w:rsidRPr="00893720" w:rsidRDefault="00BE7070" w:rsidP="00F70B08">
                  <w:pPr>
                    <w:jc w:val="center"/>
                    <w:rPr>
                      <w:rFonts w:eastAsia="Times New Roman"/>
                      <w:color w:val="auto"/>
                      <w:szCs w:val="22"/>
                      <w:lang w:eastAsia="en-GB"/>
                    </w:rPr>
                  </w:pPr>
                  <w:r w:rsidRPr="00893720">
                    <w:rPr>
                      <w:color w:val="000000"/>
                      <w:szCs w:val="22"/>
                    </w:rPr>
                    <w:t>104</w:t>
                  </w:r>
                </w:p>
              </w:tc>
              <w:tc>
                <w:tcPr>
                  <w:tcW w:w="1465" w:type="dxa"/>
                  <w:tcBorders>
                    <w:top w:val="nil"/>
                    <w:left w:val="nil"/>
                    <w:bottom w:val="nil"/>
                    <w:right w:val="nil"/>
                  </w:tcBorders>
                  <w:shd w:val="clear" w:color="auto" w:fill="auto"/>
                  <w:noWrap/>
                  <w:vAlign w:val="center"/>
                </w:tcPr>
                <w:p w14:paraId="6249DBA8" w14:textId="77777777" w:rsidR="00BE7070" w:rsidRPr="00893720" w:rsidRDefault="00BE7070" w:rsidP="00F70B08">
                  <w:pPr>
                    <w:jc w:val="center"/>
                    <w:rPr>
                      <w:rFonts w:eastAsia="Times New Roman"/>
                      <w:color w:val="auto"/>
                      <w:szCs w:val="22"/>
                      <w:lang w:eastAsia="en-GB"/>
                    </w:rPr>
                  </w:pPr>
                  <w:r w:rsidRPr="00893720">
                    <w:rPr>
                      <w:color w:val="000000"/>
                      <w:szCs w:val="22"/>
                    </w:rPr>
                    <w:t>9.06</w:t>
                  </w:r>
                </w:p>
              </w:tc>
            </w:tr>
            <w:tr w:rsidR="00BE7070" w:rsidRPr="00893720" w14:paraId="6C6AD4FE" w14:textId="77777777" w:rsidTr="005B7BE6">
              <w:trPr>
                <w:trHeight w:val="308"/>
              </w:trPr>
              <w:tc>
                <w:tcPr>
                  <w:tcW w:w="1036" w:type="dxa"/>
                  <w:tcBorders>
                    <w:top w:val="nil"/>
                    <w:left w:val="nil"/>
                    <w:bottom w:val="nil"/>
                    <w:right w:val="nil"/>
                  </w:tcBorders>
                  <w:vAlign w:val="center"/>
                </w:tcPr>
                <w:p w14:paraId="36E442C9" w14:textId="77777777" w:rsidR="00BE7070" w:rsidRPr="00893720" w:rsidRDefault="00BE7070" w:rsidP="00F70B08">
                  <w:pPr>
                    <w:jc w:val="center"/>
                    <w:rPr>
                      <w:rFonts w:eastAsia="Times New Roman"/>
                      <w:color w:val="auto"/>
                      <w:szCs w:val="22"/>
                      <w:lang w:eastAsia="en-GB"/>
                    </w:rPr>
                  </w:pPr>
                  <w:r w:rsidRPr="00893720">
                    <w:rPr>
                      <w:color w:val="000000"/>
                      <w:szCs w:val="22"/>
                    </w:rPr>
                    <w:t>106</w:t>
                  </w:r>
                </w:p>
              </w:tc>
              <w:tc>
                <w:tcPr>
                  <w:tcW w:w="1036" w:type="dxa"/>
                  <w:tcBorders>
                    <w:top w:val="nil"/>
                    <w:left w:val="nil"/>
                    <w:bottom w:val="nil"/>
                    <w:right w:val="nil"/>
                  </w:tcBorders>
                  <w:vAlign w:val="center"/>
                </w:tcPr>
                <w:p w14:paraId="6DE2E538" w14:textId="77777777" w:rsidR="00BE7070" w:rsidRPr="00893720" w:rsidRDefault="00BE7070" w:rsidP="00F70B08">
                  <w:pPr>
                    <w:jc w:val="center"/>
                    <w:rPr>
                      <w:rFonts w:eastAsia="Times New Roman"/>
                      <w:color w:val="auto"/>
                      <w:szCs w:val="22"/>
                      <w:lang w:eastAsia="en-GB"/>
                    </w:rPr>
                  </w:pPr>
                  <w:r w:rsidRPr="00893720">
                    <w:rPr>
                      <w:color w:val="000000"/>
                      <w:szCs w:val="22"/>
                    </w:rPr>
                    <w:t>3.91</w:t>
                  </w:r>
                </w:p>
              </w:tc>
              <w:tc>
                <w:tcPr>
                  <w:tcW w:w="1036" w:type="dxa"/>
                  <w:tcBorders>
                    <w:top w:val="nil"/>
                    <w:left w:val="nil"/>
                    <w:bottom w:val="nil"/>
                    <w:right w:val="nil"/>
                  </w:tcBorders>
                  <w:shd w:val="clear" w:color="auto" w:fill="auto"/>
                  <w:noWrap/>
                  <w:vAlign w:val="center"/>
                </w:tcPr>
                <w:p w14:paraId="34808B22" w14:textId="77777777" w:rsidR="00BE7070" w:rsidRPr="00893720" w:rsidRDefault="00BE7070" w:rsidP="00F70B08">
                  <w:pPr>
                    <w:jc w:val="center"/>
                    <w:rPr>
                      <w:rFonts w:eastAsia="Times New Roman"/>
                      <w:color w:val="auto"/>
                      <w:szCs w:val="22"/>
                      <w:lang w:eastAsia="en-GB"/>
                    </w:rPr>
                  </w:pPr>
                  <w:r w:rsidRPr="00893720">
                    <w:rPr>
                      <w:color w:val="000000"/>
                      <w:szCs w:val="22"/>
                    </w:rPr>
                    <w:t>106</w:t>
                  </w:r>
                </w:p>
              </w:tc>
              <w:tc>
                <w:tcPr>
                  <w:tcW w:w="1465" w:type="dxa"/>
                  <w:tcBorders>
                    <w:top w:val="nil"/>
                    <w:left w:val="nil"/>
                    <w:bottom w:val="nil"/>
                    <w:right w:val="nil"/>
                  </w:tcBorders>
                  <w:shd w:val="clear" w:color="auto" w:fill="auto"/>
                  <w:noWrap/>
                  <w:vAlign w:val="center"/>
                </w:tcPr>
                <w:p w14:paraId="42665F82" w14:textId="77777777" w:rsidR="00BE7070" w:rsidRPr="00893720" w:rsidRDefault="00BE7070" w:rsidP="00F70B08">
                  <w:pPr>
                    <w:jc w:val="center"/>
                    <w:rPr>
                      <w:rFonts w:eastAsia="Times New Roman"/>
                      <w:color w:val="auto"/>
                      <w:szCs w:val="22"/>
                      <w:lang w:eastAsia="en-GB"/>
                    </w:rPr>
                  </w:pPr>
                  <w:r w:rsidRPr="00893720">
                    <w:rPr>
                      <w:color w:val="000000"/>
                      <w:szCs w:val="22"/>
                    </w:rPr>
                    <w:t>3.92</w:t>
                  </w:r>
                </w:p>
              </w:tc>
            </w:tr>
            <w:tr w:rsidR="00BE7070" w:rsidRPr="00893720" w14:paraId="4A6C11C8" w14:textId="77777777" w:rsidTr="005B7BE6">
              <w:trPr>
                <w:trHeight w:val="308"/>
              </w:trPr>
              <w:tc>
                <w:tcPr>
                  <w:tcW w:w="1036" w:type="dxa"/>
                  <w:tcBorders>
                    <w:top w:val="nil"/>
                    <w:left w:val="nil"/>
                    <w:bottom w:val="nil"/>
                    <w:right w:val="nil"/>
                  </w:tcBorders>
                  <w:vAlign w:val="center"/>
                </w:tcPr>
                <w:p w14:paraId="5979FB26" w14:textId="77777777" w:rsidR="00BE7070" w:rsidRPr="00893720" w:rsidRDefault="00BE7070" w:rsidP="00F70B08">
                  <w:pPr>
                    <w:jc w:val="center"/>
                    <w:rPr>
                      <w:rFonts w:eastAsia="Times New Roman"/>
                      <w:color w:val="auto"/>
                      <w:szCs w:val="22"/>
                      <w:lang w:eastAsia="en-GB"/>
                    </w:rPr>
                  </w:pPr>
                  <w:r w:rsidRPr="00893720">
                    <w:rPr>
                      <w:color w:val="000000"/>
                      <w:szCs w:val="22"/>
                    </w:rPr>
                    <w:t>112</w:t>
                  </w:r>
                </w:p>
              </w:tc>
              <w:tc>
                <w:tcPr>
                  <w:tcW w:w="1036" w:type="dxa"/>
                  <w:tcBorders>
                    <w:top w:val="nil"/>
                    <w:left w:val="nil"/>
                    <w:bottom w:val="nil"/>
                    <w:right w:val="nil"/>
                  </w:tcBorders>
                  <w:vAlign w:val="center"/>
                </w:tcPr>
                <w:p w14:paraId="37A4C9C8" w14:textId="77777777" w:rsidR="00BE7070" w:rsidRPr="00893720" w:rsidRDefault="00BE7070" w:rsidP="00F70B08">
                  <w:pPr>
                    <w:jc w:val="center"/>
                    <w:rPr>
                      <w:rFonts w:eastAsia="Times New Roman"/>
                      <w:color w:val="auto"/>
                      <w:szCs w:val="22"/>
                      <w:lang w:eastAsia="en-GB"/>
                    </w:rPr>
                  </w:pPr>
                  <w:r w:rsidRPr="00893720">
                    <w:rPr>
                      <w:color w:val="000000"/>
                      <w:szCs w:val="22"/>
                    </w:rPr>
                    <w:t>2.1</w:t>
                  </w:r>
                </w:p>
              </w:tc>
              <w:tc>
                <w:tcPr>
                  <w:tcW w:w="1036" w:type="dxa"/>
                  <w:tcBorders>
                    <w:top w:val="nil"/>
                    <w:left w:val="nil"/>
                    <w:bottom w:val="nil"/>
                    <w:right w:val="nil"/>
                  </w:tcBorders>
                  <w:shd w:val="clear" w:color="auto" w:fill="auto"/>
                  <w:noWrap/>
                  <w:vAlign w:val="center"/>
                </w:tcPr>
                <w:p w14:paraId="47DDC37D" w14:textId="77777777" w:rsidR="00BE7070" w:rsidRPr="00893720" w:rsidRDefault="00BE7070" w:rsidP="00F70B08">
                  <w:pPr>
                    <w:jc w:val="center"/>
                    <w:rPr>
                      <w:rFonts w:eastAsia="Times New Roman"/>
                      <w:color w:val="auto"/>
                      <w:szCs w:val="22"/>
                      <w:lang w:eastAsia="en-GB"/>
                    </w:rPr>
                  </w:pPr>
                  <w:r w:rsidRPr="00893720">
                    <w:rPr>
                      <w:color w:val="000000"/>
                      <w:szCs w:val="22"/>
                    </w:rPr>
                    <w:t>112</w:t>
                  </w:r>
                </w:p>
              </w:tc>
              <w:tc>
                <w:tcPr>
                  <w:tcW w:w="1465" w:type="dxa"/>
                  <w:tcBorders>
                    <w:top w:val="nil"/>
                    <w:left w:val="nil"/>
                    <w:bottom w:val="nil"/>
                    <w:right w:val="nil"/>
                  </w:tcBorders>
                  <w:shd w:val="clear" w:color="auto" w:fill="auto"/>
                  <w:noWrap/>
                  <w:vAlign w:val="center"/>
                </w:tcPr>
                <w:p w14:paraId="21A17757" w14:textId="77777777" w:rsidR="00BE7070" w:rsidRPr="00893720" w:rsidRDefault="00BE7070" w:rsidP="00F70B08">
                  <w:pPr>
                    <w:jc w:val="center"/>
                    <w:rPr>
                      <w:rFonts w:eastAsia="Times New Roman"/>
                      <w:color w:val="auto"/>
                      <w:szCs w:val="22"/>
                      <w:lang w:eastAsia="en-GB"/>
                    </w:rPr>
                  </w:pPr>
                  <w:r w:rsidRPr="00893720">
                    <w:rPr>
                      <w:color w:val="000000"/>
                      <w:szCs w:val="22"/>
                    </w:rPr>
                    <w:t>2.12</w:t>
                  </w:r>
                </w:p>
              </w:tc>
            </w:tr>
            <w:tr w:rsidR="00BE7070" w:rsidRPr="00893720" w14:paraId="01C9B15C" w14:textId="77777777" w:rsidTr="005B7BE6">
              <w:trPr>
                <w:trHeight w:val="308"/>
              </w:trPr>
              <w:tc>
                <w:tcPr>
                  <w:tcW w:w="1036" w:type="dxa"/>
                  <w:tcBorders>
                    <w:top w:val="nil"/>
                    <w:left w:val="nil"/>
                    <w:bottom w:val="nil"/>
                    <w:right w:val="nil"/>
                  </w:tcBorders>
                  <w:vAlign w:val="center"/>
                </w:tcPr>
                <w:p w14:paraId="2EF302F1" w14:textId="77777777" w:rsidR="00BE7070" w:rsidRPr="00893720" w:rsidRDefault="00BE7070" w:rsidP="00F70B08">
                  <w:pPr>
                    <w:jc w:val="center"/>
                    <w:rPr>
                      <w:rFonts w:eastAsia="Times New Roman"/>
                      <w:color w:val="auto"/>
                      <w:szCs w:val="22"/>
                      <w:lang w:eastAsia="en-GB"/>
                    </w:rPr>
                  </w:pPr>
                  <w:r w:rsidRPr="00893720">
                    <w:rPr>
                      <w:color w:val="000000"/>
                      <w:szCs w:val="22"/>
                    </w:rPr>
                    <w:t>120</w:t>
                  </w:r>
                </w:p>
              </w:tc>
              <w:tc>
                <w:tcPr>
                  <w:tcW w:w="1036" w:type="dxa"/>
                  <w:tcBorders>
                    <w:top w:val="nil"/>
                    <w:left w:val="nil"/>
                    <w:bottom w:val="nil"/>
                    <w:right w:val="nil"/>
                  </w:tcBorders>
                  <w:vAlign w:val="center"/>
                </w:tcPr>
                <w:p w14:paraId="3BC4B6DC" w14:textId="77777777" w:rsidR="00BE7070" w:rsidRPr="00893720" w:rsidRDefault="00BE7070" w:rsidP="00F70B08">
                  <w:pPr>
                    <w:jc w:val="center"/>
                    <w:rPr>
                      <w:rFonts w:eastAsia="Times New Roman"/>
                      <w:color w:val="auto"/>
                      <w:szCs w:val="22"/>
                      <w:lang w:eastAsia="en-GB"/>
                    </w:rPr>
                  </w:pPr>
                  <w:r w:rsidRPr="00893720">
                    <w:rPr>
                      <w:color w:val="000000"/>
                      <w:szCs w:val="22"/>
                    </w:rPr>
                    <w:t>1.61</w:t>
                  </w:r>
                </w:p>
              </w:tc>
              <w:tc>
                <w:tcPr>
                  <w:tcW w:w="1036" w:type="dxa"/>
                  <w:tcBorders>
                    <w:top w:val="nil"/>
                    <w:left w:val="nil"/>
                    <w:bottom w:val="nil"/>
                    <w:right w:val="nil"/>
                  </w:tcBorders>
                  <w:shd w:val="clear" w:color="auto" w:fill="auto"/>
                  <w:noWrap/>
                  <w:vAlign w:val="center"/>
                </w:tcPr>
                <w:p w14:paraId="04A7F190" w14:textId="77777777" w:rsidR="00BE7070" w:rsidRPr="00893720" w:rsidRDefault="00BE7070" w:rsidP="00F70B08">
                  <w:pPr>
                    <w:jc w:val="center"/>
                    <w:rPr>
                      <w:rFonts w:eastAsia="Times New Roman"/>
                      <w:color w:val="auto"/>
                      <w:szCs w:val="22"/>
                      <w:lang w:eastAsia="en-GB"/>
                    </w:rPr>
                  </w:pPr>
                  <w:r w:rsidRPr="00893720">
                    <w:rPr>
                      <w:color w:val="000000"/>
                      <w:szCs w:val="22"/>
                    </w:rPr>
                    <w:t>120</w:t>
                  </w:r>
                </w:p>
              </w:tc>
              <w:tc>
                <w:tcPr>
                  <w:tcW w:w="1465" w:type="dxa"/>
                  <w:tcBorders>
                    <w:top w:val="nil"/>
                    <w:left w:val="nil"/>
                    <w:bottom w:val="nil"/>
                    <w:right w:val="nil"/>
                  </w:tcBorders>
                  <w:shd w:val="clear" w:color="auto" w:fill="auto"/>
                  <w:noWrap/>
                  <w:vAlign w:val="center"/>
                </w:tcPr>
                <w:p w14:paraId="39EADA69" w14:textId="77777777" w:rsidR="00BE7070" w:rsidRPr="00893720" w:rsidRDefault="00BE7070" w:rsidP="00F70B08">
                  <w:pPr>
                    <w:jc w:val="center"/>
                    <w:rPr>
                      <w:rFonts w:eastAsia="Times New Roman"/>
                      <w:color w:val="auto"/>
                      <w:szCs w:val="22"/>
                      <w:lang w:eastAsia="en-GB"/>
                    </w:rPr>
                  </w:pPr>
                  <w:r w:rsidRPr="00893720">
                    <w:rPr>
                      <w:color w:val="000000"/>
                      <w:szCs w:val="22"/>
                    </w:rPr>
                    <w:t>1.59</w:t>
                  </w:r>
                </w:p>
              </w:tc>
            </w:tr>
          </w:tbl>
          <w:p w14:paraId="31A5C747" w14:textId="753CDA58" w:rsidR="00314F79" w:rsidRDefault="00314F79" w:rsidP="00F70B08">
            <w:pPr>
              <w:rPr>
                <w:b/>
                <w:bCs/>
                <w:color w:val="0000FF"/>
                <w:u w:val="single"/>
              </w:rPr>
            </w:pPr>
          </w:p>
        </w:tc>
        <w:tc>
          <w:tcPr>
            <w:tcW w:w="4962" w:type="dxa"/>
          </w:tcPr>
          <w:p w14:paraId="3FDAB2C1" w14:textId="52BA92BF" w:rsidR="00BE7070" w:rsidRPr="005B7BE6" w:rsidRDefault="005B7BE6" w:rsidP="005B7BE6">
            <w:pPr>
              <w:tabs>
                <w:tab w:val="left" w:pos="1149"/>
                <w:tab w:val="left" w:pos="2365"/>
                <w:tab w:val="left" w:pos="3445"/>
              </w:tabs>
              <w:jc w:val="center"/>
              <w:rPr>
                <w:rFonts w:eastAsia="Times New Roman"/>
                <w:color w:val="000000"/>
                <w:szCs w:val="22"/>
                <w:lang w:val="de-DE" w:eastAsia="en-GB"/>
              </w:rPr>
            </w:pPr>
            <w:r w:rsidRPr="005B7BE6">
              <w:rPr>
                <w:b/>
                <w:bCs/>
                <w:color w:val="0000FF"/>
                <w:szCs w:val="22"/>
                <w:lang w:val="de-DE"/>
              </w:rPr>
              <w:t>Control layout</w:t>
            </w:r>
          </w:p>
          <w:tbl>
            <w:tblPr>
              <w:tblW w:w="4976" w:type="dxa"/>
              <w:tblLook w:val="04A0" w:firstRow="1" w:lastRow="0" w:firstColumn="1" w:lastColumn="0" w:noHBand="0" w:noVBand="1"/>
            </w:tblPr>
            <w:tblGrid>
              <w:gridCol w:w="4976"/>
            </w:tblGrid>
            <w:tr w:rsidR="005B7BE6" w:rsidRPr="005B7BE6" w14:paraId="416216CD" w14:textId="77777777" w:rsidTr="00314F79">
              <w:trPr>
                <w:trHeight w:val="227"/>
              </w:trPr>
              <w:tc>
                <w:tcPr>
                  <w:tcW w:w="4976" w:type="dxa"/>
                  <w:tcBorders>
                    <w:top w:val="nil"/>
                    <w:left w:val="nil"/>
                    <w:bottom w:val="nil"/>
                    <w:right w:val="nil"/>
                  </w:tcBorders>
                  <w:shd w:val="clear" w:color="auto" w:fill="auto"/>
                  <w:noWrap/>
                  <w:tcMar>
                    <w:left w:w="28" w:type="dxa"/>
                    <w:right w:w="28" w:type="dxa"/>
                  </w:tcMar>
                  <w:vAlign w:val="center"/>
                </w:tcPr>
                <w:tbl>
                  <w:tblPr>
                    <w:tblW w:w="4920" w:type="dxa"/>
                    <w:tblLook w:val="04A0" w:firstRow="1" w:lastRow="0" w:firstColumn="1" w:lastColumn="0" w:noHBand="0" w:noVBand="1"/>
                  </w:tblPr>
                  <w:tblGrid>
                    <w:gridCol w:w="1279"/>
                    <w:gridCol w:w="1701"/>
                    <w:gridCol w:w="1940"/>
                  </w:tblGrid>
                  <w:tr w:rsidR="005B7BE6" w:rsidRPr="00893720" w14:paraId="67379CCF" w14:textId="77777777" w:rsidTr="005B7BE6">
                    <w:trPr>
                      <w:trHeight w:val="308"/>
                    </w:trPr>
                    <w:tc>
                      <w:tcPr>
                        <w:tcW w:w="1279" w:type="dxa"/>
                        <w:tcBorders>
                          <w:top w:val="nil"/>
                          <w:left w:val="nil"/>
                          <w:bottom w:val="nil"/>
                          <w:right w:val="nil"/>
                        </w:tcBorders>
                        <w:shd w:val="clear" w:color="auto" w:fill="auto"/>
                        <w:noWrap/>
                        <w:vAlign w:val="center"/>
                        <w:hideMark/>
                      </w:tcPr>
                      <w:p w14:paraId="7FFF9EED" w14:textId="77777777" w:rsidR="005B7BE6" w:rsidRPr="005B7BE6" w:rsidRDefault="005B7BE6" w:rsidP="005B7BE6">
                        <w:pPr>
                          <w:rPr>
                            <w:rFonts w:eastAsia="Times New Roman"/>
                            <w:b/>
                            <w:bCs/>
                            <w:color w:val="0000FF"/>
                            <w:szCs w:val="22"/>
                            <w:lang w:eastAsia="en-GB"/>
                          </w:rPr>
                        </w:pPr>
                        <w:r w:rsidRPr="005B7BE6">
                          <w:rPr>
                            <w:rFonts w:eastAsia="Times New Roman"/>
                            <w:b/>
                            <w:bCs/>
                            <w:color w:val="0000FF"/>
                            <w:szCs w:val="22"/>
                            <w:lang w:eastAsia="en-GB"/>
                          </w:rPr>
                          <w:t>Title</w:t>
                        </w:r>
                      </w:p>
                    </w:tc>
                    <w:tc>
                      <w:tcPr>
                        <w:tcW w:w="1701" w:type="dxa"/>
                        <w:tcBorders>
                          <w:top w:val="nil"/>
                          <w:left w:val="nil"/>
                          <w:bottom w:val="nil"/>
                          <w:right w:val="nil"/>
                        </w:tcBorders>
                        <w:shd w:val="clear" w:color="auto" w:fill="auto"/>
                        <w:noWrap/>
                        <w:vAlign w:val="center"/>
                        <w:hideMark/>
                      </w:tcPr>
                      <w:p w14:paraId="0C80DF37" w14:textId="69D0DB2B" w:rsidR="005B7BE6" w:rsidRPr="005B7BE6" w:rsidRDefault="00893720" w:rsidP="005B7BE6">
                        <w:pPr>
                          <w:jc w:val="center"/>
                          <w:rPr>
                            <w:rFonts w:eastAsia="Times New Roman"/>
                            <w:color w:val="auto"/>
                            <w:szCs w:val="22"/>
                            <w:lang w:eastAsia="en-GB"/>
                          </w:rPr>
                        </w:pPr>
                        <w:r w:rsidRPr="00893720">
                          <w:rPr>
                            <w:b/>
                            <w:bCs/>
                            <w:color w:val="0000FF"/>
                            <w:szCs w:val="22"/>
                          </w:rPr>
                          <w:t>Subj.1</w:t>
                        </w:r>
                      </w:p>
                    </w:tc>
                    <w:tc>
                      <w:tcPr>
                        <w:tcW w:w="1940" w:type="dxa"/>
                        <w:tcBorders>
                          <w:top w:val="nil"/>
                          <w:left w:val="nil"/>
                          <w:bottom w:val="nil"/>
                          <w:right w:val="nil"/>
                        </w:tcBorders>
                        <w:shd w:val="clear" w:color="auto" w:fill="auto"/>
                        <w:noWrap/>
                        <w:vAlign w:val="center"/>
                        <w:hideMark/>
                      </w:tcPr>
                      <w:p w14:paraId="470007CA" w14:textId="1EAB17AF" w:rsidR="005B7BE6" w:rsidRPr="005B7BE6" w:rsidRDefault="00893720" w:rsidP="005B7BE6">
                        <w:pPr>
                          <w:jc w:val="center"/>
                          <w:rPr>
                            <w:rFonts w:eastAsia="Times New Roman"/>
                            <w:color w:val="auto"/>
                            <w:szCs w:val="22"/>
                            <w:lang w:eastAsia="en-GB"/>
                          </w:rPr>
                        </w:pPr>
                        <w:r w:rsidRPr="00893720">
                          <w:rPr>
                            <w:b/>
                            <w:bCs/>
                            <w:color w:val="0000FF"/>
                            <w:szCs w:val="22"/>
                          </w:rPr>
                          <w:t>Subj.</w:t>
                        </w:r>
                        <w:r w:rsidR="00A5051D">
                          <w:rPr>
                            <w:b/>
                            <w:bCs/>
                            <w:color w:val="0000FF"/>
                            <w:szCs w:val="22"/>
                          </w:rPr>
                          <w:t>2</w:t>
                        </w:r>
                      </w:p>
                    </w:tc>
                  </w:tr>
                  <w:tr w:rsidR="005B7BE6" w:rsidRPr="005B7BE6" w14:paraId="636C9F41" w14:textId="77777777" w:rsidTr="005B7BE6">
                    <w:trPr>
                      <w:trHeight w:val="308"/>
                    </w:trPr>
                    <w:tc>
                      <w:tcPr>
                        <w:tcW w:w="1279" w:type="dxa"/>
                        <w:tcBorders>
                          <w:top w:val="nil"/>
                          <w:left w:val="nil"/>
                          <w:bottom w:val="nil"/>
                          <w:right w:val="nil"/>
                        </w:tcBorders>
                        <w:shd w:val="clear" w:color="auto" w:fill="auto"/>
                        <w:noWrap/>
                        <w:vAlign w:val="center"/>
                        <w:hideMark/>
                      </w:tcPr>
                      <w:p w14:paraId="5B879587" w14:textId="77777777" w:rsidR="005B7BE6" w:rsidRPr="005B7BE6" w:rsidRDefault="005B7BE6" w:rsidP="005B7BE6">
                        <w:pPr>
                          <w:rPr>
                            <w:rFonts w:eastAsia="Times New Roman"/>
                            <w:b/>
                            <w:bCs/>
                            <w:color w:val="0000FF"/>
                            <w:szCs w:val="22"/>
                            <w:lang w:eastAsia="en-GB"/>
                          </w:rPr>
                        </w:pPr>
                        <w:r w:rsidRPr="005B7BE6">
                          <w:rPr>
                            <w:rFonts w:eastAsia="Times New Roman"/>
                            <w:b/>
                            <w:bCs/>
                            <w:color w:val="0000FF"/>
                            <w:szCs w:val="22"/>
                            <w:lang w:eastAsia="en-GB"/>
                          </w:rPr>
                          <w:t>Dose</w:t>
                        </w:r>
                      </w:p>
                    </w:tc>
                    <w:tc>
                      <w:tcPr>
                        <w:tcW w:w="1701" w:type="dxa"/>
                        <w:tcBorders>
                          <w:top w:val="nil"/>
                          <w:left w:val="nil"/>
                          <w:bottom w:val="nil"/>
                          <w:right w:val="nil"/>
                        </w:tcBorders>
                        <w:shd w:val="clear" w:color="auto" w:fill="auto"/>
                        <w:noWrap/>
                        <w:vAlign w:val="center"/>
                        <w:hideMark/>
                      </w:tcPr>
                      <w:p w14:paraId="7B803E32"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0</w:t>
                        </w:r>
                      </w:p>
                    </w:tc>
                    <w:tc>
                      <w:tcPr>
                        <w:tcW w:w="1940" w:type="dxa"/>
                        <w:tcBorders>
                          <w:top w:val="nil"/>
                          <w:left w:val="nil"/>
                          <w:bottom w:val="nil"/>
                          <w:right w:val="nil"/>
                        </w:tcBorders>
                        <w:shd w:val="clear" w:color="auto" w:fill="auto"/>
                        <w:noWrap/>
                        <w:vAlign w:val="center"/>
                        <w:hideMark/>
                      </w:tcPr>
                      <w:p w14:paraId="01DF026C"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0</w:t>
                        </w:r>
                      </w:p>
                    </w:tc>
                  </w:tr>
                  <w:tr w:rsidR="005B7BE6" w:rsidRPr="005B7BE6" w14:paraId="209B1044" w14:textId="77777777" w:rsidTr="005B7BE6">
                    <w:trPr>
                      <w:trHeight w:val="308"/>
                    </w:trPr>
                    <w:tc>
                      <w:tcPr>
                        <w:tcW w:w="1279" w:type="dxa"/>
                        <w:tcBorders>
                          <w:top w:val="nil"/>
                          <w:left w:val="nil"/>
                          <w:bottom w:val="nil"/>
                          <w:right w:val="nil"/>
                        </w:tcBorders>
                        <w:shd w:val="clear" w:color="auto" w:fill="auto"/>
                        <w:noWrap/>
                        <w:vAlign w:val="center"/>
                        <w:hideMark/>
                      </w:tcPr>
                      <w:p w14:paraId="59267F65" w14:textId="77777777" w:rsidR="005B7BE6" w:rsidRPr="005B7BE6" w:rsidRDefault="005B7BE6" w:rsidP="005B7BE6">
                        <w:pPr>
                          <w:rPr>
                            <w:rFonts w:eastAsia="Times New Roman"/>
                            <w:b/>
                            <w:bCs/>
                            <w:color w:val="0000FF"/>
                            <w:szCs w:val="22"/>
                            <w:lang w:eastAsia="en-GB"/>
                          </w:rPr>
                        </w:pPr>
                        <w:r w:rsidRPr="005B7BE6">
                          <w:rPr>
                            <w:rFonts w:eastAsia="Times New Roman"/>
                            <w:b/>
                            <w:bCs/>
                            <w:color w:val="0000FF"/>
                            <w:szCs w:val="22"/>
                            <w:lang w:eastAsia="en-GB"/>
                          </w:rPr>
                          <w:t>Ndoses</w:t>
                        </w:r>
                      </w:p>
                    </w:tc>
                    <w:tc>
                      <w:tcPr>
                        <w:tcW w:w="1701" w:type="dxa"/>
                        <w:tcBorders>
                          <w:top w:val="nil"/>
                          <w:left w:val="nil"/>
                          <w:bottom w:val="nil"/>
                          <w:right w:val="nil"/>
                        </w:tcBorders>
                        <w:shd w:val="clear" w:color="auto" w:fill="auto"/>
                        <w:noWrap/>
                        <w:vAlign w:val="center"/>
                        <w:hideMark/>
                      </w:tcPr>
                      <w:p w14:paraId="34F21D0F"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4</w:t>
                        </w:r>
                      </w:p>
                    </w:tc>
                    <w:tc>
                      <w:tcPr>
                        <w:tcW w:w="1940" w:type="dxa"/>
                        <w:tcBorders>
                          <w:top w:val="nil"/>
                          <w:left w:val="nil"/>
                          <w:bottom w:val="nil"/>
                          <w:right w:val="nil"/>
                        </w:tcBorders>
                        <w:shd w:val="clear" w:color="auto" w:fill="auto"/>
                        <w:noWrap/>
                        <w:vAlign w:val="center"/>
                        <w:hideMark/>
                      </w:tcPr>
                      <w:p w14:paraId="47519A59"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4</w:t>
                        </w:r>
                      </w:p>
                    </w:tc>
                  </w:tr>
                  <w:tr w:rsidR="005B7BE6" w:rsidRPr="005B7BE6" w14:paraId="7517972B" w14:textId="77777777" w:rsidTr="005B7BE6">
                    <w:trPr>
                      <w:trHeight w:val="360"/>
                    </w:trPr>
                    <w:tc>
                      <w:tcPr>
                        <w:tcW w:w="1279" w:type="dxa"/>
                        <w:tcBorders>
                          <w:top w:val="nil"/>
                          <w:left w:val="nil"/>
                          <w:bottom w:val="nil"/>
                          <w:right w:val="nil"/>
                        </w:tcBorders>
                        <w:shd w:val="clear" w:color="auto" w:fill="auto"/>
                        <w:noWrap/>
                        <w:vAlign w:val="center"/>
                        <w:hideMark/>
                      </w:tcPr>
                      <w:p w14:paraId="77CBC290" w14:textId="77777777" w:rsidR="005B7BE6" w:rsidRPr="005B7BE6" w:rsidRDefault="005B7BE6" w:rsidP="005B7BE6">
                        <w:pPr>
                          <w:rPr>
                            <w:rFonts w:eastAsia="Times New Roman"/>
                            <w:b/>
                            <w:bCs/>
                            <w:color w:val="0000FF"/>
                            <w:szCs w:val="22"/>
                            <w:lang w:eastAsia="en-GB"/>
                          </w:rPr>
                        </w:pPr>
                        <w:r w:rsidRPr="005B7BE6">
                          <w:rPr>
                            <w:rFonts w:eastAsia="Times New Roman"/>
                            <w:b/>
                            <w:bCs/>
                            <w:color w:val="0000FF"/>
                            <w:szCs w:val="22"/>
                            <w:lang w:eastAsia="en-GB"/>
                          </w:rPr>
                          <w:t>Pars  V</w:t>
                        </w:r>
                        <w:r w:rsidRPr="005B7BE6">
                          <w:rPr>
                            <w:rFonts w:eastAsia="Times New Roman"/>
                            <w:b/>
                            <w:bCs/>
                            <w:color w:val="0000FF"/>
                            <w:szCs w:val="22"/>
                            <w:vertAlign w:val="subscript"/>
                            <w:lang w:eastAsia="en-GB"/>
                          </w:rPr>
                          <w:t>iv</w:t>
                        </w:r>
                      </w:p>
                    </w:tc>
                    <w:tc>
                      <w:tcPr>
                        <w:tcW w:w="1701" w:type="dxa"/>
                        <w:tcBorders>
                          <w:top w:val="nil"/>
                          <w:left w:val="nil"/>
                          <w:bottom w:val="nil"/>
                          <w:right w:val="nil"/>
                        </w:tcBorders>
                        <w:shd w:val="clear" w:color="auto" w:fill="auto"/>
                        <w:noWrap/>
                        <w:vAlign w:val="center"/>
                        <w:hideMark/>
                      </w:tcPr>
                      <w:p w14:paraId="5EF4018D" w14:textId="77777777" w:rsidR="005B7BE6" w:rsidRPr="005B7BE6" w:rsidRDefault="005B7BE6" w:rsidP="005B7BE6">
                        <w:pPr>
                          <w:jc w:val="center"/>
                          <w:rPr>
                            <w:rFonts w:eastAsia="Times New Roman"/>
                            <w:color w:val="FF0000"/>
                            <w:szCs w:val="22"/>
                            <w:lang w:eastAsia="en-GB"/>
                          </w:rPr>
                        </w:pPr>
                        <w:r w:rsidRPr="005B7BE6">
                          <w:rPr>
                            <w:rFonts w:eastAsia="Times New Roman"/>
                            <w:color w:val="FF0000"/>
                            <w:szCs w:val="22"/>
                            <w:lang w:eastAsia="en-GB"/>
                          </w:rPr>
                          <w:t>10.00968</w:t>
                        </w:r>
                      </w:p>
                    </w:tc>
                    <w:tc>
                      <w:tcPr>
                        <w:tcW w:w="1940" w:type="dxa"/>
                        <w:tcBorders>
                          <w:top w:val="nil"/>
                          <w:left w:val="nil"/>
                          <w:bottom w:val="nil"/>
                          <w:right w:val="nil"/>
                        </w:tcBorders>
                        <w:shd w:val="clear" w:color="auto" w:fill="auto"/>
                        <w:noWrap/>
                        <w:vAlign w:val="center"/>
                        <w:hideMark/>
                      </w:tcPr>
                      <w:p w14:paraId="51EC6626" w14:textId="77777777" w:rsidR="005B7BE6" w:rsidRPr="005B7BE6" w:rsidRDefault="005B7BE6" w:rsidP="005B7BE6">
                        <w:pPr>
                          <w:jc w:val="center"/>
                          <w:rPr>
                            <w:rFonts w:eastAsia="Times New Roman"/>
                            <w:color w:val="FF0000"/>
                            <w:szCs w:val="22"/>
                            <w:lang w:eastAsia="en-GB"/>
                          </w:rPr>
                        </w:pPr>
                        <w:r w:rsidRPr="005B7BE6">
                          <w:rPr>
                            <w:rFonts w:eastAsia="Times New Roman"/>
                            <w:color w:val="FF0000"/>
                            <w:szCs w:val="22"/>
                            <w:lang w:eastAsia="en-GB"/>
                          </w:rPr>
                          <w:t>10.05049</w:t>
                        </w:r>
                      </w:p>
                    </w:tc>
                  </w:tr>
                  <w:tr w:rsidR="005B7BE6" w:rsidRPr="005B7BE6" w14:paraId="4A14C81E" w14:textId="77777777" w:rsidTr="005B7BE6">
                    <w:trPr>
                      <w:trHeight w:val="360"/>
                    </w:trPr>
                    <w:tc>
                      <w:tcPr>
                        <w:tcW w:w="1279" w:type="dxa"/>
                        <w:tcBorders>
                          <w:top w:val="nil"/>
                          <w:left w:val="nil"/>
                          <w:bottom w:val="nil"/>
                          <w:right w:val="nil"/>
                        </w:tcBorders>
                        <w:shd w:val="clear" w:color="auto" w:fill="auto"/>
                        <w:noWrap/>
                        <w:vAlign w:val="center"/>
                        <w:hideMark/>
                      </w:tcPr>
                      <w:p w14:paraId="250F44E2" w14:textId="77777777" w:rsidR="005B7BE6" w:rsidRPr="005B7BE6" w:rsidRDefault="005B7BE6" w:rsidP="005B7BE6">
                        <w:pPr>
                          <w:rPr>
                            <w:rFonts w:eastAsia="Times New Roman"/>
                            <w:b/>
                            <w:bCs/>
                            <w:color w:val="0000FF"/>
                            <w:szCs w:val="22"/>
                            <w:lang w:eastAsia="en-GB"/>
                          </w:rPr>
                        </w:pPr>
                        <w:r w:rsidRPr="005B7BE6">
                          <w:rPr>
                            <w:rFonts w:eastAsia="Times New Roman"/>
                            <w:b/>
                            <w:bCs/>
                            <w:color w:val="0000FF"/>
                            <w:szCs w:val="22"/>
                            <w:lang w:eastAsia="en-GB"/>
                          </w:rPr>
                          <w:t xml:space="preserve"> k</w:t>
                        </w:r>
                        <w:r w:rsidRPr="005B7BE6">
                          <w:rPr>
                            <w:rFonts w:eastAsia="Times New Roman"/>
                            <w:b/>
                            <w:bCs/>
                            <w:color w:val="0000FF"/>
                            <w:szCs w:val="22"/>
                            <w:vertAlign w:val="subscript"/>
                            <w:lang w:eastAsia="en-GB"/>
                          </w:rPr>
                          <w:t>12</w:t>
                        </w:r>
                      </w:p>
                    </w:tc>
                    <w:tc>
                      <w:tcPr>
                        <w:tcW w:w="1701" w:type="dxa"/>
                        <w:tcBorders>
                          <w:top w:val="nil"/>
                          <w:left w:val="nil"/>
                          <w:bottom w:val="nil"/>
                          <w:right w:val="nil"/>
                        </w:tcBorders>
                        <w:shd w:val="clear" w:color="auto" w:fill="auto"/>
                        <w:noWrap/>
                        <w:vAlign w:val="center"/>
                        <w:hideMark/>
                      </w:tcPr>
                      <w:p w14:paraId="55D25A1B"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0.3</w:t>
                        </w:r>
                      </w:p>
                    </w:tc>
                    <w:tc>
                      <w:tcPr>
                        <w:tcW w:w="1940" w:type="dxa"/>
                        <w:tcBorders>
                          <w:top w:val="nil"/>
                          <w:left w:val="nil"/>
                          <w:bottom w:val="nil"/>
                          <w:right w:val="nil"/>
                        </w:tcBorders>
                        <w:shd w:val="clear" w:color="auto" w:fill="auto"/>
                        <w:noWrap/>
                        <w:vAlign w:val="center"/>
                        <w:hideMark/>
                      </w:tcPr>
                      <w:p w14:paraId="01D7AD02"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0.3</w:t>
                        </w:r>
                      </w:p>
                    </w:tc>
                  </w:tr>
                  <w:tr w:rsidR="005B7BE6" w:rsidRPr="005B7BE6" w14:paraId="766EBA73" w14:textId="77777777" w:rsidTr="005B7BE6">
                    <w:trPr>
                      <w:trHeight w:val="360"/>
                    </w:trPr>
                    <w:tc>
                      <w:tcPr>
                        <w:tcW w:w="1279" w:type="dxa"/>
                        <w:tcBorders>
                          <w:top w:val="nil"/>
                          <w:left w:val="nil"/>
                          <w:bottom w:val="nil"/>
                          <w:right w:val="nil"/>
                        </w:tcBorders>
                        <w:shd w:val="clear" w:color="auto" w:fill="auto"/>
                        <w:noWrap/>
                        <w:vAlign w:val="center"/>
                        <w:hideMark/>
                      </w:tcPr>
                      <w:p w14:paraId="1A4E0F0E" w14:textId="77777777" w:rsidR="005B7BE6" w:rsidRPr="005B7BE6" w:rsidRDefault="005B7BE6" w:rsidP="005B7BE6">
                        <w:pPr>
                          <w:rPr>
                            <w:rFonts w:eastAsia="Times New Roman"/>
                            <w:b/>
                            <w:bCs/>
                            <w:color w:val="0000FF"/>
                            <w:szCs w:val="22"/>
                            <w:lang w:eastAsia="en-GB"/>
                          </w:rPr>
                        </w:pPr>
                        <w:r w:rsidRPr="005B7BE6">
                          <w:rPr>
                            <w:rFonts w:eastAsia="Times New Roman"/>
                            <w:b/>
                            <w:bCs/>
                            <w:color w:val="0000FF"/>
                            <w:szCs w:val="22"/>
                            <w:lang w:eastAsia="en-GB"/>
                          </w:rPr>
                          <w:t xml:space="preserve"> k</w:t>
                        </w:r>
                        <w:r w:rsidRPr="005B7BE6">
                          <w:rPr>
                            <w:rFonts w:eastAsia="Times New Roman"/>
                            <w:b/>
                            <w:bCs/>
                            <w:color w:val="0000FF"/>
                            <w:szCs w:val="22"/>
                            <w:vertAlign w:val="subscript"/>
                            <w:lang w:eastAsia="en-GB"/>
                          </w:rPr>
                          <w:t>21</w:t>
                        </w:r>
                      </w:p>
                    </w:tc>
                    <w:tc>
                      <w:tcPr>
                        <w:tcW w:w="1701" w:type="dxa"/>
                        <w:tcBorders>
                          <w:top w:val="nil"/>
                          <w:left w:val="nil"/>
                          <w:bottom w:val="nil"/>
                          <w:right w:val="nil"/>
                        </w:tcBorders>
                        <w:shd w:val="clear" w:color="auto" w:fill="auto"/>
                        <w:noWrap/>
                        <w:vAlign w:val="center"/>
                        <w:hideMark/>
                      </w:tcPr>
                      <w:p w14:paraId="3FA442A2"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0.1</w:t>
                        </w:r>
                      </w:p>
                    </w:tc>
                    <w:tc>
                      <w:tcPr>
                        <w:tcW w:w="1940" w:type="dxa"/>
                        <w:tcBorders>
                          <w:top w:val="nil"/>
                          <w:left w:val="nil"/>
                          <w:bottom w:val="nil"/>
                          <w:right w:val="nil"/>
                        </w:tcBorders>
                        <w:shd w:val="clear" w:color="auto" w:fill="auto"/>
                        <w:noWrap/>
                        <w:vAlign w:val="center"/>
                        <w:hideMark/>
                      </w:tcPr>
                      <w:p w14:paraId="1B9D23AF"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0.1</w:t>
                        </w:r>
                      </w:p>
                    </w:tc>
                  </w:tr>
                  <w:tr w:rsidR="005B7BE6" w:rsidRPr="005B7BE6" w14:paraId="40EB6D88" w14:textId="77777777" w:rsidTr="005B7BE6">
                    <w:trPr>
                      <w:trHeight w:val="360"/>
                    </w:trPr>
                    <w:tc>
                      <w:tcPr>
                        <w:tcW w:w="1279" w:type="dxa"/>
                        <w:tcBorders>
                          <w:top w:val="nil"/>
                          <w:left w:val="nil"/>
                          <w:bottom w:val="nil"/>
                          <w:right w:val="nil"/>
                        </w:tcBorders>
                        <w:shd w:val="clear" w:color="auto" w:fill="auto"/>
                        <w:noWrap/>
                        <w:vAlign w:val="center"/>
                        <w:hideMark/>
                      </w:tcPr>
                      <w:p w14:paraId="10F3D1BB" w14:textId="77777777" w:rsidR="005B7BE6" w:rsidRPr="005B7BE6" w:rsidRDefault="005B7BE6" w:rsidP="005B7BE6">
                        <w:pPr>
                          <w:rPr>
                            <w:rFonts w:eastAsia="Times New Roman"/>
                            <w:b/>
                            <w:bCs/>
                            <w:color w:val="0000FF"/>
                            <w:szCs w:val="22"/>
                            <w:lang w:eastAsia="en-GB"/>
                          </w:rPr>
                        </w:pPr>
                        <w:r w:rsidRPr="005B7BE6">
                          <w:rPr>
                            <w:rFonts w:eastAsia="Times New Roman"/>
                            <w:b/>
                            <w:bCs/>
                            <w:color w:val="0000FF"/>
                            <w:szCs w:val="22"/>
                            <w:lang w:eastAsia="en-GB"/>
                          </w:rPr>
                          <w:t xml:space="preserve"> k</w:t>
                        </w:r>
                        <w:r w:rsidRPr="005B7BE6">
                          <w:rPr>
                            <w:rFonts w:eastAsia="Times New Roman"/>
                            <w:b/>
                            <w:bCs/>
                            <w:color w:val="0000FF"/>
                            <w:szCs w:val="22"/>
                            <w:vertAlign w:val="subscript"/>
                            <w:lang w:eastAsia="en-GB"/>
                          </w:rPr>
                          <w:t>10</w:t>
                        </w:r>
                      </w:p>
                    </w:tc>
                    <w:tc>
                      <w:tcPr>
                        <w:tcW w:w="1701" w:type="dxa"/>
                        <w:tcBorders>
                          <w:top w:val="nil"/>
                          <w:left w:val="nil"/>
                          <w:bottom w:val="nil"/>
                          <w:right w:val="nil"/>
                        </w:tcBorders>
                        <w:shd w:val="clear" w:color="auto" w:fill="auto"/>
                        <w:noWrap/>
                        <w:vAlign w:val="center"/>
                        <w:hideMark/>
                      </w:tcPr>
                      <w:p w14:paraId="74C1A176"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0.7</w:t>
                        </w:r>
                      </w:p>
                    </w:tc>
                    <w:tc>
                      <w:tcPr>
                        <w:tcW w:w="1940" w:type="dxa"/>
                        <w:tcBorders>
                          <w:top w:val="nil"/>
                          <w:left w:val="nil"/>
                          <w:bottom w:val="nil"/>
                          <w:right w:val="nil"/>
                        </w:tcBorders>
                        <w:shd w:val="clear" w:color="auto" w:fill="auto"/>
                        <w:noWrap/>
                        <w:vAlign w:val="center"/>
                        <w:hideMark/>
                      </w:tcPr>
                      <w:p w14:paraId="435C245A"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0.7</w:t>
                        </w:r>
                      </w:p>
                    </w:tc>
                  </w:tr>
                  <w:tr w:rsidR="005B7BE6" w:rsidRPr="005B7BE6" w14:paraId="4F250E4E" w14:textId="77777777" w:rsidTr="005B7BE6">
                    <w:trPr>
                      <w:trHeight w:val="308"/>
                    </w:trPr>
                    <w:tc>
                      <w:tcPr>
                        <w:tcW w:w="1279" w:type="dxa"/>
                        <w:tcBorders>
                          <w:top w:val="nil"/>
                          <w:left w:val="nil"/>
                          <w:bottom w:val="nil"/>
                          <w:right w:val="nil"/>
                        </w:tcBorders>
                        <w:shd w:val="clear" w:color="auto" w:fill="auto"/>
                        <w:noWrap/>
                        <w:vAlign w:val="center"/>
                        <w:hideMark/>
                      </w:tcPr>
                      <w:p w14:paraId="22D5D645" w14:textId="77777777" w:rsidR="005B7BE6" w:rsidRPr="005B7BE6" w:rsidRDefault="005B7BE6" w:rsidP="005B7BE6">
                        <w:pPr>
                          <w:rPr>
                            <w:rFonts w:eastAsia="Times New Roman"/>
                            <w:b/>
                            <w:bCs/>
                            <w:color w:val="0000FF"/>
                            <w:szCs w:val="22"/>
                            <w:lang w:eastAsia="en-GB"/>
                          </w:rPr>
                        </w:pPr>
                        <w:r w:rsidRPr="005B7BE6">
                          <w:rPr>
                            <w:rFonts w:eastAsia="Times New Roman"/>
                            <w:b/>
                            <w:bCs/>
                            <w:color w:val="0000FF"/>
                            <w:szCs w:val="22"/>
                            <w:lang w:eastAsia="en-GB"/>
                          </w:rPr>
                          <w:t>Doseint</w:t>
                        </w:r>
                      </w:p>
                    </w:tc>
                    <w:tc>
                      <w:tcPr>
                        <w:tcW w:w="1701" w:type="dxa"/>
                        <w:tcBorders>
                          <w:top w:val="nil"/>
                          <w:left w:val="nil"/>
                          <w:bottom w:val="nil"/>
                          <w:right w:val="nil"/>
                        </w:tcBorders>
                        <w:shd w:val="clear" w:color="auto" w:fill="auto"/>
                        <w:noWrap/>
                        <w:vAlign w:val="center"/>
                        <w:hideMark/>
                      </w:tcPr>
                      <w:p w14:paraId="0089E312"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24</w:t>
                        </w:r>
                      </w:p>
                    </w:tc>
                    <w:tc>
                      <w:tcPr>
                        <w:tcW w:w="1940" w:type="dxa"/>
                        <w:tcBorders>
                          <w:top w:val="nil"/>
                          <w:left w:val="nil"/>
                          <w:bottom w:val="nil"/>
                          <w:right w:val="nil"/>
                        </w:tcBorders>
                        <w:shd w:val="clear" w:color="auto" w:fill="auto"/>
                        <w:noWrap/>
                        <w:vAlign w:val="center"/>
                        <w:hideMark/>
                      </w:tcPr>
                      <w:p w14:paraId="44D8E063"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24</w:t>
                        </w:r>
                      </w:p>
                    </w:tc>
                  </w:tr>
                  <w:tr w:rsidR="005B7BE6" w:rsidRPr="005B7BE6" w14:paraId="4BBD3385" w14:textId="77777777" w:rsidTr="005B7BE6">
                    <w:trPr>
                      <w:trHeight w:val="308"/>
                    </w:trPr>
                    <w:tc>
                      <w:tcPr>
                        <w:tcW w:w="1279" w:type="dxa"/>
                        <w:tcBorders>
                          <w:top w:val="nil"/>
                          <w:left w:val="nil"/>
                          <w:bottom w:val="nil"/>
                          <w:right w:val="nil"/>
                        </w:tcBorders>
                        <w:shd w:val="clear" w:color="auto" w:fill="auto"/>
                        <w:noWrap/>
                        <w:vAlign w:val="center"/>
                        <w:hideMark/>
                      </w:tcPr>
                      <w:p w14:paraId="5BA2B18F" w14:textId="77777777" w:rsidR="005B7BE6" w:rsidRPr="005B7BE6" w:rsidRDefault="005B7BE6" w:rsidP="005B7BE6">
                        <w:pPr>
                          <w:jc w:val="center"/>
                          <w:rPr>
                            <w:rFonts w:eastAsia="Times New Roman"/>
                            <w:color w:val="000000"/>
                            <w:szCs w:val="22"/>
                            <w:lang w:eastAsia="en-GB"/>
                          </w:rPr>
                        </w:pPr>
                      </w:p>
                    </w:tc>
                    <w:tc>
                      <w:tcPr>
                        <w:tcW w:w="1701" w:type="dxa"/>
                        <w:tcBorders>
                          <w:top w:val="nil"/>
                          <w:left w:val="nil"/>
                          <w:bottom w:val="nil"/>
                          <w:right w:val="nil"/>
                        </w:tcBorders>
                        <w:shd w:val="clear" w:color="auto" w:fill="auto"/>
                        <w:noWrap/>
                        <w:vAlign w:val="center"/>
                        <w:hideMark/>
                      </w:tcPr>
                      <w:p w14:paraId="0B829205"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36</w:t>
                        </w:r>
                      </w:p>
                    </w:tc>
                    <w:tc>
                      <w:tcPr>
                        <w:tcW w:w="1940" w:type="dxa"/>
                        <w:tcBorders>
                          <w:top w:val="nil"/>
                          <w:left w:val="nil"/>
                          <w:bottom w:val="nil"/>
                          <w:right w:val="nil"/>
                        </w:tcBorders>
                        <w:shd w:val="clear" w:color="auto" w:fill="auto"/>
                        <w:noWrap/>
                        <w:vAlign w:val="center"/>
                        <w:hideMark/>
                      </w:tcPr>
                      <w:p w14:paraId="2B287FD7"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36</w:t>
                        </w:r>
                      </w:p>
                    </w:tc>
                  </w:tr>
                  <w:tr w:rsidR="005B7BE6" w:rsidRPr="005B7BE6" w14:paraId="5F69EA41" w14:textId="77777777" w:rsidTr="005B7BE6">
                    <w:trPr>
                      <w:trHeight w:val="308"/>
                    </w:trPr>
                    <w:tc>
                      <w:tcPr>
                        <w:tcW w:w="1279" w:type="dxa"/>
                        <w:tcBorders>
                          <w:top w:val="nil"/>
                          <w:left w:val="nil"/>
                          <w:bottom w:val="nil"/>
                          <w:right w:val="nil"/>
                        </w:tcBorders>
                        <w:shd w:val="clear" w:color="auto" w:fill="auto"/>
                        <w:noWrap/>
                        <w:vAlign w:val="center"/>
                        <w:hideMark/>
                      </w:tcPr>
                      <w:p w14:paraId="346E5C0B" w14:textId="77777777" w:rsidR="005B7BE6" w:rsidRPr="005B7BE6" w:rsidRDefault="005B7BE6" w:rsidP="005B7BE6">
                        <w:pPr>
                          <w:jc w:val="center"/>
                          <w:rPr>
                            <w:rFonts w:eastAsia="Times New Roman"/>
                            <w:color w:val="000000"/>
                            <w:szCs w:val="22"/>
                            <w:lang w:eastAsia="en-GB"/>
                          </w:rPr>
                        </w:pPr>
                      </w:p>
                    </w:tc>
                    <w:tc>
                      <w:tcPr>
                        <w:tcW w:w="1701" w:type="dxa"/>
                        <w:tcBorders>
                          <w:top w:val="nil"/>
                          <w:left w:val="nil"/>
                          <w:bottom w:val="nil"/>
                          <w:right w:val="nil"/>
                        </w:tcBorders>
                        <w:shd w:val="clear" w:color="auto" w:fill="auto"/>
                        <w:noWrap/>
                        <w:vAlign w:val="center"/>
                        <w:hideMark/>
                      </w:tcPr>
                      <w:p w14:paraId="08CDECF6"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24</w:t>
                        </w:r>
                      </w:p>
                    </w:tc>
                    <w:tc>
                      <w:tcPr>
                        <w:tcW w:w="1940" w:type="dxa"/>
                        <w:tcBorders>
                          <w:top w:val="nil"/>
                          <w:left w:val="nil"/>
                          <w:bottom w:val="nil"/>
                          <w:right w:val="nil"/>
                        </w:tcBorders>
                        <w:shd w:val="clear" w:color="auto" w:fill="auto"/>
                        <w:noWrap/>
                        <w:vAlign w:val="center"/>
                        <w:hideMark/>
                      </w:tcPr>
                      <w:p w14:paraId="5F086079"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24</w:t>
                        </w:r>
                      </w:p>
                    </w:tc>
                  </w:tr>
                  <w:tr w:rsidR="005B7BE6" w:rsidRPr="005B7BE6" w14:paraId="1BF7F234" w14:textId="77777777" w:rsidTr="005B7BE6">
                    <w:trPr>
                      <w:trHeight w:val="308"/>
                    </w:trPr>
                    <w:tc>
                      <w:tcPr>
                        <w:tcW w:w="1279" w:type="dxa"/>
                        <w:tcBorders>
                          <w:top w:val="nil"/>
                          <w:left w:val="nil"/>
                          <w:bottom w:val="nil"/>
                          <w:right w:val="nil"/>
                        </w:tcBorders>
                        <w:shd w:val="clear" w:color="auto" w:fill="auto"/>
                        <w:noWrap/>
                        <w:vAlign w:val="center"/>
                        <w:hideMark/>
                      </w:tcPr>
                      <w:p w14:paraId="7D4CB9D1" w14:textId="77777777" w:rsidR="005B7BE6" w:rsidRPr="005B7BE6" w:rsidRDefault="005B7BE6" w:rsidP="005B7BE6">
                        <w:pPr>
                          <w:rPr>
                            <w:rFonts w:eastAsia="Times New Roman"/>
                            <w:b/>
                            <w:bCs/>
                            <w:color w:val="0000FF"/>
                            <w:szCs w:val="22"/>
                            <w:lang w:eastAsia="en-GB"/>
                          </w:rPr>
                        </w:pPr>
                        <w:r w:rsidRPr="005B7BE6">
                          <w:rPr>
                            <w:rFonts w:eastAsia="Times New Roman"/>
                            <w:b/>
                            <w:bCs/>
                            <w:color w:val="0000FF"/>
                            <w:szCs w:val="22"/>
                            <w:lang w:eastAsia="en-GB"/>
                          </w:rPr>
                          <w:t>Inftime</w:t>
                        </w:r>
                      </w:p>
                    </w:tc>
                    <w:tc>
                      <w:tcPr>
                        <w:tcW w:w="1701" w:type="dxa"/>
                        <w:tcBorders>
                          <w:top w:val="nil"/>
                          <w:left w:val="nil"/>
                          <w:bottom w:val="nil"/>
                          <w:right w:val="nil"/>
                        </w:tcBorders>
                        <w:shd w:val="clear" w:color="auto" w:fill="auto"/>
                        <w:noWrap/>
                        <w:vAlign w:val="center"/>
                        <w:hideMark/>
                      </w:tcPr>
                      <w:p w14:paraId="038190F3"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10</w:t>
                        </w:r>
                      </w:p>
                    </w:tc>
                    <w:tc>
                      <w:tcPr>
                        <w:tcW w:w="1940" w:type="dxa"/>
                        <w:tcBorders>
                          <w:top w:val="nil"/>
                          <w:left w:val="nil"/>
                          <w:bottom w:val="nil"/>
                          <w:right w:val="nil"/>
                        </w:tcBorders>
                        <w:shd w:val="clear" w:color="auto" w:fill="auto"/>
                        <w:noWrap/>
                        <w:vAlign w:val="center"/>
                        <w:hideMark/>
                      </w:tcPr>
                      <w:p w14:paraId="1CA25DDF"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10</w:t>
                        </w:r>
                      </w:p>
                    </w:tc>
                  </w:tr>
                  <w:tr w:rsidR="005B7BE6" w:rsidRPr="005B7BE6" w14:paraId="4DD3E484" w14:textId="77777777" w:rsidTr="005B7BE6">
                    <w:trPr>
                      <w:trHeight w:val="308"/>
                    </w:trPr>
                    <w:tc>
                      <w:tcPr>
                        <w:tcW w:w="1279" w:type="dxa"/>
                        <w:tcBorders>
                          <w:top w:val="nil"/>
                          <w:left w:val="nil"/>
                          <w:bottom w:val="nil"/>
                          <w:right w:val="nil"/>
                        </w:tcBorders>
                        <w:shd w:val="clear" w:color="auto" w:fill="auto"/>
                        <w:noWrap/>
                        <w:vAlign w:val="center"/>
                        <w:hideMark/>
                      </w:tcPr>
                      <w:p w14:paraId="12138597" w14:textId="77777777" w:rsidR="005B7BE6" w:rsidRPr="005B7BE6" w:rsidRDefault="005B7BE6" w:rsidP="005B7BE6">
                        <w:pPr>
                          <w:jc w:val="center"/>
                          <w:rPr>
                            <w:rFonts w:eastAsia="Times New Roman"/>
                            <w:color w:val="000000"/>
                            <w:szCs w:val="22"/>
                            <w:lang w:eastAsia="en-GB"/>
                          </w:rPr>
                        </w:pPr>
                      </w:p>
                    </w:tc>
                    <w:tc>
                      <w:tcPr>
                        <w:tcW w:w="1701" w:type="dxa"/>
                        <w:tcBorders>
                          <w:top w:val="nil"/>
                          <w:left w:val="nil"/>
                          <w:bottom w:val="nil"/>
                          <w:right w:val="nil"/>
                        </w:tcBorders>
                        <w:shd w:val="clear" w:color="auto" w:fill="auto"/>
                        <w:noWrap/>
                        <w:vAlign w:val="center"/>
                        <w:hideMark/>
                      </w:tcPr>
                      <w:p w14:paraId="11F8BD63"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8</w:t>
                        </w:r>
                      </w:p>
                    </w:tc>
                    <w:tc>
                      <w:tcPr>
                        <w:tcW w:w="1940" w:type="dxa"/>
                        <w:tcBorders>
                          <w:top w:val="nil"/>
                          <w:left w:val="nil"/>
                          <w:bottom w:val="nil"/>
                          <w:right w:val="nil"/>
                        </w:tcBorders>
                        <w:shd w:val="clear" w:color="auto" w:fill="auto"/>
                        <w:noWrap/>
                        <w:vAlign w:val="center"/>
                        <w:hideMark/>
                      </w:tcPr>
                      <w:p w14:paraId="0E86360A"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8</w:t>
                        </w:r>
                      </w:p>
                    </w:tc>
                  </w:tr>
                  <w:tr w:rsidR="005B7BE6" w:rsidRPr="005B7BE6" w14:paraId="699E2F33" w14:textId="77777777" w:rsidTr="005B7BE6">
                    <w:trPr>
                      <w:trHeight w:val="308"/>
                    </w:trPr>
                    <w:tc>
                      <w:tcPr>
                        <w:tcW w:w="1279" w:type="dxa"/>
                        <w:tcBorders>
                          <w:top w:val="nil"/>
                          <w:left w:val="nil"/>
                          <w:bottom w:val="nil"/>
                          <w:right w:val="nil"/>
                        </w:tcBorders>
                        <w:shd w:val="clear" w:color="auto" w:fill="auto"/>
                        <w:noWrap/>
                        <w:vAlign w:val="center"/>
                        <w:hideMark/>
                      </w:tcPr>
                      <w:p w14:paraId="54F26F59" w14:textId="77777777" w:rsidR="005B7BE6" w:rsidRPr="005B7BE6" w:rsidRDefault="005B7BE6" w:rsidP="005B7BE6">
                        <w:pPr>
                          <w:jc w:val="center"/>
                          <w:rPr>
                            <w:rFonts w:eastAsia="Times New Roman"/>
                            <w:color w:val="000000"/>
                            <w:szCs w:val="22"/>
                            <w:lang w:eastAsia="en-GB"/>
                          </w:rPr>
                        </w:pPr>
                      </w:p>
                    </w:tc>
                    <w:tc>
                      <w:tcPr>
                        <w:tcW w:w="1701" w:type="dxa"/>
                        <w:tcBorders>
                          <w:top w:val="nil"/>
                          <w:left w:val="nil"/>
                          <w:bottom w:val="nil"/>
                          <w:right w:val="nil"/>
                        </w:tcBorders>
                        <w:shd w:val="clear" w:color="auto" w:fill="auto"/>
                        <w:noWrap/>
                        <w:vAlign w:val="center"/>
                        <w:hideMark/>
                      </w:tcPr>
                      <w:p w14:paraId="73A6898A"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10</w:t>
                        </w:r>
                      </w:p>
                    </w:tc>
                    <w:tc>
                      <w:tcPr>
                        <w:tcW w:w="1940" w:type="dxa"/>
                        <w:tcBorders>
                          <w:top w:val="nil"/>
                          <w:left w:val="nil"/>
                          <w:bottom w:val="nil"/>
                          <w:right w:val="nil"/>
                        </w:tcBorders>
                        <w:shd w:val="clear" w:color="auto" w:fill="auto"/>
                        <w:noWrap/>
                        <w:vAlign w:val="center"/>
                        <w:hideMark/>
                      </w:tcPr>
                      <w:p w14:paraId="56F755AA"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10</w:t>
                        </w:r>
                      </w:p>
                    </w:tc>
                  </w:tr>
                  <w:tr w:rsidR="005B7BE6" w:rsidRPr="005B7BE6" w14:paraId="5C0D1BE9" w14:textId="77777777" w:rsidTr="005B7BE6">
                    <w:trPr>
                      <w:trHeight w:val="308"/>
                    </w:trPr>
                    <w:tc>
                      <w:tcPr>
                        <w:tcW w:w="1279" w:type="dxa"/>
                        <w:tcBorders>
                          <w:top w:val="nil"/>
                          <w:left w:val="nil"/>
                          <w:bottom w:val="nil"/>
                          <w:right w:val="nil"/>
                        </w:tcBorders>
                        <w:shd w:val="clear" w:color="auto" w:fill="auto"/>
                        <w:noWrap/>
                        <w:vAlign w:val="center"/>
                        <w:hideMark/>
                      </w:tcPr>
                      <w:p w14:paraId="7485AC90" w14:textId="77777777" w:rsidR="005B7BE6" w:rsidRPr="005B7BE6" w:rsidRDefault="005B7BE6" w:rsidP="005B7BE6">
                        <w:pPr>
                          <w:jc w:val="center"/>
                          <w:rPr>
                            <w:rFonts w:eastAsia="Times New Roman"/>
                            <w:color w:val="000000"/>
                            <w:szCs w:val="22"/>
                            <w:lang w:eastAsia="en-GB"/>
                          </w:rPr>
                        </w:pPr>
                      </w:p>
                    </w:tc>
                    <w:tc>
                      <w:tcPr>
                        <w:tcW w:w="1701" w:type="dxa"/>
                        <w:tcBorders>
                          <w:top w:val="nil"/>
                          <w:left w:val="nil"/>
                          <w:bottom w:val="nil"/>
                          <w:right w:val="nil"/>
                        </w:tcBorders>
                        <w:shd w:val="clear" w:color="auto" w:fill="auto"/>
                        <w:noWrap/>
                        <w:vAlign w:val="center"/>
                        <w:hideMark/>
                      </w:tcPr>
                      <w:p w14:paraId="473A05E0"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20</w:t>
                        </w:r>
                      </w:p>
                    </w:tc>
                    <w:tc>
                      <w:tcPr>
                        <w:tcW w:w="1940" w:type="dxa"/>
                        <w:tcBorders>
                          <w:top w:val="nil"/>
                          <w:left w:val="nil"/>
                          <w:bottom w:val="nil"/>
                          <w:right w:val="nil"/>
                        </w:tcBorders>
                        <w:shd w:val="clear" w:color="auto" w:fill="auto"/>
                        <w:noWrap/>
                        <w:vAlign w:val="center"/>
                        <w:hideMark/>
                      </w:tcPr>
                      <w:p w14:paraId="18003C11"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20</w:t>
                        </w:r>
                      </w:p>
                    </w:tc>
                  </w:tr>
                  <w:tr w:rsidR="005B7BE6" w:rsidRPr="005B7BE6" w14:paraId="156751DB" w14:textId="77777777" w:rsidTr="005B7BE6">
                    <w:trPr>
                      <w:trHeight w:val="308"/>
                    </w:trPr>
                    <w:tc>
                      <w:tcPr>
                        <w:tcW w:w="1279" w:type="dxa"/>
                        <w:tcBorders>
                          <w:top w:val="nil"/>
                          <w:left w:val="nil"/>
                          <w:bottom w:val="nil"/>
                          <w:right w:val="nil"/>
                        </w:tcBorders>
                        <w:shd w:val="clear" w:color="auto" w:fill="auto"/>
                        <w:noWrap/>
                        <w:vAlign w:val="center"/>
                        <w:hideMark/>
                      </w:tcPr>
                      <w:p w14:paraId="7DF49B46" w14:textId="77777777" w:rsidR="005B7BE6" w:rsidRPr="005B7BE6" w:rsidRDefault="005B7BE6" w:rsidP="005B7BE6">
                        <w:pPr>
                          <w:rPr>
                            <w:rFonts w:eastAsia="Times New Roman"/>
                            <w:b/>
                            <w:bCs/>
                            <w:color w:val="0000FF"/>
                            <w:szCs w:val="22"/>
                            <w:lang w:eastAsia="en-GB"/>
                          </w:rPr>
                        </w:pPr>
                        <w:r w:rsidRPr="005B7BE6">
                          <w:rPr>
                            <w:rFonts w:eastAsia="Times New Roman"/>
                            <w:b/>
                            <w:bCs/>
                            <w:color w:val="0000FF"/>
                            <w:szCs w:val="22"/>
                            <w:lang w:eastAsia="en-GB"/>
                          </w:rPr>
                          <w:t>Infrate</w:t>
                        </w:r>
                      </w:p>
                    </w:tc>
                    <w:tc>
                      <w:tcPr>
                        <w:tcW w:w="1701" w:type="dxa"/>
                        <w:tcBorders>
                          <w:top w:val="nil"/>
                          <w:left w:val="nil"/>
                          <w:bottom w:val="nil"/>
                          <w:right w:val="nil"/>
                        </w:tcBorders>
                        <w:shd w:val="clear" w:color="auto" w:fill="auto"/>
                        <w:noWrap/>
                        <w:vAlign w:val="center"/>
                        <w:hideMark/>
                      </w:tcPr>
                      <w:p w14:paraId="2BF5C045"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100</w:t>
                        </w:r>
                      </w:p>
                    </w:tc>
                    <w:tc>
                      <w:tcPr>
                        <w:tcW w:w="1940" w:type="dxa"/>
                        <w:tcBorders>
                          <w:top w:val="nil"/>
                          <w:left w:val="nil"/>
                          <w:bottom w:val="nil"/>
                          <w:right w:val="nil"/>
                        </w:tcBorders>
                        <w:shd w:val="clear" w:color="auto" w:fill="auto"/>
                        <w:noWrap/>
                        <w:vAlign w:val="center"/>
                        <w:hideMark/>
                      </w:tcPr>
                      <w:p w14:paraId="0DDDEA04"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100</w:t>
                        </w:r>
                      </w:p>
                    </w:tc>
                  </w:tr>
                  <w:tr w:rsidR="005B7BE6" w:rsidRPr="005B7BE6" w14:paraId="51AE5065" w14:textId="77777777" w:rsidTr="005B7BE6">
                    <w:trPr>
                      <w:trHeight w:val="308"/>
                    </w:trPr>
                    <w:tc>
                      <w:tcPr>
                        <w:tcW w:w="1279" w:type="dxa"/>
                        <w:tcBorders>
                          <w:top w:val="nil"/>
                          <w:left w:val="nil"/>
                          <w:bottom w:val="nil"/>
                          <w:right w:val="nil"/>
                        </w:tcBorders>
                        <w:shd w:val="clear" w:color="auto" w:fill="auto"/>
                        <w:noWrap/>
                        <w:vAlign w:val="center"/>
                        <w:hideMark/>
                      </w:tcPr>
                      <w:p w14:paraId="37BBED17" w14:textId="77777777" w:rsidR="005B7BE6" w:rsidRPr="005B7BE6" w:rsidRDefault="005B7BE6" w:rsidP="005B7BE6">
                        <w:pPr>
                          <w:jc w:val="center"/>
                          <w:rPr>
                            <w:rFonts w:eastAsia="Times New Roman"/>
                            <w:color w:val="000000"/>
                            <w:szCs w:val="22"/>
                            <w:lang w:eastAsia="en-GB"/>
                          </w:rPr>
                        </w:pPr>
                      </w:p>
                    </w:tc>
                    <w:tc>
                      <w:tcPr>
                        <w:tcW w:w="1701" w:type="dxa"/>
                        <w:tcBorders>
                          <w:top w:val="nil"/>
                          <w:left w:val="nil"/>
                          <w:bottom w:val="nil"/>
                          <w:right w:val="nil"/>
                        </w:tcBorders>
                        <w:shd w:val="clear" w:color="auto" w:fill="auto"/>
                        <w:noWrap/>
                        <w:vAlign w:val="center"/>
                        <w:hideMark/>
                      </w:tcPr>
                      <w:p w14:paraId="3F835D7A"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125</w:t>
                        </w:r>
                      </w:p>
                    </w:tc>
                    <w:tc>
                      <w:tcPr>
                        <w:tcW w:w="1940" w:type="dxa"/>
                        <w:tcBorders>
                          <w:top w:val="nil"/>
                          <w:left w:val="nil"/>
                          <w:bottom w:val="nil"/>
                          <w:right w:val="nil"/>
                        </w:tcBorders>
                        <w:shd w:val="clear" w:color="auto" w:fill="auto"/>
                        <w:noWrap/>
                        <w:vAlign w:val="center"/>
                        <w:hideMark/>
                      </w:tcPr>
                      <w:p w14:paraId="2DA5EE28"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125</w:t>
                        </w:r>
                      </w:p>
                    </w:tc>
                  </w:tr>
                  <w:tr w:rsidR="005B7BE6" w:rsidRPr="005B7BE6" w14:paraId="07813A39" w14:textId="77777777" w:rsidTr="005B7BE6">
                    <w:trPr>
                      <w:trHeight w:val="308"/>
                    </w:trPr>
                    <w:tc>
                      <w:tcPr>
                        <w:tcW w:w="1279" w:type="dxa"/>
                        <w:tcBorders>
                          <w:top w:val="nil"/>
                          <w:left w:val="nil"/>
                          <w:bottom w:val="nil"/>
                          <w:right w:val="nil"/>
                        </w:tcBorders>
                        <w:shd w:val="clear" w:color="auto" w:fill="auto"/>
                        <w:noWrap/>
                        <w:vAlign w:val="center"/>
                        <w:hideMark/>
                      </w:tcPr>
                      <w:p w14:paraId="274F00B2" w14:textId="77777777" w:rsidR="005B7BE6" w:rsidRPr="005B7BE6" w:rsidRDefault="005B7BE6" w:rsidP="005B7BE6">
                        <w:pPr>
                          <w:jc w:val="center"/>
                          <w:rPr>
                            <w:rFonts w:eastAsia="Times New Roman"/>
                            <w:color w:val="000000"/>
                            <w:szCs w:val="22"/>
                            <w:lang w:eastAsia="en-GB"/>
                          </w:rPr>
                        </w:pPr>
                      </w:p>
                    </w:tc>
                    <w:tc>
                      <w:tcPr>
                        <w:tcW w:w="1701" w:type="dxa"/>
                        <w:tcBorders>
                          <w:top w:val="nil"/>
                          <w:left w:val="nil"/>
                          <w:bottom w:val="nil"/>
                          <w:right w:val="nil"/>
                        </w:tcBorders>
                        <w:shd w:val="clear" w:color="auto" w:fill="auto"/>
                        <w:noWrap/>
                        <w:vAlign w:val="center"/>
                        <w:hideMark/>
                      </w:tcPr>
                      <w:p w14:paraId="1CDA6384"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100</w:t>
                        </w:r>
                      </w:p>
                    </w:tc>
                    <w:tc>
                      <w:tcPr>
                        <w:tcW w:w="1940" w:type="dxa"/>
                        <w:tcBorders>
                          <w:top w:val="nil"/>
                          <w:left w:val="nil"/>
                          <w:bottom w:val="nil"/>
                          <w:right w:val="nil"/>
                        </w:tcBorders>
                        <w:shd w:val="clear" w:color="auto" w:fill="auto"/>
                        <w:noWrap/>
                        <w:vAlign w:val="center"/>
                        <w:hideMark/>
                      </w:tcPr>
                      <w:p w14:paraId="012870EF"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100</w:t>
                        </w:r>
                      </w:p>
                    </w:tc>
                  </w:tr>
                  <w:tr w:rsidR="005B7BE6" w:rsidRPr="005B7BE6" w14:paraId="4FD5F0EE" w14:textId="77777777" w:rsidTr="005B7BE6">
                    <w:trPr>
                      <w:trHeight w:val="308"/>
                    </w:trPr>
                    <w:tc>
                      <w:tcPr>
                        <w:tcW w:w="1279" w:type="dxa"/>
                        <w:tcBorders>
                          <w:top w:val="nil"/>
                          <w:left w:val="nil"/>
                          <w:bottom w:val="nil"/>
                          <w:right w:val="nil"/>
                        </w:tcBorders>
                        <w:shd w:val="clear" w:color="auto" w:fill="auto"/>
                        <w:noWrap/>
                        <w:vAlign w:val="center"/>
                        <w:hideMark/>
                      </w:tcPr>
                      <w:p w14:paraId="03A3556F" w14:textId="77777777" w:rsidR="005B7BE6" w:rsidRPr="005B7BE6" w:rsidRDefault="005B7BE6" w:rsidP="005B7BE6">
                        <w:pPr>
                          <w:jc w:val="center"/>
                          <w:rPr>
                            <w:rFonts w:eastAsia="Times New Roman"/>
                            <w:color w:val="000000"/>
                            <w:szCs w:val="22"/>
                            <w:lang w:eastAsia="en-GB"/>
                          </w:rPr>
                        </w:pPr>
                      </w:p>
                    </w:tc>
                    <w:tc>
                      <w:tcPr>
                        <w:tcW w:w="1701" w:type="dxa"/>
                        <w:tcBorders>
                          <w:top w:val="nil"/>
                          <w:left w:val="nil"/>
                          <w:bottom w:val="nil"/>
                          <w:right w:val="nil"/>
                        </w:tcBorders>
                        <w:shd w:val="clear" w:color="auto" w:fill="auto"/>
                        <w:noWrap/>
                        <w:vAlign w:val="center"/>
                        <w:hideMark/>
                      </w:tcPr>
                      <w:p w14:paraId="2C112F32"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50</w:t>
                        </w:r>
                      </w:p>
                    </w:tc>
                    <w:tc>
                      <w:tcPr>
                        <w:tcW w:w="1940" w:type="dxa"/>
                        <w:tcBorders>
                          <w:top w:val="nil"/>
                          <w:left w:val="nil"/>
                          <w:bottom w:val="nil"/>
                          <w:right w:val="nil"/>
                        </w:tcBorders>
                        <w:shd w:val="clear" w:color="auto" w:fill="auto"/>
                        <w:noWrap/>
                        <w:vAlign w:val="center"/>
                        <w:hideMark/>
                      </w:tcPr>
                      <w:p w14:paraId="2A4C6546" w14:textId="77777777" w:rsidR="005B7BE6" w:rsidRPr="005B7BE6" w:rsidRDefault="005B7BE6" w:rsidP="005B7BE6">
                        <w:pPr>
                          <w:jc w:val="center"/>
                          <w:rPr>
                            <w:rFonts w:eastAsia="Times New Roman"/>
                            <w:color w:val="000000"/>
                            <w:szCs w:val="22"/>
                            <w:lang w:eastAsia="en-GB"/>
                          </w:rPr>
                        </w:pPr>
                        <w:r w:rsidRPr="005B7BE6">
                          <w:rPr>
                            <w:rFonts w:eastAsia="Times New Roman"/>
                            <w:color w:val="000000"/>
                            <w:szCs w:val="22"/>
                            <w:lang w:eastAsia="en-GB"/>
                          </w:rPr>
                          <w:t>50</w:t>
                        </w:r>
                      </w:p>
                    </w:tc>
                  </w:tr>
                  <w:tr w:rsidR="005B7BE6" w:rsidRPr="005B7BE6" w14:paraId="34F1F789" w14:textId="77777777" w:rsidTr="005B7BE6">
                    <w:trPr>
                      <w:trHeight w:val="308"/>
                    </w:trPr>
                    <w:tc>
                      <w:tcPr>
                        <w:tcW w:w="1279" w:type="dxa"/>
                        <w:tcBorders>
                          <w:top w:val="nil"/>
                          <w:left w:val="nil"/>
                          <w:bottom w:val="nil"/>
                          <w:right w:val="nil"/>
                        </w:tcBorders>
                        <w:shd w:val="clear" w:color="auto" w:fill="auto"/>
                        <w:noWrap/>
                        <w:vAlign w:val="center"/>
                        <w:hideMark/>
                      </w:tcPr>
                      <w:p w14:paraId="5D88A906" w14:textId="77777777" w:rsidR="005B7BE6" w:rsidRPr="005B7BE6" w:rsidRDefault="005B7BE6" w:rsidP="005B7BE6">
                        <w:pPr>
                          <w:rPr>
                            <w:rFonts w:eastAsia="Times New Roman"/>
                            <w:b/>
                            <w:bCs/>
                            <w:color w:val="0000FF"/>
                            <w:szCs w:val="22"/>
                            <w:lang w:eastAsia="en-GB"/>
                          </w:rPr>
                        </w:pPr>
                        <w:r w:rsidRPr="005B7BE6">
                          <w:rPr>
                            <w:rFonts w:eastAsia="Times New Roman"/>
                            <w:b/>
                            <w:bCs/>
                            <w:color w:val="0000FF"/>
                            <w:szCs w:val="22"/>
                            <w:lang w:eastAsia="en-GB"/>
                          </w:rPr>
                          <w:t>Conmin</w:t>
                        </w:r>
                      </w:p>
                    </w:tc>
                    <w:tc>
                      <w:tcPr>
                        <w:tcW w:w="1701" w:type="dxa"/>
                        <w:tcBorders>
                          <w:top w:val="nil"/>
                          <w:left w:val="nil"/>
                          <w:bottom w:val="nil"/>
                          <w:right w:val="nil"/>
                        </w:tcBorders>
                        <w:shd w:val="clear" w:color="auto" w:fill="auto"/>
                        <w:noWrap/>
                        <w:vAlign w:val="center"/>
                        <w:hideMark/>
                      </w:tcPr>
                      <w:p w14:paraId="5EC92325" w14:textId="77777777" w:rsidR="005B7BE6" w:rsidRPr="005B7BE6" w:rsidRDefault="005B7BE6" w:rsidP="005B7BE6">
                        <w:pPr>
                          <w:jc w:val="center"/>
                          <w:rPr>
                            <w:rFonts w:eastAsia="Times New Roman"/>
                            <w:color w:val="FF0000"/>
                            <w:szCs w:val="22"/>
                            <w:lang w:eastAsia="en-GB"/>
                          </w:rPr>
                        </w:pPr>
                        <w:r w:rsidRPr="005B7BE6">
                          <w:rPr>
                            <w:rFonts w:eastAsia="Times New Roman"/>
                            <w:color w:val="FF0000"/>
                            <w:szCs w:val="22"/>
                            <w:lang w:eastAsia="en-GB"/>
                          </w:rPr>
                          <w:t>10.00968</w:t>
                        </w:r>
                      </w:p>
                    </w:tc>
                    <w:tc>
                      <w:tcPr>
                        <w:tcW w:w="1940" w:type="dxa"/>
                        <w:tcBorders>
                          <w:top w:val="nil"/>
                          <w:left w:val="nil"/>
                          <w:bottom w:val="nil"/>
                          <w:right w:val="nil"/>
                        </w:tcBorders>
                        <w:shd w:val="clear" w:color="auto" w:fill="auto"/>
                        <w:noWrap/>
                        <w:vAlign w:val="center"/>
                        <w:hideMark/>
                      </w:tcPr>
                      <w:p w14:paraId="655625B8" w14:textId="77777777" w:rsidR="005B7BE6" w:rsidRPr="005B7BE6" w:rsidRDefault="005B7BE6" w:rsidP="005B7BE6">
                        <w:pPr>
                          <w:jc w:val="center"/>
                          <w:rPr>
                            <w:rFonts w:eastAsia="Times New Roman"/>
                            <w:color w:val="FF0000"/>
                            <w:szCs w:val="22"/>
                            <w:lang w:eastAsia="en-GB"/>
                          </w:rPr>
                        </w:pPr>
                        <w:r w:rsidRPr="005B7BE6">
                          <w:rPr>
                            <w:rFonts w:eastAsia="Times New Roman"/>
                            <w:color w:val="FF0000"/>
                            <w:szCs w:val="22"/>
                            <w:lang w:eastAsia="en-GB"/>
                          </w:rPr>
                          <w:t>10.05049</w:t>
                        </w:r>
                      </w:p>
                    </w:tc>
                  </w:tr>
                  <w:tr w:rsidR="005B7BE6" w:rsidRPr="005B7BE6" w14:paraId="0E1DF1E0" w14:textId="77777777" w:rsidTr="005B7BE6">
                    <w:trPr>
                      <w:trHeight w:val="308"/>
                    </w:trPr>
                    <w:tc>
                      <w:tcPr>
                        <w:tcW w:w="1279" w:type="dxa"/>
                        <w:tcBorders>
                          <w:top w:val="nil"/>
                          <w:left w:val="nil"/>
                          <w:bottom w:val="nil"/>
                          <w:right w:val="nil"/>
                        </w:tcBorders>
                        <w:shd w:val="clear" w:color="auto" w:fill="auto"/>
                        <w:noWrap/>
                        <w:vAlign w:val="center"/>
                        <w:hideMark/>
                      </w:tcPr>
                      <w:p w14:paraId="41B207A1" w14:textId="77777777" w:rsidR="005B7BE6" w:rsidRPr="005B7BE6" w:rsidRDefault="005B7BE6" w:rsidP="005B7BE6">
                        <w:pPr>
                          <w:jc w:val="center"/>
                          <w:rPr>
                            <w:rFonts w:eastAsia="Times New Roman"/>
                            <w:color w:val="000000"/>
                            <w:szCs w:val="22"/>
                            <w:lang w:eastAsia="en-GB"/>
                          </w:rPr>
                        </w:pPr>
                      </w:p>
                    </w:tc>
                    <w:tc>
                      <w:tcPr>
                        <w:tcW w:w="1701" w:type="dxa"/>
                        <w:tcBorders>
                          <w:top w:val="nil"/>
                          <w:left w:val="nil"/>
                          <w:bottom w:val="nil"/>
                          <w:right w:val="nil"/>
                        </w:tcBorders>
                        <w:shd w:val="clear" w:color="auto" w:fill="auto"/>
                        <w:noWrap/>
                        <w:vAlign w:val="center"/>
                        <w:hideMark/>
                      </w:tcPr>
                      <w:p w14:paraId="65DB828E" w14:textId="77777777" w:rsidR="005B7BE6" w:rsidRPr="005B7BE6" w:rsidRDefault="005B7BE6" w:rsidP="005B7BE6">
                        <w:pPr>
                          <w:jc w:val="center"/>
                          <w:rPr>
                            <w:rFonts w:eastAsia="Times New Roman"/>
                            <w:color w:val="auto"/>
                            <w:szCs w:val="22"/>
                            <w:lang w:eastAsia="en-GB"/>
                          </w:rPr>
                        </w:pPr>
                        <w:r w:rsidRPr="005B7BE6">
                          <w:rPr>
                            <w:rFonts w:eastAsia="Times New Roman"/>
                            <w:color w:val="auto"/>
                            <w:szCs w:val="22"/>
                            <w:lang w:eastAsia="en-GB"/>
                          </w:rPr>
                          <w:t>1.00E-06</w:t>
                        </w:r>
                      </w:p>
                    </w:tc>
                    <w:tc>
                      <w:tcPr>
                        <w:tcW w:w="1940" w:type="dxa"/>
                        <w:tcBorders>
                          <w:top w:val="nil"/>
                          <w:left w:val="nil"/>
                          <w:bottom w:val="nil"/>
                          <w:right w:val="nil"/>
                        </w:tcBorders>
                        <w:shd w:val="clear" w:color="auto" w:fill="auto"/>
                        <w:noWrap/>
                        <w:vAlign w:val="center"/>
                        <w:hideMark/>
                      </w:tcPr>
                      <w:p w14:paraId="312C5DF9" w14:textId="77777777" w:rsidR="005B7BE6" w:rsidRPr="005B7BE6" w:rsidRDefault="005B7BE6" w:rsidP="005B7BE6">
                        <w:pPr>
                          <w:jc w:val="center"/>
                          <w:rPr>
                            <w:rFonts w:eastAsia="Times New Roman"/>
                            <w:color w:val="auto"/>
                            <w:szCs w:val="22"/>
                            <w:lang w:eastAsia="en-GB"/>
                          </w:rPr>
                        </w:pPr>
                        <w:r w:rsidRPr="005B7BE6">
                          <w:rPr>
                            <w:rFonts w:eastAsia="Times New Roman"/>
                            <w:color w:val="auto"/>
                            <w:szCs w:val="22"/>
                            <w:lang w:eastAsia="en-GB"/>
                          </w:rPr>
                          <w:t>1.00E-06</w:t>
                        </w:r>
                      </w:p>
                    </w:tc>
                  </w:tr>
                  <w:tr w:rsidR="005B7BE6" w:rsidRPr="005B7BE6" w14:paraId="653B87BB" w14:textId="77777777" w:rsidTr="005B7BE6">
                    <w:trPr>
                      <w:trHeight w:val="308"/>
                    </w:trPr>
                    <w:tc>
                      <w:tcPr>
                        <w:tcW w:w="1279" w:type="dxa"/>
                        <w:tcBorders>
                          <w:top w:val="nil"/>
                          <w:left w:val="nil"/>
                          <w:bottom w:val="nil"/>
                          <w:right w:val="nil"/>
                        </w:tcBorders>
                        <w:shd w:val="clear" w:color="auto" w:fill="auto"/>
                        <w:noWrap/>
                        <w:vAlign w:val="center"/>
                        <w:hideMark/>
                      </w:tcPr>
                      <w:p w14:paraId="2DD4DEBD" w14:textId="77777777" w:rsidR="005B7BE6" w:rsidRPr="005B7BE6" w:rsidRDefault="005B7BE6" w:rsidP="005B7BE6">
                        <w:pPr>
                          <w:jc w:val="center"/>
                          <w:rPr>
                            <w:rFonts w:eastAsia="Times New Roman"/>
                            <w:color w:val="auto"/>
                            <w:szCs w:val="22"/>
                            <w:lang w:eastAsia="en-GB"/>
                          </w:rPr>
                        </w:pPr>
                      </w:p>
                    </w:tc>
                    <w:tc>
                      <w:tcPr>
                        <w:tcW w:w="1701" w:type="dxa"/>
                        <w:tcBorders>
                          <w:top w:val="nil"/>
                          <w:left w:val="nil"/>
                          <w:bottom w:val="nil"/>
                          <w:right w:val="nil"/>
                        </w:tcBorders>
                        <w:shd w:val="clear" w:color="auto" w:fill="auto"/>
                        <w:noWrap/>
                        <w:vAlign w:val="center"/>
                        <w:hideMark/>
                      </w:tcPr>
                      <w:p w14:paraId="5A71D39F" w14:textId="77777777" w:rsidR="005B7BE6" w:rsidRPr="005B7BE6" w:rsidRDefault="005B7BE6" w:rsidP="005B7BE6">
                        <w:pPr>
                          <w:jc w:val="center"/>
                          <w:rPr>
                            <w:rFonts w:eastAsia="Times New Roman"/>
                            <w:color w:val="auto"/>
                            <w:szCs w:val="22"/>
                            <w:lang w:eastAsia="en-GB"/>
                          </w:rPr>
                        </w:pPr>
                        <w:r w:rsidRPr="005B7BE6">
                          <w:rPr>
                            <w:rFonts w:eastAsia="Times New Roman"/>
                            <w:color w:val="auto"/>
                            <w:szCs w:val="22"/>
                            <w:lang w:eastAsia="en-GB"/>
                          </w:rPr>
                          <w:t>1.00E-06</w:t>
                        </w:r>
                      </w:p>
                    </w:tc>
                    <w:tc>
                      <w:tcPr>
                        <w:tcW w:w="1940" w:type="dxa"/>
                        <w:tcBorders>
                          <w:top w:val="nil"/>
                          <w:left w:val="nil"/>
                          <w:bottom w:val="nil"/>
                          <w:right w:val="nil"/>
                        </w:tcBorders>
                        <w:shd w:val="clear" w:color="auto" w:fill="auto"/>
                        <w:noWrap/>
                        <w:vAlign w:val="center"/>
                        <w:hideMark/>
                      </w:tcPr>
                      <w:p w14:paraId="5BD0683B" w14:textId="77777777" w:rsidR="005B7BE6" w:rsidRPr="005B7BE6" w:rsidRDefault="005B7BE6" w:rsidP="005B7BE6">
                        <w:pPr>
                          <w:jc w:val="center"/>
                          <w:rPr>
                            <w:rFonts w:eastAsia="Times New Roman"/>
                            <w:color w:val="auto"/>
                            <w:szCs w:val="22"/>
                            <w:lang w:eastAsia="en-GB"/>
                          </w:rPr>
                        </w:pPr>
                        <w:r w:rsidRPr="005B7BE6">
                          <w:rPr>
                            <w:rFonts w:eastAsia="Times New Roman"/>
                            <w:color w:val="auto"/>
                            <w:szCs w:val="22"/>
                            <w:lang w:eastAsia="en-GB"/>
                          </w:rPr>
                          <w:t>1.00E-06</w:t>
                        </w:r>
                      </w:p>
                    </w:tc>
                  </w:tr>
                  <w:tr w:rsidR="005B7BE6" w:rsidRPr="005B7BE6" w14:paraId="0EAFD911" w14:textId="77777777" w:rsidTr="005B7BE6">
                    <w:trPr>
                      <w:trHeight w:val="308"/>
                    </w:trPr>
                    <w:tc>
                      <w:tcPr>
                        <w:tcW w:w="1279" w:type="dxa"/>
                        <w:tcBorders>
                          <w:top w:val="nil"/>
                          <w:left w:val="nil"/>
                          <w:bottom w:val="nil"/>
                          <w:right w:val="nil"/>
                        </w:tcBorders>
                        <w:shd w:val="clear" w:color="auto" w:fill="auto"/>
                        <w:noWrap/>
                        <w:vAlign w:val="center"/>
                        <w:hideMark/>
                      </w:tcPr>
                      <w:p w14:paraId="37D30B24" w14:textId="77777777" w:rsidR="005B7BE6" w:rsidRPr="005B7BE6" w:rsidRDefault="005B7BE6" w:rsidP="005B7BE6">
                        <w:pPr>
                          <w:jc w:val="center"/>
                          <w:rPr>
                            <w:rFonts w:eastAsia="Times New Roman"/>
                            <w:color w:val="auto"/>
                            <w:szCs w:val="22"/>
                            <w:lang w:eastAsia="en-GB"/>
                          </w:rPr>
                        </w:pPr>
                      </w:p>
                    </w:tc>
                    <w:tc>
                      <w:tcPr>
                        <w:tcW w:w="1701" w:type="dxa"/>
                        <w:tcBorders>
                          <w:top w:val="nil"/>
                          <w:left w:val="nil"/>
                          <w:bottom w:val="nil"/>
                          <w:right w:val="nil"/>
                        </w:tcBorders>
                        <w:shd w:val="clear" w:color="auto" w:fill="auto"/>
                        <w:noWrap/>
                        <w:vAlign w:val="center"/>
                        <w:hideMark/>
                      </w:tcPr>
                      <w:p w14:paraId="365F47BC" w14:textId="77777777" w:rsidR="005B7BE6" w:rsidRPr="005B7BE6" w:rsidRDefault="005B7BE6" w:rsidP="005B7BE6">
                        <w:pPr>
                          <w:jc w:val="center"/>
                          <w:rPr>
                            <w:rFonts w:eastAsia="Times New Roman"/>
                            <w:color w:val="auto"/>
                            <w:szCs w:val="22"/>
                            <w:lang w:eastAsia="en-GB"/>
                          </w:rPr>
                        </w:pPr>
                        <w:r w:rsidRPr="005B7BE6">
                          <w:rPr>
                            <w:rFonts w:eastAsia="Times New Roman"/>
                            <w:color w:val="auto"/>
                            <w:szCs w:val="22"/>
                            <w:lang w:eastAsia="en-GB"/>
                          </w:rPr>
                          <w:t>1.00E-06</w:t>
                        </w:r>
                      </w:p>
                    </w:tc>
                    <w:tc>
                      <w:tcPr>
                        <w:tcW w:w="1940" w:type="dxa"/>
                        <w:tcBorders>
                          <w:top w:val="nil"/>
                          <w:left w:val="nil"/>
                          <w:bottom w:val="nil"/>
                          <w:right w:val="nil"/>
                        </w:tcBorders>
                        <w:shd w:val="clear" w:color="auto" w:fill="auto"/>
                        <w:noWrap/>
                        <w:vAlign w:val="center"/>
                        <w:hideMark/>
                      </w:tcPr>
                      <w:p w14:paraId="004FC11B" w14:textId="77777777" w:rsidR="005B7BE6" w:rsidRPr="005B7BE6" w:rsidRDefault="005B7BE6" w:rsidP="005B7BE6">
                        <w:pPr>
                          <w:jc w:val="center"/>
                          <w:rPr>
                            <w:rFonts w:eastAsia="Times New Roman"/>
                            <w:color w:val="auto"/>
                            <w:szCs w:val="22"/>
                            <w:lang w:eastAsia="en-GB"/>
                          </w:rPr>
                        </w:pPr>
                        <w:r w:rsidRPr="005B7BE6">
                          <w:rPr>
                            <w:rFonts w:eastAsia="Times New Roman"/>
                            <w:color w:val="auto"/>
                            <w:szCs w:val="22"/>
                            <w:lang w:eastAsia="en-GB"/>
                          </w:rPr>
                          <w:t>1.00E-06</w:t>
                        </w:r>
                      </w:p>
                    </w:tc>
                  </w:tr>
                  <w:tr w:rsidR="005B7BE6" w:rsidRPr="005B7BE6" w14:paraId="6162290E" w14:textId="77777777" w:rsidTr="005B7BE6">
                    <w:trPr>
                      <w:trHeight w:val="308"/>
                    </w:trPr>
                    <w:tc>
                      <w:tcPr>
                        <w:tcW w:w="1279" w:type="dxa"/>
                        <w:tcBorders>
                          <w:top w:val="nil"/>
                          <w:left w:val="nil"/>
                          <w:bottom w:val="nil"/>
                          <w:right w:val="nil"/>
                        </w:tcBorders>
                        <w:shd w:val="clear" w:color="auto" w:fill="auto"/>
                        <w:noWrap/>
                        <w:vAlign w:val="center"/>
                        <w:hideMark/>
                      </w:tcPr>
                      <w:p w14:paraId="0B2713C2" w14:textId="77777777" w:rsidR="005B7BE6" w:rsidRPr="005B7BE6" w:rsidRDefault="005B7BE6" w:rsidP="005B7BE6">
                        <w:pPr>
                          <w:rPr>
                            <w:rFonts w:eastAsia="Times New Roman"/>
                            <w:b/>
                            <w:bCs/>
                            <w:color w:val="0000FF"/>
                            <w:szCs w:val="22"/>
                            <w:lang w:eastAsia="en-GB"/>
                          </w:rPr>
                        </w:pPr>
                        <w:r w:rsidRPr="005B7BE6">
                          <w:rPr>
                            <w:rFonts w:eastAsia="Times New Roman"/>
                            <w:b/>
                            <w:bCs/>
                            <w:color w:val="0000FF"/>
                            <w:szCs w:val="22"/>
                            <w:lang w:eastAsia="en-GB"/>
                          </w:rPr>
                          <w:t>Conmax</w:t>
                        </w:r>
                      </w:p>
                    </w:tc>
                    <w:tc>
                      <w:tcPr>
                        <w:tcW w:w="1701" w:type="dxa"/>
                        <w:tcBorders>
                          <w:top w:val="nil"/>
                          <w:left w:val="nil"/>
                          <w:bottom w:val="nil"/>
                          <w:right w:val="nil"/>
                        </w:tcBorders>
                        <w:shd w:val="clear" w:color="auto" w:fill="auto"/>
                        <w:noWrap/>
                        <w:vAlign w:val="center"/>
                        <w:hideMark/>
                      </w:tcPr>
                      <w:p w14:paraId="752DAC42" w14:textId="77777777" w:rsidR="005B7BE6" w:rsidRPr="005B7BE6" w:rsidRDefault="005B7BE6" w:rsidP="005B7BE6">
                        <w:pPr>
                          <w:jc w:val="center"/>
                          <w:rPr>
                            <w:rFonts w:eastAsia="Times New Roman"/>
                            <w:color w:val="FF0000"/>
                            <w:szCs w:val="22"/>
                            <w:lang w:eastAsia="en-GB"/>
                          </w:rPr>
                        </w:pPr>
                        <w:r w:rsidRPr="005B7BE6">
                          <w:rPr>
                            <w:rFonts w:eastAsia="Times New Roman"/>
                            <w:color w:val="FF0000"/>
                            <w:szCs w:val="22"/>
                            <w:lang w:eastAsia="en-GB"/>
                          </w:rPr>
                          <w:t>10.00968</w:t>
                        </w:r>
                      </w:p>
                    </w:tc>
                    <w:tc>
                      <w:tcPr>
                        <w:tcW w:w="1940" w:type="dxa"/>
                        <w:tcBorders>
                          <w:top w:val="nil"/>
                          <w:left w:val="nil"/>
                          <w:bottom w:val="nil"/>
                          <w:right w:val="nil"/>
                        </w:tcBorders>
                        <w:shd w:val="clear" w:color="auto" w:fill="auto"/>
                        <w:noWrap/>
                        <w:vAlign w:val="center"/>
                        <w:hideMark/>
                      </w:tcPr>
                      <w:p w14:paraId="74364782" w14:textId="77777777" w:rsidR="005B7BE6" w:rsidRPr="005B7BE6" w:rsidRDefault="005B7BE6" w:rsidP="005B7BE6">
                        <w:pPr>
                          <w:jc w:val="center"/>
                          <w:rPr>
                            <w:rFonts w:eastAsia="Times New Roman"/>
                            <w:color w:val="FF0000"/>
                            <w:szCs w:val="22"/>
                            <w:lang w:eastAsia="en-GB"/>
                          </w:rPr>
                        </w:pPr>
                        <w:r w:rsidRPr="005B7BE6">
                          <w:rPr>
                            <w:rFonts w:eastAsia="Times New Roman"/>
                            <w:color w:val="FF0000"/>
                            <w:szCs w:val="22"/>
                            <w:lang w:eastAsia="en-GB"/>
                          </w:rPr>
                          <w:t>10.05049</w:t>
                        </w:r>
                      </w:p>
                    </w:tc>
                  </w:tr>
                  <w:tr w:rsidR="005B7BE6" w:rsidRPr="005B7BE6" w14:paraId="5DA8980F" w14:textId="77777777" w:rsidTr="005B7BE6">
                    <w:trPr>
                      <w:trHeight w:val="308"/>
                    </w:trPr>
                    <w:tc>
                      <w:tcPr>
                        <w:tcW w:w="1279" w:type="dxa"/>
                        <w:tcBorders>
                          <w:top w:val="nil"/>
                          <w:left w:val="nil"/>
                          <w:bottom w:val="nil"/>
                          <w:right w:val="nil"/>
                        </w:tcBorders>
                        <w:shd w:val="clear" w:color="auto" w:fill="auto"/>
                        <w:noWrap/>
                        <w:vAlign w:val="center"/>
                        <w:hideMark/>
                      </w:tcPr>
                      <w:p w14:paraId="0DCDEE68" w14:textId="77777777" w:rsidR="005B7BE6" w:rsidRPr="005B7BE6" w:rsidRDefault="005B7BE6" w:rsidP="005B7BE6">
                        <w:pPr>
                          <w:jc w:val="center"/>
                          <w:rPr>
                            <w:rFonts w:eastAsia="Times New Roman"/>
                            <w:color w:val="000000"/>
                            <w:szCs w:val="22"/>
                            <w:lang w:eastAsia="en-GB"/>
                          </w:rPr>
                        </w:pPr>
                      </w:p>
                    </w:tc>
                    <w:tc>
                      <w:tcPr>
                        <w:tcW w:w="1701" w:type="dxa"/>
                        <w:tcBorders>
                          <w:top w:val="nil"/>
                          <w:left w:val="nil"/>
                          <w:bottom w:val="nil"/>
                          <w:right w:val="nil"/>
                        </w:tcBorders>
                        <w:shd w:val="clear" w:color="auto" w:fill="auto"/>
                        <w:noWrap/>
                        <w:vAlign w:val="center"/>
                        <w:hideMark/>
                      </w:tcPr>
                      <w:p w14:paraId="303FC9F9" w14:textId="77777777" w:rsidR="005B7BE6" w:rsidRPr="005B7BE6" w:rsidRDefault="005B7BE6" w:rsidP="005B7BE6">
                        <w:pPr>
                          <w:jc w:val="center"/>
                          <w:rPr>
                            <w:rFonts w:eastAsia="Times New Roman"/>
                            <w:color w:val="auto"/>
                            <w:szCs w:val="22"/>
                            <w:lang w:eastAsia="en-GB"/>
                          </w:rPr>
                        </w:pPr>
                        <w:r w:rsidRPr="005B7BE6">
                          <w:rPr>
                            <w:rFonts w:eastAsia="Times New Roman"/>
                            <w:color w:val="auto"/>
                            <w:szCs w:val="22"/>
                            <w:lang w:eastAsia="en-GB"/>
                          </w:rPr>
                          <w:t>1.00E+06</w:t>
                        </w:r>
                      </w:p>
                    </w:tc>
                    <w:tc>
                      <w:tcPr>
                        <w:tcW w:w="1940" w:type="dxa"/>
                        <w:tcBorders>
                          <w:top w:val="nil"/>
                          <w:left w:val="nil"/>
                          <w:bottom w:val="nil"/>
                          <w:right w:val="nil"/>
                        </w:tcBorders>
                        <w:shd w:val="clear" w:color="auto" w:fill="auto"/>
                        <w:noWrap/>
                        <w:vAlign w:val="center"/>
                        <w:hideMark/>
                      </w:tcPr>
                      <w:p w14:paraId="1A342628" w14:textId="77777777" w:rsidR="005B7BE6" w:rsidRPr="005B7BE6" w:rsidRDefault="005B7BE6" w:rsidP="005B7BE6">
                        <w:pPr>
                          <w:jc w:val="center"/>
                          <w:rPr>
                            <w:rFonts w:eastAsia="Times New Roman"/>
                            <w:color w:val="auto"/>
                            <w:szCs w:val="22"/>
                            <w:lang w:eastAsia="en-GB"/>
                          </w:rPr>
                        </w:pPr>
                        <w:r w:rsidRPr="005B7BE6">
                          <w:rPr>
                            <w:rFonts w:eastAsia="Times New Roman"/>
                            <w:color w:val="auto"/>
                            <w:szCs w:val="22"/>
                            <w:lang w:eastAsia="en-GB"/>
                          </w:rPr>
                          <w:t>1.00E+06</w:t>
                        </w:r>
                      </w:p>
                    </w:tc>
                  </w:tr>
                  <w:tr w:rsidR="005B7BE6" w:rsidRPr="005B7BE6" w14:paraId="6353ABC7" w14:textId="77777777" w:rsidTr="005B7BE6">
                    <w:trPr>
                      <w:trHeight w:val="308"/>
                    </w:trPr>
                    <w:tc>
                      <w:tcPr>
                        <w:tcW w:w="1279" w:type="dxa"/>
                        <w:tcBorders>
                          <w:top w:val="nil"/>
                          <w:left w:val="nil"/>
                          <w:bottom w:val="nil"/>
                          <w:right w:val="nil"/>
                        </w:tcBorders>
                        <w:shd w:val="clear" w:color="auto" w:fill="auto"/>
                        <w:noWrap/>
                        <w:vAlign w:val="center"/>
                        <w:hideMark/>
                      </w:tcPr>
                      <w:p w14:paraId="27DE54E3" w14:textId="77777777" w:rsidR="005B7BE6" w:rsidRPr="005B7BE6" w:rsidRDefault="005B7BE6" w:rsidP="005B7BE6">
                        <w:pPr>
                          <w:jc w:val="center"/>
                          <w:rPr>
                            <w:rFonts w:eastAsia="Times New Roman"/>
                            <w:color w:val="auto"/>
                            <w:szCs w:val="22"/>
                            <w:lang w:eastAsia="en-GB"/>
                          </w:rPr>
                        </w:pPr>
                      </w:p>
                    </w:tc>
                    <w:tc>
                      <w:tcPr>
                        <w:tcW w:w="1701" w:type="dxa"/>
                        <w:tcBorders>
                          <w:top w:val="nil"/>
                          <w:left w:val="nil"/>
                          <w:bottom w:val="nil"/>
                          <w:right w:val="nil"/>
                        </w:tcBorders>
                        <w:shd w:val="clear" w:color="auto" w:fill="auto"/>
                        <w:noWrap/>
                        <w:vAlign w:val="center"/>
                        <w:hideMark/>
                      </w:tcPr>
                      <w:p w14:paraId="176B4F5A" w14:textId="77777777" w:rsidR="005B7BE6" w:rsidRPr="005B7BE6" w:rsidRDefault="005B7BE6" w:rsidP="005B7BE6">
                        <w:pPr>
                          <w:jc w:val="center"/>
                          <w:rPr>
                            <w:rFonts w:eastAsia="Times New Roman"/>
                            <w:color w:val="auto"/>
                            <w:szCs w:val="22"/>
                            <w:lang w:eastAsia="en-GB"/>
                          </w:rPr>
                        </w:pPr>
                        <w:r w:rsidRPr="005B7BE6">
                          <w:rPr>
                            <w:rFonts w:eastAsia="Times New Roman"/>
                            <w:color w:val="auto"/>
                            <w:szCs w:val="22"/>
                            <w:lang w:eastAsia="en-GB"/>
                          </w:rPr>
                          <w:t>1.00E+06</w:t>
                        </w:r>
                      </w:p>
                    </w:tc>
                    <w:tc>
                      <w:tcPr>
                        <w:tcW w:w="1940" w:type="dxa"/>
                        <w:tcBorders>
                          <w:top w:val="nil"/>
                          <w:left w:val="nil"/>
                          <w:bottom w:val="nil"/>
                          <w:right w:val="nil"/>
                        </w:tcBorders>
                        <w:shd w:val="clear" w:color="auto" w:fill="auto"/>
                        <w:noWrap/>
                        <w:vAlign w:val="center"/>
                        <w:hideMark/>
                      </w:tcPr>
                      <w:p w14:paraId="0ACFDCBB" w14:textId="77777777" w:rsidR="005B7BE6" w:rsidRPr="005B7BE6" w:rsidRDefault="005B7BE6" w:rsidP="005B7BE6">
                        <w:pPr>
                          <w:jc w:val="center"/>
                          <w:rPr>
                            <w:rFonts w:eastAsia="Times New Roman"/>
                            <w:color w:val="auto"/>
                            <w:szCs w:val="22"/>
                            <w:lang w:eastAsia="en-GB"/>
                          </w:rPr>
                        </w:pPr>
                        <w:r w:rsidRPr="005B7BE6">
                          <w:rPr>
                            <w:rFonts w:eastAsia="Times New Roman"/>
                            <w:color w:val="auto"/>
                            <w:szCs w:val="22"/>
                            <w:lang w:eastAsia="en-GB"/>
                          </w:rPr>
                          <w:t>1.00E+06</w:t>
                        </w:r>
                      </w:p>
                    </w:tc>
                  </w:tr>
                  <w:tr w:rsidR="005B7BE6" w:rsidRPr="005B7BE6" w14:paraId="4C331AC9" w14:textId="77777777" w:rsidTr="005B7BE6">
                    <w:trPr>
                      <w:trHeight w:val="308"/>
                    </w:trPr>
                    <w:tc>
                      <w:tcPr>
                        <w:tcW w:w="1279" w:type="dxa"/>
                        <w:tcBorders>
                          <w:top w:val="nil"/>
                          <w:left w:val="nil"/>
                          <w:bottom w:val="nil"/>
                          <w:right w:val="nil"/>
                        </w:tcBorders>
                        <w:shd w:val="clear" w:color="auto" w:fill="auto"/>
                        <w:noWrap/>
                        <w:vAlign w:val="center"/>
                        <w:hideMark/>
                      </w:tcPr>
                      <w:p w14:paraId="1BF1D3D4" w14:textId="77777777" w:rsidR="005B7BE6" w:rsidRPr="005B7BE6" w:rsidRDefault="005B7BE6" w:rsidP="005B7BE6">
                        <w:pPr>
                          <w:jc w:val="center"/>
                          <w:rPr>
                            <w:rFonts w:eastAsia="Times New Roman"/>
                            <w:color w:val="auto"/>
                            <w:szCs w:val="22"/>
                            <w:lang w:eastAsia="en-GB"/>
                          </w:rPr>
                        </w:pPr>
                      </w:p>
                    </w:tc>
                    <w:tc>
                      <w:tcPr>
                        <w:tcW w:w="1701" w:type="dxa"/>
                        <w:tcBorders>
                          <w:top w:val="nil"/>
                          <w:left w:val="nil"/>
                          <w:bottom w:val="nil"/>
                          <w:right w:val="nil"/>
                        </w:tcBorders>
                        <w:shd w:val="clear" w:color="auto" w:fill="auto"/>
                        <w:noWrap/>
                        <w:vAlign w:val="center"/>
                        <w:hideMark/>
                      </w:tcPr>
                      <w:p w14:paraId="27581A06" w14:textId="77777777" w:rsidR="005B7BE6" w:rsidRPr="005B7BE6" w:rsidRDefault="005B7BE6" w:rsidP="005B7BE6">
                        <w:pPr>
                          <w:jc w:val="center"/>
                          <w:rPr>
                            <w:rFonts w:eastAsia="Times New Roman"/>
                            <w:color w:val="auto"/>
                            <w:szCs w:val="22"/>
                            <w:lang w:eastAsia="en-GB"/>
                          </w:rPr>
                        </w:pPr>
                        <w:r w:rsidRPr="005B7BE6">
                          <w:rPr>
                            <w:rFonts w:eastAsia="Times New Roman"/>
                            <w:color w:val="auto"/>
                            <w:szCs w:val="22"/>
                            <w:lang w:eastAsia="en-GB"/>
                          </w:rPr>
                          <w:t>1.00E+06</w:t>
                        </w:r>
                      </w:p>
                    </w:tc>
                    <w:tc>
                      <w:tcPr>
                        <w:tcW w:w="1940" w:type="dxa"/>
                        <w:tcBorders>
                          <w:top w:val="nil"/>
                          <w:left w:val="nil"/>
                          <w:bottom w:val="nil"/>
                          <w:right w:val="nil"/>
                        </w:tcBorders>
                        <w:shd w:val="clear" w:color="auto" w:fill="auto"/>
                        <w:noWrap/>
                        <w:vAlign w:val="center"/>
                        <w:hideMark/>
                      </w:tcPr>
                      <w:p w14:paraId="79EB1FE2" w14:textId="77777777" w:rsidR="005B7BE6" w:rsidRPr="005B7BE6" w:rsidRDefault="005B7BE6" w:rsidP="005B7BE6">
                        <w:pPr>
                          <w:jc w:val="center"/>
                          <w:rPr>
                            <w:rFonts w:eastAsia="Times New Roman"/>
                            <w:color w:val="auto"/>
                            <w:szCs w:val="22"/>
                            <w:lang w:eastAsia="en-GB"/>
                          </w:rPr>
                        </w:pPr>
                        <w:r w:rsidRPr="005B7BE6">
                          <w:rPr>
                            <w:rFonts w:eastAsia="Times New Roman"/>
                            <w:color w:val="auto"/>
                            <w:szCs w:val="22"/>
                            <w:lang w:eastAsia="en-GB"/>
                          </w:rPr>
                          <w:t>1.00E+06</w:t>
                        </w:r>
                      </w:p>
                    </w:tc>
                  </w:tr>
                </w:tbl>
                <w:p w14:paraId="4DDB4E48" w14:textId="144682BB" w:rsidR="005B7BE6" w:rsidRPr="00BE7070" w:rsidRDefault="005B7BE6" w:rsidP="00BE7070">
                  <w:pPr>
                    <w:rPr>
                      <w:rFonts w:eastAsia="Times New Roman"/>
                      <w:b/>
                      <w:bCs/>
                      <w:color w:val="0000FF"/>
                      <w:szCs w:val="22"/>
                      <w:lang w:val="de-DE" w:eastAsia="en-GB"/>
                    </w:rPr>
                  </w:pPr>
                </w:p>
              </w:tc>
            </w:tr>
          </w:tbl>
          <w:p w14:paraId="3317C4EE" w14:textId="77777777" w:rsidR="00BE7070" w:rsidRPr="005B7BE6" w:rsidRDefault="00BE7070" w:rsidP="00F70B08">
            <w:pPr>
              <w:rPr>
                <w:b/>
                <w:bCs/>
                <w:color w:val="0000FF"/>
                <w:u w:val="single"/>
                <w:lang w:val="de-DE"/>
              </w:rPr>
            </w:pPr>
          </w:p>
        </w:tc>
      </w:tr>
    </w:tbl>
    <w:p w14:paraId="3A3C40B6" w14:textId="77777777" w:rsidR="00893720" w:rsidRDefault="00893720" w:rsidP="00BE7070">
      <w:pPr>
        <w:rPr>
          <w:b/>
          <w:bCs/>
          <w:color w:val="0000FF"/>
          <w:u w:val="single"/>
        </w:rPr>
      </w:pPr>
    </w:p>
    <w:p w14:paraId="5E8BD29A" w14:textId="351B4426" w:rsidR="00893720" w:rsidRDefault="00893720">
      <w:pPr>
        <w:rPr>
          <w:b/>
          <w:bCs/>
          <w:color w:val="0000FF"/>
          <w:u w:val="single"/>
        </w:rPr>
      </w:pPr>
      <w:r>
        <w:rPr>
          <w:b/>
          <w:bCs/>
          <w:color w:val="0000FF"/>
          <w:u w:val="single"/>
        </w:rPr>
        <w:br w:type="page"/>
      </w:r>
    </w:p>
    <w:p w14:paraId="7212365A" w14:textId="77777777" w:rsidR="00893720" w:rsidRDefault="00893720" w:rsidP="00BE7070">
      <w:pPr>
        <w:rPr>
          <w:b/>
          <w:bCs/>
          <w:color w:val="0000FF"/>
          <w:u w:val="single"/>
        </w:rPr>
      </w:pPr>
    </w:p>
    <w:p w14:paraId="134B39D6" w14:textId="348B4967" w:rsidR="00BE7070" w:rsidRDefault="00BE7070" w:rsidP="00BE7070">
      <w:pPr>
        <w:rPr>
          <w:b/>
          <w:bCs/>
          <w:color w:val="0000FF"/>
          <w:u w:val="single"/>
        </w:rPr>
      </w:pPr>
      <w:r>
        <w:rPr>
          <w:b/>
          <w:bCs/>
          <w:color w:val="0000FF"/>
          <w:u w:val="single"/>
        </w:rPr>
        <w:t>Summary Results (stored in Excel file automatically)</w:t>
      </w:r>
    </w:p>
    <w:p w14:paraId="47F6878E" w14:textId="77777777" w:rsidR="00BE7070" w:rsidRPr="00680C4B" w:rsidRDefault="00BE7070" w:rsidP="00BE7070">
      <w:pPr>
        <w:rPr>
          <w:b/>
          <w:bCs/>
          <w:color w:val="0000FF"/>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744"/>
        <w:gridCol w:w="945"/>
        <w:gridCol w:w="945"/>
        <w:gridCol w:w="945"/>
        <w:gridCol w:w="1300"/>
        <w:gridCol w:w="1076"/>
        <w:gridCol w:w="1162"/>
        <w:gridCol w:w="1158"/>
      </w:tblGrid>
      <w:tr w:rsidR="00BE7070" w:rsidRPr="00720777" w14:paraId="4A905E19" w14:textId="77777777" w:rsidTr="00A5051D">
        <w:trPr>
          <w:trHeight w:val="270"/>
        </w:trPr>
        <w:tc>
          <w:tcPr>
            <w:tcW w:w="691" w:type="pct"/>
            <w:shd w:val="clear" w:color="auto" w:fill="auto"/>
            <w:noWrap/>
            <w:tcMar>
              <w:left w:w="28" w:type="dxa"/>
              <w:right w:w="28" w:type="dxa"/>
            </w:tcMar>
            <w:vAlign w:val="center"/>
            <w:hideMark/>
          </w:tcPr>
          <w:p w14:paraId="57BB30FF" w14:textId="77777777" w:rsidR="00BE7070" w:rsidRPr="00720777" w:rsidRDefault="00BE7070" w:rsidP="00F70B08">
            <w:pPr>
              <w:rPr>
                <w:rFonts w:eastAsia="Times New Roman"/>
                <w:b/>
                <w:bCs/>
                <w:color w:val="000000"/>
                <w:sz w:val="20"/>
                <w:lang w:eastAsia="en-GB"/>
              </w:rPr>
            </w:pPr>
            <w:r w:rsidRPr="00720777">
              <w:rPr>
                <w:rFonts w:eastAsia="Times New Roman"/>
                <w:b/>
                <w:bCs/>
                <w:color w:val="000000"/>
                <w:sz w:val="20"/>
                <w:lang w:eastAsia="en-GB"/>
              </w:rPr>
              <w:t>Date</w:t>
            </w:r>
          </w:p>
        </w:tc>
        <w:tc>
          <w:tcPr>
            <w:tcW w:w="809" w:type="pct"/>
            <w:shd w:val="clear" w:color="auto" w:fill="auto"/>
            <w:noWrap/>
            <w:tcMar>
              <w:left w:w="28" w:type="dxa"/>
              <w:right w:w="28" w:type="dxa"/>
            </w:tcMar>
            <w:vAlign w:val="center"/>
            <w:hideMark/>
          </w:tcPr>
          <w:p w14:paraId="43537B61" w14:textId="3E7FA34A" w:rsidR="00BE7070" w:rsidRPr="00720777" w:rsidRDefault="00BE7070" w:rsidP="00F70B08">
            <w:pPr>
              <w:jc w:val="center"/>
              <w:rPr>
                <w:rFonts w:eastAsia="Times New Roman"/>
                <w:b/>
                <w:bCs/>
                <w:color w:val="000000"/>
                <w:sz w:val="20"/>
                <w:lang w:eastAsia="en-GB"/>
              </w:rPr>
            </w:pPr>
            <w:r w:rsidRPr="00720777">
              <w:rPr>
                <w:b/>
                <w:bCs/>
                <w:color w:val="000000"/>
                <w:sz w:val="20"/>
              </w:rPr>
              <w:t>2</w:t>
            </w:r>
            <w:r w:rsidR="00893720">
              <w:rPr>
                <w:b/>
                <w:bCs/>
                <w:color w:val="000000"/>
                <w:sz w:val="20"/>
              </w:rPr>
              <w:t>3</w:t>
            </w:r>
            <w:r w:rsidRPr="00720777">
              <w:rPr>
                <w:b/>
                <w:bCs/>
                <w:color w:val="000000"/>
                <w:sz w:val="20"/>
              </w:rPr>
              <w:t>/12/2022 1</w:t>
            </w:r>
            <w:r w:rsidR="00893720">
              <w:rPr>
                <w:b/>
                <w:bCs/>
                <w:color w:val="000000"/>
                <w:sz w:val="20"/>
              </w:rPr>
              <w:t>3</w:t>
            </w:r>
            <w:r w:rsidRPr="00720777">
              <w:rPr>
                <w:b/>
                <w:bCs/>
                <w:color w:val="000000"/>
                <w:sz w:val="20"/>
              </w:rPr>
              <w:t>:51</w:t>
            </w:r>
          </w:p>
        </w:tc>
        <w:tc>
          <w:tcPr>
            <w:tcW w:w="3499" w:type="pct"/>
            <w:gridSpan w:val="7"/>
            <w:shd w:val="clear" w:color="auto" w:fill="auto"/>
            <w:noWrap/>
            <w:tcMar>
              <w:left w:w="28" w:type="dxa"/>
              <w:right w:w="28" w:type="dxa"/>
            </w:tcMar>
            <w:vAlign w:val="center"/>
            <w:hideMark/>
          </w:tcPr>
          <w:p w14:paraId="74B122C9" w14:textId="412736F6" w:rsidR="00BE7070" w:rsidRPr="00720777" w:rsidRDefault="00BE7070" w:rsidP="00F70B08">
            <w:pPr>
              <w:rPr>
                <w:rFonts w:eastAsia="Times New Roman"/>
                <w:color w:val="auto"/>
                <w:sz w:val="20"/>
                <w:lang w:eastAsia="en-GB"/>
              </w:rPr>
            </w:pPr>
            <w:r w:rsidRPr="00720777">
              <w:rPr>
                <w:color w:val="000000"/>
                <w:sz w:val="20"/>
              </w:rPr>
              <w:t>Linear Plotting files stored in  C:\PCModfit V7.6\Results\Fitplotlin</w:t>
            </w:r>
            <w:r w:rsidR="00893720">
              <w:rPr>
                <w:color w:val="000000"/>
                <w:sz w:val="20"/>
              </w:rPr>
              <w:t>2</w:t>
            </w:r>
            <w:r w:rsidRPr="00720777">
              <w:rPr>
                <w:color w:val="000000"/>
                <w:sz w:val="20"/>
              </w:rPr>
              <w:t>.png to Fitplotlin</w:t>
            </w:r>
            <w:r w:rsidR="00893720">
              <w:rPr>
                <w:color w:val="000000"/>
                <w:sz w:val="20"/>
              </w:rPr>
              <w:t>3</w:t>
            </w:r>
            <w:r w:rsidRPr="00720777">
              <w:rPr>
                <w:color w:val="000000"/>
                <w:sz w:val="20"/>
              </w:rPr>
              <w:t>.png</w:t>
            </w:r>
          </w:p>
        </w:tc>
      </w:tr>
      <w:tr w:rsidR="00BE7070" w:rsidRPr="00720777" w14:paraId="6088F9DC" w14:textId="77777777" w:rsidTr="00A5051D">
        <w:trPr>
          <w:trHeight w:val="278"/>
        </w:trPr>
        <w:tc>
          <w:tcPr>
            <w:tcW w:w="691" w:type="pct"/>
            <w:shd w:val="clear" w:color="auto" w:fill="auto"/>
            <w:noWrap/>
            <w:tcMar>
              <w:left w:w="28" w:type="dxa"/>
              <w:right w:w="28" w:type="dxa"/>
            </w:tcMar>
            <w:vAlign w:val="center"/>
            <w:hideMark/>
          </w:tcPr>
          <w:p w14:paraId="1F76C046" w14:textId="77777777" w:rsidR="00BE7070" w:rsidRPr="00720777" w:rsidRDefault="00BE7070" w:rsidP="00F70B08">
            <w:pPr>
              <w:rPr>
                <w:rFonts w:eastAsia="Times New Roman"/>
                <w:color w:val="000000"/>
                <w:sz w:val="20"/>
                <w:lang w:eastAsia="en-GB"/>
              </w:rPr>
            </w:pPr>
            <w:r w:rsidRPr="00720777">
              <w:rPr>
                <w:rFonts w:eastAsia="Times New Roman"/>
                <w:color w:val="000000"/>
                <w:sz w:val="20"/>
                <w:lang w:eastAsia="en-GB"/>
              </w:rPr>
              <w:t xml:space="preserve">Algorithm  </w:t>
            </w:r>
          </w:p>
        </w:tc>
        <w:tc>
          <w:tcPr>
            <w:tcW w:w="809" w:type="pct"/>
            <w:shd w:val="clear" w:color="auto" w:fill="auto"/>
            <w:noWrap/>
            <w:tcMar>
              <w:left w:w="28" w:type="dxa"/>
              <w:right w:w="28" w:type="dxa"/>
            </w:tcMar>
            <w:vAlign w:val="center"/>
            <w:hideMark/>
          </w:tcPr>
          <w:p w14:paraId="29BAF314" w14:textId="77777777" w:rsidR="00BE7070" w:rsidRPr="00720777" w:rsidRDefault="00BE7070" w:rsidP="00F70B08">
            <w:pPr>
              <w:jc w:val="center"/>
              <w:rPr>
                <w:rFonts w:eastAsia="Times New Roman"/>
                <w:color w:val="000000"/>
                <w:sz w:val="20"/>
                <w:lang w:eastAsia="en-GB"/>
              </w:rPr>
            </w:pPr>
            <w:r w:rsidRPr="00720777">
              <w:rPr>
                <w:rFonts w:eastAsia="Times New Roman"/>
                <w:color w:val="000000"/>
                <w:sz w:val="20"/>
                <w:lang w:eastAsia="en-GB"/>
              </w:rPr>
              <w:t>Marquardt (IRWLS)</w:t>
            </w:r>
          </w:p>
        </w:tc>
        <w:tc>
          <w:tcPr>
            <w:tcW w:w="3499" w:type="pct"/>
            <w:gridSpan w:val="7"/>
            <w:shd w:val="clear" w:color="auto" w:fill="auto"/>
            <w:noWrap/>
            <w:tcMar>
              <w:left w:w="28" w:type="dxa"/>
              <w:right w:w="28" w:type="dxa"/>
            </w:tcMar>
            <w:vAlign w:val="center"/>
            <w:hideMark/>
          </w:tcPr>
          <w:p w14:paraId="040C2235" w14:textId="253C29F3" w:rsidR="00BE7070" w:rsidRPr="00720777" w:rsidRDefault="00BE7070" w:rsidP="00F70B08">
            <w:pPr>
              <w:rPr>
                <w:rFonts w:eastAsia="Times New Roman"/>
                <w:color w:val="auto"/>
                <w:sz w:val="20"/>
                <w:lang w:eastAsia="en-GB"/>
              </w:rPr>
            </w:pPr>
            <w:r w:rsidRPr="00720777">
              <w:rPr>
                <w:color w:val="000000"/>
                <w:sz w:val="20"/>
              </w:rPr>
              <w:t>Log. Plotting files stored in  C:\PCModfit V7.6\Results\Fitplotlog</w:t>
            </w:r>
            <w:r w:rsidR="00893720">
              <w:rPr>
                <w:color w:val="000000"/>
                <w:sz w:val="20"/>
              </w:rPr>
              <w:t>2</w:t>
            </w:r>
            <w:r w:rsidRPr="00720777">
              <w:rPr>
                <w:color w:val="000000"/>
                <w:sz w:val="20"/>
              </w:rPr>
              <w:t>.png to Fitplotlog</w:t>
            </w:r>
            <w:r w:rsidR="00893720">
              <w:rPr>
                <w:color w:val="000000"/>
                <w:sz w:val="20"/>
              </w:rPr>
              <w:t>3</w:t>
            </w:r>
            <w:r w:rsidRPr="00720777">
              <w:rPr>
                <w:color w:val="000000"/>
                <w:sz w:val="20"/>
              </w:rPr>
              <w:t>.png</w:t>
            </w:r>
          </w:p>
        </w:tc>
      </w:tr>
      <w:tr w:rsidR="00BE7070" w:rsidRPr="00720777" w14:paraId="10801C8F" w14:textId="77777777" w:rsidTr="00A5051D">
        <w:trPr>
          <w:trHeight w:val="278"/>
        </w:trPr>
        <w:tc>
          <w:tcPr>
            <w:tcW w:w="691" w:type="pct"/>
            <w:shd w:val="clear" w:color="auto" w:fill="auto"/>
            <w:noWrap/>
            <w:tcMar>
              <w:left w:w="28" w:type="dxa"/>
              <w:right w:w="28" w:type="dxa"/>
            </w:tcMar>
            <w:vAlign w:val="center"/>
            <w:hideMark/>
          </w:tcPr>
          <w:p w14:paraId="01E64604" w14:textId="77777777" w:rsidR="00BE7070" w:rsidRPr="00720777" w:rsidRDefault="00BE7070" w:rsidP="00F70B08">
            <w:pPr>
              <w:rPr>
                <w:rFonts w:eastAsia="Times New Roman"/>
                <w:color w:val="000000"/>
                <w:sz w:val="20"/>
                <w:lang w:eastAsia="en-GB"/>
              </w:rPr>
            </w:pPr>
            <w:r w:rsidRPr="00720777">
              <w:rPr>
                <w:rFonts w:eastAsia="Times New Roman"/>
                <w:color w:val="000000"/>
                <w:sz w:val="20"/>
                <w:lang w:eastAsia="en-GB"/>
              </w:rPr>
              <w:t xml:space="preserve">Weighting  </w:t>
            </w:r>
          </w:p>
        </w:tc>
        <w:tc>
          <w:tcPr>
            <w:tcW w:w="809" w:type="pct"/>
            <w:shd w:val="clear" w:color="auto" w:fill="auto"/>
            <w:noWrap/>
            <w:tcMar>
              <w:left w:w="28" w:type="dxa"/>
              <w:right w:w="28" w:type="dxa"/>
            </w:tcMar>
            <w:vAlign w:val="center"/>
            <w:hideMark/>
          </w:tcPr>
          <w:p w14:paraId="7A18B9CD" w14:textId="77777777" w:rsidR="00BE7070" w:rsidRPr="00720777" w:rsidRDefault="00BE7070" w:rsidP="00F70B08">
            <w:pPr>
              <w:jc w:val="center"/>
              <w:rPr>
                <w:rFonts w:eastAsia="Times New Roman"/>
                <w:color w:val="000000"/>
                <w:sz w:val="20"/>
                <w:lang w:eastAsia="en-GB"/>
              </w:rPr>
            </w:pPr>
            <w:r w:rsidRPr="00720777">
              <w:rPr>
                <w:rFonts w:eastAsia="Times New Roman"/>
                <w:color w:val="000000"/>
                <w:sz w:val="20"/>
                <w:lang w:eastAsia="en-GB"/>
              </w:rPr>
              <w:t>1/Conc2</w:t>
            </w:r>
          </w:p>
        </w:tc>
        <w:tc>
          <w:tcPr>
            <w:tcW w:w="439" w:type="pct"/>
            <w:shd w:val="clear" w:color="auto" w:fill="auto"/>
            <w:noWrap/>
            <w:tcMar>
              <w:left w:w="28" w:type="dxa"/>
              <w:right w:w="28" w:type="dxa"/>
            </w:tcMar>
            <w:vAlign w:val="center"/>
            <w:hideMark/>
          </w:tcPr>
          <w:p w14:paraId="219CF014" w14:textId="77777777" w:rsidR="00BE7070" w:rsidRPr="00720777" w:rsidRDefault="00BE7070" w:rsidP="00F70B08">
            <w:pPr>
              <w:jc w:val="center"/>
              <w:rPr>
                <w:rFonts w:eastAsia="Times New Roman"/>
                <w:color w:val="000000"/>
                <w:sz w:val="20"/>
                <w:lang w:eastAsia="en-GB"/>
              </w:rPr>
            </w:pPr>
          </w:p>
        </w:tc>
        <w:tc>
          <w:tcPr>
            <w:tcW w:w="439" w:type="pct"/>
            <w:shd w:val="clear" w:color="auto" w:fill="auto"/>
            <w:noWrap/>
            <w:tcMar>
              <w:left w:w="28" w:type="dxa"/>
              <w:right w:w="28" w:type="dxa"/>
            </w:tcMar>
            <w:vAlign w:val="center"/>
            <w:hideMark/>
          </w:tcPr>
          <w:p w14:paraId="1CB2EA63" w14:textId="77777777" w:rsidR="00BE7070" w:rsidRPr="00720777" w:rsidRDefault="00BE7070" w:rsidP="00F70B08">
            <w:pPr>
              <w:jc w:val="center"/>
              <w:rPr>
                <w:rFonts w:eastAsia="Times New Roman"/>
                <w:color w:val="auto"/>
                <w:sz w:val="20"/>
                <w:lang w:eastAsia="en-GB"/>
              </w:rPr>
            </w:pPr>
          </w:p>
        </w:tc>
        <w:tc>
          <w:tcPr>
            <w:tcW w:w="439" w:type="pct"/>
            <w:shd w:val="clear" w:color="auto" w:fill="auto"/>
            <w:noWrap/>
            <w:tcMar>
              <w:left w:w="28" w:type="dxa"/>
              <w:right w:w="28" w:type="dxa"/>
            </w:tcMar>
            <w:vAlign w:val="center"/>
            <w:hideMark/>
          </w:tcPr>
          <w:p w14:paraId="16D69782" w14:textId="77777777" w:rsidR="00BE7070" w:rsidRPr="00720777" w:rsidRDefault="00BE7070" w:rsidP="00F70B08">
            <w:pPr>
              <w:jc w:val="center"/>
              <w:rPr>
                <w:rFonts w:eastAsia="Times New Roman"/>
                <w:color w:val="auto"/>
                <w:sz w:val="20"/>
                <w:lang w:eastAsia="en-GB"/>
              </w:rPr>
            </w:pPr>
          </w:p>
        </w:tc>
        <w:tc>
          <w:tcPr>
            <w:tcW w:w="604" w:type="pct"/>
            <w:shd w:val="clear" w:color="auto" w:fill="auto"/>
            <w:noWrap/>
            <w:tcMar>
              <w:left w:w="28" w:type="dxa"/>
              <w:right w:w="28" w:type="dxa"/>
            </w:tcMar>
            <w:vAlign w:val="center"/>
            <w:hideMark/>
          </w:tcPr>
          <w:p w14:paraId="417F0AE7" w14:textId="77777777" w:rsidR="00BE7070" w:rsidRPr="00720777" w:rsidRDefault="00BE7070" w:rsidP="00F70B08">
            <w:pPr>
              <w:jc w:val="center"/>
              <w:rPr>
                <w:rFonts w:eastAsia="Times New Roman"/>
                <w:color w:val="auto"/>
                <w:sz w:val="20"/>
                <w:lang w:eastAsia="en-GB"/>
              </w:rPr>
            </w:pPr>
          </w:p>
        </w:tc>
        <w:tc>
          <w:tcPr>
            <w:tcW w:w="500" w:type="pct"/>
            <w:shd w:val="clear" w:color="auto" w:fill="auto"/>
            <w:noWrap/>
            <w:tcMar>
              <w:left w:w="28" w:type="dxa"/>
              <w:right w:w="28" w:type="dxa"/>
            </w:tcMar>
            <w:vAlign w:val="center"/>
            <w:hideMark/>
          </w:tcPr>
          <w:p w14:paraId="41D20DFE" w14:textId="77777777" w:rsidR="00BE7070" w:rsidRPr="00720777" w:rsidRDefault="00BE7070" w:rsidP="00F70B08">
            <w:pPr>
              <w:jc w:val="center"/>
              <w:rPr>
                <w:rFonts w:eastAsia="Times New Roman"/>
                <w:color w:val="auto"/>
                <w:sz w:val="20"/>
                <w:lang w:eastAsia="en-GB"/>
              </w:rPr>
            </w:pPr>
          </w:p>
        </w:tc>
        <w:tc>
          <w:tcPr>
            <w:tcW w:w="540" w:type="pct"/>
            <w:noWrap/>
            <w:tcMar>
              <w:left w:w="28" w:type="dxa"/>
              <w:right w:w="28" w:type="dxa"/>
            </w:tcMar>
            <w:vAlign w:val="center"/>
          </w:tcPr>
          <w:p w14:paraId="326FAD74" w14:textId="77777777" w:rsidR="00BE7070" w:rsidRPr="00720777" w:rsidRDefault="00BE7070" w:rsidP="00F70B08">
            <w:pPr>
              <w:jc w:val="center"/>
              <w:rPr>
                <w:rFonts w:eastAsia="Times New Roman"/>
                <w:color w:val="auto"/>
                <w:sz w:val="20"/>
                <w:lang w:eastAsia="en-GB"/>
              </w:rPr>
            </w:pPr>
          </w:p>
        </w:tc>
        <w:tc>
          <w:tcPr>
            <w:tcW w:w="539" w:type="pct"/>
            <w:noWrap/>
            <w:tcMar>
              <w:left w:w="28" w:type="dxa"/>
              <w:right w:w="28" w:type="dxa"/>
            </w:tcMar>
            <w:vAlign w:val="center"/>
          </w:tcPr>
          <w:p w14:paraId="015E0F5D" w14:textId="77777777" w:rsidR="00BE7070" w:rsidRPr="00720777" w:rsidRDefault="00BE7070" w:rsidP="00F70B08">
            <w:pPr>
              <w:jc w:val="center"/>
              <w:rPr>
                <w:rFonts w:eastAsia="Times New Roman"/>
                <w:color w:val="auto"/>
                <w:sz w:val="20"/>
                <w:lang w:eastAsia="en-GB"/>
              </w:rPr>
            </w:pPr>
          </w:p>
        </w:tc>
      </w:tr>
      <w:tr w:rsidR="00BE7070" w:rsidRPr="00720777" w14:paraId="092D63E1" w14:textId="77777777" w:rsidTr="00A5051D">
        <w:trPr>
          <w:trHeight w:val="278"/>
        </w:trPr>
        <w:tc>
          <w:tcPr>
            <w:tcW w:w="691" w:type="pct"/>
            <w:shd w:val="clear" w:color="auto" w:fill="auto"/>
            <w:noWrap/>
            <w:tcMar>
              <w:left w:w="28" w:type="dxa"/>
              <w:right w:w="28" w:type="dxa"/>
            </w:tcMar>
            <w:vAlign w:val="center"/>
            <w:hideMark/>
          </w:tcPr>
          <w:p w14:paraId="1DD44F27" w14:textId="77777777" w:rsidR="00BE7070" w:rsidRPr="00720777" w:rsidRDefault="00BE7070" w:rsidP="00F70B08">
            <w:pPr>
              <w:rPr>
                <w:rFonts w:eastAsia="Times New Roman"/>
                <w:color w:val="000000"/>
                <w:sz w:val="20"/>
                <w:lang w:eastAsia="en-GB"/>
              </w:rPr>
            </w:pPr>
            <w:r w:rsidRPr="00720777">
              <w:rPr>
                <w:rFonts w:eastAsia="Times New Roman"/>
                <w:color w:val="000000"/>
                <w:sz w:val="20"/>
                <w:lang w:eastAsia="en-GB"/>
              </w:rPr>
              <w:t>Model</w:t>
            </w:r>
          </w:p>
        </w:tc>
        <w:tc>
          <w:tcPr>
            <w:tcW w:w="809" w:type="pct"/>
            <w:shd w:val="clear" w:color="auto" w:fill="auto"/>
            <w:noWrap/>
            <w:tcMar>
              <w:left w:w="28" w:type="dxa"/>
              <w:right w:w="28" w:type="dxa"/>
            </w:tcMar>
            <w:vAlign w:val="center"/>
            <w:hideMark/>
          </w:tcPr>
          <w:p w14:paraId="74ED48CB" w14:textId="77777777" w:rsidR="00BE7070" w:rsidRPr="00720777" w:rsidRDefault="00BE7070" w:rsidP="00F70B08">
            <w:pPr>
              <w:jc w:val="center"/>
              <w:rPr>
                <w:rFonts w:eastAsia="Times New Roman"/>
                <w:color w:val="000000"/>
                <w:sz w:val="20"/>
                <w:lang w:eastAsia="en-GB"/>
              </w:rPr>
            </w:pPr>
            <w:r w:rsidRPr="00720777">
              <w:rPr>
                <w:rFonts w:eastAsia="Times New Roman"/>
                <w:color w:val="000000"/>
                <w:sz w:val="20"/>
                <w:lang w:eastAsia="en-GB"/>
              </w:rPr>
              <w:t>17</w:t>
            </w:r>
          </w:p>
        </w:tc>
        <w:tc>
          <w:tcPr>
            <w:tcW w:w="439" w:type="pct"/>
            <w:shd w:val="clear" w:color="auto" w:fill="auto"/>
            <w:noWrap/>
            <w:tcMar>
              <w:left w:w="28" w:type="dxa"/>
              <w:right w:w="28" w:type="dxa"/>
            </w:tcMar>
            <w:vAlign w:val="center"/>
            <w:hideMark/>
          </w:tcPr>
          <w:p w14:paraId="4E0E9017" w14:textId="77777777" w:rsidR="00BE7070" w:rsidRPr="00720777" w:rsidRDefault="00BE7070" w:rsidP="00F70B08">
            <w:pPr>
              <w:jc w:val="center"/>
              <w:rPr>
                <w:rFonts w:eastAsia="Times New Roman"/>
                <w:color w:val="000000"/>
                <w:sz w:val="20"/>
                <w:lang w:eastAsia="en-GB"/>
              </w:rPr>
            </w:pPr>
          </w:p>
        </w:tc>
        <w:tc>
          <w:tcPr>
            <w:tcW w:w="439" w:type="pct"/>
            <w:shd w:val="clear" w:color="auto" w:fill="auto"/>
            <w:noWrap/>
            <w:tcMar>
              <w:left w:w="28" w:type="dxa"/>
              <w:right w:w="28" w:type="dxa"/>
            </w:tcMar>
            <w:vAlign w:val="center"/>
            <w:hideMark/>
          </w:tcPr>
          <w:p w14:paraId="1FBA99A6" w14:textId="77777777" w:rsidR="00BE7070" w:rsidRPr="00720777" w:rsidRDefault="00BE7070" w:rsidP="00F70B08">
            <w:pPr>
              <w:jc w:val="center"/>
              <w:rPr>
                <w:rFonts w:eastAsia="Times New Roman"/>
                <w:color w:val="auto"/>
                <w:sz w:val="20"/>
                <w:lang w:eastAsia="en-GB"/>
              </w:rPr>
            </w:pPr>
          </w:p>
        </w:tc>
        <w:tc>
          <w:tcPr>
            <w:tcW w:w="439" w:type="pct"/>
            <w:shd w:val="clear" w:color="auto" w:fill="auto"/>
            <w:noWrap/>
            <w:tcMar>
              <w:left w:w="28" w:type="dxa"/>
              <w:right w:w="28" w:type="dxa"/>
            </w:tcMar>
            <w:vAlign w:val="center"/>
            <w:hideMark/>
          </w:tcPr>
          <w:p w14:paraId="54A5403B" w14:textId="77777777" w:rsidR="00BE7070" w:rsidRPr="00720777" w:rsidRDefault="00BE7070" w:rsidP="00F70B08">
            <w:pPr>
              <w:jc w:val="center"/>
              <w:rPr>
                <w:rFonts w:eastAsia="Times New Roman"/>
                <w:color w:val="auto"/>
                <w:sz w:val="20"/>
                <w:lang w:eastAsia="en-GB"/>
              </w:rPr>
            </w:pPr>
          </w:p>
        </w:tc>
        <w:tc>
          <w:tcPr>
            <w:tcW w:w="604" w:type="pct"/>
            <w:shd w:val="clear" w:color="auto" w:fill="auto"/>
            <w:noWrap/>
            <w:tcMar>
              <w:left w:w="28" w:type="dxa"/>
              <w:right w:w="28" w:type="dxa"/>
            </w:tcMar>
            <w:vAlign w:val="center"/>
            <w:hideMark/>
          </w:tcPr>
          <w:p w14:paraId="629E09D9" w14:textId="77777777" w:rsidR="00BE7070" w:rsidRPr="00720777" w:rsidRDefault="00BE7070" w:rsidP="00F70B08">
            <w:pPr>
              <w:jc w:val="center"/>
              <w:rPr>
                <w:rFonts w:eastAsia="Times New Roman"/>
                <w:color w:val="auto"/>
                <w:sz w:val="20"/>
                <w:lang w:eastAsia="en-GB"/>
              </w:rPr>
            </w:pPr>
          </w:p>
        </w:tc>
        <w:tc>
          <w:tcPr>
            <w:tcW w:w="500" w:type="pct"/>
            <w:shd w:val="clear" w:color="auto" w:fill="auto"/>
            <w:noWrap/>
            <w:tcMar>
              <w:left w:w="28" w:type="dxa"/>
              <w:right w:w="28" w:type="dxa"/>
            </w:tcMar>
            <w:vAlign w:val="center"/>
            <w:hideMark/>
          </w:tcPr>
          <w:p w14:paraId="63ECB1AE" w14:textId="77777777" w:rsidR="00BE7070" w:rsidRPr="00720777" w:rsidRDefault="00BE7070" w:rsidP="00F70B08">
            <w:pPr>
              <w:jc w:val="center"/>
              <w:rPr>
                <w:rFonts w:eastAsia="Times New Roman"/>
                <w:color w:val="auto"/>
                <w:sz w:val="20"/>
                <w:lang w:eastAsia="en-GB"/>
              </w:rPr>
            </w:pPr>
          </w:p>
        </w:tc>
        <w:tc>
          <w:tcPr>
            <w:tcW w:w="540" w:type="pct"/>
            <w:noWrap/>
            <w:tcMar>
              <w:left w:w="28" w:type="dxa"/>
              <w:right w:w="28" w:type="dxa"/>
            </w:tcMar>
            <w:vAlign w:val="center"/>
          </w:tcPr>
          <w:p w14:paraId="0A6956FA" w14:textId="77777777" w:rsidR="00BE7070" w:rsidRPr="00720777" w:rsidRDefault="00BE7070" w:rsidP="00F70B08">
            <w:pPr>
              <w:jc w:val="center"/>
              <w:rPr>
                <w:rFonts w:eastAsia="Times New Roman"/>
                <w:color w:val="auto"/>
                <w:sz w:val="20"/>
                <w:lang w:eastAsia="en-GB"/>
              </w:rPr>
            </w:pPr>
          </w:p>
        </w:tc>
        <w:tc>
          <w:tcPr>
            <w:tcW w:w="539" w:type="pct"/>
            <w:noWrap/>
            <w:tcMar>
              <w:left w:w="28" w:type="dxa"/>
              <w:right w:w="28" w:type="dxa"/>
            </w:tcMar>
            <w:vAlign w:val="center"/>
          </w:tcPr>
          <w:p w14:paraId="063A647B" w14:textId="77777777" w:rsidR="00BE7070" w:rsidRPr="00720777" w:rsidRDefault="00BE7070" w:rsidP="00F70B08">
            <w:pPr>
              <w:jc w:val="center"/>
              <w:rPr>
                <w:rFonts w:eastAsia="Times New Roman"/>
                <w:color w:val="auto"/>
                <w:sz w:val="20"/>
                <w:lang w:eastAsia="en-GB"/>
              </w:rPr>
            </w:pPr>
          </w:p>
        </w:tc>
      </w:tr>
      <w:tr w:rsidR="00BE7070" w:rsidRPr="00720777" w14:paraId="6525275B" w14:textId="77777777" w:rsidTr="00A5051D">
        <w:trPr>
          <w:trHeight w:val="278"/>
        </w:trPr>
        <w:tc>
          <w:tcPr>
            <w:tcW w:w="691" w:type="pct"/>
            <w:shd w:val="clear" w:color="auto" w:fill="auto"/>
            <w:noWrap/>
            <w:tcMar>
              <w:left w:w="28" w:type="dxa"/>
              <w:right w:w="28" w:type="dxa"/>
            </w:tcMar>
            <w:vAlign w:val="center"/>
            <w:hideMark/>
          </w:tcPr>
          <w:p w14:paraId="2D5D7420" w14:textId="77777777" w:rsidR="00BE7070" w:rsidRPr="00720777" w:rsidRDefault="00BE7070" w:rsidP="00F70B08">
            <w:pPr>
              <w:jc w:val="center"/>
              <w:rPr>
                <w:rFonts w:eastAsia="Times New Roman"/>
                <w:color w:val="auto"/>
                <w:sz w:val="20"/>
                <w:lang w:eastAsia="en-GB"/>
              </w:rPr>
            </w:pPr>
          </w:p>
        </w:tc>
        <w:tc>
          <w:tcPr>
            <w:tcW w:w="809" w:type="pct"/>
            <w:shd w:val="clear" w:color="auto" w:fill="auto"/>
            <w:noWrap/>
            <w:tcMar>
              <w:left w:w="28" w:type="dxa"/>
              <w:right w:w="28" w:type="dxa"/>
            </w:tcMar>
            <w:vAlign w:val="center"/>
            <w:hideMark/>
          </w:tcPr>
          <w:p w14:paraId="753CAABE" w14:textId="77777777" w:rsidR="00BE7070" w:rsidRPr="00720777" w:rsidRDefault="00BE7070" w:rsidP="00F70B08">
            <w:pPr>
              <w:rPr>
                <w:rFonts w:eastAsia="Times New Roman"/>
                <w:color w:val="auto"/>
                <w:sz w:val="20"/>
                <w:lang w:eastAsia="en-GB"/>
              </w:rPr>
            </w:pPr>
          </w:p>
        </w:tc>
        <w:tc>
          <w:tcPr>
            <w:tcW w:w="439" w:type="pct"/>
            <w:shd w:val="clear" w:color="auto" w:fill="auto"/>
            <w:noWrap/>
            <w:tcMar>
              <w:left w:w="28" w:type="dxa"/>
              <w:right w:w="28" w:type="dxa"/>
            </w:tcMar>
            <w:vAlign w:val="center"/>
            <w:hideMark/>
          </w:tcPr>
          <w:p w14:paraId="336F20ED" w14:textId="77777777" w:rsidR="00BE7070" w:rsidRPr="00720777" w:rsidRDefault="00BE7070" w:rsidP="00F70B08">
            <w:pPr>
              <w:jc w:val="center"/>
              <w:rPr>
                <w:rFonts w:eastAsia="Times New Roman"/>
                <w:color w:val="auto"/>
                <w:sz w:val="20"/>
                <w:lang w:eastAsia="en-GB"/>
              </w:rPr>
            </w:pPr>
          </w:p>
        </w:tc>
        <w:tc>
          <w:tcPr>
            <w:tcW w:w="439" w:type="pct"/>
            <w:shd w:val="clear" w:color="auto" w:fill="auto"/>
            <w:noWrap/>
            <w:tcMar>
              <w:left w:w="28" w:type="dxa"/>
              <w:right w:w="28" w:type="dxa"/>
            </w:tcMar>
            <w:vAlign w:val="center"/>
            <w:hideMark/>
          </w:tcPr>
          <w:p w14:paraId="494EFF23" w14:textId="77777777" w:rsidR="00BE7070" w:rsidRPr="00720777" w:rsidRDefault="00BE7070" w:rsidP="00F70B08">
            <w:pPr>
              <w:jc w:val="center"/>
              <w:rPr>
                <w:rFonts w:eastAsia="Times New Roman"/>
                <w:color w:val="auto"/>
                <w:sz w:val="20"/>
                <w:lang w:eastAsia="en-GB"/>
              </w:rPr>
            </w:pPr>
          </w:p>
        </w:tc>
        <w:tc>
          <w:tcPr>
            <w:tcW w:w="439" w:type="pct"/>
            <w:shd w:val="clear" w:color="auto" w:fill="auto"/>
            <w:noWrap/>
            <w:tcMar>
              <w:left w:w="28" w:type="dxa"/>
              <w:right w:w="28" w:type="dxa"/>
            </w:tcMar>
            <w:vAlign w:val="center"/>
            <w:hideMark/>
          </w:tcPr>
          <w:p w14:paraId="769EAFCA" w14:textId="77777777" w:rsidR="00BE7070" w:rsidRPr="00720777" w:rsidRDefault="00BE7070" w:rsidP="00F70B08">
            <w:pPr>
              <w:jc w:val="center"/>
              <w:rPr>
                <w:rFonts w:eastAsia="Times New Roman"/>
                <w:color w:val="auto"/>
                <w:sz w:val="20"/>
                <w:lang w:eastAsia="en-GB"/>
              </w:rPr>
            </w:pPr>
          </w:p>
        </w:tc>
        <w:tc>
          <w:tcPr>
            <w:tcW w:w="604" w:type="pct"/>
            <w:shd w:val="clear" w:color="auto" w:fill="auto"/>
            <w:noWrap/>
            <w:tcMar>
              <w:left w:w="28" w:type="dxa"/>
              <w:right w:w="28" w:type="dxa"/>
            </w:tcMar>
            <w:vAlign w:val="center"/>
            <w:hideMark/>
          </w:tcPr>
          <w:p w14:paraId="40CABC90" w14:textId="77777777" w:rsidR="00BE7070" w:rsidRPr="00720777" w:rsidRDefault="00BE7070" w:rsidP="00F70B08">
            <w:pPr>
              <w:jc w:val="center"/>
              <w:rPr>
                <w:rFonts w:eastAsia="Times New Roman"/>
                <w:color w:val="auto"/>
                <w:sz w:val="20"/>
                <w:lang w:eastAsia="en-GB"/>
              </w:rPr>
            </w:pPr>
          </w:p>
        </w:tc>
        <w:tc>
          <w:tcPr>
            <w:tcW w:w="500" w:type="pct"/>
            <w:shd w:val="clear" w:color="auto" w:fill="auto"/>
            <w:noWrap/>
            <w:tcMar>
              <w:left w:w="28" w:type="dxa"/>
              <w:right w:w="28" w:type="dxa"/>
            </w:tcMar>
            <w:vAlign w:val="center"/>
            <w:hideMark/>
          </w:tcPr>
          <w:p w14:paraId="3CB0B49B" w14:textId="77777777" w:rsidR="00BE7070" w:rsidRPr="00720777" w:rsidRDefault="00BE7070" w:rsidP="00F70B08">
            <w:pPr>
              <w:jc w:val="center"/>
              <w:rPr>
                <w:rFonts w:eastAsia="Times New Roman"/>
                <w:color w:val="auto"/>
                <w:sz w:val="20"/>
                <w:lang w:eastAsia="en-GB"/>
              </w:rPr>
            </w:pPr>
          </w:p>
        </w:tc>
        <w:tc>
          <w:tcPr>
            <w:tcW w:w="540" w:type="pct"/>
            <w:noWrap/>
            <w:tcMar>
              <w:left w:w="28" w:type="dxa"/>
              <w:right w:w="28" w:type="dxa"/>
            </w:tcMar>
            <w:vAlign w:val="center"/>
          </w:tcPr>
          <w:p w14:paraId="620D8568" w14:textId="77777777" w:rsidR="00BE7070" w:rsidRPr="00720777" w:rsidRDefault="00BE7070" w:rsidP="00F70B08">
            <w:pPr>
              <w:jc w:val="center"/>
              <w:rPr>
                <w:rFonts w:eastAsia="Times New Roman"/>
                <w:color w:val="auto"/>
                <w:sz w:val="20"/>
                <w:lang w:eastAsia="en-GB"/>
              </w:rPr>
            </w:pPr>
          </w:p>
        </w:tc>
        <w:tc>
          <w:tcPr>
            <w:tcW w:w="539" w:type="pct"/>
            <w:noWrap/>
            <w:tcMar>
              <w:left w:w="28" w:type="dxa"/>
              <w:right w:w="28" w:type="dxa"/>
            </w:tcMar>
            <w:vAlign w:val="center"/>
          </w:tcPr>
          <w:p w14:paraId="3BC3E496" w14:textId="77777777" w:rsidR="00BE7070" w:rsidRPr="00720777" w:rsidRDefault="00BE7070" w:rsidP="00F70B08">
            <w:pPr>
              <w:jc w:val="center"/>
              <w:rPr>
                <w:rFonts w:eastAsia="Times New Roman"/>
                <w:color w:val="auto"/>
                <w:sz w:val="20"/>
                <w:lang w:eastAsia="en-GB"/>
              </w:rPr>
            </w:pPr>
          </w:p>
        </w:tc>
      </w:tr>
      <w:tr w:rsidR="00BE7070" w:rsidRPr="00720777" w14:paraId="5CA6D6FD" w14:textId="77777777" w:rsidTr="00A5051D">
        <w:trPr>
          <w:trHeight w:val="270"/>
        </w:trPr>
        <w:tc>
          <w:tcPr>
            <w:tcW w:w="691" w:type="pct"/>
            <w:shd w:val="clear" w:color="auto" w:fill="auto"/>
            <w:noWrap/>
            <w:tcMar>
              <w:left w:w="28" w:type="dxa"/>
              <w:right w:w="28" w:type="dxa"/>
            </w:tcMar>
            <w:vAlign w:val="center"/>
            <w:hideMark/>
          </w:tcPr>
          <w:p w14:paraId="5D63B83B" w14:textId="77777777" w:rsidR="00BE7070" w:rsidRPr="00720777" w:rsidRDefault="00BE7070" w:rsidP="00F70B08">
            <w:pPr>
              <w:rPr>
                <w:rFonts w:eastAsia="Times New Roman"/>
                <w:b/>
                <w:bCs/>
                <w:color w:val="000000"/>
                <w:sz w:val="20"/>
                <w:lang w:eastAsia="en-GB"/>
              </w:rPr>
            </w:pPr>
            <w:r w:rsidRPr="00720777">
              <w:rPr>
                <w:rFonts w:eastAsia="Times New Roman"/>
                <w:b/>
                <w:bCs/>
                <w:color w:val="000000"/>
                <w:sz w:val="20"/>
                <w:lang w:eastAsia="en-GB"/>
              </w:rPr>
              <w:t>Parameter</w:t>
            </w:r>
          </w:p>
        </w:tc>
        <w:tc>
          <w:tcPr>
            <w:tcW w:w="809" w:type="pct"/>
            <w:shd w:val="clear" w:color="auto" w:fill="auto"/>
            <w:noWrap/>
            <w:tcMar>
              <w:left w:w="28" w:type="dxa"/>
              <w:right w:w="28" w:type="dxa"/>
            </w:tcMar>
            <w:vAlign w:val="center"/>
            <w:hideMark/>
          </w:tcPr>
          <w:p w14:paraId="559F9808" w14:textId="77777777" w:rsidR="00BE7070" w:rsidRPr="00720777" w:rsidRDefault="00BE7070" w:rsidP="00F70B08">
            <w:pPr>
              <w:jc w:val="center"/>
              <w:rPr>
                <w:rFonts w:eastAsia="Times New Roman"/>
                <w:b/>
                <w:bCs/>
                <w:color w:val="000000"/>
                <w:sz w:val="20"/>
                <w:lang w:eastAsia="en-GB"/>
              </w:rPr>
            </w:pPr>
            <w:r w:rsidRPr="00720777">
              <w:rPr>
                <w:b/>
                <w:bCs/>
                <w:color w:val="000000"/>
                <w:sz w:val="20"/>
              </w:rPr>
              <w:t>Pars  V</w:t>
            </w:r>
            <w:r w:rsidRPr="00720777">
              <w:rPr>
                <w:b/>
                <w:bCs/>
                <w:color w:val="000000"/>
                <w:sz w:val="20"/>
                <w:vertAlign w:val="subscript"/>
              </w:rPr>
              <w:t>iv</w:t>
            </w:r>
          </w:p>
        </w:tc>
        <w:tc>
          <w:tcPr>
            <w:tcW w:w="439" w:type="pct"/>
            <w:shd w:val="clear" w:color="auto" w:fill="auto"/>
            <w:noWrap/>
            <w:tcMar>
              <w:left w:w="28" w:type="dxa"/>
              <w:right w:w="28" w:type="dxa"/>
            </w:tcMar>
            <w:vAlign w:val="center"/>
            <w:hideMark/>
          </w:tcPr>
          <w:p w14:paraId="66985A9F" w14:textId="77777777" w:rsidR="00BE7070" w:rsidRPr="00720777" w:rsidRDefault="00BE7070" w:rsidP="00F70B08">
            <w:pPr>
              <w:jc w:val="center"/>
              <w:rPr>
                <w:rFonts w:eastAsia="Times New Roman"/>
                <w:b/>
                <w:bCs/>
                <w:color w:val="000000"/>
                <w:sz w:val="20"/>
                <w:lang w:eastAsia="en-GB"/>
              </w:rPr>
            </w:pPr>
            <w:r w:rsidRPr="00720777">
              <w:rPr>
                <w:b/>
                <w:bCs/>
                <w:color w:val="000000"/>
                <w:sz w:val="20"/>
              </w:rPr>
              <w:t xml:space="preserve"> k</w:t>
            </w:r>
            <w:r w:rsidRPr="00720777">
              <w:rPr>
                <w:b/>
                <w:bCs/>
                <w:color w:val="000000"/>
                <w:sz w:val="20"/>
                <w:vertAlign w:val="subscript"/>
              </w:rPr>
              <w:t>12</w:t>
            </w:r>
          </w:p>
        </w:tc>
        <w:tc>
          <w:tcPr>
            <w:tcW w:w="439" w:type="pct"/>
            <w:shd w:val="clear" w:color="auto" w:fill="auto"/>
            <w:noWrap/>
            <w:tcMar>
              <w:left w:w="28" w:type="dxa"/>
              <w:right w:w="28" w:type="dxa"/>
            </w:tcMar>
            <w:vAlign w:val="center"/>
            <w:hideMark/>
          </w:tcPr>
          <w:p w14:paraId="7DD97F4B" w14:textId="77777777" w:rsidR="00BE7070" w:rsidRPr="00720777" w:rsidRDefault="00BE7070" w:rsidP="00F70B08">
            <w:pPr>
              <w:jc w:val="center"/>
              <w:rPr>
                <w:rFonts w:eastAsia="Times New Roman"/>
                <w:b/>
                <w:bCs/>
                <w:color w:val="000000"/>
                <w:sz w:val="20"/>
                <w:lang w:eastAsia="en-GB"/>
              </w:rPr>
            </w:pPr>
            <w:r w:rsidRPr="00720777">
              <w:rPr>
                <w:b/>
                <w:bCs/>
                <w:color w:val="000000"/>
                <w:sz w:val="20"/>
              </w:rPr>
              <w:t xml:space="preserve"> k</w:t>
            </w:r>
            <w:r w:rsidRPr="00720777">
              <w:rPr>
                <w:b/>
                <w:bCs/>
                <w:color w:val="000000"/>
                <w:sz w:val="20"/>
                <w:vertAlign w:val="subscript"/>
              </w:rPr>
              <w:t>21</w:t>
            </w:r>
          </w:p>
        </w:tc>
        <w:tc>
          <w:tcPr>
            <w:tcW w:w="439" w:type="pct"/>
            <w:shd w:val="clear" w:color="auto" w:fill="auto"/>
            <w:noWrap/>
            <w:tcMar>
              <w:left w:w="28" w:type="dxa"/>
              <w:right w:w="28" w:type="dxa"/>
            </w:tcMar>
            <w:vAlign w:val="center"/>
            <w:hideMark/>
          </w:tcPr>
          <w:p w14:paraId="1BF551EA" w14:textId="77777777" w:rsidR="00BE7070" w:rsidRPr="00720777" w:rsidRDefault="00BE7070" w:rsidP="00F70B08">
            <w:pPr>
              <w:jc w:val="center"/>
              <w:rPr>
                <w:rFonts w:eastAsia="Times New Roman"/>
                <w:b/>
                <w:bCs/>
                <w:color w:val="000000"/>
                <w:sz w:val="20"/>
                <w:lang w:eastAsia="en-GB"/>
              </w:rPr>
            </w:pPr>
            <w:r w:rsidRPr="00720777">
              <w:rPr>
                <w:b/>
                <w:bCs/>
                <w:color w:val="000000"/>
                <w:sz w:val="20"/>
              </w:rPr>
              <w:t xml:space="preserve"> k</w:t>
            </w:r>
            <w:r w:rsidRPr="00720777">
              <w:rPr>
                <w:b/>
                <w:bCs/>
                <w:color w:val="000000"/>
                <w:sz w:val="20"/>
                <w:vertAlign w:val="subscript"/>
              </w:rPr>
              <w:t>10</w:t>
            </w:r>
          </w:p>
        </w:tc>
        <w:tc>
          <w:tcPr>
            <w:tcW w:w="604" w:type="pct"/>
            <w:shd w:val="clear" w:color="auto" w:fill="auto"/>
            <w:noWrap/>
            <w:tcMar>
              <w:left w:w="28" w:type="dxa"/>
              <w:right w:w="28" w:type="dxa"/>
            </w:tcMar>
            <w:vAlign w:val="center"/>
            <w:hideMark/>
          </w:tcPr>
          <w:p w14:paraId="2D54469D" w14:textId="77777777" w:rsidR="00BE7070" w:rsidRPr="00720777" w:rsidRDefault="00BE7070" w:rsidP="00F70B08">
            <w:pPr>
              <w:jc w:val="center"/>
              <w:rPr>
                <w:rFonts w:eastAsia="Times New Roman"/>
                <w:b/>
                <w:bCs/>
                <w:color w:val="000000"/>
                <w:sz w:val="20"/>
                <w:lang w:eastAsia="en-GB"/>
              </w:rPr>
            </w:pPr>
            <w:r w:rsidRPr="00720777">
              <w:rPr>
                <w:b/>
                <w:bCs/>
                <w:color w:val="000000"/>
                <w:sz w:val="20"/>
              </w:rPr>
              <w:t>Akaike</w:t>
            </w:r>
          </w:p>
        </w:tc>
        <w:tc>
          <w:tcPr>
            <w:tcW w:w="500" w:type="pct"/>
            <w:shd w:val="clear" w:color="auto" w:fill="auto"/>
            <w:noWrap/>
            <w:tcMar>
              <w:left w:w="28" w:type="dxa"/>
              <w:right w:w="28" w:type="dxa"/>
            </w:tcMar>
            <w:vAlign w:val="center"/>
            <w:hideMark/>
          </w:tcPr>
          <w:p w14:paraId="1525CF40" w14:textId="77777777" w:rsidR="00BE7070" w:rsidRPr="00720777" w:rsidRDefault="00BE7070" w:rsidP="00F70B08">
            <w:pPr>
              <w:jc w:val="center"/>
              <w:rPr>
                <w:rFonts w:eastAsia="Times New Roman"/>
                <w:b/>
                <w:bCs/>
                <w:color w:val="000000"/>
                <w:sz w:val="20"/>
                <w:lang w:eastAsia="en-GB"/>
              </w:rPr>
            </w:pPr>
            <w:r w:rsidRPr="00720777">
              <w:rPr>
                <w:b/>
                <w:bCs/>
                <w:color w:val="000000"/>
                <w:sz w:val="20"/>
              </w:rPr>
              <w:t>Sos</w:t>
            </w:r>
          </w:p>
        </w:tc>
        <w:tc>
          <w:tcPr>
            <w:tcW w:w="540" w:type="pct"/>
            <w:noWrap/>
            <w:tcMar>
              <w:left w:w="28" w:type="dxa"/>
              <w:right w:w="28" w:type="dxa"/>
            </w:tcMar>
            <w:vAlign w:val="center"/>
          </w:tcPr>
          <w:p w14:paraId="668C9866" w14:textId="77777777" w:rsidR="00BE7070" w:rsidRPr="00720777" w:rsidRDefault="00BE7070" w:rsidP="00F70B08">
            <w:pPr>
              <w:jc w:val="center"/>
              <w:rPr>
                <w:b/>
                <w:bCs/>
                <w:color w:val="000000"/>
                <w:sz w:val="20"/>
              </w:rPr>
            </w:pPr>
            <w:r w:rsidRPr="00720777">
              <w:rPr>
                <w:b/>
                <w:bCs/>
                <w:color w:val="000000"/>
                <w:sz w:val="20"/>
              </w:rPr>
              <w:t>λ</w:t>
            </w:r>
            <w:r w:rsidRPr="00720777">
              <w:rPr>
                <w:b/>
                <w:bCs/>
                <w:color w:val="000000"/>
                <w:sz w:val="20"/>
                <w:vertAlign w:val="subscript"/>
              </w:rPr>
              <w:t>1</w:t>
            </w:r>
          </w:p>
        </w:tc>
        <w:tc>
          <w:tcPr>
            <w:tcW w:w="539" w:type="pct"/>
            <w:noWrap/>
            <w:tcMar>
              <w:left w:w="28" w:type="dxa"/>
              <w:right w:w="28" w:type="dxa"/>
            </w:tcMar>
            <w:vAlign w:val="center"/>
          </w:tcPr>
          <w:p w14:paraId="3ABF6C34" w14:textId="77777777" w:rsidR="00BE7070" w:rsidRPr="00720777" w:rsidRDefault="00BE7070" w:rsidP="00F70B08">
            <w:pPr>
              <w:jc w:val="center"/>
              <w:rPr>
                <w:b/>
                <w:bCs/>
                <w:color w:val="000000"/>
                <w:sz w:val="20"/>
              </w:rPr>
            </w:pPr>
            <w:r w:rsidRPr="00720777">
              <w:rPr>
                <w:b/>
                <w:bCs/>
                <w:color w:val="000000"/>
                <w:sz w:val="20"/>
              </w:rPr>
              <w:t>λ</w:t>
            </w:r>
            <w:r w:rsidRPr="00720777">
              <w:rPr>
                <w:b/>
                <w:bCs/>
                <w:color w:val="000000"/>
                <w:sz w:val="20"/>
                <w:vertAlign w:val="subscript"/>
              </w:rPr>
              <w:t>2</w:t>
            </w:r>
          </w:p>
        </w:tc>
      </w:tr>
      <w:tr w:rsidR="00A5051D" w:rsidRPr="00720777" w14:paraId="785BC5BC" w14:textId="77777777" w:rsidTr="00A5051D">
        <w:trPr>
          <w:trHeight w:val="278"/>
        </w:trPr>
        <w:tc>
          <w:tcPr>
            <w:tcW w:w="691" w:type="pct"/>
            <w:shd w:val="clear" w:color="auto" w:fill="auto"/>
            <w:noWrap/>
            <w:tcMar>
              <w:left w:w="28" w:type="dxa"/>
              <w:right w:w="28" w:type="dxa"/>
            </w:tcMar>
            <w:vAlign w:val="center"/>
            <w:hideMark/>
          </w:tcPr>
          <w:p w14:paraId="0792886C" w14:textId="77777777" w:rsidR="00A5051D" w:rsidRPr="00720777" w:rsidRDefault="00A5051D" w:rsidP="00A5051D">
            <w:pPr>
              <w:rPr>
                <w:rFonts w:eastAsia="Times New Roman"/>
                <w:color w:val="000000"/>
                <w:sz w:val="20"/>
                <w:lang w:eastAsia="en-GB"/>
              </w:rPr>
            </w:pPr>
            <w:r w:rsidRPr="00720777">
              <w:rPr>
                <w:rFonts w:eastAsia="Times New Roman"/>
                <w:color w:val="000000"/>
                <w:sz w:val="20"/>
                <w:lang w:eastAsia="en-GB"/>
              </w:rPr>
              <w:t>Subj.1</w:t>
            </w:r>
          </w:p>
        </w:tc>
        <w:tc>
          <w:tcPr>
            <w:tcW w:w="809" w:type="pct"/>
            <w:shd w:val="clear" w:color="auto" w:fill="auto"/>
            <w:noWrap/>
            <w:tcMar>
              <w:left w:w="28" w:type="dxa"/>
              <w:right w:w="28" w:type="dxa"/>
            </w:tcMar>
            <w:vAlign w:val="center"/>
            <w:hideMark/>
          </w:tcPr>
          <w:p w14:paraId="1B8848EA" w14:textId="06655132" w:rsidR="00A5051D" w:rsidRPr="00A5051D" w:rsidRDefault="00A5051D" w:rsidP="00A5051D">
            <w:pPr>
              <w:jc w:val="center"/>
              <w:rPr>
                <w:rFonts w:eastAsia="Times New Roman"/>
                <w:color w:val="000000"/>
                <w:sz w:val="20"/>
                <w:lang w:eastAsia="en-GB"/>
              </w:rPr>
            </w:pPr>
            <w:r w:rsidRPr="00A5051D">
              <w:rPr>
                <w:color w:val="000000"/>
                <w:sz w:val="20"/>
              </w:rPr>
              <w:t>10.00968</w:t>
            </w:r>
          </w:p>
        </w:tc>
        <w:tc>
          <w:tcPr>
            <w:tcW w:w="439" w:type="pct"/>
            <w:shd w:val="clear" w:color="auto" w:fill="auto"/>
            <w:noWrap/>
            <w:tcMar>
              <w:left w:w="28" w:type="dxa"/>
              <w:right w:w="28" w:type="dxa"/>
            </w:tcMar>
            <w:vAlign w:val="center"/>
            <w:hideMark/>
          </w:tcPr>
          <w:p w14:paraId="5661FCE4" w14:textId="301282A9" w:rsidR="00A5051D" w:rsidRPr="00A5051D" w:rsidRDefault="00A5051D" w:rsidP="00A5051D">
            <w:pPr>
              <w:jc w:val="center"/>
              <w:rPr>
                <w:rFonts w:eastAsia="Times New Roman"/>
                <w:color w:val="000000"/>
                <w:sz w:val="20"/>
                <w:lang w:eastAsia="en-GB"/>
              </w:rPr>
            </w:pPr>
            <w:r w:rsidRPr="00A5051D">
              <w:rPr>
                <w:color w:val="000000"/>
                <w:sz w:val="20"/>
              </w:rPr>
              <w:t>0.24982</w:t>
            </w:r>
          </w:p>
        </w:tc>
        <w:tc>
          <w:tcPr>
            <w:tcW w:w="439" w:type="pct"/>
            <w:shd w:val="clear" w:color="auto" w:fill="auto"/>
            <w:noWrap/>
            <w:tcMar>
              <w:left w:w="28" w:type="dxa"/>
              <w:right w:w="28" w:type="dxa"/>
            </w:tcMar>
            <w:vAlign w:val="center"/>
            <w:hideMark/>
          </w:tcPr>
          <w:p w14:paraId="082FA666" w14:textId="05E29FFA" w:rsidR="00A5051D" w:rsidRPr="00A5051D" w:rsidRDefault="00A5051D" w:rsidP="00A5051D">
            <w:pPr>
              <w:jc w:val="center"/>
              <w:rPr>
                <w:rFonts w:eastAsia="Times New Roman"/>
                <w:color w:val="000000"/>
                <w:sz w:val="20"/>
                <w:lang w:eastAsia="en-GB"/>
              </w:rPr>
            </w:pPr>
            <w:r w:rsidRPr="00A5051D">
              <w:rPr>
                <w:color w:val="000000"/>
                <w:sz w:val="20"/>
              </w:rPr>
              <w:t>0.04975</w:t>
            </w:r>
          </w:p>
        </w:tc>
        <w:tc>
          <w:tcPr>
            <w:tcW w:w="439" w:type="pct"/>
            <w:shd w:val="clear" w:color="auto" w:fill="auto"/>
            <w:noWrap/>
            <w:tcMar>
              <w:left w:w="28" w:type="dxa"/>
              <w:right w:w="28" w:type="dxa"/>
            </w:tcMar>
            <w:vAlign w:val="center"/>
            <w:hideMark/>
          </w:tcPr>
          <w:p w14:paraId="270F5C4A" w14:textId="7EAE44F7" w:rsidR="00A5051D" w:rsidRPr="00A5051D" w:rsidRDefault="00A5051D" w:rsidP="00A5051D">
            <w:pPr>
              <w:jc w:val="center"/>
              <w:rPr>
                <w:rFonts w:eastAsia="Times New Roman"/>
                <w:color w:val="000000"/>
                <w:sz w:val="20"/>
                <w:lang w:eastAsia="en-GB"/>
              </w:rPr>
            </w:pPr>
            <w:r w:rsidRPr="00A5051D">
              <w:rPr>
                <w:color w:val="000000"/>
                <w:sz w:val="20"/>
              </w:rPr>
              <w:t>0.49922</w:t>
            </w:r>
          </w:p>
        </w:tc>
        <w:tc>
          <w:tcPr>
            <w:tcW w:w="604" w:type="pct"/>
            <w:shd w:val="clear" w:color="auto" w:fill="auto"/>
            <w:noWrap/>
            <w:tcMar>
              <w:left w:w="28" w:type="dxa"/>
              <w:right w:w="28" w:type="dxa"/>
            </w:tcMar>
            <w:vAlign w:val="center"/>
            <w:hideMark/>
          </w:tcPr>
          <w:p w14:paraId="1354566E" w14:textId="454ACCC2" w:rsidR="00A5051D" w:rsidRPr="00A5051D" w:rsidRDefault="00A5051D" w:rsidP="00A5051D">
            <w:pPr>
              <w:jc w:val="center"/>
              <w:rPr>
                <w:rFonts w:eastAsia="Times New Roman"/>
                <w:color w:val="000000"/>
                <w:sz w:val="20"/>
                <w:lang w:eastAsia="en-GB"/>
              </w:rPr>
            </w:pPr>
            <w:r w:rsidRPr="00A5051D">
              <w:rPr>
                <w:color w:val="000000"/>
                <w:sz w:val="20"/>
              </w:rPr>
              <w:t>-285.16474</w:t>
            </w:r>
          </w:p>
        </w:tc>
        <w:tc>
          <w:tcPr>
            <w:tcW w:w="500" w:type="pct"/>
            <w:shd w:val="clear" w:color="auto" w:fill="auto"/>
            <w:noWrap/>
            <w:tcMar>
              <w:left w:w="28" w:type="dxa"/>
              <w:right w:w="28" w:type="dxa"/>
            </w:tcMar>
            <w:vAlign w:val="center"/>
            <w:hideMark/>
          </w:tcPr>
          <w:p w14:paraId="258481BF" w14:textId="07E28F65" w:rsidR="00A5051D" w:rsidRPr="00A5051D" w:rsidRDefault="00A5051D" w:rsidP="00A5051D">
            <w:pPr>
              <w:jc w:val="center"/>
              <w:rPr>
                <w:rFonts w:eastAsia="Times New Roman"/>
                <w:color w:val="000000"/>
                <w:sz w:val="20"/>
                <w:lang w:eastAsia="en-GB"/>
              </w:rPr>
            </w:pPr>
            <w:r w:rsidRPr="00A5051D">
              <w:rPr>
                <w:color w:val="000000"/>
                <w:sz w:val="20"/>
              </w:rPr>
              <w:t>0.0000081</w:t>
            </w:r>
          </w:p>
        </w:tc>
        <w:tc>
          <w:tcPr>
            <w:tcW w:w="540" w:type="pct"/>
            <w:noWrap/>
            <w:tcMar>
              <w:left w:w="28" w:type="dxa"/>
              <w:right w:w="28" w:type="dxa"/>
            </w:tcMar>
            <w:vAlign w:val="center"/>
          </w:tcPr>
          <w:p w14:paraId="6772304F" w14:textId="391EE2AD" w:rsidR="00A5051D" w:rsidRPr="00A5051D" w:rsidRDefault="00A5051D" w:rsidP="00A5051D">
            <w:pPr>
              <w:jc w:val="center"/>
              <w:rPr>
                <w:color w:val="000000"/>
                <w:sz w:val="20"/>
              </w:rPr>
            </w:pPr>
            <w:r w:rsidRPr="00A5051D">
              <w:rPr>
                <w:color w:val="000000"/>
                <w:sz w:val="20"/>
              </w:rPr>
              <w:t>0.76637</w:t>
            </w:r>
          </w:p>
        </w:tc>
        <w:tc>
          <w:tcPr>
            <w:tcW w:w="539" w:type="pct"/>
            <w:noWrap/>
            <w:tcMar>
              <w:left w:w="28" w:type="dxa"/>
              <w:right w:w="28" w:type="dxa"/>
            </w:tcMar>
            <w:vAlign w:val="center"/>
          </w:tcPr>
          <w:p w14:paraId="22B4422F" w14:textId="7D2AD812" w:rsidR="00A5051D" w:rsidRPr="00A5051D" w:rsidRDefault="00A5051D" w:rsidP="00A5051D">
            <w:pPr>
              <w:jc w:val="center"/>
              <w:rPr>
                <w:color w:val="000000"/>
                <w:sz w:val="20"/>
              </w:rPr>
            </w:pPr>
            <w:r w:rsidRPr="00A5051D">
              <w:rPr>
                <w:color w:val="000000"/>
                <w:sz w:val="20"/>
              </w:rPr>
              <w:t>0.03241</w:t>
            </w:r>
          </w:p>
        </w:tc>
      </w:tr>
      <w:tr w:rsidR="00A5051D" w:rsidRPr="00720777" w14:paraId="183E7D45" w14:textId="77777777" w:rsidTr="00A5051D">
        <w:trPr>
          <w:trHeight w:val="278"/>
        </w:trPr>
        <w:tc>
          <w:tcPr>
            <w:tcW w:w="691" w:type="pct"/>
            <w:shd w:val="clear" w:color="auto" w:fill="auto"/>
            <w:noWrap/>
            <w:tcMar>
              <w:left w:w="28" w:type="dxa"/>
              <w:right w:w="28" w:type="dxa"/>
            </w:tcMar>
            <w:vAlign w:val="center"/>
            <w:hideMark/>
          </w:tcPr>
          <w:p w14:paraId="73BDB421" w14:textId="77777777" w:rsidR="00A5051D" w:rsidRPr="00720777" w:rsidRDefault="00A5051D" w:rsidP="00A5051D">
            <w:pPr>
              <w:rPr>
                <w:rFonts w:eastAsia="Times New Roman"/>
                <w:color w:val="000000"/>
                <w:sz w:val="20"/>
                <w:lang w:eastAsia="en-GB"/>
              </w:rPr>
            </w:pPr>
            <w:r w:rsidRPr="00720777">
              <w:rPr>
                <w:rFonts w:eastAsia="Times New Roman"/>
                <w:color w:val="000000"/>
                <w:sz w:val="20"/>
                <w:lang w:eastAsia="en-GB"/>
              </w:rPr>
              <w:t>%Error</w:t>
            </w:r>
          </w:p>
        </w:tc>
        <w:tc>
          <w:tcPr>
            <w:tcW w:w="809" w:type="pct"/>
            <w:shd w:val="clear" w:color="auto" w:fill="auto"/>
            <w:noWrap/>
            <w:tcMar>
              <w:left w:w="28" w:type="dxa"/>
              <w:right w:w="28" w:type="dxa"/>
            </w:tcMar>
            <w:vAlign w:val="center"/>
            <w:hideMark/>
          </w:tcPr>
          <w:p w14:paraId="4FB4597D" w14:textId="567574F9" w:rsidR="00A5051D" w:rsidRPr="00A5051D" w:rsidRDefault="00A5051D" w:rsidP="00A5051D">
            <w:pPr>
              <w:jc w:val="center"/>
              <w:rPr>
                <w:rFonts w:eastAsia="Times New Roman"/>
                <w:color w:val="000000"/>
                <w:sz w:val="20"/>
                <w:lang w:eastAsia="en-GB"/>
              </w:rPr>
            </w:pPr>
            <w:r w:rsidRPr="00A5051D">
              <w:rPr>
                <w:color w:val="FF0000"/>
                <w:sz w:val="20"/>
              </w:rPr>
              <w:t>0.00</w:t>
            </w:r>
          </w:p>
        </w:tc>
        <w:tc>
          <w:tcPr>
            <w:tcW w:w="439" w:type="pct"/>
            <w:shd w:val="clear" w:color="auto" w:fill="auto"/>
            <w:noWrap/>
            <w:tcMar>
              <w:left w:w="28" w:type="dxa"/>
              <w:right w:w="28" w:type="dxa"/>
            </w:tcMar>
            <w:vAlign w:val="center"/>
            <w:hideMark/>
          </w:tcPr>
          <w:p w14:paraId="54D9E1DB" w14:textId="15BF7062" w:rsidR="00A5051D" w:rsidRPr="00A5051D" w:rsidRDefault="00A5051D" w:rsidP="00A5051D">
            <w:pPr>
              <w:jc w:val="center"/>
              <w:rPr>
                <w:rFonts w:eastAsia="Times New Roman"/>
                <w:color w:val="000000"/>
                <w:sz w:val="20"/>
                <w:lang w:eastAsia="en-GB"/>
              </w:rPr>
            </w:pPr>
            <w:r w:rsidRPr="00A5051D">
              <w:rPr>
                <w:color w:val="000000"/>
                <w:sz w:val="20"/>
              </w:rPr>
              <w:t>0.04</w:t>
            </w:r>
          </w:p>
        </w:tc>
        <w:tc>
          <w:tcPr>
            <w:tcW w:w="439" w:type="pct"/>
            <w:shd w:val="clear" w:color="auto" w:fill="auto"/>
            <w:noWrap/>
            <w:tcMar>
              <w:left w:w="28" w:type="dxa"/>
              <w:right w:w="28" w:type="dxa"/>
            </w:tcMar>
            <w:vAlign w:val="center"/>
            <w:hideMark/>
          </w:tcPr>
          <w:p w14:paraId="45BA7968" w14:textId="016E0D01" w:rsidR="00A5051D" w:rsidRPr="00A5051D" w:rsidRDefault="00A5051D" w:rsidP="00A5051D">
            <w:pPr>
              <w:jc w:val="center"/>
              <w:rPr>
                <w:rFonts w:eastAsia="Times New Roman"/>
                <w:color w:val="000000"/>
                <w:sz w:val="20"/>
                <w:lang w:eastAsia="en-GB"/>
              </w:rPr>
            </w:pPr>
            <w:r w:rsidRPr="00A5051D">
              <w:rPr>
                <w:color w:val="000000"/>
                <w:sz w:val="20"/>
              </w:rPr>
              <w:t>0.07</w:t>
            </w:r>
          </w:p>
        </w:tc>
        <w:tc>
          <w:tcPr>
            <w:tcW w:w="439" w:type="pct"/>
            <w:shd w:val="clear" w:color="auto" w:fill="auto"/>
            <w:noWrap/>
            <w:tcMar>
              <w:left w:w="28" w:type="dxa"/>
              <w:right w:w="28" w:type="dxa"/>
            </w:tcMar>
            <w:vAlign w:val="center"/>
            <w:hideMark/>
          </w:tcPr>
          <w:p w14:paraId="1DD0655F" w14:textId="6AF1FE0D" w:rsidR="00A5051D" w:rsidRPr="00A5051D" w:rsidRDefault="00A5051D" w:rsidP="00A5051D">
            <w:pPr>
              <w:jc w:val="center"/>
              <w:rPr>
                <w:rFonts w:eastAsia="Times New Roman"/>
                <w:color w:val="000000"/>
                <w:sz w:val="20"/>
                <w:lang w:eastAsia="en-GB"/>
              </w:rPr>
            </w:pPr>
            <w:r w:rsidRPr="00A5051D">
              <w:rPr>
                <w:color w:val="000000"/>
                <w:sz w:val="20"/>
              </w:rPr>
              <w:t>0.01</w:t>
            </w:r>
          </w:p>
        </w:tc>
        <w:tc>
          <w:tcPr>
            <w:tcW w:w="604" w:type="pct"/>
            <w:shd w:val="clear" w:color="auto" w:fill="auto"/>
            <w:noWrap/>
            <w:tcMar>
              <w:left w:w="28" w:type="dxa"/>
              <w:right w:w="28" w:type="dxa"/>
            </w:tcMar>
            <w:vAlign w:val="center"/>
            <w:hideMark/>
          </w:tcPr>
          <w:p w14:paraId="5ECDB824" w14:textId="77777777" w:rsidR="00A5051D" w:rsidRPr="00A5051D" w:rsidRDefault="00A5051D" w:rsidP="00A5051D">
            <w:pPr>
              <w:jc w:val="center"/>
              <w:rPr>
                <w:rFonts w:eastAsia="Times New Roman"/>
                <w:color w:val="000000"/>
                <w:sz w:val="20"/>
                <w:lang w:eastAsia="en-GB"/>
              </w:rPr>
            </w:pPr>
          </w:p>
        </w:tc>
        <w:tc>
          <w:tcPr>
            <w:tcW w:w="500" w:type="pct"/>
            <w:shd w:val="clear" w:color="auto" w:fill="auto"/>
            <w:noWrap/>
            <w:tcMar>
              <w:left w:w="28" w:type="dxa"/>
              <w:right w:w="28" w:type="dxa"/>
            </w:tcMar>
            <w:vAlign w:val="center"/>
            <w:hideMark/>
          </w:tcPr>
          <w:p w14:paraId="151E13A0" w14:textId="77777777" w:rsidR="00A5051D" w:rsidRPr="00A5051D" w:rsidRDefault="00A5051D" w:rsidP="00A5051D">
            <w:pPr>
              <w:jc w:val="center"/>
              <w:rPr>
                <w:rFonts w:eastAsia="Times New Roman"/>
                <w:color w:val="auto"/>
                <w:sz w:val="20"/>
                <w:lang w:eastAsia="en-GB"/>
              </w:rPr>
            </w:pPr>
          </w:p>
        </w:tc>
        <w:tc>
          <w:tcPr>
            <w:tcW w:w="540" w:type="pct"/>
            <w:noWrap/>
            <w:tcMar>
              <w:left w:w="28" w:type="dxa"/>
              <w:right w:w="28" w:type="dxa"/>
            </w:tcMar>
            <w:vAlign w:val="center"/>
          </w:tcPr>
          <w:p w14:paraId="3DE38CBC" w14:textId="77777777" w:rsidR="00A5051D" w:rsidRPr="00A5051D" w:rsidRDefault="00A5051D" w:rsidP="00A5051D">
            <w:pPr>
              <w:jc w:val="center"/>
              <w:rPr>
                <w:rFonts w:eastAsia="Times New Roman"/>
                <w:color w:val="auto"/>
                <w:sz w:val="20"/>
                <w:lang w:eastAsia="en-GB"/>
              </w:rPr>
            </w:pPr>
          </w:p>
        </w:tc>
        <w:tc>
          <w:tcPr>
            <w:tcW w:w="539" w:type="pct"/>
            <w:noWrap/>
            <w:tcMar>
              <w:left w:w="28" w:type="dxa"/>
              <w:right w:w="28" w:type="dxa"/>
            </w:tcMar>
            <w:vAlign w:val="center"/>
          </w:tcPr>
          <w:p w14:paraId="5D9AD732" w14:textId="77777777" w:rsidR="00A5051D" w:rsidRPr="00A5051D" w:rsidRDefault="00A5051D" w:rsidP="00A5051D">
            <w:pPr>
              <w:jc w:val="center"/>
              <w:rPr>
                <w:rFonts w:eastAsia="Times New Roman"/>
                <w:color w:val="auto"/>
                <w:sz w:val="20"/>
                <w:lang w:eastAsia="en-GB"/>
              </w:rPr>
            </w:pPr>
          </w:p>
        </w:tc>
      </w:tr>
      <w:tr w:rsidR="00A5051D" w:rsidRPr="00720777" w14:paraId="0F7D0B18" w14:textId="77777777" w:rsidTr="00A5051D">
        <w:trPr>
          <w:trHeight w:val="278"/>
        </w:trPr>
        <w:tc>
          <w:tcPr>
            <w:tcW w:w="691" w:type="pct"/>
            <w:shd w:val="clear" w:color="auto" w:fill="auto"/>
            <w:noWrap/>
            <w:tcMar>
              <w:left w:w="28" w:type="dxa"/>
              <w:right w:w="28" w:type="dxa"/>
            </w:tcMar>
            <w:vAlign w:val="center"/>
            <w:hideMark/>
          </w:tcPr>
          <w:p w14:paraId="30588D52" w14:textId="77777777" w:rsidR="00A5051D" w:rsidRPr="00720777" w:rsidRDefault="00A5051D" w:rsidP="00A5051D">
            <w:pPr>
              <w:rPr>
                <w:rFonts w:eastAsia="Times New Roman"/>
                <w:color w:val="000000"/>
                <w:sz w:val="20"/>
                <w:lang w:eastAsia="en-GB"/>
              </w:rPr>
            </w:pPr>
            <w:r w:rsidRPr="00720777">
              <w:rPr>
                <w:rFonts w:eastAsia="Times New Roman"/>
                <w:color w:val="000000"/>
                <w:sz w:val="20"/>
                <w:lang w:eastAsia="en-GB"/>
              </w:rPr>
              <w:t>Subj.2</w:t>
            </w:r>
          </w:p>
        </w:tc>
        <w:tc>
          <w:tcPr>
            <w:tcW w:w="809" w:type="pct"/>
            <w:shd w:val="clear" w:color="auto" w:fill="auto"/>
            <w:noWrap/>
            <w:tcMar>
              <w:left w:w="28" w:type="dxa"/>
              <w:right w:w="28" w:type="dxa"/>
            </w:tcMar>
            <w:vAlign w:val="center"/>
            <w:hideMark/>
          </w:tcPr>
          <w:p w14:paraId="503240AE" w14:textId="45B56006" w:rsidR="00A5051D" w:rsidRPr="00A5051D" w:rsidRDefault="00A5051D" w:rsidP="00A5051D">
            <w:pPr>
              <w:jc w:val="center"/>
              <w:rPr>
                <w:rFonts w:eastAsia="Times New Roman"/>
                <w:color w:val="000000"/>
                <w:sz w:val="20"/>
                <w:lang w:eastAsia="en-GB"/>
              </w:rPr>
            </w:pPr>
            <w:r w:rsidRPr="00A5051D">
              <w:rPr>
                <w:color w:val="000000"/>
                <w:sz w:val="20"/>
              </w:rPr>
              <w:t>10.05049</w:t>
            </w:r>
          </w:p>
        </w:tc>
        <w:tc>
          <w:tcPr>
            <w:tcW w:w="439" w:type="pct"/>
            <w:shd w:val="clear" w:color="auto" w:fill="auto"/>
            <w:noWrap/>
            <w:tcMar>
              <w:left w:w="28" w:type="dxa"/>
              <w:right w:w="28" w:type="dxa"/>
            </w:tcMar>
            <w:vAlign w:val="center"/>
            <w:hideMark/>
          </w:tcPr>
          <w:p w14:paraId="32E82E66" w14:textId="3BF75B72" w:rsidR="00A5051D" w:rsidRPr="00A5051D" w:rsidRDefault="00A5051D" w:rsidP="00A5051D">
            <w:pPr>
              <w:jc w:val="center"/>
              <w:rPr>
                <w:rFonts w:eastAsia="Times New Roman"/>
                <w:color w:val="000000"/>
                <w:sz w:val="20"/>
                <w:lang w:eastAsia="en-GB"/>
              </w:rPr>
            </w:pPr>
            <w:r w:rsidRPr="00A5051D">
              <w:rPr>
                <w:color w:val="000000"/>
                <w:sz w:val="20"/>
              </w:rPr>
              <w:t>0.25009</w:t>
            </w:r>
          </w:p>
        </w:tc>
        <w:tc>
          <w:tcPr>
            <w:tcW w:w="439" w:type="pct"/>
            <w:shd w:val="clear" w:color="auto" w:fill="auto"/>
            <w:noWrap/>
            <w:tcMar>
              <w:left w:w="28" w:type="dxa"/>
              <w:right w:w="28" w:type="dxa"/>
            </w:tcMar>
            <w:vAlign w:val="center"/>
            <w:hideMark/>
          </w:tcPr>
          <w:p w14:paraId="1048DB12" w14:textId="00542417" w:rsidR="00A5051D" w:rsidRPr="00A5051D" w:rsidRDefault="00A5051D" w:rsidP="00A5051D">
            <w:pPr>
              <w:jc w:val="center"/>
              <w:rPr>
                <w:rFonts w:eastAsia="Times New Roman"/>
                <w:color w:val="000000"/>
                <w:sz w:val="20"/>
                <w:lang w:eastAsia="en-GB"/>
              </w:rPr>
            </w:pPr>
            <w:r w:rsidRPr="00A5051D">
              <w:rPr>
                <w:color w:val="000000"/>
                <w:sz w:val="20"/>
              </w:rPr>
              <w:t>0.05086</w:t>
            </w:r>
          </w:p>
        </w:tc>
        <w:tc>
          <w:tcPr>
            <w:tcW w:w="439" w:type="pct"/>
            <w:shd w:val="clear" w:color="auto" w:fill="auto"/>
            <w:noWrap/>
            <w:tcMar>
              <w:left w:w="28" w:type="dxa"/>
              <w:right w:w="28" w:type="dxa"/>
            </w:tcMar>
            <w:vAlign w:val="center"/>
            <w:hideMark/>
          </w:tcPr>
          <w:p w14:paraId="5608F71D" w14:textId="1074A5D8" w:rsidR="00A5051D" w:rsidRPr="00A5051D" w:rsidRDefault="00A5051D" w:rsidP="00A5051D">
            <w:pPr>
              <w:jc w:val="center"/>
              <w:rPr>
                <w:rFonts w:eastAsia="Times New Roman"/>
                <w:color w:val="000000"/>
                <w:sz w:val="20"/>
                <w:lang w:eastAsia="en-GB"/>
              </w:rPr>
            </w:pPr>
            <w:r w:rsidRPr="00A5051D">
              <w:rPr>
                <w:color w:val="000000"/>
                <w:sz w:val="20"/>
              </w:rPr>
              <w:t>0.49844</w:t>
            </w:r>
          </w:p>
        </w:tc>
        <w:tc>
          <w:tcPr>
            <w:tcW w:w="604" w:type="pct"/>
            <w:shd w:val="clear" w:color="auto" w:fill="auto"/>
            <w:noWrap/>
            <w:tcMar>
              <w:left w:w="28" w:type="dxa"/>
              <w:right w:w="28" w:type="dxa"/>
            </w:tcMar>
            <w:vAlign w:val="center"/>
            <w:hideMark/>
          </w:tcPr>
          <w:p w14:paraId="30FCE881" w14:textId="4E54BCE8" w:rsidR="00A5051D" w:rsidRPr="00A5051D" w:rsidRDefault="00A5051D" w:rsidP="00A5051D">
            <w:pPr>
              <w:jc w:val="center"/>
              <w:rPr>
                <w:rFonts w:eastAsia="Times New Roman"/>
                <w:color w:val="000000"/>
                <w:sz w:val="20"/>
                <w:lang w:eastAsia="en-GB"/>
              </w:rPr>
            </w:pPr>
            <w:r w:rsidRPr="00A5051D">
              <w:rPr>
                <w:color w:val="000000"/>
                <w:sz w:val="20"/>
              </w:rPr>
              <w:t>-150.63376</w:t>
            </w:r>
          </w:p>
        </w:tc>
        <w:tc>
          <w:tcPr>
            <w:tcW w:w="500" w:type="pct"/>
            <w:shd w:val="clear" w:color="auto" w:fill="auto"/>
            <w:noWrap/>
            <w:tcMar>
              <w:left w:w="28" w:type="dxa"/>
              <w:right w:w="28" w:type="dxa"/>
            </w:tcMar>
            <w:vAlign w:val="center"/>
            <w:hideMark/>
          </w:tcPr>
          <w:p w14:paraId="717075F3" w14:textId="60731571" w:rsidR="00A5051D" w:rsidRPr="00A5051D" w:rsidRDefault="00A5051D" w:rsidP="00A5051D">
            <w:pPr>
              <w:jc w:val="center"/>
              <w:rPr>
                <w:rFonts w:eastAsia="Times New Roman"/>
                <w:color w:val="000000"/>
                <w:sz w:val="20"/>
                <w:lang w:eastAsia="en-GB"/>
              </w:rPr>
            </w:pPr>
            <w:r w:rsidRPr="00A5051D">
              <w:rPr>
                <w:color w:val="000000"/>
                <w:sz w:val="20"/>
              </w:rPr>
              <w:t>0.0017549</w:t>
            </w:r>
          </w:p>
        </w:tc>
        <w:tc>
          <w:tcPr>
            <w:tcW w:w="540" w:type="pct"/>
            <w:noWrap/>
            <w:tcMar>
              <w:left w:w="28" w:type="dxa"/>
              <w:right w:w="28" w:type="dxa"/>
            </w:tcMar>
            <w:vAlign w:val="center"/>
          </w:tcPr>
          <w:p w14:paraId="0269EA5C" w14:textId="3D0E7BAE" w:rsidR="00A5051D" w:rsidRPr="00A5051D" w:rsidRDefault="00A5051D" w:rsidP="00A5051D">
            <w:pPr>
              <w:jc w:val="center"/>
              <w:rPr>
                <w:color w:val="000000"/>
                <w:sz w:val="20"/>
              </w:rPr>
            </w:pPr>
            <w:r w:rsidRPr="00A5051D">
              <w:rPr>
                <w:color w:val="000000"/>
                <w:sz w:val="20"/>
              </w:rPr>
              <w:t>0.76632</w:t>
            </w:r>
          </w:p>
        </w:tc>
        <w:tc>
          <w:tcPr>
            <w:tcW w:w="539" w:type="pct"/>
            <w:noWrap/>
            <w:tcMar>
              <w:left w:w="28" w:type="dxa"/>
              <w:right w:w="28" w:type="dxa"/>
            </w:tcMar>
            <w:vAlign w:val="center"/>
          </w:tcPr>
          <w:p w14:paraId="3450814C" w14:textId="2671862E" w:rsidR="00A5051D" w:rsidRPr="00A5051D" w:rsidRDefault="00A5051D" w:rsidP="00A5051D">
            <w:pPr>
              <w:jc w:val="center"/>
              <w:rPr>
                <w:color w:val="000000"/>
                <w:sz w:val="20"/>
              </w:rPr>
            </w:pPr>
            <w:r w:rsidRPr="00A5051D">
              <w:rPr>
                <w:color w:val="000000"/>
                <w:sz w:val="20"/>
              </w:rPr>
              <w:t>0.03308</w:t>
            </w:r>
          </w:p>
        </w:tc>
      </w:tr>
      <w:tr w:rsidR="00A5051D" w:rsidRPr="00720777" w14:paraId="595B107A" w14:textId="77777777" w:rsidTr="00A5051D">
        <w:trPr>
          <w:trHeight w:val="278"/>
        </w:trPr>
        <w:tc>
          <w:tcPr>
            <w:tcW w:w="691" w:type="pct"/>
            <w:shd w:val="clear" w:color="auto" w:fill="auto"/>
            <w:noWrap/>
            <w:tcMar>
              <w:left w:w="28" w:type="dxa"/>
              <w:right w:w="28" w:type="dxa"/>
            </w:tcMar>
            <w:vAlign w:val="center"/>
            <w:hideMark/>
          </w:tcPr>
          <w:p w14:paraId="4B1F50F7" w14:textId="77777777" w:rsidR="00A5051D" w:rsidRPr="00720777" w:rsidRDefault="00A5051D" w:rsidP="00A5051D">
            <w:pPr>
              <w:rPr>
                <w:rFonts w:eastAsia="Times New Roman"/>
                <w:color w:val="000000"/>
                <w:sz w:val="20"/>
                <w:lang w:eastAsia="en-GB"/>
              </w:rPr>
            </w:pPr>
            <w:r w:rsidRPr="00720777">
              <w:rPr>
                <w:rFonts w:eastAsia="Times New Roman"/>
                <w:color w:val="000000"/>
                <w:sz w:val="20"/>
                <w:lang w:eastAsia="en-GB"/>
              </w:rPr>
              <w:t>%Error</w:t>
            </w:r>
          </w:p>
        </w:tc>
        <w:tc>
          <w:tcPr>
            <w:tcW w:w="809" w:type="pct"/>
            <w:shd w:val="clear" w:color="auto" w:fill="auto"/>
            <w:noWrap/>
            <w:tcMar>
              <w:left w:w="28" w:type="dxa"/>
              <w:right w:w="28" w:type="dxa"/>
            </w:tcMar>
            <w:vAlign w:val="center"/>
            <w:hideMark/>
          </w:tcPr>
          <w:p w14:paraId="0B71E4E2" w14:textId="55B80FBE" w:rsidR="00A5051D" w:rsidRPr="00A5051D" w:rsidRDefault="00A5051D" w:rsidP="00A5051D">
            <w:pPr>
              <w:jc w:val="center"/>
              <w:rPr>
                <w:rFonts w:eastAsia="Times New Roman"/>
                <w:color w:val="000000"/>
                <w:sz w:val="20"/>
                <w:lang w:eastAsia="en-GB"/>
              </w:rPr>
            </w:pPr>
            <w:r w:rsidRPr="00A5051D">
              <w:rPr>
                <w:color w:val="FF0000"/>
                <w:sz w:val="20"/>
              </w:rPr>
              <w:t>0.00</w:t>
            </w:r>
          </w:p>
        </w:tc>
        <w:tc>
          <w:tcPr>
            <w:tcW w:w="439" w:type="pct"/>
            <w:shd w:val="clear" w:color="auto" w:fill="auto"/>
            <w:noWrap/>
            <w:tcMar>
              <w:left w:w="28" w:type="dxa"/>
              <w:right w:w="28" w:type="dxa"/>
            </w:tcMar>
            <w:vAlign w:val="center"/>
            <w:hideMark/>
          </w:tcPr>
          <w:p w14:paraId="2B665AB7" w14:textId="7E85EED9" w:rsidR="00A5051D" w:rsidRPr="00A5051D" w:rsidRDefault="00A5051D" w:rsidP="00A5051D">
            <w:pPr>
              <w:jc w:val="center"/>
              <w:rPr>
                <w:rFonts w:eastAsia="Times New Roman"/>
                <w:color w:val="000000"/>
                <w:sz w:val="20"/>
                <w:lang w:eastAsia="en-GB"/>
              </w:rPr>
            </w:pPr>
            <w:r w:rsidRPr="00A5051D">
              <w:rPr>
                <w:color w:val="000000"/>
                <w:sz w:val="20"/>
              </w:rPr>
              <w:t>0.59</w:t>
            </w:r>
          </w:p>
        </w:tc>
        <w:tc>
          <w:tcPr>
            <w:tcW w:w="439" w:type="pct"/>
            <w:shd w:val="clear" w:color="auto" w:fill="auto"/>
            <w:noWrap/>
            <w:tcMar>
              <w:left w:w="28" w:type="dxa"/>
              <w:right w:w="28" w:type="dxa"/>
            </w:tcMar>
            <w:vAlign w:val="center"/>
            <w:hideMark/>
          </w:tcPr>
          <w:p w14:paraId="10B2E331" w14:textId="05E89D62" w:rsidR="00A5051D" w:rsidRPr="00A5051D" w:rsidRDefault="00A5051D" w:rsidP="00A5051D">
            <w:pPr>
              <w:jc w:val="center"/>
              <w:rPr>
                <w:rFonts w:eastAsia="Times New Roman"/>
                <w:color w:val="000000"/>
                <w:sz w:val="20"/>
                <w:lang w:eastAsia="en-GB"/>
              </w:rPr>
            </w:pPr>
            <w:r w:rsidRPr="00A5051D">
              <w:rPr>
                <w:color w:val="000000"/>
                <w:sz w:val="20"/>
              </w:rPr>
              <w:t>1.10</w:t>
            </w:r>
          </w:p>
        </w:tc>
        <w:tc>
          <w:tcPr>
            <w:tcW w:w="439" w:type="pct"/>
            <w:shd w:val="clear" w:color="auto" w:fill="auto"/>
            <w:noWrap/>
            <w:tcMar>
              <w:left w:w="28" w:type="dxa"/>
              <w:right w:w="28" w:type="dxa"/>
            </w:tcMar>
            <w:vAlign w:val="center"/>
            <w:hideMark/>
          </w:tcPr>
          <w:p w14:paraId="39C297EE" w14:textId="070D4F45" w:rsidR="00A5051D" w:rsidRPr="00A5051D" w:rsidRDefault="00A5051D" w:rsidP="00A5051D">
            <w:pPr>
              <w:jc w:val="center"/>
              <w:rPr>
                <w:rFonts w:eastAsia="Times New Roman"/>
                <w:color w:val="000000"/>
                <w:sz w:val="20"/>
                <w:lang w:eastAsia="en-GB"/>
              </w:rPr>
            </w:pPr>
            <w:r w:rsidRPr="00A5051D">
              <w:rPr>
                <w:color w:val="000000"/>
                <w:sz w:val="20"/>
              </w:rPr>
              <w:t>0.20</w:t>
            </w:r>
          </w:p>
        </w:tc>
        <w:tc>
          <w:tcPr>
            <w:tcW w:w="604" w:type="pct"/>
            <w:shd w:val="clear" w:color="auto" w:fill="auto"/>
            <w:noWrap/>
            <w:tcMar>
              <w:left w:w="28" w:type="dxa"/>
              <w:right w:w="28" w:type="dxa"/>
            </w:tcMar>
            <w:vAlign w:val="center"/>
            <w:hideMark/>
          </w:tcPr>
          <w:p w14:paraId="794B6A16" w14:textId="77777777" w:rsidR="00A5051D" w:rsidRPr="00A5051D" w:rsidRDefault="00A5051D" w:rsidP="00A5051D">
            <w:pPr>
              <w:jc w:val="center"/>
              <w:rPr>
                <w:rFonts w:eastAsia="Times New Roman"/>
                <w:color w:val="000000"/>
                <w:sz w:val="20"/>
                <w:lang w:eastAsia="en-GB"/>
              </w:rPr>
            </w:pPr>
          </w:p>
        </w:tc>
        <w:tc>
          <w:tcPr>
            <w:tcW w:w="500" w:type="pct"/>
            <w:shd w:val="clear" w:color="auto" w:fill="auto"/>
            <w:noWrap/>
            <w:tcMar>
              <w:left w:w="28" w:type="dxa"/>
              <w:right w:w="28" w:type="dxa"/>
            </w:tcMar>
            <w:vAlign w:val="center"/>
            <w:hideMark/>
          </w:tcPr>
          <w:p w14:paraId="5D31CC05" w14:textId="77777777" w:rsidR="00A5051D" w:rsidRPr="00A5051D" w:rsidRDefault="00A5051D" w:rsidP="00A5051D">
            <w:pPr>
              <w:jc w:val="center"/>
              <w:rPr>
                <w:rFonts w:eastAsia="Times New Roman"/>
                <w:color w:val="auto"/>
                <w:sz w:val="20"/>
                <w:lang w:eastAsia="en-GB"/>
              </w:rPr>
            </w:pPr>
          </w:p>
        </w:tc>
        <w:tc>
          <w:tcPr>
            <w:tcW w:w="540" w:type="pct"/>
            <w:noWrap/>
            <w:tcMar>
              <w:left w:w="28" w:type="dxa"/>
              <w:right w:w="28" w:type="dxa"/>
            </w:tcMar>
            <w:vAlign w:val="center"/>
          </w:tcPr>
          <w:p w14:paraId="5A6CC9BC" w14:textId="77777777" w:rsidR="00A5051D" w:rsidRPr="00A5051D" w:rsidRDefault="00A5051D" w:rsidP="00A5051D">
            <w:pPr>
              <w:jc w:val="center"/>
              <w:rPr>
                <w:rFonts w:eastAsia="Times New Roman"/>
                <w:color w:val="auto"/>
                <w:sz w:val="20"/>
                <w:lang w:eastAsia="en-GB"/>
              </w:rPr>
            </w:pPr>
          </w:p>
        </w:tc>
        <w:tc>
          <w:tcPr>
            <w:tcW w:w="539" w:type="pct"/>
            <w:noWrap/>
            <w:tcMar>
              <w:left w:w="28" w:type="dxa"/>
              <w:right w:w="28" w:type="dxa"/>
            </w:tcMar>
            <w:vAlign w:val="center"/>
          </w:tcPr>
          <w:p w14:paraId="1A841D0C" w14:textId="77777777" w:rsidR="00A5051D" w:rsidRPr="00A5051D" w:rsidRDefault="00A5051D" w:rsidP="00A5051D">
            <w:pPr>
              <w:jc w:val="center"/>
              <w:rPr>
                <w:rFonts w:eastAsia="Times New Roman"/>
                <w:color w:val="auto"/>
                <w:sz w:val="20"/>
                <w:lang w:eastAsia="en-GB"/>
              </w:rPr>
            </w:pPr>
          </w:p>
        </w:tc>
      </w:tr>
      <w:tr w:rsidR="00BE7070" w:rsidRPr="00720777" w14:paraId="6E0A6F0B" w14:textId="77777777" w:rsidTr="00A5051D">
        <w:trPr>
          <w:trHeight w:val="278"/>
        </w:trPr>
        <w:tc>
          <w:tcPr>
            <w:tcW w:w="3921" w:type="pct"/>
            <w:gridSpan w:val="7"/>
            <w:shd w:val="clear" w:color="auto" w:fill="auto"/>
            <w:noWrap/>
            <w:tcMar>
              <w:left w:w="28" w:type="dxa"/>
              <w:right w:w="28" w:type="dxa"/>
            </w:tcMar>
            <w:vAlign w:val="center"/>
            <w:hideMark/>
          </w:tcPr>
          <w:p w14:paraId="1593FE3A" w14:textId="77777777" w:rsidR="00BE7070" w:rsidRPr="00720777" w:rsidRDefault="00BE7070" w:rsidP="00F70B08">
            <w:pPr>
              <w:rPr>
                <w:rFonts w:eastAsia="Times New Roman"/>
                <w:color w:val="auto"/>
                <w:sz w:val="20"/>
                <w:lang w:eastAsia="en-GB"/>
              </w:rPr>
            </w:pPr>
            <w:r w:rsidRPr="00720777">
              <w:rPr>
                <w:rFonts w:eastAsia="Times New Roman"/>
                <w:b/>
                <w:bCs/>
                <w:color w:val="0000FF"/>
                <w:sz w:val="20"/>
                <w:lang w:eastAsia="en-GB"/>
              </w:rPr>
              <w:t>The Parameter stats. below will be omitted for a single profile</w:t>
            </w:r>
          </w:p>
        </w:tc>
        <w:tc>
          <w:tcPr>
            <w:tcW w:w="540" w:type="pct"/>
            <w:noWrap/>
            <w:tcMar>
              <w:left w:w="28" w:type="dxa"/>
              <w:right w:w="28" w:type="dxa"/>
            </w:tcMar>
            <w:vAlign w:val="center"/>
          </w:tcPr>
          <w:p w14:paraId="698CABBE" w14:textId="77777777" w:rsidR="00BE7070" w:rsidRPr="00720777" w:rsidRDefault="00BE7070" w:rsidP="00F70B08">
            <w:pPr>
              <w:jc w:val="center"/>
              <w:rPr>
                <w:rFonts w:eastAsia="Times New Roman"/>
                <w:b/>
                <w:bCs/>
                <w:color w:val="0000FF"/>
                <w:sz w:val="20"/>
                <w:lang w:eastAsia="en-GB"/>
              </w:rPr>
            </w:pPr>
          </w:p>
        </w:tc>
        <w:tc>
          <w:tcPr>
            <w:tcW w:w="539" w:type="pct"/>
            <w:noWrap/>
            <w:tcMar>
              <w:left w:w="28" w:type="dxa"/>
              <w:right w:w="28" w:type="dxa"/>
            </w:tcMar>
            <w:vAlign w:val="center"/>
          </w:tcPr>
          <w:p w14:paraId="54A58C76" w14:textId="77777777" w:rsidR="00BE7070" w:rsidRPr="00720777" w:rsidRDefault="00BE7070" w:rsidP="00F70B08">
            <w:pPr>
              <w:jc w:val="center"/>
              <w:rPr>
                <w:rFonts w:eastAsia="Times New Roman"/>
                <w:b/>
                <w:bCs/>
                <w:color w:val="0000FF"/>
                <w:sz w:val="20"/>
                <w:lang w:eastAsia="en-GB"/>
              </w:rPr>
            </w:pPr>
          </w:p>
        </w:tc>
      </w:tr>
      <w:tr w:rsidR="00BE7070" w:rsidRPr="00720777" w14:paraId="120032AA" w14:textId="77777777" w:rsidTr="00A5051D">
        <w:trPr>
          <w:trHeight w:val="278"/>
        </w:trPr>
        <w:tc>
          <w:tcPr>
            <w:tcW w:w="1501" w:type="pct"/>
            <w:gridSpan w:val="2"/>
            <w:shd w:val="clear" w:color="auto" w:fill="auto"/>
            <w:noWrap/>
            <w:tcMar>
              <w:left w:w="28" w:type="dxa"/>
              <w:right w:w="28" w:type="dxa"/>
            </w:tcMar>
            <w:vAlign w:val="center"/>
            <w:hideMark/>
          </w:tcPr>
          <w:p w14:paraId="2152F395" w14:textId="77777777" w:rsidR="00BE7070" w:rsidRPr="00720777" w:rsidRDefault="00BE7070" w:rsidP="00F70B08">
            <w:pPr>
              <w:rPr>
                <w:rFonts w:eastAsia="Times New Roman"/>
                <w:b/>
                <w:bCs/>
                <w:color w:val="000000"/>
                <w:sz w:val="20"/>
                <w:lang w:eastAsia="en-GB"/>
              </w:rPr>
            </w:pPr>
            <w:r w:rsidRPr="00720777">
              <w:rPr>
                <w:rFonts w:eastAsia="Times New Roman"/>
                <w:b/>
                <w:bCs/>
                <w:color w:val="000000"/>
                <w:sz w:val="20"/>
                <w:lang w:eastAsia="en-GB"/>
              </w:rPr>
              <w:t>Parameter stats.</w:t>
            </w:r>
          </w:p>
        </w:tc>
        <w:tc>
          <w:tcPr>
            <w:tcW w:w="439" w:type="pct"/>
            <w:shd w:val="clear" w:color="auto" w:fill="auto"/>
            <w:noWrap/>
            <w:tcMar>
              <w:left w:w="28" w:type="dxa"/>
              <w:right w:w="28" w:type="dxa"/>
            </w:tcMar>
            <w:vAlign w:val="center"/>
            <w:hideMark/>
          </w:tcPr>
          <w:p w14:paraId="065754E7" w14:textId="77777777" w:rsidR="00BE7070" w:rsidRPr="00720777" w:rsidRDefault="00BE7070" w:rsidP="00F70B08">
            <w:pPr>
              <w:jc w:val="center"/>
              <w:rPr>
                <w:rFonts w:eastAsia="Times New Roman"/>
                <w:color w:val="auto"/>
                <w:sz w:val="20"/>
                <w:lang w:eastAsia="en-GB"/>
              </w:rPr>
            </w:pPr>
          </w:p>
        </w:tc>
        <w:tc>
          <w:tcPr>
            <w:tcW w:w="439" w:type="pct"/>
            <w:shd w:val="clear" w:color="auto" w:fill="auto"/>
            <w:noWrap/>
            <w:tcMar>
              <w:left w:w="28" w:type="dxa"/>
              <w:right w:w="28" w:type="dxa"/>
            </w:tcMar>
            <w:vAlign w:val="center"/>
            <w:hideMark/>
          </w:tcPr>
          <w:p w14:paraId="5F60D71E" w14:textId="77777777" w:rsidR="00BE7070" w:rsidRPr="00720777" w:rsidRDefault="00BE7070" w:rsidP="00F70B08">
            <w:pPr>
              <w:jc w:val="center"/>
              <w:rPr>
                <w:rFonts w:eastAsia="Times New Roman"/>
                <w:color w:val="auto"/>
                <w:sz w:val="20"/>
                <w:lang w:eastAsia="en-GB"/>
              </w:rPr>
            </w:pPr>
          </w:p>
        </w:tc>
        <w:tc>
          <w:tcPr>
            <w:tcW w:w="439" w:type="pct"/>
            <w:shd w:val="clear" w:color="auto" w:fill="auto"/>
            <w:noWrap/>
            <w:tcMar>
              <w:left w:w="28" w:type="dxa"/>
              <w:right w:w="28" w:type="dxa"/>
            </w:tcMar>
            <w:vAlign w:val="center"/>
            <w:hideMark/>
          </w:tcPr>
          <w:p w14:paraId="21297264" w14:textId="77777777" w:rsidR="00BE7070" w:rsidRPr="00720777" w:rsidRDefault="00BE7070" w:rsidP="00F70B08">
            <w:pPr>
              <w:jc w:val="center"/>
              <w:rPr>
                <w:rFonts w:eastAsia="Times New Roman"/>
                <w:color w:val="auto"/>
                <w:sz w:val="20"/>
                <w:lang w:eastAsia="en-GB"/>
              </w:rPr>
            </w:pPr>
          </w:p>
        </w:tc>
        <w:tc>
          <w:tcPr>
            <w:tcW w:w="604" w:type="pct"/>
            <w:shd w:val="clear" w:color="auto" w:fill="auto"/>
            <w:noWrap/>
            <w:tcMar>
              <w:left w:w="28" w:type="dxa"/>
              <w:right w:w="28" w:type="dxa"/>
            </w:tcMar>
            <w:vAlign w:val="center"/>
            <w:hideMark/>
          </w:tcPr>
          <w:p w14:paraId="4E162DA9" w14:textId="77777777" w:rsidR="00BE7070" w:rsidRPr="00720777" w:rsidRDefault="00BE7070" w:rsidP="00F70B08">
            <w:pPr>
              <w:jc w:val="center"/>
              <w:rPr>
                <w:rFonts w:eastAsia="Times New Roman"/>
                <w:color w:val="auto"/>
                <w:sz w:val="20"/>
                <w:lang w:eastAsia="en-GB"/>
              </w:rPr>
            </w:pPr>
          </w:p>
        </w:tc>
        <w:tc>
          <w:tcPr>
            <w:tcW w:w="500" w:type="pct"/>
            <w:shd w:val="clear" w:color="auto" w:fill="auto"/>
            <w:noWrap/>
            <w:tcMar>
              <w:left w:w="28" w:type="dxa"/>
              <w:right w:w="28" w:type="dxa"/>
            </w:tcMar>
            <w:vAlign w:val="center"/>
            <w:hideMark/>
          </w:tcPr>
          <w:p w14:paraId="43E2833D" w14:textId="77777777" w:rsidR="00BE7070" w:rsidRPr="00720777" w:rsidRDefault="00BE7070" w:rsidP="00F70B08">
            <w:pPr>
              <w:jc w:val="center"/>
              <w:rPr>
                <w:rFonts w:eastAsia="Times New Roman"/>
                <w:color w:val="auto"/>
                <w:sz w:val="20"/>
                <w:lang w:eastAsia="en-GB"/>
              </w:rPr>
            </w:pPr>
          </w:p>
        </w:tc>
        <w:tc>
          <w:tcPr>
            <w:tcW w:w="540" w:type="pct"/>
            <w:noWrap/>
            <w:tcMar>
              <w:left w:w="28" w:type="dxa"/>
              <w:right w:w="28" w:type="dxa"/>
            </w:tcMar>
            <w:vAlign w:val="center"/>
          </w:tcPr>
          <w:p w14:paraId="63D182A4" w14:textId="77777777" w:rsidR="00BE7070" w:rsidRPr="00720777" w:rsidRDefault="00BE7070" w:rsidP="00F70B08">
            <w:pPr>
              <w:jc w:val="center"/>
              <w:rPr>
                <w:rFonts w:eastAsia="Times New Roman"/>
                <w:color w:val="auto"/>
                <w:sz w:val="20"/>
                <w:lang w:eastAsia="en-GB"/>
              </w:rPr>
            </w:pPr>
          </w:p>
        </w:tc>
        <w:tc>
          <w:tcPr>
            <w:tcW w:w="539" w:type="pct"/>
            <w:noWrap/>
            <w:tcMar>
              <w:left w:w="28" w:type="dxa"/>
              <w:right w:w="28" w:type="dxa"/>
            </w:tcMar>
            <w:vAlign w:val="center"/>
          </w:tcPr>
          <w:p w14:paraId="778DB25B" w14:textId="77777777" w:rsidR="00BE7070" w:rsidRPr="00720777" w:rsidRDefault="00BE7070" w:rsidP="00F70B08">
            <w:pPr>
              <w:jc w:val="center"/>
              <w:rPr>
                <w:rFonts w:eastAsia="Times New Roman"/>
                <w:color w:val="auto"/>
                <w:sz w:val="20"/>
                <w:lang w:eastAsia="en-GB"/>
              </w:rPr>
            </w:pPr>
          </w:p>
        </w:tc>
      </w:tr>
      <w:tr w:rsidR="00BE7070" w:rsidRPr="00720777" w14:paraId="70AD2722" w14:textId="77777777" w:rsidTr="00A5051D">
        <w:trPr>
          <w:trHeight w:val="278"/>
        </w:trPr>
        <w:tc>
          <w:tcPr>
            <w:tcW w:w="691" w:type="pct"/>
            <w:shd w:val="clear" w:color="auto" w:fill="auto"/>
            <w:noWrap/>
            <w:tcMar>
              <w:left w:w="28" w:type="dxa"/>
              <w:right w:w="28" w:type="dxa"/>
            </w:tcMar>
            <w:vAlign w:val="center"/>
            <w:hideMark/>
          </w:tcPr>
          <w:p w14:paraId="2CA462ED" w14:textId="77777777" w:rsidR="00BE7070" w:rsidRPr="00720777" w:rsidRDefault="00BE7070" w:rsidP="00F70B08">
            <w:pPr>
              <w:rPr>
                <w:rFonts w:eastAsia="Times New Roman"/>
                <w:color w:val="000000"/>
                <w:sz w:val="20"/>
                <w:lang w:eastAsia="en-GB"/>
              </w:rPr>
            </w:pPr>
            <w:r w:rsidRPr="00720777">
              <w:rPr>
                <w:rFonts w:eastAsia="Times New Roman"/>
                <w:color w:val="000000"/>
                <w:sz w:val="20"/>
                <w:lang w:eastAsia="en-GB"/>
              </w:rPr>
              <w:t>Mean</w:t>
            </w:r>
          </w:p>
        </w:tc>
        <w:tc>
          <w:tcPr>
            <w:tcW w:w="809" w:type="pct"/>
            <w:shd w:val="clear" w:color="auto" w:fill="auto"/>
            <w:noWrap/>
            <w:tcMar>
              <w:left w:w="28" w:type="dxa"/>
              <w:right w:w="28" w:type="dxa"/>
            </w:tcMar>
            <w:vAlign w:val="center"/>
            <w:hideMark/>
          </w:tcPr>
          <w:p w14:paraId="3973D64B" w14:textId="77777777" w:rsidR="00BE7070" w:rsidRPr="00720777" w:rsidRDefault="00BE7070" w:rsidP="00F70B08">
            <w:pPr>
              <w:jc w:val="center"/>
              <w:rPr>
                <w:rFonts w:eastAsia="Times New Roman"/>
                <w:color w:val="000000"/>
                <w:sz w:val="20"/>
                <w:lang w:eastAsia="en-GB"/>
              </w:rPr>
            </w:pPr>
            <w:r w:rsidRPr="00720777">
              <w:rPr>
                <w:color w:val="000000"/>
                <w:sz w:val="20"/>
              </w:rPr>
              <w:t>10.03008</w:t>
            </w:r>
          </w:p>
        </w:tc>
        <w:tc>
          <w:tcPr>
            <w:tcW w:w="439" w:type="pct"/>
            <w:shd w:val="clear" w:color="auto" w:fill="auto"/>
            <w:noWrap/>
            <w:tcMar>
              <w:left w:w="28" w:type="dxa"/>
              <w:right w:w="28" w:type="dxa"/>
            </w:tcMar>
            <w:vAlign w:val="center"/>
            <w:hideMark/>
          </w:tcPr>
          <w:p w14:paraId="2BF0DDEE" w14:textId="77777777" w:rsidR="00BE7070" w:rsidRPr="00720777" w:rsidRDefault="00BE7070" w:rsidP="00F70B08">
            <w:pPr>
              <w:jc w:val="center"/>
              <w:rPr>
                <w:rFonts w:eastAsia="Times New Roman"/>
                <w:color w:val="000000"/>
                <w:sz w:val="20"/>
                <w:lang w:eastAsia="en-GB"/>
              </w:rPr>
            </w:pPr>
            <w:r w:rsidRPr="00720777">
              <w:rPr>
                <w:color w:val="000000"/>
                <w:sz w:val="20"/>
              </w:rPr>
              <w:t>0.24995</w:t>
            </w:r>
          </w:p>
        </w:tc>
        <w:tc>
          <w:tcPr>
            <w:tcW w:w="439" w:type="pct"/>
            <w:shd w:val="clear" w:color="auto" w:fill="auto"/>
            <w:noWrap/>
            <w:tcMar>
              <w:left w:w="28" w:type="dxa"/>
              <w:right w:w="28" w:type="dxa"/>
            </w:tcMar>
            <w:vAlign w:val="center"/>
            <w:hideMark/>
          </w:tcPr>
          <w:p w14:paraId="527EAF67" w14:textId="77777777" w:rsidR="00BE7070" w:rsidRPr="00720777" w:rsidRDefault="00BE7070" w:rsidP="00F70B08">
            <w:pPr>
              <w:jc w:val="center"/>
              <w:rPr>
                <w:rFonts w:eastAsia="Times New Roman"/>
                <w:color w:val="000000"/>
                <w:sz w:val="20"/>
                <w:lang w:eastAsia="en-GB"/>
              </w:rPr>
            </w:pPr>
            <w:r w:rsidRPr="00720777">
              <w:rPr>
                <w:color w:val="000000"/>
                <w:sz w:val="20"/>
              </w:rPr>
              <w:t>0.05031</w:t>
            </w:r>
          </w:p>
        </w:tc>
        <w:tc>
          <w:tcPr>
            <w:tcW w:w="439" w:type="pct"/>
            <w:shd w:val="clear" w:color="auto" w:fill="auto"/>
            <w:noWrap/>
            <w:tcMar>
              <w:left w:w="28" w:type="dxa"/>
              <w:right w:w="28" w:type="dxa"/>
            </w:tcMar>
            <w:vAlign w:val="center"/>
            <w:hideMark/>
          </w:tcPr>
          <w:p w14:paraId="611BE83E" w14:textId="77777777" w:rsidR="00BE7070" w:rsidRPr="00720777" w:rsidRDefault="00BE7070" w:rsidP="00F70B08">
            <w:pPr>
              <w:jc w:val="center"/>
              <w:rPr>
                <w:rFonts w:eastAsia="Times New Roman"/>
                <w:color w:val="000000"/>
                <w:sz w:val="20"/>
                <w:lang w:eastAsia="en-GB"/>
              </w:rPr>
            </w:pPr>
            <w:r w:rsidRPr="00720777">
              <w:rPr>
                <w:color w:val="000000"/>
                <w:sz w:val="20"/>
              </w:rPr>
              <w:t>0.49883</w:t>
            </w:r>
          </w:p>
        </w:tc>
        <w:tc>
          <w:tcPr>
            <w:tcW w:w="604" w:type="pct"/>
            <w:shd w:val="clear" w:color="auto" w:fill="auto"/>
            <w:noWrap/>
            <w:tcMar>
              <w:left w:w="28" w:type="dxa"/>
              <w:right w:w="28" w:type="dxa"/>
            </w:tcMar>
            <w:vAlign w:val="center"/>
            <w:hideMark/>
          </w:tcPr>
          <w:p w14:paraId="06A98CF6" w14:textId="77777777" w:rsidR="00BE7070" w:rsidRPr="00720777" w:rsidRDefault="00BE7070" w:rsidP="00F70B08">
            <w:pPr>
              <w:jc w:val="center"/>
              <w:rPr>
                <w:rFonts w:eastAsia="Times New Roman"/>
                <w:color w:val="000000"/>
                <w:sz w:val="20"/>
                <w:lang w:eastAsia="en-GB"/>
              </w:rPr>
            </w:pPr>
          </w:p>
        </w:tc>
        <w:tc>
          <w:tcPr>
            <w:tcW w:w="500" w:type="pct"/>
            <w:shd w:val="clear" w:color="auto" w:fill="auto"/>
            <w:noWrap/>
            <w:tcMar>
              <w:left w:w="28" w:type="dxa"/>
              <w:right w:w="28" w:type="dxa"/>
            </w:tcMar>
            <w:vAlign w:val="center"/>
            <w:hideMark/>
          </w:tcPr>
          <w:p w14:paraId="31916534" w14:textId="77777777" w:rsidR="00BE7070" w:rsidRPr="00720777" w:rsidRDefault="00BE7070" w:rsidP="00F70B08">
            <w:pPr>
              <w:jc w:val="center"/>
              <w:rPr>
                <w:rFonts w:eastAsia="Times New Roman"/>
                <w:color w:val="auto"/>
                <w:sz w:val="20"/>
                <w:lang w:eastAsia="en-GB"/>
              </w:rPr>
            </w:pPr>
          </w:p>
        </w:tc>
        <w:tc>
          <w:tcPr>
            <w:tcW w:w="540" w:type="pct"/>
            <w:noWrap/>
            <w:tcMar>
              <w:left w:w="28" w:type="dxa"/>
              <w:right w:w="28" w:type="dxa"/>
            </w:tcMar>
            <w:vAlign w:val="center"/>
          </w:tcPr>
          <w:p w14:paraId="31E43955" w14:textId="77777777" w:rsidR="00BE7070" w:rsidRPr="00720777" w:rsidRDefault="00BE7070" w:rsidP="00F70B08">
            <w:pPr>
              <w:jc w:val="center"/>
              <w:rPr>
                <w:rFonts w:eastAsia="Times New Roman"/>
                <w:color w:val="auto"/>
                <w:sz w:val="20"/>
                <w:lang w:eastAsia="en-GB"/>
              </w:rPr>
            </w:pPr>
          </w:p>
        </w:tc>
        <w:tc>
          <w:tcPr>
            <w:tcW w:w="539" w:type="pct"/>
            <w:noWrap/>
            <w:tcMar>
              <w:left w:w="28" w:type="dxa"/>
              <w:right w:w="28" w:type="dxa"/>
            </w:tcMar>
            <w:vAlign w:val="center"/>
          </w:tcPr>
          <w:p w14:paraId="1B78499F" w14:textId="77777777" w:rsidR="00BE7070" w:rsidRPr="00720777" w:rsidRDefault="00BE7070" w:rsidP="00F70B08">
            <w:pPr>
              <w:jc w:val="center"/>
              <w:rPr>
                <w:rFonts w:eastAsia="Times New Roman"/>
                <w:color w:val="auto"/>
                <w:sz w:val="20"/>
                <w:lang w:eastAsia="en-GB"/>
              </w:rPr>
            </w:pPr>
          </w:p>
        </w:tc>
      </w:tr>
      <w:tr w:rsidR="00BE7070" w:rsidRPr="00720777" w14:paraId="46D4CDBB" w14:textId="77777777" w:rsidTr="00A5051D">
        <w:trPr>
          <w:trHeight w:val="278"/>
        </w:trPr>
        <w:tc>
          <w:tcPr>
            <w:tcW w:w="691" w:type="pct"/>
            <w:shd w:val="clear" w:color="auto" w:fill="auto"/>
            <w:noWrap/>
            <w:tcMar>
              <w:left w:w="28" w:type="dxa"/>
              <w:right w:w="28" w:type="dxa"/>
            </w:tcMar>
            <w:vAlign w:val="center"/>
            <w:hideMark/>
          </w:tcPr>
          <w:p w14:paraId="3DC34368" w14:textId="77777777" w:rsidR="00BE7070" w:rsidRPr="00720777" w:rsidRDefault="00BE7070" w:rsidP="00F70B08">
            <w:pPr>
              <w:rPr>
                <w:rFonts w:eastAsia="Times New Roman"/>
                <w:color w:val="000000"/>
                <w:sz w:val="20"/>
                <w:lang w:eastAsia="en-GB"/>
              </w:rPr>
            </w:pPr>
            <w:r w:rsidRPr="00720777">
              <w:rPr>
                <w:rFonts w:eastAsia="Times New Roman"/>
                <w:color w:val="000000"/>
                <w:sz w:val="20"/>
                <w:lang w:eastAsia="en-GB"/>
              </w:rPr>
              <w:t>Geom. Mean</w:t>
            </w:r>
          </w:p>
        </w:tc>
        <w:tc>
          <w:tcPr>
            <w:tcW w:w="809" w:type="pct"/>
            <w:shd w:val="clear" w:color="auto" w:fill="auto"/>
            <w:noWrap/>
            <w:tcMar>
              <w:left w:w="28" w:type="dxa"/>
              <w:right w:w="28" w:type="dxa"/>
            </w:tcMar>
            <w:vAlign w:val="center"/>
            <w:hideMark/>
          </w:tcPr>
          <w:p w14:paraId="06FDB098" w14:textId="77777777" w:rsidR="00BE7070" w:rsidRPr="00720777" w:rsidRDefault="00BE7070" w:rsidP="00F70B08">
            <w:pPr>
              <w:jc w:val="center"/>
              <w:rPr>
                <w:rFonts w:eastAsia="Times New Roman"/>
                <w:color w:val="000000"/>
                <w:sz w:val="20"/>
                <w:lang w:eastAsia="en-GB"/>
              </w:rPr>
            </w:pPr>
            <w:r w:rsidRPr="00720777">
              <w:rPr>
                <w:color w:val="000000"/>
                <w:sz w:val="20"/>
              </w:rPr>
              <w:t>10.03006</w:t>
            </w:r>
          </w:p>
        </w:tc>
        <w:tc>
          <w:tcPr>
            <w:tcW w:w="439" w:type="pct"/>
            <w:shd w:val="clear" w:color="auto" w:fill="auto"/>
            <w:noWrap/>
            <w:tcMar>
              <w:left w:w="28" w:type="dxa"/>
              <w:right w:w="28" w:type="dxa"/>
            </w:tcMar>
            <w:vAlign w:val="center"/>
            <w:hideMark/>
          </w:tcPr>
          <w:p w14:paraId="4D6C7974" w14:textId="77777777" w:rsidR="00BE7070" w:rsidRPr="00720777" w:rsidRDefault="00BE7070" w:rsidP="00F70B08">
            <w:pPr>
              <w:jc w:val="center"/>
              <w:rPr>
                <w:rFonts w:eastAsia="Times New Roman"/>
                <w:color w:val="000000"/>
                <w:sz w:val="20"/>
                <w:lang w:eastAsia="en-GB"/>
              </w:rPr>
            </w:pPr>
            <w:r w:rsidRPr="00720777">
              <w:rPr>
                <w:color w:val="000000"/>
                <w:sz w:val="20"/>
              </w:rPr>
              <w:t>0.24995</w:t>
            </w:r>
          </w:p>
        </w:tc>
        <w:tc>
          <w:tcPr>
            <w:tcW w:w="439" w:type="pct"/>
            <w:shd w:val="clear" w:color="auto" w:fill="auto"/>
            <w:noWrap/>
            <w:tcMar>
              <w:left w:w="28" w:type="dxa"/>
              <w:right w:w="28" w:type="dxa"/>
            </w:tcMar>
            <w:vAlign w:val="center"/>
            <w:hideMark/>
          </w:tcPr>
          <w:p w14:paraId="557C46DC" w14:textId="77777777" w:rsidR="00BE7070" w:rsidRPr="00720777" w:rsidRDefault="00BE7070" w:rsidP="00F70B08">
            <w:pPr>
              <w:jc w:val="center"/>
              <w:rPr>
                <w:rFonts w:eastAsia="Times New Roman"/>
                <w:color w:val="000000"/>
                <w:sz w:val="20"/>
                <w:lang w:eastAsia="en-GB"/>
              </w:rPr>
            </w:pPr>
            <w:r w:rsidRPr="00720777">
              <w:rPr>
                <w:color w:val="000000"/>
                <w:sz w:val="20"/>
              </w:rPr>
              <w:t>0.05030</w:t>
            </w:r>
          </w:p>
        </w:tc>
        <w:tc>
          <w:tcPr>
            <w:tcW w:w="439" w:type="pct"/>
            <w:shd w:val="clear" w:color="auto" w:fill="auto"/>
            <w:noWrap/>
            <w:tcMar>
              <w:left w:w="28" w:type="dxa"/>
              <w:right w:w="28" w:type="dxa"/>
            </w:tcMar>
            <w:vAlign w:val="center"/>
            <w:hideMark/>
          </w:tcPr>
          <w:p w14:paraId="1BB73918" w14:textId="77777777" w:rsidR="00BE7070" w:rsidRPr="00720777" w:rsidRDefault="00BE7070" w:rsidP="00F70B08">
            <w:pPr>
              <w:jc w:val="center"/>
              <w:rPr>
                <w:rFonts w:eastAsia="Times New Roman"/>
                <w:color w:val="000000"/>
                <w:sz w:val="20"/>
                <w:lang w:eastAsia="en-GB"/>
              </w:rPr>
            </w:pPr>
            <w:r w:rsidRPr="00720777">
              <w:rPr>
                <w:color w:val="000000"/>
                <w:sz w:val="20"/>
              </w:rPr>
              <w:t>0.49883</w:t>
            </w:r>
          </w:p>
        </w:tc>
        <w:tc>
          <w:tcPr>
            <w:tcW w:w="604" w:type="pct"/>
            <w:shd w:val="clear" w:color="auto" w:fill="auto"/>
            <w:noWrap/>
            <w:tcMar>
              <w:left w:w="28" w:type="dxa"/>
              <w:right w:w="28" w:type="dxa"/>
            </w:tcMar>
            <w:vAlign w:val="center"/>
            <w:hideMark/>
          </w:tcPr>
          <w:p w14:paraId="5F161905" w14:textId="77777777" w:rsidR="00BE7070" w:rsidRPr="00720777" w:rsidRDefault="00BE7070" w:rsidP="00F70B08">
            <w:pPr>
              <w:jc w:val="center"/>
              <w:rPr>
                <w:rFonts w:eastAsia="Times New Roman"/>
                <w:color w:val="000000"/>
                <w:sz w:val="20"/>
                <w:lang w:eastAsia="en-GB"/>
              </w:rPr>
            </w:pPr>
          </w:p>
        </w:tc>
        <w:tc>
          <w:tcPr>
            <w:tcW w:w="500" w:type="pct"/>
            <w:shd w:val="clear" w:color="auto" w:fill="auto"/>
            <w:noWrap/>
            <w:tcMar>
              <w:left w:w="28" w:type="dxa"/>
              <w:right w:w="28" w:type="dxa"/>
            </w:tcMar>
            <w:vAlign w:val="center"/>
            <w:hideMark/>
          </w:tcPr>
          <w:p w14:paraId="6DCAC3B5" w14:textId="77777777" w:rsidR="00BE7070" w:rsidRPr="00720777" w:rsidRDefault="00BE7070" w:rsidP="00F70B08">
            <w:pPr>
              <w:jc w:val="center"/>
              <w:rPr>
                <w:rFonts w:eastAsia="Times New Roman"/>
                <w:color w:val="auto"/>
                <w:sz w:val="20"/>
                <w:lang w:eastAsia="en-GB"/>
              </w:rPr>
            </w:pPr>
          </w:p>
        </w:tc>
        <w:tc>
          <w:tcPr>
            <w:tcW w:w="540" w:type="pct"/>
            <w:noWrap/>
            <w:tcMar>
              <w:left w:w="28" w:type="dxa"/>
              <w:right w:w="28" w:type="dxa"/>
            </w:tcMar>
            <w:vAlign w:val="center"/>
          </w:tcPr>
          <w:p w14:paraId="16C2F05E" w14:textId="77777777" w:rsidR="00BE7070" w:rsidRPr="00720777" w:rsidRDefault="00BE7070" w:rsidP="00F70B08">
            <w:pPr>
              <w:jc w:val="center"/>
              <w:rPr>
                <w:rFonts w:eastAsia="Times New Roman"/>
                <w:color w:val="auto"/>
                <w:sz w:val="20"/>
                <w:lang w:eastAsia="en-GB"/>
              </w:rPr>
            </w:pPr>
          </w:p>
        </w:tc>
        <w:tc>
          <w:tcPr>
            <w:tcW w:w="539" w:type="pct"/>
            <w:noWrap/>
            <w:tcMar>
              <w:left w:w="28" w:type="dxa"/>
              <w:right w:w="28" w:type="dxa"/>
            </w:tcMar>
            <w:vAlign w:val="center"/>
          </w:tcPr>
          <w:p w14:paraId="4F8BF221" w14:textId="77777777" w:rsidR="00BE7070" w:rsidRPr="00720777" w:rsidRDefault="00BE7070" w:rsidP="00F70B08">
            <w:pPr>
              <w:jc w:val="center"/>
              <w:rPr>
                <w:rFonts w:eastAsia="Times New Roman"/>
                <w:color w:val="auto"/>
                <w:sz w:val="20"/>
                <w:lang w:eastAsia="en-GB"/>
              </w:rPr>
            </w:pPr>
          </w:p>
        </w:tc>
      </w:tr>
      <w:tr w:rsidR="00BE7070" w:rsidRPr="00720777" w14:paraId="2D5603C0" w14:textId="77777777" w:rsidTr="00A5051D">
        <w:trPr>
          <w:trHeight w:val="278"/>
        </w:trPr>
        <w:tc>
          <w:tcPr>
            <w:tcW w:w="691" w:type="pct"/>
            <w:shd w:val="clear" w:color="auto" w:fill="auto"/>
            <w:noWrap/>
            <w:tcMar>
              <w:left w:w="28" w:type="dxa"/>
              <w:right w:w="28" w:type="dxa"/>
            </w:tcMar>
            <w:vAlign w:val="center"/>
            <w:hideMark/>
          </w:tcPr>
          <w:p w14:paraId="6CE54E6E" w14:textId="77777777" w:rsidR="00BE7070" w:rsidRPr="00720777" w:rsidRDefault="00BE7070" w:rsidP="00F70B08">
            <w:pPr>
              <w:rPr>
                <w:rFonts w:eastAsia="Times New Roman"/>
                <w:color w:val="000000"/>
                <w:sz w:val="20"/>
                <w:lang w:eastAsia="en-GB"/>
              </w:rPr>
            </w:pPr>
            <w:r w:rsidRPr="00720777">
              <w:rPr>
                <w:rFonts w:eastAsia="Times New Roman"/>
                <w:color w:val="000000"/>
                <w:sz w:val="20"/>
                <w:lang w:eastAsia="en-GB"/>
              </w:rPr>
              <w:t>SD</w:t>
            </w:r>
          </w:p>
        </w:tc>
        <w:tc>
          <w:tcPr>
            <w:tcW w:w="809" w:type="pct"/>
            <w:shd w:val="clear" w:color="auto" w:fill="auto"/>
            <w:noWrap/>
            <w:tcMar>
              <w:left w:w="28" w:type="dxa"/>
              <w:right w:w="28" w:type="dxa"/>
            </w:tcMar>
            <w:vAlign w:val="center"/>
            <w:hideMark/>
          </w:tcPr>
          <w:p w14:paraId="33FEC773" w14:textId="77777777" w:rsidR="00BE7070" w:rsidRPr="00720777" w:rsidRDefault="00BE7070" w:rsidP="00F70B08">
            <w:pPr>
              <w:jc w:val="center"/>
              <w:rPr>
                <w:rFonts w:eastAsia="Times New Roman"/>
                <w:color w:val="000000"/>
                <w:sz w:val="20"/>
                <w:lang w:eastAsia="en-GB"/>
              </w:rPr>
            </w:pPr>
            <w:r w:rsidRPr="00720777">
              <w:rPr>
                <w:color w:val="000000"/>
                <w:sz w:val="20"/>
              </w:rPr>
              <w:t>0.02886</w:t>
            </w:r>
          </w:p>
        </w:tc>
        <w:tc>
          <w:tcPr>
            <w:tcW w:w="439" w:type="pct"/>
            <w:shd w:val="clear" w:color="auto" w:fill="auto"/>
            <w:noWrap/>
            <w:tcMar>
              <w:left w:w="28" w:type="dxa"/>
              <w:right w:w="28" w:type="dxa"/>
            </w:tcMar>
            <w:vAlign w:val="center"/>
            <w:hideMark/>
          </w:tcPr>
          <w:p w14:paraId="5036596C" w14:textId="77777777" w:rsidR="00BE7070" w:rsidRPr="00720777" w:rsidRDefault="00BE7070" w:rsidP="00F70B08">
            <w:pPr>
              <w:jc w:val="center"/>
              <w:rPr>
                <w:rFonts w:eastAsia="Times New Roman"/>
                <w:color w:val="000000"/>
                <w:sz w:val="20"/>
                <w:lang w:eastAsia="en-GB"/>
              </w:rPr>
            </w:pPr>
            <w:r w:rsidRPr="00720777">
              <w:rPr>
                <w:color w:val="000000"/>
                <w:sz w:val="20"/>
              </w:rPr>
              <w:t>0.00020</w:t>
            </w:r>
          </w:p>
        </w:tc>
        <w:tc>
          <w:tcPr>
            <w:tcW w:w="439" w:type="pct"/>
            <w:shd w:val="clear" w:color="auto" w:fill="auto"/>
            <w:noWrap/>
            <w:tcMar>
              <w:left w:w="28" w:type="dxa"/>
              <w:right w:w="28" w:type="dxa"/>
            </w:tcMar>
            <w:vAlign w:val="center"/>
            <w:hideMark/>
          </w:tcPr>
          <w:p w14:paraId="50116B7C" w14:textId="77777777" w:rsidR="00BE7070" w:rsidRPr="00720777" w:rsidRDefault="00BE7070" w:rsidP="00F70B08">
            <w:pPr>
              <w:jc w:val="center"/>
              <w:rPr>
                <w:rFonts w:eastAsia="Times New Roman"/>
                <w:color w:val="000000"/>
                <w:sz w:val="20"/>
                <w:lang w:eastAsia="en-GB"/>
              </w:rPr>
            </w:pPr>
            <w:r w:rsidRPr="00720777">
              <w:rPr>
                <w:color w:val="000000"/>
                <w:sz w:val="20"/>
              </w:rPr>
              <w:t>0.00079</w:t>
            </w:r>
          </w:p>
        </w:tc>
        <w:tc>
          <w:tcPr>
            <w:tcW w:w="439" w:type="pct"/>
            <w:shd w:val="clear" w:color="auto" w:fill="auto"/>
            <w:noWrap/>
            <w:tcMar>
              <w:left w:w="28" w:type="dxa"/>
              <w:right w:w="28" w:type="dxa"/>
            </w:tcMar>
            <w:vAlign w:val="center"/>
            <w:hideMark/>
          </w:tcPr>
          <w:p w14:paraId="4755596D" w14:textId="77777777" w:rsidR="00BE7070" w:rsidRPr="00720777" w:rsidRDefault="00BE7070" w:rsidP="00F70B08">
            <w:pPr>
              <w:jc w:val="center"/>
              <w:rPr>
                <w:rFonts w:eastAsia="Times New Roman"/>
                <w:color w:val="000000"/>
                <w:sz w:val="20"/>
                <w:lang w:eastAsia="en-GB"/>
              </w:rPr>
            </w:pPr>
            <w:r w:rsidRPr="00720777">
              <w:rPr>
                <w:color w:val="000000"/>
                <w:sz w:val="20"/>
              </w:rPr>
              <w:t>0.00055</w:t>
            </w:r>
          </w:p>
        </w:tc>
        <w:tc>
          <w:tcPr>
            <w:tcW w:w="604" w:type="pct"/>
            <w:shd w:val="clear" w:color="auto" w:fill="auto"/>
            <w:noWrap/>
            <w:tcMar>
              <w:left w:w="28" w:type="dxa"/>
              <w:right w:w="28" w:type="dxa"/>
            </w:tcMar>
            <w:vAlign w:val="center"/>
            <w:hideMark/>
          </w:tcPr>
          <w:p w14:paraId="30547B39" w14:textId="77777777" w:rsidR="00BE7070" w:rsidRPr="00720777" w:rsidRDefault="00BE7070" w:rsidP="00F70B08">
            <w:pPr>
              <w:jc w:val="center"/>
              <w:rPr>
                <w:rFonts w:eastAsia="Times New Roman"/>
                <w:color w:val="000000"/>
                <w:sz w:val="20"/>
                <w:lang w:eastAsia="en-GB"/>
              </w:rPr>
            </w:pPr>
          </w:p>
        </w:tc>
        <w:tc>
          <w:tcPr>
            <w:tcW w:w="500" w:type="pct"/>
            <w:shd w:val="clear" w:color="auto" w:fill="auto"/>
            <w:noWrap/>
            <w:tcMar>
              <w:left w:w="28" w:type="dxa"/>
              <w:right w:w="28" w:type="dxa"/>
            </w:tcMar>
            <w:vAlign w:val="center"/>
            <w:hideMark/>
          </w:tcPr>
          <w:p w14:paraId="3407FE44" w14:textId="77777777" w:rsidR="00BE7070" w:rsidRPr="00720777" w:rsidRDefault="00BE7070" w:rsidP="00F70B08">
            <w:pPr>
              <w:jc w:val="center"/>
              <w:rPr>
                <w:rFonts w:eastAsia="Times New Roman"/>
                <w:color w:val="auto"/>
                <w:sz w:val="20"/>
                <w:lang w:eastAsia="en-GB"/>
              </w:rPr>
            </w:pPr>
          </w:p>
        </w:tc>
        <w:tc>
          <w:tcPr>
            <w:tcW w:w="540" w:type="pct"/>
            <w:noWrap/>
            <w:tcMar>
              <w:left w:w="28" w:type="dxa"/>
              <w:right w:w="28" w:type="dxa"/>
            </w:tcMar>
            <w:vAlign w:val="center"/>
          </w:tcPr>
          <w:p w14:paraId="31B25843" w14:textId="77777777" w:rsidR="00BE7070" w:rsidRPr="00720777" w:rsidRDefault="00BE7070" w:rsidP="00F70B08">
            <w:pPr>
              <w:jc w:val="center"/>
              <w:rPr>
                <w:rFonts w:eastAsia="Times New Roman"/>
                <w:color w:val="auto"/>
                <w:sz w:val="20"/>
                <w:lang w:eastAsia="en-GB"/>
              </w:rPr>
            </w:pPr>
          </w:p>
        </w:tc>
        <w:tc>
          <w:tcPr>
            <w:tcW w:w="539" w:type="pct"/>
            <w:noWrap/>
            <w:tcMar>
              <w:left w:w="28" w:type="dxa"/>
              <w:right w:w="28" w:type="dxa"/>
            </w:tcMar>
            <w:vAlign w:val="center"/>
          </w:tcPr>
          <w:p w14:paraId="21F0C8D9" w14:textId="77777777" w:rsidR="00BE7070" w:rsidRPr="00720777" w:rsidRDefault="00BE7070" w:rsidP="00F70B08">
            <w:pPr>
              <w:jc w:val="center"/>
              <w:rPr>
                <w:rFonts w:eastAsia="Times New Roman"/>
                <w:color w:val="auto"/>
                <w:sz w:val="20"/>
                <w:lang w:eastAsia="en-GB"/>
              </w:rPr>
            </w:pPr>
          </w:p>
        </w:tc>
      </w:tr>
      <w:tr w:rsidR="00BE7070" w:rsidRPr="00720777" w14:paraId="5209D634" w14:textId="77777777" w:rsidTr="00A5051D">
        <w:trPr>
          <w:trHeight w:val="278"/>
        </w:trPr>
        <w:tc>
          <w:tcPr>
            <w:tcW w:w="691" w:type="pct"/>
            <w:shd w:val="clear" w:color="auto" w:fill="auto"/>
            <w:noWrap/>
            <w:tcMar>
              <w:left w:w="28" w:type="dxa"/>
              <w:right w:w="28" w:type="dxa"/>
            </w:tcMar>
            <w:vAlign w:val="center"/>
            <w:hideMark/>
          </w:tcPr>
          <w:p w14:paraId="57DAAB33" w14:textId="77777777" w:rsidR="00BE7070" w:rsidRPr="00720777" w:rsidRDefault="00BE7070" w:rsidP="00F70B08">
            <w:pPr>
              <w:rPr>
                <w:rFonts w:eastAsia="Times New Roman"/>
                <w:color w:val="000000"/>
                <w:sz w:val="20"/>
                <w:lang w:eastAsia="en-GB"/>
              </w:rPr>
            </w:pPr>
            <w:r w:rsidRPr="00720777">
              <w:rPr>
                <w:rFonts w:eastAsia="Times New Roman"/>
                <w:color w:val="000000"/>
                <w:sz w:val="20"/>
                <w:lang w:eastAsia="en-GB"/>
              </w:rPr>
              <w:t>SEM</w:t>
            </w:r>
          </w:p>
        </w:tc>
        <w:tc>
          <w:tcPr>
            <w:tcW w:w="809" w:type="pct"/>
            <w:shd w:val="clear" w:color="auto" w:fill="auto"/>
            <w:noWrap/>
            <w:tcMar>
              <w:left w:w="28" w:type="dxa"/>
              <w:right w:w="28" w:type="dxa"/>
            </w:tcMar>
            <w:vAlign w:val="center"/>
            <w:hideMark/>
          </w:tcPr>
          <w:p w14:paraId="7AE6A42E" w14:textId="77777777" w:rsidR="00BE7070" w:rsidRPr="00720777" w:rsidRDefault="00BE7070" w:rsidP="00F70B08">
            <w:pPr>
              <w:jc w:val="center"/>
              <w:rPr>
                <w:rFonts w:eastAsia="Times New Roman"/>
                <w:color w:val="000000"/>
                <w:sz w:val="20"/>
                <w:lang w:eastAsia="en-GB"/>
              </w:rPr>
            </w:pPr>
            <w:r w:rsidRPr="00720777">
              <w:rPr>
                <w:color w:val="000000"/>
                <w:sz w:val="20"/>
              </w:rPr>
              <w:t>0.02041</w:t>
            </w:r>
          </w:p>
        </w:tc>
        <w:tc>
          <w:tcPr>
            <w:tcW w:w="439" w:type="pct"/>
            <w:shd w:val="clear" w:color="auto" w:fill="auto"/>
            <w:noWrap/>
            <w:tcMar>
              <w:left w:w="28" w:type="dxa"/>
              <w:right w:w="28" w:type="dxa"/>
            </w:tcMar>
            <w:vAlign w:val="center"/>
            <w:hideMark/>
          </w:tcPr>
          <w:p w14:paraId="7D35850C" w14:textId="77777777" w:rsidR="00BE7070" w:rsidRPr="00720777" w:rsidRDefault="00BE7070" w:rsidP="00F70B08">
            <w:pPr>
              <w:jc w:val="center"/>
              <w:rPr>
                <w:rFonts w:eastAsia="Times New Roman"/>
                <w:color w:val="000000"/>
                <w:sz w:val="20"/>
                <w:lang w:eastAsia="en-GB"/>
              </w:rPr>
            </w:pPr>
            <w:r w:rsidRPr="00720777">
              <w:rPr>
                <w:color w:val="000000"/>
                <w:sz w:val="20"/>
              </w:rPr>
              <w:t>0.00014</w:t>
            </w:r>
          </w:p>
        </w:tc>
        <w:tc>
          <w:tcPr>
            <w:tcW w:w="439" w:type="pct"/>
            <w:shd w:val="clear" w:color="auto" w:fill="auto"/>
            <w:noWrap/>
            <w:tcMar>
              <w:left w:w="28" w:type="dxa"/>
              <w:right w:w="28" w:type="dxa"/>
            </w:tcMar>
            <w:vAlign w:val="center"/>
            <w:hideMark/>
          </w:tcPr>
          <w:p w14:paraId="093E25CF" w14:textId="77777777" w:rsidR="00BE7070" w:rsidRPr="00720777" w:rsidRDefault="00BE7070" w:rsidP="00F70B08">
            <w:pPr>
              <w:jc w:val="center"/>
              <w:rPr>
                <w:rFonts w:eastAsia="Times New Roman"/>
                <w:color w:val="000000"/>
                <w:sz w:val="20"/>
                <w:lang w:eastAsia="en-GB"/>
              </w:rPr>
            </w:pPr>
            <w:r w:rsidRPr="00720777">
              <w:rPr>
                <w:color w:val="000000"/>
                <w:sz w:val="20"/>
              </w:rPr>
              <w:t>0.00056</w:t>
            </w:r>
          </w:p>
        </w:tc>
        <w:tc>
          <w:tcPr>
            <w:tcW w:w="439" w:type="pct"/>
            <w:shd w:val="clear" w:color="auto" w:fill="auto"/>
            <w:noWrap/>
            <w:tcMar>
              <w:left w:w="28" w:type="dxa"/>
              <w:right w:w="28" w:type="dxa"/>
            </w:tcMar>
            <w:vAlign w:val="center"/>
            <w:hideMark/>
          </w:tcPr>
          <w:p w14:paraId="303D20D6" w14:textId="77777777" w:rsidR="00BE7070" w:rsidRPr="00720777" w:rsidRDefault="00BE7070" w:rsidP="00F70B08">
            <w:pPr>
              <w:jc w:val="center"/>
              <w:rPr>
                <w:rFonts w:eastAsia="Times New Roman"/>
                <w:color w:val="000000"/>
                <w:sz w:val="20"/>
                <w:lang w:eastAsia="en-GB"/>
              </w:rPr>
            </w:pPr>
            <w:r w:rsidRPr="00720777">
              <w:rPr>
                <w:color w:val="000000"/>
                <w:sz w:val="20"/>
              </w:rPr>
              <w:t>0.00039</w:t>
            </w:r>
          </w:p>
        </w:tc>
        <w:tc>
          <w:tcPr>
            <w:tcW w:w="604" w:type="pct"/>
            <w:shd w:val="clear" w:color="auto" w:fill="auto"/>
            <w:noWrap/>
            <w:tcMar>
              <w:left w:w="28" w:type="dxa"/>
              <w:right w:w="28" w:type="dxa"/>
            </w:tcMar>
            <w:vAlign w:val="center"/>
            <w:hideMark/>
          </w:tcPr>
          <w:p w14:paraId="342172C8" w14:textId="77777777" w:rsidR="00BE7070" w:rsidRPr="00720777" w:rsidRDefault="00BE7070" w:rsidP="00F70B08">
            <w:pPr>
              <w:jc w:val="center"/>
              <w:rPr>
                <w:rFonts w:eastAsia="Times New Roman"/>
                <w:color w:val="000000"/>
                <w:sz w:val="20"/>
                <w:lang w:eastAsia="en-GB"/>
              </w:rPr>
            </w:pPr>
          </w:p>
        </w:tc>
        <w:tc>
          <w:tcPr>
            <w:tcW w:w="500" w:type="pct"/>
            <w:shd w:val="clear" w:color="auto" w:fill="auto"/>
            <w:noWrap/>
            <w:tcMar>
              <w:left w:w="28" w:type="dxa"/>
              <w:right w:w="28" w:type="dxa"/>
            </w:tcMar>
            <w:vAlign w:val="center"/>
            <w:hideMark/>
          </w:tcPr>
          <w:p w14:paraId="023D2F9D" w14:textId="77777777" w:rsidR="00BE7070" w:rsidRPr="00720777" w:rsidRDefault="00BE7070" w:rsidP="00F70B08">
            <w:pPr>
              <w:jc w:val="center"/>
              <w:rPr>
                <w:rFonts w:eastAsia="Times New Roman"/>
                <w:color w:val="auto"/>
                <w:sz w:val="20"/>
                <w:lang w:eastAsia="en-GB"/>
              </w:rPr>
            </w:pPr>
          </w:p>
        </w:tc>
        <w:tc>
          <w:tcPr>
            <w:tcW w:w="540" w:type="pct"/>
            <w:noWrap/>
            <w:tcMar>
              <w:left w:w="28" w:type="dxa"/>
              <w:right w:w="28" w:type="dxa"/>
            </w:tcMar>
            <w:vAlign w:val="center"/>
          </w:tcPr>
          <w:p w14:paraId="00583C0F" w14:textId="77777777" w:rsidR="00BE7070" w:rsidRPr="00720777" w:rsidRDefault="00BE7070" w:rsidP="00F70B08">
            <w:pPr>
              <w:jc w:val="center"/>
              <w:rPr>
                <w:rFonts w:eastAsia="Times New Roman"/>
                <w:color w:val="auto"/>
                <w:sz w:val="20"/>
                <w:lang w:eastAsia="en-GB"/>
              </w:rPr>
            </w:pPr>
          </w:p>
        </w:tc>
        <w:tc>
          <w:tcPr>
            <w:tcW w:w="539" w:type="pct"/>
            <w:noWrap/>
            <w:tcMar>
              <w:left w:w="28" w:type="dxa"/>
              <w:right w:w="28" w:type="dxa"/>
            </w:tcMar>
            <w:vAlign w:val="center"/>
          </w:tcPr>
          <w:p w14:paraId="5404AA65" w14:textId="77777777" w:rsidR="00BE7070" w:rsidRPr="00720777" w:rsidRDefault="00BE7070" w:rsidP="00F70B08">
            <w:pPr>
              <w:jc w:val="center"/>
              <w:rPr>
                <w:rFonts w:eastAsia="Times New Roman"/>
                <w:color w:val="auto"/>
                <w:sz w:val="20"/>
                <w:lang w:eastAsia="en-GB"/>
              </w:rPr>
            </w:pPr>
          </w:p>
        </w:tc>
      </w:tr>
      <w:tr w:rsidR="00BE7070" w:rsidRPr="00720777" w14:paraId="57E4B678" w14:textId="77777777" w:rsidTr="00A5051D">
        <w:trPr>
          <w:trHeight w:val="278"/>
        </w:trPr>
        <w:tc>
          <w:tcPr>
            <w:tcW w:w="691" w:type="pct"/>
            <w:shd w:val="clear" w:color="auto" w:fill="auto"/>
            <w:noWrap/>
            <w:tcMar>
              <w:left w:w="28" w:type="dxa"/>
              <w:right w:w="28" w:type="dxa"/>
            </w:tcMar>
            <w:vAlign w:val="center"/>
            <w:hideMark/>
          </w:tcPr>
          <w:p w14:paraId="5E6B5996" w14:textId="77777777" w:rsidR="00BE7070" w:rsidRPr="00720777" w:rsidRDefault="00BE7070" w:rsidP="00F70B08">
            <w:pPr>
              <w:rPr>
                <w:rFonts w:eastAsia="Times New Roman"/>
                <w:color w:val="000000"/>
                <w:sz w:val="20"/>
                <w:lang w:eastAsia="en-GB"/>
              </w:rPr>
            </w:pPr>
            <w:r w:rsidRPr="00720777">
              <w:rPr>
                <w:rFonts w:eastAsia="Times New Roman"/>
                <w:color w:val="000000"/>
                <w:sz w:val="20"/>
                <w:lang w:eastAsia="en-GB"/>
              </w:rPr>
              <w:t>%CV</w:t>
            </w:r>
          </w:p>
        </w:tc>
        <w:tc>
          <w:tcPr>
            <w:tcW w:w="809" w:type="pct"/>
            <w:shd w:val="clear" w:color="auto" w:fill="auto"/>
            <w:noWrap/>
            <w:tcMar>
              <w:left w:w="28" w:type="dxa"/>
              <w:right w:w="28" w:type="dxa"/>
            </w:tcMar>
            <w:vAlign w:val="center"/>
            <w:hideMark/>
          </w:tcPr>
          <w:p w14:paraId="5758C162" w14:textId="77777777" w:rsidR="00BE7070" w:rsidRPr="00720777" w:rsidRDefault="00BE7070" w:rsidP="00F70B08">
            <w:pPr>
              <w:jc w:val="center"/>
              <w:rPr>
                <w:rFonts w:eastAsia="Times New Roman"/>
                <w:color w:val="000000"/>
                <w:sz w:val="20"/>
                <w:lang w:eastAsia="en-GB"/>
              </w:rPr>
            </w:pPr>
            <w:r w:rsidRPr="00720777">
              <w:rPr>
                <w:color w:val="000000"/>
                <w:sz w:val="20"/>
              </w:rPr>
              <w:t>0.29</w:t>
            </w:r>
          </w:p>
        </w:tc>
        <w:tc>
          <w:tcPr>
            <w:tcW w:w="439" w:type="pct"/>
            <w:shd w:val="clear" w:color="auto" w:fill="auto"/>
            <w:noWrap/>
            <w:tcMar>
              <w:left w:w="28" w:type="dxa"/>
              <w:right w:w="28" w:type="dxa"/>
            </w:tcMar>
            <w:vAlign w:val="center"/>
            <w:hideMark/>
          </w:tcPr>
          <w:p w14:paraId="02FFAA0B" w14:textId="77777777" w:rsidR="00BE7070" w:rsidRPr="00720777" w:rsidRDefault="00BE7070" w:rsidP="00F70B08">
            <w:pPr>
              <w:jc w:val="center"/>
              <w:rPr>
                <w:rFonts w:eastAsia="Times New Roman"/>
                <w:color w:val="000000"/>
                <w:sz w:val="20"/>
                <w:lang w:eastAsia="en-GB"/>
              </w:rPr>
            </w:pPr>
            <w:r w:rsidRPr="00720777">
              <w:rPr>
                <w:color w:val="000000"/>
                <w:sz w:val="20"/>
              </w:rPr>
              <w:t>0.08</w:t>
            </w:r>
          </w:p>
        </w:tc>
        <w:tc>
          <w:tcPr>
            <w:tcW w:w="439" w:type="pct"/>
            <w:shd w:val="clear" w:color="auto" w:fill="auto"/>
            <w:noWrap/>
            <w:tcMar>
              <w:left w:w="28" w:type="dxa"/>
              <w:right w:w="28" w:type="dxa"/>
            </w:tcMar>
            <w:vAlign w:val="center"/>
            <w:hideMark/>
          </w:tcPr>
          <w:p w14:paraId="252B0884" w14:textId="77777777" w:rsidR="00BE7070" w:rsidRPr="00720777" w:rsidRDefault="00BE7070" w:rsidP="00F70B08">
            <w:pPr>
              <w:jc w:val="center"/>
              <w:rPr>
                <w:rFonts w:eastAsia="Times New Roman"/>
                <w:color w:val="000000"/>
                <w:sz w:val="20"/>
                <w:lang w:eastAsia="en-GB"/>
              </w:rPr>
            </w:pPr>
            <w:r w:rsidRPr="00720777">
              <w:rPr>
                <w:color w:val="000000"/>
                <w:sz w:val="20"/>
              </w:rPr>
              <w:t>1.57</w:t>
            </w:r>
          </w:p>
        </w:tc>
        <w:tc>
          <w:tcPr>
            <w:tcW w:w="439" w:type="pct"/>
            <w:shd w:val="clear" w:color="auto" w:fill="auto"/>
            <w:noWrap/>
            <w:tcMar>
              <w:left w:w="28" w:type="dxa"/>
              <w:right w:w="28" w:type="dxa"/>
            </w:tcMar>
            <w:vAlign w:val="center"/>
            <w:hideMark/>
          </w:tcPr>
          <w:p w14:paraId="7EF28359" w14:textId="77777777" w:rsidR="00BE7070" w:rsidRPr="00720777" w:rsidRDefault="00BE7070" w:rsidP="00F70B08">
            <w:pPr>
              <w:jc w:val="center"/>
              <w:rPr>
                <w:rFonts w:eastAsia="Times New Roman"/>
                <w:color w:val="000000"/>
                <w:sz w:val="20"/>
                <w:lang w:eastAsia="en-GB"/>
              </w:rPr>
            </w:pPr>
            <w:r w:rsidRPr="00720777">
              <w:rPr>
                <w:color w:val="000000"/>
                <w:sz w:val="20"/>
              </w:rPr>
              <w:t>0.11</w:t>
            </w:r>
          </w:p>
        </w:tc>
        <w:tc>
          <w:tcPr>
            <w:tcW w:w="604" w:type="pct"/>
            <w:shd w:val="clear" w:color="auto" w:fill="auto"/>
            <w:noWrap/>
            <w:tcMar>
              <w:left w:w="28" w:type="dxa"/>
              <w:right w:w="28" w:type="dxa"/>
            </w:tcMar>
            <w:vAlign w:val="center"/>
            <w:hideMark/>
          </w:tcPr>
          <w:p w14:paraId="38A5E48B" w14:textId="77777777" w:rsidR="00BE7070" w:rsidRPr="00720777" w:rsidRDefault="00BE7070" w:rsidP="00F70B08">
            <w:pPr>
              <w:jc w:val="center"/>
              <w:rPr>
                <w:rFonts w:eastAsia="Times New Roman"/>
                <w:color w:val="000000"/>
                <w:sz w:val="20"/>
                <w:lang w:eastAsia="en-GB"/>
              </w:rPr>
            </w:pPr>
          </w:p>
        </w:tc>
        <w:tc>
          <w:tcPr>
            <w:tcW w:w="500" w:type="pct"/>
            <w:shd w:val="clear" w:color="auto" w:fill="auto"/>
            <w:noWrap/>
            <w:tcMar>
              <w:left w:w="28" w:type="dxa"/>
              <w:right w:w="28" w:type="dxa"/>
            </w:tcMar>
            <w:vAlign w:val="center"/>
            <w:hideMark/>
          </w:tcPr>
          <w:p w14:paraId="4F3D8209" w14:textId="77777777" w:rsidR="00BE7070" w:rsidRPr="00720777" w:rsidRDefault="00BE7070" w:rsidP="00F70B08">
            <w:pPr>
              <w:jc w:val="center"/>
              <w:rPr>
                <w:rFonts w:eastAsia="Times New Roman"/>
                <w:color w:val="auto"/>
                <w:sz w:val="20"/>
                <w:lang w:eastAsia="en-GB"/>
              </w:rPr>
            </w:pPr>
          </w:p>
        </w:tc>
        <w:tc>
          <w:tcPr>
            <w:tcW w:w="540" w:type="pct"/>
            <w:noWrap/>
            <w:tcMar>
              <w:left w:w="28" w:type="dxa"/>
              <w:right w:w="28" w:type="dxa"/>
            </w:tcMar>
            <w:vAlign w:val="center"/>
          </w:tcPr>
          <w:p w14:paraId="05B26F6F" w14:textId="77777777" w:rsidR="00BE7070" w:rsidRPr="00720777" w:rsidRDefault="00BE7070" w:rsidP="00F70B08">
            <w:pPr>
              <w:jc w:val="center"/>
              <w:rPr>
                <w:rFonts w:eastAsia="Times New Roman"/>
                <w:color w:val="auto"/>
                <w:sz w:val="20"/>
                <w:lang w:eastAsia="en-GB"/>
              </w:rPr>
            </w:pPr>
          </w:p>
        </w:tc>
        <w:tc>
          <w:tcPr>
            <w:tcW w:w="539" w:type="pct"/>
            <w:noWrap/>
            <w:tcMar>
              <w:left w:w="28" w:type="dxa"/>
              <w:right w:w="28" w:type="dxa"/>
            </w:tcMar>
            <w:vAlign w:val="center"/>
          </w:tcPr>
          <w:p w14:paraId="2969B8D6" w14:textId="77777777" w:rsidR="00BE7070" w:rsidRPr="00720777" w:rsidRDefault="00BE7070" w:rsidP="00F70B08">
            <w:pPr>
              <w:jc w:val="center"/>
              <w:rPr>
                <w:rFonts w:eastAsia="Times New Roman"/>
                <w:color w:val="auto"/>
                <w:sz w:val="20"/>
                <w:lang w:eastAsia="en-GB"/>
              </w:rPr>
            </w:pPr>
          </w:p>
        </w:tc>
      </w:tr>
    </w:tbl>
    <w:p w14:paraId="7C38F36E" w14:textId="77777777" w:rsidR="00BE7070" w:rsidRDefault="00BE7070" w:rsidP="00BE7070">
      <w:pPr>
        <w:rPr>
          <w:b/>
          <w:bCs/>
        </w:rPr>
      </w:pPr>
    </w:p>
    <w:p w14:paraId="2FDFBAFF" w14:textId="77777777" w:rsidR="00BE7070" w:rsidRDefault="00BE7070" w:rsidP="00BE7070">
      <w:pPr>
        <w:rPr>
          <w:b/>
          <w:bCs/>
        </w:rPr>
      </w:pPr>
    </w:p>
    <w:p w14:paraId="3515A22D" w14:textId="77777777" w:rsidR="00BE7070" w:rsidRPr="001539A6" w:rsidRDefault="00BE7070" w:rsidP="00BE7070">
      <w:pPr>
        <w:rPr>
          <w:b/>
          <w:bCs/>
        </w:rPr>
      </w:pPr>
    </w:p>
    <w:p w14:paraId="19FB7483" w14:textId="77777777" w:rsidR="00BE7070" w:rsidRDefault="00BE7070" w:rsidP="00BE7070">
      <w:pPr>
        <w:rPr>
          <w:rFonts w:eastAsia="Times New Roman"/>
          <w:b/>
          <w:bCs/>
          <w:color w:val="0000FF"/>
          <w:u w:val="single"/>
          <w:lang w:eastAsia="en-GB"/>
        </w:rPr>
      </w:pPr>
      <w:r w:rsidRPr="00680C4B">
        <w:rPr>
          <w:rFonts w:eastAsia="Times New Roman"/>
          <w:b/>
          <w:bCs/>
          <w:color w:val="0000FF"/>
          <w:u w:val="single"/>
          <w:lang w:eastAsia="en-GB"/>
        </w:rPr>
        <w:t>Result Plots</w:t>
      </w:r>
      <w:r>
        <w:rPr>
          <w:rFonts w:eastAsia="Times New Roman"/>
          <w:b/>
          <w:bCs/>
          <w:color w:val="0000FF"/>
          <w:u w:val="single"/>
          <w:lang w:eastAsia="en-GB"/>
        </w:rPr>
        <w:t xml:space="preserve"> (separately stored automatically and can be viewed within ‘Modelling’ spreadsheet</w:t>
      </w:r>
    </w:p>
    <w:p w14:paraId="5EB18919" w14:textId="77777777" w:rsidR="00BE7070" w:rsidRDefault="00BE7070" w:rsidP="00BE7070">
      <w:pPr>
        <w:rPr>
          <w:rFonts w:eastAsia="Times New Roman"/>
          <w:b/>
          <w:bCs/>
          <w:color w:val="0000FF"/>
          <w:u w:val="single"/>
          <w:lang w:eastAsia="en-GB"/>
        </w:rPr>
      </w:pPr>
    </w:p>
    <w:p w14:paraId="5BE5772C" w14:textId="77777777" w:rsidR="00BE7070" w:rsidRDefault="00BE7070" w:rsidP="00BE7070">
      <w:pPr>
        <w:ind w:left="1440" w:firstLine="720"/>
        <w:rPr>
          <w:rFonts w:eastAsia="Times New Roman"/>
          <w:b/>
          <w:bCs/>
          <w:color w:val="0000FF"/>
          <w:lang w:eastAsia="en-GB"/>
        </w:rPr>
      </w:pPr>
      <w:r w:rsidRPr="00680C4B">
        <w:rPr>
          <w:rFonts w:eastAsia="Times New Roman"/>
          <w:b/>
          <w:bCs/>
          <w:color w:val="0000FF"/>
          <w:lang w:eastAsia="en-GB"/>
        </w:rPr>
        <w:t>Linear</w:t>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t>Logarithmic</w:t>
      </w:r>
    </w:p>
    <w:tbl>
      <w:tblPr>
        <w:tblStyle w:val="TableGrid"/>
        <w:tblW w:w="0" w:type="auto"/>
        <w:tblLook w:val="04A0" w:firstRow="1" w:lastRow="0" w:firstColumn="1" w:lastColumn="0" w:noHBand="0" w:noVBand="1"/>
      </w:tblPr>
      <w:tblGrid>
        <w:gridCol w:w="5322"/>
        <w:gridCol w:w="5322"/>
      </w:tblGrid>
      <w:tr w:rsidR="00BE7070" w14:paraId="2402058B" w14:textId="77777777" w:rsidTr="00F70B08">
        <w:tc>
          <w:tcPr>
            <w:tcW w:w="5310" w:type="dxa"/>
            <w:noWrap/>
            <w:tcMar>
              <w:left w:w="0" w:type="dxa"/>
              <w:right w:w="0" w:type="dxa"/>
            </w:tcMar>
          </w:tcPr>
          <w:p w14:paraId="0D19ACD4" w14:textId="77777777" w:rsidR="00BE7070" w:rsidRDefault="00BE7070" w:rsidP="00F70B08">
            <w:pPr>
              <w:rPr>
                <w:b/>
                <w:bCs/>
              </w:rPr>
            </w:pPr>
            <w:r>
              <w:rPr>
                <w:noProof/>
              </w:rPr>
              <w:drawing>
                <wp:inline distT="0" distB="0" distL="0" distR="0" wp14:anchorId="7C29C179" wp14:editId="68F03737">
                  <wp:extent cx="3373200" cy="2034000"/>
                  <wp:effectExtent l="0" t="0" r="0" b="444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373200" cy="2034000"/>
                          </a:xfrm>
                          <a:prstGeom prst="rect">
                            <a:avLst/>
                          </a:prstGeom>
                          <a:noFill/>
                          <a:ln>
                            <a:noFill/>
                          </a:ln>
                        </pic:spPr>
                      </pic:pic>
                    </a:graphicData>
                  </a:graphic>
                </wp:inline>
              </w:drawing>
            </w:r>
          </w:p>
        </w:tc>
        <w:tc>
          <w:tcPr>
            <w:tcW w:w="5311" w:type="dxa"/>
            <w:noWrap/>
            <w:tcMar>
              <w:left w:w="0" w:type="dxa"/>
              <w:right w:w="0" w:type="dxa"/>
            </w:tcMar>
          </w:tcPr>
          <w:p w14:paraId="2D07EC53" w14:textId="77777777" w:rsidR="00BE7070" w:rsidRDefault="00BE7070" w:rsidP="00F70B08">
            <w:pPr>
              <w:rPr>
                <w:b/>
                <w:bCs/>
              </w:rPr>
            </w:pPr>
            <w:r>
              <w:rPr>
                <w:noProof/>
              </w:rPr>
              <w:drawing>
                <wp:inline distT="0" distB="0" distL="0" distR="0" wp14:anchorId="62832759" wp14:editId="5C897086">
                  <wp:extent cx="3373200" cy="2034000"/>
                  <wp:effectExtent l="0" t="0" r="0" b="44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373200" cy="2034000"/>
                          </a:xfrm>
                          <a:prstGeom prst="rect">
                            <a:avLst/>
                          </a:prstGeom>
                          <a:noFill/>
                          <a:ln>
                            <a:noFill/>
                          </a:ln>
                        </pic:spPr>
                      </pic:pic>
                    </a:graphicData>
                  </a:graphic>
                </wp:inline>
              </w:drawing>
            </w:r>
          </w:p>
        </w:tc>
      </w:tr>
      <w:tr w:rsidR="00BE7070" w14:paraId="6375E86B" w14:textId="77777777" w:rsidTr="00F70B08">
        <w:tc>
          <w:tcPr>
            <w:tcW w:w="5310" w:type="dxa"/>
            <w:noWrap/>
            <w:tcMar>
              <w:left w:w="0" w:type="dxa"/>
              <w:right w:w="0" w:type="dxa"/>
            </w:tcMar>
          </w:tcPr>
          <w:p w14:paraId="7C9B73B8" w14:textId="77777777" w:rsidR="00BE7070" w:rsidRDefault="00BE7070" w:rsidP="00F70B08">
            <w:pPr>
              <w:rPr>
                <w:b/>
                <w:bCs/>
              </w:rPr>
            </w:pPr>
            <w:r>
              <w:rPr>
                <w:noProof/>
              </w:rPr>
              <w:drawing>
                <wp:inline distT="0" distB="0" distL="0" distR="0" wp14:anchorId="1FAEB3CD" wp14:editId="0C348143">
                  <wp:extent cx="3373200" cy="2034000"/>
                  <wp:effectExtent l="0" t="0" r="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373200" cy="2034000"/>
                          </a:xfrm>
                          <a:prstGeom prst="rect">
                            <a:avLst/>
                          </a:prstGeom>
                          <a:noFill/>
                          <a:ln>
                            <a:noFill/>
                          </a:ln>
                        </pic:spPr>
                      </pic:pic>
                    </a:graphicData>
                  </a:graphic>
                </wp:inline>
              </w:drawing>
            </w:r>
          </w:p>
        </w:tc>
        <w:tc>
          <w:tcPr>
            <w:tcW w:w="5311" w:type="dxa"/>
            <w:noWrap/>
            <w:tcMar>
              <w:left w:w="0" w:type="dxa"/>
              <w:right w:w="0" w:type="dxa"/>
            </w:tcMar>
          </w:tcPr>
          <w:p w14:paraId="72B34BF5" w14:textId="77777777" w:rsidR="00BE7070" w:rsidRDefault="00BE7070" w:rsidP="00F70B08">
            <w:pPr>
              <w:rPr>
                <w:b/>
                <w:bCs/>
              </w:rPr>
            </w:pPr>
            <w:r>
              <w:rPr>
                <w:noProof/>
              </w:rPr>
              <w:drawing>
                <wp:inline distT="0" distB="0" distL="0" distR="0" wp14:anchorId="554FAD3F" wp14:editId="6CB635C8">
                  <wp:extent cx="3373200" cy="2034000"/>
                  <wp:effectExtent l="0" t="0" r="0" b="44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373200" cy="2034000"/>
                          </a:xfrm>
                          <a:prstGeom prst="rect">
                            <a:avLst/>
                          </a:prstGeom>
                          <a:noFill/>
                          <a:ln>
                            <a:noFill/>
                          </a:ln>
                        </pic:spPr>
                      </pic:pic>
                    </a:graphicData>
                  </a:graphic>
                </wp:inline>
              </w:drawing>
            </w:r>
          </w:p>
        </w:tc>
      </w:tr>
    </w:tbl>
    <w:p w14:paraId="3D6238CC" w14:textId="77777777" w:rsidR="00BE7070" w:rsidRPr="00680C4B" w:rsidRDefault="00BE7070" w:rsidP="00BE7070">
      <w:pPr>
        <w:rPr>
          <w:rFonts w:eastAsia="Times New Roman"/>
          <w:b/>
          <w:bCs/>
          <w:color w:val="0000FF"/>
          <w:lang w:eastAsia="en-GB"/>
        </w:rPr>
      </w:pPr>
    </w:p>
    <w:p w14:paraId="318F490B" w14:textId="77777777" w:rsidR="004D5BFB" w:rsidRDefault="004D5BFB">
      <w:pPr>
        <w:rPr>
          <w:rFonts w:eastAsiaTheme="minorEastAsia"/>
          <w:b/>
          <w:kern w:val="28"/>
          <w:sz w:val="24"/>
          <w:szCs w:val="24"/>
        </w:rPr>
      </w:pPr>
      <w:r>
        <w:rPr>
          <w:szCs w:val="24"/>
        </w:rPr>
        <w:br w:type="page"/>
      </w:r>
    </w:p>
    <w:p w14:paraId="0BC4086F" w14:textId="41C5D606" w:rsidR="004D5BFB" w:rsidRDefault="00040E0C" w:rsidP="004D5BFB">
      <w:pPr>
        <w:pStyle w:val="Heading3"/>
        <w:numPr>
          <w:ilvl w:val="2"/>
          <w:numId w:val="8"/>
        </w:numPr>
        <w:spacing w:before="0" w:after="0"/>
        <w:ind w:left="0" w:firstLine="0"/>
        <w:contextualSpacing/>
        <w:rPr>
          <w:rFonts w:ascii="Times New Roman" w:hAnsi="Times New Roman"/>
          <w:szCs w:val="24"/>
        </w:rPr>
      </w:pPr>
      <w:bookmarkStart w:id="293" w:name="_Toc144814036"/>
      <w:r>
        <w:rPr>
          <w:rFonts w:ascii="Times New Roman" w:hAnsi="Times New Roman"/>
          <w:szCs w:val="24"/>
        </w:rPr>
        <w:lastRenderedPageBreak/>
        <w:t>Repeat dose oral, varying dose and interval (</w:t>
      </w:r>
      <w:r w:rsidR="004D5BFB">
        <w:rPr>
          <w:rFonts w:ascii="Times New Roman" w:hAnsi="Times New Roman"/>
          <w:szCs w:val="24"/>
        </w:rPr>
        <w:t xml:space="preserve">Model </w:t>
      </w:r>
      <w:r>
        <w:rPr>
          <w:rFonts w:ascii="Times New Roman" w:hAnsi="Times New Roman"/>
          <w:szCs w:val="24"/>
        </w:rPr>
        <w:t>10</w:t>
      </w:r>
      <w:r w:rsidR="00F24CCC">
        <w:rPr>
          <w:rFonts w:ascii="Times New Roman" w:hAnsi="Times New Roman"/>
          <w:szCs w:val="24"/>
        </w:rPr>
        <w:t>:</w:t>
      </w:r>
      <w:r w:rsidR="00F24CCC" w:rsidRPr="00F24CCC">
        <w:rPr>
          <w:rFonts w:ascii="Times New Roman" w:hAnsi="Times New Roman"/>
          <w:szCs w:val="24"/>
        </w:rPr>
        <w:t xml:space="preserve"> </w:t>
      </w:r>
      <w:r w:rsidR="00F24CCC">
        <w:rPr>
          <w:rFonts w:ascii="Times New Roman" w:hAnsi="Times New Roman"/>
          <w:szCs w:val="24"/>
        </w:rPr>
        <w:t>2-Compt.</w:t>
      </w:r>
      <w:r w:rsidR="004D5BFB">
        <w:rPr>
          <w:rFonts w:ascii="Times New Roman" w:hAnsi="Times New Roman"/>
          <w:szCs w:val="24"/>
        </w:rPr>
        <w:t>)</w:t>
      </w:r>
      <w:bookmarkEnd w:id="293"/>
    </w:p>
    <w:p w14:paraId="7A843DB9" w14:textId="77777777" w:rsidR="004D5BFB" w:rsidRPr="00A44823" w:rsidRDefault="004D5BFB" w:rsidP="004D5BFB">
      <w:pPr>
        <w:rPr>
          <w:b/>
          <w:bCs/>
          <w:color w:val="0000FF"/>
          <w:sz w:val="16"/>
          <w:szCs w:val="16"/>
          <w:u w:val="single"/>
        </w:rPr>
      </w:pPr>
    </w:p>
    <w:p w14:paraId="3E40D346" w14:textId="77777777" w:rsidR="004D5BFB" w:rsidRPr="0048574D" w:rsidRDefault="004D5BFB" w:rsidP="004D5BFB">
      <w:pPr>
        <w:ind w:left="720" w:firstLine="720"/>
        <w:rPr>
          <w:b/>
          <w:bCs/>
          <w:color w:val="0000FF"/>
        </w:rPr>
      </w:pPr>
      <w:r w:rsidRPr="0048574D">
        <w:rPr>
          <w:b/>
          <w:bCs/>
          <w:color w:val="0000FF"/>
        </w:rPr>
        <w:t>Data layout</w:t>
      </w:r>
      <w:r w:rsidRPr="0048574D">
        <w:rPr>
          <w:b/>
          <w:bCs/>
          <w:color w:val="0000FF"/>
        </w:rPr>
        <w:tab/>
      </w:r>
      <w:r>
        <w:rPr>
          <w:b/>
          <w:bCs/>
          <w:color w:val="0000FF"/>
        </w:rPr>
        <w:tab/>
      </w:r>
      <w:r>
        <w:rPr>
          <w:b/>
          <w:bCs/>
          <w:color w:val="0000FF"/>
        </w:rPr>
        <w:tab/>
      </w:r>
      <w:r>
        <w:rPr>
          <w:b/>
          <w:bCs/>
          <w:color w:val="0000FF"/>
        </w:rPr>
        <w:tab/>
      </w:r>
      <w:r>
        <w:rPr>
          <w:b/>
          <w:bCs/>
          <w:color w:val="0000FF"/>
        </w:rPr>
        <w:tab/>
      </w:r>
      <w:r>
        <w:rPr>
          <w:b/>
          <w:bCs/>
          <w:color w:val="0000FF"/>
        </w:rPr>
        <w:tab/>
      </w:r>
      <w:r w:rsidRPr="0048574D">
        <w:rPr>
          <w:b/>
          <w:bCs/>
          <w:color w:val="0000FF"/>
        </w:rPr>
        <w:t>Control layout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62"/>
      </w:tblGrid>
      <w:tr w:rsidR="004D5BFB" w14:paraId="2D59B150" w14:textId="77777777" w:rsidTr="00A44823">
        <w:trPr>
          <w:trHeight w:val="14163"/>
        </w:trPr>
        <w:tc>
          <w:tcPr>
            <w:tcW w:w="5103" w:type="dxa"/>
          </w:tcPr>
          <w:p w14:paraId="57F60204" w14:textId="77777777" w:rsidR="004D5BFB" w:rsidRPr="00133CA7" w:rsidRDefault="004D5BFB" w:rsidP="00A44823">
            <w:pPr>
              <w:tabs>
                <w:tab w:val="left" w:pos="1149"/>
                <w:tab w:val="left" w:pos="2365"/>
                <w:tab w:val="left" w:pos="3401"/>
              </w:tabs>
              <w:rPr>
                <w:rFonts w:eastAsia="Times New Roman"/>
                <w:b/>
                <w:bCs/>
                <w:color w:val="0000FF"/>
                <w:sz w:val="16"/>
                <w:szCs w:val="16"/>
                <w:lang w:eastAsia="en-GB"/>
              </w:rPr>
            </w:pPr>
          </w:p>
          <w:tbl>
            <w:tblPr>
              <w:tblW w:w="3288" w:type="dxa"/>
              <w:tblLook w:val="04A0" w:firstRow="1" w:lastRow="0" w:firstColumn="1" w:lastColumn="0" w:noHBand="0" w:noVBand="1"/>
            </w:tblPr>
            <w:tblGrid>
              <w:gridCol w:w="1036"/>
              <w:gridCol w:w="1216"/>
              <w:gridCol w:w="1036"/>
            </w:tblGrid>
            <w:tr w:rsidR="00A44823" w:rsidRPr="00A44823" w14:paraId="7382DAA4" w14:textId="77777777" w:rsidTr="00A44823">
              <w:trPr>
                <w:trHeight w:val="284"/>
              </w:trPr>
              <w:tc>
                <w:tcPr>
                  <w:tcW w:w="1036" w:type="dxa"/>
                  <w:tcBorders>
                    <w:top w:val="nil"/>
                    <w:left w:val="nil"/>
                    <w:bottom w:val="nil"/>
                    <w:right w:val="nil"/>
                  </w:tcBorders>
                  <w:shd w:val="clear" w:color="auto" w:fill="auto"/>
                  <w:noWrap/>
                  <w:vAlign w:val="center"/>
                  <w:hideMark/>
                </w:tcPr>
                <w:p w14:paraId="366A34D2"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Time</w:t>
                  </w:r>
                </w:p>
              </w:tc>
              <w:tc>
                <w:tcPr>
                  <w:tcW w:w="1216" w:type="dxa"/>
                  <w:tcBorders>
                    <w:top w:val="nil"/>
                    <w:left w:val="nil"/>
                    <w:bottom w:val="nil"/>
                    <w:right w:val="nil"/>
                  </w:tcBorders>
                  <w:shd w:val="clear" w:color="auto" w:fill="auto"/>
                  <w:noWrap/>
                  <w:vAlign w:val="center"/>
                  <w:hideMark/>
                </w:tcPr>
                <w:p w14:paraId="237939A7" w14:textId="77777777" w:rsidR="00A44823" w:rsidRPr="00A44823" w:rsidRDefault="00A44823" w:rsidP="00A44823">
                  <w:pPr>
                    <w:jc w:val="center"/>
                    <w:rPr>
                      <w:rFonts w:eastAsia="Times New Roman"/>
                      <w:b/>
                      <w:bCs/>
                      <w:color w:val="0000FF"/>
                      <w:szCs w:val="22"/>
                      <w:lang w:eastAsia="en-GB"/>
                    </w:rPr>
                  </w:pPr>
                  <w:r w:rsidRPr="00A44823">
                    <w:rPr>
                      <w:rFonts w:eastAsia="Times New Roman"/>
                      <w:b/>
                      <w:bCs/>
                      <w:color w:val="0000FF"/>
                      <w:szCs w:val="22"/>
                      <w:lang w:eastAsia="en-GB"/>
                    </w:rPr>
                    <w:t>Subj.1</w:t>
                  </w:r>
                </w:p>
              </w:tc>
              <w:tc>
                <w:tcPr>
                  <w:tcW w:w="1036" w:type="dxa"/>
                  <w:tcBorders>
                    <w:top w:val="nil"/>
                    <w:left w:val="nil"/>
                    <w:bottom w:val="nil"/>
                    <w:right w:val="nil"/>
                  </w:tcBorders>
                  <w:shd w:val="clear" w:color="auto" w:fill="auto"/>
                  <w:noWrap/>
                  <w:vAlign w:val="center"/>
                  <w:hideMark/>
                </w:tcPr>
                <w:p w14:paraId="7CA57B94" w14:textId="77777777" w:rsidR="00A44823" w:rsidRPr="00A44823" w:rsidRDefault="00A44823" w:rsidP="00A44823">
                  <w:pPr>
                    <w:jc w:val="center"/>
                    <w:rPr>
                      <w:rFonts w:eastAsia="Times New Roman"/>
                      <w:b/>
                      <w:bCs/>
                      <w:color w:val="0000FF"/>
                      <w:szCs w:val="22"/>
                      <w:lang w:eastAsia="en-GB"/>
                    </w:rPr>
                  </w:pPr>
                  <w:r w:rsidRPr="00A44823">
                    <w:rPr>
                      <w:rFonts w:eastAsia="Times New Roman"/>
                      <w:b/>
                      <w:bCs/>
                      <w:color w:val="0000FF"/>
                      <w:szCs w:val="22"/>
                      <w:lang w:eastAsia="en-GB"/>
                    </w:rPr>
                    <w:t>Subj.2</w:t>
                  </w:r>
                </w:p>
              </w:tc>
            </w:tr>
            <w:tr w:rsidR="00A44823" w:rsidRPr="00A44823" w14:paraId="10E1B291" w14:textId="77777777" w:rsidTr="00A44823">
              <w:trPr>
                <w:trHeight w:val="284"/>
              </w:trPr>
              <w:tc>
                <w:tcPr>
                  <w:tcW w:w="1036" w:type="dxa"/>
                  <w:tcBorders>
                    <w:top w:val="nil"/>
                    <w:left w:val="nil"/>
                    <w:bottom w:val="nil"/>
                    <w:right w:val="nil"/>
                  </w:tcBorders>
                  <w:shd w:val="clear" w:color="auto" w:fill="auto"/>
                  <w:vAlign w:val="center"/>
                  <w:hideMark/>
                </w:tcPr>
                <w:p w14:paraId="7E0ACBC5" w14:textId="77777777" w:rsidR="00A44823" w:rsidRPr="00A44823" w:rsidRDefault="00A44823" w:rsidP="00A44823">
                  <w:pPr>
                    <w:jc w:val="center"/>
                    <w:rPr>
                      <w:rFonts w:eastAsia="Times New Roman"/>
                      <w:color w:val="000000"/>
                      <w:sz w:val="20"/>
                      <w:lang w:eastAsia="en-GB"/>
                    </w:rPr>
                  </w:pPr>
                  <w:r w:rsidRPr="00A44823">
                    <w:rPr>
                      <w:rFonts w:eastAsia="Times New Roman"/>
                      <w:color w:val="000000"/>
                      <w:sz w:val="20"/>
                      <w:lang w:eastAsia="en-GB"/>
                    </w:rPr>
                    <w:t>0</w:t>
                  </w:r>
                </w:p>
              </w:tc>
              <w:tc>
                <w:tcPr>
                  <w:tcW w:w="1216" w:type="dxa"/>
                  <w:tcBorders>
                    <w:top w:val="nil"/>
                    <w:left w:val="nil"/>
                    <w:bottom w:val="nil"/>
                    <w:right w:val="nil"/>
                  </w:tcBorders>
                  <w:shd w:val="clear" w:color="auto" w:fill="auto"/>
                  <w:vAlign w:val="center"/>
                  <w:hideMark/>
                </w:tcPr>
                <w:p w14:paraId="7F38510E" w14:textId="77777777" w:rsidR="00A44823" w:rsidRPr="00A44823" w:rsidRDefault="00A44823" w:rsidP="00A44823">
                  <w:pPr>
                    <w:jc w:val="center"/>
                    <w:rPr>
                      <w:rFonts w:eastAsia="Times New Roman"/>
                      <w:color w:val="000000"/>
                      <w:sz w:val="20"/>
                      <w:lang w:eastAsia="en-GB"/>
                    </w:rPr>
                  </w:pPr>
                  <w:r w:rsidRPr="00A44823">
                    <w:rPr>
                      <w:rFonts w:eastAsia="Times New Roman"/>
                      <w:color w:val="000000"/>
                      <w:sz w:val="20"/>
                      <w:lang w:eastAsia="en-GB"/>
                    </w:rPr>
                    <w:t>-</w:t>
                  </w:r>
                </w:p>
              </w:tc>
              <w:tc>
                <w:tcPr>
                  <w:tcW w:w="1036" w:type="dxa"/>
                  <w:tcBorders>
                    <w:top w:val="nil"/>
                    <w:left w:val="nil"/>
                    <w:bottom w:val="nil"/>
                    <w:right w:val="nil"/>
                  </w:tcBorders>
                  <w:shd w:val="clear" w:color="auto" w:fill="auto"/>
                  <w:vAlign w:val="center"/>
                  <w:hideMark/>
                </w:tcPr>
                <w:p w14:paraId="2E8A761B" w14:textId="77777777" w:rsidR="00A44823" w:rsidRPr="00A44823" w:rsidRDefault="00A44823" w:rsidP="00A44823">
                  <w:pPr>
                    <w:jc w:val="center"/>
                    <w:rPr>
                      <w:rFonts w:eastAsia="Times New Roman"/>
                      <w:color w:val="000000"/>
                      <w:sz w:val="20"/>
                      <w:lang w:eastAsia="en-GB"/>
                    </w:rPr>
                  </w:pPr>
                  <w:r w:rsidRPr="00A44823">
                    <w:rPr>
                      <w:rFonts w:eastAsia="Times New Roman"/>
                      <w:color w:val="000000"/>
                      <w:sz w:val="20"/>
                      <w:lang w:eastAsia="en-GB"/>
                    </w:rPr>
                    <w:t>-</w:t>
                  </w:r>
                </w:p>
              </w:tc>
            </w:tr>
            <w:tr w:rsidR="00A44823" w:rsidRPr="00A44823" w14:paraId="2EDD0317" w14:textId="77777777" w:rsidTr="00A44823">
              <w:trPr>
                <w:trHeight w:val="284"/>
              </w:trPr>
              <w:tc>
                <w:tcPr>
                  <w:tcW w:w="1036" w:type="dxa"/>
                  <w:tcBorders>
                    <w:top w:val="nil"/>
                    <w:left w:val="nil"/>
                    <w:bottom w:val="nil"/>
                    <w:right w:val="nil"/>
                  </w:tcBorders>
                  <w:shd w:val="clear" w:color="auto" w:fill="auto"/>
                  <w:noWrap/>
                  <w:vAlign w:val="center"/>
                  <w:hideMark/>
                </w:tcPr>
                <w:p w14:paraId="3D8C2677"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0.25</w:t>
                  </w:r>
                </w:p>
              </w:tc>
              <w:tc>
                <w:tcPr>
                  <w:tcW w:w="1216" w:type="dxa"/>
                  <w:tcBorders>
                    <w:top w:val="nil"/>
                    <w:left w:val="nil"/>
                    <w:bottom w:val="nil"/>
                    <w:right w:val="nil"/>
                  </w:tcBorders>
                  <w:shd w:val="clear" w:color="auto" w:fill="auto"/>
                  <w:noWrap/>
                  <w:vAlign w:val="center"/>
                  <w:hideMark/>
                </w:tcPr>
                <w:p w14:paraId="44AC6923"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47.25</w:t>
                  </w:r>
                </w:p>
              </w:tc>
              <w:tc>
                <w:tcPr>
                  <w:tcW w:w="1036" w:type="dxa"/>
                  <w:tcBorders>
                    <w:top w:val="nil"/>
                    <w:left w:val="nil"/>
                    <w:bottom w:val="nil"/>
                    <w:right w:val="nil"/>
                  </w:tcBorders>
                  <w:shd w:val="clear" w:color="auto" w:fill="auto"/>
                  <w:noWrap/>
                  <w:vAlign w:val="center"/>
                  <w:hideMark/>
                </w:tcPr>
                <w:p w14:paraId="254A4F9D"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47.24</w:t>
                  </w:r>
                </w:p>
              </w:tc>
            </w:tr>
            <w:tr w:rsidR="00A44823" w:rsidRPr="00A44823" w14:paraId="751715C9" w14:textId="77777777" w:rsidTr="00A44823">
              <w:trPr>
                <w:trHeight w:val="284"/>
              </w:trPr>
              <w:tc>
                <w:tcPr>
                  <w:tcW w:w="1036" w:type="dxa"/>
                  <w:tcBorders>
                    <w:top w:val="nil"/>
                    <w:left w:val="nil"/>
                    <w:bottom w:val="nil"/>
                    <w:right w:val="nil"/>
                  </w:tcBorders>
                  <w:shd w:val="clear" w:color="auto" w:fill="auto"/>
                  <w:noWrap/>
                  <w:vAlign w:val="center"/>
                  <w:hideMark/>
                </w:tcPr>
                <w:p w14:paraId="6FCC6703"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0.5</w:t>
                  </w:r>
                </w:p>
              </w:tc>
              <w:tc>
                <w:tcPr>
                  <w:tcW w:w="1216" w:type="dxa"/>
                  <w:tcBorders>
                    <w:top w:val="nil"/>
                    <w:left w:val="nil"/>
                    <w:bottom w:val="nil"/>
                    <w:right w:val="nil"/>
                  </w:tcBorders>
                  <w:shd w:val="clear" w:color="auto" w:fill="auto"/>
                  <w:noWrap/>
                  <w:vAlign w:val="center"/>
                  <w:hideMark/>
                </w:tcPr>
                <w:p w14:paraId="0F98E03E"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59.57</w:t>
                  </w:r>
                </w:p>
              </w:tc>
              <w:tc>
                <w:tcPr>
                  <w:tcW w:w="1036" w:type="dxa"/>
                  <w:tcBorders>
                    <w:top w:val="nil"/>
                    <w:left w:val="nil"/>
                    <w:bottom w:val="nil"/>
                    <w:right w:val="nil"/>
                  </w:tcBorders>
                  <w:shd w:val="clear" w:color="auto" w:fill="auto"/>
                  <w:noWrap/>
                  <w:vAlign w:val="center"/>
                  <w:hideMark/>
                </w:tcPr>
                <w:p w14:paraId="76DF71A1"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59.57</w:t>
                  </w:r>
                </w:p>
              </w:tc>
            </w:tr>
            <w:tr w:rsidR="00A44823" w:rsidRPr="00A44823" w14:paraId="5E1CDE62" w14:textId="77777777" w:rsidTr="00A44823">
              <w:trPr>
                <w:trHeight w:val="284"/>
              </w:trPr>
              <w:tc>
                <w:tcPr>
                  <w:tcW w:w="1036" w:type="dxa"/>
                  <w:tcBorders>
                    <w:top w:val="nil"/>
                    <w:left w:val="nil"/>
                    <w:bottom w:val="nil"/>
                    <w:right w:val="nil"/>
                  </w:tcBorders>
                  <w:shd w:val="clear" w:color="auto" w:fill="auto"/>
                  <w:noWrap/>
                  <w:vAlign w:val="center"/>
                  <w:hideMark/>
                </w:tcPr>
                <w:p w14:paraId="11ABBA3B"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w:t>
                  </w:r>
                </w:p>
              </w:tc>
              <w:tc>
                <w:tcPr>
                  <w:tcW w:w="1216" w:type="dxa"/>
                  <w:tcBorders>
                    <w:top w:val="nil"/>
                    <w:left w:val="nil"/>
                    <w:bottom w:val="nil"/>
                    <w:right w:val="nil"/>
                  </w:tcBorders>
                  <w:shd w:val="clear" w:color="auto" w:fill="auto"/>
                  <w:noWrap/>
                  <w:vAlign w:val="center"/>
                  <w:hideMark/>
                </w:tcPr>
                <w:p w14:paraId="041426CE"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47.49</w:t>
                  </w:r>
                </w:p>
              </w:tc>
              <w:tc>
                <w:tcPr>
                  <w:tcW w:w="1036" w:type="dxa"/>
                  <w:tcBorders>
                    <w:top w:val="nil"/>
                    <w:left w:val="nil"/>
                    <w:bottom w:val="nil"/>
                    <w:right w:val="nil"/>
                  </w:tcBorders>
                  <w:shd w:val="clear" w:color="auto" w:fill="auto"/>
                  <w:noWrap/>
                  <w:vAlign w:val="center"/>
                  <w:hideMark/>
                </w:tcPr>
                <w:p w14:paraId="14215740"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47.49</w:t>
                  </w:r>
                </w:p>
              </w:tc>
            </w:tr>
            <w:tr w:rsidR="00A44823" w:rsidRPr="00A44823" w14:paraId="11073F64" w14:textId="77777777" w:rsidTr="00A44823">
              <w:trPr>
                <w:trHeight w:val="284"/>
              </w:trPr>
              <w:tc>
                <w:tcPr>
                  <w:tcW w:w="1036" w:type="dxa"/>
                  <w:tcBorders>
                    <w:top w:val="nil"/>
                    <w:left w:val="nil"/>
                    <w:bottom w:val="nil"/>
                    <w:right w:val="nil"/>
                  </w:tcBorders>
                  <w:shd w:val="clear" w:color="auto" w:fill="auto"/>
                  <w:noWrap/>
                  <w:vAlign w:val="center"/>
                  <w:hideMark/>
                </w:tcPr>
                <w:p w14:paraId="148C2EEB"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2</w:t>
                  </w:r>
                </w:p>
              </w:tc>
              <w:tc>
                <w:tcPr>
                  <w:tcW w:w="1216" w:type="dxa"/>
                  <w:tcBorders>
                    <w:top w:val="nil"/>
                    <w:left w:val="nil"/>
                    <w:bottom w:val="nil"/>
                    <w:right w:val="nil"/>
                  </w:tcBorders>
                  <w:shd w:val="clear" w:color="auto" w:fill="auto"/>
                  <w:noWrap/>
                  <w:vAlign w:val="center"/>
                  <w:hideMark/>
                </w:tcPr>
                <w:p w14:paraId="60F0B4A0"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15.40</w:t>
                  </w:r>
                </w:p>
              </w:tc>
              <w:tc>
                <w:tcPr>
                  <w:tcW w:w="1036" w:type="dxa"/>
                  <w:tcBorders>
                    <w:top w:val="nil"/>
                    <w:left w:val="nil"/>
                    <w:bottom w:val="nil"/>
                    <w:right w:val="nil"/>
                  </w:tcBorders>
                  <w:shd w:val="clear" w:color="auto" w:fill="auto"/>
                  <w:noWrap/>
                  <w:vAlign w:val="center"/>
                  <w:hideMark/>
                </w:tcPr>
                <w:p w14:paraId="0D4E545E"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15.40</w:t>
                  </w:r>
                </w:p>
              </w:tc>
            </w:tr>
            <w:tr w:rsidR="00A44823" w:rsidRPr="00A44823" w14:paraId="10263638" w14:textId="77777777" w:rsidTr="00A44823">
              <w:trPr>
                <w:trHeight w:val="284"/>
              </w:trPr>
              <w:tc>
                <w:tcPr>
                  <w:tcW w:w="1036" w:type="dxa"/>
                  <w:tcBorders>
                    <w:top w:val="nil"/>
                    <w:left w:val="nil"/>
                    <w:bottom w:val="nil"/>
                    <w:right w:val="nil"/>
                  </w:tcBorders>
                  <w:shd w:val="clear" w:color="auto" w:fill="auto"/>
                  <w:noWrap/>
                  <w:vAlign w:val="center"/>
                  <w:hideMark/>
                </w:tcPr>
                <w:p w14:paraId="5E179D5E"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3</w:t>
                  </w:r>
                </w:p>
              </w:tc>
              <w:tc>
                <w:tcPr>
                  <w:tcW w:w="1216" w:type="dxa"/>
                  <w:tcBorders>
                    <w:top w:val="nil"/>
                    <w:left w:val="nil"/>
                    <w:bottom w:val="nil"/>
                    <w:right w:val="nil"/>
                  </w:tcBorders>
                  <w:shd w:val="clear" w:color="auto" w:fill="auto"/>
                  <w:noWrap/>
                  <w:vAlign w:val="center"/>
                  <w:hideMark/>
                </w:tcPr>
                <w:p w14:paraId="4AFD0846"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4.06</w:t>
                  </w:r>
                </w:p>
              </w:tc>
              <w:tc>
                <w:tcPr>
                  <w:tcW w:w="1036" w:type="dxa"/>
                  <w:tcBorders>
                    <w:top w:val="nil"/>
                    <w:left w:val="nil"/>
                    <w:bottom w:val="nil"/>
                    <w:right w:val="nil"/>
                  </w:tcBorders>
                  <w:shd w:val="clear" w:color="auto" w:fill="auto"/>
                  <w:noWrap/>
                  <w:vAlign w:val="center"/>
                  <w:hideMark/>
                </w:tcPr>
                <w:p w14:paraId="68333933"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4.06</w:t>
                  </w:r>
                </w:p>
              </w:tc>
            </w:tr>
            <w:tr w:rsidR="00A44823" w:rsidRPr="00A44823" w14:paraId="14CF0877" w14:textId="77777777" w:rsidTr="00A44823">
              <w:trPr>
                <w:trHeight w:val="284"/>
              </w:trPr>
              <w:tc>
                <w:tcPr>
                  <w:tcW w:w="1036" w:type="dxa"/>
                  <w:tcBorders>
                    <w:top w:val="nil"/>
                    <w:left w:val="nil"/>
                    <w:bottom w:val="nil"/>
                    <w:right w:val="nil"/>
                  </w:tcBorders>
                  <w:shd w:val="clear" w:color="auto" w:fill="auto"/>
                  <w:noWrap/>
                  <w:vAlign w:val="center"/>
                  <w:hideMark/>
                </w:tcPr>
                <w:p w14:paraId="24FAA9E8"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w:t>
                  </w:r>
                </w:p>
              </w:tc>
              <w:tc>
                <w:tcPr>
                  <w:tcW w:w="1216" w:type="dxa"/>
                  <w:tcBorders>
                    <w:top w:val="nil"/>
                    <w:left w:val="nil"/>
                    <w:bottom w:val="nil"/>
                    <w:right w:val="nil"/>
                  </w:tcBorders>
                  <w:shd w:val="clear" w:color="auto" w:fill="auto"/>
                  <w:noWrap/>
                  <w:vAlign w:val="center"/>
                  <w:hideMark/>
                </w:tcPr>
                <w:p w14:paraId="3F54FF86"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1.23</w:t>
                  </w:r>
                </w:p>
              </w:tc>
              <w:tc>
                <w:tcPr>
                  <w:tcW w:w="1036" w:type="dxa"/>
                  <w:tcBorders>
                    <w:top w:val="nil"/>
                    <w:left w:val="nil"/>
                    <w:bottom w:val="nil"/>
                    <w:right w:val="nil"/>
                  </w:tcBorders>
                  <w:shd w:val="clear" w:color="auto" w:fill="auto"/>
                  <w:noWrap/>
                  <w:vAlign w:val="center"/>
                  <w:hideMark/>
                </w:tcPr>
                <w:p w14:paraId="3ADB9424"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1.23</w:t>
                  </w:r>
                </w:p>
              </w:tc>
            </w:tr>
            <w:tr w:rsidR="00A44823" w:rsidRPr="00A44823" w14:paraId="2CE07EDC" w14:textId="77777777" w:rsidTr="00A44823">
              <w:trPr>
                <w:trHeight w:val="284"/>
              </w:trPr>
              <w:tc>
                <w:tcPr>
                  <w:tcW w:w="1036" w:type="dxa"/>
                  <w:tcBorders>
                    <w:top w:val="nil"/>
                    <w:left w:val="nil"/>
                    <w:bottom w:val="nil"/>
                    <w:right w:val="nil"/>
                  </w:tcBorders>
                  <w:shd w:val="clear" w:color="auto" w:fill="auto"/>
                  <w:noWrap/>
                  <w:vAlign w:val="center"/>
                  <w:hideMark/>
                </w:tcPr>
                <w:p w14:paraId="65847979"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5</w:t>
                  </w:r>
                </w:p>
              </w:tc>
              <w:tc>
                <w:tcPr>
                  <w:tcW w:w="1216" w:type="dxa"/>
                  <w:tcBorders>
                    <w:top w:val="nil"/>
                    <w:left w:val="nil"/>
                    <w:bottom w:val="nil"/>
                    <w:right w:val="nil"/>
                  </w:tcBorders>
                  <w:shd w:val="clear" w:color="auto" w:fill="auto"/>
                  <w:noWrap/>
                  <w:vAlign w:val="center"/>
                  <w:hideMark/>
                </w:tcPr>
                <w:p w14:paraId="2634F24C"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0.60</w:t>
                  </w:r>
                </w:p>
              </w:tc>
              <w:tc>
                <w:tcPr>
                  <w:tcW w:w="1036" w:type="dxa"/>
                  <w:tcBorders>
                    <w:top w:val="nil"/>
                    <w:left w:val="nil"/>
                    <w:bottom w:val="nil"/>
                    <w:right w:val="nil"/>
                  </w:tcBorders>
                  <w:shd w:val="clear" w:color="auto" w:fill="auto"/>
                  <w:noWrap/>
                  <w:vAlign w:val="center"/>
                  <w:hideMark/>
                </w:tcPr>
                <w:p w14:paraId="58401132"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0.60</w:t>
                  </w:r>
                </w:p>
              </w:tc>
            </w:tr>
            <w:tr w:rsidR="00A44823" w:rsidRPr="00A44823" w14:paraId="323F4F42" w14:textId="77777777" w:rsidTr="00A44823">
              <w:trPr>
                <w:trHeight w:val="284"/>
              </w:trPr>
              <w:tc>
                <w:tcPr>
                  <w:tcW w:w="1036" w:type="dxa"/>
                  <w:tcBorders>
                    <w:top w:val="nil"/>
                    <w:left w:val="nil"/>
                    <w:bottom w:val="nil"/>
                    <w:right w:val="nil"/>
                  </w:tcBorders>
                  <w:shd w:val="clear" w:color="auto" w:fill="auto"/>
                  <w:noWrap/>
                  <w:vAlign w:val="center"/>
                  <w:hideMark/>
                </w:tcPr>
                <w:p w14:paraId="3B6F93A4"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5.5</w:t>
                  </w:r>
                </w:p>
              </w:tc>
              <w:tc>
                <w:tcPr>
                  <w:tcW w:w="1216" w:type="dxa"/>
                  <w:tcBorders>
                    <w:top w:val="nil"/>
                    <w:left w:val="nil"/>
                    <w:bottom w:val="nil"/>
                    <w:right w:val="nil"/>
                  </w:tcBorders>
                  <w:shd w:val="clear" w:color="auto" w:fill="auto"/>
                  <w:noWrap/>
                  <w:vAlign w:val="center"/>
                  <w:hideMark/>
                </w:tcPr>
                <w:p w14:paraId="427FCCA0"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48.16</w:t>
                  </w:r>
                </w:p>
              </w:tc>
              <w:tc>
                <w:tcPr>
                  <w:tcW w:w="1036" w:type="dxa"/>
                  <w:tcBorders>
                    <w:top w:val="nil"/>
                    <w:left w:val="nil"/>
                    <w:bottom w:val="nil"/>
                    <w:right w:val="nil"/>
                  </w:tcBorders>
                  <w:shd w:val="clear" w:color="auto" w:fill="auto"/>
                  <w:noWrap/>
                  <w:vAlign w:val="center"/>
                  <w:hideMark/>
                </w:tcPr>
                <w:p w14:paraId="3BD9EBFE"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48.16</w:t>
                  </w:r>
                </w:p>
              </w:tc>
            </w:tr>
            <w:tr w:rsidR="00A44823" w:rsidRPr="00A44823" w14:paraId="260EA6C8" w14:textId="77777777" w:rsidTr="00A44823">
              <w:trPr>
                <w:trHeight w:val="284"/>
              </w:trPr>
              <w:tc>
                <w:tcPr>
                  <w:tcW w:w="1036" w:type="dxa"/>
                  <w:tcBorders>
                    <w:top w:val="nil"/>
                    <w:left w:val="nil"/>
                    <w:bottom w:val="nil"/>
                    <w:right w:val="nil"/>
                  </w:tcBorders>
                  <w:shd w:val="clear" w:color="auto" w:fill="auto"/>
                  <w:noWrap/>
                  <w:vAlign w:val="center"/>
                  <w:hideMark/>
                </w:tcPr>
                <w:p w14:paraId="41D0649A"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6</w:t>
                  </w:r>
                </w:p>
              </w:tc>
              <w:tc>
                <w:tcPr>
                  <w:tcW w:w="1216" w:type="dxa"/>
                  <w:tcBorders>
                    <w:top w:val="nil"/>
                    <w:left w:val="nil"/>
                    <w:bottom w:val="nil"/>
                    <w:right w:val="nil"/>
                  </w:tcBorders>
                  <w:shd w:val="clear" w:color="auto" w:fill="auto"/>
                  <w:noWrap/>
                  <w:vAlign w:val="center"/>
                  <w:hideMark/>
                </w:tcPr>
                <w:p w14:paraId="72B048AD"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38.45</w:t>
                  </w:r>
                </w:p>
              </w:tc>
              <w:tc>
                <w:tcPr>
                  <w:tcW w:w="1036" w:type="dxa"/>
                  <w:tcBorders>
                    <w:top w:val="nil"/>
                    <w:left w:val="nil"/>
                    <w:bottom w:val="nil"/>
                    <w:right w:val="nil"/>
                  </w:tcBorders>
                  <w:shd w:val="clear" w:color="auto" w:fill="auto"/>
                  <w:noWrap/>
                  <w:vAlign w:val="center"/>
                  <w:hideMark/>
                </w:tcPr>
                <w:p w14:paraId="6FE101CA"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38.45</w:t>
                  </w:r>
                </w:p>
              </w:tc>
            </w:tr>
            <w:tr w:rsidR="00A44823" w:rsidRPr="00A44823" w14:paraId="39ECD207" w14:textId="77777777" w:rsidTr="00A44823">
              <w:trPr>
                <w:trHeight w:val="284"/>
              </w:trPr>
              <w:tc>
                <w:tcPr>
                  <w:tcW w:w="1036" w:type="dxa"/>
                  <w:tcBorders>
                    <w:top w:val="nil"/>
                    <w:left w:val="nil"/>
                    <w:bottom w:val="nil"/>
                    <w:right w:val="nil"/>
                  </w:tcBorders>
                  <w:shd w:val="clear" w:color="auto" w:fill="auto"/>
                  <w:noWrap/>
                  <w:vAlign w:val="center"/>
                  <w:hideMark/>
                </w:tcPr>
                <w:p w14:paraId="1B211F00"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7</w:t>
                  </w:r>
                </w:p>
              </w:tc>
              <w:tc>
                <w:tcPr>
                  <w:tcW w:w="1216" w:type="dxa"/>
                  <w:tcBorders>
                    <w:top w:val="nil"/>
                    <w:left w:val="nil"/>
                    <w:bottom w:val="nil"/>
                    <w:right w:val="nil"/>
                  </w:tcBorders>
                  <w:shd w:val="clear" w:color="auto" w:fill="auto"/>
                  <w:noWrap/>
                  <w:vAlign w:val="center"/>
                  <w:hideMark/>
                </w:tcPr>
                <w:p w14:paraId="60AEFC65"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12.74</w:t>
                  </w:r>
                </w:p>
              </w:tc>
              <w:tc>
                <w:tcPr>
                  <w:tcW w:w="1036" w:type="dxa"/>
                  <w:tcBorders>
                    <w:top w:val="nil"/>
                    <w:left w:val="nil"/>
                    <w:bottom w:val="nil"/>
                    <w:right w:val="nil"/>
                  </w:tcBorders>
                  <w:shd w:val="clear" w:color="auto" w:fill="auto"/>
                  <w:noWrap/>
                  <w:vAlign w:val="center"/>
                  <w:hideMark/>
                </w:tcPr>
                <w:p w14:paraId="34158DC7"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12.74</w:t>
                  </w:r>
                </w:p>
              </w:tc>
            </w:tr>
            <w:tr w:rsidR="00A44823" w:rsidRPr="00A44823" w14:paraId="05F58671" w14:textId="77777777" w:rsidTr="00A44823">
              <w:trPr>
                <w:trHeight w:val="284"/>
              </w:trPr>
              <w:tc>
                <w:tcPr>
                  <w:tcW w:w="1036" w:type="dxa"/>
                  <w:tcBorders>
                    <w:top w:val="nil"/>
                    <w:left w:val="nil"/>
                    <w:bottom w:val="nil"/>
                    <w:right w:val="nil"/>
                  </w:tcBorders>
                  <w:shd w:val="clear" w:color="auto" w:fill="auto"/>
                  <w:noWrap/>
                  <w:vAlign w:val="center"/>
                  <w:hideMark/>
                </w:tcPr>
                <w:p w14:paraId="4D421C00"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10</w:t>
                  </w:r>
                </w:p>
              </w:tc>
              <w:tc>
                <w:tcPr>
                  <w:tcW w:w="1216" w:type="dxa"/>
                  <w:tcBorders>
                    <w:top w:val="nil"/>
                    <w:left w:val="nil"/>
                    <w:bottom w:val="nil"/>
                    <w:right w:val="nil"/>
                  </w:tcBorders>
                  <w:shd w:val="clear" w:color="auto" w:fill="auto"/>
                  <w:noWrap/>
                  <w:vAlign w:val="center"/>
                  <w:hideMark/>
                </w:tcPr>
                <w:p w14:paraId="7C391472"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0.84</w:t>
                  </w:r>
                </w:p>
              </w:tc>
              <w:tc>
                <w:tcPr>
                  <w:tcW w:w="1036" w:type="dxa"/>
                  <w:tcBorders>
                    <w:top w:val="nil"/>
                    <w:left w:val="nil"/>
                    <w:bottom w:val="nil"/>
                    <w:right w:val="nil"/>
                  </w:tcBorders>
                  <w:shd w:val="clear" w:color="auto" w:fill="auto"/>
                  <w:noWrap/>
                  <w:vAlign w:val="center"/>
                  <w:hideMark/>
                </w:tcPr>
                <w:p w14:paraId="34D2618F"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0.84</w:t>
                  </w:r>
                </w:p>
              </w:tc>
            </w:tr>
            <w:tr w:rsidR="00A44823" w:rsidRPr="00A44823" w14:paraId="46457FBB" w14:textId="77777777" w:rsidTr="00A44823">
              <w:trPr>
                <w:trHeight w:val="284"/>
              </w:trPr>
              <w:tc>
                <w:tcPr>
                  <w:tcW w:w="1036" w:type="dxa"/>
                  <w:tcBorders>
                    <w:top w:val="nil"/>
                    <w:left w:val="nil"/>
                    <w:bottom w:val="nil"/>
                    <w:right w:val="nil"/>
                  </w:tcBorders>
                  <w:shd w:val="clear" w:color="auto" w:fill="auto"/>
                  <w:noWrap/>
                  <w:vAlign w:val="center"/>
                  <w:hideMark/>
                </w:tcPr>
                <w:p w14:paraId="37334836"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10.5</w:t>
                  </w:r>
                </w:p>
              </w:tc>
              <w:tc>
                <w:tcPr>
                  <w:tcW w:w="1216" w:type="dxa"/>
                  <w:tcBorders>
                    <w:top w:val="nil"/>
                    <w:left w:val="nil"/>
                    <w:bottom w:val="nil"/>
                    <w:right w:val="nil"/>
                  </w:tcBorders>
                  <w:shd w:val="clear" w:color="auto" w:fill="auto"/>
                  <w:noWrap/>
                  <w:vAlign w:val="center"/>
                  <w:hideMark/>
                </w:tcPr>
                <w:p w14:paraId="45660B12"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40.5</w:t>
                  </w:r>
                </w:p>
              </w:tc>
              <w:tc>
                <w:tcPr>
                  <w:tcW w:w="1036" w:type="dxa"/>
                  <w:tcBorders>
                    <w:top w:val="nil"/>
                    <w:left w:val="nil"/>
                    <w:bottom w:val="nil"/>
                    <w:right w:val="nil"/>
                  </w:tcBorders>
                  <w:shd w:val="clear" w:color="auto" w:fill="auto"/>
                  <w:noWrap/>
                  <w:vAlign w:val="center"/>
                  <w:hideMark/>
                </w:tcPr>
                <w:p w14:paraId="76C38801"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40.47</w:t>
                  </w:r>
                </w:p>
              </w:tc>
            </w:tr>
            <w:tr w:rsidR="00A44823" w:rsidRPr="00A44823" w14:paraId="10FFC739" w14:textId="77777777" w:rsidTr="00A44823">
              <w:trPr>
                <w:trHeight w:val="284"/>
              </w:trPr>
              <w:tc>
                <w:tcPr>
                  <w:tcW w:w="1036" w:type="dxa"/>
                  <w:tcBorders>
                    <w:top w:val="nil"/>
                    <w:left w:val="nil"/>
                    <w:bottom w:val="nil"/>
                    <w:right w:val="nil"/>
                  </w:tcBorders>
                  <w:shd w:val="clear" w:color="auto" w:fill="auto"/>
                  <w:noWrap/>
                  <w:vAlign w:val="center"/>
                  <w:hideMark/>
                </w:tcPr>
                <w:p w14:paraId="7341FC07"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11</w:t>
                  </w:r>
                </w:p>
              </w:tc>
              <w:tc>
                <w:tcPr>
                  <w:tcW w:w="1216" w:type="dxa"/>
                  <w:tcBorders>
                    <w:top w:val="nil"/>
                    <w:left w:val="nil"/>
                    <w:bottom w:val="nil"/>
                    <w:right w:val="nil"/>
                  </w:tcBorders>
                  <w:shd w:val="clear" w:color="auto" w:fill="auto"/>
                  <w:noWrap/>
                  <w:vAlign w:val="center"/>
                  <w:hideMark/>
                </w:tcPr>
                <w:p w14:paraId="456E833E"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32.4</w:t>
                  </w:r>
                </w:p>
              </w:tc>
              <w:tc>
                <w:tcPr>
                  <w:tcW w:w="1036" w:type="dxa"/>
                  <w:tcBorders>
                    <w:top w:val="nil"/>
                    <w:left w:val="nil"/>
                    <w:bottom w:val="nil"/>
                    <w:right w:val="nil"/>
                  </w:tcBorders>
                  <w:shd w:val="clear" w:color="auto" w:fill="auto"/>
                  <w:noWrap/>
                  <w:vAlign w:val="center"/>
                  <w:hideMark/>
                </w:tcPr>
                <w:p w14:paraId="3BADAE2D"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32.37</w:t>
                  </w:r>
                </w:p>
              </w:tc>
            </w:tr>
            <w:tr w:rsidR="00A44823" w:rsidRPr="00A44823" w14:paraId="62B2B691" w14:textId="77777777" w:rsidTr="00A44823">
              <w:trPr>
                <w:trHeight w:val="284"/>
              </w:trPr>
              <w:tc>
                <w:tcPr>
                  <w:tcW w:w="1036" w:type="dxa"/>
                  <w:tcBorders>
                    <w:top w:val="nil"/>
                    <w:left w:val="nil"/>
                    <w:bottom w:val="nil"/>
                    <w:right w:val="nil"/>
                  </w:tcBorders>
                  <w:shd w:val="clear" w:color="auto" w:fill="auto"/>
                  <w:noWrap/>
                  <w:vAlign w:val="center"/>
                  <w:hideMark/>
                </w:tcPr>
                <w:p w14:paraId="3F8A8523"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12</w:t>
                  </w:r>
                </w:p>
              </w:tc>
              <w:tc>
                <w:tcPr>
                  <w:tcW w:w="1216" w:type="dxa"/>
                  <w:tcBorders>
                    <w:top w:val="nil"/>
                    <w:left w:val="nil"/>
                    <w:bottom w:val="nil"/>
                    <w:right w:val="nil"/>
                  </w:tcBorders>
                  <w:shd w:val="clear" w:color="auto" w:fill="auto"/>
                  <w:noWrap/>
                  <w:vAlign w:val="center"/>
                  <w:hideMark/>
                </w:tcPr>
                <w:p w14:paraId="402268BB"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10.93</w:t>
                  </w:r>
                </w:p>
              </w:tc>
              <w:tc>
                <w:tcPr>
                  <w:tcW w:w="1036" w:type="dxa"/>
                  <w:tcBorders>
                    <w:top w:val="nil"/>
                    <w:left w:val="nil"/>
                    <w:bottom w:val="nil"/>
                    <w:right w:val="nil"/>
                  </w:tcBorders>
                  <w:shd w:val="clear" w:color="auto" w:fill="auto"/>
                  <w:noWrap/>
                  <w:vAlign w:val="center"/>
                  <w:hideMark/>
                </w:tcPr>
                <w:p w14:paraId="03189FAF"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10.93</w:t>
                  </w:r>
                </w:p>
              </w:tc>
            </w:tr>
            <w:tr w:rsidR="00A44823" w:rsidRPr="00A44823" w14:paraId="584851B8" w14:textId="77777777" w:rsidTr="00A44823">
              <w:trPr>
                <w:trHeight w:val="284"/>
              </w:trPr>
              <w:tc>
                <w:tcPr>
                  <w:tcW w:w="1036" w:type="dxa"/>
                  <w:tcBorders>
                    <w:top w:val="nil"/>
                    <w:left w:val="nil"/>
                    <w:bottom w:val="nil"/>
                    <w:right w:val="nil"/>
                  </w:tcBorders>
                  <w:shd w:val="clear" w:color="auto" w:fill="auto"/>
                  <w:noWrap/>
                  <w:vAlign w:val="center"/>
                  <w:hideMark/>
                </w:tcPr>
                <w:p w14:paraId="7D12C924"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22</w:t>
                  </w:r>
                </w:p>
              </w:tc>
              <w:tc>
                <w:tcPr>
                  <w:tcW w:w="1216" w:type="dxa"/>
                  <w:tcBorders>
                    <w:top w:val="nil"/>
                    <w:left w:val="nil"/>
                    <w:bottom w:val="nil"/>
                    <w:right w:val="nil"/>
                  </w:tcBorders>
                  <w:shd w:val="clear" w:color="auto" w:fill="auto"/>
                  <w:noWrap/>
                  <w:vAlign w:val="center"/>
                  <w:hideMark/>
                </w:tcPr>
                <w:p w14:paraId="54BB7392"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0.642</w:t>
                  </w:r>
                </w:p>
              </w:tc>
              <w:tc>
                <w:tcPr>
                  <w:tcW w:w="1036" w:type="dxa"/>
                  <w:tcBorders>
                    <w:top w:val="nil"/>
                    <w:left w:val="nil"/>
                    <w:bottom w:val="nil"/>
                    <w:right w:val="nil"/>
                  </w:tcBorders>
                  <w:shd w:val="clear" w:color="auto" w:fill="auto"/>
                  <w:noWrap/>
                  <w:vAlign w:val="center"/>
                  <w:hideMark/>
                </w:tcPr>
                <w:p w14:paraId="364D8DDE"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0.64</w:t>
                  </w:r>
                </w:p>
              </w:tc>
            </w:tr>
            <w:tr w:rsidR="00A44823" w:rsidRPr="00A44823" w14:paraId="36563F56" w14:textId="77777777" w:rsidTr="00A44823">
              <w:trPr>
                <w:trHeight w:val="284"/>
              </w:trPr>
              <w:tc>
                <w:tcPr>
                  <w:tcW w:w="1036" w:type="dxa"/>
                  <w:tcBorders>
                    <w:top w:val="nil"/>
                    <w:left w:val="nil"/>
                    <w:bottom w:val="nil"/>
                    <w:right w:val="nil"/>
                  </w:tcBorders>
                  <w:shd w:val="clear" w:color="auto" w:fill="auto"/>
                  <w:noWrap/>
                  <w:vAlign w:val="center"/>
                  <w:hideMark/>
                </w:tcPr>
                <w:p w14:paraId="6973D20A"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22.5</w:t>
                  </w:r>
                </w:p>
              </w:tc>
              <w:tc>
                <w:tcPr>
                  <w:tcW w:w="1216" w:type="dxa"/>
                  <w:tcBorders>
                    <w:top w:val="nil"/>
                    <w:left w:val="nil"/>
                    <w:bottom w:val="nil"/>
                    <w:right w:val="nil"/>
                  </w:tcBorders>
                  <w:shd w:val="clear" w:color="auto" w:fill="auto"/>
                  <w:noWrap/>
                  <w:vAlign w:val="center"/>
                  <w:hideMark/>
                </w:tcPr>
                <w:p w14:paraId="1B4DAD71"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60.2</w:t>
                  </w:r>
                </w:p>
              </w:tc>
              <w:tc>
                <w:tcPr>
                  <w:tcW w:w="1036" w:type="dxa"/>
                  <w:tcBorders>
                    <w:top w:val="nil"/>
                    <w:left w:val="nil"/>
                    <w:bottom w:val="nil"/>
                    <w:right w:val="nil"/>
                  </w:tcBorders>
                  <w:shd w:val="clear" w:color="auto" w:fill="auto"/>
                  <w:noWrap/>
                  <w:vAlign w:val="center"/>
                  <w:hideMark/>
                </w:tcPr>
                <w:p w14:paraId="0E03796F"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60.20</w:t>
                  </w:r>
                </w:p>
              </w:tc>
            </w:tr>
            <w:tr w:rsidR="00A44823" w:rsidRPr="00A44823" w14:paraId="36DF239B" w14:textId="77777777" w:rsidTr="00A44823">
              <w:trPr>
                <w:trHeight w:val="284"/>
              </w:trPr>
              <w:tc>
                <w:tcPr>
                  <w:tcW w:w="1036" w:type="dxa"/>
                  <w:tcBorders>
                    <w:top w:val="nil"/>
                    <w:left w:val="nil"/>
                    <w:bottom w:val="nil"/>
                    <w:right w:val="nil"/>
                  </w:tcBorders>
                  <w:shd w:val="clear" w:color="auto" w:fill="auto"/>
                  <w:noWrap/>
                  <w:vAlign w:val="center"/>
                  <w:hideMark/>
                </w:tcPr>
                <w:p w14:paraId="25C89FEF"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23</w:t>
                  </w:r>
                </w:p>
              </w:tc>
              <w:tc>
                <w:tcPr>
                  <w:tcW w:w="1216" w:type="dxa"/>
                  <w:tcBorders>
                    <w:top w:val="nil"/>
                    <w:left w:val="nil"/>
                    <w:bottom w:val="nil"/>
                    <w:right w:val="nil"/>
                  </w:tcBorders>
                  <w:shd w:val="clear" w:color="auto" w:fill="auto"/>
                  <w:noWrap/>
                  <w:vAlign w:val="center"/>
                  <w:hideMark/>
                </w:tcPr>
                <w:p w14:paraId="1CAC5790"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48.1</w:t>
                  </w:r>
                </w:p>
              </w:tc>
              <w:tc>
                <w:tcPr>
                  <w:tcW w:w="1036" w:type="dxa"/>
                  <w:tcBorders>
                    <w:top w:val="nil"/>
                    <w:left w:val="nil"/>
                    <w:bottom w:val="nil"/>
                    <w:right w:val="nil"/>
                  </w:tcBorders>
                  <w:shd w:val="clear" w:color="auto" w:fill="auto"/>
                  <w:noWrap/>
                  <w:vAlign w:val="center"/>
                  <w:hideMark/>
                </w:tcPr>
                <w:p w14:paraId="1AA7EA95"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48.10</w:t>
                  </w:r>
                </w:p>
              </w:tc>
            </w:tr>
            <w:tr w:rsidR="00A44823" w:rsidRPr="00A44823" w14:paraId="2E2C7049" w14:textId="77777777" w:rsidTr="00A44823">
              <w:trPr>
                <w:trHeight w:val="284"/>
              </w:trPr>
              <w:tc>
                <w:tcPr>
                  <w:tcW w:w="1036" w:type="dxa"/>
                  <w:tcBorders>
                    <w:top w:val="nil"/>
                    <w:left w:val="nil"/>
                    <w:bottom w:val="nil"/>
                    <w:right w:val="nil"/>
                  </w:tcBorders>
                  <w:shd w:val="clear" w:color="auto" w:fill="auto"/>
                  <w:noWrap/>
                  <w:vAlign w:val="center"/>
                  <w:hideMark/>
                </w:tcPr>
                <w:p w14:paraId="2965C41B"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24</w:t>
                  </w:r>
                </w:p>
              </w:tc>
              <w:tc>
                <w:tcPr>
                  <w:tcW w:w="1216" w:type="dxa"/>
                  <w:tcBorders>
                    <w:top w:val="nil"/>
                    <w:left w:val="nil"/>
                    <w:bottom w:val="nil"/>
                    <w:right w:val="nil"/>
                  </w:tcBorders>
                  <w:shd w:val="clear" w:color="auto" w:fill="auto"/>
                  <w:noWrap/>
                  <w:vAlign w:val="center"/>
                  <w:hideMark/>
                </w:tcPr>
                <w:p w14:paraId="40210EA2"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16.0</w:t>
                  </w:r>
                </w:p>
              </w:tc>
              <w:tc>
                <w:tcPr>
                  <w:tcW w:w="1036" w:type="dxa"/>
                  <w:tcBorders>
                    <w:top w:val="nil"/>
                    <w:left w:val="nil"/>
                    <w:bottom w:val="nil"/>
                    <w:right w:val="nil"/>
                  </w:tcBorders>
                  <w:shd w:val="clear" w:color="auto" w:fill="auto"/>
                  <w:noWrap/>
                  <w:vAlign w:val="center"/>
                  <w:hideMark/>
                </w:tcPr>
                <w:p w14:paraId="4F3B39FD"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15.99</w:t>
                  </w:r>
                </w:p>
              </w:tc>
            </w:tr>
            <w:tr w:rsidR="00A44823" w:rsidRPr="00A44823" w14:paraId="423912C0" w14:textId="77777777" w:rsidTr="00A44823">
              <w:trPr>
                <w:trHeight w:val="284"/>
              </w:trPr>
              <w:tc>
                <w:tcPr>
                  <w:tcW w:w="1036" w:type="dxa"/>
                  <w:tcBorders>
                    <w:top w:val="nil"/>
                    <w:left w:val="nil"/>
                    <w:bottom w:val="nil"/>
                    <w:right w:val="nil"/>
                  </w:tcBorders>
                  <w:shd w:val="clear" w:color="auto" w:fill="auto"/>
                  <w:noWrap/>
                  <w:vAlign w:val="center"/>
                  <w:hideMark/>
                </w:tcPr>
                <w:p w14:paraId="79DC5E08"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25</w:t>
                  </w:r>
                </w:p>
              </w:tc>
              <w:tc>
                <w:tcPr>
                  <w:tcW w:w="1216" w:type="dxa"/>
                  <w:tcBorders>
                    <w:top w:val="nil"/>
                    <w:left w:val="nil"/>
                    <w:bottom w:val="nil"/>
                    <w:right w:val="nil"/>
                  </w:tcBorders>
                  <w:shd w:val="clear" w:color="auto" w:fill="auto"/>
                  <w:noWrap/>
                  <w:vAlign w:val="center"/>
                  <w:hideMark/>
                </w:tcPr>
                <w:p w14:paraId="16105DFB"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4.6</w:t>
                  </w:r>
                </w:p>
              </w:tc>
              <w:tc>
                <w:tcPr>
                  <w:tcW w:w="1036" w:type="dxa"/>
                  <w:tcBorders>
                    <w:top w:val="nil"/>
                    <w:left w:val="nil"/>
                    <w:bottom w:val="nil"/>
                    <w:right w:val="nil"/>
                  </w:tcBorders>
                  <w:shd w:val="clear" w:color="auto" w:fill="auto"/>
                  <w:noWrap/>
                  <w:vAlign w:val="center"/>
                  <w:hideMark/>
                </w:tcPr>
                <w:p w14:paraId="0CF23071"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4.62</w:t>
                  </w:r>
                </w:p>
              </w:tc>
            </w:tr>
            <w:tr w:rsidR="00A44823" w:rsidRPr="00A44823" w14:paraId="77A34604" w14:textId="77777777" w:rsidTr="00A44823">
              <w:trPr>
                <w:trHeight w:val="284"/>
              </w:trPr>
              <w:tc>
                <w:tcPr>
                  <w:tcW w:w="1036" w:type="dxa"/>
                  <w:tcBorders>
                    <w:top w:val="nil"/>
                    <w:left w:val="nil"/>
                    <w:bottom w:val="nil"/>
                    <w:right w:val="nil"/>
                  </w:tcBorders>
                  <w:shd w:val="clear" w:color="auto" w:fill="auto"/>
                  <w:noWrap/>
                  <w:vAlign w:val="center"/>
                  <w:hideMark/>
                </w:tcPr>
                <w:p w14:paraId="22913654"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26</w:t>
                  </w:r>
                </w:p>
              </w:tc>
              <w:tc>
                <w:tcPr>
                  <w:tcW w:w="1216" w:type="dxa"/>
                  <w:tcBorders>
                    <w:top w:val="nil"/>
                    <w:left w:val="nil"/>
                    <w:bottom w:val="nil"/>
                    <w:right w:val="nil"/>
                  </w:tcBorders>
                  <w:shd w:val="clear" w:color="auto" w:fill="auto"/>
                  <w:noWrap/>
                  <w:vAlign w:val="center"/>
                  <w:hideMark/>
                </w:tcPr>
                <w:p w14:paraId="37DE018B"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1.77</w:t>
                  </w:r>
                </w:p>
              </w:tc>
              <w:tc>
                <w:tcPr>
                  <w:tcW w:w="1036" w:type="dxa"/>
                  <w:tcBorders>
                    <w:top w:val="nil"/>
                    <w:left w:val="nil"/>
                    <w:bottom w:val="nil"/>
                    <w:right w:val="nil"/>
                  </w:tcBorders>
                  <w:shd w:val="clear" w:color="auto" w:fill="auto"/>
                  <w:noWrap/>
                  <w:vAlign w:val="center"/>
                  <w:hideMark/>
                </w:tcPr>
                <w:p w14:paraId="5AEE00D8"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1.77</w:t>
                  </w:r>
                </w:p>
              </w:tc>
            </w:tr>
            <w:tr w:rsidR="00A44823" w:rsidRPr="00A44823" w14:paraId="3CDD6E9C" w14:textId="77777777" w:rsidTr="00A44823">
              <w:trPr>
                <w:trHeight w:val="284"/>
              </w:trPr>
              <w:tc>
                <w:tcPr>
                  <w:tcW w:w="1036" w:type="dxa"/>
                  <w:tcBorders>
                    <w:top w:val="nil"/>
                    <w:left w:val="nil"/>
                    <w:bottom w:val="nil"/>
                    <w:right w:val="nil"/>
                  </w:tcBorders>
                  <w:shd w:val="clear" w:color="auto" w:fill="auto"/>
                  <w:noWrap/>
                  <w:vAlign w:val="center"/>
                  <w:hideMark/>
                </w:tcPr>
                <w:p w14:paraId="4DC208B4"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28</w:t>
                  </w:r>
                </w:p>
              </w:tc>
              <w:tc>
                <w:tcPr>
                  <w:tcW w:w="1216" w:type="dxa"/>
                  <w:tcBorders>
                    <w:top w:val="nil"/>
                    <w:left w:val="nil"/>
                    <w:bottom w:val="nil"/>
                    <w:right w:val="nil"/>
                  </w:tcBorders>
                  <w:shd w:val="clear" w:color="auto" w:fill="auto"/>
                  <w:noWrap/>
                  <w:vAlign w:val="center"/>
                  <w:hideMark/>
                </w:tcPr>
                <w:p w14:paraId="27D4C7F8"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0.951</w:t>
                  </w:r>
                </w:p>
              </w:tc>
              <w:tc>
                <w:tcPr>
                  <w:tcW w:w="1036" w:type="dxa"/>
                  <w:tcBorders>
                    <w:top w:val="nil"/>
                    <w:left w:val="nil"/>
                    <w:bottom w:val="nil"/>
                    <w:right w:val="nil"/>
                  </w:tcBorders>
                  <w:shd w:val="clear" w:color="auto" w:fill="auto"/>
                  <w:noWrap/>
                  <w:vAlign w:val="center"/>
                  <w:hideMark/>
                </w:tcPr>
                <w:p w14:paraId="2908421F"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0.95</w:t>
                  </w:r>
                </w:p>
              </w:tc>
            </w:tr>
            <w:tr w:rsidR="00A44823" w:rsidRPr="00A44823" w14:paraId="6D27DB43" w14:textId="77777777" w:rsidTr="00A44823">
              <w:trPr>
                <w:trHeight w:val="284"/>
              </w:trPr>
              <w:tc>
                <w:tcPr>
                  <w:tcW w:w="1036" w:type="dxa"/>
                  <w:tcBorders>
                    <w:top w:val="nil"/>
                    <w:left w:val="nil"/>
                    <w:bottom w:val="nil"/>
                    <w:right w:val="nil"/>
                  </w:tcBorders>
                  <w:shd w:val="clear" w:color="auto" w:fill="auto"/>
                  <w:noWrap/>
                  <w:vAlign w:val="center"/>
                  <w:hideMark/>
                </w:tcPr>
                <w:p w14:paraId="15E93E3A"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30</w:t>
                  </w:r>
                </w:p>
              </w:tc>
              <w:tc>
                <w:tcPr>
                  <w:tcW w:w="1216" w:type="dxa"/>
                  <w:tcBorders>
                    <w:top w:val="nil"/>
                    <w:left w:val="nil"/>
                    <w:bottom w:val="nil"/>
                    <w:right w:val="nil"/>
                  </w:tcBorders>
                  <w:shd w:val="clear" w:color="auto" w:fill="auto"/>
                  <w:noWrap/>
                  <w:vAlign w:val="center"/>
                  <w:hideMark/>
                </w:tcPr>
                <w:p w14:paraId="3004EB99"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0.845</w:t>
                  </w:r>
                </w:p>
              </w:tc>
              <w:tc>
                <w:tcPr>
                  <w:tcW w:w="1036" w:type="dxa"/>
                  <w:tcBorders>
                    <w:top w:val="nil"/>
                    <w:left w:val="nil"/>
                    <w:bottom w:val="nil"/>
                    <w:right w:val="nil"/>
                  </w:tcBorders>
                  <w:shd w:val="clear" w:color="auto" w:fill="auto"/>
                  <w:noWrap/>
                  <w:vAlign w:val="center"/>
                  <w:hideMark/>
                </w:tcPr>
                <w:p w14:paraId="47CF0CB8"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0.85</w:t>
                  </w:r>
                </w:p>
              </w:tc>
            </w:tr>
            <w:tr w:rsidR="00A44823" w:rsidRPr="00A44823" w14:paraId="5D4B05DC" w14:textId="77777777" w:rsidTr="00A44823">
              <w:trPr>
                <w:trHeight w:val="284"/>
              </w:trPr>
              <w:tc>
                <w:tcPr>
                  <w:tcW w:w="1036" w:type="dxa"/>
                  <w:tcBorders>
                    <w:top w:val="nil"/>
                    <w:left w:val="nil"/>
                    <w:bottom w:val="nil"/>
                    <w:right w:val="nil"/>
                  </w:tcBorders>
                  <w:shd w:val="clear" w:color="auto" w:fill="auto"/>
                  <w:noWrap/>
                  <w:vAlign w:val="center"/>
                  <w:hideMark/>
                </w:tcPr>
                <w:p w14:paraId="2D13932D"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30.5</w:t>
                  </w:r>
                </w:p>
              </w:tc>
              <w:tc>
                <w:tcPr>
                  <w:tcW w:w="1216" w:type="dxa"/>
                  <w:tcBorders>
                    <w:top w:val="nil"/>
                    <w:left w:val="nil"/>
                    <w:bottom w:val="nil"/>
                    <w:right w:val="nil"/>
                  </w:tcBorders>
                  <w:shd w:val="clear" w:color="auto" w:fill="auto"/>
                  <w:noWrap/>
                  <w:vAlign w:val="center"/>
                  <w:hideMark/>
                </w:tcPr>
                <w:p w14:paraId="6301E64F"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48.5</w:t>
                  </w:r>
                </w:p>
              </w:tc>
              <w:tc>
                <w:tcPr>
                  <w:tcW w:w="1036" w:type="dxa"/>
                  <w:tcBorders>
                    <w:top w:val="nil"/>
                    <w:left w:val="nil"/>
                    <w:bottom w:val="nil"/>
                    <w:right w:val="nil"/>
                  </w:tcBorders>
                  <w:shd w:val="clear" w:color="auto" w:fill="auto"/>
                  <w:noWrap/>
                  <w:vAlign w:val="center"/>
                  <w:hideMark/>
                </w:tcPr>
                <w:p w14:paraId="5AED510B"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48.48</w:t>
                  </w:r>
                </w:p>
              </w:tc>
            </w:tr>
            <w:tr w:rsidR="00A44823" w:rsidRPr="00A44823" w14:paraId="2B62C0A8" w14:textId="77777777" w:rsidTr="00A44823">
              <w:trPr>
                <w:trHeight w:val="284"/>
              </w:trPr>
              <w:tc>
                <w:tcPr>
                  <w:tcW w:w="1036" w:type="dxa"/>
                  <w:tcBorders>
                    <w:top w:val="nil"/>
                    <w:left w:val="nil"/>
                    <w:bottom w:val="nil"/>
                    <w:right w:val="nil"/>
                  </w:tcBorders>
                  <w:shd w:val="clear" w:color="auto" w:fill="auto"/>
                  <w:noWrap/>
                  <w:vAlign w:val="center"/>
                  <w:hideMark/>
                </w:tcPr>
                <w:p w14:paraId="222CB439"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31</w:t>
                  </w:r>
                </w:p>
              </w:tc>
              <w:tc>
                <w:tcPr>
                  <w:tcW w:w="1216" w:type="dxa"/>
                  <w:tcBorders>
                    <w:top w:val="nil"/>
                    <w:left w:val="nil"/>
                    <w:bottom w:val="nil"/>
                    <w:right w:val="nil"/>
                  </w:tcBorders>
                  <w:shd w:val="clear" w:color="auto" w:fill="auto"/>
                  <w:noWrap/>
                  <w:vAlign w:val="center"/>
                  <w:hideMark/>
                </w:tcPr>
                <w:p w14:paraId="280AA661"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38.8</w:t>
                  </w:r>
                </w:p>
              </w:tc>
              <w:tc>
                <w:tcPr>
                  <w:tcW w:w="1036" w:type="dxa"/>
                  <w:tcBorders>
                    <w:top w:val="nil"/>
                    <w:left w:val="nil"/>
                    <w:bottom w:val="nil"/>
                    <w:right w:val="nil"/>
                  </w:tcBorders>
                  <w:shd w:val="clear" w:color="auto" w:fill="auto"/>
                  <w:noWrap/>
                  <w:vAlign w:val="center"/>
                  <w:hideMark/>
                </w:tcPr>
                <w:p w14:paraId="3B9DAF81"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38.80</w:t>
                  </w:r>
                </w:p>
              </w:tc>
            </w:tr>
            <w:tr w:rsidR="00A44823" w:rsidRPr="00A44823" w14:paraId="5B98177C" w14:textId="77777777" w:rsidTr="00A44823">
              <w:trPr>
                <w:trHeight w:val="284"/>
              </w:trPr>
              <w:tc>
                <w:tcPr>
                  <w:tcW w:w="1036" w:type="dxa"/>
                  <w:tcBorders>
                    <w:top w:val="nil"/>
                    <w:left w:val="nil"/>
                    <w:bottom w:val="nil"/>
                    <w:right w:val="nil"/>
                  </w:tcBorders>
                  <w:shd w:val="clear" w:color="auto" w:fill="auto"/>
                  <w:noWrap/>
                  <w:vAlign w:val="center"/>
                  <w:hideMark/>
                </w:tcPr>
                <w:p w14:paraId="0685A9E0"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32</w:t>
                  </w:r>
                </w:p>
              </w:tc>
              <w:tc>
                <w:tcPr>
                  <w:tcW w:w="1216" w:type="dxa"/>
                  <w:tcBorders>
                    <w:top w:val="nil"/>
                    <w:left w:val="nil"/>
                    <w:bottom w:val="nil"/>
                    <w:right w:val="nil"/>
                  </w:tcBorders>
                  <w:shd w:val="clear" w:color="auto" w:fill="auto"/>
                  <w:noWrap/>
                  <w:vAlign w:val="center"/>
                  <w:hideMark/>
                </w:tcPr>
                <w:p w14:paraId="50D2BCBB"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13.1</w:t>
                  </w:r>
                </w:p>
              </w:tc>
              <w:tc>
                <w:tcPr>
                  <w:tcW w:w="1036" w:type="dxa"/>
                  <w:tcBorders>
                    <w:top w:val="nil"/>
                    <w:left w:val="nil"/>
                    <w:bottom w:val="nil"/>
                    <w:right w:val="nil"/>
                  </w:tcBorders>
                  <w:shd w:val="clear" w:color="auto" w:fill="auto"/>
                  <w:noWrap/>
                  <w:vAlign w:val="center"/>
                  <w:hideMark/>
                </w:tcPr>
                <w:p w14:paraId="3F9F4147"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13.10</w:t>
                  </w:r>
                </w:p>
              </w:tc>
            </w:tr>
            <w:tr w:rsidR="00A44823" w:rsidRPr="00A44823" w14:paraId="5918C567" w14:textId="77777777" w:rsidTr="00A44823">
              <w:trPr>
                <w:trHeight w:val="284"/>
              </w:trPr>
              <w:tc>
                <w:tcPr>
                  <w:tcW w:w="1036" w:type="dxa"/>
                  <w:tcBorders>
                    <w:top w:val="nil"/>
                    <w:left w:val="nil"/>
                    <w:bottom w:val="nil"/>
                    <w:right w:val="nil"/>
                  </w:tcBorders>
                  <w:shd w:val="clear" w:color="auto" w:fill="auto"/>
                  <w:noWrap/>
                  <w:vAlign w:val="center"/>
                  <w:hideMark/>
                </w:tcPr>
                <w:p w14:paraId="74C9CFF4"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33</w:t>
                  </w:r>
                </w:p>
              </w:tc>
              <w:tc>
                <w:tcPr>
                  <w:tcW w:w="1216" w:type="dxa"/>
                  <w:tcBorders>
                    <w:top w:val="nil"/>
                    <w:left w:val="nil"/>
                    <w:bottom w:val="nil"/>
                    <w:right w:val="nil"/>
                  </w:tcBorders>
                  <w:shd w:val="clear" w:color="auto" w:fill="auto"/>
                  <w:noWrap/>
                  <w:vAlign w:val="center"/>
                  <w:hideMark/>
                </w:tcPr>
                <w:p w14:paraId="7D3BB0A8"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3.983</w:t>
                  </w:r>
                </w:p>
              </w:tc>
              <w:tc>
                <w:tcPr>
                  <w:tcW w:w="1036" w:type="dxa"/>
                  <w:tcBorders>
                    <w:top w:val="nil"/>
                    <w:left w:val="nil"/>
                    <w:bottom w:val="nil"/>
                    <w:right w:val="nil"/>
                  </w:tcBorders>
                  <w:shd w:val="clear" w:color="auto" w:fill="auto"/>
                  <w:noWrap/>
                  <w:vAlign w:val="center"/>
                  <w:hideMark/>
                </w:tcPr>
                <w:p w14:paraId="75F52852"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3.98</w:t>
                  </w:r>
                </w:p>
              </w:tc>
            </w:tr>
            <w:tr w:rsidR="00A44823" w:rsidRPr="00A44823" w14:paraId="1293EB48" w14:textId="77777777" w:rsidTr="00A44823">
              <w:trPr>
                <w:trHeight w:val="284"/>
              </w:trPr>
              <w:tc>
                <w:tcPr>
                  <w:tcW w:w="1036" w:type="dxa"/>
                  <w:tcBorders>
                    <w:top w:val="nil"/>
                    <w:left w:val="nil"/>
                    <w:bottom w:val="nil"/>
                    <w:right w:val="nil"/>
                  </w:tcBorders>
                  <w:shd w:val="clear" w:color="auto" w:fill="auto"/>
                  <w:noWrap/>
                  <w:vAlign w:val="center"/>
                  <w:hideMark/>
                </w:tcPr>
                <w:p w14:paraId="2659E4C0"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34</w:t>
                  </w:r>
                </w:p>
              </w:tc>
              <w:tc>
                <w:tcPr>
                  <w:tcW w:w="1216" w:type="dxa"/>
                  <w:tcBorders>
                    <w:top w:val="nil"/>
                    <w:left w:val="nil"/>
                    <w:bottom w:val="nil"/>
                    <w:right w:val="nil"/>
                  </w:tcBorders>
                  <w:shd w:val="clear" w:color="auto" w:fill="auto"/>
                  <w:noWrap/>
                  <w:vAlign w:val="center"/>
                  <w:hideMark/>
                </w:tcPr>
                <w:p w14:paraId="61A9558B"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1.693</w:t>
                  </w:r>
                </w:p>
              </w:tc>
              <w:tc>
                <w:tcPr>
                  <w:tcW w:w="1036" w:type="dxa"/>
                  <w:tcBorders>
                    <w:top w:val="nil"/>
                    <w:left w:val="nil"/>
                    <w:bottom w:val="nil"/>
                    <w:right w:val="nil"/>
                  </w:tcBorders>
                  <w:shd w:val="clear" w:color="auto" w:fill="auto"/>
                  <w:noWrap/>
                  <w:vAlign w:val="center"/>
                  <w:hideMark/>
                </w:tcPr>
                <w:p w14:paraId="38438D63"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1.69</w:t>
                  </w:r>
                </w:p>
              </w:tc>
            </w:tr>
            <w:tr w:rsidR="00A44823" w:rsidRPr="00A44823" w14:paraId="793C040D" w14:textId="77777777" w:rsidTr="00A44823">
              <w:trPr>
                <w:trHeight w:val="284"/>
              </w:trPr>
              <w:tc>
                <w:tcPr>
                  <w:tcW w:w="1036" w:type="dxa"/>
                  <w:tcBorders>
                    <w:top w:val="nil"/>
                    <w:left w:val="nil"/>
                    <w:bottom w:val="nil"/>
                    <w:right w:val="nil"/>
                  </w:tcBorders>
                  <w:shd w:val="clear" w:color="auto" w:fill="auto"/>
                  <w:noWrap/>
                  <w:vAlign w:val="center"/>
                  <w:hideMark/>
                </w:tcPr>
                <w:p w14:paraId="4FB5D43D"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35</w:t>
                  </w:r>
                </w:p>
              </w:tc>
              <w:tc>
                <w:tcPr>
                  <w:tcW w:w="1216" w:type="dxa"/>
                  <w:tcBorders>
                    <w:top w:val="nil"/>
                    <w:left w:val="nil"/>
                    <w:bottom w:val="nil"/>
                    <w:right w:val="nil"/>
                  </w:tcBorders>
                  <w:shd w:val="clear" w:color="auto" w:fill="auto"/>
                  <w:noWrap/>
                  <w:vAlign w:val="center"/>
                  <w:hideMark/>
                </w:tcPr>
                <w:p w14:paraId="0D9C1303"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1.159</w:t>
                  </w:r>
                </w:p>
              </w:tc>
              <w:tc>
                <w:tcPr>
                  <w:tcW w:w="1036" w:type="dxa"/>
                  <w:tcBorders>
                    <w:top w:val="nil"/>
                    <w:left w:val="nil"/>
                    <w:bottom w:val="nil"/>
                    <w:right w:val="nil"/>
                  </w:tcBorders>
                  <w:shd w:val="clear" w:color="auto" w:fill="auto"/>
                  <w:noWrap/>
                  <w:vAlign w:val="center"/>
                  <w:hideMark/>
                </w:tcPr>
                <w:p w14:paraId="37920E51"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1.16</w:t>
                  </w:r>
                </w:p>
              </w:tc>
            </w:tr>
            <w:tr w:rsidR="00A44823" w:rsidRPr="00A44823" w14:paraId="5D5C0732" w14:textId="77777777" w:rsidTr="00A44823">
              <w:trPr>
                <w:trHeight w:val="284"/>
              </w:trPr>
              <w:tc>
                <w:tcPr>
                  <w:tcW w:w="1036" w:type="dxa"/>
                  <w:tcBorders>
                    <w:top w:val="nil"/>
                    <w:left w:val="nil"/>
                    <w:bottom w:val="nil"/>
                    <w:right w:val="nil"/>
                  </w:tcBorders>
                  <w:shd w:val="clear" w:color="auto" w:fill="auto"/>
                  <w:noWrap/>
                  <w:vAlign w:val="center"/>
                  <w:hideMark/>
                </w:tcPr>
                <w:p w14:paraId="0E7463A2"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42</w:t>
                  </w:r>
                </w:p>
              </w:tc>
              <w:tc>
                <w:tcPr>
                  <w:tcW w:w="1216" w:type="dxa"/>
                  <w:tcBorders>
                    <w:top w:val="nil"/>
                    <w:left w:val="nil"/>
                    <w:bottom w:val="nil"/>
                    <w:right w:val="nil"/>
                  </w:tcBorders>
                  <w:shd w:val="clear" w:color="auto" w:fill="auto"/>
                  <w:noWrap/>
                  <w:vAlign w:val="center"/>
                  <w:hideMark/>
                </w:tcPr>
                <w:p w14:paraId="221EE989"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0.761</w:t>
                  </w:r>
                </w:p>
              </w:tc>
              <w:tc>
                <w:tcPr>
                  <w:tcW w:w="1036" w:type="dxa"/>
                  <w:tcBorders>
                    <w:top w:val="nil"/>
                    <w:left w:val="nil"/>
                    <w:bottom w:val="nil"/>
                    <w:right w:val="nil"/>
                  </w:tcBorders>
                  <w:shd w:val="clear" w:color="auto" w:fill="auto"/>
                  <w:noWrap/>
                  <w:vAlign w:val="center"/>
                  <w:hideMark/>
                </w:tcPr>
                <w:p w14:paraId="16F202A4"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0.76</w:t>
                  </w:r>
                </w:p>
              </w:tc>
            </w:tr>
            <w:tr w:rsidR="00A44823" w:rsidRPr="00A44823" w14:paraId="7522C988" w14:textId="77777777" w:rsidTr="00A44823">
              <w:trPr>
                <w:trHeight w:val="284"/>
              </w:trPr>
              <w:tc>
                <w:tcPr>
                  <w:tcW w:w="1036" w:type="dxa"/>
                  <w:tcBorders>
                    <w:top w:val="nil"/>
                    <w:left w:val="nil"/>
                    <w:bottom w:val="nil"/>
                    <w:right w:val="nil"/>
                  </w:tcBorders>
                  <w:shd w:val="clear" w:color="auto" w:fill="auto"/>
                  <w:noWrap/>
                  <w:vAlign w:val="center"/>
                  <w:hideMark/>
                </w:tcPr>
                <w:p w14:paraId="2E8CFD28"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42.25</w:t>
                  </w:r>
                </w:p>
              </w:tc>
              <w:tc>
                <w:tcPr>
                  <w:tcW w:w="1216" w:type="dxa"/>
                  <w:tcBorders>
                    <w:top w:val="nil"/>
                    <w:left w:val="nil"/>
                    <w:bottom w:val="nil"/>
                    <w:right w:val="nil"/>
                  </w:tcBorders>
                  <w:shd w:val="clear" w:color="auto" w:fill="auto"/>
                  <w:noWrap/>
                  <w:vAlign w:val="center"/>
                  <w:hideMark/>
                </w:tcPr>
                <w:p w14:paraId="71D8A1E6"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63.7</w:t>
                  </w:r>
                </w:p>
              </w:tc>
              <w:tc>
                <w:tcPr>
                  <w:tcW w:w="1036" w:type="dxa"/>
                  <w:tcBorders>
                    <w:top w:val="nil"/>
                    <w:left w:val="nil"/>
                    <w:bottom w:val="nil"/>
                    <w:right w:val="nil"/>
                  </w:tcBorders>
                  <w:shd w:val="clear" w:color="auto" w:fill="auto"/>
                  <w:noWrap/>
                  <w:vAlign w:val="center"/>
                  <w:hideMark/>
                </w:tcPr>
                <w:p w14:paraId="1EC7E181"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63.75</w:t>
                  </w:r>
                </w:p>
              </w:tc>
            </w:tr>
            <w:tr w:rsidR="00A44823" w:rsidRPr="00A44823" w14:paraId="0D395C2C" w14:textId="77777777" w:rsidTr="00A44823">
              <w:trPr>
                <w:trHeight w:val="284"/>
              </w:trPr>
              <w:tc>
                <w:tcPr>
                  <w:tcW w:w="1036" w:type="dxa"/>
                  <w:tcBorders>
                    <w:top w:val="nil"/>
                    <w:left w:val="nil"/>
                    <w:bottom w:val="nil"/>
                    <w:right w:val="nil"/>
                  </w:tcBorders>
                  <w:shd w:val="clear" w:color="auto" w:fill="auto"/>
                  <w:noWrap/>
                  <w:vAlign w:val="center"/>
                  <w:hideMark/>
                </w:tcPr>
                <w:p w14:paraId="529A6509"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42.5</w:t>
                  </w:r>
                </w:p>
              </w:tc>
              <w:tc>
                <w:tcPr>
                  <w:tcW w:w="1216" w:type="dxa"/>
                  <w:tcBorders>
                    <w:top w:val="nil"/>
                    <w:left w:val="nil"/>
                    <w:bottom w:val="nil"/>
                    <w:right w:val="nil"/>
                  </w:tcBorders>
                  <w:shd w:val="clear" w:color="auto" w:fill="auto"/>
                  <w:noWrap/>
                  <w:vAlign w:val="center"/>
                  <w:hideMark/>
                </w:tcPr>
                <w:p w14:paraId="0822E337"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80.2</w:t>
                  </w:r>
                </w:p>
              </w:tc>
              <w:tc>
                <w:tcPr>
                  <w:tcW w:w="1036" w:type="dxa"/>
                  <w:tcBorders>
                    <w:top w:val="nil"/>
                    <w:left w:val="nil"/>
                    <w:bottom w:val="nil"/>
                    <w:right w:val="nil"/>
                  </w:tcBorders>
                  <w:shd w:val="clear" w:color="auto" w:fill="auto"/>
                  <w:noWrap/>
                  <w:vAlign w:val="center"/>
                  <w:hideMark/>
                </w:tcPr>
                <w:p w14:paraId="3D735965"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80.17</w:t>
                  </w:r>
                </w:p>
              </w:tc>
            </w:tr>
            <w:tr w:rsidR="00A44823" w:rsidRPr="00A44823" w14:paraId="5E27ECFF" w14:textId="77777777" w:rsidTr="00A44823">
              <w:trPr>
                <w:trHeight w:val="284"/>
              </w:trPr>
              <w:tc>
                <w:tcPr>
                  <w:tcW w:w="1036" w:type="dxa"/>
                  <w:tcBorders>
                    <w:top w:val="nil"/>
                    <w:left w:val="nil"/>
                    <w:bottom w:val="nil"/>
                    <w:right w:val="nil"/>
                  </w:tcBorders>
                  <w:shd w:val="clear" w:color="auto" w:fill="auto"/>
                  <w:noWrap/>
                  <w:vAlign w:val="center"/>
                  <w:hideMark/>
                </w:tcPr>
                <w:p w14:paraId="6C91CDB6"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43</w:t>
                  </w:r>
                </w:p>
              </w:tc>
              <w:tc>
                <w:tcPr>
                  <w:tcW w:w="1216" w:type="dxa"/>
                  <w:tcBorders>
                    <w:top w:val="nil"/>
                    <w:left w:val="nil"/>
                    <w:bottom w:val="nil"/>
                    <w:right w:val="nil"/>
                  </w:tcBorders>
                  <w:shd w:val="clear" w:color="auto" w:fill="auto"/>
                  <w:noWrap/>
                  <w:vAlign w:val="center"/>
                  <w:hideMark/>
                </w:tcPr>
                <w:p w14:paraId="308DB521"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64.0</w:t>
                  </w:r>
                </w:p>
              </w:tc>
              <w:tc>
                <w:tcPr>
                  <w:tcW w:w="1036" w:type="dxa"/>
                  <w:tcBorders>
                    <w:top w:val="nil"/>
                    <w:left w:val="nil"/>
                    <w:bottom w:val="nil"/>
                    <w:right w:val="nil"/>
                  </w:tcBorders>
                  <w:shd w:val="clear" w:color="auto" w:fill="auto"/>
                  <w:noWrap/>
                  <w:vAlign w:val="center"/>
                  <w:hideMark/>
                </w:tcPr>
                <w:p w14:paraId="476A9020"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64.04</w:t>
                  </w:r>
                </w:p>
              </w:tc>
            </w:tr>
            <w:tr w:rsidR="00A44823" w:rsidRPr="00A44823" w14:paraId="38178528" w14:textId="77777777" w:rsidTr="00A44823">
              <w:trPr>
                <w:trHeight w:val="284"/>
              </w:trPr>
              <w:tc>
                <w:tcPr>
                  <w:tcW w:w="1036" w:type="dxa"/>
                  <w:tcBorders>
                    <w:top w:val="nil"/>
                    <w:left w:val="nil"/>
                    <w:bottom w:val="nil"/>
                    <w:right w:val="nil"/>
                  </w:tcBorders>
                  <w:shd w:val="clear" w:color="auto" w:fill="auto"/>
                  <w:noWrap/>
                  <w:vAlign w:val="center"/>
                  <w:hideMark/>
                </w:tcPr>
                <w:p w14:paraId="3CBBD684"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44</w:t>
                  </w:r>
                </w:p>
              </w:tc>
              <w:tc>
                <w:tcPr>
                  <w:tcW w:w="1216" w:type="dxa"/>
                  <w:tcBorders>
                    <w:top w:val="nil"/>
                    <w:left w:val="nil"/>
                    <w:bottom w:val="nil"/>
                    <w:right w:val="nil"/>
                  </w:tcBorders>
                  <w:shd w:val="clear" w:color="auto" w:fill="auto"/>
                  <w:noWrap/>
                  <w:vAlign w:val="center"/>
                  <w:hideMark/>
                </w:tcPr>
                <w:p w14:paraId="0D2164AA"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21.2</w:t>
                  </w:r>
                </w:p>
              </w:tc>
              <w:tc>
                <w:tcPr>
                  <w:tcW w:w="1036" w:type="dxa"/>
                  <w:tcBorders>
                    <w:top w:val="nil"/>
                    <w:left w:val="nil"/>
                    <w:bottom w:val="nil"/>
                    <w:right w:val="nil"/>
                  </w:tcBorders>
                  <w:shd w:val="clear" w:color="auto" w:fill="auto"/>
                  <w:noWrap/>
                  <w:vAlign w:val="center"/>
                  <w:hideMark/>
                </w:tcPr>
                <w:p w14:paraId="551F9803"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21.24</w:t>
                  </w:r>
                </w:p>
              </w:tc>
            </w:tr>
            <w:tr w:rsidR="00A44823" w:rsidRPr="00A44823" w14:paraId="5AA61D1C" w14:textId="77777777" w:rsidTr="00A44823">
              <w:trPr>
                <w:trHeight w:val="284"/>
              </w:trPr>
              <w:tc>
                <w:tcPr>
                  <w:tcW w:w="1036" w:type="dxa"/>
                  <w:tcBorders>
                    <w:top w:val="nil"/>
                    <w:left w:val="nil"/>
                    <w:bottom w:val="nil"/>
                    <w:right w:val="nil"/>
                  </w:tcBorders>
                  <w:shd w:val="clear" w:color="auto" w:fill="auto"/>
                  <w:noWrap/>
                  <w:vAlign w:val="center"/>
                  <w:hideMark/>
                </w:tcPr>
                <w:p w14:paraId="795C0FBE"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45</w:t>
                  </w:r>
                </w:p>
              </w:tc>
              <w:tc>
                <w:tcPr>
                  <w:tcW w:w="1216" w:type="dxa"/>
                  <w:tcBorders>
                    <w:top w:val="nil"/>
                    <w:left w:val="nil"/>
                    <w:bottom w:val="nil"/>
                    <w:right w:val="nil"/>
                  </w:tcBorders>
                  <w:shd w:val="clear" w:color="auto" w:fill="auto"/>
                  <w:noWrap/>
                  <w:vAlign w:val="center"/>
                  <w:hideMark/>
                </w:tcPr>
                <w:p w14:paraId="5BD4DF69"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6.073</w:t>
                  </w:r>
                </w:p>
              </w:tc>
              <w:tc>
                <w:tcPr>
                  <w:tcW w:w="1036" w:type="dxa"/>
                  <w:tcBorders>
                    <w:top w:val="nil"/>
                    <w:left w:val="nil"/>
                    <w:bottom w:val="nil"/>
                    <w:right w:val="nil"/>
                  </w:tcBorders>
                  <w:shd w:val="clear" w:color="auto" w:fill="auto"/>
                  <w:noWrap/>
                  <w:vAlign w:val="center"/>
                  <w:hideMark/>
                </w:tcPr>
                <w:p w14:paraId="108BB4DC"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6.07</w:t>
                  </w:r>
                </w:p>
              </w:tc>
            </w:tr>
            <w:tr w:rsidR="00A44823" w:rsidRPr="00A44823" w14:paraId="5ED2DF92" w14:textId="77777777" w:rsidTr="00A44823">
              <w:trPr>
                <w:trHeight w:val="284"/>
              </w:trPr>
              <w:tc>
                <w:tcPr>
                  <w:tcW w:w="1036" w:type="dxa"/>
                  <w:tcBorders>
                    <w:top w:val="nil"/>
                    <w:left w:val="nil"/>
                    <w:bottom w:val="nil"/>
                    <w:right w:val="nil"/>
                  </w:tcBorders>
                  <w:shd w:val="clear" w:color="auto" w:fill="auto"/>
                  <w:noWrap/>
                  <w:vAlign w:val="center"/>
                  <w:hideMark/>
                </w:tcPr>
                <w:p w14:paraId="31B79610"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46</w:t>
                  </w:r>
                </w:p>
              </w:tc>
              <w:tc>
                <w:tcPr>
                  <w:tcW w:w="1216" w:type="dxa"/>
                  <w:tcBorders>
                    <w:top w:val="nil"/>
                    <w:left w:val="nil"/>
                    <w:bottom w:val="nil"/>
                    <w:right w:val="nil"/>
                  </w:tcBorders>
                  <w:shd w:val="clear" w:color="auto" w:fill="auto"/>
                  <w:noWrap/>
                  <w:vAlign w:val="center"/>
                  <w:hideMark/>
                </w:tcPr>
                <w:p w14:paraId="6B04A3F3"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2.28</w:t>
                  </w:r>
                </w:p>
              </w:tc>
              <w:tc>
                <w:tcPr>
                  <w:tcW w:w="1036" w:type="dxa"/>
                  <w:tcBorders>
                    <w:top w:val="nil"/>
                    <w:left w:val="nil"/>
                    <w:bottom w:val="nil"/>
                    <w:right w:val="nil"/>
                  </w:tcBorders>
                  <w:shd w:val="clear" w:color="auto" w:fill="auto"/>
                  <w:noWrap/>
                  <w:vAlign w:val="center"/>
                  <w:hideMark/>
                </w:tcPr>
                <w:p w14:paraId="2C128DB3"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2.28</w:t>
                  </w:r>
                </w:p>
              </w:tc>
            </w:tr>
            <w:tr w:rsidR="00A44823" w:rsidRPr="00A44823" w14:paraId="32F79FF2" w14:textId="77777777" w:rsidTr="00A44823">
              <w:trPr>
                <w:trHeight w:val="284"/>
              </w:trPr>
              <w:tc>
                <w:tcPr>
                  <w:tcW w:w="1036" w:type="dxa"/>
                  <w:tcBorders>
                    <w:top w:val="nil"/>
                    <w:left w:val="nil"/>
                    <w:bottom w:val="nil"/>
                    <w:right w:val="nil"/>
                  </w:tcBorders>
                  <w:shd w:val="clear" w:color="auto" w:fill="auto"/>
                  <w:noWrap/>
                  <w:vAlign w:val="center"/>
                  <w:hideMark/>
                </w:tcPr>
                <w:p w14:paraId="5AD7D22F"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47</w:t>
                  </w:r>
                </w:p>
              </w:tc>
              <w:tc>
                <w:tcPr>
                  <w:tcW w:w="1216" w:type="dxa"/>
                  <w:tcBorders>
                    <w:top w:val="nil"/>
                    <w:left w:val="nil"/>
                    <w:bottom w:val="nil"/>
                    <w:right w:val="nil"/>
                  </w:tcBorders>
                  <w:shd w:val="clear" w:color="auto" w:fill="auto"/>
                  <w:noWrap/>
                  <w:vAlign w:val="center"/>
                  <w:hideMark/>
                </w:tcPr>
                <w:p w14:paraId="24A72F5D"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1.4</w:t>
                  </w:r>
                </w:p>
              </w:tc>
              <w:tc>
                <w:tcPr>
                  <w:tcW w:w="1036" w:type="dxa"/>
                  <w:tcBorders>
                    <w:top w:val="nil"/>
                    <w:left w:val="nil"/>
                    <w:bottom w:val="nil"/>
                    <w:right w:val="nil"/>
                  </w:tcBorders>
                  <w:shd w:val="clear" w:color="auto" w:fill="auto"/>
                  <w:noWrap/>
                  <w:vAlign w:val="center"/>
                  <w:hideMark/>
                </w:tcPr>
                <w:p w14:paraId="3CD0D7E7"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1.41</w:t>
                  </w:r>
                </w:p>
              </w:tc>
            </w:tr>
            <w:tr w:rsidR="00A44823" w:rsidRPr="00A44823" w14:paraId="50533E06" w14:textId="77777777" w:rsidTr="00A44823">
              <w:trPr>
                <w:trHeight w:val="284"/>
              </w:trPr>
              <w:tc>
                <w:tcPr>
                  <w:tcW w:w="1036" w:type="dxa"/>
                  <w:tcBorders>
                    <w:top w:val="nil"/>
                    <w:left w:val="nil"/>
                    <w:bottom w:val="nil"/>
                    <w:right w:val="nil"/>
                  </w:tcBorders>
                  <w:shd w:val="clear" w:color="auto" w:fill="auto"/>
                  <w:noWrap/>
                  <w:vAlign w:val="center"/>
                  <w:hideMark/>
                </w:tcPr>
                <w:p w14:paraId="60BFD763"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48</w:t>
                  </w:r>
                </w:p>
              </w:tc>
              <w:tc>
                <w:tcPr>
                  <w:tcW w:w="1216" w:type="dxa"/>
                  <w:tcBorders>
                    <w:top w:val="nil"/>
                    <w:left w:val="nil"/>
                    <w:bottom w:val="nil"/>
                    <w:right w:val="nil"/>
                  </w:tcBorders>
                  <w:shd w:val="clear" w:color="auto" w:fill="auto"/>
                  <w:noWrap/>
                  <w:vAlign w:val="center"/>
                  <w:hideMark/>
                </w:tcPr>
                <w:p w14:paraId="3AB6CDF4"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1.2</w:t>
                  </w:r>
                </w:p>
              </w:tc>
              <w:tc>
                <w:tcPr>
                  <w:tcW w:w="1036" w:type="dxa"/>
                  <w:tcBorders>
                    <w:top w:val="nil"/>
                    <w:left w:val="nil"/>
                    <w:bottom w:val="nil"/>
                    <w:right w:val="nil"/>
                  </w:tcBorders>
                  <w:shd w:val="clear" w:color="auto" w:fill="auto"/>
                  <w:noWrap/>
                  <w:vAlign w:val="center"/>
                  <w:hideMark/>
                </w:tcPr>
                <w:p w14:paraId="1207CD14"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1.20</w:t>
                  </w:r>
                </w:p>
              </w:tc>
            </w:tr>
            <w:tr w:rsidR="00A44823" w:rsidRPr="00A44823" w14:paraId="22E1BCDA" w14:textId="77777777" w:rsidTr="00A44823">
              <w:trPr>
                <w:trHeight w:val="284"/>
              </w:trPr>
              <w:tc>
                <w:tcPr>
                  <w:tcW w:w="1036" w:type="dxa"/>
                  <w:tcBorders>
                    <w:top w:val="nil"/>
                    <w:left w:val="nil"/>
                    <w:bottom w:val="nil"/>
                    <w:right w:val="nil"/>
                  </w:tcBorders>
                  <w:shd w:val="clear" w:color="auto" w:fill="auto"/>
                  <w:noWrap/>
                  <w:vAlign w:val="center"/>
                  <w:hideMark/>
                </w:tcPr>
                <w:p w14:paraId="247F4A24"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52</w:t>
                  </w:r>
                </w:p>
              </w:tc>
              <w:tc>
                <w:tcPr>
                  <w:tcW w:w="1216" w:type="dxa"/>
                  <w:tcBorders>
                    <w:top w:val="nil"/>
                    <w:left w:val="nil"/>
                    <w:bottom w:val="nil"/>
                    <w:right w:val="nil"/>
                  </w:tcBorders>
                  <w:shd w:val="clear" w:color="auto" w:fill="auto"/>
                  <w:noWrap/>
                  <w:vAlign w:val="center"/>
                  <w:hideMark/>
                </w:tcPr>
                <w:p w14:paraId="424C1860"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0.969</w:t>
                  </w:r>
                </w:p>
              </w:tc>
              <w:tc>
                <w:tcPr>
                  <w:tcW w:w="1036" w:type="dxa"/>
                  <w:tcBorders>
                    <w:top w:val="nil"/>
                    <w:left w:val="nil"/>
                    <w:bottom w:val="nil"/>
                    <w:right w:val="nil"/>
                  </w:tcBorders>
                  <w:shd w:val="clear" w:color="auto" w:fill="auto"/>
                  <w:noWrap/>
                  <w:vAlign w:val="center"/>
                  <w:hideMark/>
                </w:tcPr>
                <w:p w14:paraId="7C4FF7C8"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0.97</w:t>
                  </w:r>
                </w:p>
              </w:tc>
            </w:tr>
            <w:tr w:rsidR="00A44823" w:rsidRPr="00A44823" w14:paraId="1226EDCB" w14:textId="77777777" w:rsidTr="00A44823">
              <w:trPr>
                <w:trHeight w:val="284"/>
              </w:trPr>
              <w:tc>
                <w:tcPr>
                  <w:tcW w:w="1036" w:type="dxa"/>
                  <w:tcBorders>
                    <w:top w:val="nil"/>
                    <w:left w:val="nil"/>
                    <w:bottom w:val="nil"/>
                    <w:right w:val="nil"/>
                  </w:tcBorders>
                  <w:shd w:val="clear" w:color="auto" w:fill="auto"/>
                  <w:noWrap/>
                  <w:vAlign w:val="center"/>
                  <w:hideMark/>
                </w:tcPr>
                <w:p w14:paraId="4916C126"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53</w:t>
                  </w:r>
                </w:p>
              </w:tc>
              <w:tc>
                <w:tcPr>
                  <w:tcW w:w="1216" w:type="dxa"/>
                  <w:tcBorders>
                    <w:top w:val="nil"/>
                    <w:left w:val="nil"/>
                    <w:bottom w:val="nil"/>
                    <w:right w:val="nil"/>
                  </w:tcBorders>
                  <w:shd w:val="clear" w:color="auto" w:fill="auto"/>
                  <w:noWrap/>
                  <w:vAlign w:val="center"/>
                  <w:hideMark/>
                </w:tcPr>
                <w:p w14:paraId="08FCB35D"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0.927</w:t>
                  </w:r>
                </w:p>
              </w:tc>
              <w:tc>
                <w:tcPr>
                  <w:tcW w:w="1036" w:type="dxa"/>
                  <w:tcBorders>
                    <w:top w:val="nil"/>
                    <w:left w:val="nil"/>
                    <w:bottom w:val="nil"/>
                    <w:right w:val="nil"/>
                  </w:tcBorders>
                  <w:shd w:val="clear" w:color="auto" w:fill="auto"/>
                  <w:noWrap/>
                  <w:vAlign w:val="center"/>
                  <w:hideMark/>
                </w:tcPr>
                <w:p w14:paraId="6179A11E"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0.93</w:t>
                  </w:r>
                </w:p>
              </w:tc>
            </w:tr>
            <w:tr w:rsidR="00A44823" w:rsidRPr="00A44823" w14:paraId="2FDBA630" w14:textId="77777777" w:rsidTr="00A44823">
              <w:trPr>
                <w:trHeight w:val="284"/>
              </w:trPr>
              <w:tc>
                <w:tcPr>
                  <w:tcW w:w="1036" w:type="dxa"/>
                  <w:tcBorders>
                    <w:top w:val="nil"/>
                    <w:left w:val="nil"/>
                    <w:bottom w:val="nil"/>
                    <w:right w:val="nil"/>
                  </w:tcBorders>
                  <w:shd w:val="clear" w:color="auto" w:fill="auto"/>
                  <w:noWrap/>
                  <w:vAlign w:val="center"/>
                  <w:hideMark/>
                </w:tcPr>
                <w:p w14:paraId="7A7D3BD1"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54</w:t>
                  </w:r>
                </w:p>
              </w:tc>
              <w:tc>
                <w:tcPr>
                  <w:tcW w:w="1216" w:type="dxa"/>
                  <w:tcBorders>
                    <w:top w:val="nil"/>
                    <w:left w:val="nil"/>
                    <w:bottom w:val="nil"/>
                    <w:right w:val="nil"/>
                  </w:tcBorders>
                  <w:shd w:val="clear" w:color="auto" w:fill="auto"/>
                  <w:noWrap/>
                  <w:vAlign w:val="center"/>
                  <w:hideMark/>
                </w:tcPr>
                <w:p w14:paraId="316CAE2C"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0.887</w:t>
                  </w:r>
                </w:p>
              </w:tc>
              <w:tc>
                <w:tcPr>
                  <w:tcW w:w="1036" w:type="dxa"/>
                  <w:tcBorders>
                    <w:top w:val="nil"/>
                    <w:left w:val="nil"/>
                    <w:bottom w:val="nil"/>
                    <w:right w:val="nil"/>
                  </w:tcBorders>
                  <w:shd w:val="clear" w:color="auto" w:fill="auto"/>
                  <w:noWrap/>
                  <w:vAlign w:val="center"/>
                  <w:hideMark/>
                </w:tcPr>
                <w:p w14:paraId="3162A188"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0.89</w:t>
                  </w:r>
                </w:p>
              </w:tc>
            </w:tr>
            <w:tr w:rsidR="00A44823" w:rsidRPr="00A44823" w14:paraId="6BCC5334" w14:textId="77777777" w:rsidTr="00A44823">
              <w:trPr>
                <w:trHeight w:val="284"/>
              </w:trPr>
              <w:tc>
                <w:tcPr>
                  <w:tcW w:w="1036" w:type="dxa"/>
                  <w:tcBorders>
                    <w:top w:val="nil"/>
                    <w:left w:val="nil"/>
                    <w:bottom w:val="nil"/>
                    <w:right w:val="nil"/>
                  </w:tcBorders>
                  <w:shd w:val="clear" w:color="auto" w:fill="auto"/>
                  <w:noWrap/>
                  <w:vAlign w:val="center"/>
                  <w:hideMark/>
                </w:tcPr>
                <w:p w14:paraId="188359BB"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55</w:t>
                  </w:r>
                </w:p>
              </w:tc>
              <w:tc>
                <w:tcPr>
                  <w:tcW w:w="1216" w:type="dxa"/>
                  <w:tcBorders>
                    <w:top w:val="nil"/>
                    <w:left w:val="nil"/>
                    <w:bottom w:val="nil"/>
                    <w:right w:val="nil"/>
                  </w:tcBorders>
                  <w:shd w:val="clear" w:color="auto" w:fill="auto"/>
                  <w:noWrap/>
                  <w:vAlign w:val="center"/>
                  <w:hideMark/>
                </w:tcPr>
                <w:p w14:paraId="021609B1"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0.849</w:t>
                  </w:r>
                </w:p>
              </w:tc>
              <w:tc>
                <w:tcPr>
                  <w:tcW w:w="1036" w:type="dxa"/>
                  <w:tcBorders>
                    <w:top w:val="nil"/>
                    <w:left w:val="nil"/>
                    <w:bottom w:val="nil"/>
                    <w:right w:val="nil"/>
                  </w:tcBorders>
                  <w:shd w:val="clear" w:color="auto" w:fill="auto"/>
                  <w:noWrap/>
                  <w:vAlign w:val="center"/>
                  <w:hideMark/>
                </w:tcPr>
                <w:p w14:paraId="227E8BF7"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0.85</w:t>
                  </w:r>
                </w:p>
              </w:tc>
            </w:tr>
            <w:tr w:rsidR="00A44823" w:rsidRPr="00A44823" w14:paraId="1EA5A52C" w14:textId="77777777" w:rsidTr="00A44823">
              <w:trPr>
                <w:trHeight w:val="284"/>
              </w:trPr>
              <w:tc>
                <w:tcPr>
                  <w:tcW w:w="1036" w:type="dxa"/>
                  <w:tcBorders>
                    <w:top w:val="nil"/>
                    <w:left w:val="nil"/>
                    <w:bottom w:val="nil"/>
                    <w:right w:val="nil"/>
                  </w:tcBorders>
                  <w:shd w:val="clear" w:color="auto" w:fill="auto"/>
                  <w:noWrap/>
                  <w:vAlign w:val="center"/>
                  <w:hideMark/>
                </w:tcPr>
                <w:p w14:paraId="18A0E5E2"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56</w:t>
                  </w:r>
                </w:p>
              </w:tc>
              <w:tc>
                <w:tcPr>
                  <w:tcW w:w="1216" w:type="dxa"/>
                  <w:tcBorders>
                    <w:top w:val="nil"/>
                    <w:left w:val="nil"/>
                    <w:bottom w:val="nil"/>
                    <w:right w:val="nil"/>
                  </w:tcBorders>
                  <w:shd w:val="clear" w:color="auto" w:fill="auto"/>
                  <w:noWrap/>
                  <w:vAlign w:val="center"/>
                  <w:hideMark/>
                </w:tcPr>
                <w:p w14:paraId="6F9FC978"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0.813</w:t>
                  </w:r>
                </w:p>
              </w:tc>
              <w:tc>
                <w:tcPr>
                  <w:tcW w:w="1036" w:type="dxa"/>
                  <w:tcBorders>
                    <w:top w:val="nil"/>
                    <w:left w:val="nil"/>
                    <w:bottom w:val="nil"/>
                    <w:right w:val="nil"/>
                  </w:tcBorders>
                  <w:shd w:val="clear" w:color="auto" w:fill="auto"/>
                  <w:noWrap/>
                  <w:vAlign w:val="center"/>
                  <w:hideMark/>
                </w:tcPr>
                <w:p w14:paraId="6000ED8A"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0.81</w:t>
                  </w:r>
                </w:p>
              </w:tc>
            </w:tr>
            <w:tr w:rsidR="00A44823" w:rsidRPr="00A44823" w14:paraId="302005A6" w14:textId="77777777" w:rsidTr="00A44823">
              <w:trPr>
                <w:trHeight w:val="284"/>
              </w:trPr>
              <w:tc>
                <w:tcPr>
                  <w:tcW w:w="1036" w:type="dxa"/>
                  <w:tcBorders>
                    <w:top w:val="nil"/>
                    <w:left w:val="nil"/>
                    <w:bottom w:val="nil"/>
                    <w:right w:val="nil"/>
                  </w:tcBorders>
                  <w:shd w:val="clear" w:color="auto" w:fill="auto"/>
                  <w:noWrap/>
                  <w:vAlign w:val="center"/>
                  <w:hideMark/>
                </w:tcPr>
                <w:p w14:paraId="53BE3AE3"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57</w:t>
                  </w:r>
                </w:p>
              </w:tc>
              <w:tc>
                <w:tcPr>
                  <w:tcW w:w="1216" w:type="dxa"/>
                  <w:tcBorders>
                    <w:top w:val="nil"/>
                    <w:left w:val="nil"/>
                    <w:bottom w:val="nil"/>
                    <w:right w:val="nil"/>
                  </w:tcBorders>
                  <w:shd w:val="clear" w:color="auto" w:fill="auto"/>
                  <w:noWrap/>
                  <w:vAlign w:val="center"/>
                  <w:hideMark/>
                </w:tcPr>
                <w:p w14:paraId="43E5EF41"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0.778</w:t>
                  </w:r>
                </w:p>
              </w:tc>
              <w:tc>
                <w:tcPr>
                  <w:tcW w:w="1036" w:type="dxa"/>
                  <w:tcBorders>
                    <w:top w:val="nil"/>
                    <w:left w:val="nil"/>
                    <w:bottom w:val="nil"/>
                    <w:right w:val="nil"/>
                  </w:tcBorders>
                  <w:shd w:val="clear" w:color="auto" w:fill="auto"/>
                  <w:noWrap/>
                  <w:vAlign w:val="center"/>
                  <w:hideMark/>
                </w:tcPr>
                <w:p w14:paraId="671873D1"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0.78</w:t>
                  </w:r>
                </w:p>
              </w:tc>
            </w:tr>
            <w:tr w:rsidR="00A44823" w:rsidRPr="00A44823" w14:paraId="65EA5DB3" w14:textId="77777777" w:rsidTr="00A44823">
              <w:trPr>
                <w:trHeight w:val="284"/>
              </w:trPr>
              <w:tc>
                <w:tcPr>
                  <w:tcW w:w="1036" w:type="dxa"/>
                  <w:tcBorders>
                    <w:top w:val="nil"/>
                    <w:left w:val="nil"/>
                    <w:bottom w:val="nil"/>
                    <w:right w:val="nil"/>
                  </w:tcBorders>
                  <w:shd w:val="clear" w:color="auto" w:fill="auto"/>
                  <w:noWrap/>
                  <w:vAlign w:val="center"/>
                  <w:hideMark/>
                </w:tcPr>
                <w:p w14:paraId="57857A49"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58</w:t>
                  </w:r>
                </w:p>
              </w:tc>
              <w:tc>
                <w:tcPr>
                  <w:tcW w:w="1216" w:type="dxa"/>
                  <w:tcBorders>
                    <w:top w:val="nil"/>
                    <w:left w:val="nil"/>
                    <w:bottom w:val="nil"/>
                    <w:right w:val="nil"/>
                  </w:tcBorders>
                  <w:shd w:val="clear" w:color="auto" w:fill="auto"/>
                  <w:noWrap/>
                  <w:vAlign w:val="center"/>
                  <w:hideMark/>
                </w:tcPr>
                <w:p w14:paraId="36B11936"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0.744</w:t>
                  </w:r>
                </w:p>
              </w:tc>
              <w:tc>
                <w:tcPr>
                  <w:tcW w:w="1036" w:type="dxa"/>
                  <w:tcBorders>
                    <w:top w:val="nil"/>
                    <w:left w:val="nil"/>
                    <w:bottom w:val="nil"/>
                    <w:right w:val="nil"/>
                  </w:tcBorders>
                  <w:shd w:val="clear" w:color="auto" w:fill="auto"/>
                  <w:noWrap/>
                  <w:vAlign w:val="center"/>
                  <w:hideMark/>
                </w:tcPr>
                <w:p w14:paraId="43210C87"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0.74</w:t>
                  </w:r>
                </w:p>
              </w:tc>
            </w:tr>
            <w:tr w:rsidR="00A44823" w:rsidRPr="00A44823" w14:paraId="4490E69D" w14:textId="77777777" w:rsidTr="00A44823">
              <w:trPr>
                <w:trHeight w:val="284"/>
              </w:trPr>
              <w:tc>
                <w:tcPr>
                  <w:tcW w:w="1036" w:type="dxa"/>
                  <w:tcBorders>
                    <w:top w:val="nil"/>
                    <w:left w:val="nil"/>
                    <w:bottom w:val="nil"/>
                    <w:right w:val="nil"/>
                  </w:tcBorders>
                  <w:shd w:val="clear" w:color="auto" w:fill="auto"/>
                  <w:noWrap/>
                  <w:vAlign w:val="center"/>
                  <w:hideMark/>
                </w:tcPr>
                <w:p w14:paraId="6B1980E1"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59</w:t>
                  </w:r>
                </w:p>
              </w:tc>
              <w:tc>
                <w:tcPr>
                  <w:tcW w:w="1216" w:type="dxa"/>
                  <w:tcBorders>
                    <w:top w:val="nil"/>
                    <w:left w:val="nil"/>
                    <w:bottom w:val="nil"/>
                    <w:right w:val="nil"/>
                  </w:tcBorders>
                  <w:shd w:val="clear" w:color="auto" w:fill="auto"/>
                  <w:noWrap/>
                  <w:vAlign w:val="center"/>
                  <w:hideMark/>
                </w:tcPr>
                <w:p w14:paraId="4C72244F"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0.712</w:t>
                  </w:r>
                </w:p>
              </w:tc>
              <w:tc>
                <w:tcPr>
                  <w:tcW w:w="1036" w:type="dxa"/>
                  <w:tcBorders>
                    <w:top w:val="nil"/>
                    <w:left w:val="nil"/>
                    <w:bottom w:val="nil"/>
                    <w:right w:val="nil"/>
                  </w:tcBorders>
                  <w:shd w:val="clear" w:color="auto" w:fill="auto"/>
                  <w:noWrap/>
                  <w:vAlign w:val="center"/>
                  <w:hideMark/>
                </w:tcPr>
                <w:p w14:paraId="51E7CC2E"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0.71</w:t>
                  </w:r>
                </w:p>
              </w:tc>
            </w:tr>
            <w:tr w:rsidR="00A44823" w:rsidRPr="00A44823" w14:paraId="5DCCE938" w14:textId="77777777" w:rsidTr="00A44823">
              <w:trPr>
                <w:trHeight w:val="284"/>
              </w:trPr>
              <w:tc>
                <w:tcPr>
                  <w:tcW w:w="1036" w:type="dxa"/>
                  <w:tcBorders>
                    <w:top w:val="nil"/>
                    <w:left w:val="nil"/>
                    <w:bottom w:val="nil"/>
                    <w:right w:val="nil"/>
                  </w:tcBorders>
                  <w:shd w:val="clear" w:color="auto" w:fill="auto"/>
                  <w:noWrap/>
                  <w:vAlign w:val="center"/>
                  <w:hideMark/>
                </w:tcPr>
                <w:p w14:paraId="05EBF014"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60</w:t>
                  </w:r>
                </w:p>
              </w:tc>
              <w:tc>
                <w:tcPr>
                  <w:tcW w:w="1216" w:type="dxa"/>
                  <w:tcBorders>
                    <w:top w:val="nil"/>
                    <w:left w:val="nil"/>
                    <w:bottom w:val="nil"/>
                    <w:right w:val="nil"/>
                  </w:tcBorders>
                  <w:shd w:val="clear" w:color="auto" w:fill="auto"/>
                  <w:noWrap/>
                  <w:vAlign w:val="center"/>
                  <w:hideMark/>
                </w:tcPr>
                <w:p w14:paraId="4765D6FA"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0.682</w:t>
                  </w:r>
                </w:p>
              </w:tc>
              <w:tc>
                <w:tcPr>
                  <w:tcW w:w="1036" w:type="dxa"/>
                  <w:tcBorders>
                    <w:top w:val="nil"/>
                    <w:left w:val="nil"/>
                    <w:bottom w:val="nil"/>
                    <w:right w:val="nil"/>
                  </w:tcBorders>
                  <w:shd w:val="clear" w:color="auto" w:fill="auto"/>
                  <w:noWrap/>
                  <w:vAlign w:val="center"/>
                  <w:hideMark/>
                </w:tcPr>
                <w:p w14:paraId="28F51900"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0.68</w:t>
                  </w:r>
                </w:p>
              </w:tc>
            </w:tr>
          </w:tbl>
          <w:p w14:paraId="4EACF01F" w14:textId="77777777" w:rsidR="004D5BFB" w:rsidRDefault="004D5BFB" w:rsidP="00A44823">
            <w:pPr>
              <w:rPr>
                <w:b/>
                <w:bCs/>
                <w:color w:val="0000FF"/>
                <w:u w:val="single"/>
              </w:rPr>
            </w:pPr>
          </w:p>
        </w:tc>
        <w:tc>
          <w:tcPr>
            <w:tcW w:w="4962" w:type="dxa"/>
          </w:tcPr>
          <w:p w14:paraId="5B84A236" w14:textId="77777777" w:rsidR="004D5BFB" w:rsidRPr="00133CA7" w:rsidRDefault="004D5BFB" w:rsidP="00A44823">
            <w:pPr>
              <w:tabs>
                <w:tab w:val="left" w:pos="1149"/>
                <w:tab w:val="left" w:pos="2365"/>
                <w:tab w:val="left" w:pos="3445"/>
              </w:tabs>
              <w:rPr>
                <w:rFonts w:eastAsia="Times New Roman"/>
                <w:color w:val="000000"/>
                <w:sz w:val="16"/>
                <w:szCs w:val="16"/>
                <w:lang w:eastAsia="en-GB"/>
              </w:rPr>
            </w:pPr>
          </w:p>
          <w:tbl>
            <w:tblPr>
              <w:tblW w:w="3288" w:type="dxa"/>
              <w:tblLook w:val="04A0" w:firstRow="1" w:lastRow="0" w:firstColumn="1" w:lastColumn="0" w:noHBand="0" w:noVBand="1"/>
            </w:tblPr>
            <w:tblGrid>
              <w:gridCol w:w="1036"/>
              <w:gridCol w:w="1216"/>
              <w:gridCol w:w="1036"/>
            </w:tblGrid>
            <w:tr w:rsidR="00A44823" w:rsidRPr="00A44823" w14:paraId="6645E5A0" w14:textId="77777777" w:rsidTr="00A44823">
              <w:trPr>
                <w:trHeight w:val="308"/>
              </w:trPr>
              <w:tc>
                <w:tcPr>
                  <w:tcW w:w="1036" w:type="dxa"/>
                  <w:tcBorders>
                    <w:top w:val="nil"/>
                    <w:left w:val="nil"/>
                    <w:bottom w:val="nil"/>
                    <w:right w:val="nil"/>
                  </w:tcBorders>
                  <w:shd w:val="clear" w:color="auto" w:fill="auto"/>
                  <w:noWrap/>
                  <w:vAlign w:val="center"/>
                  <w:hideMark/>
                </w:tcPr>
                <w:p w14:paraId="3CBC37E0" w14:textId="77777777" w:rsidR="00A44823" w:rsidRPr="00A44823" w:rsidRDefault="00A44823" w:rsidP="00A44823">
                  <w:pPr>
                    <w:rPr>
                      <w:rFonts w:eastAsia="Times New Roman"/>
                      <w:b/>
                      <w:bCs/>
                      <w:color w:val="0000FF"/>
                      <w:szCs w:val="22"/>
                      <w:lang w:eastAsia="en-GB"/>
                    </w:rPr>
                  </w:pPr>
                  <w:r w:rsidRPr="00A44823">
                    <w:rPr>
                      <w:rFonts w:eastAsia="Times New Roman"/>
                      <w:b/>
                      <w:bCs/>
                      <w:color w:val="0000FF"/>
                      <w:szCs w:val="22"/>
                      <w:lang w:eastAsia="en-GB"/>
                    </w:rPr>
                    <w:t>Title</w:t>
                  </w:r>
                </w:p>
              </w:tc>
              <w:tc>
                <w:tcPr>
                  <w:tcW w:w="1216" w:type="dxa"/>
                  <w:tcBorders>
                    <w:top w:val="nil"/>
                    <w:left w:val="nil"/>
                    <w:bottom w:val="nil"/>
                    <w:right w:val="nil"/>
                  </w:tcBorders>
                  <w:shd w:val="clear" w:color="auto" w:fill="auto"/>
                  <w:noWrap/>
                  <w:vAlign w:val="center"/>
                  <w:hideMark/>
                </w:tcPr>
                <w:p w14:paraId="1BB85402"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Subj.1</w:t>
                  </w:r>
                </w:p>
              </w:tc>
              <w:tc>
                <w:tcPr>
                  <w:tcW w:w="1036" w:type="dxa"/>
                  <w:tcBorders>
                    <w:top w:val="nil"/>
                    <w:left w:val="nil"/>
                    <w:bottom w:val="nil"/>
                    <w:right w:val="nil"/>
                  </w:tcBorders>
                  <w:shd w:val="clear" w:color="auto" w:fill="auto"/>
                  <w:noWrap/>
                  <w:vAlign w:val="center"/>
                  <w:hideMark/>
                </w:tcPr>
                <w:p w14:paraId="097B9D15"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Subj.2</w:t>
                  </w:r>
                </w:p>
              </w:tc>
            </w:tr>
            <w:tr w:rsidR="00A44823" w:rsidRPr="00A44823" w14:paraId="4DC24E15" w14:textId="77777777" w:rsidTr="00A44823">
              <w:trPr>
                <w:trHeight w:val="278"/>
              </w:trPr>
              <w:tc>
                <w:tcPr>
                  <w:tcW w:w="1036" w:type="dxa"/>
                  <w:tcBorders>
                    <w:top w:val="nil"/>
                    <w:left w:val="nil"/>
                    <w:bottom w:val="nil"/>
                    <w:right w:val="nil"/>
                  </w:tcBorders>
                  <w:shd w:val="clear" w:color="auto" w:fill="auto"/>
                  <w:noWrap/>
                  <w:vAlign w:val="center"/>
                  <w:hideMark/>
                </w:tcPr>
                <w:p w14:paraId="22871167" w14:textId="77777777" w:rsidR="00A44823" w:rsidRPr="00A44823" w:rsidRDefault="00A44823" w:rsidP="00A44823">
                  <w:pPr>
                    <w:rPr>
                      <w:rFonts w:eastAsia="Times New Roman"/>
                      <w:b/>
                      <w:bCs/>
                      <w:color w:val="0000FF"/>
                      <w:szCs w:val="22"/>
                      <w:lang w:eastAsia="en-GB"/>
                    </w:rPr>
                  </w:pPr>
                  <w:r w:rsidRPr="00A44823">
                    <w:rPr>
                      <w:rFonts w:eastAsia="Times New Roman"/>
                      <w:b/>
                      <w:bCs/>
                      <w:color w:val="0000FF"/>
                      <w:szCs w:val="22"/>
                      <w:lang w:eastAsia="en-GB"/>
                    </w:rPr>
                    <w:t>Dose</w:t>
                  </w:r>
                </w:p>
              </w:tc>
              <w:tc>
                <w:tcPr>
                  <w:tcW w:w="1216" w:type="dxa"/>
                  <w:tcBorders>
                    <w:top w:val="nil"/>
                    <w:left w:val="nil"/>
                    <w:bottom w:val="nil"/>
                    <w:right w:val="nil"/>
                  </w:tcBorders>
                  <w:shd w:val="clear" w:color="auto" w:fill="auto"/>
                  <w:noWrap/>
                  <w:vAlign w:val="center"/>
                  <w:hideMark/>
                </w:tcPr>
                <w:p w14:paraId="32B373EF"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w:t>
                  </w:r>
                </w:p>
              </w:tc>
              <w:tc>
                <w:tcPr>
                  <w:tcW w:w="1036" w:type="dxa"/>
                  <w:tcBorders>
                    <w:top w:val="nil"/>
                    <w:left w:val="nil"/>
                    <w:bottom w:val="nil"/>
                    <w:right w:val="nil"/>
                  </w:tcBorders>
                  <w:shd w:val="clear" w:color="auto" w:fill="auto"/>
                  <w:noWrap/>
                  <w:vAlign w:val="center"/>
                  <w:hideMark/>
                </w:tcPr>
                <w:p w14:paraId="297377A9"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w:t>
                  </w:r>
                </w:p>
              </w:tc>
            </w:tr>
            <w:tr w:rsidR="00A44823" w:rsidRPr="00A44823" w14:paraId="1035EFE8" w14:textId="77777777" w:rsidTr="00A44823">
              <w:trPr>
                <w:trHeight w:val="278"/>
              </w:trPr>
              <w:tc>
                <w:tcPr>
                  <w:tcW w:w="1036" w:type="dxa"/>
                  <w:tcBorders>
                    <w:top w:val="nil"/>
                    <w:left w:val="nil"/>
                    <w:bottom w:val="nil"/>
                    <w:right w:val="nil"/>
                  </w:tcBorders>
                  <w:shd w:val="clear" w:color="auto" w:fill="auto"/>
                  <w:noWrap/>
                  <w:vAlign w:val="center"/>
                  <w:hideMark/>
                </w:tcPr>
                <w:p w14:paraId="323A649B" w14:textId="77777777" w:rsidR="00A44823" w:rsidRPr="00A44823" w:rsidRDefault="00A44823" w:rsidP="00A44823">
                  <w:pPr>
                    <w:rPr>
                      <w:rFonts w:eastAsia="Times New Roman"/>
                      <w:b/>
                      <w:bCs/>
                      <w:color w:val="0000FF"/>
                      <w:szCs w:val="22"/>
                      <w:lang w:eastAsia="en-GB"/>
                    </w:rPr>
                  </w:pPr>
                  <w:r w:rsidRPr="00A44823">
                    <w:rPr>
                      <w:rFonts w:eastAsia="Times New Roman"/>
                      <w:b/>
                      <w:bCs/>
                      <w:color w:val="0000FF"/>
                      <w:szCs w:val="22"/>
                      <w:lang w:eastAsia="en-GB"/>
                    </w:rPr>
                    <w:t>Ndoses</w:t>
                  </w:r>
                </w:p>
              </w:tc>
              <w:tc>
                <w:tcPr>
                  <w:tcW w:w="1216" w:type="dxa"/>
                  <w:tcBorders>
                    <w:top w:val="nil"/>
                    <w:left w:val="nil"/>
                    <w:bottom w:val="nil"/>
                    <w:right w:val="nil"/>
                  </w:tcBorders>
                  <w:shd w:val="clear" w:color="auto" w:fill="auto"/>
                  <w:noWrap/>
                  <w:vAlign w:val="center"/>
                  <w:hideMark/>
                </w:tcPr>
                <w:p w14:paraId="05325425"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6</w:t>
                  </w:r>
                </w:p>
              </w:tc>
              <w:tc>
                <w:tcPr>
                  <w:tcW w:w="1036" w:type="dxa"/>
                  <w:tcBorders>
                    <w:top w:val="nil"/>
                    <w:left w:val="nil"/>
                    <w:bottom w:val="nil"/>
                    <w:right w:val="nil"/>
                  </w:tcBorders>
                  <w:shd w:val="clear" w:color="auto" w:fill="auto"/>
                  <w:noWrap/>
                  <w:vAlign w:val="center"/>
                  <w:hideMark/>
                </w:tcPr>
                <w:p w14:paraId="76D2CE01"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6</w:t>
                  </w:r>
                </w:p>
              </w:tc>
            </w:tr>
            <w:tr w:rsidR="00A44823" w:rsidRPr="00A44823" w14:paraId="2E105982" w14:textId="77777777" w:rsidTr="00A44823">
              <w:trPr>
                <w:trHeight w:val="278"/>
              </w:trPr>
              <w:tc>
                <w:tcPr>
                  <w:tcW w:w="1036" w:type="dxa"/>
                  <w:tcBorders>
                    <w:top w:val="nil"/>
                    <w:left w:val="nil"/>
                    <w:bottom w:val="nil"/>
                    <w:right w:val="nil"/>
                  </w:tcBorders>
                  <w:shd w:val="clear" w:color="auto" w:fill="auto"/>
                  <w:noWrap/>
                  <w:vAlign w:val="center"/>
                  <w:hideMark/>
                </w:tcPr>
                <w:p w14:paraId="00414E5C" w14:textId="441BF981" w:rsidR="00A44823" w:rsidRPr="00A44823" w:rsidRDefault="00A44823" w:rsidP="00A44823">
                  <w:pPr>
                    <w:rPr>
                      <w:rFonts w:eastAsia="Times New Roman"/>
                      <w:b/>
                      <w:bCs/>
                      <w:color w:val="0000FF"/>
                      <w:szCs w:val="22"/>
                      <w:lang w:eastAsia="en-GB"/>
                    </w:rPr>
                  </w:pPr>
                  <w:r w:rsidRPr="00A44823">
                    <w:rPr>
                      <w:rFonts w:eastAsia="Times New Roman"/>
                      <w:b/>
                      <w:bCs/>
                      <w:color w:val="0000FF"/>
                      <w:szCs w:val="22"/>
                      <w:lang w:eastAsia="en-GB"/>
                    </w:rPr>
                    <w:t>Pars V</w:t>
                  </w:r>
                  <w:r w:rsidRPr="00A44823">
                    <w:rPr>
                      <w:rFonts w:eastAsia="Times New Roman"/>
                      <w:b/>
                      <w:bCs/>
                      <w:color w:val="0000FF"/>
                      <w:szCs w:val="22"/>
                      <w:vertAlign w:val="subscript"/>
                      <w:lang w:eastAsia="en-GB"/>
                    </w:rPr>
                    <w:t>1</w:t>
                  </w:r>
                </w:p>
              </w:tc>
              <w:tc>
                <w:tcPr>
                  <w:tcW w:w="1216" w:type="dxa"/>
                  <w:tcBorders>
                    <w:top w:val="nil"/>
                    <w:left w:val="nil"/>
                    <w:bottom w:val="nil"/>
                    <w:right w:val="nil"/>
                  </w:tcBorders>
                  <w:shd w:val="clear" w:color="auto" w:fill="auto"/>
                  <w:noWrap/>
                  <w:vAlign w:val="center"/>
                  <w:hideMark/>
                </w:tcPr>
                <w:p w14:paraId="6467BFF0"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8</w:t>
                  </w:r>
                </w:p>
              </w:tc>
              <w:tc>
                <w:tcPr>
                  <w:tcW w:w="1036" w:type="dxa"/>
                  <w:tcBorders>
                    <w:top w:val="nil"/>
                    <w:left w:val="nil"/>
                    <w:bottom w:val="nil"/>
                    <w:right w:val="nil"/>
                  </w:tcBorders>
                  <w:shd w:val="clear" w:color="auto" w:fill="auto"/>
                  <w:noWrap/>
                  <w:vAlign w:val="center"/>
                  <w:hideMark/>
                </w:tcPr>
                <w:p w14:paraId="7B3B53F2"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8</w:t>
                  </w:r>
                </w:p>
              </w:tc>
            </w:tr>
            <w:tr w:rsidR="00A44823" w:rsidRPr="00A44823" w14:paraId="03EF207B" w14:textId="77777777" w:rsidTr="00A44823">
              <w:trPr>
                <w:trHeight w:val="330"/>
              </w:trPr>
              <w:tc>
                <w:tcPr>
                  <w:tcW w:w="1036" w:type="dxa"/>
                  <w:tcBorders>
                    <w:top w:val="nil"/>
                    <w:left w:val="nil"/>
                    <w:bottom w:val="nil"/>
                    <w:right w:val="nil"/>
                  </w:tcBorders>
                  <w:shd w:val="clear" w:color="auto" w:fill="auto"/>
                  <w:noWrap/>
                  <w:vAlign w:val="center"/>
                  <w:hideMark/>
                </w:tcPr>
                <w:p w14:paraId="4446ADF6" w14:textId="77777777" w:rsidR="00A44823" w:rsidRPr="00A44823" w:rsidRDefault="00A44823" w:rsidP="00A44823">
                  <w:pPr>
                    <w:rPr>
                      <w:rFonts w:eastAsia="Times New Roman"/>
                      <w:b/>
                      <w:bCs/>
                      <w:color w:val="0000FF"/>
                      <w:szCs w:val="22"/>
                      <w:lang w:eastAsia="en-GB"/>
                    </w:rPr>
                  </w:pPr>
                  <w:r w:rsidRPr="00A44823">
                    <w:rPr>
                      <w:rFonts w:eastAsia="Times New Roman"/>
                      <w:b/>
                      <w:bCs/>
                      <w:color w:val="0000FF"/>
                      <w:szCs w:val="22"/>
                      <w:lang w:eastAsia="en-GB"/>
                    </w:rPr>
                    <w:t xml:space="preserve"> k</w:t>
                  </w:r>
                  <w:r w:rsidRPr="00A44823">
                    <w:rPr>
                      <w:rFonts w:eastAsia="Times New Roman"/>
                      <w:b/>
                      <w:bCs/>
                      <w:color w:val="0000FF"/>
                      <w:szCs w:val="22"/>
                      <w:vertAlign w:val="subscript"/>
                      <w:lang w:eastAsia="en-GB"/>
                    </w:rPr>
                    <w:t>a</w:t>
                  </w:r>
                </w:p>
              </w:tc>
              <w:tc>
                <w:tcPr>
                  <w:tcW w:w="1216" w:type="dxa"/>
                  <w:tcBorders>
                    <w:top w:val="nil"/>
                    <w:left w:val="nil"/>
                    <w:bottom w:val="nil"/>
                    <w:right w:val="nil"/>
                  </w:tcBorders>
                  <w:shd w:val="clear" w:color="auto" w:fill="auto"/>
                  <w:noWrap/>
                  <w:vAlign w:val="center"/>
                  <w:hideMark/>
                </w:tcPr>
                <w:p w14:paraId="668C991F"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1.5</w:t>
                  </w:r>
                </w:p>
              </w:tc>
              <w:tc>
                <w:tcPr>
                  <w:tcW w:w="1036" w:type="dxa"/>
                  <w:tcBorders>
                    <w:top w:val="nil"/>
                    <w:left w:val="nil"/>
                    <w:bottom w:val="nil"/>
                    <w:right w:val="nil"/>
                  </w:tcBorders>
                  <w:shd w:val="clear" w:color="auto" w:fill="auto"/>
                  <w:noWrap/>
                  <w:vAlign w:val="center"/>
                  <w:hideMark/>
                </w:tcPr>
                <w:p w14:paraId="3ADB2389"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1.5</w:t>
                  </w:r>
                </w:p>
              </w:tc>
            </w:tr>
            <w:tr w:rsidR="00A44823" w:rsidRPr="00A44823" w14:paraId="42E67FCD" w14:textId="77777777" w:rsidTr="00A44823">
              <w:trPr>
                <w:trHeight w:val="330"/>
              </w:trPr>
              <w:tc>
                <w:tcPr>
                  <w:tcW w:w="1036" w:type="dxa"/>
                  <w:tcBorders>
                    <w:top w:val="nil"/>
                    <w:left w:val="nil"/>
                    <w:bottom w:val="nil"/>
                    <w:right w:val="nil"/>
                  </w:tcBorders>
                  <w:shd w:val="clear" w:color="auto" w:fill="auto"/>
                  <w:noWrap/>
                  <w:vAlign w:val="center"/>
                  <w:hideMark/>
                </w:tcPr>
                <w:p w14:paraId="07BDBCC5" w14:textId="77777777" w:rsidR="00A44823" w:rsidRPr="00A44823" w:rsidRDefault="00A44823" w:rsidP="00A44823">
                  <w:pPr>
                    <w:rPr>
                      <w:rFonts w:eastAsia="Times New Roman"/>
                      <w:b/>
                      <w:bCs/>
                      <w:color w:val="0000FF"/>
                      <w:szCs w:val="22"/>
                      <w:lang w:eastAsia="en-GB"/>
                    </w:rPr>
                  </w:pPr>
                  <w:r w:rsidRPr="00A44823">
                    <w:rPr>
                      <w:rFonts w:eastAsia="Times New Roman"/>
                      <w:b/>
                      <w:bCs/>
                      <w:color w:val="0000FF"/>
                      <w:szCs w:val="22"/>
                      <w:lang w:eastAsia="en-GB"/>
                    </w:rPr>
                    <w:t xml:space="preserve"> k</w:t>
                  </w:r>
                  <w:r w:rsidRPr="00A44823">
                    <w:rPr>
                      <w:rFonts w:eastAsia="Times New Roman"/>
                      <w:b/>
                      <w:bCs/>
                      <w:color w:val="0000FF"/>
                      <w:szCs w:val="22"/>
                      <w:vertAlign w:val="subscript"/>
                      <w:lang w:eastAsia="en-GB"/>
                    </w:rPr>
                    <w:t>12</w:t>
                  </w:r>
                </w:p>
              </w:tc>
              <w:tc>
                <w:tcPr>
                  <w:tcW w:w="1216" w:type="dxa"/>
                  <w:tcBorders>
                    <w:top w:val="nil"/>
                    <w:left w:val="nil"/>
                    <w:bottom w:val="nil"/>
                    <w:right w:val="nil"/>
                  </w:tcBorders>
                  <w:shd w:val="clear" w:color="auto" w:fill="auto"/>
                  <w:noWrap/>
                  <w:vAlign w:val="center"/>
                  <w:hideMark/>
                </w:tcPr>
                <w:p w14:paraId="14FF79E1"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0.15</w:t>
                  </w:r>
                </w:p>
              </w:tc>
              <w:tc>
                <w:tcPr>
                  <w:tcW w:w="1036" w:type="dxa"/>
                  <w:tcBorders>
                    <w:top w:val="nil"/>
                    <w:left w:val="nil"/>
                    <w:bottom w:val="nil"/>
                    <w:right w:val="nil"/>
                  </w:tcBorders>
                  <w:shd w:val="clear" w:color="auto" w:fill="auto"/>
                  <w:noWrap/>
                  <w:vAlign w:val="center"/>
                  <w:hideMark/>
                </w:tcPr>
                <w:p w14:paraId="27F37BF0"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0.15</w:t>
                  </w:r>
                </w:p>
              </w:tc>
            </w:tr>
            <w:tr w:rsidR="00A44823" w:rsidRPr="00A44823" w14:paraId="14831F4F" w14:textId="77777777" w:rsidTr="00A44823">
              <w:trPr>
                <w:trHeight w:val="330"/>
              </w:trPr>
              <w:tc>
                <w:tcPr>
                  <w:tcW w:w="1036" w:type="dxa"/>
                  <w:tcBorders>
                    <w:top w:val="nil"/>
                    <w:left w:val="nil"/>
                    <w:bottom w:val="nil"/>
                    <w:right w:val="nil"/>
                  </w:tcBorders>
                  <w:shd w:val="clear" w:color="auto" w:fill="auto"/>
                  <w:noWrap/>
                  <w:vAlign w:val="center"/>
                  <w:hideMark/>
                </w:tcPr>
                <w:p w14:paraId="1FC1BE9B" w14:textId="77777777" w:rsidR="00A44823" w:rsidRPr="00A44823" w:rsidRDefault="00A44823" w:rsidP="00A44823">
                  <w:pPr>
                    <w:rPr>
                      <w:rFonts w:eastAsia="Times New Roman"/>
                      <w:b/>
                      <w:bCs/>
                      <w:color w:val="0000FF"/>
                      <w:szCs w:val="22"/>
                      <w:lang w:eastAsia="en-GB"/>
                    </w:rPr>
                  </w:pPr>
                  <w:r w:rsidRPr="00A44823">
                    <w:rPr>
                      <w:rFonts w:eastAsia="Times New Roman"/>
                      <w:b/>
                      <w:bCs/>
                      <w:color w:val="0000FF"/>
                      <w:szCs w:val="22"/>
                      <w:lang w:eastAsia="en-GB"/>
                    </w:rPr>
                    <w:t xml:space="preserve"> k</w:t>
                  </w:r>
                  <w:r w:rsidRPr="00A44823">
                    <w:rPr>
                      <w:rFonts w:eastAsia="Times New Roman"/>
                      <w:b/>
                      <w:bCs/>
                      <w:color w:val="0000FF"/>
                      <w:szCs w:val="22"/>
                      <w:vertAlign w:val="subscript"/>
                      <w:lang w:eastAsia="en-GB"/>
                    </w:rPr>
                    <w:t>21</w:t>
                  </w:r>
                </w:p>
              </w:tc>
              <w:tc>
                <w:tcPr>
                  <w:tcW w:w="1216" w:type="dxa"/>
                  <w:tcBorders>
                    <w:top w:val="nil"/>
                    <w:left w:val="nil"/>
                    <w:bottom w:val="nil"/>
                    <w:right w:val="nil"/>
                  </w:tcBorders>
                  <w:shd w:val="clear" w:color="auto" w:fill="auto"/>
                  <w:noWrap/>
                  <w:vAlign w:val="center"/>
                  <w:hideMark/>
                </w:tcPr>
                <w:p w14:paraId="66B9FFB2"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0.07</w:t>
                  </w:r>
                </w:p>
              </w:tc>
              <w:tc>
                <w:tcPr>
                  <w:tcW w:w="1036" w:type="dxa"/>
                  <w:tcBorders>
                    <w:top w:val="nil"/>
                    <w:left w:val="nil"/>
                    <w:bottom w:val="nil"/>
                    <w:right w:val="nil"/>
                  </w:tcBorders>
                  <w:shd w:val="clear" w:color="auto" w:fill="auto"/>
                  <w:noWrap/>
                  <w:vAlign w:val="center"/>
                  <w:hideMark/>
                </w:tcPr>
                <w:p w14:paraId="08934322"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0.07</w:t>
                  </w:r>
                </w:p>
              </w:tc>
            </w:tr>
            <w:tr w:rsidR="00A44823" w:rsidRPr="00A44823" w14:paraId="0F5F7F70" w14:textId="77777777" w:rsidTr="00A44823">
              <w:trPr>
                <w:trHeight w:val="330"/>
              </w:trPr>
              <w:tc>
                <w:tcPr>
                  <w:tcW w:w="1036" w:type="dxa"/>
                  <w:tcBorders>
                    <w:top w:val="nil"/>
                    <w:left w:val="nil"/>
                    <w:bottom w:val="nil"/>
                    <w:right w:val="nil"/>
                  </w:tcBorders>
                  <w:shd w:val="clear" w:color="auto" w:fill="auto"/>
                  <w:noWrap/>
                  <w:vAlign w:val="center"/>
                  <w:hideMark/>
                </w:tcPr>
                <w:p w14:paraId="0554D6C5" w14:textId="77777777" w:rsidR="00A44823" w:rsidRPr="00A44823" w:rsidRDefault="00A44823" w:rsidP="00A44823">
                  <w:pPr>
                    <w:rPr>
                      <w:rFonts w:eastAsia="Times New Roman"/>
                      <w:b/>
                      <w:bCs/>
                      <w:color w:val="0000FF"/>
                      <w:szCs w:val="22"/>
                      <w:lang w:eastAsia="en-GB"/>
                    </w:rPr>
                  </w:pPr>
                  <w:r w:rsidRPr="00A44823">
                    <w:rPr>
                      <w:rFonts w:eastAsia="Times New Roman"/>
                      <w:b/>
                      <w:bCs/>
                      <w:color w:val="0000FF"/>
                      <w:szCs w:val="22"/>
                      <w:lang w:eastAsia="en-GB"/>
                    </w:rPr>
                    <w:t xml:space="preserve"> k</w:t>
                  </w:r>
                  <w:r w:rsidRPr="00A44823">
                    <w:rPr>
                      <w:rFonts w:eastAsia="Times New Roman"/>
                      <w:b/>
                      <w:bCs/>
                      <w:color w:val="0000FF"/>
                      <w:szCs w:val="22"/>
                      <w:vertAlign w:val="subscript"/>
                      <w:lang w:eastAsia="en-GB"/>
                    </w:rPr>
                    <w:t>10</w:t>
                  </w:r>
                </w:p>
              </w:tc>
              <w:tc>
                <w:tcPr>
                  <w:tcW w:w="1216" w:type="dxa"/>
                  <w:tcBorders>
                    <w:top w:val="nil"/>
                    <w:left w:val="nil"/>
                    <w:bottom w:val="nil"/>
                    <w:right w:val="nil"/>
                  </w:tcBorders>
                  <w:shd w:val="clear" w:color="auto" w:fill="auto"/>
                  <w:noWrap/>
                  <w:vAlign w:val="center"/>
                  <w:hideMark/>
                </w:tcPr>
                <w:p w14:paraId="22BFF878"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1.2</w:t>
                  </w:r>
                </w:p>
              </w:tc>
              <w:tc>
                <w:tcPr>
                  <w:tcW w:w="1036" w:type="dxa"/>
                  <w:tcBorders>
                    <w:top w:val="nil"/>
                    <w:left w:val="nil"/>
                    <w:bottom w:val="nil"/>
                    <w:right w:val="nil"/>
                  </w:tcBorders>
                  <w:shd w:val="clear" w:color="auto" w:fill="auto"/>
                  <w:noWrap/>
                  <w:vAlign w:val="center"/>
                  <w:hideMark/>
                </w:tcPr>
                <w:p w14:paraId="39ABD036"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1.2</w:t>
                  </w:r>
                </w:p>
              </w:tc>
            </w:tr>
            <w:tr w:rsidR="00A44823" w:rsidRPr="00A44823" w14:paraId="488C5B41" w14:textId="77777777" w:rsidTr="00A44823">
              <w:trPr>
                <w:trHeight w:val="278"/>
              </w:trPr>
              <w:tc>
                <w:tcPr>
                  <w:tcW w:w="1036" w:type="dxa"/>
                  <w:tcBorders>
                    <w:top w:val="nil"/>
                    <w:left w:val="nil"/>
                    <w:bottom w:val="nil"/>
                    <w:right w:val="nil"/>
                  </w:tcBorders>
                  <w:shd w:val="clear" w:color="auto" w:fill="auto"/>
                  <w:noWrap/>
                  <w:vAlign w:val="center"/>
                  <w:hideMark/>
                </w:tcPr>
                <w:p w14:paraId="5DA89AAB" w14:textId="77777777" w:rsidR="00A44823" w:rsidRPr="00A44823" w:rsidRDefault="00A44823" w:rsidP="00A44823">
                  <w:pPr>
                    <w:rPr>
                      <w:rFonts w:eastAsia="Times New Roman"/>
                      <w:b/>
                      <w:bCs/>
                      <w:color w:val="0000FF"/>
                      <w:szCs w:val="22"/>
                      <w:lang w:eastAsia="en-GB"/>
                    </w:rPr>
                  </w:pPr>
                  <w:r w:rsidRPr="00A44823">
                    <w:rPr>
                      <w:rFonts w:eastAsia="Times New Roman"/>
                      <w:b/>
                      <w:bCs/>
                      <w:color w:val="0000FF"/>
                      <w:szCs w:val="22"/>
                      <w:lang w:eastAsia="en-GB"/>
                    </w:rPr>
                    <w:t>Doseint</w:t>
                  </w:r>
                </w:p>
              </w:tc>
              <w:tc>
                <w:tcPr>
                  <w:tcW w:w="1216" w:type="dxa"/>
                  <w:tcBorders>
                    <w:top w:val="nil"/>
                    <w:left w:val="nil"/>
                    <w:bottom w:val="nil"/>
                    <w:right w:val="nil"/>
                  </w:tcBorders>
                  <w:shd w:val="clear" w:color="auto" w:fill="auto"/>
                  <w:noWrap/>
                  <w:vAlign w:val="center"/>
                  <w:hideMark/>
                </w:tcPr>
                <w:p w14:paraId="284267B1"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5</w:t>
                  </w:r>
                </w:p>
              </w:tc>
              <w:tc>
                <w:tcPr>
                  <w:tcW w:w="1036" w:type="dxa"/>
                  <w:tcBorders>
                    <w:top w:val="nil"/>
                    <w:left w:val="nil"/>
                    <w:bottom w:val="nil"/>
                    <w:right w:val="nil"/>
                  </w:tcBorders>
                  <w:shd w:val="clear" w:color="auto" w:fill="auto"/>
                  <w:noWrap/>
                  <w:vAlign w:val="center"/>
                  <w:hideMark/>
                </w:tcPr>
                <w:p w14:paraId="1690B56A"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5</w:t>
                  </w:r>
                </w:p>
              </w:tc>
            </w:tr>
            <w:tr w:rsidR="00A44823" w:rsidRPr="00A44823" w14:paraId="4936AA77" w14:textId="77777777" w:rsidTr="00A44823">
              <w:trPr>
                <w:trHeight w:val="278"/>
              </w:trPr>
              <w:tc>
                <w:tcPr>
                  <w:tcW w:w="1036" w:type="dxa"/>
                  <w:tcBorders>
                    <w:top w:val="nil"/>
                    <w:left w:val="nil"/>
                    <w:bottom w:val="nil"/>
                    <w:right w:val="nil"/>
                  </w:tcBorders>
                  <w:shd w:val="clear" w:color="auto" w:fill="auto"/>
                  <w:noWrap/>
                  <w:vAlign w:val="center"/>
                  <w:hideMark/>
                </w:tcPr>
                <w:p w14:paraId="4B95ABD9" w14:textId="77777777" w:rsidR="00A44823" w:rsidRPr="00A44823" w:rsidRDefault="00A44823" w:rsidP="00A44823">
                  <w:pPr>
                    <w:jc w:val="center"/>
                    <w:rPr>
                      <w:rFonts w:eastAsia="Times New Roman"/>
                      <w:color w:val="000000"/>
                      <w:szCs w:val="22"/>
                      <w:lang w:eastAsia="en-GB"/>
                    </w:rPr>
                  </w:pPr>
                </w:p>
              </w:tc>
              <w:tc>
                <w:tcPr>
                  <w:tcW w:w="1216" w:type="dxa"/>
                  <w:tcBorders>
                    <w:top w:val="nil"/>
                    <w:left w:val="nil"/>
                    <w:bottom w:val="nil"/>
                    <w:right w:val="nil"/>
                  </w:tcBorders>
                  <w:shd w:val="clear" w:color="auto" w:fill="auto"/>
                  <w:noWrap/>
                  <w:vAlign w:val="center"/>
                  <w:hideMark/>
                </w:tcPr>
                <w:p w14:paraId="47EE7880"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5</w:t>
                  </w:r>
                </w:p>
              </w:tc>
              <w:tc>
                <w:tcPr>
                  <w:tcW w:w="1036" w:type="dxa"/>
                  <w:tcBorders>
                    <w:top w:val="nil"/>
                    <w:left w:val="nil"/>
                    <w:bottom w:val="nil"/>
                    <w:right w:val="nil"/>
                  </w:tcBorders>
                  <w:shd w:val="clear" w:color="auto" w:fill="auto"/>
                  <w:noWrap/>
                  <w:vAlign w:val="center"/>
                  <w:hideMark/>
                </w:tcPr>
                <w:p w14:paraId="2291AA15"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5</w:t>
                  </w:r>
                </w:p>
              </w:tc>
            </w:tr>
            <w:tr w:rsidR="00A44823" w:rsidRPr="00A44823" w14:paraId="25FD4363" w14:textId="77777777" w:rsidTr="00A44823">
              <w:trPr>
                <w:trHeight w:val="278"/>
              </w:trPr>
              <w:tc>
                <w:tcPr>
                  <w:tcW w:w="1036" w:type="dxa"/>
                  <w:tcBorders>
                    <w:top w:val="nil"/>
                    <w:left w:val="nil"/>
                    <w:bottom w:val="nil"/>
                    <w:right w:val="nil"/>
                  </w:tcBorders>
                  <w:shd w:val="clear" w:color="auto" w:fill="auto"/>
                  <w:noWrap/>
                  <w:vAlign w:val="center"/>
                  <w:hideMark/>
                </w:tcPr>
                <w:p w14:paraId="513671F8" w14:textId="77777777" w:rsidR="00A44823" w:rsidRPr="00A44823" w:rsidRDefault="00A44823" w:rsidP="00A44823">
                  <w:pPr>
                    <w:jc w:val="center"/>
                    <w:rPr>
                      <w:rFonts w:eastAsia="Times New Roman"/>
                      <w:color w:val="000000"/>
                      <w:szCs w:val="22"/>
                      <w:lang w:eastAsia="en-GB"/>
                    </w:rPr>
                  </w:pPr>
                </w:p>
              </w:tc>
              <w:tc>
                <w:tcPr>
                  <w:tcW w:w="1216" w:type="dxa"/>
                  <w:tcBorders>
                    <w:top w:val="nil"/>
                    <w:left w:val="nil"/>
                    <w:bottom w:val="nil"/>
                    <w:right w:val="nil"/>
                  </w:tcBorders>
                  <w:shd w:val="clear" w:color="auto" w:fill="auto"/>
                  <w:noWrap/>
                  <w:vAlign w:val="center"/>
                  <w:hideMark/>
                </w:tcPr>
                <w:p w14:paraId="30BF0FA9"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12</w:t>
                  </w:r>
                </w:p>
              </w:tc>
              <w:tc>
                <w:tcPr>
                  <w:tcW w:w="1036" w:type="dxa"/>
                  <w:tcBorders>
                    <w:top w:val="nil"/>
                    <w:left w:val="nil"/>
                    <w:bottom w:val="nil"/>
                    <w:right w:val="nil"/>
                  </w:tcBorders>
                  <w:shd w:val="clear" w:color="auto" w:fill="auto"/>
                  <w:noWrap/>
                  <w:vAlign w:val="center"/>
                  <w:hideMark/>
                </w:tcPr>
                <w:p w14:paraId="2CC894B2"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12</w:t>
                  </w:r>
                </w:p>
              </w:tc>
            </w:tr>
            <w:tr w:rsidR="00A44823" w:rsidRPr="00A44823" w14:paraId="40082A99" w14:textId="77777777" w:rsidTr="00A44823">
              <w:trPr>
                <w:trHeight w:val="278"/>
              </w:trPr>
              <w:tc>
                <w:tcPr>
                  <w:tcW w:w="1036" w:type="dxa"/>
                  <w:tcBorders>
                    <w:top w:val="nil"/>
                    <w:left w:val="nil"/>
                    <w:bottom w:val="nil"/>
                    <w:right w:val="nil"/>
                  </w:tcBorders>
                  <w:shd w:val="clear" w:color="auto" w:fill="auto"/>
                  <w:noWrap/>
                  <w:vAlign w:val="center"/>
                  <w:hideMark/>
                </w:tcPr>
                <w:p w14:paraId="000EF4D3" w14:textId="77777777" w:rsidR="00A44823" w:rsidRPr="00A44823" w:rsidRDefault="00A44823" w:rsidP="00A44823">
                  <w:pPr>
                    <w:jc w:val="center"/>
                    <w:rPr>
                      <w:rFonts w:eastAsia="Times New Roman"/>
                      <w:color w:val="000000"/>
                      <w:szCs w:val="22"/>
                      <w:lang w:eastAsia="en-GB"/>
                    </w:rPr>
                  </w:pPr>
                </w:p>
              </w:tc>
              <w:tc>
                <w:tcPr>
                  <w:tcW w:w="1216" w:type="dxa"/>
                  <w:tcBorders>
                    <w:top w:val="nil"/>
                    <w:left w:val="nil"/>
                    <w:bottom w:val="nil"/>
                    <w:right w:val="nil"/>
                  </w:tcBorders>
                  <w:shd w:val="clear" w:color="auto" w:fill="auto"/>
                  <w:noWrap/>
                  <w:vAlign w:val="center"/>
                  <w:hideMark/>
                </w:tcPr>
                <w:p w14:paraId="58D2FD8B"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8</w:t>
                  </w:r>
                </w:p>
              </w:tc>
              <w:tc>
                <w:tcPr>
                  <w:tcW w:w="1036" w:type="dxa"/>
                  <w:tcBorders>
                    <w:top w:val="nil"/>
                    <w:left w:val="nil"/>
                    <w:bottom w:val="nil"/>
                    <w:right w:val="nil"/>
                  </w:tcBorders>
                  <w:shd w:val="clear" w:color="auto" w:fill="auto"/>
                  <w:noWrap/>
                  <w:vAlign w:val="center"/>
                  <w:hideMark/>
                </w:tcPr>
                <w:p w14:paraId="3155B4DC"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8</w:t>
                  </w:r>
                </w:p>
              </w:tc>
            </w:tr>
            <w:tr w:rsidR="00A44823" w:rsidRPr="00A44823" w14:paraId="3AEC4DEB" w14:textId="77777777" w:rsidTr="00A44823">
              <w:trPr>
                <w:trHeight w:val="278"/>
              </w:trPr>
              <w:tc>
                <w:tcPr>
                  <w:tcW w:w="1036" w:type="dxa"/>
                  <w:tcBorders>
                    <w:top w:val="nil"/>
                    <w:left w:val="nil"/>
                    <w:bottom w:val="nil"/>
                    <w:right w:val="nil"/>
                  </w:tcBorders>
                  <w:shd w:val="clear" w:color="auto" w:fill="auto"/>
                  <w:noWrap/>
                  <w:vAlign w:val="center"/>
                  <w:hideMark/>
                </w:tcPr>
                <w:p w14:paraId="1456FEC9" w14:textId="77777777" w:rsidR="00A44823" w:rsidRPr="00A44823" w:rsidRDefault="00A44823" w:rsidP="00A44823">
                  <w:pPr>
                    <w:jc w:val="center"/>
                    <w:rPr>
                      <w:rFonts w:eastAsia="Times New Roman"/>
                      <w:color w:val="000000"/>
                      <w:szCs w:val="22"/>
                      <w:lang w:eastAsia="en-GB"/>
                    </w:rPr>
                  </w:pPr>
                </w:p>
              </w:tc>
              <w:tc>
                <w:tcPr>
                  <w:tcW w:w="1216" w:type="dxa"/>
                  <w:tcBorders>
                    <w:top w:val="nil"/>
                    <w:left w:val="nil"/>
                    <w:bottom w:val="nil"/>
                    <w:right w:val="nil"/>
                  </w:tcBorders>
                  <w:shd w:val="clear" w:color="auto" w:fill="auto"/>
                  <w:noWrap/>
                  <w:vAlign w:val="center"/>
                  <w:hideMark/>
                </w:tcPr>
                <w:p w14:paraId="68791845"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12</w:t>
                  </w:r>
                </w:p>
              </w:tc>
              <w:tc>
                <w:tcPr>
                  <w:tcW w:w="1036" w:type="dxa"/>
                  <w:tcBorders>
                    <w:top w:val="nil"/>
                    <w:left w:val="nil"/>
                    <w:bottom w:val="nil"/>
                    <w:right w:val="nil"/>
                  </w:tcBorders>
                  <w:shd w:val="clear" w:color="auto" w:fill="auto"/>
                  <w:noWrap/>
                  <w:vAlign w:val="center"/>
                  <w:hideMark/>
                </w:tcPr>
                <w:p w14:paraId="08A4F233"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12</w:t>
                  </w:r>
                </w:p>
              </w:tc>
            </w:tr>
            <w:tr w:rsidR="00A44823" w:rsidRPr="00A44823" w14:paraId="404A5C2F" w14:textId="77777777" w:rsidTr="00A44823">
              <w:trPr>
                <w:trHeight w:val="278"/>
              </w:trPr>
              <w:tc>
                <w:tcPr>
                  <w:tcW w:w="1036" w:type="dxa"/>
                  <w:tcBorders>
                    <w:top w:val="nil"/>
                    <w:left w:val="nil"/>
                    <w:bottom w:val="nil"/>
                    <w:right w:val="nil"/>
                  </w:tcBorders>
                  <w:shd w:val="clear" w:color="auto" w:fill="auto"/>
                  <w:noWrap/>
                  <w:vAlign w:val="center"/>
                  <w:hideMark/>
                </w:tcPr>
                <w:p w14:paraId="1675FD7A" w14:textId="77777777" w:rsidR="00A44823" w:rsidRPr="00A44823" w:rsidRDefault="00A44823" w:rsidP="00A44823">
                  <w:pPr>
                    <w:rPr>
                      <w:rFonts w:eastAsia="Times New Roman"/>
                      <w:b/>
                      <w:bCs/>
                      <w:color w:val="0000FF"/>
                      <w:szCs w:val="22"/>
                      <w:lang w:eastAsia="en-GB"/>
                    </w:rPr>
                  </w:pPr>
                  <w:r w:rsidRPr="00A44823">
                    <w:rPr>
                      <w:rFonts w:eastAsia="Times New Roman"/>
                      <w:b/>
                      <w:bCs/>
                      <w:color w:val="0000FF"/>
                      <w:szCs w:val="22"/>
                      <w:lang w:eastAsia="en-GB"/>
                    </w:rPr>
                    <w:t>Repdose</w:t>
                  </w:r>
                </w:p>
              </w:tc>
              <w:tc>
                <w:tcPr>
                  <w:tcW w:w="1216" w:type="dxa"/>
                  <w:tcBorders>
                    <w:top w:val="nil"/>
                    <w:left w:val="nil"/>
                    <w:bottom w:val="nil"/>
                    <w:right w:val="nil"/>
                  </w:tcBorders>
                  <w:shd w:val="clear" w:color="auto" w:fill="auto"/>
                  <w:noWrap/>
                  <w:vAlign w:val="center"/>
                  <w:hideMark/>
                </w:tcPr>
                <w:p w14:paraId="4789E146"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1500</w:t>
                  </w:r>
                </w:p>
              </w:tc>
              <w:tc>
                <w:tcPr>
                  <w:tcW w:w="1036" w:type="dxa"/>
                  <w:tcBorders>
                    <w:top w:val="nil"/>
                    <w:left w:val="nil"/>
                    <w:bottom w:val="nil"/>
                    <w:right w:val="nil"/>
                  </w:tcBorders>
                  <w:shd w:val="clear" w:color="auto" w:fill="auto"/>
                  <w:noWrap/>
                  <w:vAlign w:val="center"/>
                  <w:hideMark/>
                </w:tcPr>
                <w:p w14:paraId="0F941DDD"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1500</w:t>
                  </w:r>
                </w:p>
              </w:tc>
            </w:tr>
            <w:tr w:rsidR="00A44823" w:rsidRPr="00A44823" w14:paraId="075CD8FD" w14:textId="77777777" w:rsidTr="00A44823">
              <w:trPr>
                <w:trHeight w:val="278"/>
              </w:trPr>
              <w:tc>
                <w:tcPr>
                  <w:tcW w:w="1036" w:type="dxa"/>
                  <w:tcBorders>
                    <w:top w:val="nil"/>
                    <w:left w:val="nil"/>
                    <w:bottom w:val="nil"/>
                    <w:right w:val="nil"/>
                  </w:tcBorders>
                  <w:shd w:val="clear" w:color="auto" w:fill="auto"/>
                  <w:noWrap/>
                  <w:vAlign w:val="center"/>
                  <w:hideMark/>
                </w:tcPr>
                <w:p w14:paraId="7FBF5A0D" w14:textId="77777777" w:rsidR="00A44823" w:rsidRPr="00A44823" w:rsidRDefault="00A44823" w:rsidP="00A44823">
                  <w:pPr>
                    <w:jc w:val="center"/>
                    <w:rPr>
                      <w:rFonts w:eastAsia="Times New Roman"/>
                      <w:color w:val="000000"/>
                      <w:szCs w:val="22"/>
                      <w:lang w:eastAsia="en-GB"/>
                    </w:rPr>
                  </w:pPr>
                </w:p>
              </w:tc>
              <w:tc>
                <w:tcPr>
                  <w:tcW w:w="1216" w:type="dxa"/>
                  <w:tcBorders>
                    <w:top w:val="nil"/>
                    <w:left w:val="nil"/>
                    <w:bottom w:val="nil"/>
                    <w:right w:val="nil"/>
                  </w:tcBorders>
                  <w:shd w:val="clear" w:color="auto" w:fill="auto"/>
                  <w:noWrap/>
                  <w:vAlign w:val="center"/>
                  <w:hideMark/>
                </w:tcPr>
                <w:p w14:paraId="6AEEA2E6"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1200</w:t>
                  </w:r>
                </w:p>
              </w:tc>
              <w:tc>
                <w:tcPr>
                  <w:tcW w:w="1036" w:type="dxa"/>
                  <w:tcBorders>
                    <w:top w:val="nil"/>
                    <w:left w:val="nil"/>
                    <w:bottom w:val="nil"/>
                    <w:right w:val="nil"/>
                  </w:tcBorders>
                  <w:shd w:val="clear" w:color="auto" w:fill="auto"/>
                  <w:noWrap/>
                  <w:vAlign w:val="center"/>
                  <w:hideMark/>
                </w:tcPr>
                <w:p w14:paraId="5FEC4D42"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1200</w:t>
                  </w:r>
                </w:p>
              </w:tc>
            </w:tr>
            <w:tr w:rsidR="00A44823" w:rsidRPr="00A44823" w14:paraId="19B34697" w14:textId="77777777" w:rsidTr="00A44823">
              <w:trPr>
                <w:trHeight w:val="278"/>
              </w:trPr>
              <w:tc>
                <w:tcPr>
                  <w:tcW w:w="1036" w:type="dxa"/>
                  <w:tcBorders>
                    <w:top w:val="nil"/>
                    <w:left w:val="nil"/>
                    <w:bottom w:val="nil"/>
                    <w:right w:val="nil"/>
                  </w:tcBorders>
                  <w:shd w:val="clear" w:color="auto" w:fill="auto"/>
                  <w:noWrap/>
                  <w:vAlign w:val="center"/>
                  <w:hideMark/>
                </w:tcPr>
                <w:p w14:paraId="0FFD06A1" w14:textId="77777777" w:rsidR="00A44823" w:rsidRPr="00A44823" w:rsidRDefault="00A44823" w:rsidP="00A44823">
                  <w:pPr>
                    <w:jc w:val="center"/>
                    <w:rPr>
                      <w:rFonts w:eastAsia="Times New Roman"/>
                      <w:color w:val="000000"/>
                      <w:szCs w:val="22"/>
                      <w:lang w:eastAsia="en-GB"/>
                    </w:rPr>
                  </w:pPr>
                </w:p>
              </w:tc>
              <w:tc>
                <w:tcPr>
                  <w:tcW w:w="1216" w:type="dxa"/>
                  <w:tcBorders>
                    <w:top w:val="nil"/>
                    <w:left w:val="nil"/>
                    <w:bottom w:val="nil"/>
                    <w:right w:val="nil"/>
                  </w:tcBorders>
                  <w:shd w:val="clear" w:color="auto" w:fill="auto"/>
                  <w:noWrap/>
                  <w:vAlign w:val="center"/>
                  <w:hideMark/>
                </w:tcPr>
                <w:p w14:paraId="78F4021C"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1000</w:t>
                  </w:r>
                </w:p>
              </w:tc>
              <w:tc>
                <w:tcPr>
                  <w:tcW w:w="1036" w:type="dxa"/>
                  <w:tcBorders>
                    <w:top w:val="nil"/>
                    <w:left w:val="nil"/>
                    <w:bottom w:val="nil"/>
                    <w:right w:val="nil"/>
                  </w:tcBorders>
                  <w:shd w:val="clear" w:color="auto" w:fill="auto"/>
                  <w:noWrap/>
                  <w:vAlign w:val="center"/>
                  <w:hideMark/>
                </w:tcPr>
                <w:p w14:paraId="4401F225"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1000</w:t>
                  </w:r>
                </w:p>
              </w:tc>
            </w:tr>
            <w:tr w:rsidR="00A44823" w:rsidRPr="00A44823" w14:paraId="0CBC69AE" w14:textId="77777777" w:rsidTr="00A44823">
              <w:trPr>
                <w:trHeight w:val="278"/>
              </w:trPr>
              <w:tc>
                <w:tcPr>
                  <w:tcW w:w="1036" w:type="dxa"/>
                  <w:tcBorders>
                    <w:top w:val="nil"/>
                    <w:left w:val="nil"/>
                    <w:bottom w:val="nil"/>
                    <w:right w:val="nil"/>
                  </w:tcBorders>
                  <w:shd w:val="clear" w:color="auto" w:fill="auto"/>
                  <w:noWrap/>
                  <w:vAlign w:val="center"/>
                  <w:hideMark/>
                </w:tcPr>
                <w:p w14:paraId="0DA7DDD5" w14:textId="77777777" w:rsidR="00A44823" w:rsidRPr="00A44823" w:rsidRDefault="00A44823" w:rsidP="00A44823">
                  <w:pPr>
                    <w:jc w:val="center"/>
                    <w:rPr>
                      <w:rFonts w:eastAsia="Times New Roman"/>
                      <w:color w:val="000000"/>
                      <w:szCs w:val="22"/>
                      <w:lang w:eastAsia="en-GB"/>
                    </w:rPr>
                  </w:pPr>
                </w:p>
              </w:tc>
              <w:tc>
                <w:tcPr>
                  <w:tcW w:w="1216" w:type="dxa"/>
                  <w:tcBorders>
                    <w:top w:val="nil"/>
                    <w:left w:val="nil"/>
                    <w:bottom w:val="nil"/>
                    <w:right w:val="nil"/>
                  </w:tcBorders>
                  <w:shd w:val="clear" w:color="auto" w:fill="auto"/>
                  <w:noWrap/>
                  <w:vAlign w:val="center"/>
                  <w:hideMark/>
                </w:tcPr>
                <w:p w14:paraId="7BF5F916"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1500</w:t>
                  </w:r>
                </w:p>
              </w:tc>
              <w:tc>
                <w:tcPr>
                  <w:tcW w:w="1036" w:type="dxa"/>
                  <w:tcBorders>
                    <w:top w:val="nil"/>
                    <w:left w:val="nil"/>
                    <w:bottom w:val="nil"/>
                    <w:right w:val="nil"/>
                  </w:tcBorders>
                  <w:shd w:val="clear" w:color="auto" w:fill="auto"/>
                  <w:noWrap/>
                  <w:vAlign w:val="center"/>
                  <w:hideMark/>
                </w:tcPr>
                <w:p w14:paraId="2661B07D"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1500</w:t>
                  </w:r>
                </w:p>
              </w:tc>
            </w:tr>
            <w:tr w:rsidR="00A44823" w:rsidRPr="00A44823" w14:paraId="20A44029" w14:textId="77777777" w:rsidTr="00A44823">
              <w:trPr>
                <w:trHeight w:val="278"/>
              </w:trPr>
              <w:tc>
                <w:tcPr>
                  <w:tcW w:w="1036" w:type="dxa"/>
                  <w:tcBorders>
                    <w:top w:val="nil"/>
                    <w:left w:val="nil"/>
                    <w:bottom w:val="nil"/>
                    <w:right w:val="nil"/>
                  </w:tcBorders>
                  <w:shd w:val="clear" w:color="auto" w:fill="auto"/>
                  <w:noWrap/>
                  <w:vAlign w:val="center"/>
                  <w:hideMark/>
                </w:tcPr>
                <w:p w14:paraId="332EE984" w14:textId="77777777" w:rsidR="00A44823" w:rsidRPr="00A44823" w:rsidRDefault="00A44823" w:rsidP="00A44823">
                  <w:pPr>
                    <w:jc w:val="center"/>
                    <w:rPr>
                      <w:rFonts w:eastAsia="Times New Roman"/>
                      <w:color w:val="000000"/>
                      <w:szCs w:val="22"/>
                      <w:lang w:eastAsia="en-GB"/>
                    </w:rPr>
                  </w:pPr>
                </w:p>
              </w:tc>
              <w:tc>
                <w:tcPr>
                  <w:tcW w:w="1216" w:type="dxa"/>
                  <w:tcBorders>
                    <w:top w:val="nil"/>
                    <w:left w:val="nil"/>
                    <w:bottom w:val="nil"/>
                    <w:right w:val="nil"/>
                  </w:tcBorders>
                  <w:shd w:val="clear" w:color="auto" w:fill="auto"/>
                  <w:noWrap/>
                  <w:vAlign w:val="center"/>
                  <w:hideMark/>
                </w:tcPr>
                <w:p w14:paraId="29C1345D"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1200</w:t>
                  </w:r>
                </w:p>
              </w:tc>
              <w:tc>
                <w:tcPr>
                  <w:tcW w:w="1036" w:type="dxa"/>
                  <w:tcBorders>
                    <w:top w:val="nil"/>
                    <w:left w:val="nil"/>
                    <w:bottom w:val="nil"/>
                    <w:right w:val="nil"/>
                  </w:tcBorders>
                  <w:shd w:val="clear" w:color="auto" w:fill="auto"/>
                  <w:noWrap/>
                  <w:vAlign w:val="center"/>
                  <w:hideMark/>
                </w:tcPr>
                <w:p w14:paraId="74028B3B"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1200</w:t>
                  </w:r>
                </w:p>
              </w:tc>
            </w:tr>
            <w:tr w:rsidR="00A44823" w:rsidRPr="00A44823" w14:paraId="120A8C47" w14:textId="77777777" w:rsidTr="00A44823">
              <w:trPr>
                <w:trHeight w:val="278"/>
              </w:trPr>
              <w:tc>
                <w:tcPr>
                  <w:tcW w:w="1036" w:type="dxa"/>
                  <w:tcBorders>
                    <w:top w:val="nil"/>
                    <w:left w:val="nil"/>
                    <w:bottom w:val="nil"/>
                    <w:right w:val="nil"/>
                  </w:tcBorders>
                  <w:shd w:val="clear" w:color="auto" w:fill="auto"/>
                  <w:noWrap/>
                  <w:vAlign w:val="center"/>
                  <w:hideMark/>
                </w:tcPr>
                <w:p w14:paraId="583E23C2" w14:textId="77777777" w:rsidR="00A44823" w:rsidRPr="00A44823" w:rsidRDefault="00A44823" w:rsidP="00A44823">
                  <w:pPr>
                    <w:jc w:val="center"/>
                    <w:rPr>
                      <w:rFonts w:eastAsia="Times New Roman"/>
                      <w:color w:val="000000"/>
                      <w:szCs w:val="22"/>
                      <w:lang w:eastAsia="en-GB"/>
                    </w:rPr>
                  </w:pPr>
                </w:p>
              </w:tc>
              <w:tc>
                <w:tcPr>
                  <w:tcW w:w="1216" w:type="dxa"/>
                  <w:tcBorders>
                    <w:top w:val="nil"/>
                    <w:left w:val="nil"/>
                    <w:bottom w:val="nil"/>
                    <w:right w:val="nil"/>
                  </w:tcBorders>
                  <w:shd w:val="clear" w:color="auto" w:fill="auto"/>
                  <w:noWrap/>
                  <w:vAlign w:val="center"/>
                  <w:hideMark/>
                </w:tcPr>
                <w:p w14:paraId="62EEB286" w14:textId="77777777" w:rsidR="00A44823" w:rsidRPr="00A44823" w:rsidRDefault="00A44823" w:rsidP="00A44823">
                  <w:pPr>
                    <w:jc w:val="center"/>
                    <w:rPr>
                      <w:rFonts w:eastAsia="Times New Roman"/>
                      <w:color w:val="auto"/>
                      <w:szCs w:val="22"/>
                      <w:lang w:eastAsia="en-GB"/>
                    </w:rPr>
                  </w:pPr>
                  <w:r w:rsidRPr="00A44823">
                    <w:rPr>
                      <w:rFonts w:eastAsia="Times New Roman"/>
                      <w:color w:val="auto"/>
                      <w:szCs w:val="22"/>
                      <w:lang w:eastAsia="en-GB"/>
                    </w:rPr>
                    <w:t>2000</w:t>
                  </w:r>
                </w:p>
              </w:tc>
              <w:tc>
                <w:tcPr>
                  <w:tcW w:w="1036" w:type="dxa"/>
                  <w:tcBorders>
                    <w:top w:val="nil"/>
                    <w:left w:val="nil"/>
                    <w:bottom w:val="nil"/>
                    <w:right w:val="nil"/>
                  </w:tcBorders>
                  <w:shd w:val="clear" w:color="auto" w:fill="auto"/>
                  <w:noWrap/>
                  <w:vAlign w:val="center"/>
                  <w:hideMark/>
                </w:tcPr>
                <w:p w14:paraId="7A43B1D7" w14:textId="77777777" w:rsidR="00A44823" w:rsidRPr="00A44823" w:rsidRDefault="00A44823" w:rsidP="00A44823">
                  <w:pPr>
                    <w:jc w:val="center"/>
                    <w:rPr>
                      <w:rFonts w:eastAsia="Times New Roman"/>
                      <w:color w:val="auto"/>
                      <w:szCs w:val="22"/>
                      <w:lang w:eastAsia="en-GB"/>
                    </w:rPr>
                  </w:pPr>
                  <w:r w:rsidRPr="00A44823">
                    <w:rPr>
                      <w:rFonts w:eastAsia="Times New Roman"/>
                      <w:color w:val="auto"/>
                      <w:szCs w:val="22"/>
                      <w:lang w:eastAsia="en-GB"/>
                    </w:rPr>
                    <w:t>2000</w:t>
                  </w:r>
                </w:p>
              </w:tc>
            </w:tr>
          </w:tbl>
          <w:p w14:paraId="7787BC8F" w14:textId="77777777" w:rsidR="004D5BFB" w:rsidRDefault="004D5BFB" w:rsidP="00A44823">
            <w:pPr>
              <w:rPr>
                <w:b/>
                <w:bCs/>
                <w:color w:val="0000FF"/>
                <w:u w:val="single"/>
              </w:rPr>
            </w:pPr>
          </w:p>
        </w:tc>
      </w:tr>
    </w:tbl>
    <w:p w14:paraId="64F40B2C" w14:textId="77777777" w:rsidR="004D5BFB" w:rsidRPr="00133CA7" w:rsidRDefault="004D5BFB" w:rsidP="004D5BFB">
      <w:pPr>
        <w:rPr>
          <w:b/>
          <w:bCs/>
          <w:color w:val="0000FF"/>
          <w:sz w:val="16"/>
          <w:szCs w:val="16"/>
          <w:u w:val="single"/>
        </w:rPr>
      </w:pPr>
    </w:p>
    <w:p w14:paraId="614CCBA0" w14:textId="77777777" w:rsidR="00A44823" w:rsidRDefault="00A44823" w:rsidP="004D5BFB">
      <w:pPr>
        <w:rPr>
          <w:b/>
          <w:bCs/>
          <w:color w:val="0000FF"/>
          <w:u w:val="single"/>
        </w:rPr>
      </w:pPr>
    </w:p>
    <w:p w14:paraId="7C67CFE1" w14:textId="77777777" w:rsidR="00A44823" w:rsidRDefault="00A44823" w:rsidP="004D5BFB">
      <w:pPr>
        <w:rPr>
          <w:b/>
          <w:bCs/>
          <w:color w:val="0000FF"/>
          <w:u w:val="single"/>
        </w:rPr>
      </w:pPr>
    </w:p>
    <w:p w14:paraId="479ED9CB" w14:textId="77777777" w:rsidR="00A44823" w:rsidRDefault="00A44823" w:rsidP="004D5BFB">
      <w:pPr>
        <w:rPr>
          <w:b/>
          <w:bCs/>
          <w:color w:val="0000FF"/>
          <w:u w:val="single"/>
        </w:rPr>
      </w:pPr>
    </w:p>
    <w:p w14:paraId="015D9146" w14:textId="27356CE2" w:rsidR="004D5BFB" w:rsidRDefault="004D5BFB" w:rsidP="004D5BFB">
      <w:pPr>
        <w:rPr>
          <w:b/>
          <w:bCs/>
          <w:color w:val="0000FF"/>
          <w:u w:val="single"/>
        </w:rPr>
      </w:pPr>
      <w:r>
        <w:rPr>
          <w:b/>
          <w:bCs/>
          <w:color w:val="0000FF"/>
          <w:u w:val="single"/>
        </w:rPr>
        <w:t>Summary Results (stored in Excel file automatically)</w:t>
      </w:r>
    </w:p>
    <w:p w14:paraId="7D9AC853" w14:textId="77777777" w:rsidR="004D5BFB" w:rsidRPr="00133CA7" w:rsidRDefault="004D5BFB" w:rsidP="004D5BFB">
      <w:pPr>
        <w:rPr>
          <w:b/>
          <w:bCs/>
          <w:color w:val="0000FF"/>
          <w:sz w:val="20"/>
          <w:u w:val="single"/>
        </w:rPr>
      </w:pPr>
    </w:p>
    <w:tbl>
      <w:tblPr>
        <w:tblW w:w="10556" w:type="dxa"/>
        <w:tblLayout w:type="fixed"/>
        <w:tblLook w:val="04A0" w:firstRow="1" w:lastRow="0" w:firstColumn="1" w:lastColumn="0" w:noHBand="0" w:noVBand="1"/>
      </w:tblPr>
      <w:tblGrid>
        <w:gridCol w:w="1418"/>
        <w:gridCol w:w="1843"/>
        <w:gridCol w:w="992"/>
        <w:gridCol w:w="1134"/>
        <w:gridCol w:w="1276"/>
        <w:gridCol w:w="992"/>
        <w:gridCol w:w="1417"/>
        <w:gridCol w:w="1484"/>
      </w:tblGrid>
      <w:tr w:rsidR="00A44823" w:rsidRPr="00A44823" w14:paraId="2C1D38D2" w14:textId="77777777" w:rsidTr="00DD71D2">
        <w:trPr>
          <w:trHeight w:val="270"/>
        </w:trPr>
        <w:tc>
          <w:tcPr>
            <w:tcW w:w="1418" w:type="dxa"/>
            <w:tcBorders>
              <w:top w:val="nil"/>
              <w:left w:val="nil"/>
              <w:bottom w:val="nil"/>
              <w:right w:val="nil"/>
            </w:tcBorders>
            <w:shd w:val="clear" w:color="auto" w:fill="auto"/>
            <w:noWrap/>
            <w:vAlign w:val="center"/>
            <w:hideMark/>
          </w:tcPr>
          <w:p w14:paraId="7E6FF2D2" w14:textId="77777777" w:rsidR="00A44823" w:rsidRPr="00A44823" w:rsidRDefault="00A44823" w:rsidP="00A44823">
            <w:pPr>
              <w:rPr>
                <w:rFonts w:eastAsia="Times New Roman"/>
                <w:b/>
                <w:bCs/>
                <w:color w:val="000000"/>
                <w:szCs w:val="22"/>
                <w:lang w:eastAsia="en-GB"/>
              </w:rPr>
            </w:pPr>
            <w:r w:rsidRPr="00A44823">
              <w:rPr>
                <w:rFonts w:eastAsia="Times New Roman"/>
                <w:b/>
                <w:bCs/>
                <w:color w:val="000000"/>
                <w:szCs w:val="22"/>
                <w:lang w:eastAsia="en-GB"/>
              </w:rPr>
              <w:t>Date</w:t>
            </w:r>
          </w:p>
        </w:tc>
        <w:tc>
          <w:tcPr>
            <w:tcW w:w="1843" w:type="dxa"/>
            <w:tcBorders>
              <w:top w:val="nil"/>
              <w:left w:val="nil"/>
              <w:bottom w:val="nil"/>
              <w:right w:val="nil"/>
            </w:tcBorders>
            <w:shd w:val="clear" w:color="auto" w:fill="auto"/>
            <w:noWrap/>
            <w:vAlign w:val="center"/>
            <w:hideMark/>
          </w:tcPr>
          <w:p w14:paraId="27C35FA5" w14:textId="595549C7" w:rsidR="00A44823" w:rsidRPr="00A44823" w:rsidRDefault="00E263BE" w:rsidP="00A44823">
            <w:pPr>
              <w:jc w:val="center"/>
              <w:rPr>
                <w:rFonts w:eastAsia="Times New Roman"/>
                <w:b/>
                <w:bCs/>
                <w:color w:val="000000"/>
                <w:szCs w:val="22"/>
                <w:lang w:eastAsia="en-GB"/>
              </w:rPr>
            </w:pPr>
            <w:r>
              <w:rPr>
                <w:b/>
                <w:bCs/>
                <w:color w:val="000000"/>
              </w:rPr>
              <w:t>22/12/2022 16:51</w:t>
            </w:r>
          </w:p>
        </w:tc>
        <w:tc>
          <w:tcPr>
            <w:tcW w:w="992" w:type="dxa"/>
            <w:tcBorders>
              <w:top w:val="nil"/>
              <w:left w:val="nil"/>
              <w:bottom w:val="nil"/>
              <w:right w:val="nil"/>
            </w:tcBorders>
            <w:shd w:val="clear" w:color="auto" w:fill="auto"/>
            <w:noWrap/>
            <w:vAlign w:val="center"/>
            <w:hideMark/>
          </w:tcPr>
          <w:p w14:paraId="0D391270" w14:textId="77777777" w:rsidR="00A44823" w:rsidRPr="00A44823" w:rsidRDefault="00A44823" w:rsidP="00A44823">
            <w:pPr>
              <w:jc w:val="center"/>
              <w:rPr>
                <w:rFonts w:eastAsia="Times New Roman"/>
                <w:b/>
                <w:bCs/>
                <w:color w:val="000000"/>
                <w:szCs w:val="22"/>
                <w:lang w:eastAsia="en-GB"/>
              </w:rPr>
            </w:pPr>
          </w:p>
        </w:tc>
        <w:tc>
          <w:tcPr>
            <w:tcW w:w="1134" w:type="dxa"/>
            <w:tcBorders>
              <w:top w:val="nil"/>
              <w:left w:val="nil"/>
              <w:bottom w:val="nil"/>
              <w:right w:val="nil"/>
            </w:tcBorders>
            <w:shd w:val="clear" w:color="auto" w:fill="auto"/>
            <w:noWrap/>
            <w:vAlign w:val="center"/>
            <w:hideMark/>
          </w:tcPr>
          <w:p w14:paraId="61850FD4" w14:textId="77777777" w:rsidR="00A44823" w:rsidRPr="00A44823" w:rsidRDefault="00A44823" w:rsidP="00A44823">
            <w:pPr>
              <w:jc w:val="center"/>
              <w:rPr>
                <w:rFonts w:eastAsia="Times New Roman"/>
                <w:color w:val="auto"/>
                <w:sz w:val="20"/>
                <w:lang w:eastAsia="en-GB"/>
              </w:rPr>
            </w:pPr>
          </w:p>
        </w:tc>
        <w:tc>
          <w:tcPr>
            <w:tcW w:w="1276" w:type="dxa"/>
            <w:tcBorders>
              <w:top w:val="nil"/>
              <w:left w:val="nil"/>
              <w:bottom w:val="nil"/>
              <w:right w:val="nil"/>
            </w:tcBorders>
            <w:shd w:val="clear" w:color="auto" w:fill="auto"/>
            <w:noWrap/>
            <w:vAlign w:val="center"/>
            <w:hideMark/>
          </w:tcPr>
          <w:p w14:paraId="48BD1A3F" w14:textId="77777777" w:rsidR="00A44823" w:rsidRPr="00A44823" w:rsidRDefault="00A44823" w:rsidP="00A44823">
            <w:pPr>
              <w:jc w:val="center"/>
              <w:rPr>
                <w:rFonts w:eastAsia="Times New Roman"/>
                <w:color w:val="auto"/>
                <w:sz w:val="20"/>
                <w:lang w:eastAsia="en-GB"/>
              </w:rPr>
            </w:pPr>
          </w:p>
        </w:tc>
        <w:tc>
          <w:tcPr>
            <w:tcW w:w="992" w:type="dxa"/>
            <w:tcBorders>
              <w:top w:val="nil"/>
              <w:left w:val="nil"/>
              <w:bottom w:val="nil"/>
              <w:right w:val="nil"/>
            </w:tcBorders>
            <w:shd w:val="clear" w:color="auto" w:fill="auto"/>
            <w:noWrap/>
            <w:vAlign w:val="center"/>
            <w:hideMark/>
          </w:tcPr>
          <w:p w14:paraId="19A4C1C0" w14:textId="77777777" w:rsidR="00A44823" w:rsidRPr="00A44823" w:rsidRDefault="00A44823" w:rsidP="00A44823">
            <w:pPr>
              <w:jc w:val="center"/>
              <w:rPr>
                <w:rFonts w:eastAsia="Times New Roman"/>
                <w:color w:val="auto"/>
                <w:sz w:val="20"/>
                <w:lang w:eastAsia="en-GB"/>
              </w:rPr>
            </w:pPr>
          </w:p>
        </w:tc>
        <w:tc>
          <w:tcPr>
            <w:tcW w:w="1417" w:type="dxa"/>
            <w:tcBorders>
              <w:top w:val="nil"/>
              <w:left w:val="nil"/>
              <w:bottom w:val="nil"/>
              <w:right w:val="nil"/>
            </w:tcBorders>
            <w:shd w:val="clear" w:color="auto" w:fill="auto"/>
            <w:noWrap/>
            <w:vAlign w:val="center"/>
            <w:hideMark/>
          </w:tcPr>
          <w:p w14:paraId="60A99493" w14:textId="77777777" w:rsidR="00A44823" w:rsidRPr="00A44823" w:rsidRDefault="00A44823" w:rsidP="00A44823">
            <w:pPr>
              <w:jc w:val="center"/>
              <w:rPr>
                <w:rFonts w:eastAsia="Times New Roman"/>
                <w:color w:val="auto"/>
                <w:sz w:val="20"/>
                <w:lang w:eastAsia="en-GB"/>
              </w:rPr>
            </w:pPr>
          </w:p>
        </w:tc>
        <w:tc>
          <w:tcPr>
            <w:tcW w:w="1484" w:type="dxa"/>
            <w:tcBorders>
              <w:top w:val="nil"/>
              <w:left w:val="nil"/>
              <w:bottom w:val="nil"/>
              <w:right w:val="nil"/>
            </w:tcBorders>
            <w:shd w:val="clear" w:color="auto" w:fill="auto"/>
            <w:noWrap/>
            <w:vAlign w:val="center"/>
            <w:hideMark/>
          </w:tcPr>
          <w:p w14:paraId="64B5C396" w14:textId="77777777" w:rsidR="00A44823" w:rsidRPr="00A44823" w:rsidRDefault="00A44823" w:rsidP="00A44823">
            <w:pPr>
              <w:jc w:val="center"/>
              <w:rPr>
                <w:rFonts w:eastAsia="Times New Roman"/>
                <w:color w:val="auto"/>
                <w:sz w:val="20"/>
                <w:lang w:eastAsia="en-GB"/>
              </w:rPr>
            </w:pPr>
          </w:p>
        </w:tc>
      </w:tr>
      <w:tr w:rsidR="00A44823" w:rsidRPr="00A44823" w14:paraId="7686A6D8" w14:textId="77777777" w:rsidTr="00DD71D2">
        <w:trPr>
          <w:trHeight w:val="278"/>
        </w:trPr>
        <w:tc>
          <w:tcPr>
            <w:tcW w:w="1418" w:type="dxa"/>
            <w:tcBorders>
              <w:top w:val="nil"/>
              <w:left w:val="nil"/>
              <w:bottom w:val="nil"/>
              <w:right w:val="nil"/>
            </w:tcBorders>
            <w:shd w:val="clear" w:color="auto" w:fill="auto"/>
            <w:noWrap/>
            <w:vAlign w:val="center"/>
            <w:hideMark/>
          </w:tcPr>
          <w:p w14:paraId="78199645" w14:textId="77777777" w:rsidR="00A44823" w:rsidRPr="00A44823" w:rsidRDefault="00A44823" w:rsidP="00A44823">
            <w:pPr>
              <w:rPr>
                <w:rFonts w:eastAsia="Times New Roman"/>
                <w:color w:val="000000"/>
                <w:szCs w:val="22"/>
                <w:lang w:eastAsia="en-GB"/>
              </w:rPr>
            </w:pPr>
            <w:r w:rsidRPr="00A44823">
              <w:rPr>
                <w:rFonts w:eastAsia="Times New Roman"/>
                <w:color w:val="000000"/>
                <w:szCs w:val="22"/>
                <w:lang w:eastAsia="en-GB"/>
              </w:rPr>
              <w:t xml:space="preserve">Algorithm  </w:t>
            </w:r>
          </w:p>
        </w:tc>
        <w:tc>
          <w:tcPr>
            <w:tcW w:w="1843" w:type="dxa"/>
            <w:tcBorders>
              <w:top w:val="nil"/>
              <w:left w:val="nil"/>
              <w:bottom w:val="nil"/>
              <w:right w:val="nil"/>
            </w:tcBorders>
            <w:shd w:val="clear" w:color="auto" w:fill="auto"/>
            <w:noWrap/>
            <w:vAlign w:val="center"/>
            <w:hideMark/>
          </w:tcPr>
          <w:p w14:paraId="08A6C7EF"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Marquardt (IRWLS)</w:t>
            </w:r>
          </w:p>
        </w:tc>
        <w:tc>
          <w:tcPr>
            <w:tcW w:w="992" w:type="dxa"/>
            <w:tcBorders>
              <w:top w:val="nil"/>
              <w:left w:val="nil"/>
              <w:bottom w:val="nil"/>
              <w:right w:val="nil"/>
            </w:tcBorders>
            <w:shd w:val="clear" w:color="auto" w:fill="auto"/>
            <w:noWrap/>
            <w:vAlign w:val="center"/>
            <w:hideMark/>
          </w:tcPr>
          <w:p w14:paraId="0150E0D6" w14:textId="77777777" w:rsidR="00A44823" w:rsidRPr="00A44823" w:rsidRDefault="00A44823" w:rsidP="00A44823">
            <w:pPr>
              <w:jc w:val="center"/>
              <w:rPr>
                <w:rFonts w:eastAsia="Times New Roman"/>
                <w:color w:val="000000"/>
                <w:szCs w:val="22"/>
                <w:lang w:eastAsia="en-GB"/>
              </w:rPr>
            </w:pPr>
          </w:p>
        </w:tc>
        <w:tc>
          <w:tcPr>
            <w:tcW w:w="1134" w:type="dxa"/>
            <w:tcBorders>
              <w:top w:val="nil"/>
              <w:left w:val="nil"/>
              <w:bottom w:val="nil"/>
              <w:right w:val="nil"/>
            </w:tcBorders>
            <w:shd w:val="clear" w:color="auto" w:fill="auto"/>
            <w:noWrap/>
            <w:vAlign w:val="center"/>
            <w:hideMark/>
          </w:tcPr>
          <w:p w14:paraId="16CE3063" w14:textId="77777777" w:rsidR="00A44823" w:rsidRPr="00A44823" w:rsidRDefault="00A44823" w:rsidP="00A44823">
            <w:pPr>
              <w:jc w:val="center"/>
              <w:rPr>
                <w:rFonts w:eastAsia="Times New Roman"/>
                <w:color w:val="auto"/>
                <w:sz w:val="20"/>
                <w:lang w:eastAsia="en-GB"/>
              </w:rPr>
            </w:pPr>
          </w:p>
        </w:tc>
        <w:tc>
          <w:tcPr>
            <w:tcW w:w="1276" w:type="dxa"/>
            <w:tcBorders>
              <w:top w:val="nil"/>
              <w:left w:val="nil"/>
              <w:bottom w:val="nil"/>
              <w:right w:val="nil"/>
            </w:tcBorders>
            <w:shd w:val="clear" w:color="auto" w:fill="auto"/>
            <w:noWrap/>
            <w:vAlign w:val="center"/>
            <w:hideMark/>
          </w:tcPr>
          <w:p w14:paraId="7F22F3BE" w14:textId="77777777" w:rsidR="00A44823" w:rsidRPr="00A44823" w:rsidRDefault="00A44823" w:rsidP="00A44823">
            <w:pPr>
              <w:jc w:val="center"/>
              <w:rPr>
                <w:rFonts w:eastAsia="Times New Roman"/>
                <w:color w:val="auto"/>
                <w:sz w:val="20"/>
                <w:lang w:eastAsia="en-GB"/>
              </w:rPr>
            </w:pPr>
          </w:p>
        </w:tc>
        <w:tc>
          <w:tcPr>
            <w:tcW w:w="992" w:type="dxa"/>
            <w:tcBorders>
              <w:top w:val="nil"/>
              <w:left w:val="nil"/>
              <w:bottom w:val="nil"/>
              <w:right w:val="nil"/>
            </w:tcBorders>
            <w:shd w:val="clear" w:color="auto" w:fill="auto"/>
            <w:noWrap/>
            <w:vAlign w:val="center"/>
            <w:hideMark/>
          </w:tcPr>
          <w:p w14:paraId="7AEDCB0D" w14:textId="77777777" w:rsidR="00A44823" w:rsidRPr="00A44823" w:rsidRDefault="00A44823" w:rsidP="00A44823">
            <w:pPr>
              <w:jc w:val="center"/>
              <w:rPr>
                <w:rFonts w:eastAsia="Times New Roman"/>
                <w:color w:val="auto"/>
                <w:sz w:val="20"/>
                <w:lang w:eastAsia="en-GB"/>
              </w:rPr>
            </w:pPr>
          </w:p>
        </w:tc>
        <w:tc>
          <w:tcPr>
            <w:tcW w:w="1417" w:type="dxa"/>
            <w:tcBorders>
              <w:top w:val="nil"/>
              <w:left w:val="nil"/>
              <w:bottom w:val="nil"/>
              <w:right w:val="nil"/>
            </w:tcBorders>
            <w:shd w:val="clear" w:color="auto" w:fill="auto"/>
            <w:noWrap/>
            <w:vAlign w:val="center"/>
            <w:hideMark/>
          </w:tcPr>
          <w:p w14:paraId="0F93A018" w14:textId="77777777" w:rsidR="00A44823" w:rsidRPr="00A44823" w:rsidRDefault="00A44823" w:rsidP="00A44823">
            <w:pPr>
              <w:jc w:val="center"/>
              <w:rPr>
                <w:rFonts w:eastAsia="Times New Roman"/>
                <w:color w:val="auto"/>
                <w:sz w:val="20"/>
                <w:lang w:eastAsia="en-GB"/>
              </w:rPr>
            </w:pPr>
          </w:p>
        </w:tc>
        <w:tc>
          <w:tcPr>
            <w:tcW w:w="1484" w:type="dxa"/>
            <w:tcBorders>
              <w:top w:val="nil"/>
              <w:left w:val="nil"/>
              <w:bottom w:val="nil"/>
              <w:right w:val="nil"/>
            </w:tcBorders>
            <w:shd w:val="clear" w:color="auto" w:fill="auto"/>
            <w:noWrap/>
            <w:vAlign w:val="center"/>
            <w:hideMark/>
          </w:tcPr>
          <w:p w14:paraId="2D7181A0" w14:textId="77777777" w:rsidR="00A44823" w:rsidRPr="00A44823" w:rsidRDefault="00A44823" w:rsidP="00A44823">
            <w:pPr>
              <w:jc w:val="center"/>
              <w:rPr>
                <w:rFonts w:eastAsia="Times New Roman"/>
                <w:color w:val="auto"/>
                <w:sz w:val="20"/>
                <w:lang w:eastAsia="en-GB"/>
              </w:rPr>
            </w:pPr>
          </w:p>
        </w:tc>
      </w:tr>
      <w:tr w:rsidR="00A44823" w:rsidRPr="00A44823" w14:paraId="3BF93E06" w14:textId="77777777" w:rsidTr="00DD71D2">
        <w:trPr>
          <w:trHeight w:val="278"/>
        </w:trPr>
        <w:tc>
          <w:tcPr>
            <w:tcW w:w="1418" w:type="dxa"/>
            <w:tcBorders>
              <w:top w:val="nil"/>
              <w:left w:val="nil"/>
              <w:bottom w:val="nil"/>
              <w:right w:val="nil"/>
            </w:tcBorders>
            <w:shd w:val="clear" w:color="auto" w:fill="auto"/>
            <w:noWrap/>
            <w:vAlign w:val="center"/>
            <w:hideMark/>
          </w:tcPr>
          <w:p w14:paraId="26BBB6DD" w14:textId="77777777" w:rsidR="00A44823" w:rsidRPr="00A44823" w:rsidRDefault="00A44823" w:rsidP="00A44823">
            <w:pPr>
              <w:rPr>
                <w:rFonts w:eastAsia="Times New Roman"/>
                <w:color w:val="000000"/>
                <w:szCs w:val="22"/>
                <w:lang w:eastAsia="en-GB"/>
              </w:rPr>
            </w:pPr>
            <w:r w:rsidRPr="00A44823">
              <w:rPr>
                <w:rFonts w:eastAsia="Times New Roman"/>
                <w:color w:val="000000"/>
                <w:szCs w:val="22"/>
                <w:lang w:eastAsia="en-GB"/>
              </w:rPr>
              <w:t xml:space="preserve">Weighting  </w:t>
            </w:r>
          </w:p>
        </w:tc>
        <w:tc>
          <w:tcPr>
            <w:tcW w:w="1843" w:type="dxa"/>
            <w:tcBorders>
              <w:top w:val="nil"/>
              <w:left w:val="nil"/>
              <w:bottom w:val="nil"/>
              <w:right w:val="nil"/>
            </w:tcBorders>
            <w:shd w:val="clear" w:color="auto" w:fill="auto"/>
            <w:noWrap/>
            <w:vAlign w:val="center"/>
            <w:hideMark/>
          </w:tcPr>
          <w:p w14:paraId="0A6302A5"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1/Conc2</w:t>
            </w:r>
          </w:p>
        </w:tc>
        <w:tc>
          <w:tcPr>
            <w:tcW w:w="992" w:type="dxa"/>
            <w:tcBorders>
              <w:top w:val="nil"/>
              <w:left w:val="nil"/>
              <w:bottom w:val="nil"/>
              <w:right w:val="nil"/>
            </w:tcBorders>
            <w:shd w:val="clear" w:color="auto" w:fill="auto"/>
            <w:noWrap/>
            <w:vAlign w:val="center"/>
            <w:hideMark/>
          </w:tcPr>
          <w:p w14:paraId="13693CED" w14:textId="77777777" w:rsidR="00A44823" w:rsidRPr="00A44823" w:rsidRDefault="00A44823" w:rsidP="00A44823">
            <w:pPr>
              <w:jc w:val="center"/>
              <w:rPr>
                <w:rFonts w:eastAsia="Times New Roman"/>
                <w:color w:val="000000"/>
                <w:szCs w:val="22"/>
                <w:lang w:eastAsia="en-GB"/>
              </w:rPr>
            </w:pPr>
          </w:p>
        </w:tc>
        <w:tc>
          <w:tcPr>
            <w:tcW w:w="1134" w:type="dxa"/>
            <w:tcBorders>
              <w:top w:val="nil"/>
              <w:left w:val="nil"/>
              <w:bottom w:val="nil"/>
              <w:right w:val="nil"/>
            </w:tcBorders>
            <w:shd w:val="clear" w:color="auto" w:fill="auto"/>
            <w:noWrap/>
            <w:vAlign w:val="center"/>
            <w:hideMark/>
          </w:tcPr>
          <w:p w14:paraId="4753006D" w14:textId="77777777" w:rsidR="00A44823" w:rsidRPr="00A44823" w:rsidRDefault="00A44823" w:rsidP="00A44823">
            <w:pPr>
              <w:jc w:val="center"/>
              <w:rPr>
                <w:rFonts w:eastAsia="Times New Roman"/>
                <w:color w:val="auto"/>
                <w:sz w:val="20"/>
                <w:lang w:eastAsia="en-GB"/>
              </w:rPr>
            </w:pPr>
          </w:p>
        </w:tc>
        <w:tc>
          <w:tcPr>
            <w:tcW w:w="1276" w:type="dxa"/>
            <w:tcBorders>
              <w:top w:val="nil"/>
              <w:left w:val="nil"/>
              <w:bottom w:val="nil"/>
              <w:right w:val="nil"/>
            </w:tcBorders>
            <w:shd w:val="clear" w:color="auto" w:fill="auto"/>
            <w:noWrap/>
            <w:vAlign w:val="center"/>
            <w:hideMark/>
          </w:tcPr>
          <w:p w14:paraId="56443581" w14:textId="77777777" w:rsidR="00A44823" w:rsidRPr="00A44823" w:rsidRDefault="00A44823" w:rsidP="00A44823">
            <w:pPr>
              <w:jc w:val="center"/>
              <w:rPr>
                <w:rFonts w:eastAsia="Times New Roman"/>
                <w:color w:val="auto"/>
                <w:sz w:val="20"/>
                <w:lang w:eastAsia="en-GB"/>
              </w:rPr>
            </w:pPr>
          </w:p>
        </w:tc>
        <w:tc>
          <w:tcPr>
            <w:tcW w:w="992" w:type="dxa"/>
            <w:tcBorders>
              <w:top w:val="nil"/>
              <w:left w:val="nil"/>
              <w:bottom w:val="nil"/>
              <w:right w:val="nil"/>
            </w:tcBorders>
            <w:shd w:val="clear" w:color="auto" w:fill="auto"/>
            <w:noWrap/>
            <w:vAlign w:val="center"/>
            <w:hideMark/>
          </w:tcPr>
          <w:p w14:paraId="11C582E3" w14:textId="77777777" w:rsidR="00A44823" w:rsidRPr="00A44823" w:rsidRDefault="00A44823" w:rsidP="00A44823">
            <w:pPr>
              <w:jc w:val="center"/>
              <w:rPr>
                <w:rFonts w:eastAsia="Times New Roman"/>
                <w:color w:val="auto"/>
                <w:sz w:val="20"/>
                <w:lang w:eastAsia="en-GB"/>
              </w:rPr>
            </w:pPr>
          </w:p>
        </w:tc>
        <w:tc>
          <w:tcPr>
            <w:tcW w:w="1417" w:type="dxa"/>
            <w:tcBorders>
              <w:top w:val="nil"/>
              <w:left w:val="nil"/>
              <w:bottom w:val="nil"/>
              <w:right w:val="nil"/>
            </w:tcBorders>
            <w:shd w:val="clear" w:color="auto" w:fill="auto"/>
            <w:noWrap/>
            <w:vAlign w:val="center"/>
            <w:hideMark/>
          </w:tcPr>
          <w:p w14:paraId="613AFCF4" w14:textId="77777777" w:rsidR="00A44823" w:rsidRPr="00A44823" w:rsidRDefault="00A44823" w:rsidP="00A44823">
            <w:pPr>
              <w:jc w:val="center"/>
              <w:rPr>
                <w:rFonts w:eastAsia="Times New Roman"/>
                <w:color w:val="auto"/>
                <w:sz w:val="20"/>
                <w:lang w:eastAsia="en-GB"/>
              </w:rPr>
            </w:pPr>
          </w:p>
        </w:tc>
        <w:tc>
          <w:tcPr>
            <w:tcW w:w="1484" w:type="dxa"/>
            <w:tcBorders>
              <w:top w:val="nil"/>
              <w:left w:val="nil"/>
              <w:bottom w:val="nil"/>
              <w:right w:val="nil"/>
            </w:tcBorders>
            <w:shd w:val="clear" w:color="auto" w:fill="auto"/>
            <w:noWrap/>
            <w:vAlign w:val="center"/>
            <w:hideMark/>
          </w:tcPr>
          <w:p w14:paraId="2F070937" w14:textId="77777777" w:rsidR="00A44823" w:rsidRPr="00A44823" w:rsidRDefault="00A44823" w:rsidP="00A44823">
            <w:pPr>
              <w:jc w:val="center"/>
              <w:rPr>
                <w:rFonts w:eastAsia="Times New Roman"/>
                <w:color w:val="auto"/>
                <w:sz w:val="20"/>
                <w:lang w:eastAsia="en-GB"/>
              </w:rPr>
            </w:pPr>
          </w:p>
        </w:tc>
      </w:tr>
      <w:tr w:rsidR="00A44823" w:rsidRPr="00A44823" w14:paraId="53EE6006" w14:textId="77777777" w:rsidTr="00DD71D2">
        <w:trPr>
          <w:trHeight w:val="278"/>
        </w:trPr>
        <w:tc>
          <w:tcPr>
            <w:tcW w:w="1418" w:type="dxa"/>
            <w:tcBorders>
              <w:top w:val="nil"/>
              <w:left w:val="nil"/>
              <w:bottom w:val="nil"/>
              <w:right w:val="nil"/>
            </w:tcBorders>
            <w:shd w:val="clear" w:color="auto" w:fill="auto"/>
            <w:noWrap/>
            <w:vAlign w:val="center"/>
            <w:hideMark/>
          </w:tcPr>
          <w:p w14:paraId="63CD4B1D" w14:textId="77777777" w:rsidR="00A44823" w:rsidRPr="00A44823" w:rsidRDefault="00A44823" w:rsidP="00A44823">
            <w:pPr>
              <w:rPr>
                <w:rFonts w:eastAsia="Times New Roman"/>
                <w:color w:val="000000"/>
                <w:szCs w:val="22"/>
                <w:lang w:eastAsia="en-GB"/>
              </w:rPr>
            </w:pPr>
            <w:r w:rsidRPr="00A44823">
              <w:rPr>
                <w:rFonts w:eastAsia="Times New Roman"/>
                <w:color w:val="000000"/>
                <w:szCs w:val="22"/>
                <w:lang w:eastAsia="en-GB"/>
              </w:rPr>
              <w:t>Model</w:t>
            </w:r>
          </w:p>
        </w:tc>
        <w:tc>
          <w:tcPr>
            <w:tcW w:w="1843" w:type="dxa"/>
            <w:tcBorders>
              <w:top w:val="nil"/>
              <w:left w:val="nil"/>
              <w:bottom w:val="nil"/>
              <w:right w:val="nil"/>
            </w:tcBorders>
            <w:shd w:val="clear" w:color="auto" w:fill="auto"/>
            <w:noWrap/>
            <w:vAlign w:val="center"/>
            <w:hideMark/>
          </w:tcPr>
          <w:p w14:paraId="55C776B1"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10</w:t>
            </w:r>
          </w:p>
        </w:tc>
        <w:tc>
          <w:tcPr>
            <w:tcW w:w="992" w:type="dxa"/>
            <w:tcBorders>
              <w:top w:val="nil"/>
              <w:left w:val="nil"/>
              <w:bottom w:val="nil"/>
              <w:right w:val="nil"/>
            </w:tcBorders>
            <w:shd w:val="clear" w:color="auto" w:fill="auto"/>
            <w:noWrap/>
            <w:vAlign w:val="center"/>
            <w:hideMark/>
          </w:tcPr>
          <w:p w14:paraId="6021585D" w14:textId="77777777" w:rsidR="00A44823" w:rsidRPr="00A44823" w:rsidRDefault="00A44823" w:rsidP="00A44823">
            <w:pPr>
              <w:jc w:val="center"/>
              <w:rPr>
                <w:rFonts w:eastAsia="Times New Roman"/>
                <w:color w:val="000000"/>
                <w:szCs w:val="22"/>
                <w:lang w:eastAsia="en-GB"/>
              </w:rPr>
            </w:pPr>
          </w:p>
        </w:tc>
        <w:tc>
          <w:tcPr>
            <w:tcW w:w="1134" w:type="dxa"/>
            <w:tcBorders>
              <w:top w:val="nil"/>
              <w:left w:val="nil"/>
              <w:bottom w:val="nil"/>
              <w:right w:val="nil"/>
            </w:tcBorders>
            <w:shd w:val="clear" w:color="auto" w:fill="auto"/>
            <w:noWrap/>
            <w:vAlign w:val="center"/>
            <w:hideMark/>
          </w:tcPr>
          <w:p w14:paraId="7A47CF7C" w14:textId="77777777" w:rsidR="00A44823" w:rsidRPr="00A44823" w:rsidRDefault="00A44823" w:rsidP="00A44823">
            <w:pPr>
              <w:jc w:val="center"/>
              <w:rPr>
                <w:rFonts w:eastAsia="Times New Roman"/>
                <w:color w:val="auto"/>
                <w:sz w:val="20"/>
                <w:lang w:eastAsia="en-GB"/>
              </w:rPr>
            </w:pPr>
          </w:p>
        </w:tc>
        <w:tc>
          <w:tcPr>
            <w:tcW w:w="1276" w:type="dxa"/>
            <w:tcBorders>
              <w:top w:val="nil"/>
              <w:left w:val="nil"/>
              <w:bottom w:val="nil"/>
              <w:right w:val="nil"/>
            </w:tcBorders>
            <w:shd w:val="clear" w:color="auto" w:fill="auto"/>
            <w:noWrap/>
            <w:vAlign w:val="center"/>
            <w:hideMark/>
          </w:tcPr>
          <w:p w14:paraId="2FEFB0DF" w14:textId="77777777" w:rsidR="00A44823" w:rsidRPr="00A44823" w:rsidRDefault="00A44823" w:rsidP="00A44823">
            <w:pPr>
              <w:jc w:val="center"/>
              <w:rPr>
                <w:rFonts w:eastAsia="Times New Roman"/>
                <w:color w:val="auto"/>
                <w:sz w:val="20"/>
                <w:lang w:eastAsia="en-GB"/>
              </w:rPr>
            </w:pPr>
          </w:p>
        </w:tc>
        <w:tc>
          <w:tcPr>
            <w:tcW w:w="992" w:type="dxa"/>
            <w:tcBorders>
              <w:top w:val="nil"/>
              <w:left w:val="nil"/>
              <w:bottom w:val="nil"/>
              <w:right w:val="nil"/>
            </w:tcBorders>
            <w:shd w:val="clear" w:color="auto" w:fill="auto"/>
            <w:noWrap/>
            <w:vAlign w:val="center"/>
            <w:hideMark/>
          </w:tcPr>
          <w:p w14:paraId="19613959" w14:textId="77777777" w:rsidR="00A44823" w:rsidRPr="00A44823" w:rsidRDefault="00A44823" w:rsidP="00A44823">
            <w:pPr>
              <w:jc w:val="center"/>
              <w:rPr>
                <w:rFonts w:eastAsia="Times New Roman"/>
                <w:color w:val="auto"/>
                <w:sz w:val="20"/>
                <w:lang w:eastAsia="en-GB"/>
              </w:rPr>
            </w:pPr>
          </w:p>
        </w:tc>
        <w:tc>
          <w:tcPr>
            <w:tcW w:w="1417" w:type="dxa"/>
            <w:tcBorders>
              <w:top w:val="nil"/>
              <w:left w:val="nil"/>
              <w:bottom w:val="nil"/>
              <w:right w:val="nil"/>
            </w:tcBorders>
            <w:shd w:val="clear" w:color="auto" w:fill="auto"/>
            <w:noWrap/>
            <w:vAlign w:val="center"/>
            <w:hideMark/>
          </w:tcPr>
          <w:p w14:paraId="41E1D91C" w14:textId="77777777" w:rsidR="00A44823" w:rsidRPr="00A44823" w:rsidRDefault="00A44823" w:rsidP="00A44823">
            <w:pPr>
              <w:jc w:val="center"/>
              <w:rPr>
                <w:rFonts w:eastAsia="Times New Roman"/>
                <w:color w:val="auto"/>
                <w:sz w:val="20"/>
                <w:lang w:eastAsia="en-GB"/>
              </w:rPr>
            </w:pPr>
          </w:p>
        </w:tc>
        <w:tc>
          <w:tcPr>
            <w:tcW w:w="1484" w:type="dxa"/>
            <w:tcBorders>
              <w:top w:val="nil"/>
              <w:left w:val="nil"/>
              <w:bottom w:val="nil"/>
              <w:right w:val="nil"/>
            </w:tcBorders>
            <w:shd w:val="clear" w:color="auto" w:fill="auto"/>
            <w:noWrap/>
            <w:vAlign w:val="center"/>
            <w:hideMark/>
          </w:tcPr>
          <w:p w14:paraId="1052CF7B" w14:textId="77777777" w:rsidR="00A44823" w:rsidRPr="00A44823" w:rsidRDefault="00A44823" w:rsidP="00A44823">
            <w:pPr>
              <w:jc w:val="center"/>
              <w:rPr>
                <w:rFonts w:eastAsia="Times New Roman"/>
                <w:color w:val="auto"/>
                <w:sz w:val="20"/>
                <w:lang w:eastAsia="en-GB"/>
              </w:rPr>
            </w:pPr>
          </w:p>
        </w:tc>
      </w:tr>
      <w:tr w:rsidR="00A44823" w:rsidRPr="00A44823" w14:paraId="629FD5D9" w14:textId="77777777" w:rsidTr="00DD71D2">
        <w:trPr>
          <w:trHeight w:val="278"/>
        </w:trPr>
        <w:tc>
          <w:tcPr>
            <w:tcW w:w="1418" w:type="dxa"/>
            <w:tcBorders>
              <w:top w:val="nil"/>
              <w:left w:val="nil"/>
              <w:bottom w:val="nil"/>
              <w:right w:val="nil"/>
            </w:tcBorders>
            <w:shd w:val="clear" w:color="auto" w:fill="auto"/>
            <w:noWrap/>
            <w:vAlign w:val="center"/>
            <w:hideMark/>
          </w:tcPr>
          <w:p w14:paraId="7AE6A4D0" w14:textId="77777777" w:rsidR="00A44823" w:rsidRPr="00A44823" w:rsidRDefault="00A44823" w:rsidP="00A44823">
            <w:pPr>
              <w:jc w:val="center"/>
              <w:rPr>
                <w:rFonts w:eastAsia="Times New Roman"/>
                <w:color w:val="auto"/>
                <w:sz w:val="20"/>
                <w:lang w:eastAsia="en-GB"/>
              </w:rPr>
            </w:pPr>
          </w:p>
        </w:tc>
        <w:tc>
          <w:tcPr>
            <w:tcW w:w="1843" w:type="dxa"/>
            <w:tcBorders>
              <w:top w:val="nil"/>
              <w:left w:val="nil"/>
              <w:bottom w:val="nil"/>
              <w:right w:val="nil"/>
            </w:tcBorders>
            <w:shd w:val="clear" w:color="auto" w:fill="auto"/>
            <w:noWrap/>
            <w:vAlign w:val="center"/>
            <w:hideMark/>
          </w:tcPr>
          <w:p w14:paraId="7D4DA935" w14:textId="77777777" w:rsidR="00A44823" w:rsidRPr="00A44823" w:rsidRDefault="00A44823" w:rsidP="00A44823">
            <w:pPr>
              <w:rPr>
                <w:rFonts w:eastAsia="Times New Roman"/>
                <w:color w:val="auto"/>
                <w:sz w:val="20"/>
                <w:lang w:eastAsia="en-GB"/>
              </w:rPr>
            </w:pPr>
          </w:p>
        </w:tc>
        <w:tc>
          <w:tcPr>
            <w:tcW w:w="992" w:type="dxa"/>
            <w:tcBorders>
              <w:top w:val="nil"/>
              <w:left w:val="nil"/>
              <w:bottom w:val="nil"/>
              <w:right w:val="nil"/>
            </w:tcBorders>
            <w:shd w:val="clear" w:color="auto" w:fill="auto"/>
            <w:noWrap/>
            <w:vAlign w:val="center"/>
            <w:hideMark/>
          </w:tcPr>
          <w:p w14:paraId="27615AF4" w14:textId="77777777" w:rsidR="00A44823" w:rsidRPr="00A44823" w:rsidRDefault="00A44823" w:rsidP="00A44823">
            <w:pPr>
              <w:jc w:val="center"/>
              <w:rPr>
                <w:rFonts w:eastAsia="Times New Roman"/>
                <w:color w:val="auto"/>
                <w:sz w:val="20"/>
                <w:lang w:eastAsia="en-GB"/>
              </w:rPr>
            </w:pPr>
          </w:p>
        </w:tc>
        <w:tc>
          <w:tcPr>
            <w:tcW w:w="1134" w:type="dxa"/>
            <w:tcBorders>
              <w:top w:val="nil"/>
              <w:left w:val="nil"/>
              <w:bottom w:val="nil"/>
              <w:right w:val="nil"/>
            </w:tcBorders>
            <w:shd w:val="clear" w:color="auto" w:fill="auto"/>
            <w:noWrap/>
            <w:vAlign w:val="center"/>
            <w:hideMark/>
          </w:tcPr>
          <w:p w14:paraId="5CEB107D" w14:textId="77777777" w:rsidR="00A44823" w:rsidRPr="00A44823" w:rsidRDefault="00A44823" w:rsidP="00A44823">
            <w:pPr>
              <w:jc w:val="center"/>
              <w:rPr>
                <w:rFonts w:eastAsia="Times New Roman"/>
                <w:color w:val="auto"/>
                <w:sz w:val="20"/>
                <w:lang w:eastAsia="en-GB"/>
              </w:rPr>
            </w:pPr>
          </w:p>
        </w:tc>
        <w:tc>
          <w:tcPr>
            <w:tcW w:w="1276" w:type="dxa"/>
            <w:tcBorders>
              <w:top w:val="nil"/>
              <w:left w:val="nil"/>
              <w:bottom w:val="nil"/>
              <w:right w:val="nil"/>
            </w:tcBorders>
            <w:shd w:val="clear" w:color="auto" w:fill="auto"/>
            <w:noWrap/>
            <w:vAlign w:val="center"/>
            <w:hideMark/>
          </w:tcPr>
          <w:p w14:paraId="40E4810C" w14:textId="77777777" w:rsidR="00A44823" w:rsidRPr="00A44823" w:rsidRDefault="00A44823" w:rsidP="00A44823">
            <w:pPr>
              <w:jc w:val="center"/>
              <w:rPr>
                <w:rFonts w:eastAsia="Times New Roman"/>
                <w:color w:val="auto"/>
                <w:sz w:val="20"/>
                <w:lang w:eastAsia="en-GB"/>
              </w:rPr>
            </w:pPr>
          </w:p>
        </w:tc>
        <w:tc>
          <w:tcPr>
            <w:tcW w:w="992" w:type="dxa"/>
            <w:tcBorders>
              <w:top w:val="nil"/>
              <w:left w:val="nil"/>
              <w:bottom w:val="nil"/>
              <w:right w:val="nil"/>
            </w:tcBorders>
            <w:shd w:val="clear" w:color="auto" w:fill="auto"/>
            <w:noWrap/>
            <w:vAlign w:val="center"/>
            <w:hideMark/>
          </w:tcPr>
          <w:p w14:paraId="193789F2" w14:textId="77777777" w:rsidR="00A44823" w:rsidRPr="00A44823" w:rsidRDefault="00A44823" w:rsidP="00A44823">
            <w:pPr>
              <w:jc w:val="center"/>
              <w:rPr>
                <w:rFonts w:eastAsia="Times New Roman"/>
                <w:color w:val="auto"/>
                <w:sz w:val="20"/>
                <w:lang w:eastAsia="en-GB"/>
              </w:rPr>
            </w:pPr>
          </w:p>
        </w:tc>
        <w:tc>
          <w:tcPr>
            <w:tcW w:w="1417" w:type="dxa"/>
            <w:tcBorders>
              <w:top w:val="nil"/>
              <w:left w:val="nil"/>
              <w:bottom w:val="nil"/>
              <w:right w:val="nil"/>
            </w:tcBorders>
            <w:shd w:val="clear" w:color="auto" w:fill="auto"/>
            <w:noWrap/>
            <w:vAlign w:val="center"/>
            <w:hideMark/>
          </w:tcPr>
          <w:p w14:paraId="02B3C190" w14:textId="77777777" w:rsidR="00A44823" w:rsidRPr="00A44823" w:rsidRDefault="00A44823" w:rsidP="00A44823">
            <w:pPr>
              <w:jc w:val="center"/>
              <w:rPr>
                <w:rFonts w:eastAsia="Times New Roman"/>
                <w:color w:val="auto"/>
                <w:sz w:val="20"/>
                <w:lang w:eastAsia="en-GB"/>
              </w:rPr>
            </w:pPr>
          </w:p>
        </w:tc>
        <w:tc>
          <w:tcPr>
            <w:tcW w:w="1484" w:type="dxa"/>
            <w:tcBorders>
              <w:top w:val="nil"/>
              <w:left w:val="nil"/>
              <w:bottom w:val="nil"/>
              <w:right w:val="nil"/>
            </w:tcBorders>
            <w:shd w:val="clear" w:color="auto" w:fill="auto"/>
            <w:noWrap/>
            <w:vAlign w:val="center"/>
            <w:hideMark/>
          </w:tcPr>
          <w:p w14:paraId="45157114" w14:textId="77777777" w:rsidR="00A44823" w:rsidRPr="00A44823" w:rsidRDefault="00A44823" w:rsidP="00A44823">
            <w:pPr>
              <w:jc w:val="center"/>
              <w:rPr>
                <w:rFonts w:eastAsia="Times New Roman"/>
                <w:color w:val="auto"/>
                <w:sz w:val="20"/>
                <w:lang w:eastAsia="en-GB"/>
              </w:rPr>
            </w:pPr>
          </w:p>
        </w:tc>
      </w:tr>
      <w:tr w:rsidR="00E263BE" w:rsidRPr="00A44823" w14:paraId="01986286" w14:textId="77777777" w:rsidTr="00DD71D2">
        <w:trPr>
          <w:trHeight w:val="270"/>
        </w:trPr>
        <w:tc>
          <w:tcPr>
            <w:tcW w:w="1418" w:type="dxa"/>
            <w:tcBorders>
              <w:top w:val="nil"/>
              <w:left w:val="nil"/>
              <w:bottom w:val="nil"/>
              <w:right w:val="nil"/>
            </w:tcBorders>
            <w:shd w:val="clear" w:color="auto" w:fill="auto"/>
            <w:noWrap/>
            <w:vAlign w:val="center"/>
            <w:hideMark/>
          </w:tcPr>
          <w:p w14:paraId="28DBBE8D" w14:textId="77777777" w:rsidR="00E263BE" w:rsidRPr="00A44823" w:rsidRDefault="00E263BE" w:rsidP="00E263BE">
            <w:pPr>
              <w:rPr>
                <w:rFonts w:eastAsia="Times New Roman"/>
                <w:b/>
                <w:bCs/>
                <w:color w:val="000000"/>
                <w:szCs w:val="22"/>
                <w:lang w:eastAsia="en-GB"/>
              </w:rPr>
            </w:pPr>
            <w:r w:rsidRPr="00A44823">
              <w:rPr>
                <w:rFonts w:eastAsia="Times New Roman"/>
                <w:b/>
                <w:bCs/>
                <w:color w:val="000000"/>
                <w:szCs w:val="22"/>
                <w:lang w:eastAsia="en-GB"/>
              </w:rPr>
              <w:t>Parameter</w:t>
            </w:r>
          </w:p>
        </w:tc>
        <w:tc>
          <w:tcPr>
            <w:tcW w:w="1843" w:type="dxa"/>
            <w:tcBorders>
              <w:top w:val="nil"/>
              <w:left w:val="nil"/>
              <w:bottom w:val="nil"/>
              <w:right w:val="nil"/>
            </w:tcBorders>
            <w:shd w:val="clear" w:color="auto" w:fill="auto"/>
            <w:noWrap/>
            <w:vAlign w:val="center"/>
            <w:hideMark/>
          </w:tcPr>
          <w:p w14:paraId="1129DD19" w14:textId="3C4060A5" w:rsidR="00E263BE" w:rsidRPr="00A44823" w:rsidRDefault="00E263BE" w:rsidP="00E263BE">
            <w:pPr>
              <w:jc w:val="center"/>
              <w:rPr>
                <w:rFonts w:eastAsia="Times New Roman"/>
                <w:b/>
                <w:bCs/>
                <w:color w:val="000000"/>
                <w:szCs w:val="22"/>
                <w:lang w:eastAsia="en-GB"/>
              </w:rPr>
            </w:pPr>
            <w:r>
              <w:rPr>
                <w:color w:val="000000"/>
              </w:rPr>
              <w:t>Pars  V</w:t>
            </w:r>
            <w:r>
              <w:rPr>
                <w:color w:val="000000"/>
                <w:vertAlign w:val="subscript"/>
              </w:rPr>
              <w:t>po</w:t>
            </w:r>
          </w:p>
        </w:tc>
        <w:tc>
          <w:tcPr>
            <w:tcW w:w="992" w:type="dxa"/>
            <w:tcBorders>
              <w:top w:val="nil"/>
              <w:left w:val="nil"/>
              <w:bottom w:val="nil"/>
              <w:right w:val="nil"/>
            </w:tcBorders>
            <w:shd w:val="clear" w:color="auto" w:fill="auto"/>
            <w:noWrap/>
            <w:vAlign w:val="center"/>
            <w:hideMark/>
          </w:tcPr>
          <w:p w14:paraId="0E13D290" w14:textId="7EB00C9D" w:rsidR="00E263BE" w:rsidRPr="00A44823" w:rsidRDefault="00E263BE" w:rsidP="00E263BE">
            <w:pPr>
              <w:jc w:val="center"/>
              <w:rPr>
                <w:rFonts w:eastAsia="Times New Roman"/>
                <w:b/>
                <w:bCs/>
                <w:color w:val="000000"/>
                <w:szCs w:val="22"/>
                <w:lang w:eastAsia="en-GB"/>
              </w:rPr>
            </w:pPr>
            <w:r>
              <w:rPr>
                <w:color w:val="000000"/>
              </w:rPr>
              <w:t xml:space="preserve"> k</w:t>
            </w:r>
            <w:r>
              <w:rPr>
                <w:color w:val="000000"/>
                <w:vertAlign w:val="subscript"/>
              </w:rPr>
              <w:t>a</w:t>
            </w:r>
          </w:p>
        </w:tc>
        <w:tc>
          <w:tcPr>
            <w:tcW w:w="1134" w:type="dxa"/>
            <w:tcBorders>
              <w:top w:val="nil"/>
              <w:left w:val="nil"/>
              <w:bottom w:val="nil"/>
              <w:right w:val="nil"/>
            </w:tcBorders>
            <w:shd w:val="clear" w:color="auto" w:fill="auto"/>
            <w:noWrap/>
            <w:vAlign w:val="center"/>
            <w:hideMark/>
          </w:tcPr>
          <w:p w14:paraId="2981A6EB" w14:textId="467DA3DF" w:rsidR="00E263BE" w:rsidRPr="00A44823" w:rsidRDefault="00E263BE" w:rsidP="00E263BE">
            <w:pPr>
              <w:jc w:val="center"/>
              <w:rPr>
                <w:rFonts w:eastAsia="Times New Roman"/>
                <w:b/>
                <w:bCs/>
                <w:color w:val="000000"/>
                <w:szCs w:val="22"/>
                <w:lang w:eastAsia="en-GB"/>
              </w:rPr>
            </w:pPr>
            <w:r>
              <w:rPr>
                <w:color w:val="000000"/>
              </w:rPr>
              <w:t xml:space="preserve"> k</w:t>
            </w:r>
            <w:r>
              <w:rPr>
                <w:color w:val="000000"/>
                <w:vertAlign w:val="subscript"/>
              </w:rPr>
              <w:t>12</w:t>
            </w:r>
          </w:p>
        </w:tc>
        <w:tc>
          <w:tcPr>
            <w:tcW w:w="1276" w:type="dxa"/>
            <w:tcBorders>
              <w:top w:val="nil"/>
              <w:left w:val="nil"/>
              <w:bottom w:val="nil"/>
              <w:right w:val="nil"/>
            </w:tcBorders>
            <w:shd w:val="clear" w:color="auto" w:fill="auto"/>
            <w:noWrap/>
            <w:vAlign w:val="center"/>
            <w:hideMark/>
          </w:tcPr>
          <w:p w14:paraId="6DED5F95" w14:textId="1229B3B0" w:rsidR="00E263BE" w:rsidRPr="00A44823" w:rsidRDefault="00E263BE" w:rsidP="00E263BE">
            <w:pPr>
              <w:jc w:val="center"/>
              <w:rPr>
                <w:rFonts w:eastAsia="Times New Roman"/>
                <w:b/>
                <w:bCs/>
                <w:color w:val="000000"/>
                <w:szCs w:val="22"/>
                <w:lang w:eastAsia="en-GB"/>
              </w:rPr>
            </w:pPr>
            <w:r>
              <w:rPr>
                <w:color w:val="000000"/>
              </w:rPr>
              <w:t xml:space="preserve"> k</w:t>
            </w:r>
            <w:r>
              <w:rPr>
                <w:color w:val="000000"/>
                <w:vertAlign w:val="subscript"/>
              </w:rPr>
              <w:t>21</w:t>
            </w:r>
          </w:p>
        </w:tc>
        <w:tc>
          <w:tcPr>
            <w:tcW w:w="992" w:type="dxa"/>
            <w:tcBorders>
              <w:top w:val="nil"/>
              <w:left w:val="nil"/>
              <w:bottom w:val="nil"/>
              <w:right w:val="nil"/>
            </w:tcBorders>
            <w:shd w:val="clear" w:color="auto" w:fill="auto"/>
            <w:noWrap/>
            <w:vAlign w:val="center"/>
            <w:hideMark/>
          </w:tcPr>
          <w:p w14:paraId="4678CBA4" w14:textId="5D728CC6" w:rsidR="00E263BE" w:rsidRPr="00A44823" w:rsidRDefault="00E263BE" w:rsidP="00E263BE">
            <w:pPr>
              <w:jc w:val="center"/>
              <w:rPr>
                <w:rFonts w:eastAsia="Times New Roman"/>
                <w:b/>
                <w:bCs/>
                <w:color w:val="000000"/>
                <w:szCs w:val="22"/>
                <w:lang w:eastAsia="en-GB"/>
              </w:rPr>
            </w:pPr>
            <w:r>
              <w:rPr>
                <w:color w:val="000000"/>
              </w:rPr>
              <w:t xml:space="preserve"> k</w:t>
            </w:r>
            <w:r>
              <w:rPr>
                <w:color w:val="000000"/>
                <w:vertAlign w:val="subscript"/>
              </w:rPr>
              <w:t>10</w:t>
            </w:r>
          </w:p>
        </w:tc>
        <w:tc>
          <w:tcPr>
            <w:tcW w:w="1417" w:type="dxa"/>
            <w:tcBorders>
              <w:top w:val="nil"/>
              <w:left w:val="nil"/>
              <w:bottom w:val="nil"/>
              <w:right w:val="nil"/>
            </w:tcBorders>
            <w:shd w:val="clear" w:color="auto" w:fill="auto"/>
            <w:noWrap/>
            <w:vAlign w:val="center"/>
            <w:hideMark/>
          </w:tcPr>
          <w:p w14:paraId="23293DCD" w14:textId="77777777" w:rsidR="00E263BE" w:rsidRPr="00A44823" w:rsidRDefault="00E263BE" w:rsidP="00E263BE">
            <w:pPr>
              <w:jc w:val="center"/>
              <w:rPr>
                <w:rFonts w:eastAsia="Times New Roman"/>
                <w:b/>
                <w:bCs/>
                <w:color w:val="000000"/>
                <w:szCs w:val="22"/>
                <w:lang w:eastAsia="en-GB"/>
              </w:rPr>
            </w:pPr>
            <w:r w:rsidRPr="00A44823">
              <w:rPr>
                <w:rFonts w:eastAsia="Times New Roman"/>
                <w:b/>
                <w:bCs/>
                <w:color w:val="000000"/>
                <w:szCs w:val="22"/>
                <w:lang w:eastAsia="en-GB"/>
              </w:rPr>
              <w:t>Akaike</w:t>
            </w:r>
          </w:p>
        </w:tc>
        <w:tc>
          <w:tcPr>
            <w:tcW w:w="1484" w:type="dxa"/>
            <w:tcBorders>
              <w:top w:val="nil"/>
              <w:left w:val="nil"/>
              <w:bottom w:val="nil"/>
              <w:right w:val="nil"/>
            </w:tcBorders>
            <w:shd w:val="clear" w:color="auto" w:fill="auto"/>
            <w:noWrap/>
            <w:vAlign w:val="center"/>
            <w:hideMark/>
          </w:tcPr>
          <w:p w14:paraId="0034B88B" w14:textId="77777777" w:rsidR="00E263BE" w:rsidRPr="00A44823" w:rsidRDefault="00E263BE" w:rsidP="00E263BE">
            <w:pPr>
              <w:jc w:val="center"/>
              <w:rPr>
                <w:rFonts w:eastAsia="Times New Roman"/>
                <w:b/>
                <w:bCs/>
                <w:color w:val="000000"/>
                <w:szCs w:val="22"/>
                <w:lang w:eastAsia="en-GB"/>
              </w:rPr>
            </w:pPr>
            <w:r w:rsidRPr="00A44823">
              <w:rPr>
                <w:rFonts w:eastAsia="Times New Roman"/>
                <w:b/>
                <w:bCs/>
                <w:color w:val="000000"/>
                <w:szCs w:val="22"/>
                <w:lang w:eastAsia="en-GB"/>
              </w:rPr>
              <w:t>Sos</w:t>
            </w:r>
          </w:p>
        </w:tc>
      </w:tr>
      <w:tr w:rsidR="00A44823" w:rsidRPr="00A44823" w14:paraId="78199DBF" w14:textId="77777777" w:rsidTr="00DD71D2">
        <w:trPr>
          <w:trHeight w:val="278"/>
        </w:trPr>
        <w:tc>
          <w:tcPr>
            <w:tcW w:w="1418" w:type="dxa"/>
            <w:tcBorders>
              <w:top w:val="nil"/>
              <w:left w:val="nil"/>
              <w:bottom w:val="nil"/>
              <w:right w:val="nil"/>
            </w:tcBorders>
            <w:shd w:val="clear" w:color="auto" w:fill="auto"/>
            <w:noWrap/>
            <w:vAlign w:val="center"/>
            <w:hideMark/>
          </w:tcPr>
          <w:p w14:paraId="4E0860BC" w14:textId="77777777" w:rsidR="00A44823" w:rsidRPr="00A44823" w:rsidRDefault="00A44823" w:rsidP="00A44823">
            <w:pPr>
              <w:rPr>
                <w:rFonts w:eastAsia="Times New Roman"/>
                <w:color w:val="000000"/>
                <w:szCs w:val="22"/>
                <w:lang w:eastAsia="en-GB"/>
              </w:rPr>
            </w:pPr>
            <w:r w:rsidRPr="00A44823">
              <w:rPr>
                <w:rFonts w:eastAsia="Times New Roman"/>
                <w:color w:val="000000"/>
                <w:szCs w:val="22"/>
                <w:lang w:eastAsia="en-GB"/>
              </w:rPr>
              <w:t>Subj.1</w:t>
            </w:r>
          </w:p>
        </w:tc>
        <w:tc>
          <w:tcPr>
            <w:tcW w:w="1843" w:type="dxa"/>
            <w:tcBorders>
              <w:top w:val="nil"/>
              <w:left w:val="nil"/>
              <w:bottom w:val="nil"/>
              <w:right w:val="nil"/>
            </w:tcBorders>
            <w:shd w:val="clear" w:color="auto" w:fill="auto"/>
            <w:noWrap/>
            <w:vAlign w:val="center"/>
            <w:hideMark/>
          </w:tcPr>
          <w:p w14:paraId="3273DB09"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9.95366</w:t>
            </w:r>
          </w:p>
        </w:tc>
        <w:tc>
          <w:tcPr>
            <w:tcW w:w="992" w:type="dxa"/>
            <w:tcBorders>
              <w:top w:val="nil"/>
              <w:left w:val="nil"/>
              <w:bottom w:val="nil"/>
              <w:right w:val="nil"/>
            </w:tcBorders>
            <w:shd w:val="clear" w:color="auto" w:fill="auto"/>
            <w:noWrap/>
            <w:vAlign w:val="center"/>
            <w:hideMark/>
          </w:tcPr>
          <w:p w14:paraId="21A6B30D"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1.98992</w:t>
            </w:r>
          </w:p>
        </w:tc>
        <w:tc>
          <w:tcPr>
            <w:tcW w:w="1134" w:type="dxa"/>
            <w:tcBorders>
              <w:top w:val="nil"/>
              <w:left w:val="nil"/>
              <w:bottom w:val="nil"/>
              <w:right w:val="nil"/>
            </w:tcBorders>
            <w:shd w:val="clear" w:color="auto" w:fill="auto"/>
            <w:noWrap/>
            <w:vAlign w:val="center"/>
            <w:hideMark/>
          </w:tcPr>
          <w:p w14:paraId="132FB7D7"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0.20094</w:t>
            </w:r>
          </w:p>
        </w:tc>
        <w:tc>
          <w:tcPr>
            <w:tcW w:w="1276" w:type="dxa"/>
            <w:tcBorders>
              <w:top w:val="nil"/>
              <w:left w:val="nil"/>
              <w:bottom w:val="nil"/>
              <w:right w:val="nil"/>
            </w:tcBorders>
            <w:shd w:val="clear" w:color="auto" w:fill="auto"/>
            <w:noWrap/>
            <w:vAlign w:val="center"/>
            <w:hideMark/>
          </w:tcPr>
          <w:p w14:paraId="28AC7CD6"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0.04996</w:t>
            </w:r>
          </w:p>
        </w:tc>
        <w:tc>
          <w:tcPr>
            <w:tcW w:w="992" w:type="dxa"/>
            <w:tcBorders>
              <w:top w:val="nil"/>
              <w:left w:val="nil"/>
              <w:bottom w:val="nil"/>
              <w:right w:val="nil"/>
            </w:tcBorders>
            <w:shd w:val="clear" w:color="auto" w:fill="auto"/>
            <w:noWrap/>
            <w:vAlign w:val="center"/>
            <w:hideMark/>
          </w:tcPr>
          <w:p w14:paraId="7C3DED63"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1.50691</w:t>
            </w:r>
          </w:p>
        </w:tc>
        <w:tc>
          <w:tcPr>
            <w:tcW w:w="1417" w:type="dxa"/>
            <w:tcBorders>
              <w:top w:val="nil"/>
              <w:left w:val="nil"/>
              <w:bottom w:val="nil"/>
              <w:right w:val="nil"/>
            </w:tcBorders>
            <w:shd w:val="clear" w:color="auto" w:fill="auto"/>
            <w:noWrap/>
            <w:vAlign w:val="center"/>
            <w:hideMark/>
          </w:tcPr>
          <w:p w14:paraId="6EC8F263"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-405.83270</w:t>
            </w:r>
          </w:p>
        </w:tc>
        <w:tc>
          <w:tcPr>
            <w:tcW w:w="1484" w:type="dxa"/>
            <w:tcBorders>
              <w:top w:val="nil"/>
              <w:left w:val="nil"/>
              <w:bottom w:val="nil"/>
              <w:right w:val="nil"/>
            </w:tcBorders>
            <w:shd w:val="clear" w:color="auto" w:fill="auto"/>
            <w:noWrap/>
            <w:vAlign w:val="center"/>
            <w:hideMark/>
          </w:tcPr>
          <w:p w14:paraId="2E07B0E2"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0.0001186</w:t>
            </w:r>
          </w:p>
        </w:tc>
      </w:tr>
      <w:tr w:rsidR="00A44823" w:rsidRPr="00A44823" w14:paraId="7D9EAC5A" w14:textId="77777777" w:rsidTr="00DD71D2">
        <w:trPr>
          <w:trHeight w:val="278"/>
        </w:trPr>
        <w:tc>
          <w:tcPr>
            <w:tcW w:w="1418" w:type="dxa"/>
            <w:tcBorders>
              <w:top w:val="nil"/>
              <w:left w:val="nil"/>
              <w:bottom w:val="nil"/>
              <w:right w:val="nil"/>
            </w:tcBorders>
            <w:shd w:val="clear" w:color="auto" w:fill="auto"/>
            <w:noWrap/>
            <w:vAlign w:val="center"/>
            <w:hideMark/>
          </w:tcPr>
          <w:p w14:paraId="09C5ABD1" w14:textId="77777777" w:rsidR="00A44823" w:rsidRPr="00A44823" w:rsidRDefault="00A44823" w:rsidP="00A44823">
            <w:pPr>
              <w:rPr>
                <w:rFonts w:eastAsia="Times New Roman"/>
                <w:color w:val="000000"/>
                <w:szCs w:val="22"/>
                <w:lang w:eastAsia="en-GB"/>
              </w:rPr>
            </w:pPr>
            <w:r w:rsidRPr="00A44823">
              <w:rPr>
                <w:rFonts w:eastAsia="Times New Roman"/>
                <w:color w:val="000000"/>
                <w:szCs w:val="22"/>
                <w:lang w:eastAsia="en-GB"/>
              </w:rPr>
              <w:t>%Error</w:t>
            </w:r>
          </w:p>
        </w:tc>
        <w:tc>
          <w:tcPr>
            <w:tcW w:w="1843" w:type="dxa"/>
            <w:tcBorders>
              <w:top w:val="nil"/>
              <w:left w:val="nil"/>
              <w:bottom w:val="nil"/>
              <w:right w:val="nil"/>
            </w:tcBorders>
            <w:shd w:val="clear" w:color="auto" w:fill="auto"/>
            <w:noWrap/>
            <w:vAlign w:val="center"/>
            <w:hideMark/>
          </w:tcPr>
          <w:p w14:paraId="7F5D151D"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0.41</w:t>
            </w:r>
          </w:p>
        </w:tc>
        <w:tc>
          <w:tcPr>
            <w:tcW w:w="992" w:type="dxa"/>
            <w:tcBorders>
              <w:top w:val="nil"/>
              <w:left w:val="nil"/>
              <w:bottom w:val="nil"/>
              <w:right w:val="nil"/>
            </w:tcBorders>
            <w:shd w:val="clear" w:color="auto" w:fill="auto"/>
            <w:noWrap/>
            <w:vAlign w:val="center"/>
            <w:hideMark/>
          </w:tcPr>
          <w:p w14:paraId="30FFEF79"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0.48</w:t>
            </w:r>
          </w:p>
        </w:tc>
        <w:tc>
          <w:tcPr>
            <w:tcW w:w="1134" w:type="dxa"/>
            <w:tcBorders>
              <w:top w:val="nil"/>
              <w:left w:val="nil"/>
              <w:bottom w:val="nil"/>
              <w:right w:val="nil"/>
            </w:tcBorders>
            <w:shd w:val="clear" w:color="auto" w:fill="auto"/>
            <w:noWrap/>
            <w:vAlign w:val="center"/>
            <w:hideMark/>
          </w:tcPr>
          <w:p w14:paraId="6592CB33"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0.43</w:t>
            </w:r>
          </w:p>
        </w:tc>
        <w:tc>
          <w:tcPr>
            <w:tcW w:w="1276" w:type="dxa"/>
            <w:tcBorders>
              <w:top w:val="nil"/>
              <w:left w:val="nil"/>
              <w:bottom w:val="nil"/>
              <w:right w:val="nil"/>
            </w:tcBorders>
            <w:shd w:val="clear" w:color="auto" w:fill="auto"/>
            <w:noWrap/>
            <w:vAlign w:val="center"/>
            <w:hideMark/>
          </w:tcPr>
          <w:p w14:paraId="4B8A3FFD"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0.19</w:t>
            </w:r>
          </w:p>
        </w:tc>
        <w:tc>
          <w:tcPr>
            <w:tcW w:w="992" w:type="dxa"/>
            <w:tcBorders>
              <w:top w:val="nil"/>
              <w:left w:val="nil"/>
              <w:bottom w:val="nil"/>
              <w:right w:val="nil"/>
            </w:tcBorders>
            <w:shd w:val="clear" w:color="auto" w:fill="auto"/>
            <w:noWrap/>
            <w:vAlign w:val="center"/>
            <w:hideMark/>
          </w:tcPr>
          <w:p w14:paraId="11C5AC4C"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0.41</w:t>
            </w:r>
          </w:p>
        </w:tc>
        <w:tc>
          <w:tcPr>
            <w:tcW w:w="1417" w:type="dxa"/>
            <w:tcBorders>
              <w:top w:val="nil"/>
              <w:left w:val="nil"/>
              <w:bottom w:val="nil"/>
              <w:right w:val="nil"/>
            </w:tcBorders>
            <w:shd w:val="clear" w:color="auto" w:fill="auto"/>
            <w:noWrap/>
            <w:vAlign w:val="center"/>
            <w:hideMark/>
          </w:tcPr>
          <w:p w14:paraId="676F9BDA" w14:textId="77777777" w:rsidR="00A44823" w:rsidRPr="00A44823" w:rsidRDefault="00A44823" w:rsidP="00A44823">
            <w:pPr>
              <w:jc w:val="center"/>
              <w:rPr>
                <w:rFonts w:eastAsia="Times New Roman"/>
                <w:color w:val="000000"/>
                <w:szCs w:val="22"/>
                <w:lang w:eastAsia="en-GB"/>
              </w:rPr>
            </w:pPr>
          </w:p>
        </w:tc>
        <w:tc>
          <w:tcPr>
            <w:tcW w:w="1484" w:type="dxa"/>
            <w:tcBorders>
              <w:top w:val="nil"/>
              <w:left w:val="nil"/>
              <w:bottom w:val="nil"/>
              <w:right w:val="nil"/>
            </w:tcBorders>
            <w:shd w:val="clear" w:color="auto" w:fill="auto"/>
            <w:noWrap/>
            <w:vAlign w:val="center"/>
            <w:hideMark/>
          </w:tcPr>
          <w:p w14:paraId="3FBAD589" w14:textId="77777777" w:rsidR="00A44823" w:rsidRPr="00A44823" w:rsidRDefault="00A44823" w:rsidP="00A44823">
            <w:pPr>
              <w:jc w:val="center"/>
              <w:rPr>
                <w:rFonts w:eastAsia="Times New Roman"/>
                <w:color w:val="auto"/>
                <w:sz w:val="20"/>
                <w:lang w:eastAsia="en-GB"/>
              </w:rPr>
            </w:pPr>
          </w:p>
        </w:tc>
      </w:tr>
      <w:tr w:rsidR="00A44823" w:rsidRPr="00A44823" w14:paraId="06F36E94" w14:textId="77777777" w:rsidTr="00DD71D2">
        <w:trPr>
          <w:trHeight w:val="278"/>
        </w:trPr>
        <w:tc>
          <w:tcPr>
            <w:tcW w:w="1418" w:type="dxa"/>
            <w:tcBorders>
              <w:top w:val="nil"/>
              <w:left w:val="nil"/>
              <w:bottom w:val="nil"/>
              <w:right w:val="nil"/>
            </w:tcBorders>
            <w:shd w:val="clear" w:color="auto" w:fill="auto"/>
            <w:noWrap/>
            <w:vAlign w:val="center"/>
            <w:hideMark/>
          </w:tcPr>
          <w:p w14:paraId="4B46F2C1" w14:textId="77777777" w:rsidR="00A44823" w:rsidRPr="00A44823" w:rsidRDefault="00A44823" w:rsidP="00A44823">
            <w:pPr>
              <w:rPr>
                <w:rFonts w:eastAsia="Times New Roman"/>
                <w:color w:val="000000"/>
                <w:szCs w:val="22"/>
                <w:lang w:eastAsia="en-GB"/>
              </w:rPr>
            </w:pPr>
            <w:r w:rsidRPr="00A44823">
              <w:rPr>
                <w:rFonts w:eastAsia="Times New Roman"/>
                <w:color w:val="000000"/>
                <w:szCs w:val="22"/>
                <w:lang w:eastAsia="en-GB"/>
              </w:rPr>
              <w:t>Subj.2</w:t>
            </w:r>
          </w:p>
        </w:tc>
        <w:tc>
          <w:tcPr>
            <w:tcW w:w="1843" w:type="dxa"/>
            <w:tcBorders>
              <w:top w:val="nil"/>
              <w:left w:val="nil"/>
              <w:bottom w:val="nil"/>
              <w:right w:val="nil"/>
            </w:tcBorders>
            <w:shd w:val="clear" w:color="auto" w:fill="auto"/>
            <w:noWrap/>
            <w:vAlign w:val="center"/>
            <w:hideMark/>
          </w:tcPr>
          <w:p w14:paraId="7BDBABE7"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9.92200</w:t>
            </w:r>
          </w:p>
        </w:tc>
        <w:tc>
          <w:tcPr>
            <w:tcW w:w="992" w:type="dxa"/>
            <w:tcBorders>
              <w:top w:val="nil"/>
              <w:left w:val="nil"/>
              <w:bottom w:val="nil"/>
              <w:right w:val="nil"/>
            </w:tcBorders>
            <w:shd w:val="clear" w:color="auto" w:fill="auto"/>
            <w:noWrap/>
            <w:vAlign w:val="center"/>
            <w:hideMark/>
          </w:tcPr>
          <w:p w14:paraId="355EBC4C"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1.98246</w:t>
            </w:r>
          </w:p>
        </w:tc>
        <w:tc>
          <w:tcPr>
            <w:tcW w:w="1134" w:type="dxa"/>
            <w:tcBorders>
              <w:top w:val="nil"/>
              <w:left w:val="nil"/>
              <w:bottom w:val="nil"/>
              <w:right w:val="nil"/>
            </w:tcBorders>
            <w:shd w:val="clear" w:color="auto" w:fill="auto"/>
            <w:noWrap/>
            <w:vAlign w:val="center"/>
            <w:hideMark/>
          </w:tcPr>
          <w:p w14:paraId="0E6A815C"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0.20155</w:t>
            </w:r>
          </w:p>
        </w:tc>
        <w:tc>
          <w:tcPr>
            <w:tcW w:w="1276" w:type="dxa"/>
            <w:tcBorders>
              <w:top w:val="nil"/>
              <w:left w:val="nil"/>
              <w:bottom w:val="nil"/>
              <w:right w:val="nil"/>
            </w:tcBorders>
            <w:shd w:val="clear" w:color="auto" w:fill="auto"/>
            <w:noWrap/>
            <w:vAlign w:val="center"/>
            <w:hideMark/>
          </w:tcPr>
          <w:p w14:paraId="26F1606B"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0.05016</w:t>
            </w:r>
          </w:p>
        </w:tc>
        <w:tc>
          <w:tcPr>
            <w:tcW w:w="992" w:type="dxa"/>
            <w:tcBorders>
              <w:top w:val="nil"/>
              <w:left w:val="nil"/>
              <w:bottom w:val="nil"/>
              <w:right w:val="nil"/>
            </w:tcBorders>
            <w:shd w:val="clear" w:color="auto" w:fill="auto"/>
            <w:noWrap/>
            <w:vAlign w:val="center"/>
            <w:hideMark/>
          </w:tcPr>
          <w:p w14:paraId="150CB2FA"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1.51182</w:t>
            </w:r>
          </w:p>
        </w:tc>
        <w:tc>
          <w:tcPr>
            <w:tcW w:w="1417" w:type="dxa"/>
            <w:tcBorders>
              <w:top w:val="nil"/>
              <w:left w:val="nil"/>
              <w:bottom w:val="nil"/>
              <w:right w:val="nil"/>
            </w:tcBorders>
            <w:shd w:val="clear" w:color="auto" w:fill="auto"/>
            <w:noWrap/>
            <w:vAlign w:val="center"/>
            <w:hideMark/>
          </w:tcPr>
          <w:p w14:paraId="233AECF3"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-391.08764</w:t>
            </w:r>
          </w:p>
        </w:tc>
        <w:tc>
          <w:tcPr>
            <w:tcW w:w="1484" w:type="dxa"/>
            <w:tcBorders>
              <w:top w:val="nil"/>
              <w:left w:val="nil"/>
              <w:bottom w:val="nil"/>
              <w:right w:val="nil"/>
            </w:tcBorders>
            <w:shd w:val="clear" w:color="auto" w:fill="auto"/>
            <w:noWrap/>
            <w:vAlign w:val="center"/>
            <w:hideMark/>
          </w:tcPr>
          <w:p w14:paraId="26A0EEBC"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0.0001634</w:t>
            </w:r>
          </w:p>
        </w:tc>
      </w:tr>
      <w:tr w:rsidR="00A44823" w:rsidRPr="00A44823" w14:paraId="085C77EC" w14:textId="77777777" w:rsidTr="00DD71D2">
        <w:trPr>
          <w:trHeight w:val="278"/>
        </w:trPr>
        <w:tc>
          <w:tcPr>
            <w:tcW w:w="1418" w:type="dxa"/>
            <w:tcBorders>
              <w:top w:val="nil"/>
              <w:left w:val="nil"/>
              <w:bottom w:val="nil"/>
              <w:right w:val="nil"/>
            </w:tcBorders>
            <w:shd w:val="clear" w:color="auto" w:fill="auto"/>
            <w:noWrap/>
            <w:vAlign w:val="center"/>
            <w:hideMark/>
          </w:tcPr>
          <w:p w14:paraId="43E5D3CB" w14:textId="77777777" w:rsidR="00A44823" w:rsidRPr="00A44823" w:rsidRDefault="00A44823" w:rsidP="00A44823">
            <w:pPr>
              <w:rPr>
                <w:rFonts w:eastAsia="Times New Roman"/>
                <w:color w:val="000000"/>
                <w:szCs w:val="22"/>
                <w:lang w:eastAsia="en-GB"/>
              </w:rPr>
            </w:pPr>
            <w:r w:rsidRPr="00A44823">
              <w:rPr>
                <w:rFonts w:eastAsia="Times New Roman"/>
                <w:color w:val="000000"/>
                <w:szCs w:val="22"/>
                <w:lang w:eastAsia="en-GB"/>
              </w:rPr>
              <w:t>%Error</w:t>
            </w:r>
          </w:p>
        </w:tc>
        <w:tc>
          <w:tcPr>
            <w:tcW w:w="1843" w:type="dxa"/>
            <w:tcBorders>
              <w:top w:val="nil"/>
              <w:left w:val="nil"/>
              <w:bottom w:val="nil"/>
              <w:right w:val="nil"/>
            </w:tcBorders>
            <w:shd w:val="clear" w:color="auto" w:fill="auto"/>
            <w:noWrap/>
            <w:vAlign w:val="center"/>
            <w:hideMark/>
          </w:tcPr>
          <w:p w14:paraId="62FAFD24"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0.51</w:t>
            </w:r>
          </w:p>
        </w:tc>
        <w:tc>
          <w:tcPr>
            <w:tcW w:w="992" w:type="dxa"/>
            <w:tcBorders>
              <w:top w:val="nil"/>
              <w:left w:val="nil"/>
              <w:bottom w:val="nil"/>
              <w:right w:val="nil"/>
            </w:tcBorders>
            <w:shd w:val="clear" w:color="auto" w:fill="auto"/>
            <w:noWrap/>
            <w:vAlign w:val="center"/>
            <w:hideMark/>
          </w:tcPr>
          <w:p w14:paraId="51CE4B95"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0.59</w:t>
            </w:r>
          </w:p>
        </w:tc>
        <w:tc>
          <w:tcPr>
            <w:tcW w:w="1134" w:type="dxa"/>
            <w:tcBorders>
              <w:top w:val="nil"/>
              <w:left w:val="nil"/>
              <w:bottom w:val="nil"/>
              <w:right w:val="nil"/>
            </w:tcBorders>
            <w:shd w:val="clear" w:color="auto" w:fill="auto"/>
            <w:noWrap/>
            <w:vAlign w:val="center"/>
            <w:hideMark/>
          </w:tcPr>
          <w:p w14:paraId="7236767B"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0.53</w:t>
            </w:r>
          </w:p>
        </w:tc>
        <w:tc>
          <w:tcPr>
            <w:tcW w:w="1276" w:type="dxa"/>
            <w:tcBorders>
              <w:top w:val="nil"/>
              <w:left w:val="nil"/>
              <w:bottom w:val="nil"/>
              <w:right w:val="nil"/>
            </w:tcBorders>
            <w:shd w:val="clear" w:color="auto" w:fill="auto"/>
            <w:noWrap/>
            <w:vAlign w:val="center"/>
            <w:hideMark/>
          </w:tcPr>
          <w:p w14:paraId="2E6C4758"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0.22</w:t>
            </w:r>
          </w:p>
        </w:tc>
        <w:tc>
          <w:tcPr>
            <w:tcW w:w="992" w:type="dxa"/>
            <w:tcBorders>
              <w:top w:val="nil"/>
              <w:left w:val="nil"/>
              <w:bottom w:val="nil"/>
              <w:right w:val="nil"/>
            </w:tcBorders>
            <w:shd w:val="clear" w:color="auto" w:fill="auto"/>
            <w:noWrap/>
            <w:vAlign w:val="center"/>
            <w:hideMark/>
          </w:tcPr>
          <w:p w14:paraId="0AF9BBC9"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0.51</w:t>
            </w:r>
          </w:p>
        </w:tc>
        <w:tc>
          <w:tcPr>
            <w:tcW w:w="1417" w:type="dxa"/>
            <w:tcBorders>
              <w:top w:val="nil"/>
              <w:left w:val="nil"/>
              <w:bottom w:val="nil"/>
              <w:right w:val="nil"/>
            </w:tcBorders>
            <w:shd w:val="clear" w:color="auto" w:fill="auto"/>
            <w:noWrap/>
            <w:vAlign w:val="center"/>
            <w:hideMark/>
          </w:tcPr>
          <w:p w14:paraId="29A5C611" w14:textId="77777777" w:rsidR="00A44823" w:rsidRPr="00A44823" w:rsidRDefault="00A44823" w:rsidP="00A44823">
            <w:pPr>
              <w:jc w:val="center"/>
              <w:rPr>
                <w:rFonts w:eastAsia="Times New Roman"/>
                <w:color w:val="000000"/>
                <w:szCs w:val="22"/>
                <w:lang w:eastAsia="en-GB"/>
              </w:rPr>
            </w:pPr>
          </w:p>
        </w:tc>
        <w:tc>
          <w:tcPr>
            <w:tcW w:w="1484" w:type="dxa"/>
            <w:tcBorders>
              <w:top w:val="nil"/>
              <w:left w:val="nil"/>
              <w:bottom w:val="nil"/>
              <w:right w:val="nil"/>
            </w:tcBorders>
            <w:shd w:val="clear" w:color="auto" w:fill="auto"/>
            <w:noWrap/>
            <w:vAlign w:val="center"/>
            <w:hideMark/>
          </w:tcPr>
          <w:p w14:paraId="57AC4EEB" w14:textId="77777777" w:rsidR="00A44823" w:rsidRPr="00A44823" w:rsidRDefault="00A44823" w:rsidP="00A44823">
            <w:pPr>
              <w:jc w:val="center"/>
              <w:rPr>
                <w:rFonts w:eastAsia="Times New Roman"/>
                <w:color w:val="auto"/>
                <w:sz w:val="20"/>
                <w:lang w:eastAsia="en-GB"/>
              </w:rPr>
            </w:pPr>
          </w:p>
        </w:tc>
      </w:tr>
      <w:tr w:rsidR="00A44823" w:rsidRPr="00A44823" w14:paraId="3E1A3843" w14:textId="77777777" w:rsidTr="00A44823">
        <w:trPr>
          <w:trHeight w:val="278"/>
        </w:trPr>
        <w:tc>
          <w:tcPr>
            <w:tcW w:w="10556" w:type="dxa"/>
            <w:gridSpan w:val="8"/>
            <w:tcBorders>
              <w:top w:val="nil"/>
              <w:left w:val="nil"/>
              <w:bottom w:val="nil"/>
              <w:right w:val="nil"/>
            </w:tcBorders>
            <w:shd w:val="clear" w:color="auto" w:fill="auto"/>
            <w:noWrap/>
            <w:vAlign w:val="center"/>
            <w:hideMark/>
          </w:tcPr>
          <w:p w14:paraId="3A35D431" w14:textId="734CE49B" w:rsidR="00A44823" w:rsidRPr="00A44823" w:rsidRDefault="00A44823" w:rsidP="00A44823">
            <w:pPr>
              <w:jc w:val="center"/>
              <w:rPr>
                <w:rFonts w:eastAsia="Times New Roman"/>
                <w:color w:val="auto"/>
                <w:sz w:val="20"/>
                <w:lang w:eastAsia="en-GB"/>
              </w:rPr>
            </w:pPr>
            <w:r w:rsidRPr="00680C4B">
              <w:rPr>
                <w:rFonts w:eastAsia="Times New Roman"/>
                <w:b/>
                <w:bCs/>
                <w:color w:val="0000FF"/>
                <w:szCs w:val="22"/>
                <w:lang w:eastAsia="en-GB"/>
              </w:rPr>
              <w:t xml:space="preserve">The </w:t>
            </w:r>
            <w:r>
              <w:rPr>
                <w:rFonts w:eastAsia="Times New Roman"/>
                <w:b/>
                <w:bCs/>
                <w:color w:val="0000FF"/>
                <w:szCs w:val="22"/>
                <w:lang w:eastAsia="en-GB"/>
              </w:rPr>
              <w:t xml:space="preserve">Parameter </w:t>
            </w:r>
            <w:r w:rsidRPr="00680C4B">
              <w:rPr>
                <w:rFonts w:eastAsia="Times New Roman"/>
                <w:b/>
                <w:bCs/>
                <w:color w:val="0000FF"/>
                <w:szCs w:val="22"/>
                <w:lang w:eastAsia="en-GB"/>
              </w:rPr>
              <w:t xml:space="preserve">stats. below </w:t>
            </w:r>
            <w:r>
              <w:rPr>
                <w:rFonts w:eastAsia="Times New Roman"/>
                <w:b/>
                <w:bCs/>
                <w:color w:val="0000FF"/>
                <w:szCs w:val="22"/>
                <w:lang w:eastAsia="en-GB"/>
              </w:rPr>
              <w:t>will be</w:t>
            </w:r>
            <w:r w:rsidRPr="00680C4B">
              <w:rPr>
                <w:rFonts w:eastAsia="Times New Roman"/>
                <w:b/>
                <w:bCs/>
                <w:color w:val="0000FF"/>
                <w:szCs w:val="22"/>
                <w:lang w:eastAsia="en-GB"/>
              </w:rPr>
              <w:t xml:space="preserve"> omitted for a single profile</w:t>
            </w:r>
          </w:p>
        </w:tc>
      </w:tr>
      <w:tr w:rsidR="00A44823" w:rsidRPr="00A44823" w14:paraId="04DCDA66" w14:textId="77777777" w:rsidTr="00DD71D2">
        <w:trPr>
          <w:trHeight w:val="278"/>
        </w:trPr>
        <w:tc>
          <w:tcPr>
            <w:tcW w:w="1418" w:type="dxa"/>
            <w:tcBorders>
              <w:top w:val="nil"/>
              <w:left w:val="nil"/>
              <w:bottom w:val="nil"/>
              <w:right w:val="nil"/>
            </w:tcBorders>
            <w:shd w:val="clear" w:color="auto" w:fill="auto"/>
            <w:noWrap/>
            <w:vAlign w:val="center"/>
            <w:hideMark/>
          </w:tcPr>
          <w:p w14:paraId="0EED41BA" w14:textId="77777777" w:rsidR="00A44823" w:rsidRPr="00A44823" w:rsidRDefault="00A44823" w:rsidP="00A44823">
            <w:pPr>
              <w:rPr>
                <w:rFonts w:eastAsia="Times New Roman"/>
                <w:b/>
                <w:bCs/>
                <w:color w:val="000000"/>
                <w:szCs w:val="22"/>
                <w:lang w:eastAsia="en-GB"/>
              </w:rPr>
            </w:pPr>
            <w:r w:rsidRPr="00A44823">
              <w:rPr>
                <w:rFonts w:eastAsia="Times New Roman"/>
                <w:b/>
                <w:bCs/>
                <w:color w:val="000000"/>
                <w:szCs w:val="22"/>
                <w:lang w:eastAsia="en-GB"/>
              </w:rPr>
              <w:t>Parameter stats.</w:t>
            </w:r>
          </w:p>
        </w:tc>
        <w:tc>
          <w:tcPr>
            <w:tcW w:w="1843" w:type="dxa"/>
            <w:tcBorders>
              <w:top w:val="nil"/>
              <w:left w:val="nil"/>
              <w:bottom w:val="nil"/>
              <w:right w:val="nil"/>
            </w:tcBorders>
            <w:shd w:val="clear" w:color="auto" w:fill="auto"/>
            <w:noWrap/>
            <w:vAlign w:val="center"/>
            <w:hideMark/>
          </w:tcPr>
          <w:p w14:paraId="3EFF38D0" w14:textId="77777777" w:rsidR="00A44823" w:rsidRPr="00A44823" w:rsidRDefault="00A44823" w:rsidP="00A44823">
            <w:pPr>
              <w:rPr>
                <w:rFonts w:eastAsia="Times New Roman"/>
                <w:b/>
                <w:bCs/>
                <w:color w:val="000000"/>
                <w:szCs w:val="22"/>
                <w:lang w:eastAsia="en-GB"/>
              </w:rPr>
            </w:pPr>
          </w:p>
        </w:tc>
        <w:tc>
          <w:tcPr>
            <w:tcW w:w="992" w:type="dxa"/>
            <w:tcBorders>
              <w:top w:val="nil"/>
              <w:left w:val="nil"/>
              <w:bottom w:val="nil"/>
              <w:right w:val="nil"/>
            </w:tcBorders>
            <w:shd w:val="clear" w:color="auto" w:fill="auto"/>
            <w:noWrap/>
            <w:vAlign w:val="center"/>
            <w:hideMark/>
          </w:tcPr>
          <w:p w14:paraId="60335EE6" w14:textId="77777777" w:rsidR="00A44823" w:rsidRPr="00A44823" w:rsidRDefault="00A44823" w:rsidP="00A44823">
            <w:pPr>
              <w:jc w:val="center"/>
              <w:rPr>
                <w:rFonts w:eastAsia="Times New Roman"/>
                <w:color w:val="auto"/>
                <w:sz w:val="20"/>
                <w:lang w:eastAsia="en-GB"/>
              </w:rPr>
            </w:pPr>
          </w:p>
        </w:tc>
        <w:tc>
          <w:tcPr>
            <w:tcW w:w="1134" w:type="dxa"/>
            <w:tcBorders>
              <w:top w:val="nil"/>
              <w:left w:val="nil"/>
              <w:bottom w:val="nil"/>
              <w:right w:val="nil"/>
            </w:tcBorders>
            <w:shd w:val="clear" w:color="auto" w:fill="auto"/>
            <w:noWrap/>
            <w:vAlign w:val="center"/>
            <w:hideMark/>
          </w:tcPr>
          <w:p w14:paraId="2DCC8781" w14:textId="77777777" w:rsidR="00A44823" w:rsidRPr="00A44823" w:rsidRDefault="00A44823" w:rsidP="00A44823">
            <w:pPr>
              <w:jc w:val="center"/>
              <w:rPr>
                <w:rFonts w:eastAsia="Times New Roman"/>
                <w:color w:val="auto"/>
                <w:sz w:val="20"/>
                <w:lang w:eastAsia="en-GB"/>
              </w:rPr>
            </w:pPr>
          </w:p>
        </w:tc>
        <w:tc>
          <w:tcPr>
            <w:tcW w:w="1276" w:type="dxa"/>
            <w:tcBorders>
              <w:top w:val="nil"/>
              <w:left w:val="nil"/>
              <w:bottom w:val="nil"/>
              <w:right w:val="nil"/>
            </w:tcBorders>
            <w:shd w:val="clear" w:color="auto" w:fill="auto"/>
            <w:noWrap/>
            <w:vAlign w:val="center"/>
            <w:hideMark/>
          </w:tcPr>
          <w:p w14:paraId="1A773390" w14:textId="77777777" w:rsidR="00A44823" w:rsidRPr="00A44823" w:rsidRDefault="00A44823" w:rsidP="00A44823">
            <w:pPr>
              <w:jc w:val="center"/>
              <w:rPr>
                <w:rFonts w:eastAsia="Times New Roman"/>
                <w:color w:val="auto"/>
                <w:sz w:val="20"/>
                <w:lang w:eastAsia="en-GB"/>
              </w:rPr>
            </w:pPr>
          </w:p>
        </w:tc>
        <w:tc>
          <w:tcPr>
            <w:tcW w:w="992" w:type="dxa"/>
            <w:tcBorders>
              <w:top w:val="nil"/>
              <w:left w:val="nil"/>
              <w:bottom w:val="nil"/>
              <w:right w:val="nil"/>
            </w:tcBorders>
            <w:shd w:val="clear" w:color="auto" w:fill="auto"/>
            <w:noWrap/>
            <w:vAlign w:val="center"/>
            <w:hideMark/>
          </w:tcPr>
          <w:p w14:paraId="6A01CAAA" w14:textId="77777777" w:rsidR="00A44823" w:rsidRPr="00A44823" w:rsidRDefault="00A44823" w:rsidP="00A44823">
            <w:pPr>
              <w:jc w:val="center"/>
              <w:rPr>
                <w:rFonts w:eastAsia="Times New Roman"/>
                <w:color w:val="auto"/>
                <w:sz w:val="20"/>
                <w:lang w:eastAsia="en-GB"/>
              </w:rPr>
            </w:pPr>
          </w:p>
        </w:tc>
        <w:tc>
          <w:tcPr>
            <w:tcW w:w="1417" w:type="dxa"/>
            <w:tcBorders>
              <w:top w:val="nil"/>
              <w:left w:val="nil"/>
              <w:bottom w:val="nil"/>
              <w:right w:val="nil"/>
            </w:tcBorders>
            <w:shd w:val="clear" w:color="auto" w:fill="auto"/>
            <w:noWrap/>
            <w:vAlign w:val="center"/>
            <w:hideMark/>
          </w:tcPr>
          <w:p w14:paraId="61C8D42A" w14:textId="77777777" w:rsidR="00A44823" w:rsidRPr="00A44823" w:rsidRDefault="00A44823" w:rsidP="00A44823">
            <w:pPr>
              <w:jc w:val="center"/>
              <w:rPr>
                <w:rFonts w:eastAsia="Times New Roman"/>
                <w:color w:val="auto"/>
                <w:sz w:val="20"/>
                <w:lang w:eastAsia="en-GB"/>
              </w:rPr>
            </w:pPr>
          </w:p>
        </w:tc>
        <w:tc>
          <w:tcPr>
            <w:tcW w:w="1484" w:type="dxa"/>
            <w:tcBorders>
              <w:top w:val="nil"/>
              <w:left w:val="nil"/>
              <w:bottom w:val="nil"/>
              <w:right w:val="nil"/>
            </w:tcBorders>
            <w:shd w:val="clear" w:color="auto" w:fill="auto"/>
            <w:noWrap/>
            <w:vAlign w:val="center"/>
            <w:hideMark/>
          </w:tcPr>
          <w:p w14:paraId="70804B7C" w14:textId="77777777" w:rsidR="00A44823" w:rsidRPr="00A44823" w:rsidRDefault="00A44823" w:rsidP="00A44823">
            <w:pPr>
              <w:jc w:val="center"/>
              <w:rPr>
                <w:rFonts w:eastAsia="Times New Roman"/>
                <w:color w:val="auto"/>
                <w:sz w:val="20"/>
                <w:lang w:eastAsia="en-GB"/>
              </w:rPr>
            </w:pPr>
          </w:p>
        </w:tc>
      </w:tr>
      <w:tr w:rsidR="00A44823" w:rsidRPr="00A44823" w14:paraId="4F7C5CB5" w14:textId="77777777" w:rsidTr="00DD71D2">
        <w:trPr>
          <w:trHeight w:val="278"/>
        </w:trPr>
        <w:tc>
          <w:tcPr>
            <w:tcW w:w="1418" w:type="dxa"/>
            <w:tcBorders>
              <w:top w:val="nil"/>
              <w:left w:val="nil"/>
              <w:bottom w:val="nil"/>
              <w:right w:val="nil"/>
            </w:tcBorders>
            <w:shd w:val="clear" w:color="auto" w:fill="auto"/>
            <w:noWrap/>
            <w:vAlign w:val="center"/>
            <w:hideMark/>
          </w:tcPr>
          <w:p w14:paraId="27B32265" w14:textId="77777777" w:rsidR="00A44823" w:rsidRPr="00A44823" w:rsidRDefault="00A44823" w:rsidP="00A44823">
            <w:pPr>
              <w:rPr>
                <w:rFonts w:eastAsia="Times New Roman"/>
                <w:color w:val="000000"/>
                <w:szCs w:val="22"/>
                <w:lang w:eastAsia="en-GB"/>
              </w:rPr>
            </w:pPr>
            <w:r w:rsidRPr="00A44823">
              <w:rPr>
                <w:rFonts w:eastAsia="Times New Roman"/>
                <w:color w:val="000000"/>
                <w:szCs w:val="22"/>
                <w:lang w:eastAsia="en-GB"/>
              </w:rPr>
              <w:t>Mean</w:t>
            </w:r>
          </w:p>
        </w:tc>
        <w:tc>
          <w:tcPr>
            <w:tcW w:w="1843" w:type="dxa"/>
            <w:tcBorders>
              <w:top w:val="nil"/>
              <w:left w:val="nil"/>
              <w:bottom w:val="nil"/>
              <w:right w:val="nil"/>
            </w:tcBorders>
            <w:shd w:val="clear" w:color="auto" w:fill="auto"/>
            <w:noWrap/>
            <w:vAlign w:val="center"/>
            <w:hideMark/>
          </w:tcPr>
          <w:p w14:paraId="1E3B3E08"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9.93783</w:t>
            </w:r>
          </w:p>
        </w:tc>
        <w:tc>
          <w:tcPr>
            <w:tcW w:w="992" w:type="dxa"/>
            <w:tcBorders>
              <w:top w:val="nil"/>
              <w:left w:val="nil"/>
              <w:bottom w:val="nil"/>
              <w:right w:val="nil"/>
            </w:tcBorders>
            <w:shd w:val="clear" w:color="auto" w:fill="auto"/>
            <w:noWrap/>
            <w:vAlign w:val="center"/>
            <w:hideMark/>
          </w:tcPr>
          <w:p w14:paraId="61C77B5E"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1.98619</w:t>
            </w:r>
          </w:p>
        </w:tc>
        <w:tc>
          <w:tcPr>
            <w:tcW w:w="1134" w:type="dxa"/>
            <w:tcBorders>
              <w:top w:val="nil"/>
              <w:left w:val="nil"/>
              <w:bottom w:val="nil"/>
              <w:right w:val="nil"/>
            </w:tcBorders>
            <w:shd w:val="clear" w:color="auto" w:fill="auto"/>
            <w:noWrap/>
            <w:vAlign w:val="center"/>
            <w:hideMark/>
          </w:tcPr>
          <w:p w14:paraId="3CD4A369"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0.20125</w:t>
            </w:r>
          </w:p>
        </w:tc>
        <w:tc>
          <w:tcPr>
            <w:tcW w:w="1276" w:type="dxa"/>
            <w:tcBorders>
              <w:top w:val="nil"/>
              <w:left w:val="nil"/>
              <w:bottom w:val="nil"/>
              <w:right w:val="nil"/>
            </w:tcBorders>
            <w:shd w:val="clear" w:color="auto" w:fill="auto"/>
            <w:noWrap/>
            <w:vAlign w:val="center"/>
            <w:hideMark/>
          </w:tcPr>
          <w:p w14:paraId="448DB9F4"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0.05006</w:t>
            </w:r>
          </w:p>
        </w:tc>
        <w:tc>
          <w:tcPr>
            <w:tcW w:w="992" w:type="dxa"/>
            <w:tcBorders>
              <w:top w:val="nil"/>
              <w:left w:val="nil"/>
              <w:bottom w:val="nil"/>
              <w:right w:val="nil"/>
            </w:tcBorders>
            <w:shd w:val="clear" w:color="auto" w:fill="auto"/>
            <w:noWrap/>
            <w:vAlign w:val="center"/>
            <w:hideMark/>
          </w:tcPr>
          <w:p w14:paraId="0C239212"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1.50937</w:t>
            </w:r>
          </w:p>
        </w:tc>
        <w:tc>
          <w:tcPr>
            <w:tcW w:w="1417" w:type="dxa"/>
            <w:tcBorders>
              <w:top w:val="nil"/>
              <w:left w:val="nil"/>
              <w:bottom w:val="nil"/>
              <w:right w:val="nil"/>
            </w:tcBorders>
            <w:shd w:val="clear" w:color="auto" w:fill="auto"/>
            <w:noWrap/>
            <w:vAlign w:val="center"/>
            <w:hideMark/>
          </w:tcPr>
          <w:p w14:paraId="4BA77A81" w14:textId="77777777" w:rsidR="00A44823" w:rsidRPr="00A44823" w:rsidRDefault="00A44823" w:rsidP="00A44823">
            <w:pPr>
              <w:jc w:val="center"/>
              <w:rPr>
                <w:rFonts w:eastAsia="Times New Roman"/>
                <w:color w:val="000000"/>
                <w:szCs w:val="22"/>
                <w:lang w:eastAsia="en-GB"/>
              </w:rPr>
            </w:pPr>
          </w:p>
        </w:tc>
        <w:tc>
          <w:tcPr>
            <w:tcW w:w="1484" w:type="dxa"/>
            <w:tcBorders>
              <w:top w:val="nil"/>
              <w:left w:val="nil"/>
              <w:bottom w:val="nil"/>
              <w:right w:val="nil"/>
            </w:tcBorders>
            <w:shd w:val="clear" w:color="auto" w:fill="auto"/>
            <w:noWrap/>
            <w:vAlign w:val="center"/>
            <w:hideMark/>
          </w:tcPr>
          <w:p w14:paraId="73138904" w14:textId="77777777" w:rsidR="00A44823" w:rsidRPr="00A44823" w:rsidRDefault="00A44823" w:rsidP="00A44823">
            <w:pPr>
              <w:jc w:val="center"/>
              <w:rPr>
                <w:rFonts w:eastAsia="Times New Roman"/>
                <w:color w:val="auto"/>
                <w:sz w:val="20"/>
                <w:lang w:eastAsia="en-GB"/>
              </w:rPr>
            </w:pPr>
          </w:p>
        </w:tc>
      </w:tr>
      <w:tr w:rsidR="00A44823" w:rsidRPr="00A44823" w14:paraId="414E6E25" w14:textId="77777777" w:rsidTr="00DD71D2">
        <w:trPr>
          <w:trHeight w:val="278"/>
        </w:trPr>
        <w:tc>
          <w:tcPr>
            <w:tcW w:w="1418" w:type="dxa"/>
            <w:tcBorders>
              <w:top w:val="nil"/>
              <w:left w:val="nil"/>
              <w:bottom w:val="nil"/>
              <w:right w:val="nil"/>
            </w:tcBorders>
            <w:shd w:val="clear" w:color="auto" w:fill="auto"/>
            <w:noWrap/>
            <w:vAlign w:val="center"/>
            <w:hideMark/>
          </w:tcPr>
          <w:p w14:paraId="70FD6823" w14:textId="77777777" w:rsidR="00A44823" w:rsidRPr="00A44823" w:rsidRDefault="00A44823" w:rsidP="00A44823">
            <w:pPr>
              <w:rPr>
                <w:rFonts w:eastAsia="Times New Roman"/>
                <w:color w:val="000000"/>
                <w:szCs w:val="22"/>
                <w:lang w:eastAsia="en-GB"/>
              </w:rPr>
            </w:pPr>
            <w:r w:rsidRPr="00A44823">
              <w:rPr>
                <w:rFonts w:eastAsia="Times New Roman"/>
                <w:color w:val="000000"/>
                <w:szCs w:val="22"/>
                <w:lang w:eastAsia="en-GB"/>
              </w:rPr>
              <w:t>Geom. Mean</w:t>
            </w:r>
          </w:p>
        </w:tc>
        <w:tc>
          <w:tcPr>
            <w:tcW w:w="1843" w:type="dxa"/>
            <w:tcBorders>
              <w:top w:val="nil"/>
              <w:left w:val="nil"/>
              <w:bottom w:val="nil"/>
              <w:right w:val="nil"/>
            </w:tcBorders>
            <w:shd w:val="clear" w:color="auto" w:fill="auto"/>
            <w:noWrap/>
            <w:vAlign w:val="center"/>
            <w:hideMark/>
          </w:tcPr>
          <w:p w14:paraId="4491057E"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9.93782</w:t>
            </w:r>
          </w:p>
        </w:tc>
        <w:tc>
          <w:tcPr>
            <w:tcW w:w="992" w:type="dxa"/>
            <w:tcBorders>
              <w:top w:val="nil"/>
              <w:left w:val="nil"/>
              <w:bottom w:val="nil"/>
              <w:right w:val="nil"/>
            </w:tcBorders>
            <w:shd w:val="clear" w:color="auto" w:fill="auto"/>
            <w:noWrap/>
            <w:vAlign w:val="center"/>
            <w:hideMark/>
          </w:tcPr>
          <w:p w14:paraId="0A8C9981"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1.98619</w:t>
            </w:r>
          </w:p>
        </w:tc>
        <w:tc>
          <w:tcPr>
            <w:tcW w:w="1134" w:type="dxa"/>
            <w:tcBorders>
              <w:top w:val="nil"/>
              <w:left w:val="nil"/>
              <w:bottom w:val="nil"/>
              <w:right w:val="nil"/>
            </w:tcBorders>
            <w:shd w:val="clear" w:color="auto" w:fill="auto"/>
            <w:noWrap/>
            <w:vAlign w:val="center"/>
            <w:hideMark/>
          </w:tcPr>
          <w:p w14:paraId="4EE99E76"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0.20124</w:t>
            </w:r>
          </w:p>
        </w:tc>
        <w:tc>
          <w:tcPr>
            <w:tcW w:w="1276" w:type="dxa"/>
            <w:tcBorders>
              <w:top w:val="nil"/>
              <w:left w:val="nil"/>
              <w:bottom w:val="nil"/>
              <w:right w:val="nil"/>
            </w:tcBorders>
            <w:shd w:val="clear" w:color="auto" w:fill="auto"/>
            <w:noWrap/>
            <w:vAlign w:val="center"/>
            <w:hideMark/>
          </w:tcPr>
          <w:p w14:paraId="73710256"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0.05006</w:t>
            </w:r>
          </w:p>
        </w:tc>
        <w:tc>
          <w:tcPr>
            <w:tcW w:w="992" w:type="dxa"/>
            <w:tcBorders>
              <w:top w:val="nil"/>
              <w:left w:val="nil"/>
              <w:bottom w:val="nil"/>
              <w:right w:val="nil"/>
            </w:tcBorders>
            <w:shd w:val="clear" w:color="auto" w:fill="auto"/>
            <w:noWrap/>
            <w:vAlign w:val="center"/>
            <w:hideMark/>
          </w:tcPr>
          <w:p w14:paraId="5173858B"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1.50936</w:t>
            </w:r>
          </w:p>
        </w:tc>
        <w:tc>
          <w:tcPr>
            <w:tcW w:w="1417" w:type="dxa"/>
            <w:tcBorders>
              <w:top w:val="nil"/>
              <w:left w:val="nil"/>
              <w:bottom w:val="nil"/>
              <w:right w:val="nil"/>
            </w:tcBorders>
            <w:shd w:val="clear" w:color="auto" w:fill="auto"/>
            <w:noWrap/>
            <w:vAlign w:val="center"/>
            <w:hideMark/>
          </w:tcPr>
          <w:p w14:paraId="57D6F957" w14:textId="77777777" w:rsidR="00A44823" w:rsidRPr="00A44823" w:rsidRDefault="00A44823" w:rsidP="00A44823">
            <w:pPr>
              <w:jc w:val="center"/>
              <w:rPr>
                <w:rFonts w:eastAsia="Times New Roman"/>
                <w:color w:val="000000"/>
                <w:szCs w:val="22"/>
                <w:lang w:eastAsia="en-GB"/>
              </w:rPr>
            </w:pPr>
          </w:p>
        </w:tc>
        <w:tc>
          <w:tcPr>
            <w:tcW w:w="1484" w:type="dxa"/>
            <w:tcBorders>
              <w:top w:val="nil"/>
              <w:left w:val="nil"/>
              <w:bottom w:val="nil"/>
              <w:right w:val="nil"/>
            </w:tcBorders>
            <w:shd w:val="clear" w:color="auto" w:fill="auto"/>
            <w:noWrap/>
            <w:vAlign w:val="center"/>
            <w:hideMark/>
          </w:tcPr>
          <w:p w14:paraId="6D286242" w14:textId="77777777" w:rsidR="00A44823" w:rsidRPr="00A44823" w:rsidRDefault="00A44823" w:rsidP="00A44823">
            <w:pPr>
              <w:jc w:val="center"/>
              <w:rPr>
                <w:rFonts w:eastAsia="Times New Roman"/>
                <w:color w:val="auto"/>
                <w:sz w:val="20"/>
                <w:lang w:eastAsia="en-GB"/>
              </w:rPr>
            </w:pPr>
          </w:p>
        </w:tc>
      </w:tr>
      <w:tr w:rsidR="00A44823" w:rsidRPr="00A44823" w14:paraId="5FDD7C1A" w14:textId="77777777" w:rsidTr="00DD71D2">
        <w:trPr>
          <w:trHeight w:val="278"/>
        </w:trPr>
        <w:tc>
          <w:tcPr>
            <w:tcW w:w="1418" w:type="dxa"/>
            <w:tcBorders>
              <w:top w:val="nil"/>
              <w:left w:val="nil"/>
              <w:bottom w:val="nil"/>
              <w:right w:val="nil"/>
            </w:tcBorders>
            <w:shd w:val="clear" w:color="auto" w:fill="auto"/>
            <w:noWrap/>
            <w:vAlign w:val="center"/>
            <w:hideMark/>
          </w:tcPr>
          <w:p w14:paraId="78E45821" w14:textId="77777777" w:rsidR="00A44823" w:rsidRPr="00A44823" w:rsidRDefault="00A44823" w:rsidP="00A44823">
            <w:pPr>
              <w:rPr>
                <w:rFonts w:eastAsia="Times New Roman"/>
                <w:color w:val="000000"/>
                <w:szCs w:val="22"/>
                <w:lang w:eastAsia="en-GB"/>
              </w:rPr>
            </w:pPr>
            <w:r w:rsidRPr="00A44823">
              <w:rPr>
                <w:rFonts w:eastAsia="Times New Roman"/>
                <w:color w:val="000000"/>
                <w:szCs w:val="22"/>
                <w:lang w:eastAsia="en-GB"/>
              </w:rPr>
              <w:t>SD</w:t>
            </w:r>
          </w:p>
        </w:tc>
        <w:tc>
          <w:tcPr>
            <w:tcW w:w="1843" w:type="dxa"/>
            <w:tcBorders>
              <w:top w:val="nil"/>
              <w:left w:val="nil"/>
              <w:bottom w:val="nil"/>
              <w:right w:val="nil"/>
            </w:tcBorders>
            <w:shd w:val="clear" w:color="auto" w:fill="auto"/>
            <w:noWrap/>
            <w:vAlign w:val="center"/>
            <w:hideMark/>
          </w:tcPr>
          <w:p w14:paraId="6B15F042"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0.02239</w:t>
            </w:r>
          </w:p>
        </w:tc>
        <w:tc>
          <w:tcPr>
            <w:tcW w:w="992" w:type="dxa"/>
            <w:tcBorders>
              <w:top w:val="nil"/>
              <w:left w:val="nil"/>
              <w:bottom w:val="nil"/>
              <w:right w:val="nil"/>
            </w:tcBorders>
            <w:shd w:val="clear" w:color="auto" w:fill="auto"/>
            <w:noWrap/>
            <w:vAlign w:val="center"/>
            <w:hideMark/>
          </w:tcPr>
          <w:p w14:paraId="43AF00FF"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0.00528</w:t>
            </w:r>
          </w:p>
        </w:tc>
        <w:tc>
          <w:tcPr>
            <w:tcW w:w="1134" w:type="dxa"/>
            <w:tcBorders>
              <w:top w:val="nil"/>
              <w:left w:val="nil"/>
              <w:bottom w:val="nil"/>
              <w:right w:val="nil"/>
            </w:tcBorders>
            <w:shd w:val="clear" w:color="auto" w:fill="auto"/>
            <w:noWrap/>
            <w:vAlign w:val="center"/>
            <w:hideMark/>
          </w:tcPr>
          <w:p w14:paraId="2BC61B91"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0.00044</w:t>
            </w:r>
          </w:p>
        </w:tc>
        <w:tc>
          <w:tcPr>
            <w:tcW w:w="1276" w:type="dxa"/>
            <w:tcBorders>
              <w:top w:val="nil"/>
              <w:left w:val="nil"/>
              <w:bottom w:val="nil"/>
              <w:right w:val="nil"/>
            </w:tcBorders>
            <w:shd w:val="clear" w:color="auto" w:fill="auto"/>
            <w:noWrap/>
            <w:vAlign w:val="center"/>
            <w:hideMark/>
          </w:tcPr>
          <w:p w14:paraId="6A1C56DA"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0.00014</w:t>
            </w:r>
          </w:p>
        </w:tc>
        <w:tc>
          <w:tcPr>
            <w:tcW w:w="992" w:type="dxa"/>
            <w:tcBorders>
              <w:top w:val="nil"/>
              <w:left w:val="nil"/>
              <w:bottom w:val="nil"/>
              <w:right w:val="nil"/>
            </w:tcBorders>
            <w:shd w:val="clear" w:color="auto" w:fill="auto"/>
            <w:noWrap/>
            <w:vAlign w:val="center"/>
            <w:hideMark/>
          </w:tcPr>
          <w:p w14:paraId="5C3CC67B"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0.00347</w:t>
            </w:r>
          </w:p>
        </w:tc>
        <w:tc>
          <w:tcPr>
            <w:tcW w:w="1417" w:type="dxa"/>
            <w:tcBorders>
              <w:top w:val="nil"/>
              <w:left w:val="nil"/>
              <w:bottom w:val="nil"/>
              <w:right w:val="nil"/>
            </w:tcBorders>
            <w:shd w:val="clear" w:color="auto" w:fill="auto"/>
            <w:noWrap/>
            <w:vAlign w:val="center"/>
            <w:hideMark/>
          </w:tcPr>
          <w:p w14:paraId="22973BFF" w14:textId="77777777" w:rsidR="00A44823" w:rsidRPr="00A44823" w:rsidRDefault="00A44823" w:rsidP="00A44823">
            <w:pPr>
              <w:jc w:val="center"/>
              <w:rPr>
                <w:rFonts w:eastAsia="Times New Roman"/>
                <w:color w:val="000000"/>
                <w:szCs w:val="22"/>
                <w:lang w:eastAsia="en-GB"/>
              </w:rPr>
            </w:pPr>
          </w:p>
        </w:tc>
        <w:tc>
          <w:tcPr>
            <w:tcW w:w="1484" w:type="dxa"/>
            <w:tcBorders>
              <w:top w:val="nil"/>
              <w:left w:val="nil"/>
              <w:bottom w:val="nil"/>
              <w:right w:val="nil"/>
            </w:tcBorders>
            <w:shd w:val="clear" w:color="auto" w:fill="auto"/>
            <w:noWrap/>
            <w:vAlign w:val="center"/>
            <w:hideMark/>
          </w:tcPr>
          <w:p w14:paraId="1EE55AEA" w14:textId="77777777" w:rsidR="00A44823" w:rsidRPr="00A44823" w:rsidRDefault="00A44823" w:rsidP="00A44823">
            <w:pPr>
              <w:jc w:val="center"/>
              <w:rPr>
                <w:rFonts w:eastAsia="Times New Roman"/>
                <w:color w:val="auto"/>
                <w:sz w:val="20"/>
                <w:lang w:eastAsia="en-GB"/>
              </w:rPr>
            </w:pPr>
          </w:p>
        </w:tc>
      </w:tr>
      <w:tr w:rsidR="00A44823" w:rsidRPr="00A44823" w14:paraId="0D53B6E2" w14:textId="77777777" w:rsidTr="00DD71D2">
        <w:trPr>
          <w:trHeight w:val="278"/>
        </w:trPr>
        <w:tc>
          <w:tcPr>
            <w:tcW w:w="1418" w:type="dxa"/>
            <w:tcBorders>
              <w:top w:val="nil"/>
              <w:left w:val="nil"/>
              <w:bottom w:val="nil"/>
              <w:right w:val="nil"/>
            </w:tcBorders>
            <w:shd w:val="clear" w:color="auto" w:fill="auto"/>
            <w:noWrap/>
            <w:vAlign w:val="center"/>
            <w:hideMark/>
          </w:tcPr>
          <w:p w14:paraId="4EEEDB05" w14:textId="77777777" w:rsidR="00A44823" w:rsidRPr="00A44823" w:rsidRDefault="00A44823" w:rsidP="00A44823">
            <w:pPr>
              <w:rPr>
                <w:rFonts w:eastAsia="Times New Roman"/>
                <w:color w:val="000000"/>
                <w:szCs w:val="22"/>
                <w:lang w:eastAsia="en-GB"/>
              </w:rPr>
            </w:pPr>
            <w:r w:rsidRPr="00A44823">
              <w:rPr>
                <w:rFonts w:eastAsia="Times New Roman"/>
                <w:color w:val="000000"/>
                <w:szCs w:val="22"/>
                <w:lang w:eastAsia="en-GB"/>
              </w:rPr>
              <w:t>SEM</w:t>
            </w:r>
          </w:p>
        </w:tc>
        <w:tc>
          <w:tcPr>
            <w:tcW w:w="1843" w:type="dxa"/>
            <w:tcBorders>
              <w:top w:val="nil"/>
              <w:left w:val="nil"/>
              <w:bottom w:val="nil"/>
              <w:right w:val="nil"/>
            </w:tcBorders>
            <w:shd w:val="clear" w:color="auto" w:fill="auto"/>
            <w:noWrap/>
            <w:vAlign w:val="center"/>
            <w:hideMark/>
          </w:tcPr>
          <w:p w14:paraId="3C552609"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0.01583</w:t>
            </w:r>
          </w:p>
        </w:tc>
        <w:tc>
          <w:tcPr>
            <w:tcW w:w="992" w:type="dxa"/>
            <w:tcBorders>
              <w:top w:val="nil"/>
              <w:left w:val="nil"/>
              <w:bottom w:val="nil"/>
              <w:right w:val="nil"/>
            </w:tcBorders>
            <w:shd w:val="clear" w:color="auto" w:fill="auto"/>
            <w:noWrap/>
            <w:vAlign w:val="center"/>
            <w:hideMark/>
          </w:tcPr>
          <w:p w14:paraId="29A0EB3B"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0.00373</w:t>
            </w:r>
          </w:p>
        </w:tc>
        <w:tc>
          <w:tcPr>
            <w:tcW w:w="1134" w:type="dxa"/>
            <w:tcBorders>
              <w:top w:val="nil"/>
              <w:left w:val="nil"/>
              <w:bottom w:val="nil"/>
              <w:right w:val="nil"/>
            </w:tcBorders>
            <w:shd w:val="clear" w:color="auto" w:fill="auto"/>
            <w:noWrap/>
            <w:vAlign w:val="center"/>
            <w:hideMark/>
          </w:tcPr>
          <w:p w14:paraId="1D6D069C"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0.00031</w:t>
            </w:r>
          </w:p>
        </w:tc>
        <w:tc>
          <w:tcPr>
            <w:tcW w:w="1276" w:type="dxa"/>
            <w:tcBorders>
              <w:top w:val="nil"/>
              <w:left w:val="nil"/>
              <w:bottom w:val="nil"/>
              <w:right w:val="nil"/>
            </w:tcBorders>
            <w:shd w:val="clear" w:color="auto" w:fill="auto"/>
            <w:noWrap/>
            <w:vAlign w:val="center"/>
            <w:hideMark/>
          </w:tcPr>
          <w:p w14:paraId="7AA34FC8"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0.00010</w:t>
            </w:r>
          </w:p>
        </w:tc>
        <w:tc>
          <w:tcPr>
            <w:tcW w:w="992" w:type="dxa"/>
            <w:tcBorders>
              <w:top w:val="nil"/>
              <w:left w:val="nil"/>
              <w:bottom w:val="nil"/>
              <w:right w:val="nil"/>
            </w:tcBorders>
            <w:shd w:val="clear" w:color="auto" w:fill="auto"/>
            <w:noWrap/>
            <w:vAlign w:val="center"/>
            <w:hideMark/>
          </w:tcPr>
          <w:p w14:paraId="6638A5F0"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0.00246</w:t>
            </w:r>
          </w:p>
        </w:tc>
        <w:tc>
          <w:tcPr>
            <w:tcW w:w="1417" w:type="dxa"/>
            <w:tcBorders>
              <w:top w:val="nil"/>
              <w:left w:val="nil"/>
              <w:bottom w:val="nil"/>
              <w:right w:val="nil"/>
            </w:tcBorders>
            <w:shd w:val="clear" w:color="auto" w:fill="auto"/>
            <w:noWrap/>
            <w:vAlign w:val="center"/>
            <w:hideMark/>
          </w:tcPr>
          <w:p w14:paraId="2642D2D0" w14:textId="77777777" w:rsidR="00A44823" w:rsidRPr="00A44823" w:rsidRDefault="00A44823" w:rsidP="00A44823">
            <w:pPr>
              <w:jc w:val="center"/>
              <w:rPr>
                <w:rFonts w:eastAsia="Times New Roman"/>
                <w:color w:val="000000"/>
                <w:szCs w:val="22"/>
                <w:lang w:eastAsia="en-GB"/>
              </w:rPr>
            </w:pPr>
          </w:p>
        </w:tc>
        <w:tc>
          <w:tcPr>
            <w:tcW w:w="1484" w:type="dxa"/>
            <w:tcBorders>
              <w:top w:val="nil"/>
              <w:left w:val="nil"/>
              <w:bottom w:val="nil"/>
              <w:right w:val="nil"/>
            </w:tcBorders>
            <w:shd w:val="clear" w:color="auto" w:fill="auto"/>
            <w:noWrap/>
            <w:vAlign w:val="center"/>
            <w:hideMark/>
          </w:tcPr>
          <w:p w14:paraId="6C9E3B3E" w14:textId="77777777" w:rsidR="00A44823" w:rsidRPr="00A44823" w:rsidRDefault="00A44823" w:rsidP="00A44823">
            <w:pPr>
              <w:jc w:val="center"/>
              <w:rPr>
                <w:rFonts w:eastAsia="Times New Roman"/>
                <w:color w:val="auto"/>
                <w:sz w:val="20"/>
                <w:lang w:eastAsia="en-GB"/>
              </w:rPr>
            </w:pPr>
          </w:p>
        </w:tc>
      </w:tr>
      <w:tr w:rsidR="00A44823" w:rsidRPr="00A44823" w14:paraId="132DAD07" w14:textId="77777777" w:rsidTr="00DD71D2">
        <w:trPr>
          <w:trHeight w:val="278"/>
        </w:trPr>
        <w:tc>
          <w:tcPr>
            <w:tcW w:w="1418" w:type="dxa"/>
            <w:tcBorders>
              <w:top w:val="nil"/>
              <w:left w:val="nil"/>
              <w:bottom w:val="nil"/>
              <w:right w:val="nil"/>
            </w:tcBorders>
            <w:shd w:val="clear" w:color="auto" w:fill="auto"/>
            <w:noWrap/>
            <w:vAlign w:val="center"/>
            <w:hideMark/>
          </w:tcPr>
          <w:p w14:paraId="5F9BAB3B" w14:textId="77777777" w:rsidR="00A44823" w:rsidRPr="00A44823" w:rsidRDefault="00A44823" w:rsidP="00A44823">
            <w:pPr>
              <w:rPr>
                <w:rFonts w:eastAsia="Times New Roman"/>
                <w:color w:val="000000"/>
                <w:szCs w:val="22"/>
                <w:lang w:eastAsia="en-GB"/>
              </w:rPr>
            </w:pPr>
            <w:r w:rsidRPr="00A44823">
              <w:rPr>
                <w:rFonts w:eastAsia="Times New Roman"/>
                <w:color w:val="000000"/>
                <w:szCs w:val="22"/>
                <w:lang w:eastAsia="en-GB"/>
              </w:rPr>
              <w:t>%CV</w:t>
            </w:r>
          </w:p>
        </w:tc>
        <w:tc>
          <w:tcPr>
            <w:tcW w:w="1843" w:type="dxa"/>
            <w:tcBorders>
              <w:top w:val="nil"/>
              <w:left w:val="nil"/>
              <w:bottom w:val="nil"/>
              <w:right w:val="nil"/>
            </w:tcBorders>
            <w:shd w:val="clear" w:color="auto" w:fill="auto"/>
            <w:noWrap/>
            <w:vAlign w:val="center"/>
            <w:hideMark/>
          </w:tcPr>
          <w:p w14:paraId="7204D9F0"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0.23</w:t>
            </w:r>
          </w:p>
        </w:tc>
        <w:tc>
          <w:tcPr>
            <w:tcW w:w="992" w:type="dxa"/>
            <w:tcBorders>
              <w:top w:val="nil"/>
              <w:left w:val="nil"/>
              <w:bottom w:val="nil"/>
              <w:right w:val="nil"/>
            </w:tcBorders>
            <w:shd w:val="clear" w:color="auto" w:fill="auto"/>
            <w:noWrap/>
            <w:vAlign w:val="center"/>
            <w:hideMark/>
          </w:tcPr>
          <w:p w14:paraId="3F29AE6B"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0.27</w:t>
            </w:r>
          </w:p>
        </w:tc>
        <w:tc>
          <w:tcPr>
            <w:tcW w:w="1134" w:type="dxa"/>
            <w:tcBorders>
              <w:top w:val="nil"/>
              <w:left w:val="nil"/>
              <w:bottom w:val="nil"/>
              <w:right w:val="nil"/>
            </w:tcBorders>
            <w:shd w:val="clear" w:color="auto" w:fill="auto"/>
            <w:noWrap/>
            <w:vAlign w:val="center"/>
            <w:hideMark/>
          </w:tcPr>
          <w:p w14:paraId="3D151DCE"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0.22</w:t>
            </w:r>
          </w:p>
        </w:tc>
        <w:tc>
          <w:tcPr>
            <w:tcW w:w="1276" w:type="dxa"/>
            <w:tcBorders>
              <w:top w:val="nil"/>
              <w:left w:val="nil"/>
              <w:bottom w:val="nil"/>
              <w:right w:val="nil"/>
            </w:tcBorders>
            <w:shd w:val="clear" w:color="auto" w:fill="auto"/>
            <w:noWrap/>
            <w:vAlign w:val="center"/>
            <w:hideMark/>
          </w:tcPr>
          <w:p w14:paraId="6E2546FE"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0.28</w:t>
            </w:r>
          </w:p>
        </w:tc>
        <w:tc>
          <w:tcPr>
            <w:tcW w:w="992" w:type="dxa"/>
            <w:tcBorders>
              <w:top w:val="nil"/>
              <w:left w:val="nil"/>
              <w:bottom w:val="nil"/>
              <w:right w:val="nil"/>
            </w:tcBorders>
            <w:shd w:val="clear" w:color="auto" w:fill="auto"/>
            <w:noWrap/>
            <w:vAlign w:val="center"/>
            <w:hideMark/>
          </w:tcPr>
          <w:p w14:paraId="27217257" w14:textId="77777777" w:rsidR="00A44823" w:rsidRPr="00A44823" w:rsidRDefault="00A44823" w:rsidP="00A44823">
            <w:pPr>
              <w:jc w:val="center"/>
              <w:rPr>
                <w:rFonts w:eastAsia="Times New Roman"/>
                <w:color w:val="000000"/>
                <w:szCs w:val="22"/>
                <w:lang w:eastAsia="en-GB"/>
              </w:rPr>
            </w:pPr>
            <w:r w:rsidRPr="00A44823">
              <w:rPr>
                <w:rFonts w:eastAsia="Times New Roman"/>
                <w:color w:val="000000"/>
                <w:szCs w:val="22"/>
                <w:lang w:eastAsia="en-GB"/>
              </w:rPr>
              <w:t>0.23</w:t>
            </w:r>
          </w:p>
        </w:tc>
        <w:tc>
          <w:tcPr>
            <w:tcW w:w="1417" w:type="dxa"/>
            <w:tcBorders>
              <w:top w:val="nil"/>
              <w:left w:val="nil"/>
              <w:bottom w:val="nil"/>
              <w:right w:val="nil"/>
            </w:tcBorders>
            <w:shd w:val="clear" w:color="auto" w:fill="auto"/>
            <w:noWrap/>
            <w:vAlign w:val="center"/>
            <w:hideMark/>
          </w:tcPr>
          <w:p w14:paraId="492C3505" w14:textId="77777777" w:rsidR="00A44823" w:rsidRPr="00A44823" w:rsidRDefault="00A44823" w:rsidP="00A44823">
            <w:pPr>
              <w:jc w:val="center"/>
              <w:rPr>
                <w:rFonts w:eastAsia="Times New Roman"/>
                <w:color w:val="000000"/>
                <w:szCs w:val="22"/>
                <w:lang w:eastAsia="en-GB"/>
              </w:rPr>
            </w:pPr>
          </w:p>
        </w:tc>
        <w:tc>
          <w:tcPr>
            <w:tcW w:w="1484" w:type="dxa"/>
            <w:tcBorders>
              <w:top w:val="nil"/>
              <w:left w:val="nil"/>
              <w:bottom w:val="nil"/>
              <w:right w:val="nil"/>
            </w:tcBorders>
            <w:shd w:val="clear" w:color="auto" w:fill="auto"/>
            <w:noWrap/>
            <w:vAlign w:val="center"/>
            <w:hideMark/>
          </w:tcPr>
          <w:p w14:paraId="3FFACA3F" w14:textId="77777777" w:rsidR="00A44823" w:rsidRPr="00A44823" w:rsidRDefault="00A44823" w:rsidP="00A44823">
            <w:pPr>
              <w:jc w:val="center"/>
              <w:rPr>
                <w:rFonts w:eastAsia="Times New Roman"/>
                <w:color w:val="auto"/>
                <w:sz w:val="20"/>
                <w:lang w:eastAsia="en-GB"/>
              </w:rPr>
            </w:pPr>
          </w:p>
        </w:tc>
      </w:tr>
    </w:tbl>
    <w:p w14:paraId="229AA287" w14:textId="77777777" w:rsidR="004D5BFB" w:rsidRDefault="004D5BFB" w:rsidP="004D5BFB">
      <w:pPr>
        <w:rPr>
          <w:rFonts w:eastAsia="Times New Roman"/>
          <w:b/>
          <w:bCs/>
          <w:color w:val="0000FF"/>
          <w:u w:val="single"/>
          <w:lang w:eastAsia="en-GB"/>
        </w:rPr>
      </w:pPr>
    </w:p>
    <w:p w14:paraId="2159CF90" w14:textId="77777777" w:rsidR="004D5BFB" w:rsidRDefault="004D5BFB" w:rsidP="004D5BFB">
      <w:pPr>
        <w:rPr>
          <w:rFonts w:eastAsia="Times New Roman"/>
          <w:b/>
          <w:bCs/>
          <w:color w:val="0000FF"/>
          <w:u w:val="single"/>
          <w:lang w:eastAsia="en-GB"/>
        </w:rPr>
      </w:pPr>
      <w:r w:rsidRPr="00680C4B">
        <w:rPr>
          <w:rFonts w:eastAsia="Times New Roman"/>
          <w:b/>
          <w:bCs/>
          <w:color w:val="0000FF"/>
          <w:u w:val="single"/>
          <w:lang w:eastAsia="en-GB"/>
        </w:rPr>
        <w:t>Result Plots</w:t>
      </w:r>
      <w:r>
        <w:rPr>
          <w:rFonts w:eastAsia="Times New Roman"/>
          <w:b/>
          <w:bCs/>
          <w:color w:val="0000FF"/>
          <w:u w:val="single"/>
          <w:lang w:eastAsia="en-GB"/>
        </w:rPr>
        <w:t xml:space="preserve"> (separately stored automatically and can be viewed within ‘Modelling’ spreadsheet</w:t>
      </w:r>
    </w:p>
    <w:p w14:paraId="0D7C9BD6" w14:textId="77777777" w:rsidR="004D5BFB" w:rsidRDefault="004D5BFB" w:rsidP="004D5BFB">
      <w:pPr>
        <w:rPr>
          <w:rFonts w:eastAsia="Times New Roman"/>
          <w:b/>
          <w:bCs/>
          <w:color w:val="0000FF"/>
          <w:u w:val="single"/>
          <w:lang w:eastAsia="en-GB"/>
        </w:rPr>
      </w:pPr>
    </w:p>
    <w:p w14:paraId="00731007" w14:textId="77777777" w:rsidR="004D5BFB" w:rsidRDefault="004D5BFB" w:rsidP="004D5BFB">
      <w:pPr>
        <w:ind w:left="1440" w:firstLine="720"/>
        <w:rPr>
          <w:rFonts w:eastAsia="Times New Roman"/>
          <w:b/>
          <w:bCs/>
          <w:color w:val="0000FF"/>
          <w:lang w:eastAsia="en-GB"/>
        </w:rPr>
      </w:pPr>
      <w:r w:rsidRPr="00680C4B">
        <w:rPr>
          <w:rFonts w:eastAsia="Times New Roman"/>
          <w:b/>
          <w:bCs/>
          <w:color w:val="0000FF"/>
          <w:lang w:eastAsia="en-GB"/>
        </w:rPr>
        <w:t>Linear</w:t>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t>Logarithmic</w:t>
      </w:r>
    </w:p>
    <w:p w14:paraId="593A8142" w14:textId="77777777" w:rsidR="004D5BFB" w:rsidRPr="00680C4B" w:rsidRDefault="004D5BFB" w:rsidP="004D5BFB">
      <w:pPr>
        <w:ind w:left="1440" w:firstLine="720"/>
        <w:rPr>
          <w:rFonts w:eastAsia="Times New Roman"/>
          <w:b/>
          <w:bCs/>
          <w:color w:val="0000FF"/>
          <w:lang w:eastAsia="en-GB"/>
        </w:rPr>
      </w:pPr>
    </w:p>
    <w:tbl>
      <w:tblPr>
        <w:tblStyle w:val="TableGrid"/>
        <w:tblW w:w="0" w:type="auto"/>
        <w:tblLook w:val="04A0" w:firstRow="1" w:lastRow="0" w:firstColumn="1" w:lastColumn="0" w:noHBand="0" w:noVBand="1"/>
      </w:tblPr>
      <w:tblGrid>
        <w:gridCol w:w="5320"/>
        <w:gridCol w:w="5320"/>
      </w:tblGrid>
      <w:tr w:rsidR="004D5BFB" w14:paraId="3CF307F7" w14:textId="77777777" w:rsidTr="004D5BFB">
        <w:tc>
          <w:tcPr>
            <w:tcW w:w="5320" w:type="dxa"/>
            <w:noWrap/>
            <w:tcMar>
              <w:left w:w="0" w:type="dxa"/>
              <w:right w:w="0" w:type="dxa"/>
            </w:tcMar>
          </w:tcPr>
          <w:p w14:paraId="347D9AF8" w14:textId="52E00CC7" w:rsidR="004D5BFB" w:rsidRDefault="00A44823" w:rsidP="00A44823">
            <w:pPr>
              <w:rPr>
                <w:b/>
                <w:bCs/>
              </w:rPr>
            </w:pPr>
            <w:r>
              <w:rPr>
                <w:noProof/>
              </w:rPr>
              <w:drawing>
                <wp:inline distT="0" distB="0" distL="0" distR="0" wp14:anchorId="785709ED" wp14:editId="3E24CEEC">
                  <wp:extent cx="3369600" cy="2034000"/>
                  <wp:effectExtent l="0" t="0" r="2540" b="444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c>
          <w:tcPr>
            <w:tcW w:w="5320" w:type="dxa"/>
            <w:noWrap/>
            <w:tcMar>
              <w:left w:w="0" w:type="dxa"/>
              <w:right w:w="0" w:type="dxa"/>
            </w:tcMar>
          </w:tcPr>
          <w:p w14:paraId="51AEE0CD" w14:textId="498AC755" w:rsidR="004D5BFB" w:rsidRDefault="00A44823" w:rsidP="00A44823">
            <w:pPr>
              <w:rPr>
                <w:b/>
                <w:bCs/>
              </w:rPr>
            </w:pPr>
            <w:r>
              <w:rPr>
                <w:noProof/>
              </w:rPr>
              <w:drawing>
                <wp:inline distT="0" distB="0" distL="0" distR="0" wp14:anchorId="6C0DEBD5" wp14:editId="6D1D300E">
                  <wp:extent cx="3369600" cy="2034000"/>
                  <wp:effectExtent l="0" t="0" r="2540" b="444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r>
      <w:tr w:rsidR="004D5BFB" w14:paraId="055101C4" w14:textId="77777777" w:rsidTr="004D5BFB">
        <w:tc>
          <w:tcPr>
            <w:tcW w:w="5320" w:type="dxa"/>
            <w:noWrap/>
            <w:tcMar>
              <w:left w:w="0" w:type="dxa"/>
              <w:right w:w="0" w:type="dxa"/>
            </w:tcMar>
          </w:tcPr>
          <w:p w14:paraId="5285735C" w14:textId="15220289" w:rsidR="004D5BFB" w:rsidRDefault="00A44823" w:rsidP="00A44823">
            <w:pPr>
              <w:rPr>
                <w:b/>
                <w:bCs/>
              </w:rPr>
            </w:pPr>
            <w:r>
              <w:rPr>
                <w:noProof/>
              </w:rPr>
              <w:drawing>
                <wp:inline distT="0" distB="0" distL="0" distR="0" wp14:anchorId="54C80A86" wp14:editId="19489ED5">
                  <wp:extent cx="3369600" cy="2034000"/>
                  <wp:effectExtent l="0" t="0" r="2540" b="444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c>
          <w:tcPr>
            <w:tcW w:w="5320" w:type="dxa"/>
            <w:noWrap/>
            <w:tcMar>
              <w:left w:w="0" w:type="dxa"/>
              <w:right w:w="0" w:type="dxa"/>
            </w:tcMar>
          </w:tcPr>
          <w:p w14:paraId="64A76816" w14:textId="1BCB2AD3" w:rsidR="004D5BFB" w:rsidRDefault="00A44823" w:rsidP="00A44823">
            <w:pPr>
              <w:rPr>
                <w:b/>
                <w:bCs/>
              </w:rPr>
            </w:pPr>
            <w:r>
              <w:rPr>
                <w:noProof/>
              </w:rPr>
              <w:drawing>
                <wp:inline distT="0" distB="0" distL="0" distR="0" wp14:anchorId="5C36AF53" wp14:editId="38F0F8B7">
                  <wp:extent cx="3369600" cy="2034000"/>
                  <wp:effectExtent l="0" t="0" r="2540" b="444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369600" cy="2034000"/>
                          </a:xfrm>
                          <a:prstGeom prst="rect">
                            <a:avLst/>
                          </a:prstGeom>
                          <a:noFill/>
                          <a:ln>
                            <a:noFill/>
                          </a:ln>
                        </pic:spPr>
                      </pic:pic>
                    </a:graphicData>
                  </a:graphic>
                </wp:inline>
              </w:drawing>
            </w:r>
          </w:p>
        </w:tc>
      </w:tr>
    </w:tbl>
    <w:p w14:paraId="0756F4E6" w14:textId="117DF641" w:rsidR="004D5BFB" w:rsidRDefault="004D5BFB" w:rsidP="004D5BFB">
      <w:pPr>
        <w:rPr>
          <w:rFonts w:eastAsia="Times New Roman"/>
          <w:color w:val="000000"/>
          <w:szCs w:val="22"/>
          <w:lang w:eastAsia="en-GB"/>
        </w:rPr>
      </w:pPr>
    </w:p>
    <w:p w14:paraId="285CD0BE" w14:textId="65CDC729" w:rsidR="00B03B53" w:rsidRDefault="00B03B53">
      <w:pPr>
        <w:rPr>
          <w:rFonts w:eastAsia="Times New Roman"/>
          <w:color w:val="000000"/>
          <w:szCs w:val="22"/>
          <w:lang w:eastAsia="en-GB"/>
        </w:rPr>
      </w:pPr>
      <w:r>
        <w:rPr>
          <w:rFonts w:eastAsia="Times New Roman"/>
          <w:color w:val="000000"/>
          <w:szCs w:val="22"/>
          <w:lang w:eastAsia="en-GB"/>
        </w:rPr>
        <w:br w:type="page"/>
      </w:r>
    </w:p>
    <w:p w14:paraId="225E4D7B" w14:textId="77777777" w:rsidR="003B06BF" w:rsidRDefault="003B06BF" w:rsidP="004D5BFB">
      <w:pPr>
        <w:rPr>
          <w:rFonts w:eastAsia="Times New Roman"/>
          <w:color w:val="000000"/>
          <w:szCs w:val="22"/>
          <w:lang w:eastAsia="en-GB"/>
        </w:rPr>
      </w:pPr>
    </w:p>
    <w:p w14:paraId="4D83A1BA" w14:textId="19A41D64" w:rsidR="003B06BF" w:rsidRPr="00B67754" w:rsidRDefault="00B03B53" w:rsidP="003B06BF">
      <w:pPr>
        <w:pStyle w:val="Heading3"/>
        <w:numPr>
          <w:ilvl w:val="2"/>
          <w:numId w:val="8"/>
        </w:numPr>
        <w:spacing w:before="0" w:after="0"/>
        <w:ind w:left="0" w:firstLine="0"/>
        <w:contextualSpacing/>
        <w:rPr>
          <w:rFonts w:ascii="Times New Roman" w:hAnsi="Times New Roman"/>
          <w:color w:val="auto"/>
          <w:szCs w:val="24"/>
        </w:rPr>
      </w:pPr>
      <w:bookmarkStart w:id="294" w:name="_Ref70516472"/>
      <w:bookmarkStart w:id="295" w:name="_Toc98318630"/>
      <w:bookmarkStart w:id="296" w:name="_Toc144814037"/>
      <w:r w:rsidRPr="00B67754">
        <w:rPr>
          <w:rFonts w:ascii="Times New Roman" w:hAnsi="Times New Roman"/>
          <w:color w:val="auto"/>
          <w:szCs w:val="24"/>
        </w:rPr>
        <w:t xml:space="preserve">IVIVC </w:t>
      </w:r>
      <w:r w:rsidR="00614FC7" w:rsidRPr="00B67754">
        <w:rPr>
          <w:rFonts w:ascii="Times New Roman" w:hAnsi="Times New Roman"/>
          <w:color w:val="auto"/>
          <w:szCs w:val="24"/>
        </w:rPr>
        <w:t xml:space="preserve">using </w:t>
      </w:r>
      <w:r w:rsidRPr="00B67754">
        <w:rPr>
          <w:rFonts w:ascii="Times New Roman" w:hAnsi="Times New Roman"/>
          <w:color w:val="auto"/>
          <w:szCs w:val="24"/>
        </w:rPr>
        <w:t xml:space="preserve">published data. </w:t>
      </w:r>
      <w:r w:rsidR="003B06BF" w:rsidRPr="00B67754">
        <w:rPr>
          <w:rFonts w:ascii="Times New Roman" w:hAnsi="Times New Roman"/>
          <w:color w:val="auto"/>
          <w:szCs w:val="24"/>
        </w:rPr>
        <w:t>RD i.v., varying dose and interval.</w:t>
      </w:r>
      <w:bookmarkEnd w:id="294"/>
      <w:bookmarkEnd w:id="295"/>
      <w:bookmarkEnd w:id="296"/>
    </w:p>
    <w:p w14:paraId="4DE03AC1" w14:textId="77777777" w:rsidR="003B06BF" w:rsidRDefault="003B06BF" w:rsidP="00C72436">
      <w:pPr>
        <w:pStyle w:val="BodyText"/>
        <w:spacing w:after="0"/>
        <w:contextualSpacing/>
        <w:rPr>
          <w:b/>
          <w:bCs/>
          <w:sz w:val="24"/>
          <w:szCs w:val="24"/>
        </w:rPr>
      </w:pPr>
    </w:p>
    <w:p w14:paraId="76779CF8" w14:textId="2BB6F703" w:rsidR="00B03B53" w:rsidRDefault="003B06BF" w:rsidP="00C72436">
      <w:pPr>
        <w:pStyle w:val="BodyText"/>
        <w:spacing w:after="0"/>
        <w:contextualSpacing/>
        <w:rPr>
          <w:color w:val="auto"/>
          <w:sz w:val="24"/>
          <w:szCs w:val="24"/>
        </w:rPr>
      </w:pPr>
      <w:r w:rsidRPr="00C72436">
        <w:rPr>
          <w:sz w:val="24"/>
          <w:szCs w:val="24"/>
        </w:rPr>
        <w:t xml:space="preserve">An </w:t>
      </w:r>
      <w:r w:rsidRPr="00C72436">
        <w:rPr>
          <w:color w:val="auto"/>
          <w:sz w:val="24"/>
          <w:szCs w:val="24"/>
        </w:rPr>
        <w:t>IVIVC convolution application</w:t>
      </w:r>
      <w:r w:rsidR="00B03B53">
        <w:rPr>
          <w:color w:val="auto"/>
          <w:sz w:val="24"/>
          <w:szCs w:val="24"/>
        </w:rPr>
        <w:t xml:space="preserve"> using model 11 (1-compartment i.v.) with published data.</w:t>
      </w:r>
    </w:p>
    <w:p w14:paraId="252EEC22" w14:textId="6219287C" w:rsidR="00B03B53" w:rsidRDefault="00B03B53" w:rsidP="00C72436">
      <w:pPr>
        <w:pStyle w:val="BodyText"/>
        <w:spacing w:after="0"/>
        <w:contextualSpacing/>
        <w:rPr>
          <w:color w:val="auto"/>
          <w:sz w:val="24"/>
          <w:szCs w:val="24"/>
        </w:rPr>
      </w:pPr>
    </w:p>
    <w:p w14:paraId="7A330FAF" w14:textId="1BCD4204" w:rsidR="005D7015" w:rsidRPr="005D7015" w:rsidRDefault="005D7015" w:rsidP="00C72436">
      <w:pPr>
        <w:pStyle w:val="BodyText"/>
        <w:spacing w:after="0"/>
        <w:contextualSpacing/>
        <w:rPr>
          <w:b/>
          <w:bCs/>
          <w:color w:val="auto"/>
          <w:sz w:val="24"/>
          <w:szCs w:val="24"/>
        </w:rPr>
      </w:pPr>
      <w:r w:rsidRPr="005D7015">
        <w:rPr>
          <w:b/>
          <w:bCs/>
          <w:color w:val="auto"/>
          <w:sz w:val="24"/>
          <w:szCs w:val="24"/>
        </w:rPr>
        <w:t>Literature Reference:</w:t>
      </w:r>
    </w:p>
    <w:p w14:paraId="2E3AE451" w14:textId="23BCC6A0" w:rsidR="003B06BF" w:rsidRPr="00C72436" w:rsidRDefault="00C72436" w:rsidP="00C72436">
      <w:pPr>
        <w:pStyle w:val="BodyText"/>
        <w:spacing w:after="0"/>
        <w:contextualSpacing/>
        <w:rPr>
          <w:sz w:val="24"/>
          <w:szCs w:val="24"/>
        </w:rPr>
      </w:pPr>
      <w:r w:rsidRPr="00C72436">
        <w:rPr>
          <w:color w:val="auto"/>
          <w:sz w:val="24"/>
          <w:szCs w:val="24"/>
        </w:rPr>
        <w:t xml:space="preserve">In Vitro-In Vivo Correlation (IVIVC) and Determining Drug Concentrations in Blood from Dissolution Testing </w:t>
      </w:r>
      <w:r w:rsidR="00535091">
        <w:rPr>
          <w:color w:val="auto"/>
          <w:sz w:val="24"/>
          <w:szCs w:val="24"/>
        </w:rPr>
        <w:t>-</w:t>
      </w:r>
      <w:r w:rsidRPr="00C72436">
        <w:rPr>
          <w:color w:val="auto"/>
          <w:sz w:val="24"/>
          <w:szCs w:val="24"/>
        </w:rPr>
        <w:t xml:space="preserve"> A Simple and Practical Approach</w:t>
      </w:r>
      <w:r w:rsidR="00535091">
        <w:rPr>
          <w:color w:val="auto"/>
          <w:sz w:val="24"/>
          <w:szCs w:val="24"/>
        </w:rPr>
        <w:t>.</w:t>
      </w:r>
      <w:r>
        <w:rPr>
          <w:color w:val="auto"/>
          <w:sz w:val="24"/>
          <w:szCs w:val="24"/>
        </w:rPr>
        <w:t xml:space="preserve"> Saeed A. Qureshi</w:t>
      </w:r>
      <w:r w:rsidR="00B03B53">
        <w:rPr>
          <w:color w:val="auto"/>
          <w:sz w:val="24"/>
          <w:szCs w:val="24"/>
        </w:rPr>
        <w:t>, The Open Drug Delivery Journal, 2010, 4, 38-47.</w:t>
      </w:r>
    </w:p>
    <w:p w14:paraId="2455C7FA" w14:textId="77777777" w:rsidR="003B06BF" w:rsidRPr="005430B1" w:rsidRDefault="003B06BF" w:rsidP="00C72436">
      <w:pPr>
        <w:contextualSpacing/>
        <w:rPr>
          <w:b/>
          <w:bCs/>
          <w:color w:val="0000FF"/>
          <w:sz w:val="24"/>
          <w:szCs w:val="24"/>
          <w:u w:val="single"/>
        </w:rPr>
      </w:pPr>
    </w:p>
    <w:p w14:paraId="09E57F6A" w14:textId="77777777" w:rsidR="003B06BF" w:rsidRPr="0048574D" w:rsidRDefault="003B06BF" w:rsidP="003B06BF">
      <w:pPr>
        <w:ind w:left="720" w:firstLine="720"/>
        <w:rPr>
          <w:b/>
          <w:bCs/>
          <w:color w:val="0000FF"/>
        </w:rPr>
      </w:pPr>
      <w:r w:rsidRPr="0048574D">
        <w:rPr>
          <w:b/>
          <w:bCs/>
          <w:color w:val="0000FF"/>
        </w:rPr>
        <w:t>Data layout</w:t>
      </w:r>
      <w:r w:rsidRPr="0048574D">
        <w:rPr>
          <w:b/>
          <w:bCs/>
          <w:color w:val="0000FF"/>
        </w:rPr>
        <w:tab/>
      </w:r>
      <w:r>
        <w:rPr>
          <w:b/>
          <w:bCs/>
          <w:color w:val="0000FF"/>
        </w:rPr>
        <w:tab/>
      </w:r>
      <w:r>
        <w:rPr>
          <w:b/>
          <w:bCs/>
          <w:color w:val="0000FF"/>
        </w:rPr>
        <w:tab/>
      </w:r>
      <w:r>
        <w:rPr>
          <w:b/>
          <w:bCs/>
          <w:color w:val="0000FF"/>
        </w:rPr>
        <w:tab/>
      </w:r>
      <w:r>
        <w:rPr>
          <w:b/>
          <w:bCs/>
          <w:color w:val="0000FF"/>
        </w:rPr>
        <w:tab/>
      </w:r>
      <w:r>
        <w:rPr>
          <w:b/>
          <w:bCs/>
          <w:color w:val="0000FF"/>
        </w:rPr>
        <w:tab/>
      </w:r>
      <w:r w:rsidRPr="0048574D">
        <w:rPr>
          <w:b/>
          <w:bCs/>
          <w:color w:val="0000FF"/>
        </w:rPr>
        <w:t>Control layout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62"/>
      </w:tblGrid>
      <w:tr w:rsidR="003B06BF" w14:paraId="7DE27B2C" w14:textId="77777777" w:rsidTr="00AB52BF">
        <w:trPr>
          <w:trHeight w:val="10779"/>
        </w:trPr>
        <w:tc>
          <w:tcPr>
            <w:tcW w:w="5103" w:type="dxa"/>
          </w:tcPr>
          <w:p w14:paraId="4455C4D3" w14:textId="77777777" w:rsidR="003B06BF" w:rsidRPr="00133CA7" w:rsidRDefault="003B06BF" w:rsidP="00AB52BF">
            <w:pPr>
              <w:tabs>
                <w:tab w:val="left" w:pos="1149"/>
                <w:tab w:val="left" w:pos="2365"/>
                <w:tab w:val="left" w:pos="3401"/>
              </w:tabs>
              <w:rPr>
                <w:rFonts w:eastAsia="Times New Roman"/>
                <w:b/>
                <w:bCs/>
                <w:color w:val="0000FF"/>
                <w:sz w:val="16"/>
                <w:szCs w:val="16"/>
                <w:lang w:eastAsia="en-GB"/>
              </w:rPr>
            </w:pPr>
          </w:p>
          <w:tbl>
            <w:tblPr>
              <w:tblW w:w="4290" w:type="dxa"/>
              <w:tblLook w:val="04A0" w:firstRow="1" w:lastRow="0" w:firstColumn="1" w:lastColumn="0" w:noHBand="0" w:noVBand="1"/>
            </w:tblPr>
            <w:tblGrid>
              <w:gridCol w:w="1036"/>
              <w:gridCol w:w="1553"/>
              <w:gridCol w:w="1701"/>
            </w:tblGrid>
            <w:tr w:rsidR="003B06BF" w:rsidRPr="0078670D" w14:paraId="7AF69197" w14:textId="77777777" w:rsidTr="00AB52BF">
              <w:trPr>
                <w:trHeight w:val="308"/>
              </w:trPr>
              <w:tc>
                <w:tcPr>
                  <w:tcW w:w="1036" w:type="dxa"/>
                  <w:tcBorders>
                    <w:top w:val="nil"/>
                    <w:left w:val="nil"/>
                    <w:bottom w:val="nil"/>
                    <w:right w:val="nil"/>
                  </w:tcBorders>
                  <w:shd w:val="clear" w:color="auto" w:fill="auto"/>
                  <w:noWrap/>
                  <w:vAlign w:val="center"/>
                  <w:hideMark/>
                </w:tcPr>
                <w:p w14:paraId="296C98C9" w14:textId="77777777" w:rsidR="003B06BF" w:rsidRPr="0078670D" w:rsidRDefault="003B06BF" w:rsidP="00AB52BF">
                  <w:pPr>
                    <w:jc w:val="center"/>
                    <w:rPr>
                      <w:rFonts w:eastAsia="Times New Roman"/>
                      <w:color w:val="000000"/>
                      <w:szCs w:val="22"/>
                      <w:lang w:eastAsia="en-GB"/>
                    </w:rPr>
                  </w:pPr>
                  <w:r w:rsidRPr="0078670D">
                    <w:rPr>
                      <w:rFonts w:eastAsia="Times New Roman"/>
                      <w:color w:val="000000"/>
                      <w:szCs w:val="22"/>
                      <w:lang w:eastAsia="en-GB"/>
                    </w:rPr>
                    <w:t>Time</w:t>
                  </w:r>
                </w:p>
              </w:tc>
              <w:tc>
                <w:tcPr>
                  <w:tcW w:w="1553" w:type="dxa"/>
                  <w:tcBorders>
                    <w:top w:val="nil"/>
                    <w:left w:val="nil"/>
                    <w:bottom w:val="nil"/>
                    <w:right w:val="nil"/>
                  </w:tcBorders>
                  <w:shd w:val="clear" w:color="auto" w:fill="auto"/>
                  <w:noWrap/>
                  <w:vAlign w:val="center"/>
                  <w:hideMark/>
                </w:tcPr>
                <w:p w14:paraId="462E3175" w14:textId="77777777" w:rsidR="003B06BF" w:rsidRDefault="003B06BF" w:rsidP="00AB52BF">
                  <w:pPr>
                    <w:jc w:val="center"/>
                    <w:rPr>
                      <w:rFonts w:eastAsia="Times New Roman"/>
                      <w:b/>
                      <w:bCs/>
                      <w:color w:val="0000FF"/>
                      <w:szCs w:val="22"/>
                      <w:lang w:eastAsia="en-GB"/>
                    </w:rPr>
                  </w:pPr>
                  <w:r w:rsidRPr="0078670D">
                    <w:rPr>
                      <w:rFonts w:eastAsia="Times New Roman"/>
                      <w:b/>
                      <w:bCs/>
                      <w:color w:val="0000FF"/>
                      <w:szCs w:val="22"/>
                      <w:lang w:eastAsia="en-GB"/>
                    </w:rPr>
                    <w:t>Diltiazem</w:t>
                  </w:r>
                </w:p>
                <w:p w14:paraId="752C388E" w14:textId="77777777" w:rsidR="003B06BF" w:rsidRPr="0078670D" w:rsidRDefault="003B06BF" w:rsidP="00AB52BF">
                  <w:pPr>
                    <w:jc w:val="center"/>
                    <w:rPr>
                      <w:rFonts w:eastAsia="Times New Roman"/>
                      <w:b/>
                      <w:bCs/>
                      <w:color w:val="0000FF"/>
                      <w:szCs w:val="22"/>
                      <w:lang w:eastAsia="en-GB"/>
                    </w:rPr>
                  </w:pPr>
                  <w:r>
                    <w:rPr>
                      <w:rFonts w:eastAsia="Times New Roman"/>
                      <w:b/>
                      <w:bCs/>
                      <w:color w:val="0000FF"/>
                      <w:szCs w:val="22"/>
                      <w:lang w:eastAsia="en-GB"/>
                    </w:rPr>
                    <w:t>data</w:t>
                  </w:r>
                </w:p>
              </w:tc>
              <w:tc>
                <w:tcPr>
                  <w:tcW w:w="1701" w:type="dxa"/>
                  <w:vAlign w:val="center"/>
                </w:tcPr>
                <w:p w14:paraId="3C82A4BC" w14:textId="77777777" w:rsidR="003B06BF" w:rsidRPr="003A4143" w:rsidRDefault="003B06BF" w:rsidP="00AB52BF">
                  <w:pPr>
                    <w:jc w:val="center"/>
                    <w:rPr>
                      <w:rFonts w:eastAsia="Times New Roman"/>
                      <w:color w:val="auto"/>
                      <w:szCs w:val="22"/>
                      <w:lang w:eastAsia="en-GB"/>
                    </w:rPr>
                  </w:pPr>
                  <w:r w:rsidRPr="0078670D">
                    <w:rPr>
                      <w:rFonts w:eastAsia="Times New Roman"/>
                      <w:b/>
                      <w:bCs/>
                      <w:color w:val="0000FF"/>
                      <w:szCs w:val="22"/>
                      <w:lang w:eastAsia="en-GB"/>
                    </w:rPr>
                    <w:t>Diltiazem</w:t>
                  </w:r>
                  <w:r>
                    <w:rPr>
                      <w:rFonts w:eastAsia="Times New Roman"/>
                      <w:b/>
                      <w:bCs/>
                      <w:color w:val="0000FF"/>
                      <w:szCs w:val="22"/>
                      <w:lang w:eastAsia="en-GB"/>
                    </w:rPr>
                    <w:t xml:space="preserve"> (Fitted result)</w:t>
                  </w:r>
                </w:p>
              </w:tc>
            </w:tr>
            <w:tr w:rsidR="003B06BF" w:rsidRPr="0078670D" w14:paraId="65EC5234" w14:textId="77777777" w:rsidTr="00117E6E">
              <w:trPr>
                <w:trHeight w:val="308"/>
              </w:trPr>
              <w:tc>
                <w:tcPr>
                  <w:tcW w:w="1036" w:type="dxa"/>
                  <w:tcBorders>
                    <w:top w:val="nil"/>
                    <w:left w:val="nil"/>
                    <w:bottom w:val="nil"/>
                    <w:right w:val="nil"/>
                  </w:tcBorders>
                  <w:shd w:val="clear" w:color="auto" w:fill="auto"/>
                  <w:noWrap/>
                  <w:vAlign w:val="center"/>
                  <w:hideMark/>
                </w:tcPr>
                <w:p w14:paraId="603C5121"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0.000</w:t>
                  </w:r>
                </w:p>
              </w:tc>
              <w:tc>
                <w:tcPr>
                  <w:tcW w:w="1553" w:type="dxa"/>
                  <w:tcBorders>
                    <w:top w:val="nil"/>
                    <w:left w:val="nil"/>
                    <w:bottom w:val="nil"/>
                    <w:right w:val="nil"/>
                  </w:tcBorders>
                  <w:shd w:val="clear" w:color="auto" w:fill="auto"/>
                  <w:noWrap/>
                  <w:vAlign w:val="center"/>
                  <w:hideMark/>
                </w:tcPr>
                <w:p w14:paraId="050141D3"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w:t>
                  </w:r>
                </w:p>
              </w:tc>
              <w:tc>
                <w:tcPr>
                  <w:tcW w:w="1701" w:type="dxa"/>
                  <w:vAlign w:val="center"/>
                </w:tcPr>
                <w:p w14:paraId="1C46DF2C" w14:textId="77777777" w:rsidR="003B06BF" w:rsidRPr="003A4143" w:rsidRDefault="003B06BF" w:rsidP="00AB52BF">
                  <w:pPr>
                    <w:jc w:val="center"/>
                    <w:rPr>
                      <w:rFonts w:eastAsia="Times New Roman"/>
                      <w:color w:val="auto"/>
                      <w:szCs w:val="22"/>
                      <w:lang w:eastAsia="en-GB"/>
                    </w:rPr>
                  </w:pPr>
                  <w:r w:rsidRPr="003A4143">
                    <w:rPr>
                      <w:color w:val="000000"/>
                      <w:szCs w:val="22"/>
                    </w:rPr>
                    <w:t>-</w:t>
                  </w:r>
                </w:p>
              </w:tc>
            </w:tr>
            <w:tr w:rsidR="003B06BF" w:rsidRPr="0078670D" w14:paraId="4EFBE77C" w14:textId="77777777" w:rsidTr="00117E6E">
              <w:trPr>
                <w:trHeight w:val="308"/>
              </w:trPr>
              <w:tc>
                <w:tcPr>
                  <w:tcW w:w="1036" w:type="dxa"/>
                  <w:tcBorders>
                    <w:top w:val="nil"/>
                    <w:left w:val="nil"/>
                    <w:bottom w:val="nil"/>
                    <w:right w:val="nil"/>
                  </w:tcBorders>
                  <w:shd w:val="clear" w:color="auto" w:fill="auto"/>
                  <w:noWrap/>
                  <w:vAlign w:val="center"/>
                  <w:hideMark/>
                </w:tcPr>
                <w:p w14:paraId="361A9013"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0.080</w:t>
                  </w:r>
                </w:p>
              </w:tc>
              <w:tc>
                <w:tcPr>
                  <w:tcW w:w="1553" w:type="dxa"/>
                  <w:tcBorders>
                    <w:top w:val="nil"/>
                    <w:left w:val="nil"/>
                    <w:bottom w:val="nil"/>
                    <w:right w:val="nil"/>
                  </w:tcBorders>
                  <w:shd w:val="clear" w:color="auto" w:fill="auto"/>
                  <w:noWrap/>
                  <w:vAlign w:val="center"/>
                  <w:hideMark/>
                </w:tcPr>
                <w:p w14:paraId="3415F40E" w14:textId="77777777" w:rsidR="003B06BF" w:rsidRPr="0078670D" w:rsidRDefault="003B06BF" w:rsidP="00AB52BF">
                  <w:pPr>
                    <w:jc w:val="center"/>
                    <w:rPr>
                      <w:rFonts w:eastAsia="Times New Roman"/>
                      <w:color w:val="auto"/>
                      <w:szCs w:val="22"/>
                      <w:lang w:eastAsia="en-GB"/>
                    </w:rPr>
                  </w:pPr>
                  <w:r w:rsidRPr="00EE5D36">
                    <w:t>4.471</w:t>
                  </w:r>
                </w:p>
              </w:tc>
              <w:tc>
                <w:tcPr>
                  <w:tcW w:w="1701" w:type="dxa"/>
                  <w:vAlign w:val="center"/>
                </w:tcPr>
                <w:p w14:paraId="49409E0B" w14:textId="77777777" w:rsidR="003B06BF" w:rsidRPr="003A4143" w:rsidRDefault="003B06BF" w:rsidP="00AB52BF">
                  <w:pPr>
                    <w:jc w:val="center"/>
                    <w:rPr>
                      <w:rFonts w:eastAsia="Times New Roman"/>
                      <w:color w:val="auto"/>
                      <w:szCs w:val="22"/>
                      <w:lang w:eastAsia="en-GB"/>
                    </w:rPr>
                  </w:pPr>
                  <w:r w:rsidRPr="003A4143">
                    <w:rPr>
                      <w:color w:val="000000"/>
                      <w:szCs w:val="22"/>
                    </w:rPr>
                    <w:t>4.471</w:t>
                  </w:r>
                </w:p>
              </w:tc>
            </w:tr>
            <w:tr w:rsidR="003B06BF" w:rsidRPr="0078670D" w14:paraId="3D068EAD" w14:textId="77777777" w:rsidTr="00117E6E">
              <w:trPr>
                <w:trHeight w:val="308"/>
              </w:trPr>
              <w:tc>
                <w:tcPr>
                  <w:tcW w:w="1036" w:type="dxa"/>
                  <w:tcBorders>
                    <w:top w:val="nil"/>
                    <w:left w:val="nil"/>
                    <w:bottom w:val="nil"/>
                    <w:right w:val="nil"/>
                  </w:tcBorders>
                  <w:shd w:val="clear" w:color="auto" w:fill="auto"/>
                  <w:noWrap/>
                  <w:vAlign w:val="center"/>
                  <w:hideMark/>
                </w:tcPr>
                <w:p w14:paraId="30EC5192"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0.170</w:t>
                  </w:r>
                </w:p>
              </w:tc>
              <w:tc>
                <w:tcPr>
                  <w:tcW w:w="1553" w:type="dxa"/>
                  <w:tcBorders>
                    <w:top w:val="nil"/>
                    <w:left w:val="nil"/>
                    <w:bottom w:val="nil"/>
                    <w:right w:val="nil"/>
                  </w:tcBorders>
                  <w:shd w:val="clear" w:color="auto" w:fill="auto"/>
                  <w:noWrap/>
                  <w:vAlign w:val="center"/>
                  <w:hideMark/>
                </w:tcPr>
                <w:p w14:paraId="7502197D" w14:textId="77777777" w:rsidR="003B06BF" w:rsidRPr="0078670D" w:rsidRDefault="003B06BF" w:rsidP="00AB52BF">
                  <w:pPr>
                    <w:jc w:val="center"/>
                    <w:rPr>
                      <w:rFonts w:eastAsia="Times New Roman"/>
                      <w:color w:val="auto"/>
                      <w:szCs w:val="22"/>
                      <w:lang w:eastAsia="en-GB"/>
                    </w:rPr>
                  </w:pPr>
                  <w:r w:rsidRPr="00EE5D36">
                    <w:t>10.160</w:t>
                  </w:r>
                </w:p>
              </w:tc>
              <w:tc>
                <w:tcPr>
                  <w:tcW w:w="1701" w:type="dxa"/>
                  <w:vAlign w:val="center"/>
                </w:tcPr>
                <w:p w14:paraId="6C98CD3D" w14:textId="77777777" w:rsidR="003B06BF" w:rsidRPr="003A4143" w:rsidRDefault="003B06BF" w:rsidP="00AB52BF">
                  <w:pPr>
                    <w:jc w:val="center"/>
                    <w:rPr>
                      <w:rFonts w:eastAsia="Times New Roman"/>
                      <w:color w:val="auto"/>
                      <w:szCs w:val="22"/>
                      <w:lang w:eastAsia="en-GB"/>
                    </w:rPr>
                  </w:pPr>
                  <w:r w:rsidRPr="003A4143">
                    <w:rPr>
                      <w:color w:val="000000"/>
                      <w:szCs w:val="22"/>
                    </w:rPr>
                    <w:t>10.16</w:t>
                  </w:r>
                  <w:r>
                    <w:rPr>
                      <w:color w:val="000000"/>
                      <w:szCs w:val="22"/>
                    </w:rPr>
                    <w:t>0</w:t>
                  </w:r>
                </w:p>
              </w:tc>
            </w:tr>
            <w:tr w:rsidR="003B06BF" w:rsidRPr="0078670D" w14:paraId="1E529E95" w14:textId="77777777" w:rsidTr="00117E6E">
              <w:trPr>
                <w:trHeight w:val="308"/>
              </w:trPr>
              <w:tc>
                <w:tcPr>
                  <w:tcW w:w="1036" w:type="dxa"/>
                  <w:tcBorders>
                    <w:top w:val="nil"/>
                    <w:left w:val="nil"/>
                    <w:bottom w:val="nil"/>
                    <w:right w:val="nil"/>
                  </w:tcBorders>
                  <w:shd w:val="clear" w:color="auto" w:fill="auto"/>
                  <w:noWrap/>
                  <w:vAlign w:val="center"/>
                  <w:hideMark/>
                </w:tcPr>
                <w:p w14:paraId="3F9C63E1"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0.250</w:t>
                  </w:r>
                </w:p>
              </w:tc>
              <w:tc>
                <w:tcPr>
                  <w:tcW w:w="1553" w:type="dxa"/>
                  <w:tcBorders>
                    <w:top w:val="nil"/>
                    <w:left w:val="nil"/>
                    <w:bottom w:val="nil"/>
                    <w:right w:val="nil"/>
                  </w:tcBorders>
                  <w:shd w:val="clear" w:color="auto" w:fill="auto"/>
                  <w:noWrap/>
                  <w:vAlign w:val="center"/>
                  <w:hideMark/>
                </w:tcPr>
                <w:p w14:paraId="6DB09131" w14:textId="77777777" w:rsidR="003B06BF" w:rsidRPr="0078670D" w:rsidRDefault="003B06BF" w:rsidP="00AB52BF">
                  <w:pPr>
                    <w:jc w:val="center"/>
                    <w:rPr>
                      <w:rFonts w:eastAsia="Times New Roman"/>
                      <w:color w:val="auto"/>
                      <w:szCs w:val="22"/>
                      <w:lang w:eastAsia="en-GB"/>
                    </w:rPr>
                  </w:pPr>
                  <w:r w:rsidRPr="00EE5D36">
                    <w:t>15.204</w:t>
                  </w:r>
                </w:p>
              </w:tc>
              <w:tc>
                <w:tcPr>
                  <w:tcW w:w="1701" w:type="dxa"/>
                  <w:vAlign w:val="center"/>
                </w:tcPr>
                <w:p w14:paraId="29BEF891" w14:textId="77777777" w:rsidR="003B06BF" w:rsidRPr="003A4143" w:rsidRDefault="003B06BF" w:rsidP="00AB52BF">
                  <w:pPr>
                    <w:jc w:val="center"/>
                    <w:rPr>
                      <w:rFonts w:eastAsia="Times New Roman"/>
                      <w:color w:val="auto"/>
                      <w:szCs w:val="22"/>
                      <w:lang w:eastAsia="en-GB"/>
                    </w:rPr>
                  </w:pPr>
                  <w:r w:rsidRPr="003A4143">
                    <w:rPr>
                      <w:color w:val="000000"/>
                      <w:szCs w:val="22"/>
                    </w:rPr>
                    <w:t>15.204</w:t>
                  </w:r>
                </w:p>
              </w:tc>
            </w:tr>
            <w:tr w:rsidR="003B06BF" w:rsidRPr="0078670D" w14:paraId="06DFC7D6" w14:textId="77777777" w:rsidTr="00117E6E">
              <w:trPr>
                <w:trHeight w:val="308"/>
              </w:trPr>
              <w:tc>
                <w:tcPr>
                  <w:tcW w:w="1036" w:type="dxa"/>
                  <w:tcBorders>
                    <w:top w:val="nil"/>
                    <w:left w:val="nil"/>
                    <w:bottom w:val="nil"/>
                    <w:right w:val="nil"/>
                  </w:tcBorders>
                  <w:shd w:val="clear" w:color="auto" w:fill="auto"/>
                  <w:noWrap/>
                  <w:vAlign w:val="center"/>
                  <w:hideMark/>
                </w:tcPr>
                <w:p w14:paraId="629A6DAE"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0.500</w:t>
                  </w:r>
                </w:p>
              </w:tc>
              <w:tc>
                <w:tcPr>
                  <w:tcW w:w="1553" w:type="dxa"/>
                  <w:tcBorders>
                    <w:top w:val="nil"/>
                    <w:left w:val="nil"/>
                    <w:bottom w:val="nil"/>
                    <w:right w:val="nil"/>
                  </w:tcBorders>
                  <w:shd w:val="clear" w:color="auto" w:fill="auto"/>
                  <w:noWrap/>
                  <w:vAlign w:val="center"/>
                  <w:hideMark/>
                </w:tcPr>
                <w:p w14:paraId="596E84DA" w14:textId="77777777" w:rsidR="003B06BF" w:rsidRPr="0078670D" w:rsidRDefault="003B06BF" w:rsidP="00AB52BF">
                  <w:pPr>
                    <w:jc w:val="center"/>
                    <w:rPr>
                      <w:rFonts w:eastAsia="Times New Roman"/>
                      <w:color w:val="auto"/>
                      <w:szCs w:val="22"/>
                      <w:lang w:eastAsia="en-GB"/>
                    </w:rPr>
                  </w:pPr>
                  <w:r w:rsidRPr="00EE5D36">
                    <w:t>28.550</w:t>
                  </w:r>
                </w:p>
              </w:tc>
              <w:tc>
                <w:tcPr>
                  <w:tcW w:w="1701" w:type="dxa"/>
                  <w:vAlign w:val="center"/>
                </w:tcPr>
                <w:p w14:paraId="7FEB7476" w14:textId="77777777" w:rsidR="003B06BF" w:rsidRPr="003A4143" w:rsidRDefault="003B06BF" w:rsidP="00AB52BF">
                  <w:pPr>
                    <w:jc w:val="center"/>
                    <w:rPr>
                      <w:rFonts w:eastAsia="Times New Roman"/>
                      <w:color w:val="auto"/>
                      <w:szCs w:val="22"/>
                      <w:lang w:eastAsia="en-GB"/>
                    </w:rPr>
                  </w:pPr>
                  <w:r w:rsidRPr="003A4143">
                    <w:rPr>
                      <w:color w:val="000000"/>
                      <w:szCs w:val="22"/>
                    </w:rPr>
                    <w:t>28.55</w:t>
                  </w:r>
                  <w:r>
                    <w:rPr>
                      <w:color w:val="000000"/>
                      <w:szCs w:val="22"/>
                    </w:rPr>
                    <w:t>0</w:t>
                  </w:r>
                </w:p>
              </w:tc>
            </w:tr>
            <w:tr w:rsidR="003B06BF" w:rsidRPr="0078670D" w14:paraId="0749FD40" w14:textId="77777777" w:rsidTr="00117E6E">
              <w:trPr>
                <w:trHeight w:val="308"/>
              </w:trPr>
              <w:tc>
                <w:tcPr>
                  <w:tcW w:w="1036" w:type="dxa"/>
                  <w:tcBorders>
                    <w:top w:val="nil"/>
                    <w:left w:val="nil"/>
                    <w:bottom w:val="nil"/>
                    <w:right w:val="nil"/>
                  </w:tcBorders>
                  <w:shd w:val="clear" w:color="auto" w:fill="auto"/>
                  <w:noWrap/>
                  <w:vAlign w:val="center"/>
                  <w:hideMark/>
                </w:tcPr>
                <w:p w14:paraId="5201FEAF"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0.750</w:t>
                  </w:r>
                </w:p>
              </w:tc>
              <w:tc>
                <w:tcPr>
                  <w:tcW w:w="1553" w:type="dxa"/>
                  <w:tcBorders>
                    <w:top w:val="nil"/>
                    <w:left w:val="nil"/>
                    <w:bottom w:val="nil"/>
                    <w:right w:val="nil"/>
                  </w:tcBorders>
                  <w:shd w:val="clear" w:color="auto" w:fill="auto"/>
                  <w:noWrap/>
                  <w:vAlign w:val="center"/>
                  <w:hideMark/>
                </w:tcPr>
                <w:p w14:paraId="31946447" w14:textId="77777777" w:rsidR="003B06BF" w:rsidRPr="0078670D" w:rsidRDefault="003B06BF" w:rsidP="00AB52BF">
                  <w:pPr>
                    <w:jc w:val="center"/>
                    <w:rPr>
                      <w:rFonts w:eastAsia="Times New Roman"/>
                      <w:color w:val="auto"/>
                      <w:szCs w:val="22"/>
                      <w:lang w:eastAsia="en-GB"/>
                    </w:rPr>
                  </w:pPr>
                  <w:r w:rsidRPr="00EE5D36">
                    <w:t>42.128</w:t>
                  </w:r>
                </w:p>
              </w:tc>
              <w:tc>
                <w:tcPr>
                  <w:tcW w:w="1701" w:type="dxa"/>
                  <w:vAlign w:val="center"/>
                </w:tcPr>
                <w:p w14:paraId="24D7D66E" w14:textId="77777777" w:rsidR="003B06BF" w:rsidRPr="003A4143" w:rsidRDefault="003B06BF" w:rsidP="00AB52BF">
                  <w:pPr>
                    <w:jc w:val="center"/>
                    <w:rPr>
                      <w:rFonts w:eastAsia="Times New Roman"/>
                      <w:color w:val="auto"/>
                      <w:szCs w:val="22"/>
                      <w:lang w:eastAsia="en-GB"/>
                    </w:rPr>
                  </w:pPr>
                  <w:r w:rsidRPr="003A4143">
                    <w:rPr>
                      <w:color w:val="000000"/>
                      <w:szCs w:val="22"/>
                    </w:rPr>
                    <w:t>42.128</w:t>
                  </w:r>
                </w:p>
              </w:tc>
            </w:tr>
            <w:tr w:rsidR="003B06BF" w:rsidRPr="0078670D" w14:paraId="2EC8B9FF" w14:textId="77777777" w:rsidTr="00117E6E">
              <w:trPr>
                <w:trHeight w:val="308"/>
              </w:trPr>
              <w:tc>
                <w:tcPr>
                  <w:tcW w:w="1036" w:type="dxa"/>
                  <w:tcBorders>
                    <w:top w:val="nil"/>
                    <w:left w:val="nil"/>
                    <w:bottom w:val="nil"/>
                    <w:right w:val="nil"/>
                  </w:tcBorders>
                  <w:shd w:val="clear" w:color="auto" w:fill="auto"/>
                  <w:noWrap/>
                  <w:vAlign w:val="center"/>
                  <w:hideMark/>
                </w:tcPr>
                <w:p w14:paraId="3C853812"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1.000</w:t>
                  </w:r>
                </w:p>
              </w:tc>
              <w:tc>
                <w:tcPr>
                  <w:tcW w:w="1553" w:type="dxa"/>
                  <w:tcBorders>
                    <w:top w:val="nil"/>
                    <w:left w:val="nil"/>
                    <w:bottom w:val="nil"/>
                    <w:right w:val="nil"/>
                  </w:tcBorders>
                  <w:shd w:val="clear" w:color="auto" w:fill="auto"/>
                  <w:noWrap/>
                  <w:vAlign w:val="center"/>
                  <w:hideMark/>
                </w:tcPr>
                <w:p w14:paraId="5DC4F0BD" w14:textId="77777777" w:rsidR="003B06BF" w:rsidRPr="0078670D" w:rsidRDefault="003B06BF" w:rsidP="00AB52BF">
                  <w:pPr>
                    <w:jc w:val="center"/>
                    <w:rPr>
                      <w:rFonts w:eastAsia="Times New Roman"/>
                      <w:color w:val="auto"/>
                      <w:szCs w:val="22"/>
                      <w:lang w:eastAsia="en-GB"/>
                    </w:rPr>
                  </w:pPr>
                  <w:r w:rsidRPr="00EE5D36">
                    <w:t>49.486</w:t>
                  </w:r>
                </w:p>
              </w:tc>
              <w:tc>
                <w:tcPr>
                  <w:tcW w:w="1701" w:type="dxa"/>
                  <w:vAlign w:val="center"/>
                </w:tcPr>
                <w:p w14:paraId="67547992" w14:textId="77777777" w:rsidR="003B06BF" w:rsidRPr="003A4143" w:rsidRDefault="003B06BF" w:rsidP="00AB52BF">
                  <w:pPr>
                    <w:jc w:val="center"/>
                    <w:rPr>
                      <w:rFonts w:eastAsia="Times New Roman"/>
                      <w:color w:val="auto"/>
                      <w:szCs w:val="22"/>
                      <w:lang w:eastAsia="en-GB"/>
                    </w:rPr>
                  </w:pPr>
                  <w:r w:rsidRPr="003A4143">
                    <w:rPr>
                      <w:color w:val="000000"/>
                      <w:szCs w:val="22"/>
                    </w:rPr>
                    <w:t>49.486</w:t>
                  </w:r>
                </w:p>
              </w:tc>
            </w:tr>
            <w:tr w:rsidR="003B06BF" w:rsidRPr="0078670D" w14:paraId="1460FF35" w14:textId="77777777" w:rsidTr="00117E6E">
              <w:trPr>
                <w:trHeight w:val="308"/>
              </w:trPr>
              <w:tc>
                <w:tcPr>
                  <w:tcW w:w="1036" w:type="dxa"/>
                  <w:tcBorders>
                    <w:top w:val="nil"/>
                    <w:left w:val="nil"/>
                    <w:bottom w:val="nil"/>
                    <w:right w:val="nil"/>
                  </w:tcBorders>
                  <w:shd w:val="clear" w:color="auto" w:fill="auto"/>
                  <w:noWrap/>
                  <w:vAlign w:val="center"/>
                  <w:hideMark/>
                </w:tcPr>
                <w:p w14:paraId="65942AF3"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1.500</w:t>
                  </w:r>
                </w:p>
              </w:tc>
              <w:tc>
                <w:tcPr>
                  <w:tcW w:w="1553" w:type="dxa"/>
                  <w:tcBorders>
                    <w:top w:val="nil"/>
                    <w:left w:val="nil"/>
                    <w:bottom w:val="nil"/>
                    <w:right w:val="nil"/>
                  </w:tcBorders>
                  <w:shd w:val="clear" w:color="auto" w:fill="auto"/>
                  <w:noWrap/>
                  <w:vAlign w:val="center"/>
                  <w:hideMark/>
                </w:tcPr>
                <w:p w14:paraId="004098C7" w14:textId="77777777" w:rsidR="003B06BF" w:rsidRPr="0078670D" w:rsidRDefault="003B06BF" w:rsidP="00AB52BF">
                  <w:pPr>
                    <w:jc w:val="center"/>
                    <w:rPr>
                      <w:rFonts w:eastAsia="Times New Roman"/>
                      <w:color w:val="auto"/>
                      <w:szCs w:val="22"/>
                      <w:lang w:eastAsia="en-GB"/>
                    </w:rPr>
                  </w:pPr>
                  <w:r w:rsidRPr="00EE5D36">
                    <w:t>58.132</w:t>
                  </w:r>
                </w:p>
              </w:tc>
              <w:tc>
                <w:tcPr>
                  <w:tcW w:w="1701" w:type="dxa"/>
                  <w:vAlign w:val="center"/>
                </w:tcPr>
                <w:p w14:paraId="4931BE5E" w14:textId="77777777" w:rsidR="003B06BF" w:rsidRPr="003A4143" w:rsidRDefault="003B06BF" w:rsidP="00AB52BF">
                  <w:pPr>
                    <w:jc w:val="center"/>
                    <w:rPr>
                      <w:rFonts w:eastAsia="Times New Roman"/>
                      <w:color w:val="auto"/>
                      <w:szCs w:val="22"/>
                      <w:lang w:eastAsia="en-GB"/>
                    </w:rPr>
                  </w:pPr>
                  <w:r w:rsidRPr="003A4143">
                    <w:rPr>
                      <w:color w:val="000000"/>
                      <w:szCs w:val="22"/>
                    </w:rPr>
                    <w:t>58.132</w:t>
                  </w:r>
                </w:p>
              </w:tc>
            </w:tr>
            <w:tr w:rsidR="003B06BF" w:rsidRPr="0078670D" w14:paraId="65198E90" w14:textId="77777777" w:rsidTr="00117E6E">
              <w:trPr>
                <w:trHeight w:val="308"/>
              </w:trPr>
              <w:tc>
                <w:tcPr>
                  <w:tcW w:w="1036" w:type="dxa"/>
                  <w:tcBorders>
                    <w:top w:val="nil"/>
                    <w:left w:val="nil"/>
                    <w:bottom w:val="nil"/>
                    <w:right w:val="nil"/>
                  </w:tcBorders>
                  <w:shd w:val="clear" w:color="auto" w:fill="auto"/>
                  <w:noWrap/>
                  <w:vAlign w:val="center"/>
                  <w:hideMark/>
                </w:tcPr>
                <w:p w14:paraId="682B5B0F"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2.000</w:t>
                  </w:r>
                </w:p>
              </w:tc>
              <w:tc>
                <w:tcPr>
                  <w:tcW w:w="1553" w:type="dxa"/>
                  <w:tcBorders>
                    <w:top w:val="nil"/>
                    <w:left w:val="nil"/>
                    <w:bottom w:val="nil"/>
                    <w:right w:val="nil"/>
                  </w:tcBorders>
                  <w:shd w:val="clear" w:color="auto" w:fill="auto"/>
                  <w:noWrap/>
                  <w:vAlign w:val="center"/>
                  <w:hideMark/>
                </w:tcPr>
                <w:p w14:paraId="6251413D" w14:textId="77777777" w:rsidR="003B06BF" w:rsidRPr="0078670D" w:rsidRDefault="003B06BF" w:rsidP="00AB52BF">
                  <w:pPr>
                    <w:jc w:val="center"/>
                    <w:rPr>
                      <w:rFonts w:eastAsia="Times New Roman"/>
                      <w:color w:val="auto"/>
                      <w:szCs w:val="22"/>
                      <w:lang w:eastAsia="en-GB"/>
                    </w:rPr>
                  </w:pPr>
                  <w:r w:rsidRPr="00EE5D36">
                    <w:t>56.448</w:t>
                  </w:r>
                </w:p>
              </w:tc>
              <w:tc>
                <w:tcPr>
                  <w:tcW w:w="1701" w:type="dxa"/>
                  <w:vAlign w:val="center"/>
                </w:tcPr>
                <w:p w14:paraId="6240A57D" w14:textId="77777777" w:rsidR="003B06BF" w:rsidRPr="003A4143" w:rsidRDefault="003B06BF" w:rsidP="00AB52BF">
                  <w:pPr>
                    <w:jc w:val="center"/>
                    <w:rPr>
                      <w:rFonts w:eastAsia="Times New Roman"/>
                      <w:color w:val="auto"/>
                      <w:szCs w:val="22"/>
                      <w:lang w:eastAsia="en-GB"/>
                    </w:rPr>
                  </w:pPr>
                  <w:r w:rsidRPr="003A4143">
                    <w:rPr>
                      <w:color w:val="000000"/>
                      <w:szCs w:val="22"/>
                    </w:rPr>
                    <w:t>56.448</w:t>
                  </w:r>
                </w:p>
              </w:tc>
            </w:tr>
            <w:tr w:rsidR="003B06BF" w:rsidRPr="0078670D" w14:paraId="36EC0AE8" w14:textId="77777777" w:rsidTr="00117E6E">
              <w:trPr>
                <w:trHeight w:val="308"/>
              </w:trPr>
              <w:tc>
                <w:tcPr>
                  <w:tcW w:w="1036" w:type="dxa"/>
                  <w:tcBorders>
                    <w:top w:val="nil"/>
                    <w:left w:val="nil"/>
                    <w:bottom w:val="nil"/>
                    <w:right w:val="nil"/>
                  </w:tcBorders>
                  <w:shd w:val="clear" w:color="auto" w:fill="auto"/>
                  <w:noWrap/>
                  <w:vAlign w:val="center"/>
                  <w:hideMark/>
                </w:tcPr>
                <w:p w14:paraId="207F2892"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3.000</w:t>
                  </w:r>
                </w:p>
              </w:tc>
              <w:tc>
                <w:tcPr>
                  <w:tcW w:w="1553" w:type="dxa"/>
                  <w:tcBorders>
                    <w:top w:val="nil"/>
                    <w:left w:val="nil"/>
                    <w:bottom w:val="nil"/>
                    <w:right w:val="nil"/>
                  </w:tcBorders>
                  <w:shd w:val="clear" w:color="auto" w:fill="auto"/>
                  <w:noWrap/>
                  <w:vAlign w:val="center"/>
                  <w:hideMark/>
                </w:tcPr>
                <w:p w14:paraId="49441EFD" w14:textId="77777777" w:rsidR="003B06BF" w:rsidRPr="0078670D" w:rsidRDefault="003B06BF" w:rsidP="00AB52BF">
                  <w:pPr>
                    <w:jc w:val="center"/>
                    <w:rPr>
                      <w:rFonts w:eastAsia="Times New Roman"/>
                      <w:color w:val="auto"/>
                      <w:szCs w:val="22"/>
                      <w:lang w:eastAsia="en-GB"/>
                    </w:rPr>
                  </w:pPr>
                  <w:r w:rsidRPr="00EE5D36">
                    <w:t>46.943</w:t>
                  </w:r>
                </w:p>
              </w:tc>
              <w:tc>
                <w:tcPr>
                  <w:tcW w:w="1701" w:type="dxa"/>
                  <w:vAlign w:val="center"/>
                </w:tcPr>
                <w:p w14:paraId="5565A15B" w14:textId="77777777" w:rsidR="003B06BF" w:rsidRPr="003A4143" w:rsidRDefault="003B06BF" w:rsidP="00AB52BF">
                  <w:pPr>
                    <w:jc w:val="center"/>
                    <w:rPr>
                      <w:rFonts w:eastAsia="Times New Roman"/>
                      <w:color w:val="auto"/>
                      <w:szCs w:val="22"/>
                      <w:lang w:eastAsia="en-GB"/>
                    </w:rPr>
                  </w:pPr>
                  <w:r w:rsidRPr="003A4143">
                    <w:rPr>
                      <w:color w:val="000000"/>
                      <w:szCs w:val="22"/>
                    </w:rPr>
                    <w:t>46.943</w:t>
                  </w:r>
                </w:p>
              </w:tc>
            </w:tr>
            <w:tr w:rsidR="003B06BF" w:rsidRPr="0078670D" w14:paraId="08E5D63D" w14:textId="77777777" w:rsidTr="00117E6E">
              <w:trPr>
                <w:trHeight w:val="308"/>
              </w:trPr>
              <w:tc>
                <w:tcPr>
                  <w:tcW w:w="1036" w:type="dxa"/>
                  <w:tcBorders>
                    <w:top w:val="nil"/>
                    <w:left w:val="nil"/>
                    <w:bottom w:val="nil"/>
                    <w:right w:val="nil"/>
                  </w:tcBorders>
                  <w:shd w:val="clear" w:color="auto" w:fill="auto"/>
                  <w:noWrap/>
                  <w:vAlign w:val="center"/>
                  <w:hideMark/>
                </w:tcPr>
                <w:p w14:paraId="186B40DF"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4.000</w:t>
                  </w:r>
                </w:p>
              </w:tc>
              <w:tc>
                <w:tcPr>
                  <w:tcW w:w="1553" w:type="dxa"/>
                  <w:tcBorders>
                    <w:top w:val="nil"/>
                    <w:left w:val="nil"/>
                    <w:bottom w:val="nil"/>
                    <w:right w:val="nil"/>
                  </w:tcBorders>
                  <w:shd w:val="clear" w:color="auto" w:fill="auto"/>
                  <w:noWrap/>
                  <w:vAlign w:val="center"/>
                  <w:hideMark/>
                </w:tcPr>
                <w:p w14:paraId="65A475A3" w14:textId="77777777" w:rsidR="003B06BF" w:rsidRPr="0078670D" w:rsidRDefault="003B06BF" w:rsidP="00AB52BF">
                  <w:pPr>
                    <w:jc w:val="center"/>
                    <w:rPr>
                      <w:rFonts w:eastAsia="Times New Roman"/>
                      <w:color w:val="auto"/>
                      <w:szCs w:val="22"/>
                      <w:lang w:eastAsia="en-GB"/>
                    </w:rPr>
                  </w:pPr>
                  <w:r w:rsidRPr="00EE5D36">
                    <w:t>37.786</w:t>
                  </w:r>
                </w:p>
              </w:tc>
              <w:tc>
                <w:tcPr>
                  <w:tcW w:w="1701" w:type="dxa"/>
                  <w:vAlign w:val="center"/>
                </w:tcPr>
                <w:p w14:paraId="7141EB1E" w14:textId="77777777" w:rsidR="003B06BF" w:rsidRPr="003A4143" w:rsidRDefault="003B06BF" w:rsidP="00AB52BF">
                  <w:pPr>
                    <w:jc w:val="center"/>
                    <w:rPr>
                      <w:rFonts w:eastAsia="Times New Roman"/>
                      <w:color w:val="auto"/>
                      <w:szCs w:val="22"/>
                      <w:lang w:eastAsia="en-GB"/>
                    </w:rPr>
                  </w:pPr>
                  <w:r w:rsidRPr="003A4143">
                    <w:rPr>
                      <w:color w:val="000000"/>
                      <w:szCs w:val="22"/>
                    </w:rPr>
                    <w:t>37.786</w:t>
                  </w:r>
                </w:p>
              </w:tc>
            </w:tr>
            <w:tr w:rsidR="003B06BF" w:rsidRPr="0078670D" w14:paraId="6F412253" w14:textId="77777777" w:rsidTr="00117E6E">
              <w:trPr>
                <w:trHeight w:val="308"/>
              </w:trPr>
              <w:tc>
                <w:tcPr>
                  <w:tcW w:w="1036" w:type="dxa"/>
                  <w:tcBorders>
                    <w:top w:val="nil"/>
                    <w:left w:val="nil"/>
                    <w:bottom w:val="nil"/>
                    <w:right w:val="nil"/>
                  </w:tcBorders>
                  <w:shd w:val="clear" w:color="auto" w:fill="auto"/>
                  <w:noWrap/>
                  <w:vAlign w:val="center"/>
                  <w:hideMark/>
                </w:tcPr>
                <w:p w14:paraId="74588AD8"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5.000</w:t>
                  </w:r>
                </w:p>
              </w:tc>
              <w:tc>
                <w:tcPr>
                  <w:tcW w:w="1553" w:type="dxa"/>
                  <w:tcBorders>
                    <w:top w:val="nil"/>
                    <w:left w:val="nil"/>
                    <w:bottom w:val="nil"/>
                    <w:right w:val="nil"/>
                  </w:tcBorders>
                  <w:shd w:val="clear" w:color="auto" w:fill="auto"/>
                  <w:noWrap/>
                  <w:vAlign w:val="center"/>
                  <w:hideMark/>
                </w:tcPr>
                <w:p w14:paraId="03D37283" w14:textId="77777777" w:rsidR="003B06BF" w:rsidRPr="0078670D" w:rsidRDefault="003B06BF" w:rsidP="00AB52BF">
                  <w:pPr>
                    <w:jc w:val="center"/>
                    <w:rPr>
                      <w:rFonts w:eastAsia="Times New Roman"/>
                      <w:color w:val="auto"/>
                      <w:szCs w:val="22"/>
                      <w:lang w:eastAsia="en-GB"/>
                    </w:rPr>
                  </w:pPr>
                  <w:r w:rsidRPr="00EE5D36">
                    <w:t>30.415</w:t>
                  </w:r>
                </w:p>
              </w:tc>
              <w:tc>
                <w:tcPr>
                  <w:tcW w:w="1701" w:type="dxa"/>
                  <w:vAlign w:val="center"/>
                </w:tcPr>
                <w:p w14:paraId="61DCD0BF" w14:textId="77777777" w:rsidR="003B06BF" w:rsidRPr="003A4143" w:rsidRDefault="003B06BF" w:rsidP="00AB52BF">
                  <w:pPr>
                    <w:jc w:val="center"/>
                    <w:rPr>
                      <w:rFonts w:eastAsia="Times New Roman"/>
                      <w:color w:val="auto"/>
                      <w:szCs w:val="22"/>
                      <w:lang w:eastAsia="en-GB"/>
                    </w:rPr>
                  </w:pPr>
                  <w:r w:rsidRPr="003A4143">
                    <w:rPr>
                      <w:color w:val="000000"/>
                      <w:szCs w:val="22"/>
                    </w:rPr>
                    <w:t>30.415</w:t>
                  </w:r>
                </w:p>
              </w:tc>
            </w:tr>
            <w:tr w:rsidR="003B06BF" w:rsidRPr="0078670D" w14:paraId="6E236B8D" w14:textId="77777777" w:rsidTr="00117E6E">
              <w:trPr>
                <w:trHeight w:val="308"/>
              </w:trPr>
              <w:tc>
                <w:tcPr>
                  <w:tcW w:w="1036" w:type="dxa"/>
                  <w:tcBorders>
                    <w:top w:val="nil"/>
                    <w:left w:val="nil"/>
                    <w:bottom w:val="nil"/>
                    <w:right w:val="nil"/>
                  </w:tcBorders>
                  <w:shd w:val="clear" w:color="auto" w:fill="auto"/>
                  <w:noWrap/>
                  <w:vAlign w:val="center"/>
                  <w:hideMark/>
                </w:tcPr>
                <w:p w14:paraId="30CEBC6B"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6.000</w:t>
                  </w:r>
                </w:p>
              </w:tc>
              <w:tc>
                <w:tcPr>
                  <w:tcW w:w="1553" w:type="dxa"/>
                  <w:tcBorders>
                    <w:top w:val="nil"/>
                    <w:left w:val="nil"/>
                    <w:bottom w:val="nil"/>
                    <w:right w:val="nil"/>
                  </w:tcBorders>
                  <w:shd w:val="clear" w:color="auto" w:fill="auto"/>
                  <w:noWrap/>
                  <w:vAlign w:val="center"/>
                  <w:hideMark/>
                </w:tcPr>
                <w:p w14:paraId="061F2EDD" w14:textId="77777777" w:rsidR="003B06BF" w:rsidRPr="0078670D" w:rsidRDefault="003B06BF" w:rsidP="00AB52BF">
                  <w:pPr>
                    <w:jc w:val="center"/>
                    <w:rPr>
                      <w:rFonts w:eastAsia="Times New Roman"/>
                      <w:color w:val="auto"/>
                      <w:szCs w:val="22"/>
                      <w:lang w:eastAsia="en-GB"/>
                    </w:rPr>
                  </w:pPr>
                  <w:r w:rsidRPr="00EE5D36">
                    <w:t>24.482</w:t>
                  </w:r>
                </w:p>
              </w:tc>
              <w:tc>
                <w:tcPr>
                  <w:tcW w:w="1701" w:type="dxa"/>
                  <w:vAlign w:val="center"/>
                </w:tcPr>
                <w:p w14:paraId="75558D87" w14:textId="77777777" w:rsidR="003B06BF" w:rsidRPr="003A4143" w:rsidRDefault="003B06BF" w:rsidP="00AB52BF">
                  <w:pPr>
                    <w:jc w:val="center"/>
                    <w:rPr>
                      <w:rFonts w:eastAsia="Times New Roman"/>
                      <w:color w:val="auto"/>
                      <w:szCs w:val="22"/>
                      <w:lang w:eastAsia="en-GB"/>
                    </w:rPr>
                  </w:pPr>
                  <w:r w:rsidRPr="003A4143">
                    <w:rPr>
                      <w:color w:val="000000"/>
                      <w:szCs w:val="22"/>
                    </w:rPr>
                    <w:t>24.482</w:t>
                  </w:r>
                </w:p>
              </w:tc>
            </w:tr>
            <w:tr w:rsidR="003B06BF" w:rsidRPr="0078670D" w14:paraId="4F1CB292" w14:textId="77777777" w:rsidTr="00117E6E">
              <w:trPr>
                <w:trHeight w:val="308"/>
              </w:trPr>
              <w:tc>
                <w:tcPr>
                  <w:tcW w:w="1036" w:type="dxa"/>
                  <w:tcBorders>
                    <w:top w:val="nil"/>
                    <w:left w:val="nil"/>
                    <w:bottom w:val="nil"/>
                    <w:right w:val="nil"/>
                  </w:tcBorders>
                  <w:shd w:val="clear" w:color="auto" w:fill="auto"/>
                  <w:noWrap/>
                  <w:vAlign w:val="center"/>
                  <w:hideMark/>
                </w:tcPr>
                <w:p w14:paraId="5FE1F5A2"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7.000</w:t>
                  </w:r>
                </w:p>
              </w:tc>
              <w:tc>
                <w:tcPr>
                  <w:tcW w:w="1553" w:type="dxa"/>
                  <w:tcBorders>
                    <w:top w:val="nil"/>
                    <w:left w:val="nil"/>
                    <w:bottom w:val="nil"/>
                    <w:right w:val="nil"/>
                  </w:tcBorders>
                  <w:shd w:val="clear" w:color="auto" w:fill="auto"/>
                  <w:noWrap/>
                  <w:vAlign w:val="center"/>
                  <w:hideMark/>
                </w:tcPr>
                <w:p w14:paraId="7A9939F7" w14:textId="77777777" w:rsidR="003B06BF" w:rsidRPr="0078670D" w:rsidRDefault="003B06BF" w:rsidP="00AB52BF">
                  <w:pPr>
                    <w:jc w:val="center"/>
                    <w:rPr>
                      <w:rFonts w:eastAsia="Times New Roman"/>
                      <w:color w:val="auto"/>
                      <w:szCs w:val="22"/>
                      <w:lang w:eastAsia="en-GB"/>
                    </w:rPr>
                  </w:pPr>
                  <w:r w:rsidRPr="00EE5D36">
                    <w:t>19.706</w:t>
                  </w:r>
                </w:p>
              </w:tc>
              <w:tc>
                <w:tcPr>
                  <w:tcW w:w="1701" w:type="dxa"/>
                  <w:vAlign w:val="center"/>
                </w:tcPr>
                <w:p w14:paraId="6351AB12" w14:textId="77777777" w:rsidR="003B06BF" w:rsidRPr="003A4143" w:rsidRDefault="003B06BF" w:rsidP="00AB52BF">
                  <w:pPr>
                    <w:jc w:val="center"/>
                    <w:rPr>
                      <w:rFonts w:eastAsia="Times New Roman"/>
                      <w:color w:val="auto"/>
                      <w:szCs w:val="22"/>
                      <w:lang w:eastAsia="en-GB"/>
                    </w:rPr>
                  </w:pPr>
                  <w:r w:rsidRPr="003A4143">
                    <w:rPr>
                      <w:color w:val="000000"/>
                      <w:szCs w:val="22"/>
                    </w:rPr>
                    <w:t>19.706</w:t>
                  </w:r>
                </w:p>
              </w:tc>
            </w:tr>
            <w:tr w:rsidR="003B06BF" w:rsidRPr="0078670D" w14:paraId="70A1034F" w14:textId="77777777" w:rsidTr="00117E6E">
              <w:trPr>
                <w:trHeight w:val="308"/>
              </w:trPr>
              <w:tc>
                <w:tcPr>
                  <w:tcW w:w="1036" w:type="dxa"/>
                  <w:tcBorders>
                    <w:top w:val="nil"/>
                    <w:left w:val="nil"/>
                    <w:bottom w:val="nil"/>
                    <w:right w:val="nil"/>
                  </w:tcBorders>
                  <w:shd w:val="clear" w:color="auto" w:fill="auto"/>
                  <w:noWrap/>
                  <w:vAlign w:val="center"/>
                  <w:hideMark/>
                </w:tcPr>
                <w:p w14:paraId="1AFB6D7F"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8.000</w:t>
                  </w:r>
                </w:p>
              </w:tc>
              <w:tc>
                <w:tcPr>
                  <w:tcW w:w="1553" w:type="dxa"/>
                  <w:tcBorders>
                    <w:top w:val="nil"/>
                    <w:left w:val="nil"/>
                    <w:bottom w:val="nil"/>
                    <w:right w:val="nil"/>
                  </w:tcBorders>
                  <w:shd w:val="clear" w:color="auto" w:fill="auto"/>
                  <w:noWrap/>
                  <w:vAlign w:val="center"/>
                  <w:hideMark/>
                </w:tcPr>
                <w:p w14:paraId="3AA46E8A" w14:textId="77777777" w:rsidR="003B06BF" w:rsidRPr="0078670D" w:rsidRDefault="003B06BF" w:rsidP="00AB52BF">
                  <w:pPr>
                    <w:jc w:val="center"/>
                    <w:rPr>
                      <w:rFonts w:eastAsia="Times New Roman"/>
                      <w:color w:val="auto"/>
                      <w:szCs w:val="22"/>
                      <w:lang w:eastAsia="en-GB"/>
                    </w:rPr>
                  </w:pPr>
                  <w:r w:rsidRPr="00EE5D36">
                    <w:t>15.862</w:t>
                  </w:r>
                </w:p>
              </w:tc>
              <w:tc>
                <w:tcPr>
                  <w:tcW w:w="1701" w:type="dxa"/>
                  <w:vAlign w:val="center"/>
                </w:tcPr>
                <w:p w14:paraId="51316FF6" w14:textId="77777777" w:rsidR="003B06BF" w:rsidRPr="003A4143" w:rsidRDefault="003B06BF" w:rsidP="00AB52BF">
                  <w:pPr>
                    <w:jc w:val="center"/>
                    <w:rPr>
                      <w:rFonts w:eastAsia="Times New Roman"/>
                      <w:color w:val="auto"/>
                      <w:szCs w:val="22"/>
                      <w:lang w:eastAsia="en-GB"/>
                    </w:rPr>
                  </w:pPr>
                  <w:r w:rsidRPr="003A4143">
                    <w:rPr>
                      <w:color w:val="000000"/>
                      <w:szCs w:val="22"/>
                    </w:rPr>
                    <w:t>15.862</w:t>
                  </w:r>
                </w:p>
              </w:tc>
            </w:tr>
            <w:tr w:rsidR="003B06BF" w:rsidRPr="0078670D" w14:paraId="32CB44AC" w14:textId="77777777" w:rsidTr="00117E6E">
              <w:trPr>
                <w:trHeight w:val="308"/>
              </w:trPr>
              <w:tc>
                <w:tcPr>
                  <w:tcW w:w="1036" w:type="dxa"/>
                  <w:tcBorders>
                    <w:top w:val="nil"/>
                    <w:left w:val="nil"/>
                    <w:bottom w:val="nil"/>
                    <w:right w:val="nil"/>
                  </w:tcBorders>
                  <w:shd w:val="clear" w:color="auto" w:fill="auto"/>
                  <w:noWrap/>
                  <w:vAlign w:val="center"/>
                  <w:hideMark/>
                </w:tcPr>
                <w:p w14:paraId="6C08F0D2"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9.000</w:t>
                  </w:r>
                </w:p>
              </w:tc>
              <w:tc>
                <w:tcPr>
                  <w:tcW w:w="1553" w:type="dxa"/>
                  <w:tcBorders>
                    <w:top w:val="nil"/>
                    <w:left w:val="nil"/>
                    <w:bottom w:val="nil"/>
                    <w:right w:val="nil"/>
                  </w:tcBorders>
                  <w:shd w:val="clear" w:color="auto" w:fill="auto"/>
                  <w:noWrap/>
                  <w:vAlign w:val="center"/>
                  <w:hideMark/>
                </w:tcPr>
                <w:p w14:paraId="2E0BA3B3" w14:textId="77777777" w:rsidR="003B06BF" w:rsidRPr="0078670D" w:rsidRDefault="003B06BF" w:rsidP="00AB52BF">
                  <w:pPr>
                    <w:jc w:val="center"/>
                    <w:rPr>
                      <w:rFonts w:eastAsia="Times New Roman"/>
                      <w:color w:val="auto"/>
                      <w:szCs w:val="22"/>
                      <w:lang w:eastAsia="en-GB"/>
                    </w:rPr>
                  </w:pPr>
                  <w:r w:rsidRPr="00EE5D36">
                    <w:t>12.768</w:t>
                  </w:r>
                </w:p>
              </w:tc>
              <w:tc>
                <w:tcPr>
                  <w:tcW w:w="1701" w:type="dxa"/>
                  <w:vAlign w:val="center"/>
                </w:tcPr>
                <w:p w14:paraId="0F93C3CD" w14:textId="77777777" w:rsidR="003B06BF" w:rsidRPr="003A4143" w:rsidRDefault="003B06BF" w:rsidP="00AB52BF">
                  <w:pPr>
                    <w:jc w:val="center"/>
                    <w:rPr>
                      <w:rFonts w:eastAsia="Times New Roman"/>
                      <w:color w:val="auto"/>
                      <w:szCs w:val="22"/>
                      <w:lang w:eastAsia="en-GB"/>
                    </w:rPr>
                  </w:pPr>
                  <w:r w:rsidRPr="003A4143">
                    <w:rPr>
                      <w:color w:val="000000"/>
                      <w:szCs w:val="22"/>
                    </w:rPr>
                    <w:t>12.768</w:t>
                  </w:r>
                </w:p>
              </w:tc>
            </w:tr>
            <w:tr w:rsidR="003B06BF" w:rsidRPr="0078670D" w14:paraId="18891593" w14:textId="77777777" w:rsidTr="00117E6E">
              <w:trPr>
                <w:trHeight w:val="308"/>
              </w:trPr>
              <w:tc>
                <w:tcPr>
                  <w:tcW w:w="1036" w:type="dxa"/>
                  <w:tcBorders>
                    <w:top w:val="nil"/>
                    <w:left w:val="nil"/>
                    <w:bottom w:val="nil"/>
                    <w:right w:val="nil"/>
                  </w:tcBorders>
                  <w:shd w:val="clear" w:color="auto" w:fill="auto"/>
                  <w:noWrap/>
                  <w:vAlign w:val="center"/>
                  <w:hideMark/>
                </w:tcPr>
                <w:p w14:paraId="3B1652FA"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10.000</w:t>
                  </w:r>
                </w:p>
              </w:tc>
              <w:tc>
                <w:tcPr>
                  <w:tcW w:w="1553" w:type="dxa"/>
                  <w:tcBorders>
                    <w:top w:val="nil"/>
                    <w:left w:val="nil"/>
                    <w:bottom w:val="nil"/>
                    <w:right w:val="nil"/>
                  </w:tcBorders>
                  <w:shd w:val="clear" w:color="auto" w:fill="auto"/>
                  <w:noWrap/>
                  <w:vAlign w:val="center"/>
                  <w:hideMark/>
                </w:tcPr>
                <w:p w14:paraId="627A0826" w14:textId="77777777" w:rsidR="003B06BF" w:rsidRPr="0078670D" w:rsidRDefault="003B06BF" w:rsidP="00AB52BF">
                  <w:pPr>
                    <w:jc w:val="center"/>
                    <w:rPr>
                      <w:rFonts w:eastAsia="Times New Roman"/>
                      <w:color w:val="auto"/>
                      <w:szCs w:val="22"/>
                      <w:lang w:eastAsia="en-GB"/>
                    </w:rPr>
                  </w:pPr>
                  <w:r w:rsidRPr="00EE5D36">
                    <w:t>10.277</w:t>
                  </w:r>
                </w:p>
              </w:tc>
              <w:tc>
                <w:tcPr>
                  <w:tcW w:w="1701" w:type="dxa"/>
                  <w:vAlign w:val="center"/>
                </w:tcPr>
                <w:p w14:paraId="7E979702" w14:textId="77777777" w:rsidR="003B06BF" w:rsidRPr="003A4143" w:rsidRDefault="003B06BF" w:rsidP="00AB52BF">
                  <w:pPr>
                    <w:jc w:val="center"/>
                    <w:rPr>
                      <w:rFonts w:eastAsia="Times New Roman"/>
                      <w:color w:val="auto"/>
                      <w:szCs w:val="22"/>
                      <w:lang w:eastAsia="en-GB"/>
                    </w:rPr>
                  </w:pPr>
                  <w:r w:rsidRPr="003A4143">
                    <w:rPr>
                      <w:color w:val="000000"/>
                      <w:szCs w:val="22"/>
                    </w:rPr>
                    <w:t>10.277</w:t>
                  </w:r>
                </w:p>
              </w:tc>
            </w:tr>
            <w:tr w:rsidR="003B06BF" w:rsidRPr="0078670D" w14:paraId="4AC92D01" w14:textId="77777777" w:rsidTr="00117E6E">
              <w:trPr>
                <w:trHeight w:val="308"/>
              </w:trPr>
              <w:tc>
                <w:tcPr>
                  <w:tcW w:w="1036" w:type="dxa"/>
                  <w:tcBorders>
                    <w:top w:val="nil"/>
                    <w:left w:val="nil"/>
                    <w:bottom w:val="nil"/>
                    <w:right w:val="nil"/>
                  </w:tcBorders>
                  <w:shd w:val="clear" w:color="auto" w:fill="auto"/>
                  <w:noWrap/>
                  <w:vAlign w:val="center"/>
                  <w:hideMark/>
                </w:tcPr>
                <w:p w14:paraId="5E0D66F7"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11.000</w:t>
                  </w:r>
                </w:p>
              </w:tc>
              <w:tc>
                <w:tcPr>
                  <w:tcW w:w="1553" w:type="dxa"/>
                  <w:tcBorders>
                    <w:top w:val="nil"/>
                    <w:left w:val="nil"/>
                    <w:bottom w:val="nil"/>
                    <w:right w:val="nil"/>
                  </w:tcBorders>
                  <w:shd w:val="clear" w:color="auto" w:fill="auto"/>
                  <w:noWrap/>
                  <w:vAlign w:val="center"/>
                  <w:hideMark/>
                </w:tcPr>
                <w:p w14:paraId="43340545" w14:textId="77777777" w:rsidR="003B06BF" w:rsidRPr="0078670D" w:rsidRDefault="003B06BF" w:rsidP="00AB52BF">
                  <w:pPr>
                    <w:jc w:val="center"/>
                    <w:rPr>
                      <w:rFonts w:eastAsia="Times New Roman"/>
                      <w:color w:val="auto"/>
                      <w:szCs w:val="22"/>
                      <w:lang w:eastAsia="en-GB"/>
                    </w:rPr>
                  </w:pPr>
                  <w:r w:rsidRPr="00EE5D36">
                    <w:t>8.272</w:t>
                  </w:r>
                </w:p>
              </w:tc>
              <w:tc>
                <w:tcPr>
                  <w:tcW w:w="1701" w:type="dxa"/>
                  <w:vAlign w:val="center"/>
                </w:tcPr>
                <w:p w14:paraId="3DBB055A" w14:textId="77777777" w:rsidR="003B06BF" w:rsidRPr="003A4143" w:rsidRDefault="003B06BF" w:rsidP="00AB52BF">
                  <w:pPr>
                    <w:jc w:val="center"/>
                    <w:rPr>
                      <w:rFonts w:eastAsia="Times New Roman"/>
                      <w:color w:val="auto"/>
                      <w:szCs w:val="22"/>
                      <w:lang w:eastAsia="en-GB"/>
                    </w:rPr>
                  </w:pPr>
                  <w:r w:rsidRPr="003A4143">
                    <w:rPr>
                      <w:color w:val="000000"/>
                      <w:szCs w:val="22"/>
                    </w:rPr>
                    <w:t>8.272</w:t>
                  </w:r>
                </w:p>
              </w:tc>
            </w:tr>
            <w:tr w:rsidR="003B06BF" w:rsidRPr="0078670D" w14:paraId="0EF31E7C" w14:textId="77777777" w:rsidTr="00117E6E">
              <w:trPr>
                <w:trHeight w:val="308"/>
              </w:trPr>
              <w:tc>
                <w:tcPr>
                  <w:tcW w:w="1036" w:type="dxa"/>
                  <w:tcBorders>
                    <w:top w:val="nil"/>
                    <w:left w:val="nil"/>
                    <w:bottom w:val="nil"/>
                    <w:right w:val="nil"/>
                  </w:tcBorders>
                  <w:shd w:val="clear" w:color="auto" w:fill="auto"/>
                  <w:noWrap/>
                  <w:vAlign w:val="center"/>
                  <w:hideMark/>
                </w:tcPr>
                <w:p w14:paraId="22D05B01"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12.000</w:t>
                  </w:r>
                </w:p>
              </w:tc>
              <w:tc>
                <w:tcPr>
                  <w:tcW w:w="1553" w:type="dxa"/>
                  <w:tcBorders>
                    <w:top w:val="nil"/>
                    <w:left w:val="nil"/>
                    <w:bottom w:val="nil"/>
                    <w:right w:val="nil"/>
                  </w:tcBorders>
                  <w:shd w:val="clear" w:color="auto" w:fill="auto"/>
                  <w:noWrap/>
                  <w:vAlign w:val="center"/>
                  <w:hideMark/>
                </w:tcPr>
                <w:p w14:paraId="2E3FEE76" w14:textId="77777777" w:rsidR="003B06BF" w:rsidRPr="0078670D" w:rsidRDefault="003B06BF" w:rsidP="00AB52BF">
                  <w:pPr>
                    <w:jc w:val="center"/>
                    <w:rPr>
                      <w:rFonts w:eastAsia="Times New Roman"/>
                      <w:color w:val="auto"/>
                      <w:szCs w:val="22"/>
                      <w:lang w:eastAsia="en-GB"/>
                    </w:rPr>
                  </w:pPr>
                  <w:r w:rsidRPr="00EE5D36">
                    <w:t>6.659</w:t>
                  </w:r>
                </w:p>
              </w:tc>
              <w:tc>
                <w:tcPr>
                  <w:tcW w:w="1701" w:type="dxa"/>
                  <w:vAlign w:val="center"/>
                </w:tcPr>
                <w:p w14:paraId="65ABE813" w14:textId="77777777" w:rsidR="003B06BF" w:rsidRPr="003A4143" w:rsidRDefault="003B06BF" w:rsidP="00AB52BF">
                  <w:pPr>
                    <w:jc w:val="center"/>
                    <w:rPr>
                      <w:rFonts w:eastAsia="Times New Roman"/>
                      <w:color w:val="auto"/>
                      <w:szCs w:val="22"/>
                      <w:lang w:eastAsia="en-GB"/>
                    </w:rPr>
                  </w:pPr>
                  <w:r w:rsidRPr="003A4143">
                    <w:rPr>
                      <w:color w:val="000000"/>
                      <w:szCs w:val="22"/>
                    </w:rPr>
                    <w:t>6.659</w:t>
                  </w:r>
                </w:p>
              </w:tc>
            </w:tr>
            <w:tr w:rsidR="003B06BF" w:rsidRPr="0078670D" w14:paraId="7806C0D3" w14:textId="77777777" w:rsidTr="00117E6E">
              <w:trPr>
                <w:trHeight w:val="308"/>
              </w:trPr>
              <w:tc>
                <w:tcPr>
                  <w:tcW w:w="1036" w:type="dxa"/>
                  <w:tcBorders>
                    <w:top w:val="nil"/>
                    <w:left w:val="nil"/>
                    <w:bottom w:val="nil"/>
                    <w:right w:val="nil"/>
                  </w:tcBorders>
                  <w:shd w:val="clear" w:color="auto" w:fill="auto"/>
                  <w:noWrap/>
                  <w:vAlign w:val="center"/>
                  <w:hideMark/>
                </w:tcPr>
                <w:p w14:paraId="1FE53F02"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13.000</w:t>
                  </w:r>
                </w:p>
              </w:tc>
              <w:tc>
                <w:tcPr>
                  <w:tcW w:w="1553" w:type="dxa"/>
                  <w:tcBorders>
                    <w:top w:val="nil"/>
                    <w:left w:val="nil"/>
                    <w:bottom w:val="nil"/>
                    <w:right w:val="nil"/>
                  </w:tcBorders>
                  <w:shd w:val="clear" w:color="auto" w:fill="auto"/>
                  <w:noWrap/>
                  <w:vAlign w:val="center"/>
                  <w:hideMark/>
                </w:tcPr>
                <w:p w14:paraId="38AEFFE7" w14:textId="77777777" w:rsidR="003B06BF" w:rsidRPr="0078670D" w:rsidRDefault="003B06BF" w:rsidP="00AB52BF">
                  <w:pPr>
                    <w:jc w:val="center"/>
                    <w:rPr>
                      <w:rFonts w:eastAsia="Times New Roman"/>
                      <w:color w:val="auto"/>
                      <w:szCs w:val="22"/>
                      <w:lang w:eastAsia="en-GB"/>
                    </w:rPr>
                  </w:pPr>
                  <w:r w:rsidRPr="00EE5D36">
                    <w:t>5.360</w:t>
                  </w:r>
                </w:p>
              </w:tc>
              <w:tc>
                <w:tcPr>
                  <w:tcW w:w="1701" w:type="dxa"/>
                  <w:vAlign w:val="center"/>
                </w:tcPr>
                <w:p w14:paraId="2C9C0208" w14:textId="77777777" w:rsidR="003B06BF" w:rsidRPr="003A4143" w:rsidRDefault="003B06BF" w:rsidP="00AB52BF">
                  <w:pPr>
                    <w:jc w:val="center"/>
                    <w:rPr>
                      <w:rFonts w:eastAsia="Times New Roman"/>
                      <w:color w:val="auto"/>
                      <w:szCs w:val="22"/>
                      <w:lang w:eastAsia="en-GB"/>
                    </w:rPr>
                  </w:pPr>
                  <w:r w:rsidRPr="003A4143">
                    <w:rPr>
                      <w:color w:val="000000"/>
                      <w:szCs w:val="22"/>
                    </w:rPr>
                    <w:t>5.36</w:t>
                  </w:r>
                  <w:r>
                    <w:rPr>
                      <w:color w:val="000000"/>
                      <w:szCs w:val="22"/>
                    </w:rPr>
                    <w:t>0</w:t>
                  </w:r>
                </w:p>
              </w:tc>
            </w:tr>
            <w:tr w:rsidR="003B06BF" w:rsidRPr="0078670D" w14:paraId="59D75D5F" w14:textId="77777777" w:rsidTr="00117E6E">
              <w:trPr>
                <w:trHeight w:val="308"/>
              </w:trPr>
              <w:tc>
                <w:tcPr>
                  <w:tcW w:w="1036" w:type="dxa"/>
                  <w:tcBorders>
                    <w:top w:val="nil"/>
                    <w:left w:val="nil"/>
                    <w:bottom w:val="nil"/>
                    <w:right w:val="nil"/>
                  </w:tcBorders>
                  <w:shd w:val="clear" w:color="auto" w:fill="auto"/>
                  <w:noWrap/>
                  <w:vAlign w:val="center"/>
                  <w:hideMark/>
                </w:tcPr>
                <w:p w14:paraId="36204947"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14.000</w:t>
                  </w:r>
                </w:p>
              </w:tc>
              <w:tc>
                <w:tcPr>
                  <w:tcW w:w="1553" w:type="dxa"/>
                  <w:tcBorders>
                    <w:top w:val="nil"/>
                    <w:left w:val="nil"/>
                    <w:bottom w:val="nil"/>
                    <w:right w:val="nil"/>
                  </w:tcBorders>
                  <w:shd w:val="clear" w:color="auto" w:fill="auto"/>
                  <w:noWrap/>
                  <w:vAlign w:val="center"/>
                  <w:hideMark/>
                </w:tcPr>
                <w:p w14:paraId="0FA7EE8E" w14:textId="77777777" w:rsidR="003B06BF" w:rsidRPr="0078670D" w:rsidRDefault="003B06BF" w:rsidP="00AB52BF">
                  <w:pPr>
                    <w:jc w:val="center"/>
                    <w:rPr>
                      <w:rFonts w:eastAsia="Times New Roman"/>
                      <w:color w:val="auto"/>
                      <w:szCs w:val="22"/>
                      <w:lang w:eastAsia="en-GB"/>
                    </w:rPr>
                  </w:pPr>
                  <w:r w:rsidRPr="00EE5D36">
                    <w:t>4.314</w:t>
                  </w:r>
                </w:p>
              </w:tc>
              <w:tc>
                <w:tcPr>
                  <w:tcW w:w="1701" w:type="dxa"/>
                  <w:vAlign w:val="center"/>
                </w:tcPr>
                <w:p w14:paraId="3877752F" w14:textId="77777777" w:rsidR="003B06BF" w:rsidRPr="003A4143" w:rsidRDefault="003B06BF" w:rsidP="00AB52BF">
                  <w:pPr>
                    <w:jc w:val="center"/>
                    <w:rPr>
                      <w:rFonts w:eastAsia="Times New Roman"/>
                      <w:color w:val="auto"/>
                      <w:szCs w:val="22"/>
                      <w:lang w:eastAsia="en-GB"/>
                    </w:rPr>
                  </w:pPr>
                  <w:r w:rsidRPr="003A4143">
                    <w:rPr>
                      <w:color w:val="000000"/>
                      <w:szCs w:val="22"/>
                    </w:rPr>
                    <w:t>4.314</w:t>
                  </w:r>
                </w:p>
              </w:tc>
            </w:tr>
            <w:tr w:rsidR="003B06BF" w:rsidRPr="0078670D" w14:paraId="51CFC0AC" w14:textId="77777777" w:rsidTr="00117E6E">
              <w:trPr>
                <w:trHeight w:val="308"/>
              </w:trPr>
              <w:tc>
                <w:tcPr>
                  <w:tcW w:w="1036" w:type="dxa"/>
                  <w:tcBorders>
                    <w:top w:val="nil"/>
                    <w:left w:val="nil"/>
                    <w:bottom w:val="nil"/>
                    <w:right w:val="nil"/>
                  </w:tcBorders>
                  <w:shd w:val="clear" w:color="auto" w:fill="auto"/>
                  <w:noWrap/>
                  <w:vAlign w:val="center"/>
                  <w:hideMark/>
                </w:tcPr>
                <w:p w14:paraId="3625E26C"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15.000</w:t>
                  </w:r>
                </w:p>
              </w:tc>
              <w:tc>
                <w:tcPr>
                  <w:tcW w:w="1553" w:type="dxa"/>
                  <w:tcBorders>
                    <w:top w:val="nil"/>
                    <w:left w:val="nil"/>
                    <w:bottom w:val="nil"/>
                    <w:right w:val="nil"/>
                  </w:tcBorders>
                  <w:shd w:val="clear" w:color="auto" w:fill="auto"/>
                  <w:noWrap/>
                  <w:vAlign w:val="center"/>
                  <w:hideMark/>
                </w:tcPr>
                <w:p w14:paraId="666C2C10" w14:textId="77777777" w:rsidR="003B06BF" w:rsidRPr="0078670D" w:rsidRDefault="003B06BF" w:rsidP="00AB52BF">
                  <w:pPr>
                    <w:jc w:val="center"/>
                    <w:rPr>
                      <w:rFonts w:eastAsia="Times New Roman"/>
                      <w:color w:val="auto"/>
                      <w:szCs w:val="22"/>
                      <w:lang w:eastAsia="en-GB"/>
                    </w:rPr>
                  </w:pPr>
                  <w:r w:rsidRPr="00EE5D36">
                    <w:t>3.473</w:t>
                  </w:r>
                </w:p>
              </w:tc>
              <w:tc>
                <w:tcPr>
                  <w:tcW w:w="1701" w:type="dxa"/>
                  <w:vAlign w:val="center"/>
                </w:tcPr>
                <w:p w14:paraId="5EE3520E" w14:textId="77777777" w:rsidR="003B06BF" w:rsidRPr="003A4143" w:rsidRDefault="003B06BF" w:rsidP="00AB52BF">
                  <w:pPr>
                    <w:jc w:val="center"/>
                    <w:rPr>
                      <w:rFonts w:eastAsia="Times New Roman"/>
                      <w:color w:val="auto"/>
                      <w:szCs w:val="22"/>
                      <w:lang w:eastAsia="en-GB"/>
                    </w:rPr>
                  </w:pPr>
                  <w:r w:rsidRPr="003A4143">
                    <w:rPr>
                      <w:color w:val="000000"/>
                      <w:szCs w:val="22"/>
                    </w:rPr>
                    <w:t>3.473</w:t>
                  </w:r>
                </w:p>
              </w:tc>
            </w:tr>
            <w:tr w:rsidR="003B06BF" w:rsidRPr="0078670D" w14:paraId="177AF7A4" w14:textId="77777777" w:rsidTr="00117E6E">
              <w:trPr>
                <w:trHeight w:val="308"/>
              </w:trPr>
              <w:tc>
                <w:tcPr>
                  <w:tcW w:w="1036" w:type="dxa"/>
                  <w:tcBorders>
                    <w:top w:val="nil"/>
                    <w:left w:val="nil"/>
                    <w:bottom w:val="nil"/>
                    <w:right w:val="nil"/>
                  </w:tcBorders>
                  <w:shd w:val="clear" w:color="auto" w:fill="auto"/>
                  <w:noWrap/>
                  <w:vAlign w:val="center"/>
                  <w:hideMark/>
                </w:tcPr>
                <w:p w14:paraId="2A1F5B4E"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16.000</w:t>
                  </w:r>
                </w:p>
              </w:tc>
              <w:tc>
                <w:tcPr>
                  <w:tcW w:w="1553" w:type="dxa"/>
                  <w:tcBorders>
                    <w:top w:val="nil"/>
                    <w:left w:val="nil"/>
                    <w:bottom w:val="nil"/>
                    <w:right w:val="nil"/>
                  </w:tcBorders>
                  <w:shd w:val="clear" w:color="auto" w:fill="auto"/>
                  <w:noWrap/>
                  <w:vAlign w:val="center"/>
                  <w:hideMark/>
                </w:tcPr>
                <w:p w14:paraId="0FFE8A7E" w14:textId="77777777" w:rsidR="003B06BF" w:rsidRPr="0078670D" w:rsidRDefault="003B06BF" w:rsidP="00AB52BF">
                  <w:pPr>
                    <w:jc w:val="center"/>
                    <w:rPr>
                      <w:rFonts w:eastAsia="Times New Roman"/>
                      <w:color w:val="auto"/>
                      <w:szCs w:val="22"/>
                      <w:lang w:eastAsia="en-GB"/>
                    </w:rPr>
                  </w:pPr>
                  <w:r w:rsidRPr="00EE5D36">
                    <w:t>2.795</w:t>
                  </w:r>
                </w:p>
              </w:tc>
              <w:tc>
                <w:tcPr>
                  <w:tcW w:w="1701" w:type="dxa"/>
                  <w:vAlign w:val="center"/>
                </w:tcPr>
                <w:p w14:paraId="3313BE5E" w14:textId="77777777" w:rsidR="003B06BF" w:rsidRPr="003A4143" w:rsidRDefault="003B06BF" w:rsidP="00AB52BF">
                  <w:pPr>
                    <w:jc w:val="center"/>
                    <w:rPr>
                      <w:rFonts w:eastAsia="Times New Roman"/>
                      <w:color w:val="auto"/>
                      <w:szCs w:val="22"/>
                      <w:lang w:eastAsia="en-GB"/>
                    </w:rPr>
                  </w:pPr>
                  <w:r w:rsidRPr="003A4143">
                    <w:rPr>
                      <w:color w:val="000000"/>
                      <w:szCs w:val="22"/>
                    </w:rPr>
                    <w:t>2.795</w:t>
                  </w:r>
                </w:p>
              </w:tc>
            </w:tr>
            <w:tr w:rsidR="003B06BF" w:rsidRPr="0078670D" w14:paraId="4CA26F84" w14:textId="77777777" w:rsidTr="00117E6E">
              <w:trPr>
                <w:trHeight w:val="308"/>
              </w:trPr>
              <w:tc>
                <w:tcPr>
                  <w:tcW w:w="1036" w:type="dxa"/>
                  <w:tcBorders>
                    <w:top w:val="nil"/>
                    <w:left w:val="nil"/>
                    <w:bottom w:val="nil"/>
                    <w:right w:val="nil"/>
                  </w:tcBorders>
                  <w:shd w:val="clear" w:color="auto" w:fill="auto"/>
                  <w:noWrap/>
                  <w:vAlign w:val="center"/>
                  <w:hideMark/>
                </w:tcPr>
                <w:p w14:paraId="637AF9BC"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17.000</w:t>
                  </w:r>
                </w:p>
              </w:tc>
              <w:tc>
                <w:tcPr>
                  <w:tcW w:w="1553" w:type="dxa"/>
                  <w:tcBorders>
                    <w:top w:val="nil"/>
                    <w:left w:val="nil"/>
                    <w:bottom w:val="nil"/>
                    <w:right w:val="nil"/>
                  </w:tcBorders>
                  <w:shd w:val="clear" w:color="auto" w:fill="auto"/>
                  <w:noWrap/>
                  <w:vAlign w:val="center"/>
                  <w:hideMark/>
                </w:tcPr>
                <w:p w14:paraId="7FCB931C" w14:textId="77777777" w:rsidR="003B06BF" w:rsidRPr="0078670D" w:rsidRDefault="003B06BF" w:rsidP="00AB52BF">
                  <w:pPr>
                    <w:jc w:val="center"/>
                    <w:rPr>
                      <w:rFonts w:eastAsia="Times New Roman"/>
                      <w:color w:val="auto"/>
                      <w:szCs w:val="22"/>
                      <w:lang w:eastAsia="en-GB"/>
                    </w:rPr>
                  </w:pPr>
                  <w:r w:rsidRPr="00EE5D36">
                    <w:t>2.250</w:t>
                  </w:r>
                </w:p>
              </w:tc>
              <w:tc>
                <w:tcPr>
                  <w:tcW w:w="1701" w:type="dxa"/>
                  <w:vAlign w:val="center"/>
                </w:tcPr>
                <w:p w14:paraId="3FD79601" w14:textId="77777777" w:rsidR="003B06BF" w:rsidRPr="003A4143" w:rsidRDefault="003B06BF" w:rsidP="00AB52BF">
                  <w:pPr>
                    <w:jc w:val="center"/>
                    <w:rPr>
                      <w:rFonts w:eastAsia="Times New Roman"/>
                      <w:color w:val="auto"/>
                      <w:szCs w:val="22"/>
                      <w:lang w:eastAsia="en-GB"/>
                    </w:rPr>
                  </w:pPr>
                  <w:r w:rsidRPr="003A4143">
                    <w:rPr>
                      <w:color w:val="000000"/>
                      <w:szCs w:val="22"/>
                    </w:rPr>
                    <w:t>2.25</w:t>
                  </w:r>
                  <w:r>
                    <w:rPr>
                      <w:color w:val="000000"/>
                      <w:szCs w:val="22"/>
                    </w:rPr>
                    <w:t>0</w:t>
                  </w:r>
                </w:p>
              </w:tc>
            </w:tr>
            <w:tr w:rsidR="003B06BF" w:rsidRPr="0078670D" w14:paraId="3F1F5ED4" w14:textId="77777777" w:rsidTr="00117E6E">
              <w:trPr>
                <w:trHeight w:val="308"/>
              </w:trPr>
              <w:tc>
                <w:tcPr>
                  <w:tcW w:w="1036" w:type="dxa"/>
                  <w:tcBorders>
                    <w:top w:val="nil"/>
                    <w:left w:val="nil"/>
                    <w:bottom w:val="nil"/>
                    <w:right w:val="nil"/>
                  </w:tcBorders>
                  <w:shd w:val="clear" w:color="auto" w:fill="auto"/>
                  <w:noWrap/>
                  <w:vAlign w:val="center"/>
                  <w:hideMark/>
                </w:tcPr>
                <w:p w14:paraId="0E9CFBEA"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18.000</w:t>
                  </w:r>
                </w:p>
              </w:tc>
              <w:tc>
                <w:tcPr>
                  <w:tcW w:w="1553" w:type="dxa"/>
                  <w:tcBorders>
                    <w:top w:val="nil"/>
                    <w:left w:val="nil"/>
                    <w:bottom w:val="nil"/>
                    <w:right w:val="nil"/>
                  </w:tcBorders>
                  <w:shd w:val="clear" w:color="auto" w:fill="auto"/>
                  <w:noWrap/>
                  <w:vAlign w:val="center"/>
                  <w:hideMark/>
                </w:tcPr>
                <w:p w14:paraId="3778F522" w14:textId="77777777" w:rsidR="003B06BF" w:rsidRPr="0078670D" w:rsidRDefault="003B06BF" w:rsidP="00AB52BF">
                  <w:pPr>
                    <w:jc w:val="center"/>
                    <w:rPr>
                      <w:rFonts w:eastAsia="Times New Roman"/>
                      <w:color w:val="auto"/>
                      <w:szCs w:val="22"/>
                      <w:lang w:eastAsia="en-GB"/>
                    </w:rPr>
                  </w:pPr>
                  <w:r w:rsidRPr="00EE5D36">
                    <w:t>1.811</w:t>
                  </w:r>
                </w:p>
              </w:tc>
              <w:tc>
                <w:tcPr>
                  <w:tcW w:w="1701" w:type="dxa"/>
                  <w:vAlign w:val="center"/>
                </w:tcPr>
                <w:p w14:paraId="3660EAE0" w14:textId="77777777" w:rsidR="003B06BF" w:rsidRPr="003A4143" w:rsidRDefault="003B06BF" w:rsidP="00AB52BF">
                  <w:pPr>
                    <w:jc w:val="center"/>
                    <w:rPr>
                      <w:rFonts w:eastAsia="Times New Roman"/>
                      <w:color w:val="auto"/>
                      <w:szCs w:val="22"/>
                      <w:lang w:eastAsia="en-GB"/>
                    </w:rPr>
                  </w:pPr>
                  <w:r w:rsidRPr="003A4143">
                    <w:rPr>
                      <w:color w:val="000000"/>
                      <w:szCs w:val="22"/>
                    </w:rPr>
                    <w:t>1.811</w:t>
                  </w:r>
                </w:p>
              </w:tc>
            </w:tr>
            <w:tr w:rsidR="003B06BF" w:rsidRPr="0078670D" w14:paraId="3FAC12C1" w14:textId="77777777" w:rsidTr="00117E6E">
              <w:trPr>
                <w:trHeight w:val="308"/>
              </w:trPr>
              <w:tc>
                <w:tcPr>
                  <w:tcW w:w="1036" w:type="dxa"/>
                  <w:tcBorders>
                    <w:top w:val="nil"/>
                    <w:left w:val="nil"/>
                    <w:bottom w:val="nil"/>
                    <w:right w:val="nil"/>
                  </w:tcBorders>
                  <w:shd w:val="clear" w:color="auto" w:fill="auto"/>
                  <w:noWrap/>
                  <w:vAlign w:val="center"/>
                  <w:hideMark/>
                </w:tcPr>
                <w:p w14:paraId="3185C17C"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19.000</w:t>
                  </w:r>
                </w:p>
              </w:tc>
              <w:tc>
                <w:tcPr>
                  <w:tcW w:w="1553" w:type="dxa"/>
                  <w:tcBorders>
                    <w:top w:val="nil"/>
                    <w:left w:val="nil"/>
                    <w:bottom w:val="nil"/>
                    <w:right w:val="nil"/>
                  </w:tcBorders>
                  <w:shd w:val="clear" w:color="auto" w:fill="auto"/>
                  <w:noWrap/>
                  <w:vAlign w:val="center"/>
                  <w:hideMark/>
                </w:tcPr>
                <w:p w14:paraId="735C7D0C" w14:textId="77777777" w:rsidR="003B06BF" w:rsidRPr="0078670D" w:rsidRDefault="003B06BF" w:rsidP="00AB52BF">
                  <w:pPr>
                    <w:jc w:val="center"/>
                    <w:rPr>
                      <w:rFonts w:eastAsia="Times New Roman"/>
                      <w:color w:val="auto"/>
                      <w:szCs w:val="22"/>
                      <w:lang w:eastAsia="en-GB"/>
                    </w:rPr>
                  </w:pPr>
                  <w:r w:rsidRPr="00EE5D36">
                    <w:t>1.458</w:t>
                  </w:r>
                </w:p>
              </w:tc>
              <w:tc>
                <w:tcPr>
                  <w:tcW w:w="1701" w:type="dxa"/>
                  <w:vAlign w:val="center"/>
                </w:tcPr>
                <w:p w14:paraId="3E362EBE" w14:textId="77777777" w:rsidR="003B06BF" w:rsidRPr="003A4143" w:rsidRDefault="003B06BF" w:rsidP="00AB52BF">
                  <w:pPr>
                    <w:jc w:val="center"/>
                    <w:rPr>
                      <w:rFonts w:eastAsia="Times New Roman"/>
                      <w:color w:val="auto"/>
                      <w:szCs w:val="22"/>
                      <w:lang w:eastAsia="en-GB"/>
                    </w:rPr>
                  </w:pPr>
                  <w:r w:rsidRPr="003A4143">
                    <w:rPr>
                      <w:color w:val="000000"/>
                      <w:szCs w:val="22"/>
                    </w:rPr>
                    <w:t>1.458</w:t>
                  </w:r>
                </w:p>
              </w:tc>
            </w:tr>
            <w:tr w:rsidR="003B06BF" w:rsidRPr="0078670D" w14:paraId="006782D6" w14:textId="77777777" w:rsidTr="00117E6E">
              <w:trPr>
                <w:trHeight w:val="308"/>
              </w:trPr>
              <w:tc>
                <w:tcPr>
                  <w:tcW w:w="1036" w:type="dxa"/>
                  <w:tcBorders>
                    <w:top w:val="nil"/>
                    <w:left w:val="nil"/>
                    <w:bottom w:val="nil"/>
                    <w:right w:val="nil"/>
                  </w:tcBorders>
                  <w:shd w:val="clear" w:color="auto" w:fill="auto"/>
                  <w:noWrap/>
                  <w:vAlign w:val="center"/>
                  <w:hideMark/>
                </w:tcPr>
                <w:p w14:paraId="475846E3"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20.000</w:t>
                  </w:r>
                </w:p>
              </w:tc>
              <w:tc>
                <w:tcPr>
                  <w:tcW w:w="1553" w:type="dxa"/>
                  <w:tcBorders>
                    <w:top w:val="nil"/>
                    <w:left w:val="nil"/>
                    <w:bottom w:val="nil"/>
                    <w:right w:val="nil"/>
                  </w:tcBorders>
                  <w:shd w:val="clear" w:color="auto" w:fill="auto"/>
                  <w:noWrap/>
                  <w:vAlign w:val="center"/>
                  <w:hideMark/>
                </w:tcPr>
                <w:p w14:paraId="20A444F7" w14:textId="77777777" w:rsidR="003B06BF" w:rsidRPr="0078670D" w:rsidRDefault="003B06BF" w:rsidP="00AB52BF">
                  <w:pPr>
                    <w:jc w:val="center"/>
                    <w:rPr>
                      <w:rFonts w:eastAsia="Times New Roman"/>
                      <w:color w:val="auto"/>
                      <w:szCs w:val="22"/>
                      <w:lang w:eastAsia="en-GB"/>
                    </w:rPr>
                  </w:pPr>
                  <w:r w:rsidRPr="00EE5D36">
                    <w:t>1.173</w:t>
                  </w:r>
                </w:p>
              </w:tc>
              <w:tc>
                <w:tcPr>
                  <w:tcW w:w="1701" w:type="dxa"/>
                  <w:vAlign w:val="center"/>
                </w:tcPr>
                <w:p w14:paraId="58F66AAE" w14:textId="77777777" w:rsidR="003B06BF" w:rsidRPr="003A4143" w:rsidRDefault="003B06BF" w:rsidP="00AB52BF">
                  <w:pPr>
                    <w:jc w:val="center"/>
                    <w:rPr>
                      <w:rFonts w:eastAsia="Times New Roman"/>
                      <w:color w:val="auto"/>
                      <w:szCs w:val="22"/>
                      <w:lang w:eastAsia="en-GB"/>
                    </w:rPr>
                  </w:pPr>
                  <w:r w:rsidRPr="003A4143">
                    <w:rPr>
                      <w:color w:val="000000"/>
                      <w:szCs w:val="22"/>
                    </w:rPr>
                    <w:t>1.173</w:t>
                  </w:r>
                </w:p>
              </w:tc>
            </w:tr>
            <w:tr w:rsidR="003B06BF" w:rsidRPr="0078670D" w14:paraId="0A9A33E6" w14:textId="77777777" w:rsidTr="00117E6E">
              <w:trPr>
                <w:trHeight w:val="308"/>
              </w:trPr>
              <w:tc>
                <w:tcPr>
                  <w:tcW w:w="1036" w:type="dxa"/>
                  <w:tcBorders>
                    <w:top w:val="nil"/>
                    <w:left w:val="nil"/>
                    <w:bottom w:val="nil"/>
                    <w:right w:val="nil"/>
                  </w:tcBorders>
                  <w:shd w:val="clear" w:color="auto" w:fill="auto"/>
                  <w:noWrap/>
                  <w:vAlign w:val="center"/>
                  <w:hideMark/>
                </w:tcPr>
                <w:p w14:paraId="1E12F541"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21.000</w:t>
                  </w:r>
                </w:p>
              </w:tc>
              <w:tc>
                <w:tcPr>
                  <w:tcW w:w="1553" w:type="dxa"/>
                  <w:tcBorders>
                    <w:top w:val="nil"/>
                    <w:left w:val="nil"/>
                    <w:bottom w:val="nil"/>
                    <w:right w:val="nil"/>
                  </w:tcBorders>
                  <w:shd w:val="clear" w:color="auto" w:fill="auto"/>
                  <w:noWrap/>
                  <w:vAlign w:val="center"/>
                  <w:hideMark/>
                </w:tcPr>
                <w:p w14:paraId="58578A37" w14:textId="77777777" w:rsidR="003B06BF" w:rsidRPr="0078670D" w:rsidRDefault="003B06BF" w:rsidP="00AB52BF">
                  <w:pPr>
                    <w:jc w:val="center"/>
                    <w:rPr>
                      <w:rFonts w:eastAsia="Times New Roman"/>
                      <w:color w:val="auto"/>
                      <w:szCs w:val="22"/>
                      <w:lang w:eastAsia="en-GB"/>
                    </w:rPr>
                  </w:pPr>
                  <w:r w:rsidRPr="00EE5D36">
                    <w:t>0.945</w:t>
                  </w:r>
                </w:p>
              </w:tc>
              <w:tc>
                <w:tcPr>
                  <w:tcW w:w="1701" w:type="dxa"/>
                  <w:vAlign w:val="center"/>
                </w:tcPr>
                <w:p w14:paraId="315E52C6" w14:textId="77777777" w:rsidR="003B06BF" w:rsidRPr="003A4143" w:rsidRDefault="003B06BF" w:rsidP="00AB52BF">
                  <w:pPr>
                    <w:jc w:val="center"/>
                    <w:rPr>
                      <w:rFonts w:eastAsia="Times New Roman"/>
                      <w:color w:val="auto"/>
                      <w:szCs w:val="22"/>
                      <w:lang w:eastAsia="en-GB"/>
                    </w:rPr>
                  </w:pPr>
                  <w:r w:rsidRPr="003A4143">
                    <w:rPr>
                      <w:color w:val="000000"/>
                      <w:szCs w:val="22"/>
                    </w:rPr>
                    <w:t>0.945</w:t>
                  </w:r>
                </w:p>
              </w:tc>
            </w:tr>
            <w:tr w:rsidR="003B06BF" w:rsidRPr="0078670D" w14:paraId="0FCEBC44" w14:textId="77777777" w:rsidTr="00117E6E">
              <w:trPr>
                <w:trHeight w:val="308"/>
              </w:trPr>
              <w:tc>
                <w:tcPr>
                  <w:tcW w:w="1036" w:type="dxa"/>
                  <w:tcBorders>
                    <w:top w:val="nil"/>
                    <w:left w:val="nil"/>
                    <w:bottom w:val="nil"/>
                    <w:right w:val="nil"/>
                  </w:tcBorders>
                  <w:shd w:val="clear" w:color="auto" w:fill="auto"/>
                  <w:noWrap/>
                  <w:vAlign w:val="center"/>
                  <w:hideMark/>
                </w:tcPr>
                <w:p w14:paraId="58C5BA59"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22.000</w:t>
                  </w:r>
                </w:p>
              </w:tc>
              <w:tc>
                <w:tcPr>
                  <w:tcW w:w="1553" w:type="dxa"/>
                  <w:tcBorders>
                    <w:top w:val="nil"/>
                    <w:left w:val="nil"/>
                    <w:bottom w:val="nil"/>
                    <w:right w:val="nil"/>
                  </w:tcBorders>
                  <w:shd w:val="clear" w:color="auto" w:fill="auto"/>
                  <w:noWrap/>
                  <w:vAlign w:val="center"/>
                  <w:hideMark/>
                </w:tcPr>
                <w:p w14:paraId="348AC039" w14:textId="77777777" w:rsidR="003B06BF" w:rsidRPr="0078670D" w:rsidRDefault="003B06BF" w:rsidP="00AB52BF">
                  <w:pPr>
                    <w:jc w:val="center"/>
                    <w:rPr>
                      <w:rFonts w:eastAsia="Times New Roman"/>
                      <w:color w:val="auto"/>
                      <w:szCs w:val="22"/>
                      <w:lang w:eastAsia="en-GB"/>
                    </w:rPr>
                  </w:pPr>
                  <w:r w:rsidRPr="00EE5D36">
                    <w:t>0.760</w:t>
                  </w:r>
                </w:p>
              </w:tc>
              <w:tc>
                <w:tcPr>
                  <w:tcW w:w="1701" w:type="dxa"/>
                  <w:vAlign w:val="center"/>
                </w:tcPr>
                <w:p w14:paraId="49FD2705" w14:textId="77777777" w:rsidR="003B06BF" w:rsidRPr="003A4143" w:rsidRDefault="003B06BF" w:rsidP="00AB52BF">
                  <w:pPr>
                    <w:jc w:val="center"/>
                    <w:rPr>
                      <w:rFonts w:eastAsia="Times New Roman"/>
                      <w:color w:val="auto"/>
                      <w:szCs w:val="22"/>
                      <w:lang w:eastAsia="en-GB"/>
                    </w:rPr>
                  </w:pPr>
                  <w:r w:rsidRPr="003A4143">
                    <w:rPr>
                      <w:color w:val="000000"/>
                      <w:szCs w:val="22"/>
                    </w:rPr>
                    <w:t>0.76</w:t>
                  </w:r>
                  <w:r>
                    <w:rPr>
                      <w:color w:val="000000"/>
                      <w:szCs w:val="22"/>
                    </w:rPr>
                    <w:t>0</w:t>
                  </w:r>
                </w:p>
              </w:tc>
            </w:tr>
            <w:tr w:rsidR="003B06BF" w:rsidRPr="0078670D" w14:paraId="7BE43A86" w14:textId="77777777" w:rsidTr="00117E6E">
              <w:trPr>
                <w:trHeight w:val="308"/>
              </w:trPr>
              <w:tc>
                <w:tcPr>
                  <w:tcW w:w="1036" w:type="dxa"/>
                  <w:tcBorders>
                    <w:top w:val="nil"/>
                    <w:left w:val="nil"/>
                    <w:bottom w:val="nil"/>
                    <w:right w:val="nil"/>
                  </w:tcBorders>
                  <w:shd w:val="clear" w:color="auto" w:fill="auto"/>
                  <w:noWrap/>
                  <w:vAlign w:val="center"/>
                  <w:hideMark/>
                </w:tcPr>
                <w:p w14:paraId="09194131"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23.000</w:t>
                  </w:r>
                </w:p>
              </w:tc>
              <w:tc>
                <w:tcPr>
                  <w:tcW w:w="1553" w:type="dxa"/>
                  <w:tcBorders>
                    <w:top w:val="nil"/>
                    <w:left w:val="nil"/>
                    <w:bottom w:val="nil"/>
                    <w:right w:val="nil"/>
                  </w:tcBorders>
                  <w:shd w:val="clear" w:color="auto" w:fill="auto"/>
                  <w:noWrap/>
                  <w:vAlign w:val="center"/>
                  <w:hideMark/>
                </w:tcPr>
                <w:p w14:paraId="28E6A907" w14:textId="77777777" w:rsidR="003B06BF" w:rsidRPr="0078670D" w:rsidRDefault="003B06BF" w:rsidP="00AB52BF">
                  <w:pPr>
                    <w:jc w:val="center"/>
                    <w:rPr>
                      <w:rFonts w:eastAsia="Times New Roman"/>
                      <w:color w:val="auto"/>
                      <w:szCs w:val="22"/>
                      <w:lang w:eastAsia="en-GB"/>
                    </w:rPr>
                  </w:pPr>
                  <w:r w:rsidRPr="00EE5D36">
                    <w:t>0.612</w:t>
                  </w:r>
                </w:p>
              </w:tc>
              <w:tc>
                <w:tcPr>
                  <w:tcW w:w="1701" w:type="dxa"/>
                  <w:vAlign w:val="center"/>
                </w:tcPr>
                <w:p w14:paraId="33EF3C2C" w14:textId="77777777" w:rsidR="003B06BF" w:rsidRPr="003A4143" w:rsidRDefault="003B06BF" w:rsidP="00AB52BF">
                  <w:pPr>
                    <w:jc w:val="center"/>
                    <w:rPr>
                      <w:rFonts w:eastAsia="Times New Roman"/>
                      <w:color w:val="auto"/>
                      <w:szCs w:val="22"/>
                      <w:lang w:eastAsia="en-GB"/>
                    </w:rPr>
                  </w:pPr>
                  <w:r w:rsidRPr="003A4143">
                    <w:rPr>
                      <w:color w:val="000000"/>
                      <w:szCs w:val="22"/>
                    </w:rPr>
                    <w:t>0.612</w:t>
                  </w:r>
                </w:p>
              </w:tc>
            </w:tr>
            <w:tr w:rsidR="003B06BF" w:rsidRPr="0078670D" w14:paraId="3F555C60" w14:textId="77777777" w:rsidTr="00117E6E">
              <w:trPr>
                <w:trHeight w:val="308"/>
              </w:trPr>
              <w:tc>
                <w:tcPr>
                  <w:tcW w:w="1036" w:type="dxa"/>
                  <w:tcBorders>
                    <w:top w:val="nil"/>
                    <w:left w:val="nil"/>
                    <w:bottom w:val="nil"/>
                    <w:right w:val="nil"/>
                  </w:tcBorders>
                  <w:shd w:val="clear" w:color="auto" w:fill="auto"/>
                  <w:noWrap/>
                  <w:vAlign w:val="center"/>
                  <w:hideMark/>
                </w:tcPr>
                <w:p w14:paraId="7DA61F03"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24.000</w:t>
                  </w:r>
                </w:p>
              </w:tc>
              <w:tc>
                <w:tcPr>
                  <w:tcW w:w="1553" w:type="dxa"/>
                  <w:tcBorders>
                    <w:top w:val="nil"/>
                    <w:left w:val="nil"/>
                    <w:bottom w:val="nil"/>
                    <w:right w:val="nil"/>
                  </w:tcBorders>
                  <w:shd w:val="clear" w:color="auto" w:fill="auto"/>
                  <w:noWrap/>
                  <w:vAlign w:val="center"/>
                  <w:hideMark/>
                </w:tcPr>
                <w:p w14:paraId="6900AB80" w14:textId="77777777" w:rsidR="003B06BF" w:rsidRPr="0078670D" w:rsidRDefault="003B06BF" w:rsidP="00AB52BF">
                  <w:pPr>
                    <w:jc w:val="center"/>
                    <w:rPr>
                      <w:rFonts w:eastAsia="Times New Roman"/>
                      <w:color w:val="auto"/>
                      <w:szCs w:val="22"/>
                      <w:lang w:eastAsia="en-GB"/>
                    </w:rPr>
                  </w:pPr>
                  <w:r w:rsidRPr="00EE5D36">
                    <w:t>0.493</w:t>
                  </w:r>
                </w:p>
              </w:tc>
              <w:tc>
                <w:tcPr>
                  <w:tcW w:w="1701" w:type="dxa"/>
                  <w:vAlign w:val="center"/>
                </w:tcPr>
                <w:p w14:paraId="59C03F9D" w14:textId="77777777" w:rsidR="003B06BF" w:rsidRPr="003A4143" w:rsidRDefault="003B06BF" w:rsidP="00AB52BF">
                  <w:pPr>
                    <w:jc w:val="center"/>
                    <w:rPr>
                      <w:rFonts w:eastAsia="Times New Roman"/>
                      <w:color w:val="auto"/>
                      <w:szCs w:val="22"/>
                      <w:lang w:eastAsia="en-GB"/>
                    </w:rPr>
                  </w:pPr>
                  <w:r w:rsidRPr="003A4143">
                    <w:rPr>
                      <w:color w:val="000000"/>
                      <w:szCs w:val="22"/>
                    </w:rPr>
                    <w:t>0.493</w:t>
                  </w:r>
                </w:p>
              </w:tc>
            </w:tr>
          </w:tbl>
          <w:p w14:paraId="48C5AFC2" w14:textId="77777777" w:rsidR="003B06BF" w:rsidRDefault="003B06BF" w:rsidP="00AB52BF">
            <w:pPr>
              <w:rPr>
                <w:b/>
                <w:bCs/>
                <w:color w:val="0000FF"/>
                <w:u w:val="single"/>
              </w:rPr>
            </w:pPr>
          </w:p>
        </w:tc>
        <w:tc>
          <w:tcPr>
            <w:tcW w:w="4962" w:type="dxa"/>
          </w:tcPr>
          <w:p w14:paraId="62F479FE" w14:textId="77777777" w:rsidR="003B06BF" w:rsidRPr="00133CA7" w:rsidRDefault="003B06BF" w:rsidP="00AB52BF">
            <w:pPr>
              <w:tabs>
                <w:tab w:val="left" w:pos="1149"/>
                <w:tab w:val="left" w:pos="2365"/>
                <w:tab w:val="left" w:pos="3445"/>
              </w:tabs>
              <w:rPr>
                <w:rFonts w:eastAsia="Times New Roman"/>
                <w:color w:val="000000"/>
                <w:sz w:val="16"/>
                <w:szCs w:val="16"/>
                <w:lang w:eastAsia="en-GB"/>
              </w:rPr>
            </w:pPr>
          </w:p>
          <w:tbl>
            <w:tblPr>
              <w:tblW w:w="2252" w:type="dxa"/>
              <w:tblLook w:val="04A0" w:firstRow="1" w:lastRow="0" w:firstColumn="1" w:lastColumn="0" w:noHBand="0" w:noVBand="1"/>
            </w:tblPr>
            <w:tblGrid>
              <w:gridCol w:w="1036"/>
              <w:gridCol w:w="1216"/>
            </w:tblGrid>
            <w:tr w:rsidR="003B06BF" w:rsidRPr="0078670D" w14:paraId="1A03C1CA" w14:textId="77777777" w:rsidTr="00AB52BF">
              <w:trPr>
                <w:trHeight w:val="308"/>
              </w:trPr>
              <w:tc>
                <w:tcPr>
                  <w:tcW w:w="1036" w:type="dxa"/>
                  <w:tcBorders>
                    <w:top w:val="nil"/>
                    <w:left w:val="nil"/>
                    <w:bottom w:val="nil"/>
                    <w:right w:val="nil"/>
                  </w:tcBorders>
                  <w:shd w:val="clear" w:color="auto" w:fill="auto"/>
                  <w:noWrap/>
                  <w:vAlign w:val="center"/>
                  <w:hideMark/>
                </w:tcPr>
                <w:p w14:paraId="57F90147" w14:textId="77777777" w:rsidR="003B06BF" w:rsidRPr="0078670D" w:rsidRDefault="003B06BF" w:rsidP="00AB52BF">
                  <w:pPr>
                    <w:rPr>
                      <w:rFonts w:eastAsia="Times New Roman"/>
                      <w:b/>
                      <w:bCs/>
                      <w:color w:val="0000FF"/>
                      <w:szCs w:val="22"/>
                      <w:lang w:eastAsia="en-GB"/>
                    </w:rPr>
                  </w:pPr>
                  <w:r w:rsidRPr="0078670D">
                    <w:rPr>
                      <w:rFonts w:eastAsia="Times New Roman"/>
                      <w:b/>
                      <w:bCs/>
                      <w:color w:val="0000FF"/>
                      <w:szCs w:val="22"/>
                      <w:lang w:eastAsia="en-GB"/>
                    </w:rPr>
                    <w:t>Title</w:t>
                  </w:r>
                </w:p>
              </w:tc>
              <w:tc>
                <w:tcPr>
                  <w:tcW w:w="1216" w:type="dxa"/>
                  <w:tcBorders>
                    <w:top w:val="nil"/>
                    <w:left w:val="nil"/>
                    <w:bottom w:val="nil"/>
                    <w:right w:val="nil"/>
                  </w:tcBorders>
                  <w:shd w:val="clear" w:color="auto" w:fill="auto"/>
                  <w:noWrap/>
                  <w:vAlign w:val="center"/>
                  <w:hideMark/>
                </w:tcPr>
                <w:p w14:paraId="06B2F23D" w14:textId="77777777" w:rsidR="003B06BF" w:rsidRPr="0078670D" w:rsidRDefault="003B06BF" w:rsidP="00AB52BF">
                  <w:pPr>
                    <w:jc w:val="center"/>
                    <w:rPr>
                      <w:rFonts w:eastAsia="Times New Roman"/>
                      <w:color w:val="000000"/>
                      <w:szCs w:val="22"/>
                      <w:lang w:eastAsia="en-GB"/>
                    </w:rPr>
                  </w:pPr>
                  <w:r w:rsidRPr="0078670D">
                    <w:rPr>
                      <w:rFonts w:eastAsia="Times New Roman"/>
                      <w:color w:val="000000"/>
                      <w:szCs w:val="22"/>
                      <w:lang w:eastAsia="en-GB"/>
                    </w:rPr>
                    <w:t>Diltiazem</w:t>
                  </w:r>
                </w:p>
              </w:tc>
            </w:tr>
            <w:tr w:rsidR="003B06BF" w:rsidRPr="0078670D" w14:paraId="0B78FC31" w14:textId="77777777" w:rsidTr="00AB52BF">
              <w:trPr>
                <w:trHeight w:val="278"/>
              </w:trPr>
              <w:tc>
                <w:tcPr>
                  <w:tcW w:w="1036" w:type="dxa"/>
                  <w:tcBorders>
                    <w:top w:val="nil"/>
                    <w:left w:val="nil"/>
                    <w:bottom w:val="nil"/>
                    <w:right w:val="nil"/>
                  </w:tcBorders>
                  <w:shd w:val="clear" w:color="auto" w:fill="auto"/>
                  <w:noWrap/>
                  <w:vAlign w:val="center"/>
                  <w:hideMark/>
                </w:tcPr>
                <w:p w14:paraId="1D2E1BA1" w14:textId="77777777" w:rsidR="003B06BF" w:rsidRPr="0078670D" w:rsidRDefault="003B06BF" w:rsidP="00AB52BF">
                  <w:pPr>
                    <w:rPr>
                      <w:rFonts w:eastAsia="Times New Roman"/>
                      <w:b/>
                      <w:bCs/>
                      <w:color w:val="0000FF"/>
                      <w:szCs w:val="22"/>
                      <w:lang w:eastAsia="en-GB"/>
                    </w:rPr>
                  </w:pPr>
                  <w:r w:rsidRPr="0078670D">
                    <w:rPr>
                      <w:rFonts w:eastAsia="Times New Roman"/>
                      <w:b/>
                      <w:bCs/>
                      <w:color w:val="0000FF"/>
                      <w:szCs w:val="22"/>
                      <w:lang w:eastAsia="en-GB"/>
                    </w:rPr>
                    <w:t>Dose</w:t>
                  </w:r>
                </w:p>
              </w:tc>
              <w:tc>
                <w:tcPr>
                  <w:tcW w:w="1216" w:type="dxa"/>
                  <w:tcBorders>
                    <w:top w:val="nil"/>
                    <w:left w:val="nil"/>
                    <w:bottom w:val="nil"/>
                    <w:right w:val="nil"/>
                  </w:tcBorders>
                  <w:shd w:val="clear" w:color="auto" w:fill="auto"/>
                  <w:noWrap/>
                  <w:vAlign w:val="center"/>
                  <w:hideMark/>
                </w:tcPr>
                <w:p w14:paraId="0CE6C0A4" w14:textId="77777777" w:rsidR="003B06BF" w:rsidRPr="0078670D" w:rsidRDefault="003B06BF" w:rsidP="00AB52BF">
                  <w:pPr>
                    <w:jc w:val="center"/>
                    <w:rPr>
                      <w:rFonts w:eastAsia="Times New Roman"/>
                      <w:color w:val="000000"/>
                      <w:szCs w:val="22"/>
                      <w:lang w:eastAsia="en-GB"/>
                    </w:rPr>
                  </w:pPr>
                  <w:r w:rsidRPr="0078670D">
                    <w:rPr>
                      <w:rFonts w:eastAsia="Times New Roman"/>
                      <w:color w:val="000000"/>
                      <w:szCs w:val="22"/>
                      <w:lang w:eastAsia="en-GB"/>
                    </w:rPr>
                    <w:t>0.00E+00</w:t>
                  </w:r>
                </w:p>
              </w:tc>
            </w:tr>
            <w:tr w:rsidR="003B06BF" w:rsidRPr="0078670D" w14:paraId="375DE179" w14:textId="77777777" w:rsidTr="00AB52BF">
              <w:trPr>
                <w:trHeight w:val="278"/>
              </w:trPr>
              <w:tc>
                <w:tcPr>
                  <w:tcW w:w="1036" w:type="dxa"/>
                  <w:tcBorders>
                    <w:top w:val="nil"/>
                    <w:left w:val="nil"/>
                    <w:bottom w:val="nil"/>
                    <w:right w:val="nil"/>
                  </w:tcBorders>
                  <w:shd w:val="clear" w:color="auto" w:fill="auto"/>
                  <w:noWrap/>
                  <w:vAlign w:val="center"/>
                  <w:hideMark/>
                </w:tcPr>
                <w:p w14:paraId="3B6FA883" w14:textId="77777777" w:rsidR="003B06BF" w:rsidRPr="0078670D" w:rsidRDefault="003B06BF" w:rsidP="00AB52BF">
                  <w:pPr>
                    <w:rPr>
                      <w:rFonts w:eastAsia="Times New Roman"/>
                      <w:b/>
                      <w:bCs/>
                      <w:color w:val="0000FF"/>
                      <w:szCs w:val="22"/>
                      <w:lang w:eastAsia="en-GB"/>
                    </w:rPr>
                  </w:pPr>
                  <w:r w:rsidRPr="0078670D">
                    <w:rPr>
                      <w:rFonts w:eastAsia="Times New Roman"/>
                      <w:b/>
                      <w:bCs/>
                      <w:color w:val="0000FF"/>
                      <w:szCs w:val="22"/>
                      <w:lang w:eastAsia="en-GB"/>
                    </w:rPr>
                    <w:t>Ndoses</w:t>
                  </w:r>
                </w:p>
              </w:tc>
              <w:tc>
                <w:tcPr>
                  <w:tcW w:w="1216" w:type="dxa"/>
                  <w:tcBorders>
                    <w:top w:val="nil"/>
                    <w:left w:val="nil"/>
                    <w:bottom w:val="nil"/>
                    <w:right w:val="nil"/>
                  </w:tcBorders>
                  <w:shd w:val="clear" w:color="auto" w:fill="auto"/>
                  <w:noWrap/>
                  <w:vAlign w:val="center"/>
                  <w:hideMark/>
                </w:tcPr>
                <w:p w14:paraId="45A072B8" w14:textId="77777777" w:rsidR="003B06BF" w:rsidRPr="0078670D" w:rsidRDefault="003B06BF" w:rsidP="00AB52BF">
                  <w:pPr>
                    <w:jc w:val="center"/>
                    <w:rPr>
                      <w:rFonts w:eastAsia="Times New Roman"/>
                      <w:color w:val="000000"/>
                      <w:szCs w:val="22"/>
                      <w:lang w:eastAsia="en-GB"/>
                    </w:rPr>
                  </w:pPr>
                  <w:r w:rsidRPr="0078670D">
                    <w:rPr>
                      <w:rFonts w:eastAsia="Times New Roman"/>
                      <w:color w:val="000000"/>
                      <w:szCs w:val="22"/>
                      <w:lang w:eastAsia="en-GB"/>
                    </w:rPr>
                    <w:t>1.00E+01</w:t>
                  </w:r>
                </w:p>
              </w:tc>
            </w:tr>
            <w:tr w:rsidR="003B06BF" w:rsidRPr="0078670D" w14:paraId="3BE54238" w14:textId="77777777" w:rsidTr="00AB52BF">
              <w:trPr>
                <w:trHeight w:val="278"/>
              </w:trPr>
              <w:tc>
                <w:tcPr>
                  <w:tcW w:w="1036" w:type="dxa"/>
                  <w:tcBorders>
                    <w:top w:val="nil"/>
                    <w:left w:val="nil"/>
                    <w:bottom w:val="nil"/>
                    <w:right w:val="nil"/>
                  </w:tcBorders>
                  <w:shd w:val="clear" w:color="auto" w:fill="auto"/>
                  <w:noWrap/>
                  <w:vAlign w:val="center"/>
                  <w:hideMark/>
                </w:tcPr>
                <w:p w14:paraId="279FB6A0" w14:textId="77777777" w:rsidR="003B06BF" w:rsidRPr="0078670D" w:rsidRDefault="003B06BF" w:rsidP="00AB52BF">
                  <w:pPr>
                    <w:rPr>
                      <w:rFonts w:eastAsia="Times New Roman"/>
                      <w:b/>
                      <w:bCs/>
                      <w:color w:val="0000FF"/>
                      <w:szCs w:val="22"/>
                      <w:lang w:eastAsia="en-GB"/>
                    </w:rPr>
                  </w:pPr>
                  <w:r w:rsidRPr="0078670D">
                    <w:rPr>
                      <w:rFonts w:eastAsia="Times New Roman"/>
                      <w:b/>
                      <w:bCs/>
                      <w:color w:val="0000FF"/>
                      <w:szCs w:val="22"/>
                      <w:lang w:eastAsia="en-GB"/>
                    </w:rPr>
                    <w:t>Pars</w:t>
                  </w:r>
                </w:p>
              </w:tc>
              <w:tc>
                <w:tcPr>
                  <w:tcW w:w="1216" w:type="dxa"/>
                  <w:tcBorders>
                    <w:top w:val="nil"/>
                    <w:left w:val="nil"/>
                    <w:bottom w:val="nil"/>
                    <w:right w:val="nil"/>
                  </w:tcBorders>
                  <w:shd w:val="clear" w:color="auto" w:fill="auto"/>
                  <w:noWrap/>
                  <w:vAlign w:val="center"/>
                  <w:hideMark/>
                </w:tcPr>
                <w:p w14:paraId="352DDF88"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300000</w:t>
                  </w:r>
                </w:p>
              </w:tc>
            </w:tr>
            <w:tr w:rsidR="003B06BF" w:rsidRPr="0078670D" w14:paraId="0B024595" w14:textId="77777777" w:rsidTr="00AB52BF">
              <w:trPr>
                <w:trHeight w:val="278"/>
              </w:trPr>
              <w:tc>
                <w:tcPr>
                  <w:tcW w:w="1036" w:type="dxa"/>
                  <w:tcBorders>
                    <w:top w:val="nil"/>
                    <w:left w:val="nil"/>
                    <w:bottom w:val="nil"/>
                    <w:right w:val="nil"/>
                  </w:tcBorders>
                  <w:shd w:val="clear" w:color="auto" w:fill="auto"/>
                  <w:noWrap/>
                  <w:vAlign w:val="center"/>
                  <w:hideMark/>
                </w:tcPr>
                <w:p w14:paraId="652A21B4" w14:textId="77777777" w:rsidR="003B06BF" w:rsidRPr="0078670D" w:rsidRDefault="003B06BF" w:rsidP="00AB52BF">
                  <w:pPr>
                    <w:jc w:val="center"/>
                    <w:rPr>
                      <w:rFonts w:eastAsia="Times New Roman"/>
                      <w:color w:val="auto"/>
                      <w:szCs w:val="22"/>
                      <w:lang w:eastAsia="en-GB"/>
                    </w:rPr>
                  </w:pPr>
                </w:p>
              </w:tc>
              <w:tc>
                <w:tcPr>
                  <w:tcW w:w="1216" w:type="dxa"/>
                  <w:tcBorders>
                    <w:top w:val="nil"/>
                    <w:left w:val="nil"/>
                    <w:bottom w:val="nil"/>
                    <w:right w:val="nil"/>
                  </w:tcBorders>
                  <w:shd w:val="clear" w:color="auto" w:fill="auto"/>
                  <w:noWrap/>
                  <w:vAlign w:val="center"/>
                  <w:hideMark/>
                </w:tcPr>
                <w:p w14:paraId="1C5BDB8C"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0.180000</w:t>
                  </w:r>
                </w:p>
              </w:tc>
            </w:tr>
            <w:tr w:rsidR="003B06BF" w:rsidRPr="0078670D" w14:paraId="4DD014A9" w14:textId="77777777" w:rsidTr="00AB52BF">
              <w:trPr>
                <w:trHeight w:val="278"/>
              </w:trPr>
              <w:tc>
                <w:tcPr>
                  <w:tcW w:w="1036" w:type="dxa"/>
                  <w:tcBorders>
                    <w:top w:val="nil"/>
                    <w:left w:val="nil"/>
                    <w:bottom w:val="nil"/>
                    <w:right w:val="nil"/>
                  </w:tcBorders>
                  <w:shd w:val="clear" w:color="auto" w:fill="auto"/>
                  <w:noWrap/>
                  <w:vAlign w:val="center"/>
                  <w:hideMark/>
                </w:tcPr>
                <w:p w14:paraId="71340FAF" w14:textId="77777777" w:rsidR="003B06BF" w:rsidRPr="0078670D" w:rsidRDefault="003B06BF" w:rsidP="00AB52BF">
                  <w:pPr>
                    <w:rPr>
                      <w:rFonts w:eastAsia="Times New Roman"/>
                      <w:b/>
                      <w:bCs/>
                      <w:color w:val="0000FF"/>
                      <w:szCs w:val="22"/>
                      <w:lang w:eastAsia="en-GB"/>
                    </w:rPr>
                  </w:pPr>
                  <w:r w:rsidRPr="0078670D">
                    <w:rPr>
                      <w:rFonts w:eastAsia="Times New Roman"/>
                      <w:b/>
                      <w:bCs/>
                      <w:color w:val="0000FF"/>
                      <w:szCs w:val="22"/>
                      <w:lang w:eastAsia="en-GB"/>
                    </w:rPr>
                    <w:t>Doseint</w:t>
                  </w:r>
                </w:p>
              </w:tc>
              <w:tc>
                <w:tcPr>
                  <w:tcW w:w="1216" w:type="dxa"/>
                  <w:tcBorders>
                    <w:top w:val="nil"/>
                    <w:left w:val="nil"/>
                    <w:bottom w:val="nil"/>
                    <w:right w:val="nil"/>
                  </w:tcBorders>
                  <w:shd w:val="clear" w:color="auto" w:fill="auto"/>
                  <w:noWrap/>
                  <w:vAlign w:val="center"/>
                  <w:hideMark/>
                </w:tcPr>
                <w:p w14:paraId="754AB35E"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0.080</w:t>
                  </w:r>
                </w:p>
              </w:tc>
            </w:tr>
            <w:tr w:rsidR="003B06BF" w:rsidRPr="0078670D" w14:paraId="4B0C30BA" w14:textId="77777777" w:rsidTr="00AB52BF">
              <w:trPr>
                <w:trHeight w:val="278"/>
              </w:trPr>
              <w:tc>
                <w:tcPr>
                  <w:tcW w:w="1036" w:type="dxa"/>
                  <w:tcBorders>
                    <w:top w:val="nil"/>
                    <w:left w:val="nil"/>
                    <w:bottom w:val="nil"/>
                    <w:right w:val="nil"/>
                  </w:tcBorders>
                  <w:shd w:val="clear" w:color="auto" w:fill="auto"/>
                  <w:noWrap/>
                  <w:vAlign w:val="center"/>
                  <w:hideMark/>
                </w:tcPr>
                <w:p w14:paraId="42B56672" w14:textId="77777777" w:rsidR="003B06BF" w:rsidRPr="0078670D" w:rsidRDefault="003B06BF" w:rsidP="00AB52BF">
                  <w:pPr>
                    <w:jc w:val="center"/>
                    <w:rPr>
                      <w:rFonts w:eastAsia="Times New Roman"/>
                      <w:color w:val="auto"/>
                      <w:szCs w:val="22"/>
                      <w:lang w:eastAsia="en-GB"/>
                    </w:rPr>
                  </w:pPr>
                </w:p>
              </w:tc>
              <w:tc>
                <w:tcPr>
                  <w:tcW w:w="1216" w:type="dxa"/>
                  <w:tcBorders>
                    <w:top w:val="nil"/>
                    <w:left w:val="nil"/>
                    <w:bottom w:val="nil"/>
                    <w:right w:val="nil"/>
                  </w:tcBorders>
                  <w:shd w:val="clear" w:color="auto" w:fill="auto"/>
                  <w:noWrap/>
                  <w:vAlign w:val="center"/>
                  <w:hideMark/>
                </w:tcPr>
                <w:p w14:paraId="4427EF17"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0.090</w:t>
                  </w:r>
                </w:p>
              </w:tc>
            </w:tr>
            <w:tr w:rsidR="003B06BF" w:rsidRPr="0078670D" w14:paraId="57C03706" w14:textId="77777777" w:rsidTr="00AB52BF">
              <w:trPr>
                <w:trHeight w:val="278"/>
              </w:trPr>
              <w:tc>
                <w:tcPr>
                  <w:tcW w:w="1036" w:type="dxa"/>
                  <w:tcBorders>
                    <w:top w:val="nil"/>
                    <w:left w:val="nil"/>
                    <w:bottom w:val="nil"/>
                    <w:right w:val="nil"/>
                  </w:tcBorders>
                  <w:shd w:val="clear" w:color="auto" w:fill="auto"/>
                  <w:noWrap/>
                  <w:vAlign w:val="center"/>
                  <w:hideMark/>
                </w:tcPr>
                <w:p w14:paraId="2DB63493" w14:textId="77777777" w:rsidR="003B06BF" w:rsidRPr="0078670D" w:rsidRDefault="003B06BF" w:rsidP="00AB52BF">
                  <w:pPr>
                    <w:jc w:val="center"/>
                    <w:rPr>
                      <w:rFonts w:eastAsia="Times New Roman"/>
                      <w:color w:val="auto"/>
                      <w:szCs w:val="22"/>
                      <w:lang w:eastAsia="en-GB"/>
                    </w:rPr>
                  </w:pPr>
                </w:p>
              </w:tc>
              <w:tc>
                <w:tcPr>
                  <w:tcW w:w="1216" w:type="dxa"/>
                  <w:tcBorders>
                    <w:top w:val="nil"/>
                    <w:left w:val="nil"/>
                    <w:bottom w:val="nil"/>
                    <w:right w:val="nil"/>
                  </w:tcBorders>
                  <w:shd w:val="clear" w:color="auto" w:fill="auto"/>
                  <w:noWrap/>
                  <w:vAlign w:val="center"/>
                  <w:hideMark/>
                </w:tcPr>
                <w:p w14:paraId="420BBF8C"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0.080</w:t>
                  </w:r>
                </w:p>
              </w:tc>
            </w:tr>
            <w:tr w:rsidR="003B06BF" w:rsidRPr="0078670D" w14:paraId="674C5845" w14:textId="77777777" w:rsidTr="00AB52BF">
              <w:trPr>
                <w:trHeight w:val="278"/>
              </w:trPr>
              <w:tc>
                <w:tcPr>
                  <w:tcW w:w="1036" w:type="dxa"/>
                  <w:tcBorders>
                    <w:top w:val="nil"/>
                    <w:left w:val="nil"/>
                    <w:bottom w:val="nil"/>
                    <w:right w:val="nil"/>
                  </w:tcBorders>
                  <w:shd w:val="clear" w:color="auto" w:fill="auto"/>
                  <w:noWrap/>
                  <w:vAlign w:val="center"/>
                  <w:hideMark/>
                </w:tcPr>
                <w:p w14:paraId="040BC0DE" w14:textId="77777777" w:rsidR="003B06BF" w:rsidRPr="0078670D" w:rsidRDefault="003B06BF" w:rsidP="00AB52BF">
                  <w:pPr>
                    <w:jc w:val="center"/>
                    <w:rPr>
                      <w:rFonts w:eastAsia="Times New Roman"/>
                      <w:color w:val="auto"/>
                      <w:szCs w:val="22"/>
                      <w:lang w:eastAsia="en-GB"/>
                    </w:rPr>
                  </w:pPr>
                </w:p>
              </w:tc>
              <w:tc>
                <w:tcPr>
                  <w:tcW w:w="1216" w:type="dxa"/>
                  <w:tcBorders>
                    <w:top w:val="nil"/>
                    <w:left w:val="nil"/>
                    <w:bottom w:val="nil"/>
                    <w:right w:val="nil"/>
                  </w:tcBorders>
                  <w:shd w:val="clear" w:color="auto" w:fill="auto"/>
                  <w:noWrap/>
                  <w:vAlign w:val="center"/>
                  <w:hideMark/>
                </w:tcPr>
                <w:p w14:paraId="51F2B666"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0.250</w:t>
                  </w:r>
                </w:p>
              </w:tc>
            </w:tr>
            <w:tr w:rsidR="003B06BF" w:rsidRPr="0078670D" w14:paraId="2B1E276A" w14:textId="77777777" w:rsidTr="00AB52BF">
              <w:trPr>
                <w:trHeight w:val="278"/>
              </w:trPr>
              <w:tc>
                <w:tcPr>
                  <w:tcW w:w="1036" w:type="dxa"/>
                  <w:tcBorders>
                    <w:top w:val="nil"/>
                    <w:left w:val="nil"/>
                    <w:bottom w:val="nil"/>
                    <w:right w:val="nil"/>
                  </w:tcBorders>
                  <w:shd w:val="clear" w:color="auto" w:fill="auto"/>
                  <w:noWrap/>
                  <w:vAlign w:val="center"/>
                  <w:hideMark/>
                </w:tcPr>
                <w:p w14:paraId="76E33A83" w14:textId="77777777" w:rsidR="003B06BF" w:rsidRPr="0078670D" w:rsidRDefault="003B06BF" w:rsidP="00AB52BF">
                  <w:pPr>
                    <w:jc w:val="center"/>
                    <w:rPr>
                      <w:rFonts w:eastAsia="Times New Roman"/>
                      <w:color w:val="auto"/>
                      <w:szCs w:val="22"/>
                      <w:lang w:eastAsia="en-GB"/>
                    </w:rPr>
                  </w:pPr>
                </w:p>
              </w:tc>
              <w:tc>
                <w:tcPr>
                  <w:tcW w:w="1216" w:type="dxa"/>
                  <w:tcBorders>
                    <w:top w:val="nil"/>
                    <w:left w:val="nil"/>
                    <w:bottom w:val="nil"/>
                    <w:right w:val="nil"/>
                  </w:tcBorders>
                  <w:shd w:val="clear" w:color="auto" w:fill="auto"/>
                  <w:noWrap/>
                  <w:vAlign w:val="center"/>
                  <w:hideMark/>
                </w:tcPr>
                <w:p w14:paraId="06489F91"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0.250</w:t>
                  </w:r>
                </w:p>
              </w:tc>
            </w:tr>
            <w:tr w:rsidR="003B06BF" w:rsidRPr="0078670D" w14:paraId="6E8EEF00" w14:textId="77777777" w:rsidTr="00AB52BF">
              <w:trPr>
                <w:trHeight w:val="278"/>
              </w:trPr>
              <w:tc>
                <w:tcPr>
                  <w:tcW w:w="1036" w:type="dxa"/>
                  <w:tcBorders>
                    <w:top w:val="nil"/>
                    <w:left w:val="nil"/>
                    <w:bottom w:val="nil"/>
                    <w:right w:val="nil"/>
                  </w:tcBorders>
                  <w:shd w:val="clear" w:color="auto" w:fill="auto"/>
                  <w:noWrap/>
                  <w:vAlign w:val="center"/>
                  <w:hideMark/>
                </w:tcPr>
                <w:p w14:paraId="3EDAC7A7" w14:textId="77777777" w:rsidR="003B06BF" w:rsidRPr="0078670D" w:rsidRDefault="003B06BF" w:rsidP="00AB52BF">
                  <w:pPr>
                    <w:jc w:val="center"/>
                    <w:rPr>
                      <w:rFonts w:eastAsia="Times New Roman"/>
                      <w:color w:val="auto"/>
                      <w:szCs w:val="22"/>
                      <w:lang w:eastAsia="en-GB"/>
                    </w:rPr>
                  </w:pPr>
                </w:p>
              </w:tc>
              <w:tc>
                <w:tcPr>
                  <w:tcW w:w="1216" w:type="dxa"/>
                  <w:tcBorders>
                    <w:top w:val="nil"/>
                    <w:left w:val="nil"/>
                    <w:bottom w:val="nil"/>
                    <w:right w:val="nil"/>
                  </w:tcBorders>
                  <w:shd w:val="clear" w:color="auto" w:fill="auto"/>
                  <w:noWrap/>
                  <w:vAlign w:val="center"/>
                  <w:hideMark/>
                </w:tcPr>
                <w:p w14:paraId="6A2A29B5"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0.250</w:t>
                  </w:r>
                </w:p>
              </w:tc>
            </w:tr>
            <w:tr w:rsidR="003B06BF" w:rsidRPr="0078670D" w14:paraId="0671D0ED" w14:textId="77777777" w:rsidTr="00AB52BF">
              <w:trPr>
                <w:trHeight w:val="278"/>
              </w:trPr>
              <w:tc>
                <w:tcPr>
                  <w:tcW w:w="1036" w:type="dxa"/>
                  <w:tcBorders>
                    <w:top w:val="nil"/>
                    <w:left w:val="nil"/>
                    <w:bottom w:val="nil"/>
                    <w:right w:val="nil"/>
                  </w:tcBorders>
                  <w:shd w:val="clear" w:color="auto" w:fill="auto"/>
                  <w:noWrap/>
                  <w:vAlign w:val="center"/>
                  <w:hideMark/>
                </w:tcPr>
                <w:p w14:paraId="7C73C291" w14:textId="77777777" w:rsidR="003B06BF" w:rsidRPr="0078670D" w:rsidRDefault="003B06BF" w:rsidP="00AB52BF">
                  <w:pPr>
                    <w:jc w:val="center"/>
                    <w:rPr>
                      <w:rFonts w:eastAsia="Times New Roman"/>
                      <w:color w:val="auto"/>
                      <w:szCs w:val="22"/>
                      <w:lang w:eastAsia="en-GB"/>
                    </w:rPr>
                  </w:pPr>
                </w:p>
              </w:tc>
              <w:tc>
                <w:tcPr>
                  <w:tcW w:w="1216" w:type="dxa"/>
                  <w:tcBorders>
                    <w:top w:val="nil"/>
                    <w:left w:val="nil"/>
                    <w:bottom w:val="nil"/>
                    <w:right w:val="nil"/>
                  </w:tcBorders>
                  <w:shd w:val="clear" w:color="auto" w:fill="auto"/>
                  <w:noWrap/>
                  <w:vAlign w:val="center"/>
                  <w:hideMark/>
                </w:tcPr>
                <w:p w14:paraId="7FFC2058"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0.500</w:t>
                  </w:r>
                </w:p>
              </w:tc>
            </w:tr>
            <w:tr w:rsidR="003B06BF" w:rsidRPr="0078670D" w14:paraId="148E3861" w14:textId="77777777" w:rsidTr="00AB52BF">
              <w:trPr>
                <w:trHeight w:val="278"/>
              </w:trPr>
              <w:tc>
                <w:tcPr>
                  <w:tcW w:w="1036" w:type="dxa"/>
                  <w:tcBorders>
                    <w:top w:val="nil"/>
                    <w:left w:val="nil"/>
                    <w:bottom w:val="nil"/>
                    <w:right w:val="nil"/>
                  </w:tcBorders>
                  <w:shd w:val="clear" w:color="auto" w:fill="auto"/>
                  <w:noWrap/>
                  <w:vAlign w:val="center"/>
                  <w:hideMark/>
                </w:tcPr>
                <w:p w14:paraId="5768B870" w14:textId="77777777" w:rsidR="003B06BF" w:rsidRPr="0078670D" w:rsidRDefault="003B06BF" w:rsidP="00AB52BF">
                  <w:pPr>
                    <w:jc w:val="center"/>
                    <w:rPr>
                      <w:rFonts w:eastAsia="Times New Roman"/>
                      <w:color w:val="auto"/>
                      <w:szCs w:val="22"/>
                      <w:lang w:eastAsia="en-GB"/>
                    </w:rPr>
                  </w:pPr>
                </w:p>
              </w:tc>
              <w:tc>
                <w:tcPr>
                  <w:tcW w:w="1216" w:type="dxa"/>
                  <w:tcBorders>
                    <w:top w:val="nil"/>
                    <w:left w:val="nil"/>
                    <w:bottom w:val="nil"/>
                    <w:right w:val="nil"/>
                  </w:tcBorders>
                  <w:shd w:val="clear" w:color="auto" w:fill="auto"/>
                  <w:noWrap/>
                  <w:vAlign w:val="center"/>
                  <w:hideMark/>
                </w:tcPr>
                <w:p w14:paraId="67787E32"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0.500</w:t>
                  </w:r>
                </w:p>
              </w:tc>
            </w:tr>
            <w:tr w:rsidR="003B06BF" w:rsidRPr="0078670D" w14:paraId="1425E0FF" w14:textId="77777777" w:rsidTr="00AB52BF">
              <w:trPr>
                <w:trHeight w:val="278"/>
              </w:trPr>
              <w:tc>
                <w:tcPr>
                  <w:tcW w:w="1036" w:type="dxa"/>
                  <w:tcBorders>
                    <w:top w:val="nil"/>
                    <w:left w:val="nil"/>
                    <w:bottom w:val="nil"/>
                    <w:right w:val="nil"/>
                  </w:tcBorders>
                  <w:shd w:val="clear" w:color="auto" w:fill="auto"/>
                  <w:noWrap/>
                  <w:vAlign w:val="center"/>
                  <w:hideMark/>
                </w:tcPr>
                <w:p w14:paraId="2F15B084" w14:textId="77777777" w:rsidR="003B06BF" w:rsidRPr="0078670D" w:rsidRDefault="003B06BF" w:rsidP="00AB52BF">
                  <w:pPr>
                    <w:jc w:val="center"/>
                    <w:rPr>
                      <w:rFonts w:eastAsia="Times New Roman"/>
                      <w:color w:val="auto"/>
                      <w:szCs w:val="22"/>
                      <w:lang w:eastAsia="en-GB"/>
                    </w:rPr>
                  </w:pPr>
                </w:p>
              </w:tc>
              <w:tc>
                <w:tcPr>
                  <w:tcW w:w="1216" w:type="dxa"/>
                  <w:tcBorders>
                    <w:top w:val="nil"/>
                    <w:left w:val="nil"/>
                    <w:bottom w:val="nil"/>
                    <w:right w:val="nil"/>
                  </w:tcBorders>
                  <w:shd w:val="clear" w:color="auto" w:fill="auto"/>
                  <w:noWrap/>
                  <w:vAlign w:val="center"/>
                  <w:hideMark/>
                </w:tcPr>
                <w:p w14:paraId="6E21722B"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1.000</w:t>
                  </w:r>
                </w:p>
              </w:tc>
            </w:tr>
            <w:tr w:rsidR="003B06BF" w:rsidRPr="0078670D" w14:paraId="4521FCB6" w14:textId="77777777" w:rsidTr="00AB52BF">
              <w:trPr>
                <w:trHeight w:val="278"/>
              </w:trPr>
              <w:tc>
                <w:tcPr>
                  <w:tcW w:w="1036" w:type="dxa"/>
                  <w:tcBorders>
                    <w:top w:val="nil"/>
                    <w:left w:val="nil"/>
                    <w:bottom w:val="nil"/>
                    <w:right w:val="nil"/>
                  </w:tcBorders>
                  <w:shd w:val="clear" w:color="auto" w:fill="auto"/>
                  <w:noWrap/>
                  <w:vAlign w:val="center"/>
                  <w:hideMark/>
                </w:tcPr>
                <w:p w14:paraId="0C355667" w14:textId="77777777" w:rsidR="003B06BF" w:rsidRPr="0078670D" w:rsidRDefault="003B06BF" w:rsidP="00AB52BF">
                  <w:pPr>
                    <w:rPr>
                      <w:rFonts w:eastAsia="Times New Roman"/>
                      <w:b/>
                      <w:bCs/>
                      <w:color w:val="0000FF"/>
                      <w:szCs w:val="22"/>
                      <w:lang w:eastAsia="en-GB"/>
                    </w:rPr>
                  </w:pPr>
                  <w:r w:rsidRPr="0078670D">
                    <w:rPr>
                      <w:rFonts w:eastAsia="Times New Roman"/>
                      <w:b/>
                      <w:bCs/>
                      <w:color w:val="0000FF"/>
                      <w:szCs w:val="22"/>
                      <w:lang w:eastAsia="en-GB"/>
                    </w:rPr>
                    <w:t>Repdose</w:t>
                  </w:r>
                </w:p>
              </w:tc>
              <w:tc>
                <w:tcPr>
                  <w:tcW w:w="1216" w:type="dxa"/>
                  <w:tcBorders>
                    <w:top w:val="nil"/>
                    <w:left w:val="nil"/>
                    <w:bottom w:val="nil"/>
                    <w:right w:val="nil"/>
                  </w:tcBorders>
                  <w:shd w:val="clear" w:color="auto" w:fill="auto"/>
                  <w:noWrap/>
                  <w:vAlign w:val="center"/>
                  <w:hideMark/>
                </w:tcPr>
                <w:p w14:paraId="754076FF"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0</w:t>
                  </w:r>
                </w:p>
              </w:tc>
            </w:tr>
            <w:tr w:rsidR="003B06BF" w:rsidRPr="0078670D" w14:paraId="599E2466" w14:textId="77777777" w:rsidTr="00AB52BF">
              <w:trPr>
                <w:trHeight w:val="278"/>
              </w:trPr>
              <w:tc>
                <w:tcPr>
                  <w:tcW w:w="1036" w:type="dxa"/>
                  <w:tcBorders>
                    <w:top w:val="nil"/>
                    <w:left w:val="nil"/>
                    <w:bottom w:val="nil"/>
                    <w:right w:val="nil"/>
                  </w:tcBorders>
                  <w:shd w:val="clear" w:color="auto" w:fill="auto"/>
                  <w:noWrap/>
                  <w:vAlign w:val="center"/>
                  <w:hideMark/>
                </w:tcPr>
                <w:p w14:paraId="43E8B77F" w14:textId="77777777" w:rsidR="003B06BF" w:rsidRPr="0078670D" w:rsidRDefault="003B06BF" w:rsidP="00AB52BF">
                  <w:pPr>
                    <w:jc w:val="center"/>
                    <w:rPr>
                      <w:rFonts w:eastAsia="Times New Roman"/>
                      <w:color w:val="auto"/>
                      <w:szCs w:val="22"/>
                      <w:lang w:eastAsia="en-GB"/>
                    </w:rPr>
                  </w:pPr>
                </w:p>
              </w:tc>
              <w:tc>
                <w:tcPr>
                  <w:tcW w:w="1216" w:type="dxa"/>
                  <w:tcBorders>
                    <w:top w:val="nil"/>
                    <w:left w:val="nil"/>
                    <w:bottom w:val="nil"/>
                    <w:right w:val="nil"/>
                  </w:tcBorders>
                  <w:shd w:val="clear" w:color="auto" w:fill="auto"/>
                  <w:noWrap/>
                  <w:vAlign w:val="center"/>
                  <w:hideMark/>
                </w:tcPr>
                <w:p w14:paraId="51D453C2"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1658800</w:t>
                  </w:r>
                </w:p>
              </w:tc>
            </w:tr>
            <w:tr w:rsidR="003B06BF" w:rsidRPr="0078670D" w14:paraId="3D15526A" w14:textId="77777777" w:rsidTr="00AB52BF">
              <w:trPr>
                <w:trHeight w:val="278"/>
              </w:trPr>
              <w:tc>
                <w:tcPr>
                  <w:tcW w:w="1036" w:type="dxa"/>
                  <w:tcBorders>
                    <w:top w:val="nil"/>
                    <w:left w:val="nil"/>
                    <w:bottom w:val="nil"/>
                    <w:right w:val="nil"/>
                  </w:tcBorders>
                  <w:shd w:val="clear" w:color="auto" w:fill="auto"/>
                  <w:noWrap/>
                  <w:vAlign w:val="center"/>
                  <w:hideMark/>
                </w:tcPr>
                <w:p w14:paraId="22E73E9D" w14:textId="77777777" w:rsidR="003B06BF" w:rsidRPr="0078670D" w:rsidRDefault="003B06BF" w:rsidP="00AB52BF">
                  <w:pPr>
                    <w:jc w:val="center"/>
                    <w:rPr>
                      <w:rFonts w:eastAsia="Times New Roman"/>
                      <w:color w:val="auto"/>
                      <w:szCs w:val="22"/>
                      <w:lang w:eastAsia="en-GB"/>
                    </w:rPr>
                  </w:pPr>
                </w:p>
              </w:tc>
              <w:tc>
                <w:tcPr>
                  <w:tcW w:w="1216" w:type="dxa"/>
                  <w:tcBorders>
                    <w:top w:val="nil"/>
                    <w:left w:val="nil"/>
                    <w:bottom w:val="nil"/>
                    <w:right w:val="nil"/>
                  </w:tcBorders>
                  <w:shd w:val="clear" w:color="auto" w:fill="auto"/>
                  <w:noWrap/>
                  <w:vAlign w:val="center"/>
                  <w:hideMark/>
                </w:tcPr>
                <w:p w14:paraId="1C59D38C"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2142800</w:t>
                  </w:r>
                </w:p>
              </w:tc>
            </w:tr>
            <w:tr w:rsidR="003B06BF" w:rsidRPr="0078670D" w14:paraId="0F84DE86" w14:textId="77777777" w:rsidTr="00AB52BF">
              <w:trPr>
                <w:trHeight w:val="278"/>
              </w:trPr>
              <w:tc>
                <w:tcPr>
                  <w:tcW w:w="1036" w:type="dxa"/>
                  <w:tcBorders>
                    <w:top w:val="nil"/>
                    <w:left w:val="nil"/>
                    <w:bottom w:val="nil"/>
                    <w:right w:val="nil"/>
                  </w:tcBorders>
                  <w:shd w:val="clear" w:color="auto" w:fill="auto"/>
                  <w:noWrap/>
                  <w:vAlign w:val="center"/>
                  <w:hideMark/>
                </w:tcPr>
                <w:p w14:paraId="76077AF4" w14:textId="77777777" w:rsidR="003B06BF" w:rsidRPr="0078670D" w:rsidRDefault="003B06BF" w:rsidP="00AB52BF">
                  <w:pPr>
                    <w:jc w:val="center"/>
                    <w:rPr>
                      <w:rFonts w:eastAsia="Times New Roman"/>
                      <w:color w:val="auto"/>
                      <w:szCs w:val="22"/>
                      <w:lang w:eastAsia="en-GB"/>
                    </w:rPr>
                  </w:pPr>
                </w:p>
              </w:tc>
              <w:tc>
                <w:tcPr>
                  <w:tcW w:w="1216" w:type="dxa"/>
                  <w:tcBorders>
                    <w:top w:val="nil"/>
                    <w:left w:val="nil"/>
                    <w:bottom w:val="nil"/>
                    <w:right w:val="nil"/>
                  </w:tcBorders>
                  <w:shd w:val="clear" w:color="auto" w:fill="auto"/>
                  <w:noWrap/>
                  <w:vAlign w:val="center"/>
                  <w:hideMark/>
                </w:tcPr>
                <w:p w14:paraId="1804E9AA"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1936000</w:t>
                  </w:r>
                </w:p>
              </w:tc>
            </w:tr>
            <w:tr w:rsidR="003B06BF" w:rsidRPr="0078670D" w14:paraId="1C5B981A" w14:textId="77777777" w:rsidTr="00AB52BF">
              <w:trPr>
                <w:trHeight w:val="278"/>
              </w:trPr>
              <w:tc>
                <w:tcPr>
                  <w:tcW w:w="1036" w:type="dxa"/>
                  <w:tcBorders>
                    <w:top w:val="nil"/>
                    <w:left w:val="nil"/>
                    <w:bottom w:val="nil"/>
                    <w:right w:val="nil"/>
                  </w:tcBorders>
                  <w:shd w:val="clear" w:color="auto" w:fill="auto"/>
                  <w:noWrap/>
                  <w:vAlign w:val="center"/>
                  <w:hideMark/>
                </w:tcPr>
                <w:p w14:paraId="77598442" w14:textId="77777777" w:rsidR="003B06BF" w:rsidRPr="0078670D" w:rsidRDefault="003B06BF" w:rsidP="00AB52BF">
                  <w:pPr>
                    <w:jc w:val="center"/>
                    <w:rPr>
                      <w:rFonts w:eastAsia="Times New Roman"/>
                      <w:color w:val="auto"/>
                      <w:szCs w:val="22"/>
                      <w:lang w:eastAsia="en-GB"/>
                    </w:rPr>
                  </w:pPr>
                </w:p>
              </w:tc>
              <w:tc>
                <w:tcPr>
                  <w:tcW w:w="1216" w:type="dxa"/>
                  <w:tcBorders>
                    <w:top w:val="nil"/>
                    <w:left w:val="nil"/>
                    <w:bottom w:val="nil"/>
                    <w:right w:val="nil"/>
                  </w:tcBorders>
                  <w:shd w:val="clear" w:color="auto" w:fill="auto"/>
                  <w:noWrap/>
                  <w:vAlign w:val="center"/>
                  <w:hideMark/>
                </w:tcPr>
                <w:p w14:paraId="4033C00D"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5249200</w:t>
                  </w:r>
                </w:p>
              </w:tc>
            </w:tr>
            <w:tr w:rsidR="003B06BF" w:rsidRPr="0078670D" w14:paraId="005FB9A5" w14:textId="77777777" w:rsidTr="00AB52BF">
              <w:trPr>
                <w:trHeight w:val="278"/>
              </w:trPr>
              <w:tc>
                <w:tcPr>
                  <w:tcW w:w="1036" w:type="dxa"/>
                  <w:tcBorders>
                    <w:top w:val="nil"/>
                    <w:left w:val="nil"/>
                    <w:bottom w:val="nil"/>
                    <w:right w:val="nil"/>
                  </w:tcBorders>
                  <w:shd w:val="clear" w:color="auto" w:fill="auto"/>
                  <w:noWrap/>
                  <w:vAlign w:val="center"/>
                  <w:hideMark/>
                </w:tcPr>
                <w:p w14:paraId="00E6EE13" w14:textId="77777777" w:rsidR="003B06BF" w:rsidRPr="0078670D" w:rsidRDefault="003B06BF" w:rsidP="00AB52BF">
                  <w:pPr>
                    <w:jc w:val="center"/>
                    <w:rPr>
                      <w:rFonts w:eastAsia="Times New Roman"/>
                      <w:color w:val="auto"/>
                      <w:szCs w:val="22"/>
                      <w:lang w:eastAsia="en-GB"/>
                    </w:rPr>
                  </w:pPr>
                </w:p>
              </w:tc>
              <w:tc>
                <w:tcPr>
                  <w:tcW w:w="1216" w:type="dxa"/>
                  <w:tcBorders>
                    <w:top w:val="nil"/>
                    <w:left w:val="nil"/>
                    <w:bottom w:val="nil"/>
                    <w:right w:val="nil"/>
                  </w:tcBorders>
                  <w:shd w:val="clear" w:color="auto" w:fill="auto"/>
                  <w:noWrap/>
                  <w:vAlign w:val="center"/>
                  <w:hideMark/>
                </w:tcPr>
                <w:p w14:paraId="3647ED19"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5596800</w:t>
                  </w:r>
                </w:p>
              </w:tc>
            </w:tr>
            <w:tr w:rsidR="003B06BF" w:rsidRPr="0078670D" w14:paraId="0C59B1D5" w14:textId="77777777" w:rsidTr="00AB52BF">
              <w:trPr>
                <w:trHeight w:val="278"/>
              </w:trPr>
              <w:tc>
                <w:tcPr>
                  <w:tcW w:w="1036" w:type="dxa"/>
                  <w:tcBorders>
                    <w:top w:val="nil"/>
                    <w:left w:val="nil"/>
                    <w:bottom w:val="nil"/>
                    <w:right w:val="nil"/>
                  </w:tcBorders>
                  <w:shd w:val="clear" w:color="auto" w:fill="auto"/>
                  <w:noWrap/>
                  <w:vAlign w:val="center"/>
                  <w:hideMark/>
                </w:tcPr>
                <w:p w14:paraId="73619A8C" w14:textId="77777777" w:rsidR="003B06BF" w:rsidRPr="0078670D" w:rsidRDefault="003B06BF" w:rsidP="00AB52BF">
                  <w:pPr>
                    <w:jc w:val="center"/>
                    <w:rPr>
                      <w:rFonts w:eastAsia="Times New Roman"/>
                      <w:color w:val="auto"/>
                      <w:szCs w:val="22"/>
                      <w:lang w:eastAsia="en-GB"/>
                    </w:rPr>
                  </w:pPr>
                </w:p>
              </w:tc>
              <w:tc>
                <w:tcPr>
                  <w:tcW w:w="1216" w:type="dxa"/>
                  <w:tcBorders>
                    <w:top w:val="nil"/>
                    <w:left w:val="nil"/>
                    <w:bottom w:val="nil"/>
                    <w:right w:val="nil"/>
                  </w:tcBorders>
                  <w:shd w:val="clear" w:color="auto" w:fill="auto"/>
                  <w:noWrap/>
                  <w:vAlign w:val="center"/>
                  <w:hideMark/>
                </w:tcPr>
                <w:p w14:paraId="0272E221"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3555200</w:t>
                  </w:r>
                </w:p>
              </w:tc>
            </w:tr>
            <w:tr w:rsidR="003B06BF" w:rsidRPr="0078670D" w14:paraId="3FC9084E" w14:textId="77777777" w:rsidTr="00AB52BF">
              <w:trPr>
                <w:trHeight w:val="278"/>
              </w:trPr>
              <w:tc>
                <w:tcPr>
                  <w:tcW w:w="1036" w:type="dxa"/>
                  <w:tcBorders>
                    <w:top w:val="nil"/>
                    <w:left w:val="nil"/>
                    <w:bottom w:val="nil"/>
                    <w:right w:val="nil"/>
                  </w:tcBorders>
                  <w:shd w:val="clear" w:color="auto" w:fill="auto"/>
                  <w:noWrap/>
                  <w:vAlign w:val="center"/>
                  <w:hideMark/>
                </w:tcPr>
                <w:p w14:paraId="6807E171" w14:textId="77777777" w:rsidR="003B06BF" w:rsidRPr="0078670D" w:rsidRDefault="003B06BF" w:rsidP="00AB52BF">
                  <w:pPr>
                    <w:jc w:val="center"/>
                    <w:rPr>
                      <w:rFonts w:eastAsia="Times New Roman"/>
                      <w:color w:val="auto"/>
                      <w:szCs w:val="22"/>
                      <w:lang w:eastAsia="en-GB"/>
                    </w:rPr>
                  </w:pPr>
                </w:p>
              </w:tc>
              <w:tc>
                <w:tcPr>
                  <w:tcW w:w="1216" w:type="dxa"/>
                  <w:tcBorders>
                    <w:top w:val="nil"/>
                    <w:left w:val="nil"/>
                    <w:bottom w:val="nil"/>
                    <w:right w:val="nil"/>
                  </w:tcBorders>
                  <w:shd w:val="clear" w:color="auto" w:fill="auto"/>
                  <w:noWrap/>
                  <w:vAlign w:val="center"/>
                  <w:hideMark/>
                </w:tcPr>
                <w:p w14:paraId="11608B34"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5095200</w:t>
                  </w:r>
                </w:p>
              </w:tc>
            </w:tr>
            <w:tr w:rsidR="003B06BF" w:rsidRPr="0078670D" w14:paraId="390B5C0A" w14:textId="77777777" w:rsidTr="00AB52BF">
              <w:trPr>
                <w:trHeight w:val="308"/>
              </w:trPr>
              <w:tc>
                <w:tcPr>
                  <w:tcW w:w="1036" w:type="dxa"/>
                  <w:tcBorders>
                    <w:top w:val="nil"/>
                    <w:left w:val="nil"/>
                    <w:bottom w:val="nil"/>
                    <w:right w:val="nil"/>
                  </w:tcBorders>
                  <w:shd w:val="clear" w:color="auto" w:fill="auto"/>
                  <w:noWrap/>
                  <w:vAlign w:val="center"/>
                  <w:hideMark/>
                </w:tcPr>
                <w:p w14:paraId="1E507DF1" w14:textId="77777777" w:rsidR="003B06BF" w:rsidRPr="0078670D" w:rsidRDefault="003B06BF" w:rsidP="00AB52BF">
                  <w:pPr>
                    <w:jc w:val="center"/>
                    <w:rPr>
                      <w:rFonts w:eastAsia="Times New Roman"/>
                      <w:color w:val="auto"/>
                      <w:szCs w:val="22"/>
                      <w:lang w:eastAsia="en-GB"/>
                    </w:rPr>
                  </w:pPr>
                </w:p>
              </w:tc>
              <w:tc>
                <w:tcPr>
                  <w:tcW w:w="1216" w:type="dxa"/>
                  <w:tcBorders>
                    <w:top w:val="nil"/>
                    <w:left w:val="nil"/>
                    <w:bottom w:val="nil"/>
                    <w:right w:val="nil"/>
                  </w:tcBorders>
                  <w:shd w:val="clear" w:color="auto" w:fill="auto"/>
                  <w:noWrap/>
                  <w:vAlign w:val="center"/>
                  <w:hideMark/>
                </w:tcPr>
                <w:p w14:paraId="10FC45B8"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1592800</w:t>
                  </w:r>
                </w:p>
              </w:tc>
            </w:tr>
            <w:tr w:rsidR="003B06BF" w:rsidRPr="0078670D" w14:paraId="6FFBBCF9" w14:textId="77777777" w:rsidTr="00AB52BF">
              <w:trPr>
                <w:trHeight w:val="308"/>
              </w:trPr>
              <w:tc>
                <w:tcPr>
                  <w:tcW w:w="1036" w:type="dxa"/>
                  <w:tcBorders>
                    <w:top w:val="nil"/>
                    <w:left w:val="nil"/>
                    <w:bottom w:val="nil"/>
                    <w:right w:val="nil"/>
                  </w:tcBorders>
                  <w:shd w:val="clear" w:color="auto" w:fill="auto"/>
                  <w:noWrap/>
                  <w:vAlign w:val="center"/>
                  <w:hideMark/>
                </w:tcPr>
                <w:p w14:paraId="03D6CE51" w14:textId="77777777" w:rsidR="003B06BF" w:rsidRPr="0078670D" w:rsidRDefault="003B06BF" w:rsidP="00AB52BF">
                  <w:pPr>
                    <w:jc w:val="center"/>
                    <w:rPr>
                      <w:rFonts w:eastAsia="Times New Roman"/>
                      <w:color w:val="auto"/>
                      <w:szCs w:val="22"/>
                      <w:lang w:eastAsia="en-GB"/>
                    </w:rPr>
                  </w:pPr>
                </w:p>
              </w:tc>
              <w:tc>
                <w:tcPr>
                  <w:tcW w:w="1216" w:type="dxa"/>
                  <w:tcBorders>
                    <w:top w:val="nil"/>
                    <w:left w:val="nil"/>
                    <w:bottom w:val="nil"/>
                    <w:right w:val="nil"/>
                  </w:tcBorders>
                  <w:shd w:val="clear" w:color="auto" w:fill="auto"/>
                  <w:noWrap/>
                  <w:vAlign w:val="center"/>
                  <w:hideMark/>
                </w:tcPr>
                <w:p w14:paraId="62B5B55E" w14:textId="77777777" w:rsidR="003B06BF" w:rsidRPr="0078670D" w:rsidRDefault="003B06BF" w:rsidP="00AB52BF">
                  <w:pPr>
                    <w:jc w:val="center"/>
                    <w:rPr>
                      <w:rFonts w:eastAsia="Times New Roman"/>
                      <w:color w:val="auto"/>
                      <w:szCs w:val="22"/>
                      <w:lang w:eastAsia="en-GB"/>
                    </w:rPr>
                  </w:pPr>
                  <w:r w:rsidRPr="0078670D">
                    <w:rPr>
                      <w:rFonts w:eastAsia="Times New Roman"/>
                      <w:color w:val="auto"/>
                      <w:szCs w:val="22"/>
                      <w:lang w:eastAsia="en-GB"/>
                    </w:rPr>
                    <w:t>558800</w:t>
                  </w:r>
                </w:p>
              </w:tc>
            </w:tr>
          </w:tbl>
          <w:p w14:paraId="5D2DF8D8" w14:textId="77777777" w:rsidR="003B06BF" w:rsidRDefault="003B06BF" w:rsidP="00AB52BF">
            <w:pPr>
              <w:rPr>
                <w:b/>
                <w:bCs/>
                <w:color w:val="0000FF"/>
                <w:u w:val="single"/>
              </w:rPr>
            </w:pPr>
          </w:p>
          <w:p w14:paraId="736B478D" w14:textId="77777777" w:rsidR="00301098" w:rsidRDefault="00301098" w:rsidP="00AB52BF">
            <w:pPr>
              <w:rPr>
                <w:b/>
                <w:bCs/>
                <w:color w:val="0000FF"/>
              </w:rPr>
            </w:pPr>
            <w:r w:rsidRPr="00301098">
              <w:rPr>
                <w:b/>
                <w:bCs/>
                <w:color w:val="0000FF"/>
              </w:rPr>
              <w:t>No. of points for graphics fitted line was 1000</w:t>
            </w:r>
            <w:r>
              <w:rPr>
                <w:b/>
                <w:bCs/>
                <w:color w:val="0000FF"/>
              </w:rPr>
              <w:t>.</w:t>
            </w:r>
          </w:p>
          <w:p w14:paraId="278D96E4" w14:textId="316B4777" w:rsidR="00F52C3B" w:rsidRPr="00301098" w:rsidRDefault="00F52C3B" w:rsidP="00AB52BF">
            <w:pPr>
              <w:rPr>
                <w:b/>
                <w:bCs/>
                <w:color w:val="0000FF"/>
              </w:rPr>
            </w:pPr>
            <w:r>
              <w:rPr>
                <w:b/>
                <w:bCs/>
                <w:color w:val="0000FF"/>
              </w:rPr>
              <w:t>Model used was No. 11 with 10 doses.</w:t>
            </w:r>
          </w:p>
        </w:tc>
      </w:tr>
    </w:tbl>
    <w:p w14:paraId="749C38B9" w14:textId="77777777" w:rsidR="003B06BF" w:rsidRPr="00133CA7" w:rsidRDefault="003B06BF" w:rsidP="003B06BF">
      <w:pPr>
        <w:rPr>
          <w:b/>
          <w:bCs/>
          <w:color w:val="0000FF"/>
          <w:sz w:val="16"/>
          <w:szCs w:val="16"/>
          <w:u w:val="single"/>
        </w:rPr>
      </w:pPr>
    </w:p>
    <w:p w14:paraId="28390739" w14:textId="77777777" w:rsidR="003B06BF" w:rsidRDefault="003B06BF" w:rsidP="003B06BF">
      <w:pPr>
        <w:rPr>
          <w:b/>
          <w:bCs/>
          <w:color w:val="0000FF"/>
          <w:u w:val="single"/>
        </w:rPr>
      </w:pPr>
    </w:p>
    <w:p w14:paraId="2ED6CC7B" w14:textId="77777777" w:rsidR="003B06BF" w:rsidRDefault="003B06BF" w:rsidP="003B06BF">
      <w:pPr>
        <w:rPr>
          <w:b/>
          <w:bCs/>
          <w:color w:val="0000FF"/>
          <w:u w:val="single"/>
        </w:rPr>
      </w:pPr>
    </w:p>
    <w:p w14:paraId="016F5C0F" w14:textId="77777777" w:rsidR="003B06BF" w:rsidRDefault="003B06BF" w:rsidP="003B06BF">
      <w:pPr>
        <w:rPr>
          <w:b/>
          <w:bCs/>
          <w:color w:val="0000FF"/>
          <w:u w:val="single"/>
        </w:rPr>
      </w:pPr>
      <w:r>
        <w:rPr>
          <w:b/>
          <w:bCs/>
          <w:color w:val="0000FF"/>
          <w:u w:val="single"/>
        </w:rPr>
        <w:br w:type="page"/>
      </w:r>
    </w:p>
    <w:p w14:paraId="282B68F8" w14:textId="77777777" w:rsidR="003B06BF" w:rsidRDefault="003B06BF" w:rsidP="003B06BF">
      <w:pPr>
        <w:rPr>
          <w:b/>
          <w:bCs/>
          <w:color w:val="0000FF"/>
          <w:u w:val="single"/>
        </w:rPr>
      </w:pPr>
    </w:p>
    <w:p w14:paraId="2466AA71" w14:textId="77777777" w:rsidR="003B06BF" w:rsidRDefault="003B06BF" w:rsidP="003B06BF">
      <w:pPr>
        <w:rPr>
          <w:b/>
          <w:bCs/>
          <w:color w:val="0000FF"/>
          <w:u w:val="single"/>
        </w:rPr>
      </w:pPr>
      <w:r>
        <w:rPr>
          <w:b/>
          <w:bCs/>
          <w:color w:val="0000FF"/>
          <w:u w:val="single"/>
        </w:rPr>
        <w:t>Summary Results (stored in Excel file automatically)</w:t>
      </w:r>
    </w:p>
    <w:p w14:paraId="11A586CF" w14:textId="77777777" w:rsidR="003B06BF" w:rsidRPr="00133CA7" w:rsidRDefault="003B06BF" w:rsidP="003B06BF">
      <w:pPr>
        <w:rPr>
          <w:b/>
          <w:bCs/>
          <w:color w:val="0000FF"/>
          <w:sz w:val="20"/>
          <w:u w:val="single"/>
        </w:rPr>
      </w:pPr>
    </w:p>
    <w:tbl>
      <w:tblPr>
        <w:tblW w:w="10556" w:type="dxa"/>
        <w:tblLayout w:type="fixed"/>
        <w:tblLook w:val="04A0" w:firstRow="1" w:lastRow="0" w:firstColumn="1" w:lastColumn="0" w:noHBand="0" w:noVBand="1"/>
      </w:tblPr>
      <w:tblGrid>
        <w:gridCol w:w="1418"/>
        <w:gridCol w:w="1843"/>
        <w:gridCol w:w="1417"/>
        <w:gridCol w:w="1418"/>
        <w:gridCol w:w="1559"/>
        <w:gridCol w:w="469"/>
        <w:gridCol w:w="1216"/>
        <w:gridCol w:w="1216"/>
      </w:tblGrid>
      <w:tr w:rsidR="003B06BF" w:rsidRPr="00A44823" w14:paraId="0A7D58B2" w14:textId="77777777" w:rsidTr="00B77C13">
        <w:trPr>
          <w:trHeight w:val="270"/>
        </w:trPr>
        <w:tc>
          <w:tcPr>
            <w:tcW w:w="1418" w:type="dxa"/>
            <w:tcBorders>
              <w:top w:val="nil"/>
              <w:left w:val="nil"/>
              <w:bottom w:val="nil"/>
              <w:right w:val="nil"/>
            </w:tcBorders>
            <w:shd w:val="clear" w:color="auto" w:fill="auto"/>
            <w:noWrap/>
            <w:vAlign w:val="center"/>
          </w:tcPr>
          <w:p w14:paraId="1631758D" w14:textId="77777777" w:rsidR="003B06BF" w:rsidRPr="00A44823" w:rsidRDefault="003B06BF" w:rsidP="00AB52BF">
            <w:pPr>
              <w:rPr>
                <w:rFonts w:eastAsia="Times New Roman"/>
                <w:b/>
                <w:bCs/>
                <w:color w:val="000000"/>
                <w:szCs w:val="22"/>
                <w:lang w:eastAsia="en-GB"/>
              </w:rPr>
            </w:pPr>
            <w:r>
              <w:rPr>
                <w:color w:val="000000"/>
                <w:szCs w:val="22"/>
              </w:rPr>
              <w:t>Date</w:t>
            </w:r>
          </w:p>
        </w:tc>
        <w:tc>
          <w:tcPr>
            <w:tcW w:w="1843" w:type="dxa"/>
            <w:tcBorders>
              <w:top w:val="nil"/>
              <w:left w:val="nil"/>
              <w:bottom w:val="nil"/>
              <w:right w:val="nil"/>
            </w:tcBorders>
            <w:shd w:val="clear" w:color="auto" w:fill="auto"/>
            <w:noWrap/>
            <w:vAlign w:val="center"/>
          </w:tcPr>
          <w:p w14:paraId="027762DA" w14:textId="6DA51256" w:rsidR="003B06BF" w:rsidRPr="00A44823" w:rsidRDefault="003B06BF" w:rsidP="00AB52BF">
            <w:pPr>
              <w:jc w:val="center"/>
              <w:rPr>
                <w:rFonts w:eastAsia="Times New Roman"/>
                <w:b/>
                <w:bCs/>
                <w:color w:val="000000"/>
                <w:szCs w:val="22"/>
                <w:lang w:eastAsia="en-GB"/>
              </w:rPr>
            </w:pPr>
            <w:r>
              <w:rPr>
                <w:color w:val="000000"/>
                <w:szCs w:val="22"/>
              </w:rPr>
              <w:t>2</w:t>
            </w:r>
            <w:r w:rsidR="00E263BE">
              <w:rPr>
                <w:color w:val="000000"/>
                <w:szCs w:val="22"/>
              </w:rPr>
              <w:t>4</w:t>
            </w:r>
            <w:r>
              <w:rPr>
                <w:color w:val="000000"/>
                <w:szCs w:val="22"/>
              </w:rPr>
              <w:t>/</w:t>
            </w:r>
            <w:r w:rsidR="00E263BE">
              <w:rPr>
                <w:color w:val="000000"/>
                <w:szCs w:val="22"/>
              </w:rPr>
              <w:t>12</w:t>
            </w:r>
            <w:r>
              <w:rPr>
                <w:color w:val="000000"/>
                <w:szCs w:val="22"/>
              </w:rPr>
              <w:t>/202</w:t>
            </w:r>
            <w:r w:rsidR="00E263BE">
              <w:rPr>
                <w:color w:val="000000"/>
                <w:szCs w:val="22"/>
              </w:rPr>
              <w:t>2</w:t>
            </w:r>
            <w:r>
              <w:rPr>
                <w:color w:val="000000"/>
                <w:szCs w:val="22"/>
              </w:rPr>
              <w:t xml:space="preserve"> 1</w:t>
            </w:r>
            <w:r w:rsidR="00E263BE">
              <w:rPr>
                <w:color w:val="000000"/>
                <w:szCs w:val="22"/>
              </w:rPr>
              <w:t>6</w:t>
            </w:r>
            <w:r>
              <w:rPr>
                <w:color w:val="000000"/>
                <w:szCs w:val="22"/>
              </w:rPr>
              <w:t>:0</w:t>
            </w:r>
            <w:r w:rsidR="00E263BE">
              <w:rPr>
                <w:color w:val="000000"/>
                <w:szCs w:val="22"/>
              </w:rPr>
              <w:t>9</w:t>
            </w:r>
          </w:p>
        </w:tc>
        <w:tc>
          <w:tcPr>
            <w:tcW w:w="1417" w:type="dxa"/>
            <w:tcBorders>
              <w:top w:val="nil"/>
              <w:left w:val="nil"/>
              <w:bottom w:val="nil"/>
              <w:right w:val="nil"/>
            </w:tcBorders>
            <w:shd w:val="clear" w:color="auto" w:fill="auto"/>
            <w:noWrap/>
            <w:vAlign w:val="center"/>
          </w:tcPr>
          <w:p w14:paraId="3917FF01" w14:textId="77777777" w:rsidR="003B06BF" w:rsidRPr="00A44823" w:rsidRDefault="003B06BF" w:rsidP="00AB52BF">
            <w:pPr>
              <w:jc w:val="center"/>
              <w:rPr>
                <w:rFonts w:eastAsia="Times New Roman"/>
                <w:b/>
                <w:bCs/>
                <w:color w:val="000000"/>
                <w:szCs w:val="22"/>
                <w:lang w:eastAsia="en-GB"/>
              </w:rPr>
            </w:pPr>
          </w:p>
        </w:tc>
        <w:tc>
          <w:tcPr>
            <w:tcW w:w="1418" w:type="dxa"/>
            <w:tcBorders>
              <w:top w:val="nil"/>
              <w:left w:val="nil"/>
              <w:bottom w:val="nil"/>
              <w:right w:val="nil"/>
            </w:tcBorders>
            <w:shd w:val="clear" w:color="auto" w:fill="auto"/>
            <w:noWrap/>
            <w:vAlign w:val="center"/>
          </w:tcPr>
          <w:p w14:paraId="689E953A" w14:textId="77777777" w:rsidR="003B06BF" w:rsidRPr="00A44823" w:rsidRDefault="003B06BF" w:rsidP="00AB52BF">
            <w:pPr>
              <w:jc w:val="center"/>
              <w:rPr>
                <w:rFonts w:eastAsia="Times New Roman"/>
                <w:color w:val="auto"/>
                <w:sz w:val="20"/>
                <w:lang w:eastAsia="en-GB"/>
              </w:rPr>
            </w:pPr>
          </w:p>
        </w:tc>
        <w:tc>
          <w:tcPr>
            <w:tcW w:w="1559" w:type="dxa"/>
            <w:tcBorders>
              <w:top w:val="nil"/>
              <w:left w:val="nil"/>
              <w:bottom w:val="nil"/>
              <w:right w:val="nil"/>
            </w:tcBorders>
            <w:shd w:val="clear" w:color="auto" w:fill="auto"/>
            <w:noWrap/>
            <w:vAlign w:val="center"/>
          </w:tcPr>
          <w:p w14:paraId="26CFD2A6" w14:textId="77777777" w:rsidR="003B06BF" w:rsidRPr="00A44823" w:rsidRDefault="003B06BF" w:rsidP="00AB52BF">
            <w:pPr>
              <w:jc w:val="center"/>
              <w:rPr>
                <w:rFonts w:eastAsia="Times New Roman"/>
                <w:color w:val="auto"/>
                <w:sz w:val="20"/>
                <w:lang w:eastAsia="en-GB"/>
              </w:rPr>
            </w:pPr>
          </w:p>
        </w:tc>
        <w:tc>
          <w:tcPr>
            <w:tcW w:w="469" w:type="dxa"/>
            <w:tcBorders>
              <w:top w:val="nil"/>
              <w:left w:val="nil"/>
              <w:bottom w:val="nil"/>
              <w:right w:val="nil"/>
            </w:tcBorders>
            <w:shd w:val="clear" w:color="auto" w:fill="auto"/>
            <w:noWrap/>
            <w:vAlign w:val="center"/>
          </w:tcPr>
          <w:p w14:paraId="0DD0F875" w14:textId="77777777" w:rsidR="003B06BF" w:rsidRPr="00A44823" w:rsidRDefault="003B06BF" w:rsidP="00AB52BF">
            <w:pPr>
              <w:jc w:val="center"/>
              <w:rPr>
                <w:rFonts w:eastAsia="Times New Roman"/>
                <w:color w:val="auto"/>
                <w:sz w:val="20"/>
                <w:lang w:eastAsia="en-GB"/>
              </w:rPr>
            </w:pPr>
          </w:p>
        </w:tc>
        <w:tc>
          <w:tcPr>
            <w:tcW w:w="1216" w:type="dxa"/>
            <w:tcBorders>
              <w:top w:val="nil"/>
              <w:left w:val="nil"/>
              <w:bottom w:val="nil"/>
              <w:right w:val="nil"/>
            </w:tcBorders>
            <w:shd w:val="clear" w:color="auto" w:fill="auto"/>
            <w:noWrap/>
            <w:vAlign w:val="center"/>
          </w:tcPr>
          <w:p w14:paraId="24D8654A" w14:textId="77777777" w:rsidR="003B06BF" w:rsidRPr="00A44823" w:rsidRDefault="003B06BF" w:rsidP="00AB52BF">
            <w:pPr>
              <w:jc w:val="center"/>
              <w:rPr>
                <w:rFonts w:eastAsia="Times New Roman"/>
                <w:color w:val="auto"/>
                <w:sz w:val="20"/>
                <w:lang w:eastAsia="en-GB"/>
              </w:rPr>
            </w:pPr>
          </w:p>
        </w:tc>
        <w:tc>
          <w:tcPr>
            <w:tcW w:w="1216" w:type="dxa"/>
            <w:tcBorders>
              <w:top w:val="nil"/>
              <w:left w:val="nil"/>
              <w:bottom w:val="nil"/>
              <w:right w:val="nil"/>
            </w:tcBorders>
            <w:shd w:val="clear" w:color="auto" w:fill="auto"/>
            <w:noWrap/>
            <w:vAlign w:val="center"/>
          </w:tcPr>
          <w:p w14:paraId="1CB297FC" w14:textId="77777777" w:rsidR="003B06BF" w:rsidRPr="00A44823" w:rsidRDefault="003B06BF" w:rsidP="00AB52BF">
            <w:pPr>
              <w:jc w:val="center"/>
              <w:rPr>
                <w:rFonts w:eastAsia="Times New Roman"/>
                <w:color w:val="auto"/>
                <w:sz w:val="20"/>
                <w:lang w:eastAsia="en-GB"/>
              </w:rPr>
            </w:pPr>
          </w:p>
        </w:tc>
      </w:tr>
      <w:tr w:rsidR="003B06BF" w:rsidRPr="00A44823" w14:paraId="0E2F07EC" w14:textId="77777777" w:rsidTr="00B77C13">
        <w:trPr>
          <w:trHeight w:val="278"/>
        </w:trPr>
        <w:tc>
          <w:tcPr>
            <w:tcW w:w="1418" w:type="dxa"/>
            <w:tcBorders>
              <w:top w:val="nil"/>
              <w:left w:val="nil"/>
              <w:bottom w:val="nil"/>
              <w:right w:val="nil"/>
            </w:tcBorders>
            <w:shd w:val="clear" w:color="auto" w:fill="auto"/>
            <w:noWrap/>
            <w:vAlign w:val="center"/>
          </w:tcPr>
          <w:p w14:paraId="05C05658" w14:textId="77777777" w:rsidR="003B06BF" w:rsidRPr="00A44823" w:rsidRDefault="003B06BF" w:rsidP="00AB52BF">
            <w:pPr>
              <w:rPr>
                <w:rFonts w:eastAsia="Times New Roman"/>
                <w:color w:val="000000"/>
                <w:szCs w:val="22"/>
                <w:lang w:eastAsia="en-GB"/>
              </w:rPr>
            </w:pPr>
            <w:r>
              <w:rPr>
                <w:color w:val="000000"/>
                <w:szCs w:val="22"/>
              </w:rPr>
              <w:t xml:space="preserve">Algorithm  </w:t>
            </w:r>
          </w:p>
        </w:tc>
        <w:tc>
          <w:tcPr>
            <w:tcW w:w="1843" w:type="dxa"/>
            <w:tcBorders>
              <w:top w:val="nil"/>
              <w:left w:val="nil"/>
              <w:bottom w:val="nil"/>
              <w:right w:val="nil"/>
            </w:tcBorders>
            <w:shd w:val="clear" w:color="auto" w:fill="auto"/>
            <w:noWrap/>
            <w:vAlign w:val="center"/>
          </w:tcPr>
          <w:p w14:paraId="3EBD31DB" w14:textId="77777777" w:rsidR="003B06BF" w:rsidRPr="00A44823" w:rsidRDefault="003B06BF" w:rsidP="00AB52BF">
            <w:pPr>
              <w:jc w:val="center"/>
              <w:rPr>
                <w:rFonts w:eastAsia="Times New Roman"/>
                <w:color w:val="000000"/>
                <w:szCs w:val="22"/>
                <w:lang w:eastAsia="en-GB"/>
              </w:rPr>
            </w:pPr>
            <w:r>
              <w:rPr>
                <w:color w:val="000000"/>
                <w:szCs w:val="22"/>
              </w:rPr>
              <w:t>Marquardt (IRWLS)</w:t>
            </w:r>
          </w:p>
        </w:tc>
        <w:tc>
          <w:tcPr>
            <w:tcW w:w="1417" w:type="dxa"/>
            <w:tcBorders>
              <w:top w:val="nil"/>
              <w:left w:val="nil"/>
              <w:bottom w:val="nil"/>
              <w:right w:val="nil"/>
            </w:tcBorders>
            <w:shd w:val="clear" w:color="auto" w:fill="auto"/>
            <w:noWrap/>
            <w:vAlign w:val="center"/>
          </w:tcPr>
          <w:p w14:paraId="7B2E67C3" w14:textId="77777777" w:rsidR="003B06BF" w:rsidRPr="00A44823" w:rsidRDefault="003B06BF" w:rsidP="00AB52BF">
            <w:pPr>
              <w:jc w:val="center"/>
              <w:rPr>
                <w:rFonts w:eastAsia="Times New Roman"/>
                <w:color w:val="000000"/>
                <w:szCs w:val="22"/>
                <w:lang w:eastAsia="en-GB"/>
              </w:rPr>
            </w:pPr>
          </w:p>
        </w:tc>
        <w:tc>
          <w:tcPr>
            <w:tcW w:w="1418" w:type="dxa"/>
            <w:tcBorders>
              <w:top w:val="nil"/>
              <w:left w:val="nil"/>
              <w:bottom w:val="nil"/>
              <w:right w:val="nil"/>
            </w:tcBorders>
            <w:shd w:val="clear" w:color="auto" w:fill="auto"/>
            <w:noWrap/>
            <w:vAlign w:val="center"/>
          </w:tcPr>
          <w:p w14:paraId="3E4F8F70" w14:textId="77777777" w:rsidR="003B06BF" w:rsidRPr="00A44823" w:rsidRDefault="003B06BF" w:rsidP="00AB52BF">
            <w:pPr>
              <w:jc w:val="center"/>
              <w:rPr>
                <w:rFonts w:eastAsia="Times New Roman"/>
                <w:color w:val="auto"/>
                <w:sz w:val="20"/>
                <w:lang w:eastAsia="en-GB"/>
              </w:rPr>
            </w:pPr>
          </w:p>
        </w:tc>
        <w:tc>
          <w:tcPr>
            <w:tcW w:w="1559" w:type="dxa"/>
            <w:tcBorders>
              <w:top w:val="nil"/>
              <w:left w:val="nil"/>
              <w:bottom w:val="nil"/>
              <w:right w:val="nil"/>
            </w:tcBorders>
            <w:shd w:val="clear" w:color="auto" w:fill="auto"/>
            <w:noWrap/>
            <w:vAlign w:val="center"/>
          </w:tcPr>
          <w:p w14:paraId="0D3E8F3C" w14:textId="77777777" w:rsidR="003B06BF" w:rsidRPr="00A44823" w:rsidRDefault="003B06BF" w:rsidP="00AB52BF">
            <w:pPr>
              <w:jc w:val="center"/>
              <w:rPr>
                <w:rFonts w:eastAsia="Times New Roman"/>
                <w:color w:val="auto"/>
                <w:sz w:val="20"/>
                <w:lang w:eastAsia="en-GB"/>
              </w:rPr>
            </w:pPr>
          </w:p>
        </w:tc>
        <w:tc>
          <w:tcPr>
            <w:tcW w:w="469" w:type="dxa"/>
            <w:tcBorders>
              <w:top w:val="nil"/>
              <w:left w:val="nil"/>
              <w:bottom w:val="nil"/>
              <w:right w:val="nil"/>
            </w:tcBorders>
            <w:shd w:val="clear" w:color="auto" w:fill="auto"/>
            <w:noWrap/>
            <w:vAlign w:val="center"/>
          </w:tcPr>
          <w:p w14:paraId="3409B894" w14:textId="77777777" w:rsidR="003B06BF" w:rsidRPr="00A44823" w:rsidRDefault="003B06BF" w:rsidP="00AB52BF">
            <w:pPr>
              <w:jc w:val="center"/>
              <w:rPr>
                <w:rFonts w:eastAsia="Times New Roman"/>
                <w:color w:val="auto"/>
                <w:sz w:val="20"/>
                <w:lang w:eastAsia="en-GB"/>
              </w:rPr>
            </w:pPr>
          </w:p>
        </w:tc>
        <w:tc>
          <w:tcPr>
            <w:tcW w:w="1216" w:type="dxa"/>
            <w:tcBorders>
              <w:top w:val="nil"/>
              <w:left w:val="nil"/>
              <w:bottom w:val="nil"/>
              <w:right w:val="nil"/>
            </w:tcBorders>
            <w:shd w:val="clear" w:color="auto" w:fill="auto"/>
            <w:noWrap/>
            <w:vAlign w:val="center"/>
          </w:tcPr>
          <w:p w14:paraId="73FAE00D" w14:textId="77777777" w:rsidR="003B06BF" w:rsidRPr="00A44823" w:rsidRDefault="003B06BF" w:rsidP="00AB52BF">
            <w:pPr>
              <w:jc w:val="center"/>
              <w:rPr>
                <w:rFonts w:eastAsia="Times New Roman"/>
                <w:color w:val="auto"/>
                <w:sz w:val="20"/>
                <w:lang w:eastAsia="en-GB"/>
              </w:rPr>
            </w:pPr>
          </w:p>
        </w:tc>
        <w:tc>
          <w:tcPr>
            <w:tcW w:w="1216" w:type="dxa"/>
            <w:tcBorders>
              <w:top w:val="nil"/>
              <w:left w:val="nil"/>
              <w:bottom w:val="nil"/>
              <w:right w:val="nil"/>
            </w:tcBorders>
            <w:shd w:val="clear" w:color="auto" w:fill="auto"/>
            <w:noWrap/>
            <w:vAlign w:val="center"/>
          </w:tcPr>
          <w:p w14:paraId="7A724E34" w14:textId="77777777" w:rsidR="003B06BF" w:rsidRPr="00A44823" w:rsidRDefault="003B06BF" w:rsidP="00AB52BF">
            <w:pPr>
              <w:jc w:val="center"/>
              <w:rPr>
                <w:rFonts w:eastAsia="Times New Roman"/>
                <w:color w:val="auto"/>
                <w:sz w:val="20"/>
                <w:lang w:eastAsia="en-GB"/>
              </w:rPr>
            </w:pPr>
          </w:p>
        </w:tc>
      </w:tr>
      <w:tr w:rsidR="003B06BF" w:rsidRPr="00A44823" w14:paraId="34B04375" w14:textId="77777777" w:rsidTr="00B77C13">
        <w:trPr>
          <w:trHeight w:val="278"/>
        </w:trPr>
        <w:tc>
          <w:tcPr>
            <w:tcW w:w="1418" w:type="dxa"/>
            <w:tcBorders>
              <w:top w:val="nil"/>
              <w:left w:val="nil"/>
              <w:bottom w:val="nil"/>
              <w:right w:val="nil"/>
            </w:tcBorders>
            <w:shd w:val="clear" w:color="auto" w:fill="auto"/>
            <w:noWrap/>
            <w:vAlign w:val="center"/>
          </w:tcPr>
          <w:p w14:paraId="3D4F92EB" w14:textId="77777777" w:rsidR="003B06BF" w:rsidRPr="00A44823" w:rsidRDefault="003B06BF" w:rsidP="00AB52BF">
            <w:pPr>
              <w:rPr>
                <w:rFonts w:eastAsia="Times New Roman"/>
                <w:color w:val="000000"/>
                <w:szCs w:val="22"/>
                <w:lang w:eastAsia="en-GB"/>
              </w:rPr>
            </w:pPr>
            <w:r>
              <w:rPr>
                <w:color w:val="000000"/>
                <w:szCs w:val="22"/>
              </w:rPr>
              <w:t xml:space="preserve">Weighting  </w:t>
            </w:r>
          </w:p>
        </w:tc>
        <w:tc>
          <w:tcPr>
            <w:tcW w:w="1843" w:type="dxa"/>
            <w:tcBorders>
              <w:top w:val="nil"/>
              <w:left w:val="nil"/>
              <w:bottom w:val="nil"/>
              <w:right w:val="nil"/>
            </w:tcBorders>
            <w:shd w:val="clear" w:color="auto" w:fill="auto"/>
            <w:noWrap/>
            <w:vAlign w:val="center"/>
          </w:tcPr>
          <w:p w14:paraId="30C42554" w14:textId="77777777" w:rsidR="003B06BF" w:rsidRPr="00A44823" w:rsidRDefault="003B06BF" w:rsidP="00AB52BF">
            <w:pPr>
              <w:jc w:val="center"/>
              <w:rPr>
                <w:rFonts w:eastAsia="Times New Roman"/>
                <w:color w:val="000000"/>
                <w:szCs w:val="22"/>
                <w:lang w:eastAsia="en-GB"/>
              </w:rPr>
            </w:pPr>
            <w:r>
              <w:rPr>
                <w:color w:val="000000"/>
                <w:szCs w:val="22"/>
              </w:rPr>
              <w:t>1/Conc2</w:t>
            </w:r>
          </w:p>
        </w:tc>
        <w:tc>
          <w:tcPr>
            <w:tcW w:w="1417" w:type="dxa"/>
            <w:tcBorders>
              <w:top w:val="nil"/>
              <w:left w:val="nil"/>
              <w:bottom w:val="nil"/>
              <w:right w:val="nil"/>
            </w:tcBorders>
            <w:shd w:val="clear" w:color="auto" w:fill="auto"/>
            <w:noWrap/>
            <w:vAlign w:val="center"/>
          </w:tcPr>
          <w:p w14:paraId="6FD8C6D4" w14:textId="77777777" w:rsidR="003B06BF" w:rsidRPr="00A44823" w:rsidRDefault="003B06BF" w:rsidP="00AB52BF">
            <w:pPr>
              <w:jc w:val="center"/>
              <w:rPr>
                <w:rFonts w:eastAsia="Times New Roman"/>
                <w:color w:val="000000"/>
                <w:szCs w:val="22"/>
                <w:lang w:eastAsia="en-GB"/>
              </w:rPr>
            </w:pPr>
          </w:p>
        </w:tc>
        <w:tc>
          <w:tcPr>
            <w:tcW w:w="1418" w:type="dxa"/>
            <w:tcBorders>
              <w:top w:val="nil"/>
              <w:left w:val="nil"/>
              <w:bottom w:val="nil"/>
              <w:right w:val="nil"/>
            </w:tcBorders>
            <w:shd w:val="clear" w:color="auto" w:fill="auto"/>
            <w:noWrap/>
            <w:vAlign w:val="center"/>
          </w:tcPr>
          <w:p w14:paraId="6A509F82" w14:textId="77777777" w:rsidR="003B06BF" w:rsidRPr="00A44823" w:rsidRDefault="003B06BF" w:rsidP="00AB52BF">
            <w:pPr>
              <w:jc w:val="center"/>
              <w:rPr>
                <w:rFonts w:eastAsia="Times New Roman"/>
                <w:color w:val="auto"/>
                <w:sz w:val="20"/>
                <w:lang w:eastAsia="en-GB"/>
              </w:rPr>
            </w:pPr>
          </w:p>
        </w:tc>
        <w:tc>
          <w:tcPr>
            <w:tcW w:w="1559" w:type="dxa"/>
            <w:tcBorders>
              <w:top w:val="nil"/>
              <w:left w:val="nil"/>
              <w:bottom w:val="nil"/>
              <w:right w:val="nil"/>
            </w:tcBorders>
            <w:shd w:val="clear" w:color="auto" w:fill="auto"/>
            <w:noWrap/>
            <w:vAlign w:val="center"/>
          </w:tcPr>
          <w:p w14:paraId="32043F08" w14:textId="77777777" w:rsidR="003B06BF" w:rsidRPr="00A44823" w:rsidRDefault="003B06BF" w:rsidP="00AB52BF">
            <w:pPr>
              <w:jc w:val="center"/>
              <w:rPr>
                <w:rFonts w:eastAsia="Times New Roman"/>
                <w:color w:val="auto"/>
                <w:sz w:val="20"/>
                <w:lang w:eastAsia="en-GB"/>
              </w:rPr>
            </w:pPr>
          </w:p>
        </w:tc>
        <w:tc>
          <w:tcPr>
            <w:tcW w:w="469" w:type="dxa"/>
            <w:tcBorders>
              <w:top w:val="nil"/>
              <w:left w:val="nil"/>
              <w:bottom w:val="nil"/>
              <w:right w:val="nil"/>
            </w:tcBorders>
            <w:shd w:val="clear" w:color="auto" w:fill="auto"/>
            <w:noWrap/>
            <w:vAlign w:val="center"/>
          </w:tcPr>
          <w:p w14:paraId="67F2D299" w14:textId="77777777" w:rsidR="003B06BF" w:rsidRPr="00A44823" w:rsidRDefault="003B06BF" w:rsidP="00AB52BF">
            <w:pPr>
              <w:jc w:val="center"/>
              <w:rPr>
                <w:rFonts w:eastAsia="Times New Roman"/>
                <w:color w:val="auto"/>
                <w:sz w:val="20"/>
                <w:lang w:eastAsia="en-GB"/>
              </w:rPr>
            </w:pPr>
          </w:p>
        </w:tc>
        <w:tc>
          <w:tcPr>
            <w:tcW w:w="1216" w:type="dxa"/>
            <w:tcBorders>
              <w:top w:val="nil"/>
              <w:left w:val="nil"/>
              <w:bottom w:val="nil"/>
              <w:right w:val="nil"/>
            </w:tcBorders>
            <w:shd w:val="clear" w:color="auto" w:fill="auto"/>
            <w:noWrap/>
            <w:vAlign w:val="center"/>
          </w:tcPr>
          <w:p w14:paraId="6986165D" w14:textId="77777777" w:rsidR="003B06BF" w:rsidRPr="00A44823" w:rsidRDefault="003B06BF" w:rsidP="00AB52BF">
            <w:pPr>
              <w:jc w:val="center"/>
              <w:rPr>
                <w:rFonts w:eastAsia="Times New Roman"/>
                <w:color w:val="auto"/>
                <w:sz w:val="20"/>
                <w:lang w:eastAsia="en-GB"/>
              </w:rPr>
            </w:pPr>
          </w:p>
        </w:tc>
        <w:tc>
          <w:tcPr>
            <w:tcW w:w="1216" w:type="dxa"/>
            <w:tcBorders>
              <w:top w:val="nil"/>
              <w:left w:val="nil"/>
              <w:bottom w:val="nil"/>
              <w:right w:val="nil"/>
            </w:tcBorders>
            <w:shd w:val="clear" w:color="auto" w:fill="auto"/>
            <w:noWrap/>
            <w:vAlign w:val="center"/>
          </w:tcPr>
          <w:p w14:paraId="5814E55F" w14:textId="77777777" w:rsidR="003B06BF" w:rsidRPr="00A44823" w:rsidRDefault="003B06BF" w:rsidP="00AB52BF">
            <w:pPr>
              <w:jc w:val="center"/>
              <w:rPr>
                <w:rFonts w:eastAsia="Times New Roman"/>
                <w:color w:val="auto"/>
                <w:sz w:val="20"/>
                <w:lang w:eastAsia="en-GB"/>
              </w:rPr>
            </w:pPr>
          </w:p>
        </w:tc>
      </w:tr>
      <w:tr w:rsidR="003B06BF" w:rsidRPr="00A44823" w14:paraId="6EE7EA44" w14:textId="77777777" w:rsidTr="00B77C13">
        <w:trPr>
          <w:trHeight w:val="278"/>
        </w:trPr>
        <w:tc>
          <w:tcPr>
            <w:tcW w:w="1418" w:type="dxa"/>
            <w:tcBorders>
              <w:top w:val="nil"/>
              <w:left w:val="nil"/>
              <w:bottom w:val="nil"/>
              <w:right w:val="nil"/>
            </w:tcBorders>
            <w:shd w:val="clear" w:color="auto" w:fill="auto"/>
            <w:noWrap/>
            <w:vAlign w:val="center"/>
          </w:tcPr>
          <w:p w14:paraId="6918A017" w14:textId="77777777" w:rsidR="003B06BF" w:rsidRPr="00A44823" w:rsidRDefault="003B06BF" w:rsidP="00AB52BF">
            <w:pPr>
              <w:rPr>
                <w:rFonts w:eastAsia="Times New Roman"/>
                <w:color w:val="000000"/>
                <w:szCs w:val="22"/>
                <w:lang w:eastAsia="en-GB"/>
              </w:rPr>
            </w:pPr>
            <w:r>
              <w:rPr>
                <w:color w:val="000000"/>
                <w:szCs w:val="22"/>
              </w:rPr>
              <w:t>Model</w:t>
            </w:r>
          </w:p>
        </w:tc>
        <w:tc>
          <w:tcPr>
            <w:tcW w:w="1843" w:type="dxa"/>
            <w:tcBorders>
              <w:top w:val="nil"/>
              <w:left w:val="nil"/>
              <w:bottom w:val="nil"/>
              <w:right w:val="nil"/>
            </w:tcBorders>
            <w:shd w:val="clear" w:color="auto" w:fill="auto"/>
            <w:noWrap/>
            <w:vAlign w:val="center"/>
          </w:tcPr>
          <w:p w14:paraId="70C28239" w14:textId="77777777" w:rsidR="003B06BF" w:rsidRPr="00A44823" w:rsidRDefault="003B06BF" w:rsidP="00AB52BF">
            <w:pPr>
              <w:jc w:val="center"/>
              <w:rPr>
                <w:rFonts w:eastAsia="Times New Roman"/>
                <w:color w:val="000000"/>
                <w:szCs w:val="22"/>
                <w:lang w:eastAsia="en-GB"/>
              </w:rPr>
            </w:pPr>
            <w:r>
              <w:rPr>
                <w:color w:val="000000"/>
                <w:szCs w:val="22"/>
              </w:rPr>
              <w:t>11</w:t>
            </w:r>
          </w:p>
        </w:tc>
        <w:tc>
          <w:tcPr>
            <w:tcW w:w="1417" w:type="dxa"/>
            <w:tcBorders>
              <w:top w:val="nil"/>
              <w:left w:val="nil"/>
              <w:bottom w:val="nil"/>
              <w:right w:val="nil"/>
            </w:tcBorders>
            <w:shd w:val="clear" w:color="auto" w:fill="auto"/>
            <w:noWrap/>
            <w:vAlign w:val="center"/>
          </w:tcPr>
          <w:p w14:paraId="710AA5D0" w14:textId="77777777" w:rsidR="003B06BF" w:rsidRPr="00A44823" w:rsidRDefault="003B06BF" w:rsidP="00AB52BF">
            <w:pPr>
              <w:jc w:val="center"/>
              <w:rPr>
                <w:rFonts w:eastAsia="Times New Roman"/>
                <w:color w:val="000000"/>
                <w:szCs w:val="22"/>
                <w:lang w:eastAsia="en-GB"/>
              </w:rPr>
            </w:pPr>
          </w:p>
        </w:tc>
        <w:tc>
          <w:tcPr>
            <w:tcW w:w="1418" w:type="dxa"/>
            <w:tcBorders>
              <w:top w:val="nil"/>
              <w:left w:val="nil"/>
              <w:bottom w:val="nil"/>
              <w:right w:val="nil"/>
            </w:tcBorders>
            <w:shd w:val="clear" w:color="auto" w:fill="auto"/>
            <w:noWrap/>
            <w:vAlign w:val="center"/>
          </w:tcPr>
          <w:p w14:paraId="408805FD" w14:textId="77777777" w:rsidR="003B06BF" w:rsidRPr="00A44823" w:rsidRDefault="003B06BF" w:rsidP="00AB52BF">
            <w:pPr>
              <w:jc w:val="center"/>
              <w:rPr>
                <w:rFonts w:eastAsia="Times New Roman"/>
                <w:color w:val="auto"/>
                <w:sz w:val="20"/>
                <w:lang w:eastAsia="en-GB"/>
              </w:rPr>
            </w:pPr>
          </w:p>
        </w:tc>
        <w:tc>
          <w:tcPr>
            <w:tcW w:w="1559" w:type="dxa"/>
            <w:tcBorders>
              <w:top w:val="nil"/>
              <w:left w:val="nil"/>
              <w:bottom w:val="nil"/>
              <w:right w:val="nil"/>
            </w:tcBorders>
            <w:shd w:val="clear" w:color="auto" w:fill="auto"/>
            <w:noWrap/>
            <w:vAlign w:val="center"/>
          </w:tcPr>
          <w:p w14:paraId="3D5A8444" w14:textId="77777777" w:rsidR="003B06BF" w:rsidRPr="00A44823" w:rsidRDefault="003B06BF" w:rsidP="00AB52BF">
            <w:pPr>
              <w:jc w:val="center"/>
              <w:rPr>
                <w:rFonts w:eastAsia="Times New Roman"/>
                <w:color w:val="auto"/>
                <w:sz w:val="20"/>
                <w:lang w:eastAsia="en-GB"/>
              </w:rPr>
            </w:pPr>
          </w:p>
        </w:tc>
        <w:tc>
          <w:tcPr>
            <w:tcW w:w="469" w:type="dxa"/>
            <w:tcBorders>
              <w:top w:val="nil"/>
              <w:left w:val="nil"/>
              <w:bottom w:val="nil"/>
              <w:right w:val="nil"/>
            </w:tcBorders>
            <w:shd w:val="clear" w:color="auto" w:fill="auto"/>
            <w:noWrap/>
            <w:vAlign w:val="center"/>
          </w:tcPr>
          <w:p w14:paraId="5490F7DF" w14:textId="77777777" w:rsidR="003B06BF" w:rsidRPr="00A44823" w:rsidRDefault="003B06BF" w:rsidP="00AB52BF">
            <w:pPr>
              <w:jc w:val="center"/>
              <w:rPr>
                <w:rFonts w:eastAsia="Times New Roman"/>
                <w:color w:val="auto"/>
                <w:sz w:val="20"/>
                <w:lang w:eastAsia="en-GB"/>
              </w:rPr>
            </w:pPr>
          </w:p>
        </w:tc>
        <w:tc>
          <w:tcPr>
            <w:tcW w:w="1216" w:type="dxa"/>
            <w:tcBorders>
              <w:top w:val="nil"/>
              <w:left w:val="nil"/>
              <w:bottom w:val="nil"/>
              <w:right w:val="nil"/>
            </w:tcBorders>
            <w:shd w:val="clear" w:color="auto" w:fill="auto"/>
            <w:noWrap/>
            <w:vAlign w:val="center"/>
          </w:tcPr>
          <w:p w14:paraId="588217AD" w14:textId="77777777" w:rsidR="003B06BF" w:rsidRPr="00A44823" w:rsidRDefault="003B06BF" w:rsidP="00AB52BF">
            <w:pPr>
              <w:jc w:val="center"/>
              <w:rPr>
                <w:rFonts w:eastAsia="Times New Roman"/>
                <w:color w:val="auto"/>
                <w:sz w:val="20"/>
                <w:lang w:eastAsia="en-GB"/>
              </w:rPr>
            </w:pPr>
          </w:p>
        </w:tc>
        <w:tc>
          <w:tcPr>
            <w:tcW w:w="1216" w:type="dxa"/>
            <w:tcBorders>
              <w:top w:val="nil"/>
              <w:left w:val="nil"/>
              <w:bottom w:val="nil"/>
              <w:right w:val="nil"/>
            </w:tcBorders>
            <w:shd w:val="clear" w:color="auto" w:fill="auto"/>
            <w:noWrap/>
            <w:vAlign w:val="center"/>
          </w:tcPr>
          <w:p w14:paraId="11D336BF" w14:textId="77777777" w:rsidR="003B06BF" w:rsidRPr="00A44823" w:rsidRDefault="003B06BF" w:rsidP="00AB52BF">
            <w:pPr>
              <w:jc w:val="center"/>
              <w:rPr>
                <w:rFonts w:eastAsia="Times New Roman"/>
                <w:color w:val="auto"/>
                <w:sz w:val="20"/>
                <w:lang w:eastAsia="en-GB"/>
              </w:rPr>
            </w:pPr>
          </w:p>
        </w:tc>
      </w:tr>
      <w:tr w:rsidR="003B06BF" w:rsidRPr="00A44823" w14:paraId="09D5EFD7" w14:textId="77777777" w:rsidTr="00B77C13">
        <w:trPr>
          <w:trHeight w:val="278"/>
        </w:trPr>
        <w:tc>
          <w:tcPr>
            <w:tcW w:w="1418" w:type="dxa"/>
            <w:tcBorders>
              <w:top w:val="nil"/>
              <w:left w:val="nil"/>
              <w:bottom w:val="nil"/>
              <w:right w:val="nil"/>
            </w:tcBorders>
            <w:shd w:val="clear" w:color="auto" w:fill="auto"/>
            <w:noWrap/>
            <w:vAlign w:val="center"/>
          </w:tcPr>
          <w:p w14:paraId="52132B56" w14:textId="77777777" w:rsidR="003B06BF" w:rsidRPr="00A44823" w:rsidRDefault="003B06BF" w:rsidP="00AB52BF">
            <w:pPr>
              <w:jc w:val="center"/>
              <w:rPr>
                <w:rFonts w:eastAsia="Times New Roman"/>
                <w:color w:val="auto"/>
                <w:sz w:val="20"/>
                <w:lang w:eastAsia="en-GB"/>
              </w:rPr>
            </w:pPr>
          </w:p>
        </w:tc>
        <w:tc>
          <w:tcPr>
            <w:tcW w:w="1843" w:type="dxa"/>
            <w:tcBorders>
              <w:top w:val="nil"/>
              <w:left w:val="nil"/>
              <w:bottom w:val="nil"/>
              <w:right w:val="nil"/>
            </w:tcBorders>
            <w:shd w:val="clear" w:color="auto" w:fill="auto"/>
            <w:noWrap/>
            <w:vAlign w:val="center"/>
          </w:tcPr>
          <w:p w14:paraId="44726D2A" w14:textId="77777777" w:rsidR="003B06BF" w:rsidRPr="00A44823" w:rsidRDefault="003B06BF" w:rsidP="00AB52BF">
            <w:pPr>
              <w:rPr>
                <w:rFonts w:eastAsia="Times New Roman"/>
                <w:color w:val="auto"/>
                <w:sz w:val="20"/>
                <w:lang w:eastAsia="en-GB"/>
              </w:rPr>
            </w:pPr>
          </w:p>
        </w:tc>
        <w:tc>
          <w:tcPr>
            <w:tcW w:w="1417" w:type="dxa"/>
            <w:tcBorders>
              <w:top w:val="nil"/>
              <w:left w:val="nil"/>
              <w:bottom w:val="nil"/>
              <w:right w:val="nil"/>
            </w:tcBorders>
            <w:shd w:val="clear" w:color="auto" w:fill="auto"/>
            <w:noWrap/>
            <w:vAlign w:val="center"/>
          </w:tcPr>
          <w:p w14:paraId="74D2C5D0" w14:textId="77777777" w:rsidR="003B06BF" w:rsidRPr="00A44823" w:rsidRDefault="003B06BF" w:rsidP="00AB52BF">
            <w:pPr>
              <w:jc w:val="center"/>
              <w:rPr>
                <w:rFonts w:eastAsia="Times New Roman"/>
                <w:color w:val="auto"/>
                <w:sz w:val="20"/>
                <w:lang w:eastAsia="en-GB"/>
              </w:rPr>
            </w:pPr>
          </w:p>
        </w:tc>
        <w:tc>
          <w:tcPr>
            <w:tcW w:w="1418" w:type="dxa"/>
            <w:tcBorders>
              <w:top w:val="nil"/>
              <w:left w:val="nil"/>
              <w:bottom w:val="nil"/>
              <w:right w:val="nil"/>
            </w:tcBorders>
            <w:shd w:val="clear" w:color="auto" w:fill="auto"/>
            <w:noWrap/>
            <w:vAlign w:val="center"/>
          </w:tcPr>
          <w:p w14:paraId="54FBA96F" w14:textId="77777777" w:rsidR="003B06BF" w:rsidRPr="00A44823" w:rsidRDefault="003B06BF" w:rsidP="00AB52BF">
            <w:pPr>
              <w:jc w:val="center"/>
              <w:rPr>
                <w:rFonts w:eastAsia="Times New Roman"/>
                <w:color w:val="auto"/>
                <w:sz w:val="20"/>
                <w:lang w:eastAsia="en-GB"/>
              </w:rPr>
            </w:pPr>
          </w:p>
        </w:tc>
        <w:tc>
          <w:tcPr>
            <w:tcW w:w="1559" w:type="dxa"/>
            <w:tcBorders>
              <w:top w:val="nil"/>
              <w:left w:val="nil"/>
              <w:bottom w:val="nil"/>
              <w:right w:val="nil"/>
            </w:tcBorders>
            <w:shd w:val="clear" w:color="auto" w:fill="auto"/>
            <w:noWrap/>
            <w:vAlign w:val="center"/>
          </w:tcPr>
          <w:p w14:paraId="559FDE51" w14:textId="77777777" w:rsidR="003B06BF" w:rsidRPr="00A44823" w:rsidRDefault="003B06BF" w:rsidP="00AB52BF">
            <w:pPr>
              <w:jc w:val="center"/>
              <w:rPr>
                <w:rFonts w:eastAsia="Times New Roman"/>
                <w:color w:val="auto"/>
                <w:sz w:val="20"/>
                <w:lang w:eastAsia="en-GB"/>
              </w:rPr>
            </w:pPr>
          </w:p>
        </w:tc>
        <w:tc>
          <w:tcPr>
            <w:tcW w:w="469" w:type="dxa"/>
            <w:tcBorders>
              <w:top w:val="nil"/>
              <w:left w:val="nil"/>
              <w:bottom w:val="nil"/>
              <w:right w:val="nil"/>
            </w:tcBorders>
            <w:shd w:val="clear" w:color="auto" w:fill="auto"/>
            <w:noWrap/>
            <w:vAlign w:val="center"/>
          </w:tcPr>
          <w:p w14:paraId="71209ED7" w14:textId="77777777" w:rsidR="003B06BF" w:rsidRPr="00A44823" w:rsidRDefault="003B06BF" w:rsidP="00AB52BF">
            <w:pPr>
              <w:jc w:val="center"/>
              <w:rPr>
                <w:rFonts w:eastAsia="Times New Roman"/>
                <w:color w:val="auto"/>
                <w:sz w:val="20"/>
                <w:lang w:eastAsia="en-GB"/>
              </w:rPr>
            </w:pPr>
          </w:p>
        </w:tc>
        <w:tc>
          <w:tcPr>
            <w:tcW w:w="1216" w:type="dxa"/>
            <w:tcBorders>
              <w:top w:val="nil"/>
              <w:left w:val="nil"/>
              <w:bottom w:val="nil"/>
              <w:right w:val="nil"/>
            </w:tcBorders>
            <w:shd w:val="clear" w:color="auto" w:fill="auto"/>
            <w:noWrap/>
            <w:vAlign w:val="center"/>
          </w:tcPr>
          <w:p w14:paraId="0B7AA102" w14:textId="77777777" w:rsidR="003B06BF" w:rsidRPr="00A44823" w:rsidRDefault="003B06BF" w:rsidP="00AB52BF">
            <w:pPr>
              <w:jc w:val="center"/>
              <w:rPr>
                <w:rFonts w:eastAsia="Times New Roman"/>
                <w:color w:val="auto"/>
                <w:sz w:val="20"/>
                <w:lang w:eastAsia="en-GB"/>
              </w:rPr>
            </w:pPr>
          </w:p>
        </w:tc>
        <w:tc>
          <w:tcPr>
            <w:tcW w:w="1216" w:type="dxa"/>
            <w:tcBorders>
              <w:top w:val="nil"/>
              <w:left w:val="nil"/>
              <w:bottom w:val="nil"/>
              <w:right w:val="nil"/>
            </w:tcBorders>
            <w:shd w:val="clear" w:color="auto" w:fill="auto"/>
            <w:noWrap/>
            <w:vAlign w:val="center"/>
          </w:tcPr>
          <w:p w14:paraId="7A7F89C9" w14:textId="77777777" w:rsidR="003B06BF" w:rsidRPr="00A44823" w:rsidRDefault="003B06BF" w:rsidP="00AB52BF">
            <w:pPr>
              <w:jc w:val="center"/>
              <w:rPr>
                <w:rFonts w:eastAsia="Times New Roman"/>
                <w:color w:val="auto"/>
                <w:sz w:val="20"/>
                <w:lang w:eastAsia="en-GB"/>
              </w:rPr>
            </w:pPr>
          </w:p>
        </w:tc>
      </w:tr>
      <w:tr w:rsidR="000521C2" w:rsidRPr="00A44823" w14:paraId="023BB61B" w14:textId="77777777" w:rsidTr="00B77C13">
        <w:trPr>
          <w:trHeight w:val="270"/>
        </w:trPr>
        <w:tc>
          <w:tcPr>
            <w:tcW w:w="1418" w:type="dxa"/>
            <w:tcBorders>
              <w:top w:val="nil"/>
              <w:left w:val="nil"/>
              <w:bottom w:val="nil"/>
              <w:right w:val="nil"/>
            </w:tcBorders>
            <w:shd w:val="clear" w:color="auto" w:fill="auto"/>
            <w:noWrap/>
            <w:vAlign w:val="center"/>
          </w:tcPr>
          <w:p w14:paraId="6F5EBC7B" w14:textId="77777777" w:rsidR="000521C2" w:rsidRPr="00A44823" w:rsidRDefault="000521C2" w:rsidP="000521C2">
            <w:pPr>
              <w:rPr>
                <w:rFonts w:eastAsia="Times New Roman"/>
                <w:b/>
                <w:bCs/>
                <w:color w:val="000000"/>
                <w:szCs w:val="22"/>
                <w:lang w:eastAsia="en-GB"/>
              </w:rPr>
            </w:pPr>
            <w:r>
              <w:rPr>
                <w:color w:val="000000"/>
                <w:szCs w:val="22"/>
              </w:rPr>
              <w:t>Parameter</w:t>
            </w:r>
          </w:p>
        </w:tc>
        <w:tc>
          <w:tcPr>
            <w:tcW w:w="1843" w:type="dxa"/>
            <w:tcBorders>
              <w:top w:val="nil"/>
              <w:left w:val="nil"/>
              <w:bottom w:val="nil"/>
              <w:right w:val="nil"/>
            </w:tcBorders>
            <w:shd w:val="clear" w:color="auto" w:fill="auto"/>
            <w:noWrap/>
            <w:vAlign w:val="center"/>
          </w:tcPr>
          <w:p w14:paraId="2071AF6D" w14:textId="3FD700C1" w:rsidR="000521C2" w:rsidRPr="000521C2" w:rsidRDefault="000521C2" w:rsidP="000521C2">
            <w:pPr>
              <w:jc w:val="center"/>
              <w:rPr>
                <w:rFonts w:eastAsia="Times New Roman"/>
                <w:color w:val="000000"/>
                <w:szCs w:val="22"/>
                <w:lang w:eastAsia="en-GB"/>
              </w:rPr>
            </w:pPr>
            <w:r w:rsidRPr="000521C2">
              <w:rPr>
                <w:color w:val="000000"/>
                <w:szCs w:val="22"/>
              </w:rPr>
              <w:t>Pars V</w:t>
            </w:r>
            <w:r w:rsidRPr="000521C2">
              <w:rPr>
                <w:color w:val="000000"/>
                <w:szCs w:val="22"/>
                <w:vertAlign w:val="subscript"/>
              </w:rPr>
              <w:t>iv</w:t>
            </w:r>
          </w:p>
        </w:tc>
        <w:tc>
          <w:tcPr>
            <w:tcW w:w="1417" w:type="dxa"/>
            <w:tcBorders>
              <w:top w:val="nil"/>
              <w:left w:val="nil"/>
              <w:bottom w:val="nil"/>
              <w:right w:val="nil"/>
            </w:tcBorders>
            <w:shd w:val="clear" w:color="auto" w:fill="auto"/>
            <w:noWrap/>
            <w:vAlign w:val="center"/>
          </w:tcPr>
          <w:p w14:paraId="44639C13" w14:textId="05658A98" w:rsidR="000521C2" w:rsidRPr="000521C2" w:rsidRDefault="000521C2" w:rsidP="000521C2">
            <w:pPr>
              <w:jc w:val="center"/>
              <w:rPr>
                <w:rFonts w:eastAsia="Times New Roman"/>
                <w:color w:val="000000"/>
                <w:szCs w:val="22"/>
                <w:lang w:eastAsia="en-GB"/>
              </w:rPr>
            </w:pPr>
            <w:r w:rsidRPr="000521C2">
              <w:rPr>
                <w:color w:val="000000"/>
                <w:sz w:val="20"/>
              </w:rPr>
              <w:t>k</w:t>
            </w:r>
            <w:r w:rsidRPr="000521C2">
              <w:rPr>
                <w:color w:val="000000"/>
                <w:sz w:val="20"/>
                <w:vertAlign w:val="subscript"/>
              </w:rPr>
              <w:t>10</w:t>
            </w:r>
          </w:p>
        </w:tc>
        <w:tc>
          <w:tcPr>
            <w:tcW w:w="1418" w:type="dxa"/>
            <w:tcBorders>
              <w:top w:val="nil"/>
              <w:left w:val="nil"/>
              <w:bottom w:val="nil"/>
              <w:right w:val="nil"/>
            </w:tcBorders>
            <w:shd w:val="clear" w:color="auto" w:fill="auto"/>
            <w:noWrap/>
            <w:vAlign w:val="center"/>
          </w:tcPr>
          <w:p w14:paraId="3C675693" w14:textId="77777777" w:rsidR="000521C2" w:rsidRPr="00A44823" w:rsidRDefault="000521C2" w:rsidP="000521C2">
            <w:pPr>
              <w:jc w:val="center"/>
              <w:rPr>
                <w:rFonts w:eastAsia="Times New Roman"/>
                <w:b/>
                <w:bCs/>
                <w:color w:val="000000"/>
                <w:szCs w:val="22"/>
                <w:lang w:eastAsia="en-GB"/>
              </w:rPr>
            </w:pPr>
            <w:r>
              <w:rPr>
                <w:color w:val="000000"/>
                <w:szCs w:val="22"/>
              </w:rPr>
              <w:t>Akaike</w:t>
            </w:r>
          </w:p>
        </w:tc>
        <w:tc>
          <w:tcPr>
            <w:tcW w:w="1559" w:type="dxa"/>
            <w:tcBorders>
              <w:top w:val="nil"/>
              <w:left w:val="nil"/>
              <w:bottom w:val="nil"/>
              <w:right w:val="nil"/>
            </w:tcBorders>
            <w:shd w:val="clear" w:color="auto" w:fill="auto"/>
            <w:noWrap/>
            <w:vAlign w:val="center"/>
          </w:tcPr>
          <w:p w14:paraId="63711ECA" w14:textId="77777777" w:rsidR="000521C2" w:rsidRPr="00A44823" w:rsidRDefault="000521C2" w:rsidP="000521C2">
            <w:pPr>
              <w:jc w:val="center"/>
              <w:rPr>
                <w:rFonts w:eastAsia="Times New Roman"/>
                <w:b/>
                <w:bCs/>
                <w:color w:val="000000"/>
                <w:szCs w:val="22"/>
                <w:lang w:eastAsia="en-GB"/>
              </w:rPr>
            </w:pPr>
            <w:r>
              <w:rPr>
                <w:color w:val="000000"/>
                <w:szCs w:val="22"/>
              </w:rPr>
              <w:t>Sos</w:t>
            </w:r>
          </w:p>
        </w:tc>
        <w:tc>
          <w:tcPr>
            <w:tcW w:w="469" w:type="dxa"/>
            <w:tcBorders>
              <w:top w:val="nil"/>
              <w:left w:val="nil"/>
              <w:bottom w:val="nil"/>
              <w:right w:val="nil"/>
            </w:tcBorders>
            <w:shd w:val="clear" w:color="auto" w:fill="auto"/>
            <w:noWrap/>
            <w:vAlign w:val="center"/>
          </w:tcPr>
          <w:p w14:paraId="05B71FFA" w14:textId="77777777" w:rsidR="000521C2" w:rsidRPr="00A44823" w:rsidRDefault="000521C2" w:rsidP="000521C2">
            <w:pPr>
              <w:jc w:val="center"/>
              <w:rPr>
                <w:rFonts w:eastAsia="Times New Roman"/>
                <w:b/>
                <w:bCs/>
                <w:color w:val="000000"/>
                <w:szCs w:val="22"/>
                <w:lang w:eastAsia="en-GB"/>
              </w:rPr>
            </w:pPr>
          </w:p>
        </w:tc>
        <w:tc>
          <w:tcPr>
            <w:tcW w:w="1216" w:type="dxa"/>
            <w:tcBorders>
              <w:top w:val="nil"/>
              <w:left w:val="nil"/>
              <w:bottom w:val="nil"/>
              <w:right w:val="nil"/>
            </w:tcBorders>
            <w:shd w:val="clear" w:color="auto" w:fill="auto"/>
            <w:noWrap/>
            <w:vAlign w:val="center"/>
          </w:tcPr>
          <w:p w14:paraId="5D525F35" w14:textId="77777777" w:rsidR="000521C2" w:rsidRPr="00A44823" w:rsidRDefault="000521C2" w:rsidP="000521C2">
            <w:pPr>
              <w:jc w:val="center"/>
              <w:rPr>
                <w:rFonts w:eastAsia="Times New Roman"/>
                <w:b/>
                <w:bCs/>
                <w:color w:val="000000"/>
                <w:szCs w:val="22"/>
                <w:lang w:eastAsia="en-GB"/>
              </w:rPr>
            </w:pPr>
          </w:p>
        </w:tc>
        <w:tc>
          <w:tcPr>
            <w:tcW w:w="1216" w:type="dxa"/>
            <w:tcBorders>
              <w:top w:val="nil"/>
              <w:left w:val="nil"/>
              <w:bottom w:val="nil"/>
              <w:right w:val="nil"/>
            </w:tcBorders>
            <w:shd w:val="clear" w:color="auto" w:fill="auto"/>
            <w:noWrap/>
            <w:vAlign w:val="center"/>
          </w:tcPr>
          <w:p w14:paraId="3C1B6698" w14:textId="77777777" w:rsidR="000521C2" w:rsidRPr="00A44823" w:rsidRDefault="000521C2" w:rsidP="000521C2">
            <w:pPr>
              <w:jc w:val="center"/>
              <w:rPr>
                <w:rFonts w:eastAsia="Times New Roman"/>
                <w:b/>
                <w:bCs/>
                <w:color w:val="000000"/>
                <w:szCs w:val="22"/>
                <w:lang w:eastAsia="en-GB"/>
              </w:rPr>
            </w:pPr>
          </w:p>
        </w:tc>
      </w:tr>
      <w:tr w:rsidR="003B06BF" w:rsidRPr="00A44823" w14:paraId="21B31AFB" w14:textId="77777777" w:rsidTr="00B77C13">
        <w:trPr>
          <w:trHeight w:val="278"/>
        </w:trPr>
        <w:tc>
          <w:tcPr>
            <w:tcW w:w="1418" w:type="dxa"/>
            <w:tcBorders>
              <w:top w:val="nil"/>
              <w:left w:val="nil"/>
              <w:bottom w:val="nil"/>
              <w:right w:val="nil"/>
            </w:tcBorders>
            <w:shd w:val="clear" w:color="auto" w:fill="auto"/>
            <w:noWrap/>
            <w:vAlign w:val="center"/>
          </w:tcPr>
          <w:p w14:paraId="47C5D7F7" w14:textId="77777777" w:rsidR="003B06BF" w:rsidRPr="00A44823" w:rsidRDefault="003B06BF" w:rsidP="00AB52BF">
            <w:pPr>
              <w:rPr>
                <w:rFonts w:eastAsia="Times New Roman"/>
                <w:color w:val="000000"/>
                <w:szCs w:val="22"/>
                <w:lang w:eastAsia="en-GB"/>
              </w:rPr>
            </w:pPr>
            <w:r>
              <w:rPr>
                <w:color w:val="000000"/>
                <w:szCs w:val="22"/>
              </w:rPr>
              <w:t>Diltiazem</w:t>
            </w:r>
          </w:p>
        </w:tc>
        <w:tc>
          <w:tcPr>
            <w:tcW w:w="1843" w:type="dxa"/>
            <w:tcBorders>
              <w:top w:val="nil"/>
              <w:left w:val="nil"/>
              <w:bottom w:val="nil"/>
              <w:right w:val="nil"/>
            </w:tcBorders>
            <w:shd w:val="clear" w:color="auto" w:fill="auto"/>
            <w:noWrap/>
            <w:vAlign w:val="center"/>
          </w:tcPr>
          <w:p w14:paraId="0BFAF461" w14:textId="77777777" w:rsidR="003B06BF" w:rsidRPr="00A44823" w:rsidRDefault="003B06BF" w:rsidP="00AB52BF">
            <w:pPr>
              <w:jc w:val="center"/>
              <w:rPr>
                <w:rFonts w:eastAsia="Times New Roman"/>
                <w:color w:val="000000"/>
                <w:szCs w:val="22"/>
                <w:lang w:eastAsia="en-GB"/>
              </w:rPr>
            </w:pPr>
            <w:r>
              <w:rPr>
                <w:color w:val="000000"/>
                <w:szCs w:val="22"/>
              </w:rPr>
              <w:t>371167.63</w:t>
            </w:r>
          </w:p>
        </w:tc>
        <w:tc>
          <w:tcPr>
            <w:tcW w:w="1417" w:type="dxa"/>
            <w:tcBorders>
              <w:top w:val="nil"/>
              <w:left w:val="nil"/>
              <w:bottom w:val="nil"/>
              <w:right w:val="nil"/>
            </w:tcBorders>
            <w:shd w:val="clear" w:color="auto" w:fill="auto"/>
            <w:noWrap/>
            <w:vAlign w:val="center"/>
          </w:tcPr>
          <w:p w14:paraId="357DE8F5" w14:textId="77777777" w:rsidR="003B06BF" w:rsidRPr="00A44823" w:rsidRDefault="003B06BF" w:rsidP="00AB52BF">
            <w:pPr>
              <w:jc w:val="center"/>
              <w:rPr>
                <w:rFonts w:eastAsia="Times New Roman"/>
                <w:color w:val="000000"/>
                <w:szCs w:val="22"/>
                <w:lang w:eastAsia="en-GB"/>
              </w:rPr>
            </w:pPr>
            <w:r>
              <w:rPr>
                <w:color w:val="000000"/>
                <w:szCs w:val="22"/>
              </w:rPr>
              <w:t>0.2169976</w:t>
            </w:r>
          </w:p>
        </w:tc>
        <w:tc>
          <w:tcPr>
            <w:tcW w:w="1418" w:type="dxa"/>
            <w:tcBorders>
              <w:top w:val="nil"/>
              <w:left w:val="nil"/>
              <w:bottom w:val="nil"/>
              <w:right w:val="nil"/>
            </w:tcBorders>
            <w:shd w:val="clear" w:color="auto" w:fill="auto"/>
            <w:noWrap/>
            <w:vAlign w:val="center"/>
          </w:tcPr>
          <w:p w14:paraId="3A5ECFED" w14:textId="77777777" w:rsidR="003B06BF" w:rsidRPr="00A44823" w:rsidRDefault="003B06BF" w:rsidP="00AB52BF">
            <w:pPr>
              <w:jc w:val="center"/>
              <w:rPr>
                <w:rFonts w:eastAsia="Times New Roman"/>
                <w:color w:val="000000"/>
                <w:szCs w:val="22"/>
                <w:lang w:eastAsia="en-GB"/>
              </w:rPr>
            </w:pPr>
            <w:r>
              <w:rPr>
                <w:color w:val="000000"/>
                <w:szCs w:val="22"/>
              </w:rPr>
              <w:t>-388.22834</w:t>
            </w:r>
          </w:p>
        </w:tc>
        <w:tc>
          <w:tcPr>
            <w:tcW w:w="1559" w:type="dxa"/>
            <w:tcBorders>
              <w:top w:val="nil"/>
              <w:left w:val="nil"/>
              <w:bottom w:val="nil"/>
              <w:right w:val="nil"/>
            </w:tcBorders>
            <w:shd w:val="clear" w:color="auto" w:fill="auto"/>
            <w:noWrap/>
            <w:vAlign w:val="center"/>
          </w:tcPr>
          <w:p w14:paraId="625B9787" w14:textId="3AF18D3B" w:rsidR="003B06BF" w:rsidRPr="00A44823" w:rsidRDefault="003B06BF" w:rsidP="00AB52BF">
            <w:pPr>
              <w:jc w:val="center"/>
              <w:rPr>
                <w:rFonts w:eastAsia="Times New Roman"/>
                <w:color w:val="000000"/>
                <w:szCs w:val="22"/>
                <w:lang w:eastAsia="en-GB"/>
              </w:rPr>
            </w:pPr>
            <w:r w:rsidRPr="005430B1">
              <w:rPr>
                <w:color w:val="000000"/>
                <w:szCs w:val="22"/>
              </w:rPr>
              <w:t>0.20985</w:t>
            </w:r>
            <w:r w:rsidR="00B77C13">
              <w:rPr>
                <w:color w:val="000000"/>
                <w:szCs w:val="22"/>
              </w:rPr>
              <w:t>2</w:t>
            </w:r>
            <w:r w:rsidRPr="005430B1">
              <w:rPr>
                <w:color w:val="000000"/>
                <w:szCs w:val="22"/>
              </w:rPr>
              <w:t>E-05</w:t>
            </w:r>
          </w:p>
        </w:tc>
        <w:tc>
          <w:tcPr>
            <w:tcW w:w="469" w:type="dxa"/>
            <w:tcBorders>
              <w:top w:val="nil"/>
              <w:left w:val="nil"/>
              <w:bottom w:val="nil"/>
              <w:right w:val="nil"/>
            </w:tcBorders>
            <w:shd w:val="clear" w:color="auto" w:fill="auto"/>
            <w:noWrap/>
            <w:vAlign w:val="center"/>
          </w:tcPr>
          <w:p w14:paraId="6ED10D7A" w14:textId="77777777" w:rsidR="003B06BF" w:rsidRPr="00A44823" w:rsidRDefault="003B06BF" w:rsidP="00AB52BF">
            <w:pPr>
              <w:jc w:val="center"/>
              <w:rPr>
                <w:rFonts w:eastAsia="Times New Roman"/>
                <w:color w:val="000000"/>
                <w:szCs w:val="22"/>
                <w:lang w:eastAsia="en-GB"/>
              </w:rPr>
            </w:pPr>
          </w:p>
        </w:tc>
        <w:tc>
          <w:tcPr>
            <w:tcW w:w="1216" w:type="dxa"/>
            <w:tcBorders>
              <w:top w:val="nil"/>
              <w:left w:val="nil"/>
              <w:bottom w:val="nil"/>
              <w:right w:val="nil"/>
            </w:tcBorders>
            <w:shd w:val="clear" w:color="auto" w:fill="auto"/>
            <w:noWrap/>
            <w:vAlign w:val="center"/>
          </w:tcPr>
          <w:p w14:paraId="64FEEFB0" w14:textId="77777777" w:rsidR="003B06BF" w:rsidRPr="00A44823" w:rsidRDefault="003B06BF" w:rsidP="00AB52BF">
            <w:pPr>
              <w:jc w:val="center"/>
              <w:rPr>
                <w:rFonts w:eastAsia="Times New Roman"/>
                <w:color w:val="000000"/>
                <w:szCs w:val="22"/>
                <w:lang w:eastAsia="en-GB"/>
              </w:rPr>
            </w:pPr>
          </w:p>
        </w:tc>
        <w:tc>
          <w:tcPr>
            <w:tcW w:w="1216" w:type="dxa"/>
            <w:tcBorders>
              <w:top w:val="nil"/>
              <w:left w:val="nil"/>
              <w:bottom w:val="nil"/>
              <w:right w:val="nil"/>
            </w:tcBorders>
            <w:shd w:val="clear" w:color="auto" w:fill="auto"/>
            <w:noWrap/>
            <w:vAlign w:val="center"/>
          </w:tcPr>
          <w:p w14:paraId="233E2235" w14:textId="77777777" w:rsidR="003B06BF" w:rsidRPr="00A44823" w:rsidRDefault="003B06BF" w:rsidP="00AB52BF">
            <w:pPr>
              <w:jc w:val="center"/>
              <w:rPr>
                <w:rFonts w:eastAsia="Times New Roman"/>
                <w:color w:val="000000"/>
                <w:szCs w:val="22"/>
                <w:lang w:eastAsia="en-GB"/>
              </w:rPr>
            </w:pPr>
          </w:p>
        </w:tc>
      </w:tr>
      <w:tr w:rsidR="003B06BF" w:rsidRPr="00A44823" w14:paraId="4FE65D86" w14:textId="77777777" w:rsidTr="00B77C13">
        <w:trPr>
          <w:trHeight w:val="278"/>
        </w:trPr>
        <w:tc>
          <w:tcPr>
            <w:tcW w:w="1418" w:type="dxa"/>
            <w:tcBorders>
              <w:top w:val="nil"/>
              <w:left w:val="nil"/>
              <w:bottom w:val="nil"/>
              <w:right w:val="nil"/>
            </w:tcBorders>
            <w:shd w:val="clear" w:color="auto" w:fill="auto"/>
            <w:noWrap/>
            <w:vAlign w:val="center"/>
          </w:tcPr>
          <w:p w14:paraId="6F1ECCD9" w14:textId="2F91A993" w:rsidR="003B06BF" w:rsidRPr="00A44823" w:rsidRDefault="008B73CA" w:rsidP="00AB52BF">
            <w:pPr>
              <w:rPr>
                <w:rFonts w:eastAsia="Times New Roman"/>
                <w:color w:val="000000"/>
                <w:szCs w:val="22"/>
                <w:lang w:eastAsia="en-GB"/>
              </w:rPr>
            </w:pPr>
            <w:r>
              <w:rPr>
                <w:rFonts w:eastAsia="Times New Roman"/>
                <w:color w:val="000000"/>
                <w:szCs w:val="22"/>
                <w:lang w:eastAsia="en-GB"/>
              </w:rPr>
              <w:t>%Error</w:t>
            </w:r>
          </w:p>
        </w:tc>
        <w:tc>
          <w:tcPr>
            <w:tcW w:w="1843" w:type="dxa"/>
            <w:tcBorders>
              <w:top w:val="nil"/>
              <w:left w:val="nil"/>
              <w:bottom w:val="nil"/>
              <w:right w:val="nil"/>
            </w:tcBorders>
            <w:shd w:val="clear" w:color="auto" w:fill="auto"/>
            <w:noWrap/>
            <w:vAlign w:val="center"/>
          </w:tcPr>
          <w:p w14:paraId="0BA58D7B" w14:textId="290409CF" w:rsidR="003B06BF" w:rsidRPr="00A44823" w:rsidRDefault="008B73CA" w:rsidP="00AB52BF">
            <w:pPr>
              <w:jc w:val="center"/>
              <w:rPr>
                <w:rFonts w:eastAsia="Times New Roman"/>
                <w:color w:val="000000"/>
                <w:szCs w:val="22"/>
                <w:lang w:eastAsia="en-GB"/>
              </w:rPr>
            </w:pPr>
            <w:r>
              <w:rPr>
                <w:rFonts w:eastAsia="Times New Roman"/>
                <w:color w:val="000000"/>
                <w:szCs w:val="22"/>
                <w:lang w:eastAsia="en-GB"/>
              </w:rPr>
              <w:t>0.0078</w:t>
            </w:r>
          </w:p>
        </w:tc>
        <w:tc>
          <w:tcPr>
            <w:tcW w:w="1417" w:type="dxa"/>
            <w:tcBorders>
              <w:top w:val="nil"/>
              <w:left w:val="nil"/>
              <w:bottom w:val="nil"/>
              <w:right w:val="nil"/>
            </w:tcBorders>
            <w:shd w:val="clear" w:color="auto" w:fill="auto"/>
            <w:noWrap/>
            <w:vAlign w:val="center"/>
          </w:tcPr>
          <w:p w14:paraId="693169D8" w14:textId="1B784590" w:rsidR="003B06BF" w:rsidRPr="00A44823" w:rsidRDefault="008B73CA" w:rsidP="00AB52BF">
            <w:pPr>
              <w:jc w:val="center"/>
              <w:rPr>
                <w:rFonts w:eastAsia="Times New Roman"/>
                <w:color w:val="000000"/>
                <w:szCs w:val="22"/>
                <w:lang w:eastAsia="en-GB"/>
              </w:rPr>
            </w:pPr>
            <w:r>
              <w:rPr>
                <w:rFonts w:eastAsia="Times New Roman"/>
                <w:color w:val="000000"/>
                <w:szCs w:val="22"/>
                <w:lang w:eastAsia="en-GB"/>
              </w:rPr>
              <w:t>0.0030</w:t>
            </w:r>
          </w:p>
        </w:tc>
        <w:tc>
          <w:tcPr>
            <w:tcW w:w="1418" w:type="dxa"/>
            <w:tcBorders>
              <w:top w:val="nil"/>
              <w:left w:val="nil"/>
              <w:bottom w:val="nil"/>
              <w:right w:val="nil"/>
            </w:tcBorders>
            <w:shd w:val="clear" w:color="auto" w:fill="auto"/>
            <w:noWrap/>
            <w:vAlign w:val="center"/>
          </w:tcPr>
          <w:p w14:paraId="27B66C38" w14:textId="77777777" w:rsidR="003B06BF" w:rsidRPr="00A44823" w:rsidRDefault="003B06BF" w:rsidP="00AB52BF">
            <w:pPr>
              <w:jc w:val="center"/>
              <w:rPr>
                <w:rFonts w:eastAsia="Times New Roman"/>
                <w:color w:val="000000"/>
                <w:szCs w:val="22"/>
                <w:lang w:eastAsia="en-GB"/>
              </w:rPr>
            </w:pPr>
          </w:p>
        </w:tc>
        <w:tc>
          <w:tcPr>
            <w:tcW w:w="1559" w:type="dxa"/>
            <w:tcBorders>
              <w:top w:val="nil"/>
              <w:left w:val="nil"/>
              <w:bottom w:val="nil"/>
              <w:right w:val="nil"/>
            </w:tcBorders>
            <w:shd w:val="clear" w:color="auto" w:fill="auto"/>
            <w:noWrap/>
            <w:vAlign w:val="center"/>
          </w:tcPr>
          <w:p w14:paraId="1C6277A3" w14:textId="77777777" w:rsidR="003B06BF" w:rsidRPr="00A44823" w:rsidRDefault="003B06BF" w:rsidP="00AB52BF">
            <w:pPr>
              <w:jc w:val="center"/>
              <w:rPr>
                <w:rFonts w:eastAsia="Times New Roman"/>
                <w:color w:val="000000"/>
                <w:szCs w:val="22"/>
                <w:lang w:eastAsia="en-GB"/>
              </w:rPr>
            </w:pPr>
          </w:p>
        </w:tc>
        <w:tc>
          <w:tcPr>
            <w:tcW w:w="469" w:type="dxa"/>
            <w:tcBorders>
              <w:top w:val="nil"/>
              <w:left w:val="nil"/>
              <w:bottom w:val="nil"/>
              <w:right w:val="nil"/>
            </w:tcBorders>
            <w:shd w:val="clear" w:color="auto" w:fill="auto"/>
            <w:noWrap/>
            <w:vAlign w:val="center"/>
          </w:tcPr>
          <w:p w14:paraId="08947326" w14:textId="77777777" w:rsidR="003B06BF" w:rsidRPr="00A44823" w:rsidRDefault="003B06BF" w:rsidP="00AB52BF">
            <w:pPr>
              <w:jc w:val="center"/>
              <w:rPr>
                <w:rFonts w:eastAsia="Times New Roman"/>
                <w:color w:val="000000"/>
                <w:szCs w:val="22"/>
                <w:lang w:eastAsia="en-GB"/>
              </w:rPr>
            </w:pPr>
          </w:p>
        </w:tc>
        <w:tc>
          <w:tcPr>
            <w:tcW w:w="1216" w:type="dxa"/>
            <w:tcBorders>
              <w:top w:val="nil"/>
              <w:left w:val="nil"/>
              <w:bottom w:val="nil"/>
              <w:right w:val="nil"/>
            </w:tcBorders>
            <w:shd w:val="clear" w:color="auto" w:fill="auto"/>
            <w:noWrap/>
            <w:vAlign w:val="center"/>
          </w:tcPr>
          <w:p w14:paraId="42121E7E" w14:textId="77777777" w:rsidR="003B06BF" w:rsidRPr="00A44823" w:rsidRDefault="003B06BF" w:rsidP="00AB52BF">
            <w:pPr>
              <w:jc w:val="center"/>
              <w:rPr>
                <w:rFonts w:eastAsia="Times New Roman"/>
                <w:color w:val="000000"/>
                <w:szCs w:val="22"/>
                <w:lang w:eastAsia="en-GB"/>
              </w:rPr>
            </w:pPr>
          </w:p>
        </w:tc>
        <w:tc>
          <w:tcPr>
            <w:tcW w:w="1216" w:type="dxa"/>
            <w:tcBorders>
              <w:top w:val="nil"/>
              <w:left w:val="nil"/>
              <w:bottom w:val="nil"/>
              <w:right w:val="nil"/>
            </w:tcBorders>
            <w:shd w:val="clear" w:color="auto" w:fill="auto"/>
            <w:noWrap/>
            <w:vAlign w:val="center"/>
          </w:tcPr>
          <w:p w14:paraId="4C28AFA0" w14:textId="77777777" w:rsidR="003B06BF" w:rsidRPr="00A44823" w:rsidRDefault="003B06BF" w:rsidP="00AB52BF">
            <w:pPr>
              <w:jc w:val="center"/>
              <w:rPr>
                <w:rFonts w:eastAsia="Times New Roman"/>
                <w:color w:val="auto"/>
                <w:sz w:val="20"/>
                <w:lang w:eastAsia="en-GB"/>
              </w:rPr>
            </w:pPr>
          </w:p>
        </w:tc>
      </w:tr>
      <w:tr w:rsidR="003B06BF" w:rsidRPr="00A44823" w14:paraId="7D755F1E" w14:textId="77777777" w:rsidTr="00B77C13">
        <w:trPr>
          <w:trHeight w:val="278"/>
        </w:trPr>
        <w:tc>
          <w:tcPr>
            <w:tcW w:w="1418" w:type="dxa"/>
            <w:tcBorders>
              <w:top w:val="nil"/>
              <w:left w:val="nil"/>
              <w:bottom w:val="nil"/>
              <w:right w:val="nil"/>
            </w:tcBorders>
            <w:shd w:val="clear" w:color="auto" w:fill="auto"/>
            <w:noWrap/>
            <w:vAlign w:val="center"/>
          </w:tcPr>
          <w:p w14:paraId="539EB3B2" w14:textId="77777777" w:rsidR="003B06BF" w:rsidRPr="00A44823" w:rsidRDefault="003B06BF" w:rsidP="00AB52BF">
            <w:pPr>
              <w:rPr>
                <w:rFonts w:eastAsia="Times New Roman"/>
                <w:color w:val="000000"/>
                <w:szCs w:val="22"/>
                <w:lang w:eastAsia="en-GB"/>
              </w:rPr>
            </w:pPr>
          </w:p>
        </w:tc>
        <w:tc>
          <w:tcPr>
            <w:tcW w:w="1843" w:type="dxa"/>
            <w:tcBorders>
              <w:top w:val="nil"/>
              <w:left w:val="nil"/>
              <w:bottom w:val="nil"/>
              <w:right w:val="nil"/>
            </w:tcBorders>
            <w:shd w:val="clear" w:color="auto" w:fill="auto"/>
            <w:noWrap/>
            <w:vAlign w:val="center"/>
          </w:tcPr>
          <w:p w14:paraId="0A60A196" w14:textId="77777777" w:rsidR="003B06BF" w:rsidRPr="00A44823" w:rsidRDefault="003B06BF" w:rsidP="00AB52BF">
            <w:pPr>
              <w:jc w:val="center"/>
              <w:rPr>
                <w:rFonts w:eastAsia="Times New Roman"/>
                <w:color w:val="000000"/>
                <w:szCs w:val="22"/>
                <w:lang w:eastAsia="en-GB"/>
              </w:rPr>
            </w:pPr>
          </w:p>
        </w:tc>
        <w:tc>
          <w:tcPr>
            <w:tcW w:w="1417" w:type="dxa"/>
            <w:tcBorders>
              <w:top w:val="nil"/>
              <w:left w:val="nil"/>
              <w:bottom w:val="nil"/>
              <w:right w:val="nil"/>
            </w:tcBorders>
            <w:shd w:val="clear" w:color="auto" w:fill="auto"/>
            <w:noWrap/>
            <w:vAlign w:val="center"/>
          </w:tcPr>
          <w:p w14:paraId="3823BCE0" w14:textId="77777777" w:rsidR="003B06BF" w:rsidRPr="00A44823" w:rsidRDefault="003B06BF" w:rsidP="00AB52BF">
            <w:pPr>
              <w:jc w:val="center"/>
              <w:rPr>
                <w:rFonts w:eastAsia="Times New Roman"/>
                <w:color w:val="000000"/>
                <w:szCs w:val="22"/>
                <w:lang w:eastAsia="en-GB"/>
              </w:rPr>
            </w:pPr>
          </w:p>
        </w:tc>
        <w:tc>
          <w:tcPr>
            <w:tcW w:w="1418" w:type="dxa"/>
            <w:tcBorders>
              <w:top w:val="nil"/>
              <w:left w:val="nil"/>
              <w:bottom w:val="nil"/>
              <w:right w:val="nil"/>
            </w:tcBorders>
            <w:shd w:val="clear" w:color="auto" w:fill="auto"/>
            <w:noWrap/>
            <w:vAlign w:val="center"/>
          </w:tcPr>
          <w:p w14:paraId="4E11BEDB" w14:textId="77777777" w:rsidR="003B06BF" w:rsidRPr="00A44823" w:rsidRDefault="003B06BF" w:rsidP="00AB52BF">
            <w:pPr>
              <w:jc w:val="center"/>
              <w:rPr>
                <w:rFonts w:eastAsia="Times New Roman"/>
                <w:color w:val="000000"/>
                <w:szCs w:val="22"/>
                <w:lang w:eastAsia="en-GB"/>
              </w:rPr>
            </w:pPr>
          </w:p>
        </w:tc>
        <w:tc>
          <w:tcPr>
            <w:tcW w:w="1559" w:type="dxa"/>
            <w:tcBorders>
              <w:top w:val="nil"/>
              <w:left w:val="nil"/>
              <w:bottom w:val="nil"/>
              <w:right w:val="nil"/>
            </w:tcBorders>
            <w:shd w:val="clear" w:color="auto" w:fill="auto"/>
            <w:noWrap/>
            <w:vAlign w:val="center"/>
          </w:tcPr>
          <w:p w14:paraId="19D3BD77" w14:textId="77777777" w:rsidR="003B06BF" w:rsidRPr="00A44823" w:rsidRDefault="003B06BF" w:rsidP="00AB52BF">
            <w:pPr>
              <w:jc w:val="center"/>
              <w:rPr>
                <w:rFonts w:eastAsia="Times New Roman"/>
                <w:color w:val="000000"/>
                <w:szCs w:val="22"/>
                <w:lang w:eastAsia="en-GB"/>
              </w:rPr>
            </w:pPr>
          </w:p>
        </w:tc>
        <w:tc>
          <w:tcPr>
            <w:tcW w:w="469" w:type="dxa"/>
            <w:tcBorders>
              <w:top w:val="nil"/>
              <w:left w:val="nil"/>
              <w:bottom w:val="nil"/>
              <w:right w:val="nil"/>
            </w:tcBorders>
            <w:shd w:val="clear" w:color="auto" w:fill="auto"/>
            <w:noWrap/>
            <w:vAlign w:val="center"/>
          </w:tcPr>
          <w:p w14:paraId="6B1832E7" w14:textId="77777777" w:rsidR="003B06BF" w:rsidRPr="00A44823" w:rsidRDefault="003B06BF" w:rsidP="00AB52BF">
            <w:pPr>
              <w:jc w:val="center"/>
              <w:rPr>
                <w:rFonts w:eastAsia="Times New Roman"/>
                <w:color w:val="000000"/>
                <w:szCs w:val="22"/>
                <w:lang w:eastAsia="en-GB"/>
              </w:rPr>
            </w:pPr>
          </w:p>
        </w:tc>
        <w:tc>
          <w:tcPr>
            <w:tcW w:w="1216" w:type="dxa"/>
            <w:tcBorders>
              <w:top w:val="nil"/>
              <w:left w:val="nil"/>
              <w:bottom w:val="nil"/>
              <w:right w:val="nil"/>
            </w:tcBorders>
            <w:shd w:val="clear" w:color="auto" w:fill="auto"/>
            <w:noWrap/>
            <w:vAlign w:val="center"/>
          </w:tcPr>
          <w:p w14:paraId="1A65BC5C" w14:textId="77777777" w:rsidR="003B06BF" w:rsidRPr="00A44823" w:rsidRDefault="003B06BF" w:rsidP="00AB52BF">
            <w:pPr>
              <w:jc w:val="center"/>
              <w:rPr>
                <w:rFonts w:eastAsia="Times New Roman"/>
                <w:color w:val="000000"/>
                <w:szCs w:val="22"/>
                <w:lang w:eastAsia="en-GB"/>
              </w:rPr>
            </w:pPr>
          </w:p>
        </w:tc>
        <w:tc>
          <w:tcPr>
            <w:tcW w:w="1216" w:type="dxa"/>
            <w:tcBorders>
              <w:top w:val="nil"/>
              <w:left w:val="nil"/>
              <w:bottom w:val="nil"/>
              <w:right w:val="nil"/>
            </w:tcBorders>
            <w:shd w:val="clear" w:color="auto" w:fill="auto"/>
            <w:noWrap/>
            <w:vAlign w:val="center"/>
          </w:tcPr>
          <w:p w14:paraId="4BF7D363" w14:textId="77777777" w:rsidR="003B06BF" w:rsidRPr="00A44823" w:rsidRDefault="003B06BF" w:rsidP="00AB52BF">
            <w:pPr>
              <w:jc w:val="center"/>
              <w:rPr>
                <w:rFonts w:eastAsia="Times New Roman"/>
                <w:color w:val="000000"/>
                <w:szCs w:val="22"/>
                <w:lang w:eastAsia="en-GB"/>
              </w:rPr>
            </w:pPr>
          </w:p>
        </w:tc>
      </w:tr>
    </w:tbl>
    <w:p w14:paraId="7929E8B1" w14:textId="77777777" w:rsidR="003B06BF" w:rsidRDefault="003B06BF" w:rsidP="003B06BF">
      <w:pPr>
        <w:rPr>
          <w:rFonts w:eastAsia="Times New Roman"/>
          <w:b/>
          <w:bCs/>
          <w:color w:val="0000FF"/>
          <w:u w:val="single"/>
          <w:lang w:eastAsia="en-GB"/>
        </w:rPr>
      </w:pPr>
    </w:p>
    <w:p w14:paraId="57D0BBB2" w14:textId="77777777" w:rsidR="003B06BF" w:rsidRDefault="003B06BF" w:rsidP="003B06BF">
      <w:pPr>
        <w:rPr>
          <w:rFonts w:eastAsia="Times New Roman"/>
          <w:b/>
          <w:bCs/>
          <w:color w:val="0000FF"/>
          <w:u w:val="single"/>
          <w:lang w:eastAsia="en-GB"/>
        </w:rPr>
      </w:pPr>
      <w:r w:rsidRPr="00680C4B">
        <w:rPr>
          <w:rFonts w:eastAsia="Times New Roman"/>
          <w:b/>
          <w:bCs/>
          <w:color w:val="0000FF"/>
          <w:u w:val="single"/>
          <w:lang w:eastAsia="en-GB"/>
        </w:rPr>
        <w:t>Result Plots</w:t>
      </w:r>
      <w:r>
        <w:rPr>
          <w:rFonts w:eastAsia="Times New Roman"/>
          <w:b/>
          <w:bCs/>
          <w:color w:val="0000FF"/>
          <w:u w:val="single"/>
          <w:lang w:eastAsia="en-GB"/>
        </w:rPr>
        <w:t xml:space="preserve"> (separately stored automatically and can be viewed within ‘Modelling’ spreadsheet</w:t>
      </w:r>
    </w:p>
    <w:p w14:paraId="7DBD7CFE" w14:textId="77777777" w:rsidR="003B06BF" w:rsidRDefault="003B06BF" w:rsidP="003B06BF">
      <w:pPr>
        <w:rPr>
          <w:rFonts w:eastAsia="Times New Roman"/>
          <w:b/>
          <w:bCs/>
          <w:color w:val="0000FF"/>
          <w:u w:val="single"/>
          <w:lang w:eastAsia="en-GB"/>
        </w:rPr>
      </w:pPr>
    </w:p>
    <w:p w14:paraId="69711A9A" w14:textId="77777777" w:rsidR="003B06BF" w:rsidRDefault="003B06BF" w:rsidP="003B06BF">
      <w:pPr>
        <w:ind w:left="1440" w:firstLine="720"/>
        <w:rPr>
          <w:rFonts w:eastAsia="Times New Roman"/>
          <w:b/>
          <w:bCs/>
          <w:color w:val="0000FF"/>
          <w:lang w:eastAsia="en-GB"/>
        </w:rPr>
      </w:pPr>
      <w:r w:rsidRPr="00680C4B">
        <w:rPr>
          <w:rFonts w:eastAsia="Times New Roman"/>
          <w:b/>
          <w:bCs/>
          <w:color w:val="0000FF"/>
          <w:lang w:eastAsia="en-GB"/>
        </w:rPr>
        <w:t>Linear</w:t>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r>
      <w:r>
        <w:rPr>
          <w:rFonts w:eastAsia="Times New Roman"/>
          <w:b/>
          <w:bCs/>
          <w:color w:val="0000FF"/>
          <w:lang w:eastAsia="en-GB"/>
        </w:rPr>
        <w:tab/>
        <w:t>Logarithmic</w:t>
      </w:r>
    </w:p>
    <w:p w14:paraId="33166960" w14:textId="77777777" w:rsidR="003B06BF" w:rsidRPr="00680C4B" w:rsidRDefault="003B06BF" w:rsidP="003B06BF">
      <w:pPr>
        <w:ind w:left="1440" w:firstLine="720"/>
        <w:rPr>
          <w:rFonts w:eastAsia="Times New Roman"/>
          <w:b/>
          <w:bCs/>
          <w:color w:val="0000FF"/>
          <w:lang w:eastAsia="en-GB"/>
        </w:rPr>
      </w:pPr>
    </w:p>
    <w:tbl>
      <w:tblPr>
        <w:tblStyle w:val="TableGrid"/>
        <w:tblW w:w="0" w:type="auto"/>
        <w:tblLook w:val="04A0" w:firstRow="1" w:lastRow="0" w:firstColumn="1" w:lastColumn="0" w:noHBand="0" w:noVBand="1"/>
      </w:tblPr>
      <w:tblGrid>
        <w:gridCol w:w="5336"/>
        <w:gridCol w:w="5336"/>
      </w:tblGrid>
      <w:tr w:rsidR="003B06BF" w14:paraId="55453C8E" w14:textId="77777777" w:rsidTr="00AB52BF">
        <w:tc>
          <w:tcPr>
            <w:tcW w:w="5336" w:type="dxa"/>
            <w:noWrap/>
            <w:tcMar>
              <w:left w:w="0" w:type="dxa"/>
              <w:right w:w="0" w:type="dxa"/>
            </w:tcMar>
          </w:tcPr>
          <w:p w14:paraId="7DD56322" w14:textId="6F5B072F" w:rsidR="003B06BF" w:rsidRDefault="008B73CA" w:rsidP="00AB52BF">
            <w:pPr>
              <w:rPr>
                <w:b/>
                <w:bCs/>
              </w:rPr>
            </w:pPr>
            <w:r>
              <w:rPr>
                <w:rFonts w:eastAsia="Times New Roman"/>
                <w:noProof/>
                <w:color w:val="000000"/>
                <w:szCs w:val="22"/>
                <w:lang w:eastAsia="en-GB"/>
              </w:rPr>
              <w:drawing>
                <wp:inline distT="0" distB="0" distL="0" distR="0" wp14:anchorId="122F7F34" wp14:editId="432F9B5F">
                  <wp:extent cx="3366000" cy="20448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366000" cy="2044800"/>
                          </a:xfrm>
                          <a:prstGeom prst="rect">
                            <a:avLst/>
                          </a:prstGeom>
                          <a:noFill/>
                        </pic:spPr>
                      </pic:pic>
                    </a:graphicData>
                  </a:graphic>
                </wp:inline>
              </w:drawing>
            </w:r>
          </w:p>
        </w:tc>
        <w:tc>
          <w:tcPr>
            <w:tcW w:w="5336" w:type="dxa"/>
            <w:noWrap/>
            <w:tcMar>
              <w:left w:w="0" w:type="dxa"/>
              <w:right w:w="0" w:type="dxa"/>
            </w:tcMar>
          </w:tcPr>
          <w:p w14:paraId="7E4918B1" w14:textId="76044731" w:rsidR="003B06BF" w:rsidRDefault="008B73CA" w:rsidP="00AB52BF">
            <w:pPr>
              <w:rPr>
                <w:b/>
                <w:bCs/>
              </w:rPr>
            </w:pPr>
            <w:r>
              <w:rPr>
                <w:rFonts w:eastAsia="Times New Roman"/>
                <w:noProof/>
                <w:color w:val="000000"/>
                <w:szCs w:val="22"/>
                <w:lang w:eastAsia="en-GB"/>
              </w:rPr>
              <w:drawing>
                <wp:inline distT="0" distB="0" distL="0" distR="0" wp14:anchorId="1D2C0D20" wp14:editId="3E0054E0">
                  <wp:extent cx="3366000" cy="20448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366000" cy="2044800"/>
                          </a:xfrm>
                          <a:prstGeom prst="rect">
                            <a:avLst/>
                          </a:prstGeom>
                          <a:noFill/>
                        </pic:spPr>
                      </pic:pic>
                    </a:graphicData>
                  </a:graphic>
                </wp:inline>
              </w:drawing>
            </w:r>
          </w:p>
        </w:tc>
      </w:tr>
    </w:tbl>
    <w:p w14:paraId="5C30EFF9" w14:textId="77777777" w:rsidR="003B06BF" w:rsidRDefault="003B06BF" w:rsidP="003B06BF">
      <w:pPr>
        <w:rPr>
          <w:rFonts w:eastAsia="Times New Roman"/>
          <w:color w:val="000000"/>
          <w:szCs w:val="22"/>
          <w:lang w:eastAsia="en-GB"/>
        </w:rPr>
      </w:pPr>
    </w:p>
    <w:p w14:paraId="7C8676AC" w14:textId="26C9528A" w:rsidR="005B2B74" w:rsidRDefault="005B2B74">
      <w:pPr>
        <w:rPr>
          <w:rFonts w:eastAsia="Times New Roman"/>
          <w:color w:val="000000"/>
          <w:szCs w:val="22"/>
          <w:lang w:eastAsia="en-GB"/>
        </w:rPr>
      </w:pPr>
      <w:r>
        <w:rPr>
          <w:rFonts w:eastAsia="Times New Roman"/>
          <w:color w:val="000000"/>
          <w:szCs w:val="22"/>
          <w:lang w:eastAsia="en-GB"/>
        </w:rPr>
        <w:br w:type="page"/>
      </w:r>
    </w:p>
    <w:p w14:paraId="14704743" w14:textId="651EFFEA" w:rsidR="003B06BF" w:rsidRDefault="003B06BF" w:rsidP="004D5BFB">
      <w:pPr>
        <w:rPr>
          <w:rFonts w:eastAsia="Times New Roman"/>
          <w:color w:val="000000"/>
          <w:szCs w:val="22"/>
          <w:lang w:eastAsia="en-GB"/>
        </w:rPr>
      </w:pPr>
    </w:p>
    <w:p w14:paraId="432021FB" w14:textId="015D8F5B" w:rsidR="00E265F9" w:rsidRPr="00FE751E" w:rsidRDefault="00E265F9" w:rsidP="00E265F9">
      <w:pPr>
        <w:pStyle w:val="Heading1"/>
        <w:spacing w:before="0" w:after="0"/>
        <w:contextualSpacing/>
        <w:rPr>
          <w:rFonts w:ascii="Times New Roman" w:hAnsi="Times New Roman"/>
          <w:color w:val="auto"/>
          <w:sz w:val="32"/>
          <w:szCs w:val="32"/>
        </w:rPr>
      </w:pPr>
      <w:bookmarkStart w:id="297" w:name="_Ref122367775"/>
      <w:bookmarkStart w:id="298" w:name="_Toc144814038"/>
      <w:r w:rsidRPr="00FE751E">
        <w:rPr>
          <w:rFonts w:ascii="Times New Roman" w:hAnsi="Times New Roman"/>
          <w:sz w:val="32"/>
          <w:szCs w:val="32"/>
        </w:rPr>
        <w:t>Compartmental analysis using Mixed inputs (i.v. and oral</w:t>
      </w:r>
      <w:r w:rsidRPr="00FE751E">
        <w:rPr>
          <w:rFonts w:ascii="Times New Roman" w:hAnsi="Times New Roman"/>
          <w:color w:val="auto"/>
          <w:sz w:val="32"/>
          <w:szCs w:val="32"/>
        </w:rPr>
        <w:t>)</w:t>
      </w:r>
      <w:bookmarkEnd w:id="297"/>
      <w:bookmarkEnd w:id="298"/>
    </w:p>
    <w:p w14:paraId="42C48435" w14:textId="77777777" w:rsidR="00E265F9" w:rsidRPr="006E59CA" w:rsidRDefault="00E265F9" w:rsidP="00E265F9">
      <w:pPr>
        <w:pStyle w:val="BodyText"/>
        <w:spacing w:after="0"/>
        <w:contextualSpacing/>
        <w:rPr>
          <w:sz w:val="20"/>
        </w:rPr>
      </w:pPr>
    </w:p>
    <w:p w14:paraId="0810BFEC" w14:textId="17574E3F" w:rsidR="00E265F9" w:rsidRPr="00FE751E" w:rsidRDefault="00FE751E" w:rsidP="00FE751E">
      <w:pPr>
        <w:pStyle w:val="Heading2"/>
        <w:numPr>
          <w:ilvl w:val="0"/>
          <w:numId w:val="0"/>
        </w:numPr>
        <w:spacing w:before="0" w:after="0"/>
        <w:ind w:left="567" w:hanging="567"/>
        <w:contextualSpacing/>
        <w:jc w:val="left"/>
        <w:rPr>
          <w:b/>
          <w:bCs/>
          <w:szCs w:val="28"/>
        </w:rPr>
      </w:pPr>
      <w:bookmarkStart w:id="299" w:name="_Toc144814039"/>
      <w:r w:rsidRPr="00FE751E">
        <w:rPr>
          <w:b/>
          <w:bCs/>
          <w:szCs w:val="28"/>
        </w:rPr>
        <w:t>4.1</w:t>
      </w:r>
      <w:r>
        <w:rPr>
          <w:b/>
          <w:bCs/>
          <w:szCs w:val="28"/>
        </w:rPr>
        <w:tab/>
        <w:t>Introduction</w:t>
      </w:r>
      <w:bookmarkEnd w:id="299"/>
    </w:p>
    <w:p w14:paraId="60CA1C37" w14:textId="77777777" w:rsidR="005B2B74" w:rsidRPr="00E265F9" w:rsidRDefault="005B2B74" w:rsidP="005B2B74">
      <w:pPr>
        <w:pStyle w:val="BodyText"/>
        <w:spacing w:after="0"/>
        <w:contextualSpacing/>
        <w:rPr>
          <w:sz w:val="24"/>
          <w:szCs w:val="24"/>
        </w:rPr>
      </w:pPr>
    </w:p>
    <w:p w14:paraId="7198FD3C" w14:textId="1E8312E1" w:rsidR="005904F7" w:rsidRDefault="005B2B74" w:rsidP="005B2B74">
      <w:pPr>
        <w:pStyle w:val="BodyText"/>
        <w:spacing w:after="0"/>
        <w:contextualSpacing/>
        <w:rPr>
          <w:sz w:val="24"/>
          <w:szCs w:val="24"/>
        </w:rPr>
      </w:pPr>
      <w:r>
        <w:rPr>
          <w:sz w:val="24"/>
          <w:szCs w:val="24"/>
        </w:rPr>
        <w:t xml:space="preserve">There are occasions when modelling data from repeated doses </w:t>
      </w:r>
      <w:r w:rsidR="00256BB2">
        <w:rPr>
          <w:sz w:val="24"/>
          <w:szCs w:val="24"/>
        </w:rPr>
        <w:t>with mixed inputs such as</w:t>
      </w:r>
      <w:r>
        <w:rPr>
          <w:sz w:val="24"/>
          <w:szCs w:val="24"/>
        </w:rPr>
        <w:t xml:space="preserve"> intravenous, infusion, bolus</w:t>
      </w:r>
      <w:r w:rsidR="00256BB2">
        <w:rPr>
          <w:sz w:val="24"/>
          <w:szCs w:val="24"/>
        </w:rPr>
        <w:t>,</w:t>
      </w:r>
      <w:r>
        <w:rPr>
          <w:sz w:val="24"/>
          <w:szCs w:val="24"/>
        </w:rPr>
        <w:t xml:space="preserve"> </w:t>
      </w:r>
      <w:r w:rsidR="00256BB2">
        <w:rPr>
          <w:sz w:val="24"/>
          <w:szCs w:val="24"/>
        </w:rPr>
        <w:t>or</w:t>
      </w:r>
      <w:r>
        <w:rPr>
          <w:sz w:val="24"/>
          <w:szCs w:val="24"/>
        </w:rPr>
        <w:t xml:space="preserve"> oral </w:t>
      </w:r>
      <w:r w:rsidR="00256BB2">
        <w:rPr>
          <w:sz w:val="24"/>
          <w:szCs w:val="24"/>
        </w:rPr>
        <w:t>dosing</w:t>
      </w:r>
      <w:r w:rsidR="004373FE">
        <w:rPr>
          <w:sz w:val="24"/>
          <w:szCs w:val="24"/>
        </w:rPr>
        <w:t xml:space="preserve"> is required</w:t>
      </w:r>
      <w:r w:rsidR="00256BB2">
        <w:rPr>
          <w:sz w:val="24"/>
          <w:szCs w:val="24"/>
        </w:rPr>
        <w:t>. At the request of several users, PCModfit V7.5 onwards</w:t>
      </w:r>
      <w:r w:rsidR="004373FE">
        <w:rPr>
          <w:sz w:val="24"/>
          <w:szCs w:val="24"/>
        </w:rPr>
        <w:t>,</w:t>
      </w:r>
      <w:r w:rsidR="00256BB2">
        <w:rPr>
          <w:sz w:val="24"/>
          <w:szCs w:val="24"/>
        </w:rPr>
        <w:t xml:space="preserve"> will now allow such scenarios</w:t>
      </w:r>
      <w:r w:rsidRPr="001D4DF0">
        <w:rPr>
          <w:sz w:val="24"/>
          <w:szCs w:val="24"/>
        </w:rPr>
        <w:t>.</w:t>
      </w:r>
      <w:r w:rsidR="00256BB2">
        <w:rPr>
          <w:sz w:val="24"/>
          <w:szCs w:val="24"/>
        </w:rPr>
        <w:t xml:space="preserve"> An example could comprise, i.v. bolus and infusion followed by oral maintenance with the option of varying doses and intervals. This can often be applicable to drugs </w:t>
      </w:r>
      <w:r w:rsidR="00F671BA">
        <w:rPr>
          <w:sz w:val="24"/>
          <w:szCs w:val="24"/>
        </w:rPr>
        <w:t>such</w:t>
      </w:r>
      <w:r w:rsidR="00256BB2">
        <w:rPr>
          <w:sz w:val="24"/>
          <w:szCs w:val="24"/>
        </w:rPr>
        <w:t xml:space="preserve"> as antibiotics and antifungals</w:t>
      </w:r>
      <w:r w:rsidR="00B57FA6">
        <w:rPr>
          <w:sz w:val="24"/>
          <w:szCs w:val="24"/>
        </w:rPr>
        <w:t>,</w:t>
      </w:r>
      <w:r w:rsidR="00256BB2">
        <w:rPr>
          <w:sz w:val="24"/>
          <w:szCs w:val="24"/>
        </w:rPr>
        <w:t xml:space="preserve"> as examples.</w:t>
      </w:r>
      <w:r w:rsidR="00F671BA">
        <w:rPr>
          <w:sz w:val="24"/>
          <w:szCs w:val="24"/>
        </w:rPr>
        <w:t xml:space="preserve"> The new Fitting options layout is shown below as an example.</w:t>
      </w:r>
    </w:p>
    <w:p w14:paraId="19D9FD07" w14:textId="3BD665C3" w:rsidR="005904F7" w:rsidRDefault="005904F7" w:rsidP="005B2B74">
      <w:pPr>
        <w:pStyle w:val="BodyText"/>
        <w:spacing w:after="0"/>
        <w:contextualSpacing/>
        <w:rPr>
          <w:sz w:val="24"/>
          <w:szCs w:val="24"/>
        </w:rPr>
      </w:pPr>
    </w:p>
    <w:p w14:paraId="2B0ABF42" w14:textId="329602F5" w:rsidR="002F5D93" w:rsidRDefault="002F5D93" w:rsidP="005B2B74">
      <w:pPr>
        <w:pStyle w:val="BodyText"/>
        <w:spacing w:after="0"/>
        <w:contextualSpacing/>
        <w:rPr>
          <w:sz w:val="24"/>
          <w:szCs w:val="24"/>
        </w:rPr>
      </w:pPr>
      <w:r w:rsidRPr="00390231">
        <w:rPr>
          <w:b/>
          <w:bCs/>
          <w:noProof/>
          <w:color w:val="0000FF"/>
          <w:sz w:val="24"/>
          <w:szCs w:val="24"/>
        </w:rPr>
        <w:drawing>
          <wp:inline distT="0" distB="0" distL="0" distR="0" wp14:anchorId="0E573EF2" wp14:editId="44168209">
            <wp:extent cx="6654165" cy="24498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4165" cy="2449830"/>
                    </a:xfrm>
                    <a:prstGeom prst="rect">
                      <a:avLst/>
                    </a:prstGeom>
                    <a:noFill/>
                    <a:ln>
                      <a:noFill/>
                    </a:ln>
                  </pic:spPr>
                </pic:pic>
              </a:graphicData>
            </a:graphic>
          </wp:inline>
        </w:drawing>
      </w:r>
    </w:p>
    <w:p w14:paraId="3FFC4C44" w14:textId="77777777" w:rsidR="002F5D93" w:rsidRDefault="002F5D93" w:rsidP="005B2B74">
      <w:pPr>
        <w:pStyle w:val="BodyText"/>
        <w:spacing w:after="0"/>
        <w:contextualSpacing/>
        <w:rPr>
          <w:sz w:val="24"/>
          <w:szCs w:val="24"/>
        </w:rPr>
      </w:pPr>
    </w:p>
    <w:p w14:paraId="44A954E7" w14:textId="1537D458" w:rsidR="005B2B74" w:rsidRDefault="00B57FA6" w:rsidP="005B2B74">
      <w:pPr>
        <w:pStyle w:val="BodyText"/>
        <w:spacing w:after="0"/>
        <w:contextualSpacing/>
        <w:rPr>
          <w:sz w:val="24"/>
          <w:szCs w:val="24"/>
        </w:rPr>
      </w:pPr>
      <w:r>
        <w:rPr>
          <w:sz w:val="24"/>
          <w:szCs w:val="24"/>
        </w:rPr>
        <w:t xml:space="preserve">Obviously, if </w:t>
      </w:r>
      <w:r w:rsidR="004373FE">
        <w:rPr>
          <w:sz w:val="24"/>
          <w:szCs w:val="24"/>
        </w:rPr>
        <w:t>intravenous</w:t>
      </w:r>
      <w:r>
        <w:rPr>
          <w:sz w:val="24"/>
          <w:szCs w:val="24"/>
        </w:rPr>
        <w:t xml:space="preserve"> and oral models are combined, there will be an increase in the number of parameters used in the fitting procedure. If a 2-compartment model is the desired choice, as an example, the i.v. parameters V</w:t>
      </w:r>
      <w:r w:rsidRPr="00B57FA6">
        <w:rPr>
          <w:sz w:val="24"/>
          <w:szCs w:val="24"/>
          <w:vertAlign w:val="subscript"/>
        </w:rPr>
        <w:t>iv</w:t>
      </w:r>
      <w:r w:rsidR="004373FE">
        <w:rPr>
          <w:sz w:val="24"/>
          <w:szCs w:val="24"/>
        </w:rPr>
        <w:t xml:space="preserve"> (volume of compt. 1 after i.v.)</w:t>
      </w:r>
      <w:r>
        <w:rPr>
          <w:sz w:val="24"/>
          <w:szCs w:val="24"/>
        </w:rPr>
        <w:t>, k</w:t>
      </w:r>
      <w:r w:rsidRPr="00B57FA6">
        <w:rPr>
          <w:sz w:val="24"/>
          <w:szCs w:val="24"/>
          <w:vertAlign w:val="subscript"/>
        </w:rPr>
        <w:t>12</w:t>
      </w:r>
      <w:r>
        <w:rPr>
          <w:sz w:val="24"/>
          <w:szCs w:val="24"/>
        </w:rPr>
        <w:t>, k</w:t>
      </w:r>
      <w:r w:rsidRPr="00B57FA6">
        <w:rPr>
          <w:sz w:val="24"/>
          <w:szCs w:val="24"/>
          <w:vertAlign w:val="subscript"/>
        </w:rPr>
        <w:t>21</w:t>
      </w:r>
      <w:r>
        <w:rPr>
          <w:sz w:val="24"/>
          <w:szCs w:val="24"/>
        </w:rPr>
        <w:t xml:space="preserve"> and k</w:t>
      </w:r>
      <w:r w:rsidRPr="00B57FA6">
        <w:rPr>
          <w:sz w:val="24"/>
          <w:szCs w:val="24"/>
          <w:vertAlign w:val="subscript"/>
        </w:rPr>
        <w:t>10</w:t>
      </w:r>
      <w:r>
        <w:rPr>
          <w:sz w:val="24"/>
          <w:szCs w:val="24"/>
        </w:rPr>
        <w:t xml:space="preserve"> will be required but with the addition of V</w:t>
      </w:r>
      <w:r w:rsidRPr="00B57FA6">
        <w:rPr>
          <w:sz w:val="24"/>
          <w:szCs w:val="24"/>
          <w:vertAlign w:val="subscript"/>
        </w:rPr>
        <w:t>po</w:t>
      </w:r>
      <w:r>
        <w:rPr>
          <w:sz w:val="24"/>
          <w:szCs w:val="24"/>
        </w:rPr>
        <w:t xml:space="preserve"> (volume </w:t>
      </w:r>
      <w:r w:rsidR="004373FE">
        <w:rPr>
          <w:sz w:val="24"/>
          <w:szCs w:val="24"/>
        </w:rPr>
        <w:t xml:space="preserve">of compt. 1 </w:t>
      </w:r>
      <w:r>
        <w:rPr>
          <w:sz w:val="24"/>
          <w:szCs w:val="24"/>
        </w:rPr>
        <w:t>after oral) and k</w:t>
      </w:r>
      <w:r w:rsidRPr="004373FE">
        <w:rPr>
          <w:sz w:val="24"/>
          <w:szCs w:val="24"/>
          <w:vertAlign w:val="subscript"/>
        </w:rPr>
        <w:t>a</w:t>
      </w:r>
      <w:r>
        <w:rPr>
          <w:sz w:val="24"/>
          <w:szCs w:val="24"/>
        </w:rPr>
        <w:t xml:space="preserve"> (absorption rate). Note that the rate constants k</w:t>
      </w:r>
      <w:r w:rsidRPr="00B57FA6">
        <w:rPr>
          <w:sz w:val="24"/>
          <w:szCs w:val="24"/>
          <w:vertAlign w:val="subscript"/>
        </w:rPr>
        <w:t>12</w:t>
      </w:r>
      <w:r>
        <w:rPr>
          <w:sz w:val="24"/>
          <w:szCs w:val="24"/>
        </w:rPr>
        <w:t>, k</w:t>
      </w:r>
      <w:r w:rsidRPr="00B57FA6">
        <w:rPr>
          <w:sz w:val="24"/>
          <w:szCs w:val="24"/>
          <w:vertAlign w:val="subscript"/>
        </w:rPr>
        <w:t>21</w:t>
      </w:r>
      <w:r>
        <w:rPr>
          <w:sz w:val="24"/>
          <w:szCs w:val="24"/>
        </w:rPr>
        <w:t xml:space="preserve"> and k</w:t>
      </w:r>
      <w:r w:rsidRPr="00B57FA6">
        <w:rPr>
          <w:sz w:val="24"/>
          <w:szCs w:val="24"/>
          <w:vertAlign w:val="subscript"/>
        </w:rPr>
        <w:t>10</w:t>
      </w:r>
      <w:r>
        <w:rPr>
          <w:sz w:val="24"/>
          <w:szCs w:val="24"/>
        </w:rPr>
        <w:t xml:space="preserve"> are assumed to be the same for both </w:t>
      </w:r>
      <w:r w:rsidR="00573691">
        <w:rPr>
          <w:sz w:val="24"/>
          <w:szCs w:val="24"/>
        </w:rPr>
        <w:t>i.v. and oral</w:t>
      </w:r>
      <w:r>
        <w:rPr>
          <w:sz w:val="24"/>
          <w:szCs w:val="24"/>
        </w:rPr>
        <w:t xml:space="preserve"> administration</w:t>
      </w:r>
      <w:r w:rsidR="004373FE">
        <w:rPr>
          <w:sz w:val="24"/>
          <w:szCs w:val="24"/>
        </w:rPr>
        <w:t>. The parameter V</w:t>
      </w:r>
      <w:r w:rsidR="004373FE" w:rsidRPr="00B57FA6">
        <w:rPr>
          <w:sz w:val="24"/>
          <w:szCs w:val="24"/>
          <w:vertAlign w:val="subscript"/>
        </w:rPr>
        <w:t>po</w:t>
      </w:r>
      <w:r w:rsidR="004373FE">
        <w:rPr>
          <w:sz w:val="24"/>
          <w:szCs w:val="24"/>
        </w:rPr>
        <w:t xml:space="preserve"> will likely be different to V</w:t>
      </w:r>
      <w:r w:rsidR="004373FE" w:rsidRPr="00B57FA6">
        <w:rPr>
          <w:sz w:val="24"/>
          <w:szCs w:val="24"/>
          <w:vertAlign w:val="subscript"/>
        </w:rPr>
        <w:t>iv</w:t>
      </w:r>
      <w:r w:rsidR="004373FE">
        <w:rPr>
          <w:sz w:val="24"/>
          <w:szCs w:val="24"/>
        </w:rPr>
        <w:t xml:space="preserve"> as th</w:t>
      </w:r>
      <w:r w:rsidR="00D35C31">
        <w:rPr>
          <w:sz w:val="24"/>
          <w:szCs w:val="24"/>
        </w:rPr>
        <w:t>e former,</w:t>
      </w:r>
      <w:r w:rsidR="004373FE">
        <w:rPr>
          <w:sz w:val="24"/>
          <w:szCs w:val="24"/>
        </w:rPr>
        <w:t xml:space="preserve"> will include the fraction of dose absorbed (F) after oral dosing.</w:t>
      </w:r>
    </w:p>
    <w:p w14:paraId="776FA04E" w14:textId="1065D4AA" w:rsidR="00DF78FB" w:rsidRDefault="00DF78FB" w:rsidP="005B2B74">
      <w:pPr>
        <w:pStyle w:val="BodyText"/>
        <w:spacing w:after="0"/>
        <w:contextualSpacing/>
        <w:rPr>
          <w:sz w:val="24"/>
          <w:szCs w:val="24"/>
        </w:rPr>
      </w:pPr>
    </w:p>
    <w:p w14:paraId="293B046E" w14:textId="539ED0CF" w:rsidR="00C72A09" w:rsidRDefault="00DF78FB" w:rsidP="005B2B74">
      <w:pPr>
        <w:pStyle w:val="BodyText"/>
        <w:spacing w:after="0"/>
        <w:contextualSpacing/>
        <w:rPr>
          <w:sz w:val="24"/>
          <w:szCs w:val="24"/>
        </w:rPr>
      </w:pPr>
      <w:r>
        <w:rPr>
          <w:sz w:val="24"/>
          <w:szCs w:val="24"/>
        </w:rPr>
        <w:t xml:space="preserve">When mixing inputs, the program does not permit changes in the number of compartments within the same profile. Specifically, if an i.v. model is to be mixed with an oral model and the PK after i.v. is described by a 2-compartment system, as an example, then the oral dose </w:t>
      </w:r>
      <w:r w:rsidR="005904F7">
        <w:rPr>
          <w:sz w:val="24"/>
          <w:szCs w:val="24"/>
        </w:rPr>
        <w:t>would be</w:t>
      </w:r>
      <w:r>
        <w:rPr>
          <w:sz w:val="24"/>
          <w:szCs w:val="24"/>
        </w:rPr>
        <w:t xml:space="preserve"> assumed to be a 2-compartment as well. The beginning of Section </w:t>
      </w:r>
      <w:r>
        <w:rPr>
          <w:sz w:val="24"/>
          <w:szCs w:val="24"/>
        </w:rPr>
        <w:fldChar w:fldCharType="begin"/>
      </w:r>
      <w:r>
        <w:rPr>
          <w:sz w:val="24"/>
          <w:szCs w:val="24"/>
        </w:rPr>
        <w:instrText xml:space="preserve"> REF _Ref535664066 \r \h </w:instrText>
      </w:r>
      <w:r>
        <w:rPr>
          <w:sz w:val="24"/>
          <w:szCs w:val="24"/>
        </w:rPr>
      </w:r>
      <w:r>
        <w:rPr>
          <w:sz w:val="24"/>
          <w:szCs w:val="24"/>
        </w:rPr>
        <w:fldChar w:fldCharType="separate"/>
      </w:r>
      <w:r w:rsidR="00A55F0B">
        <w:rPr>
          <w:sz w:val="24"/>
          <w:szCs w:val="24"/>
        </w:rPr>
        <w:t>3.9</w:t>
      </w:r>
      <w:r>
        <w:rPr>
          <w:sz w:val="24"/>
          <w:szCs w:val="24"/>
        </w:rPr>
        <w:fldChar w:fldCharType="end"/>
      </w:r>
      <w:r>
        <w:rPr>
          <w:sz w:val="24"/>
          <w:szCs w:val="24"/>
        </w:rPr>
        <w:t xml:space="preserve"> describes the compartments pictorially for </w:t>
      </w:r>
      <w:r w:rsidR="00F671BA">
        <w:rPr>
          <w:sz w:val="24"/>
          <w:szCs w:val="24"/>
        </w:rPr>
        <w:t>information</w:t>
      </w:r>
      <w:r>
        <w:rPr>
          <w:sz w:val="24"/>
          <w:szCs w:val="24"/>
        </w:rPr>
        <w:t>.</w:t>
      </w:r>
    </w:p>
    <w:p w14:paraId="385D6174" w14:textId="77777777" w:rsidR="00C72A09" w:rsidRDefault="00C72A09" w:rsidP="005B2B74">
      <w:pPr>
        <w:pStyle w:val="BodyText"/>
        <w:spacing w:after="0"/>
        <w:contextualSpacing/>
        <w:rPr>
          <w:sz w:val="24"/>
          <w:szCs w:val="24"/>
        </w:rPr>
      </w:pPr>
    </w:p>
    <w:p w14:paraId="2D9C28D8" w14:textId="0BE73983" w:rsidR="00DF78FB" w:rsidRDefault="00DF78FB" w:rsidP="005B2B74">
      <w:pPr>
        <w:pStyle w:val="BodyText"/>
        <w:spacing w:after="0"/>
        <w:contextualSpacing/>
        <w:rPr>
          <w:sz w:val="24"/>
          <w:szCs w:val="24"/>
        </w:rPr>
      </w:pPr>
      <w:r>
        <w:rPr>
          <w:sz w:val="24"/>
          <w:szCs w:val="24"/>
        </w:rPr>
        <w:t xml:space="preserve">As an aide memoir, </w:t>
      </w:r>
      <w:r w:rsidR="00C72A09">
        <w:rPr>
          <w:sz w:val="24"/>
          <w:szCs w:val="24"/>
        </w:rPr>
        <w:t xml:space="preserve">the combinations of allowable models within a </w:t>
      </w:r>
      <w:r w:rsidR="00F671BA">
        <w:rPr>
          <w:sz w:val="24"/>
          <w:szCs w:val="24"/>
        </w:rPr>
        <w:t xml:space="preserve">repeat dose </w:t>
      </w:r>
      <w:r w:rsidR="00C72A09">
        <w:rPr>
          <w:sz w:val="24"/>
          <w:szCs w:val="24"/>
        </w:rPr>
        <w:t>profile are shown below for information.</w:t>
      </w:r>
    </w:p>
    <w:p w14:paraId="350B9C29" w14:textId="1972A172" w:rsidR="00C72A09" w:rsidRDefault="00C72A09" w:rsidP="005B2B74">
      <w:pPr>
        <w:pStyle w:val="BodyText"/>
        <w:spacing w:after="0"/>
        <w:contextualSpacing/>
        <w:rPr>
          <w:sz w:val="24"/>
          <w:szCs w:val="24"/>
        </w:rPr>
      </w:pPr>
    </w:p>
    <w:p w14:paraId="4E7CA2D4" w14:textId="2CD9B5D9" w:rsidR="00C72A09" w:rsidRPr="00C72A09" w:rsidRDefault="00C72A09" w:rsidP="00C72A09">
      <w:pPr>
        <w:pStyle w:val="BodyText"/>
        <w:contextualSpacing/>
        <w:rPr>
          <w:sz w:val="24"/>
          <w:szCs w:val="24"/>
        </w:rPr>
      </w:pPr>
      <w:r w:rsidRPr="00C72A09">
        <w:rPr>
          <w:sz w:val="24"/>
          <w:szCs w:val="24"/>
        </w:rPr>
        <w:t xml:space="preserve">For 1-compartment: use model numbers </w:t>
      </w:r>
      <w:r w:rsidRPr="005904F7">
        <w:rPr>
          <w:color w:val="0000FF"/>
          <w:sz w:val="24"/>
          <w:szCs w:val="24"/>
        </w:rPr>
        <w:t>7 and/or 8 (oral), 11 (i.v. bolus), 14 and/or 15 (i.v. infusions).</w:t>
      </w:r>
    </w:p>
    <w:p w14:paraId="1E7F70B1" w14:textId="37220A51" w:rsidR="00C72A09" w:rsidRPr="00C72A09" w:rsidRDefault="00C72A09" w:rsidP="00C72A09">
      <w:pPr>
        <w:pStyle w:val="BodyText"/>
        <w:contextualSpacing/>
        <w:rPr>
          <w:sz w:val="24"/>
          <w:szCs w:val="24"/>
        </w:rPr>
      </w:pPr>
    </w:p>
    <w:p w14:paraId="3B50BCB2" w14:textId="77777777" w:rsidR="00C72A09" w:rsidRPr="00C72A09" w:rsidRDefault="00C72A09" w:rsidP="00C72A09">
      <w:pPr>
        <w:pStyle w:val="BodyText"/>
        <w:contextualSpacing/>
        <w:rPr>
          <w:sz w:val="24"/>
          <w:szCs w:val="24"/>
        </w:rPr>
      </w:pPr>
      <w:r w:rsidRPr="00C72A09">
        <w:rPr>
          <w:sz w:val="24"/>
          <w:szCs w:val="24"/>
        </w:rPr>
        <w:t xml:space="preserve">For 2-compartment: use model numbers </w:t>
      </w:r>
      <w:r w:rsidRPr="005904F7">
        <w:rPr>
          <w:color w:val="0000FF"/>
          <w:sz w:val="24"/>
          <w:szCs w:val="24"/>
        </w:rPr>
        <w:t>9 and/or 10 (oral), 12 (i.v. bolus), 16 and/or 17 (i.v. infusions).</w:t>
      </w:r>
    </w:p>
    <w:p w14:paraId="5DA85001" w14:textId="39E8A39E" w:rsidR="00C72A09" w:rsidRPr="00C72A09" w:rsidRDefault="00C72A09" w:rsidP="00C72A09">
      <w:pPr>
        <w:pStyle w:val="BodyText"/>
        <w:contextualSpacing/>
        <w:rPr>
          <w:sz w:val="24"/>
          <w:szCs w:val="24"/>
        </w:rPr>
      </w:pPr>
    </w:p>
    <w:p w14:paraId="2363D4E7" w14:textId="77777777" w:rsidR="00C72A09" w:rsidRDefault="00C72A09" w:rsidP="00C72A09">
      <w:pPr>
        <w:pStyle w:val="BodyText"/>
        <w:spacing w:after="0"/>
        <w:contextualSpacing/>
        <w:rPr>
          <w:sz w:val="24"/>
          <w:szCs w:val="24"/>
        </w:rPr>
      </w:pPr>
      <w:r w:rsidRPr="00C72A09">
        <w:rPr>
          <w:sz w:val="24"/>
          <w:szCs w:val="24"/>
        </w:rPr>
        <w:t xml:space="preserve">For 3-compartment: use model numbers </w:t>
      </w:r>
      <w:r w:rsidRPr="005904F7">
        <w:rPr>
          <w:color w:val="0000FF"/>
          <w:sz w:val="24"/>
          <w:szCs w:val="24"/>
        </w:rPr>
        <w:t>42 and/or 43 (oral), 13 (i.v. bolus), 18 and/or 19 (i.v. infusions).</w:t>
      </w:r>
    </w:p>
    <w:p w14:paraId="35E54F47" w14:textId="77777777" w:rsidR="00573691" w:rsidRDefault="00573691" w:rsidP="005B2B74">
      <w:pPr>
        <w:pStyle w:val="BodyText"/>
        <w:spacing w:after="0"/>
        <w:contextualSpacing/>
        <w:rPr>
          <w:sz w:val="24"/>
          <w:szCs w:val="24"/>
        </w:rPr>
      </w:pPr>
    </w:p>
    <w:p w14:paraId="4F688067" w14:textId="0769D9EC" w:rsidR="005D72C0" w:rsidRPr="00B57FA6" w:rsidRDefault="00C72A09" w:rsidP="005B2B74">
      <w:pPr>
        <w:pStyle w:val="BodyText"/>
        <w:spacing w:after="0"/>
        <w:contextualSpacing/>
        <w:rPr>
          <w:sz w:val="24"/>
          <w:szCs w:val="24"/>
        </w:rPr>
      </w:pPr>
      <w:r>
        <w:rPr>
          <w:sz w:val="24"/>
          <w:szCs w:val="24"/>
        </w:rPr>
        <w:t xml:space="preserve">Whichever compartment </w:t>
      </w:r>
      <w:r w:rsidR="005904F7">
        <w:rPr>
          <w:sz w:val="24"/>
          <w:szCs w:val="24"/>
        </w:rPr>
        <w:t xml:space="preserve">number </w:t>
      </w:r>
      <w:r>
        <w:rPr>
          <w:sz w:val="24"/>
          <w:szCs w:val="24"/>
        </w:rPr>
        <w:t>is best for a given set of data, the sequence of the dose route can be varied together with the doses and intervals. Examples are shown in this Sectio</w:t>
      </w:r>
      <w:r w:rsidR="005904F7">
        <w:rPr>
          <w:sz w:val="24"/>
          <w:szCs w:val="24"/>
        </w:rPr>
        <w:t>n to help with the approach to fitting such varied scenarios.</w:t>
      </w:r>
    </w:p>
    <w:p w14:paraId="2F2B037A" w14:textId="1D5929FF" w:rsidR="005B2B74" w:rsidRDefault="005B2B74" w:rsidP="005B2B74">
      <w:pPr>
        <w:rPr>
          <w:sz w:val="24"/>
          <w:szCs w:val="24"/>
        </w:rPr>
      </w:pPr>
    </w:p>
    <w:p w14:paraId="00ACD6C2" w14:textId="01B79005" w:rsidR="00B67754" w:rsidRDefault="00B67754">
      <w:pPr>
        <w:rPr>
          <w:sz w:val="24"/>
          <w:szCs w:val="24"/>
        </w:rPr>
      </w:pPr>
      <w:r>
        <w:rPr>
          <w:sz w:val="24"/>
          <w:szCs w:val="24"/>
        </w:rPr>
        <w:br w:type="page"/>
      </w:r>
    </w:p>
    <w:p w14:paraId="7A1CC47D" w14:textId="77777777" w:rsidR="00B67754" w:rsidRPr="00B67754" w:rsidRDefault="00B67754" w:rsidP="005B2B74">
      <w:pPr>
        <w:rPr>
          <w:sz w:val="24"/>
          <w:szCs w:val="24"/>
        </w:rPr>
      </w:pPr>
    </w:p>
    <w:p w14:paraId="1CC11A13" w14:textId="37120592" w:rsidR="00FE751E" w:rsidRPr="00B67754" w:rsidRDefault="00FE751E" w:rsidP="005B2B74">
      <w:pPr>
        <w:rPr>
          <w:sz w:val="24"/>
          <w:szCs w:val="24"/>
        </w:rPr>
      </w:pPr>
    </w:p>
    <w:p w14:paraId="644EC650" w14:textId="270926EA" w:rsidR="00FE751E" w:rsidRPr="00FE751E" w:rsidRDefault="00FE751E" w:rsidP="00FE751E">
      <w:pPr>
        <w:pStyle w:val="Heading2"/>
        <w:numPr>
          <w:ilvl w:val="1"/>
          <w:numId w:val="35"/>
        </w:numPr>
        <w:spacing w:before="0" w:after="0"/>
        <w:ind w:left="567" w:hanging="567"/>
        <w:contextualSpacing/>
        <w:jc w:val="left"/>
        <w:rPr>
          <w:b/>
          <w:bCs/>
          <w:szCs w:val="28"/>
        </w:rPr>
      </w:pPr>
      <w:bookmarkStart w:id="300" w:name="_Ref122513264"/>
      <w:bookmarkStart w:id="301" w:name="_Toc144814040"/>
      <w:r>
        <w:rPr>
          <w:b/>
          <w:bCs/>
          <w:szCs w:val="28"/>
        </w:rPr>
        <w:t>Examples</w:t>
      </w:r>
      <w:bookmarkEnd w:id="300"/>
      <w:bookmarkEnd w:id="301"/>
    </w:p>
    <w:p w14:paraId="496C947F" w14:textId="7ECECBFE" w:rsidR="00FE751E" w:rsidRDefault="00FE751E" w:rsidP="005B2B74">
      <w:pPr>
        <w:rPr>
          <w:sz w:val="24"/>
          <w:szCs w:val="24"/>
        </w:rPr>
      </w:pPr>
    </w:p>
    <w:p w14:paraId="5E74D535" w14:textId="741923E7" w:rsidR="00BD70D2" w:rsidRDefault="00BD70D2" w:rsidP="005B2B74">
      <w:pPr>
        <w:rPr>
          <w:sz w:val="24"/>
          <w:szCs w:val="24"/>
        </w:rPr>
      </w:pPr>
      <w:r>
        <w:rPr>
          <w:sz w:val="24"/>
          <w:szCs w:val="24"/>
        </w:rPr>
        <w:t>For this Section, the data are not real but serve to demonstrate that the new methods used (V7.5 onwards), and the fitting results are correct</w:t>
      </w:r>
      <w:r w:rsidR="006E7801">
        <w:rPr>
          <w:sz w:val="24"/>
          <w:szCs w:val="24"/>
        </w:rPr>
        <w:t>.</w:t>
      </w:r>
      <w:r>
        <w:rPr>
          <w:sz w:val="24"/>
          <w:szCs w:val="24"/>
        </w:rPr>
        <w:t xml:space="preserve"> </w:t>
      </w:r>
      <w:r w:rsidR="006E7801">
        <w:rPr>
          <w:sz w:val="24"/>
          <w:szCs w:val="24"/>
        </w:rPr>
        <w:t xml:space="preserve">The information below should help the user with setting up the Modelling sheet for </w:t>
      </w:r>
      <w:r>
        <w:rPr>
          <w:sz w:val="24"/>
          <w:szCs w:val="24"/>
        </w:rPr>
        <w:t>solving such scenarios.</w:t>
      </w:r>
      <w:r w:rsidR="000269C9">
        <w:rPr>
          <w:sz w:val="24"/>
          <w:szCs w:val="24"/>
        </w:rPr>
        <w:t xml:space="preserve"> Other examples will be added in due course.</w:t>
      </w:r>
    </w:p>
    <w:p w14:paraId="4F935C49" w14:textId="77777777" w:rsidR="00FE751E" w:rsidRPr="00B67754" w:rsidRDefault="00FE751E" w:rsidP="005B2B74">
      <w:pPr>
        <w:rPr>
          <w:sz w:val="24"/>
          <w:szCs w:val="24"/>
        </w:rPr>
      </w:pPr>
    </w:p>
    <w:p w14:paraId="203125D5" w14:textId="33F4DB2C" w:rsidR="005B2B74" w:rsidRDefault="00FE751E" w:rsidP="00FE751E">
      <w:pPr>
        <w:pStyle w:val="Heading3"/>
        <w:spacing w:before="0" w:after="0"/>
        <w:ind w:left="709" w:hanging="709"/>
        <w:contextualSpacing/>
        <w:rPr>
          <w:rFonts w:ascii="Times New Roman" w:hAnsi="Times New Roman"/>
          <w:szCs w:val="24"/>
        </w:rPr>
      </w:pPr>
      <w:bookmarkStart w:id="302" w:name="_Toc144814041"/>
      <w:r>
        <w:rPr>
          <w:rFonts w:ascii="Times New Roman" w:hAnsi="Times New Roman"/>
          <w:szCs w:val="24"/>
        </w:rPr>
        <w:t>4.2.1</w:t>
      </w:r>
      <w:r>
        <w:rPr>
          <w:rFonts w:ascii="Times New Roman" w:hAnsi="Times New Roman"/>
          <w:szCs w:val="24"/>
        </w:rPr>
        <w:tab/>
      </w:r>
      <w:r w:rsidR="005904F7">
        <w:rPr>
          <w:rFonts w:ascii="Times New Roman" w:hAnsi="Times New Roman"/>
          <w:szCs w:val="24"/>
        </w:rPr>
        <w:t>2</w:t>
      </w:r>
      <w:r w:rsidR="005B2B74">
        <w:rPr>
          <w:rFonts w:ascii="Times New Roman" w:hAnsi="Times New Roman"/>
          <w:szCs w:val="24"/>
        </w:rPr>
        <w:t>-</w:t>
      </w:r>
      <w:r w:rsidR="005904F7">
        <w:rPr>
          <w:rFonts w:ascii="Times New Roman" w:hAnsi="Times New Roman"/>
          <w:szCs w:val="24"/>
        </w:rPr>
        <w:t>compartment</w:t>
      </w:r>
      <w:r w:rsidR="005B2B74">
        <w:rPr>
          <w:rFonts w:ascii="Times New Roman" w:hAnsi="Times New Roman"/>
          <w:szCs w:val="24"/>
        </w:rPr>
        <w:t xml:space="preserve"> </w:t>
      </w:r>
      <w:r w:rsidR="00BD70D2">
        <w:rPr>
          <w:rFonts w:ascii="Times New Roman" w:hAnsi="Times New Roman"/>
          <w:szCs w:val="24"/>
        </w:rPr>
        <w:t xml:space="preserve">bolus + </w:t>
      </w:r>
      <w:r w:rsidR="0003090D">
        <w:rPr>
          <w:rFonts w:ascii="Times New Roman" w:hAnsi="Times New Roman"/>
          <w:szCs w:val="24"/>
        </w:rPr>
        <w:t xml:space="preserve">infusion followed by oral </w:t>
      </w:r>
      <w:r w:rsidR="00F33C11">
        <w:rPr>
          <w:rFonts w:ascii="Times New Roman" w:hAnsi="Times New Roman"/>
          <w:szCs w:val="24"/>
        </w:rPr>
        <w:t xml:space="preserve">maintenance </w:t>
      </w:r>
      <w:r w:rsidR="00B67754">
        <w:rPr>
          <w:rFonts w:ascii="Times New Roman" w:hAnsi="Times New Roman"/>
          <w:szCs w:val="24"/>
        </w:rPr>
        <w:t>(varying doses and intervals)</w:t>
      </w:r>
      <w:bookmarkEnd w:id="302"/>
    </w:p>
    <w:p w14:paraId="18850CEF" w14:textId="13EBE0EC" w:rsidR="005B2B74" w:rsidRPr="00BD70D2" w:rsidRDefault="00BD70D2" w:rsidP="0003090D">
      <w:pPr>
        <w:rPr>
          <w:color w:val="auto"/>
          <w:sz w:val="24"/>
          <w:szCs w:val="24"/>
        </w:rPr>
      </w:pPr>
      <w:r w:rsidRPr="00BD70D2">
        <w:rPr>
          <w:color w:val="auto"/>
          <w:sz w:val="24"/>
          <w:szCs w:val="24"/>
        </w:rPr>
        <w:t xml:space="preserve"> For </w:t>
      </w:r>
      <w:r>
        <w:rPr>
          <w:color w:val="auto"/>
          <w:sz w:val="24"/>
          <w:szCs w:val="24"/>
        </w:rPr>
        <w:t>this example, the dosing regimen is a realistic one wherein; a bolus injection + infusion was given at the start</w:t>
      </w:r>
      <w:r w:rsidR="00A377BA">
        <w:rPr>
          <w:color w:val="auto"/>
          <w:sz w:val="24"/>
          <w:szCs w:val="24"/>
        </w:rPr>
        <w:t xml:space="preserve"> (</w:t>
      </w:r>
      <w:r w:rsidR="00E35107">
        <w:rPr>
          <w:color w:val="auto"/>
          <w:sz w:val="24"/>
          <w:szCs w:val="24"/>
        </w:rPr>
        <w:t xml:space="preserve">e.g., </w:t>
      </w:r>
      <w:r w:rsidR="00A377BA">
        <w:rPr>
          <w:color w:val="auto"/>
          <w:sz w:val="24"/>
          <w:szCs w:val="24"/>
        </w:rPr>
        <w:t>patient in hospital)</w:t>
      </w:r>
      <w:r>
        <w:rPr>
          <w:color w:val="auto"/>
          <w:sz w:val="24"/>
          <w:szCs w:val="24"/>
        </w:rPr>
        <w:t xml:space="preserve">, followed by an oral </w:t>
      </w:r>
      <w:r w:rsidR="00E35107">
        <w:rPr>
          <w:color w:val="auto"/>
          <w:sz w:val="24"/>
          <w:szCs w:val="24"/>
        </w:rPr>
        <w:t>maintenance</w:t>
      </w:r>
      <w:r>
        <w:rPr>
          <w:color w:val="auto"/>
          <w:sz w:val="24"/>
          <w:szCs w:val="24"/>
        </w:rPr>
        <w:t xml:space="preserve"> </w:t>
      </w:r>
      <w:r w:rsidR="00A377BA">
        <w:rPr>
          <w:color w:val="auto"/>
          <w:sz w:val="24"/>
          <w:szCs w:val="24"/>
        </w:rPr>
        <w:t xml:space="preserve">(at home) </w:t>
      </w:r>
      <w:r w:rsidR="001459F9">
        <w:rPr>
          <w:color w:val="auto"/>
          <w:sz w:val="24"/>
          <w:szCs w:val="24"/>
        </w:rPr>
        <w:t>with</w:t>
      </w:r>
      <w:r>
        <w:rPr>
          <w:color w:val="auto"/>
          <w:sz w:val="24"/>
          <w:szCs w:val="24"/>
        </w:rPr>
        <w:t xml:space="preserve"> different doses and over varying </w:t>
      </w:r>
      <w:r w:rsidR="001459F9">
        <w:rPr>
          <w:color w:val="auto"/>
          <w:sz w:val="24"/>
          <w:szCs w:val="24"/>
        </w:rPr>
        <w:t xml:space="preserve">dosing </w:t>
      </w:r>
      <w:r>
        <w:rPr>
          <w:color w:val="auto"/>
          <w:sz w:val="24"/>
          <w:szCs w:val="24"/>
        </w:rPr>
        <w:t>intervals (much like some patients who forget dose times and dose</w:t>
      </w:r>
      <w:r w:rsidR="00F33C11">
        <w:rPr>
          <w:color w:val="auto"/>
          <w:sz w:val="24"/>
          <w:szCs w:val="24"/>
        </w:rPr>
        <w:t>s</w:t>
      </w:r>
      <w:r>
        <w:rPr>
          <w:color w:val="auto"/>
          <w:sz w:val="24"/>
          <w:szCs w:val="24"/>
        </w:rPr>
        <w:t>!).</w:t>
      </w:r>
    </w:p>
    <w:p w14:paraId="3ADFD604" w14:textId="46A73637" w:rsidR="00B67754" w:rsidRDefault="00B67754" w:rsidP="0003090D">
      <w:pPr>
        <w:rPr>
          <w:color w:val="auto"/>
          <w:sz w:val="24"/>
          <w:szCs w:val="24"/>
        </w:rPr>
      </w:pPr>
    </w:p>
    <w:p w14:paraId="17D7C795" w14:textId="098CC479" w:rsidR="00F33C11" w:rsidRDefault="00F33C11" w:rsidP="0003090D">
      <w:pPr>
        <w:rPr>
          <w:color w:val="auto"/>
          <w:sz w:val="24"/>
          <w:szCs w:val="24"/>
        </w:rPr>
      </w:pPr>
      <w:r>
        <w:rPr>
          <w:color w:val="auto"/>
          <w:sz w:val="24"/>
          <w:szCs w:val="24"/>
        </w:rPr>
        <w:t>Specifically, the 2-compartment models used for this example were numbers 16 (bolus + infusion) and 10 (oral with no lag</w:t>
      </w:r>
      <w:r w:rsidR="00890A1E">
        <w:rPr>
          <w:color w:val="auto"/>
          <w:sz w:val="24"/>
          <w:szCs w:val="24"/>
        </w:rPr>
        <w:t>-</w:t>
      </w:r>
      <w:r>
        <w:rPr>
          <w:color w:val="auto"/>
          <w:sz w:val="24"/>
          <w:szCs w:val="24"/>
        </w:rPr>
        <w:t>time).</w:t>
      </w:r>
      <w:r w:rsidR="00890A1E">
        <w:rPr>
          <w:color w:val="auto"/>
          <w:sz w:val="24"/>
          <w:szCs w:val="24"/>
        </w:rPr>
        <w:t xml:space="preserve"> To begin with, populate the Fitting options section on the modelling spreadsheet as shown below. Note the boxes that are ticked and specify the No. of Profiles (1 in this case) and the No. of Doses (10). Hopefully, the remainder are self-explanatory.</w:t>
      </w:r>
    </w:p>
    <w:p w14:paraId="723B4D40" w14:textId="680F9240" w:rsidR="00890A1E" w:rsidRDefault="00890A1E" w:rsidP="0003090D">
      <w:pPr>
        <w:rPr>
          <w:color w:val="auto"/>
          <w:sz w:val="24"/>
          <w:szCs w:val="24"/>
        </w:rPr>
      </w:pPr>
    </w:p>
    <w:p w14:paraId="386A80C9" w14:textId="7134AC8D" w:rsidR="00890A1E" w:rsidRDefault="00890A1E" w:rsidP="0003090D">
      <w:pPr>
        <w:rPr>
          <w:color w:val="auto"/>
          <w:sz w:val="24"/>
          <w:szCs w:val="24"/>
        </w:rPr>
      </w:pPr>
      <w:r w:rsidRPr="00890A1E">
        <w:rPr>
          <w:noProof/>
          <w:color w:val="auto"/>
          <w:sz w:val="24"/>
          <w:szCs w:val="24"/>
        </w:rPr>
        <w:drawing>
          <wp:inline distT="0" distB="0" distL="0" distR="0" wp14:anchorId="381506CA" wp14:editId="258BC624">
            <wp:extent cx="6840855" cy="25184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840855" cy="2518410"/>
                    </a:xfrm>
                    <a:prstGeom prst="rect">
                      <a:avLst/>
                    </a:prstGeom>
                    <a:noFill/>
                    <a:ln>
                      <a:noFill/>
                    </a:ln>
                  </pic:spPr>
                </pic:pic>
              </a:graphicData>
            </a:graphic>
          </wp:inline>
        </w:drawing>
      </w:r>
    </w:p>
    <w:p w14:paraId="4F40E2D1" w14:textId="074A3968" w:rsidR="00890A1E" w:rsidRPr="0067678E" w:rsidRDefault="00890A1E" w:rsidP="0003090D">
      <w:pPr>
        <w:rPr>
          <w:color w:val="auto"/>
          <w:sz w:val="20"/>
        </w:rPr>
      </w:pPr>
    </w:p>
    <w:p w14:paraId="0BB105F0" w14:textId="47201793" w:rsidR="00D06B82" w:rsidRDefault="00890A1E" w:rsidP="0003090D">
      <w:pPr>
        <w:rPr>
          <w:color w:val="auto"/>
          <w:sz w:val="24"/>
          <w:szCs w:val="24"/>
        </w:rPr>
      </w:pPr>
      <w:r>
        <w:rPr>
          <w:color w:val="auto"/>
          <w:sz w:val="24"/>
          <w:szCs w:val="24"/>
        </w:rPr>
        <w:t>Once the above is populated, move down to Row</w:t>
      </w:r>
      <w:r w:rsidR="002D3D08">
        <w:rPr>
          <w:color w:val="auto"/>
          <w:sz w:val="24"/>
          <w:szCs w:val="24"/>
        </w:rPr>
        <w:t xml:space="preserve"> 54, and enter the model numbers for each dose, in this case </w:t>
      </w:r>
      <w:r w:rsidR="00D06B82">
        <w:rPr>
          <w:color w:val="auto"/>
          <w:sz w:val="24"/>
          <w:szCs w:val="24"/>
        </w:rPr>
        <w:t xml:space="preserve">model </w:t>
      </w:r>
      <w:r w:rsidR="002D3D08">
        <w:rPr>
          <w:color w:val="auto"/>
          <w:sz w:val="24"/>
          <w:szCs w:val="24"/>
        </w:rPr>
        <w:t xml:space="preserve">16 </w:t>
      </w:r>
      <w:r w:rsidR="00F671BA">
        <w:rPr>
          <w:color w:val="auto"/>
          <w:sz w:val="24"/>
          <w:szCs w:val="24"/>
        </w:rPr>
        <w:t>for the</w:t>
      </w:r>
      <w:r w:rsidR="00D06B82">
        <w:rPr>
          <w:color w:val="auto"/>
          <w:sz w:val="24"/>
          <w:szCs w:val="24"/>
        </w:rPr>
        <w:t xml:space="preserve"> initial doses (bolus + infusion) </w:t>
      </w:r>
      <w:r w:rsidR="002D3D08">
        <w:rPr>
          <w:color w:val="auto"/>
          <w:sz w:val="24"/>
          <w:szCs w:val="24"/>
        </w:rPr>
        <w:t xml:space="preserve">and 10 </w:t>
      </w:r>
      <w:r w:rsidR="003E53BC">
        <w:rPr>
          <w:color w:val="auto"/>
          <w:sz w:val="24"/>
          <w:szCs w:val="24"/>
        </w:rPr>
        <w:t xml:space="preserve">(oral) </w:t>
      </w:r>
      <w:r w:rsidR="002D3D08">
        <w:rPr>
          <w:color w:val="auto"/>
          <w:sz w:val="24"/>
          <w:szCs w:val="24"/>
        </w:rPr>
        <w:t>for the remainder</w:t>
      </w:r>
      <w:r w:rsidR="003E53BC">
        <w:rPr>
          <w:color w:val="auto"/>
          <w:sz w:val="24"/>
          <w:szCs w:val="24"/>
        </w:rPr>
        <w:t>, as shown</w:t>
      </w:r>
      <w:r w:rsidR="002D3D08">
        <w:rPr>
          <w:color w:val="auto"/>
          <w:sz w:val="24"/>
          <w:szCs w:val="24"/>
        </w:rPr>
        <w:t>.</w:t>
      </w:r>
    </w:p>
    <w:p w14:paraId="48AE3608" w14:textId="77777777" w:rsidR="00D06B82" w:rsidRPr="0067678E" w:rsidRDefault="00D06B82" w:rsidP="0003090D">
      <w:pPr>
        <w:rPr>
          <w:color w:val="auto"/>
          <w:sz w:val="20"/>
        </w:rPr>
      </w:pPr>
    </w:p>
    <w:tbl>
      <w:tblPr>
        <w:tblW w:w="5000" w:type="pct"/>
        <w:tblLook w:val="04A0" w:firstRow="1" w:lastRow="0" w:firstColumn="1" w:lastColumn="0" w:noHBand="0" w:noVBand="1"/>
      </w:tblPr>
      <w:tblGrid>
        <w:gridCol w:w="1145"/>
        <w:gridCol w:w="961"/>
        <w:gridCol w:w="963"/>
        <w:gridCol w:w="963"/>
        <w:gridCol w:w="963"/>
        <w:gridCol w:w="963"/>
        <w:gridCol w:w="963"/>
        <w:gridCol w:w="963"/>
        <w:gridCol w:w="963"/>
        <w:gridCol w:w="963"/>
        <w:gridCol w:w="963"/>
      </w:tblGrid>
      <w:tr w:rsidR="00D06B82" w:rsidRPr="00E35107" w14:paraId="500DD338" w14:textId="77777777" w:rsidTr="00EF27AF">
        <w:trPr>
          <w:trHeight w:val="678"/>
        </w:trPr>
        <w:tc>
          <w:tcPr>
            <w:tcW w:w="531" w:type="pct"/>
            <w:shd w:val="clear" w:color="auto" w:fill="auto"/>
            <w:vAlign w:val="center"/>
            <w:hideMark/>
          </w:tcPr>
          <w:p w14:paraId="5E4D1290" w14:textId="77777777" w:rsidR="00D06B82" w:rsidRPr="00D06B82" w:rsidRDefault="00D06B82" w:rsidP="00D06B82">
            <w:pPr>
              <w:rPr>
                <w:rFonts w:eastAsia="Times New Roman"/>
                <w:b/>
                <w:bCs/>
                <w:color w:val="0000FF"/>
                <w:sz w:val="20"/>
                <w:lang w:eastAsia="en-GB"/>
              </w:rPr>
            </w:pPr>
            <w:r w:rsidRPr="00D06B82">
              <w:rPr>
                <w:rFonts w:eastAsia="Times New Roman"/>
                <w:b/>
                <w:bCs/>
                <w:color w:val="0000FF"/>
                <w:sz w:val="20"/>
                <w:lang w:eastAsia="en-GB"/>
              </w:rPr>
              <w:t>Model  number for each dose.</w:t>
            </w:r>
          </w:p>
        </w:tc>
        <w:tc>
          <w:tcPr>
            <w:tcW w:w="446" w:type="pct"/>
            <w:shd w:val="clear" w:color="auto" w:fill="auto"/>
            <w:noWrap/>
            <w:vAlign w:val="center"/>
            <w:hideMark/>
          </w:tcPr>
          <w:p w14:paraId="4DCDFBF9" w14:textId="77777777" w:rsidR="00D06B82" w:rsidRPr="00D06B82" w:rsidRDefault="00D06B82" w:rsidP="00D06B82">
            <w:pPr>
              <w:jc w:val="center"/>
              <w:rPr>
                <w:rFonts w:eastAsia="Times New Roman"/>
                <w:color w:val="0000FF"/>
                <w:sz w:val="20"/>
                <w:lang w:eastAsia="en-GB"/>
              </w:rPr>
            </w:pPr>
            <w:r w:rsidRPr="00D06B82">
              <w:rPr>
                <w:rFonts w:eastAsia="Times New Roman"/>
                <w:color w:val="0000FF"/>
                <w:sz w:val="20"/>
                <w:lang w:eastAsia="en-GB"/>
              </w:rPr>
              <w:t>16</w:t>
            </w:r>
          </w:p>
        </w:tc>
        <w:tc>
          <w:tcPr>
            <w:tcW w:w="447" w:type="pct"/>
            <w:shd w:val="clear" w:color="auto" w:fill="auto"/>
            <w:noWrap/>
            <w:vAlign w:val="center"/>
            <w:hideMark/>
          </w:tcPr>
          <w:p w14:paraId="72485B3E" w14:textId="77777777" w:rsidR="00D06B82" w:rsidRPr="00D06B82" w:rsidRDefault="00D06B82" w:rsidP="00D06B82">
            <w:pPr>
              <w:jc w:val="center"/>
              <w:rPr>
                <w:rFonts w:eastAsia="Times New Roman"/>
                <w:color w:val="0000FF"/>
                <w:sz w:val="20"/>
                <w:lang w:eastAsia="en-GB"/>
              </w:rPr>
            </w:pPr>
            <w:r w:rsidRPr="00D06B82">
              <w:rPr>
                <w:rFonts w:eastAsia="Times New Roman"/>
                <w:color w:val="0000FF"/>
                <w:sz w:val="20"/>
                <w:lang w:eastAsia="en-GB"/>
              </w:rPr>
              <w:t>10</w:t>
            </w:r>
          </w:p>
        </w:tc>
        <w:tc>
          <w:tcPr>
            <w:tcW w:w="447" w:type="pct"/>
            <w:shd w:val="clear" w:color="auto" w:fill="auto"/>
            <w:noWrap/>
            <w:vAlign w:val="center"/>
            <w:hideMark/>
          </w:tcPr>
          <w:p w14:paraId="5CE146EB" w14:textId="77777777" w:rsidR="00D06B82" w:rsidRPr="00D06B82" w:rsidRDefault="00D06B82" w:rsidP="00D06B82">
            <w:pPr>
              <w:jc w:val="center"/>
              <w:rPr>
                <w:rFonts w:eastAsia="Times New Roman"/>
                <w:color w:val="0000FF"/>
                <w:sz w:val="20"/>
                <w:lang w:eastAsia="en-GB"/>
              </w:rPr>
            </w:pPr>
            <w:r w:rsidRPr="00D06B82">
              <w:rPr>
                <w:rFonts w:eastAsia="Times New Roman"/>
                <w:color w:val="0000FF"/>
                <w:sz w:val="20"/>
                <w:lang w:eastAsia="en-GB"/>
              </w:rPr>
              <w:t>10</w:t>
            </w:r>
          </w:p>
        </w:tc>
        <w:tc>
          <w:tcPr>
            <w:tcW w:w="447" w:type="pct"/>
            <w:shd w:val="clear" w:color="auto" w:fill="auto"/>
            <w:noWrap/>
            <w:vAlign w:val="center"/>
            <w:hideMark/>
          </w:tcPr>
          <w:p w14:paraId="496A86B4" w14:textId="77777777" w:rsidR="00D06B82" w:rsidRPr="00D06B82" w:rsidRDefault="00D06B82" w:rsidP="00D06B82">
            <w:pPr>
              <w:jc w:val="center"/>
              <w:rPr>
                <w:rFonts w:eastAsia="Times New Roman"/>
                <w:color w:val="0000FF"/>
                <w:sz w:val="20"/>
                <w:lang w:eastAsia="en-GB"/>
              </w:rPr>
            </w:pPr>
            <w:r w:rsidRPr="00D06B82">
              <w:rPr>
                <w:rFonts w:eastAsia="Times New Roman"/>
                <w:color w:val="0000FF"/>
                <w:sz w:val="20"/>
                <w:lang w:eastAsia="en-GB"/>
              </w:rPr>
              <w:t>10</w:t>
            </w:r>
          </w:p>
        </w:tc>
        <w:tc>
          <w:tcPr>
            <w:tcW w:w="447" w:type="pct"/>
            <w:shd w:val="clear" w:color="auto" w:fill="auto"/>
            <w:noWrap/>
            <w:vAlign w:val="center"/>
            <w:hideMark/>
          </w:tcPr>
          <w:p w14:paraId="16BE7F5C" w14:textId="77777777" w:rsidR="00D06B82" w:rsidRPr="00D06B82" w:rsidRDefault="00D06B82" w:rsidP="00D06B82">
            <w:pPr>
              <w:jc w:val="center"/>
              <w:rPr>
                <w:rFonts w:eastAsia="Times New Roman"/>
                <w:color w:val="0000FF"/>
                <w:sz w:val="20"/>
                <w:lang w:eastAsia="en-GB"/>
              </w:rPr>
            </w:pPr>
            <w:r w:rsidRPr="00D06B82">
              <w:rPr>
                <w:rFonts w:eastAsia="Times New Roman"/>
                <w:color w:val="0000FF"/>
                <w:sz w:val="20"/>
                <w:lang w:eastAsia="en-GB"/>
              </w:rPr>
              <w:t>10</w:t>
            </w:r>
          </w:p>
        </w:tc>
        <w:tc>
          <w:tcPr>
            <w:tcW w:w="447" w:type="pct"/>
            <w:shd w:val="clear" w:color="auto" w:fill="auto"/>
            <w:noWrap/>
            <w:vAlign w:val="center"/>
            <w:hideMark/>
          </w:tcPr>
          <w:p w14:paraId="2528A957" w14:textId="77777777" w:rsidR="00D06B82" w:rsidRPr="00D06B82" w:rsidRDefault="00D06B82" w:rsidP="00D06B82">
            <w:pPr>
              <w:jc w:val="center"/>
              <w:rPr>
                <w:rFonts w:eastAsia="Times New Roman"/>
                <w:color w:val="0000FF"/>
                <w:sz w:val="20"/>
                <w:lang w:eastAsia="en-GB"/>
              </w:rPr>
            </w:pPr>
            <w:r w:rsidRPr="00D06B82">
              <w:rPr>
                <w:rFonts w:eastAsia="Times New Roman"/>
                <w:color w:val="0000FF"/>
                <w:sz w:val="20"/>
                <w:lang w:eastAsia="en-GB"/>
              </w:rPr>
              <w:t>10</w:t>
            </w:r>
          </w:p>
        </w:tc>
        <w:tc>
          <w:tcPr>
            <w:tcW w:w="447" w:type="pct"/>
            <w:shd w:val="clear" w:color="auto" w:fill="auto"/>
            <w:noWrap/>
            <w:vAlign w:val="center"/>
            <w:hideMark/>
          </w:tcPr>
          <w:p w14:paraId="23F53BEF" w14:textId="77777777" w:rsidR="00D06B82" w:rsidRPr="00D06B82" w:rsidRDefault="00D06B82" w:rsidP="00D06B82">
            <w:pPr>
              <w:jc w:val="center"/>
              <w:rPr>
                <w:rFonts w:eastAsia="Times New Roman"/>
                <w:color w:val="0000FF"/>
                <w:sz w:val="20"/>
                <w:lang w:eastAsia="en-GB"/>
              </w:rPr>
            </w:pPr>
            <w:r w:rsidRPr="00D06B82">
              <w:rPr>
                <w:rFonts w:eastAsia="Times New Roman"/>
                <w:color w:val="0000FF"/>
                <w:sz w:val="20"/>
                <w:lang w:eastAsia="en-GB"/>
              </w:rPr>
              <w:t>10</w:t>
            </w:r>
          </w:p>
        </w:tc>
        <w:tc>
          <w:tcPr>
            <w:tcW w:w="447" w:type="pct"/>
            <w:shd w:val="clear" w:color="auto" w:fill="auto"/>
            <w:noWrap/>
            <w:vAlign w:val="center"/>
            <w:hideMark/>
          </w:tcPr>
          <w:p w14:paraId="120904B0" w14:textId="77777777" w:rsidR="00D06B82" w:rsidRPr="00D06B82" w:rsidRDefault="00D06B82" w:rsidP="00D06B82">
            <w:pPr>
              <w:jc w:val="center"/>
              <w:rPr>
                <w:rFonts w:eastAsia="Times New Roman"/>
                <w:color w:val="0000FF"/>
                <w:sz w:val="20"/>
                <w:lang w:eastAsia="en-GB"/>
              </w:rPr>
            </w:pPr>
            <w:r w:rsidRPr="00D06B82">
              <w:rPr>
                <w:rFonts w:eastAsia="Times New Roman"/>
                <w:color w:val="0000FF"/>
                <w:sz w:val="20"/>
                <w:lang w:eastAsia="en-GB"/>
              </w:rPr>
              <w:t>10</w:t>
            </w:r>
          </w:p>
        </w:tc>
        <w:tc>
          <w:tcPr>
            <w:tcW w:w="447" w:type="pct"/>
            <w:shd w:val="clear" w:color="auto" w:fill="auto"/>
            <w:noWrap/>
            <w:vAlign w:val="center"/>
            <w:hideMark/>
          </w:tcPr>
          <w:p w14:paraId="7F0584A3" w14:textId="77777777" w:rsidR="00D06B82" w:rsidRPr="00D06B82" w:rsidRDefault="00D06B82" w:rsidP="00D06B82">
            <w:pPr>
              <w:jc w:val="center"/>
              <w:rPr>
                <w:rFonts w:eastAsia="Times New Roman"/>
                <w:color w:val="0000FF"/>
                <w:sz w:val="20"/>
                <w:lang w:eastAsia="en-GB"/>
              </w:rPr>
            </w:pPr>
            <w:r w:rsidRPr="00D06B82">
              <w:rPr>
                <w:rFonts w:eastAsia="Times New Roman"/>
                <w:color w:val="0000FF"/>
                <w:sz w:val="20"/>
                <w:lang w:eastAsia="en-GB"/>
              </w:rPr>
              <w:t>10</w:t>
            </w:r>
          </w:p>
        </w:tc>
        <w:tc>
          <w:tcPr>
            <w:tcW w:w="447" w:type="pct"/>
            <w:shd w:val="clear" w:color="auto" w:fill="auto"/>
            <w:noWrap/>
            <w:vAlign w:val="center"/>
            <w:hideMark/>
          </w:tcPr>
          <w:p w14:paraId="11BE63F8" w14:textId="77777777" w:rsidR="00D06B82" w:rsidRPr="00D06B82" w:rsidRDefault="00D06B82" w:rsidP="00D06B82">
            <w:pPr>
              <w:jc w:val="center"/>
              <w:rPr>
                <w:rFonts w:eastAsia="Times New Roman"/>
                <w:color w:val="0000FF"/>
                <w:sz w:val="20"/>
                <w:lang w:eastAsia="en-GB"/>
              </w:rPr>
            </w:pPr>
            <w:r w:rsidRPr="00D06B82">
              <w:rPr>
                <w:rFonts w:eastAsia="Times New Roman"/>
                <w:color w:val="0000FF"/>
                <w:sz w:val="20"/>
                <w:lang w:eastAsia="en-GB"/>
              </w:rPr>
              <w:t>10</w:t>
            </w:r>
          </w:p>
        </w:tc>
      </w:tr>
    </w:tbl>
    <w:p w14:paraId="4DD524E8" w14:textId="77777777" w:rsidR="00D06B82" w:rsidRPr="0067678E" w:rsidRDefault="00D06B82" w:rsidP="0003090D">
      <w:pPr>
        <w:rPr>
          <w:color w:val="auto"/>
          <w:sz w:val="20"/>
        </w:rPr>
      </w:pPr>
    </w:p>
    <w:p w14:paraId="26690A16" w14:textId="26A07484" w:rsidR="002D3D08" w:rsidRDefault="002D3D08" w:rsidP="0003090D">
      <w:pPr>
        <w:rPr>
          <w:color w:val="auto"/>
          <w:sz w:val="24"/>
          <w:szCs w:val="24"/>
        </w:rPr>
      </w:pPr>
      <w:r>
        <w:rPr>
          <w:color w:val="auto"/>
          <w:sz w:val="24"/>
          <w:szCs w:val="24"/>
        </w:rPr>
        <w:t xml:space="preserve">Then click the ‘Keywords’ button which will lay out the expected input data for the user to add the appropriate values. </w:t>
      </w:r>
      <w:r w:rsidR="0090388F">
        <w:rPr>
          <w:color w:val="auto"/>
          <w:sz w:val="24"/>
          <w:szCs w:val="24"/>
        </w:rPr>
        <w:t xml:space="preserve">Some values will be set to zero as </w:t>
      </w:r>
      <w:r w:rsidR="0067678E">
        <w:rPr>
          <w:color w:val="auto"/>
          <w:sz w:val="24"/>
          <w:szCs w:val="24"/>
        </w:rPr>
        <w:t xml:space="preserve">they would not be required for certain models. </w:t>
      </w:r>
      <w:r w:rsidR="009B270C">
        <w:rPr>
          <w:color w:val="auto"/>
          <w:sz w:val="24"/>
          <w:szCs w:val="24"/>
        </w:rPr>
        <w:t xml:space="preserve">The program will sort out the sequence of parameters for populating using ‘Mixed models’. </w:t>
      </w:r>
      <w:r>
        <w:rPr>
          <w:color w:val="auto"/>
          <w:sz w:val="24"/>
          <w:szCs w:val="24"/>
        </w:rPr>
        <w:t xml:space="preserve">To store the input </w:t>
      </w:r>
      <w:r w:rsidR="00A1133F">
        <w:rPr>
          <w:color w:val="auto"/>
          <w:sz w:val="24"/>
          <w:szCs w:val="24"/>
        </w:rPr>
        <w:t xml:space="preserve">setup </w:t>
      </w:r>
      <w:r>
        <w:rPr>
          <w:color w:val="auto"/>
          <w:sz w:val="24"/>
          <w:szCs w:val="24"/>
        </w:rPr>
        <w:t>data for the program, just click ‘Activate’ to show a message that it is stored in a file.</w:t>
      </w:r>
      <w:r w:rsidR="00D06B82">
        <w:rPr>
          <w:color w:val="auto"/>
          <w:sz w:val="24"/>
          <w:szCs w:val="24"/>
        </w:rPr>
        <w:t xml:space="preserve"> </w:t>
      </w:r>
      <w:r>
        <w:rPr>
          <w:color w:val="auto"/>
          <w:sz w:val="24"/>
          <w:szCs w:val="24"/>
        </w:rPr>
        <w:t>Then click the ‘Row 1154’ button to enter the time and concentration data. Once entered, click the ‘Activate’ button to store the values and then return to the Fitting options by clicking ‘Row 45’.</w:t>
      </w:r>
      <w:r w:rsidR="00D06B82">
        <w:rPr>
          <w:color w:val="auto"/>
          <w:sz w:val="24"/>
          <w:szCs w:val="24"/>
        </w:rPr>
        <w:t xml:space="preserve"> </w:t>
      </w:r>
      <w:r w:rsidR="00765F05">
        <w:rPr>
          <w:color w:val="auto"/>
          <w:sz w:val="24"/>
          <w:szCs w:val="24"/>
        </w:rPr>
        <w:t xml:space="preserve">If everything is looking good, click the ‘Run’ button and within a few seconds the modelling will be completed, and an Excel window will appear with a detailed summary of the results. The graphics (both linear and log) can be shown by clicking the ‘Next’ button on the </w:t>
      </w:r>
      <w:r w:rsidR="00A1133F">
        <w:rPr>
          <w:color w:val="auto"/>
          <w:sz w:val="24"/>
          <w:szCs w:val="24"/>
        </w:rPr>
        <w:t>‘M</w:t>
      </w:r>
      <w:r w:rsidR="00765F05">
        <w:rPr>
          <w:color w:val="auto"/>
          <w:sz w:val="24"/>
          <w:szCs w:val="24"/>
        </w:rPr>
        <w:t>odelling</w:t>
      </w:r>
      <w:r w:rsidR="00A1133F">
        <w:rPr>
          <w:color w:val="auto"/>
          <w:sz w:val="24"/>
          <w:szCs w:val="24"/>
        </w:rPr>
        <w:t>’</w:t>
      </w:r>
      <w:r w:rsidR="00765F05">
        <w:rPr>
          <w:color w:val="auto"/>
          <w:sz w:val="24"/>
          <w:szCs w:val="24"/>
        </w:rPr>
        <w:t xml:space="preserve"> sheet </w:t>
      </w:r>
      <w:r w:rsidR="00A1133F">
        <w:rPr>
          <w:color w:val="auto"/>
          <w:sz w:val="24"/>
          <w:szCs w:val="24"/>
        </w:rPr>
        <w:t xml:space="preserve">(just below the graphs) </w:t>
      </w:r>
      <w:r w:rsidR="00765F05">
        <w:rPr>
          <w:color w:val="auto"/>
          <w:sz w:val="24"/>
          <w:szCs w:val="24"/>
        </w:rPr>
        <w:t>which prompts the program to update both plots and store these in separate files (location and name</w:t>
      </w:r>
      <w:r w:rsidR="00A1133F">
        <w:rPr>
          <w:color w:val="auto"/>
          <w:sz w:val="24"/>
          <w:szCs w:val="24"/>
        </w:rPr>
        <w:t>s</w:t>
      </w:r>
      <w:r w:rsidR="00765F05">
        <w:rPr>
          <w:color w:val="auto"/>
          <w:sz w:val="24"/>
          <w:szCs w:val="24"/>
        </w:rPr>
        <w:t xml:space="preserve"> shown at the end of the summary sheet).</w:t>
      </w:r>
      <w:r w:rsidR="00D06B82">
        <w:rPr>
          <w:color w:val="auto"/>
          <w:sz w:val="24"/>
          <w:szCs w:val="24"/>
        </w:rPr>
        <w:t xml:space="preserve"> </w:t>
      </w:r>
      <w:r>
        <w:rPr>
          <w:color w:val="auto"/>
          <w:sz w:val="24"/>
          <w:szCs w:val="24"/>
        </w:rPr>
        <w:t xml:space="preserve">The </w:t>
      </w:r>
      <w:r w:rsidR="00765F05">
        <w:rPr>
          <w:color w:val="auto"/>
          <w:sz w:val="24"/>
          <w:szCs w:val="24"/>
        </w:rPr>
        <w:t xml:space="preserve">input </w:t>
      </w:r>
      <w:r>
        <w:rPr>
          <w:color w:val="auto"/>
          <w:sz w:val="24"/>
          <w:szCs w:val="24"/>
        </w:rPr>
        <w:t>data should look like that shown on the next page</w:t>
      </w:r>
      <w:r w:rsidR="000269C9">
        <w:rPr>
          <w:color w:val="auto"/>
          <w:sz w:val="24"/>
          <w:szCs w:val="24"/>
        </w:rPr>
        <w:t xml:space="preserve"> followed by a snippet of the results file and pictures from the Modelling spreadsheet</w:t>
      </w:r>
      <w:r>
        <w:rPr>
          <w:color w:val="auto"/>
          <w:sz w:val="24"/>
          <w:szCs w:val="24"/>
        </w:rPr>
        <w:t>.</w:t>
      </w:r>
    </w:p>
    <w:p w14:paraId="117E06FA" w14:textId="53A8B3E0" w:rsidR="00890A1E" w:rsidRDefault="0008191A" w:rsidP="0003090D">
      <w:pPr>
        <w:rPr>
          <w:color w:val="auto"/>
          <w:sz w:val="24"/>
          <w:szCs w:val="24"/>
        </w:rPr>
      </w:pPr>
      <w:r>
        <w:rPr>
          <w:color w:val="auto"/>
          <w:sz w:val="24"/>
          <w:szCs w:val="24"/>
        </w:rPr>
        <w:t>Note that the fitted volume terms for i.v. (10 L) and oral (20 L) are different as the F value was different when the data were generated. In other words, only 50% of the drug was absorbed after oral dosing.</w:t>
      </w:r>
    </w:p>
    <w:p w14:paraId="5F1124E7" w14:textId="3E9986F3" w:rsidR="00765F05" w:rsidRDefault="00765F05">
      <w:pPr>
        <w:rPr>
          <w:color w:val="auto"/>
          <w:sz w:val="24"/>
          <w:szCs w:val="24"/>
        </w:rPr>
      </w:pPr>
      <w:r>
        <w:rPr>
          <w:color w:val="auto"/>
          <w:sz w:val="24"/>
          <w:szCs w:val="24"/>
        </w:rPr>
        <w:br w:type="page"/>
      </w:r>
    </w:p>
    <w:p w14:paraId="73731709" w14:textId="3EAF0A62" w:rsidR="00B67754" w:rsidRPr="0016262E" w:rsidRDefault="0016262E" w:rsidP="00A1133F">
      <w:pPr>
        <w:ind w:firstLine="851"/>
        <w:rPr>
          <w:b/>
          <w:bCs/>
          <w:color w:val="auto"/>
          <w:sz w:val="24"/>
          <w:szCs w:val="24"/>
        </w:rPr>
      </w:pPr>
      <w:r w:rsidRPr="0016262E">
        <w:rPr>
          <w:b/>
          <w:bCs/>
          <w:color w:val="auto"/>
          <w:sz w:val="24"/>
          <w:szCs w:val="24"/>
        </w:rPr>
        <w:lastRenderedPageBreak/>
        <w:t>Setup parameters</w:t>
      </w:r>
      <w:r w:rsidRPr="0016262E">
        <w:rPr>
          <w:b/>
          <w:bCs/>
          <w:color w:val="auto"/>
          <w:sz w:val="24"/>
          <w:szCs w:val="24"/>
        </w:rPr>
        <w:tab/>
      </w:r>
      <w:r w:rsidRPr="0016262E">
        <w:rPr>
          <w:b/>
          <w:bCs/>
          <w:color w:val="auto"/>
          <w:sz w:val="24"/>
          <w:szCs w:val="24"/>
        </w:rPr>
        <w:tab/>
      </w:r>
      <w:r w:rsidR="00A1133F">
        <w:rPr>
          <w:b/>
          <w:bCs/>
          <w:color w:val="auto"/>
          <w:sz w:val="24"/>
          <w:szCs w:val="24"/>
        </w:rPr>
        <w:tab/>
      </w:r>
      <w:r w:rsidR="00022BD0">
        <w:rPr>
          <w:b/>
          <w:bCs/>
          <w:color w:val="auto"/>
          <w:sz w:val="24"/>
          <w:szCs w:val="24"/>
        </w:rPr>
        <w:tab/>
        <w:t xml:space="preserve">    </w:t>
      </w:r>
      <w:r w:rsidR="00A1133F">
        <w:rPr>
          <w:b/>
          <w:bCs/>
          <w:color w:val="auto"/>
          <w:sz w:val="24"/>
          <w:szCs w:val="24"/>
        </w:rPr>
        <w:t xml:space="preserve">Time-Concentration </w:t>
      </w:r>
      <w:r w:rsidRPr="0016262E">
        <w:rPr>
          <w:b/>
          <w:bCs/>
          <w:color w:val="auto"/>
          <w:sz w:val="24"/>
          <w:szCs w:val="24"/>
        </w:rPr>
        <w:t>Data</w:t>
      </w:r>
      <w:r w:rsidR="00A1133F">
        <w:rPr>
          <w:b/>
          <w:bCs/>
          <w:color w:val="auto"/>
          <w:sz w:val="24"/>
          <w:szCs w:val="24"/>
        </w:rPr>
        <w:t xml:space="preserve"> (rounded)</w:t>
      </w:r>
    </w:p>
    <w:tbl>
      <w:tblPr>
        <w:tblW w:w="8779" w:type="dxa"/>
        <w:tblLayout w:type="fixed"/>
        <w:tblLook w:val="04A0" w:firstRow="1" w:lastRow="0" w:firstColumn="1" w:lastColumn="0" w:noHBand="0" w:noVBand="1"/>
      </w:tblPr>
      <w:tblGrid>
        <w:gridCol w:w="1767"/>
        <w:gridCol w:w="1767"/>
        <w:gridCol w:w="1985"/>
        <w:gridCol w:w="1559"/>
        <w:gridCol w:w="1701"/>
      </w:tblGrid>
      <w:tr w:rsidR="00A1133F" w:rsidRPr="009B270C" w14:paraId="3144A9CA" w14:textId="47D5BF83" w:rsidTr="00BC6BBE">
        <w:trPr>
          <w:trHeight w:val="113"/>
        </w:trPr>
        <w:tc>
          <w:tcPr>
            <w:tcW w:w="1767" w:type="dxa"/>
            <w:shd w:val="clear" w:color="auto" w:fill="auto"/>
            <w:noWrap/>
            <w:vAlign w:val="center"/>
            <w:hideMark/>
          </w:tcPr>
          <w:p w14:paraId="42E9BB90" w14:textId="77777777" w:rsidR="00A1133F" w:rsidRPr="009B270C" w:rsidRDefault="00A1133F" w:rsidP="0016262E">
            <w:pPr>
              <w:rPr>
                <w:rFonts w:eastAsia="Times New Roman"/>
                <w:b/>
                <w:bCs/>
                <w:color w:val="0000FF"/>
                <w:sz w:val="20"/>
                <w:lang w:eastAsia="en-GB"/>
              </w:rPr>
            </w:pPr>
            <w:r w:rsidRPr="009B270C">
              <w:rPr>
                <w:rFonts w:eastAsia="Times New Roman"/>
                <w:b/>
                <w:bCs/>
                <w:color w:val="0000FF"/>
                <w:sz w:val="20"/>
                <w:lang w:eastAsia="en-GB"/>
              </w:rPr>
              <w:t>Title</w:t>
            </w:r>
          </w:p>
        </w:tc>
        <w:tc>
          <w:tcPr>
            <w:tcW w:w="1767" w:type="dxa"/>
            <w:shd w:val="clear" w:color="auto" w:fill="auto"/>
            <w:noWrap/>
            <w:vAlign w:val="center"/>
            <w:hideMark/>
          </w:tcPr>
          <w:p w14:paraId="1BCD6266" w14:textId="77777777" w:rsidR="00A1133F" w:rsidRPr="009B270C" w:rsidRDefault="00A1133F" w:rsidP="0016262E">
            <w:pPr>
              <w:jc w:val="center"/>
              <w:rPr>
                <w:rFonts w:eastAsia="Times New Roman"/>
                <w:color w:val="auto"/>
                <w:sz w:val="20"/>
                <w:lang w:eastAsia="en-GB"/>
              </w:rPr>
            </w:pPr>
            <w:r w:rsidRPr="009B270C">
              <w:rPr>
                <w:rFonts w:eastAsia="Times New Roman"/>
                <w:color w:val="auto"/>
                <w:sz w:val="20"/>
                <w:lang w:eastAsia="en-GB"/>
              </w:rPr>
              <w:t>Set1</w:t>
            </w:r>
          </w:p>
        </w:tc>
        <w:tc>
          <w:tcPr>
            <w:tcW w:w="1985" w:type="dxa"/>
            <w:tcMar>
              <w:left w:w="28" w:type="dxa"/>
              <w:right w:w="28" w:type="dxa"/>
            </w:tcMar>
          </w:tcPr>
          <w:p w14:paraId="13727A85" w14:textId="7AC53C11" w:rsidR="00A1133F" w:rsidRPr="009D7C9F" w:rsidRDefault="00022BD0" w:rsidP="0016262E">
            <w:pPr>
              <w:jc w:val="center"/>
              <w:rPr>
                <w:rFonts w:eastAsia="Times New Roman"/>
                <w:b/>
                <w:bCs/>
                <w:color w:val="0000FF"/>
                <w:sz w:val="20"/>
                <w:u w:val="single"/>
                <w:lang w:eastAsia="en-GB"/>
              </w:rPr>
            </w:pPr>
            <w:r w:rsidRPr="009D7C9F">
              <w:rPr>
                <w:rFonts w:eastAsia="Times New Roman"/>
                <w:b/>
                <w:bCs/>
                <w:color w:val="0000FF"/>
                <w:sz w:val="20"/>
                <w:u w:val="single"/>
                <w:lang w:eastAsia="en-GB"/>
              </w:rPr>
              <w:t>Comments</w:t>
            </w:r>
          </w:p>
        </w:tc>
        <w:tc>
          <w:tcPr>
            <w:tcW w:w="1559" w:type="dxa"/>
          </w:tcPr>
          <w:p w14:paraId="6E20E1B9" w14:textId="5B94E083" w:rsidR="00A1133F" w:rsidRPr="009B270C" w:rsidRDefault="00A1133F" w:rsidP="0016262E">
            <w:pPr>
              <w:jc w:val="center"/>
              <w:rPr>
                <w:rFonts w:eastAsia="Times New Roman"/>
                <w:color w:val="auto"/>
                <w:sz w:val="20"/>
                <w:lang w:eastAsia="en-GB"/>
              </w:rPr>
            </w:pPr>
            <w:r w:rsidRPr="0016262E">
              <w:rPr>
                <w:rFonts w:eastAsia="Times New Roman"/>
                <w:b/>
                <w:bCs/>
                <w:color w:val="0000FF"/>
                <w:sz w:val="20"/>
                <w:lang w:eastAsia="en-GB"/>
              </w:rPr>
              <w:t>Time</w:t>
            </w:r>
            <w:r w:rsidR="00533569">
              <w:rPr>
                <w:rFonts w:eastAsia="Times New Roman"/>
                <w:b/>
                <w:bCs/>
                <w:color w:val="0000FF"/>
                <w:sz w:val="20"/>
                <w:lang w:eastAsia="en-GB"/>
              </w:rPr>
              <w:t xml:space="preserve"> (h)</w:t>
            </w:r>
          </w:p>
        </w:tc>
        <w:tc>
          <w:tcPr>
            <w:tcW w:w="1701" w:type="dxa"/>
          </w:tcPr>
          <w:p w14:paraId="7E806DF0" w14:textId="38650C7D" w:rsidR="00A1133F" w:rsidRPr="009B270C" w:rsidRDefault="00A1133F" w:rsidP="0016262E">
            <w:pPr>
              <w:jc w:val="center"/>
              <w:rPr>
                <w:rFonts w:eastAsia="Times New Roman"/>
                <w:color w:val="auto"/>
                <w:sz w:val="20"/>
                <w:lang w:eastAsia="en-GB"/>
              </w:rPr>
            </w:pPr>
            <w:r w:rsidRPr="0016262E">
              <w:rPr>
                <w:rFonts w:eastAsia="Times New Roman"/>
                <w:b/>
                <w:bCs/>
                <w:color w:val="0000FF"/>
                <w:sz w:val="20"/>
                <w:lang w:eastAsia="en-GB"/>
              </w:rPr>
              <w:t>Set1</w:t>
            </w:r>
          </w:p>
        </w:tc>
      </w:tr>
      <w:tr w:rsidR="00746044" w:rsidRPr="009B270C" w14:paraId="23D2F05F" w14:textId="179CE065" w:rsidTr="00BC6BBE">
        <w:trPr>
          <w:trHeight w:val="113"/>
        </w:trPr>
        <w:tc>
          <w:tcPr>
            <w:tcW w:w="1767" w:type="dxa"/>
            <w:shd w:val="clear" w:color="auto" w:fill="auto"/>
            <w:noWrap/>
            <w:vAlign w:val="center"/>
            <w:hideMark/>
          </w:tcPr>
          <w:p w14:paraId="32326FD8" w14:textId="7A208993" w:rsidR="00746044" w:rsidRPr="009B270C" w:rsidRDefault="00746044" w:rsidP="00746044">
            <w:pPr>
              <w:rPr>
                <w:rFonts w:eastAsia="Times New Roman"/>
                <w:b/>
                <w:bCs/>
                <w:color w:val="0000FF"/>
                <w:sz w:val="20"/>
                <w:lang w:eastAsia="en-GB"/>
              </w:rPr>
            </w:pPr>
            <w:r w:rsidRPr="009B270C">
              <w:rPr>
                <w:rFonts w:eastAsia="Times New Roman"/>
                <w:b/>
                <w:bCs/>
                <w:color w:val="0000FF"/>
                <w:sz w:val="20"/>
                <w:lang w:eastAsia="en-GB"/>
              </w:rPr>
              <w:t>Dose</w:t>
            </w:r>
          </w:p>
        </w:tc>
        <w:tc>
          <w:tcPr>
            <w:tcW w:w="1767" w:type="dxa"/>
            <w:shd w:val="clear" w:color="auto" w:fill="auto"/>
            <w:noWrap/>
            <w:vAlign w:val="center"/>
            <w:hideMark/>
          </w:tcPr>
          <w:p w14:paraId="53F9738E" w14:textId="77777777" w:rsidR="00746044" w:rsidRPr="009B270C" w:rsidRDefault="00746044" w:rsidP="00746044">
            <w:pPr>
              <w:jc w:val="center"/>
              <w:rPr>
                <w:rFonts w:eastAsia="Times New Roman"/>
                <w:color w:val="000000"/>
                <w:sz w:val="20"/>
                <w:lang w:eastAsia="en-GB"/>
              </w:rPr>
            </w:pPr>
            <w:r w:rsidRPr="009B270C">
              <w:rPr>
                <w:rFonts w:eastAsia="Times New Roman"/>
                <w:color w:val="000000"/>
                <w:sz w:val="20"/>
                <w:lang w:eastAsia="en-GB"/>
              </w:rPr>
              <w:t>0.0</w:t>
            </w:r>
          </w:p>
        </w:tc>
        <w:tc>
          <w:tcPr>
            <w:tcW w:w="1985" w:type="dxa"/>
            <w:tcMar>
              <w:left w:w="28" w:type="dxa"/>
              <w:right w:w="28" w:type="dxa"/>
            </w:tcMar>
          </w:tcPr>
          <w:p w14:paraId="1DA46B90" w14:textId="6EEFA621" w:rsidR="00746044" w:rsidRPr="0016262E" w:rsidRDefault="00746044" w:rsidP="00746044">
            <w:pPr>
              <w:jc w:val="center"/>
              <w:rPr>
                <w:rFonts w:eastAsia="Times New Roman"/>
                <w:color w:val="auto"/>
                <w:sz w:val="20"/>
                <w:lang w:eastAsia="en-GB"/>
              </w:rPr>
            </w:pPr>
          </w:p>
        </w:tc>
        <w:tc>
          <w:tcPr>
            <w:tcW w:w="1559" w:type="dxa"/>
            <w:vAlign w:val="center"/>
          </w:tcPr>
          <w:p w14:paraId="78593304" w14:textId="7DD616E1" w:rsidR="00746044" w:rsidRPr="00746044" w:rsidRDefault="00746044" w:rsidP="00746044">
            <w:pPr>
              <w:jc w:val="center"/>
              <w:rPr>
                <w:rFonts w:eastAsia="Times New Roman"/>
                <w:color w:val="auto"/>
                <w:sz w:val="20"/>
                <w:lang w:eastAsia="en-GB"/>
              </w:rPr>
            </w:pPr>
            <w:r w:rsidRPr="00746044">
              <w:rPr>
                <w:sz w:val="20"/>
              </w:rPr>
              <w:t>0.00</w:t>
            </w:r>
          </w:p>
        </w:tc>
        <w:tc>
          <w:tcPr>
            <w:tcW w:w="1701" w:type="dxa"/>
            <w:vAlign w:val="center"/>
          </w:tcPr>
          <w:p w14:paraId="110726BA" w14:textId="31BF63C8" w:rsidR="00746044" w:rsidRPr="00746044" w:rsidRDefault="00746044" w:rsidP="00746044">
            <w:pPr>
              <w:jc w:val="center"/>
              <w:rPr>
                <w:rFonts w:eastAsia="Times New Roman"/>
                <w:color w:val="auto"/>
                <w:sz w:val="20"/>
                <w:lang w:eastAsia="en-GB"/>
              </w:rPr>
            </w:pPr>
            <w:r w:rsidRPr="00746044">
              <w:rPr>
                <w:sz w:val="20"/>
              </w:rPr>
              <w:t>10.000</w:t>
            </w:r>
          </w:p>
        </w:tc>
      </w:tr>
      <w:tr w:rsidR="00746044" w:rsidRPr="009B270C" w14:paraId="5A51234C" w14:textId="12717F4F" w:rsidTr="00BC6BBE">
        <w:trPr>
          <w:trHeight w:val="113"/>
        </w:trPr>
        <w:tc>
          <w:tcPr>
            <w:tcW w:w="1767" w:type="dxa"/>
            <w:shd w:val="clear" w:color="auto" w:fill="auto"/>
            <w:noWrap/>
            <w:vAlign w:val="center"/>
            <w:hideMark/>
          </w:tcPr>
          <w:p w14:paraId="6E5C218F" w14:textId="77777777" w:rsidR="00746044" w:rsidRPr="009B270C" w:rsidRDefault="00746044" w:rsidP="00746044">
            <w:pPr>
              <w:rPr>
                <w:rFonts w:eastAsia="Times New Roman"/>
                <w:b/>
                <w:bCs/>
                <w:color w:val="0000FF"/>
                <w:sz w:val="20"/>
                <w:lang w:eastAsia="en-GB"/>
              </w:rPr>
            </w:pPr>
            <w:r w:rsidRPr="009B270C">
              <w:rPr>
                <w:rFonts w:eastAsia="Times New Roman"/>
                <w:b/>
                <w:bCs/>
                <w:color w:val="0000FF"/>
                <w:sz w:val="20"/>
                <w:lang w:eastAsia="en-GB"/>
              </w:rPr>
              <w:t>Ndoses</w:t>
            </w:r>
          </w:p>
        </w:tc>
        <w:tc>
          <w:tcPr>
            <w:tcW w:w="1767" w:type="dxa"/>
            <w:shd w:val="clear" w:color="auto" w:fill="auto"/>
            <w:noWrap/>
            <w:vAlign w:val="center"/>
            <w:hideMark/>
          </w:tcPr>
          <w:p w14:paraId="5F805BDD" w14:textId="77777777" w:rsidR="00746044" w:rsidRPr="009B270C" w:rsidRDefault="00746044" w:rsidP="00746044">
            <w:pPr>
              <w:jc w:val="center"/>
              <w:rPr>
                <w:rFonts w:eastAsia="Times New Roman"/>
                <w:color w:val="000000"/>
                <w:sz w:val="20"/>
                <w:lang w:eastAsia="en-GB"/>
              </w:rPr>
            </w:pPr>
            <w:r w:rsidRPr="009B270C">
              <w:rPr>
                <w:rFonts w:eastAsia="Times New Roman"/>
                <w:color w:val="000000"/>
                <w:sz w:val="20"/>
                <w:lang w:eastAsia="en-GB"/>
              </w:rPr>
              <w:t>10</w:t>
            </w:r>
          </w:p>
        </w:tc>
        <w:tc>
          <w:tcPr>
            <w:tcW w:w="1985" w:type="dxa"/>
            <w:tcMar>
              <w:left w:w="28" w:type="dxa"/>
              <w:right w:w="28" w:type="dxa"/>
            </w:tcMar>
          </w:tcPr>
          <w:p w14:paraId="0BFF0C75" w14:textId="77777777" w:rsidR="00746044" w:rsidRPr="0016262E" w:rsidRDefault="00746044" w:rsidP="00746044">
            <w:pPr>
              <w:jc w:val="center"/>
              <w:rPr>
                <w:rFonts w:eastAsia="Times New Roman"/>
                <w:color w:val="auto"/>
                <w:sz w:val="20"/>
                <w:lang w:eastAsia="en-GB"/>
              </w:rPr>
            </w:pPr>
          </w:p>
        </w:tc>
        <w:tc>
          <w:tcPr>
            <w:tcW w:w="1559" w:type="dxa"/>
            <w:vAlign w:val="center"/>
          </w:tcPr>
          <w:p w14:paraId="272DB4BF" w14:textId="0E247414" w:rsidR="00746044" w:rsidRPr="00746044" w:rsidRDefault="00746044" w:rsidP="00746044">
            <w:pPr>
              <w:jc w:val="center"/>
              <w:rPr>
                <w:rFonts w:eastAsia="Times New Roman"/>
                <w:color w:val="auto"/>
                <w:sz w:val="20"/>
                <w:lang w:eastAsia="en-GB"/>
              </w:rPr>
            </w:pPr>
            <w:r w:rsidRPr="00746044">
              <w:rPr>
                <w:sz w:val="20"/>
              </w:rPr>
              <w:t>1.00</w:t>
            </w:r>
          </w:p>
        </w:tc>
        <w:tc>
          <w:tcPr>
            <w:tcW w:w="1701" w:type="dxa"/>
            <w:vAlign w:val="center"/>
          </w:tcPr>
          <w:p w14:paraId="1F7BC776" w14:textId="54F663E9" w:rsidR="00746044" w:rsidRPr="00746044" w:rsidRDefault="00746044" w:rsidP="00746044">
            <w:pPr>
              <w:jc w:val="center"/>
              <w:rPr>
                <w:rFonts w:eastAsia="Times New Roman"/>
                <w:color w:val="auto"/>
                <w:sz w:val="20"/>
                <w:lang w:eastAsia="en-GB"/>
              </w:rPr>
            </w:pPr>
            <w:r w:rsidRPr="00746044">
              <w:rPr>
                <w:sz w:val="20"/>
              </w:rPr>
              <w:t>14.540</w:t>
            </w:r>
          </w:p>
        </w:tc>
      </w:tr>
      <w:tr w:rsidR="00746044" w:rsidRPr="009B270C" w14:paraId="1EC92B8B" w14:textId="4922DADE" w:rsidTr="00BC6BBE">
        <w:trPr>
          <w:trHeight w:val="113"/>
        </w:trPr>
        <w:tc>
          <w:tcPr>
            <w:tcW w:w="1767" w:type="dxa"/>
            <w:shd w:val="clear" w:color="auto" w:fill="auto"/>
            <w:noWrap/>
            <w:vAlign w:val="center"/>
            <w:hideMark/>
          </w:tcPr>
          <w:p w14:paraId="75C3F7AB" w14:textId="77777777" w:rsidR="00746044" w:rsidRPr="009B270C" w:rsidRDefault="00746044" w:rsidP="00746044">
            <w:pPr>
              <w:rPr>
                <w:rFonts w:eastAsia="Times New Roman"/>
                <w:b/>
                <w:bCs/>
                <w:color w:val="0000FF"/>
                <w:sz w:val="20"/>
                <w:lang w:eastAsia="en-GB"/>
              </w:rPr>
            </w:pPr>
            <w:r w:rsidRPr="009B270C">
              <w:rPr>
                <w:rFonts w:eastAsia="Times New Roman"/>
                <w:b/>
                <w:bCs/>
                <w:color w:val="0000FF"/>
                <w:sz w:val="20"/>
                <w:lang w:eastAsia="en-GB"/>
              </w:rPr>
              <w:t>Pars  V</w:t>
            </w:r>
            <w:r w:rsidRPr="009B270C">
              <w:rPr>
                <w:rFonts w:eastAsia="Times New Roman"/>
                <w:b/>
                <w:bCs/>
                <w:color w:val="0000FF"/>
                <w:sz w:val="20"/>
                <w:vertAlign w:val="subscript"/>
                <w:lang w:eastAsia="en-GB"/>
              </w:rPr>
              <w:t>iv</w:t>
            </w:r>
          </w:p>
        </w:tc>
        <w:tc>
          <w:tcPr>
            <w:tcW w:w="1767" w:type="dxa"/>
            <w:shd w:val="clear" w:color="auto" w:fill="auto"/>
            <w:noWrap/>
            <w:vAlign w:val="center"/>
            <w:hideMark/>
          </w:tcPr>
          <w:p w14:paraId="7A014BE3" w14:textId="77777777" w:rsidR="00746044" w:rsidRPr="004C515E" w:rsidRDefault="00746044" w:rsidP="00746044">
            <w:pPr>
              <w:jc w:val="center"/>
              <w:rPr>
                <w:rFonts w:eastAsia="Times New Roman"/>
                <w:color w:val="FF0000"/>
                <w:sz w:val="20"/>
                <w:lang w:eastAsia="en-GB"/>
              </w:rPr>
            </w:pPr>
            <w:r w:rsidRPr="004C515E">
              <w:rPr>
                <w:rFonts w:eastAsia="Times New Roman"/>
                <w:color w:val="FF0000"/>
                <w:sz w:val="20"/>
                <w:lang w:eastAsia="en-GB"/>
              </w:rPr>
              <w:t>8.000</w:t>
            </w:r>
          </w:p>
        </w:tc>
        <w:tc>
          <w:tcPr>
            <w:tcW w:w="1985" w:type="dxa"/>
            <w:tcMar>
              <w:left w:w="28" w:type="dxa"/>
              <w:right w:w="28" w:type="dxa"/>
            </w:tcMar>
          </w:tcPr>
          <w:p w14:paraId="1F0912F8" w14:textId="0F71987F" w:rsidR="00746044" w:rsidRPr="004C515E" w:rsidRDefault="00746044" w:rsidP="00746044">
            <w:pPr>
              <w:jc w:val="center"/>
              <w:rPr>
                <w:rFonts w:eastAsia="Times New Roman"/>
                <w:color w:val="FF0000"/>
                <w:sz w:val="20"/>
                <w:lang w:eastAsia="en-GB"/>
              </w:rPr>
            </w:pPr>
            <w:r w:rsidRPr="004C515E">
              <w:rPr>
                <w:rFonts w:eastAsia="Times New Roman"/>
                <w:color w:val="FF0000"/>
                <w:sz w:val="20"/>
                <w:lang w:eastAsia="en-GB"/>
              </w:rPr>
              <w:t>User starting estimates.</w:t>
            </w:r>
          </w:p>
        </w:tc>
        <w:tc>
          <w:tcPr>
            <w:tcW w:w="1559" w:type="dxa"/>
            <w:vAlign w:val="center"/>
          </w:tcPr>
          <w:p w14:paraId="59334C4A" w14:textId="0C3074D1" w:rsidR="00746044" w:rsidRPr="00746044" w:rsidRDefault="00746044" w:rsidP="00746044">
            <w:pPr>
              <w:jc w:val="center"/>
              <w:rPr>
                <w:rFonts w:eastAsia="Times New Roman"/>
                <w:color w:val="auto"/>
                <w:sz w:val="20"/>
                <w:lang w:eastAsia="en-GB"/>
              </w:rPr>
            </w:pPr>
            <w:r w:rsidRPr="00746044">
              <w:rPr>
                <w:sz w:val="20"/>
              </w:rPr>
              <w:t>2.00</w:t>
            </w:r>
          </w:p>
        </w:tc>
        <w:tc>
          <w:tcPr>
            <w:tcW w:w="1701" w:type="dxa"/>
            <w:vAlign w:val="center"/>
          </w:tcPr>
          <w:p w14:paraId="2002A454" w14:textId="67E2F670" w:rsidR="00746044" w:rsidRPr="00746044" w:rsidRDefault="00746044" w:rsidP="00746044">
            <w:pPr>
              <w:jc w:val="center"/>
              <w:rPr>
                <w:rFonts w:eastAsia="Times New Roman"/>
                <w:color w:val="auto"/>
                <w:sz w:val="20"/>
                <w:lang w:eastAsia="en-GB"/>
              </w:rPr>
            </w:pPr>
            <w:r w:rsidRPr="00746044">
              <w:rPr>
                <w:sz w:val="20"/>
              </w:rPr>
              <w:t>18.000</w:t>
            </w:r>
          </w:p>
        </w:tc>
      </w:tr>
      <w:tr w:rsidR="00746044" w:rsidRPr="009B270C" w14:paraId="3F33AE8A" w14:textId="2B8C3316" w:rsidTr="00BC6BBE">
        <w:trPr>
          <w:trHeight w:val="113"/>
        </w:trPr>
        <w:tc>
          <w:tcPr>
            <w:tcW w:w="1767" w:type="dxa"/>
            <w:shd w:val="clear" w:color="auto" w:fill="auto"/>
            <w:noWrap/>
            <w:vAlign w:val="center"/>
            <w:hideMark/>
          </w:tcPr>
          <w:p w14:paraId="26983283" w14:textId="77777777" w:rsidR="00746044" w:rsidRPr="009B270C" w:rsidRDefault="00746044" w:rsidP="00746044">
            <w:pPr>
              <w:rPr>
                <w:rFonts w:eastAsia="Times New Roman"/>
                <w:b/>
                <w:bCs/>
                <w:color w:val="0000FF"/>
                <w:sz w:val="20"/>
                <w:lang w:eastAsia="en-GB"/>
              </w:rPr>
            </w:pPr>
            <w:r w:rsidRPr="009B270C">
              <w:rPr>
                <w:rFonts w:eastAsia="Times New Roman"/>
                <w:b/>
                <w:bCs/>
                <w:color w:val="0000FF"/>
                <w:sz w:val="20"/>
                <w:lang w:eastAsia="en-GB"/>
              </w:rPr>
              <w:t xml:space="preserve"> k</w:t>
            </w:r>
            <w:r w:rsidRPr="009B270C">
              <w:rPr>
                <w:rFonts w:eastAsia="Times New Roman"/>
                <w:b/>
                <w:bCs/>
                <w:color w:val="0000FF"/>
                <w:sz w:val="20"/>
                <w:vertAlign w:val="subscript"/>
                <w:lang w:eastAsia="en-GB"/>
              </w:rPr>
              <w:t>12</w:t>
            </w:r>
          </w:p>
        </w:tc>
        <w:tc>
          <w:tcPr>
            <w:tcW w:w="1767" w:type="dxa"/>
            <w:shd w:val="clear" w:color="auto" w:fill="auto"/>
            <w:noWrap/>
            <w:vAlign w:val="center"/>
            <w:hideMark/>
          </w:tcPr>
          <w:p w14:paraId="37D69C37" w14:textId="77777777" w:rsidR="00746044" w:rsidRPr="004C515E" w:rsidRDefault="00746044" w:rsidP="00746044">
            <w:pPr>
              <w:jc w:val="center"/>
              <w:rPr>
                <w:rFonts w:eastAsia="Times New Roman"/>
                <w:color w:val="FF0000"/>
                <w:sz w:val="20"/>
                <w:lang w:eastAsia="en-GB"/>
              </w:rPr>
            </w:pPr>
            <w:r w:rsidRPr="004C515E">
              <w:rPr>
                <w:rFonts w:eastAsia="Times New Roman"/>
                <w:color w:val="FF0000"/>
                <w:sz w:val="20"/>
                <w:lang w:eastAsia="en-GB"/>
              </w:rPr>
              <w:t>0.050</w:t>
            </w:r>
          </w:p>
        </w:tc>
        <w:tc>
          <w:tcPr>
            <w:tcW w:w="1985" w:type="dxa"/>
            <w:tcMar>
              <w:left w:w="28" w:type="dxa"/>
              <w:right w:w="28" w:type="dxa"/>
            </w:tcMar>
          </w:tcPr>
          <w:p w14:paraId="6151BF64" w14:textId="77777777" w:rsidR="00746044" w:rsidRPr="0016262E" w:rsidRDefault="00746044" w:rsidP="00746044">
            <w:pPr>
              <w:jc w:val="center"/>
              <w:rPr>
                <w:rFonts w:eastAsia="Times New Roman"/>
                <w:color w:val="auto"/>
                <w:sz w:val="20"/>
                <w:lang w:eastAsia="en-GB"/>
              </w:rPr>
            </w:pPr>
          </w:p>
        </w:tc>
        <w:tc>
          <w:tcPr>
            <w:tcW w:w="1559" w:type="dxa"/>
            <w:vAlign w:val="center"/>
          </w:tcPr>
          <w:p w14:paraId="3C90A1F8" w14:textId="0B736B26" w:rsidR="00746044" w:rsidRPr="00746044" w:rsidRDefault="00746044" w:rsidP="00746044">
            <w:pPr>
              <w:jc w:val="center"/>
              <w:rPr>
                <w:rFonts w:eastAsia="Times New Roman"/>
                <w:color w:val="auto"/>
                <w:sz w:val="20"/>
                <w:lang w:eastAsia="en-GB"/>
              </w:rPr>
            </w:pPr>
            <w:r w:rsidRPr="00746044">
              <w:rPr>
                <w:sz w:val="20"/>
              </w:rPr>
              <w:t>3.00</w:t>
            </w:r>
          </w:p>
        </w:tc>
        <w:tc>
          <w:tcPr>
            <w:tcW w:w="1701" w:type="dxa"/>
            <w:vAlign w:val="center"/>
          </w:tcPr>
          <w:p w14:paraId="13A26BCE" w14:textId="37678D0A" w:rsidR="00746044" w:rsidRPr="00746044" w:rsidRDefault="00746044" w:rsidP="00746044">
            <w:pPr>
              <w:jc w:val="center"/>
              <w:rPr>
                <w:rFonts w:eastAsia="Times New Roman"/>
                <w:color w:val="auto"/>
                <w:sz w:val="20"/>
                <w:lang w:eastAsia="en-GB"/>
              </w:rPr>
            </w:pPr>
            <w:r w:rsidRPr="00746044">
              <w:rPr>
                <w:sz w:val="20"/>
              </w:rPr>
              <w:t>20.630</w:t>
            </w:r>
          </w:p>
        </w:tc>
      </w:tr>
      <w:tr w:rsidR="00746044" w:rsidRPr="009B270C" w14:paraId="1899251E" w14:textId="04011F18" w:rsidTr="00BC6BBE">
        <w:trPr>
          <w:trHeight w:val="113"/>
        </w:trPr>
        <w:tc>
          <w:tcPr>
            <w:tcW w:w="1767" w:type="dxa"/>
            <w:shd w:val="clear" w:color="auto" w:fill="auto"/>
            <w:noWrap/>
            <w:vAlign w:val="center"/>
            <w:hideMark/>
          </w:tcPr>
          <w:p w14:paraId="3CBBC5B1" w14:textId="77777777" w:rsidR="00746044" w:rsidRPr="009B270C" w:rsidRDefault="00746044" w:rsidP="00746044">
            <w:pPr>
              <w:rPr>
                <w:rFonts w:eastAsia="Times New Roman"/>
                <w:b/>
                <w:bCs/>
                <w:color w:val="0000FF"/>
                <w:sz w:val="20"/>
                <w:lang w:eastAsia="en-GB"/>
              </w:rPr>
            </w:pPr>
            <w:r w:rsidRPr="009B270C">
              <w:rPr>
                <w:rFonts w:eastAsia="Times New Roman"/>
                <w:b/>
                <w:bCs/>
                <w:color w:val="0000FF"/>
                <w:sz w:val="20"/>
                <w:lang w:eastAsia="en-GB"/>
              </w:rPr>
              <w:t xml:space="preserve"> k</w:t>
            </w:r>
            <w:r w:rsidRPr="009B270C">
              <w:rPr>
                <w:rFonts w:eastAsia="Times New Roman"/>
                <w:b/>
                <w:bCs/>
                <w:color w:val="0000FF"/>
                <w:sz w:val="20"/>
                <w:vertAlign w:val="subscript"/>
                <w:lang w:eastAsia="en-GB"/>
              </w:rPr>
              <w:t>21</w:t>
            </w:r>
          </w:p>
        </w:tc>
        <w:tc>
          <w:tcPr>
            <w:tcW w:w="1767" w:type="dxa"/>
            <w:shd w:val="clear" w:color="auto" w:fill="auto"/>
            <w:noWrap/>
            <w:vAlign w:val="center"/>
            <w:hideMark/>
          </w:tcPr>
          <w:p w14:paraId="0A9BDDD0" w14:textId="77777777" w:rsidR="00746044" w:rsidRPr="004C515E" w:rsidRDefault="00746044" w:rsidP="00746044">
            <w:pPr>
              <w:jc w:val="center"/>
              <w:rPr>
                <w:rFonts w:eastAsia="Times New Roman"/>
                <w:color w:val="FF0000"/>
                <w:sz w:val="20"/>
                <w:lang w:eastAsia="en-GB"/>
              </w:rPr>
            </w:pPr>
            <w:r w:rsidRPr="004C515E">
              <w:rPr>
                <w:rFonts w:eastAsia="Times New Roman"/>
                <w:color w:val="FF0000"/>
                <w:sz w:val="20"/>
                <w:lang w:eastAsia="en-GB"/>
              </w:rPr>
              <w:t>0.015</w:t>
            </w:r>
          </w:p>
        </w:tc>
        <w:tc>
          <w:tcPr>
            <w:tcW w:w="1985" w:type="dxa"/>
            <w:tcMar>
              <w:left w:w="28" w:type="dxa"/>
              <w:right w:w="28" w:type="dxa"/>
            </w:tcMar>
          </w:tcPr>
          <w:p w14:paraId="5C5C3ED0" w14:textId="77777777" w:rsidR="00746044" w:rsidRPr="0016262E" w:rsidRDefault="00746044" w:rsidP="00746044">
            <w:pPr>
              <w:jc w:val="center"/>
              <w:rPr>
                <w:rFonts w:eastAsia="Times New Roman"/>
                <w:color w:val="auto"/>
                <w:sz w:val="20"/>
                <w:lang w:eastAsia="en-GB"/>
              </w:rPr>
            </w:pPr>
          </w:p>
        </w:tc>
        <w:tc>
          <w:tcPr>
            <w:tcW w:w="1559" w:type="dxa"/>
            <w:vAlign w:val="center"/>
          </w:tcPr>
          <w:p w14:paraId="3A127CC3" w14:textId="3779178D" w:rsidR="00746044" w:rsidRPr="00746044" w:rsidRDefault="00746044" w:rsidP="00746044">
            <w:pPr>
              <w:jc w:val="center"/>
              <w:rPr>
                <w:rFonts w:eastAsia="Times New Roman"/>
                <w:color w:val="auto"/>
                <w:sz w:val="20"/>
                <w:lang w:eastAsia="en-GB"/>
              </w:rPr>
            </w:pPr>
            <w:r w:rsidRPr="00746044">
              <w:rPr>
                <w:sz w:val="20"/>
              </w:rPr>
              <w:t>4.00</w:t>
            </w:r>
          </w:p>
        </w:tc>
        <w:tc>
          <w:tcPr>
            <w:tcW w:w="1701" w:type="dxa"/>
            <w:vAlign w:val="center"/>
          </w:tcPr>
          <w:p w14:paraId="724922A6" w14:textId="1E5E597F" w:rsidR="00746044" w:rsidRPr="00746044" w:rsidRDefault="00746044" w:rsidP="00746044">
            <w:pPr>
              <w:jc w:val="center"/>
              <w:rPr>
                <w:rFonts w:eastAsia="Times New Roman"/>
                <w:color w:val="auto"/>
                <w:sz w:val="20"/>
                <w:lang w:eastAsia="en-GB"/>
              </w:rPr>
            </w:pPr>
            <w:r w:rsidRPr="00746044">
              <w:rPr>
                <w:sz w:val="20"/>
              </w:rPr>
              <w:t>22.650</w:t>
            </w:r>
          </w:p>
        </w:tc>
      </w:tr>
      <w:tr w:rsidR="00746044" w:rsidRPr="009B270C" w14:paraId="70109BE3" w14:textId="51CC3FB1" w:rsidTr="00BC6BBE">
        <w:trPr>
          <w:trHeight w:val="113"/>
        </w:trPr>
        <w:tc>
          <w:tcPr>
            <w:tcW w:w="1767" w:type="dxa"/>
            <w:shd w:val="clear" w:color="auto" w:fill="auto"/>
            <w:noWrap/>
            <w:vAlign w:val="center"/>
            <w:hideMark/>
          </w:tcPr>
          <w:p w14:paraId="4631BE59" w14:textId="77777777" w:rsidR="00746044" w:rsidRPr="009B270C" w:rsidRDefault="00746044" w:rsidP="00746044">
            <w:pPr>
              <w:rPr>
                <w:rFonts w:eastAsia="Times New Roman"/>
                <w:b/>
                <w:bCs/>
                <w:color w:val="0000FF"/>
                <w:sz w:val="20"/>
                <w:lang w:eastAsia="en-GB"/>
              </w:rPr>
            </w:pPr>
            <w:r w:rsidRPr="009B270C">
              <w:rPr>
                <w:rFonts w:eastAsia="Times New Roman"/>
                <w:b/>
                <w:bCs/>
                <w:color w:val="0000FF"/>
                <w:sz w:val="20"/>
                <w:lang w:eastAsia="en-GB"/>
              </w:rPr>
              <w:t xml:space="preserve"> k</w:t>
            </w:r>
            <w:r w:rsidRPr="009B270C">
              <w:rPr>
                <w:rFonts w:eastAsia="Times New Roman"/>
                <w:b/>
                <w:bCs/>
                <w:color w:val="0000FF"/>
                <w:sz w:val="20"/>
                <w:vertAlign w:val="subscript"/>
                <w:lang w:eastAsia="en-GB"/>
              </w:rPr>
              <w:t>10</w:t>
            </w:r>
          </w:p>
        </w:tc>
        <w:tc>
          <w:tcPr>
            <w:tcW w:w="1767" w:type="dxa"/>
            <w:shd w:val="clear" w:color="auto" w:fill="auto"/>
            <w:noWrap/>
            <w:vAlign w:val="center"/>
            <w:hideMark/>
          </w:tcPr>
          <w:p w14:paraId="7D603CFC" w14:textId="77777777" w:rsidR="00746044" w:rsidRPr="004C515E" w:rsidRDefault="00746044" w:rsidP="00746044">
            <w:pPr>
              <w:jc w:val="center"/>
              <w:rPr>
                <w:rFonts w:eastAsia="Times New Roman"/>
                <w:color w:val="FF0000"/>
                <w:sz w:val="20"/>
                <w:lang w:eastAsia="en-GB"/>
              </w:rPr>
            </w:pPr>
            <w:r w:rsidRPr="004C515E">
              <w:rPr>
                <w:rFonts w:eastAsia="Times New Roman"/>
                <w:color w:val="FF0000"/>
                <w:sz w:val="20"/>
                <w:lang w:eastAsia="en-GB"/>
              </w:rPr>
              <w:t>0.150</w:t>
            </w:r>
          </w:p>
        </w:tc>
        <w:tc>
          <w:tcPr>
            <w:tcW w:w="1985" w:type="dxa"/>
            <w:tcMar>
              <w:left w:w="28" w:type="dxa"/>
              <w:right w:w="28" w:type="dxa"/>
            </w:tcMar>
          </w:tcPr>
          <w:p w14:paraId="67CAA962" w14:textId="77777777" w:rsidR="00746044" w:rsidRPr="0016262E" w:rsidRDefault="00746044" w:rsidP="00746044">
            <w:pPr>
              <w:jc w:val="center"/>
              <w:rPr>
                <w:rFonts w:eastAsia="Times New Roman"/>
                <w:color w:val="auto"/>
                <w:sz w:val="20"/>
                <w:lang w:eastAsia="en-GB"/>
              </w:rPr>
            </w:pPr>
          </w:p>
        </w:tc>
        <w:tc>
          <w:tcPr>
            <w:tcW w:w="1559" w:type="dxa"/>
            <w:vAlign w:val="center"/>
          </w:tcPr>
          <w:p w14:paraId="23B43D13" w14:textId="140AB3A1" w:rsidR="00746044" w:rsidRPr="00746044" w:rsidRDefault="00746044" w:rsidP="00746044">
            <w:pPr>
              <w:jc w:val="center"/>
              <w:rPr>
                <w:rFonts w:eastAsia="Times New Roman"/>
                <w:color w:val="auto"/>
                <w:sz w:val="20"/>
                <w:lang w:eastAsia="en-GB"/>
              </w:rPr>
            </w:pPr>
            <w:r w:rsidRPr="00746044">
              <w:rPr>
                <w:sz w:val="20"/>
              </w:rPr>
              <w:t>5.00</w:t>
            </w:r>
          </w:p>
        </w:tc>
        <w:tc>
          <w:tcPr>
            <w:tcW w:w="1701" w:type="dxa"/>
            <w:vAlign w:val="center"/>
          </w:tcPr>
          <w:p w14:paraId="5497B839" w14:textId="213247B8" w:rsidR="00746044" w:rsidRPr="00746044" w:rsidRDefault="00746044" w:rsidP="00746044">
            <w:pPr>
              <w:jc w:val="center"/>
              <w:rPr>
                <w:rFonts w:eastAsia="Times New Roman"/>
                <w:color w:val="auto"/>
                <w:sz w:val="20"/>
                <w:lang w:eastAsia="en-GB"/>
              </w:rPr>
            </w:pPr>
            <w:r w:rsidRPr="00746044">
              <w:rPr>
                <w:sz w:val="20"/>
              </w:rPr>
              <w:t>24.210</w:t>
            </w:r>
          </w:p>
        </w:tc>
      </w:tr>
      <w:tr w:rsidR="00746044" w:rsidRPr="009B270C" w14:paraId="76A214F5" w14:textId="0B1E7634" w:rsidTr="00BC6BBE">
        <w:trPr>
          <w:trHeight w:val="113"/>
        </w:trPr>
        <w:tc>
          <w:tcPr>
            <w:tcW w:w="1767" w:type="dxa"/>
            <w:shd w:val="clear" w:color="auto" w:fill="auto"/>
            <w:noWrap/>
            <w:vAlign w:val="center"/>
            <w:hideMark/>
          </w:tcPr>
          <w:p w14:paraId="4839358C" w14:textId="77777777" w:rsidR="00746044" w:rsidRPr="009B270C" w:rsidRDefault="00746044" w:rsidP="00746044">
            <w:pPr>
              <w:rPr>
                <w:rFonts w:eastAsia="Times New Roman"/>
                <w:b/>
                <w:bCs/>
                <w:color w:val="0000FF"/>
                <w:sz w:val="20"/>
                <w:lang w:eastAsia="en-GB"/>
              </w:rPr>
            </w:pPr>
            <w:r w:rsidRPr="009B270C">
              <w:rPr>
                <w:rFonts w:eastAsia="Times New Roman"/>
                <w:b/>
                <w:bCs/>
                <w:color w:val="0000FF"/>
                <w:sz w:val="20"/>
                <w:lang w:eastAsia="en-GB"/>
              </w:rPr>
              <w:t>V</w:t>
            </w:r>
            <w:r w:rsidRPr="009B270C">
              <w:rPr>
                <w:rFonts w:eastAsia="Times New Roman"/>
                <w:b/>
                <w:bCs/>
                <w:color w:val="0000FF"/>
                <w:sz w:val="20"/>
                <w:vertAlign w:val="subscript"/>
                <w:lang w:eastAsia="en-GB"/>
              </w:rPr>
              <w:t>po</w:t>
            </w:r>
          </w:p>
        </w:tc>
        <w:tc>
          <w:tcPr>
            <w:tcW w:w="1767" w:type="dxa"/>
            <w:shd w:val="clear" w:color="auto" w:fill="auto"/>
            <w:noWrap/>
            <w:vAlign w:val="center"/>
            <w:hideMark/>
          </w:tcPr>
          <w:p w14:paraId="55C80CDB" w14:textId="77777777" w:rsidR="00746044" w:rsidRPr="004C515E" w:rsidRDefault="00746044" w:rsidP="00746044">
            <w:pPr>
              <w:jc w:val="center"/>
              <w:rPr>
                <w:rFonts w:eastAsia="Times New Roman"/>
                <w:color w:val="FF0000"/>
                <w:sz w:val="20"/>
                <w:lang w:eastAsia="en-GB"/>
              </w:rPr>
            </w:pPr>
            <w:r w:rsidRPr="004C515E">
              <w:rPr>
                <w:rFonts w:eastAsia="Times New Roman"/>
                <w:color w:val="FF0000"/>
                <w:sz w:val="20"/>
                <w:lang w:eastAsia="en-GB"/>
              </w:rPr>
              <w:t>15.000</w:t>
            </w:r>
          </w:p>
        </w:tc>
        <w:tc>
          <w:tcPr>
            <w:tcW w:w="1985" w:type="dxa"/>
            <w:tcMar>
              <w:left w:w="28" w:type="dxa"/>
              <w:right w:w="28" w:type="dxa"/>
            </w:tcMar>
          </w:tcPr>
          <w:p w14:paraId="417FF262" w14:textId="77777777" w:rsidR="00746044" w:rsidRPr="0016262E" w:rsidRDefault="00746044" w:rsidP="00746044">
            <w:pPr>
              <w:jc w:val="center"/>
              <w:rPr>
                <w:rFonts w:eastAsia="Times New Roman"/>
                <w:color w:val="auto"/>
                <w:sz w:val="20"/>
                <w:lang w:eastAsia="en-GB"/>
              </w:rPr>
            </w:pPr>
          </w:p>
        </w:tc>
        <w:tc>
          <w:tcPr>
            <w:tcW w:w="1559" w:type="dxa"/>
            <w:vAlign w:val="center"/>
          </w:tcPr>
          <w:p w14:paraId="2AA961EA" w14:textId="1EE01BFA" w:rsidR="00746044" w:rsidRPr="00746044" w:rsidRDefault="00746044" w:rsidP="00746044">
            <w:pPr>
              <w:jc w:val="center"/>
              <w:rPr>
                <w:rFonts w:eastAsia="Times New Roman"/>
                <w:color w:val="auto"/>
                <w:sz w:val="20"/>
                <w:lang w:eastAsia="en-GB"/>
              </w:rPr>
            </w:pPr>
            <w:r w:rsidRPr="00746044">
              <w:rPr>
                <w:sz w:val="20"/>
              </w:rPr>
              <w:t>8.00</w:t>
            </w:r>
          </w:p>
        </w:tc>
        <w:tc>
          <w:tcPr>
            <w:tcW w:w="1701" w:type="dxa"/>
            <w:vAlign w:val="center"/>
          </w:tcPr>
          <w:p w14:paraId="3F1E0A40" w14:textId="45A567F4" w:rsidR="00746044" w:rsidRPr="00746044" w:rsidRDefault="00746044" w:rsidP="00746044">
            <w:pPr>
              <w:jc w:val="center"/>
              <w:rPr>
                <w:rFonts w:eastAsia="Times New Roman"/>
                <w:color w:val="auto"/>
                <w:sz w:val="20"/>
                <w:lang w:eastAsia="en-GB"/>
              </w:rPr>
            </w:pPr>
            <w:r w:rsidRPr="00746044">
              <w:rPr>
                <w:sz w:val="20"/>
              </w:rPr>
              <w:t>27.110</w:t>
            </w:r>
          </w:p>
        </w:tc>
      </w:tr>
      <w:tr w:rsidR="00746044" w:rsidRPr="009B270C" w14:paraId="7328A529" w14:textId="0E00CAE6" w:rsidTr="00BC6BBE">
        <w:trPr>
          <w:trHeight w:val="113"/>
        </w:trPr>
        <w:tc>
          <w:tcPr>
            <w:tcW w:w="1767" w:type="dxa"/>
            <w:shd w:val="clear" w:color="auto" w:fill="auto"/>
            <w:noWrap/>
            <w:vAlign w:val="center"/>
            <w:hideMark/>
          </w:tcPr>
          <w:p w14:paraId="430AEE52" w14:textId="77777777" w:rsidR="00746044" w:rsidRPr="009B270C" w:rsidRDefault="00746044" w:rsidP="00746044">
            <w:pPr>
              <w:rPr>
                <w:rFonts w:eastAsia="Times New Roman"/>
                <w:b/>
                <w:bCs/>
                <w:color w:val="0000FF"/>
                <w:sz w:val="20"/>
                <w:lang w:eastAsia="en-GB"/>
              </w:rPr>
            </w:pPr>
            <w:r w:rsidRPr="009B270C">
              <w:rPr>
                <w:rFonts w:eastAsia="Times New Roman"/>
                <w:b/>
                <w:bCs/>
                <w:color w:val="0000FF"/>
                <w:sz w:val="20"/>
                <w:lang w:eastAsia="en-GB"/>
              </w:rPr>
              <w:t xml:space="preserve"> k</w:t>
            </w:r>
            <w:r w:rsidRPr="009B270C">
              <w:rPr>
                <w:rFonts w:eastAsia="Times New Roman"/>
                <w:b/>
                <w:bCs/>
                <w:color w:val="0000FF"/>
                <w:sz w:val="20"/>
                <w:vertAlign w:val="subscript"/>
                <w:lang w:eastAsia="en-GB"/>
              </w:rPr>
              <w:t>a</w:t>
            </w:r>
          </w:p>
        </w:tc>
        <w:tc>
          <w:tcPr>
            <w:tcW w:w="1767" w:type="dxa"/>
            <w:shd w:val="clear" w:color="auto" w:fill="auto"/>
            <w:noWrap/>
            <w:vAlign w:val="center"/>
            <w:hideMark/>
          </w:tcPr>
          <w:p w14:paraId="1565883F" w14:textId="77777777" w:rsidR="00746044" w:rsidRPr="004C515E" w:rsidRDefault="00746044" w:rsidP="00746044">
            <w:pPr>
              <w:jc w:val="center"/>
              <w:rPr>
                <w:rFonts w:eastAsia="Times New Roman"/>
                <w:color w:val="FF0000"/>
                <w:sz w:val="20"/>
                <w:lang w:eastAsia="en-GB"/>
              </w:rPr>
            </w:pPr>
            <w:r w:rsidRPr="004C515E">
              <w:rPr>
                <w:rFonts w:eastAsia="Times New Roman"/>
                <w:color w:val="FF0000"/>
                <w:sz w:val="20"/>
                <w:lang w:eastAsia="en-GB"/>
              </w:rPr>
              <w:t>0.800</w:t>
            </w:r>
          </w:p>
        </w:tc>
        <w:tc>
          <w:tcPr>
            <w:tcW w:w="1985" w:type="dxa"/>
            <w:tcMar>
              <w:left w:w="28" w:type="dxa"/>
              <w:right w:w="28" w:type="dxa"/>
            </w:tcMar>
          </w:tcPr>
          <w:p w14:paraId="7A7134C8" w14:textId="77777777" w:rsidR="00746044" w:rsidRPr="0016262E" w:rsidRDefault="00746044" w:rsidP="00746044">
            <w:pPr>
              <w:jc w:val="center"/>
              <w:rPr>
                <w:rFonts w:eastAsia="Times New Roman"/>
                <w:color w:val="auto"/>
                <w:sz w:val="20"/>
                <w:lang w:eastAsia="en-GB"/>
              </w:rPr>
            </w:pPr>
          </w:p>
        </w:tc>
        <w:tc>
          <w:tcPr>
            <w:tcW w:w="1559" w:type="dxa"/>
            <w:vAlign w:val="center"/>
          </w:tcPr>
          <w:p w14:paraId="4F7496EC" w14:textId="77081DBB" w:rsidR="00746044" w:rsidRPr="00746044" w:rsidRDefault="00746044" w:rsidP="00746044">
            <w:pPr>
              <w:jc w:val="center"/>
              <w:rPr>
                <w:rFonts w:eastAsia="Times New Roman"/>
                <w:color w:val="auto"/>
                <w:sz w:val="20"/>
                <w:lang w:eastAsia="en-GB"/>
              </w:rPr>
            </w:pPr>
            <w:r w:rsidRPr="00746044">
              <w:rPr>
                <w:sz w:val="20"/>
              </w:rPr>
              <w:t>10.00</w:t>
            </w:r>
          </w:p>
        </w:tc>
        <w:tc>
          <w:tcPr>
            <w:tcW w:w="1701" w:type="dxa"/>
            <w:vAlign w:val="center"/>
          </w:tcPr>
          <w:p w14:paraId="46CEAC82" w14:textId="258E0480" w:rsidR="00746044" w:rsidRPr="00746044" w:rsidRDefault="00746044" w:rsidP="00746044">
            <w:pPr>
              <w:jc w:val="center"/>
              <w:rPr>
                <w:rFonts w:eastAsia="Times New Roman"/>
                <w:color w:val="auto"/>
                <w:sz w:val="20"/>
                <w:lang w:eastAsia="en-GB"/>
              </w:rPr>
            </w:pPr>
            <w:r w:rsidRPr="00746044">
              <w:rPr>
                <w:sz w:val="20"/>
              </w:rPr>
              <w:t>28.190</w:t>
            </w:r>
          </w:p>
        </w:tc>
      </w:tr>
      <w:tr w:rsidR="00746044" w:rsidRPr="009B270C" w14:paraId="13F6347B" w14:textId="3328B6F1" w:rsidTr="00BC6BBE">
        <w:trPr>
          <w:trHeight w:val="113"/>
        </w:trPr>
        <w:tc>
          <w:tcPr>
            <w:tcW w:w="1767" w:type="dxa"/>
            <w:shd w:val="clear" w:color="auto" w:fill="auto"/>
            <w:noWrap/>
            <w:vAlign w:val="center"/>
            <w:hideMark/>
          </w:tcPr>
          <w:p w14:paraId="795512A6" w14:textId="77777777" w:rsidR="00746044" w:rsidRPr="009B270C" w:rsidRDefault="00746044" w:rsidP="00746044">
            <w:pPr>
              <w:rPr>
                <w:rFonts w:eastAsia="Times New Roman"/>
                <w:b/>
                <w:bCs/>
                <w:color w:val="0000FF"/>
                <w:sz w:val="20"/>
                <w:lang w:eastAsia="en-GB"/>
              </w:rPr>
            </w:pPr>
            <w:r w:rsidRPr="009B270C">
              <w:rPr>
                <w:rFonts w:eastAsia="Times New Roman"/>
                <w:b/>
                <w:bCs/>
                <w:color w:val="0000FF"/>
                <w:sz w:val="20"/>
                <w:lang w:eastAsia="en-GB"/>
              </w:rPr>
              <w:t>Doseint</w:t>
            </w:r>
          </w:p>
        </w:tc>
        <w:tc>
          <w:tcPr>
            <w:tcW w:w="1767" w:type="dxa"/>
            <w:shd w:val="clear" w:color="auto" w:fill="auto"/>
            <w:noWrap/>
            <w:vAlign w:val="center"/>
            <w:hideMark/>
          </w:tcPr>
          <w:p w14:paraId="4FB954C7" w14:textId="77777777" w:rsidR="00746044" w:rsidRPr="004C515E" w:rsidRDefault="00746044" w:rsidP="00746044">
            <w:pPr>
              <w:jc w:val="center"/>
              <w:rPr>
                <w:rFonts w:eastAsia="Times New Roman"/>
                <w:color w:val="0000FF"/>
                <w:sz w:val="20"/>
                <w:lang w:eastAsia="en-GB"/>
              </w:rPr>
            </w:pPr>
            <w:r w:rsidRPr="004C515E">
              <w:rPr>
                <w:rFonts w:eastAsia="Times New Roman"/>
                <w:color w:val="0000FF"/>
                <w:sz w:val="20"/>
                <w:lang w:eastAsia="en-GB"/>
              </w:rPr>
              <w:t>24.0</w:t>
            </w:r>
          </w:p>
        </w:tc>
        <w:tc>
          <w:tcPr>
            <w:tcW w:w="1985" w:type="dxa"/>
            <w:tcMar>
              <w:left w:w="28" w:type="dxa"/>
              <w:right w:w="28" w:type="dxa"/>
            </w:tcMar>
          </w:tcPr>
          <w:p w14:paraId="5BF12054" w14:textId="6B1963CC" w:rsidR="00746044" w:rsidRPr="004C515E" w:rsidRDefault="00746044" w:rsidP="00746044">
            <w:pPr>
              <w:jc w:val="center"/>
              <w:rPr>
                <w:rFonts w:eastAsia="Times New Roman"/>
                <w:color w:val="0000FF"/>
                <w:sz w:val="20"/>
                <w:lang w:eastAsia="en-GB"/>
              </w:rPr>
            </w:pPr>
            <w:r w:rsidRPr="004C515E">
              <w:rPr>
                <w:rFonts w:eastAsia="Times New Roman"/>
                <w:color w:val="0000FF"/>
                <w:sz w:val="20"/>
                <w:lang w:eastAsia="en-GB"/>
              </w:rPr>
              <w:t xml:space="preserve">Only 9 </w:t>
            </w:r>
            <w:r>
              <w:rPr>
                <w:rFonts w:eastAsia="Times New Roman"/>
                <w:color w:val="0000FF"/>
                <w:sz w:val="20"/>
                <w:lang w:eastAsia="en-GB"/>
              </w:rPr>
              <w:t>needed</w:t>
            </w:r>
            <w:r w:rsidRPr="004C515E">
              <w:rPr>
                <w:rFonts w:eastAsia="Times New Roman"/>
                <w:color w:val="0000FF"/>
                <w:sz w:val="20"/>
                <w:lang w:eastAsia="en-GB"/>
              </w:rPr>
              <w:t xml:space="preserve"> as the</w:t>
            </w:r>
          </w:p>
        </w:tc>
        <w:tc>
          <w:tcPr>
            <w:tcW w:w="1559" w:type="dxa"/>
            <w:vAlign w:val="center"/>
          </w:tcPr>
          <w:p w14:paraId="3BFEFC11" w14:textId="02CD478E" w:rsidR="00746044" w:rsidRPr="00746044" w:rsidRDefault="00746044" w:rsidP="00746044">
            <w:pPr>
              <w:jc w:val="center"/>
              <w:rPr>
                <w:rFonts w:eastAsia="Times New Roman"/>
                <w:color w:val="auto"/>
                <w:sz w:val="20"/>
                <w:lang w:eastAsia="en-GB"/>
              </w:rPr>
            </w:pPr>
            <w:r w:rsidRPr="00746044">
              <w:rPr>
                <w:sz w:val="20"/>
              </w:rPr>
              <w:t>11.00</w:t>
            </w:r>
          </w:p>
        </w:tc>
        <w:tc>
          <w:tcPr>
            <w:tcW w:w="1701" w:type="dxa"/>
            <w:vAlign w:val="center"/>
          </w:tcPr>
          <w:p w14:paraId="4018DAB6" w14:textId="3D6BEC87" w:rsidR="00746044" w:rsidRPr="00746044" w:rsidRDefault="00746044" w:rsidP="00746044">
            <w:pPr>
              <w:jc w:val="center"/>
              <w:rPr>
                <w:rFonts w:eastAsia="Times New Roman"/>
                <w:color w:val="auto"/>
                <w:sz w:val="20"/>
                <w:lang w:eastAsia="en-GB"/>
              </w:rPr>
            </w:pPr>
            <w:r w:rsidRPr="00746044">
              <w:rPr>
                <w:sz w:val="20"/>
              </w:rPr>
              <w:t>21.610</w:t>
            </w:r>
          </w:p>
        </w:tc>
      </w:tr>
      <w:tr w:rsidR="00746044" w:rsidRPr="009B270C" w14:paraId="12E6E807" w14:textId="3B53A69E" w:rsidTr="00BC6BBE">
        <w:trPr>
          <w:trHeight w:val="113"/>
        </w:trPr>
        <w:tc>
          <w:tcPr>
            <w:tcW w:w="1767" w:type="dxa"/>
            <w:shd w:val="clear" w:color="auto" w:fill="auto"/>
            <w:noWrap/>
            <w:vAlign w:val="center"/>
            <w:hideMark/>
          </w:tcPr>
          <w:p w14:paraId="67481285"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52FB6F3A" w14:textId="77777777" w:rsidR="00746044" w:rsidRPr="004C515E" w:rsidRDefault="00746044" w:rsidP="00746044">
            <w:pPr>
              <w:jc w:val="center"/>
              <w:rPr>
                <w:rFonts w:eastAsia="Times New Roman"/>
                <w:color w:val="0000FF"/>
                <w:sz w:val="20"/>
                <w:lang w:eastAsia="en-GB"/>
              </w:rPr>
            </w:pPr>
            <w:r w:rsidRPr="004C515E">
              <w:rPr>
                <w:rFonts w:eastAsia="Times New Roman"/>
                <w:color w:val="0000FF"/>
                <w:sz w:val="20"/>
                <w:lang w:eastAsia="en-GB"/>
              </w:rPr>
              <w:t>20.0</w:t>
            </w:r>
          </w:p>
        </w:tc>
        <w:tc>
          <w:tcPr>
            <w:tcW w:w="1985" w:type="dxa"/>
            <w:tcMar>
              <w:left w:w="28" w:type="dxa"/>
              <w:right w:w="28" w:type="dxa"/>
            </w:tcMar>
          </w:tcPr>
          <w:p w14:paraId="4E5D6B11" w14:textId="2BF60FA6" w:rsidR="00746044" w:rsidRPr="004C515E" w:rsidRDefault="00746044" w:rsidP="00746044">
            <w:pPr>
              <w:jc w:val="center"/>
              <w:rPr>
                <w:rFonts w:eastAsia="Times New Roman"/>
                <w:color w:val="0000FF"/>
                <w:sz w:val="20"/>
                <w:lang w:eastAsia="en-GB"/>
              </w:rPr>
            </w:pPr>
            <w:r w:rsidRPr="004C515E">
              <w:rPr>
                <w:rFonts w:eastAsia="Times New Roman"/>
                <w:color w:val="0000FF"/>
                <w:sz w:val="20"/>
                <w:lang w:eastAsia="en-GB"/>
              </w:rPr>
              <w:t>first dose is assumed</w:t>
            </w:r>
          </w:p>
        </w:tc>
        <w:tc>
          <w:tcPr>
            <w:tcW w:w="1559" w:type="dxa"/>
            <w:vAlign w:val="center"/>
          </w:tcPr>
          <w:p w14:paraId="132BDC35" w14:textId="594E8958" w:rsidR="00746044" w:rsidRPr="00746044" w:rsidRDefault="00746044" w:rsidP="00746044">
            <w:pPr>
              <w:jc w:val="center"/>
              <w:rPr>
                <w:rFonts w:eastAsia="Times New Roman"/>
                <w:color w:val="auto"/>
                <w:sz w:val="20"/>
                <w:lang w:eastAsia="en-GB"/>
              </w:rPr>
            </w:pPr>
            <w:r w:rsidRPr="00746044">
              <w:rPr>
                <w:sz w:val="20"/>
              </w:rPr>
              <w:t>12.00</w:t>
            </w:r>
          </w:p>
        </w:tc>
        <w:tc>
          <w:tcPr>
            <w:tcW w:w="1701" w:type="dxa"/>
            <w:vAlign w:val="center"/>
          </w:tcPr>
          <w:p w14:paraId="14ABAACF" w14:textId="2169B103" w:rsidR="00746044" w:rsidRPr="00746044" w:rsidRDefault="00746044" w:rsidP="00746044">
            <w:pPr>
              <w:jc w:val="center"/>
              <w:rPr>
                <w:rFonts w:eastAsia="Times New Roman"/>
                <w:color w:val="auto"/>
                <w:sz w:val="20"/>
                <w:lang w:eastAsia="en-GB"/>
              </w:rPr>
            </w:pPr>
            <w:r w:rsidRPr="00746044">
              <w:rPr>
                <w:sz w:val="20"/>
              </w:rPr>
              <w:t>16.660</w:t>
            </w:r>
          </w:p>
        </w:tc>
      </w:tr>
      <w:tr w:rsidR="00746044" w:rsidRPr="009B270C" w14:paraId="2256E487" w14:textId="50772DD1" w:rsidTr="00BC6BBE">
        <w:trPr>
          <w:trHeight w:val="113"/>
        </w:trPr>
        <w:tc>
          <w:tcPr>
            <w:tcW w:w="1767" w:type="dxa"/>
            <w:shd w:val="clear" w:color="auto" w:fill="auto"/>
            <w:noWrap/>
            <w:vAlign w:val="center"/>
            <w:hideMark/>
          </w:tcPr>
          <w:p w14:paraId="3F6013DC"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63E6A50E" w14:textId="77777777" w:rsidR="00746044" w:rsidRPr="004C515E" w:rsidRDefault="00746044" w:rsidP="00746044">
            <w:pPr>
              <w:jc w:val="center"/>
              <w:rPr>
                <w:rFonts w:eastAsia="Times New Roman"/>
                <w:color w:val="0000FF"/>
                <w:sz w:val="20"/>
                <w:lang w:eastAsia="en-GB"/>
              </w:rPr>
            </w:pPr>
            <w:r w:rsidRPr="004C515E">
              <w:rPr>
                <w:rFonts w:eastAsia="Times New Roman"/>
                <w:color w:val="0000FF"/>
                <w:sz w:val="20"/>
                <w:lang w:eastAsia="en-GB"/>
              </w:rPr>
              <w:t>24.0</w:t>
            </w:r>
          </w:p>
        </w:tc>
        <w:tc>
          <w:tcPr>
            <w:tcW w:w="1985" w:type="dxa"/>
            <w:tcMar>
              <w:left w:w="28" w:type="dxa"/>
              <w:right w:w="28" w:type="dxa"/>
            </w:tcMar>
          </w:tcPr>
          <w:p w14:paraId="0E944B72" w14:textId="6145E936" w:rsidR="00746044" w:rsidRPr="004C515E" w:rsidRDefault="00746044" w:rsidP="00746044">
            <w:pPr>
              <w:jc w:val="center"/>
              <w:rPr>
                <w:rFonts w:eastAsia="Times New Roman"/>
                <w:color w:val="0000FF"/>
                <w:sz w:val="20"/>
                <w:lang w:eastAsia="en-GB"/>
              </w:rPr>
            </w:pPr>
            <w:r w:rsidRPr="004C515E">
              <w:rPr>
                <w:rFonts w:eastAsia="Times New Roman"/>
                <w:color w:val="0000FF"/>
                <w:sz w:val="20"/>
                <w:lang w:eastAsia="en-GB"/>
              </w:rPr>
              <w:t xml:space="preserve">to be </w:t>
            </w:r>
            <w:r>
              <w:rPr>
                <w:rFonts w:eastAsia="Times New Roman"/>
                <w:color w:val="0000FF"/>
                <w:sz w:val="20"/>
                <w:lang w:eastAsia="en-GB"/>
              </w:rPr>
              <w:t xml:space="preserve">time </w:t>
            </w:r>
            <w:r w:rsidRPr="004C515E">
              <w:rPr>
                <w:rFonts w:eastAsia="Times New Roman"/>
                <w:color w:val="0000FF"/>
                <w:sz w:val="20"/>
                <w:lang w:eastAsia="en-GB"/>
              </w:rPr>
              <w:t>zero.</w:t>
            </w:r>
          </w:p>
        </w:tc>
        <w:tc>
          <w:tcPr>
            <w:tcW w:w="1559" w:type="dxa"/>
            <w:vAlign w:val="center"/>
          </w:tcPr>
          <w:p w14:paraId="072578C8" w14:textId="37A8F728" w:rsidR="00746044" w:rsidRPr="00746044" w:rsidRDefault="00746044" w:rsidP="00746044">
            <w:pPr>
              <w:jc w:val="center"/>
              <w:rPr>
                <w:rFonts w:eastAsia="Times New Roman"/>
                <w:color w:val="auto"/>
                <w:sz w:val="20"/>
                <w:lang w:eastAsia="en-GB"/>
              </w:rPr>
            </w:pPr>
            <w:r w:rsidRPr="00746044">
              <w:rPr>
                <w:sz w:val="20"/>
              </w:rPr>
              <w:t>13.00</w:t>
            </w:r>
          </w:p>
        </w:tc>
        <w:tc>
          <w:tcPr>
            <w:tcW w:w="1701" w:type="dxa"/>
            <w:vAlign w:val="center"/>
          </w:tcPr>
          <w:p w14:paraId="43973991" w14:textId="759011A2" w:rsidR="00746044" w:rsidRPr="00746044" w:rsidRDefault="00746044" w:rsidP="00746044">
            <w:pPr>
              <w:jc w:val="center"/>
              <w:rPr>
                <w:rFonts w:eastAsia="Times New Roman"/>
                <w:color w:val="auto"/>
                <w:sz w:val="20"/>
                <w:lang w:eastAsia="en-GB"/>
              </w:rPr>
            </w:pPr>
            <w:r w:rsidRPr="00746044">
              <w:rPr>
                <w:sz w:val="20"/>
              </w:rPr>
              <w:t>12.940</w:t>
            </w:r>
          </w:p>
        </w:tc>
      </w:tr>
      <w:tr w:rsidR="00746044" w:rsidRPr="009B270C" w14:paraId="76AA58EC" w14:textId="4459F3AD" w:rsidTr="00BC6BBE">
        <w:trPr>
          <w:trHeight w:val="113"/>
        </w:trPr>
        <w:tc>
          <w:tcPr>
            <w:tcW w:w="1767" w:type="dxa"/>
            <w:shd w:val="clear" w:color="auto" w:fill="auto"/>
            <w:noWrap/>
            <w:vAlign w:val="center"/>
            <w:hideMark/>
          </w:tcPr>
          <w:p w14:paraId="7A89CBBB"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1359CA16" w14:textId="77777777" w:rsidR="00746044" w:rsidRPr="004C515E" w:rsidRDefault="00746044" w:rsidP="00746044">
            <w:pPr>
              <w:jc w:val="center"/>
              <w:rPr>
                <w:rFonts w:eastAsia="Times New Roman"/>
                <w:color w:val="0000FF"/>
                <w:sz w:val="20"/>
                <w:lang w:eastAsia="en-GB"/>
              </w:rPr>
            </w:pPr>
            <w:r w:rsidRPr="004C515E">
              <w:rPr>
                <w:rFonts w:eastAsia="Times New Roman"/>
                <w:color w:val="0000FF"/>
                <w:sz w:val="20"/>
                <w:lang w:eastAsia="en-GB"/>
              </w:rPr>
              <w:t>18.0</w:t>
            </w:r>
          </w:p>
        </w:tc>
        <w:tc>
          <w:tcPr>
            <w:tcW w:w="1985" w:type="dxa"/>
            <w:tcMar>
              <w:left w:w="28" w:type="dxa"/>
              <w:right w:w="28" w:type="dxa"/>
            </w:tcMar>
          </w:tcPr>
          <w:p w14:paraId="4441FEB5" w14:textId="77777777" w:rsidR="00746044" w:rsidRPr="0016262E" w:rsidRDefault="00746044" w:rsidP="00746044">
            <w:pPr>
              <w:jc w:val="center"/>
              <w:rPr>
                <w:rFonts w:eastAsia="Times New Roman"/>
                <w:color w:val="auto"/>
                <w:sz w:val="20"/>
                <w:lang w:eastAsia="en-GB"/>
              </w:rPr>
            </w:pPr>
          </w:p>
        </w:tc>
        <w:tc>
          <w:tcPr>
            <w:tcW w:w="1559" w:type="dxa"/>
            <w:vAlign w:val="center"/>
          </w:tcPr>
          <w:p w14:paraId="49E5FD6D" w14:textId="57A067EC" w:rsidR="00746044" w:rsidRPr="00746044" w:rsidRDefault="00746044" w:rsidP="00746044">
            <w:pPr>
              <w:jc w:val="center"/>
              <w:rPr>
                <w:rFonts w:eastAsia="Times New Roman"/>
                <w:color w:val="auto"/>
                <w:sz w:val="20"/>
                <w:lang w:eastAsia="en-GB"/>
              </w:rPr>
            </w:pPr>
            <w:r w:rsidRPr="00746044">
              <w:rPr>
                <w:sz w:val="20"/>
              </w:rPr>
              <w:t>15.00</w:t>
            </w:r>
          </w:p>
        </w:tc>
        <w:tc>
          <w:tcPr>
            <w:tcW w:w="1701" w:type="dxa"/>
            <w:vAlign w:val="center"/>
          </w:tcPr>
          <w:p w14:paraId="173826AD" w14:textId="35DB126E" w:rsidR="00746044" w:rsidRPr="00746044" w:rsidRDefault="00746044" w:rsidP="00746044">
            <w:pPr>
              <w:jc w:val="center"/>
              <w:rPr>
                <w:rFonts w:eastAsia="Times New Roman"/>
                <w:color w:val="auto"/>
                <w:sz w:val="20"/>
                <w:lang w:eastAsia="en-GB"/>
              </w:rPr>
            </w:pPr>
            <w:r w:rsidRPr="00746044">
              <w:rPr>
                <w:sz w:val="20"/>
              </w:rPr>
              <w:t>8.020</w:t>
            </w:r>
          </w:p>
        </w:tc>
      </w:tr>
      <w:tr w:rsidR="00746044" w:rsidRPr="009B270C" w14:paraId="41932BD5" w14:textId="7450BC4F" w:rsidTr="00BC6BBE">
        <w:trPr>
          <w:trHeight w:val="113"/>
        </w:trPr>
        <w:tc>
          <w:tcPr>
            <w:tcW w:w="1767" w:type="dxa"/>
            <w:shd w:val="clear" w:color="auto" w:fill="auto"/>
            <w:noWrap/>
            <w:vAlign w:val="center"/>
            <w:hideMark/>
          </w:tcPr>
          <w:p w14:paraId="00225903"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40BD848F" w14:textId="77777777" w:rsidR="00746044" w:rsidRPr="004C515E" w:rsidRDefault="00746044" w:rsidP="00746044">
            <w:pPr>
              <w:jc w:val="center"/>
              <w:rPr>
                <w:rFonts w:eastAsia="Times New Roman"/>
                <w:color w:val="0000FF"/>
                <w:sz w:val="20"/>
                <w:lang w:eastAsia="en-GB"/>
              </w:rPr>
            </w:pPr>
            <w:r w:rsidRPr="004C515E">
              <w:rPr>
                <w:rFonts w:eastAsia="Times New Roman"/>
                <w:color w:val="0000FF"/>
                <w:sz w:val="20"/>
                <w:lang w:eastAsia="en-GB"/>
              </w:rPr>
              <w:t>24.0</w:t>
            </w:r>
          </w:p>
        </w:tc>
        <w:tc>
          <w:tcPr>
            <w:tcW w:w="1985" w:type="dxa"/>
            <w:tcMar>
              <w:left w:w="28" w:type="dxa"/>
              <w:right w:w="28" w:type="dxa"/>
            </w:tcMar>
          </w:tcPr>
          <w:p w14:paraId="3823D0D8" w14:textId="77777777" w:rsidR="00746044" w:rsidRPr="0016262E" w:rsidRDefault="00746044" w:rsidP="00746044">
            <w:pPr>
              <w:jc w:val="center"/>
              <w:rPr>
                <w:rFonts w:eastAsia="Times New Roman"/>
                <w:color w:val="auto"/>
                <w:sz w:val="20"/>
                <w:lang w:eastAsia="en-GB"/>
              </w:rPr>
            </w:pPr>
          </w:p>
        </w:tc>
        <w:tc>
          <w:tcPr>
            <w:tcW w:w="1559" w:type="dxa"/>
            <w:vAlign w:val="center"/>
          </w:tcPr>
          <w:p w14:paraId="58552A3E" w14:textId="3F94D17C" w:rsidR="00746044" w:rsidRPr="00746044" w:rsidRDefault="00746044" w:rsidP="00746044">
            <w:pPr>
              <w:jc w:val="center"/>
              <w:rPr>
                <w:rFonts w:eastAsia="Times New Roman"/>
                <w:color w:val="auto"/>
                <w:sz w:val="20"/>
                <w:lang w:eastAsia="en-GB"/>
              </w:rPr>
            </w:pPr>
            <w:r w:rsidRPr="00746044">
              <w:rPr>
                <w:sz w:val="20"/>
              </w:rPr>
              <w:t>17.00</w:t>
            </w:r>
          </w:p>
        </w:tc>
        <w:tc>
          <w:tcPr>
            <w:tcW w:w="1701" w:type="dxa"/>
            <w:vAlign w:val="center"/>
          </w:tcPr>
          <w:p w14:paraId="56427CFD" w14:textId="5A12B9A0" w:rsidR="00746044" w:rsidRPr="00746044" w:rsidRDefault="00746044" w:rsidP="00746044">
            <w:pPr>
              <w:jc w:val="center"/>
              <w:rPr>
                <w:rFonts w:eastAsia="Times New Roman"/>
                <w:color w:val="auto"/>
                <w:sz w:val="20"/>
                <w:lang w:eastAsia="en-GB"/>
              </w:rPr>
            </w:pPr>
            <w:r w:rsidRPr="00746044">
              <w:rPr>
                <w:sz w:val="20"/>
              </w:rPr>
              <w:t>5.230</w:t>
            </w:r>
          </w:p>
        </w:tc>
      </w:tr>
      <w:tr w:rsidR="00746044" w:rsidRPr="009B270C" w14:paraId="5A91E65D" w14:textId="041F80A8" w:rsidTr="00BC6BBE">
        <w:trPr>
          <w:trHeight w:val="113"/>
        </w:trPr>
        <w:tc>
          <w:tcPr>
            <w:tcW w:w="1767" w:type="dxa"/>
            <w:shd w:val="clear" w:color="auto" w:fill="auto"/>
            <w:noWrap/>
            <w:vAlign w:val="center"/>
            <w:hideMark/>
          </w:tcPr>
          <w:p w14:paraId="46054FFD"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54DA6CEF" w14:textId="77777777" w:rsidR="00746044" w:rsidRPr="004C515E" w:rsidRDefault="00746044" w:rsidP="00746044">
            <w:pPr>
              <w:jc w:val="center"/>
              <w:rPr>
                <w:rFonts w:eastAsia="Times New Roman"/>
                <w:color w:val="0000FF"/>
                <w:sz w:val="20"/>
                <w:lang w:eastAsia="en-GB"/>
              </w:rPr>
            </w:pPr>
            <w:r w:rsidRPr="004C515E">
              <w:rPr>
                <w:rFonts w:eastAsia="Times New Roman"/>
                <w:color w:val="0000FF"/>
                <w:sz w:val="20"/>
                <w:lang w:eastAsia="en-GB"/>
              </w:rPr>
              <w:t>24.0</w:t>
            </w:r>
          </w:p>
        </w:tc>
        <w:tc>
          <w:tcPr>
            <w:tcW w:w="1985" w:type="dxa"/>
            <w:tcMar>
              <w:left w:w="28" w:type="dxa"/>
              <w:right w:w="28" w:type="dxa"/>
            </w:tcMar>
          </w:tcPr>
          <w:p w14:paraId="620378B8" w14:textId="77777777" w:rsidR="00746044" w:rsidRPr="0016262E" w:rsidRDefault="00746044" w:rsidP="00746044">
            <w:pPr>
              <w:jc w:val="center"/>
              <w:rPr>
                <w:rFonts w:eastAsia="Times New Roman"/>
                <w:color w:val="auto"/>
                <w:sz w:val="20"/>
                <w:lang w:eastAsia="en-GB"/>
              </w:rPr>
            </w:pPr>
          </w:p>
        </w:tc>
        <w:tc>
          <w:tcPr>
            <w:tcW w:w="1559" w:type="dxa"/>
            <w:vAlign w:val="center"/>
          </w:tcPr>
          <w:p w14:paraId="47975D0F" w14:textId="03A24115" w:rsidR="00746044" w:rsidRPr="00746044" w:rsidRDefault="00746044" w:rsidP="00746044">
            <w:pPr>
              <w:jc w:val="center"/>
              <w:rPr>
                <w:rFonts w:eastAsia="Times New Roman"/>
                <w:color w:val="auto"/>
                <w:sz w:val="20"/>
                <w:lang w:eastAsia="en-GB"/>
              </w:rPr>
            </w:pPr>
            <w:r w:rsidRPr="00746044">
              <w:rPr>
                <w:sz w:val="20"/>
              </w:rPr>
              <w:t>20.00</w:t>
            </w:r>
          </w:p>
        </w:tc>
        <w:tc>
          <w:tcPr>
            <w:tcW w:w="1701" w:type="dxa"/>
            <w:vAlign w:val="center"/>
          </w:tcPr>
          <w:p w14:paraId="14D9F2DA" w14:textId="7013FCD4" w:rsidR="00746044" w:rsidRPr="00746044" w:rsidRDefault="00746044" w:rsidP="00746044">
            <w:pPr>
              <w:jc w:val="center"/>
              <w:rPr>
                <w:rFonts w:eastAsia="Times New Roman"/>
                <w:color w:val="auto"/>
                <w:sz w:val="20"/>
                <w:lang w:eastAsia="en-GB"/>
              </w:rPr>
            </w:pPr>
            <w:r w:rsidRPr="00746044">
              <w:rPr>
                <w:sz w:val="20"/>
              </w:rPr>
              <w:t>3.110</w:t>
            </w:r>
          </w:p>
        </w:tc>
      </w:tr>
      <w:tr w:rsidR="00746044" w:rsidRPr="009B270C" w14:paraId="20284C1D" w14:textId="4B17B3DB" w:rsidTr="00BC6BBE">
        <w:trPr>
          <w:trHeight w:val="113"/>
        </w:trPr>
        <w:tc>
          <w:tcPr>
            <w:tcW w:w="1767" w:type="dxa"/>
            <w:shd w:val="clear" w:color="auto" w:fill="auto"/>
            <w:noWrap/>
            <w:vAlign w:val="center"/>
            <w:hideMark/>
          </w:tcPr>
          <w:p w14:paraId="2A3F59F3"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5B6A82C9" w14:textId="77777777" w:rsidR="00746044" w:rsidRPr="004C515E" w:rsidRDefault="00746044" w:rsidP="00746044">
            <w:pPr>
              <w:jc w:val="center"/>
              <w:rPr>
                <w:rFonts w:eastAsia="Times New Roman"/>
                <w:color w:val="0000FF"/>
                <w:sz w:val="20"/>
                <w:lang w:eastAsia="en-GB"/>
              </w:rPr>
            </w:pPr>
            <w:r w:rsidRPr="004C515E">
              <w:rPr>
                <w:rFonts w:eastAsia="Times New Roman"/>
                <w:color w:val="0000FF"/>
                <w:sz w:val="20"/>
                <w:lang w:eastAsia="en-GB"/>
              </w:rPr>
              <w:t>24.0</w:t>
            </w:r>
          </w:p>
        </w:tc>
        <w:tc>
          <w:tcPr>
            <w:tcW w:w="1985" w:type="dxa"/>
            <w:tcMar>
              <w:left w:w="28" w:type="dxa"/>
              <w:right w:w="28" w:type="dxa"/>
            </w:tcMar>
          </w:tcPr>
          <w:p w14:paraId="08151DE2" w14:textId="77777777" w:rsidR="00746044" w:rsidRPr="0016262E" w:rsidRDefault="00746044" w:rsidP="00746044">
            <w:pPr>
              <w:jc w:val="center"/>
              <w:rPr>
                <w:rFonts w:eastAsia="Times New Roman"/>
                <w:color w:val="auto"/>
                <w:sz w:val="20"/>
                <w:lang w:eastAsia="en-GB"/>
              </w:rPr>
            </w:pPr>
          </w:p>
        </w:tc>
        <w:tc>
          <w:tcPr>
            <w:tcW w:w="1559" w:type="dxa"/>
            <w:vAlign w:val="center"/>
          </w:tcPr>
          <w:p w14:paraId="675BBFA8" w14:textId="619EF942" w:rsidR="00746044" w:rsidRPr="00746044" w:rsidRDefault="00746044" w:rsidP="00746044">
            <w:pPr>
              <w:jc w:val="center"/>
              <w:rPr>
                <w:rFonts w:eastAsia="Times New Roman"/>
                <w:color w:val="auto"/>
                <w:sz w:val="20"/>
                <w:lang w:eastAsia="en-GB"/>
              </w:rPr>
            </w:pPr>
            <w:r w:rsidRPr="00746044">
              <w:rPr>
                <w:sz w:val="20"/>
              </w:rPr>
              <w:t>24.00</w:t>
            </w:r>
          </w:p>
        </w:tc>
        <w:tc>
          <w:tcPr>
            <w:tcW w:w="1701" w:type="dxa"/>
            <w:vAlign w:val="center"/>
          </w:tcPr>
          <w:p w14:paraId="45D48DD6" w14:textId="21DD7727" w:rsidR="00746044" w:rsidRPr="00746044" w:rsidRDefault="00746044" w:rsidP="00746044">
            <w:pPr>
              <w:jc w:val="center"/>
              <w:rPr>
                <w:rFonts w:eastAsia="Times New Roman"/>
                <w:color w:val="auto"/>
                <w:sz w:val="20"/>
                <w:lang w:eastAsia="en-GB"/>
              </w:rPr>
            </w:pPr>
            <w:r w:rsidRPr="00746044">
              <w:rPr>
                <w:sz w:val="20"/>
              </w:rPr>
              <w:t>2.000</w:t>
            </w:r>
          </w:p>
        </w:tc>
      </w:tr>
      <w:tr w:rsidR="00746044" w:rsidRPr="009B270C" w14:paraId="717BAE3A" w14:textId="0BECE649" w:rsidTr="00BC6BBE">
        <w:trPr>
          <w:trHeight w:val="113"/>
        </w:trPr>
        <w:tc>
          <w:tcPr>
            <w:tcW w:w="1767" w:type="dxa"/>
            <w:shd w:val="clear" w:color="auto" w:fill="auto"/>
            <w:noWrap/>
            <w:vAlign w:val="center"/>
            <w:hideMark/>
          </w:tcPr>
          <w:p w14:paraId="44FCA803"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2BC64CC3" w14:textId="77777777" w:rsidR="00746044" w:rsidRPr="004C515E" w:rsidRDefault="00746044" w:rsidP="00746044">
            <w:pPr>
              <w:jc w:val="center"/>
              <w:rPr>
                <w:rFonts w:eastAsia="Times New Roman"/>
                <w:color w:val="0000FF"/>
                <w:sz w:val="20"/>
                <w:lang w:eastAsia="en-GB"/>
              </w:rPr>
            </w:pPr>
            <w:r w:rsidRPr="004C515E">
              <w:rPr>
                <w:rFonts w:eastAsia="Times New Roman"/>
                <w:color w:val="0000FF"/>
                <w:sz w:val="20"/>
                <w:lang w:eastAsia="en-GB"/>
              </w:rPr>
              <w:t>30.0</w:t>
            </w:r>
          </w:p>
        </w:tc>
        <w:tc>
          <w:tcPr>
            <w:tcW w:w="1985" w:type="dxa"/>
            <w:tcMar>
              <w:left w:w="28" w:type="dxa"/>
              <w:right w:w="28" w:type="dxa"/>
            </w:tcMar>
          </w:tcPr>
          <w:p w14:paraId="7822DF54" w14:textId="77777777" w:rsidR="00746044" w:rsidRPr="0016262E" w:rsidRDefault="00746044" w:rsidP="00746044">
            <w:pPr>
              <w:jc w:val="center"/>
              <w:rPr>
                <w:rFonts w:eastAsia="Times New Roman"/>
                <w:color w:val="auto"/>
                <w:sz w:val="20"/>
                <w:lang w:eastAsia="en-GB"/>
              </w:rPr>
            </w:pPr>
          </w:p>
        </w:tc>
        <w:tc>
          <w:tcPr>
            <w:tcW w:w="1559" w:type="dxa"/>
            <w:vAlign w:val="center"/>
          </w:tcPr>
          <w:p w14:paraId="1A4B47E1" w14:textId="16A5670D" w:rsidR="00746044" w:rsidRPr="00746044" w:rsidRDefault="00746044" w:rsidP="00746044">
            <w:pPr>
              <w:jc w:val="center"/>
              <w:rPr>
                <w:rFonts w:eastAsia="Times New Roman"/>
                <w:color w:val="auto"/>
                <w:sz w:val="20"/>
                <w:lang w:eastAsia="en-GB"/>
              </w:rPr>
            </w:pPr>
            <w:r w:rsidRPr="00746044">
              <w:rPr>
                <w:sz w:val="20"/>
              </w:rPr>
              <w:t>26.00</w:t>
            </w:r>
          </w:p>
        </w:tc>
        <w:tc>
          <w:tcPr>
            <w:tcW w:w="1701" w:type="dxa"/>
            <w:vAlign w:val="center"/>
          </w:tcPr>
          <w:p w14:paraId="55112F8B" w14:textId="59DF841A" w:rsidR="00746044" w:rsidRPr="00746044" w:rsidRDefault="00746044" w:rsidP="00746044">
            <w:pPr>
              <w:jc w:val="center"/>
              <w:rPr>
                <w:rFonts w:eastAsia="Times New Roman"/>
                <w:color w:val="auto"/>
                <w:sz w:val="20"/>
                <w:lang w:eastAsia="en-GB"/>
              </w:rPr>
            </w:pPr>
            <w:r w:rsidRPr="00746044">
              <w:rPr>
                <w:sz w:val="20"/>
              </w:rPr>
              <w:t>24.880</w:t>
            </w:r>
          </w:p>
        </w:tc>
      </w:tr>
      <w:tr w:rsidR="00746044" w:rsidRPr="009B270C" w14:paraId="3BAFB3C8" w14:textId="0FAB60A2" w:rsidTr="00BC6BBE">
        <w:trPr>
          <w:trHeight w:val="113"/>
        </w:trPr>
        <w:tc>
          <w:tcPr>
            <w:tcW w:w="1767" w:type="dxa"/>
            <w:shd w:val="clear" w:color="auto" w:fill="auto"/>
            <w:noWrap/>
            <w:vAlign w:val="center"/>
            <w:hideMark/>
          </w:tcPr>
          <w:p w14:paraId="30D7DBA9"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6412AE25" w14:textId="77777777" w:rsidR="00746044" w:rsidRPr="004C515E" w:rsidRDefault="00746044" w:rsidP="00746044">
            <w:pPr>
              <w:jc w:val="center"/>
              <w:rPr>
                <w:rFonts w:eastAsia="Times New Roman"/>
                <w:color w:val="0000FF"/>
                <w:sz w:val="20"/>
                <w:lang w:eastAsia="en-GB"/>
              </w:rPr>
            </w:pPr>
            <w:r w:rsidRPr="004C515E">
              <w:rPr>
                <w:rFonts w:eastAsia="Times New Roman"/>
                <w:color w:val="0000FF"/>
                <w:sz w:val="20"/>
                <w:lang w:eastAsia="en-GB"/>
              </w:rPr>
              <w:t>24.0</w:t>
            </w:r>
          </w:p>
        </w:tc>
        <w:tc>
          <w:tcPr>
            <w:tcW w:w="1985" w:type="dxa"/>
            <w:tcMar>
              <w:left w:w="28" w:type="dxa"/>
              <w:right w:w="28" w:type="dxa"/>
            </w:tcMar>
          </w:tcPr>
          <w:p w14:paraId="32713CF4" w14:textId="77777777" w:rsidR="00746044" w:rsidRPr="0016262E" w:rsidRDefault="00746044" w:rsidP="00746044">
            <w:pPr>
              <w:jc w:val="center"/>
              <w:rPr>
                <w:rFonts w:eastAsia="Times New Roman"/>
                <w:color w:val="auto"/>
                <w:sz w:val="20"/>
                <w:lang w:eastAsia="en-GB"/>
              </w:rPr>
            </w:pPr>
          </w:p>
        </w:tc>
        <w:tc>
          <w:tcPr>
            <w:tcW w:w="1559" w:type="dxa"/>
            <w:vAlign w:val="center"/>
          </w:tcPr>
          <w:p w14:paraId="3CA6D2C3" w14:textId="01BB382E" w:rsidR="00746044" w:rsidRPr="00746044" w:rsidRDefault="00746044" w:rsidP="00746044">
            <w:pPr>
              <w:jc w:val="center"/>
              <w:rPr>
                <w:rFonts w:eastAsia="Times New Roman"/>
                <w:color w:val="auto"/>
                <w:sz w:val="20"/>
                <w:lang w:eastAsia="en-GB"/>
              </w:rPr>
            </w:pPr>
            <w:r w:rsidRPr="00746044">
              <w:rPr>
                <w:sz w:val="20"/>
              </w:rPr>
              <w:t>27.00</w:t>
            </w:r>
          </w:p>
        </w:tc>
        <w:tc>
          <w:tcPr>
            <w:tcW w:w="1701" w:type="dxa"/>
            <w:vAlign w:val="center"/>
          </w:tcPr>
          <w:p w14:paraId="66F0473F" w14:textId="37B160C0" w:rsidR="00746044" w:rsidRPr="00746044" w:rsidRDefault="00746044" w:rsidP="00746044">
            <w:pPr>
              <w:jc w:val="center"/>
              <w:rPr>
                <w:rFonts w:eastAsia="Times New Roman"/>
                <w:color w:val="auto"/>
                <w:sz w:val="20"/>
                <w:lang w:eastAsia="en-GB"/>
              </w:rPr>
            </w:pPr>
            <w:r w:rsidRPr="00746044">
              <w:rPr>
                <w:sz w:val="20"/>
              </w:rPr>
              <w:t>25.440</w:t>
            </w:r>
          </w:p>
        </w:tc>
      </w:tr>
      <w:tr w:rsidR="00746044" w:rsidRPr="009B270C" w14:paraId="44BDF650" w14:textId="7D6F6101" w:rsidTr="00BC6BBE">
        <w:trPr>
          <w:trHeight w:val="113"/>
        </w:trPr>
        <w:tc>
          <w:tcPr>
            <w:tcW w:w="1767" w:type="dxa"/>
            <w:shd w:val="clear" w:color="auto" w:fill="auto"/>
            <w:noWrap/>
            <w:vAlign w:val="center"/>
            <w:hideMark/>
          </w:tcPr>
          <w:p w14:paraId="5E90E089" w14:textId="77777777" w:rsidR="00746044" w:rsidRPr="009B270C" w:rsidRDefault="00746044" w:rsidP="00746044">
            <w:pPr>
              <w:rPr>
                <w:rFonts w:eastAsia="Times New Roman"/>
                <w:b/>
                <w:bCs/>
                <w:color w:val="0000FF"/>
                <w:sz w:val="20"/>
                <w:lang w:eastAsia="en-GB"/>
              </w:rPr>
            </w:pPr>
            <w:r w:rsidRPr="009B270C">
              <w:rPr>
                <w:rFonts w:eastAsia="Times New Roman"/>
                <w:b/>
                <w:bCs/>
                <w:color w:val="0000FF"/>
                <w:sz w:val="20"/>
                <w:lang w:eastAsia="en-GB"/>
              </w:rPr>
              <w:t>Inftime</w:t>
            </w:r>
          </w:p>
        </w:tc>
        <w:tc>
          <w:tcPr>
            <w:tcW w:w="1767" w:type="dxa"/>
            <w:shd w:val="clear" w:color="auto" w:fill="auto"/>
            <w:noWrap/>
            <w:vAlign w:val="center"/>
            <w:hideMark/>
          </w:tcPr>
          <w:p w14:paraId="7702E2A6" w14:textId="77777777" w:rsidR="00746044" w:rsidRPr="004C515E" w:rsidRDefault="00746044" w:rsidP="00746044">
            <w:pPr>
              <w:jc w:val="center"/>
              <w:rPr>
                <w:rFonts w:eastAsia="Times New Roman"/>
                <w:color w:val="FF0000"/>
                <w:sz w:val="20"/>
                <w:lang w:eastAsia="en-GB"/>
              </w:rPr>
            </w:pPr>
            <w:r w:rsidRPr="004C515E">
              <w:rPr>
                <w:rFonts w:eastAsia="Times New Roman"/>
                <w:color w:val="FF0000"/>
                <w:sz w:val="20"/>
                <w:lang w:eastAsia="en-GB"/>
              </w:rPr>
              <w:t>10.0</w:t>
            </w:r>
          </w:p>
        </w:tc>
        <w:tc>
          <w:tcPr>
            <w:tcW w:w="1985" w:type="dxa"/>
            <w:tcMar>
              <w:left w:w="28" w:type="dxa"/>
              <w:right w:w="28" w:type="dxa"/>
            </w:tcMar>
          </w:tcPr>
          <w:p w14:paraId="49CF20AF" w14:textId="57D0CB6B" w:rsidR="00746044" w:rsidRPr="00E340F3" w:rsidRDefault="00746044" w:rsidP="00746044">
            <w:pPr>
              <w:jc w:val="center"/>
              <w:rPr>
                <w:rFonts w:eastAsia="Times New Roman"/>
                <w:color w:val="FF0000"/>
                <w:sz w:val="20"/>
                <w:lang w:eastAsia="en-GB"/>
              </w:rPr>
            </w:pPr>
            <w:r>
              <w:rPr>
                <w:rFonts w:eastAsia="Times New Roman"/>
                <w:color w:val="FF0000"/>
                <w:sz w:val="20"/>
                <w:lang w:eastAsia="en-GB"/>
              </w:rPr>
              <w:t>Infusion time (e.g.,</w:t>
            </w:r>
          </w:p>
        </w:tc>
        <w:tc>
          <w:tcPr>
            <w:tcW w:w="1559" w:type="dxa"/>
            <w:vAlign w:val="center"/>
          </w:tcPr>
          <w:p w14:paraId="34E95F5F" w14:textId="712C059D" w:rsidR="00746044" w:rsidRPr="00746044" w:rsidRDefault="00746044" w:rsidP="00746044">
            <w:pPr>
              <w:jc w:val="center"/>
              <w:rPr>
                <w:rFonts w:eastAsia="Times New Roman"/>
                <w:color w:val="auto"/>
                <w:sz w:val="20"/>
                <w:lang w:eastAsia="en-GB"/>
              </w:rPr>
            </w:pPr>
            <w:r w:rsidRPr="00746044">
              <w:rPr>
                <w:sz w:val="20"/>
              </w:rPr>
              <w:t>30.00</w:t>
            </w:r>
          </w:p>
        </w:tc>
        <w:tc>
          <w:tcPr>
            <w:tcW w:w="1701" w:type="dxa"/>
            <w:vAlign w:val="center"/>
          </w:tcPr>
          <w:p w14:paraId="77FC8AA9" w14:textId="7724EAAB" w:rsidR="00746044" w:rsidRPr="00746044" w:rsidRDefault="00746044" w:rsidP="00746044">
            <w:pPr>
              <w:jc w:val="center"/>
              <w:rPr>
                <w:rFonts w:eastAsia="Times New Roman"/>
                <w:color w:val="auto"/>
                <w:sz w:val="20"/>
                <w:lang w:eastAsia="en-GB"/>
              </w:rPr>
            </w:pPr>
            <w:r w:rsidRPr="00746044">
              <w:rPr>
                <w:sz w:val="20"/>
              </w:rPr>
              <w:t>17.320</w:t>
            </w:r>
          </w:p>
        </w:tc>
      </w:tr>
      <w:tr w:rsidR="00746044" w:rsidRPr="009B270C" w14:paraId="60538EAC" w14:textId="1CB0E25C" w:rsidTr="00BC6BBE">
        <w:trPr>
          <w:trHeight w:val="113"/>
        </w:trPr>
        <w:tc>
          <w:tcPr>
            <w:tcW w:w="1767" w:type="dxa"/>
            <w:shd w:val="clear" w:color="auto" w:fill="auto"/>
            <w:noWrap/>
            <w:vAlign w:val="center"/>
            <w:hideMark/>
          </w:tcPr>
          <w:p w14:paraId="469F2637"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6289ECF0"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0.0</w:t>
            </w:r>
          </w:p>
        </w:tc>
        <w:tc>
          <w:tcPr>
            <w:tcW w:w="1985" w:type="dxa"/>
            <w:tcMar>
              <w:left w:w="28" w:type="dxa"/>
              <w:right w:w="28" w:type="dxa"/>
            </w:tcMar>
          </w:tcPr>
          <w:p w14:paraId="02EDC05B" w14:textId="6C3AD86F" w:rsidR="00746044" w:rsidRPr="00E340F3" w:rsidRDefault="00746044" w:rsidP="00746044">
            <w:pPr>
              <w:jc w:val="center"/>
              <w:rPr>
                <w:rFonts w:eastAsia="Times New Roman"/>
                <w:color w:val="FF0000"/>
                <w:sz w:val="20"/>
                <w:lang w:eastAsia="en-GB"/>
              </w:rPr>
            </w:pPr>
            <w:r w:rsidRPr="00E340F3">
              <w:rPr>
                <w:rFonts w:eastAsia="Times New Roman"/>
                <w:color w:val="FF0000"/>
                <w:sz w:val="20"/>
                <w:lang w:eastAsia="en-GB"/>
              </w:rPr>
              <w:t>h, min etc.).</w:t>
            </w:r>
          </w:p>
        </w:tc>
        <w:tc>
          <w:tcPr>
            <w:tcW w:w="1559" w:type="dxa"/>
            <w:vAlign w:val="center"/>
          </w:tcPr>
          <w:p w14:paraId="48E8A6A2" w14:textId="164BBFBA" w:rsidR="00746044" w:rsidRPr="00746044" w:rsidRDefault="00746044" w:rsidP="00746044">
            <w:pPr>
              <w:jc w:val="center"/>
              <w:rPr>
                <w:rFonts w:eastAsia="Times New Roman"/>
                <w:color w:val="auto"/>
                <w:sz w:val="20"/>
                <w:lang w:eastAsia="en-GB"/>
              </w:rPr>
            </w:pPr>
            <w:r w:rsidRPr="00746044">
              <w:rPr>
                <w:sz w:val="20"/>
              </w:rPr>
              <w:t>32.00</w:t>
            </w:r>
          </w:p>
        </w:tc>
        <w:tc>
          <w:tcPr>
            <w:tcW w:w="1701" w:type="dxa"/>
            <w:vAlign w:val="center"/>
          </w:tcPr>
          <w:p w14:paraId="204D6C12" w14:textId="6FC8FD1F" w:rsidR="00746044" w:rsidRPr="00746044" w:rsidRDefault="00746044" w:rsidP="00746044">
            <w:pPr>
              <w:jc w:val="center"/>
              <w:rPr>
                <w:rFonts w:eastAsia="Times New Roman"/>
                <w:color w:val="auto"/>
                <w:sz w:val="20"/>
                <w:lang w:eastAsia="en-GB"/>
              </w:rPr>
            </w:pPr>
            <w:r w:rsidRPr="00746044">
              <w:rPr>
                <w:sz w:val="20"/>
              </w:rPr>
              <w:t>11.900</w:t>
            </w:r>
          </w:p>
        </w:tc>
      </w:tr>
      <w:tr w:rsidR="00746044" w:rsidRPr="009B270C" w14:paraId="57505933" w14:textId="0A9EB5F7" w:rsidTr="00BC6BBE">
        <w:trPr>
          <w:trHeight w:val="113"/>
        </w:trPr>
        <w:tc>
          <w:tcPr>
            <w:tcW w:w="1767" w:type="dxa"/>
            <w:shd w:val="clear" w:color="auto" w:fill="auto"/>
            <w:noWrap/>
            <w:vAlign w:val="center"/>
            <w:hideMark/>
          </w:tcPr>
          <w:p w14:paraId="00955460"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7BD28BF6"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0.0</w:t>
            </w:r>
          </w:p>
        </w:tc>
        <w:tc>
          <w:tcPr>
            <w:tcW w:w="1985" w:type="dxa"/>
            <w:tcMar>
              <w:left w:w="28" w:type="dxa"/>
              <w:right w:w="28" w:type="dxa"/>
            </w:tcMar>
          </w:tcPr>
          <w:p w14:paraId="7186048F" w14:textId="490B9EA6" w:rsidR="00746044" w:rsidRPr="00E340F3" w:rsidRDefault="00746044" w:rsidP="00746044">
            <w:pPr>
              <w:jc w:val="center"/>
              <w:rPr>
                <w:rFonts w:eastAsia="Times New Roman"/>
                <w:color w:val="0000FF"/>
                <w:sz w:val="20"/>
                <w:lang w:eastAsia="en-GB"/>
              </w:rPr>
            </w:pPr>
          </w:p>
        </w:tc>
        <w:tc>
          <w:tcPr>
            <w:tcW w:w="1559" w:type="dxa"/>
            <w:vAlign w:val="center"/>
          </w:tcPr>
          <w:p w14:paraId="05B7724A" w14:textId="75AF2A3D" w:rsidR="00746044" w:rsidRPr="00746044" w:rsidRDefault="00746044" w:rsidP="00746044">
            <w:pPr>
              <w:jc w:val="center"/>
              <w:rPr>
                <w:rFonts w:eastAsia="Times New Roman"/>
                <w:color w:val="auto"/>
                <w:sz w:val="20"/>
                <w:lang w:eastAsia="en-GB"/>
              </w:rPr>
            </w:pPr>
            <w:r w:rsidRPr="00746044">
              <w:rPr>
                <w:sz w:val="20"/>
              </w:rPr>
              <w:t>34.00</w:t>
            </w:r>
          </w:p>
        </w:tc>
        <w:tc>
          <w:tcPr>
            <w:tcW w:w="1701" w:type="dxa"/>
            <w:vAlign w:val="center"/>
          </w:tcPr>
          <w:p w14:paraId="69A84524" w14:textId="48B1BED9" w:rsidR="00746044" w:rsidRPr="00746044" w:rsidRDefault="00746044" w:rsidP="00746044">
            <w:pPr>
              <w:jc w:val="center"/>
              <w:rPr>
                <w:rFonts w:eastAsia="Times New Roman"/>
                <w:color w:val="auto"/>
                <w:sz w:val="20"/>
                <w:lang w:eastAsia="en-GB"/>
              </w:rPr>
            </w:pPr>
            <w:r w:rsidRPr="00746044">
              <w:rPr>
                <w:sz w:val="20"/>
              </w:rPr>
              <w:t>8.100</w:t>
            </w:r>
          </w:p>
        </w:tc>
      </w:tr>
      <w:tr w:rsidR="00746044" w:rsidRPr="009B270C" w14:paraId="3958B47D" w14:textId="29F84EE5" w:rsidTr="00BC6BBE">
        <w:trPr>
          <w:trHeight w:val="113"/>
        </w:trPr>
        <w:tc>
          <w:tcPr>
            <w:tcW w:w="1767" w:type="dxa"/>
            <w:shd w:val="clear" w:color="auto" w:fill="auto"/>
            <w:noWrap/>
            <w:vAlign w:val="center"/>
            <w:hideMark/>
          </w:tcPr>
          <w:p w14:paraId="407AD012"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428D1483"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0.0</w:t>
            </w:r>
          </w:p>
        </w:tc>
        <w:tc>
          <w:tcPr>
            <w:tcW w:w="1985" w:type="dxa"/>
            <w:tcMar>
              <w:left w:w="28" w:type="dxa"/>
              <w:right w:w="28" w:type="dxa"/>
            </w:tcMar>
          </w:tcPr>
          <w:p w14:paraId="218BCA20" w14:textId="59F3C383"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For the models that</w:t>
            </w:r>
          </w:p>
        </w:tc>
        <w:tc>
          <w:tcPr>
            <w:tcW w:w="1559" w:type="dxa"/>
            <w:vAlign w:val="center"/>
          </w:tcPr>
          <w:p w14:paraId="35F76455" w14:textId="44199B4A" w:rsidR="00746044" w:rsidRPr="00746044" w:rsidRDefault="00746044" w:rsidP="00746044">
            <w:pPr>
              <w:jc w:val="center"/>
              <w:rPr>
                <w:rFonts w:eastAsia="Times New Roman"/>
                <w:color w:val="auto"/>
                <w:sz w:val="20"/>
                <w:lang w:eastAsia="en-GB"/>
              </w:rPr>
            </w:pPr>
            <w:r w:rsidRPr="00746044">
              <w:rPr>
                <w:sz w:val="20"/>
              </w:rPr>
              <w:t>36.00</w:t>
            </w:r>
          </w:p>
        </w:tc>
        <w:tc>
          <w:tcPr>
            <w:tcW w:w="1701" w:type="dxa"/>
            <w:vAlign w:val="center"/>
          </w:tcPr>
          <w:p w14:paraId="6ED0F31B" w14:textId="0277EB3D" w:rsidR="00746044" w:rsidRPr="00746044" w:rsidRDefault="00746044" w:rsidP="00746044">
            <w:pPr>
              <w:jc w:val="center"/>
              <w:rPr>
                <w:rFonts w:eastAsia="Times New Roman"/>
                <w:color w:val="auto"/>
                <w:sz w:val="20"/>
                <w:lang w:eastAsia="en-GB"/>
              </w:rPr>
            </w:pPr>
            <w:r w:rsidRPr="00746044">
              <w:rPr>
                <w:sz w:val="20"/>
              </w:rPr>
              <w:t>5.660</w:t>
            </w:r>
          </w:p>
        </w:tc>
      </w:tr>
      <w:tr w:rsidR="00746044" w:rsidRPr="009B270C" w14:paraId="589B2B25" w14:textId="3EB267A5" w:rsidTr="00BC6BBE">
        <w:trPr>
          <w:trHeight w:val="113"/>
        </w:trPr>
        <w:tc>
          <w:tcPr>
            <w:tcW w:w="1767" w:type="dxa"/>
            <w:shd w:val="clear" w:color="auto" w:fill="auto"/>
            <w:noWrap/>
            <w:vAlign w:val="center"/>
            <w:hideMark/>
          </w:tcPr>
          <w:p w14:paraId="1B110384"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76C0AC34"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0.0</w:t>
            </w:r>
          </w:p>
        </w:tc>
        <w:tc>
          <w:tcPr>
            <w:tcW w:w="1985" w:type="dxa"/>
            <w:tcMar>
              <w:left w:w="28" w:type="dxa"/>
              <w:right w:w="28" w:type="dxa"/>
            </w:tcMar>
          </w:tcPr>
          <w:p w14:paraId="4C097E85" w14:textId="77A05B31"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do not require certain</w:t>
            </w:r>
          </w:p>
        </w:tc>
        <w:tc>
          <w:tcPr>
            <w:tcW w:w="1559" w:type="dxa"/>
            <w:vAlign w:val="center"/>
          </w:tcPr>
          <w:p w14:paraId="5D3F0406" w14:textId="7FC9E42F" w:rsidR="00746044" w:rsidRPr="00746044" w:rsidRDefault="00746044" w:rsidP="00746044">
            <w:pPr>
              <w:jc w:val="center"/>
              <w:rPr>
                <w:rFonts w:eastAsia="Times New Roman"/>
                <w:color w:val="auto"/>
                <w:sz w:val="20"/>
                <w:lang w:eastAsia="en-GB"/>
              </w:rPr>
            </w:pPr>
            <w:r w:rsidRPr="00746044">
              <w:rPr>
                <w:sz w:val="20"/>
              </w:rPr>
              <w:t>40.00</w:t>
            </w:r>
          </w:p>
        </w:tc>
        <w:tc>
          <w:tcPr>
            <w:tcW w:w="1701" w:type="dxa"/>
            <w:vAlign w:val="center"/>
          </w:tcPr>
          <w:p w14:paraId="558A4746" w14:textId="6A40F3E2" w:rsidR="00746044" w:rsidRPr="00746044" w:rsidRDefault="00746044" w:rsidP="00746044">
            <w:pPr>
              <w:jc w:val="center"/>
              <w:rPr>
                <w:rFonts w:eastAsia="Times New Roman"/>
                <w:color w:val="auto"/>
                <w:sz w:val="20"/>
                <w:lang w:eastAsia="en-GB"/>
              </w:rPr>
            </w:pPr>
            <w:r w:rsidRPr="00746044">
              <w:rPr>
                <w:sz w:val="20"/>
              </w:rPr>
              <w:t>3.260</w:t>
            </w:r>
          </w:p>
        </w:tc>
      </w:tr>
      <w:tr w:rsidR="00746044" w:rsidRPr="009B270C" w14:paraId="27E45738" w14:textId="663FABCF" w:rsidTr="00BC6BBE">
        <w:trPr>
          <w:trHeight w:val="113"/>
        </w:trPr>
        <w:tc>
          <w:tcPr>
            <w:tcW w:w="1767" w:type="dxa"/>
            <w:shd w:val="clear" w:color="auto" w:fill="auto"/>
            <w:noWrap/>
            <w:vAlign w:val="center"/>
            <w:hideMark/>
          </w:tcPr>
          <w:p w14:paraId="53D305C7"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61918D3D"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0.0</w:t>
            </w:r>
          </w:p>
        </w:tc>
        <w:tc>
          <w:tcPr>
            <w:tcW w:w="1985" w:type="dxa"/>
            <w:tcMar>
              <w:left w:w="28" w:type="dxa"/>
              <w:right w:w="28" w:type="dxa"/>
            </w:tcMar>
          </w:tcPr>
          <w:p w14:paraId="0B6D42F9" w14:textId="5DD76880"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values just use zero</w:t>
            </w:r>
          </w:p>
        </w:tc>
        <w:tc>
          <w:tcPr>
            <w:tcW w:w="1559" w:type="dxa"/>
            <w:vAlign w:val="center"/>
          </w:tcPr>
          <w:p w14:paraId="33AEFF9D" w14:textId="1979A10D" w:rsidR="00746044" w:rsidRPr="00746044" w:rsidRDefault="00746044" w:rsidP="00746044">
            <w:pPr>
              <w:jc w:val="center"/>
              <w:rPr>
                <w:rFonts w:eastAsia="Times New Roman"/>
                <w:color w:val="auto"/>
                <w:sz w:val="20"/>
                <w:lang w:eastAsia="en-GB"/>
              </w:rPr>
            </w:pPr>
            <w:r w:rsidRPr="00746044">
              <w:rPr>
                <w:sz w:val="20"/>
              </w:rPr>
              <w:t>44.00</w:t>
            </w:r>
          </w:p>
        </w:tc>
        <w:tc>
          <w:tcPr>
            <w:tcW w:w="1701" w:type="dxa"/>
            <w:vAlign w:val="center"/>
          </w:tcPr>
          <w:p w14:paraId="5B90F496" w14:textId="08BA5DF1" w:rsidR="00746044" w:rsidRPr="00746044" w:rsidRDefault="00746044" w:rsidP="00746044">
            <w:pPr>
              <w:jc w:val="center"/>
              <w:rPr>
                <w:rFonts w:eastAsia="Times New Roman"/>
                <w:color w:val="auto"/>
                <w:sz w:val="20"/>
                <w:lang w:eastAsia="en-GB"/>
              </w:rPr>
            </w:pPr>
            <w:r w:rsidRPr="00746044">
              <w:rPr>
                <w:sz w:val="20"/>
              </w:rPr>
              <w:t>2.380</w:t>
            </w:r>
          </w:p>
        </w:tc>
      </w:tr>
      <w:tr w:rsidR="00746044" w:rsidRPr="009B270C" w14:paraId="47C905DD" w14:textId="7BD9659C" w:rsidTr="00BC6BBE">
        <w:trPr>
          <w:trHeight w:val="113"/>
        </w:trPr>
        <w:tc>
          <w:tcPr>
            <w:tcW w:w="1767" w:type="dxa"/>
            <w:shd w:val="clear" w:color="auto" w:fill="auto"/>
            <w:noWrap/>
            <w:vAlign w:val="center"/>
            <w:hideMark/>
          </w:tcPr>
          <w:p w14:paraId="7DF2D50F"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67E498DB"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0.0</w:t>
            </w:r>
          </w:p>
        </w:tc>
        <w:tc>
          <w:tcPr>
            <w:tcW w:w="1985" w:type="dxa"/>
            <w:tcMar>
              <w:left w:w="28" w:type="dxa"/>
              <w:right w:w="28" w:type="dxa"/>
            </w:tcMar>
          </w:tcPr>
          <w:p w14:paraId="4B0E1773" w14:textId="2BD0E086"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as shown e.g., oral</w:t>
            </w:r>
          </w:p>
        </w:tc>
        <w:tc>
          <w:tcPr>
            <w:tcW w:w="1559" w:type="dxa"/>
            <w:vAlign w:val="center"/>
          </w:tcPr>
          <w:p w14:paraId="5E1BF94C" w14:textId="1097BB87" w:rsidR="00746044" w:rsidRPr="00746044" w:rsidRDefault="00746044" w:rsidP="00746044">
            <w:pPr>
              <w:jc w:val="center"/>
              <w:rPr>
                <w:rFonts w:eastAsia="Times New Roman"/>
                <w:color w:val="auto"/>
                <w:sz w:val="20"/>
                <w:lang w:eastAsia="en-GB"/>
              </w:rPr>
            </w:pPr>
            <w:r w:rsidRPr="00746044">
              <w:rPr>
                <w:sz w:val="20"/>
              </w:rPr>
              <w:t>45.00</w:t>
            </w:r>
          </w:p>
        </w:tc>
        <w:tc>
          <w:tcPr>
            <w:tcW w:w="1701" w:type="dxa"/>
            <w:vAlign w:val="center"/>
          </w:tcPr>
          <w:p w14:paraId="7237BA8A" w14:textId="697C95EB" w:rsidR="00746044" w:rsidRPr="00746044" w:rsidRDefault="00746044" w:rsidP="00746044">
            <w:pPr>
              <w:jc w:val="center"/>
              <w:rPr>
                <w:rFonts w:eastAsia="Times New Roman"/>
                <w:color w:val="auto"/>
                <w:sz w:val="20"/>
                <w:lang w:eastAsia="en-GB"/>
              </w:rPr>
            </w:pPr>
            <w:r w:rsidRPr="00746044">
              <w:rPr>
                <w:sz w:val="20"/>
              </w:rPr>
              <w:t>10.740</w:t>
            </w:r>
          </w:p>
        </w:tc>
      </w:tr>
      <w:tr w:rsidR="00746044" w:rsidRPr="009B270C" w14:paraId="50F379DD" w14:textId="71AE257C" w:rsidTr="00BC6BBE">
        <w:trPr>
          <w:trHeight w:val="113"/>
        </w:trPr>
        <w:tc>
          <w:tcPr>
            <w:tcW w:w="1767" w:type="dxa"/>
            <w:shd w:val="clear" w:color="auto" w:fill="auto"/>
            <w:noWrap/>
            <w:vAlign w:val="center"/>
            <w:hideMark/>
          </w:tcPr>
          <w:p w14:paraId="05F2D63E"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5011ABAA"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0.0</w:t>
            </w:r>
          </w:p>
        </w:tc>
        <w:tc>
          <w:tcPr>
            <w:tcW w:w="1985" w:type="dxa"/>
            <w:tcMar>
              <w:left w:w="28" w:type="dxa"/>
              <w:right w:w="28" w:type="dxa"/>
            </w:tcMar>
          </w:tcPr>
          <w:p w14:paraId="6C2F5891" w14:textId="07424F59" w:rsidR="00746044" w:rsidRPr="0016262E" w:rsidRDefault="00746044" w:rsidP="00746044">
            <w:pPr>
              <w:jc w:val="center"/>
              <w:rPr>
                <w:rFonts w:eastAsia="Times New Roman"/>
                <w:color w:val="auto"/>
                <w:sz w:val="20"/>
                <w:lang w:eastAsia="en-GB"/>
              </w:rPr>
            </w:pPr>
            <w:r w:rsidRPr="00E340F3">
              <w:rPr>
                <w:rFonts w:eastAsia="Times New Roman"/>
                <w:color w:val="0000FF"/>
                <w:sz w:val="20"/>
                <w:lang w:eastAsia="en-GB"/>
              </w:rPr>
              <w:t>models have no bolus</w:t>
            </w:r>
          </w:p>
        </w:tc>
        <w:tc>
          <w:tcPr>
            <w:tcW w:w="1559" w:type="dxa"/>
            <w:vAlign w:val="center"/>
          </w:tcPr>
          <w:p w14:paraId="40E0F338" w14:textId="1A1622EC" w:rsidR="00746044" w:rsidRPr="00746044" w:rsidRDefault="00746044" w:rsidP="00746044">
            <w:pPr>
              <w:jc w:val="center"/>
              <w:rPr>
                <w:rFonts w:eastAsia="Times New Roman"/>
                <w:color w:val="auto"/>
                <w:sz w:val="20"/>
                <w:lang w:eastAsia="en-GB"/>
              </w:rPr>
            </w:pPr>
            <w:r w:rsidRPr="00746044">
              <w:rPr>
                <w:sz w:val="20"/>
              </w:rPr>
              <w:t>47.00</w:t>
            </w:r>
          </w:p>
        </w:tc>
        <w:tc>
          <w:tcPr>
            <w:tcW w:w="1701" w:type="dxa"/>
            <w:vAlign w:val="center"/>
          </w:tcPr>
          <w:p w14:paraId="10DF77D9" w14:textId="5337927D" w:rsidR="00746044" w:rsidRPr="00746044" w:rsidRDefault="00746044" w:rsidP="00746044">
            <w:pPr>
              <w:jc w:val="center"/>
              <w:rPr>
                <w:rFonts w:eastAsia="Times New Roman"/>
                <w:color w:val="auto"/>
                <w:sz w:val="20"/>
                <w:lang w:eastAsia="en-GB"/>
              </w:rPr>
            </w:pPr>
            <w:r w:rsidRPr="00746044">
              <w:rPr>
                <w:sz w:val="20"/>
              </w:rPr>
              <w:t>13.970</w:t>
            </w:r>
          </w:p>
        </w:tc>
      </w:tr>
      <w:tr w:rsidR="00746044" w:rsidRPr="009B270C" w14:paraId="7C7B6441" w14:textId="7944C96C" w:rsidTr="00BC6BBE">
        <w:trPr>
          <w:trHeight w:val="113"/>
        </w:trPr>
        <w:tc>
          <w:tcPr>
            <w:tcW w:w="1767" w:type="dxa"/>
            <w:shd w:val="clear" w:color="auto" w:fill="auto"/>
            <w:noWrap/>
            <w:vAlign w:val="center"/>
            <w:hideMark/>
          </w:tcPr>
          <w:p w14:paraId="2796FCB6"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66699B65"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0.0</w:t>
            </w:r>
          </w:p>
        </w:tc>
        <w:tc>
          <w:tcPr>
            <w:tcW w:w="1985" w:type="dxa"/>
            <w:tcMar>
              <w:left w:w="28" w:type="dxa"/>
              <w:right w:w="28" w:type="dxa"/>
            </w:tcMar>
          </w:tcPr>
          <w:p w14:paraId="2781620B" w14:textId="15EAB492" w:rsidR="00746044" w:rsidRPr="0016262E" w:rsidRDefault="00746044" w:rsidP="00746044">
            <w:pPr>
              <w:jc w:val="center"/>
              <w:rPr>
                <w:rFonts w:eastAsia="Times New Roman"/>
                <w:color w:val="auto"/>
                <w:sz w:val="20"/>
                <w:lang w:eastAsia="en-GB"/>
              </w:rPr>
            </w:pPr>
            <w:r w:rsidRPr="00E340F3">
              <w:rPr>
                <w:rFonts w:eastAsia="Times New Roman"/>
                <w:color w:val="0000FF"/>
                <w:sz w:val="20"/>
                <w:lang w:eastAsia="en-GB"/>
              </w:rPr>
              <w:t>or infusion info.</w:t>
            </w:r>
          </w:p>
        </w:tc>
        <w:tc>
          <w:tcPr>
            <w:tcW w:w="1559" w:type="dxa"/>
            <w:vAlign w:val="center"/>
          </w:tcPr>
          <w:p w14:paraId="5EF03363" w14:textId="72D3D801" w:rsidR="00746044" w:rsidRPr="00746044" w:rsidRDefault="00746044" w:rsidP="00746044">
            <w:pPr>
              <w:jc w:val="center"/>
              <w:rPr>
                <w:rFonts w:eastAsia="Times New Roman"/>
                <w:color w:val="auto"/>
                <w:sz w:val="20"/>
                <w:lang w:eastAsia="en-GB"/>
              </w:rPr>
            </w:pPr>
            <w:r w:rsidRPr="00746044">
              <w:rPr>
                <w:sz w:val="20"/>
              </w:rPr>
              <w:t>48.00</w:t>
            </w:r>
          </w:p>
        </w:tc>
        <w:tc>
          <w:tcPr>
            <w:tcW w:w="1701" w:type="dxa"/>
            <w:vAlign w:val="center"/>
          </w:tcPr>
          <w:p w14:paraId="3FF0403F" w14:textId="16299727" w:rsidR="00746044" w:rsidRPr="00746044" w:rsidRDefault="00746044" w:rsidP="00746044">
            <w:pPr>
              <w:jc w:val="center"/>
              <w:rPr>
                <w:rFonts w:eastAsia="Times New Roman"/>
                <w:color w:val="auto"/>
                <w:sz w:val="20"/>
                <w:lang w:eastAsia="en-GB"/>
              </w:rPr>
            </w:pPr>
            <w:r w:rsidRPr="00746044">
              <w:rPr>
                <w:sz w:val="20"/>
              </w:rPr>
              <w:t>12.940</w:t>
            </w:r>
          </w:p>
        </w:tc>
      </w:tr>
      <w:tr w:rsidR="00746044" w:rsidRPr="009B270C" w14:paraId="790F582B" w14:textId="3408B740" w:rsidTr="00BC6BBE">
        <w:trPr>
          <w:trHeight w:val="113"/>
        </w:trPr>
        <w:tc>
          <w:tcPr>
            <w:tcW w:w="1767" w:type="dxa"/>
            <w:shd w:val="clear" w:color="auto" w:fill="auto"/>
            <w:noWrap/>
            <w:vAlign w:val="center"/>
            <w:hideMark/>
          </w:tcPr>
          <w:p w14:paraId="24C20767"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42A2C293"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0.0</w:t>
            </w:r>
          </w:p>
        </w:tc>
        <w:tc>
          <w:tcPr>
            <w:tcW w:w="1985" w:type="dxa"/>
            <w:tcMar>
              <w:left w:w="28" w:type="dxa"/>
              <w:right w:w="28" w:type="dxa"/>
            </w:tcMar>
          </w:tcPr>
          <w:p w14:paraId="3D5502C3" w14:textId="77777777" w:rsidR="00746044" w:rsidRPr="0016262E" w:rsidRDefault="00746044" w:rsidP="00746044">
            <w:pPr>
              <w:jc w:val="center"/>
              <w:rPr>
                <w:rFonts w:eastAsia="Times New Roman"/>
                <w:color w:val="auto"/>
                <w:sz w:val="20"/>
                <w:lang w:eastAsia="en-GB"/>
              </w:rPr>
            </w:pPr>
          </w:p>
        </w:tc>
        <w:tc>
          <w:tcPr>
            <w:tcW w:w="1559" w:type="dxa"/>
            <w:vAlign w:val="center"/>
          </w:tcPr>
          <w:p w14:paraId="4D6ACF3E" w14:textId="798C0CBC" w:rsidR="00746044" w:rsidRPr="00746044" w:rsidRDefault="00746044" w:rsidP="00746044">
            <w:pPr>
              <w:jc w:val="center"/>
              <w:rPr>
                <w:rFonts w:eastAsia="Times New Roman"/>
                <w:color w:val="auto"/>
                <w:sz w:val="20"/>
                <w:lang w:eastAsia="en-GB"/>
              </w:rPr>
            </w:pPr>
            <w:r w:rsidRPr="00746044">
              <w:rPr>
                <w:sz w:val="20"/>
              </w:rPr>
              <w:t>50.00</w:t>
            </w:r>
          </w:p>
        </w:tc>
        <w:tc>
          <w:tcPr>
            <w:tcW w:w="1701" w:type="dxa"/>
            <w:vAlign w:val="center"/>
          </w:tcPr>
          <w:p w14:paraId="159D51D2" w14:textId="5BC7DB2E" w:rsidR="00746044" w:rsidRPr="00746044" w:rsidRDefault="00746044" w:rsidP="00746044">
            <w:pPr>
              <w:jc w:val="center"/>
              <w:rPr>
                <w:rFonts w:eastAsia="Times New Roman"/>
                <w:color w:val="auto"/>
                <w:sz w:val="20"/>
                <w:lang w:eastAsia="en-GB"/>
              </w:rPr>
            </w:pPr>
            <w:r w:rsidRPr="00746044">
              <w:rPr>
                <w:sz w:val="20"/>
              </w:rPr>
              <w:t>9.830</w:t>
            </w:r>
          </w:p>
        </w:tc>
      </w:tr>
      <w:tr w:rsidR="00746044" w:rsidRPr="009B270C" w14:paraId="47A67B5E" w14:textId="1818696A" w:rsidTr="00BC6BBE">
        <w:trPr>
          <w:trHeight w:val="113"/>
        </w:trPr>
        <w:tc>
          <w:tcPr>
            <w:tcW w:w="1767" w:type="dxa"/>
            <w:shd w:val="clear" w:color="auto" w:fill="auto"/>
            <w:noWrap/>
            <w:vAlign w:val="center"/>
            <w:hideMark/>
          </w:tcPr>
          <w:p w14:paraId="5CB6507F" w14:textId="77777777" w:rsidR="00746044" w:rsidRPr="009B270C" w:rsidRDefault="00746044" w:rsidP="00746044">
            <w:pPr>
              <w:rPr>
                <w:rFonts w:eastAsia="Times New Roman"/>
                <w:b/>
                <w:bCs/>
                <w:color w:val="0000FF"/>
                <w:sz w:val="20"/>
                <w:lang w:eastAsia="en-GB"/>
              </w:rPr>
            </w:pPr>
            <w:r w:rsidRPr="009B270C">
              <w:rPr>
                <w:rFonts w:eastAsia="Times New Roman"/>
                <w:b/>
                <w:bCs/>
                <w:color w:val="0000FF"/>
                <w:sz w:val="20"/>
                <w:lang w:eastAsia="en-GB"/>
              </w:rPr>
              <w:t>Infrate</w:t>
            </w:r>
          </w:p>
        </w:tc>
        <w:tc>
          <w:tcPr>
            <w:tcW w:w="1767" w:type="dxa"/>
            <w:shd w:val="clear" w:color="auto" w:fill="auto"/>
            <w:noWrap/>
            <w:vAlign w:val="center"/>
            <w:hideMark/>
          </w:tcPr>
          <w:p w14:paraId="593B011C" w14:textId="77777777" w:rsidR="00746044" w:rsidRPr="00E340F3" w:rsidRDefault="00746044" w:rsidP="00746044">
            <w:pPr>
              <w:jc w:val="center"/>
              <w:rPr>
                <w:rFonts w:eastAsia="Times New Roman"/>
                <w:color w:val="FF0000"/>
                <w:sz w:val="20"/>
                <w:lang w:eastAsia="en-GB"/>
              </w:rPr>
            </w:pPr>
            <w:r w:rsidRPr="00E340F3">
              <w:rPr>
                <w:rFonts w:eastAsia="Times New Roman"/>
                <w:color w:val="FF0000"/>
                <w:sz w:val="20"/>
                <w:lang w:eastAsia="en-GB"/>
              </w:rPr>
              <w:t>80.0</w:t>
            </w:r>
          </w:p>
        </w:tc>
        <w:tc>
          <w:tcPr>
            <w:tcW w:w="1985" w:type="dxa"/>
            <w:tcMar>
              <w:left w:w="28" w:type="dxa"/>
              <w:right w:w="28" w:type="dxa"/>
            </w:tcMar>
          </w:tcPr>
          <w:p w14:paraId="1DECDC90" w14:textId="2EA20CDB" w:rsidR="00746044" w:rsidRPr="00E340F3" w:rsidRDefault="00746044" w:rsidP="00746044">
            <w:pPr>
              <w:jc w:val="center"/>
              <w:rPr>
                <w:rFonts w:eastAsia="Times New Roman"/>
                <w:color w:val="FF0000"/>
                <w:sz w:val="20"/>
                <w:lang w:eastAsia="en-GB"/>
              </w:rPr>
            </w:pPr>
            <w:r>
              <w:rPr>
                <w:rFonts w:eastAsia="Times New Roman"/>
                <w:color w:val="FF0000"/>
                <w:sz w:val="20"/>
                <w:lang w:eastAsia="en-GB"/>
              </w:rPr>
              <w:t>Infusion rate (e.g.,</w:t>
            </w:r>
          </w:p>
        </w:tc>
        <w:tc>
          <w:tcPr>
            <w:tcW w:w="1559" w:type="dxa"/>
            <w:vAlign w:val="center"/>
          </w:tcPr>
          <w:p w14:paraId="7B90CB51" w14:textId="6596D84B" w:rsidR="00746044" w:rsidRPr="00746044" w:rsidRDefault="00746044" w:rsidP="00746044">
            <w:pPr>
              <w:jc w:val="center"/>
              <w:rPr>
                <w:rFonts w:eastAsia="Times New Roman"/>
                <w:color w:val="auto"/>
                <w:sz w:val="20"/>
                <w:lang w:eastAsia="en-GB"/>
              </w:rPr>
            </w:pPr>
            <w:r w:rsidRPr="00746044">
              <w:rPr>
                <w:sz w:val="20"/>
              </w:rPr>
              <w:t>52.00</w:t>
            </w:r>
          </w:p>
        </w:tc>
        <w:tc>
          <w:tcPr>
            <w:tcW w:w="1701" w:type="dxa"/>
            <w:vAlign w:val="center"/>
          </w:tcPr>
          <w:p w14:paraId="7CD4CB06" w14:textId="4FDCE842" w:rsidR="00746044" w:rsidRPr="00746044" w:rsidRDefault="00746044" w:rsidP="00746044">
            <w:pPr>
              <w:jc w:val="center"/>
              <w:rPr>
                <w:rFonts w:eastAsia="Times New Roman"/>
                <w:color w:val="auto"/>
                <w:sz w:val="20"/>
                <w:lang w:eastAsia="en-GB"/>
              </w:rPr>
            </w:pPr>
            <w:r w:rsidRPr="00746044">
              <w:rPr>
                <w:sz w:val="20"/>
              </w:rPr>
              <w:t>7.080</w:t>
            </w:r>
          </w:p>
        </w:tc>
      </w:tr>
      <w:tr w:rsidR="00746044" w:rsidRPr="009B270C" w14:paraId="17F96257" w14:textId="5F32A0BE" w:rsidTr="00BC6BBE">
        <w:trPr>
          <w:trHeight w:val="113"/>
        </w:trPr>
        <w:tc>
          <w:tcPr>
            <w:tcW w:w="1767" w:type="dxa"/>
            <w:shd w:val="clear" w:color="auto" w:fill="auto"/>
            <w:noWrap/>
            <w:vAlign w:val="center"/>
            <w:hideMark/>
          </w:tcPr>
          <w:p w14:paraId="58D7AA13" w14:textId="77777777" w:rsidR="00746044" w:rsidRPr="009B270C" w:rsidRDefault="00746044" w:rsidP="00746044">
            <w:pPr>
              <w:jc w:val="center"/>
              <w:rPr>
                <w:rFonts w:eastAsia="Times New Roman"/>
                <w:color w:val="000000"/>
                <w:sz w:val="20"/>
                <w:lang w:eastAsia="en-GB"/>
              </w:rPr>
            </w:pPr>
          </w:p>
        </w:tc>
        <w:tc>
          <w:tcPr>
            <w:tcW w:w="1767" w:type="dxa"/>
            <w:shd w:val="clear" w:color="auto" w:fill="auto"/>
            <w:noWrap/>
            <w:vAlign w:val="center"/>
            <w:hideMark/>
          </w:tcPr>
          <w:p w14:paraId="64A48E71"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w:t>
            </w:r>
          </w:p>
        </w:tc>
        <w:tc>
          <w:tcPr>
            <w:tcW w:w="1985" w:type="dxa"/>
            <w:tcMar>
              <w:left w:w="28" w:type="dxa"/>
              <w:right w:w="28" w:type="dxa"/>
            </w:tcMar>
          </w:tcPr>
          <w:p w14:paraId="0E6B2B1D" w14:textId="3AEC6FAC" w:rsidR="00746044" w:rsidRPr="00E340F3" w:rsidRDefault="00746044" w:rsidP="00746044">
            <w:pPr>
              <w:jc w:val="center"/>
              <w:rPr>
                <w:rFonts w:eastAsia="Times New Roman"/>
                <w:color w:val="auto"/>
                <w:sz w:val="20"/>
                <w:lang w:val="de-DE" w:eastAsia="en-GB"/>
              </w:rPr>
            </w:pPr>
            <w:r w:rsidRPr="00E340F3">
              <w:rPr>
                <w:rFonts w:eastAsia="Times New Roman"/>
                <w:color w:val="FF0000"/>
                <w:sz w:val="20"/>
                <w:lang w:val="de-DE" w:eastAsia="en-GB"/>
              </w:rPr>
              <w:t>mg/h, µg/min etc.).</w:t>
            </w:r>
          </w:p>
        </w:tc>
        <w:tc>
          <w:tcPr>
            <w:tcW w:w="1559" w:type="dxa"/>
            <w:vAlign w:val="center"/>
          </w:tcPr>
          <w:p w14:paraId="344D83CC" w14:textId="363F9436" w:rsidR="00746044" w:rsidRPr="00746044" w:rsidRDefault="00746044" w:rsidP="00746044">
            <w:pPr>
              <w:jc w:val="center"/>
              <w:rPr>
                <w:rFonts w:eastAsia="Times New Roman"/>
                <w:color w:val="auto"/>
                <w:sz w:val="20"/>
                <w:lang w:eastAsia="en-GB"/>
              </w:rPr>
            </w:pPr>
            <w:r w:rsidRPr="00746044">
              <w:rPr>
                <w:sz w:val="20"/>
              </w:rPr>
              <w:t>56.00</w:t>
            </w:r>
          </w:p>
        </w:tc>
        <w:tc>
          <w:tcPr>
            <w:tcW w:w="1701" w:type="dxa"/>
            <w:vAlign w:val="center"/>
          </w:tcPr>
          <w:p w14:paraId="1CC5FCBB" w14:textId="7FC39149" w:rsidR="00746044" w:rsidRPr="00746044" w:rsidRDefault="00746044" w:rsidP="00746044">
            <w:pPr>
              <w:jc w:val="center"/>
              <w:rPr>
                <w:rFonts w:eastAsia="Times New Roman"/>
                <w:color w:val="auto"/>
                <w:sz w:val="20"/>
                <w:lang w:eastAsia="en-GB"/>
              </w:rPr>
            </w:pPr>
            <w:r w:rsidRPr="00746044">
              <w:rPr>
                <w:sz w:val="20"/>
              </w:rPr>
              <w:t>3.890</w:t>
            </w:r>
          </w:p>
        </w:tc>
      </w:tr>
      <w:tr w:rsidR="00746044" w:rsidRPr="009B270C" w14:paraId="1DD09F62" w14:textId="58E421AA" w:rsidTr="00BC6BBE">
        <w:trPr>
          <w:trHeight w:val="113"/>
        </w:trPr>
        <w:tc>
          <w:tcPr>
            <w:tcW w:w="1767" w:type="dxa"/>
            <w:shd w:val="clear" w:color="auto" w:fill="auto"/>
            <w:noWrap/>
            <w:vAlign w:val="center"/>
            <w:hideMark/>
          </w:tcPr>
          <w:p w14:paraId="553E5C8D"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547168DC"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w:t>
            </w:r>
          </w:p>
        </w:tc>
        <w:tc>
          <w:tcPr>
            <w:tcW w:w="1985" w:type="dxa"/>
            <w:tcMar>
              <w:left w:w="28" w:type="dxa"/>
              <w:right w:w="28" w:type="dxa"/>
            </w:tcMar>
          </w:tcPr>
          <w:p w14:paraId="7BF4CA53" w14:textId="77777777" w:rsidR="00746044" w:rsidRPr="0016262E" w:rsidRDefault="00746044" w:rsidP="00746044">
            <w:pPr>
              <w:jc w:val="center"/>
              <w:rPr>
                <w:rFonts w:eastAsia="Times New Roman"/>
                <w:color w:val="auto"/>
                <w:sz w:val="20"/>
                <w:lang w:eastAsia="en-GB"/>
              </w:rPr>
            </w:pPr>
          </w:p>
        </w:tc>
        <w:tc>
          <w:tcPr>
            <w:tcW w:w="1559" w:type="dxa"/>
            <w:vAlign w:val="center"/>
          </w:tcPr>
          <w:p w14:paraId="42EC6833" w14:textId="64229C5C" w:rsidR="00746044" w:rsidRPr="00746044" w:rsidRDefault="00746044" w:rsidP="00746044">
            <w:pPr>
              <w:jc w:val="center"/>
              <w:rPr>
                <w:rFonts w:eastAsia="Times New Roman"/>
                <w:color w:val="auto"/>
                <w:sz w:val="20"/>
                <w:lang w:eastAsia="en-GB"/>
              </w:rPr>
            </w:pPr>
            <w:r w:rsidRPr="00746044">
              <w:rPr>
                <w:sz w:val="20"/>
              </w:rPr>
              <w:t>60.00</w:t>
            </w:r>
          </w:p>
        </w:tc>
        <w:tc>
          <w:tcPr>
            <w:tcW w:w="1701" w:type="dxa"/>
            <w:vAlign w:val="center"/>
          </w:tcPr>
          <w:p w14:paraId="02664685" w14:textId="7C4B0119" w:rsidR="00746044" w:rsidRPr="00746044" w:rsidRDefault="00746044" w:rsidP="00746044">
            <w:pPr>
              <w:jc w:val="center"/>
              <w:rPr>
                <w:rFonts w:eastAsia="Times New Roman"/>
                <w:color w:val="auto"/>
                <w:sz w:val="20"/>
                <w:lang w:eastAsia="en-GB"/>
              </w:rPr>
            </w:pPr>
            <w:r w:rsidRPr="00746044">
              <w:rPr>
                <w:sz w:val="20"/>
              </w:rPr>
              <w:t>2.630</w:t>
            </w:r>
          </w:p>
        </w:tc>
      </w:tr>
      <w:tr w:rsidR="00746044" w:rsidRPr="009B270C" w14:paraId="3A75139E" w14:textId="3738C2D8" w:rsidTr="00BC6BBE">
        <w:trPr>
          <w:trHeight w:val="113"/>
        </w:trPr>
        <w:tc>
          <w:tcPr>
            <w:tcW w:w="1767" w:type="dxa"/>
            <w:shd w:val="clear" w:color="auto" w:fill="auto"/>
            <w:noWrap/>
            <w:vAlign w:val="center"/>
            <w:hideMark/>
          </w:tcPr>
          <w:p w14:paraId="677F35CF"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164043C8"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w:t>
            </w:r>
          </w:p>
        </w:tc>
        <w:tc>
          <w:tcPr>
            <w:tcW w:w="1985" w:type="dxa"/>
            <w:tcMar>
              <w:left w:w="28" w:type="dxa"/>
              <w:right w:w="28" w:type="dxa"/>
            </w:tcMar>
          </w:tcPr>
          <w:p w14:paraId="7DA2CF7D" w14:textId="40AC993B" w:rsidR="00746044" w:rsidRPr="0016262E" w:rsidRDefault="00746044" w:rsidP="00746044">
            <w:pPr>
              <w:jc w:val="center"/>
              <w:rPr>
                <w:rFonts w:eastAsia="Times New Roman"/>
                <w:color w:val="auto"/>
                <w:sz w:val="20"/>
                <w:lang w:eastAsia="en-GB"/>
              </w:rPr>
            </w:pPr>
            <w:r w:rsidRPr="00E340F3">
              <w:rPr>
                <w:rFonts w:eastAsia="Times New Roman"/>
                <w:color w:val="0000FF"/>
                <w:sz w:val="20"/>
                <w:lang w:eastAsia="en-GB"/>
              </w:rPr>
              <w:t>For the models that</w:t>
            </w:r>
          </w:p>
        </w:tc>
        <w:tc>
          <w:tcPr>
            <w:tcW w:w="1559" w:type="dxa"/>
            <w:vAlign w:val="center"/>
          </w:tcPr>
          <w:p w14:paraId="1797BA8D" w14:textId="215057E5" w:rsidR="00746044" w:rsidRPr="00746044" w:rsidRDefault="00746044" w:rsidP="00746044">
            <w:pPr>
              <w:jc w:val="center"/>
              <w:rPr>
                <w:rFonts w:eastAsia="Times New Roman"/>
                <w:color w:val="auto"/>
                <w:sz w:val="20"/>
                <w:lang w:eastAsia="en-GB"/>
              </w:rPr>
            </w:pPr>
            <w:r w:rsidRPr="00746044">
              <w:rPr>
                <w:sz w:val="20"/>
              </w:rPr>
              <w:t>66.00</w:t>
            </w:r>
          </w:p>
        </w:tc>
        <w:tc>
          <w:tcPr>
            <w:tcW w:w="1701" w:type="dxa"/>
            <w:vAlign w:val="center"/>
          </w:tcPr>
          <w:p w14:paraId="32DC8425" w14:textId="576451D1" w:rsidR="00746044" w:rsidRPr="00746044" w:rsidRDefault="00746044" w:rsidP="00746044">
            <w:pPr>
              <w:jc w:val="center"/>
              <w:rPr>
                <w:rFonts w:eastAsia="Times New Roman"/>
                <w:color w:val="auto"/>
                <w:sz w:val="20"/>
                <w:lang w:eastAsia="en-GB"/>
              </w:rPr>
            </w:pPr>
            <w:r w:rsidRPr="00746044">
              <w:rPr>
                <w:sz w:val="20"/>
              </w:rPr>
              <w:t>2.000</w:t>
            </w:r>
          </w:p>
        </w:tc>
      </w:tr>
      <w:tr w:rsidR="00746044" w:rsidRPr="009B270C" w14:paraId="6783C7DF" w14:textId="1E6734C9" w:rsidTr="00BC6BBE">
        <w:trPr>
          <w:trHeight w:val="113"/>
        </w:trPr>
        <w:tc>
          <w:tcPr>
            <w:tcW w:w="1767" w:type="dxa"/>
            <w:shd w:val="clear" w:color="auto" w:fill="auto"/>
            <w:noWrap/>
            <w:vAlign w:val="center"/>
            <w:hideMark/>
          </w:tcPr>
          <w:p w14:paraId="387E6493"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63E51C83"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w:t>
            </w:r>
          </w:p>
        </w:tc>
        <w:tc>
          <w:tcPr>
            <w:tcW w:w="1985" w:type="dxa"/>
            <w:tcMar>
              <w:left w:w="28" w:type="dxa"/>
              <w:right w:w="28" w:type="dxa"/>
            </w:tcMar>
          </w:tcPr>
          <w:p w14:paraId="719C6B3B" w14:textId="387F31D1" w:rsidR="00746044" w:rsidRPr="0016262E" w:rsidRDefault="00746044" w:rsidP="00746044">
            <w:pPr>
              <w:jc w:val="center"/>
              <w:rPr>
                <w:rFonts w:eastAsia="Times New Roman"/>
                <w:color w:val="auto"/>
                <w:sz w:val="20"/>
                <w:lang w:eastAsia="en-GB"/>
              </w:rPr>
            </w:pPr>
            <w:r w:rsidRPr="00E340F3">
              <w:rPr>
                <w:rFonts w:eastAsia="Times New Roman"/>
                <w:color w:val="0000FF"/>
                <w:sz w:val="20"/>
                <w:lang w:eastAsia="en-GB"/>
              </w:rPr>
              <w:t>do not require certain</w:t>
            </w:r>
          </w:p>
        </w:tc>
        <w:tc>
          <w:tcPr>
            <w:tcW w:w="1559" w:type="dxa"/>
            <w:vAlign w:val="center"/>
          </w:tcPr>
          <w:p w14:paraId="7860CBD9" w14:textId="2822269B" w:rsidR="00746044" w:rsidRPr="00746044" w:rsidRDefault="00746044" w:rsidP="00746044">
            <w:pPr>
              <w:jc w:val="center"/>
              <w:rPr>
                <w:rFonts w:eastAsia="Times New Roman"/>
                <w:color w:val="auto"/>
                <w:sz w:val="20"/>
                <w:lang w:eastAsia="en-GB"/>
              </w:rPr>
            </w:pPr>
            <w:r w:rsidRPr="00746044">
              <w:rPr>
                <w:sz w:val="20"/>
              </w:rPr>
              <w:t>69.00</w:t>
            </w:r>
          </w:p>
        </w:tc>
        <w:tc>
          <w:tcPr>
            <w:tcW w:w="1701" w:type="dxa"/>
            <w:vAlign w:val="center"/>
          </w:tcPr>
          <w:p w14:paraId="347932F4" w14:textId="62435D29" w:rsidR="00746044" w:rsidRPr="00746044" w:rsidRDefault="00746044" w:rsidP="00746044">
            <w:pPr>
              <w:jc w:val="center"/>
              <w:rPr>
                <w:rFonts w:eastAsia="Times New Roman"/>
                <w:color w:val="auto"/>
                <w:sz w:val="20"/>
                <w:lang w:eastAsia="en-GB"/>
              </w:rPr>
            </w:pPr>
            <w:r w:rsidRPr="00746044">
              <w:rPr>
                <w:sz w:val="20"/>
              </w:rPr>
              <w:t>18.830</w:t>
            </w:r>
          </w:p>
        </w:tc>
      </w:tr>
      <w:tr w:rsidR="00746044" w:rsidRPr="009B270C" w14:paraId="724B188B" w14:textId="176C9370" w:rsidTr="00BC6BBE">
        <w:trPr>
          <w:trHeight w:val="113"/>
        </w:trPr>
        <w:tc>
          <w:tcPr>
            <w:tcW w:w="1767" w:type="dxa"/>
            <w:shd w:val="clear" w:color="auto" w:fill="auto"/>
            <w:noWrap/>
            <w:vAlign w:val="center"/>
            <w:hideMark/>
          </w:tcPr>
          <w:p w14:paraId="4597A0A2"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64FA52E5"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w:t>
            </w:r>
          </w:p>
        </w:tc>
        <w:tc>
          <w:tcPr>
            <w:tcW w:w="1985" w:type="dxa"/>
            <w:tcMar>
              <w:left w:w="28" w:type="dxa"/>
              <w:right w:w="28" w:type="dxa"/>
            </w:tcMar>
          </w:tcPr>
          <w:p w14:paraId="32AB0A19" w14:textId="02A70069" w:rsidR="00746044" w:rsidRPr="0016262E" w:rsidRDefault="00746044" w:rsidP="00746044">
            <w:pPr>
              <w:jc w:val="center"/>
              <w:rPr>
                <w:rFonts w:eastAsia="Times New Roman"/>
                <w:color w:val="auto"/>
                <w:sz w:val="20"/>
                <w:lang w:eastAsia="en-GB"/>
              </w:rPr>
            </w:pPr>
            <w:r w:rsidRPr="00E340F3">
              <w:rPr>
                <w:rFonts w:eastAsia="Times New Roman"/>
                <w:color w:val="0000FF"/>
                <w:sz w:val="20"/>
                <w:lang w:eastAsia="en-GB"/>
              </w:rPr>
              <w:t>values just use zero</w:t>
            </w:r>
          </w:p>
        </w:tc>
        <w:tc>
          <w:tcPr>
            <w:tcW w:w="1559" w:type="dxa"/>
            <w:vAlign w:val="center"/>
          </w:tcPr>
          <w:p w14:paraId="3B60F91E" w14:textId="0A1394AB" w:rsidR="00746044" w:rsidRPr="00746044" w:rsidRDefault="00746044" w:rsidP="00746044">
            <w:pPr>
              <w:jc w:val="center"/>
              <w:rPr>
                <w:rFonts w:eastAsia="Times New Roman"/>
                <w:color w:val="auto"/>
                <w:sz w:val="20"/>
                <w:lang w:eastAsia="en-GB"/>
              </w:rPr>
            </w:pPr>
            <w:r w:rsidRPr="00746044">
              <w:rPr>
                <w:sz w:val="20"/>
              </w:rPr>
              <w:t>75.00</w:t>
            </w:r>
          </w:p>
        </w:tc>
        <w:tc>
          <w:tcPr>
            <w:tcW w:w="1701" w:type="dxa"/>
            <w:vAlign w:val="center"/>
          </w:tcPr>
          <w:p w14:paraId="1241CE0A" w14:textId="72BA321B" w:rsidR="00746044" w:rsidRPr="00746044" w:rsidRDefault="00746044" w:rsidP="00746044">
            <w:pPr>
              <w:jc w:val="center"/>
              <w:rPr>
                <w:rFonts w:eastAsia="Times New Roman"/>
                <w:color w:val="auto"/>
                <w:sz w:val="20"/>
                <w:lang w:eastAsia="en-GB"/>
              </w:rPr>
            </w:pPr>
            <w:r w:rsidRPr="00746044">
              <w:rPr>
                <w:sz w:val="20"/>
              </w:rPr>
              <w:t>14.650</w:t>
            </w:r>
          </w:p>
        </w:tc>
      </w:tr>
      <w:tr w:rsidR="00746044" w:rsidRPr="009B270C" w14:paraId="11F6C4DF" w14:textId="162A291B" w:rsidTr="00BC6BBE">
        <w:trPr>
          <w:trHeight w:val="113"/>
        </w:trPr>
        <w:tc>
          <w:tcPr>
            <w:tcW w:w="1767" w:type="dxa"/>
            <w:shd w:val="clear" w:color="auto" w:fill="auto"/>
            <w:noWrap/>
            <w:vAlign w:val="center"/>
            <w:hideMark/>
          </w:tcPr>
          <w:p w14:paraId="45F98847"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10EDE855"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w:t>
            </w:r>
          </w:p>
        </w:tc>
        <w:tc>
          <w:tcPr>
            <w:tcW w:w="1985" w:type="dxa"/>
            <w:tcMar>
              <w:left w:w="28" w:type="dxa"/>
              <w:right w:w="28" w:type="dxa"/>
            </w:tcMar>
          </w:tcPr>
          <w:p w14:paraId="6C9C5415" w14:textId="5BC77BAF" w:rsidR="00746044" w:rsidRPr="0016262E" w:rsidRDefault="00746044" w:rsidP="00746044">
            <w:pPr>
              <w:jc w:val="center"/>
              <w:rPr>
                <w:rFonts w:eastAsia="Times New Roman"/>
                <w:color w:val="auto"/>
                <w:sz w:val="20"/>
                <w:lang w:eastAsia="en-GB"/>
              </w:rPr>
            </w:pPr>
            <w:r w:rsidRPr="00E340F3">
              <w:rPr>
                <w:rFonts w:eastAsia="Times New Roman"/>
                <w:color w:val="0000FF"/>
                <w:sz w:val="20"/>
                <w:lang w:eastAsia="en-GB"/>
              </w:rPr>
              <w:t>as shown e.g., oral</w:t>
            </w:r>
          </w:p>
        </w:tc>
        <w:tc>
          <w:tcPr>
            <w:tcW w:w="1559" w:type="dxa"/>
            <w:vAlign w:val="center"/>
          </w:tcPr>
          <w:p w14:paraId="6A77B9F9" w14:textId="4CA6F65D" w:rsidR="00746044" w:rsidRPr="00746044" w:rsidRDefault="00746044" w:rsidP="00746044">
            <w:pPr>
              <w:jc w:val="center"/>
              <w:rPr>
                <w:rFonts w:eastAsia="Times New Roman"/>
                <w:color w:val="auto"/>
                <w:sz w:val="20"/>
                <w:lang w:eastAsia="en-GB"/>
              </w:rPr>
            </w:pPr>
            <w:r w:rsidRPr="00746044">
              <w:rPr>
                <w:sz w:val="20"/>
              </w:rPr>
              <w:t>80.00</w:t>
            </w:r>
          </w:p>
        </w:tc>
        <w:tc>
          <w:tcPr>
            <w:tcW w:w="1701" w:type="dxa"/>
            <w:vAlign w:val="center"/>
          </w:tcPr>
          <w:p w14:paraId="0E2680C1" w14:textId="699080A0" w:rsidR="00746044" w:rsidRPr="00746044" w:rsidRDefault="00746044" w:rsidP="00746044">
            <w:pPr>
              <w:jc w:val="center"/>
              <w:rPr>
                <w:rFonts w:eastAsia="Times New Roman"/>
                <w:color w:val="auto"/>
                <w:sz w:val="20"/>
                <w:lang w:eastAsia="en-GB"/>
              </w:rPr>
            </w:pPr>
            <w:r w:rsidRPr="00746044">
              <w:rPr>
                <w:sz w:val="20"/>
              </w:rPr>
              <w:t>5.930</w:t>
            </w:r>
          </w:p>
        </w:tc>
      </w:tr>
      <w:tr w:rsidR="00746044" w:rsidRPr="009B270C" w14:paraId="4DCF3F3D" w14:textId="7C7B25BF" w:rsidTr="00BC6BBE">
        <w:trPr>
          <w:trHeight w:val="113"/>
        </w:trPr>
        <w:tc>
          <w:tcPr>
            <w:tcW w:w="1767" w:type="dxa"/>
            <w:shd w:val="clear" w:color="auto" w:fill="auto"/>
            <w:noWrap/>
            <w:vAlign w:val="center"/>
            <w:hideMark/>
          </w:tcPr>
          <w:p w14:paraId="42EB5722"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597A8F10"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w:t>
            </w:r>
          </w:p>
        </w:tc>
        <w:tc>
          <w:tcPr>
            <w:tcW w:w="1985" w:type="dxa"/>
            <w:tcMar>
              <w:left w:w="28" w:type="dxa"/>
              <w:right w:w="28" w:type="dxa"/>
            </w:tcMar>
          </w:tcPr>
          <w:p w14:paraId="31DA0718" w14:textId="0EE0C39E" w:rsidR="00746044" w:rsidRPr="0016262E" w:rsidRDefault="00746044" w:rsidP="00746044">
            <w:pPr>
              <w:jc w:val="center"/>
              <w:rPr>
                <w:rFonts w:eastAsia="Times New Roman"/>
                <w:color w:val="auto"/>
                <w:sz w:val="20"/>
                <w:lang w:eastAsia="en-GB"/>
              </w:rPr>
            </w:pPr>
            <w:r w:rsidRPr="00E340F3">
              <w:rPr>
                <w:rFonts w:eastAsia="Times New Roman"/>
                <w:color w:val="0000FF"/>
                <w:sz w:val="20"/>
                <w:lang w:eastAsia="en-GB"/>
              </w:rPr>
              <w:t>models have no bolus</w:t>
            </w:r>
          </w:p>
        </w:tc>
        <w:tc>
          <w:tcPr>
            <w:tcW w:w="1559" w:type="dxa"/>
            <w:vAlign w:val="center"/>
          </w:tcPr>
          <w:p w14:paraId="1B6409C6" w14:textId="00B93252" w:rsidR="00746044" w:rsidRPr="00746044" w:rsidRDefault="00746044" w:rsidP="00746044">
            <w:pPr>
              <w:jc w:val="center"/>
              <w:rPr>
                <w:rFonts w:eastAsia="Times New Roman"/>
                <w:color w:val="auto"/>
                <w:sz w:val="20"/>
                <w:lang w:eastAsia="en-GB"/>
              </w:rPr>
            </w:pPr>
            <w:r w:rsidRPr="00746044">
              <w:rPr>
                <w:sz w:val="20"/>
              </w:rPr>
              <w:t>86.00</w:t>
            </w:r>
          </w:p>
        </w:tc>
        <w:tc>
          <w:tcPr>
            <w:tcW w:w="1701" w:type="dxa"/>
            <w:vAlign w:val="center"/>
          </w:tcPr>
          <w:p w14:paraId="67D7AE4B" w14:textId="3FCC473E" w:rsidR="00746044" w:rsidRPr="00746044" w:rsidRDefault="00746044" w:rsidP="00746044">
            <w:pPr>
              <w:jc w:val="center"/>
              <w:rPr>
                <w:rFonts w:eastAsia="Times New Roman"/>
                <w:color w:val="auto"/>
                <w:sz w:val="20"/>
                <w:lang w:eastAsia="en-GB"/>
              </w:rPr>
            </w:pPr>
            <w:r w:rsidRPr="00746044">
              <w:rPr>
                <w:sz w:val="20"/>
              </w:rPr>
              <w:t>2.960</w:t>
            </w:r>
          </w:p>
        </w:tc>
      </w:tr>
      <w:tr w:rsidR="00746044" w:rsidRPr="009B270C" w14:paraId="788552EC" w14:textId="6AE60C65" w:rsidTr="00BC6BBE">
        <w:trPr>
          <w:trHeight w:val="113"/>
        </w:trPr>
        <w:tc>
          <w:tcPr>
            <w:tcW w:w="1767" w:type="dxa"/>
            <w:shd w:val="clear" w:color="auto" w:fill="auto"/>
            <w:noWrap/>
            <w:vAlign w:val="center"/>
            <w:hideMark/>
          </w:tcPr>
          <w:p w14:paraId="22B9EC9D"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51B71AA0"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w:t>
            </w:r>
          </w:p>
        </w:tc>
        <w:tc>
          <w:tcPr>
            <w:tcW w:w="1985" w:type="dxa"/>
            <w:tcMar>
              <w:left w:w="28" w:type="dxa"/>
              <w:right w:w="28" w:type="dxa"/>
            </w:tcMar>
          </w:tcPr>
          <w:p w14:paraId="3667BCDA" w14:textId="5FBD431D" w:rsidR="00746044" w:rsidRPr="0016262E" w:rsidRDefault="00746044" w:rsidP="00746044">
            <w:pPr>
              <w:jc w:val="center"/>
              <w:rPr>
                <w:rFonts w:eastAsia="Times New Roman"/>
                <w:color w:val="auto"/>
                <w:sz w:val="20"/>
                <w:lang w:eastAsia="en-GB"/>
              </w:rPr>
            </w:pPr>
            <w:r w:rsidRPr="00E340F3">
              <w:rPr>
                <w:rFonts w:eastAsia="Times New Roman"/>
                <w:color w:val="0000FF"/>
                <w:sz w:val="20"/>
                <w:lang w:eastAsia="en-GB"/>
              </w:rPr>
              <w:t>or infusion info.</w:t>
            </w:r>
          </w:p>
        </w:tc>
        <w:tc>
          <w:tcPr>
            <w:tcW w:w="1559" w:type="dxa"/>
            <w:vAlign w:val="center"/>
          </w:tcPr>
          <w:p w14:paraId="16766C50" w14:textId="1AFC4397" w:rsidR="00746044" w:rsidRPr="00746044" w:rsidRDefault="00746044" w:rsidP="00746044">
            <w:pPr>
              <w:jc w:val="center"/>
              <w:rPr>
                <w:rFonts w:eastAsia="Times New Roman"/>
                <w:color w:val="auto"/>
                <w:sz w:val="20"/>
                <w:lang w:eastAsia="en-GB"/>
              </w:rPr>
            </w:pPr>
            <w:r w:rsidRPr="00746044">
              <w:rPr>
                <w:sz w:val="20"/>
              </w:rPr>
              <w:t>87.00</w:t>
            </w:r>
          </w:p>
        </w:tc>
        <w:tc>
          <w:tcPr>
            <w:tcW w:w="1701" w:type="dxa"/>
            <w:vAlign w:val="center"/>
          </w:tcPr>
          <w:p w14:paraId="58260903" w14:textId="2321E8B2" w:rsidR="00746044" w:rsidRPr="00746044" w:rsidRDefault="00746044" w:rsidP="00746044">
            <w:pPr>
              <w:jc w:val="center"/>
              <w:rPr>
                <w:rFonts w:eastAsia="Times New Roman"/>
                <w:color w:val="auto"/>
                <w:sz w:val="20"/>
                <w:lang w:eastAsia="en-GB"/>
              </w:rPr>
            </w:pPr>
            <w:r w:rsidRPr="00746044">
              <w:rPr>
                <w:sz w:val="20"/>
              </w:rPr>
              <w:t>19.740</w:t>
            </w:r>
          </w:p>
        </w:tc>
      </w:tr>
      <w:tr w:rsidR="00746044" w:rsidRPr="009B270C" w14:paraId="489AA460" w14:textId="02BBB75A" w:rsidTr="00BC6BBE">
        <w:trPr>
          <w:trHeight w:val="113"/>
        </w:trPr>
        <w:tc>
          <w:tcPr>
            <w:tcW w:w="1767" w:type="dxa"/>
            <w:shd w:val="clear" w:color="auto" w:fill="auto"/>
            <w:noWrap/>
            <w:vAlign w:val="center"/>
            <w:hideMark/>
          </w:tcPr>
          <w:p w14:paraId="2DCB3008"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66FE65F7"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w:t>
            </w:r>
          </w:p>
        </w:tc>
        <w:tc>
          <w:tcPr>
            <w:tcW w:w="1985" w:type="dxa"/>
            <w:tcMar>
              <w:left w:w="28" w:type="dxa"/>
              <w:right w:w="28" w:type="dxa"/>
            </w:tcMar>
          </w:tcPr>
          <w:p w14:paraId="4ECD69D8" w14:textId="77777777" w:rsidR="00746044" w:rsidRPr="0016262E" w:rsidRDefault="00746044" w:rsidP="00746044">
            <w:pPr>
              <w:jc w:val="center"/>
              <w:rPr>
                <w:rFonts w:eastAsia="Times New Roman"/>
                <w:color w:val="auto"/>
                <w:sz w:val="20"/>
                <w:lang w:eastAsia="en-GB"/>
              </w:rPr>
            </w:pPr>
          </w:p>
        </w:tc>
        <w:tc>
          <w:tcPr>
            <w:tcW w:w="1559" w:type="dxa"/>
            <w:vAlign w:val="center"/>
          </w:tcPr>
          <w:p w14:paraId="7675A194" w14:textId="08AC460D" w:rsidR="00746044" w:rsidRPr="00746044" w:rsidRDefault="00746044" w:rsidP="00746044">
            <w:pPr>
              <w:jc w:val="center"/>
              <w:rPr>
                <w:rFonts w:eastAsia="Times New Roman"/>
                <w:color w:val="auto"/>
                <w:sz w:val="20"/>
                <w:lang w:eastAsia="en-GB"/>
              </w:rPr>
            </w:pPr>
            <w:r w:rsidRPr="00746044">
              <w:rPr>
                <w:sz w:val="20"/>
              </w:rPr>
              <w:t>89.00</w:t>
            </w:r>
          </w:p>
        </w:tc>
        <w:tc>
          <w:tcPr>
            <w:tcW w:w="1701" w:type="dxa"/>
            <w:vAlign w:val="center"/>
          </w:tcPr>
          <w:p w14:paraId="19C49937" w14:textId="57B07B08" w:rsidR="00746044" w:rsidRPr="00746044" w:rsidRDefault="00746044" w:rsidP="00746044">
            <w:pPr>
              <w:jc w:val="center"/>
              <w:rPr>
                <w:rFonts w:eastAsia="Times New Roman"/>
                <w:color w:val="auto"/>
                <w:sz w:val="20"/>
                <w:lang w:eastAsia="en-GB"/>
              </w:rPr>
            </w:pPr>
            <w:r w:rsidRPr="00746044">
              <w:rPr>
                <w:sz w:val="20"/>
              </w:rPr>
              <w:t>26.280</w:t>
            </w:r>
          </w:p>
        </w:tc>
      </w:tr>
      <w:tr w:rsidR="00746044" w:rsidRPr="009B270C" w14:paraId="1AA93F76" w14:textId="260F78B7" w:rsidTr="00BC6BBE">
        <w:trPr>
          <w:trHeight w:val="113"/>
        </w:trPr>
        <w:tc>
          <w:tcPr>
            <w:tcW w:w="1767" w:type="dxa"/>
            <w:shd w:val="clear" w:color="auto" w:fill="auto"/>
            <w:noWrap/>
            <w:vAlign w:val="center"/>
            <w:hideMark/>
          </w:tcPr>
          <w:p w14:paraId="6FA0C313" w14:textId="77777777" w:rsidR="00746044" w:rsidRPr="009B270C" w:rsidRDefault="00746044" w:rsidP="00746044">
            <w:pPr>
              <w:rPr>
                <w:rFonts w:eastAsia="Times New Roman"/>
                <w:b/>
                <w:bCs/>
                <w:color w:val="0000FF"/>
                <w:sz w:val="20"/>
                <w:lang w:eastAsia="en-GB"/>
              </w:rPr>
            </w:pPr>
            <w:r w:rsidRPr="009B270C">
              <w:rPr>
                <w:rFonts w:eastAsia="Times New Roman"/>
                <w:b/>
                <w:bCs/>
                <w:color w:val="0000FF"/>
                <w:sz w:val="20"/>
                <w:lang w:eastAsia="en-GB"/>
              </w:rPr>
              <w:t>Infbol</w:t>
            </w:r>
          </w:p>
        </w:tc>
        <w:tc>
          <w:tcPr>
            <w:tcW w:w="1767" w:type="dxa"/>
            <w:shd w:val="clear" w:color="auto" w:fill="auto"/>
            <w:noWrap/>
            <w:vAlign w:val="center"/>
            <w:hideMark/>
          </w:tcPr>
          <w:p w14:paraId="0568A5B2" w14:textId="77777777" w:rsidR="00746044" w:rsidRPr="00E340F3" w:rsidRDefault="00746044" w:rsidP="00746044">
            <w:pPr>
              <w:jc w:val="center"/>
              <w:rPr>
                <w:rFonts w:eastAsia="Times New Roman"/>
                <w:color w:val="FF0000"/>
                <w:sz w:val="20"/>
                <w:lang w:eastAsia="en-GB"/>
              </w:rPr>
            </w:pPr>
            <w:r w:rsidRPr="00E340F3">
              <w:rPr>
                <w:rFonts w:eastAsia="Times New Roman"/>
                <w:color w:val="FF0000"/>
                <w:sz w:val="20"/>
                <w:lang w:eastAsia="en-GB"/>
              </w:rPr>
              <w:t>100</w:t>
            </w:r>
          </w:p>
        </w:tc>
        <w:tc>
          <w:tcPr>
            <w:tcW w:w="1985" w:type="dxa"/>
            <w:tcMar>
              <w:left w:w="28" w:type="dxa"/>
              <w:right w:w="28" w:type="dxa"/>
            </w:tcMar>
          </w:tcPr>
          <w:p w14:paraId="0F3D7EE1" w14:textId="3EEE93A9" w:rsidR="00746044" w:rsidRPr="00E340F3" w:rsidRDefault="00746044" w:rsidP="00746044">
            <w:pPr>
              <w:jc w:val="center"/>
              <w:rPr>
                <w:rFonts w:eastAsia="Times New Roman"/>
                <w:color w:val="FF0000"/>
                <w:sz w:val="20"/>
                <w:lang w:eastAsia="en-GB"/>
              </w:rPr>
            </w:pPr>
            <w:r w:rsidRPr="00E340F3">
              <w:rPr>
                <w:rFonts w:eastAsia="Times New Roman"/>
                <w:color w:val="FF0000"/>
                <w:sz w:val="20"/>
                <w:lang w:eastAsia="en-GB"/>
              </w:rPr>
              <w:t>Bolus dose for</w:t>
            </w:r>
            <w:r>
              <w:rPr>
                <w:rFonts w:eastAsia="Times New Roman"/>
                <w:color w:val="FF0000"/>
                <w:sz w:val="20"/>
                <w:lang w:eastAsia="en-GB"/>
              </w:rPr>
              <w:t xml:space="preserve"> model</w:t>
            </w:r>
          </w:p>
        </w:tc>
        <w:tc>
          <w:tcPr>
            <w:tcW w:w="1559" w:type="dxa"/>
            <w:vAlign w:val="center"/>
          </w:tcPr>
          <w:p w14:paraId="3A96C72B" w14:textId="6EFDF976" w:rsidR="00746044" w:rsidRPr="00746044" w:rsidRDefault="00746044" w:rsidP="00746044">
            <w:pPr>
              <w:jc w:val="center"/>
              <w:rPr>
                <w:rFonts w:eastAsia="Times New Roman"/>
                <w:color w:val="auto"/>
                <w:sz w:val="20"/>
                <w:lang w:eastAsia="en-GB"/>
              </w:rPr>
            </w:pPr>
            <w:r w:rsidRPr="00746044">
              <w:rPr>
                <w:sz w:val="20"/>
              </w:rPr>
              <w:t>95.00</w:t>
            </w:r>
          </w:p>
        </w:tc>
        <w:tc>
          <w:tcPr>
            <w:tcW w:w="1701" w:type="dxa"/>
            <w:vAlign w:val="center"/>
          </w:tcPr>
          <w:p w14:paraId="4563896C" w14:textId="6D9B18AB" w:rsidR="00746044" w:rsidRPr="00746044" w:rsidRDefault="00746044" w:rsidP="00746044">
            <w:pPr>
              <w:jc w:val="center"/>
              <w:rPr>
                <w:rFonts w:eastAsia="Times New Roman"/>
                <w:color w:val="auto"/>
                <w:sz w:val="20"/>
                <w:lang w:eastAsia="en-GB"/>
              </w:rPr>
            </w:pPr>
            <w:r w:rsidRPr="00746044">
              <w:rPr>
                <w:sz w:val="20"/>
              </w:rPr>
              <w:t>10.520</w:t>
            </w:r>
          </w:p>
        </w:tc>
      </w:tr>
      <w:tr w:rsidR="00746044" w:rsidRPr="009B270C" w14:paraId="29320174" w14:textId="4C0ED8A0" w:rsidTr="00BC6BBE">
        <w:trPr>
          <w:trHeight w:val="113"/>
        </w:trPr>
        <w:tc>
          <w:tcPr>
            <w:tcW w:w="1767" w:type="dxa"/>
            <w:shd w:val="clear" w:color="auto" w:fill="auto"/>
            <w:noWrap/>
            <w:vAlign w:val="center"/>
            <w:hideMark/>
          </w:tcPr>
          <w:p w14:paraId="69F44245" w14:textId="77777777" w:rsidR="00746044" w:rsidRPr="009B270C" w:rsidRDefault="00746044" w:rsidP="00746044">
            <w:pPr>
              <w:jc w:val="center"/>
              <w:rPr>
                <w:rFonts w:eastAsia="Times New Roman"/>
                <w:color w:val="000000"/>
                <w:sz w:val="20"/>
                <w:lang w:eastAsia="en-GB"/>
              </w:rPr>
            </w:pPr>
          </w:p>
        </w:tc>
        <w:tc>
          <w:tcPr>
            <w:tcW w:w="1767" w:type="dxa"/>
            <w:shd w:val="clear" w:color="auto" w:fill="auto"/>
            <w:noWrap/>
            <w:vAlign w:val="center"/>
            <w:hideMark/>
          </w:tcPr>
          <w:p w14:paraId="5A9F37F1"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w:t>
            </w:r>
          </w:p>
        </w:tc>
        <w:tc>
          <w:tcPr>
            <w:tcW w:w="1985" w:type="dxa"/>
            <w:tcMar>
              <w:left w:w="28" w:type="dxa"/>
              <w:right w:w="28" w:type="dxa"/>
            </w:tcMar>
          </w:tcPr>
          <w:p w14:paraId="41BC9324" w14:textId="4B60FC03" w:rsidR="00746044" w:rsidRPr="00E340F3" w:rsidRDefault="00746044" w:rsidP="00746044">
            <w:pPr>
              <w:jc w:val="center"/>
              <w:rPr>
                <w:rFonts w:eastAsia="Times New Roman"/>
                <w:color w:val="FF0000"/>
                <w:sz w:val="20"/>
                <w:lang w:eastAsia="en-GB"/>
              </w:rPr>
            </w:pPr>
            <w:r w:rsidRPr="00E340F3">
              <w:rPr>
                <w:rFonts w:eastAsia="Times New Roman"/>
                <w:color w:val="FF0000"/>
                <w:sz w:val="20"/>
                <w:lang w:eastAsia="en-GB"/>
              </w:rPr>
              <w:t>16 (bolus + infusion).</w:t>
            </w:r>
          </w:p>
        </w:tc>
        <w:tc>
          <w:tcPr>
            <w:tcW w:w="1559" w:type="dxa"/>
            <w:vAlign w:val="center"/>
          </w:tcPr>
          <w:p w14:paraId="70993CFA" w14:textId="2B175D35" w:rsidR="00746044" w:rsidRPr="00746044" w:rsidRDefault="00746044" w:rsidP="00746044">
            <w:pPr>
              <w:jc w:val="center"/>
              <w:rPr>
                <w:rFonts w:eastAsia="Times New Roman"/>
                <w:color w:val="auto"/>
                <w:sz w:val="20"/>
                <w:lang w:eastAsia="en-GB"/>
              </w:rPr>
            </w:pPr>
            <w:r w:rsidRPr="00746044">
              <w:rPr>
                <w:sz w:val="20"/>
              </w:rPr>
              <w:t>100.00</w:t>
            </w:r>
          </w:p>
        </w:tc>
        <w:tc>
          <w:tcPr>
            <w:tcW w:w="1701" w:type="dxa"/>
            <w:vAlign w:val="center"/>
          </w:tcPr>
          <w:p w14:paraId="41C52E45" w14:textId="7FFAABCD" w:rsidR="00746044" w:rsidRPr="00746044" w:rsidRDefault="00746044" w:rsidP="00746044">
            <w:pPr>
              <w:jc w:val="center"/>
              <w:rPr>
                <w:rFonts w:eastAsia="Times New Roman"/>
                <w:color w:val="auto"/>
                <w:sz w:val="20"/>
                <w:lang w:eastAsia="en-GB"/>
              </w:rPr>
            </w:pPr>
            <w:r w:rsidRPr="00746044">
              <w:rPr>
                <w:sz w:val="20"/>
              </w:rPr>
              <w:t>4.830</w:t>
            </w:r>
          </w:p>
        </w:tc>
      </w:tr>
      <w:tr w:rsidR="00746044" w:rsidRPr="009B270C" w14:paraId="38DC1076" w14:textId="0C504656" w:rsidTr="00BC6BBE">
        <w:trPr>
          <w:trHeight w:val="113"/>
        </w:trPr>
        <w:tc>
          <w:tcPr>
            <w:tcW w:w="1767" w:type="dxa"/>
            <w:shd w:val="clear" w:color="auto" w:fill="auto"/>
            <w:noWrap/>
            <w:vAlign w:val="center"/>
            <w:hideMark/>
          </w:tcPr>
          <w:p w14:paraId="7E6E7E01"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6FE4D569"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w:t>
            </w:r>
          </w:p>
        </w:tc>
        <w:tc>
          <w:tcPr>
            <w:tcW w:w="1985" w:type="dxa"/>
            <w:tcMar>
              <w:left w:w="28" w:type="dxa"/>
              <w:right w:w="28" w:type="dxa"/>
            </w:tcMar>
          </w:tcPr>
          <w:p w14:paraId="25C3BAC4" w14:textId="62B0DEC5" w:rsidR="00746044" w:rsidRPr="00E340F3" w:rsidRDefault="00746044" w:rsidP="00746044">
            <w:pPr>
              <w:jc w:val="center"/>
              <w:rPr>
                <w:rFonts w:eastAsia="Times New Roman"/>
                <w:color w:val="FF0000"/>
                <w:sz w:val="20"/>
                <w:lang w:eastAsia="en-GB"/>
              </w:rPr>
            </w:pPr>
          </w:p>
        </w:tc>
        <w:tc>
          <w:tcPr>
            <w:tcW w:w="1559" w:type="dxa"/>
            <w:vAlign w:val="center"/>
          </w:tcPr>
          <w:p w14:paraId="7EA707C9" w14:textId="177C2434" w:rsidR="00746044" w:rsidRPr="00746044" w:rsidRDefault="00746044" w:rsidP="00746044">
            <w:pPr>
              <w:jc w:val="center"/>
              <w:rPr>
                <w:rFonts w:eastAsia="Times New Roman"/>
                <w:color w:val="auto"/>
                <w:sz w:val="20"/>
                <w:lang w:eastAsia="en-GB"/>
              </w:rPr>
            </w:pPr>
            <w:r w:rsidRPr="00746044">
              <w:rPr>
                <w:sz w:val="20"/>
              </w:rPr>
              <w:t>108.00</w:t>
            </w:r>
          </w:p>
        </w:tc>
        <w:tc>
          <w:tcPr>
            <w:tcW w:w="1701" w:type="dxa"/>
            <w:vAlign w:val="center"/>
          </w:tcPr>
          <w:p w14:paraId="68E2B336" w14:textId="6F2D533E" w:rsidR="00746044" w:rsidRPr="00746044" w:rsidRDefault="00746044" w:rsidP="00746044">
            <w:pPr>
              <w:jc w:val="center"/>
              <w:rPr>
                <w:rFonts w:eastAsia="Times New Roman"/>
                <w:color w:val="auto"/>
                <w:sz w:val="20"/>
                <w:lang w:eastAsia="en-GB"/>
              </w:rPr>
            </w:pPr>
            <w:r w:rsidRPr="00746044">
              <w:rPr>
                <w:sz w:val="20"/>
              </w:rPr>
              <w:t>2.750</w:t>
            </w:r>
          </w:p>
        </w:tc>
      </w:tr>
      <w:tr w:rsidR="00746044" w:rsidRPr="009B270C" w14:paraId="7CC2DD80" w14:textId="6A9E18EF" w:rsidTr="00BC6BBE">
        <w:trPr>
          <w:trHeight w:val="113"/>
        </w:trPr>
        <w:tc>
          <w:tcPr>
            <w:tcW w:w="1767" w:type="dxa"/>
            <w:shd w:val="clear" w:color="auto" w:fill="auto"/>
            <w:noWrap/>
            <w:vAlign w:val="bottom"/>
            <w:hideMark/>
          </w:tcPr>
          <w:p w14:paraId="6D704752"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076D076F"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w:t>
            </w:r>
          </w:p>
        </w:tc>
        <w:tc>
          <w:tcPr>
            <w:tcW w:w="1985" w:type="dxa"/>
            <w:tcMar>
              <w:left w:w="28" w:type="dxa"/>
              <w:right w:w="28" w:type="dxa"/>
            </w:tcMar>
          </w:tcPr>
          <w:p w14:paraId="2611ADC3" w14:textId="77777777" w:rsidR="00746044" w:rsidRPr="0016262E" w:rsidRDefault="00746044" w:rsidP="00746044">
            <w:pPr>
              <w:jc w:val="center"/>
              <w:rPr>
                <w:rFonts w:eastAsia="Times New Roman"/>
                <w:color w:val="auto"/>
                <w:sz w:val="20"/>
                <w:lang w:eastAsia="en-GB"/>
              </w:rPr>
            </w:pPr>
          </w:p>
        </w:tc>
        <w:tc>
          <w:tcPr>
            <w:tcW w:w="1559" w:type="dxa"/>
            <w:vAlign w:val="center"/>
          </w:tcPr>
          <w:p w14:paraId="4E2F7AB7" w14:textId="6A55155A" w:rsidR="00746044" w:rsidRPr="00746044" w:rsidRDefault="00746044" w:rsidP="00746044">
            <w:pPr>
              <w:jc w:val="center"/>
              <w:rPr>
                <w:rFonts w:eastAsia="Times New Roman"/>
                <w:color w:val="auto"/>
                <w:sz w:val="20"/>
                <w:lang w:eastAsia="en-GB"/>
              </w:rPr>
            </w:pPr>
            <w:r w:rsidRPr="00746044">
              <w:rPr>
                <w:sz w:val="20"/>
              </w:rPr>
              <w:t>113.00</w:t>
            </w:r>
          </w:p>
        </w:tc>
        <w:tc>
          <w:tcPr>
            <w:tcW w:w="1701" w:type="dxa"/>
            <w:vAlign w:val="center"/>
          </w:tcPr>
          <w:p w14:paraId="0E839BEB" w14:textId="5A8D71D6" w:rsidR="00746044" w:rsidRPr="00746044" w:rsidRDefault="00746044" w:rsidP="00746044">
            <w:pPr>
              <w:jc w:val="center"/>
              <w:rPr>
                <w:rFonts w:eastAsia="Times New Roman"/>
                <w:color w:val="auto"/>
                <w:sz w:val="20"/>
                <w:lang w:eastAsia="en-GB"/>
              </w:rPr>
            </w:pPr>
            <w:r w:rsidRPr="00746044">
              <w:rPr>
                <w:sz w:val="20"/>
              </w:rPr>
              <w:t>26.200</w:t>
            </w:r>
          </w:p>
        </w:tc>
      </w:tr>
      <w:tr w:rsidR="00746044" w:rsidRPr="009B270C" w14:paraId="597ABE6C" w14:textId="6FA44EEF" w:rsidTr="00BC6BBE">
        <w:trPr>
          <w:trHeight w:val="113"/>
        </w:trPr>
        <w:tc>
          <w:tcPr>
            <w:tcW w:w="1767" w:type="dxa"/>
            <w:shd w:val="clear" w:color="auto" w:fill="auto"/>
            <w:noWrap/>
            <w:vAlign w:val="bottom"/>
            <w:hideMark/>
          </w:tcPr>
          <w:p w14:paraId="5AB86FD5"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70A733CA"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w:t>
            </w:r>
          </w:p>
        </w:tc>
        <w:tc>
          <w:tcPr>
            <w:tcW w:w="1985" w:type="dxa"/>
            <w:tcMar>
              <w:left w:w="28" w:type="dxa"/>
              <w:right w:w="28" w:type="dxa"/>
            </w:tcMar>
          </w:tcPr>
          <w:p w14:paraId="3A455470" w14:textId="21EF1F35" w:rsidR="00746044" w:rsidRPr="00022BD0" w:rsidRDefault="00746044" w:rsidP="00746044">
            <w:pPr>
              <w:jc w:val="center"/>
              <w:rPr>
                <w:rFonts w:eastAsia="Times New Roman"/>
                <w:color w:val="0000FF"/>
                <w:sz w:val="20"/>
                <w:lang w:eastAsia="en-GB"/>
              </w:rPr>
            </w:pPr>
            <w:r w:rsidRPr="00022BD0">
              <w:rPr>
                <w:rFonts w:eastAsia="Times New Roman"/>
                <w:color w:val="0000FF"/>
                <w:sz w:val="20"/>
                <w:lang w:eastAsia="en-GB"/>
              </w:rPr>
              <w:t>Not required for oral</w:t>
            </w:r>
          </w:p>
        </w:tc>
        <w:tc>
          <w:tcPr>
            <w:tcW w:w="1559" w:type="dxa"/>
            <w:vAlign w:val="center"/>
          </w:tcPr>
          <w:p w14:paraId="0D75095C" w14:textId="7DA571B2" w:rsidR="00746044" w:rsidRPr="00746044" w:rsidRDefault="00746044" w:rsidP="00746044">
            <w:pPr>
              <w:jc w:val="center"/>
              <w:rPr>
                <w:rFonts w:eastAsia="Times New Roman"/>
                <w:color w:val="auto"/>
                <w:sz w:val="20"/>
                <w:lang w:eastAsia="en-GB"/>
              </w:rPr>
            </w:pPr>
            <w:r w:rsidRPr="00746044">
              <w:rPr>
                <w:sz w:val="20"/>
              </w:rPr>
              <w:t>124.00</w:t>
            </w:r>
          </w:p>
        </w:tc>
        <w:tc>
          <w:tcPr>
            <w:tcW w:w="1701" w:type="dxa"/>
            <w:vAlign w:val="center"/>
          </w:tcPr>
          <w:p w14:paraId="5DF4BC80" w14:textId="78833399" w:rsidR="00746044" w:rsidRPr="00746044" w:rsidRDefault="00746044" w:rsidP="00746044">
            <w:pPr>
              <w:jc w:val="center"/>
              <w:rPr>
                <w:rFonts w:eastAsia="Times New Roman"/>
                <w:color w:val="auto"/>
                <w:sz w:val="20"/>
                <w:lang w:eastAsia="en-GB"/>
              </w:rPr>
            </w:pPr>
            <w:r w:rsidRPr="00746044">
              <w:rPr>
                <w:sz w:val="20"/>
              </w:rPr>
              <w:t>4.940</w:t>
            </w:r>
          </w:p>
        </w:tc>
      </w:tr>
      <w:tr w:rsidR="00746044" w:rsidRPr="009B270C" w14:paraId="1A4007FE" w14:textId="0E8C267F" w:rsidTr="00BC6BBE">
        <w:trPr>
          <w:trHeight w:val="113"/>
        </w:trPr>
        <w:tc>
          <w:tcPr>
            <w:tcW w:w="1767" w:type="dxa"/>
            <w:shd w:val="clear" w:color="auto" w:fill="auto"/>
            <w:noWrap/>
            <w:vAlign w:val="bottom"/>
            <w:hideMark/>
          </w:tcPr>
          <w:p w14:paraId="54E820C1"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683D7F0D"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w:t>
            </w:r>
          </w:p>
        </w:tc>
        <w:tc>
          <w:tcPr>
            <w:tcW w:w="1985" w:type="dxa"/>
            <w:tcMar>
              <w:left w:w="28" w:type="dxa"/>
              <w:right w:w="28" w:type="dxa"/>
            </w:tcMar>
          </w:tcPr>
          <w:p w14:paraId="74E2AC0B" w14:textId="687F3244" w:rsidR="00746044" w:rsidRPr="00022BD0" w:rsidRDefault="00746044" w:rsidP="00746044">
            <w:pPr>
              <w:jc w:val="center"/>
              <w:rPr>
                <w:rFonts w:eastAsia="Times New Roman"/>
                <w:color w:val="0000FF"/>
                <w:sz w:val="20"/>
                <w:lang w:eastAsia="en-GB"/>
              </w:rPr>
            </w:pPr>
            <w:r w:rsidRPr="00022BD0">
              <w:rPr>
                <w:rFonts w:eastAsia="Times New Roman"/>
                <w:color w:val="0000FF"/>
                <w:sz w:val="20"/>
                <w:lang w:eastAsia="en-GB"/>
              </w:rPr>
              <w:t>models.</w:t>
            </w:r>
          </w:p>
        </w:tc>
        <w:tc>
          <w:tcPr>
            <w:tcW w:w="1559" w:type="dxa"/>
            <w:vAlign w:val="center"/>
          </w:tcPr>
          <w:p w14:paraId="31AD92E8" w14:textId="51A35C49" w:rsidR="00746044" w:rsidRPr="00746044" w:rsidRDefault="00746044" w:rsidP="00746044">
            <w:pPr>
              <w:jc w:val="center"/>
              <w:rPr>
                <w:rFonts w:eastAsia="Times New Roman"/>
                <w:color w:val="auto"/>
                <w:sz w:val="20"/>
                <w:lang w:eastAsia="en-GB"/>
              </w:rPr>
            </w:pPr>
            <w:r w:rsidRPr="00746044">
              <w:rPr>
                <w:sz w:val="20"/>
              </w:rPr>
              <w:t>134.00</w:t>
            </w:r>
          </w:p>
        </w:tc>
        <w:tc>
          <w:tcPr>
            <w:tcW w:w="1701" w:type="dxa"/>
            <w:vAlign w:val="center"/>
          </w:tcPr>
          <w:p w14:paraId="6AE98DAB" w14:textId="5393D176" w:rsidR="00746044" w:rsidRPr="00746044" w:rsidRDefault="00746044" w:rsidP="00746044">
            <w:pPr>
              <w:jc w:val="center"/>
              <w:rPr>
                <w:rFonts w:eastAsia="Times New Roman"/>
                <w:color w:val="auto"/>
                <w:sz w:val="20"/>
                <w:lang w:eastAsia="en-GB"/>
              </w:rPr>
            </w:pPr>
            <w:r w:rsidRPr="00746044">
              <w:rPr>
                <w:sz w:val="20"/>
              </w:rPr>
              <w:t>2.700</w:t>
            </w:r>
          </w:p>
        </w:tc>
      </w:tr>
      <w:tr w:rsidR="00746044" w:rsidRPr="009B270C" w14:paraId="33738B84" w14:textId="716B047F" w:rsidTr="00BC6BBE">
        <w:trPr>
          <w:trHeight w:val="113"/>
        </w:trPr>
        <w:tc>
          <w:tcPr>
            <w:tcW w:w="1767" w:type="dxa"/>
            <w:shd w:val="clear" w:color="auto" w:fill="auto"/>
            <w:noWrap/>
            <w:vAlign w:val="bottom"/>
            <w:hideMark/>
          </w:tcPr>
          <w:p w14:paraId="257F4ED3"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1FFFCD4B"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w:t>
            </w:r>
          </w:p>
        </w:tc>
        <w:tc>
          <w:tcPr>
            <w:tcW w:w="1985" w:type="dxa"/>
            <w:tcMar>
              <w:left w:w="28" w:type="dxa"/>
              <w:right w:w="28" w:type="dxa"/>
            </w:tcMar>
          </w:tcPr>
          <w:p w14:paraId="0B737925" w14:textId="77777777" w:rsidR="00746044" w:rsidRPr="0016262E" w:rsidRDefault="00746044" w:rsidP="00746044">
            <w:pPr>
              <w:jc w:val="center"/>
              <w:rPr>
                <w:rFonts w:eastAsia="Times New Roman"/>
                <w:color w:val="auto"/>
                <w:sz w:val="20"/>
                <w:lang w:eastAsia="en-GB"/>
              </w:rPr>
            </w:pPr>
          </w:p>
        </w:tc>
        <w:tc>
          <w:tcPr>
            <w:tcW w:w="1559" w:type="dxa"/>
            <w:vAlign w:val="center"/>
          </w:tcPr>
          <w:p w14:paraId="319879A5" w14:textId="3088BE5D" w:rsidR="00746044" w:rsidRPr="00746044" w:rsidRDefault="00746044" w:rsidP="00746044">
            <w:pPr>
              <w:jc w:val="center"/>
              <w:rPr>
                <w:rFonts w:eastAsia="Times New Roman"/>
                <w:color w:val="auto"/>
                <w:sz w:val="20"/>
                <w:lang w:eastAsia="en-GB"/>
              </w:rPr>
            </w:pPr>
            <w:r w:rsidRPr="00746044">
              <w:rPr>
                <w:sz w:val="20"/>
              </w:rPr>
              <w:t>137.00</w:t>
            </w:r>
          </w:p>
        </w:tc>
        <w:tc>
          <w:tcPr>
            <w:tcW w:w="1701" w:type="dxa"/>
            <w:vAlign w:val="center"/>
          </w:tcPr>
          <w:p w14:paraId="417F6C02" w14:textId="3F3C4017" w:rsidR="00746044" w:rsidRPr="00746044" w:rsidRDefault="00746044" w:rsidP="00746044">
            <w:pPr>
              <w:jc w:val="center"/>
              <w:rPr>
                <w:rFonts w:eastAsia="Times New Roman"/>
                <w:color w:val="auto"/>
                <w:sz w:val="20"/>
                <w:lang w:eastAsia="en-GB"/>
              </w:rPr>
            </w:pPr>
            <w:r w:rsidRPr="00746044">
              <w:rPr>
                <w:sz w:val="20"/>
              </w:rPr>
              <w:t>14.410</w:t>
            </w:r>
          </w:p>
        </w:tc>
      </w:tr>
      <w:tr w:rsidR="00746044" w:rsidRPr="009B270C" w14:paraId="20F31FAA" w14:textId="6AE6D9A4" w:rsidTr="00BC6BBE">
        <w:trPr>
          <w:trHeight w:val="113"/>
        </w:trPr>
        <w:tc>
          <w:tcPr>
            <w:tcW w:w="1767" w:type="dxa"/>
            <w:shd w:val="clear" w:color="auto" w:fill="auto"/>
            <w:noWrap/>
            <w:vAlign w:val="bottom"/>
            <w:hideMark/>
          </w:tcPr>
          <w:p w14:paraId="72BC158D"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3493B0D1"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w:t>
            </w:r>
          </w:p>
        </w:tc>
        <w:tc>
          <w:tcPr>
            <w:tcW w:w="1985" w:type="dxa"/>
            <w:tcMar>
              <w:left w:w="28" w:type="dxa"/>
              <w:right w:w="28" w:type="dxa"/>
            </w:tcMar>
          </w:tcPr>
          <w:p w14:paraId="2BAD286A" w14:textId="77777777" w:rsidR="00746044" w:rsidRPr="0016262E" w:rsidRDefault="00746044" w:rsidP="00746044">
            <w:pPr>
              <w:jc w:val="center"/>
              <w:rPr>
                <w:rFonts w:eastAsia="Times New Roman"/>
                <w:color w:val="auto"/>
                <w:sz w:val="20"/>
                <w:lang w:eastAsia="en-GB"/>
              </w:rPr>
            </w:pPr>
          </w:p>
        </w:tc>
        <w:tc>
          <w:tcPr>
            <w:tcW w:w="1559" w:type="dxa"/>
            <w:vAlign w:val="center"/>
          </w:tcPr>
          <w:p w14:paraId="35386449" w14:textId="3D3227B3" w:rsidR="00746044" w:rsidRPr="00746044" w:rsidRDefault="00746044" w:rsidP="00746044">
            <w:pPr>
              <w:jc w:val="center"/>
              <w:rPr>
                <w:rFonts w:eastAsia="Times New Roman"/>
                <w:color w:val="auto"/>
                <w:sz w:val="20"/>
                <w:lang w:eastAsia="en-GB"/>
              </w:rPr>
            </w:pPr>
            <w:r w:rsidRPr="00746044">
              <w:rPr>
                <w:sz w:val="20"/>
              </w:rPr>
              <w:t>152.00</w:t>
            </w:r>
          </w:p>
        </w:tc>
        <w:tc>
          <w:tcPr>
            <w:tcW w:w="1701" w:type="dxa"/>
            <w:vAlign w:val="center"/>
          </w:tcPr>
          <w:p w14:paraId="4F6C1A29" w14:textId="05B60F12" w:rsidR="00746044" w:rsidRPr="00746044" w:rsidRDefault="00746044" w:rsidP="00746044">
            <w:pPr>
              <w:jc w:val="center"/>
              <w:rPr>
                <w:rFonts w:eastAsia="Times New Roman"/>
                <w:color w:val="auto"/>
                <w:sz w:val="20"/>
                <w:lang w:eastAsia="en-GB"/>
              </w:rPr>
            </w:pPr>
            <w:r w:rsidRPr="00746044">
              <w:rPr>
                <w:sz w:val="20"/>
              </w:rPr>
              <w:t>2.770</w:t>
            </w:r>
          </w:p>
        </w:tc>
      </w:tr>
      <w:tr w:rsidR="00746044" w:rsidRPr="009B270C" w14:paraId="26AA30F9" w14:textId="7824280A" w:rsidTr="00BC6BBE">
        <w:trPr>
          <w:trHeight w:val="113"/>
        </w:trPr>
        <w:tc>
          <w:tcPr>
            <w:tcW w:w="1767" w:type="dxa"/>
            <w:shd w:val="clear" w:color="auto" w:fill="auto"/>
            <w:noWrap/>
            <w:vAlign w:val="bottom"/>
            <w:hideMark/>
          </w:tcPr>
          <w:p w14:paraId="2A127927"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21BE9015"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w:t>
            </w:r>
          </w:p>
        </w:tc>
        <w:tc>
          <w:tcPr>
            <w:tcW w:w="1985" w:type="dxa"/>
            <w:tcMar>
              <w:left w:w="28" w:type="dxa"/>
              <w:right w:w="28" w:type="dxa"/>
            </w:tcMar>
          </w:tcPr>
          <w:p w14:paraId="2FEC5328" w14:textId="77777777" w:rsidR="00746044" w:rsidRPr="0016262E" w:rsidRDefault="00746044" w:rsidP="00746044">
            <w:pPr>
              <w:jc w:val="center"/>
              <w:rPr>
                <w:rFonts w:eastAsia="Times New Roman"/>
                <w:color w:val="auto"/>
                <w:sz w:val="20"/>
                <w:lang w:eastAsia="en-GB"/>
              </w:rPr>
            </w:pPr>
          </w:p>
        </w:tc>
        <w:tc>
          <w:tcPr>
            <w:tcW w:w="1559" w:type="dxa"/>
            <w:vAlign w:val="center"/>
          </w:tcPr>
          <w:p w14:paraId="1E210A9C" w14:textId="4D0DD44D" w:rsidR="00746044" w:rsidRPr="00746044" w:rsidRDefault="00746044" w:rsidP="00746044">
            <w:pPr>
              <w:jc w:val="center"/>
              <w:rPr>
                <w:rFonts w:eastAsia="Times New Roman"/>
                <w:color w:val="auto"/>
                <w:sz w:val="20"/>
                <w:lang w:eastAsia="en-GB"/>
              </w:rPr>
            </w:pPr>
            <w:r w:rsidRPr="00746044">
              <w:rPr>
                <w:sz w:val="20"/>
              </w:rPr>
              <w:t>158.00</w:t>
            </w:r>
          </w:p>
        </w:tc>
        <w:tc>
          <w:tcPr>
            <w:tcW w:w="1701" w:type="dxa"/>
            <w:vAlign w:val="center"/>
          </w:tcPr>
          <w:p w14:paraId="74A0C9A0" w14:textId="71A3B90B" w:rsidR="00746044" w:rsidRPr="00746044" w:rsidRDefault="00746044" w:rsidP="00746044">
            <w:pPr>
              <w:jc w:val="center"/>
              <w:rPr>
                <w:rFonts w:eastAsia="Times New Roman"/>
                <w:color w:val="auto"/>
                <w:sz w:val="20"/>
                <w:lang w:eastAsia="en-GB"/>
              </w:rPr>
            </w:pPr>
            <w:r w:rsidRPr="00746044">
              <w:rPr>
                <w:sz w:val="20"/>
              </w:rPr>
              <w:t>2.310</w:t>
            </w:r>
          </w:p>
        </w:tc>
      </w:tr>
      <w:tr w:rsidR="00746044" w:rsidRPr="009B270C" w14:paraId="072B066C" w14:textId="6E77AECD" w:rsidTr="00BC6BBE">
        <w:trPr>
          <w:trHeight w:val="113"/>
        </w:trPr>
        <w:tc>
          <w:tcPr>
            <w:tcW w:w="1767" w:type="dxa"/>
            <w:shd w:val="clear" w:color="auto" w:fill="auto"/>
            <w:noWrap/>
            <w:vAlign w:val="bottom"/>
            <w:hideMark/>
          </w:tcPr>
          <w:p w14:paraId="6A2594E6"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3ECE3098" w14:textId="77777777" w:rsidR="00746044" w:rsidRPr="00E340F3" w:rsidRDefault="00746044" w:rsidP="00746044">
            <w:pPr>
              <w:jc w:val="center"/>
              <w:rPr>
                <w:rFonts w:eastAsia="Times New Roman"/>
                <w:color w:val="0000FF"/>
                <w:sz w:val="20"/>
                <w:lang w:eastAsia="en-GB"/>
              </w:rPr>
            </w:pPr>
            <w:r w:rsidRPr="00E340F3">
              <w:rPr>
                <w:rFonts w:eastAsia="Times New Roman"/>
                <w:color w:val="0000FF"/>
                <w:sz w:val="20"/>
                <w:lang w:eastAsia="en-GB"/>
              </w:rPr>
              <w:t>0</w:t>
            </w:r>
          </w:p>
        </w:tc>
        <w:tc>
          <w:tcPr>
            <w:tcW w:w="1985" w:type="dxa"/>
            <w:tcMar>
              <w:left w:w="28" w:type="dxa"/>
              <w:right w:w="28" w:type="dxa"/>
            </w:tcMar>
          </w:tcPr>
          <w:p w14:paraId="3F57050B" w14:textId="77777777" w:rsidR="00746044" w:rsidRPr="0016262E" w:rsidRDefault="00746044" w:rsidP="00746044">
            <w:pPr>
              <w:jc w:val="center"/>
              <w:rPr>
                <w:rFonts w:eastAsia="Times New Roman"/>
                <w:color w:val="auto"/>
                <w:sz w:val="20"/>
                <w:lang w:eastAsia="en-GB"/>
              </w:rPr>
            </w:pPr>
          </w:p>
        </w:tc>
        <w:tc>
          <w:tcPr>
            <w:tcW w:w="1559" w:type="dxa"/>
            <w:vAlign w:val="center"/>
          </w:tcPr>
          <w:p w14:paraId="0079DD72" w14:textId="3BE70861" w:rsidR="00746044" w:rsidRPr="00746044" w:rsidRDefault="00746044" w:rsidP="00746044">
            <w:pPr>
              <w:jc w:val="center"/>
              <w:rPr>
                <w:rFonts w:eastAsia="Times New Roman"/>
                <w:color w:val="auto"/>
                <w:sz w:val="20"/>
                <w:lang w:eastAsia="en-GB"/>
              </w:rPr>
            </w:pPr>
            <w:r w:rsidRPr="00746044">
              <w:rPr>
                <w:sz w:val="20"/>
              </w:rPr>
              <w:t>161.00</w:t>
            </w:r>
          </w:p>
        </w:tc>
        <w:tc>
          <w:tcPr>
            <w:tcW w:w="1701" w:type="dxa"/>
            <w:vAlign w:val="center"/>
          </w:tcPr>
          <w:p w14:paraId="5E311256" w14:textId="148F40A0" w:rsidR="00746044" w:rsidRPr="00746044" w:rsidRDefault="00746044" w:rsidP="00746044">
            <w:pPr>
              <w:jc w:val="center"/>
              <w:rPr>
                <w:rFonts w:eastAsia="Times New Roman"/>
                <w:color w:val="auto"/>
                <w:sz w:val="20"/>
                <w:lang w:eastAsia="en-GB"/>
              </w:rPr>
            </w:pPr>
            <w:r w:rsidRPr="00746044">
              <w:rPr>
                <w:sz w:val="20"/>
              </w:rPr>
              <w:t>25.970</w:t>
            </w:r>
          </w:p>
        </w:tc>
      </w:tr>
      <w:tr w:rsidR="00746044" w:rsidRPr="009B270C" w14:paraId="0E60CC1B" w14:textId="078A627D" w:rsidTr="00BC6BBE">
        <w:trPr>
          <w:trHeight w:val="113"/>
        </w:trPr>
        <w:tc>
          <w:tcPr>
            <w:tcW w:w="1767" w:type="dxa"/>
            <w:shd w:val="clear" w:color="auto" w:fill="auto"/>
            <w:noWrap/>
            <w:vAlign w:val="bottom"/>
            <w:hideMark/>
          </w:tcPr>
          <w:p w14:paraId="18A2107D" w14:textId="77777777" w:rsidR="00746044" w:rsidRPr="009B270C" w:rsidRDefault="00746044" w:rsidP="00746044">
            <w:pPr>
              <w:rPr>
                <w:rFonts w:eastAsia="Times New Roman"/>
                <w:b/>
                <w:bCs/>
                <w:color w:val="0000FF"/>
                <w:sz w:val="20"/>
                <w:lang w:eastAsia="en-GB"/>
              </w:rPr>
            </w:pPr>
            <w:r w:rsidRPr="009B270C">
              <w:rPr>
                <w:rFonts w:eastAsia="Times New Roman"/>
                <w:b/>
                <w:bCs/>
                <w:color w:val="0000FF"/>
                <w:sz w:val="20"/>
                <w:lang w:eastAsia="en-GB"/>
              </w:rPr>
              <w:t>Repdose</w:t>
            </w:r>
          </w:p>
        </w:tc>
        <w:tc>
          <w:tcPr>
            <w:tcW w:w="1767" w:type="dxa"/>
            <w:shd w:val="clear" w:color="auto" w:fill="auto"/>
            <w:noWrap/>
            <w:vAlign w:val="center"/>
            <w:hideMark/>
          </w:tcPr>
          <w:p w14:paraId="1C5F482E" w14:textId="77777777" w:rsidR="00746044" w:rsidRPr="00E340F3" w:rsidRDefault="00746044" w:rsidP="00746044">
            <w:pPr>
              <w:jc w:val="center"/>
              <w:rPr>
                <w:rFonts w:eastAsia="Times New Roman"/>
                <w:color w:val="0000FF"/>
                <w:sz w:val="20"/>
                <w:lang w:eastAsia="en-GB"/>
              </w:rPr>
            </w:pPr>
            <w:r w:rsidRPr="00022BD0">
              <w:rPr>
                <w:rFonts w:eastAsia="Times New Roman"/>
                <w:color w:val="FF0000"/>
                <w:sz w:val="20"/>
                <w:lang w:eastAsia="en-GB"/>
              </w:rPr>
              <w:t>0</w:t>
            </w:r>
          </w:p>
        </w:tc>
        <w:tc>
          <w:tcPr>
            <w:tcW w:w="1985" w:type="dxa"/>
            <w:tcMar>
              <w:left w:w="28" w:type="dxa"/>
              <w:right w:w="28" w:type="dxa"/>
            </w:tcMar>
          </w:tcPr>
          <w:p w14:paraId="4BADCF25" w14:textId="6DE988D3" w:rsidR="00746044" w:rsidRPr="00022BD0" w:rsidRDefault="00746044" w:rsidP="00746044">
            <w:pPr>
              <w:jc w:val="center"/>
              <w:rPr>
                <w:rFonts w:eastAsia="Times New Roman"/>
                <w:color w:val="FF0000"/>
                <w:sz w:val="20"/>
                <w:lang w:eastAsia="en-GB"/>
              </w:rPr>
            </w:pPr>
            <w:r w:rsidRPr="00022BD0">
              <w:rPr>
                <w:rFonts w:eastAsia="Times New Roman"/>
                <w:color w:val="FF0000"/>
                <w:sz w:val="20"/>
                <w:lang w:eastAsia="en-GB"/>
              </w:rPr>
              <w:t>Not required for model</w:t>
            </w:r>
          </w:p>
        </w:tc>
        <w:tc>
          <w:tcPr>
            <w:tcW w:w="1559" w:type="dxa"/>
            <w:vAlign w:val="center"/>
          </w:tcPr>
          <w:p w14:paraId="62F0FB52" w14:textId="0EFAE8D6" w:rsidR="00746044" w:rsidRPr="00746044" w:rsidRDefault="00746044" w:rsidP="00746044">
            <w:pPr>
              <w:jc w:val="center"/>
              <w:rPr>
                <w:rFonts w:eastAsia="Times New Roman"/>
                <w:color w:val="auto"/>
                <w:sz w:val="20"/>
                <w:lang w:eastAsia="en-GB"/>
              </w:rPr>
            </w:pPr>
            <w:r w:rsidRPr="00746044">
              <w:rPr>
                <w:sz w:val="20"/>
              </w:rPr>
              <w:t>188.00</w:t>
            </w:r>
          </w:p>
        </w:tc>
        <w:tc>
          <w:tcPr>
            <w:tcW w:w="1701" w:type="dxa"/>
            <w:vAlign w:val="center"/>
          </w:tcPr>
          <w:p w14:paraId="51E6758B" w14:textId="3A996F97" w:rsidR="00746044" w:rsidRPr="00746044" w:rsidRDefault="00746044" w:rsidP="00746044">
            <w:pPr>
              <w:jc w:val="center"/>
              <w:rPr>
                <w:rFonts w:eastAsia="Times New Roman"/>
                <w:color w:val="auto"/>
                <w:sz w:val="20"/>
                <w:lang w:eastAsia="en-GB"/>
              </w:rPr>
            </w:pPr>
            <w:r w:rsidRPr="00746044">
              <w:rPr>
                <w:sz w:val="20"/>
              </w:rPr>
              <w:t>2.250</w:t>
            </w:r>
          </w:p>
        </w:tc>
      </w:tr>
      <w:tr w:rsidR="00746044" w:rsidRPr="009B270C" w14:paraId="682C4CC6" w14:textId="07D79F3D" w:rsidTr="00BC6BBE">
        <w:trPr>
          <w:trHeight w:val="113"/>
        </w:trPr>
        <w:tc>
          <w:tcPr>
            <w:tcW w:w="1767" w:type="dxa"/>
            <w:shd w:val="clear" w:color="auto" w:fill="auto"/>
            <w:noWrap/>
            <w:vAlign w:val="bottom"/>
            <w:hideMark/>
          </w:tcPr>
          <w:p w14:paraId="3282CE8C"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5F3AA72D" w14:textId="77777777" w:rsidR="00746044" w:rsidRPr="00022BD0" w:rsidRDefault="00746044" w:rsidP="00746044">
            <w:pPr>
              <w:jc w:val="center"/>
              <w:rPr>
                <w:rFonts w:eastAsia="Times New Roman"/>
                <w:color w:val="0000FF"/>
                <w:sz w:val="20"/>
                <w:lang w:eastAsia="en-GB"/>
              </w:rPr>
            </w:pPr>
            <w:r w:rsidRPr="00022BD0">
              <w:rPr>
                <w:rFonts w:eastAsia="Times New Roman"/>
                <w:color w:val="0000FF"/>
                <w:sz w:val="20"/>
                <w:lang w:eastAsia="en-GB"/>
              </w:rPr>
              <w:t>1000</w:t>
            </w:r>
          </w:p>
        </w:tc>
        <w:tc>
          <w:tcPr>
            <w:tcW w:w="1985" w:type="dxa"/>
            <w:tcMar>
              <w:left w:w="28" w:type="dxa"/>
              <w:right w:w="28" w:type="dxa"/>
            </w:tcMar>
          </w:tcPr>
          <w:p w14:paraId="5C9B5678" w14:textId="4A18288E" w:rsidR="00746044" w:rsidRPr="00022BD0" w:rsidRDefault="00746044" w:rsidP="00746044">
            <w:pPr>
              <w:jc w:val="center"/>
              <w:rPr>
                <w:rFonts w:eastAsia="Times New Roman"/>
                <w:color w:val="FF0000"/>
                <w:sz w:val="20"/>
                <w:lang w:eastAsia="en-GB"/>
              </w:rPr>
            </w:pPr>
            <w:r w:rsidRPr="00022BD0">
              <w:rPr>
                <w:rFonts w:eastAsia="Times New Roman"/>
                <w:color w:val="FF0000"/>
                <w:sz w:val="20"/>
                <w:lang w:eastAsia="en-GB"/>
              </w:rPr>
              <w:t>16 but would be if the</w:t>
            </w:r>
          </w:p>
        </w:tc>
        <w:tc>
          <w:tcPr>
            <w:tcW w:w="1559" w:type="dxa"/>
            <w:vAlign w:val="center"/>
          </w:tcPr>
          <w:p w14:paraId="76049517" w14:textId="54E85EF7" w:rsidR="00746044" w:rsidRPr="00746044" w:rsidRDefault="00746044" w:rsidP="00746044">
            <w:pPr>
              <w:jc w:val="center"/>
              <w:rPr>
                <w:rFonts w:eastAsia="Times New Roman"/>
                <w:color w:val="auto"/>
                <w:sz w:val="20"/>
                <w:lang w:eastAsia="en-GB"/>
              </w:rPr>
            </w:pPr>
            <w:r w:rsidRPr="00746044">
              <w:rPr>
                <w:sz w:val="20"/>
              </w:rPr>
              <w:t>189.00</w:t>
            </w:r>
          </w:p>
        </w:tc>
        <w:tc>
          <w:tcPr>
            <w:tcW w:w="1701" w:type="dxa"/>
            <w:vAlign w:val="center"/>
          </w:tcPr>
          <w:p w14:paraId="28D87A75" w14:textId="3EC5D41D" w:rsidR="00746044" w:rsidRPr="00746044" w:rsidRDefault="00746044" w:rsidP="00746044">
            <w:pPr>
              <w:jc w:val="center"/>
              <w:rPr>
                <w:rFonts w:eastAsia="Times New Roman"/>
                <w:color w:val="auto"/>
                <w:sz w:val="20"/>
                <w:lang w:eastAsia="en-GB"/>
              </w:rPr>
            </w:pPr>
            <w:r w:rsidRPr="00746044">
              <w:rPr>
                <w:sz w:val="20"/>
              </w:rPr>
              <w:t>19.180</w:t>
            </w:r>
          </w:p>
        </w:tc>
      </w:tr>
      <w:tr w:rsidR="00746044" w:rsidRPr="009B270C" w14:paraId="3A40257E" w14:textId="57AFE177" w:rsidTr="00BC6BBE">
        <w:trPr>
          <w:trHeight w:val="113"/>
        </w:trPr>
        <w:tc>
          <w:tcPr>
            <w:tcW w:w="1767" w:type="dxa"/>
            <w:shd w:val="clear" w:color="auto" w:fill="auto"/>
            <w:noWrap/>
            <w:vAlign w:val="bottom"/>
            <w:hideMark/>
          </w:tcPr>
          <w:p w14:paraId="068A498F"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0234AF92" w14:textId="77777777" w:rsidR="00746044" w:rsidRPr="00022BD0" w:rsidRDefault="00746044" w:rsidP="00746044">
            <w:pPr>
              <w:jc w:val="center"/>
              <w:rPr>
                <w:rFonts w:eastAsia="Times New Roman"/>
                <w:color w:val="0000FF"/>
                <w:sz w:val="20"/>
                <w:lang w:eastAsia="en-GB"/>
              </w:rPr>
            </w:pPr>
            <w:r w:rsidRPr="00022BD0">
              <w:rPr>
                <w:rFonts w:eastAsia="Times New Roman"/>
                <w:color w:val="0000FF"/>
                <w:sz w:val="20"/>
                <w:lang w:eastAsia="en-GB"/>
              </w:rPr>
              <w:t>500</w:t>
            </w:r>
          </w:p>
        </w:tc>
        <w:tc>
          <w:tcPr>
            <w:tcW w:w="1985" w:type="dxa"/>
            <w:tcMar>
              <w:left w:w="28" w:type="dxa"/>
              <w:right w:w="28" w:type="dxa"/>
            </w:tcMar>
          </w:tcPr>
          <w:p w14:paraId="1ADB9309" w14:textId="6BDFDEBC" w:rsidR="00746044" w:rsidRPr="00022BD0" w:rsidRDefault="00746044" w:rsidP="00746044">
            <w:pPr>
              <w:jc w:val="center"/>
              <w:rPr>
                <w:rFonts w:eastAsia="Times New Roman"/>
                <w:color w:val="FF0000"/>
                <w:sz w:val="20"/>
                <w:lang w:eastAsia="en-GB"/>
              </w:rPr>
            </w:pPr>
            <w:r w:rsidRPr="00022BD0">
              <w:rPr>
                <w:rFonts w:eastAsia="Times New Roman"/>
                <w:color w:val="FF0000"/>
                <w:sz w:val="20"/>
                <w:lang w:eastAsia="en-GB"/>
              </w:rPr>
              <w:t>model was bolus only</w:t>
            </w:r>
          </w:p>
        </w:tc>
        <w:tc>
          <w:tcPr>
            <w:tcW w:w="1559" w:type="dxa"/>
            <w:vAlign w:val="center"/>
          </w:tcPr>
          <w:p w14:paraId="11697AD5" w14:textId="00E88F30" w:rsidR="00746044" w:rsidRPr="00746044" w:rsidRDefault="00746044" w:rsidP="00746044">
            <w:pPr>
              <w:jc w:val="center"/>
              <w:rPr>
                <w:rFonts w:eastAsia="Times New Roman"/>
                <w:color w:val="auto"/>
                <w:sz w:val="20"/>
                <w:lang w:eastAsia="en-GB"/>
              </w:rPr>
            </w:pPr>
            <w:r w:rsidRPr="00746044">
              <w:rPr>
                <w:sz w:val="20"/>
              </w:rPr>
              <w:t>191.00</w:t>
            </w:r>
          </w:p>
        </w:tc>
        <w:tc>
          <w:tcPr>
            <w:tcW w:w="1701" w:type="dxa"/>
            <w:vAlign w:val="center"/>
          </w:tcPr>
          <w:p w14:paraId="169A06BD" w14:textId="7F8C70BF" w:rsidR="00746044" w:rsidRPr="00746044" w:rsidRDefault="00746044" w:rsidP="00746044">
            <w:pPr>
              <w:jc w:val="center"/>
              <w:rPr>
                <w:rFonts w:eastAsia="Times New Roman"/>
                <w:color w:val="auto"/>
                <w:sz w:val="20"/>
                <w:lang w:eastAsia="en-GB"/>
              </w:rPr>
            </w:pPr>
            <w:r w:rsidRPr="00746044">
              <w:rPr>
                <w:sz w:val="20"/>
              </w:rPr>
              <w:t>25.930</w:t>
            </w:r>
          </w:p>
        </w:tc>
      </w:tr>
      <w:tr w:rsidR="00746044" w:rsidRPr="009B270C" w14:paraId="047F2401" w14:textId="16E68317" w:rsidTr="00BC6BBE">
        <w:trPr>
          <w:trHeight w:val="113"/>
        </w:trPr>
        <w:tc>
          <w:tcPr>
            <w:tcW w:w="1767" w:type="dxa"/>
            <w:shd w:val="clear" w:color="auto" w:fill="auto"/>
            <w:noWrap/>
            <w:vAlign w:val="bottom"/>
            <w:hideMark/>
          </w:tcPr>
          <w:p w14:paraId="49EB281E"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5D6EF378" w14:textId="77777777" w:rsidR="00746044" w:rsidRPr="00022BD0" w:rsidRDefault="00746044" w:rsidP="00746044">
            <w:pPr>
              <w:jc w:val="center"/>
              <w:rPr>
                <w:rFonts w:eastAsia="Times New Roman"/>
                <w:color w:val="0000FF"/>
                <w:sz w:val="20"/>
                <w:lang w:eastAsia="en-GB"/>
              </w:rPr>
            </w:pPr>
            <w:r w:rsidRPr="00022BD0">
              <w:rPr>
                <w:rFonts w:eastAsia="Times New Roman"/>
                <w:color w:val="0000FF"/>
                <w:sz w:val="20"/>
                <w:lang w:eastAsia="en-GB"/>
              </w:rPr>
              <w:t>1000</w:t>
            </w:r>
          </w:p>
        </w:tc>
        <w:tc>
          <w:tcPr>
            <w:tcW w:w="1985" w:type="dxa"/>
            <w:tcMar>
              <w:left w:w="28" w:type="dxa"/>
              <w:right w:w="28" w:type="dxa"/>
            </w:tcMar>
          </w:tcPr>
          <w:p w14:paraId="688B236C" w14:textId="53457BA7" w:rsidR="00746044" w:rsidRPr="00022BD0" w:rsidRDefault="00746044" w:rsidP="00746044">
            <w:pPr>
              <w:jc w:val="center"/>
              <w:rPr>
                <w:rFonts w:eastAsia="Times New Roman"/>
                <w:color w:val="FF0000"/>
                <w:sz w:val="20"/>
                <w:lang w:eastAsia="en-GB"/>
              </w:rPr>
            </w:pPr>
            <w:r w:rsidRPr="00022BD0">
              <w:rPr>
                <w:rFonts w:eastAsia="Times New Roman"/>
                <w:color w:val="FF0000"/>
                <w:sz w:val="20"/>
                <w:lang w:eastAsia="en-GB"/>
              </w:rPr>
              <w:t>(models 11, 12 or 13).</w:t>
            </w:r>
          </w:p>
        </w:tc>
        <w:tc>
          <w:tcPr>
            <w:tcW w:w="1559" w:type="dxa"/>
            <w:vAlign w:val="center"/>
          </w:tcPr>
          <w:p w14:paraId="243FB63D" w14:textId="0835439C" w:rsidR="00746044" w:rsidRPr="00746044" w:rsidRDefault="00746044" w:rsidP="00746044">
            <w:pPr>
              <w:jc w:val="center"/>
              <w:rPr>
                <w:rFonts w:eastAsia="Times New Roman"/>
                <w:color w:val="auto"/>
                <w:sz w:val="20"/>
                <w:lang w:eastAsia="en-GB"/>
              </w:rPr>
            </w:pPr>
            <w:r w:rsidRPr="00746044">
              <w:rPr>
                <w:sz w:val="20"/>
              </w:rPr>
              <w:t>212.00</w:t>
            </w:r>
          </w:p>
        </w:tc>
        <w:tc>
          <w:tcPr>
            <w:tcW w:w="1701" w:type="dxa"/>
            <w:vAlign w:val="center"/>
          </w:tcPr>
          <w:p w14:paraId="3B3F146F" w14:textId="13F57C67" w:rsidR="00746044" w:rsidRPr="00746044" w:rsidRDefault="00746044" w:rsidP="00746044">
            <w:pPr>
              <w:jc w:val="center"/>
              <w:rPr>
                <w:rFonts w:eastAsia="Times New Roman"/>
                <w:color w:val="auto"/>
                <w:sz w:val="20"/>
                <w:lang w:eastAsia="en-GB"/>
              </w:rPr>
            </w:pPr>
            <w:r w:rsidRPr="00746044">
              <w:rPr>
                <w:sz w:val="20"/>
              </w:rPr>
              <w:t>2.520</w:t>
            </w:r>
          </w:p>
        </w:tc>
      </w:tr>
      <w:tr w:rsidR="00746044" w:rsidRPr="009B270C" w14:paraId="2B782640" w14:textId="132D2320" w:rsidTr="00BC6BBE">
        <w:trPr>
          <w:trHeight w:val="113"/>
        </w:trPr>
        <w:tc>
          <w:tcPr>
            <w:tcW w:w="1767" w:type="dxa"/>
            <w:shd w:val="clear" w:color="auto" w:fill="auto"/>
            <w:noWrap/>
            <w:vAlign w:val="bottom"/>
            <w:hideMark/>
          </w:tcPr>
          <w:p w14:paraId="1C94F2F0"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193899FC" w14:textId="77777777" w:rsidR="00746044" w:rsidRPr="00022BD0" w:rsidRDefault="00746044" w:rsidP="00746044">
            <w:pPr>
              <w:jc w:val="center"/>
              <w:rPr>
                <w:rFonts w:eastAsia="Times New Roman"/>
                <w:color w:val="0000FF"/>
                <w:sz w:val="20"/>
                <w:lang w:eastAsia="en-GB"/>
              </w:rPr>
            </w:pPr>
            <w:r w:rsidRPr="00022BD0">
              <w:rPr>
                <w:rFonts w:eastAsia="Times New Roman"/>
                <w:color w:val="0000FF"/>
                <w:sz w:val="20"/>
                <w:lang w:eastAsia="en-GB"/>
              </w:rPr>
              <w:t>1000</w:t>
            </w:r>
          </w:p>
        </w:tc>
        <w:tc>
          <w:tcPr>
            <w:tcW w:w="1985" w:type="dxa"/>
            <w:tcMar>
              <w:left w:w="28" w:type="dxa"/>
              <w:right w:w="28" w:type="dxa"/>
            </w:tcMar>
          </w:tcPr>
          <w:p w14:paraId="309418BA" w14:textId="1E8357B6" w:rsidR="00746044" w:rsidRPr="00E340F3" w:rsidRDefault="00746044" w:rsidP="00746044">
            <w:pPr>
              <w:jc w:val="center"/>
              <w:rPr>
                <w:rFonts w:eastAsia="Times New Roman"/>
                <w:color w:val="0000FF"/>
                <w:sz w:val="20"/>
                <w:lang w:eastAsia="en-GB"/>
              </w:rPr>
            </w:pPr>
          </w:p>
        </w:tc>
        <w:tc>
          <w:tcPr>
            <w:tcW w:w="1559" w:type="dxa"/>
            <w:vAlign w:val="center"/>
          </w:tcPr>
          <w:p w14:paraId="45A9326E" w14:textId="0D679CBF" w:rsidR="00746044" w:rsidRPr="00746044" w:rsidRDefault="00746044" w:rsidP="00746044">
            <w:pPr>
              <w:jc w:val="center"/>
              <w:rPr>
                <w:rFonts w:eastAsia="Times New Roman"/>
                <w:color w:val="auto"/>
                <w:sz w:val="20"/>
                <w:lang w:eastAsia="en-GB"/>
              </w:rPr>
            </w:pPr>
            <w:r w:rsidRPr="00746044">
              <w:rPr>
                <w:sz w:val="20"/>
              </w:rPr>
              <w:t>216.00</w:t>
            </w:r>
          </w:p>
        </w:tc>
        <w:tc>
          <w:tcPr>
            <w:tcW w:w="1701" w:type="dxa"/>
            <w:vAlign w:val="center"/>
          </w:tcPr>
          <w:p w14:paraId="07007B75" w14:textId="0518A7FE" w:rsidR="00746044" w:rsidRPr="00746044" w:rsidRDefault="00746044" w:rsidP="00746044">
            <w:pPr>
              <w:jc w:val="center"/>
              <w:rPr>
                <w:rFonts w:eastAsia="Times New Roman"/>
                <w:color w:val="auto"/>
                <w:sz w:val="20"/>
                <w:lang w:eastAsia="en-GB"/>
              </w:rPr>
            </w:pPr>
            <w:r w:rsidRPr="00746044">
              <w:rPr>
                <w:sz w:val="20"/>
              </w:rPr>
              <w:t>24.160</w:t>
            </w:r>
          </w:p>
        </w:tc>
      </w:tr>
      <w:tr w:rsidR="00746044" w:rsidRPr="009B270C" w14:paraId="2C31CEB0" w14:textId="0FB4B6D9" w:rsidTr="00BC6BBE">
        <w:trPr>
          <w:trHeight w:val="113"/>
        </w:trPr>
        <w:tc>
          <w:tcPr>
            <w:tcW w:w="1767" w:type="dxa"/>
            <w:shd w:val="clear" w:color="auto" w:fill="auto"/>
            <w:noWrap/>
            <w:vAlign w:val="bottom"/>
            <w:hideMark/>
          </w:tcPr>
          <w:p w14:paraId="3B602697"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72B53150" w14:textId="77777777" w:rsidR="00746044" w:rsidRPr="00022BD0" w:rsidRDefault="00746044" w:rsidP="00746044">
            <w:pPr>
              <w:jc w:val="center"/>
              <w:rPr>
                <w:rFonts w:eastAsia="Times New Roman"/>
                <w:color w:val="0000FF"/>
                <w:sz w:val="20"/>
                <w:lang w:eastAsia="en-GB"/>
              </w:rPr>
            </w:pPr>
            <w:r w:rsidRPr="00022BD0">
              <w:rPr>
                <w:rFonts w:eastAsia="Times New Roman"/>
                <w:color w:val="0000FF"/>
                <w:sz w:val="20"/>
                <w:lang w:eastAsia="en-GB"/>
              </w:rPr>
              <w:t>1000</w:t>
            </w:r>
          </w:p>
        </w:tc>
        <w:tc>
          <w:tcPr>
            <w:tcW w:w="1985" w:type="dxa"/>
            <w:tcMar>
              <w:left w:w="28" w:type="dxa"/>
              <w:right w:w="28" w:type="dxa"/>
            </w:tcMar>
          </w:tcPr>
          <w:p w14:paraId="674E0FF3" w14:textId="4C17945C" w:rsidR="00746044" w:rsidRPr="00022BD0" w:rsidRDefault="00746044" w:rsidP="00746044">
            <w:pPr>
              <w:jc w:val="center"/>
              <w:rPr>
                <w:rFonts w:eastAsia="Times New Roman"/>
                <w:color w:val="0000FF"/>
                <w:sz w:val="20"/>
                <w:lang w:eastAsia="en-GB"/>
              </w:rPr>
            </w:pPr>
            <w:r w:rsidRPr="00022BD0">
              <w:rPr>
                <w:rFonts w:eastAsia="Times New Roman"/>
                <w:color w:val="0000FF"/>
                <w:sz w:val="20"/>
                <w:lang w:eastAsia="en-GB"/>
              </w:rPr>
              <w:t>The remainder are the</w:t>
            </w:r>
          </w:p>
        </w:tc>
        <w:tc>
          <w:tcPr>
            <w:tcW w:w="1559" w:type="dxa"/>
            <w:vAlign w:val="center"/>
          </w:tcPr>
          <w:p w14:paraId="22D754A9" w14:textId="546BB3D0" w:rsidR="00746044" w:rsidRPr="00746044" w:rsidRDefault="00746044" w:rsidP="00746044">
            <w:pPr>
              <w:jc w:val="center"/>
              <w:rPr>
                <w:rFonts w:eastAsia="Times New Roman"/>
                <w:color w:val="auto"/>
                <w:sz w:val="20"/>
                <w:lang w:eastAsia="en-GB"/>
              </w:rPr>
            </w:pPr>
            <w:r w:rsidRPr="00746044">
              <w:rPr>
                <w:sz w:val="20"/>
              </w:rPr>
              <w:t>220.00</w:t>
            </w:r>
          </w:p>
        </w:tc>
        <w:tc>
          <w:tcPr>
            <w:tcW w:w="1701" w:type="dxa"/>
            <w:vAlign w:val="center"/>
          </w:tcPr>
          <w:p w14:paraId="39D7A938" w14:textId="5FB06D7F" w:rsidR="00746044" w:rsidRPr="00746044" w:rsidRDefault="00746044" w:rsidP="00746044">
            <w:pPr>
              <w:jc w:val="center"/>
              <w:rPr>
                <w:rFonts w:eastAsia="Times New Roman"/>
                <w:color w:val="auto"/>
                <w:sz w:val="20"/>
                <w:lang w:eastAsia="en-GB"/>
              </w:rPr>
            </w:pPr>
            <w:r w:rsidRPr="00746044">
              <w:rPr>
                <w:sz w:val="20"/>
              </w:rPr>
              <w:t>12.660</w:t>
            </w:r>
          </w:p>
        </w:tc>
      </w:tr>
      <w:tr w:rsidR="00746044" w:rsidRPr="009B270C" w14:paraId="1E5A9EAD" w14:textId="7D690C13" w:rsidTr="00BC6BBE">
        <w:trPr>
          <w:trHeight w:val="113"/>
        </w:trPr>
        <w:tc>
          <w:tcPr>
            <w:tcW w:w="1767" w:type="dxa"/>
            <w:shd w:val="clear" w:color="auto" w:fill="auto"/>
            <w:noWrap/>
            <w:vAlign w:val="bottom"/>
            <w:hideMark/>
          </w:tcPr>
          <w:p w14:paraId="0DD2FCE6"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723CB78D" w14:textId="77777777" w:rsidR="00746044" w:rsidRPr="00022BD0" w:rsidRDefault="00746044" w:rsidP="00746044">
            <w:pPr>
              <w:jc w:val="center"/>
              <w:rPr>
                <w:rFonts w:eastAsia="Times New Roman"/>
                <w:color w:val="0000FF"/>
                <w:sz w:val="20"/>
                <w:lang w:eastAsia="en-GB"/>
              </w:rPr>
            </w:pPr>
            <w:r w:rsidRPr="00022BD0">
              <w:rPr>
                <w:rFonts w:eastAsia="Times New Roman"/>
                <w:color w:val="0000FF"/>
                <w:sz w:val="20"/>
                <w:lang w:eastAsia="en-GB"/>
              </w:rPr>
              <w:t>500</w:t>
            </w:r>
          </w:p>
        </w:tc>
        <w:tc>
          <w:tcPr>
            <w:tcW w:w="1985" w:type="dxa"/>
            <w:tcMar>
              <w:left w:w="28" w:type="dxa"/>
              <w:right w:w="28" w:type="dxa"/>
            </w:tcMar>
          </w:tcPr>
          <w:p w14:paraId="3FF7CBAF" w14:textId="3FA36A09" w:rsidR="00746044" w:rsidRPr="00022BD0" w:rsidRDefault="00746044" w:rsidP="00746044">
            <w:pPr>
              <w:jc w:val="center"/>
              <w:rPr>
                <w:rFonts w:eastAsia="Times New Roman"/>
                <w:color w:val="0000FF"/>
                <w:sz w:val="20"/>
                <w:lang w:eastAsia="en-GB"/>
              </w:rPr>
            </w:pPr>
            <w:r w:rsidRPr="00022BD0">
              <w:rPr>
                <w:rFonts w:eastAsia="Times New Roman"/>
                <w:color w:val="0000FF"/>
                <w:sz w:val="20"/>
                <w:lang w:eastAsia="en-GB"/>
              </w:rPr>
              <w:t>oral doses.</w:t>
            </w:r>
          </w:p>
        </w:tc>
        <w:tc>
          <w:tcPr>
            <w:tcW w:w="1559" w:type="dxa"/>
            <w:vAlign w:val="center"/>
          </w:tcPr>
          <w:p w14:paraId="42012033" w14:textId="68CC3C3A" w:rsidR="00746044" w:rsidRPr="00746044" w:rsidRDefault="00746044" w:rsidP="00746044">
            <w:pPr>
              <w:jc w:val="center"/>
              <w:rPr>
                <w:rFonts w:eastAsia="Times New Roman"/>
                <w:color w:val="auto"/>
                <w:sz w:val="20"/>
                <w:lang w:eastAsia="en-GB"/>
              </w:rPr>
            </w:pPr>
            <w:r w:rsidRPr="00746044">
              <w:rPr>
                <w:sz w:val="20"/>
              </w:rPr>
              <w:t>225.00</w:t>
            </w:r>
          </w:p>
        </w:tc>
        <w:tc>
          <w:tcPr>
            <w:tcW w:w="1701" w:type="dxa"/>
            <w:vAlign w:val="center"/>
          </w:tcPr>
          <w:p w14:paraId="403D2290" w14:textId="7E0B41ED" w:rsidR="00746044" w:rsidRPr="00746044" w:rsidRDefault="00746044" w:rsidP="00746044">
            <w:pPr>
              <w:jc w:val="center"/>
              <w:rPr>
                <w:rFonts w:eastAsia="Times New Roman"/>
                <w:color w:val="auto"/>
                <w:sz w:val="20"/>
                <w:lang w:eastAsia="en-GB"/>
              </w:rPr>
            </w:pPr>
            <w:r w:rsidRPr="00746044">
              <w:rPr>
                <w:sz w:val="20"/>
              </w:rPr>
              <w:t>5.560</w:t>
            </w:r>
          </w:p>
        </w:tc>
      </w:tr>
      <w:tr w:rsidR="00746044" w:rsidRPr="009B270C" w14:paraId="133641B5" w14:textId="7F43CECA" w:rsidTr="00BC6BBE">
        <w:trPr>
          <w:trHeight w:val="113"/>
        </w:trPr>
        <w:tc>
          <w:tcPr>
            <w:tcW w:w="1767" w:type="dxa"/>
            <w:shd w:val="clear" w:color="auto" w:fill="auto"/>
            <w:noWrap/>
            <w:vAlign w:val="bottom"/>
            <w:hideMark/>
          </w:tcPr>
          <w:p w14:paraId="15860F78"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530C200C" w14:textId="77777777" w:rsidR="00746044" w:rsidRPr="00022BD0" w:rsidRDefault="00746044" w:rsidP="00746044">
            <w:pPr>
              <w:jc w:val="center"/>
              <w:rPr>
                <w:rFonts w:eastAsia="Times New Roman"/>
                <w:color w:val="0000FF"/>
                <w:sz w:val="20"/>
                <w:lang w:eastAsia="en-GB"/>
              </w:rPr>
            </w:pPr>
            <w:r w:rsidRPr="00022BD0">
              <w:rPr>
                <w:rFonts w:eastAsia="Times New Roman"/>
                <w:color w:val="0000FF"/>
                <w:sz w:val="20"/>
                <w:lang w:eastAsia="en-GB"/>
              </w:rPr>
              <w:t>1000</w:t>
            </w:r>
          </w:p>
        </w:tc>
        <w:tc>
          <w:tcPr>
            <w:tcW w:w="1985" w:type="dxa"/>
            <w:tcMar>
              <w:left w:w="28" w:type="dxa"/>
              <w:right w:w="28" w:type="dxa"/>
            </w:tcMar>
          </w:tcPr>
          <w:p w14:paraId="641B035A" w14:textId="77777777" w:rsidR="00746044" w:rsidRPr="0016262E" w:rsidRDefault="00746044" w:rsidP="00746044">
            <w:pPr>
              <w:jc w:val="center"/>
              <w:rPr>
                <w:rFonts w:eastAsia="Times New Roman"/>
                <w:color w:val="auto"/>
                <w:sz w:val="20"/>
                <w:lang w:eastAsia="en-GB"/>
              </w:rPr>
            </w:pPr>
          </w:p>
        </w:tc>
        <w:tc>
          <w:tcPr>
            <w:tcW w:w="1559" w:type="dxa"/>
            <w:vAlign w:val="center"/>
          </w:tcPr>
          <w:p w14:paraId="6761081B" w14:textId="75094E5F" w:rsidR="00746044" w:rsidRPr="00746044" w:rsidRDefault="00746044" w:rsidP="00746044">
            <w:pPr>
              <w:jc w:val="center"/>
              <w:rPr>
                <w:rFonts w:eastAsia="Times New Roman"/>
                <w:color w:val="auto"/>
                <w:sz w:val="20"/>
                <w:lang w:eastAsia="en-GB"/>
              </w:rPr>
            </w:pPr>
            <w:r w:rsidRPr="00746044">
              <w:rPr>
                <w:sz w:val="20"/>
              </w:rPr>
              <w:t>240.00</w:t>
            </w:r>
          </w:p>
        </w:tc>
        <w:tc>
          <w:tcPr>
            <w:tcW w:w="1701" w:type="dxa"/>
            <w:vAlign w:val="center"/>
          </w:tcPr>
          <w:p w14:paraId="1080D3CC" w14:textId="7169845D" w:rsidR="00746044" w:rsidRPr="00746044" w:rsidRDefault="00746044" w:rsidP="00746044">
            <w:pPr>
              <w:jc w:val="center"/>
              <w:rPr>
                <w:rFonts w:eastAsia="Times New Roman"/>
                <w:color w:val="auto"/>
                <w:sz w:val="20"/>
                <w:lang w:eastAsia="en-GB"/>
              </w:rPr>
            </w:pPr>
            <w:r w:rsidRPr="00746044">
              <w:rPr>
                <w:sz w:val="20"/>
              </w:rPr>
              <w:t>2.430</w:t>
            </w:r>
          </w:p>
        </w:tc>
      </w:tr>
      <w:tr w:rsidR="00746044" w:rsidRPr="009B270C" w14:paraId="173AA66F" w14:textId="1F9EA079" w:rsidTr="00BC6BBE">
        <w:trPr>
          <w:trHeight w:val="113"/>
        </w:trPr>
        <w:tc>
          <w:tcPr>
            <w:tcW w:w="1767" w:type="dxa"/>
            <w:shd w:val="clear" w:color="auto" w:fill="auto"/>
            <w:noWrap/>
            <w:vAlign w:val="bottom"/>
            <w:hideMark/>
          </w:tcPr>
          <w:p w14:paraId="23836BF6"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03D1807B" w14:textId="77777777" w:rsidR="00746044" w:rsidRPr="00022BD0" w:rsidRDefault="00746044" w:rsidP="00746044">
            <w:pPr>
              <w:jc w:val="center"/>
              <w:rPr>
                <w:rFonts w:eastAsia="Times New Roman"/>
                <w:color w:val="0000FF"/>
                <w:sz w:val="20"/>
                <w:lang w:eastAsia="en-GB"/>
              </w:rPr>
            </w:pPr>
            <w:r w:rsidRPr="00022BD0">
              <w:rPr>
                <w:rFonts w:eastAsia="Times New Roman"/>
                <w:color w:val="0000FF"/>
                <w:sz w:val="20"/>
                <w:lang w:eastAsia="en-GB"/>
              </w:rPr>
              <w:t>1000</w:t>
            </w:r>
          </w:p>
        </w:tc>
        <w:tc>
          <w:tcPr>
            <w:tcW w:w="1985" w:type="dxa"/>
            <w:tcMar>
              <w:left w:w="28" w:type="dxa"/>
              <w:right w:w="28" w:type="dxa"/>
            </w:tcMar>
          </w:tcPr>
          <w:p w14:paraId="25869F90" w14:textId="77777777" w:rsidR="00746044" w:rsidRPr="0016262E" w:rsidRDefault="00746044" w:rsidP="00746044">
            <w:pPr>
              <w:jc w:val="center"/>
              <w:rPr>
                <w:rFonts w:eastAsia="Times New Roman"/>
                <w:color w:val="auto"/>
                <w:sz w:val="20"/>
                <w:lang w:eastAsia="en-GB"/>
              </w:rPr>
            </w:pPr>
          </w:p>
        </w:tc>
        <w:tc>
          <w:tcPr>
            <w:tcW w:w="1559" w:type="dxa"/>
            <w:vAlign w:val="center"/>
          </w:tcPr>
          <w:p w14:paraId="237EF97B" w14:textId="5FD0F47E" w:rsidR="00746044" w:rsidRPr="00746044" w:rsidRDefault="00746044" w:rsidP="00746044">
            <w:pPr>
              <w:jc w:val="center"/>
              <w:rPr>
                <w:rFonts w:eastAsia="Times New Roman"/>
                <w:color w:val="auto"/>
                <w:sz w:val="20"/>
                <w:lang w:eastAsia="en-GB"/>
              </w:rPr>
            </w:pPr>
            <w:r w:rsidRPr="00746044">
              <w:rPr>
                <w:sz w:val="20"/>
              </w:rPr>
              <w:t>244.00</w:t>
            </w:r>
          </w:p>
        </w:tc>
        <w:tc>
          <w:tcPr>
            <w:tcW w:w="1701" w:type="dxa"/>
            <w:vAlign w:val="center"/>
          </w:tcPr>
          <w:p w14:paraId="5935AE03" w14:textId="39C5B77F" w:rsidR="00746044" w:rsidRPr="00746044" w:rsidRDefault="00746044" w:rsidP="00746044">
            <w:pPr>
              <w:jc w:val="center"/>
              <w:rPr>
                <w:rFonts w:eastAsia="Times New Roman"/>
                <w:color w:val="auto"/>
                <w:sz w:val="20"/>
                <w:lang w:eastAsia="en-GB"/>
              </w:rPr>
            </w:pPr>
            <w:r w:rsidRPr="00746044">
              <w:rPr>
                <w:sz w:val="20"/>
              </w:rPr>
              <w:t>2.280</w:t>
            </w:r>
          </w:p>
        </w:tc>
      </w:tr>
      <w:tr w:rsidR="00746044" w:rsidRPr="009B270C" w14:paraId="68CB49F5" w14:textId="6307C565" w:rsidTr="00BC6BBE">
        <w:trPr>
          <w:trHeight w:val="113"/>
        </w:trPr>
        <w:tc>
          <w:tcPr>
            <w:tcW w:w="1767" w:type="dxa"/>
            <w:shd w:val="clear" w:color="auto" w:fill="auto"/>
            <w:noWrap/>
            <w:vAlign w:val="bottom"/>
            <w:hideMark/>
          </w:tcPr>
          <w:p w14:paraId="400FA932"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hideMark/>
          </w:tcPr>
          <w:p w14:paraId="33DAB7D6" w14:textId="77777777" w:rsidR="00746044" w:rsidRPr="00022BD0" w:rsidRDefault="00746044" w:rsidP="00746044">
            <w:pPr>
              <w:jc w:val="center"/>
              <w:rPr>
                <w:rFonts w:eastAsia="Times New Roman"/>
                <w:color w:val="0000FF"/>
                <w:sz w:val="20"/>
                <w:lang w:eastAsia="en-GB"/>
              </w:rPr>
            </w:pPr>
            <w:r w:rsidRPr="00022BD0">
              <w:rPr>
                <w:rFonts w:eastAsia="Times New Roman"/>
                <w:color w:val="0000FF"/>
                <w:sz w:val="20"/>
                <w:lang w:eastAsia="en-GB"/>
              </w:rPr>
              <w:t>1000</w:t>
            </w:r>
          </w:p>
        </w:tc>
        <w:tc>
          <w:tcPr>
            <w:tcW w:w="1985" w:type="dxa"/>
            <w:tcMar>
              <w:left w:w="28" w:type="dxa"/>
              <w:right w:w="28" w:type="dxa"/>
            </w:tcMar>
          </w:tcPr>
          <w:p w14:paraId="09FF24E2" w14:textId="77777777" w:rsidR="00746044" w:rsidRPr="0016262E" w:rsidRDefault="00746044" w:rsidP="00746044">
            <w:pPr>
              <w:jc w:val="center"/>
              <w:rPr>
                <w:rFonts w:eastAsia="Times New Roman"/>
                <w:color w:val="auto"/>
                <w:sz w:val="20"/>
                <w:lang w:eastAsia="en-GB"/>
              </w:rPr>
            </w:pPr>
          </w:p>
        </w:tc>
        <w:tc>
          <w:tcPr>
            <w:tcW w:w="1559" w:type="dxa"/>
            <w:vAlign w:val="center"/>
          </w:tcPr>
          <w:p w14:paraId="3C2C8D75" w14:textId="0E063A30" w:rsidR="00746044" w:rsidRPr="00746044" w:rsidRDefault="00746044" w:rsidP="00746044">
            <w:pPr>
              <w:jc w:val="center"/>
              <w:rPr>
                <w:rFonts w:eastAsia="Times New Roman"/>
                <w:color w:val="auto"/>
                <w:sz w:val="20"/>
                <w:lang w:eastAsia="en-GB"/>
              </w:rPr>
            </w:pPr>
            <w:r w:rsidRPr="00746044">
              <w:rPr>
                <w:sz w:val="20"/>
              </w:rPr>
              <w:t>248.00</w:t>
            </w:r>
          </w:p>
        </w:tc>
        <w:tc>
          <w:tcPr>
            <w:tcW w:w="1701" w:type="dxa"/>
            <w:vAlign w:val="center"/>
          </w:tcPr>
          <w:p w14:paraId="143B8C36" w14:textId="4559534D" w:rsidR="00746044" w:rsidRPr="00746044" w:rsidRDefault="00746044" w:rsidP="00746044">
            <w:pPr>
              <w:jc w:val="center"/>
              <w:rPr>
                <w:rFonts w:eastAsia="Times New Roman"/>
                <w:color w:val="auto"/>
                <w:sz w:val="20"/>
                <w:lang w:eastAsia="en-GB"/>
              </w:rPr>
            </w:pPr>
            <w:r w:rsidRPr="00746044">
              <w:rPr>
                <w:sz w:val="20"/>
              </w:rPr>
              <w:t>2.140</w:t>
            </w:r>
          </w:p>
        </w:tc>
      </w:tr>
      <w:tr w:rsidR="00746044" w:rsidRPr="009B270C" w14:paraId="598C0EDF" w14:textId="77777777" w:rsidTr="00BC6BBE">
        <w:trPr>
          <w:trHeight w:val="113"/>
        </w:trPr>
        <w:tc>
          <w:tcPr>
            <w:tcW w:w="1767" w:type="dxa"/>
            <w:shd w:val="clear" w:color="auto" w:fill="auto"/>
            <w:noWrap/>
            <w:vAlign w:val="bottom"/>
          </w:tcPr>
          <w:p w14:paraId="7165A128"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tcPr>
          <w:p w14:paraId="62E4639B" w14:textId="77777777" w:rsidR="00746044" w:rsidRPr="009B270C" w:rsidRDefault="00746044" w:rsidP="00746044">
            <w:pPr>
              <w:jc w:val="center"/>
              <w:rPr>
                <w:rFonts w:eastAsia="Times New Roman"/>
                <w:color w:val="auto"/>
                <w:sz w:val="20"/>
                <w:lang w:eastAsia="en-GB"/>
              </w:rPr>
            </w:pPr>
          </w:p>
        </w:tc>
        <w:tc>
          <w:tcPr>
            <w:tcW w:w="1985" w:type="dxa"/>
            <w:tcMar>
              <w:left w:w="28" w:type="dxa"/>
              <w:right w:w="28" w:type="dxa"/>
            </w:tcMar>
          </w:tcPr>
          <w:p w14:paraId="78CE212D" w14:textId="77777777" w:rsidR="00746044" w:rsidRPr="0016262E" w:rsidRDefault="00746044" w:rsidP="00746044">
            <w:pPr>
              <w:jc w:val="center"/>
              <w:rPr>
                <w:rFonts w:eastAsia="Times New Roman"/>
                <w:color w:val="auto"/>
                <w:sz w:val="20"/>
                <w:lang w:eastAsia="en-GB"/>
              </w:rPr>
            </w:pPr>
          </w:p>
        </w:tc>
        <w:tc>
          <w:tcPr>
            <w:tcW w:w="1559" w:type="dxa"/>
            <w:vAlign w:val="center"/>
          </w:tcPr>
          <w:p w14:paraId="6ECE16AF" w14:textId="66C3C0F8" w:rsidR="00746044" w:rsidRPr="00746044" w:rsidRDefault="00746044" w:rsidP="00746044">
            <w:pPr>
              <w:jc w:val="center"/>
              <w:rPr>
                <w:rFonts w:eastAsia="Times New Roman"/>
                <w:color w:val="auto"/>
                <w:sz w:val="20"/>
                <w:lang w:eastAsia="en-GB"/>
              </w:rPr>
            </w:pPr>
            <w:r w:rsidRPr="00746044">
              <w:rPr>
                <w:sz w:val="20"/>
              </w:rPr>
              <w:t>255.00</w:t>
            </w:r>
          </w:p>
        </w:tc>
        <w:tc>
          <w:tcPr>
            <w:tcW w:w="1701" w:type="dxa"/>
            <w:vAlign w:val="center"/>
          </w:tcPr>
          <w:p w14:paraId="73492E8F" w14:textId="6224C11C" w:rsidR="00746044" w:rsidRPr="00746044" w:rsidRDefault="00746044" w:rsidP="00746044">
            <w:pPr>
              <w:jc w:val="center"/>
              <w:rPr>
                <w:rFonts w:eastAsia="Times New Roman"/>
                <w:color w:val="auto"/>
                <w:sz w:val="20"/>
                <w:lang w:eastAsia="en-GB"/>
              </w:rPr>
            </w:pPr>
            <w:r w:rsidRPr="00746044">
              <w:rPr>
                <w:sz w:val="20"/>
              </w:rPr>
              <w:t>1.940</w:t>
            </w:r>
          </w:p>
        </w:tc>
      </w:tr>
      <w:tr w:rsidR="00746044" w:rsidRPr="009B270C" w14:paraId="1EE20846" w14:textId="77777777" w:rsidTr="00BC6BBE">
        <w:trPr>
          <w:trHeight w:val="113"/>
        </w:trPr>
        <w:tc>
          <w:tcPr>
            <w:tcW w:w="1767" w:type="dxa"/>
            <w:shd w:val="clear" w:color="auto" w:fill="auto"/>
            <w:noWrap/>
            <w:vAlign w:val="bottom"/>
          </w:tcPr>
          <w:p w14:paraId="5D65797F"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tcPr>
          <w:p w14:paraId="18F2EC55" w14:textId="77777777" w:rsidR="00746044" w:rsidRPr="009B270C" w:rsidRDefault="00746044" w:rsidP="00746044">
            <w:pPr>
              <w:jc w:val="center"/>
              <w:rPr>
                <w:rFonts w:eastAsia="Times New Roman"/>
                <w:color w:val="auto"/>
                <w:sz w:val="20"/>
                <w:lang w:eastAsia="en-GB"/>
              </w:rPr>
            </w:pPr>
          </w:p>
        </w:tc>
        <w:tc>
          <w:tcPr>
            <w:tcW w:w="1985" w:type="dxa"/>
            <w:tcMar>
              <w:left w:w="28" w:type="dxa"/>
              <w:right w:w="28" w:type="dxa"/>
            </w:tcMar>
          </w:tcPr>
          <w:p w14:paraId="02C30F7F" w14:textId="77777777" w:rsidR="00746044" w:rsidRPr="0016262E" w:rsidRDefault="00746044" w:rsidP="00746044">
            <w:pPr>
              <w:jc w:val="center"/>
              <w:rPr>
                <w:rFonts w:eastAsia="Times New Roman"/>
                <w:color w:val="auto"/>
                <w:sz w:val="20"/>
                <w:lang w:eastAsia="en-GB"/>
              </w:rPr>
            </w:pPr>
          </w:p>
        </w:tc>
        <w:tc>
          <w:tcPr>
            <w:tcW w:w="1559" w:type="dxa"/>
            <w:vAlign w:val="center"/>
          </w:tcPr>
          <w:p w14:paraId="3A6141A3" w14:textId="29451F6B" w:rsidR="00746044" w:rsidRPr="00746044" w:rsidRDefault="00746044" w:rsidP="00746044">
            <w:pPr>
              <w:jc w:val="center"/>
              <w:rPr>
                <w:rFonts w:eastAsia="Times New Roman"/>
                <w:color w:val="auto"/>
                <w:sz w:val="20"/>
                <w:lang w:eastAsia="en-GB"/>
              </w:rPr>
            </w:pPr>
            <w:r w:rsidRPr="00746044">
              <w:rPr>
                <w:sz w:val="20"/>
              </w:rPr>
              <w:t>270.00</w:t>
            </w:r>
          </w:p>
        </w:tc>
        <w:tc>
          <w:tcPr>
            <w:tcW w:w="1701" w:type="dxa"/>
            <w:vAlign w:val="center"/>
          </w:tcPr>
          <w:p w14:paraId="401FCC01" w14:textId="4ADF70E1" w:rsidR="00746044" w:rsidRPr="00746044" w:rsidRDefault="00746044" w:rsidP="00746044">
            <w:pPr>
              <w:jc w:val="center"/>
              <w:rPr>
                <w:rFonts w:eastAsia="Times New Roman"/>
                <w:color w:val="auto"/>
                <w:sz w:val="20"/>
                <w:lang w:eastAsia="en-GB"/>
              </w:rPr>
            </w:pPr>
            <w:r w:rsidRPr="00746044">
              <w:rPr>
                <w:sz w:val="20"/>
              </w:rPr>
              <w:t>1.570</w:t>
            </w:r>
          </w:p>
        </w:tc>
      </w:tr>
      <w:tr w:rsidR="00746044" w:rsidRPr="009B270C" w14:paraId="1FF1048A" w14:textId="77777777" w:rsidTr="00BC6BBE">
        <w:trPr>
          <w:trHeight w:val="113"/>
        </w:trPr>
        <w:tc>
          <w:tcPr>
            <w:tcW w:w="1767" w:type="dxa"/>
            <w:shd w:val="clear" w:color="auto" w:fill="auto"/>
            <w:noWrap/>
            <w:vAlign w:val="bottom"/>
          </w:tcPr>
          <w:p w14:paraId="1F853C46"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tcPr>
          <w:p w14:paraId="55661D93" w14:textId="77777777" w:rsidR="00746044" w:rsidRPr="009B270C" w:rsidRDefault="00746044" w:rsidP="00746044">
            <w:pPr>
              <w:jc w:val="center"/>
              <w:rPr>
                <w:rFonts w:eastAsia="Times New Roman"/>
                <w:color w:val="auto"/>
                <w:sz w:val="20"/>
                <w:lang w:eastAsia="en-GB"/>
              </w:rPr>
            </w:pPr>
          </w:p>
        </w:tc>
        <w:tc>
          <w:tcPr>
            <w:tcW w:w="1985" w:type="dxa"/>
            <w:tcMar>
              <w:left w:w="28" w:type="dxa"/>
              <w:right w:w="28" w:type="dxa"/>
            </w:tcMar>
          </w:tcPr>
          <w:p w14:paraId="098D2FE0" w14:textId="77777777" w:rsidR="00746044" w:rsidRPr="0016262E" w:rsidRDefault="00746044" w:rsidP="00746044">
            <w:pPr>
              <w:jc w:val="center"/>
              <w:rPr>
                <w:rFonts w:eastAsia="Times New Roman"/>
                <w:color w:val="auto"/>
                <w:sz w:val="20"/>
                <w:lang w:eastAsia="en-GB"/>
              </w:rPr>
            </w:pPr>
          </w:p>
        </w:tc>
        <w:tc>
          <w:tcPr>
            <w:tcW w:w="1559" w:type="dxa"/>
            <w:vAlign w:val="center"/>
          </w:tcPr>
          <w:p w14:paraId="49896991" w14:textId="355C094C" w:rsidR="00746044" w:rsidRPr="00746044" w:rsidRDefault="00746044" w:rsidP="00746044">
            <w:pPr>
              <w:jc w:val="center"/>
              <w:rPr>
                <w:rFonts w:eastAsia="Times New Roman"/>
                <w:color w:val="auto"/>
                <w:sz w:val="20"/>
                <w:lang w:eastAsia="en-GB"/>
              </w:rPr>
            </w:pPr>
            <w:r w:rsidRPr="00746044">
              <w:rPr>
                <w:sz w:val="20"/>
              </w:rPr>
              <w:t>280.00</w:t>
            </w:r>
          </w:p>
        </w:tc>
        <w:tc>
          <w:tcPr>
            <w:tcW w:w="1701" w:type="dxa"/>
            <w:vAlign w:val="center"/>
          </w:tcPr>
          <w:p w14:paraId="37A3BF5C" w14:textId="1B6C413E" w:rsidR="00746044" w:rsidRPr="00746044" w:rsidRDefault="00746044" w:rsidP="00746044">
            <w:pPr>
              <w:jc w:val="center"/>
              <w:rPr>
                <w:rFonts w:eastAsia="Times New Roman"/>
                <w:color w:val="auto"/>
                <w:sz w:val="20"/>
                <w:lang w:eastAsia="en-GB"/>
              </w:rPr>
            </w:pPr>
            <w:r w:rsidRPr="00746044">
              <w:rPr>
                <w:sz w:val="20"/>
              </w:rPr>
              <w:t>1.370</w:t>
            </w:r>
          </w:p>
        </w:tc>
      </w:tr>
      <w:tr w:rsidR="00746044" w:rsidRPr="009B270C" w14:paraId="20DAEE42" w14:textId="77777777" w:rsidTr="00BC6BBE">
        <w:trPr>
          <w:trHeight w:val="113"/>
        </w:trPr>
        <w:tc>
          <w:tcPr>
            <w:tcW w:w="1767" w:type="dxa"/>
            <w:shd w:val="clear" w:color="auto" w:fill="auto"/>
            <w:noWrap/>
            <w:vAlign w:val="bottom"/>
          </w:tcPr>
          <w:p w14:paraId="0849D39D"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tcPr>
          <w:p w14:paraId="1347F465" w14:textId="77777777" w:rsidR="00746044" w:rsidRPr="009B270C" w:rsidRDefault="00746044" w:rsidP="00746044">
            <w:pPr>
              <w:jc w:val="center"/>
              <w:rPr>
                <w:rFonts w:eastAsia="Times New Roman"/>
                <w:color w:val="auto"/>
                <w:sz w:val="20"/>
                <w:lang w:eastAsia="en-GB"/>
              </w:rPr>
            </w:pPr>
          </w:p>
        </w:tc>
        <w:tc>
          <w:tcPr>
            <w:tcW w:w="1985" w:type="dxa"/>
            <w:tcMar>
              <w:left w:w="28" w:type="dxa"/>
              <w:right w:w="28" w:type="dxa"/>
            </w:tcMar>
          </w:tcPr>
          <w:p w14:paraId="28D17324" w14:textId="77777777" w:rsidR="00746044" w:rsidRPr="0016262E" w:rsidRDefault="00746044" w:rsidP="00746044">
            <w:pPr>
              <w:jc w:val="center"/>
              <w:rPr>
                <w:rFonts w:eastAsia="Times New Roman"/>
                <w:color w:val="auto"/>
                <w:sz w:val="20"/>
                <w:lang w:eastAsia="en-GB"/>
              </w:rPr>
            </w:pPr>
          </w:p>
        </w:tc>
        <w:tc>
          <w:tcPr>
            <w:tcW w:w="1559" w:type="dxa"/>
            <w:vAlign w:val="center"/>
          </w:tcPr>
          <w:p w14:paraId="4A778FAC" w14:textId="2D82A995" w:rsidR="00746044" w:rsidRPr="00746044" w:rsidRDefault="00746044" w:rsidP="00746044">
            <w:pPr>
              <w:jc w:val="center"/>
              <w:rPr>
                <w:rFonts w:eastAsia="Times New Roman"/>
                <w:color w:val="auto"/>
                <w:sz w:val="20"/>
                <w:lang w:eastAsia="en-GB"/>
              </w:rPr>
            </w:pPr>
            <w:r w:rsidRPr="00746044">
              <w:rPr>
                <w:sz w:val="20"/>
              </w:rPr>
              <w:t>290.00</w:t>
            </w:r>
          </w:p>
        </w:tc>
        <w:tc>
          <w:tcPr>
            <w:tcW w:w="1701" w:type="dxa"/>
            <w:vAlign w:val="center"/>
          </w:tcPr>
          <w:p w14:paraId="67CF902D" w14:textId="7490B8FA" w:rsidR="00746044" w:rsidRPr="00746044" w:rsidRDefault="00746044" w:rsidP="00746044">
            <w:pPr>
              <w:jc w:val="center"/>
              <w:rPr>
                <w:rFonts w:eastAsia="Times New Roman"/>
                <w:color w:val="auto"/>
                <w:sz w:val="20"/>
                <w:lang w:eastAsia="en-GB"/>
              </w:rPr>
            </w:pPr>
            <w:r w:rsidRPr="00746044">
              <w:rPr>
                <w:sz w:val="20"/>
              </w:rPr>
              <w:t>1.190</w:t>
            </w:r>
          </w:p>
        </w:tc>
      </w:tr>
      <w:tr w:rsidR="00746044" w:rsidRPr="009B270C" w14:paraId="50939BB9" w14:textId="77777777" w:rsidTr="00BC6BBE">
        <w:trPr>
          <w:trHeight w:val="113"/>
        </w:trPr>
        <w:tc>
          <w:tcPr>
            <w:tcW w:w="1767" w:type="dxa"/>
            <w:shd w:val="clear" w:color="auto" w:fill="auto"/>
            <w:noWrap/>
            <w:vAlign w:val="bottom"/>
          </w:tcPr>
          <w:p w14:paraId="2181C044"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tcPr>
          <w:p w14:paraId="09B9BFFB" w14:textId="77777777" w:rsidR="00746044" w:rsidRPr="009B270C" w:rsidRDefault="00746044" w:rsidP="00746044">
            <w:pPr>
              <w:jc w:val="center"/>
              <w:rPr>
                <w:rFonts w:eastAsia="Times New Roman"/>
                <w:color w:val="auto"/>
                <w:sz w:val="20"/>
                <w:lang w:eastAsia="en-GB"/>
              </w:rPr>
            </w:pPr>
          </w:p>
        </w:tc>
        <w:tc>
          <w:tcPr>
            <w:tcW w:w="1985" w:type="dxa"/>
            <w:tcMar>
              <w:left w:w="28" w:type="dxa"/>
              <w:right w:w="28" w:type="dxa"/>
            </w:tcMar>
          </w:tcPr>
          <w:p w14:paraId="1E623C72" w14:textId="77777777" w:rsidR="00746044" w:rsidRPr="0016262E" w:rsidRDefault="00746044" w:rsidP="00746044">
            <w:pPr>
              <w:jc w:val="center"/>
              <w:rPr>
                <w:rFonts w:eastAsia="Times New Roman"/>
                <w:color w:val="auto"/>
                <w:sz w:val="20"/>
                <w:lang w:eastAsia="en-GB"/>
              </w:rPr>
            </w:pPr>
          </w:p>
        </w:tc>
        <w:tc>
          <w:tcPr>
            <w:tcW w:w="1559" w:type="dxa"/>
            <w:vAlign w:val="center"/>
          </w:tcPr>
          <w:p w14:paraId="3606BA67" w14:textId="1CCDCA3A" w:rsidR="00746044" w:rsidRPr="00746044" w:rsidRDefault="00746044" w:rsidP="00746044">
            <w:pPr>
              <w:jc w:val="center"/>
              <w:rPr>
                <w:rFonts w:eastAsia="Times New Roman"/>
                <w:color w:val="auto"/>
                <w:sz w:val="20"/>
                <w:lang w:eastAsia="en-GB"/>
              </w:rPr>
            </w:pPr>
            <w:r w:rsidRPr="00746044">
              <w:rPr>
                <w:sz w:val="20"/>
              </w:rPr>
              <w:t>294.00</w:t>
            </w:r>
          </w:p>
        </w:tc>
        <w:tc>
          <w:tcPr>
            <w:tcW w:w="1701" w:type="dxa"/>
            <w:vAlign w:val="center"/>
          </w:tcPr>
          <w:p w14:paraId="3B29E06D" w14:textId="616BEF68" w:rsidR="00746044" w:rsidRPr="00746044" w:rsidRDefault="00746044" w:rsidP="00746044">
            <w:pPr>
              <w:jc w:val="center"/>
              <w:rPr>
                <w:rFonts w:eastAsia="Times New Roman"/>
                <w:color w:val="auto"/>
                <w:sz w:val="20"/>
                <w:lang w:eastAsia="en-GB"/>
              </w:rPr>
            </w:pPr>
            <w:r w:rsidRPr="00746044">
              <w:rPr>
                <w:sz w:val="20"/>
              </w:rPr>
              <w:t>1.130</w:t>
            </w:r>
          </w:p>
        </w:tc>
      </w:tr>
      <w:tr w:rsidR="00746044" w:rsidRPr="009B270C" w14:paraId="394DF692" w14:textId="77777777" w:rsidTr="00BC6BBE">
        <w:trPr>
          <w:trHeight w:val="113"/>
        </w:trPr>
        <w:tc>
          <w:tcPr>
            <w:tcW w:w="1767" w:type="dxa"/>
            <w:shd w:val="clear" w:color="auto" w:fill="auto"/>
            <w:noWrap/>
            <w:vAlign w:val="bottom"/>
          </w:tcPr>
          <w:p w14:paraId="3D5948FC"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tcPr>
          <w:p w14:paraId="2551B0B5" w14:textId="77777777" w:rsidR="00746044" w:rsidRPr="009B270C" w:rsidRDefault="00746044" w:rsidP="00746044">
            <w:pPr>
              <w:jc w:val="center"/>
              <w:rPr>
                <w:rFonts w:eastAsia="Times New Roman"/>
                <w:color w:val="auto"/>
                <w:sz w:val="20"/>
                <w:lang w:eastAsia="en-GB"/>
              </w:rPr>
            </w:pPr>
          </w:p>
        </w:tc>
        <w:tc>
          <w:tcPr>
            <w:tcW w:w="1985" w:type="dxa"/>
            <w:tcMar>
              <w:left w:w="28" w:type="dxa"/>
              <w:right w:w="28" w:type="dxa"/>
            </w:tcMar>
          </w:tcPr>
          <w:p w14:paraId="09599B42" w14:textId="77777777" w:rsidR="00746044" w:rsidRPr="0016262E" w:rsidRDefault="00746044" w:rsidP="00746044">
            <w:pPr>
              <w:jc w:val="center"/>
              <w:rPr>
                <w:rFonts w:eastAsia="Times New Roman"/>
                <w:color w:val="auto"/>
                <w:sz w:val="20"/>
                <w:lang w:eastAsia="en-GB"/>
              </w:rPr>
            </w:pPr>
          </w:p>
        </w:tc>
        <w:tc>
          <w:tcPr>
            <w:tcW w:w="1559" w:type="dxa"/>
            <w:vAlign w:val="center"/>
          </w:tcPr>
          <w:p w14:paraId="49F4DC55" w14:textId="2F746DC6" w:rsidR="00746044" w:rsidRPr="00746044" w:rsidRDefault="00746044" w:rsidP="00746044">
            <w:pPr>
              <w:jc w:val="center"/>
              <w:rPr>
                <w:rFonts w:eastAsia="Times New Roman"/>
                <w:color w:val="auto"/>
                <w:sz w:val="20"/>
                <w:lang w:eastAsia="en-GB"/>
              </w:rPr>
            </w:pPr>
            <w:r w:rsidRPr="00746044">
              <w:rPr>
                <w:sz w:val="20"/>
              </w:rPr>
              <w:t>296.00</w:t>
            </w:r>
          </w:p>
        </w:tc>
        <w:tc>
          <w:tcPr>
            <w:tcW w:w="1701" w:type="dxa"/>
            <w:vAlign w:val="center"/>
          </w:tcPr>
          <w:p w14:paraId="51B574C8" w14:textId="51BC0E91" w:rsidR="00746044" w:rsidRPr="00746044" w:rsidRDefault="00746044" w:rsidP="00746044">
            <w:pPr>
              <w:jc w:val="center"/>
              <w:rPr>
                <w:rFonts w:eastAsia="Times New Roman"/>
                <w:color w:val="auto"/>
                <w:sz w:val="20"/>
                <w:lang w:eastAsia="en-GB"/>
              </w:rPr>
            </w:pPr>
            <w:r w:rsidRPr="00746044">
              <w:rPr>
                <w:sz w:val="20"/>
              </w:rPr>
              <w:t>1.090</w:t>
            </w:r>
          </w:p>
        </w:tc>
      </w:tr>
      <w:tr w:rsidR="00746044" w:rsidRPr="009B270C" w14:paraId="33B1E4EF" w14:textId="77777777" w:rsidTr="00BC6BBE">
        <w:trPr>
          <w:trHeight w:val="113"/>
        </w:trPr>
        <w:tc>
          <w:tcPr>
            <w:tcW w:w="1767" w:type="dxa"/>
            <w:shd w:val="clear" w:color="auto" w:fill="auto"/>
            <w:noWrap/>
            <w:vAlign w:val="bottom"/>
          </w:tcPr>
          <w:p w14:paraId="67C4C644" w14:textId="77777777" w:rsidR="00746044" w:rsidRPr="009B270C" w:rsidRDefault="00746044" w:rsidP="00746044">
            <w:pPr>
              <w:jc w:val="center"/>
              <w:rPr>
                <w:rFonts w:eastAsia="Times New Roman"/>
                <w:color w:val="auto"/>
                <w:sz w:val="20"/>
                <w:lang w:eastAsia="en-GB"/>
              </w:rPr>
            </w:pPr>
          </w:p>
        </w:tc>
        <w:tc>
          <w:tcPr>
            <w:tcW w:w="1767" w:type="dxa"/>
            <w:shd w:val="clear" w:color="auto" w:fill="auto"/>
            <w:noWrap/>
            <w:vAlign w:val="center"/>
          </w:tcPr>
          <w:p w14:paraId="02F6FE51" w14:textId="77777777" w:rsidR="00746044" w:rsidRPr="009B270C" w:rsidRDefault="00746044" w:rsidP="00746044">
            <w:pPr>
              <w:jc w:val="center"/>
              <w:rPr>
                <w:rFonts w:eastAsia="Times New Roman"/>
                <w:color w:val="auto"/>
                <w:sz w:val="20"/>
                <w:lang w:eastAsia="en-GB"/>
              </w:rPr>
            </w:pPr>
          </w:p>
        </w:tc>
        <w:tc>
          <w:tcPr>
            <w:tcW w:w="1985" w:type="dxa"/>
            <w:tcMar>
              <w:left w:w="28" w:type="dxa"/>
              <w:right w:w="28" w:type="dxa"/>
            </w:tcMar>
          </w:tcPr>
          <w:p w14:paraId="70D17E73" w14:textId="77777777" w:rsidR="00746044" w:rsidRPr="0016262E" w:rsidRDefault="00746044" w:rsidP="00746044">
            <w:pPr>
              <w:jc w:val="center"/>
              <w:rPr>
                <w:rFonts w:eastAsia="Times New Roman"/>
                <w:color w:val="auto"/>
                <w:sz w:val="20"/>
                <w:lang w:eastAsia="en-GB"/>
              </w:rPr>
            </w:pPr>
          </w:p>
        </w:tc>
        <w:tc>
          <w:tcPr>
            <w:tcW w:w="1559" w:type="dxa"/>
            <w:vAlign w:val="center"/>
          </w:tcPr>
          <w:p w14:paraId="58871435" w14:textId="0FD8C248" w:rsidR="00746044" w:rsidRPr="00746044" w:rsidRDefault="00746044" w:rsidP="00746044">
            <w:pPr>
              <w:jc w:val="center"/>
              <w:rPr>
                <w:rFonts w:eastAsia="Times New Roman"/>
                <w:color w:val="auto"/>
                <w:sz w:val="20"/>
                <w:lang w:eastAsia="en-GB"/>
              </w:rPr>
            </w:pPr>
            <w:r w:rsidRPr="00746044">
              <w:rPr>
                <w:sz w:val="20"/>
              </w:rPr>
              <w:t>300.00</w:t>
            </w:r>
          </w:p>
        </w:tc>
        <w:tc>
          <w:tcPr>
            <w:tcW w:w="1701" w:type="dxa"/>
            <w:vAlign w:val="center"/>
          </w:tcPr>
          <w:p w14:paraId="511F2A98" w14:textId="254417EC" w:rsidR="00746044" w:rsidRPr="00746044" w:rsidRDefault="00746044" w:rsidP="00746044">
            <w:pPr>
              <w:jc w:val="center"/>
              <w:rPr>
                <w:rFonts w:eastAsia="Times New Roman"/>
                <w:color w:val="auto"/>
                <w:sz w:val="20"/>
                <w:lang w:eastAsia="en-GB"/>
              </w:rPr>
            </w:pPr>
            <w:r w:rsidRPr="00746044">
              <w:rPr>
                <w:sz w:val="20"/>
              </w:rPr>
              <w:t>1.030</w:t>
            </w:r>
          </w:p>
        </w:tc>
      </w:tr>
    </w:tbl>
    <w:p w14:paraId="3AFB9803" w14:textId="77777777" w:rsidR="005B2B74" w:rsidRDefault="005B2B74" w:rsidP="004D5BFB">
      <w:pPr>
        <w:rPr>
          <w:rFonts w:eastAsia="Times New Roman"/>
          <w:color w:val="000000"/>
          <w:szCs w:val="22"/>
          <w:lang w:eastAsia="en-GB"/>
        </w:rPr>
      </w:pPr>
    </w:p>
    <w:p w14:paraId="332B8594" w14:textId="359E6EE0" w:rsidR="000269C9" w:rsidRPr="000269C9" w:rsidRDefault="000269C9">
      <w:pPr>
        <w:rPr>
          <w:b/>
          <w:bCs/>
          <w:sz w:val="24"/>
          <w:szCs w:val="24"/>
        </w:rPr>
      </w:pPr>
      <w:r>
        <w:rPr>
          <w:b/>
          <w:bCs/>
          <w:sz w:val="24"/>
          <w:szCs w:val="24"/>
        </w:rPr>
        <w:lastRenderedPageBreak/>
        <w:t>Modelling result from summary file (much more detailed in the actual file).</w:t>
      </w:r>
    </w:p>
    <w:p w14:paraId="40D02C14" w14:textId="6DA85AEC" w:rsidR="000269C9" w:rsidRPr="0090388F" w:rsidRDefault="000269C9">
      <w:pPr>
        <w:rPr>
          <w:sz w:val="16"/>
          <w:szCs w:val="16"/>
        </w:rPr>
      </w:pPr>
    </w:p>
    <w:tbl>
      <w:tblPr>
        <w:tblW w:w="10660"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120"/>
        <w:gridCol w:w="1800"/>
        <w:gridCol w:w="980"/>
        <w:gridCol w:w="1040"/>
        <w:gridCol w:w="1220"/>
        <w:gridCol w:w="1120"/>
        <w:gridCol w:w="1220"/>
        <w:gridCol w:w="1180"/>
        <w:gridCol w:w="980"/>
      </w:tblGrid>
      <w:tr w:rsidR="0008191A" w:rsidRPr="000269C9" w14:paraId="4E78B0F6" w14:textId="77777777" w:rsidTr="0008191A">
        <w:trPr>
          <w:trHeight w:val="308"/>
        </w:trPr>
        <w:tc>
          <w:tcPr>
            <w:tcW w:w="1120" w:type="dxa"/>
            <w:shd w:val="clear" w:color="auto" w:fill="auto"/>
            <w:noWrap/>
            <w:vAlign w:val="center"/>
            <w:hideMark/>
          </w:tcPr>
          <w:p w14:paraId="43D4A8EE" w14:textId="77777777" w:rsidR="000269C9" w:rsidRPr="000269C9" w:rsidRDefault="000269C9" w:rsidP="000269C9">
            <w:pPr>
              <w:rPr>
                <w:rFonts w:eastAsia="Times New Roman"/>
                <w:color w:val="000000"/>
                <w:sz w:val="20"/>
                <w:lang w:eastAsia="en-GB"/>
              </w:rPr>
            </w:pPr>
            <w:r w:rsidRPr="000269C9">
              <w:rPr>
                <w:rFonts w:eastAsia="Times New Roman"/>
                <w:color w:val="000000"/>
                <w:sz w:val="20"/>
                <w:lang w:eastAsia="en-GB"/>
              </w:rPr>
              <w:t>Date</w:t>
            </w:r>
          </w:p>
        </w:tc>
        <w:tc>
          <w:tcPr>
            <w:tcW w:w="1800" w:type="dxa"/>
            <w:shd w:val="clear" w:color="auto" w:fill="auto"/>
            <w:noWrap/>
            <w:vAlign w:val="center"/>
            <w:hideMark/>
          </w:tcPr>
          <w:p w14:paraId="50619C7C" w14:textId="77777777" w:rsidR="000269C9" w:rsidRPr="000269C9" w:rsidRDefault="000269C9" w:rsidP="000269C9">
            <w:pPr>
              <w:rPr>
                <w:rFonts w:eastAsia="Times New Roman"/>
                <w:color w:val="000000"/>
                <w:sz w:val="20"/>
                <w:lang w:eastAsia="en-GB"/>
              </w:rPr>
            </w:pPr>
            <w:r w:rsidRPr="000269C9">
              <w:rPr>
                <w:rFonts w:eastAsia="Times New Roman"/>
                <w:color w:val="000000"/>
                <w:sz w:val="20"/>
                <w:lang w:eastAsia="en-GB"/>
              </w:rPr>
              <w:t>20/12/2022 14:03</w:t>
            </w:r>
          </w:p>
        </w:tc>
        <w:tc>
          <w:tcPr>
            <w:tcW w:w="980" w:type="dxa"/>
            <w:shd w:val="clear" w:color="auto" w:fill="auto"/>
            <w:noWrap/>
            <w:vAlign w:val="center"/>
            <w:hideMark/>
          </w:tcPr>
          <w:p w14:paraId="4BBD1BB6" w14:textId="77777777" w:rsidR="000269C9" w:rsidRPr="000269C9" w:rsidRDefault="000269C9" w:rsidP="000269C9">
            <w:pPr>
              <w:rPr>
                <w:rFonts w:eastAsia="Times New Roman"/>
                <w:color w:val="000000"/>
                <w:sz w:val="20"/>
                <w:lang w:eastAsia="en-GB"/>
              </w:rPr>
            </w:pPr>
          </w:p>
        </w:tc>
        <w:tc>
          <w:tcPr>
            <w:tcW w:w="1040" w:type="dxa"/>
            <w:shd w:val="clear" w:color="auto" w:fill="auto"/>
            <w:noWrap/>
            <w:vAlign w:val="center"/>
            <w:hideMark/>
          </w:tcPr>
          <w:p w14:paraId="30DCE6B7" w14:textId="77777777" w:rsidR="000269C9" w:rsidRPr="000269C9" w:rsidRDefault="000269C9" w:rsidP="000269C9">
            <w:pPr>
              <w:rPr>
                <w:rFonts w:eastAsia="Times New Roman"/>
                <w:color w:val="auto"/>
                <w:sz w:val="20"/>
                <w:lang w:eastAsia="en-GB"/>
              </w:rPr>
            </w:pPr>
          </w:p>
        </w:tc>
        <w:tc>
          <w:tcPr>
            <w:tcW w:w="1220" w:type="dxa"/>
            <w:shd w:val="clear" w:color="auto" w:fill="auto"/>
            <w:noWrap/>
            <w:vAlign w:val="center"/>
            <w:hideMark/>
          </w:tcPr>
          <w:p w14:paraId="258BCCE7" w14:textId="77777777" w:rsidR="000269C9" w:rsidRPr="000269C9" w:rsidRDefault="000269C9" w:rsidP="000269C9">
            <w:pPr>
              <w:rPr>
                <w:rFonts w:eastAsia="Times New Roman"/>
                <w:color w:val="auto"/>
                <w:sz w:val="20"/>
                <w:lang w:eastAsia="en-GB"/>
              </w:rPr>
            </w:pPr>
          </w:p>
        </w:tc>
        <w:tc>
          <w:tcPr>
            <w:tcW w:w="1120" w:type="dxa"/>
            <w:shd w:val="clear" w:color="auto" w:fill="auto"/>
            <w:noWrap/>
            <w:vAlign w:val="center"/>
            <w:hideMark/>
          </w:tcPr>
          <w:p w14:paraId="7F408C43" w14:textId="77777777" w:rsidR="000269C9" w:rsidRPr="000269C9" w:rsidRDefault="000269C9" w:rsidP="000269C9">
            <w:pPr>
              <w:rPr>
                <w:rFonts w:eastAsia="Times New Roman"/>
                <w:color w:val="auto"/>
                <w:sz w:val="20"/>
                <w:lang w:eastAsia="en-GB"/>
              </w:rPr>
            </w:pPr>
          </w:p>
        </w:tc>
        <w:tc>
          <w:tcPr>
            <w:tcW w:w="1220" w:type="dxa"/>
            <w:shd w:val="clear" w:color="auto" w:fill="auto"/>
            <w:noWrap/>
            <w:vAlign w:val="center"/>
            <w:hideMark/>
          </w:tcPr>
          <w:p w14:paraId="6A51D814" w14:textId="77777777" w:rsidR="000269C9" w:rsidRPr="000269C9" w:rsidRDefault="000269C9" w:rsidP="000269C9">
            <w:pPr>
              <w:rPr>
                <w:rFonts w:eastAsia="Times New Roman"/>
                <w:color w:val="auto"/>
                <w:sz w:val="20"/>
                <w:lang w:eastAsia="en-GB"/>
              </w:rPr>
            </w:pPr>
          </w:p>
        </w:tc>
        <w:tc>
          <w:tcPr>
            <w:tcW w:w="1180" w:type="dxa"/>
            <w:shd w:val="clear" w:color="auto" w:fill="auto"/>
            <w:noWrap/>
            <w:vAlign w:val="center"/>
            <w:hideMark/>
          </w:tcPr>
          <w:p w14:paraId="60DB6D47" w14:textId="77777777" w:rsidR="000269C9" w:rsidRPr="000269C9" w:rsidRDefault="000269C9" w:rsidP="000269C9">
            <w:pPr>
              <w:rPr>
                <w:rFonts w:eastAsia="Times New Roman"/>
                <w:color w:val="auto"/>
                <w:sz w:val="20"/>
                <w:lang w:eastAsia="en-GB"/>
              </w:rPr>
            </w:pPr>
          </w:p>
        </w:tc>
        <w:tc>
          <w:tcPr>
            <w:tcW w:w="980" w:type="dxa"/>
            <w:shd w:val="clear" w:color="auto" w:fill="auto"/>
            <w:noWrap/>
            <w:vAlign w:val="center"/>
            <w:hideMark/>
          </w:tcPr>
          <w:p w14:paraId="5CFC19DA" w14:textId="77777777" w:rsidR="000269C9" w:rsidRPr="000269C9" w:rsidRDefault="000269C9" w:rsidP="000269C9">
            <w:pPr>
              <w:rPr>
                <w:rFonts w:eastAsia="Times New Roman"/>
                <w:color w:val="auto"/>
                <w:sz w:val="20"/>
                <w:lang w:eastAsia="en-GB"/>
              </w:rPr>
            </w:pPr>
          </w:p>
        </w:tc>
      </w:tr>
      <w:tr w:rsidR="000269C9" w:rsidRPr="000269C9" w14:paraId="1D544C8C" w14:textId="77777777" w:rsidTr="0008191A">
        <w:trPr>
          <w:trHeight w:val="308"/>
        </w:trPr>
        <w:tc>
          <w:tcPr>
            <w:tcW w:w="1120" w:type="dxa"/>
            <w:shd w:val="clear" w:color="auto" w:fill="auto"/>
            <w:noWrap/>
            <w:vAlign w:val="center"/>
            <w:hideMark/>
          </w:tcPr>
          <w:p w14:paraId="0729B55F" w14:textId="77777777" w:rsidR="000269C9" w:rsidRPr="000269C9" w:rsidRDefault="000269C9" w:rsidP="000269C9">
            <w:pPr>
              <w:rPr>
                <w:rFonts w:eastAsia="Times New Roman"/>
                <w:color w:val="000000"/>
                <w:sz w:val="20"/>
                <w:lang w:eastAsia="en-GB"/>
              </w:rPr>
            </w:pPr>
            <w:r w:rsidRPr="000269C9">
              <w:rPr>
                <w:rFonts w:eastAsia="Times New Roman"/>
                <w:color w:val="000000"/>
                <w:sz w:val="20"/>
                <w:lang w:eastAsia="en-GB"/>
              </w:rPr>
              <w:t xml:space="preserve">Algorithm  </w:t>
            </w:r>
          </w:p>
        </w:tc>
        <w:tc>
          <w:tcPr>
            <w:tcW w:w="2780" w:type="dxa"/>
            <w:gridSpan w:val="2"/>
            <w:shd w:val="clear" w:color="auto" w:fill="auto"/>
            <w:noWrap/>
            <w:vAlign w:val="center"/>
            <w:hideMark/>
          </w:tcPr>
          <w:p w14:paraId="661FB57B" w14:textId="77777777" w:rsidR="000269C9" w:rsidRPr="000269C9" w:rsidRDefault="000269C9" w:rsidP="000269C9">
            <w:pPr>
              <w:rPr>
                <w:rFonts w:eastAsia="Times New Roman"/>
                <w:color w:val="000000"/>
                <w:sz w:val="20"/>
                <w:lang w:eastAsia="en-GB"/>
              </w:rPr>
            </w:pPr>
            <w:r w:rsidRPr="000269C9">
              <w:rPr>
                <w:rFonts w:eastAsia="Times New Roman"/>
                <w:color w:val="000000"/>
                <w:sz w:val="20"/>
                <w:lang w:eastAsia="en-GB"/>
              </w:rPr>
              <w:t>Marquardt (IRWLS)</w:t>
            </w:r>
          </w:p>
        </w:tc>
        <w:tc>
          <w:tcPr>
            <w:tcW w:w="1040" w:type="dxa"/>
            <w:shd w:val="clear" w:color="auto" w:fill="auto"/>
            <w:noWrap/>
            <w:vAlign w:val="center"/>
            <w:hideMark/>
          </w:tcPr>
          <w:p w14:paraId="698223D2" w14:textId="77777777" w:rsidR="000269C9" w:rsidRPr="000269C9" w:rsidRDefault="000269C9" w:rsidP="000269C9">
            <w:pPr>
              <w:rPr>
                <w:rFonts w:eastAsia="Times New Roman"/>
                <w:color w:val="000000"/>
                <w:sz w:val="20"/>
                <w:lang w:eastAsia="en-GB"/>
              </w:rPr>
            </w:pPr>
          </w:p>
        </w:tc>
        <w:tc>
          <w:tcPr>
            <w:tcW w:w="1220" w:type="dxa"/>
            <w:shd w:val="clear" w:color="auto" w:fill="auto"/>
            <w:noWrap/>
            <w:vAlign w:val="center"/>
            <w:hideMark/>
          </w:tcPr>
          <w:p w14:paraId="40A51DF5" w14:textId="77777777" w:rsidR="000269C9" w:rsidRPr="000269C9" w:rsidRDefault="000269C9" w:rsidP="000269C9">
            <w:pPr>
              <w:rPr>
                <w:rFonts w:eastAsia="Times New Roman"/>
                <w:color w:val="auto"/>
                <w:sz w:val="20"/>
                <w:lang w:eastAsia="en-GB"/>
              </w:rPr>
            </w:pPr>
          </w:p>
        </w:tc>
        <w:tc>
          <w:tcPr>
            <w:tcW w:w="1120" w:type="dxa"/>
            <w:shd w:val="clear" w:color="auto" w:fill="auto"/>
            <w:noWrap/>
            <w:vAlign w:val="center"/>
            <w:hideMark/>
          </w:tcPr>
          <w:p w14:paraId="197B24B6" w14:textId="77777777" w:rsidR="000269C9" w:rsidRPr="000269C9" w:rsidRDefault="000269C9" w:rsidP="000269C9">
            <w:pPr>
              <w:rPr>
                <w:rFonts w:eastAsia="Times New Roman"/>
                <w:color w:val="auto"/>
                <w:sz w:val="20"/>
                <w:lang w:eastAsia="en-GB"/>
              </w:rPr>
            </w:pPr>
          </w:p>
        </w:tc>
        <w:tc>
          <w:tcPr>
            <w:tcW w:w="1220" w:type="dxa"/>
            <w:shd w:val="clear" w:color="auto" w:fill="auto"/>
            <w:noWrap/>
            <w:vAlign w:val="center"/>
            <w:hideMark/>
          </w:tcPr>
          <w:p w14:paraId="243C1264" w14:textId="77777777" w:rsidR="000269C9" w:rsidRPr="000269C9" w:rsidRDefault="000269C9" w:rsidP="000269C9">
            <w:pPr>
              <w:rPr>
                <w:rFonts w:eastAsia="Times New Roman"/>
                <w:color w:val="auto"/>
                <w:sz w:val="20"/>
                <w:lang w:eastAsia="en-GB"/>
              </w:rPr>
            </w:pPr>
          </w:p>
        </w:tc>
        <w:tc>
          <w:tcPr>
            <w:tcW w:w="1180" w:type="dxa"/>
            <w:shd w:val="clear" w:color="auto" w:fill="auto"/>
            <w:noWrap/>
            <w:vAlign w:val="center"/>
            <w:hideMark/>
          </w:tcPr>
          <w:p w14:paraId="2F9A499D" w14:textId="77777777" w:rsidR="000269C9" w:rsidRPr="000269C9" w:rsidRDefault="000269C9" w:rsidP="000269C9">
            <w:pPr>
              <w:rPr>
                <w:rFonts w:eastAsia="Times New Roman"/>
                <w:color w:val="auto"/>
                <w:sz w:val="20"/>
                <w:lang w:eastAsia="en-GB"/>
              </w:rPr>
            </w:pPr>
          </w:p>
        </w:tc>
        <w:tc>
          <w:tcPr>
            <w:tcW w:w="980" w:type="dxa"/>
            <w:shd w:val="clear" w:color="auto" w:fill="auto"/>
            <w:noWrap/>
            <w:vAlign w:val="center"/>
            <w:hideMark/>
          </w:tcPr>
          <w:p w14:paraId="4D06EA38" w14:textId="77777777" w:rsidR="000269C9" w:rsidRPr="000269C9" w:rsidRDefault="000269C9" w:rsidP="000269C9">
            <w:pPr>
              <w:rPr>
                <w:rFonts w:eastAsia="Times New Roman"/>
                <w:color w:val="auto"/>
                <w:sz w:val="20"/>
                <w:lang w:eastAsia="en-GB"/>
              </w:rPr>
            </w:pPr>
          </w:p>
        </w:tc>
      </w:tr>
      <w:tr w:rsidR="000269C9" w:rsidRPr="000269C9" w14:paraId="19999C31" w14:textId="77777777" w:rsidTr="0008191A">
        <w:trPr>
          <w:trHeight w:val="308"/>
        </w:trPr>
        <w:tc>
          <w:tcPr>
            <w:tcW w:w="1120" w:type="dxa"/>
            <w:shd w:val="clear" w:color="auto" w:fill="auto"/>
            <w:noWrap/>
            <w:vAlign w:val="center"/>
            <w:hideMark/>
          </w:tcPr>
          <w:p w14:paraId="46096768" w14:textId="77777777" w:rsidR="000269C9" w:rsidRPr="000269C9" w:rsidRDefault="000269C9" w:rsidP="000269C9">
            <w:pPr>
              <w:rPr>
                <w:rFonts w:eastAsia="Times New Roman"/>
                <w:color w:val="000000"/>
                <w:sz w:val="20"/>
                <w:lang w:eastAsia="en-GB"/>
              </w:rPr>
            </w:pPr>
            <w:r w:rsidRPr="000269C9">
              <w:rPr>
                <w:rFonts w:eastAsia="Times New Roman"/>
                <w:color w:val="000000"/>
                <w:sz w:val="20"/>
                <w:lang w:eastAsia="en-GB"/>
              </w:rPr>
              <w:t xml:space="preserve">Weighting  </w:t>
            </w:r>
          </w:p>
        </w:tc>
        <w:tc>
          <w:tcPr>
            <w:tcW w:w="1800" w:type="dxa"/>
            <w:shd w:val="clear" w:color="auto" w:fill="auto"/>
            <w:noWrap/>
            <w:vAlign w:val="center"/>
            <w:hideMark/>
          </w:tcPr>
          <w:p w14:paraId="71D0E4BC" w14:textId="77777777" w:rsidR="000269C9" w:rsidRPr="000269C9" w:rsidRDefault="000269C9" w:rsidP="000269C9">
            <w:pPr>
              <w:rPr>
                <w:rFonts w:eastAsia="Times New Roman"/>
                <w:color w:val="000000"/>
                <w:sz w:val="20"/>
                <w:lang w:eastAsia="en-GB"/>
              </w:rPr>
            </w:pPr>
            <w:r w:rsidRPr="000269C9">
              <w:rPr>
                <w:rFonts w:eastAsia="Times New Roman"/>
                <w:color w:val="000000"/>
                <w:sz w:val="20"/>
                <w:lang w:eastAsia="en-GB"/>
              </w:rPr>
              <w:t>1/Conc2</w:t>
            </w:r>
          </w:p>
        </w:tc>
        <w:tc>
          <w:tcPr>
            <w:tcW w:w="980" w:type="dxa"/>
            <w:shd w:val="clear" w:color="auto" w:fill="auto"/>
            <w:noWrap/>
            <w:vAlign w:val="center"/>
            <w:hideMark/>
          </w:tcPr>
          <w:p w14:paraId="75E3E5F9" w14:textId="77777777" w:rsidR="000269C9" w:rsidRPr="000269C9" w:rsidRDefault="000269C9" w:rsidP="000269C9">
            <w:pPr>
              <w:rPr>
                <w:rFonts w:eastAsia="Times New Roman"/>
                <w:color w:val="000000"/>
                <w:sz w:val="20"/>
                <w:lang w:eastAsia="en-GB"/>
              </w:rPr>
            </w:pPr>
          </w:p>
        </w:tc>
        <w:tc>
          <w:tcPr>
            <w:tcW w:w="1040" w:type="dxa"/>
            <w:shd w:val="clear" w:color="auto" w:fill="auto"/>
            <w:noWrap/>
            <w:vAlign w:val="center"/>
            <w:hideMark/>
          </w:tcPr>
          <w:p w14:paraId="42FA6E07" w14:textId="77777777" w:rsidR="000269C9" w:rsidRPr="000269C9" w:rsidRDefault="000269C9" w:rsidP="000269C9">
            <w:pPr>
              <w:rPr>
                <w:rFonts w:eastAsia="Times New Roman"/>
                <w:color w:val="auto"/>
                <w:sz w:val="20"/>
                <w:lang w:eastAsia="en-GB"/>
              </w:rPr>
            </w:pPr>
          </w:p>
        </w:tc>
        <w:tc>
          <w:tcPr>
            <w:tcW w:w="1220" w:type="dxa"/>
            <w:shd w:val="clear" w:color="auto" w:fill="auto"/>
            <w:noWrap/>
            <w:vAlign w:val="center"/>
            <w:hideMark/>
          </w:tcPr>
          <w:p w14:paraId="1C5BE407" w14:textId="77777777" w:rsidR="000269C9" w:rsidRPr="000269C9" w:rsidRDefault="000269C9" w:rsidP="000269C9">
            <w:pPr>
              <w:rPr>
                <w:rFonts w:eastAsia="Times New Roman"/>
                <w:color w:val="auto"/>
                <w:sz w:val="20"/>
                <w:lang w:eastAsia="en-GB"/>
              </w:rPr>
            </w:pPr>
          </w:p>
        </w:tc>
        <w:tc>
          <w:tcPr>
            <w:tcW w:w="1120" w:type="dxa"/>
            <w:shd w:val="clear" w:color="auto" w:fill="auto"/>
            <w:noWrap/>
            <w:vAlign w:val="center"/>
            <w:hideMark/>
          </w:tcPr>
          <w:p w14:paraId="0C47A016" w14:textId="77777777" w:rsidR="000269C9" w:rsidRPr="000269C9" w:rsidRDefault="000269C9" w:rsidP="000269C9">
            <w:pPr>
              <w:rPr>
                <w:rFonts w:eastAsia="Times New Roman"/>
                <w:color w:val="auto"/>
                <w:sz w:val="20"/>
                <w:lang w:eastAsia="en-GB"/>
              </w:rPr>
            </w:pPr>
          </w:p>
        </w:tc>
        <w:tc>
          <w:tcPr>
            <w:tcW w:w="1220" w:type="dxa"/>
            <w:shd w:val="clear" w:color="auto" w:fill="auto"/>
            <w:noWrap/>
            <w:vAlign w:val="center"/>
            <w:hideMark/>
          </w:tcPr>
          <w:p w14:paraId="32D520AB" w14:textId="77777777" w:rsidR="000269C9" w:rsidRPr="000269C9" w:rsidRDefault="000269C9" w:rsidP="000269C9">
            <w:pPr>
              <w:rPr>
                <w:rFonts w:eastAsia="Times New Roman"/>
                <w:color w:val="auto"/>
                <w:sz w:val="20"/>
                <w:lang w:eastAsia="en-GB"/>
              </w:rPr>
            </w:pPr>
          </w:p>
        </w:tc>
        <w:tc>
          <w:tcPr>
            <w:tcW w:w="1180" w:type="dxa"/>
            <w:shd w:val="clear" w:color="auto" w:fill="auto"/>
            <w:noWrap/>
            <w:vAlign w:val="center"/>
            <w:hideMark/>
          </w:tcPr>
          <w:p w14:paraId="35530E33" w14:textId="77777777" w:rsidR="000269C9" w:rsidRPr="000269C9" w:rsidRDefault="000269C9" w:rsidP="000269C9">
            <w:pPr>
              <w:rPr>
                <w:rFonts w:eastAsia="Times New Roman"/>
                <w:color w:val="auto"/>
                <w:sz w:val="20"/>
                <w:lang w:eastAsia="en-GB"/>
              </w:rPr>
            </w:pPr>
          </w:p>
        </w:tc>
        <w:tc>
          <w:tcPr>
            <w:tcW w:w="980" w:type="dxa"/>
            <w:shd w:val="clear" w:color="auto" w:fill="auto"/>
            <w:noWrap/>
            <w:vAlign w:val="center"/>
            <w:hideMark/>
          </w:tcPr>
          <w:p w14:paraId="4E547858" w14:textId="77777777" w:rsidR="000269C9" w:rsidRPr="000269C9" w:rsidRDefault="000269C9" w:rsidP="000269C9">
            <w:pPr>
              <w:rPr>
                <w:rFonts w:eastAsia="Times New Roman"/>
                <w:color w:val="auto"/>
                <w:sz w:val="20"/>
                <w:lang w:eastAsia="en-GB"/>
              </w:rPr>
            </w:pPr>
          </w:p>
        </w:tc>
      </w:tr>
      <w:tr w:rsidR="000269C9" w:rsidRPr="000269C9" w14:paraId="244B9D4D" w14:textId="77777777" w:rsidTr="0008191A">
        <w:trPr>
          <w:trHeight w:val="308"/>
        </w:trPr>
        <w:tc>
          <w:tcPr>
            <w:tcW w:w="1120" w:type="dxa"/>
            <w:shd w:val="clear" w:color="auto" w:fill="auto"/>
            <w:noWrap/>
            <w:vAlign w:val="center"/>
            <w:hideMark/>
          </w:tcPr>
          <w:p w14:paraId="3509BD92" w14:textId="77777777" w:rsidR="000269C9" w:rsidRPr="000269C9" w:rsidRDefault="000269C9" w:rsidP="000269C9">
            <w:pPr>
              <w:rPr>
                <w:rFonts w:eastAsia="Times New Roman"/>
                <w:color w:val="000000"/>
                <w:sz w:val="20"/>
                <w:lang w:eastAsia="en-GB"/>
              </w:rPr>
            </w:pPr>
            <w:r w:rsidRPr="000269C9">
              <w:rPr>
                <w:rFonts w:eastAsia="Times New Roman"/>
                <w:color w:val="000000"/>
                <w:sz w:val="20"/>
                <w:lang w:eastAsia="en-GB"/>
              </w:rPr>
              <w:t>Model</w:t>
            </w:r>
          </w:p>
        </w:tc>
        <w:tc>
          <w:tcPr>
            <w:tcW w:w="1800" w:type="dxa"/>
            <w:shd w:val="clear" w:color="auto" w:fill="auto"/>
            <w:noWrap/>
            <w:vAlign w:val="center"/>
            <w:hideMark/>
          </w:tcPr>
          <w:p w14:paraId="51BA659A" w14:textId="77777777" w:rsidR="000269C9" w:rsidRPr="000269C9" w:rsidRDefault="000269C9" w:rsidP="000269C9">
            <w:pPr>
              <w:rPr>
                <w:rFonts w:eastAsia="Times New Roman"/>
                <w:color w:val="000000"/>
                <w:sz w:val="20"/>
                <w:lang w:eastAsia="en-GB"/>
              </w:rPr>
            </w:pPr>
            <w:r w:rsidRPr="000269C9">
              <w:rPr>
                <w:rFonts w:eastAsia="Times New Roman"/>
                <w:color w:val="000000"/>
                <w:sz w:val="20"/>
                <w:lang w:eastAsia="en-GB"/>
              </w:rPr>
              <w:t>Mixed</w:t>
            </w:r>
          </w:p>
        </w:tc>
        <w:tc>
          <w:tcPr>
            <w:tcW w:w="980" w:type="dxa"/>
            <w:shd w:val="clear" w:color="auto" w:fill="auto"/>
            <w:noWrap/>
            <w:vAlign w:val="center"/>
            <w:hideMark/>
          </w:tcPr>
          <w:p w14:paraId="76D89D6F" w14:textId="77777777" w:rsidR="000269C9" w:rsidRPr="000269C9" w:rsidRDefault="000269C9" w:rsidP="000269C9">
            <w:pPr>
              <w:rPr>
                <w:rFonts w:eastAsia="Times New Roman"/>
                <w:color w:val="000000"/>
                <w:sz w:val="20"/>
                <w:lang w:eastAsia="en-GB"/>
              </w:rPr>
            </w:pPr>
          </w:p>
        </w:tc>
        <w:tc>
          <w:tcPr>
            <w:tcW w:w="1040" w:type="dxa"/>
            <w:shd w:val="clear" w:color="auto" w:fill="auto"/>
            <w:noWrap/>
            <w:vAlign w:val="center"/>
            <w:hideMark/>
          </w:tcPr>
          <w:p w14:paraId="6F1C9904" w14:textId="77777777" w:rsidR="000269C9" w:rsidRPr="000269C9" w:rsidRDefault="000269C9" w:rsidP="000269C9">
            <w:pPr>
              <w:rPr>
                <w:rFonts w:eastAsia="Times New Roman"/>
                <w:color w:val="auto"/>
                <w:sz w:val="20"/>
                <w:lang w:eastAsia="en-GB"/>
              </w:rPr>
            </w:pPr>
          </w:p>
        </w:tc>
        <w:tc>
          <w:tcPr>
            <w:tcW w:w="1220" w:type="dxa"/>
            <w:shd w:val="clear" w:color="auto" w:fill="auto"/>
            <w:noWrap/>
            <w:vAlign w:val="center"/>
            <w:hideMark/>
          </w:tcPr>
          <w:p w14:paraId="37272BA9" w14:textId="77777777" w:rsidR="000269C9" w:rsidRPr="000269C9" w:rsidRDefault="000269C9" w:rsidP="000269C9">
            <w:pPr>
              <w:rPr>
                <w:rFonts w:eastAsia="Times New Roman"/>
                <w:color w:val="auto"/>
                <w:sz w:val="20"/>
                <w:lang w:eastAsia="en-GB"/>
              </w:rPr>
            </w:pPr>
          </w:p>
        </w:tc>
        <w:tc>
          <w:tcPr>
            <w:tcW w:w="1120" w:type="dxa"/>
            <w:shd w:val="clear" w:color="auto" w:fill="auto"/>
            <w:noWrap/>
            <w:vAlign w:val="center"/>
            <w:hideMark/>
          </w:tcPr>
          <w:p w14:paraId="74C2B9F3" w14:textId="77777777" w:rsidR="000269C9" w:rsidRPr="000269C9" w:rsidRDefault="000269C9" w:rsidP="000269C9">
            <w:pPr>
              <w:rPr>
                <w:rFonts w:eastAsia="Times New Roman"/>
                <w:color w:val="auto"/>
                <w:sz w:val="20"/>
                <w:lang w:eastAsia="en-GB"/>
              </w:rPr>
            </w:pPr>
          </w:p>
        </w:tc>
        <w:tc>
          <w:tcPr>
            <w:tcW w:w="1220" w:type="dxa"/>
            <w:shd w:val="clear" w:color="auto" w:fill="auto"/>
            <w:noWrap/>
            <w:vAlign w:val="center"/>
            <w:hideMark/>
          </w:tcPr>
          <w:p w14:paraId="6D648B06" w14:textId="77777777" w:rsidR="000269C9" w:rsidRPr="000269C9" w:rsidRDefault="000269C9" w:rsidP="000269C9">
            <w:pPr>
              <w:rPr>
                <w:rFonts w:eastAsia="Times New Roman"/>
                <w:color w:val="auto"/>
                <w:sz w:val="20"/>
                <w:lang w:eastAsia="en-GB"/>
              </w:rPr>
            </w:pPr>
          </w:p>
        </w:tc>
        <w:tc>
          <w:tcPr>
            <w:tcW w:w="1180" w:type="dxa"/>
            <w:shd w:val="clear" w:color="auto" w:fill="auto"/>
            <w:noWrap/>
            <w:vAlign w:val="center"/>
            <w:hideMark/>
          </w:tcPr>
          <w:p w14:paraId="453646D0" w14:textId="77777777" w:rsidR="000269C9" w:rsidRPr="000269C9" w:rsidRDefault="000269C9" w:rsidP="000269C9">
            <w:pPr>
              <w:rPr>
                <w:rFonts w:eastAsia="Times New Roman"/>
                <w:color w:val="auto"/>
                <w:sz w:val="20"/>
                <w:lang w:eastAsia="en-GB"/>
              </w:rPr>
            </w:pPr>
          </w:p>
        </w:tc>
        <w:tc>
          <w:tcPr>
            <w:tcW w:w="980" w:type="dxa"/>
            <w:shd w:val="clear" w:color="auto" w:fill="auto"/>
            <w:noWrap/>
            <w:vAlign w:val="center"/>
            <w:hideMark/>
          </w:tcPr>
          <w:p w14:paraId="4E47671D" w14:textId="77777777" w:rsidR="000269C9" w:rsidRPr="000269C9" w:rsidRDefault="000269C9" w:rsidP="000269C9">
            <w:pPr>
              <w:rPr>
                <w:rFonts w:eastAsia="Times New Roman"/>
                <w:color w:val="auto"/>
                <w:sz w:val="20"/>
                <w:lang w:eastAsia="en-GB"/>
              </w:rPr>
            </w:pPr>
          </w:p>
        </w:tc>
      </w:tr>
      <w:tr w:rsidR="000269C9" w:rsidRPr="000269C9" w14:paraId="04BC935D" w14:textId="77777777" w:rsidTr="0008191A">
        <w:trPr>
          <w:trHeight w:val="308"/>
        </w:trPr>
        <w:tc>
          <w:tcPr>
            <w:tcW w:w="10660" w:type="dxa"/>
            <w:gridSpan w:val="9"/>
            <w:shd w:val="clear" w:color="auto" w:fill="auto"/>
            <w:noWrap/>
            <w:vAlign w:val="center"/>
            <w:hideMark/>
          </w:tcPr>
          <w:p w14:paraId="03DE5DAE" w14:textId="77777777" w:rsidR="000269C9" w:rsidRPr="000269C9" w:rsidRDefault="000269C9" w:rsidP="000269C9">
            <w:pPr>
              <w:rPr>
                <w:rFonts w:eastAsia="Times New Roman"/>
                <w:b/>
                <w:bCs/>
                <w:color w:val="0000FF"/>
                <w:sz w:val="20"/>
                <w:lang w:eastAsia="en-GB"/>
              </w:rPr>
            </w:pPr>
            <w:r w:rsidRPr="000269C9">
              <w:rPr>
                <w:rFonts w:eastAsia="Times New Roman"/>
                <w:b/>
                <w:bCs/>
                <w:color w:val="0000FF"/>
                <w:sz w:val="20"/>
                <w:lang w:eastAsia="en-GB"/>
              </w:rPr>
              <w:t>Setup information and plot files detailed for this run at the end of this summary Workbook as a record.</w:t>
            </w:r>
          </w:p>
        </w:tc>
      </w:tr>
      <w:tr w:rsidR="000269C9" w:rsidRPr="000269C9" w14:paraId="759F7AE5" w14:textId="77777777" w:rsidTr="0008191A">
        <w:trPr>
          <w:trHeight w:val="353"/>
        </w:trPr>
        <w:tc>
          <w:tcPr>
            <w:tcW w:w="1120" w:type="dxa"/>
            <w:shd w:val="clear" w:color="auto" w:fill="auto"/>
            <w:noWrap/>
            <w:vAlign w:val="center"/>
            <w:hideMark/>
          </w:tcPr>
          <w:p w14:paraId="516DFE46" w14:textId="77777777" w:rsidR="000269C9" w:rsidRPr="000269C9" w:rsidRDefault="000269C9" w:rsidP="000269C9">
            <w:pPr>
              <w:jc w:val="center"/>
              <w:rPr>
                <w:rFonts w:eastAsia="Times New Roman"/>
                <w:color w:val="000000"/>
                <w:sz w:val="20"/>
                <w:lang w:eastAsia="en-GB"/>
              </w:rPr>
            </w:pPr>
            <w:r w:rsidRPr="000269C9">
              <w:rPr>
                <w:rFonts w:eastAsia="Times New Roman"/>
                <w:color w:val="000000"/>
                <w:sz w:val="20"/>
                <w:lang w:eastAsia="en-GB"/>
              </w:rPr>
              <w:t>Parameter</w:t>
            </w:r>
          </w:p>
        </w:tc>
        <w:tc>
          <w:tcPr>
            <w:tcW w:w="1800" w:type="dxa"/>
            <w:shd w:val="clear" w:color="auto" w:fill="auto"/>
            <w:noWrap/>
            <w:vAlign w:val="center"/>
            <w:hideMark/>
          </w:tcPr>
          <w:p w14:paraId="03C092B5" w14:textId="149134AC" w:rsidR="000269C9" w:rsidRPr="000269C9" w:rsidRDefault="000269C9" w:rsidP="000269C9">
            <w:pPr>
              <w:jc w:val="center"/>
              <w:rPr>
                <w:rFonts w:eastAsia="Times New Roman"/>
                <w:color w:val="000000"/>
                <w:sz w:val="20"/>
                <w:lang w:eastAsia="en-GB"/>
              </w:rPr>
            </w:pPr>
            <w:r w:rsidRPr="000269C9">
              <w:rPr>
                <w:rFonts w:eastAsia="Times New Roman"/>
                <w:color w:val="000000"/>
                <w:sz w:val="20"/>
                <w:lang w:eastAsia="en-GB"/>
              </w:rPr>
              <w:t>Pars V</w:t>
            </w:r>
            <w:r w:rsidRPr="000269C9">
              <w:rPr>
                <w:rFonts w:eastAsia="Times New Roman"/>
                <w:color w:val="000000"/>
                <w:sz w:val="20"/>
                <w:vertAlign w:val="subscript"/>
                <w:lang w:eastAsia="en-GB"/>
              </w:rPr>
              <w:t>iv</w:t>
            </w:r>
          </w:p>
        </w:tc>
        <w:tc>
          <w:tcPr>
            <w:tcW w:w="980" w:type="dxa"/>
            <w:shd w:val="clear" w:color="auto" w:fill="auto"/>
            <w:noWrap/>
            <w:vAlign w:val="center"/>
            <w:hideMark/>
          </w:tcPr>
          <w:p w14:paraId="0DC8E3FA" w14:textId="77777777" w:rsidR="000269C9" w:rsidRPr="000269C9" w:rsidRDefault="000269C9" w:rsidP="000269C9">
            <w:pPr>
              <w:jc w:val="center"/>
              <w:rPr>
                <w:rFonts w:eastAsia="Times New Roman"/>
                <w:color w:val="000000"/>
                <w:sz w:val="20"/>
                <w:lang w:eastAsia="en-GB"/>
              </w:rPr>
            </w:pPr>
            <w:r w:rsidRPr="000269C9">
              <w:rPr>
                <w:rFonts w:eastAsia="Times New Roman"/>
                <w:color w:val="000000"/>
                <w:sz w:val="20"/>
                <w:lang w:eastAsia="en-GB"/>
              </w:rPr>
              <w:t xml:space="preserve"> k</w:t>
            </w:r>
            <w:r w:rsidRPr="000269C9">
              <w:rPr>
                <w:rFonts w:eastAsia="Times New Roman"/>
                <w:color w:val="000000"/>
                <w:sz w:val="20"/>
                <w:vertAlign w:val="subscript"/>
                <w:lang w:eastAsia="en-GB"/>
              </w:rPr>
              <w:t>12</w:t>
            </w:r>
          </w:p>
        </w:tc>
        <w:tc>
          <w:tcPr>
            <w:tcW w:w="1040" w:type="dxa"/>
            <w:shd w:val="clear" w:color="auto" w:fill="auto"/>
            <w:noWrap/>
            <w:vAlign w:val="center"/>
            <w:hideMark/>
          </w:tcPr>
          <w:p w14:paraId="6EDEA677" w14:textId="77777777" w:rsidR="000269C9" w:rsidRPr="000269C9" w:rsidRDefault="000269C9" w:rsidP="000269C9">
            <w:pPr>
              <w:jc w:val="center"/>
              <w:rPr>
                <w:rFonts w:eastAsia="Times New Roman"/>
                <w:color w:val="000000"/>
                <w:sz w:val="20"/>
                <w:lang w:eastAsia="en-GB"/>
              </w:rPr>
            </w:pPr>
            <w:r w:rsidRPr="000269C9">
              <w:rPr>
                <w:rFonts w:eastAsia="Times New Roman"/>
                <w:color w:val="000000"/>
                <w:sz w:val="20"/>
                <w:lang w:eastAsia="en-GB"/>
              </w:rPr>
              <w:t xml:space="preserve"> k</w:t>
            </w:r>
            <w:r w:rsidRPr="000269C9">
              <w:rPr>
                <w:rFonts w:eastAsia="Times New Roman"/>
                <w:color w:val="000000"/>
                <w:sz w:val="20"/>
                <w:vertAlign w:val="subscript"/>
                <w:lang w:eastAsia="en-GB"/>
              </w:rPr>
              <w:t>21</w:t>
            </w:r>
          </w:p>
        </w:tc>
        <w:tc>
          <w:tcPr>
            <w:tcW w:w="1220" w:type="dxa"/>
            <w:shd w:val="clear" w:color="auto" w:fill="auto"/>
            <w:noWrap/>
            <w:vAlign w:val="center"/>
            <w:hideMark/>
          </w:tcPr>
          <w:p w14:paraId="6EA5095B" w14:textId="77777777" w:rsidR="000269C9" w:rsidRPr="000269C9" w:rsidRDefault="000269C9" w:rsidP="000269C9">
            <w:pPr>
              <w:jc w:val="center"/>
              <w:rPr>
                <w:rFonts w:eastAsia="Times New Roman"/>
                <w:color w:val="000000"/>
                <w:sz w:val="20"/>
                <w:lang w:eastAsia="en-GB"/>
              </w:rPr>
            </w:pPr>
            <w:r w:rsidRPr="000269C9">
              <w:rPr>
                <w:rFonts w:eastAsia="Times New Roman"/>
                <w:color w:val="000000"/>
                <w:sz w:val="20"/>
                <w:lang w:eastAsia="en-GB"/>
              </w:rPr>
              <w:t xml:space="preserve"> k</w:t>
            </w:r>
            <w:r w:rsidRPr="000269C9">
              <w:rPr>
                <w:rFonts w:eastAsia="Times New Roman"/>
                <w:color w:val="000000"/>
                <w:sz w:val="20"/>
                <w:vertAlign w:val="subscript"/>
                <w:lang w:eastAsia="en-GB"/>
              </w:rPr>
              <w:t>10</w:t>
            </w:r>
          </w:p>
        </w:tc>
        <w:tc>
          <w:tcPr>
            <w:tcW w:w="1120" w:type="dxa"/>
            <w:shd w:val="clear" w:color="auto" w:fill="auto"/>
            <w:noWrap/>
            <w:vAlign w:val="center"/>
            <w:hideMark/>
          </w:tcPr>
          <w:p w14:paraId="4C64D813" w14:textId="77777777" w:rsidR="000269C9" w:rsidRPr="000269C9" w:rsidRDefault="000269C9" w:rsidP="000269C9">
            <w:pPr>
              <w:jc w:val="center"/>
              <w:rPr>
                <w:rFonts w:eastAsia="Times New Roman"/>
                <w:color w:val="000000"/>
                <w:sz w:val="20"/>
                <w:lang w:eastAsia="en-GB"/>
              </w:rPr>
            </w:pPr>
            <w:r w:rsidRPr="000269C9">
              <w:rPr>
                <w:rFonts w:eastAsia="Times New Roman"/>
                <w:color w:val="000000"/>
                <w:sz w:val="20"/>
                <w:lang w:eastAsia="en-GB"/>
              </w:rPr>
              <w:t>V</w:t>
            </w:r>
            <w:r w:rsidRPr="000269C9">
              <w:rPr>
                <w:rFonts w:eastAsia="Times New Roman"/>
                <w:color w:val="000000"/>
                <w:sz w:val="20"/>
                <w:vertAlign w:val="subscript"/>
                <w:lang w:eastAsia="en-GB"/>
              </w:rPr>
              <w:t>po</w:t>
            </w:r>
          </w:p>
        </w:tc>
        <w:tc>
          <w:tcPr>
            <w:tcW w:w="1220" w:type="dxa"/>
            <w:shd w:val="clear" w:color="auto" w:fill="auto"/>
            <w:noWrap/>
            <w:vAlign w:val="center"/>
            <w:hideMark/>
          </w:tcPr>
          <w:p w14:paraId="53C24005" w14:textId="77777777" w:rsidR="000269C9" w:rsidRPr="000269C9" w:rsidRDefault="000269C9" w:rsidP="000269C9">
            <w:pPr>
              <w:jc w:val="center"/>
              <w:rPr>
                <w:rFonts w:eastAsia="Times New Roman"/>
                <w:color w:val="000000"/>
                <w:sz w:val="20"/>
                <w:lang w:eastAsia="en-GB"/>
              </w:rPr>
            </w:pPr>
            <w:r w:rsidRPr="000269C9">
              <w:rPr>
                <w:rFonts w:eastAsia="Times New Roman"/>
                <w:color w:val="000000"/>
                <w:sz w:val="20"/>
                <w:lang w:eastAsia="en-GB"/>
              </w:rPr>
              <w:t xml:space="preserve"> k</w:t>
            </w:r>
            <w:r w:rsidRPr="000269C9">
              <w:rPr>
                <w:rFonts w:eastAsia="Times New Roman"/>
                <w:color w:val="000000"/>
                <w:sz w:val="20"/>
                <w:vertAlign w:val="subscript"/>
                <w:lang w:eastAsia="en-GB"/>
              </w:rPr>
              <w:t>a</w:t>
            </w:r>
          </w:p>
        </w:tc>
        <w:tc>
          <w:tcPr>
            <w:tcW w:w="1180" w:type="dxa"/>
            <w:shd w:val="clear" w:color="auto" w:fill="auto"/>
            <w:noWrap/>
            <w:vAlign w:val="center"/>
            <w:hideMark/>
          </w:tcPr>
          <w:p w14:paraId="5E1EE7F7" w14:textId="77777777" w:rsidR="000269C9" w:rsidRPr="000269C9" w:rsidRDefault="000269C9" w:rsidP="000269C9">
            <w:pPr>
              <w:jc w:val="center"/>
              <w:rPr>
                <w:rFonts w:eastAsia="Times New Roman"/>
                <w:color w:val="000000"/>
                <w:sz w:val="20"/>
                <w:lang w:eastAsia="en-GB"/>
              </w:rPr>
            </w:pPr>
            <w:r w:rsidRPr="000269C9">
              <w:rPr>
                <w:rFonts w:eastAsia="Times New Roman"/>
                <w:color w:val="000000"/>
                <w:sz w:val="20"/>
                <w:lang w:eastAsia="en-GB"/>
              </w:rPr>
              <w:t>Akaike</w:t>
            </w:r>
          </w:p>
        </w:tc>
        <w:tc>
          <w:tcPr>
            <w:tcW w:w="980" w:type="dxa"/>
            <w:shd w:val="clear" w:color="auto" w:fill="auto"/>
            <w:noWrap/>
            <w:vAlign w:val="center"/>
            <w:hideMark/>
          </w:tcPr>
          <w:p w14:paraId="62B5DB00" w14:textId="77777777" w:rsidR="000269C9" w:rsidRPr="000269C9" w:rsidRDefault="000269C9" w:rsidP="000269C9">
            <w:pPr>
              <w:jc w:val="center"/>
              <w:rPr>
                <w:rFonts w:eastAsia="Times New Roman"/>
                <w:color w:val="000000"/>
                <w:sz w:val="20"/>
                <w:lang w:eastAsia="en-GB"/>
              </w:rPr>
            </w:pPr>
            <w:r w:rsidRPr="000269C9">
              <w:rPr>
                <w:rFonts w:eastAsia="Times New Roman"/>
                <w:color w:val="000000"/>
                <w:sz w:val="20"/>
                <w:lang w:eastAsia="en-GB"/>
              </w:rPr>
              <w:t>Sos</w:t>
            </w:r>
          </w:p>
        </w:tc>
      </w:tr>
      <w:tr w:rsidR="00746044" w:rsidRPr="000269C9" w14:paraId="75C77FB7" w14:textId="77777777" w:rsidTr="0008191A">
        <w:trPr>
          <w:trHeight w:val="308"/>
        </w:trPr>
        <w:tc>
          <w:tcPr>
            <w:tcW w:w="1120" w:type="dxa"/>
            <w:shd w:val="clear" w:color="auto" w:fill="auto"/>
            <w:noWrap/>
            <w:vAlign w:val="center"/>
            <w:hideMark/>
          </w:tcPr>
          <w:p w14:paraId="023A929D" w14:textId="77777777" w:rsidR="00746044" w:rsidRPr="000269C9" w:rsidRDefault="00746044" w:rsidP="00746044">
            <w:pPr>
              <w:jc w:val="center"/>
              <w:rPr>
                <w:rFonts w:eastAsia="Times New Roman"/>
                <w:color w:val="000000"/>
                <w:sz w:val="20"/>
                <w:lang w:eastAsia="en-GB"/>
              </w:rPr>
            </w:pPr>
            <w:r w:rsidRPr="000269C9">
              <w:rPr>
                <w:rFonts w:eastAsia="Times New Roman"/>
                <w:color w:val="000000"/>
                <w:sz w:val="20"/>
                <w:lang w:eastAsia="en-GB"/>
              </w:rPr>
              <w:t>Set1</w:t>
            </w:r>
          </w:p>
        </w:tc>
        <w:tc>
          <w:tcPr>
            <w:tcW w:w="1800" w:type="dxa"/>
            <w:shd w:val="clear" w:color="auto" w:fill="auto"/>
            <w:noWrap/>
            <w:vAlign w:val="center"/>
            <w:hideMark/>
          </w:tcPr>
          <w:p w14:paraId="1C174869" w14:textId="52FB83AC" w:rsidR="00746044" w:rsidRPr="00746044" w:rsidRDefault="00746044" w:rsidP="00746044">
            <w:pPr>
              <w:jc w:val="center"/>
              <w:rPr>
                <w:rFonts w:eastAsia="Times New Roman"/>
                <w:color w:val="000000"/>
                <w:sz w:val="20"/>
                <w:lang w:eastAsia="en-GB"/>
              </w:rPr>
            </w:pPr>
            <w:r w:rsidRPr="00746044">
              <w:rPr>
                <w:color w:val="000000"/>
                <w:sz w:val="20"/>
              </w:rPr>
              <w:t>9.9984959</w:t>
            </w:r>
          </w:p>
        </w:tc>
        <w:tc>
          <w:tcPr>
            <w:tcW w:w="980" w:type="dxa"/>
            <w:shd w:val="clear" w:color="auto" w:fill="auto"/>
            <w:noWrap/>
            <w:vAlign w:val="center"/>
            <w:hideMark/>
          </w:tcPr>
          <w:p w14:paraId="4441A08A" w14:textId="48AA95F8" w:rsidR="00746044" w:rsidRPr="00746044" w:rsidRDefault="00746044" w:rsidP="00746044">
            <w:pPr>
              <w:jc w:val="center"/>
              <w:rPr>
                <w:rFonts w:eastAsia="Times New Roman"/>
                <w:color w:val="000000"/>
                <w:sz w:val="20"/>
                <w:lang w:eastAsia="en-GB"/>
              </w:rPr>
            </w:pPr>
            <w:r w:rsidRPr="00746044">
              <w:rPr>
                <w:color w:val="000000"/>
                <w:sz w:val="20"/>
              </w:rPr>
              <w:t>8.00E-02</w:t>
            </w:r>
          </w:p>
        </w:tc>
        <w:tc>
          <w:tcPr>
            <w:tcW w:w="1040" w:type="dxa"/>
            <w:shd w:val="clear" w:color="auto" w:fill="auto"/>
            <w:noWrap/>
            <w:vAlign w:val="center"/>
            <w:hideMark/>
          </w:tcPr>
          <w:p w14:paraId="24B8A80C" w14:textId="136FC2F9" w:rsidR="00746044" w:rsidRPr="00746044" w:rsidRDefault="00746044" w:rsidP="00746044">
            <w:pPr>
              <w:jc w:val="center"/>
              <w:rPr>
                <w:rFonts w:eastAsia="Times New Roman"/>
                <w:color w:val="000000"/>
                <w:sz w:val="20"/>
                <w:lang w:eastAsia="en-GB"/>
              </w:rPr>
            </w:pPr>
            <w:r w:rsidRPr="00746044">
              <w:rPr>
                <w:color w:val="000000"/>
                <w:sz w:val="20"/>
              </w:rPr>
              <w:t>2.00E-02</w:t>
            </w:r>
          </w:p>
        </w:tc>
        <w:tc>
          <w:tcPr>
            <w:tcW w:w="1220" w:type="dxa"/>
            <w:shd w:val="clear" w:color="auto" w:fill="auto"/>
            <w:noWrap/>
            <w:vAlign w:val="center"/>
            <w:hideMark/>
          </w:tcPr>
          <w:p w14:paraId="5B13AD00" w14:textId="6A70FAE2" w:rsidR="00746044" w:rsidRPr="00746044" w:rsidRDefault="00746044" w:rsidP="00746044">
            <w:pPr>
              <w:jc w:val="center"/>
              <w:rPr>
                <w:rFonts w:eastAsia="Times New Roman"/>
                <w:color w:val="000000"/>
                <w:sz w:val="20"/>
                <w:lang w:eastAsia="en-GB"/>
              </w:rPr>
            </w:pPr>
            <w:r w:rsidRPr="00746044">
              <w:rPr>
                <w:color w:val="000000"/>
                <w:sz w:val="20"/>
              </w:rPr>
              <w:t>0.200026</w:t>
            </w:r>
          </w:p>
        </w:tc>
        <w:tc>
          <w:tcPr>
            <w:tcW w:w="1120" w:type="dxa"/>
            <w:shd w:val="clear" w:color="auto" w:fill="auto"/>
            <w:noWrap/>
            <w:vAlign w:val="center"/>
            <w:hideMark/>
          </w:tcPr>
          <w:p w14:paraId="1CE0AE45" w14:textId="70092123" w:rsidR="00746044" w:rsidRPr="00746044" w:rsidRDefault="00746044" w:rsidP="00746044">
            <w:pPr>
              <w:jc w:val="center"/>
              <w:rPr>
                <w:rFonts w:eastAsia="Times New Roman"/>
                <w:color w:val="000000"/>
                <w:sz w:val="20"/>
                <w:lang w:eastAsia="en-GB"/>
              </w:rPr>
            </w:pPr>
            <w:r w:rsidRPr="00746044">
              <w:rPr>
                <w:color w:val="000000"/>
                <w:sz w:val="20"/>
              </w:rPr>
              <w:t>20.00104</w:t>
            </w:r>
          </w:p>
        </w:tc>
        <w:tc>
          <w:tcPr>
            <w:tcW w:w="1220" w:type="dxa"/>
            <w:shd w:val="clear" w:color="auto" w:fill="auto"/>
            <w:noWrap/>
            <w:vAlign w:val="center"/>
            <w:hideMark/>
          </w:tcPr>
          <w:p w14:paraId="728A5BAA" w14:textId="76FFF566" w:rsidR="00746044" w:rsidRPr="00746044" w:rsidRDefault="00746044" w:rsidP="00746044">
            <w:pPr>
              <w:jc w:val="center"/>
              <w:rPr>
                <w:rFonts w:eastAsia="Times New Roman"/>
                <w:color w:val="000000"/>
                <w:sz w:val="20"/>
                <w:lang w:eastAsia="en-GB"/>
              </w:rPr>
            </w:pPr>
            <w:r w:rsidRPr="00746044">
              <w:rPr>
                <w:color w:val="000000"/>
                <w:sz w:val="20"/>
              </w:rPr>
              <w:t>0.5001066</w:t>
            </w:r>
          </w:p>
        </w:tc>
        <w:tc>
          <w:tcPr>
            <w:tcW w:w="1180" w:type="dxa"/>
            <w:shd w:val="clear" w:color="auto" w:fill="auto"/>
            <w:noWrap/>
            <w:vAlign w:val="center"/>
            <w:hideMark/>
          </w:tcPr>
          <w:p w14:paraId="40EB775A" w14:textId="5570E150" w:rsidR="00746044" w:rsidRPr="00746044" w:rsidRDefault="00746044" w:rsidP="00746044">
            <w:pPr>
              <w:jc w:val="center"/>
              <w:rPr>
                <w:rFonts w:eastAsia="Times New Roman"/>
                <w:color w:val="000000"/>
                <w:sz w:val="20"/>
                <w:lang w:eastAsia="en-GB"/>
              </w:rPr>
            </w:pPr>
            <w:r w:rsidRPr="00746044">
              <w:rPr>
                <w:color w:val="000000"/>
                <w:sz w:val="20"/>
              </w:rPr>
              <w:t>-590.3523</w:t>
            </w:r>
          </w:p>
        </w:tc>
        <w:tc>
          <w:tcPr>
            <w:tcW w:w="980" w:type="dxa"/>
            <w:shd w:val="clear" w:color="auto" w:fill="auto"/>
            <w:noWrap/>
            <w:vAlign w:val="center"/>
            <w:hideMark/>
          </w:tcPr>
          <w:p w14:paraId="244E956F" w14:textId="6CC28195" w:rsidR="00746044" w:rsidRPr="00746044" w:rsidRDefault="00746044" w:rsidP="00746044">
            <w:pPr>
              <w:jc w:val="center"/>
              <w:rPr>
                <w:rFonts w:eastAsia="Times New Roman"/>
                <w:color w:val="000000"/>
                <w:sz w:val="20"/>
                <w:lang w:eastAsia="en-GB"/>
              </w:rPr>
            </w:pPr>
            <w:r w:rsidRPr="00746044">
              <w:rPr>
                <w:color w:val="000000"/>
                <w:sz w:val="20"/>
              </w:rPr>
              <w:t>8.18E-05</w:t>
            </w:r>
          </w:p>
        </w:tc>
      </w:tr>
      <w:tr w:rsidR="00746044" w:rsidRPr="000269C9" w14:paraId="71A9591A" w14:textId="77777777" w:rsidTr="0008191A">
        <w:trPr>
          <w:trHeight w:val="308"/>
        </w:trPr>
        <w:tc>
          <w:tcPr>
            <w:tcW w:w="1120" w:type="dxa"/>
            <w:shd w:val="clear" w:color="auto" w:fill="auto"/>
            <w:noWrap/>
            <w:vAlign w:val="center"/>
            <w:hideMark/>
          </w:tcPr>
          <w:p w14:paraId="017B78C2" w14:textId="77777777" w:rsidR="00746044" w:rsidRPr="000269C9" w:rsidRDefault="00746044" w:rsidP="00746044">
            <w:pPr>
              <w:jc w:val="center"/>
              <w:rPr>
                <w:rFonts w:eastAsia="Times New Roman"/>
                <w:color w:val="000000"/>
                <w:sz w:val="20"/>
                <w:lang w:eastAsia="en-GB"/>
              </w:rPr>
            </w:pPr>
            <w:r w:rsidRPr="000269C9">
              <w:rPr>
                <w:rFonts w:eastAsia="Times New Roman"/>
                <w:color w:val="000000"/>
                <w:sz w:val="20"/>
                <w:lang w:eastAsia="en-GB"/>
              </w:rPr>
              <w:t>%Error</w:t>
            </w:r>
          </w:p>
        </w:tc>
        <w:tc>
          <w:tcPr>
            <w:tcW w:w="1800" w:type="dxa"/>
            <w:shd w:val="clear" w:color="auto" w:fill="auto"/>
            <w:noWrap/>
            <w:vAlign w:val="center"/>
            <w:hideMark/>
          </w:tcPr>
          <w:p w14:paraId="78D465E4" w14:textId="6D4AF5E0" w:rsidR="00746044" w:rsidRPr="00746044" w:rsidRDefault="00746044" w:rsidP="00746044">
            <w:pPr>
              <w:jc w:val="center"/>
              <w:rPr>
                <w:rFonts w:eastAsia="Times New Roman"/>
                <w:color w:val="000000"/>
                <w:sz w:val="20"/>
                <w:lang w:eastAsia="en-GB"/>
              </w:rPr>
            </w:pPr>
            <w:r w:rsidRPr="00746044">
              <w:rPr>
                <w:color w:val="000000"/>
                <w:sz w:val="20"/>
              </w:rPr>
              <w:t>5.48E-02</w:t>
            </w:r>
          </w:p>
        </w:tc>
        <w:tc>
          <w:tcPr>
            <w:tcW w:w="980" w:type="dxa"/>
            <w:shd w:val="clear" w:color="auto" w:fill="auto"/>
            <w:noWrap/>
            <w:vAlign w:val="center"/>
            <w:hideMark/>
          </w:tcPr>
          <w:p w14:paraId="0755DD9C" w14:textId="53132EC2" w:rsidR="00746044" w:rsidRPr="00746044" w:rsidRDefault="00746044" w:rsidP="00746044">
            <w:pPr>
              <w:jc w:val="center"/>
              <w:rPr>
                <w:rFonts w:eastAsia="Times New Roman"/>
                <w:color w:val="000000"/>
                <w:sz w:val="20"/>
                <w:lang w:eastAsia="en-GB"/>
              </w:rPr>
            </w:pPr>
            <w:r w:rsidRPr="00746044">
              <w:rPr>
                <w:color w:val="000000"/>
                <w:sz w:val="20"/>
              </w:rPr>
              <w:t>7.31E-02</w:t>
            </w:r>
          </w:p>
        </w:tc>
        <w:tc>
          <w:tcPr>
            <w:tcW w:w="1040" w:type="dxa"/>
            <w:shd w:val="clear" w:color="auto" w:fill="auto"/>
            <w:noWrap/>
            <w:vAlign w:val="center"/>
            <w:hideMark/>
          </w:tcPr>
          <w:p w14:paraId="04235968" w14:textId="6801C7DA" w:rsidR="00746044" w:rsidRPr="00746044" w:rsidRDefault="00746044" w:rsidP="00746044">
            <w:pPr>
              <w:jc w:val="center"/>
              <w:rPr>
                <w:rFonts w:eastAsia="Times New Roman"/>
                <w:color w:val="000000"/>
                <w:sz w:val="20"/>
                <w:lang w:eastAsia="en-GB"/>
              </w:rPr>
            </w:pPr>
            <w:r w:rsidRPr="00746044">
              <w:rPr>
                <w:color w:val="000000"/>
                <w:sz w:val="20"/>
              </w:rPr>
              <w:t>7.34E-02</w:t>
            </w:r>
          </w:p>
        </w:tc>
        <w:tc>
          <w:tcPr>
            <w:tcW w:w="1220" w:type="dxa"/>
            <w:shd w:val="clear" w:color="auto" w:fill="auto"/>
            <w:noWrap/>
            <w:vAlign w:val="center"/>
            <w:hideMark/>
          </w:tcPr>
          <w:p w14:paraId="5B2992F1" w14:textId="343D3A8A" w:rsidR="00746044" w:rsidRPr="00746044" w:rsidRDefault="00746044" w:rsidP="00746044">
            <w:pPr>
              <w:jc w:val="center"/>
              <w:rPr>
                <w:rFonts w:eastAsia="Times New Roman"/>
                <w:color w:val="000000"/>
                <w:sz w:val="20"/>
                <w:lang w:eastAsia="en-GB"/>
              </w:rPr>
            </w:pPr>
            <w:r w:rsidRPr="00746044">
              <w:rPr>
                <w:color w:val="000000"/>
                <w:sz w:val="20"/>
              </w:rPr>
              <w:t>4.16E-02</w:t>
            </w:r>
          </w:p>
        </w:tc>
        <w:tc>
          <w:tcPr>
            <w:tcW w:w="1120" w:type="dxa"/>
            <w:shd w:val="clear" w:color="auto" w:fill="auto"/>
            <w:noWrap/>
            <w:vAlign w:val="center"/>
            <w:hideMark/>
          </w:tcPr>
          <w:p w14:paraId="64F70F2D" w14:textId="6B6358C0" w:rsidR="00746044" w:rsidRPr="00746044" w:rsidRDefault="00746044" w:rsidP="00746044">
            <w:pPr>
              <w:jc w:val="center"/>
              <w:rPr>
                <w:rFonts w:eastAsia="Times New Roman"/>
                <w:color w:val="000000"/>
                <w:sz w:val="20"/>
                <w:lang w:eastAsia="en-GB"/>
              </w:rPr>
            </w:pPr>
            <w:r w:rsidRPr="00746044">
              <w:rPr>
                <w:color w:val="000000"/>
                <w:sz w:val="20"/>
              </w:rPr>
              <w:t>4.76E-02</w:t>
            </w:r>
          </w:p>
        </w:tc>
        <w:tc>
          <w:tcPr>
            <w:tcW w:w="1220" w:type="dxa"/>
            <w:shd w:val="clear" w:color="auto" w:fill="auto"/>
            <w:noWrap/>
            <w:vAlign w:val="center"/>
            <w:hideMark/>
          </w:tcPr>
          <w:p w14:paraId="750E1333" w14:textId="7D1B50D1" w:rsidR="00746044" w:rsidRPr="00746044" w:rsidRDefault="00746044" w:rsidP="00746044">
            <w:pPr>
              <w:jc w:val="center"/>
              <w:rPr>
                <w:rFonts w:eastAsia="Times New Roman"/>
                <w:color w:val="000000"/>
                <w:sz w:val="20"/>
                <w:lang w:eastAsia="en-GB"/>
              </w:rPr>
            </w:pPr>
            <w:r w:rsidRPr="00746044">
              <w:rPr>
                <w:color w:val="000000"/>
                <w:sz w:val="20"/>
              </w:rPr>
              <w:t>7.71E-02</w:t>
            </w:r>
          </w:p>
        </w:tc>
        <w:tc>
          <w:tcPr>
            <w:tcW w:w="1180" w:type="dxa"/>
            <w:shd w:val="clear" w:color="auto" w:fill="auto"/>
            <w:noWrap/>
            <w:vAlign w:val="center"/>
            <w:hideMark/>
          </w:tcPr>
          <w:p w14:paraId="38039446" w14:textId="77777777" w:rsidR="00746044" w:rsidRPr="00746044" w:rsidRDefault="00746044" w:rsidP="00746044">
            <w:pPr>
              <w:jc w:val="center"/>
              <w:rPr>
                <w:rFonts w:eastAsia="Times New Roman"/>
                <w:color w:val="000000"/>
                <w:sz w:val="20"/>
                <w:lang w:eastAsia="en-GB"/>
              </w:rPr>
            </w:pPr>
          </w:p>
        </w:tc>
        <w:tc>
          <w:tcPr>
            <w:tcW w:w="980" w:type="dxa"/>
            <w:shd w:val="clear" w:color="auto" w:fill="auto"/>
            <w:noWrap/>
            <w:vAlign w:val="center"/>
            <w:hideMark/>
          </w:tcPr>
          <w:p w14:paraId="7C5C07EF" w14:textId="77777777" w:rsidR="00746044" w:rsidRPr="00746044" w:rsidRDefault="00746044" w:rsidP="00746044">
            <w:pPr>
              <w:jc w:val="center"/>
              <w:rPr>
                <w:rFonts w:eastAsia="Times New Roman"/>
                <w:color w:val="auto"/>
                <w:sz w:val="20"/>
                <w:lang w:eastAsia="en-GB"/>
              </w:rPr>
            </w:pPr>
          </w:p>
        </w:tc>
      </w:tr>
    </w:tbl>
    <w:p w14:paraId="2D8A70B6" w14:textId="5073BA05" w:rsidR="000269C9" w:rsidRPr="0090388F" w:rsidRDefault="000269C9">
      <w:pPr>
        <w:rPr>
          <w:sz w:val="16"/>
          <w:szCs w:val="16"/>
        </w:rPr>
      </w:pPr>
    </w:p>
    <w:p w14:paraId="02B43194" w14:textId="52E5575F" w:rsidR="0008191A" w:rsidRDefault="00A1133F">
      <w:pPr>
        <w:rPr>
          <w:sz w:val="24"/>
          <w:szCs w:val="24"/>
        </w:rPr>
      </w:pPr>
      <w:r>
        <w:rPr>
          <w:sz w:val="24"/>
          <w:szCs w:val="24"/>
        </w:rPr>
        <w:t>Although the concentration data were rounded</w:t>
      </w:r>
      <w:r w:rsidR="0090388F">
        <w:rPr>
          <w:sz w:val="24"/>
          <w:szCs w:val="24"/>
        </w:rPr>
        <w:t xml:space="preserve"> to 2 decimal places, t</w:t>
      </w:r>
      <w:r w:rsidR="0008191A" w:rsidRPr="0008191A">
        <w:rPr>
          <w:sz w:val="24"/>
          <w:szCs w:val="24"/>
        </w:rPr>
        <w:t xml:space="preserve">hese final parameter values are very close to </w:t>
      </w:r>
      <w:r w:rsidR="0090388F">
        <w:rPr>
          <w:sz w:val="24"/>
          <w:szCs w:val="24"/>
        </w:rPr>
        <w:t xml:space="preserve">the </w:t>
      </w:r>
      <w:r w:rsidR="0008191A" w:rsidRPr="0008191A">
        <w:rPr>
          <w:sz w:val="24"/>
          <w:szCs w:val="24"/>
        </w:rPr>
        <w:t>theoretical</w:t>
      </w:r>
      <w:r w:rsidR="0090388F">
        <w:rPr>
          <w:sz w:val="24"/>
          <w:szCs w:val="24"/>
        </w:rPr>
        <w:t xml:space="preserve"> ones (shown below)</w:t>
      </w:r>
      <w:r w:rsidR="0008191A" w:rsidRPr="0008191A">
        <w:rPr>
          <w:sz w:val="24"/>
          <w:szCs w:val="24"/>
        </w:rPr>
        <w:t>.</w:t>
      </w:r>
    </w:p>
    <w:p w14:paraId="718A52B4" w14:textId="77777777" w:rsidR="0090388F" w:rsidRPr="0090388F" w:rsidRDefault="0090388F">
      <w:pPr>
        <w:rPr>
          <w:sz w:val="16"/>
          <w:szCs w:val="16"/>
        </w:rPr>
      </w:pPr>
    </w:p>
    <w:tbl>
      <w:tblPr>
        <w:tblW w:w="10660"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405"/>
        <w:gridCol w:w="2257"/>
        <w:gridCol w:w="1229"/>
        <w:gridCol w:w="1304"/>
        <w:gridCol w:w="1530"/>
        <w:gridCol w:w="1405"/>
        <w:gridCol w:w="1530"/>
      </w:tblGrid>
      <w:tr w:rsidR="0090388F" w:rsidRPr="000269C9" w14:paraId="69475E4D" w14:textId="77777777" w:rsidTr="0090388F">
        <w:trPr>
          <w:trHeight w:val="113"/>
        </w:trPr>
        <w:tc>
          <w:tcPr>
            <w:tcW w:w="1120" w:type="dxa"/>
            <w:shd w:val="clear" w:color="auto" w:fill="auto"/>
            <w:noWrap/>
            <w:vAlign w:val="center"/>
            <w:hideMark/>
          </w:tcPr>
          <w:p w14:paraId="674FDA85" w14:textId="77777777" w:rsidR="0090388F" w:rsidRPr="000269C9" w:rsidRDefault="0090388F" w:rsidP="002E14C2">
            <w:pPr>
              <w:jc w:val="center"/>
              <w:rPr>
                <w:rFonts w:eastAsia="Times New Roman"/>
                <w:color w:val="000000"/>
                <w:sz w:val="20"/>
                <w:lang w:eastAsia="en-GB"/>
              </w:rPr>
            </w:pPr>
            <w:r w:rsidRPr="000269C9">
              <w:rPr>
                <w:rFonts w:eastAsia="Times New Roman"/>
                <w:color w:val="000000"/>
                <w:sz w:val="20"/>
                <w:lang w:eastAsia="en-GB"/>
              </w:rPr>
              <w:t>Parameter</w:t>
            </w:r>
          </w:p>
        </w:tc>
        <w:tc>
          <w:tcPr>
            <w:tcW w:w="1800" w:type="dxa"/>
            <w:shd w:val="clear" w:color="auto" w:fill="auto"/>
            <w:noWrap/>
            <w:vAlign w:val="center"/>
            <w:hideMark/>
          </w:tcPr>
          <w:p w14:paraId="7D7F2157" w14:textId="77777777" w:rsidR="0090388F" w:rsidRPr="000269C9" w:rsidRDefault="0090388F" w:rsidP="002E14C2">
            <w:pPr>
              <w:jc w:val="center"/>
              <w:rPr>
                <w:rFonts w:eastAsia="Times New Roman"/>
                <w:color w:val="000000"/>
                <w:sz w:val="20"/>
                <w:lang w:eastAsia="en-GB"/>
              </w:rPr>
            </w:pPr>
            <w:r w:rsidRPr="000269C9">
              <w:rPr>
                <w:rFonts w:eastAsia="Times New Roman"/>
                <w:color w:val="000000"/>
                <w:sz w:val="20"/>
                <w:lang w:eastAsia="en-GB"/>
              </w:rPr>
              <w:t>Pars V</w:t>
            </w:r>
            <w:r w:rsidRPr="000269C9">
              <w:rPr>
                <w:rFonts w:eastAsia="Times New Roman"/>
                <w:color w:val="000000"/>
                <w:sz w:val="20"/>
                <w:vertAlign w:val="subscript"/>
                <w:lang w:eastAsia="en-GB"/>
              </w:rPr>
              <w:t>iv</w:t>
            </w:r>
          </w:p>
        </w:tc>
        <w:tc>
          <w:tcPr>
            <w:tcW w:w="980" w:type="dxa"/>
            <w:shd w:val="clear" w:color="auto" w:fill="auto"/>
            <w:noWrap/>
            <w:vAlign w:val="center"/>
            <w:hideMark/>
          </w:tcPr>
          <w:p w14:paraId="112EFE92" w14:textId="77777777" w:rsidR="0090388F" w:rsidRPr="000269C9" w:rsidRDefault="0090388F" w:rsidP="002E14C2">
            <w:pPr>
              <w:jc w:val="center"/>
              <w:rPr>
                <w:rFonts w:eastAsia="Times New Roman"/>
                <w:color w:val="000000"/>
                <w:sz w:val="20"/>
                <w:lang w:eastAsia="en-GB"/>
              </w:rPr>
            </w:pPr>
            <w:r w:rsidRPr="000269C9">
              <w:rPr>
                <w:rFonts w:eastAsia="Times New Roman"/>
                <w:color w:val="000000"/>
                <w:sz w:val="20"/>
                <w:lang w:eastAsia="en-GB"/>
              </w:rPr>
              <w:t xml:space="preserve"> k</w:t>
            </w:r>
            <w:r w:rsidRPr="000269C9">
              <w:rPr>
                <w:rFonts w:eastAsia="Times New Roman"/>
                <w:color w:val="000000"/>
                <w:sz w:val="20"/>
                <w:vertAlign w:val="subscript"/>
                <w:lang w:eastAsia="en-GB"/>
              </w:rPr>
              <w:t>12</w:t>
            </w:r>
          </w:p>
        </w:tc>
        <w:tc>
          <w:tcPr>
            <w:tcW w:w="1040" w:type="dxa"/>
            <w:shd w:val="clear" w:color="auto" w:fill="auto"/>
            <w:noWrap/>
            <w:vAlign w:val="center"/>
            <w:hideMark/>
          </w:tcPr>
          <w:p w14:paraId="52E8D32C" w14:textId="77777777" w:rsidR="0090388F" w:rsidRPr="000269C9" w:rsidRDefault="0090388F" w:rsidP="002E14C2">
            <w:pPr>
              <w:jc w:val="center"/>
              <w:rPr>
                <w:rFonts w:eastAsia="Times New Roman"/>
                <w:color w:val="000000"/>
                <w:sz w:val="20"/>
                <w:lang w:eastAsia="en-GB"/>
              </w:rPr>
            </w:pPr>
            <w:r w:rsidRPr="000269C9">
              <w:rPr>
                <w:rFonts w:eastAsia="Times New Roman"/>
                <w:color w:val="000000"/>
                <w:sz w:val="20"/>
                <w:lang w:eastAsia="en-GB"/>
              </w:rPr>
              <w:t xml:space="preserve"> k</w:t>
            </w:r>
            <w:r w:rsidRPr="000269C9">
              <w:rPr>
                <w:rFonts w:eastAsia="Times New Roman"/>
                <w:color w:val="000000"/>
                <w:sz w:val="20"/>
                <w:vertAlign w:val="subscript"/>
                <w:lang w:eastAsia="en-GB"/>
              </w:rPr>
              <w:t>21</w:t>
            </w:r>
          </w:p>
        </w:tc>
        <w:tc>
          <w:tcPr>
            <w:tcW w:w="1220" w:type="dxa"/>
            <w:shd w:val="clear" w:color="auto" w:fill="auto"/>
            <w:noWrap/>
            <w:vAlign w:val="center"/>
            <w:hideMark/>
          </w:tcPr>
          <w:p w14:paraId="48FA184C" w14:textId="77777777" w:rsidR="0090388F" w:rsidRPr="000269C9" w:rsidRDefault="0090388F" w:rsidP="002E14C2">
            <w:pPr>
              <w:jc w:val="center"/>
              <w:rPr>
                <w:rFonts w:eastAsia="Times New Roman"/>
                <w:color w:val="000000"/>
                <w:sz w:val="20"/>
                <w:lang w:eastAsia="en-GB"/>
              </w:rPr>
            </w:pPr>
            <w:r w:rsidRPr="000269C9">
              <w:rPr>
                <w:rFonts w:eastAsia="Times New Roman"/>
                <w:color w:val="000000"/>
                <w:sz w:val="20"/>
                <w:lang w:eastAsia="en-GB"/>
              </w:rPr>
              <w:t xml:space="preserve"> k</w:t>
            </w:r>
            <w:r w:rsidRPr="000269C9">
              <w:rPr>
                <w:rFonts w:eastAsia="Times New Roman"/>
                <w:color w:val="000000"/>
                <w:sz w:val="20"/>
                <w:vertAlign w:val="subscript"/>
                <w:lang w:eastAsia="en-GB"/>
              </w:rPr>
              <w:t>10</w:t>
            </w:r>
          </w:p>
        </w:tc>
        <w:tc>
          <w:tcPr>
            <w:tcW w:w="1120" w:type="dxa"/>
            <w:shd w:val="clear" w:color="auto" w:fill="auto"/>
            <w:noWrap/>
            <w:vAlign w:val="center"/>
            <w:hideMark/>
          </w:tcPr>
          <w:p w14:paraId="3D83093B" w14:textId="77777777" w:rsidR="0090388F" w:rsidRPr="000269C9" w:rsidRDefault="0090388F" w:rsidP="002E14C2">
            <w:pPr>
              <w:jc w:val="center"/>
              <w:rPr>
                <w:rFonts w:eastAsia="Times New Roman"/>
                <w:color w:val="000000"/>
                <w:sz w:val="20"/>
                <w:lang w:eastAsia="en-GB"/>
              </w:rPr>
            </w:pPr>
            <w:r w:rsidRPr="000269C9">
              <w:rPr>
                <w:rFonts w:eastAsia="Times New Roman"/>
                <w:color w:val="000000"/>
                <w:sz w:val="20"/>
                <w:lang w:eastAsia="en-GB"/>
              </w:rPr>
              <w:t>V</w:t>
            </w:r>
            <w:r w:rsidRPr="000269C9">
              <w:rPr>
                <w:rFonts w:eastAsia="Times New Roman"/>
                <w:color w:val="000000"/>
                <w:sz w:val="20"/>
                <w:vertAlign w:val="subscript"/>
                <w:lang w:eastAsia="en-GB"/>
              </w:rPr>
              <w:t>po</w:t>
            </w:r>
          </w:p>
        </w:tc>
        <w:tc>
          <w:tcPr>
            <w:tcW w:w="1220" w:type="dxa"/>
            <w:shd w:val="clear" w:color="auto" w:fill="auto"/>
            <w:noWrap/>
            <w:vAlign w:val="center"/>
            <w:hideMark/>
          </w:tcPr>
          <w:p w14:paraId="6705EC4E" w14:textId="77777777" w:rsidR="0090388F" w:rsidRPr="000269C9" w:rsidRDefault="0090388F" w:rsidP="002E14C2">
            <w:pPr>
              <w:jc w:val="center"/>
              <w:rPr>
                <w:rFonts w:eastAsia="Times New Roman"/>
                <w:color w:val="000000"/>
                <w:sz w:val="20"/>
                <w:lang w:eastAsia="en-GB"/>
              </w:rPr>
            </w:pPr>
            <w:r w:rsidRPr="000269C9">
              <w:rPr>
                <w:rFonts w:eastAsia="Times New Roman"/>
                <w:color w:val="000000"/>
                <w:sz w:val="20"/>
                <w:lang w:eastAsia="en-GB"/>
              </w:rPr>
              <w:t xml:space="preserve"> k</w:t>
            </w:r>
            <w:r w:rsidRPr="000269C9">
              <w:rPr>
                <w:rFonts w:eastAsia="Times New Roman"/>
                <w:color w:val="000000"/>
                <w:sz w:val="20"/>
                <w:vertAlign w:val="subscript"/>
                <w:lang w:eastAsia="en-GB"/>
              </w:rPr>
              <w:t>a</w:t>
            </w:r>
          </w:p>
        </w:tc>
      </w:tr>
      <w:tr w:rsidR="0090388F" w:rsidRPr="000269C9" w14:paraId="0CF82C89" w14:textId="77777777" w:rsidTr="0090388F">
        <w:trPr>
          <w:trHeight w:val="113"/>
        </w:trPr>
        <w:tc>
          <w:tcPr>
            <w:tcW w:w="1120" w:type="dxa"/>
            <w:shd w:val="clear" w:color="auto" w:fill="auto"/>
            <w:noWrap/>
            <w:vAlign w:val="center"/>
            <w:hideMark/>
          </w:tcPr>
          <w:p w14:paraId="71F99460" w14:textId="77777777" w:rsidR="0090388F" w:rsidRPr="000269C9" w:rsidRDefault="0090388F" w:rsidP="002E14C2">
            <w:pPr>
              <w:jc w:val="center"/>
              <w:rPr>
                <w:rFonts w:eastAsia="Times New Roman"/>
                <w:color w:val="000000"/>
                <w:sz w:val="20"/>
                <w:lang w:eastAsia="en-GB"/>
              </w:rPr>
            </w:pPr>
            <w:r w:rsidRPr="000269C9">
              <w:rPr>
                <w:rFonts w:eastAsia="Times New Roman"/>
                <w:color w:val="000000"/>
                <w:sz w:val="20"/>
                <w:lang w:eastAsia="en-GB"/>
              </w:rPr>
              <w:t>Set1</w:t>
            </w:r>
          </w:p>
        </w:tc>
        <w:tc>
          <w:tcPr>
            <w:tcW w:w="1800" w:type="dxa"/>
            <w:shd w:val="clear" w:color="auto" w:fill="auto"/>
            <w:noWrap/>
            <w:vAlign w:val="center"/>
            <w:hideMark/>
          </w:tcPr>
          <w:p w14:paraId="0EBE1001" w14:textId="6BFB3360" w:rsidR="0090388F" w:rsidRPr="000269C9" w:rsidRDefault="0090388F" w:rsidP="002E14C2">
            <w:pPr>
              <w:jc w:val="center"/>
              <w:rPr>
                <w:rFonts w:eastAsia="Times New Roman"/>
                <w:color w:val="000000"/>
                <w:sz w:val="20"/>
                <w:lang w:eastAsia="en-GB"/>
              </w:rPr>
            </w:pPr>
            <w:r>
              <w:rPr>
                <w:rFonts w:eastAsia="Times New Roman"/>
                <w:color w:val="000000"/>
                <w:sz w:val="20"/>
                <w:lang w:eastAsia="en-GB"/>
              </w:rPr>
              <w:t>10.0</w:t>
            </w:r>
          </w:p>
        </w:tc>
        <w:tc>
          <w:tcPr>
            <w:tcW w:w="980" w:type="dxa"/>
            <w:shd w:val="clear" w:color="auto" w:fill="auto"/>
            <w:noWrap/>
            <w:vAlign w:val="center"/>
            <w:hideMark/>
          </w:tcPr>
          <w:p w14:paraId="2C78A3D9" w14:textId="45104043" w:rsidR="0090388F" w:rsidRPr="000269C9" w:rsidRDefault="0090388F" w:rsidP="002E14C2">
            <w:pPr>
              <w:jc w:val="center"/>
              <w:rPr>
                <w:rFonts w:eastAsia="Times New Roman"/>
                <w:color w:val="000000"/>
                <w:sz w:val="20"/>
                <w:lang w:eastAsia="en-GB"/>
              </w:rPr>
            </w:pPr>
            <w:r>
              <w:rPr>
                <w:rFonts w:eastAsia="Times New Roman"/>
                <w:color w:val="000000"/>
                <w:sz w:val="20"/>
                <w:lang w:eastAsia="en-GB"/>
              </w:rPr>
              <w:t>0.080</w:t>
            </w:r>
          </w:p>
        </w:tc>
        <w:tc>
          <w:tcPr>
            <w:tcW w:w="1040" w:type="dxa"/>
            <w:shd w:val="clear" w:color="auto" w:fill="auto"/>
            <w:noWrap/>
            <w:vAlign w:val="center"/>
            <w:hideMark/>
          </w:tcPr>
          <w:p w14:paraId="2B327920" w14:textId="57893056" w:rsidR="0090388F" w:rsidRPr="000269C9" w:rsidRDefault="0090388F" w:rsidP="002E14C2">
            <w:pPr>
              <w:jc w:val="center"/>
              <w:rPr>
                <w:rFonts w:eastAsia="Times New Roman"/>
                <w:color w:val="000000"/>
                <w:sz w:val="20"/>
                <w:lang w:eastAsia="en-GB"/>
              </w:rPr>
            </w:pPr>
            <w:r>
              <w:rPr>
                <w:rFonts w:eastAsia="Times New Roman"/>
                <w:color w:val="000000"/>
                <w:sz w:val="20"/>
                <w:lang w:eastAsia="en-GB"/>
              </w:rPr>
              <w:t>0.020</w:t>
            </w:r>
          </w:p>
        </w:tc>
        <w:tc>
          <w:tcPr>
            <w:tcW w:w="1220" w:type="dxa"/>
            <w:shd w:val="clear" w:color="auto" w:fill="auto"/>
            <w:noWrap/>
            <w:vAlign w:val="center"/>
            <w:hideMark/>
          </w:tcPr>
          <w:p w14:paraId="4A5D8A6E" w14:textId="0F15EF47" w:rsidR="0090388F" w:rsidRPr="000269C9" w:rsidRDefault="0090388F" w:rsidP="002E14C2">
            <w:pPr>
              <w:jc w:val="center"/>
              <w:rPr>
                <w:rFonts w:eastAsia="Times New Roman"/>
                <w:color w:val="000000"/>
                <w:sz w:val="20"/>
                <w:lang w:eastAsia="en-GB"/>
              </w:rPr>
            </w:pPr>
            <w:r w:rsidRPr="000269C9">
              <w:rPr>
                <w:rFonts w:eastAsia="Times New Roman"/>
                <w:color w:val="000000"/>
                <w:sz w:val="20"/>
                <w:lang w:eastAsia="en-GB"/>
              </w:rPr>
              <w:t>0.2</w:t>
            </w:r>
            <w:r>
              <w:rPr>
                <w:rFonts w:eastAsia="Times New Roman"/>
                <w:color w:val="000000"/>
                <w:sz w:val="20"/>
                <w:lang w:eastAsia="en-GB"/>
              </w:rPr>
              <w:t>0</w:t>
            </w:r>
          </w:p>
        </w:tc>
        <w:tc>
          <w:tcPr>
            <w:tcW w:w="1120" w:type="dxa"/>
            <w:shd w:val="clear" w:color="auto" w:fill="auto"/>
            <w:noWrap/>
            <w:vAlign w:val="center"/>
            <w:hideMark/>
          </w:tcPr>
          <w:p w14:paraId="01947495" w14:textId="6B11F371" w:rsidR="0090388F" w:rsidRPr="000269C9" w:rsidRDefault="0090388F" w:rsidP="002E14C2">
            <w:pPr>
              <w:jc w:val="center"/>
              <w:rPr>
                <w:rFonts w:eastAsia="Times New Roman"/>
                <w:color w:val="000000"/>
                <w:sz w:val="20"/>
                <w:lang w:eastAsia="en-GB"/>
              </w:rPr>
            </w:pPr>
            <w:r>
              <w:rPr>
                <w:rFonts w:eastAsia="Times New Roman"/>
                <w:color w:val="000000"/>
                <w:sz w:val="20"/>
                <w:lang w:eastAsia="en-GB"/>
              </w:rPr>
              <w:t>20.0</w:t>
            </w:r>
          </w:p>
        </w:tc>
        <w:tc>
          <w:tcPr>
            <w:tcW w:w="1220" w:type="dxa"/>
            <w:shd w:val="clear" w:color="auto" w:fill="auto"/>
            <w:noWrap/>
            <w:vAlign w:val="center"/>
            <w:hideMark/>
          </w:tcPr>
          <w:p w14:paraId="37492AB5" w14:textId="50E22799" w:rsidR="0090388F" w:rsidRPr="000269C9" w:rsidRDefault="0090388F" w:rsidP="002E14C2">
            <w:pPr>
              <w:jc w:val="center"/>
              <w:rPr>
                <w:rFonts w:eastAsia="Times New Roman"/>
                <w:color w:val="000000"/>
                <w:sz w:val="20"/>
                <w:lang w:eastAsia="en-GB"/>
              </w:rPr>
            </w:pPr>
            <w:r>
              <w:rPr>
                <w:rFonts w:eastAsia="Times New Roman"/>
                <w:color w:val="000000"/>
                <w:sz w:val="20"/>
                <w:lang w:eastAsia="en-GB"/>
              </w:rPr>
              <w:t>0.50</w:t>
            </w:r>
          </w:p>
        </w:tc>
      </w:tr>
    </w:tbl>
    <w:p w14:paraId="088F2C74" w14:textId="77777777" w:rsidR="0008191A" w:rsidRPr="0090388F" w:rsidRDefault="0008191A">
      <w:pPr>
        <w:rPr>
          <w:sz w:val="16"/>
          <w:szCs w:val="16"/>
        </w:rPr>
      </w:pPr>
    </w:p>
    <w:p w14:paraId="3574282B" w14:textId="77777777" w:rsidR="000269C9" w:rsidRDefault="000269C9">
      <w:pPr>
        <w:rPr>
          <w:b/>
          <w:bCs/>
          <w:sz w:val="24"/>
          <w:szCs w:val="24"/>
        </w:rPr>
      </w:pPr>
      <w:r>
        <w:rPr>
          <w:b/>
          <w:bCs/>
          <w:sz w:val="24"/>
          <w:szCs w:val="24"/>
        </w:rPr>
        <w:t>Plots generated (copied from spreadsheet, Log and Linear)</w:t>
      </w:r>
    </w:p>
    <w:p w14:paraId="7C9E677C" w14:textId="0A0989E5" w:rsidR="000269C9" w:rsidRPr="0090388F" w:rsidRDefault="000269C9">
      <w:pPr>
        <w:rPr>
          <w:b/>
          <w:bCs/>
          <w:sz w:val="16"/>
          <w:szCs w:val="16"/>
        </w:rPr>
      </w:pPr>
    </w:p>
    <w:p w14:paraId="703FE406" w14:textId="5D01A2F3" w:rsidR="000269C9" w:rsidRDefault="000269C9">
      <w:pPr>
        <w:rPr>
          <w:sz w:val="20"/>
        </w:rPr>
      </w:pPr>
      <w:r>
        <w:rPr>
          <w:noProof/>
          <w:sz w:val="20"/>
        </w:rPr>
        <w:drawing>
          <wp:inline distT="0" distB="0" distL="0" distR="0" wp14:anchorId="35A945E7" wp14:editId="2BCE1D40">
            <wp:extent cx="5096570" cy="3090863"/>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149092" cy="3122715"/>
                    </a:xfrm>
                    <a:prstGeom prst="rect">
                      <a:avLst/>
                    </a:prstGeom>
                    <a:noFill/>
                    <a:ln>
                      <a:noFill/>
                    </a:ln>
                  </pic:spPr>
                </pic:pic>
              </a:graphicData>
            </a:graphic>
          </wp:inline>
        </w:drawing>
      </w:r>
    </w:p>
    <w:p w14:paraId="22D53353" w14:textId="77777777" w:rsidR="000269C9" w:rsidRPr="0090388F" w:rsidRDefault="000269C9">
      <w:pPr>
        <w:rPr>
          <w:sz w:val="16"/>
          <w:szCs w:val="16"/>
        </w:rPr>
      </w:pPr>
    </w:p>
    <w:p w14:paraId="35D7E8C3" w14:textId="77777777" w:rsidR="000269C9" w:rsidRDefault="000269C9">
      <w:pPr>
        <w:rPr>
          <w:sz w:val="20"/>
        </w:rPr>
      </w:pPr>
      <w:r>
        <w:rPr>
          <w:noProof/>
          <w:sz w:val="20"/>
        </w:rPr>
        <w:drawing>
          <wp:inline distT="0" distB="0" distL="0" distR="0" wp14:anchorId="5C18FA44" wp14:editId="30373186">
            <wp:extent cx="5076825" cy="307656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105209" cy="3093763"/>
                    </a:xfrm>
                    <a:prstGeom prst="rect">
                      <a:avLst/>
                    </a:prstGeom>
                    <a:noFill/>
                    <a:ln>
                      <a:noFill/>
                    </a:ln>
                  </pic:spPr>
                </pic:pic>
              </a:graphicData>
            </a:graphic>
          </wp:inline>
        </w:drawing>
      </w:r>
    </w:p>
    <w:p w14:paraId="26D18D33" w14:textId="77777777" w:rsidR="00F01724" w:rsidRDefault="00F01724">
      <w:pPr>
        <w:rPr>
          <w:sz w:val="20"/>
        </w:rPr>
      </w:pPr>
      <w:r>
        <w:rPr>
          <w:sz w:val="20"/>
        </w:rPr>
        <w:br w:type="page"/>
      </w:r>
    </w:p>
    <w:p w14:paraId="5A833520" w14:textId="77777777" w:rsidR="00F01724" w:rsidRDefault="00F01724">
      <w:pPr>
        <w:rPr>
          <w:sz w:val="20"/>
        </w:rPr>
      </w:pPr>
    </w:p>
    <w:p w14:paraId="5CCB91F9" w14:textId="77777777" w:rsidR="00F01724" w:rsidRPr="00B67754" w:rsidRDefault="00F01724" w:rsidP="00F01724">
      <w:pPr>
        <w:rPr>
          <w:sz w:val="24"/>
          <w:szCs w:val="24"/>
        </w:rPr>
      </w:pPr>
    </w:p>
    <w:p w14:paraId="08ABF44C" w14:textId="1B7A22E6" w:rsidR="00F01724" w:rsidRDefault="00F01724" w:rsidP="00F01724">
      <w:pPr>
        <w:pStyle w:val="Heading3"/>
        <w:spacing w:before="0" w:after="0"/>
        <w:ind w:left="709" w:hanging="709"/>
        <w:contextualSpacing/>
        <w:rPr>
          <w:rFonts w:ascii="Times New Roman" w:hAnsi="Times New Roman"/>
          <w:szCs w:val="24"/>
        </w:rPr>
      </w:pPr>
      <w:bookmarkStart w:id="303" w:name="_Toc144814042"/>
      <w:r>
        <w:rPr>
          <w:rFonts w:ascii="Times New Roman" w:hAnsi="Times New Roman"/>
          <w:szCs w:val="24"/>
        </w:rPr>
        <w:t>4.2.2</w:t>
      </w:r>
      <w:r>
        <w:rPr>
          <w:rFonts w:ascii="Times New Roman" w:hAnsi="Times New Roman"/>
          <w:szCs w:val="24"/>
        </w:rPr>
        <w:tab/>
        <w:t>1-compartment bolus + infusion, oral (lag), bolus, oral (lag) then bolus + infusion</w:t>
      </w:r>
      <w:r w:rsidR="00F348DA">
        <w:rPr>
          <w:rFonts w:ascii="Times New Roman" w:hAnsi="Times New Roman"/>
          <w:szCs w:val="24"/>
        </w:rPr>
        <w:t xml:space="preserve"> (V7.6)</w:t>
      </w:r>
      <w:bookmarkEnd w:id="303"/>
    </w:p>
    <w:p w14:paraId="47C7BE3B" w14:textId="40CD09D4" w:rsidR="00F01724" w:rsidRPr="00BD70D2" w:rsidRDefault="00F01724" w:rsidP="00F01724">
      <w:pPr>
        <w:rPr>
          <w:color w:val="auto"/>
          <w:sz w:val="24"/>
          <w:szCs w:val="24"/>
        </w:rPr>
      </w:pPr>
      <w:r w:rsidRPr="00BD70D2">
        <w:rPr>
          <w:color w:val="auto"/>
          <w:sz w:val="24"/>
          <w:szCs w:val="24"/>
        </w:rPr>
        <w:t xml:space="preserve">For </w:t>
      </w:r>
      <w:r>
        <w:rPr>
          <w:color w:val="auto"/>
          <w:sz w:val="24"/>
          <w:szCs w:val="24"/>
        </w:rPr>
        <w:t>this example, the dosing regimen is just for testing wherein; a bolus + infusion, oral with lag-time, a bolus, oral with lag-time and finally with a bolus + infusion with different doses and over varying dosing intervals.</w:t>
      </w:r>
    </w:p>
    <w:p w14:paraId="54D9C73B" w14:textId="77777777" w:rsidR="00F01724" w:rsidRDefault="00F01724" w:rsidP="00F01724">
      <w:pPr>
        <w:rPr>
          <w:color w:val="auto"/>
          <w:sz w:val="24"/>
          <w:szCs w:val="24"/>
        </w:rPr>
      </w:pPr>
    </w:p>
    <w:p w14:paraId="41BD0E8E" w14:textId="76DABE8C" w:rsidR="00F01724" w:rsidRDefault="00F01724" w:rsidP="00F01724">
      <w:pPr>
        <w:rPr>
          <w:color w:val="auto"/>
          <w:sz w:val="24"/>
          <w:szCs w:val="24"/>
        </w:rPr>
      </w:pPr>
      <w:r>
        <w:rPr>
          <w:color w:val="auto"/>
          <w:sz w:val="24"/>
          <w:szCs w:val="24"/>
        </w:rPr>
        <w:t xml:space="preserve">Specifically, the </w:t>
      </w:r>
      <w:r w:rsidR="001527D7">
        <w:rPr>
          <w:color w:val="auto"/>
          <w:sz w:val="24"/>
          <w:szCs w:val="24"/>
        </w:rPr>
        <w:t>1</w:t>
      </w:r>
      <w:r>
        <w:rPr>
          <w:color w:val="auto"/>
          <w:sz w:val="24"/>
          <w:szCs w:val="24"/>
        </w:rPr>
        <w:t>-compartment models used for this example were numbers 1</w:t>
      </w:r>
      <w:r w:rsidR="001527D7">
        <w:rPr>
          <w:color w:val="auto"/>
          <w:sz w:val="24"/>
          <w:szCs w:val="24"/>
        </w:rPr>
        <w:t>4</w:t>
      </w:r>
      <w:r>
        <w:rPr>
          <w:color w:val="auto"/>
          <w:sz w:val="24"/>
          <w:szCs w:val="24"/>
        </w:rPr>
        <w:t xml:space="preserve"> (bolus + infusion)</w:t>
      </w:r>
      <w:r w:rsidR="001527D7">
        <w:rPr>
          <w:color w:val="auto"/>
          <w:sz w:val="24"/>
          <w:szCs w:val="24"/>
        </w:rPr>
        <w:t>,</w:t>
      </w:r>
      <w:r>
        <w:rPr>
          <w:color w:val="auto"/>
          <w:sz w:val="24"/>
          <w:szCs w:val="24"/>
        </w:rPr>
        <w:t xml:space="preserve"> </w:t>
      </w:r>
      <w:r w:rsidR="001527D7">
        <w:rPr>
          <w:color w:val="auto"/>
          <w:sz w:val="24"/>
          <w:szCs w:val="24"/>
        </w:rPr>
        <w:t>7</w:t>
      </w:r>
      <w:r>
        <w:rPr>
          <w:color w:val="auto"/>
          <w:sz w:val="24"/>
          <w:szCs w:val="24"/>
        </w:rPr>
        <w:t xml:space="preserve"> (oral with lag-time)</w:t>
      </w:r>
      <w:r w:rsidR="001527D7">
        <w:rPr>
          <w:color w:val="auto"/>
          <w:sz w:val="24"/>
          <w:szCs w:val="24"/>
        </w:rPr>
        <w:t xml:space="preserve"> and 11 (bolus)</w:t>
      </w:r>
      <w:r>
        <w:rPr>
          <w:color w:val="auto"/>
          <w:sz w:val="24"/>
          <w:szCs w:val="24"/>
        </w:rPr>
        <w:t>. To begin with, populate the Fitting options section on the modelling spreadsheet as shown below. Note the boxes that are ticked and specify the No. of Profiles (1 in this case) and the No. of Doses (</w:t>
      </w:r>
      <w:r w:rsidR="001527D7">
        <w:rPr>
          <w:color w:val="auto"/>
          <w:sz w:val="24"/>
          <w:szCs w:val="24"/>
        </w:rPr>
        <w:t>5</w:t>
      </w:r>
      <w:r>
        <w:rPr>
          <w:color w:val="auto"/>
          <w:sz w:val="24"/>
          <w:szCs w:val="24"/>
        </w:rPr>
        <w:t>). Hopefully, the remainder are self-explanatory.</w:t>
      </w:r>
    </w:p>
    <w:p w14:paraId="0CE43B8D" w14:textId="77777777" w:rsidR="00F01724" w:rsidRDefault="00F01724" w:rsidP="00F01724">
      <w:pPr>
        <w:rPr>
          <w:color w:val="auto"/>
          <w:sz w:val="24"/>
          <w:szCs w:val="24"/>
        </w:rPr>
      </w:pPr>
    </w:p>
    <w:p w14:paraId="2ACD3B28" w14:textId="03175ADB" w:rsidR="00F01724" w:rsidRDefault="001527D7" w:rsidP="00F01724">
      <w:pPr>
        <w:rPr>
          <w:color w:val="auto"/>
          <w:sz w:val="24"/>
          <w:szCs w:val="24"/>
        </w:rPr>
      </w:pPr>
      <w:r w:rsidRPr="001527D7">
        <w:rPr>
          <w:noProof/>
          <w:color w:val="auto"/>
          <w:sz w:val="24"/>
          <w:szCs w:val="24"/>
        </w:rPr>
        <w:drawing>
          <wp:inline distT="0" distB="0" distL="0" distR="0" wp14:anchorId="1BC5BEA9" wp14:editId="75671938">
            <wp:extent cx="6629400" cy="2489179"/>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641121" cy="2493580"/>
                    </a:xfrm>
                    <a:prstGeom prst="rect">
                      <a:avLst/>
                    </a:prstGeom>
                    <a:noFill/>
                    <a:ln>
                      <a:noFill/>
                    </a:ln>
                  </pic:spPr>
                </pic:pic>
              </a:graphicData>
            </a:graphic>
          </wp:inline>
        </w:drawing>
      </w:r>
    </w:p>
    <w:p w14:paraId="1E634A72" w14:textId="77777777" w:rsidR="00F01724" w:rsidRPr="0067678E" w:rsidRDefault="00F01724" w:rsidP="00F01724">
      <w:pPr>
        <w:rPr>
          <w:color w:val="auto"/>
          <w:sz w:val="20"/>
        </w:rPr>
      </w:pPr>
    </w:p>
    <w:p w14:paraId="622BB3E1" w14:textId="77777777" w:rsidR="00F01724" w:rsidRDefault="00F01724" w:rsidP="00F01724">
      <w:pPr>
        <w:rPr>
          <w:color w:val="auto"/>
          <w:sz w:val="24"/>
          <w:szCs w:val="24"/>
        </w:rPr>
      </w:pPr>
      <w:r>
        <w:rPr>
          <w:color w:val="auto"/>
          <w:sz w:val="24"/>
          <w:szCs w:val="24"/>
        </w:rPr>
        <w:t>Once the above is populated, move down to Row 54, and enter the model numbers for each dose, in this case model 16 for the initial doses (bolus + infusion) and 10 (oral) for the remainder, as shown.</w:t>
      </w:r>
    </w:p>
    <w:p w14:paraId="41A0AEFB" w14:textId="77777777" w:rsidR="00F01724" w:rsidRPr="0067678E" w:rsidRDefault="00F01724" w:rsidP="00F01724">
      <w:pPr>
        <w:rPr>
          <w:color w:val="auto"/>
          <w:sz w:val="20"/>
        </w:rPr>
      </w:pPr>
    </w:p>
    <w:tbl>
      <w:tblPr>
        <w:tblW w:w="2765" w:type="pct"/>
        <w:tblLook w:val="04A0" w:firstRow="1" w:lastRow="0" w:firstColumn="1" w:lastColumn="0" w:noHBand="0" w:noVBand="1"/>
      </w:tblPr>
      <w:tblGrid>
        <w:gridCol w:w="1144"/>
        <w:gridCol w:w="961"/>
        <w:gridCol w:w="963"/>
        <w:gridCol w:w="963"/>
        <w:gridCol w:w="963"/>
        <w:gridCol w:w="963"/>
      </w:tblGrid>
      <w:tr w:rsidR="001527D7" w:rsidRPr="00E35107" w14:paraId="2C4F7F15" w14:textId="77777777" w:rsidTr="006B3D09">
        <w:trPr>
          <w:trHeight w:val="678"/>
        </w:trPr>
        <w:tc>
          <w:tcPr>
            <w:tcW w:w="961" w:type="pct"/>
            <w:shd w:val="clear" w:color="auto" w:fill="auto"/>
            <w:vAlign w:val="center"/>
            <w:hideMark/>
          </w:tcPr>
          <w:p w14:paraId="4C65B0C5" w14:textId="77777777" w:rsidR="001527D7" w:rsidRPr="00D06B82" w:rsidRDefault="001527D7" w:rsidP="00CE2834">
            <w:pPr>
              <w:rPr>
                <w:rFonts w:eastAsia="Times New Roman"/>
                <w:b/>
                <w:bCs/>
                <w:color w:val="0000FF"/>
                <w:sz w:val="20"/>
                <w:lang w:eastAsia="en-GB"/>
              </w:rPr>
            </w:pPr>
            <w:r w:rsidRPr="00D06B82">
              <w:rPr>
                <w:rFonts w:eastAsia="Times New Roman"/>
                <w:b/>
                <w:bCs/>
                <w:color w:val="0000FF"/>
                <w:sz w:val="20"/>
                <w:lang w:eastAsia="en-GB"/>
              </w:rPr>
              <w:t>Model  number for each dose.</w:t>
            </w:r>
          </w:p>
        </w:tc>
        <w:tc>
          <w:tcPr>
            <w:tcW w:w="807" w:type="pct"/>
            <w:shd w:val="clear" w:color="auto" w:fill="auto"/>
            <w:noWrap/>
            <w:vAlign w:val="center"/>
            <w:hideMark/>
          </w:tcPr>
          <w:p w14:paraId="743B4A62" w14:textId="1274329C" w:rsidR="001527D7" w:rsidRPr="00D06B82" w:rsidRDefault="001527D7" w:rsidP="00CE2834">
            <w:pPr>
              <w:jc w:val="center"/>
              <w:rPr>
                <w:rFonts w:eastAsia="Times New Roman"/>
                <w:color w:val="0000FF"/>
                <w:sz w:val="20"/>
                <w:lang w:eastAsia="en-GB"/>
              </w:rPr>
            </w:pPr>
            <w:r w:rsidRPr="00D06B82">
              <w:rPr>
                <w:rFonts w:eastAsia="Times New Roman"/>
                <w:color w:val="0000FF"/>
                <w:sz w:val="20"/>
                <w:lang w:eastAsia="en-GB"/>
              </w:rPr>
              <w:t>1</w:t>
            </w:r>
            <w:r>
              <w:rPr>
                <w:rFonts w:eastAsia="Times New Roman"/>
                <w:color w:val="0000FF"/>
                <w:sz w:val="20"/>
                <w:lang w:eastAsia="en-GB"/>
              </w:rPr>
              <w:t>4</w:t>
            </w:r>
          </w:p>
        </w:tc>
        <w:tc>
          <w:tcPr>
            <w:tcW w:w="808" w:type="pct"/>
            <w:shd w:val="clear" w:color="auto" w:fill="auto"/>
            <w:noWrap/>
            <w:vAlign w:val="center"/>
            <w:hideMark/>
          </w:tcPr>
          <w:p w14:paraId="21A1831F" w14:textId="649EBCBF" w:rsidR="001527D7" w:rsidRPr="00D06B82" w:rsidRDefault="001527D7" w:rsidP="00CE2834">
            <w:pPr>
              <w:jc w:val="center"/>
              <w:rPr>
                <w:rFonts w:eastAsia="Times New Roman"/>
                <w:color w:val="0000FF"/>
                <w:sz w:val="20"/>
                <w:lang w:eastAsia="en-GB"/>
              </w:rPr>
            </w:pPr>
            <w:r>
              <w:rPr>
                <w:rFonts w:eastAsia="Times New Roman"/>
                <w:color w:val="0000FF"/>
                <w:sz w:val="20"/>
                <w:lang w:eastAsia="en-GB"/>
              </w:rPr>
              <w:t>7</w:t>
            </w:r>
          </w:p>
        </w:tc>
        <w:tc>
          <w:tcPr>
            <w:tcW w:w="808" w:type="pct"/>
            <w:shd w:val="clear" w:color="auto" w:fill="auto"/>
            <w:noWrap/>
            <w:vAlign w:val="center"/>
            <w:hideMark/>
          </w:tcPr>
          <w:p w14:paraId="4C2FF6EE" w14:textId="16817422" w:rsidR="001527D7" w:rsidRPr="00D06B82" w:rsidRDefault="001527D7" w:rsidP="00CE2834">
            <w:pPr>
              <w:jc w:val="center"/>
              <w:rPr>
                <w:rFonts w:eastAsia="Times New Roman"/>
                <w:color w:val="0000FF"/>
                <w:sz w:val="20"/>
                <w:lang w:eastAsia="en-GB"/>
              </w:rPr>
            </w:pPr>
            <w:r w:rsidRPr="00D06B82">
              <w:rPr>
                <w:rFonts w:eastAsia="Times New Roman"/>
                <w:color w:val="0000FF"/>
                <w:sz w:val="20"/>
                <w:lang w:eastAsia="en-GB"/>
              </w:rPr>
              <w:t>1</w:t>
            </w:r>
            <w:r>
              <w:rPr>
                <w:rFonts w:eastAsia="Times New Roman"/>
                <w:color w:val="0000FF"/>
                <w:sz w:val="20"/>
                <w:lang w:eastAsia="en-GB"/>
              </w:rPr>
              <w:t>1</w:t>
            </w:r>
          </w:p>
        </w:tc>
        <w:tc>
          <w:tcPr>
            <w:tcW w:w="808" w:type="pct"/>
            <w:shd w:val="clear" w:color="auto" w:fill="auto"/>
            <w:noWrap/>
            <w:vAlign w:val="center"/>
            <w:hideMark/>
          </w:tcPr>
          <w:p w14:paraId="6720EAEA" w14:textId="60D6751F" w:rsidR="001527D7" w:rsidRPr="00D06B82" w:rsidRDefault="001527D7" w:rsidP="00CE2834">
            <w:pPr>
              <w:jc w:val="center"/>
              <w:rPr>
                <w:rFonts w:eastAsia="Times New Roman"/>
                <w:color w:val="0000FF"/>
                <w:sz w:val="20"/>
                <w:lang w:eastAsia="en-GB"/>
              </w:rPr>
            </w:pPr>
            <w:r>
              <w:rPr>
                <w:rFonts w:eastAsia="Times New Roman"/>
                <w:color w:val="0000FF"/>
                <w:sz w:val="20"/>
                <w:lang w:eastAsia="en-GB"/>
              </w:rPr>
              <w:t>7</w:t>
            </w:r>
          </w:p>
        </w:tc>
        <w:tc>
          <w:tcPr>
            <w:tcW w:w="808" w:type="pct"/>
            <w:shd w:val="clear" w:color="auto" w:fill="auto"/>
            <w:noWrap/>
            <w:vAlign w:val="center"/>
            <w:hideMark/>
          </w:tcPr>
          <w:p w14:paraId="74E106C5" w14:textId="36443ADA" w:rsidR="001527D7" w:rsidRPr="00D06B82" w:rsidRDefault="001527D7" w:rsidP="00CE2834">
            <w:pPr>
              <w:jc w:val="center"/>
              <w:rPr>
                <w:rFonts w:eastAsia="Times New Roman"/>
                <w:color w:val="0000FF"/>
                <w:sz w:val="20"/>
                <w:lang w:eastAsia="en-GB"/>
              </w:rPr>
            </w:pPr>
            <w:r w:rsidRPr="00D06B82">
              <w:rPr>
                <w:rFonts w:eastAsia="Times New Roman"/>
                <w:color w:val="0000FF"/>
                <w:sz w:val="20"/>
                <w:lang w:eastAsia="en-GB"/>
              </w:rPr>
              <w:t>1</w:t>
            </w:r>
            <w:r>
              <w:rPr>
                <w:rFonts w:eastAsia="Times New Roman"/>
                <w:color w:val="0000FF"/>
                <w:sz w:val="20"/>
                <w:lang w:eastAsia="en-GB"/>
              </w:rPr>
              <w:t>4</w:t>
            </w:r>
          </w:p>
        </w:tc>
      </w:tr>
    </w:tbl>
    <w:p w14:paraId="00CB20F9" w14:textId="77777777" w:rsidR="00F01724" w:rsidRPr="0067678E" w:rsidRDefault="00F01724" w:rsidP="00F01724">
      <w:pPr>
        <w:rPr>
          <w:color w:val="auto"/>
          <w:sz w:val="20"/>
        </w:rPr>
      </w:pPr>
    </w:p>
    <w:p w14:paraId="0BBCA9DB" w14:textId="77777777" w:rsidR="00F01724" w:rsidRDefault="00F01724" w:rsidP="00F01724">
      <w:pPr>
        <w:rPr>
          <w:color w:val="auto"/>
          <w:sz w:val="24"/>
          <w:szCs w:val="24"/>
        </w:rPr>
      </w:pPr>
      <w:r>
        <w:rPr>
          <w:color w:val="auto"/>
          <w:sz w:val="24"/>
          <w:szCs w:val="24"/>
        </w:rPr>
        <w:t>Then click the ‘Keywords’ button which will lay out the expected input data for the user to add the appropriate values. Some values will be set to zero as they would not be required for certain models. The program will sort out the sequence of parameters for populating using ‘Mixed models’. To store the input setup data for the program, just click ‘Activate’ to show a message that it is stored in a file. Then click the ‘Row 1154’ button to enter the time and concentration data. Once entered, click the ‘Activate’ button to store the values and then return to the Fitting options by clicking ‘Row 45’. If everything is looking good, click the ‘Run’ button and within a few seconds the modelling will be completed, and an Excel window will appear with a detailed summary of the results. The graphics (both linear and log) can be shown by clicking the ‘Next’ button on the ‘Modelling’ sheet (just below the graphs) which prompts the program to update both plots and store these in separate files (location and names shown at the end of the summary sheet). The input data should look like that shown on the next page followed by a snippet of the results file and pictures from the Modelling spreadsheet.</w:t>
      </w:r>
    </w:p>
    <w:p w14:paraId="5FCCEF47" w14:textId="0E2AA5EA" w:rsidR="00F01724" w:rsidRDefault="00F01724" w:rsidP="00F01724">
      <w:pPr>
        <w:rPr>
          <w:color w:val="auto"/>
          <w:sz w:val="24"/>
          <w:szCs w:val="24"/>
        </w:rPr>
      </w:pPr>
      <w:r>
        <w:rPr>
          <w:color w:val="auto"/>
          <w:sz w:val="24"/>
          <w:szCs w:val="24"/>
        </w:rPr>
        <w:t>Note that the fitted volume terms for i.v. (</w:t>
      </w:r>
      <w:r w:rsidR="001527D7">
        <w:rPr>
          <w:color w:val="auto"/>
          <w:sz w:val="24"/>
          <w:szCs w:val="24"/>
        </w:rPr>
        <w:t>3</w:t>
      </w:r>
      <w:r>
        <w:rPr>
          <w:color w:val="auto"/>
          <w:sz w:val="24"/>
          <w:szCs w:val="24"/>
        </w:rPr>
        <w:t>0 L) and oral (</w:t>
      </w:r>
      <w:r w:rsidR="001527D7">
        <w:rPr>
          <w:color w:val="auto"/>
          <w:sz w:val="24"/>
          <w:szCs w:val="24"/>
        </w:rPr>
        <w:t>5</w:t>
      </w:r>
      <w:r>
        <w:rPr>
          <w:color w:val="auto"/>
          <w:sz w:val="24"/>
          <w:szCs w:val="24"/>
        </w:rPr>
        <w:t>0 L) are different as the F value was different when the data were generated.</w:t>
      </w:r>
    </w:p>
    <w:p w14:paraId="54046F64" w14:textId="77777777" w:rsidR="00F01724" w:rsidRDefault="00F01724" w:rsidP="00F01724">
      <w:pPr>
        <w:rPr>
          <w:color w:val="auto"/>
          <w:sz w:val="24"/>
          <w:szCs w:val="24"/>
        </w:rPr>
      </w:pPr>
      <w:r>
        <w:rPr>
          <w:color w:val="auto"/>
          <w:sz w:val="24"/>
          <w:szCs w:val="24"/>
        </w:rPr>
        <w:br w:type="page"/>
      </w:r>
    </w:p>
    <w:p w14:paraId="49322366" w14:textId="77777777" w:rsidR="00F01724" w:rsidRPr="0016262E" w:rsidRDefault="00F01724" w:rsidP="00F01724">
      <w:pPr>
        <w:ind w:firstLine="851"/>
        <w:rPr>
          <w:b/>
          <w:bCs/>
          <w:color w:val="auto"/>
          <w:sz w:val="24"/>
          <w:szCs w:val="24"/>
        </w:rPr>
      </w:pPr>
      <w:r w:rsidRPr="0016262E">
        <w:rPr>
          <w:b/>
          <w:bCs/>
          <w:color w:val="auto"/>
          <w:sz w:val="24"/>
          <w:szCs w:val="24"/>
        </w:rPr>
        <w:lastRenderedPageBreak/>
        <w:t>Setup parameters</w:t>
      </w:r>
      <w:r w:rsidRPr="0016262E">
        <w:rPr>
          <w:b/>
          <w:bCs/>
          <w:color w:val="auto"/>
          <w:sz w:val="24"/>
          <w:szCs w:val="24"/>
        </w:rPr>
        <w:tab/>
      </w:r>
      <w:r w:rsidRPr="0016262E">
        <w:rPr>
          <w:b/>
          <w:bCs/>
          <w:color w:val="auto"/>
          <w:sz w:val="24"/>
          <w:szCs w:val="24"/>
        </w:rPr>
        <w:tab/>
      </w:r>
      <w:r>
        <w:rPr>
          <w:b/>
          <w:bCs/>
          <w:color w:val="auto"/>
          <w:sz w:val="24"/>
          <w:szCs w:val="24"/>
        </w:rPr>
        <w:tab/>
      </w:r>
      <w:r>
        <w:rPr>
          <w:b/>
          <w:bCs/>
          <w:color w:val="auto"/>
          <w:sz w:val="24"/>
          <w:szCs w:val="24"/>
        </w:rPr>
        <w:tab/>
        <w:t xml:space="preserve">    Time-Concentration </w:t>
      </w:r>
      <w:r w:rsidRPr="0016262E">
        <w:rPr>
          <w:b/>
          <w:bCs/>
          <w:color w:val="auto"/>
          <w:sz w:val="24"/>
          <w:szCs w:val="24"/>
        </w:rPr>
        <w:t>Data</w:t>
      </w:r>
      <w:r>
        <w:rPr>
          <w:b/>
          <w:bCs/>
          <w:color w:val="auto"/>
          <w:sz w:val="24"/>
          <w:szCs w:val="24"/>
        </w:rPr>
        <w:t xml:space="preserve"> (rounded)</w:t>
      </w:r>
    </w:p>
    <w:tbl>
      <w:tblPr>
        <w:tblW w:w="8779" w:type="dxa"/>
        <w:tblLayout w:type="fixed"/>
        <w:tblLook w:val="04A0" w:firstRow="1" w:lastRow="0" w:firstColumn="1" w:lastColumn="0" w:noHBand="0" w:noVBand="1"/>
      </w:tblPr>
      <w:tblGrid>
        <w:gridCol w:w="1767"/>
        <w:gridCol w:w="1767"/>
        <w:gridCol w:w="1985"/>
        <w:gridCol w:w="1559"/>
        <w:gridCol w:w="1701"/>
      </w:tblGrid>
      <w:tr w:rsidR="00AF7E3C" w:rsidRPr="009B270C" w14:paraId="3545318D" w14:textId="77777777" w:rsidTr="006B3D09">
        <w:trPr>
          <w:trHeight w:val="113"/>
        </w:trPr>
        <w:tc>
          <w:tcPr>
            <w:tcW w:w="1767" w:type="dxa"/>
            <w:shd w:val="clear" w:color="auto" w:fill="auto"/>
            <w:noWrap/>
            <w:vAlign w:val="center"/>
          </w:tcPr>
          <w:p w14:paraId="2384D241" w14:textId="74F15B48" w:rsidR="00AF7E3C" w:rsidRPr="00AF7E3C" w:rsidRDefault="00AF7E3C" w:rsidP="00AF7E3C">
            <w:pPr>
              <w:rPr>
                <w:rFonts w:eastAsia="Times New Roman"/>
                <w:b/>
                <w:bCs/>
                <w:color w:val="0000FF"/>
                <w:sz w:val="20"/>
                <w:lang w:eastAsia="en-GB"/>
              </w:rPr>
            </w:pPr>
            <w:r w:rsidRPr="00AF7E3C">
              <w:rPr>
                <w:b/>
                <w:bCs/>
                <w:color w:val="0000FF"/>
                <w:sz w:val="20"/>
              </w:rPr>
              <w:t>Title</w:t>
            </w:r>
          </w:p>
        </w:tc>
        <w:tc>
          <w:tcPr>
            <w:tcW w:w="1767" w:type="dxa"/>
            <w:shd w:val="clear" w:color="auto" w:fill="auto"/>
            <w:noWrap/>
            <w:vAlign w:val="center"/>
          </w:tcPr>
          <w:p w14:paraId="3982C50E" w14:textId="6A47D5C2" w:rsidR="00AF7E3C" w:rsidRPr="00AF7E3C" w:rsidRDefault="00AF7E3C" w:rsidP="00AF7E3C">
            <w:pPr>
              <w:jc w:val="center"/>
              <w:rPr>
                <w:rFonts w:eastAsia="Times New Roman"/>
                <w:color w:val="auto"/>
                <w:sz w:val="20"/>
                <w:lang w:eastAsia="en-GB"/>
              </w:rPr>
            </w:pPr>
            <w:r w:rsidRPr="00AF7E3C">
              <w:rPr>
                <w:sz w:val="20"/>
              </w:rPr>
              <w:t>Set1</w:t>
            </w:r>
          </w:p>
        </w:tc>
        <w:tc>
          <w:tcPr>
            <w:tcW w:w="1985" w:type="dxa"/>
            <w:tcMar>
              <w:left w:w="28" w:type="dxa"/>
              <w:right w:w="28" w:type="dxa"/>
            </w:tcMar>
          </w:tcPr>
          <w:p w14:paraId="68CE81D3" w14:textId="77777777" w:rsidR="00AF7E3C" w:rsidRPr="009D7C9F" w:rsidRDefault="00AF7E3C" w:rsidP="00AF7E3C">
            <w:pPr>
              <w:jc w:val="center"/>
              <w:rPr>
                <w:rFonts w:eastAsia="Times New Roman"/>
                <w:b/>
                <w:bCs/>
                <w:color w:val="0000FF"/>
                <w:sz w:val="20"/>
                <w:u w:val="single"/>
                <w:lang w:eastAsia="en-GB"/>
              </w:rPr>
            </w:pPr>
            <w:r w:rsidRPr="009D7C9F">
              <w:rPr>
                <w:rFonts w:eastAsia="Times New Roman"/>
                <w:b/>
                <w:bCs/>
                <w:color w:val="0000FF"/>
                <w:sz w:val="20"/>
                <w:u w:val="single"/>
                <w:lang w:eastAsia="en-GB"/>
              </w:rPr>
              <w:t>Comments</w:t>
            </w:r>
          </w:p>
        </w:tc>
        <w:tc>
          <w:tcPr>
            <w:tcW w:w="1559" w:type="dxa"/>
          </w:tcPr>
          <w:p w14:paraId="55577064" w14:textId="77777777" w:rsidR="00AF7E3C" w:rsidRPr="009B270C" w:rsidRDefault="00AF7E3C" w:rsidP="00AF7E3C">
            <w:pPr>
              <w:jc w:val="center"/>
              <w:rPr>
                <w:rFonts w:eastAsia="Times New Roman"/>
                <w:color w:val="auto"/>
                <w:sz w:val="20"/>
                <w:lang w:eastAsia="en-GB"/>
              </w:rPr>
            </w:pPr>
            <w:r w:rsidRPr="0016262E">
              <w:rPr>
                <w:rFonts w:eastAsia="Times New Roman"/>
                <w:b/>
                <w:bCs/>
                <w:color w:val="0000FF"/>
                <w:sz w:val="20"/>
                <w:lang w:eastAsia="en-GB"/>
              </w:rPr>
              <w:t>Time</w:t>
            </w:r>
            <w:r>
              <w:rPr>
                <w:rFonts w:eastAsia="Times New Roman"/>
                <w:b/>
                <w:bCs/>
                <w:color w:val="0000FF"/>
                <w:sz w:val="20"/>
                <w:lang w:eastAsia="en-GB"/>
              </w:rPr>
              <w:t xml:space="preserve"> (h)</w:t>
            </w:r>
          </w:p>
        </w:tc>
        <w:tc>
          <w:tcPr>
            <w:tcW w:w="1701" w:type="dxa"/>
          </w:tcPr>
          <w:p w14:paraId="167F8605" w14:textId="77777777" w:rsidR="00AF7E3C" w:rsidRPr="009B270C" w:rsidRDefault="00AF7E3C" w:rsidP="00AF7E3C">
            <w:pPr>
              <w:jc w:val="center"/>
              <w:rPr>
                <w:rFonts w:eastAsia="Times New Roman"/>
                <w:color w:val="auto"/>
                <w:sz w:val="20"/>
                <w:lang w:eastAsia="en-GB"/>
              </w:rPr>
            </w:pPr>
            <w:r w:rsidRPr="0016262E">
              <w:rPr>
                <w:rFonts w:eastAsia="Times New Roman"/>
                <w:b/>
                <w:bCs/>
                <w:color w:val="0000FF"/>
                <w:sz w:val="20"/>
                <w:lang w:eastAsia="en-GB"/>
              </w:rPr>
              <w:t>Set1</w:t>
            </w:r>
          </w:p>
        </w:tc>
      </w:tr>
      <w:tr w:rsidR="00FC2C5F" w:rsidRPr="009B270C" w14:paraId="5D7483FA" w14:textId="77777777" w:rsidTr="006B3D09">
        <w:trPr>
          <w:trHeight w:val="113"/>
        </w:trPr>
        <w:tc>
          <w:tcPr>
            <w:tcW w:w="1767" w:type="dxa"/>
            <w:shd w:val="clear" w:color="auto" w:fill="auto"/>
            <w:noWrap/>
            <w:vAlign w:val="center"/>
          </w:tcPr>
          <w:p w14:paraId="3A8ACFDB" w14:textId="60E07660" w:rsidR="00FC2C5F" w:rsidRPr="00AF7E3C" w:rsidRDefault="00FC2C5F" w:rsidP="00FC2C5F">
            <w:pPr>
              <w:rPr>
                <w:rFonts w:eastAsia="Times New Roman"/>
                <w:b/>
                <w:bCs/>
                <w:color w:val="0000FF"/>
                <w:sz w:val="20"/>
                <w:lang w:eastAsia="en-GB"/>
              </w:rPr>
            </w:pPr>
            <w:r w:rsidRPr="00AF7E3C">
              <w:rPr>
                <w:b/>
                <w:bCs/>
                <w:color w:val="0000FF"/>
                <w:sz w:val="20"/>
              </w:rPr>
              <w:t>Dose</w:t>
            </w:r>
          </w:p>
        </w:tc>
        <w:tc>
          <w:tcPr>
            <w:tcW w:w="1767" w:type="dxa"/>
            <w:shd w:val="clear" w:color="auto" w:fill="auto"/>
            <w:noWrap/>
            <w:vAlign w:val="center"/>
          </w:tcPr>
          <w:p w14:paraId="7A54D208" w14:textId="1E2A273B" w:rsidR="00FC2C5F" w:rsidRPr="00AF7E3C" w:rsidRDefault="00FC2C5F" w:rsidP="00FC2C5F">
            <w:pPr>
              <w:jc w:val="center"/>
              <w:rPr>
                <w:rFonts w:eastAsia="Times New Roman"/>
                <w:color w:val="000000"/>
                <w:sz w:val="20"/>
                <w:lang w:eastAsia="en-GB"/>
              </w:rPr>
            </w:pPr>
            <w:r w:rsidRPr="00AF7E3C">
              <w:rPr>
                <w:color w:val="000000"/>
                <w:sz w:val="20"/>
              </w:rPr>
              <w:t>0</w:t>
            </w:r>
          </w:p>
        </w:tc>
        <w:tc>
          <w:tcPr>
            <w:tcW w:w="1985" w:type="dxa"/>
            <w:tcMar>
              <w:left w:w="28" w:type="dxa"/>
              <w:right w:w="28" w:type="dxa"/>
            </w:tcMar>
          </w:tcPr>
          <w:p w14:paraId="230A7611" w14:textId="77777777" w:rsidR="00FC2C5F" w:rsidRPr="0016262E" w:rsidRDefault="00FC2C5F" w:rsidP="00FC2C5F">
            <w:pPr>
              <w:jc w:val="center"/>
              <w:rPr>
                <w:rFonts w:eastAsia="Times New Roman"/>
                <w:color w:val="auto"/>
                <w:sz w:val="20"/>
                <w:lang w:eastAsia="en-GB"/>
              </w:rPr>
            </w:pPr>
          </w:p>
        </w:tc>
        <w:tc>
          <w:tcPr>
            <w:tcW w:w="1559" w:type="dxa"/>
            <w:vAlign w:val="center"/>
          </w:tcPr>
          <w:p w14:paraId="63603913" w14:textId="486533F0" w:rsidR="00FC2C5F" w:rsidRPr="00746044" w:rsidRDefault="00FC2C5F" w:rsidP="00FC2C5F">
            <w:pPr>
              <w:jc w:val="center"/>
              <w:rPr>
                <w:rFonts w:eastAsia="Times New Roman"/>
                <w:color w:val="auto"/>
                <w:sz w:val="20"/>
                <w:lang w:eastAsia="en-GB"/>
              </w:rPr>
            </w:pPr>
            <w:r>
              <w:rPr>
                <w:color w:val="000000"/>
              </w:rPr>
              <w:t>0</w:t>
            </w:r>
          </w:p>
        </w:tc>
        <w:tc>
          <w:tcPr>
            <w:tcW w:w="1701" w:type="dxa"/>
            <w:vAlign w:val="center"/>
          </w:tcPr>
          <w:p w14:paraId="7D7A7201" w14:textId="6D864E95" w:rsidR="00FC2C5F" w:rsidRPr="00746044" w:rsidRDefault="00FC2C5F" w:rsidP="00FC2C5F">
            <w:pPr>
              <w:jc w:val="center"/>
              <w:rPr>
                <w:rFonts w:eastAsia="Times New Roman"/>
                <w:color w:val="auto"/>
                <w:sz w:val="20"/>
                <w:lang w:eastAsia="en-GB"/>
              </w:rPr>
            </w:pPr>
            <w:r>
              <w:rPr>
                <w:color w:val="000000"/>
              </w:rPr>
              <w:t>16.667</w:t>
            </w:r>
          </w:p>
        </w:tc>
      </w:tr>
      <w:tr w:rsidR="00FC2C5F" w:rsidRPr="009B270C" w14:paraId="2BC81F71" w14:textId="77777777" w:rsidTr="006B3D09">
        <w:trPr>
          <w:trHeight w:val="113"/>
        </w:trPr>
        <w:tc>
          <w:tcPr>
            <w:tcW w:w="1767" w:type="dxa"/>
            <w:shd w:val="clear" w:color="auto" w:fill="auto"/>
            <w:noWrap/>
            <w:vAlign w:val="center"/>
          </w:tcPr>
          <w:p w14:paraId="59F7F226" w14:textId="522FBA8E" w:rsidR="00FC2C5F" w:rsidRPr="00AF7E3C" w:rsidRDefault="00FC2C5F" w:rsidP="00FC2C5F">
            <w:pPr>
              <w:rPr>
                <w:rFonts w:eastAsia="Times New Roman"/>
                <w:b/>
                <w:bCs/>
                <w:color w:val="0000FF"/>
                <w:sz w:val="20"/>
                <w:lang w:eastAsia="en-GB"/>
              </w:rPr>
            </w:pPr>
            <w:r w:rsidRPr="00AF7E3C">
              <w:rPr>
                <w:b/>
                <w:bCs/>
                <w:color w:val="0000FF"/>
                <w:sz w:val="20"/>
              </w:rPr>
              <w:t>Ndoses</w:t>
            </w:r>
          </w:p>
        </w:tc>
        <w:tc>
          <w:tcPr>
            <w:tcW w:w="1767" w:type="dxa"/>
            <w:shd w:val="clear" w:color="auto" w:fill="auto"/>
            <w:noWrap/>
            <w:vAlign w:val="center"/>
          </w:tcPr>
          <w:p w14:paraId="18117DF7" w14:textId="0C14B54D" w:rsidR="00FC2C5F" w:rsidRPr="00AF7E3C" w:rsidRDefault="00FC2C5F" w:rsidP="00FC2C5F">
            <w:pPr>
              <w:jc w:val="center"/>
              <w:rPr>
                <w:rFonts w:eastAsia="Times New Roman"/>
                <w:color w:val="000000"/>
                <w:sz w:val="20"/>
                <w:lang w:eastAsia="en-GB"/>
              </w:rPr>
            </w:pPr>
            <w:r w:rsidRPr="00AF7E3C">
              <w:rPr>
                <w:color w:val="000000"/>
                <w:sz w:val="20"/>
              </w:rPr>
              <w:t>5</w:t>
            </w:r>
          </w:p>
        </w:tc>
        <w:tc>
          <w:tcPr>
            <w:tcW w:w="1985" w:type="dxa"/>
            <w:tcMar>
              <w:left w:w="28" w:type="dxa"/>
              <w:right w:w="28" w:type="dxa"/>
            </w:tcMar>
          </w:tcPr>
          <w:p w14:paraId="721A1E41" w14:textId="77777777" w:rsidR="00FC2C5F" w:rsidRPr="0016262E" w:rsidRDefault="00FC2C5F" w:rsidP="00FC2C5F">
            <w:pPr>
              <w:jc w:val="center"/>
              <w:rPr>
                <w:rFonts w:eastAsia="Times New Roman"/>
                <w:color w:val="auto"/>
                <w:sz w:val="20"/>
                <w:lang w:eastAsia="en-GB"/>
              </w:rPr>
            </w:pPr>
          </w:p>
        </w:tc>
        <w:tc>
          <w:tcPr>
            <w:tcW w:w="1559" w:type="dxa"/>
            <w:vAlign w:val="center"/>
          </w:tcPr>
          <w:p w14:paraId="6F07A649" w14:textId="5481A682" w:rsidR="00FC2C5F" w:rsidRPr="00746044" w:rsidRDefault="00FC2C5F" w:rsidP="00FC2C5F">
            <w:pPr>
              <w:jc w:val="center"/>
              <w:rPr>
                <w:rFonts w:eastAsia="Times New Roman"/>
                <w:color w:val="auto"/>
                <w:sz w:val="20"/>
                <w:lang w:eastAsia="en-GB"/>
              </w:rPr>
            </w:pPr>
            <w:r>
              <w:rPr>
                <w:color w:val="000000"/>
              </w:rPr>
              <w:t>1</w:t>
            </w:r>
          </w:p>
        </w:tc>
        <w:tc>
          <w:tcPr>
            <w:tcW w:w="1701" w:type="dxa"/>
            <w:vAlign w:val="center"/>
          </w:tcPr>
          <w:p w14:paraId="13833655" w14:textId="0CDDB726" w:rsidR="00FC2C5F" w:rsidRPr="00746044" w:rsidRDefault="00FC2C5F" w:rsidP="00FC2C5F">
            <w:pPr>
              <w:jc w:val="center"/>
              <w:rPr>
                <w:rFonts w:eastAsia="Times New Roman"/>
                <w:color w:val="auto"/>
                <w:sz w:val="20"/>
                <w:lang w:eastAsia="en-GB"/>
              </w:rPr>
            </w:pPr>
            <w:r>
              <w:rPr>
                <w:color w:val="000000"/>
              </w:rPr>
              <w:t>48.368</w:t>
            </w:r>
          </w:p>
        </w:tc>
      </w:tr>
      <w:tr w:rsidR="00FC2C5F" w:rsidRPr="009B270C" w14:paraId="15C8825A" w14:textId="77777777" w:rsidTr="006B3D09">
        <w:trPr>
          <w:trHeight w:val="113"/>
        </w:trPr>
        <w:tc>
          <w:tcPr>
            <w:tcW w:w="1767" w:type="dxa"/>
            <w:shd w:val="clear" w:color="auto" w:fill="auto"/>
            <w:noWrap/>
            <w:vAlign w:val="center"/>
          </w:tcPr>
          <w:p w14:paraId="376AED3F" w14:textId="117C0B0A" w:rsidR="00FC2C5F" w:rsidRPr="00AF7E3C" w:rsidRDefault="00FC2C5F" w:rsidP="00FC2C5F">
            <w:pPr>
              <w:rPr>
                <w:rFonts w:eastAsia="Times New Roman"/>
                <w:b/>
                <w:bCs/>
                <w:color w:val="0000FF"/>
                <w:sz w:val="20"/>
                <w:lang w:eastAsia="en-GB"/>
              </w:rPr>
            </w:pPr>
            <w:r w:rsidRPr="00AF7E3C">
              <w:rPr>
                <w:b/>
                <w:bCs/>
                <w:color w:val="0000FF"/>
                <w:sz w:val="20"/>
              </w:rPr>
              <w:t>Pars  V</w:t>
            </w:r>
            <w:r w:rsidRPr="00AF7E3C">
              <w:rPr>
                <w:b/>
                <w:bCs/>
                <w:color w:val="0000FF"/>
                <w:sz w:val="20"/>
                <w:vertAlign w:val="subscript"/>
              </w:rPr>
              <w:t>iv</w:t>
            </w:r>
          </w:p>
        </w:tc>
        <w:tc>
          <w:tcPr>
            <w:tcW w:w="1767" w:type="dxa"/>
            <w:shd w:val="clear" w:color="auto" w:fill="auto"/>
            <w:noWrap/>
            <w:vAlign w:val="center"/>
          </w:tcPr>
          <w:p w14:paraId="1C1C5066" w14:textId="5EC03DB9" w:rsidR="00FC2C5F" w:rsidRPr="00AF7E3C" w:rsidRDefault="00FC2C5F" w:rsidP="00FC2C5F">
            <w:pPr>
              <w:jc w:val="center"/>
              <w:rPr>
                <w:rFonts w:eastAsia="Times New Roman"/>
                <w:color w:val="FF0000"/>
                <w:sz w:val="20"/>
                <w:lang w:eastAsia="en-GB"/>
              </w:rPr>
            </w:pPr>
            <w:r w:rsidRPr="00AF7E3C">
              <w:rPr>
                <w:color w:val="FF0000"/>
                <w:sz w:val="20"/>
              </w:rPr>
              <w:t>25</w:t>
            </w:r>
          </w:p>
        </w:tc>
        <w:tc>
          <w:tcPr>
            <w:tcW w:w="1985" w:type="dxa"/>
            <w:tcMar>
              <w:left w:w="28" w:type="dxa"/>
              <w:right w:w="28" w:type="dxa"/>
            </w:tcMar>
          </w:tcPr>
          <w:p w14:paraId="0545099D" w14:textId="77777777" w:rsidR="00FC2C5F" w:rsidRPr="004C515E" w:rsidRDefault="00FC2C5F" w:rsidP="00FC2C5F">
            <w:pPr>
              <w:jc w:val="center"/>
              <w:rPr>
                <w:rFonts w:eastAsia="Times New Roman"/>
                <w:color w:val="FF0000"/>
                <w:sz w:val="20"/>
                <w:lang w:eastAsia="en-GB"/>
              </w:rPr>
            </w:pPr>
            <w:r w:rsidRPr="004C515E">
              <w:rPr>
                <w:rFonts w:eastAsia="Times New Roman"/>
                <w:color w:val="FF0000"/>
                <w:sz w:val="20"/>
                <w:lang w:eastAsia="en-GB"/>
              </w:rPr>
              <w:t>User starting estimates.</w:t>
            </w:r>
          </w:p>
        </w:tc>
        <w:tc>
          <w:tcPr>
            <w:tcW w:w="1559" w:type="dxa"/>
            <w:vAlign w:val="center"/>
          </w:tcPr>
          <w:p w14:paraId="448E741F" w14:textId="30C7F231" w:rsidR="00FC2C5F" w:rsidRPr="00746044" w:rsidRDefault="00FC2C5F" w:rsidP="00FC2C5F">
            <w:pPr>
              <w:jc w:val="center"/>
              <w:rPr>
                <w:rFonts w:eastAsia="Times New Roman"/>
                <w:color w:val="auto"/>
                <w:sz w:val="20"/>
                <w:lang w:eastAsia="en-GB"/>
              </w:rPr>
            </w:pPr>
            <w:r>
              <w:rPr>
                <w:color w:val="000000"/>
              </w:rPr>
              <w:t>2</w:t>
            </w:r>
          </w:p>
        </w:tc>
        <w:tc>
          <w:tcPr>
            <w:tcW w:w="1701" w:type="dxa"/>
            <w:vAlign w:val="center"/>
          </w:tcPr>
          <w:p w14:paraId="2809A9EC" w14:textId="01A2FCEC" w:rsidR="00FC2C5F" w:rsidRPr="00746044" w:rsidRDefault="00FC2C5F" w:rsidP="00FC2C5F">
            <w:pPr>
              <w:jc w:val="center"/>
              <w:rPr>
                <w:rFonts w:eastAsia="Times New Roman"/>
                <w:color w:val="auto"/>
                <w:sz w:val="20"/>
                <w:lang w:eastAsia="en-GB"/>
              </w:rPr>
            </w:pPr>
            <w:r>
              <w:rPr>
                <w:color w:val="000000"/>
              </w:rPr>
              <w:t>46.009</w:t>
            </w:r>
          </w:p>
        </w:tc>
      </w:tr>
      <w:tr w:rsidR="00FC2C5F" w:rsidRPr="009B270C" w14:paraId="5E31C031" w14:textId="77777777" w:rsidTr="006B3D09">
        <w:trPr>
          <w:trHeight w:val="113"/>
        </w:trPr>
        <w:tc>
          <w:tcPr>
            <w:tcW w:w="1767" w:type="dxa"/>
            <w:shd w:val="clear" w:color="auto" w:fill="auto"/>
            <w:noWrap/>
            <w:vAlign w:val="center"/>
          </w:tcPr>
          <w:p w14:paraId="483D7257" w14:textId="100CB9CD" w:rsidR="00FC2C5F" w:rsidRPr="00AF7E3C" w:rsidRDefault="00FC2C5F" w:rsidP="00FC2C5F">
            <w:pPr>
              <w:rPr>
                <w:rFonts w:eastAsia="Times New Roman"/>
                <w:b/>
                <w:bCs/>
                <w:color w:val="0000FF"/>
                <w:sz w:val="20"/>
                <w:lang w:eastAsia="en-GB"/>
              </w:rPr>
            </w:pPr>
            <w:r w:rsidRPr="00AF7E3C">
              <w:rPr>
                <w:b/>
                <w:bCs/>
                <w:color w:val="0000FF"/>
                <w:sz w:val="20"/>
              </w:rPr>
              <w:t xml:space="preserve"> k</w:t>
            </w:r>
            <w:r w:rsidRPr="00AF7E3C">
              <w:rPr>
                <w:b/>
                <w:bCs/>
                <w:color w:val="0000FF"/>
                <w:sz w:val="20"/>
                <w:vertAlign w:val="subscript"/>
              </w:rPr>
              <w:t>10</w:t>
            </w:r>
          </w:p>
        </w:tc>
        <w:tc>
          <w:tcPr>
            <w:tcW w:w="1767" w:type="dxa"/>
            <w:shd w:val="clear" w:color="auto" w:fill="auto"/>
            <w:noWrap/>
            <w:vAlign w:val="center"/>
          </w:tcPr>
          <w:p w14:paraId="78583D8E" w14:textId="5340ADE9" w:rsidR="00FC2C5F" w:rsidRPr="00AF7E3C" w:rsidRDefault="00FC2C5F" w:rsidP="00FC2C5F">
            <w:pPr>
              <w:jc w:val="center"/>
              <w:rPr>
                <w:rFonts w:eastAsia="Times New Roman"/>
                <w:color w:val="FF0000"/>
                <w:sz w:val="20"/>
                <w:lang w:eastAsia="en-GB"/>
              </w:rPr>
            </w:pPr>
            <w:r w:rsidRPr="00AF7E3C">
              <w:rPr>
                <w:color w:val="FF0000"/>
                <w:sz w:val="20"/>
              </w:rPr>
              <w:t>0.04</w:t>
            </w:r>
          </w:p>
        </w:tc>
        <w:tc>
          <w:tcPr>
            <w:tcW w:w="1985" w:type="dxa"/>
            <w:tcMar>
              <w:left w:w="28" w:type="dxa"/>
              <w:right w:w="28" w:type="dxa"/>
            </w:tcMar>
          </w:tcPr>
          <w:p w14:paraId="6C3E7B80" w14:textId="77777777" w:rsidR="00FC2C5F" w:rsidRPr="0016262E" w:rsidRDefault="00FC2C5F" w:rsidP="00FC2C5F">
            <w:pPr>
              <w:jc w:val="center"/>
              <w:rPr>
                <w:rFonts w:eastAsia="Times New Roman"/>
                <w:color w:val="auto"/>
                <w:sz w:val="20"/>
                <w:lang w:eastAsia="en-GB"/>
              </w:rPr>
            </w:pPr>
          </w:p>
        </w:tc>
        <w:tc>
          <w:tcPr>
            <w:tcW w:w="1559" w:type="dxa"/>
            <w:vAlign w:val="center"/>
          </w:tcPr>
          <w:p w14:paraId="3414D4B6" w14:textId="64CDA946" w:rsidR="00FC2C5F" w:rsidRPr="00746044" w:rsidRDefault="00FC2C5F" w:rsidP="00FC2C5F">
            <w:pPr>
              <w:jc w:val="center"/>
              <w:rPr>
                <w:rFonts w:eastAsia="Times New Roman"/>
                <w:color w:val="auto"/>
                <w:sz w:val="20"/>
                <w:lang w:eastAsia="en-GB"/>
              </w:rPr>
            </w:pPr>
            <w:r>
              <w:rPr>
                <w:color w:val="000000"/>
              </w:rPr>
              <w:t>3</w:t>
            </w:r>
          </w:p>
        </w:tc>
        <w:tc>
          <w:tcPr>
            <w:tcW w:w="1701" w:type="dxa"/>
            <w:vAlign w:val="center"/>
          </w:tcPr>
          <w:p w14:paraId="1E3123A9" w14:textId="40E3BD78" w:rsidR="00FC2C5F" w:rsidRPr="00746044" w:rsidRDefault="00FC2C5F" w:rsidP="00FC2C5F">
            <w:pPr>
              <w:jc w:val="center"/>
              <w:rPr>
                <w:rFonts w:eastAsia="Times New Roman"/>
                <w:color w:val="auto"/>
                <w:sz w:val="20"/>
                <w:lang w:eastAsia="en-GB"/>
              </w:rPr>
            </w:pPr>
            <w:r>
              <w:rPr>
                <w:color w:val="000000"/>
              </w:rPr>
              <w:t>43.765</w:t>
            </w:r>
          </w:p>
        </w:tc>
      </w:tr>
      <w:tr w:rsidR="00FC2C5F" w:rsidRPr="009B270C" w14:paraId="095207E4" w14:textId="77777777" w:rsidTr="006B3D09">
        <w:trPr>
          <w:trHeight w:val="113"/>
        </w:trPr>
        <w:tc>
          <w:tcPr>
            <w:tcW w:w="1767" w:type="dxa"/>
            <w:shd w:val="clear" w:color="auto" w:fill="auto"/>
            <w:noWrap/>
            <w:vAlign w:val="center"/>
          </w:tcPr>
          <w:p w14:paraId="35A701AD" w14:textId="735CA593" w:rsidR="00FC2C5F" w:rsidRPr="00AF7E3C" w:rsidRDefault="00FC2C5F" w:rsidP="00FC2C5F">
            <w:pPr>
              <w:rPr>
                <w:rFonts w:eastAsia="Times New Roman"/>
                <w:b/>
                <w:bCs/>
                <w:color w:val="0000FF"/>
                <w:sz w:val="20"/>
                <w:lang w:eastAsia="en-GB"/>
              </w:rPr>
            </w:pPr>
            <w:r w:rsidRPr="00AF7E3C">
              <w:rPr>
                <w:b/>
                <w:bCs/>
                <w:color w:val="0000FF"/>
                <w:sz w:val="20"/>
              </w:rPr>
              <w:t>V</w:t>
            </w:r>
            <w:r w:rsidRPr="00AF7E3C">
              <w:rPr>
                <w:b/>
                <w:bCs/>
                <w:color w:val="0000FF"/>
                <w:sz w:val="20"/>
                <w:vertAlign w:val="subscript"/>
              </w:rPr>
              <w:t>po</w:t>
            </w:r>
          </w:p>
        </w:tc>
        <w:tc>
          <w:tcPr>
            <w:tcW w:w="1767" w:type="dxa"/>
            <w:shd w:val="clear" w:color="auto" w:fill="auto"/>
            <w:noWrap/>
            <w:vAlign w:val="center"/>
          </w:tcPr>
          <w:p w14:paraId="62F81693" w14:textId="4448E1C0" w:rsidR="00FC2C5F" w:rsidRPr="00AF7E3C" w:rsidRDefault="00FC2C5F" w:rsidP="00FC2C5F">
            <w:pPr>
              <w:jc w:val="center"/>
              <w:rPr>
                <w:rFonts w:eastAsia="Times New Roman"/>
                <w:color w:val="FF0000"/>
                <w:sz w:val="20"/>
                <w:lang w:eastAsia="en-GB"/>
              </w:rPr>
            </w:pPr>
            <w:r w:rsidRPr="00AF7E3C">
              <w:rPr>
                <w:color w:val="FF0000"/>
                <w:sz w:val="20"/>
              </w:rPr>
              <w:t>40</w:t>
            </w:r>
          </w:p>
        </w:tc>
        <w:tc>
          <w:tcPr>
            <w:tcW w:w="1985" w:type="dxa"/>
            <w:tcMar>
              <w:left w:w="28" w:type="dxa"/>
              <w:right w:w="28" w:type="dxa"/>
            </w:tcMar>
          </w:tcPr>
          <w:p w14:paraId="6286DF3D" w14:textId="77777777" w:rsidR="00FC2C5F" w:rsidRPr="0016262E" w:rsidRDefault="00FC2C5F" w:rsidP="00FC2C5F">
            <w:pPr>
              <w:jc w:val="center"/>
              <w:rPr>
                <w:rFonts w:eastAsia="Times New Roman"/>
                <w:color w:val="auto"/>
                <w:sz w:val="20"/>
                <w:lang w:eastAsia="en-GB"/>
              </w:rPr>
            </w:pPr>
          </w:p>
        </w:tc>
        <w:tc>
          <w:tcPr>
            <w:tcW w:w="1559" w:type="dxa"/>
            <w:vAlign w:val="center"/>
          </w:tcPr>
          <w:p w14:paraId="6B2F1F31" w14:textId="7BE87E21" w:rsidR="00FC2C5F" w:rsidRPr="00746044" w:rsidRDefault="00FC2C5F" w:rsidP="00FC2C5F">
            <w:pPr>
              <w:jc w:val="center"/>
              <w:rPr>
                <w:rFonts w:eastAsia="Times New Roman"/>
                <w:color w:val="auto"/>
                <w:sz w:val="20"/>
                <w:lang w:eastAsia="en-GB"/>
              </w:rPr>
            </w:pPr>
            <w:r>
              <w:rPr>
                <w:color w:val="000000"/>
              </w:rPr>
              <w:t>4</w:t>
            </w:r>
          </w:p>
        </w:tc>
        <w:tc>
          <w:tcPr>
            <w:tcW w:w="1701" w:type="dxa"/>
            <w:vAlign w:val="center"/>
          </w:tcPr>
          <w:p w14:paraId="09CC9A8F" w14:textId="213BBA84" w:rsidR="00FC2C5F" w:rsidRPr="00746044" w:rsidRDefault="00FC2C5F" w:rsidP="00FC2C5F">
            <w:pPr>
              <w:jc w:val="center"/>
              <w:rPr>
                <w:rFonts w:eastAsia="Times New Roman"/>
                <w:color w:val="auto"/>
                <w:sz w:val="20"/>
                <w:lang w:eastAsia="en-GB"/>
              </w:rPr>
            </w:pPr>
            <w:r>
              <w:rPr>
                <w:color w:val="000000"/>
              </w:rPr>
              <w:t>41.63</w:t>
            </w:r>
          </w:p>
        </w:tc>
      </w:tr>
      <w:tr w:rsidR="00FC2C5F" w:rsidRPr="009B270C" w14:paraId="2DC4E61B" w14:textId="77777777" w:rsidTr="006B3D09">
        <w:trPr>
          <w:trHeight w:val="113"/>
        </w:trPr>
        <w:tc>
          <w:tcPr>
            <w:tcW w:w="1767" w:type="dxa"/>
            <w:shd w:val="clear" w:color="auto" w:fill="auto"/>
            <w:noWrap/>
            <w:vAlign w:val="center"/>
          </w:tcPr>
          <w:p w14:paraId="2B056230" w14:textId="3B096B93" w:rsidR="00FC2C5F" w:rsidRPr="00AF7E3C" w:rsidRDefault="00FC2C5F" w:rsidP="00FC2C5F">
            <w:pPr>
              <w:rPr>
                <w:rFonts w:eastAsia="Times New Roman"/>
                <w:b/>
                <w:bCs/>
                <w:color w:val="0000FF"/>
                <w:sz w:val="20"/>
                <w:lang w:eastAsia="en-GB"/>
              </w:rPr>
            </w:pPr>
            <w:r w:rsidRPr="00AF7E3C">
              <w:rPr>
                <w:b/>
                <w:bCs/>
                <w:color w:val="0000FF"/>
                <w:sz w:val="20"/>
              </w:rPr>
              <w:t xml:space="preserve"> k</w:t>
            </w:r>
            <w:r w:rsidRPr="00AF7E3C">
              <w:rPr>
                <w:b/>
                <w:bCs/>
                <w:color w:val="0000FF"/>
                <w:sz w:val="20"/>
                <w:vertAlign w:val="subscript"/>
              </w:rPr>
              <w:t>a</w:t>
            </w:r>
          </w:p>
        </w:tc>
        <w:tc>
          <w:tcPr>
            <w:tcW w:w="1767" w:type="dxa"/>
            <w:shd w:val="clear" w:color="auto" w:fill="auto"/>
            <w:noWrap/>
            <w:vAlign w:val="center"/>
          </w:tcPr>
          <w:p w14:paraId="0894934C" w14:textId="7370C4A9" w:rsidR="00FC2C5F" w:rsidRPr="00AF7E3C" w:rsidRDefault="00FC2C5F" w:rsidP="00FC2C5F">
            <w:pPr>
              <w:jc w:val="center"/>
              <w:rPr>
                <w:rFonts w:eastAsia="Times New Roman"/>
                <w:color w:val="FF0000"/>
                <w:sz w:val="20"/>
                <w:lang w:eastAsia="en-GB"/>
              </w:rPr>
            </w:pPr>
            <w:r w:rsidRPr="00AF7E3C">
              <w:rPr>
                <w:color w:val="FF0000"/>
                <w:sz w:val="20"/>
              </w:rPr>
              <w:t>0.6</w:t>
            </w:r>
          </w:p>
        </w:tc>
        <w:tc>
          <w:tcPr>
            <w:tcW w:w="1985" w:type="dxa"/>
            <w:tcMar>
              <w:left w:w="28" w:type="dxa"/>
              <w:right w:w="28" w:type="dxa"/>
            </w:tcMar>
          </w:tcPr>
          <w:p w14:paraId="46E38581" w14:textId="77777777" w:rsidR="00FC2C5F" w:rsidRPr="0016262E" w:rsidRDefault="00FC2C5F" w:rsidP="00FC2C5F">
            <w:pPr>
              <w:jc w:val="center"/>
              <w:rPr>
                <w:rFonts w:eastAsia="Times New Roman"/>
                <w:color w:val="auto"/>
                <w:sz w:val="20"/>
                <w:lang w:eastAsia="en-GB"/>
              </w:rPr>
            </w:pPr>
          </w:p>
        </w:tc>
        <w:tc>
          <w:tcPr>
            <w:tcW w:w="1559" w:type="dxa"/>
            <w:vAlign w:val="center"/>
          </w:tcPr>
          <w:p w14:paraId="218576DD" w14:textId="0B6F1D9E" w:rsidR="00FC2C5F" w:rsidRPr="00746044" w:rsidRDefault="00FC2C5F" w:rsidP="00FC2C5F">
            <w:pPr>
              <w:jc w:val="center"/>
              <w:rPr>
                <w:rFonts w:eastAsia="Times New Roman"/>
                <w:color w:val="auto"/>
                <w:sz w:val="20"/>
                <w:lang w:eastAsia="en-GB"/>
              </w:rPr>
            </w:pPr>
            <w:r>
              <w:rPr>
                <w:color w:val="000000"/>
              </w:rPr>
              <w:t>8</w:t>
            </w:r>
          </w:p>
        </w:tc>
        <w:tc>
          <w:tcPr>
            <w:tcW w:w="1701" w:type="dxa"/>
            <w:vAlign w:val="center"/>
          </w:tcPr>
          <w:p w14:paraId="182DBD53" w14:textId="40CFEAB3" w:rsidR="00FC2C5F" w:rsidRPr="00746044" w:rsidRDefault="00FC2C5F" w:rsidP="00FC2C5F">
            <w:pPr>
              <w:jc w:val="center"/>
              <w:rPr>
                <w:rFonts w:eastAsia="Times New Roman"/>
                <w:color w:val="auto"/>
                <w:sz w:val="20"/>
                <w:lang w:eastAsia="en-GB"/>
              </w:rPr>
            </w:pPr>
            <w:r>
              <w:rPr>
                <w:color w:val="000000"/>
              </w:rPr>
              <w:t>34.084</w:t>
            </w:r>
          </w:p>
        </w:tc>
      </w:tr>
      <w:tr w:rsidR="00FC2C5F" w:rsidRPr="009B270C" w14:paraId="20CE58C3" w14:textId="77777777" w:rsidTr="006B3D09">
        <w:trPr>
          <w:trHeight w:val="113"/>
        </w:trPr>
        <w:tc>
          <w:tcPr>
            <w:tcW w:w="1767" w:type="dxa"/>
            <w:shd w:val="clear" w:color="auto" w:fill="auto"/>
            <w:noWrap/>
            <w:vAlign w:val="center"/>
          </w:tcPr>
          <w:p w14:paraId="75BC6230" w14:textId="48357491" w:rsidR="00FC2C5F" w:rsidRPr="00AF7E3C" w:rsidRDefault="00FC2C5F" w:rsidP="00FC2C5F">
            <w:pPr>
              <w:rPr>
                <w:rFonts w:eastAsia="Times New Roman"/>
                <w:b/>
                <w:bCs/>
                <w:color w:val="0000FF"/>
                <w:sz w:val="20"/>
                <w:lang w:eastAsia="en-GB"/>
              </w:rPr>
            </w:pPr>
            <w:r w:rsidRPr="00AF7E3C">
              <w:rPr>
                <w:b/>
                <w:bCs/>
                <w:color w:val="0000FF"/>
                <w:sz w:val="20"/>
              </w:rPr>
              <w:t xml:space="preserve"> t</w:t>
            </w:r>
            <w:r w:rsidRPr="00AF7E3C">
              <w:rPr>
                <w:b/>
                <w:bCs/>
                <w:color w:val="0000FF"/>
                <w:sz w:val="20"/>
                <w:vertAlign w:val="subscript"/>
              </w:rPr>
              <w:t>lag</w:t>
            </w:r>
          </w:p>
        </w:tc>
        <w:tc>
          <w:tcPr>
            <w:tcW w:w="1767" w:type="dxa"/>
            <w:shd w:val="clear" w:color="auto" w:fill="auto"/>
            <w:noWrap/>
            <w:vAlign w:val="center"/>
          </w:tcPr>
          <w:p w14:paraId="570FB71C" w14:textId="45C5AB2D" w:rsidR="00FC2C5F" w:rsidRPr="00AF7E3C" w:rsidRDefault="00FC2C5F" w:rsidP="00FC2C5F">
            <w:pPr>
              <w:jc w:val="center"/>
              <w:rPr>
                <w:rFonts w:eastAsia="Times New Roman"/>
                <w:color w:val="FF0000"/>
                <w:sz w:val="20"/>
                <w:lang w:eastAsia="en-GB"/>
              </w:rPr>
            </w:pPr>
            <w:r w:rsidRPr="00AF7E3C">
              <w:rPr>
                <w:color w:val="FF0000"/>
                <w:sz w:val="20"/>
              </w:rPr>
              <w:t>0.25</w:t>
            </w:r>
          </w:p>
        </w:tc>
        <w:tc>
          <w:tcPr>
            <w:tcW w:w="1985" w:type="dxa"/>
            <w:tcMar>
              <w:left w:w="28" w:type="dxa"/>
              <w:right w:w="28" w:type="dxa"/>
            </w:tcMar>
          </w:tcPr>
          <w:p w14:paraId="10F087C3" w14:textId="77777777" w:rsidR="00FC2C5F" w:rsidRPr="0016262E" w:rsidRDefault="00FC2C5F" w:rsidP="00FC2C5F">
            <w:pPr>
              <w:jc w:val="center"/>
              <w:rPr>
                <w:rFonts w:eastAsia="Times New Roman"/>
                <w:color w:val="auto"/>
                <w:sz w:val="20"/>
                <w:lang w:eastAsia="en-GB"/>
              </w:rPr>
            </w:pPr>
          </w:p>
        </w:tc>
        <w:tc>
          <w:tcPr>
            <w:tcW w:w="1559" w:type="dxa"/>
            <w:vAlign w:val="center"/>
          </w:tcPr>
          <w:p w14:paraId="76950E77" w14:textId="036BA6A1" w:rsidR="00FC2C5F" w:rsidRPr="00746044" w:rsidRDefault="00FC2C5F" w:rsidP="00FC2C5F">
            <w:pPr>
              <w:jc w:val="center"/>
              <w:rPr>
                <w:rFonts w:eastAsia="Times New Roman"/>
                <w:color w:val="auto"/>
                <w:sz w:val="20"/>
                <w:lang w:eastAsia="en-GB"/>
              </w:rPr>
            </w:pPr>
            <w:r>
              <w:rPr>
                <w:color w:val="000000"/>
              </w:rPr>
              <w:t>12</w:t>
            </w:r>
          </w:p>
        </w:tc>
        <w:tc>
          <w:tcPr>
            <w:tcW w:w="1701" w:type="dxa"/>
            <w:vAlign w:val="center"/>
          </w:tcPr>
          <w:p w14:paraId="4F58E823" w14:textId="53E41A8C" w:rsidR="00FC2C5F" w:rsidRPr="00746044" w:rsidRDefault="00FC2C5F" w:rsidP="00FC2C5F">
            <w:pPr>
              <w:jc w:val="center"/>
              <w:rPr>
                <w:rFonts w:eastAsia="Times New Roman"/>
                <w:color w:val="auto"/>
                <w:sz w:val="20"/>
                <w:lang w:eastAsia="en-GB"/>
              </w:rPr>
            </w:pPr>
            <w:r>
              <w:rPr>
                <w:color w:val="000000"/>
              </w:rPr>
              <w:t>27.906</w:t>
            </w:r>
          </w:p>
        </w:tc>
      </w:tr>
      <w:tr w:rsidR="00FC2C5F" w:rsidRPr="009B270C" w14:paraId="5FC5C60C" w14:textId="77777777" w:rsidTr="006B3D09">
        <w:trPr>
          <w:trHeight w:val="113"/>
        </w:trPr>
        <w:tc>
          <w:tcPr>
            <w:tcW w:w="1767" w:type="dxa"/>
            <w:shd w:val="clear" w:color="auto" w:fill="auto"/>
            <w:noWrap/>
            <w:vAlign w:val="center"/>
          </w:tcPr>
          <w:p w14:paraId="273006B6" w14:textId="4B44C8A5" w:rsidR="00FC2C5F" w:rsidRPr="00AF7E3C" w:rsidRDefault="00FC2C5F" w:rsidP="00FC2C5F">
            <w:pPr>
              <w:rPr>
                <w:rFonts w:eastAsia="Times New Roman"/>
                <w:b/>
                <w:bCs/>
                <w:color w:val="0000FF"/>
                <w:sz w:val="20"/>
                <w:lang w:eastAsia="en-GB"/>
              </w:rPr>
            </w:pPr>
            <w:r w:rsidRPr="00AF7E3C">
              <w:rPr>
                <w:b/>
                <w:bCs/>
                <w:color w:val="0000FF"/>
                <w:sz w:val="20"/>
              </w:rPr>
              <w:t>Doseint</w:t>
            </w:r>
          </w:p>
        </w:tc>
        <w:tc>
          <w:tcPr>
            <w:tcW w:w="1767" w:type="dxa"/>
            <w:shd w:val="clear" w:color="auto" w:fill="auto"/>
            <w:noWrap/>
            <w:vAlign w:val="center"/>
          </w:tcPr>
          <w:p w14:paraId="787E2DBC" w14:textId="28D23FFA" w:rsidR="00FC2C5F" w:rsidRPr="00AF7E3C" w:rsidRDefault="00FC2C5F" w:rsidP="00FC2C5F">
            <w:pPr>
              <w:jc w:val="center"/>
              <w:rPr>
                <w:rFonts w:eastAsia="Times New Roman"/>
                <w:color w:val="0000FF"/>
                <w:sz w:val="20"/>
                <w:lang w:eastAsia="en-GB"/>
              </w:rPr>
            </w:pPr>
            <w:r w:rsidRPr="00AF7E3C">
              <w:rPr>
                <w:color w:val="0000FF"/>
                <w:sz w:val="20"/>
              </w:rPr>
              <w:t>24</w:t>
            </w:r>
          </w:p>
        </w:tc>
        <w:tc>
          <w:tcPr>
            <w:tcW w:w="1985" w:type="dxa"/>
            <w:tcMar>
              <w:left w:w="28" w:type="dxa"/>
              <w:right w:w="28" w:type="dxa"/>
            </w:tcMar>
          </w:tcPr>
          <w:p w14:paraId="1BAD794A" w14:textId="08538AD5" w:rsidR="00FC2C5F" w:rsidRPr="0016262E" w:rsidRDefault="00FC2C5F" w:rsidP="00FC2C5F">
            <w:pPr>
              <w:jc w:val="center"/>
              <w:rPr>
                <w:rFonts w:eastAsia="Times New Roman"/>
                <w:color w:val="auto"/>
                <w:sz w:val="20"/>
                <w:lang w:eastAsia="en-GB"/>
              </w:rPr>
            </w:pPr>
            <w:r w:rsidRPr="004C515E">
              <w:rPr>
                <w:rFonts w:eastAsia="Times New Roman"/>
                <w:color w:val="0000FF"/>
                <w:sz w:val="20"/>
                <w:lang w:eastAsia="en-GB"/>
              </w:rPr>
              <w:t xml:space="preserve">Only </w:t>
            </w:r>
            <w:r>
              <w:rPr>
                <w:rFonts w:eastAsia="Times New Roman"/>
                <w:color w:val="0000FF"/>
                <w:sz w:val="20"/>
                <w:lang w:eastAsia="en-GB"/>
              </w:rPr>
              <w:t>4 needed</w:t>
            </w:r>
            <w:r w:rsidRPr="004C515E">
              <w:rPr>
                <w:rFonts w:eastAsia="Times New Roman"/>
                <w:color w:val="0000FF"/>
                <w:sz w:val="20"/>
                <w:lang w:eastAsia="en-GB"/>
              </w:rPr>
              <w:t xml:space="preserve"> as the</w:t>
            </w:r>
          </w:p>
        </w:tc>
        <w:tc>
          <w:tcPr>
            <w:tcW w:w="1559" w:type="dxa"/>
            <w:vAlign w:val="center"/>
          </w:tcPr>
          <w:p w14:paraId="6912C640" w14:textId="70DB3F34" w:rsidR="00FC2C5F" w:rsidRPr="00746044" w:rsidRDefault="00FC2C5F" w:rsidP="00FC2C5F">
            <w:pPr>
              <w:jc w:val="center"/>
              <w:rPr>
                <w:rFonts w:eastAsia="Times New Roman"/>
                <w:color w:val="auto"/>
                <w:sz w:val="20"/>
                <w:lang w:eastAsia="en-GB"/>
              </w:rPr>
            </w:pPr>
            <w:r>
              <w:rPr>
                <w:color w:val="000000"/>
              </w:rPr>
              <w:t>16</w:t>
            </w:r>
          </w:p>
        </w:tc>
        <w:tc>
          <w:tcPr>
            <w:tcW w:w="1701" w:type="dxa"/>
            <w:vAlign w:val="center"/>
          </w:tcPr>
          <w:p w14:paraId="104C7233" w14:textId="26149FA2" w:rsidR="00FC2C5F" w:rsidRPr="00746044" w:rsidRDefault="00FC2C5F" w:rsidP="00FC2C5F">
            <w:pPr>
              <w:jc w:val="center"/>
              <w:rPr>
                <w:rFonts w:eastAsia="Times New Roman"/>
                <w:color w:val="auto"/>
                <w:sz w:val="20"/>
                <w:lang w:eastAsia="en-GB"/>
              </w:rPr>
            </w:pPr>
            <w:r>
              <w:rPr>
                <w:color w:val="000000"/>
              </w:rPr>
              <w:t>22.847</w:t>
            </w:r>
          </w:p>
        </w:tc>
      </w:tr>
      <w:tr w:rsidR="00FC2C5F" w:rsidRPr="009B270C" w14:paraId="40A952AF" w14:textId="77777777" w:rsidTr="006B3D09">
        <w:trPr>
          <w:trHeight w:val="113"/>
        </w:trPr>
        <w:tc>
          <w:tcPr>
            <w:tcW w:w="1767" w:type="dxa"/>
            <w:shd w:val="clear" w:color="auto" w:fill="auto"/>
            <w:noWrap/>
            <w:vAlign w:val="center"/>
          </w:tcPr>
          <w:p w14:paraId="414BAB0D" w14:textId="1D4731CC" w:rsidR="00FC2C5F" w:rsidRPr="00AF7E3C" w:rsidRDefault="00FC2C5F" w:rsidP="00FC2C5F">
            <w:pPr>
              <w:rPr>
                <w:rFonts w:eastAsia="Times New Roman"/>
                <w:b/>
                <w:bCs/>
                <w:color w:val="0000FF"/>
                <w:sz w:val="20"/>
                <w:lang w:eastAsia="en-GB"/>
              </w:rPr>
            </w:pPr>
          </w:p>
        </w:tc>
        <w:tc>
          <w:tcPr>
            <w:tcW w:w="1767" w:type="dxa"/>
            <w:shd w:val="clear" w:color="auto" w:fill="auto"/>
            <w:noWrap/>
            <w:vAlign w:val="center"/>
          </w:tcPr>
          <w:p w14:paraId="0EEDF2C2" w14:textId="24ED3216" w:rsidR="00FC2C5F" w:rsidRPr="00AF7E3C" w:rsidRDefault="00FC2C5F" w:rsidP="00FC2C5F">
            <w:pPr>
              <w:jc w:val="center"/>
              <w:rPr>
                <w:rFonts w:eastAsia="Times New Roman"/>
                <w:color w:val="0000FF"/>
                <w:sz w:val="20"/>
                <w:lang w:eastAsia="en-GB"/>
              </w:rPr>
            </w:pPr>
            <w:r w:rsidRPr="00AF7E3C">
              <w:rPr>
                <w:color w:val="0000FF"/>
                <w:sz w:val="20"/>
              </w:rPr>
              <w:t>36</w:t>
            </w:r>
          </w:p>
        </w:tc>
        <w:tc>
          <w:tcPr>
            <w:tcW w:w="1985" w:type="dxa"/>
            <w:tcMar>
              <w:left w:w="28" w:type="dxa"/>
              <w:right w:w="28" w:type="dxa"/>
            </w:tcMar>
          </w:tcPr>
          <w:p w14:paraId="5986B891" w14:textId="0801C009" w:rsidR="00FC2C5F" w:rsidRPr="004C515E" w:rsidRDefault="00FC2C5F" w:rsidP="00FC2C5F">
            <w:pPr>
              <w:jc w:val="center"/>
              <w:rPr>
                <w:rFonts w:eastAsia="Times New Roman"/>
                <w:color w:val="0000FF"/>
                <w:sz w:val="20"/>
                <w:lang w:eastAsia="en-GB"/>
              </w:rPr>
            </w:pPr>
            <w:r w:rsidRPr="004C515E">
              <w:rPr>
                <w:rFonts w:eastAsia="Times New Roman"/>
                <w:color w:val="0000FF"/>
                <w:sz w:val="20"/>
                <w:lang w:eastAsia="en-GB"/>
              </w:rPr>
              <w:t>first dose is assumed</w:t>
            </w:r>
          </w:p>
        </w:tc>
        <w:tc>
          <w:tcPr>
            <w:tcW w:w="1559" w:type="dxa"/>
            <w:vAlign w:val="center"/>
          </w:tcPr>
          <w:p w14:paraId="20638671" w14:textId="003CD981" w:rsidR="00FC2C5F" w:rsidRPr="00746044" w:rsidRDefault="00FC2C5F" w:rsidP="00FC2C5F">
            <w:pPr>
              <w:jc w:val="center"/>
              <w:rPr>
                <w:rFonts w:eastAsia="Times New Roman"/>
                <w:color w:val="auto"/>
                <w:sz w:val="20"/>
                <w:lang w:eastAsia="en-GB"/>
              </w:rPr>
            </w:pPr>
            <w:r>
              <w:rPr>
                <w:color w:val="000000"/>
              </w:rPr>
              <w:t>20</w:t>
            </w:r>
          </w:p>
        </w:tc>
        <w:tc>
          <w:tcPr>
            <w:tcW w:w="1701" w:type="dxa"/>
            <w:vAlign w:val="center"/>
          </w:tcPr>
          <w:p w14:paraId="252968E1" w14:textId="3970E090" w:rsidR="00FC2C5F" w:rsidRPr="00746044" w:rsidRDefault="00FC2C5F" w:rsidP="00FC2C5F">
            <w:pPr>
              <w:jc w:val="center"/>
              <w:rPr>
                <w:rFonts w:eastAsia="Times New Roman"/>
                <w:color w:val="auto"/>
                <w:sz w:val="20"/>
                <w:lang w:eastAsia="en-GB"/>
              </w:rPr>
            </w:pPr>
            <w:r>
              <w:rPr>
                <w:color w:val="000000"/>
              </w:rPr>
              <w:t>18.706</w:t>
            </w:r>
          </w:p>
        </w:tc>
      </w:tr>
      <w:tr w:rsidR="00FC2C5F" w:rsidRPr="009B270C" w14:paraId="5396D95C" w14:textId="77777777" w:rsidTr="006B3D09">
        <w:trPr>
          <w:trHeight w:val="113"/>
        </w:trPr>
        <w:tc>
          <w:tcPr>
            <w:tcW w:w="1767" w:type="dxa"/>
            <w:shd w:val="clear" w:color="auto" w:fill="auto"/>
            <w:noWrap/>
            <w:vAlign w:val="center"/>
          </w:tcPr>
          <w:p w14:paraId="3AD5E056" w14:textId="77777777" w:rsidR="00FC2C5F" w:rsidRPr="00AF7E3C" w:rsidRDefault="00FC2C5F" w:rsidP="00FC2C5F">
            <w:pPr>
              <w:rPr>
                <w:rFonts w:eastAsia="Times New Roman"/>
                <w:color w:val="auto"/>
                <w:sz w:val="20"/>
                <w:lang w:eastAsia="en-GB"/>
              </w:rPr>
            </w:pPr>
          </w:p>
        </w:tc>
        <w:tc>
          <w:tcPr>
            <w:tcW w:w="1767" w:type="dxa"/>
            <w:shd w:val="clear" w:color="auto" w:fill="auto"/>
            <w:noWrap/>
            <w:vAlign w:val="center"/>
          </w:tcPr>
          <w:p w14:paraId="3A0C1823" w14:textId="3AA74EC8" w:rsidR="00FC2C5F" w:rsidRPr="00AF7E3C" w:rsidRDefault="00FC2C5F" w:rsidP="00FC2C5F">
            <w:pPr>
              <w:jc w:val="center"/>
              <w:rPr>
                <w:rFonts w:eastAsia="Times New Roman"/>
                <w:color w:val="0000FF"/>
                <w:sz w:val="20"/>
                <w:lang w:eastAsia="en-GB"/>
              </w:rPr>
            </w:pPr>
            <w:r w:rsidRPr="00AF7E3C">
              <w:rPr>
                <w:color w:val="0000FF"/>
                <w:sz w:val="20"/>
              </w:rPr>
              <w:t>24</w:t>
            </w:r>
          </w:p>
        </w:tc>
        <w:tc>
          <w:tcPr>
            <w:tcW w:w="1985" w:type="dxa"/>
            <w:tcMar>
              <w:left w:w="28" w:type="dxa"/>
              <w:right w:w="28" w:type="dxa"/>
            </w:tcMar>
          </w:tcPr>
          <w:p w14:paraId="7D06C8D5" w14:textId="4630C4A7" w:rsidR="00FC2C5F" w:rsidRPr="004C515E" w:rsidRDefault="00FC2C5F" w:rsidP="00FC2C5F">
            <w:pPr>
              <w:jc w:val="center"/>
              <w:rPr>
                <w:rFonts w:eastAsia="Times New Roman"/>
                <w:color w:val="0000FF"/>
                <w:sz w:val="20"/>
                <w:lang w:eastAsia="en-GB"/>
              </w:rPr>
            </w:pPr>
            <w:r w:rsidRPr="004C515E">
              <w:rPr>
                <w:rFonts w:eastAsia="Times New Roman"/>
                <w:color w:val="0000FF"/>
                <w:sz w:val="20"/>
                <w:lang w:eastAsia="en-GB"/>
              </w:rPr>
              <w:t xml:space="preserve">to be </w:t>
            </w:r>
            <w:r>
              <w:rPr>
                <w:rFonts w:eastAsia="Times New Roman"/>
                <w:color w:val="0000FF"/>
                <w:sz w:val="20"/>
                <w:lang w:eastAsia="en-GB"/>
              </w:rPr>
              <w:t xml:space="preserve">time </w:t>
            </w:r>
            <w:r w:rsidRPr="004C515E">
              <w:rPr>
                <w:rFonts w:eastAsia="Times New Roman"/>
                <w:color w:val="0000FF"/>
                <w:sz w:val="20"/>
                <w:lang w:eastAsia="en-GB"/>
              </w:rPr>
              <w:t>zero.</w:t>
            </w:r>
          </w:p>
        </w:tc>
        <w:tc>
          <w:tcPr>
            <w:tcW w:w="1559" w:type="dxa"/>
            <w:vAlign w:val="center"/>
          </w:tcPr>
          <w:p w14:paraId="08539695" w14:textId="3A63BEB8" w:rsidR="00FC2C5F" w:rsidRPr="00746044" w:rsidRDefault="00FC2C5F" w:rsidP="00FC2C5F">
            <w:pPr>
              <w:jc w:val="center"/>
              <w:rPr>
                <w:rFonts w:eastAsia="Times New Roman"/>
                <w:color w:val="auto"/>
                <w:sz w:val="20"/>
                <w:lang w:eastAsia="en-GB"/>
              </w:rPr>
            </w:pPr>
            <w:r>
              <w:rPr>
                <w:color w:val="000000"/>
              </w:rPr>
              <w:t>24</w:t>
            </w:r>
          </w:p>
        </w:tc>
        <w:tc>
          <w:tcPr>
            <w:tcW w:w="1701" w:type="dxa"/>
            <w:vAlign w:val="center"/>
          </w:tcPr>
          <w:p w14:paraId="09C487B5" w14:textId="1F9868DF" w:rsidR="00FC2C5F" w:rsidRPr="00746044" w:rsidRDefault="00FC2C5F" w:rsidP="00FC2C5F">
            <w:pPr>
              <w:jc w:val="center"/>
              <w:rPr>
                <w:rFonts w:eastAsia="Times New Roman"/>
                <w:color w:val="auto"/>
                <w:sz w:val="20"/>
                <w:lang w:eastAsia="en-GB"/>
              </w:rPr>
            </w:pPr>
            <w:r>
              <w:rPr>
                <w:color w:val="000000"/>
              </w:rPr>
              <w:t>15.315</w:t>
            </w:r>
          </w:p>
        </w:tc>
      </w:tr>
      <w:tr w:rsidR="00FC2C5F" w:rsidRPr="009B270C" w14:paraId="2286A1B6" w14:textId="77777777" w:rsidTr="006B3D09">
        <w:trPr>
          <w:trHeight w:val="113"/>
        </w:trPr>
        <w:tc>
          <w:tcPr>
            <w:tcW w:w="1767" w:type="dxa"/>
            <w:shd w:val="clear" w:color="auto" w:fill="auto"/>
            <w:noWrap/>
            <w:vAlign w:val="center"/>
          </w:tcPr>
          <w:p w14:paraId="5D1D7783" w14:textId="77777777" w:rsidR="00FC2C5F" w:rsidRPr="00AF7E3C" w:rsidRDefault="00FC2C5F" w:rsidP="00FC2C5F">
            <w:pPr>
              <w:rPr>
                <w:rFonts w:eastAsia="Times New Roman"/>
                <w:color w:val="auto"/>
                <w:sz w:val="20"/>
                <w:lang w:eastAsia="en-GB"/>
              </w:rPr>
            </w:pPr>
          </w:p>
        </w:tc>
        <w:tc>
          <w:tcPr>
            <w:tcW w:w="1767" w:type="dxa"/>
            <w:shd w:val="clear" w:color="auto" w:fill="auto"/>
            <w:noWrap/>
            <w:vAlign w:val="center"/>
          </w:tcPr>
          <w:p w14:paraId="4E7EB54E" w14:textId="3F8631DD" w:rsidR="00FC2C5F" w:rsidRPr="00AF7E3C" w:rsidRDefault="00FC2C5F" w:rsidP="00FC2C5F">
            <w:pPr>
              <w:jc w:val="center"/>
              <w:rPr>
                <w:rFonts w:eastAsia="Times New Roman"/>
                <w:color w:val="0000FF"/>
                <w:sz w:val="20"/>
                <w:lang w:eastAsia="en-GB"/>
              </w:rPr>
            </w:pPr>
            <w:r w:rsidRPr="00AF7E3C">
              <w:rPr>
                <w:color w:val="0000FF"/>
                <w:sz w:val="20"/>
              </w:rPr>
              <w:t>24</w:t>
            </w:r>
          </w:p>
        </w:tc>
        <w:tc>
          <w:tcPr>
            <w:tcW w:w="1985" w:type="dxa"/>
            <w:tcMar>
              <w:left w:w="28" w:type="dxa"/>
              <w:right w:w="28" w:type="dxa"/>
            </w:tcMar>
          </w:tcPr>
          <w:p w14:paraId="6DFE4D92" w14:textId="69157C23" w:rsidR="00FC2C5F" w:rsidRPr="004C515E" w:rsidRDefault="00FC2C5F" w:rsidP="00FC2C5F">
            <w:pPr>
              <w:jc w:val="center"/>
              <w:rPr>
                <w:rFonts w:eastAsia="Times New Roman"/>
                <w:color w:val="0000FF"/>
                <w:sz w:val="20"/>
                <w:lang w:eastAsia="en-GB"/>
              </w:rPr>
            </w:pPr>
          </w:p>
        </w:tc>
        <w:tc>
          <w:tcPr>
            <w:tcW w:w="1559" w:type="dxa"/>
            <w:vAlign w:val="center"/>
          </w:tcPr>
          <w:p w14:paraId="4FF2CAE1" w14:textId="34FBE630" w:rsidR="00FC2C5F" w:rsidRPr="00746044" w:rsidRDefault="00FC2C5F" w:rsidP="00FC2C5F">
            <w:pPr>
              <w:jc w:val="center"/>
              <w:rPr>
                <w:rFonts w:eastAsia="Times New Roman"/>
                <w:color w:val="auto"/>
                <w:sz w:val="20"/>
                <w:lang w:eastAsia="en-GB"/>
              </w:rPr>
            </w:pPr>
            <w:r>
              <w:rPr>
                <w:color w:val="000000"/>
              </w:rPr>
              <w:t>25</w:t>
            </w:r>
          </w:p>
        </w:tc>
        <w:tc>
          <w:tcPr>
            <w:tcW w:w="1701" w:type="dxa"/>
            <w:vAlign w:val="center"/>
          </w:tcPr>
          <w:p w14:paraId="305E08DC" w14:textId="3EBA9B9A" w:rsidR="00FC2C5F" w:rsidRPr="00746044" w:rsidRDefault="00FC2C5F" w:rsidP="00FC2C5F">
            <w:pPr>
              <w:jc w:val="center"/>
              <w:rPr>
                <w:rFonts w:eastAsia="Times New Roman"/>
                <w:color w:val="auto"/>
                <w:sz w:val="20"/>
                <w:lang w:eastAsia="en-GB"/>
              </w:rPr>
            </w:pPr>
            <w:r>
              <w:rPr>
                <w:color w:val="000000"/>
              </w:rPr>
              <w:t>21.075</w:t>
            </w:r>
          </w:p>
        </w:tc>
      </w:tr>
      <w:tr w:rsidR="00FC2C5F" w:rsidRPr="009B270C" w14:paraId="1333AAB6" w14:textId="77777777" w:rsidTr="006B3D09">
        <w:trPr>
          <w:trHeight w:val="113"/>
        </w:trPr>
        <w:tc>
          <w:tcPr>
            <w:tcW w:w="1767" w:type="dxa"/>
            <w:shd w:val="clear" w:color="auto" w:fill="auto"/>
            <w:noWrap/>
            <w:vAlign w:val="center"/>
          </w:tcPr>
          <w:p w14:paraId="21F68907" w14:textId="1A33B1A5" w:rsidR="00FC2C5F" w:rsidRPr="00AF7E3C" w:rsidRDefault="00FC2C5F" w:rsidP="00FC2C5F">
            <w:pPr>
              <w:rPr>
                <w:rFonts w:eastAsia="Times New Roman"/>
                <w:color w:val="auto"/>
                <w:sz w:val="20"/>
                <w:lang w:eastAsia="en-GB"/>
              </w:rPr>
            </w:pPr>
            <w:r w:rsidRPr="00AF7E3C">
              <w:rPr>
                <w:b/>
                <w:bCs/>
                <w:color w:val="0000FF"/>
                <w:sz w:val="20"/>
              </w:rPr>
              <w:t>Inftime</w:t>
            </w:r>
          </w:p>
        </w:tc>
        <w:tc>
          <w:tcPr>
            <w:tcW w:w="1767" w:type="dxa"/>
            <w:shd w:val="clear" w:color="auto" w:fill="auto"/>
            <w:noWrap/>
            <w:vAlign w:val="center"/>
          </w:tcPr>
          <w:p w14:paraId="09F39714" w14:textId="4C32CFEC" w:rsidR="00FC2C5F" w:rsidRPr="00AF7E3C" w:rsidRDefault="00FC2C5F" w:rsidP="00FC2C5F">
            <w:pPr>
              <w:jc w:val="center"/>
              <w:rPr>
                <w:rFonts w:eastAsia="Times New Roman"/>
                <w:color w:val="FF0000"/>
                <w:sz w:val="20"/>
                <w:lang w:eastAsia="en-GB"/>
              </w:rPr>
            </w:pPr>
            <w:r w:rsidRPr="00AF7E3C">
              <w:rPr>
                <w:color w:val="FF0000"/>
                <w:sz w:val="20"/>
              </w:rPr>
              <w:t>1</w:t>
            </w:r>
          </w:p>
        </w:tc>
        <w:tc>
          <w:tcPr>
            <w:tcW w:w="1985" w:type="dxa"/>
            <w:tcMar>
              <w:left w:w="28" w:type="dxa"/>
              <w:right w:w="28" w:type="dxa"/>
            </w:tcMar>
          </w:tcPr>
          <w:p w14:paraId="60F7A352" w14:textId="64D2264F" w:rsidR="00FC2C5F" w:rsidRPr="0016262E" w:rsidRDefault="00FC2C5F" w:rsidP="00FC2C5F">
            <w:pPr>
              <w:jc w:val="center"/>
              <w:rPr>
                <w:rFonts w:eastAsia="Times New Roman"/>
                <w:color w:val="auto"/>
                <w:sz w:val="20"/>
                <w:lang w:eastAsia="en-GB"/>
              </w:rPr>
            </w:pPr>
            <w:r>
              <w:rPr>
                <w:rFonts w:eastAsia="Times New Roman"/>
                <w:color w:val="FF0000"/>
                <w:sz w:val="20"/>
                <w:lang w:eastAsia="en-GB"/>
              </w:rPr>
              <w:t>Infusion time (e.g.,</w:t>
            </w:r>
          </w:p>
        </w:tc>
        <w:tc>
          <w:tcPr>
            <w:tcW w:w="1559" w:type="dxa"/>
            <w:vAlign w:val="center"/>
          </w:tcPr>
          <w:p w14:paraId="17415E74" w14:textId="17F02675" w:rsidR="00FC2C5F" w:rsidRPr="00746044" w:rsidRDefault="00FC2C5F" w:rsidP="00FC2C5F">
            <w:pPr>
              <w:jc w:val="center"/>
              <w:rPr>
                <w:rFonts w:eastAsia="Times New Roman"/>
                <w:color w:val="auto"/>
                <w:sz w:val="20"/>
                <w:lang w:eastAsia="en-GB"/>
              </w:rPr>
            </w:pPr>
            <w:r>
              <w:rPr>
                <w:color w:val="000000"/>
              </w:rPr>
              <w:t>26</w:t>
            </w:r>
          </w:p>
        </w:tc>
        <w:tc>
          <w:tcPr>
            <w:tcW w:w="1701" w:type="dxa"/>
            <w:vAlign w:val="center"/>
          </w:tcPr>
          <w:p w14:paraId="41D13D91" w14:textId="7300233A" w:rsidR="00FC2C5F" w:rsidRPr="00746044" w:rsidRDefault="00FC2C5F" w:rsidP="00FC2C5F">
            <w:pPr>
              <w:jc w:val="center"/>
              <w:rPr>
                <w:rFonts w:eastAsia="Times New Roman"/>
                <w:color w:val="auto"/>
                <w:sz w:val="20"/>
                <w:lang w:eastAsia="en-GB"/>
              </w:rPr>
            </w:pPr>
            <w:r>
              <w:rPr>
                <w:color w:val="000000"/>
              </w:rPr>
              <w:t>27.224</w:t>
            </w:r>
          </w:p>
        </w:tc>
      </w:tr>
      <w:tr w:rsidR="00FC2C5F" w:rsidRPr="009B270C" w14:paraId="7C5DCD41" w14:textId="77777777" w:rsidTr="006B3D09">
        <w:trPr>
          <w:trHeight w:val="113"/>
        </w:trPr>
        <w:tc>
          <w:tcPr>
            <w:tcW w:w="1767" w:type="dxa"/>
            <w:shd w:val="clear" w:color="auto" w:fill="auto"/>
            <w:noWrap/>
            <w:vAlign w:val="center"/>
          </w:tcPr>
          <w:p w14:paraId="4028C316" w14:textId="77777777" w:rsidR="00FC2C5F" w:rsidRPr="00AF7E3C" w:rsidRDefault="00FC2C5F" w:rsidP="00FC2C5F">
            <w:pPr>
              <w:rPr>
                <w:rFonts w:eastAsia="Times New Roman"/>
                <w:color w:val="auto"/>
                <w:sz w:val="20"/>
                <w:lang w:eastAsia="en-GB"/>
              </w:rPr>
            </w:pPr>
          </w:p>
        </w:tc>
        <w:tc>
          <w:tcPr>
            <w:tcW w:w="1767" w:type="dxa"/>
            <w:shd w:val="clear" w:color="auto" w:fill="auto"/>
            <w:noWrap/>
            <w:vAlign w:val="center"/>
          </w:tcPr>
          <w:p w14:paraId="76D0FAF4" w14:textId="545F676D" w:rsidR="00FC2C5F" w:rsidRPr="00AF7E3C" w:rsidRDefault="00FC2C5F" w:rsidP="00FC2C5F">
            <w:pPr>
              <w:jc w:val="center"/>
              <w:rPr>
                <w:rFonts w:eastAsia="Times New Roman"/>
                <w:color w:val="FF0000"/>
                <w:sz w:val="20"/>
                <w:lang w:eastAsia="en-GB"/>
              </w:rPr>
            </w:pPr>
            <w:r w:rsidRPr="00AF7E3C">
              <w:rPr>
                <w:color w:val="FF0000"/>
                <w:sz w:val="20"/>
              </w:rPr>
              <w:t>0</w:t>
            </w:r>
          </w:p>
        </w:tc>
        <w:tc>
          <w:tcPr>
            <w:tcW w:w="1985" w:type="dxa"/>
            <w:tcMar>
              <w:left w:w="28" w:type="dxa"/>
              <w:right w:w="28" w:type="dxa"/>
            </w:tcMar>
          </w:tcPr>
          <w:p w14:paraId="4A386C49" w14:textId="6D148A00" w:rsidR="00FC2C5F" w:rsidRPr="0016262E" w:rsidRDefault="00FC2C5F" w:rsidP="00FC2C5F">
            <w:pPr>
              <w:jc w:val="center"/>
              <w:rPr>
                <w:rFonts w:eastAsia="Times New Roman"/>
                <w:color w:val="auto"/>
                <w:sz w:val="20"/>
                <w:lang w:eastAsia="en-GB"/>
              </w:rPr>
            </w:pPr>
            <w:r w:rsidRPr="00E340F3">
              <w:rPr>
                <w:rFonts w:eastAsia="Times New Roman"/>
                <w:color w:val="FF0000"/>
                <w:sz w:val="20"/>
                <w:lang w:eastAsia="en-GB"/>
              </w:rPr>
              <w:t>h, min etc.).</w:t>
            </w:r>
          </w:p>
        </w:tc>
        <w:tc>
          <w:tcPr>
            <w:tcW w:w="1559" w:type="dxa"/>
            <w:vAlign w:val="center"/>
          </w:tcPr>
          <w:p w14:paraId="719EF9EB" w14:textId="67546845" w:rsidR="00FC2C5F" w:rsidRPr="00746044" w:rsidRDefault="00FC2C5F" w:rsidP="00FC2C5F">
            <w:pPr>
              <w:jc w:val="center"/>
              <w:rPr>
                <w:rFonts w:eastAsia="Times New Roman"/>
                <w:color w:val="auto"/>
                <w:sz w:val="20"/>
                <w:lang w:eastAsia="en-GB"/>
              </w:rPr>
            </w:pPr>
            <w:r>
              <w:rPr>
                <w:color w:val="000000"/>
              </w:rPr>
              <w:t>27</w:t>
            </w:r>
          </w:p>
        </w:tc>
        <w:tc>
          <w:tcPr>
            <w:tcW w:w="1701" w:type="dxa"/>
            <w:vAlign w:val="center"/>
          </w:tcPr>
          <w:p w14:paraId="7AE69E8F" w14:textId="2C31172E" w:rsidR="00FC2C5F" w:rsidRPr="00746044" w:rsidRDefault="00FC2C5F" w:rsidP="00FC2C5F">
            <w:pPr>
              <w:jc w:val="center"/>
              <w:rPr>
                <w:rFonts w:eastAsia="Times New Roman"/>
                <w:color w:val="auto"/>
                <w:sz w:val="20"/>
                <w:lang w:eastAsia="en-GB"/>
              </w:rPr>
            </w:pPr>
            <w:r>
              <w:rPr>
                <w:color w:val="000000"/>
              </w:rPr>
              <w:t>29.121</w:t>
            </w:r>
          </w:p>
        </w:tc>
      </w:tr>
      <w:tr w:rsidR="00FC2C5F" w:rsidRPr="009B270C" w14:paraId="6D318795" w14:textId="77777777" w:rsidTr="006B3D09">
        <w:trPr>
          <w:trHeight w:val="113"/>
        </w:trPr>
        <w:tc>
          <w:tcPr>
            <w:tcW w:w="1767" w:type="dxa"/>
            <w:shd w:val="clear" w:color="auto" w:fill="auto"/>
            <w:noWrap/>
            <w:vAlign w:val="center"/>
          </w:tcPr>
          <w:p w14:paraId="359839D0" w14:textId="77777777" w:rsidR="00FC2C5F" w:rsidRPr="00AF7E3C" w:rsidRDefault="00FC2C5F" w:rsidP="00FC2C5F">
            <w:pPr>
              <w:rPr>
                <w:rFonts w:eastAsia="Times New Roman"/>
                <w:color w:val="auto"/>
                <w:sz w:val="20"/>
                <w:lang w:eastAsia="en-GB"/>
              </w:rPr>
            </w:pPr>
          </w:p>
        </w:tc>
        <w:tc>
          <w:tcPr>
            <w:tcW w:w="1767" w:type="dxa"/>
            <w:shd w:val="clear" w:color="auto" w:fill="auto"/>
            <w:noWrap/>
            <w:vAlign w:val="center"/>
          </w:tcPr>
          <w:p w14:paraId="2BEEBC80" w14:textId="6B0FA081" w:rsidR="00FC2C5F" w:rsidRPr="00AF7E3C" w:rsidRDefault="00FC2C5F" w:rsidP="00FC2C5F">
            <w:pPr>
              <w:jc w:val="center"/>
              <w:rPr>
                <w:rFonts w:eastAsia="Times New Roman"/>
                <w:color w:val="FF0000"/>
                <w:sz w:val="20"/>
                <w:lang w:eastAsia="en-GB"/>
              </w:rPr>
            </w:pPr>
            <w:r w:rsidRPr="00AF7E3C">
              <w:rPr>
                <w:color w:val="FF0000"/>
                <w:sz w:val="20"/>
              </w:rPr>
              <w:t>0</w:t>
            </w:r>
          </w:p>
        </w:tc>
        <w:tc>
          <w:tcPr>
            <w:tcW w:w="1985" w:type="dxa"/>
            <w:tcMar>
              <w:left w:w="28" w:type="dxa"/>
              <w:right w:w="28" w:type="dxa"/>
            </w:tcMar>
          </w:tcPr>
          <w:p w14:paraId="00C24F79" w14:textId="77777777" w:rsidR="00FC2C5F" w:rsidRPr="0016262E" w:rsidRDefault="00FC2C5F" w:rsidP="00FC2C5F">
            <w:pPr>
              <w:jc w:val="center"/>
              <w:rPr>
                <w:rFonts w:eastAsia="Times New Roman"/>
                <w:color w:val="auto"/>
                <w:sz w:val="20"/>
                <w:lang w:eastAsia="en-GB"/>
              </w:rPr>
            </w:pPr>
          </w:p>
        </w:tc>
        <w:tc>
          <w:tcPr>
            <w:tcW w:w="1559" w:type="dxa"/>
            <w:vAlign w:val="center"/>
          </w:tcPr>
          <w:p w14:paraId="396F87AF" w14:textId="7252F9B4" w:rsidR="00FC2C5F" w:rsidRPr="00746044" w:rsidRDefault="00FC2C5F" w:rsidP="00FC2C5F">
            <w:pPr>
              <w:jc w:val="center"/>
              <w:rPr>
                <w:rFonts w:eastAsia="Times New Roman"/>
                <w:color w:val="auto"/>
                <w:sz w:val="20"/>
                <w:lang w:eastAsia="en-GB"/>
              </w:rPr>
            </w:pPr>
            <w:r>
              <w:rPr>
                <w:color w:val="000000"/>
              </w:rPr>
              <w:t>28</w:t>
            </w:r>
          </w:p>
        </w:tc>
        <w:tc>
          <w:tcPr>
            <w:tcW w:w="1701" w:type="dxa"/>
            <w:vAlign w:val="center"/>
          </w:tcPr>
          <w:p w14:paraId="06B51D4B" w14:textId="74425EDB" w:rsidR="00FC2C5F" w:rsidRPr="00746044" w:rsidRDefault="00FC2C5F" w:rsidP="00FC2C5F">
            <w:pPr>
              <w:jc w:val="center"/>
              <w:rPr>
                <w:rFonts w:eastAsia="Times New Roman"/>
                <w:color w:val="auto"/>
                <w:sz w:val="20"/>
                <w:lang w:eastAsia="en-GB"/>
              </w:rPr>
            </w:pPr>
            <w:r>
              <w:rPr>
                <w:color w:val="000000"/>
              </w:rPr>
              <w:t>29.15</w:t>
            </w:r>
          </w:p>
        </w:tc>
      </w:tr>
      <w:tr w:rsidR="00FC2C5F" w:rsidRPr="009B270C" w14:paraId="2A4AFAB9" w14:textId="77777777" w:rsidTr="006B3D09">
        <w:trPr>
          <w:trHeight w:val="113"/>
        </w:trPr>
        <w:tc>
          <w:tcPr>
            <w:tcW w:w="1767" w:type="dxa"/>
            <w:shd w:val="clear" w:color="auto" w:fill="auto"/>
            <w:noWrap/>
            <w:vAlign w:val="center"/>
          </w:tcPr>
          <w:p w14:paraId="202B47F5" w14:textId="77777777" w:rsidR="00FC2C5F" w:rsidRPr="00AF7E3C" w:rsidRDefault="00FC2C5F" w:rsidP="00FC2C5F">
            <w:pPr>
              <w:rPr>
                <w:rFonts w:eastAsia="Times New Roman"/>
                <w:color w:val="auto"/>
                <w:sz w:val="20"/>
                <w:lang w:eastAsia="en-GB"/>
              </w:rPr>
            </w:pPr>
          </w:p>
        </w:tc>
        <w:tc>
          <w:tcPr>
            <w:tcW w:w="1767" w:type="dxa"/>
            <w:shd w:val="clear" w:color="auto" w:fill="auto"/>
            <w:noWrap/>
            <w:vAlign w:val="center"/>
          </w:tcPr>
          <w:p w14:paraId="377439FA" w14:textId="518D61E2" w:rsidR="00FC2C5F" w:rsidRPr="00AF7E3C" w:rsidRDefault="00FC2C5F" w:rsidP="00FC2C5F">
            <w:pPr>
              <w:jc w:val="center"/>
              <w:rPr>
                <w:rFonts w:eastAsia="Times New Roman"/>
                <w:color w:val="FF0000"/>
                <w:sz w:val="20"/>
                <w:lang w:eastAsia="en-GB"/>
              </w:rPr>
            </w:pPr>
            <w:r w:rsidRPr="00AF7E3C">
              <w:rPr>
                <w:color w:val="FF0000"/>
                <w:sz w:val="20"/>
              </w:rPr>
              <w:t>0</w:t>
            </w:r>
          </w:p>
        </w:tc>
        <w:tc>
          <w:tcPr>
            <w:tcW w:w="1985" w:type="dxa"/>
            <w:tcMar>
              <w:left w:w="28" w:type="dxa"/>
              <w:right w:w="28" w:type="dxa"/>
            </w:tcMar>
          </w:tcPr>
          <w:p w14:paraId="00E0F99A" w14:textId="77777777" w:rsidR="00FC2C5F" w:rsidRPr="0016262E" w:rsidRDefault="00FC2C5F" w:rsidP="00FC2C5F">
            <w:pPr>
              <w:jc w:val="center"/>
              <w:rPr>
                <w:rFonts w:eastAsia="Times New Roman"/>
                <w:color w:val="auto"/>
                <w:sz w:val="20"/>
                <w:lang w:eastAsia="en-GB"/>
              </w:rPr>
            </w:pPr>
          </w:p>
        </w:tc>
        <w:tc>
          <w:tcPr>
            <w:tcW w:w="1559" w:type="dxa"/>
            <w:vAlign w:val="center"/>
          </w:tcPr>
          <w:p w14:paraId="51D42AE3" w14:textId="313DEA20" w:rsidR="00FC2C5F" w:rsidRPr="00746044" w:rsidRDefault="00FC2C5F" w:rsidP="00FC2C5F">
            <w:pPr>
              <w:jc w:val="center"/>
              <w:rPr>
                <w:rFonts w:eastAsia="Times New Roman"/>
                <w:color w:val="auto"/>
                <w:sz w:val="20"/>
                <w:lang w:eastAsia="en-GB"/>
              </w:rPr>
            </w:pPr>
            <w:r>
              <w:rPr>
                <w:color w:val="000000"/>
              </w:rPr>
              <w:t>30</w:t>
            </w:r>
          </w:p>
        </w:tc>
        <w:tc>
          <w:tcPr>
            <w:tcW w:w="1701" w:type="dxa"/>
            <w:vAlign w:val="center"/>
          </w:tcPr>
          <w:p w14:paraId="537E2B2B" w14:textId="2F4B9D20" w:rsidR="00FC2C5F" w:rsidRPr="00746044" w:rsidRDefault="00FC2C5F" w:rsidP="00FC2C5F">
            <w:pPr>
              <w:jc w:val="center"/>
              <w:rPr>
                <w:rFonts w:eastAsia="Times New Roman"/>
                <w:color w:val="auto"/>
                <w:sz w:val="20"/>
                <w:lang w:eastAsia="en-GB"/>
              </w:rPr>
            </w:pPr>
            <w:r>
              <w:rPr>
                <w:color w:val="000000"/>
              </w:rPr>
              <w:t>27.288</w:t>
            </w:r>
          </w:p>
        </w:tc>
      </w:tr>
      <w:tr w:rsidR="00FC2C5F" w:rsidRPr="009B270C" w14:paraId="5788AF49" w14:textId="77777777" w:rsidTr="006B3D09">
        <w:trPr>
          <w:trHeight w:val="113"/>
        </w:trPr>
        <w:tc>
          <w:tcPr>
            <w:tcW w:w="1767" w:type="dxa"/>
            <w:shd w:val="clear" w:color="auto" w:fill="auto"/>
            <w:noWrap/>
            <w:vAlign w:val="center"/>
          </w:tcPr>
          <w:p w14:paraId="1981467A" w14:textId="77777777" w:rsidR="00FC2C5F" w:rsidRPr="00AF7E3C" w:rsidRDefault="00FC2C5F" w:rsidP="00FC2C5F">
            <w:pPr>
              <w:rPr>
                <w:rFonts w:eastAsia="Times New Roman"/>
                <w:color w:val="auto"/>
                <w:sz w:val="20"/>
                <w:lang w:eastAsia="en-GB"/>
              </w:rPr>
            </w:pPr>
          </w:p>
        </w:tc>
        <w:tc>
          <w:tcPr>
            <w:tcW w:w="1767" w:type="dxa"/>
            <w:shd w:val="clear" w:color="auto" w:fill="auto"/>
            <w:noWrap/>
            <w:vAlign w:val="center"/>
          </w:tcPr>
          <w:p w14:paraId="0F7983CD" w14:textId="37F10008" w:rsidR="00FC2C5F" w:rsidRPr="00AF7E3C" w:rsidRDefault="00FC2C5F" w:rsidP="00FC2C5F">
            <w:pPr>
              <w:jc w:val="center"/>
              <w:rPr>
                <w:rFonts w:eastAsia="Times New Roman"/>
                <w:color w:val="FF0000"/>
                <w:sz w:val="20"/>
                <w:lang w:eastAsia="en-GB"/>
              </w:rPr>
            </w:pPr>
            <w:r w:rsidRPr="00AF7E3C">
              <w:rPr>
                <w:color w:val="FF0000"/>
                <w:sz w:val="20"/>
              </w:rPr>
              <w:t>1</w:t>
            </w:r>
          </w:p>
        </w:tc>
        <w:tc>
          <w:tcPr>
            <w:tcW w:w="1985" w:type="dxa"/>
            <w:tcMar>
              <w:left w:w="28" w:type="dxa"/>
              <w:right w:w="28" w:type="dxa"/>
            </w:tcMar>
          </w:tcPr>
          <w:p w14:paraId="43C1FBE8" w14:textId="77777777" w:rsidR="00FC2C5F" w:rsidRPr="0016262E" w:rsidRDefault="00FC2C5F" w:rsidP="00FC2C5F">
            <w:pPr>
              <w:jc w:val="center"/>
              <w:rPr>
                <w:rFonts w:eastAsia="Times New Roman"/>
                <w:color w:val="auto"/>
                <w:sz w:val="20"/>
                <w:lang w:eastAsia="en-GB"/>
              </w:rPr>
            </w:pPr>
          </w:p>
        </w:tc>
        <w:tc>
          <w:tcPr>
            <w:tcW w:w="1559" w:type="dxa"/>
            <w:vAlign w:val="center"/>
          </w:tcPr>
          <w:p w14:paraId="03E9C21C" w14:textId="02D7A3C1" w:rsidR="00FC2C5F" w:rsidRPr="00746044" w:rsidRDefault="00FC2C5F" w:rsidP="00FC2C5F">
            <w:pPr>
              <w:jc w:val="center"/>
              <w:rPr>
                <w:rFonts w:eastAsia="Times New Roman"/>
                <w:color w:val="auto"/>
                <w:sz w:val="20"/>
                <w:lang w:eastAsia="en-GB"/>
              </w:rPr>
            </w:pPr>
            <w:r>
              <w:rPr>
                <w:color w:val="000000"/>
              </w:rPr>
              <w:t>36</w:t>
            </w:r>
          </w:p>
        </w:tc>
        <w:tc>
          <w:tcPr>
            <w:tcW w:w="1701" w:type="dxa"/>
            <w:vAlign w:val="center"/>
          </w:tcPr>
          <w:p w14:paraId="39C862F2" w14:textId="25B1CF66" w:rsidR="00FC2C5F" w:rsidRPr="00746044" w:rsidRDefault="00FC2C5F" w:rsidP="00FC2C5F">
            <w:pPr>
              <w:jc w:val="center"/>
              <w:rPr>
                <w:rFonts w:eastAsia="Times New Roman"/>
                <w:color w:val="auto"/>
                <w:sz w:val="20"/>
                <w:lang w:eastAsia="en-GB"/>
              </w:rPr>
            </w:pPr>
            <w:r>
              <w:rPr>
                <w:color w:val="000000"/>
              </w:rPr>
              <w:t>20.407</w:t>
            </w:r>
          </w:p>
        </w:tc>
      </w:tr>
      <w:tr w:rsidR="00FC2C5F" w:rsidRPr="009B270C" w14:paraId="3C95F8A4" w14:textId="77777777" w:rsidTr="006B3D09">
        <w:trPr>
          <w:trHeight w:val="113"/>
        </w:trPr>
        <w:tc>
          <w:tcPr>
            <w:tcW w:w="1767" w:type="dxa"/>
            <w:shd w:val="clear" w:color="auto" w:fill="auto"/>
            <w:noWrap/>
            <w:vAlign w:val="center"/>
          </w:tcPr>
          <w:p w14:paraId="31B96766" w14:textId="339B0015" w:rsidR="00FC2C5F" w:rsidRPr="00AF7E3C" w:rsidRDefault="00FC2C5F" w:rsidP="00FC2C5F">
            <w:pPr>
              <w:rPr>
                <w:rFonts w:eastAsia="Times New Roman"/>
                <w:color w:val="auto"/>
                <w:sz w:val="20"/>
                <w:lang w:eastAsia="en-GB"/>
              </w:rPr>
            </w:pPr>
            <w:r w:rsidRPr="00AF7E3C">
              <w:rPr>
                <w:b/>
                <w:bCs/>
                <w:color w:val="0000FF"/>
                <w:sz w:val="20"/>
              </w:rPr>
              <w:t>Infrate</w:t>
            </w:r>
          </w:p>
        </w:tc>
        <w:tc>
          <w:tcPr>
            <w:tcW w:w="1767" w:type="dxa"/>
            <w:shd w:val="clear" w:color="auto" w:fill="auto"/>
            <w:noWrap/>
            <w:vAlign w:val="center"/>
          </w:tcPr>
          <w:p w14:paraId="30C092C4" w14:textId="5C5F02EA" w:rsidR="00FC2C5F" w:rsidRPr="00AF7E3C" w:rsidRDefault="00FC2C5F" w:rsidP="00FC2C5F">
            <w:pPr>
              <w:jc w:val="center"/>
              <w:rPr>
                <w:rFonts w:eastAsia="Times New Roman"/>
                <w:color w:val="0000FF"/>
                <w:sz w:val="20"/>
                <w:lang w:eastAsia="en-GB"/>
              </w:rPr>
            </w:pPr>
            <w:r w:rsidRPr="00AF7E3C">
              <w:rPr>
                <w:color w:val="0000FF"/>
                <w:sz w:val="20"/>
              </w:rPr>
              <w:t>1000</w:t>
            </w:r>
          </w:p>
        </w:tc>
        <w:tc>
          <w:tcPr>
            <w:tcW w:w="1985" w:type="dxa"/>
            <w:tcMar>
              <w:left w:w="28" w:type="dxa"/>
              <w:right w:w="28" w:type="dxa"/>
            </w:tcMar>
          </w:tcPr>
          <w:p w14:paraId="66CB3374" w14:textId="7FABD735" w:rsidR="00FC2C5F" w:rsidRPr="0016262E" w:rsidRDefault="00FC2C5F" w:rsidP="00FC2C5F">
            <w:pPr>
              <w:jc w:val="center"/>
              <w:rPr>
                <w:rFonts w:eastAsia="Times New Roman"/>
                <w:color w:val="auto"/>
                <w:sz w:val="20"/>
                <w:lang w:eastAsia="en-GB"/>
              </w:rPr>
            </w:pPr>
            <w:r w:rsidRPr="00E340F3">
              <w:rPr>
                <w:rFonts w:eastAsia="Times New Roman"/>
                <w:color w:val="0000FF"/>
                <w:sz w:val="20"/>
                <w:lang w:eastAsia="en-GB"/>
              </w:rPr>
              <w:t>For the models that</w:t>
            </w:r>
          </w:p>
        </w:tc>
        <w:tc>
          <w:tcPr>
            <w:tcW w:w="1559" w:type="dxa"/>
            <w:vAlign w:val="center"/>
          </w:tcPr>
          <w:p w14:paraId="1C81E992" w14:textId="316E3CF2" w:rsidR="00FC2C5F" w:rsidRPr="00746044" w:rsidRDefault="00FC2C5F" w:rsidP="00FC2C5F">
            <w:pPr>
              <w:jc w:val="center"/>
              <w:rPr>
                <w:rFonts w:eastAsia="Times New Roman"/>
                <w:color w:val="auto"/>
                <w:sz w:val="20"/>
                <w:lang w:eastAsia="en-GB"/>
              </w:rPr>
            </w:pPr>
            <w:r>
              <w:rPr>
                <w:color w:val="000000"/>
              </w:rPr>
              <w:t>40</w:t>
            </w:r>
          </w:p>
        </w:tc>
        <w:tc>
          <w:tcPr>
            <w:tcW w:w="1701" w:type="dxa"/>
            <w:vAlign w:val="center"/>
          </w:tcPr>
          <w:p w14:paraId="3EEA4641" w14:textId="6D24E5EE" w:rsidR="00FC2C5F" w:rsidRPr="00746044" w:rsidRDefault="00FC2C5F" w:rsidP="00FC2C5F">
            <w:pPr>
              <w:jc w:val="center"/>
              <w:rPr>
                <w:rFonts w:eastAsia="Times New Roman"/>
                <w:color w:val="auto"/>
                <w:sz w:val="20"/>
                <w:lang w:eastAsia="en-GB"/>
              </w:rPr>
            </w:pPr>
            <w:r>
              <w:rPr>
                <w:color w:val="000000"/>
              </w:rPr>
              <w:t>16.71</w:t>
            </w:r>
          </w:p>
        </w:tc>
      </w:tr>
      <w:tr w:rsidR="00FC2C5F" w:rsidRPr="009B270C" w14:paraId="094F762A" w14:textId="77777777" w:rsidTr="006B3D09">
        <w:trPr>
          <w:trHeight w:val="113"/>
        </w:trPr>
        <w:tc>
          <w:tcPr>
            <w:tcW w:w="1767" w:type="dxa"/>
            <w:shd w:val="clear" w:color="auto" w:fill="auto"/>
            <w:noWrap/>
            <w:vAlign w:val="center"/>
          </w:tcPr>
          <w:p w14:paraId="60707AED" w14:textId="54FA9450" w:rsidR="00FC2C5F" w:rsidRPr="00AF7E3C" w:rsidRDefault="00FC2C5F" w:rsidP="00FC2C5F">
            <w:pPr>
              <w:rPr>
                <w:rFonts w:eastAsia="Times New Roman"/>
                <w:b/>
                <w:bCs/>
                <w:color w:val="0000FF"/>
                <w:sz w:val="20"/>
                <w:lang w:eastAsia="en-GB"/>
              </w:rPr>
            </w:pPr>
          </w:p>
        </w:tc>
        <w:tc>
          <w:tcPr>
            <w:tcW w:w="1767" w:type="dxa"/>
            <w:shd w:val="clear" w:color="auto" w:fill="auto"/>
            <w:noWrap/>
            <w:vAlign w:val="center"/>
          </w:tcPr>
          <w:p w14:paraId="5628BDA6" w14:textId="43FFAA51" w:rsidR="00FC2C5F" w:rsidRPr="00AF7E3C" w:rsidRDefault="00FC2C5F" w:rsidP="00FC2C5F">
            <w:pPr>
              <w:jc w:val="center"/>
              <w:rPr>
                <w:rFonts w:eastAsia="Times New Roman"/>
                <w:color w:val="0000FF"/>
                <w:sz w:val="20"/>
                <w:lang w:eastAsia="en-GB"/>
              </w:rPr>
            </w:pPr>
            <w:r w:rsidRPr="00AF7E3C">
              <w:rPr>
                <w:color w:val="0000FF"/>
                <w:sz w:val="20"/>
              </w:rPr>
              <w:t>0</w:t>
            </w:r>
          </w:p>
        </w:tc>
        <w:tc>
          <w:tcPr>
            <w:tcW w:w="1985" w:type="dxa"/>
            <w:tcMar>
              <w:left w:w="28" w:type="dxa"/>
              <w:right w:w="28" w:type="dxa"/>
            </w:tcMar>
          </w:tcPr>
          <w:p w14:paraId="74006431" w14:textId="4BA317E7" w:rsidR="00FC2C5F" w:rsidRPr="00E340F3" w:rsidRDefault="00FC2C5F" w:rsidP="00FC2C5F">
            <w:pPr>
              <w:jc w:val="center"/>
              <w:rPr>
                <w:rFonts w:eastAsia="Times New Roman"/>
                <w:color w:val="FF0000"/>
                <w:sz w:val="20"/>
                <w:lang w:eastAsia="en-GB"/>
              </w:rPr>
            </w:pPr>
            <w:r w:rsidRPr="00E340F3">
              <w:rPr>
                <w:rFonts w:eastAsia="Times New Roman"/>
                <w:color w:val="0000FF"/>
                <w:sz w:val="20"/>
                <w:lang w:eastAsia="en-GB"/>
              </w:rPr>
              <w:t>do not require values</w:t>
            </w:r>
          </w:p>
        </w:tc>
        <w:tc>
          <w:tcPr>
            <w:tcW w:w="1559" w:type="dxa"/>
            <w:vAlign w:val="center"/>
          </w:tcPr>
          <w:p w14:paraId="4E10924D" w14:textId="3B95C962" w:rsidR="00FC2C5F" w:rsidRPr="00746044" w:rsidRDefault="00FC2C5F" w:rsidP="00FC2C5F">
            <w:pPr>
              <w:jc w:val="center"/>
              <w:rPr>
                <w:rFonts w:eastAsia="Times New Roman"/>
                <w:color w:val="auto"/>
                <w:sz w:val="20"/>
                <w:lang w:eastAsia="en-GB"/>
              </w:rPr>
            </w:pPr>
            <w:r>
              <w:rPr>
                <w:color w:val="000000"/>
              </w:rPr>
              <w:t>45</w:t>
            </w:r>
          </w:p>
        </w:tc>
        <w:tc>
          <w:tcPr>
            <w:tcW w:w="1701" w:type="dxa"/>
            <w:vAlign w:val="center"/>
          </w:tcPr>
          <w:p w14:paraId="6CC98064" w14:textId="7C5B7A0F" w:rsidR="00FC2C5F" w:rsidRPr="00746044" w:rsidRDefault="00FC2C5F" w:rsidP="00FC2C5F">
            <w:pPr>
              <w:jc w:val="center"/>
              <w:rPr>
                <w:rFonts w:eastAsia="Times New Roman"/>
                <w:color w:val="auto"/>
                <w:sz w:val="20"/>
                <w:lang w:eastAsia="en-GB"/>
              </w:rPr>
            </w:pPr>
            <w:r>
              <w:rPr>
                <w:color w:val="000000"/>
              </w:rPr>
              <w:t>13.014</w:t>
            </w:r>
          </w:p>
        </w:tc>
      </w:tr>
      <w:tr w:rsidR="00FC2C5F" w:rsidRPr="009B270C" w14:paraId="6F556A35" w14:textId="77777777" w:rsidTr="006B3D09">
        <w:trPr>
          <w:trHeight w:val="113"/>
        </w:trPr>
        <w:tc>
          <w:tcPr>
            <w:tcW w:w="1767" w:type="dxa"/>
            <w:shd w:val="clear" w:color="auto" w:fill="auto"/>
            <w:noWrap/>
            <w:vAlign w:val="center"/>
          </w:tcPr>
          <w:p w14:paraId="4874EA38" w14:textId="77777777" w:rsidR="00FC2C5F" w:rsidRPr="00AF7E3C" w:rsidRDefault="00FC2C5F" w:rsidP="00FC2C5F">
            <w:pPr>
              <w:rPr>
                <w:rFonts w:eastAsia="Times New Roman"/>
                <w:color w:val="auto"/>
                <w:sz w:val="20"/>
                <w:lang w:eastAsia="en-GB"/>
              </w:rPr>
            </w:pPr>
          </w:p>
        </w:tc>
        <w:tc>
          <w:tcPr>
            <w:tcW w:w="1767" w:type="dxa"/>
            <w:shd w:val="clear" w:color="auto" w:fill="auto"/>
            <w:noWrap/>
            <w:vAlign w:val="center"/>
          </w:tcPr>
          <w:p w14:paraId="484A52B1" w14:textId="4235C110" w:rsidR="00FC2C5F" w:rsidRPr="00AF7E3C" w:rsidRDefault="00FC2C5F" w:rsidP="00FC2C5F">
            <w:pPr>
              <w:jc w:val="center"/>
              <w:rPr>
                <w:rFonts w:eastAsia="Times New Roman"/>
                <w:color w:val="0000FF"/>
                <w:sz w:val="20"/>
                <w:lang w:eastAsia="en-GB"/>
              </w:rPr>
            </w:pPr>
            <w:r w:rsidRPr="00AF7E3C">
              <w:rPr>
                <w:color w:val="0000FF"/>
                <w:sz w:val="20"/>
              </w:rPr>
              <w:t>0</w:t>
            </w:r>
          </w:p>
        </w:tc>
        <w:tc>
          <w:tcPr>
            <w:tcW w:w="1985" w:type="dxa"/>
            <w:tcMar>
              <w:left w:w="28" w:type="dxa"/>
              <w:right w:w="28" w:type="dxa"/>
            </w:tcMar>
          </w:tcPr>
          <w:p w14:paraId="66531CCD" w14:textId="308099FB" w:rsidR="00FC2C5F" w:rsidRPr="00E340F3" w:rsidRDefault="00FC2C5F" w:rsidP="00FC2C5F">
            <w:pPr>
              <w:jc w:val="center"/>
              <w:rPr>
                <w:rFonts w:eastAsia="Times New Roman"/>
                <w:color w:val="FF0000"/>
                <w:sz w:val="20"/>
                <w:lang w:eastAsia="en-GB"/>
              </w:rPr>
            </w:pPr>
            <w:r w:rsidRPr="00E340F3">
              <w:rPr>
                <w:rFonts w:eastAsia="Times New Roman"/>
                <w:color w:val="0000FF"/>
                <w:sz w:val="20"/>
                <w:lang w:eastAsia="en-GB"/>
              </w:rPr>
              <w:t>just use zero as shown</w:t>
            </w:r>
          </w:p>
        </w:tc>
        <w:tc>
          <w:tcPr>
            <w:tcW w:w="1559" w:type="dxa"/>
            <w:vAlign w:val="center"/>
          </w:tcPr>
          <w:p w14:paraId="1D84CFC6" w14:textId="5C6679E6" w:rsidR="00FC2C5F" w:rsidRPr="00746044" w:rsidRDefault="00FC2C5F" w:rsidP="00FC2C5F">
            <w:pPr>
              <w:jc w:val="center"/>
              <w:rPr>
                <w:rFonts w:eastAsia="Times New Roman"/>
                <w:color w:val="auto"/>
                <w:sz w:val="20"/>
                <w:lang w:eastAsia="en-GB"/>
              </w:rPr>
            </w:pPr>
            <w:r>
              <w:rPr>
                <w:color w:val="000000"/>
              </w:rPr>
              <w:t>48</w:t>
            </w:r>
          </w:p>
        </w:tc>
        <w:tc>
          <w:tcPr>
            <w:tcW w:w="1701" w:type="dxa"/>
            <w:vAlign w:val="center"/>
          </w:tcPr>
          <w:p w14:paraId="0B23969B" w14:textId="625F4E7C" w:rsidR="00FC2C5F" w:rsidRPr="00746044" w:rsidRDefault="00FC2C5F" w:rsidP="00FC2C5F">
            <w:pPr>
              <w:jc w:val="center"/>
              <w:rPr>
                <w:rFonts w:eastAsia="Times New Roman"/>
                <w:color w:val="auto"/>
                <w:sz w:val="20"/>
                <w:lang w:eastAsia="en-GB"/>
              </w:rPr>
            </w:pPr>
            <w:r>
              <w:rPr>
                <w:color w:val="000000"/>
              </w:rPr>
              <w:t>11.201</w:t>
            </w:r>
          </w:p>
        </w:tc>
      </w:tr>
      <w:tr w:rsidR="00FC2C5F" w:rsidRPr="009B270C" w14:paraId="0C17F327" w14:textId="77777777" w:rsidTr="006B3D09">
        <w:trPr>
          <w:trHeight w:val="113"/>
        </w:trPr>
        <w:tc>
          <w:tcPr>
            <w:tcW w:w="1767" w:type="dxa"/>
            <w:shd w:val="clear" w:color="auto" w:fill="auto"/>
            <w:noWrap/>
            <w:vAlign w:val="center"/>
          </w:tcPr>
          <w:p w14:paraId="3AD87268" w14:textId="77777777" w:rsidR="00FC2C5F" w:rsidRPr="00AF7E3C" w:rsidRDefault="00FC2C5F" w:rsidP="00FC2C5F">
            <w:pPr>
              <w:rPr>
                <w:rFonts w:eastAsia="Times New Roman"/>
                <w:color w:val="auto"/>
                <w:sz w:val="20"/>
                <w:lang w:eastAsia="en-GB"/>
              </w:rPr>
            </w:pPr>
          </w:p>
        </w:tc>
        <w:tc>
          <w:tcPr>
            <w:tcW w:w="1767" w:type="dxa"/>
            <w:shd w:val="clear" w:color="auto" w:fill="auto"/>
            <w:noWrap/>
            <w:vAlign w:val="center"/>
          </w:tcPr>
          <w:p w14:paraId="1CA9E310" w14:textId="233C6246" w:rsidR="00FC2C5F" w:rsidRPr="00AF7E3C" w:rsidRDefault="00FC2C5F" w:rsidP="00FC2C5F">
            <w:pPr>
              <w:jc w:val="center"/>
              <w:rPr>
                <w:rFonts w:eastAsia="Times New Roman"/>
                <w:color w:val="0000FF"/>
                <w:sz w:val="20"/>
                <w:lang w:eastAsia="en-GB"/>
              </w:rPr>
            </w:pPr>
            <w:r w:rsidRPr="00AF7E3C">
              <w:rPr>
                <w:color w:val="0000FF"/>
                <w:sz w:val="20"/>
              </w:rPr>
              <w:t>0</w:t>
            </w:r>
          </w:p>
        </w:tc>
        <w:tc>
          <w:tcPr>
            <w:tcW w:w="1985" w:type="dxa"/>
            <w:tcMar>
              <w:left w:w="28" w:type="dxa"/>
              <w:right w:w="28" w:type="dxa"/>
            </w:tcMar>
          </w:tcPr>
          <w:p w14:paraId="3C78AA24" w14:textId="528C6FB0" w:rsidR="00FC2C5F" w:rsidRPr="00E340F3" w:rsidRDefault="00FC2C5F" w:rsidP="00FC2C5F">
            <w:pPr>
              <w:jc w:val="center"/>
              <w:rPr>
                <w:rFonts w:eastAsia="Times New Roman"/>
                <w:color w:val="0000FF"/>
                <w:sz w:val="20"/>
                <w:lang w:eastAsia="en-GB"/>
              </w:rPr>
            </w:pPr>
            <w:r w:rsidRPr="00E340F3">
              <w:rPr>
                <w:rFonts w:eastAsia="Times New Roman"/>
                <w:color w:val="0000FF"/>
                <w:sz w:val="20"/>
                <w:lang w:eastAsia="en-GB"/>
              </w:rPr>
              <w:t>e.g., oral models have</w:t>
            </w:r>
          </w:p>
        </w:tc>
        <w:tc>
          <w:tcPr>
            <w:tcW w:w="1559" w:type="dxa"/>
            <w:vAlign w:val="center"/>
          </w:tcPr>
          <w:p w14:paraId="7C23EBEF" w14:textId="7D52D465" w:rsidR="00FC2C5F" w:rsidRPr="00746044" w:rsidRDefault="00FC2C5F" w:rsidP="00FC2C5F">
            <w:pPr>
              <w:jc w:val="center"/>
              <w:rPr>
                <w:rFonts w:eastAsia="Times New Roman"/>
                <w:color w:val="auto"/>
                <w:sz w:val="20"/>
                <w:lang w:eastAsia="en-GB"/>
              </w:rPr>
            </w:pPr>
            <w:r>
              <w:rPr>
                <w:color w:val="000000"/>
              </w:rPr>
              <w:t>59</w:t>
            </w:r>
          </w:p>
        </w:tc>
        <w:tc>
          <w:tcPr>
            <w:tcW w:w="1701" w:type="dxa"/>
            <w:vAlign w:val="center"/>
          </w:tcPr>
          <w:p w14:paraId="091F2D42" w14:textId="6DAB0F5D" w:rsidR="00FC2C5F" w:rsidRPr="00746044" w:rsidRDefault="00FC2C5F" w:rsidP="00FC2C5F">
            <w:pPr>
              <w:jc w:val="center"/>
              <w:rPr>
                <w:rFonts w:eastAsia="Times New Roman"/>
                <w:color w:val="auto"/>
                <w:sz w:val="20"/>
                <w:lang w:eastAsia="en-GB"/>
              </w:rPr>
            </w:pPr>
            <w:r>
              <w:rPr>
                <w:color w:val="000000"/>
              </w:rPr>
              <w:t>6.462</w:t>
            </w:r>
          </w:p>
        </w:tc>
      </w:tr>
      <w:tr w:rsidR="00FC2C5F" w:rsidRPr="009B270C" w14:paraId="78B6C922" w14:textId="77777777" w:rsidTr="006B3D09">
        <w:trPr>
          <w:trHeight w:val="113"/>
        </w:trPr>
        <w:tc>
          <w:tcPr>
            <w:tcW w:w="1767" w:type="dxa"/>
            <w:shd w:val="clear" w:color="auto" w:fill="auto"/>
            <w:noWrap/>
            <w:vAlign w:val="center"/>
          </w:tcPr>
          <w:p w14:paraId="0DD7DF29" w14:textId="77777777" w:rsidR="00FC2C5F" w:rsidRPr="00AF7E3C" w:rsidRDefault="00FC2C5F" w:rsidP="00FC2C5F">
            <w:pPr>
              <w:rPr>
                <w:rFonts w:eastAsia="Times New Roman"/>
                <w:color w:val="auto"/>
                <w:sz w:val="20"/>
                <w:lang w:eastAsia="en-GB"/>
              </w:rPr>
            </w:pPr>
          </w:p>
        </w:tc>
        <w:tc>
          <w:tcPr>
            <w:tcW w:w="1767" w:type="dxa"/>
            <w:shd w:val="clear" w:color="auto" w:fill="auto"/>
            <w:noWrap/>
            <w:vAlign w:val="center"/>
          </w:tcPr>
          <w:p w14:paraId="2D98E004" w14:textId="5E92DAA4" w:rsidR="00FC2C5F" w:rsidRPr="00AF7E3C" w:rsidRDefault="00FC2C5F" w:rsidP="00FC2C5F">
            <w:pPr>
              <w:jc w:val="center"/>
              <w:rPr>
                <w:rFonts w:eastAsia="Times New Roman"/>
                <w:color w:val="0000FF"/>
                <w:sz w:val="20"/>
                <w:lang w:eastAsia="en-GB"/>
              </w:rPr>
            </w:pPr>
            <w:r w:rsidRPr="00AF7E3C">
              <w:rPr>
                <w:color w:val="0000FF"/>
                <w:sz w:val="20"/>
              </w:rPr>
              <w:t>1000</w:t>
            </w:r>
          </w:p>
        </w:tc>
        <w:tc>
          <w:tcPr>
            <w:tcW w:w="1985" w:type="dxa"/>
            <w:tcMar>
              <w:left w:w="28" w:type="dxa"/>
              <w:right w:w="28" w:type="dxa"/>
            </w:tcMar>
          </w:tcPr>
          <w:p w14:paraId="5CD6D52A" w14:textId="3091CB81" w:rsidR="00FC2C5F" w:rsidRPr="00E340F3" w:rsidRDefault="00FC2C5F" w:rsidP="00FC2C5F">
            <w:pPr>
              <w:jc w:val="center"/>
              <w:rPr>
                <w:rFonts w:eastAsia="Times New Roman"/>
                <w:color w:val="0000FF"/>
                <w:sz w:val="20"/>
                <w:lang w:eastAsia="en-GB"/>
              </w:rPr>
            </w:pPr>
            <w:r w:rsidRPr="00E340F3">
              <w:rPr>
                <w:rFonts w:eastAsia="Times New Roman"/>
                <w:color w:val="0000FF"/>
                <w:sz w:val="20"/>
                <w:lang w:eastAsia="en-GB"/>
              </w:rPr>
              <w:t>no bolus or infusion</w:t>
            </w:r>
            <w:r>
              <w:rPr>
                <w:rFonts w:eastAsia="Times New Roman"/>
                <w:color w:val="0000FF"/>
                <w:sz w:val="20"/>
                <w:lang w:eastAsia="en-GB"/>
              </w:rPr>
              <w:t>.</w:t>
            </w:r>
          </w:p>
        </w:tc>
        <w:tc>
          <w:tcPr>
            <w:tcW w:w="1559" w:type="dxa"/>
            <w:vAlign w:val="center"/>
          </w:tcPr>
          <w:p w14:paraId="38BC92B0" w14:textId="5679598C" w:rsidR="00FC2C5F" w:rsidRPr="00746044" w:rsidRDefault="00FC2C5F" w:rsidP="00FC2C5F">
            <w:pPr>
              <w:jc w:val="center"/>
              <w:rPr>
                <w:rFonts w:eastAsia="Times New Roman"/>
                <w:color w:val="auto"/>
                <w:sz w:val="20"/>
                <w:lang w:eastAsia="en-GB"/>
              </w:rPr>
            </w:pPr>
            <w:r>
              <w:rPr>
                <w:color w:val="000000"/>
              </w:rPr>
              <w:t>60</w:t>
            </w:r>
          </w:p>
        </w:tc>
        <w:tc>
          <w:tcPr>
            <w:tcW w:w="1701" w:type="dxa"/>
            <w:vAlign w:val="center"/>
          </w:tcPr>
          <w:p w14:paraId="35542907" w14:textId="086D25F5" w:rsidR="00FC2C5F" w:rsidRPr="00746044" w:rsidRDefault="00FC2C5F" w:rsidP="00FC2C5F">
            <w:pPr>
              <w:jc w:val="center"/>
              <w:rPr>
                <w:rFonts w:eastAsia="Times New Roman"/>
                <w:color w:val="auto"/>
                <w:sz w:val="20"/>
                <w:lang w:eastAsia="en-GB"/>
              </w:rPr>
            </w:pPr>
            <w:r>
              <w:rPr>
                <w:color w:val="000000"/>
              </w:rPr>
              <w:t>19.481</w:t>
            </w:r>
          </w:p>
        </w:tc>
      </w:tr>
      <w:tr w:rsidR="00FC2C5F" w:rsidRPr="009B270C" w14:paraId="5068002E" w14:textId="77777777" w:rsidTr="006B3D09">
        <w:trPr>
          <w:trHeight w:val="113"/>
        </w:trPr>
        <w:tc>
          <w:tcPr>
            <w:tcW w:w="1767" w:type="dxa"/>
            <w:shd w:val="clear" w:color="auto" w:fill="auto"/>
            <w:noWrap/>
            <w:vAlign w:val="center"/>
          </w:tcPr>
          <w:p w14:paraId="174F0428" w14:textId="42DA9CCB" w:rsidR="00FC2C5F" w:rsidRPr="00AF7E3C" w:rsidRDefault="00FC2C5F" w:rsidP="00FC2C5F">
            <w:pPr>
              <w:rPr>
                <w:rFonts w:eastAsia="Times New Roman"/>
                <w:color w:val="auto"/>
                <w:sz w:val="20"/>
                <w:lang w:eastAsia="en-GB"/>
              </w:rPr>
            </w:pPr>
            <w:r w:rsidRPr="00AF7E3C">
              <w:rPr>
                <w:b/>
                <w:bCs/>
                <w:color w:val="0000FF"/>
                <w:sz w:val="20"/>
              </w:rPr>
              <w:t>Infbol</w:t>
            </w:r>
          </w:p>
        </w:tc>
        <w:tc>
          <w:tcPr>
            <w:tcW w:w="1767" w:type="dxa"/>
            <w:shd w:val="clear" w:color="auto" w:fill="auto"/>
            <w:noWrap/>
            <w:vAlign w:val="center"/>
          </w:tcPr>
          <w:p w14:paraId="4D5F2E19" w14:textId="57BE0211" w:rsidR="00FC2C5F" w:rsidRPr="00AF7E3C" w:rsidRDefault="00FC2C5F" w:rsidP="00FC2C5F">
            <w:pPr>
              <w:jc w:val="center"/>
              <w:rPr>
                <w:rFonts w:eastAsia="Times New Roman"/>
                <w:color w:val="FF0000"/>
                <w:sz w:val="20"/>
                <w:lang w:eastAsia="en-GB"/>
              </w:rPr>
            </w:pPr>
            <w:r w:rsidRPr="00AF7E3C">
              <w:rPr>
                <w:color w:val="FF0000"/>
                <w:sz w:val="20"/>
              </w:rPr>
              <w:t>500</w:t>
            </w:r>
          </w:p>
        </w:tc>
        <w:tc>
          <w:tcPr>
            <w:tcW w:w="1985" w:type="dxa"/>
            <w:tcMar>
              <w:left w:w="28" w:type="dxa"/>
              <w:right w:w="28" w:type="dxa"/>
            </w:tcMar>
          </w:tcPr>
          <w:p w14:paraId="57785E6E" w14:textId="56F87F34" w:rsidR="00FC2C5F" w:rsidRPr="00E340F3" w:rsidRDefault="00FC2C5F" w:rsidP="00FC2C5F">
            <w:pPr>
              <w:jc w:val="center"/>
              <w:rPr>
                <w:rFonts w:eastAsia="Times New Roman"/>
                <w:color w:val="0000FF"/>
                <w:sz w:val="20"/>
                <w:lang w:eastAsia="en-GB"/>
              </w:rPr>
            </w:pPr>
            <w:r w:rsidRPr="00E340F3">
              <w:rPr>
                <w:rFonts w:eastAsia="Times New Roman"/>
                <w:color w:val="FF0000"/>
                <w:sz w:val="20"/>
                <w:lang w:eastAsia="en-GB"/>
              </w:rPr>
              <w:t>Bolus dose for</w:t>
            </w:r>
            <w:r>
              <w:rPr>
                <w:rFonts w:eastAsia="Times New Roman"/>
                <w:color w:val="FF0000"/>
                <w:sz w:val="20"/>
                <w:lang w:eastAsia="en-GB"/>
              </w:rPr>
              <w:t xml:space="preserve"> model</w:t>
            </w:r>
          </w:p>
        </w:tc>
        <w:tc>
          <w:tcPr>
            <w:tcW w:w="1559" w:type="dxa"/>
            <w:vAlign w:val="center"/>
          </w:tcPr>
          <w:p w14:paraId="3FCB8AA3" w14:textId="5E55D02A" w:rsidR="00FC2C5F" w:rsidRPr="00746044" w:rsidRDefault="00FC2C5F" w:rsidP="00FC2C5F">
            <w:pPr>
              <w:jc w:val="center"/>
              <w:rPr>
                <w:rFonts w:eastAsia="Times New Roman"/>
                <w:color w:val="auto"/>
                <w:sz w:val="20"/>
                <w:lang w:eastAsia="en-GB"/>
              </w:rPr>
            </w:pPr>
            <w:r>
              <w:rPr>
                <w:color w:val="000000"/>
              </w:rPr>
              <w:t>61</w:t>
            </w:r>
          </w:p>
        </w:tc>
        <w:tc>
          <w:tcPr>
            <w:tcW w:w="1701" w:type="dxa"/>
            <w:vAlign w:val="center"/>
          </w:tcPr>
          <w:p w14:paraId="7E925F89" w14:textId="1D1FC2E3" w:rsidR="00FC2C5F" w:rsidRPr="00746044" w:rsidRDefault="00FC2C5F" w:rsidP="00FC2C5F">
            <w:pPr>
              <w:jc w:val="center"/>
              <w:rPr>
                <w:rFonts w:eastAsia="Times New Roman"/>
                <w:color w:val="auto"/>
                <w:sz w:val="20"/>
                <w:lang w:eastAsia="en-GB"/>
              </w:rPr>
            </w:pPr>
            <w:r>
              <w:rPr>
                <w:color w:val="000000"/>
              </w:rPr>
              <w:t>18.53</w:t>
            </w:r>
          </w:p>
        </w:tc>
      </w:tr>
      <w:tr w:rsidR="00FC2C5F" w:rsidRPr="009B270C" w14:paraId="3AFD973A" w14:textId="77777777" w:rsidTr="006B3D09">
        <w:trPr>
          <w:trHeight w:val="113"/>
        </w:trPr>
        <w:tc>
          <w:tcPr>
            <w:tcW w:w="1767" w:type="dxa"/>
            <w:shd w:val="clear" w:color="auto" w:fill="auto"/>
            <w:noWrap/>
            <w:vAlign w:val="center"/>
          </w:tcPr>
          <w:p w14:paraId="40DBD6D4" w14:textId="77777777" w:rsidR="00FC2C5F" w:rsidRPr="00AF7E3C" w:rsidRDefault="00FC2C5F" w:rsidP="00FC2C5F">
            <w:pPr>
              <w:rPr>
                <w:rFonts w:eastAsia="Times New Roman"/>
                <w:color w:val="auto"/>
                <w:sz w:val="20"/>
                <w:lang w:eastAsia="en-GB"/>
              </w:rPr>
            </w:pPr>
          </w:p>
        </w:tc>
        <w:tc>
          <w:tcPr>
            <w:tcW w:w="1767" w:type="dxa"/>
            <w:shd w:val="clear" w:color="auto" w:fill="auto"/>
            <w:noWrap/>
            <w:vAlign w:val="center"/>
          </w:tcPr>
          <w:p w14:paraId="4CCD4EFE" w14:textId="2F623CB7" w:rsidR="00FC2C5F" w:rsidRPr="00AF7E3C" w:rsidRDefault="00FC2C5F" w:rsidP="00FC2C5F">
            <w:pPr>
              <w:jc w:val="center"/>
              <w:rPr>
                <w:rFonts w:eastAsia="Times New Roman"/>
                <w:color w:val="FF0000"/>
                <w:sz w:val="20"/>
                <w:lang w:eastAsia="en-GB"/>
              </w:rPr>
            </w:pPr>
            <w:r w:rsidRPr="00AF7E3C">
              <w:rPr>
                <w:color w:val="FF0000"/>
                <w:sz w:val="20"/>
              </w:rPr>
              <w:t>0</w:t>
            </w:r>
          </w:p>
        </w:tc>
        <w:tc>
          <w:tcPr>
            <w:tcW w:w="1985" w:type="dxa"/>
            <w:tcMar>
              <w:left w:w="28" w:type="dxa"/>
              <w:right w:w="28" w:type="dxa"/>
            </w:tcMar>
          </w:tcPr>
          <w:p w14:paraId="7B5C4727" w14:textId="67EA0960" w:rsidR="00FC2C5F" w:rsidRPr="00E340F3" w:rsidRDefault="00FC2C5F" w:rsidP="00FC2C5F">
            <w:pPr>
              <w:jc w:val="center"/>
              <w:rPr>
                <w:rFonts w:eastAsia="Times New Roman"/>
                <w:color w:val="0000FF"/>
                <w:sz w:val="20"/>
                <w:lang w:eastAsia="en-GB"/>
              </w:rPr>
            </w:pPr>
            <w:r w:rsidRPr="00E340F3">
              <w:rPr>
                <w:rFonts w:eastAsia="Times New Roman"/>
                <w:color w:val="FF0000"/>
                <w:sz w:val="20"/>
                <w:lang w:eastAsia="en-GB"/>
              </w:rPr>
              <w:t>1</w:t>
            </w:r>
            <w:r>
              <w:rPr>
                <w:rFonts w:eastAsia="Times New Roman"/>
                <w:color w:val="FF0000"/>
                <w:sz w:val="20"/>
                <w:lang w:eastAsia="en-GB"/>
              </w:rPr>
              <w:t>4</w:t>
            </w:r>
            <w:r w:rsidRPr="00E340F3">
              <w:rPr>
                <w:rFonts w:eastAsia="Times New Roman"/>
                <w:color w:val="FF0000"/>
                <w:sz w:val="20"/>
                <w:lang w:eastAsia="en-GB"/>
              </w:rPr>
              <w:t xml:space="preserve"> (bolus + infusion).</w:t>
            </w:r>
          </w:p>
        </w:tc>
        <w:tc>
          <w:tcPr>
            <w:tcW w:w="1559" w:type="dxa"/>
            <w:vAlign w:val="center"/>
          </w:tcPr>
          <w:p w14:paraId="1E229E0E" w14:textId="668439F5" w:rsidR="00FC2C5F" w:rsidRPr="00746044" w:rsidRDefault="00FC2C5F" w:rsidP="00FC2C5F">
            <w:pPr>
              <w:jc w:val="center"/>
              <w:rPr>
                <w:rFonts w:eastAsia="Times New Roman"/>
                <w:color w:val="auto"/>
                <w:sz w:val="20"/>
                <w:lang w:eastAsia="en-GB"/>
              </w:rPr>
            </w:pPr>
            <w:r>
              <w:rPr>
                <w:color w:val="000000"/>
              </w:rPr>
              <w:t>62</w:t>
            </w:r>
          </w:p>
        </w:tc>
        <w:tc>
          <w:tcPr>
            <w:tcW w:w="1701" w:type="dxa"/>
            <w:vAlign w:val="center"/>
          </w:tcPr>
          <w:p w14:paraId="31162E5E" w14:textId="79B04E62" w:rsidR="00FC2C5F" w:rsidRPr="00746044" w:rsidRDefault="00FC2C5F" w:rsidP="00FC2C5F">
            <w:pPr>
              <w:jc w:val="center"/>
              <w:rPr>
                <w:rFonts w:eastAsia="Times New Roman"/>
                <w:color w:val="auto"/>
                <w:sz w:val="20"/>
                <w:lang w:eastAsia="en-GB"/>
              </w:rPr>
            </w:pPr>
            <w:r>
              <w:rPr>
                <w:color w:val="000000"/>
              </w:rPr>
              <w:t>17.627</w:t>
            </w:r>
          </w:p>
        </w:tc>
      </w:tr>
      <w:tr w:rsidR="00FC2C5F" w:rsidRPr="009B270C" w14:paraId="26EEEF87" w14:textId="77777777" w:rsidTr="006B3D09">
        <w:trPr>
          <w:trHeight w:val="113"/>
        </w:trPr>
        <w:tc>
          <w:tcPr>
            <w:tcW w:w="1767" w:type="dxa"/>
            <w:shd w:val="clear" w:color="auto" w:fill="auto"/>
            <w:noWrap/>
            <w:vAlign w:val="center"/>
          </w:tcPr>
          <w:p w14:paraId="2D9F6610" w14:textId="77777777" w:rsidR="00FC2C5F" w:rsidRPr="00AF7E3C" w:rsidRDefault="00FC2C5F" w:rsidP="00FC2C5F">
            <w:pPr>
              <w:rPr>
                <w:rFonts w:eastAsia="Times New Roman"/>
                <w:color w:val="auto"/>
                <w:sz w:val="20"/>
                <w:lang w:eastAsia="en-GB"/>
              </w:rPr>
            </w:pPr>
          </w:p>
        </w:tc>
        <w:tc>
          <w:tcPr>
            <w:tcW w:w="1767" w:type="dxa"/>
            <w:shd w:val="clear" w:color="auto" w:fill="auto"/>
            <w:noWrap/>
            <w:vAlign w:val="center"/>
          </w:tcPr>
          <w:p w14:paraId="571B2D0E" w14:textId="66BFF997" w:rsidR="00FC2C5F" w:rsidRPr="00AF7E3C" w:rsidRDefault="00FC2C5F" w:rsidP="00FC2C5F">
            <w:pPr>
              <w:jc w:val="center"/>
              <w:rPr>
                <w:rFonts w:eastAsia="Times New Roman"/>
                <w:color w:val="FF0000"/>
                <w:sz w:val="20"/>
                <w:lang w:eastAsia="en-GB"/>
              </w:rPr>
            </w:pPr>
            <w:r w:rsidRPr="00AF7E3C">
              <w:rPr>
                <w:color w:val="FF0000"/>
                <w:sz w:val="20"/>
              </w:rPr>
              <w:t>0</w:t>
            </w:r>
          </w:p>
        </w:tc>
        <w:tc>
          <w:tcPr>
            <w:tcW w:w="1985" w:type="dxa"/>
            <w:tcMar>
              <w:left w:w="28" w:type="dxa"/>
              <w:right w:w="28" w:type="dxa"/>
            </w:tcMar>
          </w:tcPr>
          <w:p w14:paraId="489C6999" w14:textId="4073D22C" w:rsidR="00FC2C5F" w:rsidRPr="00E340F3" w:rsidRDefault="00FC2C5F" w:rsidP="00FC2C5F">
            <w:pPr>
              <w:jc w:val="center"/>
              <w:rPr>
                <w:rFonts w:eastAsia="Times New Roman"/>
                <w:color w:val="0000FF"/>
                <w:sz w:val="20"/>
                <w:lang w:eastAsia="en-GB"/>
              </w:rPr>
            </w:pPr>
          </w:p>
        </w:tc>
        <w:tc>
          <w:tcPr>
            <w:tcW w:w="1559" w:type="dxa"/>
            <w:vAlign w:val="center"/>
          </w:tcPr>
          <w:p w14:paraId="338BE18F" w14:textId="7BBBF265" w:rsidR="00FC2C5F" w:rsidRPr="00746044" w:rsidRDefault="00FC2C5F" w:rsidP="00FC2C5F">
            <w:pPr>
              <w:jc w:val="center"/>
              <w:rPr>
                <w:rFonts w:eastAsia="Times New Roman"/>
                <w:color w:val="auto"/>
                <w:sz w:val="20"/>
                <w:lang w:eastAsia="en-GB"/>
              </w:rPr>
            </w:pPr>
            <w:r>
              <w:rPr>
                <w:color w:val="000000"/>
              </w:rPr>
              <w:t>66</w:t>
            </w:r>
          </w:p>
        </w:tc>
        <w:tc>
          <w:tcPr>
            <w:tcW w:w="1701" w:type="dxa"/>
            <w:vAlign w:val="center"/>
          </w:tcPr>
          <w:p w14:paraId="1858EFA9" w14:textId="744F0300" w:rsidR="00FC2C5F" w:rsidRPr="00746044" w:rsidRDefault="00FC2C5F" w:rsidP="00FC2C5F">
            <w:pPr>
              <w:jc w:val="center"/>
              <w:rPr>
                <w:rFonts w:eastAsia="Times New Roman"/>
                <w:color w:val="auto"/>
                <w:sz w:val="20"/>
                <w:lang w:eastAsia="en-GB"/>
              </w:rPr>
            </w:pPr>
            <w:r>
              <w:rPr>
                <w:color w:val="000000"/>
              </w:rPr>
              <w:t>14.432</w:t>
            </w:r>
          </w:p>
        </w:tc>
      </w:tr>
      <w:tr w:rsidR="00FC2C5F" w:rsidRPr="009B270C" w14:paraId="61736BA9" w14:textId="77777777" w:rsidTr="006B3D09">
        <w:trPr>
          <w:trHeight w:val="113"/>
        </w:trPr>
        <w:tc>
          <w:tcPr>
            <w:tcW w:w="1767" w:type="dxa"/>
            <w:shd w:val="clear" w:color="auto" w:fill="auto"/>
            <w:noWrap/>
            <w:vAlign w:val="center"/>
          </w:tcPr>
          <w:p w14:paraId="3767CC4F" w14:textId="77777777" w:rsidR="00FC2C5F" w:rsidRPr="00AF7E3C" w:rsidRDefault="00FC2C5F" w:rsidP="00FC2C5F">
            <w:pPr>
              <w:rPr>
                <w:rFonts w:eastAsia="Times New Roman"/>
                <w:color w:val="auto"/>
                <w:sz w:val="20"/>
                <w:lang w:eastAsia="en-GB"/>
              </w:rPr>
            </w:pPr>
          </w:p>
        </w:tc>
        <w:tc>
          <w:tcPr>
            <w:tcW w:w="1767" w:type="dxa"/>
            <w:shd w:val="clear" w:color="auto" w:fill="auto"/>
            <w:noWrap/>
            <w:vAlign w:val="center"/>
          </w:tcPr>
          <w:p w14:paraId="2415CA5E" w14:textId="6DD71023" w:rsidR="00FC2C5F" w:rsidRPr="00AF7E3C" w:rsidRDefault="00FC2C5F" w:rsidP="00FC2C5F">
            <w:pPr>
              <w:jc w:val="center"/>
              <w:rPr>
                <w:rFonts w:eastAsia="Times New Roman"/>
                <w:color w:val="FF0000"/>
                <w:sz w:val="20"/>
                <w:lang w:eastAsia="en-GB"/>
              </w:rPr>
            </w:pPr>
            <w:r w:rsidRPr="00AF7E3C">
              <w:rPr>
                <w:color w:val="FF0000"/>
                <w:sz w:val="20"/>
              </w:rPr>
              <w:t>0</w:t>
            </w:r>
          </w:p>
        </w:tc>
        <w:tc>
          <w:tcPr>
            <w:tcW w:w="1985" w:type="dxa"/>
            <w:tcMar>
              <w:left w:w="28" w:type="dxa"/>
              <w:right w:w="28" w:type="dxa"/>
            </w:tcMar>
          </w:tcPr>
          <w:p w14:paraId="73013F8D" w14:textId="3652ABF1" w:rsidR="00FC2C5F" w:rsidRPr="0016262E" w:rsidRDefault="00FC2C5F" w:rsidP="00FC2C5F">
            <w:pPr>
              <w:jc w:val="center"/>
              <w:rPr>
                <w:rFonts w:eastAsia="Times New Roman"/>
                <w:color w:val="auto"/>
                <w:sz w:val="20"/>
                <w:lang w:eastAsia="en-GB"/>
              </w:rPr>
            </w:pPr>
          </w:p>
        </w:tc>
        <w:tc>
          <w:tcPr>
            <w:tcW w:w="1559" w:type="dxa"/>
            <w:vAlign w:val="center"/>
          </w:tcPr>
          <w:p w14:paraId="11F00866" w14:textId="16331003" w:rsidR="00FC2C5F" w:rsidRPr="00746044" w:rsidRDefault="00FC2C5F" w:rsidP="00FC2C5F">
            <w:pPr>
              <w:jc w:val="center"/>
              <w:rPr>
                <w:rFonts w:eastAsia="Times New Roman"/>
                <w:color w:val="auto"/>
                <w:sz w:val="20"/>
                <w:lang w:eastAsia="en-GB"/>
              </w:rPr>
            </w:pPr>
            <w:r>
              <w:rPr>
                <w:color w:val="000000"/>
              </w:rPr>
              <w:t>80</w:t>
            </w:r>
          </w:p>
        </w:tc>
        <w:tc>
          <w:tcPr>
            <w:tcW w:w="1701" w:type="dxa"/>
            <w:vAlign w:val="center"/>
          </w:tcPr>
          <w:p w14:paraId="407EF46A" w14:textId="3FFA040E" w:rsidR="00FC2C5F" w:rsidRPr="00746044" w:rsidRDefault="00FC2C5F" w:rsidP="00FC2C5F">
            <w:pPr>
              <w:jc w:val="center"/>
              <w:rPr>
                <w:rFonts w:eastAsia="Times New Roman"/>
                <w:color w:val="auto"/>
                <w:sz w:val="20"/>
                <w:lang w:eastAsia="en-GB"/>
              </w:rPr>
            </w:pPr>
            <w:r>
              <w:rPr>
                <w:color w:val="000000"/>
              </w:rPr>
              <w:t>7.167</w:t>
            </w:r>
          </w:p>
        </w:tc>
      </w:tr>
      <w:tr w:rsidR="00FC2C5F" w:rsidRPr="009B270C" w14:paraId="01DA1844" w14:textId="77777777" w:rsidTr="006B3D09">
        <w:trPr>
          <w:trHeight w:val="113"/>
        </w:trPr>
        <w:tc>
          <w:tcPr>
            <w:tcW w:w="1767" w:type="dxa"/>
            <w:shd w:val="clear" w:color="auto" w:fill="auto"/>
            <w:noWrap/>
            <w:vAlign w:val="center"/>
          </w:tcPr>
          <w:p w14:paraId="23F6147A" w14:textId="77777777" w:rsidR="00FC2C5F" w:rsidRPr="00AF7E3C" w:rsidRDefault="00FC2C5F" w:rsidP="00FC2C5F">
            <w:pPr>
              <w:rPr>
                <w:rFonts w:eastAsia="Times New Roman"/>
                <w:color w:val="auto"/>
                <w:sz w:val="20"/>
                <w:lang w:eastAsia="en-GB"/>
              </w:rPr>
            </w:pPr>
          </w:p>
        </w:tc>
        <w:tc>
          <w:tcPr>
            <w:tcW w:w="1767" w:type="dxa"/>
            <w:shd w:val="clear" w:color="auto" w:fill="auto"/>
            <w:noWrap/>
            <w:vAlign w:val="center"/>
          </w:tcPr>
          <w:p w14:paraId="327C5D3E" w14:textId="6E92F956" w:rsidR="00FC2C5F" w:rsidRPr="00AF7E3C" w:rsidRDefault="00FC2C5F" w:rsidP="00FC2C5F">
            <w:pPr>
              <w:jc w:val="center"/>
              <w:rPr>
                <w:rFonts w:eastAsia="Times New Roman"/>
                <w:color w:val="FF0000"/>
                <w:sz w:val="20"/>
                <w:lang w:eastAsia="en-GB"/>
              </w:rPr>
            </w:pPr>
            <w:r w:rsidRPr="00AF7E3C">
              <w:rPr>
                <w:color w:val="FF0000"/>
                <w:sz w:val="20"/>
              </w:rPr>
              <w:t>250</w:t>
            </w:r>
          </w:p>
        </w:tc>
        <w:tc>
          <w:tcPr>
            <w:tcW w:w="1985" w:type="dxa"/>
            <w:tcMar>
              <w:left w:w="28" w:type="dxa"/>
              <w:right w:w="28" w:type="dxa"/>
            </w:tcMar>
          </w:tcPr>
          <w:p w14:paraId="6811F3F4" w14:textId="1C9AFABE" w:rsidR="00FC2C5F" w:rsidRPr="0016262E" w:rsidRDefault="00FC2C5F" w:rsidP="00FC2C5F">
            <w:pPr>
              <w:jc w:val="center"/>
              <w:rPr>
                <w:rFonts w:eastAsia="Times New Roman"/>
                <w:color w:val="auto"/>
                <w:sz w:val="20"/>
                <w:lang w:eastAsia="en-GB"/>
              </w:rPr>
            </w:pPr>
          </w:p>
        </w:tc>
        <w:tc>
          <w:tcPr>
            <w:tcW w:w="1559" w:type="dxa"/>
            <w:vAlign w:val="center"/>
          </w:tcPr>
          <w:p w14:paraId="13C8CF14" w14:textId="757A5311" w:rsidR="00FC2C5F" w:rsidRPr="00746044" w:rsidRDefault="00FC2C5F" w:rsidP="00FC2C5F">
            <w:pPr>
              <w:jc w:val="center"/>
              <w:rPr>
                <w:rFonts w:eastAsia="Times New Roman"/>
                <w:color w:val="auto"/>
                <w:sz w:val="20"/>
                <w:lang w:eastAsia="en-GB"/>
              </w:rPr>
            </w:pPr>
            <w:r>
              <w:rPr>
                <w:color w:val="000000"/>
              </w:rPr>
              <w:t>84</w:t>
            </w:r>
          </w:p>
        </w:tc>
        <w:tc>
          <w:tcPr>
            <w:tcW w:w="1701" w:type="dxa"/>
            <w:vAlign w:val="center"/>
          </w:tcPr>
          <w:p w14:paraId="19BCFA46" w14:textId="70D1A60A" w:rsidR="00FC2C5F" w:rsidRPr="00746044" w:rsidRDefault="00FC2C5F" w:rsidP="00FC2C5F">
            <w:pPr>
              <w:jc w:val="center"/>
              <w:rPr>
                <w:rFonts w:eastAsia="Times New Roman"/>
                <w:color w:val="auto"/>
                <w:sz w:val="20"/>
                <w:lang w:eastAsia="en-GB"/>
              </w:rPr>
            </w:pPr>
            <w:r>
              <w:rPr>
                <w:color w:val="000000"/>
              </w:rPr>
              <w:t>5.867</w:t>
            </w:r>
          </w:p>
        </w:tc>
      </w:tr>
      <w:tr w:rsidR="00FC2C5F" w:rsidRPr="009B270C" w14:paraId="599FEB2C" w14:textId="77777777" w:rsidTr="006B3D09">
        <w:trPr>
          <w:trHeight w:val="113"/>
        </w:trPr>
        <w:tc>
          <w:tcPr>
            <w:tcW w:w="1767" w:type="dxa"/>
            <w:shd w:val="clear" w:color="auto" w:fill="auto"/>
            <w:noWrap/>
            <w:vAlign w:val="center"/>
          </w:tcPr>
          <w:p w14:paraId="26E18B19" w14:textId="1774445E" w:rsidR="00FC2C5F" w:rsidRPr="00AF7E3C" w:rsidRDefault="00FC2C5F" w:rsidP="00FC2C5F">
            <w:pPr>
              <w:rPr>
                <w:rFonts w:eastAsia="Times New Roman"/>
                <w:color w:val="auto"/>
                <w:sz w:val="20"/>
                <w:lang w:eastAsia="en-GB"/>
              </w:rPr>
            </w:pPr>
            <w:r w:rsidRPr="00AF7E3C">
              <w:rPr>
                <w:b/>
                <w:bCs/>
                <w:color w:val="0000FF"/>
                <w:sz w:val="20"/>
              </w:rPr>
              <w:t>Repdose</w:t>
            </w:r>
          </w:p>
        </w:tc>
        <w:tc>
          <w:tcPr>
            <w:tcW w:w="1767" w:type="dxa"/>
            <w:shd w:val="clear" w:color="auto" w:fill="auto"/>
            <w:noWrap/>
            <w:vAlign w:val="center"/>
          </w:tcPr>
          <w:p w14:paraId="35A1FFDF" w14:textId="626F81D2" w:rsidR="00FC2C5F" w:rsidRPr="00AF7E3C" w:rsidRDefault="00FC2C5F" w:rsidP="00FC2C5F">
            <w:pPr>
              <w:jc w:val="center"/>
              <w:rPr>
                <w:rFonts w:eastAsia="Times New Roman"/>
                <w:color w:val="0000FF"/>
                <w:sz w:val="20"/>
                <w:lang w:eastAsia="en-GB"/>
              </w:rPr>
            </w:pPr>
            <w:r w:rsidRPr="00AF7E3C">
              <w:rPr>
                <w:color w:val="0000FF"/>
                <w:sz w:val="20"/>
              </w:rPr>
              <w:t>0</w:t>
            </w:r>
          </w:p>
        </w:tc>
        <w:tc>
          <w:tcPr>
            <w:tcW w:w="1985" w:type="dxa"/>
            <w:tcMar>
              <w:left w:w="28" w:type="dxa"/>
              <w:right w:w="28" w:type="dxa"/>
            </w:tcMar>
          </w:tcPr>
          <w:p w14:paraId="22E1EAED" w14:textId="77777777" w:rsidR="00FC2C5F" w:rsidRPr="00FC2C5F" w:rsidRDefault="00FC2C5F" w:rsidP="00FC2C5F">
            <w:pPr>
              <w:jc w:val="center"/>
              <w:rPr>
                <w:rFonts w:eastAsia="Times New Roman"/>
                <w:color w:val="0000FF"/>
                <w:sz w:val="20"/>
                <w:lang w:eastAsia="en-GB"/>
              </w:rPr>
            </w:pPr>
          </w:p>
        </w:tc>
        <w:tc>
          <w:tcPr>
            <w:tcW w:w="1559" w:type="dxa"/>
            <w:vAlign w:val="center"/>
          </w:tcPr>
          <w:p w14:paraId="4FFE4290" w14:textId="35DBB902" w:rsidR="00FC2C5F" w:rsidRPr="00746044" w:rsidRDefault="00FC2C5F" w:rsidP="00FC2C5F">
            <w:pPr>
              <w:jc w:val="center"/>
              <w:rPr>
                <w:rFonts w:eastAsia="Times New Roman"/>
                <w:color w:val="auto"/>
                <w:sz w:val="20"/>
                <w:lang w:eastAsia="en-GB"/>
              </w:rPr>
            </w:pPr>
            <w:r>
              <w:rPr>
                <w:color w:val="000000"/>
              </w:rPr>
              <w:t>85</w:t>
            </w:r>
          </w:p>
        </w:tc>
        <w:tc>
          <w:tcPr>
            <w:tcW w:w="1701" w:type="dxa"/>
            <w:vAlign w:val="center"/>
          </w:tcPr>
          <w:p w14:paraId="684C7E8E" w14:textId="49554071" w:rsidR="00FC2C5F" w:rsidRPr="00746044" w:rsidRDefault="00FC2C5F" w:rsidP="00FC2C5F">
            <w:pPr>
              <w:jc w:val="center"/>
              <w:rPr>
                <w:rFonts w:eastAsia="Times New Roman"/>
                <w:color w:val="auto"/>
                <w:sz w:val="20"/>
                <w:lang w:eastAsia="en-GB"/>
              </w:rPr>
            </w:pPr>
            <w:r>
              <w:rPr>
                <w:color w:val="000000"/>
              </w:rPr>
              <w:t>12.088</w:t>
            </w:r>
          </w:p>
        </w:tc>
      </w:tr>
      <w:tr w:rsidR="00FC2C5F" w:rsidRPr="009B270C" w14:paraId="7A27D09D" w14:textId="77777777" w:rsidTr="006B3D09">
        <w:trPr>
          <w:trHeight w:val="113"/>
        </w:trPr>
        <w:tc>
          <w:tcPr>
            <w:tcW w:w="1767" w:type="dxa"/>
            <w:shd w:val="clear" w:color="auto" w:fill="auto"/>
            <w:noWrap/>
            <w:vAlign w:val="center"/>
          </w:tcPr>
          <w:p w14:paraId="670DCBCD" w14:textId="27D0E2A6" w:rsidR="00FC2C5F" w:rsidRPr="00AF7E3C" w:rsidRDefault="00FC2C5F" w:rsidP="00FC2C5F">
            <w:pPr>
              <w:rPr>
                <w:rFonts w:eastAsia="Times New Roman"/>
                <w:b/>
                <w:bCs/>
                <w:color w:val="0000FF"/>
                <w:sz w:val="20"/>
                <w:lang w:eastAsia="en-GB"/>
              </w:rPr>
            </w:pPr>
          </w:p>
        </w:tc>
        <w:tc>
          <w:tcPr>
            <w:tcW w:w="1767" w:type="dxa"/>
            <w:shd w:val="clear" w:color="auto" w:fill="auto"/>
            <w:noWrap/>
            <w:vAlign w:val="center"/>
          </w:tcPr>
          <w:p w14:paraId="175068FE" w14:textId="6AD42D8D" w:rsidR="00FC2C5F" w:rsidRPr="00AF7E3C" w:rsidRDefault="00FC2C5F" w:rsidP="00FC2C5F">
            <w:pPr>
              <w:jc w:val="center"/>
              <w:rPr>
                <w:rFonts w:eastAsia="Times New Roman"/>
                <w:color w:val="0000FF"/>
                <w:sz w:val="20"/>
                <w:lang w:eastAsia="en-GB"/>
              </w:rPr>
            </w:pPr>
            <w:r w:rsidRPr="00AF7E3C">
              <w:rPr>
                <w:color w:val="0000FF"/>
                <w:sz w:val="20"/>
              </w:rPr>
              <w:t>1000</w:t>
            </w:r>
          </w:p>
        </w:tc>
        <w:tc>
          <w:tcPr>
            <w:tcW w:w="1985" w:type="dxa"/>
            <w:tcMar>
              <w:left w:w="28" w:type="dxa"/>
              <w:right w:w="28" w:type="dxa"/>
            </w:tcMar>
          </w:tcPr>
          <w:p w14:paraId="02D892DF" w14:textId="26645B13" w:rsidR="00FC2C5F" w:rsidRPr="00FC2C5F" w:rsidRDefault="00FC2C5F" w:rsidP="00FC2C5F">
            <w:pPr>
              <w:jc w:val="center"/>
              <w:rPr>
                <w:rFonts w:eastAsia="Times New Roman"/>
                <w:color w:val="0000FF"/>
                <w:sz w:val="20"/>
                <w:lang w:eastAsia="en-GB"/>
              </w:rPr>
            </w:pPr>
            <w:r>
              <w:rPr>
                <w:rFonts w:eastAsia="Times New Roman"/>
                <w:color w:val="0000FF"/>
                <w:sz w:val="20"/>
                <w:lang w:val="de-DE" w:eastAsia="en-GB"/>
              </w:rPr>
              <w:t>Oral</w:t>
            </w:r>
            <w:r w:rsidRPr="00FC2C5F">
              <w:rPr>
                <w:rFonts w:eastAsia="Times New Roman"/>
                <w:color w:val="0000FF"/>
                <w:sz w:val="20"/>
                <w:lang w:val="de-DE" w:eastAsia="en-GB"/>
              </w:rPr>
              <w:t xml:space="preserve"> (model </w:t>
            </w:r>
            <w:r>
              <w:rPr>
                <w:rFonts w:eastAsia="Times New Roman"/>
                <w:color w:val="0000FF"/>
                <w:sz w:val="20"/>
                <w:lang w:val="de-DE" w:eastAsia="en-GB"/>
              </w:rPr>
              <w:t>7</w:t>
            </w:r>
            <w:r w:rsidRPr="00FC2C5F">
              <w:rPr>
                <w:rFonts w:eastAsia="Times New Roman"/>
                <w:color w:val="0000FF"/>
                <w:sz w:val="20"/>
                <w:lang w:val="de-DE" w:eastAsia="en-GB"/>
              </w:rPr>
              <w:t>)</w:t>
            </w:r>
          </w:p>
        </w:tc>
        <w:tc>
          <w:tcPr>
            <w:tcW w:w="1559" w:type="dxa"/>
            <w:vAlign w:val="center"/>
          </w:tcPr>
          <w:p w14:paraId="49872A23" w14:textId="66960A29" w:rsidR="00FC2C5F" w:rsidRPr="00746044" w:rsidRDefault="00FC2C5F" w:rsidP="00FC2C5F">
            <w:pPr>
              <w:jc w:val="center"/>
              <w:rPr>
                <w:rFonts w:eastAsia="Times New Roman"/>
                <w:color w:val="auto"/>
                <w:sz w:val="20"/>
                <w:lang w:eastAsia="en-GB"/>
              </w:rPr>
            </w:pPr>
            <w:r>
              <w:rPr>
                <w:color w:val="000000"/>
              </w:rPr>
              <w:t>86</w:t>
            </w:r>
          </w:p>
        </w:tc>
        <w:tc>
          <w:tcPr>
            <w:tcW w:w="1701" w:type="dxa"/>
            <w:vAlign w:val="center"/>
          </w:tcPr>
          <w:p w14:paraId="6168523D" w14:textId="2510C24E" w:rsidR="00FC2C5F" w:rsidRPr="00746044" w:rsidRDefault="00FC2C5F" w:rsidP="00FC2C5F">
            <w:pPr>
              <w:jc w:val="center"/>
              <w:rPr>
                <w:rFonts w:eastAsia="Times New Roman"/>
                <w:color w:val="auto"/>
                <w:sz w:val="20"/>
                <w:lang w:eastAsia="en-GB"/>
              </w:rPr>
            </w:pPr>
            <w:r>
              <w:rPr>
                <w:color w:val="000000"/>
              </w:rPr>
              <w:t>18.675</w:t>
            </w:r>
          </w:p>
        </w:tc>
      </w:tr>
      <w:tr w:rsidR="00FC2C5F" w:rsidRPr="009B270C" w14:paraId="2528B961" w14:textId="77777777" w:rsidTr="006B3D09">
        <w:trPr>
          <w:trHeight w:val="113"/>
        </w:trPr>
        <w:tc>
          <w:tcPr>
            <w:tcW w:w="1767" w:type="dxa"/>
            <w:shd w:val="clear" w:color="auto" w:fill="auto"/>
            <w:noWrap/>
            <w:vAlign w:val="center"/>
          </w:tcPr>
          <w:p w14:paraId="647B0ACC" w14:textId="77777777" w:rsidR="00FC2C5F" w:rsidRPr="00AF7E3C" w:rsidRDefault="00FC2C5F" w:rsidP="00FC2C5F">
            <w:pPr>
              <w:rPr>
                <w:rFonts w:eastAsia="Times New Roman"/>
                <w:color w:val="000000"/>
                <w:sz w:val="20"/>
                <w:lang w:eastAsia="en-GB"/>
              </w:rPr>
            </w:pPr>
          </w:p>
        </w:tc>
        <w:tc>
          <w:tcPr>
            <w:tcW w:w="1767" w:type="dxa"/>
            <w:shd w:val="clear" w:color="auto" w:fill="auto"/>
            <w:noWrap/>
            <w:vAlign w:val="center"/>
          </w:tcPr>
          <w:p w14:paraId="5F5A2660" w14:textId="68E47960" w:rsidR="00FC2C5F" w:rsidRPr="00AF7E3C" w:rsidRDefault="00FC2C5F" w:rsidP="00FC2C5F">
            <w:pPr>
              <w:jc w:val="center"/>
              <w:rPr>
                <w:rFonts w:eastAsia="Times New Roman"/>
                <w:color w:val="0000FF"/>
                <w:sz w:val="20"/>
                <w:lang w:eastAsia="en-GB"/>
              </w:rPr>
            </w:pPr>
            <w:r w:rsidRPr="00AF7E3C">
              <w:rPr>
                <w:color w:val="0000FF"/>
                <w:sz w:val="20"/>
              </w:rPr>
              <w:t>400</w:t>
            </w:r>
          </w:p>
        </w:tc>
        <w:tc>
          <w:tcPr>
            <w:tcW w:w="1985" w:type="dxa"/>
            <w:tcMar>
              <w:left w:w="28" w:type="dxa"/>
              <w:right w:w="28" w:type="dxa"/>
            </w:tcMar>
          </w:tcPr>
          <w:p w14:paraId="207F0ACB" w14:textId="596EFB3A" w:rsidR="00FC2C5F" w:rsidRPr="00FC2C5F" w:rsidRDefault="00FC2C5F" w:rsidP="00FC2C5F">
            <w:pPr>
              <w:jc w:val="center"/>
              <w:rPr>
                <w:rFonts w:eastAsia="Times New Roman"/>
                <w:color w:val="0000FF"/>
                <w:sz w:val="20"/>
                <w:lang w:val="de-DE" w:eastAsia="en-GB"/>
              </w:rPr>
            </w:pPr>
            <w:r w:rsidRPr="00FC2C5F">
              <w:rPr>
                <w:rFonts w:eastAsia="Times New Roman"/>
                <w:color w:val="0000FF"/>
                <w:sz w:val="20"/>
                <w:lang w:val="de-DE" w:eastAsia="en-GB"/>
              </w:rPr>
              <w:t>Bolus (model 11)</w:t>
            </w:r>
          </w:p>
        </w:tc>
        <w:tc>
          <w:tcPr>
            <w:tcW w:w="1559" w:type="dxa"/>
            <w:vAlign w:val="center"/>
          </w:tcPr>
          <w:p w14:paraId="44CDC006" w14:textId="0EFAE409" w:rsidR="00FC2C5F" w:rsidRPr="00746044" w:rsidRDefault="00FC2C5F" w:rsidP="00FC2C5F">
            <w:pPr>
              <w:jc w:val="center"/>
              <w:rPr>
                <w:rFonts w:eastAsia="Times New Roman"/>
                <w:color w:val="auto"/>
                <w:sz w:val="20"/>
                <w:lang w:eastAsia="en-GB"/>
              </w:rPr>
            </w:pPr>
            <w:r>
              <w:rPr>
                <w:color w:val="000000"/>
              </w:rPr>
              <w:t>87</w:t>
            </w:r>
          </w:p>
        </w:tc>
        <w:tc>
          <w:tcPr>
            <w:tcW w:w="1701" w:type="dxa"/>
            <w:vAlign w:val="center"/>
          </w:tcPr>
          <w:p w14:paraId="244C7B73" w14:textId="4A0ADB80" w:rsidR="00FC2C5F" w:rsidRPr="00746044" w:rsidRDefault="00FC2C5F" w:rsidP="00FC2C5F">
            <w:pPr>
              <w:jc w:val="center"/>
              <w:rPr>
                <w:rFonts w:eastAsia="Times New Roman"/>
                <w:color w:val="auto"/>
                <w:sz w:val="20"/>
                <w:lang w:eastAsia="en-GB"/>
              </w:rPr>
            </w:pPr>
            <w:r>
              <w:rPr>
                <w:color w:val="000000"/>
              </w:rPr>
              <w:t>20.99</w:t>
            </w:r>
          </w:p>
        </w:tc>
      </w:tr>
      <w:tr w:rsidR="00FC2C5F" w:rsidRPr="009B270C" w14:paraId="5C7EE460" w14:textId="77777777" w:rsidTr="006B3D09">
        <w:trPr>
          <w:trHeight w:val="113"/>
        </w:trPr>
        <w:tc>
          <w:tcPr>
            <w:tcW w:w="1767" w:type="dxa"/>
            <w:shd w:val="clear" w:color="auto" w:fill="auto"/>
            <w:noWrap/>
            <w:vAlign w:val="center"/>
          </w:tcPr>
          <w:p w14:paraId="265C8679" w14:textId="77777777" w:rsidR="00FC2C5F" w:rsidRPr="00AF7E3C" w:rsidRDefault="00FC2C5F" w:rsidP="00FC2C5F">
            <w:pPr>
              <w:rPr>
                <w:rFonts w:eastAsia="Times New Roman"/>
                <w:color w:val="auto"/>
                <w:sz w:val="20"/>
                <w:lang w:eastAsia="en-GB"/>
              </w:rPr>
            </w:pPr>
          </w:p>
        </w:tc>
        <w:tc>
          <w:tcPr>
            <w:tcW w:w="1767" w:type="dxa"/>
            <w:shd w:val="clear" w:color="auto" w:fill="auto"/>
            <w:noWrap/>
            <w:vAlign w:val="center"/>
          </w:tcPr>
          <w:p w14:paraId="469F8754" w14:textId="20113B28" w:rsidR="00FC2C5F" w:rsidRPr="00AF7E3C" w:rsidRDefault="00FC2C5F" w:rsidP="00FC2C5F">
            <w:pPr>
              <w:jc w:val="center"/>
              <w:rPr>
                <w:rFonts w:eastAsia="Times New Roman"/>
                <w:color w:val="0000FF"/>
                <w:sz w:val="20"/>
                <w:lang w:eastAsia="en-GB"/>
              </w:rPr>
            </w:pPr>
            <w:r w:rsidRPr="00AF7E3C">
              <w:rPr>
                <w:color w:val="0000FF"/>
                <w:sz w:val="20"/>
              </w:rPr>
              <w:t>1000</w:t>
            </w:r>
          </w:p>
        </w:tc>
        <w:tc>
          <w:tcPr>
            <w:tcW w:w="1985" w:type="dxa"/>
            <w:tcMar>
              <w:left w:w="28" w:type="dxa"/>
              <w:right w:w="28" w:type="dxa"/>
            </w:tcMar>
          </w:tcPr>
          <w:p w14:paraId="71178445" w14:textId="7823FBAA" w:rsidR="00FC2C5F" w:rsidRPr="00FC2C5F" w:rsidRDefault="00FC2C5F" w:rsidP="00FC2C5F">
            <w:pPr>
              <w:jc w:val="center"/>
              <w:rPr>
                <w:rFonts w:eastAsia="Times New Roman"/>
                <w:color w:val="0000FF"/>
                <w:sz w:val="20"/>
                <w:lang w:eastAsia="en-GB"/>
              </w:rPr>
            </w:pPr>
            <w:r>
              <w:rPr>
                <w:rFonts w:eastAsia="Times New Roman"/>
                <w:color w:val="0000FF"/>
                <w:sz w:val="20"/>
                <w:lang w:val="de-DE" w:eastAsia="en-GB"/>
              </w:rPr>
              <w:t>Oral</w:t>
            </w:r>
            <w:r w:rsidRPr="00FC2C5F">
              <w:rPr>
                <w:rFonts w:eastAsia="Times New Roman"/>
                <w:color w:val="0000FF"/>
                <w:sz w:val="20"/>
                <w:lang w:val="de-DE" w:eastAsia="en-GB"/>
              </w:rPr>
              <w:t xml:space="preserve"> (model </w:t>
            </w:r>
            <w:r>
              <w:rPr>
                <w:rFonts w:eastAsia="Times New Roman"/>
                <w:color w:val="0000FF"/>
                <w:sz w:val="20"/>
                <w:lang w:val="de-DE" w:eastAsia="en-GB"/>
              </w:rPr>
              <w:t>7</w:t>
            </w:r>
            <w:r w:rsidRPr="00FC2C5F">
              <w:rPr>
                <w:rFonts w:eastAsia="Times New Roman"/>
                <w:color w:val="0000FF"/>
                <w:sz w:val="20"/>
                <w:lang w:val="de-DE" w:eastAsia="en-GB"/>
              </w:rPr>
              <w:t>)</w:t>
            </w:r>
          </w:p>
        </w:tc>
        <w:tc>
          <w:tcPr>
            <w:tcW w:w="1559" w:type="dxa"/>
            <w:vAlign w:val="center"/>
          </w:tcPr>
          <w:p w14:paraId="2E3A3458" w14:textId="1D939A1D" w:rsidR="00FC2C5F" w:rsidRPr="00746044" w:rsidRDefault="00FC2C5F" w:rsidP="00FC2C5F">
            <w:pPr>
              <w:jc w:val="center"/>
              <w:rPr>
                <w:rFonts w:eastAsia="Times New Roman"/>
                <w:color w:val="auto"/>
                <w:sz w:val="20"/>
                <w:lang w:eastAsia="en-GB"/>
              </w:rPr>
            </w:pPr>
            <w:r>
              <w:rPr>
                <w:color w:val="000000"/>
              </w:rPr>
              <w:t>88</w:t>
            </w:r>
          </w:p>
        </w:tc>
        <w:tc>
          <w:tcPr>
            <w:tcW w:w="1701" w:type="dxa"/>
            <w:vAlign w:val="center"/>
          </w:tcPr>
          <w:p w14:paraId="09F6CF64" w14:textId="428C117E" w:rsidR="00FC2C5F" w:rsidRPr="00746044" w:rsidRDefault="00FC2C5F" w:rsidP="00FC2C5F">
            <w:pPr>
              <w:jc w:val="center"/>
              <w:rPr>
                <w:rFonts w:eastAsia="Times New Roman"/>
                <w:color w:val="auto"/>
                <w:sz w:val="20"/>
                <w:lang w:eastAsia="en-GB"/>
              </w:rPr>
            </w:pPr>
            <w:r>
              <w:rPr>
                <w:color w:val="000000"/>
              </w:rPr>
              <w:t>21.415</w:t>
            </w:r>
          </w:p>
        </w:tc>
      </w:tr>
      <w:tr w:rsidR="00FC2C5F" w:rsidRPr="009B270C" w14:paraId="507EBB7F" w14:textId="77777777" w:rsidTr="006B3D09">
        <w:trPr>
          <w:trHeight w:val="113"/>
        </w:trPr>
        <w:tc>
          <w:tcPr>
            <w:tcW w:w="1767" w:type="dxa"/>
            <w:shd w:val="clear" w:color="auto" w:fill="auto"/>
            <w:noWrap/>
            <w:vAlign w:val="center"/>
          </w:tcPr>
          <w:p w14:paraId="0B0C27CC" w14:textId="77777777" w:rsidR="00FC2C5F" w:rsidRPr="00AF7E3C" w:rsidRDefault="00FC2C5F" w:rsidP="00FC2C5F">
            <w:pPr>
              <w:rPr>
                <w:rFonts w:eastAsia="Times New Roman"/>
                <w:color w:val="auto"/>
                <w:sz w:val="20"/>
                <w:lang w:eastAsia="en-GB"/>
              </w:rPr>
            </w:pPr>
          </w:p>
        </w:tc>
        <w:tc>
          <w:tcPr>
            <w:tcW w:w="1767" w:type="dxa"/>
            <w:shd w:val="clear" w:color="auto" w:fill="auto"/>
            <w:noWrap/>
            <w:vAlign w:val="center"/>
          </w:tcPr>
          <w:p w14:paraId="6C5F6651" w14:textId="50173ADB" w:rsidR="00FC2C5F" w:rsidRPr="00AF7E3C" w:rsidRDefault="00FC2C5F" w:rsidP="00FC2C5F">
            <w:pPr>
              <w:jc w:val="center"/>
              <w:rPr>
                <w:rFonts w:eastAsia="Times New Roman"/>
                <w:color w:val="0000FF"/>
                <w:sz w:val="20"/>
                <w:lang w:eastAsia="en-GB"/>
              </w:rPr>
            </w:pPr>
            <w:r w:rsidRPr="00AF7E3C">
              <w:rPr>
                <w:color w:val="0000FF"/>
                <w:sz w:val="20"/>
              </w:rPr>
              <w:t>0</w:t>
            </w:r>
          </w:p>
        </w:tc>
        <w:tc>
          <w:tcPr>
            <w:tcW w:w="1985" w:type="dxa"/>
            <w:tcMar>
              <w:left w:w="28" w:type="dxa"/>
              <w:right w:w="28" w:type="dxa"/>
            </w:tcMar>
          </w:tcPr>
          <w:p w14:paraId="22E52DE2" w14:textId="4C5F8EE0" w:rsidR="00FC2C5F" w:rsidRPr="00FC2C5F" w:rsidRDefault="00FC2C5F" w:rsidP="00FC2C5F">
            <w:pPr>
              <w:jc w:val="center"/>
              <w:rPr>
                <w:rFonts w:eastAsia="Times New Roman"/>
                <w:color w:val="0000FF"/>
                <w:sz w:val="20"/>
                <w:lang w:eastAsia="en-GB"/>
              </w:rPr>
            </w:pPr>
          </w:p>
        </w:tc>
        <w:tc>
          <w:tcPr>
            <w:tcW w:w="1559" w:type="dxa"/>
            <w:vAlign w:val="center"/>
          </w:tcPr>
          <w:p w14:paraId="4D1E05B3" w14:textId="1287E924" w:rsidR="00FC2C5F" w:rsidRPr="00746044" w:rsidRDefault="00FC2C5F" w:rsidP="00FC2C5F">
            <w:pPr>
              <w:jc w:val="center"/>
              <w:rPr>
                <w:rFonts w:eastAsia="Times New Roman"/>
                <w:color w:val="auto"/>
                <w:sz w:val="20"/>
                <w:lang w:eastAsia="en-GB"/>
              </w:rPr>
            </w:pPr>
            <w:r>
              <w:rPr>
                <w:color w:val="000000"/>
              </w:rPr>
              <w:t>89</w:t>
            </w:r>
          </w:p>
        </w:tc>
        <w:tc>
          <w:tcPr>
            <w:tcW w:w="1701" w:type="dxa"/>
            <w:vAlign w:val="center"/>
          </w:tcPr>
          <w:p w14:paraId="13CD92A0" w14:textId="0307BFCE" w:rsidR="00FC2C5F" w:rsidRPr="00746044" w:rsidRDefault="00FC2C5F" w:rsidP="00FC2C5F">
            <w:pPr>
              <w:jc w:val="center"/>
              <w:rPr>
                <w:rFonts w:eastAsia="Times New Roman"/>
                <w:color w:val="auto"/>
                <w:sz w:val="20"/>
                <w:lang w:eastAsia="en-GB"/>
              </w:rPr>
            </w:pPr>
            <w:r>
              <w:rPr>
                <w:color w:val="000000"/>
              </w:rPr>
              <w:t>21.022</w:t>
            </w:r>
          </w:p>
        </w:tc>
      </w:tr>
      <w:tr w:rsidR="00FC2C5F" w:rsidRPr="009B270C" w14:paraId="18991E52" w14:textId="77777777" w:rsidTr="006B3D09">
        <w:trPr>
          <w:trHeight w:val="113"/>
        </w:trPr>
        <w:tc>
          <w:tcPr>
            <w:tcW w:w="1767" w:type="dxa"/>
            <w:shd w:val="clear" w:color="auto" w:fill="auto"/>
            <w:noWrap/>
            <w:vAlign w:val="center"/>
          </w:tcPr>
          <w:p w14:paraId="28EBD9E5" w14:textId="70EE3074" w:rsidR="00FC2C5F" w:rsidRPr="00AF7E3C" w:rsidRDefault="00FC2C5F" w:rsidP="00FC2C5F">
            <w:pPr>
              <w:rPr>
                <w:rFonts w:eastAsia="Times New Roman"/>
                <w:color w:val="auto"/>
                <w:sz w:val="20"/>
                <w:lang w:eastAsia="en-GB"/>
              </w:rPr>
            </w:pPr>
          </w:p>
        </w:tc>
        <w:tc>
          <w:tcPr>
            <w:tcW w:w="1767" w:type="dxa"/>
            <w:shd w:val="clear" w:color="auto" w:fill="auto"/>
            <w:noWrap/>
            <w:vAlign w:val="center"/>
          </w:tcPr>
          <w:p w14:paraId="7B12E919" w14:textId="5B1287BC" w:rsidR="00FC2C5F" w:rsidRPr="00AF7E3C" w:rsidRDefault="00FC2C5F" w:rsidP="00FC2C5F">
            <w:pPr>
              <w:jc w:val="center"/>
              <w:rPr>
                <w:rFonts w:eastAsia="Times New Roman"/>
                <w:color w:val="0000FF"/>
                <w:sz w:val="20"/>
                <w:lang w:eastAsia="en-GB"/>
              </w:rPr>
            </w:pPr>
          </w:p>
        </w:tc>
        <w:tc>
          <w:tcPr>
            <w:tcW w:w="1985" w:type="dxa"/>
            <w:tcMar>
              <w:left w:w="28" w:type="dxa"/>
              <w:right w:w="28" w:type="dxa"/>
            </w:tcMar>
          </w:tcPr>
          <w:p w14:paraId="1F856C27" w14:textId="08F8F42E" w:rsidR="00FC2C5F" w:rsidRPr="0016262E" w:rsidRDefault="00FC2C5F" w:rsidP="00FC2C5F">
            <w:pPr>
              <w:jc w:val="center"/>
              <w:rPr>
                <w:rFonts w:eastAsia="Times New Roman"/>
                <w:color w:val="auto"/>
                <w:sz w:val="20"/>
                <w:lang w:eastAsia="en-GB"/>
              </w:rPr>
            </w:pPr>
          </w:p>
        </w:tc>
        <w:tc>
          <w:tcPr>
            <w:tcW w:w="1559" w:type="dxa"/>
            <w:vAlign w:val="center"/>
          </w:tcPr>
          <w:p w14:paraId="5C92E89C" w14:textId="5B55FE60" w:rsidR="00FC2C5F" w:rsidRPr="00746044" w:rsidRDefault="00FC2C5F" w:rsidP="00FC2C5F">
            <w:pPr>
              <w:jc w:val="center"/>
              <w:rPr>
                <w:rFonts w:eastAsia="Times New Roman"/>
                <w:color w:val="auto"/>
                <w:sz w:val="20"/>
                <w:lang w:eastAsia="en-GB"/>
              </w:rPr>
            </w:pPr>
            <w:r>
              <w:rPr>
                <w:color w:val="000000"/>
              </w:rPr>
              <w:t>90</w:t>
            </w:r>
          </w:p>
        </w:tc>
        <w:tc>
          <w:tcPr>
            <w:tcW w:w="1701" w:type="dxa"/>
            <w:vAlign w:val="center"/>
          </w:tcPr>
          <w:p w14:paraId="0AF29DB7" w14:textId="0D0CA017" w:rsidR="00FC2C5F" w:rsidRPr="00746044" w:rsidRDefault="00FC2C5F" w:rsidP="00FC2C5F">
            <w:pPr>
              <w:jc w:val="center"/>
              <w:rPr>
                <w:rFonts w:eastAsia="Times New Roman"/>
                <w:color w:val="auto"/>
                <w:sz w:val="20"/>
                <w:lang w:eastAsia="en-GB"/>
              </w:rPr>
            </w:pPr>
            <w:r>
              <w:rPr>
                <w:color w:val="000000"/>
              </w:rPr>
              <w:t>20.289</w:t>
            </w:r>
          </w:p>
        </w:tc>
      </w:tr>
      <w:tr w:rsidR="00FC2C5F" w:rsidRPr="009B270C" w14:paraId="41D5823D" w14:textId="77777777" w:rsidTr="006B3D09">
        <w:trPr>
          <w:trHeight w:val="113"/>
        </w:trPr>
        <w:tc>
          <w:tcPr>
            <w:tcW w:w="1767" w:type="dxa"/>
            <w:shd w:val="clear" w:color="auto" w:fill="auto"/>
            <w:noWrap/>
            <w:vAlign w:val="center"/>
          </w:tcPr>
          <w:p w14:paraId="452CE30A" w14:textId="4A7CBEA7" w:rsidR="00FC2C5F" w:rsidRPr="00AF7E3C" w:rsidRDefault="00FC2C5F" w:rsidP="00FC2C5F">
            <w:pPr>
              <w:jc w:val="center"/>
              <w:rPr>
                <w:rFonts w:eastAsia="Times New Roman"/>
                <w:color w:val="auto"/>
                <w:sz w:val="20"/>
                <w:lang w:eastAsia="en-GB"/>
              </w:rPr>
            </w:pPr>
          </w:p>
        </w:tc>
        <w:tc>
          <w:tcPr>
            <w:tcW w:w="1767" w:type="dxa"/>
            <w:shd w:val="clear" w:color="auto" w:fill="auto"/>
            <w:noWrap/>
            <w:vAlign w:val="center"/>
          </w:tcPr>
          <w:p w14:paraId="660ED9C3" w14:textId="7CC5C753" w:rsidR="00FC2C5F" w:rsidRPr="00AF7E3C" w:rsidRDefault="00FC2C5F" w:rsidP="00FC2C5F">
            <w:pPr>
              <w:jc w:val="center"/>
              <w:rPr>
                <w:rFonts w:eastAsia="Times New Roman"/>
                <w:color w:val="0000FF"/>
                <w:sz w:val="20"/>
                <w:lang w:eastAsia="en-GB"/>
              </w:rPr>
            </w:pPr>
          </w:p>
        </w:tc>
        <w:tc>
          <w:tcPr>
            <w:tcW w:w="1985" w:type="dxa"/>
            <w:tcMar>
              <w:left w:w="28" w:type="dxa"/>
              <w:right w:w="28" w:type="dxa"/>
            </w:tcMar>
          </w:tcPr>
          <w:p w14:paraId="62C4F397" w14:textId="51BC4327" w:rsidR="00FC2C5F" w:rsidRPr="0016262E" w:rsidRDefault="00FC2C5F" w:rsidP="00FC2C5F">
            <w:pPr>
              <w:jc w:val="center"/>
              <w:rPr>
                <w:rFonts w:eastAsia="Times New Roman"/>
                <w:color w:val="auto"/>
                <w:sz w:val="20"/>
                <w:lang w:eastAsia="en-GB"/>
              </w:rPr>
            </w:pPr>
          </w:p>
        </w:tc>
        <w:tc>
          <w:tcPr>
            <w:tcW w:w="1559" w:type="dxa"/>
            <w:vAlign w:val="center"/>
          </w:tcPr>
          <w:p w14:paraId="38C1DB52" w14:textId="38665C76" w:rsidR="00FC2C5F" w:rsidRPr="00746044" w:rsidRDefault="00FC2C5F" w:rsidP="00FC2C5F">
            <w:pPr>
              <w:jc w:val="center"/>
              <w:rPr>
                <w:rFonts w:eastAsia="Times New Roman"/>
                <w:color w:val="auto"/>
                <w:sz w:val="20"/>
                <w:lang w:eastAsia="en-GB"/>
              </w:rPr>
            </w:pPr>
            <w:r>
              <w:rPr>
                <w:color w:val="000000"/>
              </w:rPr>
              <w:t>91</w:t>
            </w:r>
          </w:p>
        </w:tc>
        <w:tc>
          <w:tcPr>
            <w:tcW w:w="1701" w:type="dxa"/>
            <w:vAlign w:val="center"/>
          </w:tcPr>
          <w:p w14:paraId="0007AF1C" w14:textId="49F5E6FE" w:rsidR="00FC2C5F" w:rsidRPr="00746044" w:rsidRDefault="00FC2C5F" w:rsidP="00FC2C5F">
            <w:pPr>
              <w:jc w:val="center"/>
              <w:rPr>
                <w:rFonts w:eastAsia="Times New Roman"/>
                <w:color w:val="auto"/>
                <w:sz w:val="20"/>
                <w:lang w:eastAsia="en-GB"/>
              </w:rPr>
            </w:pPr>
            <w:r>
              <w:rPr>
                <w:color w:val="000000"/>
              </w:rPr>
              <w:t>19.431</w:t>
            </w:r>
          </w:p>
        </w:tc>
      </w:tr>
      <w:tr w:rsidR="00FC2C5F" w:rsidRPr="009B270C" w14:paraId="42A9E162" w14:textId="77777777" w:rsidTr="006B3D09">
        <w:trPr>
          <w:trHeight w:val="113"/>
        </w:trPr>
        <w:tc>
          <w:tcPr>
            <w:tcW w:w="1767" w:type="dxa"/>
            <w:shd w:val="clear" w:color="auto" w:fill="auto"/>
            <w:noWrap/>
            <w:vAlign w:val="center"/>
          </w:tcPr>
          <w:p w14:paraId="36F2396D" w14:textId="6C17E961" w:rsidR="00FC2C5F" w:rsidRPr="00AF7E3C" w:rsidRDefault="00FC2C5F" w:rsidP="00FC2C5F">
            <w:pPr>
              <w:jc w:val="center"/>
              <w:rPr>
                <w:rFonts w:eastAsia="Times New Roman"/>
                <w:color w:val="auto"/>
                <w:sz w:val="20"/>
                <w:lang w:eastAsia="en-GB"/>
              </w:rPr>
            </w:pPr>
          </w:p>
        </w:tc>
        <w:tc>
          <w:tcPr>
            <w:tcW w:w="1767" w:type="dxa"/>
            <w:shd w:val="clear" w:color="auto" w:fill="auto"/>
            <w:noWrap/>
            <w:vAlign w:val="center"/>
          </w:tcPr>
          <w:p w14:paraId="0591D4DB" w14:textId="2EAADE1E" w:rsidR="00FC2C5F" w:rsidRPr="00AF7E3C" w:rsidRDefault="00FC2C5F" w:rsidP="00FC2C5F">
            <w:pPr>
              <w:jc w:val="center"/>
              <w:rPr>
                <w:rFonts w:eastAsia="Times New Roman"/>
                <w:color w:val="0000FF"/>
                <w:sz w:val="20"/>
                <w:lang w:eastAsia="en-GB"/>
              </w:rPr>
            </w:pPr>
          </w:p>
        </w:tc>
        <w:tc>
          <w:tcPr>
            <w:tcW w:w="1985" w:type="dxa"/>
            <w:tcMar>
              <w:left w:w="28" w:type="dxa"/>
              <w:right w:w="28" w:type="dxa"/>
            </w:tcMar>
          </w:tcPr>
          <w:p w14:paraId="469F8942" w14:textId="3E692315" w:rsidR="00FC2C5F" w:rsidRPr="0016262E" w:rsidRDefault="00FC2C5F" w:rsidP="00FC2C5F">
            <w:pPr>
              <w:jc w:val="center"/>
              <w:rPr>
                <w:rFonts w:eastAsia="Times New Roman"/>
                <w:color w:val="auto"/>
                <w:sz w:val="20"/>
                <w:lang w:eastAsia="en-GB"/>
              </w:rPr>
            </w:pPr>
          </w:p>
        </w:tc>
        <w:tc>
          <w:tcPr>
            <w:tcW w:w="1559" w:type="dxa"/>
            <w:vAlign w:val="center"/>
          </w:tcPr>
          <w:p w14:paraId="71618F8D" w14:textId="79AB8D17" w:rsidR="00FC2C5F" w:rsidRPr="00746044" w:rsidRDefault="00FC2C5F" w:rsidP="00FC2C5F">
            <w:pPr>
              <w:jc w:val="center"/>
              <w:rPr>
                <w:rFonts w:eastAsia="Times New Roman"/>
                <w:color w:val="auto"/>
                <w:sz w:val="20"/>
                <w:lang w:eastAsia="en-GB"/>
              </w:rPr>
            </w:pPr>
            <w:r>
              <w:rPr>
                <w:color w:val="000000"/>
              </w:rPr>
              <w:t>98</w:t>
            </w:r>
          </w:p>
        </w:tc>
        <w:tc>
          <w:tcPr>
            <w:tcW w:w="1701" w:type="dxa"/>
            <w:vAlign w:val="center"/>
          </w:tcPr>
          <w:p w14:paraId="46CD079D" w14:textId="45509DFF" w:rsidR="00FC2C5F" w:rsidRPr="00746044" w:rsidRDefault="00FC2C5F" w:rsidP="00FC2C5F">
            <w:pPr>
              <w:jc w:val="center"/>
              <w:rPr>
                <w:rFonts w:eastAsia="Times New Roman"/>
                <w:color w:val="auto"/>
                <w:sz w:val="20"/>
                <w:lang w:eastAsia="en-GB"/>
              </w:rPr>
            </w:pPr>
            <w:r>
              <w:rPr>
                <w:color w:val="000000"/>
              </w:rPr>
              <w:t>13.775</w:t>
            </w:r>
          </w:p>
        </w:tc>
      </w:tr>
      <w:tr w:rsidR="00FC2C5F" w:rsidRPr="009B270C" w14:paraId="7A1ADB5D" w14:textId="77777777" w:rsidTr="006B3D09">
        <w:trPr>
          <w:trHeight w:val="113"/>
        </w:trPr>
        <w:tc>
          <w:tcPr>
            <w:tcW w:w="1767" w:type="dxa"/>
            <w:shd w:val="clear" w:color="auto" w:fill="auto"/>
            <w:noWrap/>
            <w:vAlign w:val="center"/>
          </w:tcPr>
          <w:p w14:paraId="0A385428" w14:textId="675C3581" w:rsidR="00FC2C5F" w:rsidRPr="00AF7E3C" w:rsidRDefault="00FC2C5F" w:rsidP="00FC2C5F">
            <w:pPr>
              <w:jc w:val="center"/>
              <w:rPr>
                <w:rFonts w:eastAsia="Times New Roman"/>
                <w:color w:val="auto"/>
                <w:sz w:val="20"/>
                <w:lang w:eastAsia="en-GB"/>
              </w:rPr>
            </w:pPr>
          </w:p>
        </w:tc>
        <w:tc>
          <w:tcPr>
            <w:tcW w:w="1767" w:type="dxa"/>
            <w:shd w:val="clear" w:color="auto" w:fill="auto"/>
            <w:noWrap/>
            <w:vAlign w:val="center"/>
          </w:tcPr>
          <w:p w14:paraId="2E01370F" w14:textId="6C612F30" w:rsidR="00FC2C5F" w:rsidRPr="00AF7E3C" w:rsidRDefault="00FC2C5F" w:rsidP="00FC2C5F">
            <w:pPr>
              <w:jc w:val="center"/>
              <w:rPr>
                <w:rFonts w:eastAsia="Times New Roman"/>
                <w:color w:val="0000FF"/>
                <w:sz w:val="20"/>
                <w:lang w:eastAsia="en-GB"/>
              </w:rPr>
            </w:pPr>
          </w:p>
        </w:tc>
        <w:tc>
          <w:tcPr>
            <w:tcW w:w="1985" w:type="dxa"/>
            <w:tcMar>
              <w:left w:w="28" w:type="dxa"/>
              <w:right w:w="28" w:type="dxa"/>
            </w:tcMar>
          </w:tcPr>
          <w:p w14:paraId="7FA9FA96" w14:textId="6273B664" w:rsidR="00FC2C5F" w:rsidRPr="0016262E" w:rsidRDefault="00FC2C5F" w:rsidP="00FC2C5F">
            <w:pPr>
              <w:jc w:val="center"/>
              <w:rPr>
                <w:rFonts w:eastAsia="Times New Roman"/>
                <w:color w:val="auto"/>
                <w:sz w:val="20"/>
                <w:lang w:eastAsia="en-GB"/>
              </w:rPr>
            </w:pPr>
          </w:p>
        </w:tc>
        <w:tc>
          <w:tcPr>
            <w:tcW w:w="1559" w:type="dxa"/>
            <w:vAlign w:val="center"/>
          </w:tcPr>
          <w:p w14:paraId="36FF38EA" w14:textId="40CA162E" w:rsidR="00FC2C5F" w:rsidRPr="00746044" w:rsidRDefault="00FC2C5F" w:rsidP="00FC2C5F">
            <w:pPr>
              <w:jc w:val="center"/>
              <w:rPr>
                <w:rFonts w:eastAsia="Times New Roman"/>
                <w:color w:val="auto"/>
                <w:sz w:val="20"/>
                <w:lang w:eastAsia="en-GB"/>
              </w:rPr>
            </w:pPr>
            <w:r>
              <w:rPr>
                <w:color w:val="000000"/>
              </w:rPr>
              <w:t>104</w:t>
            </w:r>
          </w:p>
        </w:tc>
        <w:tc>
          <w:tcPr>
            <w:tcW w:w="1701" w:type="dxa"/>
            <w:vAlign w:val="center"/>
          </w:tcPr>
          <w:p w14:paraId="78373C8D" w14:textId="23C1B4AF" w:rsidR="00FC2C5F" w:rsidRPr="00746044" w:rsidRDefault="00FC2C5F" w:rsidP="00FC2C5F">
            <w:pPr>
              <w:jc w:val="center"/>
              <w:rPr>
                <w:rFonts w:eastAsia="Times New Roman"/>
                <w:color w:val="auto"/>
                <w:sz w:val="20"/>
                <w:lang w:eastAsia="en-GB"/>
              </w:rPr>
            </w:pPr>
            <w:r>
              <w:rPr>
                <w:color w:val="000000"/>
              </w:rPr>
              <w:t>10.205</w:t>
            </w:r>
          </w:p>
        </w:tc>
      </w:tr>
      <w:tr w:rsidR="00FC2C5F" w:rsidRPr="009B270C" w14:paraId="6B2E9020" w14:textId="77777777" w:rsidTr="006B3D09">
        <w:trPr>
          <w:trHeight w:val="113"/>
        </w:trPr>
        <w:tc>
          <w:tcPr>
            <w:tcW w:w="1767" w:type="dxa"/>
            <w:shd w:val="clear" w:color="auto" w:fill="auto"/>
            <w:noWrap/>
            <w:vAlign w:val="center"/>
          </w:tcPr>
          <w:p w14:paraId="735E7F96" w14:textId="02C2D79A" w:rsidR="00FC2C5F" w:rsidRPr="00AF7E3C" w:rsidRDefault="00FC2C5F" w:rsidP="00FC2C5F">
            <w:pPr>
              <w:jc w:val="center"/>
              <w:rPr>
                <w:rFonts w:eastAsia="Times New Roman"/>
                <w:color w:val="auto"/>
                <w:sz w:val="20"/>
                <w:lang w:eastAsia="en-GB"/>
              </w:rPr>
            </w:pPr>
          </w:p>
        </w:tc>
        <w:tc>
          <w:tcPr>
            <w:tcW w:w="1767" w:type="dxa"/>
            <w:shd w:val="clear" w:color="auto" w:fill="auto"/>
            <w:noWrap/>
            <w:vAlign w:val="center"/>
          </w:tcPr>
          <w:p w14:paraId="0B5180A0" w14:textId="577D7373" w:rsidR="00FC2C5F" w:rsidRPr="00AF7E3C" w:rsidRDefault="00FC2C5F" w:rsidP="00FC2C5F">
            <w:pPr>
              <w:jc w:val="center"/>
              <w:rPr>
                <w:rFonts w:eastAsia="Times New Roman"/>
                <w:color w:val="0000FF"/>
                <w:sz w:val="20"/>
                <w:lang w:eastAsia="en-GB"/>
              </w:rPr>
            </w:pPr>
          </w:p>
        </w:tc>
        <w:tc>
          <w:tcPr>
            <w:tcW w:w="1985" w:type="dxa"/>
            <w:tcMar>
              <w:left w:w="28" w:type="dxa"/>
              <w:right w:w="28" w:type="dxa"/>
            </w:tcMar>
          </w:tcPr>
          <w:p w14:paraId="50C03997" w14:textId="0C290B66" w:rsidR="00FC2C5F" w:rsidRPr="0016262E" w:rsidRDefault="00FC2C5F" w:rsidP="00FC2C5F">
            <w:pPr>
              <w:jc w:val="center"/>
              <w:rPr>
                <w:rFonts w:eastAsia="Times New Roman"/>
                <w:color w:val="auto"/>
                <w:sz w:val="20"/>
                <w:lang w:eastAsia="en-GB"/>
              </w:rPr>
            </w:pPr>
          </w:p>
        </w:tc>
        <w:tc>
          <w:tcPr>
            <w:tcW w:w="1559" w:type="dxa"/>
            <w:vAlign w:val="center"/>
          </w:tcPr>
          <w:p w14:paraId="796E29EC" w14:textId="593D6C79" w:rsidR="00FC2C5F" w:rsidRPr="00746044" w:rsidRDefault="00FC2C5F" w:rsidP="00FC2C5F">
            <w:pPr>
              <w:jc w:val="center"/>
              <w:rPr>
                <w:rFonts w:eastAsia="Times New Roman"/>
                <w:color w:val="auto"/>
                <w:sz w:val="20"/>
                <w:lang w:eastAsia="en-GB"/>
              </w:rPr>
            </w:pPr>
            <w:r>
              <w:rPr>
                <w:color w:val="000000"/>
              </w:rPr>
              <w:t>107</w:t>
            </w:r>
          </w:p>
        </w:tc>
        <w:tc>
          <w:tcPr>
            <w:tcW w:w="1701" w:type="dxa"/>
            <w:vAlign w:val="center"/>
          </w:tcPr>
          <w:p w14:paraId="124B3B4C" w14:textId="24774210" w:rsidR="00FC2C5F" w:rsidRPr="00746044" w:rsidRDefault="00FC2C5F" w:rsidP="00FC2C5F">
            <w:pPr>
              <w:jc w:val="center"/>
              <w:rPr>
                <w:rFonts w:eastAsia="Times New Roman"/>
                <w:color w:val="auto"/>
                <w:sz w:val="20"/>
                <w:lang w:eastAsia="en-GB"/>
              </w:rPr>
            </w:pPr>
            <w:r>
              <w:rPr>
                <w:color w:val="000000"/>
              </w:rPr>
              <w:t>8.784</w:t>
            </w:r>
          </w:p>
        </w:tc>
      </w:tr>
      <w:tr w:rsidR="00FC2C5F" w:rsidRPr="009B270C" w14:paraId="11E6E54C" w14:textId="77777777" w:rsidTr="006B3D09">
        <w:trPr>
          <w:trHeight w:val="113"/>
        </w:trPr>
        <w:tc>
          <w:tcPr>
            <w:tcW w:w="1767" w:type="dxa"/>
            <w:shd w:val="clear" w:color="auto" w:fill="auto"/>
            <w:noWrap/>
            <w:vAlign w:val="center"/>
          </w:tcPr>
          <w:p w14:paraId="745BFA55" w14:textId="3128B442" w:rsidR="00FC2C5F" w:rsidRPr="00AF7E3C" w:rsidRDefault="00FC2C5F" w:rsidP="00FC2C5F">
            <w:pPr>
              <w:jc w:val="center"/>
              <w:rPr>
                <w:rFonts w:eastAsia="Times New Roman"/>
                <w:color w:val="auto"/>
                <w:sz w:val="20"/>
                <w:lang w:eastAsia="en-GB"/>
              </w:rPr>
            </w:pPr>
          </w:p>
        </w:tc>
        <w:tc>
          <w:tcPr>
            <w:tcW w:w="1767" w:type="dxa"/>
            <w:shd w:val="clear" w:color="auto" w:fill="auto"/>
            <w:noWrap/>
            <w:vAlign w:val="center"/>
          </w:tcPr>
          <w:p w14:paraId="079F7F80" w14:textId="07D5D3BD" w:rsidR="00FC2C5F" w:rsidRPr="00AF7E3C" w:rsidRDefault="00FC2C5F" w:rsidP="00FC2C5F">
            <w:pPr>
              <w:jc w:val="center"/>
              <w:rPr>
                <w:rFonts w:eastAsia="Times New Roman"/>
                <w:color w:val="0000FF"/>
                <w:sz w:val="20"/>
                <w:lang w:eastAsia="en-GB"/>
              </w:rPr>
            </w:pPr>
          </w:p>
        </w:tc>
        <w:tc>
          <w:tcPr>
            <w:tcW w:w="1985" w:type="dxa"/>
            <w:tcMar>
              <w:left w:w="28" w:type="dxa"/>
              <w:right w:w="28" w:type="dxa"/>
            </w:tcMar>
          </w:tcPr>
          <w:p w14:paraId="0CEB0547" w14:textId="77777777" w:rsidR="00FC2C5F" w:rsidRPr="0016262E" w:rsidRDefault="00FC2C5F" w:rsidP="00FC2C5F">
            <w:pPr>
              <w:jc w:val="center"/>
              <w:rPr>
                <w:rFonts w:eastAsia="Times New Roman"/>
                <w:color w:val="auto"/>
                <w:sz w:val="20"/>
                <w:lang w:eastAsia="en-GB"/>
              </w:rPr>
            </w:pPr>
          </w:p>
        </w:tc>
        <w:tc>
          <w:tcPr>
            <w:tcW w:w="1559" w:type="dxa"/>
            <w:vAlign w:val="center"/>
          </w:tcPr>
          <w:p w14:paraId="2F363BFA" w14:textId="0E2E2D11" w:rsidR="00FC2C5F" w:rsidRPr="00746044" w:rsidRDefault="00FC2C5F" w:rsidP="00FC2C5F">
            <w:pPr>
              <w:jc w:val="center"/>
              <w:rPr>
                <w:rFonts w:eastAsia="Times New Roman"/>
                <w:color w:val="auto"/>
                <w:sz w:val="20"/>
                <w:lang w:eastAsia="en-GB"/>
              </w:rPr>
            </w:pPr>
            <w:r>
              <w:rPr>
                <w:color w:val="000000"/>
              </w:rPr>
              <w:t>108</w:t>
            </w:r>
          </w:p>
        </w:tc>
        <w:tc>
          <w:tcPr>
            <w:tcW w:w="1701" w:type="dxa"/>
            <w:vAlign w:val="center"/>
          </w:tcPr>
          <w:p w14:paraId="4EA7AEBA" w14:textId="1C83A312" w:rsidR="00FC2C5F" w:rsidRPr="00746044" w:rsidRDefault="00FC2C5F" w:rsidP="00FC2C5F">
            <w:pPr>
              <w:jc w:val="center"/>
              <w:rPr>
                <w:rFonts w:eastAsia="Times New Roman"/>
                <w:color w:val="auto"/>
                <w:sz w:val="20"/>
                <w:lang w:eastAsia="en-GB"/>
              </w:rPr>
            </w:pPr>
            <w:r>
              <w:rPr>
                <w:color w:val="000000"/>
              </w:rPr>
              <w:t>16.689</w:t>
            </w:r>
          </w:p>
        </w:tc>
      </w:tr>
      <w:tr w:rsidR="00FC2C5F" w:rsidRPr="009B270C" w14:paraId="338164A6" w14:textId="77777777" w:rsidTr="006B3D09">
        <w:trPr>
          <w:trHeight w:val="113"/>
        </w:trPr>
        <w:tc>
          <w:tcPr>
            <w:tcW w:w="1767" w:type="dxa"/>
            <w:shd w:val="clear" w:color="auto" w:fill="auto"/>
            <w:noWrap/>
            <w:vAlign w:val="center"/>
          </w:tcPr>
          <w:p w14:paraId="61F75246" w14:textId="4247BC4A" w:rsidR="00FC2C5F" w:rsidRPr="00AF7E3C" w:rsidRDefault="00FC2C5F" w:rsidP="00FC2C5F">
            <w:pPr>
              <w:rPr>
                <w:rFonts w:eastAsia="Times New Roman"/>
                <w:b/>
                <w:bCs/>
                <w:color w:val="0000FF"/>
                <w:sz w:val="20"/>
                <w:lang w:eastAsia="en-GB"/>
              </w:rPr>
            </w:pPr>
          </w:p>
        </w:tc>
        <w:tc>
          <w:tcPr>
            <w:tcW w:w="1767" w:type="dxa"/>
            <w:shd w:val="clear" w:color="auto" w:fill="auto"/>
            <w:noWrap/>
            <w:vAlign w:val="center"/>
          </w:tcPr>
          <w:p w14:paraId="681C3413" w14:textId="01981419" w:rsidR="00FC2C5F" w:rsidRPr="00AF7E3C" w:rsidRDefault="00FC2C5F" w:rsidP="00FC2C5F">
            <w:pPr>
              <w:jc w:val="center"/>
              <w:rPr>
                <w:rFonts w:eastAsia="Times New Roman"/>
                <w:color w:val="FF0000"/>
                <w:sz w:val="20"/>
                <w:lang w:eastAsia="en-GB"/>
              </w:rPr>
            </w:pPr>
          </w:p>
        </w:tc>
        <w:tc>
          <w:tcPr>
            <w:tcW w:w="1985" w:type="dxa"/>
            <w:tcMar>
              <w:left w:w="28" w:type="dxa"/>
              <w:right w:w="28" w:type="dxa"/>
            </w:tcMar>
          </w:tcPr>
          <w:p w14:paraId="1D06A548" w14:textId="542C81ED" w:rsidR="00FC2C5F" w:rsidRPr="00E340F3" w:rsidRDefault="00FC2C5F" w:rsidP="00FC2C5F">
            <w:pPr>
              <w:jc w:val="center"/>
              <w:rPr>
                <w:rFonts w:eastAsia="Times New Roman"/>
                <w:color w:val="FF0000"/>
                <w:sz w:val="20"/>
                <w:lang w:eastAsia="en-GB"/>
              </w:rPr>
            </w:pPr>
          </w:p>
        </w:tc>
        <w:tc>
          <w:tcPr>
            <w:tcW w:w="1559" w:type="dxa"/>
            <w:vAlign w:val="center"/>
          </w:tcPr>
          <w:p w14:paraId="22FF6F9C" w14:textId="01139E5E" w:rsidR="00FC2C5F" w:rsidRPr="00746044" w:rsidRDefault="00FC2C5F" w:rsidP="00FC2C5F">
            <w:pPr>
              <w:jc w:val="center"/>
              <w:rPr>
                <w:rFonts w:eastAsia="Times New Roman"/>
                <w:color w:val="auto"/>
                <w:sz w:val="20"/>
                <w:lang w:eastAsia="en-GB"/>
              </w:rPr>
            </w:pPr>
            <w:r>
              <w:rPr>
                <w:color w:val="000000"/>
              </w:rPr>
              <w:t>109</w:t>
            </w:r>
          </w:p>
        </w:tc>
        <w:tc>
          <w:tcPr>
            <w:tcW w:w="1701" w:type="dxa"/>
            <w:vAlign w:val="center"/>
          </w:tcPr>
          <w:p w14:paraId="3C696CD8" w14:textId="68AF31CC" w:rsidR="00FC2C5F" w:rsidRPr="00746044" w:rsidRDefault="00FC2C5F" w:rsidP="00FC2C5F">
            <w:pPr>
              <w:jc w:val="center"/>
              <w:rPr>
                <w:rFonts w:eastAsia="Times New Roman"/>
                <w:color w:val="auto"/>
                <w:sz w:val="20"/>
                <w:lang w:eastAsia="en-GB"/>
              </w:rPr>
            </w:pPr>
            <w:r>
              <w:rPr>
                <w:color w:val="000000"/>
              </w:rPr>
              <w:t>48.389</w:t>
            </w:r>
          </w:p>
        </w:tc>
      </w:tr>
      <w:tr w:rsidR="00FC2C5F" w:rsidRPr="009B270C" w14:paraId="4711B3C1" w14:textId="77777777" w:rsidTr="006B3D09">
        <w:trPr>
          <w:trHeight w:val="113"/>
        </w:trPr>
        <w:tc>
          <w:tcPr>
            <w:tcW w:w="1767" w:type="dxa"/>
            <w:shd w:val="clear" w:color="auto" w:fill="auto"/>
            <w:noWrap/>
            <w:vAlign w:val="center"/>
          </w:tcPr>
          <w:p w14:paraId="05FF0767" w14:textId="45A6264A" w:rsidR="00FC2C5F" w:rsidRPr="00AF7E3C" w:rsidRDefault="00FC2C5F" w:rsidP="00FC2C5F">
            <w:pPr>
              <w:jc w:val="center"/>
              <w:rPr>
                <w:rFonts w:eastAsia="Times New Roman"/>
                <w:color w:val="000000"/>
                <w:sz w:val="20"/>
                <w:lang w:eastAsia="en-GB"/>
              </w:rPr>
            </w:pPr>
          </w:p>
        </w:tc>
        <w:tc>
          <w:tcPr>
            <w:tcW w:w="1767" w:type="dxa"/>
            <w:shd w:val="clear" w:color="auto" w:fill="auto"/>
            <w:noWrap/>
            <w:vAlign w:val="center"/>
          </w:tcPr>
          <w:p w14:paraId="23CBBEC1" w14:textId="550F43BA" w:rsidR="00FC2C5F" w:rsidRPr="00AF7E3C" w:rsidRDefault="00FC2C5F" w:rsidP="00FC2C5F">
            <w:pPr>
              <w:jc w:val="center"/>
              <w:rPr>
                <w:rFonts w:eastAsia="Times New Roman"/>
                <w:color w:val="0000FF"/>
                <w:sz w:val="20"/>
                <w:lang w:eastAsia="en-GB"/>
              </w:rPr>
            </w:pPr>
          </w:p>
        </w:tc>
        <w:tc>
          <w:tcPr>
            <w:tcW w:w="1985" w:type="dxa"/>
            <w:tcMar>
              <w:left w:w="28" w:type="dxa"/>
              <w:right w:w="28" w:type="dxa"/>
            </w:tcMar>
          </w:tcPr>
          <w:p w14:paraId="5A61BEC3" w14:textId="4A813FBB" w:rsidR="00FC2C5F" w:rsidRPr="00E340F3" w:rsidRDefault="00FC2C5F" w:rsidP="00FC2C5F">
            <w:pPr>
              <w:jc w:val="center"/>
              <w:rPr>
                <w:rFonts w:eastAsia="Times New Roman"/>
                <w:color w:val="FF0000"/>
                <w:sz w:val="20"/>
                <w:lang w:eastAsia="en-GB"/>
              </w:rPr>
            </w:pPr>
          </w:p>
        </w:tc>
        <w:tc>
          <w:tcPr>
            <w:tcW w:w="1559" w:type="dxa"/>
            <w:vAlign w:val="center"/>
          </w:tcPr>
          <w:p w14:paraId="72E03812" w14:textId="24163B0D" w:rsidR="00FC2C5F" w:rsidRPr="00746044" w:rsidRDefault="00FC2C5F" w:rsidP="00FC2C5F">
            <w:pPr>
              <w:jc w:val="center"/>
              <w:rPr>
                <w:rFonts w:eastAsia="Times New Roman"/>
                <w:color w:val="auto"/>
                <w:sz w:val="20"/>
                <w:lang w:eastAsia="en-GB"/>
              </w:rPr>
            </w:pPr>
            <w:r>
              <w:rPr>
                <w:color w:val="000000"/>
              </w:rPr>
              <w:t>110</w:t>
            </w:r>
          </w:p>
        </w:tc>
        <w:tc>
          <w:tcPr>
            <w:tcW w:w="1701" w:type="dxa"/>
            <w:vAlign w:val="center"/>
          </w:tcPr>
          <w:p w14:paraId="1ED406B3" w14:textId="03E41BCC" w:rsidR="00FC2C5F" w:rsidRPr="00746044" w:rsidRDefault="00FC2C5F" w:rsidP="00FC2C5F">
            <w:pPr>
              <w:jc w:val="center"/>
              <w:rPr>
                <w:rFonts w:eastAsia="Times New Roman"/>
                <w:color w:val="auto"/>
                <w:sz w:val="20"/>
                <w:lang w:eastAsia="en-GB"/>
              </w:rPr>
            </w:pPr>
            <w:r>
              <w:rPr>
                <w:color w:val="000000"/>
              </w:rPr>
              <w:t>46.029</w:t>
            </w:r>
          </w:p>
        </w:tc>
      </w:tr>
      <w:tr w:rsidR="00FC2C5F" w:rsidRPr="009B270C" w14:paraId="436BF74C" w14:textId="77777777" w:rsidTr="006B3D09">
        <w:trPr>
          <w:trHeight w:val="113"/>
        </w:trPr>
        <w:tc>
          <w:tcPr>
            <w:tcW w:w="1767" w:type="dxa"/>
            <w:shd w:val="clear" w:color="auto" w:fill="auto"/>
            <w:noWrap/>
            <w:vAlign w:val="center"/>
          </w:tcPr>
          <w:p w14:paraId="0D29CBD5" w14:textId="32FCBC64" w:rsidR="00FC2C5F" w:rsidRPr="00AF7E3C" w:rsidRDefault="00FC2C5F" w:rsidP="00FC2C5F">
            <w:pPr>
              <w:jc w:val="center"/>
              <w:rPr>
                <w:rFonts w:eastAsia="Times New Roman"/>
                <w:color w:val="auto"/>
                <w:sz w:val="20"/>
                <w:lang w:eastAsia="en-GB"/>
              </w:rPr>
            </w:pPr>
          </w:p>
        </w:tc>
        <w:tc>
          <w:tcPr>
            <w:tcW w:w="1767" w:type="dxa"/>
            <w:shd w:val="clear" w:color="auto" w:fill="auto"/>
            <w:noWrap/>
            <w:vAlign w:val="center"/>
          </w:tcPr>
          <w:p w14:paraId="177D6041" w14:textId="1217B80E" w:rsidR="00FC2C5F" w:rsidRPr="00AF7E3C" w:rsidRDefault="00FC2C5F" w:rsidP="00FC2C5F">
            <w:pPr>
              <w:jc w:val="center"/>
              <w:rPr>
                <w:rFonts w:eastAsia="Times New Roman"/>
                <w:color w:val="0000FF"/>
                <w:sz w:val="20"/>
                <w:lang w:eastAsia="en-GB"/>
              </w:rPr>
            </w:pPr>
          </w:p>
        </w:tc>
        <w:tc>
          <w:tcPr>
            <w:tcW w:w="1985" w:type="dxa"/>
            <w:tcMar>
              <w:left w:w="28" w:type="dxa"/>
              <w:right w:w="28" w:type="dxa"/>
            </w:tcMar>
          </w:tcPr>
          <w:p w14:paraId="3FE26818" w14:textId="77777777" w:rsidR="00FC2C5F" w:rsidRPr="00E340F3" w:rsidRDefault="00FC2C5F" w:rsidP="00FC2C5F">
            <w:pPr>
              <w:jc w:val="center"/>
              <w:rPr>
                <w:rFonts w:eastAsia="Times New Roman"/>
                <w:color w:val="FF0000"/>
                <w:sz w:val="20"/>
                <w:lang w:eastAsia="en-GB"/>
              </w:rPr>
            </w:pPr>
          </w:p>
        </w:tc>
        <w:tc>
          <w:tcPr>
            <w:tcW w:w="1559" w:type="dxa"/>
            <w:vAlign w:val="center"/>
          </w:tcPr>
          <w:p w14:paraId="6BC02952" w14:textId="610B0BD1" w:rsidR="00FC2C5F" w:rsidRPr="00746044" w:rsidRDefault="00FC2C5F" w:rsidP="00FC2C5F">
            <w:pPr>
              <w:jc w:val="center"/>
              <w:rPr>
                <w:rFonts w:eastAsia="Times New Roman"/>
                <w:color w:val="auto"/>
                <w:sz w:val="20"/>
                <w:lang w:eastAsia="en-GB"/>
              </w:rPr>
            </w:pPr>
            <w:r>
              <w:rPr>
                <w:color w:val="000000"/>
              </w:rPr>
              <w:t>112</w:t>
            </w:r>
          </w:p>
        </w:tc>
        <w:tc>
          <w:tcPr>
            <w:tcW w:w="1701" w:type="dxa"/>
            <w:vAlign w:val="center"/>
          </w:tcPr>
          <w:p w14:paraId="45FE2F5E" w14:textId="7FD13F4B" w:rsidR="00FC2C5F" w:rsidRPr="00746044" w:rsidRDefault="00FC2C5F" w:rsidP="00FC2C5F">
            <w:pPr>
              <w:jc w:val="center"/>
              <w:rPr>
                <w:rFonts w:eastAsia="Times New Roman"/>
                <w:color w:val="auto"/>
                <w:sz w:val="20"/>
                <w:lang w:eastAsia="en-GB"/>
              </w:rPr>
            </w:pPr>
            <w:r>
              <w:rPr>
                <w:color w:val="000000"/>
              </w:rPr>
              <w:t>41.648</w:t>
            </w:r>
          </w:p>
        </w:tc>
      </w:tr>
      <w:tr w:rsidR="00FC2C5F" w:rsidRPr="009B270C" w14:paraId="2C98CADC" w14:textId="77777777" w:rsidTr="006B3D09">
        <w:trPr>
          <w:trHeight w:val="113"/>
        </w:trPr>
        <w:tc>
          <w:tcPr>
            <w:tcW w:w="1767" w:type="dxa"/>
            <w:shd w:val="clear" w:color="auto" w:fill="auto"/>
            <w:noWrap/>
            <w:vAlign w:val="center"/>
          </w:tcPr>
          <w:p w14:paraId="1FFB09C2" w14:textId="77777777" w:rsidR="00FC2C5F" w:rsidRPr="00AF7E3C" w:rsidRDefault="00FC2C5F" w:rsidP="00FC2C5F">
            <w:pPr>
              <w:jc w:val="center"/>
              <w:rPr>
                <w:rFonts w:eastAsia="Times New Roman"/>
                <w:color w:val="auto"/>
                <w:sz w:val="20"/>
                <w:lang w:eastAsia="en-GB"/>
              </w:rPr>
            </w:pPr>
          </w:p>
        </w:tc>
        <w:tc>
          <w:tcPr>
            <w:tcW w:w="1767" w:type="dxa"/>
            <w:shd w:val="clear" w:color="auto" w:fill="auto"/>
            <w:noWrap/>
            <w:vAlign w:val="center"/>
          </w:tcPr>
          <w:p w14:paraId="7CB22792" w14:textId="24D410DC" w:rsidR="00FC2C5F" w:rsidRPr="00AF7E3C" w:rsidRDefault="00FC2C5F" w:rsidP="00FC2C5F">
            <w:pPr>
              <w:jc w:val="center"/>
              <w:rPr>
                <w:rFonts w:eastAsia="Times New Roman"/>
                <w:color w:val="0000FF"/>
                <w:sz w:val="20"/>
                <w:lang w:eastAsia="en-GB"/>
              </w:rPr>
            </w:pPr>
          </w:p>
        </w:tc>
        <w:tc>
          <w:tcPr>
            <w:tcW w:w="1985" w:type="dxa"/>
            <w:tcMar>
              <w:left w:w="28" w:type="dxa"/>
              <w:right w:w="28" w:type="dxa"/>
            </w:tcMar>
          </w:tcPr>
          <w:p w14:paraId="59A512E9" w14:textId="77777777" w:rsidR="00FC2C5F" w:rsidRPr="0016262E" w:rsidRDefault="00FC2C5F" w:rsidP="00FC2C5F">
            <w:pPr>
              <w:jc w:val="center"/>
              <w:rPr>
                <w:rFonts w:eastAsia="Times New Roman"/>
                <w:color w:val="auto"/>
                <w:sz w:val="20"/>
                <w:lang w:eastAsia="en-GB"/>
              </w:rPr>
            </w:pPr>
          </w:p>
        </w:tc>
        <w:tc>
          <w:tcPr>
            <w:tcW w:w="1559" w:type="dxa"/>
            <w:vAlign w:val="center"/>
          </w:tcPr>
          <w:p w14:paraId="2CD34CB0" w14:textId="19760F71" w:rsidR="00FC2C5F" w:rsidRPr="00746044" w:rsidRDefault="00FC2C5F" w:rsidP="00FC2C5F">
            <w:pPr>
              <w:jc w:val="center"/>
              <w:rPr>
                <w:rFonts w:eastAsia="Times New Roman"/>
                <w:color w:val="auto"/>
                <w:sz w:val="20"/>
                <w:lang w:eastAsia="en-GB"/>
              </w:rPr>
            </w:pPr>
            <w:r>
              <w:rPr>
                <w:color w:val="000000"/>
              </w:rPr>
              <w:t>116</w:t>
            </w:r>
          </w:p>
        </w:tc>
        <w:tc>
          <w:tcPr>
            <w:tcW w:w="1701" w:type="dxa"/>
            <w:vAlign w:val="center"/>
          </w:tcPr>
          <w:p w14:paraId="4131BFD3" w14:textId="613B2ACE" w:rsidR="00FC2C5F" w:rsidRPr="00746044" w:rsidRDefault="00FC2C5F" w:rsidP="00FC2C5F">
            <w:pPr>
              <w:jc w:val="center"/>
              <w:rPr>
                <w:rFonts w:eastAsia="Times New Roman"/>
                <w:color w:val="auto"/>
                <w:sz w:val="20"/>
                <w:lang w:eastAsia="en-GB"/>
              </w:rPr>
            </w:pPr>
            <w:r>
              <w:rPr>
                <w:color w:val="000000"/>
              </w:rPr>
              <w:t>34.099</w:t>
            </w:r>
          </w:p>
        </w:tc>
      </w:tr>
      <w:tr w:rsidR="00FC2C5F" w:rsidRPr="009B270C" w14:paraId="70DA8576" w14:textId="77777777" w:rsidTr="006B3D09">
        <w:trPr>
          <w:trHeight w:val="113"/>
        </w:trPr>
        <w:tc>
          <w:tcPr>
            <w:tcW w:w="1767" w:type="dxa"/>
            <w:shd w:val="clear" w:color="auto" w:fill="auto"/>
            <w:noWrap/>
            <w:vAlign w:val="center"/>
          </w:tcPr>
          <w:p w14:paraId="7CAB1F27" w14:textId="77777777" w:rsidR="00FC2C5F" w:rsidRPr="00AF7E3C" w:rsidRDefault="00FC2C5F" w:rsidP="00FC2C5F">
            <w:pPr>
              <w:jc w:val="center"/>
              <w:rPr>
                <w:rFonts w:eastAsia="Times New Roman"/>
                <w:color w:val="auto"/>
                <w:sz w:val="20"/>
                <w:lang w:eastAsia="en-GB"/>
              </w:rPr>
            </w:pPr>
          </w:p>
        </w:tc>
        <w:tc>
          <w:tcPr>
            <w:tcW w:w="1767" w:type="dxa"/>
            <w:shd w:val="clear" w:color="auto" w:fill="auto"/>
            <w:noWrap/>
            <w:vAlign w:val="center"/>
          </w:tcPr>
          <w:p w14:paraId="4BD71513" w14:textId="76979B2A" w:rsidR="00FC2C5F" w:rsidRPr="00AF7E3C" w:rsidRDefault="00FC2C5F" w:rsidP="00FC2C5F">
            <w:pPr>
              <w:jc w:val="center"/>
              <w:rPr>
                <w:rFonts w:eastAsia="Times New Roman"/>
                <w:color w:val="0000FF"/>
                <w:sz w:val="20"/>
                <w:lang w:eastAsia="en-GB"/>
              </w:rPr>
            </w:pPr>
          </w:p>
        </w:tc>
        <w:tc>
          <w:tcPr>
            <w:tcW w:w="1985" w:type="dxa"/>
            <w:tcMar>
              <w:left w:w="28" w:type="dxa"/>
              <w:right w:w="28" w:type="dxa"/>
            </w:tcMar>
          </w:tcPr>
          <w:p w14:paraId="15506820" w14:textId="1DA6FF34" w:rsidR="00FC2C5F" w:rsidRPr="00022BD0" w:rsidRDefault="00FC2C5F" w:rsidP="00FC2C5F">
            <w:pPr>
              <w:jc w:val="center"/>
              <w:rPr>
                <w:rFonts w:eastAsia="Times New Roman"/>
                <w:color w:val="0000FF"/>
                <w:sz w:val="20"/>
                <w:lang w:eastAsia="en-GB"/>
              </w:rPr>
            </w:pPr>
          </w:p>
        </w:tc>
        <w:tc>
          <w:tcPr>
            <w:tcW w:w="1559" w:type="dxa"/>
            <w:vAlign w:val="center"/>
          </w:tcPr>
          <w:p w14:paraId="48B74E85" w14:textId="35E608FD" w:rsidR="00FC2C5F" w:rsidRPr="00746044" w:rsidRDefault="00FC2C5F" w:rsidP="00FC2C5F">
            <w:pPr>
              <w:jc w:val="center"/>
              <w:rPr>
                <w:rFonts w:eastAsia="Times New Roman"/>
                <w:color w:val="auto"/>
                <w:sz w:val="20"/>
                <w:lang w:eastAsia="en-GB"/>
              </w:rPr>
            </w:pPr>
            <w:r>
              <w:rPr>
                <w:color w:val="000000"/>
              </w:rPr>
              <w:t>120</w:t>
            </w:r>
          </w:p>
        </w:tc>
        <w:tc>
          <w:tcPr>
            <w:tcW w:w="1701" w:type="dxa"/>
            <w:vAlign w:val="center"/>
          </w:tcPr>
          <w:p w14:paraId="3B4C1551" w14:textId="54F397D1" w:rsidR="00FC2C5F" w:rsidRPr="00746044" w:rsidRDefault="00FC2C5F" w:rsidP="00FC2C5F">
            <w:pPr>
              <w:jc w:val="center"/>
              <w:rPr>
                <w:rFonts w:eastAsia="Times New Roman"/>
                <w:color w:val="auto"/>
                <w:sz w:val="20"/>
                <w:lang w:eastAsia="en-GB"/>
              </w:rPr>
            </w:pPr>
            <w:r>
              <w:rPr>
                <w:color w:val="000000"/>
              </w:rPr>
              <w:t>27.918</w:t>
            </w:r>
          </w:p>
        </w:tc>
      </w:tr>
      <w:tr w:rsidR="00FC2C5F" w:rsidRPr="009B270C" w14:paraId="1DE42122" w14:textId="77777777" w:rsidTr="006B3D09">
        <w:trPr>
          <w:trHeight w:val="113"/>
        </w:trPr>
        <w:tc>
          <w:tcPr>
            <w:tcW w:w="1767" w:type="dxa"/>
            <w:shd w:val="clear" w:color="auto" w:fill="auto"/>
            <w:noWrap/>
            <w:vAlign w:val="center"/>
          </w:tcPr>
          <w:p w14:paraId="0A3EF32F" w14:textId="77777777" w:rsidR="00FC2C5F" w:rsidRPr="00AF7E3C" w:rsidRDefault="00FC2C5F" w:rsidP="00FC2C5F">
            <w:pPr>
              <w:jc w:val="center"/>
              <w:rPr>
                <w:rFonts w:eastAsia="Times New Roman"/>
                <w:color w:val="auto"/>
                <w:sz w:val="20"/>
                <w:lang w:eastAsia="en-GB"/>
              </w:rPr>
            </w:pPr>
          </w:p>
        </w:tc>
        <w:tc>
          <w:tcPr>
            <w:tcW w:w="1767" w:type="dxa"/>
            <w:shd w:val="clear" w:color="auto" w:fill="auto"/>
            <w:noWrap/>
            <w:vAlign w:val="center"/>
          </w:tcPr>
          <w:p w14:paraId="2C041A88" w14:textId="312892E5" w:rsidR="00FC2C5F" w:rsidRPr="00AF7E3C" w:rsidRDefault="00FC2C5F" w:rsidP="00FC2C5F">
            <w:pPr>
              <w:jc w:val="center"/>
              <w:rPr>
                <w:rFonts w:eastAsia="Times New Roman"/>
                <w:color w:val="0000FF"/>
                <w:sz w:val="20"/>
                <w:lang w:eastAsia="en-GB"/>
              </w:rPr>
            </w:pPr>
          </w:p>
        </w:tc>
        <w:tc>
          <w:tcPr>
            <w:tcW w:w="1985" w:type="dxa"/>
            <w:tcMar>
              <w:left w:w="28" w:type="dxa"/>
              <w:right w:w="28" w:type="dxa"/>
            </w:tcMar>
          </w:tcPr>
          <w:p w14:paraId="347A9FAF" w14:textId="2A993BBE" w:rsidR="00FC2C5F" w:rsidRPr="00022BD0" w:rsidRDefault="00FC2C5F" w:rsidP="00FC2C5F">
            <w:pPr>
              <w:jc w:val="center"/>
              <w:rPr>
                <w:rFonts w:eastAsia="Times New Roman"/>
                <w:color w:val="0000FF"/>
                <w:sz w:val="20"/>
                <w:lang w:eastAsia="en-GB"/>
              </w:rPr>
            </w:pPr>
          </w:p>
        </w:tc>
        <w:tc>
          <w:tcPr>
            <w:tcW w:w="1559" w:type="dxa"/>
            <w:vAlign w:val="center"/>
          </w:tcPr>
          <w:p w14:paraId="5F4CD2F7" w14:textId="201418D3" w:rsidR="00FC2C5F" w:rsidRPr="00746044" w:rsidRDefault="00FC2C5F" w:rsidP="00FC2C5F">
            <w:pPr>
              <w:jc w:val="center"/>
              <w:rPr>
                <w:rFonts w:eastAsia="Times New Roman"/>
                <w:color w:val="auto"/>
                <w:sz w:val="20"/>
                <w:lang w:eastAsia="en-GB"/>
              </w:rPr>
            </w:pPr>
            <w:r>
              <w:rPr>
                <w:color w:val="000000"/>
              </w:rPr>
              <w:t>130</w:t>
            </w:r>
          </w:p>
        </w:tc>
        <w:tc>
          <w:tcPr>
            <w:tcW w:w="1701" w:type="dxa"/>
            <w:vAlign w:val="center"/>
          </w:tcPr>
          <w:p w14:paraId="21463821" w14:textId="3E091FB5" w:rsidR="00FC2C5F" w:rsidRPr="00746044" w:rsidRDefault="00FC2C5F" w:rsidP="00FC2C5F">
            <w:pPr>
              <w:jc w:val="center"/>
              <w:rPr>
                <w:rFonts w:eastAsia="Times New Roman"/>
                <w:color w:val="auto"/>
                <w:sz w:val="20"/>
                <w:lang w:eastAsia="en-GB"/>
              </w:rPr>
            </w:pPr>
            <w:r>
              <w:rPr>
                <w:color w:val="000000"/>
              </w:rPr>
              <w:t>16.933</w:t>
            </w:r>
          </w:p>
        </w:tc>
      </w:tr>
      <w:tr w:rsidR="00FC2C5F" w:rsidRPr="009B270C" w14:paraId="326FC264" w14:textId="77777777" w:rsidTr="006B3D09">
        <w:trPr>
          <w:trHeight w:val="113"/>
        </w:trPr>
        <w:tc>
          <w:tcPr>
            <w:tcW w:w="1767" w:type="dxa"/>
            <w:shd w:val="clear" w:color="auto" w:fill="auto"/>
            <w:noWrap/>
            <w:vAlign w:val="center"/>
          </w:tcPr>
          <w:p w14:paraId="53D7D258" w14:textId="7306EA4E" w:rsidR="00FC2C5F" w:rsidRPr="00AF7E3C" w:rsidRDefault="00FC2C5F" w:rsidP="00FC2C5F">
            <w:pPr>
              <w:jc w:val="center"/>
              <w:rPr>
                <w:rFonts w:eastAsia="Times New Roman"/>
                <w:color w:val="auto"/>
                <w:sz w:val="20"/>
                <w:lang w:eastAsia="en-GB"/>
              </w:rPr>
            </w:pPr>
          </w:p>
        </w:tc>
        <w:tc>
          <w:tcPr>
            <w:tcW w:w="1767" w:type="dxa"/>
            <w:shd w:val="clear" w:color="auto" w:fill="auto"/>
            <w:noWrap/>
            <w:vAlign w:val="center"/>
          </w:tcPr>
          <w:p w14:paraId="19AD4E44" w14:textId="7C981FBF" w:rsidR="00FC2C5F" w:rsidRPr="00AF7E3C" w:rsidRDefault="00FC2C5F" w:rsidP="00FC2C5F">
            <w:pPr>
              <w:jc w:val="center"/>
              <w:rPr>
                <w:rFonts w:eastAsia="Times New Roman"/>
                <w:color w:val="0000FF"/>
                <w:sz w:val="20"/>
                <w:lang w:eastAsia="en-GB"/>
              </w:rPr>
            </w:pPr>
          </w:p>
        </w:tc>
        <w:tc>
          <w:tcPr>
            <w:tcW w:w="1985" w:type="dxa"/>
            <w:tcMar>
              <w:left w:w="28" w:type="dxa"/>
              <w:right w:w="28" w:type="dxa"/>
            </w:tcMar>
          </w:tcPr>
          <w:p w14:paraId="28A04771" w14:textId="77777777" w:rsidR="00FC2C5F" w:rsidRPr="0016262E" w:rsidRDefault="00FC2C5F" w:rsidP="00FC2C5F">
            <w:pPr>
              <w:jc w:val="center"/>
              <w:rPr>
                <w:rFonts w:eastAsia="Times New Roman"/>
                <w:color w:val="auto"/>
                <w:sz w:val="20"/>
                <w:lang w:eastAsia="en-GB"/>
              </w:rPr>
            </w:pPr>
          </w:p>
        </w:tc>
        <w:tc>
          <w:tcPr>
            <w:tcW w:w="1559" w:type="dxa"/>
            <w:vAlign w:val="center"/>
          </w:tcPr>
          <w:p w14:paraId="27E1917E" w14:textId="7F124069" w:rsidR="00FC2C5F" w:rsidRPr="00746044" w:rsidRDefault="00FC2C5F" w:rsidP="00FC2C5F">
            <w:pPr>
              <w:jc w:val="center"/>
              <w:rPr>
                <w:rFonts w:eastAsia="Times New Roman"/>
                <w:color w:val="auto"/>
                <w:sz w:val="20"/>
                <w:lang w:eastAsia="en-GB"/>
              </w:rPr>
            </w:pPr>
            <w:r>
              <w:rPr>
                <w:color w:val="000000"/>
              </w:rPr>
              <w:t>140</w:t>
            </w:r>
          </w:p>
        </w:tc>
        <w:tc>
          <w:tcPr>
            <w:tcW w:w="1701" w:type="dxa"/>
            <w:vAlign w:val="center"/>
          </w:tcPr>
          <w:p w14:paraId="139767A4" w14:textId="7A3DFE4B" w:rsidR="00FC2C5F" w:rsidRPr="00746044" w:rsidRDefault="00FC2C5F" w:rsidP="00FC2C5F">
            <w:pPr>
              <w:jc w:val="center"/>
              <w:rPr>
                <w:rFonts w:eastAsia="Times New Roman"/>
                <w:color w:val="auto"/>
                <w:sz w:val="20"/>
                <w:lang w:eastAsia="en-GB"/>
              </w:rPr>
            </w:pPr>
            <w:r>
              <w:rPr>
                <w:color w:val="000000"/>
              </w:rPr>
              <w:t>10.27</w:t>
            </w:r>
          </w:p>
        </w:tc>
      </w:tr>
      <w:tr w:rsidR="00FC2C5F" w:rsidRPr="009B270C" w14:paraId="2EE54138" w14:textId="77777777" w:rsidTr="006B3D09">
        <w:trPr>
          <w:trHeight w:val="113"/>
        </w:trPr>
        <w:tc>
          <w:tcPr>
            <w:tcW w:w="1767" w:type="dxa"/>
            <w:shd w:val="clear" w:color="auto" w:fill="auto"/>
            <w:noWrap/>
            <w:vAlign w:val="center"/>
          </w:tcPr>
          <w:p w14:paraId="04813892" w14:textId="77777777" w:rsidR="00FC2C5F" w:rsidRPr="00AF7E3C" w:rsidRDefault="00FC2C5F" w:rsidP="00FC2C5F">
            <w:pPr>
              <w:jc w:val="center"/>
              <w:rPr>
                <w:rFonts w:eastAsia="Times New Roman"/>
                <w:color w:val="auto"/>
                <w:sz w:val="20"/>
                <w:lang w:eastAsia="en-GB"/>
              </w:rPr>
            </w:pPr>
          </w:p>
        </w:tc>
        <w:tc>
          <w:tcPr>
            <w:tcW w:w="1767" w:type="dxa"/>
            <w:shd w:val="clear" w:color="auto" w:fill="auto"/>
            <w:noWrap/>
            <w:vAlign w:val="center"/>
          </w:tcPr>
          <w:p w14:paraId="6C63DC07" w14:textId="6B579F5B" w:rsidR="00FC2C5F" w:rsidRPr="00AF7E3C" w:rsidRDefault="00FC2C5F" w:rsidP="00FC2C5F">
            <w:pPr>
              <w:jc w:val="center"/>
              <w:rPr>
                <w:rFonts w:eastAsia="Times New Roman"/>
                <w:color w:val="0000FF"/>
                <w:sz w:val="20"/>
                <w:lang w:eastAsia="en-GB"/>
              </w:rPr>
            </w:pPr>
          </w:p>
        </w:tc>
        <w:tc>
          <w:tcPr>
            <w:tcW w:w="1985" w:type="dxa"/>
            <w:tcMar>
              <w:left w:w="28" w:type="dxa"/>
              <w:right w:w="28" w:type="dxa"/>
            </w:tcMar>
          </w:tcPr>
          <w:p w14:paraId="4DFCF213" w14:textId="77777777" w:rsidR="00FC2C5F" w:rsidRPr="0016262E" w:rsidRDefault="00FC2C5F" w:rsidP="00FC2C5F">
            <w:pPr>
              <w:jc w:val="center"/>
              <w:rPr>
                <w:rFonts w:eastAsia="Times New Roman"/>
                <w:color w:val="auto"/>
                <w:sz w:val="20"/>
                <w:lang w:eastAsia="en-GB"/>
              </w:rPr>
            </w:pPr>
          </w:p>
        </w:tc>
        <w:tc>
          <w:tcPr>
            <w:tcW w:w="1559" w:type="dxa"/>
            <w:vAlign w:val="center"/>
          </w:tcPr>
          <w:p w14:paraId="7BDFB4B7" w14:textId="375170B8" w:rsidR="00FC2C5F" w:rsidRPr="00746044" w:rsidRDefault="00FC2C5F" w:rsidP="00FC2C5F">
            <w:pPr>
              <w:jc w:val="center"/>
              <w:rPr>
                <w:rFonts w:eastAsia="Times New Roman"/>
                <w:color w:val="auto"/>
                <w:sz w:val="20"/>
                <w:lang w:eastAsia="en-GB"/>
              </w:rPr>
            </w:pPr>
            <w:r>
              <w:rPr>
                <w:color w:val="000000"/>
              </w:rPr>
              <w:t>149</w:t>
            </w:r>
          </w:p>
        </w:tc>
        <w:tc>
          <w:tcPr>
            <w:tcW w:w="1701" w:type="dxa"/>
            <w:vAlign w:val="center"/>
          </w:tcPr>
          <w:p w14:paraId="5024CD4F" w14:textId="4A5E04DB" w:rsidR="00FC2C5F" w:rsidRPr="00746044" w:rsidRDefault="00FC2C5F" w:rsidP="00FC2C5F">
            <w:pPr>
              <w:jc w:val="center"/>
              <w:rPr>
                <w:rFonts w:eastAsia="Times New Roman"/>
                <w:color w:val="auto"/>
                <w:sz w:val="20"/>
                <w:lang w:eastAsia="en-GB"/>
              </w:rPr>
            </w:pPr>
            <w:r>
              <w:rPr>
                <w:color w:val="000000"/>
              </w:rPr>
              <w:t>6.549</w:t>
            </w:r>
          </w:p>
        </w:tc>
      </w:tr>
      <w:tr w:rsidR="00FC2C5F" w:rsidRPr="009B270C" w14:paraId="6C436787" w14:textId="77777777" w:rsidTr="006B3D09">
        <w:trPr>
          <w:trHeight w:val="113"/>
        </w:trPr>
        <w:tc>
          <w:tcPr>
            <w:tcW w:w="1767" w:type="dxa"/>
            <w:shd w:val="clear" w:color="auto" w:fill="auto"/>
            <w:noWrap/>
            <w:vAlign w:val="bottom"/>
          </w:tcPr>
          <w:p w14:paraId="2C03BBF0" w14:textId="77777777" w:rsidR="00FC2C5F" w:rsidRPr="009B270C" w:rsidRDefault="00FC2C5F" w:rsidP="00FC2C5F">
            <w:pPr>
              <w:jc w:val="center"/>
              <w:rPr>
                <w:rFonts w:eastAsia="Times New Roman"/>
                <w:color w:val="auto"/>
                <w:sz w:val="20"/>
                <w:lang w:eastAsia="en-GB"/>
              </w:rPr>
            </w:pPr>
          </w:p>
        </w:tc>
        <w:tc>
          <w:tcPr>
            <w:tcW w:w="1767" w:type="dxa"/>
            <w:shd w:val="clear" w:color="auto" w:fill="auto"/>
            <w:noWrap/>
            <w:vAlign w:val="center"/>
          </w:tcPr>
          <w:p w14:paraId="264DC1AD" w14:textId="5C772A82" w:rsidR="00FC2C5F" w:rsidRPr="00E340F3" w:rsidRDefault="00FC2C5F" w:rsidP="00FC2C5F">
            <w:pPr>
              <w:jc w:val="center"/>
              <w:rPr>
                <w:rFonts w:eastAsia="Times New Roman"/>
                <w:color w:val="0000FF"/>
                <w:sz w:val="20"/>
                <w:lang w:eastAsia="en-GB"/>
              </w:rPr>
            </w:pPr>
          </w:p>
        </w:tc>
        <w:tc>
          <w:tcPr>
            <w:tcW w:w="1985" w:type="dxa"/>
            <w:tcMar>
              <w:left w:w="28" w:type="dxa"/>
              <w:right w:w="28" w:type="dxa"/>
            </w:tcMar>
          </w:tcPr>
          <w:p w14:paraId="100BDB5F" w14:textId="77777777" w:rsidR="00FC2C5F" w:rsidRPr="0016262E" w:rsidRDefault="00FC2C5F" w:rsidP="00FC2C5F">
            <w:pPr>
              <w:jc w:val="center"/>
              <w:rPr>
                <w:rFonts w:eastAsia="Times New Roman"/>
                <w:color w:val="auto"/>
                <w:sz w:val="20"/>
                <w:lang w:eastAsia="en-GB"/>
              </w:rPr>
            </w:pPr>
          </w:p>
        </w:tc>
        <w:tc>
          <w:tcPr>
            <w:tcW w:w="1559" w:type="dxa"/>
            <w:vAlign w:val="center"/>
          </w:tcPr>
          <w:p w14:paraId="31EB96F7" w14:textId="13ED2060" w:rsidR="00FC2C5F" w:rsidRPr="00746044" w:rsidRDefault="00FC2C5F" w:rsidP="00FC2C5F">
            <w:pPr>
              <w:jc w:val="center"/>
              <w:rPr>
                <w:rFonts w:eastAsia="Times New Roman"/>
                <w:color w:val="auto"/>
                <w:sz w:val="20"/>
                <w:lang w:eastAsia="en-GB"/>
              </w:rPr>
            </w:pPr>
            <w:r>
              <w:rPr>
                <w:color w:val="000000"/>
              </w:rPr>
              <w:t>150</w:t>
            </w:r>
          </w:p>
        </w:tc>
        <w:tc>
          <w:tcPr>
            <w:tcW w:w="1701" w:type="dxa"/>
            <w:vAlign w:val="center"/>
          </w:tcPr>
          <w:p w14:paraId="360B5833" w14:textId="0AFFBC0D" w:rsidR="00FC2C5F" w:rsidRPr="00746044" w:rsidRDefault="00FC2C5F" w:rsidP="00FC2C5F">
            <w:pPr>
              <w:jc w:val="center"/>
              <w:rPr>
                <w:rFonts w:eastAsia="Times New Roman"/>
                <w:color w:val="auto"/>
                <w:sz w:val="20"/>
                <w:lang w:eastAsia="en-GB"/>
              </w:rPr>
            </w:pPr>
            <w:r>
              <w:rPr>
                <w:color w:val="000000"/>
              </w:rPr>
              <w:t>6.229</w:t>
            </w:r>
          </w:p>
        </w:tc>
      </w:tr>
      <w:tr w:rsidR="00AF7E3C" w:rsidRPr="009B270C" w14:paraId="4864E53B" w14:textId="77777777" w:rsidTr="006B3D09">
        <w:trPr>
          <w:trHeight w:val="113"/>
        </w:trPr>
        <w:tc>
          <w:tcPr>
            <w:tcW w:w="1767" w:type="dxa"/>
            <w:shd w:val="clear" w:color="auto" w:fill="auto"/>
            <w:noWrap/>
            <w:vAlign w:val="bottom"/>
          </w:tcPr>
          <w:p w14:paraId="70E79F6D" w14:textId="77777777" w:rsidR="00AF7E3C" w:rsidRPr="009B270C" w:rsidRDefault="00AF7E3C" w:rsidP="00AF7E3C">
            <w:pPr>
              <w:jc w:val="center"/>
              <w:rPr>
                <w:rFonts w:eastAsia="Times New Roman"/>
                <w:color w:val="auto"/>
                <w:sz w:val="20"/>
                <w:lang w:eastAsia="en-GB"/>
              </w:rPr>
            </w:pPr>
          </w:p>
        </w:tc>
        <w:tc>
          <w:tcPr>
            <w:tcW w:w="1767" w:type="dxa"/>
            <w:shd w:val="clear" w:color="auto" w:fill="auto"/>
            <w:noWrap/>
            <w:vAlign w:val="center"/>
          </w:tcPr>
          <w:p w14:paraId="00DBFC55" w14:textId="62A6ACCB" w:rsidR="00AF7E3C" w:rsidRPr="00E340F3" w:rsidRDefault="00AF7E3C" w:rsidP="00AF7E3C">
            <w:pPr>
              <w:jc w:val="center"/>
              <w:rPr>
                <w:rFonts w:eastAsia="Times New Roman"/>
                <w:color w:val="0000FF"/>
                <w:sz w:val="20"/>
                <w:lang w:eastAsia="en-GB"/>
              </w:rPr>
            </w:pPr>
          </w:p>
        </w:tc>
        <w:tc>
          <w:tcPr>
            <w:tcW w:w="1985" w:type="dxa"/>
            <w:tcMar>
              <w:left w:w="28" w:type="dxa"/>
              <w:right w:w="28" w:type="dxa"/>
            </w:tcMar>
          </w:tcPr>
          <w:p w14:paraId="126BF35E" w14:textId="77777777" w:rsidR="00AF7E3C" w:rsidRPr="0016262E" w:rsidRDefault="00AF7E3C" w:rsidP="00AF7E3C">
            <w:pPr>
              <w:jc w:val="center"/>
              <w:rPr>
                <w:rFonts w:eastAsia="Times New Roman"/>
                <w:color w:val="auto"/>
                <w:sz w:val="20"/>
                <w:lang w:eastAsia="en-GB"/>
              </w:rPr>
            </w:pPr>
          </w:p>
        </w:tc>
        <w:tc>
          <w:tcPr>
            <w:tcW w:w="1559" w:type="dxa"/>
            <w:vAlign w:val="center"/>
          </w:tcPr>
          <w:p w14:paraId="52641040" w14:textId="05BB87E3" w:rsidR="00AF7E3C" w:rsidRPr="00746044" w:rsidRDefault="00AF7E3C" w:rsidP="00AF7E3C">
            <w:pPr>
              <w:jc w:val="center"/>
              <w:rPr>
                <w:rFonts w:eastAsia="Times New Roman"/>
                <w:color w:val="auto"/>
                <w:sz w:val="20"/>
                <w:lang w:eastAsia="en-GB"/>
              </w:rPr>
            </w:pPr>
          </w:p>
        </w:tc>
        <w:tc>
          <w:tcPr>
            <w:tcW w:w="1701" w:type="dxa"/>
            <w:vAlign w:val="center"/>
          </w:tcPr>
          <w:p w14:paraId="63D047F1" w14:textId="709E58A4" w:rsidR="00AF7E3C" w:rsidRPr="00746044" w:rsidRDefault="00AF7E3C" w:rsidP="00AF7E3C">
            <w:pPr>
              <w:jc w:val="center"/>
              <w:rPr>
                <w:rFonts w:eastAsia="Times New Roman"/>
                <w:color w:val="auto"/>
                <w:sz w:val="20"/>
                <w:lang w:eastAsia="en-GB"/>
              </w:rPr>
            </w:pPr>
          </w:p>
        </w:tc>
      </w:tr>
      <w:tr w:rsidR="00AF7E3C" w:rsidRPr="009B270C" w14:paraId="5A404BD5" w14:textId="77777777" w:rsidTr="006B3D09">
        <w:trPr>
          <w:trHeight w:val="113"/>
        </w:trPr>
        <w:tc>
          <w:tcPr>
            <w:tcW w:w="1767" w:type="dxa"/>
            <w:shd w:val="clear" w:color="auto" w:fill="auto"/>
            <w:noWrap/>
            <w:vAlign w:val="bottom"/>
          </w:tcPr>
          <w:p w14:paraId="61BAEBDD" w14:textId="3E9BAA84" w:rsidR="00AF7E3C" w:rsidRPr="009B270C" w:rsidRDefault="00AF7E3C" w:rsidP="00AF7E3C">
            <w:pPr>
              <w:rPr>
                <w:rFonts w:eastAsia="Times New Roman"/>
                <w:b/>
                <w:bCs/>
                <w:color w:val="0000FF"/>
                <w:sz w:val="20"/>
                <w:lang w:eastAsia="en-GB"/>
              </w:rPr>
            </w:pPr>
          </w:p>
        </w:tc>
        <w:tc>
          <w:tcPr>
            <w:tcW w:w="1767" w:type="dxa"/>
            <w:shd w:val="clear" w:color="auto" w:fill="auto"/>
            <w:noWrap/>
            <w:vAlign w:val="center"/>
          </w:tcPr>
          <w:p w14:paraId="5AF7588C" w14:textId="2F3FD358" w:rsidR="00AF7E3C" w:rsidRPr="00E340F3" w:rsidRDefault="00AF7E3C" w:rsidP="00AF7E3C">
            <w:pPr>
              <w:jc w:val="center"/>
              <w:rPr>
                <w:rFonts w:eastAsia="Times New Roman"/>
                <w:color w:val="0000FF"/>
                <w:sz w:val="20"/>
                <w:lang w:eastAsia="en-GB"/>
              </w:rPr>
            </w:pPr>
          </w:p>
        </w:tc>
        <w:tc>
          <w:tcPr>
            <w:tcW w:w="1985" w:type="dxa"/>
            <w:tcMar>
              <w:left w:w="28" w:type="dxa"/>
              <w:right w:w="28" w:type="dxa"/>
            </w:tcMar>
          </w:tcPr>
          <w:p w14:paraId="5E0CD5D7" w14:textId="5395B74C" w:rsidR="00AF7E3C" w:rsidRPr="00022BD0" w:rsidRDefault="00AF7E3C" w:rsidP="00AF7E3C">
            <w:pPr>
              <w:jc w:val="center"/>
              <w:rPr>
                <w:rFonts w:eastAsia="Times New Roman"/>
                <w:color w:val="FF0000"/>
                <w:sz w:val="20"/>
                <w:lang w:eastAsia="en-GB"/>
              </w:rPr>
            </w:pPr>
          </w:p>
        </w:tc>
        <w:tc>
          <w:tcPr>
            <w:tcW w:w="1559" w:type="dxa"/>
            <w:vAlign w:val="center"/>
          </w:tcPr>
          <w:p w14:paraId="2D7470EC" w14:textId="18355277" w:rsidR="00AF7E3C" w:rsidRPr="00746044" w:rsidRDefault="00AF7E3C" w:rsidP="00AF7E3C">
            <w:pPr>
              <w:jc w:val="center"/>
              <w:rPr>
                <w:rFonts w:eastAsia="Times New Roman"/>
                <w:color w:val="auto"/>
                <w:sz w:val="20"/>
                <w:lang w:eastAsia="en-GB"/>
              </w:rPr>
            </w:pPr>
          </w:p>
        </w:tc>
        <w:tc>
          <w:tcPr>
            <w:tcW w:w="1701" w:type="dxa"/>
            <w:vAlign w:val="center"/>
          </w:tcPr>
          <w:p w14:paraId="671CE313" w14:textId="0658D022" w:rsidR="00AF7E3C" w:rsidRPr="00746044" w:rsidRDefault="00AF7E3C" w:rsidP="00AF7E3C">
            <w:pPr>
              <w:jc w:val="center"/>
              <w:rPr>
                <w:rFonts w:eastAsia="Times New Roman"/>
                <w:color w:val="auto"/>
                <w:sz w:val="20"/>
                <w:lang w:eastAsia="en-GB"/>
              </w:rPr>
            </w:pPr>
          </w:p>
        </w:tc>
      </w:tr>
      <w:tr w:rsidR="00AF7E3C" w:rsidRPr="009B270C" w14:paraId="3A8B2714" w14:textId="77777777" w:rsidTr="006B3D09">
        <w:trPr>
          <w:trHeight w:val="113"/>
        </w:trPr>
        <w:tc>
          <w:tcPr>
            <w:tcW w:w="1767" w:type="dxa"/>
            <w:shd w:val="clear" w:color="auto" w:fill="auto"/>
            <w:noWrap/>
            <w:vAlign w:val="bottom"/>
          </w:tcPr>
          <w:p w14:paraId="7A82C268" w14:textId="77777777" w:rsidR="00AF7E3C" w:rsidRPr="009B270C" w:rsidRDefault="00AF7E3C" w:rsidP="00AF7E3C">
            <w:pPr>
              <w:jc w:val="center"/>
              <w:rPr>
                <w:rFonts w:eastAsia="Times New Roman"/>
                <w:color w:val="auto"/>
                <w:sz w:val="20"/>
                <w:lang w:eastAsia="en-GB"/>
              </w:rPr>
            </w:pPr>
          </w:p>
        </w:tc>
        <w:tc>
          <w:tcPr>
            <w:tcW w:w="1767" w:type="dxa"/>
            <w:shd w:val="clear" w:color="auto" w:fill="auto"/>
            <w:noWrap/>
            <w:vAlign w:val="center"/>
          </w:tcPr>
          <w:p w14:paraId="0568FE01" w14:textId="77777777" w:rsidR="00AF7E3C" w:rsidRPr="009B270C" w:rsidRDefault="00AF7E3C" w:rsidP="00AF7E3C">
            <w:pPr>
              <w:jc w:val="center"/>
              <w:rPr>
                <w:rFonts w:eastAsia="Times New Roman"/>
                <w:color w:val="auto"/>
                <w:sz w:val="20"/>
                <w:lang w:eastAsia="en-GB"/>
              </w:rPr>
            </w:pPr>
          </w:p>
        </w:tc>
        <w:tc>
          <w:tcPr>
            <w:tcW w:w="1985" w:type="dxa"/>
            <w:tcMar>
              <w:left w:w="28" w:type="dxa"/>
              <w:right w:w="28" w:type="dxa"/>
            </w:tcMar>
          </w:tcPr>
          <w:p w14:paraId="27E52755" w14:textId="77777777" w:rsidR="00AF7E3C" w:rsidRPr="0016262E" w:rsidRDefault="00AF7E3C" w:rsidP="00AF7E3C">
            <w:pPr>
              <w:jc w:val="center"/>
              <w:rPr>
                <w:rFonts w:eastAsia="Times New Roman"/>
                <w:color w:val="auto"/>
                <w:sz w:val="20"/>
                <w:lang w:eastAsia="en-GB"/>
              </w:rPr>
            </w:pPr>
          </w:p>
        </w:tc>
        <w:tc>
          <w:tcPr>
            <w:tcW w:w="1559" w:type="dxa"/>
            <w:vAlign w:val="center"/>
          </w:tcPr>
          <w:p w14:paraId="1D22BFD9" w14:textId="46F6EF87" w:rsidR="00AF7E3C" w:rsidRPr="00746044" w:rsidRDefault="00AF7E3C" w:rsidP="00AF7E3C">
            <w:pPr>
              <w:jc w:val="center"/>
              <w:rPr>
                <w:rFonts w:eastAsia="Times New Roman"/>
                <w:color w:val="auto"/>
                <w:sz w:val="20"/>
                <w:lang w:eastAsia="en-GB"/>
              </w:rPr>
            </w:pPr>
          </w:p>
        </w:tc>
        <w:tc>
          <w:tcPr>
            <w:tcW w:w="1701" w:type="dxa"/>
            <w:vAlign w:val="center"/>
          </w:tcPr>
          <w:p w14:paraId="5926A4BF" w14:textId="47D16405" w:rsidR="00AF7E3C" w:rsidRPr="00746044" w:rsidRDefault="00AF7E3C" w:rsidP="00AF7E3C">
            <w:pPr>
              <w:jc w:val="center"/>
              <w:rPr>
                <w:rFonts w:eastAsia="Times New Roman"/>
                <w:color w:val="auto"/>
                <w:sz w:val="20"/>
                <w:lang w:eastAsia="en-GB"/>
              </w:rPr>
            </w:pPr>
          </w:p>
        </w:tc>
      </w:tr>
    </w:tbl>
    <w:p w14:paraId="0766EF21" w14:textId="0FDDE28B" w:rsidR="00F01724" w:rsidRDefault="00F01724" w:rsidP="00F01724">
      <w:pPr>
        <w:rPr>
          <w:rFonts w:eastAsia="Times New Roman"/>
          <w:color w:val="000000"/>
          <w:szCs w:val="22"/>
          <w:lang w:eastAsia="en-GB"/>
        </w:rPr>
      </w:pPr>
    </w:p>
    <w:p w14:paraId="4E489B3A" w14:textId="5277EAC4" w:rsidR="00FC2C5F" w:rsidRDefault="00FC2C5F">
      <w:pPr>
        <w:rPr>
          <w:rFonts w:eastAsia="Times New Roman"/>
          <w:color w:val="000000"/>
          <w:szCs w:val="22"/>
          <w:lang w:eastAsia="en-GB"/>
        </w:rPr>
      </w:pPr>
      <w:r>
        <w:rPr>
          <w:rFonts w:eastAsia="Times New Roman"/>
          <w:color w:val="000000"/>
          <w:szCs w:val="22"/>
          <w:lang w:eastAsia="en-GB"/>
        </w:rPr>
        <w:br w:type="page"/>
      </w:r>
    </w:p>
    <w:p w14:paraId="5D765437" w14:textId="77777777" w:rsidR="00FC2C5F" w:rsidRDefault="00FC2C5F" w:rsidP="00F01724">
      <w:pPr>
        <w:rPr>
          <w:rFonts w:eastAsia="Times New Roman"/>
          <w:color w:val="000000"/>
          <w:szCs w:val="22"/>
          <w:lang w:eastAsia="en-GB"/>
        </w:rPr>
      </w:pPr>
    </w:p>
    <w:p w14:paraId="12F075B2" w14:textId="77777777" w:rsidR="00F01724" w:rsidRPr="000269C9" w:rsidRDefault="00F01724" w:rsidP="00F01724">
      <w:pPr>
        <w:rPr>
          <w:b/>
          <w:bCs/>
          <w:sz w:val="24"/>
          <w:szCs w:val="24"/>
        </w:rPr>
      </w:pPr>
      <w:r>
        <w:rPr>
          <w:b/>
          <w:bCs/>
          <w:sz w:val="24"/>
          <w:szCs w:val="24"/>
        </w:rPr>
        <w:t>Modelling result from summary file (much more detailed in the actual file).</w:t>
      </w:r>
    </w:p>
    <w:p w14:paraId="2DDFE3B0" w14:textId="77777777" w:rsidR="00F01724" w:rsidRPr="0090388F" w:rsidRDefault="00F01724" w:rsidP="00F01724">
      <w:pPr>
        <w:rPr>
          <w:sz w:val="16"/>
          <w:szCs w:val="16"/>
        </w:rPr>
      </w:pPr>
    </w:p>
    <w:tbl>
      <w:tblPr>
        <w:tblW w:w="10660"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127"/>
        <w:gridCol w:w="1800"/>
        <w:gridCol w:w="980"/>
        <w:gridCol w:w="1040"/>
        <w:gridCol w:w="1220"/>
        <w:gridCol w:w="1120"/>
        <w:gridCol w:w="1220"/>
        <w:gridCol w:w="1180"/>
        <w:gridCol w:w="980"/>
      </w:tblGrid>
      <w:tr w:rsidR="00FC2C5F" w:rsidRPr="000269C9" w14:paraId="58DC1878" w14:textId="77777777" w:rsidTr="00CE2834">
        <w:trPr>
          <w:trHeight w:val="308"/>
        </w:trPr>
        <w:tc>
          <w:tcPr>
            <w:tcW w:w="1120" w:type="dxa"/>
            <w:shd w:val="clear" w:color="auto" w:fill="auto"/>
            <w:noWrap/>
            <w:vAlign w:val="center"/>
            <w:hideMark/>
          </w:tcPr>
          <w:p w14:paraId="012EAF5B" w14:textId="77777777" w:rsidR="00FC2C5F" w:rsidRPr="000269C9" w:rsidRDefault="00FC2C5F" w:rsidP="00FC2C5F">
            <w:pPr>
              <w:rPr>
                <w:rFonts w:eastAsia="Times New Roman"/>
                <w:color w:val="000000"/>
                <w:sz w:val="20"/>
                <w:lang w:eastAsia="en-GB"/>
              </w:rPr>
            </w:pPr>
            <w:r w:rsidRPr="000269C9">
              <w:rPr>
                <w:rFonts w:eastAsia="Times New Roman"/>
                <w:color w:val="000000"/>
                <w:sz w:val="20"/>
                <w:lang w:eastAsia="en-GB"/>
              </w:rPr>
              <w:t>Date</w:t>
            </w:r>
          </w:p>
        </w:tc>
        <w:tc>
          <w:tcPr>
            <w:tcW w:w="1800" w:type="dxa"/>
            <w:shd w:val="clear" w:color="auto" w:fill="auto"/>
            <w:noWrap/>
            <w:vAlign w:val="center"/>
            <w:hideMark/>
          </w:tcPr>
          <w:p w14:paraId="7709F66B" w14:textId="14BF39D0" w:rsidR="00FC2C5F" w:rsidRPr="00FC2C5F" w:rsidRDefault="00FC2C5F" w:rsidP="00FC2C5F">
            <w:pPr>
              <w:rPr>
                <w:rFonts w:eastAsia="Times New Roman"/>
                <w:color w:val="000000"/>
                <w:sz w:val="20"/>
                <w:lang w:eastAsia="en-GB"/>
              </w:rPr>
            </w:pPr>
            <w:r w:rsidRPr="00FC2C5F">
              <w:rPr>
                <w:color w:val="000000"/>
                <w:sz w:val="20"/>
              </w:rPr>
              <w:t>24/12/2022 15:37</w:t>
            </w:r>
          </w:p>
        </w:tc>
        <w:tc>
          <w:tcPr>
            <w:tcW w:w="980" w:type="dxa"/>
            <w:shd w:val="clear" w:color="auto" w:fill="auto"/>
            <w:noWrap/>
            <w:vAlign w:val="center"/>
            <w:hideMark/>
          </w:tcPr>
          <w:p w14:paraId="543F6833" w14:textId="77777777" w:rsidR="00FC2C5F" w:rsidRPr="000269C9" w:rsidRDefault="00FC2C5F" w:rsidP="00FC2C5F">
            <w:pPr>
              <w:rPr>
                <w:rFonts w:eastAsia="Times New Roman"/>
                <w:color w:val="000000"/>
                <w:sz w:val="20"/>
                <w:lang w:eastAsia="en-GB"/>
              </w:rPr>
            </w:pPr>
          </w:p>
        </w:tc>
        <w:tc>
          <w:tcPr>
            <w:tcW w:w="1040" w:type="dxa"/>
            <w:shd w:val="clear" w:color="auto" w:fill="auto"/>
            <w:noWrap/>
            <w:vAlign w:val="center"/>
            <w:hideMark/>
          </w:tcPr>
          <w:p w14:paraId="1F8D3F2D" w14:textId="77777777" w:rsidR="00FC2C5F" w:rsidRPr="000269C9" w:rsidRDefault="00FC2C5F" w:rsidP="00FC2C5F">
            <w:pPr>
              <w:rPr>
                <w:rFonts w:eastAsia="Times New Roman"/>
                <w:color w:val="auto"/>
                <w:sz w:val="20"/>
                <w:lang w:eastAsia="en-GB"/>
              </w:rPr>
            </w:pPr>
          </w:p>
        </w:tc>
        <w:tc>
          <w:tcPr>
            <w:tcW w:w="1220" w:type="dxa"/>
            <w:shd w:val="clear" w:color="auto" w:fill="auto"/>
            <w:noWrap/>
            <w:vAlign w:val="center"/>
            <w:hideMark/>
          </w:tcPr>
          <w:p w14:paraId="08BD623D" w14:textId="77777777" w:rsidR="00FC2C5F" w:rsidRPr="000269C9" w:rsidRDefault="00FC2C5F" w:rsidP="00FC2C5F">
            <w:pPr>
              <w:rPr>
                <w:rFonts w:eastAsia="Times New Roman"/>
                <w:color w:val="auto"/>
                <w:sz w:val="20"/>
                <w:lang w:eastAsia="en-GB"/>
              </w:rPr>
            </w:pPr>
          </w:p>
        </w:tc>
        <w:tc>
          <w:tcPr>
            <w:tcW w:w="1120" w:type="dxa"/>
            <w:shd w:val="clear" w:color="auto" w:fill="auto"/>
            <w:noWrap/>
            <w:vAlign w:val="center"/>
            <w:hideMark/>
          </w:tcPr>
          <w:p w14:paraId="646E7D2C" w14:textId="77777777" w:rsidR="00FC2C5F" w:rsidRPr="000269C9" w:rsidRDefault="00FC2C5F" w:rsidP="00FC2C5F">
            <w:pPr>
              <w:rPr>
                <w:rFonts w:eastAsia="Times New Roman"/>
                <w:color w:val="auto"/>
                <w:sz w:val="20"/>
                <w:lang w:eastAsia="en-GB"/>
              </w:rPr>
            </w:pPr>
          </w:p>
        </w:tc>
        <w:tc>
          <w:tcPr>
            <w:tcW w:w="1220" w:type="dxa"/>
            <w:shd w:val="clear" w:color="auto" w:fill="auto"/>
            <w:noWrap/>
            <w:vAlign w:val="center"/>
            <w:hideMark/>
          </w:tcPr>
          <w:p w14:paraId="7DC4F7F8" w14:textId="77777777" w:rsidR="00FC2C5F" w:rsidRPr="000269C9" w:rsidRDefault="00FC2C5F" w:rsidP="00FC2C5F">
            <w:pPr>
              <w:rPr>
                <w:rFonts w:eastAsia="Times New Roman"/>
                <w:color w:val="auto"/>
                <w:sz w:val="20"/>
                <w:lang w:eastAsia="en-GB"/>
              </w:rPr>
            </w:pPr>
          </w:p>
        </w:tc>
        <w:tc>
          <w:tcPr>
            <w:tcW w:w="1180" w:type="dxa"/>
            <w:shd w:val="clear" w:color="auto" w:fill="auto"/>
            <w:noWrap/>
            <w:vAlign w:val="center"/>
            <w:hideMark/>
          </w:tcPr>
          <w:p w14:paraId="0869D005" w14:textId="77777777" w:rsidR="00FC2C5F" w:rsidRPr="000269C9" w:rsidRDefault="00FC2C5F" w:rsidP="00FC2C5F">
            <w:pPr>
              <w:rPr>
                <w:rFonts w:eastAsia="Times New Roman"/>
                <w:color w:val="auto"/>
                <w:sz w:val="20"/>
                <w:lang w:eastAsia="en-GB"/>
              </w:rPr>
            </w:pPr>
          </w:p>
        </w:tc>
        <w:tc>
          <w:tcPr>
            <w:tcW w:w="980" w:type="dxa"/>
            <w:shd w:val="clear" w:color="auto" w:fill="auto"/>
            <w:noWrap/>
            <w:vAlign w:val="center"/>
            <w:hideMark/>
          </w:tcPr>
          <w:p w14:paraId="5E5E0B15" w14:textId="77777777" w:rsidR="00FC2C5F" w:rsidRPr="000269C9" w:rsidRDefault="00FC2C5F" w:rsidP="00FC2C5F">
            <w:pPr>
              <w:rPr>
                <w:rFonts w:eastAsia="Times New Roman"/>
                <w:color w:val="auto"/>
                <w:sz w:val="20"/>
                <w:lang w:eastAsia="en-GB"/>
              </w:rPr>
            </w:pPr>
          </w:p>
        </w:tc>
      </w:tr>
      <w:tr w:rsidR="00FC2C5F" w:rsidRPr="000269C9" w14:paraId="50034E70" w14:textId="77777777" w:rsidTr="00CE2834">
        <w:trPr>
          <w:trHeight w:val="308"/>
        </w:trPr>
        <w:tc>
          <w:tcPr>
            <w:tcW w:w="1120" w:type="dxa"/>
            <w:shd w:val="clear" w:color="auto" w:fill="auto"/>
            <w:noWrap/>
            <w:vAlign w:val="center"/>
            <w:hideMark/>
          </w:tcPr>
          <w:p w14:paraId="0EA38665" w14:textId="77777777" w:rsidR="00FC2C5F" w:rsidRPr="000269C9" w:rsidRDefault="00FC2C5F" w:rsidP="00FC2C5F">
            <w:pPr>
              <w:rPr>
                <w:rFonts w:eastAsia="Times New Roman"/>
                <w:color w:val="000000"/>
                <w:sz w:val="20"/>
                <w:lang w:eastAsia="en-GB"/>
              </w:rPr>
            </w:pPr>
            <w:r w:rsidRPr="000269C9">
              <w:rPr>
                <w:rFonts w:eastAsia="Times New Roman"/>
                <w:color w:val="000000"/>
                <w:sz w:val="20"/>
                <w:lang w:eastAsia="en-GB"/>
              </w:rPr>
              <w:t xml:space="preserve">Algorithm  </w:t>
            </w:r>
          </w:p>
        </w:tc>
        <w:tc>
          <w:tcPr>
            <w:tcW w:w="2780" w:type="dxa"/>
            <w:gridSpan w:val="2"/>
            <w:shd w:val="clear" w:color="auto" w:fill="auto"/>
            <w:noWrap/>
            <w:vAlign w:val="center"/>
            <w:hideMark/>
          </w:tcPr>
          <w:p w14:paraId="32677927" w14:textId="79D2C680" w:rsidR="00FC2C5F" w:rsidRPr="00FC2C5F" w:rsidRDefault="00FC2C5F" w:rsidP="00FC2C5F">
            <w:pPr>
              <w:rPr>
                <w:rFonts w:eastAsia="Times New Roman"/>
                <w:color w:val="000000"/>
                <w:sz w:val="20"/>
                <w:lang w:eastAsia="en-GB"/>
              </w:rPr>
            </w:pPr>
            <w:r w:rsidRPr="00FC2C5F">
              <w:rPr>
                <w:color w:val="000000"/>
                <w:sz w:val="20"/>
              </w:rPr>
              <w:t>Marquardt (IRWLS)</w:t>
            </w:r>
          </w:p>
        </w:tc>
        <w:tc>
          <w:tcPr>
            <w:tcW w:w="1040" w:type="dxa"/>
            <w:shd w:val="clear" w:color="auto" w:fill="auto"/>
            <w:noWrap/>
            <w:vAlign w:val="center"/>
            <w:hideMark/>
          </w:tcPr>
          <w:p w14:paraId="469FAA4E" w14:textId="77777777" w:rsidR="00FC2C5F" w:rsidRPr="000269C9" w:rsidRDefault="00FC2C5F" w:rsidP="00FC2C5F">
            <w:pPr>
              <w:rPr>
                <w:rFonts w:eastAsia="Times New Roman"/>
                <w:color w:val="000000"/>
                <w:sz w:val="20"/>
                <w:lang w:eastAsia="en-GB"/>
              </w:rPr>
            </w:pPr>
          </w:p>
        </w:tc>
        <w:tc>
          <w:tcPr>
            <w:tcW w:w="1220" w:type="dxa"/>
            <w:shd w:val="clear" w:color="auto" w:fill="auto"/>
            <w:noWrap/>
            <w:vAlign w:val="center"/>
            <w:hideMark/>
          </w:tcPr>
          <w:p w14:paraId="765543B4" w14:textId="77777777" w:rsidR="00FC2C5F" w:rsidRPr="000269C9" w:rsidRDefault="00FC2C5F" w:rsidP="00FC2C5F">
            <w:pPr>
              <w:rPr>
                <w:rFonts w:eastAsia="Times New Roman"/>
                <w:color w:val="auto"/>
                <w:sz w:val="20"/>
                <w:lang w:eastAsia="en-GB"/>
              </w:rPr>
            </w:pPr>
          </w:p>
        </w:tc>
        <w:tc>
          <w:tcPr>
            <w:tcW w:w="1120" w:type="dxa"/>
            <w:shd w:val="clear" w:color="auto" w:fill="auto"/>
            <w:noWrap/>
            <w:vAlign w:val="center"/>
            <w:hideMark/>
          </w:tcPr>
          <w:p w14:paraId="40135AA2" w14:textId="77777777" w:rsidR="00FC2C5F" w:rsidRPr="000269C9" w:rsidRDefault="00FC2C5F" w:rsidP="00FC2C5F">
            <w:pPr>
              <w:rPr>
                <w:rFonts w:eastAsia="Times New Roman"/>
                <w:color w:val="auto"/>
                <w:sz w:val="20"/>
                <w:lang w:eastAsia="en-GB"/>
              </w:rPr>
            </w:pPr>
          </w:p>
        </w:tc>
        <w:tc>
          <w:tcPr>
            <w:tcW w:w="1220" w:type="dxa"/>
            <w:shd w:val="clear" w:color="auto" w:fill="auto"/>
            <w:noWrap/>
            <w:vAlign w:val="center"/>
            <w:hideMark/>
          </w:tcPr>
          <w:p w14:paraId="4188D7A3" w14:textId="77777777" w:rsidR="00FC2C5F" w:rsidRPr="000269C9" w:rsidRDefault="00FC2C5F" w:rsidP="00FC2C5F">
            <w:pPr>
              <w:rPr>
                <w:rFonts w:eastAsia="Times New Roman"/>
                <w:color w:val="auto"/>
                <w:sz w:val="20"/>
                <w:lang w:eastAsia="en-GB"/>
              </w:rPr>
            </w:pPr>
          </w:p>
        </w:tc>
        <w:tc>
          <w:tcPr>
            <w:tcW w:w="1180" w:type="dxa"/>
            <w:shd w:val="clear" w:color="auto" w:fill="auto"/>
            <w:noWrap/>
            <w:vAlign w:val="center"/>
            <w:hideMark/>
          </w:tcPr>
          <w:p w14:paraId="39C55970" w14:textId="77777777" w:rsidR="00FC2C5F" w:rsidRPr="000269C9" w:rsidRDefault="00FC2C5F" w:rsidP="00FC2C5F">
            <w:pPr>
              <w:rPr>
                <w:rFonts w:eastAsia="Times New Roman"/>
                <w:color w:val="auto"/>
                <w:sz w:val="20"/>
                <w:lang w:eastAsia="en-GB"/>
              </w:rPr>
            </w:pPr>
          </w:p>
        </w:tc>
        <w:tc>
          <w:tcPr>
            <w:tcW w:w="980" w:type="dxa"/>
            <w:shd w:val="clear" w:color="auto" w:fill="auto"/>
            <w:noWrap/>
            <w:vAlign w:val="center"/>
            <w:hideMark/>
          </w:tcPr>
          <w:p w14:paraId="6304F3A1" w14:textId="77777777" w:rsidR="00FC2C5F" w:rsidRPr="000269C9" w:rsidRDefault="00FC2C5F" w:rsidP="00FC2C5F">
            <w:pPr>
              <w:rPr>
                <w:rFonts w:eastAsia="Times New Roman"/>
                <w:color w:val="auto"/>
                <w:sz w:val="20"/>
                <w:lang w:eastAsia="en-GB"/>
              </w:rPr>
            </w:pPr>
          </w:p>
        </w:tc>
      </w:tr>
      <w:tr w:rsidR="00FC2C5F" w:rsidRPr="000269C9" w14:paraId="7E63078B" w14:textId="77777777" w:rsidTr="00CE2834">
        <w:trPr>
          <w:trHeight w:val="308"/>
        </w:trPr>
        <w:tc>
          <w:tcPr>
            <w:tcW w:w="1120" w:type="dxa"/>
            <w:shd w:val="clear" w:color="auto" w:fill="auto"/>
            <w:noWrap/>
            <w:vAlign w:val="center"/>
            <w:hideMark/>
          </w:tcPr>
          <w:p w14:paraId="29E50E8F" w14:textId="77777777" w:rsidR="00FC2C5F" w:rsidRPr="000269C9" w:rsidRDefault="00FC2C5F" w:rsidP="00FC2C5F">
            <w:pPr>
              <w:rPr>
                <w:rFonts w:eastAsia="Times New Roman"/>
                <w:color w:val="000000"/>
                <w:sz w:val="20"/>
                <w:lang w:eastAsia="en-GB"/>
              </w:rPr>
            </w:pPr>
            <w:r w:rsidRPr="000269C9">
              <w:rPr>
                <w:rFonts w:eastAsia="Times New Roman"/>
                <w:color w:val="000000"/>
                <w:sz w:val="20"/>
                <w:lang w:eastAsia="en-GB"/>
              </w:rPr>
              <w:t xml:space="preserve">Weighting  </w:t>
            </w:r>
          </w:p>
        </w:tc>
        <w:tc>
          <w:tcPr>
            <w:tcW w:w="1800" w:type="dxa"/>
            <w:shd w:val="clear" w:color="auto" w:fill="auto"/>
            <w:noWrap/>
            <w:vAlign w:val="center"/>
            <w:hideMark/>
          </w:tcPr>
          <w:p w14:paraId="536C3EB1" w14:textId="3AED44D4" w:rsidR="00FC2C5F" w:rsidRPr="00FC2C5F" w:rsidRDefault="00FC2C5F" w:rsidP="00FC2C5F">
            <w:pPr>
              <w:rPr>
                <w:rFonts w:eastAsia="Times New Roman"/>
                <w:color w:val="000000"/>
                <w:sz w:val="20"/>
                <w:lang w:eastAsia="en-GB"/>
              </w:rPr>
            </w:pPr>
            <w:r w:rsidRPr="00FC2C5F">
              <w:rPr>
                <w:color w:val="000000"/>
                <w:sz w:val="20"/>
              </w:rPr>
              <w:t>1/Conc2</w:t>
            </w:r>
          </w:p>
        </w:tc>
        <w:tc>
          <w:tcPr>
            <w:tcW w:w="980" w:type="dxa"/>
            <w:shd w:val="clear" w:color="auto" w:fill="auto"/>
            <w:noWrap/>
            <w:vAlign w:val="center"/>
            <w:hideMark/>
          </w:tcPr>
          <w:p w14:paraId="7AADF5B9" w14:textId="77777777" w:rsidR="00FC2C5F" w:rsidRPr="000269C9" w:rsidRDefault="00FC2C5F" w:rsidP="00FC2C5F">
            <w:pPr>
              <w:rPr>
                <w:rFonts w:eastAsia="Times New Roman"/>
                <w:color w:val="000000"/>
                <w:sz w:val="20"/>
                <w:lang w:eastAsia="en-GB"/>
              </w:rPr>
            </w:pPr>
          </w:p>
        </w:tc>
        <w:tc>
          <w:tcPr>
            <w:tcW w:w="1040" w:type="dxa"/>
            <w:shd w:val="clear" w:color="auto" w:fill="auto"/>
            <w:noWrap/>
            <w:vAlign w:val="center"/>
            <w:hideMark/>
          </w:tcPr>
          <w:p w14:paraId="7EB8A9D9" w14:textId="77777777" w:rsidR="00FC2C5F" w:rsidRPr="000269C9" w:rsidRDefault="00FC2C5F" w:rsidP="00FC2C5F">
            <w:pPr>
              <w:rPr>
                <w:rFonts w:eastAsia="Times New Roman"/>
                <w:color w:val="auto"/>
                <w:sz w:val="20"/>
                <w:lang w:eastAsia="en-GB"/>
              </w:rPr>
            </w:pPr>
          </w:p>
        </w:tc>
        <w:tc>
          <w:tcPr>
            <w:tcW w:w="1220" w:type="dxa"/>
            <w:shd w:val="clear" w:color="auto" w:fill="auto"/>
            <w:noWrap/>
            <w:vAlign w:val="center"/>
            <w:hideMark/>
          </w:tcPr>
          <w:p w14:paraId="0D58DC8D" w14:textId="77777777" w:rsidR="00FC2C5F" w:rsidRPr="000269C9" w:rsidRDefault="00FC2C5F" w:rsidP="00FC2C5F">
            <w:pPr>
              <w:rPr>
                <w:rFonts w:eastAsia="Times New Roman"/>
                <w:color w:val="auto"/>
                <w:sz w:val="20"/>
                <w:lang w:eastAsia="en-GB"/>
              </w:rPr>
            </w:pPr>
          </w:p>
        </w:tc>
        <w:tc>
          <w:tcPr>
            <w:tcW w:w="1120" w:type="dxa"/>
            <w:shd w:val="clear" w:color="auto" w:fill="auto"/>
            <w:noWrap/>
            <w:vAlign w:val="center"/>
            <w:hideMark/>
          </w:tcPr>
          <w:p w14:paraId="2511C44C" w14:textId="77777777" w:rsidR="00FC2C5F" w:rsidRPr="000269C9" w:rsidRDefault="00FC2C5F" w:rsidP="00FC2C5F">
            <w:pPr>
              <w:rPr>
                <w:rFonts w:eastAsia="Times New Roman"/>
                <w:color w:val="auto"/>
                <w:sz w:val="20"/>
                <w:lang w:eastAsia="en-GB"/>
              </w:rPr>
            </w:pPr>
          </w:p>
        </w:tc>
        <w:tc>
          <w:tcPr>
            <w:tcW w:w="1220" w:type="dxa"/>
            <w:shd w:val="clear" w:color="auto" w:fill="auto"/>
            <w:noWrap/>
            <w:vAlign w:val="center"/>
            <w:hideMark/>
          </w:tcPr>
          <w:p w14:paraId="35A45E7E" w14:textId="77777777" w:rsidR="00FC2C5F" w:rsidRPr="000269C9" w:rsidRDefault="00FC2C5F" w:rsidP="00FC2C5F">
            <w:pPr>
              <w:rPr>
                <w:rFonts w:eastAsia="Times New Roman"/>
                <w:color w:val="auto"/>
                <w:sz w:val="20"/>
                <w:lang w:eastAsia="en-GB"/>
              </w:rPr>
            </w:pPr>
          </w:p>
        </w:tc>
        <w:tc>
          <w:tcPr>
            <w:tcW w:w="1180" w:type="dxa"/>
            <w:shd w:val="clear" w:color="auto" w:fill="auto"/>
            <w:noWrap/>
            <w:vAlign w:val="center"/>
            <w:hideMark/>
          </w:tcPr>
          <w:p w14:paraId="7DC9DB2A" w14:textId="77777777" w:rsidR="00FC2C5F" w:rsidRPr="000269C9" w:rsidRDefault="00FC2C5F" w:rsidP="00FC2C5F">
            <w:pPr>
              <w:rPr>
                <w:rFonts w:eastAsia="Times New Roman"/>
                <w:color w:val="auto"/>
                <w:sz w:val="20"/>
                <w:lang w:eastAsia="en-GB"/>
              </w:rPr>
            </w:pPr>
          </w:p>
        </w:tc>
        <w:tc>
          <w:tcPr>
            <w:tcW w:w="980" w:type="dxa"/>
            <w:shd w:val="clear" w:color="auto" w:fill="auto"/>
            <w:noWrap/>
            <w:vAlign w:val="center"/>
            <w:hideMark/>
          </w:tcPr>
          <w:p w14:paraId="43E9E0D4" w14:textId="77777777" w:rsidR="00FC2C5F" w:rsidRPr="000269C9" w:rsidRDefault="00FC2C5F" w:rsidP="00FC2C5F">
            <w:pPr>
              <w:rPr>
                <w:rFonts w:eastAsia="Times New Roman"/>
                <w:color w:val="auto"/>
                <w:sz w:val="20"/>
                <w:lang w:eastAsia="en-GB"/>
              </w:rPr>
            </w:pPr>
          </w:p>
        </w:tc>
      </w:tr>
      <w:tr w:rsidR="00FC2C5F" w:rsidRPr="000269C9" w14:paraId="469416E0" w14:textId="77777777" w:rsidTr="00CE2834">
        <w:trPr>
          <w:trHeight w:val="308"/>
        </w:trPr>
        <w:tc>
          <w:tcPr>
            <w:tcW w:w="1120" w:type="dxa"/>
            <w:shd w:val="clear" w:color="auto" w:fill="auto"/>
            <w:noWrap/>
            <w:vAlign w:val="center"/>
            <w:hideMark/>
          </w:tcPr>
          <w:p w14:paraId="38255A3B" w14:textId="77777777" w:rsidR="00FC2C5F" w:rsidRPr="000269C9" w:rsidRDefault="00FC2C5F" w:rsidP="00FC2C5F">
            <w:pPr>
              <w:rPr>
                <w:rFonts w:eastAsia="Times New Roman"/>
                <w:color w:val="000000"/>
                <w:sz w:val="20"/>
                <w:lang w:eastAsia="en-GB"/>
              </w:rPr>
            </w:pPr>
            <w:r w:rsidRPr="000269C9">
              <w:rPr>
                <w:rFonts w:eastAsia="Times New Roman"/>
                <w:color w:val="000000"/>
                <w:sz w:val="20"/>
                <w:lang w:eastAsia="en-GB"/>
              </w:rPr>
              <w:t>Model</w:t>
            </w:r>
          </w:p>
        </w:tc>
        <w:tc>
          <w:tcPr>
            <w:tcW w:w="1800" w:type="dxa"/>
            <w:shd w:val="clear" w:color="auto" w:fill="auto"/>
            <w:noWrap/>
            <w:vAlign w:val="center"/>
            <w:hideMark/>
          </w:tcPr>
          <w:p w14:paraId="0C03514B" w14:textId="446C97B5" w:rsidR="00FC2C5F" w:rsidRPr="00FC2C5F" w:rsidRDefault="00FC2C5F" w:rsidP="00FC2C5F">
            <w:pPr>
              <w:rPr>
                <w:rFonts w:eastAsia="Times New Roman"/>
                <w:color w:val="000000"/>
                <w:sz w:val="20"/>
                <w:lang w:eastAsia="en-GB"/>
              </w:rPr>
            </w:pPr>
            <w:r w:rsidRPr="00FC2C5F">
              <w:rPr>
                <w:color w:val="000000"/>
                <w:sz w:val="20"/>
              </w:rPr>
              <w:t>Mixed</w:t>
            </w:r>
          </w:p>
        </w:tc>
        <w:tc>
          <w:tcPr>
            <w:tcW w:w="980" w:type="dxa"/>
            <w:shd w:val="clear" w:color="auto" w:fill="auto"/>
            <w:noWrap/>
            <w:vAlign w:val="center"/>
            <w:hideMark/>
          </w:tcPr>
          <w:p w14:paraId="76526523" w14:textId="77777777" w:rsidR="00FC2C5F" w:rsidRPr="000269C9" w:rsidRDefault="00FC2C5F" w:rsidP="00FC2C5F">
            <w:pPr>
              <w:rPr>
                <w:rFonts w:eastAsia="Times New Roman"/>
                <w:color w:val="000000"/>
                <w:sz w:val="20"/>
                <w:lang w:eastAsia="en-GB"/>
              </w:rPr>
            </w:pPr>
          </w:p>
        </w:tc>
        <w:tc>
          <w:tcPr>
            <w:tcW w:w="1040" w:type="dxa"/>
            <w:shd w:val="clear" w:color="auto" w:fill="auto"/>
            <w:noWrap/>
            <w:vAlign w:val="center"/>
            <w:hideMark/>
          </w:tcPr>
          <w:p w14:paraId="51FEE713" w14:textId="77777777" w:rsidR="00FC2C5F" w:rsidRPr="000269C9" w:rsidRDefault="00FC2C5F" w:rsidP="00FC2C5F">
            <w:pPr>
              <w:rPr>
                <w:rFonts w:eastAsia="Times New Roman"/>
                <w:color w:val="auto"/>
                <w:sz w:val="20"/>
                <w:lang w:eastAsia="en-GB"/>
              </w:rPr>
            </w:pPr>
          </w:p>
        </w:tc>
        <w:tc>
          <w:tcPr>
            <w:tcW w:w="1220" w:type="dxa"/>
            <w:shd w:val="clear" w:color="auto" w:fill="auto"/>
            <w:noWrap/>
            <w:vAlign w:val="center"/>
            <w:hideMark/>
          </w:tcPr>
          <w:p w14:paraId="3AF3AB61" w14:textId="77777777" w:rsidR="00FC2C5F" w:rsidRPr="000269C9" w:rsidRDefault="00FC2C5F" w:rsidP="00FC2C5F">
            <w:pPr>
              <w:rPr>
                <w:rFonts w:eastAsia="Times New Roman"/>
                <w:color w:val="auto"/>
                <w:sz w:val="20"/>
                <w:lang w:eastAsia="en-GB"/>
              </w:rPr>
            </w:pPr>
          </w:p>
        </w:tc>
        <w:tc>
          <w:tcPr>
            <w:tcW w:w="1120" w:type="dxa"/>
            <w:shd w:val="clear" w:color="auto" w:fill="auto"/>
            <w:noWrap/>
            <w:vAlign w:val="center"/>
            <w:hideMark/>
          </w:tcPr>
          <w:p w14:paraId="31027C29" w14:textId="77777777" w:rsidR="00FC2C5F" w:rsidRPr="000269C9" w:rsidRDefault="00FC2C5F" w:rsidP="00FC2C5F">
            <w:pPr>
              <w:rPr>
                <w:rFonts w:eastAsia="Times New Roman"/>
                <w:color w:val="auto"/>
                <w:sz w:val="20"/>
                <w:lang w:eastAsia="en-GB"/>
              </w:rPr>
            </w:pPr>
          </w:p>
        </w:tc>
        <w:tc>
          <w:tcPr>
            <w:tcW w:w="1220" w:type="dxa"/>
            <w:shd w:val="clear" w:color="auto" w:fill="auto"/>
            <w:noWrap/>
            <w:vAlign w:val="center"/>
            <w:hideMark/>
          </w:tcPr>
          <w:p w14:paraId="4761F527" w14:textId="77777777" w:rsidR="00FC2C5F" w:rsidRPr="000269C9" w:rsidRDefault="00FC2C5F" w:rsidP="00FC2C5F">
            <w:pPr>
              <w:rPr>
                <w:rFonts w:eastAsia="Times New Roman"/>
                <w:color w:val="auto"/>
                <w:sz w:val="20"/>
                <w:lang w:eastAsia="en-GB"/>
              </w:rPr>
            </w:pPr>
          </w:p>
        </w:tc>
        <w:tc>
          <w:tcPr>
            <w:tcW w:w="1180" w:type="dxa"/>
            <w:shd w:val="clear" w:color="auto" w:fill="auto"/>
            <w:noWrap/>
            <w:vAlign w:val="center"/>
            <w:hideMark/>
          </w:tcPr>
          <w:p w14:paraId="1406C538" w14:textId="77777777" w:rsidR="00FC2C5F" w:rsidRPr="000269C9" w:rsidRDefault="00FC2C5F" w:rsidP="00FC2C5F">
            <w:pPr>
              <w:rPr>
                <w:rFonts w:eastAsia="Times New Roman"/>
                <w:color w:val="auto"/>
                <w:sz w:val="20"/>
                <w:lang w:eastAsia="en-GB"/>
              </w:rPr>
            </w:pPr>
          </w:p>
        </w:tc>
        <w:tc>
          <w:tcPr>
            <w:tcW w:w="980" w:type="dxa"/>
            <w:shd w:val="clear" w:color="auto" w:fill="auto"/>
            <w:noWrap/>
            <w:vAlign w:val="center"/>
            <w:hideMark/>
          </w:tcPr>
          <w:p w14:paraId="62C8A5F8" w14:textId="77777777" w:rsidR="00FC2C5F" w:rsidRPr="000269C9" w:rsidRDefault="00FC2C5F" w:rsidP="00FC2C5F">
            <w:pPr>
              <w:rPr>
                <w:rFonts w:eastAsia="Times New Roman"/>
                <w:color w:val="auto"/>
                <w:sz w:val="20"/>
                <w:lang w:eastAsia="en-GB"/>
              </w:rPr>
            </w:pPr>
          </w:p>
        </w:tc>
      </w:tr>
      <w:tr w:rsidR="00F01724" w:rsidRPr="000269C9" w14:paraId="07BEB000" w14:textId="77777777" w:rsidTr="00CE2834">
        <w:trPr>
          <w:trHeight w:val="308"/>
        </w:trPr>
        <w:tc>
          <w:tcPr>
            <w:tcW w:w="10660" w:type="dxa"/>
            <w:gridSpan w:val="9"/>
            <w:shd w:val="clear" w:color="auto" w:fill="auto"/>
            <w:noWrap/>
            <w:vAlign w:val="center"/>
            <w:hideMark/>
          </w:tcPr>
          <w:p w14:paraId="3A3E6BEA" w14:textId="14072063" w:rsidR="00F01724" w:rsidRPr="000269C9" w:rsidRDefault="00F01724" w:rsidP="00CE2834">
            <w:pPr>
              <w:rPr>
                <w:rFonts w:eastAsia="Times New Roman"/>
                <w:b/>
                <w:bCs/>
                <w:color w:val="0000FF"/>
                <w:sz w:val="20"/>
                <w:lang w:eastAsia="en-GB"/>
              </w:rPr>
            </w:pPr>
            <w:r w:rsidRPr="000269C9">
              <w:rPr>
                <w:rFonts w:eastAsia="Times New Roman"/>
                <w:b/>
                <w:bCs/>
                <w:color w:val="0000FF"/>
                <w:sz w:val="20"/>
                <w:lang w:eastAsia="en-GB"/>
              </w:rPr>
              <w:t xml:space="preserve">Setup information </w:t>
            </w:r>
            <w:r w:rsidR="003C2B9D">
              <w:rPr>
                <w:rFonts w:eastAsia="Times New Roman"/>
                <w:b/>
                <w:bCs/>
                <w:color w:val="0000FF"/>
                <w:sz w:val="20"/>
                <w:lang w:eastAsia="en-GB"/>
              </w:rPr>
              <w:t>used</w:t>
            </w:r>
            <w:r w:rsidRPr="000269C9">
              <w:rPr>
                <w:rFonts w:eastAsia="Times New Roman"/>
                <w:b/>
                <w:bCs/>
                <w:color w:val="0000FF"/>
                <w:sz w:val="20"/>
                <w:lang w:eastAsia="en-GB"/>
              </w:rPr>
              <w:t xml:space="preserve"> for this run </w:t>
            </w:r>
            <w:r w:rsidR="00F348DA">
              <w:rPr>
                <w:rFonts w:eastAsia="Times New Roman"/>
                <w:b/>
                <w:bCs/>
                <w:color w:val="0000FF"/>
                <w:sz w:val="20"/>
                <w:lang w:eastAsia="en-GB"/>
              </w:rPr>
              <w:t xml:space="preserve">is shown </w:t>
            </w:r>
            <w:r w:rsidRPr="000269C9">
              <w:rPr>
                <w:rFonts w:eastAsia="Times New Roman"/>
                <w:b/>
                <w:bCs/>
                <w:color w:val="0000FF"/>
                <w:sz w:val="20"/>
                <w:lang w:eastAsia="en-GB"/>
              </w:rPr>
              <w:t>at the end of this summary.</w:t>
            </w:r>
          </w:p>
        </w:tc>
      </w:tr>
      <w:tr w:rsidR="003C2B9D" w:rsidRPr="000269C9" w14:paraId="4236DD07" w14:textId="77777777" w:rsidTr="00FC2C5F">
        <w:trPr>
          <w:trHeight w:val="353"/>
        </w:trPr>
        <w:tc>
          <w:tcPr>
            <w:tcW w:w="1120" w:type="dxa"/>
            <w:shd w:val="clear" w:color="auto" w:fill="auto"/>
            <w:noWrap/>
            <w:vAlign w:val="center"/>
            <w:hideMark/>
          </w:tcPr>
          <w:p w14:paraId="3972A81F" w14:textId="77777777" w:rsidR="003C2B9D" w:rsidRPr="003C2B9D" w:rsidRDefault="003C2B9D" w:rsidP="003C2B9D">
            <w:pPr>
              <w:jc w:val="center"/>
              <w:rPr>
                <w:rFonts w:eastAsia="Times New Roman"/>
                <w:b/>
                <w:bCs/>
                <w:color w:val="000000"/>
                <w:sz w:val="20"/>
                <w:lang w:eastAsia="en-GB"/>
              </w:rPr>
            </w:pPr>
            <w:r w:rsidRPr="003C2B9D">
              <w:rPr>
                <w:rFonts w:eastAsia="Times New Roman"/>
                <w:b/>
                <w:bCs/>
                <w:color w:val="000000"/>
                <w:sz w:val="20"/>
                <w:lang w:eastAsia="en-GB"/>
              </w:rPr>
              <w:t>Parameter</w:t>
            </w:r>
          </w:p>
        </w:tc>
        <w:tc>
          <w:tcPr>
            <w:tcW w:w="1800" w:type="dxa"/>
            <w:shd w:val="clear" w:color="auto" w:fill="auto"/>
            <w:noWrap/>
            <w:vAlign w:val="center"/>
            <w:hideMark/>
          </w:tcPr>
          <w:p w14:paraId="7EA888F8" w14:textId="1529CBD8" w:rsidR="003C2B9D" w:rsidRPr="003C2B9D" w:rsidRDefault="003C2B9D" w:rsidP="003C2B9D">
            <w:pPr>
              <w:jc w:val="center"/>
              <w:rPr>
                <w:rFonts w:eastAsia="Times New Roman"/>
                <w:b/>
                <w:bCs/>
                <w:color w:val="000000"/>
                <w:sz w:val="20"/>
                <w:lang w:eastAsia="en-GB"/>
              </w:rPr>
            </w:pPr>
            <w:r w:rsidRPr="003C2B9D">
              <w:rPr>
                <w:b/>
                <w:bCs/>
                <w:color w:val="000000"/>
                <w:sz w:val="20"/>
              </w:rPr>
              <w:t>Pars  V</w:t>
            </w:r>
            <w:r w:rsidRPr="003C2B9D">
              <w:rPr>
                <w:b/>
                <w:bCs/>
                <w:color w:val="000000"/>
                <w:sz w:val="20"/>
                <w:vertAlign w:val="subscript"/>
              </w:rPr>
              <w:t>iv</w:t>
            </w:r>
          </w:p>
        </w:tc>
        <w:tc>
          <w:tcPr>
            <w:tcW w:w="980" w:type="dxa"/>
            <w:shd w:val="clear" w:color="auto" w:fill="auto"/>
            <w:noWrap/>
            <w:vAlign w:val="center"/>
            <w:hideMark/>
          </w:tcPr>
          <w:p w14:paraId="229B9EE3" w14:textId="1BD38269" w:rsidR="003C2B9D" w:rsidRPr="003C2B9D" w:rsidRDefault="003C2B9D" w:rsidP="003C2B9D">
            <w:pPr>
              <w:jc w:val="center"/>
              <w:rPr>
                <w:rFonts w:eastAsia="Times New Roman"/>
                <w:b/>
                <w:bCs/>
                <w:color w:val="000000"/>
                <w:sz w:val="20"/>
                <w:lang w:eastAsia="en-GB"/>
              </w:rPr>
            </w:pPr>
            <w:r w:rsidRPr="003C2B9D">
              <w:rPr>
                <w:b/>
                <w:bCs/>
                <w:color w:val="000000"/>
                <w:sz w:val="20"/>
              </w:rPr>
              <w:t xml:space="preserve"> k</w:t>
            </w:r>
            <w:r w:rsidRPr="003C2B9D">
              <w:rPr>
                <w:b/>
                <w:bCs/>
                <w:color w:val="000000"/>
                <w:sz w:val="20"/>
                <w:vertAlign w:val="subscript"/>
              </w:rPr>
              <w:t>10</w:t>
            </w:r>
          </w:p>
        </w:tc>
        <w:tc>
          <w:tcPr>
            <w:tcW w:w="1040" w:type="dxa"/>
            <w:shd w:val="clear" w:color="auto" w:fill="auto"/>
            <w:noWrap/>
            <w:vAlign w:val="center"/>
            <w:hideMark/>
          </w:tcPr>
          <w:p w14:paraId="472B29A1" w14:textId="2F705739" w:rsidR="003C2B9D" w:rsidRPr="003C2B9D" w:rsidRDefault="003C2B9D" w:rsidP="003C2B9D">
            <w:pPr>
              <w:jc w:val="center"/>
              <w:rPr>
                <w:rFonts w:eastAsia="Times New Roman"/>
                <w:b/>
                <w:bCs/>
                <w:color w:val="000000"/>
                <w:sz w:val="20"/>
                <w:lang w:eastAsia="en-GB"/>
              </w:rPr>
            </w:pPr>
            <w:r w:rsidRPr="003C2B9D">
              <w:rPr>
                <w:b/>
                <w:bCs/>
                <w:color w:val="000000"/>
                <w:sz w:val="20"/>
              </w:rPr>
              <w:t>V</w:t>
            </w:r>
            <w:r w:rsidRPr="003C2B9D">
              <w:rPr>
                <w:b/>
                <w:bCs/>
                <w:color w:val="000000"/>
                <w:sz w:val="20"/>
                <w:vertAlign w:val="subscript"/>
              </w:rPr>
              <w:t>po</w:t>
            </w:r>
          </w:p>
        </w:tc>
        <w:tc>
          <w:tcPr>
            <w:tcW w:w="1220" w:type="dxa"/>
            <w:shd w:val="clear" w:color="auto" w:fill="auto"/>
            <w:noWrap/>
            <w:vAlign w:val="center"/>
            <w:hideMark/>
          </w:tcPr>
          <w:p w14:paraId="5DE8E40C" w14:textId="3403D401" w:rsidR="003C2B9D" w:rsidRPr="003C2B9D" w:rsidRDefault="003C2B9D" w:rsidP="003C2B9D">
            <w:pPr>
              <w:jc w:val="center"/>
              <w:rPr>
                <w:rFonts w:eastAsia="Times New Roman"/>
                <w:b/>
                <w:bCs/>
                <w:color w:val="000000"/>
                <w:sz w:val="20"/>
                <w:lang w:eastAsia="en-GB"/>
              </w:rPr>
            </w:pPr>
            <w:r w:rsidRPr="003C2B9D">
              <w:rPr>
                <w:b/>
                <w:bCs/>
                <w:color w:val="000000"/>
                <w:sz w:val="20"/>
              </w:rPr>
              <w:t xml:space="preserve"> k</w:t>
            </w:r>
            <w:r w:rsidRPr="003C2B9D">
              <w:rPr>
                <w:b/>
                <w:bCs/>
                <w:color w:val="000000"/>
                <w:sz w:val="20"/>
                <w:vertAlign w:val="subscript"/>
              </w:rPr>
              <w:t>a</w:t>
            </w:r>
          </w:p>
        </w:tc>
        <w:tc>
          <w:tcPr>
            <w:tcW w:w="1120" w:type="dxa"/>
            <w:shd w:val="clear" w:color="auto" w:fill="auto"/>
            <w:noWrap/>
            <w:vAlign w:val="center"/>
            <w:hideMark/>
          </w:tcPr>
          <w:p w14:paraId="4A81830A" w14:textId="2F314028" w:rsidR="003C2B9D" w:rsidRPr="003C2B9D" w:rsidRDefault="003C2B9D" w:rsidP="003C2B9D">
            <w:pPr>
              <w:jc w:val="center"/>
              <w:rPr>
                <w:rFonts w:eastAsia="Times New Roman"/>
                <w:b/>
                <w:bCs/>
                <w:color w:val="000000"/>
                <w:sz w:val="20"/>
                <w:lang w:eastAsia="en-GB"/>
              </w:rPr>
            </w:pPr>
            <w:r w:rsidRPr="003C2B9D">
              <w:rPr>
                <w:b/>
                <w:bCs/>
                <w:color w:val="000000"/>
                <w:sz w:val="20"/>
              </w:rPr>
              <w:t xml:space="preserve"> t</w:t>
            </w:r>
            <w:r w:rsidRPr="003C2B9D">
              <w:rPr>
                <w:b/>
                <w:bCs/>
                <w:color w:val="000000"/>
                <w:sz w:val="20"/>
                <w:vertAlign w:val="subscript"/>
              </w:rPr>
              <w:t>lag</w:t>
            </w:r>
          </w:p>
        </w:tc>
        <w:tc>
          <w:tcPr>
            <w:tcW w:w="1220" w:type="dxa"/>
            <w:shd w:val="clear" w:color="auto" w:fill="auto"/>
            <w:noWrap/>
            <w:vAlign w:val="center"/>
            <w:hideMark/>
          </w:tcPr>
          <w:p w14:paraId="658CF8F0" w14:textId="642BA5FF" w:rsidR="003C2B9D" w:rsidRPr="003C2B9D" w:rsidRDefault="003C2B9D" w:rsidP="003C2B9D">
            <w:pPr>
              <w:jc w:val="center"/>
              <w:rPr>
                <w:rFonts w:eastAsia="Times New Roman"/>
                <w:b/>
                <w:bCs/>
                <w:color w:val="000000"/>
                <w:sz w:val="20"/>
                <w:lang w:eastAsia="en-GB"/>
              </w:rPr>
            </w:pPr>
            <w:r w:rsidRPr="003C2B9D">
              <w:rPr>
                <w:b/>
                <w:bCs/>
                <w:color w:val="000000"/>
                <w:sz w:val="20"/>
              </w:rPr>
              <w:t>Akaike</w:t>
            </w:r>
          </w:p>
        </w:tc>
        <w:tc>
          <w:tcPr>
            <w:tcW w:w="1180" w:type="dxa"/>
            <w:shd w:val="clear" w:color="auto" w:fill="auto"/>
            <w:noWrap/>
            <w:vAlign w:val="center"/>
            <w:hideMark/>
          </w:tcPr>
          <w:p w14:paraId="6C36F503" w14:textId="0D82DB94" w:rsidR="003C2B9D" w:rsidRPr="003C2B9D" w:rsidRDefault="003C2B9D" w:rsidP="003C2B9D">
            <w:pPr>
              <w:jc w:val="center"/>
              <w:rPr>
                <w:rFonts w:eastAsia="Times New Roman"/>
                <w:b/>
                <w:bCs/>
                <w:color w:val="000000"/>
                <w:sz w:val="20"/>
                <w:lang w:eastAsia="en-GB"/>
              </w:rPr>
            </w:pPr>
            <w:r w:rsidRPr="003C2B9D">
              <w:rPr>
                <w:b/>
                <w:bCs/>
                <w:color w:val="000000"/>
                <w:sz w:val="20"/>
              </w:rPr>
              <w:t>Sos</w:t>
            </w:r>
          </w:p>
        </w:tc>
        <w:tc>
          <w:tcPr>
            <w:tcW w:w="980" w:type="dxa"/>
            <w:shd w:val="clear" w:color="auto" w:fill="auto"/>
            <w:noWrap/>
            <w:vAlign w:val="center"/>
          </w:tcPr>
          <w:p w14:paraId="13626E87" w14:textId="6EECD50F" w:rsidR="003C2B9D" w:rsidRPr="003C2B9D" w:rsidRDefault="003C2B9D" w:rsidP="003C2B9D">
            <w:pPr>
              <w:jc w:val="center"/>
              <w:rPr>
                <w:rFonts w:eastAsia="Times New Roman"/>
                <w:color w:val="000000"/>
                <w:sz w:val="20"/>
                <w:lang w:eastAsia="en-GB"/>
              </w:rPr>
            </w:pPr>
            <w:r w:rsidRPr="003C2B9D">
              <w:rPr>
                <w:b/>
                <w:bCs/>
                <w:color w:val="000000"/>
                <w:sz w:val="20"/>
              </w:rPr>
              <w:t>λ</w:t>
            </w:r>
            <w:r w:rsidRPr="003C2B9D">
              <w:rPr>
                <w:b/>
                <w:bCs/>
                <w:color w:val="000000"/>
                <w:sz w:val="20"/>
                <w:vertAlign w:val="subscript"/>
              </w:rPr>
              <w:t>1</w:t>
            </w:r>
          </w:p>
        </w:tc>
      </w:tr>
      <w:tr w:rsidR="003C2B9D" w:rsidRPr="000269C9" w14:paraId="1F3F0E62" w14:textId="77777777" w:rsidTr="00FC2C5F">
        <w:trPr>
          <w:trHeight w:val="308"/>
        </w:trPr>
        <w:tc>
          <w:tcPr>
            <w:tcW w:w="1120" w:type="dxa"/>
            <w:shd w:val="clear" w:color="auto" w:fill="auto"/>
            <w:noWrap/>
            <w:vAlign w:val="center"/>
            <w:hideMark/>
          </w:tcPr>
          <w:p w14:paraId="4DCA20EC" w14:textId="77777777" w:rsidR="003C2B9D" w:rsidRPr="000269C9" w:rsidRDefault="003C2B9D" w:rsidP="003C2B9D">
            <w:pPr>
              <w:jc w:val="center"/>
              <w:rPr>
                <w:rFonts w:eastAsia="Times New Roman"/>
                <w:color w:val="000000"/>
                <w:sz w:val="20"/>
                <w:lang w:eastAsia="en-GB"/>
              </w:rPr>
            </w:pPr>
            <w:r w:rsidRPr="000269C9">
              <w:rPr>
                <w:rFonts w:eastAsia="Times New Roman"/>
                <w:color w:val="000000"/>
                <w:sz w:val="20"/>
                <w:lang w:eastAsia="en-GB"/>
              </w:rPr>
              <w:t>Set1</w:t>
            </w:r>
          </w:p>
        </w:tc>
        <w:tc>
          <w:tcPr>
            <w:tcW w:w="1800" w:type="dxa"/>
            <w:shd w:val="clear" w:color="auto" w:fill="auto"/>
            <w:noWrap/>
            <w:vAlign w:val="center"/>
            <w:hideMark/>
          </w:tcPr>
          <w:p w14:paraId="5E5DCD3B" w14:textId="41D6BDB6" w:rsidR="003C2B9D" w:rsidRPr="00FC2C5F" w:rsidRDefault="003C2B9D" w:rsidP="003C2B9D">
            <w:pPr>
              <w:jc w:val="center"/>
              <w:rPr>
                <w:rFonts w:eastAsia="Times New Roman"/>
                <w:color w:val="000000"/>
                <w:sz w:val="20"/>
                <w:lang w:eastAsia="en-GB"/>
              </w:rPr>
            </w:pPr>
            <w:r w:rsidRPr="00FC2C5F">
              <w:rPr>
                <w:color w:val="000000"/>
                <w:sz w:val="20"/>
              </w:rPr>
              <w:t>29.999616</w:t>
            </w:r>
          </w:p>
        </w:tc>
        <w:tc>
          <w:tcPr>
            <w:tcW w:w="980" w:type="dxa"/>
            <w:shd w:val="clear" w:color="auto" w:fill="auto"/>
            <w:noWrap/>
            <w:vAlign w:val="center"/>
            <w:hideMark/>
          </w:tcPr>
          <w:p w14:paraId="4F9745EC" w14:textId="2B48B344" w:rsidR="003C2B9D" w:rsidRPr="00FC2C5F" w:rsidRDefault="003C2B9D" w:rsidP="003C2B9D">
            <w:pPr>
              <w:jc w:val="center"/>
              <w:rPr>
                <w:rFonts w:eastAsia="Times New Roman"/>
                <w:color w:val="000000"/>
                <w:sz w:val="20"/>
                <w:lang w:eastAsia="en-GB"/>
              </w:rPr>
            </w:pPr>
            <w:r w:rsidRPr="00FC2C5F">
              <w:rPr>
                <w:color w:val="000000"/>
                <w:sz w:val="20"/>
              </w:rPr>
              <w:t>5.00E-02</w:t>
            </w:r>
          </w:p>
        </w:tc>
        <w:tc>
          <w:tcPr>
            <w:tcW w:w="1040" w:type="dxa"/>
            <w:shd w:val="clear" w:color="auto" w:fill="auto"/>
            <w:noWrap/>
            <w:vAlign w:val="center"/>
            <w:hideMark/>
          </w:tcPr>
          <w:p w14:paraId="79624161" w14:textId="0E414C55" w:rsidR="003C2B9D" w:rsidRPr="00FC2C5F" w:rsidRDefault="003C2B9D" w:rsidP="003C2B9D">
            <w:pPr>
              <w:jc w:val="center"/>
              <w:rPr>
                <w:rFonts w:eastAsia="Times New Roman"/>
                <w:color w:val="000000"/>
                <w:sz w:val="20"/>
                <w:lang w:eastAsia="en-GB"/>
              </w:rPr>
            </w:pPr>
            <w:r w:rsidRPr="00FC2C5F">
              <w:rPr>
                <w:color w:val="000000"/>
                <w:sz w:val="20"/>
              </w:rPr>
              <w:t>49.99934</w:t>
            </w:r>
          </w:p>
        </w:tc>
        <w:tc>
          <w:tcPr>
            <w:tcW w:w="1220" w:type="dxa"/>
            <w:shd w:val="clear" w:color="auto" w:fill="auto"/>
            <w:noWrap/>
            <w:vAlign w:val="center"/>
            <w:hideMark/>
          </w:tcPr>
          <w:p w14:paraId="49730D7D" w14:textId="570AB1B1" w:rsidR="003C2B9D" w:rsidRPr="00FC2C5F" w:rsidRDefault="003C2B9D" w:rsidP="003C2B9D">
            <w:pPr>
              <w:jc w:val="center"/>
              <w:rPr>
                <w:rFonts w:eastAsia="Times New Roman"/>
                <w:color w:val="000000"/>
                <w:sz w:val="20"/>
                <w:lang w:eastAsia="en-GB"/>
              </w:rPr>
            </w:pPr>
            <w:r w:rsidRPr="00FC2C5F">
              <w:rPr>
                <w:color w:val="000000"/>
                <w:sz w:val="20"/>
              </w:rPr>
              <w:t>0.7999517</w:t>
            </w:r>
          </w:p>
        </w:tc>
        <w:tc>
          <w:tcPr>
            <w:tcW w:w="1120" w:type="dxa"/>
            <w:shd w:val="clear" w:color="auto" w:fill="auto"/>
            <w:noWrap/>
            <w:vAlign w:val="center"/>
            <w:hideMark/>
          </w:tcPr>
          <w:p w14:paraId="5DD959F0" w14:textId="1CE881C9" w:rsidR="003C2B9D" w:rsidRPr="00FC2C5F" w:rsidRDefault="003C2B9D" w:rsidP="003C2B9D">
            <w:pPr>
              <w:jc w:val="center"/>
              <w:rPr>
                <w:rFonts w:eastAsia="Times New Roman"/>
                <w:color w:val="000000"/>
                <w:sz w:val="20"/>
                <w:lang w:eastAsia="en-GB"/>
              </w:rPr>
            </w:pPr>
            <w:r w:rsidRPr="00FC2C5F">
              <w:rPr>
                <w:color w:val="000000"/>
                <w:sz w:val="20"/>
              </w:rPr>
              <w:t>0.4999443</w:t>
            </w:r>
          </w:p>
        </w:tc>
        <w:tc>
          <w:tcPr>
            <w:tcW w:w="1220" w:type="dxa"/>
            <w:shd w:val="clear" w:color="auto" w:fill="auto"/>
            <w:noWrap/>
            <w:vAlign w:val="center"/>
            <w:hideMark/>
          </w:tcPr>
          <w:p w14:paraId="765C2ABE" w14:textId="6FDD9333" w:rsidR="003C2B9D" w:rsidRPr="00FC2C5F" w:rsidRDefault="003C2B9D" w:rsidP="003C2B9D">
            <w:pPr>
              <w:jc w:val="center"/>
              <w:rPr>
                <w:rFonts w:eastAsia="Times New Roman"/>
                <w:color w:val="000000"/>
                <w:sz w:val="20"/>
                <w:lang w:eastAsia="en-GB"/>
              </w:rPr>
            </w:pPr>
            <w:r w:rsidRPr="00FC2C5F">
              <w:rPr>
                <w:color w:val="000000"/>
                <w:sz w:val="20"/>
              </w:rPr>
              <w:t>-792.1537</w:t>
            </w:r>
          </w:p>
        </w:tc>
        <w:tc>
          <w:tcPr>
            <w:tcW w:w="1180" w:type="dxa"/>
            <w:shd w:val="clear" w:color="auto" w:fill="auto"/>
            <w:noWrap/>
            <w:vAlign w:val="center"/>
            <w:hideMark/>
          </w:tcPr>
          <w:p w14:paraId="48E0C411" w14:textId="17E1E94E" w:rsidR="003C2B9D" w:rsidRPr="00FC2C5F" w:rsidRDefault="003C2B9D" w:rsidP="003C2B9D">
            <w:pPr>
              <w:jc w:val="center"/>
              <w:rPr>
                <w:rFonts w:eastAsia="Times New Roman"/>
                <w:color w:val="000000"/>
                <w:sz w:val="20"/>
                <w:lang w:eastAsia="en-GB"/>
              </w:rPr>
            </w:pPr>
            <w:r w:rsidRPr="00FC2C5F">
              <w:rPr>
                <w:color w:val="000000"/>
                <w:sz w:val="20"/>
              </w:rPr>
              <w:t>2.67E-08</w:t>
            </w:r>
          </w:p>
        </w:tc>
        <w:tc>
          <w:tcPr>
            <w:tcW w:w="980" w:type="dxa"/>
            <w:shd w:val="clear" w:color="auto" w:fill="auto"/>
            <w:noWrap/>
            <w:vAlign w:val="center"/>
          </w:tcPr>
          <w:p w14:paraId="71CEA28E" w14:textId="131CFCC1" w:rsidR="003C2B9D" w:rsidRPr="003C2B9D" w:rsidRDefault="003C2B9D" w:rsidP="003C2B9D">
            <w:pPr>
              <w:jc w:val="center"/>
              <w:rPr>
                <w:rFonts w:eastAsia="Times New Roman"/>
                <w:color w:val="000000"/>
                <w:sz w:val="20"/>
                <w:lang w:eastAsia="en-GB"/>
              </w:rPr>
            </w:pPr>
            <w:r w:rsidRPr="003C2B9D">
              <w:rPr>
                <w:color w:val="000000"/>
                <w:sz w:val="20"/>
              </w:rPr>
              <w:t>0.0500</w:t>
            </w:r>
          </w:p>
        </w:tc>
      </w:tr>
      <w:tr w:rsidR="00FC2C5F" w:rsidRPr="000269C9" w14:paraId="6797D818" w14:textId="77777777" w:rsidTr="00CE2834">
        <w:trPr>
          <w:trHeight w:val="308"/>
        </w:trPr>
        <w:tc>
          <w:tcPr>
            <w:tcW w:w="1120" w:type="dxa"/>
            <w:shd w:val="clear" w:color="auto" w:fill="auto"/>
            <w:noWrap/>
            <w:vAlign w:val="center"/>
            <w:hideMark/>
          </w:tcPr>
          <w:p w14:paraId="5117958D" w14:textId="77777777" w:rsidR="00FC2C5F" w:rsidRPr="000269C9" w:rsidRDefault="00FC2C5F" w:rsidP="00FC2C5F">
            <w:pPr>
              <w:jc w:val="center"/>
              <w:rPr>
                <w:rFonts w:eastAsia="Times New Roman"/>
                <w:color w:val="000000"/>
                <w:sz w:val="20"/>
                <w:lang w:eastAsia="en-GB"/>
              </w:rPr>
            </w:pPr>
            <w:r w:rsidRPr="000269C9">
              <w:rPr>
                <w:rFonts w:eastAsia="Times New Roman"/>
                <w:color w:val="000000"/>
                <w:sz w:val="20"/>
                <w:lang w:eastAsia="en-GB"/>
              </w:rPr>
              <w:t>%Error</w:t>
            </w:r>
          </w:p>
        </w:tc>
        <w:tc>
          <w:tcPr>
            <w:tcW w:w="1800" w:type="dxa"/>
            <w:shd w:val="clear" w:color="auto" w:fill="auto"/>
            <w:noWrap/>
            <w:vAlign w:val="center"/>
            <w:hideMark/>
          </w:tcPr>
          <w:p w14:paraId="10D114CC" w14:textId="75CADAF1" w:rsidR="00FC2C5F" w:rsidRPr="00FC2C5F" w:rsidRDefault="00FC2C5F" w:rsidP="00FC2C5F">
            <w:pPr>
              <w:jc w:val="center"/>
              <w:rPr>
                <w:rFonts w:eastAsia="Times New Roman"/>
                <w:color w:val="000000"/>
                <w:sz w:val="20"/>
                <w:lang w:eastAsia="en-GB"/>
              </w:rPr>
            </w:pPr>
            <w:r w:rsidRPr="00FC2C5F">
              <w:rPr>
                <w:color w:val="000000"/>
                <w:sz w:val="20"/>
              </w:rPr>
              <w:t>7.95E-04</w:t>
            </w:r>
          </w:p>
        </w:tc>
        <w:tc>
          <w:tcPr>
            <w:tcW w:w="980" w:type="dxa"/>
            <w:shd w:val="clear" w:color="auto" w:fill="auto"/>
            <w:noWrap/>
            <w:vAlign w:val="center"/>
            <w:hideMark/>
          </w:tcPr>
          <w:p w14:paraId="40179007" w14:textId="2ABA59F8" w:rsidR="00FC2C5F" w:rsidRPr="00FC2C5F" w:rsidRDefault="00FC2C5F" w:rsidP="00FC2C5F">
            <w:pPr>
              <w:jc w:val="center"/>
              <w:rPr>
                <w:rFonts w:eastAsia="Times New Roman"/>
                <w:color w:val="000000"/>
                <w:sz w:val="20"/>
                <w:lang w:eastAsia="en-GB"/>
              </w:rPr>
            </w:pPr>
            <w:r w:rsidRPr="00FC2C5F">
              <w:rPr>
                <w:color w:val="000000"/>
                <w:sz w:val="20"/>
              </w:rPr>
              <w:t>6.99E-04</w:t>
            </w:r>
          </w:p>
        </w:tc>
        <w:tc>
          <w:tcPr>
            <w:tcW w:w="1040" w:type="dxa"/>
            <w:shd w:val="clear" w:color="auto" w:fill="auto"/>
            <w:noWrap/>
            <w:vAlign w:val="center"/>
            <w:hideMark/>
          </w:tcPr>
          <w:p w14:paraId="62FD460A" w14:textId="6D9C6AF9" w:rsidR="00FC2C5F" w:rsidRPr="00FC2C5F" w:rsidRDefault="00FC2C5F" w:rsidP="00FC2C5F">
            <w:pPr>
              <w:jc w:val="center"/>
              <w:rPr>
                <w:rFonts w:eastAsia="Times New Roman"/>
                <w:color w:val="000000"/>
                <w:sz w:val="20"/>
                <w:lang w:eastAsia="en-GB"/>
              </w:rPr>
            </w:pPr>
            <w:r w:rsidRPr="00FC2C5F">
              <w:rPr>
                <w:color w:val="000000"/>
                <w:sz w:val="20"/>
              </w:rPr>
              <w:t>1.33E-03</w:t>
            </w:r>
          </w:p>
        </w:tc>
        <w:tc>
          <w:tcPr>
            <w:tcW w:w="1220" w:type="dxa"/>
            <w:shd w:val="clear" w:color="auto" w:fill="auto"/>
            <w:noWrap/>
            <w:vAlign w:val="center"/>
            <w:hideMark/>
          </w:tcPr>
          <w:p w14:paraId="2974E43F" w14:textId="13DFF4D6" w:rsidR="00FC2C5F" w:rsidRPr="00FC2C5F" w:rsidRDefault="00FC2C5F" w:rsidP="00FC2C5F">
            <w:pPr>
              <w:jc w:val="center"/>
              <w:rPr>
                <w:rFonts w:eastAsia="Times New Roman"/>
                <w:color w:val="000000"/>
                <w:sz w:val="20"/>
                <w:lang w:eastAsia="en-GB"/>
              </w:rPr>
            </w:pPr>
            <w:r w:rsidRPr="00FC2C5F">
              <w:rPr>
                <w:color w:val="000000"/>
                <w:sz w:val="20"/>
              </w:rPr>
              <w:t>7.14E-03</w:t>
            </w:r>
          </w:p>
        </w:tc>
        <w:tc>
          <w:tcPr>
            <w:tcW w:w="1120" w:type="dxa"/>
            <w:shd w:val="clear" w:color="auto" w:fill="auto"/>
            <w:noWrap/>
            <w:vAlign w:val="center"/>
            <w:hideMark/>
          </w:tcPr>
          <w:p w14:paraId="04650CF9" w14:textId="1CF901DF" w:rsidR="00FC2C5F" w:rsidRPr="00FC2C5F" w:rsidRDefault="00FC2C5F" w:rsidP="00FC2C5F">
            <w:pPr>
              <w:jc w:val="center"/>
              <w:rPr>
                <w:rFonts w:eastAsia="Times New Roman"/>
                <w:color w:val="000000"/>
                <w:sz w:val="20"/>
                <w:lang w:eastAsia="en-GB"/>
              </w:rPr>
            </w:pPr>
            <w:r w:rsidRPr="00FC2C5F">
              <w:rPr>
                <w:color w:val="000000"/>
                <w:sz w:val="20"/>
              </w:rPr>
              <w:t>9.52E-03</w:t>
            </w:r>
          </w:p>
        </w:tc>
        <w:tc>
          <w:tcPr>
            <w:tcW w:w="1220" w:type="dxa"/>
            <w:shd w:val="clear" w:color="auto" w:fill="auto"/>
            <w:noWrap/>
            <w:vAlign w:val="center"/>
            <w:hideMark/>
          </w:tcPr>
          <w:p w14:paraId="33AF55E5" w14:textId="17C995A4" w:rsidR="00FC2C5F" w:rsidRPr="00FC2C5F" w:rsidRDefault="00FC2C5F" w:rsidP="00FC2C5F">
            <w:pPr>
              <w:jc w:val="center"/>
              <w:rPr>
                <w:rFonts w:eastAsia="Times New Roman"/>
                <w:color w:val="000000"/>
                <w:sz w:val="20"/>
                <w:lang w:eastAsia="en-GB"/>
              </w:rPr>
            </w:pPr>
          </w:p>
        </w:tc>
        <w:tc>
          <w:tcPr>
            <w:tcW w:w="1180" w:type="dxa"/>
            <w:shd w:val="clear" w:color="auto" w:fill="auto"/>
            <w:noWrap/>
            <w:vAlign w:val="center"/>
            <w:hideMark/>
          </w:tcPr>
          <w:p w14:paraId="687EF6D3" w14:textId="77777777" w:rsidR="00FC2C5F" w:rsidRPr="00FC2C5F" w:rsidRDefault="00FC2C5F" w:rsidP="00FC2C5F">
            <w:pPr>
              <w:jc w:val="center"/>
              <w:rPr>
                <w:rFonts w:eastAsia="Times New Roman"/>
                <w:color w:val="000000"/>
                <w:sz w:val="20"/>
                <w:lang w:eastAsia="en-GB"/>
              </w:rPr>
            </w:pPr>
          </w:p>
        </w:tc>
        <w:tc>
          <w:tcPr>
            <w:tcW w:w="980" w:type="dxa"/>
            <w:shd w:val="clear" w:color="auto" w:fill="auto"/>
            <w:noWrap/>
            <w:vAlign w:val="center"/>
            <w:hideMark/>
          </w:tcPr>
          <w:p w14:paraId="69CFE52D" w14:textId="77777777" w:rsidR="00FC2C5F" w:rsidRPr="00746044" w:rsidRDefault="00FC2C5F" w:rsidP="00FC2C5F">
            <w:pPr>
              <w:jc w:val="center"/>
              <w:rPr>
                <w:rFonts w:eastAsia="Times New Roman"/>
                <w:color w:val="auto"/>
                <w:sz w:val="20"/>
                <w:lang w:eastAsia="en-GB"/>
              </w:rPr>
            </w:pPr>
          </w:p>
        </w:tc>
      </w:tr>
    </w:tbl>
    <w:p w14:paraId="474A0E60" w14:textId="77777777" w:rsidR="00F01724" w:rsidRPr="0090388F" w:rsidRDefault="00F01724" w:rsidP="00F01724">
      <w:pPr>
        <w:rPr>
          <w:sz w:val="16"/>
          <w:szCs w:val="16"/>
        </w:rPr>
      </w:pPr>
    </w:p>
    <w:p w14:paraId="7F1643CD" w14:textId="40AB79BD" w:rsidR="00F01724" w:rsidRDefault="00F01724" w:rsidP="00F01724">
      <w:pPr>
        <w:rPr>
          <w:sz w:val="24"/>
          <w:szCs w:val="24"/>
        </w:rPr>
      </w:pPr>
      <w:r>
        <w:rPr>
          <w:sz w:val="24"/>
          <w:szCs w:val="24"/>
        </w:rPr>
        <w:t xml:space="preserve">Although the concentration data were rounded to </w:t>
      </w:r>
      <w:r w:rsidR="00661BA9">
        <w:rPr>
          <w:sz w:val="24"/>
          <w:szCs w:val="24"/>
        </w:rPr>
        <w:t>3</w:t>
      </w:r>
      <w:r>
        <w:rPr>
          <w:sz w:val="24"/>
          <w:szCs w:val="24"/>
        </w:rPr>
        <w:t xml:space="preserve"> decimal places, t</w:t>
      </w:r>
      <w:r w:rsidRPr="0008191A">
        <w:rPr>
          <w:sz w:val="24"/>
          <w:szCs w:val="24"/>
        </w:rPr>
        <w:t xml:space="preserve">hese final parameter values are very close to </w:t>
      </w:r>
      <w:r>
        <w:rPr>
          <w:sz w:val="24"/>
          <w:szCs w:val="24"/>
        </w:rPr>
        <w:t xml:space="preserve">the </w:t>
      </w:r>
      <w:r w:rsidRPr="0008191A">
        <w:rPr>
          <w:sz w:val="24"/>
          <w:szCs w:val="24"/>
        </w:rPr>
        <w:t>theoretical</w:t>
      </w:r>
      <w:r>
        <w:rPr>
          <w:sz w:val="24"/>
          <w:szCs w:val="24"/>
        </w:rPr>
        <w:t xml:space="preserve"> ones (shown below)</w:t>
      </w:r>
      <w:r w:rsidRPr="0008191A">
        <w:rPr>
          <w:sz w:val="24"/>
          <w:szCs w:val="24"/>
        </w:rPr>
        <w:t>.</w:t>
      </w:r>
    </w:p>
    <w:p w14:paraId="143401E4" w14:textId="77777777" w:rsidR="00F01724" w:rsidRPr="0090388F" w:rsidRDefault="00F01724" w:rsidP="00F01724">
      <w:pPr>
        <w:rPr>
          <w:sz w:val="16"/>
          <w:szCs w:val="16"/>
        </w:rPr>
      </w:pPr>
    </w:p>
    <w:tbl>
      <w:tblPr>
        <w:tblW w:w="936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405"/>
        <w:gridCol w:w="2257"/>
        <w:gridCol w:w="1229"/>
        <w:gridCol w:w="1304"/>
        <w:gridCol w:w="1530"/>
        <w:gridCol w:w="1405"/>
        <w:gridCol w:w="239"/>
      </w:tblGrid>
      <w:tr w:rsidR="00FC2C5F" w:rsidRPr="000269C9" w14:paraId="485F41EB" w14:textId="77777777" w:rsidTr="00FC2C5F">
        <w:trPr>
          <w:trHeight w:val="113"/>
        </w:trPr>
        <w:tc>
          <w:tcPr>
            <w:tcW w:w="1405" w:type="dxa"/>
            <w:shd w:val="clear" w:color="auto" w:fill="auto"/>
            <w:noWrap/>
            <w:vAlign w:val="center"/>
            <w:hideMark/>
          </w:tcPr>
          <w:p w14:paraId="2A394964" w14:textId="77777777" w:rsidR="00FC2C5F" w:rsidRPr="000269C9" w:rsidRDefault="00FC2C5F" w:rsidP="00FC2C5F">
            <w:pPr>
              <w:jc w:val="center"/>
              <w:rPr>
                <w:rFonts w:eastAsia="Times New Roman"/>
                <w:color w:val="000000"/>
                <w:sz w:val="20"/>
                <w:lang w:eastAsia="en-GB"/>
              </w:rPr>
            </w:pPr>
            <w:r w:rsidRPr="000269C9">
              <w:rPr>
                <w:rFonts w:eastAsia="Times New Roman"/>
                <w:color w:val="000000"/>
                <w:sz w:val="20"/>
                <w:lang w:eastAsia="en-GB"/>
              </w:rPr>
              <w:t>Parameter</w:t>
            </w:r>
          </w:p>
        </w:tc>
        <w:tc>
          <w:tcPr>
            <w:tcW w:w="2257" w:type="dxa"/>
            <w:shd w:val="clear" w:color="auto" w:fill="auto"/>
            <w:noWrap/>
            <w:vAlign w:val="center"/>
            <w:hideMark/>
          </w:tcPr>
          <w:p w14:paraId="72C158B1" w14:textId="77777777" w:rsidR="00FC2C5F" w:rsidRPr="000269C9" w:rsidRDefault="00FC2C5F" w:rsidP="00FC2C5F">
            <w:pPr>
              <w:jc w:val="center"/>
              <w:rPr>
                <w:rFonts w:eastAsia="Times New Roman"/>
                <w:color w:val="000000"/>
                <w:sz w:val="20"/>
                <w:lang w:eastAsia="en-GB"/>
              </w:rPr>
            </w:pPr>
            <w:r w:rsidRPr="000269C9">
              <w:rPr>
                <w:rFonts w:eastAsia="Times New Roman"/>
                <w:color w:val="000000"/>
                <w:sz w:val="20"/>
                <w:lang w:eastAsia="en-GB"/>
              </w:rPr>
              <w:t>Pars V</w:t>
            </w:r>
            <w:r w:rsidRPr="000269C9">
              <w:rPr>
                <w:rFonts w:eastAsia="Times New Roman"/>
                <w:color w:val="000000"/>
                <w:sz w:val="20"/>
                <w:vertAlign w:val="subscript"/>
                <w:lang w:eastAsia="en-GB"/>
              </w:rPr>
              <w:t>iv</w:t>
            </w:r>
          </w:p>
        </w:tc>
        <w:tc>
          <w:tcPr>
            <w:tcW w:w="1229" w:type="dxa"/>
            <w:shd w:val="clear" w:color="auto" w:fill="auto"/>
            <w:noWrap/>
            <w:vAlign w:val="center"/>
            <w:hideMark/>
          </w:tcPr>
          <w:p w14:paraId="7E74768F" w14:textId="2E3A2B59" w:rsidR="00FC2C5F" w:rsidRPr="000269C9" w:rsidRDefault="00FC2C5F" w:rsidP="00FC2C5F">
            <w:pPr>
              <w:jc w:val="center"/>
              <w:rPr>
                <w:rFonts w:eastAsia="Times New Roman"/>
                <w:color w:val="000000"/>
                <w:sz w:val="20"/>
                <w:lang w:eastAsia="en-GB"/>
              </w:rPr>
            </w:pPr>
            <w:r w:rsidRPr="00FC2C5F">
              <w:rPr>
                <w:color w:val="000000"/>
                <w:sz w:val="20"/>
              </w:rPr>
              <w:t xml:space="preserve"> k</w:t>
            </w:r>
            <w:r w:rsidRPr="00FC2C5F">
              <w:rPr>
                <w:color w:val="000000"/>
                <w:sz w:val="20"/>
                <w:vertAlign w:val="subscript"/>
              </w:rPr>
              <w:t>10</w:t>
            </w:r>
          </w:p>
        </w:tc>
        <w:tc>
          <w:tcPr>
            <w:tcW w:w="1304" w:type="dxa"/>
            <w:shd w:val="clear" w:color="auto" w:fill="auto"/>
            <w:noWrap/>
            <w:vAlign w:val="center"/>
            <w:hideMark/>
          </w:tcPr>
          <w:p w14:paraId="54F53A51" w14:textId="24DA6DEE" w:rsidR="00FC2C5F" w:rsidRPr="000269C9" w:rsidRDefault="00FC2C5F" w:rsidP="00FC2C5F">
            <w:pPr>
              <w:jc w:val="center"/>
              <w:rPr>
                <w:rFonts w:eastAsia="Times New Roman"/>
                <w:color w:val="000000"/>
                <w:sz w:val="20"/>
                <w:lang w:eastAsia="en-GB"/>
              </w:rPr>
            </w:pPr>
            <w:r w:rsidRPr="00FC2C5F">
              <w:rPr>
                <w:color w:val="000000"/>
                <w:sz w:val="20"/>
              </w:rPr>
              <w:t>V</w:t>
            </w:r>
            <w:r w:rsidRPr="00FC2C5F">
              <w:rPr>
                <w:color w:val="000000"/>
                <w:sz w:val="20"/>
                <w:vertAlign w:val="subscript"/>
              </w:rPr>
              <w:t>po</w:t>
            </w:r>
          </w:p>
        </w:tc>
        <w:tc>
          <w:tcPr>
            <w:tcW w:w="1530" w:type="dxa"/>
            <w:shd w:val="clear" w:color="auto" w:fill="auto"/>
            <w:noWrap/>
            <w:vAlign w:val="center"/>
            <w:hideMark/>
          </w:tcPr>
          <w:p w14:paraId="5ECB24B1" w14:textId="33CD4A35" w:rsidR="00FC2C5F" w:rsidRPr="000269C9" w:rsidRDefault="00FC2C5F" w:rsidP="00FC2C5F">
            <w:pPr>
              <w:jc w:val="center"/>
              <w:rPr>
                <w:rFonts w:eastAsia="Times New Roman"/>
                <w:color w:val="000000"/>
                <w:sz w:val="20"/>
                <w:lang w:eastAsia="en-GB"/>
              </w:rPr>
            </w:pPr>
            <w:r w:rsidRPr="00FC2C5F">
              <w:rPr>
                <w:color w:val="000000"/>
                <w:sz w:val="20"/>
              </w:rPr>
              <w:t xml:space="preserve"> k</w:t>
            </w:r>
            <w:r w:rsidRPr="00FC2C5F">
              <w:rPr>
                <w:color w:val="000000"/>
                <w:sz w:val="20"/>
                <w:vertAlign w:val="subscript"/>
              </w:rPr>
              <w:t>a</w:t>
            </w:r>
          </w:p>
        </w:tc>
        <w:tc>
          <w:tcPr>
            <w:tcW w:w="1405" w:type="dxa"/>
            <w:shd w:val="clear" w:color="auto" w:fill="auto"/>
            <w:noWrap/>
            <w:vAlign w:val="center"/>
            <w:hideMark/>
          </w:tcPr>
          <w:p w14:paraId="324B9064" w14:textId="774F7D62" w:rsidR="00FC2C5F" w:rsidRPr="000269C9" w:rsidRDefault="00FC2C5F" w:rsidP="00FC2C5F">
            <w:pPr>
              <w:jc w:val="center"/>
              <w:rPr>
                <w:rFonts w:eastAsia="Times New Roman"/>
                <w:color w:val="000000"/>
                <w:sz w:val="20"/>
                <w:lang w:eastAsia="en-GB"/>
              </w:rPr>
            </w:pPr>
            <w:r w:rsidRPr="00FC2C5F">
              <w:rPr>
                <w:color w:val="000000"/>
                <w:sz w:val="20"/>
              </w:rPr>
              <w:t xml:space="preserve"> t</w:t>
            </w:r>
            <w:r w:rsidRPr="00FC2C5F">
              <w:rPr>
                <w:color w:val="000000"/>
                <w:sz w:val="20"/>
                <w:vertAlign w:val="subscript"/>
              </w:rPr>
              <w:t>lag</w:t>
            </w:r>
          </w:p>
        </w:tc>
        <w:tc>
          <w:tcPr>
            <w:tcW w:w="239" w:type="dxa"/>
            <w:shd w:val="clear" w:color="auto" w:fill="auto"/>
            <w:noWrap/>
            <w:vAlign w:val="center"/>
          </w:tcPr>
          <w:p w14:paraId="17EF09FF" w14:textId="3F8A08B2" w:rsidR="00FC2C5F" w:rsidRPr="000269C9" w:rsidRDefault="00FC2C5F" w:rsidP="00FC2C5F">
            <w:pPr>
              <w:jc w:val="center"/>
              <w:rPr>
                <w:rFonts w:eastAsia="Times New Roman"/>
                <w:color w:val="000000"/>
                <w:sz w:val="20"/>
                <w:lang w:eastAsia="en-GB"/>
              </w:rPr>
            </w:pPr>
          </w:p>
        </w:tc>
      </w:tr>
      <w:tr w:rsidR="00FC2C5F" w:rsidRPr="000269C9" w14:paraId="08D22CEC" w14:textId="77777777" w:rsidTr="00FC2C5F">
        <w:trPr>
          <w:trHeight w:val="113"/>
        </w:trPr>
        <w:tc>
          <w:tcPr>
            <w:tcW w:w="1405" w:type="dxa"/>
            <w:shd w:val="clear" w:color="auto" w:fill="auto"/>
            <w:noWrap/>
            <w:vAlign w:val="center"/>
            <w:hideMark/>
          </w:tcPr>
          <w:p w14:paraId="0970BCC0" w14:textId="77777777" w:rsidR="00FC2C5F" w:rsidRPr="000269C9" w:rsidRDefault="00FC2C5F" w:rsidP="00FC2C5F">
            <w:pPr>
              <w:jc w:val="center"/>
              <w:rPr>
                <w:rFonts w:eastAsia="Times New Roman"/>
                <w:color w:val="000000"/>
                <w:sz w:val="20"/>
                <w:lang w:eastAsia="en-GB"/>
              </w:rPr>
            </w:pPr>
            <w:r w:rsidRPr="000269C9">
              <w:rPr>
                <w:rFonts w:eastAsia="Times New Roman"/>
                <w:color w:val="000000"/>
                <w:sz w:val="20"/>
                <w:lang w:eastAsia="en-GB"/>
              </w:rPr>
              <w:t>Set1</w:t>
            </w:r>
          </w:p>
        </w:tc>
        <w:tc>
          <w:tcPr>
            <w:tcW w:w="2257" w:type="dxa"/>
            <w:shd w:val="clear" w:color="auto" w:fill="auto"/>
            <w:noWrap/>
            <w:vAlign w:val="center"/>
            <w:hideMark/>
          </w:tcPr>
          <w:p w14:paraId="4505C633" w14:textId="47D35EB3" w:rsidR="00FC2C5F" w:rsidRPr="000269C9" w:rsidRDefault="00FC2C5F" w:rsidP="00FC2C5F">
            <w:pPr>
              <w:jc w:val="center"/>
              <w:rPr>
                <w:rFonts w:eastAsia="Times New Roman"/>
                <w:color w:val="000000"/>
                <w:sz w:val="20"/>
                <w:lang w:eastAsia="en-GB"/>
              </w:rPr>
            </w:pPr>
            <w:r>
              <w:rPr>
                <w:rFonts w:eastAsia="Times New Roman"/>
                <w:color w:val="000000"/>
                <w:sz w:val="20"/>
                <w:lang w:eastAsia="en-GB"/>
              </w:rPr>
              <w:t>30.0</w:t>
            </w:r>
          </w:p>
        </w:tc>
        <w:tc>
          <w:tcPr>
            <w:tcW w:w="1229" w:type="dxa"/>
            <w:shd w:val="clear" w:color="auto" w:fill="auto"/>
            <w:noWrap/>
            <w:vAlign w:val="center"/>
            <w:hideMark/>
          </w:tcPr>
          <w:p w14:paraId="09917211" w14:textId="6D5838E4" w:rsidR="00FC2C5F" w:rsidRPr="000269C9" w:rsidRDefault="00FC2C5F" w:rsidP="00FC2C5F">
            <w:pPr>
              <w:jc w:val="center"/>
              <w:rPr>
                <w:rFonts w:eastAsia="Times New Roman"/>
                <w:color w:val="000000"/>
                <w:sz w:val="20"/>
                <w:lang w:eastAsia="en-GB"/>
              </w:rPr>
            </w:pPr>
            <w:r>
              <w:rPr>
                <w:rFonts w:eastAsia="Times New Roman"/>
                <w:color w:val="000000"/>
                <w:sz w:val="20"/>
                <w:lang w:eastAsia="en-GB"/>
              </w:rPr>
              <w:t>0.050</w:t>
            </w:r>
          </w:p>
        </w:tc>
        <w:tc>
          <w:tcPr>
            <w:tcW w:w="1304" w:type="dxa"/>
            <w:shd w:val="clear" w:color="auto" w:fill="auto"/>
            <w:noWrap/>
            <w:vAlign w:val="center"/>
            <w:hideMark/>
          </w:tcPr>
          <w:p w14:paraId="2BD199FE" w14:textId="4E2B8694" w:rsidR="00FC2C5F" w:rsidRPr="000269C9" w:rsidRDefault="00FC2C5F" w:rsidP="00FC2C5F">
            <w:pPr>
              <w:jc w:val="center"/>
              <w:rPr>
                <w:rFonts w:eastAsia="Times New Roman"/>
                <w:color w:val="000000"/>
                <w:sz w:val="20"/>
                <w:lang w:eastAsia="en-GB"/>
              </w:rPr>
            </w:pPr>
            <w:r>
              <w:rPr>
                <w:rFonts w:eastAsia="Times New Roman"/>
                <w:color w:val="000000"/>
                <w:sz w:val="20"/>
                <w:lang w:eastAsia="en-GB"/>
              </w:rPr>
              <w:t>50.0</w:t>
            </w:r>
          </w:p>
        </w:tc>
        <w:tc>
          <w:tcPr>
            <w:tcW w:w="1530" w:type="dxa"/>
            <w:shd w:val="clear" w:color="auto" w:fill="auto"/>
            <w:noWrap/>
            <w:vAlign w:val="center"/>
            <w:hideMark/>
          </w:tcPr>
          <w:p w14:paraId="230D785F" w14:textId="275D9D55" w:rsidR="00FC2C5F" w:rsidRPr="000269C9" w:rsidRDefault="00FC2C5F" w:rsidP="00FC2C5F">
            <w:pPr>
              <w:jc w:val="center"/>
              <w:rPr>
                <w:rFonts w:eastAsia="Times New Roman"/>
                <w:color w:val="000000"/>
                <w:sz w:val="20"/>
                <w:lang w:eastAsia="en-GB"/>
              </w:rPr>
            </w:pPr>
            <w:r w:rsidRPr="000269C9">
              <w:rPr>
                <w:rFonts w:eastAsia="Times New Roman"/>
                <w:color w:val="000000"/>
                <w:sz w:val="20"/>
                <w:lang w:eastAsia="en-GB"/>
              </w:rPr>
              <w:t>0.</w:t>
            </w:r>
            <w:r>
              <w:rPr>
                <w:rFonts w:eastAsia="Times New Roman"/>
                <w:color w:val="000000"/>
                <w:sz w:val="20"/>
                <w:lang w:eastAsia="en-GB"/>
              </w:rPr>
              <w:t>80</w:t>
            </w:r>
          </w:p>
        </w:tc>
        <w:tc>
          <w:tcPr>
            <w:tcW w:w="1405" w:type="dxa"/>
            <w:shd w:val="clear" w:color="auto" w:fill="auto"/>
            <w:noWrap/>
            <w:vAlign w:val="center"/>
            <w:hideMark/>
          </w:tcPr>
          <w:p w14:paraId="56CF98D8" w14:textId="4B4F5E71" w:rsidR="00FC2C5F" w:rsidRPr="000269C9" w:rsidRDefault="00FC2C5F" w:rsidP="00FC2C5F">
            <w:pPr>
              <w:jc w:val="center"/>
              <w:rPr>
                <w:rFonts w:eastAsia="Times New Roman"/>
                <w:color w:val="000000"/>
                <w:sz w:val="20"/>
                <w:lang w:eastAsia="en-GB"/>
              </w:rPr>
            </w:pPr>
            <w:r>
              <w:rPr>
                <w:rFonts w:eastAsia="Times New Roman"/>
                <w:color w:val="000000"/>
                <w:sz w:val="20"/>
                <w:lang w:eastAsia="en-GB"/>
              </w:rPr>
              <w:t>0.50</w:t>
            </w:r>
          </w:p>
        </w:tc>
        <w:tc>
          <w:tcPr>
            <w:tcW w:w="239" w:type="dxa"/>
            <w:shd w:val="clear" w:color="auto" w:fill="auto"/>
            <w:noWrap/>
            <w:vAlign w:val="center"/>
          </w:tcPr>
          <w:p w14:paraId="7527897B" w14:textId="2D7C6450" w:rsidR="00FC2C5F" w:rsidRPr="000269C9" w:rsidRDefault="00FC2C5F" w:rsidP="00FC2C5F">
            <w:pPr>
              <w:jc w:val="center"/>
              <w:rPr>
                <w:rFonts w:eastAsia="Times New Roman"/>
                <w:color w:val="000000"/>
                <w:sz w:val="20"/>
                <w:lang w:eastAsia="en-GB"/>
              </w:rPr>
            </w:pPr>
          </w:p>
        </w:tc>
      </w:tr>
    </w:tbl>
    <w:p w14:paraId="02120951" w14:textId="77777777" w:rsidR="00F01724" w:rsidRPr="0090388F" w:rsidRDefault="00F01724" w:rsidP="00F01724">
      <w:pPr>
        <w:rPr>
          <w:sz w:val="16"/>
          <w:szCs w:val="16"/>
        </w:rPr>
      </w:pPr>
    </w:p>
    <w:p w14:paraId="08FC2905" w14:textId="77777777" w:rsidR="00F01724" w:rsidRDefault="00F01724" w:rsidP="00F01724">
      <w:pPr>
        <w:rPr>
          <w:b/>
          <w:bCs/>
          <w:sz w:val="24"/>
          <w:szCs w:val="24"/>
        </w:rPr>
      </w:pPr>
      <w:r>
        <w:rPr>
          <w:b/>
          <w:bCs/>
          <w:sz w:val="24"/>
          <w:szCs w:val="24"/>
        </w:rPr>
        <w:t>Plots generated (copied from spreadsheet, Log and Linear)</w:t>
      </w:r>
    </w:p>
    <w:p w14:paraId="4CBE47F6" w14:textId="77777777" w:rsidR="00F01724" w:rsidRPr="0090388F" w:rsidRDefault="00F01724" w:rsidP="00F01724">
      <w:pPr>
        <w:rPr>
          <w:b/>
          <w:bCs/>
          <w:sz w:val="16"/>
          <w:szCs w:val="16"/>
        </w:rPr>
      </w:pPr>
    </w:p>
    <w:p w14:paraId="3ADB7A1B" w14:textId="66A4527B" w:rsidR="00F01724" w:rsidRDefault="00FC2C5F" w:rsidP="00F01724">
      <w:pPr>
        <w:rPr>
          <w:sz w:val="20"/>
        </w:rPr>
      </w:pPr>
      <w:r>
        <w:rPr>
          <w:noProof/>
          <w:sz w:val="20"/>
        </w:rPr>
        <w:drawing>
          <wp:inline distT="0" distB="0" distL="0" distR="0" wp14:anchorId="455E3591" wp14:editId="48FD2E05">
            <wp:extent cx="4896000" cy="2970000"/>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896000" cy="2970000"/>
                    </a:xfrm>
                    <a:prstGeom prst="rect">
                      <a:avLst/>
                    </a:prstGeom>
                    <a:noFill/>
                  </pic:spPr>
                </pic:pic>
              </a:graphicData>
            </a:graphic>
          </wp:inline>
        </w:drawing>
      </w:r>
    </w:p>
    <w:p w14:paraId="10E82EE2" w14:textId="77777777" w:rsidR="00F01724" w:rsidRPr="0090388F" w:rsidRDefault="00F01724" w:rsidP="00F01724">
      <w:pPr>
        <w:rPr>
          <w:sz w:val="16"/>
          <w:szCs w:val="16"/>
        </w:rPr>
      </w:pPr>
    </w:p>
    <w:p w14:paraId="365B5C1C" w14:textId="42088F72" w:rsidR="00F01724" w:rsidRDefault="00FC2C5F" w:rsidP="00F01724">
      <w:pPr>
        <w:rPr>
          <w:sz w:val="20"/>
        </w:rPr>
      </w:pPr>
      <w:r>
        <w:rPr>
          <w:noProof/>
          <w:sz w:val="20"/>
        </w:rPr>
        <w:drawing>
          <wp:inline distT="0" distB="0" distL="0" distR="0" wp14:anchorId="407042A2" wp14:editId="5D73E0D4">
            <wp:extent cx="4910400" cy="2977200"/>
            <wp:effectExtent l="0" t="0" r="508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910400" cy="2977200"/>
                    </a:xfrm>
                    <a:prstGeom prst="rect">
                      <a:avLst/>
                    </a:prstGeom>
                    <a:noFill/>
                  </pic:spPr>
                </pic:pic>
              </a:graphicData>
            </a:graphic>
          </wp:inline>
        </w:drawing>
      </w:r>
    </w:p>
    <w:p w14:paraId="0DA06190" w14:textId="77777777" w:rsidR="00F01724" w:rsidRDefault="00F01724">
      <w:pPr>
        <w:rPr>
          <w:sz w:val="20"/>
        </w:rPr>
      </w:pPr>
    </w:p>
    <w:p w14:paraId="6FBFEF21" w14:textId="77777777" w:rsidR="00A620F9" w:rsidRDefault="00A620F9">
      <w:pPr>
        <w:rPr>
          <w:sz w:val="20"/>
        </w:rPr>
      </w:pPr>
      <w:r>
        <w:rPr>
          <w:sz w:val="20"/>
        </w:rPr>
        <w:br w:type="page"/>
      </w:r>
    </w:p>
    <w:p w14:paraId="5ADBEF71" w14:textId="77777777" w:rsidR="00A620F9" w:rsidRDefault="00A620F9">
      <w:pPr>
        <w:rPr>
          <w:sz w:val="20"/>
        </w:rPr>
      </w:pPr>
    </w:p>
    <w:p w14:paraId="427DB4B1" w14:textId="77777777" w:rsidR="00A620F9" w:rsidRPr="00B67754" w:rsidRDefault="00A620F9" w:rsidP="00A620F9">
      <w:pPr>
        <w:rPr>
          <w:sz w:val="24"/>
          <w:szCs w:val="24"/>
        </w:rPr>
      </w:pPr>
    </w:p>
    <w:p w14:paraId="6B89C0B1" w14:textId="4A32B430" w:rsidR="00A620F9" w:rsidRDefault="00A620F9" w:rsidP="00A620F9">
      <w:pPr>
        <w:pStyle w:val="Heading3"/>
        <w:spacing w:before="0" w:after="0"/>
        <w:ind w:left="709" w:hanging="709"/>
        <w:contextualSpacing/>
        <w:rPr>
          <w:rFonts w:ascii="Times New Roman" w:hAnsi="Times New Roman"/>
          <w:szCs w:val="24"/>
        </w:rPr>
      </w:pPr>
      <w:bookmarkStart w:id="304" w:name="_Toc144814043"/>
      <w:r>
        <w:rPr>
          <w:rFonts w:ascii="Times New Roman" w:hAnsi="Times New Roman"/>
          <w:szCs w:val="24"/>
        </w:rPr>
        <w:t>4.2.3</w:t>
      </w:r>
      <w:r>
        <w:rPr>
          <w:rFonts w:ascii="Times New Roman" w:hAnsi="Times New Roman"/>
          <w:szCs w:val="24"/>
        </w:rPr>
        <w:tab/>
        <w:t>3-compartment bolus + infusion followed by oral maintenance (varying doses and intervals)</w:t>
      </w:r>
      <w:bookmarkEnd w:id="304"/>
    </w:p>
    <w:p w14:paraId="1EB230B4" w14:textId="0A454502" w:rsidR="00A620F9" w:rsidRPr="00BD70D2" w:rsidRDefault="00A620F9" w:rsidP="00A620F9">
      <w:pPr>
        <w:rPr>
          <w:color w:val="auto"/>
          <w:sz w:val="24"/>
          <w:szCs w:val="24"/>
        </w:rPr>
      </w:pPr>
      <w:r w:rsidRPr="00BD70D2">
        <w:rPr>
          <w:color w:val="auto"/>
          <w:sz w:val="24"/>
          <w:szCs w:val="24"/>
        </w:rPr>
        <w:t xml:space="preserve"> For </w:t>
      </w:r>
      <w:r>
        <w:rPr>
          <w:color w:val="auto"/>
          <w:sz w:val="24"/>
          <w:szCs w:val="24"/>
        </w:rPr>
        <w:t>this example, the dosing regimen is a bolus injection + infusion followed by an oral maintenance with different doses and over varying dosing intervals.</w:t>
      </w:r>
    </w:p>
    <w:p w14:paraId="35031A2C" w14:textId="77777777" w:rsidR="00A620F9" w:rsidRDefault="00A620F9" w:rsidP="00A620F9">
      <w:pPr>
        <w:rPr>
          <w:color w:val="auto"/>
          <w:sz w:val="24"/>
          <w:szCs w:val="24"/>
        </w:rPr>
      </w:pPr>
    </w:p>
    <w:p w14:paraId="530FC6FA" w14:textId="22D1E643" w:rsidR="00A620F9" w:rsidRDefault="00A620F9" w:rsidP="00A620F9">
      <w:pPr>
        <w:rPr>
          <w:color w:val="auto"/>
          <w:sz w:val="24"/>
          <w:szCs w:val="24"/>
        </w:rPr>
      </w:pPr>
      <w:r>
        <w:rPr>
          <w:color w:val="auto"/>
          <w:sz w:val="24"/>
          <w:szCs w:val="24"/>
        </w:rPr>
        <w:t>Specifically, the 3-compartment models used for this example were numbers 18 (bolus + infusion) and 43 (oral with no lag-time). To begin with, populate the Fitting options section on the modelling spreadsheet as shown below. Note the boxes that are ticked and specify the No. of Profiles (1 in this case) and the No. of Doses (10). Hopefully, the remainder are self-explanatory.</w:t>
      </w:r>
    </w:p>
    <w:p w14:paraId="1F51391E" w14:textId="77777777" w:rsidR="00A620F9" w:rsidRDefault="00A620F9" w:rsidP="00A620F9">
      <w:pPr>
        <w:rPr>
          <w:color w:val="auto"/>
          <w:sz w:val="24"/>
          <w:szCs w:val="24"/>
        </w:rPr>
      </w:pPr>
    </w:p>
    <w:p w14:paraId="0A08F4A4" w14:textId="77777777" w:rsidR="00A620F9" w:rsidRDefault="00A620F9" w:rsidP="00A620F9">
      <w:pPr>
        <w:rPr>
          <w:color w:val="auto"/>
          <w:sz w:val="24"/>
          <w:szCs w:val="24"/>
        </w:rPr>
      </w:pPr>
      <w:r w:rsidRPr="00890A1E">
        <w:rPr>
          <w:noProof/>
          <w:color w:val="auto"/>
          <w:sz w:val="24"/>
          <w:szCs w:val="24"/>
        </w:rPr>
        <w:drawing>
          <wp:inline distT="0" distB="0" distL="0" distR="0" wp14:anchorId="75D9F55B" wp14:editId="45A69127">
            <wp:extent cx="6840855" cy="25184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840855" cy="2518410"/>
                    </a:xfrm>
                    <a:prstGeom prst="rect">
                      <a:avLst/>
                    </a:prstGeom>
                    <a:noFill/>
                    <a:ln>
                      <a:noFill/>
                    </a:ln>
                  </pic:spPr>
                </pic:pic>
              </a:graphicData>
            </a:graphic>
          </wp:inline>
        </w:drawing>
      </w:r>
    </w:p>
    <w:p w14:paraId="149DE8A9" w14:textId="77777777" w:rsidR="00A620F9" w:rsidRPr="0067678E" w:rsidRDefault="00A620F9" w:rsidP="00A620F9">
      <w:pPr>
        <w:rPr>
          <w:color w:val="auto"/>
          <w:sz w:val="20"/>
        </w:rPr>
      </w:pPr>
    </w:p>
    <w:p w14:paraId="08F34DE6" w14:textId="10BFB755" w:rsidR="00A620F9" w:rsidRDefault="00A620F9" w:rsidP="00A620F9">
      <w:pPr>
        <w:rPr>
          <w:color w:val="auto"/>
          <w:sz w:val="24"/>
          <w:szCs w:val="24"/>
        </w:rPr>
      </w:pPr>
      <w:r>
        <w:rPr>
          <w:color w:val="auto"/>
          <w:sz w:val="24"/>
          <w:szCs w:val="24"/>
        </w:rPr>
        <w:t xml:space="preserve">Once the above is populated, move down to Row 54, and enter the </w:t>
      </w:r>
      <w:r w:rsidR="00AC0F77">
        <w:rPr>
          <w:color w:val="auto"/>
          <w:sz w:val="24"/>
          <w:szCs w:val="24"/>
        </w:rPr>
        <w:t xml:space="preserve">3-compartment </w:t>
      </w:r>
      <w:r>
        <w:rPr>
          <w:color w:val="auto"/>
          <w:sz w:val="24"/>
          <w:szCs w:val="24"/>
        </w:rPr>
        <w:t>model numbers for each dose, in this case model 18 for the initial doses (bolus + infusion) and 43 (oral) for the remainder, as shown.</w:t>
      </w:r>
    </w:p>
    <w:p w14:paraId="7900345D" w14:textId="77777777" w:rsidR="00A620F9" w:rsidRPr="0067678E" w:rsidRDefault="00A620F9" w:rsidP="00A620F9">
      <w:pPr>
        <w:rPr>
          <w:color w:val="auto"/>
          <w:sz w:val="20"/>
        </w:rPr>
      </w:pPr>
    </w:p>
    <w:tbl>
      <w:tblPr>
        <w:tblW w:w="5000" w:type="pct"/>
        <w:tblLook w:val="04A0" w:firstRow="1" w:lastRow="0" w:firstColumn="1" w:lastColumn="0" w:noHBand="0" w:noVBand="1"/>
      </w:tblPr>
      <w:tblGrid>
        <w:gridCol w:w="1145"/>
        <w:gridCol w:w="961"/>
        <w:gridCol w:w="963"/>
        <w:gridCol w:w="963"/>
        <w:gridCol w:w="963"/>
        <w:gridCol w:w="963"/>
        <w:gridCol w:w="963"/>
        <w:gridCol w:w="963"/>
        <w:gridCol w:w="963"/>
        <w:gridCol w:w="963"/>
        <w:gridCol w:w="963"/>
      </w:tblGrid>
      <w:tr w:rsidR="00A620F9" w:rsidRPr="00E35107" w14:paraId="0F36DB7F" w14:textId="77777777" w:rsidTr="006B3D09">
        <w:trPr>
          <w:trHeight w:val="678"/>
        </w:trPr>
        <w:tc>
          <w:tcPr>
            <w:tcW w:w="531" w:type="pct"/>
            <w:shd w:val="clear" w:color="auto" w:fill="auto"/>
            <w:vAlign w:val="center"/>
            <w:hideMark/>
          </w:tcPr>
          <w:p w14:paraId="17E5BC63" w14:textId="77777777" w:rsidR="00A620F9" w:rsidRPr="00D06B82" w:rsidRDefault="00A620F9" w:rsidP="00F126EC">
            <w:pPr>
              <w:rPr>
                <w:rFonts w:eastAsia="Times New Roman"/>
                <w:b/>
                <w:bCs/>
                <w:color w:val="0000FF"/>
                <w:sz w:val="20"/>
                <w:lang w:eastAsia="en-GB"/>
              </w:rPr>
            </w:pPr>
            <w:r w:rsidRPr="00D06B82">
              <w:rPr>
                <w:rFonts w:eastAsia="Times New Roman"/>
                <w:b/>
                <w:bCs/>
                <w:color w:val="0000FF"/>
                <w:sz w:val="20"/>
                <w:lang w:eastAsia="en-GB"/>
              </w:rPr>
              <w:t>Model  number for each dose.</w:t>
            </w:r>
          </w:p>
        </w:tc>
        <w:tc>
          <w:tcPr>
            <w:tcW w:w="446" w:type="pct"/>
            <w:shd w:val="clear" w:color="auto" w:fill="auto"/>
            <w:noWrap/>
            <w:vAlign w:val="center"/>
            <w:hideMark/>
          </w:tcPr>
          <w:p w14:paraId="6378EB51" w14:textId="3D851B27" w:rsidR="00A620F9" w:rsidRPr="00D06B82" w:rsidRDefault="00A620F9" w:rsidP="00F126EC">
            <w:pPr>
              <w:jc w:val="center"/>
              <w:rPr>
                <w:rFonts w:eastAsia="Times New Roman"/>
                <w:color w:val="0000FF"/>
                <w:sz w:val="20"/>
                <w:lang w:eastAsia="en-GB"/>
              </w:rPr>
            </w:pPr>
            <w:r w:rsidRPr="00D06B82">
              <w:rPr>
                <w:rFonts w:eastAsia="Times New Roman"/>
                <w:color w:val="0000FF"/>
                <w:sz w:val="20"/>
                <w:lang w:eastAsia="en-GB"/>
              </w:rPr>
              <w:t>1</w:t>
            </w:r>
            <w:r>
              <w:rPr>
                <w:rFonts w:eastAsia="Times New Roman"/>
                <w:color w:val="0000FF"/>
                <w:sz w:val="20"/>
                <w:lang w:eastAsia="en-GB"/>
              </w:rPr>
              <w:t>8</w:t>
            </w:r>
          </w:p>
        </w:tc>
        <w:tc>
          <w:tcPr>
            <w:tcW w:w="447" w:type="pct"/>
            <w:shd w:val="clear" w:color="auto" w:fill="auto"/>
            <w:noWrap/>
            <w:vAlign w:val="center"/>
          </w:tcPr>
          <w:p w14:paraId="30E87BF6" w14:textId="2A280611" w:rsidR="00A620F9" w:rsidRPr="00D06B82" w:rsidRDefault="00A620F9" w:rsidP="00F126EC">
            <w:pPr>
              <w:jc w:val="center"/>
              <w:rPr>
                <w:rFonts w:eastAsia="Times New Roman"/>
                <w:color w:val="0000FF"/>
                <w:sz w:val="20"/>
                <w:lang w:eastAsia="en-GB"/>
              </w:rPr>
            </w:pPr>
            <w:r>
              <w:rPr>
                <w:rFonts w:eastAsia="Times New Roman"/>
                <w:color w:val="0000FF"/>
                <w:sz w:val="20"/>
                <w:lang w:eastAsia="en-GB"/>
              </w:rPr>
              <w:t>43</w:t>
            </w:r>
          </w:p>
        </w:tc>
        <w:tc>
          <w:tcPr>
            <w:tcW w:w="447" w:type="pct"/>
            <w:shd w:val="clear" w:color="auto" w:fill="auto"/>
            <w:noWrap/>
            <w:vAlign w:val="center"/>
          </w:tcPr>
          <w:p w14:paraId="61E857AB" w14:textId="5908CA99" w:rsidR="00A620F9" w:rsidRPr="00D06B82" w:rsidRDefault="00A620F9" w:rsidP="00F126EC">
            <w:pPr>
              <w:jc w:val="center"/>
              <w:rPr>
                <w:rFonts w:eastAsia="Times New Roman"/>
                <w:color w:val="0000FF"/>
                <w:sz w:val="20"/>
                <w:lang w:eastAsia="en-GB"/>
              </w:rPr>
            </w:pPr>
            <w:r>
              <w:rPr>
                <w:rFonts w:eastAsia="Times New Roman"/>
                <w:color w:val="0000FF"/>
                <w:sz w:val="20"/>
                <w:lang w:eastAsia="en-GB"/>
              </w:rPr>
              <w:t>43</w:t>
            </w:r>
          </w:p>
        </w:tc>
        <w:tc>
          <w:tcPr>
            <w:tcW w:w="447" w:type="pct"/>
            <w:shd w:val="clear" w:color="auto" w:fill="auto"/>
            <w:noWrap/>
            <w:vAlign w:val="center"/>
          </w:tcPr>
          <w:p w14:paraId="29782A04" w14:textId="41513230" w:rsidR="00A620F9" w:rsidRPr="00D06B82" w:rsidRDefault="00A620F9" w:rsidP="00F126EC">
            <w:pPr>
              <w:jc w:val="center"/>
              <w:rPr>
                <w:rFonts w:eastAsia="Times New Roman"/>
                <w:color w:val="0000FF"/>
                <w:sz w:val="20"/>
                <w:lang w:eastAsia="en-GB"/>
              </w:rPr>
            </w:pPr>
            <w:r>
              <w:rPr>
                <w:rFonts w:eastAsia="Times New Roman"/>
                <w:color w:val="0000FF"/>
                <w:sz w:val="20"/>
                <w:lang w:eastAsia="en-GB"/>
              </w:rPr>
              <w:t>43</w:t>
            </w:r>
          </w:p>
        </w:tc>
        <w:tc>
          <w:tcPr>
            <w:tcW w:w="447" w:type="pct"/>
            <w:shd w:val="clear" w:color="auto" w:fill="auto"/>
            <w:noWrap/>
            <w:vAlign w:val="center"/>
          </w:tcPr>
          <w:p w14:paraId="01F0AEB4" w14:textId="62FF36C6" w:rsidR="00A620F9" w:rsidRPr="00D06B82" w:rsidRDefault="00A620F9" w:rsidP="00F126EC">
            <w:pPr>
              <w:jc w:val="center"/>
              <w:rPr>
                <w:rFonts w:eastAsia="Times New Roman"/>
                <w:color w:val="0000FF"/>
                <w:sz w:val="20"/>
                <w:lang w:eastAsia="en-GB"/>
              </w:rPr>
            </w:pPr>
            <w:r>
              <w:rPr>
                <w:rFonts w:eastAsia="Times New Roman"/>
                <w:color w:val="0000FF"/>
                <w:sz w:val="20"/>
                <w:lang w:eastAsia="en-GB"/>
              </w:rPr>
              <w:t>43</w:t>
            </w:r>
          </w:p>
        </w:tc>
        <w:tc>
          <w:tcPr>
            <w:tcW w:w="447" w:type="pct"/>
            <w:shd w:val="clear" w:color="auto" w:fill="auto"/>
            <w:noWrap/>
            <w:vAlign w:val="center"/>
          </w:tcPr>
          <w:p w14:paraId="096ADB4D" w14:textId="73E533E0" w:rsidR="00A620F9" w:rsidRPr="00D06B82" w:rsidRDefault="00A620F9" w:rsidP="00F126EC">
            <w:pPr>
              <w:jc w:val="center"/>
              <w:rPr>
                <w:rFonts w:eastAsia="Times New Roman"/>
                <w:color w:val="0000FF"/>
                <w:sz w:val="20"/>
                <w:lang w:eastAsia="en-GB"/>
              </w:rPr>
            </w:pPr>
            <w:r>
              <w:rPr>
                <w:rFonts w:eastAsia="Times New Roman"/>
                <w:color w:val="0000FF"/>
                <w:sz w:val="20"/>
                <w:lang w:eastAsia="en-GB"/>
              </w:rPr>
              <w:t>43</w:t>
            </w:r>
          </w:p>
        </w:tc>
        <w:tc>
          <w:tcPr>
            <w:tcW w:w="447" w:type="pct"/>
            <w:shd w:val="clear" w:color="auto" w:fill="auto"/>
            <w:noWrap/>
            <w:vAlign w:val="center"/>
          </w:tcPr>
          <w:p w14:paraId="636BDD62" w14:textId="3B04126F" w:rsidR="00A620F9" w:rsidRPr="00D06B82" w:rsidRDefault="00A620F9" w:rsidP="00F126EC">
            <w:pPr>
              <w:jc w:val="center"/>
              <w:rPr>
                <w:rFonts w:eastAsia="Times New Roman"/>
                <w:color w:val="0000FF"/>
                <w:sz w:val="20"/>
                <w:lang w:eastAsia="en-GB"/>
              </w:rPr>
            </w:pPr>
            <w:r>
              <w:rPr>
                <w:rFonts w:eastAsia="Times New Roman"/>
                <w:color w:val="0000FF"/>
                <w:sz w:val="20"/>
                <w:lang w:eastAsia="en-GB"/>
              </w:rPr>
              <w:t>43</w:t>
            </w:r>
          </w:p>
        </w:tc>
        <w:tc>
          <w:tcPr>
            <w:tcW w:w="447" w:type="pct"/>
            <w:shd w:val="clear" w:color="auto" w:fill="auto"/>
            <w:noWrap/>
            <w:vAlign w:val="center"/>
          </w:tcPr>
          <w:p w14:paraId="3C18E337" w14:textId="2644021E" w:rsidR="00A620F9" w:rsidRPr="00D06B82" w:rsidRDefault="00A620F9" w:rsidP="00F126EC">
            <w:pPr>
              <w:jc w:val="center"/>
              <w:rPr>
                <w:rFonts w:eastAsia="Times New Roman"/>
                <w:color w:val="0000FF"/>
                <w:sz w:val="20"/>
                <w:lang w:eastAsia="en-GB"/>
              </w:rPr>
            </w:pPr>
            <w:r>
              <w:rPr>
                <w:rFonts w:eastAsia="Times New Roman"/>
                <w:color w:val="0000FF"/>
                <w:sz w:val="20"/>
                <w:lang w:eastAsia="en-GB"/>
              </w:rPr>
              <w:t>43</w:t>
            </w:r>
          </w:p>
        </w:tc>
        <w:tc>
          <w:tcPr>
            <w:tcW w:w="447" w:type="pct"/>
            <w:shd w:val="clear" w:color="auto" w:fill="auto"/>
            <w:noWrap/>
            <w:vAlign w:val="center"/>
          </w:tcPr>
          <w:p w14:paraId="21D191BE" w14:textId="1A1211EA" w:rsidR="00A620F9" w:rsidRPr="00D06B82" w:rsidRDefault="00A620F9" w:rsidP="00F126EC">
            <w:pPr>
              <w:jc w:val="center"/>
              <w:rPr>
                <w:rFonts w:eastAsia="Times New Roman"/>
                <w:color w:val="0000FF"/>
                <w:sz w:val="20"/>
                <w:lang w:eastAsia="en-GB"/>
              </w:rPr>
            </w:pPr>
            <w:r>
              <w:rPr>
                <w:rFonts w:eastAsia="Times New Roman"/>
                <w:color w:val="0000FF"/>
                <w:sz w:val="20"/>
                <w:lang w:eastAsia="en-GB"/>
              </w:rPr>
              <w:t>43</w:t>
            </w:r>
          </w:p>
        </w:tc>
        <w:tc>
          <w:tcPr>
            <w:tcW w:w="447" w:type="pct"/>
            <w:shd w:val="clear" w:color="auto" w:fill="auto"/>
            <w:noWrap/>
            <w:vAlign w:val="center"/>
          </w:tcPr>
          <w:p w14:paraId="7FD0FAEA" w14:textId="42460FC1" w:rsidR="00A620F9" w:rsidRPr="00D06B82" w:rsidRDefault="00A620F9" w:rsidP="00F126EC">
            <w:pPr>
              <w:jc w:val="center"/>
              <w:rPr>
                <w:rFonts w:eastAsia="Times New Roman"/>
                <w:color w:val="0000FF"/>
                <w:sz w:val="20"/>
                <w:lang w:eastAsia="en-GB"/>
              </w:rPr>
            </w:pPr>
            <w:r>
              <w:rPr>
                <w:rFonts w:eastAsia="Times New Roman"/>
                <w:color w:val="0000FF"/>
                <w:sz w:val="20"/>
                <w:lang w:eastAsia="en-GB"/>
              </w:rPr>
              <w:t>43</w:t>
            </w:r>
          </w:p>
        </w:tc>
      </w:tr>
    </w:tbl>
    <w:p w14:paraId="468F4D9C" w14:textId="77777777" w:rsidR="00A620F9" w:rsidRPr="0067678E" w:rsidRDefault="00A620F9" w:rsidP="00A620F9">
      <w:pPr>
        <w:rPr>
          <w:color w:val="auto"/>
          <w:sz w:val="20"/>
        </w:rPr>
      </w:pPr>
    </w:p>
    <w:p w14:paraId="02A1358A" w14:textId="77777777" w:rsidR="00A620F9" w:rsidRDefault="00A620F9" w:rsidP="00A620F9">
      <w:pPr>
        <w:rPr>
          <w:color w:val="auto"/>
          <w:sz w:val="24"/>
          <w:szCs w:val="24"/>
        </w:rPr>
      </w:pPr>
      <w:r>
        <w:rPr>
          <w:color w:val="auto"/>
          <w:sz w:val="24"/>
          <w:szCs w:val="24"/>
        </w:rPr>
        <w:t>Then click the ‘Keywords’ button which will lay out the expected input data for the user to add the appropriate values. Some values will be set to zero as they would not be required for certain models. The program will sort out the sequence of parameters for populating using ‘Mixed models’. To store the input setup data for the program, just click ‘Activate’ to show a message that it is stored in a file. Then click the ‘Row 1154’ button to enter the time and concentration data. Once entered, click the ‘Activate’ button to store the values and then return to the Fitting options by clicking ‘Row 45’. If everything is looking good, click the ‘Run’ button and within a few seconds the modelling will be completed, and an Excel window will appear with a detailed summary of the results. The graphics (both linear and log) can be shown by clicking the ‘Next’ button on the ‘Modelling’ sheet (just below the graphs) which prompts the program to update both plots and store these in separate files (location and names shown at the end of the summary sheet). The input data should look like that shown on the next page followed by a snippet of the results file and pictures from the Modelling spreadsheet.</w:t>
      </w:r>
    </w:p>
    <w:p w14:paraId="7D8F96C4" w14:textId="20AACF10" w:rsidR="00A620F9" w:rsidRDefault="00A620F9" w:rsidP="00A620F9">
      <w:pPr>
        <w:rPr>
          <w:color w:val="auto"/>
          <w:sz w:val="24"/>
          <w:szCs w:val="24"/>
        </w:rPr>
      </w:pPr>
      <w:r>
        <w:rPr>
          <w:color w:val="auto"/>
          <w:sz w:val="24"/>
          <w:szCs w:val="24"/>
        </w:rPr>
        <w:t>Note that the fitted volume terms for i.v. (10 L) and oral (20 L) are different as the F value was different when the data were generated.</w:t>
      </w:r>
    </w:p>
    <w:p w14:paraId="0897E0C9" w14:textId="77777777" w:rsidR="00A620F9" w:rsidRDefault="00A620F9" w:rsidP="00A620F9">
      <w:pPr>
        <w:rPr>
          <w:color w:val="auto"/>
          <w:sz w:val="24"/>
          <w:szCs w:val="24"/>
        </w:rPr>
      </w:pPr>
      <w:r>
        <w:rPr>
          <w:color w:val="auto"/>
          <w:sz w:val="24"/>
          <w:szCs w:val="24"/>
        </w:rPr>
        <w:br w:type="page"/>
      </w:r>
    </w:p>
    <w:p w14:paraId="459721B6" w14:textId="77777777" w:rsidR="00A620F9" w:rsidRPr="0016262E" w:rsidRDefault="00A620F9" w:rsidP="00A620F9">
      <w:pPr>
        <w:ind w:firstLine="851"/>
        <w:rPr>
          <w:b/>
          <w:bCs/>
          <w:color w:val="auto"/>
          <w:sz w:val="24"/>
          <w:szCs w:val="24"/>
        </w:rPr>
      </w:pPr>
      <w:r w:rsidRPr="0016262E">
        <w:rPr>
          <w:b/>
          <w:bCs/>
          <w:color w:val="auto"/>
          <w:sz w:val="24"/>
          <w:szCs w:val="24"/>
        </w:rPr>
        <w:lastRenderedPageBreak/>
        <w:t>Setup parameters</w:t>
      </w:r>
      <w:r w:rsidRPr="0016262E">
        <w:rPr>
          <w:b/>
          <w:bCs/>
          <w:color w:val="auto"/>
          <w:sz w:val="24"/>
          <w:szCs w:val="24"/>
        </w:rPr>
        <w:tab/>
      </w:r>
      <w:r w:rsidRPr="0016262E">
        <w:rPr>
          <w:b/>
          <w:bCs/>
          <w:color w:val="auto"/>
          <w:sz w:val="24"/>
          <w:szCs w:val="24"/>
        </w:rPr>
        <w:tab/>
      </w:r>
      <w:r>
        <w:rPr>
          <w:b/>
          <w:bCs/>
          <w:color w:val="auto"/>
          <w:sz w:val="24"/>
          <w:szCs w:val="24"/>
        </w:rPr>
        <w:tab/>
      </w:r>
      <w:r>
        <w:rPr>
          <w:b/>
          <w:bCs/>
          <w:color w:val="auto"/>
          <w:sz w:val="24"/>
          <w:szCs w:val="24"/>
        </w:rPr>
        <w:tab/>
        <w:t xml:space="preserve">    Time-Concentration </w:t>
      </w:r>
      <w:r w:rsidRPr="0016262E">
        <w:rPr>
          <w:b/>
          <w:bCs/>
          <w:color w:val="auto"/>
          <w:sz w:val="24"/>
          <w:szCs w:val="24"/>
        </w:rPr>
        <w:t>Data</w:t>
      </w:r>
      <w:r>
        <w:rPr>
          <w:b/>
          <w:bCs/>
          <w:color w:val="auto"/>
          <w:sz w:val="24"/>
          <w:szCs w:val="24"/>
        </w:rPr>
        <w:t xml:space="preserve"> (rounded)</w:t>
      </w:r>
    </w:p>
    <w:tbl>
      <w:tblPr>
        <w:tblW w:w="10055" w:type="dxa"/>
        <w:tblLayout w:type="fixed"/>
        <w:tblLook w:val="04A0" w:firstRow="1" w:lastRow="0" w:firstColumn="1" w:lastColumn="0" w:noHBand="0" w:noVBand="1"/>
      </w:tblPr>
      <w:tblGrid>
        <w:gridCol w:w="1767"/>
        <w:gridCol w:w="1767"/>
        <w:gridCol w:w="1985"/>
        <w:gridCol w:w="1134"/>
        <w:gridCol w:w="1134"/>
        <w:gridCol w:w="1134"/>
        <w:gridCol w:w="1134"/>
      </w:tblGrid>
      <w:tr w:rsidR="00312427" w:rsidRPr="009B270C" w14:paraId="0E710F98" w14:textId="533BC8F6" w:rsidTr="006B3D09">
        <w:trPr>
          <w:trHeight w:val="113"/>
        </w:trPr>
        <w:tc>
          <w:tcPr>
            <w:tcW w:w="1767" w:type="dxa"/>
            <w:shd w:val="clear" w:color="auto" w:fill="auto"/>
            <w:noWrap/>
            <w:vAlign w:val="center"/>
            <w:hideMark/>
          </w:tcPr>
          <w:p w14:paraId="51F520C7" w14:textId="1B7CA631" w:rsidR="00312427" w:rsidRPr="008D670E" w:rsidRDefault="00312427" w:rsidP="00312427">
            <w:pPr>
              <w:rPr>
                <w:rFonts w:eastAsia="Times New Roman"/>
                <w:b/>
                <w:bCs/>
                <w:color w:val="0000FF"/>
                <w:sz w:val="20"/>
                <w:lang w:eastAsia="en-GB"/>
              </w:rPr>
            </w:pPr>
            <w:r w:rsidRPr="008D670E">
              <w:rPr>
                <w:b/>
                <w:bCs/>
                <w:color w:val="0000FF"/>
                <w:sz w:val="20"/>
              </w:rPr>
              <w:t>Title</w:t>
            </w:r>
          </w:p>
        </w:tc>
        <w:tc>
          <w:tcPr>
            <w:tcW w:w="1767" w:type="dxa"/>
            <w:shd w:val="clear" w:color="auto" w:fill="auto"/>
            <w:noWrap/>
            <w:vAlign w:val="center"/>
            <w:hideMark/>
          </w:tcPr>
          <w:p w14:paraId="43F74E15" w14:textId="1800687D" w:rsidR="00312427" w:rsidRPr="008D670E" w:rsidRDefault="00312427" w:rsidP="00312427">
            <w:pPr>
              <w:jc w:val="center"/>
              <w:rPr>
                <w:rFonts w:eastAsia="Times New Roman"/>
                <w:color w:val="auto"/>
                <w:sz w:val="20"/>
                <w:lang w:eastAsia="en-GB"/>
              </w:rPr>
            </w:pPr>
            <w:r w:rsidRPr="008D670E">
              <w:rPr>
                <w:sz w:val="20"/>
              </w:rPr>
              <w:t>Set1</w:t>
            </w:r>
          </w:p>
        </w:tc>
        <w:tc>
          <w:tcPr>
            <w:tcW w:w="1985" w:type="dxa"/>
            <w:tcMar>
              <w:left w:w="28" w:type="dxa"/>
              <w:right w:w="28" w:type="dxa"/>
            </w:tcMar>
          </w:tcPr>
          <w:p w14:paraId="017B42AA" w14:textId="77777777" w:rsidR="00312427" w:rsidRPr="009D7C9F" w:rsidRDefault="00312427" w:rsidP="00312427">
            <w:pPr>
              <w:jc w:val="center"/>
              <w:rPr>
                <w:rFonts w:eastAsia="Times New Roman"/>
                <w:b/>
                <w:bCs/>
                <w:color w:val="0000FF"/>
                <w:sz w:val="20"/>
                <w:u w:val="single"/>
                <w:lang w:eastAsia="en-GB"/>
              </w:rPr>
            </w:pPr>
            <w:r w:rsidRPr="009D7C9F">
              <w:rPr>
                <w:rFonts w:eastAsia="Times New Roman"/>
                <w:b/>
                <w:bCs/>
                <w:color w:val="0000FF"/>
                <w:sz w:val="20"/>
                <w:u w:val="single"/>
                <w:lang w:eastAsia="en-GB"/>
              </w:rPr>
              <w:t>Comments</w:t>
            </w:r>
          </w:p>
        </w:tc>
        <w:tc>
          <w:tcPr>
            <w:tcW w:w="1134" w:type="dxa"/>
          </w:tcPr>
          <w:p w14:paraId="70B92EB9" w14:textId="77777777" w:rsidR="00312427" w:rsidRPr="009B270C" w:rsidRDefault="00312427" w:rsidP="00312427">
            <w:pPr>
              <w:jc w:val="center"/>
              <w:rPr>
                <w:rFonts w:eastAsia="Times New Roman"/>
                <w:color w:val="auto"/>
                <w:sz w:val="20"/>
                <w:lang w:eastAsia="en-GB"/>
              </w:rPr>
            </w:pPr>
            <w:r w:rsidRPr="0016262E">
              <w:rPr>
                <w:rFonts w:eastAsia="Times New Roman"/>
                <w:b/>
                <w:bCs/>
                <w:color w:val="0000FF"/>
                <w:sz w:val="20"/>
                <w:lang w:eastAsia="en-GB"/>
              </w:rPr>
              <w:t>Time</w:t>
            </w:r>
            <w:r>
              <w:rPr>
                <w:rFonts w:eastAsia="Times New Roman"/>
                <w:b/>
                <w:bCs/>
                <w:color w:val="0000FF"/>
                <w:sz w:val="20"/>
                <w:lang w:eastAsia="en-GB"/>
              </w:rPr>
              <w:t xml:space="preserve"> (h)</w:t>
            </w:r>
          </w:p>
        </w:tc>
        <w:tc>
          <w:tcPr>
            <w:tcW w:w="1134" w:type="dxa"/>
          </w:tcPr>
          <w:p w14:paraId="0B426D8A" w14:textId="77777777" w:rsidR="00312427" w:rsidRPr="009B270C" w:rsidRDefault="00312427" w:rsidP="00312427">
            <w:pPr>
              <w:jc w:val="center"/>
              <w:rPr>
                <w:rFonts w:eastAsia="Times New Roman"/>
                <w:color w:val="auto"/>
                <w:sz w:val="20"/>
                <w:lang w:eastAsia="en-GB"/>
              </w:rPr>
            </w:pPr>
            <w:r w:rsidRPr="0016262E">
              <w:rPr>
                <w:rFonts w:eastAsia="Times New Roman"/>
                <w:b/>
                <w:bCs/>
                <w:color w:val="0000FF"/>
                <w:sz w:val="20"/>
                <w:lang w:eastAsia="en-GB"/>
              </w:rPr>
              <w:t>Set1</w:t>
            </w:r>
          </w:p>
        </w:tc>
        <w:tc>
          <w:tcPr>
            <w:tcW w:w="1134" w:type="dxa"/>
          </w:tcPr>
          <w:p w14:paraId="37995757" w14:textId="316F24FE" w:rsidR="00312427" w:rsidRPr="0016262E" w:rsidRDefault="00312427" w:rsidP="00312427">
            <w:pPr>
              <w:jc w:val="center"/>
              <w:rPr>
                <w:rFonts w:eastAsia="Times New Roman"/>
                <w:b/>
                <w:bCs/>
                <w:color w:val="0000FF"/>
                <w:sz w:val="20"/>
                <w:lang w:eastAsia="en-GB"/>
              </w:rPr>
            </w:pPr>
            <w:r w:rsidRPr="0016262E">
              <w:rPr>
                <w:rFonts w:eastAsia="Times New Roman"/>
                <w:b/>
                <w:bCs/>
                <w:color w:val="0000FF"/>
                <w:sz w:val="20"/>
                <w:lang w:eastAsia="en-GB"/>
              </w:rPr>
              <w:t>Time</w:t>
            </w:r>
            <w:r>
              <w:rPr>
                <w:rFonts w:eastAsia="Times New Roman"/>
                <w:b/>
                <w:bCs/>
                <w:color w:val="0000FF"/>
                <w:sz w:val="20"/>
                <w:lang w:eastAsia="en-GB"/>
              </w:rPr>
              <w:t xml:space="preserve"> (h)</w:t>
            </w:r>
          </w:p>
        </w:tc>
        <w:tc>
          <w:tcPr>
            <w:tcW w:w="1134" w:type="dxa"/>
          </w:tcPr>
          <w:p w14:paraId="10B87382" w14:textId="0FEAE0D2" w:rsidR="00312427" w:rsidRPr="0016262E" w:rsidRDefault="00312427" w:rsidP="00312427">
            <w:pPr>
              <w:jc w:val="center"/>
              <w:rPr>
                <w:rFonts w:eastAsia="Times New Roman"/>
                <w:b/>
                <w:bCs/>
                <w:color w:val="0000FF"/>
                <w:sz w:val="20"/>
                <w:lang w:eastAsia="en-GB"/>
              </w:rPr>
            </w:pPr>
            <w:r w:rsidRPr="0016262E">
              <w:rPr>
                <w:rFonts w:eastAsia="Times New Roman"/>
                <w:b/>
                <w:bCs/>
                <w:color w:val="0000FF"/>
                <w:sz w:val="20"/>
                <w:lang w:eastAsia="en-GB"/>
              </w:rPr>
              <w:t>Set1</w:t>
            </w:r>
          </w:p>
        </w:tc>
      </w:tr>
      <w:tr w:rsidR="00312427" w:rsidRPr="009B270C" w14:paraId="02386CBB" w14:textId="0F33FFF9" w:rsidTr="006B3D09">
        <w:trPr>
          <w:trHeight w:val="113"/>
        </w:trPr>
        <w:tc>
          <w:tcPr>
            <w:tcW w:w="1767" w:type="dxa"/>
            <w:shd w:val="clear" w:color="auto" w:fill="auto"/>
            <w:noWrap/>
            <w:vAlign w:val="center"/>
            <w:hideMark/>
          </w:tcPr>
          <w:p w14:paraId="226FE022" w14:textId="62B55036" w:rsidR="00312427" w:rsidRPr="008D670E" w:rsidRDefault="00312427" w:rsidP="00312427">
            <w:pPr>
              <w:rPr>
                <w:rFonts w:eastAsia="Times New Roman"/>
                <w:b/>
                <w:bCs/>
                <w:color w:val="0000FF"/>
                <w:sz w:val="20"/>
                <w:lang w:eastAsia="en-GB"/>
              </w:rPr>
            </w:pPr>
            <w:r w:rsidRPr="008D670E">
              <w:rPr>
                <w:b/>
                <w:bCs/>
                <w:color w:val="0000FF"/>
                <w:sz w:val="20"/>
              </w:rPr>
              <w:t>Dose</w:t>
            </w:r>
          </w:p>
        </w:tc>
        <w:tc>
          <w:tcPr>
            <w:tcW w:w="1767" w:type="dxa"/>
            <w:shd w:val="clear" w:color="auto" w:fill="auto"/>
            <w:noWrap/>
            <w:vAlign w:val="center"/>
            <w:hideMark/>
          </w:tcPr>
          <w:p w14:paraId="38F64EBF" w14:textId="60D3086C" w:rsidR="00312427" w:rsidRPr="008D670E" w:rsidRDefault="00312427" w:rsidP="00312427">
            <w:pPr>
              <w:jc w:val="center"/>
              <w:rPr>
                <w:rFonts w:eastAsia="Times New Roman"/>
                <w:color w:val="000000"/>
                <w:sz w:val="20"/>
                <w:lang w:eastAsia="en-GB"/>
              </w:rPr>
            </w:pPr>
            <w:r w:rsidRPr="008D670E">
              <w:rPr>
                <w:color w:val="000000"/>
                <w:sz w:val="20"/>
              </w:rPr>
              <w:t>0</w:t>
            </w:r>
          </w:p>
        </w:tc>
        <w:tc>
          <w:tcPr>
            <w:tcW w:w="1985" w:type="dxa"/>
            <w:tcMar>
              <w:left w:w="28" w:type="dxa"/>
              <w:right w:w="28" w:type="dxa"/>
            </w:tcMar>
          </w:tcPr>
          <w:p w14:paraId="5C37B96C" w14:textId="77777777" w:rsidR="00312427" w:rsidRPr="0016262E" w:rsidRDefault="00312427" w:rsidP="00312427">
            <w:pPr>
              <w:jc w:val="center"/>
              <w:rPr>
                <w:rFonts w:eastAsia="Times New Roman"/>
                <w:color w:val="auto"/>
                <w:sz w:val="20"/>
                <w:lang w:eastAsia="en-GB"/>
              </w:rPr>
            </w:pPr>
          </w:p>
        </w:tc>
        <w:tc>
          <w:tcPr>
            <w:tcW w:w="1134" w:type="dxa"/>
            <w:vAlign w:val="center"/>
          </w:tcPr>
          <w:p w14:paraId="60D13B60" w14:textId="27360069" w:rsidR="00312427" w:rsidRPr="00312427" w:rsidRDefault="00312427" w:rsidP="00312427">
            <w:pPr>
              <w:jc w:val="center"/>
              <w:rPr>
                <w:rFonts w:eastAsia="Times New Roman"/>
                <w:color w:val="auto"/>
                <w:sz w:val="20"/>
                <w:lang w:eastAsia="en-GB"/>
              </w:rPr>
            </w:pPr>
            <w:r w:rsidRPr="00312427">
              <w:rPr>
                <w:sz w:val="20"/>
              </w:rPr>
              <w:t>0.0</w:t>
            </w:r>
          </w:p>
        </w:tc>
        <w:tc>
          <w:tcPr>
            <w:tcW w:w="1134" w:type="dxa"/>
            <w:vAlign w:val="center"/>
          </w:tcPr>
          <w:p w14:paraId="55DFB53B" w14:textId="5DBA735D" w:rsidR="00312427" w:rsidRPr="00312427" w:rsidRDefault="00312427" w:rsidP="00312427">
            <w:pPr>
              <w:jc w:val="center"/>
              <w:rPr>
                <w:rFonts w:eastAsia="Times New Roman"/>
                <w:color w:val="auto"/>
                <w:sz w:val="20"/>
                <w:lang w:eastAsia="en-GB"/>
              </w:rPr>
            </w:pPr>
            <w:r w:rsidRPr="00312427">
              <w:rPr>
                <w:sz w:val="20"/>
              </w:rPr>
              <w:t>10.00</w:t>
            </w:r>
          </w:p>
        </w:tc>
        <w:tc>
          <w:tcPr>
            <w:tcW w:w="1134" w:type="dxa"/>
            <w:vAlign w:val="center"/>
          </w:tcPr>
          <w:p w14:paraId="58EF9A58" w14:textId="0433B266" w:rsidR="00312427" w:rsidRPr="00312427" w:rsidRDefault="00312427" w:rsidP="00312427">
            <w:pPr>
              <w:jc w:val="center"/>
              <w:rPr>
                <w:sz w:val="20"/>
              </w:rPr>
            </w:pPr>
            <w:r w:rsidRPr="00312427">
              <w:rPr>
                <w:sz w:val="20"/>
              </w:rPr>
              <w:t>130.0</w:t>
            </w:r>
          </w:p>
        </w:tc>
        <w:tc>
          <w:tcPr>
            <w:tcW w:w="1134" w:type="dxa"/>
            <w:vAlign w:val="center"/>
          </w:tcPr>
          <w:p w14:paraId="7B010638" w14:textId="5DC362F6" w:rsidR="00312427" w:rsidRPr="00312427" w:rsidRDefault="00312427" w:rsidP="00312427">
            <w:pPr>
              <w:jc w:val="center"/>
              <w:rPr>
                <w:sz w:val="20"/>
              </w:rPr>
            </w:pPr>
            <w:r w:rsidRPr="00312427">
              <w:rPr>
                <w:sz w:val="20"/>
              </w:rPr>
              <w:t>4.288</w:t>
            </w:r>
          </w:p>
        </w:tc>
      </w:tr>
      <w:tr w:rsidR="00312427" w:rsidRPr="009B270C" w14:paraId="49399B12" w14:textId="715893E4" w:rsidTr="006B3D09">
        <w:trPr>
          <w:trHeight w:val="113"/>
        </w:trPr>
        <w:tc>
          <w:tcPr>
            <w:tcW w:w="1767" w:type="dxa"/>
            <w:shd w:val="clear" w:color="auto" w:fill="auto"/>
            <w:noWrap/>
            <w:vAlign w:val="center"/>
          </w:tcPr>
          <w:p w14:paraId="49B002AC" w14:textId="1AF70B27" w:rsidR="00312427" w:rsidRPr="008D670E" w:rsidRDefault="00312427" w:rsidP="00312427">
            <w:pPr>
              <w:rPr>
                <w:rFonts w:eastAsia="Times New Roman"/>
                <w:b/>
                <w:bCs/>
                <w:color w:val="0000FF"/>
                <w:sz w:val="20"/>
                <w:lang w:eastAsia="en-GB"/>
              </w:rPr>
            </w:pPr>
            <w:r w:rsidRPr="008D670E">
              <w:rPr>
                <w:b/>
                <w:bCs/>
                <w:color w:val="0000FF"/>
                <w:sz w:val="20"/>
              </w:rPr>
              <w:t>Ndoses</w:t>
            </w:r>
          </w:p>
        </w:tc>
        <w:tc>
          <w:tcPr>
            <w:tcW w:w="1767" w:type="dxa"/>
            <w:shd w:val="clear" w:color="auto" w:fill="auto"/>
            <w:noWrap/>
            <w:vAlign w:val="center"/>
          </w:tcPr>
          <w:p w14:paraId="006357EF" w14:textId="12738A92" w:rsidR="00312427" w:rsidRPr="008D670E" w:rsidRDefault="00312427" w:rsidP="00312427">
            <w:pPr>
              <w:jc w:val="center"/>
              <w:rPr>
                <w:rFonts w:eastAsia="Times New Roman"/>
                <w:color w:val="000000"/>
                <w:sz w:val="20"/>
                <w:lang w:eastAsia="en-GB"/>
              </w:rPr>
            </w:pPr>
            <w:r w:rsidRPr="008D670E">
              <w:rPr>
                <w:color w:val="000000"/>
                <w:sz w:val="20"/>
              </w:rPr>
              <w:t>10</w:t>
            </w:r>
          </w:p>
        </w:tc>
        <w:tc>
          <w:tcPr>
            <w:tcW w:w="1985" w:type="dxa"/>
            <w:tcMar>
              <w:left w:w="28" w:type="dxa"/>
              <w:right w:w="28" w:type="dxa"/>
            </w:tcMar>
          </w:tcPr>
          <w:p w14:paraId="7E310EF6" w14:textId="77777777" w:rsidR="00312427" w:rsidRPr="0016262E" w:rsidRDefault="00312427" w:rsidP="00312427">
            <w:pPr>
              <w:jc w:val="center"/>
              <w:rPr>
                <w:rFonts w:eastAsia="Times New Roman"/>
                <w:color w:val="auto"/>
                <w:sz w:val="20"/>
                <w:lang w:eastAsia="en-GB"/>
              </w:rPr>
            </w:pPr>
          </w:p>
        </w:tc>
        <w:tc>
          <w:tcPr>
            <w:tcW w:w="1134" w:type="dxa"/>
            <w:vAlign w:val="center"/>
          </w:tcPr>
          <w:p w14:paraId="3B17FAD7" w14:textId="54E8B1F7" w:rsidR="00312427" w:rsidRPr="00312427" w:rsidRDefault="00312427" w:rsidP="00312427">
            <w:pPr>
              <w:jc w:val="center"/>
              <w:rPr>
                <w:rFonts w:eastAsia="Times New Roman"/>
                <w:color w:val="auto"/>
                <w:sz w:val="20"/>
                <w:lang w:eastAsia="en-GB"/>
              </w:rPr>
            </w:pPr>
            <w:r w:rsidRPr="00312427">
              <w:rPr>
                <w:sz w:val="20"/>
              </w:rPr>
              <w:t>0.5</w:t>
            </w:r>
          </w:p>
        </w:tc>
        <w:tc>
          <w:tcPr>
            <w:tcW w:w="1134" w:type="dxa"/>
            <w:vAlign w:val="center"/>
          </w:tcPr>
          <w:p w14:paraId="21FEDB8E" w14:textId="7E00423E" w:rsidR="00312427" w:rsidRPr="00312427" w:rsidRDefault="00312427" w:rsidP="00312427">
            <w:pPr>
              <w:jc w:val="center"/>
              <w:rPr>
                <w:rFonts w:eastAsia="Times New Roman"/>
                <w:color w:val="auto"/>
                <w:sz w:val="20"/>
                <w:lang w:eastAsia="en-GB"/>
              </w:rPr>
            </w:pPr>
            <w:r w:rsidRPr="00312427">
              <w:rPr>
                <w:sz w:val="20"/>
              </w:rPr>
              <w:t>10.298</w:t>
            </w:r>
          </w:p>
        </w:tc>
        <w:tc>
          <w:tcPr>
            <w:tcW w:w="1134" w:type="dxa"/>
            <w:vAlign w:val="center"/>
          </w:tcPr>
          <w:p w14:paraId="6E2E9447" w14:textId="59D3A721" w:rsidR="00312427" w:rsidRPr="00312427" w:rsidRDefault="00312427" w:rsidP="00312427">
            <w:pPr>
              <w:jc w:val="center"/>
              <w:rPr>
                <w:sz w:val="20"/>
              </w:rPr>
            </w:pPr>
            <w:r w:rsidRPr="00312427">
              <w:rPr>
                <w:sz w:val="20"/>
              </w:rPr>
              <w:t>134.0</w:t>
            </w:r>
          </w:p>
        </w:tc>
        <w:tc>
          <w:tcPr>
            <w:tcW w:w="1134" w:type="dxa"/>
            <w:vAlign w:val="center"/>
          </w:tcPr>
          <w:p w14:paraId="0BFB4AC7" w14:textId="7B2C876C" w:rsidR="00312427" w:rsidRPr="00312427" w:rsidRDefault="00312427" w:rsidP="00312427">
            <w:pPr>
              <w:jc w:val="center"/>
              <w:rPr>
                <w:sz w:val="20"/>
              </w:rPr>
            </w:pPr>
            <w:r w:rsidRPr="00312427">
              <w:rPr>
                <w:sz w:val="20"/>
              </w:rPr>
              <w:t>3.665</w:t>
            </w:r>
          </w:p>
        </w:tc>
      </w:tr>
      <w:tr w:rsidR="00312427" w:rsidRPr="009B270C" w14:paraId="3054E6DF" w14:textId="427065D2" w:rsidTr="006B3D09">
        <w:trPr>
          <w:trHeight w:val="113"/>
        </w:trPr>
        <w:tc>
          <w:tcPr>
            <w:tcW w:w="1767" w:type="dxa"/>
            <w:shd w:val="clear" w:color="auto" w:fill="auto"/>
            <w:noWrap/>
            <w:vAlign w:val="center"/>
          </w:tcPr>
          <w:p w14:paraId="41FEDC21" w14:textId="7597CDBD" w:rsidR="00312427" w:rsidRPr="008D670E" w:rsidRDefault="00312427" w:rsidP="00312427">
            <w:pPr>
              <w:rPr>
                <w:rFonts w:eastAsia="Times New Roman"/>
                <w:b/>
                <w:bCs/>
                <w:color w:val="0000FF"/>
                <w:sz w:val="20"/>
                <w:lang w:eastAsia="en-GB"/>
              </w:rPr>
            </w:pPr>
            <w:r w:rsidRPr="008D670E">
              <w:rPr>
                <w:b/>
                <w:bCs/>
                <w:color w:val="0000FF"/>
                <w:sz w:val="20"/>
              </w:rPr>
              <w:t>Pars  V</w:t>
            </w:r>
            <w:r w:rsidRPr="008D670E">
              <w:rPr>
                <w:b/>
                <w:bCs/>
                <w:color w:val="0000FF"/>
                <w:sz w:val="20"/>
                <w:vertAlign w:val="subscript"/>
              </w:rPr>
              <w:t>iv</w:t>
            </w:r>
          </w:p>
        </w:tc>
        <w:tc>
          <w:tcPr>
            <w:tcW w:w="1767" w:type="dxa"/>
            <w:shd w:val="clear" w:color="auto" w:fill="auto"/>
            <w:noWrap/>
            <w:vAlign w:val="center"/>
          </w:tcPr>
          <w:p w14:paraId="694FA89D" w14:textId="4B936DB2" w:rsidR="00312427" w:rsidRPr="008D670E" w:rsidRDefault="00312427" w:rsidP="00312427">
            <w:pPr>
              <w:jc w:val="center"/>
              <w:rPr>
                <w:rFonts w:eastAsia="Times New Roman"/>
                <w:color w:val="FF0000"/>
                <w:sz w:val="20"/>
                <w:lang w:eastAsia="en-GB"/>
              </w:rPr>
            </w:pPr>
            <w:r w:rsidRPr="008D670E">
              <w:rPr>
                <w:color w:val="FF0000"/>
                <w:sz w:val="20"/>
              </w:rPr>
              <w:t>8.0</w:t>
            </w:r>
          </w:p>
        </w:tc>
        <w:tc>
          <w:tcPr>
            <w:tcW w:w="1985" w:type="dxa"/>
            <w:tcMar>
              <w:left w:w="28" w:type="dxa"/>
              <w:right w:w="28" w:type="dxa"/>
            </w:tcMar>
          </w:tcPr>
          <w:p w14:paraId="30048BF1" w14:textId="2D4CC95C" w:rsidR="00312427" w:rsidRPr="004C515E" w:rsidRDefault="00312427" w:rsidP="00AC0F77">
            <w:pPr>
              <w:jc w:val="center"/>
              <w:rPr>
                <w:rFonts w:eastAsia="Times New Roman"/>
                <w:color w:val="FF0000"/>
                <w:sz w:val="20"/>
                <w:lang w:eastAsia="en-GB"/>
              </w:rPr>
            </w:pPr>
            <w:r w:rsidRPr="004C515E">
              <w:rPr>
                <w:rFonts w:eastAsia="Times New Roman"/>
                <w:color w:val="FF0000"/>
                <w:sz w:val="20"/>
                <w:lang w:eastAsia="en-GB"/>
              </w:rPr>
              <w:t>User starting estimates</w:t>
            </w:r>
            <w:r w:rsidR="00AC0F77">
              <w:rPr>
                <w:rFonts w:eastAsia="Times New Roman"/>
                <w:color w:val="FF0000"/>
                <w:sz w:val="20"/>
                <w:lang w:eastAsia="en-GB"/>
              </w:rPr>
              <w:t>.</w:t>
            </w:r>
          </w:p>
        </w:tc>
        <w:tc>
          <w:tcPr>
            <w:tcW w:w="1134" w:type="dxa"/>
            <w:vAlign w:val="center"/>
          </w:tcPr>
          <w:p w14:paraId="39796E86" w14:textId="6AFA4BD7" w:rsidR="00312427" w:rsidRPr="00312427" w:rsidRDefault="00312427" w:rsidP="00312427">
            <w:pPr>
              <w:jc w:val="center"/>
              <w:rPr>
                <w:rFonts w:eastAsia="Times New Roman"/>
                <w:color w:val="auto"/>
                <w:sz w:val="20"/>
                <w:lang w:eastAsia="en-GB"/>
              </w:rPr>
            </w:pPr>
            <w:r w:rsidRPr="00312427">
              <w:rPr>
                <w:sz w:val="20"/>
              </w:rPr>
              <w:t>1.0</w:t>
            </w:r>
          </w:p>
        </w:tc>
        <w:tc>
          <w:tcPr>
            <w:tcW w:w="1134" w:type="dxa"/>
            <w:vAlign w:val="center"/>
          </w:tcPr>
          <w:p w14:paraId="0291D995" w14:textId="1F3C791C" w:rsidR="00312427" w:rsidRPr="00312427" w:rsidRDefault="00312427" w:rsidP="00312427">
            <w:pPr>
              <w:jc w:val="center"/>
              <w:rPr>
                <w:rFonts w:eastAsia="Times New Roman"/>
                <w:color w:val="auto"/>
                <w:sz w:val="20"/>
                <w:lang w:eastAsia="en-GB"/>
              </w:rPr>
            </w:pPr>
            <w:r w:rsidRPr="00312427">
              <w:rPr>
                <w:sz w:val="20"/>
              </w:rPr>
              <w:t>10.665</w:t>
            </w:r>
          </w:p>
        </w:tc>
        <w:tc>
          <w:tcPr>
            <w:tcW w:w="1134" w:type="dxa"/>
            <w:vAlign w:val="center"/>
          </w:tcPr>
          <w:p w14:paraId="6CFF0599" w14:textId="14D1D4C9" w:rsidR="00312427" w:rsidRPr="00312427" w:rsidRDefault="00312427" w:rsidP="00312427">
            <w:pPr>
              <w:jc w:val="center"/>
              <w:rPr>
                <w:sz w:val="20"/>
              </w:rPr>
            </w:pPr>
            <w:r w:rsidRPr="00312427">
              <w:rPr>
                <w:sz w:val="20"/>
              </w:rPr>
              <w:t>135.5</w:t>
            </w:r>
          </w:p>
        </w:tc>
        <w:tc>
          <w:tcPr>
            <w:tcW w:w="1134" w:type="dxa"/>
            <w:vAlign w:val="center"/>
          </w:tcPr>
          <w:p w14:paraId="0E86B665" w14:textId="47116A49" w:rsidR="00312427" w:rsidRPr="00312427" w:rsidRDefault="00312427" w:rsidP="00312427">
            <w:pPr>
              <w:jc w:val="center"/>
              <w:rPr>
                <w:sz w:val="20"/>
              </w:rPr>
            </w:pPr>
            <w:r w:rsidRPr="00312427">
              <w:rPr>
                <w:sz w:val="20"/>
              </w:rPr>
              <w:t>12.959</w:t>
            </w:r>
          </w:p>
        </w:tc>
      </w:tr>
      <w:tr w:rsidR="00312427" w:rsidRPr="009B270C" w14:paraId="48E17EC5" w14:textId="61100540" w:rsidTr="006B3D09">
        <w:trPr>
          <w:trHeight w:val="113"/>
        </w:trPr>
        <w:tc>
          <w:tcPr>
            <w:tcW w:w="1767" w:type="dxa"/>
            <w:shd w:val="clear" w:color="auto" w:fill="auto"/>
            <w:noWrap/>
            <w:vAlign w:val="center"/>
          </w:tcPr>
          <w:p w14:paraId="4429C644" w14:textId="7572889E" w:rsidR="00312427" w:rsidRPr="008D670E" w:rsidRDefault="00312427" w:rsidP="00312427">
            <w:pPr>
              <w:rPr>
                <w:rFonts w:eastAsia="Times New Roman"/>
                <w:b/>
                <w:bCs/>
                <w:color w:val="0000FF"/>
                <w:sz w:val="20"/>
                <w:lang w:eastAsia="en-GB"/>
              </w:rPr>
            </w:pPr>
            <w:r w:rsidRPr="008D670E">
              <w:rPr>
                <w:b/>
                <w:bCs/>
                <w:color w:val="0000FF"/>
                <w:sz w:val="20"/>
              </w:rPr>
              <w:t xml:space="preserve"> k</w:t>
            </w:r>
            <w:r w:rsidRPr="008D670E">
              <w:rPr>
                <w:b/>
                <w:bCs/>
                <w:color w:val="0000FF"/>
                <w:sz w:val="20"/>
                <w:vertAlign w:val="subscript"/>
              </w:rPr>
              <w:t>12</w:t>
            </w:r>
          </w:p>
        </w:tc>
        <w:tc>
          <w:tcPr>
            <w:tcW w:w="1767" w:type="dxa"/>
            <w:shd w:val="clear" w:color="auto" w:fill="auto"/>
            <w:noWrap/>
            <w:vAlign w:val="center"/>
          </w:tcPr>
          <w:p w14:paraId="11A7F39A" w14:textId="7840DD91" w:rsidR="00312427" w:rsidRPr="008D670E" w:rsidRDefault="00312427" w:rsidP="00312427">
            <w:pPr>
              <w:jc w:val="center"/>
              <w:rPr>
                <w:rFonts w:eastAsia="Times New Roman"/>
                <w:color w:val="FF0000"/>
                <w:sz w:val="20"/>
                <w:lang w:eastAsia="en-GB"/>
              </w:rPr>
            </w:pPr>
            <w:r w:rsidRPr="008D670E">
              <w:rPr>
                <w:color w:val="FF0000"/>
                <w:sz w:val="20"/>
              </w:rPr>
              <w:t>0.50</w:t>
            </w:r>
          </w:p>
        </w:tc>
        <w:tc>
          <w:tcPr>
            <w:tcW w:w="1985" w:type="dxa"/>
            <w:tcMar>
              <w:left w:w="28" w:type="dxa"/>
              <w:right w:w="28" w:type="dxa"/>
            </w:tcMar>
          </w:tcPr>
          <w:p w14:paraId="733906B3" w14:textId="4623843E" w:rsidR="00312427" w:rsidRPr="00AC0F77" w:rsidRDefault="00AC0F77" w:rsidP="00312427">
            <w:pPr>
              <w:jc w:val="center"/>
              <w:rPr>
                <w:rFonts w:eastAsia="Times New Roman"/>
                <w:color w:val="FF0000"/>
                <w:sz w:val="20"/>
                <w:lang w:eastAsia="en-GB"/>
              </w:rPr>
            </w:pPr>
            <w:r w:rsidRPr="00AC0F77">
              <w:rPr>
                <w:rFonts w:eastAsia="Times New Roman"/>
                <w:color w:val="FF0000"/>
                <w:sz w:val="20"/>
                <w:lang w:eastAsia="en-GB"/>
              </w:rPr>
              <w:t>Note there are 8</w:t>
            </w:r>
          </w:p>
        </w:tc>
        <w:tc>
          <w:tcPr>
            <w:tcW w:w="1134" w:type="dxa"/>
            <w:vAlign w:val="center"/>
          </w:tcPr>
          <w:p w14:paraId="6DC30439" w14:textId="6DFEE057" w:rsidR="00312427" w:rsidRPr="00312427" w:rsidRDefault="00312427" w:rsidP="00312427">
            <w:pPr>
              <w:jc w:val="center"/>
              <w:rPr>
                <w:rFonts w:eastAsia="Times New Roman"/>
                <w:color w:val="auto"/>
                <w:sz w:val="20"/>
                <w:lang w:eastAsia="en-GB"/>
              </w:rPr>
            </w:pPr>
            <w:r w:rsidRPr="00312427">
              <w:rPr>
                <w:sz w:val="20"/>
              </w:rPr>
              <w:t>1.5</w:t>
            </w:r>
          </w:p>
        </w:tc>
        <w:tc>
          <w:tcPr>
            <w:tcW w:w="1134" w:type="dxa"/>
            <w:vAlign w:val="center"/>
          </w:tcPr>
          <w:p w14:paraId="6D860101" w14:textId="65F15A25" w:rsidR="00312427" w:rsidRPr="00312427" w:rsidRDefault="00312427" w:rsidP="00312427">
            <w:pPr>
              <w:jc w:val="center"/>
              <w:rPr>
                <w:rFonts w:eastAsia="Times New Roman"/>
                <w:color w:val="auto"/>
                <w:sz w:val="20"/>
                <w:lang w:eastAsia="en-GB"/>
              </w:rPr>
            </w:pPr>
            <w:r w:rsidRPr="00312427">
              <w:rPr>
                <w:sz w:val="20"/>
              </w:rPr>
              <w:t>11.070</w:t>
            </w:r>
          </w:p>
        </w:tc>
        <w:tc>
          <w:tcPr>
            <w:tcW w:w="1134" w:type="dxa"/>
            <w:vAlign w:val="center"/>
          </w:tcPr>
          <w:p w14:paraId="3EA649CF" w14:textId="39ABEB75" w:rsidR="00312427" w:rsidRPr="00312427" w:rsidRDefault="00312427" w:rsidP="00312427">
            <w:pPr>
              <w:jc w:val="center"/>
              <w:rPr>
                <w:sz w:val="20"/>
              </w:rPr>
            </w:pPr>
            <w:r w:rsidRPr="00312427">
              <w:rPr>
                <w:sz w:val="20"/>
              </w:rPr>
              <w:t>137.0</w:t>
            </w:r>
          </w:p>
        </w:tc>
        <w:tc>
          <w:tcPr>
            <w:tcW w:w="1134" w:type="dxa"/>
            <w:vAlign w:val="center"/>
          </w:tcPr>
          <w:p w14:paraId="0C6A50B6" w14:textId="7D41E2A5" w:rsidR="00312427" w:rsidRPr="00312427" w:rsidRDefault="00312427" w:rsidP="00312427">
            <w:pPr>
              <w:jc w:val="center"/>
              <w:rPr>
                <w:sz w:val="20"/>
              </w:rPr>
            </w:pPr>
            <w:r w:rsidRPr="00312427">
              <w:rPr>
                <w:sz w:val="20"/>
              </w:rPr>
              <w:t>10.457</w:t>
            </w:r>
          </w:p>
        </w:tc>
      </w:tr>
      <w:tr w:rsidR="00312427" w:rsidRPr="009B270C" w14:paraId="5C905451" w14:textId="65A706AB" w:rsidTr="006B3D09">
        <w:trPr>
          <w:trHeight w:val="113"/>
        </w:trPr>
        <w:tc>
          <w:tcPr>
            <w:tcW w:w="1767" w:type="dxa"/>
            <w:shd w:val="clear" w:color="auto" w:fill="auto"/>
            <w:noWrap/>
            <w:vAlign w:val="center"/>
          </w:tcPr>
          <w:p w14:paraId="0DC92BB4" w14:textId="24E43901" w:rsidR="00312427" w:rsidRPr="008D670E" w:rsidRDefault="00312427" w:rsidP="00312427">
            <w:pPr>
              <w:rPr>
                <w:rFonts w:eastAsia="Times New Roman"/>
                <w:b/>
                <w:bCs/>
                <w:color w:val="0000FF"/>
                <w:sz w:val="20"/>
                <w:lang w:eastAsia="en-GB"/>
              </w:rPr>
            </w:pPr>
            <w:r w:rsidRPr="008D670E">
              <w:rPr>
                <w:b/>
                <w:bCs/>
                <w:color w:val="0000FF"/>
                <w:sz w:val="20"/>
              </w:rPr>
              <w:t xml:space="preserve"> k</w:t>
            </w:r>
            <w:r w:rsidRPr="008D670E">
              <w:rPr>
                <w:b/>
                <w:bCs/>
                <w:color w:val="0000FF"/>
                <w:sz w:val="20"/>
                <w:vertAlign w:val="subscript"/>
              </w:rPr>
              <w:t>21</w:t>
            </w:r>
          </w:p>
        </w:tc>
        <w:tc>
          <w:tcPr>
            <w:tcW w:w="1767" w:type="dxa"/>
            <w:shd w:val="clear" w:color="auto" w:fill="auto"/>
            <w:noWrap/>
            <w:vAlign w:val="center"/>
          </w:tcPr>
          <w:p w14:paraId="799E4D96" w14:textId="5EEFE535" w:rsidR="00312427" w:rsidRPr="008D670E" w:rsidRDefault="00312427" w:rsidP="00312427">
            <w:pPr>
              <w:jc w:val="center"/>
              <w:rPr>
                <w:rFonts w:eastAsia="Times New Roman"/>
                <w:color w:val="FF0000"/>
                <w:sz w:val="20"/>
                <w:lang w:eastAsia="en-GB"/>
              </w:rPr>
            </w:pPr>
            <w:r w:rsidRPr="008D670E">
              <w:rPr>
                <w:color w:val="FF0000"/>
                <w:sz w:val="20"/>
              </w:rPr>
              <w:t>0.25</w:t>
            </w:r>
          </w:p>
        </w:tc>
        <w:tc>
          <w:tcPr>
            <w:tcW w:w="1985" w:type="dxa"/>
            <w:tcMar>
              <w:left w:w="28" w:type="dxa"/>
              <w:right w:w="28" w:type="dxa"/>
            </w:tcMar>
          </w:tcPr>
          <w:p w14:paraId="49137258" w14:textId="37AD7080" w:rsidR="00312427" w:rsidRPr="00AC0F77" w:rsidRDefault="00AC0F77" w:rsidP="00312427">
            <w:pPr>
              <w:jc w:val="center"/>
              <w:rPr>
                <w:rFonts w:eastAsia="Times New Roman"/>
                <w:color w:val="FF0000"/>
                <w:sz w:val="20"/>
                <w:lang w:eastAsia="en-GB"/>
              </w:rPr>
            </w:pPr>
            <w:r w:rsidRPr="00AC0F77">
              <w:rPr>
                <w:rFonts w:eastAsia="Times New Roman"/>
                <w:color w:val="FF0000"/>
                <w:sz w:val="20"/>
                <w:lang w:eastAsia="en-GB"/>
              </w:rPr>
              <w:t>parameters.</w:t>
            </w:r>
          </w:p>
        </w:tc>
        <w:tc>
          <w:tcPr>
            <w:tcW w:w="1134" w:type="dxa"/>
            <w:vAlign w:val="center"/>
          </w:tcPr>
          <w:p w14:paraId="0A1687BE" w14:textId="771C370C" w:rsidR="00312427" w:rsidRPr="00312427" w:rsidRDefault="00312427" w:rsidP="00312427">
            <w:pPr>
              <w:jc w:val="center"/>
              <w:rPr>
                <w:rFonts w:eastAsia="Times New Roman"/>
                <w:color w:val="auto"/>
                <w:sz w:val="20"/>
                <w:lang w:eastAsia="en-GB"/>
              </w:rPr>
            </w:pPr>
            <w:r w:rsidRPr="00312427">
              <w:rPr>
                <w:sz w:val="20"/>
              </w:rPr>
              <w:t>2.0</w:t>
            </w:r>
          </w:p>
        </w:tc>
        <w:tc>
          <w:tcPr>
            <w:tcW w:w="1134" w:type="dxa"/>
            <w:vAlign w:val="center"/>
          </w:tcPr>
          <w:p w14:paraId="1D623B79" w14:textId="1078BFFF" w:rsidR="00312427" w:rsidRPr="00312427" w:rsidRDefault="00312427" w:rsidP="00312427">
            <w:pPr>
              <w:jc w:val="center"/>
              <w:rPr>
                <w:rFonts w:eastAsia="Times New Roman"/>
                <w:color w:val="auto"/>
                <w:sz w:val="20"/>
                <w:lang w:eastAsia="en-GB"/>
              </w:rPr>
            </w:pPr>
            <w:r w:rsidRPr="00312427">
              <w:rPr>
                <w:sz w:val="20"/>
              </w:rPr>
              <w:t>11.494</w:t>
            </w:r>
          </w:p>
        </w:tc>
        <w:tc>
          <w:tcPr>
            <w:tcW w:w="1134" w:type="dxa"/>
            <w:vAlign w:val="center"/>
          </w:tcPr>
          <w:p w14:paraId="53B7C2EF" w14:textId="2CBDB831" w:rsidR="00312427" w:rsidRPr="00312427" w:rsidRDefault="00312427" w:rsidP="00312427">
            <w:pPr>
              <w:jc w:val="center"/>
              <w:rPr>
                <w:sz w:val="20"/>
              </w:rPr>
            </w:pPr>
            <w:r w:rsidRPr="00312427">
              <w:rPr>
                <w:sz w:val="20"/>
              </w:rPr>
              <w:t>142.0</w:t>
            </w:r>
          </w:p>
        </w:tc>
        <w:tc>
          <w:tcPr>
            <w:tcW w:w="1134" w:type="dxa"/>
            <w:vAlign w:val="center"/>
          </w:tcPr>
          <w:p w14:paraId="4BBE2B7B" w14:textId="681EE650" w:rsidR="00312427" w:rsidRPr="00312427" w:rsidRDefault="00312427" w:rsidP="00312427">
            <w:pPr>
              <w:jc w:val="center"/>
              <w:rPr>
                <w:sz w:val="20"/>
              </w:rPr>
            </w:pPr>
            <w:r w:rsidRPr="00312427">
              <w:rPr>
                <w:sz w:val="20"/>
              </w:rPr>
              <w:t>5.387</w:t>
            </w:r>
          </w:p>
        </w:tc>
      </w:tr>
      <w:tr w:rsidR="00312427" w:rsidRPr="009B270C" w14:paraId="5C5E07D4" w14:textId="5996F3A9" w:rsidTr="006B3D09">
        <w:trPr>
          <w:trHeight w:val="113"/>
        </w:trPr>
        <w:tc>
          <w:tcPr>
            <w:tcW w:w="1767" w:type="dxa"/>
            <w:shd w:val="clear" w:color="auto" w:fill="auto"/>
            <w:noWrap/>
            <w:vAlign w:val="center"/>
          </w:tcPr>
          <w:p w14:paraId="27FF8C95" w14:textId="56309ECC" w:rsidR="00312427" w:rsidRPr="008D670E" w:rsidRDefault="00312427" w:rsidP="00312427">
            <w:pPr>
              <w:rPr>
                <w:rFonts w:eastAsia="Times New Roman"/>
                <w:b/>
                <w:bCs/>
                <w:color w:val="0000FF"/>
                <w:sz w:val="20"/>
                <w:lang w:eastAsia="en-GB"/>
              </w:rPr>
            </w:pPr>
            <w:r w:rsidRPr="008D670E">
              <w:rPr>
                <w:b/>
                <w:bCs/>
                <w:color w:val="0000FF"/>
                <w:sz w:val="20"/>
              </w:rPr>
              <w:t xml:space="preserve"> k</w:t>
            </w:r>
            <w:r w:rsidRPr="008D670E">
              <w:rPr>
                <w:b/>
                <w:bCs/>
                <w:color w:val="0000FF"/>
                <w:sz w:val="20"/>
                <w:vertAlign w:val="subscript"/>
              </w:rPr>
              <w:t>13</w:t>
            </w:r>
          </w:p>
        </w:tc>
        <w:tc>
          <w:tcPr>
            <w:tcW w:w="1767" w:type="dxa"/>
            <w:shd w:val="clear" w:color="auto" w:fill="auto"/>
            <w:noWrap/>
            <w:vAlign w:val="center"/>
          </w:tcPr>
          <w:p w14:paraId="11C0EBDA" w14:textId="7560F630" w:rsidR="00312427" w:rsidRPr="008D670E" w:rsidRDefault="00312427" w:rsidP="00312427">
            <w:pPr>
              <w:jc w:val="center"/>
              <w:rPr>
                <w:rFonts w:eastAsia="Times New Roman"/>
                <w:color w:val="FF0000"/>
                <w:sz w:val="20"/>
                <w:lang w:eastAsia="en-GB"/>
              </w:rPr>
            </w:pPr>
            <w:r w:rsidRPr="008D670E">
              <w:rPr>
                <w:color w:val="FF0000"/>
                <w:sz w:val="20"/>
              </w:rPr>
              <w:t>0.15</w:t>
            </w:r>
          </w:p>
        </w:tc>
        <w:tc>
          <w:tcPr>
            <w:tcW w:w="1985" w:type="dxa"/>
            <w:tcMar>
              <w:left w:w="28" w:type="dxa"/>
              <w:right w:w="28" w:type="dxa"/>
            </w:tcMar>
          </w:tcPr>
          <w:p w14:paraId="3124B4C1" w14:textId="77777777" w:rsidR="00312427" w:rsidRPr="00AC0F77" w:rsidRDefault="00312427" w:rsidP="00312427">
            <w:pPr>
              <w:jc w:val="center"/>
              <w:rPr>
                <w:rFonts w:eastAsia="Times New Roman"/>
                <w:color w:val="FF0000"/>
                <w:sz w:val="20"/>
                <w:lang w:eastAsia="en-GB"/>
              </w:rPr>
            </w:pPr>
          </w:p>
        </w:tc>
        <w:tc>
          <w:tcPr>
            <w:tcW w:w="1134" w:type="dxa"/>
            <w:vAlign w:val="center"/>
          </w:tcPr>
          <w:p w14:paraId="6837308B" w14:textId="036A5E33" w:rsidR="00312427" w:rsidRPr="00312427" w:rsidRDefault="00312427" w:rsidP="00312427">
            <w:pPr>
              <w:jc w:val="center"/>
              <w:rPr>
                <w:rFonts w:eastAsia="Times New Roman"/>
                <w:color w:val="auto"/>
                <w:sz w:val="20"/>
                <w:lang w:eastAsia="en-GB"/>
              </w:rPr>
            </w:pPr>
            <w:r w:rsidRPr="00312427">
              <w:rPr>
                <w:sz w:val="20"/>
              </w:rPr>
              <w:t>2.5</w:t>
            </w:r>
          </w:p>
        </w:tc>
        <w:tc>
          <w:tcPr>
            <w:tcW w:w="1134" w:type="dxa"/>
            <w:vAlign w:val="center"/>
          </w:tcPr>
          <w:p w14:paraId="284E3BEF" w14:textId="22AC85B9" w:rsidR="00312427" w:rsidRPr="00312427" w:rsidRDefault="00312427" w:rsidP="00312427">
            <w:pPr>
              <w:jc w:val="center"/>
              <w:rPr>
                <w:rFonts w:eastAsia="Times New Roman"/>
                <w:color w:val="auto"/>
                <w:sz w:val="20"/>
                <w:lang w:eastAsia="en-GB"/>
              </w:rPr>
            </w:pPr>
            <w:r w:rsidRPr="00312427">
              <w:rPr>
                <w:sz w:val="20"/>
              </w:rPr>
              <w:t>11.925</w:t>
            </w:r>
          </w:p>
        </w:tc>
        <w:tc>
          <w:tcPr>
            <w:tcW w:w="1134" w:type="dxa"/>
            <w:vAlign w:val="center"/>
          </w:tcPr>
          <w:p w14:paraId="0F0E7C67" w14:textId="4EC18FCD" w:rsidR="00312427" w:rsidRPr="00312427" w:rsidRDefault="00312427" w:rsidP="00312427">
            <w:pPr>
              <w:jc w:val="center"/>
              <w:rPr>
                <w:sz w:val="20"/>
              </w:rPr>
            </w:pPr>
            <w:r w:rsidRPr="00312427">
              <w:rPr>
                <w:sz w:val="20"/>
              </w:rPr>
              <w:t>148.0</w:t>
            </w:r>
          </w:p>
        </w:tc>
        <w:tc>
          <w:tcPr>
            <w:tcW w:w="1134" w:type="dxa"/>
            <w:vAlign w:val="center"/>
          </w:tcPr>
          <w:p w14:paraId="39C7455F" w14:textId="62529B22" w:rsidR="00312427" w:rsidRPr="00312427" w:rsidRDefault="00312427" w:rsidP="00312427">
            <w:pPr>
              <w:jc w:val="center"/>
              <w:rPr>
                <w:sz w:val="20"/>
              </w:rPr>
            </w:pPr>
            <w:r w:rsidRPr="00312427">
              <w:rPr>
                <w:sz w:val="20"/>
              </w:rPr>
              <w:t>3.975</w:t>
            </w:r>
          </w:p>
        </w:tc>
      </w:tr>
      <w:tr w:rsidR="00312427" w:rsidRPr="009B270C" w14:paraId="05E50517" w14:textId="2CBD3211" w:rsidTr="006B3D09">
        <w:trPr>
          <w:trHeight w:val="113"/>
        </w:trPr>
        <w:tc>
          <w:tcPr>
            <w:tcW w:w="1767" w:type="dxa"/>
            <w:shd w:val="clear" w:color="auto" w:fill="auto"/>
            <w:noWrap/>
            <w:vAlign w:val="center"/>
          </w:tcPr>
          <w:p w14:paraId="1E5F3F36" w14:textId="6217E181" w:rsidR="00312427" w:rsidRPr="008D670E" w:rsidRDefault="00312427" w:rsidP="00312427">
            <w:pPr>
              <w:rPr>
                <w:rFonts w:eastAsia="Times New Roman"/>
                <w:b/>
                <w:bCs/>
                <w:color w:val="0000FF"/>
                <w:sz w:val="20"/>
                <w:lang w:eastAsia="en-GB"/>
              </w:rPr>
            </w:pPr>
            <w:r w:rsidRPr="008D670E">
              <w:rPr>
                <w:b/>
                <w:bCs/>
                <w:color w:val="0000FF"/>
                <w:sz w:val="20"/>
              </w:rPr>
              <w:t xml:space="preserve"> k</w:t>
            </w:r>
            <w:r w:rsidRPr="008D670E">
              <w:rPr>
                <w:b/>
                <w:bCs/>
                <w:color w:val="0000FF"/>
                <w:sz w:val="20"/>
                <w:vertAlign w:val="subscript"/>
              </w:rPr>
              <w:t>31</w:t>
            </w:r>
          </w:p>
        </w:tc>
        <w:tc>
          <w:tcPr>
            <w:tcW w:w="1767" w:type="dxa"/>
            <w:shd w:val="clear" w:color="auto" w:fill="auto"/>
            <w:noWrap/>
            <w:vAlign w:val="center"/>
          </w:tcPr>
          <w:p w14:paraId="4708C35F" w14:textId="2D75F647" w:rsidR="00312427" w:rsidRPr="008D670E" w:rsidRDefault="00312427" w:rsidP="00312427">
            <w:pPr>
              <w:jc w:val="center"/>
              <w:rPr>
                <w:rFonts w:eastAsia="Times New Roman"/>
                <w:color w:val="FF0000"/>
                <w:sz w:val="20"/>
                <w:lang w:eastAsia="en-GB"/>
              </w:rPr>
            </w:pPr>
            <w:r w:rsidRPr="008D670E">
              <w:rPr>
                <w:color w:val="FF0000"/>
                <w:sz w:val="20"/>
              </w:rPr>
              <w:t>0.020</w:t>
            </w:r>
          </w:p>
        </w:tc>
        <w:tc>
          <w:tcPr>
            <w:tcW w:w="1985" w:type="dxa"/>
            <w:tcMar>
              <w:left w:w="28" w:type="dxa"/>
              <w:right w:w="28" w:type="dxa"/>
            </w:tcMar>
          </w:tcPr>
          <w:p w14:paraId="363BFBAA" w14:textId="77777777" w:rsidR="00312427" w:rsidRPr="0016262E" w:rsidRDefault="00312427" w:rsidP="00312427">
            <w:pPr>
              <w:jc w:val="center"/>
              <w:rPr>
                <w:rFonts w:eastAsia="Times New Roman"/>
                <w:color w:val="auto"/>
                <w:sz w:val="20"/>
                <w:lang w:eastAsia="en-GB"/>
              </w:rPr>
            </w:pPr>
          </w:p>
        </w:tc>
        <w:tc>
          <w:tcPr>
            <w:tcW w:w="1134" w:type="dxa"/>
            <w:vAlign w:val="center"/>
          </w:tcPr>
          <w:p w14:paraId="36326EAB" w14:textId="4F92D0B7" w:rsidR="00312427" w:rsidRPr="00312427" w:rsidRDefault="00312427" w:rsidP="00312427">
            <w:pPr>
              <w:jc w:val="center"/>
              <w:rPr>
                <w:rFonts w:eastAsia="Times New Roman"/>
                <w:color w:val="auto"/>
                <w:sz w:val="20"/>
                <w:lang w:eastAsia="en-GB"/>
              </w:rPr>
            </w:pPr>
            <w:r w:rsidRPr="00312427">
              <w:rPr>
                <w:sz w:val="20"/>
              </w:rPr>
              <w:t>3.0</w:t>
            </w:r>
          </w:p>
        </w:tc>
        <w:tc>
          <w:tcPr>
            <w:tcW w:w="1134" w:type="dxa"/>
            <w:vAlign w:val="center"/>
          </w:tcPr>
          <w:p w14:paraId="47CC5BA8" w14:textId="4E5DD366" w:rsidR="00312427" w:rsidRPr="00312427" w:rsidRDefault="00312427" w:rsidP="00312427">
            <w:pPr>
              <w:jc w:val="center"/>
              <w:rPr>
                <w:rFonts w:eastAsia="Times New Roman"/>
                <w:color w:val="auto"/>
                <w:sz w:val="20"/>
                <w:lang w:eastAsia="en-GB"/>
              </w:rPr>
            </w:pPr>
            <w:r w:rsidRPr="00312427">
              <w:rPr>
                <w:sz w:val="20"/>
              </w:rPr>
              <w:t>12.355</w:t>
            </w:r>
          </w:p>
        </w:tc>
        <w:tc>
          <w:tcPr>
            <w:tcW w:w="1134" w:type="dxa"/>
            <w:vAlign w:val="center"/>
          </w:tcPr>
          <w:p w14:paraId="713686DF" w14:textId="7233DF6A" w:rsidR="00312427" w:rsidRPr="00312427" w:rsidRDefault="00312427" w:rsidP="00312427">
            <w:pPr>
              <w:jc w:val="center"/>
              <w:rPr>
                <w:sz w:val="20"/>
              </w:rPr>
            </w:pPr>
            <w:r w:rsidRPr="00312427">
              <w:rPr>
                <w:sz w:val="20"/>
              </w:rPr>
              <w:t>150.0</w:t>
            </w:r>
          </w:p>
        </w:tc>
        <w:tc>
          <w:tcPr>
            <w:tcW w:w="1134" w:type="dxa"/>
            <w:vAlign w:val="center"/>
          </w:tcPr>
          <w:p w14:paraId="53E10AE7" w14:textId="12F466DF" w:rsidR="00312427" w:rsidRPr="00312427" w:rsidRDefault="00312427" w:rsidP="00312427">
            <w:pPr>
              <w:jc w:val="center"/>
              <w:rPr>
                <w:sz w:val="20"/>
              </w:rPr>
            </w:pPr>
            <w:r w:rsidRPr="00312427">
              <w:rPr>
                <w:sz w:val="20"/>
              </w:rPr>
              <w:t>3.664</w:t>
            </w:r>
          </w:p>
        </w:tc>
      </w:tr>
      <w:tr w:rsidR="00312427" w:rsidRPr="009B270C" w14:paraId="3FAA386D" w14:textId="7B6C1D5A" w:rsidTr="006B3D09">
        <w:trPr>
          <w:trHeight w:val="113"/>
        </w:trPr>
        <w:tc>
          <w:tcPr>
            <w:tcW w:w="1767" w:type="dxa"/>
            <w:shd w:val="clear" w:color="auto" w:fill="auto"/>
            <w:noWrap/>
            <w:vAlign w:val="center"/>
          </w:tcPr>
          <w:p w14:paraId="3E00FAA7" w14:textId="42D3BB31" w:rsidR="00312427" w:rsidRPr="008D670E" w:rsidRDefault="00312427" w:rsidP="00312427">
            <w:pPr>
              <w:rPr>
                <w:rFonts w:eastAsia="Times New Roman"/>
                <w:b/>
                <w:bCs/>
                <w:color w:val="0000FF"/>
                <w:sz w:val="20"/>
                <w:lang w:eastAsia="en-GB"/>
              </w:rPr>
            </w:pPr>
            <w:r w:rsidRPr="008D670E">
              <w:rPr>
                <w:b/>
                <w:bCs/>
                <w:color w:val="0000FF"/>
                <w:sz w:val="20"/>
              </w:rPr>
              <w:t xml:space="preserve"> k</w:t>
            </w:r>
            <w:r w:rsidRPr="008D670E">
              <w:rPr>
                <w:b/>
                <w:bCs/>
                <w:color w:val="0000FF"/>
                <w:sz w:val="20"/>
                <w:vertAlign w:val="subscript"/>
              </w:rPr>
              <w:t>10</w:t>
            </w:r>
          </w:p>
        </w:tc>
        <w:tc>
          <w:tcPr>
            <w:tcW w:w="1767" w:type="dxa"/>
            <w:shd w:val="clear" w:color="auto" w:fill="auto"/>
            <w:noWrap/>
            <w:vAlign w:val="center"/>
          </w:tcPr>
          <w:p w14:paraId="469CB474" w14:textId="53881CD9" w:rsidR="00312427" w:rsidRPr="008D670E" w:rsidRDefault="00312427" w:rsidP="00312427">
            <w:pPr>
              <w:jc w:val="center"/>
              <w:rPr>
                <w:rFonts w:eastAsia="Times New Roman"/>
                <w:color w:val="FF0000"/>
                <w:sz w:val="20"/>
                <w:lang w:eastAsia="en-GB"/>
              </w:rPr>
            </w:pPr>
            <w:r w:rsidRPr="008D670E">
              <w:rPr>
                <w:color w:val="FF0000"/>
                <w:sz w:val="20"/>
              </w:rPr>
              <w:t>0.20</w:t>
            </w:r>
          </w:p>
        </w:tc>
        <w:tc>
          <w:tcPr>
            <w:tcW w:w="1985" w:type="dxa"/>
            <w:tcMar>
              <w:left w:w="28" w:type="dxa"/>
              <w:right w:w="28" w:type="dxa"/>
            </w:tcMar>
          </w:tcPr>
          <w:p w14:paraId="04C3B38A" w14:textId="77777777" w:rsidR="00312427" w:rsidRPr="0016262E" w:rsidRDefault="00312427" w:rsidP="00312427">
            <w:pPr>
              <w:jc w:val="center"/>
              <w:rPr>
                <w:rFonts w:eastAsia="Times New Roman"/>
                <w:color w:val="auto"/>
                <w:sz w:val="20"/>
                <w:lang w:eastAsia="en-GB"/>
              </w:rPr>
            </w:pPr>
          </w:p>
        </w:tc>
        <w:tc>
          <w:tcPr>
            <w:tcW w:w="1134" w:type="dxa"/>
            <w:vAlign w:val="center"/>
          </w:tcPr>
          <w:p w14:paraId="62CB7019" w14:textId="0083BE82" w:rsidR="00312427" w:rsidRPr="00312427" w:rsidRDefault="00312427" w:rsidP="00312427">
            <w:pPr>
              <w:jc w:val="center"/>
              <w:rPr>
                <w:rFonts w:eastAsia="Times New Roman"/>
                <w:color w:val="auto"/>
                <w:sz w:val="20"/>
                <w:lang w:eastAsia="en-GB"/>
              </w:rPr>
            </w:pPr>
            <w:r w:rsidRPr="00312427">
              <w:rPr>
                <w:sz w:val="20"/>
              </w:rPr>
              <w:t>4.0</w:t>
            </w:r>
          </w:p>
        </w:tc>
        <w:tc>
          <w:tcPr>
            <w:tcW w:w="1134" w:type="dxa"/>
            <w:vAlign w:val="center"/>
          </w:tcPr>
          <w:p w14:paraId="31986D6A" w14:textId="59303B85" w:rsidR="00312427" w:rsidRPr="00312427" w:rsidRDefault="00312427" w:rsidP="00312427">
            <w:pPr>
              <w:jc w:val="center"/>
              <w:rPr>
                <w:rFonts w:eastAsia="Times New Roman"/>
                <w:color w:val="auto"/>
                <w:sz w:val="20"/>
                <w:lang w:eastAsia="en-GB"/>
              </w:rPr>
            </w:pPr>
            <w:r w:rsidRPr="00312427">
              <w:rPr>
                <w:sz w:val="20"/>
              </w:rPr>
              <w:t>13.194</w:t>
            </w:r>
          </w:p>
        </w:tc>
        <w:tc>
          <w:tcPr>
            <w:tcW w:w="1134" w:type="dxa"/>
            <w:vAlign w:val="center"/>
          </w:tcPr>
          <w:p w14:paraId="7DAEF2F0" w14:textId="3F0DA301" w:rsidR="00312427" w:rsidRPr="00312427" w:rsidRDefault="00312427" w:rsidP="00312427">
            <w:pPr>
              <w:jc w:val="center"/>
              <w:rPr>
                <w:sz w:val="20"/>
              </w:rPr>
            </w:pPr>
            <w:r w:rsidRPr="00312427">
              <w:rPr>
                <w:sz w:val="20"/>
              </w:rPr>
              <w:t>158.0</w:t>
            </w:r>
          </w:p>
        </w:tc>
        <w:tc>
          <w:tcPr>
            <w:tcW w:w="1134" w:type="dxa"/>
            <w:vAlign w:val="center"/>
          </w:tcPr>
          <w:p w14:paraId="3BAADB19" w14:textId="0C807B93" w:rsidR="00312427" w:rsidRPr="00312427" w:rsidRDefault="00312427" w:rsidP="00312427">
            <w:pPr>
              <w:jc w:val="center"/>
              <w:rPr>
                <w:sz w:val="20"/>
              </w:rPr>
            </w:pPr>
            <w:r w:rsidRPr="00312427">
              <w:rPr>
                <w:sz w:val="20"/>
              </w:rPr>
              <w:t>2.746</w:t>
            </w:r>
          </w:p>
        </w:tc>
      </w:tr>
      <w:tr w:rsidR="00312427" w:rsidRPr="009B270C" w14:paraId="2B905D53" w14:textId="24A415F1" w:rsidTr="006B3D09">
        <w:trPr>
          <w:trHeight w:val="113"/>
        </w:trPr>
        <w:tc>
          <w:tcPr>
            <w:tcW w:w="1767" w:type="dxa"/>
            <w:shd w:val="clear" w:color="auto" w:fill="auto"/>
            <w:noWrap/>
            <w:vAlign w:val="center"/>
          </w:tcPr>
          <w:p w14:paraId="00437AEE" w14:textId="3CF47D6F" w:rsidR="00312427" w:rsidRPr="008D670E" w:rsidRDefault="00312427" w:rsidP="00312427">
            <w:pPr>
              <w:rPr>
                <w:rFonts w:eastAsia="Times New Roman"/>
                <w:b/>
                <w:bCs/>
                <w:color w:val="0000FF"/>
                <w:sz w:val="20"/>
                <w:lang w:eastAsia="en-GB"/>
              </w:rPr>
            </w:pPr>
            <w:r w:rsidRPr="008D670E">
              <w:rPr>
                <w:b/>
                <w:bCs/>
                <w:color w:val="0000FF"/>
                <w:sz w:val="20"/>
              </w:rPr>
              <w:t>V</w:t>
            </w:r>
            <w:r w:rsidRPr="008D670E">
              <w:rPr>
                <w:b/>
                <w:bCs/>
                <w:color w:val="0000FF"/>
                <w:sz w:val="20"/>
                <w:vertAlign w:val="subscript"/>
              </w:rPr>
              <w:t>po</w:t>
            </w:r>
          </w:p>
        </w:tc>
        <w:tc>
          <w:tcPr>
            <w:tcW w:w="1767" w:type="dxa"/>
            <w:shd w:val="clear" w:color="auto" w:fill="auto"/>
            <w:noWrap/>
            <w:vAlign w:val="center"/>
          </w:tcPr>
          <w:p w14:paraId="37CF9AF5" w14:textId="0A137B5D" w:rsidR="00312427" w:rsidRPr="008D670E" w:rsidRDefault="00312427" w:rsidP="00312427">
            <w:pPr>
              <w:jc w:val="center"/>
              <w:rPr>
                <w:rFonts w:eastAsia="Times New Roman"/>
                <w:color w:val="FF0000"/>
                <w:sz w:val="20"/>
                <w:lang w:eastAsia="en-GB"/>
              </w:rPr>
            </w:pPr>
            <w:r w:rsidRPr="008D670E">
              <w:rPr>
                <w:color w:val="FF0000"/>
                <w:sz w:val="20"/>
              </w:rPr>
              <w:t>25.0</w:t>
            </w:r>
          </w:p>
        </w:tc>
        <w:tc>
          <w:tcPr>
            <w:tcW w:w="1985" w:type="dxa"/>
            <w:tcMar>
              <w:left w:w="28" w:type="dxa"/>
              <w:right w:w="28" w:type="dxa"/>
            </w:tcMar>
          </w:tcPr>
          <w:p w14:paraId="32788013" w14:textId="52F0C27A" w:rsidR="00312427" w:rsidRPr="004C515E" w:rsidRDefault="00312427" w:rsidP="00312427">
            <w:pPr>
              <w:jc w:val="center"/>
              <w:rPr>
                <w:rFonts w:eastAsia="Times New Roman"/>
                <w:color w:val="0000FF"/>
                <w:sz w:val="20"/>
                <w:lang w:eastAsia="en-GB"/>
              </w:rPr>
            </w:pPr>
          </w:p>
        </w:tc>
        <w:tc>
          <w:tcPr>
            <w:tcW w:w="1134" w:type="dxa"/>
            <w:vAlign w:val="center"/>
          </w:tcPr>
          <w:p w14:paraId="53D61D50" w14:textId="2A68434C" w:rsidR="00312427" w:rsidRPr="00312427" w:rsidRDefault="00312427" w:rsidP="00312427">
            <w:pPr>
              <w:jc w:val="center"/>
              <w:rPr>
                <w:rFonts w:eastAsia="Times New Roman"/>
                <w:color w:val="auto"/>
                <w:sz w:val="20"/>
                <w:lang w:eastAsia="en-GB"/>
              </w:rPr>
            </w:pPr>
            <w:r w:rsidRPr="00312427">
              <w:rPr>
                <w:sz w:val="20"/>
              </w:rPr>
              <w:t>5.0</w:t>
            </w:r>
          </w:p>
        </w:tc>
        <w:tc>
          <w:tcPr>
            <w:tcW w:w="1134" w:type="dxa"/>
            <w:vAlign w:val="center"/>
          </w:tcPr>
          <w:p w14:paraId="582F59AE" w14:textId="7CEA81B7" w:rsidR="00312427" w:rsidRPr="00312427" w:rsidRDefault="00312427" w:rsidP="00312427">
            <w:pPr>
              <w:jc w:val="center"/>
              <w:rPr>
                <w:rFonts w:eastAsia="Times New Roman"/>
                <w:color w:val="auto"/>
                <w:sz w:val="20"/>
                <w:lang w:eastAsia="en-GB"/>
              </w:rPr>
            </w:pPr>
            <w:r w:rsidRPr="00312427">
              <w:rPr>
                <w:sz w:val="20"/>
              </w:rPr>
              <w:t>13.993</w:t>
            </w:r>
          </w:p>
        </w:tc>
        <w:tc>
          <w:tcPr>
            <w:tcW w:w="1134" w:type="dxa"/>
            <w:vAlign w:val="center"/>
          </w:tcPr>
          <w:p w14:paraId="45EA7972" w14:textId="10EC3955" w:rsidR="00312427" w:rsidRPr="00312427" w:rsidRDefault="00312427" w:rsidP="00312427">
            <w:pPr>
              <w:jc w:val="center"/>
              <w:rPr>
                <w:sz w:val="20"/>
              </w:rPr>
            </w:pPr>
            <w:r w:rsidRPr="00312427">
              <w:rPr>
                <w:sz w:val="20"/>
              </w:rPr>
              <w:t>158.5</w:t>
            </w:r>
          </w:p>
        </w:tc>
        <w:tc>
          <w:tcPr>
            <w:tcW w:w="1134" w:type="dxa"/>
            <w:vAlign w:val="center"/>
          </w:tcPr>
          <w:p w14:paraId="4F41DB69" w14:textId="7346260B" w:rsidR="00312427" w:rsidRPr="00312427" w:rsidRDefault="00312427" w:rsidP="00312427">
            <w:pPr>
              <w:jc w:val="center"/>
              <w:rPr>
                <w:sz w:val="20"/>
              </w:rPr>
            </w:pPr>
            <w:r w:rsidRPr="00312427">
              <w:rPr>
                <w:sz w:val="20"/>
              </w:rPr>
              <w:t>15.636</w:t>
            </w:r>
          </w:p>
        </w:tc>
      </w:tr>
      <w:tr w:rsidR="00312427" w:rsidRPr="009B270C" w14:paraId="50D643BD" w14:textId="2C8B328C" w:rsidTr="006B3D09">
        <w:trPr>
          <w:trHeight w:val="113"/>
        </w:trPr>
        <w:tc>
          <w:tcPr>
            <w:tcW w:w="1767" w:type="dxa"/>
            <w:shd w:val="clear" w:color="auto" w:fill="auto"/>
            <w:noWrap/>
            <w:vAlign w:val="center"/>
          </w:tcPr>
          <w:p w14:paraId="5C590F52" w14:textId="74E068E2" w:rsidR="00312427" w:rsidRPr="008D670E" w:rsidRDefault="00312427" w:rsidP="00312427">
            <w:pPr>
              <w:rPr>
                <w:rFonts w:eastAsia="Times New Roman"/>
                <w:color w:val="auto"/>
                <w:sz w:val="20"/>
                <w:lang w:eastAsia="en-GB"/>
              </w:rPr>
            </w:pPr>
            <w:r w:rsidRPr="008D670E">
              <w:rPr>
                <w:b/>
                <w:bCs/>
                <w:color w:val="0000FF"/>
                <w:sz w:val="20"/>
              </w:rPr>
              <w:t xml:space="preserve"> k</w:t>
            </w:r>
            <w:r w:rsidRPr="008D670E">
              <w:rPr>
                <w:b/>
                <w:bCs/>
                <w:color w:val="0000FF"/>
                <w:sz w:val="20"/>
                <w:vertAlign w:val="subscript"/>
              </w:rPr>
              <w:t>a</w:t>
            </w:r>
          </w:p>
        </w:tc>
        <w:tc>
          <w:tcPr>
            <w:tcW w:w="1767" w:type="dxa"/>
            <w:shd w:val="clear" w:color="auto" w:fill="auto"/>
            <w:noWrap/>
            <w:vAlign w:val="center"/>
          </w:tcPr>
          <w:p w14:paraId="5FAD9248" w14:textId="1522D99B" w:rsidR="00312427" w:rsidRPr="008D670E" w:rsidRDefault="00312427" w:rsidP="00312427">
            <w:pPr>
              <w:jc w:val="center"/>
              <w:rPr>
                <w:rFonts w:eastAsia="Times New Roman"/>
                <w:color w:val="FF0000"/>
                <w:sz w:val="20"/>
                <w:lang w:eastAsia="en-GB"/>
              </w:rPr>
            </w:pPr>
            <w:r w:rsidRPr="008D670E">
              <w:rPr>
                <w:color w:val="FF0000"/>
                <w:sz w:val="20"/>
              </w:rPr>
              <w:t>0.5</w:t>
            </w:r>
          </w:p>
        </w:tc>
        <w:tc>
          <w:tcPr>
            <w:tcW w:w="1985" w:type="dxa"/>
            <w:tcMar>
              <w:left w:w="28" w:type="dxa"/>
              <w:right w:w="28" w:type="dxa"/>
            </w:tcMar>
          </w:tcPr>
          <w:p w14:paraId="20D1B7AA" w14:textId="7961A4D9" w:rsidR="00312427" w:rsidRPr="004C515E" w:rsidRDefault="00312427" w:rsidP="00312427">
            <w:pPr>
              <w:jc w:val="center"/>
              <w:rPr>
                <w:rFonts w:eastAsia="Times New Roman"/>
                <w:color w:val="0000FF"/>
                <w:sz w:val="20"/>
                <w:lang w:eastAsia="en-GB"/>
              </w:rPr>
            </w:pPr>
          </w:p>
        </w:tc>
        <w:tc>
          <w:tcPr>
            <w:tcW w:w="1134" w:type="dxa"/>
            <w:vAlign w:val="center"/>
          </w:tcPr>
          <w:p w14:paraId="287FB0A1" w14:textId="4B7F31C8" w:rsidR="00312427" w:rsidRPr="00312427" w:rsidRDefault="00312427" w:rsidP="00312427">
            <w:pPr>
              <w:jc w:val="center"/>
              <w:rPr>
                <w:rFonts w:eastAsia="Times New Roman"/>
                <w:color w:val="auto"/>
                <w:sz w:val="20"/>
                <w:lang w:eastAsia="en-GB"/>
              </w:rPr>
            </w:pPr>
            <w:r w:rsidRPr="00312427">
              <w:rPr>
                <w:sz w:val="20"/>
              </w:rPr>
              <w:t>6.0</w:t>
            </w:r>
          </w:p>
        </w:tc>
        <w:tc>
          <w:tcPr>
            <w:tcW w:w="1134" w:type="dxa"/>
            <w:vAlign w:val="center"/>
          </w:tcPr>
          <w:p w14:paraId="45A7C8FC" w14:textId="69A59980" w:rsidR="00312427" w:rsidRPr="00312427" w:rsidRDefault="00312427" w:rsidP="00312427">
            <w:pPr>
              <w:jc w:val="center"/>
              <w:rPr>
                <w:rFonts w:eastAsia="Times New Roman"/>
                <w:color w:val="auto"/>
                <w:sz w:val="20"/>
                <w:lang w:eastAsia="en-GB"/>
              </w:rPr>
            </w:pPr>
            <w:r w:rsidRPr="00312427">
              <w:rPr>
                <w:sz w:val="20"/>
              </w:rPr>
              <w:t>14.746</w:t>
            </w:r>
          </w:p>
        </w:tc>
        <w:tc>
          <w:tcPr>
            <w:tcW w:w="1134" w:type="dxa"/>
            <w:vAlign w:val="center"/>
          </w:tcPr>
          <w:p w14:paraId="731EF1CF" w14:textId="4046D035" w:rsidR="00312427" w:rsidRPr="00312427" w:rsidRDefault="00312427" w:rsidP="00312427">
            <w:pPr>
              <w:jc w:val="center"/>
              <w:rPr>
                <w:sz w:val="20"/>
              </w:rPr>
            </w:pPr>
            <w:r w:rsidRPr="00312427">
              <w:rPr>
                <w:sz w:val="20"/>
              </w:rPr>
              <w:t>159.5</w:t>
            </w:r>
          </w:p>
        </w:tc>
        <w:tc>
          <w:tcPr>
            <w:tcW w:w="1134" w:type="dxa"/>
            <w:vAlign w:val="center"/>
          </w:tcPr>
          <w:p w14:paraId="052F80F2" w14:textId="74123A1B" w:rsidR="00312427" w:rsidRPr="00312427" w:rsidRDefault="00312427" w:rsidP="00312427">
            <w:pPr>
              <w:jc w:val="center"/>
              <w:rPr>
                <w:sz w:val="20"/>
              </w:rPr>
            </w:pPr>
            <w:r w:rsidRPr="00312427">
              <w:rPr>
                <w:sz w:val="20"/>
              </w:rPr>
              <w:t>21.595</w:t>
            </w:r>
          </w:p>
        </w:tc>
      </w:tr>
      <w:tr w:rsidR="00312427" w:rsidRPr="009B270C" w14:paraId="05C6BB85" w14:textId="0A728960" w:rsidTr="006B3D09">
        <w:trPr>
          <w:trHeight w:val="113"/>
        </w:trPr>
        <w:tc>
          <w:tcPr>
            <w:tcW w:w="1767" w:type="dxa"/>
            <w:shd w:val="clear" w:color="auto" w:fill="auto"/>
            <w:noWrap/>
            <w:vAlign w:val="center"/>
          </w:tcPr>
          <w:p w14:paraId="46F17B7B" w14:textId="77E4BD53" w:rsidR="00312427" w:rsidRPr="008D670E" w:rsidRDefault="00312427" w:rsidP="00312427">
            <w:pPr>
              <w:rPr>
                <w:rFonts w:eastAsia="Times New Roman"/>
                <w:color w:val="auto"/>
                <w:sz w:val="20"/>
                <w:lang w:eastAsia="en-GB"/>
              </w:rPr>
            </w:pPr>
            <w:r w:rsidRPr="008D670E">
              <w:rPr>
                <w:b/>
                <w:bCs/>
                <w:color w:val="0000FF"/>
                <w:sz w:val="20"/>
              </w:rPr>
              <w:t>Doseint</w:t>
            </w:r>
          </w:p>
        </w:tc>
        <w:tc>
          <w:tcPr>
            <w:tcW w:w="1767" w:type="dxa"/>
            <w:shd w:val="clear" w:color="auto" w:fill="auto"/>
            <w:noWrap/>
            <w:vAlign w:val="center"/>
          </w:tcPr>
          <w:p w14:paraId="391B0503" w14:textId="1D401B61" w:rsidR="00312427" w:rsidRPr="008D670E" w:rsidRDefault="00312427" w:rsidP="00312427">
            <w:pPr>
              <w:jc w:val="center"/>
              <w:rPr>
                <w:rFonts w:eastAsia="Times New Roman"/>
                <w:color w:val="0000FF"/>
                <w:sz w:val="20"/>
                <w:lang w:eastAsia="en-GB"/>
              </w:rPr>
            </w:pPr>
            <w:r w:rsidRPr="008D670E">
              <w:rPr>
                <w:color w:val="0000FF"/>
                <w:sz w:val="20"/>
              </w:rPr>
              <w:t>24.0</w:t>
            </w:r>
          </w:p>
        </w:tc>
        <w:tc>
          <w:tcPr>
            <w:tcW w:w="1985" w:type="dxa"/>
            <w:tcMar>
              <w:left w:w="28" w:type="dxa"/>
              <w:right w:w="28" w:type="dxa"/>
            </w:tcMar>
          </w:tcPr>
          <w:p w14:paraId="5C9C0A12" w14:textId="51BF2CAF" w:rsidR="00312427" w:rsidRPr="004C515E" w:rsidRDefault="00312427" w:rsidP="00312427">
            <w:pPr>
              <w:jc w:val="center"/>
              <w:rPr>
                <w:rFonts w:eastAsia="Times New Roman"/>
                <w:color w:val="0000FF"/>
                <w:sz w:val="20"/>
                <w:lang w:eastAsia="en-GB"/>
              </w:rPr>
            </w:pPr>
            <w:r w:rsidRPr="004C515E">
              <w:rPr>
                <w:rFonts w:eastAsia="Times New Roman"/>
                <w:color w:val="0000FF"/>
                <w:sz w:val="20"/>
                <w:lang w:eastAsia="en-GB"/>
              </w:rPr>
              <w:t xml:space="preserve">Only 9 </w:t>
            </w:r>
            <w:r>
              <w:rPr>
                <w:rFonts w:eastAsia="Times New Roman"/>
                <w:color w:val="0000FF"/>
                <w:sz w:val="20"/>
                <w:lang w:eastAsia="en-GB"/>
              </w:rPr>
              <w:t>needed</w:t>
            </w:r>
            <w:r w:rsidRPr="004C515E">
              <w:rPr>
                <w:rFonts w:eastAsia="Times New Roman"/>
                <w:color w:val="0000FF"/>
                <w:sz w:val="20"/>
                <w:lang w:eastAsia="en-GB"/>
              </w:rPr>
              <w:t xml:space="preserve"> as the</w:t>
            </w:r>
          </w:p>
        </w:tc>
        <w:tc>
          <w:tcPr>
            <w:tcW w:w="1134" w:type="dxa"/>
            <w:vAlign w:val="center"/>
          </w:tcPr>
          <w:p w14:paraId="693B4767" w14:textId="10FEA728" w:rsidR="00312427" w:rsidRPr="00312427" w:rsidRDefault="00312427" w:rsidP="00312427">
            <w:pPr>
              <w:jc w:val="center"/>
              <w:rPr>
                <w:rFonts w:eastAsia="Times New Roman"/>
                <w:color w:val="auto"/>
                <w:sz w:val="20"/>
                <w:lang w:eastAsia="en-GB"/>
              </w:rPr>
            </w:pPr>
            <w:r w:rsidRPr="00312427">
              <w:rPr>
                <w:sz w:val="20"/>
              </w:rPr>
              <w:t>8.0</w:t>
            </w:r>
          </w:p>
        </w:tc>
        <w:tc>
          <w:tcPr>
            <w:tcW w:w="1134" w:type="dxa"/>
            <w:vAlign w:val="center"/>
          </w:tcPr>
          <w:p w14:paraId="222F25B8" w14:textId="145F7357" w:rsidR="00312427" w:rsidRPr="00312427" w:rsidRDefault="00312427" w:rsidP="00312427">
            <w:pPr>
              <w:jc w:val="center"/>
              <w:rPr>
                <w:rFonts w:eastAsia="Times New Roman"/>
                <w:color w:val="auto"/>
                <w:sz w:val="20"/>
                <w:lang w:eastAsia="en-GB"/>
              </w:rPr>
            </w:pPr>
            <w:r w:rsidRPr="00312427">
              <w:rPr>
                <w:sz w:val="20"/>
              </w:rPr>
              <w:t>16.115</w:t>
            </w:r>
          </w:p>
        </w:tc>
        <w:tc>
          <w:tcPr>
            <w:tcW w:w="1134" w:type="dxa"/>
            <w:vAlign w:val="center"/>
          </w:tcPr>
          <w:p w14:paraId="670CE9F6" w14:textId="561F5FB7" w:rsidR="00312427" w:rsidRPr="00312427" w:rsidRDefault="00312427" w:rsidP="00312427">
            <w:pPr>
              <w:jc w:val="center"/>
              <w:rPr>
                <w:sz w:val="20"/>
              </w:rPr>
            </w:pPr>
            <w:r w:rsidRPr="00312427">
              <w:rPr>
                <w:sz w:val="20"/>
              </w:rPr>
              <w:t>160.0</w:t>
            </w:r>
          </w:p>
        </w:tc>
        <w:tc>
          <w:tcPr>
            <w:tcW w:w="1134" w:type="dxa"/>
            <w:vAlign w:val="center"/>
          </w:tcPr>
          <w:p w14:paraId="75786425" w14:textId="1B8164DC" w:rsidR="00312427" w:rsidRPr="00312427" w:rsidRDefault="00312427" w:rsidP="00312427">
            <w:pPr>
              <w:jc w:val="center"/>
              <w:rPr>
                <w:sz w:val="20"/>
              </w:rPr>
            </w:pPr>
            <w:r w:rsidRPr="00312427">
              <w:rPr>
                <w:sz w:val="20"/>
              </w:rPr>
              <w:t>20.587</w:t>
            </w:r>
          </w:p>
        </w:tc>
      </w:tr>
      <w:tr w:rsidR="00312427" w:rsidRPr="009B270C" w14:paraId="335197E8" w14:textId="26A6E138" w:rsidTr="006B3D09">
        <w:trPr>
          <w:trHeight w:val="113"/>
        </w:trPr>
        <w:tc>
          <w:tcPr>
            <w:tcW w:w="1767" w:type="dxa"/>
            <w:shd w:val="clear" w:color="auto" w:fill="auto"/>
            <w:noWrap/>
            <w:vAlign w:val="center"/>
          </w:tcPr>
          <w:p w14:paraId="34148F38"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13C73023" w14:textId="3F672664" w:rsidR="00312427" w:rsidRPr="008D670E" w:rsidRDefault="00312427" w:rsidP="00312427">
            <w:pPr>
              <w:jc w:val="center"/>
              <w:rPr>
                <w:rFonts w:eastAsia="Times New Roman"/>
                <w:color w:val="0000FF"/>
                <w:sz w:val="20"/>
                <w:lang w:eastAsia="en-GB"/>
              </w:rPr>
            </w:pPr>
            <w:r w:rsidRPr="008D670E">
              <w:rPr>
                <w:color w:val="0000FF"/>
                <w:sz w:val="20"/>
              </w:rPr>
              <w:t>20.0</w:t>
            </w:r>
          </w:p>
        </w:tc>
        <w:tc>
          <w:tcPr>
            <w:tcW w:w="1985" w:type="dxa"/>
            <w:tcMar>
              <w:left w:w="28" w:type="dxa"/>
              <w:right w:w="28" w:type="dxa"/>
            </w:tcMar>
          </w:tcPr>
          <w:p w14:paraId="5B8E6B8E" w14:textId="2E222512" w:rsidR="00312427" w:rsidRPr="0016262E" w:rsidRDefault="00312427" w:rsidP="00312427">
            <w:pPr>
              <w:jc w:val="center"/>
              <w:rPr>
                <w:rFonts w:eastAsia="Times New Roman"/>
                <w:color w:val="auto"/>
                <w:sz w:val="20"/>
                <w:lang w:eastAsia="en-GB"/>
              </w:rPr>
            </w:pPr>
            <w:r w:rsidRPr="004C515E">
              <w:rPr>
                <w:rFonts w:eastAsia="Times New Roman"/>
                <w:color w:val="0000FF"/>
                <w:sz w:val="20"/>
                <w:lang w:eastAsia="en-GB"/>
              </w:rPr>
              <w:t>first dose is assumed</w:t>
            </w:r>
          </w:p>
        </w:tc>
        <w:tc>
          <w:tcPr>
            <w:tcW w:w="1134" w:type="dxa"/>
            <w:vAlign w:val="center"/>
          </w:tcPr>
          <w:p w14:paraId="01C11350" w14:textId="2CD880DC" w:rsidR="00312427" w:rsidRPr="00312427" w:rsidRDefault="00312427" w:rsidP="00312427">
            <w:pPr>
              <w:jc w:val="center"/>
              <w:rPr>
                <w:rFonts w:eastAsia="Times New Roman"/>
                <w:color w:val="auto"/>
                <w:sz w:val="20"/>
                <w:lang w:eastAsia="en-GB"/>
              </w:rPr>
            </w:pPr>
            <w:r w:rsidRPr="00312427">
              <w:rPr>
                <w:sz w:val="20"/>
              </w:rPr>
              <w:t>9.0</w:t>
            </w:r>
          </w:p>
        </w:tc>
        <w:tc>
          <w:tcPr>
            <w:tcW w:w="1134" w:type="dxa"/>
            <w:vAlign w:val="center"/>
          </w:tcPr>
          <w:p w14:paraId="670E86AD" w14:textId="08D450DE" w:rsidR="00312427" w:rsidRPr="00312427" w:rsidRDefault="00312427" w:rsidP="00312427">
            <w:pPr>
              <w:jc w:val="center"/>
              <w:rPr>
                <w:rFonts w:eastAsia="Times New Roman"/>
                <w:color w:val="auto"/>
                <w:sz w:val="20"/>
                <w:lang w:eastAsia="en-GB"/>
              </w:rPr>
            </w:pPr>
            <w:r w:rsidRPr="00312427">
              <w:rPr>
                <w:sz w:val="20"/>
              </w:rPr>
              <w:t>16.737</w:t>
            </w:r>
          </w:p>
        </w:tc>
        <w:tc>
          <w:tcPr>
            <w:tcW w:w="1134" w:type="dxa"/>
            <w:vAlign w:val="center"/>
          </w:tcPr>
          <w:p w14:paraId="6B1AEBE5" w14:textId="012F9350" w:rsidR="00312427" w:rsidRPr="00312427" w:rsidRDefault="00312427" w:rsidP="00312427">
            <w:pPr>
              <w:jc w:val="center"/>
              <w:rPr>
                <w:sz w:val="20"/>
              </w:rPr>
            </w:pPr>
            <w:r w:rsidRPr="00312427">
              <w:rPr>
                <w:sz w:val="20"/>
              </w:rPr>
              <w:t>166.0</w:t>
            </w:r>
          </w:p>
        </w:tc>
        <w:tc>
          <w:tcPr>
            <w:tcW w:w="1134" w:type="dxa"/>
            <w:vAlign w:val="center"/>
          </w:tcPr>
          <w:p w14:paraId="02D8A622" w14:textId="56B0AB1A" w:rsidR="00312427" w:rsidRPr="00312427" w:rsidRDefault="00312427" w:rsidP="00312427">
            <w:pPr>
              <w:jc w:val="center"/>
              <w:rPr>
                <w:sz w:val="20"/>
              </w:rPr>
            </w:pPr>
            <w:r w:rsidRPr="00312427">
              <w:rPr>
                <w:sz w:val="20"/>
              </w:rPr>
              <w:t>7.349</w:t>
            </w:r>
          </w:p>
        </w:tc>
      </w:tr>
      <w:tr w:rsidR="00312427" w:rsidRPr="009B270C" w14:paraId="07C1724F" w14:textId="4C6A163B" w:rsidTr="006B3D09">
        <w:trPr>
          <w:trHeight w:val="113"/>
        </w:trPr>
        <w:tc>
          <w:tcPr>
            <w:tcW w:w="1767" w:type="dxa"/>
            <w:shd w:val="clear" w:color="auto" w:fill="auto"/>
            <w:noWrap/>
            <w:vAlign w:val="center"/>
          </w:tcPr>
          <w:p w14:paraId="5C3D6FD4"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3BF7FBF8" w14:textId="73388F1C" w:rsidR="00312427" w:rsidRPr="008D670E" w:rsidRDefault="00312427" w:rsidP="00312427">
            <w:pPr>
              <w:jc w:val="center"/>
              <w:rPr>
                <w:rFonts w:eastAsia="Times New Roman"/>
                <w:color w:val="0000FF"/>
                <w:sz w:val="20"/>
                <w:lang w:eastAsia="en-GB"/>
              </w:rPr>
            </w:pPr>
            <w:r w:rsidRPr="008D670E">
              <w:rPr>
                <w:color w:val="0000FF"/>
                <w:sz w:val="20"/>
              </w:rPr>
              <w:t>24.0</w:t>
            </w:r>
          </w:p>
        </w:tc>
        <w:tc>
          <w:tcPr>
            <w:tcW w:w="1985" w:type="dxa"/>
            <w:tcMar>
              <w:left w:w="28" w:type="dxa"/>
              <w:right w:w="28" w:type="dxa"/>
            </w:tcMar>
          </w:tcPr>
          <w:p w14:paraId="338A3EC6" w14:textId="6EF4E1CD" w:rsidR="00312427" w:rsidRPr="0016262E" w:rsidRDefault="00312427" w:rsidP="00312427">
            <w:pPr>
              <w:jc w:val="center"/>
              <w:rPr>
                <w:rFonts w:eastAsia="Times New Roman"/>
                <w:color w:val="auto"/>
                <w:sz w:val="20"/>
                <w:lang w:eastAsia="en-GB"/>
              </w:rPr>
            </w:pPr>
            <w:r w:rsidRPr="004C515E">
              <w:rPr>
                <w:rFonts w:eastAsia="Times New Roman"/>
                <w:color w:val="0000FF"/>
                <w:sz w:val="20"/>
                <w:lang w:eastAsia="en-GB"/>
              </w:rPr>
              <w:t xml:space="preserve">to be </w:t>
            </w:r>
            <w:r>
              <w:rPr>
                <w:rFonts w:eastAsia="Times New Roman"/>
                <w:color w:val="0000FF"/>
                <w:sz w:val="20"/>
                <w:lang w:eastAsia="en-GB"/>
              </w:rPr>
              <w:t xml:space="preserve">time </w:t>
            </w:r>
            <w:r w:rsidRPr="004C515E">
              <w:rPr>
                <w:rFonts w:eastAsia="Times New Roman"/>
                <w:color w:val="0000FF"/>
                <w:sz w:val="20"/>
                <w:lang w:eastAsia="en-GB"/>
              </w:rPr>
              <w:t>zero.</w:t>
            </w:r>
          </w:p>
        </w:tc>
        <w:tc>
          <w:tcPr>
            <w:tcW w:w="1134" w:type="dxa"/>
            <w:vAlign w:val="center"/>
          </w:tcPr>
          <w:p w14:paraId="5996F810" w14:textId="542EF910" w:rsidR="00312427" w:rsidRPr="00312427" w:rsidRDefault="00312427" w:rsidP="00312427">
            <w:pPr>
              <w:jc w:val="center"/>
              <w:rPr>
                <w:rFonts w:eastAsia="Times New Roman"/>
                <w:color w:val="auto"/>
                <w:sz w:val="20"/>
                <w:lang w:eastAsia="en-GB"/>
              </w:rPr>
            </w:pPr>
            <w:r w:rsidRPr="00312427">
              <w:rPr>
                <w:sz w:val="20"/>
              </w:rPr>
              <w:t>10.0</w:t>
            </w:r>
          </w:p>
        </w:tc>
        <w:tc>
          <w:tcPr>
            <w:tcW w:w="1134" w:type="dxa"/>
            <w:vAlign w:val="center"/>
          </w:tcPr>
          <w:p w14:paraId="0FB75841" w14:textId="2915BF4B" w:rsidR="00312427" w:rsidRPr="00312427" w:rsidRDefault="00312427" w:rsidP="00312427">
            <w:pPr>
              <w:jc w:val="center"/>
              <w:rPr>
                <w:rFonts w:eastAsia="Times New Roman"/>
                <w:color w:val="auto"/>
                <w:sz w:val="20"/>
                <w:lang w:eastAsia="en-GB"/>
              </w:rPr>
            </w:pPr>
            <w:r w:rsidRPr="00312427">
              <w:rPr>
                <w:sz w:val="20"/>
              </w:rPr>
              <w:t>17.320</w:t>
            </w:r>
          </w:p>
        </w:tc>
        <w:tc>
          <w:tcPr>
            <w:tcW w:w="1134" w:type="dxa"/>
            <w:vAlign w:val="center"/>
          </w:tcPr>
          <w:p w14:paraId="1CE3B1E6" w14:textId="7F7843EE" w:rsidR="00312427" w:rsidRPr="00312427" w:rsidRDefault="00312427" w:rsidP="00312427">
            <w:pPr>
              <w:jc w:val="center"/>
              <w:rPr>
                <w:sz w:val="20"/>
              </w:rPr>
            </w:pPr>
            <w:r w:rsidRPr="00312427">
              <w:rPr>
                <w:sz w:val="20"/>
              </w:rPr>
              <w:t>178.0</w:t>
            </w:r>
          </w:p>
        </w:tc>
        <w:tc>
          <w:tcPr>
            <w:tcW w:w="1134" w:type="dxa"/>
            <w:vAlign w:val="center"/>
          </w:tcPr>
          <w:p w14:paraId="662C9493" w14:textId="0FCE75B3" w:rsidR="00312427" w:rsidRPr="00312427" w:rsidRDefault="00312427" w:rsidP="00312427">
            <w:pPr>
              <w:jc w:val="center"/>
              <w:rPr>
                <w:sz w:val="20"/>
              </w:rPr>
            </w:pPr>
            <w:r w:rsidRPr="00312427">
              <w:rPr>
                <w:sz w:val="20"/>
              </w:rPr>
              <w:t>3.893</w:t>
            </w:r>
          </w:p>
        </w:tc>
      </w:tr>
      <w:tr w:rsidR="00312427" w:rsidRPr="009B270C" w14:paraId="23044E7E" w14:textId="574CCB4E" w:rsidTr="006B3D09">
        <w:trPr>
          <w:trHeight w:val="113"/>
        </w:trPr>
        <w:tc>
          <w:tcPr>
            <w:tcW w:w="1767" w:type="dxa"/>
            <w:shd w:val="clear" w:color="auto" w:fill="auto"/>
            <w:noWrap/>
            <w:vAlign w:val="center"/>
          </w:tcPr>
          <w:p w14:paraId="234AF91F"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0E43EB7D" w14:textId="5BD71BA2" w:rsidR="00312427" w:rsidRPr="008D670E" w:rsidRDefault="00312427" w:rsidP="00312427">
            <w:pPr>
              <w:jc w:val="center"/>
              <w:rPr>
                <w:rFonts w:eastAsia="Times New Roman"/>
                <w:color w:val="0000FF"/>
                <w:sz w:val="20"/>
                <w:lang w:eastAsia="en-GB"/>
              </w:rPr>
            </w:pPr>
            <w:r w:rsidRPr="008D670E">
              <w:rPr>
                <w:color w:val="0000FF"/>
                <w:sz w:val="20"/>
              </w:rPr>
              <w:t>18.0</w:t>
            </w:r>
          </w:p>
        </w:tc>
        <w:tc>
          <w:tcPr>
            <w:tcW w:w="1985" w:type="dxa"/>
            <w:tcMar>
              <w:left w:w="28" w:type="dxa"/>
              <w:right w:w="28" w:type="dxa"/>
            </w:tcMar>
          </w:tcPr>
          <w:p w14:paraId="5EADC9FD" w14:textId="77777777" w:rsidR="00312427" w:rsidRPr="0016262E" w:rsidRDefault="00312427" w:rsidP="00312427">
            <w:pPr>
              <w:jc w:val="center"/>
              <w:rPr>
                <w:rFonts w:eastAsia="Times New Roman"/>
                <w:color w:val="auto"/>
                <w:sz w:val="20"/>
                <w:lang w:eastAsia="en-GB"/>
              </w:rPr>
            </w:pPr>
          </w:p>
        </w:tc>
        <w:tc>
          <w:tcPr>
            <w:tcW w:w="1134" w:type="dxa"/>
            <w:vAlign w:val="center"/>
          </w:tcPr>
          <w:p w14:paraId="4C2AD5DC" w14:textId="425869FA" w:rsidR="00312427" w:rsidRPr="00312427" w:rsidRDefault="00312427" w:rsidP="00312427">
            <w:pPr>
              <w:jc w:val="center"/>
              <w:rPr>
                <w:rFonts w:eastAsia="Times New Roman"/>
                <w:color w:val="auto"/>
                <w:sz w:val="20"/>
                <w:lang w:eastAsia="en-GB"/>
              </w:rPr>
            </w:pPr>
            <w:r w:rsidRPr="00312427">
              <w:rPr>
                <w:sz w:val="20"/>
              </w:rPr>
              <w:t>10.5</w:t>
            </w:r>
          </w:p>
        </w:tc>
        <w:tc>
          <w:tcPr>
            <w:tcW w:w="1134" w:type="dxa"/>
            <w:vAlign w:val="center"/>
          </w:tcPr>
          <w:p w14:paraId="225B48CB" w14:textId="54E66B78" w:rsidR="00312427" w:rsidRPr="00312427" w:rsidRDefault="00312427" w:rsidP="00312427">
            <w:pPr>
              <w:jc w:val="center"/>
              <w:rPr>
                <w:rFonts w:eastAsia="Times New Roman"/>
                <w:color w:val="auto"/>
                <w:sz w:val="20"/>
                <w:lang w:eastAsia="en-GB"/>
              </w:rPr>
            </w:pPr>
            <w:r w:rsidRPr="00312427">
              <w:rPr>
                <w:sz w:val="20"/>
              </w:rPr>
              <w:t>14.251</w:t>
            </w:r>
          </w:p>
        </w:tc>
        <w:tc>
          <w:tcPr>
            <w:tcW w:w="1134" w:type="dxa"/>
            <w:vAlign w:val="center"/>
          </w:tcPr>
          <w:p w14:paraId="38204B80" w14:textId="77958920" w:rsidR="00312427" w:rsidRPr="00312427" w:rsidRDefault="00312427" w:rsidP="00312427">
            <w:pPr>
              <w:jc w:val="center"/>
              <w:rPr>
                <w:sz w:val="20"/>
              </w:rPr>
            </w:pPr>
            <w:r w:rsidRPr="00312427">
              <w:rPr>
                <w:sz w:val="20"/>
              </w:rPr>
              <w:t>188.0</w:t>
            </w:r>
          </w:p>
        </w:tc>
        <w:tc>
          <w:tcPr>
            <w:tcW w:w="1134" w:type="dxa"/>
            <w:vAlign w:val="center"/>
          </w:tcPr>
          <w:p w14:paraId="49FD3103" w14:textId="165E663F" w:rsidR="00312427" w:rsidRPr="00312427" w:rsidRDefault="00312427" w:rsidP="00312427">
            <w:pPr>
              <w:jc w:val="center"/>
              <w:rPr>
                <w:sz w:val="20"/>
              </w:rPr>
            </w:pPr>
            <w:r w:rsidRPr="00312427">
              <w:rPr>
                <w:sz w:val="20"/>
              </w:rPr>
              <w:t>2.683</w:t>
            </w:r>
          </w:p>
        </w:tc>
      </w:tr>
      <w:tr w:rsidR="00312427" w:rsidRPr="009B270C" w14:paraId="27347BF1" w14:textId="114E0CD2" w:rsidTr="006B3D09">
        <w:trPr>
          <w:trHeight w:val="113"/>
        </w:trPr>
        <w:tc>
          <w:tcPr>
            <w:tcW w:w="1767" w:type="dxa"/>
            <w:shd w:val="clear" w:color="auto" w:fill="auto"/>
            <w:noWrap/>
            <w:vAlign w:val="center"/>
          </w:tcPr>
          <w:p w14:paraId="7743FAD5"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05FAAD07" w14:textId="664BF66F" w:rsidR="00312427" w:rsidRPr="008D670E" w:rsidRDefault="00312427" w:rsidP="00312427">
            <w:pPr>
              <w:jc w:val="center"/>
              <w:rPr>
                <w:rFonts w:eastAsia="Times New Roman"/>
                <w:color w:val="0000FF"/>
                <w:sz w:val="20"/>
                <w:lang w:eastAsia="en-GB"/>
              </w:rPr>
            </w:pPr>
            <w:r w:rsidRPr="008D670E">
              <w:rPr>
                <w:color w:val="0000FF"/>
                <w:sz w:val="20"/>
              </w:rPr>
              <w:t>24.0</w:t>
            </w:r>
          </w:p>
        </w:tc>
        <w:tc>
          <w:tcPr>
            <w:tcW w:w="1985" w:type="dxa"/>
            <w:tcMar>
              <w:left w:w="28" w:type="dxa"/>
              <w:right w:w="28" w:type="dxa"/>
            </w:tcMar>
          </w:tcPr>
          <w:p w14:paraId="7CCC8B87" w14:textId="77777777" w:rsidR="00312427" w:rsidRPr="0016262E" w:rsidRDefault="00312427" w:rsidP="00312427">
            <w:pPr>
              <w:jc w:val="center"/>
              <w:rPr>
                <w:rFonts w:eastAsia="Times New Roman"/>
                <w:color w:val="auto"/>
                <w:sz w:val="20"/>
                <w:lang w:eastAsia="en-GB"/>
              </w:rPr>
            </w:pPr>
          </w:p>
        </w:tc>
        <w:tc>
          <w:tcPr>
            <w:tcW w:w="1134" w:type="dxa"/>
            <w:vAlign w:val="center"/>
          </w:tcPr>
          <w:p w14:paraId="4E11BDC4" w14:textId="26B5B7A8" w:rsidR="00312427" w:rsidRPr="00312427" w:rsidRDefault="00312427" w:rsidP="00312427">
            <w:pPr>
              <w:jc w:val="center"/>
              <w:rPr>
                <w:rFonts w:eastAsia="Times New Roman"/>
                <w:color w:val="auto"/>
                <w:sz w:val="20"/>
                <w:lang w:eastAsia="en-GB"/>
              </w:rPr>
            </w:pPr>
            <w:r w:rsidRPr="00312427">
              <w:rPr>
                <w:sz w:val="20"/>
              </w:rPr>
              <w:t>11.0</w:t>
            </w:r>
          </w:p>
        </w:tc>
        <w:tc>
          <w:tcPr>
            <w:tcW w:w="1134" w:type="dxa"/>
            <w:vAlign w:val="center"/>
          </w:tcPr>
          <w:p w14:paraId="19A9EEA2" w14:textId="24537270" w:rsidR="00312427" w:rsidRPr="00312427" w:rsidRDefault="00312427" w:rsidP="00312427">
            <w:pPr>
              <w:jc w:val="center"/>
              <w:rPr>
                <w:rFonts w:eastAsia="Times New Roman"/>
                <w:color w:val="auto"/>
                <w:sz w:val="20"/>
                <w:lang w:eastAsia="en-GB"/>
              </w:rPr>
            </w:pPr>
            <w:r w:rsidRPr="00312427">
              <w:rPr>
                <w:sz w:val="20"/>
              </w:rPr>
              <w:t>12.166</w:t>
            </w:r>
          </w:p>
        </w:tc>
        <w:tc>
          <w:tcPr>
            <w:tcW w:w="1134" w:type="dxa"/>
            <w:vAlign w:val="center"/>
          </w:tcPr>
          <w:p w14:paraId="7A4E87C3" w14:textId="1B2B5A72" w:rsidR="00312427" w:rsidRPr="00312427" w:rsidRDefault="00312427" w:rsidP="00312427">
            <w:pPr>
              <w:jc w:val="center"/>
              <w:rPr>
                <w:sz w:val="20"/>
              </w:rPr>
            </w:pPr>
            <w:r w:rsidRPr="00312427">
              <w:rPr>
                <w:sz w:val="20"/>
              </w:rPr>
              <w:t>189.5</w:t>
            </w:r>
          </w:p>
        </w:tc>
        <w:tc>
          <w:tcPr>
            <w:tcW w:w="1134" w:type="dxa"/>
            <w:vAlign w:val="center"/>
          </w:tcPr>
          <w:p w14:paraId="31BB3BE0" w14:textId="5EC19C43" w:rsidR="00312427" w:rsidRPr="00312427" w:rsidRDefault="00312427" w:rsidP="00312427">
            <w:pPr>
              <w:jc w:val="center"/>
              <w:rPr>
                <w:sz w:val="20"/>
              </w:rPr>
            </w:pPr>
            <w:r w:rsidRPr="00312427">
              <w:rPr>
                <w:sz w:val="20"/>
              </w:rPr>
              <w:t>21.535</w:t>
            </w:r>
          </w:p>
        </w:tc>
      </w:tr>
      <w:tr w:rsidR="00312427" w:rsidRPr="009B270C" w14:paraId="6C6A9863" w14:textId="76F4D9E9" w:rsidTr="006B3D09">
        <w:trPr>
          <w:trHeight w:val="113"/>
        </w:trPr>
        <w:tc>
          <w:tcPr>
            <w:tcW w:w="1767" w:type="dxa"/>
            <w:shd w:val="clear" w:color="auto" w:fill="auto"/>
            <w:noWrap/>
            <w:vAlign w:val="center"/>
          </w:tcPr>
          <w:p w14:paraId="2383A425"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0C3CDFE2" w14:textId="0B39DF56" w:rsidR="00312427" w:rsidRPr="008D670E" w:rsidRDefault="00312427" w:rsidP="00312427">
            <w:pPr>
              <w:jc w:val="center"/>
              <w:rPr>
                <w:rFonts w:eastAsia="Times New Roman"/>
                <w:color w:val="0000FF"/>
                <w:sz w:val="20"/>
                <w:lang w:eastAsia="en-GB"/>
              </w:rPr>
            </w:pPr>
            <w:r w:rsidRPr="008D670E">
              <w:rPr>
                <w:color w:val="0000FF"/>
                <w:sz w:val="20"/>
              </w:rPr>
              <w:t>24.0</w:t>
            </w:r>
          </w:p>
        </w:tc>
        <w:tc>
          <w:tcPr>
            <w:tcW w:w="1985" w:type="dxa"/>
            <w:tcMar>
              <w:left w:w="28" w:type="dxa"/>
              <w:right w:w="28" w:type="dxa"/>
            </w:tcMar>
          </w:tcPr>
          <w:p w14:paraId="16659CAC" w14:textId="77777777" w:rsidR="00312427" w:rsidRPr="0016262E" w:rsidRDefault="00312427" w:rsidP="00312427">
            <w:pPr>
              <w:jc w:val="center"/>
              <w:rPr>
                <w:rFonts w:eastAsia="Times New Roman"/>
                <w:color w:val="auto"/>
                <w:sz w:val="20"/>
                <w:lang w:eastAsia="en-GB"/>
              </w:rPr>
            </w:pPr>
          </w:p>
        </w:tc>
        <w:tc>
          <w:tcPr>
            <w:tcW w:w="1134" w:type="dxa"/>
            <w:vAlign w:val="center"/>
          </w:tcPr>
          <w:p w14:paraId="53383578" w14:textId="3059F453" w:rsidR="00312427" w:rsidRPr="00312427" w:rsidRDefault="00312427" w:rsidP="00312427">
            <w:pPr>
              <w:jc w:val="center"/>
              <w:rPr>
                <w:rFonts w:eastAsia="Times New Roman"/>
                <w:color w:val="auto"/>
                <w:sz w:val="20"/>
                <w:lang w:eastAsia="en-GB"/>
              </w:rPr>
            </w:pPr>
            <w:r w:rsidRPr="00312427">
              <w:rPr>
                <w:sz w:val="20"/>
              </w:rPr>
              <w:t>12.0</w:t>
            </w:r>
          </w:p>
        </w:tc>
        <w:tc>
          <w:tcPr>
            <w:tcW w:w="1134" w:type="dxa"/>
            <w:vAlign w:val="center"/>
          </w:tcPr>
          <w:p w14:paraId="2E682545" w14:textId="05FEF27E" w:rsidR="00312427" w:rsidRPr="00312427" w:rsidRDefault="00312427" w:rsidP="00312427">
            <w:pPr>
              <w:jc w:val="center"/>
              <w:rPr>
                <w:rFonts w:eastAsia="Times New Roman"/>
                <w:color w:val="auto"/>
                <w:sz w:val="20"/>
                <w:lang w:eastAsia="en-GB"/>
              </w:rPr>
            </w:pPr>
            <w:r w:rsidRPr="00312427">
              <w:rPr>
                <w:sz w:val="20"/>
              </w:rPr>
              <w:t>9.693</w:t>
            </w:r>
          </w:p>
        </w:tc>
        <w:tc>
          <w:tcPr>
            <w:tcW w:w="1134" w:type="dxa"/>
            <w:vAlign w:val="center"/>
          </w:tcPr>
          <w:p w14:paraId="2A58C22C" w14:textId="1742EEA5" w:rsidR="00312427" w:rsidRPr="00312427" w:rsidRDefault="00312427" w:rsidP="00312427">
            <w:pPr>
              <w:jc w:val="center"/>
              <w:rPr>
                <w:sz w:val="20"/>
              </w:rPr>
            </w:pPr>
            <w:r w:rsidRPr="00312427">
              <w:rPr>
                <w:sz w:val="20"/>
              </w:rPr>
              <w:t>212.0</w:t>
            </w:r>
          </w:p>
        </w:tc>
        <w:tc>
          <w:tcPr>
            <w:tcW w:w="1134" w:type="dxa"/>
            <w:vAlign w:val="center"/>
          </w:tcPr>
          <w:p w14:paraId="2A1DD5A5" w14:textId="491D03E4" w:rsidR="00312427" w:rsidRPr="00312427" w:rsidRDefault="00312427" w:rsidP="00312427">
            <w:pPr>
              <w:jc w:val="center"/>
              <w:rPr>
                <w:sz w:val="20"/>
              </w:rPr>
            </w:pPr>
            <w:r w:rsidRPr="00312427">
              <w:rPr>
                <w:sz w:val="20"/>
              </w:rPr>
              <w:t>3.281</w:t>
            </w:r>
          </w:p>
        </w:tc>
      </w:tr>
      <w:tr w:rsidR="00312427" w:rsidRPr="009B270C" w14:paraId="5AA9BB86" w14:textId="5599F59B" w:rsidTr="006B3D09">
        <w:trPr>
          <w:trHeight w:val="113"/>
        </w:trPr>
        <w:tc>
          <w:tcPr>
            <w:tcW w:w="1767" w:type="dxa"/>
            <w:shd w:val="clear" w:color="auto" w:fill="auto"/>
            <w:noWrap/>
            <w:vAlign w:val="center"/>
          </w:tcPr>
          <w:p w14:paraId="50650360"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4E3F6BFE" w14:textId="4639A602" w:rsidR="00312427" w:rsidRPr="008D670E" w:rsidRDefault="00312427" w:rsidP="00312427">
            <w:pPr>
              <w:jc w:val="center"/>
              <w:rPr>
                <w:rFonts w:eastAsia="Times New Roman"/>
                <w:color w:val="0000FF"/>
                <w:sz w:val="20"/>
                <w:lang w:eastAsia="en-GB"/>
              </w:rPr>
            </w:pPr>
            <w:r w:rsidRPr="008D670E">
              <w:rPr>
                <w:color w:val="0000FF"/>
                <w:sz w:val="20"/>
              </w:rPr>
              <w:t>24.0</w:t>
            </w:r>
          </w:p>
        </w:tc>
        <w:tc>
          <w:tcPr>
            <w:tcW w:w="1985" w:type="dxa"/>
            <w:tcMar>
              <w:left w:w="28" w:type="dxa"/>
              <w:right w:w="28" w:type="dxa"/>
            </w:tcMar>
          </w:tcPr>
          <w:p w14:paraId="721EBB3F" w14:textId="77777777" w:rsidR="00312427" w:rsidRPr="0016262E" w:rsidRDefault="00312427" w:rsidP="00312427">
            <w:pPr>
              <w:jc w:val="center"/>
              <w:rPr>
                <w:rFonts w:eastAsia="Times New Roman"/>
                <w:color w:val="auto"/>
                <w:sz w:val="20"/>
                <w:lang w:eastAsia="en-GB"/>
              </w:rPr>
            </w:pPr>
          </w:p>
        </w:tc>
        <w:tc>
          <w:tcPr>
            <w:tcW w:w="1134" w:type="dxa"/>
            <w:vAlign w:val="center"/>
          </w:tcPr>
          <w:p w14:paraId="20026722" w14:textId="20A97330" w:rsidR="00312427" w:rsidRPr="00312427" w:rsidRDefault="00312427" w:rsidP="00312427">
            <w:pPr>
              <w:jc w:val="center"/>
              <w:rPr>
                <w:rFonts w:eastAsia="Times New Roman"/>
                <w:color w:val="auto"/>
                <w:sz w:val="20"/>
                <w:lang w:eastAsia="en-GB"/>
              </w:rPr>
            </w:pPr>
            <w:r w:rsidRPr="00312427">
              <w:rPr>
                <w:sz w:val="20"/>
              </w:rPr>
              <w:t>14.0</w:t>
            </w:r>
          </w:p>
        </w:tc>
        <w:tc>
          <w:tcPr>
            <w:tcW w:w="1134" w:type="dxa"/>
            <w:vAlign w:val="center"/>
          </w:tcPr>
          <w:p w14:paraId="173B57F3" w14:textId="1FB4C0BF" w:rsidR="00312427" w:rsidRPr="00312427" w:rsidRDefault="00312427" w:rsidP="00312427">
            <w:pPr>
              <w:jc w:val="center"/>
              <w:rPr>
                <w:rFonts w:eastAsia="Times New Roman"/>
                <w:color w:val="auto"/>
                <w:sz w:val="20"/>
                <w:lang w:eastAsia="en-GB"/>
              </w:rPr>
            </w:pPr>
            <w:r w:rsidRPr="00312427">
              <w:rPr>
                <w:sz w:val="20"/>
              </w:rPr>
              <w:t>7.539</w:t>
            </w:r>
          </w:p>
        </w:tc>
        <w:tc>
          <w:tcPr>
            <w:tcW w:w="1134" w:type="dxa"/>
            <w:vAlign w:val="center"/>
          </w:tcPr>
          <w:p w14:paraId="0E700CE9" w14:textId="0638BC24" w:rsidR="00312427" w:rsidRPr="00312427" w:rsidRDefault="00312427" w:rsidP="00312427">
            <w:pPr>
              <w:jc w:val="center"/>
              <w:rPr>
                <w:sz w:val="20"/>
              </w:rPr>
            </w:pPr>
            <w:r w:rsidRPr="00312427">
              <w:rPr>
                <w:sz w:val="20"/>
              </w:rPr>
              <w:t>214.0</w:t>
            </w:r>
          </w:p>
        </w:tc>
        <w:tc>
          <w:tcPr>
            <w:tcW w:w="1134" w:type="dxa"/>
            <w:vAlign w:val="center"/>
          </w:tcPr>
          <w:p w14:paraId="7BABF2B3" w14:textId="2A5464FC" w:rsidR="00312427" w:rsidRPr="00312427" w:rsidRDefault="00312427" w:rsidP="00312427">
            <w:pPr>
              <w:jc w:val="center"/>
              <w:rPr>
                <w:sz w:val="20"/>
              </w:rPr>
            </w:pPr>
            <w:r w:rsidRPr="00312427">
              <w:rPr>
                <w:sz w:val="20"/>
              </w:rPr>
              <w:t>21.056</w:t>
            </w:r>
          </w:p>
        </w:tc>
      </w:tr>
      <w:tr w:rsidR="00312427" w:rsidRPr="009B270C" w14:paraId="7EC7B46B" w14:textId="0E8AB5BD" w:rsidTr="006B3D09">
        <w:trPr>
          <w:trHeight w:val="113"/>
        </w:trPr>
        <w:tc>
          <w:tcPr>
            <w:tcW w:w="1767" w:type="dxa"/>
            <w:shd w:val="clear" w:color="auto" w:fill="auto"/>
            <w:noWrap/>
            <w:vAlign w:val="center"/>
          </w:tcPr>
          <w:p w14:paraId="3C8BF100" w14:textId="424803AB" w:rsidR="00312427" w:rsidRPr="008D670E" w:rsidRDefault="00312427" w:rsidP="00312427">
            <w:pPr>
              <w:rPr>
                <w:rFonts w:eastAsia="Times New Roman"/>
                <w:b/>
                <w:bCs/>
                <w:color w:val="0000FF"/>
                <w:sz w:val="20"/>
                <w:lang w:eastAsia="en-GB"/>
              </w:rPr>
            </w:pPr>
          </w:p>
        </w:tc>
        <w:tc>
          <w:tcPr>
            <w:tcW w:w="1767" w:type="dxa"/>
            <w:shd w:val="clear" w:color="auto" w:fill="auto"/>
            <w:noWrap/>
            <w:vAlign w:val="center"/>
          </w:tcPr>
          <w:p w14:paraId="5FA9675D" w14:textId="2CA2644F" w:rsidR="00312427" w:rsidRPr="008D670E" w:rsidRDefault="00312427" w:rsidP="00312427">
            <w:pPr>
              <w:jc w:val="center"/>
              <w:rPr>
                <w:rFonts w:eastAsia="Times New Roman"/>
                <w:color w:val="0000FF"/>
                <w:sz w:val="20"/>
                <w:lang w:eastAsia="en-GB"/>
              </w:rPr>
            </w:pPr>
            <w:r w:rsidRPr="008D670E">
              <w:rPr>
                <w:color w:val="0000FF"/>
                <w:sz w:val="20"/>
              </w:rPr>
              <w:t>30.0</w:t>
            </w:r>
          </w:p>
        </w:tc>
        <w:tc>
          <w:tcPr>
            <w:tcW w:w="1985" w:type="dxa"/>
            <w:tcMar>
              <w:left w:w="28" w:type="dxa"/>
              <w:right w:w="28" w:type="dxa"/>
            </w:tcMar>
          </w:tcPr>
          <w:p w14:paraId="00EF36E0" w14:textId="7BD72C87" w:rsidR="00312427" w:rsidRPr="00E340F3" w:rsidRDefault="00312427" w:rsidP="00312427">
            <w:pPr>
              <w:jc w:val="center"/>
              <w:rPr>
                <w:rFonts w:eastAsia="Times New Roman"/>
                <w:color w:val="FF0000"/>
                <w:sz w:val="20"/>
                <w:lang w:eastAsia="en-GB"/>
              </w:rPr>
            </w:pPr>
          </w:p>
        </w:tc>
        <w:tc>
          <w:tcPr>
            <w:tcW w:w="1134" w:type="dxa"/>
            <w:vAlign w:val="bottom"/>
          </w:tcPr>
          <w:p w14:paraId="7418EBEA" w14:textId="74531DB9" w:rsidR="00312427" w:rsidRPr="00312427" w:rsidRDefault="00312427" w:rsidP="00312427">
            <w:pPr>
              <w:jc w:val="center"/>
              <w:rPr>
                <w:rFonts w:eastAsia="Times New Roman"/>
                <w:color w:val="auto"/>
                <w:sz w:val="20"/>
                <w:lang w:eastAsia="en-GB"/>
              </w:rPr>
            </w:pPr>
            <w:r w:rsidRPr="00312427">
              <w:rPr>
                <w:sz w:val="20"/>
              </w:rPr>
              <w:t>16.0</w:t>
            </w:r>
          </w:p>
        </w:tc>
        <w:tc>
          <w:tcPr>
            <w:tcW w:w="1134" w:type="dxa"/>
            <w:vAlign w:val="center"/>
          </w:tcPr>
          <w:p w14:paraId="7B1F6737" w14:textId="33A84735" w:rsidR="00312427" w:rsidRPr="00312427" w:rsidRDefault="00312427" w:rsidP="00312427">
            <w:pPr>
              <w:jc w:val="center"/>
              <w:rPr>
                <w:rFonts w:eastAsia="Times New Roman"/>
                <w:color w:val="auto"/>
                <w:sz w:val="20"/>
                <w:lang w:eastAsia="en-GB"/>
              </w:rPr>
            </w:pPr>
            <w:r w:rsidRPr="00312427">
              <w:rPr>
                <w:sz w:val="20"/>
              </w:rPr>
              <w:t>6.463</w:t>
            </w:r>
          </w:p>
        </w:tc>
        <w:tc>
          <w:tcPr>
            <w:tcW w:w="1134" w:type="dxa"/>
            <w:vAlign w:val="center"/>
          </w:tcPr>
          <w:p w14:paraId="7A6ADF1C" w14:textId="20CA2F5A" w:rsidR="00312427" w:rsidRPr="00312427" w:rsidRDefault="00312427" w:rsidP="00312427">
            <w:pPr>
              <w:jc w:val="center"/>
              <w:rPr>
                <w:sz w:val="20"/>
              </w:rPr>
            </w:pPr>
            <w:r w:rsidRPr="00312427">
              <w:rPr>
                <w:sz w:val="20"/>
              </w:rPr>
              <w:t>218.0</w:t>
            </w:r>
          </w:p>
        </w:tc>
        <w:tc>
          <w:tcPr>
            <w:tcW w:w="1134" w:type="dxa"/>
            <w:vAlign w:val="center"/>
          </w:tcPr>
          <w:p w14:paraId="70FE3200" w14:textId="6F84257A" w:rsidR="00312427" w:rsidRPr="00312427" w:rsidRDefault="00312427" w:rsidP="00312427">
            <w:pPr>
              <w:jc w:val="center"/>
              <w:rPr>
                <w:sz w:val="20"/>
              </w:rPr>
            </w:pPr>
            <w:r w:rsidRPr="00312427">
              <w:rPr>
                <w:sz w:val="20"/>
              </w:rPr>
              <w:t>9.574</w:t>
            </w:r>
          </w:p>
        </w:tc>
      </w:tr>
      <w:tr w:rsidR="00312427" w:rsidRPr="009B270C" w14:paraId="0D636F6F" w14:textId="62D11B84" w:rsidTr="006B3D09">
        <w:trPr>
          <w:trHeight w:val="113"/>
        </w:trPr>
        <w:tc>
          <w:tcPr>
            <w:tcW w:w="1767" w:type="dxa"/>
            <w:shd w:val="clear" w:color="auto" w:fill="auto"/>
            <w:noWrap/>
            <w:vAlign w:val="center"/>
          </w:tcPr>
          <w:p w14:paraId="4E616E6C"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0AD60153" w14:textId="6CEEEC69" w:rsidR="00312427" w:rsidRPr="008D670E" w:rsidRDefault="00312427" w:rsidP="00312427">
            <w:pPr>
              <w:jc w:val="center"/>
              <w:rPr>
                <w:rFonts w:eastAsia="Times New Roman"/>
                <w:color w:val="0000FF"/>
                <w:sz w:val="20"/>
                <w:lang w:eastAsia="en-GB"/>
              </w:rPr>
            </w:pPr>
            <w:r w:rsidRPr="008D670E">
              <w:rPr>
                <w:color w:val="0000FF"/>
                <w:sz w:val="20"/>
              </w:rPr>
              <w:t>24.0</w:t>
            </w:r>
          </w:p>
        </w:tc>
        <w:tc>
          <w:tcPr>
            <w:tcW w:w="1985" w:type="dxa"/>
            <w:tcMar>
              <w:left w:w="28" w:type="dxa"/>
              <w:right w:w="28" w:type="dxa"/>
            </w:tcMar>
          </w:tcPr>
          <w:p w14:paraId="4EFD89B2" w14:textId="08D439DF" w:rsidR="00312427" w:rsidRPr="00E340F3" w:rsidRDefault="00312427" w:rsidP="00312427">
            <w:pPr>
              <w:jc w:val="center"/>
              <w:rPr>
                <w:rFonts w:eastAsia="Times New Roman"/>
                <w:color w:val="FF0000"/>
                <w:sz w:val="20"/>
                <w:lang w:eastAsia="en-GB"/>
              </w:rPr>
            </w:pPr>
          </w:p>
        </w:tc>
        <w:tc>
          <w:tcPr>
            <w:tcW w:w="1134" w:type="dxa"/>
            <w:vAlign w:val="bottom"/>
          </w:tcPr>
          <w:p w14:paraId="6F984282" w14:textId="59C07F9D" w:rsidR="00312427" w:rsidRPr="00312427" w:rsidRDefault="00312427" w:rsidP="00312427">
            <w:pPr>
              <w:jc w:val="center"/>
              <w:rPr>
                <w:rFonts w:eastAsia="Times New Roman"/>
                <w:color w:val="auto"/>
                <w:sz w:val="20"/>
                <w:lang w:eastAsia="en-GB"/>
              </w:rPr>
            </w:pPr>
            <w:r w:rsidRPr="00312427">
              <w:rPr>
                <w:sz w:val="20"/>
              </w:rPr>
              <w:t>18.0</w:t>
            </w:r>
          </w:p>
        </w:tc>
        <w:tc>
          <w:tcPr>
            <w:tcW w:w="1134" w:type="dxa"/>
            <w:vAlign w:val="center"/>
          </w:tcPr>
          <w:p w14:paraId="3F3C750E" w14:textId="48EC8F30" w:rsidR="00312427" w:rsidRPr="00312427" w:rsidRDefault="00312427" w:rsidP="00312427">
            <w:pPr>
              <w:jc w:val="center"/>
              <w:rPr>
                <w:rFonts w:eastAsia="Times New Roman"/>
                <w:color w:val="auto"/>
                <w:sz w:val="20"/>
                <w:lang w:eastAsia="en-GB"/>
              </w:rPr>
            </w:pPr>
            <w:r w:rsidRPr="00312427">
              <w:rPr>
                <w:sz w:val="20"/>
              </w:rPr>
              <w:t>5.679</w:t>
            </w:r>
          </w:p>
        </w:tc>
        <w:tc>
          <w:tcPr>
            <w:tcW w:w="1134" w:type="dxa"/>
            <w:vAlign w:val="center"/>
          </w:tcPr>
          <w:p w14:paraId="0B1977FD" w14:textId="53AA7691" w:rsidR="00312427" w:rsidRPr="00312427" w:rsidRDefault="00312427" w:rsidP="00312427">
            <w:pPr>
              <w:jc w:val="center"/>
              <w:rPr>
                <w:sz w:val="20"/>
              </w:rPr>
            </w:pPr>
            <w:r w:rsidRPr="00312427">
              <w:rPr>
                <w:sz w:val="20"/>
              </w:rPr>
              <w:t>228.0</w:t>
            </w:r>
          </w:p>
        </w:tc>
        <w:tc>
          <w:tcPr>
            <w:tcW w:w="1134" w:type="dxa"/>
            <w:vAlign w:val="center"/>
          </w:tcPr>
          <w:p w14:paraId="6B1CE100" w14:textId="2CB122B9" w:rsidR="00312427" w:rsidRPr="00312427" w:rsidRDefault="00312427" w:rsidP="00312427">
            <w:pPr>
              <w:jc w:val="center"/>
              <w:rPr>
                <w:sz w:val="20"/>
              </w:rPr>
            </w:pPr>
            <w:r w:rsidRPr="00312427">
              <w:rPr>
                <w:sz w:val="20"/>
              </w:rPr>
              <w:t>4.858</w:t>
            </w:r>
          </w:p>
        </w:tc>
      </w:tr>
      <w:tr w:rsidR="00312427" w:rsidRPr="009B270C" w14:paraId="05FDE120" w14:textId="4DF0B0C4" w:rsidTr="006B3D09">
        <w:trPr>
          <w:trHeight w:val="113"/>
        </w:trPr>
        <w:tc>
          <w:tcPr>
            <w:tcW w:w="1767" w:type="dxa"/>
            <w:shd w:val="clear" w:color="auto" w:fill="auto"/>
            <w:noWrap/>
            <w:vAlign w:val="center"/>
          </w:tcPr>
          <w:p w14:paraId="3AB6A488" w14:textId="24F05D73" w:rsidR="00312427" w:rsidRPr="008D670E" w:rsidRDefault="00312427" w:rsidP="00312427">
            <w:pPr>
              <w:rPr>
                <w:rFonts w:eastAsia="Times New Roman"/>
                <w:color w:val="auto"/>
                <w:sz w:val="20"/>
                <w:lang w:eastAsia="en-GB"/>
              </w:rPr>
            </w:pPr>
            <w:r w:rsidRPr="008D670E">
              <w:rPr>
                <w:b/>
                <w:bCs/>
                <w:color w:val="0000FF"/>
                <w:sz w:val="20"/>
              </w:rPr>
              <w:t>Inftime</w:t>
            </w:r>
          </w:p>
        </w:tc>
        <w:tc>
          <w:tcPr>
            <w:tcW w:w="1767" w:type="dxa"/>
            <w:shd w:val="clear" w:color="auto" w:fill="auto"/>
            <w:noWrap/>
            <w:vAlign w:val="center"/>
          </w:tcPr>
          <w:p w14:paraId="0BD2B985" w14:textId="343DCE6F" w:rsidR="00312427" w:rsidRPr="008D670E" w:rsidRDefault="00312427" w:rsidP="00312427">
            <w:pPr>
              <w:jc w:val="center"/>
              <w:rPr>
                <w:rFonts w:eastAsia="Times New Roman"/>
                <w:color w:val="FF0000"/>
                <w:sz w:val="20"/>
                <w:lang w:eastAsia="en-GB"/>
              </w:rPr>
            </w:pPr>
            <w:r w:rsidRPr="008D670E">
              <w:rPr>
                <w:color w:val="FF0000"/>
                <w:sz w:val="20"/>
              </w:rPr>
              <w:t>10</w:t>
            </w:r>
          </w:p>
        </w:tc>
        <w:tc>
          <w:tcPr>
            <w:tcW w:w="1985" w:type="dxa"/>
            <w:tcMar>
              <w:left w:w="28" w:type="dxa"/>
              <w:right w:w="28" w:type="dxa"/>
            </w:tcMar>
          </w:tcPr>
          <w:p w14:paraId="2E23DB11" w14:textId="617712A9" w:rsidR="00312427" w:rsidRPr="00E340F3" w:rsidRDefault="00312427" w:rsidP="00312427">
            <w:pPr>
              <w:jc w:val="center"/>
              <w:rPr>
                <w:rFonts w:eastAsia="Times New Roman"/>
                <w:color w:val="0000FF"/>
                <w:sz w:val="20"/>
                <w:lang w:eastAsia="en-GB"/>
              </w:rPr>
            </w:pPr>
            <w:r>
              <w:rPr>
                <w:rFonts w:eastAsia="Times New Roman"/>
                <w:color w:val="FF0000"/>
                <w:sz w:val="20"/>
                <w:lang w:eastAsia="en-GB"/>
              </w:rPr>
              <w:t>Infusion time (e.g.,</w:t>
            </w:r>
          </w:p>
        </w:tc>
        <w:tc>
          <w:tcPr>
            <w:tcW w:w="1134" w:type="dxa"/>
            <w:vAlign w:val="bottom"/>
          </w:tcPr>
          <w:p w14:paraId="3097D40C" w14:textId="363E0685" w:rsidR="00312427" w:rsidRPr="00312427" w:rsidRDefault="00312427" w:rsidP="00312427">
            <w:pPr>
              <w:jc w:val="center"/>
              <w:rPr>
                <w:rFonts w:eastAsia="Times New Roman"/>
                <w:color w:val="auto"/>
                <w:sz w:val="20"/>
                <w:lang w:eastAsia="en-GB"/>
              </w:rPr>
            </w:pPr>
            <w:r w:rsidRPr="00312427">
              <w:rPr>
                <w:sz w:val="20"/>
              </w:rPr>
              <w:t>20.0</w:t>
            </w:r>
          </w:p>
        </w:tc>
        <w:tc>
          <w:tcPr>
            <w:tcW w:w="1134" w:type="dxa"/>
            <w:vAlign w:val="center"/>
          </w:tcPr>
          <w:p w14:paraId="4BAEA507" w14:textId="048CED3E" w:rsidR="00312427" w:rsidRPr="00312427" w:rsidRDefault="00312427" w:rsidP="00312427">
            <w:pPr>
              <w:jc w:val="center"/>
              <w:rPr>
                <w:rFonts w:eastAsia="Times New Roman"/>
                <w:color w:val="auto"/>
                <w:sz w:val="20"/>
                <w:lang w:eastAsia="en-GB"/>
              </w:rPr>
            </w:pPr>
            <w:r w:rsidRPr="00312427">
              <w:rPr>
                <w:sz w:val="20"/>
              </w:rPr>
              <w:t>5.033</w:t>
            </w:r>
          </w:p>
        </w:tc>
        <w:tc>
          <w:tcPr>
            <w:tcW w:w="1134" w:type="dxa"/>
            <w:vAlign w:val="center"/>
          </w:tcPr>
          <w:p w14:paraId="25BA1B1B" w14:textId="3567C999" w:rsidR="00312427" w:rsidRPr="00312427" w:rsidRDefault="00312427" w:rsidP="00312427">
            <w:pPr>
              <w:jc w:val="center"/>
              <w:rPr>
                <w:sz w:val="20"/>
              </w:rPr>
            </w:pPr>
            <w:r w:rsidRPr="00312427">
              <w:rPr>
                <w:sz w:val="20"/>
              </w:rPr>
              <w:t>248.0</w:t>
            </w:r>
          </w:p>
        </w:tc>
        <w:tc>
          <w:tcPr>
            <w:tcW w:w="1134" w:type="dxa"/>
            <w:vAlign w:val="center"/>
          </w:tcPr>
          <w:p w14:paraId="6FAEB4B8" w14:textId="4B79BD8D" w:rsidR="00312427" w:rsidRPr="00312427" w:rsidRDefault="00312427" w:rsidP="00312427">
            <w:pPr>
              <w:jc w:val="center"/>
              <w:rPr>
                <w:sz w:val="20"/>
              </w:rPr>
            </w:pPr>
            <w:r w:rsidRPr="00312427">
              <w:rPr>
                <w:sz w:val="20"/>
              </w:rPr>
              <w:t>2.328</w:t>
            </w:r>
          </w:p>
        </w:tc>
      </w:tr>
      <w:tr w:rsidR="00312427" w:rsidRPr="009B270C" w14:paraId="025C951A" w14:textId="1C57F5DA" w:rsidTr="006B3D09">
        <w:trPr>
          <w:trHeight w:val="113"/>
        </w:trPr>
        <w:tc>
          <w:tcPr>
            <w:tcW w:w="1767" w:type="dxa"/>
            <w:shd w:val="clear" w:color="auto" w:fill="auto"/>
            <w:noWrap/>
            <w:vAlign w:val="center"/>
          </w:tcPr>
          <w:p w14:paraId="77B24B75"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0E05C89C" w14:textId="42254101" w:rsidR="00312427" w:rsidRPr="008D670E" w:rsidRDefault="00312427" w:rsidP="00312427">
            <w:pPr>
              <w:jc w:val="center"/>
              <w:rPr>
                <w:rFonts w:eastAsia="Times New Roman"/>
                <w:color w:val="FF0000"/>
                <w:sz w:val="20"/>
                <w:lang w:eastAsia="en-GB"/>
              </w:rPr>
            </w:pPr>
            <w:r w:rsidRPr="008D670E">
              <w:rPr>
                <w:color w:val="FF0000"/>
                <w:sz w:val="20"/>
              </w:rPr>
              <w:t>0</w:t>
            </w:r>
          </w:p>
        </w:tc>
        <w:tc>
          <w:tcPr>
            <w:tcW w:w="1985" w:type="dxa"/>
            <w:tcMar>
              <w:left w:w="28" w:type="dxa"/>
              <w:right w:w="28" w:type="dxa"/>
            </w:tcMar>
          </w:tcPr>
          <w:p w14:paraId="0EEDBAF4" w14:textId="3013D282" w:rsidR="00312427" w:rsidRPr="00E340F3" w:rsidRDefault="00312427" w:rsidP="00312427">
            <w:pPr>
              <w:jc w:val="center"/>
              <w:rPr>
                <w:rFonts w:eastAsia="Times New Roman"/>
                <w:color w:val="0000FF"/>
                <w:sz w:val="20"/>
                <w:lang w:eastAsia="en-GB"/>
              </w:rPr>
            </w:pPr>
            <w:r w:rsidRPr="00E340F3">
              <w:rPr>
                <w:rFonts w:eastAsia="Times New Roman"/>
                <w:color w:val="FF0000"/>
                <w:sz w:val="20"/>
                <w:lang w:eastAsia="en-GB"/>
              </w:rPr>
              <w:t>h, min etc.).</w:t>
            </w:r>
          </w:p>
        </w:tc>
        <w:tc>
          <w:tcPr>
            <w:tcW w:w="1134" w:type="dxa"/>
            <w:vAlign w:val="bottom"/>
          </w:tcPr>
          <w:p w14:paraId="5129D18C" w14:textId="2D761D98" w:rsidR="00312427" w:rsidRPr="00312427" w:rsidRDefault="00312427" w:rsidP="00312427">
            <w:pPr>
              <w:jc w:val="center"/>
              <w:rPr>
                <w:rFonts w:eastAsia="Times New Roman"/>
                <w:color w:val="auto"/>
                <w:sz w:val="20"/>
                <w:lang w:eastAsia="en-GB"/>
              </w:rPr>
            </w:pPr>
            <w:r w:rsidRPr="00312427">
              <w:rPr>
                <w:sz w:val="20"/>
              </w:rPr>
              <w:t>24.0</w:t>
            </w:r>
          </w:p>
        </w:tc>
        <w:tc>
          <w:tcPr>
            <w:tcW w:w="1134" w:type="dxa"/>
            <w:vAlign w:val="center"/>
          </w:tcPr>
          <w:p w14:paraId="4C58B675" w14:textId="275A214B" w:rsidR="00312427" w:rsidRPr="00312427" w:rsidRDefault="00312427" w:rsidP="00312427">
            <w:pPr>
              <w:jc w:val="center"/>
              <w:rPr>
                <w:rFonts w:eastAsia="Times New Roman"/>
                <w:color w:val="auto"/>
                <w:sz w:val="20"/>
                <w:lang w:eastAsia="en-GB"/>
              </w:rPr>
            </w:pPr>
            <w:r w:rsidRPr="00312427">
              <w:rPr>
                <w:sz w:val="20"/>
              </w:rPr>
              <w:t>4.016</w:t>
            </w:r>
          </w:p>
        </w:tc>
        <w:tc>
          <w:tcPr>
            <w:tcW w:w="1134" w:type="dxa"/>
            <w:vAlign w:val="center"/>
          </w:tcPr>
          <w:p w14:paraId="757F5B2C" w14:textId="2ACD08B3" w:rsidR="00312427" w:rsidRPr="00312427" w:rsidRDefault="00312427" w:rsidP="00312427">
            <w:pPr>
              <w:jc w:val="center"/>
              <w:rPr>
                <w:sz w:val="20"/>
              </w:rPr>
            </w:pPr>
            <w:r w:rsidRPr="00312427">
              <w:rPr>
                <w:sz w:val="20"/>
              </w:rPr>
              <w:t>270.0</w:t>
            </w:r>
          </w:p>
        </w:tc>
        <w:tc>
          <w:tcPr>
            <w:tcW w:w="1134" w:type="dxa"/>
            <w:vAlign w:val="center"/>
          </w:tcPr>
          <w:p w14:paraId="31D9A2EB" w14:textId="48CA3675" w:rsidR="00312427" w:rsidRPr="00312427" w:rsidRDefault="00312427" w:rsidP="00312427">
            <w:pPr>
              <w:jc w:val="center"/>
              <w:rPr>
                <w:sz w:val="20"/>
              </w:rPr>
            </w:pPr>
            <w:r w:rsidRPr="00312427">
              <w:rPr>
                <w:sz w:val="20"/>
              </w:rPr>
              <w:t>1.349</w:t>
            </w:r>
          </w:p>
        </w:tc>
      </w:tr>
      <w:tr w:rsidR="00312427" w:rsidRPr="009B270C" w14:paraId="7ED32A05" w14:textId="054BD5A2" w:rsidTr="006B3D09">
        <w:trPr>
          <w:trHeight w:val="113"/>
        </w:trPr>
        <w:tc>
          <w:tcPr>
            <w:tcW w:w="1767" w:type="dxa"/>
            <w:shd w:val="clear" w:color="auto" w:fill="auto"/>
            <w:noWrap/>
            <w:vAlign w:val="center"/>
          </w:tcPr>
          <w:p w14:paraId="34D0BDD1"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470EDDAF" w14:textId="2A3BA48C" w:rsidR="00312427" w:rsidRPr="008D670E" w:rsidRDefault="00312427" w:rsidP="00312427">
            <w:pPr>
              <w:jc w:val="center"/>
              <w:rPr>
                <w:rFonts w:eastAsia="Times New Roman"/>
                <w:color w:val="FF0000"/>
                <w:sz w:val="20"/>
                <w:lang w:eastAsia="en-GB"/>
              </w:rPr>
            </w:pPr>
            <w:r w:rsidRPr="008D670E">
              <w:rPr>
                <w:color w:val="FF0000"/>
                <w:sz w:val="20"/>
              </w:rPr>
              <w:t>0</w:t>
            </w:r>
          </w:p>
        </w:tc>
        <w:tc>
          <w:tcPr>
            <w:tcW w:w="1985" w:type="dxa"/>
            <w:tcMar>
              <w:left w:w="28" w:type="dxa"/>
              <w:right w:w="28" w:type="dxa"/>
            </w:tcMar>
          </w:tcPr>
          <w:p w14:paraId="205B5C7E" w14:textId="4BB3A273" w:rsidR="00312427" w:rsidRPr="008D670E" w:rsidRDefault="00312427" w:rsidP="00312427">
            <w:pPr>
              <w:jc w:val="center"/>
              <w:rPr>
                <w:rFonts w:eastAsia="Times New Roman"/>
                <w:color w:val="FF0000"/>
                <w:sz w:val="20"/>
                <w:lang w:eastAsia="en-GB"/>
              </w:rPr>
            </w:pPr>
          </w:p>
        </w:tc>
        <w:tc>
          <w:tcPr>
            <w:tcW w:w="1134" w:type="dxa"/>
            <w:vAlign w:val="bottom"/>
          </w:tcPr>
          <w:p w14:paraId="6BF8000C" w14:textId="47BC0241" w:rsidR="00312427" w:rsidRPr="00312427" w:rsidRDefault="00312427" w:rsidP="00312427">
            <w:pPr>
              <w:jc w:val="center"/>
              <w:rPr>
                <w:rFonts w:eastAsia="Times New Roman"/>
                <w:color w:val="auto"/>
                <w:sz w:val="20"/>
                <w:lang w:eastAsia="en-GB"/>
              </w:rPr>
            </w:pPr>
            <w:r w:rsidRPr="00312427">
              <w:rPr>
                <w:sz w:val="20"/>
              </w:rPr>
              <w:t>24.5</w:t>
            </w:r>
          </w:p>
        </w:tc>
        <w:tc>
          <w:tcPr>
            <w:tcW w:w="1134" w:type="dxa"/>
            <w:vAlign w:val="center"/>
          </w:tcPr>
          <w:p w14:paraId="2426C7FE" w14:textId="12AF4072" w:rsidR="00312427" w:rsidRPr="00312427" w:rsidRDefault="00312427" w:rsidP="00312427">
            <w:pPr>
              <w:jc w:val="center"/>
              <w:rPr>
                <w:rFonts w:eastAsia="Times New Roman"/>
                <w:color w:val="auto"/>
                <w:sz w:val="20"/>
                <w:lang w:eastAsia="en-GB"/>
              </w:rPr>
            </w:pPr>
            <w:r w:rsidRPr="00312427">
              <w:rPr>
                <w:sz w:val="20"/>
              </w:rPr>
              <w:t>16.844</w:t>
            </w:r>
          </w:p>
        </w:tc>
        <w:tc>
          <w:tcPr>
            <w:tcW w:w="1134" w:type="dxa"/>
            <w:vAlign w:val="center"/>
          </w:tcPr>
          <w:p w14:paraId="494F6D89" w14:textId="31F8E5A7" w:rsidR="00312427" w:rsidRPr="00312427" w:rsidRDefault="00312427" w:rsidP="00312427">
            <w:pPr>
              <w:jc w:val="center"/>
              <w:rPr>
                <w:sz w:val="20"/>
              </w:rPr>
            </w:pPr>
            <w:r w:rsidRPr="00312427">
              <w:rPr>
                <w:sz w:val="20"/>
              </w:rPr>
              <w:t>290.0</w:t>
            </w:r>
          </w:p>
        </w:tc>
        <w:tc>
          <w:tcPr>
            <w:tcW w:w="1134" w:type="dxa"/>
            <w:vAlign w:val="center"/>
          </w:tcPr>
          <w:p w14:paraId="0729F7C4" w14:textId="6BB44708" w:rsidR="00312427" w:rsidRPr="00312427" w:rsidRDefault="00312427" w:rsidP="00312427">
            <w:pPr>
              <w:jc w:val="center"/>
              <w:rPr>
                <w:sz w:val="20"/>
              </w:rPr>
            </w:pPr>
            <w:r w:rsidRPr="00312427">
              <w:rPr>
                <w:sz w:val="20"/>
              </w:rPr>
              <w:t>0.889</w:t>
            </w:r>
          </w:p>
        </w:tc>
      </w:tr>
      <w:tr w:rsidR="00312427" w:rsidRPr="009B270C" w14:paraId="42EE5FF5" w14:textId="7012C941" w:rsidTr="006B3D09">
        <w:trPr>
          <w:trHeight w:val="113"/>
        </w:trPr>
        <w:tc>
          <w:tcPr>
            <w:tcW w:w="1767" w:type="dxa"/>
            <w:shd w:val="clear" w:color="auto" w:fill="auto"/>
            <w:noWrap/>
            <w:vAlign w:val="center"/>
          </w:tcPr>
          <w:p w14:paraId="05FFFE5A"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48CD71FA" w14:textId="4D2458E3" w:rsidR="00312427" w:rsidRPr="008D670E" w:rsidRDefault="00312427" w:rsidP="00312427">
            <w:pPr>
              <w:jc w:val="center"/>
              <w:rPr>
                <w:rFonts w:eastAsia="Times New Roman"/>
                <w:color w:val="FF0000"/>
                <w:sz w:val="20"/>
                <w:lang w:eastAsia="en-GB"/>
              </w:rPr>
            </w:pPr>
            <w:r w:rsidRPr="008D670E">
              <w:rPr>
                <w:color w:val="FF0000"/>
                <w:sz w:val="20"/>
              </w:rPr>
              <w:t>0</w:t>
            </w:r>
          </w:p>
        </w:tc>
        <w:tc>
          <w:tcPr>
            <w:tcW w:w="1985" w:type="dxa"/>
            <w:tcMar>
              <w:left w:w="28" w:type="dxa"/>
              <w:right w:w="28" w:type="dxa"/>
            </w:tcMar>
          </w:tcPr>
          <w:p w14:paraId="0C9A4EE7" w14:textId="4A244138" w:rsidR="00312427" w:rsidRPr="008D670E" w:rsidRDefault="00312427" w:rsidP="00312427">
            <w:pPr>
              <w:jc w:val="center"/>
              <w:rPr>
                <w:rFonts w:eastAsia="Times New Roman"/>
                <w:color w:val="FF0000"/>
                <w:sz w:val="20"/>
                <w:lang w:eastAsia="en-GB"/>
              </w:rPr>
            </w:pPr>
            <w:r w:rsidRPr="008D670E">
              <w:rPr>
                <w:rFonts w:eastAsia="Times New Roman"/>
                <w:color w:val="FF0000"/>
                <w:sz w:val="20"/>
                <w:lang w:eastAsia="en-GB"/>
              </w:rPr>
              <w:t>For the models that</w:t>
            </w:r>
          </w:p>
        </w:tc>
        <w:tc>
          <w:tcPr>
            <w:tcW w:w="1134" w:type="dxa"/>
            <w:vAlign w:val="bottom"/>
          </w:tcPr>
          <w:p w14:paraId="16D1A78C" w14:textId="68481E2B" w:rsidR="00312427" w:rsidRPr="00312427" w:rsidRDefault="00312427" w:rsidP="00312427">
            <w:pPr>
              <w:jc w:val="center"/>
              <w:rPr>
                <w:rFonts w:eastAsia="Times New Roman"/>
                <w:color w:val="auto"/>
                <w:sz w:val="20"/>
                <w:lang w:eastAsia="en-GB"/>
              </w:rPr>
            </w:pPr>
            <w:r w:rsidRPr="00312427">
              <w:rPr>
                <w:sz w:val="20"/>
              </w:rPr>
              <w:t>25.0</w:t>
            </w:r>
          </w:p>
        </w:tc>
        <w:tc>
          <w:tcPr>
            <w:tcW w:w="1134" w:type="dxa"/>
            <w:vAlign w:val="center"/>
          </w:tcPr>
          <w:p w14:paraId="04155F1C" w14:textId="31BA3FC6" w:rsidR="00312427" w:rsidRPr="00312427" w:rsidRDefault="00312427" w:rsidP="00312427">
            <w:pPr>
              <w:jc w:val="center"/>
              <w:rPr>
                <w:rFonts w:eastAsia="Times New Roman"/>
                <w:color w:val="auto"/>
                <w:sz w:val="20"/>
                <w:lang w:eastAsia="en-GB"/>
              </w:rPr>
            </w:pPr>
            <w:r w:rsidRPr="00312427">
              <w:rPr>
                <w:sz w:val="20"/>
              </w:rPr>
              <w:t>21.805</w:t>
            </w:r>
          </w:p>
        </w:tc>
        <w:tc>
          <w:tcPr>
            <w:tcW w:w="1134" w:type="dxa"/>
            <w:vAlign w:val="center"/>
          </w:tcPr>
          <w:p w14:paraId="1BBFC584" w14:textId="29C2CC60" w:rsidR="00312427" w:rsidRPr="00312427" w:rsidRDefault="00312427" w:rsidP="00312427">
            <w:pPr>
              <w:jc w:val="center"/>
              <w:rPr>
                <w:sz w:val="20"/>
              </w:rPr>
            </w:pPr>
            <w:r w:rsidRPr="00312427">
              <w:rPr>
                <w:sz w:val="20"/>
              </w:rPr>
              <w:t>296.0</w:t>
            </w:r>
          </w:p>
        </w:tc>
        <w:tc>
          <w:tcPr>
            <w:tcW w:w="1134" w:type="dxa"/>
            <w:vAlign w:val="center"/>
          </w:tcPr>
          <w:p w14:paraId="27091905" w14:textId="4BA04BE1" w:rsidR="00312427" w:rsidRPr="00312427" w:rsidRDefault="00312427" w:rsidP="00312427">
            <w:pPr>
              <w:jc w:val="center"/>
              <w:rPr>
                <w:sz w:val="20"/>
              </w:rPr>
            </w:pPr>
            <w:r w:rsidRPr="00312427">
              <w:rPr>
                <w:sz w:val="20"/>
              </w:rPr>
              <w:t>0.788</w:t>
            </w:r>
          </w:p>
        </w:tc>
      </w:tr>
      <w:tr w:rsidR="00312427" w:rsidRPr="009B270C" w14:paraId="4AFBEE69" w14:textId="231193E8" w:rsidTr="006B3D09">
        <w:trPr>
          <w:trHeight w:val="113"/>
        </w:trPr>
        <w:tc>
          <w:tcPr>
            <w:tcW w:w="1767" w:type="dxa"/>
            <w:shd w:val="clear" w:color="auto" w:fill="auto"/>
            <w:noWrap/>
            <w:vAlign w:val="center"/>
          </w:tcPr>
          <w:p w14:paraId="4DE408FA"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403949E5" w14:textId="0672E7FE" w:rsidR="00312427" w:rsidRPr="008D670E" w:rsidRDefault="00312427" w:rsidP="00312427">
            <w:pPr>
              <w:jc w:val="center"/>
              <w:rPr>
                <w:rFonts w:eastAsia="Times New Roman"/>
                <w:color w:val="FF0000"/>
                <w:sz w:val="20"/>
                <w:lang w:eastAsia="en-GB"/>
              </w:rPr>
            </w:pPr>
            <w:r w:rsidRPr="008D670E">
              <w:rPr>
                <w:color w:val="FF0000"/>
                <w:sz w:val="20"/>
              </w:rPr>
              <w:t>0</w:t>
            </w:r>
          </w:p>
        </w:tc>
        <w:tc>
          <w:tcPr>
            <w:tcW w:w="1985" w:type="dxa"/>
            <w:tcMar>
              <w:left w:w="28" w:type="dxa"/>
              <w:right w:w="28" w:type="dxa"/>
            </w:tcMar>
          </w:tcPr>
          <w:p w14:paraId="70D49F52" w14:textId="6BE6D20A" w:rsidR="00312427" w:rsidRPr="008D670E" w:rsidRDefault="00312427" w:rsidP="00312427">
            <w:pPr>
              <w:jc w:val="center"/>
              <w:rPr>
                <w:rFonts w:eastAsia="Times New Roman"/>
                <w:color w:val="FF0000"/>
                <w:sz w:val="20"/>
                <w:lang w:eastAsia="en-GB"/>
              </w:rPr>
            </w:pPr>
            <w:r w:rsidRPr="008D670E">
              <w:rPr>
                <w:rFonts w:eastAsia="Times New Roman"/>
                <w:color w:val="FF0000"/>
                <w:sz w:val="20"/>
                <w:lang w:eastAsia="en-GB"/>
              </w:rPr>
              <w:t>do not require certain</w:t>
            </w:r>
          </w:p>
        </w:tc>
        <w:tc>
          <w:tcPr>
            <w:tcW w:w="1134" w:type="dxa"/>
            <w:vAlign w:val="bottom"/>
          </w:tcPr>
          <w:p w14:paraId="27F0F16B" w14:textId="512D54D6" w:rsidR="00312427" w:rsidRPr="00312427" w:rsidRDefault="00312427" w:rsidP="00312427">
            <w:pPr>
              <w:jc w:val="center"/>
              <w:rPr>
                <w:rFonts w:eastAsia="Times New Roman"/>
                <w:color w:val="auto"/>
                <w:sz w:val="20"/>
                <w:lang w:eastAsia="en-GB"/>
              </w:rPr>
            </w:pPr>
            <w:r w:rsidRPr="00312427">
              <w:rPr>
                <w:sz w:val="20"/>
              </w:rPr>
              <w:t>25.5</w:t>
            </w:r>
          </w:p>
        </w:tc>
        <w:tc>
          <w:tcPr>
            <w:tcW w:w="1134" w:type="dxa"/>
            <w:vAlign w:val="center"/>
          </w:tcPr>
          <w:p w14:paraId="616A6D9C" w14:textId="531C81A3" w:rsidR="00312427" w:rsidRPr="00312427" w:rsidRDefault="00312427" w:rsidP="00312427">
            <w:pPr>
              <w:jc w:val="center"/>
              <w:rPr>
                <w:rFonts w:eastAsia="Times New Roman"/>
                <w:color w:val="auto"/>
                <w:sz w:val="20"/>
                <w:lang w:eastAsia="en-GB"/>
              </w:rPr>
            </w:pPr>
            <w:r w:rsidRPr="00312427">
              <w:rPr>
                <w:sz w:val="20"/>
              </w:rPr>
              <w:t>22.687</w:t>
            </w:r>
          </w:p>
        </w:tc>
        <w:tc>
          <w:tcPr>
            <w:tcW w:w="1134" w:type="dxa"/>
            <w:vAlign w:val="center"/>
          </w:tcPr>
          <w:p w14:paraId="746402DF" w14:textId="12014D1D" w:rsidR="00312427" w:rsidRPr="00312427" w:rsidRDefault="00312427" w:rsidP="00312427">
            <w:pPr>
              <w:jc w:val="center"/>
              <w:rPr>
                <w:sz w:val="20"/>
              </w:rPr>
            </w:pPr>
            <w:r w:rsidRPr="00312427">
              <w:rPr>
                <w:sz w:val="20"/>
              </w:rPr>
              <w:t>300.0</w:t>
            </w:r>
          </w:p>
        </w:tc>
        <w:tc>
          <w:tcPr>
            <w:tcW w:w="1134" w:type="dxa"/>
            <w:vAlign w:val="center"/>
          </w:tcPr>
          <w:p w14:paraId="3BCF0BD0" w14:textId="04359225" w:rsidR="00312427" w:rsidRPr="00312427" w:rsidRDefault="00312427" w:rsidP="00312427">
            <w:pPr>
              <w:jc w:val="center"/>
              <w:rPr>
                <w:sz w:val="20"/>
              </w:rPr>
            </w:pPr>
            <w:r w:rsidRPr="00312427">
              <w:rPr>
                <w:sz w:val="20"/>
              </w:rPr>
              <w:t>0.727</w:t>
            </w:r>
          </w:p>
        </w:tc>
      </w:tr>
      <w:tr w:rsidR="00312427" w:rsidRPr="009B270C" w14:paraId="7B6D978F" w14:textId="11050C7F" w:rsidTr="006B3D09">
        <w:trPr>
          <w:trHeight w:val="113"/>
        </w:trPr>
        <w:tc>
          <w:tcPr>
            <w:tcW w:w="1767" w:type="dxa"/>
            <w:shd w:val="clear" w:color="auto" w:fill="auto"/>
            <w:noWrap/>
            <w:vAlign w:val="center"/>
          </w:tcPr>
          <w:p w14:paraId="3DF60BD6"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2330D47B" w14:textId="013AA17E" w:rsidR="00312427" w:rsidRPr="008D670E" w:rsidRDefault="00312427" w:rsidP="00312427">
            <w:pPr>
              <w:jc w:val="center"/>
              <w:rPr>
                <w:rFonts w:eastAsia="Times New Roman"/>
                <w:color w:val="FF0000"/>
                <w:sz w:val="20"/>
                <w:lang w:eastAsia="en-GB"/>
              </w:rPr>
            </w:pPr>
            <w:r w:rsidRPr="008D670E">
              <w:rPr>
                <w:color w:val="FF0000"/>
                <w:sz w:val="20"/>
              </w:rPr>
              <w:t>0</w:t>
            </w:r>
          </w:p>
        </w:tc>
        <w:tc>
          <w:tcPr>
            <w:tcW w:w="1985" w:type="dxa"/>
            <w:tcMar>
              <w:left w:w="28" w:type="dxa"/>
              <w:right w:w="28" w:type="dxa"/>
            </w:tcMar>
          </w:tcPr>
          <w:p w14:paraId="23542DF4" w14:textId="1114BB87" w:rsidR="00312427" w:rsidRPr="008D670E" w:rsidRDefault="00312427" w:rsidP="00312427">
            <w:pPr>
              <w:jc w:val="center"/>
              <w:rPr>
                <w:rFonts w:eastAsia="Times New Roman"/>
                <w:color w:val="FF0000"/>
                <w:sz w:val="20"/>
                <w:lang w:eastAsia="en-GB"/>
              </w:rPr>
            </w:pPr>
            <w:r w:rsidRPr="008D670E">
              <w:rPr>
                <w:rFonts w:eastAsia="Times New Roman"/>
                <w:color w:val="FF0000"/>
                <w:sz w:val="20"/>
                <w:lang w:eastAsia="en-GB"/>
              </w:rPr>
              <w:t>values just use zero</w:t>
            </w:r>
          </w:p>
        </w:tc>
        <w:tc>
          <w:tcPr>
            <w:tcW w:w="1134" w:type="dxa"/>
            <w:vAlign w:val="bottom"/>
          </w:tcPr>
          <w:p w14:paraId="6F73B71D" w14:textId="07A639A3" w:rsidR="00312427" w:rsidRPr="00312427" w:rsidRDefault="00312427" w:rsidP="00312427">
            <w:pPr>
              <w:jc w:val="center"/>
              <w:rPr>
                <w:rFonts w:eastAsia="Times New Roman"/>
                <w:color w:val="auto"/>
                <w:sz w:val="20"/>
                <w:lang w:eastAsia="en-GB"/>
              </w:rPr>
            </w:pPr>
            <w:r w:rsidRPr="00312427">
              <w:rPr>
                <w:sz w:val="20"/>
              </w:rPr>
              <w:t>26.5</w:t>
            </w:r>
          </w:p>
        </w:tc>
        <w:tc>
          <w:tcPr>
            <w:tcW w:w="1134" w:type="dxa"/>
            <w:vAlign w:val="center"/>
          </w:tcPr>
          <w:p w14:paraId="4544CCB2" w14:textId="0EFDD984" w:rsidR="00312427" w:rsidRPr="00312427" w:rsidRDefault="00312427" w:rsidP="00312427">
            <w:pPr>
              <w:jc w:val="center"/>
              <w:rPr>
                <w:rFonts w:eastAsia="Times New Roman"/>
                <w:color w:val="auto"/>
                <w:sz w:val="20"/>
                <w:lang w:eastAsia="en-GB"/>
              </w:rPr>
            </w:pPr>
            <w:r w:rsidRPr="00312427">
              <w:rPr>
                <w:sz w:val="20"/>
              </w:rPr>
              <w:t>19.782</w:t>
            </w:r>
          </w:p>
        </w:tc>
        <w:tc>
          <w:tcPr>
            <w:tcW w:w="1134" w:type="dxa"/>
            <w:vAlign w:val="center"/>
          </w:tcPr>
          <w:p w14:paraId="09BD2720" w14:textId="013BC3DC" w:rsidR="00312427" w:rsidRPr="00312427" w:rsidRDefault="00312427" w:rsidP="00312427">
            <w:pPr>
              <w:jc w:val="center"/>
              <w:rPr>
                <w:sz w:val="20"/>
              </w:rPr>
            </w:pPr>
          </w:p>
        </w:tc>
        <w:tc>
          <w:tcPr>
            <w:tcW w:w="1134" w:type="dxa"/>
            <w:vAlign w:val="center"/>
          </w:tcPr>
          <w:p w14:paraId="3892B8F0" w14:textId="04E28603" w:rsidR="00312427" w:rsidRPr="00312427" w:rsidRDefault="00312427" w:rsidP="00312427">
            <w:pPr>
              <w:jc w:val="center"/>
              <w:rPr>
                <w:sz w:val="20"/>
              </w:rPr>
            </w:pPr>
          </w:p>
        </w:tc>
      </w:tr>
      <w:tr w:rsidR="00312427" w:rsidRPr="009B270C" w14:paraId="54C02BC1" w14:textId="6FCD9F82" w:rsidTr="006B3D09">
        <w:trPr>
          <w:trHeight w:val="113"/>
        </w:trPr>
        <w:tc>
          <w:tcPr>
            <w:tcW w:w="1767" w:type="dxa"/>
            <w:shd w:val="clear" w:color="auto" w:fill="auto"/>
            <w:noWrap/>
            <w:vAlign w:val="center"/>
          </w:tcPr>
          <w:p w14:paraId="365C536B"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0EF8FD20" w14:textId="41520450" w:rsidR="00312427" w:rsidRPr="008D670E" w:rsidRDefault="00312427" w:rsidP="00312427">
            <w:pPr>
              <w:jc w:val="center"/>
              <w:rPr>
                <w:rFonts w:eastAsia="Times New Roman"/>
                <w:color w:val="FF0000"/>
                <w:sz w:val="20"/>
                <w:lang w:eastAsia="en-GB"/>
              </w:rPr>
            </w:pPr>
            <w:r w:rsidRPr="008D670E">
              <w:rPr>
                <w:color w:val="FF0000"/>
                <w:sz w:val="20"/>
              </w:rPr>
              <w:t>0</w:t>
            </w:r>
          </w:p>
        </w:tc>
        <w:tc>
          <w:tcPr>
            <w:tcW w:w="1985" w:type="dxa"/>
            <w:tcMar>
              <w:left w:w="28" w:type="dxa"/>
              <w:right w:w="28" w:type="dxa"/>
            </w:tcMar>
          </w:tcPr>
          <w:p w14:paraId="01137285" w14:textId="636AE11D" w:rsidR="00312427" w:rsidRPr="008D670E" w:rsidRDefault="00312427" w:rsidP="00312427">
            <w:pPr>
              <w:jc w:val="center"/>
              <w:rPr>
                <w:rFonts w:eastAsia="Times New Roman"/>
                <w:color w:val="FF0000"/>
                <w:sz w:val="20"/>
                <w:lang w:eastAsia="en-GB"/>
              </w:rPr>
            </w:pPr>
            <w:r w:rsidRPr="008D670E">
              <w:rPr>
                <w:rFonts w:eastAsia="Times New Roman"/>
                <w:color w:val="FF0000"/>
                <w:sz w:val="20"/>
                <w:lang w:eastAsia="en-GB"/>
              </w:rPr>
              <w:t>as shown e.g., oral</w:t>
            </w:r>
          </w:p>
        </w:tc>
        <w:tc>
          <w:tcPr>
            <w:tcW w:w="1134" w:type="dxa"/>
            <w:vAlign w:val="bottom"/>
          </w:tcPr>
          <w:p w14:paraId="621D0D24" w14:textId="3B8E5261" w:rsidR="00312427" w:rsidRPr="00312427" w:rsidRDefault="00312427" w:rsidP="00312427">
            <w:pPr>
              <w:jc w:val="center"/>
              <w:rPr>
                <w:rFonts w:eastAsia="Times New Roman"/>
                <w:color w:val="auto"/>
                <w:sz w:val="20"/>
                <w:lang w:eastAsia="en-GB"/>
              </w:rPr>
            </w:pPr>
            <w:r w:rsidRPr="00312427">
              <w:rPr>
                <w:sz w:val="20"/>
              </w:rPr>
              <w:t>28.0</w:t>
            </w:r>
          </w:p>
        </w:tc>
        <w:tc>
          <w:tcPr>
            <w:tcW w:w="1134" w:type="dxa"/>
            <w:vAlign w:val="center"/>
          </w:tcPr>
          <w:p w14:paraId="0F8DFA18" w14:textId="5DFB1A45" w:rsidR="00312427" w:rsidRPr="00312427" w:rsidRDefault="00312427" w:rsidP="00312427">
            <w:pPr>
              <w:jc w:val="center"/>
              <w:rPr>
                <w:rFonts w:eastAsia="Times New Roman"/>
                <w:color w:val="auto"/>
                <w:sz w:val="20"/>
                <w:lang w:eastAsia="en-GB"/>
              </w:rPr>
            </w:pPr>
            <w:r w:rsidRPr="00312427">
              <w:rPr>
                <w:sz w:val="20"/>
              </w:rPr>
              <w:t>14.196</w:t>
            </w:r>
          </w:p>
        </w:tc>
        <w:tc>
          <w:tcPr>
            <w:tcW w:w="1134" w:type="dxa"/>
            <w:vAlign w:val="center"/>
          </w:tcPr>
          <w:p w14:paraId="3E6D33A4" w14:textId="5796421B" w:rsidR="00312427" w:rsidRPr="00312427" w:rsidRDefault="00312427" w:rsidP="00312427">
            <w:pPr>
              <w:jc w:val="center"/>
              <w:rPr>
                <w:sz w:val="20"/>
              </w:rPr>
            </w:pPr>
          </w:p>
        </w:tc>
        <w:tc>
          <w:tcPr>
            <w:tcW w:w="1134" w:type="dxa"/>
            <w:vAlign w:val="center"/>
          </w:tcPr>
          <w:p w14:paraId="7E62E654" w14:textId="6CD58D2F" w:rsidR="00312427" w:rsidRPr="00312427" w:rsidRDefault="00312427" w:rsidP="00312427">
            <w:pPr>
              <w:jc w:val="center"/>
              <w:rPr>
                <w:sz w:val="20"/>
              </w:rPr>
            </w:pPr>
          </w:p>
        </w:tc>
      </w:tr>
      <w:tr w:rsidR="00312427" w:rsidRPr="009B270C" w14:paraId="1F5D177E" w14:textId="332B16DB" w:rsidTr="006B3D09">
        <w:trPr>
          <w:trHeight w:val="113"/>
        </w:trPr>
        <w:tc>
          <w:tcPr>
            <w:tcW w:w="1767" w:type="dxa"/>
            <w:shd w:val="clear" w:color="auto" w:fill="auto"/>
            <w:noWrap/>
            <w:vAlign w:val="center"/>
          </w:tcPr>
          <w:p w14:paraId="6B5B7E6D"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300E0A58" w14:textId="027C4AFB" w:rsidR="00312427" w:rsidRPr="008D670E" w:rsidRDefault="00312427" w:rsidP="00312427">
            <w:pPr>
              <w:jc w:val="center"/>
              <w:rPr>
                <w:rFonts w:eastAsia="Times New Roman"/>
                <w:color w:val="FF0000"/>
                <w:sz w:val="20"/>
                <w:lang w:eastAsia="en-GB"/>
              </w:rPr>
            </w:pPr>
            <w:r w:rsidRPr="008D670E">
              <w:rPr>
                <w:color w:val="FF0000"/>
                <w:sz w:val="20"/>
              </w:rPr>
              <w:t>0</w:t>
            </w:r>
          </w:p>
        </w:tc>
        <w:tc>
          <w:tcPr>
            <w:tcW w:w="1985" w:type="dxa"/>
            <w:tcMar>
              <w:left w:w="28" w:type="dxa"/>
              <w:right w:w="28" w:type="dxa"/>
            </w:tcMar>
          </w:tcPr>
          <w:p w14:paraId="25AF976E" w14:textId="164B02C9" w:rsidR="00312427" w:rsidRPr="008D670E" w:rsidRDefault="00312427" w:rsidP="00312427">
            <w:pPr>
              <w:jc w:val="center"/>
              <w:rPr>
                <w:rFonts w:eastAsia="Times New Roman"/>
                <w:color w:val="FF0000"/>
                <w:sz w:val="20"/>
                <w:lang w:eastAsia="en-GB"/>
              </w:rPr>
            </w:pPr>
            <w:r w:rsidRPr="008D670E">
              <w:rPr>
                <w:rFonts w:eastAsia="Times New Roman"/>
                <w:color w:val="FF0000"/>
                <w:sz w:val="20"/>
                <w:lang w:eastAsia="en-GB"/>
              </w:rPr>
              <w:t>models have no bolus</w:t>
            </w:r>
          </w:p>
        </w:tc>
        <w:tc>
          <w:tcPr>
            <w:tcW w:w="1134" w:type="dxa"/>
            <w:vAlign w:val="bottom"/>
          </w:tcPr>
          <w:p w14:paraId="5C51190C" w14:textId="052BAA67" w:rsidR="00312427" w:rsidRPr="00312427" w:rsidRDefault="00312427" w:rsidP="00312427">
            <w:pPr>
              <w:jc w:val="center"/>
              <w:rPr>
                <w:rFonts w:eastAsia="Times New Roman"/>
                <w:color w:val="auto"/>
                <w:sz w:val="20"/>
                <w:lang w:eastAsia="en-GB"/>
              </w:rPr>
            </w:pPr>
            <w:r w:rsidRPr="00312427">
              <w:rPr>
                <w:sz w:val="20"/>
              </w:rPr>
              <w:t>30.0</w:t>
            </w:r>
          </w:p>
        </w:tc>
        <w:tc>
          <w:tcPr>
            <w:tcW w:w="1134" w:type="dxa"/>
            <w:vAlign w:val="center"/>
          </w:tcPr>
          <w:p w14:paraId="2E3AC324" w14:textId="7734E304" w:rsidR="00312427" w:rsidRPr="00312427" w:rsidRDefault="00312427" w:rsidP="00312427">
            <w:pPr>
              <w:jc w:val="center"/>
              <w:rPr>
                <w:rFonts w:eastAsia="Times New Roman"/>
                <w:color w:val="auto"/>
                <w:sz w:val="20"/>
                <w:lang w:eastAsia="en-GB"/>
              </w:rPr>
            </w:pPr>
            <w:r w:rsidRPr="00312427">
              <w:rPr>
                <w:sz w:val="20"/>
              </w:rPr>
              <w:t>9.889</w:t>
            </w:r>
          </w:p>
        </w:tc>
        <w:tc>
          <w:tcPr>
            <w:tcW w:w="1134" w:type="dxa"/>
            <w:vAlign w:val="center"/>
          </w:tcPr>
          <w:p w14:paraId="1718B098" w14:textId="62F240DF" w:rsidR="00312427" w:rsidRPr="00312427" w:rsidRDefault="00312427" w:rsidP="00312427">
            <w:pPr>
              <w:jc w:val="center"/>
              <w:rPr>
                <w:sz w:val="20"/>
              </w:rPr>
            </w:pPr>
          </w:p>
        </w:tc>
        <w:tc>
          <w:tcPr>
            <w:tcW w:w="1134" w:type="dxa"/>
            <w:vAlign w:val="center"/>
          </w:tcPr>
          <w:p w14:paraId="293B7350" w14:textId="3A72D8C1" w:rsidR="00312427" w:rsidRPr="00312427" w:rsidRDefault="00312427" w:rsidP="00312427">
            <w:pPr>
              <w:jc w:val="center"/>
              <w:rPr>
                <w:sz w:val="20"/>
              </w:rPr>
            </w:pPr>
          </w:p>
        </w:tc>
      </w:tr>
      <w:tr w:rsidR="00312427" w:rsidRPr="009B270C" w14:paraId="1D83DF84" w14:textId="68C39176" w:rsidTr="006B3D09">
        <w:trPr>
          <w:trHeight w:val="113"/>
        </w:trPr>
        <w:tc>
          <w:tcPr>
            <w:tcW w:w="1767" w:type="dxa"/>
            <w:shd w:val="clear" w:color="auto" w:fill="auto"/>
            <w:noWrap/>
            <w:vAlign w:val="center"/>
          </w:tcPr>
          <w:p w14:paraId="515B0754" w14:textId="28B5E34B" w:rsidR="00312427" w:rsidRPr="008D670E" w:rsidRDefault="00312427" w:rsidP="00312427">
            <w:pPr>
              <w:rPr>
                <w:rFonts w:eastAsia="Times New Roman"/>
                <w:b/>
                <w:bCs/>
                <w:color w:val="0000FF"/>
                <w:sz w:val="20"/>
                <w:lang w:eastAsia="en-GB"/>
              </w:rPr>
            </w:pPr>
          </w:p>
        </w:tc>
        <w:tc>
          <w:tcPr>
            <w:tcW w:w="1767" w:type="dxa"/>
            <w:shd w:val="clear" w:color="auto" w:fill="auto"/>
            <w:noWrap/>
            <w:vAlign w:val="center"/>
          </w:tcPr>
          <w:p w14:paraId="2C34F117" w14:textId="75553CEC" w:rsidR="00312427" w:rsidRPr="008D670E" w:rsidRDefault="00312427" w:rsidP="00312427">
            <w:pPr>
              <w:jc w:val="center"/>
              <w:rPr>
                <w:rFonts w:eastAsia="Times New Roman"/>
                <w:color w:val="FF0000"/>
                <w:sz w:val="20"/>
                <w:lang w:eastAsia="en-GB"/>
              </w:rPr>
            </w:pPr>
            <w:r w:rsidRPr="008D670E">
              <w:rPr>
                <w:color w:val="FF0000"/>
                <w:sz w:val="20"/>
              </w:rPr>
              <w:t>0</w:t>
            </w:r>
          </w:p>
        </w:tc>
        <w:tc>
          <w:tcPr>
            <w:tcW w:w="1985" w:type="dxa"/>
            <w:tcMar>
              <w:left w:w="28" w:type="dxa"/>
              <w:right w:w="28" w:type="dxa"/>
            </w:tcMar>
          </w:tcPr>
          <w:p w14:paraId="0611D574" w14:textId="56B6860D" w:rsidR="00312427" w:rsidRPr="00E340F3" w:rsidRDefault="00312427" w:rsidP="00312427">
            <w:pPr>
              <w:jc w:val="center"/>
              <w:rPr>
                <w:rFonts w:eastAsia="Times New Roman"/>
                <w:color w:val="FF0000"/>
                <w:sz w:val="20"/>
                <w:lang w:eastAsia="en-GB"/>
              </w:rPr>
            </w:pPr>
            <w:r w:rsidRPr="008D670E">
              <w:rPr>
                <w:rFonts w:eastAsia="Times New Roman"/>
                <w:color w:val="FF0000"/>
                <w:sz w:val="20"/>
                <w:lang w:eastAsia="en-GB"/>
              </w:rPr>
              <w:t>or infusion info.</w:t>
            </w:r>
          </w:p>
        </w:tc>
        <w:tc>
          <w:tcPr>
            <w:tcW w:w="1134" w:type="dxa"/>
            <w:vAlign w:val="center"/>
          </w:tcPr>
          <w:p w14:paraId="75366B4D" w14:textId="42F61A19" w:rsidR="00312427" w:rsidRPr="00312427" w:rsidRDefault="00312427" w:rsidP="00312427">
            <w:pPr>
              <w:jc w:val="center"/>
              <w:rPr>
                <w:rFonts w:eastAsia="Times New Roman"/>
                <w:color w:val="auto"/>
                <w:sz w:val="20"/>
                <w:lang w:eastAsia="en-GB"/>
              </w:rPr>
            </w:pPr>
            <w:r w:rsidRPr="00312427">
              <w:rPr>
                <w:sz w:val="20"/>
              </w:rPr>
              <w:t>36.0</w:t>
            </w:r>
          </w:p>
        </w:tc>
        <w:tc>
          <w:tcPr>
            <w:tcW w:w="1134" w:type="dxa"/>
            <w:vAlign w:val="center"/>
          </w:tcPr>
          <w:p w14:paraId="43BF5099" w14:textId="7653FE7B" w:rsidR="00312427" w:rsidRPr="00312427" w:rsidRDefault="00312427" w:rsidP="00312427">
            <w:pPr>
              <w:jc w:val="center"/>
              <w:rPr>
                <w:rFonts w:eastAsia="Times New Roman"/>
                <w:color w:val="auto"/>
                <w:sz w:val="20"/>
                <w:lang w:eastAsia="en-GB"/>
              </w:rPr>
            </w:pPr>
            <w:r w:rsidRPr="00312427">
              <w:rPr>
                <w:sz w:val="20"/>
              </w:rPr>
              <w:t>6.001</w:t>
            </w:r>
          </w:p>
        </w:tc>
        <w:tc>
          <w:tcPr>
            <w:tcW w:w="1134" w:type="dxa"/>
            <w:vAlign w:val="center"/>
          </w:tcPr>
          <w:p w14:paraId="31B04E0F" w14:textId="278A7731" w:rsidR="00312427" w:rsidRPr="00312427" w:rsidRDefault="00312427" w:rsidP="00312427">
            <w:pPr>
              <w:jc w:val="center"/>
              <w:rPr>
                <w:sz w:val="20"/>
              </w:rPr>
            </w:pPr>
          </w:p>
        </w:tc>
        <w:tc>
          <w:tcPr>
            <w:tcW w:w="1134" w:type="dxa"/>
            <w:vAlign w:val="center"/>
          </w:tcPr>
          <w:p w14:paraId="53AF6865" w14:textId="02AFA646" w:rsidR="00312427" w:rsidRPr="00312427" w:rsidRDefault="00312427" w:rsidP="00312427">
            <w:pPr>
              <w:jc w:val="center"/>
              <w:rPr>
                <w:sz w:val="20"/>
              </w:rPr>
            </w:pPr>
          </w:p>
        </w:tc>
      </w:tr>
      <w:tr w:rsidR="00312427" w:rsidRPr="009B270C" w14:paraId="149AC259" w14:textId="0B44C775" w:rsidTr="006B3D09">
        <w:trPr>
          <w:trHeight w:val="113"/>
        </w:trPr>
        <w:tc>
          <w:tcPr>
            <w:tcW w:w="1767" w:type="dxa"/>
            <w:shd w:val="clear" w:color="auto" w:fill="auto"/>
            <w:noWrap/>
            <w:vAlign w:val="center"/>
          </w:tcPr>
          <w:p w14:paraId="67228DF0" w14:textId="77777777" w:rsidR="00312427" w:rsidRPr="008D670E" w:rsidRDefault="00312427" w:rsidP="00312427">
            <w:pPr>
              <w:rPr>
                <w:rFonts w:eastAsia="Times New Roman"/>
                <w:color w:val="000000"/>
                <w:sz w:val="20"/>
                <w:lang w:eastAsia="en-GB"/>
              </w:rPr>
            </w:pPr>
          </w:p>
        </w:tc>
        <w:tc>
          <w:tcPr>
            <w:tcW w:w="1767" w:type="dxa"/>
            <w:shd w:val="clear" w:color="auto" w:fill="auto"/>
            <w:noWrap/>
            <w:vAlign w:val="center"/>
          </w:tcPr>
          <w:p w14:paraId="33AC18DD" w14:textId="620F1D59" w:rsidR="00312427" w:rsidRPr="008D670E" w:rsidRDefault="00312427" w:rsidP="00312427">
            <w:pPr>
              <w:jc w:val="center"/>
              <w:rPr>
                <w:rFonts w:eastAsia="Times New Roman"/>
                <w:color w:val="FF0000"/>
                <w:sz w:val="20"/>
                <w:lang w:eastAsia="en-GB"/>
              </w:rPr>
            </w:pPr>
            <w:r w:rsidRPr="008D670E">
              <w:rPr>
                <w:color w:val="FF0000"/>
                <w:sz w:val="20"/>
              </w:rPr>
              <w:t>0</w:t>
            </w:r>
          </w:p>
        </w:tc>
        <w:tc>
          <w:tcPr>
            <w:tcW w:w="1985" w:type="dxa"/>
            <w:tcMar>
              <w:left w:w="28" w:type="dxa"/>
              <w:right w:w="28" w:type="dxa"/>
            </w:tcMar>
          </w:tcPr>
          <w:p w14:paraId="6C42A69B" w14:textId="4DB21AD4" w:rsidR="00312427" w:rsidRPr="00E340F3" w:rsidRDefault="00312427" w:rsidP="00312427">
            <w:pPr>
              <w:jc w:val="center"/>
              <w:rPr>
                <w:rFonts w:eastAsia="Times New Roman"/>
                <w:color w:val="auto"/>
                <w:sz w:val="20"/>
                <w:lang w:val="de-DE" w:eastAsia="en-GB"/>
              </w:rPr>
            </w:pPr>
          </w:p>
        </w:tc>
        <w:tc>
          <w:tcPr>
            <w:tcW w:w="1134" w:type="dxa"/>
            <w:vAlign w:val="center"/>
          </w:tcPr>
          <w:p w14:paraId="53FE7DB8" w14:textId="0F56A6E1" w:rsidR="00312427" w:rsidRPr="00312427" w:rsidRDefault="00312427" w:rsidP="00312427">
            <w:pPr>
              <w:jc w:val="center"/>
              <w:rPr>
                <w:rFonts w:eastAsia="Times New Roman"/>
                <w:color w:val="auto"/>
                <w:sz w:val="20"/>
                <w:lang w:eastAsia="en-GB"/>
              </w:rPr>
            </w:pPr>
            <w:r w:rsidRPr="00312427">
              <w:rPr>
                <w:sz w:val="20"/>
              </w:rPr>
              <w:t>40.0</w:t>
            </w:r>
          </w:p>
        </w:tc>
        <w:tc>
          <w:tcPr>
            <w:tcW w:w="1134" w:type="dxa"/>
            <w:vAlign w:val="center"/>
          </w:tcPr>
          <w:p w14:paraId="6529EDF5" w14:textId="0A4CB253" w:rsidR="00312427" w:rsidRPr="00312427" w:rsidRDefault="00312427" w:rsidP="00312427">
            <w:pPr>
              <w:jc w:val="center"/>
              <w:rPr>
                <w:rFonts w:eastAsia="Times New Roman"/>
                <w:color w:val="auto"/>
                <w:sz w:val="20"/>
                <w:lang w:eastAsia="en-GB"/>
              </w:rPr>
            </w:pPr>
            <w:r w:rsidRPr="00312427">
              <w:rPr>
                <w:sz w:val="20"/>
              </w:rPr>
              <w:t>4.845</w:t>
            </w:r>
          </w:p>
        </w:tc>
        <w:tc>
          <w:tcPr>
            <w:tcW w:w="1134" w:type="dxa"/>
            <w:vAlign w:val="center"/>
          </w:tcPr>
          <w:p w14:paraId="68A48208" w14:textId="7A06F54B" w:rsidR="00312427" w:rsidRPr="00312427" w:rsidRDefault="00312427" w:rsidP="00312427">
            <w:pPr>
              <w:jc w:val="center"/>
              <w:rPr>
                <w:sz w:val="20"/>
              </w:rPr>
            </w:pPr>
          </w:p>
        </w:tc>
        <w:tc>
          <w:tcPr>
            <w:tcW w:w="1134" w:type="dxa"/>
            <w:vAlign w:val="center"/>
          </w:tcPr>
          <w:p w14:paraId="0A1D6565" w14:textId="060B4948" w:rsidR="00312427" w:rsidRPr="00312427" w:rsidRDefault="00312427" w:rsidP="00312427">
            <w:pPr>
              <w:jc w:val="center"/>
              <w:rPr>
                <w:sz w:val="20"/>
              </w:rPr>
            </w:pPr>
          </w:p>
        </w:tc>
      </w:tr>
      <w:tr w:rsidR="00312427" w:rsidRPr="009B270C" w14:paraId="5BECFABC" w14:textId="24C78A2B" w:rsidTr="006B3D09">
        <w:trPr>
          <w:trHeight w:val="113"/>
        </w:trPr>
        <w:tc>
          <w:tcPr>
            <w:tcW w:w="1767" w:type="dxa"/>
            <w:shd w:val="clear" w:color="auto" w:fill="auto"/>
            <w:noWrap/>
            <w:vAlign w:val="center"/>
          </w:tcPr>
          <w:p w14:paraId="101E8ADB" w14:textId="78E5DA96" w:rsidR="00312427" w:rsidRPr="008D670E" w:rsidRDefault="00312427" w:rsidP="00312427">
            <w:pPr>
              <w:rPr>
                <w:rFonts w:eastAsia="Times New Roman"/>
                <w:color w:val="auto"/>
                <w:sz w:val="20"/>
                <w:lang w:eastAsia="en-GB"/>
              </w:rPr>
            </w:pPr>
            <w:r w:rsidRPr="008D670E">
              <w:rPr>
                <w:b/>
                <w:bCs/>
                <w:color w:val="0000FF"/>
                <w:sz w:val="20"/>
              </w:rPr>
              <w:t>Infrate</w:t>
            </w:r>
          </w:p>
        </w:tc>
        <w:tc>
          <w:tcPr>
            <w:tcW w:w="1767" w:type="dxa"/>
            <w:shd w:val="clear" w:color="auto" w:fill="auto"/>
            <w:noWrap/>
            <w:vAlign w:val="center"/>
          </w:tcPr>
          <w:p w14:paraId="7EC1A1B6" w14:textId="24FFA4FB" w:rsidR="00312427" w:rsidRPr="008D670E" w:rsidRDefault="00312427" w:rsidP="00312427">
            <w:pPr>
              <w:jc w:val="center"/>
              <w:rPr>
                <w:rFonts w:eastAsia="Times New Roman"/>
                <w:color w:val="0000FF"/>
                <w:sz w:val="20"/>
                <w:lang w:eastAsia="en-GB"/>
              </w:rPr>
            </w:pPr>
            <w:r w:rsidRPr="008D670E">
              <w:rPr>
                <w:color w:val="0000FF"/>
                <w:sz w:val="20"/>
              </w:rPr>
              <w:t>80</w:t>
            </w:r>
          </w:p>
        </w:tc>
        <w:tc>
          <w:tcPr>
            <w:tcW w:w="1985" w:type="dxa"/>
            <w:tcMar>
              <w:left w:w="28" w:type="dxa"/>
              <w:right w:w="28" w:type="dxa"/>
            </w:tcMar>
          </w:tcPr>
          <w:p w14:paraId="6565BF1F" w14:textId="0BC40177" w:rsidR="00312427" w:rsidRPr="008D670E" w:rsidRDefault="00312427" w:rsidP="00312427">
            <w:pPr>
              <w:jc w:val="center"/>
              <w:rPr>
                <w:rFonts w:eastAsia="Times New Roman"/>
                <w:color w:val="0000FF"/>
                <w:sz w:val="20"/>
                <w:lang w:eastAsia="en-GB"/>
              </w:rPr>
            </w:pPr>
            <w:r w:rsidRPr="008D670E">
              <w:rPr>
                <w:rFonts w:eastAsia="Times New Roman"/>
                <w:color w:val="0000FF"/>
                <w:sz w:val="20"/>
                <w:lang w:eastAsia="en-GB"/>
              </w:rPr>
              <w:t>Infusion rate (e.g.,</w:t>
            </w:r>
          </w:p>
        </w:tc>
        <w:tc>
          <w:tcPr>
            <w:tcW w:w="1134" w:type="dxa"/>
            <w:vAlign w:val="center"/>
          </w:tcPr>
          <w:p w14:paraId="0B61F9C8" w14:textId="3B61D08D" w:rsidR="00312427" w:rsidRPr="00312427" w:rsidRDefault="00312427" w:rsidP="00312427">
            <w:pPr>
              <w:jc w:val="center"/>
              <w:rPr>
                <w:rFonts w:eastAsia="Times New Roman"/>
                <w:color w:val="auto"/>
                <w:sz w:val="20"/>
                <w:lang w:eastAsia="en-GB"/>
              </w:rPr>
            </w:pPr>
            <w:r w:rsidRPr="00312427">
              <w:rPr>
                <w:sz w:val="20"/>
              </w:rPr>
              <w:t>44.0</w:t>
            </w:r>
          </w:p>
        </w:tc>
        <w:tc>
          <w:tcPr>
            <w:tcW w:w="1134" w:type="dxa"/>
            <w:vAlign w:val="center"/>
          </w:tcPr>
          <w:p w14:paraId="48B82840" w14:textId="328A861E" w:rsidR="00312427" w:rsidRPr="00312427" w:rsidRDefault="00312427" w:rsidP="00312427">
            <w:pPr>
              <w:jc w:val="center"/>
              <w:rPr>
                <w:rFonts w:eastAsia="Times New Roman"/>
                <w:color w:val="auto"/>
                <w:sz w:val="20"/>
                <w:lang w:eastAsia="en-GB"/>
              </w:rPr>
            </w:pPr>
            <w:r w:rsidRPr="00312427">
              <w:rPr>
                <w:sz w:val="20"/>
              </w:rPr>
              <w:t>3.998</w:t>
            </w:r>
          </w:p>
        </w:tc>
        <w:tc>
          <w:tcPr>
            <w:tcW w:w="1134" w:type="dxa"/>
            <w:vAlign w:val="center"/>
          </w:tcPr>
          <w:p w14:paraId="160C491F" w14:textId="462F9788" w:rsidR="00312427" w:rsidRPr="00312427" w:rsidRDefault="00312427" w:rsidP="00312427">
            <w:pPr>
              <w:jc w:val="center"/>
              <w:rPr>
                <w:sz w:val="20"/>
              </w:rPr>
            </w:pPr>
          </w:p>
        </w:tc>
        <w:tc>
          <w:tcPr>
            <w:tcW w:w="1134" w:type="dxa"/>
            <w:vAlign w:val="center"/>
          </w:tcPr>
          <w:p w14:paraId="705DF842" w14:textId="77FD298A" w:rsidR="00312427" w:rsidRPr="00312427" w:rsidRDefault="00312427" w:rsidP="00312427">
            <w:pPr>
              <w:jc w:val="center"/>
              <w:rPr>
                <w:sz w:val="20"/>
              </w:rPr>
            </w:pPr>
          </w:p>
        </w:tc>
      </w:tr>
      <w:tr w:rsidR="00312427" w:rsidRPr="009B270C" w14:paraId="01186ED7" w14:textId="6009FF8D" w:rsidTr="006B3D09">
        <w:trPr>
          <w:trHeight w:val="113"/>
        </w:trPr>
        <w:tc>
          <w:tcPr>
            <w:tcW w:w="1767" w:type="dxa"/>
            <w:shd w:val="clear" w:color="auto" w:fill="auto"/>
            <w:noWrap/>
            <w:vAlign w:val="center"/>
          </w:tcPr>
          <w:p w14:paraId="2D5BF62F"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3C003487" w14:textId="7E68E7A7" w:rsidR="00312427" w:rsidRPr="008D670E" w:rsidRDefault="00312427" w:rsidP="00312427">
            <w:pPr>
              <w:jc w:val="center"/>
              <w:rPr>
                <w:rFonts w:eastAsia="Times New Roman"/>
                <w:color w:val="0000FF"/>
                <w:sz w:val="20"/>
                <w:lang w:eastAsia="en-GB"/>
              </w:rPr>
            </w:pPr>
            <w:r w:rsidRPr="008D670E">
              <w:rPr>
                <w:color w:val="0000FF"/>
                <w:sz w:val="20"/>
              </w:rPr>
              <w:t>0</w:t>
            </w:r>
          </w:p>
        </w:tc>
        <w:tc>
          <w:tcPr>
            <w:tcW w:w="1985" w:type="dxa"/>
            <w:tcMar>
              <w:left w:w="28" w:type="dxa"/>
              <w:right w:w="28" w:type="dxa"/>
            </w:tcMar>
          </w:tcPr>
          <w:p w14:paraId="6EEBF582" w14:textId="7978DD03" w:rsidR="00312427" w:rsidRPr="008D670E" w:rsidRDefault="00312427" w:rsidP="00312427">
            <w:pPr>
              <w:jc w:val="center"/>
              <w:rPr>
                <w:rFonts w:eastAsia="Times New Roman"/>
                <w:color w:val="0000FF"/>
                <w:sz w:val="20"/>
                <w:lang w:val="de-DE" w:eastAsia="en-GB"/>
              </w:rPr>
            </w:pPr>
            <w:r w:rsidRPr="008D670E">
              <w:rPr>
                <w:rFonts w:eastAsia="Times New Roman"/>
                <w:color w:val="0000FF"/>
                <w:sz w:val="20"/>
                <w:lang w:val="de-DE" w:eastAsia="en-GB"/>
              </w:rPr>
              <w:t>mg/h, µg/min etc.).</w:t>
            </w:r>
          </w:p>
        </w:tc>
        <w:tc>
          <w:tcPr>
            <w:tcW w:w="1134" w:type="dxa"/>
            <w:vAlign w:val="center"/>
          </w:tcPr>
          <w:p w14:paraId="6D366D97" w14:textId="0747FF06" w:rsidR="00312427" w:rsidRPr="00312427" w:rsidRDefault="00312427" w:rsidP="00312427">
            <w:pPr>
              <w:jc w:val="center"/>
              <w:rPr>
                <w:rFonts w:eastAsia="Times New Roman"/>
                <w:color w:val="auto"/>
                <w:sz w:val="20"/>
                <w:lang w:eastAsia="en-GB"/>
              </w:rPr>
            </w:pPr>
            <w:r w:rsidRPr="00312427">
              <w:rPr>
                <w:sz w:val="20"/>
              </w:rPr>
              <w:t>45.0</w:t>
            </w:r>
          </w:p>
        </w:tc>
        <w:tc>
          <w:tcPr>
            <w:tcW w:w="1134" w:type="dxa"/>
            <w:vAlign w:val="center"/>
          </w:tcPr>
          <w:p w14:paraId="5C173350" w14:textId="700F3FA6" w:rsidR="00312427" w:rsidRPr="00312427" w:rsidRDefault="00312427" w:rsidP="00312427">
            <w:pPr>
              <w:jc w:val="center"/>
              <w:rPr>
                <w:rFonts w:eastAsia="Times New Roman"/>
                <w:color w:val="auto"/>
                <w:sz w:val="20"/>
                <w:lang w:eastAsia="en-GB"/>
              </w:rPr>
            </w:pPr>
            <w:r w:rsidRPr="00312427">
              <w:rPr>
                <w:sz w:val="20"/>
              </w:rPr>
              <w:t>12.820</w:t>
            </w:r>
          </w:p>
        </w:tc>
        <w:tc>
          <w:tcPr>
            <w:tcW w:w="1134" w:type="dxa"/>
            <w:vAlign w:val="center"/>
          </w:tcPr>
          <w:p w14:paraId="7A9D9C8F" w14:textId="4B89C325" w:rsidR="00312427" w:rsidRPr="00312427" w:rsidRDefault="00312427" w:rsidP="00312427">
            <w:pPr>
              <w:jc w:val="center"/>
              <w:rPr>
                <w:sz w:val="20"/>
              </w:rPr>
            </w:pPr>
          </w:p>
        </w:tc>
        <w:tc>
          <w:tcPr>
            <w:tcW w:w="1134" w:type="dxa"/>
            <w:vAlign w:val="center"/>
          </w:tcPr>
          <w:p w14:paraId="0B8C2013" w14:textId="2AD514C0" w:rsidR="00312427" w:rsidRPr="00312427" w:rsidRDefault="00312427" w:rsidP="00312427">
            <w:pPr>
              <w:jc w:val="center"/>
              <w:rPr>
                <w:sz w:val="20"/>
              </w:rPr>
            </w:pPr>
          </w:p>
        </w:tc>
      </w:tr>
      <w:tr w:rsidR="00312427" w:rsidRPr="009B270C" w14:paraId="53169DD6" w14:textId="19B731C7" w:rsidTr="006B3D09">
        <w:trPr>
          <w:trHeight w:val="113"/>
        </w:trPr>
        <w:tc>
          <w:tcPr>
            <w:tcW w:w="1767" w:type="dxa"/>
            <w:shd w:val="clear" w:color="auto" w:fill="auto"/>
            <w:noWrap/>
            <w:vAlign w:val="center"/>
          </w:tcPr>
          <w:p w14:paraId="2160DB5D"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1BCC4D8A" w14:textId="198BF3E5" w:rsidR="00312427" w:rsidRPr="008D670E" w:rsidRDefault="00312427" w:rsidP="00312427">
            <w:pPr>
              <w:jc w:val="center"/>
              <w:rPr>
                <w:rFonts w:eastAsia="Times New Roman"/>
                <w:color w:val="0000FF"/>
                <w:sz w:val="20"/>
                <w:lang w:eastAsia="en-GB"/>
              </w:rPr>
            </w:pPr>
            <w:r w:rsidRPr="008D670E">
              <w:rPr>
                <w:color w:val="0000FF"/>
                <w:sz w:val="20"/>
              </w:rPr>
              <w:t>0</w:t>
            </w:r>
          </w:p>
        </w:tc>
        <w:tc>
          <w:tcPr>
            <w:tcW w:w="1985" w:type="dxa"/>
            <w:tcMar>
              <w:left w:w="28" w:type="dxa"/>
              <w:right w:w="28" w:type="dxa"/>
            </w:tcMar>
          </w:tcPr>
          <w:p w14:paraId="07C76271" w14:textId="00F5EFAC" w:rsidR="00312427" w:rsidRPr="008D670E" w:rsidRDefault="00312427" w:rsidP="00312427">
            <w:pPr>
              <w:jc w:val="center"/>
              <w:rPr>
                <w:rFonts w:eastAsia="Times New Roman"/>
                <w:color w:val="0000FF"/>
                <w:sz w:val="20"/>
                <w:lang w:eastAsia="en-GB"/>
              </w:rPr>
            </w:pPr>
          </w:p>
        </w:tc>
        <w:tc>
          <w:tcPr>
            <w:tcW w:w="1134" w:type="dxa"/>
            <w:vAlign w:val="center"/>
          </w:tcPr>
          <w:p w14:paraId="071846D5" w14:textId="1409C588" w:rsidR="00312427" w:rsidRPr="00312427" w:rsidRDefault="00312427" w:rsidP="00312427">
            <w:pPr>
              <w:jc w:val="center"/>
              <w:rPr>
                <w:rFonts w:eastAsia="Times New Roman"/>
                <w:color w:val="auto"/>
                <w:sz w:val="20"/>
                <w:lang w:eastAsia="en-GB"/>
              </w:rPr>
            </w:pPr>
            <w:r w:rsidRPr="00312427">
              <w:rPr>
                <w:sz w:val="20"/>
              </w:rPr>
              <w:t>45.5</w:t>
            </w:r>
          </w:p>
        </w:tc>
        <w:tc>
          <w:tcPr>
            <w:tcW w:w="1134" w:type="dxa"/>
            <w:vAlign w:val="center"/>
          </w:tcPr>
          <w:p w14:paraId="496216EF" w14:textId="55EBC08E" w:rsidR="00312427" w:rsidRPr="00312427" w:rsidRDefault="00312427" w:rsidP="00312427">
            <w:pPr>
              <w:jc w:val="center"/>
              <w:rPr>
                <w:rFonts w:eastAsia="Times New Roman"/>
                <w:color w:val="auto"/>
                <w:sz w:val="20"/>
                <w:lang w:eastAsia="en-GB"/>
              </w:rPr>
            </w:pPr>
            <w:r w:rsidRPr="00312427">
              <w:rPr>
                <w:sz w:val="20"/>
              </w:rPr>
              <w:t>13.227</w:t>
            </w:r>
          </w:p>
        </w:tc>
        <w:tc>
          <w:tcPr>
            <w:tcW w:w="1134" w:type="dxa"/>
            <w:vAlign w:val="center"/>
          </w:tcPr>
          <w:p w14:paraId="23FD4D9A" w14:textId="2DAE9EC7" w:rsidR="00312427" w:rsidRPr="00312427" w:rsidRDefault="00312427" w:rsidP="00312427">
            <w:pPr>
              <w:jc w:val="center"/>
              <w:rPr>
                <w:sz w:val="20"/>
              </w:rPr>
            </w:pPr>
          </w:p>
        </w:tc>
        <w:tc>
          <w:tcPr>
            <w:tcW w:w="1134" w:type="dxa"/>
            <w:vAlign w:val="center"/>
          </w:tcPr>
          <w:p w14:paraId="4796CA29" w14:textId="7F104186" w:rsidR="00312427" w:rsidRPr="00312427" w:rsidRDefault="00312427" w:rsidP="00312427">
            <w:pPr>
              <w:jc w:val="center"/>
              <w:rPr>
                <w:sz w:val="20"/>
              </w:rPr>
            </w:pPr>
          </w:p>
        </w:tc>
      </w:tr>
      <w:tr w:rsidR="00312427" w:rsidRPr="009B270C" w14:paraId="75624BFA" w14:textId="7ED67017" w:rsidTr="006B3D09">
        <w:trPr>
          <w:trHeight w:val="113"/>
        </w:trPr>
        <w:tc>
          <w:tcPr>
            <w:tcW w:w="1767" w:type="dxa"/>
            <w:shd w:val="clear" w:color="auto" w:fill="auto"/>
            <w:noWrap/>
            <w:vAlign w:val="center"/>
          </w:tcPr>
          <w:p w14:paraId="25B1F628"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373D2716" w14:textId="29186658" w:rsidR="00312427" w:rsidRPr="008D670E" w:rsidRDefault="00312427" w:rsidP="00312427">
            <w:pPr>
              <w:jc w:val="center"/>
              <w:rPr>
                <w:rFonts w:eastAsia="Times New Roman"/>
                <w:color w:val="0000FF"/>
                <w:sz w:val="20"/>
                <w:lang w:eastAsia="en-GB"/>
              </w:rPr>
            </w:pPr>
            <w:r w:rsidRPr="008D670E">
              <w:rPr>
                <w:color w:val="0000FF"/>
                <w:sz w:val="20"/>
              </w:rPr>
              <w:t>0</w:t>
            </w:r>
          </w:p>
        </w:tc>
        <w:tc>
          <w:tcPr>
            <w:tcW w:w="1985" w:type="dxa"/>
            <w:tcMar>
              <w:left w:w="28" w:type="dxa"/>
              <w:right w:w="28" w:type="dxa"/>
            </w:tcMar>
          </w:tcPr>
          <w:p w14:paraId="40114691" w14:textId="2CC3B16E" w:rsidR="00312427" w:rsidRPr="008D670E" w:rsidRDefault="00312427" w:rsidP="00312427">
            <w:pPr>
              <w:jc w:val="center"/>
              <w:rPr>
                <w:rFonts w:eastAsia="Times New Roman"/>
                <w:color w:val="0000FF"/>
                <w:sz w:val="20"/>
                <w:lang w:eastAsia="en-GB"/>
              </w:rPr>
            </w:pPr>
            <w:r w:rsidRPr="008D670E">
              <w:rPr>
                <w:rFonts w:eastAsia="Times New Roman"/>
                <w:color w:val="0000FF"/>
                <w:sz w:val="20"/>
                <w:lang w:eastAsia="en-GB"/>
              </w:rPr>
              <w:t>For the models that</w:t>
            </w:r>
          </w:p>
        </w:tc>
        <w:tc>
          <w:tcPr>
            <w:tcW w:w="1134" w:type="dxa"/>
            <w:vAlign w:val="center"/>
          </w:tcPr>
          <w:p w14:paraId="71CCFEC4" w14:textId="5046F2BC" w:rsidR="00312427" w:rsidRPr="00312427" w:rsidRDefault="00312427" w:rsidP="00312427">
            <w:pPr>
              <w:jc w:val="center"/>
              <w:rPr>
                <w:rFonts w:eastAsia="Times New Roman"/>
                <w:color w:val="auto"/>
                <w:sz w:val="20"/>
                <w:lang w:eastAsia="en-GB"/>
              </w:rPr>
            </w:pPr>
            <w:r w:rsidRPr="00312427">
              <w:rPr>
                <w:sz w:val="20"/>
              </w:rPr>
              <w:t>46.0</w:t>
            </w:r>
          </w:p>
        </w:tc>
        <w:tc>
          <w:tcPr>
            <w:tcW w:w="1134" w:type="dxa"/>
            <w:vAlign w:val="center"/>
          </w:tcPr>
          <w:p w14:paraId="60569A17" w14:textId="4CDAE665" w:rsidR="00312427" w:rsidRPr="00312427" w:rsidRDefault="00312427" w:rsidP="00312427">
            <w:pPr>
              <w:jc w:val="center"/>
              <w:rPr>
                <w:rFonts w:eastAsia="Times New Roman"/>
                <w:color w:val="auto"/>
                <w:sz w:val="20"/>
                <w:lang w:eastAsia="en-GB"/>
              </w:rPr>
            </w:pPr>
            <w:r w:rsidRPr="00312427">
              <w:rPr>
                <w:sz w:val="20"/>
              </w:rPr>
              <w:t>12.662</w:t>
            </w:r>
          </w:p>
        </w:tc>
        <w:tc>
          <w:tcPr>
            <w:tcW w:w="1134" w:type="dxa"/>
            <w:vAlign w:val="center"/>
          </w:tcPr>
          <w:p w14:paraId="03972376" w14:textId="76CC9732" w:rsidR="00312427" w:rsidRPr="00312427" w:rsidRDefault="00312427" w:rsidP="00312427">
            <w:pPr>
              <w:jc w:val="center"/>
              <w:rPr>
                <w:sz w:val="20"/>
              </w:rPr>
            </w:pPr>
          </w:p>
        </w:tc>
        <w:tc>
          <w:tcPr>
            <w:tcW w:w="1134" w:type="dxa"/>
            <w:vAlign w:val="center"/>
          </w:tcPr>
          <w:p w14:paraId="58381825" w14:textId="1F0DFDC1" w:rsidR="00312427" w:rsidRPr="00312427" w:rsidRDefault="00312427" w:rsidP="00312427">
            <w:pPr>
              <w:jc w:val="center"/>
              <w:rPr>
                <w:sz w:val="20"/>
              </w:rPr>
            </w:pPr>
          </w:p>
        </w:tc>
      </w:tr>
      <w:tr w:rsidR="00312427" w:rsidRPr="009B270C" w14:paraId="2119864A" w14:textId="7B0318B5" w:rsidTr="006B3D09">
        <w:trPr>
          <w:trHeight w:val="113"/>
        </w:trPr>
        <w:tc>
          <w:tcPr>
            <w:tcW w:w="1767" w:type="dxa"/>
            <w:shd w:val="clear" w:color="auto" w:fill="auto"/>
            <w:noWrap/>
            <w:vAlign w:val="center"/>
          </w:tcPr>
          <w:p w14:paraId="5709BE0A"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2BCC682A" w14:textId="281B02C1" w:rsidR="00312427" w:rsidRPr="008D670E" w:rsidRDefault="00312427" w:rsidP="00312427">
            <w:pPr>
              <w:jc w:val="center"/>
              <w:rPr>
                <w:rFonts w:eastAsia="Times New Roman"/>
                <w:color w:val="0000FF"/>
                <w:sz w:val="20"/>
                <w:lang w:eastAsia="en-GB"/>
              </w:rPr>
            </w:pPr>
            <w:r w:rsidRPr="008D670E">
              <w:rPr>
                <w:color w:val="0000FF"/>
                <w:sz w:val="20"/>
              </w:rPr>
              <w:t>0</w:t>
            </w:r>
          </w:p>
        </w:tc>
        <w:tc>
          <w:tcPr>
            <w:tcW w:w="1985" w:type="dxa"/>
            <w:tcMar>
              <w:left w:w="28" w:type="dxa"/>
              <w:right w:w="28" w:type="dxa"/>
            </w:tcMar>
          </w:tcPr>
          <w:p w14:paraId="5BC4E7A0" w14:textId="6A7A8DD1" w:rsidR="00312427" w:rsidRPr="008D670E" w:rsidRDefault="00312427" w:rsidP="00312427">
            <w:pPr>
              <w:jc w:val="center"/>
              <w:rPr>
                <w:rFonts w:eastAsia="Times New Roman"/>
                <w:color w:val="0000FF"/>
                <w:sz w:val="20"/>
                <w:lang w:eastAsia="en-GB"/>
              </w:rPr>
            </w:pPr>
            <w:r w:rsidRPr="008D670E">
              <w:rPr>
                <w:rFonts w:eastAsia="Times New Roman"/>
                <w:color w:val="0000FF"/>
                <w:sz w:val="20"/>
                <w:lang w:eastAsia="en-GB"/>
              </w:rPr>
              <w:t>do not require certain</w:t>
            </w:r>
          </w:p>
        </w:tc>
        <w:tc>
          <w:tcPr>
            <w:tcW w:w="1134" w:type="dxa"/>
            <w:vAlign w:val="center"/>
          </w:tcPr>
          <w:p w14:paraId="2BF6D332" w14:textId="04C59134" w:rsidR="00312427" w:rsidRPr="00312427" w:rsidRDefault="00312427" w:rsidP="00312427">
            <w:pPr>
              <w:jc w:val="center"/>
              <w:rPr>
                <w:rFonts w:eastAsia="Times New Roman"/>
                <w:color w:val="auto"/>
                <w:sz w:val="20"/>
                <w:lang w:eastAsia="en-GB"/>
              </w:rPr>
            </w:pPr>
            <w:r w:rsidRPr="00312427">
              <w:rPr>
                <w:sz w:val="20"/>
              </w:rPr>
              <w:t>48.0</w:t>
            </w:r>
          </w:p>
        </w:tc>
        <w:tc>
          <w:tcPr>
            <w:tcW w:w="1134" w:type="dxa"/>
            <w:vAlign w:val="center"/>
          </w:tcPr>
          <w:p w14:paraId="3710F87C" w14:textId="2A602992" w:rsidR="00312427" w:rsidRPr="00312427" w:rsidRDefault="00312427" w:rsidP="00312427">
            <w:pPr>
              <w:jc w:val="center"/>
              <w:rPr>
                <w:rFonts w:eastAsia="Times New Roman"/>
                <w:color w:val="auto"/>
                <w:sz w:val="20"/>
                <w:lang w:eastAsia="en-GB"/>
              </w:rPr>
            </w:pPr>
            <w:r w:rsidRPr="00312427">
              <w:rPr>
                <w:sz w:val="20"/>
              </w:rPr>
              <w:t>8.824</w:t>
            </w:r>
          </w:p>
        </w:tc>
        <w:tc>
          <w:tcPr>
            <w:tcW w:w="1134" w:type="dxa"/>
            <w:vAlign w:val="center"/>
          </w:tcPr>
          <w:p w14:paraId="40D7CCB8" w14:textId="788EEF2F" w:rsidR="00312427" w:rsidRPr="00312427" w:rsidRDefault="00312427" w:rsidP="00312427">
            <w:pPr>
              <w:jc w:val="center"/>
              <w:rPr>
                <w:sz w:val="20"/>
              </w:rPr>
            </w:pPr>
          </w:p>
        </w:tc>
        <w:tc>
          <w:tcPr>
            <w:tcW w:w="1134" w:type="dxa"/>
            <w:vAlign w:val="center"/>
          </w:tcPr>
          <w:p w14:paraId="31D57727" w14:textId="21D16150" w:rsidR="00312427" w:rsidRPr="00312427" w:rsidRDefault="00312427" w:rsidP="00312427">
            <w:pPr>
              <w:jc w:val="center"/>
              <w:rPr>
                <w:sz w:val="20"/>
              </w:rPr>
            </w:pPr>
          </w:p>
        </w:tc>
      </w:tr>
      <w:tr w:rsidR="00312427" w:rsidRPr="009B270C" w14:paraId="477EF361" w14:textId="6548D182" w:rsidTr="006B3D09">
        <w:trPr>
          <w:trHeight w:val="113"/>
        </w:trPr>
        <w:tc>
          <w:tcPr>
            <w:tcW w:w="1767" w:type="dxa"/>
            <w:shd w:val="clear" w:color="auto" w:fill="auto"/>
            <w:noWrap/>
            <w:vAlign w:val="center"/>
          </w:tcPr>
          <w:p w14:paraId="6B41852B"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4B9EBCFB" w14:textId="2F457637" w:rsidR="00312427" w:rsidRPr="008D670E" w:rsidRDefault="00312427" w:rsidP="00312427">
            <w:pPr>
              <w:jc w:val="center"/>
              <w:rPr>
                <w:rFonts w:eastAsia="Times New Roman"/>
                <w:color w:val="0000FF"/>
                <w:sz w:val="20"/>
                <w:lang w:eastAsia="en-GB"/>
              </w:rPr>
            </w:pPr>
            <w:r w:rsidRPr="008D670E">
              <w:rPr>
                <w:color w:val="0000FF"/>
                <w:sz w:val="20"/>
              </w:rPr>
              <w:t>0</w:t>
            </w:r>
          </w:p>
        </w:tc>
        <w:tc>
          <w:tcPr>
            <w:tcW w:w="1985" w:type="dxa"/>
            <w:tcMar>
              <w:left w:w="28" w:type="dxa"/>
              <w:right w:w="28" w:type="dxa"/>
            </w:tcMar>
          </w:tcPr>
          <w:p w14:paraId="23C4B47D" w14:textId="7A9F885A" w:rsidR="00312427" w:rsidRPr="008D670E" w:rsidRDefault="00312427" w:rsidP="00312427">
            <w:pPr>
              <w:jc w:val="center"/>
              <w:rPr>
                <w:rFonts w:eastAsia="Times New Roman"/>
                <w:color w:val="0000FF"/>
                <w:sz w:val="20"/>
                <w:lang w:eastAsia="en-GB"/>
              </w:rPr>
            </w:pPr>
            <w:r w:rsidRPr="008D670E">
              <w:rPr>
                <w:rFonts w:eastAsia="Times New Roman"/>
                <w:color w:val="0000FF"/>
                <w:sz w:val="20"/>
                <w:lang w:eastAsia="en-GB"/>
              </w:rPr>
              <w:t>values just use zero</w:t>
            </w:r>
          </w:p>
        </w:tc>
        <w:tc>
          <w:tcPr>
            <w:tcW w:w="1134" w:type="dxa"/>
            <w:vAlign w:val="center"/>
          </w:tcPr>
          <w:p w14:paraId="4C4CE7F1" w14:textId="462789ED" w:rsidR="00312427" w:rsidRPr="00312427" w:rsidRDefault="00312427" w:rsidP="00312427">
            <w:pPr>
              <w:jc w:val="center"/>
              <w:rPr>
                <w:rFonts w:eastAsia="Times New Roman"/>
                <w:color w:val="auto"/>
                <w:sz w:val="20"/>
                <w:lang w:eastAsia="en-GB"/>
              </w:rPr>
            </w:pPr>
            <w:r w:rsidRPr="00312427">
              <w:rPr>
                <w:sz w:val="20"/>
              </w:rPr>
              <w:t>52.0</w:t>
            </w:r>
          </w:p>
        </w:tc>
        <w:tc>
          <w:tcPr>
            <w:tcW w:w="1134" w:type="dxa"/>
            <w:vAlign w:val="center"/>
          </w:tcPr>
          <w:p w14:paraId="3D6ADBCC" w14:textId="75E3124D" w:rsidR="00312427" w:rsidRPr="00312427" w:rsidRDefault="00312427" w:rsidP="00312427">
            <w:pPr>
              <w:jc w:val="center"/>
              <w:rPr>
                <w:rFonts w:eastAsia="Times New Roman"/>
                <w:color w:val="auto"/>
                <w:sz w:val="20"/>
                <w:lang w:eastAsia="en-GB"/>
              </w:rPr>
            </w:pPr>
            <w:r w:rsidRPr="00312427">
              <w:rPr>
                <w:sz w:val="20"/>
              </w:rPr>
              <w:t>5.463</w:t>
            </w:r>
          </w:p>
        </w:tc>
        <w:tc>
          <w:tcPr>
            <w:tcW w:w="1134" w:type="dxa"/>
            <w:vAlign w:val="center"/>
          </w:tcPr>
          <w:p w14:paraId="359A46DD" w14:textId="696F09D1" w:rsidR="00312427" w:rsidRPr="00312427" w:rsidRDefault="00312427" w:rsidP="00312427">
            <w:pPr>
              <w:jc w:val="center"/>
              <w:rPr>
                <w:sz w:val="20"/>
              </w:rPr>
            </w:pPr>
          </w:p>
        </w:tc>
        <w:tc>
          <w:tcPr>
            <w:tcW w:w="1134" w:type="dxa"/>
            <w:vAlign w:val="center"/>
          </w:tcPr>
          <w:p w14:paraId="7A9D4F91" w14:textId="1E7AD5F6" w:rsidR="00312427" w:rsidRPr="00312427" w:rsidRDefault="00312427" w:rsidP="00312427">
            <w:pPr>
              <w:jc w:val="center"/>
              <w:rPr>
                <w:sz w:val="20"/>
              </w:rPr>
            </w:pPr>
          </w:p>
        </w:tc>
      </w:tr>
      <w:tr w:rsidR="00312427" w:rsidRPr="009B270C" w14:paraId="482E2A60" w14:textId="0002723A" w:rsidTr="006B3D09">
        <w:trPr>
          <w:trHeight w:val="113"/>
        </w:trPr>
        <w:tc>
          <w:tcPr>
            <w:tcW w:w="1767" w:type="dxa"/>
            <w:shd w:val="clear" w:color="auto" w:fill="auto"/>
            <w:noWrap/>
            <w:vAlign w:val="center"/>
          </w:tcPr>
          <w:p w14:paraId="6C4BBB02"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305235B6" w14:textId="16D4D621" w:rsidR="00312427" w:rsidRPr="008D670E" w:rsidRDefault="00312427" w:rsidP="00312427">
            <w:pPr>
              <w:jc w:val="center"/>
              <w:rPr>
                <w:rFonts w:eastAsia="Times New Roman"/>
                <w:color w:val="0000FF"/>
                <w:sz w:val="20"/>
                <w:lang w:eastAsia="en-GB"/>
              </w:rPr>
            </w:pPr>
            <w:r w:rsidRPr="008D670E">
              <w:rPr>
                <w:color w:val="0000FF"/>
                <w:sz w:val="20"/>
              </w:rPr>
              <w:t>0</w:t>
            </w:r>
          </w:p>
        </w:tc>
        <w:tc>
          <w:tcPr>
            <w:tcW w:w="1985" w:type="dxa"/>
            <w:tcMar>
              <w:left w:w="28" w:type="dxa"/>
              <w:right w:w="28" w:type="dxa"/>
            </w:tcMar>
          </w:tcPr>
          <w:p w14:paraId="5CE355DE" w14:textId="553EE772" w:rsidR="00312427" w:rsidRPr="008D670E" w:rsidRDefault="00312427" w:rsidP="00312427">
            <w:pPr>
              <w:jc w:val="center"/>
              <w:rPr>
                <w:rFonts w:eastAsia="Times New Roman"/>
                <w:color w:val="0000FF"/>
                <w:sz w:val="20"/>
                <w:lang w:eastAsia="en-GB"/>
              </w:rPr>
            </w:pPr>
            <w:r w:rsidRPr="008D670E">
              <w:rPr>
                <w:rFonts w:eastAsia="Times New Roman"/>
                <w:color w:val="0000FF"/>
                <w:sz w:val="20"/>
                <w:lang w:eastAsia="en-GB"/>
              </w:rPr>
              <w:t>as shown e.g., oral</w:t>
            </w:r>
          </w:p>
        </w:tc>
        <w:tc>
          <w:tcPr>
            <w:tcW w:w="1134" w:type="dxa"/>
            <w:vAlign w:val="center"/>
          </w:tcPr>
          <w:p w14:paraId="1861FBD2" w14:textId="2341FF92" w:rsidR="00312427" w:rsidRPr="00312427" w:rsidRDefault="00312427" w:rsidP="00312427">
            <w:pPr>
              <w:jc w:val="center"/>
              <w:rPr>
                <w:rFonts w:eastAsia="Times New Roman"/>
                <w:color w:val="auto"/>
                <w:sz w:val="20"/>
                <w:lang w:eastAsia="en-GB"/>
              </w:rPr>
            </w:pPr>
            <w:r w:rsidRPr="00312427">
              <w:rPr>
                <w:sz w:val="20"/>
              </w:rPr>
              <w:t>56.0</w:t>
            </w:r>
          </w:p>
        </w:tc>
        <w:tc>
          <w:tcPr>
            <w:tcW w:w="1134" w:type="dxa"/>
            <w:vAlign w:val="center"/>
          </w:tcPr>
          <w:p w14:paraId="0206566C" w14:textId="35F65796" w:rsidR="00312427" w:rsidRPr="00312427" w:rsidRDefault="00312427" w:rsidP="00312427">
            <w:pPr>
              <w:jc w:val="center"/>
              <w:rPr>
                <w:rFonts w:eastAsia="Times New Roman"/>
                <w:color w:val="auto"/>
                <w:sz w:val="20"/>
                <w:lang w:eastAsia="en-GB"/>
              </w:rPr>
            </w:pPr>
            <w:r w:rsidRPr="00312427">
              <w:rPr>
                <w:sz w:val="20"/>
              </w:rPr>
              <w:t>4.345</w:t>
            </w:r>
          </w:p>
        </w:tc>
        <w:tc>
          <w:tcPr>
            <w:tcW w:w="1134" w:type="dxa"/>
            <w:vAlign w:val="center"/>
          </w:tcPr>
          <w:p w14:paraId="78E4DAFB" w14:textId="06A9447C" w:rsidR="00312427" w:rsidRPr="00312427" w:rsidRDefault="00312427" w:rsidP="00312427">
            <w:pPr>
              <w:jc w:val="center"/>
              <w:rPr>
                <w:sz w:val="20"/>
              </w:rPr>
            </w:pPr>
          </w:p>
        </w:tc>
        <w:tc>
          <w:tcPr>
            <w:tcW w:w="1134" w:type="dxa"/>
            <w:vAlign w:val="center"/>
          </w:tcPr>
          <w:p w14:paraId="7EB1CD10" w14:textId="63D893C1" w:rsidR="00312427" w:rsidRPr="00312427" w:rsidRDefault="00312427" w:rsidP="00312427">
            <w:pPr>
              <w:jc w:val="center"/>
              <w:rPr>
                <w:sz w:val="20"/>
              </w:rPr>
            </w:pPr>
          </w:p>
        </w:tc>
      </w:tr>
      <w:tr w:rsidR="00312427" w:rsidRPr="009B270C" w14:paraId="31D01419" w14:textId="0614CC96" w:rsidTr="006B3D09">
        <w:trPr>
          <w:trHeight w:val="113"/>
        </w:trPr>
        <w:tc>
          <w:tcPr>
            <w:tcW w:w="1767" w:type="dxa"/>
            <w:shd w:val="clear" w:color="auto" w:fill="auto"/>
            <w:noWrap/>
            <w:vAlign w:val="center"/>
          </w:tcPr>
          <w:p w14:paraId="2E1C871C"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17780CAC" w14:textId="7E2761AA" w:rsidR="00312427" w:rsidRPr="008D670E" w:rsidRDefault="00312427" w:rsidP="00312427">
            <w:pPr>
              <w:jc w:val="center"/>
              <w:rPr>
                <w:rFonts w:eastAsia="Times New Roman"/>
                <w:color w:val="0000FF"/>
                <w:sz w:val="20"/>
                <w:lang w:eastAsia="en-GB"/>
              </w:rPr>
            </w:pPr>
            <w:r w:rsidRPr="008D670E">
              <w:rPr>
                <w:color w:val="0000FF"/>
                <w:sz w:val="20"/>
              </w:rPr>
              <w:t>0</w:t>
            </w:r>
          </w:p>
        </w:tc>
        <w:tc>
          <w:tcPr>
            <w:tcW w:w="1985" w:type="dxa"/>
            <w:tcMar>
              <w:left w:w="28" w:type="dxa"/>
              <w:right w:w="28" w:type="dxa"/>
            </w:tcMar>
          </w:tcPr>
          <w:p w14:paraId="738AF19B" w14:textId="6941D8E7" w:rsidR="00312427" w:rsidRPr="008D670E" w:rsidRDefault="00312427" w:rsidP="00312427">
            <w:pPr>
              <w:jc w:val="center"/>
              <w:rPr>
                <w:rFonts w:eastAsia="Times New Roman"/>
                <w:color w:val="0000FF"/>
                <w:sz w:val="20"/>
                <w:lang w:eastAsia="en-GB"/>
              </w:rPr>
            </w:pPr>
            <w:r w:rsidRPr="008D670E">
              <w:rPr>
                <w:rFonts w:eastAsia="Times New Roman"/>
                <w:color w:val="0000FF"/>
                <w:sz w:val="20"/>
                <w:lang w:eastAsia="en-GB"/>
              </w:rPr>
              <w:t>models have no bolus</w:t>
            </w:r>
          </w:p>
        </w:tc>
        <w:tc>
          <w:tcPr>
            <w:tcW w:w="1134" w:type="dxa"/>
            <w:vAlign w:val="center"/>
          </w:tcPr>
          <w:p w14:paraId="3463C052" w14:textId="468ADD46" w:rsidR="00312427" w:rsidRPr="00312427" w:rsidRDefault="00312427" w:rsidP="00312427">
            <w:pPr>
              <w:jc w:val="center"/>
              <w:rPr>
                <w:rFonts w:eastAsia="Times New Roman"/>
                <w:color w:val="auto"/>
                <w:sz w:val="20"/>
                <w:lang w:eastAsia="en-GB"/>
              </w:rPr>
            </w:pPr>
            <w:r w:rsidRPr="00312427">
              <w:rPr>
                <w:sz w:val="20"/>
              </w:rPr>
              <w:t>60.0</w:t>
            </w:r>
          </w:p>
        </w:tc>
        <w:tc>
          <w:tcPr>
            <w:tcW w:w="1134" w:type="dxa"/>
            <w:vAlign w:val="center"/>
          </w:tcPr>
          <w:p w14:paraId="71D5CAC0" w14:textId="5857A0B8" w:rsidR="00312427" w:rsidRPr="00312427" w:rsidRDefault="00312427" w:rsidP="00312427">
            <w:pPr>
              <w:jc w:val="center"/>
              <w:rPr>
                <w:rFonts w:eastAsia="Times New Roman"/>
                <w:color w:val="auto"/>
                <w:sz w:val="20"/>
                <w:lang w:eastAsia="en-GB"/>
              </w:rPr>
            </w:pPr>
            <w:r w:rsidRPr="00312427">
              <w:rPr>
                <w:sz w:val="20"/>
              </w:rPr>
              <w:t>3.626</w:t>
            </w:r>
          </w:p>
        </w:tc>
        <w:tc>
          <w:tcPr>
            <w:tcW w:w="1134" w:type="dxa"/>
            <w:vAlign w:val="center"/>
          </w:tcPr>
          <w:p w14:paraId="66F94E03" w14:textId="0742DE20" w:rsidR="00312427" w:rsidRPr="00312427" w:rsidRDefault="00312427" w:rsidP="00312427">
            <w:pPr>
              <w:jc w:val="center"/>
              <w:rPr>
                <w:sz w:val="20"/>
              </w:rPr>
            </w:pPr>
          </w:p>
        </w:tc>
        <w:tc>
          <w:tcPr>
            <w:tcW w:w="1134" w:type="dxa"/>
            <w:vAlign w:val="center"/>
          </w:tcPr>
          <w:p w14:paraId="0532B9C9" w14:textId="26B4F5B5" w:rsidR="00312427" w:rsidRPr="00312427" w:rsidRDefault="00312427" w:rsidP="00312427">
            <w:pPr>
              <w:jc w:val="center"/>
              <w:rPr>
                <w:sz w:val="20"/>
              </w:rPr>
            </w:pPr>
          </w:p>
        </w:tc>
      </w:tr>
      <w:tr w:rsidR="00312427" w:rsidRPr="009B270C" w14:paraId="03B2CBF6" w14:textId="060E0EB1" w:rsidTr="006B3D09">
        <w:trPr>
          <w:trHeight w:val="113"/>
        </w:trPr>
        <w:tc>
          <w:tcPr>
            <w:tcW w:w="1767" w:type="dxa"/>
            <w:shd w:val="clear" w:color="auto" w:fill="auto"/>
            <w:noWrap/>
            <w:vAlign w:val="center"/>
          </w:tcPr>
          <w:p w14:paraId="169FCFBD" w14:textId="02A0C493" w:rsidR="00312427" w:rsidRPr="008D670E" w:rsidRDefault="00312427" w:rsidP="00312427">
            <w:pPr>
              <w:rPr>
                <w:rFonts w:eastAsia="Times New Roman"/>
                <w:b/>
                <w:bCs/>
                <w:color w:val="0000FF"/>
                <w:sz w:val="20"/>
                <w:lang w:eastAsia="en-GB"/>
              </w:rPr>
            </w:pPr>
          </w:p>
        </w:tc>
        <w:tc>
          <w:tcPr>
            <w:tcW w:w="1767" w:type="dxa"/>
            <w:shd w:val="clear" w:color="auto" w:fill="auto"/>
            <w:noWrap/>
            <w:vAlign w:val="center"/>
          </w:tcPr>
          <w:p w14:paraId="0BF1322C" w14:textId="47DAA102" w:rsidR="00312427" w:rsidRPr="008D670E" w:rsidRDefault="00312427" w:rsidP="00312427">
            <w:pPr>
              <w:jc w:val="center"/>
              <w:rPr>
                <w:rFonts w:eastAsia="Times New Roman"/>
                <w:color w:val="0000FF"/>
                <w:sz w:val="20"/>
                <w:lang w:eastAsia="en-GB"/>
              </w:rPr>
            </w:pPr>
            <w:r w:rsidRPr="008D670E">
              <w:rPr>
                <w:color w:val="0000FF"/>
                <w:sz w:val="20"/>
              </w:rPr>
              <w:t>0</w:t>
            </w:r>
          </w:p>
        </w:tc>
        <w:tc>
          <w:tcPr>
            <w:tcW w:w="1985" w:type="dxa"/>
            <w:tcMar>
              <w:left w:w="28" w:type="dxa"/>
              <w:right w:w="28" w:type="dxa"/>
            </w:tcMar>
          </w:tcPr>
          <w:p w14:paraId="3F1E716A" w14:textId="1E2B039E" w:rsidR="00312427" w:rsidRPr="008D670E" w:rsidRDefault="00312427" w:rsidP="00312427">
            <w:pPr>
              <w:jc w:val="center"/>
              <w:rPr>
                <w:rFonts w:eastAsia="Times New Roman"/>
                <w:color w:val="0000FF"/>
                <w:sz w:val="20"/>
                <w:lang w:eastAsia="en-GB"/>
              </w:rPr>
            </w:pPr>
            <w:r w:rsidRPr="008D670E">
              <w:rPr>
                <w:rFonts w:eastAsia="Times New Roman"/>
                <w:color w:val="0000FF"/>
                <w:sz w:val="20"/>
                <w:lang w:eastAsia="en-GB"/>
              </w:rPr>
              <w:t>or infusion info.</w:t>
            </w:r>
          </w:p>
        </w:tc>
        <w:tc>
          <w:tcPr>
            <w:tcW w:w="1134" w:type="dxa"/>
            <w:vAlign w:val="center"/>
          </w:tcPr>
          <w:p w14:paraId="0DF1C887" w14:textId="34BD87F7" w:rsidR="00312427" w:rsidRPr="00312427" w:rsidRDefault="00312427" w:rsidP="00312427">
            <w:pPr>
              <w:jc w:val="center"/>
              <w:rPr>
                <w:rFonts w:eastAsia="Times New Roman"/>
                <w:color w:val="auto"/>
                <w:sz w:val="20"/>
                <w:lang w:eastAsia="en-GB"/>
              </w:rPr>
            </w:pPr>
            <w:r w:rsidRPr="00312427">
              <w:rPr>
                <w:sz w:val="20"/>
              </w:rPr>
              <w:t>65.0</w:t>
            </w:r>
          </w:p>
        </w:tc>
        <w:tc>
          <w:tcPr>
            <w:tcW w:w="1134" w:type="dxa"/>
            <w:vAlign w:val="center"/>
          </w:tcPr>
          <w:p w14:paraId="0FA68E6E" w14:textId="6615CF64" w:rsidR="00312427" w:rsidRPr="00312427" w:rsidRDefault="00312427" w:rsidP="00312427">
            <w:pPr>
              <w:jc w:val="center"/>
              <w:rPr>
                <w:rFonts w:eastAsia="Times New Roman"/>
                <w:color w:val="auto"/>
                <w:sz w:val="20"/>
                <w:lang w:eastAsia="en-GB"/>
              </w:rPr>
            </w:pPr>
            <w:r w:rsidRPr="00312427">
              <w:rPr>
                <w:sz w:val="20"/>
              </w:rPr>
              <w:t>2.969</w:t>
            </w:r>
          </w:p>
        </w:tc>
        <w:tc>
          <w:tcPr>
            <w:tcW w:w="1134" w:type="dxa"/>
            <w:vAlign w:val="center"/>
          </w:tcPr>
          <w:p w14:paraId="64565864" w14:textId="3B5057C4" w:rsidR="00312427" w:rsidRPr="00312427" w:rsidRDefault="00312427" w:rsidP="00312427">
            <w:pPr>
              <w:jc w:val="center"/>
              <w:rPr>
                <w:sz w:val="20"/>
              </w:rPr>
            </w:pPr>
          </w:p>
        </w:tc>
        <w:tc>
          <w:tcPr>
            <w:tcW w:w="1134" w:type="dxa"/>
            <w:vAlign w:val="center"/>
          </w:tcPr>
          <w:p w14:paraId="5F89E817" w14:textId="2B501C09" w:rsidR="00312427" w:rsidRPr="00312427" w:rsidRDefault="00312427" w:rsidP="00312427">
            <w:pPr>
              <w:jc w:val="center"/>
              <w:rPr>
                <w:sz w:val="20"/>
              </w:rPr>
            </w:pPr>
          </w:p>
        </w:tc>
      </w:tr>
      <w:tr w:rsidR="00312427" w:rsidRPr="009B270C" w14:paraId="6FF09D9E" w14:textId="4899AC8C" w:rsidTr="006B3D09">
        <w:trPr>
          <w:trHeight w:val="113"/>
        </w:trPr>
        <w:tc>
          <w:tcPr>
            <w:tcW w:w="1767" w:type="dxa"/>
            <w:shd w:val="clear" w:color="auto" w:fill="auto"/>
            <w:noWrap/>
            <w:vAlign w:val="center"/>
          </w:tcPr>
          <w:p w14:paraId="7D47401B" w14:textId="77777777" w:rsidR="00312427" w:rsidRPr="008D670E" w:rsidRDefault="00312427" w:rsidP="00312427">
            <w:pPr>
              <w:rPr>
                <w:rFonts w:eastAsia="Times New Roman"/>
                <w:color w:val="000000"/>
                <w:sz w:val="20"/>
                <w:lang w:eastAsia="en-GB"/>
              </w:rPr>
            </w:pPr>
          </w:p>
        </w:tc>
        <w:tc>
          <w:tcPr>
            <w:tcW w:w="1767" w:type="dxa"/>
            <w:shd w:val="clear" w:color="auto" w:fill="auto"/>
            <w:noWrap/>
            <w:vAlign w:val="center"/>
          </w:tcPr>
          <w:p w14:paraId="31733E4D" w14:textId="295F9315" w:rsidR="00312427" w:rsidRPr="008D670E" w:rsidRDefault="00312427" w:rsidP="00312427">
            <w:pPr>
              <w:jc w:val="center"/>
              <w:rPr>
                <w:rFonts w:eastAsia="Times New Roman"/>
                <w:color w:val="0000FF"/>
                <w:sz w:val="20"/>
                <w:lang w:eastAsia="en-GB"/>
              </w:rPr>
            </w:pPr>
            <w:r w:rsidRPr="008D670E">
              <w:rPr>
                <w:color w:val="0000FF"/>
                <w:sz w:val="20"/>
              </w:rPr>
              <w:t>0</w:t>
            </w:r>
          </w:p>
        </w:tc>
        <w:tc>
          <w:tcPr>
            <w:tcW w:w="1985" w:type="dxa"/>
            <w:tcMar>
              <w:left w:w="28" w:type="dxa"/>
              <w:right w:w="28" w:type="dxa"/>
            </w:tcMar>
          </w:tcPr>
          <w:p w14:paraId="2D29D86E" w14:textId="281C75BB" w:rsidR="00312427" w:rsidRPr="008D670E" w:rsidRDefault="00312427" w:rsidP="00312427">
            <w:pPr>
              <w:jc w:val="center"/>
              <w:rPr>
                <w:rFonts w:eastAsia="Times New Roman"/>
                <w:color w:val="0000FF"/>
                <w:sz w:val="20"/>
                <w:lang w:eastAsia="en-GB"/>
              </w:rPr>
            </w:pPr>
          </w:p>
        </w:tc>
        <w:tc>
          <w:tcPr>
            <w:tcW w:w="1134" w:type="dxa"/>
            <w:vAlign w:val="center"/>
          </w:tcPr>
          <w:p w14:paraId="3960C03D" w14:textId="6DC22629" w:rsidR="00312427" w:rsidRPr="00312427" w:rsidRDefault="00312427" w:rsidP="00312427">
            <w:pPr>
              <w:jc w:val="center"/>
              <w:rPr>
                <w:rFonts w:eastAsia="Times New Roman"/>
                <w:color w:val="auto"/>
                <w:sz w:val="20"/>
                <w:lang w:eastAsia="en-GB"/>
              </w:rPr>
            </w:pPr>
            <w:r w:rsidRPr="00312427">
              <w:rPr>
                <w:sz w:val="20"/>
              </w:rPr>
              <w:t>68.0</w:t>
            </w:r>
          </w:p>
        </w:tc>
        <w:tc>
          <w:tcPr>
            <w:tcW w:w="1134" w:type="dxa"/>
            <w:vAlign w:val="center"/>
          </w:tcPr>
          <w:p w14:paraId="4FBBBA8D" w14:textId="4C3EF63E" w:rsidR="00312427" w:rsidRPr="00312427" w:rsidRDefault="00312427" w:rsidP="00312427">
            <w:pPr>
              <w:jc w:val="center"/>
              <w:rPr>
                <w:rFonts w:eastAsia="Times New Roman"/>
                <w:color w:val="auto"/>
                <w:sz w:val="20"/>
                <w:lang w:eastAsia="en-GB"/>
              </w:rPr>
            </w:pPr>
            <w:r w:rsidRPr="00312427">
              <w:rPr>
                <w:sz w:val="20"/>
              </w:rPr>
              <w:t>2.663</w:t>
            </w:r>
          </w:p>
        </w:tc>
        <w:tc>
          <w:tcPr>
            <w:tcW w:w="1134" w:type="dxa"/>
            <w:vAlign w:val="center"/>
          </w:tcPr>
          <w:p w14:paraId="4A7D49CE" w14:textId="09165C94" w:rsidR="00312427" w:rsidRPr="00312427" w:rsidRDefault="00312427" w:rsidP="00312427">
            <w:pPr>
              <w:jc w:val="center"/>
              <w:rPr>
                <w:sz w:val="20"/>
              </w:rPr>
            </w:pPr>
          </w:p>
        </w:tc>
        <w:tc>
          <w:tcPr>
            <w:tcW w:w="1134" w:type="dxa"/>
            <w:vAlign w:val="center"/>
          </w:tcPr>
          <w:p w14:paraId="43854099" w14:textId="1443D385" w:rsidR="00312427" w:rsidRPr="00312427" w:rsidRDefault="00312427" w:rsidP="00312427">
            <w:pPr>
              <w:jc w:val="center"/>
              <w:rPr>
                <w:sz w:val="20"/>
              </w:rPr>
            </w:pPr>
          </w:p>
        </w:tc>
      </w:tr>
      <w:tr w:rsidR="00312427" w:rsidRPr="009B270C" w14:paraId="6114D883" w14:textId="6A0C0279" w:rsidTr="006B3D09">
        <w:trPr>
          <w:trHeight w:val="113"/>
        </w:trPr>
        <w:tc>
          <w:tcPr>
            <w:tcW w:w="1767" w:type="dxa"/>
            <w:shd w:val="clear" w:color="auto" w:fill="auto"/>
            <w:noWrap/>
            <w:vAlign w:val="center"/>
          </w:tcPr>
          <w:p w14:paraId="7CDBB3E6" w14:textId="529A5FCC" w:rsidR="00312427" w:rsidRPr="008D670E" w:rsidRDefault="00312427" w:rsidP="00312427">
            <w:pPr>
              <w:rPr>
                <w:rFonts w:eastAsia="Times New Roman"/>
                <w:color w:val="auto"/>
                <w:sz w:val="20"/>
                <w:lang w:eastAsia="en-GB"/>
              </w:rPr>
            </w:pPr>
            <w:r w:rsidRPr="008D670E">
              <w:rPr>
                <w:b/>
                <w:bCs/>
                <w:color w:val="0000FF"/>
                <w:sz w:val="20"/>
              </w:rPr>
              <w:t>Infbol</w:t>
            </w:r>
          </w:p>
        </w:tc>
        <w:tc>
          <w:tcPr>
            <w:tcW w:w="1767" w:type="dxa"/>
            <w:shd w:val="clear" w:color="auto" w:fill="auto"/>
            <w:noWrap/>
            <w:vAlign w:val="center"/>
          </w:tcPr>
          <w:p w14:paraId="1391885A" w14:textId="075A06C8" w:rsidR="00312427" w:rsidRPr="008D670E" w:rsidRDefault="00312427" w:rsidP="00312427">
            <w:pPr>
              <w:jc w:val="center"/>
              <w:rPr>
                <w:rFonts w:eastAsia="Times New Roman"/>
                <w:color w:val="FF0000"/>
                <w:sz w:val="20"/>
                <w:lang w:eastAsia="en-GB"/>
              </w:rPr>
            </w:pPr>
            <w:r w:rsidRPr="008D670E">
              <w:rPr>
                <w:color w:val="FF0000"/>
                <w:sz w:val="20"/>
              </w:rPr>
              <w:t>100</w:t>
            </w:r>
          </w:p>
        </w:tc>
        <w:tc>
          <w:tcPr>
            <w:tcW w:w="1985" w:type="dxa"/>
            <w:tcMar>
              <w:left w:w="28" w:type="dxa"/>
              <w:right w:w="28" w:type="dxa"/>
            </w:tcMar>
          </w:tcPr>
          <w:p w14:paraId="512899AB" w14:textId="733674E0" w:rsidR="00312427" w:rsidRPr="008D670E" w:rsidRDefault="00312427" w:rsidP="00312427">
            <w:pPr>
              <w:jc w:val="center"/>
              <w:rPr>
                <w:rFonts w:eastAsia="Times New Roman"/>
                <w:color w:val="FF0000"/>
                <w:sz w:val="20"/>
                <w:lang w:eastAsia="en-GB"/>
              </w:rPr>
            </w:pPr>
            <w:r w:rsidRPr="008D670E">
              <w:rPr>
                <w:rFonts w:eastAsia="Times New Roman"/>
                <w:color w:val="FF0000"/>
                <w:sz w:val="20"/>
                <w:lang w:eastAsia="en-GB"/>
              </w:rPr>
              <w:t>Bolus dose for model</w:t>
            </w:r>
          </w:p>
        </w:tc>
        <w:tc>
          <w:tcPr>
            <w:tcW w:w="1134" w:type="dxa"/>
            <w:vAlign w:val="center"/>
          </w:tcPr>
          <w:p w14:paraId="1D9C1F12" w14:textId="26799266" w:rsidR="00312427" w:rsidRPr="00312427" w:rsidRDefault="00312427" w:rsidP="00312427">
            <w:pPr>
              <w:jc w:val="center"/>
              <w:rPr>
                <w:rFonts w:eastAsia="Times New Roman"/>
                <w:color w:val="auto"/>
                <w:sz w:val="20"/>
                <w:lang w:eastAsia="en-GB"/>
              </w:rPr>
            </w:pPr>
            <w:r w:rsidRPr="00312427">
              <w:rPr>
                <w:sz w:val="20"/>
              </w:rPr>
              <w:t>69.0</w:t>
            </w:r>
          </w:p>
        </w:tc>
        <w:tc>
          <w:tcPr>
            <w:tcW w:w="1134" w:type="dxa"/>
            <w:vAlign w:val="center"/>
          </w:tcPr>
          <w:p w14:paraId="0960C93D" w14:textId="20F21FC9" w:rsidR="00312427" w:rsidRPr="00312427" w:rsidRDefault="00312427" w:rsidP="00312427">
            <w:pPr>
              <w:jc w:val="center"/>
              <w:rPr>
                <w:rFonts w:eastAsia="Times New Roman"/>
                <w:color w:val="auto"/>
                <w:sz w:val="20"/>
                <w:lang w:eastAsia="en-GB"/>
              </w:rPr>
            </w:pPr>
            <w:r w:rsidRPr="00312427">
              <w:rPr>
                <w:sz w:val="20"/>
              </w:rPr>
              <w:t>20.571</w:t>
            </w:r>
          </w:p>
        </w:tc>
        <w:tc>
          <w:tcPr>
            <w:tcW w:w="1134" w:type="dxa"/>
            <w:vAlign w:val="center"/>
          </w:tcPr>
          <w:p w14:paraId="69C7D471" w14:textId="6B23C665" w:rsidR="00312427" w:rsidRPr="00312427" w:rsidRDefault="00312427" w:rsidP="00312427">
            <w:pPr>
              <w:jc w:val="center"/>
              <w:rPr>
                <w:sz w:val="20"/>
              </w:rPr>
            </w:pPr>
          </w:p>
        </w:tc>
        <w:tc>
          <w:tcPr>
            <w:tcW w:w="1134" w:type="dxa"/>
            <w:vAlign w:val="center"/>
          </w:tcPr>
          <w:p w14:paraId="322DCFE3" w14:textId="39EA4347" w:rsidR="00312427" w:rsidRPr="00312427" w:rsidRDefault="00312427" w:rsidP="00312427">
            <w:pPr>
              <w:jc w:val="center"/>
              <w:rPr>
                <w:sz w:val="20"/>
              </w:rPr>
            </w:pPr>
          </w:p>
        </w:tc>
      </w:tr>
      <w:tr w:rsidR="00312427" w:rsidRPr="009B270C" w14:paraId="33F35C13" w14:textId="228D1354" w:rsidTr="006B3D09">
        <w:trPr>
          <w:trHeight w:val="113"/>
        </w:trPr>
        <w:tc>
          <w:tcPr>
            <w:tcW w:w="1767" w:type="dxa"/>
            <w:shd w:val="clear" w:color="auto" w:fill="auto"/>
            <w:noWrap/>
            <w:vAlign w:val="bottom"/>
          </w:tcPr>
          <w:p w14:paraId="77C311FF"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11965FDF" w14:textId="23C2C8D3" w:rsidR="00312427" w:rsidRPr="008D670E" w:rsidRDefault="00312427" w:rsidP="00312427">
            <w:pPr>
              <w:jc w:val="center"/>
              <w:rPr>
                <w:rFonts w:eastAsia="Times New Roman"/>
                <w:color w:val="FF0000"/>
                <w:sz w:val="20"/>
                <w:lang w:eastAsia="en-GB"/>
              </w:rPr>
            </w:pPr>
            <w:r w:rsidRPr="008D670E">
              <w:rPr>
                <w:color w:val="FF0000"/>
                <w:sz w:val="20"/>
              </w:rPr>
              <w:t>0</w:t>
            </w:r>
          </w:p>
        </w:tc>
        <w:tc>
          <w:tcPr>
            <w:tcW w:w="1985" w:type="dxa"/>
            <w:tcMar>
              <w:left w:w="28" w:type="dxa"/>
              <w:right w:w="28" w:type="dxa"/>
            </w:tcMar>
          </w:tcPr>
          <w:p w14:paraId="50E8A7C8" w14:textId="640D9DE2" w:rsidR="00312427" w:rsidRPr="008D670E" w:rsidRDefault="00312427" w:rsidP="00312427">
            <w:pPr>
              <w:jc w:val="center"/>
              <w:rPr>
                <w:rFonts w:eastAsia="Times New Roman"/>
                <w:color w:val="FF0000"/>
                <w:sz w:val="20"/>
                <w:lang w:eastAsia="en-GB"/>
              </w:rPr>
            </w:pPr>
            <w:r w:rsidRPr="008D670E">
              <w:rPr>
                <w:rFonts w:eastAsia="Times New Roman"/>
                <w:color w:val="FF0000"/>
                <w:sz w:val="20"/>
                <w:lang w:eastAsia="en-GB"/>
              </w:rPr>
              <w:t>1</w:t>
            </w:r>
            <w:r>
              <w:rPr>
                <w:rFonts w:eastAsia="Times New Roman"/>
                <w:color w:val="FF0000"/>
                <w:sz w:val="20"/>
                <w:lang w:eastAsia="en-GB"/>
              </w:rPr>
              <w:t>8</w:t>
            </w:r>
            <w:r w:rsidRPr="008D670E">
              <w:rPr>
                <w:rFonts w:eastAsia="Times New Roman"/>
                <w:color w:val="FF0000"/>
                <w:sz w:val="20"/>
                <w:lang w:eastAsia="en-GB"/>
              </w:rPr>
              <w:t xml:space="preserve"> (bolus + infusion).</w:t>
            </w:r>
          </w:p>
        </w:tc>
        <w:tc>
          <w:tcPr>
            <w:tcW w:w="1134" w:type="dxa"/>
            <w:vAlign w:val="center"/>
          </w:tcPr>
          <w:p w14:paraId="08797F39" w14:textId="03BA1580" w:rsidR="00312427" w:rsidRPr="00312427" w:rsidRDefault="00312427" w:rsidP="00312427">
            <w:pPr>
              <w:jc w:val="center"/>
              <w:rPr>
                <w:rFonts w:eastAsia="Times New Roman"/>
                <w:color w:val="auto"/>
                <w:sz w:val="20"/>
                <w:lang w:eastAsia="en-GB"/>
              </w:rPr>
            </w:pPr>
            <w:r w:rsidRPr="00312427">
              <w:rPr>
                <w:sz w:val="20"/>
              </w:rPr>
              <w:t>69.5</w:t>
            </w:r>
          </w:p>
        </w:tc>
        <w:tc>
          <w:tcPr>
            <w:tcW w:w="1134" w:type="dxa"/>
            <w:vAlign w:val="center"/>
          </w:tcPr>
          <w:p w14:paraId="38125FD6" w14:textId="14D77AD0" w:rsidR="00312427" w:rsidRPr="00312427" w:rsidRDefault="00312427" w:rsidP="00312427">
            <w:pPr>
              <w:jc w:val="center"/>
              <w:rPr>
                <w:rFonts w:eastAsia="Times New Roman"/>
                <w:color w:val="auto"/>
                <w:sz w:val="20"/>
                <w:lang w:eastAsia="en-GB"/>
              </w:rPr>
            </w:pPr>
            <w:r w:rsidRPr="00312427">
              <w:rPr>
                <w:sz w:val="20"/>
              </w:rPr>
              <w:t>21.508</w:t>
            </w:r>
          </w:p>
        </w:tc>
        <w:tc>
          <w:tcPr>
            <w:tcW w:w="1134" w:type="dxa"/>
            <w:vAlign w:val="center"/>
          </w:tcPr>
          <w:p w14:paraId="192B4B85" w14:textId="5F8D82D7" w:rsidR="00312427" w:rsidRPr="00312427" w:rsidRDefault="00312427" w:rsidP="00312427">
            <w:pPr>
              <w:jc w:val="center"/>
              <w:rPr>
                <w:sz w:val="20"/>
              </w:rPr>
            </w:pPr>
          </w:p>
        </w:tc>
        <w:tc>
          <w:tcPr>
            <w:tcW w:w="1134" w:type="dxa"/>
            <w:vAlign w:val="center"/>
          </w:tcPr>
          <w:p w14:paraId="2CFCE42A" w14:textId="567EF518" w:rsidR="00312427" w:rsidRPr="00312427" w:rsidRDefault="00312427" w:rsidP="00312427">
            <w:pPr>
              <w:jc w:val="center"/>
              <w:rPr>
                <w:sz w:val="20"/>
              </w:rPr>
            </w:pPr>
          </w:p>
        </w:tc>
      </w:tr>
      <w:tr w:rsidR="00312427" w:rsidRPr="009B270C" w14:paraId="76D57EA4" w14:textId="7CC9F798" w:rsidTr="006B3D09">
        <w:trPr>
          <w:trHeight w:val="113"/>
        </w:trPr>
        <w:tc>
          <w:tcPr>
            <w:tcW w:w="1767" w:type="dxa"/>
            <w:shd w:val="clear" w:color="auto" w:fill="auto"/>
            <w:noWrap/>
            <w:vAlign w:val="bottom"/>
          </w:tcPr>
          <w:p w14:paraId="1A201BBF"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5CD535DE" w14:textId="029F19E7" w:rsidR="00312427" w:rsidRPr="008D670E" w:rsidRDefault="00312427" w:rsidP="00312427">
            <w:pPr>
              <w:jc w:val="center"/>
              <w:rPr>
                <w:rFonts w:eastAsia="Times New Roman"/>
                <w:color w:val="FF0000"/>
                <w:sz w:val="20"/>
                <w:lang w:eastAsia="en-GB"/>
              </w:rPr>
            </w:pPr>
            <w:r w:rsidRPr="008D670E">
              <w:rPr>
                <w:color w:val="FF0000"/>
                <w:sz w:val="20"/>
              </w:rPr>
              <w:t>0</w:t>
            </w:r>
          </w:p>
        </w:tc>
        <w:tc>
          <w:tcPr>
            <w:tcW w:w="1985" w:type="dxa"/>
            <w:tcMar>
              <w:left w:w="28" w:type="dxa"/>
              <w:right w:w="28" w:type="dxa"/>
            </w:tcMar>
          </w:tcPr>
          <w:p w14:paraId="7A806A6C" w14:textId="66DD46B2" w:rsidR="00312427" w:rsidRPr="008D670E" w:rsidRDefault="00312427" w:rsidP="00312427">
            <w:pPr>
              <w:jc w:val="center"/>
              <w:rPr>
                <w:rFonts w:eastAsia="Times New Roman"/>
                <w:color w:val="FF0000"/>
                <w:sz w:val="20"/>
                <w:lang w:eastAsia="en-GB"/>
              </w:rPr>
            </w:pPr>
          </w:p>
        </w:tc>
        <w:tc>
          <w:tcPr>
            <w:tcW w:w="1134" w:type="dxa"/>
            <w:vAlign w:val="center"/>
          </w:tcPr>
          <w:p w14:paraId="2B7FBD34" w14:textId="298F3097" w:rsidR="00312427" w:rsidRPr="00312427" w:rsidRDefault="00312427" w:rsidP="00312427">
            <w:pPr>
              <w:jc w:val="center"/>
              <w:rPr>
                <w:rFonts w:eastAsia="Times New Roman"/>
                <w:color w:val="auto"/>
                <w:sz w:val="20"/>
                <w:lang w:eastAsia="en-GB"/>
              </w:rPr>
            </w:pPr>
            <w:r w:rsidRPr="00312427">
              <w:rPr>
                <w:sz w:val="20"/>
              </w:rPr>
              <w:t>70.0</w:t>
            </w:r>
          </w:p>
        </w:tc>
        <w:tc>
          <w:tcPr>
            <w:tcW w:w="1134" w:type="dxa"/>
            <w:vAlign w:val="center"/>
          </w:tcPr>
          <w:p w14:paraId="5E8A330E" w14:textId="7547DF14" w:rsidR="00312427" w:rsidRPr="00312427" w:rsidRDefault="00312427" w:rsidP="00312427">
            <w:pPr>
              <w:jc w:val="center"/>
              <w:rPr>
                <w:rFonts w:eastAsia="Times New Roman"/>
                <w:color w:val="auto"/>
                <w:sz w:val="20"/>
                <w:lang w:eastAsia="en-GB"/>
              </w:rPr>
            </w:pPr>
            <w:r w:rsidRPr="00312427">
              <w:rPr>
                <w:sz w:val="20"/>
              </w:rPr>
              <w:t>20.499</w:t>
            </w:r>
          </w:p>
        </w:tc>
        <w:tc>
          <w:tcPr>
            <w:tcW w:w="1134" w:type="dxa"/>
            <w:vAlign w:val="center"/>
          </w:tcPr>
          <w:p w14:paraId="6B2C8857" w14:textId="2D023CD9" w:rsidR="00312427" w:rsidRPr="00312427" w:rsidRDefault="00312427" w:rsidP="00312427">
            <w:pPr>
              <w:jc w:val="center"/>
              <w:rPr>
                <w:sz w:val="20"/>
              </w:rPr>
            </w:pPr>
          </w:p>
        </w:tc>
        <w:tc>
          <w:tcPr>
            <w:tcW w:w="1134" w:type="dxa"/>
            <w:vAlign w:val="center"/>
          </w:tcPr>
          <w:p w14:paraId="267750D7" w14:textId="52E16C3D" w:rsidR="00312427" w:rsidRPr="00312427" w:rsidRDefault="00312427" w:rsidP="00312427">
            <w:pPr>
              <w:jc w:val="center"/>
              <w:rPr>
                <w:sz w:val="20"/>
              </w:rPr>
            </w:pPr>
          </w:p>
        </w:tc>
      </w:tr>
      <w:tr w:rsidR="00312427" w:rsidRPr="009B270C" w14:paraId="302C5B96" w14:textId="4A651CD9" w:rsidTr="006B3D09">
        <w:trPr>
          <w:trHeight w:val="113"/>
        </w:trPr>
        <w:tc>
          <w:tcPr>
            <w:tcW w:w="1767" w:type="dxa"/>
            <w:shd w:val="clear" w:color="auto" w:fill="auto"/>
            <w:noWrap/>
            <w:vAlign w:val="bottom"/>
          </w:tcPr>
          <w:p w14:paraId="7768629E"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7A9C5024" w14:textId="2CB15ED4" w:rsidR="00312427" w:rsidRPr="008D670E" w:rsidRDefault="00312427" w:rsidP="00312427">
            <w:pPr>
              <w:jc w:val="center"/>
              <w:rPr>
                <w:rFonts w:eastAsia="Times New Roman"/>
                <w:color w:val="FF0000"/>
                <w:sz w:val="20"/>
                <w:lang w:eastAsia="en-GB"/>
              </w:rPr>
            </w:pPr>
            <w:r w:rsidRPr="008D670E">
              <w:rPr>
                <w:color w:val="FF0000"/>
                <w:sz w:val="20"/>
              </w:rPr>
              <w:t>0</w:t>
            </w:r>
          </w:p>
        </w:tc>
        <w:tc>
          <w:tcPr>
            <w:tcW w:w="1985" w:type="dxa"/>
            <w:tcMar>
              <w:left w:w="28" w:type="dxa"/>
              <w:right w:w="28" w:type="dxa"/>
            </w:tcMar>
          </w:tcPr>
          <w:p w14:paraId="59BB61F3" w14:textId="51EE0A9B" w:rsidR="00312427" w:rsidRPr="008D670E" w:rsidRDefault="00312427" w:rsidP="00312427">
            <w:pPr>
              <w:jc w:val="center"/>
              <w:rPr>
                <w:rFonts w:eastAsia="Times New Roman"/>
                <w:color w:val="FF0000"/>
                <w:sz w:val="20"/>
                <w:lang w:eastAsia="en-GB"/>
              </w:rPr>
            </w:pPr>
          </w:p>
        </w:tc>
        <w:tc>
          <w:tcPr>
            <w:tcW w:w="1134" w:type="dxa"/>
            <w:vAlign w:val="center"/>
          </w:tcPr>
          <w:p w14:paraId="04A97E46" w14:textId="6145F461" w:rsidR="00312427" w:rsidRPr="00312427" w:rsidRDefault="00312427" w:rsidP="00312427">
            <w:pPr>
              <w:jc w:val="center"/>
              <w:rPr>
                <w:rFonts w:eastAsia="Times New Roman"/>
                <w:color w:val="auto"/>
                <w:sz w:val="20"/>
                <w:lang w:eastAsia="en-GB"/>
              </w:rPr>
            </w:pPr>
            <w:r w:rsidRPr="00312427">
              <w:rPr>
                <w:sz w:val="20"/>
              </w:rPr>
              <w:t>72.0</w:t>
            </w:r>
          </w:p>
        </w:tc>
        <w:tc>
          <w:tcPr>
            <w:tcW w:w="1134" w:type="dxa"/>
            <w:vAlign w:val="center"/>
          </w:tcPr>
          <w:p w14:paraId="755DF27B" w14:textId="53BD1FA7" w:rsidR="00312427" w:rsidRPr="00312427" w:rsidRDefault="00312427" w:rsidP="00312427">
            <w:pPr>
              <w:jc w:val="center"/>
              <w:rPr>
                <w:rFonts w:eastAsia="Times New Roman"/>
                <w:color w:val="auto"/>
                <w:sz w:val="20"/>
                <w:lang w:eastAsia="en-GB"/>
              </w:rPr>
            </w:pPr>
            <w:r w:rsidRPr="00312427">
              <w:rPr>
                <w:sz w:val="20"/>
              </w:rPr>
              <w:t>13.261</w:t>
            </w:r>
          </w:p>
        </w:tc>
        <w:tc>
          <w:tcPr>
            <w:tcW w:w="1134" w:type="dxa"/>
            <w:vAlign w:val="center"/>
          </w:tcPr>
          <w:p w14:paraId="24109B62" w14:textId="75D9CEB7" w:rsidR="00312427" w:rsidRPr="00312427" w:rsidRDefault="00312427" w:rsidP="00312427">
            <w:pPr>
              <w:jc w:val="center"/>
              <w:rPr>
                <w:sz w:val="20"/>
              </w:rPr>
            </w:pPr>
          </w:p>
        </w:tc>
        <w:tc>
          <w:tcPr>
            <w:tcW w:w="1134" w:type="dxa"/>
            <w:vAlign w:val="center"/>
          </w:tcPr>
          <w:p w14:paraId="2C25BD51" w14:textId="49E51EC2" w:rsidR="00312427" w:rsidRPr="00312427" w:rsidRDefault="00312427" w:rsidP="00312427">
            <w:pPr>
              <w:jc w:val="center"/>
              <w:rPr>
                <w:sz w:val="20"/>
              </w:rPr>
            </w:pPr>
          </w:p>
        </w:tc>
      </w:tr>
      <w:tr w:rsidR="00312427" w:rsidRPr="009B270C" w14:paraId="11A06EE2" w14:textId="3EDCA78A" w:rsidTr="006B3D09">
        <w:trPr>
          <w:trHeight w:val="113"/>
        </w:trPr>
        <w:tc>
          <w:tcPr>
            <w:tcW w:w="1767" w:type="dxa"/>
            <w:shd w:val="clear" w:color="auto" w:fill="auto"/>
            <w:noWrap/>
            <w:vAlign w:val="bottom"/>
          </w:tcPr>
          <w:p w14:paraId="30C2498F"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288CB20A" w14:textId="2B8FAF6E" w:rsidR="00312427" w:rsidRPr="008D670E" w:rsidRDefault="00312427" w:rsidP="00312427">
            <w:pPr>
              <w:jc w:val="center"/>
              <w:rPr>
                <w:rFonts w:eastAsia="Times New Roman"/>
                <w:color w:val="FF0000"/>
                <w:sz w:val="20"/>
                <w:lang w:eastAsia="en-GB"/>
              </w:rPr>
            </w:pPr>
            <w:r w:rsidRPr="008D670E">
              <w:rPr>
                <w:color w:val="FF0000"/>
                <w:sz w:val="20"/>
              </w:rPr>
              <w:t>0</w:t>
            </w:r>
          </w:p>
        </w:tc>
        <w:tc>
          <w:tcPr>
            <w:tcW w:w="1985" w:type="dxa"/>
            <w:tcMar>
              <w:left w:w="28" w:type="dxa"/>
              <w:right w:w="28" w:type="dxa"/>
            </w:tcMar>
          </w:tcPr>
          <w:p w14:paraId="3897013A" w14:textId="17388046" w:rsidR="00312427" w:rsidRPr="008D670E" w:rsidRDefault="00312427" w:rsidP="00312427">
            <w:pPr>
              <w:jc w:val="center"/>
              <w:rPr>
                <w:rFonts w:eastAsia="Times New Roman"/>
                <w:color w:val="FF0000"/>
                <w:sz w:val="20"/>
                <w:lang w:eastAsia="en-GB"/>
              </w:rPr>
            </w:pPr>
            <w:r w:rsidRPr="008D670E">
              <w:rPr>
                <w:rFonts w:eastAsia="Times New Roman"/>
                <w:color w:val="FF0000"/>
                <w:sz w:val="20"/>
                <w:lang w:eastAsia="en-GB"/>
              </w:rPr>
              <w:t>Not required for oral</w:t>
            </w:r>
          </w:p>
        </w:tc>
        <w:tc>
          <w:tcPr>
            <w:tcW w:w="1134" w:type="dxa"/>
            <w:vAlign w:val="center"/>
          </w:tcPr>
          <w:p w14:paraId="1416CE83" w14:textId="19743185" w:rsidR="00312427" w:rsidRPr="00312427" w:rsidRDefault="00312427" w:rsidP="00312427">
            <w:pPr>
              <w:jc w:val="center"/>
              <w:rPr>
                <w:rFonts w:eastAsia="Times New Roman"/>
                <w:color w:val="auto"/>
                <w:sz w:val="20"/>
                <w:lang w:eastAsia="en-GB"/>
              </w:rPr>
            </w:pPr>
            <w:r w:rsidRPr="00312427">
              <w:rPr>
                <w:sz w:val="20"/>
              </w:rPr>
              <w:t>74.0</w:t>
            </w:r>
          </w:p>
        </w:tc>
        <w:tc>
          <w:tcPr>
            <w:tcW w:w="1134" w:type="dxa"/>
            <w:vAlign w:val="center"/>
          </w:tcPr>
          <w:p w14:paraId="49FD3328" w14:textId="199C8BB8" w:rsidR="00312427" w:rsidRPr="00312427" w:rsidRDefault="00312427" w:rsidP="00312427">
            <w:pPr>
              <w:jc w:val="center"/>
              <w:rPr>
                <w:rFonts w:eastAsia="Times New Roman"/>
                <w:color w:val="auto"/>
                <w:sz w:val="20"/>
                <w:lang w:eastAsia="en-GB"/>
              </w:rPr>
            </w:pPr>
            <w:r w:rsidRPr="00312427">
              <w:rPr>
                <w:sz w:val="20"/>
              </w:rPr>
              <w:t>9.113</w:t>
            </w:r>
          </w:p>
        </w:tc>
        <w:tc>
          <w:tcPr>
            <w:tcW w:w="1134" w:type="dxa"/>
            <w:vAlign w:val="center"/>
          </w:tcPr>
          <w:p w14:paraId="32142E2D" w14:textId="005BA0E0" w:rsidR="00312427" w:rsidRPr="00312427" w:rsidRDefault="00312427" w:rsidP="00312427">
            <w:pPr>
              <w:jc w:val="center"/>
              <w:rPr>
                <w:sz w:val="20"/>
              </w:rPr>
            </w:pPr>
          </w:p>
        </w:tc>
        <w:tc>
          <w:tcPr>
            <w:tcW w:w="1134" w:type="dxa"/>
            <w:vAlign w:val="center"/>
          </w:tcPr>
          <w:p w14:paraId="4B3C5468" w14:textId="3FDC454E" w:rsidR="00312427" w:rsidRPr="00312427" w:rsidRDefault="00312427" w:rsidP="00312427">
            <w:pPr>
              <w:jc w:val="center"/>
              <w:rPr>
                <w:sz w:val="20"/>
              </w:rPr>
            </w:pPr>
          </w:p>
        </w:tc>
      </w:tr>
      <w:tr w:rsidR="00312427" w:rsidRPr="009B270C" w14:paraId="781BE87E" w14:textId="647EEE60" w:rsidTr="006B3D09">
        <w:trPr>
          <w:trHeight w:val="113"/>
        </w:trPr>
        <w:tc>
          <w:tcPr>
            <w:tcW w:w="1767" w:type="dxa"/>
            <w:shd w:val="clear" w:color="auto" w:fill="auto"/>
            <w:noWrap/>
            <w:vAlign w:val="bottom"/>
          </w:tcPr>
          <w:p w14:paraId="52CA966A"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40F930D5" w14:textId="4249D339" w:rsidR="00312427" w:rsidRPr="008D670E" w:rsidRDefault="00312427" w:rsidP="00312427">
            <w:pPr>
              <w:jc w:val="center"/>
              <w:rPr>
                <w:rFonts w:eastAsia="Times New Roman"/>
                <w:color w:val="FF0000"/>
                <w:sz w:val="20"/>
                <w:lang w:eastAsia="en-GB"/>
              </w:rPr>
            </w:pPr>
            <w:r w:rsidRPr="008D670E">
              <w:rPr>
                <w:color w:val="FF0000"/>
                <w:sz w:val="20"/>
              </w:rPr>
              <w:t>0</w:t>
            </w:r>
          </w:p>
        </w:tc>
        <w:tc>
          <w:tcPr>
            <w:tcW w:w="1985" w:type="dxa"/>
            <w:tcMar>
              <w:left w:w="28" w:type="dxa"/>
              <w:right w:w="28" w:type="dxa"/>
            </w:tcMar>
          </w:tcPr>
          <w:p w14:paraId="32D32A6E" w14:textId="6D9DCA9A" w:rsidR="00312427" w:rsidRPr="008D670E" w:rsidRDefault="00312427" w:rsidP="00312427">
            <w:pPr>
              <w:jc w:val="center"/>
              <w:rPr>
                <w:rFonts w:eastAsia="Times New Roman"/>
                <w:color w:val="FF0000"/>
                <w:sz w:val="20"/>
                <w:lang w:eastAsia="en-GB"/>
              </w:rPr>
            </w:pPr>
            <w:r w:rsidRPr="008D670E">
              <w:rPr>
                <w:rFonts w:eastAsia="Times New Roman"/>
                <w:color w:val="FF0000"/>
                <w:sz w:val="20"/>
                <w:lang w:eastAsia="en-GB"/>
              </w:rPr>
              <w:t>models.</w:t>
            </w:r>
          </w:p>
        </w:tc>
        <w:tc>
          <w:tcPr>
            <w:tcW w:w="1134" w:type="dxa"/>
            <w:vAlign w:val="center"/>
          </w:tcPr>
          <w:p w14:paraId="6A0F89A3" w14:textId="25A8C180" w:rsidR="00312427" w:rsidRPr="00312427" w:rsidRDefault="00312427" w:rsidP="00312427">
            <w:pPr>
              <w:jc w:val="center"/>
              <w:rPr>
                <w:rFonts w:eastAsia="Times New Roman"/>
                <w:color w:val="auto"/>
                <w:sz w:val="20"/>
                <w:lang w:eastAsia="en-GB"/>
              </w:rPr>
            </w:pPr>
            <w:r w:rsidRPr="00312427">
              <w:rPr>
                <w:sz w:val="20"/>
              </w:rPr>
              <w:t>76.0</w:t>
            </w:r>
          </w:p>
        </w:tc>
        <w:tc>
          <w:tcPr>
            <w:tcW w:w="1134" w:type="dxa"/>
            <w:vAlign w:val="center"/>
          </w:tcPr>
          <w:p w14:paraId="71201D96" w14:textId="5614130E" w:rsidR="00312427" w:rsidRPr="00312427" w:rsidRDefault="00312427" w:rsidP="00312427">
            <w:pPr>
              <w:jc w:val="center"/>
              <w:rPr>
                <w:rFonts w:eastAsia="Times New Roman"/>
                <w:color w:val="auto"/>
                <w:sz w:val="20"/>
                <w:lang w:eastAsia="en-GB"/>
              </w:rPr>
            </w:pPr>
            <w:r w:rsidRPr="00312427">
              <w:rPr>
                <w:sz w:val="20"/>
              </w:rPr>
              <w:t>7.253</w:t>
            </w:r>
          </w:p>
        </w:tc>
        <w:tc>
          <w:tcPr>
            <w:tcW w:w="1134" w:type="dxa"/>
            <w:vAlign w:val="center"/>
          </w:tcPr>
          <w:p w14:paraId="748BB57C" w14:textId="23CC0BE6" w:rsidR="00312427" w:rsidRPr="00312427" w:rsidRDefault="00312427" w:rsidP="00312427">
            <w:pPr>
              <w:jc w:val="center"/>
              <w:rPr>
                <w:sz w:val="20"/>
              </w:rPr>
            </w:pPr>
          </w:p>
        </w:tc>
        <w:tc>
          <w:tcPr>
            <w:tcW w:w="1134" w:type="dxa"/>
            <w:vAlign w:val="center"/>
          </w:tcPr>
          <w:p w14:paraId="2EBE435E" w14:textId="56375531" w:rsidR="00312427" w:rsidRPr="00312427" w:rsidRDefault="00312427" w:rsidP="00312427">
            <w:pPr>
              <w:jc w:val="center"/>
              <w:rPr>
                <w:sz w:val="20"/>
              </w:rPr>
            </w:pPr>
          </w:p>
        </w:tc>
      </w:tr>
      <w:tr w:rsidR="00312427" w:rsidRPr="009B270C" w14:paraId="6D3E63ED" w14:textId="542B4796" w:rsidTr="006B3D09">
        <w:trPr>
          <w:trHeight w:val="113"/>
        </w:trPr>
        <w:tc>
          <w:tcPr>
            <w:tcW w:w="1767" w:type="dxa"/>
            <w:shd w:val="clear" w:color="auto" w:fill="auto"/>
            <w:noWrap/>
            <w:vAlign w:val="bottom"/>
          </w:tcPr>
          <w:p w14:paraId="61B32448"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3083B766" w14:textId="2538F764" w:rsidR="00312427" w:rsidRPr="008D670E" w:rsidRDefault="00312427" w:rsidP="00312427">
            <w:pPr>
              <w:jc w:val="center"/>
              <w:rPr>
                <w:rFonts w:eastAsia="Times New Roman"/>
                <w:color w:val="FF0000"/>
                <w:sz w:val="20"/>
                <w:lang w:eastAsia="en-GB"/>
              </w:rPr>
            </w:pPr>
            <w:r w:rsidRPr="008D670E">
              <w:rPr>
                <w:color w:val="FF0000"/>
                <w:sz w:val="20"/>
              </w:rPr>
              <w:t>0</w:t>
            </w:r>
          </w:p>
        </w:tc>
        <w:tc>
          <w:tcPr>
            <w:tcW w:w="1985" w:type="dxa"/>
            <w:tcMar>
              <w:left w:w="28" w:type="dxa"/>
              <w:right w:w="28" w:type="dxa"/>
            </w:tcMar>
          </w:tcPr>
          <w:p w14:paraId="481F8458" w14:textId="77777777" w:rsidR="00312427" w:rsidRPr="008D670E" w:rsidRDefault="00312427" w:rsidP="00312427">
            <w:pPr>
              <w:jc w:val="center"/>
              <w:rPr>
                <w:rFonts w:eastAsia="Times New Roman"/>
                <w:color w:val="FF0000"/>
                <w:sz w:val="20"/>
                <w:lang w:eastAsia="en-GB"/>
              </w:rPr>
            </w:pPr>
          </w:p>
        </w:tc>
        <w:tc>
          <w:tcPr>
            <w:tcW w:w="1134" w:type="dxa"/>
            <w:vAlign w:val="center"/>
          </w:tcPr>
          <w:p w14:paraId="7C24F7F6" w14:textId="5B2BEBD5" w:rsidR="00312427" w:rsidRPr="00312427" w:rsidRDefault="00312427" w:rsidP="00312427">
            <w:pPr>
              <w:jc w:val="center"/>
              <w:rPr>
                <w:rFonts w:eastAsia="Times New Roman"/>
                <w:color w:val="auto"/>
                <w:sz w:val="20"/>
                <w:lang w:eastAsia="en-GB"/>
              </w:rPr>
            </w:pPr>
            <w:r w:rsidRPr="00312427">
              <w:rPr>
                <w:sz w:val="20"/>
              </w:rPr>
              <w:t>80.0</w:t>
            </w:r>
          </w:p>
        </w:tc>
        <w:tc>
          <w:tcPr>
            <w:tcW w:w="1134" w:type="dxa"/>
            <w:vAlign w:val="center"/>
          </w:tcPr>
          <w:p w14:paraId="314989F6" w14:textId="3F032BDC" w:rsidR="00312427" w:rsidRPr="00312427" w:rsidRDefault="00312427" w:rsidP="00312427">
            <w:pPr>
              <w:jc w:val="center"/>
              <w:rPr>
                <w:rFonts w:eastAsia="Times New Roman"/>
                <w:color w:val="auto"/>
                <w:sz w:val="20"/>
                <w:lang w:eastAsia="en-GB"/>
              </w:rPr>
            </w:pPr>
            <w:r w:rsidRPr="00312427">
              <w:rPr>
                <w:sz w:val="20"/>
              </w:rPr>
              <w:t>5.563</w:t>
            </w:r>
          </w:p>
        </w:tc>
        <w:tc>
          <w:tcPr>
            <w:tcW w:w="1134" w:type="dxa"/>
            <w:vAlign w:val="center"/>
          </w:tcPr>
          <w:p w14:paraId="1B66288D" w14:textId="7494F0A5" w:rsidR="00312427" w:rsidRPr="00312427" w:rsidRDefault="00312427" w:rsidP="00312427">
            <w:pPr>
              <w:jc w:val="center"/>
              <w:rPr>
                <w:sz w:val="20"/>
              </w:rPr>
            </w:pPr>
          </w:p>
        </w:tc>
        <w:tc>
          <w:tcPr>
            <w:tcW w:w="1134" w:type="dxa"/>
            <w:vAlign w:val="center"/>
          </w:tcPr>
          <w:p w14:paraId="392E61A5" w14:textId="65F14946" w:rsidR="00312427" w:rsidRPr="00312427" w:rsidRDefault="00312427" w:rsidP="00312427">
            <w:pPr>
              <w:jc w:val="center"/>
              <w:rPr>
                <w:sz w:val="20"/>
              </w:rPr>
            </w:pPr>
          </w:p>
        </w:tc>
      </w:tr>
      <w:tr w:rsidR="00312427" w:rsidRPr="009B270C" w14:paraId="266295FD" w14:textId="4364C82A" w:rsidTr="006B3D09">
        <w:trPr>
          <w:trHeight w:val="113"/>
        </w:trPr>
        <w:tc>
          <w:tcPr>
            <w:tcW w:w="1767" w:type="dxa"/>
            <w:shd w:val="clear" w:color="auto" w:fill="auto"/>
            <w:noWrap/>
            <w:vAlign w:val="bottom"/>
          </w:tcPr>
          <w:p w14:paraId="0D8C78D5"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61042F0F" w14:textId="15778E53" w:rsidR="00312427" w:rsidRPr="008D670E" w:rsidRDefault="00312427" w:rsidP="00312427">
            <w:pPr>
              <w:jc w:val="center"/>
              <w:rPr>
                <w:rFonts w:eastAsia="Times New Roman"/>
                <w:color w:val="FF0000"/>
                <w:sz w:val="20"/>
                <w:lang w:eastAsia="en-GB"/>
              </w:rPr>
            </w:pPr>
            <w:r w:rsidRPr="008D670E">
              <w:rPr>
                <w:color w:val="FF0000"/>
                <w:sz w:val="20"/>
              </w:rPr>
              <w:t>0</w:t>
            </w:r>
          </w:p>
        </w:tc>
        <w:tc>
          <w:tcPr>
            <w:tcW w:w="1985" w:type="dxa"/>
            <w:tcMar>
              <w:left w:w="28" w:type="dxa"/>
              <w:right w:w="28" w:type="dxa"/>
            </w:tcMar>
          </w:tcPr>
          <w:p w14:paraId="788E4EAD" w14:textId="77777777" w:rsidR="00312427" w:rsidRPr="008D670E" w:rsidRDefault="00312427" w:rsidP="00312427">
            <w:pPr>
              <w:jc w:val="center"/>
              <w:rPr>
                <w:rFonts w:eastAsia="Times New Roman"/>
                <w:color w:val="FF0000"/>
                <w:sz w:val="20"/>
                <w:lang w:eastAsia="en-GB"/>
              </w:rPr>
            </w:pPr>
          </w:p>
        </w:tc>
        <w:tc>
          <w:tcPr>
            <w:tcW w:w="1134" w:type="dxa"/>
            <w:vAlign w:val="center"/>
          </w:tcPr>
          <w:p w14:paraId="066D4933" w14:textId="77B67CD2" w:rsidR="00312427" w:rsidRPr="00312427" w:rsidRDefault="00312427" w:rsidP="00312427">
            <w:pPr>
              <w:jc w:val="center"/>
              <w:rPr>
                <w:rFonts w:eastAsia="Times New Roman"/>
                <w:color w:val="auto"/>
                <w:sz w:val="20"/>
                <w:lang w:eastAsia="en-GB"/>
              </w:rPr>
            </w:pPr>
            <w:r w:rsidRPr="00312427">
              <w:rPr>
                <w:sz w:val="20"/>
              </w:rPr>
              <w:t>86.0</w:t>
            </w:r>
          </w:p>
        </w:tc>
        <w:tc>
          <w:tcPr>
            <w:tcW w:w="1134" w:type="dxa"/>
            <w:vAlign w:val="center"/>
          </w:tcPr>
          <w:p w14:paraId="299DD0DE" w14:textId="2EDF85B1" w:rsidR="00312427" w:rsidRPr="00312427" w:rsidRDefault="00312427" w:rsidP="00312427">
            <w:pPr>
              <w:jc w:val="center"/>
              <w:rPr>
                <w:rFonts w:eastAsia="Times New Roman"/>
                <w:color w:val="auto"/>
                <w:sz w:val="20"/>
                <w:lang w:eastAsia="en-GB"/>
              </w:rPr>
            </w:pPr>
            <w:r w:rsidRPr="00312427">
              <w:rPr>
                <w:sz w:val="20"/>
              </w:rPr>
              <w:t>4.149</w:t>
            </w:r>
          </w:p>
        </w:tc>
        <w:tc>
          <w:tcPr>
            <w:tcW w:w="1134" w:type="dxa"/>
            <w:vAlign w:val="center"/>
          </w:tcPr>
          <w:p w14:paraId="0C5FC934" w14:textId="209FF276" w:rsidR="00312427" w:rsidRPr="00312427" w:rsidRDefault="00312427" w:rsidP="00312427">
            <w:pPr>
              <w:jc w:val="center"/>
              <w:rPr>
                <w:sz w:val="20"/>
              </w:rPr>
            </w:pPr>
          </w:p>
        </w:tc>
        <w:tc>
          <w:tcPr>
            <w:tcW w:w="1134" w:type="dxa"/>
            <w:vAlign w:val="center"/>
          </w:tcPr>
          <w:p w14:paraId="51B6907A" w14:textId="10E0F191" w:rsidR="00312427" w:rsidRPr="00312427" w:rsidRDefault="00312427" w:rsidP="00312427">
            <w:pPr>
              <w:jc w:val="center"/>
              <w:rPr>
                <w:sz w:val="20"/>
              </w:rPr>
            </w:pPr>
          </w:p>
        </w:tc>
      </w:tr>
      <w:tr w:rsidR="00312427" w:rsidRPr="009B270C" w14:paraId="24AB3006" w14:textId="63D18830" w:rsidTr="006B3D09">
        <w:trPr>
          <w:trHeight w:val="113"/>
        </w:trPr>
        <w:tc>
          <w:tcPr>
            <w:tcW w:w="1767" w:type="dxa"/>
            <w:shd w:val="clear" w:color="auto" w:fill="auto"/>
            <w:noWrap/>
            <w:vAlign w:val="bottom"/>
          </w:tcPr>
          <w:p w14:paraId="2F20CD5F" w14:textId="4721C3A2" w:rsidR="00312427" w:rsidRPr="008D670E" w:rsidRDefault="00312427" w:rsidP="00312427">
            <w:pPr>
              <w:rPr>
                <w:rFonts w:eastAsia="Times New Roman"/>
                <w:b/>
                <w:bCs/>
                <w:color w:val="0000FF"/>
                <w:sz w:val="20"/>
                <w:lang w:eastAsia="en-GB"/>
              </w:rPr>
            </w:pPr>
          </w:p>
        </w:tc>
        <w:tc>
          <w:tcPr>
            <w:tcW w:w="1767" w:type="dxa"/>
            <w:shd w:val="clear" w:color="auto" w:fill="auto"/>
            <w:noWrap/>
            <w:vAlign w:val="center"/>
          </w:tcPr>
          <w:p w14:paraId="187393C6" w14:textId="269BB536" w:rsidR="00312427" w:rsidRPr="008D670E" w:rsidRDefault="00312427" w:rsidP="00312427">
            <w:pPr>
              <w:jc w:val="center"/>
              <w:rPr>
                <w:rFonts w:eastAsia="Times New Roman"/>
                <w:color w:val="FF0000"/>
                <w:sz w:val="20"/>
                <w:lang w:eastAsia="en-GB"/>
              </w:rPr>
            </w:pPr>
            <w:r w:rsidRPr="008D670E">
              <w:rPr>
                <w:color w:val="FF0000"/>
                <w:sz w:val="20"/>
              </w:rPr>
              <w:t>0</w:t>
            </w:r>
          </w:p>
        </w:tc>
        <w:tc>
          <w:tcPr>
            <w:tcW w:w="1985" w:type="dxa"/>
            <w:tcMar>
              <w:left w:w="28" w:type="dxa"/>
              <w:right w:w="28" w:type="dxa"/>
            </w:tcMar>
          </w:tcPr>
          <w:p w14:paraId="24F8D9BD" w14:textId="3419C463" w:rsidR="00312427" w:rsidRPr="008D670E" w:rsidRDefault="00312427" w:rsidP="00312427">
            <w:pPr>
              <w:jc w:val="center"/>
              <w:rPr>
                <w:rFonts w:eastAsia="Times New Roman"/>
                <w:color w:val="FF0000"/>
                <w:sz w:val="20"/>
                <w:lang w:eastAsia="en-GB"/>
              </w:rPr>
            </w:pPr>
          </w:p>
        </w:tc>
        <w:tc>
          <w:tcPr>
            <w:tcW w:w="1134" w:type="dxa"/>
            <w:vAlign w:val="center"/>
          </w:tcPr>
          <w:p w14:paraId="79C5F415" w14:textId="5018A573" w:rsidR="00312427" w:rsidRPr="00312427" w:rsidRDefault="00312427" w:rsidP="00312427">
            <w:pPr>
              <w:jc w:val="center"/>
              <w:rPr>
                <w:rFonts w:eastAsia="Times New Roman"/>
                <w:color w:val="auto"/>
                <w:sz w:val="20"/>
                <w:lang w:eastAsia="en-GB"/>
              </w:rPr>
            </w:pPr>
            <w:r w:rsidRPr="00312427">
              <w:rPr>
                <w:sz w:val="20"/>
              </w:rPr>
              <w:t>87.5</w:t>
            </w:r>
          </w:p>
        </w:tc>
        <w:tc>
          <w:tcPr>
            <w:tcW w:w="1134" w:type="dxa"/>
            <w:vAlign w:val="center"/>
          </w:tcPr>
          <w:p w14:paraId="3A31D452" w14:textId="5C9017EC" w:rsidR="00312427" w:rsidRPr="00312427" w:rsidRDefault="00312427" w:rsidP="00312427">
            <w:pPr>
              <w:jc w:val="center"/>
              <w:rPr>
                <w:rFonts w:eastAsia="Times New Roman"/>
                <w:color w:val="auto"/>
                <w:sz w:val="20"/>
                <w:lang w:eastAsia="en-GB"/>
              </w:rPr>
            </w:pPr>
            <w:r w:rsidRPr="00312427">
              <w:rPr>
                <w:sz w:val="20"/>
              </w:rPr>
              <w:t>22.863</w:t>
            </w:r>
          </w:p>
        </w:tc>
        <w:tc>
          <w:tcPr>
            <w:tcW w:w="1134" w:type="dxa"/>
            <w:vAlign w:val="center"/>
          </w:tcPr>
          <w:p w14:paraId="78627A8B" w14:textId="3D0D8E2E" w:rsidR="00312427" w:rsidRPr="00312427" w:rsidRDefault="00312427" w:rsidP="00312427">
            <w:pPr>
              <w:jc w:val="center"/>
              <w:rPr>
                <w:sz w:val="20"/>
              </w:rPr>
            </w:pPr>
          </w:p>
        </w:tc>
        <w:tc>
          <w:tcPr>
            <w:tcW w:w="1134" w:type="dxa"/>
            <w:vAlign w:val="center"/>
          </w:tcPr>
          <w:p w14:paraId="75040FEB" w14:textId="332567D8" w:rsidR="00312427" w:rsidRPr="00312427" w:rsidRDefault="00312427" w:rsidP="00312427">
            <w:pPr>
              <w:jc w:val="center"/>
              <w:rPr>
                <w:sz w:val="20"/>
              </w:rPr>
            </w:pPr>
          </w:p>
        </w:tc>
      </w:tr>
      <w:tr w:rsidR="00312427" w:rsidRPr="009B270C" w14:paraId="0C78A824" w14:textId="37E39A17" w:rsidTr="006B3D09">
        <w:trPr>
          <w:trHeight w:val="113"/>
        </w:trPr>
        <w:tc>
          <w:tcPr>
            <w:tcW w:w="1767" w:type="dxa"/>
            <w:shd w:val="clear" w:color="auto" w:fill="auto"/>
            <w:noWrap/>
            <w:vAlign w:val="bottom"/>
          </w:tcPr>
          <w:p w14:paraId="565E0EAD"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7165DB09" w14:textId="3E838ECA" w:rsidR="00312427" w:rsidRPr="008D670E" w:rsidRDefault="00312427" w:rsidP="00312427">
            <w:pPr>
              <w:jc w:val="center"/>
              <w:rPr>
                <w:rFonts w:eastAsia="Times New Roman"/>
                <w:color w:val="FF0000"/>
                <w:sz w:val="20"/>
                <w:lang w:eastAsia="en-GB"/>
              </w:rPr>
            </w:pPr>
            <w:r w:rsidRPr="008D670E">
              <w:rPr>
                <w:color w:val="FF0000"/>
                <w:sz w:val="20"/>
              </w:rPr>
              <w:t>0</w:t>
            </w:r>
          </w:p>
        </w:tc>
        <w:tc>
          <w:tcPr>
            <w:tcW w:w="1985" w:type="dxa"/>
            <w:tcMar>
              <w:left w:w="28" w:type="dxa"/>
              <w:right w:w="28" w:type="dxa"/>
            </w:tcMar>
          </w:tcPr>
          <w:p w14:paraId="6B90E074" w14:textId="5B8FC8E7" w:rsidR="00312427" w:rsidRPr="008D670E" w:rsidRDefault="00312427" w:rsidP="00312427">
            <w:pPr>
              <w:jc w:val="center"/>
              <w:rPr>
                <w:rFonts w:eastAsia="Times New Roman"/>
                <w:color w:val="FF0000"/>
                <w:sz w:val="20"/>
                <w:lang w:eastAsia="en-GB"/>
              </w:rPr>
            </w:pPr>
          </w:p>
        </w:tc>
        <w:tc>
          <w:tcPr>
            <w:tcW w:w="1134" w:type="dxa"/>
            <w:vAlign w:val="center"/>
          </w:tcPr>
          <w:p w14:paraId="2FFFA978" w14:textId="1EF2AF33" w:rsidR="00312427" w:rsidRPr="00312427" w:rsidRDefault="00312427" w:rsidP="00312427">
            <w:pPr>
              <w:jc w:val="center"/>
              <w:rPr>
                <w:rFonts w:eastAsia="Times New Roman"/>
                <w:color w:val="auto"/>
                <w:sz w:val="20"/>
                <w:lang w:eastAsia="en-GB"/>
              </w:rPr>
            </w:pPr>
            <w:r w:rsidRPr="00312427">
              <w:rPr>
                <w:sz w:val="20"/>
              </w:rPr>
              <w:t>89.0</w:t>
            </w:r>
          </w:p>
        </w:tc>
        <w:tc>
          <w:tcPr>
            <w:tcW w:w="1134" w:type="dxa"/>
            <w:vAlign w:val="center"/>
          </w:tcPr>
          <w:p w14:paraId="7E1526A6" w14:textId="5F37F1AC" w:rsidR="00312427" w:rsidRPr="00312427" w:rsidRDefault="00312427" w:rsidP="00312427">
            <w:pPr>
              <w:jc w:val="center"/>
              <w:rPr>
                <w:rFonts w:eastAsia="Times New Roman"/>
                <w:color w:val="auto"/>
                <w:sz w:val="20"/>
                <w:lang w:eastAsia="en-GB"/>
              </w:rPr>
            </w:pPr>
            <w:r w:rsidRPr="00312427">
              <w:rPr>
                <w:sz w:val="20"/>
              </w:rPr>
              <w:t>17.979</w:t>
            </w:r>
          </w:p>
        </w:tc>
        <w:tc>
          <w:tcPr>
            <w:tcW w:w="1134" w:type="dxa"/>
            <w:vAlign w:val="center"/>
          </w:tcPr>
          <w:p w14:paraId="319B379A" w14:textId="440527C3" w:rsidR="00312427" w:rsidRPr="00312427" w:rsidRDefault="00312427" w:rsidP="00312427">
            <w:pPr>
              <w:jc w:val="center"/>
              <w:rPr>
                <w:sz w:val="20"/>
              </w:rPr>
            </w:pPr>
          </w:p>
        </w:tc>
        <w:tc>
          <w:tcPr>
            <w:tcW w:w="1134" w:type="dxa"/>
            <w:vAlign w:val="center"/>
          </w:tcPr>
          <w:p w14:paraId="2AB0E138" w14:textId="6A185F19" w:rsidR="00312427" w:rsidRPr="00312427" w:rsidRDefault="00312427" w:rsidP="00312427">
            <w:pPr>
              <w:jc w:val="center"/>
              <w:rPr>
                <w:sz w:val="20"/>
              </w:rPr>
            </w:pPr>
          </w:p>
        </w:tc>
      </w:tr>
      <w:tr w:rsidR="00312427" w:rsidRPr="009B270C" w14:paraId="65D86BB3" w14:textId="5EBCE5C0" w:rsidTr="006B3D09">
        <w:trPr>
          <w:trHeight w:val="113"/>
        </w:trPr>
        <w:tc>
          <w:tcPr>
            <w:tcW w:w="1767" w:type="dxa"/>
            <w:shd w:val="clear" w:color="auto" w:fill="auto"/>
            <w:noWrap/>
            <w:vAlign w:val="bottom"/>
          </w:tcPr>
          <w:p w14:paraId="0BD72E0B" w14:textId="5809C1BC" w:rsidR="00312427" w:rsidRPr="008D670E" w:rsidRDefault="00312427" w:rsidP="00312427">
            <w:pPr>
              <w:rPr>
                <w:rFonts w:eastAsia="Times New Roman"/>
                <w:color w:val="auto"/>
                <w:sz w:val="20"/>
                <w:lang w:eastAsia="en-GB"/>
              </w:rPr>
            </w:pPr>
            <w:r w:rsidRPr="008D670E">
              <w:rPr>
                <w:b/>
                <w:bCs/>
                <w:color w:val="0000FF"/>
                <w:sz w:val="20"/>
              </w:rPr>
              <w:t>Repdose</w:t>
            </w:r>
          </w:p>
        </w:tc>
        <w:tc>
          <w:tcPr>
            <w:tcW w:w="1767" w:type="dxa"/>
            <w:shd w:val="clear" w:color="auto" w:fill="auto"/>
            <w:noWrap/>
            <w:vAlign w:val="center"/>
          </w:tcPr>
          <w:p w14:paraId="590E21FA" w14:textId="095A27C9" w:rsidR="00312427" w:rsidRPr="00312427" w:rsidRDefault="00312427" w:rsidP="00312427">
            <w:pPr>
              <w:jc w:val="center"/>
              <w:rPr>
                <w:rFonts w:eastAsia="Times New Roman"/>
                <w:color w:val="0000FF"/>
                <w:sz w:val="20"/>
                <w:lang w:eastAsia="en-GB"/>
              </w:rPr>
            </w:pPr>
            <w:r w:rsidRPr="00312427">
              <w:rPr>
                <w:color w:val="0000FF"/>
                <w:sz w:val="20"/>
              </w:rPr>
              <w:t>0</w:t>
            </w:r>
          </w:p>
        </w:tc>
        <w:tc>
          <w:tcPr>
            <w:tcW w:w="1985" w:type="dxa"/>
            <w:tcMar>
              <w:left w:w="28" w:type="dxa"/>
              <w:right w:w="28" w:type="dxa"/>
            </w:tcMar>
          </w:tcPr>
          <w:p w14:paraId="0E3A66B0" w14:textId="59727998" w:rsidR="00312427" w:rsidRPr="00312427" w:rsidRDefault="00312427" w:rsidP="00312427">
            <w:pPr>
              <w:jc w:val="center"/>
              <w:rPr>
                <w:rFonts w:eastAsia="Times New Roman"/>
                <w:color w:val="0000FF"/>
                <w:sz w:val="20"/>
                <w:lang w:eastAsia="en-GB"/>
              </w:rPr>
            </w:pPr>
            <w:r w:rsidRPr="00312427">
              <w:rPr>
                <w:rFonts w:eastAsia="Times New Roman"/>
                <w:color w:val="0000FF"/>
                <w:sz w:val="20"/>
                <w:lang w:eastAsia="en-GB"/>
              </w:rPr>
              <w:t>Not required for model</w:t>
            </w:r>
          </w:p>
        </w:tc>
        <w:tc>
          <w:tcPr>
            <w:tcW w:w="1134" w:type="dxa"/>
            <w:vAlign w:val="center"/>
          </w:tcPr>
          <w:p w14:paraId="718232DE" w14:textId="003F2B88" w:rsidR="00312427" w:rsidRPr="00312427" w:rsidRDefault="00312427" w:rsidP="00312427">
            <w:pPr>
              <w:jc w:val="center"/>
              <w:rPr>
                <w:rFonts w:eastAsia="Times New Roman"/>
                <w:color w:val="auto"/>
                <w:sz w:val="20"/>
                <w:lang w:eastAsia="en-GB"/>
              </w:rPr>
            </w:pPr>
            <w:r w:rsidRPr="00312427">
              <w:rPr>
                <w:sz w:val="20"/>
              </w:rPr>
              <w:t>91.0</w:t>
            </w:r>
          </w:p>
        </w:tc>
        <w:tc>
          <w:tcPr>
            <w:tcW w:w="1134" w:type="dxa"/>
            <w:vAlign w:val="center"/>
          </w:tcPr>
          <w:p w14:paraId="2AE6730C" w14:textId="12759DEE" w:rsidR="00312427" w:rsidRPr="00312427" w:rsidRDefault="00312427" w:rsidP="00312427">
            <w:pPr>
              <w:jc w:val="center"/>
              <w:rPr>
                <w:rFonts w:eastAsia="Times New Roman"/>
                <w:color w:val="auto"/>
                <w:sz w:val="20"/>
                <w:lang w:eastAsia="en-GB"/>
              </w:rPr>
            </w:pPr>
            <w:r w:rsidRPr="00312427">
              <w:rPr>
                <w:sz w:val="20"/>
              </w:rPr>
              <w:t>11.873</w:t>
            </w:r>
          </w:p>
        </w:tc>
        <w:tc>
          <w:tcPr>
            <w:tcW w:w="1134" w:type="dxa"/>
            <w:vAlign w:val="center"/>
          </w:tcPr>
          <w:p w14:paraId="0FC6F0BD" w14:textId="03FE0FE6" w:rsidR="00312427" w:rsidRPr="00312427" w:rsidRDefault="00312427" w:rsidP="00312427">
            <w:pPr>
              <w:jc w:val="center"/>
              <w:rPr>
                <w:sz w:val="20"/>
              </w:rPr>
            </w:pPr>
          </w:p>
        </w:tc>
        <w:tc>
          <w:tcPr>
            <w:tcW w:w="1134" w:type="dxa"/>
            <w:vAlign w:val="center"/>
          </w:tcPr>
          <w:p w14:paraId="5E0E2B0C" w14:textId="14D329FA" w:rsidR="00312427" w:rsidRPr="00312427" w:rsidRDefault="00312427" w:rsidP="00312427">
            <w:pPr>
              <w:jc w:val="center"/>
              <w:rPr>
                <w:sz w:val="20"/>
              </w:rPr>
            </w:pPr>
          </w:p>
        </w:tc>
      </w:tr>
      <w:tr w:rsidR="00312427" w:rsidRPr="009B270C" w14:paraId="388F1F23" w14:textId="60964186" w:rsidTr="006B3D09">
        <w:trPr>
          <w:trHeight w:val="113"/>
        </w:trPr>
        <w:tc>
          <w:tcPr>
            <w:tcW w:w="1767" w:type="dxa"/>
            <w:shd w:val="clear" w:color="auto" w:fill="auto"/>
            <w:noWrap/>
            <w:vAlign w:val="bottom"/>
          </w:tcPr>
          <w:p w14:paraId="3AA891C9"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6FEDAB1A" w14:textId="62B4FF5E" w:rsidR="00312427" w:rsidRPr="00312427" w:rsidRDefault="00312427" w:rsidP="00312427">
            <w:pPr>
              <w:jc w:val="center"/>
              <w:rPr>
                <w:rFonts w:eastAsia="Times New Roman"/>
                <w:color w:val="0000FF"/>
                <w:sz w:val="20"/>
                <w:lang w:eastAsia="en-GB"/>
              </w:rPr>
            </w:pPr>
            <w:r w:rsidRPr="00312427">
              <w:rPr>
                <w:color w:val="0000FF"/>
                <w:sz w:val="20"/>
              </w:rPr>
              <w:t>1000</w:t>
            </w:r>
          </w:p>
        </w:tc>
        <w:tc>
          <w:tcPr>
            <w:tcW w:w="1985" w:type="dxa"/>
            <w:tcMar>
              <w:left w:w="28" w:type="dxa"/>
              <w:right w:w="28" w:type="dxa"/>
            </w:tcMar>
          </w:tcPr>
          <w:p w14:paraId="0BC9F18B" w14:textId="2B3FB474" w:rsidR="00312427" w:rsidRPr="00312427" w:rsidRDefault="00312427" w:rsidP="00312427">
            <w:pPr>
              <w:jc w:val="center"/>
              <w:rPr>
                <w:rFonts w:eastAsia="Times New Roman"/>
                <w:color w:val="0000FF"/>
                <w:sz w:val="20"/>
                <w:lang w:eastAsia="en-GB"/>
              </w:rPr>
            </w:pPr>
            <w:r w:rsidRPr="00312427">
              <w:rPr>
                <w:rFonts w:eastAsia="Times New Roman"/>
                <w:color w:val="0000FF"/>
                <w:sz w:val="20"/>
                <w:lang w:eastAsia="en-GB"/>
              </w:rPr>
              <w:t>18 but would be if the</w:t>
            </w:r>
          </w:p>
        </w:tc>
        <w:tc>
          <w:tcPr>
            <w:tcW w:w="1134" w:type="dxa"/>
            <w:vAlign w:val="center"/>
          </w:tcPr>
          <w:p w14:paraId="5D4426F4" w14:textId="45387CAB" w:rsidR="00312427" w:rsidRPr="00312427" w:rsidRDefault="00312427" w:rsidP="00312427">
            <w:pPr>
              <w:jc w:val="center"/>
              <w:rPr>
                <w:rFonts w:eastAsia="Times New Roman"/>
                <w:color w:val="auto"/>
                <w:sz w:val="20"/>
                <w:lang w:eastAsia="en-GB"/>
              </w:rPr>
            </w:pPr>
            <w:r w:rsidRPr="00312427">
              <w:rPr>
                <w:sz w:val="20"/>
              </w:rPr>
              <w:t>96.0</w:t>
            </w:r>
          </w:p>
        </w:tc>
        <w:tc>
          <w:tcPr>
            <w:tcW w:w="1134" w:type="dxa"/>
            <w:vAlign w:val="center"/>
          </w:tcPr>
          <w:p w14:paraId="1A974718" w14:textId="23137FB9" w:rsidR="00312427" w:rsidRPr="00312427" w:rsidRDefault="00312427" w:rsidP="00312427">
            <w:pPr>
              <w:jc w:val="center"/>
              <w:rPr>
                <w:rFonts w:eastAsia="Times New Roman"/>
                <w:color w:val="auto"/>
                <w:sz w:val="20"/>
                <w:lang w:eastAsia="en-GB"/>
              </w:rPr>
            </w:pPr>
            <w:r w:rsidRPr="00312427">
              <w:rPr>
                <w:sz w:val="20"/>
              </w:rPr>
              <w:t>7.095</w:t>
            </w:r>
          </w:p>
        </w:tc>
        <w:tc>
          <w:tcPr>
            <w:tcW w:w="1134" w:type="dxa"/>
            <w:vAlign w:val="center"/>
          </w:tcPr>
          <w:p w14:paraId="7F5CAD88" w14:textId="6180FAAB" w:rsidR="00312427" w:rsidRPr="00312427" w:rsidRDefault="00312427" w:rsidP="00312427">
            <w:pPr>
              <w:jc w:val="center"/>
              <w:rPr>
                <w:sz w:val="20"/>
              </w:rPr>
            </w:pPr>
          </w:p>
        </w:tc>
        <w:tc>
          <w:tcPr>
            <w:tcW w:w="1134" w:type="dxa"/>
            <w:vAlign w:val="center"/>
          </w:tcPr>
          <w:p w14:paraId="217A4447" w14:textId="44B4A73F" w:rsidR="00312427" w:rsidRPr="00312427" w:rsidRDefault="00312427" w:rsidP="00312427">
            <w:pPr>
              <w:jc w:val="center"/>
              <w:rPr>
                <w:sz w:val="20"/>
              </w:rPr>
            </w:pPr>
          </w:p>
        </w:tc>
      </w:tr>
      <w:tr w:rsidR="00312427" w:rsidRPr="009B270C" w14:paraId="50367C80" w14:textId="6A9A13A9" w:rsidTr="006B3D09">
        <w:trPr>
          <w:trHeight w:val="113"/>
        </w:trPr>
        <w:tc>
          <w:tcPr>
            <w:tcW w:w="1767" w:type="dxa"/>
            <w:shd w:val="clear" w:color="auto" w:fill="auto"/>
            <w:noWrap/>
            <w:vAlign w:val="bottom"/>
          </w:tcPr>
          <w:p w14:paraId="65AA5D20"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53C3858B" w14:textId="54B59F93" w:rsidR="00312427" w:rsidRPr="00312427" w:rsidRDefault="00312427" w:rsidP="00312427">
            <w:pPr>
              <w:jc w:val="center"/>
              <w:rPr>
                <w:rFonts w:eastAsia="Times New Roman"/>
                <w:color w:val="0000FF"/>
                <w:sz w:val="20"/>
                <w:lang w:eastAsia="en-GB"/>
              </w:rPr>
            </w:pPr>
            <w:r w:rsidRPr="00312427">
              <w:rPr>
                <w:color w:val="0000FF"/>
                <w:sz w:val="20"/>
              </w:rPr>
              <w:t>500</w:t>
            </w:r>
          </w:p>
        </w:tc>
        <w:tc>
          <w:tcPr>
            <w:tcW w:w="1985" w:type="dxa"/>
            <w:tcMar>
              <w:left w:w="28" w:type="dxa"/>
              <w:right w:w="28" w:type="dxa"/>
            </w:tcMar>
          </w:tcPr>
          <w:p w14:paraId="0EE6F513" w14:textId="46F1458D" w:rsidR="00312427" w:rsidRPr="00312427" w:rsidRDefault="00312427" w:rsidP="00312427">
            <w:pPr>
              <w:jc w:val="center"/>
              <w:rPr>
                <w:rFonts w:eastAsia="Times New Roman"/>
                <w:color w:val="0000FF"/>
                <w:sz w:val="20"/>
                <w:lang w:eastAsia="en-GB"/>
              </w:rPr>
            </w:pPr>
            <w:r w:rsidRPr="00312427">
              <w:rPr>
                <w:rFonts w:eastAsia="Times New Roman"/>
                <w:color w:val="0000FF"/>
                <w:sz w:val="20"/>
                <w:lang w:eastAsia="en-GB"/>
              </w:rPr>
              <w:t>model was bolus only</w:t>
            </w:r>
          </w:p>
        </w:tc>
        <w:tc>
          <w:tcPr>
            <w:tcW w:w="1134" w:type="dxa"/>
            <w:vAlign w:val="center"/>
          </w:tcPr>
          <w:p w14:paraId="4D5489A2" w14:textId="3E17B2D3" w:rsidR="00312427" w:rsidRPr="00312427" w:rsidRDefault="00312427" w:rsidP="00312427">
            <w:pPr>
              <w:jc w:val="center"/>
              <w:rPr>
                <w:rFonts w:eastAsia="Times New Roman"/>
                <w:color w:val="auto"/>
                <w:sz w:val="20"/>
                <w:lang w:eastAsia="en-GB"/>
              </w:rPr>
            </w:pPr>
            <w:r w:rsidRPr="00312427">
              <w:rPr>
                <w:sz w:val="20"/>
              </w:rPr>
              <w:t>100.0</w:t>
            </w:r>
          </w:p>
        </w:tc>
        <w:tc>
          <w:tcPr>
            <w:tcW w:w="1134" w:type="dxa"/>
            <w:vAlign w:val="center"/>
          </w:tcPr>
          <w:p w14:paraId="3F30DA60" w14:textId="2E342198" w:rsidR="00312427" w:rsidRPr="00312427" w:rsidRDefault="00312427" w:rsidP="00312427">
            <w:pPr>
              <w:jc w:val="center"/>
              <w:rPr>
                <w:rFonts w:eastAsia="Times New Roman"/>
                <w:color w:val="auto"/>
                <w:sz w:val="20"/>
                <w:lang w:eastAsia="en-GB"/>
              </w:rPr>
            </w:pPr>
            <w:r w:rsidRPr="00312427">
              <w:rPr>
                <w:sz w:val="20"/>
              </w:rPr>
              <w:t>5.707</w:t>
            </w:r>
          </w:p>
        </w:tc>
        <w:tc>
          <w:tcPr>
            <w:tcW w:w="1134" w:type="dxa"/>
            <w:vAlign w:val="center"/>
          </w:tcPr>
          <w:p w14:paraId="33F11941" w14:textId="7F6D1AB1" w:rsidR="00312427" w:rsidRPr="00312427" w:rsidRDefault="00312427" w:rsidP="00312427">
            <w:pPr>
              <w:jc w:val="center"/>
              <w:rPr>
                <w:sz w:val="20"/>
              </w:rPr>
            </w:pPr>
          </w:p>
        </w:tc>
        <w:tc>
          <w:tcPr>
            <w:tcW w:w="1134" w:type="dxa"/>
            <w:vAlign w:val="center"/>
          </w:tcPr>
          <w:p w14:paraId="4362AACE" w14:textId="2C1D69B5" w:rsidR="00312427" w:rsidRPr="00312427" w:rsidRDefault="00312427" w:rsidP="00312427">
            <w:pPr>
              <w:jc w:val="center"/>
              <w:rPr>
                <w:sz w:val="20"/>
              </w:rPr>
            </w:pPr>
          </w:p>
        </w:tc>
      </w:tr>
      <w:tr w:rsidR="00312427" w:rsidRPr="009B270C" w14:paraId="0B15A48A" w14:textId="3B3F72A9" w:rsidTr="006B3D09">
        <w:trPr>
          <w:trHeight w:val="113"/>
        </w:trPr>
        <w:tc>
          <w:tcPr>
            <w:tcW w:w="1767" w:type="dxa"/>
            <w:shd w:val="clear" w:color="auto" w:fill="auto"/>
            <w:noWrap/>
            <w:vAlign w:val="bottom"/>
          </w:tcPr>
          <w:p w14:paraId="55531C5B"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7073B170" w14:textId="56B7AFDB" w:rsidR="00312427" w:rsidRPr="00312427" w:rsidRDefault="00312427" w:rsidP="00312427">
            <w:pPr>
              <w:jc w:val="center"/>
              <w:rPr>
                <w:rFonts w:eastAsia="Times New Roman"/>
                <w:color w:val="0000FF"/>
                <w:sz w:val="20"/>
                <w:lang w:eastAsia="en-GB"/>
              </w:rPr>
            </w:pPr>
            <w:r w:rsidRPr="00312427">
              <w:rPr>
                <w:color w:val="0000FF"/>
                <w:sz w:val="20"/>
              </w:rPr>
              <w:t>1000</w:t>
            </w:r>
          </w:p>
        </w:tc>
        <w:tc>
          <w:tcPr>
            <w:tcW w:w="1985" w:type="dxa"/>
            <w:tcMar>
              <w:left w:w="28" w:type="dxa"/>
              <w:right w:w="28" w:type="dxa"/>
            </w:tcMar>
          </w:tcPr>
          <w:p w14:paraId="216B027C" w14:textId="31060D90" w:rsidR="00312427" w:rsidRPr="00312427" w:rsidRDefault="00312427" w:rsidP="00312427">
            <w:pPr>
              <w:jc w:val="center"/>
              <w:rPr>
                <w:rFonts w:eastAsia="Times New Roman"/>
                <w:color w:val="0000FF"/>
                <w:sz w:val="20"/>
                <w:lang w:eastAsia="en-GB"/>
              </w:rPr>
            </w:pPr>
            <w:r w:rsidRPr="00312427">
              <w:rPr>
                <w:rFonts w:eastAsia="Times New Roman"/>
                <w:color w:val="0000FF"/>
                <w:sz w:val="20"/>
                <w:lang w:eastAsia="en-GB"/>
              </w:rPr>
              <w:t>(models 11, 12 or 13).</w:t>
            </w:r>
          </w:p>
        </w:tc>
        <w:tc>
          <w:tcPr>
            <w:tcW w:w="1134" w:type="dxa"/>
            <w:vAlign w:val="center"/>
          </w:tcPr>
          <w:p w14:paraId="214B1EFF" w14:textId="20F98F00" w:rsidR="00312427" w:rsidRPr="00312427" w:rsidRDefault="00312427" w:rsidP="00312427">
            <w:pPr>
              <w:jc w:val="center"/>
              <w:rPr>
                <w:rFonts w:eastAsia="Times New Roman"/>
                <w:color w:val="auto"/>
                <w:sz w:val="20"/>
                <w:lang w:eastAsia="en-GB"/>
              </w:rPr>
            </w:pPr>
            <w:r w:rsidRPr="00312427">
              <w:rPr>
                <w:sz w:val="20"/>
              </w:rPr>
              <w:t>106.0</w:t>
            </w:r>
          </w:p>
        </w:tc>
        <w:tc>
          <w:tcPr>
            <w:tcW w:w="1134" w:type="dxa"/>
            <w:vAlign w:val="center"/>
          </w:tcPr>
          <w:p w14:paraId="59F0EF35" w14:textId="20EFB11E" w:rsidR="00312427" w:rsidRPr="00312427" w:rsidRDefault="00312427" w:rsidP="00312427">
            <w:pPr>
              <w:jc w:val="center"/>
              <w:rPr>
                <w:rFonts w:eastAsia="Times New Roman"/>
                <w:color w:val="auto"/>
                <w:sz w:val="20"/>
                <w:lang w:eastAsia="en-GB"/>
              </w:rPr>
            </w:pPr>
            <w:r w:rsidRPr="00312427">
              <w:rPr>
                <w:sz w:val="20"/>
              </w:rPr>
              <w:t>4.338</w:t>
            </w:r>
          </w:p>
        </w:tc>
        <w:tc>
          <w:tcPr>
            <w:tcW w:w="1134" w:type="dxa"/>
            <w:vAlign w:val="center"/>
          </w:tcPr>
          <w:p w14:paraId="0C1E7E5C" w14:textId="5732480D" w:rsidR="00312427" w:rsidRPr="00312427" w:rsidRDefault="00312427" w:rsidP="00312427">
            <w:pPr>
              <w:jc w:val="center"/>
              <w:rPr>
                <w:sz w:val="20"/>
              </w:rPr>
            </w:pPr>
          </w:p>
        </w:tc>
        <w:tc>
          <w:tcPr>
            <w:tcW w:w="1134" w:type="dxa"/>
            <w:vAlign w:val="center"/>
          </w:tcPr>
          <w:p w14:paraId="08E25569" w14:textId="17A6059E" w:rsidR="00312427" w:rsidRPr="00312427" w:rsidRDefault="00312427" w:rsidP="00312427">
            <w:pPr>
              <w:jc w:val="center"/>
              <w:rPr>
                <w:sz w:val="20"/>
              </w:rPr>
            </w:pPr>
          </w:p>
        </w:tc>
      </w:tr>
      <w:tr w:rsidR="00312427" w:rsidRPr="009B270C" w14:paraId="49633986" w14:textId="6DF34348" w:rsidTr="006B3D09">
        <w:trPr>
          <w:trHeight w:val="113"/>
        </w:trPr>
        <w:tc>
          <w:tcPr>
            <w:tcW w:w="1767" w:type="dxa"/>
            <w:shd w:val="clear" w:color="auto" w:fill="auto"/>
            <w:noWrap/>
            <w:vAlign w:val="bottom"/>
          </w:tcPr>
          <w:p w14:paraId="58560544"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7714F850" w14:textId="5FE23C26" w:rsidR="00312427" w:rsidRPr="00312427" w:rsidRDefault="00312427" w:rsidP="00312427">
            <w:pPr>
              <w:jc w:val="center"/>
              <w:rPr>
                <w:rFonts w:eastAsia="Times New Roman"/>
                <w:color w:val="0000FF"/>
                <w:sz w:val="20"/>
                <w:lang w:eastAsia="en-GB"/>
              </w:rPr>
            </w:pPr>
            <w:r w:rsidRPr="00312427">
              <w:rPr>
                <w:color w:val="0000FF"/>
                <w:sz w:val="20"/>
              </w:rPr>
              <w:t>1000</w:t>
            </w:r>
          </w:p>
        </w:tc>
        <w:tc>
          <w:tcPr>
            <w:tcW w:w="1985" w:type="dxa"/>
            <w:tcMar>
              <w:left w:w="28" w:type="dxa"/>
              <w:right w:w="28" w:type="dxa"/>
            </w:tcMar>
          </w:tcPr>
          <w:p w14:paraId="7A870381" w14:textId="2AA72669" w:rsidR="00312427" w:rsidRPr="00312427" w:rsidRDefault="00312427" w:rsidP="00312427">
            <w:pPr>
              <w:jc w:val="center"/>
              <w:rPr>
                <w:rFonts w:eastAsia="Times New Roman"/>
                <w:color w:val="0000FF"/>
                <w:sz w:val="20"/>
                <w:lang w:eastAsia="en-GB"/>
              </w:rPr>
            </w:pPr>
          </w:p>
        </w:tc>
        <w:tc>
          <w:tcPr>
            <w:tcW w:w="1134" w:type="dxa"/>
            <w:vAlign w:val="center"/>
          </w:tcPr>
          <w:p w14:paraId="289E622D" w14:textId="266A95A1" w:rsidR="00312427" w:rsidRPr="00312427" w:rsidRDefault="00312427" w:rsidP="00312427">
            <w:pPr>
              <w:jc w:val="center"/>
              <w:rPr>
                <w:rFonts w:eastAsia="Times New Roman"/>
                <w:color w:val="auto"/>
                <w:sz w:val="20"/>
                <w:lang w:eastAsia="en-GB"/>
              </w:rPr>
            </w:pPr>
            <w:r w:rsidRPr="00312427">
              <w:rPr>
                <w:sz w:val="20"/>
              </w:rPr>
              <w:t>110.0</w:t>
            </w:r>
          </w:p>
        </w:tc>
        <w:tc>
          <w:tcPr>
            <w:tcW w:w="1134" w:type="dxa"/>
            <w:vAlign w:val="center"/>
          </w:tcPr>
          <w:p w14:paraId="5F292AFE" w14:textId="61FB1123" w:rsidR="00312427" w:rsidRPr="00312427" w:rsidRDefault="00312427" w:rsidP="00312427">
            <w:pPr>
              <w:jc w:val="center"/>
              <w:rPr>
                <w:rFonts w:eastAsia="Times New Roman"/>
                <w:color w:val="auto"/>
                <w:sz w:val="20"/>
                <w:lang w:eastAsia="en-GB"/>
              </w:rPr>
            </w:pPr>
            <w:r w:rsidRPr="00312427">
              <w:rPr>
                <w:sz w:val="20"/>
              </w:rPr>
              <w:t>3.692</w:t>
            </w:r>
          </w:p>
        </w:tc>
        <w:tc>
          <w:tcPr>
            <w:tcW w:w="1134" w:type="dxa"/>
            <w:vAlign w:val="center"/>
          </w:tcPr>
          <w:p w14:paraId="28690C75" w14:textId="729A8562" w:rsidR="00312427" w:rsidRPr="00312427" w:rsidRDefault="00312427" w:rsidP="00312427">
            <w:pPr>
              <w:jc w:val="center"/>
              <w:rPr>
                <w:sz w:val="20"/>
              </w:rPr>
            </w:pPr>
          </w:p>
        </w:tc>
        <w:tc>
          <w:tcPr>
            <w:tcW w:w="1134" w:type="dxa"/>
            <w:vAlign w:val="center"/>
          </w:tcPr>
          <w:p w14:paraId="610F9C2D" w14:textId="3F0309C4" w:rsidR="00312427" w:rsidRPr="00312427" w:rsidRDefault="00312427" w:rsidP="00312427">
            <w:pPr>
              <w:jc w:val="center"/>
              <w:rPr>
                <w:sz w:val="20"/>
              </w:rPr>
            </w:pPr>
          </w:p>
        </w:tc>
      </w:tr>
      <w:tr w:rsidR="00312427" w:rsidRPr="009B270C" w14:paraId="00ED42BB" w14:textId="2EE7429D" w:rsidTr="006B3D09">
        <w:trPr>
          <w:trHeight w:val="113"/>
        </w:trPr>
        <w:tc>
          <w:tcPr>
            <w:tcW w:w="1767" w:type="dxa"/>
            <w:shd w:val="clear" w:color="auto" w:fill="auto"/>
            <w:noWrap/>
            <w:vAlign w:val="bottom"/>
          </w:tcPr>
          <w:p w14:paraId="7EA2AF0E"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4222A312" w14:textId="052A649C" w:rsidR="00312427" w:rsidRPr="00312427" w:rsidRDefault="00312427" w:rsidP="00312427">
            <w:pPr>
              <w:jc w:val="center"/>
              <w:rPr>
                <w:rFonts w:eastAsia="Times New Roman"/>
                <w:color w:val="0000FF"/>
                <w:sz w:val="20"/>
                <w:lang w:eastAsia="en-GB"/>
              </w:rPr>
            </w:pPr>
            <w:r w:rsidRPr="00312427">
              <w:rPr>
                <w:color w:val="0000FF"/>
                <w:sz w:val="20"/>
              </w:rPr>
              <w:t>1000</w:t>
            </w:r>
          </w:p>
        </w:tc>
        <w:tc>
          <w:tcPr>
            <w:tcW w:w="1985" w:type="dxa"/>
            <w:tcMar>
              <w:left w:w="28" w:type="dxa"/>
              <w:right w:w="28" w:type="dxa"/>
            </w:tcMar>
          </w:tcPr>
          <w:p w14:paraId="45D6D476" w14:textId="504310E6" w:rsidR="00312427" w:rsidRPr="00312427" w:rsidRDefault="00312427" w:rsidP="00312427">
            <w:pPr>
              <w:jc w:val="center"/>
              <w:rPr>
                <w:rFonts w:eastAsia="Times New Roman"/>
                <w:color w:val="0000FF"/>
                <w:sz w:val="20"/>
                <w:lang w:eastAsia="en-GB"/>
              </w:rPr>
            </w:pPr>
            <w:r w:rsidRPr="00312427">
              <w:rPr>
                <w:rFonts w:eastAsia="Times New Roman"/>
                <w:color w:val="0000FF"/>
                <w:sz w:val="20"/>
                <w:lang w:eastAsia="en-GB"/>
              </w:rPr>
              <w:t>The remainder are the</w:t>
            </w:r>
          </w:p>
        </w:tc>
        <w:tc>
          <w:tcPr>
            <w:tcW w:w="1134" w:type="dxa"/>
            <w:vAlign w:val="center"/>
          </w:tcPr>
          <w:p w14:paraId="5DA1946C" w14:textId="77CD48C6" w:rsidR="00312427" w:rsidRPr="00312427" w:rsidRDefault="00312427" w:rsidP="00312427">
            <w:pPr>
              <w:jc w:val="center"/>
              <w:rPr>
                <w:rFonts w:eastAsia="Times New Roman"/>
                <w:color w:val="auto"/>
                <w:sz w:val="20"/>
                <w:lang w:eastAsia="en-GB"/>
              </w:rPr>
            </w:pPr>
            <w:r w:rsidRPr="00312427">
              <w:rPr>
                <w:sz w:val="20"/>
              </w:rPr>
              <w:t>111.5</w:t>
            </w:r>
          </w:p>
        </w:tc>
        <w:tc>
          <w:tcPr>
            <w:tcW w:w="1134" w:type="dxa"/>
            <w:vAlign w:val="center"/>
          </w:tcPr>
          <w:p w14:paraId="1AC7E01C" w14:textId="196DC4B3" w:rsidR="00312427" w:rsidRPr="00312427" w:rsidRDefault="00312427" w:rsidP="00312427">
            <w:pPr>
              <w:jc w:val="center"/>
              <w:rPr>
                <w:rFonts w:eastAsia="Times New Roman"/>
                <w:color w:val="auto"/>
                <w:sz w:val="20"/>
                <w:lang w:eastAsia="en-GB"/>
              </w:rPr>
            </w:pPr>
            <w:r w:rsidRPr="00312427">
              <w:rPr>
                <w:sz w:val="20"/>
              </w:rPr>
              <w:t>22.468</w:t>
            </w:r>
          </w:p>
        </w:tc>
        <w:tc>
          <w:tcPr>
            <w:tcW w:w="1134" w:type="dxa"/>
            <w:vAlign w:val="center"/>
          </w:tcPr>
          <w:p w14:paraId="78F359D2" w14:textId="58592BCB" w:rsidR="00312427" w:rsidRPr="00312427" w:rsidRDefault="00312427" w:rsidP="00312427">
            <w:pPr>
              <w:jc w:val="center"/>
              <w:rPr>
                <w:sz w:val="20"/>
              </w:rPr>
            </w:pPr>
          </w:p>
        </w:tc>
        <w:tc>
          <w:tcPr>
            <w:tcW w:w="1134" w:type="dxa"/>
            <w:vAlign w:val="center"/>
          </w:tcPr>
          <w:p w14:paraId="2AC9D6DC" w14:textId="2CFBF0FF" w:rsidR="00312427" w:rsidRPr="00312427" w:rsidRDefault="00312427" w:rsidP="00312427">
            <w:pPr>
              <w:jc w:val="center"/>
              <w:rPr>
                <w:sz w:val="20"/>
              </w:rPr>
            </w:pPr>
          </w:p>
        </w:tc>
      </w:tr>
      <w:tr w:rsidR="00312427" w:rsidRPr="009B270C" w14:paraId="7CEB169E" w14:textId="1C447C48" w:rsidTr="006B3D09">
        <w:trPr>
          <w:trHeight w:val="113"/>
        </w:trPr>
        <w:tc>
          <w:tcPr>
            <w:tcW w:w="1767" w:type="dxa"/>
            <w:shd w:val="clear" w:color="auto" w:fill="auto"/>
            <w:noWrap/>
            <w:vAlign w:val="bottom"/>
          </w:tcPr>
          <w:p w14:paraId="2925A806"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24ABA87A" w14:textId="4662703D" w:rsidR="00312427" w:rsidRPr="00312427" w:rsidRDefault="00312427" w:rsidP="00312427">
            <w:pPr>
              <w:jc w:val="center"/>
              <w:rPr>
                <w:rFonts w:eastAsia="Times New Roman"/>
                <w:color w:val="0000FF"/>
                <w:sz w:val="20"/>
                <w:lang w:eastAsia="en-GB"/>
              </w:rPr>
            </w:pPr>
            <w:r w:rsidRPr="00312427">
              <w:rPr>
                <w:color w:val="0000FF"/>
                <w:sz w:val="20"/>
              </w:rPr>
              <w:t>500</w:t>
            </w:r>
          </w:p>
        </w:tc>
        <w:tc>
          <w:tcPr>
            <w:tcW w:w="1985" w:type="dxa"/>
            <w:tcMar>
              <w:left w:w="28" w:type="dxa"/>
              <w:right w:w="28" w:type="dxa"/>
            </w:tcMar>
          </w:tcPr>
          <w:p w14:paraId="686B1B6F" w14:textId="37EC1B40" w:rsidR="00312427" w:rsidRPr="00312427" w:rsidRDefault="00312427" w:rsidP="00312427">
            <w:pPr>
              <w:jc w:val="center"/>
              <w:rPr>
                <w:rFonts w:eastAsia="Times New Roman"/>
                <w:color w:val="0000FF"/>
                <w:sz w:val="20"/>
                <w:lang w:eastAsia="en-GB"/>
              </w:rPr>
            </w:pPr>
            <w:r w:rsidRPr="00312427">
              <w:rPr>
                <w:rFonts w:eastAsia="Times New Roman"/>
                <w:color w:val="0000FF"/>
                <w:sz w:val="20"/>
                <w:lang w:eastAsia="en-GB"/>
              </w:rPr>
              <w:t>oral doses.</w:t>
            </w:r>
          </w:p>
        </w:tc>
        <w:tc>
          <w:tcPr>
            <w:tcW w:w="1134" w:type="dxa"/>
            <w:vAlign w:val="center"/>
          </w:tcPr>
          <w:p w14:paraId="700861FA" w14:textId="231FC8BE" w:rsidR="00312427" w:rsidRPr="00312427" w:rsidRDefault="00312427" w:rsidP="00312427">
            <w:pPr>
              <w:jc w:val="center"/>
              <w:rPr>
                <w:rFonts w:eastAsia="Times New Roman"/>
                <w:color w:val="auto"/>
                <w:sz w:val="20"/>
                <w:lang w:eastAsia="en-GB"/>
              </w:rPr>
            </w:pPr>
            <w:r w:rsidRPr="00312427">
              <w:rPr>
                <w:sz w:val="20"/>
              </w:rPr>
              <w:t>113.0</w:t>
            </w:r>
          </w:p>
        </w:tc>
        <w:tc>
          <w:tcPr>
            <w:tcW w:w="1134" w:type="dxa"/>
            <w:vAlign w:val="center"/>
          </w:tcPr>
          <w:p w14:paraId="0CA3A484" w14:textId="1564DFF7" w:rsidR="00312427" w:rsidRPr="00312427" w:rsidRDefault="00312427" w:rsidP="00312427">
            <w:pPr>
              <w:jc w:val="center"/>
              <w:rPr>
                <w:rFonts w:eastAsia="Times New Roman"/>
                <w:color w:val="auto"/>
                <w:sz w:val="20"/>
                <w:lang w:eastAsia="en-GB"/>
              </w:rPr>
            </w:pPr>
            <w:r w:rsidRPr="00312427">
              <w:rPr>
                <w:sz w:val="20"/>
              </w:rPr>
              <w:t>17.637</w:t>
            </w:r>
          </w:p>
        </w:tc>
        <w:tc>
          <w:tcPr>
            <w:tcW w:w="1134" w:type="dxa"/>
            <w:vAlign w:val="center"/>
          </w:tcPr>
          <w:p w14:paraId="0A609F24" w14:textId="319E14D7" w:rsidR="00312427" w:rsidRPr="00312427" w:rsidRDefault="00312427" w:rsidP="00312427">
            <w:pPr>
              <w:jc w:val="center"/>
              <w:rPr>
                <w:sz w:val="20"/>
              </w:rPr>
            </w:pPr>
          </w:p>
        </w:tc>
        <w:tc>
          <w:tcPr>
            <w:tcW w:w="1134" w:type="dxa"/>
            <w:vAlign w:val="center"/>
          </w:tcPr>
          <w:p w14:paraId="37C5D868" w14:textId="6FF1FDAF" w:rsidR="00312427" w:rsidRPr="00312427" w:rsidRDefault="00312427" w:rsidP="00312427">
            <w:pPr>
              <w:jc w:val="center"/>
              <w:rPr>
                <w:sz w:val="20"/>
              </w:rPr>
            </w:pPr>
          </w:p>
        </w:tc>
      </w:tr>
      <w:tr w:rsidR="00312427" w:rsidRPr="009B270C" w14:paraId="190D7B7D" w14:textId="3C0BEDB1" w:rsidTr="006B3D09">
        <w:trPr>
          <w:trHeight w:val="113"/>
        </w:trPr>
        <w:tc>
          <w:tcPr>
            <w:tcW w:w="1767" w:type="dxa"/>
            <w:shd w:val="clear" w:color="auto" w:fill="auto"/>
            <w:noWrap/>
            <w:vAlign w:val="bottom"/>
          </w:tcPr>
          <w:p w14:paraId="61CFB437"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784195E4" w14:textId="4978BD82" w:rsidR="00312427" w:rsidRPr="00312427" w:rsidRDefault="00312427" w:rsidP="00312427">
            <w:pPr>
              <w:jc w:val="center"/>
              <w:rPr>
                <w:rFonts w:eastAsia="Times New Roman"/>
                <w:color w:val="0000FF"/>
                <w:sz w:val="20"/>
                <w:lang w:eastAsia="en-GB"/>
              </w:rPr>
            </w:pPr>
            <w:r w:rsidRPr="00312427">
              <w:rPr>
                <w:color w:val="0000FF"/>
                <w:sz w:val="20"/>
              </w:rPr>
              <w:t>1000</w:t>
            </w:r>
          </w:p>
        </w:tc>
        <w:tc>
          <w:tcPr>
            <w:tcW w:w="1985" w:type="dxa"/>
            <w:tcMar>
              <w:left w:w="28" w:type="dxa"/>
              <w:right w:w="28" w:type="dxa"/>
            </w:tcMar>
          </w:tcPr>
          <w:p w14:paraId="07204BF6" w14:textId="77777777" w:rsidR="00312427" w:rsidRPr="00312427" w:rsidRDefault="00312427" w:rsidP="00312427">
            <w:pPr>
              <w:jc w:val="center"/>
              <w:rPr>
                <w:rFonts w:eastAsia="Times New Roman"/>
                <w:color w:val="0000FF"/>
                <w:sz w:val="20"/>
                <w:lang w:eastAsia="en-GB"/>
              </w:rPr>
            </w:pPr>
          </w:p>
        </w:tc>
        <w:tc>
          <w:tcPr>
            <w:tcW w:w="1134" w:type="dxa"/>
            <w:vAlign w:val="center"/>
          </w:tcPr>
          <w:p w14:paraId="7D0EC0DB" w14:textId="59F0D062" w:rsidR="00312427" w:rsidRPr="00312427" w:rsidRDefault="00312427" w:rsidP="00312427">
            <w:pPr>
              <w:jc w:val="center"/>
              <w:rPr>
                <w:rFonts w:eastAsia="Times New Roman"/>
                <w:color w:val="auto"/>
                <w:sz w:val="20"/>
                <w:lang w:eastAsia="en-GB"/>
              </w:rPr>
            </w:pPr>
            <w:r w:rsidRPr="00312427">
              <w:rPr>
                <w:sz w:val="20"/>
              </w:rPr>
              <w:t>118.0</w:t>
            </w:r>
          </w:p>
        </w:tc>
        <w:tc>
          <w:tcPr>
            <w:tcW w:w="1134" w:type="dxa"/>
            <w:vAlign w:val="center"/>
          </w:tcPr>
          <w:p w14:paraId="3A097D02" w14:textId="06772EA6" w:rsidR="00312427" w:rsidRPr="00312427" w:rsidRDefault="00312427" w:rsidP="00312427">
            <w:pPr>
              <w:jc w:val="center"/>
              <w:rPr>
                <w:rFonts w:eastAsia="Times New Roman"/>
                <w:color w:val="auto"/>
                <w:sz w:val="20"/>
                <w:lang w:eastAsia="en-GB"/>
              </w:rPr>
            </w:pPr>
            <w:r w:rsidRPr="00312427">
              <w:rPr>
                <w:sz w:val="20"/>
              </w:rPr>
              <w:t>7.982</w:t>
            </w:r>
          </w:p>
        </w:tc>
        <w:tc>
          <w:tcPr>
            <w:tcW w:w="1134" w:type="dxa"/>
            <w:vAlign w:val="center"/>
          </w:tcPr>
          <w:p w14:paraId="30AA65F6" w14:textId="40FDB654" w:rsidR="00312427" w:rsidRPr="00312427" w:rsidRDefault="00312427" w:rsidP="00312427">
            <w:pPr>
              <w:jc w:val="center"/>
              <w:rPr>
                <w:sz w:val="20"/>
              </w:rPr>
            </w:pPr>
          </w:p>
        </w:tc>
        <w:tc>
          <w:tcPr>
            <w:tcW w:w="1134" w:type="dxa"/>
            <w:vAlign w:val="center"/>
          </w:tcPr>
          <w:p w14:paraId="14164CDC" w14:textId="18925619" w:rsidR="00312427" w:rsidRPr="00312427" w:rsidRDefault="00312427" w:rsidP="00312427">
            <w:pPr>
              <w:jc w:val="center"/>
              <w:rPr>
                <w:sz w:val="20"/>
              </w:rPr>
            </w:pPr>
          </w:p>
        </w:tc>
      </w:tr>
      <w:tr w:rsidR="00312427" w:rsidRPr="009B270C" w14:paraId="6B67B429" w14:textId="368F5A21" w:rsidTr="006B3D09">
        <w:trPr>
          <w:trHeight w:val="113"/>
        </w:trPr>
        <w:tc>
          <w:tcPr>
            <w:tcW w:w="1767" w:type="dxa"/>
            <w:shd w:val="clear" w:color="auto" w:fill="auto"/>
            <w:noWrap/>
            <w:vAlign w:val="bottom"/>
          </w:tcPr>
          <w:p w14:paraId="35472202"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04F07807" w14:textId="380B0CE7" w:rsidR="00312427" w:rsidRPr="00312427" w:rsidRDefault="00312427" w:rsidP="00312427">
            <w:pPr>
              <w:jc w:val="center"/>
              <w:rPr>
                <w:rFonts w:eastAsia="Times New Roman"/>
                <w:color w:val="0000FF"/>
                <w:sz w:val="20"/>
                <w:lang w:eastAsia="en-GB"/>
              </w:rPr>
            </w:pPr>
            <w:r w:rsidRPr="00312427">
              <w:rPr>
                <w:color w:val="0000FF"/>
                <w:sz w:val="20"/>
              </w:rPr>
              <w:t>1000</w:t>
            </w:r>
          </w:p>
        </w:tc>
        <w:tc>
          <w:tcPr>
            <w:tcW w:w="1985" w:type="dxa"/>
            <w:tcMar>
              <w:left w:w="28" w:type="dxa"/>
              <w:right w:w="28" w:type="dxa"/>
            </w:tcMar>
          </w:tcPr>
          <w:p w14:paraId="18395B18" w14:textId="77777777" w:rsidR="00312427" w:rsidRPr="00312427" w:rsidRDefault="00312427" w:rsidP="00312427">
            <w:pPr>
              <w:jc w:val="center"/>
              <w:rPr>
                <w:rFonts w:eastAsia="Times New Roman"/>
                <w:color w:val="0000FF"/>
                <w:sz w:val="20"/>
                <w:lang w:eastAsia="en-GB"/>
              </w:rPr>
            </w:pPr>
          </w:p>
        </w:tc>
        <w:tc>
          <w:tcPr>
            <w:tcW w:w="1134" w:type="dxa"/>
            <w:vAlign w:val="center"/>
          </w:tcPr>
          <w:p w14:paraId="6B68642F" w14:textId="25455120" w:rsidR="00312427" w:rsidRPr="00312427" w:rsidRDefault="00312427" w:rsidP="00312427">
            <w:pPr>
              <w:jc w:val="center"/>
              <w:rPr>
                <w:rFonts w:eastAsia="Times New Roman"/>
                <w:color w:val="auto"/>
                <w:sz w:val="20"/>
                <w:lang w:eastAsia="en-GB"/>
              </w:rPr>
            </w:pPr>
            <w:r w:rsidRPr="00312427">
              <w:rPr>
                <w:sz w:val="20"/>
              </w:rPr>
              <w:t>120.0</w:t>
            </w:r>
          </w:p>
        </w:tc>
        <w:tc>
          <w:tcPr>
            <w:tcW w:w="1134" w:type="dxa"/>
            <w:vAlign w:val="center"/>
          </w:tcPr>
          <w:p w14:paraId="1ED84F52" w14:textId="6F4602A7" w:rsidR="00312427" w:rsidRPr="00312427" w:rsidRDefault="00312427" w:rsidP="00312427">
            <w:pPr>
              <w:jc w:val="center"/>
              <w:rPr>
                <w:rFonts w:eastAsia="Times New Roman"/>
                <w:color w:val="auto"/>
                <w:sz w:val="20"/>
                <w:lang w:eastAsia="en-GB"/>
              </w:rPr>
            </w:pPr>
            <w:r w:rsidRPr="00312427">
              <w:rPr>
                <w:sz w:val="20"/>
              </w:rPr>
              <w:t>6.928</w:t>
            </w:r>
          </w:p>
        </w:tc>
        <w:tc>
          <w:tcPr>
            <w:tcW w:w="1134" w:type="dxa"/>
            <w:vAlign w:val="center"/>
          </w:tcPr>
          <w:p w14:paraId="34818565" w14:textId="593C99BB" w:rsidR="00312427" w:rsidRPr="00312427" w:rsidRDefault="00312427" w:rsidP="00312427">
            <w:pPr>
              <w:jc w:val="center"/>
              <w:rPr>
                <w:sz w:val="20"/>
              </w:rPr>
            </w:pPr>
          </w:p>
        </w:tc>
        <w:tc>
          <w:tcPr>
            <w:tcW w:w="1134" w:type="dxa"/>
            <w:vAlign w:val="center"/>
          </w:tcPr>
          <w:p w14:paraId="67E752A0" w14:textId="604885A9" w:rsidR="00312427" w:rsidRPr="00312427" w:rsidRDefault="00312427" w:rsidP="00312427">
            <w:pPr>
              <w:jc w:val="center"/>
              <w:rPr>
                <w:sz w:val="20"/>
              </w:rPr>
            </w:pPr>
          </w:p>
        </w:tc>
      </w:tr>
      <w:tr w:rsidR="00312427" w:rsidRPr="009B270C" w14:paraId="15840971" w14:textId="3059A349" w:rsidTr="006B3D09">
        <w:trPr>
          <w:trHeight w:val="113"/>
        </w:trPr>
        <w:tc>
          <w:tcPr>
            <w:tcW w:w="1767" w:type="dxa"/>
            <w:shd w:val="clear" w:color="auto" w:fill="auto"/>
            <w:noWrap/>
            <w:vAlign w:val="bottom"/>
          </w:tcPr>
          <w:p w14:paraId="04776BA7" w14:textId="77777777" w:rsidR="00312427" w:rsidRPr="008D670E" w:rsidRDefault="00312427" w:rsidP="00312427">
            <w:pPr>
              <w:rPr>
                <w:rFonts w:eastAsia="Times New Roman"/>
                <w:color w:val="auto"/>
                <w:sz w:val="20"/>
                <w:lang w:eastAsia="en-GB"/>
              </w:rPr>
            </w:pPr>
          </w:p>
        </w:tc>
        <w:tc>
          <w:tcPr>
            <w:tcW w:w="1767" w:type="dxa"/>
            <w:shd w:val="clear" w:color="auto" w:fill="auto"/>
            <w:noWrap/>
            <w:vAlign w:val="center"/>
          </w:tcPr>
          <w:p w14:paraId="7469A8BA" w14:textId="1AFACA3E" w:rsidR="00312427" w:rsidRPr="00312427" w:rsidRDefault="00312427" w:rsidP="00312427">
            <w:pPr>
              <w:jc w:val="center"/>
              <w:rPr>
                <w:rFonts w:eastAsia="Times New Roman"/>
                <w:color w:val="0000FF"/>
                <w:sz w:val="20"/>
                <w:lang w:eastAsia="en-GB"/>
              </w:rPr>
            </w:pPr>
            <w:r w:rsidRPr="00312427">
              <w:rPr>
                <w:color w:val="0000FF"/>
                <w:sz w:val="20"/>
              </w:rPr>
              <w:t>1000</w:t>
            </w:r>
          </w:p>
        </w:tc>
        <w:tc>
          <w:tcPr>
            <w:tcW w:w="1985" w:type="dxa"/>
            <w:tcMar>
              <w:left w:w="28" w:type="dxa"/>
              <w:right w:w="28" w:type="dxa"/>
            </w:tcMar>
            <w:vAlign w:val="bottom"/>
          </w:tcPr>
          <w:p w14:paraId="147AD737" w14:textId="77777777" w:rsidR="00312427" w:rsidRPr="00312427" w:rsidRDefault="00312427" w:rsidP="00312427">
            <w:pPr>
              <w:jc w:val="center"/>
              <w:rPr>
                <w:rFonts w:eastAsia="Times New Roman"/>
                <w:color w:val="0000FF"/>
                <w:sz w:val="20"/>
                <w:lang w:eastAsia="en-GB"/>
              </w:rPr>
            </w:pPr>
          </w:p>
        </w:tc>
        <w:tc>
          <w:tcPr>
            <w:tcW w:w="1134" w:type="dxa"/>
            <w:vAlign w:val="center"/>
          </w:tcPr>
          <w:p w14:paraId="479F2555" w14:textId="4D179376" w:rsidR="00312427" w:rsidRPr="00746044" w:rsidRDefault="00312427" w:rsidP="00312427">
            <w:pPr>
              <w:jc w:val="center"/>
              <w:rPr>
                <w:rFonts w:eastAsia="Times New Roman"/>
                <w:color w:val="auto"/>
                <w:sz w:val="20"/>
                <w:lang w:eastAsia="en-GB"/>
              </w:rPr>
            </w:pPr>
          </w:p>
        </w:tc>
        <w:tc>
          <w:tcPr>
            <w:tcW w:w="1134" w:type="dxa"/>
            <w:vAlign w:val="center"/>
          </w:tcPr>
          <w:p w14:paraId="3F680B3D" w14:textId="4FD8D95D" w:rsidR="00312427" w:rsidRPr="00746044" w:rsidRDefault="00312427" w:rsidP="00312427">
            <w:pPr>
              <w:jc w:val="center"/>
              <w:rPr>
                <w:rFonts w:eastAsia="Times New Roman"/>
                <w:color w:val="auto"/>
                <w:sz w:val="20"/>
                <w:lang w:eastAsia="en-GB"/>
              </w:rPr>
            </w:pPr>
          </w:p>
        </w:tc>
        <w:tc>
          <w:tcPr>
            <w:tcW w:w="1134" w:type="dxa"/>
            <w:vAlign w:val="center"/>
          </w:tcPr>
          <w:p w14:paraId="79D9F538" w14:textId="77777777" w:rsidR="00312427" w:rsidRPr="00746044" w:rsidRDefault="00312427" w:rsidP="00312427">
            <w:pPr>
              <w:jc w:val="center"/>
              <w:rPr>
                <w:rFonts w:eastAsia="Times New Roman"/>
                <w:color w:val="auto"/>
                <w:sz w:val="20"/>
                <w:lang w:eastAsia="en-GB"/>
              </w:rPr>
            </w:pPr>
          </w:p>
        </w:tc>
        <w:tc>
          <w:tcPr>
            <w:tcW w:w="1134" w:type="dxa"/>
            <w:vAlign w:val="center"/>
          </w:tcPr>
          <w:p w14:paraId="39A14D0C" w14:textId="77777777" w:rsidR="00312427" w:rsidRPr="00746044" w:rsidRDefault="00312427" w:rsidP="00312427">
            <w:pPr>
              <w:jc w:val="center"/>
              <w:rPr>
                <w:rFonts w:eastAsia="Times New Roman"/>
                <w:color w:val="auto"/>
                <w:sz w:val="20"/>
                <w:lang w:eastAsia="en-GB"/>
              </w:rPr>
            </w:pPr>
          </w:p>
        </w:tc>
      </w:tr>
    </w:tbl>
    <w:p w14:paraId="7A31FC82" w14:textId="30E7CA00" w:rsidR="00A620F9" w:rsidRDefault="00A620F9" w:rsidP="00A620F9">
      <w:pPr>
        <w:rPr>
          <w:rFonts w:eastAsia="Times New Roman"/>
          <w:color w:val="000000"/>
          <w:szCs w:val="22"/>
          <w:lang w:eastAsia="en-GB"/>
        </w:rPr>
      </w:pPr>
    </w:p>
    <w:p w14:paraId="473D2DE7" w14:textId="1116D0D6" w:rsidR="00312427" w:rsidRDefault="00312427">
      <w:pPr>
        <w:rPr>
          <w:rFonts w:eastAsia="Times New Roman"/>
          <w:color w:val="000000"/>
          <w:szCs w:val="22"/>
          <w:lang w:eastAsia="en-GB"/>
        </w:rPr>
      </w:pPr>
      <w:r>
        <w:rPr>
          <w:rFonts w:eastAsia="Times New Roman"/>
          <w:color w:val="000000"/>
          <w:szCs w:val="22"/>
          <w:lang w:eastAsia="en-GB"/>
        </w:rPr>
        <w:br w:type="page"/>
      </w:r>
    </w:p>
    <w:p w14:paraId="33565405" w14:textId="77777777" w:rsidR="00312427" w:rsidRDefault="00312427" w:rsidP="00A620F9">
      <w:pPr>
        <w:rPr>
          <w:rFonts w:eastAsia="Times New Roman"/>
          <w:color w:val="000000"/>
          <w:szCs w:val="22"/>
          <w:lang w:eastAsia="en-GB"/>
        </w:rPr>
      </w:pPr>
    </w:p>
    <w:p w14:paraId="6AB0F931" w14:textId="77777777" w:rsidR="00A620F9" w:rsidRPr="000269C9" w:rsidRDefault="00A620F9" w:rsidP="00A620F9">
      <w:pPr>
        <w:rPr>
          <w:b/>
          <w:bCs/>
          <w:sz w:val="24"/>
          <w:szCs w:val="24"/>
        </w:rPr>
      </w:pPr>
      <w:r>
        <w:rPr>
          <w:b/>
          <w:bCs/>
          <w:sz w:val="24"/>
          <w:szCs w:val="24"/>
        </w:rPr>
        <w:t>Modelling result from summary file (much more detailed in the actual file).</w:t>
      </w:r>
    </w:p>
    <w:p w14:paraId="2254B148" w14:textId="77777777" w:rsidR="00A620F9" w:rsidRPr="0090388F" w:rsidRDefault="00A620F9" w:rsidP="00A620F9">
      <w:pPr>
        <w:rPr>
          <w:sz w:val="16"/>
          <w:szCs w:val="16"/>
        </w:rPr>
      </w:pPr>
    </w:p>
    <w:tbl>
      <w:tblPr>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55"/>
        <w:gridCol w:w="1457"/>
        <w:gridCol w:w="960"/>
        <w:gridCol w:w="960"/>
        <w:gridCol w:w="960"/>
        <w:gridCol w:w="878"/>
        <w:gridCol w:w="960"/>
        <w:gridCol w:w="872"/>
        <w:gridCol w:w="960"/>
        <w:gridCol w:w="930"/>
        <w:gridCol w:w="861"/>
      </w:tblGrid>
      <w:tr w:rsidR="00312427" w:rsidRPr="00312427" w14:paraId="63F0A614" w14:textId="77777777" w:rsidTr="00A56819">
        <w:trPr>
          <w:trHeight w:val="308"/>
        </w:trPr>
        <w:tc>
          <w:tcPr>
            <w:tcW w:w="445" w:type="pct"/>
            <w:shd w:val="clear" w:color="auto" w:fill="auto"/>
            <w:noWrap/>
            <w:tcMar>
              <w:left w:w="28" w:type="dxa"/>
              <w:right w:w="0" w:type="dxa"/>
            </w:tcMar>
            <w:vAlign w:val="center"/>
            <w:hideMark/>
          </w:tcPr>
          <w:p w14:paraId="05C7ED7D" w14:textId="77777777" w:rsidR="00312427" w:rsidRPr="00312427" w:rsidRDefault="00312427" w:rsidP="00312427">
            <w:pPr>
              <w:rPr>
                <w:rFonts w:eastAsia="Times New Roman"/>
                <w:color w:val="000000"/>
                <w:sz w:val="20"/>
                <w:lang w:eastAsia="en-GB"/>
              </w:rPr>
            </w:pPr>
            <w:r w:rsidRPr="00312427">
              <w:rPr>
                <w:rFonts w:eastAsia="Times New Roman"/>
                <w:color w:val="000000"/>
                <w:sz w:val="20"/>
                <w:lang w:eastAsia="en-GB"/>
              </w:rPr>
              <w:t>Date</w:t>
            </w:r>
          </w:p>
        </w:tc>
        <w:tc>
          <w:tcPr>
            <w:tcW w:w="678" w:type="pct"/>
            <w:shd w:val="clear" w:color="auto" w:fill="auto"/>
            <w:noWrap/>
            <w:tcMar>
              <w:left w:w="28" w:type="dxa"/>
              <w:right w:w="0" w:type="dxa"/>
            </w:tcMar>
            <w:vAlign w:val="center"/>
            <w:hideMark/>
          </w:tcPr>
          <w:p w14:paraId="61EE94D9" w14:textId="77777777" w:rsidR="00312427" w:rsidRPr="00312427" w:rsidRDefault="00312427" w:rsidP="00312427">
            <w:pPr>
              <w:rPr>
                <w:rFonts w:eastAsia="Times New Roman"/>
                <w:color w:val="000000"/>
                <w:sz w:val="20"/>
                <w:lang w:eastAsia="en-GB"/>
              </w:rPr>
            </w:pPr>
            <w:r w:rsidRPr="00312427">
              <w:rPr>
                <w:rFonts w:eastAsia="Times New Roman"/>
                <w:color w:val="000000"/>
                <w:sz w:val="20"/>
                <w:lang w:eastAsia="en-GB"/>
              </w:rPr>
              <w:t>29/12/2022 16:59</w:t>
            </w:r>
          </w:p>
        </w:tc>
        <w:tc>
          <w:tcPr>
            <w:tcW w:w="447" w:type="pct"/>
            <w:shd w:val="clear" w:color="auto" w:fill="auto"/>
            <w:noWrap/>
            <w:tcMar>
              <w:left w:w="28" w:type="dxa"/>
              <w:right w:w="0" w:type="dxa"/>
            </w:tcMar>
            <w:vAlign w:val="center"/>
            <w:hideMark/>
          </w:tcPr>
          <w:p w14:paraId="18D12AC4" w14:textId="77777777" w:rsidR="00312427" w:rsidRPr="00312427" w:rsidRDefault="00312427" w:rsidP="00312427">
            <w:pPr>
              <w:rPr>
                <w:rFonts w:eastAsia="Times New Roman"/>
                <w:color w:val="000000"/>
                <w:sz w:val="20"/>
                <w:lang w:eastAsia="en-GB"/>
              </w:rPr>
            </w:pPr>
          </w:p>
        </w:tc>
        <w:tc>
          <w:tcPr>
            <w:tcW w:w="447" w:type="pct"/>
            <w:shd w:val="clear" w:color="auto" w:fill="auto"/>
            <w:noWrap/>
            <w:tcMar>
              <w:left w:w="28" w:type="dxa"/>
              <w:right w:w="0" w:type="dxa"/>
            </w:tcMar>
            <w:vAlign w:val="center"/>
            <w:hideMark/>
          </w:tcPr>
          <w:p w14:paraId="2B626431" w14:textId="77777777" w:rsidR="00312427" w:rsidRPr="00312427" w:rsidRDefault="00312427" w:rsidP="00312427">
            <w:pPr>
              <w:rPr>
                <w:rFonts w:eastAsia="Times New Roman"/>
                <w:color w:val="auto"/>
                <w:sz w:val="20"/>
                <w:lang w:eastAsia="en-GB"/>
              </w:rPr>
            </w:pPr>
          </w:p>
        </w:tc>
        <w:tc>
          <w:tcPr>
            <w:tcW w:w="447" w:type="pct"/>
            <w:shd w:val="clear" w:color="auto" w:fill="auto"/>
            <w:noWrap/>
            <w:tcMar>
              <w:left w:w="28" w:type="dxa"/>
              <w:right w:w="0" w:type="dxa"/>
            </w:tcMar>
            <w:vAlign w:val="center"/>
            <w:hideMark/>
          </w:tcPr>
          <w:p w14:paraId="78AA6E1C" w14:textId="77777777" w:rsidR="00312427" w:rsidRPr="00312427" w:rsidRDefault="00312427" w:rsidP="00312427">
            <w:pPr>
              <w:rPr>
                <w:rFonts w:eastAsia="Times New Roman"/>
                <w:color w:val="auto"/>
                <w:sz w:val="20"/>
                <w:lang w:eastAsia="en-GB"/>
              </w:rPr>
            </w:pPr>
          </w:p>
        </w:tc>
        <w:tc>
          <w:tcPr>
            <w:tcW w:w="401" w:type="pct"/>
            <w:shd w:val="clear" w:color="auto" w:fill="auto"/>
            <w:noWrap/>
            <w:tcMar>
              <w:left w:w="28" w:type="dxa"/>
              <w:right w:w="0" w:type="dxa"/>
            </w:tcMar>
            <w:vAlign w:val="center"/>
            <w:hideMark/>
          </w:tcPr>
          <w:p w14:paraId="3D4F1EDC" w14:textId="77777777" w:rsidR="00312427" w:rsidRPr="00312427" w:rsidRDefault="00312427" w:rsidP="00312427">
            <w:pPr>
              <w:rPr>
                <w:rFonts w:eastAsia="Times New Roman"/>
                <w:color w:val="auto"/>
                <w:sz w:val="20"/>
                <w:lang w:eastAsia="en-GB"/>
              </w:rPr>
            </w:pPr>
          </w:p>
        </w:tc>
        <w:tc>
          <w:tcPr>
            <w:tcW w:w="447" w:type="pct"/>
            <w:shd w:val="clear" w:color="auto" w:fill="auto"/>
            <w:noWrap/>
            <w:tcMar>
              <w:left w:w="28" w:type="dxa"/>
              <w:right w:w="0" w:type="dxa"/>
            </w:tcMar>
            <w:vAlign w:val="center"/>
            <w:hideMark/>
          </w:tcPr>
          <w:p w14:paraId="1F5FACF9" w14:textId="77777777" w:rsidR="00312427" w:rsidRPr="00312427" w:rsidRDefault="00312427" w:rsidP="00312427">
            <w:pPr>
              <w:rPr>
                <w:rFonts w:eastAsia="Times New Roman"/>
                <w:color w:val="auto"/>
                <w:sz w:val="20"/>
                <w:lang w:eastAsia="en-GB"/>
              </w:rPr>
            </w:pPr>
          </w:p>
        </w:tc>
        <w:tc>
          <w:tcPr>
            <w:tcW w:w="406" w:type="pct"/>
            <w:shd w:val="clear" w:color="auto" w:fill="auto"/>
            <w:noWrap/>
            <w:tcMar>
              <w:left w:w="28" w:type="dxa"/>
              <w:right w:w="0" w:type="dxa"/>
            </w:tcMar>
            <w:vAlign w:val="center"/>
            <w:hideMark/>
          </w:tcPr>
          <w:p w14:paraId="347B9823" w14:textId="77777777" w:rsidR="00312427" w:rsidRPr="00312427" w:rsidRDefault="00312427" w:rsidP="00312427">
            <w:pPr>
              <w:rPr>
                <w:rFonts w:eastAsia="Times New Roman"/>
                <w:color w:val="auto"/>
                <w:sz w:val="20"/>
                <w:lang w:eastAsia="en-GB"/>
              </w:rPr>
            </w:pPr>
          </w:p>
        </w:tc>
        <w:tc>
          <w:tcPr>
            <w:tcW w:w="447" w:type="pct"/>
            <w:shd w:val="clear" w:color="auto" w:fill="auto"/>
            <w:noWrap/>
            <w:tcMar>
              <w:left w:w="28" w:type="dxa"/>
              <w:right w:w="0" w:type="dxa"/>
            </w:tcMar>
            <w:vAlign w:val="center"/>
            <w:hideMark/>
          </w:tcPr>
          <w:p w14:paraId="04883BBA" w14:textId="77777777" w:rsidR="00312427" w:rsidRPr="00312427" w:rsidRDefault="00312427" w:rsidP="00312427">
            <w:pPr>
              <w:rPr>
                <w:rFonts w:eastAsia="Times New Roman"/>
                <w:color w:val="auto"/>
                <w:sz w:val="20"/>
                <w:lang w:eastAsia="en-GB"/>
              </w:rPr>
            </w:pPr>
          </w:p>
        </w:tc>
        <w:tc>
          <w:tcPr>
            <w:tcW w:w="433" w:type="pct"/>
            <w:shd w:val="clear" w:color="auto" w:fill="auto"/>
            <w:noWrap/>
            <w:tcMar>
              <w:left w:w="28" w:type="dxa"/>
              <w:right w:w="0" w:type="dxa"/>
            </w:tcMar>
            <w:vAlign w:val="center"/>
            <w:hideMark/>
          </w:tcPr>
          <w:p w14:paraId="79680D35" w14:textId="77777777" w:rsidR="00312427" w:rsidRPr="00312427" w:rsidRDefault="00312427" w:rsidP="00312427">
            <w:pPr>
              <w:rPr>
                <w:rFonts w:eastAsia="Times New Roman"/>
                <w:color w:val="auto"/>
                <w:sz w:val="20"/>
                <w:lang w:eastAsia="en-GB"/>
              </w:rPr>
            </w:pPr>
          </w:p>
        </w:tc>
        <w:tc>
          <w:tcPr>
            <w:tcW w:w="401" w:type="pct"/>
            <w:shd w:val="clear" w:color="auto" w:fill="auto"/>
            <w:noWrap/>
            <w:tcMar>
              <w:left w:w="28" w:type="dxa"/>
              <w:right w:w="0" w:type="dxa"/>
            </w:tcMar>
            <w:vAlign w:val="center"/>
            <w:hideMark/>
          </w:tcPr>
          <w:p w14:paraId="27CFA4C3" w14:textId="77777777" w:rsidR="00312427" w:rsidRPr="00312427" w:rsidRDefault="00312427" w:rsidP="00312427">
            <w:pPr>
              <w:rPr>
                <w:rFonts w:eastAsia="Times New Roman"/>
                <w:color w:val="auto"/>
                <w:sz w:val="20"/>
                <w:lang w:eastAsia="en-GB"/>
              </w:rPr>
            </w:pPr>
          </w:p>
        </w:tc>
      </w:tr>
      <w:tr w:rsidR="00312427" w:rsidRPr="00312427" w14:paraId="154669F7" w14:textId="77777777" w:rsidTr="00A56819">
        <w:trPr>
          <w:trHeight w:val="308"/>
        </w:trPr>
        <w:tc>
          <w:tcPr>
            <w:tcW w:w="445" w:type="pct"/>
            <w:shd w:val="clear" w:color="auto" w:fill="auto"/>
            <w:noWrap/>
            <w:tcMar>
              <w:left w:w="28" w:type="dxa"/>
              <w:right w:w="0" w:type="dxa"/>
            </w:tcMar>
            <w:vAlign w:val="center"/>
            <w:hideMark/>
          </w:tcPr>
          <w:p w14:paraId="222033EB" w14:textId="77777777" w:rsidR="00312427" w:rsidRPr="00312427" w:rsidRDefault="00312427" w:rsidP="00312427">
            <w:pPr>
              <w:rPr>
                <w:rFonts w:eastAsia="Times New Roman"/>
                <w:color w:val="000000"/>
                <w:sz w:val="20"/>
                <w:lang w:eastAsia="en-GB"/>
              </w:rPr>
            </w:pPr>
            <w:r w:rsidRPr="00312427">
              <w:rPr>
                <w:rFonts w:eastAsia="Times New Roman"/>
                <w:color w:val="000000"/>
                <w:sz w:val="20"/>
                <w:lang w:eastAsia="en-GB"/>
              </w:rPr>
              <w:t xml:space="preserve">Algorithm  </w:t>
            </w:r>
          </w:p>
        </w:tc>
        <w:tc>
          <w:tcPr>
            <w:tcW w:w="1125" w:type="pct"/>
            <w:gridSpan w:val="2"/>
            <w:shd w:val="clear" w:color="auto" w:fill="auto"/>
            <w:noWrap/>
            <w:tcMar>
              <w:left w:w="28" w:type="dxa"/>
              <w:right w:w="0" w:type="dxa"/>
            </w:tcMar>
            <w:vAlign w:val="center"/>
            <w:hideMark/>
          </w:tcPr>
          <w:p w14:paraId="4874925E" w14:textId="77777777" w:rsidR="00312427" w:rsidRPr="00312427" w:rsidRDefault="00312427" w:rsidP="00312427">
            <w:pPr>
              <w:rPr>
                <w:rFonts w:eastAsia="Times New Roman"/>
                <w:color w:val="000000"/>
                <w:sz w:val="20"/>
                <w:lang w:eastAsia="en-GB"/>
              </w:rPr>
            </w:pPr>
            <w:r w:rsidRPr="00312427">
              <w:rPr>
                <w:rFonts w:eastAsia="Times New Roman"/>
                <w:color w:val="000000"/>
                <w:sz w:val="20"/>
                <w:lang w:eastAsia="en-GB"/>
              </w:rPr>
              <w:t>Marquardt (IRWLS)</w:t>
            </w:r>
          </w:p>
        </w:tc>
        <w:tc>
          <w:tcPr>
            <w:tcW w:w="447" w:type="pct"/>
            <w:shd w:val="clear" w:color="auto" w:fill="auto"/>
            <w:noWrap/>
            <w:tcMar>
              <w:left w:w="28" w:type="dxa"/>
              <w:right w:w="0" w:type="dxa"/>
            </w:tcMar>
            <w:vAlign w:val="center"/>
            <w:hideMark/>
          </w:tcPr>
          <w:p w14:paraId="3B1FEB61" w14:textId="77777777" w:rsidR="00312427" w:rsidRPr="00312427" w:rsidRDefault="00312427" w:rsidP="00312427">
            <w:pPr>
              <w:rPr>
                <w:rFonts w:eastAsia="Times New Roman"/>
                <w:color w:val="000000"/>
                <w:sz w:val="20"/>
                <w:lang w:eastAsia="en-GB"/>
              </w:rPr>
            </w:pPr>
          </w:p>
        </w:tc>
        <w:tc>
          <w:tcPr>
            <w:tcW w:w="447" w:type="pct"/>
            <w:shd w:val="clear" w:color="auto" w:fill="auto"/>
            <w:noWrap/>
            <w:tcMar>
              <w:left w:w="28" w:type="dxa"/>
              <w:right w:w="0" w:type="dxa"/>
            </w:tcMar>
            <w:vAlign w:val="center"/>
            <w:hideMark/>
          </w:tcPr>
          <w:p w14:paraId="5295A9CD" w14:textId="77777777" w:rsidR="00312427" w:rsidRPr="00312427" w:rsidRDefault="00312427" w:rsidP="00312427">
            <w:pPr>
              <w:rPr>
                <w:rFonts w:eastAsia="Times New Roman"/>
                <w:color w:val="auto"/>
                <w:sz w:val="20"/>
                <w:lang w:eastAsia="en-GB"/>
              </w:rPr>
            </w:pPr>
          </w:p>
        </w:tc>
        <w:tc>
          <w:tcPr>
            <w:tcW w:w="401" w:type="pct"/>
            <w:shd w:val="clear" w:color="auto" w:fill="auto"/>
            <w:noWrap/>
            <w:tcMar>
              <w:left w:w="28" w:type="dxa"/>
              <w:right w:w="0" w:type="dxa"/>
            </w:tcMar>
            <w:vAlign w:val="center"/>
            <w:hideMark/>
          </w:tcPr>
          <w:p w14:paraId="529FF4D7" w14:textId="77777777" w:rsidR="00312427" w:rsidRPr="00312427" w:rsidRDefault="00312427" w:rsidP="00312427">
            <w:pPr>
              <w:rPr>
                <w:rFonts w:eastAsia="Times New Roman"/>
                <w:color w:val="auto"/>
                <w:sz w:val="20"/>
                <w:lang w:eastAsia="en-GB"/>
              </w:rPr>
            </w:pPr>
          </w:p>
        </w:tc>
        <w:tc>
          <w:tcPr>
            <w:tcW w:w="447" w:type="pct"/>
            <w:shd w:val="clear" w:color="auto" w:fill="auto"/>
            <w:noWrap/>
            <w:tcMar>
              <w:left w:w="28" w:type="dxa"/>
              <w:right w:w="0" w:type="dxa"/>
            </w:tcMar>
            <w:vAlign w:val="center"/>
            <w:hideMark/>
          </w:tcPr>
          <w:p w14:paraId="5D80AE00" w14:textId="77777777" w:rsidR="00312427" w:rsidRPr="00312427" w:rsidRDefault="00312427" w:rsidP="00312427">
            <w:pPr>
              <w:rPr>
                <w:rFonts w:eastAsia="Times New Roman"/>
                <w:color w:val="auto"/>
                <w:sz w:val="20"/>
                <w:lang w:eastAsia="en-GB"/>
              </w:rPr>
            </w:pPr>
          </w:p>
        </w:tc>
        <w:tc>
          <w:tcPr>
            <w:tcW w:w="406" w:type="pct"/>
            <w:shd w:val="clear" w:color="auto" w:fill="auto"/>
            <w:noWrap/>
            <w:tcMar>
              <w:left w:w="28" w:type="dxa"/>
              <w:right w:w="0" w:type="dxa"/>
            </w:tcMar>
            <w:vAlign w:val="center"/>
            <w:hideMark/>
          </w:tcPr>
          <w:p w14:paraId="2CA0244C" w14:textId="77777777" w:rsidR="00312427" w:rsidRPr="00312427" w:rsidRDefault="00312427" w:rsidP="00312427">
            <w:pPr>
              <w:rPr>
                <w:rFonts w:eastAsia="Times New Roman"/>
                <w:color w:val="auto"/>
                <w:sz w:val="20"/>
                <w:lang w:eastAsia="en-GB"/>
              </w:rPr>
            </w:pPr>
          </w:p>
        </w:tc>
        <w:tc>
          <w:tcPr>
            <w:tcW w:w="447" w:type="pct"/>
            <w:shd w:val="clear" w:color="auto" w:fill="auto"/>
            <w:noWrap/>
            <w:tcMar>
              <w:left w:w="28" w:type="dxa"/>
              <w:right w:w="0" w:type="dxa"/>
            </w:tcMar>
            <w:vAlign w:val="center"/>
            <w:hideMark/>
          </w:tcPr>
          <w:p w14:paraId="169D3979" w14:textId="77777777" w:rsidR="00312427" w:rsidRPr="00312427" w:rsidRDefault="00312427" w:rsidP="00312427">
            <w:pPr>
              <w:rPr>
                <w:rFonts w:eastAsia="Times New Roman"/>
                <w:color w:val="auto"/>
                <w:sz w:val="20"/>
                <w:lang w:eastAsia="en-GB"/>
              </w:rPr>
            </w:pPr>
          </w:p>
        </w:tc>
        <w:tc>
          <w:tcPr>
            <w:tcW w:w="433" w:type="pct"/>
            <w:shd w:val="clear" w:color="auto" w:fill="auto"/>
            <w:noWrap/>
            <w:tcMar>
              <w:left w:w="28" w:type="dxa"/>
              <w:right w:w="0" w:type="dxa"/>
            </w:tcMar>
            <w:vAlign w:val="center"/>
            <w:hideMark/>
          </w:tcPr>
          <w:p w14:paraId="28B2A3D6" w14:textId="77777777" w:rsidR="00312427" w:rsidRPr="00312427" w:rsidRDefault="00312427" w:rsidP="00312427">
            <w:pPr>
              <w:rPr>
                <w:rFonts w:eastAsia="Times New Roman"/>
                <w:color w:val="auto"/>
                <w:sz w:val="20"/>
                <w:lang w:eastAsia="en-GB"/>
              </w:rPr>
            </w:pPr>
          </w:p>
        </w:tc>
        <w:tc>
          <w:tcPr>
            <w:tcW w:w="401" w:type="pct"/>
            <w:shd w:val="clear" w:color="auto" w:fill="auto"/>
            <w:noWrap/>
            <w:tcMar>
              <w:left w:w="28" w:type="dxa"/>
              <w:right w:w="0" w:type="dxa"/>
            </w:tcMar>
            <w:vAlign w:val="center"/>
            <w:hideMark/>
          </w:tcPr>
          <w:p w14:paraId="68440A27" w14:textId="77777777" w:rsidR="00312427" w:rsidRPr="00312427" w:rsidRDefault="00312427" w:rsidP="00312427">
            <w:pPr>
              <w:rPr>
                <w:rFonts w:eastAsia="Times New Roman"/>
                <w:color w:val="auto"/>
                <w:sz w:val="20"/>
                <w:lang w:eastAsia="en-GB"/>
              </w:rPr>
            </w:pPr>
          </w:p>
        </w:tc>
      </w:tr>
      <w:tr w:rsidR="00312427" w:rsidRPr="00312427" w14:paraId="624A4298" w14:textId="77777777" w:rsidTr="00A56819">
        <w:trPr>
          <w:trHeight w:val="308"/>
        </w:trPr>
        <w:tc>
          <w:tcPr>
            <w:tcW w:w="445" w:type="pct"/>
            <w:shd w:val="clear" w:color="auto" w:fill="auto"/>
            <w:noWrap/>
            <w:tcMar>
              <w:left w:w="28" w:type="dxa"/>
              <w:right w:w="0" w:type="dxa"/>
            </w:tcMar>
            <w:vAlign w:val="center"/>
            <w:hideMark/>
          </w:tcPr>
          <w:p w14:paraId="495BDC81" w14:textId="77777777" w:rsidR="00312427" w:rsidRPr="00312427" w:rsidRDefault="00312427" w:rsidP="00312427">
            <w:pPr>
              <w:rPr>
                <w:rFonts w:eastAsia="Times New Roman"/>
                <w:color w:val="000000"/>
                <w:sz w:val="20"/>
                <w:lang w:eastAsia="en-GB"/>
              </w:rPr>
            </w:pPr>
            <w:r w:rsidRPr="00312427">
              <w:rPr>
                <w:rFonts w:eastAsia="Times New Roman"/>
                <w:color w:val="000000"/>
                <w:sz w:val="20"/>
                <w:lang w:eastAsia="en-GB"/>
              </w:rPr>
              <w:t xml:space="preserve">Weighting  </w:t>
            </w:r>
          </w:p>
        </w:tc>
        <w:tc>
          <w:tcPr>
            <w:tcW w:w="678" w:type="pct"/>
            <w:shd w:val="clear" w:color="auto" w:fill="auto"/>
            <w:noWrap/>
            <w:tcMar>
              <w:left w:w="28" w:type="dxa"/>
              <w:right w:w="0" w:type="dxa"/>
            </w:tcMar>
            <w:vAlign w:val="center"/>
            <w:hideMark/>
          </w:tcPr>
          <w:p w14:paraId="64272E68" w14:textId="77777777" w:rsidR="00312427" w:rsidRPr="00312427" w:rsidRDefault="00312427" w:rsidP="00312427">
            <w:pPr>
              <w:rPr>
                <w:rFonts w:eastAsia="Times New Roman"/>
                <w:color w:val="000000"/>
                <w:sz w:val="20"/>
                <w:lang w:eastAsia="en-GB"/>
              </w:rPr>
            </w:pPr>
            <w:r w:rsidRPr="00312427">
              <w:rPr>
                <w:rFonts w:eastAsia="Times New Roman"/>
                <w:color w:val="000000"/>
                <w:sz w:val="20"/>
                <w:lang w:eastAsia="en-GB"/>
              </w:rPr>
              <w:t>1/Conc2</w:t>
            </w:r>
          </w:p>
        </w:tc>
        <w:tc>
          <w:tcPr>
            <w:tcW w:w="447" w:type="pct"/>
            <w:shd w:val="clear" w:color="auto" w:fill="auto"/>
            <w:noWrap/>
            <w:tcMar>
              <w:left w:w="28" w:type="dxa"/>
              <w:right w:w="0" w:type="dxa"/>
            </w:tcMar>
            <w:vAlign w:val="center"/>
            <w:hideMark/>
          </w:tcPr>
          <w:p w14:paraId="4E2C3B0D" w14:textId="77777777" w:rsidR="00312427" w:rsidRPr="00312427" w:rsidRDefault="00312427" w:rsidP="00312427">
            <w:pPr>
              <w:rPr>
                <w:rFonts w:eastAsia="Times New Roman"/>
                <w:color w:val="000000"/>
                <w:sz w:val="20"/>
                <w:lang w:eastAsia="en-GB"/>
              </w:rPr>
            </w:pPr>
          </w:p>
        </w:tc>
        <w:tc>
          <w:tcPr>
            <w:tcW w:w="447" w:type="pct"/>
            <w:shd w:val="clear" w:color="auto" w:fill="auto"/>
            <w:noWrap/>
            <w:tcMar>
              <w:left w:w="28" w:type="dxa"/>
              <w:right w:w="0" w:type="dxa"/>
            </w:tcMar>
            <w:vAlign w:val="center"/>
            <w:hideMark/>
          </w:tcPr>
          <w:p w14:paraId="11E23173" w14:textId="77777777" w:rsidR="00312427" w:rsidRPr="00312427" w:rsidRDefault="00312427" w:rsidP="00312427">
            <w:pPr>
              <w:rPr>
                <w:rFonts w:eastAsia="Times New Roman"/>
                <w:color w:val="auto"/>
                <w:sz w:val="20"/>
                <w:lang w:eastAsia="en-GB"/>
              </w:rPr>
            </w:pPr>
          </w:p>
        </w:tc>
        <w:tc>
          <w:tcPr>
            <w:tcW w:w="447" w:type="pct"/>
            <w:shd w:val="clear" w:color="auto" w:fill="auto"/>
            <w:noWrap/>
            <w:tcMar>
              <w:left w:w="28" w:type="dxa"/>
              <w:right w:w="0" w:type="dxa"/>
            </w:tcMar>
            <w:vAlign w:val="center"/>
            <w:hideMark/>
          </w:tcPr>
          <w:p w14:paraId="2D8FC672" w14:textId="77777777" w:rsidR="00312427" w:rsidRPr="00312427" w:rsidRDefault="00312427" w:rsidP="00312427">
            <w:pPr>
              <w:rPr>
                <w:rFonts w:eastAsia="Times New Roman"/>
                <w:color w:val="auto"/>
                <w:sz w:val="20"/>
                <w:lang w:eastAsia="en-GB"/>
              </w:rPr>
            </w:pPr>
          </w:p>
        </w:tc>
        <w:tc>
          <w:tcPr>
            <w:tcW w:w="401" w:type="pct"/>
            <w:shd w:val="clear" w:color="auto" w:fill="auto"/>
            <w:noWrap/>
            <w:tcMar>
              <w:left w:w="28" w:type="dxa"/>
              <w:right w:w="0" w:type="dxa"/>
            </w:tcMar>
            <w:vAlign w:val="center"/>
            <w:hideMark/>
          </w:tcPr>
          <w:p w14:paraId="7FBCC9B1" w14:textId="77777777" w:rsidR="00312427" w:rsidRPr="00312427" w:rsidRDefault="00312427" w:rsidP="00312427">
            <w:pPr>
              <w:rPr>
                <w:rFonts w:eastAsia="Times New Roman"/>
                <w:color w:val="auto"/>
                <w:sz w:val="20"/>
                <w:lang w:eastAsia="en-GB"/>
              </w:rPr>
            </w:pPr>
          </w:p>
        </w:tc>
        <w:tc>
          <w:tcPr>
            <w:tcW w:w="447" w:type="pct"/>
            <w:shd w:val="clear" w:color="auto" w:fill="auto"/>
            <w:noWrap/>
            <w:tcMar>
              <w:left w:w="28" w:type="dxa"/>
              <w:right w:w="0" w:type="dxa"/>
            </w:tcMar>
            <w:vAlign w:val="center"/>
            <w:hideMark/>
          </w:tcPr>
          <w:p w14:paraId="08929A0B" w14:textId="77777777" w:rsidR="00312427" w:rsidRPr="00312427" w:rsidRDefault="00312427" w:rsidP="00312427">
            <w:pPr>
              <w:rPr>
                <w:rFonts w:eastAsia="Times New Roman"/>
                <w:color w:val="auto"/>
                <w:sz w:val="20"/>
                <w:lang w:eastAsia="en-GB"/>
              </w:rPr>
            </w:pPr>
          </w:p>
        </w:tc>
        <w:tc>
          <w:tcPr>
            <w:tcW w:w="406" w:type="pct"/>
            <w:shd w:val="clear" w:color="auto" w:fill="auto"/>
            <w:noWrap/>
            <w:tcMar>
              <w:left w:w="28" w:type="dxa"/>
              <w:right w:w="0" w:type="dxa"/>
            </w:tcMar>
            <w:vAlign w:val="center"/>
            <w:hideMark/>
          </w:tcPr>
          <w:p w14:paraId="7B2C4C84" w14:textId="77777777" w:rsidR="00312427" w:rsidRPr="00312427" w:rsidRDefault="00312427" w:rsidP="00312427">
            <w:pPr>
              <w:rPr>
                <w:rFonts w:eastAsia="Times New Roman"/>
                <w:color w:val="auto"/>
                <w:sz w:val="20"/>
                <w:lang w:eastAsia="en-GB"/>
              </w:rPr>
            </w:pPr>
          </w:p>
        </w:tc>
        <w:tc>
          <w:tcPr>
            <w:tcW w:w="447" w:type="pct"/>
            <w:shd w:val="clear" w:color="auto" w:fill="auto"/>
            <w:noWrap/>
            <w:tcMar>
              <w:left w:w="28" w:type="dxa"/>
              <w:right w:w="0" w:type="dxa"/>
            </w:tcMar>
            <w:vAlign w:val="center"/>
            <w:hideMark/>
          </w:tcPr>
          <w:p w14:paraId="6D8070D1" w14:textId="77777777" w:rsidR="00312427" w:rsidRPr="00312427" w:rsidRDefault="00312427" w:rsidP="00312427">
            <w:pPr>
              <w:rPr>
                <w:rFonts w:eastAsia="Times New Roman"/>
                <w:color w:val="auto"/>
                <w:sz w:val="20"/>
                <w:lang w:eastAsia="en-GB"/>
              </w:rPr>
            </w:pPr>
          </w:p>
        </w:tc>
        <w:tc>
          <w:tcPr>
            <w:tcW w:w="433" w:type="pct"/>
            <w:shd w:val="clear" w:color="auto" w:fill="auto"/>
            <w:noWrap/>
            <w:tcMar>
              <w:left w:w="28" w:type="dxa"/>
              <w:right w:w="0" w:type="dxa"/>
            </w:tcMar>
            <w:vAlign w:val="center"/>
            <w:hideMark/>
          </w:tcPr>
          <w:p w14:paraId="7374EE58" w14:textId="77777777" w:rsidR="00312427" w:rsidRPr="00312427" w:rsidRDefault="00312427" w:rsidP="00312427">
            <w:pPr>
              <w:rPr>
                <w:rFonts w:eastAsia="Times New Roman"/>
                <w:color w:val="auto"/>
                <w:sz w:val="20"/>
                <w:lang w:eastAsia="en-GB"/>
              </w:rPr>
            </w:pPr>
          </w:p>
        </w:tc>
        <w:tc>
          <w:tcPr>
            <w:tcW w:w="401" w:type="pct"/>
            <w:shd w:val="clear" w:color="auto" w:fill="auto"/>
            <w:noWrap/>
            <w:tcMar>
              <w:left w:w="28" w:type="dxa"/>
              <w:right w:w="0" w:type="dxa"/>
            </w:tcMar>
            <w:vAlign w:val="center"/>
            <w:hideMark/>
          </w:tcPr>
          <w:p w14:paraId="67E89FE0" w14:textId="77777777" w:rsidR="00312427" w:rsidRPr="00312427" w:rsidRDefault="00312427" w:rsidP="00312427">
            <w:pPr>
              <w:rPr>
                <w:rFonts w:eastAsia="Times New Roman"/>
                <w:color w:val="auto"/>
                <w:sz w:val="20"/>
                <w:lang w:eastAsia="en-GB"/>
              </w:rPr>
            </w:pPr>
          </w:p>
        </w:tc>
      </w:tr>
      <w:tr w:rsidR="00312427" w:rsidRPr="00312427" w14:paraId="4CBF562C" w14:textId="77777777" w:rsidTr="00A56819">
        <w:trPr>
          <w:trHeight w:val="308"/>
        </w:trPr>
        <w:tc>
          <w:tcPr>
            <w:tcW w:w="445" w:type="pct"/>
            <w:shd w:val="clear" w:color="auto" w:fill="auto"/>
            <w:noWrap/>
            <w:tcMar>
              <w:left w:w="28" w:type="dxa"/>
              <w:right w:w="0" w:type="dxa"/>
            </w:tcMar>
            <w:vAlign w:val="center"/>
            <w:hideMark/>
          </w:tcPr>
          <w:p w14:paraId="55E9A27A" w14:textId="77777777" w:rsidR="00312427" w:rsidRPr="00312427" w:rsidRDefault="00312427" w:rsidP="00312427">
            <w:pPr>
              <w:rPr>
                <w:rFonts w:eastAsia="Times New Roman"/>
                <w:color w:val="000000"/>
                <w:sz w:val="20"/>
                <w:lang w:eastAsia="en-GB"/>
              </w:rPr>
            </w:pPr>
            <w:r w:rsidRPr="00312427">
              <w:rPr>
                <w:rFonts w:eastAsia="Times New Roman"/>
                <w:color w:val="000000"/>
                <w:sz w:val="20"/>
                <w:lang w:eastAsia="en-GB"/>
              </w:rPr>
              <w:t>Model</w:t>
            </w:r>
          </w:p>
        </w:tc>
        <w:tc>
          <w:tcPr>
            <w:tcW w:w="678" w:type="pct"/>
            <w:shd w:val="clear" w:color="auto" w:fill="auto"/>
            <w:noWrap/>
            <w:tcMar>
              <w:left w:w="28" w:type="dxa"/>
              <w:right w:w="0" w:type="dxa"/>
            </w:tcMar>
            <w:vAlign w:val="center"/>
            <w:hideMark/>
          </w:tcPr>
          <w:p w14:paraId="7F0AF350" w14:textId="77777777" w:rsidR="00312427" w:rsidRPr="00312427" w:rsidRDefault="00312427" w:rsidP="00312427">
            <w:pPr>
              <w:rPr>
                <w:rFonts w:eastAsia="Times New Roman"/>
                <w:color w:val="000000"/>
                <w:sz w:val="20"/>
                <w:lang w:eastAsia="en-GB"/>
              </w:rPr>
            </w:pPr>
            <w:r w:rsidRPr="00312427">
              <w:rPr>
                <w:rFonts w:eastAsia="Times New Roman"/>
                <w:color w:val="000000"/>
                <w:sz w:val="20"/>
                <w:lang w:eastAsia="en-GB"/>
              </w:rPr>
              <w:t>Mixed</w:t>
            </w:r>
          </w:p>
        </w:tc>
        <w:tc>
          <w:tcPr>
            <w:tcW w:w="447" w:type="pct"/>
            <w:shd w:val="clear" w:color="auto" w:fill="auto"/>
            <w:noWrap/>
            <w:tcMar>
              <w:left w:w="28" w:type="dxa"/>
              <w:right w:w="0" w:type="dxa"/>
            </w:tcMar>
            <w:vAlign w:val="center"/>
            <w:hideMark/>
          </w:tcPr>
          <w:p w14:paraId="622551D3" w14:textId="77777777" w:rsidR="00312427" w:rsidRPr="00312427" w:rsidRDefault="00312427" w:rsidP="00312427">
            <w:pPr>
              <w:rPr>
                <w:rFonts w:eastAsia="Times New Roman"/>
                <w:color w:val="000000"/>
                <w:sz w:val="20"/>
                <w:lang w:eastAsia="en-GB"/>
              </w:rPr>
            </w:pPr>
          </w:p>
        </w:tc>
        <w:tc>
          <w:tcPr>
            <w:tcW w:w="447" w:type="pct"/>
            <w:shd w:val="clear" w:color="auto" w:fill="auto"/>
            <w:noWrap/>
            <w:tcMar>
              <w:left w:w="28" w:type="dxa"/>
              <w:right w:w="0" w:type="dxa"/>
            </w:tcMar>
            <w:vAlign w:val="center"/>
            <w:hideMark/>
          </w:tcPr>
          <w:p w14:paraId="4CC0FEF7" w14:textId="77777777" w:rsidR="00312427" w:rsidRPr="00312427" w:rsidRDefault="00312427" w:rsidP="00312427">
            <w:pPr>
              <w:rPr>
                <w:rFonts w:eastAsia="Times New Roman"/>
                <w:color w:val="auto"/>
                <w:sz w:val="20"/>
                <w:lang w:eastAsia="en-GB"/>
              </w:rPr>
            </w:pPr>
          </w:p>
        </w:tc>
        <w:tc>
          <w:tcPr>
            <w:tcW w:w="447" w:type="pct"/>
            <w:shd w:val="clear" w:color="auto" w:fill="auto"/>
            <w:noWrap/>
            <w:tcMar>
              <w:left w:w="28" w:type="dxa"/>
              <w:right w:w="0" w:type="dxa"/>
            </w:tcMar>
            <w:vAlign w:val="center"/>
            <w:hideMark/>
          </w:tcPr>
          <w:p w14:paraId="2302387A" w14:textId="77777777" w:rsidR="00312427" w:rsidRPr="00312427" w:rsidRDefault="00312427" w:rsidP="00312427">
            <w:pPr>
              <w:rPr>
                <w:rFonts w:eastAsia="Times New Roman"/>
                <w:color w:val="auto"/>
                <w:sz w:val="20"/>
                <w:lang w:eastAsia="en-GB"/>
              </w:rPr>
            </w:pPr>
          </w:p>
        </w:tc>
        <w:tc>
          <w:tcPr>
            <w:tcW w:w="401" w:type="pct"/>
            <w:shd w:val="clear" w:color="auto" w:fill="auto"/>
            <w:noWrap/>
            <w:tcMar>
              <w:left w:w="28" w:type="dxa"/>
              <w:right w:w="0" w:type="dxa"/>
            </w:tcMar>
            <w:vAlign w:val="center"/>
            <w:hideMark/>
          </w:tcPr>
          <w:p w14:paraId="273D65A1" w14:textId="77777777" w:rsidR="00312427" w:rsidRPr="00312427" w:rsidRDefault="00312427" w:rsidP="00312427">
            <w:pPr>
              <w:rPr>
                <w:rFonts w:eastAsia="Times New Roman"/>
                <w:color w:val="auto"/>
                <w:sz w:val="20"/>
                <w:lang w:eastAsia="en-GB"/>
              </w:rPr>
            </w:pPr>
          </w:p>
        </w:tc>
        <w:tc>
          <w:tcPr>
            <w:tcW w:w="447" w:type="pct"/>
            <w:shd w:val="clear" w:color="auto" w:fill="auto"/>
            <w:noWrap/>
            <w:tcMar>
              <w:left w:w="28" w:type="dxa"/>
              <w:right w:w="0" w:type="dxa"/>
            </w:tcMar>
            <w:vAlign w:val="center"/>
            <w:hideMark/>
          </w:tcPr>
          <w:p w14:paraId="7970AC00" w14:textId="77777777" w:rsidR="00312427" w:rsidRPr="00312427" w:rsidRDefault="00312427" w:rsidP="00312427">
            <w:pPr>
              <w:rPr>
                <w:rFonts w:eastAsia="Times New Roman"/>
                <w:color w:val="auto"/>
                <w:sz w:val="20"/>
                <w:lang w:eastAsia="en-GB"/>
              </w:rPr>
            </w:pPr>
          </w:p>
        </w:tc>
        <w:tc>
          <w:tcPr>
            <w:tcW w:w="406" w:type="pct"/>
            <w:shd w:val="clear" w:color="auto" w:fill="auto"/>
            <w:noWrap/>
            <w:tcMar>
              <w:left w:w="28" w:type="dxa"/>
              <w:right w:w="0" w:type="dxa"/>
            </w:tcMar>
            <w:vAlign w:val="center"/>
            <w:hideMark/>
          </w:tcPr>
          <w:p w14:paraId="72836605" w14:textId="77777777" w:rsidR="00312427" w:rsidRPr="00312427" w:rsidRDefault="00312427" w:rsidP="00312427">
            <w:pPr>
              <w:rPr>
                <w:rFonts w:eastAsia="Times New Roman"/>
                <w:color w:val="auto"/>
                <w:sz w:val="20"/>
                <w:lang w:eastAsia="en-GB"/>
              </w:rPr>
            </w:pPr>
          </w:p>
        </w:tc>
        <w:tc>
          <w:tcPr>
            <w:tcW w:w="447" w:type="pct"/>
            <w:shd w:val="clear" w:color="auto" w:fill="auto"/>
            <w:noWrap/>
            <w:tcMar>
              <w:left w:w="28" w:type="dxa"/>
              <w:right w:w="0" w:type="dxa"/>
            </w:tcMar>
            <w:vAlign w:val="center"/>
            <w:hideMark/>
          </w:tcPr>
          <w:p w14:paraId="35EDCEEB" w14:textId="77777777" w:rsidR="00312427" w:rsidRPr="00312427" w:rsidRDefault="00312427" w:rsidP="00312427">
            <w:pPr>
              <w:rPr>
                <w:rFonts w:eastAsia="Times New Roman"/>
                <w:color w:val="auto"/>
                <w:sz w:val="20"/>
                <w:lang w:eastAsia="en-GB"/>
              </w:rPr>
            </w:pPr>
          </w:p>
        </w:tc>
        <w:tc>
          <w:tcPr>
            <w:tcW w:w="433" w:type="pct"/>
            <w:shd w:val="clear" w:color="auto" w:fill="auto"/>
            <w:noWrap/>
            <w:tcMar>
              <w:left w:w="28" w:type="dxa"/>
              <w:right w:w="0" w:type="dxa"/>
            </w:tcMar>
            <w:vAlign w:val="center"/>
            <w:hideMark/>
          </w:tcPr>
          <w:p w14:paraId="7F27E602" w14:textId="77777777" w:rsidR="00312427" w:rsidRPr="00312427" w:rsidRDefault="00312427" w:rsidP="00312427">
            <w:pPr>
              <w:rPr>
                <w:rFonts w:eastAsia="Times New Roman"/>
                <w:color w:val="auto"/>
                <w:sz w:val="20"/>
                <w:lang w:eastAsia="en-GB"/>
              </w:rPr>
            </w:pPr>
          </w:p>
        </w:tc>
        <w:tc>
          <w:tcPr>
            <w:tcW w:w="401" w:type="pct"/>
            <w:shd w:val="clear" w:color="auto" w:fill="auto"/>
            <w:noWrap/>
            <w:tcMar>
              <w:left w:w="28" w:type="dxa"/>
              <w:right w:w="0" w:type="dxa"/>
            </w:tcMar>
            <w:vAlign w:val="center"/>
            <w:hideMark/>
          </w:tcPr>
          <w:p w14:paraId="38AFD65C" w14:textId="77777777" w:rsidR="00312427" w:rsidRPr="00312427" w:rsidRDefault="00312427" w:rsidP="00312427">
            <w:pPr>
              <w:rPr>
                <w:rFonts w:eastAsia="Times New Roman"/>
                <w:color w:val="auto"/>
                <w:sz w:val="20"/>
                <w:lang w:eastAsia="en-GB"/>
              </w:rPr>
            </w:pPr>
          </w:p>
        </w:tc>
      </w:tr>
      <w:tr w:rsidR="002314B0" w:rsidRPr="00312427" w14:paraId="059828CB" w14:textId="77777777" w:rsidTr="00A56819">
        <w:trPr>
          <w:trHeight w:val="308"/>
        </w:trPr>
        <w:tc>
          <w:tcPr>
            <w:tcW w:w="4165" w:type="pct"/>
            <w:gridSpan w:val="9"/>
            <w:shd w:val="clear" w:color="auto" w:fill="auto"/>
            <w:noWrap/>
            <w:tcMar>
              <w:left w:w="28" w:type="dxa"/>
              <w:right w:w="0" w:type="dxa"/>
            </w:tcMar>
            <w:vAlign w:val="center"/>
            <w:hideMark/>
          </w:tcPr>
          <w:p w14:paraId="6359AC26" w14:textId="77777777" w:rsidR="00312427" w:rsidRPr="00312427" w:rsidRDefault="00312427" w:rsidP="00312427">
            <w:pPr>
              <w:rPr>
                <w:rFonts w:eastAsia="Times New Roman"/>
                <w:b/>
                <w:bCs/>
                <w:color w:val="0000FF"/>
                <w:sz w:val="20"/>
                <w:lang w:eastAsia="en-GB"/>
              </w:rPr>
            </w:pPr>
            <w:r w:rsidRPr="00312427">
              <w:rPr>
                <w:rFonts w:eastAsia="Times New Roman"/>
                <w:b/>
                <w:bCs/>
                <w:color w:val="0000FF"/>
                <w:sz w:val="20"/>
                <w:lang w:eastAsia="en-GB"/>
              </w:rPr>
              <w:t>Setup information and plot files detailed for this run at the end of this summary Workbook as a record.</w:t>
            </w:r>
          </w:p>
        </w:tc>
        <w:tc>
          <w:tcPr>
            <w:tcW w:w="433" w:type="pct"/>
            <w:shd w:val="clear" w:color="auto" w:fill="auto"/>
            <w:noWrap/>
            <w:tcMar>
              <w:left w:w="28" w:type="dxa"/>
              <w:right w:w="0" w:type="dxa"/>
            </w:tcMar>
            <w:vAlign w:val="center"/>
            <w:hideMark/>
          </w:tcPr>
          <w:p w14:paraId="022E29AA" w14:textId="77777777" w:rsidR="00312427" w:rsidRPr="00312427" w:rsidRDefault="00312427" w:rsidP="00312427">
            <w:pPr>
              <w:rPr>
                <w:rFonts w:eastAsia="Times New Roman"/>
                <w:b/>
                <w:bCs/>
                <w:color w:val="0000FF"/>
                <w:sz w:val="20"/>
                <w:lang w:eastAsia="en-GB"/>
              </w:rPr>
            </w:pPr>
          </w:p>
        </w:tc>
        <w:tc>
          <w:tcPr>
            <w:tcW w:w="401" w:type="pct"/>
            <w:shd w:val="clear" w:color="auto" w:fill="auto"/>
            <w:noWrap/>
            <w:tcMar>
              <w:left w:w="28" w:type="dxa"/>
              <w:right w:w="0" w:type="dxa"/>
            </w:tcMar>
            <w:vAlign w:val="center"/>
            <w:hideMark/>
          </w:tcPr>
          <w:p w14:paraId="40011BE6" w14:textId="77777777" w:rsidR="00312427" w:rsidRPr="00312427" w:rsidRDefault="00312427" w:rsidP="00312427">
            <w:pPr>
              <w:jc w:val="center"/>
              <w:rPr>
                <w:rFonts w:eastAsia="Times New Roman"/>
                <w:color w:val="auto"/>
                <w:sz w:val="20"/>
                <w:lang w:eastAsia="en-GB"/>
              </w:rPr>
            </w:pPr>
          </w:p>
        </w:tc>
      </w:tr>
      <w:tr w:rsidR="00312427" w:rsidRPr="00312427" w14:paraId="6A45B9E9" w14:textId="77777777" w:rsidTr="00A56819">
        <w:trPr>
          <w:trHeight w:val="353"/>
        </w:trPr>
        <w:tc>
          <w:tcPr>
            <w:tcW w:w="445" w:type="pct"/>
            <w:shd w:val="clear" w:color="auto" w:fill="auto"/>
            <w:noWrap/>
            <w:tcMar>
              <w:left w:w="28" w:type="dxa"/>
              <w:right w:w="0" w:type="dxa"/>
            </w:tcMar>
            <w:vAlign w:val="center"/>
            <w:hideMark/>
          </w:tcPr>
          <w:p w14:paraId="39619CE2"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Parameter</w:t>
            </w:r>
          </w:p>
        </w:tc>
        <w:tc>
          <w:tcPr>
            <w:tcW w:w="678" w:type="pct"/>
            <w:shd w:val="clear" w:color="auto" w:fill="auto"/>
            <w:noWrap/>
            <w:tcMar>
              <w:left w:w="28" w:type="dxa"/>
              <w:right w:w="0" w:type="dxa"/>
            </w:tcMar>
            <w:vAlign w:val="center"/>
            <w:hideMark/>
          </w:tcPr>
          <w:p w14:paraId="70CC5939"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Pars  V</w:t>
            </w:r>
            <w:r w:rsidRPr="00312427">
              <w:rPr>
                <w:rFonts w:eastAsia="Times New Roman"/>
                <w:color w:val="000000"/>
                <w:sz w:val="20"/>
                <w:vertAlign w:val="subscript"/>
                <w:lang w:eastAsia="en-GB"/>
              </w:rPr>
              <w:t>iv</w:t>
            </w:r>
          </w:p>
        </w:tc>
        <w:tc>
          <w:tcPr>
            <w:tcW w:w="447" w:type="pct"/>
            <w:shd w:val="clear" w:color="auto" w:fill="auto"/>
            <w:noWrap/>
            <w:tcMar>
              <w:left w:w="28" w:type="dxa"/>
              <w:right w:w="0" w:type="dxa"/>
            </w:tcMar>
            <w:vAlign w:val="center"/>
            <w:hideMark/>
          </w:tcPr>
          <w:p w14:paraId="6A87D8B7"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 xml:space="preserve"> k</w:t>
            </w:r>
            <w:r w:rsidRPr="00312427">
              <w:rPr>
                <w:rFonts w:eastAsia="Times New Roman"/>
                <w:color w:val="000000"/>
                <w:sz w:val="20"/>
                <w:vertAlign w:val="subscript"/>
                <w:lang w:eastAsia="en-GB"/>
              </w:rPr>
              <w:t>12</w:t>
            </w:r>
          </w:p>
        </w:tc>
        <w:tc>
          <w:tcPr>
            <w:tcW w:w="447" w:type="pct"/>
            <w:shd w:val="clear" w:color="auto" w:fill="auto"/>
            <w:noWrap/>
            <w:tcMar>
              <w:left w:w="28" w:type="dxa"/>
              <w:right w:w="0" w:type="dxa"/>
            </w:tcMar>
            <w:vAlign w:val="center"/>
            <w:hideMark/>
          </w:tcPr>
          <w:p w14:paraId="7891CBCE"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 xml:space="preserve"> k</w:t>
            </w:r>
            <w:r w:rsidRPr="00312427">
              <w:rPr>
                <w:rFonts w:eastAsia="Times New Roman"/>
                <w:color w:val="000000"/>
                <w:sz w:val="20"/>
                <w:vertAlign w:val="subscript"/>
                <w:lang w:eastAsia="en-GB"/>
              </w:rPr>
              <w:t>21</w:t>
            </w:r>
          </w:p>
        </w:tc>
        <w:tc>
          <w:tcPr>
            <w:tcW w:w="447" w:type="pct"/>
            <w:shd w:val="clear" w:color="auto" w:fill="auto"/>
            <w:noWrap/>
            <w:tcMar>
              <w:left w:w="28" w:type="dxa"/>
              <w:right w:w="0" w:type="dxa"/>
            </w:tcMar>
            <w:vAlign w:val="center"/>
            <w:hideMark/>
          </w:tcPr>
          <w:p w14:paraId="0C448A30"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 xml:space="preserve"> k</w:t>
            </w:r>
            <w:r w:rsidRPr="00312427">
              <w:rPr>
                <w:rFonts w:eastAsia="Times New Roman"/>
                <w:color w:val="000000"/>
                <w:sz w:val="20"/>
                <w:vertAlign w:val="subscript"/>
                <w:lang w:eastAsia="en-GB"/>
              </w:rPr>
              <w:t>13</w:t>
            </w:r>
          </w:p>
        </w:tc>
        <w:tc>
          <w:tcPr>
            <w:tcW w:w="401" w:type="pct"/>
            <w:shd w:val="clear" w:color="auto" w:fill="auto"/>
            <w:noWrap/>
            <w:tcMar>
              <w:left w:w="28" w:type="dxa"/>
              <w:right w:w="0" w:type="dxa"/>
            </w:tcMar>
            <w:vAlign w:val="center"/>
            <w:hideMark/>
          </w:tcPr>
          <w:p w14:paraId="3C75F9BA"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 xml:space="preserve"> k</w:t>
            </w:r>
            <w:r w:rsidRPr="00312427">
              <w:rPr>
                <w:rFonts w:eastAsia="Times New Roman"/>
                <w:color w:val="000000"/>
                <w:sz w:val="20"/>
                <w:vertAlign w:val="subscript"/>
                <w:lang w:eastAsia="en-GB"/>
              </w:rPr>
              <w:t>31</w:t>
            </w:r>
          </w:p>
        </w:tc>
        <w:tc>
          <w:tcPr>
            <w:tcW w:w="447" w:type="pct"/>
            <w:shd w:val="clear" w:color="auto" w:fill="auto"/>
            <w:noWrap/>
            <w:tcMar>
              <w:left w:w="28" w:type="dxa"/>
              <w:right w:w="0" w:type="dxa"/>
            </w:tcMar>
            <w:vAlign w:val="center"/>
            <w:hideMark/>
          </w:tcPr>
          <w:p w14:paraId="14FA2772"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 xml:space="preserve"> k</w:t>
            </w:r>
            <w:r w:rsidRPr="00312427">
              <w:rPr>
                <w:rFonts w:eastAsia="Times New Roman"/>
                <w:color w:val="000000"/>
                <w:sz w:val="20"/>
                <w:vertAlign w:val="subscript"/>
                <w:lang w:eastAsia="en-GB"/>
              </w:rPr>
              <w:t>10</w:t>
            </w:r>
          </w:p>
        </w:tc>
        <w:tc>
          <w:tcPr>
            <w:tcW w:w="406" w:type="pct"/>
            <w:shd w:val="clear" w:color="auto" w:fill="auto"/>
            <w:noWrap/>
            <w:tcMar>
              <w:left w:w="28" w:type="dxa"/>
              <w:right w:w="0" w:type="dxa"/>
            </w:tcMar>
            <w:vAlign w:val="center"/>
            <w:hideMark/>
          </w:tcPr>
          <w:p w14:paraId="5BC7EFD8"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V</w:t>
            </w:r>
            <w:r w:rsidRPr="00312427">
              <w:rPr>
                <w:rFonts w:eastAsia="Times New Roman"/>
                <w:color w:val="000000"/>
                <w:sz w:val="20"/>
                <w:vertAlign w:val="subscript"/>
                <w:lang w:eastAsia="en-GB"/>
              </w:rPr>
              <w:t>po</w:t>
            </w:r>
          </w:p>
        </w:tc>
        <w:tc>
          <w:tcPr>
            <w:tcW w:w="447" w:type="pct"/>
            <w:shd w:val="clear" w:color="auto" w:fill="auto"/>
            <w:noWrap/>
            <w:tcMar>
              <w:left w:w="28" w:type="dxa"/>
              <w:right w:w="0" w:type="dxa"/>
            </w:tcMar>
            <w:vAlign w:val="center"/>
            <w:hideMark/>
          </w:tcPr>
          <w:p w14:paraId="20490A7C"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 xml:space="preserve"> k</w:t>
            </w:r>
            <w:r w:rsidRPr="00312427">
              <w:rPr>
                <w:rFonts w:eastAsia="Times New Roman"/>
                <w:color w:val="000000"/>
                <w:sz w:val="20"/>
                <w:vertAlign w:val="subscript"/>
                <w:lang w:eastAsia="en-GB"/>
              </w:rPr>
              <w:t>a</w:t>
            </w:r>
          </w:p>
        </w:tc>
        <w:tc>
          <w:tcPr>
            <w:tcW w:w="433" w:type="pct"/>
            <w:shd w:val="clear" w:color="auto" w:fill="auto"/>
            <w:noWrap/>
            <w:tcMar>
              <w:left w:w="28" w:type="dxa"/>
              <w:right w:w="0" w:type="dxa"/>
            </w:tcMar>
            <w:vAlign w:val="center"/>
            <w:hideMark/>
          </w:tcPr>
          <w:p w14:paraId="2D2408CC"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Akaike</w:t>
            </w:r>
          </w:p>
        </w:tc>
        <w:tc>
          <w:tcPr>
            <w:tcW w:w="401" w:type="pct"/>
            <w:shd w:val="clear" w:color="auto" w:fill="auto"/>
            <w:noWrap/>
            <w:tcMar>
              <w:left w:w="28" w:type="dxa"/>
              <w:right w:w="0" w:type="dxa"/>
            </w:tcMar>
            <w:vAlign w:val="center"/>
            <w:hideMark/>
          </w:tcPr>
          <w:p w14:paraId="5A72341A"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Sos</w:t>
            </w:r>
          </w:p>
        </w:tc>
      </w:tr>
      <w:tr w:rsidR="00312427" w:rsidRPr="00312427" w14:paraId="78CC67EE" w14:textId="77777777" w:rsidTr="00A56819">
        <w:trPr>
          <w:trHeight w:val="308"/>
        </w:trPr>
        <w:tc>
          <w:tcPr>
            <w:tcW w:w="445" w:type="pct"/>
            <w:shd w:val="clear" w:color="auto" w:fill="auto"/>
            <w:noWrap/>
            <w:tcMar>
              <w:left w:w="28" w:type="dxa"/>
              <w:right w:w="0" w:type="dxa"/>
            </w:tcMar>
            <w:vAlign w:val="center"/>
            <w:hideMark/>
          </w:tcPr>
          <w:p w14:paraId="0FFA1223"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Set1</w:t>
            </w:r>
          </w:p>
        </w:tc>
        <w:tc>
          <w:tcPr>
            <w:tcW w:w="678" w:type="pct"/>
            <w:shd w:val="clear" w:color="auto" w:fill="auto"/>
            <w:noWrap/>
            <w:tcMar>
              <w:left w:w="28" w:type="dxa"/>
              <w:right w:w="0" w:type="dxa"/>
            </w:tcMar>
            <w:vAlign w:val="center"/>
            <w:hideMark/>
          </w:tcPr>
          <w:p w14:paraId="0796912D"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10.00009</w:t>
            </w:r>
          </w:p>
        </w:tc>
        <w:tc>
          <w:tcPr>
            <w:tcW w:w="447" w:type="pct"/>
            <w:shd w:val="clear" w:color="auto" w:fill="auto"/>
            <w:noWrap/>
            <w:tcMar>
              <w:left w:w="28" w:type="dxa"/>
              <w:right w:w="0" w:type="dxa"/>
            </w:tcMar>
            <w:vAlign w:val="center"/>
            <w:hideMark/>
          </w:tcPr>
          <w:p w14:paraId="364C1143"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0.4000142</w:t>
            </w:r>
          </w:p>
        </w:tc>
        <w:tc>
          <w:tcPr>
            <w:tcW w:w="447" w:type="pct"/>
            <w:shd w:val="clear" w:color="auto" w:fill="auto"/>
            <w:noWrap/>
            <w:tcMar>
              <w:left w:w="28" w:type="dxa"/>
              <w:right w:w="0" w:type="dxa"/>
            </w:tcMar>
            <w:vAlign w:val="center"/>
            <w:hideMark/>
          </w:tcPr>
          <w:p w14:paraId="1F3F0DBC"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0.2000284</w:t>
            </w:r>
          </w:p>
        </w:tc>
        <w:tc>
          <w:tcPr>
            <w:tcW w:w="447" w:type="pct"/>
            <w:shd w:val="clear" w:color="auto" w:fill="auto"/>
            <w:noWrap/>
            <w:tcMar>
              <w:left w:w="28" w:type="dxa"/>
              <w:right w:w="0" w:type="dxa"/>
            </w:tcMar>
            <w:vAlign w:val="center"/>
            <w:hideMark/>
          </w:tcPr>
          <w:p w14:paraId="50FEA955"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0.1000056</w:t>
            </w:r>
          </w:p>
        </w:tc>
        <w:tc>
          <w:tcPr>
            <w:tcW w:w="401" w:type="pct"/>
            <w:shd w:val="clear" w:color="auto" w:fill="auto"/>
            <w:noWrap/>
            <w:tcMar>
              <w:left w:w="28" w:type="dxa"/>
              <w:right w:w="0" w:type="dxa"/>
            </w:tcMar>
            <w:vAlign w:val="center"/>
            <w:hideMark/>
          </w:tcPr>
          <w:p w14:paraId="54B2F905" w14:textId="0C51F091" w:rsidR="00312427" w:rsidRPr="00312427" w:rsidRDefault="002314B0" w:rsidP="00312427">
            <w:pPr>
              <w:jc w:val="center"/>
              <w:rPr>
                <w:rFonts w:eastAsia="Times New Roman"/>
                <w:color w:val="000000"/>
                <w:sz w:val="20"/>
                <w:lang w:eastAsia="en-GB"/>
              </w:rPr>
            </w:pPr>
            <w:r>
              <w:rPr>
                <w:rFonts w:eastAsia="Times New Roman"/>
                <w:color w:val="000000"/>
                <w:sz w:val="20"/>
                <w:lang w:eastAsia="en-GB"/>
              </w:rPr>
              <w:t>0.0</w:t>
            </w:r>
            <w:r w:rsidR="00312427" w:rsidRPr="00312427">
              <w:rPr>
                <w:rFonts w:eastAsia="Times New Roman"/>
                <w:color w:val="000000"/>
                <w:sz w:val="20"/>
                <w:lang w:eastAsia="en-GB"/>
              </w:rPr>
              <w:t>3</w:t>
            </w:r>
            <w:r>
              <w:rPr>
                <w:rFonts w:eastAsia="Times New Roman"/>
                <w:color w:val="000000"/>
                <w:sz w:val="20"/>
                <w:lang w:eastAsia="en-GB"/>
              </w:rPr>
              <w:t>00009</w:t>
            </w:r>
          </w:p>
        </w:tc>
        <w:tc>
          <w:tcPr>
            <w:tcW w:w="447" w:type="pct"/>
            <w:shd w:val="clear" w:color="auto" w:fill="auto"/>
            <w:noWrap/>
            <w:tcMar>
              <w:left w:w="28" w:type="dxa"/>
              <w:right w:w="0" w:type="dxa"/>
            </w:tcMar>
            <w:vAlign w:val="center"/>
            <w:hideMark/>
          </w:tcPr>
          <w:p w14:paraId="7108182B"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0.2500013</w:t>
            </w:r>
          </w:p>
        </w:tc>
        <w:tc>
          <w:tcPr>
            <w:tcW w:w="406" w:type="pct"/>
            <w:shd w:val="clear" w:color="auto" w:fill="auto"/>
            <w:noWrap/>
            <w:tcMar>
              <w:left w:w="28" w:type="dxa"/>
              <w:right w:w="0" w:type="dxa"/>
            </w:tcMar>
            <w:vAlign w:val="center"/>
            <w:hideMark/>
          </w:tcPr>
          <w:p w14:paraId="5E942447"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19.99978</w:t>
            </w:r>
          </w:p>
        </w:tc>
        <w:tc>
          <w:tcPr>
            <w:tcW w:w="447" w:type="pct"/>
            <w:shd w:val="clear" w:color="auto" w:fill="auto"/>
            <w:noWrap/>
            <w:tcMar>
              <w:left w:w="28" w:type="dxa"/>
              <w:right w:w="0" w:type="dxa"/>
            </w:tcMar>
            <w:vAlign w:val="center"/>
            <w:hideMark/>
          </w:tcPr>
          <w:p w14:paraId="74409EF7"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0.7500121</w:t>
            </w:r>
          </w:p>
        </w:tc>
        <w:tc>
          <w:tcPr>
            <w:tcW w:w="433" w:type="pct"/>
            <w:shd w:val="clear" w:color="auto" w:fill="auto"/>
            <w:noWrap/>
            <w:tcMar>
              <w:left w:w="28" w:type="dxa"/>
              <w:right w:w="0" w:type="dxa"/>
            </w:tcMar>
            <w:vAlign w:val="center"/>
            <w:hideMark/>
          </w:tcPr>
          <w:p w14:paraId="6E1F6E80"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-1128.681</w:t>
            </w:r>
          </w:p>
        </w:tc>
        <w:tc>
          <w:tcPr>
            <w:tcW w:w="401" w:type="pct"/>
            <w:shd w:val="clear" w:color="auto" w:fill="auto"/>
            <w:noWrap/>
            <w:tcMar>
              <w:left w:w="28" w:type="dxa"/>
              <w:right w:w="0" w:type="dxa"/>
            </w:tcMar>
            <w:vAlign w:val="center"/>
            <w:hideMark/>
          </w:tcPr>
          <w:p w14:paraId="46DF1F9B"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8.66E-07</w:t>
            </w:r>
          </w:p>
        </w:tc>
      </w:tr>
      <w:tr w:rsidR="00312427" w:rsidRPr="00312427" w14:paraId="78B3F296" w14:textId="77777777" w:rsidTr="00A56819">
        <w:trPr>
          <w:trHeight w:val="308"/>
        </w:trPr>
        <w:tc>
          <w:tcPr>
            <w:tcW w:w="445" w:type="pct"/>
            <w:shd w:val="clear" w:color="auto" w:fill="auto"/>
            <w:noWrap/>
            <w:tcMar>
              <w:left w:w="28" w:type="dxa"/>
              <w:right w:w="0" w:type="dxa"/>
            </w:tcMar>
            <w:vAlign w:val="center"/>
            <w:hideMark/>
          </w:tcPr>
          <w:p w14:paraId="54BC0182"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%Error</w:t>
            </w:r>
          </w:p>
        </w:tc>
        <w:tc>
          <w:tcPr>
            <w:tcW w:w="678" w:type="pct"/>
            <w:shd w:val="clear" w:color="auto" w:fill="auto"/>
            <w:noWrap/>
            <w:tcMar>
              <w:left w:w="28" w:type="dxa"/>
              <w:right w:w="0" w:type="dxa"/>
            </w:tcMar>
            <w:vAlign w:val="center"/>
            <w:hideMark/>
          </w:tcPr>
          <w:p w14:paraId="4B92AF5E"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7.97E-03</w:t>
            </w:r>
          </w:p>
        </w:tc>
        <w:tc>
          <w:tcPr>
            <w:tcW w:w="447" w:type="pct"/>
            <w:shd w:val="clear" w:color="auto" w:fill="auto"/>
            <w:noWrap/>
            <w:tcMar>
              <w:left w:w="28" w:type="dxa"/>
              <w:right w:w="0" w:type="dxa"/>
            </w:tcMar>
            <w:vAlign w:val="center"/>
            <w:hideMark/>
          </w:tcPr>
          <w:p w14:paraId="555E8C81"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1.76E-02</w:t>
            </w:r>
          </w:p>
        </w:tc>
        <w:tc>
          <w:tcPr>
            <w:tcW w:w="447" w:type="pct"/>
            <w:shd w:val="clear" w:color="auto" w:fill="auto"/>
            <w:noWrap/>
            <w:tcMar>
              <w:left w:w="28" w:type="dxa"/>
              <w:right w:w="0" w:type="dxa"/>
            </w:tcMar>
            <w:vAlign w:val="center"/>
            <w:hideMark/>
          </w:tcPr>
          <w:p w14:paraId="27410529"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2.18E-02</w:t>
            </w:r>
          </w:p>
        </w:tc>
        <w:tc>
          <w:tcPr>
            <w:tcW w:w="447" w:type="pct"/>
            <w:shd w:val="clear" w:color="auto" w:fill="auto"/>
            <w:noWrap/>
            <w:tcMar>
              <w:left w:w="28" w:type="dxa"/>
              <w:right w:w="0" w:type="dxa"/>
            </w:tcMar>
            <w:vAlign w:val="center"/>
            <w:hideMark/>
          </w:tcPr>
          <w:p w14:paraId="046FB6A3"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4.05E-02</w:t>
            </w:r>
          </w:p>
        </w:tc>
        <w:tc>
          <w:tcPr>
            <w:tcW w:w="401" w:type="pct"/>
            <w:shd w:val="clear" w:color="auto" w:fill="auto"/>
            <w:noWrap/>
            <w:tcMar>
              <w:left w:w="28" w:type="dxa"/>
              <w:right w:w="0" w:type="dxa"/>
            </w:tcMar>
            <w:vAlign w:val="center"/>
            <w:hideMark/>
          </w:tcPr>
          <w:p w14:paraId="4CBE3C4B"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3.17E-02</w:t>
            </w:r>
          </w:p>
        </w:tc>
        <w:tc>
          <w:tcPr>
            <w:tcW w:w="447" w:type="pct"/>
            <w:shd w:val="clear" w:color="auto" w:fill="auto"/>
            <w:noWrap/>
            <w:tcMar>
              <w:left w:w="28" w:type="dxa"/>
              <w:right w:w="0" w:type="dxa"/>
            </w:tcMar>
            <w:vAlign w:val="center"/>
            <w:hideMark/>
          </w:tcPr>
          <w:p w14:paraId="391BE21D"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8.61E-03</w:t>
            </w:r>
          </w:p>
        </w:tc>
        <w:tc>
          <w:tcPr>
            <w:tcW w:w="406" w:type="pct"/>
            <w:shd w:val="clear" w:color="auto" w:fill="auto"/>
            <w:noWrap/>
            <w:tcMar>
              <w:left w:w="28" w:type="dxa"/>
              <w:right w:w="0" w:type="dxa"/>
            </w:tcMar>
            <w:vAlign w:val="center"/>
            <w:hideMark/>
          </w:tcPr>
          <w:p w14:paraId="7DBE3658"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9.16E-03</w:t>
            </w:r>
          </w:p>
        </w:tc>
        <w:tc>
          <w:tcPr>
            <w:tcW w:w="447" w:type="pct"/>
            <w:shd w:val="clear" w:color="auto" w:fill="auto"/>
            <w:noWrap/>
            <w:tcMar>
              <w:left w:w="28" w:type="dxa"/>
              <w:right w:w="0" w:type="dxa"/>
            </w:tcMar>
            <w:vAlign w:val="center"/>
            <w:hideMark/>
          </w:tcPr>
          <w:p w14:paraId="0537B693" w14:textId="77777777" w:rsidR="00312427" w:rsidRPr="00312427" w:rsidRDefault="00312427" w:rsidP="00312427">
            <w:pPr>
              <w:jc w:val="center"/>
              <w:rPr>
                <w:rFonts w:eastAsia="Times New Roman"/>
                <w:color w:val="000000"/>
                <w:sz w:val="20"/>
                <w:lang w:eastAsia="en-GB"/>
              </w:rPr>
            </w:pPr>
            <w:r w:rsidRPr="00312427">
              <w:rPr>
                <w:rFonts w:eastAsia="Times New Roman"/>
                <w:color w:val="000000"/>
                <w:sz w:val="20"/>
                <w:lang w:eastAsia="en-GB"/>
              </w:rPr>
              <w:t>1.02E-02</w:t>
            </w:r>
          </w:p>
        </w:tc>
        <w:tc>
          <w:tcPr>
            <w:tcW w:w="433" w:type="pct"/>
            <w:shd w:val="clear" w:color="auto" w:fill="auto"/>
            <w:noWrap/>
            <w:tcMar>
              <w:left w:w="28" w:type="dxa"/>
              <w:right w:w="0" w:type="dxa"/>
            </w:tcMar>
            <w:vAlign w:val="center"/>
            <w:hideMark/>
          </w:tcPr>
          <w:p w14:paraId="4563C865" w14:textId="77777777" w:rsidR="00312427" w:rsidRPr="00312427" w:rsidRDefault="00312427" w:rsidP="00312427">
            <w:pPr>
              <w:jc w:val="center"/>
              <w:rPr>
                <w:rFonts w:eastAsia="Times New Roman"/>
                <w:color w:val="000000"/>
                <w:sz w:val="20"/>
                <w:lang w:eastAsia="en-GB"/>
              </w:rPr>
            </w:pPr>
          </w:p>
        </w:tc>
        <w:tc>
          <w:tcPr>
            <w:tcW w:w="401" w:type="pct"/>
            <w:shd w:val="clear" w:color="auto" w:fill="auto"/>
            <w:noWrap/>
            <w:tcMar>
              <w:left w:w="28" w:type="dxa"/>
              <w:right w:w="0" w:type="dxa"/>
            </w:tcMar>
            <w:vAlign w:val="center"/>
            <w:hideMark/>
          </w:tcPr>
          <w:p w14:paraId="200B9DDD" w14:textId="77777777" w:rsidR="00312427" w:rsidRPr="00312427" w:rsidRDefault="00312427" w:rsidP="00312427">
            <w:pPr>
              <w:jc w:val="center"/>
              <w:rPr>
                <w:rFonts w:eastAsia="Times New Roman"/>
                <w:color w:val="auto"/>
                <w:sz w:val="20"/>
                <w:lang w:eastAsia="en-GB"/>
              </w:rPr>
            </w:pPr>
          </w:p>
        </w:tc>
      </w:tr>
    </w:tbl>
    <w:p w14:paraId="07419A1F" w14:textId="77777777" w:rsidR="00A620F9" w:rsidRPr="0090388F" w:rsidRDefault="00A620F9" w:rsidP="00A620F9">
      <w:pPr>
        <w:rPr>
          <w:sz w:val="16"/>
          <w:szCs w:val="16"/>
        </w:rPr>
      </w:pPr>
    </w:p>
    <w:p w14:paraId="7AC238FA" w14:textId="38479078" w:rsidR="00A620F9" w:rsidRDefault="00A620F9" w:rsidP="00A620F9">
      <w:pPr>
        <w:rPr>
          <w:sz w:val="24"/>
          <w:szCs w:val="24"/>
        </w:rPr>
      </w:pPr>
      <w:r>
        <w:rPr>
          <w:sz w:val="24"/>
          <w:szCs w:val="24"/>
        </w:rPr>
        <w:t xml:space="preserve">Although the concentration data were rounded to </w:t>
      </w:r>
      <w:r w:rsidR="00A56819">
        <w:rPr>
          <w:sz w:val="24"/>
          <w:szCs w:val="24"/>
        </w:rPr>
        <w:t>3</w:t>
      </w:r>
      <w:r>
        <w:rPr>
          <w:sz w:val="24"/>
          <w:szCs w:val="24"/>
        </w:rPr>
        <w:t xml:space="preserve"> decimal places, t</w:t>
      </w:r>
      <w:r w:rsidRPr="0008191A">
        <w:rPr>
          <w:sz w:val="24"/>
          <w:szCs w:val="24"/>
        </w:rPr>
        <w:t xml:space="preserve">hese final parameter values are very close to </w:t>
      </w:r>
      <w:r>
        <w:rPr>
          <w:sz w:val="24"/>
          <w:szCs w:val="24"/>
        </w:rPr>
        <w:t xml:space="preserve">the </w:t>
      </w:r>
      <w:r w:rsidRPr="0008191A">
        <w:rPr>
          <w:sz w:val="24"/>
          <w:szCs w:val="24"/>
        </w:rPr>
        <w:t>theoretical</w:t>
      </w:r>
      <w:r>
        <w:rPr>
          <w:sz w:val="24"/>
          <w:szCs w:val="24"/>
        </w:rPr>
        <w:t xml:space="preserve"> ones (shown below)</w:t>
      </w:r>
      <w:r w:rsidRPr="0008191A">
        <w:rPr>
          <w:sz w:val="24"/>
          <w:szCs w:val="24"/>
        </w:rPr>
        <w:t>.</w:t>
      </w:r>
    </w:p>
    <w:p w14:paraId="0810C4FC" w14:textId="77777777" w:rsidR="00A620F9" w:rsidRPr="0090388F" w:rsidRDefault="00A620F9" w:rsidP="00A620F9">
      <w:pPr>
        <w:rPr>
          <w:sz w:val="16"/>
          <w:szCs w:val="16"/>
        </w:rPr>
      </w:pPr>
    </w:p>
    <w:tbl>
      <w:tblPr>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58"/>
        <w:gridCol w:w="1292"/>
        <w:gridCol w:w="1292"/>
        <w:gridCol w:w="1292"/>
        <w:gridCol w:w="1159"/>
        <w:gridCol w:w="1293"/>
        <w:gridCol w:w="1174"/>
        <w:gridCol w:w="1293"/>
      </w:tblGrid>
      <w:tr w:rsidR="00A56819" w:rsidRPr="00312427" w14:paraId="7D3865A8" w14:textId="77777777" w:rsidTr="00F126EC">
        <w:trPr>
          <w:trHeight w:val="353"/>
        </w:trPr>
        <w:tc>
          <w:tcPr>
            <w:tcW w:w="678" w:type="pct"/>
            <w:shd w:val="clear" w:color="auto" w:fill="auto"/>
            <w:noWrap/>
            <w:tcMar>
              <w:left w:w="28" w:type="dxa"/>
              <w:right w:w="0" w:type="dxa"/>
            </w:tcMar>
            <w:vAlign w:val="center"/>
            <w:hideMark/>
          </w:tcPr>
          <w:p w14:paraId="1F1B40F1" w14:textId="77777777" w:rsidR="00A56819" w:rsidRPr="00312427" w:rsidRDefault="00A56819" w:rsidP="00F126EC">
            <w:pPr>
              <w:jc w:val="center"/>
              <w:rPr>
                <w:rFonts w:eastAsia="Times New Roman"/>
                <w:color w:val="000000"/>
                <w:sz w:val="20"/>
                <w:lang w:eastAsia="en-GB"/>
              </w:rPr>
            </w:pPr>
            <w:r w:rsidRPr="00312427">
              <w:rPr>
                <w:rFonts w:eastAsia="Times New Roman"/>
                <w:color w:val="000000"/>
                <w:sz w:val="20"/>
                <w:lang w:eastAsia="en-GB"/>
              </w:rPr>
              <w:t>Pars  V</w:t>
            </w:r>
            <w:r w:rsidRPr="00312427">
              <w:rPr>
                <w:rFonts w:eastAsia="Times New Roman"/>
                <w:color w:val="000000"/>
                <w:sz w:val="20"/>
                <w:vertAlign w:val="subscript"/>
                <w:lang w:eastAsia="en-GB"/>
              </w:rPr>
              <w:t>iv</w:t>
            </w:r>
          </w:p>
        </w:tc>
        <w:tc>
          <w:tcPr>
            <w:tcW w:w="447" w:type="pct"/>
            <w:shd w:val="clear" w:color="auto" w:fill="auto"/>
            <w:noWrap/>
            <w:tcMar>
              <w:left w:w="28" w:type="dxa"/>
              <w:right w:w="0" w:type="dxa"/>
            </w:tcMar>
            <w:vAlign w:val="center"/>
            <w:hideMark/>
          </w:tcPr>
          <w:p w14:paraId="73971CF0" w14:textId="77777777" w:rsidR="00A56819" w:rsidRPr="00312427" w:rsidRDefault="00A56819" w:rsidP="00F126EC">
            <w:pPr>
              <w:jc w:val="center"/>
              <w:rPr>
                <w:rFonts w:eastAsia="Times New Roman"/>
                <w:color w:val="000000"/>
                <w:sz w:val="20"/>
                <w:lang w:eastAsia="en-GB"/>
              </w:rPr>
            </w:pPr>
            <w:r w:rsidRPr="00312427">
              <w:rPr>
                <w:rFonts w:eastAsia="Times New Roman"/>
                <w:color w:val="000000"/>
                <w:sz w:val="20"/>
                <w:lang w:eastAsia="en-GB"/>
              </w:rPr>
              <w:t xml:space="preserve"> k</w:t>
            </w:r>
            <w:r w:rsidRPr="00312427">
              <w:rPr>
                <w:rFonts w:eastAsia="Times New Roman"/>
                <w:color w:val="000000"/>
                <w:sz w:val="20"/>
                <w:vertAlign w:val="subscript"/>
                <w:lang w:eastAsia="en-GB"/>
              </w:rPr>
              <w:t>12</w:t>
            </w:r>
          </w:p>
        </w:tc>
        <w:tc>
          <w:tcPr>
            <w:tcW w:w="447" w:type="pct"/>
            <w:shd w:val="clear" w:color="auto" w:fill="auto"/>
            <w:noWrap/>
            <w:tcMar>
              <w:left w:w="28" w:type="dxa"/>
              <w:right w:w="0" w:type="dxa"/>
            </w:tcMar>
            <w:vAlign w:val="center"/>
            <w:hideMark/>
          </w:tcPr>
          <w:p w14:paraId="073E16A8" w14:textId="77777777" w:rsidR="00A56819" w:rsidRPr="00312427" w:rsidRDefault="00A56819" w:rsidP="00F126EC">
            <w:pPr>
              <w:jc w:val="center"/>
              <w:rPr>
                <w:rFonts w:eastAsia="Times New Roman"/>
                <w:color w:val="000000"/>
                <w:sz w:val="20"/>
                <w:lang w:eastAsia="en-GB"/>
              </w:rPr>
            </w:pPr>
            <w:r w:rsidRPr="00312427">
              <w:rPr>
                <w:rFonts w:eastAsia="Times New Roman"/>
                <w:color w:val="000000"/>
                <w:sz w:val="20"/>
                <w:lang w:eastAsia="en-GB"/>
              </w:rPr>
              <w:t xml:space="preserve"> k</w:t>
            </w:r>
            <w:r w:rsidRPr="00312427">
              <w:rPr>
                <w:rFonts w:eastAsia="Times New Roman"/>
                <w:color w:val="000000"/>
                <w:sz w:val="20"/>
                <w:vertAlign w:val="subscript"/>
                <w:lang w:eastAsia="en-GB"/>
              </w:rPr>
              <w:t>21</w:t>
            </w:r>
          </w:p>
        </w:tc>
        <w:tc>
          <w:tcPr>
            <w:tcW w:w="447" w:type="pct"/>
            <w:shd w:val="clear" w:color="auto" w:fill="auto"/>
            <w:noWrap/>
            <w:tcMar>
              <w:left w:w="28" w:type="dxa"/>
              <w:right w:w="0" w:type="dxa"/>
            </w:tcMar>
            <w:vAlign w:val="center"/>
            <w:hideMark/>
          </w:tcPr>
          <w:p w14:paraId="73F7DB0F" w14:textId="77777777" w:rsidR="00A56819" w:rsidRPr="00312427" w:rsidRDefault="00A56819" w:rsidP="00F126EC">
            <w:pPr>
              <w:jc w:val="center"/>
              <w:rPr>
                <w:rFonts w:eastAsia="Times New Roman"/>
                <w:color w:val="000000"/>
                <w:sz w:val="20"/>
                <w:lang w:eastAsia="en-GB"/>
              </w:rPr>
            </w:pPr>
            <w:r w:rsidRPr="00312427">
              <w:rPr>
                <w:rFonts w:eastAsia="Times New Roman"/>
                <w:color w:val="000000"/>
                <w:sz w:val="20"/>
                <w:lang w:eastAsia="en-GB"/>
              </w:rPr>
              <w:t xml:space="preserve"> k</w:t>
            </w:r>
            <w:r w:rsidRPr="00312427">
              <w:rPr>
                <w:rFonts w:eastAsia="Times New Roman"/>
                <w:color w:val="000000"/>
                <w:sz w:val="20"/>
                <w:vertAlign w:val="subscript"/>
                <w:lang w:eastAsia="en-GB"/>
              </w:rPr>
              <w:t>13</w:t>
            </w:r>
          </w:p>
        </w:tc>
        <w:tc>
          <w:tcPr>
            <w:tcW w:w="401" w:type="pct"/>
            <w:shd w:val="clear" w:color="auto" w:fill="auto"/>
            <w:noWrap/>
            <w:tcMar>
              <w:left w:w="28" w:type="dxa"/>
              <w:right w:w="0" w:type="dxa"/>
            </w:tcMar>
            <w:vAlign w:val="center"/>
            <w:hideMark/>
          </w:tcPr>
          <w:p w14:paraId="069BB8DA" w14:textId="77777777" w:rsidR="00A56819" w:rsidRPr="00312427" w:rsidRDefault="00A56819" w:rsidP="00F126EC">
            <w:pPr>
              <w:jc w:val="center"/>
              <w:rPr>
                <w:rFonts w:eastAsia="Times New Roman"/>
                <w:color w:val="000000"/>
                <w:sz w:val="20"/>
                <w:lang w:eastAsia="en-GB"/>
              </w:rPr>
            </w:pPr>
            <w:r w:rsidRPr="00312427">
              <w:rPr>
                <w:rFonts w:eastAsia="Times New Roman"/>
                <w:color w:val="000000"/>
                <w:sz w:val="20"/>
                <w:lang w:eastAsia="en-GB"/>
              </w:rPr>
              <w:t xml:space="preserve"> k</w:t>
            </w:r>
            <w:r w:rsidRPr="00312427">
              <w:rPr>
                <w:rFonts w:eastAsia="Times New Roman"/>
                <w:color w:val="000000"/>
                <w:sz w:val="20"/>
                <w:vertAlign w:val="subscript"/>
                <w:lang w:eastAsia="en-GB"/>
              </w:rPr>
              <w:t>31</w:t>
            </w:r>
          </w:p>
        </w:tc>
        <w:tc>
          <w:tcPr>
            <w:tcW w:w="447" w:type="pct"/>
            <w:shd w:val="clear" w:color="auto" w:fill="auto"/>
            <w:noWrap/>
            <w:tcMar>
              <w:left w:w="28" w:type="dxa"/>
              <w:right w:w="0" w:type="dxa"/>
            </w:tcMar>
            <w:vAlign w:val="center"/>
            <w:hideMark/>
          </w:tcPr>
          <w:p w14:paraId="1F0F33FA" w14:textId="77777777" w:rsidR="00A56819" w:rsidRPr="00312427" w:rsidRDefault="00A56819" w:rsidP="00F126EC">
            <w:pPr>
              <w:jc w:val="center"/>
              <w:rPr>
                <w:rFonts w:eastAsia="Times New Roman"/>
                <w:color w:val="000000"/>
                <w:sz w:val="20"/>
                <w:lang w:eastAsia="en-GB"/>
              </w:rPr>
            </w:pPr>
            <w:r w:rsidRPr="00312427">
              <w:rPr>
                <w:rFonts w:eastAsia="Times New Roman"/>
                <w:color w:val="000000"/>
                <w:sz w:val="20"/>
                <w:lang w:eastAsia="en-GB"/>
              </w:rPr>
              <w:t xml:space="preserve"> k</w:t>
            </w:r>
            <w:r w:rsidRPr="00312427">
              <w:rPr>
                <w:rFonts w:eastAsia="Times New Roman"/>
                <w:color w:val="000000"/>
                <w:sz w:val="20"/>
                <w:vertAlign w:val="subscript"/>
                <w:lang w:eastAsia="en-GB"/>
              </w:rPr>
              <w:t>10</w:t>
            </w:r>
          </w:p>
        </w:tc>
        <w:tc>
          <w:tcPr>
            <w:tcW w:w="406" w:type="pct"/>
            <w:shd w:val="clear" w:color="auto" w:fill="auto"/>
            <w:noWrap/>
            <w:tcMar>
              <w:left w:w="28" w:type="dxa"/>
              <w:right w:w="0" w:type="dxa"/>
            </w:tcMar>
            <w:vAlign w:val="center"/>
            <w:hideMark/>
          </w:tcPr>
          <w:p w14:paraId="2549BAD0" w14:textId="77777777" w:rsidR="00A56819" w:rsidRPr="00312427" w:rsidRDefault="00A56819" w:rsidP="00F126EC">
            <w:pPr>
              <w:jc w:val="center"/>
              <w:rPr>
                <w:rFonts w:eastAsia="Times New Roman"/>
                <w:color w:val="000000"/>
                <w:sz w:val="20"/>
                <w:lang w:eastAsia="en-GB"/>
              </w:rPr>
            </w:pPr>
            <w:r w:rsidRPr="00312427">
              <w:rPr>
                <w:rFonts w:eastAsia="Times New Roman"/>
                <w:color w:val="000000"/>
                <w:sz w:val="20"/>
                <w:lang w:eastAsia="en-GB"/>
              </w:rPr>
              <w:t>V</w:t>
            </w:r>
            <w:r w:rsidRPr="00312427">
              <w:rPr>
                <w:rFonts w:eastAsia="Times New Roman"/>
                <w:color w:val="000000"/>
                <w:sz w:val="20"/>
                <w:vertAlign w:val="subscript"/>
                <w:lang w:eastAsia="en-GB"/>
              </w:rPr>
              <w:t>po</w:t>
            </w:r>
          </w:p>
        </w:tc>
        <w:tc>
          <w:tcPr>
            <w:tcW w:w="447" w:type="pct"/>
            <w:shd w:val="clear" w:color="auto" w:fill="auto"/>
            <w:noWrap/>
            <w:tcMar>
              <w:left w:w="28" w:type="dxa"/>
              <w:right w:w="0" w:type="dxa"/>
            </w:tcMar>
            <w:vAlign w:val="center"/>
            <w:hideMark/>
          </w:tcPr>
          <w:p w14:paraId="189091DC" w14:textId="77777777" w:rsidR="00A56819" w:rsidRPr="00312427" w:rsidRDefault="00A56819" w:rsidP="00F126EC">
            <w:pPr>
              <w:jc w:val="center"/>
              <w:rPr>
                <w:rFonts w:eastAsia="Times New Roman"/>
                <w:color w:val="000000"/>
                <w:sz w:val="20"/>
                <w:lang w:eastAsia="en-GB"/>
              </w:rPr>
            </w:pPr>
            <w:r w:rsidRPr="00312427">
              <w:rPr>
                <w:rFonts w:eastAsia="Times New Roman"/>
                <w:color w:val="000000"/>
                <w:sz w:val="20"/>
                <w:lang w:eastAsia="en-GB"/>
              </w:rPr>
              <w:t xml:space="preserve"> k</w:t>
            </w:r>
            <w:r w:rsidRPr="00312427">
              <w:rPr>
                <w:rFonts w:eastAsia="Times New Roman"/>
                <w:color w:val="000000"/>
                <w:sz w:val="20"/>
                <w:vertAlign w:val="subscript"/>
                <w:lang w:eastAsia="en-GB"/>
              </w:rPr>
              <w:t>a</w:t>
            </w:r>
          </w:p>
        </w:tc>
      </w:tr>
      <w:tr w:rsidR="00A56819" w:rsidRPr="00312427" w14:paraId="6F831E9C" w14:textId="77777777" w:rsidTr="00F126EC">
        <w:trPr>
          <w:trHeight w:val="308"/>
        </w:trPr>
        <w:tc>
          <w:tcPr>
            <w:tcW w:w="678" w:type="pct"/>
            <w:shd w:val="clear" w:color="auto" w:fill="auto"/>
            <w:noWrap/>
            <w:tcMar>
              <w:left w:w="28" w:type="dxa"/>
              <w:right w:w="0" w:type="dxa"/>
            </w:tcMar>
            <w:vAlign w:val="center"/>
            <w:hideMark/>
          </w:tcPr>
          <w:p w14:paraId="77A0DBD5" w14:textId="143A3BCA" w:rsidR="00A56819" w:rsidRPr="00312427" w:rsidRDefault="00A56819" w:rsidP="00F126EC">
            <w:pPr>
              <w:jc w:val="center"/>
              <w:rPr>
                <w:rFonts w:eastAsia="Times New Roman"/>
                <w:color w:val="000000"/>
                <w:sz w:val="20"/>
                <w:lang w:eastAsia="en-GB"/>
              </w:rPr>
            </w:pPr>
            <w:r w:rsidRPr="00312427">
              <w:rPr>
                <w:rFonts w:eastAsia="Times New Roman"/>
                <w:color w:val="000000"/>
                <w:sz w:val="20"/>
                <w:lang w:eastAsia="en-GB"/>
              </w:rPr>
              <w:t>10.0</w:t>
            </w:r>
          </w:p>
        </w:tc>
        <w:tc>
          <w:tcPr>
            <w:tcW w:w="447" w:type="pct"/>
            <w:shd w:val="clear" w:color="auto" w:fill="auto"/>
            <w:noWrap/>
            <w:tcMar>
              <w:left w:w="28" w:type="dxa"/>
              <w:right w:w="0" w:type="dxa"/>
            </w:tcMar>
            <w:vAlign w:val="center"/>
            <w:hideMark/>
          </w:tcPr>
          <w:p w14:paraId="711E79AE" w14:textId="19146444" w:rsidR="00A56819" w:rsidRPr="00312427" w:rsidRDefault="00A56819" w:rsidP="00F126EC">
            <w:pPr>
              <w:jc w:val="center"/>
              <w:rPr>
                <w:rFonts w:eastAsia="Times New Roman"/>
                <w:color w:val="000000"/>
                <w:sz w:val="20"/>
                <w:lang w:eastAsia="en-GB"/>
              </w:rPr>
            </w:pPr>
            <w:r w:rsidRPr="00312427">
              <w:rPr>
                <w:rFonts w:eastAsia="Times New Roman"/>
                <w:color w:val="000000"/>
                <w:sz w:val="20"/>
                <w:lang w:eastAsia="en-GB"/>
              </w:rPr>
              <w:t>0.40</w:t>
            </w:r>
          </w:p>
        </w:tc>
        <w:tc>
          <w:tcPr>
            <w:tcW w:w="447" w:type="pct"/>
            <w:shd w:val="clear" w:color="auto" w:fill="auto"/>
            <w:noWrap/>
            <w:tcMar>
              <w:left w:w="28" w:type="dxa"/>
              <w:right w:w="0" w:type="dxa"/>
            </w:tcMar>
            <w:vAlign w:val="center"/>
            <w:hideMark/>
          </w:tcPr>
          <w:p w14:paraId="392EF96E" w14:textId="3E573ACD" w:rsidR="00A56819" w:rsidRPr="00312427" w:rsidRDefault="00A56819" w:rsidP="00F126EC">
            <w:pPr>
              <w:jc w:val="center"/>
              <w:rPr>
                <w:rFonts w:eastAsia="Times New Roman"/>
                <w:color w:val="000000"/>
                <w:sz w:val="20"/>
                <w:lang w:eastAsia="en-GB"/>
              </w:rPr>
            </w:pPr>
            <w:r w:rsidRPr="00312427">
              <w:rPr>
                <w:rFonts w:eastAsia="Times New Roman"/>
                <w:color w:val="000000"/>
                <w:sz w:val="20"/>
                <w:lang w:eastAsia="en-GB"/>
              </w:rPr>
              <w:t>0.20</w:t>
            </w:r>
          </w:p>
        </w:tc>
        <w:tc>
          <w:tcPr>
            <w:tcW w:w="447" w:type="pct"/>
            <w:shd w:val="clear" w:color="auto" w:fill="auto"/>
            <w:noWrap/>
            <w:tcMar>
              <w:left w:w="28" w:type="dxa"/>
              <w:right w:w="0" w:type="dxa"/>
            </w:tcMar>
            <w:vAlign w:val="center"/>
            <w:hideMark/>
          </w:tcPr>
          <w:p w14:paraId="5A23B61E" w14:textId="3377A9DC" w:rsidR="00A56819" w:rsidRPr="00312427" w:rsidRDefault="00A56819" w:rsidP="00F126EC">
            <w:pPr>
              <w:jc w:val="center"/>
              <w:rPr>
                <w:rFonts w:eastAsia="Times New Roman"/>
                <w:color w:val="000000"/>
                <w:sz w:val="20"/>
                <w:lang w:eastAsia="en-GB"/>
              </w:rPr>
            </w:pPr>
            <w:r w:rsidRPr="00312427">
              <w:rPr>
                <w:rFonts w:eastAsia="Times New Roman"/>
                <w:color w:val="000000"/>
                <w:sz w:val="20"/>
                <w:lang w:eastAsia="en-GB"/>
              </w:rPr>
              <w:t>0.10</w:t>
            </w:r>
          </w:p>
        </w:tc>
        <w:tc>
          <w:tcPr>
            <w:tcW w:w="401" w:type="pct"/>
            <w:shd w:val="clear" w:color="auto" w:fill="auto"/>
            <w:noWrap/>
            <w:tcMar>
              <w:left w:w="28" w:type="dxa"/>
              <w:right w:w="0" w:type="dxa"/>
            </w:tcMar>
            <w:vAlign w:val="center"/>
            <w:hideMark/>
          </w:tcPr>
          <w:p w14:paraId="270E8FD7" w14:textId="1743BE2C" w:rsidR="00A56819" w:rsidRPr="00312427" w:rsidRDefault="00A56819" w:rsidP="00F126EC">
            <w:pPr>
              <w:jc w:val="center"/>
              <w:rPr>
                <w:rFonts w:eastAsia="Times New Roman"/>
                <w:color w:val="000000"/>
                <w:sz w:val="20"/>
                <w:lang w:eastAsia="en-GB"/>
              </w:rPr>
            </w:pPr>
            <w:r>
              <w:rPr>
                <w:rFonts w:eastAsia="Times New Roman"/>
                <w:color w:val="000000"/>
                <w:sz w:val="20"/>
                <w:lang w:eastAsia="en-GB"/>
              </w:rPr>
              <w:t>0.030</w:t>
            </w:r>
          </w:p>
        </w:tc>
        <w:tc>
          <w:tcPr>
            <w:tcW w:w="447" w:type="pct"/>
            <w:shd w:val="clear" w:color="auto" w:fill="auto"/>
            <w:noWrap/>
            <w:tcMar>
              <w:left w:w="28" w:type="dxa"/>
              <w:right w:w="0" w:type="dxa"/>
            </w:tcMar>
            <w:vAlign w:val="center"/>
            <w:hideMark/>
          </w:tcPr>
          <w:p w14:paraId="74B0F701" w14:textId="1CE357FB" w:rsidR="00A56819" w:rsidRPr="00312427" w:rsidRDefault="00A56819" w:rsidP="00F126EC">
            <w:pPr>
              <w:jc w:val="center"/>
              <w:rPr>
                <w:rFonts w:eastAsia="Times New Roman"/>
                <w:color w:val="000000"/>
                <w:sz w:val="20"/>
                <w:lang w:eastAsia="en-GB"/>
              </w:rPr>
            </w:pPr>
            <w:r w:rsidRPr="00312427">
              <w:rPr>
                <w:rFonts w:eastAsia="Times New Roman"/>
                <w:color w:val="000000"/>
                <w:sz w:val="20"/>
                <w:lang w:eastAsia="en-GB"/>
              </w:rPr>
              <w:t>0.25</w:t>
            </w:r>
          </w:p>
        </w:tc>
        <w:tc>
          <w:tcPr>
            <w:tcW w:w="406" w:type="pct"/>
            <w:shd w:val="clear" w:color="auto" w:fill="auto"/>
            <w:noWrap/>
            <w:tcMar>
              <w:left w:w="28" w:type="dxa"/>
              <w:right w:w="0" w:type="dxa"/>
            </w:tcMar>
            <w:vAlign w:val="center"/>
            <w:hideMark/>
          </w:tcPr>
          <w:p w14:paraId="4400E1A4" w14:textId="7A95C41B" w:rsidR="00A56819" w:rsidRPr="00312427" w:rsidRDefault="00A56819" w:rsidP="00F126EC">
            <w:pPr>
              <w:jc w:val="center"/>
              <w:rPr>
                <w:rFonts w:eastAsia="Times New Roman"/>
                <w:color w:val="000000"/>
                <w:sz w:val="20"/>
                <w:lang w:eastAsia="en-GB"/>
              </w:rPr>
            </w:pPr>
            <w:r>
              <w:rPr>
                <w:rFonts w:eastAsia="Times New Roman"/>
                <w:color w:val="000000"/>
                <w:sz w:val="20"/>
                <w:lang w:eastAsia="en-GB"/>
              </w:rPr>
              <w:t>20.0</w:t>
            </w:r>
          </w:p>
        </w:tc>
        <w:tc>
          <w:tcPr>
            <w:tcW w:w="447" w:type="pct"/>
            <w:shd w:val="clear" w:color="auto" w:fill="auto"/>
            <w:noWrap/>
            <w:tcMar>
              <w:left w:w="28" w:type="dxa"/>
              <w:right w:w="0" w:type="dxa"/>
            </w:tcMar>
            <w:vAlign w:val="center"/>
            <w:hideMark/>
          </w:tcPr>
          <w:p w14:paraId="70DD2937" w14:textId="5E912A35" w:rsidR="00A56819" w:rsidRPr="00312427" w:rsidRDefault="00A56819" w:rsidP="00F126EC">
            <w:pPr>
              <w:jc w:val="center"/>
              <w:rPr>
                <w:rFonts w:eastAsia="Times New Roman"/>
                <w:color w:val="000000"/>
                <w:sz w:val="20"/>
                <w:lang w:eastAsia="en-GB"/>
              </w:rPr>
            </w:pPr>
            <w:r w:rsidRPr="00312427">
              <w:rPr>
                <w:rFonts w:eastAsia="Times New Roman"/>
                <w:color w:val="000000"/>
                <w:sz w:val="20"/>
                <w:lang w:eastAsia="en-GB"/>
              </w:rPr>
              <w:t>0.75</w:t>
            </w:r>
          </w:p>
        </w:tc>
      </w:tr>
    </w:tbl>
    <w:p w14:paraId="22D3B347" w14:textId="77777777" w:rsidR="00A620F9" w:rsidRPr="0090388F" w:rsidRDefault="00A620F9" w:rsidP="00A620F9">
      <w:pPr>
        <w:rPr>
          <w:sz w:val="16"/>
          <w:szCs w:val="16"/>
        </w:rPr>
      </w:pPr>
    </w:p>
    <w:p w14:paraId="2E91604B" w14:textId="77777777" w:rsidR="00A620F9" w:rsidRDefault="00A620F9" w:rsidP="00A620F9">
      <w:pPr>
        <w:rPr>
          <w:b/>
          <w:bCs/>
          <w:sz w:val="24"/>
          <w:szCs w:val="24"/>
        </w:rPr>
      </w:pPr>
      <w:r>
        <w:rPr>
          <w:b/>
          <w:bCs/>
          <w:sz w:val="24"/>
          <w:szCs w:val="24"/>
        </w:rPr>
        <w:t>Plots generated (copied from spreadsheet, Log and Linear)</w:t>
      </w:r>
    </w:p>
    <w:p w14:paraId="1A27EB40" w14:textId="77777777" w:rsidR="00A620F9" w:rsidRPr="0090388F" w:rsidRDefault="00A620F9" w:rsidP="00A620F9">
      <w:pPr>
        <w:rPr>
          <w:b/>
          <w:bCs/>
          <w:sz w:val="16"/>
          <w:szCs w:val="16"/>
        </w:rPr>
      </w:pPr>
    </w:p>
    <w:p w14:paraId="0878AD1A" w14:textId="21B86B85" w:rsidR="00A620F9" w:rsidRDefault="002314B0" w:rsidP="00A620F9">
      <w:pPr>
        <w:rPr>
          <w:sz w:val="20"/>
        </w:rPr>
      </w:pPr>
      <w:r>
        <w:rPr>
          <w:noProof/>
          <w:sz w:val="20"/>
        </w:rPr>
        <w:drawing>
          <wp:inline distT="0" distB="0" distL="0" distR="0" wp14:anchorId="44EAE692" wp14:editId="3B018690">
            <wp:extent cx="4896000" cy="2970000"/>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896000" cy="2970000"/>
                    </a:xfrm>
                    <a:prstGeom prst="rect">
                      <a:avLst/>
                    </a:prstGeom>
                    <a:noFill/>
                  </pic:spPr>
                </pic:pic>
              </a:graphicData>
            </a:graphic>
          </wp:inline>
        </w:drawing>
      </w:r>
    </w:p>
    <w:p w14:paraId="1895706D" w14:textId="77777777" w:rsidR="00A620F9" w:rsidRPr="0090388F" w:rsidRDefault="00A620F9" w:rsidP="00A620F9">
      <w:pPr>
        <w:rPr>
          <w:sz w:val="16"/>
          <w:szCs w:val="16"/>
        </w:rPr>
      </w:pPr>
    </w:p>
    <w:p w14:paraId="3806BEFE" w14:textId="19103D78" w:rsidR="00A620F9" w:rsidRDefault="002314B0" w:rsidP="00A620F9">
      <w:pPr>
        <w:rPr>
          <w:sz w:val="20"/>
        </w:rPr>
      </w:pPr>
      <w:r>
        <w:rPr>
          <w:noProof/>
          <w:sz w:val="20"/>
        </w:rPr>
        <w:drawing>
          <wp:inline distT="0" distB="0" distL="0" distR="0" wp14:anchorId="7FBB64D7" wp14:editId="1F12EEA0">
            <wp:extent cx="4910400" cy="2977200"/>
            <wp:effectExtent l="0" t="0" r="508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910400" cy="2977200"/>
                    </a:xfrm>
                    <a:prstGeom prst="rect">
                      <a:avLst/>
                    </a:prstGeom>
                    <a:noFill/>
                  </pic:spPr>
                </pic:pic>
              </a:graphicData>
            </a:graphic>
          </wp:inline>
        </w:drawing>
      </w:r>
    </w:p>
    <w:p w14:paraId="333928E7" w14:textId="3145B921" w:rsidR="0078670D" w:rsidRDefault="0078670D">
      <w:pPr>
        <w:rPr>
          <w:sz w:val="20"/>
        </w:rPr>
      </w:pPr>
      <w:r>
        <w:rPr>
          <w:sz w:val="20"/>
        </w:rPr>
        <w:br w:type="page"/>
      </w:r>
    </w:p>
    <w:p w14:paraId="30090FFB" w14:textId="77777777" w:rsidR="000D2DFF" w:rsidRPr="00B67754" w:rsidRDefault="000D2DFF" w:rsidP="000D2DFF">
      <w:pPr>
        <w:rPr>
          <w:sz w:val="24"/>
          <w:szCs w:val="24"/>
        </w:rPr>
      </w:pPr>
    </w:p>
    <w:p w14:paraId="66B6EBBE" w14:textId="6B34F548" w:rsidR="000D2DFF" w:rsidRDefault="000D2DFF" w:rsidP="000D2DFF">
      <w:pPr>
        <w:pStyle w:val="Heading3"/>
        <w:spacing w:before="0" w:after="0"/>
        <w:ind w:left="709" w:hanging="709"/>
        <w:contextualSpacing/>
        <w:rPr>
          <w:rFonts w:ascii="Times New Roman" w:hAnsi="Times New Roman"/>
          <w:szCs w:val="24"/>
        </w:rPr>
      </w:pPr>
      <w:bookmarkStart w:id="305" w:name="_Ref124425206"/>
      <w:bookmarkStart w:id="306" w:name="_Toc144814044"/>
      <w:r>
        <w:rPr>
          <w:rFonts w:ascii="Times New Roman" w:hAnsi="Times New Roman"/>
          <w:szCs w:val="24"/>
        </w:rPr>
        <w:t>4.2.4</w:t>
      </w:r>
      <w:r>
        <w:rPr>
          <w:rFonts w:ascii="Times New Roman" w:hAnsi="Times New Roman"/>
          <w:szCs w:val="24"/>
        </w:rPr>
        <w:tab/>
        <w:t>2-comp</w:t>
      </w:r>
      <w:r w:rsidR="00B0726E">
        <w:rPr>
          <w:rFonts w:ascii="Times New Roman" w:hAnsi="Times New Roman"/>
          <w:szCs w:val="24"/>
        </w:rPr>
        <w:t>t.</w:t>
      </w:r>
      <w:r>
        <w:rPr>
          <w:rFonts w:ascii="Times New Roman" w:hAnsi="Times New Roman"/>
          <w:szCs w:val="24"/>
        </w:rPr>
        <w:t xml:space="preserve"> bolus + infusion followed by oral maintenance </w:t>
      </w:r>
      <w:r w:rsidR="00B0726E" w:rsidRPr="00B0726E">
        <w:rPr>
          <w:rFonts w:ascii="Times New Roman" w:hAnsi="Times New Roman"/>
          <w:color w:val="0000FF"/>
          <w:szCs w:val="24"/>
        </w:rPr>
        <w:t>V7.6</w:t>
      </w:r>
      <w:r w:rsidR="009E3A94">
        <w:rPr>
          <w:rFonts w:ascii="Times New Roman" w:hAnsi="Times New Roman"/>
          <w:color w:val="0000FF"/>
          <w:szCs w:val="24"/>
        </w:rPr>
        <w:t>,</w:t>
      </w:r>
      <w:r w:rsidR="00B0726E">
        <w:rPr>
          <w:rFonts w:ascii="Times New Roman" w:hAnsi="Times New Roman"/>
          <w:szCs w:val="24"/>
        </w:rPr>
        <w:t xml:space="preserve"> </w:t>
      </w:r>
      <w:r>
        <w:rPr>
          <w:rFonts w:ascii="Times New Roman" w:hAnsi="Times New Roman"/>
          <w:szCs w:val="24"/>
        </w:rPr>
        <w:t xml:space="preserve">varying </w:t>
      </w:r>
      <w:r w:rsidR="00F15B56">
        <w:rPr>
          <w:rFonts w:ascii="Times New Roman" w:hAnsi="Times New Roman"/>
          <w:szCs w:val="24"/>
        </w:rPr>
        <w:t>dose,</w:t>
      </w:r>
      <w:r>
        <w:rPr>
          <w:rFonts w:ascii="Times New Roman" w:hAnsi="Times New Roman"/>
          <w:szCs w:val="24"/>
        </w:rPr>
        <w:t xml:space="preserve"> and interval</w:t>
      </w:r>
      <w:r w:rsidR="00696EBD">
        <w:rPr>
          <w:rFonts w:ascii="Times New Roman" w:hAnsi="Times New Roman"/>
          <w:szCs w:val="24"/>
        </w:rPr>
        <w:t>.</w:t>
      </w:r>
      <w:bookmarkEnd w:id="305"/>
      <w:bookmarkEnd w:id="306"/>
    </w:p>
    <w:p w14:paraId="127ED6E1" w14:textId="0CAE26F9" w:rsidR="000D2DFF" w:rsidRDefault="000D2DFF" w:rsidP="000D2DFF">
      <w:pPr>
        <w:rPr>
          <w:rFonts w:eastAsia="Times New Roman"/>
          <w:color w:val="000000"/>
          <w:sz w:val="24"/>
          <w:szCs w:val="24"/>
          <w:lang w:eastAsia="en-GB"/>
        </w:rPr>
      </w:pPr>
      <w:r w:rsidRPr="00BD70D2">
        <w:rPr>
          <w:color w:val="auto"/>
          <w:sz w:val="24"/>
          <w:szCs w:val="24"/>
        </w:rPr>
        <w:t xml:space="preserve">For </w:t>
      </w:r>
      <w:r>
        <w:rPr>
          <w:color w:val="auto"/>
          <w:sz w:val="24"/>
          <w:szCs w:val="24"/>
        </w:rPr>
        <w:t xml:space="preserve">this example, </w:t>
      </w:r>
      <w:r w:rsidR="00255C7D" w:rsidRPr="00B0726E">
        <w:rPr>
          <w:color w:val="0000FF"/>
          <w:sz w:val="24"/>
          <w:szCs w:val="24"/>
        </w:rPr>
        <w:t>using V7.6</w:t>
      </w:r>
      <w:r w:rsidR="00255C7D">
        <w:rPr>
          <w:color w:val="auto"/>
          <w:sz w:val="24"/>
          <w:szCs w:val="24"/>
        </w:rPr>
        <w:t xml:space="preserve">, </w:t>
      </w:r>
      <w:r>
        <w:rPr>
          <w:color w:val="auto"/>
          <w:sz w:val="24"/>
          <w:szCs w:val="24"/>
        </w:rPr>
        <w:t>the dosing regimen is a bolus injection + infusion followed by an oral maintenance with different doses and over varying dosing intervals. The sampling is taken on Days 1 and 10 only, to reflect what may be chosen for a study (the data is hypothetical, but the result demonstrates the validity of the procedure).</w:t>
      </w:r>
      <w:r w:rsidR="00255C7D">
        <w:rPr>
          <w:color w:val="auto"/>
          <w:sz w:val="24"/>
          <w:szCs w:val="24"/>
        </w:rPr>
        <w:t xml:space="preserve"> </w:t>
      </w:r>
      <w:r w:rsidR="00255C7D" w:rsidRPr="00A57E95">
        <w:rPr>
          <w:color w:val="0000FF"/>
          <w:sz w:val="24"/>
          <w:szCs w:val="24"/>
        </w:rPr>
        <w:t xml:space="preserve">In V7.6 output, note the additions of plot file names </w:t>
      </w:r>
      <w:r w:rsidR="001E26B8">
        <w:rPr>
          <w:color w:val="0000FF"/>
          <w:sz w:val="24"/>
          <w:szCs w:val="24"/>
        </w:rPr>
        <w:t xml:space="preserve">at the beginning </w:t>
      </w:r>
      <w:r w:rsidR="00255C7D" w:rsidRPr="00A57E95">
        <w:rPr>
          <w:color w:val="0000FF"/>
          <w:sz w:val="24"/>
          <w:szCs w:val="24"/>
        </w:rPr>
        <w:t xml:space="preserve">and the </w:t>
      </w:r>
      <w:r w:rsidR="00255C7D" w:rsidRPr="001B2B67">
        <w:rPr>
          <w:rFonts w:eastAsia="Times New Roman"/>
          <w:color w:val="0000FF"/>
          <w:sz w:val="24"/>
          <w:szCs w:val="24"/>
          <w:lang w:eastAsia="en-GB"/>
        </w:rPr>
        <w:t>λ</w:t>
      </w:r>
      <w:r w:rsidR="00255C7D" w:rsidRPr="00A57E95">
        <w:rPr>
          <w:rFonts w:eastAsia="Times New Roman"/>
          <w:color w:val="0000FF"/>
          <w:sz w:val="24"/>
          <w:szCs w:val="24"/>
          <w:vertAlign w:val="subscript"/>
          <w:lang w:eastAsia="en-GB"/>
        </w:rPr>
        <w:t>n</w:t>
      </w:r>
      <w:r w:rsidR="00255C7D" w:rsidRPr="00A57E95">
        <w:rPr>
          <w:rFonts w:eastAsia="Times New Roman"/>
          <w:color w:val="0000FF"/>
          <w:sz w:val="24"/>
          <w:szCs w:val="24"/>
          <w:lang w:eastAsia="en-GB"/>
        </w:rPr>
        <w:t xml:space="preserve"> values </w:t>
      </w:r>
      <w:r w:rsidR="00255C7D">
        <w:rPr>
          <w:rFonts w:eastAsia="Times New Roman"/>
          <w:color w:val="000000"/>
          <w:sz w:val="24"/>
          <w:szCs w:val="24"/>
          <w:lang w:eastAsia="en-GB"/>
        </w:rPr>
        <w:t>in the Excel summary file, which are now added after several users requested these additions.</w:t>
      </w:r>
    </w:p>
    <w:p w14:paraId="68332187" w14:textId="77777777" w:rsidR="001E26B8" w:rsidRDefault="001E26B8" w:rsidP="000D2DFF">
      <w:pPr>
        <w:rPr>
          <w:rFonts w:eastAsia="Times New Roman"/>
          <w:color w:val="000000"/>
          <w:sz w:val="24"/>
          <w:szCs w:val="24"/>
          <w:lang w:eastAsia="en-GB"/>
        </w:rPr>
      </w:pPr>
    </w:p>
    <w:p w14:paraId="1019C473" w14:textId="5F80B881" w:rsidR="001E26B8" w:rsidRPr="001E26B8" w:rsidRDefault="001E26B8" w:rsidP="000D2DFF">
      <w:pPr>
        <w:rPr>
          <w:color w:val="auto"/>
          <w:sz w:val="24"/>
          <w:szCs w:val="24"/>
        </w:rPr>
      </w:pPr>
      <w:r>
        <w:rPr>
          <w:rFonts w:eastAsia="Times New Roman"/>
          <w:color w:val="000000"/>
          <w:sz w:val="24"/>
          <w:szCs w:val="24"/>
          <w:lang w:eastAsia="en-GB"/>
        </w:rPr>
        <w:t xml:space="preserve">The other update to note is that for compartmental models the </w:t>
      </w:r>
      <w:r w:rsidRPr="001B2B67">
        <w:rPr>
          <w:rFonts w:eastAsia="Times New Roman"/>
          <w:color w:val="0000FF"/>
          <w:sz w:val="24"/>
          <w:szCs w:val="24"/>
          <w:lang w:eastAsia="en-GB"/>
        </w:rPr>
        <w:t>λ</w:t>
      </w:r>
      <w:r w:rsidRPr="00A57E95">
        <w:rPr>
          <w:rFonts w:eastAsia="Times New Roman"/>
          <w:color w:val="0000FF"/>
          <w:sz w:val="24"/>
          <w:szCs w:val="24"/>
          <w:vertAlign w:val="subscript"/>
          <w:lang w:eastAsia="en-GB"/>
        </w:rPr>
        <w:t>n</w:t>
      </w:r>
      <w:r w:rsidRPr="00A57E95">
        <w:rPr>
          <w:rFonts w:eastAsia="Times New Roman"/>
          <w:color w:val="0000FF"/>
          <w:sz w:val="24"/>
          <w:szCs w:val="24"/>
          <w:lang w:eastAsia="en-GB"/>
        </w:rPr>
        <w:t xml:space="preserve"> values</w:t>
      </w:r>
      <w:r>
        <w:rPr>
          <w:rFonts w:eastAsia="Times New Roman"/>
          <w:color w:val="auto"/>
          <w:sz w:val="24"/>
          <w:szCs w:val="24"/>
          <w:lang w:eastAsia="en-GB"/>
        </w:rPr>
        <w:t xml:space="preserve"> are now calculated for ‘Single’ and ‘Repeat’ dose options in addition to ‘Mixed’, as for this example.</w:t>
      </w:r>
    </w:p>
    <w:p w14:paraId="27063D12" w14:textId="77777777" w:rsidR="000D2DFF" w:rsidRDefault="000D2DFF" w:rsidP="000D2DFF">
      <w:pPr>
        <w:rPr>
          <w:color w:val="auto"/>
          <w:sz w:val="24"/>
          <w:szCs w:val="24"/>
        </w:rPr>
      </w:pPr>
    </w:p>
    <w:p w14:paraId="3561B262" w14:textId="62657895" w:rsidR="000D2DFF" w:rsidRDefault="000D2DFF" w:rsidP="000D2DFF">
      <w:pPr>
        <w:rPr>
          <w:color w:val="auto"/>
          <w:sz w:val="24"/>
          <w:szCs w:val="24"/>
        </w:rPr>
      </w:pPr>
      <w:r>
        <w:rPr>
          <w:color w:val="auto"/>
          <w:sz w:val="24"/>
          <w:szCs w:val="24"/>
        </w:rPr>
        <w:t>Specifically, the 2-compartment models used for this example were numbers 1</w:t>
      </w:r>
      <w:r w:rsidR="001B2B67">
        <w:rPr>
          <w:color w:val="auto"/>
          <w:sz w:val="24"/>
          <w:szCs w:val="24"/>
        </w:rPr>
        <w:t>6</w:t>
      </w:r>
      <w:r>
        <w:rPr>
          <w:color w:val="auto"/>
          <w:sz w:val="24"/>
          <w:szCs w:val="24"/>
        </w:rPr>
        <w:t xml:space="preserve"> (bolus + infusion) and </w:t>
      </w:r>
      <w:r w:rsidR="001B2B67">
        <w:rPr>
          <w:color w:val="auto"/>
          <w:sz w:val="24"/>
          <w:szCs w:val="24"/>
        </w:rPr>
        <w:t>10</w:t>
      </w:r>
      <w:r>
        <w:rPr>
          <w:color w:val="auto"/>
          <w:sz w:val="24"/>
          <w:szCs w:val="24"/>
        </w:rPr>
        <w:t xml:space="preserve"> (oral with no lag-time). To begin with, populate the Fitting options section on the modelling spreadsheet as shown below. Note the boxes that are ticked and specify the No. of Profiles (1 in this case) and the No. of Doses (10). Hopefully, the remainder are self-explanatory.</w:t>
      </w:r>
    </w:p>
    <w:p w14:paraId="00052116" w14:textId="77777777" w:rsidR="000D2DFF" w:rsidRDefault="000D2DFF" w:rsidP="000D2DFF">
      <w:pPr>
        <w:rPr>
          <w:color w:val="auto"/>
          <w:sz w:val="24"/>
          <w:szCs w:val="24"/>
        </w:rPr>
      </w:pPr>
    </w:p>
    <w:p w14:paraId="5FD30768" w14:textId="77777777" w:rsidR="000D2DFF" w:rsidRDefault="000D2DFF" w:rsidP="000D2DFF">
      <w:pPr>
        <w:rPr>
          <w:color w:val="auto"/>
          <w:sz w:val="24"/>
          <w:szCs w:val="24"/>
        </w:rPr>
      </w:pPr>
      <w:r w:rsidRPr="00890A1E">
        <w:rPr>
          <w:noProof/>
          <w:color w:val="auto"/>
          <w:sz w:val="24"/>
          <w:szCs w:val="24"/>
        </w:rPr>
        <w:drawing>
          <wp:inline distT="0" distB="0" distL="0" distR="0" wp14:anchorId="3E0B82D3" wp14:editId="5AA6A275">
            <wp:extent cx="6840855" cy="25184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840855" cy="2518410"/>
                    </a:xfrm>
                    <a:prstGeom prst="rect">
                      <a:avLst/>
                    </a:prstGeom>
                    <a:noFill/>
                    <a:ln>
                      <a:noFill/>
                    </a:ln>
                  </pic:spPr>
                </pic:pic>
              </a:graphicData>
            </a:graphic>
          </wp:inline>
        </w:drawing>
      </w:r>
    </w:p>
    <w:p w14:paraId="3DD00663" w14:textId="77777777" w:rsidR="000D2DFF" w:rsidRPr="0067678E" w:rsidRDefault="000D2DFF" w:rsidP="000D2DFF">
      <w:pPr>
        <w:rPr>
          <w:color w:val="auto"/>
          <w:sz w:val="20"/>
        </w:rPr>
      </w:pPr>
    </w:p>
    <w:p w14:paraId="7091D0FD" w14:textId="404498F4" w:rsidR="000D2DFF" w:rsidRDefault="000D2DFF" w:rsidP="000D2DFF">
      <w:pPr>
        <w:rPr>
          <w:color w:val="auto"/>
          <w:sz w:val="24"/>
          <w:szCs w:val="24"/>
        </w:rPr>
      </w:pPr>
      <w:r>
        <w:rPr>
          <w:color w:val="auto"/>
          <w:sz w:val="24"/>
          <w:szCs w:val="24"/>
        </w:rPr>
        <w:t xml:space="preserve">Once the above is populated, move down to Row 54, and enter the </w:t>
      </w:r>
      <w:r w:rsidR="00810858">
        <w:rPr>
          <w:color w:val="auto"/>
          <w:sz w:val="24"/>
          <w:szCs w:val="24"/>
        </w:rPr>
        <w:t>2</w:t>
      </w:r>
      <w:r>
        <w:rPr>
          <w:color w:val="auto"/>
          <w:sz w:val="24"/>
          <w:szCs w:val="24"/>
        </w:rPr>
        <w:t>-compartment model numbers for each dose, in this case model 1</w:t>
      </w:r>
      <w:r w:rsidR="001B2B67">
        <w:rPr>
          <w:color w:val="auto"/>
          <w:sz w:val="24"/>
          <w:szCs w:val="24"/>
        </w:rPr>
        <w:t>6</w:t>
      </w:r>
      <w:r>
        <w:rPr>
          <w:color w:val="auto"/>
          <w:sz w:val="24"/>
          <w:szCs w:val="24"/>
        </w:rPr>
        <w:t xml:space="preserve"> for the initial doses (bolus + infusion) and </w:t>
      </w:r>
      <w:r w:rsidR="001B2B67">
        <w:rPr>
          <w:color w:val="auto"/>
          <w:sz w:val="24"/>
          <w:szCs w:val="24"/>
        </w:rPr>
        <w:t>10</w:t>
      </w:r>
      <w:r>
        <w:rPr>
          <w:color w:val="auto"/>
          <w:sz w:val="24"/>
          <w:szCs w:val="24"/>
        </w:rPr>
        <w:t xml:space="preserve"> (oral) for the remainder, as shown.</w:t>
      </w:r>
    </w:p>
    <w:p w14:paraId="250B6FA0" w14:textId="77777777" w:rsidR="000D2DFF" w:rsidRPr="0067678E" w:rsidRDefault="000D2DFF" w:rsidP="000D2DFF">
      <w:pPr>
        <w:rPr>
          <w:color w:val="auto"/>
          <w:sz w:val="20"/>
        </w:rPr>
      </w:pPr>
    </w:p>
    <w:tbl>
      <w:tblPr>
        <w:tblW w:w="5000" w:type="pct"/>
        <w:tblLook w:val="04A0" w:firstRow="1" w:lastRow="0" w:firstColumn="1" w:lastColumn="0" w:noHBand="0" w:noVBand="1"/>
      </w:tblPr>
      <w:tblGrid>
        <w:gridCol w:w="1145"/>
        <w:gridCol w:w="961"/>
        <w:gridCol w:w="963"/>
        <w:gridCol w:w="963"/>
        <w:gridCol w:w="963"/>
        <w:gridCol w:w="963"/>
        <w:gridCol w:w="963"/>
        <w:gridCol w:w="963"/>
        <w:gridCol w:w="963"/>
        <w:gridCol w:w="963"/>
        <w:gridCol w:w="963"/>
      </w:tblGrid>
      <w:tr w:rsidR="000D2DFF" w:rsidRPr="00E35107" w14:paraId="7E6F29FB" w14:textId="77777777" w:rsidTr="00216B47">
        <w:trPr>
          <w:trHeight w:val="678"/>
        </w:trPr>
        <w:tc>
          <w:tcPr>
            <w:tcW w:w="531" w:type="pct"/>
            <w:shd w:val="clear" w:color="auto" w:fill="auto"/>
            <w:vAlign w:val="center"/>
            <w:hideMark/>
          </w:tcPr>
          <w:p w14:paraId="42C60E63" w14:textId="77777777" w:rsidR="000D2DFF" w:rsidRPr="00D06B82" w:rsidRDefault="000D2DFF" w:rsidP="00EA15BD">
            <w:pPr>
              <w:rPr>
                <w:rFonts w:eastAsia="Times New Roman"/>
                <w:b/>
                <w:bCs/>
                <w:color w:val="0000FF"/>
                <w:sz w:val="20"/>
                <w:lang w:eastAsia="en-GB"/>
              </w:rPr>
            </w:pPr>
            <w:r w:rsidRPr="00D06B82">
              <w:rPr>
                <w:rFonts w:eastAsia="Times New Roman"/>
                <w:b/>
                <w:bCs/>
                <w:color w:val="0000FF"/>
                <w:sz w:val="20"/>
                <w:lang w:eastAsia="en-GB"/>
              </w:rPr>
              <w:t>Model  number for each dose.</w:t>
            </w:r>
          </w:p>
        </w:tc>
        <w:tc>
          <w:tcPr>
            <w:tcW w:w="446" w:type="pct"/>
            <w:shd w:val="clear" w:color="auto" w:fill="auto"/>
            <w:noWrap/>
            <w:vAlign w:val="center"/>
            <w:hideMark/>
          </w:tcPr>
          <w:p w14:paraId="4322CDD2" w14:textId="3D2CC790" w:rsidR="000D2DFF" w:rsidRPr="00D06B82" w:rsidRDefault="000D2DFF" w:rsidP="00EA15BD">
            <w:pPr>
              <w:jc w:val="center"/>
              <w:rPr>
                <w:rFonts w:eastAsia="Times New Roman"/>
                <w:color w:val="0000FF"/>
                <w:sz w:val="20"/>
                <w:lang w:eastAsia="en-GB"/>
              </w:rPr>
            </w:pPr>
            <w:r w:rsidRPr="00D06B82">
              <w:rPr>
                <w:rFonts w:eastAsia="Times New Roman"/>
                <w:color w:val="0000FF"/>
                <w:sz w:val="20"/>
                <w:lang w:eastAsia="en-GB"/>
              </w:rPr>
              <w:t>1</w:t>
            </w:r>
            <w:r w:rsidR="00810858">
              <w:rPr>
                <w:rFonts w:eastAsia="Times New Roman"/>
                <w:color w:val="0000FF"/>
                <w:sz w:val="20"/>
                <w:lang w:eastAsia="en-GB"/>
              </w:rPr>
              <w:t>6</w:t>
            </w:r>
          </w:p>
        </w:tc>
        <w:tc>
          <w:tcPr>
            <w:tcW w:w="447" w:type="pct"/>
            <w:shd w:val="clear" w:color="auto" w:fill="auto"/>
            <w:noWrap/>
            <w:vAlign w:val="center"/>
          </w:tcPr>
          <w:p w14:paraId="293ED3AC" w14:textId="62DA937E" w:rsidR="000D2DFF" w:rsidRPr="00D06B82" w:rsidRDefault="00810858" w:rsidP="00EA15BD">
            <w:pPr>
              <w:jc w:val="center"/>
              <w:rPr>
                <w:rFonts w:eastAsia="Times New Roman"/>
                <w:color w:val="0000FF"/>
                <w:sz w:val="20"/>
                <w:lang w:eastAsia="en-GB"/>
              </w:rPr>
            </w:pPr>
            <w:r>
              <w:rPr>
                <w:rFonts w:eastAsia="Times New Roman"/>
                <w:color w:val="0000FF"/>
                <w:sz w:val="20"/>
                <w:lang w:eastAsia="en-GB"/>
              </w:rPr>
              <w:t>10</w:t>
            </w:r>
          </w:p>
        </w:tc>
        <w:tc>
          <w:tcPr>
            <w:tcW w:w="447" w:type="pct"/>
            <w:shd w:val="clear" w:color="auto" w:fill="auto"/>
            <w:noWrap/>
            <w:vAlign w:val="center"/>
          </w:tcPr>
          <w:p w14:paraId="6A4B33EA" w14:textId="2B95499D" w:rsidR="000D2DFF" w:rsidRPr="00D06B82" w:rsidRDefault="00810858" w:rsidP="00EA15BD">
            <w:pPr>
              <w:jc w:val="center"/>
              <w:rPr>
                <w:rFonts w:eastAsia="Times New Roman"/>
                <w:color w:val="0000FF"/>
                <w:sz w:val="20"/>
                <w:lang w:eastAsia="en-GB"/>
              </w:rPr>
            </w:pPr>
            <w:r>
              <w:rPr>
                <w:rFonts w:eastAsia="Times New Roman"/>
                <w:color w:val="0000FF"/>
                <w:sz w:val="20"/>
                <w:lang w:eastAsia="en-GB"/>
              </w:rPr>
              <w:t>10</w:t>
            </w:r>
          </w:p>
        </w:tc>
        <w:tc>
          <w:tcPr>
            <w:tcW w:w="447" w:type="pct"/>
            <w:shd w:val="clear" w:color="auto" w:fill="auto"/>
            <w:noWrap/>
            <w:vAlign w:val="center"/>
          </w:tcPr>
          <w:p w14:paraId="62138E51" w14:textId="1F7D3C78" w:rsidR="000D2DFF" w:rsidRPr="00D06B82" w:rsidRDefault="00810858" w:rsidP="00EA15BD">
            <w:pPr>
              <w:jc w:val="center"/>
              <w:rPr>
                <w:rFonts w:eastAsia="Times New Roman"/>
                <w:color w:val="0000FF"/>
                <w:sz w:val="20"/>
                <w:lang w:eastAsia="en-GB"/>
              </w:rPr>
            </w:pPr>
            <w:r>
              <w:rPr>
                <w:rFonts w:eastAsia="Times New Roman"/>
                <w:color w:val="0000FF"/>
                <w:sz w:val="20"/>
                <w:lang w:eastAsia="en-GB"/>
              </w:rPr>
              <w:t>10</w:t>
            </w:r>
          </w:p>
        </w:tc>
        <w:tc>
          <w:tcPr>
            <w:tcW w:w="447" w:type="pct"/>
            <w:shd w:val="clear" w:color="auto" w:fill="auto"/>
            <w:noWrap/>
            <w:vAlign w:val="center"/>
          </w:tcPr>
          <w:p w14:paraId="2347B25D" w14:textId="3BF160A5" w:rsidR="000D2DFF" w:rsidRPr="00D06B82" w:rsidRDefault="00810858" w:rsidP="00EA15BD">
            <w:pPr>
              <w:jc w:val="center"/>
              <w:rPr>
                <w:rFonts w:eastAsia="Times New Roman"/>
                <w:color w:val="0000FF"/>
                <w:sz w:val="20"/>
                <w:lang w:eastAsia="en-GB"/>
              </w:rPr>
            </w:pPr>
            <w:r>
              <w:rPr>
                <w:rFonts w:eastAsia="Times New Roman"/>
                <w:color w:val="0000FF"/>
                <w:sz w:val="20"/>
                <w:lang w:eastAsia="en-GB"/>
              </w:rPr>
              <w:t>10</w:t>
            </w:r>
          </w:p>
        </w:tc>
        <w:tc>
          <w:tcPr>
            <w:tcW w:w="447" w:type="pct"/>
            <w:shd w:val="clear" w:color="auto" w:fill="auto"/>
            <w:noWrap/>
            <w:vAlign w:val="center"/>
          </w:tcPr>
          <w:p w14:paraId="109253B5" w14:textId="5FAF34E2" w:rsidR="000D2DFF" w:rsidRPr="00D06B82" w:rsidRDefault="00810858" w:rsidP="00EA15BD">
            <w:pPr>
              <w:jc w:val="center"/>
              <w:rPr>
                <w:rFonts w:eastAsia="Times New Roman"/>
                <w:color w:val="0000FF"/>
                <w:sz w:val="20"/>
                <w:lang w:eastAsia="en-GB"/>
              </w:rPr>
            </w:pPr>
            <w:r>
              <w:rPr>
                <w:rFonts w:eastAsia="Times New Roman"/>
                <w:color w:val="0000FF"/>
                <w:sz w:val="20"/>
                <w:lang w:eastAsia="en-GB"/>
              </w:rPr>
              <w:t>10</w:t>
            </w:r>
          </w:p>
        </w:tc>
        <w:tc>
          <w:tcPr>
            <w:tcW w:w="447" w:type="pct"/>
            <w:shd w:val="clear" w:color="auto" w:fill="auto"/>
            <w:noWrap/>
            <w:vAlign w:val="center"/>
          </w:tcPr>
          <w:p w14:paraId="58A209E3" w14:textId="4F1CB7F8" w:rsidR="000D2DFF" w:rsidRPr="00D06B82" w:rsidRDefault="00810858" w:rsidP="00EA15BD">
            <w:pPr>
              <w:jc w:val="center"/>
              <w:rPr>
                <w:rFonts w:eastAsia="Times New Roman"/>
                <w:color w:val="0000FF"/>
                <w:sz w:val="20"/>
                <w:lang w:eastAsia="en-GB"/>
              </w:rPr>
            </w:pPr>
            <w:r>
              <w:rPr>
                <w:rFonts w:eastAsia="Times New Roman"/>
                <w:color w:val="0000FF"/>
                <w:sz w:val="20"/>
                <w:lang w:eastAsia="en-GB"/>
              </w:rPr>
              <w:t>10</w:t>
            </w:r>
          </w:p>
        </w:tc>
        <w:tc>
          <w:tcPr>
            <w:tcW w:w="447" w:type="pct"/>
            <w:shd w:val="clear" w:color="auto" w:fill="auto"/>
            <w:noWrap/>
            <w:vAlign w:val="center"/>
          </w:tcPr>
          <w:p w14:paraId="5B624013" w14:textId="0E7539C9" w:rsidR="000D2DFF" w:rsidRPr="00D06B82" w:rsidRDefault="00810858" w:rsidP="00EA15BD">
            <w:pPr>
              <w:jc w:val="center"/>
              <w:rPr>
                <w:rFonts w:eastAsia="Times New Roman"/>
                <w:color w:val="0000FF"/>
                <w:sz w:val="20"/>
                <w:lang w:eastAsia="en-GB"/>
              </w:rPr>
            </w:pPr>
            <w:r>
              <w:rPr>
                <w:rFonts w:eastAsia="Times New Roman"/>
                <w:color w:val="0000FF"/>
                <w:sz w:val="20"/>
                <w:lang w:eastAsia="en-GB"/>
              </w:rPr>
              <w:t>10</w:t>
            </w:r>
          </w:p>
        </w:tc>
        <w:tc>
          <w:tcPr>
            <w:tcW w:w="447" w:type="pct"/>
            <w:shd w:val="clear" w:color="auto" w:fill="auto"/>
            <w:noWrap/>
            <w:vAlign w:val="center"/>
          </w:tcPr>
          <w:p w14:paraId="63410758" w14:textId="7C029ECA" w:rsidR="000D2DFF" w:rsidRPr="00D06B82" w:rsidRDefault="00810858" w:rsidP="00EA15BD">
            <w:pPr>
              <w:jc w:val="center"/>
              <w:rPr>
                <w:rFonts w:eastAsia="Times New Roman"/>
                <w:color w:val="0000FF"/>
                <w:sz w:val="20"/>
                <w:lang w:eastAsia="en-GB"/>
              </w:rPr>
            </w:pPr>
            <w:r>
              <w:rPr>
                <w:rFonts w:eastAsia="Times New Roman"/>
                <w:color w:val="0000FF"/>
                <w:sz w:val="20"/>
                <w:lang w:eastAsia="en-GB"/>
              </w:rPr>
              <w:t>10</w:t>
            </w:r>
          </w:p>
        </w:tc>
        <w:tc>
          <w:tcPr>
            <w:tcW w:w="447" w:type="pct"/>
            <w:shd w:val="clear" w:color="auto" w:fill="auto"/>
            <w:noWrap/>
            <w:vAlign w:val="center"/>
          </w:tcPr>
          <w:p w14:paraId="50C3B121" w14:textId="09D9637F" w:rsidR="000D2DFF" w:rsidRPr="00D06B82" w:rsidRDefault="00810858" w:rsidP="00EA15BD">
            <w:pPr>
              <w:jc w:val="center"/>
              <w:rPr>
                <w:rFonts w:eastAsia="Times New Roman"/>
                <w:color w:val="0000FF"/>
                <w:sz w:val="20"/>
                <w:lang w:eastAsia="en-GB"/>
              </w:rPr>
            </w:pPr>
            <w:r>
              <w:rPr>
                <w:rFonts w:eastAsia="Times New Roman"/>
                <w:color w:val="0000FF"/>
                <w:sz w:val="20"/>
                <w:lang w:eastAsia="en-GB"/>
              </w:rPr>
              <w:t>10</w:t>
            </w:r>
          </w:p>
        </w:tc>
      </w:tr>
    </w:tbl>
    <w:p w14:paraId="09AA9113" w14:textId="77777777" w:rsidR="000D2DFF" w:rsidRPr="0067678E" w:rsidRDefault="000D2DFF" w:rsidP="000D2DFF">
      <w:pPr>
        <w:rPr>
          <w:color w:val="auto"/>
          <w:sz w:val="20"/>
        </w:rPr>
      </w:pPr>
    </w:p>
    <w:p w14:paraId="6F8C485C" w14:textId="090C1F98" w:rsidR="000D2DFF" w:rsidRDefault="000D2DFF" w:rsidP="000D2DFF">
      <w:pPr>
        <w:rPr>
          <w:color w:val="auto"/>
          <w:sz w:val="24"/>
          <w:szCs w:val="24"/>
        </w:rPr>
      </w:pPr>
      <w:r>
        <w:rPr>
          <w:color w:val="auto"/>
          <w:sz w:val="24"/>
          <w:szCs w:val="24"/>
        </w:rPr>
        <w:t xml:space="preserve">Then click the ‘Keywords’ button which will lay out the expected input data for the user to add the appropriate values. Some values will be set to zero as they would not be required for certain models. The program will sort out the sequence of parameters for populating using ‘Mixed models’. To store the input setup data for the program, just click ‘Activate’ to show a message that it is stored in a file. Then click the ‘Row 1154’ button to enter the time and concentration data. Once entered, click the ‘Activate’ button to store the values and then return to the Fitting options by clicking ‘Row 45’. If everything is looking good, click the ‘Run’ button and within a few seconds the modelling will be completed, and an Excel window will appear with a detailed summary of the results. The graphics (both linear and log) can be shown by clicking the ‘Next’ button on the ‘Modelling’ sheet (just below the graphs) which prompts the program to update both plots and store these in separate files (location and names shown at the </w:t>
      </w:r>
      <w:r w:rsidR="001E26B8">
        <w:rPr>
          <w:color w:val="auto"/>
          <w:sz w:val="24"/>
          <w:szCs w:val="24"/>
        </w:rPr>
        <w:t>beginning</w:t>
      </w:r>
      <w:r>
        <w:rPr>
          <w:color w:val="auto"/>
          <w:sz w:val="24"/>
          <w:szCs w:val="24"/>
        </w:rPr>
        <w:t xml:space="preserve"> of the summary sheet). The input data should look like that shown on the next page followed by a snippet of the results file and pictures from the Modelling spreadsheet.</w:t>
      </w:r>
    </w:p>
    <w:p w14:paraId="73C0F60B" w14:textId="46FAFF2E" w:rsidR="000D2DFF" w:rsidRDefault="000D2DFF" w:rsidP="000D2DFF">
      <w:pPr>
        <w:rPr>
          <w:color w:val="auto"/>
          <w:sz w:val="24"/>
          <w:szCs w:val="24"/>
        </w:rPr>
      </w:pPr>
      <w:r>
        <w:rPr>
          <w:color w:val="auto"/>
          <w:sz w:val="24"/>
          <w:szCs w:val="24"/>
        </w:rPr>
        <w:t>Note that the fitted volume terms for i.v. (</w:t>
      </w:r>
      <w:r w:rsidR="001B2B67">
        <w:rPr>
          <w:color w:val="auto"/>
          <w:sz w:val="24"/>
          <w:szCs w:val="24"/>
        </w:rPr>
        <w:t>2</w:t>
      </w:r>
      <w:r>
        <w:rPr>
          <w:color w:val="auto"/>
          <w:sz w:val="24"/>
          <w:szCs w:val="24"/>
        </w:rPr>
        <w:t>0 L) and oral (</w:t>
      </w:r>
      <w:r w:rsidR="001B2B67">
        <w:rPr>
          <w:color w:val="auto"/>
          <w:sz w:val="24"/>
          <w:szCs w:val="24"/>
        </w:rPr>
        <w:t>3</w:t>
      </w:r>
      <w:r>
        <w:rPr>
          <w:color w:val="auto"/>
          <w:sz w:val="24"/>
          <w:szCs w:val="24"/>
        </w:rPr>
        <w:t>0 L) are different as the F value was different when the data were generated.</w:t>
      </w:r>
    </w:p>
    <w:p w14:paraId="4CABF151" w14:textId="77777777" w:rsidR="000D2DFF" w:rsidRDefault="000D2DFF" w:rsidP="000D2DFF">
      <w:pPr>
        <w:rPr>
          <w:color w:val="auto"/>
          <w:sz w:val="24"/>
          <w:szCs w:val="24"/>
        </w:rPr>
      </w:pPr>
      <w:r>
        <w:rPr>
          <w:color w:val="auto"/>
          <w:sz w:val="24"/>
          <w:szCs w:val="24"/>
        </w:rPr>
        <w:br w:type="page"/>
      </w:r>
    </w:p>
    <w:p w14:paraId="7B558ADC" w14:textId="261C550A" w:rsidR="000D2DFF" w:rsidRPr="0016262E" w:rsidRDefault="000D2DFF" w:rsidP="000D2DFF">
      <w:pPr>
        <w:ind w:firstLine="851"/>
        <w:rPr>
          <w:b/>
          <w:bCs/>
          <w:color w:val="auto"/>
          <w:sz w:val="24"/>
          <w:szCs w:val="24"/>
        </w:rPr>
      </w:pPr>
      <w:r w:rsidRPr="0016262E">
        <w:rPr>
          <w:b/>
          <w:bCs/>
          <w:color w:val="auto"/>
          <w:sz w:val="24"/>
          <w:szCs w:val="24"/>
        </w:rPr>
        <w:lastRenderedPageBreak/>
        <w:t>Setup parameters</w:t>
      </w:r>
      <w:r w:rsidRPr="0016262E">
        <w:rPr>
          <w:b/>
          <w:bCs/>
          <w:color w:val="auto"/>
          <w:sz w:val="24"/>
          <w:szCs w:val="24"/>
        </w:rPr>
        <w:tab/>
      </w:r>
      <w:r w:rsidRPr="0016262E">
        <w:rPr>
          <w:b/>
          <w:bCs/>
          <w:color w:val="auto"/>
          <w:sz w:val="24"/>
          <w:szCs w:val="24"/>
        </w:rPr>
        <w:tab/>
      </w:r>
      <w:r>
        <w:rPr>
          <w:b/>
          <w:bCs/>
          <w:color w:val="auto"/>
          <w:sz w:val="24"/>
          <w:szCs w:val="24"/>
        </w:rPr>
        <w:tab/>
      </w:r>
      <w:r>
        <w:rPr>
          <w:b/>
          <w:bCs/>
          <w:color w:val="auto"/>
          <w:sz w:val="24"/>
          <w:szCs w:val="24"/>
        </w:rPr>
        <w:tab/>
        <w:t xml:space="preserve">    </w:t>
      </w:r>
      <w:r w:rsidR="001B2B67">
        <w:rPr>
          <w:b/>
          <w:bCs/>
          <w:color w:val="auto"/>
          <w:sz w:val="24"/>
          <w:szCs w:val="24"/>
        </w:rPr>
        <w:tab/>
      </w:r>
      <w:r>
        <w:rPr>
          <w:b/>
          <w:bCs/>
          <w:color w:val="auto"/>
          <w:sz w:val="24"/>
          <w:szCs w:val="24"/>
        </w:rPr>
        <w:t xml:space="preserve">Time-Concentration </w:t>
      </w:r>
      <w:r w:rsidRPr="0016262E">
        <w:rPr>
          <w:b/>
          <w:bCs/>
          <w:color w:val="auto"/>
          <w:sz w:val="24"/>
          <w:szCs w:val="24"/>
        </w:rPr>
        <w:t>Data</w:t>
      </w:r>
      <w:r>
        <w:rPr>
          <w:b/>
          <w:bCs/>
          <w:color w:val="auto"/>
          <w:sz w:val="24"/>
          <w:szCs w:val="24"/>
        </w:rPr>
        <w:t xml:space="preserve"> (rounded)</w:t>
      </w:r>
    </w:p>
    <w:tbl>
      <w:tblPr>
        <w:tblW w:w="8779" w:type="dxa"/>
        <w:tblLayout w:type="fixed"/>
        <w:tblLook w:val="04A0" w:firstRow="1" w:lastRow="0" w:firstColumn="1" w:lastColumn="0" w:noHBand="0" w:noVBand="1"/>
      </w:tblPr>
      <w:tblGrid>
        <w:gridCol w:w="1767"/>
        <w:gridCol w:w="1767"/>
        <w:gridCol w:w="2977"/>
        <w:gridCol w:w="1134"/>
        <w:gridCol w:w="1134"/>
      </w:tblGrid>
      <w:tr w:rsidR="00B0726E" w:rsidRPr="009B270C" w14:paraId="3234C7E2" w14:textId="77777777" w:rsidTr="00216B47">
        <w:trPr>
          <w:trHeight w:val="113"/>
        </w:trPr>
        <w:tc>
          <w:tcPr>
            <w:tcW w:w="1767" w:type="dxa"/>
            <w:shd w:val="clear" w:color="auto" w:fill="auto"/>
            <w:noWrap/>
            <w:vAlign w:val="center"/>
            <w:hideMark/>
          </w:tcPr>
          <w:p w14:paraId="1BBD2358" w14:textId="77777777" w:rsidR="00B0726E" w:rsidRPr="008D670E" w:rsidRDefault="00B0726E" w:rsidP="00EA15BD">
            <w:pPr>
              <w:rPr>
                <w:rFonts w:eastAsia="Times New Roman"/>
                <w:b/>
                <w:bCs/>
                <w:color w:val="0000FF"/>
                <w:sz w:val="20"/>
                <w:lang w:eastAsia="en-GB"/>
              </w:rPr>
            </w:pPr>
            <w:r w:rsidRPr="008D670E">
              <w:rPr>
                <w:b/>
                <w:bCs/>
                <w:color w:val="0000FF"/>
                <w:sz w:val="20"/>
              </w:rPr>
              <w:t>Title</w:t>
            </w:r>
          </w:p>
        </w:tc>
        <w:tc>
          <w:tcPr>
            <w:tcW w:w="1767" w:type="dxa"/>
            <w:shd w:val="clear" w:color="auto" w:fill="auto"/>
            <w:noWrap/>
            <w:vAlign w:val="center"/>
            <w:hideMark/>
          </w:tcPr>
          <w:p w14:paraId="42019F8A" w14:textId="77777777" w:rsidR="00B0726E" w:rsidRPr="008D670E" w:rsidRDefault="00B0726E" w:rsidP="00EA15BD">
            <w:pPr>
              <w:jc w:val="center"/>
              <w:rPr>
                <w:rFonts w:eastAsia="Times New Roman"/>
                <w:color w:val="auto"/>
                <w:sz w:val="20"/>
                <w:lang w:eastAsia="en-GB"/>
              </w:rPr>
            </w:pPr>
            <w:r w:rsidRPr="008D670E">
              <w:rPr>
                <w:sz w:val="20"/>
              </w:rPr>
              <w:t>Set1</w:t>
            </w:r>
          </w:p>
        </w:tc>
        <w:tc>
          <w:tcPr>
            <w:tcW w:w="2977" w:type="dxa"/>
            <w:tcMar>
              <w:left w:w="28" w:type="dxa"/>
              <w:right w:w="28" w:type="dxa"/>
            </w:tcMar>
          </w:tcPr>
          <w:p w14:paraId="5352504A" w14:textId="77777777" w:rsidR="00B0726E" w:rsidRPr="009D7C9F" w:rsidRDefault="00B0726E" w:rsidP="00EA15BD">
            <w:pPr>
              <w:jc w:val="center"/>
              <w:rPr>
                <w:rFonts w:eastAsia="Times New Roman"/>
                <w:b/>
                <w:bCs/>
                <w:color w:val="0000FF"/>
                <w:sz w:val="20"/>
                <w:u w:val="single"/>
                <w:lang w:eastAsia="en-GB"/>
              </w:rPr>
            </w:pPr>
            <w:r w:rsidRPr="009D7C9F">
              <w:rPr>
                <w:rFonts w:eastAsia="Times New Roman"/>
                <w:b/>
                <w:bCs/>
                <w:color w:val="0000FF"/>
                <w:sz w:val="20"/>
                <w:u w:val="single"/>
                <w:lang w:eastAsia="en-GB"/>
              </w:rPr>
              <w:t>Comments</w:t>
            </w:r>
          </w:p>
        </w:tc>
        <w:tc>
          <w:tcPr>
            <w:tcW w:w="1134" w:type="dxa"/>
          </w:tcPr>
          <w:p w14:paraId="17DF1AF3" w14:textId="77777777" w:rsidR="00B0726E" w:rsidRPr="009B270C" w:rsidRDefault="00B0726E" w:rsidP="00EA15BD">
            <w:pPr>
              <w:jc w:val="center"/>
              <w:rPr>
                <w:rFonts w:eastAsia="Times New Roman"/>
                <w:color w:val="auto"/>
                <w:sz w:val="20"/>
                <w:lang w:eastAsia="en-GB"/>
              </w:rPr>
            </w:pPr>
            <w:r w:rsidRPr="0016262E">
              <w:rPr>
                <w:rFonts w:eastAsia="Times New Roman"/>
                <w:b/>
                <w:bCs/>
                <w:color w:val="0000FF"/>
                <w:sz w:val="20"/>
                <w:lang w:eastAsia="en-GB"/>
              </w:rPr>
              <w:t>Time</w:t>
            </w:r>
            <w:r>
              <w:rPr>
                <w:rFonts w:eastAsia="Times New Roman"/>
                <w:b/>
                <w:bCs/>
                <w:color w:val="0000FF"/>
                <w:sz w:val="20"/>
                <w:lang w:eastAsia="en-GB"/>
              </w:rPr>
              <w:t xml:space="preserve"> (h)</w:t>
            </w:r>
          </w:p>
        </w:tc>
        <w:tc>
          <w:tcPr>
            <w:tcW w:w="1134" w:type="dxa"/>
          </w:tcPr>
          <w:p w14:paraId="65199D9D" w14:textId="77777777" w:rsidR="00B0726E" w:rsidRPr="009B270C" w:rsidRDefault="00B0726E" w:rsidP="00EA15BD">
            <w:pPr>
              <w:jc w:val="center"/>
              <w:rPr>
                <w:rFonts w:eastAsia="Times New Roman"/>
                <w:color w:val="auto"/>
                <w:sz w:val="20"/>
                <w:lang w:eastAsia="en-GB"/>
              </w:rPr>
            </w:pPr>
            <w:r w:rsidRPr="0016262E">
              <w:rPr>
                <w:rFonts w:eastAsia="Times New Roman"/>
                <w:b/>
                <w:bCs/>
                <w:color w:val="0000FF"/>
                <w:sz w:val="20"/>
                <w:lang w:eastAsia="en-GB"/>
              </w:rPr>
              <w:t>Set1</w:t>
            </w:r>
          </w:p>
        </w:tc>
      </w:tr>
      <w:tr w:rsidR="00B0726E" w:rsidRPr="009B270C" w14:paraId="5F2BE0F0" w14:textId="77777777" w:rsidTr="00216B47">
        <w:trPr>
          <w:trHeight w:val="113"/>
        </w:trPr>
        <w:tc>
          <w:tcPr>
            <w:tcW w:w="1767" w:type="dxa"/>
            <w:shd w:val="clear" w:color="auto" w:fill="auto"/>
            <w:noWrap/>
            <w:vAlign w:val="center"/>
            <w:hideMark/>
          </w:tcPr>
          <w:p w14:paraId="2DE4F588" w14:textId="77777777" w:rsidR="00B0726E" w:rsidRPr="008D670E" w:rsidRDefault="00B0726E" w:rsidP="009E7339">
            <w:pPr>
              <w:rPr>
                <w:rFonts w:eastAsia="Times New Roman"/>
                <w:b/>
                <w:bCs/>
                <w:color w:val="0000FF"/>
                <w:sz w:val="20"/>
                <w:lang w:eastAsia="en-GB"/>
              </w:rPr>
            </w:pPr>
            <w:r w:rsidRPr="008D670E">
              <w:rPr>
                <w:b/>
                <w:bCs/>
                <w:color w:val="0000FF"/>
                <w:sz w:val="20"/>
              </w:rPr>
              <w:t>Dose</w:t>
            </w:r>
          </w:p>
        </w:tc>
        <w:tc>
          <w:tcPr>
            <w:tcW w:w="1767" w:type="dxa"/>
            <w:shd w:val="clear" w:color="auto" w:fill="auto"/>
            <w:noWrap/>
            <w:vAlign w:val="center"/>
            <w:hideMark/>
          </w:tcPr>
          <w:p w14:paraId="43AC205F" w14:textId="77777777" w:rsidR="00B0726E" w:rsidRPr="00B0726E" w:rsidRDefault="00B0726E" w:rsidP="009E7339">
            <w:pPr>
              <w:jc w:val="center"/>
              <w:rPr>
                <w:rFonts w:eastAsia="Times New Roman"/>
                <w:color w:val="0000FF"/>
                <w:sz w:val="20"/>
                <w:lang w:eastAsia="en-GB"/>
              </w:rPr>
            </w:pPr>
            <w:r w:rsidRPr="00B0726E">
              <w:rPr>
                <w:color w:val="0000FF"/>
                <w:sz w:val="20"/>
              </w:rPr>
              <w:t>0</w:t>
            </w:r>
          </w:p>
        </w:tc>
        <w:tc>
          <w:tcPr>
            <w:tcW w:w="2977" w:type="dxa"/>
            <w:tcMar>
              <w:left w:w="28" w:type="dxa"/>
              <w:right w:w="28" w:type="dxa"/>
            </w:tcMar>
          </w:tcPr>
          <w:p w14:paraId="3D62BEAB" w14:textId="0E7BC6CB" w:rsidR="00B0726E" w:rsidRPr="00B0726E" w:rsidRDefault="00B0726E" w:rsidP="009E7339">
            <w:pPr>
              <w:jc w:val="center"/>
              <w:rPr>
                <w:rFonts w:eastAsia="Times New Roman"/>
                <w:color w:val="0000FF"/>
                <w:sz w:val="20"/>
                <w:lang w:eastAsia="en-GB"/>
              </w:rPr>
            </w:pPr>
            <w:r w:rsidRPr="00B0726E">
              <w:rPr>
                <w:rFonts w:eastAsia="Times New Roman"/>
                <w:color w:val="0000FF"/>
                <w:sz w:val="20"/>
                <w:lang w:eastAsia="en-GB"/>
              </w:rPr>
              <w:t>Automatically set when</w:t>
            </w:r>
          </w:p>
        </w:tc>
        <w:tc>
          <w:tcPr>
            <w:tcW w:w="1134" w:type="dxa"/>
            <w:vAlign w:val="center"/>
          </w:tcPr>
          <w:p w14:paraId="10397E04" w14:textId="49D95953" w:rsidR="00B0726E" w:rsidRPr="009E7339" w:rsidRDefault="00B0726E" w:rsidP="009E7339">
            <w:pPr>
              <w:jc w:val="center"/>
              <w:rPr>
                <w:rFonts w:eastAsia="Times New Roman"/>
                <w:color w:val="auto"/>
                <w:sz w:val="20"/>
                <w:lang w:eastAsia="en-GB"/>
              </w:rPr>
            </w:pPr>
            <w:r w:rsidRPr="009E7339">
              <w:rPr>
                <w:sz w:val="20"/>
              </w:rPr>
              <w:t>0.00</w:t>
            </w:r>
          </w:p>
        </w:tc>
        <w:tc>
          <w:tcPr>
            <w:tcW w:w="1134" w:type="dxa"/>
            <w:vAlign w:val="center"/>
          </w:tcPr>
          <w:p w14:paraId="08A41568" w14:textId="3244AB0E" w:rsidR="00B0726E" w:rsidRPr="009E7339" w:rsidRDefault="00B0726E" w:rsidP="009E7339">
            <w:pPr>
              <w:jc w:val="center"/>
              <w:rPr>
                <w:rFonts w:eastAsia="Times New Roman"/>
                <w:color w:val="auto"/>
                <w:sz w:val="20"/>
                <w:lang w:eastAsia="en-GB"/>
              </w:rPr>
            </w:pPr>
            <w:r w:rsidRPr="009E7339">
              <w:rPr>
                <w:sz w:val="20"/>
              </w:rPr>
              <w:t>50.00</w:t>
            </w:r>
          </w:p>
        </w:tc>
      </w:tr>
      <w:tr w:rsidR="00B0726E" w:rsidRPr="009B270C" w14:paraId="0B4497BE" w14:textId="77777777" w:rsidTr="00216B47">
        <w:trPr>
          <w:trHeight w:val="113"/>
        </w:trPr>
        <w:tc>
          <w:tcPr>
            <w:tcW w:w="1767" w:type="dxa"/>
            <w:shd w:val="clear" w:color="auto" w:fill="auto"/>
            <w:noWrap/>
            <w:vAlign w:val="center"/>
          </w:tcPr>
          <w:p w14:paraId="3161482E" w14:textId="77777777" w:rsidR="00B0726E" w:rsidRPr="008D670E" w:rsidRDefault="00B0726E" w:rsidP="009E7339">
            <w:pPr>
              <w:rPr>
                <w:rFonts w:eastAsia="Times New Roman"/>
                <w:b/>
                <w:bCs/>
                <w:color w:val="0000FF"/>
                <w:sz w:val="20"/>
                <w:lang w:eastAsia="en-GB"/>
              </w:rPr>
            </w:pPr>
            <w:r w:rsidRPr="008D670E">
              <w:rPr>
                <w:b/>
                <w:bCs/>
                <w:color w:val="0000FF"/>
                <w:sz w:val="20"/>
              </w:rPr>
              <w:t>Ndoses</w:t>
            </w:r>
          </w:p>
        </w:tc>
        <w:tc>
          <w:tcPr>
            <w:tcW w:w="1767" w:type="dxa"/>
            <w:shd w:val="clear" w:color="auto" w:fill="auto"/>
            <w:noWrap/>
            <w:vAlign w:val="center"/>
          </w:tcPr>
          <w:p w14:paraId="7C1AE340" w14:textId="77777777" w:rsidR="00B0726E" w:rsidRPr="00B0726E" w:rsidRDefault="00B0726E" w:rsidP="009E7339">
            <w:pPr>
              <w:jc w:val="center"/>
              <w:rPr>
                <w:rFonts w:eastAsia="Times New Roman"/>
                <w:color w:val="0000FF"/>
                <w:sz w:val="20"/>
                <w:lang w:eastAsia="en-GB"/>
              </w:rPr>
            </w:pPr>
            <w:r w:rsidRPr="00B0726E">
              <w:rPr>
                <w:color w:val="0000FF"/>
                <w:sz w:val="20"/>
              </w:rPr>
              <w:t>10</w:t>
            </w:r>
          </w:p>
        </w:tc>
        <w:tc>
          <w:tcPr>
            <w:tcW w:w="2977" w:type="dxa"/>
            <w:tcMar>
              <w:left w:w="28" w:type="dxa"/>
              <w:right w:w="28" w:type="dxa"/>
            </w:tcMar>
          </w:tcPr>
          <w:p w14:paraId="2E8D0696" w14:textId="00C0D2F4" w:rsidR="00B0726E" w:rsidRPr="00B0726E" w:rsidRDefault="00B0726E" w:rsidP="009E7339">
            <w:pPr>
              <w:jc w:val="center"/>
              <w:rPr>
                <w:rFonts w:eastAsia="Times New Roman"/>
                <w:color w:val="0000FF"/>
                <w:sz w:val="20"/>
                <w:lang w:eastAsia="en-GB"/>
              </w:rPr>
            </w:pPr>
            <w:r w:rsidRPr="00B0726E">
              <w:rPr>
                <w:rFonts w:eastAsia="Times New Roman"/>
                <w:color w:val="0000FF"/>
                <w:sz w:val="20"/>
                <w:lang w:eastAsia="en-GB"/>
              </w:rPr>
              <w:t>Keywords’ is clicked.</w:t>
            </w:r>
          </w:p>
        </w:tc>
        <w:tc>
          <w:tcPr>
            <w:tcW w:w="1134" w:type="dxa"/>
            <w:vAlign w:val="center"/>
          </w:tcPr>
          <w:p w14:paraId="7342778A" w14:textId="0F631321" w:rsidR="00B0726E" w:rsidRPr="009E7339" w:rsidRDefault="00B0726E" w:rsidP="009E7339">
            <w:pPr>
              <w:jc w:val="center"/>
              <w:rPr>
                <w:rFonts w:eastAsia="Times New Roman"/>
                <w:color w:val="auto"/>
                <w:sz w:val="20"/>
                <w:lang w:eastAsia="en-GB"/>
              </w:rPr>
            </w:pPr>
            <w:r w:rsidRPr="009E7339">
              <w:rPr>
                <w:sz w:val="20"/>
              </w:rPr>
              <w:t>1.00</w:t>
            </w:r>
          </w:p>
        </w:tc>
        <w:tc>
          <w:tcPr>
            <w:tcW w:w="1134" w:type="dxa"/>
            <w:vAlign w:val="center"/>
          </w:tcPr>
          <w:p w14:paraId="57F0DB2C" w14:textId="66E180B3" w:rsidR="00B0726E" w:rsidRPr="009E7339" w:rsidRDefault="00B0726E" w:rsidP="009E7339">
            <w:pPr>
              <w:jc w:val="center"/>
              <w:rPr>
                <w:rFonts w:eastAsia="Times New Roman"/>
                <w:color w:val="auto"/>
                <w:sz w:val="20"/>
                <w:lang w:eastAsia="en-GB"/>
              </w:rPr>
            </w:pPr>
            <w:r w:rsidRPr="009E7339">
              <w:rPr>
                <w:sz w:val="20"/>
              </w:rPr>
              <w:t>53.15</w:t>
            </w:r>
          </w:p>
        </w:tc>
      </w:tr>
      <w:tr w:rsidR="00B0726E" w:rsidRPr="009B270C" w14:paraId="4BF34808" w14:textId="77777777" w:rsidTr="00216B47">
        <w:trPr>
          <w:trHeight w:val="113"/>
        </w:trPr>
        <w:tc>
          <w:tcPr>
            <w:tcW w:w="1767" w:type="dxa"/>
            <w:shd w:val="clear" w:color="auto" w:fill="auto"/>
            <w:noWrap/>
            <w:vAlign w:val="center"/>
          </w:tcPr>
          <w:p w14:paraId="617E0793" w14:textId="3FF69083" w:rsidR="00B0726E" w:rsidRPr="009E7339" w:rsidRDefault="00B0726E" w:rsidP="009E7339">
            <w:pPr>
              <w:rPr>
                <w:rFonts w:eastAsia="Times New Roman"/>
                <w:b/>
                <w:bCs/>
                <w:color w:val="0000FF"/>
                <w:sz w:val="20"/>
                <w:lang w:eastAsia="en-GB"/>
              </w:rPr>
            </w:pPr>
            <w:r w:rsidRPr="009E7339">
              <w:rPr>
                <w:b/>
                <w:bCs/>
                <w:color w:val="0000FF"/>
                <w:sz w:val="20"/>
              </w:rPr>
              <w:t>Pars  V</w:t>
            </w:r>
            <w:r w:rsidRPr="009E7339">
              <w:rPr>
                <w:b/>
                <w:bCs/>
                <w:color w:val="0000FF"/>
                <w:sz w:val="20"/>
                <w:vertAlign w:val="subscript"/>
              </w:rPr>
              <w:t>iv</w:t>
            </w:r>
          </w:p>
        </w:tc>
        <w:tc>
          <w:tcPr>
            <w:tcW w:w="1767" w:type="dxa"/>
            <w:shd w:val="clear" w:color="auto" w:fill="auto"/>
            <w:noWrap/>
            <w:vAlign w:val="center"/>
          </w:tcPr>
          <w:p w14:paraId="3AF56B0B" w14:textId="7112D11F" w:rsidR="00B0726E" w:rsidRPr="00330AEB" w:rsidRDefault="00B0726E" w:rsidP="009E7339">
            <w:pPr>
              <w:jc w:val="center"/>
              <w:rPr>
                <w:rFonts w:eastAsia="Times New Roman"/>
                <w:color w:val="FF0000"/>
                <w:sz w:val="20"/>
                <w:lang w:eastAsia="en-GB"/>
              </w:rPr>
            </w:pPr>
            <w:r w:rsidRPr="00330AEB">
              <w:rPr>
                <w:color w:val="FF0000"/>
                <w:sz w:val="20"/>
              </w:rPr>
              <w:t>15.000</w:t>
            </w:r>
          </w:p>
        </w:tc>
        <w:tc>
          <w:tcPr>
            <w:tcW w:w="2977" w:type="dxa"/>
            <w:tcMar>
              <w:left w:w="28" w:type="dxa"/>
              <w:right w:w="28" w:type="dxa"/>
            </w:tcMar>
          </w:tcPr>
          <w:p w14:paraId="74185A43" w14:textId="77777777" w:rsidR="00B0726E" w:rsidRPr="004C515E" w:rsidRDefault="00B0726E" w:rsidP="009E7339">
            <w:pPr>
              <w:jc w:val="center"/>
              <w:rPr>
                <w:rFonts w:eastAsia="Times New Roman"/>
                <w:color w:val="FF0000"/>
                <w:sz w:val="20"/>
                <w:lang w:eastAsia="en-GB"/>
              </w:rPr>
            </w:pPr>
            <w:r w:rsidRPr="004C515E">
              <w:rPr>
                <w:rFonts w:eastAsia="Times New Roman"/>
                <w:color w:val="FF0000"/>
                <w:sz w:val="20"/>
                <w:lang w:eastAsia="en-GB"/>
              </w:rPr>
              <w:t>User starting estimates</w:t>
            </w:r>
            <w:r>
              <w:rPr>
                <w:rFonts w:eastAsia="Times New Roman"/>
                <w:color w:val="FF0000"/>
                <w:sz w:val="20"/>
                <w:lang w:eastAsia="en-GB"/>
              </w:rPr>
              <w:t>.</w:t>
            </w:r>
          </w:p>
        </w:tc>
        <w:tc>
          <w:tcPr>
            <w:tcW w:w="1134" w:type="dxa"/>
            <w:vAlign w:val="center"/>
          </w:tcPr>
          <w:p w14:paraId="654BB14D" w14:textId="74133734" w:rsidR="00B0726E" w:rsidRPr="009E7339" w:rsidRDefault="00B0726E" w:rsidP="009E7339">
            <w:pPr>
              <w:jc w:val="center"/>
              <w:rPr>
                <w:rFonts w:eastAsia="Times New Roman"/>
                <w:color w:val="auto"/>
                <w:sz w:val="20"/>
                <w:lang w:eastAsia="en-GB"/>
              </w:rPr>
            </w:pPr>
            <w:r w:rsidRPr="009E7339">
              <w:rPr>
                <w:sz w:val="20"/>
              </w:rPr>
              <w:t>3.00</w:t>
            </w:r>
          </w:p>
        </w:tc>
        <w:tc>
          <w:tcPr>
            <w:tcW w:w="1134" w:type="dxa"/>
            <w:vAlign w:val="center"/>
          </w:tcPr>
          <w:p w14:paraId="23DDC5A5" w14:textId="2039C07A" w:rsidR="00B0726E" w:rsidRPr="009E7339" w:rsidRDefault="00B0726E" w:rsidP="009E7339">
            <w:pPr>
              <w:jc w:val="center"/>
              <w:rPr>
                <w:rFonts w:eastAsia="Times New Roman"/>
                <w:color w:val="auto"/>
                <w:sz w:val="20"/>
                <w:lang w:eastAsia="en-GB"/>
              </w:rPr>
            </w:pPr>
            <w:r w:rsidRPr="009E7339">
              <w:rPr>
                <w:sz w:val="20"/>
              </w:rPr>
              <w:t>60.06</w:t>
            </w:r>
          </w:p>
        </w:tc>
      </w:tr>
      <w:tr w:rsidR="00B0726E" w:rsidRPr="009B270C" w14:paraId="54014AC3" w14:textId="77777777" w:rsidTr="00216B47">
        <w:trPr>
          <w:trHeight w:val="113"/>
        </w:trPr>
        <w:tc>
          <w:tcPr>
            <w:tcW w:w="1767" w:type="dxa"/>
            <w:shd w:val="clear" w:color="auto" w:fill="auto"/>
            <w:noWrap/>
            <w:vAlign w:val="center"/>
          </w:tcPr>
          <w:p w14:paraId="4F1F3917" w14:textId="79ED82CD" w:rsidR="00B0726E" w:rsidRPr="009E7339" w:rsidRDefault="00B0726E" w:rsidP="009E7339">
            <w:pPr>
              <w:rPr>
                <w:rFonts w:eastAsia="Times New Roman"/>
                <w:b/>
                <w:bCs/>
                <w:color w:val="0000FF"/>
                <w:sz w:val="20"/>
                <w:lang w:eastAsia="en-GB"/>
              </w:rPr>
            </w:pPr>
            <w:r w:rsidRPr="009E7339">
              <w:rPr>
                <w:b/>
                <w:bCs/>
                <w:color w:val="0000FF"/>
                <w:sz w:val="20"/>
              </w:rPr>
              <w:t xml:space="preserve"> k</w:t>
            </w:r>
            <w:r w:rsidRPr="009E7339">
              <w:rPr>
                <w:b/>
                <w:bCs/>
                <w:color w:val="0000FF"/>
                <w:sz w:val="20"/>
                <w:vertAlign w:val="subscript"/>
              </w:rPr>
              <w:t>12</w:t>
            </w:r>
          </w:p>
        </w:tc>
        <w:tc>
          <w:tcPr>
            <w:tcW w:w="1767" w:type="dxa"/>
            <w:shd w:val="clear" w:color="auto" w:fill="auto"/>
            <w:noWrap/>
            <w:vAlign w:val="center"/>
          </w:tcPr>
          <w:p w14:paraId="7BDE0D8E" w14:textId="27BFEC15" w:rsidR="00B0726E" w:rsidRPr="00330AEB" w:rsidRDefault="00B0726E" w:rsidP="009E7339">
            <w:pPr>
              <w:jc w:val="center"/>
              <w:rPr>
                <w:rFonts w:eastAsia="Times New Roman"/>
                <w:color w:val="FF0000"/>
                <w:sz w:val="20"/>
                <w:lang w:eastAsia="en-GB"/>
              </w:rPr>
            </w:pPr>
            <w:r w:rsidRPr="00330AEB">
              <w:rPr>
                <w:color w:val="FF0000"/>
                <w:sz w:val="20"/>
              </w:rPr>
              <w:t>0.080</w:t>
            </w:r>
          </w:p>
        </w:tc>
        <w:tc>
          <w:tcPr>
            <w:tcW w:w="2977" w:type="dxa"/>
            <w:tcMar>
              <w:left w:w="28" w:type="dxa"/>
              <w:right w:w="28" w:type="dxa"/>
            </w:tcMar>
          </w:tcPr>
          <w:p w14:paraId="10BAF780" w14:textId="794C79AB" w:rsidR="00B0726E" w:rsidRPr="00AC0F77" w:rsidRDefault="00B0726E" w:rsidP="009E7339">
            <w:pPr>
              <w:jc w:val="center"/>
              <w:rPr>
                <w:rFonts w:eastAsia="Times New Roman"/>
                <w:color w:val="FF0000"/>
                <w:sz w:val="20"/>
                <w:lang w:eastAsia="en-GB"/>
              </w:rPr>
            </w:pPr>
            <w:r w:rsidRPr="00AC0F77">
              <w:rPr>
                <w:rFonts w:eastAsia="Times New Roman"/>
                <w:color w:val="FF0000"/>
                <w:sz w:val="20"/>
                <w:lang w:eastAsia="en-GB"/>
              </w:rPr>
              <w:t xml:space="preserve">Note there are </w:t>
            </w:r>
            <w:r>
              <w:rPr>
                <w:rFonts w:eastAsia="Times New Roman"/>
                <w:color w:val="FF0000"/>
                <w:sz w:val="20"/>
                <w:lang w:eastAsia="en-GB"/>
              </w:rPr>
              <w:t>6</w:t>
            </w:r>
          </w:p>
        </w:tc>
        <w:tc>
          <w:tcPr>
            <w:tcW w:w="1134" w:type="dxa"/>
            <w:vAlign w:val="center"/>
          </w:tcPr>
          <w:p w14:paraId="6FB5A72A" w14:textId="6299C217" w:rsidR="00B0726E" w:rsidRPr="009E7339" w:rsidRDefault="00B0726E" w:rsidP="009E7339">
            <w:pPr>
              <w:jc w:val="center"/>
              <w:rPr>
                <w:rFonts w:eastAsia="Times New Roman"/>
                <w:color w:val="auto"/>
                <w:sz w:val="20"/>
                <w:lang w:eastAsia="en-GB"/>
              </w:rPr>
            </w:pPr>
            <w:r w:rsidRPr="009E7339">
              <w:rPr>
                <w:sz w:val="20"/>
              </w:rPr>
              <w:t>4.00</w:t>
            </w:r>
          </w:p>
        </w:tc>
        <w:tc>
          <w:tcPr>
            <w:tcW w:w="1134" w:type="dxa"/>
            <w:vAlign w:val="center"/>
          </w:tcPr>
          <w:p w14:paraId="26DAE2E8" w14:textId="3FB7C7EB" w:rsidR="00B0726E" w:rsidRPr="009E7339" w:rsidRDefault="00B0726E" w:rsidP="009E7339">
            <w:pPr>
              <w:jc w:val="center"/>
              <w:rPr>
                <w:rFonts w:eastAsia="Times New Roman"/>
                <w:color w:val="auto"/>
                <w:sz w:val="20"/>
                <w:lang w:eastAsia="en-GB"/>
              </w:rPr>
            </w:pPr>
            <w:r w:rsidRPr="009E7339">
              <w:rPr>
                <w:sz w:val="20"/>
              </w:rPr>
              <w:t>63.70</w:t>
            </w:r>
          </w:p>
        </w:tc>
      </w:tr>
      <w:tr w:rsidR="00B0726E" w:rsidRPr="009B270C" w14:paraId="30915E9D" w14:textId="77777777" w:rsidTr="00216B47">
        <w:trPr>
          <w:trHeight w:val="113"/>
        </w:trPr>
        <w:tc>
          <w:tcPr>
            <w:tcW w:w="1767" w:type="dxa"/>
            <w:shd w:val="clear" w:color="auto" w:fill="auto"/>
            <w:noWrap/>
            <w:vAlign w:val="center"/>
          </w:tcPr>
          <w:p w14:paraId="509E0C21" w14:textId="08D0B3FB" w:rsidR="00B0726E" w:rsidRPr="009E7339" w:rsidRDefault="00B0726E" w:rsidP="009E7339">
            <w:pPr>
              <w:rPr>
                <w:rFonts w:eastAsia="Times New Roman"/>
                <w:b/>
                <w:bCs/>
                <w:color w:val="0000FF"/>
                <w:sz w:val="20"/>
                <w:lang w:eastAsia="en-GB"/>
              </w:rPr>
            </w:pPr>
            <w:r w:rsidRPr="009E7339">
              <w:rPr>
                <w:b/>
                <w:bCs/>
                <w:color w:val="0000FF"/>
                <w:sz w:val="20"/>
              </w:rPr>
              <w:t xml:space="preserve"> k</w:t>
            </w:r>
            <w:r w:rsidRPr="009E7339">
              <w:rPr>
                <w:b/>
                <w:bCs/>
                <w:color w:val="0000FF"/>
                <w:sz w:val="20"/>
                <w:vertAlign w:val="subscript"/>
              </w:rPr>
              <w:t>21</w:t>
            </w:r>
          </w:p>
        </w:tc>
        <w:tc>
          <w:tcPr>
            <w:tcW w:w="1767" w:type="dxa"/>
            <w:shd w:val="clear" w:color="auto" w:fill="auto"/>
            <w:noWrap/>
            <w:vAlign w:val="center"/>
          </w:tcPr>
          <w:p w14:paraId="5A444067" w14:textId="49954933" w:rsidR="00B0726E" w:rsidRPr="00330AEB" w:rsidRDefault="00B0726E" w:rsidP="009E7339">
            <w:pPr>
              <w:jc w:val="center"/>
              <w:rPr>
                <w:rFonts w:eastAsia="Times New Roman"/>
                <w:color w:val="FF0000"/>
                <w:sz w:val="20"/>
                <w:lang w:eastAsia="en-GB"/>
              </w:rPr>
            </w:pPr>
            <w:r w:rsidRPr="00330AEB">
              <w:rPr>
                <w:color w:val="FF0000"/>
                <w:sz w:val="20"/>
              </w:rPr>
              <w:t>0.170</w:t>
            </w:r>
          </w:p>
        </w:tc>
        <w:tc>
          <w:tcPr>
            <w:tcW w:w="2977" w:type="dxa"/>
            <w:tcMar>
              <w:left w:w="28" w:type="dxa"/>
              <w:right w:w="28" w:type="dxa"/>
            </w:tcMar>
          </w:tcPr>
          <w:p w14:paraId="07679746" w14:textId="77777777" w:rsidR="00B0726E" w:rsidRPr="00AC0F77" w:rsidRDefault="00B0726E" w:rsidP="009E7339">
            <w:pPr>
              <w:jc w:val="center"/>
              <w:rPr>
                <w:rFonts w:eastAsia="Times New Roman"/>
                <w:color w:val="FF0000"/>
                <w:sz w:val="20"/>
                <w:lang w:eastAsia="en-GB"/>
              </w:rPr>
            </w:pPr>
            <w:r w:rsidRPr="00AC0F77">
              <w:rPr>
                <w:rFonts w:eastAsia="Times New Roman"/>
                <w:color w:val="FF0000"/>
                <w:sz w:val="20"/>
                <w:lang w:eastAsia="en-GB"/>
              </w:rPr>
              <w:t>parameters.</w:t>
            </w:r>
          </w:p>
        </w:tc>
        <w:tc>
          <w:tcPr>
            <w:tcW w:w="1134" w:type="dxa"/>
            <w:vAlign w:val="center"/>
          </w:tcPr>
          <w:p w14:paraId="2C230277" w14:textId="087D5ADD" w:rsidR="00B0726E" w:rsidRPr="009E7339" w:rsidRDefault="00B0726E" w:rsidP="009E7339">
            <w:pPr>
              <w:jc w:val="center"/>
              <w:rPr>
                <w:rFonts w:eastAsia="Times New Roman"/>
                <w:color w:val="auto"/>
                <w:sz w:val="20"/>
                <w:lang w:eastAsia="en-GB"/>
              </w:rPr>
            </w:pPr>
            <w:r w:rsidRPr="009E7339">
              <w:rPr>
                <w:sz w:val="20"/>
              </w:rPr>
              <w:t>5.00</w:t>
            </w:r>
          </w:p>
        </w:tc>
        <w:tc>
          <w:tcPr>
            <w:tcW w:w="1134" w:type="dxa"/>
            <w:vAlign w:val="center"/>
          </w:tcPr>
          <w:p w14:paraId="5622653F" w14:textId="4C13979E" w:rsidR="00B0726E" w:rsidRPr="009E7339" w:rsidRDefault="00B0726E" w:rsidP="009E7339">
            <w:pPr>
              <w:jc w:val="center"/>
              <w:rPr>
                <w:rFonts w:eastAsia="Times New Roman"/>
                <w:color w:val="auto"/>
                <w:sz w:val="20"/>
                <w:lang w:eastAsia="en-GB"/>
              </w:rPr>
            </w:pPr>
            <w:r w:rsidRPr="009E7339">
              <w:rPr>
                <w:sz w:val="20"/>
              </w:rPr>
              <w:t>67.39</w:t>
            </w:r>
          </w:p>
        </w:tc>
      </w:tr>
      <w:tr w:rsidR="00B0726E" w:rsidRPr="009B270C" w14:paraId="7A2896EB" w14:textId="77777777" w:rsidTr="00216B47">
        <w:trPr>
          <w:trHeight w:val="113"/>
        </w:trPr>
        <w:tc>
          <w:tcPr>
            <w:tcW w:w="1767" w:type="dxa"/>
            <w:shd w:val="clear" w:color="auto" w:fill="auto"/>
            <w:noWrap/>
            <w:vAlign w:val="center"/>
          </w:tcPr>
          <w:p w14:paraId="53E77813" w14:textId="7F25F906" w:rsidR="00B0726E" w:rsidRPr="009E7339" w:rsidRDefault="00B0726E" w:rsidP="009E7339">
            <w:pPr>
              <w:rPr>
                <w:rFonts w:eastAsia="Times New Roman"/>
                <w:b/>
                <w:bCs/>
                <w:color w:val="0000FF"/>
                <w:sz w:val="20"/>
                <w:lang w:eastAsia="en-GB"/>
              </w:rPr>
            </w:pPr>
            <w:r w:rsidRPr="009E7339">
              <w:rPr>
                <w:b/>
                <w:bCs/>
                <w:color w:val="0000FF"/>
                <w:sz w:val="20"/>
              </w:rPr>
              <w:t xml:space="preserve"> k</w:t>
            </w:r>
            <w:r w:rsidRPr="009E7339">
              <w:rPr>
                <w:b/>
                <w:bCs/>
                <w:color w:val="0000FF"/>
                <w:sz w:val="20"/>
                <w:vertAlign w:val="subscript"/>
              </w:rPr>
              <w:t>10</w:t>
            </w:r>
          </w:p>
        </w:tc>
        <w:tc>
          <w:tcPr>
            <w:tcW w:w="1767" w:type="dxa"/>
            <w:shd w:val="clear" w:color="auto" w:fill="auto"/>
            <w:noWrap/>
            <w:vAlign w:val="center"/>
          </w:tcPr>
          <w:p w14:paraId="71F65A96" w14:textId="6ECF50AA" w:rsidR="00B0726E" w:rsidRPr="00330AEB" w:rsidRDefault="00B0726E" w:rsidP="009E7339">
            <w:pPr>
              <w:jc w:val="center"/>
              <w:rPr>
                <w:rFonts w:eastAsia="Times New Roman"/>
                <w:color w:val="FF0000"/>
                <w:sz w:val="20"/>
                <w:lang w:eastAsia="en-GB"/>
              </w:rPr>
            </w:pPr>
            <w:r w:rsidRPr="00330AEB">
              <w:rPr>
                <w:color w:val="FF0000"/>
                <w:sz w:val="20"/>
              </w:rPr>
              <w:t>0.060</w:t>
            </w:r>
          </w:p>
        </w:tc>
        <w:tc>
          <w:tcPr>
            <w:tcW w:w="2977" w:type="dxa"/>
            <w:tcMar>
              <w:left w:w="28" w:type="dxa"/>
              <w:right w:w="28" w:type="dxa"/>
            </w:tcMar>
          </w:tcPr>
          <w:p w14:paraId="12FE2162" w14:textId="77777777" w:rsidR="00B0726E" w:rsidRPr="00AC0F77" w:rsidRDefault="00B0726E" w:rsidP="009E7339">
            <w:pPr>
              <w:jc w:val="center"/>
              <w:rPr>
                <w:rFonts w:eastAsia="Times New Roman"/>
                <w:color w:val="FF0000"/>
                <w:sz w:val="20"/>
                <w:lang w:eastAsia="en-GB"/>
              </w:rPr>
            </w:pPr>
          </w:p>
        </w:tc>
        <w:tc>
          <w:tcPr>
            <w:tcW w:w="1134" w:type="dxa"/>
            <w:vAlign w:val="center"/>
          </w:tcPr>
          <w:p w14:paraId="3A536DDD" w14:textId="26AC5F3E" w:rsidR="00B0726E" w:rsidRPr="009E7339" w:rsidRDefault="00B0726E" w:rsidP="009E7339">
            <w:pPr>
              <w:jc w:val="center"/>
              <w:rPr>
                <w:rFonts w:eastAsia="Times New Roman"/>
                <w:color w:val="auto"/>
                <w:sz w:val="20"/>
                <w:lang w:eastAsia="en-GB"/>
              </w:rPr>
            </w:pPr>
            <w:r w:rsidRPr="009E7339">
              <w:rPr>
                <w:sz w:val="20"/>
              </w:rPr>
              <w:t>8.00</w:t>
            </w:r>
          </w:p>
        </w:tc>
        <w:tc>
          <w:tcPr>
            <w:tcW w:w="1134" w:type="dxa"/>
            <w:vAlign w:val="center"/>
          </w:tcPr>
          <w:p w14:paraId="2DAA9925" w14:textId="3DCE9501" w:rsidR="00B0726E" w:rsidRPr="009E7339" w:rsidRDefault="00B0726E" w:rsidP="009E7339">
            <w:pPr>
              <w:jc w:val="center"/>
              <w:rPr>
                <w:rFonts w:eastAsia="Times New Roman"/>
                <w:color w:val="auto"/>
                <w:sz w:val="20"/>
                <w:lang w:eastAsia="en-GB"/>
              </w:rPr>
            </w:pPr>
            <w:r w:rsidRPr="009E7339">
              <w:rPr>
                <w:sz w:val="20"/>
              </w:rPr>
              <w:t>53.50</w:t>
            </w:r>
          </w:p>
        </w:tc>
      </w:tr>
      <w:tr w:rsidR="00B0726E" w:rsidRPr="009B270C" w14:paraId="015D87E3" w14:textId="77777777" w:rsidTr="00216B47">
        <w:trPr>
          <w:trHeight w:val="113"/>
        </w:trPr>
        <w:tc>
          <w:tcPr>
            <w:tcW w:w="1767" w:type="dxa"/>
            <w:shd w:val="clear" w:color="auto" w:fill="auto"/>
            <w:noWrap/>
            <w:vAlign w:val="center"/>
          </w:tcPr>
          <w:p w14:paraId="0232AE4F" w14:textId="225682C5" w:rsidR="00B0726E" w:rsidRPr="009E7339" w:rsidRDefault="00B0726E" w:rsidP="009E7339">
            <w:pPr>
              <w:rPr>
                <w:rFonts w:eastAsia="Times New Roman"/>
                <w:b/>
                <w:bCs/>
                <w:color w:val="0000FF"/>
                <w:sz w:val="20"/>
                <w:lang w:eastAsia="en-GB"/>
              </w:rPr>
            </w:pPr>
            <w:r w:rsidRPr="009E7339">
              <w:rPr>
                <w:b/>
                <w:bCs/>
                <w:color w:val="0000FF"/>
                <w:sz w:val="20"/>
              </w:rPr>
              <w:t>V</w:t>
            </w:r>
            <w:r w:rsidRPr="009E7339">
              <w:rPr>
                <w:b/>
                <w:bCs/>
                <w:color w:val="0000FF"/>
                <w:sz w:val="20"/>
                <w:vertAlign w:val="subscript"/>
              </w:rPr>
              <w:t>po</w:t>
            </w:r>
          </w:p>
        </w:tc>
        <w:tc>
          <w:tcPr>
            <w:tcW w:w="1767" w:type="dxa"/>
            <w:shd w:val="clear" w:color="auto" w:fill="auto"/>
            <w:noWrap/>
            <w:vAlign w:val="center"/>
          </w:tcPr>
          <w:p w14:paraId="6D55C6C4" w14:textId="6BE38087" w:rsidR="00B0726E" w:rsidRPr="00330AEB" w:rsidRDefault="00B0726E" w:rsidP="009E7339">
            <w:pPr>
              <w:jc w:val="center"/>
              <w:rPr>
                <w:rFonts w:eastAsia="Times New Roman"/>
                <w:color w:val="FF0000"/>
                <w:sz w:val="20"/>
                <w:lang w:eastAsia="en-GB"/>
              </w:rPr>
            </w:pPr>
            <w:r w:rsidRPr="00330AEB">
              <w:rPr>
                <w:color w:val="FF0000"/>
                <w:sz w:val="20"/>
              </w:rPr>
              <w:t>25.000</w:t>
            </w:r>
          </w:p>
        </w:tc>
        <w:tc>
          <w:tcPr>
            <w:tcW w:w="2977" w:type="dxa"/>
            <w:tcMar>
              <w:left w:w="28" w:type="dxa"/>
              <w:right w:w="28" w:type="dxa"/>
            </w:tcMar>
          </w:tcPr>
          <w:p w14:paraId="0EB744A5" w14:textId="77777777" w:rsidR="00B0726E" w:rsidRPr="0016262E" w:rsidRDefault="00B0726E" w:rsidP="009E7339">
            <w:pPr>
              <w:jc w:val="center"/>
              <w:rPr>
                <w:rFonts w:eastAsia="Times New Roman"/>
                <w:color w:val="auto"/>
                <w:sz w:val="20"/>
                <w:lang w:eastAsia="en-GB"/>
              </w:rPr>
            </w:pPr>
          </w:p>
        </w:tc>
        <w:tc>
          <w:tcPr>
            <w:tcW w:w="1134" w:type="dxa"/>
            <w:vAlign w:val="center"/>
          </w:tcPr>
          <w:p w14:paraId="27D126AA" w14:textId="39372C24" w:rsidR="00B0726E" w:rsidRPr="009E7339" w:rsidRDefault="00B0726E" w:rsidP="009E7339">
            <w:pPr>
              <w:jc w:val="center"/>
              <w:rPr>
                <w:rFonts w:eastAsia="Times New Roman"/>
                <w:color w:val="auto"/>
                <w:sz w:val="20"/>
                <w:lang w:eastAsia="en-GB"/>
              </w:rPr>
            </w:pPr>
            <w:r w:rsidRPr="009E7339">
              <w:rPr>
                <w:sz w:val="20"/>
              </w:rPr>
              <w:t>10.00</w:t>
            </w:r>
          </w:p>
        </w:tc>
        <w:tc>
          <w:tcPr>
            <w:tcW w:w="1134" w:type="dxa"/>
            <w:vAlign w:val="center"/>
          </w:tcPr>
          <w:p w14:paraId="1DC50E7E" w14:textId="14A546AF" w:rsidR="00B0726E" w:rsidRPr="009E7339" w:rsidRDefault="00B0726E" w:rsidP="009E7339">
            <w:pPr>
              <w:jc w:val="center"/>
              <w:rPr>
                <w:rFonts w:eastAsia="Times New Roman"/>
                <w:color w:val="auto"/>
                <w:sz w:val="20"/>
                <w:lang w:eastAsia="en-GB"/>
              </w:rPr>
            </w:pPr>
            <w:r w:rsidRPr="009E7339">
              <w:rPr>
                <w:sz w:val="20"/>
              </w:rPr>
              <w:t>47.92</w:t>
            </w:r>
          </w:p>
        </w:tc>
      </w:tr>
      <w:tr w:rsidR="00B0726E" w:rsidRPr="009B270C" w14:paraId="469FA613" w14:textId="77777777" w:rsidTr="00216B47">
        <w:trPr>
          <w:trHeight w:val="113"/>
        </w:trPr>
        <w:tc>
          <w:tcPr>
            <w:tcW w:w="1767" w:type="dxa"/>
            <w:shd w:val="clear" w:color="auto" w:fill="auto"/>
            <w:noWrap/>
            <w:vAlign w:val="center"/>
          </w:tcPr>
          <w:p w14:paraId="7C32C496" w14:textId="11C6A764" w:rsidR="00B0726E" w:rsidRPr="009E7339" w:rsidRDefault="00B0726E" w:rsidP="009E7339">
            <w:pPr>
              <w:rPr>
                <w:rFonts w:eastAsia="Times New Roman"/>
                <w:b/>
                <w:bCs/>
                <w:color w:val="0000FF"/>
                <w:sz w:val="20"/>
                <w:lang w:eastAsia="en-GB"/>
              </w:rPr>
            </w:pPr>
            <w:r w:rsidRPr="009E7339">
              <w:rPr>
                <w:b/>
                <w:bCs/>
                <w:color w:val="0000FF"/>
                <w:sz w:val="20"/>
              </w:rPr>
              <w:t xml:space="preserve"> k</w:t>
            </w:r>
            <w:r w:rsidRPr="009E7339">
              <w:rPr>
                <w:b/>
                <w:bCs/>
                <w:color w:val="0000FF"/>
                <w:sz w:val="20"/>
                <w:vertAlign w:val="subscript"/>
              </w:rPr>
              <w:t>a</w:t>
            </w:r>
          </w:p>
        </w:tc>
        <w:tc>
          <w:tcPr>
            <w:tcW w:w="1767" w:type="dxa"/>
            <w:shd w:val="clear" w:color="auto" w:fill="auto"/>
            <w:noWrap/>
            <w:vAlign w:val="center"/>
          </w:tcPr>
          <w:p w14:paraId="42ACA661" w14:textId="0D1073FC" w:rsidR="00B0726E" w:rsidRPr="00330AEB" w:rsidRDefault="00B0726E" w:rsidP="009E7339">
            <w:pPr>
              <w:jc w:val="center"/>
              <w:rPr>
                <w:rFonts w:eastAsia="Times New Roman"/>
                <w:color w:val="FF0000"/>
                <w:sz w:val="20"/>
                <w:lang w:eastAsia="en-GB"/>
              </w:rPr>
            </w:pPr>
            <w:r w:rsidRPr="00330AEB">
              <w:rPr>
                <w:color w:val="FF0000"/>
                <w:sz w:val="20"/>
              </w:rPr>
              <w:t>0.300</w:t>
            </w:r>
          </w:p>
        </w:tc>
        <w:tc>
          <w:tcPr>
            <w:tcW w:w="2977" w:type="dxa"/>
            <w:tcMar>
              <w:left w:w="28" w:type="dxa"/>
              <w:right w:w="28" w:type="dxa"/>
            </w:tcMar>
          </w:tcPr>
          <w:p w14:paraId="7477AE3A" w14:textId="77777777" w:rsidR="00B0726E" w:rsidRPr="0016262E" w:rsidRDefault="00B0726E" w:rsidP="009E7339">
            <w:pPr>
              <w:jc w:val="center"/>
              <w:rPr>
                <w:rFonts w:eastAsia="Times New Roman"/>
                <w:color w:val="auto"/>
                <w:sz w:val="20"/>
                <w:lang w:eastAsia="en-GB"/>
              </w:rPr>
            </w:pPr>
          </w:p>
        </w:tc>
        <w:tc>
          <w:tcPr>
            <w:tcW w:w="1134" w:type="dxa"/>
            <w:vAlign w:val="center"/>
          </w:tcPr>
          <w:p w14:paraId="2E63E2DA" w14:textId="239566BE" w:rsidR="00B0726E" w:rsidRPr="009E7339" w:rsidRDefault="00B0726E" w:rsidP="009E7339">
            <w:pPr>
              <w:jc w:val="center"/>
              <w:rPr>
                <w:rFonts w:eastAsia="Times New Roman"/>
                <w:color w:val="auto"/>
                <w:sz w:val="20"/>
                <w:lang w:eastAsia="en-GB"/>
              </w:rPr>
            </w:pPr>
            <w:r w:rsidRPr="009E7339">
              <w:rPr>
                <w:sz w:val="20"/>
              </w:rPr>
              <w:t>12.00</w:t>
            </w:r>
          </w:p>
        </w:tc>
        <w:tc>
          <w:tcPr>
            <w:tcW w:w="1134" w:type="dxa"/>
            <w:vAlign w:val="center"/>
          </w:tcPr>
          <w:p w14:paraId="4902A1BB" w14:textId="35933F38" w:rsidR="00B0726E" w:rsidRPr="009E7339" w:rsidRDefault="00B0726E" w:rsidP="009E7339">
            <w:pPr>
              <w:jc w:val="center"/>
              <w:rPr>
                <w:rFonts w:eastAsia="Times New Roman"/>
                <w:color w:val="auto"/>
                <w:sz w:val="20"/>
                <w:lang w:eastAsia="en-GB"/>
              </w:rPr>
            </w:pPr>
            <w:r w:rsidRPr="009E7339">
              <w:rPr>
                <w:sz w:val="20"/>
              </w:rPr>
              <w:t>43.92</w:t>
            </w:r>
          </w:p>
        </w:tc>
      </w:tr>
      <w:tr w:rsidR="00B0726E" w:rsidRPr="009B270C" w14:paraId="6590B741" w14:textId="77777777" w:rsidTr="00216B47">
        <w:trPr>
          <w:trHeight w:val="113"/>
        </w:trPr>
        <w:tc>
          <w:tcPr>
            <w:tcW w:w="1767" w:type="dxa"/>
            <w:shd w:val="clear" w:color="auto" w:fill="auto"/>
            <w:noWrap/>
            <w:vAlign w:val="center"/>
          </w:tcPr>
          <w:p w14:paraId="75B30D54" w14:textId="4B3E370E" w:rsidR="00B0726E" w:rsidRPr="009E7339" w:rsidRDefault="00B0726E" w:rsidP="00330AEB">
            <w:pPr>
              <w:rPr>
                <w:rFonts w:eastAsia="Times New Roman"/>
                <w:b/>
                <w:bCs/>
                <w:color w:val="0000FF"/>
                <w:sz w:val="20"/>
                <w:lang w:eastAsia="en-GB"/>
              </w:rPr>
            </w:pPr>
            <w:r w:rsidRPr="009E7339">
              <w:rPr>
                <w:b/>
                <w:bCs/>
                <w:color w:val="0000FF"/>
                <w:sz w:val="20"/>
              </w:rPr>
              <w:t>Doseint</w:t>
            </w:r>
          </w:p>
        </w:tc>
        <w:tc>
          <w:tcPr>
            <w:tcW w:w="1767" w:type="dxa"/>
            <w:shd w:val="clear" w:color="auto" w:fill="auto"/>
            <w:noWrap/>
            <w:vAlign w:val="center"/>
          </w:tcPr>
          <w:p w14:paraId="711334F7" w14:textId="2CD2E9E1" w:rsidR="00B0726E" w:rsidRPr="00330AEB" w:rsidRDefault="00B0726E" w:rsidP="00330AEB">
            <w:pPr>
              <w:jc w:val="center"/>
              <w:rPr>
                <w:rFonts w:eastAsia="Times New Roman"/>
                <w:color w:val="0000FF"/>
                <w:sz w:val="20"/>
                <w:lang w:eastAsia="en-GB"/>
              </w:rPr>
            </w:pPr>
            <w:r w:rsidRPr="00330AEB">
              <w:rPr>
                <w:color w:val="0000FF"/>
                <w:sz w:val="20"/>
              </w:rPr>
              <w:t>24.0</w:t>
            </w:r>
          </w:p>
        </w:tc>
        <w:tc>
          <w:tcPr>
            <w:tcW w:w="2977" w:type="dxa"/>
            <w:tcMar>
              <w:left w:w="28" w:type="dxa"/>
              <w:right w:w="28" w:type="dxa"/>
            </w:tcMar>
          </w:tcPr>
          <w:p w14:paraId="08E3E5D7" w14:textId="4B002CD7" w:rsidR="00B0726E" w:rsidRPr="004C515E" w:rsidRDefault="00B0726E" w:rsidP="00330AEB">
            <w:pPr>
              <w:jc w:val="center"/>
              <w:rPr>
                <w:rFonts w:eastAsia="Times New Roman"/>
                <w:color w:val="0000FF"/>
                <w:sz w:val="20"/>
                <w:lang w:eastAsia="en-GB"/>
              </w:rPr>
            </w:pPr>
            <w:r w:rsidRPr="004C515E">
              <w:rPr>
                <w:rFonts w:eastAsia="Times New Roman"/>
                <w:color w:val="0000FF"/>
                <w:sz w:val="20"/>
                <w:lang w:eastAsia="en-GB"/>
              </w:rPr>
              <w:t xml:space="preserve">Only 9 </w:t>
            </w:r>
            <w:r>
              <w:rPr>
                <w:rFonts w:eastAsia="Times New Roman"/>
                <w:color w:val="0000FF"/>
                <w:sz w:val="20"/>
                <w:lang w:eastAsia="en-GB"/>
              </w:rPr>
              <w:t>needed</w:t>
            </w:r>
            <w:r w:rsidRPr="004C515E">
              <w:rPr>
                <w:rFonts w:eastAsia="Times New Roman"/>
                <w:color w:val="0000FF"/>
                <w:sz w:val="20"/>
                <w:lang w:eastAsia="en-GB"/>
              </w:rPr>
              <w:t xml:space="preserve"> as the</w:t>
            </w:r>
          </w:p>
        </w:tc>
        <w:tc>
          <w:tcPr>
            <w:tcW w:w="1134" w:type="dxa"/>
            <w:vAlign w:val="center"/>
          </w:tcPr>
          <w:p w14:paraId="29F51132" w14:textId="6CED2A06" w:rsidR="00B0726E" w:rsidRPr="009E7339" w:rsidRDefault="00B0726E" w:rsidP="00330AEB">
            <w:pPr>
              <w:jc w:val="center"/>
              <w:rPr>
                <w:rFonts w:eastAsia="Times New Roman"/>
                <w:color w:val="auto"/>
                <w:sz w:val="20"/>
                <w:lang w:eastAsia="en-GB"/>
              </w:rPr>
            </w:pPr>
            <w:r w:rsidRPr="009E7339">
              <w:rPr>
                <w:sz w:val="20"/>
              </w:rPr>
              <w:t>16.00</w:t>
            </w:r>
          </w:p>
        </w:tc>
        <w:tc>
          <w:tcPr>
            <w:tcW w:w="1134" w:type="dxa"/>
            <w:vAlign w:val="center"/>
          </w:tcPr>
          <w:p w14:paraId="39A16576" w14:textId="61720A7C" w:rsidR="00B0726E" w:rsidRPr="009E7339" w:rsidRDefault="00B0726E" w:rsidP="00330AEB">
            <w:pPr>
              <w:jc w:val="center"/>
              <w:rPr>
                <w:rFonts w:eastAsia="Times New Roman"/>
                <w:color w:val="auto"/>
                <w:sz w:val="20"/>
                <w:lang w:eastAsia="en-GB"/>
              </w:rPr>
            </w:pPr>
            <w:r w:rsidRPr="009E7339">
              <w:rPr>
                <w:sz w:val="20"/>
              </w:rPr>
              <w:t>38.44</w:t>
            </w:r>
          </w:p>
        </w:tc>
      </w:tr>
      <w:tr w:rsidR="00B0726E" w:rsidRPr="009B270C" w14:paraId="2FBB2F34" w14:textId="77777777" w:rsidTr="00216B47">
        <w:trPr>
          <w:trHeight w:val="113"/>
        </w:trPr>
        <w:tc>
          <w:tcPr>
            <w:tcW w:w="1767" w:type="dxa"/>
            <w:shd w:val="clear" w:color="auto" w:fill="auto"/>
            <w:noWrap/>
            <w:vAlign w:val="center"/>
          </w:tcPr>
          <w:p w14:paraId="7BD31D2A" w14:textId="70DC8CD2"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6D12CB51" w14:textId="326335C1" w:rsidR="00B0726E" w:rsidRPr="00330AEB" w:rsidRDefault="00B0726E" w:rsidP="00330AEB">
            <w:pPr>
              <w:jc w:val="center"/>
              <w:rPr>
                <w:rFonts w:eastAsia="Times New Roman"/>
                <w:color w:val="0000FF"/>
                <w:sz w:val="20"/>
                <w:lang w:eastAsia="en-GB"/>
              </w:rPr>
            </w:pPr>
            <w:r w:rsidRPr="00330AEB">
              <w:rPr>
                <w:color w:val="0000FF"/>
                <w:sz w:val="20"/>
              </w:rPr>
              <w:t>23.0</w:t>
            </w:r>
          </w:p>
        </w:tc>
        <w:tc>
          <w:tcPr>
            <w:tcW w:w="2977" w:type="dxa"/>
            <w:tcMar>
              <w:left w:w="28" w:type="dxa"/>
              <w:right w:w="28" w:type="dxa"/>
            </w:tcMar>
          </w:tcPr>
          <w:p w14:paraId="050ED465" w14:textId="60C505B3" w:rsidR="00B0726E" w:rsidRPr="004C515E" w:rsidRDefault="00B0726E" w:rsidP="00330AEB">
            <w:pPr>
              <w:jc w:val="center"/>
              <w:rPr>
                <w:rFonts w:eastAsia="Times New Roman"/>
                <w:color w:val="0000FF"/>
                <w:sz w:val="20"/>
                <w:lang w:eastAsia="en-GB"/>
              </w:rPr>
            </w:pPr>
            <w:r w:rsidRPr="004C515E">
              <w:rPr>
                <w:rFonts w:eastAsia="Times New Roman"/>
                <w:color w:val="0000FF"/>
                <w:sz w:val="20"/>
                <w:lang w:eastAsia="en-GB"/>
              </w:rPr>
              <w:t>first dose is assumed</w:t>
            </w:r>
          </w:p>
        </w:tc>
        <w:tc>
          <w:tcPr>
            <w:tcW w:w="1134" w:type="dxa"/>
            <w:vAlign w:val="center"/>
          </w:tcPr>
          <w:p w14:paraId="24F6E4CF" w14:textId="6F091CDF" w:rsidR="00B0726E" w:rsidRPr="009E7339" w:rsidRDefault="00B0726E" w:rsidP="00330AEB">
            <w:pPr>
              <w:jc w:val="center"/>
              <w:rPr>
                <w:rFonts w:eastAsia="Times New Roman"/>
                <w:color w:val="auto"/>
                <w:sz w:val="20"/>
                <w:lang w:eastAsia="en-GB"/>
              </w:rPr>
            </w:pPr>
            <w:r w:rsidRPr="009E7339">
              <w:rPr>
                <w:sz w:val="20"/>
              </w:rPr>
              <w:t>20.00</w:t>
            </w:r>
          </w:p>
        </w:tc>
        <w:tc>
          <w:tcPr>
            <w:tcW w:w="1134" w:type="dxa"/>
            <w:vAlign w:val="center"/>
          </w:tcPr>
          <w:p w14:paraId="2EB4A2EE" w14:textId="4BA59172" w:rsidR="00B0726E" w:rsidRPr="009E7339" w:rsidRDefault="00B0726E" w:rsidP="00330AEB">
            <w:pPr>
              <w:jc w:val="center"/>
              <w:rPr>
                <w:rFonts w:eastAsia="Times New Roman"/>
                <w:color w:val="auto"/>
                <w:sz w:val="20"/>
                <w:lang w:eastAsia="en-GB"/>
              </w:rPr>
            </w:pPr>
            <w:r w:rsidRPr="009E7339">
              <w:rPr>
                <w:sz w:val="20"/>
              </w:rPr>
              <w:t>34.55</w:t>
            </w:r>
          </w:p>
        </w:tc>
      </w:tr>
      <w:tr w:rsidR="00B0726E" w:rsidRPr="009B270C" w14:paraId="5890C695" w14:textId="77777777" w:rsidTr="00216B47">
        <w:trPr>
          <w:trHeight w:val="113"/>
        </w:trPr>
        <w:tc>
          <w:tcPr>
            <w:tcW w:w="1767" w:type="dxa"/>
            <w:shd w:val="clear" w:color="auto" w:fill="auto"/>
            <w:noWrap/>
            <w:vAlign w:val="center"/>
          </w:tcPr>
          <w:p w14:paraId="3B0E9F87" w14:textId="76F98A66"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3B0ADC61" w14:textId="2311FEDD" w:rsidR="00B0726E" w:rsidRPr="00330AEB" w:rsidRDefault="00B0726E" w:rsidP="00330AEB">
            <w:pPr>
              <w:jc w:val="center"/>
              <w:rPr>
                <w:rFonts w:eastAsia="Times New Roman"/>
                <w:color w:val="0000FF"/>
                <w:sz w:val="20"/>
                <w:lang w:eastAsia="en-GB"/>
              </w:rPr>
            </w:pPr>
            <w:r w:rsidRPr="00330AEB">
              <w:rPr>
                <w:color w:val="0000FF"/>
                <w:sz w:val="20"/>
              </w:rPr>
              <w:t>24.0</w:t>
            </w:r>
          </w:p>
        </w:tc>
        <w:tc>
          <w:tcPr>
            <w:tcW w:w="2977" w:type="dxa"/>
            <w:tcMar>
              <w:left w:w="28" w:type="dxa"/>
              <w:right w:w="28" w:type="dxa"/>
            </w:tcMar>
          </w:tcPr>
          <w:p w14:paraId="2AB54304" w14:textId="0B24A9EA" w:rsidR="00B0726E" w:rsidRPr="004C515E" w:rsidRDefault="00B0726E" w:rsidP="00330AEB">
            <w:pPr>
              <w:jc w:val="center"/>
              <w:rPr>
                <w:rFonts w:eastAsia="Times New Roman"/>
                <w:color w:val="0000FF"/>
                <w:sz w:val="20"/>
                <w:lang w:eastAsia="en-GB"/>
              </w:rPr>
            </w:pPr>
            <w:r w:rsidRPr="004C515E">
              <w:rPr>
                <w:rFonts w:eastAsia="Times New Roman"/>
                <w:color w:val="0000FF"/>
                <w:sz w:val="20"/>
                <w:lang w:eastAsia="en-GB"/>
              </w:rPr>
              <w:t xml:space="preserve">to be </w:t>
            </w:r>
            <w:r>
              <w:rPr>
                <w:rFonts w:eastAsia="Times New Roman"/>
                <w:color w:val="0000FF"/>
                <w:sz w:val="20"/>
                <w:lang w:eastAsia="en-GB"/>
              </w:rPr>
              <w:t xml:space="preserve">time </w:t>
            </w:r>
            <w:r w:rsidRPr="004C515E">
              <w:rPr>
                <w:rFonts w:eastAsia="Times New Roman"/>
                <w:color w:val="0000FF"/>
                <w:sz w:val="20"/>
                <w:lang w:eastAsia="en-GB"/>
              </w:rPr>
              <w:t>zero.</w:t>
            </w:r>
          </w:p>
        </w:tc>
        <w:tc>
          <w:tcPr>
            <w:tcW w:w="1134" w:type="dxa"/>
            <w:vAlign w:val="center"/>
          </w:tcPr>
          <w:p w14:paraId="06D8B8C3" w14:textId="29C994C3" w:rsidR="00B0726E" w:rsidRPr="009E7339" w:rsidRDefault="00B0726E" w:rsidP="00330AEB">
            <w:pPr>
              <w:jc w:val="center"/>
              <w:rPr>
                <w:rFonts w:eastAsia="Times New Roman"/>
                <w:color w:val="auto"/>
                <w:sz w:val="20"/>
                <w:lang w:eastAsia="en-GB"/>
              </w:rPr>
            </w:pPr>
            <w:r w:rsidRPr="009E7339">
              <w:rPr>
                <w:sz w:val="20"/>
              </w:rPr>
              <w:t>24.00</w:t>
            </w:r>
          </w:p>
        </w:tc>
        <w:tc>
          <w:tcPr>
            <w:tcW w:w="1134" w:type="dxa"/>
            <w:vAlign w:val="center"/>
          </w:tcPr>
          <w:p w14:paraId="4334CF2E" w14:textId="355CC838" w:rsidR="00B0726E" w:rsidRPr="009E7339" w:rsidRDefault="00B0726E" w:rsidP="00330AEB">
            <w:pPr>
              <w:jc w:val="center"/>
              <w:rPr>
                <w:rFonts w:eastAsia="Times New Roman"/>
                <w:color w:val="auto"/>
                <w:sz w:val="20"/>
                <w:lang w:eastAsia="en-GB"/>
              </w:rPr>
            </w:pPr>
            <w:r w:rsidRPr="009E7339">
              <w:rPr>
                <w:sz w:val="20"/>
              </w:rPr>
              <w:t>31.39</w:t>
            </w:r>
          </w:p>
        </w:tc>
      </w:tr>
      <w:tr w:rsidR="00B0726E" w:rsidRPr="009B270C" w14:paraId="34397510" w14:textId="77777777" w:rsidTr="00216B47">
        <w:trPr>
          <w:trHeight w:val="113"/>
        </w:trPr>
        <w:tc>
          <w:tcPr>
            <w:tcW w:w="1767" w:type="dxa"/>
            <w:shd w:val="clear" w:color="auto" w:fill="auto"/>
            <w:noWrap/>
            <w:vAlign w:val="center"/>
          </w:tcPr>
          <w:p w14:paraId="451F2855"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575B156D" w14:textId="046B1E49" w:rsidR="00B0726E" w:rsidRPr="00330AEB" w:rsidRDefault="00B0726E" w:rsidP="00330AEB">
            <w:pPr>
              <w:jc w:val="center"/>
              <w:rPr>
                <w:rFonts w:eastAsia="Times New Roman"/>
                <w:color w:val="0000FF"/>
                <w:sz w:val="20"/>
                <w:lang w:eastAsia="en-GB"/>
              </w:rPr>
            </w:pPr>
            <w:r w:rsidRPr="00330AEB">
              <w:rPr>
                <w:color w:val="0000FF"/>
                <w:sz w:val="20"/>
              </w:rPr>
              <w:t>25.0</w:t>
            </w:r>
          </w:p>
        </w:tc>
        <w:tc>
          <w:tcPr>
            <w:tcW w:w="2977" w:type="dxa"/>
            <w:tcMar>
              <w:left w:w="28" w:type="dxa"/>
              <w:right w:w="28" w:type="dxa"/>
            </w:tcMar>
          </w:tcPr>
          <w:p w14:paraId="5C51DA8D" w14:textId="18971B07" w:rsidR="00B0726E" w:rsidRPr="0016262E" w:rsidRDefault="00B0726E" w:rsidP="00330AEB">
            <w:pPr>
              <w:jc w:val="center"/>
              <w:rPr>
                <w:rFonts w:eastAsia="Times New Roman"/>
                <w:color w:val="auto"/>
                <w:sz w:val="20"/>
                <w:lang w:eastAsia="en-GB"/>
              </w:rPr>
            </w:pPr>
          </w:p>
        </w:tc>
        <w:tc>
          <w:tcPr>
            <w:tcW w:w="1134" w:type="dxa"/>
            <w:vAlign w:val="center"/>
          </w:tcPr>
          <w:p w14:paraId="4B3A38E6" w14:textId="4379DBD8" w:rsidR="00B0726E" w:rsidRPr="009E7339" w:rsidRDefault="00B0726E" w:rsidP="00330AEB">
            <w:pPr>
              <w:jc w:val="center"/>
              <w:rPr>
                <w:rFonts w:eastAsia="Times New Roman"/>
                <w:color w:val="auto"/>
                <w:sz w:val="20"/>
                <w:lang w:eastAsia="en-GB"/>
              </w:rPr>
            </w:pPr>
            <w:r w:rsidRPr="009E7339">
              <w:rPr>
                <w:sz w:val="20"/>
              </w:rPr>
              <w:t>216.00</w:t>
            </w:r>
          </w:p>
        </w:tc>
        <w:tc>
          <w:tcPr>
            <w:tcW w:w="1134" w:type="dxa"/>
            <w:vAlign w:val="center"/>
          </w:tcPr>
          <w:p w14:paraId="13A5BC0E" w14:textId="34F3BC98" w:rsidR="00B0726E" w:rsidRPr="009E7339" w:rsidRDefault="00B0726E" w:rsidP="00330AEB">
            <w:pPr>
              <w:jc w:val="center"/>
              <w:rPr>
                <w:rFonts w:eastAsia="Times New Roman"/>
                <w:color w:val="auto"/>
                <w:sz w:val="20"/>
                <w:lang w:eastAsia="en-GB"/>
              </w:rPr>
            </w:pPr>
            <w:r w:rsidRPr="009E7339">
              <w:rPr>
                <w:sz w:val="20"/>
              </w:rPr>
              <w:t>23.08</w:t>
            </w:r>
          </w:p>
        </w:tc>
      </w:tr>
      <w:tr w:rsidR="00B0726E" w:rsidRPr="009B270C" w14:paraId="2124D5F3" w14:textId="77777777" w:rsidTr="00216B47">
        <w:trPr>
          <w:trHeight w:val="113"/>
        </w:trPr>
        <w:tc>
          <w:tcPr>
            <w:tcW w:w="1767" w:type="dxa"/>
            <w:shd w:val="clear" w:color="auto" w:fill="auto"/>
            <w:noWrap/>
            <w:vAlign w:val="center"/>
          </w:tcPr>
          <w:p w14:paraId="1B4CB80A"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693D0736" w14:textId="1C757A43" w:rsidR="00B0726E" w:rsidRPr="00330AEB" w:rsidRDefault="00B0726E" w:rsidP="00330AEB">
            <w:pPr>
              <w:jc w:val="center"/>
              <w:rPr>
                <w:rFonts w:eastAsia="Times New Roman"/>
                <w:color w:val="0000FF"/>
                <w:sz w:val="20"/>
                <w:lang w:eastAsia="en-GB"/>
              </w:rPr>
            </w:pPr>
            <w:r w:rsidRPr="00330AEB">
              <w:rPr>
                <w:color w:val="0000FF"/>
                <w:sz w:val="20"/>
              </w:rPr>
              <w:t>24.0</w:t>
            </w:r>
          </w:p>
        </w:tc>
        <w:tc>
          <w:tcPr>
            <w:tcW w:w="2977" w:type="dxa"/>
            <w:tcMar>
              <w:left w:w="28" w:type="dxa"/>
              <w:right w:w="28" w:type="dxa"/>
            </w:tcMar>
          </w:tcPr>
          <w:p w14:paraId="654A8991" w14:textId="77F4902D" w:rsidR="00B0726E" w:rsidRPr="0016262E" w:rsidRDefault="00B0726E" w:rsidP="00330AEB">
            <w:pPr>
              <w:jc w:val="center"/>
              <w:rPr>
                <w:rFonts w:eastAsia="Times New Roman"/>
                <w:color w:val="auto"/>
                <w:sz w:val="20"/>
                <w:lang w:eastAsia="en-GB"/>
              </w:rPr>
            </w:pPr>
          </w:p>
        </w:tc>
        <w:tc>
          <w:tcPr>
            <w:tcW w:w="1134" w:type="dxa"/>
            <w:vAlign w:val="center"/>
          </w:tcPr>
          <w:p w14:paraId="778C6F8A" w14:textId="0596E5DE" w:rsidR="00B0726E" w:rsidRPr="009E7339" w:rsidRDefault="00B0726E" w:rsidP="00330AEB">
            <w:pPr>
              <w:jc w:val="center"/>
              <w:rPr>
                <w:rFonts w:eastAsia="Times New Roman"/>
                <w:color w:val="auto"/>
                <w:sz w:val="20"/>
                <w:lang w:eastAsia="en-GB"/>
              </w:rPr>
            </w:pPr>
            <w:r w:rsidRPr="009E7339">
              <w:rPr>
                <w:sz w:val="20"/>
              </w:rPr>
              <w:t>217.00</w:t>
            </w:r>
          </w:p>
        </w:tc>
        <w:tc>
          <w:tcPr>
            <w:tcW w:w="1134" w:type="dxa"/>
            <w:vAlign w:val="center"/>
          </w:tcPr>
          <w:p w14:paraId="61A0089A" w14:textId="08FD368A" w:rsidR="00B0726E" w:rsidRPr="009E7339" w:rsidRDefault="00B0726E" w:rsidP="00330AEB">
            <w:pPr>
              <w:jc w:val="center"/>
              <w:rPr>
                <w:rFonts w:eastAsia="Times New Roman"/>
                <w:color w:val="auto"/>
                <w:sz w:val="20"/>
                <w:lang w:eastAsia="en-GB"/>
              </w:rPr>
            </w:pPr>
            <w:r w:rsidRPr="009E7339">
              <w:rPr>
                <w:sz w:val="20"/>
              </w:rPr>
              <w:t>34.76</w:t>
            </w:r>
          </w:p>
        </w:tc>
      </w:tr>
      <w:tr w:rsidR="00B0726E" w:rsidRPr="009B270C" w14:paraId="6AA3A52A" w14:textId="77777777" w:rsidTr="00216B47">
        <w:trPr>
          <w:trHeight w:val="113"/>
        </w:trPr>
        <w:tc>
          <w:tcPr>
            <w:tcW w:w="1767" w:type="dxa"/>
            <w:shd w:val="clear" w:color="auto" w:fill="auto"/>
            <w:noWrap/>
            <w:vAlign w:val="center"/>
          </w:tcPr>
          <w:p w14:paraId="1D309AB4"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6CABB38B" w14:textId="61E02877" w:rsidR="00B0726E" w:rsidRPr="00330AEB" w:rsidRDefault="00B0726E" w:rsidP="00330AEB">
            <w:pPr>
              <w:jc w:val="center"/>
              <w:rPr>
                <w:rFonts w:eastAsia="Times New Roman"/>
                <w:color w:val="0000FF"/>
                <w:sz w:val="20"/>
                <w:lang w:eastAsia="en-GB"/>
              </w:rPr>
            </w:pPr>
            <w:r w:rsidRPr="00330AEB">
              <w:rPr>
                <w:color w:val="0000FF"/>
                <w:sz w:val="20"/>
              </w:rPr>
              <w:t>22.0</w:t>
            </w:r>
          </w:p>
        </w:tc>
        <w:tc>
          <w:tcPr>
            <w:tcW w:w="2977" w:type="dxa"/>
            <w:tcMar>
              <w:left w:w="28" w:type="dxa"/>
              <w:right w:w="28" w:type="dxa"/>
            </w:tcMar>
          </w:tcPr>
          <w:p w14:paraId="1213D8A1" w14:textId="77777777" w:rsidR="00B0726E" w:rsidRPr="0016262E" w:rsidRDefault="00B0726E" w:rsidP="00330AEB">
            <w:pPr>
              <w:jc w:val="center"/>
              <w:rPr>
                <w:rFonts w:eastAsia="Times New Roman"/>
                <w:color w:val="auto"/>
                <w:sz w:val="20"/>
                <w:lang w:eastAsia="en-GB"/>
              </w:rPr>
            </w:pPr>
          </w:p>
        </w:tc>
        <w:tc>
          <w:tcPr>
            <w:tcW w:w="1134" w:type="dxa"/>
            <w:vAlign w:val="center"/>
          </w:tcPr>
          <w:p w14:paraId="1E6A5927" w14:textId="75220B25" w:rsidR="00B0726E" w:rsidRPr="009E7339" w:rsidRDefault="00B0726E" w:rsidP="00330AEB">
            <w:pPr>
              <w:jc w:val="center"/>
              <w:rPr>
                <w:rFonts w:eastAsia="Times New Roman"/>
                <w:color w:val="auto"/>
                <w:sz w:val="20"/>
                <w:lang w:eastAsia="en-GB"/>
              </w:rPr>
            </w:pPr>
            <w:r w:rsidRPr="009E7339">
              <w:rPr>
                <w:sz w:val="20"/>
              </w:rPr>
              <w:t>218.00</w:t>
            </w:r>
          </w:p>
        </w:tc>
        <w:tc>
          <w:tcPr>
            <w:tcW w:w="1134" w:type="dxa"/>
            <w:vAlign w:val="center"/>
          </w:tcPr>
          <w:p w14:paraId="70EAFDA3" w14:textId="3612816E" w:rsidR="00B0726E" w:rsidRPr="009E7339" w:rsidRDefault="00B0726E" w:rsidP="00330AEB">
            <w:pPr>
              <w:jc w:val="center"/>
              <w:rPr>
                <w:rFonts w:eastAsia="Times New Roman"/>
                <w:color w:val="auto"/>
                <w:sz w:val="20"/>
                <w:lang w:eastAsia="en-GB"/>
              </w:rPr>
            </w:pPr>
            <w:r w:rsidRPr="009E7339">
              <w:rPr>
                <w:sz w:val="20"/>
              </w:rPr>
              <w:t>40.22</w:t>
            </w:r>
          </w:p>
        </w:tc>
      </w:tr>
      <w:tr w:rsidR="00B0726E" w:rsidRPr="009B270C" w14:paraId="6260E858" w14:textId="77777777" w:rsidTr="00216B47">
        <w:trPr>
          <w:trHeight w:val="113"/>
        </w:trPr>
        <w:tc>
          <w:tcPr>
            <w:tcW w:w="1767" w:type="dxa"/>
            <w:shd w:val="clear" w:color="auto" w:fill="auto"/>
            <w:noWrap/>
            <w:vAlign w:val="center"/>
          </w:tcPr>
          <w:p w14:paraId="23042D2D"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7245E6EB" w14:textId="6F7D4C0C" w:rsidR="00B0726E" w:rsidRPr="00330AEB" w:rsidRDefault="00B0726E" w:rsidP="00330AEB">
            <w:pPr>
              <w:jc w:val="center"/>
              <w:rPr>
                <w:rFonts w:eastAsia="Times New Roman"/>
                <w:color w:val="0000FF"/>
                <w:sz w:val="20"/>
                <w:lang w:eastAsia="en-GB"/>
              </w:rPr>
            </w:pPr>
            <w:r w:rsidRPr="00330AEB">
              <w:rPr>
                <w:color w:val="0000FF"/>
                <w:sz w:val="20"/>
              </w:rPr>
              <w:t>26.0</w:t>
            </w:r>
          </w:p>
        </w:tc>
        <w:tc>
          <w:tcPr>
            <w:tcW w:w="2977" w:type="dxa"/>
            <w:tcMar>
              <w:left w:w="28" w:type="dxa"/>
              <w:right w:w="28" w:type="dxa"/>
            </w:tcMar>
          </w:tcPr>
          <w:p w14:paraId="7EB8C1D3" w14:textId="77777777" w:rsidR="00B0726E" w:rsidRPr="0016262E" w:rsidRDefault="00B0726E" w:rsidP="00330AEB">
            <w:pPr>
              <w:jc w:val="center"/>
              <w:rPr>
                <w:rFonts w:eastAsia="Times New Roman"/>
                <w:color w:val="auto"/>
                <w:sz w:val="20"/>
                <w:lang w:eastAsia="en-GB"/>
              </w:rPr>
            </w:pPr>
          </w:p>
        </w:tc>
        <w:tc>
          <w:tcPr>
            <w:tcW w:w="1134" w:type="dxa"/>
            <w:vAlign w:val="center"/>
          </w:tcPr>
          <w:p w14:paraId="10F0B09E" w14:textId="7EFC1D84" w:rsidR="00B0726E" w:rsidRPr="009E7339" w:rsidRDefault="00B0726E" w:rsidP="00330AEB">
            <w:pPr>
              <w:jc w:val="center"/>
              <w:rPr>
                <w:rFonts w:eastAsia="Times New Roman"/>
                <w:color w:val="auto"/>
                <w:sz w:val="20"/>
                <w:lang w:eastAsia="en-GB"/>
              </w:rPr>
            </w:pPr>
            <w:r w:rsidRPr="009E7339">
              <w:rPr>
                <w:sz w:val="20"/>
              </w:rPr>
              <w:t>219.00</w:t>
            </w:r>
          </w:p>
        </w:tc>
        <w:tc>
          <w:tcPr>
            <w:tcW w:w="1134" w:type="dxa"/>
            <w:vAlign w:val="center"/>
          </w:tcPr>
          <w:p w14:paraId="7CB465B3" w14:textId="290558E0" w:rsidR="00B0726E" w:rsidRPr="009E7339" w:rsidRDefault="00B0726E" w:rsidP="00330AEB">
            <w:pPr>
              <w:jc w:val="center"/>
              <w:rPr>
                <w:rFonts w:eastAsia="Times New Roman"/>
                <w:color w:val="auto"/>
                <w:sz w:val="20"/>
                <w:lang w:eastAsia="en-GB"/>
              </w:rPr>
            </w:pPr>
            <w:r w:rsidRPr="009E7339">
              <w:rPr>
                <w:sz w:val="20"/>
              </w:rPr>
              <w:t>42.22</w:t>
            </w:r>
          </w:p>
        </w:tc>
      </w:tr>
      <w:tr w:rsidR="00B0726E" w:rsidRPr="009B270C" w14:paraId="76D8F1EC" w14:textId="77777777" w:rsidTr="00216B47">
        <w:trPr>
          <w:trHeight w:val="113"/>
        </w:trPr>
        <w:tc>
          <w:tcPr>
            <w:tcW w:w="1767" w:type="dxa"/>
            <w:shd w:val="clear" w:color="auto" w:fill="auto"/>
            <w:noWrap/>
            <w:vAlign w:val="center"/>
          </w:tcPr>
          <w:p w14:paraId="3ABE5627"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32FBFC5F" w14:textId="34DB5B00" w:rsidR="00B0726E" w:rsidRPr="00330AEB" w:rsidRDefault="00B0726E" w:rsidP="00330AEB">
            <w:pPr>
              <w:jc w:val="center"/>
              <w:rPr>
                <w:rFonts w:eastAsia="Times New Roman"/>
                <w:color w:val="0000FF"/>
                <w:sz w:val="20"/>
                <w:lang w:eastAsia="en-GB"/>
              </w:rPr>
            </w:pPr>
            <w:r w:rsidRPr="00330AEB">
              <w:rPr>
                <w:color w:val="0000FF"/>
                <w:sz w:val="20"/>
              </w:rPr>
              <w:t>24.0</w:t>
            </w:r>
          </w:p>
        </w:tc>
        <w:tc>
          <w:tcPr>
            <w:tcW w:w="2977" w:type="dxa"/>
            <w:tcMar>
              <w:left w:w="28" w:type="dxa"/>
              <w:right w:w="28" w:type="dxa"/>
            </w:tcMar>
          </w:tcPr>
          <w:p w14:paraId="080D9910" w14:textId="77777777" w:rsidR="00B0726E" w:rsidRPr="0016262E" w:rsidRDefault="00B0726E" w:rsidP="00330AEB">
            <w:pPr>
              <w:jc w:val="center"/>
              <w:rPr>
                <w:rFonts w:eastAsia="Times New Roman"/>
                <w:color w:val="auto"/>
                <w:sz w:val="20"/>
                <w:lang w:eastAsia="en-GB"/>
              </w:rPr>
            </w:pPr>
          </w:p>
        </w:tc>
        <w:tc>
          <w:tcPr>
            <w:tcW w:w="1134" w:type="dxa"/>
            <w:vAlign w:val="center"/>
          </w:tcPr>
          <w:p w14:paraId="0CB5B868" w14:textId="4D2F5008" w:rsidR="00B0726E" w:rsidRPr="009E7339" w:rsidRDefault="00B0726E" w:rsidP="00330AEB">
            <w:pPr>
              <w:jc w:val="center"/>
              <w:rPr>
                <w:rFonts w:eastAsia="Times New Roman"/>
                <w:color w:val="auto"/>
                <w:sz w:val="20"/>
                <w:lang w:eastAsia="en-GB"/>
              </w:rPr>
            </w:pPr>
            <w:r w:rsidRPr="009E7339">
              <w:rPr>
                <w:sz w:val="20"/>
              </w:rPr>
              <w:t>220.00</w:t>
            </w:r>
          </w:p>
        </w:tc>
        <w:tc>
          <w:tcPr>
            <w:tcW w:w="1134" w:type="dxa"/>
            <w:vAlign w:val="center"/>
          </w:tcPr>
          <w:p w14:paraId="32702D19" w14:textId="2B1E27C3" w:rsidR="00B0726E" w:rsidRPr="009E7339" w:rsidRDefault="00B0726E" w:rsidP="00330AEB">
            <w:pPr>
              <w:jc w:val="center"/>
              <w:rPr>
                <w:rFonts w:eastAsia="Times New Roman"/>
                <w:color w:val="auto"/>
                <w:sz w:val="20"/>
                <w:lang w:eastAsia="en-GB"/>
              </w:rPr>
            </w:pPr>
            <w:r w:rsidRPr="009E7339">
              <w:rPr>
                <w:sz w:val="20"/>
              </w:rPr>
              <w:t>42.35</w:t>
            </w:r>
          </w:p>
        </w:tc>
      </w:tr>
      <w:tr w:rsidR="00B0726E" w:rsidRPr="009B270C" w14:paraId="20D2F273" w14:textId="77777777" w:rsidTr="00216B47">
        <w:trPr>
          <w:trHeight w:val="113"/>
        </w:trPr>
        <w:tc>
          <w:tcPr>
            <w:tcW w:w="1767" w:type="dxa"/>
            <w:shd w:val="clear" w:color="auto" w:fill="auto"/>
            <w:noWrap/>
            <w:vAlign w:val="center"/>
          </w:tcPr>
          <w:p w14:paraId="7BC5EFE1"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73908265" w14:textId="5E3EE58A" w:rsidR="00B0726E" w:rsidRPr="00330AEB" w:rsidRDefault="00B0726E" w:rsidP="00330AEB">
            <w:pPr>
              <w:jc w:val="center"/>
              <w:rPr>
                <w:rFonts w:eastAsia="Times New Roman"/>
                <w:color w:val="0000FF"/>
                <w:sz w:val="20"/>
                <w:lang w:eastAsia="en-GB"/>
              </w:rPr>
            </w:pPr>
            <w:r w:rsidRPr="00330AEB">
              <w:rPr>
                <w:color w:val="0000FF"/>
                <w:sz w:val="20"/>
              </w:rPr>
              <w:t>24.0</w:t>
            </w:r>
          </w:p>
        </w:tc>
        <w:tc>
          <w:tcPr>
            <w:tcW w:w="2977" w:type="dxa"/>
            <w:tcMar>
              <w:left w:w="28" w:type="dxa"/>
              <w:right w:w="28" w:type="dxa"/>
            </w:tcMar>
          </w:tcPr>
          <w:p w14:paraId="09E7600B" w14:textId="77777777" w:rsidR="00B0726E" w:rsidRPr="0016262E" w:rsidRDefault="00B0726E" w:rsidP="00330AEB">
            <w:pPr>
              <w:jc w:val="center"/>
              <w:rPr>
                <w:rFonts w:eastAsia="Times New Roman"/>
                <w:color w:val="auto"/>
                <w:sz w:val="20"/>
                <w:lang w:eastAsia="en-GB"/>
              </w:rPr>
            </w:pPr>
          </w:p>
        </w:tc>
        <w:tc>
          <w:tcPr>
            <w:tcW w:w="1134" w:type="dxa"/>
            <w:vAlign w:val="center"/>
          </w:tcPr>
          <w:p w14:paraId="0C5C4983" w14:textId="3EE82A0C" w:rsidR="00B0726E" w:rsidRPr="009E7339" w:rsidRDefault="00B0726E" w:rsidP="00330AEB">
            <w:pPr>
              <w:jc w:val="center"/>
              <w:rPr>
                <w:rFonts w:eastAsia="Times New Roman"/>
                <w:color w:val="auto"/>
                <w:sz w:val="20"/>
                <w:lang w:eastAsia="en-GB"/>
              </w:rPr>
            </w:pPr>
            <w:r w:rsidRPr="009E7339">
              <w:rPr>
                <w:sz w:val="20"/>
              </w:rPr>
              <w:t>221.00</w:t>
            </w:r>
          </w:p>
        </w:tc>
        <w:tc>
          <w:tcPr>
            <w:tcW w:w="1134" w:type="dxa"/>
            <w:vAlign w:val="center"/>
          </w:tcPr>
          <w:p w14:paraId="4B7CCCF4" w14:textId="6BA1EFC4" w:rsidR="00B0726E" w:rsidRPr="009E7339" w:rsidRDefault="00B0726E" w:rsidP="00330AEB">
            <w:pPr>
              <w:jc w:val="center"/>
              <w:rPr>
                <w:rFonts w:eastAsia="Times New Roman"/>
                <w:color w:val="auto"/>
                <w:sz w:val="20"/>
                <w:lang w:eastAsia="en-GB"/>
              </w:rPr>
            </w:pPr>
            <w:r w:rsidRPr="009E7339">
              <w:rPr>
                <w:sz w:val="20"/>
              </w:rPr>
              <w:t>41.54</w:t>
            </w:r>
          </w:p>
        </w:tc>
      </w:tr>
      <w:tr w:rsidR="00B0726E" w:rsidRPr="009B270C" w14:paraId="1B239873" w14:textId="77777777" w:rsidTr="00216B47">
        <w:trPr>
          <w:trHeight w:val="113"/>
        </w:trPr>
        <w:tc>
          <w:tcPr>
            <w:tcW w:w="1767" w:type="dxa"/>
            <w:shd w:val="clear" w:color="auto" w:fill="auto"/>
            <w:noWrap/>
            <w:vAlign w:val="center"/>
          </w:tcPr>
          <w:p w14:paraId="57ABF414" w14:textId="2DF8D778" w:rsidR="00B0726E" w:rsidRPr="009E7339" w:rsidRDefault="00B0726E" w:rsidP="00330AEB">
            <w:pPr>
              <w:rPr>
                <w:rFonts w:eastAsia="Times New Roman"/>
                <w:b/>
                <w:bCs/>
                <w:color w:val="0000FF"/>
                <w:sz w:val="20"/>
                <w:lang w:eastAsia="en-GB"/>
              </w:rPr>
            </w:pPr>
            <w:r w:rsidRPr="009E7339">
              <w:rPr>
                <w:b/>
                <w:bCs/>
                <w:color w:val="0000FF"/>
                <w:sz w:val="20"/>
              </w:rPr>
              <w:t>Inftime</w:t>
            </w:r>
          </w:p>
        </w:tc>
        <w:tc>
          <w:tcPr>
            <w:tcW w:w="1767" w:type="dxa"/>
            <w:shd w:val="clear" w:color="auto" w:fill="auto"/>
            <w:noWrap/>
            <w:vAlign w:val="center"/>
          </w:tcPr>
          <w:p w14:paraId="7ABF75FC" w14:textId="3E6EE57E" w:rsidR="00B0726E" w:rsidRPr="00330AEB" w:rsidRDefault="00B0726E" w:rsidP="00330AEB">
            <w:pPr>
              <w:jc w:val="center"/>
              <w:rPr>
                <w:rFonts w:eastAsia="Times New Roman"/>
                <w:color w:val="FF0000"/>
                <w:sz w:val="20"/>
                <w:lang w:eastAsia="en-GB"/>
              </w:rPr>
            </w:pPr>
            <w:r w:rsidRPr="00330AEB">
              <w:rPr>
                <w:color w:val="FF0000"/>
                <w:sz w:val="20"/>
              </w:rPr>
              <w:t>5.0</w:t>
            </w:r>
          </w:p>
        </w:tc>
        <w:tc>
          <w:tcPr>
            <w:tcW w:w="2977" w:type="dxa"/>
            <w:tcMar>
              <w:left w:w="28" w:type="dxa"/>
              <w:right w:w="28" w:type="dxa"/>
            </w:tcMar>
          </w:tcPr>
          <w:p w14:paraId="1E1E32C5" w14:textId="71E94D0F" w:rsidR="00B0726E" w:rsidRPr="00E340F3" w:rsidRDefault="00B0726E" w:rsidP="00330AEB">
            <w:pPr>
              <w:jc w:val="center"/>
              <w:rPr>
                <w:rFonts w:eastAsia="Times New Roman"/>
                <w:color w:val="FF0000"/>
                <w:sz w:val="20"/>
                <w:lang w:eastAsia="en-GB"/>
              </w:rPr>
            </w:pPr>
            <w:r>
              <w:rPr>
                <w:rFonts w:eastAsia="Times New Roman"/>
                <w:color w:val="FF0000"/>
                <w:sz w:val="20"/>
                <w:lang w:eastAsia="en-GB"/>
              </w:rPr>
              <w:t>Infusion time</w:t>
            </w:r>
          </w:p>
        </w:tc>
        <w:tc>
          <w:tcPr>
            <w:tcW w:w="1134" w:type="dxa"/>
            <w:vAlign w:val="center"/>
          </w:tcPr>
          <w:p w14:paraId="078E6A8A" w14:textId="3E781123" w:rsidR="00B0726E" w:rsidRPr="009E7339" w:rsidRDefault="00B0726E" w:rsidP="00330AEB">
            <w:pPr>
              <w:jc w:val="center"/>
              <w:rPr>
                <w:rFonts w:eastAsia="Times New Roman"/>
                <w:color w:val="auto"/>
                <w:sz w:val="20"/>
                <w:lang w:eastAsia="en-GB"/>
              </w:rPr>
            </w:pPr>
            <w:r w:rsidRPr="009E7339">
              <w:rPr>
                <w:sz w:val="20"/>
              </w:rPr>
              <w:t>222.00</w:t>
            </w:r>
          </w:p>
        </w:tc>
        <w:tc>
          <w:tcPr>
            <w:tcW w:w="1134" w:type="dxa"/>
            <w:vAlign w:val="center"/>
          </w:tcPr>
          <w:p w14:paraId="7D99E1BB" w14:textId="1F364AF3" w:rsidR="00B0726E" w:rsidRPr="009E7339" w:rsidRDefault="00B0726E" w:rsidP="00330AEB">
            <w:pPr>
              <w:jc w:val="center"/>
              <w:rPr>
                <w:rFonts w:eastAsia="Times New Roman"/>
                <w:color w:val="auto"/>
                <w:sz w:val="20"/>
                <w:lang w:eastAsia="en-GB"/>
              </w:rPr>
            </w:pPr>
            <w:r w:rsidRPr="009E7339">
              <w:rPr>
                <w:sz w:val="20"/>
              </w:rPr>
              <w:t>40.30</w:t>
            </w:r>
          </w:p>
        </w:tc>
      </w:tr>
      <w:tr w:rsidR="00B0726E" w:rsidRPr="009B270C" w14:paraId="71142870" w14:textId="77777777" w:rsidTr="00216B47">
        <w:trPr>
          <w:trHeight w:val="113"/>
        </w:trPr>
        <w:tc>
          <w:tcPr>
            <w:tcW w:w="1767" w:type="dxa"/>
            <w:shd w:val="clear" w:color="auto" w:fill="auto"/>
            <w:noWrap/>
            <w:vAlign w:val="center"/>
          </w:tcPr>
          <w:p w14:paraId="3F9C46B9"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695203F7" w14:textId="3F66F6E1" w:rsidR="00B0726E" w:rsidRPr="00330AEB" w:rsidRDefault="00B0726E" w:rsidP="00330AEB">
            <w:pPr>
              <w:jc w:val="center"/>
              <w:rPr>
                <w:rFonts w:eastAsia="Times New Roman"/>
                <w:color w:val="FF0000"/>
                <w:sz w:val="20"/>
                <w:lang w:eastAsia="en-GB"/>
              </w:rPr>
            </w:pPr>
            <w:r w:rsidRPr="00330AEB">
              <w:rPr>
                <w:color w:val="FF0000"/>
                <w:sz w:val="20"/>
              </w:rPr>
              <w:t>0.0</w:t>
            </w:r>
          </w:p>
        </w:tc>
        <w:tc>
          <w:tcPr>
            <w:tcW w:w="2977" w:type="dxa"/>
            <w:tcMar>
              <w:left w:w="28" w:type="dxa"/>
              <w:right w:w="28" w:type="dxa"/>
            </w:tcMar>
          </w:tcPr>
          <w:p w14:paraId="0A6F15FE" w14:textId="632A897C" w:rsidR="00B0726E" w:rsidRPr="00E340F3" w:rsidRDefault="00B0726E" w:rsidP="00330AEB">
            <w:pPr>
              <w:jc w:val="center"/>
              <w:rPr>
                <w:rFonts w:eastAsia="Times New Roman"/>
                <w:color w:val="FF0000"/>
                <w:sz w:val="20"/>
                <w:lang w:eastAsia="en-GB"/>
              </w:rPr>
            </w:pPr>
          </w:p>
        </w:tc>
        <w:tc>
          <w:tcPr>
            <w:tcW w:w="1134" w:type="dxa"/>
            <w:vAlign w:val="center"/>
          </w:tcPr>
          <w:p w14:paraId="62AB5D08" w14:textId="00E620F3" w:rsidR="00B0726E" w:rsidRPr="009E7339" w:rsidRDefault="00B0726E" w:rsidP="00330AEB">
            <w:pPr>
              <w:jc w:val="center"/>
              <w:rPr>
                <w:rFonts w:eastAsia="Times New Roman"/>
                <w:color w:val="auto"/>
                <w:sz w:val="20"/>
                <w:lang w:eastAsia="en-GB"/>
              </w:rPr>
            </w:pPr>
            <w:r w:rsidRPr="009E7339">
              <w:rPr>
                <w:sz w:val="20"/>
              </w:rPr>
              <w:t>223.00</w:t>
            </w:r>
          </w:p>
        </w:tc>
        <w:tc>
          <w:tcPr>
            <w:tcW w:w="1134" w:type="dxa"/>
            <w:vAlign w:val="center"/>
          </w:tcPr>
          <w:p w14:paraId="631CD8BE" w14:textId="178AC77F" w:rsidR="00B0726E" w:rsidRPr="009E7339" w:rsidRDefault="00B0726E" w:rsidP="00330AEB">
            <w:pPr>
              <w:jc w:val="center"/>
              <w:rPr>
                <w:rFonts w:eastAsia="Times New Roman"/>
                <w:color w:val="auto"/>
                <w:sz w:val="20"/>
                <w:lang w:eastAsia="en-GB"/>
              </w:rPr>
            </w:pPr>
            <w:r w:rsidRPr="009E7339">
              <w:rPr>
                <w:sz w:val="20"/>
              </w:rPr>
              <w:t>38.91</w:t>
            </w:r>
          </w:p>
        </w:tc>
      </w:tr>
      <w:tr w:rsidR="00B0726E" w:rsidRPr="009B270C" w14:paraId="61603603" w14:textId="77777777" w:rsidTr="00216B47">
        <w:trPr>
          <w:trHeight w:val="113"/>
        </w:trPr>
        <w:tc>
          <w:tcPr>
            <w:tcW w:w="1767" w:type="dxa"/>
            <w:shd w:val="clear" w:color="auto" w:fill="auto"/>
            <w:noWrap/>
            <w:vAlign w:val="center"/>
          </w:tcPr>
          <w:p w14:paraId="2D604F65" w14:textId="18B5FC40"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62D28F29" w14:textId="6C19E2FD" w:rsidR="00B0726E" w:rsidRPr="00330AEB" w:rsidRDefault="00B0726E" w:rsidP="00330AEB">
            <w:pPr>
              <w:jc w:val="center"/>
              <w:rPr>
                <w:rFonts w:eastAsia="Times New Roman"/>
                <w:color w:val="FF0000"/>
                <w:sz w:val="20"/>
                <w:lang w:eastAsia="en-GB"/>
              </w:rPr>
            </w:pPr>
            <w:r w:rsidRPr="00330AEB">
              <w:rPr>
                <w:color w:val="FF0000"/>
                <w:sz w:val="20"/>
              </w:rPr>
              <w:t>0.0</w:t>
            </w:r>
          </w:p>
        </w:tc>
        <w:tc>
          <w:tcPr>
            <w:tcW w:w="2977" w:type="dxa"/>
            <w:tcMar>
              <w:left w:w="28" w:type="dxa"/>
              <w:right w:w="28" w:type="dxa"/>
            </w:tcMar>
          </w:tcPr>
          <w:p w14:paraId="42CAFDF2" w14:textId="2F434860" w:rsidR="00B0726E" w:rsidRPr="00E340F3" w:rsidRDefault="00B0726E" w:rsidP="00330AEB">
            <w:pPr>
              <w:jc w:val="center"/>
              <w:rPr>
                <w:rFonts w:eastAsia="Times New Roman"/>
                <w:color w:val="0000FF"/>
                <w:sz w:val="20"/>
                <w:lang w:eastAsia="en-GB"/>
              </w:rPr>
            </w:pPr>
            <w:r w:rsidRPr="008D670E">
              <w:rPr>
                <w:rFonts w:eastAsia="Times New Roman"/>
                <w:color w:val="FF0000"/>
                <w:sz w:val="20"/>
                <w:lang w:eastAsia="en-GB"/>
              </w:rPr>
              <w:t>For the models that</w:t>
            </w:r>
          </w:p>
        </w:tc>
        <w:tc>
          <w:tcPr>
            <w:tcW w:w="1134" w:type="dxa"/>
            <w:vAlign w:val="center"/>
          </w:tcPr>
          <w:p w14:paraId="007D15E5" w14:textId="421415F9" w:rsidR="00B0726E" w:rsidRPr="009E7339" w:rsidRDefault="00B0726E" w:rsidP="00330AEB">
            <w:pPr>
              <w:jc w:val="center"/>
              <w:rPr>
                <w:rFonts w:eastAsia="Times New Roman"/>
                <w:color w:val="auto"/>
                <w:sz w:val="20"/>
                <w:lang w:eastAsia="en-GB"/>
              </w:rPr>
            </w:pPr>
            <w:r w:rsidRPr="009E7339">
              <w:rPr>
                <w:sz w:val="20"/>
              </w:rPr>
              <w:t>224.00</w:t>
            </w:r>
          </w:p>
        </w:tc>
        <w:tc>
          <w:tcPr>
            <w:tcW w:w="1134" w:type="dxa"/>
            <w:vAlign w:val="center"/>
          </w:tcPr>
          <w:p w14:paraId="59BD91A9" w14:textId="179BD7B3" w:rsidR="00B0726E" w:rsidRPr="009E7339" w:rsidRDefault="00B0726E" w:rsidP="00330AEB">
            <w:pPr>
              <w:jc w:val="center"/>
              <w:rPr>
                <w:rFonts w:eastAsia="Times New Roman"/>
                <w:color w:val="auto"/>
                <w:sz w:val="20"/>
                <w:lang w:eastAsia="en-GB"/>
              </w:rPr>
            </w:pPr>
            <w:r w:rsidRPr="009E7339">
              <w:rPr>
                <w:sz w:val="20"/>
              </w:rPr>
              <w:t>37.51</w:t>
            </w:r>
          </w:p>
        </w:tc>
      </w:tr>
      <w:tr w:rsidR="00B0726E" w:rsidRPr="009B270C" w14:paraId="0BE07565" w14:textId="77777777" w:rsidTr="00216B47">
        <w:trPr>
          <w:trHeight w:val="113"/>
        </w:trPr>
        <w:tc>
          <w:tcPr>
            <w:tcW w:w="1767" w:type="dxa"/>
            <w:shd w:val="clear" w:color="auto" w:fill="auto"/>
            <w:noWrap/>
            <w:vAlign w:val="center"/>
          </w:tcPr>
          <w:p w14:paraId="4305060E"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32C60F51" w14:textId="3825E82A" w:rsidR="00B0726E" w:rsidRPr="00330AEB" w:rsidRDefault="00B0726E" w:rsidP="00330AEB">
            <w:pPr>
              <w:jc w:val="center"/>
              <w:rPr>
                <w:rFonts w:eastAsia="Times New Roman"/>
                <w:color w:val="FF0000"/>
                <w:sz w:val="20"/>
                <w:lang w:eastAsia="en-GB"/>
              </w:rPr>
            </w:pPr>
            <w:r w:rsidRPr="00330AEB">
              <w:rPr>
                <w:color w:val="FF0000"/>
                <w:sz w:val="20"/>
              </w:rPr>
              <w:t>0.0</w:t>
            </w:r>
          </w:p>
        </w:tc>
        <w:tc>
          <w:tcPr>
            <w:tcW w:w="2977" w:type="dxa"/>
            <w:tcMar>
              <w:left w:w="28" w:type="dxa"/>
              <w:right w:w="28" w:type="dxa"/>
            </w:tcMar>
          </w:tcPr>
          <w:p w14:paraId="73467429" w14:textId="433C574D" w:rsidR="00B0726E" w:rsidRPr="00E340F3" w:rsidRDefault="00B0726E" w:rsidP="00330AEB">
            <w:pPr>
              <w:jc w:val="center"/>
              <w:rPr>
                <w:rFonts w:eastAsia="Times New Roman"/>
                <w:color w:val="0000FF"/>
                <w:sz w:val="20"/>
                <w:lang w:eastAsia="en-GB"/>
              </w:rPr>
            </w:pPr>
            <w:r w:rsidRPr="008D670E">
              <w:rPr>
                <w:rFonts w:eastAsia="Times New Roman"/>
                <w:color w:val="FF0000"/>
                <w:sz w:val="20"/>
                <w:lang w:eastAsia="en-GB"/>
              </w:rPr>
              <w:t>do not require certain</w:t>
            </w:r>
          </w:p>
        </w:tc>
        <w:tc>
          <w:tcPr>
            <w:tcW w:w="1134" w:type="dxa"/>
            <w:vAlign w:val="center"/>
          </w:tcPr>
          <w:p w14:paraId="70E32BA6" w14:textId="50AEAEEA" w:rsidR="00B0726E" w:rsidRPr="009E7339" w:rsidRDefault="00B0726E" w:rsidP="00330AEB">
            <w:pPr>
              <w:jc w:val="center"/>
              <w:rPr>
                <w:rFonts w:eastAsia="Times New Roman"/>
                <w:color w:val="auto"/>
                <w:sz w:val="20"/>
                <w:lang w:eastAsia="en-GB"/>
              </w:rPr>
            </w:pPr>
            <w:r w:rsidRPr="009E7339">
              <w:rPr>
                <w:sz w:val="20"/>
              </w:rPr>
              <w:t>225.00</w:t>
            </w:r>
          </w:p>
        </w:tc>
        <w:tc>
          <w:tcPr>
            <w:tcW w:w="1134" w:type="dxa"/>
            <w:vAlign w:val="center"/>
          </w:tcPr>
          <w:p w14:paraId="560E68BA" w14:textId="58792C62" w:rsidR="00B0726E" w:rsidRPr="009E7339" w:rsidRDefault="00B0726E" w:rsidP="00330AEB">
            <w:pPr>
              <w:jc w:val="center"/>
              <w:rPr>
                <w:rFonts w:eastAsia="Times New Roman"/>
                <w:color w:val="auto"/>
                <w:sz w:val="20"/>
                <w:lang w:eastAsia="en-GB"/>
              </w:rPr>
            </w:pPr>
            <w:r w:rsidRPr="009E7339">
              <w:rPr>
                <w:sz w:val="20"/>
              </w:rPr>
              <w:t>36.18</w:t>
            </w:r>
          </w:p>
        </w:tc>
      </w:tr>
      <w:tr w:rsidR="00B0726E" w:rsidRPr="009B270C" w14:paraId="79F9C674" w14:textId="77777777" w:rsidTr="00216B47">
        <w:trPr>
          <w:trHeight w:val="113"/>
        </w:trPr>
        <w:tc>
          <w:tcPr>
            <w:tcW w:w="1767" w:type="dxa"/>
            <w:shd w:val="clear" w:color="auto" w:fill="auto"/>
            <w:noWrap/>
            <w:vAlign w:val="center"/>
          </w:tcPr>
          <w:p w14:paraId="3D045CDD"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6B6B5476" w14:textId="21486E99" w:rsidR="00B0726E" w:rsidRPr="00330AEB" w:rsidRDefault="00B0726E" w:rsidP="00330AEB">
            <w:pPr>
              <w:jc w:val="center"/>
              <w:rPr>
                <w:rFonts w:eastAsia="Times New Roman"/>
                <w:color w:val="FF0000"/>
                <w:sz w:val="20"/>
                <w:lang w:eastAsia="en-GB"/>
              </w:rPr>
            </w:pPr>
            <w:r w:rsidRPr="00330AEB">
              <w:rPr>
                <w:color w:val="FF0000"/>
                <w:sz w:val="20"/>
              </w:rPr>
              <w:t>0.0</w:t>
            </w:r>
          </w:p>
        </w:tc>
        <w:tc>
          <w:tcPr>
            <w:tcW w:w="2977" w:type="dxa"/>
            <w:tcMar>
              <w:left w:w="28" w:type="dxa"/>
              <w:right w:w="28" w:type="dxa"/>
            </w:tcMar>
          </w:tcPr>
          <w:p w14:paraId="0F942C54" w14:textId="7CEE094C" w:rsidR="00B0726E" w:rsidRPr="008D670E" w:rsidRDefault="00B0726E" w:rsidP="00330AEB">
            <w:pPr>
              <w:jc w:val="center"/>
              <w:rPr>
                <w:rFonts w:eastAsia="Times New Roman"/>
                <w:color w:val="FF0000"/>
                <w:sz w:val="20"/>
                <w:lang w:eastAsia="en-GB"/>
              </w:rPr>
            </w:pPr>
            <w:r w:rsidRPr="008D670E">
              <w:rPr>
                <w:rFonts w:eastAsia="Times New Roman"/>
                <w:color w:val="FF0000"/>
                <w:sz w:val="20"/>
                <w:lang w:eastAsia="en-GB"/>
              </w:rPr>
              <w:t>values just use zero</w:t>
            </w:r>
          </w:p>
        </w:tc>
        <w:tc>
          <w:tcPr>
            <w:tcW w:w="1134" w:type="dxa"/>
            <w:vAlign w:val="center"/>
          </w:tcPr>
          <w:p w14:paraId="427556ED" w14:textId="3BA8A297" w:rsidR="00B0726E" w:rsidRPr="009E7339" w:rsidRDefault="00B0726E" w:rsidP="00330AEB">
            <w:pPr>
              <w:jc w:val="center"/>
              <w:rPr>
                <w:rFonts w:eastAsia="Times New Roman"/>
                <w:color w:val="auto"/>
                <w:sz w:val="20"/>
                <w:lang w:eastAsia="en-GB"/>
              </w:rPr>
            </w:pPr>
            <w:r w:rsidRPr="009E7339">
              <w:rPr>
                <w:sz w:val="20"/>
              </w:rPr>
              <w:t>230.00</w:t>
            </w:r>
          </w:p>
        </w:tc>
        <w:tc>
          <w:tcPr>
            <w:tcW w:w="1134" w:type="dxa"/>
            <w:vAlign w:val="center"/>
          </w:tcPr>
          <w:p w14:paraId="2A9495B8" w14:textId="4F723F6A" w:rsidR="00B0726E" w:rsidRPr="009E7339" w:rsidRDefault="00B0726E" w:rsidP="00330AEB">
            <w:pPr>
              <w:jc w:val="center"/>
              <w:rPr>
                <w:rFonts w:eastAsia="Times New Roman"/>
                <w:color w:val="auto"/>
                <w:sz w:val="20"/>
                <w:lang w:eastAsia="en-GB"/>
              </w:rPr>
            </w:pPr>
            <w:r w:rsidRPr="009E7339">
              <w:rPr>
                <w:sz w:val="20"/>
              </w:rPr>
              <w:t>30.86</w:t>
            </w:r>
          </w:p>
        </w:tc>
      </w:tr>
      <w:tr w:rsidR="00B0726E" w:rsidRPr="009B270C" w14:paraId="24D1F305" w14:textId="77777777" w:rsidTr="00216B47">
        <w:trPr>
          <w:trHeight w:val="113"/>
        </w:trPr>
        <w:tc>
          <w:tcPr>
            <w:tcW w:w="1767" w:type="dxa"/>
            <w:shd w:val="clear" w:color="auto" w:fill="auto"/>
            <w:noWrap/>
            <w:vAlign w:val="center"/>
          </w:tcPr>
          <w:p w14:paraId="7E3F5A01"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5F6CE0F5" w14:textId="72C7A72A" w:rsidR="00B0726E" w:rsidRPr="00330AEB" w:rsidRDefault="00B0726E" w:rsidP="00330AEB">
            <w:pPr>
              <w:jc w:val="center"/>
              <w:rPr>
                <w:rFonts w:eastAsia="Times New Roman"/>
                <w:color w:val="FF0000"/>
                <w:sz w:val="20"/>
                <w:lang w:eastAsia="en-GB"/>
              </w:rPr>
            </w:pPr>
            <w:r w:rsidRPr="00330AEB">
              <w:rPr>
                <w:color w:val="FF0000"/>
                <w:sz w:val="20"/>
              </w:rPr>
              <w:t>0.0</w:t>
            </w:r>
          </w:p>
        </w:tc>
        <w:tc>
          <w:tcPr>
            <w:tcW w:w="2977" w:type="dxa"/>
            <w:tcMar>
              <w:left w:w="28" w:type="dxa"/>
              <w:right w:w="28" w:type="dxa"/>
            </w:tcMar>
          </w:tcPr>
          <w:p w14:paraId="6EFEF5EF" w14:textId="52E7B121" w:rsidR="00B0726E" w:rsidRPr="008D670E" w:rsidRDefault="00B0726E" w:rsidP="00330AEB">
            <w:pPr>
              <w:jc w:val="center"/>
              <w:rPr>
                <w:rFonts w:eastAsia="Times New Roman"/>
                <w:color w:val="FF0000"/>
                <w:sz w:val="20"/>
                <w:lang w:eastAsia="en-GB"/>
              </w:rPr>
            </w:pPr>
            <w:r w:rsidRPr="008D670E">
              <w:rPr>
                <w:rFonts w:eastAsia="Times New Roman"/>
                <w:color w:val="FF0000"/>
                <w:sz w:val="20"/>
                <w:lang w:eastAsia="en-GB"/>
              </w:rPr>
              <w:t>as shown e.g., oral</w:t>
            </w:r>
          </w:p>
        </w:tc>
        <w:tc>
          <w:tcPr>
            <w:tcW w:w="1134" w:type="dxa"/>
            <w:vAlign w:val="center"/>
          </w:tcPr>
          <w:p w14:paraId="462DD759" w14:textId="6CF7A710" w:rsidR="00B0726E" w:rsidRPr="009E7339" w:rsidRDefault="00B0726E" w:rsidP="00330AEB">
            <w:pPr>
              <w:jc w:val="center"/>
              <w:rPr>
                <w:rFonts w:eastAsia="Times New Roman"/>
                <w:color w:val="auto"/>
                <w:sz w:val="20"/>
                <w:lang w:eastAsia="en-GB"/>
              </w:rPr>
            </w:pPr>
            <w:r w:rsidRPr="009E7339">
              <w:rPr>
                <w:sz w:val="20"/>
              </w:rPr>
              <w:t>240.00</w:t>
            </w:r>
          </w:p>
        </w:tc>
        <w:tc>
          <w:tcPr>
            <w:tcW w:w="1134" w:type="dxa"/>
            <w:vAlign w:val="center"/>
          </w:tcPr>
          <w:p w14:paraId="67AB3F2E" w14:textId="73D0FDAE" w:rsidR="00B0726E" w:rsidRPr="009E7339" w:rsidRDefault="00B0726E" w:rsidP="00330AEB">
            <w:pPr>
              <w:jc w:val="center"/>
              <w:rPr>
                <w:rFonts w:eastAsia="Times New Roman"/>
                <w:color w:val="auto"/>
                <w:sz w:val="20"/>
                <w:lang w:eastAsia="en-GB"/>
              </w:rPr>
            </w:pPr>
            <w:r w:rsidRPr="009E7339">
              <w:rPr>
                <w:sz w:val="20"/>
              </w:rPr>
              <w:t>24.10</w:t>
            </w:r>
          </w:p>
        </w:tc>
      </w:tr>
      <w:tr w:rsidR="00B0726E" w:rsidRPr="009B270C" w14:paraId="2D81CBFD" w14:textId="77777777" w:rsidTr="00216B47">
        <w:trPr>
          <w:trHeight w:val="113"/>
        </w:trPr>
        <w:tc>
          <w:tcPr>
            <w:tcW w:w="1767" w:type="dxa"/>
            <w:shd w:val="clear" w:color="auto" w:fill="auto"/>
            <w:noWrap/>
            <w:vAlign w:val="center"/>
          </w:tcPr>
          <w:p w14:paraId="2564C695"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26230BB6" w14:textId="7064F050" w:rsidR="00B0726E" w:rsidRPr="00330AEB" w:rsidRDefault="00B0726E" w:rsidP="00330AEB">
            <w:pPr>
              <w:jc w:val="center"/>
              <w:rPr>
                <w:rFonts w:eastAsia="Times New Roman"/>
                <w:color w:val="FF0000"/>
                <w:sz w:val="20"/>
                <w:lang w:eastAsia="en-GB"/>
              </w:rPr>
            </w:pPr>
            <w:r w:rsidRPr="00330AEB">
              <w:rPr>
                <w:color w:val="FF0000"/>
                <w:sz w:val="20"/>
              </w:rPr>
              <w:t>0.0</w:t>
            </w:r>
          </w:p>
        </w:tc>
        <w:tc>
          <w:tcPr>
            <w:tcW w:w="2977" w:type="dxa"/>
            <w:tcMar>
              <w:left w:w="28" w:type="dxa"/>
              <w:right w:w="28" w:type="dxa"/>
            </w:tcMar>
          </w:tcPr>
          <w:p w14:paraId="298506D5" w14:textId="1D831708" w:rsidR="00B0726E" w:rsidRPr="008D670E" w:rsidRDefault="00B0726E" w:rsidP="00330AEB">
            <w:pPr>
              <w:jc w:val="center"/>
              <w:rPr>
                <w:rFonts w:eastAsia="Times New Roman"/>
                <w:color w:val="FF0000"/>
                <w:sz w:val="20"/>
                <w:lang w:eastAsia="en-GB"/>
              </w:rPr>
            </w:pPr>
            <w:r w:rsidRPr="008D670E">
              <w:rPr>
                <w:rFonts w:eastAsia="Times New Roman"/>
                <w:color w:val="FF0000"/>
                <w:sz w:val="20"/>
                <w:lang w:eastAsia="en-GB"/>
              </w:rPr>
              <w:t>models have no bolus</w:t>
            </w:r>
          </w:p>
        </w:tc>
        <w:tc>
          <w:tcPr>
            <w:tcW w:w="1134" w:type="dxa"/>
            <w:vAlign w:val="center"/>
          </w:tcPr>
          <w:p w14:paraId="6F63D851" w14:textId="33A0F991" w:rsidR="00B0726E" w:rsidRPr="009E7339" w:rsidRDefault="00B0726E" w:rsidP="00330AEB">
            <w:pPr>
              <w:jc w:val="center"/>
              <w:rPr>
                <w:rFonts w:eastAsia="Times New Roman"/>
                <w:color w:val="auto"/>
                <w:sz w:val="20"/>
                <w:lang w:eastAsia="en-GB"/>
              </w:rPr>
            </w:pPr>
            <w:r w:rsidRPr="009E7339">
              <w:rPr>
                <w:sz w:val="20"/>
              </w:rPr>
              <w:t>250.00</w:t>
            </w:r>
          </w:p>
        </w:tc>
        <w:tc>
          <w:tcPr>
            <w:tcW w:w="1134" w:type="dxa"/>
            <w:vAlign w:val="center"/>
          </w:tcPr>
          <w:p w14:paraId="646E8B71" w14:textId="4193052B" w:rsidR="00B0726E" w:rsidRPr="009E7339" w:rsidRDefault="00B0726E" w:rsidP="00330AEB">
            <w:pPr>
              <w:jc w:val="center"/>
              <w:rPr>
                <w:rFonts w:eastAsia="Times New Roman"/>
                <w:color w:val="auto"/>
                <w:sz w:val="20"/>
                <w:lang w:eastAsia="en-GB"/>
              </w:rPr>
            </w:pPr>
            <w:r w:rsidRPr="009E7339">
              <w:rPr>
                <w:sz w:val="20"/>
              </w:rPr>
              <w:t>19.22</w:t>
            </w:r>
          </w:p>
        </w:tc>
      </w:tr>
      <w:tr w:rsidR="00B0726E" w:rsidRPr="009B270C" w14:paraId="2B830CF9" w14:textId="77777777" w:rsidTr="00216B47">
        <w:trPr>
          <w:trHeight w:val="113"/>
        </w:trPr>
        <w:tc>
          <w:tcPr>
            <w:tcW w:w="1767" w:type="dxa"/>
            <w:shd w:val="clear" w:color="auto" w:fill="auto"/>
            <w:noWrap/>
            <w:vAlign w:val="center"/>
          </w:tcPr>
          <w:p w14:paraId="677B7C61"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075F7C6B" w14:textId="6B642937" w:rsidR="00B0726E" w:rsidRPr="00330AEB" w:rsidRDefault="00B0726E" w:rsidP="00330AEB">
            <w:pPr>
              <w:jc w:val="center"/>
              <w:rPr>
                <w:rFonts w:eastAsia="Times New Roman"/>
                <w:color w:val="FF0000"/>
                <w:sz w:val="20"/>
                <w:lang w:eastAsia="en-GB"/>
              </w:rPr>
            </w:pPr>
            <w:r w:rsidRPr="00330AEB">
              <w:rPr>
                <w:color w:val="FF0000"/>
                <w:sz w:val="20"/>
              </w:rPr>
              <w:t>0.0</w:t>
            </w:r>
          </w:p>
        </w:tc>
        <w:tc>
          <w:tcPr>
            <w:tcW w:w="2977" w:type="dxa"/>
            <w:tcMar>
              <w:left w:w="28" w:type="dxa"/>
              <w:right w:w="28" w:type="dxa"/>
            </w:tcMar>
          </w:tcPr>
          <w:p w14:paraId="7534CCEA" w14:textId="491751CB" w:rsidR="00B0726E" w:rsidRPr="008D670E" w:rsidRDefault="00B0726E" w:rsidP="00330AEB">
            <w:pPr>
              <w:jc w:val="center"/>
              <w:rPr>
                <w:rFonts w:eastAsia="Times New Roman"/>
                <w:color w:val="FF0000"/>
                <w:sz w:val="20"/>
                <w:lang w:eastAsia="en-GB"/>
              </w:rPr>
            </w:pPr>
            <w:r w:rsidRPr="008D670E">
              <w:rPr>
                <w:rFonts w:eastAsia="Times New Roman"/>
                <w:color w:val="FF0000"/>
                <w:sz w:val="20"/>
                <w:lang w:eastAsia="en-GB"/>
              </w:rPr>
              <w:t>or infusion info.</w:t>
            </w:r>
          </w:p>
        </w:tc>
        <w:tc>
          <w:tcPr>
            <w:tcW w:w="1134" w:type="dxa"/>
            <w:vAlign w:val="center"/>
          </w:tcPr>
          <w:p w14:paraId="05A6281E" w14:textId="403A2620" w:rsidR="00B0726E" w:rsidRPr="009E7339" w:rsidRDefault="00B0726E" w:rsidP="00330AEB">
            <w:pPr>
              <w:jc w:val="center"/>
              <w:rPr>
                <w:rFonts w:eastAsia="Times New Roman"/>
                <w:color w:val="auto"/>
                <w:sz w:val="20"/>
                <w:lang w:eastAsia="en-GB"/>
              </w:rPr>
            </w:pPr>
            <w:r w:rsidRPr="009E7339">
              <w:rPr>
                <w:sz w:val="20"/>
              </w:rPr>
              <w:t>254.00</w:t>
            </w:r>
          </w:p>
        </w:tc>
        <w:tc>
          <w:tcPr>
            <w:tcW w:w="1134" w:type="dxa"/>
            <w:vAlign w:val="center"/>
          </w:tcPr>
          <w:p w14:paraId="525DCB28" w14:textId="11D57BDC" w:rsidR="00B0726E" w:rsidRPr="009E7339" w:rsidRDefault="00B0726E" w:rsidP="00330AEB">
            <w:pPr>
              <w:jc w:val="center"/>
              <w:rPr>
                <w:rFonts w:eastAsia="Times New Roman"/>
                <w:color w:val="auto"/>
                <w:sz w:val="20"/>
                <w:lang w:eastAsia="en-GB"/>
              </w:rPr>
            </w:pPr>
            <w:r w:rsidRPr="009E7339">
              <w:rPr>
                <w:sz w:val="20"/>
              </w:rPr>
              <w:t>17.57</w:t>
            </w:r>
          </w:p>
        </w:tc>
      </w:tr>
      <w:tr w:rsidR="00B0726E" w:rsidRPr="009B270C" w14:paraId="3131F018" w14:textId="77777777" w:rsidTr="00216B47">
        <w:trPr>
          <w:trHeight w:val="113"/>
        </w:trPr>
        <w:tc>
          <w:tcPr>
            <w:tcW w:w="1767" w:type="dxa"/>
            <w:shd w:val="clear" w:color="auto" w:fill="auto"/>
            <w:noWrap/>
            <w:vAlign w:val="center"/>
          </w:tcPr>
          <w:p w14:paraId="5D956999"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4800F4D0" w14:textId="7C8E226E" w:rsidR="00B0726E" w:rsidRPr="00330AEB" w:rsidRDefault="00B0726E" w:rsidP="00330AEB">
            <w:pPr>
              <w:jc w:val="center"/>
              <w:rPr>
                <w:rFonts w:eastAsia="Times New Roman"/>
                <w:color w:val="FF0000"/>
                <w:sz w:val="20"/>
                <w:lang w:eastAsia="en-GB"/>
              </w:rPr>
            </w:pPr>
            <w:r w:rsidRPr="00330AEB">
              <w:rPr>
                <w:color w:val="FF0000"/>
                <w:sz w:val="20"/>
              </w:rPr>
              <w:t>0.0</w:t>
            </w:r>
          </w:p>
        </w:tc>
        <w:tc>
          <w:tcPr>
            <w:tcW w:w="2977" w:type="dxa"/>
            <w:tcMar>
              <w:left w:w="28" w:type="dxa"/>
              <w:right w:w="28" w:type="dxa"/>
            </w:tcMar>
          </w:tcPr>
          <w:p w14:paraId="67BCAE6B" w14:textId="1ABDB38B" w:rsidR="00B0726E" w:rsidRPr="008D670E" w:rsidRDefault="00B0726E" w:rsidP="00330AEB">
            <w:pPr>
              <w:jc w:val="center"/>
              <w:rPr>
                <w:rFonts w:eastAsia="Times New Roman"/>
                <w:color w:val="FF0000"/>
                <w:sz w:val="20"/>
                <w:lang w:eastAsia="en-GB"/>
              </w:rPr>
            </w:pPr>
          </w:p>
        </w:tc>
        <w:tc>
          <w:tcPr>
            <w:tcW w:w="1134" w:type="dxa"/>
            <w:vAlign w:val="center"/>
          </w:tcPr>
          <w:p w14:paraId="4C7C3D6D" w14:textId="45FD5F6B" w:rsidR="00B0726E" w:rsidRPr="009E7339" w:rsidRDefault="00B0726E" w:rsidP="00330AEB">
            <w:pPr>
              <w:jc w:val="center"/>
              <w:rPr>
                <w:rFonts w:eastAsia="Times New Roman"/>
                <w:color w:val="auto"/>
                <w:sz w:val="20"/>
                <w:lang w:eastAsia="en-GB"/>
              </w:rPr>
            </w:pPr>
            <w:r w:rsidRPr="009E7339">
              <w:rPr>
                <w:sz w:val="20"/>
              </w:rPr>
              <w:t>256.00</w:t>
            </w:r>
          </w:p>
        </w:tc>
        <w:tc>
          <w:tcPr>
            <w:tcW w:w="1134" w:type="dxa"/>
            <w:vAlign w:val="center"/>
          </w:tcPr>
          <w:p w14:paraId="554D506B" w14:textId="24426410" w:rsidR="00B0726E" w:rsidRPr="009E7339" w:rsidRDefault="00B0726E" w:rsidP="00330AEB">
            <w:pPr>
              <w:jc w:val="center"/>
              <w:rPr>
                <w:rFonts w:eastAsia="Times New Roman"/>
                <w:color w:val="auto"/>
                <w:sz w:val="20"/>
                <w:lang w:eastAsia="en-GB"/>
              </w:rPr>
            </w:pPr>
            <w:r w:rsidRPr="009E7339">
              <w:rPr>
                <w:sz w:val="20"/>
              </w:rPr>
              <w:t>16.80</w:t>
            </w:r>
          </w:p>
        </w:tc>
      </w:tr>
      <w:tr w:rsidR="00B0726E" w:rsidRPr="009B270C" w14:paraId="5E192B2E" w14:textId="77777777" w:rsidTr="00216B47">
        <w:trPr>
          <w:trHeight w:val="113"/>
        </w:trPr>
        <w:tc>
          <w:tcPr>
            <w:tcW w:w="1767" w:type="dxa"/>
            <w:shd w:val="clear" w:color="auto" w:fill="auto"/>
            <w:noWrap/>
            <w:vAlign w:val="center"/>
          </w:tcPr>
          <w:p w14:paraId="63D48DBA"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6C4DFD92" w14:textId="73CBD51D" w:rsidR="00B0726E" w:rsidRPr="00330AEB" w:rsidRDefault="00B0726E" w:rsidP="00330AEB">
            <w:pPr>
              <w:jc w:val="center"/>
              <w:rPr>
                <w:rFonts w:eastAsia="Times New Roman"/>
                <w:color w:val="FF0000"/>
                <w:sz w:val="20"/>
                <w:lang w:eastAsia="en-GB"/>
              </w:rPr>
            </w:pPr>
            <w:r w:rsidRPr="00330AEB">
              <w:rPr>
                <w:color w:val="FF0000"/>
                <w:sz w:val="20"/>
              </w:rPr>
              <w:t>0.0</w:t>
            </w:r>
          </w:p>
        </w:tc>
        <w:tc>
          <w:tcPr>
            <w:tcW w:w="2977" w:type="dxa"/>
            <w:tcMar>
              <w:left w:w="28" w:type="dxa"/>
              <w:right w:w="28" w:type="dxa"/>
            </w:tcMar>
          </w:tcPr>
          <w:p w14:paraId="0705C48D" w14:textId="682718CE" w:rsidR="00B0726E" w:rsidRPr="008D670E" w:rsidRDefault="00B0726E" w:rsidP="00330AEB">
            <w:pPr>
              <w:jc w:val="center"/>
              <w:rPr>
                <w:rFonts w:eastAsia="Times New Roman"/>
                <w:color w:val="FF0000"/>
                <w:sz w:val="20"/>
                <w:lang w:eastAsia="en-GB"/>
              </w:rPr>
            </w:pPr>
          </w:p>
        </w:tc>
        <w:tc>
          <w:tcPr>
            <w:tcW w:w="1134" w:type="dxa"/>
            <w:vAlign w:val="center"/>
          </w:tcPr>
          <w:p w14:paraId="0352081A" w14:textId="22058BA3" w:rsidR="00B0726E" w:rsidRPr="009E7339" w:rsidRDefault="00B0726E" w:rsidP="00330AEB">
            <w:pPr>
              <w:jc w:val="center"/>
              <w:rPr>
                <w:rFonts w:eastAsia="Times New Roman"/>
                <w:color w:val="auto"/>
                <w:sz w:val="20"/>
                <w:lang w:eastAsia="en-GB"/>
              </w:rPr>
            </w:pPr>
            <w:r w:rsidRPr="009E7339">
              <w:rPr>
                <w:sz w:val="20"/>
              </w:rPr>
              <w:t>260.00</w:t>
            </w:r>
          </w:p>
        </w:tc>
        <w:tc>
          <w:tcPr>
            <w:tcW w:w="1134" w:type="dxa"/>
            <w:vAlign w:val="center"/>
          </w:tcPr>
          <w:p w14:paraId="7D0D8DBB" w14:textId="49CAAD2D" w:rsidR="00B0726E" w:rsidRPr="009E7339" w:rsidRDefault="00B0726E" w:rsidP="00330AEB">
            <w:pPr>
              <w:jc w:val="center"/>
              <w:rPr>
                <w:rFonts w:eastAsia="Times New Roman"/>
                <w:color w:val="auto"/>
                <w:sz w:val="20"/>
                <w:lang w:eastAsia="en-GB"/>
              </w:rPr>
            </w:pPr>
            <w:r w:rsidRPr="009E7339">
              <w:rPr>
                <w:sz w:val="20"/>
              </w:rPr>
              <w:t>15.36</w:t>
            </w:r>
          </w:p>
        </w:tc>
      </w:tr>
      <w:tr w:rsidR="00B0726E" w:rsidRPr="009B270C" w14:paraId="0FAC0216" w14:textId="77777777" w:rsidTr="00216B47">
        <w:trPr>
          <w:trHeight w:val="113"/>
        </w:trPr>
        <w:tc>
          <w:tcPr>
            <w:tcW w:w="1767" w:type="dxa"/>
            <w:shd w:val="clear" w:color="auto" w:fill="auto"/>
            <w:noWrap/>
            <w:vAlign w:val="center"/>
          </w:tcPr>
          <w:p w14:paraId="069A5C0E" w14:textId="6DBB9CD0" w:rsidR="00B0726E" w:rsidRPr="009E7339" w:rsidRDefault="00B0726E" w:rsidP="00330AEB">
            <w:pPr>
              <w:rPr>
                <w:rFonts w:eastAsia="Times New Roman"/>
                <w:b/>
                <w:bCs/>
                <w:color w:val="0000FF"/>
                <w:sz w:val="20"/>
                <w:lang w:eastAsia="en-GB"/>
              </w:rPr>
            </w:pPr>
            <w:r w:rsidRPr="009E7339">
              <w:rPr>
                <w:b/>
                <w:bCs/>
                <w:color w:val="0000FF"/>
                <w:sz w:val="20"/>
              </w:rPr>
              <w:t>Infrate</w:t>
            </w:r>
          </w:p>
        </w:tc>
        <w:tc>
          <w:tcPr>
            <w:tcW w:w="1767" w:type="dxa"/>
            <w:shd w:val="clear" w:color="auto" w:fill="auto"/>
            <w:noWrap/>
            <w:vAlign w:val="center"/>
          </w:tcPr>
          <w:p w14:paraId="6ACA3E7B" w14:textId="517BCB53" w:rsidR="00B0726E" w:rsidRPr="00330AEB" w:rsidRDefault="00B0726E" w:rsidP="00330AEB">
            <w:pPr>
              <w:jc w:val="center"/>
              <w:rPr>
                <w:rFonts w:eastAsia="Times New Roman"/>
                <w:color w:val="0000FF"/>
                <w:sz w:val="20"/>
                <w:lang w:eastAsia="en-GB"/>
              </w:rPr>
            </w:pPr>
            <w:r w:rsidRPr="00330AEB">
              <w:rPr>
                <w:color w:val="0000FF"/>
                <w:sz w:val="20"/>
              </w:rPr>
              <w:t>200.0</w:t>
            </w:r>
          </w:p>
        </w:tc>
        <w:tc>
          <w:tcPr>
            <w:tcW w:w="2977" w:type="dxa"/>
            <w:tcMar>
              <w:left w:w="28" w:type="dxa"/>
              <w:right w:w="28" w:type="dxa"/>
            </w:tcMar>
          </w:tcPr>
          <w:p w14:paraId="6BCBD3C4" w14:textId="23AECDB9" w:rsidR="00B0726E" w:rsidRPr="00E340F3" w:rsidRDefault="00B0726E" w:rsidP="00330AEB">
            <w:pPr>
              <w:jc w:val="center"/>
              <w:rPr>
                <w:rFonts w:eastAsia="Times New Roman"/>
                <w:color w:val="FF0000"/>
                <w:sz w:val="20"/>
                <w:lang w:eastAsia="en-GB"/>
              </w:rPr>
            </w:pPr>
            <w:r w:rsidRPr="008D670E">
              <w:rPr>
                <w:rFonts w:eastAsia="Times New Roman"/>
                <w:color w:val="0000FF"/>
                <w:sz w:val="20"/>
                <w:lang w:eastAsia="en-GB"/>
              </w:rPr>
              <w:t>Infusion rate (e.g.,</w:t>
            </w:r>
          </w:p>
        </w:tc>
        <w:tc>
          <w:tcPr>
            <w:tcW w:w="1134" w:type="dxa"/>
            <w:vAlign w:val="center"/>
          </w:tcPr>
          <w:p w14:paraId="0587F361" w14:textId="7F6283B1" w:rsidR="00B0726E" w:rsidRPr="009E7339" w:rsidRDefault="00B0726E" w:rsidP="00330AEB">
            <w:pPr>
              <w:jc w:val="center"/>
              <w:rPr>
                <w:rFonts w:eastAsia="Times New Roman"/>
                <w:color w:val="auto"/>
                <w:sz w:val="20"/>
                <w:lang w:eastAsia="en-GB"/>
              </w:rPr>
            </w:pPr>
            <w:r w:rsidRPr="009E7339">
              <w:rPr>
                <w:sz w:val="20"/>
              </w:rPr>
              <w:t>270.00</w:t>
            </w:r>
          </w:p>
        </w:tc>
        <w:tc>
          <w:tcPr>
            <w:tcW w:w="1134" w:type="dxa"/>
            <w:vAlign w:val="center"/>
          </w:tcPr>
          <w:p w14:paraId="4B907660" w14:textId="0163102C" w:rsidR="00B0726E" w:rsidRPr="009E7339" w:rsidRDefault="00B0726E" w:rsidP="00330AEB">
            <w:pPr>
              <w:jc w:val="center"/>
              <w:rPr>
                <w:rFonts w:eastAsia="Times New Roman"/>
                <w:color w:val="auto"/>
                <w:sz w:val="20"/>
                <w:lang w:eastAsia="en-GB"/>
              </w:rPr>
            </w:pPr>
            <w:r w:rsidRPr="009E7339">
              <w:rPr>
                <w:sz w:val="20"/>
              </w:rPr>
              <w:t>12.27</w:t>
            </w:r>
          </w:p>
        </w:tc>
      </w:tr>
      <w:tr w:rsidR="00B0726E" w:rsidRPr="009B270C" w14:paraId="500D6C6B" w14:textId="77777777" w:rsidTr="00216B47">
        <w:trPr>
          <w:trHeight w:val="113"/>
        </w:trPr>
        <w:tc>
          <w:tcPr>
            <w:tcW w:w="1767" w:type="dxa"/>
            <w:shd w:val="clear" w:color="auto" w:fill="auto"/>
            <w:noWrap/>
            <w:vAlign w:val="center"/>
          </w:tcPr>
          <w:p w14:paraId="54D8C6CB" w14:textId="77777777" w:rsidR="00B0726E" w:rsidRPr="009E7339" w:rsidRDefault="00B0726E" w:rsidP="00330AEB">
            <w:pPr>
              <w:rPr>
                <w:rFonts w:eastAsia="Times New Roman"/>
                <w:color w:val="000000"/>
                <w:sz w:val="20"/>
                <w:lang w:eastAsia="en-GB"/>
              </w:rPr>
            </w:pPr>
          </w:p>
        </w:tc>
        <w:tc>
          <w:tcPr>
            <w:tcW w:w="1767" w:type="dxa"/>
            <w:shd w:val="clear" w:color="auto" w:fill="auto"/>
            <w:noWrap/>
            <w:vAlign w:val="center"/>
          </w:tcPr>
          <w:p w14:paraId="1B4F4F46" w14:textId="1534216C" w:rsidR="00B0726E" w:rsidRPr="00330AEB" w:rsidRDefault="00B0726E" w:rsidP="00330AEB">
            <w:pPr>
              <w:jc w:val="center"/>
              <w:rPr>
                <w:rFonts w:eastAsia="Times New Roman"/>
                <w:color w:val="0000FF"/>
                <w:sz w:val="20"/>
                <w:lang w:eastAsia="en-GB"/>
              </w:rPr>
            </w:pPr>
            <w:r w:rsidRPr="00330AEB">
              <w:rPr>
                <w:color w:val="0000FF"/>
                <w:sz w:val="20"/>
              </w:rPr>
              <w:t>0.0</w:t>
            </w:r>
          </w:p>
        </w:tc>
        <w:tc>
          <w:tcPr>
            <w:tcW w:w="2977" w:type="dxa"/>
            <w:tcMar>
              <w:left w:w="28" w:type="dxa"/>
              <w:right w:w="28" w:type="dxa"/>
            </w:tcMar>
          </w:tcPr>
          <w:p w14:paraId="4CA0F36A" w14:textId="0416EE9A" w:rsidR="00B0726E" w:rsidRPr="00E340F3" w:rsidRDefault="00B0726E" w:rsidP="00330AEB">
            <w:pPr>
              <w:jc w:val="center"/>
              <w:rPr>
                <w:rFonts w:eastAsia="Times New Roman"/>
                <w:color w:val="auto"/>
                <w:sz w:val="20"/>
                <w:lang w:val="de-DE" w:eastAsia="en-GB"/>
              </w:rPr>
            </w:pPr>
            <w:r w:rsidRPr="008D670E">
              <w:rPr>
                <w:rFonts w:eastAsia="Times New Roman"/>
                <w:color w:val="0000FF"/>
                <w:sz w:val="20"/>
                <w:lang w:val="de-DE" w:eastAsia="en-GB"/>
              </w:rPr>
              <w:t>mg/h, µg/min etc.).</w:t>
            </w:r>
          </w:p>
        </w:tc>
        <w:tc>
          <w:tcPr>
            <w:tcW w:w="1134" w:type="dxa"/>
            <w:vAlign w:val="center"/>
          </w:tcPr>
          <w:p w14:paraId="55A7122E" w14:textId="507006A1" w:rsidR="00B0726E" w:rsidRPr="009E7339" w:rsidRDefault="00B0726E" w:rsidP="00330AEB">
            <w:pPr>
              <w:jc w:val="center"/>
              <w:rPr>
                <w:rFonts w:eastAsia="Times New Roman"/>
                <w:color w:val="auto"/>
                <w:sz w:val="20"/>
                <w:lang w:eastAsia="en-GB"/>
              </w:rPr>
            </w:pPr>
            <w:r w:rsidRPr="009E7339">
              <w:rPr>
                <w:sz w:val="20"/>
              </w:rPr>
              <w:t>280.00</w:t>
            </w:r>
          </w:p>
        </w:tc>
        <w:tc>
          <w:tcPr>
            <w:tcW w:w="1134" w:type="dxa"/>
            <w:vAlign w:val="center"/>
          </w:tcPr>
          <w:p w14:paraId="05716567" w14:textId="74BB337D" w:rsidR="00B0726E" w:rsidRPr="009E7339" w:rsidRDefault="00B0726E" w:rsidP="00330AEB">
            <w:pPr>
              <w:jc w:val="center"/>
              <w:rPr>
                <w:rFonts w:eastAsia="Times New Roman"/>
                <w:color w:val="auto"/>
                <w:sz w:val="20"/>
                <w:lang w:eastAsia="en-GB"/>
              </w:rPr>
            </w:pPr>
            <w:r w:rsidRPr="009E7339">
              <w:rPr>
                <w:sz w:val="20"/>
              </w:rPr>
              <w:t>9.81</w:t>
            </w:r>
          </w:p>
        </w:tc>
      </w:tr>
      <w:tr w:rsidR="00B0726E" w:rsidRPr="009B270C" w14:paraId="3477A719" w14:textId="77777777" w:rsidTr="00216B47">
        <w:trPr>
          <w:trHeight w:val="113"/>
        </w:trPr>
        <w:tc>
          <w:tcPr>
            <w:tcW w:w="1767" w:type="dxa"/>
            <w:shd w:val="clear" w:color="auto" w:fill="auto"/>
            <w:noWrap/>
            <w:vAlign w:val="center"/>
          </w:tcPr>
          <w:p w14:paraId="2E0529F3" w14:textId="031F92AC"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17272A65" w14:textId="0BF2DFCA" w:rsidR="00B0726E" w:rsidRPr="00330AEB" w:rsidRDefault="00B0726E" w:rsidP="00330AEB">
            <w:pPr>
              <w:jc w:val="center"/>
              <w:rPr>
                <w:rFonts w:eastAsia="Times New Roman"/>
                <w:color w:val="0000FF"/>
                <w:sz w:val="20"/>
                <w:lang w:eastAsia="en-GB"/>
              </w:rPr>
            </w:pPr>
            <w:r w:rsidRPr="00330AEB">
              <w:rPr>
                <w:color w:val="0000FF"/>
                <w:sz w:val="20"/>
              </w:rPr>
              <w:t>0.0</w:t>
            </w:r>
          </w:p>
        </w:tc>
        <w:tc>
          <w:tcPr>
            <w:tcW w:w="2977" w:type="dxa"/>
            <w:tcMar>
              <w:left w:w="28" w:type="dxa"/>
              <w:right w:w="28" w:type="dxa"/>
            </w:tcMar>
          </w:tcPr>
          <w:p w14:paraId="5492135F" w14:textId="0B6D646E" w:rsidR="00B0726E" w:rsidRPr="008D670E" w:rsidRDefault="00B0726E" w:rsidP="00330AEB">
            <w:pPr>
              <w:jc w:val="center"/>
              <w:rPr>
                <w:rFonts w:eastAsia="Times New Roman"/>
                <w:color w:val="0000FF"/>
                <w:sz w:val="20"/>
                <w:lang w:eastAsia="en-GB"/>
              </w:rPr>
            </w:pPr>
          </w:p>
        </w:tc>
        <w:tc>
          <w:tcPr>
            <w:tcW w:w="1134" w:type="dxa"/>
            <w:vAlign w:val="center"/>
          </w:tcPr>
          <w:p w14:paraId="02FE0393" w14:textId="3B1025B4" w:rsidR="00B0726E" w:rsidRPr="00312427" w:rsidRDefault="00B0726E" w:rsidP="00330AEB">
            <w:pPr>
              <w:jc w:val="center"/>
              <w:rPr>
                <w:rFonts w:eastAsia="Times New Roman"/>
                <w:color w:val="auto"/>
                <w:sz w:val="20"/>
                <w:lang w:eastAsia="en-GB"/>
              </w:rPr>
            </w:pPr>
          </w:p>
        </w:tc>
        <w:tc>
          <w:tcPr>
            <w:tcW w:w="1134" w:type="dxa"/>
            <w:vAlign w:val="center"/>
          </w:tcPr>
          <w:p w14:paraId="65DBCCA2" w14:textId="09BD37BE" w:rsidR="00B0726E" w:rsidRPr="00312427" w:rsidRDefault="00B0726E" w:rsidP="00330AEB">
            <w:pPr>
              <w:jc w:val="center"/>
              <w:rPr>
                <w:rFonts w:eastAsia="Times New Roman"/>
                <w:color w:val="auto"/>
                <w:sz w:val="20"/>
                <w:lang w:eastAsia="en-GB"/>
              </w:rPr>
            </w:pPr>
          </w:p>
        </w:tc>
      </w:tr>
      <w:tr w:rsidR="00B0726E" w:rsidRPr="009B270C" w14:paraId="4737F29C" w14:textId="77777777" w:rsidTr="00216B47">
        <w:trPr>
          <w:trHeight w:val="113"/>
        </w:trPr>
        <w:tc>
          <w:tcPr>
            <w:tcW w:w="1767" w:type="dxa"/>
            <w:shd w:val="clear" w:color="auto" w:fill="auto"/>
            <w:noWrap/>
            <w:vAlign w:val="center"/>
          </w:tcPr>
          <w:p w14:paraId="6D524711"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087D40FA" w14:textId="7F7FFAA8" w:rsidR="00B0726E" w:rsidRPr="00330AEB" w:rsidRDefault="00B0726E" w:rsidP="00330AEB">
            <w:pPr>
              <w:jc w:val="center"/>
              <w:rPr>
                <w:rFonts w:eastAsia="Times New Roman"/>
                <w:color w:val="0000FF"/>
                <w:sz w:val="20"/>
                <w:lang w:eastAsia="en-GB"/>
              </w:rPr>
            </w:pPr>
            <w:r w:rsidRPr="00330AEB">
              <w:rPr>
                <w:color w:val="0000FF"/>
                <w:sz w:val="20"/>
              </w:rPr>
              <w:t>0.0</w:t>
            </w:r>
          </w:p>
        </w:tc>
        <w:tc>
          <w:tcPr>
            <w:tcW w:w="2977" w:type="dxa"/>
            <w:tcMar>
              <w:left w:w="28" w:type="dxa"/>
              <w:right w:w="28" w:type="dxa"/>
            </w:tcMar>
          </w:tcPr>
          <w:p w14:paraId="48327C94" w14:textId="73385054" w:rsidR="00B0726E" w:rsidRPr="008D670E" w:rsidRDefault="00B0726E" w:rsidP="00330AEB">
            <w:pPr>
              <w:jc w:val="center"/>
              <w:rPr>
                <w:rFonts w:eastAsia="Times New Roman"/>
                <w:color w:val="0000FF"/>
                <w:sz w:val="20"/>
                <w:lang w:val="de-DE" w:eastAsia="en-GB"/>
              </w:rPr>
            </w:pPr>
            <w:r w:rsidRPr="008D670E">
              <w:rPr>
                <w:rFonts w:eastAsia="Times New Roman"/>
                <w:color w:val="0000FF"/>
                <w:sz w:val="20"/>
                <w:lang w:eastAsia="en-GB"/>
              </w:rPr>
              <w:t>For the models that</w:t>
            </w:r>
          </w:p>
        </w:tc>
        <w:tc>
          <w:tcPr>
            <w:tcW w:w="1134" w:type="dxa"/>
            <w:vAlign w:val="center"/>
          </w:tcPr>
          <w:p w14:paraId="53E217BA" w14:textId="449322FF" w:rsidR="00B0726E" w:rsidRPr="00312427" w:rsidRDefault="00B0726E" w:rsidP="00330AEB">
            <w:pPr>
              <w:jc w:val="center"/>
              <w:rPr>
                <w:rFonts w:eastAsia="Times New Roman"/>
                <w:color w:val="auto"/>
                <w:sz w:val="20"/>
                <w:lang w:eastAsia="en-GB"/>
              </w:rPr>
            </w:pPr>
          </w:p>
        </w:tc>
        <w:tc>
          <w:tcPr>
            <w:tcW w:w="1134" w:type="dxa"/>
            <w:vAlign w:val="center"/>
          </w:tcPr>
          <w:p w14:paraId="23B50BDF" w14:textId="75832E46" w:rsidR="00B0726E" w:rsidRPr="00312427" w:rsidRDefault="00B0726E" w:rsidP="00330AEB">
            <w:pPr>
              <w:jc w:val="center"/>
              <w:rPr>
                <w:rFonts w:eastAsia="Times New Roman"/>
                <w:color w:val="auto"/>
                <w:sz w:val="20"/>
                <w:lang w:eastAsia="en-GB"/>
              </w:rPr>
            </w:pPr>
          </w:p>
        </w:tc>
      </w:tr>
      <w:tr w:rsidR="00B0726E" w:rsidRPr="009B270C" w14:paraId="0C983129" w14:textId="77777777" w:rsidTr="00216B47">
        <w:trPr>
          <w:trHeight w:val="113"/>
        </w:trPr>
        <w:tc>
          <w:tcPr>
            <w:tcW w:w="1767" w:type="dxa"/>
            <w:shd w:val="clear" w:color="auto" w:fill="auto"/>
            <w:noWrap/>
            <w:vAlign w:val="center"/>
          </w:tcPr>
          <w:p w14:paraId="48632F3A"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201794C5" w14:textId="6BBFFAA9" w:rsidR="00B0726E" w:rsidRPr="00330AEB" w:rsidRDefault="00B0726E" w:rsidP="00330AEB">
            <w:pPr>
              <w:jc w:val="center"/>
              <w:rPr>
                <w:rFonts w:eastAsia="Times New Roman"/>
                <w:color w:val="0000FF"/>
                <w:sz w:val="20"/>
                <w:lang w:eastAsia="en-GB"/>
              </w:rPr>
            </w:pPr>
            <w:r w:rsidRPr="00330AEB">
              <w:rPr>
                <w:color w:val="0000FF"/>
                <w:sz w:val="20"/>
              </w:rPr>
              <w:t>0.0</w:t>
            </w:r>
          </w:p>
        </w:tc>
        <w:tc>
          <w:tcPr>
            <w:tcW w:w="2977" w:type="dxa"/>
            <w:tcMar>
              <w:left w:w="28" w:type="dxa"/>
              <w:right w:w="28" w:type="dxa"/>
            </w:tcMar>
          </w:tcPr>
          <w:p w14:paraId="43B31518" w14:textId="526E8B12" w:rsidR="00B0726E" w:rsidRPr="008D670E" w:rsidRDefault="00B0726E" w:rsidP="00330AEB">
            <w:pPr>
              <w:jc w:val="center"/>
              <w:rPr>
                <w:rFonts w:eastAsia="Times New Roman"/>
                <w:color w:val="0000FF"/>
                <w:sz w:val="20"/>
                <w:lang w:eastAsia="en-GB"/>
              </w:rPr>
            </w:pPr>
            <w:r w:rsidRPr="008D670E">
              <w:rPr>
                <w:rFonts w:eastAsia="Times New Roman"/>
                <w:color w:val="0000FF"/>
                <w:sz w:val="20"/>
                <w:lang w:eastAsia="en-GB"/>
              </w:rPr>
              <w:t>do not require certain</w:t>
            </w:r>
          </w:p>
        </w:tc>
        <w:tc>
          <w:tcPr>
            <w:tcW w:w="1134" w:type="dxa"/>
            <w:vAlign w:val="center"/>
          </w:tcPr>
          <w:p w14:paraId="483D1727" w14:textId="6957BD36" w:rsidR="00B0726E" w:rsidRPr="00312427" w:rsidRDefault="00B0726E" w:rsidP="00330AEB">
            <w:pPr>
              <w:jc w:val="center"/>
              <w:rPr>
                <w:rFonts w:eastAsia="Times New Roman"/>
                <w:color w:val="auto"/>
                <w:sz w:val="20"/>
                <w:lang w:eastAsia="en-GB"/>
              </w:rPr>
            </w:pPr>
          </w:p>
        </w:tc>
        <w:tc>
          <w:tcPr>
            <w:tcW w:w="1134" w:type="dxa"/>
            <w:vAlign w:val="center"/>
          </w:tcPr>
          <w:p w14:paraId="6AAE2069" w14:textId="5BB27C4F" w:rsidR="00B0726E" w:rsidRPr="00312427" w:rsidRDefault="00B0726E" w:rsidP="00330AEB">
            <w:pPr>
              <w:jc w:val="center"/>
              <w:rPr>
                <w:rFonts w:eastAsia="Times New Roman"/>
                <w:color w:val="auto"/>
                <w:sz w:val="20"/>
                <w:lang w:eastAsia="en-GB"/>
              </w:rPr>
            </w:pPr>
          </w:p>
        </w:tc>
      </w:tr>
      <w:tr w:rsidR="00B0726E" w:rsidRPr="009B270C" w14:paraId="4057BFD0" w14:textId="77777777" w:rsidTr="00216B47">
        <w:trPr>
          <w:trHeight w:val="113"/>
        </w:trPr>
        <w:tc>
          <w:tcPr>
            <w:tcW w:w="1767" w:type="dxa"/>
            <w:shd w:val="clear" w:color="auto" w:fill="auto"/>
            <w:noWrap/>
            <w:vAlign w:val="center"/>
          </w:tcPr>
          <w:p w14:paraId="45A29FE7"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0ADD28A1" w14:textId="3F001A82" w:rsidR="00B0726E" w:rsidRPr="00330AEB" w:rsidRDefault="00B0726E" w:rsidP="00330AEB">
            <w:pPr>
              <w:jc w:val="center"/>
              <w:rPr>
                <w:rFonts w:eastAsia="Times New Roman"/>
                <w:color w:val="0000FF"/>
                <w:sz w:val="20"/>
                <w:lang w:eastAsia="en-GB"/>
              </w:rPr>
            </w:pPr>
            <w:r w:rsidRPr="00330AEB">
              <w:rPr>
                <w:color w:val="0000FF"/>
                <w:sz w:val="20"/>
              </w:rPr>
              <w:t>0.0</w:t>
            </w:r>
          </w:p>
        </w:tc>
        <w:tc>
          <w:tcPr>
            <w:tcW w:w="2977" w:type="dxa"/>
            <w:tcMar>
              <w:left w:w="28" w:type="dxa"/>
              <w:right w:w="28" w:type="dxa"/>
            </w:tcMar>
          </w:tcPr>
          <w:p w14:paraId="616C5572" w14:textId="75DA0262" w:rsidR="00B0726E" w:rsidRPr="008D670E" w:rsidRDefault="00B0726E" w:rsidP="00330AEB">
            <w:pPr>
              <w:jc w:val="center"/>
              <w:rPr>
                <w:rFonts w:eastAsia="Times New Roman"/>
                <w:color w:val="0000FF"/>
                <w:sz w:val="20"/>
                <w:lang w:eastAsia="en-GB"/>
              </w:rPr>
            </w:pPr>
            <w:r w:rsidRPr="008D670E">
              <w:rPr>
                <w:rFonts w:eastAsia="Times New Roman"/>
                <w:color w:val="0000FF"/>
                <w:sz w:val="20"/>
                <w:lang w:eastAsia="en-GB"/>
              </w:rPr>
              <w:t>values just use zero</w:t>
            </w:r>
          </w:p>
        </w:tc>
        <w:tc>
          <w:tcPr>
            <w:tcW w:w="1134" w:type="dxa"/>
            <w:vAlign w:val="center"/>
          </w:tcPr>
          <w:p w14:paraId="1416CFA8" w14:textId="0F59303F" w:rsidR="00B0726E" w:rsidRPr="00312427" w:rsidRDefault="00B0726E" w:rsidP="00330AEB">
            <w:pPr>
              <w:jc w:val="center"/>
              <w:rPr>
                <w:rFonts w:eastAsia="Times New Roman"/>
                <w:color w:val="auto"/>
                <w:sz w:val="20"/>
                <w:lang w:eastAsia="en-GB"/>
              </w:rPr>
            </w:pPr>
          </w:p>
        </w:tc>
        <w:tc>
          <w:tcPr>
            <w:tcW w:w="1134" w:type="dxa"/>
            <w:vAlign w:val="center"/>
          </w:tcPr>
          <w:p w14:paraId="4A292052" w14:textId="6602AAA4" w:rsidR="00B0726E" w:rsidRPr="00312427" w:rsidRDefault="00B0726E" w:rsidP="00330AEB">
            <w:pPr>
              <w:jc w:val="center"/>
              <w:rPr>
                <w:rFonts w:eastAsia="Times New Roman"/>
                <w:color w:val="auto"/>
                <w:sz w:val="20"/>
                <w:lang w:eastAsia="en-GB"/>
              </w:rPr>
            </w:pPr>
          </w:p>
        </w:tc>
      </w:tr>
      <w:tr w:rsidR="00B0726E" w:rsidRPr="009B270C" w14:paraId="0D29F3DA" w14:textId="77777777" w:rsidTr="00216B47">
        <w:trPr>
          <w:trHeight w:val="113"/>
        </w:trPr>
        <w:tc>
          <w:tcPr>
            <w:tcW w:w="1767" w:type="dxa"/>
            <w:shd w:val="clear" w:color="auto" w:fill="auto"/>
            <w:noWrap/>
            <w:vAlign w:val="center"/>
          </w:tcPr>
          <w:p w14:paraId="016665EF"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50612D5B" w14:textId="0205C379" w:rsidR="00B0726E" w:rsidRPr="00330AEB" w:rsidRDefault="00B0726E" w:rsidP="00330AEB">
            <w:pPr>
              <w:jc w:val="center"/>
              <w:rPr>
                <w:rFonts w:eastAsia="Times New Roman"/>
                <w:color w:val="0000FF"/>
                <w:sz w:val="20"/>
                <w:lang w:eastAsia="en-GB"/>
              </w:rPr>
            </w:pPr>
            <w:r w:rsidRPr="00330AEB">
              <w:rPr>
                <w:color w:val="0000FF"/>
                <w:sz w:val="20"/>
              </w:rPr>
              <w:t>0.0</w:t>
            </w:r>
          </w:p>
        </w:tc>
        <w:tc>
          <w:tcPr>
            <w:tcW w:w="2977" w:type="dxa"/>
            <w:tcMar>
              <w:left w:w="28" w:type="dxa"/>
              <w:right w:w="28" w:type="dxa"/>
            </w:tcMar>
          </w:tcPr>
          <w:p w14:paraId="3B15EA5B" w14:textId="479A696E" w:rsidR="00B0726E" w:rsidRPr="008D670E" w:rsidRDefault="00B0726E" w:rsidP="00330AEB">
            <w:pPr>
              <w:jc w:val="center"/>
              <w:rPr>
                <w:rFonts w:eastAsia="Times New Roman"/>
                <w:color w:val="0000FF"/>
                <w:sz w:val="20"/>
                <w:lang w:eastAsia="en-GB"/>
              </w:rPr>
            </w:pPr>
            <w:r w:rsidRPr="008D670E">
              <w:rPr>
                <w:rFonts w:eastAsia="Times New Roman"/>
                <w:color w:val="0000FF"/>
                <w:sz w:val="20"/>
                <w:lang w:eastAsia="en-GB"/>
              </w:rPr>
              <w:t>as shown e.g., oral</w:t>
            </w:r>
          </w:p>
        </w:tc>
        <w:tc>
          <w:tcPr>
            <w:tcW w:w="1134" w:type="dxa"/>
            <w:vAlign w:val="center"/>
          </w:tcPr>
          <w:p w14:paraId="52CC7262" w14:textId="6FB853AE" w:rsidR="00B0726E" w:rsidRPr="00312427" w:rsidRDefault="00B0726E" w:rsidP="00330AEB">
            <w:pPr>
              <w:jc w:val="center"/>
              <w:rPr>
                <w:rFonts w:eastAsia="Times New Roman"/>
                <w:color w:val="auto"/>
                <w:sz w:val="20"/>
                <w:lang w:eastAsia="en-GB"/>
              </w:rPr>
            </w:pPr>
          </w:p>
        </w:tc>
        <w:tc>
          <w:tcPr>
            <w:tcW w:w="1134" w:type="dxa"/>
            <w:vAlign w:val="center"/>
          </w:tcPr>
          <w:p w14:paraId="084D04D4" w14:textId="6B9C8C1E" w:rsidR="00B0726E" w:rsidRPr="00312427" w:rsidRDefault="00B0726E" w:rsidP="00330AEB">
            <w:pPr>
              <w:jc w:val="center"/>
              <w:rPr>
                <w:rFonts w:eastAsia="Times New Roman"/>
                <w:color w:val="auto"/>
                <w:sz w:val="20"/>
                <w:lang w:eastAsia="en-GB"/>
              </w:rPr>
            </w:pPr>
          </w:p>
        </w:tc>
      </w:tr>
      <w:tr w:rsidR="00B0726E" w:rsidRPr="009B270C" w14:paraId="0CD7C709" w14:textId="77777777" w:rsidTr="00216B47">
        <w:trPr>
          <w:trHeight w:val="113"/>
        </w:trPr>
        <w:tc>
          <w:tcPr>
            <w:tcW w:w="1767" w:type="dxa"/>
            <w:shd w:val="clear" w:color="auto" w:fill="auto"/>
            <w:noWrap/>
            <w:vAlign w:val="center"/>
          </w:tcPr>
          <w:p w14:paraId="1D7CB290"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53DAF2E9" w14:textId="3228AF0E" w:rsidR="00B0726E" w:rsidRPr="00330AEB" w:rsidRDefault="00B0726E" w:rsidP="00330AEB">
            <w:pPr>
              <w:jc w:val="center"/>
              <w:rPr>
                <w:rFonts w:eastAsia="Times New Roman"/>
                <w:color w:val="0000FF"/>
                <w:sz w:val="20"/>
                <w:lang w:eastAsia="en-GB"/>
              </w:rPr>
            </w:pPr>
            <w:r w:rsidRPr="00330AEB">
              <w:rPr>
                <w:color w:val="0000FF"/>
                <w:sz w:val="20"/>
              </w:rPr>
              <w:t>0.0</w:t>
            </w:r>
          </w:p>
        </w:tc>
        <w:tc>
          <w:tcPr>
            <w:tcW w:w="2977" w:type="dxa"/>
            <w:tcMar>
              <w:left w:w="28" w:type="dxa"/>
              <w:right w:w="28" w:type="dxa"/>
            </w:tcMar>
          </w:tcPr>
          <w:p w14:paraId="11A5C21E" w14:textId="09CB764F" w:rsidR="00B0726E" w:rsidRPr="008D670E" w:rsidRDefault="00B0726E" w:rsidP="00330AEB">
            <w:pPr>
              <w:jc w:val="center"/>
              <w:rPr>
                <w:rFonts w:eastAsia="Times New Roman"/>
                <w:color w:val="0000FF"/>
                <w:sz w:val="20"/>
                <w:lang w:eastAsia="en-GB"/>
              </w:rPr>
            </w:pPr>
            <w:r w:rsidRPr="008D670E">
              <w:rPr>
                <w:rFonts w:eastAsia="Times New Roman"/>
                <w:color w:val="0000FF"/>
                <w:sz w:val="20"/>
                <w:lang w:eastAsia="en-GB"/>
              </w:rPr>
              <w:t>models have no bolus</w:t>
            </w:r>
          </w:p>
        </w:tc>
        <w:tc>
          <w:tcPr>
            <w:tcW w:w="1134" w:type="dxa"/>
            <w:vAlign w:val="center"/>
          </w:tcPr>
          <w:p w14:paraId="1F14BAD6" w14:textId="7E01532F" w:rsidR="00B0726E" w:rsidRPr="00312427" w:rsidRDefault="00B0726E" w:rsidP="00330AEB">
            <w:pPr>
              <w:jc w:val="center"/>
              <w:rPr>
                <w:rFonts w:eastAsia="Times New Roman"/>
                <w:color w:val="auto"/>
                <w:sz w:val="20"/>
                <w:lang w:eastAsia="en-GB"/>
              </w:rPr>
            </w:pPr>
          </w:p>
        </w:tc>
        <w:tc>
          <w:tcPr>
            <w:tcW w:w="1134" w:type="dxa"/>
            <w:vAlign w:val="center"/>
          </w:tcPr>
          <w:p w14:paraId="79507795" w14:textId="0D6F32ED" w:rsidR="00B0726E" w:rsidRPr="00312427" w:rsidRDefault="00B0726E" w:rsidP="00330AEB">
            <w:pPr>
              <w:jc w:val="center"/>
              <w:rPr>
                <w:rFonts w:eastAsia="Times New Roman"/>
                <w:color w:val="auto"/>
                <w:sz w:val="20"/>
                <w:lang w:eastAsia="en-GB"/>
              </w:rPr>
            </w:pPr>
          </w:p>
        </w:tc>
      </w:tr>
      <w:tr w:rsidR="00B0726E" w:rsidRPr="009B270C" w14:paraId="724288DC" w14:textId="77777777" w:rsidTr="00216B47">
        <w:trPr>
          <w:trHeight w:val="113"/>
        </w:trPr>
        <w:tc>
          <w:tcPr>
            <w:tcW w:w="1767" w:type="dxa"/>
            <w:shd w:val="clear" w:color="auto" w:fill="auto"/>
            <w:noWrap/>
            <w:vAlign w:val="center"/>
          </w:tcPr>
          <w:p w14:paraId="4CFB4E9B"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60035BD6" w14:textId="5DD08B78" w:rsidR="00B0726E" w:rsidRPr="00330AEB" w:rsidRDefault="00B0726E" w:rsidP="00330AEB">
            <w:pPr>
              <w:jc w:val="center"/>
              <w:rPr>
                <w:rFonts w:eastAsia="Times New Roman"/>
                <w:color w:val="0000FF"/>
                <w:sz w:val="20"/>
                <w:lang w:eastAsia="en-GB"/>
              </w:rPr>
            </w:pPr>
            <w:r w:rsidRPr="00330AEB">
              <w:rPr>
                <w:color w:val="0000FF"/>
                <w:sz w:val="20"/>
              </w:rPr>
              <w:t>0.0</w:t>
            </w:r>
          </w:p>
        </w:tc>
        <w:tc>
          <w:tcPr>
            <w:tcW w:w="2977" w:type="dxa"/>
            <w:tcMar>
              <w:left w:w="28" w:type="dxa"/>
              <w:right w:w="28" w:type="dxa"/>
            </w:tcMar>
          </w:tcPr>
          <w:p w14:paraId="7BE6FE2D" w14:textId="5D8663E7" w:rsidR="00B0726E" w:rsidRPr="008D670E" w:rsidRDefault="00B0726E" w:rsidP="00330AEB">
            <w:pPr>
              <w:jc w:val="center"/>
              <w:rPr>
                <w:rFonts w:eastAsia="Times New Roman"/>
                <w:color w:val="0000FF"/>
                <w:sz w:val="20"/>
                <w:lang w:eastAsia="en-GB"/>
              </w:rPr>
            </w:pPr>
            <w:r w:rsidRPr="008D670E">
              <w:rPr>
                <w:rFonts w:eastAsia="Times New Roman"/>
                <w:color w:val="0000FF"/>
                <w:sz w:val="20"/>
                <w:lang w:eastAsia="en-GB"/>
              </w:rPr>
              <w:t>or infusion info.</w:t>
            </w:r>
          </w:p>
        </w:tc>
        <w:tc>
          <w:tcPr>
            <w:tcW w:w="1134" w:type="dxa"/>
            <w:vAlign w:val="center"/>
          </w:tcPr>
          <w:p w14:paraId="67B1F197" w14:textId="40D1456F" w:rsidR="00B0726E" w:rsidRPr="00312427" w:rsidRDefault="00B0726E" w:rsidP="00330AEB">
            <w:pPr>
              <w:jc w:val="center"/>
              <w:rPr>
                <w:rFonts w:eastAsia="Times New Roman"/>
                <w:color w:val="auto"/>
                <w:sz w:val="20"/>
                <w:lang w:eastAsia="en-GB"/>
              </w:rPr>
            </w:pPr>
          </w:p>
        </w:tc>
        <w:tc>
          <w:tcPr>
            <w:tcW w:w="1134" w:type="dxa"/>
            <w:vAlign w:val="center"/>
          </w:tcPr>
          <w:p w14:paraId="308E27C4" w14:textId="13E12EE8" w:rsidR="00B0726E" w:rsidRPr="00312427" w:rsidRDefault="00B0726E" w:rsidP="00330AEB">
            <w:pPr>
              <w:jc w:val="center"/>
              <w:rPr>
                <w:rFonts w:eastAsia="Times New Roman"/>
                <w:color w:val="auto"/>
                <w:sz w:val="20"/>
                <w:lang w:eastAsia="en-GB"/>
              </w:rPr>
            </w:pPr>
          </w:p>
        </w:tc>
      </w:tr>
      <w:tr w:rsidR="00B0726E" w:rsidRPr="009B270C" w14:paraId="6EA6075F" w14:textId="77777777" w:rsidTr="00216B47">
        <w:trPr>
          <w:trHeight w:val="113"/>
        </w:trPr>
        <w:tc>
          <w:tcPr>
            <w:tcW w:w="1767" w:type="dxa"/>
            <w:shd w:val="clear" w:color="auto" w:fill="auto"/>
            <w:noWrap/>
            <w:vAlign w:val="center"/>
          </w:tcPr>
          <w:p w14:paraId="7D8946F2"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1673A8D4" w14:textId="24837434" w:rsidR="00B0726E" w:rsidRPr="00330AEB" w:rsidRDefault="00B0726E" w:rsidP="00330AEB">
            <w:pPr>
              <w:jc w:val="center"/>
              <w:rPr>
                <w:rFonts w:eastAsia="Times New Roman"/>
                <w:color w:val="0000FF"/>
                <w:sz w:val="20"/>
                <w:lang w:eastAsia="en-GB"/>
              </w:rPr>
            </w:pPr>
            <w:r w:rsidRPr="00330AEB">
              <w:rPr>
                <w:color w:val="0000FF"/>
                <w:sz w:val="20"/>
              </w:rPr>
              <w:t>0.0</w:t>
            </w:r>
          </w:p>
        </w:tc>
        <w:tc>
          <w:tcPr>
            <w:tcW w:w="2977" w:type="dxa"/>
            <w:tcMar>
              <w:left w:w="28" w:type="dxa"/>
              <w:right w:w="28" w:type="dxa"/>
            </w:tcMar>
          </w:tcPr>
          <w:p w14:paraId="6E208AAE" w14:textId="7DE32C13" w:rsidR="00B0726E" w:rsidRPr="008D670E" w:rsidRDefault="00B0726E" w:rsidP="00330AEB">
            <w:pPr>
              <w:jc w:val="center"/>
              <w:rPr>
                <w:rFonts w:eastAsia="Times New Roman"/>
                <w:color w:val="0000FF"/>
                <w:sz w:val="20"/>
                <w:lang w:eastAsia="en-GB"/>
              </w:rPr>
            </w:pPr>
          </w:p>
        </w:tc>
        <w:tc>
          <w:tcPr>
            <w:tcW w:w="1134" w:type="dxa"/>
            <w:vAlign w:val="center"/>
          </w:tcPr>
          <w:p w14:paraId="717521DB" w14:textId="358269A5" w:rsidR="00B0726E" w:rsidRPr="00312427" w:rsidRDefault="00B0726E" w:rsidP="00330AEB">
            <w:pPr>
              <w:jc w:val="center"/>
              <w:rPr>
                <w:rFonts w:eastAsia="Times New Roman"/>
                <w:color w:val="auto"/>
                <w:sz w:val="20"/>
                <w:lang w:eastAsia="en-GB"/>
              </w:rPr>
            </w:pPr>
          </w:p>
        </w:tc>
        <w:tc>
          <w:tcPr>
            <w:tcW w:w="1134" w:type="dxa"/>
            <w:vAlign w:val="center"/>
          </w:tcPr>
          <w:p w14:paraId="35A0B716" w14:textId="37619448" w:rsidR="00B0726E" w:rsidRPr="00312427" w:rsidRDefault="00B0726E" w:rsidP="00330AEB">
            <w:pPr>
              <w:jc w:val="center"/>
              <w:rPr>
                <w:rFonts w:eastAsia="Times New Roman"/>
                <w:color w:val="auto"/>
                <w:sz w:val="20"/>
                <w:lang w:eastAsia="en-GB"/>
              </w:rPr>
            </w:pPr>
          </w:p>
        </w:tc>
      </w:tr>
      <w:tr w:rsidR="00B0726E" w:rsidRPr="009B270C" w14:paraId="0CB88619" w14:textId="77777777" w:rsidTr="00216B47">
        <w:trPr>
          <w:trHeight w:val="113"/>
        </w:trPr>
        <w:tc>
          <w:tcPr>
            <w:tcW w:w="1767" w:type="dxa"/>
            <w:shd w:val="clear" w:color="auto" w:fill="auto"/>
            <w:noWrap/>
            <w:vAlign w:val="center"/>
          </w:tcPr>
          <w:p w14:paraId="7275C83C" w14:textId="620DC129" w:rsidR="00B0726E" w:rsidRPr="009E7339" w:rsidRDefault="00B0726E" w:rsidP="00330AEB">
            <w:pPr>
              <w:rPr>
                <w:rFonts w:eastAsia="Times New Roman"/>
                <w:b/>
                <w:bCs/>
                <w:color w:val="0000FF"/>
                <w:sz w:val="20"/>
                <w:lang w:eastAsia="en-GB"/>
              </w:rPr>
            </w:pPr>
            <w:r w:rsidRPr="009E7339">
              <w:rPr>
                <w:b/>
                <w:bCs/>
                <w:color w:val="0000FF"/>
                <w:sz w:val="20"/>
              </w:rPr>
              <w:t>Infbol</w:t>
            </w:r>
          </w:p>
        </w:tc>
        <w:tc>
          <w:tcPr>
            <w:tcW w:w="1767" w:type="dxa"/>
            <w:shd w:val="clear" w:color="auto" w:fill="auto"/>
            <w:noWrap/>
            <w:vAlign w:val="center"/>
          </w:tcPr>
          <w:p w14:paraId="2B8FA866" w14:textId="44B82CAB" w:rsidR="00B0726E" w:rsidRPr="00330AEB" w:rsidRDefault="00B0726E" w:rsidP="00330AEB">
            <w:pPr>
              <w:jc w:val="center"/>
              <w:rPr>
                <w:rFonts w:eastAsia="Times New Roman"/>
                <w:color w:val="FF0000"/>
                <w:sz w:val="20"/>
                <w:lang w:eastAsia="en-GB"/>
              </w:rPr>
            </w:pPr>
            <w:r w:rsidRPr="00330AEB">
              <w:rPr>
                <w:color w:val="FF0000"/>
                <w:sz w:val="20"/>
              </w:rPr>
              <w:t>1000.0</w:t>
            </w:r>
          </w:p>
        </w:tc>
        <w:tc>
          <w:tcPr>
            <w:tcW w:w="2977" w:type="dxa"/>
            <w:tcMar>
              <w:left w:w="28" w:type="dxa"/>
              <w:right w:w="28" w:type="dxa"/>
            </w:tcMar>
          </w:tcPr>
          <w:p w14:paraId="413C1B9C" w14:textId="19D0D9F9" w:rsidR="00B0726E" w:rsidRPr="008D670E" w:rsidRDefault="00B0726E" w:rsidP="00330AEB">
            <w:pPr>
              <w:jc w:val="center"/>
              <w:rPr>
                <w:rFonts w:eastAsia="Times New Roman"/>
                <w:color w:val="0000FF"/>
                <w:sz w:val="20"/>
                <w:lang w:eastAsia="en-GB"/>
              </w:rPr>
            </w:pPr>
            <w:r w:rsidRPr="008D670E">
              <w:rPr>
                <w:rFonts w:eastAsia="Times New Roman"/>
                <w:color w:val="FF0000"/>
                <w:sz w:val="20"/>
                <w:lang w:eastAsia="en-GB"/>
              </w:rPr>
              <w:t>Bolus dose for model</w:t>
            </w:r>
          </w:p>
        </w:tc>
        <w:tc>
          <w:tcPr>
            <w:tcW w:w="1134" w:type="dxa"/>
            <w:vAlign w:val="center"/>
          </w:tcPr>
          <w:p w14:paraId="39FBFF3F" w14:textId="2C4D90AF" w:rsidR="00B0726E" w:rsidRPr="00312427" w:rsidRDefault="00B0726E" w:rsidP="00330AEB">
            <w:pPr>
              <w:jc w:val="center"/>
              <w:rPr>
                <w:rFonts w:eastAsia="Times New Roman"/>
                <w:color w:val="auto"/>
                <w:sz w:val="20"/>
                <w:lang w:eastAsia="en-GB"/>
              </w:rPr>
            </w:pPr>
          </w:p>
        </w:tc>
        <w:tc>
          <w:tcPr>
            <w:tcW w:w="1134" w:type="dxa"/>
            <w:vAlign w:val="center"/>
          </w:tcPr>
          <w:p w14:paraId="137BE9FB" w14:textId="671BB076" w:rsidR="00B0726E" w:rsidRPr="00312427" w:rsidRDefault="00B0726E" w:rsidP="00330AEB">
            <w:pPr>
              <w:jc w:val="center"/>
              <w:rPr>
                <w:rFonts w:eastAsia="Times New Roman"/>
                <w:color w:val="auto"/>
                <w:sz w:val="20"/>
                <w:lang w:eastAsia="en-GB"/>
              </w:rPr>
            </w:pPr>
          </w:p>
        </w:tc>
      </w:tr>
      <w:tr w:rsidR="00B0726E" w:rsidRPr="009B270C" w14:paraId="0ED39BC7" w14:textId="77777777" w:rsidTr="00216B47">
        <w:trPr>
          <w:trHeight w:val="113"/>
        </w:trPr>
        <w:tc>
          <w:tcPr>
            <w:tcW w:w="1767" w:type="dxa"/>
            <w:shd w:val="clear" w:color="auto" w:fill="auto"/>
            <w:noWrap/>
            <w:vAlign w:val="center"/>
          </w:tcPr>
          <w:p w14:paraId="1DFD291A" w14:textId="77777777" w:rsidR="00B0726E" w:rsidRPr="009E7339" w:rsidRDefault="00B0726E" w:rsidP="00330AEB">
            <w:pPr>
              <w:rPr>
                <w:rFonts w:eastAsia="Times New Roman"/>
                <w:color w:val="000000"/>
                <w:sz w:val="20"/>
                <w:lang w:eastAsia="en-GB"/>
              </w:rPr>
            </w:pPr>
          </w:p>
        </w:tc>
        <w:tc>
          <w:tcPr>
            <w:tcW w:w="1767" w:type="dxa"/>
            <w:shd w:val="clear" w:color="auto" w:fill="auto"/>
            <w:noWrap/>
            <w:vAlign w:val="center"/>
          </w:tcPr>
          <w:p w14:paraId="141E90E2" w14:textId="68966FBD" w:rsidR="00B0726E" w:rsidRPr="00330AEB" w:rsidRDefault="00B0726E" w:rsidP="00330AEB">
            <w:pPr>
              <w:jc w:val="center"/>
              <w:rPr>
                <w:rFonts w:eastAsia="Times New Roman"/>
                <w:color w:val="FF0000"/>
                <w:sz w:val="20"/>
                <w:lang w:eastAsia="en-GB"/>
              </w:rPr>
            </w:pPr>
            <w:r w:rsidRPr="00330AEB">
              <w:rPr>
                <w:color w:val="FF0000"/>
                <w:sz w:val="20"/>
              </w:rPr>
              <w:t>0.0</w:t>
            </w:r>
          </w:p>
        </w:tc>
        <w:tc>
          <w:tcPr>
            <w:tcW w:w="2977" w:type="dxa"/>
            <w:tcMar>
              <w:left w:w="28" w:type="dxa"/>
              <w:right w:w="28" w:type="dxa"/>
            </w:tcMar>
          </w:tcPr>
          <w:p w14:paraId="73A8D7AF" w14:textId="3EB61A8F" w:rsidR="00B0726E" w:rsidRPr="008D670E" w:rsidRDefault="00B0726E" w:rsidP="00330AEB">
            <w:pPr>
              <w:jc w:val="center"/>
              <w:rPr>
                <w:rFonts w:eastAsia="Times New Roman"/>
                <w:color w:val="0000FF"/>
                <w:sz w:val="20"/>
                <w:lang w:eastAsia="en-GB"/>
              </w:rPr>
            </w:pPr>
            <w:r w:rsidRPr="008D670E">
              <w:rPr>
                <w:rFonts w:eastAsia="Times New Roman"/>
                <w:color w:val="FF0000"/>
                <w:sz w:val="20"/>
                <w:lang w:eastAsia="en-GB"/>
              </w:rPr>
              <w:t>1</w:t>
            </w:r>
            <w:r>
              <w:rPr>
                <w:rFonts w:eastAsia="Times New Roman"/>
                <w:color w:val="FF0000"/>
                <w:sz w:val="20"/>
                <w:lang w:eastAsia="en-GB"/>
              </w:rPr>
              <w:t>6</w:t>
            </w:r>
            <w:r w:rsidRPr="008D670E">
              <w:rPr>
                <w:rFonts w:eastAsia="Times New Roman"/>
                <w:color w:val="FF0000"/>
                <w:sz w:val="20"/>
                <w:lang w:eastAsia="en-GB"/>
              </w:rPr>
              <w:t xml:space="preserve"> (bolus + infusion).</w:t>
            </w:r>
          </w:p>
        </w:tc>
        <w:tc>
          <w:tcPr>
            <w:tcW w:w="1134" w:type="dxa"/>
            <w:vAlign w:val="center"/>
          </w:tcPr>
          <w:p w14:paraId="2F674D83" w14:textId="40D55100" w:rsidR="00B0726E" w:rsidRPr="00312427" w:rsidRDefault="00B0726E" w:rsidP="00330AEB">
            <w:pPr>
              <w:jc w:val="center"/>
              <w:rPr>
                <w:rFonts w:eastAsia="Times New Roman"/>
                <w:color w:val="auto"/>
                <w:sz w:val="20"/>
                <w:lang w:eastAsia="en-GB"/>
              </w:rPr>
            </w:pPr>
          </w:p>
        </w:tc>
        <w:tc>
          <w:tcPr>
            <w:tcW w:w="1134" w:type="dxa"/>
            <w:vAlign w:val="center"/>
          </w:tcPr>
          <w:p w14:paraId="291554A9" w14:textId="36B4600B" w:rsidR="00B0726E" w:rsidRPr="00312427" w:rsidRDefault="00B0726E" w:rsidP="00330AEB">
            <w:pPr>
              <w:jc w:val="center"/>
              <w:rPr>
                <w:rFonts w:eastAsia="Times New Roman"/>
                <w:color w:val="auto"/>
                <w:sz w:val="20"/>
                <w:lang w:eastAsia="en-GB"/>
              </w:rPr>
            </w:pPr>
          </w:p>
        </w:tc>
      </w:tr>
      <w:tr w:rsidR="00B0726E" w:rsidRPr="009B270C" w14:paraId="297542BB" w14:textId="77777777" w:rsidTr="00216B47">
        <w:trPr>
          <w:trHeight w:val="113"/>
        </w:trPr>
        <w:tc>
          <w:tcPr>
            <w:tcW w:w="1767" w:type="dxa"/>
            <w:shd w:val="clear" w:color="auto" w:fill="auto"/>
            <w:noWrap/>
            <w:vAlign w:val="center"/>
          </w:tcPr>
          <w:p w14:paraId="670BEA0C" w14:textId="7D60B420"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4F1EB682" w14:textId="6E499AC5" w:rsidR="00B0726E" w:rsidRPr="00330AEB" w:rsidRDefault="00B0726E" w:rsidP="00330AEB">
            <w:pPr>
              <w:jc w:val="center"/>
              <w:rPr>
                <w:rFonts w:eastAsia="Times New Roman"/>
                <w:color w:val="FF0000"/>
                <w:sz w:val="20"/>
                <w:lang w:eastAsia="en-GB"/>
              </w:rPr>
            </w:pPr>
            <w:r w:rsidRPr="00330AEB">
              <w:rPr>
                <w:color w:val="FF0000"/>
                <w:sz w:val="20"/>
              </w:rPr>
              <w:t>0.0</w:t>
            </w:r>
          </w:p>
        </w:tc>
        <w:tc>
          <w:tcPr>
            <w:tcW w:w="2977" w:type="dxa"/>
            <w:tcMar>
              <w:left w:w="28" w:type="dxa"/>
              <w:right w:w="28" w:type="dxa"/>
            </w:tcMar>
          </w:tcPr>
          <w:p w14:paraId="684C857F" w14:textId="0CA789B7" w:rsidR="00B0726E" w:rsidRPr="008D670E" w:rsidRDefault="00B0726E" w:rsidP="00330AEB">
            <w:pPr>
              <w:jc w:val="center"/>
              <w:rPr>
                <w:rFonts w:eastAsia="Times New Roman"/>
                <w:color w:val="FF0000"/>
                <w:sz w:val="20"/>
                <w:lang w:eastAsia="en-GB"/>
              </w:rPr>
            </w:pPr>
          </w:p>
        </w:tc>
        <w:tc>
          <w:tcPr>
            <w:tcW w:w="1134" w:type="dxa"/>
            <w:vAlign w:val="center"/>
          </w:tcPr>
          <w:p w14:paraId="5AAA4508" w14:textId="051AB38C" w:rsidR="00B0726E" w:rsidRPr="00312427" w:rsidRDefault="00B0726E" w:rsidP="00330AEB">
            <w:pPr>
              <w:jc w:val="center"/>
              <w:rPr>
                <w:rFonts w:eastAsia="Times New Roman"/>
                <w:color w:val="auto"/>
                <w:sz w:val="20"/>
                <w:lang w:eastAsia="en-GB"/>
              </w:rPr>
            </w:pPr>
          </w:p>
        </w:tc>
        <w:tc>
          <w:tcPr>
            <w:tcW w:w="1134" w:type="dxa"/>
            <w:vAlign w:val="center"/>
          </w:tcPr>
          <w:p w14:paraId="51273353" w14:textId="0F59DA5C" w:rsidR="00B0726E" w:rsidRPr="00312427" w:rsidRDefault="00B0726E" w:rsidP="00330AEB">
            <w:pPr>
              <w:jc w:val="center"/>
              <w:rPr>
                <w:rFonts w:eastAsia="Times New Roman"/>
                <w:color w:val="auto"/>
                <w:sz w:val="20"/>
                <w:lang w:eastAsia="en-GB"/>
              </w:rPr>
            </w:pPr>
          </w:p>
        </w:tc>
      </w:tr>
      <w:tr w:rsidR="00B0726E" w:rsidRPr="009B270C" w14:paraId="14A2AD61" w14:textId="77777777" w:rsidTr="00216B47">
        <w:trPr>
          <w:trHeight w:val="113"/>
        </w:trPr>
        <w:tc>
          <w:tcPr>
            <w:tcW w:w="1767" w:type="dxa"/>
            <w:shd w:val="clear" w:color="auto" w:fill="auto"/>
            <w:noWrap/>
            <w:vAlign w:val="bottom"/>
          </w:tcPr>
          <w:p w14:paraId="128DBAE8"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624807E2" w14:textId="18C3741A" w:rsidR="00B0726E" w:rsidRPr="00330AEB" w:rsidRDefault="00B0726E" w:rsidP="00330AEB">
            <w:pPr>
              <w:jc w:val="center"/>
              <w:rPr>
                <w:rFonts w:eastAsia="Times New Roman"/>
                <w:color w:val="FF0000"/>
                <w:sz w:val="20"/>
                <w:lang w:eastAsia="en-GB"/>
              </w:rPr>
            </w:pPr>
            <w:r w:rsidRPr="00330AEB">
              <w:rPr>
                <w:color w:val="FF0000"/>
                <w:sz w:val="20"/>
              </w:rPr>
              <w:t>0.0</w:t>
            </w:r>
          </w:p>
        </w:tc>
        <w:tc>
          <w:tcPr>
            <w:tcW w:w="2977" w:type="dxa"/>
            <w:tcMar>
              <w:left w:w="28" w:type="dxa"/>
              <w:right w:w="28" w:type="dxa"/>
            </w:tcMar>
          </w:tcPr>
          <w:p w14:paraId="00634C63" w14:textId="1C223ABD" w:rsidR="00B0726E" w:rsidRPr="008D670E" w:rsidRDefault="00B0726E" w:rsidP="00330AEB">
            <w:pPr>
              <w:jc w:val="center"/>
              <w:rPr>
                <w:rFonts w:eastAsia="Times New Roman"/>
                <w:color w:val="FF0000"/>
                <w:sz w:val="20"/>
                <w:lang w:eastAsia="en-GB"/>
              </w:rPr>
            </w:pPr>
            <w:r w:rsidRPr="008D670E">
              <w:rPr>
                <w:rFonts w:eastAsia="Times New Roman"/>
                <w:color w:val="FF0000"/>
                <w:sz w:val="20"/>
                <w:lang w:eastAsia="en-GB"/>
              </w:rPr>
              <w:t>Not required for oral</w:t>
            </w:r>
          </w:p>
        </w:tc>
        <w:tc>
          <w:tcPr>
            <w:tcW w:w="1134" w:type="dxa"/>
            <w:vAlign w:val="center"/>
          </w:tcPr>
          <w:p w14:paraId="7C7618ED" w14:textId="3B8F52AE" w:rsidR="00B0726E" w:rsidRPr="00312427" w:rsidRDefault="00B0726E" w:rsidP="00330AEB">
            <w:pPr>
              <w:jc w:val="center"/>
              <w:rPr>
                <w:rFonts w:eastAsia="Times New Roman"/>
                <w:color w:val="auto"/>
                <w:sz w:val="20"/>
                <w:lang w:eastAsia="en-GB"/>
              </w:rPr>
            </w:pPr>
          </w:p>
        </w:tc>
        <w:tc>
          <w:tcPr>
            <w:tcW w:w="1134" w:type="dxa"/>
            <w:vAlign w:val="center"/>
          </w:tcPr>
          <w:p w14:paraId="59A72752" w14:textId="6C66B735" w:rsidR="00B0726E" w:rsidRPr="00312427" w:rsidRDefault="00B0726E" w:rsidP="00330AEB">
            <w:pPr>
              <w:jc w:val="center"/>
              <w:rPr>
                <w:rFonts w:eastAsia="Times New Roman"/>
                <w:color w:val="auto"/>
                <w:sz w:val="20"/>
                <w:lang w:eastAsia="en-GB"/>
              </w:rPr>
            </w:pPr>
          </w:p>
        </w:tc>
      </w:tr>
      <w:tr w:rsidR="00B0726E" w:rsidRPr="009B270C" w14:paraId="354AB6A1" w14:textId="77777777" w:rsidTr="00216B47">
        <w:trPr>
          <w:trHeight w:val="113"/>
        </w:trPr>
        <w:tc>
          <w:tcPr>
            <w:tcW w:w="1767" w:type="dxa"/>
            <w:shd w:val="clear" w:color="auto" w:fill="auto"/>
            <w:noWrap/>
            <w:vAlign w:val="bottom"/>
          </w:tcPr>
          <w:p w14:paraId="3FE22C1E"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62C3587B" w14:textId="1D49B8BA" w:rsidR="00B0726E" w:rsidRPr="00330AEB" w:rsidRDefault="00B0726E" w:rsidP="00330AEB">
            <w:pPr>
              <w:jc w:val="center"/>
              <w:rPr>
                <w:rFonts w:eastAsia="Times New Roman"/>
                <w:color w:val="FF0000"/>
                <w:sz w:val="20"/>
                <w:lang w:eastAsia="en-GB"/>
              </w:rPr>
            </w:pPr>
            <w:r w:rsidRPr="00330AEB">
              <w:rPr>
                <w:color w:val="FF0000"/>
                <w:sz w:val="20"/>
              </w:rPr>
              <w:t>0.0</w:t>
            </w:r>
          </w:p>
        </w:tc>
        <w:tc>
          <w:tcPr>
            <w:tcW w:w="2977" w:type="dxa"/>
            <w:tcMar>
              <w:left w:w="28" w:type="dxa"/>
              <w:right w:w="28" w:type="dxa"/>
            </w:tcMar>
          </w:tcPr>
          <w:p w14:paraId="7B2661DD" w14:textId="648AC295" w:rsidR="00B0726E" w:rsidRPr="008D670E" w:rsidRDefault="00B0726E" w:rsidP="00330AEB">
            <w:pPr>
              <w:jc w:val="center"/>
              <w:rPr>
                <w:rFonts w:eastAsia="Times New Roman"/>
                <w:color w:val="FF0000"/>
                <w:sz w:val="20"/>
                <w:lang w:eastAsia="en-GB"/>
              </w:rPr>
            </w:pPr>
            <w:r w:rsidRPr="008D670E">
              <w:rPr>
                <w:rFonts w:eastAsia="Times New Roman"/>
                <w:color w:val="FF0000"/>
                <w:sz w:val="20"/>
                <w:lang w:eastAsia="en-GB"/>
              </w:rPr>
              <w:t>models</w:t>
            </w:r>
            <w:r>
              <w:rPr>
                <w:rFonts w:eastAsia="Times New Roman"/>
                <w:color w:val="FF0000"/>
                <w:sz w:val="20"/>
                <w:lang w:eastAsia="en-GB"/>
              </w:rPr>
              <w:t xml:space="preserve"> (use 0.0)</w:t>
            </w:r>
            <w:r w:rsidRPr="008D670E">
              <w:rPr>
                <w:rFonts w:eastAsia="Times New Roman"/>
                <w:color w:val="FF0000"/>
                <w:sz w:val="20"/>
                <w:lang w:eastAsia="en-GB"/>
              </w:rPr>
              <w:t>.</w:t>
            </w:r>
          </w:p>
        </w:tc>
        <w:tc>
          <w:tcPr>
            <w:tcW w:w="1134" w:type="dxa"/>
            <w:vAlign w:val="center"/>
          </w:tcPr>
          <w:p w14:paraId="0A854CCE" w14:textId="0232AB39" w:rsidR="00B0726E" w:rsidRPr="00312427" w:rsidRDefault="00B0726E" w:rsidP="00330AEB">
            <w:pPr>
              <w:jc w:val="center"/>
              <w:rPr>
                <w:rFonts w:eastAsia="Times New Roman"/>
                <w:color w:val="auto"/>
                <w:sz w:val="20"/>
                <w:lang w:eastAsia="en-GB"/>
              </w:rPr>
            </w:pPr>
          </w:p>
        </w:tc>
        <w:tc>
          <w:tcPr>
            <w:tcW w:w="1134" w:type="dxa"/>
            <w:vAlign w:val="center"/>
          </w:tcPr>
          <w:p w14:paraId="36E03581" w14:textId="0463C2BE" w:rsidR="00B0726E" w:rsidRPr="00312427" w:rsidRDefault="00B0726E" w:rsidP="00330AEB">
            <w:pPr>
              <w:jc w:val="center"/>
              <w:rPr>
                <w:rFonts w:eastAsia="Times New Roman"/>
                <w:color w:val="auto"/>
                <w:sz w:val="20"/>
                <w:lang w:eastAsia="en-GB"/>
              </w:rPr>
            </w:pPr>
          </w:p>
        </w:tc>
      </w:tr>
      <w:tr w:rsidR="00B0726E" w:rsidRPr="009B270C" w14:paraId="7522F35E" w14:textId="77777777" w:rsidTr="00216B47">
        <w:trPr>
          <w:trHeight w:val="113"/>
        </w:trPr>
        <w:tc>
          <w:tcPr>
            <w:tcW w:w="1767" w:type="dxa"/>
            <w:shd w:val="clear" w:color="auto" w:fill="auto"/>
            <w:noWrap/>
            <w:vAlign w:val="bottom"/>
          </w:tcPr>
          <w:p w14:paraId="0E4D1170"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3DA2AC16" w14:textId="304082A6" w:rsidR="00B0726E" w:rsidRPr="00330AEB" w:rsidRDefault="00B0726E" w:rsidP="00330AEB">
            <w:pPr>
              <w:jc w:val="center"/>
              <w:rPr>
                <w:rFonts w:eastAsia="Times New Roman"/>
                <w:color w:val="FF0000"/>
                <w:sz w:val="20"/>
                <w:lang w:eastAsia="en-GB"/>
              </w:rPr>
            </w:pPr>
            <w:r w:rsidRPr="00330AEB">
              <w:rPr>
                <w:color w:val="FF0000"/>
                <w:sz w:val="20"/>
              </w:rPr>
              <w:t>0.0</w:t>
            </w:r>
          </w:p>
        </w:tc>
        <w:tc>
          <w:tcPr>
            <w:tcW w:w="2977" w:type="dxa"/>
            <w:tcMar>
              <w:left w:w="28" w:type="dxa"/>
              <w:right w:w="28" w:type="dxa"/>
            </w:tcMar>
          </w:tcPr>
          <w:p w14:paraId="24B09CE3" w14:textId="77777777" w:rsidR="00B0726E" w:rsidRPr="008D670E" w:rsidRDefault="00B0726E" w:rsidP="00330AEB">
            <w:pPr>
              <w:jc w:val="center"/>
              <w:rPr>
                <w:rFonts w:eastAsia="Times New Roman"/>
                <w:color w:val="FF0000"/>
                <w:sz w:val="20"/>
                <w:lang w:eastAsia="en-GB"/>
              </w:rPr>
            </w:pPr>
          </w:p>
        </w:tc>
        <w:tc>
          <w:tcPr>
            <w:tcW w:w="1134" w:type="dxa"/>
            <w:vAlign w:val="center"/>
          </w:tcPr>
          <w:p w14:paraId="267F8297" w14:textId="5159D67D" w:rsidR="00B0726E" w:rsidRPr="00312427" w:rsidRDefault="00B0726E" w:rsidP="00330AEB">
            <w:pPr>
              <w:jc w:val="center"/>
              <w:rPr>
                <w:rFonts w:eastAsia="Times New Roman"/>
                <w:color w:val="auto"/>
                <w:sz w:val="20"/>
                <w:lang w:eastAsia="en-GB"/>
              </w:rPr>
            </w:pPr>
          </w:p>
        </w:tc>
        <w:tc>
          <w:tcPr>
            <w:tcW w:w="1134" w:type="dxa"/>
            <w:vAlign w:val="center"/>
          </w:tcPr>
          <w:p w14:paraId="04C19155" w14:textId="6CDF6606" w:rsidR="00B0726E" w:rsidRPr="00312427" w:rsidRDefault="00B0726E" w:rsidP="00330AEB">
            <w:pPr>
              <w:jc w:val="center"/>
              <w:rPr>
                <w:rFonts w:eastAsia="Times New Roman"/>
                <w:color w:val="auto"/>
                <w:sz w:val="20"/>
                <w:lang w:eastAsia="en-GB"/>
              </w:rPr>
            </w:pPr>
          </w:p>
        </w:tc>
      </w:tr>
      <w:tr w:rsidR="00B0726E" w:rsidRPr="009B270C" w14:paraId="46ECD97B" w14:textId="77777777" w:rsidTr="00216B47">
        <w:trPr>
          <w:trHeight w:val="113"/>
        </w:trPr>
        <w:tc>
          <w:tcPr>
            <w:tcW w:w="1767" w:type="dxa"/>
            <w:shd w:val="clear" w:color="auto" w:fill="auto"/>
            <w:noWrap/>
            <w:vAlign w:val="bottom"/>
          </w:tcPr>
          <w:p w14:paraId="58DF5BDA"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0BD39A08" w14:textId="35E0F44B" w:rsidR="00B0726E" w:rsidRPr="00330AEB" w:rsidRDefault="00B0726E" w:rsidP="00330AEB">
            <w:pPr>
              <w:jc w:val="center"/>
              <w:rPr>
                <w:rFonts w:eastAsia="Times New Roman"/>
                <w:color w:val="FF0000"/>
                <w:sz w:val="20"/>
                <w:lang w:eastAsia="en-GB"/>
              </w:rPr>
            </w:pPr>
            <w:r w:rsidRPr="00330AEB">
              <w:rPr>
                <w:color w:val="FF0000"/>
                <w:sz w:val="20"/>
              </w:rPr>
              <w:t>0.0</w:t>
            </w:r>
          </w:p>
        </w:tc>
        <w:tc>
          <w:tcPr>
            <w:tcW w:w="2977" w:type="dxa"/>
            <w:tcMar>
              <w:left w:w="28" w:type="dxa"/>
              <w:right w:w="28" w:type="dxa"/>
            </w:tcMar>
          </w:tcPr>
          <w:p w14:paraId="4FC8E498" w14:textId="7BB11CA5" w:rsidR="00B0726E" w:rsidRPr="008D670E" w:rsidRDefault="00B0726E" w:rsidP="00330AEB">
            <w:pPr>
              <w:jc w:val="center"/>
              <w:rPr>
                <w:rFonts w:eastAsia="Times New Roman"/>
                <w:color w:val="FF0000"/>
                <w:sz w:val="20"/>
                <w:lang w:eastAsia="en-GB"/>
              </w:rPr>
            </w:pPr>
          </w:p>
        </w:tc>
        <w:tc>
          <w:tcPr>
            <w:tcW w:w="1134" w:type="dxa"/>
            <w:vAlign w:val="center"/>
          </w:tcPr>
          <w:p w14:paraId="68F68431" w14:textId="01B6159E" w:rsidR="00B0726E" w:rsidRPr="00312427" w:rsidRDefault="00B0726E" w:rsidP="00330AEB">
            <w:pPr>
              <w:jc w:val="center"/>
              <w:rPr>
                <w:rFonts w:eastAsia="Times New Roman"/>
                <w:color w:val="auto"/>
                <w:sz w:val="20"/>
                <w:lang w:eastAsia="en-GB"/>
              </w:rPr>
            </w:pPr>
          </w:p>
        </w:tc>
        <w:tc>
          <w:tcPr>
            <w:tcW w:w="1134" w:type="dxa"/>
            <w:vAlign w:val="center"/>
          </w:tcPr>
          <w:p w14:paraId="543A37FF" w14:textId="7E864FF3" w:rsidR="00B0726E" w:rsidRPr="00312427" w:rsidRDefault="00B0726E" w:rsidP="00330AEB">
            <w:pPr>
              <w:jc w:val="center"/>
              <w:rPr>
                <w:rFonts w:eastAsia="Times New Roman"/>
                <w:color w:val="auto"/>
                <w:sz w:val="20"/>
                <w:lang w:eastAsia="en-GB"/>
              </w:rPr>
            </w:pPr>
          </w:p>
        </w:tc>
      </w:tr>
      <w:tr w:rsidR="00B0726E" w:rsidRPr="009B270C" w14:paraId="3E6742CA" w14:textId="77777777" w:rsidTr="00216B47">
        <w:trPr>
          <w:trHeight w:val="113"/>
        </w:trPr>
        <w:tc>
          <w:tcPr>
            <w:tcW w:w="1767" w:type="dxa"/>
            <w:shd w:val="clear" w:color="auto" w:fill="auto"/>
            <w:noWrap/>
            <w:vAlign w:val="bottom"/>
          </w:tcPr>
          <w:p w14:paraId="076022FF"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bottom"/>
          </w:tcPr>
          <w:p w14:paraId="0E2B45EA" w14:textId="1208C0DC" w:rsidR="00B0726E" w:rsidRPr="00330AEB" w:rsidRDefault="00B0726E" w:rsidP="00330AEB">
            <w:pPr>
              <w:jc w:val="center"/>
              <w:rPr>
                <w:rFonts w:eastAsia="Times New Roman"/>
                <w:color w:val="FF0000"/>
                <w:sz w:val="20"/>
                <w:lang w:eastAsia="en-GB"/>
              </w:rPr>
            </w:pPr>
            <w:r w:rsidRPr="00330AEB">
              <w:rPr>
                <w:color w:val="FF0000"/>
                <w:sz w:val="20"/>
              </w:rPr>
              <w:t>0.0</w:t>
            </w:r>
          </w:p>
        </w:tc>
        <w:tc>
          <w:tcPr>
            <w:tcW w:w="2977" w:type="dxa"/>
            <w:tcMar>
              <w:left w:w="28" w:type="dxa"/>
              <w:right w:w="28" w:type="dxa"/>
            </w:tcMar>
          </w:tcPr>
          <w:p w14:paraId="2D25DB1B" w14:textId="54A4D0F0" w:rsidR="00B0726E" w:rsidRPr="008D670E" w:rsidRDefault="00B0726E" w:rsidP="00330AEB">
            <w:pPr>
              <w:jc w:val="center"/>
              <w:rPr>
                <w:rFonts w:eastAsia="Times New Roman"/>
                <w:color w:val="FF0000"/>
                <w:sz w:val="20"/>
                <w:lang w:eastAsia="en-GB"/>
              </w:rPr>
            </w:pPr>
          </w:p>
        </w:tc>
        <w:tc>
          <w:tcPr>
            <w:tcW w:w="1134" w:type="dxa"/>
            <w:vAlign w:val="center"/>
          </w:tcPr>
          <w:p w14:paraId="20535E06" w14:textId="4C7ED2AC" w:rsidR="00B0726E" w:rsidRPr="00312427" w:rsidRDefault="00B0726E" w:rsidP="00330AEB">
            <w:pPr>
              <w:jc w:val="center"/>
              <w:rPr>
                <w:rFonts w:eastAsia="Times New Roman"/>
                <w:color w:val="auto"/>
                <w:sz w:val="20"/>
                <w:lang w:eastAsia="en-GB"/>
              </w:rPr>
            </w:pPr>
          </w:p>
        </w:tc>
        <w:tc>
          <w:tcPr>
            <w:tcW w:w="1134" w:type="dxa"/>
            <w:vAlign w:val="center"/>
          </w:tcPr>
          <w:p w14:paraId="394ABD09" w14:textId="4167F716" w:rsidR="00B0726E" w:rsidRPr="00312427" w:rsidRDefault="00B0726E" w:rsidP="00330AEB">
            <w:pPr>
              <w:jc w:val="center"/>
              <w:rPr>
                <w:rFonts w:eastAsia="Times New Roman"/>
                <w:color w:val="auto"/>
                <w:sz w:val="20"/>
                <w:lang w:eastAsia="en-GB"/>
              </w:rPr>
            </w:pPr>
          </w:p>
        </w:tc>
      </w:tr>
      <w:tr w:rsidR="00B0726E" w:rsidRPr="009B270C" w14:paraId="2BD8FFEC" w14:textId="77777777" w:rsidTr="00216B47">
        <w:trPr>
          <w:trHeight w:val="113"/>
        </w:trPr>
        <w:tc>
          <w:tcPr>
            <w:tcW w:w="1767" w:type="dxa"/>
            <w:shd w:val="clear" w:color="auto" w:fill="auto"/>
            <w:noWrap/>
            <w:vAlign w:val="bottom"/>
          </w:tcPr>
          <w:p w14:paraId="1A7A03F2"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bottom"/>
          </w:tcPr>
          <w:p w14:paraId="55F6161B" w14:textId="74DB62B4" w:rsidR="00B0726E" w:rsidRPr="00330AEB" w:rsidRDefault="00B0726E" w:rsidP="00330AEB">
            <w:pPr>
              <w:jc w:val="center"/>
              <w:rPr>
                <w:rFonts w:eastAsia="Times New Roman"/>
                <w:color w:val="FF0000"/>
                <w:sz w:val="20"/>
                <w:lang w:eastAsia="en-GB"/>
              </w:rPr>
            </w:pPr>
            <w:r w:rsidRPr="00330AEB">
              <w:rPr>
                <w:color w:val="FF0000"/>
                <w:sz w:val="20"/>
              </w:rPr>
              <w:t>0.0</w:t>
            </w:r>
          </w:p>
        </w:tc>
        <w:tc>
          <w:tcPr>
            <w:tcW w:w="2977" w:type="dxa"/>
            <w:tcMar>
              <w:left w:w="28" w:type="dxa"/>
              <w:right w:w="28" w:type="dxa"/>
            </w:tcMar>
          </w:tcPr>
          <w:p w14:paraId="5CBAF6AE" w14:textId="77777777" w:rsidR="00B0726E" w:rsidRPr="008D670E" w:rsidRDefault="00B0726E" w:rsidP="00330AEB">
            <w:pPr>
              <w:jc w:val="center"/>
              <w:rPr>
                <w:rFonts w:eastAsia="Times New Roman"/>
                <w:color w:val="FF0000"/>
                <w:sz w:val="20"/>
                <w:lang w:eastAsia="en-GB"/>
              </w:rPr>
            </w:pPr>
          </w:p>
        </w:tc>
        <w:tc>
          <w:tcPr>
            <w:tcW w:w="1134" w:type="dxa"/>
            <w:vAlign w:val="center"/>
          </w:tcPr>
          <w:p w14:paraId="0B964822" w14:textId="12D1A014" w:rsidR="00B0726E" w:rsidRPr="00312427" w:rsidRDefault="00B0726E" w:rsidP="00330AEB">
            <w:pPr>
              <w:jc w:val="center"/>
              <w:rPr>
                <w:rFonts w:eastAsia="Times New Roman"/>
                <w:color w:val="auto"/>
                <w:sz w:val="20"/>
                <w:lang w:eastAsia="en-GB"/>
              </w:rPr>
            </w:pPr>
          </w:p>
        </w:tc>
        <w:tc>
          <w:tcPr>
            <w:tcW w:w="1134" w:type="dxa"/>
            <w:vAlign w:val="center"/>
          </w:tcPr>
          <w:p w14:paraId="1F59E871" w14:textId="3864EC7F" w:rsidR="00B0726E" w:rsidRPr="00312427" w:rsidRDefault="00B0726E" w:rsidP="00330AEB">
            <w:pPr>
              <w:jc w:val="center"/>
              <w:rPr>
                <w:rFonts w:eastAsia="Times New Roman"/>
                <w:color w:val="auto"/>
                <w:sz w:val="20"/>
                <w:lang w:eastAsia="en-GB"/>
              </w:rPr>
            </w:pPr>
          </w:p>
        </w:tc>
      </w:tr>
      <w:tr w:rsidR="00B0726E" w:rsidRPr="009B270C" w14:paraId="6176AEA8" w14:textId="77777777" w:rsidTr="00216B47">
        <w:trPr>
          <w:trHeight w:val="113"/>
        </w:trPr>
        <w:tc>
          <w:tcPr>
            <w:tcW w:w="1767" w:type="dxa"/>
            <w:shd w:val="clear" w:color="auto" w:fill="auto"/>
            <w:noWrap/>
            <w:vAlign w:val="bottom"/>
          </w:tcPr>
          <w:p w14:paraId="3EDECAB0"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bottom"/>
          </w:tcPr>
          <w:p w14:paraId="0412A67F" w14:textId="1F6688BB" w:rsidR="00B0726E" w:rsidRPr="00330AEB" w:rsidRDefault="00B0726E" w:rsidP="00330AEB">
            <w:pPr>
              <w:jc w:val="center"/>
              <w:rPr>
                <w:rFonts w:eastAsia="Times New Roman"/>
                <w:color w:val="FF0000"/>
                <w:sz w:val="20"/>
                <w:lang w:eastAsia="en-GB"/>
              </w:rPr>
            </w:pPr>
            <w:r w:rsidRPr="00330AEB">
              <w:rPr>
                <w:color w:val="FF0000"/>
                <w:sz w:val="20"/>
              </w:rPr>
              <w:t>0.0</w:t>
            </w:r>
          </w:p>
        </w:tc>
        <w:tc>
          <w:tcPr>
            <w:tcW w:w="2977" w:type="dxa"/>
            <w:tcMar>
              <w:left w:w="28" w:type="dxa"/>
              <w:right w:w="28" w:type="dxa"/>
            </w:tcMar>
          </w:tcPr>
          <w:p w14:paraId="5A8A0078" w14:textId="77777777" w:rsidR="00B0726E" w:rsidRPr="008D670E" w:rsidRDefault="00B0726E" w:rsidP="00330AEB">
            <w:pPr>
              <w:jc w:val="center"/>
              <w:rPr>
                <w:rFonts w:eastAsia="Times New Roman"/>
                <w:color w:val="FF0000"/>
                <w:sz w:val="20"/>
                <w:lang w:eastAsia="en-GB"/>
              </w:rPr>
            </w:pPr>
          </w:p>
        </w:tc>
        <w:tc>
          <w:tcPr>
            <w:tcW w:w="1134" w:type="dxa"/>
            <w:vAlign w:val="center"/>
          </w:tcPr>
          <w:p w14:paraId="7B40ED7B" w14:textId="2D44BD1A" w:rsidR="00B0726E" w:rsidRPr="00312427" w:rsidRDefault="00B0726E" w:rsidP="00330AEB">
            <w:pPr>
              <w:jc w:val="center"/>
              <w:rPr>
                <w:rFonts w:eastAsia="Times New Roman"/>
                <w:color w:val="auto"/>
                <w:sz w:val="20"/>
                <w:lang w:eastAsia="en-GB"/>
              </w:rPr>
            </w:pPr>
          </w:p>
        </w:tc>
        <w:tc>
          <w:tcPr>
            <w:tcW w:w="1134" w:type="dxa"/>
            <w:vAlign w:val="center"/>
          </w:tcPr>
          <w:p w14:paraId="04E38B7D" w14:textId="0EF6CDE0" w:rsidR="00B0726E" w:rsidRPr="00312427" w:rsidRDefault="00B0726E" w:rsidP="00330AEB">
            <w:pPr>
              <w:jc w:val="center"/>
              <w:rPr>
                <w:rFonts w:eastAsia="Times New Roman"/>
                <w:color w:val="auto"/>
                <w:sz w:val="20"/>
                <w:lang w:eastAsia="en-GB"/>
              </w:rPr>
            </w:pPr>
          </w:p>
        </w:tc>
      </w:tr>
      <w:tr w:rsidR="00B0726E" w:rsidRPr="009B270C" w14:paraId="5D89B865" w14:textId="77777777" w:rsidTr="00216B47">
        <w:trPr>
          <w:trHeight w:val="113"/>
        </w:trPr>
        <w:tc>
          <w:tcPr>
            <w:tcW w:w="1767" w:type="dxa"/>
            <w:shd w:val="clear" w:color="auto" w:fill="auto"/>
            <w:noWrap/>
            <w:vAlign w:val="bottom"/>
          </w:tcPr>
          <w:p w14:paraId="211745F0" w14:textId="3B9832CB" w:rsidR="00B0726E" w:rsidRPr="009E7339" w:rsidRDefault="00B0726E" w:rsidP="00330AEB">
            <w:pPr>
              <w:rPr>
                <w:rFonts w:eastAsia="Times New Roman"/>
                <w:b/>
                <w:bCs/>
                <w:color w:val="0000FF"/>
                <w:sz w:val="20"/>
                <w:lang w:eastAsia="en-GB"/>
              </w:rPr>
            </w:pPr>
            <w:r w:rsidRPr="009E7339">
              <w:rPr>
                <w:b/>
                <w:bCs/>
                <w:color w:val="0000FF"/>
                <w:sz w:val="20"/>
              </w:rPr>
              <w:t>Repdose</w:t>
            </w:r>
          </w:p>
        </w:tc>
        <w:tc>
          <w:tcPr>
            <w:tcW w:w="1767" w:type="dxa"/>
            <w:shd w:val="clear" w:color="auto" w:fill="auto"/>
            <w:noWrap/>
            <w:vAlign w:val="bottom"/>
          </w:tcPr>
          <w:p w14:paraId="14E2D90A" w14:textId="58E16CD0" w:rsidR="00B0726E" w:rsidRPr="00330AEB" w:rsidRDefault="00B0726E" w:rsidP="00330AEB">
            <w:pPr>
              <w:jc w:val="center"/>
              <w:rPr>
                <w:rFonts w:eastAsia="Times New Roman"/>
                <w:color w:val="0000FF"/>
                <w:sz w:val="20"/>
                <w:lang w:eastAsia="en-GB"/>
              </w:rPr>
            </w:pPr>
            <w:r w:rsidRPr="00330AEB">
              <w:rPr>
                <w:color w:val="0000FF"/>
                <w:sz w:val="20"/>
              </w:rPr>
              <w:t>0.0</w:t>
            </w:r>
          </w:p>
        </w:tc>
        <w:tc>
          <w:tcPr>
            <w:tcW w:w="2977" w:type="dxa"/>
            <w:tcMar>
              <w:left w:w="28" w:type="dxa"/>
              <w:right w:w="28" w:type="dxa"/>
            </w:tcMar>
          </w:tcPr>
          <w:p w14:paraId="5DAD07BC" w14:textId="5CCA0095" w:rsidR="00B0726E" w:rsidRPr="008D670E" w:rsidRDefault="00B0726E" w:rsidP="00330AEB">
            <w:pPr>
              <w:jc w:val="center"/>
              <w:rPr>
                <w:rFonts w:eastAsia="Times New Roman"/>
                <w:color w:val="FF0000"/>
                <w:sz w:val="20"/>
                <w:lang w:eastAsia="en-GB"/>
              </w:rPr>
            </w:pPr>
            <w:r w:rsidRPr="00312427">
              <w:rPr>
                <w:rFonts w:eastAsia="Times New Roman"/>
                <w:color w:val="0000FF"/>
                <w:sz w:val="20"/>
                <w:lang w:eastAsia="en-GB"/>
              </w:rPr>
              <w:t>Not required for model</w:t>
            </w:r>
          </w:p>
        </w:tc>
        <w:tc>
          <w:tcPr>
            <w:tcW w:w="1134" w:type="dxa"/>
            <w:vAlign w:val="center"/>
          </w:tcPr>
          <w:p w14:paraId="520E8C7D" w14:textId="39DD6C22" w:rsidR="00B0726E" w:rsidRPr="00312427" w:rsidRDefault="00B0726E" w:rsidP="00330AEB">
            <w:pPr>
              <w:jc w:val="center"/>
              <w:rPr>
                <w:rFonts w:eastAsia="Times New Roman"/>
                <w:color w:val="auto"/>
                <w:sz w:val="20"/>
                <w:lang w:eastAsia="en-GB"/>
              </w:rPr>
            </w:pPr>
          </w:p>
        </w:tc>
        <w:tc>
          <w:tcPr>
            <w:tcW w:w="1134" w:type="dxa"/>
            <w:vAlign w:val="center"/>
          </w:tcPr>
          <w:p w14:paraId="13308568" w14:textId="41176729" w:rsidR="00B0726E" w:rsidRPr="00312427" w:rsidRDefault="00B0726E" w:rsidP="00330AEB">
            <w:pPr>
              <w:jc w:val="center"/>
              <w:rPr>
                <w:rFonts w:eastAsia="Times New Roman"/>
                <w:color w:val="auto"/>
                <w:sz w:val="20"/>
                <w:lang w:eastAsia="en-GB"/>
              </w:rPr>
            </w:pPr>
          </w:p>
        </w:tc>
      </w:tr>
      <w:tr w:rsidR="00B0726E" w:rsidRPr="009B270C" w14:paraId="6462BB12" w14:textId="77777777" w:rsidTr="00216B47">
        <w:trPr>
          <w:trHeight w:val="113"/>
        </w:trPr>
        <w:tc>
          <w:tcPr>
            <w:tcW w:w="1767" w:type="dxa"/>
            <w:shd w:val="clear" w:color="auto" w:fill="auto"/>
            <w:noWrap/>
            <w:vAlign w:val="bottom"/>
          </w:tcPr>
          <w:p w14:paraId="0773D236"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bottom"/>
          </w:tcPr>
          <w:p w14:paraId="01541B17" w14:textId="5B1843F3" w:rsidR="00B0726E" w:rsidRPr="00330AEB" w:rsidRDefault="00B0726E" w:rsidP="00330AEB">
            <w:pPr>
              <w:jc w:val="center"/>
              <w:rPr>
                <w:rFonts w:eastAsia="Times New Roman"/>
                <w:color w:val="0000FF"/>
                <w:sz w:val="20"/>
                <w:lang w:eastAsia="en-GB"/>
              </w:rPr>
            </w:pPr>
            <w:r w:rsidRPr="00330AEB">
              <w:rPr>
                <w:color w:val="0000FF"/>
                <w:sz w:val="20"/>
              </w:rPr>
              <w:t>2000.0</w:t>
            </w:r>
          </w:p>
        </w:tc>
        <w:tc>
          <w:tcPr>
            <w:tcW w:w="2977" w:type="dxa"/>
            <w:tcMar>
              <w:left w:w="28" w:type="dxa"/>
              <w:right w:w="28" w:type="dxa"/>
            </w:tcMar>
          </w:tcPr>
          <w:p w14:paraId="12A0010C" w14:textId="4C8528DF" w:rsidR="00B0726E" w:rsidRPr="008D670E" w:rsidRDefault="00B0726E" w:rsidP="00330AEB">
            <w:pPr>
              <w:jc w:val="center"/>
              <w:rPr>
                <w:rFonts w:eastAsia="Times New Roman"/>
                <w:color w:val="FF0000"/>
                <w:sz w:val="20"/>
                <w:lang w:eastAsia="en-GB"/>
              </w:rPr>
            </w:pPr>
            <w:r w:rsidRPr="00312427">
              <w:rPr>
                <w:rFonts w:eastAsia="Times New Roman"/>
                <w:color w:val="0000FF"/>
                <w:sz w:val="20"/>
                <w:lang w:eastAsia="en-GB"/>
              </w:rPr>
              <w:t>1</w:t>
            </w:r>
            <w:r>
              <w:rPr>
                <w:rFonts w:eastAsia="Times New Roman"/>
                <w:color w:val="0000FF"/>
                <w:sz w:val="20"/>
                <w:lang w:eastAsia="en-GB"/>
              </w:rPr>
              <w:t>6</w:t>
            </w:r>
            <w:r w:rsidRPr="00312427">
              <w:rPr>
                <w:rFonts w:eastAsia="Times New Roman"/>
                <w:color w:val="0000FF"/>
                <w:sz w:val="20"/>
                <w:lang w:eastAsia="en-GB"/>
              </w:rPr>
              <w:t xml:space="preserve"> but would be if the</w:t>
            </w:r>
          </w:p>
        </w:tc>
        <w:tc>
          <w:tcPr>
            <w:tcW w:w="1134" w:type="dxa"/>
            <w:vAlign w:val="center"/>
          </w:tcPr>
          <w:p w14:paraId="1F54EBF9" w14:textId="13CD99FD" w:rsidR="00B0726E" w:rsidRPr="00312427" w:rsidRDefault="00B0726E" w:rsidP="00330AEB">
            <w:pPr>
              <w:jc w:val="center"/>
              <w:rPr>
                <w:rFonts w:eastAsia="Times New Roman"/>
                <w:color w:val="auto"/>
                <w:sz w:val="20"/>
                <w:lang w:eastAsia="en-GB"/>
              </w:rPr>
            </w:pPr>
          </w:p>
        </w:tc>
        <w:tc>
          <w:tcPr>
            <w:tcW w:w="1134" w:type="dxa"/>
            <w:vAlign w:val="center"/>
          </w:tcPr>
          <w:p w14:paraId="17ED80CB" w14:textId="7E8A1ED4" w:rsidR="00B0726E" w:rsidRPr="00312427" w:rsidRDefault="00B0726E" w:rsidP="00330AEB">
            <w:pPr>
              <w:jc w:val="center"/>
              <w:rPr>
                <w:rFonts w:eastAsia="Times New Roman"/>
                <w:color w:val="auto"/>
                <w:sz w:val="20"/>
                <w:lang w:eastAsia="en-GB"/>
              </w:rPr>
            </w:pPr>
          </w:p>
        </w:tc>
      </w:tr>
      <w:tr w:rsidR="00B0726E" w:rsidRPr="009B270C" w14:paraId="591E1944" w14:textId="77777777" w:rsidTr="00216B47">
        <w:trPr>
          <w:trHeight w:val="113"/>
        </w:trPr>
        <w:tc>
          <w:tcPr>
            <w:tcW w:w="1767" w:type="dxa"/>
            <w:shd w:val="clear" w:color="auto" w:fill="auto"/>
            <w:noWrap/>
            <w:vAlign w:val="bottom"/>
          </w:tcPr>
          <w:p w14:paraId="3AAF7D5D" w14:textId="50E9AE3C" w:rsidR="00B0726E" w:rsidRPr="009E7339" w:rsidRDefault="00B0726E" w:rsidP="00330AEB">
            <w:pPr>
              <w:rPr>
                <w:rFonts w:eastAsia="Times New Roman"/>
                <w:color w:val="auto"/>
                <w:sz w:val="20"/>
                <w:lang w:eastAsia="en-GB"/>
              </w:rPr>
            </w:pPr>
          </w:p>
        </w:tc>
        <w:tc>
          <w:tcPr>
            <w:tcW w:w="1767" w:type="dxa"/>
            <w:shd w:val="clear" w:color="auto" w:fill="auto"/>
            <w:noWrap/>
            <w:vAlign w:val="bottom"/>
          </w:tcPr>
          <w:p w14:paraId="79693671" w14:textId="4CF399B1" w:rsidR="00B0726E" w:rsidRPr="00330AEB" w:rsidRDefault="00B0726E" w:rsidP="00330AEB">
            <w:pPr>
              <w:jc w:val="center"/>
              <w:rPr>
                <w:rFonts w:eastAsia="Times New Roman"/>
                <w:color w:val="0000FF"/>
                <w:sz w:val="20"/>
                <w:lang w:eastAsia="en-GB"/>
              </w:rPr>
            </w:pPr>
            <w:r w:rsidRPr="00330AEB">
              <w:rPr>
                <w:color w:val="0000FF"/>
                <w:sz w:val="20"/>
              </w:rPr>
              <w:t>1000.0</w:t>
            </w:r>
          </w:p>
        </w:tc>
        <w:tc>
          <w:tcPr>
            <w:tcW w:w="2977" w:type="dxa"/>
            <w:tcMar>
              <w:left w:w="28" w:type="dxa"/>
              <w:right w:w="28" w:type="dxa"/>
            </w:tcMar>
          </w:tcPr>
          <w:p w14:paraId="545A8F33" w14:textId="2B7DDD90" w:rsidR="00B0726E" w:rsidRPr="00312427" w:rsidRDefault="00B0726E" w:rsidP="00330AEB">
            <w:pPr>
              <w:jc w:val="center"/>
              <w:rPr>
                <w:rFonts w:eastAsia="Times New Roman"/>
                <w:color w:val="0000FF"/>
                <w:sz w:val="20"/>
                <w:lang w:eastAsia="en-GB"/>
              </w:rPr>
            </w:pPr>
            <w:r w:rsidRPr="00312427">
              <w:rPr>
                <w:rFonts w:eastAsia="Times New Roman"/>
                <w:color w:val="0000FF"/>
                <w:sz w:val="20"/>
                <w:lang w:eastAsia="en-GB"/>
              </w:rPr>
              <w:t>model was bolus only</w:t>
            </w:r>
          </w:p>
        </w:tc>
        <w:tc>
          <w:tcPr>
            <w:tcW w:w="1134" w:type="dxa"/>
            <w:vAlign w:val="center"/>
          </w:tcPr>
          <w:p w14:paraId="31348500" w14:textId="7D4010DB" w:rsidR="00B0726E" w:rsidRPr="00312427" w:rsidRDefault="00B0726E" w:rsidP="00330AEB">
            <w:pPr>
              <w:jc w:val="center"/>
              <w:rPr>
                <w:rFonts w:eastAsia="Times New Roman"/>
                <w:color w:val="auto"/>
                <w:sz w:val="20"/>
                <w:lang w:eastAsia="en-GB"/>
              </w:rPr>
            </w:pPr>
          </w:p>
        </w:tc>
        <w:tc>
          <w:tcPr>
            <w:tcW w:w="1134" w:type="dxa"/>
            <w:vAlign w:val="center"/>
          </w:tcPr>
          <w:p w14:paraId="46DF12F0" w14:textId="519932D6" w:rsidR="00B0726E" w:rsidRPr="00312427" w:rsidRDefault="00B0726E" w:rsidP="00330AEB">
            <w:pPr>
              <w:jc w:val="center"/>
              <w:rPr>
                <w:rFonts w:eastAsia="Times New Roman"/>
                <w:color w:val="auto"/>
                <w:sz w:val="20"/>
                <w:lang w:eastAsia="en-GB"/>
              </w:rPr>
            </w:pPr>
          </w:p>
        </w:tc>
      </w:tr>
      <w:tr w:rsidR="00B0726E" w:rsidRPr="009B270C" w14:paraId="117EDD71" w14:textId="77777777" w:rsidTr="00216B47">
        <w:trPr>
          <w:trHeight w:val="113"/>
        </w:trPr>
        <w:tc>
          <w:tcPr>
            <w:tcW w:w="1767" w:type="dxa"/>
            <w:shd w:val="clear" w:color="auto" w:fill="auto"/>
            <w:noWrap/>
            <w:vAlign w:val="bottom"/>
          </w:tcPr>
          <w:p w14:paraId="72BC2A54"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bottom"/>
          </w:tcPr>
          <w:p w14:paraId="37B0D68C" w14:textId="385C0207" w:rsidR="00B0726E" w:rsidRPr="00330AEB" w:rsidRDefault="00B0726E" w:rsidP="00330AEB">
            <w:pPr>
              <w:jc w:val="center"/>
              <w:rPr>
                <w:rFonts w:eastAsia="Times New Roman"/>
                <w:color w:val="0000FF"/>
                <w:sz w:val="20"/>
                <w:lang w:eastAsia="en-GB"/>
              </w:rPr>
            </w:pPr>
            <w:r w:rsidRPr="00330AEB">
              <w:rPr>
                <w:color w:val="0000FF"/>
                <w:sz w:val="20"/>
              </w:rPr>
              <w:t>1000.0</w:t>
            </w:r>
          </w:p>
        </w:tc>
        <w:tc>
          <w:tcPr>
            <w:tcW w:w="2977" w:type="dxa"/>
            <w:tcMar>
              <w:left w:w="28" w:type="dxa"/>
              <w:right w:w="28" w:type="dxa"/>
            </w:tcMar>
          </w:tcPr>
          <w:p w14:paraId="1623806B" w14:textId="16A99C08" w:rsidR="00B0726E" w:rsidRPr="00312427" w:rsidRDefault="00B0726E" w:rsidP="00330AEB">
            <w:pPr>
              <w:jc w:val="center"/>
              <w:rPr>
                <w:rFonts w:eastAsia="Times New Roman"/>
                <w:color w:val="0000FF"/>
                <w:sz w:val="20"/>
                <w:lang w:eastAsia="en-GB"/>
              </w:rPr>
            </w:pPr>
            <w:r w:rsidRPr="00312427">
              <w:rPr>
                <w:rFonts w:eastAsia="Times New Roman"/>
                <w:color w:val="0000FF"/>
                <w:sz w:val="20"/>
                <w:lang w:eastAsia="en-GB"/>
              </w:rPr>
              <w:t>(models 11, 12 or 13).</w:t>
            </w:r>
          </w:p>
        </w:tc>
        <w:tc>
          <w:tcPr>
            <w:tcW w:w="1134" w:type="dxa"/>
            <w:vAlign w:val="center"/>
          </w:tcPr>
          <w:p w14:paraId="6B024E41" w14:textId="5CEB70D3" w:rsidR="00B0726E" w:rsidRPr="00312427" w:rsidRDefault="00B0726E" w:rsidP="00330AEB">
            <w:pPr>
              <w:jc w:val="center"/>
              <w:rPr>
                <w:rFonts w:eastAsia="Times New Roman"/>
                <w:color w:val="auto"/>
                <w:sz w:val="20"/>
                <w:lang w:eastAsia="en-GB"/>
              </w:rPr>
            </w:pPr>
          </w:p>
        </w:tc>
        <w:tc>
          <w:tcPr>
            <w:tcW w:w="1134" w:type="dxa"/>
            <w:vAlign w:val="center"/>
          </w:tcPr>
          <w:p w14:paraId="5280F518" w14:textId="1DD3AEF3" w:rsidR="00B0726E" w:rsidRPr="00312427" w:rsidRDefault="00B0726E" w:rsidP="00330AEB">
            <w:pPr>
              <w:jc w:val="center"/>
              <w:rPr>
                <w:rFonts w:eastAsia="Times New Roman"/>
                <w:color w:val="auto"/>
                <w:sz w:val="20"/>
                <w:lang w:eastAsia="en-GB"/>
              </w:rPr>
            </w:pPr>
          </w:p>
        </w:tc>
      </w:tr>
      <w:tr w:rsidR="00B0726E" w:rsidRPr="009B270C" w14:paraId="6908C07B" w14:textId="77777777" w:rsidTr="00216B47">
        <w:trPr>
          <w:trHeight w:val="113"/>
        </w:trPr>
        <w:tc>
          <w:tcPr>
            <w:tcW w:w="1767" w:type="dxa"/>
            <w:shd w:val="clear" w:color="auto" w:fill="auto"/>
            <w:noWrap/>
            <w:vAlign w:val="bottom"/>
          </w:tcPr>
          <w:p w14:paraId="4B01F63E"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bottom"/>
          </w:tcPr>
          <w:p w14:paraId="25507939" w14:textId="3CC6A182" w:rsidR="00B0726E" w:rsidRPr="00330AEB" w:rsidRDefault="00B0726E" w:rsidP="00330AEB">
            <w:pPr>
              <w:jc w:val="center"/>
              <w:rPr>
                <w:rFonts w:eastAsia="Times New Roman"/>
                <w:color w:val="0000FF"/>
                <w:sz w:val="20"/>
                <w:lang w:eastAsia="en-GB"/>
              </w:rPr>
            </w:pPr>
            <w:r w:rsidRPr="00330AEB">
              <w:rPr>
                <w:color w:val="0000FF"/>
                <w:sz w:val="20"/>
              </w:rPr>
              <w:t>500.0</w:t>
            </w:r>
          </w:p>
        </w:tc>
        <w:tc>
          <w:tcPr>
            <w:tcW w:w="2977" w:type="dxa"/>
            <w:tcMar>
              <w:left w:w="28" w:type="dxa"/>
              <w:right w:w="28" w:type="dxa"/>
            </w:tcMar>
          </w:tcPr>
          <w:p w14:paraId="1B474B3D" w14:textId="3288A5DE" w:rsidR="00B0726E" w:rsidRPr="00312427" w:rsidRDefault="00B0726E" w:rsidP="00330AEB">
            <w:pPr>
              <w:jc w:val="center"/>
              <w:rPr>
                <w:rFonts w:eastAsia="Times New Roman"/>
                <w:color w:val="0000FF"/>
                <w:sz w:val="20"/>
                <w:lang w:eastAsia="en-GB"/>
              </w:rPr>
            </w:pPr>
          </w:p>
        </w:tc>
        <w:tc>
          <w:tcPr>
            <w:tcW w:w="1134" w:type="dxa"/>
            <w:vAlign w:val="center"/>
          </w:tcPr>
          <w:p w14:paraId="191E1A3C" w14:textId="6C2649FC" w:rsidR="00B0726E" w:rsidRPr="00312427" w:rsidRDefault="00B0726E" w:rsidP="00330AEB">
            <w:pPr>
              <w:jc w:val="center"/>
              <w:rPr>
                <w:rFonts w:eastAsia="Times New Roman"/>
                <w:color w:val="auto"/>
                <w:sz w:val="20"/>
                <w:lang w:eastAsia="en-GB"/>
              </w:rPr>
            </w:pPr>
          </w:p>
        </w:tc>
        <w:tc>
          <w:tcPr>
            <w:tcW w:w="1134" w:type="dxa"/>
            <w:vAlign w:val="center"/>
          </w:tcPr>
          <w:p w14:paraId="32E136AE" w14:textId="4F54329B" w:rsidR="00B0726E" w:rsidRPr="00312427" w:rsidRDefault="00B0726E" w:rsidP="00330AEB">
            <w:pPr>
              <w:jc w:val="center"/>
              <w:rPr>
                <w:rFonts w:eastAsia="Times New Roman"/>
                <w:color w:val="auto"/>
                <w:sz w:val="20"/>
                <w:lang w:eastAsia="en-GB"/>
              </w:rPr>
            </w:pPr>
          </w:p>
        </w:tc>
      </w:tr>
      <w:tr w:rsidR="00B0726E" w:rsidRPr="009B270C" w14:paraId="5C44C3A4" w14:textId="77777777" w:rsidTr="00216B47">
        <w:trPr>
          <w:trHeight w:val="113"/>
        </w:trPr>
        <w:tc>
          <w:tcPr>
            <w:tcW w:w="1767" w:type="dxa"/>
            <w:shd w:val="clear" w:color="auto" w:fill="auto"/>
            <w:noWrap/>
            <w:vAlign w:val="bottom"/>
          </w:tcPr>
          <w:p w14:paraId="0FCD296B"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bottom"/>
          </w:tcPr>
          <w:p w14:paraId="4CBAB594" w14:textId="2B2EBF56" w:rsidR="00B0726E" w:rsidRPr="00330AEB" w:rsidRDefault="00B0726E" w:rsidP="00330AEB">
            <w:pPr>
              <w:jc w:val="center"/>
              <w:rPr>
                <w:rFonts w:eastAsia="Times New Roman"/>
                <w:color w:val="0000FF"/>
                <w:sz w:val="20"/>
                <w:lang w:eastAsia="en-GB"/>
              </w:rPr>
            </w:pPr>
            <w:r w:rsidRPr="00330AEB">
              <w:rPr>
                <w:color w:val="0000FF"/>
                <w:sz w:val="20"/>
              </w:rPr>
              <w:t>1000.0</w:t>
            </w:r>
          </w:p>
        </w:tc>
        <w:tc>
          <w:tcPr>
            <w:tcW w:w="2977" w:type="dxa"/>
            <w:tcMar>
              <w:left w:w="28" w:type="dxa"/>
              <w:right w:w="28" w:type="dxa"/>
            </w:tcMar>
          </w:tcPr>
          <w:p w14:paraId="31D4C216" w14:textId="03D393A9" w:rsidR="00B0726E" w:rsidRPr="00312427" w:rsidRDefault="00B0726E" w:rsidP="00330AEB">
            <w:pPr>
              <w:jc w:val="center"/>
              <w:rPr>
                <w:rFonts w:eastAsia="Times New Roman"/>
                <w:color w:val="0000FF"/>
                <w:sz w:val="20"/>
                <w:lang w:eastAsia="en-GB"/>
              </w:rPr>
            </w:pPr>
            <w:r w:rsidRPr="00312427">
              <w:rPr>
                <w:rFonts w:eastAsia="Times New Roman"/>
                <w:color w:val="0000FF"/>
                <w:sz w:val="20"/>
                <w:lang w:eastAsia="en-GB"/>
              </w:rPr>
              <w:t>The remainder are the</w:t>
            </w:r>
          </w:p>
        </w:tc>
        <w:tc>
          <w:tcPr>
            <w:tcW w:w="1134" w:type="dxa"/>
            <w:vAlign w:val="center"/>
          </w:tcPr>
          <w:p w14:paraId="4A269F3B" w14:textId="278CC170" w:rsidR="00B0726E" w:rsidRPr="00312427" w:rsidRDefault="00B0726E" w:rsidP="00330AEB">
            <w:pPr>
              <w:jc w:val="center"/>
              <w:rPr>
                <w:rFonts w:eastAsia="Times New Roman"/>
                <w:color w:val="auto"/>
                <w:sz w:val="20"/>
                <w:lang w:eastAsia="en-GB"/>
              </w:rPr>
            </w:pPr>
          </w:p>
        </w:tc>
        <w:tc>
          <w:tcPr>
            <w:tcW w:w="1134" w:type="dxa"/>
            <w:vAlign w:val="center"/>
          </w:tcPr>
          <w:p w14:paraId="46B78116" w14:textId="13F1350C" w:rsidR="00B0726E" w:rsidRPr="00312427" w:rsidRDefault="00B0726E" w:rsidP="00330AEB">
            <w:pPr>
              <w:jc w:val="center"/>
              <w:rPr>
                <w:rFonts w:eastAsia="Times New Roman"/>
                <w:color w:val="auto"/>
                <w:sz w:val="20"/>
                <w:lang w:eastAsia="en-GB"/>
              </w:rPr>
            </w:pPr>
          </w:p>
        </w:tc>
      </w:tr>
      <w:tr w:rsidR="00B0726E" w:rsidRPr="009B270C" w14:paraId="230784B9" w14:textId="77777777" w:rsidTr="00216B47">
        <w:trPr>
          <w:trHeight w:val="113"/>
        </w:trPr>
        <w:tc>
          <w:tcPr>
            <w:tcW w:w="1767" w:type="dxa"/>
            <w:shd w:val="clear" w:color="auto" w:fill="auto"/>
            <w:noWrap/>
            <w:vAlign w:val="bottom"/>
          </w:tcPr>
          <w:p w14:paraId="551241F2"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bottom"/>
          </w:tcPr>
          <w:p w14:paraId="3878B2D0" w14:textId="3B6F082E" w:rsidR="00B0726E" w:rsidRPr="00330AEB" w:rsidRDefault="00B0726E" w:rsidP="00330AEB">
            <w:pPr>
              <w:jc w:val="center"/>
              <w:rPr>
                <w:rFonts w:eastAsia="Times New Roman"/>
                <w:color w:val="0000FF"/>
                <w:sz w:val="20"/>
                <w:lang w:eastAsia="en-GB"/>
              </w:rPr>
            </w:pPr>
            <w:r w:rsidRPr="00330AEB">
              <w:rPr>
                <w:color w:val="0000FF"/>
                <w:sz w:val="20"/>
              </w:rPr>
              <w:t>500.0</w:t>
            </w:r>
          </w:p>
        </w:tc>
        <w:tc>
          <w:tcPr>
            <w:tcW w:w="2977" w:type="dxa"/>
            <w:tcMar>
              <w:left w:w="28" w:type="dxa"/>
              <w:right w:w="28" w:type="dxa"/>
            </w:tcMar>
          </w:tcPr>
          <w:p w14:paraId="09709D7F" w14:textId="66D46913" w:rsidR="00B0726E" w:rsidRPr="00312427" w:rsidRDefault="00B0726E" w:rsidP="00330AEB">
            <w:pPr>
              <w:jc w:val="center"/>
              <w:rPr>
                <w:rFonts w:eastAsia="Times New Roman"/>
                <w:color w:val="0000FF"/>
                <w:sz w:val="20"/>
                <w:lang w:eastAsia="en-GB"/>
              </w:rPr>
            </w:pPr>
            <w:r w:rsidRPr="00312427">
              <w:rPr>
                <w:rFonts w:eastAsia="Times New Roman"/>
                <w:color w:val="0000FF"/>
                <w:sz w:val="20"/>
                <w:lang w:eastAsia="en-GB"/>
              </w:rPr>
              <w:t>oral doses.</w:t>
            </w:r>
          </w:p>
        </w:tc>
        <w:tc>
          <w:tcPr>
            <w:tcW w:w="1134" w:type="dxa"/>
            <w:vAlign w:val="center"/>
          </w:tcPr>
          <w:p w14:paraId="4056D300" w14:textId="4D934206" w:rsidR="00B0726E" w:rsidRPr="00312427" w:rsidRDefault="00B0726E" w:rsidP="00330AEB">
            <w:pPr>
              <w:jc w:val="center"/>
              <w:rPr>
                <w:rFonts w:eastAsia="Times New Roman"/>
                <w:color w:val="auto"/>
                <w:sz w:val="20"/>
                <w:lang w:eastAsia="en-GB"/>
              </w:rPr>
            </w:pPr>
          </w:p>
        </w:tc>
        <w:tc>
          <w:tcPr>
            <w:tcW w:w="1134" w:type="dxa"/>
            <w:vAlign w:val="center"/>
          </w:tcPr>
          <w:p w14:paraId="5DE973E0" w14:textId="5DE5A261" w:rsidR="00B0726E" w:rsidRPr="00312427" w:rsidRDefault="00B0726E" w:rsidP="00330AEB">
            <w:pPr>
              <w:jc w:val="center"/>
              <w:rPr>
                <w:rFonts w:eastAsia="Times New Roman"/>
                <w:color w:val="auto"/>
                <w:sz w:val="20"/>
                <w:lang w:eastAsia="en-GB"/>
              </w:rPr>
            </w:pPr>
          </w:p>
        </w:tc>
      </w:tr>
      <w:tr w:rsidR="00B0726E" w:rsidRPr="009B270C" w14:paraId="14E60686" w14:textId="77777777" w:rsidTr="00216B47">
        <w:trPr>
          <w:trHeight w:val="113"/>
        </w:trPr>
        <w:tc>
          <w:tcPr>
            <w:tcW w:w="1767" w:type="dxa"/>
            <w:shd w:val="clear" w:color="auto" w:fill="auto"/>
            <w:noWrap/>
            <w:vAlign w:val="bottom"/>
          </w:tcPr>
          <w:p w14:paraId="727B7463"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bottom"/>
          </w:tcPr>
          <w:p w14:paraId="052CE93D" w14:textId="2D99A08F" w:rsidR="00B0726E" w:rsidRPr="00330AEB" w:rsidRDefault="00B0726E" w:rsidP="00330AEB">
            <w:pPr>
              <w:jc w:val="center"/>
              <w:rPr>
                <w:rFonts w:eastAsia="Times New Roman"/>
                <w:color w:val="0000FF"/>
                <w:sz w:val="20"/>
                <w:lang w:eastAsia="en-GB"/>
              </w:rPr>
            </w:pPr>
            <w:r w:rsidRPr="00330AEB">
              <w:rPr>
                <w:color w:val="0000FF"/>
                <w:sz w:val="20"/>
              </w:rPr>
              <w:t>1000.0</w:t>
            </w:r>
          </w:p>
        </w:tc>
        <w:tc>
          <w:tcPr>
            <w:tcW w:w="2977" w:type="dxa"/>
            <w:tcMar>
              <w:left w:w="28" w:type="dxa"/>
              <w:right w:w="28" w:type="dxa"/>
            </w:tcMar>
          </w:tcPr>
          <w:p w14:paraId="26FC7299" w14:textId="79197200" w:rsidR="00B0726E" w:rsidRPr="00312427" w:rsidRDefault="00B0726E" w:rsidP="00330AEB">
            <w:pPr>
              <w:jc w:val="center"/>
              <w:rPr>
                <w:rFonts w:eastAsia="Times New Roman"/>
                <w:color w:val="0000FF"/>
                <w:sz w:val="20"/>
                <w:lang w:eastAsia="en-GB"/>
              </w:rPr>
            </w:pPr>
          </w:p>
        </w:tc>
        <w:tc>
          <w:tcPr>
            <w:tcW w:w="1134" w:type="dxa"/>
            <w:vAlign w:val="center"/>
          </w:tcPr>
          <w:p w14:paraId="3DC51C38" w14:textId="569A925C" w:rsidR="00B0726E" w:rsidRPr="00312427" w:rsidRDefault="00B0726E" w:rsidP="00330AEB">
            <w:pPr>
              <w:jc w:val="center"/>
              <w:rPr>
                <w:rFonts w:eastAsia="Times New Roman"/>
                <w:color w:val="auto"/>
                <w:sz w:val="20"/>
                <w:lang w:eastAsia="en-GB"/>
              </w:rPr>
            </w:pPr>
          </w:p>
        </w:tc>
        <w:tc>
          <w:tcPr>
            <w:tcW w:w="1134" w:type="dxa"/>
            <w:vAlign w:val="center"/>
          </w:tcPr>
          <w:p w14:paraId="4DD85281" w14:textId="2558B167" w:rsidR="00B0726E" w:rsidRPr="00312427" w:rsidRDefault="00B0726E" w:rsidP="00330AEB">
            <w:pPr>
              <w:jc w:val="center"/>
              <w:rPr>
                <w:rFonts w:eastAsia="Times New Roman"/>
                <w:color w:val="auto"/>
                <w:sz w:val="20"/>
                <w:lang w:eastAsia="en-GB"/>
              </w:rPr>
            </w:pPr>
          </w:p>
        </w:tc>
      </w:tr>
      <w:tr w:rsidR="00B0726E" w:rsidRPr="009B270C" w14:paraId="51FEB6FB" w14:textId="77777777" w:rsidTr="00216B47">
        <w:trPr>
          <w:trHeight w:val="113"/>
        </w:trPr>
        <w:tc>
          <w:tcPr>
            <w:tcW w:w="1767" w:type="dxa"/>
            <w:shd w:val="clear" w:color="auto" w:fill="auto"/>
            <w:noWrap/>
            <w:vAlign w:val="bottom"/>
          </w:tcPr>
          <w:p w14:paraId="5794EF56"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bottom"/>
          </w:tcPr>
          <w:p w14:paraId="07AE99FA" w14:textId="79B14B3D" w:rsidR="00B0726E" w:rsidRPr="00330AEB" w:rsidRDefault="00B0726E" w:rsidP="00330AEB">
            <w:pPr>
              <w:jc w:val="center"/>
              <w:rPr>
                <w:rFonts w:eastAsia="Times New Roman"/>
                <w:color w:val="0000FF"/>
                <w:sz w:val="20"/>
                <w:lang w:eastAsia="en-GB"/>
              </w:rPr>
            </w:pPr>
            <w:r w:rsidRPr="00330AEB">
              <w:rPr>
                <w:color w:val="0000FF"/>
                <w:sz w:val="20"/>
              </w:rPr>
              <w:t>1000.0</w:t>
            </w:r>
          </w:p>
        </w:tc>
        <w:tc>
          <w:tcPr>
            <w:tcW w:w="2977" w:type="dxa"/>
            <w:tcMar>
              <w:left w:w="28" w:type="dxa"/>
              <w:right w:w="28" w:type="dxa"/>
            </w:tcMar>
          </w:tcPr>
          <w:p w14:paraId="5055B63B" w14:textId="60375539" w:rsidR="00B0726E" w:rsidRPr="00312427" w:rsidRDefault="00B0726E" w:rsidP="00330AEB">
            <w:pPr>
              <w:jc w:val="center"/>
              <w:rPr>
                <w:rFonts w:eastAsia="Times New Roman"/>
                <w:color w:val="0000FF"/>
                <w:sz w:val="20"/>
                <w:lang w:eastAsia="en-GB"/>
              </w:rPr>
            </w:pPr>
          </w:p>
        </w:tc>
        <w:tc>
          <w:tcPr>
            <w:tcW w:w="1134" w:type="dxa"/>
            <w:vAlign w:val="center"/>
          </w:tcPr>
          <w:p w14:paraId="033CC7EF" w14:textId="7513BE60" w:rsidR="00B0726E" w:rsidRPr="00312427" w:rsidRDefault="00B0726E" w:rsidP="00330AEB">
            <w:pPr>
              <w:jc w:val="center"/>
              <w:rPr>
                <w:rFonts w:eastAsia="Times New Roman"/>
                <w:color w:val="auto"/>
                <w:sz w:val="20"/>
                <w:lang w:eastAsia="en-GB"/>
              </w:rPr>
            </w:pPr>
          </w:p>
        </w:tc>
        <w:tc>
          <w:tcPr>
            <w:tcW w:w="1134" w:type="dxa"/>
            <w:vAlign w:val="center"/>
          </w:tcPr>
          <w:p w14:paraId="4DCECEC6" w14:textId="02EDBA61" w:rsidR="00B0726E" w:rsidRPr="00312427" w:rsidRDefault="00B0726E" w:rsidP="00330AEB">
            <w:pPr>
              <w:jc w:val="center"/>
              <w:rPr>
                <w:rFonts w:eastAsia="Times New Roman"/>
                <w:color w:val="auto"/>
                <w:sz w:val="20"/>
                <w:lang w:eastAsia="en-GB"/>
              </w:rPr>
            </w:pPr>
          </w:p>
        </w:tc>
      </w:tr>
      <w:tr w:rsidR="00B0726E" w:rsidRPr="009B270C" w14:paraId="72DDED35" w14:textId="77777777" w:rsidTr="00216B47">
        <w:trPr>
          <w:trHeight w:val="113"/>
        </w:trPr>
        <w:tc>
          <w:tcPr>
            <w:tcW w:w="1767" w:type="dxa"/>
            <w:shd w:val="clear" w:color="auto" w:fill="auto"/>
            <w:noWrap/>
            <w:vAlign w:val="bottom"/>
          </w:tcPr>
          <w:p w14:paraId="33BEA06A" w14:textId="77777777" w:rsidR="00B0726E" w:rsidRPr="009E7339" w:rsidRDefault="00B0726E" w:rsidP="00330AEB">
            <w:pPr>
              <w:rPr>
                <w:rFonts w:eastAsia="Times New Roman"/>
                <w:color w:val="auto"/>
                <w:sz w:val="20"/>
                <w:lang w:eastAsia="en-GB"/>
              </w:rPr>
            </w:pPr>
          </w:p>
        </w:tc>
        <w:tc>
          <w:tcPr>
            <w:tcW w:w="1767" w:type="dxa"/>
            <w:shd w:val="clear" w:color="auto" w:fill="auto"/>
            <w:noWrap/>
            <w:vAlign w:val="bottom"/>
          </w:tcPr>
          <w:p w14:paraId="331CC532" w14:textId="21A05354" w:rsidR="00B0726E" w:rsidRPr="00330AEB" w:rsidRDefault="00B0726E" w:rsidP="00330AEB">
            <w:pPr>
              <w:jc w:val="center"/>
              <w:rPr>
                <w:rFonts w:eastAsia="Times New Roman"/>
                <w:color w:val="0000FF"/>
                <w:sz w:val="20"/>
                <w:lang w:eastAsia="en-GB"/>
              </w:rPr>
            </w:pPr>
            <w:r w:rsidRPr="00330AEB">
              <w:rPr>
                <w:color w:val="0000FF"/>
                <w:sz w:val="20"/>
              </w:rPr>
              <w:t>1000.0</w:t>
            </w:r>
          </w:p>
        </w:tc>
        <w:tc>
          <w:tcPr>
            <w:tcW w:w="2977" w:type="dxa"/>
            <w:tcMar>
              <w:left w:w="28" w:type="dxa"/>
              <w:right w:w="28" w:type="dxa"/>
            </w:tcMar>
          </w:tcPr>
          <w:p w14:paraId="71C5DBF6" w14:textId="77777777" w:rsidR="00B0726E" w:rsidRPr="00312427" w:rsidRDefault="00B0726E" w:rsidP="00330AEB">
            <w:pPr>
              <w:jc w:val="center"/>
              <w:rPr>
                <w:rFonts w:eastAsia="Times New Roman"/>
                <w:color w:val="0000FF"/>
                <w:sz w:val="20"/>
                <w:lang w:eastAsia="en-GB"/>
              </w:rPr>
            </w:pPr>
          </w:p>
        </w:tc>
        <w:tc>
          <w:tcPr>
            <w:tcW w:w="1134" w:type="dxa"/>
            <w:vAlign w:val="center"/>
          </w:tcPr>
          <w:p w14:paraId="4E94738A" w14:textId="4791E078" w:rsidR="00B0726E" w:rsidRPr="00312427" w:rsidRDefault="00B0726E" w:rsidP="00330AEB">
            <w:pPr>
              <w:jc w:val="center"/>
              <w:rPr>
                <w:rFonts w:eastAsia="Times New Roman"/>
                <w:color w:val="auto"/>
                <w:sz w:val="20"/>
                <w:lang w:eastAsia="en-GB"/>
              </w:rPr>
            </w:pPr>
          </w:p>
        </w:tc>
        <w:tc>
          <w:tcPr>
            <w:tcW w:w="1134" w:type="dxa"/>
            <w:vAlign w:val="center"/>
          </w:tcPr>
          <w:p w14:paraId="302142AF" w14:textId="117B705A" w:rsidR="00B0726E" w:rsidRPr="00312427" w:rsidRDefault="00B0726E" w:rsidP="00330AEB">
            <w:pPr>
              <w:jc w:val="center"/>
              <w:rPr>
                <w:rFonts w:eastAsia="Times New Roman"/>
                <w:color w:val="auto"/>
                <w:sz w:val="20"/>
                <w:lang w:eastAsia="en-GB"/>
              </w:rPr>
            </w:pPr>
          </w:p>
        </w:tc>
      </w:tr>
      <w:tr w:rsidR="00B0726E" w:rsidRPr="009B270C" w14:paraId="747DD075" w14:textId="77777777" w:rsidTr="00216B47">
        <w:trPr>
          <w:trHeight w:val="113"/>
        </w:trPr>
        <w:tc>
          <w:tcPr>
            <w:tcW w:w="1767" w:type="dxa"/>
            <w:shd w:val="clear" w:color="auto" w:fill="auto"/>
            <w:noWrap/>
            <w:vAlign w:val="center"/>
          </w:tcPr>
          <w:p w14:paraId="46E1FE78" w14:textId="648DFB7B" w:rsidR="00B0726E" w:rsidRPr="009E7339" w:rsidRDefault="00B0726E" w:rsidP="00330AEB">
            <w:pPr>
              <w:rPr>
                <w:rFonts w:eastAsia="Times New Roman"/>
                <w:color w:val="auto"/>
                <w:sz w:val="20"/>
                <w:lang w:eastAsia="en-GB"/>
              </w:rPr>
            </w:pPr>
          </w:p>
        </w:tc>
        <w:tc>
          <w:tcPr>
            <w:tcW w:w="1767" w:type="dxa"/>
            <w:shd w:val="clear" w:color="auto" w:fill="auto"/>
            <w:noWrap/>
            <w:vAlign w:val="center"/>
          </w:tcPr>
          <w:p w14:paraId="66EC10F1" w14:textId="181479B6" w:rsidR="00B0726E" w:rsidRPr="009E7339" w:rsidRDefault="00B0726E" w:rsidP="00330AEB">
            <w:pPr>
              <w:jc w:val="center"/>
              <w:rPr>
                <w:rFonts w:eastAsia="Times New Roman"/>
                <w:color w:val="0000FF"/>
                <w:sz w:val="20"/>
                <w:lang w:eastAsia="en-GB"/>
              </w:rPr>
            </w:pPr>
          </w:p>
        </w:tc>
        <w:tc>
          <w:tcPr>
            <w:tcW w:w="2977" w:type="dxa"/>
            <w:tcMar>
              <w:left w:w="28" w:type="dxa"/>
              <w:right w:w="28" w:type="dxa"/>
            </w:tcMar>
          </w:tcPr>
          <w:p w14:paraId="0952D51B" w14:textId="77777777" w:rsidR="00B0726E" w:rsidRPr="00312427" w:rsidRDefault="00B0726E" w:rsidP="00330AEB">
            <w:pPr>
              <w:jc w:val="center"/>
              <w:rPr>
                <w:rFonts w:eastAsia="Times New Roman"/>
                <w:color w:val="0000FF"/>
                <w:sz w:val="20"/>
                <w:lang w:eastAsia="en-GB"/>
              </w:rPr>
            </w:pPr>
          </w:p>
        </w:tc>
        <w:tc>
          <w:tcPr>
            <w:tcW w:w="1134" w:type="dxa"/>
            <w:vAlign w:val="center"/>
          </w:tcPr>
          <w:p w14:paraId="49C62155" w14:textId="0FCBB2FD" w:rsidR="00B0726E" w:rsidRPr="00312427" w:rsidRDefault="00B0726E" w:rsidP="00330AEB">
            <w:pPr>
              <w:jc w:val="center"/>
              <w:rPr>
                <w:rFonts w:eastAsia="Times New Roman"/>
                <w:color w:val="auto"/>
                <w:sz w:val="20"/>
                <w:lang w:eastAsia="en-GB"/>
              </w:rPr>
            </w:pPr>
          </w:p>
        </w:tc>
        <w:tc>
          <w:tcPr>
            <w:tcW w:w="1134" w:type="dxa"/>
            <w:vAlign w:val="center"/>
          </w:tcPr>
          <w:p w14:paraId="50F9A061" w14:textId="425D4924" w:rsidR="00B0726E" w:rsidRPr="00312427" w:rsidRDefault="00B0726E" w:rsidP="00330AEB">
            <w:pPr>
              <w:jc w:val="center"/>
              <w:rPr>
                <w:rFonts w:eastAsia="Times New Roman"/>
                <w:color w:val="auto"/>
                <w:sz w:val="20"/>
                <w:lang w:eastAsia="en-GB"/>
              </w:rPr>
            </w:pPr>
          </w:p>
        </w:tc>
      </w:tr>
      <w:tr w:rsidR="00B0726E" w:rsidRPr="009B270C" w14:paraId="77C993C3" w14:textId="77777777" w:rsidTr="00216B47">
        <w:trPr>
          <w:trHeight w:val="113"/>
        </w:trPr>
        <w:tc>
          <w:tcPr>
            <w:tcW w:w="1767" w:type="dxa"/>
            <w:shd w:val="clear" w:color="auto" w:fill="auto"/>
            <w:noWrap/>
            <w:vAlign w:val="bottom"/>
          </w:tcPr>
          <w:p w14:paraId="19B31D48" w14:textId="77777777" w:rsidR="00B0726E" w:rsidRPr="008D670E" w:rsidRDefault="00B0726E" w:rsidP="00330AEB">
            <w:pPr>
              <w:rPr>
                <w:rFonts w:eastAsia="Times New Roman"/>
                <w:color w:val="auto"/>
                <w:sz w:val="20"/>
                <w:lang w:eastAsia="en-GB"/>
              </w:rPr>
            </w:pPr>
          </w:p>
        </w:tc>
        <w:tc>
          <w:tcPr>
            <w:tcW w:w="1767" w:type="dxa"/>
            <w:shd w:val="clear" w:color="auto" w:fill="auto"/>
            <w:noWrap/>
            <w:vAlign w:val="center"/>
          </w:tcPr>
          <w:p w14:paraId="0777018A" w14:textId="5E84DA3D" w:rsidR="00B0726E" w:rsidRPr="00312427" w:rsidRDefault="00B0726E" w:rsidP="00330AEB">
            <w:pPr>
              <w:jc w:val="center"/>
              <w:rPr>
                <w:rFonts w:eastAsia="Times New Roman"/>
                <w:color w:val="0000FF"/>
                <w:sz w:val="20"/>
                <w:lang w:eastAsia="en-GB"/>
              </w:rPr>
            </w:pPr>
          </w:p>
        </w:tc>
        <w:tc>
          <w:tcPr>
            <w:tcW w:w="2977" w:type="dxa"/>
            <w:tcMar>
              <w:left w:w="28" w:type="dxa"/>
              <w:right w:w="28" w:type="dxa"/>
            </w:tcMar>
            <w:vAlign w:val="bottom"/>
          </w:tcPr>
          <w:p w14:paraId="7B82CF50" w14:textId="77777777" w:rsidR="00B0726E" w:rsidRPr="00312427" w:rsidRDefault="00B0726E" w:rsidP="00330AEB">
            <w:pPr>
              <w:jc w:val="center"/>
              <w:rPr>
                <w:rFonts w:eastAsia="Times New Roman"/>
                <w:color w:val="0000FF"/>
                <w:sz w:val="20"/>
                <w:lang w:eastAsia="en-GB"/>
              </w:rPr>
            </w:pPr>
          </w:p>
        </w:tc>
        <w:tc>
          <w:tcPr>
            <w:tcW w:w="1134" w:type="dxa"/>
            <w:vAlign w:val="center"/>
          </w:tcPr>
          <w:p w14:paraId="64583B81" w14:textId="77777777" w:rsidR="00B0726E" w:rsidRPr="00746044" w:rsidRDefault="00B0726E" w:rsidP="00330AEB">
            <w:pPr>
              <w:jc w:val="center"/>
              <w:rPr>
                <w:rFonts w:eastAsia="Times New Roman"/>
                <w:color w:val="auto"/>
                <w:sz w:val="20"/>
                <w:lang w:eastAsia="en-GB"/>
              </w:rPr>
            </w:pPr>
          </w:p>
        </w:tc>
        <w:tc>
          <w:tcPr>
            <w:tcW w:w="1134" w:type="dxa"/>
            <w:vAlign w:val="center"/>
          </w:tcPr>
          <w:p w14:paraId="27EF9F0E" w14:textId="77777777" w:rsidR="00B0726E" w:rsidRPr="00746044" w:rsidRDefault="00B0726E" w:rsidP="00330AEB">
            <w:pPr>
              <w:jc w:val="center"/>
              <w:rPr>
                <w:rFonts w:eastAsia="Times New Roman"/>
                <w:color w:val="auto"/>
                <w:sz w:val="20"/>
                <w:lang w:eastAsia="en-GB"/>
              </w:rPr>
            </w:pPr>
          </w:p>
        </w:tc>
      </w:tr>
    </w:tbl>
    <w:p w14:paraId="0B369F4C" w14:textId="77777777" w:rsidR="000D2DFF" w:rsidRDefault="000D2DFF" w:rsidP="000D2DFF">
      <w:pPr>
        <w:rPr>
          <w:rFonts w:eastAsia="Times New Roman"/>
          <w:color w:val="000000"/>
          <w:szCs w:val="22"/>
          <w:lang w:eastAsia="en-GB"/>
        </w:rPr>
      </w:pPr>
    </w:p>
    <w:p w14:paraId="4989D909" w14:textId="77777777" w:rsidR="000D2DFF" w:rsidRDefault="000D2DFF" w:rsidP="000D2DFF">
      <w:pPr>
        <w:rPr>
          <w:rFonts w:eastAsia="Times New Roman"/>
          <w:color w:val="000000"/>
          <w:szCs w:val="22"/>
          <w:lang w:eastAsia="en-GB"/>
        </w:rPr>
      </w:pPr>
      <w:r>
        <w:rPr>
          <w:rFonts w:eastAsia="Times New Roman"/>
          <w:color w:val="000000"/>
          <w:szCs w:val="22"/>
          <w:lang w:eastAsia="en-GB"/>
        </w:rPr>
        <w:br w:type="page"/>
      </w:r>
    </w:p>
    <w:p w14:paraId="48581179" w14:textId="77777777" w:rsidR="000D2DFF" w:rsidRPr="009E7339" w:rsidRDefault="000D2DFF" w:rsidP="000D2DFF">
      <w:pPr>
        <w:rPr>
          <w:rFonts w:eastAsia="Times New Roman"/>
          <w:color w:val="000000"/>
          <w:sz w:val="16"/>
          <w:szCs w:val="16"/>
          <w:lang w:eastAsia="en-GB"/>
        </w:rPr>
      </w:pPr>
    </w:p>
    <w:p w14:paraId="75A33BAD" w14:textId="77777777" w:rsidR="000D2DFF" w:rsidRPr="000269C9" w:rsidRDefault="000D2DFF" w:rsidP="000D2DFF">
      <w:pPr>
        <w:rPr>
          <w:b/>
          <w:bCs/>
          <w:sz w:val="24"/>
          <w:szCs w:val="24"/>
        </w:rPr>
      </w:pPr>
      <w:r>
        <w:rPr>
          <w:b/>
          <w:bCs/>
          <w:sz w:val="24"/>
          <w:szCs w:val="24"/>
        </w:rPr>
        <w:t>Modelling result from summary file (much more detailed in the actual file).</w:t>
      </w:r>
    </w:p>
    <w:p w14:paraId="12354B32" w14:textId="77777777" w:rsidR="000D2DFF" w:rsidRPr="0090388F" w:rsidRDefault="000D2DFF" w:rsidP="000D2DFF">
      <w:pPr>
        <w:rPr>
          <w:sz w:val="16"/>
          <w:szCs w:val="16"/>
        </w:rPr>
      </w:pPr>
    </w:p>
    <w:tbl>
      <w:tblPr>
        <w:tblW w:w="0" w:type="auto"/>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967"/>
        <w:gridCol w:w="1727"/>
        <w:gridCol w:w="932"/>
        <w:gridCol w:w="910"/>
        <w:gridCol w:w="851"/>
        <w:gridCol w:w="850"/>
        <w:gridCol w:w="851"/>
        <w:gridCol w:w="1134"/>
        <w:gridCol w:w="850"/>
        <w:gridCol w:w="851"/>
        <w:gridCol w:w="850"/>
      </w:tblGrid>
      <w:tr w:rsidR="00255C7D" w:rsidRPr="001B2B67" w14:paraId="76E0BBF8" w14:textId="77777777" w:rsidTr="00810858">
        <w:trPr>
          <w:trHeight w:val="308"/>
        </w:trPr>
        <w:tc>
          <w:tcPr>
            <w:tcW w:w="967" w:type="dxa"/>
            <w:shd w:val="clear" w:color="auto" w:fill="auto"/>
            <w:noWrap/>
            <w:vAlign w:val="center"/>
            <w:hideMark/>
          </w:tcPr>
          <w:p w14:paraId="37A2B845" w14:textId="77777777" w:rsidR="00255C7D" w:rsidRPr="001B2B67" w:rsidRDefault="00255C7D" w:rsidP="003B3770">
            <w:pPr>
              <w:rPr>
                <w:rFonts w:eastAsia="Times New Roman"/>
                <w:color w:val="000000"/>
                <w:sz w:val="20"/>
                <w:lang w:eastAsia="en-GB"/>
              </w:rPr>
            </w:pPr>
            <w:r w:rsidRPr="001B2B67">
              <w:rPr>
                <w:rFonts w:eastAsia="Times New Roman"/>
                <w:color w:val="000000"/>
                <w:sz w:val="20"/>
                <w:lang w:eastAsia="en-GB"/>
              </w:rPr>
              <w:t>Date</w:t>
            </w:r>
          </w:p>
        </w:tc>
        <w:tc>
          <w:tcPr>
            <w:tcW w:w="1727" w:type="dxa"/>
            <w:shd w:val="clear" w:color="auto" w:fill="auto"/>
            <w:noWrap/>
            <w:vAlign w:val="center"/>
            <w:hideMark/>
          </w:tcPr>
          <w:p w14:paraId="78840921" w14:textId="77777777" w:rsidR="00255C7D" w:rsidRPr="001B2B67" w:rsidRDefault="00255C7D" w:rsidP="003B3770">
            <w:pPr>
              <w:rPr>
                <w:rFonts w:eastAsia="Times New Roman"/>
                <w:color w:val="000000"/>
                <w:sz w:val="20"/>
                <w:lang w:eastAsia="en-GB"/>
              </w:rPr>
            </w:pPr>
            <w:r w:rsidRPr="001B2B67">
              <w:rPr>
                <w:rFonts w:eastAsia="Times New Roman"/>
                <w:color w:val="000000"/>
                <w:sz w:val="20"/>
                <w:lang w:eastAsia="en-GB"/>
              </w:rPr>
              <w:t>12/01/2023 10:10</w:t>
            </w:r>
          </w:p>
        </w:tc>
        <w:tc>
          <w:tcPr>
            <w:tcW w:w="8079" w:type="dxa"/>
            <w:gridSpan w:val="9"/>
            <w:shd w:val="clear" w:color="auto" w:fill="auto"/>
            <w:noWrap/>
            <w:vAlign w:val="center"/>
            <w:hideMark/>
          </w:tcPr>
          <w:p w14:paraId="18D678B0" w14:textId="01E63C9D" w:rsidR="00255C7D" w:rsidRPr="001B2B67" w:rsidRDefault="00255C7D" w:rsidP="003B3770">
            <w:pPr>
              <w:rPr>
                <w:rFonts w:eastAsia="Times New Roman"/>
                <w:color w:val="0000FF"/>
                <w:sz w:val="20"/>
                <w:lang w:eastAsia="en-GB"/>
              </w:rPr>
            </w:pPr>
            <w:r w:rsidRPr="001B2B67">
              <w:rPr>
                <w:rFonts w:eastAsia="Times New Roman"/>
                <w:color w:val="0000FF"/>
                <w:sz w:val="20"/>
                <w:lang w:eastAsia="en-GB"/>
              </w:rPr>
              <w:t>Linear Plotting files stored in   C:\PCModfit V7.6\Results\Fitplotlin85.png  to  Fitplotlin85.png</w:t>
            </w:r>
          </w:p>
        </w:tc>
      </w:tr>
      <w:tr w:rsidR="00255C7D" w:rsidRPr="001B2B67" w14:paraId="20A69F1A" w14:textId="77777777" w:rsidTr="00810858">
        <w:trPr>
          <w:trHeight w:val="308"/>
        </w:trPr>
        <w:tc>
          <w:tcPr>
            <w:tcW w:w="967" w:type="dxa"/>
            <w:shd w:val="clear" w:color="auto" w:fill="auto"/>
            <w:noWrap/>
            <w:vAlign w:val="center"/>
            <w:hideMark/>
          </w:tcPr>
          <w:p w14:paraId="2698169A" w14:textId="77777777" w:rsidR="00255C7D" w:rsidRPr="001B2B67" w:rsidRDefault="00255C7D" w:rsidP="003B3770">
            <w:pPr>
              <w:rPr>
                <w:rFonts w:eastAsia="Times New Roman"/>
                <w:color w:val="000000"/>
                <w:sz w:val="20"/>
                <w:lang w:eastAsia="en-GB"/>
              </w:rPr>
            </w:pPr>
            <w:r w:rsidRPr="001B2B67">
              <w:rPr>
                <w:rFonts w:eastAsia="Times New Roman"/>
                <w:color w:val="000000"/>
                <w:sz w:val="20"/>
                <w:lang w:eastAsia="en-GB"/>
              </w:rPr>
              <w:t xml:space="preserve">Algorithm  </w:t>
            </w:r>
          </w:p>
        </w:tc>
        <w:tc>
          <w:tcPr>
            <w:tcW w:w="1727" w:type="dxa"/>
            <w:shd w:val="clear" w:color="auto" w:fill="auto"/>
            <w:noWrap/>
            <w:vAlign w:val="center"/>
            <w:hideMark/>
          </w:tcPr>
          <w:p w14:paraId="33A7CF03" w14:textId="77777777" w:rsidR="00255C7D" w:rsidRPr="001B2B67" w:rsidRDefault="00255C7D" w:rsidP="003B3770">
            <w:pPr>
              <w:rPr>
                <w:rFonts w:eastAsia="Times New Roman"/>
                <w:color w:val="000000"/>
                <w:sz w:val="20"/>
                <w:lang w:eastAsia="en-GB"/>
              </w:rPr>
            </w:pPr>
            <w:r w:rsidRPr="001B2B67">
              <w:rPr>
                <w:rFonts w:eastAsia="Times New Roman"/>
                <w:color w:val="000000"/>
                <w:sz w:val="20"/>
                <w:lang w:eastAsia="en-GB"/>
              </w:rPr>
              <w:t>Marquardt (IRWLS)</w:t>
            </w:r>
          </w:p>
        </w:tc>
        <w:tc>
          <w:tcPr>
            <w:tcW w:w="8079" w:type="dxa"/>
            <w:gridSpan w:val="9"/>
            <w:shd w:val="clear" w:color="auto" w:fill="auto"/>
            <w:noWrap/>
            <w:vAlign w:val="center"/>
            <w:hideMark/>
          </w:tcPr>
          <w:p w14:paraId="58DC90AA" w14:textId="1FE3206D" w:rsidR="00255C7D" w:rsidRPr="001B2B67" w:rsidRDefault="00255C7D" w:rsidP="003B3770">
            <w:pPr>
              <w:rPr>
                <w:rFonts w:eastAsia="Times New Roman"/>
                <w:color w:val="0000FF"/>
                <w:sz w:val="20"/>
                <w:lang w:eastAsia="en-GB"/>
              </w:rPr>
            </w:pPr>
            <w:r w:rsidRPr="001B2B67">
              <w:rPr>
                <w:rFonts w:eastAsia="Times New Roman"/>
                <w:color w:val="0000FF"/>
                <w:sz w:val="20"/>
                <w:lang w:eastAsia="en-GB"/>
              </w:rPr>
              <w:t>Log. Plotting files stored in   C:\PCModfit V7.6\Results\Fitplotlog85.png  to  Fitplotlog85.png</w:t>
            </w:r>
          </w:p>
        </w:tc>
      </w:tr>
      <w:tr w:rsidR="00810858" w:rsidRPr="001B2B67" w14:paraId="7CBE07AF" w14:textId="77777777" w:rsidTr="00810858">
        <w:trPr>
          <w:trHeight w:val="308"/>
        </w:trPr>
        <w:tc>
          <w:tcPr>
            <w:tcW w:w="967" w:type="dxa"/>
            <w:shd w:val="clear" w:color="auto" w:fill="auto"/>
            <w:noWrap/>
            <w:vAlign w:val="center"/>
            <w:hideMark/>
          </w:tcPr>
          <w:p w14:paraId="33327E04" w14:textId="77777777" w:rsidR="003B3770" w:rsidRPr="001B2B67" w:rsidRDefault="003B3770" w:rsidP="003B3770">
            <w:pPr>
              <w:rPr>
                <w:rFonts w:eastAsia="Times New Roman"/>
                <w:color w:val="000000"/>
                <w:sz w:val="20"/>
                <w:lang w:eastAsia="en-GB"/>
              </w:rPr>
            </w:pPr>
            <w:r w:rsidRPr="001B2B67">
              <w:rPr>
                <w:rFonts w:eastAsia="Times New Roman"/>
                <w:color w:val="000000"/>
                <w:sz w:val="20"/>
                <w:lang w:eastAsia="en-GB"/>
              </w:rPr>
              <w:t xml:space="preserve">Weighting  </w:t>
            </w:r>
          </w:p>
        </w:tc>
        <w:tc>
          <w:tcPr>
            <w:tcW w:w="1727" w:type="dxa"/>
            <w:shd w:val="clear" w:color="auto" w:fill="auto"/>
            <w:noWrap/>
            <w:vAlign w:val="center"/>
            <w:hideMark/>
          </w:tcPr>
          <w:p w14:paraId="33192390" w14:textId="77777777" w:rsidR="003B3770" w:rsidRPr="001B2B67" w:rsidRDefault="003B3770" w:rsidP="003B3770">
            <w:pPr>
              <w:rPr>
                <w:rFonts w:eastAsia="Times New Roman"/>
                <w:color w:val="000000"/>
                <w:sz w:val="20"/>
                <w:lang w:eastAsia="en-GB"/>
              </w:rPr>
            </w:pPr>
            <w:r w:rsidRPr="001B2B67">
              <w:rPr>
                <w:rFonts w:eastAsia="Times New Roman"/>
                <w:color w:val="000000"/>
                <w:sz w:val="20"/>
                <w:lang w:eastAsia="en-GB"/>
              </w:rPr>
              <w:t>1/Conc2</w:t>
            </w:r>
          </w:p>
        </w:tc>
        <w:tc>
          <w:tcPr>
            <w:tcW w:w="932" w:type="dxa"/>
            <w:shd w:val="clear" w:color="auto" w:fill="auto"/>
            <w:noWrap/>
            <w:vAlign w:val="center"/>
            <w:hideMark/>
          </w:tcPr>
          <w:p w14:paraId="6676296C" w14:textId="77777777" w:rsidR="003B3770" w:rsidRPr="001B2B67" w:rsidRDefault="003B3770" w:rsidP="003B3770">
            <w:pPr>
              <w:rPr>
                <w:rFonts w:eastAsia="Times New Roman"/>
                <w:color w:val="000000"/>
                <w:sz w:val="20"/>
                <w:lang w:eastAsia="en-GB"/>
              </w:rPr>
            </w:pPr>
          </w:p>
        </w:tc>
        <w:tc>
          <w:tcPr>
            <w:tcW w:w="910" w:type="dxa"/>
            <w:shd w:val="clear" w:color="auto" w:fill="auto"/>
            <w:noWrap/>
            <w:vAlign w:val="center"/>
            <w:hideMark/>
          </w:tcPr>
          <w:p w14:paraId="5E1FF377" w14:textId="77777777" w:rsidR="003B3770" w:rsidRPr="001B2B67" w:rsidRDefault="003B3770" w:rsidP="003B3770">
            <w:pPr>
              <w:rPr>
                <w:rFonts w:eastAsia="Times New Roman"/>
                <w:color w:val="auto"/>
                <w:sz w:val="20"/>
                <w:lang w:eastAsia="en-GB"/>
              </w:rPr>
            </w:pPr>
          </w:p>
        </w:tc>
        <w:tc>
          <w:tcPr>
            <w:tcW w:w="851" w:type="dxa"/>
            <w:shd w:val="clear" w:color="auto" w:fill="auto"/>
            <w:noWrap/>
            <w:vAlign w:val="center"/>
            <w:hideMark/>
          </w:tcPr>
          <w:p w14:paraId="0ACC1744" w14:textId="77777777" w:rsidR="003B3770" w:rsidRPr="001B2B67" w:rsidRDefault="003B3770" w:rsidP="003B3770">
            <w:pPr>
              <w:rPr>
                <w:rFonts w:eastAsia="Times New Roman"/>
                <w:color w:val="auto"/>
                <w:sz w:val="20"/>
                <w:lang w:eastAsia="en-GB"/>
              </w:rPr>
            </w:pPr>
          </w:p>
        </w:tc>
        <w:tc>
          <w:tcPr>
            <w:tcW w:w="850" w:type="dxa"/>
            <w:shd w:val="clear" w:color="auto" w:fill="auto"/>
            <w:noWrap/>
            <w:vAlign w:val="center"/>
            <w:hideMark/>
          </w:tcPr>
          <w:p w14:paraId="52A548EB" w14:textId="77777777" w:rsidR="003B3770" w:rsidRPr="001B2B67" w:rsidRDefault="003B3770" w:rsidP="003B3770">
            <w:pPr>
              <w:rPr>
                <w:rFonts w:eastAsia="Times New Roman"/>
                <w:color w:val="auto"/>
                <w:sz w:val="20"/>
                <w:lang w:eastAsia="en-GB"/>
              </w:rPr>
            </w:pPr>
          </w:p>
        </w:tc>
        <w:tc>
          <w:tcPr>
            <w:tcW w:w="851" w:type="dxa"/>
            <w:shd w:val="clear" w:color="auto" w:fill="auto"/>
            <w:noWrap/>
            <w:vAlign w:val="center"/>
            <w:hideMark/>
          </w:tcPr>
          <w:p w14:paraId="29EB4892" w14:textId="77777777" w:rsidR="003B3770" w:rsidRPr="001B2B67" w:rsidRDefault="003B3770" w:rsidP="003B3770">
            <w:pPr>
              <w:rPr>
                <w:rFonts w:eastAsia="Times New Roman"/>
                <w:color w:val="auto"/>
                <w:sz w:val="20"/>
                <w:lang w:eastAsia="en-GB"/>
              </w:rPr>
            </w:pPr>
          </w:p>
        </w:tc>
        <w:tc>
          <w:tcPr>
            <w:tcW w:w="1134" w:type="dxa"/>
            <w:shd w:val="clear" w:color="auto" w:fill="auto"/>
            <w:noWrap/>
            <w:vAlign w:val="center"/>
            <w:hideMark/>
          </w:tcPr>
          <w:p w14:paraId="424BE3C7" w14:textId="77777777" w:rsidR="003B3770" w:rsidRPr="001B2B67" w:rsidRDefault="003B3770" w:rsidP="003B3770">
            <w:pPr>
              <w:rPr>
                <w:rFonts w:eastAsia="Times New Roman"/>
                <w:color w:val="auto"/>
                <w:sz w:val="20"/>
                <w:lang w:eastAsia="en-GB"/>
              </w:rPr>
            </w:pPr>
          </w:p>
        </w:tc>
        <w:tc>
          <w:tcPr>
            <w:tcW w:w="850" w:type="dxa"/>
            <w:shd w:val="clear" w:color="auto" w:fill="auto"/>
            <w:noWrap/>
            <w:vAlign w:val="center"/>
            <w:hideMark/>
          </w:tcPr>
          <w:p w14:paraId="746E21DB" w14:textId="77777777" w:rsidR="003B3770" w:rsidRPr="001B2B67" w:rsidRDefault="003B3770" w:rsidP="003B3770">
            <w:pPr>
              <w:rPr>
                <w:rFonts w:eastAsia="Times New Roman"/>
                <w:color w:val="auto"/>
                <w:sz w:val="20"/>
                <w:lang w:eastAsia="en-GB"/>
              </w:rPr>
            </w:pPr>
          </w:p>
        </w:tc>
        <w:tc>
          <w:tcPr>
            <w:tcW w:w="851" w:type="dxa"/>
            <w:shd w:val="clear" w:color="auto" w:fill="auto"/>
            <w:noWrap/>
            <w:vAlign w:val="center"/>
            <w:hideMark/>
          </w:tcPr>
          <w:p w14:paraId="4015C339" w14:textId="77777777" w:rsidR="003B3770" w:rsidRPr="001B2B67" w:rsidRDefault="003B3770" w:rsidP="003B3770">
            <w:pPr>
              <w:rPr>
                <w:rFonts w:eastAsia="Times New Roman"/>
                <w:color w:val="auto"/>
                <w:sz w:val="20"/>
                <w:lang w:eastAsia="en-GB"/>
              </w:rPr>
            </w:pPr>
          </w:p>
        </w:tc>
        <w:tc>
          <w:tcPr>
            <w:tcW w:w="850" w:type="dxa"/>
            <w:shd w:val="clear" w:color="auto" w:fill="auto"/>
            <w:noWrap/>
            <w:vAlign w:val="center"/>
            <w:hideMark/>
          </w:tcPr>
          <w:p w14:paraId="1DEF3481" w14:textId="77777777" w:rsidR="003B3770" w:rsidRPr="001B2B67" w:rsidRDefault="003B3770" w:rsidP="003B3770">
            <w:pPr>
              <w:rPr>
                <w:rFonts w:eastAsia="Times New Roman"/>
                <w:color w:val="auto"/>
                <w:sz w:val="20"/>
                <w:lang w:eastAsia="en-GB"/>
              </w:rPr>
            </w:pPr>
          </w:p>
        </w:tc>
      </w:tr>
      <w:tr w:rsidR="00810858" w:rsidRPr="001B2B67" w14:paraId="33C8EC14" w14:textId="77777777" w:rsidTr="00810858">
        <w:trPr>
          <w:trHeight w:val="308"/>
        </w:trPr>
        <w:tc>
          <w:tcPr>
            <w:tcW w:w="967" w:type="dxa"/>
            <w:shd w:val="clear" w:color="auto" w:fill="auto"/>
            <w:noWrap/>
            <w:vAlign w:val="center"/>
            <w:hideMark/>
          </w:tcPr>
          <w:p w14:paraId="2139C813" w14:textId="77777777" w:rsidR="003B3770" w:rsidRPr="001B2B67" w:rsidRDefault="003B3770" w:rsidP="003B3770">
            <w:pPr>
              <w:rPr>
                <w:rFonts w:eastAsia="Times New Roman"/>
                <w:color w:val="000000"/>
                <w:sz w:val="20"/>
                <w:lang w:eastAsia="en-GB"/>
              </w:rPr>
            </w:pPr>
            <w:r w:rsidRPr="001B2B67">
              <w:rPr>
                <w:rFonts w:eastAsia="Times New Roman"/>
                <w:color w:val="000000"/>
                <w:sz w:val="20"/>
                <w:lang w:eastAsia="en-GB"/>
              </w:rPr>
              <w:t>Model</w:t>
            </w:r>
          </w:p>
        </w:tc>
        <w:tc>
          <w:tcPr>
            <w:tcW w:w="1727" w:type="dxa"/>
            <w:shd w:val="clear" w:color="auto" w:fill="auto"/>
            <w:noWrap/>
            <w:vAlign w:val="center"/>
            <w:hideMark/>
          </w:tcPr>
          <w:p w14:paraId="40BD525A" w14:textId="77777777" w:rsidR="003B3770" w:rsidRPr="001B2B67" w:rsidRDefault="003B3770" w:rsidP="003B3770">
            <w:pPr>
              <w:rPr>
                <w:rFonts w:eastAsia="Times New Roman"/>
                <w:color w:val="000000"/>
                <w:sz w:val="20"/>
                <w:lang w:eastAsia="en-GB"/>
              </w:rPr>
            </w:pPr>
            <w:r w:rsidRPr="001B2B67">
              <w:rPr>
                <w:rFonts w:eastAsia="Times New Roman"/>
                <w:color w:val="000000"/>
                <w:sz w:val="20"/>
                <w:lang w:eastAsia="en-GB"/>
              </w:rPr>
              <w:t>Mixed</w:t>
            </w:r>
          </w:p>
        </w:tc>
        <w:tc>
          <w:tcPr>
            <w:tcW w:w="932" w:type="dxa"/>
            <w:shd w:val="clear" w:color="auto" w:fill="auto"/>
            <w:noWrap/>
            <w:vAlign w:val="center"/>
            <w:hideMark/>
          </w:tcPr>
          <w:p w14:paraId="3A0D0B2E" w14:textId="77777777" w:rsidR="003B3770" w:rsidRPr="001B2B67" w:rsidRDefault="003B3770" w:rsidP="003B3770">
            <w:pPr>
              <w:rPr>
                <w:rFonts w:eastAsia="Times New Roman"/>
                <w:color w:val="000000"/>
                <w:sz w:val="20"/>
                <w:lang w:eastAsia="en-GB"/>
              </w:rPr>
            </w:pPr>
          </w:p>
        </w:tc>
        <w:tc>
          <w:tcPr>
            <w:tcW w:w="910" w:type="dxa"/>
            <w:shd w:val="clear" w:color="auto" w:fill="auto"/>
            <w:noWrap/>
            <w:vAlign w:val="center"/>
            <w:hideMark/>
          </w:tcPr>
          <w:p w14:paraId="2172BE4D" w14:textId="77777777" w:rsidR="003B3770" w:rsidRPr="001B2B67" w:rsidRDefault="003B3770" w:rsidP="003B3770">
            <w:pPr>
              <w:rPr>
                <w:rFonts w:eastAsia="Times New Roman"/>
                <w:color w:val="auto"/>
                <w:sz w:val="20"/>
                <w:lang w:eastAsia="en-GB"/>
              </w:rPr>
            </w:pPr>
          </w:p>
        </w:tc>
        <w:tc>
          <w:tcPr>
            <w:tcW w:w="851" w:type="dxa"/>
            <w:shd w:val="clear" w:color="auto" w:fill="auto"/>
            <w:noWrap/>
            <w:vAlign w:val="center"/>
            <w:hideMark/>
          </w:tcPr>
          <w:p w14:paraId="49FB5A9A" w14:textId="77777777" w:rsidR="003B3770" w:rsidRPr="001B2B67" w:rsidRDefault="003B3770" w:rsidP="003B3770">
            <w:pPr>
              <w:rPr>
                <w:rFonts w:eastAsia="Times New Roman"/>
                <w:color w:val="auto"/>
                <w:sz w:val="20"/>
                <w:lang w:eastAsia="en-GB"/>
              </w:rPr>
            </w:pPr>
          </w:p>
        </w:tc>
        <w:tc>
          <w:tcPr>
            <w:tcW w:w="850" w:type="dxa"/>
            <w:shd w:val="clear" w:color="auto" w:fill="auto"/>
            <w:noWrap/>
            <w:vAlign w:val="center"/>
            <w:hideMark/>
          </w:tcPr>
          <w:p w14:paraId="4ACF9C7D" w14:textId="77777777" w:rsidR="003B3770" w:rsidRPr="001B2B67" w:rsidRDefault="003B3770" w:rsidP="003B3770">
            <w:pPr>
              <w:rPr>
                <w:rFonts w:eastAsia="Times New Roman"/>
                <w:color w:val="auto"/>
                <w:sz w:val="20"/>
                <w:lang w:eastAsia="en-GB"/>
              </w:rPr>
            </w:pPr>
          </w:p>
        </w:tc>
        <w:tc>
          <w:tcPr>
            <w:tcW w:w="851" w:type="dxa"/>
            <w:shd w:val="clear" w:color="auto" w:fill="auto"/>
            <w:noWrap/>
            <w:vAlign w:val="center"/>
            <w:hideMark/>
          </w:tcPr>
          <w:p w14:paraId="19B33962" w14:textId="77777777" w:rsidR="003B3770" w:rsidRPr="001B2B67" w:rsidRDefault="003B3770" w:rsidP="003B3770">
            <w:pPr>
              <w:rPr>
                <w:rFonts w:eastAsia="Times New Roman"/>
                <w:color w:val="auto"/>
                <w:sz w:val="20"/>
                <w:lang w:eastAsia="en-GB"/>
              </w:rPr>
            </w:pPr>
          </w:p>
        </w:tc>
        <w:tc>
          <w:tcPr>
            <w:tcW w:w="1134" w:type="dxa"/>
            <w:shd w:val="clear" w:color="auto" w:fill="auto"/>
            <w:noWrap/>
            <w:vAlign w:val="center"/>
            <w:hideMark/>
          </w:tcPr>
          <w:p w14:paraId="0BAD3381" w14:textId="77777777" w:rsidR="003B3770" w:rsidRPr="001B2B67" w:rsidRDefault="003B3770" w:rsidP="003B3770">
            <w:pPr>
              <w:rPr>
                <w:rFonts w:eastAsia="Times New Roman"/>
                <w:color w:val="auto"/>
                <w:sz w:val="20"/>
                <w:lang w:eastAsia="en-GB"/>
              </w:rPr>
            </w:pPr>
          </w:p>
        </w:tc>
        <w:tc>
          <w:tcPr>
            <w:tcW w:w="850" w:type="dxa"/>
            <w:shd w:val="clear" w:color="auto" w:fill="auto"/>
            <w:noWrap/>
            <w:vAlign w:val="center"/>
            <w:hideMark/>
          </w:tcPr>
          <w:p w14:paraId="0E9D999C" w14:textId="77777777" w:rsidR="003B3770" w:rsidRPr="001B2B67" w:rsidRDefault="003B3770" w:rsidP="003B3770">
            <w:pPr>
              <w:rPr>
                <w:rFonts w:eastAsia="Times New Roman"/>
                <w:color w:val="auto"/>
                <w:sz w:val="20"/>
                <w:lang w:eastAsia="en-GB"/>
              </w:rPr>
            </w:pPr>
          </w:p>
        </w:tc>
        <w:tc>
          <w:tcPr>
            <w:tcW w:w="851" w:type="dxa"/>
            <w:shd w:val="clear" w:color="auto" w:fill="auto"/>
            <w:noWrap/>
            <w:vAlign w:val="center"/>
            <w:hideMark/>
          </w:tcPr>
          <w:p w14:paraId="4F1A9C8F" w14:textId="77777777" w:rsidR="003B3770" w:rsidRPr="001B2B67" w:rsidRDefault="003B3770" w:rsidP="003B3770">
            <w:pPr>
              <w:rPr>
                <w:rFonts w:eastAsia="Times New Roman"/>
                <w:color w:val="auto"/>
                <w:sz w:val="20"/>
                <w:lang w:eastAsia="en-GB"/>
              </w:rPr>
            </w:pPr>
          </w:p>
        </w:tc>
        <w:tc>
          <w:tcPr>
            <w:tcW w:w="850" w:type="dxa"/>
            <w:shd w:val="clear" w:color="auto" w:fill="auto"/>
            <w:noWrap/>
            <w:vAlign w:val="center"/>
            <w:hideMark/>
          </w:tcPr>
          <w:p w14:paraId="4AF4FE34" w14:textId="77777777" w:rsidR="003B3770" w:rsidRPr="001B2B67" w:rsidRDefault="003B3770" w:rsidP="003B3770">
            <w:pPr>
              <w:rPr>
                <w:rFonts w:eastAsia="Times New Roman"/>
                <w:color w:val="auto"/>
                <w:sz w:val="20"/>
                <w:lang w:eastAsia="en-GB"/>
              </w:rPr>
            </w:pPr>
          </w:p>
        </w:tc>
      </w:tr>
      <w:tr w:rsidR="00255C7D" w:rsidRPr="001B2B67" w14:paraId="7C023442" w14:textId="77777777" w:rsidTr="00810858">
        <w:trPr>
          <w:trHeight w:val="308"/>
        </w:trPr>
        <w:tc>
          <w:tcPr>
            <w:tcW w:w="7088" w:type="dxa"/>
            <w:gridSpan w:val="7"/>
            <w:shd w:val="clear" w:color="auto" w:fill="auto"/>
            <w:noWrap/>
            <w:vAlign w:val="center"/>
            <w:hideMark/>
          </w:tcPr>
          <w:p w14:paraId="47FA8CE7" w14:textId="007B2EDF" w:rsidR="00255C7D" w:rsidRPr="001B2B67" w:rsidRDefault="00255C7D" w:rsidP="00810858">
            <w:pPr>
              <w:rPr>
                <w:rFonts w:eastAsia="Times New Roman"/>
                <w:color w:val="0000FF"/>
                <w:sz w:val="20"/>
                <w:lang w:eastAsia="en-GB"/>
              </w:rPr>
            </w:pPr>
            <w:r w:rsidRPr="001B2B67">
              <w:rPr>
                <w:rFonts w:eastAsia="Times New Roman"/>
                <w:color w:val="0000FF"/>
                <w:sz w:val="20"/>
                <w:lang w:eastAsia="en-GB"/>
              </w:rPr>
              <w:t>Setup information used for this run is shown at the end of this summary.</w:t>
            </w:r>
          </w:p>
        </w:tc>
        <w:tc>
          <w:tcPr>
            <w:tcW w:w="1134" w:type="dxa"/>
            <w:shd w:val="clear" w:color="auto" w:fill="auto"/>
            <w:noWrap/>
            <w:vAlign w:val="center"/>
            <w:hideMark/>
          </w:tcPr>
          <w:p w14:paraId="71FC5301" w14:textId="77777777" w:rsidR="00255C7D" w:rsidRPr="001B2B67" w:rsidRDefault="00255C7D" w:rsidP="003B3770">
            <w:pPr>
              <w:jc w:val="center"/>
              <w:rPr>
                <w:rFonts w:eastAsia="Times New Roman"/>
                <w:color w:val="auto"/>
                <w:sz w:val="20"/>
                <w:lang w:eastAsia="en-GB"/>
              </w:rPr>
            </w:pPr>
          </w:p>
        </w:tc>
        <w:tc>
          <w:tcPr>
            <w:tcW w:w="850" w:type="dxa"/>
            <w:shd w:val="clear" w:color="auto" w:fill="auto"/>
            <w:noWrap/>
            <w:vAlign w:val="center"/>
            <w:hideMark/>
          </w:tcPr>
          <w:p w14:paraId="78094C70" w14:textId="77777777" w:rsidR="00255C7D" w:rsidRPr="001B2B67" w:rsidRDefault="00255C7D" w:rsidP="003B3770">
            <w:pPr>
              <w:jc w:val="center"/>
              <w:rPr>
                <w:rFonts w:eastAsia="Times New Roman"/>
                <w:color w:val="auto"/>
                <w:sz w:val="20"/>
                <w:lang w:eastAsia="en-GB"/>
              </w:rPr>
            </w:pPr>
          </w:p>
        </w:tc>
        <w:tc>
          <w:tcPr>
            <w:tcW w:w="851" w:type="dxa"/>
            <w:shd w:val="clear" w:color="auto" w:fill="auto"/>
            <w:noWrap/>
            <w:vAlign w:val="center"/>
            <w:hideMark/>
          </w:tcPr>
          <w:p w14:paraId="17C6674A" w14:textId="77777777" w:rsidR="00255C7D" w:rsidRPr="001B2B67" w:rsidRDefault="00255C7D" w:rsidP="003B3770">
            <w:pPr>
              <w:jc w:val="center"/>
              <w:rPr>
                <w:rFonts w:eastAsia="Times New Roman"/>
                <w:color w:val="auto"/>
                <w:sz w:val="20"/>
                <w:lang w:eastAsia="en-GB"/>
              </w:rPr>
            </w:pPr>
          </w:p>
        </w:tc>
        <w:tc>
          <w:tcPr>
            <w:tcW w:w="850" w:type="dxa"/>
            <w:shd w:val="clear" w:color="auto" w:fill="auto"/>
            <w:noWrap/>
            <w:vAlign w:val="center"/>
            <w:hideMark/>
          </w:tcPr>
          <w:p w14:paraId="31754C70" w14:textId="77777777" w:rsidR="00255C7D" w:rsidRPr="001B2B67" w:rsidRDefault="00255C7D" w:rsidP="003B3770">
            <w:pPr>
              <w:jc w:val="center"/>
              <w:rPr>
                <w:rFonts w:eastAsia="Times New Roman"/>
                <w:color w:val="auto"/>
                <w:sz w:val="20"/>
                <w:lang w:eastAsia="en-GB"/>
              </w:rPr>
            </w:pPr>
          </w:p>
        </w:tc>
      </w:tr>
      <w:tr w:rsidR="00810858" w:rsidRPr="001B2B67" w14:paraId="5C1C0F9E" w14:textId="77777777" w:rsidTr="00810858">
        <w:trPr>
          <w:trHeight w:val="300"/>
        </w:trPr>
        <w:tc>
          <w:tcPr>
            <w:tcW w:w="967" w:type="dxa"/>
            <w:shd w:val="clear" w:color="auto" w:fill="auto"/>
            <w:noWrap/>
            <w:vAlign w:val="center"/>
            <w:hideMark/>
          </w:tcPr>
          <w:p w14:paraId="7B9BC46E" w14:textId="77777777" w:rsidR="003B3770" w:rsidRPr="001B2B67" w:rsidRDefault="003B3770" w:rsidP="003B3770">
            <w:pPr>
              <w:jc w:val="center"/>
              <w:rPr>
                <w:rFonts w:eastAsia="Times New Roman"/>
                <w:b/>
                <w:bCs/>
                <w:color w:val="000000"/>
                <w:sz w:val="20"/>
                <w:lang w:eastAsia="en-GB"/>
              </w:rPr>
            </w:pPr>
            <w:r w:rsidRPr="001B2B67">
              <w:rPr>
                <w:rFonts w:eastAsia="Times New Roman"/>
                <w:b/>
                <w:bCs/>
                <w:color w:val="000000"/>
                <w:sz w:val="20"/>
                <w:lang w:eastAsia="en-GB"/>
              </w:rPr>
              <w:t>Parameter</w:t>
            </w:r>
          </w:p>
        </w:tc>
        <w:tc>
          <w:tcPr>
            <w:tcW w:w="1727" w:type="dxa"/>
            <w:shd w:val="clear" w:color="auto" w:fill="auto"/>
            <w:noWrap/>
            <w:vAlign w:val="center"/>
            <w:hideMark/>
          </w:tcPr>
          <w:p w14:paraId="21CBA4ED" w14:textId="77777777" w:rsidR="003B3770" w:rsidRPr="001B2B67" w:rsidRDefault="003B3770" w:rsidP="003B3770">
            <w:pPr>
              <w:jc w:val="center"/>
              <w:rPr>
                <w:rFonts w:eastAsia="Times New Roman"/>
                <w:b/>
                <w:bCs/>
                <w:color w:val="000000"/>
                <w:sz w:val="20"/>
                <w:lang w:eastAsia="en-GB"/>
              </w:rPr>
            </w:pPr>
            <w:r w:rsidRPr="001B2B67">
              <w:rPr>
                <w:rFonts w:eastAsia="Times New Roman"/>
                <w:b/>
                <w:bCs/>
                <w:color w:val="000000"/>
                <w:sz w:val="20"/>
                <w:lang w:eastAsia="en-GB"/>
              </w:rPr>
              <w:t>Pars  V</w:t>
            </w:r>
            <w:r w:rsidRPr="001B2B67">
              <w:rPr>
                <w:rFonts w:eastAsia="Times New Roman"/>
                <w:b/>
                <w:bCs/>
                <w:color w:val="000000"/>
                <w:sz w:val="20"/>
                <w:vertAlign w:val="subscript"/>
                <w:lang w:eastAsia="en-GB"/>
              </w:rPr>
              <w:t>iv</w:t>
            </w:r>
          </w:p>
        </w:tc>
        <w:tc>
          <w:tcPr>
            <w:tcW w:w="932" w:type="dxa"/>
            <w:shd w:val="clear" w:color="auto" w:fill="auto"/>
            <w:noWrap/>
            <w:vAlign w:val="center"/>
            <w:hideMark/>
          </w:tcPr>
          <w:p w14:paraId="1C82E068" w14:textId="77777777" w:rsidR="003B3770" w:rsidRPr="001B2B67" w:rsidRDefault="003B3770" w:rsidP="003B3770">
            <w:pPr>
              <w:jc w:val="center"/>
              <w:rPr>
                <w:rFonts w:eastAsia="Times New Roman"/>
                <w:b/>
                <w:bCs/>
                <w:color w:val="000000"/>
                <w:sz w:val="20"/>
                <w:lang w:eastAsia="en-GB"/>
              </w:rPr>
            </w:pPr>
            <w:r w:rsidRPr="001B2B67">
              <w:rPr>
                <w:rFonts w:eastAsia="Times New Roman"/>
                <w:b/>
                <w:bCs/>
                <w:color w:val="000000"/>
                <w:sz w:val="20"/>
                <w:lang w:eastAsia="en-GB"/>
              </w:rPr>
              <w:t xml:space="preserve"> k</w:t>
            </w:r>
            <w:r w:rsidRPr="001B2B67">
              <w:rPr>
                <w:rFonts w:eastAsia="Times New Roman"/>
                <w:b/>
                <w:bCs/>
                <w:color w:val="000000"/>
                <w:sz w:val="20"/>
                <w:vertAlign w:val="subscript"/>
                <w:lang w:eastAsia="en-GB"/>
              </w:rPr>
              <w:t>12</w:t>
            </w:r>
          </w:p>
        </w:tc>
        <w:tc>
          <w:tcPr>
            <w:tcW w:w="910" w:type="dxa"/>
            <w:shd w:val="clear" w:color="auto" w:fill="auto"/>
            <w:noWrap/>
            <w:vAlign w:val="center"/>
            <w:hideMark/>
          </w:tcPr>
          <w:p w14:paraId="63E7B41F" w14:textId="77777777" w:rsidR="003B3770" w:rsidRPr="001B2B67" w:rsidRDefault="003B3770" w:rsidP="003B3770">
            <w:pPr>
              <w:jc w:val="center"/>
              <w:rPr>
                <w:rFonts w:eastAsia="Times New Roman"/>
                <w:b/>
                <w:bCs/>
                <w:color w:val="000000"/>
                <w:sz w:val="20"/>
                <w:lang w:eastAsia="en-GB"/>
              </w:rPr>
            </w:pPr>
            <w:r w:rsidRPr="001B2B67">
              <w:rPr>
                <w:rFonts w:eastAsia="Times New Roman"/>
                <w:b/>
                <w:bCs/>
                <w:color w:val="000000"/>
                <w:sz w:val="20"/>
                <w:lang w:eastAsia="en-GB"/>
              </w:rPr>
              <w:t xml:space="preserve"> k</w:t>
            </w:r>
            <w:r w:rsidRPr="001B2B67">
              <w:rPr>
                <w:rFonts w:eastAsia="Times New Roman"/>
                <w:b/>
                <w:bCs/>
                <w:color w:val="000000"/>
                <w:sz w:val="20"/>
                <w:vertAlign w:val="subscript"/>
                <w:lang w:eastAsia="en-GB"/>
              </w:rPr>
              <w:t>21</w:t>
            </w:r>
          </w:p>
        </w:tc>
        <w:tc>
          <w:tcPr>
            <w:tcW w:w="851" w:type="dxa"/>
            <w:shd w:val="clear" w:color="auto" w:fill="auto"/>
            <w:noWrap/>
            <w:vAlign w:val="center"/>
            <w:hideMark/>
          </w:tcPr>
          <w:p w14:paraId="4AF5E7E5" w14:textId="77777777" w:rsidR="003B3770" w:rsidRPr="001B2B67" w:rsidRDefault="003B3770" w:rsidP="003B3770">
            <w:pPr>
              <w:jc w:val="center"/>
              <w:rPr>
                <w:rFonts w:eastAsia="Times New Roman"/>
                <w:b/>
                <w:bCs/>
                <w:color w:val="000000"/>
                <w:sz w:val="20"/>
                <w:lang w:eastAsia="en-GB"/>
              </w:rPr>
            </w:pPr>
            <w:r w:rsidRPr="001B2B67">
              <w:rPr>
                <w:rFonts w:eastAsia="Times New Roman"/>
                <w:b/>
                <w:bCs/>
                <w:color w:val="000000"/>
                <w:sz w:val="20"/>
                <w:lang w:eastAsia="en-GB"/>
              </w:rPr>
              <w:t xml:space="preserve"> k</w:t>
            </w:r>
            <w:r w:rsidRPr="001B2B67">
              <w:rPr>
                <w:rFonts w:eastAsia="Times New Roman"/>
                <w:b/>
                <w:bCs/>
                <w:color w:val="000000"/>
                <w:sz w:val="20"/>
                <w:vertAlign w:val="subscript"/>
                <w:lang w:eastAsia="en-GB"/>
              </w:rPr>
              <w:t>10</w:t>
            </w:r>
          </w:p>
        </w:tc>
        <w:tc>
          <w:tcPr>
            <w:tcW w:w="850" w:type="dxa"/>
            <w:shd w:val="clear" w:color="auto" w:fill="auto"/>
            <w:noWrap/>
            <w:vAlign w:val="center"/>
            <w:hideMark/>
          </w:tcPr>
          <w:p w14:paraId="56CE25D7" w14:textId="77777777" w:rsidR="003B3770" w:rsidRPr="001B2B67" w:rsidRDefault="003B3770" w:rsidP="003B3770">
            <w:pPr>
              <w:jc w:val="center"/>
              <w:rPr>
                <w:rFonts w:eastAsia="Times New Roman"/>
                <w:b/>
                <w:bCs/>
                <w:color w:val="000000"/>
                <w:sz w:val="20"/>
                <w:lang w:eastAsia="en-GB"/>
              </w:rPr>
            </w:pPr>
            <w:r w:rsidRPr="001B2B67">
              <w:rPr>
                <w:rFonts w:eastAsia="Times New Roman"/>
                <w:b/>
                <w:bCs/>
                <w:color w:val="000000"/>
                <w:sz w:val="20"/>
                <w:lang w:eastAsia="en-GB"/>
              </w:rPr>
              <w:t>V</w:t>
            </w:r>
            <w:r w:rsidRPr="001B2B67">
              <w:rPr>
                <w:rFonts w:eastAsia="Times New Roman"/>
                <w:b/>
                <w:bCs/>
                <w:color w:val="000000"/>
                <w:sz w:val="20"/>
                <w:vertAlign w:val="subscript"/>
                <w:lang w:eastAsia="en-GB"/>
              </w:rPr>
              <w:t>po</w:t>
            </w:r>
          </w:p>
        </w:tc>
        <w:tc>
          <w:tcPr>
            <w:tcW w:w="851" w:type="dxa"/>
            <w:shd w:val="clear" w:color="auto" w:fill="auto"/>
            <w:noWrap/>
            <w:vAlign w:val="center"/>
            <w:hideMark/>
          </w:tcPr>
          <w:p w14:paraId="3D8E874A" w14:textId="77777777" w:rsidR="003B3770" w:rsidRPr="001B2B67" w:rsidRDefault="003B3770" w:rsidP="003B3770">
            <w:pPr>
              <w:jc w:val="center"/>
              <w:rPr>
                <w:rFonts w:eastAsia="Times New Roman"/>
                <w:b/>
                <w:bCs/>
                <w:color w:val="000000"/>
                <w:sz w:val="20"/>
                <w:lang w:eastAsia="en-GB"/>
              </w:rPr>
            </w:pPr>
            <w:r w:rsidRPr="001B2B67">
              <w:rPr>
                <w:rFonts w:eastAsia="Times New Roman"/>
                <w:b/>
                <w:bCs/>
                <w:color w:val="000000"/>
                <w:sz w:val="20"/>
                <w:lang w:eastAsia="en-GB"/>
              </w:rPr>
              <w:t xml:space="preserve"> k</w:t>
            </w:r>
            <w:r w:rsidRPr="001B2B67">
              <w:rPr>
                <w:rFonts w:eastAsia="Times New Roman"/>
                <w:b/>
                <w:bCs/>
                <w:color w:val="000000"/>
                <w:sz w:val="20"/>
                <w:vertAlign w:val="subscript"/>
                <w:lang w:eastAsia="en-GB"/>
              </w:rPr>
              <w:t>a</w:t>
            </w:r>
          </w:p>
        </w:tc>
        <w:tc>
          <w:tcPr>
            <w:tcW w:w="1134" w:type="dxa"/>
            <w:shd w:val="clear" w:color="auto" w:fill="auto"/>
            <w:noWrap/>
            <w:vAlign w:val="center"/>
            <w:hideMark/>
          </w:tcPr>
          <w:p w14:paraId="1FE90816" w14:textId="77777777" w:rsidR="003B3770" w:rsidRPr="001B2B67" w:rsidRDefault="003B3770" w:rsidP="003B3770">
            <w:pPr>
              <w:jc w:val="center"/>
              <w:rPr>
                <w:rFonts w:eastAsia="Times New Roman"/>
                <w:b/>
                <w:bCs/>
                <w:color w:val="000000"/>
                <w:sz w:val="20"/>
                <w:lang w:eastAsia="en-GB"/>
              </w:rPr>
            </w:pPr>
            <w:r w:rsidRPr="001B2B67">
              <w:rPr>
                <w:rFonts w:eastAsia="Times New Roman"/>
                <w:b/>
                <w:bCs/>
                <w:color w:val="000000"/>
                <w:sz w:val="20"/>
                <w:lang w:eastAsia="en-GB"/>
              </w:rPr>
              <w:t>Akaike</w:t>
            </w:r>
          </w:p>
        </w:tc>
        <w:tc>
          <w:tcPr>
            <w:tcW w:w="850" w:type="dxa"/>
            <w:shd w:val="clear" w:color="auto" w:fill="auto"/>
            <w:noWrap/>
            <w:vAlign w:val="center"/>
            <w:hideMark/>
          </w:tcPr>
          <w:p w14:paraId="49E8048A" w14:textId="77777777" w:rsidR="003B3770" w:rsidRPr="001B2B67" w:rsidRDefault="003B3770" w:rsidP="003B3770">
            <w:pPr>
              <w:jc w:val="center"/>
              <w:rPr>
                <w:rFonts w:eastAsia="Times New Roman"/>
                <w:b/>
                <w:bCs/>
                <w:color w:val="000000"/>
                <w:sz w:val="20"/>
                <w:lang w:eastAsia="en-GB"/>
              </w:rPr>
            </w:pPr>
            <w:r w:rsidRPr="001B2B67">
              <w:rPr>
                <w:rFonts w:eastAsia="Times New Roman"/>
                <w:b/>
                <w:bCs/>
                <w:color w:val="000000"/>
                <w:sz w:val="20"/>
                <w:lang w:eastAsia="en-GB"/>
              </w:rPr>
              <w:t>Sos</w:t>
            </w:r>
          </w:p>
        </w:tc>
        <w:tc>
          <w:tcPr>
            <w:tcW w:w="851" w:type="dxa"/>
            <w:shd w:val="clear" w:color="auto" w:fill="auto"/>
            <w:noWrap/>
            <w:vAlign w:val="center"/>
            <w:hideMark/>
          </w:tcPr>
          <w:p w14:paraId="65030616" w14:textId="77777777" w:rsidR="003B3770" w:rsidRPr="001B2B67" w:rsidRDefault="003B3770" w:rsidP="003B3770">
            <w:pPr>
              <w:jc w:val="center"/>
              <w:rPr>
                <w:rFonts w:eastAsia="Times New Roman"/>
                <w:b/>
                <w:bCs/>
                <w:color w:val="0000FF"/>
                <w:sz w:val="20"/>
                <w:lang w:eastAsia="en-GB"/>
              </w:rPr>
            </w:pPr>
            <w:r w:rsidRPr="001B2B67">
              <w:rPr>
                <w:rFonts w:eastAsia="Times New Roman"/>
                <w:b/>
                <w:bCs/>
                <w:color w:val="0000FF"/>
                <w:sz w:val="20"/>
                <w:lang w:eastAsia="en-GB"/>
              </w:rPr>
              <w:t>λ</w:t>
            </w:r>
            <w:r w:rsidRPr="001B2B67">
              <w:rPr>
                <w:rFonts w:eastAsia="Times New Roman"/>
                <w:b/>
                <w:bCs/>
                <w:color w:val="0000FF"/>
                <w:sz w:val="20"/>
                <w:vertAlign w:val="subscript"/>
                <w:lang w:eastAsia="en-GB"/>
              </w:rPr>
              <w:t>1</w:t>
            </w:r>
          </w:p>
        </w:tc>
        <w:tc>
          <w:tcPr>
            <w:tcW w:w="850" w:type="dxa"/>
            <w:shd w:val="clear" w:color="auto" w:fill="auto"/>
            <w:noWrap/>
            <w:vAlign w:val="center"/>
            <w:hideMark/>
          </w:tcPr>
          <w:p w14:paraId="400D5FAC" w14:textId="77777777" w:rsidR="003B3770" w:rsidRPr="001B2B67" w:rsidRDefault="003B3770" w:rsidP="003B3770">
            <w:pPr>
              <w:jc w:val="center"/>
              <w:rPr>
                <w:rFonts w:eastAsia="Times New Roman"/>
                <w:b/>
                <w:bCs/>
                <w:color w:val="0000FF"/>
                <w:sz w:val="20"/>
                <w:lang w:eastAsia="en-GB"/>
              </w:rPr>
            </w:pPr>
            <w:r w:rsidRPr="001B2B67">
              <w:rPr>
                <w:rFonts w:eastAsia="Times New Roman"/>
                <w:b/>
                <w:bCs/>
                <w:color w:val="0000FF"/>
                <w:sz w:val="20"/>
                <w:lang w:eastAsia="en-GB"/>
              </w:rPr>
              <w:t>λ</w:t>
            </w:r>
            <w:r w:rsidRPr="001B2B67">
              <w:rPr>
                <w:rFonts w:eastAsia="Times New Roman"/>
                <w:b/>
                <w:bCs/>
                <w:color w:val="0000FF"/>
                <w:sz w:val="20"/>
                <w:vertAlign w:val="subscript"/>
                <w:lang w:eastAsia="en-GB"/>
              </w:rPr>
              <w:t>2</w:t>
            </w:r>
          </w:p>
        </w:tc>
      </w:tr>
      <w:tr w:rsidR="00810858" w:rsidRPr="001B2B67" w14:paraId="74BDD630" w14:textId="77777777" w:rsidTr="00810858">
        <w:trPr>
          <w:trHeight w:val="308"/>
        </w:trPr>
        <w:tc>
          <w:tcPr>
            <w:tcW w:w="967" w:type="dxa"/>
            <w:shd w:val="clear" w:color="auto" w:fill="auto"/>
            <w:noWrap/>
            <w:vAlign w:val="center"/>
            <w:hideMark/>
          </w:tcPr>
          <w:p w14:paraId="3B8FFAD6" w14:textId="77777777" w:rsidR="003B3770" w:rsidRPr="001B2B67" w:rsidRDefault="003B3770" w:rsidP="003B3770">
            <w:pPr>
              <w:jc w:val="center"/>
              <w:rPr>
                <w:rFonts w:eastAsia="Times New Roman"/>
                <w:color w:val="000000"/>
                <w:sz w:val="20"/>
                <w:lang w:eastAsia="en-GB"/>
              </w:rPr>
            </w:pPr>
            <w:r w:rsidRPr="001B2B67">
              <w:rPr>
                <w:rFonts w:eastAsia="Times New Roman"/>
                <w:color w:val="000000"/>
                <w:sz w:val="20"/>
                <w:lang w:eastAsia="en-GB"/>
              </w:rPr>
              <w:t>Profile_1</w:t>
            </w:r>
          </w:p>
        </w:tc>
        <w:tc>
          <w:tcPr>
            <w:tcW w:w="1727" w:type="dxa"/>
            <w:shd w:val="clear" w:color="auto" w:fill="auto"/>
            <w:noWrap/>
            <w:vAlign w:val="center"/>
            <w:hideMark/>
          </w:tcPr>
          <w:p w14:paraId="1D96C6CD" w14:textId="77777777" w:rsidR="003B3770" w:rsidRPr="001B2B67" w:rsidRDefault="003B3770" w:rsidP="003B3770">
            <w:pPr>
              <w:jc w:val="center"/>
              <w:rPr>
                <w:rFonts w:eastAsia="Times New Roman"/>
                <w:color w:val="000000"/>
                <w:sz w:val="20"/>
                <w:lang w:eastAsia="en-GB"/>
              </w:rPr>
            </w:pPr>
            <w:r w:rsidRPr="001B2B67">
              <w:rPr>
                <w:rFonts w:eastAsia="Times New Roman"/>
                <w:color w:val="000000"/>
                <w:sz w:val="20"/>
                <w:lang w:eastAsia="en-GB"/>
              </w:rPr>
              <w:t>20.00540</w:t>
            </w:r>
          </w:p>
        </w:tc>
        <w:tc>
          <w:tcPr>
            <w:tcW w:w="932" w:type="dxa"/>
            <w:shd w:val="clear" w:color="auto" w:fill="auto"/>
            <w:noWrap/>
            <w:vAlign w:val="center"/>
            <w:hideMark/>
          </w:tcPr>
          <w:p w14:paraId="3C555EE5" w14:textId="77777777" w:rsidR="003B3770" w:rsidRPr="001B2B67" w:rsidRDefault="003B3770" w:rsidP="003B3770">
            <w:pPr>
              <w:jc w:val="center"/>
              <w:rPr>
                <w:rFonts w:eastAsia="Times New Roman"/>
                <w:color w:val="000000"/>
                <w:sz w:val="20"/>
                <w:lang w:eastAsia="en-GB"/>
              </w:rPr>
            </w:pPr>
            <w:r w:rsidRPr="001B2B67">
              <w:rPr>
                <w:rFonts w:eastAsia="Times New Roman"/>
                <w:color w:val="000000"/>
                <w:sz w:val="20"/>
                <w:lang w:eastAsia="en-GB"/>
              </w:rPr>
              <w:t>0.099610</w:t>
            </w:r>
          </w:p>
        </w:tc>
        <w:tc>
          <w:tcPr>
            <w:tcW w:w="910" w:type="dxa"/>
            <w:shd w:val="clear" w:color="auto" w:fill="auto"/>
            <w:noWrap/>
            <w:vAlign w:val="center"/>
            <w:hideMark/>
          </w:tcPr>
          <w:p w14:paraId="3226486A" w14:textId="77777777" w:rsidR="003B3770" w:rsidRPr="001B2B67" w:rsidRDefault="003B3770" w:rsidP="003B3770">
            <w:pPr>
              <w:jc w:val="center"/>
              <w:rPr>
                <w:rFonts w:eastAsia="Times New Roman"/>
                <w:color w:val="000000"/>
                <w:sz w:val="20"/>
                <w:lang w:eastAsia="en-GB"/>
              </w:rPr>
            </w:pPr>
            <w:r w:rsidRPr="001B2B67">
              <w:rPr>
                <w:rFonts w:eastAsia="Times New Roman"/>
                <w:color w:val="000000"/>
                <w:sz w:val="20"/>
                <w:lang w:eastAsia="en-GB"/>
              </w:rPr>
              <w:t>0.149446</w:t>
            </w:r>
          </w:p>
        </w:tc>
        <w:tc>
          <w:tcPr>
            <w:tcW w:w="851" w:type="dxa"/>
            <w:shd w:val="clear" w:color="auto" w:fill="auto"/>
            <w:noWrap/>
            <w:vAlign w:val="center"/>
            <w:hideMark/>
          </w:tcPr>
          <w:p w14:paraId="01B4E074" w14:textId="77777777" w:rsidR="003B3770" w:rsidRPr="001B2B67" w:rsidRDefault="003B3770" w:rsidP="003B3770">
            <w:pPr>
              <w:jc w:val="center"/>
              <w:rPr>
                <w:rFonts w:eastAsia="Times New Roman"/>
                <w:color w:val="000000"/>
                <w:sz w:val="20"/>
                <w:lang w:eastAsia="en-GB"/>
              </w:rPr>
            </w:pPr>
            <w:r w:rsidRPr="001B2B67">
              <w:rPr>
                <w:rFonts w:eastAsia="Times New Roman"/>
                <w:color w:val="000000"/>
                <w:sz w:val="20"/>
                <w:lang w:eastAsia="en-GB"/>
              </w:rPr>
              <w:t>0.039995</w:t>
            </w:r>
          </w:p>
        </w:tc>
        <w:tc>
          <w:tcPr>
            <w:tcW w:w="850" w:type="dxa"/>
            <w:shd w:val="clear" w:color="auto" w:fill="auto"/>
            <w:noWrap/>
            <w:vAlign w:val="center"/>
            <w:hideMark/>
          </w:tcPr>
          <w:p w14:paraId="131382BB" w14:textId="77777777" w:rsidR="003B3770" w:rsidRPr="001B2B67" w:rsidRDefault="003B3770" w:rsidP="003B3770">
            <w:pPr>
              <w:jc w:val="center"/>
              <w:rPr>
                <w:rFonts w:eastAsia="Times New Roman"/>
                <w:color w:val="000000"/>
                <w:sz w:val="20"/>
                <w:lang w:eastAsia="en-GB"/>
              </w:rPr>
            </w:pPr>
            <w:r w:rsidRPr="001B2B67">
              <w:rPr>
                <w:rFonts w:eastAsia="Times New Roman"/>
                <w:color w:val="000000"/>
                <w:sz w:val="20"/>
                <w:lang w:eastAsia="en-GB"/>
              </w:rPr>
              <w:t>30.18546</w:t>
            </w:r>
          </w:p>
        </w:tc>
        <w:tc>
          <w:tcPr>
            <w:tcW w:w="851" w:type="dxa"/>
            <w:shd w:val="clear" w:color="auto" w:fill="auto"/>
            <w:noWrap/>
            <w:vAlign w:val="center"/>
            <w:hideMark/>
          </w:tcPr>
          <w:p w14:paraId="6E8B0970" w14:textId="77777777" w:rsidR="003B3770" w:rsidRPr="001B2B67" w:rsidRDefault="003B3770" w:rsidP="003B3770">
            <w:pPr>
              <w:jc w:val="center"/>
              <w:rPr>
                <w:rFonts w:eastAsia="Times New Roman"/>
                <w:color w:val="000000"/>
                <w:sz w:val="20"/>
                <w:lang w:eastAsia="en-GB"/>
              </w:rPr>
            </w:pPr>
            <w:r w:rsidRPr="001B2B67">
              <w:rPr>
                <w:rFonts w:eastAsia="Times New Roman"/>
                <w:color w:val="000000"/>
                <w:sz w:val="20"/>
                <w:lang w:eastAsia="en-GB"/>
              </w:rPr>
              <w:t>0.500212</w:t>
            </w:r>
          </w:p>
        </w:tc>
        <w:tc>
          <w:tcPr>
            <w:tcW w:w="1134" w:type="dxa"/>
            <w:shd w:val="clear" w:color="auto" w:fill="auto"/>
            <w:noWrap/>
            <w:vAlign w:val="center"/>
            <w:hideMark/>
          </w:tcPr>
          <w:p w14:paraId="66F605CC" w14:textId="77606CD0" w:rsidR="003B3770" w:rsidRPr="001B2B67" w:rsidRDefault="003B3770" w:rsidP="003B3770">
            <w:pPr>
              <w:jc w:val="center"/>
              <w:rPr>
                <w:rFonts w:eastAsia="Times New Roman"/>
                <w:color w:val="000000"/>
                <w:sz w:val="20"/>
                <w:lang w:eastAsia="en-GB"/>
              </w:rPr>
            </w:pPr>
            <w:r w:rsidRPr="001B2B67">
              <w:rPr>
                <w:rFonts w:eastAsia="Times New Roman"/>
                <w:color w:val="000000"/>
                <w:sz w:val="20"/>
                <w:lang w:eastAsia="en-GB"/>
              </w:rPr>
              <w:t>-295.880</w:t>
            </w:r>
            <w:r w:rsidR="00255C7D">
              <w:rPr>
                <w:rFonts w:eastAsia="Times New Roman"/>
                <w:color w:val="000000"/>
                <w:sz w:val="20"/>
                <w:lang w:eastAsia="en-GB"/>
              </w:rPr>
              <w:t>7</w:t>
            </w:r>
          </w:p>
        </w:tc>
        <w:tc>
          <w:tcPr>
            <w:tcW w:w="850" w:type="dxa"/>
            <w:shd w:val="clear" w:color="auto" w:fill="auto"/>
            <w:noWrap/>
            <w:vAlign w:val="center"/>
            <w:hideMark/>
          </w:tcPr>
          <w:p w14:paraId="0749438C" w14:textId="77777777" w:rsidR="003B3770" w:rsidRPr="001B2B67" w:rsidRDefault="003B3770" w:rsidP="003B3770">
            <w:pPr>
              <w:jc w:val="center"/>
              <w:rPr>
                <w:rFonts w:eastAsia="Times New Roman"/>
                <w:color w:val="000000"/>
                <w:sz w:val="20"/>
                <w:lang w:eastAsia="en-GB"/>
              </w:rPr>
            </w:pPr>
            <w:r w:rsidRPr="001B2B67">
              <w:rPr>
                <w:rFonts w:eastAsia="Times New Roman"/>
                <w:color w:val="000000"/>
                <w:sz w:val="20"/>
                <w:lang w:eastAsia="en-GB"/>
              </w:rPr>
              <w:t>2.45E-05</w:t>
            </w:r>
          </w:p>
        </w:tc>
        <w:tc>
          <w:tcPr>
            <w:tcW w:w="851" w:type="dxa"/>
            <w:shd w:val="clear" w:color="auto" w:fill="auto"/>
            <w:noWrap/>
            <w:vAlign w:val="center"/>
            <w:hideMark/>
          </w:tcPr>
          <w:p w14:paraId="20B0FC92" w14:textId="77777777" w:rsidR="003B3770" w:rsidRPr="001B2B67" w:rsidRDefault="003B3770" w:rsidP="003B3770">
            <w:pPr>
              <w:jc w:val="center"/>
              <w:rPr>
                <w:rFonts w:eastAsia="Times New Roman"/>
                <w:color w:val="0000FF"/>
                <w:sz w:val="20"/>
                <w:lang w:eastAsia="en-GB"/>
              </w:rPr>
            </w:pPr>
            <w:r w:rsidRPr="001B2B67">
              <w:rPr>
                <w:rFonts w:eastAsia="Times New Roman"/>
                <w:color w:val="0000FF"/>
                <w:sz w:val="20"/>
                <w:lang w:eastAsia="en-GB"/>
              </w:rPr>
              <w:t>0.26663</w:t>
            </w:r>
          </w:p>
        </w:tc>
        <w:tc>
          <w:tcPr>
            <w:tcW w:w="850" w:type="dxa"/>
            <w:shd w:val="clear" w:color="auto" w:fill="auto"/>
            <w:noWrap/>
            <w:vAlign w:val="center"/>
            <w:hideMark/>
          </w:tcPr>
          <w:p w14:paraId="40D6350C" w14:textId="77777777" w:rsidR="003B3770" w:rsidRPr="001B2B67" w:rsidRDefault="003B3770" w:rsidP="003B3770">
            <w:pPr>
              <w:jc w:val="center"/>
              <w:rPr>
                <w:rFonts w:eastAsia="Times New Roman"/>
                <w:color w:val="0000FF"/>
                <w:sz w:val="20"/>
                <w:lang w:eastAsia="en-GB"/>
              </w:rPr>
            </w:pPr>
            <w:r w:rsidRPr="001B2B67">
              <w:rPr>
                <w:rFonts w:eastAsia="Times New Roman"/>
                <w:color w:val="0000FF"/>
                <w:sz w:val="20"/>
                <w:lang w:eastAsia="en-GB"/>
              </w:rPr>
              <w:t>0.02242</w:t>
            </w:r>
          </w:p>
        </w:tc>
      </w:tr>
      <w:tr w:rsidR="00810858" w:rsidRPr="001B2B67" w14:paraId="2C20194F" w14:textId="77777777" w:rsidTr="00810858">
        <w:trPr>
          <w:trHeight w:val="308"/>
        </w:trPr>
        <w:tc>
          <w:tcPr>
            <w:tcW w:w="967" w:type="dxa"/>
            <w:shd w:val="clear" w:color="auto" w:fill="auto"/>
            <w:noWrap/>
            <w:vAlign w:val="center"/>
            <w:hideMark/>
          </w:tcPr>
          <w:p w14:paraId="31CEDE8F" w14:textId="77777777" w:rsidR="003B3770" w:rsidRPr="001B2B67" w:rsidRDefault="003B3770" w:rsidP="003B3770">
            <w:pPr>
              <w:jc w:val="center"/>
              <w:rPr>
                <w:rFonts w:eastAsia="Times New Roman"/>
                <w:color w:val="000000"/>
                <w:sz w:val="20"/>
                <w:lang w:eastAsia="en-GB"/>
              </w:rPr>
            </w:pPr>
            <w:r w:rsidRPr="001B2B67">
              <w:rPr>
                <w:rFonts w:eastAsia="Times New Roman"/>
                <w:color w:val="000000"/>
                <w:sz w:val="20"/>
                <w:lang w:eastAsia="en-GB"/>
              </w:rPr>
              <w:t>%Error</w:t>
            </w:r>
          </w:p>
        </w:tc>
        <w:tc>
          <w:tcPr>
            <w:tcW w:w="1727" w:type="dxa"/>
            <w:shd w:val="clear" w:color="auto" w:fill="auto"/>
            <w:noWrap/>
            <w:vAlign w:val="center"/>
            <w:hideMark/>
          </w:tcPr>
          <w:p w14:paraId="683CD5CF" w14:textId="77777777" w:rsidR="003B3770" w:rsidRPr="001B2B67" w:rsidRDefault="003B3770" w:rsidP="003B3770">
            <w:pPr>
              <w:jc w:val="center"/>
              <w:rPr>
                <w:rFonts w:eastAsia="Times New Roman"/>
                <w:color w:val="000000"/>
                <w:sz w:val="20"/>
                <w:lang w:eastAsia="en-GB"/>
              </w:rPr>
            </w:pPr>
            <w:r w:rsidRPr="001B2B67">
              <w:rPr>
                <w:rFonts w:eastAsia="Times New Roman"/>
                <w:color w:val="000000"/>
                <w:sz w:val="20"/>
                <w:lang w:eastAsia="en-GB"/>
              </w:rPr>
              <w:t>0.08</w:t>
            </w:r>
          </w:p>
        </w:tc>
        <w:tc>
          <w:tcPr>
            <w:tcW w:w="932" w:type="dxa"/>
            <w:shd w:val="clear" w:color="auto" w:fill="auto"/>
            <w:noWrap/>
            <w:vAlign w:val="center"/>
            <w:hideMark/>
          </w:tcPr>
          <w:p w14:paraId="00E35971" w14:textId="77777777" w:rsidR="003B3770" w:rsidRPr="001B2B67" w:rsidRDefault="003B3770" w:rsidP="003B3770">
            <w:pPr>
              <w:jc w:val="center"/>
              <w:rPr>
                <w:rFonts w:eastAsia="Times New Roman"/>
                <w:color w:val="000000"/>
                <w:sz w:val="20"/>
                <w:lang w:eastAsia="en-GB"/>
              </w:rPr>
            </w:pPr>
            <w:r w:rsidRPr="001B2B67">
              <w:rPr>
                <w:rFonts w:eastAsia="Times New Roman"/>
                <w:color w:val="000000"/>
                <w:sz w:val="20"/>
                <w:lang w:eastAsia="en-GB"/>
              </w:rPr>
              <w:t>0.43</w:t>
            </w:r>
          </w:p>
        </w:tc>
        <w:tc>
          <w:tcPr>
            <w:tcW w:w="910" w:type="dxa"/>
            <w:shd w:val="clear" w:color="auto" w:fill="auto"/>
            <w:noWrap/>
            <w:vAlign w:val="center"/>
            <w:hideMark/>
          </w:tcPr>
          <w:p w14:paraId="2CEB0577" w14:textId="77777777" w:rsidR="003B3770" w:rsidRPr="001B2B67" w:rsidRDefault="003B3770" w:rsidP="003B3770">
            <w:pPr>
              <w:jc w:val="center"/>
              <w:rPr>
                <w:rFonts w:eastAsia="Times New Roman"/>
                <w:color w:val="000000"/>
                <w:sz w:val="20"/>
                <w:lang w:eastAsia="en-GB"/>
              </w:rPr>
            </w:pPr>
            <w:r w:rsidRPr="001B2B67">
              <w:rPr>
                <w:rFonts w:eastAsia="Times New Roman"/>
                <w:color w:val="000000"/>
                <w:sz w:val="20"/>
                <w:lang w:eastAsia="en-GB"/>
              </w:rPr>
              <w:t>0.36</w:t>
            </w:r>
          </w:p>
        </w:tc>
        <w:tc>
          <w:tcPr>
            <w:tcW w:w="851" w:type="dxa"/>
            <w:shd w:val="clear" w:color="auto" w:fill="auto"/>
            <w:noWrap/>
            <w:vAlign w:val="center"/>
            <w:hideMark/>
          </w:tcPr>
          <w:p w14:paraId="4F3D6FA9" w14:textId="77777777" w:rsidR="003B3770" w:rsidRPr="001B2B67" w:rsidRDefault="003B3770" w:rsidP="003B3770">
            <w:pPr>
              <w:jc w:val="center"/>
              <w:rPr>
                <w:rFonts w:eastAsia="Times New Roman"/>
                <w:color w:val="000000"/>
                <w:sz w:val="20"/>
                <w:lang w:eastAsia="en-GB"/>
              </w:rPr>
            </w:pPr>
            <w:r w:rsidRPr="001B2B67">
              <w:rPr>
                <w:rFonts w:eastAsia="Times New Roman"/>
                <w:color w:val="000000"/>
                <w:sz w:val="20"/>
                <w:lang w:eastAsia="en-GB"/>
              </w:rPr>
              <w:t>0.10</w:t>
            </w:r>
          </w:p>
        </w:tc>
        <w:tc>
          <w:tcPr>
            <w:tcW w:w="850" w:type="dxa"/>
            <w:shd w:val="clear" w:color="auto" w:fill="auto"/>
            <w:noWrap/>
            <w:vAlign w:val="center"/>
            <w:hideMark/>
          </w:tcPr>
          <w:p w14:paraId="02F18C0A" w14:textId="77777777" w:rsidR="003B3770" w:rsidRPr="001B2B67" w:rsidRDefault="003B3770" w:rsidP="003B3770">
            <w:pPr>
              <w:jc w:val="center"/>
              <w:rPr>
                <w:rFonts w:eastAsia="Times New Roman"/>
                <w:color w:val="000000"/>
                <w:sz w:val="20"/>
                <w:lang w:eastAsia="en-GB"/>
              </w:rPr>
            </w:pPr>
            <w:r w:rsidRPr="001B2B67">
              <w:rPr>
                <w:rFonts w:eastAsia="Times New Roman"/>
                <w:color w:val="000000"/>
                <w:sz w:val="20"/>
                <w:lang w:eastAsia="en-GB"/>
              </w:rPr>
              <w:t>0.11</w:t>
            </w:r>
          </w:p>
        </w:tc>
        <w:tc>
          <w:tcPr>
            <w:tcW w:w="851" w:type="dxa"/>
            <w:shd w:val="clear" w:color="auto" w:fill="auto"/>
            <w:noWrap/>
            <w:vAlign w:val="center"/>
            <w:hideMark/>
          </w:tcPr>
          <w:p w14:paraId="07960B24" w14:textId="77777777" w:rsidR="003B3770" w:rsidRPr="001B2B67" w:rsidRDefault="003B3770" w:rsidP="003B3770">
            <w:pPr>
              <w:jc w:val="center"/>
              <w:rPr>
                <w:rFonts w:eastAsia="Times New Roman"/>
                <w:color w:val="000000"/>
                <w:sz w:val="20"/>
                <w:lang w:eastAsia="en-GB"/>
              </w:rPr>
            </w:pPr>
            <w:r w:rsidRPr="001B2B67">
              <w:rPr>
                <w:rFonts w:eastAsia="Times New Roman"/>
                <w:color w:val="000000"/>
                <w:sz w:val="20"/>
                <w:lang w:eastAsia="en-GB"/>
              </w:rPr>
              <w:t>0.30</w:t>
            </w:r>
          </w:p>
        </w:tc>
        <w:tc>
          <w:tcPr>
            <w:tcW w:w="1134" w:type="dxa"/>
            <w:shd w:val="clear" w:color="auto" w:fill="auto"/>
            <w:noWrap/>
            <w:vAlign w:val="center"/>
            <w:hideMark/>
          </w:tcPr>
          <w:p w14:paraId="22361DB4" w14:textId="77777777" w:rsidR="003B3770" w:rsidRPr="001B2B67" w:rsidRDefault="003B3770" w:rsidP="003B3770">
            <w:pPr>
              <w:jc w:val="center"/>
              <w:rPr>
                <w:rFonts w:eastAsia="Times New Roman"/>
                <w:color w:val="000000"/>
                <w:sz w:val="20"/>
                <w:lang w:eastAsia="en-GB"/>
              </w:rPr>
            </w:pPr>
          </w:p>
        </w:tc>
        <w:tc>
          <w:tcPr>
            <w:tcW w:w="850" w:type="dxa"/>
            <w:shd w:val="clear" w:color="auto" w:fill="auto"/>
            <w:noWrap/>
            <w:vAlign w:val="center"/>
            <w:hideMark/>
          </w:tcPr>
          <w:p w14:paraId="111E40A6" w14:textId="77777777" w:rsidR="003B3770" w:rsidRPr="001B2B67" w:rsidRDefault="003B3770" w:rsidP="003B3770">
            <w:pPr>
              <w:jc w:val="center"/>
              <w:rPr>
                <w:rFonts w:eastAsia="Times New Roman"/>
                <w:color w:val="auto"/>
                <w:sz w:val="20"/>
                <w:lang w:eastAsia="en-GB"/>
              </w:rPr>
            </w:pPr>
          </w:p>
        </w:tc>
        <w:tc>
          <w:tcPr>
            <w:tcW w:w="851" w:type="dxa"/>
            <w:shd w:val="clear" w:color="auto" w:fill="auto"/>
            <w:noWrap/>
            <w:vAlign w:val="center"/>
            <w:hideMark/>
          </w:tcPr>
          <w:p w14:paraId="50A2E8B9" w14:textId="77777777" w:rsidR="003B3770" w:rsidRPr="001B2B67" w:rsidRDefault="003B3770" w:rsidP="003B3770">
            <w:pPr>
              <w:jc w:val="center"/>
              <w:rPr>
                <w:rFonts w:eastAsia="Times New Roman"/>
                <w:color w:val="auto"/>
                <w:sz w:val="20"/>
                <w:lang w:eastAsia="en-GB"/>
              </w:rPr>
            </w:pPr>
          </w:p>
        </w:tc>
        <w:tc>
          <w:tcPr>
            <w:tcW w:w="850" w:type="dxa"/>
            <w:shd w:val="clear" w:color="auto" w:fill="auto"/>
            <w:noWrap/>
            <w:vAlign w:val="center"/>
            <w:hideMark/>
          </w:tcPr>
          <w:p w14:paraId="14C6DD2F" w14:textId="77777777" w:rsidR="003B3770" w:rsidRPr="001B2B67" w:rsidRDefault="003B3770" w:rsidP="003B3770">
            <w:pPr>
              <w:jc w:val="center"/>
              <w:rPr>
                <w:rFonts w:eastAsia="Times New Roman"/>
                <w:color w:val="auto"/>
                <w:sz w:val="20"/>
                <w:lang w:eastAsia="en-GB"/>
              </w:rPr>
            </w:pPr>
          </w:p>
        </w:tc>
      </w:tr>
    </w:tbl>
    <w:p w14:paraId="435E9EB0" w14:textId="3801AEF7" w:rsidR="000D2DFF" w:rsidRDefault="006E3BDB" w:rsidP="000D2DFF">
      <w:pPr>
        <w:rPr>
          <w:b/>
          <w:bCs/>
          <w:color w:val="0000FF"/>
          <w:sz w:val="20"/>
        </w:rPr>
      </w:pPr>
      <w:r w:rsidRPr="006E3BDB">
        <w:rPr>
          <w:b/>
          <w:bCs/>
          <w:color w:val="0000FF"/>
          <w:sz w:val="20"/>
        </w:rPr>
        <w:t>New additions in V7.6</w:t>
      </w:r>
    </w:p>
    <w:p w14:paraId="33A21478" w14:textId="77777777" w:rsidR="006E3BDB" w:rsidRPr="006E3BDB" w:rsidRDefault="006E3BDB" w:rsidP="000D2DFF">
      <w:pPr>
        <w:rPr>
          <w:b/>
          <w:bCs/>
          <w:color w:val="0000FF"/>
          <w:sz w:val="16"/>
          <w:szCs w:val="16"/>
        </w:rPr>
      </w:pPr>
    </w:p>
    <w:p w14:paraId="1FFA9E81" w14:textId="4ED1D290" w:rsidR="000D2DFF" w:rsidRDefault="009E7339" w:rsidP="000D2DFF">
      <w:pPr>
        <w:rPr>
          <w:sz w:val="24"/>
          <w:szCs w:val="24"/>
        </w:rPr>
      </w:pPr>
      <w:r>
        <w:rPr>
          <w:sz w:val="24"/>
          <w:szCs w:val="24"/>
        </w:rPr>
        <w:t>Even though</w:t>
      </w:r>
      <w:r w:rsidR="000D2DFF">
        <w:rPr>
          <w:sz w:val="24"/>
          <w:szCs w:val="24"/>
        </w:rPr>
        <w:t xml:space="preserve"> the concentration data were rounded to </w:t>
      </w:r>
      <w:r w:rsidR="00810858">
        <w:rPr>
          <w:sz w:val="24"/>
          <w:szCs w:val="24"/>
        </w:rPr>
        <w:t>2</w:t>
      </w:r>
      <w:r w:rsidR="000D2DFF">
        <w:rPr>
          <w:sz w:val="24"/>
          <w:szCs w:val="24"/>
        </w:rPr>
        <w:t xml:space="preserve"> decimal places, t</w:t>
      </w:r>
      <w:r w:rsidR="000D2DFF" w:rsidRPr="0008191A">
        <w:rPr>
          <w:sz w:val="24"/>
          <w:szCs w:val="24"/>
        </w:rPr>
        <w:t xml:space="preserve">hese final parameter values are very close to </w:t>
      </w:r>
      <w:r w:rsidR="000D2DFF">
        <w:rPr>
          <w:sz w:val="24"/>
          <w:szCs w:val="24"/>
        </w:rPr>
        <w:t xml:space="preserve">the </w:t>
      </w:r>
      <w:r w:rsidR="000D2DFF" w:rsidRPr="0008191A">
        <w:rPr>
          <w:sz w:val="24"/>
          <w:szCs w:val="24"/>
        </w:rPr>
        <w:t>theoretical</w:t>
      </w:r>
      <w:r w:rsidR="000D2DFF">
        <w:rPr>
          <w:sz w:val="24"/>
          <w:szCs w:val="24"/>
        </w:rPr>
        <w:t xml:space="preserve"> ones (shown below)</w:t>
      </w:r>
      <w:r w:rsidR="000D2DFF" w:rsidRPr="0008191A">
        <w:rPr>
          <w:sz w:val="24"/>
          <w:szCs w:val="24"/>
        </w:rPr>
        <w:t>.</w:t>
      </w:r>
    </w:p>
    <w:p w14:paraId="23C1D827" w14:textId="77777777" w:rsidR="00810858" w:rsidRPr="006E3BDB" w:rsidRDefault="00810858" w:rsidP="000D2DFF">
      <w:pPr>
        <w:rPr>
          <w:sz w:val="16"/>
          <w:szCs w:val="16"/>
        </w:rPr>
      </w:pPr>
    </w:p>
    <w:tbl>
      <w:tblPr>
        <w:tblW w:w="0" w:type="auto"/>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1228"/>
        <w:gridCol w:w="1229"/>
        <w:gridCol w:w="1228"/>
        <w:gridCol w:w="1229"/>
        <w:gridCol w:w="1228"/>
        <w:gridCol w:w="1229"/>
      </w:tblGrid>
      <w:tr w:rsidR="00810858" w:rsidRPr="001B2B67" w14:paraId="044D1E1A" w14:textId="77777777" w:rsidTr="00810858">
        <w:trPr>
          <w:trHeight w:val="300"/>
        </w:trPr>
        <w:tc>
          <w:tcPr>
            <w:tcW w:w="1228" w:type="dxa"/>
            <w:shd w:val="clear" w:color="auto" w:fill="auto"/>
            <w:noWrap/>
            <w:vAlign w:val="center"/>
            <w:hideMark/>
          </w:tcPr>
          <w:p w14:paraId="7DEFB937" w14:textId="77777777" w:rsidR="00810858" w:rsidRPr="001B2B67" w:rsidRDefault="00810858" w:rsidP="00EA15BD">
            <w:pPr>
              <w:jc w:val="center"/>
              <w:rPr>
                <w:rFonts w:eastAsia="Times New Roman"/>
                <w:b/>
                <w:bCs/>
                <w:color w:val="000000"/>
                <w:sz w:val="20"/>
                <w:lang w:eastAsia="en-GB"/>
              </w:rPr>
            </w:pPr>
            <w:r w:rsidRPr="001B2B67">
              <w:rPr>
                <w:rFonts w:eastAsia="Times New Roman"/>
                <w:b/>
                <w:bCs/>
                <w:color w:val="000000"/>
                <w:sz w:val="20"/>
                <w:lang w:eastAsia="en-GB"/>
              </w:rPr>
              <w:t>Pars  V</w:t>
            </w:r>
            <w:r w:rsidRPr="001B2B67">
              <w:rPr>
                <w:rFonts w:eastAsia="Times New Roman"/>
                <w:b/>
                <w:bCs/>
                <w:color w:val="000000"/>
                <w:sz w:val="20"/>
                <w:vertAlign w:val="subscript"/>
                <w:lang w:eastAsia="en-GB"/>
              </w:rPr>
              <w:t>iv</w:t>
            </w:r>
          </w:p>
        </w:tc>
        <w:tc>
          <w:tcPr>
            <w:tcW w:w="1229" w:type="dxa"/>
            <w:shd w:val="clear" w:color="auto" w:fill="auto"/>
            <w:noWrap/>
            <w:vAlign w:val="center"/>
            <w:hideMark/>
          </w:tcPr>
          <w:p w14:paraId="70A17F65" w14:textId="77777777" w:rsidR="00810858" w:rsidRPr="001B2B67" w:rsidRDefault="00810858" w:rsidP="00EA15BD">
            <w:pPr>
              <w:jc w:val="center"/>
              <w:rPr>
                <w:rFonts w:eastAsia="Times New Roman"/>
                <w:b/>
                <w:bCs/>
                <w:color w:val="000000"/>
                <w:sz w:val="20"/>
                <w:lang w:eastAsia="en-GB"/>
              </w:rPr>
            </w:pPr>
            <w:r w:rsidRPr="001B2B67">
              <w:rPr>
                <w:rFonts w:eastAsia="Times New Roman"/>
                <w:b/>
                <w:bCs/>
                <w:color w:val="000000"/>
                <w:sz w:val="20"/>
                <w:lang w:eastAsia="en-GB"/>
              </w:rPr>
              <w:t xml:space="preserve"> k</w:t>
            </w:r>
            <w:r w:rsidRPr="001B2B67">
              <w:rPr>
                <w:rFonts w:eastAsia="Times New Roman"/>
                <w:b/>
                <w:bCs/>
                <w:color w:val="000000"/>
                <w:sz w:val="20"/>
                <w:vertAlign w:val="subscript"/>
                <w:lang w:eastAsia="en-GB"/>
              </w:rPr>
              <w:t>12</w:t>
            </w:r>
          </w:p>
        </w:tc>
        <w:tc>
          <w:tcPr>
            <w:tcW w:w="1228" w:type="dxa"/>
            <w:shd w:val="clear" w:color="auto" w:fill="auto"/>
            <w:noWrap/>
            <w:vAlign w:val="center"/>
            <w:hideMark/>
          </w:tcPr>
          <w:p w14:paraId="7EA12ED0" w14:textId="77777777" w:rsidR="00810858" w:rsidRPr="001B2B67" w:rsidRDefault="00810858" w:rsidP="00EA15BD">
            <w:pPr>
              <w:jc w:val="center"/>
              <w:rPr>
                <w:rFonts w:eastAsia="Times New Roman"/>
                <w:b/>
                <w:bCs/>
                <w:color w:val="000000"/>
                <w:sz w:val="20"/>
                <w:lang w:eastAsia="en-GB"/>
              </w:rPr>
            </w:pPr>
            <w:r w:rsidRPr="001B2B67">
              <w:rPr>
                <w:rFonts w:eastAsia="Times New Roman"/>
                <w:b/>
                <w:bCs/>
                <w:color w:val="000000"/>
                <w:sz w:val="20"/>
                <w:lang w:eastAsia="en-GB"/>
              </w:rPr>
              <w:t xml:space="preserve"> k</w:t>
            </w:r>
            <w:r w:rsidRPr="001B2B67">
              <w:rPr>
                <w:rFonts w:eastAsia="Times New Roman"/>
                <w:b/>
                <w:bCs/>
                <w:color w:val="000000"/>
                <w:sz w:val="20"/>
                <w:vertAlign w:val="subscript"/>
                <w:lang w:eastAsia="en-GB"/>
              </w:rPr>
              <w:t>21</w:t>
            </w:r>
          </w:p>
        </w:tc>
        <w:tc>
          <w:tcPr>
            <w:tcW w:w="1229" w:type="dxa"/>
            <w:shd w:val="clear" w:color="auto" w:fill="auto"/>
            <w:noWrap/>
            <w:vAlign w:val="center"/>
            <w:hideMark/>
          </w:tcPr>
          <w:p w14:paraId="088DDBC6" w14:textId="77777777" w:rsidR="00810858" w:rsidRPr="001B2B67" w:rsidRDefault="00810858" w:rsidP="00EA15BD">
            <w:pPr>
              <w:jc w:val="center"/>
              <w:rPr>
                <w:rFonts w:eastAsia="Times New Roman"/>
                <w:b/>
                <w:bCs/>
                <w:color w:val="000000"/>
                <w:sz w:val="20"/>
                <w:lang w:eastAsia="en-GB"/>
              </w:rPr>
            </w:pPr>
            <w:r w:rsidRPr="001B2B67">
              <w:rPr>
                <w:rFonts w:eastAsia="Times New Roman"/>
                <w:b/>
                <w:bCs/>
                <w:color w:val="000000"/>
                <w:sz w:val="20"/>
                <w:lang w:eastAsia="en-GB"/>
              </w:rPr>
              <w:t xml:space="preserve"> k</w:t>
            </w:r>
            <w:r w:rsidRPr="001B2B67">
              <w:rPr>
                <w:rFonts w:eastAsia="Times New Roman"/>
                <w:b/>
                <w:bCs/>
                <w:color w:val="000000"/>
                <w:sz w:val="20"/>
                <w:vertAlign w:val="subscript"/>
                <w:lang w:eastAsia="en-GB"/>
              </w:rPr>
              <w:t>10</w:t>
            </w:r>
          </w:p>
        </w:tc>
        <w:tc>
          <w:tcPr>
            <w:tcW w:w="1228" w:type="dxa"/>
            <w:shd w:val="clear" w:color="auto" w:fill="auto"/>
            <w:noWrap/>
            <w:vAlign w:val="center"/>
            <w:hideMark/>
          </w:tcPr>
          <w:p w14:paraId="4534F84C" w14:textId="77777777" w:rsidR="00810858" w:rsidRPr="001B2B67" w:rsidRDefault="00810858" w:rsidP="00EA15BD">
            <w:pPr>
              <w:jc w:val="center"/>
              <w:rPr>
                <w:rFonts w:eastAsia="Times New Roman"/>
                <w:b/>
                <w:bCs/>
                <w:color w:val="000000"/>
                <w:sz w:val="20"/>
                <w:lang w:eastAsia="en-GB"/>
              </w:rPr>
            </w:pPr>
            <w:r w:rsidRPr="001B2B67">
              <w:rPr>
                <w:rFonts w:eastAsia="Times New Roman"/>
                <w:b/>
                <w:bCs/>
                <w:color w:val="000000"/>
                <w:sz w:val="20"/>
                <w:lang w:eastAsia="en-GB"/>
              </w:rPr>
              <w:t>V</w:t>
            </w:r>
            <w:r w:rsidRPr="001B2B67">
              <w:rPr>
                <w:rFonts w:eastAsia="Times New Roman"/>
                <w:b/>
                <w:bCs/>
                <w:color w:val="000000"/>
                <w:sz w:val="20"/>
                <w:vertAlign w:val="subscript"/>
                <w:lang w:eastAsia="en-GB"/>
              </w:rPr>
              <w:t>po</w:t>
            </w:r>
          </w:p>
        </w:tc>
        <w:tc>
          <w:tcPr>
            <w:tcW w:w="1229" w:type="dxa"/>
            <w:shd w:val="clear" w:color="auto" w:fill="auto"/>
            <w:noWrap/>
            <w:vAlign w:val="center"/>
            <w:hideMark/>
          </w:tcPr>
          <w:p w14:paraId="1C264C62" w14:textId="77777777" w:rsidR="00810858" w:rsidRPr="001B2B67" w:rsidRDefault="00810858" w:rsidP="00EA15BD">
            <w:pPr>
              <w:jc w:val="center"/>
              <w:rPr>
                <w:rFonts w:eastAsia="Times New Roman"/>
                <w:b/>
                <w:bCs/>
                <w:color w:val="000000"/>
                <w:sz w:val="20"/>
                <w:lang w:eastAsia="en-GB"/>
              </w:rPr>
            </w:pPr>
            <w:r w:rsidRPr="001B2B67">
              <w:rPr>
                <w:rFonts w:eastAsia="Times New Roman"/>
                <w:b/>
                <w:bCs/>
                <w:color w:val="000000"/>
                <w:sz w:val="20"/>
                <w:lang w:eastAsia="en-GB"/>
              </w:rPr>
              <w:t xml:space="preserve"> k</w:t>
            </w:r>
            <w:r w:rsidRPr="001B2B67">
              <w:rPr>
                <w:rFonts w:eastAsia="Times New Roman"/>
                <w:b/>
                <w:bCs/>
                <w:color w:val="000000"/>
                <w:sz w:val="20"/>
                <w:vertAlign w:val="subscript"/>
                <w:lang w:eastAsia="en-GB"/>
              </w:rPr>
              <w:t>a</w:t>
            </w:r>
          </w:p>
        </w:tc>
      </w:tr>
      <w:tr w:rsidR="00810858" w:rsidRPr="001B2B67" w14:paraId="1851EC4A" w14:textId="77777777" w:rsidTr="00810858">
        <w:trPr>
          <w:trHeight w:val="308"/>
        </w:trPr>
        <w:tc>
          <w:tcPr>
            <w:tcW w:w="1228" w:type="dxa"/>
            <w:shd w:val="clear" w:color="auto" w:fill="auto"/>
            <w:noWrap/>
            <w:vAlign w:val="center"/>
            <w:hideMark/>
          </w:tcPr>
          <w:p w14:paraId="1D887E66" w14:textId="5E8E26C9" w:rsidR="00810858" w:rsidRPr="001B2B67" w:rsidRDefault="00810858" w:rsidP="00EA15BD">
            <w:pPr>
              <w:jc w:val="center"/>
              <w:rPr>
                <w:rFonts w:eastAsia="Times New Roman"/>
                <w:color w:val="000000"/>
                <w:sz w:val="20"/>
                <w:lang w:eastAsia="en-GB"/>
              </w:rPr>
            </w:pPr>
            <w:r w:rsidRPr="001B2B67">
              <w:rPr>
                <w:rFonts w:eastAsia="Times New Roman"/>
                <w:color w:val="000000"/>
                <w:sz w:val="20"/>
                <w:lang w:eastAsia="en-GB"/>
              </w:rPr>
              <w:t>20.0</w:t>
            </w:r>
          </w:p>
        </w:tc>
        <w:tc>
          <w:tcPr>
            <w:tcW w:w="1229" w:type="dxa"/>
            <w:shd w:val="clear" w:color="auto" w:fill="auto"/>
            <w:noWrap/>
            <w:vAlign w:val="center"/>
            <w:hideMark/>
          </w:tcPr>
          <w:p w14:paraId="1865D650" w14:textId="699A24EB" w:rsidR="00810858" w:rsidRPr="001B2B67" w:rsidRDefault="00810858" w:rsidP="00EA15BD">
            <w:pPr>
              <w:jc w:val="center"/>
              <w:rPr>
                <w:rFonts w:eastAsia="Times New Roman"/>
                <w:color w:val="000000"/>
                <w:sz w:val="20"/>
                <w:lang w:eastAsia="en-GB"/>
              </w:rPr>
            </w:pPr>
            <w:r w:rsidRPr="001B2B67">
              <w:rPr>
                <w:rFonts w:eastAsia="Times New Roman"/>
                <w:color w:val="000000"/>
                <w:sz w:val="20"/>
                <w:lang w:eastAsia="en-GB"/>
              </w:rPr>
              <w:t>0.10</w:t>
            </w:r>
          </w:p>
        </w:tc>
        <w:tc>
          <w:tcPr>
            <w:tcW w:w="1228" w:type="dxa"/>
            <w:shd w:val="clear" w:color="auto" w:fill="auto"/>
            <w:noWrap/>
            <w:vAlign w:val="center"/>
            <w:hideMark/>
          </w:tcPr>
          <w:p w14:paraId="15DB8AF0" w14:textId="340113E1" w:rsidR="00810858" w:rsidRPr="001B2B67" w:rsidRDefault="00810858" w:rsidP="00EA15BD">
            <w:pPr>
              <w:jc w:val="center"/>
              <w:rPr>
                <w:rFonts w:eastAsia="Times New Roman"/>
                <w:color w:val="000000"/>
                <w:sz w:val="20"/>
                <w:lang w:eastAsia="en-GB"/>
              </w:rPr>
            </w:pPr>
            <w:r w:rsidRPr="001B2B67">
              <w:rPr>
                <w:rFonts w:eastAsia="Times New Roman"/>
                <w:color w:val="000000"/>
                <w:sz w:val="20"/>
                <w:lang w:eastAsia="en-GB"/>
              </w:rPr>
              <w:t>0.1</w:t>
            </w:r>
            <w:r>
              <w:rPr>
                <w:rFonts w:eastAsia="Times New Roman"/>
                <w:color w:val="000000"/>
                <w:sz w:val="20"/>
                <w:lang w:eastAsia="en-GB"/>
              </w:rPr>
              <w:t>5</w:t>
            </w:r>
          </w:p>
        </w:tc>
        <w:tc>
          <w:tcPr>
            <w:tcW w:w="1229" w:type="dxa"/>
            <w:shd w:val="clear" w:color="auto" w:fill="auto"/>
            <w:noWrap/>
            <w:vAlign w:val="center"/>
            <w:hideMark/>
          </w:tcPr>
          <w:p w14:paraId="226DE4CB" w14:textId="31EE31E1" w:rsidR="00810858" w:rsidRPr="001B2B67" w:rsidRDefault="00810858" w:rsidP="00EA15BD">
            <w:pPr>
              <w:jc w:val="center"/>
              <w:rPr>
                <w:rFonts w:eastAsia="Times New Roman"/>
                <w:color w:val="000000"/>
                <w:sz w:val="20"/>
                <w:lang w:eastAsia="en-GB"/>
              </w:rPr>
            </w:pPr>
            <w:r w:rsidRPr="001B2B67">
              <w:rPr>
                <w:rFonts w:eastAsia="Times New Roman"/>
                <w:color w:val="000000"/>
                <w:sz w:val="20"/>
                <w:lang w:eastAsia="en-GB"/>
              </w:rPr>
              <w:t>0.0</w:t>
            </w:r>
            <w:r>
              <w:rPr>
                <w:rFonts w:eastAsia="Times New Roman"/>
                <w:color w:val="000000"/>
                <w:sz w:val="20"/>
                <w:lang w:eastAsia="en-GB"/>
              </w:rPr>
              <w:t>4</w:t>
            </w:r>
          </w:p>
        </w:tc>
        <w:tc>
          <w:tcPr>
            <w:tcW w:w="1228" w:type="dxa"/>
            <w:shd w:val="clear" w:color="auto" w:fill="auto"/>
            <w:noWrap/>
            <w:vAlign w:val="center"/>
            <w:hideMark/>
          </w:tcPr>
          <w:p w14:paraId="6CEEFDC9" w14:textId="7E24AF35" w:rsidR="00810858" w:rsidRPr="001B2B67" w:rsidRDefault="00810858" w:rsidP="00EA15BD">
            <w:pPr>
              <w:jc w:val="center"/>
              <w:rPr>
                <w:rFonts w:eastAsia="Times New Roman"/>
                <w:color w:val="000000"/>
                <w:sz w:val="20"/>
                <w:lang w:eastAsia="en-GB"/>
              </w:rPr>
            </w:pPr>
            <w:r w:rsidRPr="001B2B67">
              <w:rPr>
                <w:rFonts w:eastAsia="Times New Roman"/>
                <w:color w:val="000000"/>
                <w:sz w:val="20"/>
                <w:lang w:eastAsia="en-GB"/>
              </w:rPr>
              <w:t>30.</w:t>
            </w:r>
            <w:r>
              <w:rPr>
                <w:rFonts w:eastAsia="Times New Roman"/>
                <w:color w:val="000000"/>
                <w:sz w:val="20"/>
                <w:lang w:eastAsia="en-GB"/>
              </w:rPr>
              <w:t>0</w:t>
            </w:r>
          </w:p>
        </w:tc>
        <w:tc>
          <w:tcPr>
            <w:tcW w:w="1229" w:type="dxa"/>
            <w:shd w:val="clear" w:color="auto" w:fill="auto"/>
            <w:noWrap/>
            <w:vAlign w:val="center"/>
            <w:hideMark/>
          </w:tcPr>
          <w:p w14:paraId="278AF125" w14:textId="3CB18326" w:rsidR="00810858" w:rsidRPr="001B2B67" w:rsidRDefault="00810858" w:rsidP="00EA15BD">
            <w:pPr>
              <w:jc w:val="center"/>
              <w:rPr>
                <w:rFonts w:eastAsia="Times New Roman"/>
                <w:color w:val="000000"/>
                <w:sz w:val="20"/>
                <w:lang w:eastAsia="en-GB"/>
              </w:rPr>
            </w:pPr>
            <w:r w:rsidRPr="001B2B67">
              <w:rPr>
                <w:rFonts w:eastAsia="Times New Roman"/>
                <w:color w:val="000000"/>
                <w:sz w:val="20"/>
                <w:lang w:eastAsia="en-GB"/>
              </w:rPr>
              <w:t>0.50</w:t>
            </w:r>
            <w:r>
              <w:rPr>
                <w:rFonts w:eastAsia="Times New Roman"/>
                <w:color w:val="000000"/>
                <w:sz w:val="20"/>
                <w:lang w:eastAsia="en-GB"/>
              </w:rPr>
              <w:t>0</w:t>
            </w:r>
          </w:p>
        </w:tc>
      </w:tr>
    </w:tbl>
    <w:p w14:paraId="6C9F8929" w14:textId="77777777" w:rsidR="000D2DFF" w:rsidRPr="006E3BDB" w:rsidRDefault="000D2DFF" w:rsidP="000D2DFF">
      <w:pPr>
        <w:rPr>
          <w:sz w:val="16"/>
          <w:szCs w:val="16"/>
        </w:rPr>
      </w:pPr>
    </w:p>
    <w:p w14:paraId="5CFE8FCF" w14:textId="30384834" w:rsidR="000D2DFF" w:rsidRDefault="000D2DFF" w:rsidP="000D2DFF">
      <w:pPr>
        <w:rPr>
          <w:b/>
          <w:bCs/>
          <w:sz w:val="24"/>
          <w:szCs w:val="24"/>
        </w:rPr>
      </w:pPr>
      <w:r>
        <w:rPr>
          <w:b/>
          <w:bCs/>
          <w:sz w:val="24"/>
          <w:szCs w:val="24"/>
        </w:rPr>
        <w:t>Plots generated (copied from spreadsheet, Linear</w:t>
      </w:r>
      <w:r w:rsidR="009E7339">
        <w:rPr>
          <w:b/>
          <w:bCs/>
          <w:sz w:val="24"/>
          <w:szCs w:val="24"/>
        </w:rPr>
        <w:t xml:space="preserve"> and Log</w:t>
      </w:r>
      <w:r>
        <w:rPr>
          <w:b/>
          <w:bCs/>
          <w:sz w:val="24"/>
          <w:szCs w:val="24"/>
        </w:rPr>
        <w:t>)</w:t>
      </w:r>
    </w:p>
    <w:p w14:paraId="2CDFE85E" w14:textId="77777777" w:rsidR="000D2DFF" w:rsidRPr="006E3BDB" w:rsidRDefault="000D2DFF" w:rsidP="000D2DFF">
      <w:pPr>
        <w:rPr>
          <w:b/>
          <w:bCs/>
          <w:sz w:val="16"/>
          <w:szCs w:val="16"/>
        </w:rPr>
      </w:pPr>
    </w:p>
    <w:p w14:paraId="24E234C4" w14:textId="0716E72A" w:rsidR="000D2DFF" w:rsidRDefault="009E7339" w:rsidP="000D2DFF">
      <w:pPr>
        <w:rPr>
          <w:sz w:val="20"/>
        </w:rPr>
      </w:pPr>
      <w:r>
        <w:rPr>
          <w:noProof/>
          <w:sz w:val="20"/>
        </w:rPr>
        <w:drawing>
          <wp:inline distT="0" distB="0" distL="0" distR="0" wp14:anchorId="5A95D69C" wp14:editId="4A95F798">
            <wp:extent cx="4896000" cy="2970000"/>
            <wp:effectExtent l="0" t="0" r="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896000" cy="2970000"/>
                    </a:xfrm>
                    <a:prstGeom prst="rect">
                      <a:avLst/>
                    </a:prstGeom>
                    <a:noFill/>
                  </pic:spPr>
                </pic:pic>
              </a:graphicData>
            </a:graphic>
          </wp:inline>
        </w:drawing>
      </w:r>
    </w:p>
    <w:p w14:paraId="150F1C25" w14:textId="77777777" w:rsidR="000D2DFF" w:rsidRPr="0090388F" w:rsidRDefault="000D2DFF" w:rsidP="000D2DFF">
      <w:pPr>
        <w:rPr>
          <w:sz w:val="16"/>
          <w:szCs w:val="16"/>
        </w:rPr>
      </w:pPr>
    </w:p>
    <w:p w14:paraId="7FB78237" w14:textId="20991CDC" w:rsidR="000D2DFF" w:rsidRDefault="009E7339" w:rsidP="000D2DFF">
      <w:pPr>
        <w:rPr>
          <w:sz w:val="20"/>
        </w:rPr>
      </w:pPr>
      <w:r>
        <w:rPr>
          <w:noProof/>
          <w:sz w:val="20"/>
        </w:rPr>
        <w:drawing>
          <wp:inline distT="0" distB="0" distL="0" distR="0" wp14:anchorId="1585C75A" wp14:editId="2CF4E8DB">
            <wp:extent cx="4896000" cy="2970000"/>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896000" cy="2970000"/>
                    </a:xfrm>
                    <a:prstGeom prst="rect">
                      <a:avLst/>
                    </a:prstGeom>
                    <a:noFill/>
                  </pic:spPr>
                </pic:pic>
              </a:graphicData>
            </a:graphic>
          </wp:inline>
        </w:drawing>
      </w:r>
    </w:p>
    <w:p w14:paraId="33611FAD" w14:textId="3C74518B" w:rsidR="006374FA" w:rsidRDefault="006374FA">
      <w:pPr>
        <w:rPr>
          <w:sz w:val="20"/>
        </w:rPr>
      </w:pPr>
      <w:r>
        <w:rPr>
          <w:sz w:val="20"/>
        </w:rPr>
        <w:br w:type="page"/>
      </w:r>
    </w:p>
    <w:p w14:paraId="55691976" w14:textId="3C02A726" w:rsidR="000D2DFF" w:rsidRDefault="000D2DFF">
      <w:pPr>
        <w:rPr>
          <w:sz w:val="20"/>
        </w:rPr>
      </w:pPr>
    </w:p>
    <w:p w14:paraId="5C041F36" w14:textId="6F3B8FC7" w:rsidR="006374FA" w:rsidRDefault="006374FA" w:rsidP="006374FA">
      <w:pPr>
        <w:pStyle w:val="Heading3"/>
        <w:spacing w:before="0" w:after="0"/>
        <w:ind w:left="709" w:hanging="709"/>
        <w:contextualSpacing/>
        <w:rPr>
          <w:rFonts w:ascii="Times New Roman" w:hAnsi="Times New Roman"/>
          <w:szCs w:val="24"/>
        </w:rPr>
      </w:pPr>
      <w:bookmarkStart w:id="307" w:name="_Ref125211859"/>
      <w:bookmarkStart w:id="308" w:name="_Toc144814045"/>
      <w:r>
        <w:rPr>
          <w:rFonts w:ascii="Times New Roman" w:hAnsi="Times New Roman"/>
          <w:szCs w:val="24"/>
        </w:rPr>
        <w:t>4.2.5</w:t>
      </w:r>
      <w:r>
        <w:rPr>
          <w:rFonts w:ascii="Times New Roman" w:hAnsi="Times New Roman"/>
          <w:szCs w:val="24"/>
        </w:rPr>
        <w:tab/>
        <w:t xml:space="preserve">2-compt. </w:t>
      </w:r>
      <w:r w:rsidR="000C03A2">
        <w:rPr>
          <w:rFonts w:ascii="Times New Roman" w:hAnsi="Times New Roman"/>
          <w:szCs w:val="24"/>
        </w:rPr>
        <w:t>O</w:t>
      </w:r>
      <w:r>
        <w:rPr>
          <w:rFonts w:ascii="Times New Roman" w:hAnsi="Times New Roman"/>
          <w:szCs w:val="24"/>
        </w:rPr>
        <w:t>ral</w:t>
      </w:r>
      <w:r w:rsidR="000C03A2">
        <w:rPr>
          <w:rFonts w:ascii="Times New Roman" w:hAnsi="Times New Roman"/>
          <w:szCs w:val="24"/>
        </w:rPr>
        <w:t>,</w:t>
      </w:r>
      <w:r>
        <w:rPr>
          <w:rFonts w:ascii="Times New Roman" w:hAnsi="Times New Roman"/>
          <w:szCs w:val="24"/>
        </w:rPr>
        <w:t xml:space="preserve"> varying with and without lag-time models and dose</w:t>
      </w:r>
      <w:r w:rsidR="000C03A2">
        <w:rPr>
          <w:rFonts w:ascii="Times New Roman" w:hAnsi="Times New Roman"/>
          <w:szCs w:val="24"/>
        </w:rPr>
        <w:t>s</w:t>
      </w:r>
      <w:r>
        <w:rPr>
          <w:rFonts w:ascii="Times New Roman" w:hAnsi="Times New Roman"/>
          <w:szCs w:val="24"/>
        </w:rPr>
        <w:t xml:space="preserve"> and interval</w:t>
      </w:r>
      <w:r w:rsidR="000C03A2">
        <w:rPr>
          <w:rFonts w:ascii="Times New Roman" w:hAnsi="Times New Roman"/>
          <w:szCs w:val="24"/>
        </w:rPr>
        <w:t>s</w:t>
      </w:r>
      <w:r>
        <w:rPr>
          <w:rFonts w:ascii="Times New Roman" w:hAnsi="Times New Roman"/>
          <w:szCs w:val="24"/>
        </w:rPr>
        <w:t>.</w:t>
      </w:r>
      <w:bookmarkEnd w:id="307"/>
      <w:bookmarkEnd w:id="308"/>
    </w:p>
    <w:p w14:paraId="4E8E78D6" w14:textId="0DBC62CD" w:rsidR="00F15B56" w:rsidRDefault="00F15B56" w:rsidP="00F15B56">
      <w:pPr>
        <w:rPr>
          <w:rFonts w:eastAsia="Times New Roman"/>
          <w:color w:val="000000"/>
          <w:sz w:val="24"/>
          <w:szCs w:val="24"/>
          <w:lang w:eastAsia="en-GB"/>
        </w:rPr>
      </w:pPr>
      <w:r w:rsidRPr="00BD70D2">
        <w:rPr>
          <w:color w:val="auto"/>
          <w:sz w:val="24"/>
          <w:szCs w:val="24"/>
        </w:rPr>
        <w:t xml:space="preserve">For </w:t>
      </w:r>
      <w:r>
        <w:rPr>
          <w:color w:val="auto"/>
          <w:sz w:val="24"/>
          <w:szCs w:val="24"/>
        </w:rPr>
        <w:t xml:space="preserve">this example, </w:t>
      </w:r>
      <w:r w:rsidRPr="00B0726E">
        <w:rPr>
          <w:color w:val="0000FF"/>
          <w:sz w:val="24"/>
          <w:szCs w:val="24"/>
        </w:rPr>
        <w:t>using V7.</w:t>
      </w:r>
      <w:r>
        <w:rPr>
          <w:color w:val="0000FF"/>
          <w:sz w:val="24"/>
          <w:szCs w:val="24"/>
        </w:rPr>
        <w:t>7,</w:t>
      </w:r>
      <w:r>
        <w:rPr>
          <w:color w:val="auto"/>
          <w:sz w:val="24"/>
          <w:szCs w:val="24"/>
        </w:rPr>
        <w:t xml:space="preserve"> the dosing regimen </w:t>
      </w:r>
      <w:r w:rsidR="001372D8">
        <w:rPr>
          <w:color w:val="auto"/>
          <w:sz w:val="24"/>
          <w:szCs w:val="24"/>
        </w:rPr>
        <w:t>alternates</w:t>
      </w:r>
      <w:r>
        <w:rPr>
          <w:color w:val="auto"/>
          <w:sz w:val="24"/>
          <w:szCs w:val="24"/>
        </w:rPr>
        <w:t xml:space="preserve"> oral </w:t>
      </w:r>
      <w:r w:rsidR="001372D8">
        <w:rPr>
          <w:color w:val="auto"/>
          <w:sz w:val="24"/>
          <w:szCs w:val="24"/>
        </w:rPr>
        <w:t>with lag-time then oral without, as shown in the Model numbers below.</w:t>
      </w:r>
      <w:r>
        <w:rPr>
          <w:color w:val="auto"/>
          <w:sz w:val="24"/>
          <w:szCs w:val="24"/>
        </w:rPr>
        <w:t xml:space="preserve"> </w:t>
      </w:r>
      <w:r w:rsidR="001372D8">
        <w:rPr>
          <w:color w:val="auto"/>
          <w:sz w:val="24"/>
          <w:szCs w:val="24"/>
        </w:rPr>
        <w:t>The doses and</w:t>
      </w:r>
      <w:r>
        <w:rPr>
          <w:color w:val="auto"/>
          <w:sz w:val="24"/>
          <w:szCs w:val="24"/>
        </w:rPr>
        <w:t xml:space="preserve"> dosing intervals</w:t>
      </w:r>
      <w:r w:rsidR="001372D8">
        <w:rPr>
          <w:color w:val="auto"/>
          <w:sz w:val="24"/>
          <w:szCs w:val="24"/>
        </w:rPr>
        <w:t xml:space="preserve"> are also varied</w:t>
      </w:r>
      <w:r>
        <w:rPr>
          <w:color w:val="auto"/>
          <w:sz w:val="24"/>
          <w:szCs w:val="24"/>
        </w:rPr>
        <w:t>.</w:t>
      </w:r>
    </w:p>
    <w:p w14:paraId="52D7E270" w14:textId="77777777" w:rsidR="00F15B56" w:rsidRDefault="00F15B56" w:rsidP="00F15B56">
      <w:pPr>
        <w:rPr>
          <w:color w:val="auto"/>
          <w:sz w:val="24"/>
          <w:szCs w:val="24"/>
        </w:rPr>
      </w:pPr>
    </w:p>
    <w:p w14:paraId="3F16B735" w14:textId="4C53693D" w:rsidR="00F15B56" w:rsidRDefault="00F15B56" w:rsidP="00F15B56">
      <w:pPr>
        <w:rPr>
          <w:color w:val="auto"/>
          <w:sz w:val="24"/>
          <w:szCs w:val="24"/>
        </w:rPr>
      </w:pPr>
      <w:r>
        <w:rPr>
          <w:color w:val="auto"/>
          <w:sz w:val="24"/>
          <w:szCs w:val="24"/>
        </w:rPr>
        <w:t xml:space="preserve">Specifically, the 2-compartment models used for this example were numbers </w:t>
      </w:r>
      <w:r w:rsidR="001372D8">
        <w:rPr>
          <w:color w:val="auto"/>
          <w:sz w:val="24"/>
          <w:szCs w:val="24"/>
        </w:rPr>
        <w:t>9</w:t>
      </w:r>
      <w:r>
        <w:rPr>
          <w:color w:val="auto"/>
          <w:sz w:val="24"/>
          <w:szCs w:val="24"/>
        </w:rPr>
        <w:t xml:space="preserve"> (</w:t>
      </w:r>
      <w:r w:rsidR="001372D8">
        <w:rPr>
          <w:color w:val="auto"/>
          <w:sz w:val="24"/>
          <w:szCs w:val="24"/>
        </w:rPr>
        <w:t>with lag-time</w:t>
      </w:r>
      <w:r>
        <w:rPr>
          <w:color w:val="auto"/>
          <w:sz w:val="24"/>
          <w:szCs w:val="24"/>
        </w:rPr>
        <w:t>) and 10 (</w:t>
      </w:r>
      <w:r w:rsidR="001372D8">
        <w:rPr>
          <w:color w:val="auto"/>
          <w:sz w:val="24"/>
          <w:szCs w:val="24"/>
        </w:rPr>
        <w:t>without</w:t>
      </w:r>
      <w:r>
        <w:rPr>
          <w:color w:val="auto"/>
          <w:sz w:val="24"/>
          <w:szCs w:val="24"/>
        </w:rPr>
        <w:t xml:space="preserve"> lag-time). Note the boxes that are ticked and specify the No. of Profiles (1 in this case) and the No. of Doses (</w:t>
      </w:r>
      <w:r w:rsidR="001372D8">
        <w:rPr>
          <w:color w:val="auto"/>
          <w:sz w:val="24"/>
          <w:szCs w:val="24"/>
        </w:rPr>
        <w:t>6</w:t>
      </w:r>
      <w:r>
        <w:rPr>
          <w:color w:val="auto"/>
          <w:sz w:val="24"/>
          <w:szCs w:val="24"/>
        </w:rPr>
        <w:t>). Hopefully, the remainder are self-explanatory.</w:t>
      </w:r>
    </w:p>
    <w:p w14:paraId="657F41E5" w14:textId="77777777" w:rsidR="00F15B56" w:rsidRDefault="00F15B56" w:rsidP="00F15B56">
      <w:pPr>
        <w:rPr>
          <w:color w:val="auto"/>
          <w:sz w:val="24"/>
          <w:szCs w:val="24"/>
        </w:rPr>
      </w:pPr>
    </w:p>
    <w:p w14:paraId="5E0FDFA2" w14:textId="7384C9C2" w:rsidR="00F15B56" w:rsidRDefault="00670127" w:rsidP="00F15B56">
      <w:pPr>
        <w:rPr>
          <w:color w:val="auto"/>
          <w:sz w:val="24"/>
          <w:szCs w:val="24"/>
        </w:rPr>
      </w:pPr>
      <w:r w:rsidRPr="00670127">
        <w:rPr>
          <w:noProof/>
        </w:rPr>
        <w:drawing>
          <wp:inline distT="0" distB="0" distL="0" distR="0" wp14:anchorId="328C3AE6" wp14:editId="52B24214">
            <wp:extent cx="6691312" cy="2663978"/>
            <wp:effectExtent l="0" t="0" r="0" b="317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707903" cy="2670583"/>
                    </a:xfrm>
                    <a:prstGeom prst="rect">
                      <a:avLst/>
                    </a:prstGeom>
                    <a:noFill/>
                    <a:ln>
                      <a:noFill/>
                    </a:ln>
                  </pic:spPr>
                </pic:pic>
              </a:graphicData>
            </a:graphic>
          </wp:inline>
        </w:drawing>
      </w:r>
    </w:p>
    <w:p w14:paraId="220323D8" w14:textId="77777777" w:rsidR="00F15B56" w:rsidRPr="0067678E" w:rsidRDefault="00F15B56" w:rsidP="00F15B56">
      <w:pPr>
        <w:rPr>
          <w:color w:val="auto"/>
          <w:sz w:val="20"/>
        </w:rPr>
      </w:pPr>
    </w:p>
    <w:p w14:paraId="6D82CEB6" w14:textId="5F340FDA" w:rsidR="00F15B56" w:rsidRDefault="00F15B56" w:rsidP="00F15B56">
      <w:pPr>
        <w:rPr>
          <w:color w:val="auto"/>
          <w:sz w:val="24"/>
          <w:szCs w:val="24"/>
        </w:rPr>
      </w:pPr>
      <w:r>
        <w:rPr>
          <w:color w:val="auto"/>
          <w:sz w:val="24"/>
          <w:szCs w:val="24"/>
        </w:rPr>
        <w:t xml:space="preserve">Once the above is populated, move down to Row 54, and enter the 2-compartment </w:t>
      </w:r>
      <w:r w:rsidR="001372D8">
        <w:rPr>
          <w:color w:val="auto"/>
          <w:sz w:val="24"/>
          <w:szCs w:val="24"/>
        </w:rPr>
        <w:t xml:space="preserve">oral </w:t>
      </w:r>
      <w:r>
        <w:rPr>
          <w:color w:val="auto"/>
          <w:sz w:val="24"/>
          <w:szCs w:val="24"/>
        </w:rPr>
        <w:t>model numbers for each dose, as shown.</w:t>
      </w:r>
    </w:p>
    <w:p w14:paraId="4E4113A1" w14:textId="77777777" w:rsidR="00F15B56" w:rsidRPr="0067678E" w:rsidRDefault="00F15B56" w:rsidP="00F15B56">
      <w:pPr>
        <w:rPr>
          <w:color w:val="auto"/>
          <w:sz w:val="20"/>
        </w:rPr>
      </w:pPr>
    </w:p>
    <w:tbl>
      <w:tblPr>
        <w:tblW w:w="3212" w:type="pct"/>
        <w:tblLook w:val="04A0" w:firstRow="1" w:lastRow="0" w:firstColumn="1" w:lastColumn="0" w:noHBand="0" w:noVBand="1"/>
      </w:tblPr>
      <w:tblGrid>
        <w:gridCol w:w="1146"/>
        <w:gridCol w:w="962"/>
        <w:gridCol w:w="963"/>
        <w:gridCol w:w="963"/>
        <w:gridCol w:w="963"/>
        <w:gridCol w:w="963"/>
        <w:gridCol w:w="961"/>
      </w:tblGrid>
      <w:tr w:rsidR="00F15B56" w:rsidRPr="00E35107" w14:paraId="6347A2CE" w14:textId="77777777" w:rsidTr="00BC6BBE">
        <w:trPr>
          <w:trHeight w:val="678"/>
        </w:trPr>
        <w:tc>
          <w:tcPr>
            <w:tcW w:w="827" w:type="pct"/>
            <w:shd w:val="clear" w:color="auto" w:fill="auto"/>
            <w:vAlign w:val="center"/>
            <w:hideMark/>
          </w:tcPr>
          <w:p w14:paraId="319AD68A" w14:textId="77777777" w:rsidR="00F15B56" w:rsidRPr="00D06B82" w:rsidRDefault="00F15B56" w:rsidP="00F15B56">
            <w:pPr>
              <w:rPr>
                <w:rFonts w:eastAsia="Times New Roman"/>
                <w:b/>
                <w:bCs/>
                <w:color w:val="0000FF"/>
                <w:sz w:val="20"/>
                <w:lang w:eastAsia="en-GB"/>
              </w:rPr>
            </w:pPr>
            <w:r w:rsidRPr="00D06B82">
              <w:rPr>
                <w:rFonts w:eastAsia="Times New Roman"/>
                <w:b/>
                <w:bCs/>
                <w:color w:val="0000FF"/>
                <w:sz w:val="20"/>
                <w:lang w:eastAsia="en-GB"/>
              </w:rPr>
              <w:t>Model  number for each dose.</w:t>
            </w:r>
          </w:p>
        </w:tc>
        <w:tc>
          <w:tcPr>
            <w:tcW w:w="695" w:type="pct"/>
            <w:shd w:val="clear" w:color="auto" w:fill="auto"/>
            <w:noWrap/>
            <w:vAlign w:val="center"/>
            <w:hideMark/>
          </w:tcPr>
          <w:p w14:paraId="1C2537D0" w14:textId="5917A272" w:rsidR="00F15B56" w:rsidRPr="00D06B82" w:rsidRDefault="00F15B56" w:rsidP="00F15B56">
            <w:pPr>
              <w:jc w:val="center"/>
              <w:rPr>
                <w:rFonts w:eastAsia="Times New Roman"/>
                <w:color w:val="0000FF"/>
                <w:sz w:val="20"/>
                <w:lang w:eastAsia="en-GB"/>
              </w:rPr>
            </w:pPr>
            <w:r>
              <w:rPr>
                <w:color w:val="0000FF"/>
              </w:rPr>
              <w:t>9</w:t>
            </w:r>
          </w:p>
        </w:tc>
        <w:tc>
          <w:tcPr>
            <w:tcW w:w="696" w:type="pct"/>
            <w:shd w:val="clear" w:color="auto" w:fill="auto"/>
            <w:noWrap/>
            <w:vAlign w:val="center"/>
          </w:tcPr>
          <w:p w14:paraId="5ADAEB92" w14:textId="2B7E89F1" w:rsidR="00F15B56" w:rsidRPr="00D06B82" w:rsidRDefault="00F15B56" w:rsidP="00F15B56">
            <w:pPr>
              <w:jc w:val="center"/>
              <w:rPr>
                <w:rFonts w:eastAsia="Times New Roman"/>
                <w:color w:val="0000FF"/>
                <w:sz w:val="20"/>
                <w:lang w:eastAsia="en-GB"/>
              </w:rPr>
            </w:pPr>
            <w:r>
              <w:rPr>
                <w:color w:val="0000FF"/>
              </w:rPr>
              <w:t>10</w:t>
            </w:r>
          </w:p>
        </w:tc>
        <w:tc>
          <w:tcPr>
            <w:tcW w:w="696" w:type="pct"/>
            <w:shd w:val="clear" w:color="auto" w:fill="auto"/>
            <w:noWrap/>
            <w:vAlign w:val="center"/>
          </w:tcPr>
          <w:p w14:paraId="1B8C250C" w14:textId="0598C1D6" w:rsidR="00F15B56" w:rsidRPr="00D06B82" w:rsidRDefault="00F15B56" w:rsidP="00F15B56">
            <w:pPr>
              <w:jc w:val="center"/>
              <w:rPr>
                <w:rFonts w:eastAsia="Times New Roman"/>
                <w:color w:val="0000FF"/>
                <w:sz w:val="20"/>
                <w:lang w:eastAsia="en-GB"/>
              </w:rPr>
            </w:pPr>
            <w:r>
              <w:rPr>
                <w:color w:val="0000FF"/>
              </w:rPr>
              <w:t>9</w:t>
            </w:r>
          </w:p>
        </w:tc>
        <w:tc>
          <w:tcPr>
            <w:tcW w:w="696" w:type="pct"/>
            <w:shd w:val="clear" w:color="auto" w:fill="auto"/>
            <w:noWrap/>
            <w:vAlign w:val="center"/>
          </w:tcPr>
          <w:p w14:paraId="6A75EB23" w14:textId="4A708B1A" w:rsidR="00F15B56" w:rsidRPr="00D06B82" w:rsidRDefault="00F15B56" w:rsidP="00F15B56">
            <w:pPr>
              <w:jc w:val="center"/>
              <w:rPr>
                <w:rFonts w:eastAsia="Times New Roman"/>
                <w:color w:val="0000FF"/>
                <w:sz w:val="20"/>
                <w:lang w:eastAsia="en-GB"/>
              </w:rPr>
            </w:pPr>
            <w:r>
              <w:rPr>
                <w:color w:val="0000FF"/>
              </w:rPr>
              <w:t>10</w:t>
            </w:r>
          </w:p>
        </w:tc>
        <w:tc>
          <w:tcPr>
            <w:tcW w:w="696" w:type="pct"/>
            <w:shd w:val="clear" w:color="auto" w:fill="auto"/>
            <w:noWrap/>
            <w:vAlign w:val="center"/>
          </w:tcPr>
          <w:p w14:paraId="48CA9D3E" w14:textId="29F94E67" w:rsidR="00F15B56" w:rsidRPr="00D06B82" w:rsidRDefault="00F15B56" w:rsidP="00F15B56">
            <w:pPr>
              <w:jc w:val="center"/>
              <w:rPr>
                <w:rFonts w:eastAsia="Times New Roman"/>
                <w:color w:val="0000FF"/>
                <w:sz w:val="20"/>
                <w:lang w:eastAsia="en-GB"/>
              </w:rPr>
            </w:pPr>
            <w:r>
              <w:rPr>
                <w:color w:val="0000FF"/>
              </w:rPr>
              <w:t>9</w:t>
            </w:r>
          </w:p>
        </w:tc>
        <w:tc>
          <w:tcPr>
            <w:tcW w:w="696" w:type="pct"/>
            <w:shd w:val="clear" w:color="auto" w:fill="auto"/>
            <w:noWrap/>
            <w:vAlign w:val="center"/>
          </w:tcPr>
          <w:p w14:paraId="1FFF3336" w14:textId="579C714B" w:rsidR="00F15B56" w:rsidRPr="00D06B82" w:rsidRDefault="00F15B56" w:rsidP="00F15B56">
            <w:pPr>
              <w:jc w:val="center"/>
              <w:rPr>
                <w:rFonts w:eastAsia="Times New Roman"/>
                <w:color w:val="0000FF"/>
                <w:sz w:val="20"/>
                <w:lang w:eastAsia="en-GB"/>
              </w:rPr>
            </w:pPr>
            <w:r>
              <w:rPr>
                <w:color w:val="0000FF"/>
              </w:rPr>
              <w:t>10</w:t>
            </w:r>
          </w:p>
        </w:tc>
      </w:tr>
    </w:tbl>
    <w:p w14:paraId="4E3D9261" w14:textId="77777777" w:rsidR="00F15B56" w:rsidRPr="0067678E" w:rsidRDefault="00F15B56" w:rsidP="00F15B56">
      <w:pPr>
        <w:rPr>
          <w:color w:val="auto"/>
          <w:sz w:val="20"/>
        </w:rPr>
      </w:pPr>
    </w:p>
    <w:p w14:paraId="2B25600B" w14:textId="6B511135" w:rsidR="00F15B56" w:rsidRDefault="00F15B56" w:rsidP="00F15B56">
      <w:pPr>
        <w:rPr>
          <w:color w:val="auto"/>
          <w:sz w:val="24"/>
          <w:szCs w:val="24"/>
        </w:rPr>
      </w:pPr>
      <w:r>
        <w:rPr>
          <w:color w:val="auto"/>
          <w:sz w:val="24"/>
          <w:szCs w:val="24"/>
        </w:rPr>
        <w:t>Then click the ‘Keywords’ button which will lay out the expected input data for the user to add the appropriate values. The program will sort out the sequence of parameters for populating using ‘Mixed models’. To store the input setup data for the program, just click ‘Activate’ to show a message that it is stored in a file. Then click the ‘Row 1154’ button to enter the time and concentration data. Once entered, click the ‘Activate’ button to store the values and then return to the Fitting options by clicking ‘Row 45’. If everything is looking good, click the ‘Run’ button and within a few seconds the modelling will be completed, and an Excel window will appear with a detailed summary of the results. The graphics (both linear and log) can be shown by clicking the ‘Next’ button on the ‘Modelling’ sheet (just below the graphs) which prompts the program to update both plots and store these in separate files (location and names shown at the beginning of the summary sheet). The input data should look like that shown on the next page followed by a snippet of the results file and pictures from the Modelling spreadsheet.</w:t>
      </w:r>
    </w:p>
    <w:p w14:paraId="29CEFC9A" w14:textId="77777777" w:rsidR="00F15B56" w:rsidRDefault="00F15B56" w:rsidP="00F15B56">
      <w:pPr>
        <w:rPr>
          <w:color w:val="auto"/>
          <w:sz w:val="24"/>
          <w:szCs w:val="24"/>
        </w:rPr>
      </w:pPr>
      <w:r>
        <w:rPr>
          <w:color w:val="auto"/>
          <w:sz w:val="24"/>
          <w:szCs w:val="24"/>
        </w:rPr>
        <w:br w:type="page"/>
      </w:r>
    </w:p>
    <w:p w14:paraId="04BD79B7" w14:textId="2C5ED2D9" w:rsidR="00F15B56" w:rsidRPr="0016262E" w:rsidRDefault="00F15B56" w:rsidP="00F15B56">
      <w:pPr>
        <w:ind w:firstLine="851"/>
        <w:rPr>
          <w:b/>
          <w:bCs/>
          <w:color w:val="auto"/>
          <w:sz w:val="24"/>
          <w:szCs w:val="24"/>
        </w:rPr>
      </w:pPr>
      <w:r w:rsidRPr="0016262E">
        <w:rPr>
          <w:b/>
          <w:bCs/>
          <w:color w:val="auto"/>
          <w:sz w:val="24"/>
          <w:szCs w:val="24"/>
        </w:rPr>
        <w:lastRenderedPageBreak/>
        <w:t>Setup parameters</w:t>
      </w:r>
      <w:r w:rsidRPr="0016262E">
        <w:rPr>
          <w:b/>
          <w:bCs/>
          <w:color w:val="auto"/>
          <w:sz w:val="24"/>
          <w:szCs w:val="24"/>
        </w:rPr>
        <w:tab/>
      </w:r>
      <w:r w:rsidRPr="0016262E">
        <w:rPr>
          <w:b/>
          <w:bCs/>
          <w:color w:val="auto"/>
          <w:sz w:val="24"/>
          <w:szCs w:val="24"/>
        </w:rPr>
        <w:tab/>
      </w:r>
      <w:r>
        <w:rPr>
          <w:b/>
          <w:bCs/>
          <w:color w:val="auto"/>
          <w:sz w:val="24"/>
          <w:szCs w:val="24"/>
        </w:rPr>
        <w:tab/>
      </w:r>
      <w:r>
        <w:rPr>
          <w:b/>
          <w:bCs/>
          <w:color w:val="auto"/>
          <w:sz w:val="24"/>
          <w:szCs w:val="24"/>
        </w:rPr>
        <w:tab/>
        <w:t xml:space="preserve">    </w:t>
      </w:r>
      <w:r>
        <w:rPr>
          <w:b/>
          <w:bCs/>
          <w:color w:val="auto"/>
          <w:sz w:val="24"/>
          <w:szCs w:val="24"/>
        </w:rPr>
        <w:tab/>
      </w:r>
      <w:r w:rsidR="0035157C">
        <w:rPr>
          <w:b/>
          <w:bCs/>
          <w:color w:val="auto"/>
          <w:sz w:val="24"/>
          <w:szCs w:val="24"/>
        </w:rPr>
        <w:tab/>
      </w:r>
      <w:r>
        <w:rPr>
          <w:b/>
          <w:bCs/>
          <w:color w:val="auto"/>
          <w:sz w:val="24"/>
          <w:szCs w:val="24"/>
        </w:rPr>
        <w:t xml:space="preserve">Time-Concentration </w:t>
      </w:r>
      <w:r w:rsidRPr="0016262E">
        <w:rPr>
          <w:b/>
          <w:bCs/>
          <w:color w:val="auto"/>
          <w:sz w:val="24"/>
          <w:szCs w:val="24"/>
        </w:rPr>
        <w:t>Data</w:t>
      </w:r>
      <w:r>
        <w:rPr>
          <w:b/>
          <w:bCs/>
          <w:color w:val="auto"/>
          <w:sz w:val="24"/>
          <w:szCs w:val="24"/>
        </w:rPr>
        <w:t xml:space="preserve"> (rounded)</w:t>
      </w:r>
    </w:p>
    <w:tbl>
      <w:tblPr>
        <w:tblW w:w="10338" w:type="dxa"/>
        <w:tblLayout w:type="fixed"/>
        <w:tblLook w:val="04A0" w:firstRow="1" w:lastRow="0" w:firstColumn="1" w:lastColumn="0" w:noHBand="0" w:noVBand="1"/>
      </w:tblPr>
      <w:tblGrid>
        <w:gridCol w:w="1767"/>
        <w:gridCol w:w="1767"/>
        <w:gridCol w:w="2977"/>
        <w:gridCol w:w="1913"/>
        <w:gridCol w:w="1914"/>
      </w:tblGrid>
      <w:tr w:rsidR="00670127" w:rsidRPr="009B270C" w14:paraId="0B9F7CB9" w14:textId="52E8666B" w:rsidTr="00BC6BBE">
        <w:trPr>
          <w:trHeight w:val="113"/>
        </w:trPr>
        <w:tc>
          <w:tcPr>
            <w:tcW w:w="1767" w:type="dxa"/>
            <w:shd w:val="clear" w:color="auto" w:fill="auto"/>
            <w:noWrap/>
            <w:tcMar>
              <w:left w:w="28" w:type="dxa"/>
              <w:right w:w="28" w:type="dxa"/>
            </w:tcMar>
            <w:vAlign w:val="center"/>
          </w:tcPr>
          <w:p w14:paraId="73F305D1" w14:textId="266E23A8" w:rsidR="00670127" w:rsidRPr="00670127" w:rsidRDefault="00670127" w:rsidP="00670127">
            <w:pPr>
              <w:rPr>
                <w:rFonts w:eastAsia="Times New Roman"/>
                <w:b/>
                <w:bCs/>
                <w:color w:val="0000FF"/>
                <w:szCs w:val="22"/>
                <w:lang w:eastAsia="en-GB"/>
              </w:rPr>
            </w:pPr>
            <w:r w:rsidRPr="00670127">
              <w:rPr>
                <w:b/>
                <w:bCs/>
                <w:color w:val="0000FF"/>
                <w:szCs w:val="22"/>
              </w:rPr>
              <w:t>Title</w:t>
            </w:r>
          </w:p>
        </w:tc>
        <w:tc>
          <w:tcPr>
            <w:tcW w:w="1767" w:type="dxa"/>
            <w:shd w:val="clear" w:color="auto" w:fill="auto"/>
            <w:noWrap/>
            <w:tcMar>
              <w:left w:w="28" w:type="dxa"/>
              <w:right w:w="28" w:type="dxa"/>
            </w:tcMar>
            <w:vAlign w:val="center"/>
          </w:tcPr>
          <w:p w14:paraId="4D3326CD" w14:textId="6A5AB088" w:rsidR="00670127" w:rsidRPr="00670127" w:rsidRDefault="00670127" w:rsidP="00670127">
            <w:pPr>
              <w:jc w:val="center"/>
              <w:rPr>
                <w:rFonts w:eastAsia="Times New Roman"/>
                <w:color w:val="auto"/>
                <w:szCs w:val="22"/>
                <w:lang w:eastAsia="en-GB"/>
              </w:rPr>
            </w:pPr>
            <w:r w:rsidRPr="00670127">
              <w:rPr>
                <w:szCs w:val="22"/>
              </w:rPr>
              <w:t>Profile_1</w:t>
            </w:r>
          </w:p>
        </w:tc>
        <w:tc>
          <w:tcPr>
            <w:tcW w:w="2977" w:type="dxa"/>
            <w:noWrap/>
            <w:tcMar>
              <w:left w:w="28" w:type="dxa"/>
              <w:right w:w="28" w:type="dxa"/>
            </w:tcMar>
            <w:vAlign w:val="center"/>
          </w:tcPr>
          <w:p w14:paraId="3E645453" w14:textId="77777777" w:rsidR="00670127" w:rsidRPr="009D7C9F" w:rsidRDefault="00670127" w:rsidP="00670127">
            <w:pPr>
              <w:jc w:val="center"/>
              <w:rPr>
                <w:rFonts w:eastAsia="Times New Roman"/>
                <w:b/>
                <w:bCs/>
                <w:color w:val="0000FF"/>
                <w:sz w:val="20"/>
                <w:u w:val="single"/>
                <w:lang w:eastAsia="en-GB"/>
              </w:rPr>
            </w:pPr>
            <w:r w:rsidRPr="009D7C9F">
              <w:rPr>
                <w:rFonts w:eastAsia="Times New Roman"/>
                <w:b/>
                <w:bCs/>
                <w:color w:val="0000FF"/>
                <w:sz w:val="20"/>
                <w:u w:val="single"/>
                <w:lang w:eastAsia="en-GB"/>
              </w:rPr>
              <w:t>Comments</w:t>
            </w:r>
          </w:p>
        </w:tc>
        <w:tc>
          <w:tcPr>
            <w:tcW w:w="1913" w:type="dxa"/>
            <w:noWrap/>
            <w:tcMar>
              <w:left w:w="28" w:type="dxa"/>
              <w:right w:w="28" w:type="dxa"/>
            </w:tcMar>
            <w:vAlign w:val="center"/>
          </w:tcPr>
          <w:p w14:paraId="38ADF92E" w14:textId="13FBA76C" w:rsidR="00670127" w:rsidRPr="00670127" w:rsidRDefault="00670127" w:rsidP="00670127">
            <w:pPr>
              <w:jc w:val="center"/>
              <w:rPr>
                <w:sz w:val="20"/>
              </w:rPr>
            </w:pPr>
            <w:r w:rsidRPr="00670127">
              <w:rPr>
                <w:b/>
                <w:bCs/>
                <w:color w:val="0000FF"/>
                <w:sz w:val="20"/>
              </w:rPr>
              <w:t>Time</w:t>
            </w:r>
          </w:p>
        </w:tc>
        <w:tc>
          <w:tcPr>
            <w:tcW w:w="1914" w:type="dxa"/>
            <w:noWrap/>
            <w:tcMar>
              <w:left w:w="28" w:type="dxa"/>
              <w:right w:w="28" w:type="dxa"/>
            </w:tcMar>
            <w:vAlign w:val="center"/>
          </w:tcPr>
          <w:p w14:paraId="053D192E" w14:textId="38528611" w:rsidR="00670127" w:rsidRPr="00670127" w:rsidRDefault="00670127" w:rsidP="00670127">
            <w:pPr>
              <w:jc w:val="center"/>
              <w:rPr>
                <w:sz w:val="20"/>
              </w:rPr>
            </w:pPr>
            <w:r w:rsidRPr="00670127">
              <w:rPr>
                <w:b/>
                <w:bCs/>
                <w:color w:val="0000FF"/>
                <w:sz w:val="20"/>
              </w:rPr>
              <w:t>Profile_1</w:t>
            </w:r>
          </w:p>
        </w:tc>
      </w:tr>
      <w:tr w:rsidR="00670127" w:rsidRPr="009B270C" w14:paraId="6C7658F1" w14:textId="50EE1DFB" w:rsidTr="00BC6BBE">
        <w:trPr>
          <w:trHeight w:val="113"/>
        </w:trPr>
        <w:tc>
          <w:tcPr>
            <w:tcW w:w="1767" w:type="dxa"/>
            <w:shd w:val="clear" w:color="auto" w:fill="auto"/>
            <w:noWrap/>
            <w:tcMar>
              <w:left w:w="28" w:type="dxa"/>
              <w:right w:w="28" w:type="dxa"/>
            </w:tcMar>
            <w:vAlign w:val="center"/>
          </w:tcPr>
          <w:p w14:paraId="008084FA" w14:textId="34333CB4" w:rsidR="00670127" w:rsidRPr="00670127" w:rsidRDefault="00670127" w:rsidP="00670127">
            <w:pPr>
              <w:rPr>
                <w:rFonts w:eastAsia="Times New Roman"/>
                <w:b/>
                <w:bCs/>
                <w:color w:val="0000FF"/>
                <w:szCs w:val="22"/>
                <w:lang w:eastAsia="en-GB"/>
              </w:rPr>
            </w:pPr>
            <w:r w:rsidRPr="00670127">
              <w:rPr>
                <w:b/>
                <w:bCs/>
                <w:color w:val="0000FF"/>
                <w:szCs w:val="22"/>
              </w:rPr>
              <w:t>Dose</w:t>
            </w:r>
          </w:p>
        </w:tc>
        <w:tc>
          <w:tcPr>
            <w:tcW w:w="1767" w:type="dxa"/>
            <w:shd w:val="clear" w:color="auto" w:fill="auto"/>
            <w:noWrap/>
            <w:tcMar>
              <w:left w:w="28" w:type="dxa"/>
              <w:right w:w="28" w:type="dxa"/>
            </w:tcMar>
            <w:vAlign w:val="center"/>
          </w:tcPr>
          <w:p w14:paraId="5D7A0E09" w14:textId="2CACA36D" w:rsidR="00670127" w:rsidRPr="00670127" w:rsidRDefault="00670127" w:rsidP="00670127">
            <w:pPr>
              <w:jc w:val="center"/>
              <w:rPr>
                <w:rFonts w:eastAsia="Times New Roman"/>
                <w:color w:val="0000FF"/>
                <w:szCs w:val="22"/>
                <w:lang w:eastAsia="en-GB"/>
              </w:rPr>
            </w:pPr>
            <w:r w:rsidRPr="00670127">
              <w:rPr>
                <w:color w:val="000000"/>
                <w:szCs w:val="22"/>
              </w:rPr>
              <w:t>0.0</w:t>
            </w:r>
          </w:p>
        </w:tc>
        <w:tc>
          <w:tcPr>
            <w:tcW w:w="2977" w:type="dxa"/>
            <w:noWrap/>
            <w:tcMar>
              <w:left w:w="28" w:type="dxa"/>
              <w:right w:w="28" w:type="dxa"/>
            </w:tcMar>
            <w:vAlign w:val="center"/>
          </w:tcPr>
          <w:p w14:paraId="2E795759" w14:textId="77777777" w:rsidR="00670127" w:rsidRPr="00B0726E" w:rsidRDefault="00670127" w:rsidP="00670127">
            <w:pPr>
              <w:jc w:val="center"/>
              <w:rPr>
                <w:rFonts w:eastAsia="Times New Roman"/>
                <w:color w:val="0000FF"/>
                <w:sz w:val="20"/>
                <w:lang w:eastAsia="en-GB"/>
              </w:rPr>
            </w:pPr>
            <w:r w:rsidRPr="00B0726E">
              <w:rPr>
                <w:rFonts w:eastAsia="Times New Roman"/>
                <w:color w:val="0000FF"/>
                <w:sz w:val="20"/>
                <w:lang w:eastAsia="en-GB"/>
              </w:rPr>
              <w:t>Automatically set when</w:t>
            </w:r>
          </w:p>
        </w:tc>
        <w:tc>
          <w:tcPr>
            <w:tcW w:w="1913" w:type="dxa"/>
            <w:noWrap/>
            <w:tcMar>
              <w:left w:w="28" w:type="dxa"/>
              <w:right w:w="28" w:type="dxa"/>
            </w:tcMar>
            <w:vAlign w:val="center"/>
          </w:tcPr>
          <w:p w14:paraId="5A00FDEC" w14:textId="50686AA5" w:rsidR="00670127" w:rsidRPr="00670127" w:rsidRDefault="00670127" w:rsidP="00670127">
            <w:pPr>
              <w:jc w:val="center"/>
              <w:rPr>
                <w:sz w:val="20"/>
              </w:rPr>
            </w:pPr>
            <w:r w:rsidRPr="00670127">
              <w:rPr>
                <w:color w:val="000000"/>
                <w:sz w:val="20"/>
              </w:rPr>
              <w:t>0</w:t>
            </w:r>
          </w:p>
        </w:tc>
        <w:tc>
          <w:tcPr>
            <w:tcW w:w="1914" w:type="dxa"/>
            <w:noWrap/>
            <w:tcMar>
              <w:left w:w="28" w:type="dxa"/>
              <w:right w:w="28" w:type="dxa"/>
            </w:tcMar>
            <w:vAlign w:val="center"/>
          </w:tcPr>
          <w:p w14:paraId="731A3B78" w14:textId="50D0261D" w:rsidR="00670127" w:rsidRPr="00670127" w:rsidRDefault="00670127" w:rsidP="00670127">
            <w:pPr>
              <w:jc w:val="center"/>
              <w:rPr>
                <w:sz w:val="20"/>
              </w:rPr>
            </w:pPr>
            <w:r w:rsidRPr="00670127">
              <w:rPr>
                <w:color w:val="000000"/>
                <w:sz w:val="20"/>
              </w:rPr>
              <w:t>0</w:t>
            </w:r>
          </w:p>
        </w:tc>
      </w:tr>
      <w:tr w:rsidR="00670127" w:rsidRPr="009B270C" w14:paraId="19DB2580" w14:textId="5C530F22" w:rsidTr="00BC6BBE">
        <w:trPr>
          <w:trHeight w:val="113"/>
        </w:trPr>
        <w:tc>
          <w:tcPr>
            <w:tcW w:w="1767" w:type="dxa"/>
            <w:shd w:val="clear" w:color="auto" w:fill="auto"/>
            <w:noWrap/>
            <w:tcMar>
              <w:left w:w="28" w:type="dxa"/>
              <w:right w:w="28" w:type="dxa"/>
            </w:tcMar>
            <w:vAlign w:val="center"/>
          </w:tcPr>
          <w:p w14:paraId="133F1754" w14:textId="760664DC" w:rsidR="00670127" w:rsidRPr="00670127" w:rsidRDefault="00670127" w:rsidP="00670127">
            <w:pPr>
              <w:rPr>
                <w:rFonts w:eastAsia="Times New Roman"/>
                <w:b/>
                <w:bCs/>
                <w:color w:val="0000FF"/>
                <w:szCs w:val="22"/>
                <w:lang w:eastAsia="en-GB"/>
              </w:rPr>
            </w:pPr>
            <w:r w:rsidRPr="00670127">
              <w:rPr>
                <w:b/>
                <w:bCs/>
                <w:color w:val="0000FF"/>
                <w:szCs w:val="22"/>
              </w:rPr>
              <w:t>Ndoses</w:t>
            </w:r>
          </w:p>
        </w:tc>
        <w:tc>
          <w:tcPr>
            <w:tcW w:w="1767" w:type="dxa"/>
            <w:shd w:val="clear" w:color="auto" w:fill="auto"/>
            <w:noWrap/>
            <w:tcMar>
              <w:left w:w="28" w:type="dxa"/>
              <w:right w:w="28" w:type="dxa"/>
            </w:tcMar>
            <w:vAlign w:val="center"/>
          </w:tcPr>
          <w:p w14:paraId="766EBC11" w14:textId="6E584B13" w:rsidR="00670127" w:rsidRPr="00670127" w:rsidRDefault="00670127" w:rsidP="00670127">
            <w:pPr>
              <w:jc w:val="center"/>
              <w:rPr>
                <w:rFonts w:eastAsia="Times New Roman"/>
                <w:color w:val="0000FF"/>
                <w:szCs w:val="22"/>
                <w:lang w:eastAsia="en-GB"/>
              </w:rPr>
            </w:pPr>
            <w:r w:rsidRPr="00670127">
              <w:rPr>
                <w:color w:val="000000"/>
                <w:szCs w:val="22"/>
              </w:rPr>
              <w:t>6</w:t>
            </w:r>
          </w:p>
        </w:tc>
        <w:tc>
          <w:tcPr>
            <w:tcW w:w="2977" w:type="dxa"/>
            <w:noWrap/>
            <w:tcMar>
              <w:left w:w="28" w:type="dxa"/>
              <w:right w:w="28" w:type="dxa"/>
            </w:tcMar>
            <w:vAlign w:val="center"/>
          </w:tcPr>
          <w:p w14:paraId="1131CE1E" w14:textId="77777777" w:rsidR="00670127" w:rsidRPr="00B0726E" w:rsidRDefault="00670127" w:rsidP="00670127">
            <w:pPr>
              <w:jc w:val="center"/>
              <w:rPr>
                <w:rFonts w:eastAsia="Times New Roman"/>
                <w:color w:val="0000FF"/>
                <w:sz w:val="20"/>
                <w:lang w:eastAsia="en-GB"/>
              </w:rPr>
            </w:pPr>
            <w:r w:rsidRPr="00B0726E">
              <w:rPr>
                <w:rFonts w:eastAsia="Times New Roman"/>
                <w:color w:val="0000FF"/>
                <w:sz w:val="20"/>
                <w:lang w:eastAsia="en-GB"/>
              </w:rPr>
              <w:t>Keywords’ is clicked.</w:t>
            </w:r>
          </w:p>
        </w:tc>
        <w:tc>
          <w:tcPr>
            <w:tcW w:w="1913" w:type="dxa"/>
            <w:noWrap/>
            <w:tcMar>
              <w:left w:w="28" w:type="dxa"/>
              <w:right w:w="28" w:type="dxa"/>
            </w:tcMar>
            <w:vAlign w:val="center"/>
          </w:tcPr>
          <w:p w14:paraId="79787B11" w14:textId="54F0F592" w:rsidR="00670127" w:rsidRPr="00670127" w:rsidRDefault="00670127" w:rsidP="00670127">
            <w:pPr>
              <w:jc w:val="center"/>
              <w:rPr>
                <w:sz w:val="20"/>
              </w:rPr>
            </w:pPr>
            <w:r w:rsidRPr="00670127">
              <w:rPr>
                <w:color w:val="000000"/>
                <w:sz w:val="20"/>
              </w:rPr>
              <w:t>1</w:t>
            </w:r>
          </w:p>
        </w:tc>
        <w:tc>
          <w:tcPr>
            <w:tcW w:w="1914" w:type="dxa"/>
            <w:noWrap/>
            <w:tcMar>
              <w:left w:w="28" w:type="dxa"/>
              <w:right w:w="28" w:type="dxa"/>
            </w:tcMar>
            <w:vAlign w:val="center"/>
          </w:tcPr>
          <w:p w14:paraId="1E1634B6" w14:textId="3B09B882" w:rsidR="00670127" w:rsidRPr="00670127" w:rsidRDefault="00670127" w:rsidP="00670127">
            <w:pPr>
              <w:jc w:val="center"/>
              <w:rPr>
                <w:sz w:val="20"/>
              </w:rPr>
            </w:pPr>
            <w:r w:rsidRPr="00670127">
              <w:rPr>
                <w:color w:val="000000"/>
                <w:sz w:val="20"/>
              </w:rPr>
              <w:t>0</w:t>
            </w:r>
          </w:p>
        </w:tc>
      </w:tr>
      <w:tr w:rsidR="00670127" w:rsidRPr="009B270C" w14:paraId="22593569" w14:textId="7EF81E3A" w:rsidTr="00BC6BBE">
        <w:trPr>
          <w:trHeight w:val="113"/>
        </w:trPr>
        <w:tc>
          <w:tcPr>
            <w:tcW w:w="1767" w:type="dxa"/>
            <w:shd w:val="clear" w:color="auto" w:fill="auto"/>
            <w:noWrap/>
            <w:tcMar>
              <w:left w:w="28" w:type="dxa"/>
              <w:right w:w="28" w:type="dxa"/>
            </w:tcMar>
            <w:vAlign w:val="center"/>
          </w:tcPr>
          <w:p w14:paraId="073A5BD2" w14:textId="4C44FB2F" w:rsidR="00670127" w:rsidRPr="00670127" w:rsidRDefault="00670127" w:rsidP="00670127">
            <w:pPr>
              <w:rPr>
                <w:rFonts w:eastAsia="Times New Roman"/>
                <w:b/>
                <w:bCs/>
                <w:color w:val="0000FF"/>
                <w:szCs w:val="22"/>
                <w:lang w:eastAsia="en-GB"/>
              </w:rPr>
            </w:pPr>
            <w:r w:rsidRPr="00670127">
              <w:rPr>
                <w:b/>
                <w:bCs/>
                <w:color w:val="0000FF"/>
                <w:szCs w:val="22"/>
              </w:rPr>
              <w:t>Pars  V</w:t>
            </w:r>
            <w:r w:rsidRPr="00670127">
              <w:rPr>
                <w:b/>
                <w:bCs/>
                <w:color w:val="0000FF"/>
                <w:szCs w:val="22"/>
                <w:vertAlign w:val="subscript"/>
              </w:rPr>
              <w:t>po</w:t>
            </w:r>
          </w:p>
        </w:tc>
        <w:tc>
          <w:tcPr>
            <w:tcW w:w="1767" w:type="dxa"/>
            <w:shd w:val="clear" w:color="auto" w:fill="auto"/>
            <w:noWrap/>
            <w:tcMar>
              <w:left w:w="28" w:type="dxa"/>
              <w:right w:w="28" w:type="dxa"/>
            </w:tcMar>
            <w:vAlign w:val="center"/>
          </w:tcPr>
          <w:p w14:paraId="64E1433B" w14:textId="0D65077B" w:rsidR="00670127" w:rsidRPr="0035157C" w:rsidRDefault="00670127" w:rsidP="00670127">
            <w:pPr>
              <w:jc w:val="center"/>
              <w:rPr>
                <w:rFonts w:eastAsia="Times New Roman"/>
                <w:color w:val="FF0000"/>
                <w:szCs w:val="22"/>
                <w:lang w:eastAsia="en-GB"/>
              </w:rPr>
            </w:pPr>
            <w:r w:rsidRPr="0035157C">
              <w:rPr>
                <w:color w:val="FF0000"/>
                <w:szCs w:val="22"/>
              </w:rPr>
              <w:t>18.00</w:t>
            </w:r>
          </w:p>
        </w:tc>
        <w:tc>
          <w:tcPr>
            <w:tcW w:w="2977" w:type="dxa"/>
            <w:noWrap/>
            <w:tcMar>
              <w:left w:w="28" w:type="dxa"/>
              <w:right w:w="28" w:type="dxa"/>
            </w:tcMar>
            <w:vAlign w:val="center"/>
          </w:tcPr>
          <w:p w14:paraId="30DD1443" w14:textId="7B7553E6" w:rsidR="00670127" w:rsidRPr="004C515E" w:rsidRDefault="00670127" w:rsidP="00670127">
            <w:pPr>
              <w:jc w:val="center"/>
              <w:rPr>
                <w:rFonts w:eastAsia="Times New Roman"/>
                <w:color w:val="FF0000"/>
                <w:sz w:val="20"/>
                <w:lang w:eastAsia="en-GB"/>
              </w:rPr>
            </w:pPr>
          </w:p>
        </w:tc>
        <w:tc>
          <w:tcPr>
            <w:tcW w:w="1913" w:type="dxa"/>
            <w:noWrap/>
            <w:tcMar>
              <w:left w:w="28" w:type="dxa"/>
              <w:right w:w="28" w:type="dxa"/>
            </w:tcMar>
            <w:vAlign w:val="center"/>
          </w:tcPr>
          <w:p w14:paraId="0FAC9075" w14:textId="18385CCA" w:rsidR="00670127" w:rsidRPr="00670127" w:rsidRDefault="00670127" w:rsidP="00670127">
            <w:pPr>
              <w:jc w:val="center"/>
              <w:rPr>
                <w:sz w:val="20"/>
              </w:rPr>
            </w:pPr>
            <w:r w:rsidRPr="00670127">
              <w:rPr>
                <w:color w:val="000000"/>
                <w:sz w:val="20"/>
              </w:rPr>
              <w:t>2</w:t>
            </w:r>
          </w:p>
        </w:tc>
        <w:tc>
          <w:tcPr>
            <w:tcW w:w="1914" w:type="dxa"/>
            <w:noWrap/>
            <w:tcMar>
              <w:left w:w="28" w:type="dxa"/>
              <w:right w:w="28" w:type="dxa"/>
            </w:tcMar>
            <w:vAlign w:val="center"/>
          </w:tcPr>
          <w:p w14:paraId="6A2E95DE" w14:textId="454C5D84" w:rsidR="00670127" w:rsidRPr="00670127" w:rsidRDefault="00670127" w:rsidP="00670127">
            <w:pPr>
              <w:jc w:val="center"/>
              <w:rPr>
                <w:sz w:val="20"/>
              </w:rPr>
            </w:pPr>
            <w:r w:rsidRPr="00670127">
              <w:rPr>
                <w:color w:val="000000"/>
                <w:sz w:val="20"/>
              </w:rPr>
              <w:t>0</w:t>
            </w:r>
          </w:p>
        </w:tc>
      </w:tr>
      <w:tr w:rsidR="00670127" w:rsidRPr="009B270C" w14:paraId="55D6BAEC" w14:textId="1DAC6A45" w:rsidTr="00BC6BBE">
        <w:trPr>
          <w:trHeight w:val="113"/>
        </w:trPr>
        <w:tc>
          <w:tcPr>
            <w:tcW w:w="1767" w:type="dxa"/>
            <w:shd w:val="clear" w:color="auto" w:fill="auto"/>
            <w:noWrap/>
            <w:tcMar>
              <w:left w:w="28" w:type="dxa"/>
              <w:right w:w="28" w:type="dxa"/>
            </w:tcMar>
            <w:vAlign w:val="center"/>
          </w:tcPr>
          <w:p w14:paraId="5362D4E2" w14:textId="77DC9F25" w:rsidR="00670127" w:rsidRPr="00670127" w:rsidRDefault="00670127" w:rsidP="00670127">
            <w:pPr>
              <w:rPr>
                <w:rFonts w:eastAsia="Times New Roman"/>
                <w:b/>
                <w:bCs/>
                <w:color w:val="0000FF"/>
                <w:szCs w:val="22"/>
                <w:lang w:eastAsia="en-GB"/>
              </w:rPr>
            </w:pPr>
            <w:r w:rsidRPr="00670127">
              <w:rPr>
                <w:b/>
                <w:bCs/>
                <w:color w:val="0000FF"/>
                <w:szCs w:val="22"/>
              </w:rPr>
              <w:t xml:space="preserve"> k</w:t>
            </w:r>
            <w:r w:rsidRPr="00670127">
              <w:rPr>
                <w:b/>
                <w:bCs/>
                <w:color w:val="0000FF"/>
                <w:szCs w:val="22"/>
                <w:vertAlign w:val="subscript"/>
              </w:rPr>
              <w:t>a</w:t>
            </w:r>
          </w:p>
        </w:tc>
        <w:tc>
          <w:tcPr>
            <w:tcW w:w="1767" w:type="dxa"/>
            <w:shd w:val="clear" w:color="auto" w:fill="auto"/>
            <w:noWrap/>
            <w:tcMar>
              <w:left w:w="28" w:type="dxa"/>
              <w:right w:w="28" w:type="dxa"/>
            </w:tcMar>
            <w:vAlign w:val="center"/>
          </w:tcPr>
          <w:p w14:paraId="118DD6D8" w14:textId="65D247C0" w:rsidR="00670127" w:rsidRPr="0035157C" w:rsidRDefault="00670127" w:rsidP="00670127">
            <w:pPr>
              <w:jc w:val="center"/>
              <w:rPr>
                <w:rFonts w:eastAsia="Times New Roman"/>
                <w:color w:val="FF0000"/>
                <w:szCs w:val="22"/>
                <w:lang w:eastAsia="en-GB"/>
              </w:rPr>
            </w:pPr>
            <w:r w:rsidRPr="0035157C">
              <w:rPr>
                <w:color w:val="FF0000"/>
                <w:szCs w:val="22"/>
              </w:rPr>
              <w:t>0.40</w:t>
            </w:r>
          </w:p>
        </w:tc>
        <w:tc>
          <w:tcPr>
            <w:tcW w:w="2977" w:type="dxa"/>
            <w:noWrap/>
            <w:tcMar>
              <w:left w:w="28" w:type="dxa"/>
              <w:right w:w="28" w:type="dxa"/>
            </w:tcMar>
            <w:vAlign w:val="center"/>
          </w:tcPr>
          <w:p w14:paraId="0977CFCC" w14:textId="4C0A7CBA" w:rsidR="00670127" w:rsidRPr="00AC0F77" w:rsidRDefault="00670127" w:rsidP="00670127">
            <w:pPr>
              <w:jc w:val="center"/>
              <w:rPr>
                <w:rFonts w:eastAsia="Times New Roman"/>
                <w:color w:val="FF0000"/>
                <w:sz w:val="20"/>
                <w:lang w:eastAsia="en-GB"/>
              </w:rPr>
            </w:pPr>
            <w:r w:rsidRPr="00AC0F77">
              <w:rPr>
                <w:rFonts w:eastAsia="Times New Roman"/>
                <w:color w:val="FF0000"/>
                <w:sz w:val="20"/>
                <w:lang w:eastAsia="en-GB"/>
              </w:rPr>
              <w:t xml:space="preserve">Note there are </w:t>
            </w:r>
            <w:r>
              <w:rPr>
                <w:rFonts w:eastAsia="Times New Roman"/>
                <w:color w:val="FF0000"/>
                <w:sz w:val="20"/>
                <w:lang w:eastAsia="en-GB"/>
              </w:rPr>
              <w:t>6</w:t>
            </w:r>
            <w:r w:rsidR="0035157C">
              <w:rPr>
                <w:rFonts w:eastAsia="Times New Roman"/>
                <w:color w:val="FF0000"/>
                <w:sz w:val="20"/>
                <w:lang w:eastAsia="en-GB"/>
              </w:rPr>
              <w:t xml:space="preserve"> </w:t>
            </w:r>
            <w:r w:rsidR="0035157C" w:rsidRPr="00AC0F77">
              <w:rPr>
                <w:rFonts w:eastAsia="Times New Roman"/>
                <w:color w:val="FF0000"/>
                <w:sz w:val="20"/>
                <w:lang w:eastAsia="en-GB"/>
              </w:rPr>
              <w:t>parameters.</w:t>
            </w:r>
          </w:p>
        </w:tc>
        <w:tc>
          <w:tcPr>
            <w:tcW w:w="1913" w:type="dxa"/>
            <w:noWrap/>
            <w:tcMar>
              <w:left w:w="28" w:type="dxa"/>
              <w:right w:w="28" w:type="dxa"/>
            </w:tcMar>
            <w:vAlign w:val="center"/>
          </w:tcPr>
          <w:p w14:paraId="7A75A052" w14:textId="1034B84C" w:rsidR="00670127" w:rsidRPr="00670127" w:rsidRDefault="00670127" w:rsidP="00670127">
            <w:pPr>
              <w:jc w:val="center"/>
              <w:rPr>
                <w:sz w:val="20"/>
              </w:rPr>
            </w:pPr>
            <w:r w:rsidRPr="00670127">
              <w:rPr>
                <w:color w:val="000000"/>
                <w:sz w:val="20"/>
              </w:rPr>
              <w:t>3</w:t>
            </w:r>
          </w:p>
        </w:tc>
        <w:tc>
          <w:tcPr>
            <w:tcW w:w="1914" w:type="dxa"/>
            <w:noWrap/>
            <w:tcMar>
              <w:left w:w="28" w:type="dxa"/>
              <w:right w:w="28" w:type="dxa"/>
            </w:tcMar>
            <w:vAlign w:val="center"/>
          </w:tcPr>
          <w:p w14:paraId="0D946008" w14:textId="518F0796" w:rsidR="00670127" w:rsidRPr="00670127" w:rsidRDefault="00670127" w:rsidP="00670127">
            <w:pPr>
              <w:jc w:val="center"/>
              <w:rPr>
                <w:sz w:val="20"/>
              </w:rPr>
            </w:pPr>
            <w:r w:rsidRPr="00670127">
              <w:rPr>
                <w:color w:val="000000"/>
                <w:sz w:val="20"/>
              </w:rPr>
              <w:t>8.48</w:t>
            </w:r>
          </w:p>
        </w:tc>
      </w:tr>
      <w:tr w:rsidR="00670127" w:rsidRPr="009B270C" w14:paraId="7044F4E3" w14:textId="7722E65F" w:rsidTr="00BC6BBE">
        <w:trPr>
          <w:trHeight w:val="113"/>
        </w:trPr>
        <w:tc>
          <w:tcPr>
            <w:tcW w:w="1767" w:type="dxa"/>
            <w:shd w:val="clear" w:color="auto" w:fill="auto"/>
            <w:noWrap/>
            <w:tcMar>
              <w:left w:w="28" w:type="dxa"/>
              <w:right w:w="28" w:type="dxa"/>
            </w:tcMar>
            <w:vAlign w:val="center"/>
          </w:tcPr>
          <w:p w14:paraId="29CDC288" w14:textId="4F176D96" w:rsidR="00670127" w:rsidRPr="00670127" w:rsidRDefault="00670127" w:rsidP="00670127">
            <w:pPr>
              <w:rPr>
                <w:rFonts w:eastAsia="Times New Roman"/>
                <w:b/>
                <w:bCs/>
                <w:color w:val="0000FF"/>
                <w:szCs w:val="22"/>
                <w:lang w:eastAsia="en-GB"/>
              </w:rPr>
            </w:pPr>
            <w:r w:rsidRPr="00670127">
              <w:rPr>
                <w:b/>
                <w:bCs/>
                <w:color w:val="0000FF"/>
                <w:szCs w:val="22"/>
              </w:rPr>
              <w:t xml:space="preserve"> k</w:t>
            </w:r>
            <w:r w:rsidRPr="00670127">
              <w:rPr>
                <w:b/>
                <w:bCs/>
                <w:color w:val="0000FF"/>
                <w:szCs w:val="22"/>
                <w:vertAlign w:val="subscript"/>
              </w:rPr>
              <w:t>12</w:t>
            </w:r>
          </w:p>
        </w:tc>
        <w:tc>
          <w:tcPr>
            <w:tcW w:w="1767" w:type="dxa"/>
            <w:shd w:val="clear" w:color="auto" w:fill="auto"/>
            <w:noWrap/>
            <w:tcMar>
              <w:left w:w="28" w:type="dxa"/>
              <w:right w:w="28" w:type="dxa"/>
            </w:tcMar>
            <w:vAlign w:val="center"/>
          </w:tcPr>
          <w:p w14:paraId="55ACAA3B" w14:textId="50D3EF5B" w:rsidR="00670127" w:rsidRPr="0035157C" w:rsidRDefault="00670127" w:rsidP="00670127">
            <w:pPr>
              <w:jc w:val="center"/>
              <w:rPr>
                <w:rFonts w:eastAsia="Times New Roman"/>
                <w:color w:val="FF0000"/>
                <w:szCs w:val="22"/>
                <w:lang w:eastAsia="en-GB"/>
              </w:rPr>
            </w:pPr>
            <w:r w:rsidRPr="0035157C">
              <w:rPr>
                <w:color w:val="FF0000"/>
                <w:szCs w:val="22"/>
              </w:rPr>
              <w:t>0.10</w:t>
            </w:r>
          </w:p>
        </w:tc>
        <w:tc>
          <w:tcPr>
            <w:tcW w:w="2977" w:type="dxa"/>
            <w:noWrap/>
            <w:tcMar>
              <w:left w:w="28" w:type="dxa"/>
              <w:right w:w="28" w:type="dxa"/>
            </w:tcMar>
            <w:vAlign w:val="center"/>
          </w:tcPr>
          <w:p w14:paraId="5C0B7691" w14:textId="0130E694" w:rsidR="00670127" w:rsidRPr="00AC0F77" w:rsidRDefault="00670127" w:rsidP="00670127">
            <w:pPr>
              <w:jc w:val="center"/>
              <w:rPr>
                <w:rFonts w:eastAsia="Times New Roman"/>
                <w:color w:val="FF0000"/>
                <w:sz w:val="20"/>
                <w:lang w:eastAsia="en-GB"/>
              </w:rPr>
            </w:pPr>
          </w:p>
        </w:tc>
        <w:tc>
          <w:tcPr>
            <w:tcW w:w="1913" w:type="dxa"/>
            <w:noWrap/>
            <w:tcMar>
              <w:left w:w="28" w:type="dxa"/>
              <w:right w:w="28" w:type="dxa"/>
            </w:tcMar>
            <w:vAlign w:val="center"/>
          </w:tcPr>
          <w:p w14:paraId="10ECC566" w14:textId="2D6A7352" w:rsidR="00670127" w:rsidRPr="00670127" w:rsidRDefault="00670127" w:rsidP="00670127">
            <w:pPr>
              <w:jc w:val="center"/>
              <w:rPr>
                <w:sz w:val="20"/>
              </w:rPr>
            </w:pPr>
            <w:r w:rsidRPr="00670127">
              <w:rPr>
                <w:color w:val="000000"/>
                <w:sz w:val="20"/>
              </w:rPr>
              <w:t>4</w:t>
            </w:r>
          </w:p>
        </w:tc>
        <w:tc>
          <w:tcPr>
            <w:tcW w:w="1914" w:type="dxa"/>
            <w:noWrap/>
            <w:tcMar>
              <w:left w:w="28" w:type="dxa"/>
              <w:right w:w="28" w:type="dxa"/>
            </w:tcMar>
            <w:vAlign w:val="center"/>
          </w:tcPr>
          <w:p w14:paraId="665D8955" w14:textId="67D6EAC7" w:rsidR="00670127" w:rsidRPr="00670127" w:rsidRDefault="00670127" w:rsidP="00670127">
            <w:pPr>
              <w:jc w:val="center"/>
              <w:rPr>
                <w:sz w:val="20"/>
              </w:rPr>
            </w:pPr>
            <w:r w:rsidRPr="00670127">
              <w:rPr>
                <w:color w:val="000000"/>
                <w:sz w:val="20"/>
              </w:rPr>
              <w:t>11.57</w:t>
            </w:r>
          </w:p>
        </w:tc>
      </w:tr>
      <w:tr w:rsidR="00670127" w:rsidRPr="009B270C" w14:paraId="1B112A25" w14:textId="3AF9B3E7" w:rsidTr="00BC6BBE">
        <w:trPr>
          <w:trHeight w:val="113"/>
        </w:trPr>
        <w:tc>
          <w:tcPr>
            <w:tcW w:w="1767" w:type="dxa"/>
            <w:shd w:val="clear" w:color="auto" w:fill="auto"/>
            <w:noWrap/>
            <w:tcMar>
              <w:left w:w="28" w:type="dxa"/>
              <w:right w:w="28" w:type="dxa"/>
            </w:tcMar>
            <w:vAlign w:val="center"/>
          </w:tcPr>
          <w:p w14:paraId="20739916" w14:textId="6D92440E" w:rsidR="00670127" w:rsidRPr="00670127" w:rsidRDefault="00670127" w:rsidP="00670127">
            <w:pPr>
              <w:rPr>
                <w:rFonts w:eastAsia="Times New Roman"/>
                <w:b/>
                <w:bCs/>
                <w:color w:val="0000FF"/>
                <w:szCs w:val="22"/>
                <w:lang w:eastAsia="en-GB"/>
              </w:rPr>
            </w:pPr>
            <w:r w:rsidRPr="00670127">
              <w:rPr>
                <w:b/>
                <w:bCs/>
                <w:color w:val="0000FF"/>
                <w:szCs w:val="22"/>
              </w:rPr>
              <w:t xml:space="preserve"> k</w:t>
            </w:r>
            <w:r w:rsidRPr="00670127">
              <w:rPr>
                <w:b/>
                <w:bCs/>
                <w:color w:val="0000FF"/>
                <w:szCs w:val="22"/>
                <w:vertAlign w:val="subscript"/>
              </w:rPr>
              <w:t>21</w:t>
            </w:r>
          </w:p>
        </w:tc>
        <w:tc>
          <w:tcPr>
            <w:tcW w:w="1767" w:type="dxa"/>
            <w:shd w:val="clear" w:color="auto" w:fill="auto"/>
            <w:noWrap/>
            <w:tcMar>
              <w:left w:w="28" w:type="dxa"/>
              <w:right w:w="28" w:type="dxa"/>
            </w:tcMar>
            <w:vAlign w:val="center"/>
          </w:tcPr>
          <w:p w14:paraId="0DC494C5" w14:textId="1F49D0AA" w:rsidR="00670127" w:rsidRPr="0035157C" w:rsidRDefault="00670127" w:rsidP="00670127">
            <w:pPr>
              <w:jc w:val="center"/>
              <w:rPr>
                <w:rFonts w:eastAsia="Times New Roman"/>
                <w:color w:val="FF0000"/>
                <w:szCs w:val="22"/>
                <w:lang w:eastAsia="en-GB"/>
              </w:rPr>
            </w:pPr>
            <w:r w:rsidRPr="0035157C">
              <w:rPr>
                <w:color w:val="FF0000"/>
                <w:szCs w:val="22"/>
              </w:rPr>
              <w:t>0.03</w:t>
            </w:r>
          </w:p>
        </w:tc>
        <w:tc>
          <w:tcPr>
            <w:tcW w:w="2977" w:type="dxa"/>
            <w:noWrap/>
            <w:tcMar>
              <w:left w:w="28" w:type="dxa"/>
              <w:right w:w="28" w:type="dxa"/>
            </w:tcMar>
            <w:vAlign w:val="center"/>
          </w:tcPr>
          <w:p w14:paraId="498C10BF" w14:textId="77777777" w:rsidR="00670127" w:rsidRPr="00AC0F77" w:rsidRDefault="00670127" w:rsidP="00670127">
            <w:pPr>
              <w:jc w:val="center"/>
              <w:rPr>
                <w:rFonts w:eastAsia="Times New Roman"/>
                <w:color w:val="FF0000"/>
                <w:sz w:val="20"/>
                <w:lang w:eastAsia="en-GB"/>
              </w:rPr>
            </w:pPr>
          </w:p>
        </w:tc>
        <w:tc>
          <w:tcPr>
            <w:tcW w:w="1913" w:type="dxa"/>
            <w:noWrap/>
            <w:tcMar>
              <w:left w:w="28" w:type="dxa"/>
              <w:right w:w="28" w:type="dxa"/>
            </w:tcMar>
            <w:vAlign w:val="center"/>
          </w:tcPr>
          <w:p w14:paraId="18777611" w14:textId="291251E1" w:rsidR="00670127" w:rsidRPr="00670127" w:rsidRDefault="00670127" w:rsidP="00670127">
            <w:pPr>
              <w:jc w:val="center"/>
              <w:rPr>
                <w:sz w:val="20"/>
              </w:rPr>
            </w:pPr>
            <w:r w:rsidRPr="00670127">
              <w:rPr>
                <w:color w:val="000000"/>
                <w:sz w:val="20"/>
              </w:rPr>
              <w:t>5</w:t>
            </w:r>
          </w:p>
        </w:tc>
        <w:tc>
          <w:tcPr>
            <w:tcW w:w="1914" w:type="dxa"/>
            <w:noWrap/>
            <w:tcMar>
              <w:left w:w="28" w:type="dxa"/>
              <w:right w:w="28" w:type="dxa"/>
            </w:tcMar>
            <w:vAlign w:val="center"/>
          </w:tcPr>
          <w:p w14:paraId="39F93927" w14:textId="3EDBEDDE" w:rsidR="00670127" w:rsidRPr="00670127" w:rsidRDefault="00670127" w:rsidP="00670127">
            <w:pPr>
              <w:jc w:val="center"/>
              <w:rPr>
                <w:sz w:val="20"/>
              </w:rPr>
            </w:pPr>
            <w:r w:rsidRPr="00670127">
              <w:rPr>
                <w:color w:val="000000"/>
                <w:sz w:val="20"/>
              </w:rPr>
              <w:t>11.89</w:t>
            </w:r>
          </w:p>
        </w:tc>
      </w:tr>
      <w:tr w:rsidR="00670127" w:rsidRPr="009B270C" w14:paraId="18D2362D" w14:textId="16414248" w:rsidTr="00BC6BBE">
        <w:trPr>
          <w:trHeight w:val="113"/>
        </w:trPr>
        <w:tc>
          <w:tcPr>
            <w:tcW w:w="1767" w:type="dxa"/>
            <w:shd w:val="clear" w:color="auto" w:fill="auto"/>
            <w:noWrap/>
            <w:tcMar>
              <w:left w:w="28" w:type="dxa"/>
              <w:right w:w="28" w:type="dxa"/>
            </w:tcMar>
            <w:vAlign w:val="center"/>
          </w:tcPr>
          <w:p w14:paraId="7C8A93B9" w14:textId="6DD6BBBC" w:rsidR="00670127" w:rsidRPr="00670127" w:rsidRDefault="00670127" w:rsidP="00670127">
            <w:pPr>
              <w:rPr>
                <w:rFonts w:eastAsia="Times New Roman"/>
                <w:b/>
                <w:bCs/>
                <w:color w:val="0000FF"/>
                <w:szCs w:val="22"/>
                <w:lang w:eastAsia="en-GB"/>
              </w:rPr>
            </w:pPr>
            <w:r w:rsidRPr="00670127">
              <w:rPr>
                <w:b/>
                <w:bCs/>
                <w:color w:val="0000FF"/>
                <w:szCs w:val="22"/>
              </w:rPr>
              <w:t xml:space="preserve"> k</w:t>
            </w:r>
            <w:r w:rsidRPr="00670127">
              <w:rPr>
                <w:b/>
                <w:bCs/>
                <w:color w:val="0000FF"/>
                <w:szCs w:val="22"/>
                <w:vertAlign w:val="subscript"/>
              </w:rPr>
              <w:t>10</w:t>
            </w:r>
          </w:p>
        </w:tc>
        <w:tc>
          <w:tcPr>
            <w:tcW w:w="1767" w:type="dxa"/>
            <w:shd w:val="clear" w:color="auto" w:fill="auto"/>
            <w:noWrap/>
            <w:tcMar>
              <w:left w:w="28" w:type="dxa"/>
              <w:right w:w="28" w:type="dxa"/>
            </w:tcMar>
            <w:vAlign w:val="center"/>
          </w:tcPr>
          <w:p w14:paraId="6B520894" w14:textId="61ECFB0E" w:rsidR="00670127" w:rsidRPr="0035157C" w:rsidRDefault="00670127" w:rsidP="00670127">
            <w:pPr>
              <w:jc w:val="center"/>
              <w:rPr>
                <w:rFonts w:eastAsia="Times New Roman"/>
                <w:color w:val="FF0000"/>
                <w:szCs w:val="22"/>
                <w:lang w:eastAsia="en-GB"/>
              </w:rPr>
            </w:pPr>
            <w:r w:rsidRPr="0035157C">
              <w:rPr>
                <w:color w:val="FF0000"/>
                <w:szCs w:val="22"/>
              </w:rPr>
              <w:t>0.15</w:t>
            </w:r>
          </w:p>
        </w:tc>
        <w:tc>
          <w:tcPr>
            <w:tcW w:w="2977" w:type="dxa"/>
            <w:noWrap/>
            <w:tcMar>
              <w:left w:w="28" w:type="dxa"/>
              <w:right w:w="28" w:type="dxa"/>
            </w:tcMar>
            <w:vAlign w:val="center"/>
          </w:tcPr>
          <w:p w14:paraId="45201704" w14:textId="77777777" w:rsidR="00670127" w:rsidRPr="0016262E" w:rsidRDefault="00670127" w:rsidP="00670127">
            <w:pPr>
              <w:jc w:val="center"/>
              <w:rPr>
                <w:rFonts w:eastAsia="Times New Roman"/>
                <w:color w:val="auto"/>
                <w:sz w:val="20"/>
                <w:lang w:eastAsia="en-GB"/>
              </w:rPr>
            </w:pPr>
          </w:p>
        </w:tc>
        <w:tc>
          <w:tcPr>
            <w:tcW w:w="1913" w:type="dxa"/>
            <w:noWrap/>
            <w:tcMar>
              <w:left w:w="28" w:type="dxa"/>
              <w:right w:w="28" w:type="dxa"/>
            </w:tcMar>
            <w:vAlign w:val="center"/>
          </w:tcPr>
          <w:p w14:paraId="60987575" w14:textId="2BC1163E" w:rsidR="00670127" w:rsidRPr="00670127" w:rsidRDefault="00670127" w:rsidP="00670127">
            <w:pPr>
              <w:jc w:val="center"/>
              <w:rPr>
                <w:sz w:val="20"/>
              </w:rPr>
            </w:pPr>
            <w:r w:rsidRPr="00670127">
              <w:rPr>
                <w:color w:val="000000"/>
                <w:sz w:val="20"/>
              </w:rPr>
              <w:t>6</w:t>
            </w:r>
          </w:p>
        </w:tc>
        <w:tc>
          <w:tcPr>
            <w:tcW w:w="1914" w:type="dxa"/>
            <w:noWrap/>
            <w:tcMar>
              <w:left w:w="28" w:type="dxa"/>
              <w:right w:w="28" w:type="dxa"/>
            </w:tcMar>
            <w:vAlign w:val="center"/>
          </w:tcPr>
          <w:p w14:paraId="53DEF746" w14:textId="297F0BE3" w:rsidR="00670127" w:rsidRPr="00670127" w:rsidRDefault="00670127" w:rsidP="00670127">
            <w:pPr>
              <w:jc w:val="center"/>
              <w:rPr>
                <w:sz w:val="20"/>
              </w:rPr>
            </w:pPr>
            <w:r w:rsidRPr="00670127">
              <w:rPr>
                <w:color w:val="000000"/>
                <w:sz w:val="20"/>
              </w:rPr>
              <w:t>10.93</w:t>
            </w:r>
          </w:p>
        </w:tc>
      </w:tr>
      <w:tr w:rsidR="00670127" w:rsidRPr="009B270C" w14:paraId="2DDE6339" w14:textId="09F7C242" w:rsidTr="00BC6BBE">
        <w:trPr>
          <w:trHeight w:val="113"/>
        </w:trPr>
        <w:tc>
          <w:tcPr>
            <w:tcW w:w="1767" w:type="dxa"/>
            <w:shd w:val="clear" w:color="auto" w:fill="auto"/>
            <w:noWrap/>
            <w:tcMar>
              <w:left w:w="28" w:type="dxa"/>
              <w:right w:w="28" w:type="dxa"/>
            </w:tcMar>
            <w:vAlign w:val="center"/>
          </w:tcPr>
          <w:p w14:paraId="53751D89" w14:textId="5B682752" w:rsidR="00670127" w:rsidRPr="00670127" w:rsidRDefault="00670127" w:rsidP="00670127">
            <w:pPr>
              <w:rPr>
                <w:rFonts w:eastAsia="Times New Roman"/>
                <w:b/>
                <w:bCs/>
                <w:color w:val="0000FF"/>
                <w:szCs w:val="22"/>
                <w:lang w:eastAsia="en-GB"/>
              </w:rPr>
            </w:pPr>
            <w:r w:rsidRPr="00670127">
              <w:rPr>
                <w:b/>
                <w:bCs/>
                <w:color w:val="0000FF"/>
                <w:szCs w:val="22"/>
              </w:rPr>
              <w:t xml:space="preserve"> t</w:t>
            </w:r>
            <w:r w:rsidRPr="00670127">
              <w:rPr>
                <w:b/>
                <w:bCs/>
                <w:color w:val="0000FF"/>
                <w:szCs w:val="22"/>
                <w:vertAlign w:val="subscript"/>
              </w:rPr>
              <w:t>lag</w:t>
            </w:r>
          </w:p>
        </w:tc>
        <w:tc>
          <w:tcPr>
            <w:tcW w:w="1767" w:type="dxa"/>
            <w:shd w:val="clear" w:color="auto" w:fill="auto"/>
            <w:noWrap/>
            <w:tcMar>
              <w:left w:w="28" w:type="dxa"/>
              <w:right w:w="28" w:type="dxa"/>
            </w:tcMar>
            <w:vAlign w:val="center"/>
          </w:tcPr>
          <w:p w14:paraId="4EFAEBA8" w14:textId="45B94975" w:rsidR="00670127" w:rsidRPr="0035157C" w:rsidRDefault="00670127" w:rsidP="00670127">
            <w:pPr>
              <w:jc w:val="center"/>
              <w:rPr>
                <w:rFonts w:eastAsia="Times New Roman"/>
                <w:color w:val="FF0000"/>
                <w:szCs w:val="22"/>
                <w:lang w:eastAsia="en-GB"/>
              </w:rPr>
            </w:pPr>
            <w:r w:rsidRPr="0035157C">
              <w:rPr>
                <w:color w:val="FF0000"/>
                <w:szCs w:val="22"/>
              </w:rPr>
              <w:t>1.50</w:t>
            </w:r>
          </w:p>
        </w:tc>
        <w:tc>
          <w:tcPr>
            <w:tcW w:w="2977" w:type="dxa"/>
            <w:noWrap/>
            <w:tcMar>
              <w:left w:w="28" w:type="dxa"/>
              <w:right w:w="28" w:type="dxa"/>
            </w:tcMar>
            <w:vAlign w:val="center"/>
          </w:tcPr>
          <w:p w14:paraId="0B2F7289" w14:textId="77777777" w:rsidR="00670127" w:rsidRPr="0016262E" w:rsidRDefault="00670127" w:rsidP="00670127">
            <w:pPr>
              <w:jc w:val="center"/>
              <w:rPr>
                <w:rFonts w:eastAsia="Times New Roman"/>
                <w:color w:val="auto"/>
                <w:sz w:val="20"/>
                <w:lang w:eastAsia="en-GB"/>
              </w:rPr>
            </w:pPr>
          </w:p>
        </w:tc>
        <w:tc>
          <w:tcPr>
            <w:tcW w:w="1913" w:type="dxa"/>
            <w:noWrap/>
            <w:tcMar>
              <w:left w:w="28" w:type="dxa"/>
              <w:right w:w="28" w:type="dxa"/>
            </w:tcMar>
            <w:vAlign w:val="center"/>
          </w:tcPr>
          <w:p w14:paraId="00E419B3" w14:textId="159664EE" w:rsidR="00670127" w:rsidRPr="00670127" w:rsidRDefault="00670127" w:rsidP="00670127">
            <w:pPr>
              <w:jc w:val="center"/>
              <w:rPr>
                <w:sz w:val="20"/>
              </w:rPr>
            </w:pPr>
            <w:r w:rsidRPr="00670127">
              <w:rPr>
                <w:color w:val="000000"/>
                <w:sz w:val="20"/>
              </w:rPr>
              <w:t>7</w:t>
            </w:r>
          </w:p>
        </w:tc>
        <w:tc>
          <w:tcPr>
            <w:tcW w:w="1914" w:type="dxa"/>
            <w:noWrap/>
            <w:tcMar>
              <w:left w:w="28" w:type="dxa"/>
              <w:right w:w="28" w:type="dxa"/>
            </w:tcMar>
            <w:vAlign w:val="center"/>
          </w:tcPr>
          <w:p w14:paraId="49BA9296" w14:textId="45AAB4A2" w:rsidR="00670127" w:rsidRPr="00670127" w:rsidRDefault="00670127" w:rsidP="00670127">
            <w:pPr>
              <w:jc w:val="center"/>
              <w:rPr>
                <w:sz w:val="20"/>
              </w:rPr>
            </w:pPr>
            <w:r w:rsidRPr="00670127">
              <w:rPr>
                <w:color w:val="000000"/>
                <w:sz w:val="20"/>
              </w:rPr>
              <w:t>9.46</w:t>
            </w:r>
          </w:p>
        </w:tc>
      </w:tr>
      <w:tr w:rsidR="00670127" w:rsidRPr="009B270C" w14:paraId="63AE76E8" w14:textId="40E09134" w:rsidTr="00BC6BBE">
        <w:trPr>
          <w:trHeight w:val="113"/>
        </w:trPr>
        <w:tc>
          <w:tcPr>
            <w:tcW w:w="1767" w:type="dxa"/>
            <w:shd w:val="clear" w:color="auto" w:fill="auto"/>
            <w:noWrap/>
            <w:tcMar>
              <w:left w:w="28" w:type="dxa"/>
              <w:right w:w="28" w:type="dxa"/>
            </w:tcMar>
            <w:vAlign w:val="center"/>
          </w:tcPr>
          <w:p w14:paraId="4791601E" w14:textId="7043F115" w:rsidR="00670127" w:rsidRPr="00670127" w:rsidRDefault="00670127" w:rsidP="00670127">
            <w:pPr>
              <w:rPr>
                <w:rFonts w:eastAsia="Times New Roman"/>
                <w:b/>
                <w:bCs/>
                <w:color w:val="0000FF"/>
                <w:szCs w:val="22"/>
                <w:lang w:eastAsia="en-GB"/>
              </w:rPr>
            </w:pPr>
            <w:r w:rsidRPr="00670127">
              <w:rPr>
                <w:b/>
                <w:bCs/>
                <w:color w:val="0000FF"/>
                <w:szCs w:val="22"/>
              </w:rPr>
              <w:t>Doseint</w:t>
            </w:r>
          </w:p>
        </w:tc>
        <w:tc>
          <w:tcPr>
            <w:tcW w:w="1767" w:type="dxa"/>
            <w:shd w:val="clear" w:color="auto" w:fill="auto"/>
            <w:noWrap/>
            <w:tcMar>
              <w:left w:w="28" w:type="dxa"/>
              <w:right w:w="28" w:type="dxa"/>
            </w:tcMar>
            <w:vAlign w:val="center"/>
          </w:tcPr>
          <w:p w14:paraId="2F2133A5" w14:textId="0B2C4D69" w:rsidR="00670127" w:rsidRPr="0035157C" w:rsidRDefault="00670127" w:rsidP="00670127">
            <w:pPr>
              <w:jc w:val="center"/>
              <w:rPr>
                <w:rFonts w:eastAsia="Times New Roman"/>
                <w:color w:val="0000FF"/>
                <w:szCs w:val="22"/>
                <w:lang w:eastAsia="en-GB"/>
              </w:rPr>
            </w:pPr>
            <w:r w:rsidRPr="0035157C">
              <w:rPr>
                <w:color w:val="0000FF"/>
                <w:szCs w:val="22"/>
              </w:rPr>
              <w:t>24.0</w:t>
            </w:r>
          </w:p>
        </w:tc>
        <w:tc>
          <w:tcPr>
            <w:tcW w:w="2977" w:type="dxa"/>
            <w:noWrap/>
            <w:tcMar>
              <w:left w:w="28" w:type="dxa"/>
              <w:right w:w="28" w:type="dxa"/>
            </w:tcMar>
            <w:vAlign w:val="center"/>
          </w:tcPr>
          <w:p w14:paraId="27C70521" w14:textId="745E4D06" w:rsidR="00670127" w:rsidRPr="004C515E" w:rsidRDefault="00670127" w:rsidP="00670127">
            <w:pPr>
              <w:jc w:val="center"/>
              <w:rPr>
                <w:rFonts w:eastAsia="Times New Roman"/>
                <w:color w:val="0000FF"/>
                <w:sz w:val="20"/>
                <w:lang w:eastAsia="en-GB"/>
              </w:rPr>
            </w:pPr>
            <w:r w:rsidRPr="004C515E">
              <w:rPr>
                <w:rFonts w:eastAsia="Times New Roman"/>
                <w:color w:val="0000FF"/>
                <w:sz w:val="20"/>
                <w:lang w:eastAsia="en-GB"/>
              </w:rPr>
              <w:t>Only</w:t>
            </w:r>
            <w:r w:rsidR="0035157C">
              <w:rPr>
                <w:rFonts w:eastAsia="Times New Roman"/>
                <w:color w:val="0000FF"/>
                <w:sz w:val="20"/>
                <w:lang w:eastAsia="en-GB"/>
              </w:rPr>
              <w:t xml:space="preserve"> 5</w:t>
            </w:r>
            <w:r w:rsidRPr="004C515E">
              <w:rPr>
                <w:rFonts w:eastAsia="Times New Roman"/>
                <w:color w:val="0000FF"/>
                <w:sz w:val="20"/>
                <w:lang w:eastAsia="en-GB"/>
              </w:rPr>
              <w:t xml:space="preserve"> </w:t>
            </w:r>
            <w:r>
              <w:rPr>
                <w:rFonts w:eastAsia="Times New Roman"/>
                <w:color w:val="0000FF"/>
                <w:sz w:val="20"/>
                <w:lang w:eastAsia="en-GB"/>
              </w:rPr>
              <w:t>needed</w:t>
            </w:r>
            <w:r w:rsidRPr="004C515E">
              <w:rPr>
                <w:rFonts w:eastAsia="Times New Roman"/>
                <w:color w:val="0000FF"/>
                <w:sz w:val="20"/>
                <w:lang w:eastAsia="en-GB"/>
              </w:rPr>
              <w:t xml:space="preserve"> as the</w:t>
            </w:r>
            <w:r w:rsidR="0035157C" w:rsidRPr="004C515E">
              <w:rPr>
                <w:rFonts w:eastAsia="Times New Roman"/>
                <w:color w:val="0000FF"/>
                <w:sz w:val="20"/>
                <w:lang w:eastAsia="en-GB"/>
              </w:rPr>
              <w:t xml:space="preserve"> first dose</w:t>
            </w:r>
          </w:p>
        </w:tc>
        <w:tc>
          <w:tcPr>
            <w:tcW w:w="1913" w:type="dxa"/>
            <w:noWrap/>
            <w:tcMar>
              <w:left w:w="28" w:type="dxa"/>
              <w:right w:w="28" w:type="dxa"/>
            </w:tcMar>
            <w:vAlign w:val="center"/>
          </w:tcPr>
          <w:p w14:paraId="022F5661" w14:textId="52E56CEC" w:rsidR="00670127" w:rsidRPr="00670127" w:rsidRDefault="00670127" w:rsidP="00670127">
            <w:pPr>
              <w:jc w:val="center"/>
              <w:rPr>
                <w:sz w:val="20"/>
              </w:rPr>
            </w:pPr>
            <w:r w:rsidRPr="00670127">
              <w:rPr>
                <w:color w:val="000000"/>
                <w:sz w:val="20"/>
              </w:rPr>
              <w:t>8</w:t>
            </w:r>
          </w:p>
        </w:tc>
        <w:tc>
          <w:tcPr>
            <w:tcW w:w="1914" w:type="dxa"/>
            <w:noWrap/>
            <w:tcMar>
              <w:left w:w="28" w:type="dxa"/>
              <w:right w:w="28" w:type="dxa"/>
            </w:tcMar>
            <w:vAlign w:val="center"/>
          </w:tcPr>
          <w:p w14:paraId="6D117C96" w14:textId="46906FD4" w:rsidR="00670127" w:rsidRPr="00670127" w:rsidRDefault="00670127" w:rsidP="00670127">
            <w:pPr>
              <w:jc w:val="center"/>
              <w:rPr>
                <w:sz w:val="20"/>
              </w:rPr>
            </w:pPr>
            <w:r w:rsidRPr="00670127">
              <w:rPr>
                <w:color w:val="000000"/>
                <w:sz w:val="20"/>
              </w:rPr>
              <w:t>7.92</w:t>
            </w:r>
          </w:p>
        </w:tc>
      </w:tr>
      <w:tr w:rsidR="00670127" w:rsidRPr="009B270C" w14:paraId="641995D8" w14:textId="2E1EE68B" w:rsidTr="00BC6BBE">
        <w:trPr>
          <w:trHeight w:val="113"/>
        </w:trPr>
        <w:tc>
          <w:tcPr>
            <w:tcW w:w="1767" w:type="dxa"/>
            <w:shd w:val="clear" w:color="auto" w:fill="auto"/>
            <w:noWrap/>
            <w:tcMar>
              <w:left w:w="28" w:type="dxa"/>
              <w:right w:w="28" w:type="dxa"/>
            </w:tcMar>
            <w:vAlign w:val="center"/>
          </w:tcPr>
          <w:p w14:paraId="3714826A" w14:textId="77777777" w:rsidR="00670127" w:rsidRPr="00670127" w:rsidRDefault="00670127" w:rsidP="00670127">
            <w:pPr>
              <w:rPr>
                <w:rFonts w:eastAsia="Times New Roman"/>
                <w:color w:val="auto"/>
                <w:szCs w:val="22"/>
                <w:lang w:eastAsia="en-GB"/>
              </w:rPr>
            </w:pPr>
          </w:p>
        </w:tc>
        <w:tc>
          <w:tcPr>
            <w:tcW w:w="1767" w:type="dxa"/>
            <w:shd w:val="clear" w:color="auto" w:fill="auto"/>
            <w:noWrap/>
            <w:tcMar>
              <w:left w:w="28" w:type="dxa"/>
              <w:right w:w="28" w:type="dxa"/>
            </w:tcMar>
            <w:vAlign w:val="center"/>
          </w:tcPr>
          <w:p w14:paraId="28DBF812" w14:textId="3DA272D0" w:rsidR="00670127" w:rsidRPr="0035157C" w:rsidRDefault="00670127" w:rsidP="00670127">
            <w:pPr>
              <w:jc w:val="center"/>
              <w:rPr>
                <w:rFonts w:eastAsia="Times New Roman"/>
                <w:color w:val="0000FF"/>
                <w:szCs w:val="22"/>
                <w:lang w:eastAsia="en-GB"/>
              </w:rPr>
            </w:pPr>
            <w:r w:rsidRPr="0035157C">
              <w:rPr>
                <w:color w:val="0000FF"/>
                <w:szCs w:val="22"/>
              </w:rPr>
              <w:t>20.0</w:t>
            </w:r>
          </w:p>
        </w:tc>
        <w:tc>
          <w:tcPr>
            <w:tcW w:w="2977" w:type="dxa"/>
            <w:noWrap/>
            <w:tcMar>
              <w:left w:w="28" w:type="dxa"/>
              <w:right w:w="28" w:type="dxa"/>
            </w:tcMar>
            <w:vAlign w:val="center"/>
          </w:tcPr>
          <w:p w14:paraId="19C8A308" w14:textId="2CAE9C46" w:rsidR="00670127" w:rsidRPr="004C515E" w:rsidRDefault="00670127" w:rsidP="00670127">
            <w:pPr>
              <w:jc w:val="center"/>
              <w:rPr>
                <w:rFonts w:eastAsia="Times New Roman"/>
                <w:color w:val="0000FF"/>
                <w:sz w:val="20"/>
                <w:lang w:eastAsia="en-GB"/>
              </w:rPr>
            </w:pPr>
            <w:r w:rsidRPr="004C515E">
              <w:rPr>
                <w:rFonts w:eastAsia="Times New Roman"/>
                <w:color w:val="0000FF"/>
                <w:sz w:val="20"/>
                <w:lang w:eastAsia="en-GB"/>
              </w:rPr>
              <w:t>is assumed</w:t>
            </w:r>
            <w:r w:rsidR="0035157C" w:rsidRPr="004C515E">
              <w:rPr>
                <w:rFonts w:eastAsia="Times New Roman"/>
                <w:color w:val="0000FF"/>
                <w:sz w:val="20"/>
                <w:lang w:eastAsia="en-GB"/>
              </w:rPr>
              <w:t xml:space="preserve"> to be </w:t>
            </w:r>
            <w:r w:rsidR="0035157C">
              <w:rPr>
                <w:rFonts w:eastAsia="Times New Roman"/>
                <w:color w:val="0000FF"/>
                <w:sz w:val="20"/>
                <w:lang w:eastAsia="en-GB"/>
              </w:rPr>
              <w:t xml:space="preserve">time </w:t>
            </w:r>
            <w:r w:rsidR="0035157C" w:rsidRPr="004C515E">
              <w:rPr>
                <w:rFonts w:eastAsia="Times New Roman"/>
                <w:color w:val="0000FF"/>
                <w:sz w:val="20"/>
                <w:lang w:eastAsia="en-GB"/>
              </w:rPr>
              <w:t>zero.</w:t>
            </w:r>
          </w:p>
        </w:tc>
        <w:tc>
          <w:tcPr>
            <w:tcW w:w="1913" w:type="dxa"/>
            <w:noWrap/>
            <w:tcMar>
              <w:left w:w="28" w:type="dxa"/>
              <w:right w:w="28" w:type="dxa"/>
            </w:tcMar>
            <w:vAlign w:val="center"/>
          </w:tcPr>
          <w:p w14:paraId="727F23C2" w14:textId="1338BE6A" w:rsidR="00670127" w:rsidRPr="00670127" w:rsidRDefault="00670127" w:rsidP="00670127">
            <w:pPr>
              <w:jc w:val="center"/>
              <w:rPr>
                <w:sz w:val="20"/>
              </w:rPr>
            </w:pPr>
            <w:r w:rsidRPr="00670127">
              <w:rPr>
                <w:color w:val="000000"/>
                <w:sz w:val="20"/>
              </w:rPr>
              <w:t>9</w:t>
            </w:r>
          </w:p>
        </w:tc>
        <w:tc>
          <w:tcPr>
            <w:tcW w:w="1914" w:type="dxa"/>
            <w:noWrap/>
            <w:tcMar>
              <w:left w:w="28" w:type="dxa"/>
              <w:right w:w="28" w:type="dxa"/>
            </w:tcMar>
            <w:vAlign w:val="center"/>
          </w:tcPr>
          <w:p w14:paraId="128BAB56" w14:textId="02ED9685" w:rsidR="00670127" w:rsidRPr="00670127" w:rsidRDefault="00670127" w:rsidP="00670127">
            <w:pPr>
              <w:jc w:val="center"/>
              <w:rPr>
                <w:sz w:val="20"/>
              </w:rPr>
            </w:pPr>
            <w:r w:rsidRPr="00670127">
              <w:rPr>
                <w:color w:val="000000"/>
                <w:sz w:val="20"/>
              </w:rPr>
              <w:t>6.49</w:t>
            </w:r>
          </w:p>
        </w:tc>
      </w:tr>
      <w:tr w:rsidR="00670127" w:rsidRPr="009B270C" w14:paraId="63F3554B" w14:textId="6FB40DA8" w:rsidTr="00BC6BBE">
        <w:trPr>
          <w:trHeight w:val="113"/>
        </w:trPr>
        <w:tc>
          <w:tcPr>
            <w:tcW w:w="1767" w:type="dxa"/>
            <w:shd w:val="clear" w:color="auto" w:fill="auto"/>
            <w:noWrap/>
            <w:tcMar>
              <w:left w:w="28" w:type="dxa"/>
              <w:right w:w="28" w:type="dxa"/>
            </w:tcMar>
            <w:vAlign w:val="center"/>
          </w:tcPr>
          <w:p w14:paraId="44966466" w14:textId="77777777" w:rsidR="00670127" w:rsidRPr="00670127" w:rsidRDefault="00670127" w:rsidP="00670127">
            <w:pPr>
              <w:rPr>
                <w:rFonts w:eastAsia="Times New Roman"/>
                <w:color w:val="auto"/>
                <w:szCs w:val="22"/>
                <w:lang w:eastAsia="en-GB"/>
              </w:rPr>
            </w:pPr>
          </w:p>
        </w:tc>
        <w:tc>
          <w:tcPr>
            <w:tcW w:w="1767" w:type="dxa"/>
            <w:shd w:val="clear" w:color="auto" w:fill="auto"/>
            <w:noWrap/>
            <w:tcMar>
              <w:left w:w="28" w:type="dxa"/>
              <w:right w:w="28" w:type="dxa"/>
            </w:tcMar>
            <w:vAlign w:val="center"/>
          </w:tcPr>
          <w:p w14:paraId="58966A3B" w14:textId="1C1B5BD9" w:rsidR="00670127" w:rsidRPr="0035157C" w:rsidRDefault="00670127" w:rsidP="00670127">
            <w:pPr>
              <w:jc w:val="center"/>
              <w:rPr>
                <w:rFonts w:eastAsia="Times New Roman"/>
                <w:color w:val="0000FF"/>
                <w:szCs w:val="22"/>
                <w:lang w:eastAsia="en-GB"/>
              </w:rPr>
            </w:pPr>
            <w:r w:rsidRPr="0035157C">
              <w:rPr>
                <w:color w:val="0000FF"/>
                <w:szCs w:val="22"/>
              </w:rPr>
              <w:t>24.0</w:t>
            </w:r>
          </w:p>
        </w:tc>
        <w:tc>
          <w:tcPr>
            <w:tcW w:w="2977" w:type="dxa"/>
            <w:noWrap/>
            <w:tcMar>
              <w:left w:w="28" w:type="dxa"/>
              <w:right w:w="28" w:type="dxa"/>
            </w:tcMar>
            <w:vAlign w:val="center"/>
          </w:tcPr>
          <w:p w14:paraId="1D7636B9" w14:textId="1CE6F9D8" w:rsidR="00670127" w:rsidRPr="004C515E"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697CDFB7" w14:textId="5B2AF9A9" w:rsidR="00670127" w:rsidRPr="00670127" w:rsidRDefault="00670127" w:rsidP="00670127">
            <w:pPr>
              <w:jc w:val="center"/>
              <w:rPr>
                <w:sz w:val="20"/>
              </w:rPr>
            </w:pPr>
            <w:r w:rsidRPr="00670127">
              <w:rPr>
                <w:color w:val="000000"/>
                <w:sz w:val="20"/>
              </w:rPr>
              <w:t>10</w:t>
            </w:r>
          </w:p>
        </w:tc>
        <w:tc>
          <w:tcPr>
            <w:tcW w:w="1914" w:type="dxa"/>
            <w:noWrap/>
            <w:tcMar>
              <w:left w:w="28" w:type="dxa"/>
              <w:right w:w="28" w:type="dxa"/>
            </w:tcMar>
            <w:vAlign w:val="center"/>
          </w:tcPr>
          <w:p w14:paraId="769F5FCC" w14:textId="1AB8BF9C" w:rsidR="00670127" w:rsidRPr="00670127" w:rsidRDefault="00670127" w:rsidP="00670127">
            <w:pPr>
              <w:jc w:val="center"/>
              <w:rPr>
                <w:sz w:val="20"/>
              </w:rPr>
            </w:pPr>
            <w:r w:rsidRPr="00670127">
              <w:rPr>
                <w:color w:val="000000"/>
                <w:sz w:val="20"/>
              </w:rPr>
              <w:t>5.25</w:t>
            </w:r>
          </w:p>
        </w:tc>
      </w:tr>
      <w:tr w:rsidR="00670127" w:rsidRPr="009B270C" w14:paraId="6F47ABB9" w14:textId="3C9B76C6" w:rsidTr="00BC6BBE">
        <w:trPr>
          <w:trHeight w:val="113"/>
        </w:trPr>
        <w:tc>
          <w:tcPr>
            <w:tcW w:w="1767" w:type="dxa"/>
            <w:shd w:val="clear" w:color="auto" w:fill="auto"/>
            <w:noWrap/>
            <w:tcMar>
              <w:left w:w="28" w:type="dxa"/>
              <w:right w:w="28" w:type="dxa"/>
            </w:tcMar>
            <w:vAlign w:val="center"/>
          </w:tcPr>
          <w:p w14:paraId="091C07D3" w14:textId="77777777" w:rsidR="00670127" w:rsidRPr="00670127" w:rsidRDefault="00670127" w:rsidP="00670127">
            <w:pPr>
              <w:rPr>
                <w:rFonts w:eastAsia="Times New Roman"/>
                <w:color w:val="auto"/>
                <w:szCs w:val="22"/>
                <w:lang w:eastAsia="en-GB"/>
              </w:rPr>
            </w:pPr>
          </w:p>
        </w:tc>
        <w:tc>
          <w:tcPr>
            <w:tcW w:w="1767" w:type="dxa"/>
            <w:shd w:val="clear" w:color="auto" w:fill="auto"/>
            <w:noWrap/>
            <w:tcMar>
              <w:left w:w="28" w:type="dxa"/>
              <w:right w:w="28" w:type="dxa"/>
            </w:tcMar>
            <w:vAlign w:val="center"/>
          </w:tcPr>
          <w:p w14:paraId="1364DA82" w14:textId="609F55D8" w:rsidR="00670127" w:rsidRPr="0035157C" w:rsidRDefault="00670127" w:rsidP="00670127">
            <w:pPr>
              <w:jc w:val="center"/>
              <w:rPr>
                <w:rFonts w:eastAsia="Times New Roman"/>
                <w:color w:val="0000FF"/>
                <w:szCs w:val="22"/>
                <w:lang w:eastAsia="en-GB"/>
              </w:rPr>
            </w:pPr>
            <w:r w:rsidRPr="0035157C">
              <w:rPr>
                <w:color w:val="0000FF"/>
                <w:szCs w:val="22"/>
              </w:rPr>
              <w:t>18.0</w:t>
            </w:r>
          </w:p>
        </w:tc>
        <w:tc>
          <w:tcPr>
            <w:tcW w:w="2977" w:type="dxa"/>
            <w:noWrap/>
            <w:tcMar>
              <w:left w:w="28" w:type="dxa"/>
              <w:right w:w="28" w:type="dxa"/>
            </w:tcMar>
            <w:vAlign w:val="center"/>
          </w:tcPr>
          <w:p w14:paraId="1F1F7130" w14:textId="77777777" w:rsidR="00670127" w:rsidRPr="0016262E" w:rsidRDefault="00670127" w:rsidP="00670127">
            <w:pPr>
              <w:jc w:val="center"/>
              <w:rPr>
                <w:rFonts w:eastAsia="Times New Roman"/>
                <w:color w:val="auto"/>
                <w:sz w:val="20"/>
                <w:lang w:eastAsia="en-GB"/>
              </w:rPr>
            </w:pPr>
          </w:p>
        </w:tc>
        <w:tc>
          <w:tcPr>
            <w:tcW w:w="1913" w:type="dxa"/>
            <w:noWrap/>
            <w:tcMar>
              <w:left w:w="28" w:type="dxa"/>
              <w:right w:w="28" w:type="dxa"/>
            </w:tcMar>
            <w:vAlign w:val="center"/>
          </w:tcPr>
          <w:p w14:paraId="33285F20" w14:textId="6620AE54" w:rsidR="00670127" w:rsidRPr="00670127" w:rsidRDefault="00670127" w:rsidP="00670127">
            <w:pPr>
              <w:jc w:val="center"/>
              <w:rPr>
                <w:sz w:val="20"/>
              </w:rPr>
            </w:pPr>
            <w:r w:rsidRPr="00670127">
              <w:rPr>
                <w:color w:val="000000"/>
                <w:sz w:val="20"/>
              </w:rPr>
              <w:t>11</w:t>
            </w:r>
          </w:p>
        </w:tc>
        <w:tc>
          <w:tcPr>
            <w:tcW w:w="1914" w:type="dxa"/>
            <w:noWrap/>
            <w:tcMar>
              <w:left w:w="28" w:type="dxa"/>
              <w:right w:w="28" w:type="dxa"/>
            </w:tcMar>
            <w:vAlign w:val="center"/>
          </w:tcPr>
          <w:p w14:paraId="2ED61642" w14:textId="0ECCA9E1" w:rsidR="00670127" w:rsidRPr="00670127" w:rsidRDefault="00670127" w:rsidP="00670127">
            <w:pPr>
              <w:jc w:val="center"/>
              <w:rPr>
                <w:sz w:val="20"/>
              </w:rPr>
            </w:pPr>
            <w:r w:rsidRPr="00670127">
              <w:rPr>
                <w:color w:val="000000"/>
                <w:sz w:val="20"/>
              </w:rPr>
              <w:t>4.21</w:t>
            </w:r>
          </w:p>
        </w:tc>
      </w:tr>
      <w:tr w:rsidR="00670127" w:rsidRPr="009B270C" w14:paraId="1C1BFC87" w14:textId="5C9DDCA7" w:rsidTr="00BC6BBE">
        <w:trPr>
          <w:trHeight w:val="113"/>
        </w:trPr>
        <w:tc>
          <w:tcPr>
            <w:tcW w:w="1767" w:type="dxa"/>
            <w:shd w:val="clear" w:color="auto" w:fill="auto"/>
            <w:noWrap/>
            <w:tcMar>
              <w:left w:w="28" w:type="dxa"/>
              <w:right w:w="28" w:type="dxa"/>
            </w:tcMar>
            <w:vAlign w:val="center"/>
          </w:tcPr>
          <w:p w14:paraId="2B93C2D5" w14:textId="77777777" w:rsidR="00670127" w:rsidRPr="00670127" w:rsidRDefault="00670127" w:rsidP="00670127">
            <w:pPr>
              <w:rPr>
                <w:rFonts w:eastAsia="Times New Roman"/>
                <w:color w:val="auto"/>
                <w:szCs w:val="22"/>
                <w:lang w:eastAsia="en-GB"/>
              </w:rPr>
            </w:pPr>
          </w:p>
        </w:tc>
        <w:tc>
          <w:tcPr>
            <w:tcW w:w="1767" w:type="dxa"/>
            <w:shd w:val="clear" w:color="auto" w:fill="auto"/>
            <w:noWrap/>
            <w:tcMar>
              <w:left w:w="28" w:type="dxa"/>
              <w:right w:w="28" w:type="dxa"/>
            </w:tcMar>
            <w:vAlign w:val="center"/>
          </w:tcPr>
          <w:p w14:paraId="5EA62B23" w14:textId="5BAD1A48" w:rsidR="00670127" w:rsidRPr="0035157C" w:rsidRDefault="00670127" w:rsidP="00670127">
            <w:pPr>
              <w:jc w:val="center"/>
              <w:rPr>
                <w:rFonts w:eastAsia="Times New Roman"/>
                <w:color w:val="0000FF"/>
                <w:szCs w:val="22"/>
                <w:lang w:eastAsia="en-GB"/>
              </w:rPr>
            </w:pPr>
            <w:r w:rsidRPr="0035157C">
              <w:rPr>
                <w:color w:val="0000FF"/>
                <w:szCs w:val="22"/>
              </w:rPr>
              <w:t>24.0</w:t>
            </w:r>
          </w:p>
        </w:tc>
        <w:tc>
          <w:tcPr>
            <w:tcW w:w="2977" w:type="dxa"/>
            <w:noWrap/>
            <w:tcMar>
              <w:left w:w="28" w:type="dxa"/>
              <w:right w:w="28" w:type="dxa"/>
            </w:tcMar>
            <w:vAlign w:val="center"/>
          </w:tcPr>
          <w:p w14:paraId="27D1BBAD" w14:textId="77777777" w:rsidR="00670127" w:rsidRPr="0016262E" w:rsidRDefault="00670127" w:rsidP="00670127">
            <w:pPr>
              <w:jc w:val="center"/>
              <w:rPr>
                <w:rFonts w:eastAsia="Times New Roman"/>
                <w:color w:val="auto"/>
                <w:sz w:val="20"/>
                <w:lang w:eastAsia="en-GB"/>
              </w:rPr>
            </w:pPr>
          </w:p>
        </w:tc>
        <w:tc>
          <w:tcPr>
            <w:tcW w:w="1913" w:type="dxa"/>
            <w:noWrap/>
            <w:tcMar>
              <w:left w:w="28" w:type="dxa"/>
              <w:right w:w="28" w:type="dxa"/>
            </w:tcMar>
            <w:vAlign w:val="center"/>
          </w:tcPr>
          <w:p w14:paraId="2F26CA30" w14:textId="44BE4655" w:rsidR="00670127" w:rsidRPr="00670127" w:rsidRDefault="00670127" w:rsidP="00670127">
            <w:pPr>
              <w:jc w:val="center"/>
              <w:rPr>
                <w:sz w:val="20"/>
              </w:rPr>
            </w:pPr>
            <w:r w:rsidRPr="00670127">
              <w:rPr>
                <w:color w:val="000000"/>
                <w:sz w:val="20"/>
              </w:rPr>
              <w:t>12</w:t>
            </w:r>
          </w:p>
        </w:tc>
        <w:tc>
          <w:tcPr>
            <w:tcW w:w="1914" w:type="dxa"/>
            <w:noWrap/>
            <w:tcMar>
              <w:left w:w="28" w:type="dxa"/>
              <w:right w:w="28" w:type="dxa"/>
            </w:tcMar>
            <w:vAlign w:val="center"/>
          </w:tcPr>
          <w:p w14:paraId="7E274CE7" w14:textId="529D1401" w:rsidR="00670127" w:rsidRPr="00670127" w:rsidRDefault="00670127" w:rsidP="00670127">
            <w:pPr>
              <w:jc w:val="center"/>
              <w:rPr>
                <w:sz w:val="20"/>
              </w:rPr>
            </w:pPr>
            <w:r w:rsidRPr="00670127">
              <w:rPr>
                <w:color w:val="000000"/>
                <w:sz w:val="20"/>
              </w:rPr>
              <w:t>3.38</w:t>
            </w:r>
          </w:p>
        </w:tc>
      </w:tr>
      <w:tr w:rsidR="00670127" w:rsidRPr="009B270C" w14:paraId="07A08371" w14:textId="6F153E21" w:rsidTr="00BC6BBE">
        <w:trPr>
          <w:trHeight w:val="113"/>
        </w:trPr>
        <w:tc>
          <w:tcPr>
            <w:tcW w:w="1767" w:type="dxa"/>
            <w:shd w:val="clear" w:color="auto" w:fill="auto"/>
            <w:noWrap/>
            <w:tcMar>
              <w:left w:w="28" w:type="dxa"/>
              <w:right w:w="28" w:type="dxa"/>
            </w:tcMar>
            <w:vAlign w:val="center"/>
          </w:tcPr>
          <w:p w14:paraId="78B390EB" w14:textId="11406E04" w:rsidR="00670127" w:rsidRPr="00670127" w:rsidRDefault="00670127" w:rsidP="00670127">
            <w:pPr>
              <w:rPr>
                <w:rFonts w:eastAsia="Times New Roman"/>
                <w:color w:val="auto"/>
                <w:szCs w:val="22"/>
                <w:lang w:eastAsia="en-GB"/>
              </w:rPr>
            </w:pPr>
            <w:r w:rsidRPr="00670127">
              <w:rPr>
                <w:b/>
                <w:bCs/>
                <w:color w:val="0000FF"/>
                <w:szCs w:val="22"/>
              </w:rPr>
              <w:t>Repdose</w:t>
            </w:r>
          </w:p>
        </w:tc>
        <w:tc>
          <w:tcPr>
            <w:tcW w:w="1767" w:type="dxa"/>
            <w:shd w:val="clear" w:color="auto" w:fill="auto"/>
            <w:noWrap/>
            <w:tcMar>
              <w:left w:w="28" w:type="dxa"/>
              <w:right w:w="28" w:type="dxa"/>
            </w:tcMar>
            <w:vAlign w:val="center"/>
          </w:tcPr>
          <w:p w14:paraId="1BCB8B53" w14:textId="1AD61BB1" w:rsidR="00670127" w:rsidRPr="00670127" w:rsidRDefault="00670127" w:rsidP="00670127">
            <w:pPr>
              <w:jc w:val="center"/>
              <w:rPr>
                <w:rFonts w:eastAsia="Times New Roman"/>
                <w:color w:val="0000FF"/>
                <w:szCs w:val="22"/>
                <w:lang w:eastAsia="en-GB"/>
              </w:rPr>
            </w:pPr>
            <w:r w:rsidRPr="00670127">
              <w:rPr>
                <w:szCs w:val="22"/>
              </w:rPr>
              <w:t>500.0</w:t>
            </w:r>
          </w:p>
        </w:tc>
        <w:tc>
          <w:tcPr>
            <w:tcW w:w="2977" w:type="dxa"/>
            <w:noWrap/>
            <w:tcMar>
              <w:left w:w="28" w:type="dxa"/>
              <w:right w:w="28" w:type="dxa"/>
            </w:tcMar>
            <w:vAlign w:val="center"/>
          </w:tcPr>
          <w:p w14:paraId="6AAC9DAE" w14:textId="14D40CB0" w:rsidR="00670127" w:rsidRPr="0016262E" w:rsidRDefault="001372D8" w:rsidP="00670127">
            <w:pPr>
              <w:jc w:val="center"/>
              <w:rPr>
                <w:rFonts w:eastAsia="Times New Roman"/>
                <w:color w:val="auto"/>
                <w:sz w:val="20"/>
                <w:lang w:eastAsia="en-GB"/>
              </w:rPr>
            </w:pPr>
            <w:r>
              <w:rPr>
                <w:rFonts w:eastAsia="Times New Roman"/>
                <w:color w:val="auto"/>
                <w:sz w:val="20"/>
                <w:lang w:eastAsia="en-GB"/>
              </w:rPr>
              <w:t>Oral doses.</w:t>
            </w:r>
          </w:p>
        </w:tc>
        <w:tc>
          <w:tcPr>
            <w:tcW w:w="1913" w:type="dxa"/>
            <w:noWrap/>
            <w:tcMar>
              <w:left w:w="28" w:type="dxa"/>
              <w:right w:w="28" w:type="dxa"/>
            </w:tcMar>
            <w:vAlign w:val="center"/>
          </w:tcPr>
          <w:p w14:paraId="1CFD7B0A" w14:textId="3A99B010" w:rsidR="00670127" w:rsidRPr="00670127" w:rsidRDefault="00670127" w:rsidP="00670127">
            <w:pPr>
              <w:jc w:val="center"/>
              <w:rPr>
                <w:sz w:val="20"/>
              </w:rPr>
            </w:pPr>
            <w:r w:rsidRPr="00670127">
              <w:rPr>
                <w:color w:val="000000"/>
                <w:sz w:val="20"/>
              </w:rPr>
              <w:t>14</w:t>
            </w:r>
          </w:p>
        </w:tc>
        <w:tc>
          <w:tcPr>
            <w:tcW w:w="1914" w:type="dxa"/>
            <w:noWrap/>
            <w:tcMar>
              <w:left w:w="28" w:type="dxa"/>
              <w:right w:w="28" w:type="dxa"/>
            </w:tcMar>
            <w:vAlign w:val="center"/>
          </w:tcPr>
          <w:p w14:paraId="4365FCA2" w14:textId="35042E27" w:rsidR="00670127" w:rsidRPr="00670127" w:rsidRDefault="00670127" w:rsidP="00670127">
            <w:pPr>
              <w:jc w:val="center"/>
              <w:rPr>
                <w:sz w:val="20"/>
              </w:rPr>
            </w:pPr>
            <w:r w:rsidRPr="00670127">
              <w:rPr>
                <w:color w:val="000000"/>
                <w:sz w:val="20"/>
              </w:rPr>
              <w:t>2.18</w:t>
            </w:r>
          </w:p>
        </w:tc>
      </w:tr>
      <w:tr w:rsidR="00670127" w:rsidRPr="009B270C" w14:paraId="50113DF0" w14:textId="7C6B6DEC" w:rsidTr="00BC6BBE">
        <w:trPr>
          <w:trHeight w:val="113"/>
        </w:trPr>
        <w:tc>
          <w:tcPr>
            <w:tcW w:w="1767" w:type="dxa"/>
            <w:shd w:val="clear" w:color="auto" w:fill="auto"/>
            <w:noWrap/>
            <w:tcMar>
              <w:left w:w="28" w:type="dxa"/>
              <w:right w:w="28" w:type="dxa"/>
            </w:tcMar>
            <w:vAlign w:val="center"/>
          </w:tcPr>
          <w:p w14:paraId="33DF34A8" w14:textId="77777777" w:rsidR="00670127" w:rsidRPr="00670127" w:rsidRDefault="00670127" w:rsidP="00670127">
            <w:pPr>
              <w:rPr>
                <w:rFonts w:eastAsia="Times New Roman"/>
                <w:color w:val="auto"/>
                <w:szCs w:val="22"/>
                <w:lang w:eastAsia="en-GB"/>
              </w:rPr>
            </w:pPr>
          </w:p>
        </w:tc>
        <w:tc>
          <w:tcPr>
            <w:tcW w:w="1767" w:type="dxa"/>
            <w:shd w:val="clear" w:color="auto" w:fill="auto"/>
            <w:noWrap/>
            <w:tcMar>
              <w:left w:w="28" w:type="dxa"/>
              <w:right w:w="28" w:type="dxa"/>
            </w:tcMar>
            <w:vAlign w:val="center"/>
          </w:tcPr>
          <w:p w14:paraId="14F3EA20" w14:textId="22F11F7B" w:rsidR="00670127" w:rsidRPr="00670127" w:rsidRDefault="00670127" w:rsidP="00670127">
            <w:pPr>
              <w:jc w:val="center"/>
              <w:rPr>
                <w:rFonts w:eastAsia="Times New Roman"/>
                <w:color w:val="0000FF"/>
                <w:szCs w:val="22"/>
                <w:lang w:eastAsia="en-GB"/>
              </w:rPr>
            </w:pPr>
            <w:r w:rsidRPr="00670127">
              <w:rPr>
                <w:szCs w:val="22"/>
              </w:rPr>
              <w:t>1000.0</w:t>
            </w:r>
          </w:p>
        </w:tc>
        <w:tc>
          <w:tcPr>
            <w:tcW w:w="2977" w:type="dxa"/>
            <w:noWrap/>
            <w:tcMar>
              <w:left w:w="28" w:type="dxa"/>
              <w:right w:w="28" w:type="dxa"/>
            </w:tcMar>
            <w:vAlign w:val="center"/>
          </w:tcPr>
          <w:p w14:paraId="6C697FF9" w14:textId="77777777" w:rsidR="00670127" w:rsidRPr="0016262E" w:rsidRDefault="00670127" w:rsidP="00670127">
            <w:pPr>
              <w:jc w:val="center"/>
              <w:rPr>
                <w:rFonts w:eastAsia="Times New Roman"/>
                <w:color w:val="auto"/>
                <w:sz w:val="20"/>
                <w:lang w:eastAsia="en-GB"/>
              </w:rPr>
            </w:pPr>
          </w:p>
        </w:tc>
        <w:tc>
          <w:tcPr>
            <w:tcW w:w="1913" w:type="dxa"/>
            <w:noWrap/>
            <w:tcMar>
              <w:left w:w="28" w:type="dxa"/>
              <w:right w:w="28" w:type="dxa"/>
            </w:tcMar>
            <w:vAlign w:val="center"/>
          </w:tcPr>
          <w:p w14:paraId="4064FC2F" w14:textId="03BD7388" w:rsidR="00670127" w:rsidRPr="00670127" w:rsidRDefault="00670127" w:rsidP="00670127">
            <w:pPr>
              <w:jc w:val="center"/>
              <w:rPr>
                <w:sz w:val="20"/>
              </w:rPr>
            </w:pPr>
            <w:r w:rsidRPr="00670127">
              <w:rPr>
                <w:color w:val="000000"/>
                <w:sz w:val="20"/>
              </w:rPr>
              <w:t>15</w:t>
            </w:r>
          </w:p>
        </w:tc>
        <w:tc>
          <w:tcPr>
            <w:tcW w:w="1914" w:type="dxa"/>
            <w:noWrap/>
            <w:tcMar>
              <w:left w:w="28" w:type="dxa"/>
              <w:right w:w="28" w:type="dxa"/>
            </w:tcMar>
            <w:vAlign w:val="center"/>
          </w:tcPr>
          <w:p w14:paraId="7D2B5DE1" w14:textId="1605E660" w:rsidR="00670127" w:rsidRPr="00670127" w:rsidRDefault="00670127" w:rsidP="00670127">
            <w:pPr>
              <w:jc w:val="center"/>
              <w:rPr>
                <w:sz w:val="20"/>
              </w:rPr>
            </w:pPr>
            <w:r w:rsidRPr="00670127">
              <w:rPr>
                <w:color w:val="000000"/>
                <w:sz w:val="20"/>
              </w:rPr>
              <w:t>1.77</w:t>
            </w:r>
          </w:p>
        </w:tc>
      </w:tr>
      <w:tr w:rsidR="00670127" w:rsidRPr="009B270C" w14:paraId="1D16802A" w14:textId="7B63ACAA" w:rsidTr="00BC6BBE">
        <w:trPr>
          <w:trHeight w:val="113"/>
        </w:trPr>
        <w:tc>
          <w:tcPr>
            <w:tcW w:w="1767" w:type="dxa"/>
            <w:shd w:val="clear" w:color="auto" w:fill="auto"/>
            <w:noWrap/>
            <w:tcMar>
              <w:left w:w="28" w:type="dxa"/>
              <w:right w:w="28" w:type="dxa"/>
            </w:tcMar>
            <w:vAlign w:val="center"/>
          </w:tcPr>
          <w:p w14:paraId="4081F648" w14:textId="77777777" w:rsidR="00670127" w:rsidRPr="00670127" w:rsidRDefault="00670127" w:rsidP="00670127">
            <w:pPr>
              <w:rPr>
                <w:rFonts w:eastAsia="Times New Roman"/>
                <w:color w:val="auto"/>
                <w:szCs w:val="22"/>
                <w:lang w:eastAsia="en-GB"/>
              </w:rPr>
            </w:pPr>
          </w:p>
        </w:tc>
        <w:tc>
          <w:tcPr>
            <w:tcW w:w="1767" w:type="dxa"/>
            <w:shd w:val="clear" w:color="auto" w:fill="auto"/>
            <w:noWrap/>
            <w:tcMar>
              <w:left w:w="28" w:type="dxa"/>
              <w:right w:w="28" w:type="dxa"/>
            </w:tcMar>
            <w:vAlign w:val="center"/>
          </w:tcPr>
          <w:p w14:paraId="54D1F6AE" w14:textId="175184C8" w:rsidR="00670127" w:rsidRPr="00670127" w:rsidRDefault="00670127" w:rsidP="00670127">
            <w:pPr>
              <w:jc w:val="center"/>
              <w:rPr>
                <w:rFonts w:eastAsia="Times New Roman"/>
                <w:color w:val="0000FF"/>
                <w:szCs w:val="22"/>
                <w:lang w:eastAsia="en-GB"/>
              </w:rPr>
            </w:pPr>
            <w:r w:rsidRPr="00670127">
              <w:rPr>
                <w:szCs w:val="22"/>
              </w:rPr>
              <w:t>500.0</w:t>
            </w:r>
          </w:p>
        </w:tc>
        <w:tc>
          <w:tcPr>
            <w:tcW w:w="2977" w:type="dxa"/>
            <w:noWrap/>
            <w:tcMar>
              <w:left w:w="28" w:type="dxa"/>
              <w:right w:w="28" w:type="dxa"/>
            </w:tcMar>
            <w:vAlign w:val="center"/>
          </w:tcPr>
          <w:p w14:paraId="15F158D7" w14:textId="77777777" w:rsidR="00670127" w:rsidRPr="0016262E" w:rsidRDefault="00670127" w:rsidP="00670127">
            <w:pPr>
              <w:jc w:val="center"/>
              <w:rPr>
                <w:rFonts w:eastAsia="Times New Roman"/>
                <w:color w:val="auto"/>
                <w:sz w:val="20"/>
                <w:lang w:eastAsia="en-GB"/>
              </w:rPr>
            </w:pPr>
          </w:p>
        </w:tc>
        <w:tc>
          <w:tcPr>
            <w:tcW w:w="1913" w:type="dxa"/>
            <w:noWrap/>
            <w:tcMar>
              <w:left w:w="28" w:type="dxa"/>
              <w:right w:w="28" w:type="dxa"/>
            </w:tcMar>
            <w:vAlign w:val="center"/>
          </w:tcPr>
          <w:p w14:paraId="39E3F403" w14:textId="33CD67BD" w:rsidR="00670127" w:rsidRPr="00670127" w:rsidRDefault="00670127" w:rsidP="00670127">
            <w:pPr>
              <w:jc w:val="center"/>
              <w:rPr>
                <w:sz w:val="20"/>
              </w:rPr>
            </w:pPr>
            <w:r w:rsidRPr="00670127">
              <w:rPr>
                <w:color w:val="000000"/>
                <w:sz w:val="20"/>
              </w:rPr>
              <w:t>16</w:t>
            </w:r>
          </w:p>
        </w:tc>
        <w:tc>
          <w:tcPr>
            <w:tcW w:w="1914" w:type="dxa"/>
            <w:noWrap/>
            <w:tcMar>
              <w:left w:w="28" w:type="dxa"/>
              <w:right w:w="28" w:type="dxa"/>
            </w:tcMar>
            <w:vAlign w:val="center"/>
          </w:tcPr>
          <w:p w14:paraId="7914F379" w14:textId="6A117E05" w:rsidR="00670127" w:rsidRPr="00670127" w:rsidRDefault="00670127" w:rsidP="00670127">
            <w:pPr>
              <w:jc w:val="center"/>
              <w:rPr>
                <w:sz w:val="20"/>
              </w:rPr>
            </w:pPr>
            <w:r w:rsidRPr="00670127">
              <w:rPr>
                <w:color w:val="000000"/>
                <w:sz w:val="20"/>
              </w:rPr>
              <w:t>1.46</w:t>
            </w:r>
          </w:p>
        </w:tc>
      </w:tr>
      <w:tr w:rsidR="00670127" w:rsidRPr="009B270C" w14:paraId="163AA5EF" w14:textId="3C1C8725" w:rsidTr="00BC6BBE">
        <w:trPr>
          <w:trHeight w:val="113"/>
        </w:trPr>
        <w:tc>
          <w:tcPr>
            <w:tcW w:w="1767" w:type="dxa"/>
            <w:shd w:val="clear" w:color="auto" w:fill="auto"/>
            <w:noWrap/>
            <w:tcMar>
              <w:left w:w="28" w:type="dxa"/>
              <w:right w:w="28" w:type="dxa"/>
            </w:tcMar>
            <w:vAlign w:val="center"/>
          </w:tcPr>
          <w:p w14:paraId="033F9B36" w14:textId="77777777" w:rsidR="00670127" w:rsidRPr="00670127" w:rsidRDefault="00670127" w:rsidP="00670127">
            <w:pPr>
              <w:rPr>
                <w:rFonts w:eastAsia="Times New Roman"/>
                <w:color w:val="auto"/>
                <w:szCs w:val="22"/>
                <w:lang w:eastAsia="en-GB"/>
              </w:rPr>
            </w:pPr>
          </w:p>
        </w:tc>
        <w:tc>
          <w:tcPr>
            <w:tcW w:w="1767" w:type="dxa"/>
            <w:shd w:val="clear" w:color="auto" w:fill="auto"/>
            <w:noWrap/>
            <w:tcMar>
              <w:left w:w="28" w:type="dxa"/>
              <w:right w:w="28" w:type="dxa"/>
            </w:tcMar>
            <w:vAlign w:val="center"/>
          </w:tcPr>
          <w:p w14:paraId="3A3212D3" w14:textId="2D5FB0FE" w:rsidR="00670127" w:rsidRPr="00670127" w:rsidRDefault="00670127" w:rsidP="00670127">
            <w:pPr>
              <w:jc w:val="center"/>
              <w:rPr>
                <w:rFonts w:eastAsia="Times New Roman"/>
                <w:color w:val="0000FF"/>
                <w:szCs w:val="22"/>
                <w:lang w:eastAsia="en-GB"/>
              </w:rPr>
            </w:pPr>
            <w:r w:rsidRPr="00670127">
              <w:rPr>
                <w:szCs w:val="22"/>
              </w:rPr>
              <w:t>1000.0</w:t>
            </w:r>
          </w:p>
        </w:tc>
        <w:tc>
          <w:tcPr>
            <w:tcW w:w="2977" w:type="dxa"/>
            <w:noWrap/>
            <w:tcMar>
              <w:left w:w="28" w:type="dxa"/>
              <w:right w:w="28" w:type="dxa"/>
            </w:tcMar>
            <w:vAlign w:val="center"/>
          </w:tcPr>
          <w:p w14:paraId="2E0908F0" w14:textId="77777777" w:rsidR="00670127" w:rsidRPr="0016262E" w:rsidRDefault="00670127" w:rsidP="00670127">
            <w:pPr>
              <w:jc w:val="center"/>
              <w:rPr>
                <w:rFonts w:eastAsia="Times New Roman"/>
                <w:color w:val="auto"/>
                <w:sz w:val="20"/>
                <w:lang w:eastAsia="en-GB"/>
              </w:rPr>
            </w:pPr>
          </w:p>
        </w:tc>
        <w:tc>
          <w:tcPr>
            <w:tcW w:w="1913" w:type="dxa"/>
            <w:noWrap/>
            <w:tcMar>
              <w:left w:w="28" w:type="dxa"/>
              <w:right w:w="28" w:type="dxa"/>
            </w:tcMar>
            <w:vAlign w:val="center"/>
          </w:tcPr>
          <w:p w14:paraId="2D795D8D" w14:textId="2F0774BE" w:rsidR="00670127" w:rsidRPr="00670127" w:rsidRDefault="00670127" w:rsidP="00670127">
            <w:pPr>
              <w:jc w:val="center"/>
              <w:rPr>
                <w:sz w:val="20"/>
              </w:rPr>
            </w:pPr>
            <w:r w:rsidRPr="00670127">
              <w:rPr>
                <w:color w:val="000000"/>
                <w:sz w:val="20"/>
              </w:rPr>
              <w:t>19</w:t>
            </w:r>
          </w:p>
        </w:tc>
        <w:tc>
          <w:tcPr>
            <w:tcW w:w="1914" w:type="dxa"/>
            <w:noWrap/>
            <w:tcMar>
              <w:left w:w="28" w:type="dxa"/>
              <w:right w:w="28" w:type="dxa"/>
            </w:tcMar>
            <w:vAlign w:val="center"/>
          </w:tcPr>
          <w:p w14:paraId="2406AC29" w14:textId="4C165A50" w:rsidR="00670127" w:rsidRPr="00670127" w:rsidRDefault="00670127" w:rsidP="00670127">
            <w:pPr>
              <w:jc w:val="center"/>
              <w:rPr>
                <w:sz w:val="20"/>
              </w:rPr>
            </w:pPr>
            <w:r w:rsidRPr="00670127">
              <w:rPr>
                <w:color w:val="000000"/>
                <w:sz w:val="20"/>
              </w:rPr>
              <w:t>0.88</w:t>
            </w:r>
          </w:p>
        </w:tc>
      </w:tr>
      <w:tr w:rsidR="00670127" w:rsidRPr="009B270C" w14:paraId="4009E74D" w14:textId="10939F3C" w:rsidTr="00BC6BBE">
        <w:trPr>
          <w:trHeight w:val="113"/>
        </w:trPr>
        <w:tc>
          <w:tcPr>
            <w:tcW w:w="1767" w:type="dxa"/>
            <w:shd w:val="clear" w:color="auto" w:fill="auto"/>
            <w:noWrap/>
            <w:tcMar>
              <w:left w:w="28" w:type="dxa"/>
              <w:right w:w="28" w:type="dxa"/>
            </w:tcMar>
            <w:vAlign w:val="center"/>
          </w:tcPr>
          <w:p w14:paraId="62FC918C" w14:textId="77652835" w:rsidR="00670127" w:rsidRPr="00670127" w:rsidRDefault="00670127" w:rsidP="00670127">
            <w:pPr>
              <w:rPr>
                <w:rFonts w:eastAsia="Times New Roman"/>
                <w:b/>
                <w:bCs/>
                <w:color w:val="0000FF"/>
                <w:szCs w:val="22"/>
                <w:lang w:eastAsia="en-GB"/>
              </w:rPr>
            </w:pPr>
          </w:p>
        </w:tc>
        <w:tc>
          <w:tcPr>
            <w:tcW w:w="1767" w:type="dxa"/>
            <w:shd w:val="clear" w:color="auto" w:fill="auto"/>
            <w:noWrap/>
            <w:tcMar>
              <w:left w:w="28" w:type="dxa"/>
              <w:right w:w="28" w:type="dxa"/>
            </w:tcMar>
            <w:vAlign w:val="center"/>
          </w:tcPr>
          <w:p w14:paraId="0E68A2E5" w14:textId="02C28069" w:rsidR="00670127" w:rsidRPr="00670127" w:rsidRDefault="00670127" w:rsidP="00670127">
            <w:pPr>
              <w:jc w:val="center"/>
              <w:rPr>
                <w:rFonts w:eastAsia="Times New Roman"/>
                <w:color w:val="FF0000"/>
                <w:szCs w:val="22"/>
                <w:lang w:eastAsia="en-GB"/>
              </w:rPr>
            </w:pPr>
            <w:r w:rsidRPr="00670127">
              <w:rPr>
                <w:color w:val="000000"/>
                <w:szCs w:val="22"/>
              </w:rPr>
              <w:t>1000.0</w:t>
            </w:r>
          </w:p>
        </w:tc>
        <w:tc>
          <w:tcPr>
            <w:tcW w:w="2977" w:type="dxa"/>
            <w:noWrap/>
            <w:tcMar>
              <w:left w:w="28" w:type="dxa"/>
              <w:right w:w="28" w:type="dxa"/>
            </w:tcMar>
            <w:vAlign w:val="center"/>
          </w:tcPr>
          <w:p w14:paraId="5F3DE868" w14:textId="41ADE9A5" w:rsidR="00670127" w:rsidRPr="00E340F3" w:rsidRDefault="00670127" w:rsidP="00670127">
            <w:pPr>
              <w:jc w:val="center"/>
              <w:rPr>
                <w:rFonts w:eastAsia="Times New Roman"/>
                <w:color w:val="FF0000"/>
                <w:sz w:val="20"/>
                <w:lang w:eastAsia="en-GB"/>
              </w:rPr>
            </w:pPr>
          </w:p>
        </w:tc>
        <w:tc>
          <w:tcPr>
            <w:tcW w:w="1913" w:type="dxa"/>
            <w:noWrap/>
            <w:tcMar>
              <w:left w:w="28" w:type="dxa"/>
              <w:right w:w="28" w:type="dxa"/>
            </w:tcMar>
            <w:vAlign w:val="center"/>
          </w:tcPr>
          <w:p w14:paraId="0A50710E" w14:textId="6D3DBC89" w:rsidR="00670127" w:rsidRPr="00670127" w:rsidRDefault="00670127" w:rsidP="00670127">
            <w:pPr>
              <w:jc w:val="center"/>
              <w:rPr>
                <w:sz w:val="20"/>
              </w:rPr>
            </w:pPr>
            <w:r w:rsidRPr="00670127">
              <w:rPr>
                <w:color w:val="000000"/>
                <w:sz w:val="20"/>
              </w:rPr>
              <w:t>20</w:t>
            </w:r>
          </w:p>
        </w:tc>
        <w:tc>
          <w:tcPr>
            <w:tcW w:w="1914" w:type="dxa"/>
            <w:noWrap/>
            <w:tcMar>
              <w:left w:w="28" w:type="dxa"/>
              <w:right w:w="28" w:type="dxa"/>
            </w:tcMar>
            <w:vAlign w:val="center"/>
          </w:tcPr>
          <w:p w14:paraId="4B0DD8AA" w14:textId="7476B83F" w:rsidR="00670127" w:rsidRPr="00670127" w:rsidRDefault="00670127" w:rsidP="00670127">
            <w:pPr>
              <w:jc w:val="center"/>
              <w:rPr>
                <w:sz w:val="20"/>
              </w:rPr>
            </w:pPr>
            <w:r w:rsidRPr="00670127">
              <w:rPr>
                <w:color w:val="000000"/>
                <w:sz w:val="20"/>
              </w:rPr>
              <w:t>0.77</w:t>
            </w:r>
          </w:p>
        </w:tc>
      </w:tr>
      <w:tr w:rsidR="00670127" w:rsidRPr="009B270C" w14:paraId="47E85325" w14:textId="0987390F" w:rsidTr="00BC6BBE">
        <w:trPr>
          <w:trHeight w:val="113"/>
        </w:trPr>
        <w:tc>
          <w:tcPr>
            <w:tcW w:w="1767" w:type="dxa"/>
            <w:shd w:val="clear" w:color="auto" w:fill="auto"/>
            <w:noWrap/>
            <w:tcMar>
              <w:left w:w="28" w:type="dxa"/>
              <w:right w:w="28" w:type="dxa"/>
            </w:tcMar>
            <w:vAlign w:val="center"/>
          </w:tcPr>
          <w:p w14:paraId="56FB4346" w14:textId="77777777" w:rsidR="00670127" w:rsidRPr="00670127" w:rsidRDefault="00670127" w:rsidP="00670127">
            <w:pPr>
              <w:rPr>
                <w:rFonts w:eastAsia="Times New Roman"/>
                <w:color w:val="auto"/>
                <w:szCs w:val="22"/>
                <w:lang w:eastAsia="en-GB"/>
              </w:rPr>
            </w:pPr>
          </w:p>
        </w:tc>
        <w:tc>
          <w:tcPr>
            <w:tcW w:w="1767" w:type="dxa"/>
            <w:shd w:val="clear" w:color="auto" w:fill="auto"/>
            <w:noWrap/>
            <w:tcMar>
              <w:left w:w="28" w:type="dxa"/>
              <w:right w:w="28" w:type="dxa"/>
            </w:tcMar>
            <w:vAlign w:val="center"/>
          </w:tcPr>
          <w:p w14:paraId="0050A728" w14:textId="7AC4DBE9" w:rsidR="00670127" w:rsidRPr="00670127" w:rsidRDefault="00670127" w:rsidP="00670127">
            <w:pPr>
              <w:jc w:val="center"/>
              <w:rPr>
                <w:rFonts w:eastAsia="Times New Roman"/>
                <w:color w:val="FF0000"/>
                <w:szCs w:val="22"/>
                <w:lang w:eastAsia="en-GB"/>
              </w:rPr>
            </w:pPr>
            <w:r w:rsidRPr="00670127">
              <w:rPr>
                <w:color w:val="000000"/>
                <w:szCs w:val="22"/>
              </w:rPr>
              <w:t>1000.0</w:t>
            </w:r>
          </w:p>
        </w:tc>
        <w:tc>
          <w:tcPr>
            <w:tcW w:w="2977" w:type="dxa"/>
            <w:noWrap/>
            <w:tcMar>
              <w:left w:w="28" w:type="dxa"/>
              <w:right w:w="28" w:type="dxa"/>
            </w:tcMar>
            <w:vAlign w:val="center"/>
          </w:tcPr>
          <w:p w14:paraId="31294B07" w14:textId="77777777" w:rsidR="00670127" w:rsidRPr="00E340F3" w:rsidRDefault="00670127" w:rsidP="00670127">
            <w:pPr>
              <w:jc w:val="center"/>
              <w:rPr>
                <w:rFonts w:eastAsia="Times New Roman"/>
                <w:color w:val="FF0000"/>
                <w:sz w:val="20"/>
                <w:lang w:eastAsia="en-GB"/>
              </w:rPr>
            </w:pPr>
          </w:p>
        </w:tc>
        <w:tc>
          <w:tcPr>
            <w:tcW w:w="1913" w:type="dxa"/>
            <w:noWrap/>
            <w:tcMar>
              <w:left w:w="28" w:type="dxa"/>
              <w:right w:w="28" w:type="dxa"/>
            </w:tcMar>
            <w:vAlign w:val="center"/>
          </w:tcPr>
          <w:p w14:paraId="23A4A4C8" w14:textId="355BFF8D" w:rsidR="00670127" w:rsidRPr="00670127" w:rsidRDefault="00670127" w:rsidP="00670127">
            <w:pPr>
              <w:jc w:val="center"/>
              <w:rPr>
                <w:sz w:val="20"/>
              </w:rPr>
            </w:pPr>
            <w:r w:rsidRPr="00670127">
              <w:rPr>
                <w:color w:val="000000"/>
                <w:sz w:val="20"/>
              </w:rPr>
              <w:t>24</w:t>
            </w:r>
          </w:p>
        </w:tc>
        <w:tc>
          <w:tcPr>
            <w:tcW w:w="1914" w:type="dxa"/>
            <w:noWrap/>
            <w:tcMar>
              <w:left w:w="28" w:type="dxa"/>
              <w:right w:w="28" w:type="dxa"/>
            </w:tcMar>
            <w:vAlign w:val="center"/>
          </w:tcPr>
          <w:p w14:paraId="7E524633" w14:textId="256782CA" w:rsidR="00670127" w:rsidRPr="00670127" w:rsidRDefault="00670127" w:rsidP="00670127">
            <w:pPr>
              <w:jc w:val="center"/>
              <w:rPr>
                <w:sz w:val="20"/>
              </w:rPr>
            </w:pPr>
            <w:r w:rsidRPr="00670127">
              <w:rPr>
                <w:color w:val="000000"/>
                <w:sz w:val="20"/>
              </w:rPr>
              <w:t>0.52</w:t>
            </w:r>
          </w:p>
        </w:tc>
      </w:tr>
      <w:tr w:rsidR="00670127" w:rsidRPr="009B270C" w14:paraId="579BBA7F" w14:textId="0F114C90" w:rsidTr="00BC6BBE">
        <w:trPr>
          <w:trHeight w:val="113"/>
        </w:trPr>
        <w:tc>
          <w:tcPr>
            <w:tcW w:w="1767" w:type="dxa"/>
            <w:shd w:val="clear" w:color="auto" w:fill="auto"/>
            <w:noWrap/>
            <w:tcMar>
              <w:left w:w="28" w:type="dxa"/>
              <w:right w:w="28" w:type="dxa"/>
            </w:tcMar>
            <w:vAlign w:val="center"/>
          </w:tcPr>
          <w:p w14:paraId="56E2D293"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56B53BB9" w14:textId="50DD4F0E" w:rsidR="00670127" w:rsidRPr="00330AEB"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01C11EBF" w14:textId="77777777" w:rsidR="00670127" w:rsidRPr="008D670E"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25B2E73D" w14:textId="37D28F72" w:rsidR="00670127" w:rsidRPr="00670127" w:rsidRDefault="00670127" w:rsidP="00670127">
            <w:pPr>
              <w:jc w:val="center"/>
              <w:rPr>
                <w:sz w:val="20"/>
              </w:rPr>
            </w:pPr>
            <w:r w:rsidRPr="00670127">
              <w:rPr>
                <w:color w:val="000000"/>
                <w:sz w:val="20"/>
              </w:rPr>
              <w:t>25</w:t>
            </w:r>
          </w:p>
        </w:tc>
        <w:tc>
          <w:tcPr>
            <w:tcW w:w="1914" w:type="dxa"/>
            <w:noWrap/>
            <w:tcMar>
              <w:left w:w="28" w:type="dxa"/>
              <w:right w:w="28" w:type="dxa"/>
            </w:tcMar>
            <w:vAlign w:val="center"/>
          </w:tcPr>
          <w:p w14:paraId="5B5DC81B" w14:textId="23D5E7E0" w:rsidR="00670127" w:rsidRPr="00670127" w:rsidRDefault="00670127" w:rsidP="00670127">
            <w:pPr>
              <w:jc w:val="center"/>
              <w:rPr>
                <w:sz w:val="20"/>
              </w:rPr>
            </w:pPr>
            <w:r w:rsidRPr="00670127">
              <w:rPr>
                <w:color w:val="000000"/>
                <w:sz w:val="20"/>
              </w:rPr>
              <w:t>17.46</w:t>
            </w:r>
          </w:p>
        </w:tc>
      </w:tr>
      <w:tr w:rsidR="00670127" w:rsidRPr="009B270C" w14:paraId="3E9D53D9" w14:textId="602D3F96" w:rsidTr="00BC6BBE">
        <w:trPr>
          <w:trHeight w:val="113"/>
        </w:trPr>
        <w:tc>
          <w:tcPr>
            <w:tcW w:w="1767" w:type="dxa"/>
            <w:shd w:val="clear" w:color="auto" w:fill="auto"/>
            <w:noWrap/>
            <w:tcMar>
              <w:left w:w="28" w:type="dxa"/>
              <w:right w:w="28" w:type="dxa"/>
            </w:tcMar>
            <w:vAlign w:val="center"/>
          </w:tcPr>
          <w:p w14:paraId="0C4E7D45"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3A287F75" w14:textId="552EB85B" w:rsidR="00670127" w:rsidRPr="00330AEB"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3EAE789B" w14:textId="47E92BF8" w:rsidR="00670127" w:rsidRPr="008D670E" w:rsidRDefault="00670127" w:rsidP="00670127">
            <w:pPr>
              <w:jc w:val="center"/>
              <w:rPr>
                <w:rFonts w:eastAsia="Times New Roman"/>
                <w:color w:val="0000FF"/>
                <w:sz w:val="20"/>
                <w:lang w:val="de-DE" w:eastAsia="en-GB"/>
              </w:rPr>
            </w:pPr>
          </w:p>
        </w:tc>
        <w:tc>
          <w:tcPr>
            <w:tcW w:w="1913" w:type="dxa"/>
            <w:noWrap/>
            <w:tcMar>
              <w:left w:w="28" w:type="dxa"/>
              <w:right w:w="28" w:type="dxa"/>
            </w:tcMar>
            <w:vAlign w:val="center"/>
          </w:tcPr>
          <w:p w14:paraId="42ED34B5" w14:textId="61B94570" w:rsidR="00670127" w:rsidRPr="00670127" w:rsidRDefault="00670127" w:rsidP="00670127">
            <w:pPr>
              <w:jc w:val="center"/>
              <w:rPr>
                <w:sz w:val="20"/>
              </w:rPr>
            </w:pPr>
            <w:r w:rsidRPr="00670127">
              <w:rPr>
                <w:color w:val="000000"/>
                <w:sz w:val="20"/>
              </w:rPr>
              <w:t>26</w:t>
            </w:r>
          </w:p>
        </w:tc>
        <w:tc>
          <w:tcPr>
            <w:tcW w:w="1914" w:type="dxa"/>
            <w:noWrap/>
            <w:tcMar>
              <w:left w:w="28" w:type="dxa"/>
              <w:right w:w="28" w:type="dxa"/>
            </w:tcMar>
            <w:vAlign w:val="center"/>
          </w:tcPr>
          <w:p w14:paraId="210BEE14" w14:textId="1BA9C12A" w:rsidR="00670127" w:rsidRPr="00670127" w:rsidRDefault="00670127" w:rsidP="00670127">
            <w:pPr>
              <w:jc w:val="center"/>
              <w:rPr>
                <w:sz w:val="20"/>
              </w:rPr>
            </w:pPr>
            <w:r w:rsidRPr="00670127">
              <w:rPr>
                <w:color w:val="000000"/>
                <w:sz w:val="20"/>
              </w:rPr>
              <w:t>23.6</w:t>
            </w:r>
          </w:p>
        </w:tc>
      </w:tr>
      <w:tr w:rsidR="00670127" w:rsidRPr="009B270C" w14:paraId="5B9A51B7" w14:textId="5A643C2D" w:rsidTr="00BC6BBE">
        <w:trPr>
          <w:trHeight w:val="113"/>
        </w:trPr>
        <w:tc>
          <w:tcPr>
            <w:tcW w:w="1767" w:type="dxa"/>
            <w:shd w:val="clear" w:color="auto" w:fill="auto"/>
            <w:noWrap/>
            <w:tcMar>
              <w:left w:w="28" w:type="dxa"/>
              <w:right w:w="28" w:type="dxa"/>
            </w:tcMar>
            <w:vAlign w:val="center"/>
          </w:tcPr>
          <w:p w14:paraId="34A68ED0"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74C19960" w14:textId="7C6366F4" w:rsidR="00670127" w:rsidRPr="00330AEB"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4225F395" w14:textId="57489871" w:rsidR="00670127" w:rsidRPr="008D670E"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526574F8" w14:textId="0FD44E13" w:rsidR="00670127" w:rsidRPr="00670127" w:rsidRDefault="00670127" w:rsidP="00670127">
            <w:pPr>
              <w:jc w:val="center"/>
              <w:rPr>
                <w:sz w:val="20"/>
              </w:rPr>
            </w:pPr>
            <w:r w:rsidRPr="00670127">
              <w:rPr>
                <w:color w:val="000000"/>
                <w:sz w:val="20"/>
              </w:rPr>
              <w:t>27</w:t>
            </w:r>
          </w:p>
        </w:tc>
        <w:tc>
          <w:tcPr>
            <w:tcW w:w="1914" w:type="dxa"/>
            <w:noWrap/>
            <w:tcMar>
              <w:left w:w="28" w:type="dxa"/>
              <w:right w:w="28" w:type="dxa"/>
            </w:tcMar>
            <w:vAlign w:val="center"/>
          </w:tcPr>
          <w:p w14:paraId="19453A25" w14:textId="5EC3DDF5" w:rsidR="00670127" w:rsidRPr="00670127" w:rsidRDefault="00670127" w:rsidP="00670127">
            <w:pPr>
              <w:jc w:val="center"/>
              <w:rPr>
                <w:sz w:val="20"/>
              </w:rPr>
            </w:pPr>
            <w:r w:rsidRPr="00670127">
              <w:rPr>
                <w:color w:val="000000"/>
                <w:sz w:val="20"/>
              </w:rPr>
              <w:t>24.23</w:t>
            </w:r>
          </w:p>
        </w:tc>
      </w:tr>
      <w:tr w:rsidR="00670127" w:rsidRPr="009B270C" w14:paraId="2B0F929F" w14:textId="1B26DC8B" w:rsidTr="00BC6BBE">
        <w:trPr>
          <w:trHeight w:val="113"/>
        </w:trPr>
        <w:tc>
          <w:tcPr>
            <w:tcW w:w="1767" w:type="dxa"/>
            <w:shd w:val="clear" w:color="auto" w:fill="auto"/>
            <w:noWrap/>
            <w:tcMar>
              <w:left w:w="28" w:type="dxa"/>
              <w:right w:w="28" w:type="dxa"/>
            </w:tcMar>
            <w:vAlign w:val="center"/>
          </w:tcPr>
          <w:p w14:paraId="4A3DB92A"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3CF55860" w14:textId="0C718E10" w:rsidR="00670127" w:rsidRPr="00330AEB"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2B4C25BB" w14:textId="170D0E9B" w:rsidR="00670127" w:rsidRPr="008D670E"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3CE7807C" w14:textId="5BE3841E" w:rsidR="00670127" w:rsidRPr="00670127" w:rsidRDefault="00670127" w:rsidP="00670127">
            <w:pPr>
              <w:jc w:val="center"/>
              <w:rPr>
                <w:sz w:val="20"/>
              </w:rPr>
            </w:pPr>
            <w:r w:rsidRPr="00670127">
              <w:rPr>
                <w:color w:val="000000"/>
                <w:sz w:val="20"/>
              </w:rPr>
              <w:t>28</w:t>
            </w:r>
          </w:p>
        </w:tc>
        <w:tc>
          <w:tcPr>
            <w:tcW w:w="1914" w:type="dxa"/>
            <w:noWrap/>
            <w:tcMar>
              <w:left w:w="28" w:type="dxa"/>
              <w:right w:w="28" w:type="dxa"/>
            </w:tcMar>
            <w:vAlign w:val="center"/>
          </w:tcPr>
          <w:p w14:paraId="1838F389" w14:textId="42505953" w:rsidR="00670127" w:rsidRPr="00670127" w:rsidRDefault="00670127" w:rsidP="00670127">
            <w:pPr>
              <w:jc w:val="center"/>
              <w:rPr>
                <w:sz w:val="20"/>
              </w:rPr>
            </w:pPr>
            <w:r w:rsidRPr="00670127">
              <w:rPr>
                <w:color w:val="000000"/>
                <w:sz w:val="20"/>
              </w:rPr>
              <w:t>22.28</w:t>
            </w:r>
          </w:p>
        </w:tc>
      </w:tr>
      <w:tr w:rsidR="00670127" w:rsidRPr="009B270C" w14:paraId="1A05FB07" w14:textId="1F7FAA9C" w:rsidTr="00BC6BBE">
        <w:trPr>
          <w:trHeight w:val="113"/>
        </w:trPr>
        <w:tc>
          <w:tcPr>
            <w:tcW w:w="1767" w:type="dxa"/>
            <w:shd w:val="clear" w:color="auto" w:fill="auto"/>
            <w:noWrap/>
            <w:tcMar>
              <w:left w:w="28" w:type="dxa"/>
              <w:right w:w="28" w:type="dxa"/>
            </w:tcMar>
            <w:vAlign w:val="center"/>
          </w:tcPr>
          <w:p w14:paraId="0F78B74E"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251CE123" w14:textId="7B63B32E" w:rsidR="00670127" w:rsidRPr="00330AEB"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5FF5BF39" w14:textId="6AF604D5" w:rsidR="00670127" w:rsidRPr="008D670E"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7FC0D3E5" w14:textId="1A7055FE" w:rsidR="00670127" w:rsidRPr="00670127" w:rsidRDefault="00670127" w:rsidP="00670127">
            <w:pPr>
              <w:jc w:val="center"/>
              <w:rPr>
                <w:sz w:val="20"/>
              </w:rPr>
            </w:pPr>
            <w:r w:rsidRPr="00670127">
              <w:rPr>
                <w:color w:val="000000"/>
                <w:sz w:val="20"/>
              </w:rPr>
              <w:t>29</w:t>
            </w:r>
          </w:p>
        </w:tc>
        <w:tc>
          <w:tcPr>
            <w:tcW w:w="1914" w:type="dxa"/>
            <w:noWrap/>
            <w:tcMar>
              <w:left w:w="28" w:type="dxa"/>
              <w:right w:w="28" w:type="dxa"/>
            </w:tcMar>
            <w:vAlign w:val="center"/>
          </w:tcPr>
          <w:p w14:paraId="238E055C" w14:textId="629FB442" w:rsidR="00670127" w:rsidRPr="00670127" w:rsidRDefault="00670127" w:rsidP="00670127">
            <w:pPr>
              <w:jc w:val="center"/>
              <w:rPr>
                <w:sz w:val="20"/>
              </w:rPr>
            </w:pPr>
            <w:r w:rsidRPr="00670127">
              <w:rPr>
                <w:color w:val="000000"/>
                <w:sz w:val="20"/>
              </w:rPr>
              <w:t>19.34</w:t>
            </w:r>
          </w:p>
        </w:tc>
      </w:tr>
      <w:tr w:rsidR="00670127" w:rsidRPr="009B270C" w14:paraId="3612F5B3" w14:textId="23D330A7" w:rsidTr="00BC6BBE">
        <w:trPr>
          <w:trHeight w:val="113"/>
        </w:trPr>
        <w:tc>
          <w:tcPr>
            <w:tcW w:w="1767" w:type="dxa"/>
            <w:shd w:val="clear" w:color="auto" w:fill="auto"/>
            <w:noWrap/>
            <w:tcMar>
              <w:left w:w="28" w:type="dxa"/>
              <w:right w:w="28" w:type="dxa"/>
            </w:tcMar>
            <w:vAlign w:val="center"/>
          </w:tcPr>
          <w:p w14:paraId="727BF589"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1887793D" w14:textId="3ADDF4D5" w:rsidR="00670127" w:rsidRPr="00330AEB"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2042E55D" w14:textId="7B2445E1" w:rsidR="00670127" w:rsidRPr="008D670E"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77FE46FD" w14:textId="340134E8" w:rsidR="00670127" w:rsidRPr="00670127" w:rsidRDefault="00670127" w:rsidP="00670127">
            <w:pPr>
              <w:jc w:val="center"/>
              <w:rPr>
                <w:sz w:val="20"/>
              </w:rPr>
            </w:pPr>
            <w:r w:rsidRPr="00670127">
              <w:rPr>
                <w:color w:val="000000"/>
                <w:sz w:val="20"/>
              </w:rPr>
              <w:t>30</w:t>
            </w:r>
          </w:p>
        </w:tc>
        <w:tc>
          <w:tcPr>
            <w:tcW w:w="1914" w:type="dxa"/>
            <w:noWrap/>
            <w:tcMar>
              <w:left w:w="28" w:type="dxa"/>
              <w:right w:w="28" w:type="dxa"/>
            </w:tcMar>
            <w:vAlign w:val="center"/>
          </w:tcPr>
          <w:p w14:paraId="70F64D52" w14:textId="2D577456" w:rsidR="00670127" w:rsidRPr="00670127" w:rsidRDefault="00670127" w:rsidP="00670127">
            <w:pPr>
              <w:jc w:val="center"/>
              <w:rPr>
                <w:sz w:val="20"/>
              </w:rPr>
            </w:pPr>
            <w:r w:rsidRPr="00670127">
              <w:rPr>
                <w:color w:val="000000"/>
                <w:sz w:val="20"/>
              </w:rPr>
              <w:t>16.24</w:t>
            </w:r>
          </w:p>
        </w:tc>
      </w:tr>
      <w:tr w:rsidR="00670127" w:rsidRPr="009B270C" w14:paraId="72A022F6" w14:textId="0F16C8BC" w:rsidTr="00BC6BBE">
        <w:trPr>
          <w:trHeight w:val="113"/>
        </w:trPr>
        <w:tc>
          <w:tcPr>
            <w:tcW w:w="1767" w:type="dxa"/>
            <w:shd w:val="clear" w:color="auto" w:fill="auto"/>
            <w:noWrap/>
            <w:tcMar>
              <w:left w:w="28" w:type="dxa"/>
              <w:right w:w="28" w:type="dxa"/>
            </w:tcMar>
            <w:vAlign w:val="center"/>
          </w:tcPr>
          <w:p w14:paraId="106894B2"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171D1AC7" w14:textId="70065270" w:rsidR="00670127" w:rsidRPr="00330AEB"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5298FAEA" w14:textId="3999B529" w:rsidR="00670127" w:rsidRPr="008D670E"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781F7E54" w14:textId="51E5371C" w:rsidR="00670127" w:rsidRPr="00670127" w:rsidRDefault="00670127" w:rsidP="00670127">
            <w:pPr>
              <w:jc w:val="center"/>
              <w:rPr>
                <w:sz w:val="20"/>
              </w:rPr>
            </w:pPr>
            <w:r w:rsidRPr="00670127">
              <w:rPr>
                <w:color w:val="000000"/>
                <w:sz w:val="20"/>
              </w:rPr>
              <w:t>110</w:t>
            </w:r>
          </w:p>
        </w:tc>
        <w:tc>
          <w:tcPr>
            <w:tcW w:w="1914" w:type="dxa"/>
            <w:noWrap/>
            <w:tcMar>
              <w:left w:w="28" w:type="dxa"/>
              <w:right w:w="28" w:type="dxa"/>
            </w:tcMar>
            <w:vAlign w:val="center"/>
          </w:tcPr>
          <w:p w14:paraId="6B3E58E5" w14:textId="618018FE" w:rsidR="00670127" w:rsidRPr="00670127" w:rsidRDefault="00670127" w:rsidP="00670127">
            <w:pPr>
              <w:jc w:val="center"/>
              <w:rPr>
                <w:sz w:val="20"/>
              </w:rPr>
            </w:pPr>
            <w:r w:rsidRPr="00670127">
              <w:rPr>
                <w:color w:val="000000"/>
                <w:sz w:val="20"/>
              </w:rPr>
              <w:t>2.38</w:t>
            </w:r>
          </w:p>
        </w:tc>
      </w:tr>
      <w:tr w:rsidR="00670127" w:rsidRPr="009B270C" w14:paraId="022D04CD" w14:textId="0A4BB0BA" w:rsidTr="00BC6BBE">
        <w:trPr>
          <w:trHeight w:val="113"/>
        </w:trPr>
        <w:tc>
          <w:tcPr>
            <w:tcW w:w="1767" w:type="dxa"/>
            <w:shd w:val="clear" w:color="auto" w:fill="auto"/>
            <w:noWrap/>
            <w:tcMar>
              <w:left w:w="28" w:type="dxa"/>
              <w:right w:w="28" w:type="dxa"/>
            </w:tcMar>
            <w:vAlign w:val="center"/>
          </w:tcPr>
          <w:p w14:paraId="046A2F2E"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78A0BC44" w14:textId="3D958255" w:rsidR="00670127" w:rsidRPr="00330AEB"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4963849F" w14:textId="77777777" w:rsidR="00670127" w:rsidRPr="008D670E"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14C78AFE" w14:textId="1D5625B5" w:rsidR="00670127" w:rsidRPr="00670127" w:rsidRDefault="00670127" w:rsidP="00670127">
            <w:pPr>
              <w:jc w:val="center"/>
              <w:rPr>
                <w:sz w:val="20"/>
              </w:rPr>
            </w:pPr>
            <w:r w:rsidRPr="00670127">
              <w:rPr>
                <w:color w:val="000000"/>
                <w:sz w:val="20"/>
              </w:rPr>
              <w:t>111</w:t>
            </w:r>
          </w:p>
        </w:tc>
        <w:tc>
          <w:tcPr>
            <w:tcW w:w="1914" w:type="dxa"/>
            <w:noWrap/>
            <w:tcMar>
              <w:left w:w="28" w:type="dxa"/>
              <w:right w:w="28" w:type="dxa"/>
            </w:tcMar>
            <w:vAlign w:val="center"/>
          </w:tcPr>
          <w:p w14:paraId="462BE753" w14:textId="0CF16055" w:rsidR="00670127" w:rsidRPr="00670127" w:rsidRDefault="00670127" w:rsidP="00670127">
            <w:pPr>
              <w:jc w:val="center"/>
              <w:rPr>
                <w:sz w:val="20"/>
              </w:rPr>
            </w:pPr>
            <w:r w:rsidRPr="00670127">
              <w:rPr>
                <w:color w:val="000000"/>
                <w:sz w:val="20"/>
              </w:rPr>
              <w:t>19.26</w:t>
            </w:r>
          </w:p>
        </w:tc>
      </w:tr>
      <w:tr w:rsidR="00670127" w:rsidRPr="009B270C" w14:paraId="24EA738C" w14:textId="23094C9C" w:rsidTr="00BC6BBE">
        <w:trPr>
          <w:trHeight w:val="113"/>
        </w:trPr>
        <w:tc>
          <w:tcPr>
            <w:tcW w:w="1767" w:type="dxa"/>
            <w:shd w:val="clear" w:color="auto" w:fill="auto"/>
            <w:noWrap/>
            <w:tcMar>
              <w:left w:w="28" w:type="dxa"/>
              <w:right w:w="28" w:type="dxa"/>
            </w:tcMar>
            <w:vAlign w:val="center"/>
          </w:tcPr>
          <w:p w14:paraId="141DE798" w14:textId="770F8BCB" w:rsidR="00670127" w:rsidRPr="009E7339" w:rsidRDefault="00670127" w:rsidP="00670127">
            <w:pPr>
              <w:rPr>
                <w:rFonts w:eastAsia="Times New Roman"/>
                <w:b/>
                <w:bCs/>
                <w:color w:val="0000FF"/>
                <w:sz w:val="20"/>
                <w:lang w:eastAsia="en-GB"/>
              </w:rPr>
            </w:pPr>
          </w:p>
        </w:tc>
        <w:tc>
          <w:tcPr>
            <w:tcW w:w="1767" w:type="dxa"/>
            <w:shd w:val="clear" w:color="auto" w:fill="auto"/>
            <w:noWrap/>
            <w:tcMar>
              <w:left w:w="28" w:type="dxa"/>
              <w:right w:w="28" w:type="dxa"/>
            </w:tcMar>
            <w:vAlign w:val="center"/>
          </w:tcPr>
          <w:p w14:paraId="5A4A71C2" w14:textId="2BB5C33B" w:rsidR="00670127" w:rsidRPr="00330AEB" w:rsidRDefault="00670127" w:rsidP="00670127">
            <w:pPr>
              <w:jc w:val="center"/>
              <w:rPr>
                <w:rFonts w:eastAsia="Times New Roman"/>
                <w:color w:val="FF0000"/>
                <w:sz w:val="20"/>
                <w:lang w:eastAsia="en-GB"/>
              </w:rPr>
            </w:pPr>
          </w:p>
        </w:tc>
        <w:tc>
          <w:tcPr>
            <w:tcW w:w="2977" w:type="dxa"/>
            <w:noWrap/>
            <w:tcMar>
              <w:left w:w="28" w:type="dxa"/>
              <w:right w:w="28" w:type="dxa"/>
            </w:tcMar>
            <w:vAlign w:val="center"/>
          </w:tcPr>
          <w:p w14:paraId="74FB1184" w14:textId="58C7B970" w:rsidR="00670127" w:rsidRPr="008D670E"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36CCCB33" w14:textId="263C3B3E" w:rsidR="00670127" w:rsidRPr="00670127" w:rsidRDefault="00670127" w:rsidP="00670127">
            <w:pPr>
              <w:jc w:val="center"/>
              <w:rPr>
                <w:sz w:val="20"/>
              </w:rPr>
            </w:pPr>
            <w:r w:rsidRPr="00670127">
              <w:rPr>
                <w:color w:val="000000"/>
                <w:sz w:val="20"/>
              </w:rPr>
              <w:t>112</w:t>
            </w:r>
          </w:p>
        </w:tc>
        <w:tc>
          <w:tcPr>
            <w:tcW w:w="1914" w:type="dxa"/>
            <w:noWrap/>
            <w:tcMar>
              <w:left w:w="28" w:type="dxa"/>
              <w:right w:w="28" w:type="dxa"/>
            </w:tcMar>
            <w:vAlign w:val="center"/>
          </w:tcPr>
          <w:p w14:paraId="699C24CA" w14:textId="6FB9758A" w:rsidR="00670127" w:rsidRPr="00670127" w:rsidRDefault="00670127" w:rsidP="00670127">
            <w:pPr>
              <w:jc w:val="center"/>
              <w:rPr>
                <w:sz w:val="20"/>
              </w:rPr>
            </w:pPr>
            <w:r w:rsidRPr="00670127">
              <w:rPr>
                <w:color w:val="000000"/>
                <w:sz w:val="20"/>
              </w:rPr>
              <w:t>25.36</w:t>
            </w:r>
          </w:p>
        </w:tc>
      </w:tr>
      <w:tr w:rsidR="00670127" w:rsidRPr="009B270C" w14:paraId="164FD3B6" w14:textId="38DF1BEE" w:rsidTr="00BC6BBE">
        <w:trPr>
          <w:trHeight w:val="113"/>
        </w:trPr>
        <w:tc>
          <w:tcPr>
            <w:tcW w:w="1767" w:type="dxa"/>
            <w:shd w:val="clear" w:color="auto" w:fill="auto"/>
            <w:noWrap/>
            <w:tcMar>
              <w:left w:w="28" w:type="dxa"/>
              <w:right w:w="28" w:type="dxa"/>
            </w:tcMar>
            <w:vAlign w:val="center"/>
          </w:tcPr>
          <w:p w14:paraId="515F96E7" w14:textId="77777777" w:rsidR="00670127" w:rsidRPr="009E7339" w:rsidRDefault="00670127" w:rsidP="00670127">
            <w:pPr>
              <w:rPr>
                <w:rFonts w:eastAsia="Times New Roman"/>
                <w:color w:val="000000"/>
                <w:sz w:val="20"/>
                <w:lang w:eastAsia="en-GB"/>
              </w:rPr>
            </w:pPr>
          </w:p>
        </w:tc>
        <w:tc>
          <w:tcPr>
            <w:tcW w:w="1767" w:type="dxa"/>
            <w:shd w:val="clear" w:color="auto" w:fill="auto"/>
            <w:noWrap/>
            <w:tcMar>
              <w:left w:w="28" w:type="dxa"/>
              <w:right w:w="28" w:type="dxa"/>
            </w:tcMar>
            <w:vAlign w:val="center"/>
          </w:tcPr>
          <w:p w14:paraId="5B2CFBFA" w14:textId="2A72D106" w:rsidR="00670127" w:rsidRPr="00330AEB" w:rsidRDefault="00670127" w:rsidP="00670127">
            <w:pPr>
              <w:jc w:val="center"/>
              <w:rPr>
                <w:rFonts w:eastAsia="Times New Roman"/>
                <w:color w:val="FF0000"/>
                <w:sz w:val="20"/>
                <w:lang w:eastAsia="en-GB"/>
              </w:rPr>
            </w:pPr>
          </w:p>
        </w:tc>
        <w:tc>
          <w:tcPr>
            <w:tcW w:w="2977" w:type="dxa"/>
            <w:noWrap/>
            <w:tcMar>
              <w:left w:w="28" w:type="dxa"/>
              <w:right w:w="28" w:type="dxa"/>
            </w:tcMar>
            <w:vAlign w:val="center"/>
          </w:tcPr>
          <w:p w14:paraId="67CB7A6A" w14:textId="0121EBD6" w:rsidR="00670127" w:rsidRPr="008D670E"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623F4968" w14:textId="053133C4" w:rsidR="00670127" w:rsidRPr="00670127" w:rsidRDefault="00670127" w:rsidP="00670127">
            <w:pPr>
              <w:jc w:val="center"/>
              <w:rPr>
                <w:sz w:val="20"/>
              </w:rPr>
            </w:pPr>
            <w:r w:rsidRPr="00670127">
              <w:rPr>
                <w:color w:val="000000"/>
                <w:sz w:val="20"/>
              </w:rPr>
              <w:t>113</w:t>
            </w:r>
          </w:p>
        </w:tc>
        <w:tc>
          <w:tcPr>
            <w:tcW w:w="1914" w:type="dxa"/>
            <w:noWrap/>
            <w:tcMar>
              <w:left w:w="28" w:type="dxa"/>
              <w:right w:w="28" w:type="dxa"/>
            </w:tcMar>
            <w:vAlign w:val="center"/>
          </w:tcPr>
          <w:p w14:paraId="30F013B7" w14:textId="4B9BA957" w:rsidR="00670127" w:rsidRPr="00670127" w:rsidRDefault="00670127" w:rsidP="00670127">
            <w:pPr>
              <w:jc w:val="center"/>
              <w:rPr>
                <w:sz w:val="20"/>
              </w:rPr>
            </w:pPr>
            <w:r w:rsidRPr="00670127">
              <w:rPr>
                <w:color w:val="000000"/>
                <w:sz w:val="20"/>
              </w:rPr>
              <w:t>25.95</w:t>
            </w:r>
          </w:p>
        </w:tc>
      </w:tr>
      <w:tr w:rsidR="00670127" w:rsidRPr="009B270C" w14:paraId="4EFD9EBB" w14:textId="2DBC3EDB" w:rsidTr="00BC6BBE">
        <w:trPr>
          <w:trHeight w:val="113"/>
        </w:trPr>
        <w:tc>
          <w:tcPr>
            <w:tcW w:w="1767" w:type="dxa"/>
            <w:shd w:val="clear" w:color="auto" w:fill="auto"/>
            <w:noWrap/>
            <w:tcMar>
              <w:left w:w="28" w:type="dxa"/>
              <w:right w:w="28" w:type="dxa"/>
            </w:tcMar>
            <w:vAlign w:val="center"/>
          </w:tcPr>
          <w:p w14:paraId="0F79A2FE"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486EB4C1" w14:textId="11C9AAC6" w:rsidR="00670127" w:rsidRPr="00330AEB" w:rsidRDefault="00670127" w:rsidP="00670127">
            <w:pPr>
              <w:jc w:val="center"/>
              <w:rPr>
                <w:rFonts w:eastAsia="Times New Roman"/>
                <w:color w:val="FF0000"/>
                <w:sz w:val="20"/>
                <w:lang w:eastAsia="en-GB"/>
              </w:rPr>
            </w:pPr>
          </w:p>
        </w:tc>
        <w:tc>
          <w:tcPr>
            <w:tcW w:w="2977" w:type="dxa"/>
            <w:noWrap/>
            <w:tcMar>
              <w:left w:w="28" w:type="dxa"/>
              <w:right w:w="28" w:type="dxa"/>
            </w:tcMar>
            <w:vAlign w:val="center"/>
          </w:tcPr>
          <w:p w14:paraId="5A1918B8" w14:textId="77777777" w:rsidR="00670127" w:rsidRPr="008D670E" w:rsidRDefault="00670127" w:rsidP="00670127">
            <w:pPr>
              <w:jc w:val="center"/>
              <w:rPr>
                <w:rFonts w:eastAsia="Times New Roman"/>
                <w:color w:val="FF0000"/>
                <w:sz w:val="20"/>
                <w:lang w:eastAsia="en-GB"/>
              </w:rPr>
            </w:pPr>
          </w:p>
        </w:tc>
        <w:tc>
          <w:tcPr>
            <w:tcW w:w="1913" w:type="dxa"/>
            <w:noWrap/>
            <w:tcMar>
              <w:left w:w="28" w:type="dxa"/>
              <w:right w:w="28" w:type="dxa"/>
            </w:tcMar>
            <w:vAlign w:val="center"/>
          </w:tcPr>
          <w:p w14:paraId="29C41FA4" w14:textId="3B419BE0" w:rsidR="00670127" w:rsidRPr="00670127" w:rsidRDefault="00670127" w:rsidP="00670127">
            <w:pPr>
              <w:jc w:val="center"/>
              <w:rPr>
                <w:sz w:val="20"/>
              </w:rPr>
            </w:pPr>
            <w:r w:rsidRPr="00670127">
              <w:rPr>
                <w:color w:val="000000"/>
                <w:sz w:val="20"/>
              </w:rPr>
              <w:t>114</w:t>
            </w:r>
          </w:p>
        </w:tc>
        <w:tc>
          <w:tcPr>
            <w:tcW w:w="1914" w:type="dxa"/>
            <w:noWrap/>
            <w:tcMar>
              <w:left w:w="28" w:type="dxa"/>
              <w:right w:w="28" w:type="dxa"/>
            </w:tcMar>
            <w:vAlign w:val="center"/>
          </w:tcPr>
          <w:p w14:paraId="63FEA660" w14:textId="5F05A289" w:rsidR="00670127" w:rsidRPr="00670127" w:rsidRDefault="00670127" w:rsidP="00670127">
            <w:pPr>
              <w:jc w:val="center"/>
              <w:rPr>
                <w:sz w:val="20"/>
              </w:rPr>
            </w:pPr>
            <w:r w:rsidRPr="00670127">
              <w:rPr>
                <w:color w:val="000000"/>
                <w:sz w:val="20"/>
              </w:rPr>
              <w:t>23.97</w:t>
            </w:r>
          </w:p>
        </w:tc>
      </w:tr>
      <w:tr w:rsidR="00670127" w:rsidRPr="009B270C" w14:paraId="7E52FB78" w14:textId="76394A84" w:rsidTr="00BC6BBE">
        <w:trPr>
          <w:trHeight w:val="113"/>
        </w:trPr>
        <w:tc>
          <w:tcPr>
            <w:tcW w:w="1767" w:type="dxa"/>
            <w:shd w:val="clear" w:color="auto" w:fill="auto"/>
            <w:noWrap/>
            <w:tcMar>
              <w:left w:w="28" w:type="dxa"/>
              <w:right w:w="28" w:type="dxa"/>
            </w:tcMar>
            <w:vAlign w:val="center"/>
          </w:tcPr>
          <w:p w14:paraId="72BF3C07"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2D6EDF6A" w14:textId="00A92E5F" w:rsidR="00670127" w:rsidRPr="00330AEB" w:rsidRDefault="00670127" w:rsidP="00670127">
            <w:pPr>
              <w:jc w:val="center"/>
              <w:rPr>
                <w:rFonts w:eastAsia="Times New Roman"/>
                <w:color w:val="FF0000"/>
                <w:sz w:val="20"/>
                <w:lang w:eastAsia="en-GB"/>
              </w:rPr>
            </w:pPr>
          </w:p>
        </w:tc>
        <w:tc>
          <w:tcPr>
            <w:tcW w:w="2977" w:type="dxa"/>
            <w:noWrap/>
            <w:tcMar>
              <w:left w:w="28" w:type="dxa"/>
              <w:right w:w="28" w:type="dxa"/>
            </w:tcMar>
            <w:vAlign w:val="center"/>
          </w:tcPr>
          <w:p w14:paraId="117DBD8D" w14:textId="0D6124AC" w:rsidR="00670127" w:rsidRPr="008D670E" w:rsidRDefault="00670127" w:rsidP="00670127">
            <w:pPr>
              <w:jc w:val="center"/>
              <w:rPr>
                <w:rFonts w:eastAsia="Times New Roman"/>
                <w:color w:val="FF0000"/>
                <w:sz w:val="20"/>
                <w:lang w:eastAsia="en-GB"/>
              </w:rPr>
            </w:pPr>
          </w:p>
        </w:tc>
        <w:tc>
          <w:tcPr>
            <w:tcW w:w="1913" w:type="dxa"/>
            <w:noWrap/>
            <w:tcMar>
              <w:left w:w="28" w:type="dxa"/>
              <w:right w:w="28" w:type="dxa"/>
            </w:tcMar>
            <w:vAlign w:val="center"/>
          </w:tcPr>
          <w:p w14:paraId="0EECA79C" w14:textId="5DC67DDE" w:rsidR="00670127" w:rsidRPr="00670127" w:rsidRDefault="00670127" w:rsidP="00670127">
            <w:pPr>
              <w:jc w:val="center"/>
              <w:rPr>
                <w:sz w:val="20"/>
              </w:rPr>
            </w:pPr>
            <w:r w:rsidRPr="00670127">
              <w:rPr>
                <w:color w:val="000000"/>
                <w:sz w:val="20"/>
              </w:rPr>
              <w:t>115</w:t>
            </w:r>
          </w:p>
        </w:tc>
        <w:tc>
          <w:tcPr>
            <w:tcW w:w="1914" w:type="dxa"/>
            <w:noWrap/>
            <w:tcMar>
              <w:left w:w="28" w:type="dxa"/>
              <w:right w:w="28" w:type="dxa"/>
            </w:tcMar>
            <w:vAlign w:val="center"/>
          </w:tcPr>
          <w:p w14:paraId="27E6D6AD" w14:textId="22D79161" w:rsidR="00670127" w:rsidRPr="00670127" w:rsidRDefault="00670127" w:rsidP="00670127">
            <w:pPr>
              <w:jc w:val="center"/>
              <w:rPr>
                <w:sz w:val="20"/>
              </w:rPr>
            </w:pPr>
            <w:r w:rsidRPr="00670127">
              <w:rPr>
                <w:color w:val="000000"/>
                <w:sz w:val="20"/>
              </w:rPr>
              <w:t>21</w:t>
            </w:r>
          </w:p>
        </w:tc>
      </w:tr>
      <w:tr w:rsidR="00670127" w:rsidRPr="009B270C" w14:paraId="18BA4718" w14:textId="42F10703" w:rsidTr="00BC6BBE">
        <w:trPr>
          <w:trHeight w:val="113"/>
        </w:trPr>
        <w:tc>
          <w:tcPr>
            <w:tcW w:w="1767" w:type="dxa"/>
            <w:shd w:val="clear" w:color="auto" w:fill="auto"/>
            <w:noWrap/>
            <w:tcMar>
              <w:left w:w="28" w:type="dxa"/>
              <w:right w:w="28" w:type="dxa"/>
            </w:tcMar>
            <w:vAlign w:val="center"/>
          </w:tcPr>
          <w:p w14:paraId="50862480"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453330B8" w14:textId="7564AE14" w:rsidR="00670127" w:rsidRPr="00330AEB" w:rsidRDefault="00670127" w:rsidP="00670127">
            <w:pPr>
              <w:jc w:val="center"/>
              <w:rPr>
                <w:rFonts w:eastAsia="Times New Roman"/>
                <w:color w:val="FF0000"/>
                <w:sz w:val="20"/>
                <w:lang w:eastAsia="en-GB"/>
              </w:rPr>
            </w:pPr>
          </w:p>
        </w:tc>
        <w:tc>
          <w:tcPr>
            <w:tcW w:w="2977" w:type="dxa"/>
            <w:noWrap/>
            <w:tcMar>
              <w:left w:w="28" w:type="dxa"/>
              <w:right w:w="28" w:type="dxa"/>
            </w:tcMar>
            <w:vAlign w:val="center"/>
          </w:tcPr>
          <w:p w14:paraId="57E0E419" w14:textId="62C8893D" w:rsidR="00670127" w:rsidRPr="008D670E" w:rsidRDefault="00670127" w:rsidP="00670127">
            <w:pPr>
              <w:jc w:val="center"/>
              <w:rPr>
                <w:rFonts w:eastAsia="Times New Roman"/>
                <w:color w:val="FF0000"/>
                <w:sz w:val="20"/>
                <w:lang w:eastAsia="en-GB"/>
              </w:rPr>
            </w:pPr>
          </w:p>
        </w:tc>
        <w:tc>
          <w:tcPr>
            <w:tcW w:w="1913" w:type="dxa"/>
            <w:noWrap/>
            <w:tcMar>
              <w:left w:w="28" w:type="dxa"/>
              <w:right w:w="28" w:type="dxa"/>
            </w:tcMar>
            <w:vAlign w:val="center"/>
          </w:tcPr>
          <w:p w14:paraId="33A6D096" w14:textId="1ADC4375" w:rsidR="00670127" w:rsidRPr="00670127" w:rsidRDefault="00670127" w:rsidP="00670127">
            <w:pPr>
              <w:jc w:val="center"/>
              <w:rPr>
                <w:sz w:val="20"/>
              </w:rPr>
            </w:pPr>
            <w:r w:rsidRPr="00670127">
              <w:rPr>
                <w:color w:val="000000"/>
                <w:sz w:val="20"/>
              </w:rPr>
              <w:t>116</w:t>
            </w:r>
          </w:p>
        </w:tc>
        <w:tc>
          <w:tcPr>
            <w:tcW w:w="1914" w:type="dxa"/>
            <w:noWrap/>
            <w:tcMar>
              <w:left w:w="28" w:type="dxa"/>
              <w:right w:w="28" w:type="dxa"/>
            </w:tcMar>
            <w:vAlign w:val="center"/>
          </w:tcPr>
          <w:p w14:paraId="219CE3CF" w14:textId="0F14AF61" w:rsidR="00670127" w:rsidRPr="00670127" w:rsidRDefault="00670127" w:rsidP="00670127">
            <w:pPr>
              <w:jc w:val="center"/>
              <w:rPr>
                <w:sz w:val="20"/>
              </w:rPr>
            </w:pPr>
            <w:r w:rsidRPr="00670127">
              <w:rPr>
                <w:color w:val="000000"/>
                <w:sz w:val="20"/>
              </w:rPr>
              <w:t>17.87</w:t>
            </w:r>
          </w:p>
        </w:tc>
      </w:tr>
      <w:tr w:rsidR="00670127" w:rsidRPr="009B270C" w14:paraId="6DB71130" w14:textId="2798E7D8" w:rsidTr="00BC6BBE">
        <w:trPr>
          <w:trHeight w:val="113"/>
        </w:trPr>
        <w:tc>
          <w:tcPr>
            <w:tcW w:w="1767" w:type="dxa"/>
            <w:shd w:val="clear" w:color="auto" w:fill="auto"/>
            <w:noWrap/>
            <w:tcMar>
              <w:left w:w="28" w:type="dxa"/>
              <w:right w:w="28" w:type="dxa"/>
            </w:tcMar>
            <w:vAlign w:val="center"/>
          </w:tcPr>
          <w:p w14:paraId="3D462C1A"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4816A6C1" w14:textId="32771E9E" w:rsidR="00670127" w:rsidRPr="00330AEB" w:rsidRDefault="00670127" w:rsidP="00670127">
            <w:pPr>
              <w:jc w:val="center"/>
              <w:rPr>
                <w:rFonts w:eastAsia="Times New Roman"/>
                <w:color w:val="FF0000"/>
                <w:sz w:val="20"/>
                <w:lang w:eastAsia="en-GB"/>
              </w:rPr>
            </w:pPr>
          </w:p>
        </w:tc>
        <w:tc>
          <w:tcPr>
            <w:tcW w:w="2977" w:type="dxa"/>
            <w:noWrap/>
            <w:tcMar>
              <w:left w:w="28" w:type="dxa"/>
              <w:right w:w="28" w:type="dxa"/>
            </w:tcMar>
            <w:vAlign w:val="center"/>
          </w:tcPr>
          <w:p w14:paraId="280814A1" w14:textId="77777777" w:rsidR="00670127" w:rsidRPr="008D670E" w:rsidRDefault="00670127" w:rsidP="00670127">
            <w:pPr>
              <w:jc w:val="center"/>
              <w:rPr>
                <w:rFonts w:eastAsia="Times New Roman"/>
                <w:color w:val="FF0000"/>
                <w:sz w:val="20"/>
                <w:lang w:eastAsia="en-GB"/>
              </w:rPr>
            </w:pPr>
          </w:p>
        </w:tc>
        <w:tc>
          <w:tcPr>
            <w:tcW w:w="1913" w:type="dxa"/>
            <w:noWrap/>
            <w:tcMar>
              <w:left w:w="28" w:type="dxa"/>
              <w:right w:w="28" w:type="dxa"/>
            </w:tcMar>
            <w:vAlign w:val="center"/>
          </w:tcPr>
          <w:p w14:paraId="30030783" w14:textId="6C422376" w:rsidR="00670127" w:rsidRPr="00670127" w:rsidRDefault="00670127" w:rsidP="00670127">
            <w:pPr>
              <w:jc w:val="center"/>
              <w:rPr>
                <w:sz w:val="20"/>
              </w:rPr>
            </w:pPr>
            <w:r w:rsidRPr="00670127">
              <w:rPr>
                <w:color w:val="000000"/>
                <w:sz w:val="20"/>
              </w:rPr>
              <w:t>118</w:t>
            </w:r>
          </w:p>
        </w:tc>
        <w:tc>
          <w:tcPr>
            <w:tcW w:w="1914" w:type="dxa"/>
            <w:noWrap/>
            <w:tcMar>
              <w:left w:w="28" w:type="dxa"/>
              <w:right w:w="28" w:type="dxa"/>
            </w:tcMar>
            <w:vAlign w:val="center"/>
          </w:tcPr>
          <w:p w14:paraId="7F43EF59" w14:textId="40576911" w:rsidR="00670127" w:rsidRPr="00670127" w:rsidRDefault="00670127" w:rsidP="00670127">
            <w:pPr>
              <w:jc w:val="center"/>
              <w:rPr>
                <w:sz w:val="20"/>
              </w:rPr>
            </w:pPr>
            <w:r w:rsidRPr="00670127">
              <w:rPr>
                <w:color w:val="000000"/>
                <w:sz w:val="20"/>
              </w:rPr>
              <w:t>12.45</w:t>
            </w:r>
          </w:p>
        </w:tc>
      </w:tr>
      <w:tr w:rsidR="00670127" w:rsidRPr="009B270C" w14:paraId="4BABF6E0" w14:textId="74668D1C" w:rsidTr="00BC6BBE">
        <w:trPr>
          <w:trHeight w:val="113"/>
        </w:trPr>
        <w:tc>
          <w:tcPr>
            <w:tcW w:w="1767" w:type="dxa"/>
            <w:shd w:val="clear" w:color="auto" w:fill="auto"/>
            <w:noWrap/>
            <w:tcMar>
              <w:left w:w="28" w:type="dxa"/>
              <w:right w:w="28" w:type="dxa"/>
            </w:tcMar>
            <w:vAlign w:val="center"/>
          </w:tcPr>
          <w:p w14:paraId="231B5739"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6AEDF80D" w14:textId="1EDE6140" w:rsidR="00670127" w:rsidRPr="00330AEB" w:rsidRDefault="00670127" w:rsidP="00670127">
            <w:pPr>
              <w:jc w:val="center"/>
              <w:rPr>
                <w:rFonts w:eastAsia="Times New Roman"/>
                <w:color w:val="FF0000"/>
                <w:sz w:val="20"/>
                <w:lang w:eastAsia="en-GB"/>
              </w:rPr>
            </w:pPr>
          </w:p>
        </w:tc>
        <w:tc>
          <w:tcPr>
            <w:tcW w:w="2977" w:type="dxa"/>
            <w:noWrap/>
            <w:tcMar>
              <w:left w:w="28" w:type="dxa"/>
              <w:right w:w="28" w:type="dxa"/>
            </w:tcMar>
            <w:vAlign w:val="center"/>
          </w:tcPr>
          <w:p w14:paraId="4651FC77" w14:textId="77777777" w:rsidR="00670127" w:rsidRPr="008D670E" w:rsidRDefault="00670127" w:rsidP="00670127">
            <w:pPr>
              <w:jc w:val="center"/>
              <w:rPr>
                <w:rFonts w:eastAsia="Times New Roman"/>
                <w:color w:val="FF0000"/>
                <w:sz w:val="20"/>
                <w:lang w:eastAsia="en-GB"/>
              </w:rPr>
            </w:pPr>
          </w:p>
        </w:tc>
        <w:tc>
          <w:tcPr>
            <w:tcW w:w="1913" w:type="dxa"/>
            <w:noWrap/>
            <w:tcMar>
              <w:left w:w="28" w:type="dxa"/>
              <w:right w:w="28" w:type="dxa"/>
            </w:tcMar>
            <w:vAlign w:val="center"/>
          </w:tcPr>
          <w:p w14:paraId="1D406682" w14:textId="59739819" w:rsidR="00670127" w:rsidRPr="00670127" w:rsidRDefault="00670127" w:rsidP="00670127">
            <w:pPr>
              <w:jc w:val="center"/>
              <w:rPr>
                <w:sz w:val="20"/>
              </w:rPr>
            </w:pPr>
            <w:r w:rsidRPr="00670127">
              <w:rPr>
                <w:color w:val="000000"/>
                <w:sz w:val="20"/>
              </w:rPr>
              <w:t>119</w:t>
            </w:r>
          </w:p>
        </w:tc>
        <w:tc>
          <w:tcPr>
            <w:tcW w:w="1914" w:type="dxa"/>
            <w:noWrap/>
            <w:tcMar>
              <w:left w:w="28" w:type="dxa"/>
              <w:right w:w="28" w:type="dxa"/>
            </w:tcMar>
            <w:vAlign w:val="center"/>
          </w:tcPr>
          <w:p w14:paraId="4AA93C1A" w14:textId="429ECB14" w:rsidR="00670127" w:rsidRPr="00670127" w:rsidRDefault="00670127" w:rsidP="00670127">
            <w:pPr>
              <w:jc w:val="center"/>
              <w:rPr>
                <w:sz w:val="20"/>
              </w:rPr>
            </w:pPr>
            <w:r w:rsidRPr="00670127">
              <w:rPr>
                <w:color w:val="000000"/>
                <w:sz w:val="20"/>
              </w:rPr>
              <w:t>10.36</w:t>
            </w:r>
          </w:p>
        </w:tc>
      </w:tr>
      <w:tr w:rsidR="00670127" w:rsidRPr="009B270C" w14:paraId="519E1D3E" w14:textId="60E1897E" w:rsidTr="00BC6BBE">
        <w:trPr>
          <w:trHeight w:val="113"/>
        </w:trPr>
        <w:tc>
          <w:tcPr>
            <w:tcW w:w="1767" w:type="dxa"/>
            <w:shd w:val="clear" w:color="auto" w:fill="auto"/>
            <w:noWrap/>
            <w:tcMar>
              <w:left w:w="28" w:type="dxa"/>
              <w:right w:w="28" w:type="dxa"/>
            </w:tcMar>
            <w:vAlign w:val="center"/>
          </w:tcPr>
          <w:p w14:paraId="1F2AD761"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49955C36" w14:textId="5445A386" w:rsidR="00670127" w:rsidRPr="00330AEB" w:rsidRDefault="00670127" w:rsidP="00670127">
            <w:pPr>
              <w:jc w:val="center"/>
              <w:rPr>
                <w:rFonts w:eastAsia="Times New Roman"/>
                <w:color w:val="FF0000"/>
                <w:sz w:val="20"/>
                <w:lang w:eastAsia="en-GB"/>
              </w:rPr>
            </w:pPr>
          </w:p>
        </w:tc>
        <w:tc>
          <w:tcPr>
            <w:tcW w:w="2977" w:type="dxa"/>
            <w:noWrap/>
            <w:tcMar>
              <w:left w:w="28" w:type="dxa"/>
              <w:right w:w="28" w:type="dxa"/>
            </w:tcMar>
            <w:vAlign w:val="center"/>
          </w:tcPr>
          <w:p w14:paraId="01FF5166" w14:textId="77777777" w:rsidR="00670127" w:rsidRPr="008D670E" w:rsidRDefault="00670127" w:rsidP="00670127">
            <w:pPr>
              <w:jc w:val="center"/>
              <w:rPr>
                <w:rFonts w:eastAsia="Times New Roman"/>
                <w:color w:val="FF0000"/>
                <w:sz w:val="20"/>
                <w:lang w:eastAsia="en-GB"/>
              </w:rPr>
            </w:pPr>
          </w:p>
        </w:tc>
        <w:tc>
          <w:tcPr>
            <w:tcW w:w="1913" w:type="dxa"/>
            <w:noWrap/>
            <w:tcMar>
              <w:left w:w="28" w:type="dxa"/>
              <w:right w:w="28" w:type="dxa"/>
            </w:tcMar>
            <w:vAlign w:val="center"/>
          </w:tcPr>
          <w:p w14:paraId="47648EB3" w14:textId="188A3497" w:rsidR="00670127" w:rsidRPr="00670127" w:rsidRDefault="00670127" w:rsidP="00670127">
            <w:pPr>
              <w:jc w:val="center"/>
              <w:rPr>
                <w:sz w:val="20"/>
              </w:rPr>
            </w:pPr>
            <w:r w:rsidRPr="00670127">
              <w:rPr>
                <w:color w:val="000000"/>
                <w:sz w:val="20"/>
              </w:rPr>
              <w:t>120</w:t>
            </w:r>
          </w:p>
        </w:tc>
        <w:tc>
          <w:tcPr>
            <w:tcW w:w="1914" w:type="dxa"/>
            <w:noWrap/>
            <w:tcMar>
              <w:left w:w="28" w:type="dxa"/>
              <w:right w:w="28" w:type="dxa"/>
            </w:tcMar>
            <w:vAlign w:val="center"/>
          </w:tcPr>
          <w:p w14:paraId="77C34064" w14:textId="09104CDE" w:rsidR="00670127" w:rsidRPr="00670127" w:rsidRDefault="00670127" w:rsidP="00670127">
            <w:pPr>
              <w:jc w:val="center"/>
              <w:rPr>
                <w:sz w:val="20"/>
              </w:rPr>
            </w:pPr>
            <w:r w:rsidRPr="00670127">
              <w:rPr>
                <w:color w:val="000000"/>
                <w:sz w:val="20"/>
              </w:rPr>
              <w:t>8.65</w:t>
            </w:r>
          </w:p>
        </w:tc>
      </w:tr>
      <w:tr w:rsidR="00670127" w:rsidRPr="009B270C" w14:paraId="7CBA45AE" w14:textId="5161831D" w:rsidTr="00BC6BBE">
        <w:trPr>
          <w:trHeight w:val="113"/>
        </w:trPr>
        <w:tc>
          <w:tcPr>
            <w:tcW w:w="1767" w:type="dxa"/>
            <w:shd w:val="clear" w:color="auto" w:fill="auto"/>
            <w:noWrap/>
            <w:tcMar>
              <w:left w:w="28" w:type="dxa"/>
              <w:right w:w="28" w:type="dxa"/>
            </w:tcMar>
            <w:vAlign w:val="center"/>
          </w:tcPr>
          <w:p w14:paraId="39D4B41B"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300E4ED2" w14:textId="0E9F2C44" w:rsidR="00670127" w:rsidRPr="00330AEB" w:rsidRDefault="00670127" w:rsidP="00670127">
            <w:pPr>
              <w:jc w:val="center"/>
              <w:rPr>
                <w:rFonts w:eastAsia="Times New Roman"/>
                <w:color w:val="FF0000"/>
                <w:sz w:val="20"/>
                <w:lang w:eastAsia="en-GB"/>
              </w:rPr>
            </w:pPr>
          </w:p>
        </w:tc>
        <w:tc>
          <w:tcPr>
            <w:tcW w:w="2977" w:type="dxa"/>
            <w:noWrap/>
            <w:tcMar>
              <w:left w:w="28" w:type="dxa"/>
              <w:right w:w="28" w:type="dxa"/>
            </w:tcMar>
            <w:vAlign w:val="center"/>
          </w:tcPr>
          <w:p w14:paraId="2FF28E0E" w14:textId="77777777" w:rsidR="00670127" w:rsidRPr="008D670E" w:rsidRDefault="00670127" w:rsidP="00670127">
            <w:pPr>
              <w:jc w:val="center"/>
              <w:rPr>
                <w:rFonts w:eastAsia="Times New Roman"/>
                <w:color w:val="FF0000"/>
                <w:sz w:val="20"/>
                <w:lang w:eastAsia="en-GB"/>
              </w:rPr>
            </w:pPr>
          </w:p>
        </w:tc>
        <w:tc>
          <w:tcPr>
            <w:tcW w:w="1913" w:type="dxa"/>
            <w:noWrap/>
            <w:tcMar>
              <w:left w:w="28" w:type="dxa"/>
              <w:right w:w="28" w:type="dxa"/>
            </w:tcMar>
            <w:vAlign w:val="center"/>
          </w:tcPr>
          <w:p w14:paraId="24EFDEA8" w14:textId="52830232" w:rsidR="00670127" w:rsidRPr="00670127" w:rsidRDefault="00670127" w:rsidP="00670127">
            <w:pPr>
              <w:jc w:val="center"/>
              <w:rPr>
                <w:sz w:val="20"/>
              </w:rPr>
            </w:pPr>
            <w:r w:rsidRPr="00670127">
              <w:rPr>
                <w:color w:val="000000"/>
                <w:sz w:val="20"/>
              </w:rPr>
              <w:t>122</w:t>
            </w:r>
          </w:p>
        </w:tc>
        <w:tc>
          <w:tcPr>
            <w:tcW w:w="1914" w:type="dxa"/>
            <w:noWrap/>
            <w:tcMar>
              <w:left w:w="28" w:type="dxa"/>
              <w:right w:w="28" w:type="dxa"/>
            </w:tcMar>
            <w:vAlign w:val="center"/>
          </w:tcPr>
          <w:p w14:paraId="213D94D2" w14:textId="06F82411" w:rsidR="00670127" w:rsidRPr="00670127" w:rsidRDefault="00670127" w:rsidP="00670127">
            <w:pPr>
              <w:jc w:val="center"/>
              <w:rPr>
                <w:sz w:val="20"/>
              </w:rPr>
            </w:pPr>
            <w:r w:rsidRPr="00670127">
              <w:rPr>
                <w:color w:val="000000"/>
                <w:sz w:val="20"/>
              </w:rPr>
              <w:t>6.21</w:t>
            </w:r>
          </w:p>
        </w:tc>
      </w:tr>
      <w:tr w:rsidR="00670127" w:rsidRPr="009B270C" w14:paraId="1E6FE6B8" w14:textId="788C42DD" w:rsidTr="00BC6BBE">
        <w:trPr>
          <w:trHeight w:val="113"/>
        </w:trPr>
        <w:tc>
          <w:tcPr>
            <w:tcW w:w="1767" w:type="dxa"/>
            <w:shd w:val="clear" w:color="auto" w:fill="auto"/>
            <w:noWrap/>
            <w:tcMar>
              <w:left w:w="28" w:type="dxa"/>
              <w:right w:w="28" w:type="dxa"/>
            </w:tcMar>
            <w:vAlign w:val="center"/>
          </w:tcPr>
          <w:p w14:paraId="1110143B"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30E4E431" w14:textId="0B71E55A" w:rsidR="00670127" w:rsidRPr="00330AEB" w:rsidRDefault="00670127" w:rsidP="00670127">
            <w:pPr>
              <w:jc w:val="center"/>
              <w:rPr>
                <w:rFonts w:eastAsia="Times New Roman"/>
                <w:color w:val="FF0000"/>
                <w:sz w:val="20"/>
                <w:lang w:eastAsia="en-GB"/>
              </w:rPr>
            </w:pPr>
          </w:p>
        </w:tc>
        <w:tc>
          <w:tcPr>
            <w:tcW w:w="2977" w:type="dxa"/>
            <w:noWrap/>
            <w:tcMar>
              <w:left w:w="28" w:type="dxa"/>
              <w:right w:w="28" w:type="dxa"/>
            </w:tcMar>
            <w:vAlign w:val="center"/>
          </w:tcPr>
          <w:p w14:paraId="5812ED96" w14:textId="77777777" w:rsidR="00670127" w:rsidRPr="008D670E" w:rsidRDefault="00670127" w:rsidP="00670127">
            <w:pPr>
              <w:jc w:val="center"/>
              <w:rPr>
                <w:rFonts w:eastAsia="Times New Roman"/>
                <w:color w:val="FF0000"/>
                <w:sz w:val="20"/>
                <w:lang w:eastAsia="en-GB"/>
              </w:rPr>
            </w:pPr>
          </w:p>
        </w:tc>
        <w:tc>
          <w:tcPr>
            <w:tcW w:w="1913" w:type="dxa"/>
            <w:noWrap/>
            <w:tcMar>
              <w:left w:w="28" w:type="dxa"/>
              <w:right w:w="28" w:type="dxa"/>
            </w:tcMar>
            <w:vAlign w:val="center"/>
          </w:tcPr>
          <w:p w14:paraId="37EE1C4F" w14:textId="3629E82F" w:rsidR="00670127" w:rsidRPr="00670127" w:rsidRDefault="00670127" w:rsidP="00670127">
            <w:pPr>
              <w:jc w:val="center"/>
              <w:rPr>
                <w:sz w:val="20"/>
              </w:rPr>
            </w:pPr>
            <w:r w:rsidRPr="00670127">
              <w:rPr>
                <w:color w:val="000000"/>
                <w:sz w:val="20"/>
              </w:rPr>
              <w:t>124</w:t>
            </w:r>
          </w:p>
        </w:tc>
        <w:tc>
          <w:tcPr>
            <w:tcW w:w="1914" w:type="dxa"/>
            <w:noWrap/>
            <w:tcMar>
              <w:left w:w="28" w:type="dxa"/>
              <w:right w:w="28" w:type="dxa"/>
            </w:tcMar>
            <w:vAlign w:val="center"/>
          </w:tcPr>
          <w:p w14:paraId="44C0DEA3" w14:textId="00BD2C2B" w:rsidR="00670127" w:rsidRPr="00670127" w:rsidRDefault="00670127" w:rsidP="00670127">
            <w:pPr>
              <w:jc w:val="center"/>
              <w:rPr>
                <w:sz w:val="20"/>
              </w:rPr>
            </w:pPr>
            <w:r w:rsidRPr="00670127">
              <w:rPr>
                <w:color w:val="000000"/>
                <w:sz w:val="20"/>
              </w:rPr>
              <w:t>4.7</w:t>
            </w:r>
          </w:p>
        </w:tc>
      </w:tr>
      <w:tr w:rsidR="00670127" w:rsidRPr="009B270C" w14:paraId="01321127" w14:textId="74541FF8" w:rsidTr="00BC6BBE">
        <w:trPr>
          <w:trHeight w:val="113"/>
        </w:trPr>
        <w:tc>
          <w:tcPr>
            <w:tcW w:w="1767" w:type="dxa"/>
            <w:shd w:val="clear" w:color="auto" w:fill="auto"/>
            <w:noWrap/>
            <w:tcMar>
              <w:left w:w="28" w:type="dxa"/>
              <w:right w:w="28" w:type="dxa"/>
            </w:tcMar>
            <w:vAlign w:val="center"/>
          </w:tcPr>
          <w:p w14:paraId="45F2D824" w14:textId="460C1172" w:rsidR="00670127" w:rsidRPr="009E7339" w:rsidRDefault="00670127" w:rsidP="00670127">
            <w:pPr>
              <w:rPr>
                <w:rFonts w:eastAsia="Times New Roman"/>
                <w:b/>
                <w:bCs/>
                <w:color w:val="0000FF"/>
                <w:sz w:val="20"/>
                <w:lang w:eastAsia="en-GB"/>
              </w:rPr>
            </w:pPr>
          </w:p>
        </w:tc>
        <w:tc>
          <w:tcPr>
            <w:tcW w:w="1767" w:type="dxa"/>
            <w:shd w:val="clear" w:color="auto" w:fill="auto"/>
            <w:noWrap/>
            <w:tcMar>
              <w:left w:w="28" w:type="dxa"/>
              <w:right w:w="28" w:type="dxa"/>
            </w:tcMar>
            <w:vAlign w:val="center"/>
          </w:tcPr>
          <w:p w14:paraId="105AB8DE" w14:textId="2B786D76" w:rsidR="00670127" w:rsidRPr="00330AEB"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0372E3AF" w14:textId="4245DBB0" w:rsidR="00670127" w:rsidRPr="008D670E" w:rsidRDefault="00670127" w:rsidP="00670127">
            <w:pPr>
              <w:jc w:val="center"/>
              <w:rPr>
                <w:rFonts w:eastAsia="Times New Roman"/>
                <w:color w:val="FF0000"/>
                <w:sz w:val="20"/>
                <w:lang w:eastAsia="en-GB"/>
              </w:rPr>
            </w:pPr>
          </w:p>
        </w:tc>
        <w:tc>
          <w:tcPr>
            <w:tcW w:w="1913" w:type="dxa"/>
            <w:noWrap/>
            <w:tcMar>
              <w:left w:w="28" w:type="dxa"/>
              <w:right w:w="28" w:type="dxa"/>
            </w:tcMar>
            <w:vAlign w:val="center"/>
          </w:tcPr>
          <w:p w14:paraId="5A5B6FB2" w14:textId="198D4201" w:rsidR="00670127" w:rsidRPr="00670127" w:rsidRDefault="00670127" w:rsidP="00670127">
            <w:pPr>
              <w:jc w:val="center"/>
              <w:rPr>
                <w:sz w:val="20"/>
              </w:rPr>
            </w:pPr>
            <w:r w:rsidRPr="00670127">
              <w:rPr>
                <w:color w:val="000000"/>
                <w:sz w:val="20"/>
              </w:rPr>
              <w:t>126</w:t>
            </w:r>
          </w:p>
        </w:tc>
        <w:tc>
          <w:tcPr>
            <w:tcW w:w="1914" w:type="dxa"/>
            <w:noWrap/>
            <w:tcMar>
              <w:left w:w="28" w:type="dxa"/>
              <w:right w:w="28" w:type="dxa"/>
            </w:tcMar>
            <w:vAlign w:val="center"/>
          </w:tcPr>
          <w:p w14:paraId="00D8D5C3" w14:textId="5B29E1A0" w:rsidR="00670127" w:rsidRPr="00670127" w:rsidRDefault="00670127" w:rsidP="00670127">
            <w:pPr>
              <w:jc w:val="center"/>
              <w:rPr>
                <w:sz w:val="20"/>
              </w:rPr>
            </w:pPr>
            <w:r w:rsidRPr="00670127">
              <w:rPr>
                <w:color w:val="000000"/>
                <w:sz w:val="20"/>
              </w:rPr>
              <w:t>3.78</w:t>
            </w:r>
          </w:p>
        </w:tc>
      </w:tr>
      <w:tr w:rsidR="00670127" w:rsidRPr="009B270C" w14:paraId="406CFBD0" w14:textId="70C1A47B" w:rsidTr="00BC6BBE">
        <w:trPr>
          <w:trHeight w:val="113"/>
        </w:trPr>
        <w:tc>
          <w:tcPr>
            <w:tcW w:w="1767" w:type="dxa"/>
            <w:shd w:val="clear" w:color="auto" w:fill="auto"/>
            <w:noWrap/>
            <w:tcMar>
              <w:left w:w="28" w:type="dxa"/>
              <w:right w:w="28" w:type="dxa"/>
            </w:tcMar>
            <w:vAlign w:val="center"/>
          </w:tcPr>
          <w:p w14:paraId="78C8AC21"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45805936" w14:textId="58062A7D" w:rsidR="00670127" w:rsidRPr="00330AEB"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67EB4F4C" w14:textId="0D09CE1A" w:rsidR="00670127" w:rsidRPr="008D670E" w:rsidRDefault="00670127" w:rsidP="00670127">
            <w:pPr>
              <w:jc w:val="center"/>
              <w:rPr>
                <w:rFonts w:eastAsia="Times New Roman"/>
                <w:color w:val="FF0000"/>
                <w:sz w:val="20"/>
                <w:lang w:eastAsia="en-GB"/>
              </w:rPr>
            </w:pPr>
          </w:p>
        </w:tc>
        <w:tc>
          <w:tcPr>
            <w:tcW w:w="1913" w:type="dxa"/>
            <w:noWrap/>
            <w:tcMar>
              <w:left w:w="28" w:type="dxa"/>
              <w:right w:w="28" w:type="dxa"/>
            </w:tcMar>
            <w:vAlign w:val="center"/>
          </w:tcPr>
          <w:p w14:paraId="4FCFF3AD" w14:textId="36CF704D" w:rsidR="00670127" w:rsidRPr="00670127" w:rsidRDefault="00670127" w:rsidP="00670127">
            <w:pPr>
              <w:jc w:val="center"/>
              <w:rPr>
                <w:sz w:val="20"/>
              </w:rPr>
            </w:pPr>
            <w:r w:rsidRPr="00670127">
              <w:rPr>
                <w:color w:val="000000"/>
                <w:sz w:val="20"/>
              </w:rPr>
              <w:t>127</w:t>
            </w:r>
          </w:p>
        </w:tc>
        <w:tc>
          <w:tcPr>
            <w:tcW w:w="1914" w:type="dxa"/>
            <w:noWrap/>
            <w:tcMar>
              <w:left w:w="28" w:type="dxa"/>
              <w:right w:w="28" w:type="dxa"/>
            </w:tcMar>
            <w:vAlign w:val="center"/>
          </w:tcPr>
          <w:p w14:paraId="77C40A63" w14:textId="4F140905" w:rsidR="00670127" w:rsidRPr="00670127" w:rsidRDefault="00670127" w:rsidP="00670127">
            <w:pPr>
              <w:jc w:val="center"/>
              <w:rPr>
                <w:sz w:val="20"/>
              </w:rPr>
            </w:pPr>
            <w:r w:rsidRPr="00670127">
              <w:rPr>
                <w:color w:val="000000"/>
                <w:sz w:val="20"/>
              </w:rPr>
              <w:t>3.47</w:t>
            </w:r>
          </w:p>
        </w:tc>
      </w:tr>
      <w:tr w:rsidR="00670127" w:rsidRPr="009B270C" w14:paraId="10EC73E8" w14:textId="4EAAF6DB" w:rsidTr="00BC6BBE">
        <w:trPr>
          <w:trHeight w:val="113"/>
        </w:trPr>
        <w:tc>
          <w:tcPr>
            <w:tcW w:w="1767" w:type="dxa"/>
            <w:shd w:val="clear" w:color="auto" w:fill="auto"/>
            <w:noWrap/>
            <w:tcMar>
              <w:left w:w="28" w:type="dxa"/>
              <w:right w:w="28" w:type="dxa"/>
            </w:tcMar>
            <w:vAlign w:val="center"/>
          </w:tcPr>
          <w:p w14:paraId="30052CC3"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5192F248" w14:textId="7F98E2B6" w:rsidR="00670127" w:rsidRPr="00330AEB"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0D658BE7" w14:textId="4C3462C8" w:rsidR="00670127" w:rsidRPr="00312427"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0FCD1AEF" w14:textId="6B38065F" w:rsidR="00670127" w:rsidRPr="00670127" w:rsidRDefault="00670127" w:rsidP="00670127">
            <w:pPr>
              <w:jc w:val="center"/>
              <w:rPr>
                <w:sz w:val="20"/>
              </w:rPr>
            </w:pPr>
            <w:r w:rsidRPr="00670127">
              <w:rPr>
                <w:color w:val="000000"/>
                <w:sz w:val="20"/>
              </w:rPr>
              <w:t>128</w:t>
            </w:r>
          </w:p>
        </w:tc>
        <w:tc>
          <w:tcPr>
            <w:tcW w:w="1914" w:type="dxa"/>
            <w:noWrap/>
            <w:tcMar>
              <w:left w:w="28" w:type="dxa"/>
              <w:right w:w="28" w:type="dxa"/>
            </w:tcMar>
            <w:vAlign w:val="center"/>
          </w:tcPr>
          <w:p w14:paraId="4A8F0177" w14:textId="5F596A0A" w:rsidR="00670127" w:rsidRPr="00670127" w:rsidRDefault="00670127" w:rsidP="00670127">
            <w:pPr>
              <w:jc w:val="center"/>
              <w:rPr>
                <w:sz w:val="20"/>
              </w:rPr>
            </w:pPr>
            <w:r w:rsidRPr="00670127">
              <w:rPr>
                <w:color w:val="000000"/>
                <w:sz w:val="20"/>
              </w:rPr>
              <w:t>3.22</w:t>
            </w:r>
          </w:p>
        </w:tc>
      </w:tr>
      <w:tr w:rsidR="00670127" w:rsidRPr="009B270C" w14:paraId="792EC07D" w14:textId="0445E178" w:rsidTr="00BC6BBE">
        <w:trPr>
          <w:trHeight w:val="113"/>
        </w:trPr>
        <w:tc>
          <w:tcPr>
            <w:tcW w:w="1767" w:type="dxa"/>
            <w:shd w:val="clear" w:color="auto" w:fill="auto"/>
            <w:noWrap/>
            <w:tcMar>
              <w:left w:w="28" w:type="dxa"/>
              <w:right w:w="28" w:type="dxa"/>
            </w:tcMar>
            <w:vAlign w:val="center"/>
          </w:tcPr>
          <w:p w14:paraId="5A27468C"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2FCA5CB3" w14:textId="273E5023" w:rsidR="00670127" w:rsidRPr="00330AEB"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015311D4" w14:textId="10BE7A5C" w:rsidR="00670127" w:rsidRPr="00312427"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07E77849" w14:textId="17951D30" w:rsidR="00670127" w:rsidRPr="00670127" w:rsidRDefault="00670127" w:rsidP="00670127">
            <w:pPr>
              <w:jc w:val="center"/>
              <w:rPr>
                <w:sz w:val="20"/>
              </w:rPr>
            </w:pPr>
            <w:r w:rsidRPr="00670127">
              <w:rPr>
                <w:color w:val="000000"/>
                <w:sz w:val="20"/>
              </w:rPr>
              <w:t>129</w:t>
            </w:r>
          </w:p>
        </w:tc>
        <w:tc>
          <w:tcPr>
            <w:tcW w:w="1914" w:type="dxa"/>
            <w:noWrap/>
            <w:tcMar>
              <w:left w:w="28" w:type="dxa"/>
              <w:right w:w="28" w:type="dxa"/>
            </w:tcMar>
            <w:vAlign w:val="center"/>
          </w:tcPr>
          <w:p w14:paraId="55FE4B21" w14:textId="4E8D7901" w:rsidR="00670127" w:rsidRPr="00670127" w:rsidRDefault="00670127" w:rsidP="00670127">
            <w:pPr>
              <w:jc w:val="center"/>
              <w:rPr>
                <w:sz w:val="20"/>
              </w:rPr>
            </w:pPr>
            <w:r w:rsidRPr="00670127">
              <w:rPr>
                <w:color w:val="000000"/>
                <w:sz w:val="20"/>
              </w:rPr>
              <w:t>3.02</w:t>
            </w:r>
          </w:p>
        </w:tc>
      </w:tr>
      <w:tr w:rsidR="00670127" w:rsidRPr="009B270C" w14:paraId="2B5D6C33" w14:textId="2467E88B" w:rsidTr="00BC6BBE">
        <w:trPr>
          <w:trHeight w:val="113"/>
        </w:trPr>
        <w:tc>
          <w:tcPr>
            <w:tcW w:w="1767" w:type="dxa"/>
            <w:shd w:val="clear" w:color="auto" w:fill="auto"/>
            <w:noWrap/>
            <w:tcMar>
              <w:left w:w="28" w:type="dxa"/>
              <w:right w:w="28" w:type="dxa"/>
            </w:tcMar>
            <w:vAlign w:val="center"/>
          </w:tcPr>
          <w:p w14:paraId="119B6536"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11868E61" w14:textId="1C951779" w:rsidR="00670127" w:rsidRPr="00330AEB"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7210D6D5" w14:textId="77777777" w:rsidR="00670127" w:rsidRPr="00312427"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4150D36B" w14:textId="2040B35A" w:rsidR="00670127" w:rsidRPr="00670127" w:rsidRDefault="00670127" w:rsidP="00670127">
            <w:pPr>
              <w:jc w:val="center"/>
              <w:rPr>
                <w:sz w:val="20"/>
              </w:rPr>
            </w:pPr>
            <w:r w:rsidRPr="00670127">
              <w:rPr>
                <w:color w:val="000000"/>
                <w:sz w:val="20"/>
              </w:rPr>
              <w:t>130</w:t>
            </w:r>
          </w:p>
        </w:tc>
        <w:tc>
          <w:tcPr>
            <w:tcW w:w="1914" w:type="dxa"/>
            <w:noWrap/>
            <w:tcMar>
              <w:left w:w="28" w:type="dxa"/>
              <w:right w:w="28" w:type="dxa"/>
            </w:tcMar>
            <w:vAlign w:val="center"/>
          </w:tcPr>
          <w:p w14:paraId="54CB8F2E" w14:textId="6D2D3CCA" w:rsidR="00670127" w:rsidRPr="00670127" w:rsidRDefault="00670127" w:rsidP="00670127">
            <w:pPr>
              <w:jc w:val="center"/>
              <w:rPr>
                <w:sz w:val="20"/>
              </w:rPr>
            </w:pPr>
            <w:r w:rsidRPr="00670127">
              <w:rPr>
                <w:color w:val="000000"/>
                <w:sz w:val="20"/>
              </w:rPr>
              <w:t>2.87</w:t>
            </w:r>
          </w:p>
        </w:tc>
      </w:tr>
      <w:tr w:rsidR="00670127" w:rsidRPr="009B270C" w14:paraId="32D77B2E" w14:textId="7B81FAF4" w:rsidTr="00BC6BBE">
        <w:trPr>
          <w:trHeight w:val="113"/>
        </w:trPr>
        <w:tc>
          <w:tcPr>
            <w:tcW w:w="1767" w:type="dxa"/>
            <w:shd w:val="clear" w:color="auto" w:fill="auto"/>
            <w:noWrap/>
            <w:tcMar>
              <w:left w:w="28" w:type="dxa"/>
              <w:right w:w="28" w:type="dxa"/>
            </w:tcMar>
            <w:vAlign w:val="center"/>
          </w:tcPr>
          <w:p w14:paraId="3A0CA649"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12541C7C" w14:textId="1EB23EBF" w:rsidR="00670127" w:rsidRPr="00330AEB"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3FD56BFB" w14:textId="7668DDE1" w:rsidR="00670127" w:rsidRPr="00312427"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4485604C" w14:textId="6E59700E" w:rsidR="00670127" w:rsidRPr="00670127" w:rsidRDefault="00670127" w:rsidP="00670127">
            <w:pPr>
              <w:jc w:val="center"/>
              <w:rPr>
                <w:sz w:val="20"/>
              </w:rPr>
            </w:pPr>
            <w:r w:rsidRPr="00670127">
              <w:rPr>
                <w:color w:val="000000"/>
                <w:sz w:val="20"/>
              </w:rPr>
              <w:t>144</w:t>
            </w:r>
          </w:p>
        </w:tc>
        <w:tc>
          <w:tcPr>
            <w:tcW w:w="1914" w:type="dxa"/>
            <w:noWrap/>
            <w:tcMar>
              <w:left w:w="28" w:type="dxa"/>
              <w:right w:w="28" w:type="dxa"/>
            </w:tcMar>
            <w:vAlign w:val="center"/>
          </w:tcPr>
          <w:p w14:paraId="4BCC0E9D" w14:textId="782CACD0" w:rsidR="00670127" w:rsidRPr="00670127" w:rsidRDefault="00670127" w:rsidP="00670127">
            <w:pPr>
              <w:jc w:val="center"/>
              <w:rPr>
                <w:sz w:val="20"/>
              </w:rPr>
            </w:pPr>
            <w:r w:rsidRPr="00670127">
              <w:rPr>
                <w:color w:val="000000"/>
                <w:sz w:val="20"/>
              </w:rPr>
              <w:t>2.06</w:t>
            </w:r>
          </w:p>
        </w:tc>
      </w:tr>
      <w:tr w:rsidR="00670127" w:rsidRPr="009B270C" w14:paraId="1E63BEF9" w14:textId="64EE9EC6" w:rsidTr="00BC6BBE">
        <w:trPr>
          <w:trHeight w:val="113"/>
        </w:trPr>
        <w:tc>
          <w:tcPr>
            <w:tcW w:w="1767" w:type="dxa"/>
            <w:shd w:val="clear" w:color="auto" w:fill="auto"/>
            <w:noWrap/>
            <w:tcMar>
              <w:left w:w="28" w:type="dxa"/>
              <w:right w:w="28" w:type="dxa"/>
            </w:tcMar>
            <w:vAlign w:val="center"/>
          </w:tcPr>
          <w:p w14:paraId="0F9D51FB"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215EBB7D" w14:textId="371DEB4C" w:rsidR="00670127" w:rsidRPr="00330AEB"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4A4B71D1" w14:textId="3015055D" w:rsidR="00670127" w:rsidRPr="00312427"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314DEB78" w14:textId="1AF473FD" w:rsidR="00670127" w:rsidRPr="00670127" w:rsidRDefault="00670127" w:rsidP="00670127">
            <w:pPr>
              <w:jc w:val="center"/>
              <w:rPr>
                <w:sz w:val="20"/>
              </w:rPr>
            </w:pPr>
            <w:r w:rsidRPr="00670127">
              <w:rPr>
                <w:color w:val="000000"/>
                <w:sz w:val="20"/>
              </w:rPr>
              <w:t>152</w:t>
            </w:r>
          </w:p>
        </w:tc>
        <w:tc>
          <w:tcPr>
            <w:tcW w:w="1914" w:type="dxa"/>
            <w:noWrap/>
            <w:tcMar>
              <w:left w:w="28" w:type="dxa"/>
              <w:right w:w="28" w:type="dxa"/>
            </w:tcMar>
            <w:vAlign w:val="center"/>
          </w:tcPr>
          <w:p w14:paraId="154F36C2" w14:textId="2F127DA3" w:rsidR="00670127" w:rsidRPr="00670127" w:rsidRDefault="00670127" w:rsidP="00670127">
            <w:pPr>
              <w:jc w:val="center"/>
              <w:rPr>
                <w:sz w:val="20"/>
              </w:rPr>
            </w:pPr>
            <w:r w:rsidRPr="00670127">
              <w:rPr>
                <w:color w:val="000000"/>
                <w:sz w:val="20"/>
              </w:rPr>
              <w:t>1.84</w:t>
            </w:r>
          </w:p>
        </w:tc>
      </w:tr>
      <w:tr w:rsidR="00670127" w:rsidRPr="009B270C" w14:paraId="750D6B0C" w14:textId="736AB00D" w:rsidTr="00BC6BBE">
        <w:trPr>
          <w:trHeight w:val="113"/>
        </w:trPr>
        <w:tc>
          <w:tcPr>
            <w:tcW w:w="1767" w:type="dxa"/>
            <w:shd w:val="clear" w:color="auto" w:fill="auto"/>
            <w:noWrap/>
            <w:tcMar>
              <w:left w:w="28" w:type="dxa"/>
              <w:right w:w="28" w:type="dxa"/>
            </w:tcMar>
            <w:vAlign w:val="center"/>
          </w:tcPr>
          <w:p w14:paraId="73A2122C"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2BA01946" w14:textId="11D88825" w:rsidR="00670127" w:rsidRPr="00330AEB"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37F64C80" w14:textId="77777777" w:rsidR="00670127" w:rsidRPr="00312427"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5EF0DAC2" w14:textId="345D5B9E" w:rsidR="00670127" w:rsidRPr="00670127" w:rsidRDefault="00670127" w:rsidP="00670127">
            <w:pPr>
              <w:jc w:val="center"/>
              <w:rPr>
                <w:sz w:val="20"/>
              </w:rPr>
            </w:pPr>
            <w:r w:rsidRPr="00670127">
              <w:rPr>
                <w:color w:val="000000"/>
                <w:sz w:val="20"/>
              </w:rPr>
              <w:t>160</w:t>
            </w:r>
          </w:p>
        </w:tc>
        <w:tc>
          <w:tcPr>
            <w:tcW w:w="1914" w:type="dxa"/>
            <w:noWrap/>
            <w:tcMar>
              <w:left w:w="28" w:type="dxa"/>
              <w:right w:w="28" w:type="dxa"/>
            </w:tcMar>
            <w:vAlign w:val="center"/>
          </w:tcPr>
          <w:p w14:paraId="59051E04" w14:textId="7C907FE8" w:rsidR="00670127" w:rsidRPr="00670127" w:rsidRDefault="00670127" w:rsidP="00670127">
            <w:pPr>
              <w:jc w:val="center"/>
              <w:rPr>
                <w:sz w:val="20"/>
              </w:rPr>
            </w:pPr>
            <w:r w:rsidRPr="00670127">
              <w:rPr>
                <w:color w:val="000000"/>
                <w:sz w:val="20"/>
              </w:rPr>
              <w:t>1.64</w:t>
            </w:r>
          </w:p>
        </w:tc>
      </w:tr>
      <w:tr w:rsidR="00670127" w:rsidRPr="009B270C" w14:paraId="207B40F3" w14:textId="4E87DA5F" w:rsidTr="00BC6BBE">
        <w:trPr>
          <w:trHeight w:val="113"/>
        </w:trPr>
        <w:tc>
          <w:tcPr>
            <w:tcW w:w="1767" w:type="dxa"/>
            <w:shd w:val="clear" w:color="auto" w:fill="auto"/>
            <w:noWrap/>
            <w:tcMar>
              <w:left w:w="28" w:type="dxa"/>
              <w:right w:w="28" w:type="dxa"/>
            </w:tcMar>
            <w:vAlign w:val="center"/>
          </w:tcPr>
          <w:p w14:paraId="1ED0A173"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44CE7672" w14:textId="3AEBBC7F" w:rsidR="00670127" w:rsidRPr="00330AEB"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3FA2B9B2" w14:textId="77777777" w:rsidR="00670127" w:rsidRPr="00312427"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4CD1485A" w14:textId="65B6CD89" w:rsidR="00670127" w:rsidRPr="00670127" w:rsidRDefault="00670127" w:rsidP="00670127">
            <w:pPr>
              <w:jc w:val="center"/>
              <w:rPr>
                <w:sz w:val="20"/>
              </w:rPr>
            </w:pPr>
            <w:r w:rsidRPr="00670127">
              <w:rPr>
                <w:color w:val="000000"/>
                <w:sz w:val="20"/>
              </w:rPr>
              <w:t>168</w:t>
            </w:r>
          </w:p>
        </w:tc>
        <w:tc>
          <w:tcPr>
            <w:tcW w:w="1914" w:type="dxa"/>
            <w:noWrap/>
            <w:tcMar>
              <w:left w:w="28" w:type="dxa"/>
              <w:right w:w="28" w:type="dxa"/>
            </w:tcMar>
            <w:vAlign w:val="center"/>
          </w:tcPr>
          <w:p w14:paraId="13D1765F" w14:textId="30F7F55C" w:rsidR="00670127" w:rsidRPr="00670127" w:rsidRDefault="00670127" w:rsidP="00670127">
            <w:pPr>
              <w:jc w:val="center"/>
              <w:rPr>
                <w:sz w:val="20"/>
              </w:rPr>
            </w:pPr>
            <w:r w:rsidRPr="00670127">
              <w:rPr>
                <w:color w:val="000000"/>
                <w:sz w:val="20"/>
              </w:rPr>
              <w:t>1.47</w:t>
            </w:r>
          </w:p>
        </w:tc>
      </w:tr>
      <w:tr w:rsidR="00670127" w:rsidRPr="009B270C" w14:paraId="5F54F03D" w14:textId="338C962D" w:rsidTr="00BC6BBE">
        <w:trPr>
          <w:trHeight w:val="113"/>
        </w:trPr>
        <w:tc>
          <w:tcPr>
            <w:tcW w:w="1767" w:type="dxa"/>
            <w:shd w:val="clear" w:color="auto" w:fill="auto"/>
            <w:noWrap/>
            <w:tcMar>
              <w:left w:w="28" w:type="dxa"/>
              <w:right w:w="28" w:type="dxa"/>
            </w:tcMar>
            <w:vAlign w:val="center"/>
          </w:tcPr>
          <w:p w14:paraId="33777488"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08BE5F79" w14:textId="00AB31CD" w:rsidR="00670127" w:rsidRPr="00330AEB"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0A61652D" w14:textId="77777777" w:rsidR="00670127" w:rsidRPr="00312427"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336A0853" w14:textId="536EE2CA" w:rsidR="00670127" w:rsidRPr="00670127" w:rsidRDefault="00670127" w:rsidP="00670127">
            <w:pPr>
              <w:jc w:val="center"/>
              <w:rPr>
                <w:sz w:val="20"/>
              </w:rPr>
            </w:pPr>
            <w:r w:rsidRPr="00670127">
              <w:rPr>
                <w:color w:val="000000"/>
                <w:sz w:val="20"/>
              </w:rPr>
              <w:t>175</w:t>
            </w:r>
          </w:p>
        </w:tc>
        <w:tc>
          <w:tcPr>
            <w:tcW w:w="1914" w:type="dxa"/>
            <w:noWrap/>
            <w:tcMar>
              <w:left w:w="28" w:type="dxa"/>
              <w:right w:w="28" w:type="dxa"/>
            </w:tcMar>
            <w:vAlign w:val="center"/>
          </w:tcPr>
          <w:p w14:paraId="05CE390A" w14:textId="5FFF3506" w:rsidR="00670127" w:rsidRPr="00670127" w:rsidRDefault="00670127" w:rsidP="00670127">
            <w:pPr>
              <w:jc w:val="center"/>
              <w:rPr>
                <w:sz w:val="20"/>
              </w:rPr>
            </w:pPr>
            <w:r w:rsidRPr="00670127">
              <w:rPr>
                <w:color w:val="000000"/>
                <w:sz w:val="20"/>
              </w:rPr>
              <w:t>1.33</w:t>
            </w:r>
          </w:p>
        </w:tc>
      </w:tr>
      <w:tr w:rsidR="00670127" w:rsidRPr="009B270C" w14:paraId="332333B2" w14:textId="5CA2189F" w:rsidTr="00BC6BBE">
        <w:trPr>
          <w:trHeight w:val="113"/>
        </w:trPr>
        <w:tc>
          <w:tcPr>
            <w:tcW w:w="1767" w:type="dxa"/>
            <w:shd w:val="clear" w:color="auto" w:fill="auto"/>
            <w:noWrap/>
            <w:tcMar>
              <w:left w:w="28" w:type="dxa"/>
              <w:right w:w="28" w:type="dxa"/>
            </w:tcMar>
            <w:vAlign w:val="center"/>
          </w:tcPr>
          <w:p w14:paraId="58912F0C" w14:textId="77777777" w:rsidR="00670127" w:rsidRPr="009E7339"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54C6C5DC" w14:textId="77777777" w:rsidR="00670127" w:rsidRPr="009E7339"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68A17557" w14:textId="77777777" w:rsidR="00670127" w:rsidRPr="00312427"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519765C0" w14:textId="5828D891" w:rsidR="00670127" w:rsidRPr="00670127" w:rsidRDefault="00670127" w:rsidP="00670127">
            <w:pPr>
              <w:jc w:val="center"/>
              <w:rPr>
                <w:sz w:val="20"/>
              </w:rPr>
            </w:pPr>
            <w:r w:rsidRPr="00670127">
              <w:rPr>
                <w:color w:val="000000"/>
                <w:sz w:val="20"/>
              </w:rPr>
              <w:t>180</w:t>
            </w:r>
          </w:p>
        </w:tc>
        <w:tc>
          <w:tcPr>
            <w:tcW w:w="1914" w:type="dxa"/>
            <w:noWrap/>
            <w:tcMar>
              <w:left w:w="28" w:type="dxa"/>
              <w:right w:w="28" w:type="dxa"/>
            </w:tcMar>
            <w:vAlign w:val="center"/>
          </w:tcPr>
          <w:p w14:paraId="3827565C" w14:textId="32092804" w:rsidR="00670127" w:rsidRPr="00670127" w:rsidRDefault="00670127" w:rsidP="00670127">
            <w:pPr>
              <w:jc w:val="center"/>
              <w:rPr>
                <w:sz w:val="20"/>
              </w:rPr>
            </w:pPr>
            <w:r w:rsidRPr="00670127">
              <w:rPr>
                <w:color w:val="000000"/>
                <w:sz w:val="20"/>
              </w:rPr>
              <w:t>1.24</w:t>
            </w:r>
          </w:p>
        </w:tc>
      </w:tr>
      <w:tr w:rsidR="00670127" w:rsidRPr="009B270C" w14:paraId="101E6BCC" w14:textId="2450E62A" w:rsidTr="00BC6BBE">
        <w:trPr>
          <w:trHeight w:val="113"/>
        </w:trPr>
        <w:tc>
          <w:tcPr>
            <w:tcW w:w="1767" w:type="dxa"/>
            <w:shd w:val="clear" w:color="auto" w:fill="auto"/>
            <w:noWrap/>
            <w:tcMar>
              <w:left w:w="28" w:type="dxa"/>
              <w:right w:w="28" w:type="dxa"/>
            </w:tcMar>
            <w:vAlign w:val="center"/>
          </w:tcPr>
          <w:p w14:paraId="68830868" w14:textId="77777777" w:rsidR="00670127" w:rsidRPr="008D670E"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05E66855" w14:textId="77777777" w:rsidR="00670127" w:rsidRPr="00312427"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733D4397" w14:textId="77777777" w:rsidR="00670127" w:rsidRPr="00312427"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4E9AA263" w14:textId="50D562E2" w:rsidR="00670127" w:rsidRPr="00670127" w:rsidRDefault="00670127" w:rsidP="00670127">
            <w:pPr>
              <w:jc w:val="center"/>
              <w:rPr>
                <w:sz w:val="20"/>
              </w:rPr>
            </w:pPr>
            <w:r w:rsidRPr="00670127">
              <w:rPr>
                <w:color w:val="000000"/>
                <w:sz w:val="20"/>
              </w:rPr>
              <w:t>185</w:t>
            </w:r>
          </w:p>
        </w:tc>
        <w:tc>
          <w:tcPr>
            <w:tcW w:w="1914" w:type="dxa"/>
            <w:noWrap/>
            <w:tcMar>
              <w:left w:w="28" w:type="dxa"/>
              <w:right w:w="28" w:type="dxa"/>
            </w:tcMar>
            <w:vAlign w:val="center"/>
          </w:tcPr>
          <w:p w14:paraId="1D549499" w14:textId="253F65E0" w:rsidR="00670127" w:rsidRPr="00670127" w:rsidRDefault="00670127" w:rsidP="00670127">
            <w:pPr>
              <w:jc w:val="center"/>
              <w:rPr>
                <w:sz w:val="20"/>
              </w:rPr>
            </w:pPr>
            <w:r w:rsidRPr="00670127">
              <w:rPr>
                <w:color w:val="000000"/>
                <w:sz w:val="20"/>
              </w:rPr>
              <w:t>1.16</w:t>
            </w:r>
          </w:p>
        </w:tc>
      </w:tr>
      <w:tr w:rsidR="00670127" w:rsidRPr="009B270C" w14:paraId="2775CC3E" w14:textId="77777777" w:rsidTr="00BC6BBE">
        <w:trPr>
          <w:trHeight w:val="113"/>
        </w:trPr>
        <w:tc>
          <w:tcPr>
            <w:tcW w:w="1767" w:type="dxa"/>
            <w:shd w:val="clear" w:color="auto" w:fill="auto"/>
            <w:noWrap/>
            <w:tcMar>
              <w:left w:w="28" w:type="dxa"/>
              <w:right w:w="28" w:type="dxa"/>
            </w:tcMar>
            <w:vAlign w:val="center"/>
          </w:tcPr>
          <w:p w14:paraId="435A81DE" w14:textId="77777777" w:rsidR="00670127" w:rsidRPr="008D670E"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0234F2CD" w14:textId="77777777" w:rsidR="00670127" w:rsidRPr="00312427"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44534B15" w14:textId="77777777" w:rsidR="00670127" w:rsidRPr="00312427"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4A744FB4" w14:textId="6D293F29" w:rsidR="00670127" w:rsidRPr="00670127" w:rsidRDefault="00670127" w:rsidP="00670127">
            <w:pPr>
              <w:jc w:val="center"/>
              <w:rPr>
                <w:color w:val="000000"/>
                <w:sz w:val="20"/>
              </w:rPr>
            </w:pPr>
            <w:r w:rsidRPr="00670127">
              <w:rPr>
                <w:color w:val="000000"/>
                <w:sz w:val="20"/>
              </w:rPr>
              <w:t>190</w:t>
            </w:r>
          </w:p>
        </w:tc>
        <w:tc>
          <w:tcPr>
            <w:tcW w:w="1914" w:type="dxa"/>
            <w:noWrap/>
            <w:tcMar>
              <w:left w:w="28" w:type="dxa"/>
              <w:right w:w="28" w:type="dxa"/>
            </w:tcMar>
            <w:vAlign w:val="center"/>
          </w:tcPr>
          <w:p w14:paraId="6B228C85" w14:textId="62690386" w:rsidR="00670127" w:rsidRPr="00670127" w:rsidRDefault="00670127" w:rsidP="00670127">
            <w:pPr>
              <w:jc w:val="center"/>
              <w:rPr>
                <w:color w:val="000000"/>
                <w:sz w:val="20"/>
              </w:rPr>
            </w:pPr>
            <w:r w:rsidRPr="00670127">
              <w:rPr>
                <w:color w:val="000000"/>
                <w:sz w:val="20"/>
              </w:rPr>
              <w:t>1.08</w:t>
            </w:r>
          </w:p>
        </w:tc>
      </w:tr>
      <w:tr w:rsidR="00670127" w:rsidRPr="009B270C" w14:paraId="1A20B267" w14:textId="77777777" w:rsidTr="00BC6BBE">
        <w:trPr>
          <w:trHeight w:val="113"/>
        </w:trPr>
        <w:tc>
          <w:tcPr>
            <w:tcW w:w="1767" w:type="dxa"/>
            <w:shd w:val="clear" w:color="auto" w:fill="auto"/>
            <w:noWrap/>
            <w:tcMar>
              <w:left w:w="28" w:type="dxa"/>
              <w:right w:w="28" w:type="dxa"/>
            </w:tcMar>
            <w:vAlign w:val="center"/>
          </w:tcPr>
          <w:p w14:paraId="03197F7D" w14:textId="77777777" w:rsidR="00670127" w:rsidRPr="008D670E"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043C8933" w14:textId="77777777" w:rsidR="00670127" w:rsidRPr="00312427"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21681225" w14:textId="77777777" w:rsidR="00670127" w:rsidRPr="00312427"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308CCAC8" w14:textId="7368D878" w:rsidR="00670127" w:rsidRPr="00670127" w:rsidRDefault="00670127" w:rsidP="00670127">
            <w:pPr>
              <w:jc w:val="center"/>
              <w:rPr>
                <w:color w:val="000000"/>
                <w:sz w:val="20"/>
              </w:rPr>
            </w:pPr>
            <w:r w:rsidRPr="00670127">
              <w:rPr>
                <w:color w:val="000000"/>
                <w:sz w:val="20"/>
              </w:rPr>
              <w:t>194</w:t>
            </w:r>
          </w:p>
        </w:tc>
        <w:tc>
          <w:tcPr>
            <w:tcW w:w="1914" w:type="dxa"/>
            <w:noWrap/>
            <w:tcMar>
              <w:left w:w="28" w:type="dxa"/>
              <w:right w:w="28" w:type="dxa"/>
            </w:tcMar>
            <w:vAlign w:val="center"/>
          </w:tcPr>
          <w:p w14:paraId="244C31D6" w14:textId="18455AE3" w:rsidR="00670127" w:rsidRPr="00670127" w:rsidRDefault="00670127" w:rsidP="00670127">
            <w:pPr>
              <w:jc w:val="center"/>
              <w:rPr>
                <w:color w:val="000000"/>
                <w:sz w:val="20"/>
              </w:rPr>
            </w:pPr>
            <w:r w:rsidRPr="00670127">
              <w:rPr>
                <w:color w:val="000000"/>
                <w:sz w:val="20"/>
              </w:rPr>
              <w:t>1.02</w:t>
            </w:r>
          </w:p>
        </w:tc>
      </w:tr>
      <w:tr w:rsidR="00670127" w:rsidRPr="009B270C" w14:paraId="7ABDBB59" w14:textId="77777777" w:rsidTr="00BC6BBE">
        <w:trPr>
          <w:trHeight w:val="113"/>
        </w:trPr>
        <w:tc>
          <w:tcPr>
            <w:tcW w:w="1767" w:type="dxa"/>
            <w:shd w:val="clear" w:color="auto" w:fill="auto"/>
            <w:noWrap/>
            <w:tcMar>
              <w:left w:w="28" w:type="dxa"/>
              <w:right w:w="28" w:type="dxa"/>
            </w:tcMar>
            <w:vAlign w:val="center"/>
          </w:tcPr>
          <w:p w14:paraId="41D2E82C" w14:textId="77777777" w:rsidR="00670127" w:rsidRPr="008D670E"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5321A870" w14:textId="77777777" w:rsidR="00670127" w:rsidRPr="00312427"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4D47C354" w14:textId="77777777" w:rsidR="00670127" w:rsidRPr="00312427"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551D43E8" w14:textId="5BC94F0D" w:rsidR="00670127" w:rsidRPr="00670127" w:rsidRDefault="00670127" w:rsidP="00670127">
            <w:pPr>
              <w:jc w:val="center"/>
              <w:rPr>
                <w:color w:val="000000"/>
                <w:sz w:val="20"/>
              </w:rPr>
            </w:pPr>
            <w:r w:rsidRPr="00670127">
              <w:rPr>
                <w:color w:val="000000"/>
                <w:sz w:val="20"/>
              </w:rPr>
              <w:t>195</w:t>
            </w:r>
          </w:p>
        </w:tc>
        <w:tc>
          <w:tcPr>
            <w:tcW w:w="1914" w:type="dxa"/>
            <w:noWrap/>
            <w:tcMar>
              <w:left w:w="28" w:type="dxa"/>
              <w:right w:w="28" w:type="dxa"/>
            </w:tcMar>
            <w:vAlign w:val="center"/>
          </w:tcPr>
          <w:p w14:paraId="5EC305AE" w14:textId="54EA7A2A" w:rsidR="00670127" w:rsidRPr="00670127" w:rsidRDefault="00670127" w:rsidP="00670127">
            <w:pPr>
              <w:jc w:val="center"/>
              <w:rPr>
                <w:color w:val="000000"/>
                <w:sz w:val="20"/>
              </w:rPr>
            </w:pPr>
            <w:r w:rsidRPr="00670127">
              <w:rPr>
                <w:color w:val="000000"/>
                <w:sz w:val="20"/>
              </w:rPr>
              <w:t>1.01</w:t>
            </w:r>
          </w:p>
        </w:tc>
      </w:tr>
      <w:tr w:rsidR="00670127" w:rsidRPr="009B270C" w14:paraId="78AD1452" w14:textId="77777777" w:rsidTr="00BC6BBE">
        <w:trPr>
          <w:trHeight w:val="113"/>
        </w:trPr>
        <w:tc>
          <w:tcPr>
            <w:tcW w:w="1767" w:type="dxa"/>
            <w:shd w:val="clear" w:color="auto" w:fill="auto"/>
            <w:noWrap/>
            <w:tcMar>
              <w:left w:w="28" w:type="dxa"/>
              <w:right w:w="28" w:type="dxa"/>
            </w:tcMar>
            <w:vAlign w:val="center"/>
          </w:tcPr>
          <w:p w14:paraId="6658722F" w14:textId="77777777" w:rsidR="00670127" w:rsidRPr="008D670E"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6A2171C1" w14:textId="77777777" w:rsidR="00670127" w:rsidRPr="00312427"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2015DC8C" w14:textId="77777777" w:rsidR="00670127" w:rsidRPr="00312427"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01BA9BC3" w14:textId="22F17A36" w:rsidR="00670127" w:rsidRPr="00670127" w:rsidRDefault="00670127" w:rsidP="00670127">
            <w:pPr>
              <w:jc w:val="center"/>
              <w:rPr>
                <w:color w:val="000000"/>
                <w:sz w:val="20"/>
              </w:rPr>
            </w:pPr>
            <w:r w:rsidRPr="00670127">
              <w:rPr>
                <w:color w:val="000000"/>
                <w:sz w:val="20"/>
              </w:rPr>
              <w:t>197</w:t>
            </w:r>
          </w:p>
        </w:tc>
        <w:tc>
          <w:tcPr>
            <w:tcW w:w="1914" w:type="dxa"/>
            <w:noWrap/>
            <w:tcMar>
              <w:left w:w="28" w:type="dxa"/>
              <w:right w:w="28" w:type="dxa"/>
            </w:tcMar>
            <w:vAlign w:val="center"/>
          </w:tcPr>
          <w:p w14:paraId="6EF64474" w14:textId="24EA3D2A" w:rsidR="00670127" w:rsidRPr="00670127" w:rsidRDefault="00670127" w:rsidP="00670127">
            <w:pPr>
              <w:jc w:val="center"/>
              <w:rPr>
                <w:color w:val="000000"/>
                <w:sz w:val="20"/>
              </w:rPr>
            </w:pPr>
            <w:r w:rsidRPr="00670127">
              <w:rPr>
                <w:color w:val="000000"/>
                <w:sz w:val="20"/>
              </w:rPr>
              <w:t>0.98</w:t>
            </w:r>
          </w:p>
        </w:tc>
      </w:tr>
      <w:tr w:rsidR="00670127" w:rsidRPr="009B270C" w14:paraId="691FD543" w14:textId="77777777" w:rsidTr="00BC6BBE">
        <w:trPr>
          <w:trHeight w:val="113"/>
        </w:trPr>
        <w:tc>
          <w:tcPr>
            <w:tcW w:w="1767" w:type="dxa"/>
            <w:shd w:val="clear" w:color="auto" w:fill="auto"/>
            <w:noWrap/>
            <w:tcMar>
              <w:left w:w="28" w:type="dxa"/>
              <w:right w:w="28" w:type="dxa"/>
            </w:tcMar>
            <w:vAlign w:val="center"/>
          </w:tcPr>
          <w:p w14:paraId="027CA1DA" w14:textId="77777777" w:rsidR="00670127" w:rsidRPr="008D670E" w:rsidRDefault="00670127" w:rsidP="00670127">
            <w:pPr>
              <w:rPr>
                <w:rFonts w:eastAsia="Times New Roman"/>
                <w:color w:val="auto"/>
                <w:sz w:val="20"/>
                <w:lang w:eastAsia="en-GB"/>
              </w:rPr>
            </w:pPr>
          </w:p>
        </w:tc>
        <w:tc>
          <w:tcPr>
            <w:tcW w:w="1767" w:type="dxa"/>
            <w:shd w:val="clear" w:color="auto" w:fill="auto"/>
            <w:noWrap/>
            <w:tcMar>
              <w:left w:w="28" w:type="dxa"/>
              <w:right w:w="28" w:type="dxa"/>
            </w:tcMar>
            <w:vAlign w:val="center"/>
          </w:tcPr>
          <w:p w14:paraId="0259D335" w14:textId="77777777" w:rsidR="00670127" w:rsidRPr="00312427" w:rsidRDefault="00670127" w:rsidP="00670127">
            <w:pPr>
              <w:jc w:val="center"/>
              <w:rPr>
                <w:rFonts w:eastAsia="Times New Roman"/>
                <w:color w:val="0000FF"/>
                <w:sz w:val="20"/>
                <w:lang w:eastAsia="en-GB"/>
              </w:rPr>
            </w:pPr>
          </w:p>
        </w:tc>
        <w:tc>
          <w:tcPr>
            <w:tcW w:w="2977" w:type="dxa"/>
            <w:noWrap/>
            <w:tcMar>
              <w:left w:w="28" w:type="dxa"/>
              <w:right w:w="28" w:type="dxa"/>
            </w:tcMar>
            <w:vAlign w:val="center"/>
          </w:tcPr>
          <w:p w14:paraId="4B0855C6" w14:textId="77777777" w:rsidR="00670127" w:rsidRPr="00312427" w:rsidRDefault="00670127" w:rsidP="00670127">
            <w:pPr>
              <w:jc w:val="center"/>
              <w:rPr>
                <w:rFonts w:eastAsia="Times New Roman"/>
                <w:color w:val="0000FF"/>
                <w:sz w:val="20"/>
                <w:lang w:eastAsia="en-GB"/>
              </w:rPr>
            </w:pPr>
          </w:p>
        </w:tc>
        <w:tc>
          <w:tcPr>
            <w:tcW w:w="1913" w:type="dxa"/>
            <w:noWrap/>
            <w:tcMar>
              <w:left w:w="28" w:type="dxa"/>
              <w:right w:w="28" w:type="dxa"/>
            </w:tcMar>
            <w:vAlign w:val="center"/>
          </w:tcPr>
          <w:p w14:paraId="19CF5C47" w14:textId="05455032" w:rsidR="00670127" w:rsidRPr="00670127" w:rsidRDefault="00670127" w:rsidP="00670127">
            <w:pPr>
              <w:jc w:val="center"/>
              <w:rPr>
                <w:color w:val="000000"/>
                <w:sz w:val="20"/>
              </w:rPr>
            </w:pPr>
            <w:r w:rsidRPr="00670127">
              <w:rPr>
                <w:color w:val="000000"/>
                <w:sz w:val="20"/>
              </w:rPr>
              <w:t>200</w:t>
            </w:r>
          </w:p>
        </w:tc>
        <w:tc>
          <w:tcPr>
            <w:tcW w:w="1914" w:type="dxa"/>
            <w:noWrap/>
            <w:tcMar>
              <w:left w:w="28" w:type="dxa"/>
              <w:right w:w="28" w:type="dxa"/>
            </w:tcMar>
            <w:vAlign w:val="center"/>
          </w:tcPr>
          <w:p w14:paraId="4313C957" w14:textId="4F22545F" w:rsidR="00670127" w:rsidRPr="00670127" w:rsidRDefault="00670127" w:rsidP="00670127">
            <w:pPr>
              <w:jc w:val="center"/>
              <w:rPr>
                <w:color w:val="000000"/>
                <w:sz w:val="20"/>
              </w:rPr>
            </w:pPr>
            <w:r w:rsidRPr="00670127">
              <w:rPr>
                <w:color w:val="000000"/>
                <w:sz w:val="20"/>
              </w:rPr>
              <w:t>0.94</w:t>
            </w:r>
          </w:p>
        </w:tc>
      </w:tr>
    </w:tbl>
    <w:p w14:paraId="7A1A1F7D" w14:textId="68FCF474" w:rsidR="00F15B56" w:rsidRDefault="00F15B56" w:rsidP="00F15B56">
      <w:pPr>
        <w:rPr>
          <w:rFonts w:eastAsia="Times New Roman"/>
          <w:color w:val="000000"/>
          <w:szCs w:val="22"/>
          <w:lang w:eastAsia="en-GB"/>
        </w:rPr>
      </w:pPr>
    </w:p>
    <w:p w14:paraId="4B3AED9E" w14:textId="0571B869" w:rsidR="00AC4B15" w:rsidRDefault="00AC4B15">
      <w:pPr>
        <w:rPr>
          <w:rFonts w:eastAsia="Times New Roman"/>
          <w:color w:val="000000"/>
          <w:szCs w:val="22"/>
          <w:lang w:eastAsia="en-GB"/>
        </w:rPr>
      </w:pPr>
      <w:r>
        <w:rPr>
          <w:rFonts w:eastAsia="Times New Roman"/>
          <w:color w:val="000000"/>
          <w:szCs w:val="22"/>
          <w:lang w:eastAsia="en-GB"/>
        </w:rPr>
        <w:br w:type="page"/>
      </w:r>
    </w:p>
    <w:p w14:paraId="76BC44C5" w14:textId="77777777" w:rsidR="00AC4B15" w:rsidRDefault="00AC4B15" w:rsidP="00F15B56">
      <w:pPr>
        <w:rPr>
          <w:rFonts w:eastAsia="Times New Roman"/>
          <w:color w:val="000000"/>
          <w:szCs w:val="22"/>
          <w:lang w:eastAsia="en-GB"/>
        </w:rPr>
      </w:pPr>
    </w:p>
    <w:p w14:paraId="7C7D8D81" w14:textId="77777777" w:rsidR="00AC4B15" w:rsidRPr="000269C9" w:rsidRDefault="00AC4B15" w:rsidP="00AC4B15">
      <w:pPr>
        <w:rPr>
          <w:b/>
          <w:bCs/>
          <w:sz w:val="24"/>
          <w:szCs w:val="24"/>
        </w:rPr>
      </w:pPr>
      <w:r>
        <w:rPr>
          <w:b/>
          <w:bCs/>
          <w:sz w:val="24"/>
          <w:szCs w:val="24"/>
        </w:rPr>
        <w:t>Modelling result from summary file (much more detailed in the actual file).</w:t>
      </w:r>
    </w:p>
    <w:p w14:paraId="77AA8E70" w14:textId="77777777" w:rsidR="00AC4B15" w:rsidRPr="0090388F" w:rsidRDefault="00AC4B15" w:rsidP="00AC4B15">
      <w:pPr>
        <w:rPr>
          <w:sz w:val="16"/>
          <w:szCs w:val="16"/>
        </w:rPr>
      </w:pPr>
    </w:p>
    <w:tbl>
      <w:tblPr>
        <w:tblW w:w="10773" w:type="dxa"/>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967"/>
        <w:gridCol w:w="1727"/>
        <w:gridCol w:w="932"/>
        <w:gridCol w:w="910"/>
        <w:gridCol w:w="851"/>
        <w:gridCol w:w="850"/>
        <w:gridCol w:w="851"/>
        <w:gridCol w:w="1134"/>
        <w:gridCol w:w="850"/>
        <w:gridCol w:w="851"/>
        <w:gridCol w:w="850"/>
      </w:tblGrid>
      <w:tr w:rsidR="00AC4B15" w:rsidRPr="001B2B67" w14:paraId="63C5C04F" w14:textId="77777777" w:rsidTr="00AC4B15">
        <w:trPr>
          <w:trHeight w:val="308"/>
        </w:trPr>
        <w:tc>
          <w:tcPr>
            <w:tcW w:w="967" w:type="dxa"/>
            <w:shd w:val="clear" w:color="auto" w:fill="auto"/>
            <w:noWrap/>
            <w:vAlign w:val="center"/>
            <w:hideMark/>
          </w:tcPr>
          <w:p w14:paraId="65275333" w14:textId="77777777" w:rsidR="00AC4B15" w:rsidRPr="001B2B67" w:rsidRDefault="00AC4B15" w:rsidP="00CB72A7">
            <w:pPr>
              <w:rPr>
                <w:rFonts w:eastAsia="Times New Roman"/>
                <w:color w:val="000000"/>
                <w:sz w:val="20"/>
                <w:lang w:eastAsia="en-GB"/>
              </w:rPr>
            </w:pPr>
            <w:r w:rsidRPr="001B2B67">
              <w:rPr>
                <w:rFonts w:eastAsia="Times New Roman"/>
                <w:color w:val="000000"/>
                <w:sz w:val="20"/>
                <w:lang w:eastAsia="en-GB"/>
              </w:rPr>
              <w:t>Date</w:t>
            </w:r>
          </w:p>
        </w:tc>
        <w:tc>
          <w:tcPr>
            <w:tcW w:w="1727" w:type="dxa"/>
            <w:shd w:val="clear" w:color="auto" w:fill="auto"/>
            <w:noWrap/>
            <w:vAlign w:val="center"/>
            <w:hideMark/>
          </w:tcPr>
          <w:p w14:paraId="30AFB6C0" w14:textId="7BFBB989" w:rsidR="00AC4B15" w:rsidRPr="001B2B67" w:rsidRDefault="00AC4B15" w:rsidP="00CB72A7">
            <w:pPr>
              <w:rPr>
                <w:rFonts w:eastAsia="Times New Roman"/>
                <w:color w:val="000000"/>
                <w:sz w:val="20"/>
                <w:lang w:eastAsia="en-GB"/>
              </w:rPr>
            </w:pPr>
            <w:r>
              <w:rPr>
                <w:rFonts w:eastAsia="Times New Roman"/>
                <w:color w:val="000000"/>
                <w:sz w:val="20"/>
                <w:lang w:eastAsia="en-GB"/>
              </w:rPr>
              <w:t>21</w:t>
            </w:r>
            <w:r w:rsidRPr="001B2B67">
              <w:rPr>
                <w:rFonts w:eastAsia="Times New Roman"/>
                <w:color w:val="000000"/>
                <w:sz w:val="20"/>
                <w:lang w:eastAsia="en-GB"/>
              </w:rPr>
              <w:t>/01/2023 1</w:t>
            </w:r>
            <w:r>
              <w:rPr>
                <w:rFonts w:eastAsia="Times New Roman"/>
                <w:color w:val="000000"/>
                <w:sz w:val="20"/>
                <w:lang w:eastAsia="en-GB"/>
              </w:rPr>
              <w:t>5</w:t>
            </w:r>
            <w:r w:rsidRPr="001B2B67">
              <w:rPr>
                <w:rFonts w:eastAsia="Times New Roman"/>
                <w:color w:val="000000"/>
                <w:sz w:val="20"/>
                <w:lang w:eastAsia="en-GB"/>
              </w:rPr>
              <w:t>:10</w:t>
            </w:r>
          </w:p>
        </w:tc>
        <w:tc>
          <w:tcPr>
            <w:tcW w:w="8079" w:type="dxa"/>
            <w:gridSpan w:val="9"/>
            <w:shd w:val="clear" w:color="auto" w:fill="auto"/>
            <w:noWrap/>
            <w:vAlign w:val="center"/>
            <w:hideMark/>
          </w:tcPr>
          <w:p w14:paraId="6002BAD1" w14:textId="77551A3A" w:rsidR="00AC4B15" w:rsidRPr="001B2B67" w:rsidRDefault="00AC4B15" w:rsidP="00CB72A7">
            <w:pPr>
              <w:rPr>
                <w:rFonts w:eastAsia="Times New Roman"/>
                <w:color w:val="0000FF"/>
                <w:sz w:val="20"/>
                <w:lang w:eastAsia="en-GB"/>
              </w:rPr>
            </w:pPr>
            <w:r w:rsidRPr="001B2B67">
              <w:rPr>
                <w:rFonts w:eastAsia="Times New Roman"/>
                <w:color w:val="0000FF"/>
                <w:sz w:val="20"/>
                <w:lang w:eastAsia="en-GB"/>
              </w:rPr>
              <w:t>Linear Plotting files stored in   C:\PCModfit V7.</w:t>
            </w:r>
            <w:r>
              <w:rPr>
                <w:rFonts w:eastAsia="Times New Roman"/>
                <w:color w:val="0000FF"/>
                <w:sz w:val="20"/>
                <w:lang w:eastAsia="en-GB"/>
              </w:rPr>
              <w:t>7</w:t>
            </w:r>
            <w:r w:rsidRPr="001B2B67">
              <w:rPr>
                <w:rFonts w:eastAsia="Times New Roman"/>
                <w:color w:val="0000FF"/>
                <w:sz w:val="20"/>
                <w:lang w:eastAsia="en-GB"/>
              </w:rPr>
              <w:t>\Results\Fitplotlin</w:t>
            </w:r>
            <w:r>
              <w:rPr>
                <w:rFonts w:eastAsia="Times New Roman"/>
                <w:color w:val="0000FF"/>
                <w:sz w:val="20"/>
                <w:lang w:eastAsia="en-GB"/>
              </w:rPr>
              <w:t>13</w:t>
            </w:r>
            <w:r w:rsidRPr="001B2B67">
              <w:rPr>
                <w:rFonts w:eastAsia="Times New Roman"/>
                <w:color w:val="0000FF"/>
                <w:sz w:val="20"/>
                <w:lang w:eastAsia="en-GB"/>
              </w:rPr>
              <w:t>.png  to  Fitplotlin</w:t>
            </w:r>
            <w:r>
              <w:rPr>
                <w:rFonts w:eastAsia="Times New Roman"/>
                <w:color w:val="0000FF"/>
                <w:sz w:val="20"/>
                <w:lang w:eastAsia="en-GB"/>
              </w:rPr>
              <w:t>13</w:t>
            </w:r>
            <w:r w:rsidRPr="001B2B67">
              <w:rPr>
                <w:rFonts w:eastAsia="Times New Roman"/>
                <w:color w:val="0000FF"/>
                <w:sz w:val="20"/>
                <w:lang w:eastAsia="en-GB"/>
              </w:rPr>
              <w:t>.png</w:t>
            </w:r>
          </w:p>
        </w:tc>
      </w:tr>
      <w:tr w:rsidR="00AC4B15" w:rsidRPr="001B2B67" w14:paraId="7FFAB241" w14:textId="77777777" w:rsidTr="00AC4B15">
        <w:trPr>
          <w:trHeight w:val="308"/>
        </w:trPr>
        <w:tc>
          <w:tcPr>
            <w:tcW w:w="967" w:type="dxa"/>
            <w:shd w:val="clear" w:color="auto" w:fill="auto"/>
            <w:noWrap/>
            <w:vAlign w:val="center"/>
            <w:hideMark/>
          </w:tcPr>
          <w:p w14:paraId="346F957B" w14:textId="77777777" w:rsidR="00AC4B15" w:rsidRPr="001B2B67" w:rsidRDefault="00AC4B15" w:rsidP="00CB72A7">
            <w:pPr>
              <w:rPr>
                <w:rFonts w:eastAsia="Times New Roman"/>
                <w:color w:val="000000"/>
                <w:sz w:val="20"/>
                <w:lang w:eastAsia="en-GB"/>
              </w:rPr>
            </w:pPr>
            <w:r w:rsidRPr="001B2B67">
              <w:rPr>
                <w:rFonts w:eastAsia="Times New Roman"/>
                <w:color w:val="000000"/>
                <w:sz w:val="20"/>
                <w:lang w:eastAsia="en-GB"/>
              </w:rPr>
              <w:t xml:space="preserve">Algorithm  </w:t>
            </w:r>
          </w:p>
        </w:tc>
        <w:tc>
          <w:tcPr>
            <w:tcW w:w="1727" w:type="dxa"/>
            <w:shd w:val="clear" w:color="auto" w:fill="auto"/>
            <w:noWrap/>
            <w:vAlign w:val="center"/>
            <w:hideMark/>
          </w:tcPr>
          <w:p w14:paraId="37C6500C" w14:textId="77777777" w:rsidR="00AC4B15" w:rsidRPr="001B2B67" w:rsidRDefault="00AC4B15" w:rsidP="00CB72A7">
            <w:pPr>
              <w:rPr>
                <w:rFonts w:eastAsia="Times New Roman"/>
                <w:color w:val="000000"/>
                <w:sz w:val="20"/>
                <w:lang w:eastAsia="en-GB"/>
              </w:rPr>
            </w:pPr>
            <w:r w:rsidRPr="001B2B67">
              <w:rPr>
                <w:rFonts w:eastAsia="Times New Roman"/>
                <w:color w:val="000000"/>
                <w:sz w:val="20"/>
                <w:lang w:eastAsia="en-GB"/>
              </w:rPr>
              <w:t>Marquardt (IRWLS)</w:t>
            </w:r>
          </w:p>
        </w:tc>
        <w:tc>
          <w:tcPr>
            <w:tcW w:w="8079" w:type="dxa"/>
            <w:gridSpan w:val="9"/>
            <w:shd w:val="clear" w:color="auto" w:fill="auto"/>
            <w:noWrap/>
            <w:vAlign w:val="center"/>
            <w:hideMark/>
          </w:tcPr>
          <w:p w14:paraId="4DF9B752" w14:textId="511A6967" w:rsidR="00AC4B15" w:rsidRPr="001B2B67" w:rsidRDefault="00AC4B15" w:rsidP="00CB72A7">
            <w:pPr>
              <w:rPr>
                <w:rFonts w:eastAsia="Times New Roman"/>
                <w:color w:val="0000FF"/>
                <w:sz w:val="20"/>
                <w:lang w:eastAsia="en-GB"/>
              </w:rPr>
            </w:pPr>
            <w:r w:rsidRPr="001B2B67">
              <w:rPr>
                <w:rFonts w:eastAsia="Times New Roman"/>
                <w:color w:val="0000FF"/>
                <w:sz w:val="20"/>
                <w:lang w:eastAsia="en-GB"/>
              </w:rPr>
              <w:t>Log. Plotting files stored in   C:\PCModfit V7.</w:t>
            </w:r>
            <w:r>
              <w:rPr>
                <w:rFonts w:eastAsia="Times New Roman"/>
                <w:color w:val="0000FF"/>
                <w:sz w:val="20"/>
                <w:lang w:eastAsia="en-GB"/>
              </w:rPr>
              <w:t>7</w:t>
            </w:r>
            <w:r w:rsidRPr="001B2B67">
              <w:rPr>
                <w:rFonts w:eastAsia="Times New Roman"/>
                <w:color w:val="0000FF"/>
                <w:sz w:val="20"/>
                <w:lang w:eastAsia="en-GB"/>
              </w:rPr>
              <w:t>\Results\Fitplotlog</w:t>
            </w:r>
            <w:r>
              <w:rPr>
                <w:rFonts w:eastAsia="Times New Roman"/>
                <w:color w:val="0000FF"/>
                <w:sz w:val="20"/>
                <w:lang w:eastAsia="en-GB"/>
              </w:rPr>
              <w:t>13</w:t>
            </w:r>
            <w:r w:rsidRPr="001B2B67">
              <w:rPr>
                <w:rFonts w:eastAsia="Times New Roman"/>
                <w:color w:val="0000FF"/>
                <w:sz w:val="20"/>
                <w:lang w:eastAsia="en-GB"/>
              </w:rPr>
              <w:t>.png  to  Fitplotlog</w:t>
            </w:r>
            <w:r>
              <w:rPr>
                <w:rFonts w:eastAsia="Times New Roman"/>
                <w:color w:val="0000FF"/>
                <w:sz w:val="20"/>
                <w:lang w:eastAsia="en-GB"/>
              </w:rPr>
              <w:t>13</w:t>
            </w:r>
            <w:r w:rsidRPr="001B2B67">
              <w:rPr>
                <w:rFonts w:eastAsia="Times New Roman"/>
                <w:color w:val="0000FF"/>
                <w:sz w:val="20"/>
                <w:lang w:eastAsia="en-GB"/>
              </w:rPr>
              <w:t>.png</w:t>
            </w:r>
          </w:p>
        </w:tc>
      </w:tr>
      <w:tr w:rsidR="00AC4B15" w:rsidRPr="001B2B67" w14:paraId="22755850" w14:textId="77777777" w:rsidTr="00AC4B15">
        <w:trPr>
          <w:trHeight w:val="308"/>
        </w:trPr>
        <w:tc>
          <w:tcPr>
            <w:tcW w:w="967" w:type="dxa"/>
            <w:shd w:val="clear" w:color="auto" w:fill="auto"/>
            <w:noWrap/>
            <w:vAlign w:val="center"/>
            <w:hideMark/>
          </w:tcPr>
          <w:p w14:paraId="4F957647" w14:textId="77777777" w:rsidR="00AC4B15" w:rsidRPr="001B2B67" w:rsidRDefault="00AC4B15" w:rsidP="00CB72A7">
            <w:pPr>
              <w:rPr>
                <w:rFonts w:eastAsia="Times New Roman"/>
                <w:color w:val="000000"/>
                <w:sz w:val="20"/>
                <w:lang w:eastAsia="en-GB"/>
              </w:rPr>
            </w:pPr>
            <w:r w:rsidRPr="001B2B67">
              <w:rPr>
                <w:rFonts w:eastAsia="Times New Roman"/>
                <w:color w:val="000000"/>
                <w:sz w:val="20"/>
                <w:lang w:eastAsia="en-GB"/>
              </w:rPr>
              <w:t xml:space="preserve">Weighting  </w:t>
            </w:r>
          </w:p>
        </w:tc>
        <w:tc>
          <w:tcPr>
            <w:tcW w:w="1727" w:type="dxa"/>
            <w:shd w:val="clear" w:color="auto" w:fill="auto"/>
            <w:noWrap/>
            <w:vAlign w:val="center"/>
            <w:hideMark/>
          </w:tcPr>
          <w:p w14:paraId="33E755A4" w14:textId="77777777" w:rsidR="00AC4B15" w:rsidRPr="001B2B67" w:rsidRDefault="00AC4B15" w:rsidP="00CB72A7">
            <w:pPr>
              <w:rPr>
                <w:rFonts w:eastAsia="Times New Roman"/>
                <w:color w:val="000000"/>
                <w:sz w:val="20"/>
                <w:lang w:eastAsia="en-GB"/>
              </w:rPr>
            </w:pPr>
            <w:r w:rsidRPr="001B2B67">
              <w:rPr>
                <w:rFonts w:eastAsia="Times New Roman"/>
                <w:color w:val="000000"/>
                <w:sz w:val="20"/>
                <w:lang w:eastAsia="en-GB"/>
              </w:rPr>
              <w:t>1/Conc2</w:t>
            </w:r>
          </w:p>
        </w:tc>
        <w:tc>
          <w:tcPr>
            <w:tcW w:w="932" w:type="dxa"/>
            <w:shd w:val="clear" w:color="auto" w:fill="auto"/>
            <w:noWrap/>
            <w:vAlign w:val="center"/>
            <w:hideMark/>
          </w:tcPr>
          <w:p w14:paraId="4CCD31DE" w14:textId="77777777" w:rsidR="00AC4B15" w:rsidRPr="001B2B67" w:rsidRDefault="00AC4B15" w:rsidP="00CB72A7">
            <w:pPr>
              <w:rPr>
                <w:rFonts w:eastAsia="Times New Roman"/>
                <w:color w:val="000000"/>
                <w:sz w:val="20"/>
                <w:lang w:eastAsia="en-GB"/>
              </w:rPr>
            </w:pPr>
          </w:p>
        </w:tc>
        <w:tc>
          <w:tcPr>
            <w:tcW w:w="910" w:type="dxa"/>
            <w:shd w:val="clear" w:color="auto" w:fill="auto"/>
            <w:noWrap/>
            <w:vAlign w:val="center"/>
            <w:hideMark/>
          </w:tcPr>
          <w:p w14:paraId="76FF01D0" w14:textId="77777777" w:rsidR="00AC4B15" w:rsidRPr="001B2B67" w:rsidRDefault="00AC4B15" w:rsidP="00CB72A7">
            <w:pPr>
              <w:rPr>
                <w:rFonts w:eastAsia="Times New Roman"/>
                <w:color w:val="auto"/>
                <w:sz w:val="20"/>
                <w:lang w:eastAsia="en-GB"/>
              </w:rPr>
            </w:pPr>
          </w:p>
        </w:tc>
        <w:tc>
          <w:tcPr>
            <w:tcW w:w="851" w:type="dxa"/>
            <w:shd w:val="clear" w:color="auto" w:fill="auto"/>
            <w:noWrap/>
            <w:vAlign w:val="center"/>
            <w:hideMark/>
          </w:tcPr>
          <w:p w14:paraId="2FF5858B" w14:textId="77777777" w:rsidR="00AC4B15" w:rsidRPr="001B2B67" w:rsidRDefault="00AC4B15" w:rsidP="00CB72A7">
            <w:pPr>
              <w:rPr>
                <w:rFonts w:eastAsia="Times New Roman"/>
                <w:color w:val="auto"/>
                <w:sz w:val="20"/>
                <w:lang w:eastAsia="en-GB"/>
              </w:rPr>
            </w:pPr>
          </w:p>
        </w:tc>
        <w:tc>
          <w:tcPr>
            <w:tcW w:w="850" w:type="dxa"/>
            <w:shd w:val="clear" w:color="auto" w:fill="auto"/>
            <w:noWrap/>
            <w:vAlign w:val="center"/>
            <w:hideMark/>
          </w:tcPr>
          <w:p w14:paraId="7910FE6F" w14:textId="77777777" w:rsidR="00AC4B15" w:rsidRPr="001B2B67" w:rsidRDefault="00AC4B15" w:rsidP="00CB72A7">
            <w:pPr>
              <w:rPr>
                <w:rFonts w:eastAsia="Times New Roman"/>
                <w:color w:val="auto"/>
                <w:sz w:val="20"/>
                <w:lang w:eastAsia="en-GB"/>
              </w:rPr>
            </w:pPr>
          </w:p>
        </w:tc>
        <w:tc>
          <w:tcPr>
            <w:tcW w:w="851" w:type="dxa"/>
            <w:shd w:val="clear" w:color="auto" w:fill="auto"/>
            <w:noWrap/>
            <w:vAlign w:val="center"/>
            <w:hideMark/>
          </w:tcPr>
          <w:p w14:paraId="1BFDD978" w14:textId="77777777" w:rsidR="00AC4B15" w:rsidRPr="001B2B67" w:rsidRDefault="00AC4B15" w:rsidP="00CB72A7">
            <w:pPr>
              <w:rPr>
                <w:rFonts w:eastAsia="Times New Roman"/>
                <w:color w:val="auto"/>
                <w:sz w:val="20"/>
                <w:lang w:eastAsia="en-GB"/>
              </w:rPr>
            </w:pPr>
          </w:p>
        </w:tc>
        <w:tc>
          <w:tcPr>
            <w:tcW w:w="1134" w:type="dxa"/>
            <w:shd w:val="clear" w:color="auto" w:fill="auto"/>
            <w:noWrap/>
            <w:vAlign w:val="center"/>
            <w:hideMark/>
          </w:tcPr>
          <w:p w14:paraId="748C8EDB" w14:textId="77777777" w:rsidR="00AC4B15" w:rsidRPr="001B2B67" w:rsidRDefault="00AC4B15" w:rsidP="00CB72A7">
            <w:pPr>
              <w:rPr>
                <w:rFonts w:eastAsia="Times New Roman"/>
                <w:color w:val="auto"/>
                <w:sz w:val="20"/>
                <w:lang w:eastAsia="en-GB"/>
              </w:rPr>
            </w:pPr>
          </w:p>
        </w:tc>
        <w:tc>
          <w:tcPr>
            <w:tcW w:w="850" w:type="dxa"/>
            <w:shd w:val="clear" w:color="auto" w:fill="auto"/>
            <w:noWrap/>
            <w:vAlign w:val="center"/>
            <w:hideMark/>
          </w:tcPr>
          <w:p w14:paraId="4F516596" w14:textId="77777777" w:rsidR="00AC4B15" w:rsidRPr="001B2B67" w:rsidRDefault="00AC4B15" w:rsidP="00CB72A7">
            <w:pPr>
              <w:rPr>
                <w:rFonts w:eastAsia="Times New Roman"/>
                <w:color w:val="auto"/>
                <w:sz w:val="20"/>
                <w:lang w:eastAsia="en-GB"/>
              </w:rPr>
            </w:pPr>
          </w:p>
        </w:tc>
        <w:tc>
          <w:tcPr>
            <w:tcW w:w="851" w:type="dxa"/>
            <w:shd w:val="clear" w:color="auto" w:fill="auto"/>
            <w:noWrap/>
            <w:vAlign w:val="center"/>
            <w:hideMark/>
          </w:tcPr>
          <w:p w14:paraId="00B3196B" w14:textId="77777777" w:rsidR="00AC4B15" w:rsidRPr="001B2B67" w:rsidRDefault="00AC4B15" w:rsidP="00CB72A7">
            <w:pPr>
              <w:rPr>
                <w:rFonts w:eastAsia="Times New Roman"/>
                <w:color w:val="auto"/>
                <w:sz w:val="20"/>
                <w:lang w:eastAsia="en-GB"/>
              </w:rPr>
            </w:pPr>
          </w:p>
        </w:tc>
        <w:tc>
          <w:tcPr>
            <w:tcW w:w="850" w:type="dxa"/>
            <w:shd w:val="clear" w:color="auto" w:fill="auto"/>
            <w:noWrap/>
            <w:vAlign w:val="center"/>
            <w:hideMark/>
          </w:tcPr>
          <w:p w14:paraId="71E2BCE4" w14:textId="77777777" w:rsidR="00AC4B15" w:rsidRPr="001B2B67" w:rsidRDefault="00AC4B15" w:rsidP="00CB72A7">
            <w:pPr>
              <w:rPr>
                <w:rFonts w:eastAsia="Times New Roman"/>
                <w:color w:val="auto"/>
                <w:sz w:val="20"/>
                <w:lang w:eastAsia="en-GB"/>
              </w:rPr>
            </w:pPr>
          </w:p>
        </w:tc>
      </w:tr>
      <w:tr w:rsidR="00AC4B15" w:rsidRPr="001B2B67" w14:paraId="516A135A" w14:textId="77777777" w:rsidTr="00AC4B15">
        <w:trPr>
          <w:trHeight w:val="308"/>
        </w:trPr>
        <w:tc>
          <w:tcPr>
            <w:tcW w:w="967" w:type="dxa"/>
            <w:shd w:val="clear" w:color="auto" w:fill="auto"/>
            <w:noWrap/>
            <w:vAlign w:val="center"/>
            <w:hideMark/>
          </w:tcPr>
          <w:p w14:paraId="0AC9C038" w14:textId="77777777" w:rsidR="00AC4B15" w:rsidRPr="001B2B67" w:rsidRDefault="00AC4B15" w:rsidP="00CB72A7">
            <w:pPr>
              <w:rPr>
                <w:rFonts w:eastAsia="Times New Roman"/>
                <w:color w:val="000000"/>
                <w:sz w:val="20"/>
                <w:lang w:eastAsia="en-GB"/>
              </w:rPr>
            </w:pPr>
            <w:r w:rsidRPr="001B2B67">
              <w:rPr>
                <w:rFonts w:eastAsia="Times New Roman"/>
                <w:color w:val="000000"/>
                <w:sz w:val="20"/>
                <w:lang w:eastAsia="en-GB"/>
              </w:rPr>
              <w:t>Model</w:t>
            </w:r>
          </w:p>
        </w:tc>
        <w:tc>
          <w:tcPr>
            <w:tcW w:w="1727" w:type="dxa"/>
            <w:shd w:val="clear" w:color="auto" w:fill="auto"/>
            <w:noWrap/>
            <w:vAlign w:val="center"/>
            <w:hideMark/>
          </w:tcPr>
          <w:p w14:paraId="78DFDEEF" w14:textId="77777777" w:rsidR="00AC4B15" w:rsidRPr="001B2B67" w:rsidRDefault="00AC4B15" w:rsidP="00CB72A7">
            <w:pPr>
              <w:rPr>
                <w:rFonts w:eastAsia="Times New Roman"/>
                <w:color w:val="000000"/>
                <w:sz w:val="20"/>
                <w:lang w:eastAsia="en-GB"/>
              </w:rPr>
            </w:pPr>
            <w:r w:rsidRPr="001B2B67">
              <w:rPr>
                <w:rFonts w:eastAsia="Times New Roman"/>
                <w:color w:val="000000"/>
                <w:sz w:val="20"/>
                <w:lang w:eastAsia="en-GB"/>
              </w:rPr>
              <w:t>Mixed</w:t>
            </w:r>
          </w:p>
        </w:tc>
        <w:tc>
          <w:tcPr>
            <w:tcW w:w="932" w:type="dxa"/>
            <w:shd w:val="clear" w:color="auto" w:fill="auto"/>
            <w:noWrap/>
            <w:vAlign w:val="center"/>
            <w:hideMark/>
          </w:tcPr>
          <w:p w14:paraId="3F7878AD" w14:textId="77777777" w:rsidR="00AC4B15" w:rsidRPr="001B2B67" w:rsidRDefault="00AC4B15" w:rsidP="00CB72A7">
            <w:pPr>
              <w:rPr>
                <w:rFonts w:eastAsia="Times New Roman"/>
                <w:color w:val="000000"/>
                <w:sz w:val="20"/>
                <w:lang w:eastAsia="en-GB"/>
              </w:rPr>
            </w:pPr>
          </w:p>
        </w:tc>
        <w:tc>
          <w:tcPr>
            <w:tcW w:w="910" w:type="dxa"/>
            <w:shd w:val="clear" w:color="auto" w:fill="auto"/>
            <w:noWrap/>
            <w:vAlign w:val="center"/>
            <w:hideMark/>
          </w:tcPr>
          <w:p w14:paraId="0BBA5673" w14:textId="77777777" w:rsidR="00AC4B15" w:rsidRPr="001B2B67" w:rsidRDefault="00AC4B15" w:rsidP="00CB72A7">
            <w:pPr>
              <w:rPr>
                <w:rFonts w:eastAsia="Times New Roman"/>
                <w:color w:val="auto"/>
                <w:sz w:val="20"/>
                <w:lang w:eastAsia="en-GB"/>
              </w:rPr>
            </w:pPr>
          </w:p>
        </w:tc>
        <w:tc>
          <w:tcPr>
            <w:tcW w:w="851" w:type="dxa"/>
            <w:shd w:val="clear" w:color="auto" w:fill="auto"/>
            <w:noWrap/>
            <w:vAlign w:val="center"/>
            <w:hideMark/>
          </w:tcPr>
          <w:p w14:paraId="069325D7" w14:textId="77777777" w:rsidR="00AC4B15" w:rsidRPr="001B2B67" w:rsidRDefault="00AC4B15" w:rsidP="00CB72A7">
            <w:pPr>
              <w:rPr>
                <w:rFonts w:eastAsia="Times New Roman"/>
                <w:color w:val="auto"/>
                <w:sz w:val="20"/>
                <w:lang w:eastAsia="en-GB"/>
              </w:rPr>
            </w:pPr>
          </w:p>
        </w:tc>
        <w:tc>
          <w:tcPr>
            <w:tcW w:w="850" w:type="dxa"/>
            <w:shd w:val="clear" w:color="auto" w:fill="auto"/>
            <w:noWrap/>
            <w:vAlign w:val="center"/>
            <w:hideMark/>
          </w:tcPr>
          <w:p w14:paraId="561F5516" w14:textId="77777777" w:rsidR="00AC4B15" w:rsidRPr="001B2B67" w:rsidRDefault="00AC4B15" w:rsidP="00CB72A7">
            <w:pPr>
              <w:rPr>
                <w:rFonts w:eastAsia="Times New Roman"/>
                <w:color w:val="auto"/>
                <w:sz w:val="20"/>
                <w:lang w:eastAsia="en-GB"/>
              </w:rPr>
            </w:pPr>
          </w:p>
        </w:tc>
        <w:tc>
          <w:tcPr>
            <w:tcW w:w="851" w:type="dxa"/>
            <w:shd w:val="clear" w:color="auto" w:fill="auto"/>
            <w:noWrap/>
            <w:vAlign w:val="center"/>
            <w:hideMark/>
          </w:tcPr>
          <w:p w14:paraId="0B101EBD" w14:textId="77777777" w:rsidR="00AC4B15" w:rsidRPr="001B2B67" w:rsidRDefault="00AC4B15" w:rsidP="00CB72A7">
            <w:pPr>
              <w:rPr>
                <w:rFonts w:eastAsia="Times New Roman"/>
                <w:color w:val="auto"/>
                <w:sz w:val="20"/>
                <w:lang w:eastAsia="en-GB"/>
              </w:rPr>
            </w:pPr>
          </w:p>
        </w:tc>
        <w:tc>
          <w:tcPr>
            <w:tcW w:w="1134" w:type="dxa"/>
            <w:shd w:val="clear" w:color="auto" w:fill="auto"/>
            <w:noWrap/>
            <w:vAlign w:val="center"/>
            <w:hideMark/>
          </w:tcPr>
          <w:p w14:paraId="0477E1CD" w14:textId="77777777" w:rsidR="00AC4B15" w:rsidRPr="001B2B67" w:rsidRDefault="00AC4B15" w:rsidP="00CB72A7">
            <w:pPr>
              <w:rPr>
                <w:rFonts w:eastAsia="Times New Roman"/>
                <w:color w:val="auto"/>
                <w:sz w:val="20"/>
                <w:lang w:eastAsia="en-GB"/>
              </w:rPr>
            </w:pPr>
          </w:p>
        </w:tc>
        <w:tc>
          <w:tcPr>
            <w:tcW w:w="850" w:type="dxa"/>
            <w:shd w:val="clear" w:color="auto" w:fill="auto"/>
            <w:noWrap/>
            <w:vAlign w:val="center"/>
            <w:hideMark/>
          </w:tcPr>
          <w:p w14:paraId="061E1E3D" w14:textId="77777777" w:rsidR="00AC4B15" w:rsidRPr="001B2B67" w:rsidRDefault="00AC4B15" w:rsidP="00CB72A7">
            <w:pPr>
              <w:rPr>
                <w:rFonts w:eastAsia="Times New Roman"/>
                <w:color w:val="auto"/>
                <w:sz w:val="20"/>
                <w:lang w:eastAsia="en-GB"/>
              </w:rPr>
            </w:pPr>
          </w:p>
        </w:tc>
        <w:tc>
          <w:tcPr>
            <w:tcW w:w="851" w:type="dxa"/>
            <w:shd w:val="clear" w:color="auto" w:fill="auto"/>
            <w:noWrap/>
            <w:vAlign w:val="center"/>
            <w:hideMark/>
          </w:tcPr>
          <w:p w14:paraId="4C7AB671" w14:textId="77777777" w:rsidR="00AC4B15" w:rsidRPr="001B2B67" w:rsidRDefault="00AC4B15" w:rsidP="00CB72A7">
            <w:pPr>
              <w:rPr>
                <w:rFonts w:eastAsia="Times New Roman"/>
                <w:color w:val="auto"/>
                <w:sz w:val="20"/>
                <w:lang w:eastAsia="en-GB"/>
              </w:rPr>
            </w:pPr>
          </w:p>
        </w:tc>
        <w:tc>
          <w:tcPr>
            <w:tcW w:w="850" w:type="dxa"/>
            <w:shd w:val="clear" w:color="auto" w:fill="auto"/>
            <w:noWrap/>
            <w:vAlign w:val="center"/>
            <w:hideMark/>
          </w:tcPr>
          <w:p w14:paraId="1AB5F44E" w14:textId="77777777" w:rsidR="00AC4B15" w:rsidRPr="001B2B67" w:rsidRDefault="00AC4B15" w:rsidP="00CB72A7">
            <w:pPr>
              <w:rPr>
                <w:rFonts w:eastAsia="Times New Roman"/>
                <w:color w:val="auto"/>
                <w:sz w:val="20"/>
                <w:lang w:eastAsia="en-GB"/>
              </w:rPr>
            </w:pPr>
          </w:p>
        </w:tc>
      </w:tr>
      <w:tr w:rsidR="00AC4B15" w:rsidRPr="001B2B67" w14:paraId="2264734A" w14:textId="77777777" w:rsidTr="00AC4B15">
        <w:trPr>
          <w:trHeight w:val="308"/>
        </w:trPr>
        <w:tc>
          <w:tcPr>
            <w:tcW w:w="7088" w:type="dxa"/>
            <w:gridSpan w:val="7"/>
            <w:shd w:val="clear" w:color="auto" w:fill="auto"/>
            <w:noWrap/>
            <w:vAlign w:val="center"/>
            <w:hideMark/>
          </w:tcPr>
          <w:p w14:paraId="6D753451" w14:textId="77777777" w:rsidR="00AC4B15" w:rsidRPr="001B2B67" w:rsidRDefault="00AC4B15" w:rsidP="00CB72A7">
            <w:pPr>
              <w:rPr>
                <w:rFonts w:eastAsia="Times New Roman"/>
                <w:color w:val="0000FF"/>
                <w:sz w:val="20"/>
                <w:lang w:eastAsia="en-GB"/>
              </w:rPr>
            </w:pPr>
            <w:r w:rsidRPr="001B2B67">
              <w:rPr>
                <w:rFonts w:eastAsia="Times New Roman"/>
                <w:color w:val="0000FF"/>
                <w:sz w:val="20"/>
                <w:lang w:eastAsia="en-GB"/>
              </w:rPr>
              <w:t>Setup information used for this run is shown at the end of this summary.</w:t>
            </w:r>
          </w:p>
        </w:tc>
        <w:tc>
          <w:tcPr>
            <w:tcW w:w="1134" w:type="dxa"/>
            <w:shd w:val="clear" w:color="auto" w:fill="auto"/>
            <w:noWrap/>
            <w:vAlign w:val="center"/>
            <w:hideMark/>
          </w:tcPr>
          <w:p w14:paraId="4464F259" w14:textId="77777777" w:rsidR="00AC4B15" w:rsidRPr="001B2B67" w:rsidRDefault="00AC4B15" w:rsidP="00CB72A7">
            <w:pPr>
              <w:jc w:val="center"/>
              <w:rPr>
                <w:rFonts w:eastAsia="Times New Roman"/>
                <w:color w:val="auto"/>
                <w:sz w:val="20"/>
                <w:lang w:eastAsia="en-GB"/>
              </w:rPr>
            </w:pPr>
          </w:p>
        </w:tc>
        <w:tc>
          <w:tcPr>
            <w:tcW w:w="850" w:type="dxa"/>
            <w:shd w:val="clear" w:color="auto" w:fill="auto"/>
            <w:noWrap/>
            <w:vAlign w:val="center"/>
            <w:hideMark/>
          </w:tcPr>
          <w:p w14:paraId="6FB221F6" w14:textId="77777777" w:rsidR="00AC4B15" w:rsidRPr="001B2B67" w:rsidRDefault="00AC4B15" w:rsidP="00CB72A7">
            <w:pPr>
              <w:jc w:val="center"/>
              <w:rPr>
                <w:rFonts w:eastAsia="Times New Roman"/>
                <w:color w:val="auto"/>
                <w:sz w:val="20"/>
                <w:lang w:eastAsia="en-GB"/>
              </w:rPr>
            </w:pPr>
          </w:p>
        </w:tc>
        <w:tc>
          <w:tcPr>
            <w:tcW w:w="851" w:type="dxa"/>
            <w:shd w:val="clear" w:color="auto" w:fill="auto"/>
            <w:noWrap/>
            <w:vAlign w:val="center"/>
            <w:hideMark/>
          </w:tcPr>
          <w:p w14:paraId="1FCDCE35" w14:textId="77777777" w:rsidR="00AC4B15" w:rsidRPr="001B2B67" w:rsidRDefault="00AC4B15" w:rsidP="00CB72A7">
            <w:pPr>
              <w:jc w:val="center"/>
              <w:rPr>
                <w:rFonts w:eastAsia="Times New Roman"/>
                <w:color w:val="auto"/>
                <w:sz w:val="20"/>
                <w:lang w:eastAsia="en-GB"/>
              </w:rPr>
            </w:pPr>
          </w:p>
        </w:tc>
        <w:tc>
          <w:tcPr>
            <w:tcW w:w="850" w:type="dxa"/>
            <w:shd w:val="clear" w:color="auto" w:fill="auto"/>
            <w:noWrap/>
            <w:vAlign w:val="center"/>
            <w:hideMark/>
          </w:tcPr>
          <w:p w14:paraId="356C9A33" w14:textId="77777777" w:rsidR="00AC4B15" w:rsidRPr="001B2B67" w:rsidRDefault="00AC4B15" w:rsidP="00CB72A7">
            <w:pPr>
              <w:jc w:val="center"/>
              <w:rPr>
                <w:rFonts w:eastAsia="Times New Roman"/>
                <w:color w:val="auto"/>
                <w:sz w:val="20"/>
                <w:lang w:eastAsia="en-GB"/>
              </w:rPr>
            </w:pPr>
          </w:p>
        </w:tc>
      </w:tr>
      <w:tr w:rsidR="00AC4B15" w:rsidRPr="00AC4B15" w14:paraId="148A4533" w14:textId="77777777" w:rsidTr="00AC4B15">
        <w:trPr>
          <w:trHeight w:val="300"/>
        </w:trPr>
        <w:tc>
          <w:tcPr>
            <w:tcW w:w="967" w:type="dxa"/>
            <w:shd w:val="clear" w:color="auto" w:fill="auto"/>
            <w:noWrap/>
            <w:vAlign w:val="center"/>
            <w:hideMark/>
          </w:tcPr>
          <w:p w14:paraId="02A7B2C8" w14:textId="77777777" w:rsidR="00AC4B15" w:rsidRPr="00AC4B15" w:rsidRDefault="00AC4B15" w:rsidP="00AC4B15">
            <w:pPr>
              <w:jc w:val="center"/>
              <w:rPr>
                <w:rFonts w:eastAsia="Times New Roman"/>
                <w:b/>
                <w:bCs/>
                <w:color w:val="000000"/>
                <w:sz w:val="20"/>
                <w:lang w:eastAsia="en-GB"/>
              </w:rPr>
            </w:pPr>
            <w:r w:rsidRPr="00AC4B15">
              <w:rPr>
                <w:rFonts w:eastAsia="Times New Roman"/>
                <w:b/>
                <w:bCs/>
                <w:color w:val="000000"/>
                <w:sz w:val="20"/>
                <w:lang w:eastAsia="en-GB"/>
              </w:rPr>
              <w:t>Parameter</w:t>
            </w:r>
          </w:p>
        </w:tc>
        <w:tc>
          <w:tcPr>
            <w:tcW w:w="1727" w:type="dxa"/>
            <w:shd w:val="clear" w:color="auto" w:fill="auto"/>
            <w:noWrap/>
            <w:vAlign w:val="center"/>
            <w:hideMark/>
          </w:tcPr>
          <w:p w14:paraId="76824E69" w14:textId="7C210588" w:rsidR="00AC4B15" w:rsidRPr="00AC4B15" w:rsidRDefault="00AC4B15" w:rsidP="00AC4B15">
            <w:pPr>
              <w:jc w:val="center"/>
              <w:rPr>
                <w:rFonts w:eastAsia="Times New Roman"/>
                <w:b/>
                <w:bCs/>
                <w:color w:val="000000"/>
                <w:sz w:val="20"/>
                <w:lang w:eastAsia="en-GB"/>
              </w:rPr>
            </w:pPr>
            <w:r w:rsidRPr="00AC4B15">
              <w:rPr>
                <w:b/>
                <w:bCs/>
                <w:color w:val="000000"/>
                <w:sz w:val="20"/>
              </w:rPr>
              <w:t>Pars  V</w:t>
            </w:r>
            <w:r w:rsidRPr="00AC4B15">
              <w:rPr>
                <w:b/>
                <w:bCs/>
                <w:color w:val="000000"/>
                <w:sz w:val="20"/>
                <w:vertAlign w:val="subscript"/>
              </w:rPr>
              <w:t>po</w:t>
            </w:r>
          </w:p>
        </w:tc>
        <w:tc>
          <w:tcPr>
            <w:tcW w:w="932" w:type="dxa"/>
            <w:shd w:val="clear" w:color="auto" w:fill="auto"/>
            <w:noWrap/>
            <w:vAlign w:val="center"/>
            <w:hideMark/>
          </w:tcPr>
          <w:p w14:paraId="0007155A" w14:textId="7AE10CA8" w:rsidR="00AC4B15" w:rsidRPr="00AC4B15" w:rsidRDefault="00AC4B15" w:rsidP="00AC4B15">
            <w:pPr>
              <w:jc w:val="center"/>
              <w:rPr>
                <w:rFonts w:eastAsia="Times New Roman"/>
                <w:b/>
                <w:bCs/>
                <w:color w:val="000000"/>
                <w:sz w:val="20"/>
                <w:lang w:eastAsia="en-GB"/>
              </w:rPr>
            </w:pPr>
            <w:r w:rsidRPr="00AC4B15">
              <w:rPr>
                <w:b/>
                <w:bCs/>
                <w:color w:val="000000"/>
                <w:sz w:val="20"/>
              </w:rPr>
              <w:t xml:space="preserve"> k</w:t>
            </w:r>
            <w:r w:rsidRPr="00AC4B15">
              <w:rPr>
                <w:b/>
                <w:bCs/>
                <w:color w:val="000000"/>
                <w:sz w:val="20"/>
                <w:vertAlign w:val="subscript"/>
              </w:rPr>
              <w:t>a</w:t>
            </w:r>
          </w:p>
        </w:tc>
        <w:tc>
          <w:tcPr>
            <w:tcW w:w="910" w:type="dxa"/>
            <w:shd w:val="clear" w:color="auto" w:fill="auto"/>
            <w:noWrap/>
            <w:vAlign w:val="center"/>
            <w:hideMark/>
          </w:tcPr>
          <w:p w14:paraId="2ACAC3D6" w14:textId="35EBC33C" w:rsidR="00AC4B15" w:rsidRPr="00AC4B15" w:rsidRDefault="00AC4B15" w:rsidP="00AC4B15">
            <w:pPr>
              <w:jc w:val="center"/>
              <w:rPr>
                <w:rFonts w:eastAsia="Times New Roman"/>
                <w:b/>
                <w:bCs/>
                <w:color w:val="000000"/>
                <w:sz w:val="20"/>
                <w:lang w:eastAsia="en-GB"/>
              </w:rPr>
            </w:pPr>
            <w:r w:rsidRPr="00AC4B15">
              <w:rPr>
                <w:b/>
                <w:bCs/>
                <w:color w:val="000000"/>
                <w:sz w:val="20"/>
              </w:rPr>
              <w:t xml:space="preserve"> k</w:t>
            </w:r>
            <w:r w:rsidRPr="00AC4B15">
              <w:rPr>
                <w:b/>
                <w:bCs/>
                <w:color w:val="000000"/>
                <w:sz w:val="20"/>
                <w:vertAlign w:val="subscript"/>
              </w:rPr>
              <w:t>12</w:t>
            </w:r>
          </w:p>
        </w:tc>
        <w:tc>
          <w:tcPr>
            <w:tcW w:w="851" w:type="dxa"/>
            <w:shd w:val="clear" w:color="auto" w:fill="auto"/>
            <w:noWrap/>
            <w:vAlign w:val="center"/>
            <w:hideMark/>
          </w:tcPr>
          <w:p w14:paraId="3FC7ADAE" w14:textId="0F2336A5" w:rsidR="00AC4B15" w:rsidRPr="00AC4B15" w:rsidRDefault="00AC4B15" w:rsidP="00AC4B15">
            <w:pPr>
              <w:jc w:val="center"/>
              <w:rPr>
                <w:rFonts w:eastAsia="Times New Roman"/>
                <w:b/>
                <w:bCs/>
                <w:color w:val="000000"/>
                <w:sz w:val="20"/>
                <w:lang w:eastAsia="en-GB"/>
              </w:rPr>
            </w:pPr>
            <w:r w:rsidRPr="00AC4B15">
              <w:rPr>
                <w:b/>
                <w:bCs/>
                <w:color w:val="000000"/>
                <w:sz w:val="20"/>
              </w:rPr>
              <w:t xml:space="preserve"> k</w:t>
            </w:r>
            <w:r w:rsidRPr="00AC4B15">
              <w:rPr>
                <w:b/>
                <w:bCs/>
                <w:color w:val="000000"/>
                <w:sz w:val="20"/>
                <w:vertAlign w:val="subscript"/>
              </w:rPr>
              <w:t>21</w:t>
            </w:r>
          </w:p>
        </w:tc>
        <w:tc>
          <w:tcPr>
            <w:tcW w:w="850" w:type="dxa"/>
            <w:shd w:val="clear" w:color="auto" w:fill="auto"/>
            <w:noWrap/>
            <w:vAlign w:val="center"/>
            <w:hideMark/>
          </w:tcPr>
          <w:p w14:paraId="6A5EB184" w14:textId="318C37DD" w:rsidR="00AC4B15" w:rsidRPr="00AC4B15" w:rsidRDefault="00AC4B15" w:rsidP="00AC4B15">
            <w:pPr>
              <w:jc w:val="center"/>
              <w:rPr>
                <w:rFonts w:eastAsia="Times New Roman"/>
                <w:b/>
                <w:bCs/>
                <w:color w:val="000000"/>
                <w:sz w:val="20"/>
                <w:lang w:eastAsia="en-GB"/>
              </w:rPr>
            </w:pPr>
            <w:r w:rsidRPr="00AC4B15">
              <w:rPr>
                <w:b/>
                <w:bCs/>
                <w:color w:val="000000"/>
                <w:sz w:val="20"/>
              </w:rPr>
              <w:t xml:space="preserve"> k</w:t>
            </w:r>
            <w:r w:rsidRPr="00AC4B15">
              <w:rPr>
                <w:b/>
                <w:bCs/>
                <w:color w:val="000000"/>
                <w:sz w:val="20"/>
                <w:vertAlign w:val="subscript"/>
              </w:rPr>
              <w:t>10</w:t>
            </w:r>
          </w:p>
        </w:tc>
        <w:tc>
          <w:tcPr>
            <w:tcW w:w="851" w:type="dxa"/>
            <w:shd w:val="clear" w:color="auto" w:fill="auto"/>
            <w:noWrap/>
            <w:vAlign w:val="center"/>
            <w:hideMark/>
          </w:tcPr>
          <w:p w14:paraId="4DCD15D4" w14:textId="3FEE1F54" w:rsidR="00AC4B15" w:rsidRPr="00AC4B15" w:rsidRDefault="00AC4B15" w:rsidP="00AC4B15">
            <w:pPr>
              <w:jc w:val="center"/>
              <w:rPr>
                <w:rFonts w:eastAsia="Times New Roman"/>
                <w:b/>
                <w:bCs/>
                <w:color w:val="000000"/>
                <w:sz w:val="20"/>
                <w:lang w:eastAsia="en-GB"/>
              </w:rPr>
            </w:pPr>
            <w:r w:rsidRPr="00AC4B15">
              <w:rPr>
                <w:b/>
                <w:bCs/>
                <w:color w:val="000000"/>
                <w:sz w:val="20"/>
              </w:rPr>
              <w:t xml:space="preserve"> t</w:t>
            </w:r>
            <w:r w:rsidRPr="00AC4B15">
              <w:rPr>
                <w:b/>
                <w:bCs/>
                <w:color w:val="000000"/>
                <w:sz w:val="20"/>
                <w:vertAlign w:val="subscript"/>
              </w:rPr>
              <w:t>lag</w:t>
            </w:r>
          </w:p>
        </w:tc>
        <w:tc>
          <w:tcPr>
            <w:tcW w:w="1134" w:type="dxa"/>
            <w:shd w:val="clear" w:color="auto" w:fill="auto"/>
            <w:noWrap/>
            <w:vAlign w:val="center"/>
            <w:hideMark/>
          </w:tcPr>
          <w:p w14:paraId="4FCB500A" w14:textId="77777777" w:rsidR="00AC4B15" w:rsidRPr="00AC4B15" w:rsidRDefault="00AC4B15" w:rsidP="00AC4B15">
            <w:pPr>
              <w:jc w:val="center"/>
              <w:rPr>
                <w:rFonts w:eastAsia="Times New Roman"/>
                <w:b/>
                <w:bCs/>
                <w:color w:val="000000"/>
                <w:sz w:val="20"/>
                <w:lang w:eastAsia="en-GB"/>
              </w:rPr>
            </w:pPr>
            <w:r w:rsidRPr="00AC4B15">
              <w:rPr>
                <w:rFonts w:eastAsia="Times New Roman"/>
                <w:b/>
                <w:bCs/>
                <w:color w:val="000000"/>
                <w:sz w:val="20"/>
                <w:lang w:eastAsia="en-GB"/>
              </w:rPr>
              <w:t>Akaike</w:t>
            </w:r>
          </w:p>
        </w:tc>
        <w:tc>
          <w:tcPr>
            <w:tcW w:w="850" w:type="dxa"/>
            <w:shd w:val="clear" w:color="auto" w:fill="auto"/>
            <w:noWrap/>
            <w:vAlign w:val="center"/>
            <w:hideMark/>
          </w:tcPr>
          <w:p w14:paraId="45CA6A4C" w14:textId="77777777" w:rsidR="00AC4B15" w:rsidRPr="00AC4B15" w:rsidRDefault="00AC4B15" w:rsidP="00AC4B15">
            <w:pPr>
              <w:jc w:val="center"/>
              <w:rPr>
                <w:rFonts w:eastAsia="Times New Roman"/>
                <w:b/>
                <w:bCs/>
                <w:color w:val="000000"/>
                <w:sz w:val="20"/>
                <w:lang w:eastAsia="en-GB"/>
              </w:rPr>
            </w:pPr>
            <w:r w:rsidRPr="00AC4B15">
              <w:rPr>
                <w:rFonts w:eastAsia="Times New Roman"/>
                <w:b/>
                <w:bCs/>
                <w:color w:val="000000"/>
                <w:sz w:val="20"/>
                <w:lang w:eastAsia="en-GB"/>
              </w:rPr>
              <w:t>Sos</w:t>
            </w:r>
          </w:p>
        </w:tc>
        <w:tc>
          <w:tcPr>
            <w:tcW w:w="851" w:type="dxa"/>
            <w:shd w:val="clear" w:color="auto" w:fill="auto"/>
            <w:noWrap/>
            <w:vAlign w:val="center"/>
            <w:hideMark/>
          </w:tcPr>
          <w:p w14:paraId="015CB736" w14:textId="77777777" w:rsidR="00AC4B15" w:rsidRPr="00AC4B15" w:rsidRDefault="00AC4B15" w:rsidP="00AC4B15">
            <w:pPr>
              <w:jc w:val="center"/>
              <w:rPr>
                <w:rFonts w:eastAsia="Times New Roman"/>
                <w:b/>
                <w:bCs/>
                <w:color w:val="auto"/>
                <w:sz w:val="20"/>
                <w:lang w:eastAsia="en-GB"/>
              </w:rPr>
            </w:pPr>
            <w:r w:rsidRPr="00AC4B15">
              <w:rPr>
                <w:rFonts w:eastAsia="Times New Roman"/>
                <w:b/>
                <w:bCs/>
                <w:color w:val="auto"/>
                <w:sz w:val="20"/>
                <w:lang w:eastAsia="en-GB"/>
              </w:rPr>
              <w:t>λ</w:t>
            </w:r>
            <w:r w:rsidRPr="00AC4B15">
              <w:rPr>
                <w:rFonts w:eastAsia="Times New Roman"/>
                <w:b/>
                <w:bCs/>
                <w:color w:val="auto"/>
                <w:sz w:val="20"/>
                <w:vertAlign w:val="subscript"/>
                <w:lang w:eastAsia="en-GB"/>
              </w:rPr>
              <w:t>1</w:t>
            </w:r>
          </w:p>
        </w:tc>
        <w:tc>
          <w:tcPr>
            <w:tcW w:w="850" w:type="dxa"/>
            <w:shd w:val="clear" w:color="auto" w:fill="auto"/>
            <w:noWrap/>
            <w:vAlign w:val="center"/>
            <w:hideMark/>
          </w:tcPr>
          <w:p w14:paraId="5CED3EAC" w14:textId="77777777" w:rsidR="00AC4B15" w:rsidRPr="00AC4B15" w:rsidRDefault="00AC4B15" w:rsidP="00AC4B15">
            <w:pPr>
              <w:jc w:val="center"/>
              <w:rPr>
                <w:rFonts w:eastAsia="Times New Roman"/>
                <w:b/>
                <w:bCs/>
                <w:color w:val="auto"/>
                <w:sz w:val="20"/>
                <w:lang w:eastAsia="en-GB"/>
              </w:rPr>
            </w:pPr>
            <w:r w:rsidRPr="00AC4B15">
              <w:rPr>
                <w:rFonts w:eastAsia="Times New Roman"/>
                <w:b/>
                <w:bCs/>
                <w:color w:val="auto"/>
                <w:sz w:val="20"/>
                <w:lang w:eastAsia="en-GB"/>
              </w:rPr>
              <w:t>λ</w:t>
            </w:r>
            <w:r w:rsidRPr="00AC4B15">
              <w:rPr>
                <w:rFonts w:eastAsia="Times New Roman"/>
                <w:b/>
                <w:bCs/>
                <w:color w:val="auto"/>
                <w:sz w:val="20"/>
                <w:vertAlign w:val="subscript"/>
                <w:lang w:eastAsia="en-GB"/>
              </w:rPr>
              <w:t>2</w:t>
            </w:r>
          </w:p>
        </w:tc>
      </w:tr>
      <w:tr w:rsidR="00AC4B15" w:rsidRPr="001B2B67" w14:paraId="0C9E7507" w14:textId="77777777" w:rsidTr="00AC4B15">
        <w:trPr>
          <w:trHeight w:val="308"/>
        </w:trPr>
        <w:tc>
          <w:tcPr>
            <w:tcW w:w="967" w:type="dxa"/>
            <w:shd w:val="clear" w:color="auto" w:fill="auto"/>
            <w:noWrap/>
            <w:vAlign w:val="center"/>
            <w:hideMark/>
          </w:tcPr>
          <w:p w14:paraId="178D6602" w14:textId="77777777" w:rsidR="00AC4B15" w:rsidRPr="001B2B67" w:rsidRDefault="00AC4B15" w:rsidP="00AC4B15">
            <w:pPr>
              <w:jc w:val="center"/>
              <w:rPr>
                <w:rFonts w:eastAsia="Times New Roman"/>
                <w:color w:val="000000"/>
                <w:sz w:val="20"/>
                <w:lang w:eastAsia="en-GB"/>
              </w:rPr>
            </w:pPr>
            <w:r w:rsidRPr="001B2B67">
              <w:rPr>
                <w:rFonts w:eastAsia="Times New Roman"/>
                <w:color w:val="000000"/>
                <w:sz w:val="20"/>
                <w:lang w:eastAsia="en-GB"/>
              </w:rPr>
              <w:t>Profile_1</w:t>
            </w:r>
          </w:p>
        </w:tc>
        <w:tc>
          <w:tcPr>
            <w:tcW w:w="1727" w:type="dxa"/>
            <w:shd w:val="clear" w:color="auto" w:fill="auto"/>
            <w:noWrap/>
            <w:vAlign w:val="center"/>
            <w:hideMark/>
          </w:tcPr>
          <w:p w14:paraId="268F2236" w14:textId="74C01B3F" w:rsidR="00AC4B15" w:rsidRPr="00AC4B15" w:rsidRDefault="00AC4B15" w:rsidP="00AC4B15">
            <w:pPr>
              <w:jc w:val="center"/>
              <w:rPr>
                <w:rFonts w:eastAsia="Times New Roman"/>
                <w:color w:val="000000"/>
                <w:sz w:val="20"/>
                <w:lang w:eastAsia="en-GB"/>
              </w:rPr>
            </w:pPr>
            <w:r w:rsidRPr="00AC4B15">
              <w:rPr>
                <w:color w:val="000000"/>
                <w:sz w:val="20"/>
              </w:rPr>
              <w:t>20.03772</w:t>
            </w:r>
          </w:p>
        </w:tc>
        <w:tc>
          <w:tcPr>
            <w:tcW w:w="932" w:type="dxa"/>
            <w:shd w:val="clear" w:color="auto" w:fill="auto"/>
            <w:noWrap/>
            <w:vAlign w:val="center"/>
            <w:hideMark/>
          </w:tcPr>
          <w:p w14:paraId="5C203008" w14:textId="6A31CA91" w:rsidR="00AC4B15" w:rsidRPr="00AC4B15" w:rsidRDefault="00AC4B15" w:rsidP="00AC4B15">
            <w:pPr>
              <w:jc w:val="center"/>
              <w:rPr>
                <w:rFonts w:eastAsia="Times New Roman"/>
                <w:color w:val="000000"/>
                <w:sz w:val="20"/>
                <w:lang w:eastAsia="en-GB"/>
              </w:rPr>
            </w:pPr>
            <w:r w:rsidRPr="00AC4B15">
              <w:rPr>
                <w:color w:val="000000"/>
                <w:sz w:val="20"/>
              </w:rPr>
              <w:t>0.50121</w:t>
            </w:r>
          </w:p>
        </w:tc>
        <w:tc>
          <w:tcPr>
            <w:tcW w:w="910" w:type="dxa"/>
            <w:shd w:val="clear" w:color="auto" w:fill="auto"/>
            <w:noWrap/>
            <w:vAlign w:val="center"/>
            <w:hideMark/>
          </w:tcPr>
          <w:p w14:paraId="59DF8882" w14:textId="74FE33CC" w:rsidR="00AC4B15" w:rsidRPr="00AC4B15" w:rsidRDefault="00AC4B15" w:rsidP="00AC4B15">
            <w:pPr>
              <w:jc w:val="center"/>
              <w:rPr>
                <w:rFonts w:eastAsia="Times New Roman"/>
                <w:color w:val="000000"/>
                <w:sz w:val="20"/>
                <w:lang w:eastAsia="en-GB"/>
              </w:rPr>
            </w:pPr>
            <w:r w:rsidRPr="00AC4B15">
              <w:rPr>
                <w:color w:val="000000"/>
                <w:sz w:val="20"/>
              </w:rPr>
              <w:t>0.07979</w:t>
            </w:r>
          </w:p>
        </w:tc>
        <w:tc>
          <w:tcPr>
            <w:tcW w:w="851" w:type="dxa"/>
            <w:shd w:val="clear" w:color="auto" w:fill="auto"/>
            <w:noWrap/>
            <w:vAlign w:val="center"/>
            <w:hideMark/>
          </w:tcPr>
          <w:p w14:paraId="6F84C8C0" w14:textId="072BF480" w:rsidR="00AC4B15" w:rsidRPr="00AC4B15" w:rsidRDefault="00AC4B15" w:rsidP="00AC4B15">
            <w:pPr>
              <w:jc w:val="center"/>
              <w:rPr>
                <w:rFonts w:eastAsia="Times New Roman"/>
                <w:color w:val="000000"/>
                <w:sz w:val="20"/>
                <w:lang w:eastAsia="en-GB"/>
              </w:rPr>
            </w:pPr>
            <w:r w:rsidRPr="00AC4B15">
              <w:rPr>
                <w:color w:val="000000"/>
                <w:sz w:val="20"/>
              </w:rPr>
              <w:t>0.01995</w:t>
            </w:r>
          </w:p>
        </w:tc>
        <w:tc>
          <w:tcPr>
            <w:tcW w:w="850" w:type="dxa"/>
            <w:shd w:val="clear" w:color="auto" w:fill="auto"/>
            <w:noWrap/>
            <w:vAlign w:val="center"/>
            <w:hideMark/>
          </w:tcPr>
          <w:p w14:paraId="541672AC" w14:textId="4F585613" w:rsidR="00AC4B15" w:rsidRPr="00AC4B15" w:rsidRDefault="00AC4B15" w:rsidP="00AC4B15">
            <w:pPr>
              <w:jc w:val="center"/>
              <w:rPr>
                <w:rFonts w:eastAsia="Times New Roman"/>
                <w:color w:val="000000"/>
                <w:sz w:val="20"/>
                <w:lang w:eastAsia="en-GB"/>
              </w:rPr>
            </w:pPr>
            <w:r w:rsidRPr="00AC4B15">
              <w:rPr>
                <w:color w:val="000000"/>
                <w:sz w:val="20"/>
              </w:rPr>
              <w:t>0.19960</w:t>
            </w:r>
          </w:p>
        </w:tc>
        <w:tc>
          <w:tcPr>
            <w:tcW w:w="851" w:type="dxa"/>
            <w:shd w:val="clear" w:color="auto" w:fill="auto"/>
            <w:noWrap/>
            <w:vAlign w:val="center"/>
            <w:hideMark/>
          </w:tcPr>
          <w:p w14:paraId="7C3A1350" w14:textId="7092ECAB" w:rsidR="00AC4B15" w:rsidRPr="00AC4B15" w:rsidRDefault="00AC4B15" w:rsidP="00AC4B15">
            <w:pPr>
              <w:jc w:val="center"/>
              <w:rPr>
                <w:rFonts w:eastAsia="Times New Roman"/>
                <w:color w:val="000000"/>
                <w:sz w:val="20"/>
                <w:lang w:eastAsia="en-GB"/>
              </w:rPr>
            </w:pPr>
            <w:r w:rsidRPr="00AC4B15">
              <w:rPr>
                <w:color w:val="000000"/>
                <w:sz w:val="20"/>
              </w:rPr>
              <w:t>2.00021</w:t>
            </w:r>
          </w:p>
        </w:tc>
        <w:tc>
          <w:tcPr>
            <w:tcW w:w="1134" w:type="dxa"/>
            <w:shd w:val="clear" w:color="auto" w:fill="auto"/>
            <w:noWrap/>
            <w:vAlign w:val="center"/>
            <w:hideMark/>
          </w:tcPr>
          <w:p w14:paraId="5B03D44E" w14:textId="2302D347" w:rsidR="00AC4B15" w:rsidRPr="00AC4B15" w:rsidRDefault="00AC4B15" w:rsidP="00AC4B15">
            <w:pPr>
              <w:jc w:val="center"/>
              <w:rPr>
                <w:rFonts w:eastAsia="Times New Roman"/>
                <w:color w:val="000000"/>
                <w:sz w:val="20"/>
                <w:lang w:eastAsia="en-GB"/>
              </w:rPr>
            </w:pPr>
            <w:r w:rsidRPr="00AC4B15">
              <w:rPr>
                <w:color w:val="000000"/>
                <w:sz w:val="20"/>
              </w:rPr>
              <w:t>-464.7346</w:t>
            </w:r>
          </w:p>
        </w:tc>
        <w:tc>
          <w:tcPr>
            <w:tcW w:w="850" w:type="dxa"/>
            <w:shd w:val="clear" w:color="auto" w:fill="auto"/>
            <w:noWrap/>
            <w:vAlign w:val="center"/>
            <w:hideMark/>
          </w:tcPr>
          <w:p w14:paraId="3CF49212" w14:textId="6DD2DCB0" w:rsidR="00AC4B15" w:rsidRPr="00AC4B15" w:rsidRDefault="00AC4B15" w:rsidP="00AC4B15">
            <w:pPr>
              <w:jc w:val="center"/>
              <w:rPr>
                <w:rFonts w:eastAsia="Times New Roman"/>
                <w:color w:val="000000"/>
                <w:sz w:val="20"/>
                <w:lang w:eastAsia="en-GB"/>
              </w:rPr>
            </w:pPr>
            <w:r w:rsidRPr="00AC4B15">
              <w:rPr>
                <w:color w:val="000000"/>
                <w:sz w:val="20"/>
              </w:rPr>
              <w:t>8.72E-05</w:t>
            </w:r>
          </w:p>
        </w:tc>
        <w:tc>
          <w:tcPr>
            <w:tcW w:w="851" w:type="dxa"/>
            <w:shd w:val="clear" w:color="auto" w:fill="auto"/>
            <w:noWrap/>
            <w:vAlign w:val="center"/>
            <w:hideMark/>
          </w:tcPr>
          <w:p w14:paraId="0D949F4C" w14:textId="583F596B" w:rsidR="00AC4B15" w:rsidRPr="00AC4B15" w:rsidRDefault="00AC4B15" w:rsidP="00AC4B15">
            <w:pPr>
              <w:jc w:val="center"/>
              <w:rPr>
                <w:rFonts w:eastAsia="Times New Roman"/>
                <w:color w:val="0000FF"/>
                <w:sz w:val="20"/>
                <w:lang w:eastAsia="en-GB"/>
              </w:rPr>
            </w:pPr>
            <w:r w:rsidRPr="00AC4B15">
              <w:rPr>
                <w:color w:val="000000"/>
                <w:sz w:val="20"/>
              </w:rPr>
              <w:t>0.28539</w:t>
            </w:r>
          </w:p>
        </w:tc>
        <w:tc>
          <w:tcPr>
            <w:tcW w:w="850" w:type="dxa"/>
            <w:shd w:val="clear" w:color="auto" w:fill="auto"/>
            <w:noWrap/>
            <w:vAlign w:val="center"/>
            <w:hideMark/>
          </w:tcPr>
          <w:p w14:paraId="19AFE986" w14:textId="34422BAD" w:rsidR="00AC4B15" w:rsidRPr="00AC4B15" w:rsidRDefault="00AC4B15" w:rsidP="00AC4B15">
            <w:pPr>
              <w:jc w:val="center"/>
              <w:rPr>
                <w:rFonts w:eastAsia="Times New Roman"/>
                <w:color w:val="0000FF"/>
                <w:sz w:val="20"/>
                <w:lang w:eastAsia="en-GB"/>
              </w:rPr>
            </w:pPr>
            <w:r w:rsidRPr="00AC4B15">
              <w:rPr>
                <w:color w:val="000000"/>
                <w:sz w:val="20"/>
              </w:rPr>
              <w:t>0.01395</w:t>
            </w:r>
          </w:p>
        </w:tc>
      </w:tr>
      <w:tr w:rsidR="00AC4B15" w:rsidRPr="001B2B67" w14:paraId="67A8EF1E" w14:textId="77777777" w:rsidTr="00AC4B15">
        <w:trPr>
          <w:trHeight w:val="308"/>
        </w:trPr>
        <w:tc>
          <w:tcPr>
            <w:tcW w:w="967" w:type="dxa"/>
            <w:shd w:val="clear" w:color="auto" w:fill="auto"/>
            <w:noWrap/>
            <w:vAlign w:val="center"/>
            <w:hideMark/>
          </w:tcPr>
          <w:p w14:paraId="35FC3BA0" w14:textId="77777777" w:rsidR="00AC4B15" w:rsidRPr="001B2B67" w:rsidRDefault="00AC4B15" w:rsidP="00AC4B15">
            <w:pPr>
              <w:jc w:val="center"/>
              <w:rPr>
                <w:rFonts w:eastAsia="Times New Roman"/>
                <w:color w:val="000000"/>
                <w:sz w:val="20"/>
                <w:lang w:eastAsia="en-GB"/>
              </w:rPr>
            </w:pPr>
            <w:r w:rsidRPr="001B2B67">
              <w:rPr>
                <w:rFonts w:eastAsia="Times New Roman"/>
                <w:color w:val="000000"/>
                <w:sz w:val="20"/>
                <w:lang w:eastAsia="en-GB"/>
              </w:rPr>
              <w:t>%Error</w:t>
            </w:r>
          </w:p>
        </w:tc>
        <w:tc>
          <w:tcPr>
            <w:tcW w:w="1727" w:type="dxa"/>
            <w:shd w:val="clear" w:color="auto" w:fill="auto"/>
            <w:noWrap/>
            <w:vAlign w:val="center"/>
            <w:hideMark/>
          </w:tcPr>
          <w:p w14:paraId="288837CD" w14:textId="75A7B844" w:rsidR="00AC4B15" w:rsidRPr="00AC4B15" w:rsidRDefault="00AC4B15" w:rsidP="00AC4B15">
            <w:pPr>
              <w:jc w:val="center"/>
              <w:rPr>
                <w:rFonts w:eastAsia="Times New Roman"/>
                <w:color w:val="000000"/>
                <w:sz w:val="20"/>
                <w:lang w:eastAsia="en-GB"/>
              </w:rPr>
            </w:pPr>
            <w:r w:rsidRPr="00AC4B15">
              <w:rPr>
                <w:color w:val="000000"/>
                <w:sz w:val="20"/>
              </w:rPr>
              <w:t>0.14</w:t>
            </w:r>
          </w:p>
        </w:tc>
        <w:tc>
          <w:tcPr>
            <w:tcW w:w="932" w:type="dxa"/>
            <w:shd w:val="clear" w:color="auto" w:fill="auto"/>
            <w:noWrap/>
            <w:vAlign w:val="center"/>
            <w:hideMark/>
          </w:tcPr>
          <w:p w14:paraId="0CD182AD" w14:textId="5EE1C26C" w:rsidR="00AC4B15" w:rsidRPr="00AC4B15" w:rsidRDefault="00AC4B15" w:rsidP="00AC4B15">
            <w:pPr>
              <w:jc w:val="center"/>
              <w:rPr>
                <w:rFonts w:eastAsia="Times New Roman"/>
                <w:color w:val="000000"/>
                <w:sz w:val="20"/>
                <w:lang w:eastAsia="en-GB"/>
              </w:rPr>
            </w:pPr>
            <w:r w:rsidRPr="00AC4B15">
              <w:rPr>
                <w:color w:val="000000"/>
                <w:sz w:val="20"/>
              </w:rPr>
              <w:t>0.21</w:t>
            </w:r>
          </w:p>
        </w:tc>
        <w:tc>
          <w:tcPr>
            <w:tcW w:w="910" w:type="dxa"/>
            <w:shd w:val="clear" w:color="auto" w:fill="auto"/>
            <w:noWrap/>
            <w:vAlign w:val="center"/>
            <w:hideMark/>
          </w:tcPr>
          <w:p w14:paraId="5C8EDA19" w14:textId="32276B21" w:rsidR="00AC4B15" w:rsidRPr="00AC4B15" w:rsidRDefault="00AC4B15" w:rsidP="00AC4B15">
            <w:pPr>
              <w:jc w:val="center"/>
              <w:rPr>
                <w:rFonts w:eastAsia="Times New Roman"/>
                <w:color w:val="000000"/>
                <w:sz w:val="20"/>
                <w:lang w:eastAsia="en-GB"/>
              </w:rPr>
            </w:pPr>
            <w:r w:rsidRPr="00AC4B15">
              <w:rPr>
                <w:color w:val="000000"/>
                <w:sz w:val="20"/>
              </w:rPr>
              <w:t>0.18</w:t>
            </w:r>
          </w:p>
        </w:tc>
        <w:tc>
          <w:tcPr>
            <w:tcW w:w="851" w:type="dxa"/>
            <w:shd w:val="clear" w:color="auto" w:fill="auto"/>
            <w:noWrap/>
            <w:vAlign w:val="center"/>
            <w:hideMark/>
          </w:tcPr>
          <w:p w14:paraId="6F51D436" w14:textId="635B8856" w:rsidR="00AC4B15" w:rsidRPr="00AC4B15" w:rsidRDefault="00AC4B15" w:rsidP="00AC4B15">
            <w:pPr>
              <w:jc w:val="center"/>
              <w:rPr>
                <w:rFonts w:eastAsia="Times New Roman"/>
                <w:color w:val="000000"/>
                <w:sz w:val="20"/>
                <w:lang w:eastAsia="en-GB"/>
              </w:rPr>
            </w:pPr>
            <w:r w:rsidRPr="00AC4B15">
              <w:rPr>
                <w:color w:val="000000"/>
                <w:sz w:val="20"/>
              </w:rPr>
              <w:t>0.13</w:t>
            </w:r>
          </w:p>
        </w:tc>
        <w:tc>
          <w:tcPr>
            <w:tcW w:w="850" w:type="dxa"/>
            <w:shd w:val="clear" w:color="auto" w:fill="auto"/>
            <w:noWrap/>
            <w:vAlign w:val="center"/>
            <w:hideMark/>
          </w:tcPr>
          <w:p w14:paraId="3147015F" w14:textId="53A94935" w:rsidR="00AC4B15" w:rsidRPr="00AC4B15" w:rsidRDefault="00AC4B15" w:rsidP="00AC4B15">
            <w:pPr>
              <w:jc w:val="center"/>
              <w:rPr>
                <w:rFonts w:eastAsia="Times New Roman"/>
                <w:color w:val="000000"/>
                <w:sz w:val="20"/>
                <w:lang w:eastAsia="en-GB"/>
              </w:rPr>
            </w:pPr>
            <w:r w:rsidRPr="00AC4B15">
              <w:rPr>
                <w:color w:val="000000"/>
                <w:sz w:val="20"/>
              </w:rPr>
              <w:t>0.13</w:t>
            </w:r>
          </w:p>
        </w:tc>
        <w:tc>
          <w:tcPr>
            <w:tcW w:w="851" w:type="dxa"/>
            <w:shd w:val="clear" w:color="auto" w:fill="auto"/>
            <w:noWrap/>
            <w:vAlign w:val="center"/>
            <w:hideMark/>
          </w:tcPr>
          <w:p w14:paraId="0C0C66C4" w14:textId="28112B98" w:rsidR="00AC4B15" w:rsidRPr="00AC4B15" w:rsidRDefault="00AC4B15" w:rsidP="00AC4B15">
            <w:pPr>
              <w:jc w:val="center"/>
              <w:rPr>
                <w:rFonts w:eastAsia="Times New Roman"/>
                <w:color w:val="000000"/>
                <w:sz w:val="20"/>
                <w:lang w:eastAsia="en-GB"/>
              </w:rPr>
            </w:pPr>
            <w:r w:rsidRPr="00AC4B15">
              <w:rPr>
                <w:color w:val="000000"/>
                <w:sz w:val="20"/>
              </w:rPr>
              <w:t>0.11</w:t>
            </w:r>
          </w:p>
        </w:tc>
        <w:tc>
          <w:tcPr>
            <w:tcW w:w="1134" w:type="dxa"/>
            <w:shd w:val="clear" w:color="auto" w:fill="auto"/>
            <w:noWrap/>
            <w:vAlign w:val="center"/>
            <w:hideMark/>
          </w:tcPr>
          <w:p w14:paraId="52CF2B18" w14:textId="77777777" w:rsidR="00AC4B15" w:rsidRPr="001B2B67" w:rsidRDefault="00AC4B15" w:rsidP="00AC4B15">
            <w:pPr>
              <w:jc w:val="center"/>
              <w:rPr>
                <w:rFonts w:eastAsia="Times New Roman"/>
                <w:color w:val="000000"/>
                <w:sz w:val="20"/>
                <w:lang w:eastAsia="en-GB"/>
              </w:rPr>
            </w:pPr>
          </w:p>
        </w:tc>
        <w:tc>
          <w:tcPr>
            <w:tcW w:w="850" w:type="dxa"/>
            <w:shd w:val="clear" w:color="auto" w:fill="auto"/>
            <w:noWrap/>
            <w:vAlign w:val="center"/>
            <w:hideMark/>
          </w:tcPr>
          <w:p w14:paraId="70B512E7" w14:textId="77777777" w:rsidR="00AC4B15" w:rsidRPr="001B2B67" w:rsidRDefault="00AC4B15" w:rsidP="00AC4B15">
            <w:pPr>
              <w:jc w:val="center"/>
              <w:rPr>
                <w:rFonts w:eastAsia="Times New Roman"/>
                <w:color w:val="auto"/>
                <w:sz w:val="20"/>
                <w:lang w:eastAsia="en-GB"/>
              </w:rPr>
            </w:pPr>
          </w:p>
        </w:tc>
        <w:tc>
          <w:tcPr>
            <w:tcW w:w="851" w:type="dxa"/>
            <w:shd w:val="clear" w:color="auto" w:fill="auto"/>
            <w:noWrap/>
            <w:vAlign w:val="center"/>
            <w:hideMark/>
          </w:tcPr>
          <w:p w14:paraId="6DA32A4A" w14:textId="77777777" w:rsidR="00AC4B15" w:rsidRPr="001B2B67" w:rsidRDefault="00AC4B15" w:rsidP="00AC4B15">
            <w:pPr>
              <w:jc w:val="center"/>
              <w:rPr>
                <w:rFonts w:eastAsia="Times New Roman"/>
                <w:color w:val="auto"/>
                <w:sz w:val="20"/>
                <w:lang w:eastAsia="en-GB"/>
              </w:rPr>
            </w:pPr>
          </w:p>
        </w:tc>
        <w:tc>
          <w:tcPr>
            <w:tcW w:w="850" w:type="dxa"/>
            <w:shd w:val="clear" w:color="auto" w:fill="auto"/>
            <w:noWrap/>
            <w:vAlign w:val="center"/>
            <w:hideMark/>
          </w:tcPr>
          <w:p w14:paraId="279A5B2F" w14:textId="77777777" w:rsidR="00AC4B15" w:rsidRPr="001B2B67" w:rsidRDefault="00AC4B15" w:rsidP="00AC4B15">
            <w:pPr>
              <w:jc w:val="center"/>
              <w:rPr>
                <w:rFonts w:eastAsia="Times New Roman"/>
                <w:color w:val="auto"/>
                <w:sz w:val="20"/>
                <w:lang w:eastAsia="en-GB"/>
              </w:rPr>
            </w:pPr>
          </w:p>
        </w:tc>
      </w:tr>
    </w:tbl>
    <w:p w14:paraId="718B5898" w14:textId="77777777" w:rsidR="00AC4B15" w:rsidRPr="006E3BDB" w:rsidRDefault="00AC4B15" w:rsidP="00AC4B15">
      <w:pPr>
        <w:rPr>
          <w:b/>
          <w:bCs/>
          <w:color w:val="0000FF"/>
          <w:sz w:val="16"/>
          <w:szCs w:val="16"/>
        </w:rPr>
      </w:pPr>
    </w:p>
    <w:p w14:paraId="09D2C232" w14:textId="77777777" w:rsidR="00AC4B15" w:rsidRDefault="00AC4B15" w:rsidP="00AC4B15">
      <w:pPr>
        <w:rPr>
          <w:sz w:val="24"/>
          <w:szCs w:val="24"/>
        </w:rPr>
      </w:pPr>
      <w:r>
        <w:rPr>
          <w:sz w:val="24"/>
          <w:szCs w:val="24"/>
        </w:rPr>
        <w:t>Even though the concentration data were rounded to 2 decimal places, t</w:t>
      </w:r>
      <w:r w:rsidRPr="0008191A">
        <w:rPr>
          <w:sz w:val="24"/>
          <w:szCs w:val="24"/>
        </w:rPr>
        <w:t xml:space="preserve">hese final parameter values are very close to </w:t>
      </w:r>
      <w:r>
        <w:rPr>
          <w:sz w:val="24"/>
          <w:szCs w:val="24"/>
        </w:rPr>
        <w:t xml:space="preserve">the </w:t>
      </w:r>
      <w:r w:rsidRPr="0008191A">
        <w:rPr>
          <w:sz w:val="24"/>
          <w:szCs w:val="24"/>
        </w:rPr>
        <w:t>theoretical</w:t>
      </w:r>
      <w:r>
        <w:rPr>
          <w:sz w:val="24"/>
          <w:szCs w:val="24"/>
        </w:rPr>
        <w:t xml:space="preserve"> ones (shown below)</w:t>
      </w:r>
      <w:r w:rsidRPr="0008191A">
        <w:rPr>
          <w:sz w:val="24"/>
          <w:szCs w:val="24"/>
        </w:rPr>
        <w:t>.</w:t>
      </w:r>
    </w:p>
    <w:p w14:paraId="7570BF1E" w14:textId="77777777" w:rsidR="00AC4B15" w:rsidRPr="006E3BDB" w:rsidRDefault="00AC4B15" w:rsidP="00AC4B15">
      <w:pPr>
        <w:rPr>
          <w:sz w:val="16"/>
          <w:szCs w:val="16"/>
        </w:rPr>
      </w:pPr>
    </w:p>
    <w:tbl>
      <w:tblPr>
        <w:tblW w:w="0" w:type="auto"/>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1228"/>
        <w:gridCol w:w="1229"/>
        <w:gridCol w:w="1228"/>
        <w:gridCol w:w="1229"/>
        <w:gridCol w:w="1228"/>
        <w:gridCol w:w="1229"/>
      </w:tblGrid>
      <w:tr w:rsidR="00AC4B15" w:rsidRPr="001B2B67" w14:paraId="1FC642E8" w14:textId="77777777" w:rsidTr="00CB72A7">
        <w:trPr>
          <w:trHeight w:val="300"/>
        </w:trPr>
        <w:tc>
          <w:tcPr>
            <w:tcW w:w="1228" w:type="dxa"/>
            <w:shd w:val="clear" w:color="auto" w:fill="auto"/>
            <w:noWrap/>
            <w:vAlign w:val="center"/>
            <w:hideMark/>
          </w:tcPr>
          <w:p w14:paraId="0160E2A1" w14:textId="1D430247" w:rsidR="00AC4B15" w:rsidRPr="00AC4B15" w:rsidRDefault="00AC4B15" w:rsidP="00AC4B15">
            <w:pPr>
              <w:jc w:val="center"/>
              <w:rPr>
                <w:rFonts w:eastAsia="Times New Roman"/>
                <w:b/>
                <w:bCs/>
                <w:color w:val="000000"/>
                <w:sz w:val="20"/>
                <w:lang w:eastAsia="en-GB"/>
              </w:rPr>
            </w:pPr>
            <w:r w:rsidRPr="00AC4B15">
              <w:rPr>
                <w:b/>
                <w:bCs/>
                <w:color w:val="000000"/>
                <w:sz w:val="20"/>
              </w:rPr>
              <w:t>Pars  V</w:t>
            </w:r>
            <w:r w:rsidRPr="00AC4B15">
              <w:rPr>
                <w:b/>
                <w:bCs/>
                <w:color w:val="000000"/>
                <w:sz w:val="20"/>
                <w:vertAlign w:val="subscript"/>
              </w:rPr>
              <w:t>po</w:t>
            </w:r>
          </w:p>
        </w:tc>
        <w:tc>
          <w:tcPr>
            <w:tcW w:w="1229" w:type="dxa"/>
            <w:shd w:val="clear" w:color="auto" w:fill="auto"/>
            <w:noWrap/>
            <w:vAlign w:val="center"/>
            <w:hideMark/>
          </w:tcPr>
          <w:p w14:paraId="7CE2F05C" w14:textId="5A476D97" w:rsidR="00AC4B15" w:rsidRPr="00AC4B15" w:rsidRDefault="00AC4B15" w:rsidP="00AC4B15">
            <w:pPr>
              <w:jc w:val="center"/>
              <w:rPr>
                <w:rFonts w:eastAsia="Times New Roman"/>
                <w:b/>
                <w:bCs/>
                <w:color w:val="000000"/>
                <w:sz w:val="20"/>
                <w:lang w:eastAsia="en-GB"/>
              </w:rPr>
            </w:pPr>
            <w:r w:rsidRPr="00AC4B15">
              <w:rPr>
                <w:b/>
                <w:bCs/>
                <w:color w:val="000000"/>
                <w:sz w:val="20"/>
              </w:rPr>
              <w:t xml:space="preserve"> k</w:t>
            </w:r>
            <w:r w:rsidRPr="00AC4B15">
              <w:rPr>
                <w:b/>
                <w:bCs/>
                <w:color w:val="000000"/>
                <w:sz w:val="20"/>
                <w:vertAlign w:val="subscript"/>
              </w:rPr>
              <w:t>a</w:t>
            </w:r>
          </w:p>
        </w:tc>
        <w:tc>
          <w:tcPr>
            <w:tcW w:w="1228" w:type="dxa"/>
            <w:shd w:val="clear" w:color="auto" w:fill="auto"/>
            <w:noWrap/>
            <w:vAlign w:val="center"/>
            <w:hideMark/>
          </w:tcPr>
          <w:p w14:paraId="292BEA44" w14:textId="2CF936B9" w:rsidR="00AC4B15" w:rsidRPr="00AC4B15" w:rsidRDefault="00AC4B15" w:rsidP="00AC4B15">
            <w:pPr>
              <w:jc w:val="center"/>
              <w:rPr>
                <w:rFonts w:eastAsia="Times New Roman"/>
                <w:b/>
                <w:bCs/>
                <w:color w:val="000000"/>
                <w:sz w:val="20"/>
                <w:lang w:eastAsia="en-GB"/>
              </w:rPr>
            </w:pPr>
            <w:r w:rsidRPr="00AC4B15">
              <w:rPr>
                <w:b/>
                <w:bCs/>
                <w:color w:val="000000"/>
                <w:sz w:val="20"/>
              </w:rPr>
              <w:t xml:space="preserve"> k</w:t>
            </w:r>
            <w:r w:rsidRPr="00AC4B15">
              <w:rPr>
                <w:b/>
                <w:bCs/>
                <w:color w:val="000000"/>
                <w:sz w:val="20"/>
                <w:vertAlign w:val="subscript"/>
              </w:rPr>
              <w:t>12</w:t>
            </w:r>
          </w:p>
        </w:tc>
        <w:tc>
          <w:tcPr>
            <w:tcW w:w="1229" w:type="dxa"/>
            <w:shd w:val="clear" w:color="auto" w:fill="auto"/>
            <w:noWrap/>
            <w:vAlign w:val="center"/>
            <w:hideMark/>
          </w:tcPr>
          <w:p w14:paraId="14C706DA" w14:textId="144A207E" w:rsidR="00AC4B15" w:rsidRPr="00AC4B15" w:rsidRDefault="00AC4B15" w:rsidP="00AC4B15">
            <w:pPr>
              <w:jc w:val="center"/>
              <w:rPr>
                <w:rFonts w:eastAsia="Times New Roman"/>
                <w:b/>
                <w:bCs/>
                <w:color w:val="000000"/>
                <w:sz w:val="20"/>
                <w:lang w:eastAsia="en-GB"/>
              </w:rPr>
            </w:pPr>
            <w:r w:rsidRPr="00AC4B15">
              <w:rPr>
                <w:b/>
                <w:bCs/>
                <w:color w:val="000000"/>
                <w:sz w:val="20"/>
              </w:rPr>
              <w:t xml:space="preserve"> k</w:t>
            </w:r>
            <w:r w:rsidRPr="00AC4B15">
              <w:rPr>
                <w:b/>
                <w:bCs/>
                <w:color w:val="000000"/>
                <w:sz w:val="20"/>
                <w:vertAlign w:val="subscript"/>
              </w:rPr>
              <w:t>21</w:t>
            </w:r>
          </w:p>
        </w:tc>
        <w:tc>
          <w:tcPr>
            <w:tcW w:w="1228" w:type="dxa"/>
            <w:shd w:val="clear" w:color="auto" w:fill="auto"/>
            <w:noWrap/>
            <w:vAlign w:val="center"/>
            <w:hideMark/>
          </w:tcPr>
          <w:p w14:paraId="325E8BFF" w14:textId="31353F3F" w:rsidR="00AC4B15" w:rsidRPr="00AC4B15" w:rsidRDefault="00AC4B15" w:rsidP="00AC4B15">
            <w:pPr>
              <w:jc w:val="center"/>
              <w:rPr>
                <w:rFonts w:eastAsia="Times New Roman"/>
                <w:b/>
                <w:bCs/>
                <w:color w:val="000000"/>
                <w:sz w:val="20"/>
                <w:lang w:eastAsia="en-GB"/>
              </w:rPr>
            </w:pPr>
            <w:r w:rsidRPr="00AC4B15">
              <w:rPr>
                <w:b/>
                <w:bCs/>
                <w:color w:val="000000"/>
                <w:sz w:val="20"/>
              </w:rPr>
              <w:t xml:space="preserve"> k</w:t>
            </w:r>
            <w:r w:rsidRPr="00AC4B15">
              <w:rPr>
                <w:b/>
                <w:bCs/>
                <w:color w:val="000000"/>
                <w:sz w:val="20"/>
                <w:vertAlign w:val="subscript"/>
              </w:rPr>
              <w:t>10</w:t>
            </w:r>
          </w:p>
        </w:tc>
        <w:tc>
          <w:tcPr>
            <w:tcW w:w="1229" w:type="dxa"/>
            <w:shd w:val="clear" w:color="auto" w:fill="auto"/>
            <w:noWrap/>
            <w:vAlign w:val="center"/>
            <w:hideMark/>
          </w:tcPr>
          <w:p w14:paraId="702D9551" w14:textId="31E8A8C4" w:rsidR="00AC4B15" w:rsidRPr="00AC4B15" w:rsidRDefault="00AC4B15" w:rsidP="00AC4B15">
            <w:pPr>
              <w:jc w:val="center"/>
              <w:rPr>
                <w:rFonts w:eastAsia="Times New Roman"/>
                <w:b/>
                <w:bCs/>
                <w:color w:val="000000"/>
                <w:sz w:val="20"/>
                <w:lang w:eastAsia="en-GB"/>
              </w:rPr>
            </w:pPr>
            <w:r w:rsidRPr="00AC4B15">
              <w:rPr>
                <w:b/>
                <w:bCs/>
                <w:color w:val="000000"/>
                <w:sz w:val="20"/>
              </w:rPr>
              <w:t xml:space="preserve"> t</w:t>
            </w:r>
            <w:r w:rsidRPr="00AC4B15">
              <w:rPr>
                <w:b/>
                <w:bCs/>
                <w:color w:val="000000"/>
                <w:sz w:val="20"/>
                <w:vertAlign w:val="subscript"/>
              </w:rPr>
              <w:t>lag</w:t>
            </w:r>
          </w:p>
        </w:tc>
      </w:tr>
      <w:tr w:rsidR="00AC4B15" w:rsidRPr="001B2B67" w14:paraId="7F78F461" w14:textId="77777777" w:rsidTr="00CB72A7">
        <w:trPr>
          <w:trHeight w:val="308"/>
        </w:trPr>
        <w:tc>
          <w:tcPr>
            <w:tcW w:w="1228" w:type="dxa"/>
            <w:shd w:val="clear" w:color="auto" w:fill="auto"/>
            <w:noWrap/>
            <w:vAlign w:val="center"/>
            <w:hideMark/>
          </w:tcPr>
          <w:p w14:paraId="14018923" w14:textId="77777777" w:rsidR="00AC4B15" w:rsidRPr="001B2B67" w:rsidRDefault="00AC4B15" w:rsidP="00CB72A7">
            <w:pPr>
              <w:jc w:val="center"/>
              <w:rPr>
                <w:rFonts w:eastAsia="Times New Roman"/>
                <w:color w:val="000000"/>
                <w:sz w:val="20"/>
                <w:lang w:eastAsia="en-GB"/>
              </w:rPr>
            </w:pPr>
            <w:r w:rsidRPr="001B2B67">
              <w:rPr>
                <w:rFonts w:eastAsia="Times New Roman"/>
                <w:color w:val="000000"/>
                <w:sz w:val="20"/>
                <w:lang w:eastAsia="en-GB"/>
              </w:rPr>
              <w:t>20.0</w:t>
            </w:r>
          </w:p>
        </w:tc>
        <w:tc>
          <w:tcPr>
            <w:tcW w:w="1229" w:type="dxa"/>
            <w:shd w:val="clear" w:color="auto" w:fill="auto"/>
            <w:noWrap/>
            <w:vAlign w:val="center"/>
            <w:hideMark/>
          </w:tcPr>
          <w:p w14:paraId="19F6C8CD" w14:textId="3A0E82E9" w:rsidR="00AC4B15" w:rsidRPr="001B2B67" w:rsidRDefault="00AC4B15" w:rsidP="00CB72A7">
            <w:pPr>
              <w:jc w:val="center"/>
              <w:rPr>
                <w:rFonts w:eastAsia="Times New Roman"/>
                <w:color w:val="000000"/>
                <w:sz w:val="20"/>
                <w:lang w:eastAsia="en-GB"/>
              </w:rPr>
            </w:pPr>
            <w:r w:rsidRPr="001B2B67">
              <w:rPr>
                <w:rFonts w:eastAsia="Times New Roman"/>
                <w:color w:val="000000"/>
                <w:sz w:val="20"/>
                <w:lang w:eastAsia="en-GB"/>
              </w:rPr>
              <w:t>0.</w:t>
            </w:r>
            <w:r>
              <w:rPr>
                <w:rFonts w:eastAsia="Times New Roman"/>
                <w:color w:val="000000"/>
                <w:sz w:val="20"/>
                <w:lang w:eastAsia="en-GB"/>
              </w:rPr>
              <w:t>5</w:t>
            </w:r>
          </w:p>
        </w:tc>
        <w:tc>
          <w:tcPr>
            <w:tcW w:w="1228" w:type="dxa"/>
            <w:shd w:val="clear" w:color="auto" w:fill="auto"/>
            <w:noWrap/>
            <w:vAlign w:val="center"/>
            <w:hideMark/>
          </w:tcPr>
          <w:p w14:paraId="2B822615" w14:textId="731682F8" w:rsidR="00AC4B15" w:rsidRPr="001B2B67" w:rsidRDefault="00AC4B15" w:rsidP="00CB72A7">
            <w:pPr>
              <w:jc w:val="center"/>
              <w:rPr>
                <w:rFonts w:eastAsia="Times New Roman"/>
                <w:color w:val="000000"/>
                <w:sz w:val="20"/>
                <w:lang w:eastAsia="en-GB"/>
              </w:rPr>
            </w:pPr>
            <w:r w:rsidRPr="001B2B67">
              <w:rPr>
                <w:rFonts w:eastAsia="Times New Roman"/>
                <w:color w:val="000000"/>
                <w:sz w:val="20"/>
                <w:lang w:eastAsia="en-GB"/>
              </w:rPr>
              <w:t>0.</w:t>
            </w:r>
            <w:r>
              <w:rPr>
                <w:rFonts w:eastAsia="Times New Roman"/>
                <w:color w:val="000000"/>
                <w:sz w:val="20"/>
                <w:lang w:eastAsia="en-GB"/>
              </w:rPr>
              <w:t>08</w:t>
            </w:r>
          </w:p>
        </w:tc>
        <w:tc>
          <w:tcPr>
            <w:tcW w:w="1229" w:type="dxa"/>
            <w:shd w:val="clear" w:color="auto" w:fill="auto"/>
            <w:noWrap/>
            <w:vAlign w:val="center"/>
            <w:hideMark/>
          </w:tcPr>
          <w:p w14:paraId="3AFBC3A7" w14:textId="657E9D03" w:rsidR="00AC4B15" w:rsidRPr="001B2B67" w:rsidRDefault="00AC4B15" w:rsidP="00CB72A7">
            <w:pPr>
              <w:jc w:val="center"/>
              <w:rPr>
                <w:rFonts w:eastAsia="Times New Roman"/>
                <w:color w:val="000000"/>
                <w:sz w:val="20"/>
                <w:lang w:eastAsia="en-GB"/>
              </w:rPr>
            </w:pPr>
            <w:r w:rsidRPr="001B2B67">
              <w:rPr>
                <w:rFonts w:eastAsia="Times New Roman"/>
                <w:color w:val="000000"/>
                <w:sz w:val="20"/>
                <w:lang w:eastAsia="en-GB"/>
              </w:rPr>
              <w:t>0.0</w:t>
            </w:r>
            <w:r>
              <w:rPr>
                <w:rFonts w:eastAsia="Times New Roman"/>
                <w:color w:val="000000"/>
                <w:sz w:val="20"/>
                <w:lang w:eastAsia="en-GB"/>
              </w:rPr>
              <w:t>2</w:t>
            </w:r>
          </w:p>
        </w:tc>
        <w:tc>
          <w:tcPr>
            <w:tcW w:w="1228" w:type="dxa"/>
            <w:shd w:val="clear" w:color="auto" w:fill="auto"/>
            <w:noWrap/>
            <w:vAlign w:val="center"/>
            <w:hideMark/>
          </w:tcPr>
          <w:p w14:paraId="678DB735" w14:textId="0840BCF5" w:rsidR="00AC4B15" w:rsidRPr="001B2B67" w:rsidRDefault="00AC4B15" w:rsidP="00CB72A7">
            <w:pPr>
              <w:jc w:val="center"/>
              <w:rPr>
                <w:rFonts w:eastAsia="Times New Roman"/>
                <w:color w:val="000000"/>
                <w:sz w:val="20"/>
                <w:lang w:eastAsia="en-GB"/>
              </w:rPr>
            </w:pPr>
            <w:r>
              <w:rPr>
                <w:rFonts w:eastAsia="Times New Roman"/>
                <w:color w:val="000000"/>
                <w:sz w:val="20"/>
                <w:lang w:eastAsia="en-GB"/>
              </w:rPr>
              <w:t>0.2</w:t>
            </w:r>
          </w:p>
        </w:tc>
        <w:tc>
          <w:tcPr>
            <w:tcW w:w="1229" w:type="dxa"/>
            <w:shd w:val="clear" w:color="auto" w:fill="auto"/>
            <w:noWrap/>
            <w:vAlign w:val="center"/>
            <w:hideMark/>
          </w:tcPr>
          <w:p w14:paraId="42BA486A" w14:textId="0869B863" w:rsidR="00AC4B15" w:rsidRPr="001B2B67" w:rsidRDefault="000C03A2" w:rsidP="00CB72A7">
            <w:pPr>
              <w:jc w:val="center"/>
              <w:rPr>
                <w:rFonts w:eastAsia="Times New Roman"/>
                <w:color w:val="000000"/>
                <w:sz w:val="20"/>
                <w:lang w:eastAsia="en-GB"/>
              </w:rPr>
            </w:pPr>
            <w:r>
              <w:rPr>
                <w:rFonts w:eastAsia="Times New Roman"/>
                <w:color w:val="000000"/>
                <w:sz w:val="20"/>
                <w:lang w:eastAsia="en-GB"/>
              </w:rPr>
              <w:t>2.0</w:t>
            </w:r>
          </w:p>
        </w:tc>
      </w:tr>
    </w:tbl>
    <w:p w14:paraId="5E442054" w14:textId="77777777" w:rsidR="00AC4B15" w:rsidRPr="006E3BDB" w:rsidRDefault="00AC4B15" w:rsidP="00AC4B15">
      <w:pPr>
        <w:rPr>
          <w:sz w:val="16"/>
          <w:szCs w:val="16"/>
        </w:rPr>
      </w:pPr>
    </w:p>
    <w:p w14:paraId="7699105A" w14:textId="77777777" w:rsidR="00AC4B15" w:rsidRDefault="00AC4B15" w:rsidP="00AC4B15">
      <w:pPr>
        <w:rPr>
          <w:b/>
          <w:bCs/>
          <w:sz w:val="24"/>
          <w:szCs w:val="24"/>
        </w:rPr>
      </w:pPr>
      <w:r>
        <w:rPr>
          <w:b/>
          <w:bCs/>
          <w:sz w:val="24"/>
          <w:szCs w:val="24"/>
        </w:rPr>
        <w:t>Plots generated (copied from spreadsheet, Linear and Log)</w:t>
      </w:r>
    </w:p>
    <w:p w14:paraId="691544BA" w14:textId="77777777" w:rsidR="00AC4B15" w:rsidRPr="006E3BDB" w:rsidRDefault="00AC4B15" w:rsidP="00AC4B15">
      <w:pPr>
        <w:rPr>
          <w:b/>
          <w:bCs/>
          <w:sz w:val="16"/>
          <w:szCs w:val="16"/>
        </w:rPr>
      </w:pPr>
    </w:p>
    <w:p w14:paraId="6FFA9378" w14:textId="7B0A162C" w:rsidR="00AC4B15" w:rsidRDefault="000C03A2" w:rsidP="00AC4B15">
      <w:pPr>
        <w:rPr>
          <w:sz w:val="20"/>
        </w:rPr>
      </w:pPr>
      <w:r>
        <w:rPr>
          <w:noProof/>
          <w:sz w:val="20"/>
        </w:rPr>
        <w:drawing>
          <wp:inline distT="0" distB="0" distL="0" distR="0" wp14:anchorId="60B63640" wp14:editId="4D019DD4">
            <wp:extent cx="4906800" cy="2977200"/>
            <wp:effectExtent l="0" t="0" r="825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906800" cy="2977200"/>
                    </a:xfrm>
                    <a:prstGeom prst="rect">
                      <a:avLst/>
                    </a:prstGeom>
                    <a:noFill/>
                  </pic:spPr>
                </pic:pic>
              </a:graphicData>
            </a:graphic>
          </wp:inline>
        </w:drawing>
      </w:r>
    </w:p>
    <w:p w14:paraId="7AF8651E" w14:textId="77777777" w:rsidR="00AC4B15" w:rsidRPr="0090388F" w:rsidRDefault="00AC4B15" w:rsidP="00AC4B15">
      <w:pPr>
        <w:rPr>
          <w:sz w:val="16"/>
          <w:szCs w:val="16"/>
        </w:rPr>
      </w:pPr>
    </w:p>
    <w:p w14:paraId="6DE9F612" w14:textId="07C10D6A" w:rsidR="000D2DFF" w:rsidRDefault="000C03A2">
      <w:pPr>
        <w:rPr>
          <w:sz w:val="20"/>
        </w:rPr>
      </w:pPr>
      <w:r>
        <w:rPr>
          <w:noProof/>
          <w:sz w:val="20"/>
        </w:rPr>
        <w:drawing>
          <wp:inline distT="0" distB="0" distL="0" distR="0" wp14:anchorId="65D5F947" wp14:editId="142C5368">
            <wp:extent cx="4896000" cy="2970000"/>
            <wp:effectExtent l="0" t="0" r="0" b="190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896000" cy="2970000"/>
                    </a:xfrm>
                    <a:prstGeom prst="rect">
                      <a:avLst/>
                    </a:prstGeom>
                    <a:noFill/>
                  </pic:spPr>
                </pic:pic>
              </a:graphicData>
            </a:graphic>
          </wp:inline>
        </w:drawing>
      </w:r>
      <w:r w:rsidR="000D2DFF">
        <w:rPr>
          <w:sz w:val="20"/>
        </w:rPr>
        <w:br w:type="page"/>
      </w:r>
    </w:p>
    <w:p w14:paraId="3FD3497E" w14:textId="77777777" w:rsidR="009630F8" w:rsidRPr="00B67754" w:rsidRDefault="009630F8" w:rsidP="009630F8">
      <w:pPr>
        <w:rPr>
          <w:sz w:val="24"/>
          <w:szCs w:val="24"/>
        </w:rPr>
      </w:pPr>
    </w:p>
    <w:p w14:paraId="27B740C4" w14:textId="32E92754" w:rsidR="009630F8" w:rsidRDefault="009630F8" w:rsidP="009630F8">
      <w:pPr>
        <w:pStyle w:val="Heading3"/>
        <w:spacing w:before="0" w:after="0"/>
        <w:ind w:left="709" w:hanging="709"/>
        <w:contextualSpacing/>
        <w:rPr>
          <w:rFonts w:ascii="Times New Roman" w:hAnsi="Times New Roman"/>
          <w:szCs w:val="24"/>
        </w:rPr>
      </w:pPr>
      <w:bookmarkStart w:id="309" w:name="_Ref125288465"/>
      <w:bookmarkStart w:id="310" w:name="_Toc144814046"/>
      <w:r>
        <w:rPr>
          <w:rFonts w:ascii="Times New Roman" w:hAnsi="Times New Roman"/>
          <w:szCs w:val="24"/>
        </w:rPr>
        <w:t>4.2.6</w:t>
      </w:r>
      <w:r>
        <w:rPr>
          <w:rFonts w:ascii="Times New Roman" w:hAnsi="Times New Roman"/>
          <w:szCs w:val="24"/>
        </w:rPr>
        <w:tab/>
        <w:t xml:space="preserve">3-compartment oral with and without lag-time (varying doses and intervals, </w:t>
      </w:r>
      <w:r w:rsidRPr="009630F8">
        <w:rPr>
          <w:rFonts w:ascii="Times New Roman" w:hAnsi="Times New Roman"/>
          <w:color w:val="0000FF"/>
          <w:szCs w:val="24"/>
        </w:rPr>
        <w:t>V7.7</w:t>
      </w:r>
      <w:r>
        <w:rPr>
          <w:rFonts w:ascii="Times New Roman" w:hAnsi="Times New Roman"/>
          <w:szCs w:val="24"/>
        </w:rPr>
        <w:t>)</w:t>
      </w:r>
      <w:bookmarkEnd w:id="309"/>
      <w:bookmarkEnd w:id="310"/>
    </w:p>
    <w:p w14:paraId="3C3C5873" w14:textId="6AB15A46" w:rsidR="009630F8" w:rsidRPr="00BD70D2" w:rsidRDefault="009630F8" w:rsidP="009630F8">
      <w:pPr>
        <w:rPr>
          <w:color w:val="auto"/>
          <w:sz w:val="24"/>
          <w:szCs w:val="24"/>
        </w:rPr>
      </w:pPr>
      <w:r w:rsidRPr="00BD70D2">
        <w:rPr>
          <w:color w:val="auto"/>
          <w:sz w:val="24"/>
          <w:szCs w:val="24"/>
        </w:rPr>
        <w:t xml:space="preserve">For </w:t>
      </w:r>
      <w:r>
        <w:rPr>
          <w:color w:val="auto"/>
          <w:sz w:val="24"/>
          <w:szCs w:val="24"/>
        </w:rPr>
        <w:t xml:space="preserve">this example, the dosing regimen is a 3-compt. repeat dose oral, alternating with and without lag-time </w:t>
      </w:r>
      <w:r w:rsidR="00653FD9">
        <w:rPr>
          <w:color w:val="auto"/>
          <w:sz w:val="24"/>
          <w:szCs w:val="24"/>
        </w:rPr>
        <w:t xml:space="preserve">and </w:t>
      </w:r>
      <w:r>
        <w:rPr>
          <w:color w:val="auto"/>
          <w:sz w:val="24"/>
          <w:szCs w:val="24"/>
        </w:rPr>
        <w:t>with different doses and dosing intervals.</w:t>
      </w:r>
    </w:p>
    <w:p w14:paraId="721A04EC" w14:textId="77777777" w:rsidR="009630F8" w:rsidRDefault="009630F8" w:rsidP="009630F8">
      <w:pPr>
        <w:rPr>
          <w:color w:val="auto"/>
          <w:sz w:val="24"/>
          <w:szCs w:val="24"/>
        </w:rPr>
      </w:pPr>
    </w:p>
    <w:p w14:paraId="6B3BC712" w14:textId="6DD8EF0A" w:rsidR="009630F8" w:rsidRDefault="009630F8" w:rsidP="009630F8">
      <w:pPr>
        <w:rPr>
          <w:color w:val="auto"/>
          <w:sz w:val="24"/>
          <w:szCs w:val="24"/>
        </w:rPr>
      </w:pPr>
      <w:r>
        <w:rPr>
          <w:color w:val="auto"/>
          <w:sz w:val="24"/>
          <w:szCs w:val="24"/>
        </w:rPr>
        <w:t>Specifically, the 3-compartment oral models used for this example were numbers 42 (with lag-time) and 43 (no lag-time) varying doses and intervals. To begin with, populate the Fitting options section on the modelling spreadsheet as shown below. Note the boxes that are ticked and specify the No. of Profiles (1 in this case) and the No. of Doses (10). Hopefully, the remainder are self-explanatory.</w:t>
      </w:r>
    </w:p>
    <w:p w14:paraId="6F50E8C2" w14:textId="77777777" w:rsidR="009630F8" w:rsidRDefault="009630F8" w:rsidP="009630F8">
      <w:pPr>
        <w:rPr>
          <w:color w:val="auto"/>
          <w:sz w:val="24"/>
          <w:szCs w:val="24"/>
        </w:rPr>
      </w:pPr>
    </w:p>
    <w:p w14:paraId="0DFE57FC" w14:textId="77777777" w:rsidR="009630F8" w:rsidRDefault="009630F8" w:rsidP="009630F8">
      <w:pPr>
        <w:rPr>
          <w:color w:val="auto"/>
          <w:sz w:val="24"/>
          <w:szCs w:val="24"/>
        </w:rPr>
      </w:pPr>
      <w:r w:rsidRPr="00890A1E">
        <w:rPr>
          <w:noProof/>
          <w:color w:val="auto"/>
          <w:sz w:val="24"/>
          <w:szCs w:val="24"/>
        </w:rPr>
        <w:drawing>
          <wp:inline distT="0" distB="0" distL="0" distR="0" wp14:anchorId="17B61F49" wp14:editId="40DAF0D0">
            <wp:extent cx="6840855" cy="25184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840855" cy="2518410"/>
                    </a:xfrm>
                    <a:prstGeom prst="rect">
                      <a:avLst/>
                    </a:prstGeom>
                    <a:noFill/>
                    <a:ln>
                      <a:noFill/>
                    </a:ln>
                  </pic:spPr>
                </pic:pic>
              </a:graphicData>
            </a:graphic>
          </wp:inline>
        </w:drawing>
      </w:r>
    </w:p>
    <w:p w14:paraId="71821B9C" w14:textId="77777777" w:rsidR="009630F8" w:rsidRPr="0067678E" w:rsidRDefault="009630F8" w:rsidP="009630F8">
      <w:pPr>
        <w:rPr>
          <w:color w:val="auto"/>
          <w:sz w:val="20"/>
        </w:rPr>
      </w:pPr>
    </w:p>
    <w:p w14:paraId="276A314D" w14:textId="77777777" w:rsidR="009630F8" w:rsidRDefault="009630F8" w:rsidP="009630F8">
      <w:pPr>
        <w:rPr>
          <w:color w:val="auto"/>
          <w:sz w:val="24"/>
          <w:szCs w:val="24"/>
        </w:rPr>
      </w:pPr>
      <w:r>
        <w:rPr>
          <w:color w:val="auto"/>
          <w:sz w:val="24"/>
          <w:szCs w:val="24"/>
        </w:rPr>
        <w:t>Once the above is populated, move down to Row 54, and enter the 3-compartment model numbers for each dose, in this case model 18 for the initial doses (bolus + infusion) and 43 (oral) for the remainder, as shown.</w:t>
      </w:r>
    </w:p>
    <w:p w14:paraId="2FF213BE" w14:textId="77777777" w:rsidR="009630F8" w:rsidRPr="0067678E" w:rsidRDefault="009630F8" w:rsidP="009630F8">
      <w:pPr>
        <w:rPr>
          <w:color w:val="auto"/>
          <w:sz w:val="20"/>
        </w:rPr>
      </w:pPr>
    </w:p>
    <w:tbl>
      <w:tblPr>
        <w:tblW w:w="5000" w:type="pct"/>
        <w:tblLook w:val="04A0" w:firstRow="1" w:lastRow="0" w:firstColumn="1" w:lastColumn="0" w:noHBand="0" w:noVBand="1"/>
      </w:tblPr>
      <w:tblGrid>
        <w:gridCol w:w="1145"/>
        <w:gridCol w:w="961"/>
        <w:gridCol w:w="963"/>
        <w:gridCol w:w="963"/>
        <w:gridCol w:w="963"/>
        <w:gridCol w:w="963"/>
        <w:gridCol w:w="963"/>
        <w:gridCol w:w="963"/>
        <w:gridCol w:w="963"/>
        <w:gridCol w:w="963"/>
        <w:gridCol w:w="963"/>
      </w:tblGrid>
      <w:tr w:rsidR="009630F8" w:rsidRPr="00E35107" w14:paraId="4EEF4FD3" w14:textId="77777777" w:rsidTr="00346709">
        <w:trPr>
          <w:trHeight w:val="678"/>
        </w:trPr>
        <w:tc>
          <w:tcPr>
            <w:tcW w:w="531" w:type="pct"/>
            <w:shd w:val="clear" w:color="auto" w:fill="auto"/>
            <w:vAlign w:val="center"/>
            <w:hideMark/>
          </w:tcPr>
          <w:p w14:paraId="74EC1F69" w14:textId="77777777" w:rsidR="009630F8" w:rsidRPr="00D06B82" w:rsidRDefault="009630F8" w:rsidP="00407E36">
            <w:pPr>
              <w:rPr>
                <w:rFonts w:eastAsia="Times New Roman"/>
                <w:b/>
                <w:bCs/>
                <w:color w:val="0000FF"/>
                <w:sz w:val="20"/>
                <w:lang w:eastAsia="en-GB"/>
              </w:rPr>
            </w:pPr>
            <w:r w:rsidRPr="00D06B82">
              <w:rPr>
                <w:rFonts w:eastAsia="Times New Roman"/>
                <w:b/>
                <w:bCs/>
                <w:color w:val="0000FF"/>
                <w:sz w:val="20"/>
                <w:lang w:eastAsia="en-GB"/>
              </w:rPr>
              <w:t>Model  number for each dose.</w:t>
            </w:r>
          </w:p>
        </w:tc>
        <w:tc>
          <w:tcPr>
            <w:tcW w:w="446" w:type="pct"/>
            <w:shd w:val="clear" w:color="auto" w:fill="auto"/>
            <w:noWrap/>
            <w:vAlign w:val="center"/>
            <w:hideMark/>
          </w:tcPr>
          <w:p w14:paraId="217DF29C" w14:textId="17CAE5B7" w:rsidR="009630F8" w:rsidRPr="00D06B82" w:rsidRDefault="009630F8" w:rsidP="00407E36">
            <w:pPr>
              <w:jc w:val="center"/>
              <w:rPr>
                <w:rFonts w:eastAsia="Times New Roman"/>
                <w:color w:val="0000FF"/>
                <w:sz w:val="20"/>
                <w:lang w:eastAsia="en-GB"/>
              </w:rPr>
            </w:pPr>
            <w:r>
              <w:rPr>
                <w:rFonts w:eastAsia="Times New Roman"/>
                <w:color w:val="0000FF"/>
                <w:sz w:val="20"/>
                <w:lang w:eastAsia="en-GB"/>
              </w:rPr>
              <w:t>42</w:t>
            </w:r>
          </w:p>
        </w:tc>
        <w:tc>
          <w:tcPr>
            <w:tcW w:w="447" w:type="pct"/>
            <w:shd w:val="clear" w:color="auto" w:fill="auto"/>
            <w:noWrap/>
            <w:vAlign w:val="center"/>
          </w:tcPr>
          <w:p w14:paraId="77D12110" w14:textId="77777777" w:rsidR="009630F8" w:rsidRPr="00D06B82" w:rsidRDefault="009630F8" w:rsidP="00407E36">
            <w:pPr>
              <w:jc w:val="center"/>
              <w:rPr>
                <w:rFonts w:eastAsia="Times New Roman"/>
                <w:color w:val="0000FF"/>
                <w:sz w:val="20"/>
                <w:lang w:eastAsia="en-GB"/>
              </w:rPr>
            </w:pPr>
            <w:r>
              <w:rPr>
                <w:rFonts w:eastAsia="Times New Roman"/>
                <w:color w:val="0000FF"/>
                <w:sz w:val="20"/>
                <w:lang w:eastAsia="en-GB"/>
              </w:rPr>
              <w:t>43</w:t>
            </w:r>
          </w:p>
        </w:tc>
        <w:tc>
          <w:tcPr>
            <w:tcW w:w="447" w:type="pct"/>
            <w:shd w:val="clear" w:color="auto" w:fill="auto"/>
            <w:noWrap/>
            <w:vAlign w:val="center"/>
          </w:tcPr>
          <w:p w14:paraId="2CEE4D36" w14:textId="445E3A6A" w:rsidR="009630F8" w:rsidRPr="00D06B82" w:rsidRDefault="009630F8" w:rsidP="00407E36">
            <w:pPr>
              <w:jc w:val="center"/>
              <w:rPr>
                <w:rFonts w:eastAsia="Times New Roman"/>
                <w:color w:val="0000FF"/>
                <w:sz w:val="20"/>
                <w:lang w:eastAsia="en-GB"/>
              </w:rPr>
            </w:pPr>
            <w:r>
              <w:rPr>
                <w:rFonts w:eastAsia="Times New Roman"/>
                <w:color w:val="0000FF"/>
                <w:sz w:val="20"/>
                <w:lang w:eastAsia="en-GB"/>
              </w:rPr>
              <w:t>42</w:t>
            </w:r>
          </w:p>
        </w:tc>
        <w:tc>
          <w:tcPr>
            <w:tcW w:w="447" w:type="pct"/>
            <w:shd w:val="clear" w:color="auto" w:fill="auto"/>
            <w:noWrap/>
            <w:vAlign w:val="center"/>
          </w:tcPr>
          <w:p w14:paraId="4D14E7C2" w14:textId="77777777" w:rsidR="009630F8" w:rsidRPr="00D06B82" w:rsidRDefault="009630F8" w:rsidP="00407E36">
            <w:pPr>
              <w:jc w:val="center"/>
              <w:rPr>
                <w:rFonts w:eastAsia="Times New Roman"/>
                <w:color w:val="0000FF"/>
                <w:sz w:val="20"/>
                <w:lang w:eastAsia="en-GB"/>
              </w:rPr>
            </w:pPr>
            <w:r>
              <w:rPr>
                <w:rFonts w:eastAsia="Times New Roman"/>
                <w:color w:val="0000FF"/>
                <w:sz w:val="20"/>
                <w:lang w:eastAsia="en-GB"/>
              </w:rPr>
              <w:t>43</w:t>
            </w:r>
          </w:p>
        </w:tc>
        <w:tc>
          <w:tcPr>
            <w:tcW w:w="447" w:type="pct"/>
            <w:shd w:val="clear" w:color="auto" w:fill="auto"/>
            <w:noWrap/>
            <w:vAlign w:val="center"/>
          </w:tcPr>
          <w:p w14:paraId="360BE0D5" w14:textId="39DEBBAC" w:rsidR="009630F8" w:rsidRPr="00D06B82" w:rsidRDefault="009630F8" w:rsidP="00407E36">
            <w:pPr>
              <w:jc w:val="center"/>
              <w:rPr>
                <w:rFonts w:eastAsia="Times New Roman"/>
                <w:color w:val="0000FF"/>
                <w:sz w:val="20"/>
                <w:lang w:eastAsia="en-GB"/>
              </w:rPr>
            </w:pPr>
            <w:r>
              <w:rPr>
                <w:rFonts w:eastAsia="Times New Roman"/>
                <w:color w:val="0000FF"/>
                <w:sz w:val="20"/>
                <w:lang w:eastAsia="en-GB"/>
              </w:rPr>
              <w:t>42</w:t>
            </w:r>
          </w:p>
        </w:tc>
        <w:tc>
          <w:tcPr>
            <w:tcW w:w="447" w:type="pct"/>
            <w:shd w:val="clear" w:color="auto" w:fill="auto"/>
            <w:noWrap/>
            <w:vAlign w:val="center"/>
          </w:tcPr>
          <w:p w14:paraId="00BD1FAD" w14:textId="77777777" w:rsidR="009630F8" w:rsidRPr="00D06B82" w:rsidRDefault="009630F8" w:rsidP="00407E36">
            <w:pPr>
              <w:jc w:val="center"/>
              <w:rPr>
                <w:rFonts w:eastAsia="Times New Roman"/>
                <w:color w:val="0000FF"/>
                <w:sz w:val="20"/>
                <w:lang w:eastAsia="en-GB"/>
              </w:rPr>
            </w:pPr>
            <w:r>
              <w:rPr>
                <w:rFonts w:eastAsia="Times New Roman"/>
                <w:color w:val="0000FF"/>
                <w:sz w:val="20"/>
                <w:lang w:eastAsia="en-GB"/>
              </w:rPr>
              <w:t>43</w:t>
            </w:r>
          </w:p>
        </w:tc>
        <w:tc>
          <w:tcPr>
            <w:tcW w:w="447" w:type="pct"/>
            <w:shd w:val="clear" w:color="auto" w:fill="auto"/>
            <w:noWrap/>
            <w:vAlign w:val="center"/>
          </w:tcPr>
          <w:p w14:paraId="7274F095" w14:textId="15561CEB" w:rsidR="009630F8" w:rsidRPr="00D06B82" w:rsidRDefault="009630F8" w:rsidP="00407E36">
            <w:pPr>
              <w:jc w:val="center"/>
              <w:rPr>
                <w:rFonts w:eastAsia="Times New Roman"/>
                <w:color w:val="0000FF"/>
                <w:sz w:val="20"/>
                <w:lang w:eastAsia="en-GB"/>
              </w:rPr>
            </w:pPr>
            <w:r>
              <w:rPr>
                <w:rFonts w:eastAsia="Times New Roman"/>
                <w:color w:val="0000FF"/>
                <w:sz w:val="20"/>
                <w:lang w:eastAsia="en-GB"/>
              </w:rPr>
              <w:t>42</w:t>
            </w:r>
          </w:p>
        </w:tc>
        <w:tc>
          <w:tcPr>
            <w:tcW w:w="447" w:type="pct"/>
            <w:shd w:val="clear" w:color="auto" w:fill="auto"/>
            <w:noWrap/>
            <w:vAlign w:val="center"/>
          </w:tcPr>
          <w:p w14:paraId="0B3E81F0" w14:textId="77777777" w:rsidR="009630F8" w:rsidRPr="00D06B82" w:rsidRDefault="009630F8" w:rsidP="00407E36">
            <w:pPr>
              <w:jc w:val="center"/>
              <w:rPr>
                <w:rFonts w:eastAsia="Times New Roman"/>
                <w:color w:val="0000FF"/>
                <w:sz w:val="20"/>
                <w:lang w:eastAsia="en-GB"/>
              </w:rPr>
            </w:pPr>
            <w:r>
              <w:rPr>
                <w:rFonts w:eastAsia="Times New Roman"/>
                <w:color w:val="0000FF"/>
                <w:sz w:val="20"/>
                <w:lang w:eastAsia="en-GB"/>
              </w:rPr>
              <w:t>43</w:t>
            </w:r>
          </w:p>
        </w:tc>
        <w:tc>
          <w:tcPr>
            <w:tcW w:w="447" w:type="pct"/>
            <w:shd w:val="clear" w:color="auto" w:fill="auto"/>
            <w:noWrap/>
            <w:vAlign w:val="center"/>
          </w:tcPr>
          <w:p w14:paraId="780B924D" w14:textId="5142C15D" w:rsidR="009630F8" w:rsidRPr="00D06B82" w:rsidRDefault="009630F8" w:rsidP="00407E36">
            <w:pPr>
              <w:jc w:val="center"/>
              <w:rPr>
                <w:rFonts w:eastAsia="Times New Roman"/>
                <w:color w:val="0000FF"/>
                <w:sz w:val="20"/>
                <w:lang w:eastAsia="en-GB"/>
              </w:rPr>
            </w:pPr>
            <w:r>
              <w:rPr>
                <w:rFonts w:eastAsia="Times New Roman"/>
                <w:color w:val="0000FF"/>
                <w:sz w:val="20"/>
                <w:lang w:eastAsia="en-GB"/>
              </w:rPr>
              <w:t>42</w:t>
            </w:r>
          </w:p>
        </w:tc>
        <w:tc>
          <w:tcPr>
            <w:tcW w:w="447" w:type="pct"/>
            <w:shd w:val="clear" w:color="auto" w:fill="auto"/>
            <w:noWrap/>
            <w:vAlign w:val="center"/>
          </w:tcPr>
          <w:p w14:paraId="6EF88410" w14:textId="77777777" w:rsidR="009630F8" w:rsidRPr="00D06B82" w:rsidRDefault="009630F8" w:rsidP="00407E36">
            <w:pPr>
              <w:jc w:val="center"/>
              <w:rPr>
                <w:rFonts w:eastAsia="Times New Roman"/>
                <w:color w:val="0000FF"/>
                <w:sz w:val="20"/>
                <w:lang w:eastAsia="en-GB"/>
              </w:rPr>
            </w:pPr>
            <w:r>
              <w:rPr>
                <w:rFonts w:eastAsia="Times New Roman"/>
                <w:color w:val="0000FF"/>
                <w:sz w:val="20"/>
                <w:lang w:eastAsia="en-GB"/>
              </w:rPr>
              <w:t>43</w:t>
            </w:r>
          </w:p>
        </w:tc>
      </w:tr>
    </w:tbl>
    <w:p w14:paraId="4DD62ECA" w14:textId="77777777" w:rsidR="009630F8" w:rsidRPr="0067678E" w:rsidRDefault="009630F8" w:rsidP="009630F8">
      <w:pPr>
        <w:rPr>
          <w:color w:val="auto"/>
          <w:sz w:val="20"/>
        </w:rPr>
      </w:pPr>
    </w:p>
    <w:p w14:paraId="7378C991" w14:textId="77777777" w:rsidR="00653FD9" w:rsidRDefault="009630F8" w:rsidP="009630F8">
      <w:pPr>
        <w:rPr>
          <w:color w:val="auto"/>
          <w:sz w:val="24"/>
          <w:szCs w:val="24"/>
        </w:rPr>
      </w:pPr>
      <w:r>
        <w:rPr>
          <w:color w:val="auto"/>
          <w:sz w:val="24"/>
          <w:szCs w:val="24"/>
        </w:rPr>
        <w:t>Then click the ‘Keywords’ button which will lay out the expected input data for the user to add the appropriate values. Some values will be set to zero as they would not be required for certain models. The program will sort out the sequence of parameters for populating using ‘Mixed models’. To store the input setup data for the program, just click ‘Activate’ to show a message that it is stored in a file. Then click the ‘Row 1154’ button to enter the time and concentration data. Once entered, click the ‘Activate’ button to store the values and then return to the Fitting options by clicking ‘Row 45’. If everything is looking good, click the ‘Run’ button and within a few seconds the modelling will be completed, and an Excel window will appear with a detailed summary of the results.</w:t>
      </w:r>
    </w:p>
    <w:p w14:paraId="6BB14BC3" w14:textId="77777777" w:rsidR="00653FD9" w:rsidRDefault="00653FD9" w:rsidP="009630F8">
      <w:pPr>
        <w:rPr>
          <w:color w:val="auto"/>
          <w:sz w:val="24"/>
          <w:szCs w:val="24"/>
        </w:rPr>
      </w:pPr>
    </w:p>
    <w:p w14:paraId="2CCDCCC2" w14:textId="7BD9C040" w:rsidR="009630F8" w:rsidRDefault="009630F8" w:rsidP="009630F8">
      <w:pPr>
        <w:rPr>
          <w:color w:val="auto"/>
          <w:sz w:val="24"/>
          <w:szCs w:val="24"/>
        </w:rPr>
      </w:pPr>
      <w:r>
        <w:rPr>
          <w:color w:val="auto"/>
          <w:sz w:val="24"/>
          <w:szCs w:val="24"/>
        </w:rPr>
        <w:t>The graphics (both linear and log) can be shown by clicking the ‘Next’ button on the ‘Modelling’ sheet (just below the graphs) which prompts the program to update both plots and store these in separate files (location and names shown at the end of the summary sheet). The input data should look like that shown on the next page followed by a snippet of the results file and pictures from the Modelling spreadsheet.</w:t>
      </w:r>
    </w:p>
    <w:p w14:paraId="7F4E4DFB" w14:textId="77777777" w:rsidR="009630F8" w:rsidRDefault="009630F8" w:rsidP="009630F8">
      <w:pPr>
        <w:rPr>
          <w:color w:val="auto"/>
          <w:sz w:val="24"/>
          <w:szCs w:val="24"/>
        </w:rPr>
      </w:pPr>
      <w:r>
        <w:rPr>
          <w:color w:val="auto"/>
          <w:sz w:val="24"/>
          <w:szCs w:val="24"/>
        </w:rPr>
        <w:br w:type="page"/>
      </w:r>
    </w:p>
    <w:p w14:paraId="7A1286CC" w14:textId="53CA378E" w:rsidR="009630F8" w:rsidRPr="0016262E" w:rsidRDefault="009630F8" w:rsidP="009630F8">
      <w:pPr>
        <w:ind w:firstLine="851"/>
        <w:rPr>
          <w:b/>
          <w:bCs/>
          <w:color w:val="auto"/>
          <w:sz w:val="24"/>
          <w:szCs w:val="24"/>
        </w:rPr>
      </w:pPr>
      <w:r w:rsidRPr="0016262E">
        <w:rPr>
          <w:b/>
          <w:bCs/>
          <w:color w:val="auto"/>
          <w:sz w:val="24"/>
          <w:szCs w:val="24"/>
        </w:rPr>
        <w:lastRenderedPageBreak/>
        <w:t>Setup parameters</w:t>
      </w:r>
      <w:r w:rsidRPr="0016262E">
        <w:rPr>
          <w:b/>
          <w:bCs/>
          <w:color w:val="auto"/>
          <w:sz w:val="24"/>
          <w:szCs w:val="24"/>
        </w:rPr>
        <w:tab/>
      </w:r>
      <w:r w:rsidRPr="0016262E">
        <w:rPr>
          <w:b/>
          <w:bCs/>
          <w:color w:val="auto"/>
          <w:sz w:val="24"/>
          <w:szCs w:val="24"/>
        </w:rPr>
        <w:tab/>
      </w:r>
      <w:r>
        <w:rPr>
          <w:b/>
          <w:bCs/>
          <w:color w:val="auto"/>
          <w:sz w:val="24"/>
          <w:szCs w:val="24"/>
        </w:rPr>
        <w:tab/>
      </w:r>
      <w:r>
        <w:rPr>
          <w:b/>
          <w:bCs/>
          <w:color w:val="auto"/>
          <w:sz w:val="24"/>
          <w:szCs w:val="24"/>
        </w:rPr>
        <w:tab/>
        <w:t xml:space="preserve">    </w:t>
      </w:r>
      <w:r w:rsidR="0075169C">
        <w:rPr>
          <w:b/>
          <w:bCs/>
          <w:color w:val="auto"/>
          <w:sz w:val="24"/>
          <w:szCs w:val="24"/>
        </w:rPr>
        <w:tab/>
      </w:r>
      <w:r w:rsidR="0075169C">
        <w:rPr>
          <w:b/>
          <w:bCs/>
          <w:color w:val="auto"/>
          <w:sz w:val="24"/>
          <w:szCs w:val="24"/>
        </w:rPr>
        <w:tab/>
        <w:t xml:space="preserve">   </w:t>
      </w:r>
      <w:r>
        <w:rPr>
          <w:b/>
          <w:bCs/>
          <w:color w:val="auto"/>
          <w:sz w:val="24"/>
          <w:szCs w:val="24"/>
        </w:rPr>
        <w:t xml:space="preserve">Time-Concentration </w:t>
      </w:r>
      <w:r w:rsidRPr="0016262E">
        <w:rPr>
          <w:b/>
          <w:bCs/>
          <w:color w:val="auto"/>
          <w:sz w:val="24"/>
          <w:szCs w:val="24"/>
        </w:rPr>
        <w:t>Data</w:t>
      </w:r>
      <w:r>
        <w:rPr>
          <w:b/>
          <w:bCs/>
          <w:color w:val="auto"/>
          <w:sz w:val="24"/>
          <w:szCs w:val="24"/>
        </w:rPr>
        <w:t xml:space="preserve"> (rounded)</w:t>
      </w:r>
    </w:p>
    <w:tbl>
      <w:tblPr>
        <w:tblW w:w="10196" w:type="dxa"/>
        <w:tblLayout w:type="fixed"/>
        <w:tblLook w:val="04A0" w:firstRow="1" w:lastRow="0" w:firstColumn="1" w:lastColumn="0" w:noHBand="0" w:noVBand="1"/>
      </w:tblPr>
      <w:tblGrid>
        <w:gridCol w:w="1767"/>
        <w:gridCol w:w="1767"/>
        <w:gridCol w:w="3402"/>
        <w:gridCol w:w="1630"/>
        <w:gridCol w:w="1630"/>
      </w:tblGrid>
      <w:tr w:rsidR="0083628A" w:rsidRPr="009B270C" w14:paraId="2FF5468E" w14:textId="77777777" w:rsidTr="00346709">
        <w:trPr>
          <w:trHeight w:val="142"/>
        </w:trPr>
        <w:tc>
          <w:tcPr>
            <w:tcW w:w="1767" w:type="dxa"/>
            <w:shd w:val="clear" w:color="auto" w:fill="auto"/>
            <w:noWrap/>
            <w:vAlign w:val="center"/>
          </w:tcPr>
          <w:p w14:paraId="33CA409D" w14:textId="2B21F523" w:rsidR="0083628A" w:rsidRPr="008D670E" w:rsidRDefault="0083628A" w:rsidP="0083628A">
            <w:pPr>
              <w:rPr>
                <w:rFonts w:eastAsia="Times New Roman"/>
                <w:b/>
                <w:bCs/>
                <w:color w:val="0000FF"/>
                <w:sz w:val="20"/>
                <w:lang w:eastAsia="en-GB"/>
              </w:rPr>
            </w:pPr>
            <w:r>
              <w:rPr>
                <w:b/>
                <w:bCs/>
                <w:color w:val="0000FF"/>
              </w:rPr>
              <w:t>Title</w:t>
            </w:r>
          </w:p>
        </w:tc>
        <w:tc>
          <w:tcPr>
            <w:tcW w:w="1767" w:type="dxa"/>
            <w:shd w:val="clear" w:color="auto" w:fill="auto"/>
            <w:noWrap/>
            <w:vAlign w:val="center"/>
          </w:tcPr>
          <w:p w14:paraId="711D8E4A" w14:textId="50C601CD" w:rsidR="0083628A" w:rsidRPr="008D670E" w:rsidRDefault="0083628A" w:rsidP="0083628A">
            <w:pPr>
              <w:jc w:val="center"/>
              <w:rPr>
                <w:rFonts w:eastAsia="Times New Roman"/>
                <w:color w:val="auto"/>
                <w:sz w:val="20"/>
                <w:lang w:eastAsia="en-GB"/>
              </w:rPr>
            </w:pPr>
            <w:r>
              <w:t>Profile_1</w:t>
            </w:r>
          </w:p>
        </w:tc>
        <w:tc>
          <w:tcPr>
            <w:tcW w:w="3402" w:type="dxa"/>
            <w:tcMar>
              <w:left w:w="28" w:type="dxa"/>
              <w:right w:w="28" w:type="dxa"/>
            </w:tcMar>
            <w:vAlign w:val="center"/>
          </w:tcPr>
          <w:p w14:paraId="15E8A31F" w14:textId="77777777" w:rsidR="0083628A" w:rsidRPr="0083628A" w:rsidRDefault="0083628A" w:rsidP="0083628A">
            <w:pPr>
              <w:jc w:val="center"/>
              <w:rPr>
                <w:rFonts w:eastAsia="Times New Roman"/>
                <w:b/>
                <w:bCs/>
                <w:color w:val="0000FF"/>
                <w:szCs w:val="22"/>
                <w:u w:val="single"/>
                <w:lang w:eastAsia="en-GB"/>
              </w:rPr>
            </w:pPr>
            <w:r w:rsidRPr="0083628A">
              <w:rPr>
                <w:rFonts w:eastAsia="Times New Roman"/>
                <w:b/>
                <w:bCs/>
                <w:color w:val="0000FF"/>
                <w:szCs w:val="22"/>
                <w:u w:val="single"/>
                <w:lang w:eastAsia="en-GB"/>
              </w:rPr>
              <w:t>Comments</w:t>
            </w:r>
          </w:p>
        </w:tc>
        <w:tc>
          <w:tcPr>
            <w:tcW w:w="1630" w:type="dxa"/>
            <w:vAlign w:val="center"/>
          </w:tcPr>
          <w:p w14:paraId="18C6A804" w14:textId="77777777" w:rsidR="0083628A" w:rsidRPr="0083628A" w:rsidRDefault="0083628A" w:rsidP="0083628A">
            <w:pPr>
              <w:jc w:val="center"/>
              <w:rPr>
                <w:rFonts w:eastAsia="Times New Roman"/>
                <w:color w:val="auto"/>
                <w:szCs w:val="22"/>
                <w:lang w:eastAsia="en-GB"/>
              </w:rPr>
            </w:pPr>
            <w:r w:rsidRPr="0083628A">
              <w:rPr>
                <w:rFonts w:eastAsia="Times New Roman"/>
                <w:b/>
                <w:bCs/>
                <w:color w:val="0000FF"/>
                <w:szCs w:val="22"/>
                <w:lang w:eastAsia="en-GB"/>
              </w:rPr>
              <w:t>Time (h)</w:t>
            </w:r>
          </w:p>
        </w:tc>
        <w:tc>
          <w:tcPr>
            <w:tcW w:w="1630" w:type="dxa"/>
            <w:vAlign w:val="center"/>
          </w:tcPr>
          <w:p w14:paraId="18286D6F" w14:textId="33372C41" w:rsidR="0083628A" w:rsidRPr="0083628A" w:rsidRDefault="0083628A" w:rsidP="0083628A">
            <w:pPr>
              <w:jc w:val="center"/>
              <w:rPr>
                <w:rFonts w:eastAsia="Times New Roman"/>
                <w:b/>
                <w:bCs/>
                <w:color w:val="auto"/>
                <w:szCs w:val="22"/>
                <w:lang w:eastAsia="en-GB"/>
              </w:rPr>
            </w:pPr>
            <w:r w:rsidRPr="0083628A">
              <w:rPr>
                <w:b/>
                <w:bCs/>
                <w:color w:val="0000FF"/>
                <w:szCs w:val="22"/>
              </w:rPr>
              <w:t>Profile_1</w:t>
            </w:r>
          </w:p>
        </w:tc>
      </w:tr>
      <w:tr w:rsidR="0083628A" w:rsidRPr="009B270C" w14:paraId="594B9810" w14:textId="77777777" w:rsidTr="00346709">
        <w:trPr>
          <w:trHeight w:val="142"/>
        </w:trPr>
        <w:tc>
          <w:tcPr>
            <w:tcW w:w="1767" w:type="dxa"/>
            <w:shd w:val="clear" w:color="auto" w:fill="auto"/>
            <w:noWrap/>
            <w:vAlign w:val="center"/>
          </w:tcPr>
          <w:p w14:paraId="6FA080BD" w14:textId="573FF741" w:rsidR="0083628A" w:rsidRPr="008D670E" w:rsidRDefault="0083628A" w:rsidP="0083628A">
            <w:pPr>
              <w:rPr>
                <w:rFonts w:eastAsia="Times New Roman"/>
                <w:b/>
                <w:bCs/>
                <w:color w:val="0000FF"/>
                <w:sz w:val="20"/>
                <w:lang w:eastAsia="en-GB"/>
              </w:rPr>
            </w:pPr>
            <w:r>
              <w:rPr>
                <w:b/>
                <w:bCs/>
                <w:color w:val="0000FF"/>
              </w:rPr>
              <w:t>Dose</w:t>
            </w:r>
          </w:p>
        </w:tc>
        <w:tc>
          <w:tcPr>
            <w:tcW w:w="1767" w:type="dxa"/>
            <w:shd w:val="clear" w:color="auto" w:fill="auto"/>
            <w:noWrap/>
            <w:vAlign w:val="center"/>
          </w:tcPr>
          <w:p w14:paraId="7B77B39D" w14:textId="4BFD5407" w:rsidR="0083628A" w:rsidRPr="008D670E" w:rsidRDefault="0083628A" w:rsidP="0083628A">
            <w:pPr>
              <w:jc w:val="center"/>
              <w:rPr>
                <w:rFonts w:eastAsia="Times New Roman"/>
                <w:color w:val="000000"/>
                <w:sz w:val="20"/>
                <w:lang w:eastAsia="en-GB"/>
              </w:rPr>
            </w:pPr>
            <w:r>
              <w:rPr>
                <w:color w:val="000000"/>
              </w:rPr>
              <w:t>0.0</w:t>
            </w:r>
          </w:p>
        </w:tc>
        <w:tc>
          <w:tcPr>
            <w:tcW w:w="3402" w:type="dxa"/>
            <w:tcMar>
              <w:left w:w="28" w:type="dxa"/>
              <w:right w:w="28" w:type="dxa"/>
            </w:tcMar>
            <w:vAlign w:val="center"/>
          </w:tcPr>
          <w:p w14:paraId="3A329009" w14:textId="77777777" w:rsidR="0083628A" w:rsidRPr="0083628A" w:rsidRDefault="0083628A" w:rsidP="0083628A">
            <w:pPr>
              <w:jc w:val="center"/>
              <w:rPr>
                <w:rFonts w:eastAsia="Times New Roman"/>
                <w:color w:val="auto"/>
                <w:szCs w:val="22"/>
                <w:lang w:eastAsia="en-GB"/>
              </w:rPr>
            </w:pPr>
          </w:p>
        </w:tc>
        <w:tc>
          <w:tcPr>
            <w:tcW w:w="1630" w:type="dxa"/>
            <w:vAlign w:val="center"/>
          </w:tcPr>
          <w:p w14:paraId="40CC88CE" w14:textId="24524CA9" w:rsidR="0083628A" w:rsidRPr="0083628A" w:rsidRDefault="0083628A" w:rsidP="0083628A">
            <w:pPr>
              <w:jc w:val="center"/>
              <w:rPr>
                <w:rFonts w:eastAsia="Times New Roman"/>
                <w:color w:val="auto"/>
                <w:szCs w:val="22"/>
                <w:lang w:eastAsia="en-GB"/>
              </w:rPr>
            </w:pPr>
            <w:r w:rsidRPr="0083628A">
              <w:rPr>
                <w:szCs w:val="22"/>
              </w:rPr>
              <w:t>0.0</w:t>
            </w:r>
          </w:p>
        </w:tc>
        <w:tc>
          <w:tcPr>
            <w:tcW w:w="1630" w:type="dxa"/>
            <w:vAlign w:val="center"/>
          </w:tcPr>
          <w:p w14:paraId="01A91105" w14:textId="1BC96694" w:rsidR="0083628A" w:rsidRPr="0083628A" w:rsidRDefault="0083628A" w:rsidP="0083628A">
            <w:pPr>
              <w:jc w:val="center"/>
              <w:rPr>
                <w:rFonts w:eastAsia="Times New Roman"/>
                <w:color w:val="auto"/>
                <w:szCs w:val="22"/>
                <w:lang w:eastAsia="en-GB"/>
              </w:rPr>
            </w:pPr>
            <w:r w:rsidRPr="0083628A">
              <w:rPr>
                <w:szCs w:val="22"/>
              </w:rPr>
              <w:t>0.00</w:t>
            </w:r>
          </w:p>
        </w:tc>
      </w:tr>
      <w:tr w:rsidR="0083628A" w:rsidRPr="009B270C" w14:paraId="1D3A471E" w14:textId="77777777" w:rsidTr="00346709">
        <w:trPr>
          <w:trHeight w:val="142"/>
        </w:trPr>
        <w:tc>
          <w:tcPr>
            <w:tcW w:w="1767" w:type="dxa"/>
            <w:shd w:val="clear" w:color="auto" w:fill="auto"/>
            <w:noWrap/>
            <w:vAlign w:val="center"/>
          </w:tcPr>
          <w:p w14:paraId="44158F07" w14:textId="508D5B19" w:rsidR="0083628A" w:rsidRPr="008D670E" w:rsidRDefault="0083628A" w:rsidP="0083628A">
            <w:pPr>
              <w:rPr>
                <w:rFonts w:eastAsia="Times New Roman"/>
                <w:b/>
                <w:bCs/>
                <w:color w:val="0000FF"/>
                <w:sz w:val="20"/>
                <w:lang w:eastAsia="en-GB"/>
              </w:rPr>
            </w:pPr>
            <w:r>
              <w:rPr>
                <w:b/>
                <w:bCs/>
                <w:color w:val="0000FF"/>
              </w:rPr>
              <w:t>Ndoses</w:t>
            </w:r>
          </w:p>
        </w:tc>
        <w:tc>
          <w:tcPr>
            <w:tcW w:w="1767" w:type="dxa"/>
            <w:shd w:val="clear" w:color="auto" w:fill="auto"/>
            <w:noWrap/>
            <w:vAlign w:val="center"/>
          </w:tcPr>
          <w:p w14:paraId="0A1CEAFE" w14:textId="59EC9DA8" w:rsidR="0083628A" w:rsidRPr="008D670E" w:rsidRDefault="0083628A" w:rsidP="0083628A">
            <w:pPr>
              <w:jc w:val="center"/>
              <w:rPr>
                <w:rFonts w:eastAsia="Times New Roman"/>
                <w:color w:val="000000"/>
                <w:sz w:val="20"/>
                <w:lang w:eastAsia="en-GB"/>
              </w:rPr>
            </w:pPr>
            <w:r>
              <w:rPr>
                <w:color w:val="000000"/>
              </w:rPr>
              <w:t>10</w:t>
            </w:r>
          </w:p>
        </w:tc>
        <w:tc>
          <w:tcPr>
            <w:tcW w:w="3402" w:type="dxa"/>
            <w:tcMar>
              <w:left w:w="28" w:type="dxa"/>
              <w:right w:w="28" w:type="dxa"/>
            </w:tcMar>
            <w:vAlign w:val="center"/>
          </w:tcPr>
          <w:p w14:paraId="126FD7E3" w14:textId="77777777" w:rsidR="0083628A" w:rsidRPr="0083628A" w:rsidRDefault="0083628A" w:rsidP="0083628A">
            <w:pPr>
              <w:jc w:val="center"/>
              <w:rPr>
                <w:rFonts w:eastAsia="Times New Roman"/>
                <w:color w:val="auto"/>
                <w:szCs w:val="22"/>
                <w:lang w:eastAsia="en-GB"/>
              </w:rPr>
            </w:pPr>
          </w:p>
        </w:tc>
        <w:tc>
          <w:tcPr>
            <w:tcW w:w="1630" w:type="dxa"/>
            <w:vAlign w:val="center"/>
          </w:tcPr>
          <w:p w14:paraId="67B9C91F" w14:textId="3FBF2D63" w:rsidR="0083628A" w:rsidRPr="0083628A" w:rsidRDefault="0083628A" w:rsidP="0083628A">
            <w:pPr>
              <w:jc w:val="center"/>
              <w:rPr>
                <w:rFonts w:eastAsia="Times New Roman"/>
                <w:color w:val="auto"/>
                <w:szCs w:val="22"/>
                <w:lang w:eastAsia="en-GB"/>
              </w:rPr>
            </w:pPr>
            <w:r w:rsidRPr="0083628A">
              <w:rPr>
                <w:szCs w:val="22"/>
              </w:rPr>
              <w:t>1.00</w:t>
            </w:r>
          </w:p>
        </w:tc>
        <w:tc>
          <w:tcPr>
            <w:tcW w:w="1630" w:type="dxa"/>
            <w:vAlign w:val="center"/>
          </w:tcPr>
          <w:p w14:paraId="5D65AA2A" w14:textId="5190BAA6" w:rsidR="0083628A" w:rsidRPr="0083628A" w:rsidRDefault="0083628A" w:rsidP="0083628A">
            <w:pPr>
              <w:jc w:val="center"/>
              <w:rPr>
                <w:rFonts w:eastAsia="Times New Roman"/>
                <w:color w:val="auto"/>
                <w:szCs w:val="22"/>
                <w:lang w:eastAsia="en-GB"/>
              </w:rPr>
            </w:pPr>
            <w:r w:rsidRPr="0083628A">
              <w:rPr>
                <w:szCs w:val="22"/>
              </w:rPr>
              <w:t>0.00</w:t>
            </w:r>
          </w:p>
        </w:tc>
      </w:tr>
      <w:tr w:rsidR="0083628A" w:rsidRPr="009B270C" w14:paraId="475605B3" w14:textId="77777777" w:rsidTr="00346709">
        <w:trPr>
          <w:trHeight w:val="142"/>
        </w:trPr>
        <w:tc>
          <w:tcPr>
            <w:tcW w:w="1767" w:type="dxa"/>
            <w:shd w:val="clear" w:color="auto" w:fill="auto"/>
            <w:noWrap/>
            <w:vAlign w:val="center"/>
          </w:tcPr>
          <w:p w14:paraId="5FC6FD60" w14:textId="65690C1F" w:rsidR="0083628A" w:rsidRPr="008D670E" w:rsidRDefault="0083628A" w:rsidP="0083628A">
            <w:pPr>
              <w:rPr>
                <w:rFonts w:eastAsia="Times New Roman"/>
                <w:b/>
                <w:bCs/>
                <w:color w:val="0000FF"/>
                <w:sz w:val="20"/>
                <w:lang w:eastAsia="en-GB"/>
              </w:rPr>
            </w:pPr>
            <w:r>
              <w:rPr>
                <w:b/>
                <w:bCs/>
                <w:color w:val="0000FF"/>
              </w:rPr>
              <w:t>Pars  V</w:t>
            </w:r>
            <w:r>
              <w:rPr>
                <w:b/>
                <w:bCs/>
                <w:color w:val="0000FF"/>
                <w:vertAlign w:val="subscript"/>
              </w:rPr>
              <w:t>po</w:t>
            </w:r>
          </w:p>
        </w:tc>
        <w:tc>
          <w:tcPr>
            <w:tcW w:w="1767" w:type="dxa"/>
            <w:shd w:val="clear" w:color="auto" w:fill="auto"/>
            <w:noWrap/>
            <w:vAlign w:val="center"/>
          </w:tcPr>
          <w:p w14:paraId="6FF3348C" w14:textId="0A02F627" w:rsidR="0083628A" w:rsidRPr="0075169C" w:rsidRDefault="0083628A" w:rsidP="0083628A">
            <w:pPr>
              <w:jc w:val="center"/>
              <w:rPr>
                <w:rFonts w:eastAsia="Times New Roman"/>
                <w:color w:val="FF0000"/>
                <w:sz w:val="20"/>
                <w:lang w:eastAsia="en-GB"/>
              </w:rPr>
            </w:pPr>
            <w:r w:rsidRPr="0075169C">
              <w:rPr>
                <w:color w:val="FF0000"/>
              </w:rPr>
              <w:t>20.00</w:t>
            </w:r>
          </w:p>
        </w:tc>
        <w:tc>
          <w:tcPr>
            <w:tcW w:w="3402" w:type="dxa"/>
            <w:tcMar>
              <w:left w:w="28" w:type="dxa"/>
              <w:right w:w="28" w:type="dxa"/>
            </w:tcMar>
            <w:vAlign w:val="center"/>
          </w:tcPr>
          <w:p w14:paraId="6033D58B" w14:textId="5594B878" w:rsidR="0083628A" w:rsidRPr="0083628A" w:rsidRDefault="0083628A" w:rsidP="0083628A">
            <w:pPr>
              <w:jc w:val="center"/>
              <w:rPr>
                <w:rFonts w:eastAsia="Times New Roman"/>
                <w:color w:val="FF0000"/>
                <w:szCs w:val="22"/>
                <w:lang w:eastAsia="en-GB"/>
              </w:rPr>
            </w:pPr>
            <w:r w:rsidRPr="0083628A">
              <w:rPr>
                <w:rFonts w:eastAsia="Times New Roman"/>
                <w:color w:val="FF0000"/>
                <w:szCs w:val="22"/>
                <w:lang w:eastAsia="en-GB"/>
              </w:rPr>
              <w:t>User starting estimates.</w:t>
            </w:r>
            <w:r>
              <w:rPr>
                <w:rFonts w:eastAsia="Times New Roman"/>
                <w:color w:val="FF0000"/>
                <w:szCs w:val="22"/>
                <w:lang w:eastAsia="en-GB"/>
              </w:rPr>
              <w:t xml:space="preserve"> </w:t>
            </w:r>
            <w:r w:rsidRPr="0083628A">
              <w:rPr>
                <w:rFonts w:eastAsia="Times New Roman"/>
                <w:color w:val="FF0000"/>
                <w:szCs w:val="22"/>
                <w:lang w:eastAsia="en-GB"/>
              </w:rPr>
              <w:t>Note there</w:t>
            </w:r>
          </w:p>
        </w:tc>
        <w:tc>
          <w:tcPr>
            <w:tcW w:w="1630" w:type="dxa"/>
            <w:vAlign w:val="center"/>
          </w:tcPr>
          <w:p w14:paraId="3F942AE9" w14:textId="3D56A218" w:rsidR="0083628A" w:rsidRPr="0083628A" w:rsidRDefault="0083628A" w:rsidP="0083628A">
            <w:pPr>
              <w:jc w:val="center"/>
              <w:rPr>
                <w:rFonts w:eastAsia="Times New Roman"/>
                <w:color w:val="auto"/>
                <w:szCs w:val="22"/>
                <w:lang w:eastAsia="en-GB"/>
              </w:rPr>
            </w:pPr>
            <w:r w:rsidRPr="0083628A">
              <w:rPr>
                <w:szCs w:val="22"/>
              </w:rPr>
              <w:t>2.00</w:t>
            </w:r>
          </w:p>
        </w:tc>
        <w:tc>
          <w:tcPr>
            <w:tcW w:w="1630" w:type="dxa"/>
            <w:vAlign w:val="center"/>
          </w:tcPr>
          <w:p w14:paraId="323EF853" w14:textId="5CE3646A" w:rsidR="0083628A" w:rsidRPr="0083628A" w:rsidRDefault="0083628A" w:rsidP="0083628A">
            <w:pPr>
              <w:jc w:val="center"/>
              <w:rPr>
                <w:rFonts w:eastAsia="Times New Roman"/>
                <w:color w:val="auto"/>
                <w:szCs w:val="22"/>
                <w:lang w:eastAsia="en-GB"/>
              </w:rPr>
            </w:pPr>
            <w:r w:rsidRPr="0083628A">
              <w:rPr>
                <w:szCs w:val="22"/>
              </w:rPr>
              <w:t>0.00</w:t>
            </w:r>
          </w:p>
        </w:tc>
      </w:tr>
      <w:tr w:rsidR="0083628A" w:rsidRPr="009B270C" w14:paraId="5A50CE2E" w14:textId="77777777" w:rsidTr="00346709">
        <w:trPr>
          <w:trHeight w:val="142"/>
        </w:trPr>
        <w:tc>
          <w:tcPr>
            <w:tcW w:w="1767" w:type="dxa"/>
            <w:shd w:val="clear" w:color="auto" w:fill="auto"/>
            <w:noWrap/>
            <w:vAlign w:val="center"/>
          </w:tcPr>
          <w:p w14:paraId="4A257D31" w14:textId="2EA9F76F" w:rsidR="0083628A" w:rsidRPr="008D670E" w:rsidRDefault="0083628A" w:rsidP="0083628A">
            <w:pPr>
              <w:rPr>
                <w:rFonts w:eastAsia="Times New Roman"/>
                <w:b/>
                <w:bCs/>
                <w:color w:val="0000FF"/>
                <w:sz w:val="20"/>
                <w:lang w:eastAsia="en-GB"/>
              </w:rPr>
            </w:pPr>
            <w:r>
              <w:rPr>
                <w:b/>
                <w:bCs/>
                <w:color w:val="0000FF"/>
              </w:rPr>
              <w:t xml:space="preserve"> k</w:t>
            </w:r>
            <w:r>
              <w:rPr>
                <w:b/>
                <w:bCs/>
                <w:color w:val="0000FF"/>
                <w:vertAlign w:val="subscript"/>
              </w:rPr>
              <w:t>a</w:t>
            </w:r>
          </w:p>
        </w:tc>
        <w:tc>
          <w:tcPr>
            <w:tcW w:w="1767" w:type="dxa"/>
            <w:shd w:val="clear" w:color="auto" w:fill="auto"/>
            <w:noWrap/>
            <w:vAlign w:val="center"/>
          </w:tcPr>
          <w:p w14:paraId="1B40A07D" w14:textId="498618D1" w:rsidR="0083628A" w:rsidRPr="0075169C" w:rsidRDefault="0083628A" w:rsidP="0083628A">
            <w:pPr>
              <w:jc w:val="center"/>
              <w:rPr>
                <w:rFonts w:eastAsia="Times New Roman"/>
                <w:color w:val="FF0000"/>
                <w:sz w:val="20"/>
                <w:lang w:eastAsia="en-GB"/>
              </w:rPr>
            </w:pPr>
            <w:r w:rsidRPr="0075169C">
              <w:rPr>
                <w:color w:val="FF0000"/>
              </w:rPr>
              <w:t>0.60</w:t>
            </w:r>
          </w:p>
        </w:tc>
        <w:tc>
          <w:tcPr>
            <w:tcW w:w="3402" w:type="dxa"/>
            <w:tcMar>
              <w:left w:w="28" w:type="dxa"/>
              <w:right w:w="28" w:type="dxa"/>
            </w:tcMar>
            <w:vAlign w:val="center"/>
          </w:tcPr>
          <w:p w14:paraId="19598D2A" w14:textId="1425DDD4" w:rsidR="0083628A" w:rsidRPr="0083628A" w:rsidRDefault="0083628A" w:rsidP="0083628A">
            <w:pPr>
              <w:jc w:val="center"/>
              <w:rPr>
                <w:rFonts w:eastAsia="Times New Roman"/>
                <w:color w:val="FF0000"/>
                <w:szCs w:val="22"/>
                <w:lang w:eastAsia="en-GB"/>
              </w:rPr>
            </w:pPr>
            <w:r w:rsidRPr="0083628A">
              <w:rPr>
                <w:rFonts w:eastAsia="Times New Roman"/>
                <w:color w:val="FF0000"/>
                <w:szCs w:val="22"/>
                <w:lang w:eastAsia="en-GB"/>
              </w:rPr>
              <w:t>are 8</w:t>
            </w:r>
            <w:r>
              <w:rPr>
                <w:rFonts w:eastAsia="Times New Roman"/>
                <w:color w:val="FF0000"/>
                <w:szCs w:val="22"/>
                <w:lang w:eastAsia="en-GB"/>
              </w:rPr>
              <w:t xml:space="preserve"> </w:t>
            </w:r>
            <w:r w:rsidRPr="0083628A">
              <w:rPr>
                <w:rFonts w:eastAsia="Times New Roman"/>
                <w:color w:val="FF0000"/>
                <w:szCs w:val="22"/>
                <w:lang w:eastAsia="en-GB"/>
              </w:rPr>
              <w:t>parameters.</w:t>
            </w:r>
          </w:p>
        </w:tc>
        <w:tc>
          <w:tcPr>
            <w:tcW w:w="1630" w:type="dxa"/>
            <w:vAlign w:val="center"/>
          </w:tcPr>
          <w:p w14:paraId="1B894F1D" w14:textId="257F249B" w:rsidR="0083628A" w:rsidRPr="0083628A" w:rsidRDefault="0083628A" w:rsidP="0083628A">
            <w:pPr>
              <w:jc w:val="center"/>
              <w:rPr>
                <w:rFonts w:eastAsia="Times New Roman"/>
                <w:color w:val="auto"/>
                <w:szCs w:val="22"/>
                <w:lang w:eastAsia="en-GB"/>
              </w:rPr>
            </w:pPr>
            <w:r w:rsidRPr="0083628A">
              <w:rPr>
                <w:szCs w:val="22"/>
              </w:rPr>
              <w:t>2.50</w:t>
            </w:r>
          </w:p>
        </w:tc>
        <w:tc>
          <w:tcPr>
            <w:tcW w:w="1630" w:type="dxa"/>
            <w:vAlign w:val="center"/>
          </w:tcPr>
          <w:p w14:paraId="7DACD09E" w14:textId="7BD513C0" w:rsidR="0083628A" w:rsidRPr="0083628A" w:rsidRDefault="0083628A" w:rsidP="0083628A">
            <w:pPr>
              <w:jc w:val="center"/>
              <w:rPr>
                <w:rFonts w:eastAsia="Times New Roman"/>
                <w:color w:val="auto"/>
                <w:szCs w:val="22"/>
                <w:lang w:eastAsia="en-GB"/>
              </w:rPr>
            </w:pPr>
            <w:r w:rsidRPr="0083628A">
              <w:rPr>
                <w:szCs w:val="22"/>
              </w:rPr>
              <w:t>9.779</w:t>
            </w:r>
          </w:p>
        </w:tc>
      </w:tr>
      <w:tr w:rsidR="0083628A" w:rsidRPr="009B270C" w14:paraId="1505A9E5" w14:textId="77777777" w:rsidTr="00346709">
        <w:trPr>
          <w:trHeight w:val="142"/>
        </w:trPr>
        <w:tc>
          <w:tcPr>
            <w:tcW w:w="1767" w:type="dxa"/>
            <w:shd w:val="clear" w:color="auto" w:fill="auto"/>
            <w:noWrap/>
            <w:vAlign w:val="center"/>
          </w:tcPr>
          <w:p w14:paraId="690292C0" w14:textId="3872EC4F" w:rsidR="0083628A" w:rsidRPr="008D670E" w:rsidRDefault="0083628A" w:rsidP="0083628A">
            <w:pPr>
              <w:rPr>
                <w:rFonts w:eastAsia="Times New Roman"/>
                <w:b/>
                <w:bCs/>
                <w:color w:val="0000FF"/>
                <w:sz w:val="20"/>
                <w:lang w:eastAsia="en-GB"/>
              </w:rPr>
            </w:pPr>
            <w:r>
              <w:rPr>
                <w:b/>
                <w:bCs/>
                <w:color w:val="0000FF"/>
              </w:rPr>
              <w:t xml:space="preserve"> k</w:t>
            </w:r>
            <w:r>
              <w:rPr>
                <w:b/>
                <w:bCs/>
                <w:color w:val="0000FF"/>
                <w:vertAlign w:val="subscript"/>
              </w:rPr>
              <w:t>12</w:t>
            </w:r>
          </w:p>
        </w:tc>
        <w:tc>
          <w:tcPr>
            <w:tcW w:w="1767" w:type="dxa"/>
            <w:shd w:val="clear" w:color="auto" w:fill="auto"/>
            <w:noWrap/>
            <w:vAlign w:val="center"/>
          </w:tcPr>
          <w:p w14:paraId="22C4BA00" w14:textId="2BE05922" w:rsidR="0083628A" w:rsidRPr="0075169C" w:rsidRDefault="0083628A" w:rsidP="0083628A">
            <w:pPr>
              <w:jc w:val="center"/>
              <w:rPr>
                <w:rFonts w:eastAsia="Times New Roman"/>
                <w:color w:val="FF0000"/>
                <w:sz w:val="20"/>
                <w:lang w:eastAsia="en-GB"/>
              </w:rPr>
            </w:pPr>
            <w:r w:rsidRPr="0075169C">
              <w:rPr>
                <w:color w:val="FF0000"/>
              </w:rPr>
              <w:t>0.35</w:t>
            </w:r>
          </w:p>
        </w:tc>
        <w:tc>
          <w:tcPr>
            <w:tcW w:w="3402" w:type="dxa"/>
            <w:tcMar>
              <w:left w:w="28" w:type="dxa"/>
              <w:right w:w="28" w:type="dxa"/>
            </w:tcMar>
            <w:vAlign w:val="center"/>
          </w:tcPr>
          <w:p w14:paraId="70205B34" w14:textId="5466FFBA" w:rsidR="0083628A" w:rsidRPr="0083628A" w:rsidRDefault="0083628A" w:rsidP="0083628A">
            <w:pPr>
              <w:jc w:val="center"/>
              <w:rPr>
                <w:rFonts w:eastAsia="Times New Roman"/>
                <w:color w:val="FF0000"/>
                <w:szCs w:val="22"/>
                <w:lang w:eastAsia="en-GB"/>
              </w:rPr>
            </w:pPr>
          </w:p>
        </w:tc>
        <w:tc>
          <w:tcPr>
            <w:tcW w:w="1630" w:type="dxa"/>
            <w:vAlign w:val="center"/>
          </w:tcPr>
          <w:p w14:paraId="2457C57D" w14:textId="6225A770" w:rsidR="0083628A" w:rsidRPr="0083628A" w:rsidRDefault="0083628A" w:rsidP="0083628A">
            <w:pPr>
              <w:jc w:val="center"/>
              <w:rPr>
                <w:rFonts w:eastAsia="Times New Roman"/>
                <w:color w:val="auto"/>
                <w:szCs w:val="22"/>
                <w:lang w:eastAsia="en-GB"/>
              </w:rPr>
            </w:pPr>
            <w:r w:rsidRPr="0083628A">
              <w:rPr>
                <w:szCs w:val="22"/>
              </w:rPr>
              <w:t>3.00</w:t>
            </w:r>
          </w:p>
        </w:tc>
        <w:tc>
          <w:tcPr>
            <w:tcW w:w="1630" w:type="dxa"/>
            <w:vAlign w:val="center"/>
          </w:tcPr>
          <w:p w14:paraId="56401FF4" w14:textId="53C2B810" w:rsidR="0083628A" w:rsidRPr="0083628A" w:rsidRDefault="0083628A" w:rsidP="0083628A">
            <w:pPr>
              <w:jc w:val="center"/>
              <w:rPr>
                <w:rFonts w:eastAsia="Times New Roman"/>
                <w:color w:val="auto"/>
                <w:szCs w:val="22"/>
                <w:lang w:eastAsia="en-GB"/>
              </w:rPr>
            </w:pPr>
            <w:r w:rsidRPr="0083628A">
              <w:rPr>
                <w:szCs w:val="22"/>
              </w:rPr>
              <w:t>13.778</w:t>
            </w:r>
          </w:p>
        </w:tc>
      </w:tr>
      <w:tr w:rsidR="0083628A" w:rsidRPr="009B270C" w14:paraId="6F5C51BF" w14:textId="77777777" w:rsidTr="00346709">
        <w:trPr>
          <w:trHeight w:val="142"/>
        </w:trPr>
        <w:tc>
          <w:tcPr>
            <w:tcW w:w="1767" w:type="dxa"/>
            <w:shd w:val="clear" w:color="auto" w:fill="auto"/>
            <w:noWrap/>
            <w:vAlign w:val="center"/>
          </w:tcPr>
          <w:p w14:paraId="15537DD3" w14:textId="58C83D4D" w:rsidR="0083628A" w:rsidRPr="008D670E" w:rsidRDefault="0083628A" w:rsidP="0083628A">
            <w:pPr>
              <w:rPr>
                <w:rFonts w:eastAsia="Times New Roman"/>
                <w:b/>
                <w:bCs/>
                <w:color w:val="0000FF"/>
                <w:sz w:val="20"/>
                <w:lang w:eastAsia="en-GB"/>
              </w:rPr>
            </w:pPr>
            <w:r>
              <w:rPr>
                <w:b/>
                <w:bCs/>
                <w:color w:val="0000FF"/>
              </w:rPr>
              <w:t xml:space="preserve"> k</w:t>
            </w:r>
            <w:r>
              <w:rPr>
                <w:b/>
                <w:bCs/>
                <w:color w:val="0000FF"/>
                <w:vertAlign w:val="subscript"/>
              </w:rPr>
              <w:t>21</w:t>
            </w:r>
          </w:p>
        </w:tc>
        <w:tc>
          <w:tcPr>
            <w:tcW w:w="1767" w:type="dxa"/>
            <w:shd w:val="clear" w:color="auto" w:fill="auto"/>
            <w:noWrap/>
            <w:vAlign w:val="center"/>
          </w:tcPr>
          <w:p w14:paraId="3F0ED401" w14:textId="14E4858C" w:rsidR="0083628A" w:rsidRPr="0075169C" w:rsidRDefault="0083628A" w:rsidP="0083628A">
            <w:pPr>
              <w:jc w:val="center"/>
              <w:rPr>
                <w:rFonts w:eastAsia="Times New Roman"/>
                <w:color w:val="FF0000"/>
                <w:sz w:val="20"/>
                <w:lang w:eastAsia="en-GB"/>
              </w:rPr>
            </w:pPr>
            <w:r w:rsidRPr="0075169C">
              <w:rPr>
                <w:color w:val="FF0000"/>
              </w:rPr>
              <w:t>0.22</w:t>
            </w:r>
          </w:p>
        </w:tc>
        <w:tc>
          <w:tcPr>
            <w:tcW w:w="3402" w:type="dxa"/>
            <w:tcMar>
              <w:left w:w="28" w:type="dxa"/>
              <w:right w:w="28" w:type="dxa"/>
            </w:tcMar>
            <w:vAlign w:val="center"/>
          </w:tcPr>
          <w:p w14:paraId="36E807BA" w14:textId="77777777" w:rsidR="0083628A" w:rsidRPr="0083628A" w:rsidRDefault="0083628A" w:rsidP="0083628A">
            <w:pPr>
              <w:jc w:val="center"/>
              <w:rPr>
                <w:rFonts w:eastAsia="Times New Roman"/>
                <w:color w:val="FF0000"/>
                <w:szCs w:val="22"/>
                <w:lang w:eastAsia="en-GB"/>
              </w:rPr>
            </w:pPr>
          </w:p>
        </w:tc>
        <w:tc>
          <w:tcPr>
            <w:tcW w:w="1630" w:type="dxa"/>
            <w:vAlign w:val="center"/>
          </w:tcPr>
          <w:p w14:paraId="7E7D2A7B" w14:textId="0128CED1" w:rsidR="0083628A" w:rsidRPr="0083628A" w:rsidRDefault="0083628A" w:rsidP="0083628A">
            <w:pPr>
              <w:jc w:val="center"/>
              <w:rPr>
                <w:rFonts w:eastAsia="Times New Roman"/>
                <w:color w:val="auto"/>
                <w:szCs w:val="22"/>
                <w:lang w:eastAsia="en-GB"/>
              </w:rPr>
            </w:pPr>
            <w:r w:rsidRPr="0083628A">
              <w:rPr>
                <w:szCs w:val="22"/>
              </w:rPr>
              <w:t>3.50</w:t>
            </w:r>
          </w:p>
        </w:tc>
        <w:tc>
          <w:tcPr>
            <w:tcW w:w="1630" w:type="dxa"/>
            <w:vAlign w:val="center"/>
          </w:tcPr>
          <w:p w14:paraId="22D3AE91" w14:textId="3F4B00D5" w:rsidR="0083628A" w:rsidRPr="0083628A" w:rsidRDefault="0083628A" w:rsidP="0083628A">
            <w:pPr>
              <w:jc w:val="center"/>
              <w:rPr>
                <w:rFonts w:eastAsia="Times New Roman"/>
                <w:color w:val="auto"/>
                <w:szCs w:val="22"/>
                <w:lang w:eastAsia="en-GB"/>
              </w:rPr>
            </w:pPr>
            <w:r w:rsidRPr="0083628A">
              <w:rPr>
                <w:szCs w:val="22"/>
              </w:rPr>
              <w:t>14.705</w:t>
            </w:r>
          </w:p>
        </w:tc>
      </w:tr>
      <w:tr w:rsidR="0083628A" w:rsidRPr="009B270C" w14:paraId="3773C487" w14:textId="77777777" w:rsidTr="00346709">
        <w:trPr>
          <w:trHeight w:val="142"/>
        </w:trPr>
        <w:tc>
          <w:tcPr>
            <w:tcW w:w="1767" w:type="dxa"/>
            <w:shd w:val="clear" w:color="auto" w:fill="auto"/>
            <w:noWrap/>
            <w:vAlign w:val="center"/>
          </w:tcPr>
          <w:p w14:paraId="43B8F895" w14:textId="1DE405C8" w:rsidR="0083628A" w:rsidRPr="008D670E" w:rsidRDefault="0083628A" w:rsidP="0083628A">
            <w:pPr>
              <w:rPr>
                <w:rFonts w:eastAsia="Times New Roman"/>
                <w:b/>
                <w:bCs/>
                <w:color w:val="0000FF"/>
                <w:sz w:val="20"/>
                <w:lang w:eastAsia="en-GB"/>
              </w:rPr>
            </w:pPr>
            <w:r>
              <w:rPr>
                <w:b/>
                <w:bCs/>
                <w:color w:val="0000FF"/>
              </w:rPr>
              <w:t xml:space="preserve"> k</w:t>
            </w:r>
            <w:r>
              <w:rPr>
                <w:b/>
                <w:bCs/>
                <w:color w:val="0000FF"/>
                <w:vertAlign w:val="subscript"/>
              </w:rPr>
              <w:t>13</w:t>
            </w:r>
          </w:p>
        </w:tc>
        <w:tc>
          <w:tcPr>
            <w:tcW w:w="1767" w:type="dxa"/>
            <w:shd w:val="clear" w:color="auto" w:fill="auto"/>
            <w:noWrap/>
            <w:vAlign w:val="center"/>
          </w:tcPr>
          <w:p w14:paraId="2A25510F" w14:textId="4FBE8CCB" w:rsidR="0083628A" w:rsidRPr="0075169C" w:rsidRDefault="0083628A" w:rsidP="0083628A">
            <w:pPr>
              <w:jc w:val="center"/>
              <w:rPr>
                <w:rFonts w:eastAsia="Times New Roman"/>
                <w:color w:val="FF0000"/>
                <w:sz w:val="20"/>
                <w:lang w:eastAsia="en-GB"/>
              </w:rPr>
            </w:pPr>
            <w:r w:rsidRPr="0075169C">
              <w:rPr>
                <w:color w:val="FF0000"/>
              </w:rPr>
              <w:t>0.08</w:t>
            </w:r>
          </w:p>
        </w:tc>
        <w:tc>
          <w:tcPr>
            <w:tcW w:w="3402" w:type="dxa"/>
            <w:tcMar>
              <w:left w:w="28" w:type="dxa"/>
              <w:right w:w="28" w:type="dxa"/>
            </w:tcMar>
            <w:vAlign w:val="center"/>
          </w:tcPr>
          <w:p w14:paraId="74A3799F" w14:textId="77777777" w:rsidR="0083628A" w:rsidRPr="0083628A" w:rsidRDefault="0083628A" w:rsidP="0083628A">
            <w:pPr>
              <w:jc w:val="center"/>
              <w:rPr>
                <w:rFonts w:eastAsia="Times New Roman"/>
                <w:color w:val="auto"/>
                <w:szCs w:val="22"/>
                <w:lang w:eastAsia="en-GB"/>
              </w:rPr>
            </w:pPr>
          </w:p>
        </w:tc>
        <w:tc>
          <w:tcPr>
            <w:tcW w:w="1630" w:type="dxa"/>
            <w:vAlign w:val="center"/>
          </w:tcPr>
          <w:p w14:paraId="3E7DCC69" w14:textId="2E3F30BA" w:rsidR="0083628A" w:rsidRPr="0083628A" w:rsidRDefault="0083628A" w:rsidP="0083628A">
            <w:pPr>
              <w:jc w:val="center"/>
              <w:rPr>
                <w:rFonts w:eastAsia="Times New Roman"/>
                <w:color w:val="auto"/>
                <w:szCs w:val="22"/>
                <w:lang w:eastAsia="en-GB"/>
              </w:rPr>
            </w:pPr>
            <w:r w:rsidRPr="0083628A">
              <w:rPr>
                <w:szCs w:val="22"/>
              </w:rPr>
              <w:t>4.00</w:t>
            </w:r>
          </w:p>
        </w:tc>
        <w:tc>
          <w:tcPr>
            <w:tcW w:w="1630" w:type="dxa"/>
            <w:vAlign w:val="center"/>
          </w:tcPr>
          <w:p w14:paraId="7B17B786" w14:textId="46FADA64" w:rsidR="0083628A" w:rsidRPr="0083628A" w:rsidRDefault="0083628A" w:rsidP="0083628A">
            <w:pPr>
              <w:jc w:val="center"/>
              <w:rPr>
                <w:rFonts w:eastAsia="Times New Roman"/>
                <w:color w:val="auto"/>
                <w:szCs w:val="22"/>
                <w:lang w:eastAsia="en-GB"/>
              </w:rPr>
            </w:pPr>
            <w:r w:rsidRPr="0083628A">
              <w:rPr>
                <w:szCs w:val="22"/>
              </w:rPr>
              <w:t>14.117</w:t>
            </w:r>
          </w:p>
        </w:tc>
      </w:tr>
      <w:tr w:rsidR="0083628A" w:rsidRPr="009B270C" w14:paraId="12418254" w14:textId="77777777" w:rsidTr="00346709">
        <w:trPr>
          <w:trHeight w:val="142"/>
        </w:trPr>
        <w:tc>
          <w:tcPr>
            <w:tcW w:w="1767" w:type="dxa"/>
            <w:shd w:val="clear" w:color="auto" w:fill="auto"/>
            <w:noWrap/>
            <w:vAlign w:val="center"/>
          </w:tcPr>
          <w:p w14:paraId="6F4742BC" w14:textId="5C2C17FE" w:rsidR="0083628A" w:rsidRPr="008D670E" w:rsidRDefault="0083628A" w:rsidP="0083628A">
            <w:pPr>
              <w:rPr>
                <w:rFonts w:eastAsia="Times New Roman"/>
                <w:b/>
                <w:bCs/>
                <w:color w:val="0000FF"/>
                <w:sz w:val="20"/>
                <w:lang w:eastAsia="en-GB"/>
              </w:rPr>
            </w:pPr>
            <w:r>
              <w:rPr>
                <w:b/>
                <w:bCs/>
                <w:color w:val="0000FF"/>
              </w:rPr>
              <w:t xml:space="preserve"> k</w:t>
            </w:r>
            <w:r>
              <w:rPr>
                <w:b/>
                <w:bCs/>
                <w:color w:val="0000FF"/>
                <w:vertAlign w:val="subscript"/>
              </w:rPr>
              <w:t>31</w:t>
            </w:r>
          </w:p>
        </w:tc>
        <w:tc>
          <w:tcPr>
            <w:tcW w:w="1767" w:type="dxa"/>
            <w:shd w:val="clear" w:color="auto" w:fill="auto"/>
            <w:noWrap/>
            <w:vAlign w:val="center"/>
          </w:tcPr>
          <w:p w14:paraId="1BD82261" w14:textId="22A159B8" w:rsidR="0083628A" w:rsidRPr="0075169C" w:rsidRDefault="0083628A" w:rsidP="0083628A">
            <w:pPr>
              <w:jc w:val="center"/>
              <w:rPr>
                <w:rFonts w:eastAsia="Times New Roman"/>
                <w:color w:val="FF0000"/>
                <w:sz w:val="20"/>
                <w:lang w:eastAsia="en-GB"/>
              </w:rPr>
            </w:pPr>
            <w:r w:rsidRPr="0075169C">
              <w:rPr>
                <w:color w:val="FF0000"/>
              </w:rPr>
              <w:t>0.02</w:t>
            </w:r>
          </w:p>
        </w:tc>
        <w:tc>
          <w:tcPr>
            <w:tcW w:w="3402" w:type="dxa"/>
            <w:tcMar>
              <w:left w:w="28" w:type="dxa"/>
              <w:right w:w="28" w:type="dxa"/>
            </w:tcMar>
            <w:vAlign w:val="center"/>
          </w:tcPr>
          <w:p w14:paraId="4DABB549" w14:textId="77777777" w:rsidR="0083628A" w:rsidRPr="0083628A" w:rsidRDefault="0083628A" w:rsidP="0083628A">
            <w:pPr>
              <w:jc w:val="center"/>
              <w:rPr>
                <w:rFonts w:eastAsia="Times New Roman"/>
                <w:color w:val="auto"/>
                <w:szCs w:val="22"/>
                <w:lang w:eastAsia="en-GB"/>
              </w:rPr>
            </w:pPr>
          </w:p>
        </w:tc>
        <w:tc>
          <w:tcPr>
            <w:tcW w:w="1630" w:type="dxa"/>
            <w:vAlign w:val="center"/>
          </w:tcPr>
          <w:p w14:paraId="4F568763" w14:textId="290C349B" w:rsidR="0083628A" w:rsidRPr="0083628A" w:rsidRDefault="0083628A" w:rsidP="0083628A">
            <w:pPr>
              <w:jc w:val="center"/>
              <w:rPr>
                <w:rFonts w:eastAsia="Times New Roman"/>
                <w:color w:val="auto"/>
                <w:szCs w:val="22"/>
                <w:lang w:eastAsia="en-GB"/>
              </w:rPr>
            </w:pPr>
            <w:r w:rsidRPr="0083628A">
              <w:rPr>
                <w:szCs w:val="22"/>
              </w:rPr>
              <w:t>6.00</w:t>
            </w:r>
          </w:p>
        </w:tc>
        <w:tc>
          <w:tcPr>
            <w:tcW w:w="1630" w:type="dxa"/>
            <w:vAlign w:val="center"/>
          </w:tcPr>
          <w:p w14:paraId="4594C0F3" w14:textId="59866DD7" w:rsidR="0083628A" w:rsidRPr="0083628A" w:rsidRDefault="0083628A" w:rsidP="0083628A">
            <w:pPr>
              <w:jc w:val="center"/>
              <w:rPr>
                <w:rFonts w:eastAsia="Times New Roman"/>
                <w:color w:val="auto"/>
                <w:szCs w:val="22"/>
                <w:lang w:eastAsia="en-GB"/>
              </w:rPr>
            </w:pPr>
            <w:r w:rsidRPr="0083628A">
              <w:rPr>
                <w:szCs w:val="22"/>
              </w:rPr>
              <w:t>8.872</w:t>
            </w:r>
          </w:p>
        </w:tc>
      </w:tr>
      <w:tr w:rsidR="0083628A" w:rsidRPr="009B270C" w14:paraId="64DE4B90" w14:textId="77777777" w:rsidTr="00346709">
        <w:trPr>
          <w:trHeight w:val="142"/>
        </w:trPr>
        <w:tc>
          <w:tcPr>
            <w:tcW w:w="1767" w:type="dxa"/>
            <w:shd w:val="clear" w:color="auto" w:fill="auto"/>
            <w:noWrap/>
            <w:vAlign w:val="center"/>
          </w:tcPr>
          <w:p w14:paraId="76318F14" w14:textId="22FBB7A5" w:rsidR="0083628A" w:rsidRPr="008D670E" w:rsidRDefault="0083628A" w:rsidP="0083628A">
            <w:pPr>
              <w:rPr>
                <w:rFonts w:eastAsia="Times New Roman"/>
                <w:b/>
                <w:bCs/>
                <w:color w:val="0000FF"/>
                <w:sz w:val="20"/>
                <w:lang w:eastAsia="en-GB"/>
              </w:rPr>
            </w:pPr>
            <w:r>
              <w:rPr>
                <w:b/>
                <w:bCs/>
                <w:color w:val="0000FF"/>
              </w:rPr>
              <w:t xml:space="preserve"> k</w:t>
            </w:r>
            <w:r>
              <w:rPr>
                <w:b/>
                <w:bCs/>
                <w:color w:val="0000FF"/>
                <w:vertAlign w:val="subscript"/>
              </w:rPr>
              <w:t>10</w:t>
            </w:r>
          </w:p>
        </w:tc>
        <w:tc>
          <w:tcPr>
            <w:tcW w:w="1767" w:type="dxa"/>
            <w:shd w:val="clear" w:color="auto" w:fill="auto"/>
            <w:noWrap/>
            <w:vAlign w:val="center"/>
          </w:tcPr>
          <w:p w14:paraId="664AE5CE" w14:textId="2DC0F994" w:rsidR="0083628A" w:rsidRPr="0075169C" w:rsidRDefault="0083628A" w:rsidP="0083628A">
            <w:pPr>
              <w:jc w:val="center"/>
              <w:rPr>
                <w:rFonts w:eastAsia="Times New Roman"/>
                <w:color w:val="FF0000"/>
                <w:sz w:val="20"/>
                <w:lang w:eastAsia="en-GB"/>
              </w:rPr>
            </w:pPr>
            <w:r w:rsidRPr="0075169C">
              <w:rPr>
                <w:color w:val="FF0000"/>
              </w:rPr>
              <w:t>0.20</w:t>
            </w:r>
          </w:p>
        </w:tc>
        <w:tc>
          <w:tcPr>
            <w:tcW w:w="3402" w:type="dxa"/>
            <w:tcMar>
              <w:left w:w="28" w:type="dxa"/>
              <w:right w:w="28" w:type="dxa"/>
            </w:tcMar>
            <w:vAlign w:val="center"/>
          </w:tcPr>
          <w:p w14:paraId="625EED45" w14:textId="77777777" w:rsidR="0083628A" w:rsidRPr="0083628A" w:rsidRDefault="0083628A" w:rsidP="0083628A">
            <w:pPr>
              <w:jc w:val="center"/>
              <w:rPr>
                <w:rFonts w:eastAsia="Times New Roman"/>
                <w:color w:val="0000FF"/>
                <w:szCs w:val="22"/>
                <w:lang w:eastAsia="en-GB"/>
              </w:rPr>
            </w:pPr>
          </w:p>
        </w:tc>
        <w:tc>
          <w:tcPr>
            <w:tcW w:w="1630" w:type="dxa"/>
            <w:vAlign w:val="center"/>
          </w:tcPr>
          <w:p w14:paraId="6EC15D4F" w14:textId="087F478E" w:rsidR="0083628A" w:rsidRPr="0083628A" w:rsidRDefault="0083628A" w:rsidP="0083628A">
            <w:pPr>
              <w:jc w:val="center"/>
              <w:rPr>
                <w:rFonts w:eastAsia="Times New Roman"/>
                <w:color w:val="auto"/>
                <w:szCs w:val="22"/>
                <w:lang w:eastAsia="en-GB"/>
              </w:rPr>
            </w:pPr>
            <w:r w:rsidRPr="0083628A">
              <w:rPr>
                <w:szCs w:val="22"/>
              </w:rPr>
              <w:t>10.00</w:t>
            </w:r>
          </w:p>
        </w:tc>
        <w:tc>
          <w:tcPr>
            <w:tcW w:w="1630" w:type="dxa"/>
            <w:vAlign w:val="center"/>
          </w:tcPr>
          <w:p w14:paraId="0B259976" w14:textId="1C1A7B79" w:rsidR="0083628A" w:rsidRPr="0083628A" w:rsidRDefault="0083628A" w:rsidP="0083628A">
            <w:pPr>
              <w:jc w:val="center"/>
              <w:rPr>
                <w:rFonts w:eastAsia="Times New Roman"/>
                <w:color w:val="auto"/>
                <w:szCs w:val="22"/>
                <w:lang w:eastAsia="en-GB"/>
              </w:rPr>
            </w:pPr>
            <w:r w:rsidRPr="0083628A">
              <w:rPr>
                <w:szCs w:val="22"/>
              </w:rPr>
              <w:t>4.232</w:t>
            </w:r>
          </w:p>
        </w:tc>
      </w:tr>
      <w:tr w:rsidR="0083628A" w:rsidRPr="009B270C" w14:paraId="3D797CA9" w14:textId="77777777" w:rsidTr="00346709">
        <w:trPr>
          <w:trHeight w:val="142"/>
        </w:trPr>
        <w:tc>
          <w:tcPr>
            <w:tcW w:w="1767" w:type="dxa"/>
            <w:shd w:val="clear" w:color="auto" w:fill="auto"/>
            <w:noWrap/>
            <w:vAlign w:val="center"/>
          </w:tcPr>
          <w:p w14:paraId="3F05C1C2" w14:textId="5F3364ED" w:rsidR="0083628A" w:rsidRPr="008D670E" w:rsidRDefault="0083628A" w:rsidP="0083628A">
            <w:pPr>
              <w:rPr>
                <w:rFonts w:eastAsia="Times New Roman"/>
                <w:color w:val="auto"/>
                <w:sz w:val="20"/>
                <w:lang w:eastAsia="en-GB"/>
              </w:rPr>
            </w:pPr>
            <w:r>
              <w:rPr>
                <w:b/>
                <w:bCs/>
                <w:color w:val="0000FF"/>
              </w:rPr>
              <w:t xml:space="preserve"> t</w:t>
            </w:r>
            <w:r>
              <w:rPr>
                <w:b/>
                <w:bCs/>
                <w:color w:val="0000FF"/>
                <w:vertAlign w:val="subscript"/>
              </w:rPr>
              <w:t>lag</w:t>
            </w:r>
          </w:p>
        </w:tc>
        <w:tc>
          <w:tcPr>
            <w:tcW w:w="1767" w:type="dxa"/>
            <w:shd w:val="clear" w:color="auto" w:fill="auto"/>
            <w:noWrap/>
            <w:vAlign w:val="center"/>
          </w:tcPr>
          <w:p w14:paraId="5AE6FF46" w14:textId="51B3C0D9" w:rsidR="0083628A" w:rsidRPr="0075169C" w:rsidRDefault="0083628A" w:rsidP="0083628A">
            <w:pPr>
              <w:jc w:val="center"/>
              <w:rPr>
                <w:rFonts w:eastAsia="Times New Roman"/>
                <w:color w:val="FF0000"/>
                <w:sz w:val="20"/>
                <w:lang w:eastAsia="en-GB"/>
              </w:rPr>
            </w:pPr>
            <w:r w:rsidRPr="0075169C">
              <w:rPr>
                <w:color w:val="FF0000"/>
              </w:rPr>
              <w:t>1.60</w:t>
            </w:r>
          </w:p>
        </w:tc>
        <w:tc>
          <w:tcPr>
            <w:tcW w:w="3402" w:type="dxa"/>
            <w:tcMar>
              <w:left w:w="28" w:type="dxa"/>
              <w:right w:w="28" w:type="dxa"/>
            </w:tcMar>
            <w:vAlign w:val="center"/>
          </w:tcPr>
          <w:p w14:paraId="6ADC0B6D" w14:textId="77777777" w:rsidR="0083628A" w:rsidRPr="0083628A" w:rsidRDefault="0083628A" w:rsidP="0083628A">
            <w:pPr>
              <w:jc w:val="center"/>
              <w:rPr>
                <w:rFonts w:eastAsia="Times New Roman"/>
                <w:color w:val="0000FF"/>
                <w:szCs w:val="22"/>
                <w:lang w:eastAsia="en-GB"/>
              </w:rPr>
            </w:pPr>
          </w:p>
        </w:tc>
        <w:tc>
          <w:tcPr>
            <w:tcW w:w="1630" w:type="dxa"/>
            <w:vAlign w:val="center"/>
          </w:tcPr>
          <w:p w14:paraId="16AF3D20" w14:textId="6CF85771" w:rsidR="0083628A" w:rsidRPr="0083628A" w:rsidRDefault="0083628A" w:rsidP="0083628A">
            <w:pPr>
              <w:jc w:val="center"/>
              <w:rPr>
                <w:rFonts w:eastAsia="Times New Roman"/>
                <w:color w:val="auto"/>
                <w:szCs w:val="22"/>
                <w:lang w:eastAsia="en-GB"/>
              </w:rPr>
            </w:pPr>
            <w:r w:rsidRPr="0083628A">
              <w:rPr>
                <w:szCs w:val="22"/>
              </w:rPr>
              <w:t>11.00</w:t>
            </w:r>
          </w:p>
        </w:tc>
        <w:tc>
          <w:tcPr>
            <w:tcW w:w="1630" w:type="dxa"/>
            <w:vAlign w:val="center"/>
          </w:tcPr>
          <w:p w14:paraId="5BC8B716" w14:textId="3246A3CC" w:rsidR="0083628A" w:rsidRPr="0083628A" w:rsidRDefault="0083628A" w:rsidP="0083628A">
            <w:pPr>
              <w:jc w:val="center"/>
              <w:rPr>
                <w:rFonts w:eastAsia="Times New Roman"/>
                <w:color w:val="auto"/>
                <w:szCs w:val="22"/>
                <w:lang w:eastAsia="en-GB"/>
              </w:rPr>
            </w:pPr>
            <w:r w:rsidRPr="0083628A">
              <w:rPr>
                <w:szCs w:val="22"/>
              </w:rPr>
              <w:t>3.811</w:t>
            </w:r>
          </w:p>
        </w:tc>
      </w:tr>
      <w:tr w:rsidR="0083628A" w:rsidRPr="009B270C" w14:paraId="796D7A5F" w14:textId="77777777" w:rsidTr="00346709">
        <w:trPr>
          <w:trHeight w:val="142"/>
        </w:trPr>
        <w:tc>
          <w:tcPr>
            <w:tcW w:w="1767" w:type="dxa"/>
            <w:shd w:val="clear" w:color="auto" w:fill="auto"/>
            <w:noWrap/>
            <w:vAlign w:val="center"/>
          </w:tcPr>
          <w:p w14:paraId="78B043B8" w14:textId="77FA1C1F" w:rsidR="0083628A" w:rsidRPr="008D670E" w:rsidRDefault="0083628A" w:rsidP="0083628A">
            <w:pPr>
              <w:rPr>
                <w:rFonts w:eastAsia="Times New Roman"/>
                <w:color w:val="auto"/>
                <w:sz w:val="20"/>
                <w:lang w:eastAsia="en-GB"/>
              </w:rPr>
            </w:pPr>
            <w:r>
              <w:rPr>
                <w:b/>
                <w:bCs/>
                <w:color w:val="0000FF"/>
              </w:rPr>
              <w:t>Doseint</w:t>
            </w:r>
          </w:p>
        </w:tc>
        <w:tc>
          <w:tcPr>
            <w:tcW w:w="1767" w:type="dxa"/>
            <w:shd w:val="clear" w:color="auto" w:fill="auto"/>
            <w:noWrap/>
            <w:vAlign w:val="center"/>
          </w:tcPr>
          <w:p w14:paraId="1D22F25E" w14:textId="5115C28D" w:rsidR="0083628A" w:rsidRPr="0075169C" w:rsidRDefault="0083628A" w:rsidP="0083628A">
            <w:pPr>
              <w:jc w:val="center"/>
              <w:rPr>
                <w:rFonts w:eastAsia="Times New Roman"/>
                <w:color w:val="0000FF"/>
                <w:sz w:val="20"/>
                <w:lang w:eastAsia="en-GB"/>
              </w:rPr>
            </w:pPr>
            <w:r w:rsidRPr="0075169C">
              <w:rPr>
                <w:color w:val="0000FF"/>
              </w:rPr>
              <w:t>24.0</w:t>
            </w:r>
          </w:p>
        </w:tc>
        <w:tc>
          <w:tcPr>
            <w:tcW w:w="3402" w:type="dxa"/>
            <w:tcMar>
              <w:left w:w="28" w:type="dxa"/>
              <w:right w:w="28" w:type="dxa"/>
            </w:tcMar>
            <w:vAlign w:val="center"/>
          </w:tcPr>
          <w:p w14:paraId="60B8B1D3" w14:textId="36A019B6" w:rsidR="0083628A" w:rsidRPr="0083628A" w:rsidRDefault="0083628A" w:rsidP="0083628A">
            <w:pPr>
              <w:jc w:val="center"/>
              <w:rPr>
                <w:rFonts w:eastAsia="Times New Roman"/>
                <w:color w:val="0000FF"/>
                <w:szCs w:val="22"/>
                <w:lang w:eastAsia="en-GB"/>
              </w:rPr>
            </w:pPr>
            <w:r w:rsidRPr="0083628A">
              <w:rPr>
                <w:rFonts w:eastAsia="Times New Roman"/>
                <w:color w:val="0000FF"/>
                <w:szCs w:val="22"/>
                <w:lang w:eastAsia="en-GB"/>
              </w:rPr>
              <w:t>Only 9 needed as the first dose</w:t>
            </w:r>
          </w:p>
        </w:tc>
        <w:tc>
          <w:tcPr>
            <w:tcW w:w="1630" w:type="dxa"/>
            <w:vAlign w:val="center"/>
          </w:tcPr>
          <w:p w14:paraId="288AD5E7" w14:textId="2904F1AF" w:rsidR="0083628A" w:rsidRPr="0083628A" w:rsidRDefault="0083628A" w:rsidP="0083628A">
            <w:pPr>
              <w:jc w:val="center"/>
              <w:rPr>
                <w:rFonts w:eastAsia="Times New Roman"/>
                <w:color w:val="auto"/>
                <w:szCs w:val="22"/>
                <w:lang w:eastAsia="en-GB"/>
              </w:rPr>
            </w:pPr>
            <w:r w:rsidRPr="0083628A">
              <w:rPr>
                <w:szCs w:val="22"/>
              </w:rPr>
              <w:t>12.00</w:t>
            </w:r>
          </w:p>
        </w:tc>
        <w:tc>
          <w:tcPr>
            <w:tcW w:w="1630" w:type="dxa"/>
            <w:vAlign w:val="center"/>
          </w:tcPr>
          <w:p w14:paraId="713CC81F" w14:textId="6BBB9909" w:rsidR="0083628A" w:rsidRPr="0083628A" w:rsidRDefault="0083628A" w:rsidP="0083628A">
            <w:pPr>
              <w:jc w:val="center"/>
              <w:rPr>
                <w:rFonts w:eastAsia="Times New Roman"/>
                <w:color w:val="auto"/>
                <w:szCs w:val="22"/>
                <w:lang w:eastAsia="en-GB"/>
              </w:rPr>
            </w:pPr>
            <w:r w:rsidRPr="0083628A">
              <w:rPr>
                <w:szCs w:val="22"/>
              </w:rPr>
              <w:t>3.488</w:t>
            </w:r>
          </w:p>
        </w:tc>
      </w:tr>
      <w:tr w:rsidR="0083628A" w:rsidRPr="009B270C" w14:paraId="520B6C04" w14:textId="77777777" w:rsidTr="00346709">
        <w:trPr>
          <w:trHeight w:val="142"/>
        </w:trPr>
        <w:tc>
          <w:tcPr>
            <w:tcW w:w="1767" w:type="dxa"/>
            <w:shd w:val="clear" w:color="auto" w:fill="auto"/>
            <w:noWrap/>
            <w:vAlign w:val="center"/>
          </w:tcPr>
          <w:p w14:paraId="77FC8F29" w14:textId="77777777"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2F0D1374" w14:textId="4AD58DA3" w:rsidR="0083628A" w:rsidRPr="0075169C" w:rsidRDefault="0083628A" w:rsidP="0083628A">
            <w:pPr>
              <w:jc w:val="center"/>
              <w:rPr>
                <w:rFonts w:eastAsia="Times New Roman"/>
                <w:color w:val="0000FF"/>
                <w:sz w:val="20"/>
                <w:lang w:eastAsia="en-GB"/>
              </w:rPr>
            </w:pPr>
            <w:r w:rsidRPr="0075169C">
              <w:rPr>
                <w:color w:val="0000FF"/>
              </w:rPr>
              <w:t>20.0</w:t>
            </w:r>
          </w:p>
        </w:tc>
        <w:tc>
          <w:tcPr>
            <w:tcW w:w="3402" w:type="dxa"/>
            <w:tcMar>
              <w:left w:w="28" w:type="dxa"/>
              <w:right w:w="28" w:type="dxa"/>
            </w:tcMar>
            <w:vAlign w:val="center"/>
          </w:tcPr>
          <w:p w14:paraId="23B010D9" w14:textId="2A0B5076" w:rsidR="0083628A" w:rsidRPr="0083628A" w:rsidRDefault="0083628A" w:rsidP="0083628A">
            <w:pPr>
              <w:jc w:val="center"/>
              <w:rPr>
                <w:rFonts w:eastAsia="Times New Roman"/>
                <w:color w:val="auto"/>
                <w:szCs w:val="22"/>
                <w:lang w:eastAsia="en-GB"/>
              </w:rPr>
            </w:pPr>
            <w:r w:rsidRPr="0083628A">
              <w:rPr>
                <w:rFonts w:eastAsia="Times New Roman"/>
                <w:color w:val="0000FF"/>
                <w:szCs w:val="22"/>
                <w:lang w:eastAsia="en-GB"/>
              </w:rPr>
              <w:t>is assumed</w:t>
            </w:r>
            <w:r w:rsidR="0075169C" w:rsidRPr="0083628A">
              <w:rPr>
                <w:rFonts w:eastAsia="Times New Roman"/>
                <w:color w:val="0000FF"/>
                <w:szCs w:val="22"/>
                <w:lang w:eastAsia="en-GB"/>
              </w:rPr>
              <w:t xml:space="preserve"> to be time zero.</w:t>
            </w:r>
          </w:p>
        </w:tc>
        <w:tc>
          <w:tcPr>
            <w:tcW w:w="1630" w:type="dxa"/>
            <w:vAlign w:val="center"/>
          </w:tcPr>
          <w:p w14:paraId="34832827" w14:textId="4B83E3E2" w:rsidR="0083628A" w:rsidRPr="0083628A" w:rsidRDefault="0083628A" w:rsidP="0083628A">
            <w:pPr>
              <w:jc w:val="center"/>
              <w:rPr>
                <w:rFonts w:eastAsia="Times New Roman"/>
                <w:color w:val="auto"/>
                <w:szCs w:val="22"/>
                <w:lang w:eastAsia="en-GB"/>
              </w:rPr>
            </w:pPr>
            <w:r w:rsidRPr="0083628A">
              <w:rPr>
                <w:szCs w:val="22"/>
              </w:rPr>
              <w:t>13.00</w:t>
            </w:r>
          </w:p>
        </w:tc>
        <w:tc>
          <w:tcPr>
            <w:tcW w:w="1630" w:type="dxa"/>
            <w:vAlign w:val="center"/>
          </w:tcPr>
          <w:p w14:paraId="26A83969" w14:textId="6F49D2CD" w:rsidR="0083628A" w:rsidRPr="0083628A" w:rsidRDefault="0083628A" w:rsidP="0083628A">
            <w:pPr>
              <w:jc w:val="center"/>
              <w:rPr>
                <w:rFonts w:eastAsia="Times New Roman"/>
                <w:color w:val="auto"/>
                <w:szCs w:val="22"/>
                <w:lang w:eastAsia="en-GB"/>
              </w:rPr>
            </w:pPr>
            <w:r w:rsidRPr="0083628A">
              <w:rPr>
                <w:szCs w:val="22"/>
              </w:rPr>
              <w:t>3.227</w:t>
            </w:r>
          </w:p>
        </w:tc>
      </w:tr>
      <w:tr w:rsidR="0083628A" w:rsidRPr="009B270C" w14:paraId="48F0B11A" w14:textId="77777777" w:rsidTr="00346709">
        <w:trPr>
          <w:trHeight w:val="142"/>
        </w:trPr>
        <w:tc>
          <w:tcPr>
            <w:tcW w:w="1767" w:type="dxa"/>
            <w:shd w:val="clear" w:color="auto" w:fill="auto"/>
            <w:noWrap/>
            <w:vAlign w:val="center"/>
          </w:tcPr>
          <w:p w14:paraId="1B3BBD62" w14:textId="77777777"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5DDD099A" w14:textId="7DA78E10" w:rsidR="0083628A" w:rsidRPr="0075169C" w:rsidRDefault="0083628A" w:rsidP="0083628A">
            <w:pPr>
              <w:jc w:val="center"/>
              <w:rPr>
                <w:rFonts w:eastAsia="Times New Roman"/>
                <w:color w:val="0000FF"/>
                <w:sz w:val="20"/>
                <w:lang w:eastAsia="en-GB"/>
              </w:rPr>
            </w:pPr>
            <w:r w:rsidRPr="0075169C">
              <w:rPr>
                <w:color w:val="0000FF"/>
              </w:rPr>
              <w:t>24.0</w:t>
            </w:r>
          </w:p>
        </w:tc>
        <w:tc>
          <w:tcPr>
            <w:tcW w:w="3402" w:type="dxa"/>
            <w:tcMar>
              <w:left w:w="28" w:type="dxa"/>
              <w:right w:w="28" w:type="dxa"/>
            </w:tcMar>
            <w:vAlign w:val="center"/>
          </w:tcPr>
          <w:p w14:paraId="03C65136" w14:textId="0B6C67C8" w:rsidR="0083628A" w:rsidRPr="0083628A" w:rsidRDefault="0083628A" w:rsidP="0083628A">
            <w:pPr>
              <w:jc w:val="center"/>
              <w:rPr>
                <w:rFonts w:eastAsia="Times New Roman"/>
                <w:color w:val="auto"/>
                <w:szCs w:val="22"/>
                <w:lang w:eastAsia="en-GB"/>
              </w:rPr>
            </w:pPr>
          </w:p>
        </w:tc>
        <w:tc>
          <w:tcPr>
            <w:tcW w:w="1630" w:type="dxa"/>
            <w:vAlign w:val="center"/>
          </w:tcPr>
          <w:p w14:paraId="6A26262F" w14:textId="02228905" w:rsidR="0083628A" w:rsidRPr="0083628A" w:rsidRDefault="0083628A" w:rsidP="0083628A">
            <w:pPr>
              <w:jc w:val="center"/>
              <w:rPr>
                <w:rFonts w:eastAsia="Times New Roman"/>
                <w:color w:val="auto"/>
                <w:szCs w:val="22"/>
                <w:lang w:eastAsia="en-GB"/>
              </w:rPr>
            </w:pPr>
            <w:r w:rsidRPr="0083628A">
              <w:rPr>
                <w:szCs w:val="22"/>
              </w:rPr>
              <w:t>15.00</w:t>
            </w:r>
          </w:p>
        </w:tc>
        <w:tc>
          <w:tcPr>
            <w:tcW w:w="1630" w:type="dxa"/>
            <w:vAlign w:val="center"/>
          </w:tcPr>
          <w:p w14:paraId="5493C14C" w14:textId="52E1D4D0" w:rsidR="0083628A" w:rsidRPr="0083628A" w:rsidRDefault="0083628A" w:rsidP="0083628A">
            <w:pPr>
              <w:jc w:val="center"/>
              <w:rPr>
                <w:rFonts w:eastAsia="Times New Roman"/>
                <w:color w:val="auto"/>
                <w:szCs w:val="22"/>
                <w:lang w:eastAsia="en-GB"/>
              </w:rPr>
            </w:pPr>
            <w:r w:rsidRPr="0083628A">
              <w:rPr>
                <w:szCs w:val="22"/>
              </w:rPr>
              <w:t>2.810</w:t>
            </w:r>
          </w:p>
        </w:tc>
      </w:tr>
      <w:tr w:rsidR="0083628A" w:rsidRPr="009B270C" w14:paraId="436E419B" w14:textId="77777777" w:rsidTr="00346709">
        <w:trPr>
          <w:trHeight w:val="142"/>
        </w:trPr>
        <w:tc>
          <w:tcPr>
            <w:tcW w:w="1767" w:type="dxa"/>
            <w:shd w:val="clear" w:color="auto" w:fill="auto"/>
            <w:noWrap/>
            <w:vAlign w:val="center"/>
          </w:tcPr>
          <w:p w14:paraId="54C70C95" w14:textId="77777777"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733A9DAC" w14:textId="2001F293" w:rsidR="0083628A" w:rsidRPr="0075169C" w:rsidRDefault="0083628A" w:rsidP="0083628A">
            <w:pPr>
              <w:jc w:val="center"/>
              <w:rPr>
                <w:rFonts w:eastAsia="Times New Roman"/>
                <w:color w:val="0000FF"/>
                <w:sz w:val="20"/>
                <w:lang w:eastAsia="en-GB"/>
              </w:rPr>
            </w:pPr>
            <w:r w:rsidRPr="0075169C">
              <w:rPr>
                <w:color w:val="0000FF"/>
              </w:rPr>
              <w:t>18.0</w:t>
            </w:r>
          </w:p>
        </w:tc>
        <w:tc>
          <w:tcPr>
            <w:tcW w:w="3402" w:type="dxa"/>
            <w:tcMar>
              <w:left w:w="28" w:type="dxa"/>
              <w:right w:w="28" w:type="dxa"/>
            </w:tcMar>
            <w:vAlign w:val="center"/>
          </w:tcPr>
          <w:p w14:paraId="2ABFBEC1" w14:textId="77777777" w:rsidR="0083628A" w:rsidRPr="0083628A" w:rsidRDefault="0083628A" w:rsidP="0083628A">
            <w:pPr>
              <w:jc w:val="center"/>
              <w:rPr>
                <w:rFonts w:eastAsia="Times New Roman"/>
                <w:color w:val="auto"/>
                <w:szCs w:val="22"/>
                <w:lang w:eastAsia="en-GB"/>
              </w:rPr>
            </w:pPr>
          </w:p>
        </w:tc>
        <w:tc>
          <w:tcPr>
            <w:tcW w:w="1630" w:type="dxa"/>
            <w:vAlign w:val="center"/>
          </w:tcPr>
          <w:p w14:paraId="1905C1EA" w14:textId="7ED313BD" w:rsidR="0083628A" w:rsidRPr="0083628A" w:rsidRDefault="0083628A" w:rsidP="0083628A">
            <w:pPr>
              <w:jc w:val="center"/>
              <w:rPr>
                <w:rFonts w:eastAsia="Times New Roman"/>
                <w:color w:val="auto"/>
                <w:szCs w:val="22"/>
                <w:lang w:eastAsia="en-GB"/>
              </w:rPr>
            </w:pPr>
            <w:r w:rsidRPr="0083628A">
              <w:rPr>
                <w:szCs w:val="22"/>
              </w:rPr>
              <w:t>17.00</w:t>
            </w:r>
          </w:p>
        </w:tc>
        <w:tc>
          <w:tcPr>
            <w:tcW w:w="1630" w:type="dxa"/>
            <w:vAlign w:val="center"/>
          </w:tcPr>
          <w:p w14:paraId="0CECF2A5" w14:textId="32B2F2B9" w:rsidR="0083628A" w:rsidRPr="0083628A" w:rsidRDefault="0083628A" w:rsidP="0083628A">
            <w:pPr>
              <w:jc w:val="center"/>
              <w:rPr>
                <w:rFonts w:eastAsia="Times New Roman"/>
                <w:color w:val="auto"/>
                <w:szCs w:val="22"/>
                <w:lang w:eastAsia="en-GB"/>
              </w:rPr>
            </w:pPr>
            <w:r w:rsidRPr="0083628A">
              <w:rPr>
                <w:szCs w:val="22"/>
              </w:rPr>
              <w:t>2.476</w:t>
            </w:r>
          </w:p>
        </w:tc>
      </w:tr>
      <w:tr w:rsidR="0083628A" w:rsidRPr="009B270C" w14:paraId="5FE6EA6D" w14:textId="77777777" w:rsidTr="00346709">
        <w:trPr>
          <w:trHeight w:val="142"/>
        </w:trPr>
        <w:tc>
          <w:tcPr>
            <w:tcW w:w="1767" w:type="dxa"/>
            <w:shd w:val="clear" w:color="auto" w:fill="auto"/>
            <w:noWrap/>
            <w:vAlign w:val="center"/>
          </w:tcPr>
          <w:p w14:paraId="77D7B02C" w14:textId="77777777"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288E7229" w14:textId="05C3C780" w:rsidR="0083628A" w:rsidRPr="0075169C" w:rsidRDefault="0083628A" w:rsidP="0083628A">
            <w:pPr>
              <w:jc w:val="center"/>
              <w:rPr>
                <w:rFonts w:eastAsia="Times New Roman"/>
                <w:color w:val="0000FF"/>
                <w:sz w:val="20"/>
                <w:lang w:eastAsia="en-GB"/>
              </w:rPr>
            </w:pPr>
            <w:r w:rsidRPr="0075169C">
              <w:rPr>
                <w:color w:val="0000FF"/>
              </w:rPr>
              <w:t>24.0</w:t>
            </w:r>
          </w:p>
        </w:tc>
        <w:tc>
          <w:tcPr>
            <w:tcW w:w="3402" w:type="dxa"/>
            <w:tcMar>
              <w:left w:w="28" w:type="dxa"/>
              <w:right w:w="28" w:type="dxa"/>
            </w:tcMar>
            <w:vAlign w:val="center"/>
          </w:tcPr>
          <w:p w14:paraId="7BBE5134" w14:textId="77777777" w:rsidR="0083628A" w:rsidRPr="0083628A" w:rsidRDefault="0083628A" w:rsidP="0083628A">
            <w:pPr>
              <w:jc w:val="center"/>
              <w:rPr>
                <w:rFonts w:eastAsia="Times New Roman"/>
                <w:color w:val="auto"/>
                <w:szCs w:val="22"/>
                <w:lang w:eastAsia="en-GB"/>
              </w:rPr>
            </w:pPr>
          </w:p>
        </w:tc>
        <w:tc>
          <w:tcPr>
            <w:tcW w:w="1630" w:type="dxa"/>
            <w:vAlign w:val="center"/>
          </w:tcPr>
          <w:p w14:paraId="4F3E2E94" w14:textId="76DF4882" w:rsidR="0083628A" w:rsidRPr="0083628A" w:rsidRDefault="0083628A" w:rsidP="0083628A">
            <w:pPr>
              <w:jc w:val="center"/>
              <w:rPr>
                <w:rFonts w:eastAsia="Times New Roman"/>
                <w:color w:val="auto"/>
                <w:szCs w:val="22"/>
                <w:lang w:eastAsia="en-GB"/>
              </w:rPr>
            </w:pPr>
            <w:r w:rsidRPr="0083628A">
              <w:rPr>
                <w:szCs w:val="22"/>
              </w:rPr>
              <w:t>20.00</w:t>
            </w:r>
          </w:p>
        </w:tc>
        <w:tc>
          <w:tcPr>
            <w:tcW w:w="1630" w:type="dxa"/>
            <w:vAlign w:val="center"/>
          </w:tcPr>
          <w:p w14:paraId="1F8DB2D1" w14:textId="2A7EA8EC" w:rsidR="0083628A" w:rsidRPr="0083628A" w:rsidRDefault="0083628A" w:rsidP="0083628A">
            <w:pPr>
              <w:jc w:val="center"/>
              <w:rPr>
                <w:rFonts w:eastAsia="Times New Roman"/>
                <w:color w:val="auto"/>
                <w:szCs w:val="22"/>
                <w:lang w:eastAsia="en-GB"/>
              </w:rPr>
            </w:pPr>
            <w:r w:rsidRPr="0083628A">
              <w:rPr>
                <w:szCs w:val="22"/>
              </w:rPr>
              <w:t>2.073</w:t>
            </w:r>
          </w:p>
        </w:tc>
      </w:tr>
      <w:tr w:rsidR="0083628A" w:rsidRPr="009B270C" w14:paraId="13544E25" w14:textId="77777777" w:rsidTr="00346709">
        <w:trPr>
          <w:trHeight w:val="142"/>
        </w:trPr>
        <w:tc>
          <w:tcPr>
            <w:tcW w:w="1767" w:type="dxa"/>
            <w:shd w:val="clear" w:color="auto" w:fill="auto"/>
            <w:noWrap/>
            <w:vAlign w:val="center"/>
          </w:tcPr>
          <w:p w14:paraId="38BC521B" w14:textId="77777777"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2BA6AEFA" w14:textId="42C921A9" w:rsidR="0083628A" w:rsidRPr="0075169C" w:rsidRDefault="0083628A" w:rsidP="0083628A">
            <w:pPr>
              <w:jc w:val="center"/>
              <w:rPr>
                <w:rFonts w:eastAsia="Times New Roman"/>
                <w:color w:val="0000FF"/>
                <w:sz w:val="20"/>
                <w:lang w:eastAsia="en-GB"/>
              </w:rPr>
            </w:pPr>
            <w:r w:rsidRPr="0075169C">
              <w:rPr>
                <w:color w:val="0000FF"/>
              </w:rPr>
              <w:t>24.0</w:t>
            </w:r>
          </w:p>
        </w:tc>
        <w:tc>
          <w:tcPr>
            <w:tcW w:w="3402" w:type="dxa"/>
            <w:tcMar>
              <w:left w:w="28" w:type="dxa"/>
              <w:right w:w="28" w:type="dxa"/>
            </w:tcMar>
            <w:vAlign w:val="center"/>
          </w:tcPr>
          <w:p w14:paraId="34936624" w14:textId="77777777" w:rsidR="0083628A" w:rsidRPr="0083628A" w:rsidRDefault="0083628A" w:rsidP="0083628A">
            <w:pPr>
              <w:jc w:val="center"/>
              <w:rPr>
                <w:rFonts w:eastAsia="Times New Roman"/>
                <w:color w:val="auto"/>
                <w:szCs w:val="22"/>
                <w:lang w:eastAsia="en-GB"/>
              </w:rPr>
            </w:pPr>
          </w:p>
        </w:tc>
        <w:tc>
          <w:tcPr>
            <w:tcW w:w="1630" w:type="dxa"/>
            <w:vAlign w:val="center"/>
          </w:tcPr>
          <w:p w14:paraId="15C24B32" w14:textId="56FAEDBC" w:rsidR="0083628A" w:rsidRPr="0083628A" w:rsidRDefault="0083628A" w:rsidP="0083628A">
            <w:pPr>
              <w:jc w:val="center"/>
              <w:rPr>
                <w:rFonts w:eastAsia="Times New Roman"/>
                <w:color w:val="auto"/>
                <w:szCs w:val="22"/>
                <w:lang w:eastAsia="en-GB"/>
              </w:rPr>
            </w:pPr>
            <w:r w:rsidRPr="0083628A">
              <w:rPr>
                <w:szCs w:val="22"/>
              </w:rPr>
              <w:t>24.00</w:t>
            </w:r>
          </w:p>
        </w:tc>
        <w:tc>
          <w:tcPr>
            <w:tcW w:w="1630" w:type="dxa"/>
            <w:vAlign w:val="center"/>
          </w:tcPr>
          <w:p w14:paraId="59CB8804" w14:textId="7039039B" w:rsidR="0083628A" w:rsidRPr="0083628A" w:rsidRDefault="0083628A" w:rsidP="0083628A">
            <w:pPr>
              <w:jc w:val="center"/>
              <w:rPr>
                <w:rFonts w:eastAsia="Times New Roman"/>
                <w:color w:val="auto"/>
                <w:szCs w:val="22"/>
                <w:lang w:eastAsia="en-GB"/>
              </w:rPr>
            </w:pPr>
            <w:r w:rsidRPr="0083628A">
              <w:rPr>
                <w:szCs w:val="22"/>
              </w:rPr>
              <w:t>1.665</w:t>
            </w:r>
          </w:p>
        </w:tc>
      </w:tr>
      <w:tr w:rsidR="0083628A" w:rsidRPr="009B270C" w14:paraId="4FEE580B" w14:textId="77777777" w:rsidTr="00346709">
        <w:trPr>
          <w:trHeight w:val="142"/>
        </w:trPr>
        <w:tc>
          <w:tcPr>
            <w:tcW w:w="1767" w:type="dxa"/>
            <w:shd w:val="clear" w:color="auto" w:fill="auto"/>
            <w:noWrap/>
            <w:vAlign w:val="center"/>
          </w:tcPr>
          <w:p w14:paraId="24469B96" w14:textId="77777777"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43CBA188" w14:textId="391D3805" w:rsidR="0083628A" w:rsidRPr="0075169C" w:rsidRDefault="0083628A" w:rsidP="0083628A">
            <w:pPr>
              <w:jc w:val="center"/>
              <w:rPr>
                <w:rFonts w:eastAsia="Times New Roman"/>
                <w:color w:val="0000FF"/>
                <w:sz w:val="20"/>
                <w:lang w:eastAsia="en-GB"/>
              </w:rPr>
            </w:pPr>
            <w:r w:rsidRPr="0075169C">
              <w:rPr>
                <w:color w:val="0000FF"/>
              </w:rPr>
              <w:t>24.0</w:t>
            </w:r>
          </w:p>
        </w:tc>
        <w:tc>
          <w:tcPr>
            <w:tcW w:w="3402" w:type="dxa"/>
            <w:tcMar>
              <w:left w:w="28" w:type="dxa"/>
              <w:right w:w="28" w:type="dxa"/>
            </w:tcMar>
            <w:vAlign w:val="center"/>
          </w:tcPr>
          <w:p w14:paraId="7600C8A7" w14:textId="77777777" w:rsidR="0083628A" w:rsidRPr="0083628A" w:rsidRDefault="0083628A" w:rsidP="0083628A">
            <w:pPr>
              <w:jc w:val="center"/>
              <w:rPr>
                <w:rFonts w:eastAsia="Times New Roman"/>
                <w:color w:val="auto"/>
                <w:szCs w:val="22"/>
                <w:lang w:eastAsia="en-GB"/>
              </w:rPr>
            </w:pPr>
          </w:p>
        </w:tc>
        <w:tc>
          <w:tcPr>
            <w:tcW w:w="1630" w:type="dxa"/>
            <w:vAlign w:val="center"/>
          </w:tcPr>
          <w:p w14:paraId="171E9E3D" w14:textId="48336819" w:rsidR="0083628A" w:rsidRPr="0083628A" w:rsidRDefault="0083628A" w:rsidP="0083628A">
            <w:pPr>
              <w:jc w:val="center"/>
              <w:rPr>
                <w:rFonts w:eastAsia="Times New Roman"/>
                <w:color w:val="auto"/>
                <w:szCs w:val="22"/>
                <w:lang w:eastAsia="en-GB"/>
              </w:rPr>
            </w:pPr>
            <w:r w:rsidRPr="0083628A">
              <w:rPr>
                <w:szCs w:val="22"/>
              </w:rPr>
              <w:t>210.00</w:t>
            </w:r>
          </w:p>
        </w:tc>
        <w:tc>
          <w:tcPr>
            <w:tcW w:w="1630" w:type="dxa"/>
            <w:vAlign w:val="center"/>
          </w:tcPr>
          <w:p w14:paraId="0CA94F79" w14:textId="20B5C8E3" w:rsidR="0083628A" w:rsidRPr="0083628A" w:rsidRDefault="0083628A" w:rsidP="0083628A">
            <w:pPr>
              <w:jc w:val="center"/>
              <w:rPr>
                <w:rFonts w:eastAsia="Times New Roman"/>
                <w:color w:val="auto"/>
                <w:szCs w:val="22"/>
                <w:lang w:eastAsia="en-GB"/>
              </w:rPr>
            </w:pPr>
            <w:r w:rsidRPr="0083628A">
              <w:rPr>
                <w:szCs w:val="22"/>
              </w:rPr>
              <w:t>2.248</w:t>
            </w:r>
          </w:p>
        </w:tc>
      </w:tr>
      <w:tr w:rsidR="0083628A" w:rsidRPr="009B270C" w14:paraId="799DA140" w14:textId="77777777" w:rsidTr="00346709">
        <w:trPr>
          <w:trHeight w:val="142"/>
        </w:trPr>
        <w:tc>
          <w:tcPr>
            <w:tcW w:w="1767" w:type="dxa"/>
            <w:shd w:val="clear" w:color="auto" w:fill="auto"/>
            <w:noWrap/>
            <w:vAlign w:val="center"/>
          </w:tcPr>
          <w:p w14:paraId="05B46F99" w14:textId="77777777" w:rsidR="0083628A" w:rsidRPr="008D670E" w:rsidRDefault="0083628A" w:rsidP="0083628A">
            <w:pPr>
              <w:rPr>
                <w:rFonts w:eastAsia="Times New Roman"/>
                <w:b/>
                <w:bCs/>
                <w:color w:val="0000FF"/>
                <w:sz w:val="20"/>
                <w:lang w:eastAsia="en-GB"/>
              </w:rPr>
            </w:pPr>
          </w:p>
        </w:tc>
        <w:tc>
          <w:tcPr>
            <w:tcW w:w="1767" w:type="dxa"/>
            <w:shd w:val="clear" w:color="auto" w:fill="auto"/>
            <w:noWrap/>
            <w:vAlign w:val="center"/>
          </w:tcPr>
          <w:p w14:paraId="7629ECA3" w14:textId="30FAF9AD" w:rsidR="0083628A" w:rsidRPr="0075169C" w:rsidRDefault="0083628A" w:rsidP="0083628A">
            <w:pPr>
              <w:jc w:val="center"/>
              <w:rPr>
                <w:rFonts w:eastAsia="Times New Roman"/>
                <w:color w:val="0000FF"/>
                <w:sz w:val="20"/>
                <w:lang w:eastAsia="en-GB"/>
              </w:rPr>
            </w:pPr>
            <w:r w:rsidRPr="0075169C">
              <w:rPr>
                <w:color w:val="0000FF"/>
              </w:rPr>
              <w:t>30.0</w:t>
            </w:r>
          </w:p>
        </w:tc>
        <w:tc>
          <w:tcPr>
            <w:tcW w:w="3402" w:type="dxa"/>
            <w:tcMar>
              <w:left w:w="28" w:type="dxa"/>
              <w:right w:w="28" w:type="dxa"/>
            </w:tcMar>
            <w:vAlign w:val="center"/>
          </w:tcPr>
          <w:p w14:paraId="416821ED" w14:textId="77777777" w:rsidR="0083628A" w:rsidRPr="0083628A" w:rsidRDefault="0083628A" w:rsidP="0083628A">
            <w:pPr>
              <w:jc w:val="center"/>
              <w:rPr>
                <w:rFonts w:eastAsia="Times New Roman"/>
                <w:color w:val="FF0000"/>
                <w:szCs w:val="22"/>
                <w:lang w:eastAsia="en-GB"/>
              </w:rPr>
            </w:pPr>
          </w:p>
        </w:tc>
        <w:tc>
          <w:tcPr>
            <w:tcW w:w="1630" w:type="dxa"/>
            <w:vAlign w:val="center"/>
          </w:tcPr>
          <w:p w14:paraId="52EA4C8D" w14:textId="0695A824" w:rsidR="0083628A" w:rsidRPr="0083628A" w:rsidRDefault="0083628A" w:rsidP="0083628A">
            <w:pPr>
              <w:jc w:val="center"/>
              <w:rPr>
                <w:rFonts w:eastAsia="Times New Roman"/>
                <w:color w:val="auto"/>
                <w:szCs w:val="22"/>
                <w:lang w:eastAsia="en-GB"/>
              </w:rPr>
            </w:pPr>
            <w:r w:rsidRPr="0083628A">
              <w:rPr>
                <w:szCs w:val="22"/>
              </w:rPr>
              <w:t>210.25</w:t>
            </w:r>
          </w:p>
        </w:tc>
        <w:tc>
          <w:tcPr>
            <w:tcW w:w="1630" w:type="dxa"/>
            <w:vAlign w:val="center"/>
          </w:tcPr>
          <w:p w14:paraId="018793B2" w14:textId="1E8ED320" w:rsidR="0083628A" w:rsidRPr="0083628A" w:rsidRDefault="0083628A" w:rsidP="0083628A">
            <w:pPr>
              <w:jc w:val="center"/>
              <w:rPr>
                <w:rFonts w:eastAsia="Times New Roman"/>
                <w:color w:val="auto"/>
                <w:szCs w:val="22"/>
                <w:lang w:eastAsia="en-GB"/>
              </w:rPr>
            </w:pPr>
            <w:r w:rsidRPr="0083628A">
              <w:rPr>
                <w:szCs w:val="22"/>
              </w:rPr>
              <w:t>6.612</w:t>
            </w:r>
          </w:p>
        </w:tc>
      </w:tr>
      <w:tr w:rsidR="0083628A" w:rsidRPr="009B270C" w14:paraId="6FA0649B" w14:textId="77777777" w:rsidTr="00346709">
        <w:trPr>
          <w:trHeight w:val="142"/>
        </w:trPr>
        <w:tc>
          <w:tcPr>
            <w:tcW w:w="1767" w:type="dxa"/>
            <w:shd w:val="clear" w:color="auto" w:fill="auto"/>
            <w:noWrap/>
            <w:vAlign w:val="center"/>
          </w:tcPr>
          <w:p w14:paraId="2F40035F" w14:textId="77777777"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45CE1560" w14:textId="27491DDE" w:rsidR="0083628A" w:rsidRPr="0075169C" w:rsidRDefault="0083628A" w:rsidP="0083628A">
            <w:pPr>
              <w:jc w:val="center"/>
              <w:rPr>
                <w:rFonts w:eastAsia="Times New Roman"/>
                <w:color w:val="0000FF"/>
                <w:sz w:val="20"/>
                <w:lang w:eastAsia="en-GB"/>
              </w:rPr>
            </w:pPr>
            <w:r w:rsidRPr="0075169C">
              <w:rPr>
                <w:color w:val="0000FF"/>
              </w:rPr>
              <w:t>22.0</w:t>
            </w:r>
          </w:p>
        </w:tc>
        <w:tc>
          <w:tcPr>
            <w:tcW w:w="3402" w:type="dxa"/>
            <w:tcMar>
              <w:left w:w="28" w:type="dxa"/>
              <w:right w:w="28" w:type="dxa"/>
            </w:tcMar>
            <w:vAlign w:val="center"/>
          </w:tcPr>
          <w:p w14:paraId="0E16D0C1" w14:textId="77777777" w:rsidR="0083628A" w:rsidRPr="0083628A" w:rsidRDefault="0083628A" w:rsidP="0083628A">
            <w:pPr>
              <w:jc w:val="center"/>
              <w:rPr>
                <w:rFonts w:eastAsia="Times New Roman"/>
                <w:color w:val="FF0000"/>
                <w:szCs w:val="22"/>
                <w:lang w:eastAsia="en-GB"/>
              </w:rPr>
            </w:pPr>
          </w:p>
        </w:tc>
        <w:tc>
          <w:tcPr>
            <w:tcW w:w="1630" w:type="dxa"/>
            <w:vAlign w:val="center"/>
          </w:tcPr>
          <w:p w14:paraId="1C533D87" w14:textId="68E825D1" w:rsidR="0083628A" w:rsidRPr="0083628A" w:rsidRDefault="0083628A" w:rsidP="0083628A">
            <w:pPr>
              <w:jc w:val="center"/>
              <w:rPr>
                <w:rFonts w:eastAsia="Times New Roman"/>
                <w:color w:val="auto"/>
                <w:szCs w:val="22"/>
                <w:lang w:eastAsia="en-GB"/>
              </w:rPr>
            </w:pPr>
            <w:r w:rsidRPr="0083628A">
              <w:rPr>
                <w:szCs w:val="22"/>
              </w:rPr>
              <w:t>210.50</w:t>
            </w:r>
          </w:p>
        </w:tc>
        <w:tc>
          <w:tcPr>
            <w:tcW w:w="1630" w:type="dxa"/>
            <w:vAlign w:val="center"/>
          </w:tcPr>
          <w:p w14:paraId="406C2D79" w14:textId="6AE21B2D" w:rsidR="0083628A" w:rsidRPr="0083628A" w:rsidRDefault="0083628A" w:rsidP="0083628A">
            <w:pPr>
              <w:jc w:val="center"/>
              <w:rPr>
                <w:rFonts w:eastAsia="Times New Roman"/>
                <w:color w:val="auto"/>
                <w:szCs w:val="22"/>
                <w:lang w:eastAsia="en-GB"/>
              </w:rPr>
            </w:pPr>
            <w:r w:rsidRPr="0083628A">
              <w:rPr>
                <w:szCs w:val="22"/>
              </w:rPr>
              <w:t>9.543</w:t>
            </w:r>
          </w:p>
        </w:tc>
      </w:tr>
      <w:tr w:rsidR="0083628A" w:rsidRPr="009B270C" w14:paraId="5301203E" w14:textId="77777777" w:rsidTr="00346709">
        <w:trPr>
          <w:trHeight w:val="142"/>
        </w:trPr>
        <w:tc>
          <w:tcPr>
            <w:tcW w:w="1767" w:type="dxa"/>
            <w:shd w:val="clear" w:color="auto" w:fill="auto"/>
            <w:noWrap/>
            <w:vAlign w:val="center"/>
          </w:tcPr>
          <w:p w14:paraId="77408464" w14:textId="3B0B9415" w:rsidR="0083628A" w:rsidRPr="008D670E" w:rsidRDefault="0083628A" w:rsidP="0083628A">
            <w:pPr>
              <w:rPr>
                <w:rFonts w:eastAsia="Times New Roman"/>
                <w:color w:val="auto"/>
                <w:sz w:val="20"/>
                <w:lang w:eastAsia="en-GB"/>
              </w:rPr>
            </w:pPr>
            <w:r>
              <w:rPr>
                <w:b/>
                <w:bCs/>
                <w:color w:val="0000FF"/>
              </w:rPr>
              <w:t>Repdose</w:t>
            </w:r>
          </w:p>
        </w:tc>
        <w:tc>
          <w:tcPr>
            <w:tcW w:w="1767" w:type="dxa"/>
            <w:shd w:val="clear" w:color="auto" w:fill="auto"/>
            <w:noWrap/>
            <w:vAlign w:val="center"/>
          </w:tcPr>
          <w:p w14:paraId="0123FABA" w14:textId="463CB994" w:rsidR="0083628A" w:rsidRPr="0075169C" w:rsidRDefault="0083628A" w:rsidP="0083628A">
            <w:pPr>
              <w:jc w:val="center"/>
              <w:rPr>
                <w:rFonts w:eastAsia="Times New Roman"/>
                <w:color w:val="FF0000"/>
                <w:sz w:val="20"/>
                <w:lang w:eastAsia="en-GB"/>
              </w:rPr>
            </w:pPr>
            <w:r w:rsidRPr="0075169C">
              <w:rPr>
                <w:color w:val="FF0000"/>
              </w:rPr>
              <w:t>1000</w:t>
            </w:r>
          </w:p>
        </w:tc>
        <w:tc>
          <w:tcPr>
            <w:tcW w:w="3402" w:type="dxa"/>
            <w:tcMar>
              <w:left w:w="28" w:type="dxa"/>
              <w:right w:w="28" w:type="dxa"/>
            </w:tcMar>
            <w:vAlign w:val="center"/>
          </w:tcPr>
          <w:p w14:paraId="5C565190" w14:textId="66F88A1B" w:rsidR="0083628A" w:rsidRPr="0083628A" w:rsidRDefault="0075169C" w:rsidP="0083628A">
            <w:pPr>
              <w:jc w:val="center"/>
              <w:rPr>
                <w:rFonts w:eastAsia="Times New Roman"/>
                <w:color w:val="0000FF"/>
                <w:szCs w:val="22"/>
                <w:lang w:eastAsia="en-GB"/>
              </w:rPr>
            </w:pPr>
            <w:r w:rsidRPr="0075169C">
              <w:rPr>
                <w:rFonts w:eastAsia="Times New Roman"/>
                <w:color w:val="FF0000"/>
                <w:szCs w:val="22"/>
                <w:lang w:eastAsia="en-GB"/>
              </w:rPr>
              <w:t>Oral doses, one for each dose</w:t>
            </w:r>
            <w:r>
              <w:rPr>
                <w:rFonts w:eastAsia="Times New Roman"/>
                <w:color w:val="FF0000"/>
                <w:szCs w:val="22"/>
                <w:lang w:eastAsia="en-GB"/>
              </w:rPr>
              <w:t>.</w:t>
            </w:r>
          </w:p>
        </w:tc>
        <w:tc>
          <w:tcPr>
            <w:tcW w:w="1630" w:type="dxa"/>
            <w:vAlign w:val="center"/>
          </w:tcPr>
          <w:p w14:paraId="7683F0A7" w14:textId="5A9F9282" w:rsidR="0083628A" w:rsidRPr="0083628A" w:rsidRDefault="0083628A" w:rsidP="0083628A">
            <w:pPr>
              <w:jc w:val="center"/>
              <w:rPr>
                <w:rFonts w:eastAsia="Times New Roman"/>
                <w:color w:val="auto"/>
                <w:szCs w:val="22"/>
                <w:lang w:eastAsia="en-GB"/>
              </w:rPr>
            </w:pPr>
            <w:r w:rsidRPr="0083628A">
              <w:rPr>
                <w:szCs w:val="22"/>
              </w:rPr>
              <w:t>210.75</w:t>
            </w:r>
          </w:p>
        </w:tc>
        <w:tc>
          <w:tcPr>
            <w:tcW w:w="1630" w:type="dxa"/>
            <w:vAlign w:val="center"/>
          </w:tcPr>
          <w:p w14:paraId="3EB43F30" w14:textId="278E14B1" w:rsidR="0083628A" w:rsidRPr="0083628A" w:rsidRDefault="0083628A" w:rsidP="0083628A">
            <w:pPr>
              <w:jc w:val="center"/>
              <w:rPr>
                <w:rFonts w:eastAsia="Times New Roman"/>
                <w:color w:val="auto"/>
                <w:szCs w:val="22"/>
                <w:lang w:eastAsia="en-GB"/>
              </w:rPr>
            </w:pPr>
            <w:r w:rsidRPr="0083628A">
              <w:rPr>
                <w:szCs w:val="22"/>
              </w:rPr>
              <w:t>11.412</w:t>
            </w:r>
          </w:p>
        </w:tc>
      </w:tr>
      <w:tr w:rsidR="0083628A" w:rsidRPr="009B270C" w14:paraId="081855B8" w14:textId="77777777" w:rsidTr="00346709">
        <w:trPr>
          <w:trHeight w:val="142"/>
        </w:trPr>
        <w:tc>
          <w:tcPr>
            <w:tcW w:w="1767" w:type="dxa"/>
            <w:shd w:val="clear" w:color="auto" w:fill="auto"/>
            <w:noWrap/>
            <w:vAlign w:val="center"/>
          </w:tcPr>
          <w:p w14:paraId="6D3ED61E" w14:textId="77777777"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1EA936CF" w14:textId="22A83557" w:rsidR="0083628A" w:rsidRPr="0075169C" w:rsidRDefault="0083628A" w:rsidP="0083628A">
            <w:pPr>
              <w:jc w:val="center"/>
              <w:rPr>
                <w:rFonts w:eastAsia="Times New Roman"/>
                <w:color w:val="FF0000"/>
                <w:sz w:val="20"/>
                <w:lang w:eastAsia="en-GB"/>
              </w:rPr>
            </w:pPr>
            <w:r w:rsidRPr="0075169C">
              <w:rPr>
                <w:color w:val="FF0000"/>
              </w:rPr>
              <w:t>500</w:t>
            </w:r>
          </w:p>
        </w:tc>
        <w:tc>
          <w:tcPr>
            <w:tcW w:w="3402" w:type="dxa"/>
            <w:tcMar>
              <w:left w:w="28" w:type="dxa"/>
              <w:right w:w="28" w:type="dxa"/>
            </w:tcMar>
            <w:vAlign w:val="center"/>
          </w:tcPr>
          <w:p w14:paraId="5CA86B0E" w14:textId="2A184E85" w:rsidR="0083628A" w:rsidRPr="0083628A" w:rsidRDefault="0083628A" w:rsidP="0083628A">
            <w:pPr>
              <w:jc w:val="center"/>
              <w:rPr>
                <w:rFonts w:eastAsia="Times New Roman"/>
                <w:color w:val="0000FF"/>
                <w:szCs w:val="22"/>
                <w:lang w:eastAsia="en-GB"/>
              </w:rPr>
            </w:pPr>
          </w:p>
        </w:tc>
        <w:tc>
          <w:tcPr>
            <w:tcW w:w="1630" w:type="dxa"/>
            <w:vAlign w:val="center"/>
          </w:tcPr>
          <w:p w14:paraId="441FD958" w14:textId="2F50D1FE" w:rsidR="0083628A" w:rsidRPr="0083628A" w:rsidRDefault="0083628A" w:rsidP="0083628A">
            <w:pPr>
              <w:jc w:val="center"/>
              <w:rPr>
                <w:rFonts w:eastAsia="Times New Roman"/>
                <w:color w:val="auto"/>
                <w:szCs w:val="22"/>
                <w:lang w:eastAsia="en-GB"/>
              </w:rPr>
            </w:pPr>
            <w:r w:rsidRPr="0083628A">
              <w:rPr>
                <w:szCs w:val="22"/>
              </w:rPr>
              <w:t>211.00</w:t>
            </w:r>
          </w:p>
        </w:tc>
        <w:tc>
          <w:tcPr>
            <w:tcW w:w="1630" w:type="dxa"/>
            <w:vAlign w:val="center"/>
          </w:tcPr>
          <w:p w14:paraId="14E1D5F8" w14:textId="4B1304F3" w:rsidR="0083628A" w:rsidRPr="0083628A" w:rsidRDefault="0083628A" w:rsidP="0083628A">
            <w:pPr>
              <w:jc w:val="center"/>
              <w:rPr>
                <w:rFonts w:eastAsia="Times New Roman"/>
                <w:color w:val="auto"/>
                <w:szCs w:val="22"/>
                <w:lang w:eastAsia="en-GB"/>
              </w:rPr>
            </w:pPr>
            <w:r w:rsidRPr="0083628A">
              <w:rPr>
                <w:szCs w:val="22"/>
              </w:rPr>
              <w:t>12.503</w:t>
            </w:r>
          </w:p>
        </w:tc>
      </w:tr>
      <w:tr w:rsidR="0083628A" w:rsidRPr="009B270C" w14:paraId="57AE926B" w14:textId="77777777" w:rsidTr="00346709">
        <w:trPr>
          <w:trHeight w:val="142"/>
        </w:trPr>
        <w:tc>
          <w:tcPr>
            <w:tcW w:w="1767" w:type="dxa"/>
            <w:shd w:val="clear" w:color="auto" w:fill="auto"/>
            <w:noWrap/>
            <w:vAlign w:val="center"/>
          </w:tcPr>
          <w:p w14:paraId="289D394E" w14:textId="77777777"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32AC276D" w14:textId="2A130487" w:rsidR="0083628A" w:rsidRPr="0075169C" w:rsidRDefault="0083628A" w:rsidP="0083628A">
            <w:pPr>
              <w:jc w:val="center"/>
              <w:rPr>
                <w:rFonts w:eastAsia="Times New Roman"/>
                <w:color w:val="FF0000"/>
                <w:sz w:val="20"/>
                <w:lang w:eastAsia="en-GB"/>
              </w:rPr>
            </w:pPr>
            <w:r w:rsidRPr="0075169C">
              <w:rPr>
                <w:color w:val="FF0000"/>
              </w:rPr>
              <w:t>500</w:t>
            </w:r>
          </w:p>
        </w:tc>
        <w:tc>
          <w:tcPr>
            <w:tcW w:w="3402" w:type="dxa"/>
            <w:tcMar>
              <w:left w:w="28" w:type="dxa"/>
              <w:right w:w="28" w:type="dxa"/>
            </w:tcMar>
            <w:vAlign w:val="center"/>
          </w:tcPr>
          <w:p w14:paraId="11713C05" w14:textId="77777777" w:rsidR="0083628A" w:rsidRPr="0083628A" w:rsidRDefault="0083628A" w:rsidP="0083628A">
            <w:pPr>
              <w:jc w:val="center"/>
              <w:rPr>
                <w:rFonts w:eastAsia="Times New Roman"/>
                <w:color w:val="FF0000"/>
                <w:szCs w:val="22"/>
                <w:lang w:eastAsia="en-GB"/>
              </w:rPr>
            </w:pPr>
          </w:p>
        </w:tc>
        <w:tc>
          <w:tcPr>
            <w:tcW w:w="1630" w:type="dxa"/>
            <w:vAlign w:val="center"/>
          </w:tcPr>
          <w:p w14:paraId="401840DE" w14:textId="42A3B792" w:rsidR="0083628A" w:rsidRPr="0083628A" w:rsidRDefault="0083628A" w:rsidP="0083628A">
            <w:pPr>
              <w:jc w:val="center"/>
              <w:rPr>
                <w:rFonts w:eastAsia="Times New Roman"/>
                <w:color w:val="auto"/>
                <w:szCs w:val="22"/>
                <w:lang w:eastAsia="en-GB"/>
              </w:rPr>
            </w:pPr>
            <w:r w:rsidRPr="0083628A">
              <w:rPr>
                <w:szCs w:val="22"/>
              </w:rPr>
              <w:t>211.50</w:t>
            </w:r>
          </w:p>
        </w:tc>
        <w:tc>
          <w:tcPr>
            <w:tcW w:w="1630" w:type="dxa"/>
            <w:vAlign w:val="center"/>
          </w:tcPr>
          <w:p w14:paraId="7D7D4F33" w14:textId="5AA2ECAA" w:rsidR="0083628A" w:rsidRPr="0083628A" w:rsidRDefault="0083628A" w:rsidP="0083628A">
            <w:pPr>
              <w:jc w:val="center"/>
              <w:rPr>
                <w:rFonts w:eastAsia="Times New Roman"/>
                <w:color w:val="auto"/>
                <w:szCs w:val="22"/>
                <w:lang w:eastAsia="en-GB"/>
              </w:rPr>
            </w:pPr>
            <w:r w:rsidRPr="0083628A">
              <w:rPr>
                <w:szCs w:val="22"/>
              </w:rPr>
              <w:t>13.161</w:t>
            </w:r>
          </w:p>
        </w:tc>
      </w:tr>
      <w:tr w:rsidR="0083628A" w:rsidRPr="009B270C" w14:paraId="78E6187D" w14:textId="77777777" w:rsidTr="00346709">
        <w:trPr>
          <w:trHeight w:val="142"/>
        </w:trPr>
        <w:tc>
          <w:tcPr>
            <w:tcW w:w="1767" w:type="dxa"/>
            <w:shd w:val="clear" w:color="auto" w:fill="auto"/>
            <w:noWrap/>
            <w:vAlign w:val="center"/>
          </w:tcPr>
          <w:p w14:paraId="5F33F267" w14:textId="77777777"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66E749F5" w14:textId="36A1722E" w:rsidR="0083628A" w:rsidRPr="0075169C" w:rsidRDefault="0083628A" w:rsidP="0083628A">
            <w:pPr>
              <w:jc w:val="center"/>
              <w:rPr>
                <w:rFonts w:eastAsia="Times New Roman"/>
                <w:color w:val="FF0000"/>
                <w:sz w:val="20"/>
                <w:lang w:eastAsia="en-GB"/>
              </w:rPr>
            </w:pPr>
            <w:r w:rsidRPr="0075169C">
              <w:rPr>
                <w:color w:val="FF0000"/>
              </w:rPr>
              <w:t>1000</w:t>
            </w:r>
          </w:p>
        </w:tc>
        <w:tc>
          <w:tcPr>
            <w:tcW w:w="3402" w:type="dxa"/>
            <w:tcMar>
              <w:left w:w="28" w:type="dxa"/>
              <w:right w:w="28" w:type="dxa"/>
            </w:tcMar>
            <w:vAlign w:val="center"/>
          </w:tcPr>
          <w:p w14:paraId="520D3576" w14:textId="7548D18A" w:rsidR="0083628A" w:rsidRPr="0083628A" w:rsidRDefault="0083628A" w:rsidP="0083628A">
            <w:pPr>
              <w:jc w:val="center"/>
              <w:rPr>
                <w:rFonts w:eastAsia="Times New Roman"/>
                <w:color w:val="FF0000"/>
                <w:szCs w:val="22"/>
                <w:lang w:eastAsia="en-GB"/>
              </w:rPr>
            </w:pPr>
          </w:p>
        </w:tc>
        <w:tc>
          <w:tcPr>
            <w:tcW w:w="1630" w:type="dxa"/>
            <w:vAlign w:val="center"/>
          </w:tcPr>
          <w:p w14:paraId="5FC8DA90" w14:textId="30271FA2" w:rsidR="0083628A" w:rsidRPr="0083628A" w:rsidRDefault="0083628A" w:rsidP="0083628A">
            <w:pPr>
              <w:jc w:val="center"/>
              <w:rPr>
                <w:rFonts w:eastAsia="Times New Roman"/>
                <w:color w:val="auto"/>
                <w:szCs w:val="22"/>
                <w:lang w:eastAsia="en-GB"/>
              </w:rPr>
            </w:pPr>
            <w:r w:rsidRPr="0083628A">
              <w:rPr>
                <w:szCs w:val="22"/>
              </w:rPr>
              <w:t>212.00</w:t>
            </w:r>
          </w:p>
        </w:tc>
        <w:tc>
          <w:tcPr>
            <w:tcW w:w="1630" w:type="dxa"/>
            <w:vAlign w:val="center"/>
          </w:tcPr>
          <w:p w14:paraId="3775B954" w14:textId="493B2EC9" w:rsidR="0083628A" w:rsidRPr="0083628A" w:rsidRDefault="0083628A" w:rsidP="0083628A">
            <w:pPr>
              <w:jc w:val="center"/>
              <w:rPr>
                <w:rFonts w:eastAsia="Times New Roman"/>
                <w:color w:val="auto"/>
                <w:szCs w:val="22"/>
                <w:lang w:eastAsia="en-GB"/>
              </w:rPr>
            </w:pPr>
            <w:r w:rsidRPr="0083628A">
              <w:rPr>
                <w:szCs w:val="22"/>
              </w:rPr>
              <w:t>12.683</w:t>
            </w:r>
          </w:p>
        </w:tc>
      </w:tr>
      <w:tr w:rsidR="0083628A" w:rsidRPr="009B270C" w14:paraId="18F282B6" w14:textId="77777777" w:rsidTr="00346709">
        <w:trPr>
          <w:trHeight w:val="142"/>
        </w:trPr>
        <w:tc>
          <w:tcPr>
            <w:tcW w:w="1767" w:type="dxa"/>
            <w:shd w:val="clear" w:color="auto" w:fill="auto"/>
            <w:noWrap/>
            <w:vAlign w:val="center"/>
          </w:tcPr>
          <w:p w14:paraId="2E466B86" w14:textId="77777777"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5E97ADBF" w14:textId="6AA61EF5" w:rsidR="0083628A" w:rsidRPr="0075169C" w:rsidRDefault="0083628A" w:rsidP="0083628A">
            <w:pPr>
              <w:jc w:val="center"/>
              <w:rPr>
                <w:rFonts w:eastAsia="Times New Roman"/>
                <w:color w:val="FF0000"/>
                <w:sz w:val="20"/>
                <w:lang w:eastAsia="en-GB"/>
              </w:rPr>
            </w:pPr>
            <w:r w:rsidRPr="0075169C">
              <w:rPr>
                <w:color w:val="FF0000"/>
              </w:rPr>
              <w:t>1000</w:t>
            </w:r>
          </w:p>
        </w:tc>
        <w:tc>
          <w:tcPr>
            <w:tcW w:w="3402" w:type="dxa"/>
            <w:tcMar>
              <w:left w:w="28" w:type="dxa"/>
              <w:right w:w="28" w:type="dxa"/>
            </w:tcMar>
            <w:vAlign w:val="center"/>
          </w:tcPr>
          <w:p w14:paraId="7BF16FD2" w14:textId="059B9771" w:rsidR="0083628A" w:rsidRPr="0083628A" w:rsidRDefault="0083628A" w:rsidP="0083628A">
            <w:pPr>
              <w:jc w:val="center"/>
              <w:rPr>
                <w:rFonts w:eastAsia="Times New Roman"/>
                <w:color w:val="FF0000"/>
                <w:szCs w:val="22"/>
                <w:lang w:eastAsia="en-GB"/>
              </w:rPr>
            </w:pPr>
          </w:p>
        </w:tc>
        <w:tc>
          <w:tcPr>
            <w:tcW w:w="1630" w:type="dxa"/>
            <w:vAlign w:val="center"/>
          </w:tcPr>
          <w:p w14:paraId="785BB9A8" w14:textId="5F68642D" w:rsidR="0083628A" w:rsidRPr="0083628A" w:rsidRDefault="0083628A" w:rsidP="0083628A">
            <w:pPr>
              <w:jc w:val="center"/>
              <w:rPr>
                <w:rFonts w:eastAsia="Times New Roman"/>
                <w:color w:val="auto"/>
                <w:szCs w:val="22"/>
                <w:lang w:eastAsia="en-GB"/>
              </w:rPr>
            </w:pPr>
            <w:r w:rsidRPr="0083628A">
              <w:rPr>
                <w:szCs w:val="22"/>
              </w:rPr>
              <w:t>212.50</w:t>
            </w:r>
          </w:p>
        </w:tc>
        <w:tc>
          <w:tcPr>
            <w:tcW w:w="1630" w:type="dxa"/>
            <w:vAlign w:val="center"/>
          </w:tcPr>
          <w:p w14:paraId="71EE514C" w14:textId="71CEB09F" w:rsidR="0083628A" w:rsidRPr="0083628A" w:rsidRDefault="0083628A" w:rsidP="0083628A">
            <w:pPr>
              <w:jc w:val="center"/>
              <w:rPr>
                <w:rFonts w:eastAsia="Times New Roman"/>
                <w:color w:val="auto"/>
                <w:szCs w:val="22"/>
                <w:lang w:eastAsia="en-GB"/>
              </w:rPr>
            </w:pPr>
            <w:r w:rsidRPr="0083628A">
              <w:rPr>
                <w:szCs w:val="22"/>
              </w:rPr>
              <w:t>11.722</w:t>
            </w:r>
          </w:p>
        </w:tc>
      </w:tr>
      <w:tr w:rsidR="0083628A" w:rsidRPr="009B270C" w14:paraId="3588FFB1" w14:textId="77777777" w:rsidTr="00346709">
        <w:trPr>
          <w:trHeight w:val="142"/>
        </w:trPr>
        <w:tc>
          <w:tcPr>
            <w:tcW w:w="1767" w:type="dxa"/>
            <w:shd w:val="clear" w:color="auto" w:fill="auto"/>
            <w:noWrap/>
            <w:vAlign w:val="center"/>
          </w:tcPr>
          <w:p w14:paraId="2A8D3E62" w14:textId="77777777"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079F0D45" w14:textId="01FE8B74" w:rsidR="0083628A" w:rsidRPr="0075169C" w:rsidRDefault="0083628A" w:rsidP="0083628A">
            <w:pPr>
              <w:jc w:val="center"/>
              <w:rPr>
                <w:rFonts w:eastAsia="Times New Roman"/>
                <w:color w:val="FF0000"/>
                <w:sz w:val="20"/>
                <w:lang w:eastAsia="en-GB"/>
              </w:rPr>
            </w:pPr>
            <w:r w:rsidRPr="0075169C">
              <w:rPr>
                <w:color w:val="FF0000"/>
              </w:rPr>
              <w:t>1000</w:t>
            </w:r>
          </w:p>
        </w:tc>
        <w:tc>
          <w:tcPr>
            <w:tcW w:w="3402" w:type="dxa"/>
            <w:tcMar>
              <w:left w:w="28" w:type="dxa"/>
              <w:right w:w="28" w:type="dxa"/>
            </w:tcMar>
            <w:vAlign w:val="center"/>
          </w:tcPr>
          <w:p w14:paraId="7BCCD778" w14:textId="3D0D8AB7" w:rsidR="0083628A" w:rsidRPr="0083628A" w:rsidRDefault="0083628A" w:rsidP="0083628A">
            <w:pPr>
              <w:jc w:val="center"/>
              <w:rPr>
                <w:rFonts w:eastAsia="Times New Roman"/>
                <w:color w:val="FF0000"/>
                <w:szCs w:val="22"/>
                <w:lang w:eastAsia="en-GB"/>
              </w:rPr>
            </w:pPr>
          </w:p>
        </w:tc>
        <w:tc>
          <w:tcPr>
            <w:tcW w:w="1630" w:type="dxa"/>
            <w:vAlign w:val="center"/>
          </w:tcPr>
          <w:p w14:paraId="7C731AC4" w14:textId="31DD6F53" w:rsidR="0083628A" w:rsidRPr="0083628A" w:rsidRDefault="0083628A" w:rsidP="0083628A">
            <w:pPr>
              <w:jc w:val="center"/>
              <w:rPr>
                <w:rFonts w:eastAsia="Times New Roman"/>
                <w:color w:val="auto"/>
                <w:szCs w:val="22"/>
                <w:lang w:eastAsia="en-GB"/>
              </w:rPr>
            </w:pPr>
            <w:r w:rsidRPr="0083628A">
              <w:rPr>
                <w:szCs w:val="22"/>
              </w:rPr>
              <w:t>213.00</w:t>
            </w:r>
          </w:p>
        </w:tc>
        <w:tc>
          <w:tcPr>
            <w:tcW w:w="1630" w:type="dxa"/>
            <w:vAlign w:val="center"/>
          </w:tcPr>
          <w:p w14:paraId="66D6BAED" w14:textId="24588CDB" w:rsidR="0083628A" w:rsidRPr="0083628A" w:rsidRDefault="0083628A" w:rsidP="0083628A">
            <w:pPr>
              <w:jc w:val="center"/>
              <w:rPr>
                <w:rFonts w:eastAsia="Times New Roman"/>
                <w:color w:val="auto"/>
                <w:szCs w:val="22"/>
                <w:lang w:eastAsia="en-GB"/>
              </w:rPr>
            </w:pPr>
            <w:r w:rsidRPr="0083628A">
              <w:rPr>
                <w:szCs w:val="22"/>
              </w:rPr>
              <w:t>10.624</w:t>
            </w:r>
          </w:p>
        </w:tc>
      </w:tr>
      <w:tr w:rsidR="0083628A" w:rsidRPr="009B270C" w14:paraId="306DF72C" w14:textId="77777777" w:rsidTr="00346709">
        <w:trPr>
          <w:trHeight w:val="142"/>
        </w:trPr>
        <w:tc>
          <w:tcPr>
            <w:tcW w:w="1767" w:type="dxa"/>
            <w:shd w:val="clear" w:color="auto" w:fill="auto"/>
            <w:noWrap/>
            <w:vAlign w:val="center"/>
          </w:tcPr>
          <w:p w14:paraId="63C60A1B" w14:textId="77777777"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3F7EA1B9" w14:textId="1D388A94" w:rsidR="0083628A" w:rsidRPr="0075169C" w:rsidRDefault="0083628A" w:rsidP="0083628A">
            <w:pPr>
              <w:jc w:val="center"/>
              <w:rPr>
                <w:rFonts w:eastAsia="Times New Roman"/>
                <w:color w:val="FF0000"/>
                <w:sz w:val="20"/>
                <w:lang w:eastAsia="en-GB"/>
              </w:rPr>
            </w:pPr>
            <w:r w:rsidRPr="0075169C">
              <w:rPr>
                <w:color w:val="FF0000"/>
              </w:rPr>
              <w:t>1000</w:t>
            </w:r>
          </w:p>
        </w:tc>
        <w:tc>
          <w:tcPr>
            <w:tcW w:w="3402" w:type="dxa"/>
            <w:tcMar>
              <w:left w:w="28" w:type="dxa"/>
              <w:right w:w="28" w:type="dxa"/>
            </w:tcMar>
            <w:vAlign w:val="center"/>
          </w:tcPr>
          <w:p w14:paraId="780F0FF8" w14:textId="4B8F5EF4" w:rsidR="0083628A" w:rsidRPr="0083628A" w:rsidRDefault="0083628A" w:rsidP="0083628A">
            <w:pPr>
              <w:jc w:val="center"/>
              <w:rPr>
                <w:rFonts w:eastAsia="Times New Roman"/>
                <w:color w:val="FF0000"/>
                <w:szCs w:val="22"/>
                <w:lang w:eastAsia="en-GB"/>
              </w:rPr>
            </w:pPr>
          </w:p>
        </w:tc>
        <w:tc>
          <w:tcPr>
            <w:tcW w:w="1630" w:type="dxa"/>
            <w:vAlign w:val="center"/>
          </w:tcPr>
          <w:p w14:paraId="74E48E28" w14:textId="1D05DC1A" w:rsidR="0083628A" w:rsidRPr="0083628A" w:rsidRDefault="0083628A" w:rsidP="0083628A">
            <w:pPr>
              <w:jc w:val="center"/>
              <w:rPr>
                <w:rFonts w:eastAsia="Times New Roman"/>
                <w:color w:val="auto"/>
                <w:szCs w:val="22"/>
                <w:lang w:eastAsia="en-GB"/>
              </w:rPr>
            </w:pPr>
            <w:r w:rsidRPr="0083628A">
              <w:rPr>
                <w:szCs w:val="22"/>
              </w:rPr>
              <w:t>214.00</w:t>
            </w:r>
          </w:p>
        </w:tc>
        <w:tc>
          <w:tcPr>
            <w:tcW w:w="1630" w:type="dxa"/>
            <w:vAlign w:val="center"/>
          </w:tcPr>
          <w:p w14:paraId="7F2E987A" w14:textId="2B1A3D63" w:rsidR="0083628A" w:rsidRPr="0083628A" w:rsidRDefault="0083628A" w:rsidP="0083628A">
            <w:pPr>
              <w:jc w:val="center"/>
              <w:rPr>
                <w:rFonts w:eastAsia="Times New Roman"/>
                <w:color w:val="auto"/>
                <w:szCs w:val="22"/>
                <w:lang w:eastAsia="en-GB"/>
              </w:rPr>
            </w:pPr>
            <w:r w:rsidRPr="0083628A">
              <w:rPr>
                <w:szCs w:val="22"/>
              </w:rPr>
              <w:t>8.613</w:t>
            </w:r>
          </w:p>
        </w:tc>
      </w:tr>
      <w:tr w:rsidR="0083628A" w:rsidRPr="009B270C" w14:paraId="2E020DDE" w14:textId="77777777" w:rsidTr="00346709">
        <w:trPr>
          <w:trHeight w:val="142"/>
        </w:trPr>
        <w:tc>
          <w:tcPr>
            <w:tcW w:w="1767" w:type="dxa"/>
            <w:shd w:val="clear" w:color="auto" w:fill="auto"/>
            <w:noWrap/>
            <w:vAlign w:val="center"/>
          </w:tcPr>
          <w:p w14:paraId="05B02ABB" w14:textId="77777777"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5263EFF2" w14:textId="1D291468" w:rsidR="0083628A" w:rsidRPr="0075169C" w:rsidRDefault="0083628A" w:rsidP="0083628A">
            <w:pPr>
              <w:jc w:val="center"/>
              <w:rPr>
                <w:rFonts w:eastAsia="Times New Roman"/>
                <w:color w:val="FF0000"/>
                <w:sz w:val="20"/>
                <w:lang w:eastAsia="en-GB"/>
              </w:rPr>
            </w:pPr>
            <w:r w:rsidRPr="0075169C">
              <w:rPr>
                <w:color w:val="FF0000"/>
              </w:rPr>
              <w:t>1000</w:t>
            </w:r>
          </w:p>
        </w:tc>
        <w:tc>
          <w:tcPr>
            <w:tcW w:w="3402" w:type="dxa"/>
            <w:tcMar>
              <w:left w:w="28" w:type="dxa"/>
              <w:right w:w="28" w:type="dxa"/>
            </w:tcMar>
            <w:vAlign w:val="center"/>
          </w:tcPr>
          <w:p w14:paraId="5EF8F09A" w14:textId="563A93A0" w:rsidR="0083628A" w:rsidRPr="0083628A" w:rsidRDefault="0083628A" w:rsidP="0083628A">
            <w:pPr>
              <w:jc w:val="center"/>
              <w:rPr>
                <w:rFonts w:eastAsia="Times New Roman"/>
                <w:color w:val="FF0000"/>
                <w:szCs w:val="22"/>
                <w:lang w:eastAsia="en-GB"/>
              </w:rPr>
            </w:pPr>
          </w:p>
        </w:tc>
        <w:tc>
          <w:tcPr>
            <w:tcW w:w="1630" w:type="dxa"/>
            <w:vAlign w:val="center"/>
          </w:tcPr>
          <w:p w14:paraId="0F332E0C" w14:textId="466D4FD3" w:rsidR="0083628A" w:rsidRPr="0083628A" w:rsidRDefault="0083628A" w:rsidP="0083628A">
            <w:pPr>
              <w:jc w:val="center"/>
              <w:rPr>
                <w:rFonts w:eastAsia="Times New Roman"/>
                <w:color w:val="auto"/>
                <w:szCs w:val="22"/>
                <w:lang w:eastAsia="en-GB"/>
              </w:rPr>
            </w:pPr>
            <w:r w:rsidRPr="0083628A">
              <w:rPr>
                <w:szCs w:val="22"/>
              </w:rPr>
              <w:t>215.00</w:t>
            </w:r>
          </w:p>
        </w:tc>
        <w:tc>
          <w:tcPr>
            <w:tcW w:w="1630" w:type="dxa"/>
            <w:vAlign w:val="center"/>
          </w:tcPr>
          <w:p w14:paraId="397A3DA1" w14:textId="023229FD" w:rsidR="0083628A" w:rsidRPr="0083628A" w:rsidRDefault="0083628A" w:rsidP="0083628A">
            <w:pPr>
              <w:jc w:val="center"/>
              <w:rPr>
                <w:rFonts w:eastAsia="Times New Roman"/>
                <w:color w:val="auto"/>
                <w:szCs w:val="22"/>
                <w:lang w:eastAsia="en-GB"/>
              </w:rPr>
            </w:pPr>
            <w:r w:rsidRPr="0083628A">
              <w:rPr>
                <w:szCs w:val="22"/>
              </w:rPr>
              <w:t>7.119</w:t>
            </w:r>
          </w:p>
        </w:tc>
      </w:tr>
      <w:tr w:rsidR="0083628A" w:rsidRPr="009B270C" w14:paraId="17DB902B" w14:textId="77777777" w:rsidTr="00346709">
        <w:trPr>
          <w:trHeight w:val="142"/>
        </w:trPr>
        <w:tc>
          <w:tcPr>
            <w:tcW w:w="1767" w:type="dxa"/>
            <w:shd w:val="clear" w:color="auto" w:fill="auto"/>
            <w:noWrap/>
            <w:vAlign w:val="center"/>
          </w:tcPr>
          <w:p w14:paraId="1FDADAC9" w14:textId="77777777" w:rsidR="0083628A" w:rsidRPr="008D670E" w:rsidRDefault="0083628A" w:rsidP="0083628A">
            <w:pPr>
              <w:rPr>
                <w:rFonts w:eastAsia="Times New Roman"/>
                <w:b/>
                <w:bCs/>
                <w:color w:val="0000FF"/>
                <w:sz w:val="20"/>
                <w:lang w:eastAsia="en-GB"/>
              </w:rPr>
            </w:pPr>
          </w:p>
        </w:tc>
        <w:tc>
          <w:tcPr>
            <w:tcW w:w="1767" w:type="dxa"/>
            <w:shd w:val="clear" w:color="auto" w:fill="auto"/>
            <w:noWrap/>
            <w:vAlign w:val="center"/>
          </w:tcPr>
          <w:p w14:paraId="2A082265" w14:textId="4C008C95" w:rsidR="0083628A" w:rsidRPr="0075169C" w:rsidRDefault="0083628A" w:rsidP="0083628A">
            <w:pPr>
              <w:jc w:val="center"/>
              <w:rPr>
                <w:rFonts w:eastAsia="Times New Roman"/>
                <w:color w:val="FF0000"/>
                <w:sz w:val="20"/>
                <w:lang w:eastAsia="en-GB"/>
              </w:rPr>
            </w:pPr>
            <w:r w:rsidRPr="0075169C">
              <w:rPr>
                <w:color w:val="FF0000"/>
              </w:rPr>
              <w:t>500</w:t>
            </w:r>
          </w:p>
        </w:tc>
        <w:tc>
          <w:tcPr>
            <w:tcW w:w="3402" w:type="dxa"/>
            <w:tcMar>
              <w:left w:w="28" w:type="dxa"/>
              <w:right w:w="28" w:type="dxa"/>
            </w:tcMar>
            <w:vAlign w:val="center"/>
          </w:tcPr>
          <w:p w14:paraId="151C3A36" w14:textId="203E4AED" w:rsidR="0083628A" w:rsidRPr="0083628A" w:rsidRDefault="0083628A" w:rsidP="0083628A">
            <w:pPr>
              <w:jc w:val="center"/>
              <w:rPr>
                <w:rFonts w:eastAsia="Times New Roman"/>
                <w:color w:val="FF0000"/>
                <w:szCs w:val="22"/>
                <w:lang w:eastAsia="en-GB"/>
              </w:rPr>
            </w:pPr>
          </w:p>
        </w:tc>
        <w:tc>
          <w:tcPr>
            <w:tcW w:w="1630" w:type="dxa"/>
            <w:vAlign w:val="center"/>
          </w:tcPr>
          <w:p w14:paraId="76F1E1F6" w14:textId="55CD8029" w:rsidR="0083628A" w:rsidRPr="0083628A" w:rsidRDefault="0083628A" w:rsidP="0083628A">
            <w:pPr>
              <w:jc w:val="center"/>
              <w:rPr>
                <w:rFonts w:eastAsia="Times New Roman"/>
                <w:color w:val="auto"/>
                <w:szCs w:val="22"/>
                <w:lang w:eastAsia="en-GB"/>
              </w:rPr>
            </w:pPr>
            <w:r w:rsidRPr="0083628A">
              <w:rPr>
                <w:szCs w:val="22"/>
              </w:rPr>
              <w:t>216.00</w:t>
            </w:r>
          </w:p>
        </w:tc>
        <w:tc>
          <w:tcPr>
            <w:tcW w:w="1630" w:type="dxa"/>
            <w:vAlign w:val="center"/>
          </w:tcPr>
          <w:p w14:paraId="38768AFC" w14:textId="5843A7FA" w:rsidR="0083628A" w:rsidRPr="0083628A" w:rsidRDefault="0083628A" w:rsidP="0083628A">
            <w:pPr>
              <w:jc w:val="center"/>
              <w:rPr>
                <w:rFonts w:eastAsia="Times New Roman"/>
                <w:color w:val="auto"/>
                <w:szCs w:val="22"/>
                <w:lang w:eastAsia="en-GB"/>
              </w:rPr>
            </w:pPr>
            <w:r w:rsidRPr="0083628A">
              <w:rPr>
                <w:szCs w:val="22"/>
              </w:rPr>
              <w:t>6.093</w:t>
            </w:r>
          </w:p>
        </w:tc>
      </w:tr>
      <w:tr w:rsidR="0083628A" w:rsidRPr="009B270C" w14:paraId="686C77AB" w14:textId="77777777" w:rsidTr="00346709">
        <w:trPr>
          <w:trHeight w:val="142"/>
        </w:trPr>
        <w:tc>
          <w:tcPr>
            <w:tcW w:w="1767" w:type="dxa"/>
            <w:shd w:val="clear" w:color="auto" w:fill="auto"/>
            <w:noWrap/>
            <w:vAlign w:val="center"/>
          </w:tcPr>
          <w:p w14:paraId="5D369158" w14:textId="77777777" w:rsidR="0083628A" w:rsidRPr="008D670E" w:rsidRDefault="0083628A" w:rsidP="0083628A">
            <w:pPr>
              <w:rPr>
                <w:rFonts w:eastAsia="Times New Roman"/>
                <w:color w:val="000000"/>
                <w:sz w:val="20"/>
                <w:lang w:eastAsia="en-GB"/>
              </w:rPr>
            </w:pPr>
          </w:p>
        </w:tc>
        <w:tc>
          <w:tcPr>
            <w:tcW w:w="1767" w:type="dxa"/>
            <w:shd w:val="clear" w:color="auto" w:fill="auto"/>
            <w:noWrap/>
            <w:vAlign w:val="center"/>
          </w:tcPr>
          <w:p w14:paraId="1172C100" w14:textId="4C1E0FD0" w:rsidR="0083628A" w:rsidRPr="0075169C" w:rsidRDefault="0083628A" w:rsidP="0083628A">
            <w:pPr>
              <w:jc w:val="center"/>
              <w:rPr>
                <w:rFonts w:eastAsia="Times New Roman"/>
                <w:color w:val="FF0000"/>
                <w:sz w:val="20"/>
                <w:lang w:eastAsia="en-GB"/>
              </w:rPr>
            </w:pPr>
            <w:r w:rsidRPr="0075169C">
              <w:rPr>
                <w:color w:val="FF0000"/>
              </w:rPr>
              <w:t>750</w:t>
            </w:r>
          </w:p>
        </w:tc>
        <w:tc>
          <w:tcPr>
            <w:tcW w:w="3402" w:type="dxa"/>
            <w:tcMar>
              <w:left w:w="28" w:type="dxa"/>
              <w:right w:w="28" w:type="dxa"/>
            </w:tcMar>
            <w:vAlign w:val="center"/>
          </w:tcPr>
          <w:p w14:paraId="7A62E348" w14:textId="77777777" w:rsidR="0083628A" w:rsidRPr="0083628A" w:rsidRDefault="0083628A" w:rsidP="0083628A">
            <w:pPr>
              <w:jc w:val="center"/>
              <w:rPr>
                <w:rFonts w:eastAsia="Times New Roman"/>
                <w:color w:val="auto"/>
                <w:szCs w:val="22"/>
                <w:lang w:val="de-DE" w:eastAsia="en-GB"/>
              </w:rPr>
            </w:pPr>
          </w:p>
        </w:tc>
        <w:tc>
          <w:tcPr>
            <w:tcW w:w="1630" w:type="dxa"/>
            <w:vAlign w:val="center"/>
          </w:tcPr>
          <w:p w14:paraId="3EB62988" w14:textId="4E8ADEFC" w:rsidR="0083628A" w:rsidRPr="0083628A" w:rsidRDefault="0083628A" w:rsidP="0083628A">
            <w:pPr>
              <w:jc w:val="center"/>
              <w:rPr>
                <w:rFonts w:eastAsia="Times New Roman"/>
                <w:color w:val="auto"/>
                <w:szCs w:val="22"/>
                <w:lang w:eastAsia="en-GB"/>
              </w:rPr>
            </w:pPr>
            <w:r w:rsidRPr="0083628A">
              <w:rPr>
                <w:szCs w:val="22"/>
              </w:rPr>
              <w:t>220.00</w:t>
            </w:r>
          </w:p>
        </w:tc>
        <w:tc>
          <w:tcPr>
            <w:tcW w:w="1630" w:type="dxa"/>
            <w:vAlign w:val="center"/>
          </w:tcPr>
          <w:p w14:paraId="6D64214B" w14:textId="557B3EF3" w:rsidR="0083628A" w:rsidRPr="0083628A" w:rsidRDefault="0083628A" w:rsidP="0083628A">
            <w:pPr>
              <w:jc w:val="center"/>
              <w:rPr>
                <w:rFonts w:eastAsia="Times New Roman"/>
                <w:color w:val="auto"/>
                <w:szCs w:val="22"/>
                <w:lang w:eastAsia="en-GB"/>
              </w:rPr>
            </w:pPr>
            <w:r w:rsidRPr="0083628A">
              <w:rPr>
                <w:szCs w:val="22"/>
              </w:rPr>
              <w:t>4.244</w:t>
            </w:r>
          </w:p>
        </w:tc>
      </w:tr>
      <w:tr w:rsidR="0083628A" w:rsidRPr="009B270C" w14:paraId="2B65457D" w14:textId="77777777" w:rsidTr="00346709">
        <w:trPr>
          <w:trHeight w:val="142"/>
        </w:trPr>
        <w:tc>
          <w:tcPr>
            <w:tcW w:w="1767" w:type="dxa"/>
            <w:shd w:val="clear" w:color="auto" w:fill="auto"/>
            <w:noWrap/>
            <w:vAlign w:val="center"/>
          </w:tcPr>
          <w:p w14:paraId="2437C273" w14:textId="36D98968"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0A2B7BC4" w14:textId="37C25F94" w:rsidR="0083628A" w:rsidRPr="008D670E" w:rsidRDefault="0083628A" w:rsidP="0083628A">
            <w:pPr>
              <w:jc w:val="center"/>
              <w:rPr>
                <w:rFonts w:eastAsia="Times New Roman"/>
                <w:color w:val="0000FF"/>
                <w:sz w:val="20"/>
                <w:lang w:eastAsia="en-GB"/>
              </w:rPr>
            </w:pPr>
          </w:p>
        </w:tc>
        <w:tc>
          <w:tcPr>
            <w:tcW w:w="3402" w:type="dxa"/>
            <w:tcMar>
              <w:left w:w="28" w:type="dxa"/>
              <w:right w:w="28" w:type="dxa"/>
            </w:tcMar>
            <w:vAlign w:val="center"/>
          </w:tcPr>
          <w:p w14:paraId="4137B458" w14:textId="43AE0365" w:rsidR="0083628A" w:rsidRPr="0083628A" w:rsidRDefault="0083628A" w:rsidP="0083628A">
            <w:pPr>
              <w:jc w:val="center"/>
              <w:rPr>
                <w:rFonts w:eastAsia="Times New Roman"/>
                <w:color w:val="0000FF"/>
                <w:szCs w:val="22"/>
                <w:lang w:eastAsia="en-GB"/>
              </w:rPr>
            </w:pPr>
          </w:p>
        </w:tc>
        <w:tc>
          <w:tcPr>
            <w:tcW w:w="1630" w:type="dxa"/>
            <w:vAlign w:val="center"/>
          </w:tcPr>
          <w:p w14:paraId="110E58E8" w14:textId="2C72A637" w:rsidR="0083628A" w:rsidRPr="0083628A" w:rsidRDefault="0083628A" w:rsidP="0083628A">
            <w:pPr>
              <w:jc w:val="center"/>
              <w:rPr>
                <w:rFonts w:eastAsia="Times New Roman"/>
                <w:color w:val="auto"/>
                <w:szCs w:val="22"/>
                <w:lang w:eastAsia="en-GB"/>
              </w:rPr>
            </w:pPr>
            <w:r w:rsidRPr="0083628A">
              <w:rPr>
                <w:szCs w:val="22"/>
              </w:rPr>
              <w:t>224.00</w:t>
            </w:r>
          </w:p>
        </w:tc>
        <w:tc>
          <w:tcPr>
            <w:tcW w:w="1630" w:type="dxa"/>
            <w:vAlign w:val="center"/>
          </w:tcPr>
          <w:p w14:paraId="6E7573F3" w14:textId="72E6F39A" w:rsidR="0083628A" w:rsidRPr="0083628A" w:rsidRDefault="0083628A" w:rsidP="0083628A">
            <w:pPr>
              <w:jc w:val="center"/>
              <w:rPr>
                <w:rFonts w:eastAsia="Times New Roman"/>
                <w:color w:val="auto"/>
                <w:szCs w:val="22"/>
                <w:lang w:eastAsia="en-GB"/>
              </w:rPr>
            </w:pPr>
            <w:r w:rsidRPr="0083628A">
              <w:rPr>
                <w:szCs w:val="22"/>
              </w:rPr>
              <w:t>3.431</w:t>
            </w:r>
          </w:p>
        </w:tc>
      </w:tr>
      <w:tr w:rsidR="0083628A" w:rsidRPr="009B270C" w14:paraId="34E876E9" w14:textId="77777777" w:rsidTr="00346709">
        <w:trPr>
          <w:trHeight w:val="142"/>
        </w:trPr>
        <w:tc>
          <w:tcPr>
            <w:tcW w:w="1767" w:type="dxa"/>
            <w:shd w:val="clear" w:color="auto" w:fill="auto"/>
            <w:noWrap/>
            <w:vAlign w:val="center"/>
          </w:tcPr>
          <w:p w14:paraId="67278A86" w14:textId="0E353153"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72FA26C5" w14:textId="5279300D" w:rsidR="0083628A" w:rsidRPr="008D670E" w:rsidRDefault="0083628A" w:rsidP="0083628A">
            <w:pPr>
              <w:jc w:val="center"/>
              <w:rPr>
                <w:rFonts w:eastAsia="Times New Roman"/>
                <w:color w:val="0000FF"/>
                <w:sz w:val="20"/>
                <w:lang w:eastAsia="en-GB"/>
              </w:rPr>
            </w:pPr>
          </w:p>
        </w:tc>
        <w:tc>
          <w:tcPr>
            <w:tcW w:w="3402" w:type="dxa"/>
            <w:tcMar>
              <w:left w:w="28" w:type="dxa"/>
              <w:right w:w="28" w:type="dxa"/>
            </w:tcMar>
            <w:vAlign w:val="center"/>
          </w:tcPr>
          <w:p w14:paraId="01AE4995" w14:textId="05C5187B" w:rsidR="0083628A" w:rsidRPr="0083628A" w:rsidRDefault="0083628A" w:rsidP="0083628A">
            <w:pPr>
              <w:jc w:val="center"/>
              <w:rPr>
                <w:rFonts w:eastAsia="Times New Roman"/>
                <w:color w:val="0000FF"/>
                <w:szCs w:val="22"/>
                <w:lang w:val="de-DE" w:eastAsia="en-GB"/>
              </w:rPr>
            </w:pPr>
          </w:p>
        </w:tc>
        <w:tc>
          <w:tcPr>
            <w:tcW w:w="1630" w:type="dxa"/>
            <w:vAlign w:val="center"/>
          </w:tcPr>
          <w:p w14:paraId="16498FE8" w14:textId="581B0FF7" w:rsidR="0083628A" w:rsidRPr="0083628A" w:rsidRDefault="0083628A" w:rsidP="0083628A">
            <w:pPr>
              <w:jc w:val="center"/>
              <w:rPr>
                <w:rFonts w:eastAsia="Times New Roman"/>
                <w:color w:val="auto"/>
                <w:szCs w:val="22"/>
                <w:lang w:eastAsia="en-GB"/>
              </w:rPr>
            </w:pPr>
            <w:r w:rsidRPr="0083628A">
              <w:rPr>
                <w:szCs w:val="22"/>
              </w:rPr>
              <w:t>230.00</w:t>
            </w:r>
          </w:p>
        </w:tc>
        <w:tc>
          <w:tcPr>
            <w:tcW w:w="1630" w:type="dxa"/>
            <w:vAlign w:val="center"/>
          </w:tcPr>
          <w:p w14:paraId="1F22624B" w14:textId="3B7F614A" w:rsidR="0083628A" w:rsidRPr="0083628A" w:rsidRDefault="0083628A" w:rsidP="0083628A">
            <w:pPr>
              <w:jc w:val="center"/>
              <w:rPr>
                <w:rFonts w:eastAsia="Times New Roman"/>
                <w:color w:val="auto"/>
                <w:szCs w:val="22"/>
                <w:lang w:eastAsia="en-GB"/>
              </w:rPr>
            </w:pPr>
            <w:r w:rsidRPr="0083628A">
              <w:rPr>
                <w:szCs w:val="22"/>
              </w:rPr>
              <w:t>2.637</w:t>
            </w:r>
          </w:p>
        </w:tc>
      </w:tr>
      <w:tr w:rsidR="0083628A" w:rsidRPr="009B270C" w14:paraId="76C7C307" w14:textId="77777777" w:rsidTr="00346709">
        <w:trPr>
          <w:trHeight w:val="142"/>
        </w:trPr>
        <w:tc>
          <w:tcPr>
            <w:tcW w:w="1767" w:type="dxa"/>
            <w:shd w:val="clear" w:color="auto" w:fill="auto"/>
            <w:noWrap/>
            <w:vAlign w:val="center"/>
          </w:tcPr>
          <w:p w14:paraId="5526A2C8" w14:textId="2D855E57"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463FC034" w14:textId="29B20563" w:rsidR="0083628A" w:rsidRPr="008D670E" w:rsidRDefault="0083628A" w:rsidP="0083628A">
            <w:pPr>
              <w:jc w:val="center"/>
              <w:rPr>
                <w:rFonts w:eastAsia="Times New Roman"/>
                <w:color w:val="0000FF"/>
                <w:sz w:val="20"/>
                <w:lang w:eastAsia="en-GB"/>
              </w:rPr>
            </w:pPr>
          </w:p>
        </w:tc>
        <w:tc>
          <w:tcPr>
            <w:tcW w:w="3402" w:type="dxa"/>
            <w:tcMar>
              <w:left w:w="28" w:type="dxa"/>
              <w:right w:w="28" w:type="dxa"/>
            </w:tcMar>
            <w:vAlign w:val="center"/>
          </w:tcPr>
          <w:p w14:paraId="16BD53CC" w14:textId="77777777" w:rsidR="0083628A" w:rsidRPr="0083628A" w:rsidRDefault="0083628A" w:rsidP="0083628A">
            <w:pPr>
              <w:jc w:val="center"/>
              <w:rPr>
                <w:rFonts w:eastAsia="Times New Roman"/>
                <w:color w:val="0000FF"/>
                <w:szCs w:val="22"/>
                <w:lang w:eastAsia="en-GB"/>
              </w:rPr>
            </w:pPr>
          </w:p>
        </w:tc>
        <w:tc>
          <w:tcPr>
            <w:tcW w:w="1630" w:type="dxa"/>
            <w:vAlign w:val="center"/>
          </w:tcPr>
          <w:p w14:paraId="784488D4" w14:textId="1FFE50AF" w:rsidR="0083628A" w:rsidRPr="0083628A" w:rsidRDefault="0083628A" w:rsidP="0083628A">
            <w:pPr>
              <w:jc w:val="center"/>
              <w:rPr>
                <w:rFonts w:eastAsia="Times New Roman"/>
                <w:color w:val="auto"/>
                <w:szCs w:val="22"/>
                <w:lang w:eastAsia="en-GB"/>
              </w:rPr>
            </w:pPr>
            <w:r w:rsidRPr="0083628A">
              <w:rPr>
                <w:szCs w:val="22"/>
              </w:rPr>
              <w:t>236.00</w:t>
            </w:r>
          </w:p>
        </w:tc>
        <w:tc>
          <w:tcPr>
            <w:tcW w:w="1630" w:type="dxa"/>
            <w:vAlign w:val="center"/>
          </w:tcPr>
          <w:p w14:paraId="78423768" w14:textId="52B2A424" w:rsidR="0083628A" w:rsidRPr="0083628A" w:rsidRDefault="0083628A" w:rsidP="0083628A">
            <w:pPr>
              <w:jc w:val="center"/>
              <w:rPr>
                <w:rFonts w:eastAsia="Times New Roman"/>
                <w:color w:val="auto"/>
                <w:szCs w:val="22"/>
                <w:lang w:eastAsia="en-GB"/>
              </w:rPr>
            </w:pPr>
            <w:r w:rsidRPr="0083628A">
              <w:rPr>
                <w:szCs w:val="22"/>
              </w:rPr>
              <w:t>2.103</w:t>
            </w:r>
          </w:p>
        </w:tc>
      </w:tr>
      <w:tr w:rsidR="0083628A" w:rsidRPr="009B270C" w14:paraId="07A86D83" w14:textId="77777777" w:rsidTr="00346709">
        <w:trPr>
          <w:trHeight w:val="142"/>
        </w:trPr>
        <w:tc>
          <w:tcPr>
            <w:tcW w:w="1767" w:type="dxa"/>
            <w:shd w:val="clear" w:color="auto" w:fill="auto"/>
            <w:noWrap/>
            <w:vAlign w:val="center"/>
          </w:tcPr>
          <w:p w14:paraId="6891E5B1" w14:textId="1CEA7EEA"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4025A4C5" w14:textId="7080EBFF" w:rsidR="0083628A" w:rsidRPr="008D670E" w:rsidRDefault="0083628A" w:rsidP="0083628A">
            <w:pPr>
              <w:jc w:val="center"/>
              <w:rPr>
                <w:rFonts w:eastAsia="Times New Roman"/>
                <w:color w:val="0000FF"/>
                <w:sz w:val="20"/>
                <w:lang w:eastAsia="en-GB"/>
              </w:rPr>
            </w:pPr>
          </w:p>
        </w:tc>
        <w:tc>
          <w:tcPr>
            <w:tcW w:w="3402" w:type="dxa"/>
            <w:tcMar>
              <w:left w:w="28" w:type="dxa"/>
              <w:right w:w="28" w:type="dxa"/>
            </w:tcMar>
            <w:vAlign w:val="center"/>
          </w:tcPr>
          <w:p w14:paraId="7F2F01DD" w14:textId="00CF26A4" w:rsidR="0083628A" w:rsidRPr="0083628A" w:rsidRDefault="0083628A" w:rsidP="0083628A">
            <w:pPr>
              <w:jc w:val="center"/>
              <w:rPr>
                <w:rFonts w:eastAsia="Times New Roman"/>
                <w:color w:val="0000FF"/>
                <w:szCs w:val="22"/>
                <w:lang w:eastAsia="en-GB"/>
              </w:rPr>
            </w:pPr>
          </w:p>
        </w:tc>
        <w:tc>
          <w:tcPr>
            <w:tcW w:w="1630" w:type="dxa"/>
            <w:vAlign w:val="center"/>
          </w:tcPr>
          <w:p w14:paraId="4967757E" w14:textId="51C32568" w:rsidR="0083628A" w:rsidRPr="0083628A" w:rsidRDefault="0083628A" w:rsidP="0083628A">
            <w:pPr>
              <w:jc w:val="center"/>
              <w:rPr>
                <w:rFonts w:eastAsia="Times New Roman"/>
                <w:color w:val="auto"/>
                <w:szCs w:val="22"/>
                <w:lang w:eastAsia="en-GB"/>
              </w:rPr>
            </w:pPr>
            <w:r w:rsidRPr="0083628A">
              <w:rPr>
                <w:szCs w:val="22"/>
              </w:rPr>
              <w:t>242.00</w:t>
            </w:r>
          </w:p>
        </w:tc>
        <w:tc>
          <w:tcPr>
            <w:tcW w:w="1630" w:type="dxa"/>
            <w:vAlign w:val="center"/>
          </w:tcPr>
          <w:p w14:paraId="21134681" w14:textId="0DE07567" w:rsidR="0083628A" w:rsidRPr="0083628A" w:rsidRDefault="0083628A" w:rsidP="0083628A">
            <w:pPr>
              <w:jc w:val="center"/>
              <w:rPr>
                <w:rFonts w:eastAsia="Times New Roman"/>
                <w:color w:val="auto"/>
                <w:szCs w:val="22"/>
                <w:lang w:eastAsia="en-GB"/>
              </w:rPr>
            </w:pPr>
            <w:r w:rsidRPr="0083628A">
              <w:rPr>
                <w:szCs w:val="22"/>
              </w:rPr>
              <w:t>1.727</w:t>
            </w:r>
          </w:p>
        </w:tc>
      </w:tr>
      <w:tr w:rsidR="0083628A" w:rsidRPr="009B270C" w14:paraId="3BFFEF75" w14:textId="77777777" w:rsidTr="00346709">
        <w:trPr>
          <w:trHeight w:val="142"/>
        </w:trPr>
        <w:tc>
          <w:tcPr>
            <w:tcW w:w="1767" w:type="dxa"/>
            <w:shd w:val="clear" w:color="auto" w:fill="auto"/>
            <w:noWrap/>
            <w:vAlign w:val="center"/>
          </w:tcPr>
          <w:p w14:paraId="637DE273" w14:textId="68E53B02"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6F6547E4" w14:textId="6B13926C" w:rsidR="0083628A" w:rsidRPr="008D670E" w:rsidRDefault="0083628A" w:rsidP="0083628A">
            <w:pPr>
              <w:jc w:val="center"/>
              <w:rPr>
                <w:rFonts w:eastAsia="Times New Roman"/>
                <w:color w:val="0000FF"/>
                <w:sz w:val="20"/>
                <w:lang w:eastAsia="en-GB"/>
              </w:rPr>
            </w:pPr>
          </w:p>
        </w:tc>
        <w:tc>
          <w:tcPr>
            <w:tcW w:w="3402" w:type="dxa"/>
            <w:tcMar>
              <w:left w:w="28" w:type="dxa"/>
              <w:right w:w="28" w:type="dxa"/>
            </w:tcMar>
            <w:vAlign w:val="center"/>
          </w:tcPr>
          <w:p w14:paraId="1B83E82C" w14:textId="260A08D8" w:rsidR="0083628A" w:rsidRPr="0083628A" w:rsidRDefault="0083628A" w:rsidP="0083628A">
            <w:pPr>
              <w:jc w:val="center"/>
              <w:rPr>
                <w:rFonts w:eastAsia="Times New Roman"/>
                <w:color w:val="0000FF"/>
                <w:szCs w:val="22"/>
                <w:lang w:eastAsia="en-GB"/>
              </w:rPr>
            </w:pPr>
          </w:p>
        </w:tc>
        <w:tc>
          <w:tcPr>
            <w:tcW w:w="1630" w:type="dxa"/>
            <w:vAlign w:val="center"/>
          </w:tcPr>
          <w:p w14:paraId="2E6E9AA8" w14:textId="0627AFDA" w:rsidR="0083628A" w:rsidRPr="0083628A" w:rsidRDefault="0083628A" w:rsidP="0083628A">
            <w:pPr>
              <w:jc w:val="center"/>
              <w:rPr>
                <w:rFonts w:eastAsia="Times New Roman"/>
                <w:color w:val="auto"/>
                <w:szCs w:val="22"/>
                <w:lang w:eastAsia="en-GB"/>
              </w:rPr>
            </w:pPr>
            <w:r w:rsidRPr="0083628A">
              <w:rPr>
                <w:szCs w:val="22"/>
              </w:rPr>
              <w:t>250.00</w:t>
            </w:r>
          </w:p>
        </w:tc>
        <w:tc>
          <w:tcPr>
            <w:tcW w:w="1630" w:type="dxa"/>
            <w:vAlign w:val="center"/>
          </w:tcPr>
          <w:p w14:paraId="642FDB1F" w14:textId="6A61149A" w:rsidR="0083628A" w:rsidRPr="0083628A" w:rsidRDefault="0083628A" w:rsidP="0083628A">
            <w:pPr>
              <w:jc w:val="center"/>
              <w:rPr>
                <w:rFonts w:eastAsia="Times New Roman"/>
                <w:color w:val="auto"/>
                <w:szCs w:val="22"/>
                <w:lang w:eastAsia="en-GB"/>
              </w:rPr>
            </w:pPr>
            <w:r w:rsidRPr="0083628A">
              <w:rPr>
                <w:szCs w:val="22"/>
              </w:rPr>
              <w:t>1.376</w:t>
            </w:r>
          </w:p>
        </w:tc>
      </w:tr>
      <w:tr w:rsidR="0083628A" w:rsidRPr="009B270C" w14:paraId="36D7BA8D" w14:textId="77777777" w:rsidTr="00346709">
        <w:trPr>
          <w:trHeight w:val="142"/>
        </w:trPr>
        <w:tc>
          <w:tcPr>
            <w:tcW w:w="1767" w:type="dxa"/>
            <w:shd w:val="clear" w:color="auto" w:fill="auto"/>
            <w:noWrap/>
            <w:vAlign w:val="center"/>
          </w:tcPr>
          <w:p w14:paraId="64923857" w14:textId="038D0585"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58883D77" w14:textId="3D15ACA5" w:rsidR="0083628A" w:rsidRPr="008D670E" w:rsidRDefault="0083628A" w:rsidP="0083628A">
            <w:pPr>
              <w:jc w:val="center"/>
              <w:rPr>
                <w:rFonts w:eastAsia="Times New Roman"/>
                <w:color w:val="0000FF"/>
                <w:sz w:val="20"/>
                <w:lang w:eastAsia="en-GB"/>
              </w:rPr>
            </w:pPr>
          </w:p>
        </w:tc>
        <w:tc>
          <w:tcPr>
            <w:tcW w:w="3402" w:type="dxa"/>
            <w:tcMar>
              <w:left w:w="28" w:type="dxa"/>
              <w:right w:w="28" w:type="dxa"/>
            </w:tcMar>
            <w:vAlign w:val="center"/>
          </w:tcPr>
          <w:p w14:paraId="7DAAF297" w14:textId="6A0200D6" w:rsidR="0083628A" w:rsidRPr="0083628A" w:rsidRDefault="0083628A" w:rsidP="0083628A">
            <w:pPr>
              <w:jc w:val="center"/>
              <w:rPr>
                <w:rFonts w:eastAsia="Times New Roman"/>
                <w:color w:val="0000FF"/>
                <w:szCs w:val="22"/>
                <w:lang w:eastAsia="en-GB"/>
              </w:rPr>
            </w:pPr>
          </w:p>
        </w:tc>
        <w:tc>
          <w:tcPr>
            <w:tcW w:w="1630" w:type="dxa"/>
            <w:vAlign w:val="center"/>
          </w:tcPr>
          <w:p w14:paraId="22298E6F" w14:textId="6BC16DE9" w:rsidR="0083628A" w:rsidRPr="0083628A" w:rsidRDefault="0083628A" w:rsidP="0083628A">
            <w:pPr>
              <w:jc w:val="center"/>
              <w:rPr>
                <w:rFonts w:eastAsia="Times New Roman"/>
                <w:color w:val="auto"/>
                <w:szCs w:val="22"/>
                <w:lang w:eastAsia="en-GB"/>
              </w:rPr>
            </w:pPr>
            <w:r w:rsidRPr="0083628A">
              <w:rPr>
                <w:szCs w:val="22"/>
              </w:rPr>
              <w:t>260.00</w:t>
            </w:r>
          </w:p>
        </w:tc>
        <w:tc>
          <w:tcPr>
            <w:tcW w:w="1630" w:type="dxa"/>
            <w:vAlign w:val="center"/>
          </w:tcPr>
          <w:p w14:paraId="2F49EA4E" w14:textId="52FC7556" w:rsidR="0083628A" w:rsidRPr="0083628A" w:rsidRDefault="0083628A" w:rsidP="0083628A">
            <w:pPr>
              <w:jc w:val="center"/>
              <w:rPr>
                <w:rFonts w:eastAsia="Times New Roman"/>
                <w:color w:val="auto"/>
                <w:szCs w:val="22"/>
                <w:lang w:eastAsia="en-GB"/>
              </w:rPr>
            </w:pPr>
            <w:r w:rsidRPr="0083628A">
              <w:rPr>
                <w:szCs w:val="22"/>
              </w:rPr>
              <w:t>1.075</w:t>
            </w:r>
          </w:p>
        </w:tc>
      </w:tr>
      <w:tr w:rsidR="0083628A" w:rsidRPr="009B270C" w14:paraId="142DB474" w14:textId="77777777" w:rsidTr="00346709">
        <w:trPr>
          <w:trHeight w:val="142"/>
        </w:trPr>
        <w:tc>
          <w:tcPr>
            <w:tcW w:w="1767" w:type="dxa"/>
            <w:shd w:val="clear" w:color="auto" w:fill="auto"/>
            <w:noWrap/>
            <w:vAlign w:val="center"/>
          </w:tcPr>
          <w:p w14:paraId="0D1C78AF" w14:textId="6EC5EDE2"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184E93AA" w14:textId="54196F0B" w:rsidR="0083628A" w:rsidRPr="008D670E" w:rsidRDefault="0083628A" w:rsidP="0083628A">
            <w:pPr>
              <w:jc w:val="center"/>
              <w:rPr>
                <w:rFonts w:eastAsia="Times New Roman"/>
                <w:color w:val="0000FF"/>
                <w:sz w:val="20"/>
                <w:lang w:eastAsia="en-GB"/>
              </w:rPr>
            </w:pPr>
          </w:p>
        </w:tc>
        <w:tc>
          <w:tcPr>
            <w:tcW w:w="3402" w:type="dxa"/>
            <w:tcMar>
              <w:left w:w="28" w:type="dxa"/>
              <w:right w:w="28" w:type="dxa"/>
            </w:tcMar>
            <w:vAlign w:val="center"/>
          </w:tcPr>
          <w:p w14:paraId="19839C2E" w14:textId="69E70A30" w:rsidR="0083628A" w:rsidRPr="0083628A" w:rsidRDefault="0083628A" w:rsidP="0083628A">
            <w:pPr>
              <w:jc w:val="center"/>
              <w:rPr>
                <w:rFonts w:eastAsia="Times New Roman"/>
                <w:color w:val="0000FF"/>
                <w:szCs w:val="22"/>
                <w:lang w:eastAsia="en-GB"/>
              </w:rPr>
            </w:pPr>
          </w:p>
        </w:tc>
        <w:tc>
          <w:tcPr>
            <w:tcW w:w="1630" w:type="dxa"/>
            <w:vAlign w:val="center"/>
          </w:tcPr>
          <w:p w14:paraId="690B45C2" w14:textId="1E9CD470" w:rsidR="0083628A" w:rsidRPr="0083628A" w:rsidRDefault="0083628A" w:rsidP="0083628A">
            <w:pPr>
              <w:jc w:val="center"/>
              <w:rPr>
                <w:rFonts w:eastAsia="Times New Roman"/>
                <w:color w:val="auto"/>
                <w:szCs w:val="22"/>
                <w:lang w:eastAsia="en-GB"/>
              </w:rPr>
            </w:pPr>
            <w:r w:rsidRPr="0083628A">
              <w:rPr>
                <w:szCs w:val="22"/>
              </w:rPr>
              <w:t>270.00</w:t>
            </w:r>
          </w:p>
        </w:tc>
        <w:tc>
          <w:tcPr>
            <w:tcW w:w="1630" w:type="dxa"/>
            <w:vAlign w:val="center"/>
          </w:tcPr>
          <w:p w14:paraId="70801464" w14:textId="5316DA15" w:rsidR="0083628A" w:rsidRPr="0083628A" w:rsidRDefault="0083628A" w:rsidP="0083628A">
            <w:pPr>
              <w:jc w:val="center"/>
              <w:rPr>
                <w:rFonts w:eastAsia="Times New Roman"/>
                <w:color w:val="auto"/>
                <w:szCs w:val="22"/>
                <w:lang w:eastAsia="en-GB"/>
              </w:rPr>
            </w:pPr>
            <w:r w:rsidRPr="0083628A">
              <w:rPr>
                <w:szCs w:val="22"/>
              </w:rPr>
              <w:t>0.860</w:t>
            </w:r>
          </w:p>
        </w:tc>
      </w:tr>
      <w:tr w:rsidR="0083628A" w:rsidRPr="009B270C" w14:paraId="483807BA" w14:textId="77777777" w:rsidTr="00346709">
        <w:trPr>
          <w:trHeight w:val="142"/>
        </w:trPr>
        <w:tc>
          <w:tcPr>
            <w:tcW w:w="1767" w:type="dxa"/>
            <w:shd w:val="clear" w:color="auto" w:fill="auto"/>
            <w:noWrap/>
            <w:vAlign w:val="center"/>
          </w:tcPr>
          <w:p w14:paraId="38708621" w14:textId="58C46780"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4FD67E79" w14:textId="3A43DEBA" w:rsidR="0083628A" w:rsidRPr="008D670E" w:rsidRDefault="0083628A" w:rsidP="0083628A">
            <w:pPr>
              <w:jc w:val="center"/>
              <w:rPr>
                <w:rFonts w:eastAsia="Times New Roman"/>
                <w:color w:val="0000FF"/>
                <w:sz w:val="20"/>
                <w:lang w:eastAsia="en-GB"/>
              </w:rPr>
            </w:pPr>
          </w:p>
        </w:tc>
        <w:tc>
          <w:tcPr>
            <w:tcW w:w="3402" w:type="dxa"/>
            <w:tcMar>
              <w:left w:w="28" w:type="dxa"/>
              <w:right w:w="28" w:type="dxa"/>
            </w:tcMar>
            <w:vAlign w:val="center"/>
          </w:tcPr>
          <w:p w14:paraId="72BEC3AB" w14:textId="5F7EBFEF" w:rsidR="0083628A" w:rsidRPr="0083628A" w:rsidRDefault="0083628A" w:rsidP="0083628A">
            <w:pPr>
              <w:jc w:val="center"/>
              <w:rPr>
                <w:rFonts w:eastAsia="Times New Roman"/>
                <w:color w:val="0000FF"/>
                <w:szCs w:val="22"/>
                <w:lang w:eastAsia="en-GB"/>
              </w:rPr>
            </w:pPr>
          </w:p>
        </w:tc>
        <w:tc>
          <w:tcPr>
            <w:tcW w:w="1630" w:type="dxa"/>
            <w:vAlign w:val="center"/>
          </w:tcPr>
          <w:p w14:paraId="1B655D8D" w14:textId="15437C59" w:rsidR="0083628A" w:rsidRPr="0083628A" w:rsidRDefault="0083628A" w:rsidP="0083628A">
            <w:pPr>
              <w:jc w:val="center"/>
              <w:rPr>
                <w:rFonts w:eastAsia="Times New Roman"/>
                <w:color w:val="auto"/>
                <w:szCs w:val="22"/>
                <w:lang w:eastAsia="en-GB"/>
              </w:rPr>
            </w:pPr>
            <w:r w:rsidRPr="0083628A">
              <w:rPr>
                <w:color w:val="000000"/>
                <w:szCs w:val="22"/>
              </w:rPr>
              <w:t>280.00</w:t>
            </w:r>
          </w:p>
        </w:tc>
        <w:tc>
          <w:tcPr>
            <w:tcW w:w="1630" w:type="dxa"/>
            <w:vAlign w:val="center"/>
          </w:tcPr>
          <w:p w14:paraId="1AC2A964" w14:textId="5BD27D19" w:rsidR="0083628A" w:rsidRPr="0083628A" w:rsidRDefault="0083628A" w:rsidP="0083628A">
            <w:pPr>
              <w:jc w:val="center"/>
              <w:rPr>
                <w:rFonts w:eastAsia="Times New Roman"/>
                <w:color w:val="auto"/>
                <w:szCs w:val="22"/>
                <w:lang w:eastAsia="en-GB"/>
              </w:rPr>
            </w:pPr>
            <w:r w:rsidRPr="0083628A">
              <w:rPr>
                <w:color w:val="000000"/>
                <w:szCs w:val="22"/>
              </w:rPr>
              <w:t>0.698</w:t>
            </w:r>
          </w:p>
        </w:tc>
      </w:tr>
      <w:tr w:rsidR="0083628A" w:rsidRPr="009B270C" w14:paraId="34EF44B7" w14:textId="77777777" w:rsidTr="00346709">
        <w:trPr>
          <w:trHeight w:val="142"/>
        </w:trPr>
        <w:tc>
          <w:tcPr>
            <w:tcW w:w="1767" w:type="dxa"/>
            <w:shd w:val="clear" w:color="auto" w:fill="auto"/>
            <w:noWrap/>
            <w:vAlign w:val="center"/>
          </w:tcPr>
          <w:p w14:paraId="288D5066" w14:textId="447FA782" w:rsidR="0083628A" w:rsidRPr="008D670E" w:rsidRDefault="0083628A" w:rsidP="0083628A">
            <w:pPr>
              <w:rPr>
                <w:rFonts w:eastAsia="Times New Roman"/>
                <w:b/>
                <w:bCs/>
                <w:color w:val="0000FF"/>
                <w:sz w:val="20"/>
                <w:lang w:eastAsia="en-GB"/>
              </w:rPr>
            </w:pPr>
          </w:p>
        </w:tc>
        <w:tc>
          <w:tcPr>
            <w:tcW w:w="1767" w:type="dxa"/>
            <w:shd w:val="clear" w:color="auto" w:fill="auto"/>
            <w:noWrap/>
            <w:vAlign w:val="center"/>
          </w:tcPr>
          <w:p w14:paraId="50522D20" w14:textId="01C382DA" w:rsidR="0083628A" w:rsidRPr="008D670E" w:rsidRDefault="0083628A" w:rsidP="0083628A">
            <w:pPr>
              <w:jc w:val="center"/>
              <w:rPr>
                <w:rFonts w:eastAsia="Times New Roman"/>
                <w:color w:val="0000FF"/>
                <w:sz w:val="20"/>
                <w:lang w:eastAsia="en-GB"/>
              </w:rPr>
            </w:pPr>
          </w:p>
        </w:tc>
        <w:tc>
          <w:tcPr>
            <w:tcW w:w="3402" w:type="dxa"/>
            <w:tcMar>
              <w:left w:w="28" w:type="dxa"/>
              <w:right w:w="28" w:type="dxa"/>
            </w:tcMar>
            <w:vAlign w:val="center"/>
          </w:tcPr>
          <w:p w14:paraId="7B99F6D1" w14:textId="1C960E44" w:rsidR="0083628A" w:rsidRPr="0083628A" w:rsidRDefault="0083628A" w:rsidP="0083628A">
            <w:pPr>
              <w:jc w:val="center"/>
              <w:rPr>
                <w:rFonts w:eastAsia="Times New Roman"/>
                <w:color w:val="0000FF"/>
                <w:szCs w:val="22"/>
                <w:lang w:eastAsia="en-GB"/>
              </w:rPr>
            </w:pPr>
          </w:p>
        </w:tc>
        <w:tc>
          <w:tcPr>
            <w:tcW w:w="1630" w:type="dxa"/>
            <w:vAlign w:val="center"/>
          </w:tcPr>
          <w:p w14:paraId="5C9EBA18" w14:textId="2CA73A9E" w:rsidR="0083628A" w:rsidRPr="0083628A" w:rsidRDefault="0083628A" w:rsidP="0083628A">
            <w:pPr>
              <w:jc w:val="center"/>
              <w:rPr>
                <w:rFonts w:eastAsia="Times New Roman"/>
                <w:color w:val="auto"/>
                <w:szCs w:val="22"/>
                <w:lang w:eastAsia="en-GB"/>
              </w:rPr>
            </w:pPr>
            <w:r w:rsidRPr="0083628A">
              <w:rPr>
                <w:color w:val="000000"/>
                <w:szCs w:val="22"/>
              </w:rPr>
              <w:t>295.00</w:t>
            </w:r>
          </w:p>
        </w:tc>
        <w:tc>
          <w:tcPr>
            <w:tcW w:w="1630" w:type="dxa"/>
            <w:vAlign w:val="center"/>
          </w:tcPr>
          <w:p w14:paraId="50560276" w14:textId="2C644347" w:rsidR="0083628A" w:rsidRPr="0083628A" w:rsidRDefault="0083628A" w:rsidP="0083628A">
            <w:pPr>
              <w:jc w:val="center"/>
              <w:rPr>
                <w:rFonts w:eastAsia="Times New Roman"/>
                <w:color w:val="auto"/>
                <w:szCs w:val="22"/>
                <w:lang w:eastAsia="en-GB"/>
              </w:rPr>
            </w:pPr>
            <w:r w:rsidRPr="0083628A">
              <w:rPr>
                <w:color w:val="000000"/>
                <w:szCs w:val="22"/>
              </w:rPr>
              <w:t>0.516</w:t>
            </w:r>
          </w:p>
        </w:tc>
      </w:tr>
      <w:tr w:rsidR="0083628A" w:rsidRPr="009B270C" w14:paraId="096FAE08" w14:textId="77777777" w:rsidTr="00346709">
        <w:trPr>
          <w:trHeight w:val="142"/>
        </w:trPr>
        <w:tc>
          <w:tcPr>
            <w:tcW w:w="1767" w:type="dxa"/>
            <w:shd w:val="clear" w:color="auto" w:fill="auto"/>
            <w:noWrap/>
            <w:vAlign w:val="center"/>
          </w:tcPr>
          <w:p w14:paraId="5A2C021C" w14:textId="60846546" w:rsidR="0083628A" w:rsidRPr="008D670E" w:rsidRDefault="0083628A" w:rsidP="0083628A">
            <w:pPr>
              <w:rPr>
                <w:rFonts w:eastAsia="Times New Roman"/>
                <w:color w:val="000000"/>
                <w:sz w:val="20"/>
                <w:lang w:eastAsia="en-GB"/>
              </w:rPr>
            </w:pPr>
          </w:p>
        </w:tc>
        <w:tc>
          <w:tcPr>
            <w:tcW w:w="1767" w:type="dxa"/>
            <w:shd w:val="clear" w:color="auto" w:fill="auto"/>
            <w:noWrap/>
            <w:vAlign w:val="center"/>
          </w:tcPr>
          <w:p w14:paraId="6559E002" w14:textId="7049F68D" w:rsidR="0083628A" w:rsidRPr="008D670E" w:rsidRDefault="0083628A" w:rsidP="0083628A">
            <w:pPr>
              <w:jc w:val="center"/>
              <w:rPr>
                <w:rFonts w:eastAsia="Times New Roman"/>
                <w:color w:val="0000FF"/>
                <w:sz w:val="20"/>
                <w:lang w:eastAsia="en-GB"/>
              </w:rPr>
            </w:pPr>
          </w:p>
        </w:tc>
        <w:tc>
          <w:tcPr>
            <w:tcW w:w="3402" w:type="dxa"/>
            <w:tcMar>
              <w:left w:w="28" w:type="dxa"/>
              <w:right w:w="28" w:type="dxa"/>
            </w:tcMar>
            <w:vAlign w:val="center"/>
          </w:tcPr>
          <w:p w14:paraId="43F3A5E3" w14:textId="77777777" w:rsidR="0083628A" w:rsidRPr="008D670E" w:rsidRDefault="0083628A" w:rsidP="0083628A">
            <w:pPr>
              <w:jc w:val="center"/>
              <w:rPr>
                <w:rFonts w:eastAsia="Times New Roman"/>
                <w:color w:val="0000FF"/>
                <w:sz w:val="20"/>
                <w:lang w:eastAsia="en-GB"/>
              </w:rPr>
            </w:pPr>
          </w:p>
        </w:tc>
        <w:tc>
          <w:tcPr>
            <w:tcW w:w="1630" w:type="dxa"/>
            <w:vAlign w:val="center"/>
          </w:tcPr>
          <w:p w14:paraId="752FC449" w14:textId="4857AB78" w:rsidR="0083628A" w:rsidRPr="0083628A" w:rsidRDefault="0083628A" w:rsidP="0083628A">
            <w:pPr>
              <w:jc w:val="center"/>
              <w:rPr>
                <w:rFonts w:eastAsia="Times New Roman"/>
                <w:color w:val="auto"/>
                <w:szCs w:val="22"/>
                <w:lang w:eastAsia="en-GB"/>
              </w:rPr>
            </w:pPr>
            <w:r w:rsidRPr="0083628A">
              <w:rPr>
                <w:color w:val="000000"/>
                <w:szCs w:val="22"/>
              </w:rPr>
              <w:t>300.00</w:t>
            </w:r>
          </w:p>
        </w:tc>
        <w:tc>
          <w:tcPr>
            <w:tcW w:w="1630" w:type="dxa"/>
            <w:vAlign w:val="center"/>
          </w:tcPr>
          <w:p w14:paraId="448A2805" w14:textId="23E93929" w:rsidR="0083628A" w:rsidRPr="0083628A" w:rsidRDefault="0083628A" w:rsidP="0083628A">
            <w:pPr>
              <w:jc w:val="center"/>
              <w:rPr>
                <w:rFonts w:eastAsia="Times New Roman"/>
                <w:color w:val="auto"/>
                <w:szCs w:val="22"/>
                <w:lang w:eastAsia="en-GB"/>
              </w:rPr>
            </w:pPr>
            <w:r w:rsidRPr="0083628A">
              <w:rPr>
                <w:color w:val="000000"/>
                <w:szCs w:val="22"/>
              </w:rPr>
              <w:t>0.467</w:t>
            </w:r>
          </w:p>
        </w:tc>
      </w:tr>
      <w:tr w:rsidR="0083628A" w:rsidRPr="009B270C" w14:paraId="53DD6956" w14:textId="77777777" w:rsidTr="00346709">
        <w:trPr>
          <w:trHeight w:val="142"/>
        </w:trPr>
        <w:tc>
          <w:tcPr>
            <w:tcW w:w="1767" w:type="dxa"/>
            <w:shd w:val="clear" w:color="auto" w:fill="auto"/>
            <w:noWrap/>
            <w:vAlign w:val="center"/>
          </w:tcPr>
          <w:p w14:paraId="1C74242D" w14:textId="4D4A765B"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2E9C9FD3" w14:textId="522E178E" w:rsidR="0083628A" w:rsidRPr="008D670E" w:rsidRDefault="0083628A" w:rsidP="0083628A">
            <w:pPr>
              <w:jc w:val="center"/>
              <w:rPr>
                <w:rFonts w:eastAsia="Times New Roman"/>
                <w:color w:val="FF0000"/>
                <w:sz w:val="20"/>
                <w:lang w:eastAsia="en-GB"/>
              </w:rPr>
            </w:pPr>
          </w:p>
        </w:tc>
        <w:tc>
          <w:tcPr>
            <w:tcW w:w="3402" w:type="dxa"/>
            <w:tcMar>
              <w:left w:w="28" w:type="dxa"/>
              <w:right w:w="28" w:type="dxa"/>
            </w:tcMar>
            <w:vAlign w:val="center"/>
          </w:tcPr>
          <w:p w14:paraId="49AC3473" w14:textId="45E40579" w:rsidR="0083628A" w:rsidRPr="008D670E" w:rsidRDefault="0083628A" w:rsidP="0083628A">
            <w:pPr>
              <w:jc w:val="center"/>
              <w:rPr>
                <w:rFonts w:eastAsia="Times New Roman"/>
                <w:color w:val="FF0000"/>
                <w:sz w:val="20"/>
                <w:lang w:eastAsia="en-GB"/>
              </w:rPr>
            </w:pPr>
          </w:p>
        </w:tc>
        <w:tc>
          <w:tcPr>
            <w:tcW w:w="1630" w:type="dxa"/>
            <w:vAlign w:val="center"/>
          </w:tcPr>
          <w:p w14:paraId="6E64EE99" w14:textId="150D3D64" w:rsidR="0083628A" w:rsidRPr="0083628A" w:rsidRDefault="0083628A" w:rsidP="0083628A">
            <w:pPr>
              <w:jc w:val="center"/>
              <w:rPr>
                <w:rFonts w:eastAsia="Times New Roman"/>
                <w:color w:val="auto"/>
                <w:sz w:val="20"/>
                <w:lang w:eastAsia="en-GB"/>
              </w:rPr>
            </w:pPr>
          </w:p>
        </w:tc>
        <w:tc>
          <w:tcPr>
            <w:tcW w:w="1630" w:type="dxa"/>
            <w:vAlign w:val="center"/>
          </w:tcPr>
          <w:p w14:paraId="31226715" w14:textId="12384DCC" w:rsidR="0083628A" w:rsidRPr="0083628A" w:rsidRDefault="0083628A" w:rsidP="0083628A">
            <w:pPr>
              <w:jc w:val="center"/>
              <w:rPr>
                <w:rFonts w:eastAsia="Times New Roman"/>
                <w:color w:val="auto"/>
                <w:sz w:val="20"/>
                <w:lang w:eastAsia="en-GB"/>
              </w:rPr>
            </w:pPr>
          </w:p>
        </w:tc>
      </w:tr>
      <w:tr w:rsidR="0083628A" w:rsidRPr="009B270C" w14:paraId="413CDB6D" w14:textId="77777777" w:rsidTr="00346709">
        <w:trPr>
          <w:trHeight w:val="142"/>
        </w:trPr>
        <w:tc>
          <w:tcPr>
            <w:tcW w:w="1767" w:type="dxa"/>
            <w:shd w:val="clear" w:color="auto" w:fill="auto"/>
            <w:noWrap/>
            <w:vAlign w:val="center"/>
          </w:tcPr>
          <w:p w14:paraId="701EF93B" w14:textId="15383651"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6F4C4956" w14:textId="3CAB5DBF" w:rsidR="0083628A" w:rsidRPr="008D670E" w:rsidRDefault="0083628A" w:rsidP="0083628A">
            <w:pPr>
              <w:jc w:val="center"/>
              <w:rPr>
                <w:rFonts w:eastAsia="Times New Roman"/>
                <w:color w:val="FF0000"/>
                <w:sz w:val="20"/>
                <w:lang w:eastAsia="en-GB"/>
              </w:rPr>
            </w:pPr>
          </w:p>
        </w:tc>
        <w:tc>
          <w:tcPr>
            <w:tcW w:w="3402" w:type="dxa"/>
            <w:tcMar>
              <w:left w:w="28" w:type="dxa"/>
              <w:right w:w="28" w:type="dxa"/>
            </w:tcMar>
            <w:vAlign w:val="center"/>
          </w:tcPr>
          <w:p w14:paraId="5CA660A7" w14:textId="57B2C8D3" w:rsidR="0083628A" w:rsidRPr="008D670E" w:rsidRDefault="0083628A" w:rsidP="0083628A">
            <w:pPr>
              <w:jc w:val="center"/>
              <w:rPr>
                <w:rFonts w:eastAsia="Times New Roman"/>
                <w:color w:val="FF0000"/>
                <w:sz w:val="20"/>
                <w:lang w:eastAsia="en-GB"/>
              </w:rPr>
            </w:pPr>
          </w:p>
        </w:tc>
        <w:tc>
          <w:tcPr>
            <w:tcW w:w="1630" w:type="dxa"/>
            <w:vAlign w:val="center"/>
          </w:tcPr>
          <w:p w14:paraId="75D6BC9C" w14:textId="5FF2D065" w:rsidR="0083628A" w:rsidRPr="0083628A" w:rsidRDefault="0083628A" w:rsidP="0083628A">
            <w:pPr>
              <w:jc w:val="center"/>
              <w:rPr>
                <w:rFonts w:eastAsia="Times New Roman"/>
                <w:color w:val="auto"/>
                <w:sz w:val="20"/>
                <w:lang w:eastAsia="en-GB"/>
              </w:rPr>
            </w:pPr>
          </w:p>
        </w:tc>
        <w:tc>
          <w:tcPr>
            <w:tcW w:w="1630" w:type="dxa"/>
            <w:vAlign w:val="center"/>
          </w:tcPr>
          <w:p w14:paraId="4A0E93A0" w14:textId="37F8D43C" w:rsidR="0083628A" w:rsidRPr="0083628A" w:rsidRDefault="0083628A" w:rsidP="0083628A">
            <w:pPr>
              <w:jc w:val="center"/>
              <w:rPr>
                <w:rFonts w:eastAsia="Times New Roman"/>
                <w:color w:val="auto"/>
                <w:sz w:val="20"/>
                <w:lang w:eastAsia="en-GB"/>
              </w:rPr>
            </w:pPr>
          </w:p>
        </w:tc>
      </w:tr>
      <w:tr w:rsidR="0083628A" w:rsidRPr="009B270C" w14:paraId="7181AD86" w14:textId="77777777" w:rsidTr="00346709">
        <w:trPr>
          <w:trHeight w:val="142"/>
        </w:trPr>
        <w:tc>
          <w:tcPr>
            <w:tcW w:w="1767" w:type="dxa"/>
            <w:shd w:val="clear" w:color="auto" w:fill="auto"/>
            <w:noWrap/>
            <w:vAlign w:val="center"/>
          </w:tcPr>
          <w:p w14:paraId="56BAAEA0" w14:textId="77777777"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52CA271C" w14:textId="2888714F" w:rsidR="0083628A" w:rsidRPr="008D670E" w:rsidRDefault="0083628A" w:rsidP="0083628A">
            <w:pPr>
              <w:jc w:val="center"/>
              <w:rPr>
                <w:rFonts w:eastAsia="Times New Roman"/>
                <w:color w:val="FF0000"/>
                <w:sz w:val="20"/>
                <w:lang w:eastAsia="en-GB"/>
              </w:rPr>
            </w:pPr>
          </w:p>
        </w:tc>
        <w:tc>
          <w:tcPr>
            <w:tcW w:w="3402" w:type="dxa"/>
            <w:tcMar>
              <w:left w:w="28" w:type="dxa"/>
              <w:right w:w="28" w:type="dxa"/>
            </w:tcMar>
            <w:vAlign w:val="center"/>
          </w:tcPr>
          <w:p w14:paraId="304B4819" w14:textId="77777777" w:rsidR="0083628A" w:rsidRPr="008D670E" w:rsidRDefault="0083628A" w:rsidP="0083628A">
            <w:pPr>
              <w:jc w:val="center"/>
              <w:rPr>
                <w:rFonts w:eastAsia="Times New Roman"/>
                <w:color w:val="FF0000"/>
                <w:sz w:val="20"/>
                <w:lang w:eastAsia="en-GB"/>
              </w:rPr>
            </w:pPr>
          </w:p>
        </w:tc>
        <w:tc>
          <w:tcPr>
            <w:tcW w:w="1630" w:type="dxa"/>
            <w:vAlign w:val="center"/>
          </w:tcPr>
          <w:p w14:paraId="5319A246" w14:textId="68054B41" w:rsidR="0083628A" w:rsidRPr="0083628A" w:rsidRDefault="0083628A" w:rsidP="0083628A">
            <w:pPr>
              <w:jc w:val="center"/>
              <w:rPr>
                <w:rFonts w:eastAsia="Times New Roman"/>
                <w:color w:val="auto"/>
                <w:sz w:val="20"/>
                <w:lang w:eastAsia="en-GB"/>
              </w:rPr>
            </w:pPr>
          </w:p>
        </w:tc>
        <w:tc>
          <w:tcPr>
            <w:tcW w:w="1630" w:type="dxa"/>
            <w:vAlign w:val="center"/>
          </w:tcPr>
          <w:p w14:paraId="1973444E" w14:textId="0131A14A" w:rsidR="0083628A" w:rsidRPr="0083628A" w:rsidRDefault="0083628A" w:rsidP="0083628A">
            <w:pPr>
              <w:jc w:val="center"/>
              <w:rPr>
                <w:rFonts w:eastAsia="Times New Roman"/>
                <w:color w:val="auto"/>
                <w:sz w:val="20"/>
                <w:lang w:eastAsia="en-GB"/>
              </w:rPr>
            </w:pPr>
          </w:p>
        </w:tc>
      </w:tr>
      <w:tr w:rsidR="0083628A" w:rsidRPr="009B270C" w14:paraId="7C57A637" w14:textId="77777777" w:rsidTr="00346709">
        <w:trPr>
          <w:trHeight w:val="142"/>
        </w:trPr>
        <w:tc>
          <w:tcPr>
            <w:tcW w:w="1767" w:type="dxa"/>
            <w:shd w:val="clear" w:color="auto" w:fill="auto"/>
            <w:noWrap/>
            <w:vAlign w:val="center"/>
          </w:tcPr>
          <w:p w14:paraId="16EADAA1" w14:textId="77777777" w:rsidR="0083628A" w:rsidRPr="008D670E" w:rsidRDefault="0083628A" w:rsidP="0083628A">
            <w:pPr>
              <w:rPr>
                <w:rFonts w:eastAsia="Times New Roman"/>
                <w:color w:val="auto"/>
                <w:sz w:val="20"/>
                <w:lang w:eastAsia="en-GB"/>
              </w:rPr>
            </w:pPr>
          </w:p>
        </w:tc>
        <w:tc>
          <w:tcPr>
            <w:tcW w:w="1767" w:type="dxa"/>
            <w:shd w:val="clear" w:color="auto" w:fill="auto"/>
            <w:noWrap/>
            <w:vAlign w:val="center"/>
          </w:tcPr>
          <w:p w14:paraId="4AD20A29" w14:textId="156F99CD" w:rsidR="0083628A" w:rsidRPr="008D670E" w:rsidRDefault="0083628A" w:rsidP="0083628A">
            <w:pPr>
              <w:jc w:val="center"/>
              <w:rPr>
                <w:rFonts w:eastAsia="Times New Roman"/>
                <w:color w:val="FF0000"/>
                <w:sz w:val="20"/>
                <w:lang w:eastAsia="en-GB"/>
              </w:rPr>
            </w:pPr>
          </w:p>
        </w:tc>
        <w:tc>
          <w:tcPr>
            <w:tcW w:w="3402" w:type="dxa"/>
            <w:tcMar>
              <w:left w:w="28" w:type="dxa"/>
              <w:right w:w="28" w:type="dxa"/>
            </w:tcMar>
            <w:vAlign w:val="center"/>
          </w:tcPr>
          <w:p w14:paraId="76DC9F28" w14:textId="77777777" w:rsidR="0083628A" w:rsidRPr="008D670E" w:rsidRDefault="0083628A" w:rsidP="0083628A">
            <w:pPr>
              <w:jc w:val="center"/>
              <w:rPr>
                <w:rFonts w:eastAsia="Times New Roman"/>
                <w:color w:val="FF0000"/>
                <w:sz w:val="20"/>
                <w:lang w:eastAsia="en-GB"/>
              </w:rPr>
            </w:pPr>
          </w:p>
        </w:tc>
        <w:tc>
          <w:tcPr>
            <w:tcW w:w="1630" w:type="dxa"/>
            <w:vAlign w:val="center"/>
          </w:tcPr>
          <w:p w14:paraId="08D2C0B0" w14:textId="579A0DE3" w:rsidR="0083628A" w:rsidRPr="0083628A" w:rsidRDefault="0083628A" w:rsidP="0083628A">
            <w:pPr>
              <w:jc w:val="center"/>
              <w:rPr>
                <w:rFonts w:eastAsia="Times New Roman"/>
                <w:color w:val="auto"/>
                <w:sz w:val="20"/>
                <w:lang w:eastAsia="en-GB"/>
              </w:rPr>
            </w:pPr>
          </w:p>
        </w:tc>
        <w:tc>
          <w:tcPr>
            <w:tcW w:w="1630" w:type="dxa"/>
            <w:vAlign w:val="center"/>
          </w:tcPr>
          <w:p w14:paraId="1836DCDB" w14:textId="2E24DF5F" w:rsidR="0083628A" w:rsidRPr="0083628A" w:rsidRDefault="0083628A" w:rsidP="0083628A">
            <w:pPr>
              <w:jc w:val="center"/>
              <w:rPr>
                <w:rFonts w:eastAsia="Times New Roman"/>
                <w:color w:val="auto"/>
                <w:sz w:val="20"/>
                <w:lang w:eastAsia="en-GB"/>
              </w:rPr>
            </w:pPr>
          </w:p>
        </w:tc>
      </w:tr>
      <w:tr w:rsidR="0083628A" w:rsidRPr="009B270C" w14:paraId="4F8A89CA" w14:textId="77777777" w:rsidTr="00346709">
        <w:trPr>
          <w:trHeight w:val="142"/>
        </w:trPr>
        <w:tc>
          <w:tcPr>
            <w:tcW w:w="1767" w:type="dxa"/>
            <w:shd w:val="clear" w:color="auto" w:fill="auto"/>
            <w:noWrap/>
            <w:vAlign w:val="center"/>
          </w:tcPr>
          <w:p w14:paraId="0846986B" w14:textId="77777777" w:rsidR="0083628A" w:rsidRPr="008D670E" w:rsidRDefault="0083628A" w:rsidP="00407E36">
            <w:pPr>
              <w:rPr>
                <w:rFonts w:eastAsia="Times New Roman"/>
                <w:color w:val="auto"/>
                <w:sz w:val="20"/>
                <w:lang w:eastAsia="en-GB"/>
              </w:rPr>
            </w:pPr>
          </w:p>
        </w:tc>
        <w:tc>
          <w:tcPr>
            <w:tcW w:w="1767" w:type="dxa"/>
            <w:shd w:val="clear" w:color="auto" w:fill="auto"/>
            <w:noWrap/>
            <w:vAlign w:val="center"/>
          </w:tcPr>
          <w:p w14:paraId="1751FE77" w14:textId="5972A082" w:rsidR="0083628A" w:rsidRPr="00312427" w:rsidRDefault="0083628A" w:rsidP="00407E36">
            <w:pPr>
              <w:jc w:val="center"/>
              <w:rPr>
                <w:rFonts w:eastAsia="Times New Roman"/>
                <w:color w:val="0000FF"/>
                <w:sz w:val="20"/>
                <w:lang w:eastAsia="en-GB"/>
              </w:rPr>
            </w:pPr>
          </w:p>
        </w:tc>
        <w:tc>
          <w:tcPr>
            <w:tcW w:w="3402" w:type="dxa"/>
            <w:tcMar>
              <w:left w:w="28" w:type="dxa"/>
              <w:right w:w="28" w:type="dxa"/>
            </w:tcMar>
            <w:vAlign w:val="center"/>
          </w:tcPr>
          <w:p w14:paraId="3F9BDA8C" w14:textId="77777777" w:rsidR="0083628A" w:rsidRPr="00312427" w:rsidRDefault="0083628A" w:rsidP="00407E36">
            <w:pPr>
              <w:jc w:val="center"/>
              <w:rPr>
                <w:rFonts w:eastAsia="Times New Roman"/>
                <w:color w:val="0000FF"/>
                <w:sz w:val="20"/>
                <w:lang w:eastAsia="en-GB"/>
              </w:rPr>
            </w:pPr>
          </w:p>
        </w:tc>
        <w:tc>
          <w:tcPr>
            <w:tcW w:w="1630" w:type="dxa"/>
            <w:vAlign w:val="center"/>
          </w:tcPr>
          <w:p w14:paraId="591BF2FE" w14:textId="77777777" w:rsidR="0083628A" w:rsidRPr="00746044" w:rsidRDefault="0083628A" w:rsidP="00407E36">
            <w:pPr>
              <w:jc w:val="center"/>
              <w:rPr>
                <w:rFonts w:eastAsia="Times New Roman"/>
                <w:color w:val="auto"/>
                <w:sz w:val="20"/>
                <w:lang w:eastAsia="en-GB"/>
              </w:rPr>
            </w:pPr>
          </w:p>
        </w:tc>
        <w:tc>
          <w:tcPr>
            <w:tcW w:w="1630" w:type="dxa"/>
            <w:vAlign w:val="center"/>
          </w:tcPr>
          <w:p w14:paraId="2045D4B7" w14:textId="77777777" w:rsidR="0083628A" w:rsidRPr="00746044" w:rsidRDefault="0083628A" w:rsidP="00407E36">
            <w:pPr>
              <w:jc w:val="center"/>
              <w:rPr>
                <w:rFonts w:eastAsia="Times New Roman"/>
                <w:color w:val="auto"/>
                <w:sz w:val="20"/>
                <w:lang w:eastAsia="en-GB"/>
              </w:rPr>
            </w:pPr>
          </w:p>
        </w:tc>
      </w:tr>
    </w:tbl>
    <w:p w14:paraId="10D4E054" w14:textId="77777777" w:rsidR="009630F8" w:rsidRDefault="009630F8" w:rsidP="009630F8">
      <w:pPr>
        <w:rPr>
          <w:rFonts w:eastAsia="Times New Roman"/>
          <w:color w:val="000000"/>
          <w:szCs w:val="22"/>
          <w:lang w:eastAsia="en-GB"/>
        </w:rPr>
      </w:pPr>
    </w:p>
    <w:p w14:paraId="51AEB71A" w14:textId="77777777" w:rsidR="009630F8" w:rsidRDefault="009630F8" w:rsidP="009630F8">
      <w:pPr>
        <w:rPr>
          <w:rFonts w:eastAsia="Times New Roman"/>
          <w:color w:val="000000"/>
          <w:szCs w:val="22"/>
          <w:lang w:eastAsia="en-GB"/>
        </w:rPr>
      </w:pPr>
      <w:r>
        <w:rPr>
          <w:rFonts w:eastAsia="Times New Roman"/>
          <w:color w:val="000000"/>
          <w:szCs w:val="22"/>
          <w:lang w:eastAsia="en-GB"/>
        </w:rPr>
        <w:br w:type="page"/>
      </w:r>
    </w:p>
    <w:p w14:paraId="36B35050" w14:textId="77777777" w:rsidR="009630F8" w:rsidRDefault="009630F8" w:rsidP="009630F8">
      <w:pPr>
        <w:rPr>
          <w:rFonts w:eastAsia="Times New Roman"/>
          <w:color w:val="000000"/>
          <w:szCs w:val="22"/>
          <w:lang w:eastAsia="en-GB"/>
        </w:rPr>
      </w:pPr>
    </w:p>
    <w:p w14:paraId="181CEE2C" w14:textId="77777777" w:rsidR="009630F8" w:rsidRPr="000269C9" w:rsidRDefault="009630F8" w:rsidP="009630F8">
      <w:pPr>
        <w:rPr>
          <w:b/>
          <w:bCs/>
          <w:sz w:val="24"/>
          <w:szCs w:val="24"/>
        </w:rPr>
      </w:pPr>
      <w:r>
        <w:rPr>
          <w:b/>
          <w:bCs/>
          <w:sz w:val="24"/>
          <w:szCs w:val="24"/>
        </w:rPr>
        <w:t>Modelling result from summary file (much more detailed in the actual file).</w:t>
      </w:r>
    </w:p>
    <w:p w14:paraId="28E9D10C" w14:textId="77777777" w:rsidR="009630F8" w:rsidRPr="0090388F" w:rsidRDefault="009630F8" w:rsidP="009630F8">
      <w:pPr>
        <w:rPr>
          <w:sz w:val="16"/>
          <w:szCs w:val="16"/>
        </w:rPr>
      </w:pPr>
    </w:p>
    <w:tbl>
      <w:tblPr>
        <w:tblW w:w="10773"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993"/>
        <w:gridCol w:w="850"/>
        <w:gridCol w:w="709"/>
        <w:gridCol w:w="283"/>
        <w:gridCol w:w="567"/>
        <w:gridCol w:w="709"/>
        <w:gridCol w:w="709"/>
        <w:gridCol w:w="709"/>
        <w:gridCol w:w="708"/>
        <w:gridCol w:w="709"/>
        <w:gridCol w:w="709"/>
        <w:gridCol w:w="850"/>
        <w:gridCol w:w="709"/>
        <w:gridCol w:w="709"/>
        <w:gridCol w:w="850"/>
      </w:tblGrid>
      <w:tr w:rsidR="00C66404" w:rsidRPr="00C66404" w14:paraId="488FD8A9" w14:textId="77777777" w:rsidTr="00653FD9">
        <w:trPr>
          <w:trHeight w:val="308"/>
        </w:trPr>
        <w:tc>
          <w:tcPr>
            <w:tcW w:w="2835" w:type="dxa"/>
            <w:gridSpan w:val="4"/>
            <w:shd w:val="clear" w:color="auto" w:fill="auto"/>
            <w:noWrap/>
            <w:tcMar>
              <w:left w:w="17" w:type="dxa"/>
              <w:right w:w="17" w:type="dxa"/>
            </w:tcMar>
            <w:vAlign w:val="center"/>
            <w:hideMark/>
          </w:tcPr>
          <w:p w14:paraId="6502910B" w14:textId="41151E0E" w:rsidR="00C66404" w:rsidRPr="00C66404" w:rsidRDefault="00C66404" w:rsidP="00C66404">
            <w:pPr>
              <w:rPr>
                <w:rFonts w:eastAsia="Times New Roman"/>
                <w:color w:val="000000"/>
                <w:sz w:val="20"/>
                <w:lang w:eastAsia="en-GB"/>
              </w:rPr>
            </w:pPr>
            <w:r w:rsidRPr="00C66404">
              <w:rPr>
                <w:rFonts w:eastAsia="Times New Roman"/>
                <w:color w:val="000000"/>
                <w:sz w:val="20"/>
                <w:lang w:eastAsia="en-GB"/>
              </w:rPr>
              <w:t>Date</w:t>
            </w:r>
            <w:r>
              <w:rPr>
                <w:rFonts w:eastAsia="Times New Roman"/>
                <w:color w:val="000000"/>
                <w:sz w:val="20"/>
                <w:lang w:eastAsia="en-GB"/>
              </w:rPr>
              <w:t xml:space="preserve"> </w:t>
            </w:r>
            <w:r w:rsidRPr="00C66404">
              <w:rPr>
                <w:rFonts w:eastAsia="Times New Roman"/>
                <w:color w:val="000000"/>
                <w:sz w:val="20"/>
                <w:lang w:eastAsia="en-GB"/>
              </w:rPr>
              <w:t>22/01/2023 11:46</w:t>
            </w:r>
          </w:p>
        </w:tc>
        <w:tc>
          <w:tcPr>
            <w:tcW w:w="7938" w:type="dxa"/>
            <w:gridSpan w:val="11"/>
            <w:shd w:val="clear" w:color="auto" w:fill="auto"/>
            <w:noWrap/>
            <w:tcMar>
              <w:left w:w="17" w:type="dxa"/>
              <w:right w:w="17" w:type="dxa"/>
            </w:tcMar>
            <w:vAlign w:val="center"/>
            <w:hideMark/>
          </w:tcPr>
          <w:p w14:paraId="2F90295E" w14:textId="23FA39EF" w:rsidR="00C66404" w:rsidRPr="00C66404" w:rsidRDefault="00C66404" w:rsidP="00C66404">
            <w:pPr>
              <w:rPr>
                <w:rFonts w:eastAsia="Times New Roman"/>
                <w:color w:val="auto"/>
                <w:sz w:val="20"/>
                <w:lang w:eastAsia="en-GB"/>
              </w:rPr>
            </w:pPr>
            <w:r w:rsidRPr="00C66404">
              <w:rPr>
                <w:rFonts w:eastAsia="Times New Roman"/>
                <w:color w:val="000000"/>
                <w:sz w:val="20"/>
                <w:lang w:eastAsia="en-GB"/>
              </w:rPr>
              <w:t>Linear Plotting files stored in  C:\PCModfit V7.7\Results\Fitplotlin16.png to Fitplotlin16.png</w:t>
            </w:r>
          </w:p>
        </w:tc>
      </w:tr>
      <w:tr w:rsidR="00C66404" w:rsidRPr="00C66404" w14:paraId="61E6F269" w14:textId="77777777" w:rsidTr="00653FD9">
        <w:trPr>
          <w:trHeight w:val="308"/>
        </w:trPr>
        <w:tc>
          <w:tcPr>
            <w:tcW w:w="2835" w:type="dxa"/>
            <w:gridSpan w:val="4"/>
            <w:shd w:val="clear" w:color="auto" w:fill="auto"/>
            <w:noWrap/>
            <w:tcMar>
              <w:left w:w="17" w:type="dxa"/>
              <w:right w:w="17" w:type="dxa"/>
            </w:tcMar>
            <w:vAlign w:val="center"/>
            <w:hideMark/>
          </w:tcPr>
          <w:p w14:paraId="743ED528" w14:textId="4544FF1B" w:rsidR="00C66404" w:rsidRPr="00C66404" w:rsidRDefault="00C66404" w:rsidP="00C66404">
            <w:pPr>
              <w:rPr>
                <w:rFonts w:eastAsia="Times New Roman"/>
                <w:color w:val="000000"/>
                <w:sz w:val="20"/>
                <w:lang w:eastAsia="en-GB"/>
              </w:rPr>
            </w:pPr>
            <w:r w:rsidRPr="00C66404">
              <w:rPr>
                <w:rFonts w:eastAsia="Times New Roman"/>
                <w:color w:val="000000"/>
                <w:sz w:val="20"/>
                <w:lang w:eastAsia="en-GB"/>
              </w:rPr>
              <w:t>Algorithm Marquardt (IRWLS)</w:t>
            </w:r>
          </w:p>
        </w:tc>
        <w:tc>
          <w:tcPr>
            <w:tcW w:w="7938" w:type="dxa"/>
            <w:gridSpan w:val="11"/>
            <w:shd w:val="clear" w:color="auto" w:fill="auto"/>
            <w:noWrap/>
            <w:tcMar>
              <w:left w:w="17" w:type="dxa"/>
              <w:right w:w="17" w:type="dxa"/>
            </w:tcMar>
            <w:vAlign w:val="center"/>
            <w:hideMark/>
          </w:tcPr>
          <w:p w14:paraId="4B930300" w14:textId="0AAE0996" w:rsidR="00C66404" w:rsidRPr="00C66404" w:rsidRDefault="00C66404" w:rsidP="00C66404">
            <w:pPr>
              <w:rPr>
                <w:rFonts w:eastAsia="Times New Roman"/>
                <w:color w:val="auto"/>
                <w:sz w:val="20"/>
                <w:lang w:eastAsia="en-GB"/>
              </w:rPr>
            </w:pPr>
            <w:r w:rsidRPr="00C66404">
              <w:rPr>
                <w:rFonts w:eastAsia="Times New Roman"/>
                <w:color w:val="000000"/>
                <w:sz w:val="20"/>
                <w:lang w:eastAsia="en-GB"/>
              </w:rPr>
              <w:t>Log. Plotting files stored in  C:\PCModfit V7.7\Results\Fitplotlog16.png to Fitplotlog16.png</w:t>
            </w:r>
          </w:p>
        </w:tc>
      </w:tr>
      <w:tr w:rsidR="00D83AD3" w:rsidRPr="00C66404" w14:paraId="797B7CA9" w14:textId="77777777" w:rsidTr="00653FD9">
        <w:trPr>
          <w:trHeight w:val="308"/>
        </w:trPr>
        <w:tc>
          <w:tcPr>
            <w:tcW w:w="1843" w:type="dxa"/>
            <w:gridSpan w:val="2"/>
            <w:shd w:val="clear" w:color="auto" w:fill="auto"/>
            <w:noWrap/>
            <w:tcMar>
              <w:left w:w="17" w:type="dxa"/>
              <w:right w:w="17" w:type="dxa"/>
            </w:tcMar>
            <w:vAlign w:val="center"/>
            <w:hideMark/>
          </w:tcPr>
          <w:p w14:paraId="23261063" w14:textId="780A232B" w:rsidR="00C66404" w:rsidRPr="00C66404" w:rsidRDefault="00C66404" w:rsidP="00C66404">
            <w:pPr>
              <w:rPr>
                <w:rFonts w:eastAsia="Times New Roman"/>
                <w:color w:val="000000"/>
                <w:sz w:val="20"/>
                <w:lang w:eastAsia="en-GB"/>
              </w:rPr>
            </w:pPr>
            <w:r w:rsidRPr="00C66404">
              <w:rPr>
                <w:rFonts w:eastAsia="Times New Roman"/>
                <w:color w:val="000000"/>
                <w:sz w:val="20"/>
                <w:lang w:eastAsia="en-GB"/>
              </w:rPr>
              <w:t>Weighting</w:t>
            </w:r>
            <w:r>
              <w:rPr>
                <w:rFonts w:eastAsia="Times New Roman"/>
                <w:color w:val="000000"/>
                <w:sz w:val="20"/>
                <w:lang w:eastAsia="en-GB"/>
              </w:rPr>
              <w:t xml:space="preserve">   </w:t>
            </w:r>
            <w:r w:rsidRPr="00C66404">
              <w:rPr>
                <w:rFonts w:eastAsia="Times New Roman"/>
                <w:color w:val="000000"/>
                <w:sz w:val="20"/>
                <w:lang w:eastAsia="en-GB"/>
              </w:rPr>
              <w:t>1/Conc2</w:t>
            </w:r>
          </w:p>
        </w:tc>
        <w:tc>
          <w:tcPr>
            <w:tcW w:w="709" w:type="dxa"/>
            <w:shd w:val="clear" w:color="auto" w:fill="auto"/>
            <w:noWrap/>
            <w:tcMar>
              <w:left w:w="17" w:type="dxa"/>
              <w:right w:w="17" w:type="dxa"/>
            </w:tcMar>
            <w:vAlign w:val="center"/>
            <w:hideMark/>
          </w:tcPr>
          <w:p w14:paraId="064F7C36" w14:textId="77777777" w:rsidR="00C66404" w:rsidRPr="00C66404" w:rsidRDefault="00C66404" w:rsidP="00C66404">
            <w:pPr>
              <w:rPr>
                <w:rFonts w:eastAsia="Times New Roman"/>
                <w:color w:val="000000"/>
                <w:sz w:val="20"/>
                <w:lang w:eastAsia="en-GB"/>
              </w:rPr>
            </w:pPr>
          </w:p>
        </w:tc>
        <w:tc>
          <w:tcPr>
            <w:tcW w:w="850" w:type="dxa"/>
            <w:gridSpan w:val="2"/>
            <w:shd w:val="clear" w:color="auto" w:fill="auto"/>
            <w:noWrap/>
            <w:tcMar>
              <w:left w:w="17" w:type="dxa"/>
              <w:right w:w="17" w:type="dxa"/>
            </w:tcMar>
            <w:vAlign w:val="center"/>
            <w:hideMark/>
          </w:tcPr>
          <w:p w14:paraId="325CD9B7" w14:textId="77777777" w:rsidR="00C66404" w:rsidRPr="00C66404" w:rsidRDefault="00C66404" w:rsidP="00C66404">
            <w:pPr>
              <w:rPr>
                <w:rFonts w:eastAsia="Times New Roman"/>
                <w:color w:val="auto"/>
                <w:sz w:val="20"/>
                <w:lang w:eastAsia="en-GB"/>
              </w:rPr>
            </w:pPr>
          </w:p>
        </w:tc>
        <w:tc>
          <w:tcPr>
            <w:tcW w:w="709" w:type="dxa"/>
            <w:shd w:val="clear" w:color="auto" w:fill="auto"/>
            <w:noWrap/>
            <w:tcMar>
              <w:left w:w="17" w:type="dxa"/>
              <w:right w:w="17" w:type="dxa"/>
            </w:tcMar>
            <w:vAlign w:val="center"/>
            <w:hideMark/>
          </w:tcPr>
          <w:p w14:paraId="2F1920DE" w14:textId="77777777" w:rsidR="00C66404" w:rsidRPr="00C66404" w:rsidRDefault="00C66404" w:rsidP="00C66404">
            <w:pPr>
              <w:rPr>
                <w:rFonts w:eastAsia="Times New Roman"/>
                <w:color w:val="auto"/>
                <w:sz w:val="20"/>
                <w:lang w:eastAsia="en-GB"/>
              </w:rPr>
            </w:pPr>
          </w:p>
        </w:tc>
        <w:tc>
          <w:tcPr>
            <w:tcW w:w="709" w:type="dxa"/>
            <w:shd w:val="clear" w:color="auto" w:fill="auto"/>
            <w:noWrap/>
            <w:tcMar>
              <w:left w:w="17" w:type="dxa"/>
              <w:right w:w="17" w:type="dxa"/>
            </w:tcMar>
            <w:vAlign w:val="center"/>
            <w:hideMark/>
          </w:tcPr>
          <w:p w14:paraId="720EA0E3" w14:textId="77777777" w:rsidR="00C66404" w:rsidRPr="00C66404" w:rsidRDefault="00C66404" w:rsidP="00C66404">
            <w:pPr>
              <w:rPr>
                <w:rFonts w:eastAsia="Times New Roman"/>
                <w:color w:val="auto"/>
                <w:sz w:val="20"/>
                <w:lang w:eastAsia="en-GB"/>
              </w:rPr>
            </w:pPr>
          </w:p>
        </w:tc>
        <w:tc>
          <w:tcPr>
            <w:tcW w:w="709" w:type="dxa"/>
            <w:shd w:val="clear" w:color="auto" w:fill="auto"/>
            <w:noWrap/>
            <w:tcMar>
              <w:left w:w="17" w:type="dxa"/>
              <w:right w:w="17" w:type="dxa"/>
            </w:tcMar>
            <w:vAlign w:val="center"/>
            <w:hideMark/>
          </w:tcPr>
          <w:p w14:paraId="363F262B" w14:textId="77777777" w:rsidR="00C66404" w:rsidRPr="00C66404" w:rsidRDefault="00C66404" w:rsidP="00C66404">
            <w:pPr>
              <w:rPr>
                <w:rFonts w:eastAsia="Times New Roman"/>
                <w:color w:val="auto"/>
                <w:sz w:val="20"/>
                <w:lang w:eastAsia="en-GB"/>
              </w:rPr>
            </w:pPr>
          </w:p>
        </w:tc>
        <w:tc>
          <w:tcPr>
            <w:tcW w:w="708" w:type="dxa"/>
            <w:shd w:val="clear" w:color="auto" w:fill="auto"/>
            <w:noWrap/>
            <w:tcMar>
              <w:left w:w="17" w:type="dxa"/>
              <w:right w:w="17" w:type="dxa"/>
            </w:tcMar>
            <w:vAlign w:val="center"/>
            <w:hideMark/>
          </w:tcPr>
          <w:p w14:paraId="2FA80348" w14:textId="77777777" w:rsidR="00C66404" w:rsidRPr="00C66404" w:rsidRDefault="00C66404" w:rsidP="00C66404">
            <w:pPr>
              <w:rPr>
                <w:rFonts w:eastAsia="Times New Roman"/>
                <w:color w:val="auto"/>
                <w:sz w:val="20"/>
                <w:lang w:eastAsia="en-GB"/>
              </w:rPr>
            </w:pPr>
          </w:p>
        </w:tc>
        <w:tc>
          <w:tcPr>
            <w:tcW w:w="709" w:type="dxa"/>
            <w:shd w:val="clear" w:color="auto" w:fill="auto"/>
            <w:noWrap/>
            <w:tcMar>
              <w:left w:w="17" w:type="dxa"/>
              <w:right w:w="17" w:type="dxa"/>
            </w:tcMar>
            <w:vAlign w:val="center"/>
            <w:hideMark/>
          </w:tcPr>
          <w:p w14:paraId="5B92BBD1" w14:textId="77777777" w:rsidR="00C66404" w:rsidRPr="00C66404" w:rsidRDefault="00C66404" w:rsidP="00C66404">
            <w:pPr>
              <w:rPr>
                <w:rFonts w:eastAsia="Times New Roman"/>
                <w:color w:val="auto"/>
                <w:sz w:val="20"/>
                <w:lang w:eastAsia="en-GB"/>
              </w:rPr>
            </w:pPr>
          </w:p>
        </w:tc>
        <w:tc>
          <w:tcPr>
            <w:tcW w:w="709" w:type="dxa"/>
            <w:shd w:val="clear" w:color="auto" w:fill="auto"/>
            <w:noWrap/>
            <w:tcMar>
              <w:left w:w="17" w:type="dxa"/>
              <w:right w:w="17" w:type="dxa"/>
            </w:tcMar>
            <w:vAlign w:val="center"/>
            <w:hideMark/>
          </w:tcPr>
          <w:p w14:paraId="273C38E3" w14:textId="77777777" w:rsidR="00C66404" w:rsidRPr="00C66404" w:rsidRDefault="00C66404" w:rsidP="00C66404">
            <w:pPr>
              <w:rPr>
                <w:rFonts w:eastAsia="Times New Roman"/>
                <w:color w:val="auto"/>
                <w:sz w:val="20"/>
                <w:lang w:eastAsia="en-GB"/>
              </w:rPr>
            </w:pPr>
          </w:p>
        </w:tc>
        <w:tc>
          <w:tcPr>
            <w:tcW w:w="850" w:type="dxa"/>
            <w:shd w:val="clear" w:color="auto" w:fill="auto"/>
            <w:noWrap/>
            <w:tcMar>
              <w:left w:w="17" w:type="dxa"/>
              <w:right w:w="17" w:type="dxa"/>
            </w:tcMar>
            <w:vAlign w:val="center"/>
            <w:hideMark/>
          </w:tcPr>
          <w:p w14:paraId="4C5F2EE3" w14:textId="77777777" w:rsidR="00C66404" w:rsidRPr="00C66404" w:rsidRDefault="00C66404" w:rsidP="00C66404">
            <w:pPr>
              <w:rPr>
                <w:rFonts w:eastAsia="Times New Roman"/>
                <w:color w:val="auto"/>
                <w:sz w:val="20"/>
                <w:lang w:eastAsia="en-GB"/>
              </w:rPr>
            </w:pPr>
          </w:p>
        </w:tc>
        <w:tc>
          <w:tcPr>
            <w:tcW w:w="709" w:type="dxa"/>
            <w:shd w:val="clear" w:color="auto" w:fill="auto"/>
            <w:noWrap/>
            <w:tcMar>
              <w:left w:w="17" w:type="dxa"/>
              <w:right w:w="17" w:type="dxa"/>
            </w:tcMar>
            <w:vAlign w:val="center"/>
            <w:hideMark/>
          </w:tcPr>
          <w:p w14:paraId="7A968CCF" w14:textId="77777777" w:rsidR="00C66404" w:rsidRPr="00C66404" w:rsidRDefault="00C66404" w:rsidP="00C66404">
            <w:pPr>
              <w:rPr>
                <w:rFonts w:eastAsia="Times New Roman"/>
                <w:color w:val="auto"/>
                <w:sz w:val="20"/>
                <w:lang w:eastAsia="en-GB"/>
              </w:rPr>
            </w:pPr>
          </w:p>
        </w:tc>
        <w:tc>
          <w:tcPr>
            <w:tcW w:w="709" w:type="dxa"/>
            <w:shd w:val="clear" w:color="auto" w:fill="auto"/>
            <w:noWrap/>
            <w:tcMar>
              <w:left w:w="17" w:type="dxa"/>
              <w:right w:w="17" w:type="dxa"/>
            </w:tcMar>
            <w:vAlign w:val="center"/>
            <w:hideMark/>
          </w:tcPr>
          <w:p w14:paraId="7CA4D2F0" w14:textId="77777777" w:rsidR="00C66404" w:rsidRPr="00C66404" w:rsidRDefault="00C66404" w:rsidP="00C66404">
            <w:pPr>
              <w:rPr>
                <w:rFonts w:eastAsia="Times New Roman"/>
                <w:color w:val="auto"/>
                <w:sz w:val="20"/>
                <w:lang w:eastAsia="en-GB"/>
              </w:rPr>
            </w:pPr>
          </w:p>
        </w:tc>
        <w:tc>
          <w:tcPr>
            <w:tcW w:w="850" w:type="dxa"/>
            <w:shd w:val="clear" w:color="auto" w:fill="auto"/>
            <w:noWrap/>
            <w:tcMar>
              <w:left w:w="17" w:type="dxa"/>
              <w:right w:w="17" w:type="dxa"/>
            </w:tcMar>
            <w:vAlign w:val="center"/>
            <w:hideMark/>
          </w:tcPr>
          <w:p w14:paraId="5A3D3733" w14:textId="77777777" w:rsidR="00C66404" w:rsidRPr="00C66404" w:rsidRDefault="00C66404" w:rsidP="00C66404">
            <w:pPr>
              <w:rPr>
                <w:rFonts w:eastAsia="Times New Roman"/>
                <w:color w:val="auto"/>
                <w:sz w:val="20"/>
                <w:lang w:eastAsia="en-GB"/>
              </w:rPr>
            </w:pPr>
          </w:p>
        </w:tc>
      </w:tr>
      <w:tr w:rsidR="00D83AD3" w:rsidRPr="00C66404" w14:paraId="3427CB04" w14:textId="77777777" w:rsidTr="00653FD9">
        <w:trPr>
          <w:trHeight w:val="308"/>
        </w:trPr>
        <w:tc>
          <w:tcPr>
            <w:tcW w:w="993" w:type="dxa"/>
            <w:shd w:val="clear" w:color="auto" w:fill="auto"/>
            <w:noWrap/>
            <w:tcMar>
              <w:left w:w="17" w:type="dxa"/>
              <w:right w:w="17" w:type="dxa"/>
            </w:tcMar>
            <w:vAlign w:val="center"/>
            <w:hideMark/>
          </w:tcPr>
          <w:p w14:paraId="116A5722" w14:textId="77777777" w:rsidR="00C66404" w:rsidRPr="00C66404" w:rsidRDefault="00C66404" w:rsidP="00C66404">
            <w:pPr>
              <w:rPr>
                <w:rFonts w:eastAsia="Times New Roman"/>
                <w:color w:val="000000"/>
                <w:sz w:val="20"/>
                <w:lang w:eastAsia="en-GB"/>
              </w:rPr>
            </w:pPr>
            <w:r w:rsidRPr="00C66404">
              <w:rPr>
                <w:rFonts w:eastAsia="Times New Roman"/>
                <w:color w:val="000000"/>
                <w:sz w:val="20"/>
                <w:lang w:eastAsia="en-GB"/>
              </w:rPr>
              <w:t>Model</w:t>
            </w:r>
          </w:p>
        </w:tc>
        <w:tc>
          <w:tcPr>
            <w:tcW w:w="850" w:type="dxa"/>
            <w:shd w:val="clear" w:color="auto" w:fill="auto"/>
            <w:noWrap/>
            <w:tcMar>
              <w:left w:w="17" w:type="dxa"/>
              <w:right w:w="17" w:type="dxa"/>
            </w:tcMar>
            <w:vAlign w:val="center"/>
            <w:hideMark/>
          </w:tcPr>
          <w:p w14:paraId="379D7105" w14:textId="77777777" w:rsidR="00C66404" w:rsidRPr="00C66404" w:rsidRDefault="00C66404" w:rsidP="00C66404">
            <w:pPr>
              <w:rPr>
                <w:rFonts w:eastAsia="Times New Roman"/>
                <w:color w:val="000000"/>
                <w:sz w:val="20"/>
                <w:lang w:eastAsia="en-GB"/>
              </w:rPr>
            </w:pPr>
            <w:r w:rsidRPr="00C66404">
              <w:rPr>
                <w:rFonts w:eastAsia="Times New Roman"/>
                <w:color w:val="000000"/>
                <w:sz w:val="20"/>
                <w:lang w:eastAsia="en-GB"/>
              </w:rPr>
              <w:t>Mixed</w:t>
            </w:r>
          </w:p>
        </w:tc>
        <w:tc>
          <w:tcPr>
            <w:tcW w:w="709" w:type="dxa"/>
            <w:shd w:val="clear" w:color="auto" w:fill="auto"/>
            <w:noWrap/>
            <w:tcMar>
              <w:left w:w="17" w:type="dxa"/>
              <w:right w:w="17" w:type="dxa"/>
            </w:tcMar>
            <w:vAlign w:val="center"/>
            <w:hideMark/>
          </w:tcPr>
          <w:p w14:paraId="2E05931A" w14:textId="77777777" w:rsidR="00C66404" w:rsidRPr="00C66404" w:rsidRDefault="00C66404" w:rsidP="00C66404">
            <w:pPr>
              <w:rPr>
                <w:rFonts w:eastAsia="Times New Roman"/>
                <w:color w:val="000000"/>
                <w:sz w:val="20"/>
                <w:lang w:eastAsia="en-GB"/>
              </w:rPr>
            </w:pPr>
          </w:p>
        </w:tc>
        <w:tc>
          <w:tcPr>
            <w:tcW w:w="850" w:type="dxa"/>
            <w:gridSpan w:val="2"/>
            <w:shd w:val="clear" w:color="auto" w:fill="auto"/>
            <w:noWrap/>
            <w:tcMar>
              <w:left w:w="17" w:type="dxa"/>
              <w:right w:w="17" w:type="dxa"/>
            </w:tcMar>
            <w:vAlign w:val="center"/>
            <w:hideMark/>
          </w:tcPr>
          <w:p w14:paraId="26E90E76" w14:textId="77777777" w:rsidR="00C66404" w:rsidRPr="00C66404" w:rsidRDefault="00C66404" w:rsidP="00C66404">
            <w:pPr>
              <w:rPr>
                <w:rFonts w:eastAsia="Times New Roman"/>
                <w:color w:val="auto"/>
                <w:sz w:val="20"/>
                <w:lang w:eastAsia="en-GB"/>
              </w:rPr>
            </w:pPr>
          </w:p>
        </w:tc>
        <w:tc>
          <w:tcPr>
            <w:tcW w:w="709" w:type="dxa"/>
            <w:shd w:val="clear" w:color="auto" w:fill="auto"/>
            <w:noWrap/>
            <w:tcMar>
              <w:left w:w="17" w:type="dxa"/>
              <w:right w:w="17" w:type="dxa"/>
            </w:tcMar>
            <w:vAlign w:val="center"/>
            <w:hideMark/>
          </w:tcPr>
          <w:p w14:paraId="55DC7951" w14:textId="77777777" w:rsidR="00C66404" w:rsidRPr="00C66404" w:rsidRDefault="00C66404" w:rsidP="00C66404">
            <w:pPr>
              <w:rPr>
                <w:rFonts w:eastAsia="Times New Roman"/>
                <w:color w:val="auto"/>
                <w:sz w:val="20"/>
                <w:lang w:eastAsia="en-GB"/>
              </w:rPr>
            </w:pPr>
          </w:p>
        </w:tc>
        <w:tc>
          <w:tcPr>
            <w:tcW w:w="709" w:type="dxa"/>
            <w:shd w:val="clear" w:color="auto" w:fill="auto"/>
            <w:noWrap/>
            <w:tcMar>
              <w:left w:w="17" w:type="dxa"/>
              <w:right w:w="17" w:type="dxa"/>
            </w:tcMar>
            <w:vAlign w:val="center"/>
            <w:hideMark/>
          </w:tcPr>
          <w:p w14:paraId="0626F7F7" w14:textId="77777777" w:rsidR="00C66404" w:rsidRPr="00C66404" w:rsidRDefault="00C66404" w:rsidP="00C66404">
            <w:pPr>
              <w:rPr>
                <w:rFonts w:eastAsia="Times New Roman"/>
                <w:color w:val="auto"/>
                <w:sz w:val="20"/>
                <w:lang w:eastAsia="en-GB"/>
              </w:rPr>
            </w:pPr>
          </w:p>
        </w:tc>
        <w:tc>
          <w:tcPr>
            <w:tcW w:w="709" w:type="dxa"/>
            <w:shd w:val="clear" w:color="auto" w:fill="auto"/>
            <w:noWrap/>
            <w:tcMar>
              <w:left w:w="17" w:type="dxa"/>
              <w:right w:w="17" w:type="dxa"/>
            </w:tcMar>
            <w:vAlign w:val="center"/>
            <w:hideMark/>
          </w:tcPr>
          <w:p w14:paraId="2003628C" w14:textId="77777777" w:rsidR="00C66404" w:rsidRPr="00C66404" w:rsidRDefault="00C66404" w:rsidP="00C66404">
            <w:pPr>
              <w:rPr>
                <w:rFonts w:eastAsia="Times New Roman"/>
                <w:color w:val="auto"/>
                <w:sz w:val="20"/>
                <w:lang w:eastAsia="en-GB"/>
              </w:rPr>
            </w:pPr>
          </w:p>
        </w:tc>
        <w:tc>
          <w:tcPr>
            <w:tcW w:w="708" w:type="dxa"/>
            <w:shd w:val="clear" w:color="auto" w:fill="auto"/>
            <w:noWrap/>
            <w:tcMar>
              <w:left w:w="17" w:type="dxa"/>
              <w:right w:w="17" w:type="dxa"/>
            </w:tcMar>
            <w:vAlign w:val="center"/>
            <w:hideMark/>
          </w:tcPr>
          <w:p w14:paraId="3CE867F5" w14:textId="77777777" w:rsidR="00C66404" w:rsidRPr="00C66404" w:rsidRDefault="00C66404" w:rsidP="00C66404">
            <w:pPr>
              <w:rPr>
                <w:rFonts w:eastAsia="Times New Roman"/>
                <w:color w:val="auto"/>
                <w:sz w:val="20"/>
                <w:lang w:eastAsia="en-GB"/>
              </w:rPr>
            </w:pPr>
          </w:p>
        </w:tc>
        <w:tc>
          <w:tcPr>
            <w:tcW w:w="709" w:type="dxa"/>
            <w:shd w:val="clear" w:color="auto" w:fill="auto"/>
            <w:noWrap/>
            <w:tcMar>
              <w:left w:w="17" w:type="dxa"/>
              <w:right w:w="17" w:type="dxa"/>
            </w:tcMar>
            <w:vAlign w:val="center"/>
            <w:hideMark/>
          </w:tcPr>
          <w:p w14:paraId="3AE8E657" w14:textId="77777777" w:rsidR="00C66404" w:rsidRPr="00C66404" w:rsidRDefault="00C66404" w:rsidP="00C66404">
            <w:pPr>
              <w:rPr>
                <w:rFonts w:eastAsia="Times New Roman"/>
                <w:color w:val="auto"/>
                <w:sz w:val="20"/>
                <w:lang w:eastAsia="en-GB"/>
              </w:rPr>
            </w:pPr>
          </w:p>
        </w:tc>
        <w:tc>
          <w:tcPr>
            <w:tcW w:w="709" w:type="dxa"/>
            <w:shd w:val="clear" w:color="auto" w:fill="auto"/>
            <w:noWrap/>
            <w:tcMar>
              <w:left w:w="17" w:type="dxa"/>
              <w:right w:w="17" w:type="dxa"/>
            </w:tcMar>
            <w:vAlign w:val="center"/>
            <w:hideMark/>
          </w:tcPr>
          <w:p w14:paraId="13D96443" w14:textId="77777777" w:rsidR="00C66404" w:rsidRPr="00C66404" w:rsidRDefault="00C66404" w:rsidP="00C66404">
            <w:pPr>
              <w:rPr>
                <w:rFonts w:eastAsia="Times New Roman"/>
                <w:color w:val="auto"/>
                <w:sz w:val="20"/>
                <w:lang w:eastAsia="en-GB"/>
              </w:rPr>
            </w:pPr>
          </w:p>
        </w:tc>
        <w:tc>
          <w:tcPr>
            <w:tcW w:w="850" w:type="dxa"/>
            <w:shd w:val="clear" w:color="auto" w:fill="auto"/>
            <w:noWrap/>
            <w:tcMar>
              <w:left w:w="17" w:type="dxa"/>
              <w:right w:w="17" w:type="dxa"/>
            </w:tcMar>
            <w:vAlign w:val="center"/>
            <w:hideMark/>
          </w:tcPr>
          <w:p w14:paraId="15E80ADA" w14:textId="77777777" w:rsidR="00C66404" w:rsidRPr="00C66404" w:rsidRDefault="00C66404" w:rsidP="00C66404">
            <w:pPr>
              <w:rPr>
                <w:rFonts w:eastAsia="Times New Roman"/>
                <w:color w:val="auto"/>
                <w:sz w:val="20"/>
                <w:lang w:eastAsia="en-GB"/>
              </w:rPr>
            </w:pPr>
          </w:p>
        </w:tc>
        <w:tc>
          <w:tcPr>
            <w:tcW w:w="709" w:type="dxa"/>
            <w:shd w:val="clear" w:color="auto" w:fill="auto"/>
            <w:noWrap/>
            <w:tcMar>
              <w:left w:w="17" w:type="dxa"/>
              <w:right w:w="17" w:type="dxa"/>
            </w:tcMar>
            <w:vAlign w:val="center"/>
            <w:hideMark/>
          </w:tcPr>
          <w:p w14:paraId="01F4FCA1" w14:textId="77777777" w:rsidR="00C66404" w:rsidRPr="00C66404" w:rsidRDefault="00C66404" w:rsidP="00C66404">
            <w:pPr>
              <w:rPr>
                <w:rFonts w:eastAsia="Times New Roman"/>
                <w:color w:val="auto"/>
                <w:sz w:val="20"/>
                <w:lang w:eastAsia="en-GB"/>
              </w:rPr>
            </w:pPr>
          </w:p>
        </w:tc>
        <w:tc>
          <w:tcPr>
            <w:tcW w:w="709" w:type="dxa"/>
            <w:shd w:val="clear" w:color="auto" w:fill="auto"/>
            <w:noWrap/>
            <w:tcMar>
              <w:left w:w="17" w:type="dxa"/>
              <w:right w:w="17" w:type="dxa"/>
            </w:tcMar>
            <w:vAlign w:val="center"/>
            <w:hideMark/>
          </w:tcPr>
          <w:p w14:paraId="2E8C5F24" w14:textId="77777777" w:rsidR="00C66404" w:rsidRPr="00C66404" w:rsidRDefault="00C66404" w:rsidP="00C66404">
            <w:pPr>
              <w:rPr>
                <w:rFonts w:eastAsia="Times New Roman"/>
                <w:color w:val="auto"/>
                <w:sz w:val="20"/>
                <w:lang w:eastAsia="en-GB"/>
              </w:rPr>
            </w:pPr>
          </w:p>
        </w:tc>
        <w:tc>
          <w:tcPr>
            <w:tcW w:w="850" w:type="dxa"/>
            <w:shd w:val="clear" w:color="auto" w:fill="auto"/>
            <w:noWrap/>
            <w:tcMar>
              <w:left w:w="17" w:type="dxa"/>
              <w:right w:w="17" w:type="dxa"/>
            </w:tcMar>
            <w:vAlign w:val="center"/>
            <w:hideMark/>
          </w:tcPr>
          <w:p w14:paraId="5A2AB9D3" w14:textId="77777777" w:rsidR="00C66404" w:rsidRPr="00C66404" w:rsidRDefault="00C66404" w:rsidP="00C66404">
            <w:pPr>
              <w:rPr>
                <w:rFonts w:eastAsia="Times New Roman"/>
                <w:color w:val="auto"/>
                <w:sz w:val="20"/>
                <w:lang w:eastAsia="en-GB"/>
              </w:rPr>
            </w:pPr>
          </w:p>
        </w:tc>
      </w:tr>
      <w:tr w:rsidR="00C66404" w:rsidRPr="00C66404" w14:paraId="5E863D91" w14:textId="77777777" w:rsidTr="00653FD9">
        <w:trPr>
          <w:trHeight w:val="308"/>
        </w:trPr>
        <w:tc>
          <w:tcPr>
            <w:tcW w:w="8505" w:type="dxa"/>
            <w:gridSpan w:val="12"/>
            <w:tcBorders>
              <w:bottom w:val="single" w:sz="4" w:space="0" w:color="auto"/>
            </w:tcBorders>
            <w:shd w:val="clear" w:color="auto" w:fill="auto"/>
            <w:noWrap/>
            <w:tcMar>
              <w:left w:w="17" w:type="dxa"/>
              <w:right w:w="17" w:type="dxa"/>
            </w:tcMar>
            <w:vAlign w:val="center"/>
            <w:hideMark/>
          </w:tcPr>
          <w:p w14:paraId="597C45D0" w14:textId="13BF67D1" w:rsidR="00C66404" w:rsidRPr="00C66404" w:rsidRDefault="00C66404" w:rsidP="00C66404">
            <w:pPr>
              <w:rPr>
                <w:rFonts w:eastAsia="Times New Roman"/>
                <w:color w:val="auto"/>
                <w:sz w:val="20"/>
                <w:lang w:eastAsia="en-GB"/>
              </w:rPr>
            </w:pPr>
            <w:r w:rsidRPr="00C66404">
              <w:rPr>
                <w:rFonts w:eastAsia="Times New Roman"/>
                <w:color w:val="000000"/>
                <w:sz w:val="20"/>
                <w:lang w:eastAsia="en-GB"/>
              </w:rPr>
              <w:t>Setup information used for this run is shown at the end of this summary.</w:t>
            </w:r>
          </w:p>
        </w:tc>
        <w:tc>
          <w:tcPr>
            <w:tcW w:w="709" w:type="dxa"/>
            <w:tcBorders>
              <w:bottom w:val="single" w:sz="4" w:space="0" w:color="auto"/>
            </w:tcBorders>
            <w:shd w:val="clear" w:color="auto" w:fill="auto"/>
            <w:noWrap/>
            <w:tcMar>
              <w:left w:w="17" w:type="dxa"/>
              <w:right w:w="17" w:type="dxa"/>
            </w:tcMar>
            <w:vAlign w:val="center"/>
            <w:hideMark/>
          </w:tcPr>
          <w:p w14:paraId="0F8F1FFF" w14:textId="77777777" w:rsidR="00C66404" w:rsidRPr="00C66404" w:rsidRDefault="00C66404" w:rsidP="00C66404">
            <w:pPr>
              <w:jc w:val="center"/>
              <w:rPr>
                <w:rFonts w:eastAsia="Times New Roman"/>
                <w:color w:val="auto"/>
                <w:sz w:val="20"/>
                <w:lang w:eastAsia="en-GB"/>
              </w:rPr>
            </w:pPr>
          </w:p>
        </w:tc>
        <w:tc>
          <w:tcPr>
            <w:tcW w:w="709" w:type="dxa"/>
            <w:tcBorders>
              <w:bottom w:val="single" w:sz="4" w:space="0" w:color="auto"/>
            </w:tcBorders>
            <w:shd w:val="clear" w:color="auto" w:fill="auto"/>
            <w:noWrap/>
            <w:tcMar>
              <w:left w:w="17" w:type="dxa"/>
              <w:right w:w="17" w:type="dxa"/>
            </w:tcMar>
            <w:vAlign w:val="center"/>
            <w:hideMark/>
          </w:tcPr>
          <w:p w14:paraId="00CB2E8A" w14:textId="77777777" w:rsidR="00C66404" w:rsidRPr="00C66404" w:rsidRDefault="00C66404" w:rsidP="00C66404">
            <w:pPr>
              <w:jc w:val="center"/>
              <w:rPr>
                <w:rFonts w:eastAsia="Times New Roman"/>
                <w:color w:val="auto"/>
                <w:sz w:val="20"/>
                <w:lang w:eastAsia="en-GB"/>
              </w:rPr>
            </w:pPr>
          </w:p>
        </w:tc>
        <w:tc>
          <w:tcPr>
            <w:tcW w:w="850" w:type="dxa"/>
            <w:tcBorders>
              <w:bottom w:val="single" w:sz="4" w:space="0" w:color="auto"/>
            </w:tcBorders>
            <w:shd w:val="clear" w:color="auto" w:fill="auto"/>
            <w:noWrap/>
            <w:tcMar>
              <w:left w:w="17" w:type="dxa"/>
              <w:right w:w="17" w:type="dxa"/>
            </w:tcMar>
            <w:vAlign w:val="center"/>
            <w:hideMark/>
          </w:tcPr>
          <w:p w14:paraId="0DC520C1" w14:textId="77777777" w:rsidR="00C66404" w:rsidRPr="00C66404" w:rsidRDefault="00C66404" w:rsidP="00C66404">
            <w:pPr>
              <w:jc w:val="center"/>
              <w:rPr>
                <w:rFonts w:eastAsia="Times New Roman"/>
                <w:color w:val="auto"/>
                <w:sz w:val="20"/>
                <w:lang w:eastAsia="en-GB"/>
              </w:rPr>
            </w:pPr>
          </w:p>
        </w:tc>
      </w:tr>
      <w:tr w:rsidR="00D83AD3" w:rsidRPr="00C66404" w14:paraId="674F5D6F" w14:textId="77777777" w:rsidTr="00653FD9">
        <w:trPr>
          <w:trHeight w:val="20"/>
        </w:trPr>
        <w:tc>
          <w:tcPr>
            <w:tcW w:w="993" w:type="dxa"/>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5EF4C485" w14:textId="77777777" w:rsidR="00C66404" w:rsidRPr="00C66404" w:rsidRDefault="00C66404" w:rsidP="00C66404">
            <w:pPr>
              <w:jc w:val="center"/>
              <w:rPr>
                <w:rFonts w:eastAsia="Times New Roman"/>
                <w:b/>
                <w:bCs/>
                <w:color w:val="000000"/>
                <w:sz w:val="20"/>
                <w:lang w:eastAsia="en-GB"/>
              </w:rPr>
            </w:pPr>
            <w:r w:rsidRPr="00C66404">
              <w:rPr>
                <w:rFonts w:eastAsia="Times New Roman"/>
                <w:b/>
                <w:bCs/>
                <w:color w:val="000000"/>
                <w:sz w:val="20"/>
                <w:lang w:eastAsia="en-GB"/>
              </w:rPr>
              <w:t>Parameter</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6F240691" w14:textId="77777777" w:rsidR="00C66404" w:rsidRPr="00C66404" w:rsidRDefault="00C66404" w:rsidP="00C66404">
            <w:pPr>
              <w:jc w:val="center"/>
              <w:rPr>
                <w:rFonts w:eastAsia="Times New Roman"/>
                <w:b/>
                <w:bCs/>
                <w:color w:val="000000"/>
                <w:sz w:val="20"/>
                <w:lang w:eastAsia="en-GB"/>
              </w:rPr>
            </w:pPr>
            <w:r w:rsidRPr="00C66404">
              <w:rPr>
                <w:rFonts w:eastAsia="Times New Roman"/>
                <w:b/>
                <w:bCs/>
                <w:color w:val="000000"/>
                <w:sz w:val="20"/>
                <w:lang w:eastAsia="en-GB"/>
              </w:rPr>
              <w:t>Pars  V</w:t>
            </w:r>
            <w:r w:rsidRPr="00C66404">
              <w:rPr>
                <w:rFonts w:eastAsia="Times New Roman"/>
                <w:b/>
                <w:bCs/>
                <w:color w:val="000000"/>
                <w:sz w:val="20"/>
                <w:vertAlign w:val="subscript"/>
                <w:lang w:eastAsia="en-GB"/>
              </w:rPr>
              <w:t>po</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541CEA3A" w14:textId="77777777" w:rsidR="00C66404" w:rsidRPr="00C66404" w:rsidRDefault="00C66404" w:rsidP="00C66404">
            <w:pPr>
              <w:jc w:val="center"/>
              <w:rPr>
                <w:rFonts w:eastAsia="Times New Roman"/>
                <w:b/>
                <w:bCs/>
                <w:color w:val="000000"/>
                <w:sz w:val="20"/>
                <w:lang w:eastAsia="en-GB"/>
              </w:rPr>
            </w:pPr>
            <w:r w:rsidRPr="00C66404">
              <w:rPr>
                <w:rFonts w:eastAsia="Times New Roman"/>
                <w:b/>
                <w:bCs/>
                <w:color w:val="000000"/>
                <w:sz w:val="20"/>
                <w:lang w:eastAsia="en-GB"/>
              </w:rPr>
              <w:t xml:space="preserve"> k</w:t>
            </w:r>
            <w:r w:rsidRPr="00C66404">
              <w:rPr>
                <w:rFonts w:eastAsia="Times New Roman"/>
                <w:b/>
                <w:bCs/>
                <w:color w:val="000000"/>
                <w:sz w:val="20"/>
                <w:vertAlign w:val="subscript"/>
                <w:lang w:eastAsia="en-GB"/>
              </w:rPr>
              <w: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74528F28" w14:textId="77777777" w:rsidR="00C66404" w:rsidRPr="00C66404" w:rsidRDefault="00C66404" w:rsidP="00C66404">
            <w:pPr>
              <w:jc w:val="center"/>
              <w:rPr>
                <w:rFonts w:eastAsia="Times New Roman"/>
                <w:b/>
                <w:bCs/>
                <w:color w:val="000000"/>
                <w:sz w:val="20"/>
                <w:lang w:eastAsia="en-GB"/>
              </w:rPr>
            </w:pPr>
            <w:r w:rsidRPr="00C66404">
              <w:rPr>
                <w:rFonts w:eastAsia="Times New Roman"/>
                <w:b/>
                <w:bCs/>
                <w:color w:val="000000"/>
                <w:sz w:val="20"/>
                <w:lang w:eastAsia="en-GB"/>
              </w:rPr>
              <w:t xml:space="preserve"> k</w:t>
            </w:r>
            <w:r w:rsidRPr="00C66404">
              <w:rPr>
                <w:rFonts w:eastAsia="Times New Roman"/>
                <w:b/>
                <w:bCs/>
                <w:color w:val="000000"/>
                <w:sz w:val="20"/>
                <w:vertAlign w:val="subscript"/>
                <w:lang w:eastAsia="en-GB"/>
              </w:rPr>
              <w:t>12</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1E4AD470" w14:textId="77777777" w:rsidR="00C66404" w:rsidRPr="00C66404" w:rsidRDefault="00C66404" w:rsidP="00C66404">
            <w:pPr>
              <w:jc w:val="center"/>
              <w:rPr>
                <w:rFonts w:eastAsia="Times New Roman"/>
                <w:b/>
                <w:bCs/>
                <w:color w:val="000000"/>
                <w:sz w:val="20"/>
                <w:lang w:eastAsia="en-GB"/>
              </w:rPr>
            </w:pPr>
            <w:r w:rsidRPr="00C66404">
              <w:rPr>
                <w:rFonts w:eastAsia="Times New Roman"/>
                <w:b/>
                <w:bCs/>
                <w:color w:val="000000"/>
                <w:sz w:val="20"/>
                <w:lang w:eastAsia="en-GB"/>
              </w:rPr>
              <w:t xml:space="preserve"> k</w:t>
            </w:r>
            <w:r w:rsidRPr="00C66404">
              <w:rPr>
                <w:rFonts w:eastAsia="Times New Roman"/>
                <w:b/>
                <w:bCs/>
                <w:color w:val="000000"/>
                <w:sz w:val="20"/>
                <w:vertAlign w:val="subscript"/>
                <w:lang w:eastAsia="en-GB"/>
              </w:rPr>
              <w:t>21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37C49D89" w14:textId="77777777" w:rsidR="00C66404" w:rsidRPr="00C66404" w:rsidRDefault="00C66404" w:rsidP="00C66404">
            <w:pPr>
              <w:jc w:val="center"/>
              <w:rPr>
                <w:rFonts w:eastAsia="Times New Roman"/>
                <w:b/>
                <w:bCs/>
                <w:color w:val="000000"/>
                <w:sz w:val="20"/>
                <w:lang w:eastAsia="en-GB"/>
              </w:rPr>
            </w:pPr>
            <w:r w:rsidRPr="00C66404">
              <w:rPr>
                <w:rFonts w:eastAsia="Times New Roman"/>
                <w:b/>
                <w:bCs/>
                <w:color w:val="000000"/>
                <w:sz w:val="20"/>
                <w:lang w:eastAsia="en-GB"/>
              </w:rPr>
              <w:t xml:space="preserve"> k</w:t>
            </w:r>
            <w:r w:rsidRPr="00C66404">
              <w:rPr>
                <w:rFonts w:eastAsia="Times New Roman"/>
                <w:b/>
                <w:bCs/>
                <w:color w:val="000000"/>
                <w:sz w:val="20"/>
                <w:vertAlign w:val="subscript"/>
                <w:lang w:eastAsia="en-GB"/>
              </w:rPr>
              <w:t>13</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0CDC6A3D" w14:textId="77777777" w:rsidR="00C66404" w:rsidRPr="00C66404" w:rsidRDefault="00C66404" w:rsidP="00C66404">
            <w:pPr>
              <w:jc w:val="center"/>
              <w:rPr>
                <w:rFonts w:eastAsia="Times New Roman"/>
                <w:b/>
                <w:bCs/>
                <w:color w:val="000000"/>
                <w:sz w:val="20"/>
                <w:lang w:eastAsia="en-GB"/>
              </w:rPr>
            </w:pPr>
            <w:r w:rsidRPr="00C66404">
              <w:rPr>
                <w:rFonts w:eastAsia="Times New Roman"/>
                <w:b/>
                <w:bCs/>
                <w:color w:val="000000"/>
                <w:sz w:val="20"/>
                <w:lang w:eastAsia="en-GB"/>
              </w:rPr>
              <w:t xml:space="preserve"> k</w:t>
            </w:r>
            <w:r w:rsidRPr="00C66404">
              <w:rPr>
                <w:rFonts w:eastAsia="Times New Roman"/>
                <w:b/>
                <w:bCs/>
                <w:color w:val="000000"/>
                <w:sz w:val="20"/>
                <w:vertAlign w:val="subscript"/>
                <w:lang w:eastAsia="en-GB"/>
              </w:rPr>
              <w:t>31</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7EE454FD" w14:textId="77777777" w:rsidR="00C66404" w:rsidRPr="00C66404" w:rsidRDefault="00C66404" w:rsidP="00C66404">
            <w:pPr>
              <w:jc w:val="center"/>
              <w:rPr>
                <w:rFonts w:eastAsia="Times New Roman"/>
                <w:b/>
                <w:bCs/>
                <w:color w:val="000000"/>
                <w:sz w:val="20"/>
                <w:lang w:eastAsia="en-GB"/>
              </w:rPr>
            </w:pPr>
            <w:r w:rsidRPr="00C66404">
              <w:rPr>
                <w:rFonts w:eastAsia="Times New Roman"/>
                <w:b/>
                <w:bCs/>
                <w:color w:val="000000"/>
                <w:sz w:val="20"/>
                <w:lang w:eastAsia="en-GB"/>
              </w:rPr>
              <w:t xml:space="preserve"> k</w:t>
            </w:r>
            <w:r w:rsidRPr="00C66404">
              <w:rPr>
                <w:rFonts w:eastAsia="Times New Roman"/>
                <w:b/>
                <w:bCs/>
                <w:color w:val="000000"/>
                <w:sz w:val="20"/>
                <w:vertAlign w:val="subscript"/>
                <w:lang w:eastAsia="en-GB"/>
              </w:rPr>
              <w:t>10</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189D5BE8" w14:textId="77777777" w:rsidR="00C66404" w:rsidRPr="00C66404" w:rsidRDefault="00C66404" w:rsidP="00C66404">
            <w:pPr>
              <w:jc w:val="center"/>
              <w:rPr>
                <w:rFonts w:eastAsia="Times New Roman"/>
                <w:b/>
                <w:bCs/>
                <w:color w:val="000000"/>
                <w:sz w:val="20"/>
                <w:lang w:eastAsia="en-GB"/>
              </w:rPr>
            </w:pPr>
            <w:r w:rsidRPr="00C66404">
              <w:rPr>
                <w:rFonts w:eastAsia="Times New Roman"/>
                <w:b/>
                <w:bCs/>
                <w:color w:val="000000"/>
                <w:sz w:val="20"/>
                <w:lang w:eastAsia="en-GB"/>
              </w:rPr>
              <w:t xml:space="preserve"> t</w:t>
            </w:r>
            <w:r w:rsidRPr="00C66404">
              <w:rPr>
                <w:rFonts w:eastAsia="Times New Roman"/>
                <w:b/>
                <w:bCs/>
                <w:color w:val="000000"/>
                <w:sz w:val="20"/>
                <w:vertAlign w:val="subscript"/>
                <w:lang w:eastAsia="en-GB"/>
              </w:rPr>
              <w:t>lag</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67DB9FA2" w14:textId="77777777" w:rsidR="00C66404" w:rsidRPr="00C66404" w:rsidRDefault="00C66404" w:rsidP="00C66404">
            <w:pPr>
              <w:jc w:val="center"/>
              <w:rPr>
                <w:rFonts w:eastAsia="Times New Roman"/>
                <w:b/>
                <w:bCs/>
                <w:color w:val="000000"/>
                <w:sz w:val="20"/>
                <w:lang w:eastAsia="en-GB"/>
              </w:rPr>
            </w:pPr>
            <w:r w:rsidRPr="00C66404">
              <w:rPr>
                <w:rFonts w:eastAsia="Times New Roman"/>
                <w:b/>
                <w:bCs/>
                <w:color w:val="000000"/>
                <w:sz w:val="20"/>
                <w:lang w:eastAsia="en-GB"/>
              </w:rPr>
              <w:t>Akaike</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6F87E736" w14:textId="77777777" w:rsidR="00C66404" w:rsidRPr="00C66404" w:rsidRDefault="00C66404" w:rsidP="00C66404">
            <w:pPr>
              <w:jc w:val="center"/>
              <w:rPr>
                <w:rFonts w:eastAsia="Times New Roman"/>
                <w:b/>
                <w:bCs/>
                <w:color w:val="000000"/>
                <w:sz w:val="20"/>
                <w:lang w:eastAsia="en-GB"/>
              </w:rPr>
            </w:pPr>
            <w:r w:rsidRPr="00C66404">
              <w:rPr>
                <w:rFonts w:eastAsia="Times New Roman"/>
                <w:b/>
                <w:bCs/>
                <w:color w:val="000000"/>
                <w:sz w:val="20"/>
                <w:lang w:eastAsia="en-GB"/>
              </w:rPr>
              <w:t>Sos</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4BBDE8E5" w14:textId="77777777" w:rsidR="00C66404" w:rsidRPr="00C66404" w:rsidRDefault="00C66404" w:rsidP="00C66404">
            <w:pPr>
              <w:jc w:val="center"/>
              <w:rPr>
                <w:rFonts w:eastAsia="Times New Roman"/>
                <w:b/>
                <w:bCs/>
                <w:color w:val="000000"/>
                <w:sz w:val="20"/>
                <w:lang w:eastAsia="en-GB"/>
              </w:rPr>
            </w:pPr>
            <w:r w:rsidRPr="00C66404">
              <w:rPr>
                <w:rFonts w:eastAsia="Times New Roman"/>
                <w:b/>
                <w:bCs/>
                <w:color w:val="000000"/>
                <w:sz w:val="20"/>
                <w:lang w:eastAsia="en-GB"/>
              </w:rPr>
              <w:t>λ</w:t>
            </w:r>
            <w:r w:rsidRPr="00C66404">
              <w:rPr>
                <w:rFonts w:eastAsia="Times New Roman"/>
                <w:b/>
                <w:bCs/>
                <w:color w:val="000000"/>
                <w:sz w:val="20"/>
                <w:vertAlign w:val="subscript"/>
                <w:lang w:eastAsia="en-GB"/>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4F9C70C8" w14:textId="77777777" w:rsidR="00C66404" w:rsidRPr="00C66404" w:rsidRDefault="00C66404" w:rsidP="00C66404">
            <w:pPr>
              <w:jc w:val="center"/>
              <w:rPr>
                <w:rFonts w:eastAsia="Times New Roman"/>
                <w:b/>
                <w:bCs/>
                <w:color w:val="000000"/>
                <w:sz w:val="20"/>
                <w:lang w:eastAsia="en-GB"/>
              </w:rPr>
            </w:pPr>
            <w:r w:rsidRPr="00C66404">
              <w:rPr>
                <w:rFonts w:eastAsia="Times New Roman"/>
                <w:b/>
                <w:bCs/>
                <w:color w:val="000000"/>
                <w:sz w:val="20"/>
                <w:lang w:eastAsia="en-GB"/>
              </w:rPr>
              <w:t>λ</w:t>
            </w:r>
            <w:r w:rsidRPr="00C66404">
              <w:rPr>
                <w:rFonts w:eastAsia="Times New Roman"/>
                <w:b/>
                <w:bCs/>
                <w:color w:val="000000"/>
                <w:sz w:val="20"/>
                <w:vertAlign w:val="subscript"/>
                <w:lang w:eastAsia="en-GB"/>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3F9F8F75" w14:textId="77777777" w:rsidR="00C66404" w:rsidRPr="00C66404" w:rsidRDefault="00C66404" w:rsidP="00C66404">
            <w:pPr>
              <w:jc w:val="center"/>
              <w:rPr>
                <w:rFonts w:eastAsia="Times New Roman"/>
                <w:b/>
                <w:bCs/>
                <w:color w:val="000000"/>
                <w:sz w:val="20"/>
                <w:lang w:eastAsia="en-GB"/>
              </w:rPr>
            </w:pPr>
            <w:r w:rsidRPr="00C66404">
              <w:rPr>
                <w:rFonts w:eastAsia="Times New Roman"/>
                <w:b/>
                <w:bCs/>
                <w:color w:val="000000"/>
                <w:sz w:val="20"/>
                <w:lang w:eastAsia="en-GB"/>
              </w:rPr>
              <w:t>λ</w:t>
            </w:r>
            <w:r w:rsidRPr="00C66404">
              <w:rPr>
                <w:rFonts w:eastAsia="Times New Roman"/>
                <w:b/>
                <w:bCs/>
                <w:color w:val="000000"/>
                <w:sz w:val="20"/>
                <w:vertAlign w:val="subscript"/>
                <w:lang w:eastAsia="en-GB"/>
              </w:rPr>
              <w:t>3</w:t>
            </w:r>
          </w:p>
        </w:tc>
      </w:tr>
      <w:tr w:rsidR="00D83AD3" w:rsidRPr="00C66404" w14:paraId="18382B09" w14:textId="77777777" w:rsidTr="00653FD9">
        <w:trPr>
          <w:trHeight w:val="20"/>
        </w:trPr>
        <w:tc>
          <w:tcPr>
            <w:tcW w:w="993" w:type="dxa"/>
            <w:tcBorders>
              <w:top w:val="single" w:sz="4" w:space="0" w:color="auto"/>
              <w:bottom w:val="single" w:sz="4" w:space="0" w:color="auto"/>
              <w:right w:val="single" w:sz="8" w:space="0" w:color="auto"/>
            </w:tcBorders>
            <w:shd w:val="clear" w:color="auto" w:fill="auto"/>
            <w:noWrap/>
            <w:tcMar>
              <w:left w:w="17" w:type="dxa"/>
              <w:right w:w="17" w:type="dxa"/>
            </w:tcMar>
            <w:vAlign w:val="center"/>
            <w:hideMark/>
          </w:tcPr>
          <w:p w14:paraId="6AC054AC" w14:textId="77777777" w:rsidR="00C66404" w:rsidRPr="00C66404" w:rsidRDefault="00C66404" w:rsidP="00C66404">
            <w:pPr>
              <w:jc w:val="center"/>
              <w:rPr>
                <w:rFonts w:eastAsia="Times New Roman"/>
                <w:color w:val="000000"/>
                <w:sz w:val="20"/>
                <w:lang w:eastAsia="en-GB"/>
              </w:rPr>
            </w:pPr>
            <w:r w:rsidRPr="00C66404">
              <w:rPr>
                <w:rFonts w:eastAsia="Times New Roman"/>
                <w:color w:val="000000"/>
                <w:sz w:val="20"/>
                <w:lang w:eastAsia="en-GB"/>
              </w:rPr>
              <w:t>Profile_1</w:t>
            </w:r>
          </w:p>
        </w:tc>
        <w:tc>
          <w:tcPr>
            <w:tcW w:w="850" w:type="dxa"/>
            <w:tcBorders>
              <w:top w:val="single" w:sz="4" w:space="0" w:color="auto"/>
              <w:left w:val="single" w:sz="8" w:space="0" w:color="auto"/>
              <w:bottom w:val="single" w:sz="4" w:space="0" w:color="auto"/>
              <w:right w:val="single" w:sz="8" w:space="0" w:color="auto"/>
            </w:tcBorders>
            <w:shd w:val="clear" w:color="auto" w:fill="auto"/>
            <w:noWrap/>
            <w:tcMar>
              <w:left w:w="17" w:type="dxa"/>
              <w:right w:w="17" w:type="dxa"/>
            </w:tcMar>
            <w:vAlign w:val="center"/>
            <w:hideMark/>
          </w:tcPr>
          <w:p w14:paraId="6F7D3328" w14:textId="77777777" w:rsidR="00C66404" w:rsidRPr="00C66404" w:rsidRDefault="00C66404" w:rsidP="00C66404">
            <w:pPr>
              <w:jc w:val="center"/>
              <w:rPr>
                <w:rFonts w:eastAsia="Times New Roman"/>
                <w:color w:val="000000"/>
                <w:sz w:val="20"/>
                <w:lang w:eastAsia="en-GB"/>
              </w:rPr>
            </w:pPr>
            <w:r w:rsidRPr="00C66404">
              <w:rPr>
                <w:rFonts w:eastAsia="Times New Roman"/>
                <w:color w:val="000000"/>
                <w:sz w:val="20"/>
                <w:lang w:eastAsia="en-GB"/>
              </w:rPr>
              <w:t>25.0224</w:t>
            </w:r>
          </w:p>
        </w:tc>
        <w:tc>
          <w:tcPr>
            <w:tcW w:w="709" w:type="dxa"/>
            <w:tcBorders>
              <w:top w:val="single" w:sz="4" w:space="0" w:color="auto"/>
              <w:left w:val="single" w:sz="8" w:space="0" w:color="auto"/>
              <w:bottom w:val="single" w:sz="4" w:space="0" w:color="auto"/>
              <w:right w:val="single" w:sz="8" w:space="0" w:color="auto"/>
            </w:tcBorders>
            <w:shd w:val="clear" w:color="auto" w:fill="auto"/>
            <w:noWrap/>
            <w:tcMar>
              <w:left w:w="17" w:type="dxa"/>
              <w:right w:w="17" w:type="dxa"/>
            </w:tcMar>
            <w:vAlign w:val="center"/>
            <w:hideMark/>
          </w:tcPr>
          <w:p w14:paraId="31207C38" w14:textId="77777777" w:rsidR="00C66404" w:rsidRPr="00C66404" w:rsidRDefault="00C66404" w:rsidP="00C66404">
            <w:pPr>
              <w:jc w:val="center"/>
              <w:rPr>
                <w:rFonts w:eastAsia="Times New Roman"/>
                <w:color w:val="000000"/>
                <w:sz w:val="20"/>
                <w:lang w:eastAsia="en-GB"/>
              </w:rPr>
            </w:pPr>
            <w:r w:rsidRPr="00C66404">
              <w:rPr>
                <w:rFonts w:eastAsia="Times New Roman"/>
                <w:color w:val="000000"/>
                <w:sz w:val="20"/>
                <w:lang w:eastAsia="en-GB"/>
              </w:rPr>
              <w:t>0.70059</w:t>
            </w:r>
          </w:p>
        </w:tc>
        <w:tc>
          <w:tcPr>
            <w:tcW w:w="850" w:type="dxa"/>
            <w:gridSpan w:val="2"/>
            <w:tcBorders>
              <w:top w:val="single" w:sz="4" w:space="0" w:color="auto"/>
              <w:left w:val="single" w:sz="8" w:space="0" w:color="auto"/>
              <w:bottom w:val="single" w:sz="4" w:space="0" w:color="auto"/>
              <w:right w:val="single" w:sz="8" w:space="0" w:color="auto"/>
            </w:tcBorders>
            <w:shd w:val="clear" w:color="auto" w:fill="auto"/>
            <w:noWrap/>
            <w:tcMar>
              <w:left w:w="17" w:type="dxa"/>
              <w:right w:w="17" w:type="dxa"/>
            </w:tcMar>
            <w:vAlign w:val="center"/>
            <w:hideMark/>
          </w:tcPr>
          <w:p w14:paraId="464A3F65" w14:textId="77777777" w:rsidR="00C66404" w:rsidRPr="00C66404" w:rsidRDefault="00C66404" w:rsidP="00C66404">
            <w:pPr>
              <w:jc w:val="center"/>
              <w:rPr>
                <w:rFonts w:eastAsia="Times New Roman"/>
                <w:color w:val="000000"/>
                <w:sz w:val="20"/>
                <w:lang w:eastAsia="en-GB"/>
              </w:rPr>
            </w:pPr>
            <w:r w:rsidRPr="00C66404">
              <w:rPr>
                <w:rFonts w:eastAsia="Times New Roman"/>
                <w:color w:val="000000"/>
                <w:sz w:val="20"/>
                <w:lang w:eastAsia="en-GB"/>
              </w:rPr>
              <w:t>0.39963</w:t>
            </w:r>
          </w:p>
        </w:tc>
        <w:tc>
          <w:tcPr>
            <w:tcW w:w="709" w:type="dxa"/>
            <w:tcBorders>
              <w:top w:val="single" w:sz="4" w:space="0" w:color="auto"/>
              <w:left w:val="single" w:sz="8" w:space="0" w:color="auto"/>
              <w:bottom w:val="single" w:sz="4" w:space="0" w:color="auto"/>
              <w:right w:val="single" w:sz="8" w:space="0" w:color="auto"/>
            </w:tcBorders>
            <w:shd w:val="clear" w:color="auto" w:fill="auto"/>
            <w:noWrap/>
            <w:tcMar>
              <w:left w:w="17" w:type="dxa"/>
              <w:right w:w="17" w:type="dxa"/>
            </w:tcMar>
            <w:vAlign w:val="center"/>
            <w:hideMark/>
          </w:tcPr>
          <w:p w14:paraId="296ED15F" w14:textId="77777777" w:rsidR="00C66404" w:rsidRPr="00C66404" w:rsidRDefault="00C66404" w:rsidP="00C66404">
            <w:pPr>
              <w:jc w:val="center"/>
              <w:rPr>
                <w:rFonts w:eastAsia="Times New Roman"/>
                <w:color w:val="000000"/>
                <w:sz w:val="20"/>
                <w:lang w:eastAsia="en-GB"/>
              </w:rPr>
            </w:pPr>
            <w:r w:rsidRPr="00C66404">
              <w:rPr>
                <w:rFonts w:eastAsia="Times New Roman"/>
                <w:color w:val="000000"/>
                <w:sz w:val="20"/>
                <w:lang w:eastAsia="en-GB"/>
              </w:rPr>
              <w:t>0.19999</w:t>
            </w:r>
          </w:p>
        </w:tc>
        <w:tc>
          <w:tcPr>
            <w:tcW w:w="709" w:type="dxa"/>
            <w:tcBorders>
              <w:top w:val="single" w:sz="4" w:space="0" w:color="auto"/>
              <w:left w:val="single" w:sz="8" w:space="0" w:color="auto"/>
              <w:bottom w:val="single" w:sz="4" w:space="0" w:color="auto"/>
              <w:right w:val="single" w:sz="8" w:space="0" w:color="auto"/>
            </w:tcBorders>
            <w:shd w:val="clear" w:color="auto" w:fill="auto"/>
            <w:noWrap/>
            <w:tcMar>
              <w:left w:w="17" w:type="dxa"/>
              <w:right w:w="17" w:type="dxa"/>
            </w:tcMar>
            <w:vAlign w:val="center"/>
            <w:hideMark/>
          </w:tcPr>
          <w:p w14:paraId="1B62EE86" w14:textId="77777777" w:rsidR="00C66404" w:rsidRPr="00C66404" w:rsidRDefault="00C66404" w:rsidP="00C66404">
            <w:pPr>
              <w:jc w:val="center"/>
              <w:rPr>
                <w:rFonts w:eastAsia="Times New Roman"/>
                <w:color w:val="000000"/>
                <w:sz w:val="20"/>
                <w:lang w:eastAsia="en-GB"/>
              </w:rPr>
            </w:pPr>
            <w:r w:rsidRPr="00C66404">
              <w:rPr>
                <w:rFonts w:eastAsia="Times New Roman"/>
                <w:color w:val="000000"/>
                <w:sz w:val="20"/>
                <w:lang w:eastAsia="en-GB"/>
              </w:rPr>
              <w:t>0.09984</w:t>
            </w:r>
          </w:p>
        </w:tc>
        <w:tc>
          <w:tcPr>
            <w:tcW w:w="709" w:type="dxa"/>
            <w:tcBorders>
              <w:top w:val="single" w:sz="4" w:space="0" w:color="auto"/>
              <w:left w:val="single" w:sz="8" w:space="0" w:color="auto"/>
              <w:bottom w:val="single" w:sz="4" w:space="0" w:color="auto"/>
              <w:right w:val="single" w:sz="8" w:space="0" w:color="auto"/>
            </w:tcBorders>
            <w:shd w:val="clear" w:color="auto" w:fill="auto"/>
            <w:noWrap/>
            <w:tcMar>
              <w:left w:w="17" w:type="dxa"/>
              <w:right w:w="17" w:type="dxa"/>
            </w:tcMar>
            <w:vAlign w:val="center"/>
            <w:hideMark/>
          </w:tcPr>
          <w:p w14:paraId="3D654952" w14:textId="77777777" w:rsidR="00C66404" w:rsidRPr="00C66404" w:rsidRDefault="00C66404" w:rsidP="00C66404">
            <w:pPr>
              <w:jc w:val="center"/>
              <w:rPr>
                <w:rFonts w:eastAsia="Times New Roman"/>
                <w:color w:val="000000"/>
                <w:sz w:val="20"/>
                <w:lang w:eastAsia="en-GB"/>
              </w:rPr>
            </w:pPr>
            <w:r w:rsidRPr="00C66404">
              <w:rPr>
                <w:rFonts w:eastAsia="Times New Roman"/>
                <w:color w:val="000000"/>
                <w:sz w:val="20"/>
                <w:lang w:eastAsia="en-GB"/>
              </w:rPr>
              <w:t>0.02997</w:t>
            </w:r>
          </w:p>
        </w:tc>
        <w:tc>
          <w:tcPr>
            <w:tcW w:w="708" w:type="dxa"/>
            <w:tcBorders>
              <w:top w:val="single" w:sz="4" w:space="0" w:color="auto"/>
              <w:left w:val="single" w:sz="8" w:space="0" w:color="auto"/>
              <w:bottom w:val="single" w:sz="4" w:space="0" w:color="auto"/>
              <w:right w:val="single" w:sz="8" w:space="0" w:color="auto"/>
            </w:tcBorders>
            <w:shd w:val="clear" w:color="auto" w:fill="auto"/>
            <w:noWrap/>
            <w:tcMar>
              <w:left w:w="17" w:type="dxa"/>
              <w:right w:w="17" w:type="dxa"/>
            </w:tcMar>
            <w:vAlign w:val="center"/>
            <w:hideMark/>
          </w:tcPr>
          <w:p w14:paraId="71BAA2EE" w14:textId="77777777" w:rsidR="00C66404" w:rsidRPr="00C66404" w:rsidRDefault="00C66404" w:rsidP="00C66404">
            <w:pPr>
              <w:jc w:val="center"/>
              <w:rPr>
                <w:rFonts w:eastAsia="Times New Roman"/>
                <w:color w:val="000000"/>
                <w:sz w:val="20"/>
                <w:lang w:eastAsia="en-GB"/>
              </w:rPr>
            </w:pPr>
            <w:r w:rsidRPr="00C66404">
              <w:rPr>
                <w:rFonts w:eastAsia="Times New Roman"/>
                <w:color w:val="000000"/>
                <w:sz w:val="20"/>
                <w:lang w:eastAsia="en-GB"/>
              </w:rPr>
              <w:t>0.24978</w:t>
            </w:r>
          </w:p>
        </w:tc>
        <w:tc>
          <w:tcPr>
            <w:tcW w:w="709" w:type="dxa"/>
            <w:tcBorders>
              <w:top w:val="single" w:sz="4" w:space="0" w:color="auto"/>
              <w:left w:val="single" w:sz="8" w:space="0" w:color="auto"/>
              <w:bottom w:val="single" w:sz="4" w:space="0" w:color="auto"/>
              <w:right w:val="single" w:sz="8" w:space="0" w:color="auto"/>
            </w:tcBorders>
            <w:shd w:val="clear" w:color="auto" w:fill="auto"/>
            <w:noWrap/>
            <w:tcMar>
              <w:left w:w="17" w:type="dxa"/>
              <w:right w:w="17" w:type="dxa"/>
            </w:tcMar>
            <w:vAlign w:val="center"/>
            <w:hideMark/>
          </w:tcPr>
          <w:p w14:paraId="200983FE" w14:textId="77777777" w:rsidR="00C66404" w:rsidRPr="00C66404" w:rsidRDefault="00C66404" w:rsidP="00C66404">
            <w:pPr>
              <w:jc w:val="center"/>
              <w:rPr>
                <w:rFonts w:eastAsia="Times New Roman"/>
                <w:color w:val="000000"/>
                <w:sz w:val="20"/>
                <w:lang w:eastAsia="en-GB"/>
              </w:rPr>
            </w:pPr>
            <w:r w:rsidRPr="00C66404">
              <w:rPr>
                <w:rFonts w:eastAsia="Times New Roman"/>
                <w:color w:val="000000"/>
                <w:sz w:val="20"/>
                <w:lang w:eastAsia="en-GB"/>
              </w:rPr>
              <w:t>2.00001</w:t>
            </w:r>
          </w:p>
        </w:tc>
        <w:tc>
          <w:tcPr>
            <w:tcW w:w="709" w:type="dxa"/>
            <w:tcBorders>
              <w:top w:val="single" w:sz="4" w:space="0" w:color="auto"/>
              <w:left w:val="single" w:sz="8" w:space="0" w:color="auto"/>
              <w:bottom w:val="single" w:sz="4" w:space="0" w:color="auto"/>
              <w:right w:val="single" w:sz="8" w:space="0" w:color="auto"/>
            </w:tcBorders>
            <w:shd w:val="clear" w:color="auto" w:fill="auto"/>
            <w:noWrap/>
            <w:tcMar>
              <w:left w:w="17" w:type="dxa"/>
              <w:right w:w="17" w:type="dxa"/>
            </w:tcMar>
            <w:vAlign w:val="center"/>
            <w:hideMark/>
          </w:tcPr>
          <w:p w14:paraId="281960BF" w14:textId="17D9A748" w:rsidR="00C66404" w:rsidRPr="00C66404" w:rsidRDefault="00C66404" w:rsidP="00C66404">
            <w:pPr>
              <w:jc w:val="center"/>
              <w:rPr>
                <w:rFonts w:eastAsia="Times New Roman"/>
                <w:color w:val="000000"/>
                <w:sz w:val="20"/>
                <w:lang w:eastAsia="en-GB"/>
              </w:rPr>
            </w:pPr>
            <w:r w:rsidRPr="00C66404">
              <w:rPr>
                <w:rFonts w:eastAsia="Times New Roman"/>
                <w:color w:val="000000"/>
                <w:sz w:val="20"/>
                <w:lang w:eastAsia="en-GB"/>
              </w:rPr>
              <w:t>-456.68</w:t>
            </w:r>
          </w:p>
        </w:tc>
        <w:tc>
          <w:tcPr>
            <w:tcW w:w="850" w:type="dxa"/>
            <w:tcBorders>
              <w:top w:val="single" w:sz="4" w:space="0" w:color="auto"/>
              <w:left w:val="single" w:sz="8" w:space="0" w:color="auto"/>
              <w:bottom w:val="single" w:sz="4" w:space="0" w:color="auto"/>
              <w:right w:val="single" w:sz="8" w:space="0" w:color="auto"/>
            </w:tcBorders>
            <w:shd w:val="clear" w:color="auto" w:fill="auto"/>
            <w:noWrap/>
            <w:tcMar>
              <w:left w:w="17" w:type="dxa"/>
              <w:right w:w="17" w:type="dxa"/>
            </w:tcMar>
            <w:vAlign w:val="center"/>
            <w:hideMark/>
          </w:tcPr>
          <w:p w14:paraId="70A13F13" w14:textId="77777777" w:rsidR="00C66404" w:rsidRPr="00C66404" w:rsidRDefault="00C66404" w:rsidP="00C66404">
            <w:pPr>
              <w:jc w:val="center"/>
              <w:rPr>
                <w:rFonts w:eastAsia="Times New Roman"/>
                <w:color w:val="000000"/>
                <w:sz w:val="20"/>
                <w:lang w:eastAsia="en-GB"/>
              </w:rPr>
            </w:pPr>
            <w:r w:rsidRPr="00C66404">
              <w:rPr>
                <w:rFonts w:eastAsia="Times New Roman"/>
                <w:color w:val="000000"/>
                <w:sz w:val="20"/>
                <w:lang w:eastAsia="en-GB"/>
              </w:rPr>
              <w:t>6.02E-07</w:t>
            </w:r>
          </w:p>
        </w:tc>
        <w:tc>
          <w:tcPr>
            <w:tcW w:w="709" w:type="dxa"/>
            <w:tcBorders>
              <w:top w:val="single" w:sz="4" w:space="0" w:color="auto"/>
              <w:left w:val="single" w:sz="8" w:space="0" w:color="auto"/>
              <w:bottom w:val="single" w:sz="4" w:space="0" w:color="auto"/>
              <w:right w:val="single" w:sz="8" w:space="0" w:color="auto"/>
            </w:tcBorders>
            <w:shd w:val="clear" w:color="auto" w:fill="auto"/>
            <w:noWrap/>
            <w:tcMar>
              <w:left w:w="17" w:type="dxa"/>
              <w:right w:w="17" w:type="dxa"/>
            </w:tcMar>
            <w:vAlign w:val="center"/>
            <w:hideMark/>
          </w:tcPr>
          <w:p w14:paraId="74FDA4E0" w14:textId="77777777" w:rsidR="00C66404" w:rsidRPr="00C66404" w:rsidRDefault="00C66404" w:rsidP="00C66404">
            <w:pPr>
              <w:jc w:val="center"/>
              <w:rPr>
                <w:rFonts w:eastAsia="Times New Roman"/>
                <w:color w:val="000000"/>
                <w:sz w:val="20"/>
                <w:lang w:eastAsia="en-GB"/>
              </w:rPr>
            </w:pPr>
            <w:r w:rsidRPr="00C66404">
              <w:rPr>
                <w:rFonts w:eastAsia="Times New Roman"/>
                <w:color w:val="000000"/>
                <w:sz w:val="20"/>
                <w:lang w:eastAsia="en-GB"/>
              </w:rPr>
              <w:t>0.87177</w:t>
            </w:r>
          </w:p>
        </w:tc>
        <w:tc>
          <w:tcPr>
            <w:tcW w:w="709" w:type="dxa"/>
            <w:tcBorders>
              <w:top w:val="single" w:sz="4" w:space="0" w:color="auto"/>
              <w:left w:val="single" w:sz="8" w:space="0" w:color="auto"/>
              <w:bottom w:val="single" w:sz="4" w:space="0" w:color="auto"/>
              <w:right w:val="single" w:sz="8" w:space="0" w:color="auto"/>
            </w:tcBorders>
            <w:shd w:val="clear" w:color="auto" w:fill="auto"/>
            <w:noWrap/>
            <w:tcMar>
              <w:left w:w="17" w:type="dxa"/>
              <w:right w:w="17" w:type="dxa"/>
            </w:tcMar>
            <w:vAlign w:val="center"/>
            <w:hideMark/>
          </w:tcPr>
          <w:p w14:paraId="41AB11A6" w14:textId="77777777" w:rsidR="00C66404" w:rsidRPr="00C66404" w:rsidRDefault="00C66404" w:rsidP="00C66404">
            <w:pPr>
              <w:jc w:val="center"/>
              <w:rPr>
                <w:rFonts w:eastAsia="Times New Roman"/>
                <w:color w:val="000000"/>
                <w:sz w:val="20"/>
                <w:lang w:eastAsia="en-GB"/>
              </w:rPr>
            </w:pPr>
            <w:r w:rsidRPr="00C66404">
              <w:rPr>
                <w:rFonts w:eastAsia="Times New Roman"/>
                <w:color w:val="000000"/>
                <w:sz w:val="20"/>
                <w:lang w:eastAsia="en-GB"/>
              </w:rPr>
              <w:t>0.08790</w:t>
            </w:r>
          </w:p>
        </w:tc>
        <w:tc>
          <w:tcPr>
            <w:tcW w:w="850" w:type="dxa"/>
            <w:tcBorders>
              <w:top w:val="single" w:sz="4" w:space="0" w:color="auto"/>
              <w:left w:val="single" w:sz="8" w:space="0" w:color="auto"/>
              <w:bottom w:val="single" w:sz="4" w:space="0" w:color="auto"/>
            </w:tcBorders>
            <w:shd w:val="clear" w:color="auto" w:fill="auto"/>
            <w:noWrap/>
            <w:tcMar>
              <w:left w:w="17" w:type="dxa"/>
              <w:right w:w="17" w:type="dxa"/>
            </w:tcMar>
            <w:vAlign w:val="center"/>
            <w:hideMark/>
          </w:tcPr>
          <w:p w14:paraId="5AD0D2E9" w14:textId="77777777" w:rsidR="00C66404" w:rsidRPr="00C66404" w:rsidRDefault="00C66404" w:rsidP="00C66404">
            <w:pPr>
              <w:jc w:val="center"/>
              <w:rPr>
                <w:rFonts w:eastAsia="Times New Roman"/>
                <w:color w:val="000000"/>
                <w:sz w:val="20"/>
                <w:lang w:eastAsia="en-GB"/>
              </w:rPr>
            </w:pPr>
            <w:r w:rsidRPr="00C66404">
              <w:rPr>
                <w:rFonts w:eastAsia="Times New Roman"/>
                <w:color w:val="000000"/>
                <w:sz w:val="20"/>
                <w:lang w:eastAsia="en-GB"/>
              </w:rPr>
              <w:t>0.01954</w:t>
            </w:r>
          </w:p>
        </w:tc>
      </w:tr>
      <w:tr w:rsidR="00653FD9" w:rsidRPr="00C66404" w14:paraId="6CFB48DF" w14:textId="77777777" w:rsidTr="00653FD9">
        <w:trPr>
          <w:trHeight w:val="20"/>
        </w:trPr>
        <w:tc>
          <w:tcPr>
            <w:tcW w:w="993" w:type="dxa"/>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3DD7AB72" w14:textId="77777777" w:rsidR="00653FD9" w:rsidRPr="00C66404" w:rsidRDefault="00653FD9" w:rsidP="00C66404">
            <w:pPr>
              <w:jc w:val="center"/>
              <w:rPr>
                <w:rFonts w:eastAsia="Times New Roman"/>
                <w:color w:val="000000"/>
                <w:sz w:val="20"/>
                <w:lang w:eastAsia="en-GB"/>
              </w:rPr>
            </w:pPr>
            <w:r w:rsidRPr="00C66404">
              <w:rPr>
                <w:rFonts w:eastAsia="Times New Roman"/>
                <w:color w:val="000000"/>
                <w:sz w:val="20"/>
                <w:lang w:eastAsia="en-GB"/>
              </w:rPr>
              <w:t>%Error</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15D91094" w14:textId="77777777" w:rsidR="00653FD9" w:rsidRPr="00C66404" w:rsidRDefault="00653FD9" w:rsidP="00C66404">
            <w:pPr>
              <w:jc w:val="center"/>
              <w:rPr>
                <w:rFonts w:eastAsia="Times New Roman"/>
                <w:color w:val="000000"/>
                <w:sz w:val="20"/>
                <w:lang w:eastAsia="en-GB"/>
              </w:rPr>
            </w:pPr>
            <w:r w:rsidRPr="00C66404">
              <w:rPr>
                <w:rFonts w:eastAsia="Times New Roman"/>
                <w:color w:val="000000"/>
                <w:sz w:val="20"/>
                <w:lang w:eastAsia="en-GB"/>
              </w:rPr>
              <w:t>0.31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435DC147" w14:textId="77777777" w:rsidR="00653FD9" w:rsidRPr="00C66404" w:rsidRDefault="00653FD9" w:rsidP="00C66404">
            <w:pPr>
              <w:jc w:val="center"/>
              <w:rPr>
                <w:rFonts w:eastAsia="Times New Roman"/>
                <w:color w:val="000000"/>
                <w:sz w:val="20"/>
                <w:lang w:eastAsia="en-GB"/>
              </w:rPr>
            </w:pPr>
            <w:r w:rsidRPr="00C66404">
              <w:rPr>
                <w:rFonts w:eastAsia="Times New Roman"/>
                <w:color w:val="000000"/>
                <w:sz w:val="20"/>
                <w:lang w:eastAsia="en-GB"/>
              </w:rPr>
              <w:t>0.28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7ECC8D84" w14:textId="77777777" w:rsidR="00653FD9" w:rsidRPr="00C66404" w:rsidRDefault="00653FD9" w:rsidP="00C66404">
            <w:pPr>
              <w:jc w:val="center"/>
              <w:rPr>
                <w:rFonts w:eastAsia="Times New Roman"/>
                <w:color w:val="000000"/>
                <w:sz w:val="20"/>
                <w:lang w:eastAsia="en-GB"/>
              </w:rPr>
            </w:pPr>
            <w:r w:rsidRPr="00C66404">
              <w:rPr>
                <w:rFonts w:eastAsia="Times New Roman"/>
                <w:color w:val="000000"/>
                <w:sz w:val="20"/>
                <w:lang w:eastAsia="en-GB"/>
              </w:rPr>
              <w:t>0.36</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085E0129" w14:textId="77777777" w:rsidR="00653FD9" w:rsidRPr="00C66404" w:rsidRDefault="00653FD9" w:rsidP="00C66404">
            <w:pPr>
              <w:jc w:val="center"/>
              <w:rPr>
                <w:rFonts w:eastAsia="Times New Roman"/>
                <w:color w:val="000000"/>
                <w:sz w:val="20"/>
                <w:lang w:eastAsia="en-GB"/>
              </w:rPr>
            </w:pPr>
            <w:r w:rsidRPr="00C66404">
              <w:rPr>
                <w:rFonts w:eastAsia="Times New Roman"/>
                <w:color w:val="000000"/>
                <w:sz w:val="20"/>
                <w:lang w:eastAsia="en-GB"/>
              </w:rPr>
              <w:t>0.07</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195F2D48" w14:textId="77777777" w:rsidR="00653FD9" w:rsidRPr="00C66404" w:rsidRDefault="00653FD9" w:rsidP="00C66404">
            <w:pPr>
              <w:jc w:val="center"/>
              <w:rPr>
                <w:rFonts w:eastAsia="Times New Roman"/>
                <w:color w:val="000000"/>
                <w:sz w:val="20"/>
                <w:lang w:eastAsia="en-GB"/>
              </w:rPr>
            </w:pPr>
            <w:r w:rsidRPr="00C66404">
              <w:rPr>
                <w:rFonts w:eastAsia="Times New Roman"/>
                <w:color w:val="000000"/>
                <w:sz w:val="20"/>
                <w:lang w:eastAsia="en-GB"/>
              </w:rPr>
              <w:t>0.28</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7358DD26" w14:textId="77777777" w:rsidR="00653FD9" w:rsidRPr="00C66404" w:rsidRDefault="00653FD9" w:rsidP="00C66404">
            <w:pPr>
              <w:jc w:val="center"/>
              <w:rPr>
                <w:rFonts w:eastAsia="Times New Roman"/>
                <w:color w:val="000000"/>
                <w:sz w:val="20"/>
                <w:lang w:eastAsia="en-GB"/>
              </w:rPr>
            </w:pPr>
            <w:r w:rsidRPr="00C66404">
              <w:rPr>
                <w:rFonts w:eastAsia="Times New Roman"/>
                <w:color w:val="000000"/>
                <w:sz w:val="20"/>
                <w:lang w:eastAsia="en-GB"/>
              </w:rPr>
              <w:t>0.06</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3328EB46" w14:textId="77777777" w:rsidR="00653FD9" w:rsidRPr="00C66404" w:rsidRDefault="00653FD9" w:rsidP="00C66404">
            <w:pPr>
              <w:jc w:val="center"/>
              <w:rPr>
                <w:rFonts w:eastAsia="Times New Roman"/>
                <w:color w:val="000000"/>
                <w:sz w:val="20"/>
                <w:lang w:eastAsia="en-GB"/>
              </w:rPr>
            </w:pPr>
            <w:r w:rsidRPr="00C66404">
              <w:rPr>
                <w:rFonts w:eastAsia="Times New Roman"/>
                <w:color w:val="000000"/>
                <w:sz w:val="20"/>
                <w:lang w:eastAsia="en-GB"/>
              </w:rPr>
              <w:t>0.30</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43D6A8A2" w14:textId="77777777" w:rsidR="00653FD9" w:rsidRPr="00C66404" w:rsidRDefault="00653FD9" w:rsidP="00C66404">
            <w:pPr>
              <w:jc w:val="center"/>
              <w:rPr>
                <w:rFonts w:eastAsia="Times New Roman"/>
                <w:color w:val="000000"/>
                <w:sz w:val="20"/>
                <w:lang w:eastAsia="en-GB"/>
              </w:rPr>
            </w:pPr>
            <w:r w:rsidRPr="00C66404">
              <w:rPr>
                <w:rFonts w:eastAsia="Times New Roman"/>
                <w:color w:val="000000"/>
                <w:sz w:val="20"/>
                <w:lang w:eastAsia="en-GB"/>
              </w:rPr>
              <w:t>0.01</w:t>
            </w:r>
          </w:p>
        </w:tc>
        <w:tc>
          <w:tcPr>
            <w:tcW w:w="3827" w:type="dxa"/>
            <w:gridSpan w:val="5"/>
            <w:tcBorders>
              <w:top w:val="single" w:sz="4" w:space="0" w:color="auto"/>
              <w:left w:val="single" w:sz="4" w:space="0" w:color="auto"/>
              <w:bottom w:val="single" w:sz="4" w:space="0" w:color="auto"/>
              <w:right w:val="single" w:sz="4" w:space="0" w:color="auto"/>
            </w:tcBorders>
            <w:shd w:val="clear" w:color="auto" w:fill="auto"/>
            <w:noWrap/>
            <w:tcMar>
              <w:left w:w="17" w:type="dxa"/>
              <w:right w:w="17" w:type="dxa"/>
            </w:tcMar>
            <w:vAlign w:val="center"/>
            <w:hideMark/>
          </w:tcPr>
          <w:p w14:paraId="482FCDE9" w14:textId="77777777" w:rsidR="00653FD9" w:rsidRPr="00C66404" w:rsidRDefault="00653FD9" w:rsidP="00C66404">
            <w:pPr>
              <w:jc w:val="center"/>
              <w:rPr>
                <w:rFonts w:eastAsia="Times New Roman"/>
                <w:color w:val="auto"/>
                <w:sz w:val="20"/>
                <w:lang w:eastAsia="en-GB"/>
              </w:rPr>
            </w:pPr>
          </w:p>
        </w:tc>
      </w:tr>
    </w:tbl>
    <w:p w14:paraId="1F3D5CE2" w14:textId="77777777" w:rsidR="009630F8" w:rsidRPr="0090388F" w:rsidRDefault="009630F8" w:rsidP="009630F8">
      <w:pPr>
        <w:rPr>
          <w:sz w:val="16"/>
          <w:szCs w:val="16"/>
        </w:rPr>
      </w:pPr>
    </w:p>
    <w:p w14:paraId="10210C0B" w14:textId="77777777" w:rsidR="009630F8" w:rsidRDefault="009630F8" w:rsidP="009630F8">
      <w:pPr>
        <w:rPr>
          <w:sz w:val="24"/>
          <w:szCs w:val="24"/>
        </w:rPr>
      </w:pPr>
      <w:r>
        <w:rPr>
          <w:sz w:val="24"/>
          <w:szCs w:val="24"/>
        </w:rPr>
        <w:t>Although the concentration data were rounded to 3 decimal places, t</w:t>
      </w:r>
      <w:r w:rsidRPr="0008191A">
        <w:rPr>
          <w:sz w:val="24"/>
          <w:szCs w:val="24"/>
        </w:rPr>
        <w:t xml:space="preserve">hese final parameter values are very close to </w:t>
      </w:r>
      <w:r>
        <w:rPr>
          <w:sz w:val="24"/>
          <w:szCs w:val="24"/>
        </w:rPr>
        <w:t xml:space="preserve">the </w:t>
      </w:r>
      <w:r w:rsidRPr="0008191A">
        <w:rPr>
          <w:sz w:val="24"/>
          <w:szCs w:val="24"/>
        </w:rPr>
        <w:t>theoretical</w:t>
      </w:r>
      <w:r>
        <w:rPr>
          <w:sz w:val="24"/>
          <w:szCs w:val="24"/>
        </w:rPr>
        <w:t xml:space="preserve"> ones (shown below)</w:t>
      </w:r>
      <w:r w:rsidRPr="0008191A">
        <w:rPr>
          <w:sz w:val="24"/>
          <w:szCs w:val="24"/>
        </w:rPr>
        <w:t>.</w:t>
      </w:r>
    </w:p>
    <w:p w14:paraId="5ED7AF7A" w14:textId="77777777" w:rsidR="009630F8" w:rsidRPr="0090388F" w:rsidRDefault="009630F8" w:rsidP="009630F8">
      <w:pPr>
        <w:rPr>
          <w:sz w:val="16"/>
          <w:szCs w:val="16"/>
        </w:rPr>
      </w:pPr>
    </w:p>
    <w:tbl>
      <w:tblPr>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56"/>
        <w:gridCol w:w="1292"/>
        <w:gridCol w:w="1293"/>
        <w:gridCol w:w="1293"/>
        <w:gridCol w:w="1159"/>
        <w:gridCol w:w="1293"/>
        <w:gridCol w:w="1174"/>
        <w:gridCol w:w="1293"/>
      </w:tblGrid>
      <w:tr w:rsidR="00232F0F" w:rsidRPr="00312427" w14:paraId="3B1899F7" w14:textId="77777777" w:rsidTr="00232F0F">
        <w:trPr>
          <w:trHeight w:val="353"/>
        </w:trPr>
        <w:tc>
          <w:tcPr>
            <w:tcW w:w="910" w:type="pct"/>
            <w:shd w:val="clear" w:color="auto" w:fill="auto"/>
            <w:noWrap/>
            <w:tcMar>
              <w:left w:w="28" w:type="dxa"/>
              <w:right w:w="0" w:type="dxa"/>
            </w:tcMar>
            <w:vAlign w:val="center"/>
            <w:hideMark/>
          </w:tcPr>
          <w:p w14:paraId="1373BEFA" w14:textId="62EA6362" w:rsidR="00232F0F" w:rsidRPr="00312427" w:rsidRDefault="00232F0F" w:rsidP="00232F0F">
            <w:pPr>
              <w:jc w:val="center"/>
              <w:rPr>
                <w:rFonts w:eastAsia="Times New Roman"/>
                <w:color w:val="000000"/>
                <w:sz w:val="20"/>
                <w:lang w:eastAsia="en-GB"/>
              </w:rPr>
            </w:pPr>
            <w:r w:rsidRPr="00C66404">
              <w:rPr>
                <w:rFonts w:eastAsia="Times New Roman"/>
                <w:b/>
                <w:bCs/>
                <w:color w:val="000000"/>
                <w:sz w:val="20"/>
                <w:lang w:eastAsia="en-GB"/>
              </w:rPr>
              <w:t>Pars  V</w:t>
            </w:r>
            <w:r w:rsidRPr="00C66404">
              <w:rPr>
                <w:rFonts w:eastAsia="Times New Roman"/>
                <w:b/>
                <w:bCs/>
                <w:color w:val="000000"/>
                <w:sz w:val="20"/>
                <w:vertAlign w:val="subscript"/>
                <w:lang w:eastAsia="en-GB"/>
              </w:rPr>
              <w:t>po</w:t>
            </w:r>
          </w:p>
        </w:tc>
        <w:tc>
          <w:tcPr>
            <w:tcW w:w="601" w:type="pct"/>
            <w:shd w:val="clear" w:color="auto" w:fill="auto"/>
            <w:noWrap/>
            <w:tcMar>
              <w:left w:w="28" w:type="dxa"/>
              <w:right w:w="0" w:type="dxa"/>
            </w:tcMar>
            <w:vAlign w:val="center"/>
            <w:hideMark/>
          </w:tcPr>
          <w:p w14:paraId="5A7246A0" w14:textId="1D177AC7" w:rsidR="00232F0F" w:rsidRPr="00312427" w:rsidRDefault="00232F0F" w:rsidP="00232F0F">
            <w:pPr>
              <w:jc w:val="center"/>
              <w:rPr>
                <w:rFonts w:eastAsia="Times New Roman"/>
                <w:color w:val="000000"/>
                <w:sz w:val="20"/>
                <w:lang w:eastAsia="en-GB"/>
              </w:rPr>
            </w:pPr>
            <w:r w:rsidRPr="00C66404">
              <w:rPr>
                <w:rFonts w:eastAsia="Times New Roman"/>
                <w:b/>
                <w:bCs/>
                <w:color w:val="000000"/>
                <w:sz w:val="20"/>
                <w:lang w:eastAsia="en-GB"/>
              </w:rPr>
              <w:t xml:space="preserve"> k</w:t>
            </w:r>
            <w:r w:rsidRPr="00C66404">
              <w:rPr>
                <w:rFonts w:eastAsia="Times New Roman"/>
                <w:b/>
                <w:bCs/>
                <w:color w:val="000000"/>
                <w:sz w:val="20"/>
                <w:vertAlign w:val="subscript"/>
                <w:lang w:eastAsia="en-GB"/>
              </w:rPr>
              <w:t>a</w:t>
            </w:r>
          </w:p>
        </w:tc>
        <w:tc>
          <w:tcPr>
            <w:tcW w:w="601" w:type="pct"/>
            <w:shd w:val="clear" w:color="auto" w:fill="auto"/>
            <w:noWrap/>
            <w:tcMar>
              <w:left w:w="28" w:type="dxa"/>
              <w:right w:w="0" w:type="dxa"/>
            </w:tcMar>
            <w:vAlign w:val="center"/>
            <w:hideMark/>
          </w:tcPr>
          <w:p w14:paraId="6D0C3EBD" w14:textId="7C206F22" w:rsidR="00232F0F" w:rsidRPr="00312427" w:rsidRDefault="00232F0F" w:rsidP="00232F0F">
            <w:pPr>
              <w:jc w:val="center"/>
              <w:rPr>
                <w:rFonts w:eastAsia="Times New Roman"/>
                <w:color w:val="000000"/>
                <w:sz w:val="20"/>
                <w:lang w:eastAsia="en-GB"/>
              </w:rPr>
            </w:pPr>
            <w:r w:rsidRPr="00C66404">
              <w:rPr>
                <w:rFonts w:eastAsia="Times New Roman"/>
                <w:b/>
                <w:bCs/>
                <w:color w:val="000000"/>
                <w:sz w:val="20"/>
                <w:lang w:eastAsia="en-GB"/>
              </w:rPr>
              <w:t xml:space="preserve"> k</w:t>
            </w:r>
            <w:r w:rsidRPr="00C66404">
              <w:rPr>
                <w:rFonts w:eastAsia="Times New Roman"/>
                <w:b/>
                <w:bCs/>
                <w:color w:val="000000"/>
                <w:sz w:val="20"/>
                <w:vertAlign w:val="subscript"/>
                <w:lang w:eastAsia="en-GB"/>
              </w:rPr>
              <w:t>12</w:t>
            </w:r>
          </w:p>
        </w:tc>
        <w:tc>
          <w:tcPr>
            <w:tcW w:w="601" w:type="pct"/>
            <w:shd w:val="clear" w:color="auto" w:fill="auto"/>
            <w:noWrap/>
            <w:tcMar>
              <w:left w:w="28" w:type="dxa"/>
              <w:right w:w="0" w:type="dxa"/>
            </w:tcMar>
            <w:vAlign w:val="center"/>
            <w:hideMark/>
          </w:tcPr>
          <w:p w14:paraId="09CFD7F8" w14:textId="554ADF63" w:rsidR="00232F0F" w:rsidRPr="00312427" w:rsidRDefault="00232F0F" w:rsidP="00232F0F">
            <w:pPr>
              <w:jc w:val="center"/>
              <w:rPr>
                <w:rFonts w:eastAsia="Times New Roman"/>
                <w:color w:val="000000"/>
                <w:sz w:val="20"/>
                <w:lang w:eastAsia="en-GB"/>
              </w:rPr>
            </w:pPr>
            <w:r w:rsidRPr="00C66404">
              <w:rPr>
                <w:rFonts w:eastAsia="Times New Roman"/>
                <w:b/>
                <w:bCs/>
                <w:color w:val="000000"/>
                <w:sz w:val="20"/>
                <w:lang w:eastAsia="en-GB"/>
              </w:rPr>
              <w:t xml:space="preserve"> k</w:t>
            </w:r>
            <w:r w:rsidRPr="00C66404">
              <w:rPr>
                <w:rFonts w:eastAsia="Times New Roman"/>
                <w:b/>
                <w:bCs/>
                <w:color w:val="000000"/>
                <w:sz w:val="20"/>
                <w:vertAlign w:val="subscript"/>
                <w:lang w:eastAsia="en-GB"/>
              </w:rPr>
              <w:t>21</w:t>
            </w:r>
          </w:p>
        </w:tc>
        <w:tc>
          <w:tcPr>
            <w:tcW w:w="539" w:type="pct"/>
            <w:shd w:val="clear" w:color="auto" w:fill="auto"/>
            <w:noWrap/>
            <w:tcMar>
              <w:left w:w="28" w:type="dxa"/>
              <w:right w:w="0" w:type="dxa"/>
            </w:tcMar>
            <w:vAlign w:val="center"/>
            <w:hideMark/>
          </w:tcPr>
          <w:p w14:paraId="059CE996" w14:textId="33242908" w:rsidR="00232F0F" w:rsidRPr="00312427" w:rsidRDefault="00232F0F" w:rsidP="00232F0F">
            <w:pPr>
              <w:jc w:val="center"/>
              <w:rPr>
                <w:rFonts w:eastAsia="Times New Roman"/>
                <w:color w:val="000000"/>
                <w:sz w:val="20"/>
                <w:lang w:eastAsia="en-GB"/>
              </w:rPr>
            </w:pPr>
            <w:r w:rsidRPr="00C66404">
              <w:rPr>
                <w:rFonts w:eastAsia="Times New Roman"/>
                <w:b/>
                <w:bCs/>
                <w:color w:val="000000"/>
                <w:sz w:val="20"/>
                <w:lang w:eastAsia="en-GB"/>
              </w:rPr>
              <w:t xml:space="preserve"> k</w:t>
            </w:r>
            <w:r w:rsidRPr="00C66404">
              <w:rPr>
                <w:rFonts w:eastAsia="Times New Roman"/>
                <w:b/>
                <w:bCs/>
                <w:color w:val="000000"/>
                <w:sz w:val="20"/>
                <w:vertAlign w:val="subscript"/>
                <w:lang w:eastAsia="en-GB"/>
              </w:rPr>
              <w:t>13</w:t>
            </w:r>
          </w:p>
        </w:tc>
        <w:tc>
          <w:tcPr>
            <w:tcW w:w="601" w:type="pct"/>
            <w:shd w:val="clear" w:color="auto" w:fill="auto"/>
            <w:noWrap/>
            <w:tcMar>
              <w:left w:w="28" w:type="dxa"/>
              <w:right w:w="0" w:type="dxa"/>
            </w:tcMar>
            <w:vAlign w:val="center"/>
            <w:hideMark/>
          </w:tcPr>
          <w:p w14:paraId="6FB9E493" w14:textId="7672B585" w:rsidR="00232F0F" w:rsidRPr="00312427" w:rsidRDefault="00232F0F" w:rsidP="00232F0F">
            <w:pPr>
              <w:jc w:val="center"/>
              <w:rPr>
                <w:rFonts w:eastAsia="Times New Roman"/>
                <w:color w:val="000000"/>
                <w:sz w:val="20"/>
                <w:lang w:eastAsia="en-GB"/>
              </w:rPr>
            </w:pPr>
            <w:r w:rsidRPr="00C66404">
              <w:rPr>
                <w:rFonts w:eastAsia="Times New Roman"/>
                <w:b/>
                <w:bCs/>
                <w:color w:val="000000"/>
                <w:sz w:val="20"/>
                <w:lang w:eastAsia="en-GB"/>
              </w:rPr>
              <w:t xml:space="preserve"> k</w:t>
            </w:r>
            <w:r w:rsidRPr="00C66404">
              <w:rPr>
                <w:rFonts w:eastAsia="Times New Roman"/>
                <w:b/>
                <w:bCs/>
                <w:color w:val="000000"/>
                <w:sz w:val="20"/>
                <w:vertAlign w:val="subscript"/>
                <w:lang w:eastAsia="en-GB"/>
              </w:rPr>
              <w:t>31</w:t>
            </w:r>
          </w:p>
        </w:tc>
        <w:tc>
          <w:tcPr>
            <w:tcW w:w="546" w:type="pct"/>
            <w:shd w:val="clear" w:color="auto" w:fill="auto"/>
            <w:noWrap/>
            <w:tcMar>
              <w:left w:w="28" w:type="dxa"/>
              <w:right w:w="0" w:type="dxa"/>
            </w:tcMar>
            <w:vAlign w:val="center"/>
            <w:hideMark/>
          </w:tcPr>
          <w:p w14:paraId="4982C760" w14:textId="1386D9CB" w:rsidR="00232F0F" w:rsidRPr="00312427" w:rsidRDefault="00232F0F" w:rsidP="00232F0F">
            <w:pPr>
              <w:jc w:val="center"/>
              <w:rPr>
                <w:rFonts w:eastAsia="Times New Roman"/>
                <w:color w:val="000000"/>
                <w:sz w:val="20"/>
                <w:lang w:eastAsia="en-GB"/>
              </w:rPr>
            </w:pPr>
            <w:r w:rsidRPr="00C66404">
              <w:rPr>
                <w:rFonts w:eastAsia="Times New Roman"/>
                <w:b/>
                <w:bCs/>
                <w:color w:val="000000"/>
                <w:sz w:val="20"/>
                <w:lang w:eastAsia="en-GB"/>
              </w:rPr>
              <w:t xml:space="preserve"> k</w:t>
            </w:r>
            <w:r w:rsidRPr="00C66404">
              <w:rPr>
                <w:rFonts w:eastAsia="Times New Roman"/>
                <w:b/>
                <w:bCs/>
                <w:color w:val="000000"/>
                <w:sz w:val="20"/>
                <w:vertAlign w:val="subscript"/>
                <w:lang w:eastAsia="en-GB"/>
              </w:rPr>
              <w:t>10</w:t>
            </w:r>
          </w:p>
        </w:tc>
        <w:tc>
          <w:tcPr>
            <w:tcW w:w="601" w:type="pct"/>
            <w:shd w:val="clear" w:color="auto" w:fill="auto"/>
            <w:noWrap/>
            <w:tcMar>
              <w:left w:w="28" w:type="dxa"/>
              <w:right w:w="0" w:type="dxa"/>
            </w:tcMar>
            <w:vAlign w:val="center"/>
            <w:hideMark/>
          </w:tcPr>
          <w:p w14:paraId="39277DF9" w14:textId="2907B08C" w:rsidR="00232F0F" w:rsidRPr="00312427" w:rsidRDefault="00232F0F" w:rsidP="00232F0F">
            <w:pPr>
              <w:jc w:val="center"/>
              <w:rPr>
                <w:rFonts w:eastAsia="Times New Roman"/>
                <w:color w:val="000000"/>
                <w:sz w:val="20"/>
                <w:lang w:eastAsia="en-GB"/>
              </w:rPr>
            </w:pPr>
            <w:r w:rsidRPr="00C66404">
              <w:rPr>
                <w:rFonts w:eastAsia="Times New Roman"/>
                <w:b/>
                <w:bCs/>
                <w:color w:val="000000"/>
                <w:sz w:val="20"/>
                <w:lang w:eastAsia="en-GB"/>
              </w:rPr>
              <w:t xml:space="preserve"> t</w:t>
            </w:r>
            <w:r w:rsidRPr="00C66404">
              <w:rPr>
                <w:rFonts w:eastAsia="Times New Roman"/>
                <w:b/>
                <w:bCs/>
                <w:color w:val="000000"/>
                <w:sz w:val="20"/>
                <w:vertAlign w:val="subscript"/>
                <w:lang w:eastAsia="en-GB"/>
              </w:rPr>
              <w:t>lag</w:t>
            </w:r>
          </w:p>
        </w:tc>
      </w:tr>
      <w:tr w:rsidR="00232F0F" w:rsidRPr="00312427" w14:paraId="51417719" w14:textId="77777777" w:rsidTr="00232F0F">
        <w:trPr>
          <w:trHeight w:val="308"/>
        </w:trPr>
        <w:tc>
          <w:tcPr>
            <w:tcW w:w="910" w:type="pct"/>
            <w:shd w:val="clear" w:color="auto" w:fill="auto"/>
            <w:noWrap/>
            <w:tcMar>
              <w:left w:w="28" w:type="dxa"/>
              <w:right w:w="0" w:type="dxa"/>
            </w:tcMar>
            <w:vAlign w:val="center"/>
            <w:hideMark/>
          </w:tcPr>
          <w:p w14:paraId="39D770C6" w14:textId="1EE95E82" w:rsidR="00232F0F" w:rsidRPr="00312427" w:rsidRDefault="00232F0F" w:rsidP="00232F0F">
            <w:pPr>
              <w:jc w:val="center"/>
              <w:rPr>
                <w:rFonts w:eastAsia="Times New Roman"/>
                <w:color w:val="000000"/>
                <w:sz w:val="20"/>
                <w:lang w:eastAsia="en-GB"/>
              </w:rPr>
            </w:pPr>
            <w:r>
              <w:rPr>
                <w:rFonts w:eastAsia="Times New Roman"/>
                <w:color w:val="000000"/>
                <w:sz w:val="20"/>
                <w:lang w:eastAsia="en-GB"/>
              </w:rPr>
              <w:t>25.0</w:t>
            </w:r>
          </w:p>
        </w:tc>
        <w:tc>
          <w:tcPr>
            <w:tcW w:w="601" w:type="pct"/>
            <w:shd w:val="clear" w:color="auto" w:fill="auto"/>
            <w:noWrap/>
            <w:tcMar>
              <w:left w:w="28" w:type="dxa"/>
              <w:right w:w="0" w:type="dxa"/>
            </w:tcMar>
            <w:vAlign w:val="center"/>
            <w:hideMark/>
          </w:tcPr>
          <w:p w14:paraId="190E1FD1" w14:textId="6FA63F8A" w:rsidR="00232F0F" w:rsidRPr="00312427" w:rsidRDefault="00232F0F" w:rsidP="00232F0F">
            <w:pPr>
              <w:jc w:val="center"/>
              <w:rPr>
                <w:rFonts w:eastAsia="Times New Roman"/>
                <w:color w:val="000000"/>
                <w:sz w:val="20"/>
                <w:lang w:eastAsia="en-GB"/>
              </w:rPr>
            </w:pPr>
            <w:r w:rsidRPr="00312427">
              <w:rPr>
                <w:rFonts w:eastAsia="Times New Roman"/>
                <w:color w:val="000000"/>
                <w:sz w:val="20"/>
                <w:lang w:eastAsia="en-GB"/>
              </w:rPr>
              <w:t>0.</w:t>
            </w:r>
            <w:r>
              <w:rPr>
                <w:rFonts w:eastAsia="Times New Roman"/>
                <w:color w:val="000000"/>
                <w:sz w:val="20"/>
                <w:lang w:eastAsia="en-GB"/>
              </w:rPr>
              <w:t>7</w:t>
            </w:r>
            <w:r w:rsidRPr="00312427">
              <w:rPr>
                <w:rFonts w:eastAsia="Times New Roman"/>
                <w:color w:val="000000"/>
                <w:sz w:val="20"/>
                <w:lang w:eastAsia="en-GB"/>
              </w:rPr>
              <w:t>0</w:t>
            </w:r>
          </w:p>
        </w:tc>
        <w:tc>
          <w:tcPr>
            <w:tcW w:w="601" w:type="pct"/>
            <w:shd w:val="clear" w:color="auto" w:fill="auto"/>
            <w:noWrap/>
            <w:tcMar>
              <w:left w:w="28" w:type="dxa"/>
              <w:right w:w="0" w:type="dxa"/>
            </w:tcMar>
            <w:vAlign w:val="center"/>
            <w:hideMark/>
          </w:tcPr>
          <w:p w14:paraId="4DE75E21" w14:textId="5DC9DB43" w:rsidR="00232F0F" w:rsidRPr="00312427" w:rsidRDefault="00232F0F" w:rsidP="00232F0F">
            <w:pPr>
              <w:jc w:val="center"/>
              <w:rPr>
                <w:rFonts w:eastAsia="Times New Roman"/>
                <w:color w:val="000000"/>
                <w:sz w:val="20"/>
                <w:lang w:eastAsia="en-GB"/>
              </w:rPr>
            </w:pPr>
            <w:r w:rsidRPr="00312427">
              <w:rPr>
                <w:rFonts w:eastAsia="Times New Roman"/>
                <w:color w:val="000000"/>
                <w:sz w:val="20"/>
                <w:lang w:eastAsia="en-GB"/>
              </w:rPr>
              <w:t>0.</w:t>
            </w:r>
            <w:r>
              <w:rPr>
                <w:rFonts w:eastAsia="Times New Roman"/>
                <w:color w:val="000000"/>
                <w:sz w:val="20"/>
                <w:lang w:eastAsia="en-GB"/>
              </w:rPr>
              <w:t>4</w:t>
            </w:r>
            <w:r w:rsidRPr="00312427">
              <w:rPr>
                <w:rFonts w:eastAsia="Times New Roman"/>
                <w:color w:val="000000"/>
                <w:sz w:val="20"/>
                <w:lang w:eastAsia="en-GB"/>
              </w:rPr>
              <w:t>0</w:t>
            </w:r>
          </w:p>
        </w:tc>
        <w:tc>
          <w:tcPr>
            <w:tcW w:w="601" w:type="pct"/>
            <w:shd w:val="clear" w:color="auto" w:fill="auto"/>
            <w:noWrap/>
            <w:tcMar>
              <w:left w:w="28" w:type="dxa"/>
              <w:right w:w="0" w:type="dxa"/>
            </w:tcMar>
            <w:vAlign w:val="center"/>
            <w:hideMark/>
          </w:tcPr>
          <w:p w14:paraId="40130396" w14:textId="6AC3F6B6" w:rsidR="00232F0F" w:rsidRPr="00312427" w:rsidRDefault="00232F0F" w:rsidP="00232F0F">
            <w:pPr>
              <w:jc w:val="center"/>
              <w:rPr>
                <w:rFonts w:eastAsia="Times New Roman"/>
                <w:color w:val="000000"/>
                <w:sz w:val="20"/>
                <w:lang w:eastAsia="en-GB"/>
              </w:rPr>
            </w:pPr>
            <w:r w:rsidRPr="00312427">
              <w:rPr>
                <w:rFonts w:eastAsia="Times New Roman"/>
                <w:color w:val="000000"/>
                <w:sz w:val="20"/>
                <w:lang w:eastAsia="en-GB"/>
              </w:rPr>
              <w:t>0.</w:t>
            </w:r>
            <w:r>
              <w:rPr>
                <w:rFonts w:eastAsia="Times New Roman"/>
                <w:color w:val="000000"/>
                <w:sz w:val="20"/>
                <w:lang w:eastAsia="en-GB"/>
              </w:rPr>
              <w:t>2</w:t>
            </w:r>
            <w:r w:rsidRPr="00312427">
              <w:rPr>
                <w:rFonts w:eastAsia="Times New Roman"/>
                <w:color w:val="000000"/>
                <w:sz w:val="20"/>
                <w:lang w:eastAsia="en-GB"/>
              </w:rPr>
              <w:t>0</w:t>
            </w:r>
          </w:p>
        </w:tc>
        <w:tc>
          <w:tcPr>
            <w:tcW w:w="539" w:type="pct"/>
            <w:shd w:val="clear" w:color="auto" w:fill="auto"/>
            <w:noWrap/>
            <w:tcMar>
              <w:left w:w="28" w:type="dxa"/>
              <w:right w:w="0" w:type="dxa"/>
            </w:tcMar>
            <w:vAlign w:val="center"/>
            <w:hideMark/>
          </w:tcPr>
          <w:p w14:paraId="347D650A" w14:textId="7CD8181F" w:rsidR="00232F0F" w:rsidRPr="00312427" w:rsidRDefault="00232F0F" w:rsidP="00232F0F">
            <w:pPr>
              <w:jc w:val="center"/>
              <w:rPr>
                <w:rFonts w:eastAsia="Times New Roman"/>
                <w:color w:val="000000"/>
                <w:sz w:val="20"/>
                <w:lang w:eastAsia="en-GB"/>
              </w:rPr>
            </w:pPr>
            <w:r>
              <w:rPr>
                <w:rFonts w:eastAsia="Times New Roman"/>
                <w:color w:val="000000"/>
                <w:sz w:val="20"/>
                <w:lang w:eastAsia="en-GB"/>
              </w:rPr>
              <w:t>0.10</w:t>
            </w:r>
          </w:p>
        </w:tc>
        <w:tc>
          <w:tcPr>
            <w:tcW w:w="601" w:type="pct"/>
            <w:shd w:val="clear" w:color="auto" w:fill="auto"/>
            <w:noWrap/>
            <w:tcMar>
              <w:left w:w="28" w:type="dxa"/>
              <w:right w:w="0" w:type="dxa"/>
            </w:tcMar>
            <w:vAlign w:val="center"/>
            <w:hideMark/>
          </w:tcPr>
          <w:p w14:paraId="4999F86A" w14:textId="4A045FAE" w:rsidR="00232F0F" w:rsidRPr="00312427" w:rsidRDefault="00232F0F" w:rsidP="00232F0F">
            <w:pPr>
              <w:jc w:val="center"/>
              <w:rPr>
                <w:rFonts w:eastAsia="Times New Roman"/>
                <w:color w:val="000000"/>
                <w:sz w:val="20"/>
                <w:lang w:eastAsia="en-GB"/>
              </w:rPr>
            </w:pPr>
            <w:r w:rsidRPr="00312427">
              <w:rPr>
                <w:rFonts w:eastAsia="Times New Roman"/>
                <w:color w:val="000000"/>
                <w:sz w:val="20"/>
                <w:lang w:eastAsia="en-GB"/>
              </w:rPr>
              <w:t>0.</w:t>
            </w:r>
            <w:r>
              <w:rPr>
                <w:rFonts w:eastAsia="Times New Roman"/>
                <w:color w:val="000000"/>
                <w:sz w:val="20"/>
                <w:lang w:eastAsia="en-GB"/>
              </w:rPr>
              <w:t>03</w:t>
            </w:r>
          </w:p>
        </w:tc>
        <w:tc>
          <w:tcPr>
            <w:tcW w:w="546" w:type="pct"/>
            <w:shd w:val="clear" w:color="auto" w:fill="auto"/>
            <w:noWrap/>
            <w:tcMar>
              <w:left w:w="28" w:type="dxa"/>
              <w:right w:w="0" w:type="dxa"/>
            </w:tcMar>
            <w:vAlign w:val="center"/>
            <w:hideMark/>
          </w:tcPr>
          <w:p w14:paraId="32DBD4CC" w14:textId="201209E3" w:rsidR="00232F0F" w:rsidRPr="00312427" w:rsidRDefault="00232F0F" w:rsidP="00232F0F">
            <w:pPr>
              <w:jc w:val="center"/>
              <w:rPr>
                <w:rFonts w:eastAsia="Times New Roman"/>
                <w:color w:val="000000"/>
                <w:sz w:val="20"/>
                <w:lang w:eastAsia="en-GB"/>
              </w:rPr>
            </w:pPr>
            <w:r>
              <w:rPr>
                <w:rFonts w:eastAsia="Times New Roman"/>
                <w:color w:val="000000"/>
                <w:sz w:val="20"/>
                <w:lang w:eastAsia="en-GB"/>
              </w:rPr>
              <w:t>0.25</w:t>
            </w:r>
          </w:p>
        </w:tc>
        <w:tc>
          <w:tcPr>
            <w:tcW w:w="601" w:type="pct"/>
            <w:shd w:val="clear" w:color="auto" w:fill="auto"/>
            <w:noWrap/>
            <w:tcMar>
              <w:left w:w="28" w:type="dxa"/>
              <w:right w:w="0" w:type="dxa"/>
            </w:tcMar>
            <w:vAlign w:val="center"/>
            <w:hideMark/>
          </w:tcPr>
          <w:p w14:paraId="367F6B3B" w14:textId="689C8C28" w:rsidR="00232F0F" w:rsidRPr="00312427" w:rsidRDefault="00232F0F" w:rsidP="00232F0F">
            <w:pPr>
              <w:jc w:val="center"/>
              <w:rPr>
                <w:rFonts w:eastAsia="Times New Roman"/>
                <w:color w:val="000000"/>
                <w:sz w:val="20"/>
                <w:lang w:eastAsia="en-GB"/>
              </w:rPr>
            </w:pPr>
            <w:r>
              <w:rPr>
                <w:rFonts w:eastAsia="Times New Roman"/>
                <w:color w:val="000000"/>
                <w:sz w:val="20"/>
                <w:lang w:eastAsia="en-GB"/>
              </w:rPr>
              <w:t>2.0</w:t>
            </w:r>
          </w:p>
        </w:tc>
      </w:tr>
    </w:tbl>
    <w:p w14:paraId="5782CA8E" w14:textId="77777777" w:rsidR="009630F8" w:rsidRPr="0090388F" w:rsidRDefault="009630F8" w:rsidP="009630F8">
      <w:pPr>
        <w:rPr>
          <w:sz w:val="16"/>
          <w:szCs w:val="16"/>
        </w:rPr>
      </w:pPr>
    </w:p>
    <w:p w14:paraId="4FA18692" w14:textId="77777777" w:rsidR="009630F8" w:rsidRDefault="009630F8" w:rsidP="009630F8">
      <w:pPr>
        <w:rPr>
          <w:b/>
          <w:bCs/>
          <w:sz w:val="24"/>
          <w:szCs w:val="24"/>
        </w:rPr>
      </w:pPr>
      <w:r>
        <w:rPr>
          <w:b/>
          <w:bCs/>
          <w:sz w:val="24"/>
          <w:szCs w:val="24"/>
        </w:rPr>
        <w:t>Plots generated (copied from spreadsheet, Log and Linear)</w:t>
      </w:r>
    </w:p>
    <w:p w14:paraId="02B478D8" w14:textId="77777777" w:rsidR="009630F8" w:rsidRPr="0090388F" w:rsidRDefault="009630F8" w:rsidP="009630F8">
      <w:pPr>
        <w:rPr>
          <w:b/>
          <w:bCs/>
          <w:sz w:val="16"/>
          <w:szCs w:val="16"/>
        </w:rPr>
      </w:pPr>
    </w:p>
    <w:p w14:paraId="608C95DD" w14:textId="0D960A08" w:rsidR="009630F8" w:rsidRDefault="00C50DD6" w:rsidP="009630F8">
      <w:pPr>
        <w:rPr>
          <w:sz w:val="20"/>
        </w:rPr>
      </w:pPr>
      <w:r w:rsidRPr="00C50DD6">
        <w:rPr>
          <w:noProof/>
        </w:rPr>
        <w:drawing>
          <wp:inline distT="0" distB="0" distL="0" distR="0" wp14:anchorId="27C53F89" wp14:editId="749DC724">
            <wp:extent cx="4896000" cy="2970000"/>
            <wp:effectExtent l="0" t="0" r="0" b="19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896000" cy="2970000"/>
                    </a:xfrm>
                    <a:prstGeom prst="rect">
                      <a:avLst/>
                    </a:prstGeom>
                    <a:noFill/>
                    <a:ln>
                      <a:noFill/>
                    </a:ln>
                  </pic:spPr>
                </pic:pic>
              </a:graphicData>
            </a:graphic>
          </wp:inline>
        </w:drawing>
      </w:r>
    </w:p>
    <w:p w14:paraId="0C5E1D40" w14:textId="77777777" w:rsidR="009630F8" w:rsidRPr="0090388F" w:rsidRDefault="009630F8" w:rsidP="009630F8">
      <w:pPr>
        <w:rPr>
          <w:sz w:val="16"/>
          <w:szCs w:val="16"/>
        </w:rPr>
      </w:pPr>
    </w:p>
    <w:p w14:paraId="1194E231" w14:textId="0AD60B3E" w:rsidR="009630F8" w:rsidRDefault="00C50DD6" w:rsidP="009630F8">
      <w:pPr>
        <w:rPr>
          <w:sz w:val="20"/>
        </w:rPr>
      </w:pPr>
      <w:r w:rsidRPr="00C50DD6">
        <w:rPr>
          <w:noProof/>
        </w:rPr>
        <w:drawing>
          <wp:inline distT="0" distB="0" distL="0" distR="0" wp14:anchorId="271EA673" wp14:editId="507A0850">
            <wp:extent cx="4896000" cy="2970000"/>
            <wp:effectExtent l="0" t="0" r="0" b="190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896000" cy="2970000"/>
                    </a:xfrm>
                    <a:prstGeom prst="rect">
                      <a:avLst/>
                    </a:prstGeom>
                    <a:noFill/>
                    <a:ln>
                      <a:noFill/>
                    </a:ln>
                  </pic:spPr>
                </pic:pic>
              </a:graphicData>
            </a:graphic>
          </wp:inline>
        </w:drawing>
      </w:r>
    </w:p>
    <w:p w14:paraId="06427D73" w14:textId="78B34E3F" w:rsidR="009630F8" w:rsidRDefault="009630F8">
      <w:pPr>
        <w:rPr>
          <w:sz w:val="20"/>
        </w:rPr>
      </w:pPr>
      <w:r>
        <w:rPr>
          <w:sz w:val="20"/>
        </w:rPr>
        <w:br w:type="page"/>
      </w:r>
    </w:p>
    <w:p w14:paraId="714121E6" w14:textId="77777777" w:rsidR="000D2DFF" w:rsidRDefault="000D2DFF">
      <w:pPr>
        <w:rPr>
          <w:sz w:val="20"/>
        </w:rPr>
      </w:pPr>
    </w:p>
    <w:p w14:paraId="305C294A" w14:textId="372EFD34" w:rsidR="00A43A3D" w:rsidRPr="003E2D3D" w:rsidRDefault="007B58D0" w:rsidP="00D23B3F">
      <w:pPr>
        <w:pStyle w:val="Heading1"/>
        <w:spacing w:before="0" w:after="0"/>
        <w:contextualSpacing/>
        <w:rPr>
          <w:rFonts w:ascii="Times New Roman" w:hAnsi="Times New Roman"/>
          <w:sz w:val="32"/>
          <w:szCs w:val="32"/>
        </w:rPr>
      </w:pPr>
      <w:bookmarkStart w:id="311" w:name="_Toc144814047"/>
      <w:r w:rsidRPr="003E2D3D">
        <w:rPr>
          <w:rFonts w:ascii="Times New Roman" w:hAnsi="Times New Roman"/>
          <w:sz w:val="32"/>
          <w:szCs w:val="32"/>
        </w:rPr>
        <w:t>Models and symbols</w:t>
      </w:r>
      <w:bookmarkEnd w:id="273"/>
      <w:bookmarkEnd w:id="274"/>
      <w:bookmarkEnd w:id="275"/>
      <w:bookmarkEnd w:id="311"/>
    </w:p>
    <w:p w14:paraId="1276E66C" w14:textId="1DBA6C94" w:rsidR="00A43A3D" w:rsidRPr="00131D8E" w:rsidRDefault="00A43A3D" w:rsidP="00293730">
      <w:pPr>
        <w:pStyle w:val="BodyText"/>
        <w:spacing w:after="0"/>
        <w:contextualSpacing/>
        <w:rPr>
          <w:sz w:val="24"/>
        </w:rPr>
      </w:pPr>
      <w:r w:rsidRPr="0063328E">
        <w:rPr>
          <w:sz w:val="24"/>
        </w:rPr>
        <w:t xml:space="preserve">There are many pharmacokinetic models available in PCModfit and this section of the manual details the models and the parameters in the sequence used by other aspects of the program. The fitting options use the model parameters exactly as they are shown here and should not be entered in any other sequence. Additional models </w:t>
      </w:r>
      <w:r w:rsidR="00126435">
        <w:rPr>
          <w:sz w:val="24"/>
        </w:rPr>
        <w:t>will</w:t>
      </w:r>
      <w:r w:rsidRPr="0063328E">
        <w:rPr>
          <w:sz w:val="24"/>
        </w:rPr>
        <w:t xml:space="preserve"> be added </w:t>
      </w:r>
      <w:r w:rsidR="00126435">
        <w:rPr>
          <w:sz w:val="24"/>
        </w:rPr>
        <w:t xml:space="preserve">– note that some models have been removed as these are currently being sorted </w:t>
      </w:r>
      <w:r w:rsidR="00BD2A89">
        <w:rPr>
          <w:sz w:val="24"/>
        </w:rPr>
        <w:t>out.</w:t>
      </w:r>
    </w:p>
    <w:p w14:paraId="187565CF" w14:textId="77777777" w:rsidR="00A43A3D" w:rsidRPr="0063328E" w:rsidRDefault="00A43A3D" w:rsidP="00293730">
      <w:pPr>
        <w:pStyle w:val="BodyText"/>
        <w:spacing w:after="0"/>
        <w:contextualSpacing/>
        <w:rPr>
          <w:sz w:val="24"/>
        </w:rPr>
      </w:pPr>
    </w:p>
    <w:tbl>
      <w:tblPr>
        <w:tblW w:w="9382" w:type="dxa"/>
        <w:tblInd w:w="249"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885"/>
        <w:gridCol w:w="4965"/>
        <w:gridCol w:w="1831"/>
        <w:gridCol w:w="1701"/>
      </w:tblGrid>
      <w:tr w:rsidR="00882F43" w:rsidRPr="0015297A" w14:paraId="452926E8" w14:textId="77777777" w:rsidTr="0015297A">
        <w:trPr>
          <w:trHeight w:val="270"/>
        </w:trPr>
        <w:tc>
          <w:tcPr>
            <w:tcW w:w="885" w:type="dxa"/>
            <w:noWrap/>
            <w:tcMar>
              <w:top w:w="15" w:type="dxa"/>
              <w:left w:w="15" w:type="dxa"/>
              <w:bottom w:w="0" w:type="dxa"/>
              <w:right w:w="15" w:type="dxa"/>
            </w:tcMar>
            <w:hideMark/>
          </w:tcPr>
          <w:p w14:paraId="7672761A" w14:textId="77777777" w:rsidR="00882F43" w:rsidRPr="0015297A" w:rsidRDefault="00882F43" w:rsidP="00293730">
            <w:pPr>
              <w:contextualSpacing/>
              <w:jc w:val="center"/>
              <w:rPr>
                <w:b/>
                <w:sz w:val="24"/>
                <w:szCs w:val="24"/>
              </w:rPr>
            </w:pPr>
            <w:r w:rsidRPr="0015297A">
              <w:rPr>
                <w:b/>
                <w:bCs/>
                <w:sz w:val="24"/>
                <w:szCs w:val="24"/>
              </w:rPr>
              <w:t>Model</w:t>
            </w:r>
          </w:p>
        </w:tc>
        <w:tc>
          <w:tcPr>
            <w:tcW w:w="4965" w:type="dxa"/>
            <w:tcMar>
              <w:top w:w="15" w:type="dxa"/>
              <w:left w:w="15" w:type="dxa"/>
              <w:bottom w:w="0" w:type="dxa"/>
              <w:right w:w="15" w:type="dxa"/>
            </w:tcMar>
            <w:hideMark/>
          </w:tcPr>
          <w:p w14:paraId="2029BE7B" w14:textId="77777777" w:rsidR="00882F43" w:rsidRPr="0015297A" w:rsidRDefault="00882F43" w:rsidP="00293730">
            <w:pPr>
              <w:contextualSpacing/>
              <w:rPr>
                <w:b/>
                <w:bCs/>
                <w:sz w:val="24"/>
                <w:szCs w:val="24"/>
              </w:rPr>
            </w:pPr>
            <w:r w:rsidRPr="0015297A">
              <w:rPr>
                <w:b/>
                <w:bCs/>
                <w:sz w:val="24"/>
                <w:szCs w:val="24"/>
              </w:rPr>
              <w:t>Type and parameter sequence</w:t>
            </w:r>
          </w:p>
        </w:tc>
        <w:tc>
          <w:tcPr>
            <w:tcW w:w="1831" w:type="dxa"/>
            <w:tcMar>
              <w:top w:w="15" w:type="dxa"/>
              <w:left w:w="15" w:type="dxa"/>
              <w:bottom w:w="0" w:type="dxa"/>
              <w:right w:w="15" w:type="dxa"/>
            </w:tcMar>
            <w:hideMark/>
          </w:tcPr>
          <w:p w14:paraId="7C7D320C" w14:textId="77777777" w:rsidR="00882F43" w:rsidRPr="0015297A" w:rsidRDefault="00882F43" w:rsidP="00293730">
            <w:pPr>
              <w:contextualSpacing/>
              <w:jc w:val="center"/>
              <w:rPr>
                <w:b/>
                <w:bCs/>
                <w:sz w:val="24"/>
                <w:szCs w:val="24"/>
              </w:rPr>
            </w:pPr>
            <w:r w:rsidRPr="0015297A">
              <w:rPr>
                <w:b/>
                <w:bCs/>
                <w:sz w:val="24"/>
                <w:szCs w:val="24"/>
              </w:rPr>
              <w:t>Number of Parameters</w:t>
            </w:r>
          </w:p>
        </w:tc>
        <w:tc>
          <w:tcPr>
            <w:tcW w:w="1701" w:type="dxa"/>
            <w:tcMar>
              <w:top w:w="15" w:type="dxa"/>
              <w:left w:w="15" w:type="dxa"/>
              <w:bottom w:w="0" w:type="dxa"/>
              <w:right w:w="15" w:type="dxa"/>
            </w:tcMar>
            <w:hideMark/>
          </w:tcPr>
          <w:p w14:paraId="69F5ED7E" w14:textId="6860EEC7" w:rsidR="00882F43" w:rsidRPr="0015297A" w:rsidRDefault="0015297A" w:rsidP="00293730">
            <w:pPr>
              <w:contextualSpacing/>
              <w:jc w:val="center"/>
              <w:rPr>
                <w:b/>
                <w:bCs/>
                <w:sz w:val="24"/>
                <w:szCs w:val="24"/>
              </w:rPr>
            </w:pPr>
            <w:r w:rsidRPr="0015297A">
              <w:rPr>
                <w:b/>
                <w:bCs/>
                <w:sz w:val="24"/>
                <w:szCs w:val="24"/>
              </w:rPr>
              <w:t>With</w:t>
            </w:r>
            <w:r w:rsidR="00645246">
              <w:rPr>
                <w:b/>
                <w:bCs/>
                <w:sz w:val="24"/>
                <w:szCs w:val="24"/>
              </w:rPr>
              <w:t xml:space="preserve"> s</w:t>
            </w:r>
            <w:r w:rsidR="00882F43" w:rsidRPr="0015297A">
              <w:rPr>
                <w:b/>
                <w:bCs/>
                <w:sz w:val="24"/>
                <w:szCs w:val="24"/>
              </w:rPr>
              <w:t>tarting Estimates</w:t>
            </w:r>
          </w:p>
        </w:tc>
      </w:tr>
      <w:tr w:rsidR="00882F43" w:rsidRPr="0015297A" w14:paraId="540B114B" w14:textId="77777777" w:rsidTr="0015297A">
        <w:trPr>
          <w:trHeight w:val="270"/>
        </w:trPr>
        <w:tc>
          <w:tcPr>
            <w:tcW w:w="885" w:type="dxa"/>
            <w:tcMar>
              <w:top w:w="15" w:type="dxa"/>
              <w:left w:w="15" w:type="dxa"/>
              <w:bottom w:w="0" w:type="dxa"/>
              <w:right w:w="15" w:type="dxa"/>
            </w:tcMar>
            <w:hideMark/>
          </w:tcPr>
          <w:p w14:paraId="56C677A8" w14:textId="77777777" w:rsidR="00882F43" w:rsidRPr="0015297A" w:rsidRDefault="00882F43" w:rsidP="00293730">
            <w:pPr>
              <w:contextualSpacing/>
              <w:jc w:val="center"/>
              <w:rPr>
                <w:bCs/>
                <w:sz w:val="24"/>
                <w:szCs w:val="24"/>
              </w:rPr>
            </w:pPr>
            <w:r w:rsidRPr="0015297A">
              <w:rPr>
                <w:bCs/>
                <w:sz w:val="24"/>
                <w:szCs w:val="24"/>
              </w:rPr>
              <w:t>1</w:t>
            </w:r>
          </w:p>
        </w:tc>
        <w:tc>
          <w:tcPr>
            <w:tcW w:w="4965" w:type="dxa"/>
            <w:tcMar>
              <w:top w:w="15" w:type="dxa"/>
              <w:left w:w="15" w:type="dxa"/>
              <w:bottom w:w="0" w:type="dxa"/>
              <w:right w:w="15" w:type="dxa"/>
            </w:tcMar>
            <w:hideMark/>
          </w:tcPr>
          <w:p w14:paraId="16E95F05" w14:textId="7E5F4851" w:rsidR="00882F43" w:rsidRPr="0015297A" w:rsidRDefault="00882F43" w:rsidP="00293730">
            <w:pPr>
              <w:contextualSpacing/>
              <w:rPr>
                <w:bCs/>
                <w:sz w:val="24"/>
                <w:szCs w:val="24"/>
              </w:rPr>
            </w:pPr>
            <w:r w:rsidRPr="0015297A">
              <w:rPr>
                <w:sz w:val="24"/>
                <w:szCs w:val="24"/>
              </w:rPr>
              <w:t xml:space="preserve">Two </w:t>
            </w:r>
            <w:r w:rsidR="00375688" w:rsidRPr="0015297A">
              <w:rPr>
                <w:sz w:val="24"/>
                <w:szCs w:val="24"/>
              </w:rPr>
              <w:t>exponentials</w:t>
            </w:r>
            <w:r w:rsidRPr="0015297A">
              <w:rPr>
                <w:sz w:val="24"/>
                <w:szCs w:val="24"/>
              </w:rPr>
              <w:t xml:space="preserve"> </w:t>
            </w:r>
            <w:r w:rsidR="00375688" w:rsidRPr="0015297A">
              <w:rPr>
                <w:sz w:val="24"/>
                <w:szCs w:val="24"/>
              </w:rPr>
              <w:t>(</w:t>
            </w:r>
            <w:r w:rsidRPr="0015297A">
              <w:rPr>
                <w:sz w:val="24"/>
                <w:szCs w:val="24"/>
              </w:rPr>
              <w:t>oral</w:t>
            </w:r>
            <w:r w:rsidR="00375688" w:rsidRPr="0015297A">
              <w:rPr>
                <w:sz w:val="24"/>
                <w:szCs w:val="24"/>
              </w:rPr>
              <w:t>)</w:t>
            </w:r>
          </w:p>
        </w:tc>
        <w:tc>
          <w:tcPr>
            <w:tcW w:w="1831" w:type="dxa"/>
            <w:tcMar>
              <w:top w:w="15" w:type="dxa"/>
              <w:left w:w="15" w:type="dxa"/>
              <w:bottom w:w="0" w:type="dxa"/>
              <w:right w:w="15" w:type="dxa"/>
            </w:tcMar>
            <w:hideMark/>
          </w:tcPr>
          <w:p w14:paraId="11EF0761" w14:textId="77777777" w:rsidR="00882F43" w:rsidRPr="0015297A" w:rsidRDefault="00882F43" w:rsidP="00293730">
            <w:pPr>
              <w:contextualSpacing/>
              <w:jc w:val="center"/>
              <w:rPr>
                <w:sz w:val="24"/>
                <w:szCs w:val="24"/>
              </w:rPr>
            </w:pPr>
            <w:r w:rsidRPr="0015297A">
              <w:rPr>
                <w:sz w:val="24"/>
                <w:szCs w:val="24"/>
              </w:rPr>
              <w:t>4</w:t>
            </w:r>
          </w:p>
        </w:tc>
        <w:tc>
          <w:tcPr>
            <w:tcW w:w="1701" w:type="dxa"/>
            <w:tcMar>
              <w:top w:w="15" w:type="dxa"/>
              <w:left w:w="15" w:type="dxa"/>
              <w:bottom w:w="0" w:type="dxa"/>
              <w:right w:w="15" w:type="dxa"/>
            </w:tcMar>
            <w:hideMark/>
          </w:tcPr>
          <w:p w14:paraId="19FACF6F" w14:textId="77777777" w:rsidR="00882F43" w:rsidRPr="0015297A" w:rsidRDefault="00882F43" w:rsidP="00293730">
            <w:pPr>
              <w:contextualSpacing/>
              <w:jc w:val="center"/>
              <w:rPr>
                <w:sz w:val="24"/>
                <w:szCs w:val="24"/>
              </w:rPr>
            </w:pPr>
            <w:r w:rsidRPr="0015297A">
              <w:rPr>
                <w:sz w:val="24"/>
                <w:szCs w:val="24"/>
              </w:rPr>
              <w:t>Yes</w:t>
            </w:r>
          </w:p>
        </w:tc>
      </w:tr>
      <w:tr w:rsidR="00882F43" w:rsidRPr="0015297A" w14:paraId="42443BB1" w14:textId="77777777" w:rsidTr="0015297A">
        <w:trPr>
          <w:trHeight w:val="270"/>
        </w:trPr>
        <w:tc>
          <w:tcPr>
            <w:tcW w:w="885" w:type="dxa"/>
            <w:tcMar>
              <w:top w:w="15" w:type="dxa"/>
              <w:left w:w="15" w:type="dxa"/>
              <w:bottom w:w="0" w:type="dxa"/>
              <w:right w:w="15" w:type="dxa"/>
            </w:tcMar>
            <w:hideMark/>
          </w:tcPr>
          <w:p w14:paraId="47A35F0F" w14:textId="77777777" w:rsidR="00882F43" w:rsidRPr="0015297A" w:rsidRDefault="00882F43" w:rsidP="00293730">
            <w:pPr>
              <w:contextualSpacing/>
              <w:jc w:val="center"/>
              <w:rPr>
                <w:sz w:val="24"/>
                <w:szCs w:val="24"/>
              </w:rPr>
            </w:pPr>
          </w:p>
        </w:tc>
        <w:tc>
          <w:tcPr>
            <w:tcW w:w="4965" w:type="dxa"/>
            <w:tcMar>
              <w:top w:w="15" w:type="dxa"/>
              <w:left w:w="15" w:type="dxa"/>
              <w:bottom w:w="0" w:type="dxa"/>
              <w:right w:w="15" w:type="dxa"/>
            </w:tcMar>
            <w:hideMark/>
          </w:tcPr>
          <w:p w14:paraId="6182A31B" w14:textId="1EFD4591" w:rsidR="00882F43" w:rsidRPr="0015297A" w:rsidRDefault="00882F43" w:rsidP="00293730">
            <w:pPr>
              <w:contextualSpacing/>
              <w:rPr>
                <w:sz w:val="24"/>
                <w:szCs w:val="24"/>
              </w:rPr>
            </w:pPr>
            <w:r w:rsidRPr="0015297A">
              <w:rPr>
                <w:sz w:val="24"/>
                <w:szCs w:val="24"/>
              </w:rPr>
              <w:t>(</w:t>
            </w:r>
            <w:r w:rsidR="00317D91" w:rsidRPr="0015297A">
              <w:rPr>
                <w:sz w:val="24"/>
                <w:szCs w:val="24"/>
              </w:rPr>
              <w:t>B</w:t>
            </w:r>
            <w:r w:rsidRPr="0015297A">
              <w:rPr>
                <w:sz w:val="24"/>
                <w:szCs w:val="24"/>
              </w:rPr>
              <w:t>, k</w:t>
            </w:r>
            <w:r w:rsidRPr="0015297A">
              <w:rPr>
                <w:sz w:val="24"/>
                <w:szCs w:val="24"/>
                <w:vertAlign w:val="subscript"/>
              </w:rPr>
              <w:t>a</w:t>
            </w:r>
            <w:r w:rsidRPr="0015297A">
              <w:rPr>
                <w:sz w:val="24"/>
                <w:szCs w:val="24"/>
              </w:rPr>
              <w:t xml:space="preserve">, </w:t>
            </w:r>
            <w:r w:rsidR="00317D91" w:rsidRPr="0015297A">
              <w:rPr>
                <w:sz w:val="24"/>
                <w:szCs w:val="24"/>
              </w:rPr>
              <w:t>A,</w:t>
            </w:r>
            <w:r w:rsidRPr="0015297A">
              <w:rPr>
                <w:sz w:val="24"/>
                <w:szCs w:val="24"/>
              </w:rPr>
              <w:t xml:space="preserve"> λ</w:t>
            </w:r>
            <w:r w:rsidRPr="0015297A">
              <w:rPr>
                <w:sz w:val="24"/>
                <w:szCs w:val="24"/>
                <w:vertAlign w:val="subscript"/>
              </w:rPr>
              <w:t>1</w:t>
            </w:r>
            <w:r w:rsidRPr="0015297A">
              <w:rPr>
                <w:sz w:val="24"/>
                <w:szCs w:val="24"/>
              </w:rPr>
              <w:t>)</w:t>
            </w:r>
          </w:p>
        </w:tc>
        <w:tc>
          <w:tcPr>
            <w:tcW w:w="1831" w:type="dxa"/>
            <w:tcMar>
              <w:top w:w="15" w:type="dxa"/>
              <w:left w:w="15" w:type="dxa"/>
              <w:bottom w:w="0" w:type="dxa"/>
              <w:right w:w="15" w:type="dxa"/>
            </w:tcMar>
            <w:hideMark/>
          </w:tcPr>
          <w:p w14:paraId="6BB828C9" w14:textId="77777777" w:rsidR="00882F43" w:rsidRPr="0015297A" w:rsidRDefault="00882F43" w:rsidP="00293730">
            <w:pPr>
              <w:contextualSpacing/>
              <w:jc w:val="center"/>
              <w:rPr>
                <w:sz w:val="24"/>
                <w:szCs w:val="24"/>
              </w:rPr>
            </w:pPr>
          </w:p>
        </w:tc>
        <w:tc>
          <w:tcPr>
            <w:tcW w:w="1701" w:type="dxa"/>
            <w:tcMar>
              <w:top w:w="15" w:type="dxa"/>
              <w:left w:w="15" w:type="dxa"/>
              <w:bottom w:w="0" w:type="dxa"/>
              <w:right w:w="15" w:type="dxa"/>
            </w:tcMar>
            <w:hideMark/>
          </w:tcPr>
          <w:p w14:paraId="13018907" w14:textId="77777777" w:rsidR="00882F43" w:rsidRPr="0015297A" w:rsidRDefault="00882F43" w:rsidP="00293730">
            <w:pPr>
              <w:contextualSpacing/>
              <w:jc w:val="center"/>
              <w:rPr>
                <w:sz w:val="24"/>
                <w:szCs w:val="24"/>
              </w:rPr>
            </w:pPr>
          </w:p>
        </w:tc>
      </w:tr>
      <w:tr w:rsidR="00882F43" w:rsidRPr="0015297A" w14:paraId="76C046BE" w14:textId="77777777" w:rsidTr="0015297A">
        <w:trPr>
          <w:trHeight w:val="270"/>
        </w:trPr>
        <w:tc>
          <w:tcPr>
            <w:tcW w:w="885" w:type="dxa"/>
            <w:tcMar>
              <w:top w:w="15" w:type="dxa"/>
              <w:left w:w="15" w:type="dxa"/>
              <w:bottom w:w="0" w:type="dxa"/>
              <w:right w:w="15" w:type="dxa"/>
            </w:tcMar>
            <w:hideMark/>
          </w:tcPr>
          <w:p w14:paraId="4EB2C5FF" w14:textId="77777777" w:rsidR="00882F43" w:rsidRPr="0015297A" w:rsidRDefault="00882F43" w:rsidP="00293730">
            <w:pPr>
              <w:contextualSpacing/>
              <w:jc w:val="center"/>
              <w:rPr>
                <w:sz w:val="24"/>
                <w:szCs w:val="24"/>
              </w:rPr>
            </w:pPr>
            <w:r w:rsidRPr="0015297A">
              <w:rPr>
                <w:bCs/>
                <w:sz w:val="24"/>
                <w:szCs w:val="24"/>
              </w:rPr>
              <w:t>2</w:t>
            </w:r>
          </w:p>
        </w:tc>
        <w:tc>
          <w:tcPr>
            <w:tcW w:w="4965" w:type="dxa"/>
            <w:tcMar>
              <w:top w:w="15" w:type="dxa"/>
              <w:left w:w="15" w:type="dxa"/>
              <w:bottom w:w="0" w:type="dxa"/>
              <w:right w:w="15" w:type="dxa"/>
            </w:tcMar>
            <w:hideMark/>
          </w:tcPr>
          <w:p w14:paraId="3B62B987" w14:textId="7F988604" w:rsidR="00882F43" w:rsidRPr="0015297A" w:rsidRDefault="00882F43" w:rsidP="00293730">
            <w:pPr>
              <w:contextualSpacing/>
              <w:rPr>
                <w:bCs/>
                <w:sz w:val="24"/>
                <w:szCs w:val="24"/>
              </w:rPr>
            </w:pPr>
            <w:r w:rsidRPr="0015297A">
              <w:rPr>
                <w:sz w:val="24"/>
                <w:szCs w:val="24"/>
              </w:rPr>
              <w:t xml:space="preserve">Three </w:t>
            </w:r>
            <w:r w:rsidR="00375688" w:rsidRPr="0015297A">
              <w:rPr>
                <w:sz w:val="24"/>
                <w:szCs w:val="24"/>
              </w:rPr>
              <w:t>exponentials</w:t>
            </w:r>
            <w:r w:rsidRPr="0015297A">
              <w:rPr>
                <w:sz w:val="24"/>
                <w:szCs w:val="24"/>
              </w:rPr>
              <w:t xml:space="preserve"> </w:t>
            </w:r>
            <w:r w:rsidR="00375688" w:rsidRPr="0015297A">
              <w:rPr>
                <w:sz w:val="24"/>
                <w:szCs w:val="24"/>
              </w:rPr>
              <w:t>(</w:t>
            </w:r>
            <w:r w:rsidRPr="0015297A">
              <w:rPr>
                <w:sz w:val="24"/>
                <w:szCs w:val="24"/>
              </w:rPr>
              <w:t>oral</w:t>
            </w:r>
            <w:r w:rsidR="00375688" w:rsidRPr="0015297A">
              <w:rPr>
                <w:sz w:val="24"/>
                <w:szCs w:val="24"/>
              </w:rPr>
              <w:t>)</w:t>
            </w:r>
          </w:p>
        </w:tc>
        <w:tc>
          <w:tcPr>
            <w:tcW w:w="1831" w:type="dxa"/>
            <w:tcMar>
              <w:top w:w="15" w:type="dxa"/>
              <w:left w:w="15" w:type="dxa"/>
              <w:bottom w:w="0" w:type="dxa"/>
              <w:right w:w="15" w:type="dxa"/>
            </w:tcMar>
            <w:hideMark/>
          </w:tcPr>
          <w:p w14:paraId="55744D7A" w14:textId="77777777" w:rsidR="00882F43" w:rsidRPr="0015297A" w:rsidRDefault="00882F43" w:rsidP="00293730">
            <w:pPr>
              <w:contextualSpacing/>
              <w:jc w:val="center"/>
              <w:rPr>
                <w:sz w:val="24"/>
                <w:szCs w:val="24"/>
              </w:rPr>
            </w:pPr>
            <w:r w:rsidRPr="0015297A">
              <w:rPr>
                <w:sz w:val="24"/>
                <w:szCs w:val="24"/>
              </w:rPr>
              <w:t>6</w:t>
            </w:r>
          </w:p>
        </w:tc>
        <w:tc>
          <w:tcPr>
            <w:tcW w:w="1701" w:type="dxa"/>
            <w:tcMar>
              <w:top w:w="15" w:type="dxa"/>
              <w:left w:w="15" w:type="dxa"/>
              <w:bottom w:w="0" w:type="dxa"/>
              <w:right w:w="15" w:type="dxa"/>
            </w:tcMar>
            <w:hideMark/>
          </w:tcPr>
          <w:p w14:paraId="69CD2E90" w14:textId="77777777" w:rsidR="00882F43" w:rsidRPr="0015297A" w:rsidRDefault="00882F43" w:rsidP="00293730">
            <w:pPr>
              <w:contextualSpacing/>
              <w:jc w:val="center"/>
              <w:rPr>
                <w:sz w:val="24"/>
                <w:szCs w:val="24"/>
              </w:rPr>
            </w:pPr>
            <w:r w:rsidRPr="0015297A">
              <w:rPr>
                <w:sz w:val="24"/>
                <w:szCs w:val="24"/>
              </w:rPr>
              <w:t>Yes</w:t>
            </w:r>
          </w:p>
        </w:tc>
      </w:tr>
      <w:tr w:rsidR="00882F43" w:rsidRPr="0015297A" w14:paraId="1BD1C638" w14:textId="77777777" w:rsidTr="0015297A">
        <w:trPr>
          <w:trHeight w:val="270"/>
        </w:trPr>
        <w:tc>
          <w:tcPr>
            <w:tcW w:w="885" w:type="dxa"/>
            <w:tcMar>
              <w:top w:w="15" w:type="dxa"/>
              <w:left w:w="15" w:type="dxa"/>
              <w:bottom w:w="0" w:type="dxa"/>
              <w:right w:w="15" w:type="dxa"/>
            </w:tcMar>
            <w:hideMark/>
          </w:tcPr>
          <w:p w14:paraId="4966EFEB" w14:textId="77777777" w:rsidR="00882F43" w:rsidRPr="0015297A" w:rsidRDefault="00882F43" w:rsidP="00293730">
            <w:pPr>
              <w:contextualSpacing/>
              <w:jc w:val="center"/>
              <w:rPr>
                <w:sz w:val="24"/>
                <w:szCs w:val="24"/>
              </w:rPr>
            </w:pPr>
          </w:p>
        </w:tc>
        <w:tc>
          <w:tcPr>
            <w:tcW w:w="4965" w:type="dxa"/>
            <w:tcMar>
              <w:top w:w="15" w:type="dxa"/>
              <w:left w:w="15" w:type="dxa"/>
              <w:bottom w:w="0" w:type="dxa"/>
              <w:right w:w="15" w:type="dxa"/>
            </w:tcMar>
            <w:hideMark/>
          </w:tcPr>
          <w:p w14:paraId="0D0EDED2" w14:textId="64C724A0" w:rsidR="00882F43" w:rsidRPr="0015297A" w:rsidRDefault="00882F43" w:rsidP="00293730">
            <w:pPr>
              <w:contextualSpacing/>
              <w:rPr>
                <w:sz w:val="24"/>
                <w:szCs w:val="24"/>
              </w:rPr>
            </w:pPr>
            <w:r w:rsidRPr="0015297A">
              <w:rPr>
                <w:sz w:val="24"/>
                <w:szCs w:val="24"/>
              </w:rPr>
              <w:t>(</w:t>
            </w:r>
            <w:r w:rsidR="006E26EB" w:rsidRPr="0015297A">
              <w:rPr>
                <w:sz w:val="24"/>
                <w:szCs w:val="24"/>
              </w:rPr>
              <w:t>C</w:t>
            </w:r>
            <w:r w:rsidRPr="0015297A">
              <w:rPr>
                <w:sz w:val="24"/>
                <w:szCs w:val="24"/>
              </w:rPr>
              <w:t>, k</w:t>
            </w:r>
            <w:r w:rsidRPr="0015297A">
              <w:rPr>
                <w:sz w:val="24"/>
                <w:szCs w:val="24"/>
                <w:vertAlign w:val="subscript"/>
              </w:rPr>
              <w:t>a</w:t>
            </w:r>
            <w:r w:rsidRPr="0015297A">
              <w:rPr>
                <w:sz w:val="24"/>
                <w:szCs w:val="24"/>
              </w:rPr>
              <w:t xml:space="preserve">, </w:t>
            </w:r>
            <w:r w:rsidR="00317D91" w:rsidRPr="0015297A">
              <w:rPr>
                <w:sz w:val="24"/>
                <w:szCs w:val="24"/>
              </w:rPr>
              <w:t>A</w:t>
            </w:r>
            <w:r w:rsidRPr="0015297A">
              <w:rPr>
                <w:sz w:val="24"/>
                <w:szCs w:val="24"/>
              </w:rPr>
              <w:t>, λ</w:t>
            </w:r>
            <w:r w:rsidRPr="0015297A">
              <w:rPr>
                <w:sz w:val="24"/>
                <w:szCs w:val="24"/>
                <w:vertAlign w:val="subscript"/>
              </w:rPr>
              <w:t>1</w:t>
            </w:r>
            <w:r w:rsidRPr="0015297A">
              <w:rPr>
                <w:sz w:val="24"/>
                <w:szCs w:val="24"/>
              </w:rPr>
              <w:t xml:space="preserve">, </w:t>
            </w:r>
            <w:r w:rsidR="00317D91" w:rsidRPr="0015297A">
              <w:rPr>
                <w:sz w:val="24"/>
                <w:szCs w:val="24"/>
              </w:rPr>
              <w:t>B</w:t>
            </w:r>
            <w:r w:rsidRPr="0015297A">
              <w:rPr>
                <w:sz w:val="24"/>
                <w:szCs w:val="24"/>
              </w:rPr>
              <w:t>, λ</w:t>
            </w:r>
            <w:r w:rsidRPr="0015297A">
              <w:rPr>
                <w:sz w:val="24"/>
                <w:szCs w:val="24"/>
                <w:vertAlign w:val="subscript"/>
              </w:rPr>
              <w:t>2</w:t>
            </w:r>
            <w:r w:rsidRPr="0015297A">
              <w:rPr>
                <w:sz w:val="24"/>
                <w:szCs w:val="24"/>
              </w:rPr>
              <w:t>)</w:t>
            </w:r>
          </w:p>
        </w:tc>
        <w:tc>
          <w:tcPr>
            <w:tcW w:w="1831" w:type="dxa"/>
            <w:tcMar>
              <w:top w:w="15" w:type="dxa"/>
              <w:left w:w="15" w:type="dxa"/>
              <w:bottom w:w="0" w:type="dxa"/>
              <w:right w:w="15" w:type="dxa"/>
            </w:tcMar>
            <w:hideMark/>
          </w:tcPr>
          <w:p w14:paraId="0E86C69B" w14:textId="77777777" w:rsidR="00882F43" w:rsidRPr="0015297A" w:rsidRDefault="00882F43" w:rsidP="00293730">
            <w:pPr>
              <w:contextualSpacing/>
              <w:jc w:val="center"/>
              <w:rPr>
                <w:sz w:val="24"/>
                <w:szCs w:val="24"/>
              </w:rPr>
            </w:pPr>
          </w:p>
        </w:tc>
        <w:tc>
          <w:tcPr>
            <w:tcW w:w="1701" w:type="dxa"/>
            <w:tcMar>
              <w:top w:w="15" w:type="dxa"/>
              <w:left w:w="15" w:type="dxa"/>
              <w:bottom w:w="0" w:type="dxa"/>
              <w:right w:w="15" w:type="dxa"/>
            </w:tcMar>
            <w:hideMark/>
          </w:tcPr>
          <w:p w14:paraId="637DD125" w14:textId="77777777" w:rsidR="00882F43" w:rsidRPr="0015297A" w:rsidRDefault="00882F43" w:rsidP="00293730">
            <w:pPr>
              <w:contextualSpacing/>
              <w:jc w:val="center"/>
              <w:rPr>
                <w:sz w:val="24"/>
                <w:szCs w:val="24"/>
              </w:rPr>
            </w:pPr>
          </w:p>
        </w:tc>
      </w:tr>
      <w:tr w:rsidR="00882F43" w:rsidRPr="0015297A" w14:paraId="36636173" w14:textId="77777777" w:rsidTr="0015297A">
        <w:trPr>
          <w:trHeight w:val="270"/>
        </w:trPr>
        <w:tc>
          <w:tcPr>
            <w:tcW w:w="885" w:type="dxa"/>
            <w:tcMar>
              <w:top w:w="15" w:type="dxa"/>
              <w:left w:w="15" w:type="dxa"/>
              <w:bottom w:w="0" w:type="dxa"/>
              <w:right w:w="15" w:type="dxa"/>
            </w:tcMar>
            <w:hideMark/>
          </w:tcPr>
          <w:p w14:paraId="59AE11CF" w14:textId="77777777" w:rsidR="00882F43" w:rsidRPr="0015297A" w:rsidRDefault="00882F43" w:rsidP="00293730">
            <w:pPr>
              <w:contextualSpacing/>
              <w:jc w:val="center"/>
              <w:rPr>
                <w:sz w:val="24"/>
                <w:szCs w:val="24"/>
              </w:rPr>
            </w:pPr>
            <w:r w:rsidRPr="0015297A">
              <w:rPr>
                <w:bCs/>
                <w:sz w:val="24"/>
                <w:szCs w:val="24"/>
              </w:rPr>
              <w:t>3</w:t>
            </w:r>
          </w:p>
        </w:tc>
        <w:tc>
          <w:tcPr>
            <w:tcW w:w="4965" w:type="dxa"/>
            <w:tcMar>
              <w:top w:w="15" w:type="dxa"/>
              <w:left w:w="15" w:type="dxa"/>
              <w:bottom w:w="0" w:type="dxa"/>
              <w:right w:w="15" w:type="dxa"/>
            </w:tcMar>
            <w:hideMark/>
          </w:tcPr>
          <w:p w14:paraId="05EE0646" w14:textId="2274B67A" w:rsidR="00882F43" w:rsidRPr="0015297A" w:rsidRDefault="00882F43" w:rsidP="00293730">
            <w:pPr>
              <w:contextualSpacing/>
              <w:rPr>
                <w:bCs/>
                <w:sz w:val="24"/>
                <w:szCs w:val="24"/>
              </w:rPr>
            </w:pPr>
            <w:r w:rsidRPr="0015297A">
              <w:rPr>
                <w:sz w:val="24"/>
                <w:szCs w:val="24"/>
              </w:rPr>
              <w:t xml:space="preserve">Four </w:t>
            </w:r>
            <w:r w:rsidR="00375688" w:rsidRPr="0015297A">
              <w:rPr>
                <w:sz w:val="24"/>
                <w:szCs w:val="24"/>
              </w:rPr>
              <w:t>exponentials</w:t>
            </w:r>
            <w:r w:rsidRPr="0015297A">
              <w:rPr>
                <w:sz w:val="24"/>
                <w:szCs w:val="24"/>
              </w:rPr>
              <w:t xml:space="preserve"> </w:t>
            </w:r>
            <w:r w:rsidR="00375688" w:rsidRPr="0015297A">
              <w:rPr>
                <w:sz w:val="24"/>
                <w:szCs w:val="24"/>
              </w:rPr>
              <w:t>(</w:t>
            </w:r>
            <w:r w:rsidRPr="0015297A">
              <w:rPr>
                <w:sz w:val="24"/>
                <w:szCs w:val="24"/>
              </w:rPr>
              <w:t>oral</w:t>
            </w:r>
            <w:r w:rsidR="00375688" w:rsidRPr="0015297A">
              <w:rPr>
                <w:sz w:val="24"/>
                <w:szCs w:val="24"/>
              </w:rPr>
              <w:t>)</w:t>
            </w:r>
          </w:p>
        </w:tc>
        <w:tc>
          <w:tcPr>
            <w:tcW w:w="1831" w:type="dxa"/>
            <w:tcMar>
              <w:top w:w="15" w:type="dxa"/>
              <w:left w:w="15" w:type="dxa"/>
              <w:bottom w:w="0" w:type="dxa"/>
              <w:right w:w="15" w:type="dxa"/>
            </w:tcMar>
            <w:hideMark/>
          </w:tcPr>
          <w:p w14:paraId="17735744" w14:textId="77777777" w:rsidR="00882F43" w:rsidRPr="0015297A" w:rsidRDefault="00882F43" w:rsidP="00293730">
            <w:pPr>
              <w:contextualSpacing/>
              <w:jc w:val="center"/>
              <w:rPr>
                <w:sz w:val="24"/>
                <w:szCs w:val="24"/>
              </w:rPr>
            </w:pPr>
            <w:r w:rsidRPr="0015297A">
              <w:rPr>
                <w:sz w:val="24"/>
                <w:szCs w:val="24"/>
              </w:rPr>
              <w:t>8</w:t>
            </w:r>
          </w:p>
        </w:tc>
        <w:tc>
          <w:tcPr>
            <w:tcW w:w="1701" w:type="dxa"/>
            <w:tcMar>
              <w:top w:w="15" w:type="dxa"/>
              <w:left w:w="15" w:type="dxa"/>
              <w:bottom w:w="0" w:type="dxa"/>
              <w:right w:w="15" w:type="dxa"/>
            </w:tcMar>
            <w:hideMark/>
          </w:tcPr>
          <w:p w14:paraId="3EE78925" w14:textId="77777777" w:rsidR="00882F43" w:rsidRPr="0015297A" w:rsidRDefault="00882F43" w:rsidP="00293730">
            <w:pPr>
              <w:contextualSpacing/>
              <w:jc w:val="center"/>
              <w:rPr>
                <w:sz w:val="24"/>
                <w:szCs w:val="24"/>
              </w:rPr>
            </w:pPr>
            <w:r w:rsidRPr="0015297A">
              <w:rPr>
                <w:sz w:val="24"/>
                <w:szCs w:val="24"/>
              </w:rPr>
              <w:t>No</w:t>
            </w:r>
          </w:p>
        </w:tc>
      </w:tr>
      <w:tr w:rsidR="00882F43" w:rsidRPr="0015297A" w14:paraId="4231F377" w14:textId="77777777" w:rsidTr="0015297A">
        <w:trPr>
          <w:trHeight w:val="270"/>
        </w:trPr>
        <w:tc>
          <w:tcPr>
            <w:tcW w:w="885" w:type="dxa"/>
            <w:tcMar>
              <w:top w:w="15" w:type="dxa"/>
              <w:left w:w="15" w:type="dxa"/>
              <w:bottom w:w="0" w:type="dxa"/>
              <w:right w:w="15" w:type="dxa"/>
            </w:tcMar>
            <w:hideMark/>
          </w:tcPr>
          <w:p w14:paraId="1D9E5278" w14:textId="77777777" w:rsidR="00882F43" w:rsidRPr="0015297A" w:rsidRDefault="00882F43" w:rsidP="00293730">
            <w:pPr>
              <w:contextualSpacing/>
              <w:jc w:val="center"/>
              <w:rPr>
                <w:sz w:val="24"/>
                <w:szCs w:val="24"/>
              </w:rPr>
            </w:pPr>
          </w:p>
        </w:tc>
        <w:tc>
          <w:tcPr>
            <w:tcW w:w="4965" w:type="dxa"/>
            <w:tcMar>
              <w:top w:w="15" w:type="dxa"/>
              <w:left w:w="15" w:type="dxa"/>
              <w:bottom w:w="0" w:type="dxa"/>
              <w:right w:w="15" w:type="dxa"/>
            </w:tcMar>
            <w:hideMark/>
          </w:tcPr>
          <w:p w14:paraId="5DCE8954" w14:textId="553FEE76" w:rsidR="00882F43" w:rsidRPr="0015297A" w:rsidRDefault="00882F43" w:rsidP="00293730">
            <w:pPr>
              <w:contextualSpacing/>
              <w:rPr>
                <w:sz w:val="24"/>
                <w:szCs w:val="24"/>
              </w:rPr>
            </w:pPr>
            <w:r w:rsidRPr="0015297A">
              <w:rPr>
                <w:sz w:val="24"/>
                <w:szCs w:val="24"/>
              </w:rPr>
              <w:t>(</w:t>
            </w:r>
            <w:r w:rsidR="00317D91" w:rsidRPr="0015297A">
              <w:rPr>
                <w:sz w:val="24"/>
                <w:szCs w:val="24"/>
              </w:rPr>
              <w:t>D</w:t>
            </w:r>
            <w:r w:rsidRPr="0015297A">
              <w:rPr>
                <w:sz w:val="24"/>
                <w:szCs w:val="24"/>
              </w:rPr>
              <w:t>, k</w:t>
            </w:r>
            <w:r w:rsidRPr="0015297A">
              <w:rPr>
                <w:sz w:val="24"/>
                <w:szCs w:val="24"/>
                <w:vertAlign w:val="subscript"/>
              </w:rPr>
              <w:t>a</w:t>
            </w:r>
            <w:r w:rsidRPr="0015297A">
              <w:rPr>
                <w:sz w:val="24"/>
                <w:szCs w:val="24"/>
              </w:rPr>
              <w:t xml:space="preserve">, </w:t>
            </w:r>
            <w:r w:rsidR="00317D91" w:rsidRPr="0015297A">
              <w:rPr>
                <w:sz w:val="24"/>
                <w:szCs w:val="24"/>
              </w:rPr>
              <w:t>A</w:t>
            </w:r>
            <w:r w:rsidRPr="0015297A">
              <w:rPr>
                <w:sz w:val="24"/>
                <w:szCs w:val="24"/>
              </w:rPr>
              <w:t>, λ</w:t>
            </w:r>
            <w:r w:rsidRPr="0015297A">
              <w:rPr>
                <w:sz w:val="24"/>
                <w:szCs w:val="24"/>
                <w:vertAlign w:val="subscript"/>
              </w:rPr>
              <w:t>1</w:t>
            </w:r>
            <w:r w:rsidRPr="0015297A">
              <w:rPr>
                <w:sz w:val="24"/>
                <w:szCs w:val="24"/>
              </w:rPr>
              <w:t xml:space="preserve">, </w:t>
            </w:r>
            <w:r w:rsidR="00317D91" w:rsidRPr="0015297A">
              <w:rPr>
                <w:sz w:val="24"/>
                <w:szCs w:val="24"/>
              </w:rPr>
              <w:t>B</w:t>
            </w:r>
            <w:r w:rsidRPr="0015297A">
              <w:rPr>
                <w:sz w:val="24"/>
                <w:szCs w:val="24"/>
              </w:rPr>
              <w:t>, λ</w:t>
            </w:r>
            <w:r w:rsidRPr="0015297A">
              <w:rPr>
                <w:sz w:val="24"/>
                <w:szCs w:val="24"/>
                <w:vertAlign w:val="subscript"/>
              </w:rPr>
              <w:t>2</w:t>
            </w:r>
            <w:r w:rsidRPr="0015297A">
              <w:rPr>
                <w:sz w:val="24"/>
                <w:szCs w:val="24"/>
              </w:rPr>
              <w:t xml:space="preserve">, </w:t>
            </w:r>
            <w:r w:rsidR="00317D91" w:rsidRPr="0015297A">
              <w:rPr>
                <w:sz w:val="24"/>
                <w:szCs w:val="24"/>
              </w:rPr>
              <w:t>C</w:t>
            </w:r>
            <w:r w:rsidRPr="0015297A">
              <w:rPr>
                <w:sz w:val="24"/>
                <w:szCs w:val="24"/>
              </w:rPr>
              <w:t>, λ</w:t>
            </w:r>
            <w:r w:rsidRPr="0015297A">
              <w:rPr>
                <w:sz w:val="24"/>
                <w:szCs w:val="24"/>
                <w:vertAlign w:val="subscript"/>
              </w:rPr>
              <w:t>3</w:t>
            </w:r>
            <w:r w:rsidRPr="0015297A">
              <w:rPr>
                <w:sz w:val="24"/>
                <w:szCs w:val="24"/>
              </w:rPr>
              <w:t>)</w:t>
            </w:r>
          </w:p>
        </w:tc>
        <w:tc>
          <w:tcPr>
            <w:tcW w:w="1831" w:type="dxa"/>
            <w:tcMar>
              <w:top w:w="15" w:type="dxa"/>
              <w:left w:w="15" w:type="dxa"/>
              <w:bottom w:w="0" w:type="dxa"/>
              <w:right w:w="15" w:type="dxa"/>
            </w:tcMar>
            <w:hideMark/>
          </w:tcPr>
          <w:p w14:paraId="57773D25" w14:textId="77777777" w:rsidR="00882F43" w:rsidRPr="0015297A" w:rsidRDefault="00882F43" w:rsidP="00293730">
            <w:pPr>
              <w:contextualSpacing/>
              <w:jc w:val="center"/>
              <w:rPr>
                <w:sz w:val="24"/>
                <w:szCs w:val="24"/>
              </w:rPr>
            </w:pPr>
          </w:p>
        </w:tc>
        <w:tc>
          <w:tcPr>
            <w:tcW w:w="1701" w:type="dxa"/>
            <w:tcMar>
              <w:top w:w="15" w:type="dxa"/>
              <w:left w:w="15" w:type="dxa"/>
              <w:bottom w:w="0" w:type="dxa"/>
              <w:right w:w="15" w:type="dxa"/>
            </w:tcMar>
            <w:hideMark/>
          </w:tcPr>
          <w:p w14:paraId="1471A849" w14:textId="77777777" w:rsidR="00882F43" w:rsidRPr="0015297A" w:rsidRDefault="00882F43" w:rsidP="00293730">
            <w:pPr>
              <w:contextualSpacing/>
              <w:jc w:val="center"/>
              <w:rPr>
                <w:sz w:val="24"/>
                <w:szCs w:val="24"/>
              </w:rPr>
            </w:pPr>
          </w:p>
        </w:tc>
      </w:tr>
      <w:tr w:rsidR="00882F43" w:rsidRPr="0015297A" w14:paraId="4E757B8D" w14:textId="77777777" w:rsidTr="0015297A">
        <w:trPr>
          <w:trHeight w:val="270"/>
        </w:trPr>
        <w:tc>
          <w:tcPr>
            <w:tcW w:w="885" w:type="dxa"/>
            <w:tcMar>
              <w:top w:w="15" w:type="dxa"/>
              <w:left w:w="15" w:type="dxa"/>
              <w:bottom w:w="0" w:type="dxa"/>
              <w:right w:w="15" w:type="dxa"/>
            </w:tcMar>
            <w:hideMark/>
          </w:tcPr>
          <w:p w14:paraId="1155F95F" w14:textId="77777777" w:rsidR="00882F43" w:rsidRPr="0015297A" w:rsidRDefault="00882F43" w:rsidP="00293730">
            <w:pPr>
              <w:contextualSpacing/>
              <w:jc w:val="center"/>
              <w:rPr>
                <w:sz w:val="24"/>
                <w:szCs w:val="24"/>
              </w:rPr>
            </w:pPr>
            <w:r w:rsidRPr="0015297A">
              <w:rPr>
                <w:bCs/>
                <w:sz w:val="24"/>
                <w:szCs w:val="24"/>
              </w:rPr>
              <w:t>4</w:t>
            </w:r>
          </w:p>
        </w:tc>
        <w:tc>
          <w:tcPr>
            <w:tcW w:w="4965" w:type="dxa"/>
            <w:tcMar>
              <w:top w:w="15" w:type="dxa"/>
              <w:left w:w="15" w:type="dxa"/>
              <w:bottom w:w="0" w:type="dxa"/>
              <w:right w:w="15" w:type="dxa"/>
            </w:tcMar>
            <w:hideMark/>
          </w:tcPr>
          <w:p w14:paraId="2A4C5C86" w14:textId="77777777" w:rsidR="00882F43" w:rsidRPr="0015297A" w:rsidRDefault="00882F43" w:rsidP="00293730">
            <w:pPr>
              <w:contextualSpacing/>
              <w:rPr>
                <w:bCs/>
                <w:sz w:val="24"/>
                <w:szCs w:val="24"/>
              </w:rPr>
            </w:pPr>
            <w:r w:rsidRPr="0015297A">
              <w:rPr>
                <w:sz w:val="24"/>
                <w:szCs w:val="24"/>
              </w:rPr>
              <w:t>One exponential i.v.</w:t>
            </w:r>
          </w:p>
        </w:tc>
        <w:tc>
          <w:tcPr>
            <w:tcW w:w="1831" w:type="dxa"/>
            <w:tcMar>
              <w:top w:w="15" w:type="dxa"/>
              <w:left w:w="15" w:type="dxa"/>
              <w:bottom w:w="0" w:type="dxa"/>
              <w:right w:w="15" w:type="dxa"/>
            </w:tcMar>
            <w:hideMark/>
          </w:tcPr>
          <w:p w14:paraId="4E863E32" w14:textId="77777777" w:rsidR="00882F43" w:rsidRPr="0015297A" w:rsidRDefault="00882F43" w:rsidP="00293730">
            <w:pPr>
              <w:contextualSpacing/>
              <w:jc w:val="center"/>
              <w:rPr>
                <w:sz w:val="24"/>
                <w:szCs w:val="24"/>
              </w:rPr>
            </w:pPr>
            <w:r w:rsidRPr="0015297A">
              <w:rPr>
                <w:sz w:val="24"/>
                <w:szCs w:val="24"/>
              </w:rPr>
              <w:t>2</w:t>
            </w:r>
          </w:p>
        </w:tc>
        <w:tc>
          <w:tcPr>
            <w:tcW w:w="1701" w:type="dxa"/>
            <w:tcMar>
              <w:top w:w="15" w:type="dxa"/>
              <w:left w:w="15" w:type="dxa"/>
              <w:bottom w:w="0" w:type="dxa"/>
              <w:right w:w="15" w:type="dxa"/>
            </w:tcMar>
            <w:hideMark/>
          </w:tcPr>
          <w:p w14:paraId="0F0CE2E0" w14:textId="77777777" w:rsidR="00882F43" w:rsidRPr="0015297A" w:rsidRDefault="00882F43" w:rsidP="00293730">
            <w:pPr>
              <w:contextualSpacing/>
              <w:jc w:val="center"/>
              <w:rPr>
                <w:sz w:val="24"/>
                <w:szCs w:val="24"/>
              </w:rPr>
            </w:pPr>
            <w:r w:rsidRPr="0015297A">
              <w:rPr>
                <w:sz w:val="24"/>
                <w:szCs w:val="24"/>
              </w:rPr>
              <w:t>Yes</w:t>
            </w:r>
          </w:p>
        </w:tc>
      </w:tr>
      <w:tr w:rsidR="00882F43" w:rsidRPr="0015297A" w14:paraId="4E2F19BA" w14:textId="77777777" w:rsidTr="0015297A">
        <w:trPr>
          <w:trHeight w:val="270"/>
        </w:trPr>
        <w:tc>
          <w:tcPr>
            <w:tcW w:w="885" w:type="dxa"/>
            <w:tcMar>
              <w:top w:w="15" w:type="dxa"/>
              <w:left w:w="15" w:type="dxa"/>
              <w:bottom w:w="0" w:type="dxa"/>
              <w:right w:w="15" w:type="dxa"/>
            </w:tcMar>
            <w:hideMark/>
          </w:tcPr>
          <w:p w14:paraId="0C11B6F4" w14:textId="77777777" w:rsidR="00882F43" w:rsidRPr="0015297A" w:rsidRDefault="00882F43" w:rsidP="00293730">
            <w:pPr>
              <w:contextualSpacing/>
              <w:jc w:val="center"/>
              <w:rPr>
                <w:sz w:val="24"/>
                <w:szCs w:val="24"/>
              </w:rPr>
            </w:pPr>
          </w:p>
        </w:tc>
        <w:tc>
          <w:tcPr>
            <w:tcW w:w="4965" w:type="dxa"/>
            <w:tcMar>
              <w:top w:w="15" w:type="dxa"/>
              <w:left w:w="15" w:type="dxa"/>
              <w:bottom w:w="0" w:type="dxa"/>
              <w:right w:w="15" w:type="dxa"/>
            </w:tcMar>
            <w:hideMark/>
          </w:tcPr>
          <w:p w14:paraId="1EA4633E" w14:textId="35734818" w:rsidR="00882F43" w:rsidRPr="0015297A" w:rsidRDefault="00882F43" w:rsidP="00293730">
            <w:pPr>
              <w:contextualSpacing/>
              <w:rPr>
                <w:sz w:val="24"/>
                <w:szCs w:val="24"/>
              </w:rPr>
            </w:pPr>
            <w:r w:rsidRPr="0015297A">
              <w:rPr>
                <w:sz w:val="24"/>
                <w:szCs w:val="24"/>
              </w:rPr>
              <w:t>(</w:t>
            </w:r>
            <w:r w:rsidR="00317D91" w:rsidRPr="0015297A">
              <w:rPr>
                <w:sz w:val="24"/>
                <w:szCs w:val="24"/>
              </w:rPr>
              <w:t>A</w:t>
            </w:r>
            <w:r w:rsidRPr="0015297A">
              <w:rPr>
                <w:sz w:val="24"/>
                <w:szCs w:val="24"/>
              </w:rPr>
              <w:t>, λ)</w:t>
            </w:r>
          </w:p>
        </w:tc>
        <w:tc>
          <w:tcPr>
            <w:tcW w:w="1831" w:type="dxa"/>
            <w:tcMar>
              <w:top w:w="15" w:type="dxa"/>
              <w:left w:w="15" w:type="dxa"/>
              <w:bottom w:w="0" w:type="dxa"/>
              <w:right w:w="15" w:type="dxa"/>
            </w:tcMar>
            <w:hideMark/>
          </w:tcPr>
          <w:p w14:paraId="238008A2" w14:textId="77777777" w:rsidR="00882F43" w:rsidRPr="0015297A" w:rsidRDefault="00882F43" w:rsidP="00293730">
            <w:pPr>
              <w:contextualSpacing/>
              <w:jc w:val="center"/>
              <w:rPr>
                <w:sz w:val="24"/>
                <w:szCs w:val="24"/>
              </w:rPr>
            </w:pPr>
          </w:p>
        </w:tc>
        <w:tc>
          <w:tcPr>
            <w:tcW w:w="1701" w:type="dxa"/>
            <w:tcMar>
              <w:top w:w="15" w:type="dxa"/>
              <w:left w:w="15" w:type="dxa"/>
              <w:bottom w:w="0" w:type="dxa"/>
              <w:right w:w="15" w:type="dxa"/>
            </w:tcMar>
            <w:hideMark/>
          </w:tcPr>
          <w:p w14:paraId="01D7F0CB" w14:textId="77777777" w:rsidR="00882F43" w:rsidRPr="0015297A" w:rsidRDefault="00882F43" w:rsidP="00293730">
            <w:pPr>
              <w:contextualSpacing/>
              <w:jc w:val="center"/>
              <w:rPr>
                <w:sz w:val="24"/>
                <w:szCs w:val="24"/>
              </w:rPr>
            </w:pPr>
          </w:p>
        </w:tc>
      </w:tr>
      <w:tr w:rsidR="00882F43" w:rsidRPr="0015297A" w14:paraId="4CF2C6B7" w14:textId="77777777" w:rsidTr="0015297A">
        <w:trPr>
          <w:trHeight w:val="270"/>
        </w:trPr>
        <w:tc>
          <w:tcPr>
            <w:tcW w:w="885" w:type="dxa"/>
            <w:tcMar>
              <w:top w:w="15" w:type="dxa"/>
              <w:left w:w="15" w:type="dxa"/>
              <w:bottom w:w="0" w:type="dxa"/>
              <w:right w:w="15" w:type="dxa"/>
            </w:tcMar>
            <w:hideMark/>
          </w:tcPr>
          <w:p w14:paraId="7FFAD560" w14:textId="77777777" w:rsidR="00882F43" w:rsidRPr="0015297A" w:rsidRDefault="00882F43" w:rsidP="00293730">
            <w:pPr>
              <w:contextualSpacing/>
              <w:jc w:val="center"/>
              <w:rPr>
                <w:sz w:val="24"/>
                <w:szCs w:val="24"/>
              </w:rPr>
            </w:pPr>
            <w:r w:rsidRPr="0015297A">
              <w:rPr>
                <w:bCs/>
                <w:sz w:val="24"/>
                <w:szCs w:val="24"/>
              </w:rPr>
              <w:t>5</w:t>
            </w:r>
          </w:p>
        </w:tc>
        <w:tc>
          <w:tcPr>
            <w:tcW w:w="4965" w:type="dxa"/>
            <w:tcMar>
              <w:top w:w="15" w:type="dxa"/>
              <w:left w:w="15" w:type="dxa"/>
              <w:bottom w:w="0" w:type="dxa"/>
              <w:right w:w="15" w:type="dxa"/>
            </w:tcMar>
            <w:hideMark/>
          </w:tcPr>
          <w:p w14:paraId="54D8B7CA" w14:textId="574CC958" w:rsidR="00882F43" w:rsidRPr="0015297A" w:rsidRDefault="00882F43" w:rsidP="00293730">
            <w:pPr>
              <w:contextualSpacing/>
              <w:rPr>
                <w:bCs/>
                <w:sz w:val="24"/>
                <w:szCs w:val="24"/>
              </w:rPr>
            </w:pPr>
            <w:r w:rsidRPr="0015297A">
              <w:rPr>
                <w:sz w:val="24"/>
                <w:szCs w:val="24"/>
              </w:rPr>
              <w:t xml:space="preserve">Two </w:t>
            </w:r>
            <w:r w:rsidR="00375688" w:rsidRPr="0015297A">
              <w:rPr>
                <w:sz w:val="24"/>
                <w:szCs w:val="24"/>
              </w:rPr>
              <w:t>exponentials</w:t>
            </w:r>
            <w:r w:rsidRPr="0015297A">
              <w:rPr>
                <w:sz w:val="24"/>
                <w:szCs w:val="24"/>
              </w:rPr>
              <w:t xml:space="preserve"> i.v.</w:t>
            </w:r>
          </w:p>
        </w:tc>
        <w:tc>
          <w:tcPr>
            <w:tcW w:w="1831" w:type="dxa"/>
            <w:tcMar>
              <w:top w:w="15" w:type="dxa"/>
              <w:left w:w="15" w:type="dxa"/>
              <w:bottom w:w="0" w:type="dxa"/>
              <w:right w:w="15" w:type="dxa"/>
            </w:tcMar>
            <w:hideMark/>
          </w:tcPr>
          <w:p w14:paraId="190F9A39" w14:textId="77777777" w:rsidR="00882F43" w:rsidRPr="0015297A" w:rsidRDefault="00882F43" w:rsidP="00293730">
            <w:pPr>
              <w:contextualSpacing/>
              <w:jc w:val="center"/>
              <w:rPr>
                <w:sz w:val="24"/>
                <w:szCs w:val="24"/>
              </w:rPr>
            </w:pPr>
            <w:r w:rsidRPr="0015297A">
              <w:rPr>
                <w:sz w:val="24"/>
                <w:szCs w:val="24"/>
              </w:rPr>
              <w:t>4</w:t>
            </w:r>
          </w:p>
        </w:tc>
        <w:tc>
          <w:tcPr>
            <w:tcW w:w="1701" w:type="dxa"/>
            <w:tcMar>
              <w:top w:w="15" w:type="dxa"/>
              <w:left w:w="15" w:type="dxa"/>
              <w:bottom w:w="0" w:type="dxa"/>
              <w:right w:w="15" w:type="dxa"/>
            </w:tcMar>
            <w:hideMark/>
          </w:tcPr>
          <w:p w14:paraId="069C4E62" w14:textId="77777777" w:rsidR="00882F43" w:rsidRPr="0015297A" w:rsidRDefault="00882F43" w:rsidP="00293730">
            <w:pPr>
              <w:contextualSpacing/>
              <w:jc w:val="center"/>
              <w:rPr>
                <w:sz w:val="24"/>
                <w:szCs w:val="24"/>
              </w:rPr>
            </w:pPr>
            <w:r w:rsidRPr="0015297A">
              <w:rPr>
                <w:sz w:val="24"/>
                <w:szCs w:val="24"/>
              </w:rPr>
              <w:t>Yes</w:t>
            </w:r>
          </w:p>
        </w:tc>
      </w:tr>
      <w:tr w:rsidR="00882F43" w:rsidRPr="0015297A" w14:paraId="2A817A96" w14:textId="77777777" w:rsidTr="0015297A">
        <w:trPr>
          <w:trHeight w:val="270"/>
        </w:trPr>
        <w:tc>
          <w:tcPr>
            <w:tcW w:w="885" w:type="dxa"/>
            <w:tcMar>
              <w:top w:w="15" w:type="dxa"/>
              <w:left w:w="15" w:type="dxa"/>
              <w:bottom w:w="0" w:type="dxa"/>
              <w:right w:w="15" w:type="dxa"/>
            </w:tcMar>
            <w:hideMark/>
          </w:tcPr>
          <w:p w14:paraId="18BE263C" w14:textId="77777777" w:rsidR="00882F43" w:rsidRPr="0015297A" w:rsidRDefault="00882F43" w:rsidP="00293730">
            <w:pPr>
              <w:contextualSpacing/>
              <w:jc w:val="center"/>
              <w:rPr>
                <w:sz w:val="24"/>
                <w:szCs w:val="24"/>
              </w:rPr>
            </w:pPr>
          </w:p>
        </w:tc>
        <w:tc>
          <w:tcPr>
            <w:tcW w:w="4965" w:type="dxa"/>
            <w:tcMar>
              <w:top w:w="15" w:type="dxa"/>
              <w:left w:w="15" w:type="dxa"/>
              <w:bottom w:w="0" w:type="dxa"/>
              <w:right w:w="15" w:type="dxa"/>
            </w:tcMar>
            <w:hideMark/>
          </w:tcPr>
          <w:p w14:paraId="51CD97C6" w14:textId="31DD5654" w:rsidR="00882F43" w:rsidRPr="0015297A" w:rsidRDefault="00882F43" w:rsidP="00293730">
            <w:pPr>
              <w:contextualSpacing/>
              <w:rPr>
                <w:sz w:val="24"/>
                <w:szCs w:val="24"/>
              </w:rPr>
            </w:pPr>
            <w:r w:rsidRPr="0015297A">
              <w:rPr>
                <w:sz w:val="24"/>
                <w:szCs w:val="24"/>
              </w:rPr>
              <w:t>(</w:t>
            </w:r>
            <w:r w:rsidR="00317D91" w:rsidRPr="0015297A">
              <w:rPr>
                <w:sz w:val="24"/>
                <w:szCs w:val="24"/>
              </w:rPr>
              <w:t>A</w:t>
            </w:r>
            <w:r w:rsidRPr="0015297A">
              <w:rPr>
                <w:sz w:val="24"/>
                <w:szCs w:val="24"/>
              </w:rPr>
              <w:t>, λ</w:t>
            </w:r>
            <w:r w:rsidRPr="0015297A">
              <w:rPr>
                <w:sz w:val="24"/>
                <w:szCs w:val="24"/>
                <w:vertAlign w:val="subscript"/>
              </w:rPr>
              <w:t>1</w:t>
            </w:r>
            <w:r w:rsidRPr="0015297A">
              <w:rPr>
                <w:sz w:val="24"/>
                <w:szCs w:val="24"/>
              </w:rPr>
              <w:t xml:space="preserve">, </w:t>
            </w:r>
            <w:r w:rsidR="00317D91" w:rsidRPr="0015297A">
              <w:rPr>
                <w:sz w:val="24"/>
                <w:szCs w:val="24"/>
              </w:rPr>
              <w:t>B</w:t>
            </w:r>
            <w:r w:rsidRPr="0015297A">
              <w:rPr>
                <w:sz w:val="24"/>
                <w:szCs w:val="24"/>
              </w:rPr>
              <w:t>, λ</w:t>
            </w:r>
            <w:r w:rsidRPr="0015297A">
              <w:rPr>
                <w:sz w:val="24"/>
                <w:szCs w:val="24"/>
                <w:vertAlign w:val="subscript"/>
              </w:rPr>
              <w:t>2</w:t>
            </w:r>
            <w:r w:rsidRPr="0015297A">
              <w:rPr>
                <w:sz w:val="24"/>
                <w:szCs w:val="24"/>
              </w:rPr>
              <w:t>)</w:t>
            </w:r>
          </w:p>
        </w:tc>
        <w:tc>
          <w:tcPr>
            <w:tcW w:w="1831" w:type="dxa"/>
            <w:tcMar>
              <w:top w:w="15" w:type="dxa"/>
              <w:left w:w="15" w:type="dxa"/>
              <w:bottom w:w="0" w:type="dxa"/>
              <w:right w:w="15" w:type="dxa"/>
            </w:tcMar>
            <w:hideMark/>
          </w:tcPr>
          <w:p w14:paraId="574467D0" w14:textId="77777777" w:rsidR="00882F43" w:rsidRPr="0015297A" w:rsidRDefault="00882F43" w:rsidP="00293730">
            <w:pPr>
              <w:contextualSpacing/>
              <w:jc w:val="center"/>
              <w:rPr>
                <w:sz w:val="24"/>
                <w:szCs w:val="24"/>
              </w:rPr>
            </w:pPr>
          </w:p>
        </w:tc>
        <w:tc>
          <w:tcPr>
            <w:tcW w:w="1701" w:type="dxa"/>
            <w:tcMar>
              <w:top w:w="15" w:type="dxa"/>
              <w:left w:w="15" w:type="dxa"/>
              <w:bottom w:w="0" w:type="dxa"/>
              <w:right w:w="15" w:type="dxa"/>
            </w:tcMar>
            <w:hideMark/>
          </w:tcPr>
          <w:p w14:paraId="764F6B14" w14:textId="77777777" w:rsidR="00882F43" w:rsidRPr="0015297A" w:rsidRDefault="00882F43" w:rsidP="00293730">
            <w:pPr>
              <w:contextualSpacing/>
              <w:jc w:val="center"/>
              <w:rPr>
                <w:sz w:val="24"/>
                <w:szCs w:val="24"/>
              </w:rPr>
            </w:pPr>
          </w:p>
        </w:tc>
      </w:tr>
      <w:tr w:rsidR="00882F43" w:rsidRPr="0015297A" w14:paraId="22F761B6" w14:textId="77777777" w:rsidTr="0015297A">
        <w:trPr>
          <w:trHeight w:val="270"/>
        </w:trPr>
        <w:tc>
          <w:tcPr>
            <w:tcW w:w="885" w:type="dxa"/>
            <w:tcMar>
              <w:top w:w="15" w:type="dxa"/>
              <w:left w:w="15" w:type="dxa"/>
              <w:bottom w:w="0" w:type="dxa"/>
              <w:right w:w="15" w:type="dxa"/>
            </w:tcMar>
            <w:hideMark/>
          </w:tcPr>
          <w:p w14:paraId="44488716" w14:textId="77777777" w:rsidR="00882F43" w:rsidRPr="0015297A" w:rsidRDefault="00882F43" w:rsidP="00293730">
            <w:pPr>
              <w:contextualSpacing/>
              <w:jc w:val="center"/>
              <w:rPr>
                <w:sz w:val="24"/>
                <w:szCs w:val="24"/>
              </w:rPr>
            </w:pPr>
            <w:r w:rsidRPr="0015297A">
              <w:rPr>
                <w:bCs/>
                <w:sz w:val="24"/>
                <w:szCs w:val="24"/>
              </w:rPr>
              <w:t>6</w:t>
            </w:r>
          </w:p>
        </w:tc>
        <w:tc>
          <w:tcPr>
            <w:tcW w:w="4965" w:type="dxa"/>
            <w:tcMar>
              <w:top w:w="15" w:type="dxa"/>
              <w:left w:w="15" w:type="dxa"/>
              <w:bottom w:w="0" w:type="dxa"/>
              <w:right w:w="15" w:type="dxa"/>
            </w:tcMar>
            <w:hideMark/>
          </w:tcPr>
          <w:p w14:paraId="2D73327B" w14:textId="3A6C9FC5" w:rsidR="00882F43" w:rsidRPr="0015297A" w:rsidRDefault="00882F43" w:rsidP="00293730">
            <w:pPr>
              <w:contextualSpacing/>
              <w:rPr>
                <w:bCs/>
                <w:sz w:val="24"/>
                <w:szCs w:val="24"/>
              </w:rPr>
            </w:pPr>
            <w:r w:rsidRPr="0015297A">
              <w:rPr>
                <w:sz w:val="24"/>
                <w:szCs w:val="24"/>
              </w:rPr>
              <w:t xml:space="preserve">Three </w:t>
            </w:r>
            <w:r w:rsidR="00375688" w:rsidRPr="0015297A">
              <w:rPr>
                <w:sz w:val="24"/>
                <w:szCs w:val="24"/>
              </w:rPr>
              <w:t>exponentials</w:t>
            </w:r>
            <w:r w:rsidRPr="0015297A">
              <w:rPr>
                <w:sz w:val="24"/>
                <w:szCs w:val="24"/>
              </w:rPr>
              <w:t xml:space="preserve"> i.v.</w:t>
            </w:r>
          </w:p>
        </w:tc>
        <w:tc>
          <w:tcPr>
            <w:tcW w:w="1831" w:type="dxa"/>
            <w:tcMar>
              <w:top w:w="15" w:type="dxa"/>
              <w:left w:w="15" w:type="dxa"/>
              <w:bottom w:w="0" w:type="dxa"/>
              <w:right w:w="15" w:type="dxa"/>
            </w:tcMar>
            <w:hideMark/>
          </w:tcPr>
          <w:p w14:paraId="37646A35" w14:textId="77777777" w:rsidR="00882F43" w:rsidRPr="0015297A" w:rsidRDefault="00882F43" w:rsidP="00293730">
            <w:pPr>
              <w:contextualSpacing/>
              <w:jc w:val="center"/>
              <w:rPr>
                <w:sz w:val="24"/>
                <w:szCs w:val="24"/>
              </w:rPr>
            </w:pPr>
            <w:r w:rsidRPr="0015297A">
              <w:rPr>
                <w:sz w:val="24"/>
                <w:szCs w:val="24"/>
              </w:rPr>
              <w:t>6</w:t>
            </w:r>
          </w:p>
        </w:tc>
        <w:tc>
          <w:tcPr>
            <w:tcW w:w="1701" w:type="dxa"/>
            <w:tcMar>
              <w:top w:w="15" w:type="dxa"/>
              <w:left w:w="15" w:type="dxa"/>
              <w:bottom w:w="0" w:type="dxa"/>
              <w:right w:w="15" w:type="dxa"/>
            </w:tcMar>
            <w:hideMark/>
          </w:tcPr>
          <w:p w14:paraId="224B3EB5" w14:textId="77777777" w:rsidR="00882F43" w:rsidRPr="0015297A" w:rsidRDefault="00882F43" w:rsidP="00293730">
            <w:pPr>
              <w:contextualSpacing/>
              <w:jc w:val="center"/>
              <w:rPr>
                <w:sz w:val="24"/>
                <w:szCs w:val="24"/>
              </w:rPr>
            </w:pPr>
            <w:r w:rsidRPr="0015297A">
              <w:rPr>
                <w:sz w:val="24"/>
                <w:szCs w:val="24"/>
              </w:rPr>
              <w:t>Yes</w:t>
            </w:r>
          </w:p>
        </w:tc>
      </w:tr>
      <w:tr w:rsidR="00882F43" w:rsidRPr="0015297A" w14:paraId="781E2755" w14:textId="77777777" w:rsidTr="0015297A">
        <w:trPr>
          <w:trHeight w:val="270"/>
        </w:trPr>
        <w:tc>
          <w:tcPr>
            <w:tcW w:w="885" w:type="dxa"/>
            <w:tcMar>
              <w:top w:w="15" w:type="dxa"/>
              <w:left w:w="15" w:type="dxa"/>
              <w:bottom w:w="0" w:type="dxa"/>
              <w:right w:w="15" w:type="dxa"/>
            </w:tcMar>
            <w:hideMark/>
          </w:tcPr>
          <w:p w14:paraId="076C5624" w14:textId="77777777" w:rsidR="00882F43" w:rsidRPr="0015297A" w:rsidRDefault="00882F43" w:rsidP="00293730">
            <w:pPr>
              <w:contextualSpacing/>
              <w:jc w:val="center"/>
              <w:rPr>
                <w:sz w:val="24"/>
                <w:szCs w:val="24"/>
              </w:rPr>
            </w:pPr>
          </w:p>
        </w:tc>
        <w:tc>
          <w:tcPr>
            <w:tcW w:w="4965" w:type="dxa"/>
            <w:tcMar>
              <w:top w:w="15" w:type="dxa"/>
              <w:left w:w="15" w:type="dxa"/>
              <w:bottom w:w="0" w:type="dxa"/>
              <w:right w:w="15" w:type="dxa"/>
            </w:tcMar>
            <w:hideMark/>
          </w:tcPr>
          <w:p w14:paraId="62316071" w14:textId="5738EE85" w:rsidR="00882F43" w:rsidRPr="0015297A" w:rsidRDefault="00882F43" w:rsidP="00293730">
            <w:pPr>
              <w:contextualSpacing/>
              <w:rPr>
                <w:sz w:val="24"/>
                <w:szCs w:val="24"/>
              </w:rPr>
            </w:pPr>
            <w:r w:rsidRPr="0015297A">
              <w:rPr>
                <w:sz w:val="24"/>
                <w:szCs w:val="24"/>
              </w:rPr>
              <w:t>(</w:t>
            </w:r>
            <w:r w:rsidR="00317D91" w:rsidRPr="0015297A">
              <w:rPr>
                <w:sz w:val="24"/>
                <w:szCs w:val="24"/>
              </w:rPr>
              <w:t>A</w:t>
            </w:r>
            <w:r w:rsidRPr="0015297A">
              <w:rPr>
                <w:sz w:val="24"/>
                <w:szCs w:val="24"/>
              </w:rPr>
              <w:t>, λ</w:t>
            </w:r>
            <w:r w:rsidRPr="0015297A">
              <w:rPr>
                <w:sz w:val="24"/>
                <w:szCs w:val="24"/>
                <w:vertAlign w:val="subscript"/>
              </w:rPr>
              <w:t>1</w:t>
            </w:r>
            <w:r w:rsidRPr="0015297A">
              <w:rPr>
                <w:sz w:val="24"/>
                <w:szCs w:val="24"/>
              </w:rPr>
              <w:t xml:space="preserve">, </w:t>
            </w:r>
            <w:r w:rsidR="00317D91" w:rsidRPr="0015297A">
              <w:rPr>
                <w:sz w:val="24"/>
                <w:szCs w:val="24"/>
              </w:rPr>
              <w:t>B</w:t>
            </w:r>
            <w:r w:rsidRPr="0015297A">
              <w:rPr>
                <w:sz w:val="24"/>
                <w:szCs w:val="24"/>
              </w:rPr>
              <w:t>, λ</w:t>
            </w:r>
            <w:r w:rsidRPr="0015297A">
              <w:rPr>
                <w:sz w:val="24"/>
                <w:szCs w:val="24"/>
                <w:vertAlign w:val="subscript"/>
              </w:rPr>
              <w:t>2</w:t>
            </w:r>
            <w:r w:rsidRPr="0015297A">
              <w:rPr>
                <w:sz w:val="24"/>
                <w:szCs w:val="24"/>
              </w:rPr>
              <w:t xml:space="preserve">, </w:t>
            </w:r>
            <w:r w:rsidR="00317D91" w:rsidRPr="0015297A">
              <w:rPr>
                <w:sz w:val="24"/>
                <w:szCs w:val="24"/>
              </w:rPr>
              <w:t>C</w:t>
            </w:r>
            <w:r w:rsidRPr="0015297A">
              <w:rPr>
                <w:sz w:val="24"/>
                <w:szCs w:val="24"/>
              </w:rPr>
              <w:t>, λ</w:t>
            </w:r>
            <w:r w:rsidRPr="0015297A">
              <w:rPr>
                <w:sz w:val="24"/>
                <w:szCs w:val="24"/>
                <w:vertAlign w:val="subscript"/>
              </w:rPr>
              <w:t>3</w:t>
            </w:r>
            <w:r w:rsidRPr="0015297A">
              <w:rPr>
                <w:sz w:val="24"/>
                <w:szCs w:val="24"/>
              </w:rPr>
              <w:t>)</w:t>
            </w:r>
          </w:p>
        </w:tc>
        <w:tc>
          <w:tcPr>
            <w:tcW w:w="1831" w:type="dxa"/>
            <w:tcMar>
              <w:top w:w="15" w:type="dxa"/>
              <w:left w:w="15" w:type="dxa"/>
              <w:bottom w:w="0" w:type="dxa"/>
              <w:right w:w="15" w:type="dxa"/>
            </w:tcMar>
            <w:hideMark/>
          </w:tcPr>
          <w:p w14:paraId="1B4DC630" w14:textId="77777777" w:rsidR="00882F43" w:rsidRPr="0015297A" w:rsidRDefault="00882F43" w:rsidP="00293730">
            <w:pPr>
              <w:contextualSpacing/>
              <w:jc w:val="center"/>
              <w:rPr>
                <w:sz w:val="24"/>
                <w:szCs w:val="24"/>
              </w:rPr>
            </w:pPr>
          </w:p>
        </w:tc>
        <w:tc>
          <w:tcPr>
            <w:tcW w:w="1701" w:type="dxa"/>
            <w:tcMar>
              <w:top w:w="15" w:type="dxa"/>
              <w:left w:w="15" w:type="dxa"/>
              <w:bottom w:w="0" w:type="dxa"/>
              <w:right w:w="15" w:type="dxa"/>
            </w:tcMar>
            <w:hideMark/>
          </w:tcPr>
          <w:p w14:paraId="11B8F1F0" w14:textId="77777777" w:rsidR="00882F43" w:rsidRPr="0015297A" w:rsidRDefault="00882F43" w:rsidP="00293730">
            <w:pPr>
              <w:contextualSpacing/>
              <w:jc w:val="center"/>
              <w:rPr>
                <w:sz w:val="24"/>
                <w:szCs w:val="24"/>
              </w:rPr>
            </w:pPr>
          </w:p>
        </w:tc>
      </w:tr>
      <w:tr w:rsidR="00882F43" w:rsidRPr="0015297A" w14:paraId="406667F2" w14:textId="77777777" w:rsidTr="0015297A">
        <w:trPr>
          <w:trHeight w:val="270"/>
        </w:trPr>
        <w:tc>
          <w:tcPr>
            <w:tcW w:w="885" w:type="dxa"/>
            <w:tcMar>
              <w:top w:w="15" w:type="dxa"/>
              <w:left w:w="15" w:type="dxa"/>
              <w:bottom w:w="0" w:type="dxa"/>
              <w:right w:w="15" w:type="dxa"/>
            </w:tcMar>
            <w:hideMark/>
          </w:tcPr>
          <w:p w14:paraId="37D7DE31" w14:textId="77777777" w:rsidR="00882F43" w:rsidRPr="0015297A" w:rsidRDefault="00882F43" w:rsidP="00293730">
            <w:pPr>
              <w:contextualSpacing/>
              <w:jc w:val="center"/>
              <w:rPr>
                <w:sz w:val="24"/>
                <w:szCs w:val="24"/>
              </w:rPr>
            </w:pPr>
            <w:r w:rsidRPr="0015297A">
              <w:rPr>
                <w:bCs/>
                <w:sz w:val="24"/>
                <w:szCs w:val="24"/>
              </w:rPr>
              <w:t>7</w:t>
            </w:r>
          </w:p>
        </w:tc>
        <w:tc>
          <w:tcPr>
            <w:tcW w:w="4965" w:type="dxa"/>
            <w:tcMar>
              <w:top w:w="15" w:type="dxa"/>
              <w:left w:w="15" w:type="dxa"/>
              <w:bottom w:w="0" w:type="dxa"/>
              <w:right w:w="15" w:type="dxa"/>
            </w:tcMar>
            <w:hideMark/>
          </w:tcPr>
          <w:p w14:paraId="6F73D072" w14:textId="73FDCB35" w:rsidR="00882F43" w:rsidRPr="0015297A" w:rsidRDefault="00882F43" w:rsidP="00293730">
            <w:pPr>
              <w:contextualSpacing/>
              <w:rPr>
                <w:bCs/>
                <w:sz w:val="24"/>
                <w:szCs w:val="24"/>
              </w:rPr>
            </w:pPr>
            <w:r w:rsidRPr="0015297A">
              <w:rPr>
                <w:sz w:val="24"/>
                <w:szCs w:val="24"/>
              </w:rPr>
              <w:t>One compartment oral (with lag time)</w:t>
            </w:r>
          </w:p>
        </w:tc>
        <w:tc>
          <w:tcPr>
            <w:tcW w:w="1831" w:type="dxa"/>
            <w:tcMar>
              <w:top w:w="15" w:type="dxa"/>
              <w:left w:w="15" w:type="dxa"/>
              <w:bottom w:w="0" w:type="dxa"/>
              <w:right w:w="15" w:type="dxa"/>
            </w:tcMar>
            <w:hideMark/>
          </w:tcPr>
          <w:p w14:paraId="49108CAA" w14:textId="77777777" w:rsidR="00882F43" w:rsidRPr="0015297A" w:rsidRDefault="00882F43" w:rsidP="00293730">
            <w:pPr>
              <w:contextualSpacing/>
              <w:jc w:val="center"/>
              <w:rPr>
                <w:sz w:val="24"/>
                <w:szCs w:val="24"/>
              </w:rPr>
            </w:pPr>
            <w:r w:rsidRPr="0015297A">
              <w:rPr>
                <w:sz w:val="24"/>
                <w:szCs w:val="24"/>
              </w:rPr>
              <w:t>4</w:t>
            </w:r>
          </w:p>
        </w:tc>
        <w:tc>
          <w:tcPr>
            <w:tcW w:w="1701" w:type="dxa"/>
            <w:tcMar>
              <w:top w:w="15" w:type="dxa"/>
              <w:left w:w="15" w:type="dxa"/>
              <w:bottom w:w="0" w:type="dxa"/>
              <w:right w:w="15" w:type="dxa"/>
            </w:tcMar>
            <w:hideMark/>
          </w:tcPr>
          <w:p w14:paraId="1AF13B4A" w14:textId="77777777" w:rsidR="00882F43" w:rsidRPr="0015297A" w:rsidRDefault="00882F43" w:rsidP="00293730">
            <w:pPr>
              <w:contextualSpacing/>
              <w:jc w:val="center"/>
              <w:rPr>
                <w:sz w:val="24"/>
                <w:szCs w:val="24"/>
              </w:rPr>
            </w:pPr>
            <w:r w:rsidRPr="0015297A">
              <w:rPr>
                <w:sz w:val="24"/>
                <w:szCs w:val="24"/>
              </w:rPr>
              <w:t>Yes</w:t>
            </w:r>
          </w:p>
        </w:tc>
      </w:tr>
      <w:tr w:rsidR="00882F43" w:rsidRPr="0015297A" w14:paraId="4BAFD41C" w14:textId="77777777" w:rsidTr="0015297A">
        <w:trPr>
          <w:trHeight w:val="270"/>
        </w:trPr>
        <w:tc>
          <w:tcPr>
            <w:tcW w:w="885" w:type="dxa"/>
            <w:tcMar>
              <w:top w:w="15" w:type="dxa"/>
              <w:left w:w="15" w:type="dxa"/>
              <w:bottom w:w="0" w:type="dxa"/>
              <w:right w:w="15" w:type="dxa"/>
            </w:tcMar>
            <w:hideMark/>
          </w:tcPr>
          <w:p w14:paraId="33AE9139" w14:textId="77777777" w:rsidR="00882F43" w:rsidRPr="0015297A" w:rsidRDefault="00882F43" w:rsidP="00293730">
            <w:pPr>
              <w:contextualSpacing/>
              <w:jc w:val="center"/>
              <w:rPr>
                <w:sz w:val="24"/>
                <w:szCs w:val="24"/>
              </w:rPr>
            </w:pPr>
          </w:p>
        </w:tc>
        <w:tc>
          <w:tcPr>
            <w:tcW w:w="4965" w:type="dxa"/>
            <w:tcMar>
              <w:top w:w="15" w:type="dxa"/>
              <w:left w:w="15" w:type="dxa"/>
              <w:bottom w:w="0" w:type="dxa"/>
              <w:right w:w="15" w:type="dxa"/>
            </w:tcMar>
            <w:hideMark/>
          </w:tcPr>
          <w:p w14:paraId="4B05F72C" w14:textId="47DA6A3F" w:rsidR="00882F43" w:rsidRPr="0015297A" w:rsidRDefault="00882F43" w:rsidP="00293730">
            <w:pPr>
              <w:contextualSpacing/>
              <w:rPr>
                <w:sz w:val="24"/>
                <w:szCs w:val="24"/>
              </w:rPr>
            </w:pPr>
            <w:r w:rsidRPr="0015297A">
              <w:rPr>
                <w:sz w:val="24"/>
                <w:szCs w:val="24"/>
              </w:rPr>
              <w:t>(V, k</w:t>
            </w:r>
            <w:r w:rsidRPr="0015297A">
              <w:rPr>
                <w:sz w:val="24"/>
                <w:szCs w:val="24"/>
                <w:vertAlign w:val="subscript"/>
              </w:rPr>
              <w:t>a</w:t>
            </w:r>
            <w:r w:rsidRPr="0015297A">
              <w:rPr>
                <w:sz w:val="24"/>
                <w:szCs w:val="24"/>
              </w:rPr>
              <w:t xml:space="preserve">, </w:t>
            </w:r>
            <w:r w:rsidR="00527ECC" w:rsidRPr="0015297A">
              <w:rPr>
                <w:sz w:val="24"/>
                <w:szCs w:val="24"/>
              </w:rPr>
              <w:t>k</w:t>
            </w:r>
            <w:r w:rsidR="00527ECC" w:rsidRPr="0015297A">
              <w:rPr>
                <w:sz w:val="24"/>
                <w:szCs w:val="24"/>
                <w:vertAlign w:val="subscript"/>
              </w:rPr>
              <w:t>10</w:t>
            </w:r>
            <w:r w:rsidRPr="0015297A">
              <w:rPr>
                <w:sz w:val="24"/>
                <w:szCs w:val="24"/>
              </w:rPr>
              <w:t>, t</w:t>
            </w:r>
            <w:r w:rsidRPr="0015297A">
              <w:rPr>
                <w:sz w:val="24"/>
                <w:szCs w:val="24"/>
                <w:vertAlign w:val="subscript"/>
              </w:rPr>
              <w:t>l</w:t>
            </w:r>
            <w:r w:rsidRPr="0015297A">
              <w:rPr>
                <w:sz w:val="24"/>
                <w:szCs w:val="24"/>
              </w:rPr>
              <w:t>)</w:t>
            </w:r>
          </w:p>
        </w:tc>
        <w:tc>
          <w:tcPr>
            <w:tcW w:w="1831" w:type="dxa"/>
            <w:tcMar>
              <w:top w:w="15" w:type="dxa"/>
              <w:left w:w="15" w:type="dxa"/>
              <w:bottom w:w="0" w:type="dxa"/>
              <w:right w:w="15" w:type="dxa"/>
            </w:tcMar>
            <w:hideMark/>
          </w:tcPr>
          <w:p w14:paraId="3EE8270E" w14:textId="77777777" w:rsidR="00882F43" w:rsidRPr="0015297A" w:rsidRDefault="00882F43" w:rsidP="00293730">
            <w:pPr>
              <w:contextualSpacing/>
              <w:jc w:val="center"/>
              <w:rPr>
                <w:sz w:val="24"/>
                <w:szCs w:val="24"/>
              </w:rPr>
            </w:pPr>
          </w:p>
        </w:tc>
        <w:tc>
          <w:tcPr>
            <w:tcW w:w="1701" w:type="dxa"/>
            <w:tcMar>
              <w:top w:w="15" w:type="dxa"/>
              <w:left w:w="15" w:type="dxa"/>
              <w:bottom w:w="0" w:type="dxa"/>
              <w:right w:w="15" w:type="dxa"/>
            </w:tcMar>
            <w:hideMark/>
          </w:tcPr>
          <w:p w14:paraId="6B2F1648" w14:textId="77777777" w:rsidR="00882F43" w:rsidRPr="0015297A" w:rsidRDefault="00882F43" w:rsidP="00293730">
            <w:pPr>
              <w:contextualSpacing/>
              <w:jc w:val="center"/>
              <w:rPr>
                <w:sz w:val="24"/>
                <w:szCs w:val="24"/>
              </w:rPr>
            </w:pPr>
          </w:p>
        </w:tc>
      </w:tr>
      <w:tr w:rsidR="00882F43" w:rsidRPr="0015297A" w14:paraId="7D4DFF18" w14:textId="77777777" w:rsidTr="0015297A">
        <w:trPr>
          <w:trHeight w:val="270"/>
        </w:trPr>
        <w:tc>
          <w:tcPr>
            <w:tcW w:w="885" w:type="dxa"/>
            <w:tcMar>
              <w:top w:w="15" w:type="dxa"/>
              <w:left w:w="15" w:type="dxa"/>
              <w:bottom w:w="0" w:type="dxa"/>
              <w:right w:w="15" w:type="dxa"/>
            </w:tcMar>
            <w:hideMark/>
          </w:tcPr>
          <w:p w14:paraId="3369048C" w14:textId="77777777" w:rsidR="00882F43" w:rsidRPr="0015297A" w:rsidRDefault="00882F43" w:rsidP="00293730">
            <w:pPr>
              <w:contextualSpacing/>
              <w:jc w:val="center"/>
              <w:rPr>
                <w:sz w:val="24"/>
                <w:szCs w:val="24"/>
              </w:rPr>
            </w:pPr>
            <w:r w:rsidRPr="0015297A">
              <w:rPr>
                <w:bCs/>
                <w:sz w:val="24"/>
                <w:szCs w:val="24"/>
              </w:rPr>
              <w:t>8</w:t>
            </w:r>
          </w:p>
        </w:tc>
        <w:tc>
          <w:tcPr>
            <w:tcW w:w="4965" w:type="dxa"/>
            <w:tcMar>
              <w:top w:w="15" w:type="dxa"/>
              <w:left w:w="15" w:type="dxa"/>
              <w:bottom w:w="0" w:type="dxa"/>
              <w:right w:w="15" w:type="dxa"/>
            </w:tcMar>
            <w:hideMark/>
          </w:tcPr>
          <w:p w14:paraId="5EE0488C" w14:textId="77777777" w:rsidR="00882F43" w:rsidRPr="0015297A" w:rsidRDefault="00882F43" w:rsidP="00293730">
            <w:pPr>
              <w:contextualSpacing/>
              <w:rPr>
                <w:bCs/>
                <w:sz w:val="24"/>
                <w:szCs w:val="24"/>
              </w:rPr>
            </w:pPr>
            <w:r w:rsidRPr="0015297A">
              <w:rPr>
                <w:sz w:val="24"/>
                <w:szCs w:val="24"/>
              </w:rPr>
              <w:t>One compartment oral</w:t>
            </w:r>
          </w:p>
        </w:tc>
        <w:tc>
          <w:tcPr>
            <w:tcW w:w="1831" w:type="dxa"/>
            <w:tcMar>
              <w:top w:w="15" w:type="dxa"/>
              <w:left w:w="15" w:type="dxa"/>
              <w:bottom w:w="0" w:type="dxa"/>
              <w:right w:w="15" w:type="dxa"/>
            </w:tcMar>
            <w:hideMark/>
          </w:tcPr>
          <w:p w14:paraId="5D4C0CF5" w14:textId="77777777" w:rsidR="00882F43" w:rsidRPr="0015297A" w:rsidRDefault="00882F43" w:rsidP="00293730">
            <w:pPr>
              <w:contextualSpacing/>
              <w:jc w:val="center"/>
              <w:rPr>
                <w:sz w:val="24"/>
                <w:szCs w:val="24"/>
              </w:rPr>
            </w:pPr>
            <w:r w:rsidRPr="0015297A">
              <w:rPr>
                <w:sz w:val="24"/>
                <w:szCs w:val="24"/>
              </w:rPr>
              <w:t>3</w:t>
            </w:r>
          </w:p>
        </w:tc>
        <w:tc>
          <w:tcPr>
            <w:tcW w:w="1701" w:type="dxa"/>
            <w:tcMar>
              <w:top w:w="15" w:type="dxa"/>
              <w:left w:w="15" w:type="dxa"/>
              <w:bottom w:w="0" w:type="dxa"/>
              <w:right w:w="15" w:type="dxa"/>
            </w:tcMar>
            <w:hideMark/>
          </w:tcPr>
          <w:p w14:paraId="4999F4A3" w14:textId="77777777" w:rsidR="00882F43" w:rsidRPr="0015297A" w:rsidRDefault="00882F43" w:rsidP="00293730">
            <w:pPr>
              <w:contextualSpacing/>
              <w:jc w:val="center"/>
              <w:rPr>
                <w:sz w:val="24"/>
                <w:szCs w:val="24"/>
              </w:rPr>
            </w:pPr>
            <w:r w:rsidRPr="0015297A">
              <w:rPr>
                <w:sz w:val="24"/>
                <w:szCs w:val="24"/>
              </w:rPr>
              <w:t>Yes</w:t>
            </w:r>
          </w:p>
        </w:tc>
      </w:tr>
      <w:tr w:rsidR="00882F43" w:rsidRPr="0015297A" w14:paraId="7C84533D" w14:textId="77777777" w:rsidTr="0015297A">
        <w:trPr>
          <w:trHeight w:val="270"/>
        </w:trPr>
        <w:tc>
          <w:tcPr>
            <w:tcW w:w="885" w:type="dxa"/>
            <w:tcMar>
              <w:top w:w="15" w:type="dxa"/>
              <w:left w:w="15" w:type="dxa"/>
              <w:bottom w:w="0" w:type="dxa"/>
              <w:right w:w="15" w:type="dxa"/>
            </w:tcMar>
            <w:hideMark/>
          </w:tcPr>
          <w:p w14:paraId="344030E8" w14:textId="77777777" w:rsidR="00882F43" w:rsidRPr="0015297A" w:rsidRDefault="00882F43" w:rsidP="00293730">
            <w:pPr>
              <w:contextualSpacing/>
              <w:jc w:val="center"/>
              <w:rPr>
                <w:sz w:val="24"/>
                <w:szCs w:val="24"/>
              </w:rPr>
            </w:pPr>
          </w:p>
        </w:tc>
        <w:tc>
          <w:tcPr>
            <w:tcW w:w="4965" w:type="dxa"/>
            <w:tcMar>
              <w:top w:w="15" w:type="dxa"/>
              <w:left w:w="15" w:type="dxa"/>
              <w:bottom w:w="0" w:type="dxa"/>
              <w:right w:w="15" w:type="dxa"/>
            </w:tcMar>
            <w:hideMark/>
          </w:tcPr>
          <w:p w14:paraId="1DA1116B" w14:textId="3B1A7148" w:rsidR="00882F43" w:rsidRPr="0015297A" w:rsidRDefault="00882F43" w:rsidP="00293730">
            <w:pPr>
              <w:contextualSpacing/>
              <w:rPr>
                <w:sz w:val="24"/>
                <w:szCs w:val="24"/>
              </w:rPr>
            </w:pPr>
            <w:r w:rsidRPr="0015297A">
              <w:rPr>
                <w:sz w:val="24"/>
                <w:szCs w:val="24"/>
              </w:rPr>
              <w:t>(V, k</w:t>
            </w:r>
            <w:r w:rsidRPr="0015297A">
              <w:rPr>
                <w:sz w:val="24"/>
                <w:szCs w:val="24"/>
                <w:vertAlign w:val="subscript"/>
              </w:rPr>
              <w:t>a</w:t>
            </w:r>
            <w:r w:rsidRPr="0015297A">
              <w:rPr>
                <w:sz w:val="24"/>
                <w:szCs w:val="24"/>
              </w:rPr>
              <w:t xml:space="preserve">, </w:t>
            </w:r>
            <w:r w:rsidR="00527ECC" w:rsidRPr="0015297A">
              <w:rPr>
                <w:sz w:val="24"/>
                <w:szCs w:val="24"/>
              </w:rPr>
              <w:t>k</w:t>
            </w:r>
            <w:r w:rsidR="00527ECC" w:rsidRPr="0015297A">
              <w:rPr>
                <w:sz w:val="24"/>
                <w:szCs w:val="24"/>
                <w:vertAlign w:val="subscript"/>
              </w:rPr>
              <w:t>10</w:t>
            </w:r>
            <w:r w:rsidRPr="0015297A">
              <w:rPr>
                <w:sz w:val="24"/>
                <w:szCs w:val="24"/>
              </w:rPr>
              <w:t>)</w:t>
            </w:r>
          </w:p>
        </w:tc>
        <w:tc>
          <w:tcPr>
            <w:tcW w:w="1831" w:type="dxa"/>
            <w:tcMar>
              <w:top w:w="15" w:type="dxa"/>
              <w:left w:w="15" w:type="dxa"/>
              <w:bottom w:w="0" w:type="dxa"/>
              <w:right w:w="15" w:type="dxa"/>
            </w:tcMar>
            <w:hideMark/>
          </w:tcPr>
          <w:p w14:paraId="4726073E" w14:textId="77777777" w:rsidR="00882F43" w:rsidRPr="0015297A" w:rsidRDefault="00882F43" w:rsidP="00293730">
            <w:pPr>
              <w:contextualSpacing/>
              <w:jc w:val="center"/>
              <w:rPr>
                <w:sz w:val="24"/>
                <w:szCs w:val="24"/>
              </w:rPr>
            </w:pPr>
          </w:p>
        </w:tc>
        <w:tc>
          <w:tcPr>
            <w:tcW w:w="1701" w:type="dxa"/>
            <w:tcMar>
              <w:top w:w="15" w:type="dxa"/>
              <w:left w:w="15" w:type="dxa"/>
              <w:bottom w:w="0" w:type="dxa"/>
              <w:right w:w="15" w:type="dxa"/>
            </w:tcMar>
            <w:hideMark/>
          </w:tcPr>
          <w:p w14:paraId="18F0B968" w14:textId="77777777" w:rsidR="00882F43" w:rsidRPr="0015297A" w:rsidRDefault="00882F43" w:rsidP="00293730">
            <w:pPr>
              <w:contextualSpacing/>
              <w:jc w:val="center"/>
              <w:rPr>
                <w:sz w:val="24"/>
                <w:szCs w:val="24"/>
              </w:rPr>
            </w:pPr>
          </w:p>
        </w:tc>
      </w:tr>
      <w:tr w:rsidR="00882F43" w:rsidRPr="0015297A" w14:paraId="3CE2CDC3" w14:textId="77777777" w:rsidTr="0015297A">
        <w:trPr>
          <w:trHeight w:val="270"/>
        </w:trPr>
        <w:tc>
          <w:tcPr>
            <w:tcW w:w="885" w:type="dxa"/>
            <w:tcMar>
              <w:top w:w="15" w:type="dxa"/>
              <w:left w:w="15" w:type="dxa"/>
              <w:bottom w:w="0" w:type="dxa"/>
              <w:right w:w="15" w:type="dxa"/>
            </w:tcMar>
            <w:hideMark/>
          </w:tcPr>
          <w:p w14:paraId="7B7A4B95" w14:textId="77777777" w:rsidR="00882F43" w:rsidRPr="0015297A" w:rsidRDefault="00882F43" w:rsidP="00293730">
            <w:pPr>
              <w:contextualSpacing/>
              <w:jc w:val="center"/>
              <w:rPr>
                <w:sz w:val="24"/>
                <w:szCs w:val="24"/>
              </w:rPr>
            </w:pPr>
            <w:r w:rsidRPr="0015297A">
              <w:rPr>
                <w:bCs/>
                <w:sz w:val="24"/>
                <w:szCs w:val="24"/>
              </w:rPr>
              <w:t>9</w:t>
            </w:r>
          </w:p>
        </w:tc>
        <w:tc>
          <w:tcPr>
            <w:tcW w:w="4965" w:type="dxa"/>
            <w:tcMar>
              <w:top w:w="15" w:type="dxa"/>
              <w:left w:w="15" w:type="dxa"/>
              <w:bottom w:w="0" w:type="dxa"/>
              <w:right w:w="15" w:type="dxa"/>
            </w:tcMar>
            <w:hideMark/>
          </w:tcPr>
          <w:p w14:paraId="1DB2A039" w14:textId="52568C38" w:rsidR="00882F43" w:rsidRPr="0015297A" w:rsidRDefault="00882F43" w:rsidP="00293730">
            <w:pPr>
              <w:contextualSpacing/>
              <w:rPr>
                <w:bCs/>
                <w:sz w:val="24"/>
                <w:szCs w:val="24"/>
              </w:rPr>
            </w:pPr>
            <w:r w:rsidRPr="0015297A">
              <w:rPr>
                <w:sz w:val="24"/>
                <w:szCs w:val="24"/>
              </w:rPr>
              <w:t>Two compartment oral (with lag time)</w:t>
            </w:r>
          </w:p>
        </w:tc>
        <w:tc>
          <w:tcPr>
            <w:tcW w:w="1831" w:type="dxa"/>
            <w:tcMar>
              <w:top w:w="15" w:type="dxa"/>
              <w:left w:w="15" w:type="dxa"/>
              <w:bottom w:w="0" w:type="dxa"/>
              <w:right w:w="15" w:type="dxa"/>
            </w:tcMar>
            <w:hideMark/>
          </w:tcPr>
          <w:p w14:paraId="68B95F61" w14:textId="77777777" w:rsidR="00882F43" w:rsidRPr="0015297A" w:rsidRDefault="00882F43" w:rsidP="00293730">
            <w:pPr>
              <w:contextualSpacing/>
              <w:jc w:val="center"/>
              <w:rPr>
                <w:sz w:val="24"/>
                <w:szCs w:val="24"/>
              </w:rPr>
            </w:pPr>
            <w:r w:rsidRPr="0015297A">
              <w:rPr>
                <w:sz w:val="24"/>
                <w:szCs w:val="24"/>
              </w:rPr>
              <w:t>6</w:t>
            </w:r>
          </w:p>
        </w:tc>
        <w:tc>
          <w:tcPr>
            <w:tcW w:w="1701" w:type="dxa"/>
            <w:tcMar>
              <w:top w:w="15" w:type="dxa"/>
              <w:left w:w="15" w:type="dxa"/>
              <w:bottom w:w="0" w:type="dxa"/>
              <w:right w:w="15" w:type="dxa"/>
            </w:tcMar>
            <w:hideMark/>
          </w:tcPr>
          <w:p w14:paraId="2A8D00AE" w14:textId="45744AF2" w:rsidR="00882F43" w:rsidRPr="0015297A" w:rsidRDefault="00126435" w:rsidP="00293730">
            <w:pPr>
              <w:contextualSpacing/>
              <w:jc w:val="center"/>
              <w:rPr>
                <w:sz w:val="24"/>
                <w:szCs w:val="24"/>
              </w:rPr>
            </w:pPr>
            <w:r w:rsidRPr="0015297A">
              <w:rPr>
                <w:sz w:val="24"/>
                <w:szCs w:val="24"/>
              </w:rPr>
              <w:t>Yes</w:t>
            </w:r>
          </w:p>
        </w:tc>
      </w:tr>
      <w:tr w:rsidR="00882F43" w:rsidRPr="0015297A" w14:paraId="32D56B20" w14:textId="77777777" w:rsidTr="0015297A">
        <w:trPr>
          <w:trHeight w:val="270"/>
        </w:trPr>
        <w:tc>
          <w:tcPr>
            <w:tcW w:w="885" w:type="dxa"/>
            <w:tcMar>
              <w:top w:w="15" w:type="dxa"/>
              <w:left w:w="15" w:type="dxa"/>
              <w:bottom w:w="0" w:type="dxa"/>
              <w:right w:w="15" w:type="dxa"/>
            </w:tcMar>
            <w:hideMark/>
          </w:tcPr>
          <w:p w14:paraId="63FC91F9" w14:textId="77777777" w:rsidR="00882F43" w:rsidRPr="0015297A" w:rsidRDefault="00882F43" w:rsidP="00293730">
            <w:pPr>
              <w:contextualSpacing/>
              <w:jc w:val="center"/>
              <w:rPr>
                <w:sz w:val="24"/>
                <w:szCs w:val="24"/>
              </w:rPr>
            </w:pPr>
          </w:p>
        </w:tc>
        <w:tc>
          <w:tcPr>
            <w:tcW w:w="4965" w:type="dxa"/>
            <w:tcMar>
              <w:top w:w="15" w:type="dxa"/>
              <w:left w:w="15" w:type="dxa"/>
              <w:bottom w:w="0" w:type="dxa"/>
              <w:right w:w="15" w:type="dxa"/>
            </w:tcMar>
            <w:hideMark/>
          </w:tcPr>
          <w:p w14:paraId="6B78D904" w14:textId="008CDDCD" w:rsidR="00882F43" w:rsidRPr="0015297A" w:rsidRDefault="00882F43" w:rsidP="00293730">
            <w:pPr>
              <w:contextualSpacing/>
              <w:rPr>
                <w:sz w:val="24"/>
                <w:szCs w:val="24"/>
              </w:rPr>
            </w:pPr>
            <w:r w:rsidRPr="0015297A">
              <w:rPr>
                <w:sz w:val="24"/>
                <w:szCs w:val="24"/>
              </w:rPr>
              <w:t>(V, k</w:t>
            </w:r>
            <w:r w:rsidRPr="0015297A">
              <w:rPr>
                <w:sz w:val="24"/>
                <w:szCs w:val="24"/>
                <w:vertAlign w:val="subscript"/>
              </w:rPr>
              <w:t>a</w:t>
            </w:r>
            <w:r w:rsidRPr="0015297A">
              <w:rPr>
                <w:sz w:val="24"/>
                <w:szCs w:val="24"/>
              </w:rPr>
              <w:t>, k</w:t>
            </w:r>
            <w:r w:rsidRPr="0015297A">
              <w:rPr>
                <w:sz w:val="24"/>
                <w:szCs w:val="24"/>
                <w:vertAlign w:val="subscript"/>
              </w:rPr>
              <w:t>12</w:t>
            </w:r>
            <w:r w:rsidRPr="0015297A">
              <w:rPr>
                <w:sz w:val="24"/>
                <w:szCs w:val="24"/>
              </w:rPr>
              <w:t>, k</w:t>
            </w:r>
            <w:r w:rsidRPr="0015297A">
              <w:rPr>
                <w:sz w:val="24"/>
                <w:szCs w:val="24"/>
                <w:vertAlign w:val="subscript"/>
              </w:rPr>
              <w:t>21</w:t>
            </w:r>
            <w:r w:rsidRPr="0015297A">
              <w:rPr>
                <w:sz w:val="24"/>
                <w:szCs w:val="24"/>
              </w:rPr>
              <w:t xml:space="preserve">, </w:t>
            </w:r>
            <w:r w:rsidR="00527ECC" w:rsidRPr="0015297A">
              <w:rPr>
                <w:sz w:val="24"/>
                <w:szCs w:val="24"/>
              </w:rPr>
              <w:t>k</w:t>
            </w:r>
            <w:r w:rsidR="00527ECC" w:rsidRPr="0015297A">
              <w:rPr>
                <w:sz w:val="24"/>
                <w:szCs w:val="24"/>
                <w:vertAlign w:val="subscript"/>
              </w:rPr>
              <w:t>10</w:t>
            </w:r>
            <w:r w:rsidRPr="0015297A">
              <w:rPr>
                <w:sz w:val="24"/>
                <w:szCs w:val="24"/>
              </w:rPr>
              <w:t>, t</w:t>
            </w:r>
            <w:r w:rsidRPr="0015297A">
              <w:rPr>
                <w:sz w:val="24"/>
                <w:szCs w:val="24"/>
                <w:vertAlign w:val="subscript"/>
              </w:rPr>
              <w:t>l</w:t>
            </w:r>
            <w:r w:rsidRPr="0015297A">
              <w:rPr>
                <w:sz w:val="24"/>
                <w:szCs w:val="24"/>
              </w:rPr>
              <w:t>)</w:t>
            </w:r>
          </w:p>
        </w:tc>
        <w:tc>
          <w:tcPr>
            <w:tcW w:w="1831" w:type="dxa"/>
            <w:tcMar>
              <w:top w:w="15" w:type="dxa"/>
              <w:left w:w="15" w:type="dxa"/>
              <w:bottom w:w="0" w:type="dxa"/>
              <w:right w:w="15" w:type="dxa"/>
            </w:tcMar>
            <w:hideMark/>
          </w:tcPr>
          <w:p w14:paraId="162A6D4F" w14:textId="77777777" w:rsidR="00882F43" w:rsidRPr="0015297A" w:rsidRDefault="00882F43" w:rsidP="00293730">
            <w:pPr>
              <w:contextualSpacing/>
              <w:jc w:val="center"/>
              <w:rPr>
                <w:sz w:val="24"/>
                <w:szCs w:val="24"/>
              </w:rPr>
            </w:pPr>
          </w:p>
        </w:tc>
        <w:tc>
          <w:tcPr>
            <w:tcW w:w="1701" w:type="dxa"/>
            <w:tcMar>
              <w:top w:w="15" w:type="dxa"/>
              <w:left w:w="15" w:type="dxa"/>
              <w:bottom w:w="0" w:type="dxa"/>
              <w:right w:w="15" w:type="dxa"/>
            </w:tcMar>
            <w:hideMark/>
          </w:tcPr>
          <w:p w14:paraId="74B0371A" w14:textId="77777777" w:rsidR="00882F43" w:rsidRPr="0015297A" w:rsidRDefault="00882F43" w:rsidP="00293730">
            <w:pPr>
              <w:contextualSpacing/>
              <w:jc w:val="center"/>
              <w:rPr>
                <w:sz w:val="24"/>
                <w:szCs w:val="24"/>
              </w:rPr>
            </w:pPr>
          </w:p>
        </w:tc>
      </w:tr>
      <w:tr w:rsidR="00882F43" w:rsidRPr="0015297A" w14:paraId="6CAAA1F2" w14:textId="77777777" w:rsidTr="0015297A">
        <w:trPr>
          <w:trHeight w:val="270"/>
        </w:trPr>
        <w:tc>
          <w:tcPr>
            <w:tcW w:w="885" w:type="dxa"/>
            <w:tcMar>
              <w:top w:w="15" w:type="dxa"/>
              <w:left w:w="15" w:type="dxa"/>
              <w:bottom w:w="0" w:type="dxa"/>
              <w:right w:w="15" w:type="dxa"/>
            </w:tcMar>
            <w:hideMark/>
          </w:tcPr>
          <w:p w14:paraId="407B696A" w14:textId="77777777" w:rsidR="00882F43" w:rsidRPr="0015297A" w:rsidRDefault="00882F43" w:rsidP="00293730">
            <w:pPr>
              <w:contextualSpacing/>
              <w:jc w:val="center"/>
              <w:rPr>
                <w:sz w:val="24"/>
                <w:szCs w:val="24"/>
              </w:rPr>
            </w:pPr>
            <w:r w:rsidRPr="0015297A">
              <w:rPr>
                <w:bCs/>
                <w:sz w:val="24"/>
                <w:szCs w:val="24"/>
              </w:rPr>
              <w:t>10</w:t>
            </w:r>
          </w:p>
        </w:tc>
        <w:tc>
          <w:tcPr>
            <w:tcW w:w="4965" w:type="dxa"/>
            <w:tcMar>
              <w:top w:w="15" w:type="dxa"/>
              <w:left w:w="15" w:type="dxa"/>
              <w:bottom w:w="0" w:type="dxa"/>
              <w:right w:w="15" w:type="dxa"/>
            </w:tcMar>
            <w:hideMark/>
          </w:tcPr>
          <w:p w14:paraId="5987E996" w14:textId="77777777" w:rsidR="00882F43" w:rsidRPr="0015297A" w:rsidRDefault="00882F43" w:rsidP="00293730">
            <w:pPr>
              <w:contextualSpacing/>
              <w:rPr>
                <w:bCs/>
                <w:sz w:val="24"/>
                <w:szCs w:val="24"/>
              </w:rPr>
            </w:pPr>
            <w:r w:rsidRPr="0015297A">
              <w:rPr>
                <w:sz w:val="24"/>
                <w:szCs w:val="24"/>
              </w:rPr>
              <w:t>Two compartment oral</w:t>
            </w:r>
          </w:p>
        </w:tc>
        <w:tc>
          <w:tcPr>
            <w:tcW w:w="1831" w:type="dxa"/>
            <w:tcMar>
              <w:top w:w="15" w:type="dxa"/>
              <w:left w:w="15" w:type="dxa"/>
              <w:bottom w:w="0" w:type="dxa"/>
              <w:right w:w="15" w:type="dxa"/>
            </w:tcMar>
            <w:hideMark/>
          </w:tcPr>
          <w:p w14:paraId="4E1916C7" w14:textId="77777777" w:rsidR="00882F43" w:rsidRPr="0015297A" w:rsidRDefault="00882F43" w:rsidP="00293730">
            <w:pPr>
              <w:contextualSpacing/>
              <w:jc w:val="center"/>
              <w:rPr>
                <w:sz w:val="24"/>
                <w:szCs w:val="24"/>
              </w:rPr>
            </w:pPr>
            <w:r w:rsidRPr="0015297A">
              <w:rPr>
                <w:sz w:val="24"/>
                <w:szCs w:val="24"/>
              </w:rPr>
              <w:t>5</w:t>
            </w:r>
          </w:p>
        </w:tc>
        <w:tc>
          <w:tcPr>
            <w:tcW w:w="1701" w:type="dxa"/>
            <w:tcMar>
              <w:top w:w="15" w:type="dxa"/>
              <w:left w:w="15" w:type="dxa"/>
              <w:bottom w:w="0" w:type="dxa"/>
              <w:right w:w="15" w:type="dxa"/>
            </w:tcMar>
            <w:hideMark/>
          </w:tcPr>
          <w:p w14:paraId="338BB0BA" w14:textId="0FFCBAFB" w:rsidR="00882F43" w:rsidRPr="0015297A" w:rsidRDefault="00986AC3" w:rsidP="00293730">
            <w:pPr>
              <w:contextualSpacing/>
              <w:jc w:val="center"/>
              <w:rPr>
                <w:sz w:val="24"/>
                <w:szCs w:val="24"/>
              </w:rPr>
            </w:pPr>
            <w:r w:rsidRPr="0015297A">
              <w:rPr>
                <w:sz w:val="24"/>
                <w:szCs w:val="24"/>
              </w:rPr>
              <w:t>Yes</w:t>
            </w:r>
          </w:p>
        </w:tc>
      </w:tr>
      <w:tr w:rsidR="00882F43" w:rsidRPr="0015297A" w14:paraId="542E7204" w14:textId="77777777" w:rsidTr="0015297A">
        <w:trPr>
          <w:trHeight w:val="270"/>
        </w:trPr>
        <w:tc>
          <w:tcPr>
            <w:tcW w:w="885" w:type="dxa"/>
            <w:tcMar>
              <w:top w:w="15" w:type="dxa"/>
              <w:left w:w="15" w:type="dxa"/>
              <w:bottom w:w="0" w:type="dxa"/>
              <w:right w:w="15" w:type="dxa"/>
            </w:tcMar>
            <w:hideMark/>
          </w:tcPr>
          <w:p w14:paraId="6913B01B" w14:textId="77777777" w:rsidR="00882F43" w:rsidRPr="0015297A" w:rsidRDefault="00882F43" w:rsidP="00293730">
            <w:pPr>
              <w:contextualSpacing/>
              <w:jc w:val="center"/>
              <w:rPr>
                <w:sz w:val="24"/>
                <w:szCs w:val="24"/>
              </w:rPr>
            </w:pPr>
          </w:p>
        </w:tc>
        <w:tc>
          <w:tcPr>
            <w:tcW w:w="4965" w:type="dxa"/>
            <w:tcMar>
              <w:top w:w="15" w:type="dxa"/>
              <w:left w:w="15" w:type="dxa"/>
              <w:bottom w:w="0" w:type="dxa"/>
              <w:right w:w="15" w:type="dxa"/>
            </w:tcMar>
            <w:hideMark/>
          </w:tcPr>
          <w:p w14:paraId="3357EAEE" w14:textId="2F566D64" w:rsidR="00882F43" w:rsidRPr="0015297A" w:rsidRDefault="00882F43" w:rsidP="00293730">
            <w:pPr>
              <w:contextualSpacing/>
              <w:rPr>
                <w:sz w:val="24"/>
                <w:szCs w:val="24"/>
              </w:rPr>
            </w:pPr>
            <w:r w:rsidRPr="0015297A">
              <w:rPr>
                <w:sz w:val="24"/>
                <w:szCs w:val="24"/>
              </w:rPr>
              <w:t>(V, k</w:t>
            </w:r>
            <w:r w:rsidRPr="0015297A">
              <w:rPr>
                <w:sz w:val="24"/>
                <w:szCs w:val="24"/>
                <w:vertAlign w:val="subscript"/>
              </w:rPr>
              <w:t>a</w:t>
            </w:r>
            <w:r w:rsidRPr="0015297A">
              <w:rPr>
                <w:sz w:val="24"/>
                <w:szCs w:val="24"/>
              </w:rPr>
              <w:t>, k</w:t>
            </w:r>
            <w:r w:rsidRPr="0015297A">
              <w:rPr>
                <w:sz w:val="24"/>
                <w:szCs w:val="24"/>
                <w:vertAlign w:val="subscript"/>
              </w:rPr>
              <w:t>12</w:t>
            </w:r>
            <w:r w:rsidRPr="0015297A">
              <w:rPr>
                <w:sz w:val="24"/>
                <w:szCs w:val="24"/>
              </w:rPr>
              <w:t>, k</w:t>
            </w:r>
            <w:r w:rsidRPr="0015297A">
              <w:rPr>
                <w:sz w:val="24"/>
                <w:szCs w:val="24"/>
                <w:vertAlign w:val="subscript"/>
              </w:rPr>
              <w:t>21</w:t>
            </w:r>
            <w:r w:rsidRPr="0015297A">
              <w:rPr>
                <w:sz w:val="24"/>
                <w:szCs w:val="24"/>
              </w:rPr>
              <w:t xml:space="preserve">, </w:t>
            </w:r>
            <w:r w:rsidR="00527ECC" w:rsidRPr="0015297A">
              <w:rPr>
                <w:sz w:val="24"/>
                <w:szCs w:val="24"/>
              </w:rPr>
              <w:t>k</w:t>
            </w:r>
            <w:r w:rsidR="00527ECC" w:rsidRPr="0015297A">
              <w:rPr>
                <w:sz w:val="24"/>
                <w:szCs w:val="24"/>
                <w:vertAlign w:val="subscript"/>
              </w:rPr>
              <w:t>10</w:t>
            </w:r>
            <w:r w:rsidRPr="0015297A">
              <w:rPr>
                <w:sz w:val="24"/>
                <w:szCs w:val="24"/>
              </w:rPr>
              <w:t>)</w:t>
            </w:r>
          </w:p>
        </w:tc>
        <w:tc>
          <w:tcPr>
            <w:tcW w:w="1831" w:type="dxa"/>
            <w:tcMar>
              <w:top w:w="15" w:type="dxa"/>
              <w:left w:w="15" w:type="dxa"/>
              <w:bottom w:w="0" w:type="dxa"/>
              <w:right w:w="15" w:type="dxa"/>
            </w:tcMar>
            <w:hideMark/>
          </w:tcPr>
          <w:p w14:paraId="4EDC6E3F" w14:textId="77777777" w:rsidR="00882F43" w:rsidRPr="0015297A" w:rsidRDefault="00882F43" w:rsidP="00293730">
            <w:pPr>
              <w:contextualSpacing/>
              <w:jc w:val="center"/>
              <w:rPr>
                <w:sz w:val="24"/>
                <w:szCs w:val="24"/>
              </w:rPr>
            </w:pPr>
          </w:p>
        </w:tc>
        <w:tc>
          <w:tcPr>
            <w:tcW w:w="1701" w:type="dxa"/>
            <w:tcMar>
              <w:top w:w="15" w:type="dxa"/>
              <w:left w:w="15" w:type="dxa"/>
              <w:bottom w:w="0" w:type="dxa"/>
              <w:right w:w="15" w:type="dxa"/>
            </w:tcMar>
            <w:hideMark/>
          </w:tcPr>
          <w:p w14:paraId="797E5328" w14:textId="77777777" w:rsidR="00882F43" w:rsidRPr="0015297A" w:rsidRDefault="00882F43" w:rsidP="00293730">
            <w:pPr>
              <w:contextualSpacing/>
              <w:jc w:val="center"/>
              <w:rPr>
                <w:sz w:val="24"/>
                <w:szCs w:val="24"/>
              </w:rPr>
            </w:pPr>
          </w:p>
        </w:tc>
      </w:tr>
      <w:tr w:rsidR="00882F43" w:rsidRPr="0015297A" w14:paraId="15637E93" w14:textId="77777777" w:rsidTr="0015297A">
        <w:trPr>
          <w:trHeight w:val="270"/>
        </w:trPr>
        <w:tc>
          <w:tcPr>
            <w:tcW w:w="885" w:type="dxa"/>
            <w:tcMar>
              <w:top w:w="15" w:type="dxa"/>
              <w:left w:w="15" w:type="dxa"/>
              <w:bottom w:w="0" w:type="dxa"/>
              <w:right w:w="15" w:type="dxa"/>
            </w:tcMar>
            <w:hideMark/>
          </w:tcPr>
          <w:p w14:paraId="14D8E131" w14:textId="77777777" w:rsidR="00882F43" w:rsidRPr="0015297A" w:rsidRDefault="00882F43" w:rsidP="00293730">
            <w:pPr>
              <w:contextualSpacing/>
              <w:jc w:val="center"/>
              <w:rPr>
                <w:sz w:val="24"/>
                <w:szCs w:val="24"/>
              </w:rPr>
            </w:pPr>
            <w:r w:rsidRPr="0015297A">
              <w:rPr>
                <w:bCs/>
                <w:sz w:val="24"/>
                <w:szCs w:val="24"/>
              </w:rPr>
              <w:t>11</w:t>
            </w:r>
          </w:p>
        </w:tc>
        <w:tc>
          <w:tcPr>
            <w:tcW w:w="4965" w:type="dxa"/>
            <w:tcMar>
              <w:top w:w="15" w:type="dxa"/>
              <w:left w:w="15" w:type="dxa"/>
              <w:bottom w:w="0" w:type="dxa"/>
              <w:right w:w="15" w:type="dxa"/>
            </w:tcMar>
            <w:hideMark/>
          </w:tcPr>
          <w:p w14:paraId="5F43D131" w14:textId="0A744D75" w:rsidR="00882F43" w:rsidRPr="0015297A" w:rsidRDefault="00882F43" w:rsidP="00293730">
            <w:pPr>
              <w:contextualSpacing/>
              <w:rPr>
                <w:bCs/>
                <w:sz w:val="24"/>
                <w:szCs w:val="24"/>
              </w:rPr>
            </w:pPr>
            <w:r w:rsidRPr="0015297A">
              <w:rPr>
                <w:sz w:val="24"/>
                <w:szCs w:val="24"/>
              </w:rPr>
              <w:t>One compartment i.v.</w:t>
            </w:r>
            <w:r w:rsidR="0080125F" w:rsidRPr="0015297A">
              <w:rPr>
                <w:sz w:val="24"/>
                <w:szCs w:val="24"/>
              </w:rPr>
              <w:t xml:space="preserve"> bolus</w:t>
            </w:r>
          </w:p>
        </w:tc>
        <w:tc>
          <w:tcPr>
            <w:tcW w:w="1831" w:type="dxa"/>
            <w:tcMar>
              <w:top w:w="15" w:type="dxa"/>
              <w:left w:w="15" w:type="dxa"/>
              <w:bottom w:w="0" w:type="dxa"/>
              <w:right w:w="15" w:type="dxa"/>
            </w:tcMar>
            <w:hideMark/>
          </w:tcPr>
          <w:p w14:paraId="47BD2E13" w14:textId="77777777" w:rsidR="00882F43" w:rsidRPr="0015297A" w:rsidRDefault="00882F43" w:rsidP="00293730">
            <w:pPr>
              <w:contextualSpacing/>
              <w:jc w:val="center"/>
              <w:rPr>
                <w:sz w:val="24"/>
                <w:szCs w:val="24"/>
              </w:rPr>
            </w:pPr>
            <w:r w:rsidRPr="0015297A">
              <w:rPr>
                <w:sz w:val="24"/>
                <w:szCs w:val="24"/>
              </w:rPr>
              <w:t>2</w:t>
            </w:r>
          </w:p>
        </w:tc>
        <w:tc>
          <w:tcPr>
            <w:tcW w:w="1701" w:type="dxa"/>
            <w:tcMar>
              <w:top w:w="15" w:type="dxa"/>
              <w:left w:w="15" w:type="dxa"/>
              <w:bottom w:w="0" w:type="dxa"/>
              <w:right w:w="15" w:type="dxa"/>
            </w:tcMar>
            <w:hideMark/>
          </w:tcPr>
          <w:p w14:paraId="3F9D709C" w14:textId="77777777" w:rsidR="00882F43" w:rsidRPr="0015297A" w:rsidRDefault="00882F43" w:rsidP="00293730">
            <w:pPr>
              <w:contextualSpacing/>
              <w:jc w:val="center"/>
              <w:rPr>
                <w:sz w:val="24"/>
                <w:szCs w:val="24"/>
              </w:rPr>
            </w:pPr>
            <w:r w:rsidRPr="0015297A">
              <w:rPr>
                <w:sz w:val="24"/>
                <w:szCs w:val="24"/>
              </w:rPr>
              <w:t>Yes</w:t>
            </w:r>
          </w:p>
        </w:tc>
      </w:tr>
      <w:tr w:rsidR="00882F43" w:rsidRPr="0015297A" w14:paraId="2A97F46E" w14:textId="77777777" w:rsidTr="0015297A">
        <w:trPr>
          <w:trHeight w:val="270"/>
        </w:trPr>
        <w:tc>
          <w:tcPr>
            <w:tcW w:w="885" w:type="dxa"/>
            <w:tcMar>
              <w:top w:w="15" w:type="dxa"/>
              <w:left w:w="15" w:type="dxa"/>
              <w:bottom w:w="0" w:type="dxa"/>
              <w:right w:w="15" w:type="dxa"/>
            </w:tcMar>
            <w:hideMark/>
          </w:tcPr>
          <w:p w14:paraId="24FB9C9B" w14:textId="77777777" w:rsidR="00882F43" w:rsidRPr="0015297A" w:rsidRDefault="00882F43" w:rsidP="00293730">
            <w:pPr>
              <w:contextualSpacing/>
              <w:jc w:val="center"/>
              <w:rPr>
                <w:sz w:val="24"/>
                <w:szCs w:val="24"/>
              </w:rPr>
            </w:pPr>
          </w:p>
        </w:tc>
        <w:tc>
          <w:tcPr>
            <w:tcW w:w="4965" w:type="dxa"/>
            <w:tcMar>
              <w:top w:w="15" w:type="dxa"/>
              <w:left w:w="15" w:type="dxa"/>
              <w:bottom w:w="0" w:type="dxa"/>
              <w:right w:w="15" w:type="dxa"/>
            </w:tcMar>
            <w:hideMark/>
          </w:tcPr>
          <w:p w14:paraId="63B3998F" w14:textId="5F65E308" w:rsidR="00882F43" w:rsidRPr="0015297A" w:rsidRDefault="00882F43" w:rsidP="00293730">
            <w:pPr>
              <w:contextualSpacing/>
              <w:rPr>
                <w:sz w:val="24"/>
                <w:szCs w:val="24"/>
              </w:rPr>
            </w:pPr>
            <w:r w:rsidRPr="0015297A">
              <w:rPr>
                <w:sz w:val="24"/>
                <w:szCs w:val="24"/>
              </w:rPr>
              <w:t xml:space="preserve">(V, </w:t>
            </w:r>
            <w:r w:rsidR="00527ECC" w:rsidRPr="0015297A">
              <w:rPr>
                <w:sz w:val="24"/>
                <w:szCs w:val="24"/>
              </w:rPr>
              <w:t>k</w:t>
            </w:r>
            <w:r w:rsidR="00527ECC" w:rsidRPr="0015297A">
              <w:rPr>
                <w:sz w:val="24"/>
                <w:szCs w:val="24"/>
                <w:vertAlign w:val="subscript"/>
              </w:rPr>
              <w:t>10</w:t>
            </w:r>
            <w:r w:rsidRPr="0015297A">
              <w:rPr>
                <w:sz w:val="24"/>
                <w:szCs w:val="24"/>
              </w:rPr>
              <w:t>)</w:t>
            </w:r>
          </w:p>
        </w:tc>
        <w:tc>
          <w:tcPr>
            <w:tcW w:w="1831" w:type="dxa"/>
            <w:tcMar>
              <w:top w:w="15" w:type="dxa"/>
              <w:left w:w="15" w:type="dxa"/>
              <w:bottom w:w="0" w:type="dxa"/>
              <w:right w:w="15" w:type="dxa"/>
            </w:tcMar>
            <w:hideMark/>
          </w:tcPr>
          <w:p w14:paraId="7C16E613" w14:textId="77777777" w:rsidR="00882F43" w:rsidRPr="0015297A" w:rsidRDefault="00882F43" w:rsidP="00293730">
            <w:pPr>
              <w:contextualSpacing/>
              <w:jc w:val="center"/>
              <w:rPr>
                <w:sz w:val="24"/>
                <w:szCs w:val="24"/>
              </w:rPr>
            </w:pPr>
          </w:p>
        </w:tc>
        <w:tc>
          <w:tcPr>
            <w:tcW w:w="1701" w:type="dxa"/>
            <w:tcMar>
              <w:top w:w="15" w:type="dxa"/>
              <w:left w:w="15" w:type="dxa"/>
              <w:bottom w:w="0" w:type="dxa"/>
              <w:right w:w="15" w:type="dxa"/>
            </w:tcMar>
            <w:hideMark/>
          </w:tcPr>
          <w:p w14:paraId="15857305" w14:textId="77777777" w:rsidR="00882F43" w:rsidRPr="0015297A" w:rsidRDefault="00882F43" w:rsidP="00293730">
            <w:pPr>
              <w:contextualSpacing/>
              <w:jc w:val="center"/>
              <w:rPr>
                <w:sz w:val="24"/>
                <w:szCs w:val="24"/>
              </w:rPr>
            </w:pPr>
          </w:p>
        </w:tc>
      </w:tr>
      <w:tr w:rsidR="00882F43" w:rsidRPr="0015297A" w14:paraId="496AE1FF" w14:textId="77777777" w:rsidTr="0015297A">
        <w:trPr>
          <w:trHeight w:val="270"/>
        </w:trPr>
        <w:tc>
          <w:tcPr>
            <w:tcW w:w="885" w:type="dxa"/>
            <w:tcMar>
              <w:top w:w="15" w:type="dxa"/>
              <w:left w:w="15" w:type="dxa"/>
              <w:bottom w:w="0" w:type="dxa"/>
              <w:right w:w="15" w:type="dxa"/>
            </w:tcMar>
            <w:hideMark/>
          </w:tcPr>
          <w:p w14:paraId="2288FB27" w14:textId="77777777" w:rsidR="00882F43" w:rsidRPr="0015297A" w:rsidRDefault="00882F43" w:rsidP="00293730">
            <w:pPr>
              <w:contextualSpacing/>
              <w:jc w:val="center"/>
              <w:rPr>
                <w:sz w:val="24"/>
                <w:szCs w:val="24"/>
              </w:rPr>
            </w:pPr>
            <w:r w:rsidRPr="0015297A">
              <w:rPr>
                <w:bCs/>
                <w:sz w:val="24"/>
                <w:szCs w:val="24"/>
              </w:rPr>
              <w:t>12</w:t>
            </w:r>
          </w:p>
        </w:tc>
        <w:tc>
          <w:tcPr>
            <w:tcW w:w="4965" w:type="dxa"/>
            <w:tcMar>
              <w:top w:w="15" w:type="dxa"/>
              <w:left w:w="15" w:type="dxa"/>
              <w:bottom w:w="0" w:type="dxa"/>
              <w:right w:w="15" w:type="dxa"/>
            </w:tcMar>
            <w:hideMark/>
          </w:tcPr>
          <w:p w14:paraId="7C17BCD0" w14:textId="08E7E8F2" w:rsidR="00882F43" w:rsidRPr="0015297A" w:rsidRDefault="00882F43" w:rsidP="00293730">
            <w:pPr>
              <w:contextualSpacing/>
              <w:rPr>
                <w:bCs/>
                <w:sz w:val="24"/>
                <w:szCs w:val="24"/>
              </w:rPr>
            </w:pPr>
            <w:r w:rsidRPr="0015297A">
              <w:rPr>
                <w:sz w:val="24"/>
                <w:szCs w:val="24"/>
              </w:rPr>
              <w:t>Two compartment i.v.</w:t>
            </w:r>
            <w:r w:rsidR="0080125F" w:rsidRPr="0015297A">
              <w:rPr>
                <w:sz w:val="24"/>
                <w:szCs w:val="24"/>
              </w:rPr>
              <w:t xml:space="preserve"> bolus</w:t>
            </w:r>
          </w:p>
        </w:tc>
        <w:tc>
          <w:tcPr>
            <w:tcW w:w="1831" w:type="dxa"/>
            <w:tcMar>
              <w:top w:w="15" w:type="dxa"/>
              <w:left w:w="15" w:type="dxa"/>
              <w:bottom w:w="0" w:type="dxa"/>
              <w:right w:w="15" w:type="dxa"/>
            </w:tcMar>
            <w:hideMark/>
          </w:tcPr>
          <w:p w14:paraId="35B379DD" w14:textId="77777777" w:rsidR="00882F43" w:rsidRPr="0015297A" w:rsidRDefault="00882F43" w:rsidP="00293730">
            <w:pPr>
              <w:contextualSpacing/>
              <w:jc w:val="center"/>
              <w:rPr>
                <w:sz w:val="24"/>
                <w:szCs w:val="24"/>
              </w:rPr>
            </w:pPr>
            <w:r w:rsidRPr="0015297A">
              <w:rPr>
                <w:sz w:val="24"/>
                <w:szCs w:val="24"/>
              </w:rPr>
              <w:t>4</w:t>
            </w:r>
          </w:p>
        </w:tc>
        <w:tc>
          <w:tcPr>
            <w:tcW w:w="1701" w:type="dxa"/>
            <w:tcMar>
              <w:top w:w="15" w:type="dxa"/>
              <w:left w:w="15" w:type="dxa"/>
              <w:bottom w:w="0" w:type="dxa"/>
              <w:right w:w="15" w:type="dxa"/>
            </w:tcMar>
            <w:hideMark/>
          </w:tcPr>
          <w:p w14:paraId="4156E854" w14:textId="77777777" w:rsidR="00882F43" w:rsidRPr="0015297A" w:rsidRDefault="00882F43" w:rsidP="00293730">
            <w:pPr>
              <w:contextualSpacing/>
              <w:jc w:val="center"/>
              <w:rPr>
                <w:sz w:val="24"/>
                <w:szCs w:val="24"/>
              </w:rPr>
            </w:pPr>
            <w:r w:rsidRPr="0015297A">
              <w:rPr>
                <w:sz w:val="24"/>
                <w:szCs w:val="24"/>
              </w:rPr>
              <w:t>Yes</w:t>
            </w:r>
          </w:p>
        </w:tc>
      </w:tr>
      <w:tr w:rsidR="00882F43" w:rsidRPr="0015297A" w14:paraId="733C4644" w14:textId="77777777" w:rsidTr="0015297A">
        <w:trPr>
          <w:trHeight w:val="270"/>
        </w:trPr>
        <w:tc>
          <w:tcPr>
            <w:tcW w:w="885" w:type="dxa"/>
            <w:tcMar>
              <w:top w:w="15" w:type="dxa"/>
              <w:left w:w="15" w:type="dxa"/>
              <w:bottom w:w="0" w:type="dxa"/>
              <w:right w:w="15" w:type="dxa"/>
            </w:tcMar>
            <w:hideMark/>
          </w:tcPr>
          <w:p w14:paraId="246CD040" w14:textId="77777777" w:rsidR="00882F43" w:rsidRPr="0015297A" w:rsidRDefault="00882F43" w:rsidP="00293730">
            <w:pPr>
              <w:contextualSpacing/>
              <w:jc w:val="center"/>
              <w:rPr>
                <w:sz w:val="24"/>
                <w:szCs w:val="24"/>
              </w:rPr>
            </w:pPr>
          </w:p>
        </w:tc>
        <w:tc>
          <w:tcPr>
            <w:tcW w:w="4965" w:type="dxa"/>
            <w:tcMar>
              <w:top w:w="15" w:type="dxa"/>
              <w:left w:w="15" w:type="dxa"/>
              <w:bottom w:w="0" w:type="dxa"/>
              <w:right w:w="15" w:type="dxa"/>
            </w:tcMar>
            <w:hideMark/>
          </w:tcPr>
          <w:p w14:paraId="7D7DEE34" w14:textId="0180F983" w:rsidR="00882F43" w:rsidRPr="0015297A" w:rsidRDefault="00882F43" w:rsidP="00293730">
            <w:pPr>
              <w:contextualSpacing/>
              <w:rPr>
                <w:sz w:val="24"/>
                <w:szCs w:val="24"/>
              </w:rPr>
            </w:pPr>
            <w:r w:rsidRPr="0015297A">
              <w:rPr>
                <w:sz w:val="24"/>
                <w:szCs w:val="24"/>
              </w:rPr>
              <w:t>(V, k</w:t>
            </w:r>
            <w:r w:rsidRPr="0015297A">
              <w:rPr>
                <w:sz w:val="24"/>
                <w:szCs w:val="24"/>
                <w:vertAlign w:val="subscript"/>
              </w:rPr>
              <w:t>12</w:t>
            </w:r>
            <w:r w:rsidRPr="0015297A">
              <w:rPr>
                <w:sz w:val="24"/>
                <w:szCs w:val="24"/>
              </w:rPr>
              <w:t>, k</w:t>
            </w:r>
            <w:r w:rsidRPr="0015297A">
              <w:rPr>
                <w:sz w:val="24"/>
                <w:szCs w:val="24"/>
                <w:vertAlign w:val="subscript"/>
              </w:rPr>
              <w:t>21</w:t>
            </w:r>
            <w:r w:rsidRPr="0015297A">
              <w:rPr>
                <w:sz w:val="24"/>
                <w:szCs w:val="24"/>
              </w:rPr>
              <w:t xml:space="preserve">, </w:t>
            </w:r>
            <w:r w:rsidR="00527ECC" w:rsidRPr="0015297A">
              <w:rPr>
                <w:sz w:val="24"/>
                <w:szCs w:val="24"/>
              </w:rPr>
              <w:t>k</w:t>
            </w:r>
            <w:r w:rsidR="00527ECC" w:rsidRPr="0015297A">
              <w:rPr>
                <w:sz w:val="24"/>
                <w:szCs w:val="24"/>
                <w:vertAlign w:val="subscript"/>
              </w:rPr>
              <w:t>10</w:t>
            </w:r>
            <w:r w:rsidRPr="0015297A">
              <w:rPr>
                <w:sz w:val="24"/>
                <w:szCs w:val="24"/>
              </w:rPr>
              <w:t>)</w:t>
            </w:r>
          </w:p>
        </w:tc>
        <w:tc>
          <w:tcPr>
            <w:tcW w:w="1831" w:type="dxa"/>
            <w:tcMar>
              <w:top w:w="15" w:type="dxa"/>
              <w:left w:w="15" w:type="dxa"/>
              <w:bottom w:w="0" w:type="dxa"/>
              <w:right w:w="15" w:type="dxa"/>
            </w:tcMar>
            <w:hideMark/>
          </w:tcPr>
          <w:p w14:paraId="6328419E" w14:textId="77777777" w:rsidR="00882F43" w:rsidRPr="0015297A" w:rsidRDefault="00882F43" w:rsidP="00293730">
            <w:pPr>
              <w:contextualSpacing/>
              <w:jc w:val="center"/>
              <w:rPr>
                <w:sz w:val="24"/>
                <w:szCs w:val="24"/>
              </w:rPr>
            </w:pPr>
          </w:p>
        </w:tc>
        <w:tc>
          <w:tcPr>
            <w:tcW w:w="1701" w:type="dxa"/>
            <w:tcMar>
              <w:top w:w="15" w:type="dxa"/>
              <w:left w:w="15" w:type="dxa"/>
              <w:bottom w:w="0" w:type="dxa"/>
              <w:right w:w="15" w:type="dxa"/>
            </w:tcMar>
            <w:hideMark/>
          </w:tcPr>
          <w:p w14:paraId="1A6A26A3" w14:textId="77777777" w:rsidR="00882F43" w:rsidRPr="0015297A" w:rsidRDefault="00882F43" w:rsidP="00293730">
            <w:pPr>
              <w:contextualSpacing/>
              <w:jc w:val="center"/>
              <w:rPr>
                <w:sz w:val="24"/>
                <w:szCs w:val="24"/>
              </w:rPr>
            </w:pPr>
          </w:p>
        </w:tc>
      </w:tr>
      <w:tr w:rsidR="00882F43" w:rsidRPr="0015297A" w14:paraId="7037DA97" w14:textId="77777777" w:rsidTr="0015297A">
        <w:trPr>
          <w:trHeight w:val="270"/>
        </w:trPr>
        <w:tc>
          <w:tcPr>
            <w:tcW w:w="885" w:type="dxa"/>
            <w:tcMar>
              <w:top w:w="15" w:type="dxa"/>
              <w:left w:w="15" w:type="dxa"/>
              <w:bottom w:w="0" w:type="dxa"/>
              <w:right w:w="15" w:type="dxa"/>
            </w:tcMar>
            <w:hideMark/>
          </w:tcPr>
          <w:p w14:paraId="6A609F5A" w14:textId="77777777" w:rsidR="00882F43" w:rsidRPr="0015297A" w:rsidRDefault="00882F43" w:rsidP="00293730">
            <w:pPr>
              <w:contextualSpacing/>
              <w:jc w:val="center"/>
              <w:rPr>
                <w:sz w:val="24"/>
                <w:szCs w:val="24"/>
              </w:rPr>
            </w:pPr>
            <w:r w:rsidRPr="0015297A">
              <w:rPr>
                <w:bCs/>
                <w:sz w:val="24"/>
                <w:szCs w:val="24"/>
              </w:rPr>
              <w:t>13</w:t>
            </w:r>
          </w:p>
        </w:tc>
        <w:tc>
          <w:tcPr>
            <w:tcW w:w="4965" w:type="dxa"/>
            <w:tcMar>
              <w:top w:w="15" w:type="dxa"/>
              <w:left w:w="15" w:type="dxa"/>
              <w:bottom w:w="0" w:type="dxa"/>
              <w:right w:w="15" w:type="dxa"/>
            </w:tcMar>
            <w:hideMark/>
          </w:tcPr>
          <w:p w14:paraId="17CE3B41" w14:textId="2ACC2672" w:rsidR="00882F43" w:rsidRPr="0015297A" w:rsidRDefault="00882F43" w:rsidP="00293730">
            <w:pPr>
              <w:contextualSpacing/>
              <w:rPr>
                <w:bCs/>
                <w:sz w:val="24"/>
                <w:szCs w:val="24"/>
              </w:rPr>
            </w:pPr>
            <w:r w:rsidRPr="0015297A">
              <w:rPr>
                <w:sz w:val="24"/>
                <w:szCs w:val="24"/>
              </w:rPr>
              <w:t>Three compartment i.v.</w:t>
            </w:r>
            <w:r w:rsidR="0080125F" w:rsidRPr="0015297A">
              <w:rPr>
                <w:sz w:val="24"/>
                <w:szCs w:val="24"/>
              </w:rPr>
              <w:t xml:space="preserve"> bolus</w:t>
            </w:r>
          </w:p>
        </w:tc>
        <w:tc>
          <w:tcPr>
            <w:tcW w:w="1831" w:type="dxa"/>
            <w:tcMar>
              <w:top w:w="15" w:type="dxa"/>
              <w:left w:w="15" w:type="dxa"/>
              <w:bottom w:w="0" w:type="dxa"/>
              <w:right w:w="15" w:type="dxa"/>
            </w:tcMar>
            <w:hideMark/>
          </w:tcPr>
          <w:p w14:paraId="5DC3F43E" w14:textId="77777777" w:rsidR="00882F43" w:rsidRPr="0015297A" w:rsidRDefault="00882F43" w:rsidP="00293730">
            <w:pPr>
              <w:contextualSpacing/>
              <w:jc w:val="center"/>
              <w:rPr>
                <w:sz w:val="24"/>
                <w:szCs w:val="24"/>
              </w:rPr>
            </w:pPr>
            <w:r w:rsidRPr="0015297A">
              <w:rPr>
                <w:sz w:val="24"/>
                <w:szCs w:val="24"/>
              </w:rPr>
              <w:t>6</w:t>
            </w:r>
          </w:p>
        </w:tc>
        <w:tc>
          <w:tcPr>
            <w:tcW w:w="1701" w:type="dxa"/>
            <w:tcMar>
              <w:top w:w="15" w:type="dxa"/>
              <w:left w:w="15" w:type="dxa"/>
              <w:bottom w:w="0" w:type="dxa"/>
              <w:right w:w="15" w:type="dxa"/>
            </w:tcMar>
            <w:hideMark/>
          </w:tcPr>
          <w:p w14:paraId="417DE13D" w14:textId="77777777" w:rsidR="00882F43" w:rsidRPr="0015297A" w:rsidRDefault="00882F43" w:rsidP="00293730">
            <w:pPr>
              <w:contextualSpacing/>
              <w:jc w:val="center"/>
              <w:rPr>
                <w:sz w:val="24"/>
                <w:szCs w:val="24"/>
              </w:rPr>
            </w:pPr>
            <w:r w:rsidRPr="0015297A">
              <w:rPr>
                <w:sz w:val="24"/>
                <w:szCs w:val="24"/>
              </w:rPr>
              <w:t>Yes</w:t>
            </w:r>
          </w:p>
        </w:tc>
      </w:tr>
      <w:tr w:rsidR="00882F43" w:rsidRPr="0015297A" w14:paraId="430343CB" w14:textId="77777777" w:rsidTr="0015297A">
        <w:trPr>
          <w:trHeight w:val="270"/>
        </w:trPr>
        <w:tc>
          <w:tcPr>
            <w:tcW w:w="885" w:type="dxa"/>
            <w:tcMar>
              <w:top w:w="15" w:type="dxa"/>
              <w:left w:w="15" w:type="dxa"/>
              <w:bottom w:w="0" w:type="dxa"/>
              <w:right w:w="15" w:type="dxa"/>
            </w:tcMar>
            <w:hideMark/>
          </w:tcPr>
          <w:p w14:paraId="29C9D0BD" w14:textId="77777777" w:rsidR="00882F43" w:rsidRPr="0015297A" w:rsidRDefault="00882F43" w:rsidP="00293730">
            <w:pPr>
              <w:contextualSpacing/>
              <w:jc w:val="center"/>
              <w:rPr>
                <w:sz w:val="24"/>
                <w:szCs w:val="24"/>
              </w:rPr>
            </w:pPr>
          </w:p>
        </w:tc>
        <w:tc>
          <w:tcPr>
            <w:tcW w:w="4965" w:type="dxa"/>
            <w:tcMar>
              <w:top w:w="15" w:type="dxa"/>
              <w:left w:w="15" w:type="dxa"/>
              <w:bottom w:w="0" w:type="dxa"/>
              <w:right w:w="15" w:type="dxa"/>
            </w:tcMar>
            <w:hideMark/>
          </w:tcPr>
          <w:p w14:paraId="3E599C21" w14:textId="7048370D" w:rsidR="00882F43" w:rsidRPr="0015297A" w:rsidRDefault="00882F43" w:rsidP="00293730">
            <w:pPr>
              <w:contextualSpacing/>
              <w:rPr>
                <w:sz w:val="24"/>
                <w:szCs w:val="24"/>
              </w:rPr>
            </w:pPr>
            <w:r w:rsidRPr="0015297A">
              <w:rPr>
                <w:sz w:val="24"/>
                <w:szCs w:val="24"/>
              </w:rPr>
              <w:t>(V, k</w:t>
            </w:r>
            <w:r w:rsidRPr="0015297A">
              <w:rPr>
                <w:sz w:val="24"/>
                <w:szCs w:val="24"/>
                <w:vertAlign w:val="subscript"/>
              </w:rPr>
              <w:t>12</w:t>
            </w:r>
            <w:r w:rsidRPr="0015297A">
              <w:rPr>
                <w:sz w:val="24"/>
                <w:szCs w:val="24"/>
              </w:rPr>
              <w:t>, k</w:t>
            </w:r>
            <w:r w:rsidRPr="0015297A">
              <w:rPr>
                <w:sz w:val="24"/>
                <w:szCs w:val="24"/>
                <w:vertAlign w:val="subscript"/>
              </w:rPr>
              <w:t>21</w:t>
            </w:r>
            <w:r w:rsidRPr="0015297A">
              <w:rPr>
                <w:sz w:val="24"/>
                <w:szCs w:val="24"/>
              </w:rPr>
              <w:t>, k</w:t>
            </w:r>
            <w:r w:rsidRPr="0015297A">
              <w:rPr>
                <w:sz w:val="24"/>
                <w:szCs w:val="24"/>
                <w:vertAlign w:val="subscript"/>
              </w:rPr>
              <w:t>13</w:t>
            </w:r>
            <w:r w:rsidRPr="0015297A">
              <w:rPr>
                <w:sz w:val="24"/>
                <w:szCs w:val="24"/>
              </w:rPr>
              <w:t>, k</w:t>
            </w:r>
            <w:r w:rsidRPr="0015297A">
              <w:rPr>
                <w:sz w:val="24"/>
                <w:szCs w:val="24"/>
                <w:vertAlign w:val="subscript"/>
              </w:rPr>
              <w:t>31</w:t>
            </w:r>
            <w:r w:rsidRPr="0015297A">
              <w:rPr>
                <w:sz w:val="24"/>
                <w:szCs w:val="24"/>
              </w:rPr>
              <w:t xml:space="preserve">, </w:t>
            </w:r>
            <w:r w:rsidR="00527ECC" w:rsidRPr="0015297A">
              <w:rPr>
                <w:sz w:val="24"/>
                <w:szCs w:val="24"/>
              </w:rPr>
              <w:t>k</w:t>
            </w:r>
            <w:r w:rsidR="00527ECC" w:rsidRPr="0015297A">
              <w:rPr>
                <w:sz w:val="24"/>
                <w:szCs w:val="24"/>
                <w:vertAlign w:val="subscript"/>
              </w:rPr>
              <w:t>10</w:t>
            </w:r>
            <w:r w:rsidRPr="0015297A">
              <w:rPr>
                <w:sz w:val="24"/>
                <w:szCs w:val="24"/>
              </w:rPr>
              <w:t>)</w:t>
            </w:r>
          </w:p>
        </w:tc>
        <w:tc>
          <w:tcPr>
            <w:tcW w:w="1831" w:type="dxa"/>
            <w:tcMar>
              <w:top w:w="15" w:type="dxa"/>
              <w:left w:w="15" w:type="dxa"/>
              <w:bottom w:w="0" w:type="dxa"/>
              <w:right w:w="15" w:type="dxa"/>
            </w:tcMar>
            <w:hideMark/>
          </w:tcPr>
          <w:p w14:paraId="0EC7840B" w14:textId="77777777" w:rsidR="00882F43" w:rsidRPr="0015297A" w:rsidRDefault="00882F43" w:rsidP="00293730">
            <w:pPr>
              <w:contextualSpacing/>
              <w:jc w:val="center"/>
              <w:rPr>
                <w:sz w:val="24"/>
                <w:szCs w:val="24"/>
              </w:rPr>
            </w:pPr>
          </w:p>
        </w:tc>
        <w:tc>
          <w:tcPr>
            <w:tcW w:w="1701" w:type="dxa"/>
            <w:tcMar>
              <w:top w:w="15" w:type="dxa"/>
              <w:left w:w="15" w:type="dxa"/>
              <w:bottom w:w="0" w:type="dxa"/>
              <w:right w:w="15" w:type="dxa"/>
            </w:tcMar>
            <w:hideMark/>
          </w:tcPr>
          <w:p w14:paraId="17215C9C" w14:textId="77777777" w:rsidR="00882F43" w:rsidRPr="0015297A" w:rsidRDefault="00882F43" w:rsidP="00293730">
            <w:pPr>
              <w:contextualSpacing/>
              <w:jc w:val="center"/>
              <w:rPr>
                <w:sz w:val="24"/>
                <w:szCs w:val="24"/>
              </w:rPr>
            </w:pPr>
          </w:p>
        </w:tc>
      </w:tr>
      <w:tr w:rsidR="00882F43" w:rsidRPr="0015297A" w14:paraId="31B7CBFF" w14:textId="77777777" w:rsidTr="0015297A">
        <w:trPr>
          <w:trHeight w:val="270"/>
        </w:trPr>
        <w:tc>
          <w:tcPr>
            <w:tcW w:w="885" w:type="dxa"/>
            <w:tcMar>
              <w:top w:w="15" w:type="dxa"/>
              <w:left w:w="15" w:type="dxa"/>
              <w:bottom w:w="0" w:type="dxa"/>
              <w:right w:w="15" w:type="dxa"/>
            </w:tcMar>
            <w:hideMark/>
          </w:tcPr>
          <w:p w14:paraId="6F4C8FFF" w14:textId="77777777" w:rsidR="00882F43" w:rsidRPr="0015297A" w:rsidRDefault="00882F43" w:rsidP="00293730">
            <w:pPr>
              <w:contextualSpacing/>
              <w:jc w:val="center"/>
              <w:rPr>
                <w:sz w:val="24"/>
                <w:szCs w:val="24"/>
              </w:rPr>
            </w:pPr>
            <w:r w:rsidRPr="0015297A">
              <w:rPr>
                <w:bCs/>
                <w:sz w:val="24"/>
                <w:szCs w:val="24"/>
              </w:rPr>
              <w:t>14</w:t>
            </w:r>
          </w:p>
        </w:tc>
        <w:tc>
          <w:tcPr>
            <w:tcW w:w="4965" w:type="dxa"/>
            <w:tcMar>
              <w:top w:w="15" w:type="dxa"/>
              <w:left w:w="15" w:type="dxa"/>
              <w:bottom w:w="0" w:type="dxa"/>
              <w:right w:w="15" w:type="dxa"/>
            </w:tcMar>
            <w:hideMark/>
          </w:tcPr>
          <w:p w14:paraId="673D0DE4" w14:textId="77777777" w:rsidR="00882F43" w:rsidRPr="0015297A" w:rsidRDefault="00882F43" w:rsidP="00293730">
            <w:pPr>
              <w:contextualSpacing/>
              <w:rPr>
                <w:bCs/>
                <w:sz w:val="24"/>
                <w:szCs w:val="24"/>
              </w:rPr>
            </w:pPr>
            <w:r w:rsidRPr="0015297A">
              <w:rPr>
                <w:sz w:val="24"/>
                <w:szCs w:val="24"/>
              </w:rPr>
              <w:t>One compartment infusion with bolus</w:t>
            </w:r>
          </w:p>
        </w:tc>
        <w:tc>
          <w:tcPr>
            <w:tcW w:w="1831" w:type="dxa"/>
            <w:tcMar>
              <w:top w:w="15" w:type="dxa"/>
              <w:left w:w="15" w:type="dxa"/>
              <w:bottom w:w="0" w:type="dxa"/>
              <w:right w:w="15" w:type="dxa"/>
            </w:tcMar>
            <w:hideMark/>
          </w:tcPr>
          <w:p w14:paraId="2C4ABF2B" w14:textId="77777777" w:rsidR="00882F43" w:rsidRPr="0015297A" w:rsidRDefault="00882F43" w:rsidP="00293730">
            <w:pPr>
              <w:contextualSpacing/>
              <w:jc w:val="center"/>
              <w:rPr>
                <w:sz w:val="24"/>
                <w:szCs w:val="24"/>
              </w:rPr>
            </w:pPr>
            <w:r w:rsidRPr="0015297A">
              <w:rPr>
                <w:sz w:val="24"/>
                <w:szCs w:val="24"/>
              </w:rPr>
              <w:t>2</w:t>
            </w:r>
          </w:p>
        </w:tc>
        <w:tc>
          <w:tcPr>
            <w:tcW w:w="1701" w:type="dxa"/>
            <w:tcMar>
              <w:top w:w="15" w:type="dxa"/>
              <w:left w:w="15" w:type="dxa"/>
              <w:bottom w:w="0" w:type="dxa"/>
              <w:right w:w="15" w:type="dxa"/>
            </w:tcMar>
            <w:hideMark/>
          </w:tcPr>
          <w:p w14:paraId="4A949835" w14:textId="77777777" w:rsidR="00882F43" w:rsidRPr="0015297A" w:rsidRDefault="00882F43" w:rsidP="00293730">
            <w:pPr>
              <w:contextualSpacing/>
              <w:jc w:val="center"/>
              <w:rPr>
                <w:sz w:val="24"/>
                <w:szCs w:val="24"/>
              </w:rPr>
            </w:pPr>
            <w:r w:rsidRPr="0015297A">
              <w:rPr>
                <w:sz w:val="24"/>
                <w:szCs w:val="24"/>
              </w:rPr>
              <w:t>Yes</w:t>
            </w:r>
          </w:p>
        </w:tc>
      </w:tr>
      <w:tr w:rsidR="00882F43" w:rsidRPr="0015297A" w14:paraId="7C981315" w14:textId="77777777" w:rsidTr="0015297A">
        <w:trPr>
          <w:trHeight w:val="270"/>
        </w:trPr>
        <w:tc>
          <w:tcPr>
            <w:tcW w:w="885" w:type="dxa"/>
            <w:tcMar>
              <w:top w:w="15" w:type="dxa"/>
              <w:left w:w="15" w:type="dxa"/>
              <w:bottom w:w="0" w:type="dxa"/>
              <w:right w:w="15" w:type="dxa"/>
            </w:tcMar>
            <w:hideMark/>
          </w:tcPr>
          <w:p w14:paraId="7319C7AE" w14:textId="77777777" w:rsidR="00882F43" w:rsidRPr="0015297A" w:rsidRDefault="00882F43" w:rsidP="00293730">
            <w:pPr>
              <w:contextualSpacing/>
              <w:jc w:val="center"/>
              <w:rPr>
                <w:sz w:val="24"/>
                <w:szCs w:val="24"/>
              </w:rPr>
            </w:pPr>
          </w:p>
        </w:tc>
        <w:tc>
          <w:tcPr>
            <w:tcW w:w="4965" w:type="dxa"/>
            <w:tcMar>
              <w:top w:w="15" w:type="dxa"/>
              <w:left w:w="15" w:type="dxa"/>
              <w:bottom w:w="0" w:type="dxa"/>
              <w:right w:w="15" w:type="dxa"/>
            </w:tcMar>
            <w:hideMark/>
          </w:tcPr>
          <w:p w14:paraId="3F0E5A71" w14:textId="29BE9016" w:rsidR="00882F43" w:rsidRPr="0015297A" w:rsidRDefault="00882F43" w:rsidP="00293730">
            <w:pPr>
              <w:contextualSpacing/>
              <w:rPr>
                <w:sz w:val="24"/>
                <w:szCs w:val="24"/>
              </w:rPr>
            </w:pPr>
            <w:r w:rsidRPr="0015297A">
              <w:rPr>
                <w:sz w:val="24"/>
                <w:szCs w:val="24"/>
              </w:rPr>
              <w:t xml:space="preserve">(V, </w:t>
            </w:r>
            <w:r w:rsidR="00527ECC" w:rsidRPr="0015297A">
              <w:rPr>
                <w:sz w:val="24"/>
                <w:szCs w:val="24"/>
              </w:rPr>
              <w:t>k</w:t>
            </w:r>
            <w:r w:rsidR="00527ECC" w:rsidRPr="0015297A">
              <w:rPr>
                <w:sz w:val="24"/>
                <w:szCs w:val="24"/>
                <w:vertAlign w:val="subscript"/>
              </w:rPr>
              <w:t>10</w:t>
            </w:r>
            <w:r w:rsidRPr="0015297A">
              <w:rPr>
                <w:sz w:val="24"/>
                <w:szCs w:val="24"/>
              </w:rPr>
              <w:t>)</w:t>
            </w:r>
          </w:p>
        </w:tc>
        <w:tc>
          <w:tcPr>
            <w:tcW w:w="1831" w:type="dxa"/>
            <w:tcMar>
              <w:top w:w="15" w:type="dxa"/>
              <w:left w:w="15" w:type="dxa"/>
              <w:bottom w:w="0" w:type="dxa"/>
              <w:right w:w="15" w:type="dxa"/>
            </w:tcMar>
            <w:hideMark/>
          </w:tcPr>
          <w:p w14:paraId="24B08130" w14:textId="77777777" w:rsidR="00882F43" w:rsidRPr="0015297A" w:rsidRDefault="00882F43" w:rsidP="00293730">
            <w:pPr>
              <w:contextualSpacing/>
              <w:jc w:val="center"/>
              <w:rPr>
                <w:sz w:val="24"/>
                <w:szCs w:val="24"/>
              </w:rPr>
            </w:pPr>
          </w:p>
        </w:tc>
        <w:tc>
          <w:tcPr>
            <w:tcW w:w="1701" w:type="dxa"/>
            <w:tcMar>
              <w:top w:w="15" w:type="dxa"/>
              <w:left w:w="15" w:type="dxa"/>
              <w:bottom w:w="0" w:type="dxa"/>
              <w:right w:w="15" w:type="dxa"/>
            </w:tcMar>
            <w:hideMark/>
          </w:tcPr>
          <w:p w14:paraId="2258C3A4" w14:textId="77777777" w:rsidR="00882F43" w:rsidRPr="0015297A" w:rsidRDefault="00882F43" w:rsidP="00293730">
            <w:pPr>
              <w:contextualSpacing/>
              <w:jc w:val="center"/>
              <w:rPr>
                <w:sz w:val="24"/>
                <w:szCs w:val="24"/>
              </w:rPr>
            </w:pPr>
          </w:p>
        </w:tc>
      </w:tr>
      <w:tr w:rsidR="00882F43" w:rsidRPr="0015297A" w14:paraId="6619F582" w14:textId="77777777" w:rsidTr="0015297A">
        <w:trPr>
          <w:trHeight w:val="270"/>
        </w:trPr>
        <w:tc>
          <w:tcPr>
            <w:tcW w:w="885" w:type="dxa"/>
            <w:tcMar>
              <w:top w:w="15" w:type="dxa"/>
              <w:left w:w="15" w:type="dxa"/>
              <w:bottom w:w="0" w:type="dxa"/>
              <w:right w:w="15" w:type="dxa"/>
            </w:tcMar>
            <w:hideMark/>
          </w:tcPr>
          <w:p w14:paraId="712109D5" w14:textId="77777777" w:rsidR="00882F43" w:rsidRPr="0015297A" w:rsidRDefault="00882F43" w:rsidP="00293730">
            <w:pPr>
              <w:contextualSpacing/>
              <w:jc w:val="center"/>
              <w:rPr>
                <w:sz w:val="24"/>
                <w:szCs w:val="24"/>
              </w:rPr>
            </w:pPr>
            <w:r w:rsidRPr="0015297A">
              <w:rPr>
                <w:bCs/>
                <w:sz w:val="24"/>
                <w:szCs w:val="24"/>
              </w:rPr>
              <w:t>15</w:t>
            </w:r>
          </w:p>
        </w:tc>
        <w:tc>
          <w:tcPr>
            <w:tcW w:w="4965" w:type="dxa"/>
            <w:tcMar>
              <w:top w:w="15" w:type="dxa"/>
              <w:left w:w="15" w:type="dxa"/>
              <w:bottom w:w="0" w:type="dxa"/>
              <w:right w:w="15" w:type="dxa"/>
            </w:tcMar>
            <w:hideMark/>
          </w:tcPr>
          <w:p w14:paraId="1B831E4D" w14:textId="77777777" w:rsidR="00882F43" w:rsidRPr="0015297A" w:rsidRDefault="00882F43" w:rsidP="00293730">
            <w:pPr>
              <w:contextualSpacing/>
              <w:rPr>
                <w:bCs/>
                <w:sz w:val="24"/>
                <w:szCs w:val="24"/>
              </w:rPr>
            </w:pPr>
            <w:r w:rsidRPr="0015297A">
              <w:rPr>
                <w:sz w:val="24"/>
                <w:szCs w:val="24"/>
              </w:rPr>
              <w:t>One compartment infusion</w:t>
            </w:r>
          </w:p>
        </w:tc>
        <w:tc>
          <w:tcPr>
            <w:tcW w:w="1831" w:type="dxa"/>
            <w:tcMar>
              <w:top w:w="15" w:type="dxa"/>
              <w:left w:w="15" w:type="dxa"/>
              <w:bottom w:w="0" w:type="dxa"/>
              <w:right w:w="15" w:type="dxa"/>
            </w:tcMar>
            <w:hideMark/>
          </w:tcPr>
          <w:p w14:paraId="102E356F" w14:textId="77777777" w:rsidR="00882F43" w:rsidRPr="0015297A" w:rsidRDefault="00882F43" w:rsidP="00293730">
            <w:pPr>
              <w:contextualSpacing/>
              <w:jc w:val="center"/>
              <w:rPr>
                <w:sz w:val="24"/>
                <w:szCs w:val="24"/>
              </w:rPr>
            </w:pPr>
            <w:r w:rsidRPr="0015297A">
              <w:rPr>
                <w:sz w:val="24"/>
                <w:szCs w:val="24"/>
              </w:rPr>
              <w:t>2</w:t>
            </w:r>
          </w:p>
        </w:tc>
        <w:tc>
          <w:tcPr>
            <w:tcW w:w="1701" w:type="dxa"/>
            <w:tcMar>
              <w:top w:w="15" w:type="dxa"/>
              <w:left w:w="15" w:type="dxa"/>
              <w:bottom w:w="0" w:type="dxa"/>
              <w:right w:w="15" w:type="dxa"/>
            </w:tcMar>
            <w:hideMark/>
          </w:tcPr>
          <w:p w14:paraId="57C4A569" w14:textId="77777777" w:rsidR="00882F43" w:rsidRPr="0015297A" w:rsidRDefault="00882F43" w:rsidP="00293730">
            <w:pPr>
              <w:contextualSpacing/>
              <w:jc w:val="center"/>
              <w:rPr>
                <w:sz w:val="24"/>
                <w:szCs w:val="24"/>
              </w:rPr>
            </w:pPr>
            <w:r w:rsidRPr="0015297A">
              <w:rPr>
                <w:sz w:val="24"/>
                <w:szCs w:val="24"/>
              </w:rPr>
              <w:t>Yes</w:t>
            </w:r>
          </w:p>
        </w:tc>
      </w:tr>
      <w:tr w:rsidR="00882F43" w:rsidRPr="0015297A" w14:paraId="4EF29E00" w14:textId="77777777" w:rsidTr="0015297A">
        <w:trPr>
          <w:trHeight w:val="270"/>
        </w:trPr>
        <w:tc>
          <w:tcPr>
            <w:tcW w:w="885" w:type="dxa"/>
            <w:tcMar>
              <w:top w:w="15" w:type="dxa"/>
              <w:left w:w="15" w:type="dxa"/>
              <w:bottom w:w="0" w:type="dxa"/>
              <w:right w:w="15" w:type="dxa"/>
            </w:tcMar>
            <w:hideMark/>
          </w:tcPr>
          <w:p w14:paraId="0CEC6D26" w14:textId="77777777" w:rsidR="00882F43" w:rsidRPr="0015297A" w:rsidRDefault="00882F43" w:rsidP="00293730">
            <w:pPr>
              <w:contextualSpacing/>
              <w:jc w:val="center"/>
              <w:rPr>
                <w:sz w:val="24"/>
                <w:szCs w:val="24"/>
              </w:rPr>
            </w:pPr>
          </w:p>
        </w:tc>
        <w:tc>
          <w:tcPr>
            <w:tcW w:w="4965" w:type="dxa"/>
            <w:tcMar>
              <w:top w:w="15" w:type="dxa"/>
              <w:left w:w="15" w:type="dxa"/>
              <w:bottom w:w="0" w:type="dxa"/>
              <w:right w:w="15" w:type="dxa"/>
            </w:tcMar>
            <w:hideMark/>
          </w:tcPr>
          <w:p w14:paraId="6523F403" w14:textId="388C0B30" w:rsidR="00882F43" w:rsidRPr="0015297A" w:rsidRDefault="00882F43" w:rsidP="00293730">
            <w:pPr>
              <w:contextualSpacing/>
              <w:rPr>
                <w:sz w:val="24"/>
                <w:szCs w:val="24"/>
              </w:rPr>
            </w:pPr>
            <w:r w:rsidRPr="0015297A">
              <w:rPr>
                <w:sz w:val="24"/>
                <w:szCs w:val="24"/>
              </w:rPr>
              <w:t xml:space="preserve">(V, </w:t>
            </w:r>
            <w:r w:rsidR="00527ECC" w:rsidRPr="0015297A">
              <w:rPr>
                <w:sz w:val="24"/>
                <w:szCs w:val="24"/>
              </w:rPr>
              <w:t>k</w:t>
            </w:r>
            <w:r w:rsidR="00527ECC" w:rsidRPr="0015297A">
              <w:rPr>
                <w:sz w:val="24"/>
                <w:szCs w:val="24"/>
                <w:vertAlign w:val="subscript"/>
              </w:rPr>
              <w:t>10</w:t>
            </w:r>
            <w:r w:rsidRPr="0015297A">
              <w:rPr>
                <w:sz w:val="24"/>
                <w:szCs w:val="24"/>
              </w:rPr>
              <w:t>)</w:t>
            </w:r>
          </w:p>
        </w:tc>
        <w:tc>
          <w:tcPr>
            <w:tcW w:w="1831" w:type="dxa"/>
            <w:tcMar>
              <w:top w:w="15" w:type="dxa"/>
              <w:left w:w="15" w:type="dxa"/>
              <w:bottom w:w="0" w:type="dxa"/>
              <w:right w:w="15" w:type="dxa"/>
            </w:tcMar>
            <w:hideMark/>
          </w:tcPr>
          <w:p w14:paraId="2F55138C" w14:textId="77777777" w:rsidR="00882F43" w:rsidRPr="0015297A" w:rsidRDefault="00882F43" w:rsidP="00293730">
            <w:pPr>
              <w:contextualSpacing/>
              <w:jc w:val="center"/>
              <w:rPr>
                <w:sz w:val="24"/>
                <w:szCs w:val="24"/>
              </w:rPr>
            </w:pPr>
          </w:p>
        </w:tc>
        <w:tc>
          <w:tcPr>
            <w:tcW w:w="1701" w:type="dxa"/>
            <w:tcMar>
              <w:top w:w="15" w:type="dxa"/>
              <w:left w:w="15" w:type="dxa"/>
              <w:bottom w:w="0" w:type="dxa"/>
              <w:right w:w="15" w:type="dxa"/>
            </w:tcMar>
            <w:hideMark/>
          </w:tcPr>
          <w:p w14:paraId="6DDBB062" w14:textId="77777777" w:rsidR="00882F43" w:rsidRPr="0015297A" w:rsidRDefault="00882F43" w:rsidP="00293730">
            <w:pPr>
              <w:contextualSpacing/>
              <w:jc w:val="center"/>
              <w:rPr>
                <w:sz w:val="24"/>
                <w:szCs w:val="24"/>
              </w:rPr>
            </w:pPr>
          </w:p>
        </w:tc>
      </w:tr>
      <w:tr w:rsidR="00882F43" w:rsidRPr="0015297A" w14:paraId="761F0CAE" w14:textId="77777777" w:rsidTr="0015297A">
        <w:trPr>
          <w:trHeight w:val="270"/>
        </w:trPr>
        <w:tc>
          <w:tcPr>
            <w:tcW w:w="885" w:type="dxa"/>
            <w:tcMar>
              <w:top w:w="15" w:type="dxa"/>
              <w:left w:w="15" w:type="dxa"/>
              <w:bottom w:w="0" w:type="dxa"/>
              <w:right w:w="15" w:type="dxa"/>
            </w:tcMar>
            <w:hideMark/>
          </w:tcPr>
          <w:p w14:paraId="4CA44F59" w14:textId="77777777" w:rsidR="00882F43" w:rsidRPr="0015297A" w:rsidRDefault="00882F43" w:rsidP="00293730">
            <w:pPr>
              <w:contextualSpacing/>
              <w:jc w:val="center"/>
              <w:rPr>
                <w:sz w:val="24"/>
                <w:szCs w:val="24"/>
              </w:rPr>
            </w:pPr>
            <w:r w:rsidRPr="0015297A">
              <w:rPr>
                <w:bCs/>
                <w:sz w:val="24"/>
                <w:szCs w:val="24"/>
              </w:rPr>
              <w:t>16</w:t>
            </w:r>
          </w:p>
        </w:tc>
        <w:tc>
          <w:tcPr>
            <w:tcW w:w="4965" w:type="dxa"/>
            <w:tcMar>
              <w:top w:w="15" w:type="dxa"/>
              <w:left w:w="15" w:type="dxa"/>
              <w:bottom w:w="0" w:type="dxa"/>
              <w:right w:w="15" w:type="dxa"/>
            </w:tcMar>
            <w:hideMark/>
          </w:tcPr>
          <w:p w14:paraId="5684F201" w14:textId="77777777" w:rsidR="00882F43" w:rsidRPr="0015297A" w:rsidRDefault="00882F43" w:rsidP="00293730">
            <w:pPr>
              <w:contextualSpacing/>
              <w:rPr>
                <w:bCs/>
                <w:sz w:val="24"/>
                <w:szCs w:val="24"/>
              </w:rPr>
            </w:pPr>
            <w:r w:rsidRPr="0015297A">
              <w:rPr>
                <w:sz w:val="24"/>
                <w:szCs w:val="24"/>
              </w:rPr>
              <w:t>Two compartment infusion with bolus</w:t>
            </w:r>
          </w:p>
        </w:tc>
        <w:tc>
          <w:tcPr>
            <w:tcW w:w="1831" w:type="dxa"/>
            <w:tcMar>
              <w:top w:w="15" w:type="dxa"/>
              <w:left w:w="15" w:type="dxa"/>
              <w:bottom w:w="0" w:type="dxa"/>
              <w:right w:w="15" w:type="dxa"/>
            </w:tcMar>
            <w:hideMark/>
          </w:tcPr>
          <w:p w14:paraId="4545070D" w14:textId="77777777" w:rsidR="00882F43" w:rsidRPr="0015297A" w:rsidRDefault="00882F43" w:rsidP="00293730">
            <w:pPr>
              <w:contextualSpacing/>
              <w:jc w:val="center"/>
              <w:rPr>
                <w:sz w:val="24"/>
                <w:szCs w:val="24"/>
              </w:rPr>
            </w:pPr>
            <w:r w:rsidRPr="0015297A">
              <w:rPr>
                <w:sz w:val="24"/>
                <w:szCs w:val="24"/>
              </w:rPr>
              <w:t>4</w:t>
            </w:r>
          </w:p>
        </w:tc>
        <w:tc>
          <w:tcPr>
            <w:tcW w:w="1701" w:type="dxa"/>
            <w:tcMar>
              <w:top w:w="15" w:type="dxa"/>
              <w:left w:w="15" w:type="dxa"/>
              <w:bottom w:w="0" w:type="dxa"/>
              <w:right w:w="15" w:type="dxa"/>
            </w:tcMar>
            <w:hideMark/>
          </w:tcPr>
          <w:p w14:paraId="042C4CC7" w14:textId="77777777" w:rsidR="00882F43" w:rsidRPr="0015297A" w:rsidRDefault="00882F43" w:rsidP="00293730">
            <w:pPr>
              <w:contextualSpacing/>
              <w:jc w:val="center"/>
              <w:rPr>
                <w:sz w:val="24"/>
                <w:szCs w:val="24"/>
              </w:rPr>
            </w:pPr>
            <w:r w:rsidRPr="0015297A">
              <w:rPr>
                <w:sz w:val="24"/>
                <w:szCs w:val="24"/>
              </w:rPr>
              <w:t>Yes</w:t>
            </w:r>
          </w:p>
        </w:tc>
      </w:tr>
      <w:tr w:rsidR="00882F43" w:rsidRPr="0015297A" w14:paraId="249E131A" w14:textId="77777777" w:rsidTr="0015297A">
        <w:trPr>
          <w:trHeight w:val="270"/>
        </w:trPr>
        <w:tc>
          <w:tcPr>
            <w:tcW w:w="885" w:type="dxa"/>
            <w:tcMar>
              <w:top w:w="15" w:type="dxa"/>
              <w:left w:w="15" w:type="dxa"/>
              <w:bottom w:w="0" w:type="dxa"/>
              <w:right w:w="15" w:type="dxa"/>
            </w:tcMar>
            <w:hideMark/>
          </w:tcPr>
          <w:p w14:paraId="20365437" w14:textId="77777777" w:rsidR="00882F43" w:rsidRPr="0015297A" w:rsidRDefault="00882F43" w:rsidP="00293730">
            <w:pPr>
              <w:contextualSpacing/>
              <w:jc w:val="center"/>
              <w:rPr>
                <w:sz w:val="24"/>
                <w:szCs w:val="24"/>
              </w:rPr>
            </w:pPr>
          </w:p>
        </w:tc>
        <w:tc>
          <w:tcPr>
            <w:tcW w:w="4965" w:type="dxa"/>
            <w:tcMar>
              <w:top w:w="15" w:type="dxa"/>
              <w:left w:w="15" w:type="dxa"/>
              <w:bottom w:w="0" w:type="dxa"/>
              <w:right w:w="15" w:type="dxa"/>
            </w:tcMar>
            <w:hideMark/>
          </w:tcPr>
          <w:p w14:paraId="5F499620" w14:textId="671599FE" w:rsidR="00882F43" w:rsidRPr="0015297A" w:rsidRDefault="00882F43" w:rsidP="00293730">
            <w:pPr>
              <w:contextualSpacing/>
              <w:rPr>
                <w:sz w:val="24"/>
                <w:szCs w:val="24"/>
              </w:rPr>
            </w:pPr>
            <w:r w:rsidRPr="0015297A">
              <w:rPr>
                <w:sz w:val="24"/>
                <w:szCs w:val="24"/>
              </w:rPr>
              <w:t>(V, k</w:t>
            </w:r>
            <w:r w:rsidRPr="0015297A">
              <w:rPr>
                <w:sz w:val="24"/>
                <w:szCs w:val="24"/>
                <w:vertAlign w:val="subscript"/>
              </w:rPr>
              <w:t>12</w:t>
            </w:r>
            <w:r w:rsidRPr="0015297A">
              <w:rPr>
                <w:sz w:val="24"/>
                <w:szCs w:val="24"/>
              </w:rPr>
              <w:t>, k</w:t>
            </w:r>
            <w:r w:rsidRPr="0015297A">
              <w:rPr>
                <w:sz w:val="24"/>
                <w:szCs w:val="24"/>
                <w:vertAlign w:val="subscript"/>
              </w:rPr>
              <w:t>21</w:t>
            </w:r>
            <w:r w:rsidRPr="0015297A">
              <w:rPr>
                <w:sz w:val="24"/>
                <w:szCs w:val="24"/>
              </w:rPr>
              <w:t xml:space="preserve">, </w:t>
            </w:r>
            <w:r w:rsidR="00527ECC" w:rsidRPr="0015297A">
              <w:rPr>
                <w:sz w:val="24"/>
                <w:szCs w:val="24"/>
              </w:rPr>
              <w:t>k</w:t>
            </w:r>
            <w:r w:rsidR="00527ECC" w:rsidRPr="0015297A">
              <w:rPr>
                <w:sz w:val="24"/>
                <w:szCs w:val="24"/>
                <w:vertAlign w:val="subscript"/>
              </w:rPr>
              <w:t>10</w:t>
            </w:r>
            <w:r w:rsidRPr="0015297A">
              <w:rPr>
                <w:sz w:val="24"/>
                <w:szCs w:val="24"/>
              </w:rPr>
              <w:t>)</w:t>
            </w:r>
          </w:p>
        </w:tc>
        <w:tc>
          <w:tcPr>
            <w:tcW w:w="1831" w:type="dxa"/>
            <w:tcMar>
              <w:top w:w="15" w:type="dxa"/>
              <w:left w:w="15" w:type="dxa"/>
              <w:bottom w:w="0" w:type="dxa"/>
              <w:right w:w="15" w:type="dxa"/>
            </w:tcMar>
            <w:hideMark/>
          </w:tcPr>
          <w:p w14:paraId="251122CB" w14:textId="77777777" w:rsidR="00882F43" w:rsidRPr="0015297A" w:rsidRDefault="00882F43" w:rsidP="00293730">
            <w:pPr>
              <w:contextualSpacing/>
              <w:jc w:val="center"/>
              <w:rPr>
                <w:sz w:val="24"/>
                <w:szCs w:val="24"/>
              </w:rPr>
            </w:pPr>
          </w:p>
        </w:tc>
        <w:tc>
          <w:tcPr>
            <w:tcW w:w="1701" w:type="dxa"/>
            <w:tcMar>
              <w:top w:w="15" w:type="dxa"/>
              <w:left w:w="15" w:type="dxa"/>
              <w:bottom w:w="0" w:type="dxa"/>
              <w:right w:w="15" w:type="dxa"/>
            </w:tcMar>
            <w:hideMark/>
          </w:tcPr>
          <w:p w14:paraId="1D707F12" w14:textId="77777777" w:rsidR="00882F43" w:rsidRPr="0015297A" w:rsidRDefault="00882F43" w:rsidP="00293730">
            <w:pPr>
              <w:contextualSpacing/>
              <w:jc w:val="center"/>
              <w:rPr>
                <w:sz w:val="24"/>
                <w:szCs w:val="24"/>
              </w:rPr>
            </w:pPr>
          </w:p>
        </w:tc>
      </w:tr>
      <w:tr w:rsidR="00882F43" w:rsidRPr="0015297A" w14:paraId="18946069" w14:textId="77777777" w:rsidTr="0015297A">
        <w:trPr>
          <w:trHeight w:val="270"/>
        </w:trPr>
        <w:tc>
          <w:tcPr>
            <w:tcW w:w="885" w:type="dxa"/>
            <w:tcMar>
              <w:top w:w="15" w:type="dxa"/>
              <w:left w:w="15" w:type="dxa"/>
              <w:bottom w:w="0" w:type="dxa"/>
              <w:right w:w="15" w:type="dxa"/>
            </w:tcMar>
            <w:hideMark/>
          </w:tcPr>
          <w:p w14:paraId="5F4F919A" w14:textId="77777777" w:rsidR="00882F43" w:rsidRPr="0015297A" w:rsidRDefault="00882F43" w:rsidP="00293730">
            <w:pPr>
              <w:contextualSpacing/>
              <w:jc w:val="center"/>
              <w:rPr>
                <w:sz w:val="24"/>
                <w:szCs w:val="24"/>
              </w:rPr>
            </w:pPr>
            <w:r w:rsidRPr="0015297A">
              <w:rPr>
                <w:bCs/>
                <w:sz w:val="24"/>
                <w:szCs w:val="24"/>
              </w:rPr>
              <w:t>17</w:t>
            </w:r>
          </w:p>
        </w:tc>
        <w:tc>
          <w:tcPr>
            <w:tcW w:w="4965" w:type="dxa"/>
            <w:tcMar>
              <w:top w:w="15" w:type="dxa"/>
              <w:left w:w="15" w:type="dxa"/>
              <w:bottom w:w="0" w:type="dxa"/>
              <w:right w:w="15" w:type="dxa"/>
            </w:tcMar>
            <w:hideMark/>
          </w:tcPr>
          <w:p w14:paraId="0A91B3E4" w14:textId="77777777" w:rsidR="00882F43" w:rsidRPr="0015297A" w:rsidRDefault="00882F43" w:rsidP="00293730">
            <w:pPr>
              <w:contextualSpacing/>
              <w:rPr>
                <w:bCs/>
                <w:sz w:val="24"/>
                <w:szCs w:val="24"/>
              </w:rPr>
            </w:pPr>
            <w:r w:rsidRPr="0015297A">
              <w:rPr>
                <w:sz w:val="24"/>
                <w:szCs w:val="24"/>
              </w:rPr>
              <w:t>Two compartment infusion</w:t>
            </w:r>
          </w:p>
        </w:tc>
        <w:tc>
          <w:tcPr>
            <w:tcW w:w="1831" w:type="dxa"/>
            <w:tcMar>
              <w:top w:w="15" w:type="dxa"/>
              <w:left w:w="15" w:type="dxa"/>
              <w:bottom w:w="0" w:type="dxa"/>
              <w:right w:w="15" w:type="dxa"/>
            </w:tcMar>
            <w:hideMark/>
          </w:tcPr>
          <w:p w14:paraId="12AED75F" w14:textId="77777777" w:rsidR="00882F43" w:rsidRPr="0015297A" w:rsidRDefault="00882F43" w:rsidP="00293730">
            <w:pPr>
              <w:contextualSpacing/>
              <w:jc w:val="center"/>
              <w:rPr>
                <w:sz w:val="24"/>
                <w:szCs w:val="24"/>
              </w:rPr>
            </w:pPr>
            <w:r w:rsidRPr="0015297A">
              <w:rPr>
                <w:sz w:val="24"/>
                <w:szCs w:val="24"/>
              </w:rPr>
              <w:t>4</w:t>
            </w:r>
          </w:p>
        </w:tc>
        <w:tc>
          <w:tcPr>
            <w:tcW w:w="1701" w:type="dxa"/>
            <w:tcMar>
              <w:top w:w="15" w:type="dxa"/>
              <w:left w:w="15" w:type="dxa"/>
              <w:bottom w:w="0" w:type="dxa"/>
              <w:right w:w="15" w:type="dxa"/>
            </w:tcMar>
            <w:hideMark/>
          </w:tcPr>
          <w:p w14:paraId="58890B10" w14:textId="77777777" w:rsidR="00882F43" w:rsidRPr="0015297A" w:rsidRDefault="00882F43" w:rsidP="00293730">
            <w:pPr>
              <w:contextualSpacing/>
              <w:jc w:val="center"/>
              <w:rPr>
                <w:sz w:val="24"/>
                <w:szCs w:val="24"/>
              </w:rPr>
            </w:pPr>
            <w:r w:rsidRPr="0015297A">
              <w:rPr>
                <w:sz w:val="24"/>
                <w:szCs w:val="24"/>
              </w:rPr>
              <w:t>Yes</w:t>
            </w:r>
          </w:p>
        </w:tc>
      </w:tr>
      <w:tr w:rsidR="00882F43" w:rsidRPr="0015297A" w14:paraId="4AD7CB27" w14:textId="77777777" w:rsidTr="0015297A">
        <w:trPr>
          <w:trHeight w:val="270"/>
        </w:trPr>
        <w:tc>
          <w:tcPr>
            <w:tcW w:w="885" w:type="dxa"/>
            <w:tcMar>
              <w:top w:w="15" w:type="dxa"/>
              <w:left w:w="15" w:type="dxa"/>
              <w:bottom w:w="0" w:type="dxa"/>
              <w:right w:w="15" w:type="dxa"/>
            </w:tcMar>
            <w:hideMark/>
          </w:tcPr>
          <w:p w14:paraId="0F436ABF" w14:textId="77777777" w:rsidR="00882F43" w:rsidRPr="0015297A" w:rsidRDefault="00882F43" w:rsidP="00293730">
            <w:pPr>
              <w:contextualSpacing/>
              <w:jc w:val="center"/>
              <w:rPr>
                <w:sz w:val="24"/>
                <w:szCs w:val="24"/>
              </w:rPr>
            </w:pPr>
          </w:p>
        </w:tc>
        <w:tc>
          <w:tcPr>
            <w:tcW w:w="4965" w:type="dxa"/>
            <w:tcMar>
              <w:top w:w="15" w:type="dxa"/>
              <w:left w:w="15" w:type="dxa"/>
              <w:bottom w:w="0" w:type="dxa"/>
              <w:right w:w="15" w:type="dxa"/>
            </w:tcMar>
            <w:hideMark/>
          </w:tcPr>
          <w:p w14:paraId="2862E99F" w14:textId="181320B9" w:rsidR="00882F43" w:rsidRPr="0015297A" w:rsidRDefault="00882F43" w:rsidP="00293730">
            <w:pPr>
              <w:contextualSpacing/>
              <w:rPr>
                <w:sz w:val="24"/>
                <w:szCs w:val="24"/>
              </w:rPr>
            </w:pPr>
            <w:r w:rsidRPr="0015297A">
              <w:rPr>
                <w:sz w:val="24"/>
                <w:szCs w:val="24"/>
              </w:rPr>
              <w:t>(V, k</w:t>
            </w:r>
            <w:r w:rsidRPr="0015297A">
              <w:rPr>
                <w:sz w:val="24"/>
                <w:szCs w:val="24"/>
                <w:vertAlign w:val="subscript"/>
              </w:rPr>
              <w:t>12</w:t>
            </w:r>
            <w:r w:rsidRPr="0015297A">
              <w:rPr>
                <w:sz w:val="24"/>
                <w:szCs w:val="24"/>
              </w:rPr>
              <w:t>, k</w:t>
            </w:r>
            <w:r w:rsidRPr="0015297A">
              <w:rPr>
                <w:sz w:val="24"/>
                <w:szCs w:val="24"/>
                <w:vertAlign w:val="subscript"/>
              </w:rPr>
              <w:t>21</w:t>
            </w:r>
            <w:r w:rsidRPr="0015297A">
              <w:rPr>
                <w:sz w:val="24"/>
                <w:szCs w:val="24"/>
              </w:rPr>
              <w:t xml:space="preserve">, </w:t>
            </w:r>
            <w:r w:rsidR="00527ECC" w:rsidRPr="0015297A">
              <w:rPr>
                <w:sz w:val="24"/>
                <w:szCs w:val="24"/>
              </w:rPr>
              <w:t>k</w:t>
            </w:r>
            <w:r w:rsidR="00527ECC" w:rsidRPr="0015297A">
              <w:rPr>
                <w:sz w:val="24"/>
                <w:szCs w:val="24"/>
                <w:vertAlign w:val="subscript"/>
              </w:rPr>
              <w:t>10</w:t>
            </w:r>
            <w:r w:rsidRPr="0015297A">
              <w:rPr>
                <w:sz w:val="24"/>
                <w:szCs w:val="24"/>
              </w:rPr>
              <w:t>)</w:t>
            </w:r>
          </w:p>
        </w:tc>
        <w:tc>
          <w:tcPr>
            <w:tcW w:w="1831" w:type="dxa"/>
            <w:tcMar>
              <w:top w:w="15" w:type="dxa"/>
              <w:left w:w="15" w:type="dxa"/>
              <w:bottom w:w="0" w:type="dxa"/>
              <w:right w:w="15" w:type="dxa"/>
            </w:tcMar>
            <w:hideMark/>
          </w:tcPr>
          <w:p w14:paraId="75A93021" w14:textId="77777777" w:rsidR="00882F43" w:rsidRPr="0015297A" w:rsidRDefault="00882F43" w:rsidP="00293730">
            <w:pPr>
              <w:contextualSpacing/>
              <w:jc w:val="center"/>
              <w:rPr>
                <w:sz w:val="24"/>
                <w:szCs w:val="24"/>
              </w:rPr>
            </w:pPr>
          </w:p>
        </w:tc>
        <w:tc>
          <w:tcPr>
            <w:tcW w:w="1701" w:type="dxa"/>
            <w:tcMar>
              <w:top w:w="15" w:type="dxa"/>
              <w:left w:w="15" w:type="dxa"/>
              <w:bottom w:w="0" w:type="dxa"/>
              <w:right w:w="15" w:type="dxa"/>
            </w:tcMar>
            <w:hideMark/>
          </w:tcPr>
          <w:p w14:paraId="76A86B1B" w14:textId="77777777" w:rsidR="00882F43" w:rsidRPr="0015297A" w:rsidRDefault="00882F43" w:rsidP="00293730">
            <w:pPr>
              <w:contextualSpacing/>
              <w:jc w:val="center"/>
              <w:rPr>
                <w:sz w:val="24"/>
                <w:szCs w:val="24"/>
              </w:rPr>
            </w:pPr>
          </w:p>
        </w:tc>
      </w:tr>
      <w:tr w:rsidR="00882F43" w:rsidRPr="0015297A" w14:paraId="1735C956" w14:textId="77777777" w:rsidTr="0015297A">
        <w:trPr>
          <w:trHeight w:val="270"/>
        </w:trPr>
        <w:tc>
          <w:tcPr>
            <w:tcW w:w="885" w:type="dxa"/>
            <w:tcMar>
              <w:top w:w="15" w:type="dxa"/>
              <w:left w:w="15" w:type="dxa"/>
              <w:bottom w:w="0" w:type="dxa"/>
              <w:right w:w="15" w:type="dxa"/>
            </w:tcMar>
            <w:hideMark/>
          </w:tcPr>
          <w:p w14:paraId="53996A56" w14:textId="77777777" w:rsidR="00882F43" w:rsidRPr="0015297A" w:rsidRDefault="00882F43" w:rsidP="00293730">
            <w:pPr>
              <w:contextualSpacing/>
              <w:jc w:val="center"/>
              <w:rPr>
                <w:sz w:val="24"/>
                <w:szCs w:val="24"/>
              </w:rPr>
            </w:pPr>
            <w:r w:rsidRPr="0015297A">
              <w:rPr>
                <w:bCs/>
                <w:sz w:val="24"/>
                <w:szCs w:val="24"/>
              </w:rPr>
              <w:t>18</w:t>
            </w:r>
          </w:p>
        </w:tc>
        <w:tc>
          <w:tcPr>
            <w:tcW w:w="4965" w:type="dxa"/>
            <w:tcMar>
              <w:top w:w="15" w:type="dxa"/>
              <w:left w:w="15" w:type="dxa"/>
              <w:bottom w:w="0" w:type="dxa"/>
              <w:right w:w="15" w:type="dxa"/>
            </w:tcMar>
            <w:hideMark/>
          </w:tcPr>
          <w:p w14:paraId="3F9156E9" w14:textId="77777777" w:rsidR="00882F43" w:rsidRPr="0015297A" w:rsidRDefault="00882F43" w:rsidP="00293730">
            <w:pPr>
              <w:contextualSpacing/>
              <w:rPr>
                <w:bCs/>
                <w:sz w:val="24"/>
                <w:szCs w:val="24"/>
              </w:rPr>
            </w:pPr>
            <w:r w:rsidRPr="0015297A">
              <w:rPr>
                <w:sz w:val="24"/>
                <w:szCs w:val="24"/>
              </w:rPr>
              <w:t>Three compartment infusion with bolus</w:t>
            </w:r>
          </w:p>
        </w:tc>
        <w:tc>
          <w:tcPr>
            <w:tcW w:w="1831" w:type="dxa"/>
            <w:tcMar>
              <w:top w:w="15" w:type="dxa"/>
              <w:left w:w="15" w:type="dxa"/>
              <w:bottom w:w="0" w:type="dxa"/>
              <w:right w:w="15" w:type="dxa"/>
            </w:tcMar>
            <w:hideMark/>
          </w:tcPr>
          <w:p w14:paraId="45BFF12D" w14:textId="77777777" w:rsidR="00882F43" w:rsidRPr="0015297A" w:rsidRDefault="00882F43" w:rsidP="00293730">
            <w:pPr>
              <w:contextualSpacing/>
              <w:jc w:val="center"/>
              <w:rPr>
                <w:sz w:val="24"/>
                <w:szCs w:val="24"/>
              </w:rPr>
            </w:pPr>
            <w:r w:rsidRPr="0015297A">
              <w:rPr>
                <w:sz w:val="24"/>
                <w:szCs w:val="24"/>
              </w:rPr>
              <w:t>6</w:t>
            </w:r>
          </w:p>
        </w:tc>
        <w:tc>
          <w:tcPr>
            <w:tcW w:w="1701" w:type="dxa"/>
            <w:tcMar>
              <w:top w:w="15" w:type="dxa"/>
              <w:left w:w="15" w:type="dxa"/>
              <w:bottom w:w="0" w:type="dxa"/>
              <w:right w:w="15" w:type="dxa"/>
            </w:tcMar>
            <w:hideMark/>
          </w:tcPr>
          <w:p w14:paraId="6F941E97" w14:textId="77777777" w:rsidR="00882F43" w:rsidRPr="0015297A" w:rsidRDefault="00882F43" w:rsidP="00293730">
            <w:pPr>
              <w:contextualSpacing/>
              <w:jc w:val="center"/>
              <w:rPr>
                <w:sz w:val="24"/>
                <w:szCs w:val="24"/>
              </w:rPr>
            </w:pPr>
            <w:r w:rsidRPr="0015297A">
              <w:rPr>
                <w:sz w:val="24"/>
                <w:szCs w:val="24"/>
              </w:rPr>
              <w:t>Yes</w:t>
            </w:r>
          </w:p>
        </w:tc>
      </w:tr>
      <w:tr w:rsidR="00882F43" w:rsidRPr="0015297A" w14:paraId="6D8129B6" w14:textId="77777777" w:rsidTr="0015297A">
        <w:trPr>
          <w:trHeight w:val="270"/>
        </w:trPr>
        <w:tc>
          <w:tcPr>
            <w:tcW w:w="885" w:type="dxa"/>
            <w:tcMar>
              <w:top w:w="15" w:type="dxa"/>
              <w:left w:w="15" w:type="dxa"/>
              <w:bottom w:w="0" w:type="dxa"/>
              <w:right w:w="15" w:type="dxa"/>
            </w:tcMar>
            <w:hideMark/>
          </w:tcPr>
          <w:p w14:paraId="0579A370" w14:textId="77777777" w:rsidR="00882F43" w:rsidRPr="0015297A" w:rsidRDefault="00882F43" w:rsidP="00293730">
            <w:pPr>
              <w:contextualSpacing/>
              <w:jc w:val="center"/>
              <w:rPr>
                <w:sz w:val="24"/>
                <w:szCs w:val="24"/>
              </w:rPr>
            </w:pPr>
          </w:p>
        </w:tc>
        <w:tc>
          <w:tcPr>
            <w:tcW w:w="4965" w:type="dxa"/>
            <w:tcMar>
              <w:top w:w="15" w:type="dxa"/>
              <w:left w:w="15" w:type="dxa"/>
              <w:bottom w:w="0" w:type="dxa"/>
              <w:right w:w="15" w:type="dxa"/>
            </w:tcMar>
            <w:hideMark/>
          </w:tcPr>
          <w:p w14:paraId="267FC632" w14:textId="5EB624EB" w:rsidR="00882F43" w:rsidRPr="0015297A" w:rsidRDefault="00882F43" w:rsidP="00293730">
            <w:pPr>
              <w:contextualSpacing/>
              <w:rPr>
                <w:sz w:val="24"/>
                <w:szCs w:val="24"/>
              </w:rPr>
            </w:pPr>
            <w:r w:rsidRPr="0015297A">
              <w:rPr>
                <w:sz w:val="24"/>
                <w:szCs w:val="24"/>
              </w:rPr>
              <w:t>(V, k</w:t>
            </w:r>
            <w:r w:rsidRPr="0015297A">
              <w:rPr>
                <w:sz w:val="24"/>
                <w:szCs w:val="24"/>
                <w:vertAlign w:val="subscript"/>
              </w:rPr>
              <w:t>12</w:t>
            </w:r>
            <w:r w:rsidRPr="0015297A">
              <w:rPr>
                <w:sz w:val="24"/>
                <w:szCs w:val="24"/>
              </w:rPr>
              <w:t>, k</w:t>
            </w:r>
            <w:r w:rsidRPr="0015297A">
              <w:rPr>
                <w:sz w:val="24"/>
                <w:szCs w:val="24"/>
                <w:vertAlign w:val="subscript"/>
              </w:rPr>
              <w:t>21</w:t>
            </w:r>
            <w:r w:rsidRPr="0015297A">
              <w:rPr>
                <w:sz w:val="24"/>
                <w:szCs w:val="24"/>
              </w:rPr>
              <w:t>, k</w:t>
            </w:r>
            <w:r w:rsidRPr="0015297A">
              <w:rPr>
                <w:sz w:val="24"/>
                <w:szCs w:val="24"/>
                <w:vertAlign w:val="subscript"/>
              </w:rPr>
              <w:t>13</w:t>
            </w:r>
            <w:r w:rsidRPr="0015297A">
              <w:rPr>
                <w:sz w:val="24"/>
                <w:szCs w:val="24"/>
              </w:rPr>
              <w:t>, k</w:t>
            </w:r>
            <w:r w:rsidRPr="0015297A">
              <w:rPr>
                <w:sz w:val="24"/>
                <w:szCs w:val="24"/>
                <w:vertAlign w:val="subscript"/>
              </w:rPr>
              <w:t>31</w:t>
            </w:r>
            <w:r w:rsidRPr="0015297A">
              <w:rPr>
                <w:sz w:val="24"/>
                <w:szCs w:val="24"/>
              </w:rPr>
              <w:t xml:space="preserve">, </w:t>
            </w:r>
            <w:r w:rsidR="00527ECC" w:rsidRPr="0015297A">
              <w:rPr>
                <w:sz w:val="24"/>
                <w:szCs w:val="24"/>
              </w:rPr>
              <w:t>k</w:t>
            </w:r>
            <w:r w:rsidR="00527ECC" w:rsidRPr="0015297A">
              <w:rPr>
                <w:sz w:val="24"/>
                <w:szCs w:val="24"/>
                <w:vertAlign w:val="subscript"/>
              </w:rPr>
              <w:t>10</w:t>
            </w:r>
            <w:r w:rsidRPr="0015297A">
              <w:rPr>
                <w:sz w:val="24"/>
                <w:szCs w:val="24"/>
              </w:rPr>
              <w:t>)</w:t>
            </w:r>
          </w:p>
        </w:tc>
        <w:tc>
          <w:tcPr>
            <w:tcW w:w="1831" w:type="dxa"/>
            <w:tcMar>
              <w:top w:w="15" w:type="dxa"/>
              <w:left w:w="15" w:type="dxa"/>
              <w:bottom w:w="0" w:type="dxa"/>
              <w:right w:w="15" w:type="dxa"/>
            </w:tcMar>
            <w:hideMark/>
          </w:tcPr>
          <w:p w14:paraId="0EE34316" w14:textId="77777777" w:rsidR="00882F43" w:rsidRPr="0015297A" w:rsidRDefault="00882F43" w:rsidP="00293730">
            <w:pPr>
              <w:contextualSpacing/>
              <w:jc w:val="center"/>
              <w:rPr>
                <w:sz w:val="24"/>
                <w:szCs w:val="24"/>
              </w:rPr>
            </w:pPr>
          </w:p>
        </w:tc>
        <w:tc>
          <w:tcPr>
            <w:tcW w:w="1701" w:type="dxa"/>
            <w:tcMar>
              <w:top w:w="15" w:type="dxa"/>
              <w:left w:w="15" w:type="dxa"/>
              <w:bottom w:w="0" w:type="dxa"/>
              <w:right w:w="15" w:type="dxa"/>
            </w:tcMar>
            <w:hideMark/>
          </w:tcPr>
          <w:p w14:paraId="3F914B14" w14:textId="77777777" w:rsidR="00882F43" w:rsidRPr="0015297A" w:rsidRDefault="00882F43" w:rsidP="00293730">
            <w:pPr>
              <w:contextualSpacing/>
              <w:jc w:val="center"/>
              <w:rPr>
                <w:sz w:val="24"/>
                <w:szCs w:val="24"/>
              </w:rPr>
            </w:pPr>
          </w:p>
        </w:tc>
      </w:tr>
      <w:tr w:rsidR="00882F43" w:rsidRPr="0015297A" w14:paraId="29F6F4A0" w14:textId="77777777" w:rsidTr="0015297A">
        <w:trPr>
          <w:trHeight w:val="270"/>
        </w:trPr>
        <w:tc>
          <w:tcPr>
            <w:tcW w:w="885" w:type="dxa"/>
            <w:tcMar>
              <w:top w:w="15" w:type="dxa"/>
              <w:left w:w="15" w:type="dxa"/>
              <w:bottom w:w="0" w:type="dxa"/>
              <w:right w:w="15" w:type="dxa"/>
            </w:tcMar>
            <w:hideMark/>
          </w:tcPr>
          <w:p w14:paraId="0F2A0D20" w14:textId="77777777" w:rsidR="00882F43" w:rsidRPr="0015297A" w:rsidRDefault="00882F43" w:rsidP="00293730">
            <w:pPr>
              <w:contextualSpacing/>
              <w:jc w:val="center"/>
              <w:rPr>
                <w:sz w:val="24"/>
                <w:szCs w:val="24"/>
              </w:rPr>
            </w:pPr>
            <w:r w:rsidRPr="0015297A">
              <w:rPr>
                <w:bCs/>
                <w:sz w:val="24"/>
                <w:szCs w:val="24"/>
              </w:rPr>
              <w:t>19</w:t>
            </w:r>
          </w:p>
        </w:tc>
        <w:tc>
          <w:tcPr>
            <w:tcW w:w="4965" w:type="dxa"/>
            <w:tcMar>
              <w:top w:w="15" w:type="dxa"/>
              <w:left w:w="15" w:type="dxa"/>
              <w:bottom w:w="0" w:type="dxa"/>
              <w:right w:w="15" w:type="dxa"/>
            </w:tcMar>
            <w:hideMark/>
          </w:tcPr>
          <w:p w14:paraId="5B464E94" w14:textId="77777777" w:rsidR="00882F43" w:rsidRPr="0015297A" w:rsidRDefault="00882F43" w:rsidP="00293730">
            <w:pPr>
              <w:contextualSpacing/>
              <w:rPr>
                <w:bCs/>
                <w:sz w:val="24"/>
                <w:szCs w:val="24"/>
              </w:rPr>
            </w:pPr>
            <w:r w:rsidRPr="0015297A">
              <w:rPr>
                <w:sz w:val="24"/>
                <w:szCs w:val="24"/>
              </w:rPr>
              <w:t>Three compartment infusion</w:t>
            </w:r>
          </w:p>
        </w:tc>
        <w:tc>
          <w:tcPr>
            <w:tcW w:w="1831" w:type="dxa"/>
            <w:tcMar>
              <w:top w:w="15" w:type="dxa"/>
              <w:left w:w="15" w:type="dxa"/>
              <w:bottom w:w="0" w:type="dxa"/>
              <w:right w:w="15" w:type="dxa"/>
            </w:tcMar>
            <w:hideMark/>
          </w:tcPr>
          <w:p w14:paraId="33416852" w14:textId="77777777" w:rsidR="00882F43" w:rsidRPr="0015297A" w:rsidRDefault="00882F43" w:rsidP="00293730">
            <w:pPr>
              <w:contextualSpacing/>
              <w:jc w:val="center"/>
              <w:rPr>
                <w:sz w:val="24"/>
                <w:szCs w:val="24"/>
              </w:rPr>
            </w:pPr>
            <w:r w:rsidRPr="0015297A">
              <w:rPr>
                <w:sz w:val="24"/>
                <w:szCs w:val="24"/>
              </w:rPr>
              <w:t>6</w:t>
            </w:r>
          </w:p>
        </w:tc>
        <w:tc>
          <w:tcPr>
            <w:tcW w:w="1701" w:type="dxa"/>
            <w:tcMar>
              <w:top w:w="15" w:type="dxa"/>
              <w:left w:w="15" w:type="dxa"/>
              <w:bottom w:w="0" w:type="dxa"/>
              <w:right w:w="15" w:type="dxa"/>
            </w:tcMar>
            <w:hideMark/>
          </w:tcPr>
          <w:p w14:paraId="6F4BE27C" w14:textId="77777777" w:rsidR="00882F43" w:rsidRPr="0015297A" w:rsidRDefault="00882F43" w:rsidP="00293730">
            <w:pPr>
              <w:contextualSpacing/>
              <w:jc w:val="center"/>
              <w:rPr>
                <w:sz w:val="24"/>
                <w:szCs w:val="24"/>
              </w:rPr>
            </w:pPr>
            <w:r w:rsidRPr="0015297A">
              <w:rPr>
                <w:sz w:val="24"/>
                <w:szCs w:val="24"/>
              </w:rPr>
              <w:t>Yes</w:t>
            </w:r>
          </w:p>
        </w:tc>
      </w:tr>
      <w:tr w:rsidR="00882F43" w:rsidRPr="0015297A" w14:paraId="07BE45C8" w14:textId="77777777" w:rsidTr="0015297A">
        <w:trPr>
          <w:trHeight w:val="270"/>
        </w:trPr>
        <w:tc>
          <w:tcPr>
            <w:tcW w:w="885" w:type="dxa"/>
            <w:tcMar>
              <w:top w:w="15" w:type="dxa"/>
              <w:left w:w="15" w:type="dxa"/>
              <w:bottom w:w="0" w:type="dxa"/>
              <w:right w:w="15" w:type="dxa"/>
            </w:tcMar>
            <w:hideMark/>
          </w:tcPr>
          <w:p w14:paraId="02136503" w14:textId="77777777" w:rsidR="00882F43" w:rsidRPr="0015297A" w:rsidRDefault="00882F43" w:rsidP="00293730">
            <w:pPr>
              <w:contextualSpacing/>
              <w:jc w:val="center"/>
              <w:rPr>
                <w:sz w:val="24"/>
                <w:szCs w:val="24"/>
              </w:rPr>
            </w:pPr>
          </w:p>
        </w:tc>
        <w:tc>
          <w:tcPr>
            <w:tcW w:w="4965" w:type="dxa"/>
            <w:tcMar>
              <w:top w:w="15" w:type="dxa"/>
              <w:left w:w="15" w:type="dxa"/>
              <w:bottom w:w="0" w:type="dxa"/>
              <w:right w:w="15" w:type="dxa"/>
            </w:tcMar>
            <w:hideMark/>
          </w:tcPr>
          <w:p w14:paraId="3D16D11F" w14:textId="4FF7D6AB" w:rsidR="00882F43" w:rsidRPr="0015297A" w:rsidRDefault="00882F43" w:rsidP="00293730">
            <w:pPr>
              <w:contextualSpacing/>
              <w:rPr>
                <w:sz w:val="24"/>
                <w:szCs w:val="24"/>
              </w:rPr>
            </w:pPr>
            <w:r w:rsidRPr="0015297A">
              <w:rPr>
                <w:sz w:val="24"/>
                <w:szCs w:val="24"/>
              </w:rPr>
              <w:t>(V, k</w:t>
            </w:r>
            <w:r w:rsidRPr="0015297A">
              <w:rPr>
                <w:sz w:val="24"/>
                <w:szCs w:val="24"/>
                <w:vertAlign w:val="subscript"/>
              </w:rPr>
              <w:t>12</w:t>
            </w:r>
            <w:r w:rsidRPr="0015297A">
              <w:rPr>
                <w:sz w:val="24"/>
                <w:szCs w:val="24"/>
              </w:rPr>
              <w:t>, k</w:t>
            </w:r>
            <w:r w:rsidRPr="0015297A">
              <w:rPr>
                <w:sz w:val="24"/>
                <w:szCs w:val="24"/>
                <w:vertAlign w:val="subscript"/>
              </w:rPr>
              <w:t>21</w:t>
            </w:r>
            <w:r w:rsidRPr="0015297A">
              <w:rPr>
                <w:sz w:val="24"/>
                <w:szCs w:val="24"/>
              </w:rPr>
              <w:t>, k</w:t>
            </w:r>
            <w:r w:rsidRPr="0015297A">
              <w:rPr>
                <w:sz w:val="24"/>
                <w:szCs w:val="24"/>
                <w:vertAlign w:val="subscript"/>
              </w:rPr>
              <w:t>13</w:t>
            </w:r>
            <w:r w:rsidRPr="0015297A">
              <w:rPr>
                <w:sz w:val="24"/>
                <w:szCs w:val="24"/>
              </w:rPr>
              <w:t>, k</w:t>
            </w:r>
            <w:r w:rsidRPr="0015297A">
              <w:rPr>
                <w:sz w:val="24"/>
                <w:szCs w:val="24"/>
                <w:vertAlign w:val="subscript"/>
              </w:rPr>
              <w:t>31</w:t>
            </w:r>
            <w:r w:rsidRPr="0015297A">
              <w:rPr>
                <w:sz w:val="24"/>
                <w:szCs w:val="24"/>
              </w:rPr>
              <w:t xml:space="preserve">, </w:t>
            </w:r>
            <w:r w:rsidR="00527ECC" w:rsidRPr="0015297A">
              <w:rPr>
                <w:sz w:val="24"/>
                <w:szCs w:val="24"/>
              </w:rPr>
              <w:t>k</w:t>
            </w:r>
            <w:r w:rsidR="00527ECC" w:rsidRPr="0015297A">
              <w:rPr>
                <w:sz w:val="24"/>
                <w:szCs w:val="24"/>
                <w:vertAlign w:val="subscript"/>
              </w:rPr>
              <w:t>10</w:t>
            </w:r>
            <w:r w:rsidRPr="0015297A">
              <w:rPr>
                <w:sz w:val="24"/>
                <w:szCs w:val="24"/>
              </w:rPr>
              <w:t>)</w:t>
            </w:r>
          </w:p>
        </w:tc>
        <w:tc>
          <w:tcPr>
            <w:tcW w:w="1831" w:type="dxa"/>
            <w:tcMar>
              <w:top w:w="15" w:type="dxa"/>
              <w:left w:w="15" w:type="dxa"/>
              <w:bottom w:w="0" w:type="dxa"/>
              <w:right w:w="15" w:type="dxa"/>
            </w:tcMar>
            <w:hideMark/>
          </w:tcPr>
          <w:p w14:paraId="2F617279" w14:textId="77777777" w:rsidR="00882F43" w:rsidRPr="0015297A" w:rsidRDefault="00882F43" w:rsidP="00293730">
            <w:pPr>
              <w:contextualSpacing/>
              <w:jc w:val="center"/>
              <w:rPr>
                <w:sz w:val="24"/>
                <w:szCs w:val="24"/>
              </w:rPr>
            </w:pPr>
          </w:p>
        </w:tc>
        <w:tc>
          <w:tcPr>
            <w:tcW w:w="1701" w:type="dxa"/>
            <w:tcMar>
              <w:top w:w="15" w:type="dxa"/>
              <w:left w:w="15" w:type="dxa"/>
              <w:bottom w:w="0" w:type="dxa"/>
              <w:right w:w="15" w:type="dxa"/>
            </w:tcMar>
            <w:hideMark/>
          </w:tcPr>
          <w:p w14:paraId="48715F21" w14:textId="77777777" w:rsidR="00882F43" w:rsidRPr="0015297A" w:rsidRDefault="00882F43" w:rsidP="00293730">
            <w:pPr>
              <w:contextualSpacing/>
              <w:jc w:val="center"/>
              <w:rPr>
                <w:sz w:val="24"/>
                <w:szCs w:val="24"/>
              </w:rPr>
            </w:pPr>
          </w:p>
        </w:tc>
      </w:tr>
      <w:tr w:rsidR="00882F43" w:rsidRPr="0015297A" w14:paraId="4AE005B7" w14:textId="77777777" w:rsidTr="0015297A">
        <w:trPr>
          <w:trHeight w:val="270"/>
        </w:trPr>
        <w:tc>
          <w:tcPr>
            <w:tcW w:w="885" w:type="dxa"/>
            <w:tcMar>
              <w:top w:w="15" w:type="dxa"/>
              <w:left w:w="15" w:type="dxa"/>
              <w:bottom w:w="0" w:type="dxa"/>
              <w:right w:w="15" w:type="dxa"/>
            </w:tcMar>
            <w:hideMark/>
          </w:tcPr>
          <w:p w14:paraId="2987B68A" w14:textId="77777777" w:rsidR="00882F43" w:rsidRPr="0015297A" w:rsidRDefault="00882F43" w:rsidP="00293730">
            <w:pPr>
              <w:contextualSpacing/>
              <w:jc w:val="center"/>
              <w:rPr>
                <w:sz w:val="24"/>
                <w:szCs w:val="24"/>
              </w:rPr>
            </w:pPr>
            <w:r w:rsidRPr="0015297A">
              <w:rPr>
                <w:bCs/>
                <w:sz w:val="24"/>
                <w:szCs w:val="24"/>
              </w:rPr>
              <w:t>20</w:t>
            </w:r>
          </w:p>
        </w:tc>
        <w:tc>
          <w:tcPr>
            <w:tcW w:w="4965" w:type="dxa"/>
            <w:tcMar>
              <w:top w:w="15" w:type="dxa"/>
              <w:left w:w="15" w:type="dxa"/>
              <w:bottom w:w="0" w:type="dxa"/>
              <w:right w:w="15" w:type="dxa"/>
            </w:tcMar>
            <w:hideMark/>
          </w:tcPr>
          <w:p w14:paraId="56729E67" w14:textId="4E5E1C4A" w:rsidR="00882F43" w:rsidRPr="0015297A" w:rsidRDefault="00882F43" w:rsidP="00293730">
            <w:pPr>
              <w:contextualSpacing/>
              <w:rPr>
                <w:bCs/>
                <w:sz w:val="24"/>
                <w:szCs w:val="24"/>
              </w:rPr>
            </w:pPr>
            <w:r w:rsidRPr="0015297A">
              <w:rPr>
                <w:sz w:val="24"/>
                <w:szCs w:val="24"/>
              </w:rPr>
              <w:t>Weibull function (with lag time)</w:t>
            </w:r>
          </w:p>
        </w:tc>
        <w:tc>
          <w:tcPr>
            <w:tcW w:w="1831" w:type="dxa"/>
            <w:tcMar>
              <w:top w:w="15" w:type="dxa"/>
              <w:left w:w="15" w:type="dxa"/>
              <w:bottom w:w="0" w:type="dxa"/>
              <w:right w:w="15" w:type="dxa"/>
            </w:tcMar>
            <w:hideMark/>
          </w:tcPr>
          <w:p w14:paraId="0633C032" w14:textId="77777777" w:rsidR="00882F43" w:rsidRPr="0015297A" w:rsidRDefault="00882F43" w:rsidP="00293730">
            <w:pPr>
              <w:contextualSpacing/>
              <w:jc w:val="center"/>
              <w:rPr>
                <w:sz w:val="24"/>
                <w:szCs w:val="24"/>
              </w:rPr>
            </w:pPr>
            <w:r w:rsidRPr="0015297A">
              <w:rPr>
                <w:sz w:val="24"/>
                <w:szCs w:val="24"/>
              </w:rPr>
              <w:t>4</w:t>
            </w:r>
          </w:p>
        </w:tc>
        <w:tc>
          <w:tcPr>
            <w:tcW w:w="1701" w:type="dxa"/>
            <w:tcMar>
              <w:top w:w="15" w:type="dxa"/>
              <w:left w:w="15" w:type="dxa"/>
              <w:bottom w:w="0" w:type="dxa"/>
              <w:right w:w="15" w:type="dxa"/>
            </w:tcMar>
            <w:hideMark/>
          </w:tcPr>
          <w:p w14:paraId="0A60EB6D" w14:textId="41EB3843" w:rsidR="00882F43" w:rsidRPr="0015297A" w:rsidRDefault="00126435" w:rsidP="00293730">
            <w:pPr>
              <w:contextualSpacing/>
              <w:jc w:val="center"/>
              <w:rPr>
                <w:sz w:val="24"/>
                <w:szCs w:val="24"/>
              </w:rPr>
            </w:pPr>
            <w:r w:rsidRPr="0015297A">
              <w:rPr>
                <w:sz w:val="24"/>
                <w:szCs w:val="24"/>
              </w:rPr>
              <w:t>No</w:t>
            </w:r>
          </w:p>
        </w:tc>
      </w:tr>
      <w:tr w:rsidR="00882F43" w:rsidRPr="0015297A" w14:paraId="38CA9B59" w14:textId="77777777" w:rsidTr="0015297A">
        <w:trPr>
          <w:trHeight w:val="270"/>
        </w:trPr>
        <w:tc>
          <w:tcPr>
            <w:tcW w:w="885" w:type="dxa"/>
            <w:tcMar>
              <w:top w:w="15" w:type="dxa"/>
              <w:left w:w="15" w:type="dxa"/>
              <w:bottom w:w="0" w:type="dxa"/>
              <w:right w:w="15" w:type="dxa"/>
            </w:tcMar>
            <w:hideMark/>
          </w:tcPr>
          <w:p w14:paraId="0F4812FA" w14:textId="77777777" w:rsidR="00882F43" w:rsidRPr="0015297A" w:rsidRDefault="00882F43" w:rsidP="00293730">
            <w:pPr>
              <w:contextualSpacing/>
              <w:jc w:val="center"/>
              <w:rPr>
                <w:sz w:val="24"/>
                <w:szCs w:val="24"/>
              </w:rPr>
            </w:pPr>
          </w:p>
        </w:tc>
        <w:tc>
          <w:tcPr>
            <w:tcW w:w="4965" w:type="dxa"/>
            <w:tcMar>
              <w:top w:w="15" w:type="dxa"/>
              <w:left w:w="15" w:type="dxa"/>
              <w:bottom w:w="0" w:type="dxa"/>
              <w:right w:w="15" w:type="dxa"/>
            </w:tcMar>
            <w:hideMark/>
          </w:tcPr>
          <w:p w14:paraId="5B0CBDF6" w14:textId="3F847907" w:rsidR="00882F43" w:rsidRPr="0015297A" w:rsidRDefault="00882F43" w:rsidP="00293730">
            <w:pPr>
              <w:contextualSpacing/>
              <w:rPr>
                <w:sz w:val="24"/>
                <w:szCs w:val="24"/>
              </w:rPr>
            </w:pPr>
            <w:r w:rsidRPr="0015297A">
              <w:rPr>
                <w:sz w:val="24"/>
                <w:szCs w:val="24"/>
              </w:rPr>
              <w:t>(F,</w:t>
            </w:r>
            <w:r w:rsidR="00645246">
              <w:rPr>
                <w:sz w:val="24"/>
                <w:szCs w:val="24"/>
              </w:rPr>
              <w:t xml:space="preserve"> </w:t>
            </w:r>
            <w:r w:rsidRPr="0015297A">
              <w:rPr>
                <w:sz w:val="24"/>
                <w:szCs w:val="24"/>
              </w:rPr>
              <w:t>t</w:t>
            </w:r>
            <w:r w:rsidRPr="0015297A">
              <w:rPr>
                <w:sz w:val="24"/>
                <w:szCs w:val="24"/>
                <w:vertAlign w:val="subscript"/>
              </w:rPr>
              <w:t>1</w:t>
            </w:r>
            <w:r w:rsidRPr="0015297A">
              <w:rPr>
                <w:sz w:val="24"/>
                <w:szCs w:val="24"/>
              </w:rPr>
              <w:t>,</w:t>
            </w:r>
            <w:r w:rsidR="00645246">
              <w:rPr>
                <w:sz w:val="24"/>
                <w:szCs w:val="24"/>
              </w:rPr>
              <w:t xml:space="preserve"> </w:t>
            </w:r>
            <w:r w:rsidRPr="0015297A">
              <w:rPr>
                <w:sz w:val="24"/>
                <w:szCs w:val="24"/>
              </w:rPr>
              <w:t>t</w:t>
            </w:r>
            <w:r w:rsidRPr="0015297A">
              <w:rPr>
                <w:sz w:val="24"/>
                <w:szCs w:val="24"/>
                <w:vertAlign w:val="subscript"/>
              </w:rPr>
              <w:t>d</w:t>
            </w:r>
            <w:r w:rsidRPr="0015297A">
              <w:rPr>
                <w:sz w:val="24"/>
                <w:szCs w:val="24"/>
              </w:rPr>
              <w:t>,</w:t>
            </w:r>
            <w:r w:rsidR="00645246">
              <w:rPr>
                <w:sz w:val="24"/>
                <w:szCs w:val="24"/>
              </w:rPr>
              <w:t xml:space="preserve"> </w:t>
            </w:r>
            <w:r w:rsidRPr="0015297A">
              <w:rPr>
                <w:sz w:val="24"/>
                <w:szCs w:val="24"/>
              </w:rPr>
              <w:t>λ)</w:t>
            </w:r>
          </w:p>
        </w:tc>
        <w:tc>
          <w:tcPr>
            <w:tcW w:w="1831" w:type="dxa"/>
            <w:tcMar>
              <w:top w:w="15" w:type="dxa"/>
              <w:left w:w="15" w:type="dxa"/>
              <w:bottom w:w="0" w:type="dxa"/>
              <w:right w:w="15" w:type="dxa"/>
            </w:tcMar>
            <w:hideMark/>
          </w:tcPr>
          <w:p w14:paraId="12E0689A" w14:textId="77777777" w:rsidR="00882F43" w:rsidRPr="0015297A" w:rsidRDefault="00882F43" w:rsidP="00293730">
            <w:pPr>
              <w:contextualSpacing/>
              <w:jc w:val="center"/>
              <w:rPr>
                <w:sz w:val="24"/>
                <w:szCs w:val="24"/>
              </w:rPr>
            </w:pPr>
          </w:p>
        </w:tc>
        <w:tc>
          <w:tcPr>
            <w:tcW w:w="1701" w:type="dxa"/>
            <w:tcMar>
              <w:top w:w="15" w:type="dxa"/>
              <w:left w:w="15" w:type="dxa"/>
              <w:bottom w:w="0" w:type="dxa"/>
              <w:right w:w="15" w:type="dxa"/>
            </w:tcMar>
            <w:hideMark/>
          </w:tcPr>
          <w:p w14:paraId="46199471" w14:textId="77777777" w:rsidR="00882F43" w:rsidRPr="0015297A" w:rsidRDefault="00882F43" w:rsidP="00293730">
            <w:pPr>
              <w:contextualSpacing/>
              <w:jc w:val="center"/>
              <w:rPr>
                <w:sz w:val="24"/>
                <w:szCs w:val="24"/>
              </w:rPr>
            </w:pPr>
          </w:p>
        </w:tc>
      </w:tr>
      <w:tr w:rsidR="00882F43" w:rsidRPr="0015297A" w14:paraId="65FD3BCC" w14:textId="77777777" w:rsidTr="0015297A">
        <w:trPr>
          <w:trHeight w:val="270"/>
        </w:trPr>
        <w:tc>
          <w:tcPr>
            <w:tcW w:w="885" w:type="dxa"/>
            <w:tcMar>
              <w:top w:w="15" w:type="dxa"/>
              <w:left w:w="15" w:type="dxa"/>
              <w:bottom w:w="0" w:type="dxa"/>
              <w:right w:w="15" w:type="dxa"/>
            </w:tcMar>
            <w:hideMark/>
          </w:tcPr>
          <w:p w14:paraId="4FB6664B" w14:textId="77777777" w:rsidR="00882F43" w:rsidRPr="0015297A" w:rsidRDefault="00882F43" w:rsidP="00293730">
            <w:pPr>
              <w:contextualSpacing/>
              <w:jc w:val="center"/>
              <w:rPr>
                <w:sz w:val="24"/>
                <w:szCs w:val="24"/>
              </w:rPr>
            </w:pPr>
            <w:r w:rsidRPr="0015297A">
              <w:rPr>
                <w:bCs/>
                <w:sz w:val="24"/>
                <w:szCs w:val="24"/>
              </w:rPr>
              <w:t>21</w:t>
            </w:r>
          </w:p>
        </w:tc>
        <w:tc>
          <w:tcPr>
            <w:tcW w:w="4965" w:type="dxa"/>
            <w:tcMar>
              <w:top w:w="15" w:type="dxa"/>
              <w:left w:w="15" w:type="dxa"/>
              <w:bottom w:w="0" w:type="dxa"/>
              <w:right w:w="15" w:type="dxa"/>
            </w:tcMar>
            <w:hideMark/>
          </w:tcPr>
          <w:p w14:paraId="237F3798" w14:textId="77777777" w:rsidR="00882F43" w:rsidRPr="0015297A" w:rsidRDefault="00882F43" w:rsidP="00293730">
            <w:pPr>
              <w:contextualSpacing/>
              <w:rPr>
                <w:bCs/>
                <w:sz w:val="24"/>
                <w:szCs w:val="24"/>
              </w:rPr>
            </w:pPr>
            <w:r w:rsidRPr="0015297A">
              <w:rPr>
                <w:sz w:val="24"/>
                <w:szCs w:val="24"/>
              </w:rPr>
              <w:t>Weibull function</w:t>
            </w:r>
          </w:p>
        </w:tc>
        <w:tc>
          <w:tcPr>
            <w:tcW w:w="1831" w:type="dxa"/>
            <w:tcMar>
              <w:top w:w="15" w:type="dxa"/>
              <w:left w:w="15" w:type="dxa"/>
              <w:bottom w:w="0" w:type="dxa"/>
              <w:right w:w="15" w:type="dxa"/>
            </w:tcMar>
            <w:hideMark/>
          </w:tcPr>
          <w:p w14:paraId="62848EB8" w14:textId="77777777" w:rsidR="00882F43" w:rsidRPr="0015297A" w:rsidRDefault="00882F43" w:rsidP="00293730">
            <w:pPr>
              <w:contextualSpacing/>
              <w:jc w:val="center"/>
              <w:rPr>
                <w:sz w:val="24"/>
                <w:szCs w:val="24"/>
              </w:rPr>
            </w:pPr>
            <w:r w:rsidRPr="0015297A">
              <w:rPr>
                <w:sz w:val="24"/>
                <w:szCs w:val="24"/>
              </w:rPr>
              <w:t>3</w:t>
            </w:r>
          </w:p>
        </w:tc>
        <w:tc>
          <w:tcPr>
            <w:tcW w:w="1701" w:type="dxa"/>
            <w:tcMar>
              <w:top w:w="15" w:type="dxa"/>
              <w:left w:w="15" w:type="dxa"/>
              <w:bottom w:w="0" w:type="dxa"/>
              <w:right w:w="15" w:type="dxa"/>
            </w:tcMar>
            <w:hideMark/>
          </w:tcPr>
          <w:p w14:paraId="12641425" w14:textId="573F180B" w:rsidR="00882F43" w:rsidRPr="0015297A" w:rsidRDefault="00126435" w:rsidP="00293730">
            <w:pPr>
              <w:contextualSpacing/>
              <w:jc w:val="center"/>
              <w:rPr>
                <w:sz w:val="24"/>
                <w:szCs w:val="24"/>
              </w:rPr>
            </w:pPr>
            <w:r w:rsidRPr="0015297A">
              <w:rPr>
                <w:sz w:val="24"/>
                <w:szCs w:val="24"/>
              </w:rPr>
              <w:t>No</w:t>
            </w:r>
          </w:p>
        </w:tc>
      </w:tr>
      <w:tr w:rsidR="00882F43" w:rsidRPr="0015297A" w14:paraId="1BE18D24" w14:textId="77777777" w:rsidTr="0015297A">
        <w:trPr>
          <w:trHeight w:val="401"/>
        </w:trPr>
        <w:tc>
          <w:tcPr>
            <w:tcW w:w="885" w:type="dxa"/>
            <w:tcMar>
              <w:top w:w="15" w:type="dxa"/>
              <w:left w:w="15" w:type="dxa"/>
              <w:bottom w:w="0" w:type="dxa"/>
              <w:right w:w="15" w:type="dxa"/>
            </w:tcMar>
            <w:hideMark/>
          </w:tcPr>
          <w:p w14:paraId="3EEC0043" w14:textId="77777777" w:rsidR="00882F43" w:rsidRPr="0015297A" w:rsidRDefault="00882F43" w:rsidP="00293730">
            <w:pPr>
              <w:contextualSpacing/>
              <w:jc w:val="center"/>
              <w:rPr>
                <w:sz w:val="24"/>
                <w:szCs w:val="24"/>
              </w:rPr>
            </w:pPr>
          </w:p>
        </w:tc>
        <w:tc>
          <w:tcPr>
            <w:tcW w:w="4965" w:type="dxa"/>
            <w:tcMar>
              <w:top w:w="15" w:type="dxa"/>
              <w:left w:w="15" w:type="dxa"/>
              <w:bottom w:w="0" w:type="dxa"/>
              <w:right w:w="15" w:type="dxa"/>
            </w:tcMar>
            <w:hideMark/>
          </w:tcPr>
          <w:p w14:paraId="7ED2ED8B" w14:textId="5C1507DA" w:rsidR="00882F43" w:rsidRPr="0015297A" w:rsidRDefault="00882F43" w:rsidP="00293730">
            <w:pPr>
              <w:contextualSpacing/>
              <w:rPr>
                <w:sz w:val="24"/>
                <w:szCs w:val="24"/>
              </w:rPr>
            </w:pPr>
            <w:r w:rsidRPr="0015297A">
              <w:rPr>
                <w:sz w:val="24"/>
                <w:szCs w:val="24"/>
              </w:rPr>
              <w:t>(F,</w:t>
            </w:r>
            <w:r w:rsidR="00126435" w:rsidRPr="0015297A">
              <w:rPr>
                <w:sz w:val="24"/>
                <w:szCs w:val="24"/>
              </w:rPr>
              <w:t xml:space="preserve"> </w:t>
            </w:r>
            <w:r w:rsidRPr="0015297A">
              <w:rPr>
                <w:sz w:val="24"/>
                <w:szCs w:val="24"/>
              </w:rPr>
              <w:t>t</w:t>
            </w:r>
            <w:r w:rsidRPr="0015297A">
              <w:rPr>
                <w:sz w:val="24"/>
                <w:szCs w:val="24"/>
                <w:vertAlign w:val="subscript"/>
              </w:rPr>
              <w:t>d</w:t>
            </w:r>
            <w:r w:rsidRPr="0015297A">
              <w:rPr>
                <w:sz w:val="24"/>
                <w:szCs w:val="24"/>
              </w:rPr>
              <w:t>, λ)</w:t>
            </w:r>
          </w:p>
        </w:tc>
        <w:tc>
          <w:tcPr>
            <w:tcW w:w="1831" w:type="dxa"/>
            <w:tcMar>
              <w:top w:w="15" w:type="dxa"/>
              <w:left w:w="15" w:type="dxa"/>
              <w:bottom w:w="0" w:type="dxa"/>
              <w:right w:w="15" w:type="dxa"/>
            </w:tcMar>
            <w:hideMark/>
          </w:tcPr>
          <w:p w14:paraId="7CEFDA37" w14:textId="77777777" w:rsidR="00882F43" w:rsidRPr="0015297A" w:rsidRDefault="00882F43" w:rsidP="00293730">
            <w:pPr>
              <w:contextualSpacing/>
              <w:jc w:val="center"/>
              <w:rPr>
                <w:sz w:val="24"/>
                <w:szCs w:val="24"/>
              </w:rPr>
            </w:pPr>
          </w:p>
        </w:tc>
        <w:tc>
          <w:tcPr>
            <w:tcW w:w="1701" w:type="dxa"/>
            <w:tcMar>
              <w:top w:w="15" w:type="dxa"/>
              <w:left w:w="15" w:type="dxa"/>
              <w:bottom w:w="0" w:type="dxa"/>
              <w:right w:w="15" w:type="dxa"/>
            </w:tcMar>
            <w:hideMark/>
          </w:tcPr>
          <w:p w14:paraId="18935F67" w14:textId="77777777" w:rsidR="00882F43" w:rsidRPr="0015297A" w:rsidRDefault="00882F43" w:rsidP="00293730">
            <w:pPr>
              <w:contextualSpacing/>
              <w:jc w:val="center"/>
              <w:rPr>
                <w:sz w:val="24"/>
                <w:szCs w:val="24"/>
              </w:rPr>
            </w:pPr>
          </w:p>
        </w:tc>
      </w:tr>
    </w:tbl>
    <w:p w14:paraId="6BAD26A0" w14:textId="77777777" w:rsidR="007B58D0" w:rsidRPr="0063328E" w:rsidRDefault="007B58D0" w:rsidP="00293730">
      <w:r w:rsidRPr="0063328E">
        <w:br w:type="page"/>
      </w:r>
    </w:p>
    <w:tbl>
      <w:tblPr>
        <w:tblW w:w="9382" w:type="dxa"/>
        <w:tblInd w:w="24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11"/>
        <w:gridCol w:w="5695"/>
        <w:gridCol w:w="1275"/>
        <w:gridCol w:w="1701"/>
      </w:tblGrid>
      <w:tr w:rsidR="00882F43" w:rsidRPr="00645246" w14:paraId="460B0AFA" w14:textId="77777777" w:rsidTr="00645246">
        <w:trPr>
          <w:trHeight w:val="270"/>
        </w:trPr>
        <w:tc>
          <w:tcPr>
            <w:tcW w:w="711" w:type="dxa"/>
            <w:tcBorders>
              <w:top w:val="single" w:sz="6" w:space="0" w:color="auto"/>
              <w:left w:val="single" w:sz="6" w:space="0" w:color="auto"/>
              <w:bottom w:val="nil"/>
            </w:tcBorders>
            <w:tcMar>
              <w:top w:w="15" w:type="dxa"/>
              <w:left w:w="15" w:type="dxa"/>
              <w:bottom w:w="0" w:type="dxa"/>
              <w:right w:w="15" w:type="dxa"/>
            </w:tcMar>
            <w:hideMark/>
          </w:tcPr>
          <w:p w14:paraId="24563BCE" w14:textId="4C080B7A" w:rsidR="00882F43" w:rsidRPr="00645246" w:rsidRDefault="00882F43" w:rsidP="00293730">
            <w:pPr>
              <w:jc w:val="center"/>
              <w:rPr>
                <w:sz w:val="24"/>
                <w:szCs w:val="24"/>
              </w:rPr>
            </w:pPr>
            <w:r w:rsidRPr="00645246">
              <w:rPr>
                <w:bCs/>
                <w:sz w:val="24"/>
                <w:szCs w:val="24"/>
              </w:rPr>
              <w:lastRenderedPageBreak/>
              <w:t>23</w:t>
            </w:r>
          </w:p>
        </w:tc>
        <w:tc>
          <w:tcPr>
            <w:tcW w:w="5695" w:type="dxa"/>
            <w:tcBorders>
              <w:top w:val="single" w:sz="6" w:space="0" w:color="auto"/>
              <w:bottom w:val="nil"/>
            </w:tcBorders>
            <w:tcMar>
              <w:top w:w="15" w:type="dxa"/>
              <w:left w:w="15" w:type="dxa"/>
              <w:bottom w:w="0" w:type="dxa"/>
              <w:right w:w="15" w:type="dxa"/>
            </w:tcMar>
            <w:hideMark/>
          </w:tcPr>
          <w:p w14:paraId="1B410117" w14:textId="77777777" w:rsidR="00882F43" w:rsidRPr="00645246" w:rsidRDefault="00882F43" w:rsidP="00293730">
            <w:pPr>
              <w:rPr>
                <w:bCs/>
                <w:sz w:val="24"/>
                <w:szCs w:val="24"/>
              </w:rPr>
            </w:pPr>
            <w:r w:rsidRPr="00645246">
              <w:rPr>
                <w:sz w:val="24"/>
                <w:szCs w:val="24"/>
              </w:rPr>
              <w:t>Zero order input one compartment oral</w:t>
            </w:r>
          </w:p>
        </w:tc>
        <w:tc>
          <w:tcPr>
            <w:tcW w:w="1275" w:type="dxa"/>
            <w:tcBorders>
              <w:top w:val="single" w:sz="6" w:space="0" w:color="auto"/>
              <w:bottom w:val="nil"/>
            </w:tcBorders>
            <w:tcMar>
              <w:top w:w="15" w:type="dxa"/>
              <w:left w:w="15" w:type="dxa"/>
              <w:bottom w:w="0" w:type="dxa"/>
              <w:right w:w="15" w:type="dxa"/>
            </w:tcMar>
            <w:hideMark/>
          </w:tcPr>
          <w:p w14:paraId="27D38C20" w14:textId="77777777" w:rsidR="00882F43" w:rsidRPr="00645246" w:rsidRDefault="00882F43" w:rsidP="00293730">
            <w:pPr>
              <w:jc w:val="center"/>
              <w:rPr>
                <w:sz w:val="24"/>
                <w:szCs w:val="24"/>
              </w:rPr>
            </w:pPr>
            <w:r w:rsidRPr="00645246">
              <w:rPr>
                <w:sz w:val="24"/>
                <w:szCs w:val="24"/>
              </w:rPr>
              <w:t>3</w:t>
            </w:r>
          </w:p>
        </w:tc>
        <w:tc>
          <w:tcPr>
            <w:tcW w:w="1701" w:type="dxa"/>
            <w:tcBorders>
              <w:top w:val="single" w:sz="6" w:space="0" w:color="auto"/>
              <w:bottom w:val="nil"/>
              <w:right w:val="single" w:sz="6" w:space="0" w:color="auto"/>
            </w:tcBorders>
            <w:tcMar>
              <w:top w:w="15" w:type="dxa"/>
              <w:left w:w="15" w:type="dxa"/>
              <w:bottom w:w="0" w:type="dxa"/>
              <w:right w:w="15" w:type="dxa"/>
            </w:tcMar>
            <w:hideMark/>
          </w:tcPr>
          <w:p w14:paraId="79B36703" w14:textId="77777777" w:rsidR="00882F43" w:rsidRPr="00645246" w:rsidRDefault="00882F43" w:rsidP="00293730">
            <w:pPr>
              <w:jc w:val="center"/>
              <w:rPr>
                <w:sz w:val="24"/>
                <w:szCs w:val="24"/>
              </w:rPr>
            </w:pPr>
            <w:r w:rsidRPr="00645246">
              <w:rPr>
                <w:sz w:val="24"/>
                <w:szCs w:val="24"/>
              </w:rPr>
              <w:t>No</w:t>
            </w:r>
          </w:p>
        </w:tc>
      </w:tr>
      <w:tr w:rsidR="00882F43" w:rsidRPr="00645246" w14:paraId="03ECBCB2"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hideMark/>
          </w:tcPr>
          <w:p w14:paraId="30B1034B" w14:textId="77777777" w:rsidR="00882F43" w:rsidRPr="00645246" w:rsidRDefault="00882F43" w:rsidP="00293730">
            <w:pPr>
              <w:jc w:val="center"/>
              <w:rPr>
                <w:sz w:val="24"/>
                <w:szCs w:val="24"/>
              </w:rPr>
            </w:pPr>
          </w:p>
        </w:tc>
        <w:tc>
          <w:tcPr>
            <w:tcW w:w="5695" w:type="dxa"/>
            <w:tcBorders>
              <w:top w:val="nil"/>
              <w:bottom w:val="nil"/>
            </w:tcBorders>
            <w:tcMar>
              <w:top w:w="15" w:type="dxa"/>
              <w:left w:w="15" w:type="dxa"/>
              <w:bottom w:w="0" w:type="dxa"/>
              <w:right w:w="15" w:type="dxa"/>
            </w:tcMar>
            <w:hideMark/>
          </w:tcPr>
          <w:p w14:paraId="11D8325C" w14:textId="1A99EB56" w:rsidR="00882F43" w:rsidRPr="00645246" w:rsidRDefault="00882F43" w:rsidP="00293730">
            <w:pPr>
              <w:rPr>
                <w:sz w:val="24"/>
                <w:szCs w:val="24"/>
              </w:rPr>
            </w:pPr>
            <w:r w:rsidRPr="00645246">
              <w:rPr>
                <w:sz w:val="24"/>
                <w:szCs w:val="24"/>
              </w:rPr>
              <w:t xml:space="preserve">(V, </w:t>
            </w:r>
            <w:r w:rsidR="00527ECC" w:rsidRPr="00645246">
              <w:rPr>
                <w:sz w:val="24"/>
                <w:szCs w:val="24"/>
              </w:rPr>
              <w:t>k</w:t>
            </w:r>
            <w:r w:rsidR="00527ECC" w:rsidRPr="00645246">
              <w:rPr>
                <w:sz w:val="24"/>
                <w:szCs w:val="24"/>
                <w:vertAlign w:val="subscript"/>
              </w:rPr>
              <w:t>10</w:t>
            </w:r>
            <w:r w:rsidRPr="00645246">
              <w:rPr>
                <w:sz w:val="24"/>
                <w:szCs w:val="24"/>
              </w:rPr>
              <w:t>, T)</w:t>
            </w:r>
          </w:p>
        </w:tc>
        <w:tc>
          <w:tcPr>
            <w:tcW w:w="1275" w:type="dxa"/>
            <w:tcBorders>
              <w:top w:val="nil"/>
              <w:bottom w:val="nil"/>
            </w:tcBorders>
            <w:tcMar>
              <w:top w:w="15" w:type="dxa"/>
              <w:left w:w="15" w:type="dxa"/>
              <w:bottom w:w="0" w:type="dxa"/>
              <w:right w:w="15" w:type="dxa"/>
            </w:tcMar>
            <w:hideMark/>
          </w:tcPr>
          <w:p w14:paraId="2E10AC4B" w14:textId="77777777" w:rsidR="00882F43" w:rsidRPr="00645246" w:rsidRDefault="00882F43" w:rsidP="00293730">
            <w:pPr>
              <w:jc w:val="center"/>
              <w:rPr>
                <w:sz w:val="24"/>
                <w:szCs w:val="24"/>
              </w:rPr>
            </w:pPr>
          </w:p>
        </w:tc>
        <w:tc>
          <w:tcPr>
            <w:tcW w:w="1701" w:type="dxa"/>
            <w:tcBorders>
              <w:top w:val="nil"/>
              <w:bottom w:val="nil"/>
              <w:right w:val="single" w:sz="6" w:space="0" w:color="auto"/>
            </w:tcBorders>
            <w:tcMar>
              <w:top w:w="15" w:type="dxa"/>
              <w:left w:w="15" w:type="dxa"/>
              <w:bottom w:w="0" w:type="dxa"/>
              <w:right w:w="15" w:type="dxa"/>
            </w:tcMar>
            <w:hideMark/>
          </w:tcPr>
          <w:p w14:paraId="50AE8DEA" w14:textId="77777777" w:rsidR="00882F43" w:rsidRPr="00645246" w:rsidRDefault="00882F43" w:rsidP="00293730">
            <w:pPr>
              <w:jc w:val="center"/>
              <w:rPr>
                <w:sz w:val="24"/>
                <w:szCs w:val="24"/>
              </w:rPr>
            </w:pPr>
          </w:p>
        </w:tc>
      </w:tr>
      <w:tr w:rsidR="00882F43" w:rsidRPr="00645246" w14:paraId="21D24F1A"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hideMark/>
          </w:tcPr>
          <w:p w14:paraId="2C0FAD0A" w14:textId="77777777" w:rsidR="00882F43" w:rsidRPr="00645246" w:rsidRDefault="00882F43" w:rsidP="00293730">
            <w:pPr>
              <w:jc w:val="center"/>
              <w:rPr>
                <w:sz w:val="24"/>
                <w:szCs w:val="24"/>
              </w:rPr>
            </w:pPr>
            <w:r w:rsidRPr="00645246">
              <w:rPr>
                <w:bCs/>
                <w:sz w:val="24"/>
                <w:szCs w:val="24"/>
              </w:rPr>
              <w:t>24</w:t>
            </w:r>
          </w:p>
        </w:tc>
        <w:tc>
          <w:tcPr>
            <w:tcW w:w="5695" w:type="dxa"/>
            <w:tcBorders>
              <w:top w:val="nil"/>
              <w:bottom w:val="nil"/>
            </w:tcBorders>
            <w:tcMar>
              <w:top w:w="15" w:type="dxa"/>
              <w:left w:w="15" w:type="dxa"/>
              <w:bottom w:w="0" w:type="dxa"/>
              <w:right w:w="15" w:type="dxa"/>
            </w:tcMar>
            <w:hideMark/>
          </w:tcPr>
          <w:p w14:paraId="706E3132" w14:textId="3F98C985" w:rsidR="00882F43" w:rsidRPr="00645246" w:rsidRDefault="00882F43" w:rsidP="00293730">
            <w:pPr>
              <w:rPr>
                <w:bCs/>
                <w:sz w:val="24"/>
                <w:szCs w:val="24"/>
              </w:rPr>
            </w:pPr>
            <w:r w:rsidRPr="00645246">
              <w:rPr>
                <w:sz w:val="24"/>
                <w:szCs w:val="24"/>
              </w:rPr>
              <w:t>Zero order input two compartment oral (with lag time)</w:t>
            </w:r>
          </w:p>
        </w:tc>
        <w:tc>
          <w:tcPr>
            <w:tcW w:w="1275" w:type="dxa"/>
            <w:tcBorders>
              <w:top w:val="nil"/>
              <w:bottom w:val="nil"/>
            </w:tcBorders>
            <w:tcMar>
              <w:top w:w="15" w:type="dxa"/>
              <w:left w:w="15" w:type="dxa"/>
              <w:bottom w:w="0" w:type="dxa"/>
              <w:right w:w="15" w:type="dxa"/>
            </w:tcMar>
            <w:hideMark/>
          </w:tcPr>
          <w:p w14:paraId="4E623FD4" w14:textId="77777777" w:rsidR="00882F43" w:rsidRPr="00645246" w:rsidRDefault="00882F43" w:rsidP="00293730">
            <w:pPr>
              <w:jc w:val="center"/>
              <w:rPr>
                <w:sz w:val="24"/>
                <w:szCs w:val="24"/>
              </w:rPr>
            </w:pPr>
            <w:r w:rsidRPr="00645246">
              <w:rPr>
                <w:sz w:val="24"/>
                <w:szCs w:val="24"/>
              </w:rPr>
              <w:t>6</w:t>
            </w:r>
          </w:p>
        </w:tc>
        <w:tc>
          <w:tcPr>
            <w:tcW w:w="1701" w:type="dxa"/>
            <w:tcBorders>
              <w:top w:val="nil"/>
              <w:bottom w:val="nil"/>
              <w:right w:val="single" w:sz="6" w:space="0" w:color="auto"/>
            </w:tcBorders>
            <w:tcMar>
              <w:top w:w="15" w:type="dxa"/>
              <w:left w:w="15" w:type="dxa"/>
              <w:bottom w:w="0" w:type="dxa"/>
              <w:right w:w="15" w:type="dxa"/>
            </w:tcMar>
            <w:hideMark/>
          </w:tcPr>
          <w:p w14:paraId="2A377AD0" w14:textId="77777777" w:rsidR="00882F43" w:rsidRPr="00645246" w:rsidRDefault="00882F43" w:rsidP="00293730">
            <w:pPr>
              <w:jc w:val="center"/>
              <w:rPr>
                <w:sz w:val="24"/>
                <w:szCs w:val="24"/>
              </w:rPr>
            </w:pPr>
            <w:r w:rsidRPr="00645246">
              <w:rPr>
                <w:sz w:val="24"/>
                <w:szCs w:val="24"/>
              </w:rPr>
              <w:t>No</w:t>
            </w:r>
          </w:p>
        </w:tc>
      </w:tr>
      <w:tr w:rsidR="00882F43" w:rsidRPr="00645246" w14:paraId="088DB609"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hideMark/>
          </w:tcPr>
          <w:p w14:paraId="1C3169D2" w14:textId="77777777" w:rsidR="00882F43" w:rsidRPr="00645246" w:rsidRDefault="00882F43" w:rsidP="00293730">
            <w:pPr>
              <w:jc w:val="center"/>
              <w:rPr>
                <w:sz w:val="24"/>
                <w:szCs w:val="24"/>
              </w:rPr>
            </w:pPr>
          </w:p>
        </w:tc>
        <w:tc>
          <w:tcPr>
            <w:tcW w:w="5695" w:type="dxa"/>
            <w:tcBorders>
              <w:top w:val="nil"/>
              <w:bottom w:val="nil"/>
            </w:tcBorders>
            <w:tcMar>
              <w:top w:w="15" w:type="dxa"/>
              <w:left w:w="15" w:type="dxa"/>
              <w:bottom w:w="0" w:type="dxa"/>
              <w:right w:w="15" w:type="dxa"/>
            </w:tcMar>
            <w:hideMark/>
          </w:tcPr>
          <w:p w14:paraId="2EB55ACE" w14:textId="1A6C6161" w:rsidR="00882F43" w:rsidRPr="00645246" w:rsidRDefault="00882F43" w:rsidP="00293730">
            <w:pPr>
              <w:rPr>
                <w:sz w:val="24"/>
                <w:szCs w:val="24"/>
              </w:rPr>
            </w:pPr>
            <w:r w:rsidRPr="00645246">
              <w:rPr>
                <w:sz w:val="24"/>
                <w:szCs w:val="24"/>
              </w:rPr>
              <w:t>(V, k</w:t>
            </w:r>
            <w:r w:rsidRPr="00645246">
              <w:rPr>
                <w:sz w:val="24"/>
                <w:szCs w:val="24"/>
                <w:vertAlign w:val="subscript"/>
              </w:rPr>
              <w:t>12</w:t>
            </w:r>
            <w:r w:rsidRPr="00645246">
              <w:rPr>
                <w:sz w:val="24"/>
                <w:szCs w:val="24"/>
              </w:rPr>
              <w:t>, k</w:t>
            </w:r>
            <w:r w:rsidRPr="00645246">
              <w:rPr>
                <w:sz w:val="24"/>
                <w:szCs w:val="24"/>
                <w:vertAlign w:val="subscript"/>
              </w:rPr>
              <w:t>21</w:t>
            </w:r>
            <w:r w:rsidRPr="00645246">
              <w:rPr>
                <w:sz w:val="24"/>
                <w:szCs w:val="24"/>
              </w:rPr>
              <w:t xml:space="preserve">, </w:t>
            </w:r>
            <w:r w:rsidR="00527ECC" w:rsidRPr="00645246">
              <w:rPr>
                <w:sz w:val="24"/>
                <w:szCs w:val="24"/>
              </w:rPr>
              <w:t>k</w:t>
            </w:r>
            <w:r w:rsidR="00527ECC" w:rsidRPr="00645246">
              <w:rPr>
                <w:sz w:val="24"/>
                <w:szCs w:val="24"/>
                <w:vertAlign w:val="subscript"/>
              </w:rPr>
              <w:t>10</w:t>
            </w:r>
            <w:r w:rsidRPr="00645246">
              <w:rPr>
                <w:sz w:val="24"/>
                <w:szCs w:val="24"/>
              </w:rPr>
              <w:t>, T, t</w:t>
            </w:r>
            <w:r w:rsidRPr="00645246">
              <w:rPr>
                <w:sz w:val="24"/>
                <w:szCs w:val="24"/>
                <w:vertAlign w:val="subscript"/>
              </w:rPr>
              <w:t>l</w:t>
            </w:r>
            <w:r w:rsidRPr="00645246">
              <w:rPr>
                <w:sz w:val="24"/>
                <w:szCs w:val="24"/>
              </w:rPr>
              <w:t>)</w:t>
            </w:r>
          </w:p>
        </w:tc>
        <w:tc>
          <w:tcPr>
            <w:tcW w:w="1275" w:type="dxa"/>
            <w:tcBorders>
              <w:top w:val="nil"/>
              <w:bottom w:val="nil"/>
            </w:tcBorders>
            <w:tcMar>
              <w:top w:w="15" w:type="dxa"/>
              <w:left w:w="15" w:type="dxa"/>
              <w:bottom w:w="0" w:type="dxa"/>
              <w:right w:w="15" w:type="dxa"/>
            </w:tcMar>
            <w:hideMark/>
          </w:tcPr>
          <w:p w14:paraId="7E696F8B" w14:textId="77777777" w:rsidR="00882F43" w:rsidRPr="00645246" w:rsidRDefault="00882F43" w:rsidP="00293730">
            <w:pPr>
              <w:jc w:val="center"/>
              <w:rPr>
                <w:sz w:val="24"/>
                <w:szCs w:val="24"/>
              </w:rPr>
            </w:pPr>
          </w:p>
        </w:tc>
        <w:tc>
          <w:tcPr>
            <w:tcW w:w="1701" w:type="dxa"/>
            <w:tcBorders>
              <w:top w:val="nil"/>
              <w:bottom w:val="nil"/>
              <w:right w:val="single" w:sz="6" w:space="0" w:color="auto"/>
            </w:tcBorders>
            <w:tcMar>
              <w:top w:w="15" w:type="dxa"/>
              <w:left w:w="15" w:type="dxa"/>
              <w:bottom w:w="0" w:type="dxa"/>
              <w:right w:w="15" w:type="dxa"/>
            </w:tcMar>
            <w:hideMark/>
          </w:tcPr>
          <w:p w14:paraId="2DE9181D" w14:textId="77777777" w:rsidR="00882F43" w:rsidRPr="00645246" w:rsidRDefault="00882F43" w:rsidP="00293730">
            <w:pPr>
              <w:jc w:val="center"/>
              <w:rPr>
                <w:sz w:val="24"/>
                <w:szCs w:val="24"/>
              </w:rPr>
            </w:pPr>
          </w:p>
        </w:tc>
      </w:tr>
      <w:tr w:rsidR="00882F43" w:rsidRPr="00645246" w14:paraId="626A834B"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hideMark/>
          </w:tcPr>
          <w:p w14:paraId="670B4138" w14:textId="77777777" w:rsidR="00882F43" w:rsidRPr="00645246" w:rsidRDefault="00882F43" w:rsidP="00293730">
            <w:pPr>
              <w:jc w:val="center"/>
              <w:rPr>
                <w:sz w:val="24"/>
                <w:szCs w:val="24"/>
              </w:rPr>
            </w:pPr>
            <w:r w:rsidRPr="00645246">
              <w:rPr>
                <w:bCs/>
                <w:sz w:val="24"/>
                <w:szCs w:val="24"/>
              </w:rPr>
              <w:t>38</w:t>
            </w:r>
          </w:p>
        </w:tc>
        <w:tc>
          <w:tcPr>
            <w:tcW w:w="5695" w:type="dxa"/>
            <w:tcBorders>
              <w:top w:val="nil"/>
              <w:bottom w:val="nil"/>
            </w:tcBorders>
            <w:tcMar>
              <w:top w:w="15" w:type="dxa"/>
              <w:left w:w="15" w:type="dxa"/>
              <w:bottom w:w="0" w:type="dxa"/>
              <w:right w:w="15" w:type="dxa"/>
            </w:tcMar>
            <w:hideMark/>
          </w:tcPr>
          <w:p w14:paraId="35D1EB12" w14:textId="77777777" w:rsidR="00882F43" w:rsidRPr="00645246" w:rsidRDefault="00882F43" w:rsidP="00293730">
            <w:pPr>
              <w:rPr>
                <w:bCs/>
                <w:sz w:val="24"/>
                <w:szCs w:val="24"/>
              </w:rPr>
            </w:pPr>
            <w:r w:rsidRPr="00645246">
              <w:rPr>
                <w:sz w:val="24"/>
                <w:szCs w:val="24"/>
              </w:rPr>
              <w:t>One compartment infusion (with bolus coefficients)</w:t>
            </w:r>
          </w:p>
        </w:tc>
        <w:tc>
          <w:tcPr>
            <w:tcW w:w="1275" w:type="dxa"/>
            <w:tcBorders>
              <w:top w:val="nil"/>
              <w:bottom w:val="nil"/>
            </w:tcBorders>
            <w:tcMar>
              <w:top w:w="15" w:type="dxa"/>
              <w:left w:w="15" w:type="dxa"/>
              <w:bottom w:w="0" w:type="dxa"/>
              <w:right w:w="15" w:type="dxa"/>
            </w:tcMar>
            <w:hideMark/>
          </w:tcPr>
          <w:p w14:paraId="5133D054" w14:textId="77777777" w:rsidR="00882F43" w:rsidRPr="00645246" w:rsidRDefault="00882F43" w:rsidP="00293730">
            <w:pPr>
              <w:jc w:val="center"/>
              <w:rPr>
                <w:sz w:val="24"/>
                <w:szCs w:val="24"/>
              </w:rPr>
            </w:pPr>
            <w:r w:rsidRPr="00645246">
              <w:rPr>
                <w:sz w:val="24"/>
                <w:szCs w:val="24"/>
              </w:rPr>
              <w:t>2</w:t>
            </w:r>
          </w:p>
        </w:tc>
        <w:tc>
          <w:tcPr>
            <w:tcW w:w="1701" w:type="dxa"/>
            <w:tcBorders>
              <w:top w:val="nil"/>
              <w:bottom w:val="nil"/>
              <w:right w:val="single" w:sz="6" w:space="0" w:color="auto"/>
            </w:tcBorders>
            <w:tcMar>
              <w:top w:w="15" w:type="dxa"/>
              <w:left w:w="15" w:type="dxa"/>
              <w:bottom w:w="0" w:type="dxa"/>
              <w:right w:w="15" w:type="dxa"/>
            </w:tcMar>
            <w:hideMark/>
          </w:tcPr>
          <w:p w14:paraId="4BCC0899" w14:textId="77777777" w:rsidR="00882F43" w:rsidRPr="00645246" w:rsidRDefault="00882F43" w:rsidP="00293730">
            <w:pPr>
              <w:jc w:val="center"/>
              <w:rPr>
                <w:sz w:val="24"/>
                <w:szCs w:val="24"/>
              </w:rPr>
            </w:pPr>
            <w:r w:rsidRPr="00645246">
              <w:rPr>
                <w:sz w:val="24"/>
                <w:szCs w:val="24"/>
              </w:rPr>
              <w:t>Yes</w:t>
            </w:r>
          </w:p>
        </w:tc>
      </w:tr>
      <w:tr w:rsidR="00882F43" w:rsidRPr="00645246" w14:paraId="1E97C666"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hideMark/>
          </w:tcPr>
          <w:p w14:paraId="2B3BCBC2" w14:textId="77777777" w:rsidR="00882F43" w:rsidRPr="00645246" w:rsidRDefault="00882F43" w:rsidP="00293730">
            <w:pPr>
              <w:jc w:val="center"/>
              <w:rPr>
                <w:sz w:val="24"/>
                <w:szCs w:val="24"/>
              </w:rPr>
            </w:pPr>
          </w:p>
        </w:tc>
        <w:tc>
          <w:tcPr>
            <w:tcW w:w="5695" w:type="dxa"/>
            <w:tcBorders>
              <w:top w:val="nil"/>
              <w:bottom w:val="nil"/>
            </w:tcBorders>
            <w:tcMar>
              <w:top w:w="15" w:type="dxa"/>
              <w:left w:w="15" w:type="dxa"/>
              <w:bottom w:w="0" w:type="dxa"/>
              <w:right w:w="15" w:type="dxa"/>
            </w:tcMar>
            <w:hideMark/>
          </w:tcPr>
          <w:p w14:paraId="3004A074" w14:textId="6C4D5116" w:rsidR="00882F43" w:rsidRPr="00645246" w:rsidRDefault="00882F43" w:rsidP="00293730">
            <w:pPr>
              <w:rPr>
                <w:sz w:val="24"/>
                <w:szCs w:val="24"/>
              </w:rPr>
            </w:pPr>
            <w:r w:rsidRPr="00645246">
              <w:rPr>
                <w:sz w:val="24"/>
                <w:szCs w:val="24"/>
              </w:rPr>
              <w:t>(</w:t>
            </w:r>
            <w:r w:rsidR="00317D91" w:rsidRPr="00645246">
              <w:rPr>
                <w:sz w:val="24"/>
                <w:szCs w:val="24"/>
              </w:rPr>
              <w:t>A</w:t>
            </w:r>
            <w:r w:rsidRPr="00645246">
              <w:rPr>
                <w:sz w:val="24"/>
                <w:szCs w:val="24"/>
              </w:rPr>
              <w:t>, λ</w:t>
            </w:r>
            <w:r w:rsidRPr="00645246">
              <w:rPr>
                <w:sz w:val="24"/>
                <w:szCs w:val="24"/>
                <w:vertAlign w:val="subscript"/>
              </w:rPr>
              <w:t xml:space="preserve"> 1</w:t>
            </w:r>
            <w:r w:rsidRPr="00645246">
              <w:rPr>
                <w:sz w:val="24"/>
                <w:szCs w:val="24"/>
              </w:rPr>
              <w:t>)</w:t>
            </w:r>
          </w:p>
        </w:tc>
        <w:tc>
          <w:tcPr>
            <w:tcW w:w="1275" w:type="dxa"/>
            <w:tcBorders>
              <w:top w:val="nil"/>
              <w:bottom w:val="nil"/>
            </w:tcBorders>
            <w:tcMar>
              <w:top w:w="15" w:type="dxa"/>
              <w:left w:w="15" w:type="dxa"/>
              <w:bottom w:w="0" w:type="dxa"/>
              <w:right w:w="15" w:type="dxa"/>
            </w:tcMar>
            <w:hideMark/>
          </w:tcPr>
          <w:p w14:paraId="3C8C46DA" w14:textId="77777777" w:rsidR="00882F43" w:rsidRPr="00645246" w:rsidRDefault="00882F43" w:rsidP="00293730">
            <w:pPr>
              <w:jc w:val="center"/>
              <w:rPr>
                <w:sz w:val="24"/>
                <w:szCs w:val="24"/>
              </w:rPr>
            </w:pPr>
          </w:p>
        </w:tc>
        <w:tc>
          <w:tcPr>
            <w:tcW w:w="1701" w:type="dxa"/>
            <w:tcBorders>
              <w:top w:val="nil"/>
              <w:bottom w:val="nil"/>
              <w:right w:val="single" w:sz="6" w:space="0" w:color="auto"/>
            </w:tcBorders>
            <w:tcMar>
              <w:top w:w="15" w:type="dxa"/>
              <w:left w:w="15" w:type="dxa"/>
              <w:bottom w:w="0" w:type="dxa"/>
              <w:right w:w="15" w:type="dxa"/>
            </w:tcMar>
            <w:hideMark/>
          </w:tcPr>
          <w:p w14:paraId="6C86E253" w14:textId="77777777" w:rsidR="00882F43" w:rsidRPr="00645246" w:rsidRDefault="00882F43" w:rsidP="00293730">
            <w:pPr>
              <w:jc w:val="center"/>
              <w:rPr>
                <w:sz w:val="24"/>
                <w:szCs w:val="24"/>
              </w:rPr>
            </w:pPr>
          </w:p>
        </w:tc>
      </w:tr>
      <w:tr w:rsidR="00882F43" w:rsidRPr="00645246" w14:paraId="6342C852"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hideMark/>
          </w:tcPr>
          <w:p w14:paraId="3FA3056E" w14:textId="77777777" w:rsidR="00882F43" w:rsidRPr="00645246" w:rsidRDefault="00882F43" w:rsidP="00293730">
            <w:pPr>
              <w:jc w:val="center"/>
              <w:rPr>
                <w:sz w:val="24"/>
                <w:szCs w:val="24"/>
              </w:rPr>
            </w:pPr>
            <w:r w:rsidRPr="00645246">
              <w:rPr>
                <w:bCs/>
                <w:sz w:val="24"/>
                <w:szCs w:val="24"/>
              </w:rPr>
              <w:t>39</w:t>
            </w:r>
          </w:p>
        </w:tc>
        <w:tc>
          <w:tcPr>
            <w:tcW w:w="5695" w:type="dxa"/>
            <w:tcBorders>
              <w:top w:val="nil"/>
              <w:bottom w:val="nil"/>
            </w:tcBorders>
            <w:tcMar>
              <w:top w:w="15" w:type="dxa"/>
              <w:left w:w="15" w:type="dxa"/>
              <w:bottom w:w="0" w:type="dxa"/>
              <w:right w:w="15" w:type="dxa"/>
            </w:tcMar>
            <w:hideMark/>
          </w:tcPr>
          <w:p w14:paraId="6C1426A6" w14:textId="77777777" w:rsidR="00882F43" w:rsidRPr="00645246" w:rsidRDefault="00882F43" w:rsidP="00293730">
            <w:pPr>
              <w:rPr>
                <w:bCs/>
                <w:sz w:val="24"/>
                <w:szCs w:val="24"/>
              </w:rPr>
            </w:pPr>
            <w:r w:rsidRPr="00645246">
              <w:rPr>
                <w:sz w:val="24"/>
                <w:szCs w:val="24"/>
              </w:rPr>
              <w:t>Two compartment infusion (with bolus coefficients)</w:t>
            </w:r>
          </w:p>
        </w:tc>
        <w:tc>
          <w:tcPr>
            <w:tcW w:w="1275" w:type="dxa"/>
            <w:tcBorders>
              <w:top w:val="nil"/>
              <w:bottom w:val="nil"/>
            </w:tcBorders>
            <w:tcMar>
              <w:top w:w="15" w:type="dxa"/>
              <w:left w:w="15" w:type="dxa"/>
              <w:bottom w:w="0" w:type="dxa"/>
              <w:right w:w="15" w:type="dxa"/>
            </w:tcMar>
            <w:hideMark/>
          </w:tcPr>
          <w:p w14:paraId="5C1B9867" w14:textId="77777777" w:rsidR="00882F43" w:rsidRPr="00645246" w:rsidRDefault="00882F43" w:rsidP="00293730">
            <w:pPr>
              <w:jc w:val="center"/>
              <w:rPr>
                <w:sz w:val="24"/>
                <w:szCs w:val="24"/>
              </w:rPr>
            </w:pPr>
            <w:r w:rsidRPr="00645246">
              <w:rPr>
                <w:sz w:val="24"/>
                <w:szCs w:val="24"/>
              </w:rPr>
              <w:t>4</w:t>
            </w:r>
          </w:p>
        </w:tc>
        <w:tc>
          <w:tcPr>
            <w:tcW w:w="1701" w:type="dxa"/>
            <w:tcBorders>
              <w:top w:val="nil"/>
              <w:bottom w:val="nil"/>
              <w:right w:val="single" w:sz="6" w:space="0" w:color="auto"/>
            </w:tcBorders>
            <w:tcMar>
              <w:top w:w="15" w:type="dxa"/>
              <w:left w:w="15" w:type="dxa"/>
              <w:bottom w:w="0" w:type="dxa"/>
              <w:right w:w="15" w:type="dxa"/>
            </w:tcMar>
            <w:hideMark/>
          </w:tcPr>
          <w:p w14:paraId="29B2890D" w14:textId="77777777" w:rsidR="00882F43" w:rsidRPr="00645246" w:rsidRDefault="00882F43" w:rsidP="00293730">
            <w:pPr>
              <w:jc w:val="center"/>
              <w:rPr>
                <w:sz w:val="24"/>
                <w:szCs w:val="24"/>
              </w:rPr>
            </w:pPr>
            <w:r w:rsidRPr="00645246">
              <w:rPr>
                <w:sz w:val="24"/>
                <w:szCs w:val="24"/>
              </w:rPr>
              <w:t>Yes</w:t>
            </w:r>
          </w:p>
        </w:tc>
      </w:tr>
      <w:tr w:rsidR="00882F43" w:rsidRPr="00645246" w14:paraId="180D19E9"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hideMark/>
          </w:tcPr>
          <w:p w14:paraId="140BE6FB" w14:textId="77777777" w:rsidR="00882F43" w:rsidRPr="00645246" w:rsidRDefault="00882F43" w:rsidP="00293730">
            <w:pPr>
              <w:jc w:val="center"/>
              <w:rPr>
                <w:sz w:val="24"/>
                <w:szCs w:val="24"/>
              </w:rPr>
            </w:pPr>
          </w:p>
        </w:tc>
        <w:tc>
          <w:tcPr>
            <w:tcW w:w="5695" w:type="dxa"/>
            <w:tcBorders>
              <w:top w:val="nil"/>
              <w:bottom w:val="nil"/>
            </w:tcBorders>
            <w:tcMar>
              <w:top w:w="15" w:type="dxa"/>
              <w:left w:w="15" w:type="dxa"/>
              <w:bottom w:w="0" w:type="dxa"/>
              <w:right w:w="15" w:type="dxa"/>
            </w:tcMar>
            <w:hideMark/>
          </w:tcPr>
          <w:p w14:paraId="27A8E1F5" w14:textId="7516705E" w:rsidR="00882F43" w:rsidRPr="00645246" w:rsidRDefault="00882F43" w:rsidP="00293730">
            <w:pPr>
              <w:rPr>
                <w:sz w:val="24"/>
                <w:szCs w:val="24"/>
              </w:rPr>
            </w:pPr>
            <w:r w:rsidRPr="00645246">
              <w:rPr>
                <w:sz w:val="24"/>
                <w:szCs w:val="24"/>
              </w:rPr>
              <w:t>(</w:t>
            </w:r>
            <w:r w:rsidR="00317D91" w:rsidRPr="00645246">
              <w:rPr>
                <w:sz w:val="24"/>
                <w:szCs w:val="24"/>
              </w:rPr>
              <w:t>A,</w:t>
            </w:r>
            <w:r w:rsidRPr="00645246">
              <w:rPr>
                <w:sz w:val="24"/>
                <w:szCs w:val="24"/>
              </w:rPr>
              <w:t xml:space="preserve"> λ</w:t>
            </w:r>
            <w:r w:rsidRPr="00645246">
              <w:rPr>
                <w:sz w:val="24"/>
                <w:szCs w:val="24"/>
                <w:vertAlign w:val="subscript"/>
              </w:rPr>
              <w:t xml:space="preserve"> 1</w:t>
            </w:r>
            <w:r w:rsidRPr="00645246">
              <w:rPr>
                <w:sz w:val="24"/>
                <w:szCs w:val="24"/>
              </w:rPr>
              <w:t xml:space="preserve">, </w:t>
            </w:r>
            <w:r w:rsidR="00317D91" w:rsidRPr="00645246">
              <w:rPr>
                <w:sz w:val="24"/>
                <w:szCs w:val="24"/>
              </w:rPr>
              <w:t>B</w:t>
            </w:r>
            <w:r w:rsidRPr="00645246">
              <w:rPr>
                <w:sz w:val="24"/>
                <w:szCs w:val="24"/>
              </w:rPr>
              <w:t>, λ</w:t>
            </w:r>
            <w:r w:rsidRPr="00645246">
              <w:rPr>
                <w:sz w:val="24"/>
                <w:szCs w:val="24"/>
                <w:vertAlign w:val="subscript"/>
              </w:rPr>
              <w:t xml:space="preserve"> 2</w:t>
            </w:r>
            <w:r w:rsidRPr="00645246">
              <w:rPr>
                <w:sz w:val="24"/>
                <w:szCs w:val="24"/>
              </w:rPr>
              <w:t>)</w:t>
            </w:r>
          </w:p>
        </w:tc>
        <w:tc>
          <w:tcPr>
            <w:tcW w:w="1275" w:type="dxa"/>
            <w:tcBorders>
              <w:top w:val="nil"/>
              <w:bottom w:val="nil"/>
            </w:tcBorders>
            <w:tcMar>
              <w:top w:w="15" w:type="dxa"/>
              <w:left w:w="15" w:type="dxa"/>
              <w:bottom w:w="0" w:type="dxa"/>
              <w:right w:w="15" w:type="dxa"/>
            </w:tcMar>
            <w:hideMark/>
          </w:tcPr>
          <w:p w14:paraId="14F14561" w14:textId="77777777" w:rsidR="00882F43" w:rsidRPr="00645246" w:rsidRDefault="00882F43" w:rsidP="00293730">
            <w:pPr>
              <w:jc w:val="center"/>
              <w:rPr>
                <w:sz w:val="24"/>
                <w:szCs w:val="24"/>
              </w:rPr>
            </w:pPr>
          </w:p>
        </w:tc>
        <w:tc>
          <w:tcPr>
            <w:tcW w:w="1701" w:type="dxa"/>
            <w:tcBorders>
              <w:top w:val="nil"/>
              <w:bottom w:val="nil"/>
              <w:right w:val="single" w:sz="6" w:space="0" w:color="auto"/>
            </w:tcBorders>
            <w:tcMar>
              <w:top w:w="15" w:type="dxa"/>
              <w:left w:w="15" w:type="dxa"/>
              <w:bottom w:w="0" w:type="dxa"/>
              <w:right w:w="15" w:type="dxa"/>
            </w:tcMar>
            <w:hideMark/>
          </w:tcPr>
          <w:p w14:paraId="06FF57C2" w14:textId="77777777" w:rsidR="00882F43" w:rsidRPr="00645246" w:rsidRDefault="00882F43" w:rsidP="00293730">
            <w:pPr>
              <w:jc w:val="center"/>
              <w:rPr>
                <w:sz w:val="24"/>
                <w:szCs w:val="24"/>
              </w:rPr>
            </w:pPr>
          </w:p>
        </w:tc>
      </w:tr>
      <w:tr w:rsidR="00882F43" w:rsidRPr="00645246" w14:paraId="2C6C5593"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hideMark/>
          </w:tcPr>
          <w:p w14:paraId="49A7B358" w14:textId="77777777" w:rsidR="00882F43" w:rsidRPr="00645246" w:rsidRDefault="00882F43" w:rsidP="00293730">
            <w:pPr>
              <w:jc w:val="center"/>
              <w:rPr>
                <w:sz w:val="24"/>
                <w:szCs w:val="24"/>
              </w:rPr>
            </w:pPr>
            <w:r w:rsidRPr="00645246">
              <w:rPr>
                <w:bCs/>
                <w:sz w:val="24"/>
                <w:szCs w:val="24"/>
              </w:rPr>
              <w:t>40</w:t>
            </w:r>
          </w:p>
        </w:tc>
        <w:tc>
          <w:tcPr>
            <w:tcW w:w="5695" w:type="dxa"/>
            <w:tcBorders>
              <w:top w:val="nil"/>
              <w:bottom w:val="nil"/>
            </w:tcBorders>
            <w:tcMar>
              <w:top w:w="15" w:type="dxa"/>
              <w:left w:w="15" w:type="dxa"/>
              <w:bottom w:w="0" w:type="dxa"/>
              <w:right w:w="15" w:type="dxa"/>
            </w:tcMar>
            <w:hideMark/>
          </w:tcPr>
          <w:p w14:paraId="41981D8C" w14:textId="77777777" w:rsidR="00882F43" w:rsidRPr="00645246" w:rsidRDefault="00882F43" w:rsidP="00293730">
            <w:pPr>
              <w:rPr>
                <w:bCs/>
                <w:sz w:val="24"/>
                <w:szCs w:val="24"/>
              </w:rPr>
            </w:pPr>
            <w:r w:rsidRPr="00645246">
              <w:rPr>
                <w:sz w:val="24"/>
                <w:szCs w:val="24"/>
              </w:rPr>
              <w:t>Three compartment infusion (with bolus coefficients)</w:t>
            </w:r>
          </w:p>
        </w:tc>
        <w:tc>
          <w:tcPr>
            <w:tcW w:w="1275" w:type="dxa"/>
            <w:tcBorders>
              <w:top w:val="nil"/>
              <w:bottom w:val="nil"/>
            </w:tcBorders>
            <w:tcMar>
              <w:top w:w="15" w:type="dxa"/>
              <w:left w:w="15" w:type="dxa"/>
              <w:bottom w:w="0" w:type="dxa"/>
              <w:right w:w="15" w:type="dxa"/>
            </w:tcMar>
            <w:hideMark/>
          </w:tcPr>
          <w:p w14:paraId="03B250E4" w14:textId="77777777" w:rsidR="00882F43" w:rsidRPr="00645246" w:rsidRDefault="00882F43" w:rsidP="00293730">
            <w:pPr>
              <w:jc w:val="center"/>
              <w:rPr>
                <w:sz w:val="24"/>
                <w:szCs w:val="24"/>
              </w:rPr>
            </w:pPr>
            <w:r w:rsidRPr="00645246">
              <w:rPr>
                <w:sz w:val="24"/>
                <w:szCs w:val="24"/>
              </w:rPr>
              <w:t>6</w:t>
            </w:r>
          </w:p>
        </w:tc>
        <w:tc>
          <w:tcPr>
            <w:tcW w:w="1701" w:type="dxa"/>
            <w:tcBorders>
              <w:top w:val="nil"/>
              <w:bottom w:val="nil"/>
              <w:right w:val="single" w:sz="6" w:space="0" w:color="auto"/>
            </w:tcBorders>
            <w:tcMar>
              <w:top w:w="15" w:type="dxa"/>
              <w:left w:w="15" w:type="dxa"/>
              <w:bottom w:w="0" w:type="dxa"/>
              <w:right w:w="15" w:type="dxa"/>
            </w:tcMar>
            <w:hideMark/>
          </w:tcPr>
          <w:p w14:paraId="6AD5E3D0" w14:textId="77777777" w:rsidR="00882F43" w:rsidRPr="00645246" w:rsidRDefault="00882F43" w:rsidP="00293730">
            <w:pPr>
              <w:jc w:val="center"/>
              <w:rPr>
                <w:sz w:val="24"/>
                <w:szCs w:val="24"/>
              </w:rPr>
            </w:pPr>
            <w:r w:rsidRPr="00645246">
              <w:rPr>
                <w:sz w:val="24"/>
                <w:szCs w:val="24"/>
              </w:rPr>
              <w:t>Yes</w:t>
            </w:r>
          </w:p>
        </w:tc>
      </w:tr>
      <w:tr w:rsidR="00882F43" w:rsidRPr="00645246" w14:paraId="0E214818"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hideMark/>
          </w:tcPr>
          <w:p w14:paraId="531BB67A" w14:textId="77777777" w:rsidR="00882F43" w:rsidRPr="00645246" w:rsidRDefault="00882F43" w:rsidP="00293730">
            <w:pPr>
              <w:jc w:val="center"/>
              <w:rPr>
                <w:sz w:val="24"/>
                <w:szCs w:val="24"/>
              </w:rPr>
            </w:pPr>
          </w:p>
        </w:tc>
        <w:tc>
          <w:tcPr>
            <w:tcW w:w="5695" w:type="dxa"/>
            <w:tcBorders>
              <w:top w:val="nil"/>
              <w:bottom w:val="nil"/>
            </w:tcBorders>
            <w:tcMar>
              <w:top w:w="15" w:type="dxa"/>
              <w:left w:w="15" w:type="dxa"/>
              <w:bottom w:w="0" w:type="dxa"/>
              <w:right w:w="15" w:type="dxa"/>
            </w:tcMar>
            <w:hideMark/>
          </w:tcPr>
          <w:p w14:paraId="69344A7F" w14:textId="67AC12B2" w:rsidR="00882F43" w:rsidRPr="00645246" w:rsidRDefault="00882F43" w:rsidP="00293730">
            <w:pPr>
              <w:rPr>
                <w:sz w:val="24"/>
                <w:szCs w:val="24"/>
              </w:rPr>
            </w:pPr>
            <w:r w:rsidRPr="00645246">
              <w:rPr>
                <w:sz w:val="24"/>
                <w:szCs w:val="24"/>
              </w:rPr>
              <w:t>(</w:t>
            </w:r>
            <w:r w:rsidR="00317D91" w:rsidRPr="00645246">
              <w:rPr>
                <w:sz w:val="24"/>
                <w:szCs w:val="24"/>
              </w:rPr>
              <w:t>A</w:t>
            </w:r>
            <w:r w:rsidRPr="00645246">
              <w:rPr>
                <w:sz w:val="24"/>
                <w:szCs w:val="24"/>
              </w:rPr>
              <w:t>, λ</w:t>
            </w:r>
            <w:r w:rsidRPr="00645246">
              <w:rPr>
                <w:sz w:val="24"/>
                <w:szCs w:val="24"/>
                <w:vertAlign w:val="subscript"/>
              </w:rPr>
              <w:t xml:space="preserve"> 1</w:t>
            </w:r>
            <w:r w:rsidRPr="00645246">
              <w:rPr>
                <w:sz w:val="24"/>
                <w:szCs w:val="24"/>
              </w:rPr>
              <w:t xml:space="preserve">, </w:t>
            </w:r>
            <w:r w:rsidR="00317D91" w:rsidRPr="00645246">
              <w:rPr>
                <w:sz w:val="24"/>
                <w:szCs w:val="24"/>
              </w:rPr>
              <w:t>B</w:t>
            </w:r>
            <w:r w:rsidRPr="00645246">
              <w:rPr>
                <w:sz w:val="24"/>
                <w:szCs w:val="24"/>
              </w:rPr>
              <w:t>, λ</w:t>
            </w:r>
            <w:r w:rsidRPr="00645246">
              <w:rPr>
                <w:sz w:val="24"/>
                <w:szCs w:val="24"/>
                <w:vertAlign w:val="subscript"/>
              </w:rPr>
              <w:t xml:space="preserve"> 2</w:t>
            </w:r>
            <w:r w:rsidRPr="00645246">
              <w:rPr>
                <w:sz w:val="24"/>
                <w:szCs w:val="24"/>
              </w:rPr>
              <w:t xml:space="preserve">, </w:t>
            </w:r>
            <w:r w:rsidR="00317D91" w:rsidRPr="00645246">
              <w:rPr>
                <w:sz w:val="24"/>
                <w:szCs w:val="24"/>
              </w:rPr>
              <w:t>C</w:t>
            </w:r>
            <w:r w:rsidRPr="00645246">
              <w:rPr>
                <w:sz w:val="24"/>
                <w:szCs w:val="24"/>
              </w:rPr>
              <w:t>, λ</w:t>
            </w:r>
            <w:r w:rsidRPr="00645246">
              <w:rPr>
                <w:sz w:val="24"/>
                <w:szCs w:val="24"/>
                <w:vertAlign w:val="subscript"/>
              </w:rPr>
              <w:t xml:space="preserve"> 3</w:t>
            </w:r>
            <w:r w:rsidRPr="00645246">
              <w:rPr>
                <w:sz w:val="24"/>
                <w:szCs w:val="24"/>
              </w:rPr>
              <w:t>)</w:t>
            </w:r>
          </w:p>
        </w:tc>
        <w:tc>
          <w:tcPr>
            <w:tcW w:w="1275" w:type="dxa"/>
            <w:tcBorders>
              <w:top w:val="nil"/>
              <w:bottom w:val="nil"/>
            </w:tcBorders>
            <w:tcMar>
              <w:top w:w="15" w:type="dxa"/>
              <w:left w:w="15" w:type="dxa"/>
              <w:bottom w:w="0" w:type="dxa"/>
              <w:right w:w="15" w:type="dxa"/>
            </w:tcMar>
            <w:hideMark/>
          </w:tcPr>
          <w:p w14:paraId="161AE4B9" w14:textId="77777777" w:rsidR="00882F43" w:rsidRPr="00645246" w:rsidRDefault="00882F43" w:rsidP="00293730">
            <w:pPr>
              <w:jc w:val="center"/>
              <w:rPr>
                <w:sz w:val="24"/>
                <w:szCs w:val="24"/>
              </w:rPr>
            </w:pPr>
          </w:p>
        </w:tc>
        <w:tc>
          <w:tcPr>
            <w:tcW w:w="1701" w:type="dxa"/>
            <w:tcBorders>
              <w:top w:val="nil"/>
              <w:bottom w:val="nil"/>
              <w:right w:val="single" w:sz="6" w:space="0" w:color="auto"/>
            </w:tcBorders>
            <w:tcMar>
              <w:top w:w="15" w:type="dxa"/>
              <w:left w:w="15" w:type="dxa"/>
              <w:bottom w:w="0" w:type="dxa"/>
              <w:right w:w="15" w:type="dxa"/>
            </w:tcMar>
            <w:hideMark/>
          </w:tcPr>
          <w:p w14:paraId="20C546FB" w14:textId="77777777" w:rsidR="00882F43" w:rsidRPr="00645246" w:rsidRDefault="00882F43" w:rsidP="00293730">
            <w:pPr>
              <w:jc w:val="center"/>
              <w:rPr>
                <w:sz w:val="24"/>
                <w:szCs w:val="24"/>
              </w:rPr>
            </w:pPr>
          </w:p>
        </w:tc>
      </w:tr>
      <w:tr w:rsidR="002C6253" w:rsidRPr="00645246" w14:paraId="1B331EF4"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tcPr>
          <w:p w14:paraId="6156440E" w14:textId="4640939B" w:rsidR="002C6253" w:rsidRPr="00645246" w:rsidRDefault="002C6253" w:rsidP="00293730">
            <w:pPr>
              <w:jc w:val="center"/>
              <w:rPr>
                <w:bCs/>
                <w:sz w:val="24"/>
                <w:szCs w:val="24"/>
              </w:rPr>
            </w:pPr>
            <w:r w:rsidRPr="00645246">
              <w:rPr>
                <w:bCs/>
                <w:sz w:val="24"/>
                <w:szCs w:val="24"/>
              </w:rPr>
              <w:t>42</w:t>
            </w:r>
          </w:p>
        </w:tc>
        <w:tc>
          <w:tcPr>
            <w:tcW w:w="5695" w:type="dxa"/>
            <w:tcBorders>
              <w:top w:val="nil"/>
              <w:bottom w:val="nil"/>
            </w:tcBorders>
            <w:tcMar>
              <w:top w:w="15" w:type="dxa"/>
              <w:left w:w="15" w:type="dxa"/>
              <w:bottom w:w="0" w:type="dxa"/>
              <w:right w:w="15" w:type="dxa"/>
            </w:tcMar>
          </w:tcPr>
          <w:p w14:paraId="457DAA26" w14:textId="7B3748C0" w:rsidR="002C6253" w:rsidRPr="00645246" w:rsidRDefault="002C6253" w:rsidP="00293730">
            <w:pPr>
              <w:rPr>
                <w:sz w:val="24"/>
                <w:szCs w:val="24"/>
              </w:rPr>
            </w:pPr>
            <w:r w:rsidRPr="00645246">
              <w:rPr>
                <w:sz w:val="24"/>
                <w:szCs w:val="24"/>
              </w:rPr>
              <w:t>Three compartment oral (with lag time)</w:t>
            </w:r>
          </w:p>
        </w:tc>
        <w:tc>
          <w:tcPr>
            <w:tcW w:w="1275" w:type="dxa"/>
            <w:tcBorders>
              <w:top w:val="nil"/>
              <w:bottom w:val="nil"/>
            </w:tcBorders>
            <w:tcMar>
              <w:top w:w="15" w:type="dxa"/>
              <w:left w:w="15" w:type="dxa"/>
              <w:bottom w:w="0" w:type="dxa"/>
              <w:right w:w="15" w:type="dxa"/>
            </w:tcMar>
          </w:tcPr>
          <w:p w14:paraId="00F53E36" w14:textId="12EEDB27" w:rsidR="002C6253" w:rsidRPr="00645246" w:rsidRDefault="002C6253" w:rsidP="00293730">
            <w:pPr>
              <w:jc w:val="center"/>
              <w:rPr>
                <w:sz w:val="24"/>
                <w:szCs w:val="24"/>
              </w:rPr>
            </w:pPr>
            <w:r w:rsidRPr="00645246">
              <w:rPr>
                <w:sz w:val="24"/>
                <w:szCs w:val="24"/>
              </w:rPr>
              <w:t>8</w:t>
            </w:r>
          </w:p>
        </w:tc>
        <w:tc>
          <w:tcPr>
            <w:tcW w:w="1701" w:type="dxa"/>
            <w:tcBorders>
              <w:top w:val="nil"/>
              <w:bottom w:val="nil"/>
              <w:right w:val="single" w:sz="6" w:space="0" w:color="auto"/>
            </w:tcBorders>
            <w:tcMar>
              <w:top w:w="15" w:type="dxa"/>
              <w:left w:w="15" w:type="dxa"/>
              <w:bottom w:w="0" w:type="dxa"/>
              <w:right w:w="15" w:type="dxa"/>
            </w:tcMar>
          </w:tcPr>
          <w:p w14:paraId="5B605F41" w14:textId="4A920B10" w:rsidR="002C6253" w:rsidRPr="00645246" w:rsidRDefault="002C6253" w:rsidP="00293730">
            <w:pPr>
              <w:jc w:val="center"/>
              <w:rPr>
                <w:sz w:val="24"/>
                <w:szCs w:val="24"/>
              </w:rPr>
            </w:pPr>
            <w:r w:rsidRPr="00645246">
              <w:rPr>
                <w:sz w:val="24"/>
                <w:szCs w:val="24"/>
              </w:rPr>
              <w:t>No</w:t>
            </w:r>
          </w:p>
        </w:tc>
      </w:tr>
      <w:tr w:rsidR="002C6253" w:rsidRPr="00EA388F" w14:paraId="15B23BBA"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tcPr>
          <w:p w14:paraId="14EA259F" w14:textId="77777777" w:rsidR="002C6253" w:rsidRPr="00645246" w:rsidRDefault="002C6253" w:rsidP="00293730">
            <w:pPr>
              <w:jc w:val="center"/>
              <w:rPr>
                <w:bCs/>
                <w:sz w:val="24"/>
                <w:szCs w:val="24"/>
              </w:rPr>
            </w:pPr>
          </w:p>
        </w:tc>
        <w:tc>
          <w:tcPr>
            <w:tcW w:w="5695" w:type="dxa"/>
            <w:tcBorders>
              <w:top w:val="nil"/>
              <w:bottom w:val="nil"/>
            </w:tcBorders>
            <w:tcMar>
              <w:top w:w="15" w:type="dxa"/>
              <w:left w:w="15" w:type="dxa"/>
              <w:bottom w:w="0" w:type="dxa"/>
              <w:right w:w="15" w:type="dxa"/>
            </w:tcMar>
          </w:tcPr>
          <w:p w14:paraId="75B1F7EF" w14:textId="23D4CEAF" w:rsidR="002C6253" w:rsidRPr="00645246" w:rsidRDefault="002C6253" w:rsidP="00293730">
            <w:pPr>
              <w:rPr>
                <w:sz w:val="24"/>
                <w:szCs w:val="24"/>
                <w:lang w:val="de-DE"/>
              </w:rPr>
            </w:pPr>
            <w:r w:rsidRPr="00645246">
              <w:rPr>
                <w:sz w:val="24"/>
                <w:szCs w:val="24"/>
                <w:lang w:val="de-DE"/>
              </w:rPr>
              <w:t>(V, k</w:t>
            </w:r>
            <w:r w:rsidRPr="00645246">
              <w:rPr>
                <w:sz w:val="24"/>
                <w:szCs w:val="24"/>
                <w:vertAlign w:val="subscript"/>
                <w:lang w:val="de-DE"/>
              </w:rPr>
              <w:t>a</w:t>
            </w:r>
            <w:r w:rsidRPr="00645246">
              <w:rPr>
                <w:sz w:val="24"/>
                <w:szCs w:val="24"/>
                <w:lang w:val="de-DE"/>
              </w:rPr>
              <w:t>, k</w:t>
            </w:r>
            <w:r w:rsidRPr="00645246">
              <w:rPr>
                <w:sz w:val="24"/>
                <w:szCs w:val="24"/>
                <w:vertAlign w:val="subscript"/>
                <w:lang w:val="de-DE"/>
              </w:rPr>
              <w:t>12</w:t>
            </w:r>
            <w:r w:rsidRPr="00645246">
              <w:rPr>
                <w:sz w:val="24"/>
                <w:szCs w:val="24"/>
                <w:lang w:val="de-DE"/>
              </w:rPr>
              <w:t>, k</w:t>
            </w:r>
            <w:r w:rsidRPr="00645246">
              <w:rPr>
                <w:sz w:val="24"/>
                <w:szCs w:val="24"/>
                <w:vertAlign w:val="subscript"/>
                <w:lang w:val="de-DE"/>
              </w:rPr>
              <w:t>21</w:t>
            </w:r>
            <w:r w:rsidRPr="00645246">
              <w:rPr>
                <w:sz w:val="24"/>
                <w:szCs w:val="24"/>
                <w:lang w:val="de-DE"/>
              </w:rPr>
              <w:t>, k</w:t>
            </w:r>
            <w:r w:rsidRPr="00645246">
              <w:rPr>
                <w:sz w:val="24"/>
                <w:szCs w:val="24"/>
                <w:vertAlign w:val="subscript"/>
                <w:lang w:val="de-DE"/>
              </w:rPr>
              <w:t>13</w:t>
            </w:r>
            <w:r w:rsidRPr="00645246">
              <w:rPr>
                <w:sz w:val="24"/>
                <w:szCs w:val="24"/>
                <w:lang w:val="de-DE"/>
              </w:rPr>
              <w:t>, k</w:t>
            </w:r>
            <w:r w:rsidRPr="00645246">
              <w:rPr>
                <w:sz w:val="24"/>
                <w:szCs w:val="24"/>
                <w:vertAlign w:val="subscript"/>
                <w:lang w:val="de-DE"/>
              </w:rPr>
              <w:t>31</w:t>
            </w:r>
            <w:r w:rsidRPr="00645246">
              <w:rPr>
                <w:sz w:val="24"/>
                <w:szCs w:val="24"/>
                <w:lang w:val="de-DE"/>
              </w:rPr>
              <w:t xml:space="preserve">, </w:t>
            </w:r>
            <w:r w:rsidR="00527ECC" w:rsidRPr="00645246">
              <w:rPr>
                <w:sz w:val="24"/>
                <w:szCs w:val="24"/>
                <w:lang w:val="de-DE"/>
              </w:rPr>
              <w:t>k</w:t>
            </w:r>
            <w:r w:rsidR="00527ECC" w:rsidRPr="00645246">
              <w:rPr>
                <w:sz w:val="24"/>
                <w:szCs w:val="24"/>
                <w:vertAlign w:val="subscript"/>
                <w:lang w:val="de-DE"/>
              </w:rPr>
              <w:t>10</w:t>
            </w:r>
            <w:r w:rsidRPr="00645246">
              <w:rPr>
                <w:sz w:val="24"/>
                <w:szCs w:val="24"/>
                <w:lang w:val="de-DE"/>
              </w:rPr>
              <w:t>, t</w:t>
            </w:r>
            <w:r w:rsidRPr="00645246">
              <w:rPr>
                <w:sz w:val="24"/>
                <w:szCs w:val="24"/>
                <w:vertAlign w:val="subscript"/>
                <w:lang w:val="de-DE"/>
              </w:rPr>
              <w:t>l</w:t>
            </w:r>
            <w:r w:rsidRPr="00645246">
              <w:rPr>
                <w:sz w:val="24"/>
                <w:szCs w:val="24"/>
                <w:lang w:val="de-DE"/>
              </w:rPr>
              <w:t>)</w:t>
            </w:r>
          </w:p>
        </w:tc>
        <w:tc>
          <w:tcPr>
            <w:tcW w:w="1275" w:type="dxa"/>
            <w:tcBorders>
              <w:top w:val="nil"/>
              <w:bottom w:val="nil"/>
            </w:tcBorders>
            <w:tcMar>
              <w:top w:w="15" w:type="dxa"/>
              <w:left w:w="15" w:type="dxa"/>
              <w:bottom w:w="0" w:type="dxa"/>
              <w:right w:w="15" w:type="dxa"/>
            </w:tcMar>
          </w:tcPr>
          <w:p w14:paraId="47818E59" w14:textId="77777777" w:rsidR="002C6253" w:rsidRPr="00645246" w:rsidRDefault="002C6253" w:rsidP="00293730">
            <w:pPr>
              <w:jc w:val="center"/>
              <w:rPr>
                <w:sz w:val="24"/>
                <w:szCs w:val="24"/>
                <w:lang w:val="de-DE"/>
              </w:rPr>
            </w:pPr>
          </w:p>
        </w:tc>
        <w:tc>
          <w:tcPr>
            <w:tcW w:w="1701" w:type="dxa"/>
            <w:tcBorders>
              <w:top w:val="nil"/>
              <w:bottom w:val="nil"/>
              <w:right w:val="single" w:sz="6" w:space="0" w:color="auto"/>
            </w:tcBorders>
            <w:tcMar>
              <w:top w:w="15" w:type="dxa"/>
              <w:left w:w="15" w:type="dxa"/>
              <w:bottom w:w="0" w:type="dxa"/>
              <w:right w:w="15" w:type="dxa"/>
            </w:tcMar>
          </w:tcPr>
          <w:p w14:paraId="503ED65B" w14:textId="77777777" w:rsidR="002C6253" w:rsidRPr="00645246" w:rsidRDefault="002C6253" w:rsidP="00293730">
            <w:pPr>
              <w:jc w:val="center"/>
              <w:rPr>
                <w:sz w:val="24"/>
                <w:szCs w:val="24"/>
                <w:lang w:val="de-DE"/>
              </w:rPr>
            </w:pPr>
          </w:p>
        </w:tc>
      </w:tr>
      <w:tr w:rsidR="002C6253" w:rsidRPr="00645246" w14:paraId="0459E245"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tcPr>
          <w:p w14:paraId="40E28602" w14:textId="578C6DAB" w:rsidR="002C6253" w:rsidRPr="00645246" w:rsidRDefault="002C6253" w:rsidP="00293730">
            <w:pPr>
              <w:jc w:val="center"/>
              <w:rPr>
                <w:bCs/>
                <w:sz w:val="24"/>
                <w:szCs w:val="24"/>
              </w:rPr>
            </w:pPr>
            <w:r w:rsidRPr="00645246">
              <w:rPr>
                <w:bCs/>
                <w:sz w:val="24"/>
                <w:szCs w:val="24"/>
              </w:rPr>
              <w:t>43</w:t>
            </w:r>
          </w:p>
        </w:tc>
        <w:tc>
          <w:tcPr>
            <w:tcW w:w="5695" w:type="dxa"/>
            <w:tcBorders>
              <w:top w:val="nil"/>
              <w:bottom w:val="nil"/>
            </w:tcBorders>
            <w:tcMar>
              <w:top w:w="15" w:type="dxa"/>
              <w:left w:w="15" w:type="dxa"/>
              <w:bottom w:w="0" w:type="dxa"/>
              <w:right w:w="15" w:type="dxa"/>
            </w:tcMar>
          </w:tcPr>
          <w:p w14:paraId="4D3BBFCF" w14:textId="67505E93" w:rsidR="002C6253" w:rsidRPr="00645246" w:rsidRDefault="002C6253" w:rsidP="00293730">
            <w:pPr>
              <w:rPr>
                <w:sz w:val="24"/>
                <w:szCs w:val="24"/>
              </w:rPr>
            </w:pPr>
            <w:r w:rsidRPr="00645246">
              <w:rPr>
                <w:sz w:val="24"/>
                <w:szCs w:val="24"/>
              </w:rPr>
              <w:t>Three compartment oral</w:t>
            </w:r>
          </w:p>
        </w:tc>
        <w:tc>
          <w:tcPr>
            <w:tcW w:w="1275" w:type="dxa"/>
            <w:tcBorders>
              <w:top w:val="nil"/>
              <w:bottom w:val="nil"/>
            </w:tcBorders>
            <w:tcMar>
              <w:top w:w="15" w:type="dxa"/>
              <w:left w:w="15" w:type="dxa"/>
              <w:bottom w:w="0" w:type="dxa"/>
              <w:right w:w="15" w:type="dxa"/>
            </w:tcMar>
          </w:tcPr>
          <w:p w14:paraId="083A542D" w14:textId="77B028D4" w:rsidR="002C6253" w:rsidRPr="00645246" w:rsidRDefault="002C6253" w:rsidP="00293730">
            <w:pPr>
              <w:jc w:val="center"/>
              <w:rPr>
                <w:sz w:val="24"/>
                <w:szCs w:val="24"/>
              </w:rPr>
            </w:pPr>
            <w:r w:rsidRPr="00645246">
              <w:rPr>
                <w:sz w:val="24"/>
                <w:szCs w:val="24"/>
              </w:rPr>
              <w:t>7</w:t>
            </w:r>
          </w:p>
        </w:tc>
        <w:tc>
          <w:tcPr>
            <w:tcW w:w="1701" w:type="dxa"/>
            <w:tcBorders>
              <w:top w:val="nil"/>
              <w:bottom w:val="nil"/>
              <w:right w:val="single" w:sz="6" w:space="0" w:color="auto"/>
            </w:tcBorders>
            <w:tcMar>
              <w:top w:w="15" w:type="dxa"/>
              <w:left w:w="15" w:type="dxa"/>
              <w:bottom w:w="0" w:type="dxa"/>
              <w:right w:w="15" w:type="dxa"/>
            </w:tcMar>
          </w:tcPr>
          <w:p w14:paraId="40BBEC02" w14:textId="7B1B555E" w:rsidR="002C6253" w:rsidRPr="00645246" w:rsidRDefault="002C6253" w:rsidP="00293730">
            <w:pPr>
              <w:jc w:val="center"/>
              <w:rPr>
                <w:sz w:val="24"/>
                <w:szCs w:val="24"/>
              </w:rPr>
            </w:pPr>
            <w:r w:rsidRPr="00645246">
              <w:rPr>
                <w:sz w:val="24"/>
                <w:szCs w:val="24"/>
              </w:rPr>
              <w:t>No</w:t>
            </w:r>
          </w:p>
        </w:tc>
      </w:tr>
      <w:tr w:rsidR="002C6253" w:rsidRPr="00645246" w14:paraId="30791DBF"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tcPr>
          <w:p w14:paraId="6869A214" w14:textId="77777777" w:rsidR="002C6253" w:rsidRPr="00645246" w:rsidRDefault="002C6253" w:rsidP="00293730">
            <w:pPr>
              <w:jc w:val="center"/>
              <w:rPr>
                <w:bCs/>
                <w:sz w:val="24"/>
                <w:szCs w:val="24"/>
              </w:rPr>
            </w:pPr>
          </w:p>
        </w:tc>
        <w:tc>
          <w:tcPr>
            <w:tcW w:w="5695" w:type="dxa"/>
            <w:tcBorders>
              <w:top w:val="nil"/>
              <w:bottom w:val="nil"/>
            </w:tcBorders>
            <w:tcMar>
              <w:top w:w="15" w:type="dxa"/>
              <w:left w:w="15" w:type="dxa"/>
              <w:bottom w:w="0" w:type="dxa"/>
              <w:right w:w="15" w:type="dxa"/>
            </w:tcMar>
          </w:tcPr>
          <w:p w14:paraId="377BCEAE" w14:textId="338BED5B" w:rsidR="002C6253" w:rsidRPr="00645246" w:rsidRDefault="002C6253" w:rsidP="00293730">
            <w:pPr>
              <w:rPr>
                <w:sz w:val="24"/>
                <w:szCs w:val="24"/>
              </w:rPr>
            </w:pPr>
            <w:r w:rsidRPr="00645246">
              <w:rPr>
                <w:sz w:val="24"/>
                <w:szCs w:val="24"/>
              </w:rPr>
              <w:t>(V, k</w:t>
            </w:r>
            <w:r w:rsidRPr="00645246">
              <w:rPr>
                <w:sz w:val="24"/>
                <w:szCs w:val="24"/>
                <w:vertAlign w:val="subscript"/>
              </w:rPr>
              <w:t>a</w:t>
            </w:r>
            <w:r w:rsidRPr="00645246">
              <w:rPr>
                <w:sz w:val="24"/>
                <w:szCs w:val="24"/>
              </w:rPr>
              <w:t>, k</w:t>
            </w:r>
            <w:r w:rsidRPr="00645246">
              <w:rPr>
                <w:sz w:val="24"/>
                <w:szCs w:val="24"/>
                <w:vertAlign w:val="subscript"/>
              </w:rPr>
              <w:t>12</w:t>
            </w:r>
            <w:r w:rsidRPr="00645246">
              <w:rPr>
                <w:sz w:val="24"/>
                <w:szCs w:val="24"/>
              </w:rPr>
              <w:t>, k</w:t>
            </w:r>
            <w:r w:rsidRPr="00645246">
              <w:rPr>
                <w:sz w:val="24"/>
                <w:szCs w:val="24"/>
                <w:vertAlign w:val="subscript"/>
              </w:rPr>
              <w:t>21</w:t>
            </w:r>
            <w:r w:rsidRPr="00645246">
              <w:rPr>
                <w:sz w:val="24"/>
                <w:szCs w:val="24"/>
              </w:rPr>
              <w:t>, k</w:t>
            </w:r>
            <w:r w:rsidRPr="00645246">
              <w:rPr>
                <w:sz w:val="24"/>
                <w:szCs w:val="24"/>
                <w:vertAlign w:val="subscript"/>
              </w:rPr>
              <w:t>13</w:t>
            </w:r>
            <w:r w:rsidRPr="00645246">
              <w:rPr>
                <w:sz w:val="24"/>
                <w:szCs w:val="24"/>
              </w:rPr>
              <w:t>, k</w:t>
            </w:r>
            <w:r w:rsidRPr="00645246">
              <w:rPr>
                <w:sz w:val="24"/>
                <w:szCs w:val="24"/>
                <w:vertAlign w:val="subscript"/>
              </w:rPr>
              <w:t>31</w:t>
            </w:r>
            <w:r w:rsidRPr="00645246">
              <w:rPr>
                <w:sz w:val="24"/>
                <w:szCs w:val="24"/>
              </w:rPr>
              <w:t xml:space="preserve">, </w:t>
            </w:r>
            <w:r w:rsidR="00527ECC" w:rsidRPr="00645246">
              <w:rPr>
                <w:sz w:val="24"/>
                <w:szCs w:val="24"/>
              </w:rPr>
              <w:t>k</w:t>
            </w:r>
            <w:r w:rsidR="00527ECC" w:rsidRPr="00645246">
              <w:rPr>
                <w:sz w:val="24"/>
                <w:szCs w:val="24"/>
                <w:vertAlign w:val="subscript"/>
              </w:rPr>
              <w:t>10</w:t>
            </w:r>
            <w:r w:rsidRPr="00645246">
              <w:rPr>
                <w:sz w:val="24"/>
                <w:szCs w:val="24"/>
              </w:rPr>
              <w:t>)</w:t>
            </w:r>
          </w:p>
        </w:tc>
        <w:tc>
          <w:tcPr>
            <w:tcW w:w="1275" w:type="dxa"/>
            <w:tcBorders>
              <w:top w:val="nil"/>
              <w:bottom w:val="nil"/>
            </w:tcBorders>
            <w:tcMar>
              <w:top w:w="15" w:type="dxa"/>
              <w:left w:w="15" w:type="dxa"/>
              <w:bottom w:w="0" w:type="dxa"/>
              <w:right w:w="15" w:type="dxa"/>
            </w:tcMar>
          </w:tcPr>
          <w:p w14:paraId="23B4B4E4" w14:textId="77777777" w:rsidR="002C6253" w:rsidRPr="00645246" w:rsidRDefault="002C6253" w:rsidP="00293730">
            <w:pPr>
              <w:jc w:val="center"/>
              <w:rPr>
                <w:sz w:val="24"/>
                <w:szCs w:val="24"/>
              </w:rPr>
            </w:pPr>
          </w:p>
        </w:tc>
        <w:tc>
          <w:tcPr>
            <w:tcW w:w="1701" w:type="dxa"/>
            <w:tcBorders>
              <w:top w:val="nil"/>
              <w:bottom w:val="nil"/>
              <w:right w:val="single" w:sz="6" w:space="0" w:color="auto"/>
            </w:tcBorders>
            <w:tcMar>
              <w:top w:w="15" w:type="dxa"/>
              <w:left w:w="15" w:type="dxa"/>
              <w:bottom w:w="0" w:type="dxa"/>
              <w:right w:w="15" w:type="dxa"/>
            </w:tcMar>
          </w:tcPr>
          <w:p w14:paraId="668C53D6" w14:textId="77777777" w:rsidR="002C6253" w:rsidRPr="00645246" w:rsidRDefault="002C6253" w:rsidP="00293730">
            <w:pPr>
              <w:jc w:val="center"/>
              <w:rPr>
                <w:sz w:val="24"/>
                <w:szCs w:val="24"/>
              </w:rPr>
            </w:pPr>
          </w:p>
        </w:tc>
      </w:tr>
      <w:tr w:rsidR="002C6253" w:rsidRPr="00645246" w14:paraId="6CCA46A8"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hideMark/>
          </w:tcPr>
          <w:p w14:paraId="199AA18C" w14:textId="77777777" w:rsidR="002C6253" w:rsidRPr="00645246" w:rsidRDefault="002C6253" w:rsidP="00293730">
            <w:pPr>
              <w:jc w:val="center"/>
              <w:rPr>
                <w:sz w:val="24"/>
                <w:szCs w:val="24"/>
              </w:rPr>
            </w:pPr>
            <w:r w:rsidRPr="00645246">
              <w:rPr>
                <w:bCs/>
                <w:sz w:val="24"/>
                <w:szCs w:val="24"/>
              </w:rPr>
              <w:t>45</w:t>
            </w:r>
          </w:p>
        </w:tc>
        <w:tc>
          <w:tcPr>
            <w:tcW w:w="5695" w:type="dxa"/>
            <w:tcBorders>
              <w:top w:val="nil"/>
              <w:bottom w:val="nil"/>
            </w:tcBorders>
            <w:tcMar>
              <w:top w:w="15" w:type="dxa"/>
              <w:left w:w="15" w:type="dxa"/>
              <w:bottom w:w="0" w:type="dxa"/>
              <w:right w:w="15" w:type="dxa"/>
            </w:tcMar>
            <w:hideMark/>
          </w:tcPr>
          <w:p w14:paraId="5C343AEB" w14:textId="0314673F" w:rsidR="002C6253" w:rsidRPr="00645246" w:rsidRDefault="002C6253" w:rsidP="00293730">
            <w:pPr>
              <w:rPr>
                <w:bCs/>
                <w:sz w:val="24"/>
                <w:szCs w:val="24"/>
              </w:rPr>
            </w:pPr>
            <w:r w:rsidRPr="00645246">
              <w:rPr>
                <w:sz w:val="24"/>
                <w:szCs w:val="24"/>
              </w:rPr>
              <w:t>Power function</w:t>
            </w:r>
            <w:r w:rsidR="00645246">
              <w:rPr>
                <w:sz w:val="24"/>
                <w:szCs w:val="24"/>
              </w:rPr>
              <w:t xml:space="preserve"> </w:t>
            </w:r>
            <w:r w:rsidR="00645246" w:rsidRPr="00645246">
              <w:rPr>
                <w:sz w:val="24"/>
                <w:szCs w:val="24"/>
              </w:rPr>
              <w:t>(p</w:t>
            </w:r>
            <w:r w:rsidR="00645246" w:rsidRPr="00645246">
              <w:rPr>
                <w:sz w:val="24"/>
                <w:szCs w:val="24"/>
                <w:vertAlign w:val="subscript"/>
              </w:rPr>
              <w:t xml:space="preserve">1 </w:t>
            </w:r>
            <w:r w:rsidR="00645246" w:rsidRPr="00645246">
              <w:rPr>
                <w:sz w:val="24"/>
                <w:szCs w:val="24"/>
              </w:rPr>
              <w:t>t</w:t>
            </w:r>
            <w:r w:rsidR="00645246" w:rsidRPr="00645246">
              <w:rPr>
                <w:sz w:val="24"/>
                <w:szCs w:val="24"/>
                <w:vertAlign w:val="superscript"/>
              </w:rPr>
              <w:t>-p</w:t>
            </w:r>
            <w:r w:rsidR="00645246" w:rsidRPr="00645246">
              <w:rPr>
                <w:sz w:val="24"/>
                <w:szCs w:val="24"/>
                <w:vertAlign w:val="subscript"/>
              </w:rPr>
              <w:t>2</w:t>
            </w:r>
            <w:r w:rsidR="00645246" w:rsidRPr="00645246">
              <w:rPr>
                <w:sz w:val="24"/>
                <w:szCs w:val="24"/>
              </w:rPr>
              <w:t>)</w:t>
            </w:r>
          </w:p>
        </w:tc>
        <w:tc>
          <w:tcPr>
            <w:tcW w:w="1275" w:type="dxa"/>
            <w:tcBorders>
              <w:top w:val="nil"/>
              <w:bottom w:val="nil"/>
            </w:tcBorders>
            <w:tcMar>
              <w:top w:w="15" w:type="dxa"/>
              <w:left w:w="15" w:type="dxa"/>
              <w:bottom w:w="0" w:type="dxa"/>
              <w:right w:w="15" w:type="dxa"/>
            </w:tcMar>
            <w:hideMark/>
          </w:tcPr>
          <w:p w14:paraId="5AC53903" w14:textId="77777777" w:rsidR="002C6253" w:rsidRPr="00645246" w:rsidRDefault="002C6253" w:rsidP="00293730">
            <w:pPr>
              <w:jc w:val="center"/>
              <w:rPr>
                <w:sz w:val="24"/>
                <w:szCs w:val="24"/>
              </w:rPr>
            </w:pPr>
            <w:r w:rsidRPr="00645246">
              <w:rPr>
                <w:sz w:val="24"/>
                <w:szCs w:val="24"/>
              </w:rPr>
              <w:t>2</w:t>
            </w:r>
          </w:p>
        </w:tc>
        <w:tc>
          <w:tcPr>
            <w:tcW w:w="1701" w:type="dxa"/>
            <w:tcBorders>
              <w:top w:val="nil"/>
              <w:bottom w:val="nil"/>
              <w:right w:val="single" w:sz="6" w:space="0" w:color="auto"/>
            </w:tcBorders>
            <w:tcMar>
              <w:top w:w="15" w:type="dxa"/>
              <w:left w:w="15" w:type="dxa"/>
              <w:bottom w:w="0" w:type="dxa"/>
              <w:right w:w="15" w:type="dxa"/>
            </w:tcMar>
            <w:hideMark/>
          </w:tcPr>
          <w:p w14:paraId="5B291AA7" w14:textId="77777777" w:rsidR="002C6253" w:rsidRPr="00645246" w:rsidRDefault="002C6253" w:rsidP="00293730">
            <w:pPr>
              <w:jc w:val="center"/>
              <w:rPr>
                <w:sz w:val="24"/>
                <w:szCs w:val="24"/>
              </w:rPr>
            </w:pPr>
            <w:r w:rsidRPr="00645246">
              <w:rPr>
                <w:sz w:val="24"/>
                <w:szCs w:val="24"/>
              </w:rPr>
              <w:t>No</w:t>
            </w:r>
          </w:p>
        </w:tc>
      </w:tr>
      <w:tr w:rsidR="002C6253" w:rsidRPr="00645246" w14:paraId="341479D7"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hideMark/>
          </w:tcPr>
          <w:p w14:paraId="486C1A7A" w14:textId="77777777" w:rsidR="002C6253" w:rsidRPr="00645246" w:rsidRDefault="002C6253" w:rsidP="00293730">
            <w:pPr>
              <w:jc w:val="center"/>
              <w:rPr>
                <w:sz w:val="24"/>
                <w:szCs w:val="24"/>
              </w:rPr>
            </w:pPr>
            <w:r w:rsidRPr="00645246">
              <w:rPr>
                <w:bCs/>
                <w:sz w:val="24"/>
                <w:szCs w:val="24"/>
              </w:rPr>
              <w:t>46</w:t>
            </w:r>
          </w:p>
        </w:tc>
        <w:tc>
          <w:tcPr>
            <w:tcW w:w="5695" w:type="dxa"/>
            <w:tcBorders>
              <w:top w:val="nil"/>
              <w:bottom w:val="nil"/>
            </w:tcBorders>
            <w:tcMar>
              <w:top w:w="15" w:type="dxa"/>
              <w:left w:w="15" w:type="dxa"/>
              <w:bottom w:w="0" w:type="dxa"/>
              <w:right w:w="15" w:type="dxa"/>
            </w:tcMar>
            <w:hideMark/>
          </w:tcPr>
          <w:p w14:paraId="76408BFD" w14:textId="6E58418E" w:rsidR="002C6253" w:rsidRPr="00645246" w:rsidRDefault="002C6253" w:rsidP="00293730">
            <w:pPr>
              <w:rPr>
                <w:bCs/>
                <w:sz w:val="24"/>
                <w:szCs w:val="24"/>
                <w:lang w:val="de-DE"/>
              </w:rPr>
            </w:pPr>
            <w:r w:rsidRPr="00645246">
              <w:rPr>
                <w:sz w:val="24"/>
                <w:szCs w:val="24"/>
                <w:lang w:val="de-DE"/>
              </w:rPr>
              <w:t>Gamma function</w:t>
            </w:r>
            <w:r w:rsidR="0015297A" w:rsidRPr="00645246">
              <w:rPr>
                <w:sz w:val="24"/>
                <w:szCs w:val="24"/>
                <w:lang w:val="de-DE"/>
              </w:rPr>
              <w:t xml:space="preserve"> (p</w:t>
            </w:r>
            <w:r w:rsidR="0015297A" w:rsidRPr="00645246">
              <w:rPr>
                <w:sz w:val="24"/>
                <w:szCs w:val="24"/>
                <w:vertAlign w:val="subscript"/>
                <w:lang w:val="de-DE"/>
              </w:rPr>
              <w:t>1</w:t>
            </w:r>
            <w:r w:rsidR="0015297A" w:rsidRPr="00645246">
              <w:rPr>
                <w:sz w:val="24"/>
                <w:szCs w:val="24"/>
                <w:lang w:val="de-DE"/>
              </w:rPr>
              <w:t>t</w:t>
            </w:r>
            <w:r w:rsidR="0015297A" w:rsidRPr="00645246">
              <w:rPr>
                <w:sz w:val="24"/>
                <w:szCs w:val="24"/>
                <w:vertAlign w:val="superscript"/>
                <w:lang w:val="de-DE"/>
              </w:rPr>
              <w:t>-p</w:t>
            </w:r>
            <w:r w:rsidR="0015297A" w:rsidRPr="00645246">
              <w:rPr>
                <w:sz w:val="24"/>
                <w:szCs w:val="24"/>
                <w:vertAlign w:val="subscript"/>
                <w:lang w:val="de-DE"/>
              </w:rPr>
              <w:t>2</w:t>
            </w:r>
            <w:r w:rsidR="0015297A" w:rsidRPr="00645246">
              <w:rPr>
                <w:sz w:val="24"/>
                <w:szCs w:val="24"/>
                <w:lang w:val="de-DE"/>
              </w:rPr>
              <w:t>e</w:t>
            </w:r>
            <w:r w:rsidR="0015297A" w:rsidRPr="00645246">
              <w:rPr>
                <w:sz w:val="24"/>
                <w:szCs w:val="24"/>
                <w:vertAlign w:val="superscript"/>
                <w:lang w:val="de-DE"/>
              </w:rPr>
              <w:t>-p</w:t>
            </w:r>
            <w:r w:rsidR="0015297A" w:rsidRPr="00645246">
              <w:rPr>
                <w:sz w:val="24"/>
                <w:szCs w:val="24"/>
                <w:vertAlign w:val="subscript"/>
                <w:lang w:val="de-DE"/>
              </w:rPr>
              <w:t>3</w:t>
            </w:r>
            <w:r w:rsidR="0015297A" w:rsidRPr="00645246">
              <w:rPr>
                <w:sz w:val="24"/>
                <w:szCs w:val="24"/>
                <w:vertAlign w:val="superscript"/>
                <w:lang w:val="de-DE"/>
              </w:rPr>
              <w:t>t</w:t>
            </w:r>
            <w:r w:rsidR="0015297A" w:rsidRPr="00645246">
              <w:rPr>
                <w:sz w:val="24"/>
                <w:szCs w:val="24"/>
                <w:lang w:val="de-DE"/>
              </w:rPr>
              <w:t>)</w:t>
            </w:r>
          </w:p>
        </w:tc>
        <w:tc>
          <w:tcPr>
            <w:tcW w:w="1275" w:type="dxa"/>
            <w:tcBorders>
              <w:top w:val="nil"/>
              <w:bottom w:val="nil"/>
            </w:tcBorders>
            <w:tcMar>
              <w:top w:w="15" w:type="dxa"/>
              <w:left w:w="15" w:type="dxa"/>
              <w:bottom w:w="0" w:type="dxa"/>
              <w:right w:w="15" w:type="dxa"/>
            </w:tcMar>
            <w:hideMark/>
          </w:tcPr>
          <w:p w14:paraId="254768AA" w14:textId="77777777" w:rsidR="002C6253" w:rsidRPr="00645246" w:rsidRDefault="002C6253" w:rsidP="00293730">
            <w:pPr>
              <w:jc w:val="center"/>
              <w:rPr>
                <w:sz w:val="24"/>
                <w:szCs w:val="24"/>
              </w:rPr>
            </w:pPr>
            <w:r w:rsidRPr="00645246">
              <w:rPr>
                <w:sz w:val="24"/>
                <w:szCs w:val="24"/>
              </w:rPr>
              <w:t>3</w:t>
            </w:r>
          </w:p>
        </w:tc>
        <w:tc>
          <w:tcPr>
            <w:tcW w:w="1701" w:type="dxa"/>
            <w:tcBorders>
              <w:top w:val="nil"/>
              <w:bottom w:val="nil"/>
              <w:right w:val="single" w:sz="6" w:space="0" w:color="auto"/>
            </w:tcBorders>
            <w:tcMar>
              <w:top w:w="15" w:type="dxa"/>
              <w:left w:w="15" w:type="dxa"/>
              <w:bottom w:w="0" w:type="dxa"/>
              <w:right w:w="15" w:type="dxa"/>
            </w:tcMar>
            <w:hideMark/>
          </w:tcPr>
          <w:p w14:paraId="3F87100F" w14:textId="77777777" w:rsidR="002C6253" w:rsidRPr="00645246" w:rsidRDefault="002C6253" w:rsidP="00293730">
            <w:pPr>
              <w:jc w:val="center"/>
              <w:rPr>
                <w:sz w:val="24"/>
                <w:szCs w:val="24"/>
              </w:rPr>
            </w:pPr>
            <w:r w:rsidRPr="00645246">
              <w:rPr>
                <w:sz w:val="24"/>
                <w:szCs w:val="24"/>
              </w:rPr>
              <w:t>No</w:t>
            </w:r>
          </w:p>
        </w:tc>
      </w:tr>
      <w:tr w:rsidR="002C6253" w:rsidRPr="00645246" w14:paraId="368D11BB"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hideMark/>
          </w:tcPr>
          <w:p w14:paraId="27EA7A20" w14:textId="77777777" w:rsidR="002C6253" w:rsidRPr="00645246" w:rsidRDefault="002C6253" w:rsidP="00293730">
            <w:pPr>
              <w:jc w:val="center"/>
              <w:rPr>
                <w:sz w:val="24"/>
                <w:szCs w:val="24"/>
              </w:rPr>
            </w:pPr>
            <w:r w:rsidRPr="00645246">
              <w:rPr>
                <w:bCs/>
                <w:sz w:val="24"/>
                <w:szCs w:val="24"/>
              </w:rPr>
              <w:t>54</w:t>
            </w:r>
          </w:p>
        </w:tc>
        <w:tc>
          <w:tcPr>
            <w:tcW w:w="5695" w:type="dxa"/>
            <w:tcBorders>
              <w:top w:val="nil"/>
              <w:bottom w:val="nil"/>
            </w:tcBorders>
            <w:tcMar>
              <w:top w:w="15" w:type="dxa"/>
              <w:left w:w="15" w:type="dxa"/>
              <w:bottom w:w="0" w:type="dxa"/>
              <w:right w:w="15" w:type="dxa"/>
            </w:tcMar>
            <w:hideMark/>
          </w:tcPr>
          <w:p w14:paraId="695BD9CA" w14:textId="707A9C49" w:rsidR="002C6253" w:rsidRPr="00645246" w:rsidRDefault="002C6253" w:rsidP="00293730">
            <w:pPr>
              <w:rPr>
                <w:bCs/>
                <w:sz w:val="24"/>
                <w:szCs w:val="24"/>
              </w:rPr>
            </w:pPr>
            <w:r w:rsidRPr="00645246">
              <w:rPr>
                <w:sz w:val="24"/>
                <w:szCs w:val="24"/>
              </w:rPr>
              <w:t>One compartment oral (equal rate constant</w:t>
            </w:r>
            <w:r w:rsidR="00645246">
              <w:rPr>
                <w:sz w:val="24"/>
                <w:szCs w:val="24"/>
              </w:rPr>
              <w:t xml:space="preserve">, </w:t>
            </w:r>
            <w:r w:rsidRPr="00645246">
              <w:rPr>
                <w:sz w:val="24"/>
                <w:szCs w:val="24"/>
              </w:rPr>
              <w:t xml:space="preserve">with </w:t>
            </w:r>
            <w:r w:rsidR="00645246" w:rsidRPr="00645246">
              <w:rPr>
                <w:sz w:val="24"/>
                <w:szCs w:val="24"/>
              </w:rPr>
              <w:t>lag time</w:t>
            </w:r>
            <w:r w:rsidR="00645246">
              <w:rPr>
                <w:sz w:val="24"/>
                <w:szCs w:val="24"/>
              </w:rPr>
              <w:t>)</w:t>
            </w:r>
          </w:p>
        </w:tc>
        <w:tc>
          <w:tcPr>
            <w:tcW w:w="1275" w:type="dxa"/>
            <w:tcBorders>
              <w:top w:val="nil"/>
              <w:bottom w:val="nil"/>
            </w:tcBorders>
            <w:tcMar>
              <w:top w:w="15" w:type="dxa"/>
              <w:left w:w="15" w:type="dxa"/>
              <w:bottom w:w="0" w:type="dxa"/>
              <w:right w:w="15" w:type="dxa"/>
            </w:tcMar>
            <w:hideMark/>
          </w:tcPr>
          <w:p w14:paraId="03BF151F" w14:textId="77777777" w:rsidR="002C6253" w:rsidRPr="00645246" w:rsidRDefault="002C6253" w:rsidP="00293730">
            <w:pPr>
              <w:jc w:val="center"/>
              <w:rPr>
                <w:sz w:val="24"/>
                <w:szCs w:val="24"/>
              </w:rPr>
            </w:pPr>
            <w:r w:rsidRPr="00645246">
              <w:rPr>
                <w:sz w:val="24"/>
                <w:szCs w:val="24"/>
              </w:rPr>
              <w:t>3</w:t>
            </w:r>
          </w:p>
        </w:tc>
        <w:tc>
          <w:tcPr>
            <w:tcW w:w="1701" w:type="dxa"/>
            <w:tcBorders>
              <w:top w:val="nil"/>
              <w:bottom w:val="nil"/>
              <w:right w:val="single" w:sz="6" w:space="0" w:color="auto"/>
            </w:tcBorders>
            <w:tcMar>
              <w:top w:w="15" w:type="dxa"/>
              <w:left w:w="15" w:type="dxa"/>
              <w:bottom w:w="0" w:type="dxa"/>
              <w:right w:w="15" w:type="dxa"/>
            </w:tcMar>
            <w:hideMark/>
          </w:tcPr>
          <w:p w14:paraId="5499E79B" w14:textId="77777777" w:rsidR="002C6253" w:rsidRPr="00645246" w:rsidRDefault="002C6253" w:rsidP="00293730">
            <w:pPr>
              <w:jc w:val="center"/>
              <w:rPr>
                <w:sz w:val="24"/>
                <w:szCs w:val="24"/>
              </w:rPr>
            </w:pPr>
            <w:r w:rsidRPr="00645246">
              <w:rPr>
                <w:sz w:val="24"/>
                <w:szCs w:val="24"/>
              </w:rPr>
              <w:t>No</w:t>
            </w:r>
          </w:p>
        </w:tc>
      </w:tr>
      <w:tr w:rsidR="002C6253" w:rsidRPr="00645246" w14:paraId="3B7C1137"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hideMark/>
          </w:tcPr>
          <w:p w14:paraId="5CEDF338" w14:textId="77777777" w:rsidR="002C6253" w:rsidRPr="00645246" w:rsidRDefault="002C6253" w:rsidP="00293730">
            <w:pPr>
              <w:jc w:val="center"/>
              <w:rPr>
                <w:sz w:val="24"/>
                <w:szCs w:val="24"/>
              </w:rPr>
            </w:pPr>
          </w:p>
        </w:tc>
        <w:tc>
          <w:tcPr>
            <w:tcW w:w="5695" w:type="dxa"/>
            <w:tcBorders>
              <w:top w:val="nil"/>
              <w:bottom w:val="nil"/>
            </w:tcBorders>
            <w:tcMar>
              <w:top w:w="15" w:type="dxa"/>
              <w:left w:w="15" w:type="dxa"/>
              <w:bottom w:w="0" w:type="dxa"/>
              <w:right w:w="15" w:type="dxa"/>
            </w:tcMar>
            <w:hideMark/>
          </w:tcPr>
          <w:p w14:paraId="2F98A5B4" w14:textId="77777777" w:rsidR="002C6253" w:rsidRPr="00645246" w:rsidRDefault="002C6253" w:rsidP="00293730">
            <w:pPr>
              <w:rPr>
                <w:sz w:val="24"/>
                <w:szCs w:val="24"/>
              </w:rPr>
            </w:pPr>
            <w:r w:rsidRPr="00645246">
              <w:rPr>
                <w:sz w:val="24"/>
                <w:szCs w:val="24"/>
              </w:rPr>
              <w:t>(V, k, t</w:t>
            </w:r>
            <w:r w:rsidRPr="00645246">
              <w:rPr>
                <w:sz w:val="24"/>
                <w:szCs w:val="24"/>
                <w:vertAlign w:val="subscript"/>
              </w:rPr>
              <w:t>l</w:t>
            </w:r>
            <w:r w:rsidRPr="00645246">
              <w:rPr>
                <w:sz w:val="24"/>
                <w:szCs w:val="24"/>
              </w:rPr>
              <w:t>)</w:t>
            </w:r>
          </w:p>
        </w:tc>
        <w:tc>
          <w:tcPr>
            <w:tcW w:w="1275" w:type="dxa"/>
            <w:tcBorders>
              <w:top w:val="nil"/>
              <w:bottom w:val="nil"/>
            </w:tcBorders>
            <w:tcMar>
              <w:top w:w="15" w:type="dxa"/>
              <w:left w:w="15" w:type="dxa"/>
              <w:bottom w:w="0" w:type="dxa"/>
              <w:right w:w="15" w:type="dxa"/>
            </w:tcMar>
            <w:hideMark/>
          </w:tcPr>
          <w:p w14:paraId="0E19B59F" w14:textId="77777777" w:rsidR="002C6253" w:rsidRPr="00645246" w:rsidRDefault="002C6253" w:rsidP="00293730">
            <w:pPr>
              <w:jc w:val="center"/>
              <w:rPr>
                <w:sz w:val="24"/>
                <w:szCs w:val="24"/>
              </w:rPr>
            </w:pPr>
          </w:p>
        </w:tc>
        <w:tc>
          <w:tcPr>
            <w:tcW w:w="1701" w:type="dxa"/>
            <w:tcBorders>
              <w:top w:val="nil"/>
              <w:bottom w:val="nil"/>
              <w:right w:val="single" w:sz="6" w:space="0" w:color="auto"/>
            </w:tcBorders>
            <w:tcMar>
              <w:top w:w="15" w:type="dxa"/>
              <w:left w:w="15" w:type="dxa"/>
              <w:bottom w:w="0" w:type="dxa"/>
              <w:right w:w="15" w:type="dxa"/>
            </w:tcMar>
            <w:hideMark/>
          </w:tcPr>
          <w:p w14:paraId="0B595654" w14:textId="77777777" w:rsidR="002C6253" w:rsidRPr="00645246" w:rsidRDefault="002C6253" w:rsidP="00293730">
            <w:pPr>
              <w:jc w:val="center"/>
              <w:rPr>
                <w:sz w:val="24"/>
                <w:szCs w:val="24"/>
              </w:rPr>
            </w:pPr>
          </w:p>
        </w:tc>
      </w:tr>
      <w:tr w:rsidR="002C6253" w:rsidRPr="00645246" w14:paraId="12F8AFB0"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hideMark/>
          </w:tcPr>
          <w:p w14:paraId="21AD32FD" w14:textId="77777777" w:rsidR="002C6253" w:rsidRPr="00645246" w:rsidRDefault="002C6253" w:rsidP="00293730">
            <w:pPr>
              <w:jc w:val="center"/>
              <w:rPr>
                <w:sz w:val="24"/>
                <w:szCs w:val="24"/>
              </w:rPr>
            </w:pPr>
            <w:r w:rsidRPr="00645246">
              <w:rPr>
                <w:bCs/>
                <w:sz w:val="24"/>
                <w:szCs w:val="24"/>
              </w:rPr>
              <w:t>55</w:t>
            </w:r>
          </w:p>
        </w:tc>
        <w:tc>
          <w:tcPr>
            <w:tcW w:w="5695" w:type="dxa"/>
            <w:tcBorders>
              <w:top w:val="nil"/>
              <w:bottom w:val="nil"/>
            </w:tcBorders>
            <w:tcMar>
              <w:top w:w="15" w:type="dxa"/>
              <w:left w:w="15" w:type="dxa"/>
              <w:bottom w:w="0" w:type="dxa"/>
              <w:right w:w="15" w:type="dxa"/>
            </w:tcMar>
            <w:hideMark/>
          </w:tcPr>
          <w:p w14:paraId="0C89DCBE" w14:textId="77777777" w:rsidR="002C6253" w:rsidRPr="00645246" w:rsidRDefault="002C6253" w:rsidP="00293730">
            <w:pPr>
              <w:rPr>
                <w:bCs/>
                <w:sz w:val="24"/>
                <w:szCs w:val="24"/>
              </w:rPr>
            </w:pPr>
            <w:r w:rsidRPr="00645246">
              <w:rPr>
                <w:sz w:val="24"/>
                <w:szCs w:val="24"/>
              </w:rPr>
              <w:t>One compartment oral (equal rate constant)</w:t>
            </w:r>
          </w:p>
        </w:tc>
        <w:tc>
          <w:tcPr>
            <w:tcW w:w="1275" w:type="dxa"/>
            <w:tcBorders>
              <w:top w:val="nil"/>
              <w:bottom w:val="nil"/>
            </w:tcBorders>
            <w:tcMar>
              <w:top w:w="15" w:type="dxa"/>
              <w:left w:w="15" w:type="dxa"/>
              <w:bottom w:w="0" w:type="dxa"/>
              <w:right w:w="15" w:type="dxa"/>
            </w:tcMar>
            <w:hideMark/>
          </w:tcPr>
          <w:p w14:paraId="1FE62DC8" w14:textId="77777777" w:rsidR="002C6253" w:rsidRPr="00645246" w:rsidRDefault="002C6253" w:rsidP="00293730">
            <w:pPr>
              <w:jc w:val="center"/>
              <w:rPr>
                <w:sz w:val="24"/>
                <w:szCs w:val="24"/>
              </w:rPr>
            </w:pPr>
            <w:r w:rsidRPr="00645246">
              <w:rPr>
                <w:sz w:val="24"/>
                <w:szCs w:val="24"/>
              </w:rPr>
              <w:t>2</w:t>
            </w:r>
          </w:p>
        </w:tc>
        <w:tc>
          <w:tcPr>
            <w:tcW w:w="1701" w:type="dxa"/>
            <w:tcBorders>
              <w:top w:val="nil"/>
              <w:bottom w:val="nil"/>
              <w:right w:val="single" w:sz="6" w:space="0" w:color="auto"/>
            </w:tcBorders>
            <w:tcMar>
              <w:top w:w="15" w:type="dxa"/>
              <w:left w:w="15" w:type="dxa"/>
              <w:bottom w:w="0" w:type="dxa"/>
              <w:right w:w="15" w:type="dxa"/>
            </w:tcMar>
            <w:hideMark/>
          </w:tcPr>
          <w:p w14:paraId="5C771371" w14:textId="77777777" w:rsidR="002C6253" w:rsidRPr="00645246" w:rsidRDefault="002C6253" w:rsidP="00293730">
            <w:pPr>
              <w:jc w:val="center"/>
              <w:rPr>
                <w:sz w:val="24"/>
                <w:szCs w:val="24"/>
              </w:rPr>
            </w:pPr>
            <w:r w:rsidRPr="00645246">
              <w:rPr>
                <w:sz w:val="24"/>
                <w:szCs w:val="24"/>
              </w:rPr>
              <w:t>No</w:t>
            </w:r>
          </w:p>
        </w:tc>
      </w:tr>
      <w:tr w:rsidR="002C6253" w:rsidRPr="00645246" w14:paraId="155B3933"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hideMark/>
          </w:tcPr>
          <w:p w14:paraId="6978BBFE" w14:textId="77777777" w:rsidR="002C6253" w:rsidRPr="00645246" w:rsidRDefault="002C6253" w:rsidP="00293730">
            <w:pPr>
              <w:jc w:val="center"/>
              <w:rPr>
                <w:sz w:val="24"/>
                <w:szCs w:val="24"/>
              </w:rPr>
            </w:pPr>
          </w:p>
        </w:tc>
        <w:tc>
          <w:tcPr>
            <w:tcW w:w="5695" w:type="dxa"/>
            <w:tcBorders>
              <w:top w:val="nil"/>
              <w:bottom w:val="nil"/>
            </w:tcBorders>
            <w:tcMar>
              <w:top w:w="15" w:type="dxa"/>
              <w:left w:w="15" w:type="dxa"/>
              <w:bottom w:w="0" w:type="dxa"/>
              <w:right w:w="15" w:type="dxa"/>
            </w:tcMar>
            <w:hideMark/>
          </w:tcPr>
          <w:p w14:paraId="57D0DCEF" w14:textId="77777777" w:rsidR="002C6253" w:rsidRPr="00645246" w:rsidRDefault="002C6253" w:rsidP="00293730">
            <w:pPr>
              <w:rPr>
                <w:sz w:val="24"/>
                <w:szCs w:val="24"/>
              </w:rPr>
            </w:pPr>
            <w:r w:rsidRPr="00645246">
              <w:rPr>
                <w:sz w:val="24"/>
                <w:szCs w:val="24"/>
              </w:rPr>
              <w:t>(V, k)</w:t>
            </w:r>
          </w:p>
        </w:tc>
        <w:tc>
          <w:tcPr>
            <w:tcW w:w="1275" w:type="dxa"/>
            <w:tcBorders>
              <w:top w:val="nil"/>
              <w:bottom w:val="nil"/>
            </w:tcBorders>
            <w:tcMar>
              <w:top w:w="15" w:type="dxa"/>
              <w:left w:w="15" w:type="dxa"/>
              <w:bottom w:w="0" w:type="dxa"/>
              <w:right w:w="15" w:type="dxa"/>
            </w:tcMar>
            <w:hideMark/>
          </w:tcPr>
          <w:p w14:paraId="02B8989E" w14:textId="77777777" w:rsidR="002C6253" w:rsidRPr="00645246" w:rsidRDefault="002C6253" w:rsidP="00293730">
            <w:pPr>
              <w:jc w:val="center"/>
              <w:rPr>
                <w:sz w:val="24"/>
                <w:szCs w:val="24"/>
              </w:rPr>
            </w:pPr>
          </w:p>
        </w:tc>
        <w:tc>
          <w:tcPr>
            <w:tcW w:w="1701" w:type="dxa"/>
            <w:tcBorders>
              <w:top w:val="nil"/>
              <w:bottom w:val="nil"/>
              <w:right w:val="single" w:sz="6" w:space="0" w:color="auto"/>
            </w:tcBorders>
            <w:tcMar>
              <w:top w:w="15" w:type="dxa"/>
              <w:left w:w="15" w:type="dxa"/>
              <w:bottom w:w="0" w:type="dxa"/>
              <w:right w:w="15" w:type="dxa"/>
            </w:tcMar>
            <w:hideMark/>
          </w:tcPr>
          <w:p w14:paraId="7EC38610" w14:textId="77777777" w:rsidR="002C6253" w:rsidRPr="00645246" w:rsidRDefault="002C6253" w:rsidP="00293730">
            <w:pPr>
              <w:jc w:val="center"/>
              <w:rPr>
                <w:sz w:val="24"/>
                <w:szCs w:val="24"/>
              </w:rPr>
            </w:pPr>
          </w:p>
        </w:tc>
      </w:tr>
      <w:tr w:rsidR="002C6253" w:rsidRPr="00645246" w14:paraId="5CE274D9"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hideMark/>
          </w:tcPr>
          <w:p w14:paraId="294FF853" w14:textId="77777777" w:rsidR="002C6253" w:rsidRPr="00645246" w:rsidRDefault="002C6253" w:rsidP="00293730">
            <w:pPr>
              <w:jc w:val="center"/>
              <w:rPr>
                <w:sz w:val="24"/>
                <w:szCs w:val="24"/>
              </w:rPr>
            </w:pPr>
            <w:r w:rsidRPr="00645246">
              <w:rPr>
                <w:bCs/>
                <w:sz w:val="24"/>
                <w:szCs w:val="24"/>
              </w:rPr>
              <w:t>60</w:t>
            </w:r>
          </w:p>
        </w:tc>
        <w:tc>
          <w:tcPr>
            <w:tcW w:w="5695" w:type="dxa"/>
            <w:tcBorders>
              <w:top w:val="nil"/>
              <w:bottom w:val="nil"/>
            </w:tcBorders>
            <w:tcMar>
              <w:top w:w="15" w:type="dxa"/>
              <w:left w:w="15" w:type="dxa"/>
              <w:bottom w:w="0" w:type="dxa"/>
              <w:right w:w="15" w:type="dxa"/>
            </w:tcMar>
            <w:hideMark/>
          </w:tcPr>
          <w:p w14:paraId="7BF6618A" w14:textId="27649D46" w:rsidR="002C6253" w:rsidRPr="00645246" w:rsidRDefault="002C6253" w:rsidP="00293730">
            <w:pPr>
              <w:rPr>
                <w:bCs/>
                <w:sz w:val="24"/>
                <w:szCs w:val="24"/>
              </w:rPr>
            </w:pPr>
            <w:r w:rsidRPr="00645246">
              <w:rPr>
                <w:sz w:val="24"/>
                <w:szCs w:val="24"/>
              </w:rPr>
              <w:t>y = p</w:t>
            </w:r>
            <w:r w:rsidRPr="00645246">
              <w:rPr>
                <w:sz w:val="24"/>
                <w:szCs w:val="24"/>
                <w:vertAlign w:val="subscript"/>
              </w:rPr>
              <w:t>1</w:t>
            </w:r>
            <w:r w:rsidRPr="00645246">
              <w:rPr>
                <w:sz w:val="24"/>
                <w:szCs w:val="24"/>
              </w:rPr>
              <w:t xml:space="preserve"> (1</w:t>
            </w:r>
            <w:r w:rsidR="00645246">
              <w:rPr>
                <w:sz w:val="24"/>
                <w:szCs w:val="24"/>
              </w:rPr>
              <w:t xml:space="preserve"> </w:t>
            </w:r>
            <w:r w:rsidRPr="00645246">
              <w:rPr>
                <w:sz w:val="24"/>
                <w:szCs w:val="24"/>
              </w:rPr>
              <w:t>-</w:t>
            </w:r>
            <w:r w:rsidR="00645246">
              <w:rPr>
                <w:sz w:val="24"/>
                <w:szCs w:val="24"/>
              </w:rPr>
              <w:t xml:space="preserve"> </w:t>
            </w:r>
            <w:r w:rsidRPr="00645246">
              <w:rPr>
                <w:sz w:val="24"/>
                <w:szCs w:val="24"/>
              </w:rPr>
              <w:t>e</w:t>
            </w:r>
            <w:r w:rsidRPr="00645246">
              <w:rPr>
                <w:sz w:val="24"/>
                <w:szCs w:val="24"/>
                <w:vertAlign w:val="superscript"/>
              </w:rPr>
              <w:t>-p</w:t>
            </w:r>
            <w:r w:rsidRPr="00645246">
              <w:rPr>
                <w:sz w:val="24"/>
                <w:szCs w:val="24"/>
                <w:vertAlign w:val="subscript"/>
              </w:rPr>
              <w:t>2</w:t>
            </w:r>
            <w:r w:rsidRPr="00645246">
              <w:rPr>
                <w:sz w:val="24"/>
                <w:szCs w:val="24"/>
                <w:vertAlign w:val="superscript"/>
              </w:rPr>
              <w:t>(t-t</w:t>
            </w:r>
            <w:r w:rsidRPr="00645246">
              <w:rPr>
                <w:sz w:val="24"/>
                <w:szCs w:val="24"/>
                <w:vertAlign w:val="subscript"/>
              </w:rPr>
              <w:t>1</w:t>
            </w:r>
            <w:r w:rsidRPr="00645246">
              <w:rPr>
                <w:sz w:val="24"/>
                <w:szCs w:val="24"/>
                <w:vertAlign w:val="superscript"/>
              </w:rPr>
              <w:t>)</w:t>
            </w:r>
            <w:r w:rsidRPr="00645246">
              <w:rPr>
                <w:sz w:val="24"/>
                <w:szCs w:val="24"/>
              </w:rPr>
              <w:t>)</w:t>
            </w:r>
          </w:p>
        </w:tc>
        <w:tc>
          <w:tcPr>
            <w:tcW w:w="1275" w:type="dxa"/>
            <w:tcBorders>
              <w:top w:val="nil"/>
              <w:bottom w:val="nil"/>
            </w:tcBorders>
            <w:tcMar>
              <w:top w:w="15" w:type="dxa"/>
              <w:left w:w="15" w:type="dxa"/>
              <w:bottom w:w="0" w:type="dxa"/>
              <w:right w:w="15" w:type="dxa"/>
            </w:tcMar>
            <w:hideMark/>
          </w:tcPr>
          <w:p w14:paraId="3608DFB9" w14:textId="77777777" w:rsidR="002C6253" w:rsidRPr="00645246" w:rsidRDefault="002C6253" w:rsidP="00293730">
            <w:pPr>
              <w:jc w:val="center"/>
              <w:rPr>
                <w:sz w:val="24"/>
                <w:szCs w:val="24"/>
              </w:rPr>
            </w:pPr>
            <w:r w:rsidRPr="00645246">
              <w:rPr>
                <w:sz w:val="24"/>
                <w:szCs w:val="24"/>
              </w:rPr>
              <w:t>3</w:t>
            </w:r>
          </w:p>
        </w:tc>
        <w:tc>
          <w:tcPr>
            <w:tcW w:w="1701" w:type="dxa"/>
            <w:tcBorders>
              <w:top w:val="nil"/>
              <w:bottom w:val="nil"/>
              <w:right w:val="single" w:sz="6" w:space="0" w:color="auto"/>
            </w:tcBorders>
            <w:tcMar>
              <w:top w:w="15" w:type="dxa"/>
              <w:left w:w="15" w:type="dxa"/>
              <w:bottom w:w="0" w:type="dxa"/>
              <w:right w:w="15" w:type="dxa"/>
            </w:tcMar>
            <w:hideMark/>
          </w:tcPr>
          <w:p w14:paraId="0D7B87F7" w14:textId="77777777" w:rsidR="002C6253" w:rsidRPr="00645246" w:rsidRDefault="002C6253" w:rsidP="00293730">
            <w:pPr>
              <w:jc w:val="center"/>
              <w:rPr>
                <w:sz w:val="24"/>
                <w:szCs w:val="24"/>
              </w:rPr>
            </w:pPr>
            <w:r w:rsidRPr="00645246">
              <w:rPr>
                <w:sz w:val="24"/>
                <w:szCs w:val="24"/>
              </w:rPr>
              <w:t>No</w:t>
            </w:r>
          </w:p>
        </w:tc>
      </w:tr>
      <w:tr w:rsidR="002C6253" w:rsidRPr="00645246" w14:paraId="2A3928F3"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hideMark/>
          </w:tcPr>
          <w:p w14:paraId="7C3E1EF3" w14:textId="77777777" w:rsidR="002C6253" w:rsidRPr="00645246" w:rsidRDefault="002C6253" w:rsidP="00293730">
            <w:pPr>
              <w:jc w:val="center"/>
              <w:rPr>
                <w:sz w:val="24"/>
                <w:szCs w:val="24"/>
              </w:rPr>
            </w:pPr>
            <w:r w:rsidRPr="00645246">
              <w:rPr>
                <w:bCs/>
                <w:sz w:val="24"/>
                <w:szCs w:val="24"/>
              </w:rPr>
              <w:t>68</w:t>
            </w:r>
          </w:p>
        </w:tc>
        <w:tc>
          <w:tcPr>
            <w:tcW w:w="5695" w:type="dxa"/>
            <w:tcBorders>
              <w:top w:val="nil"/>
              <w:bottom w:val="nil"/>
            </w:tcBorders>
            <w:tcMar>
              <w:top w:w="15" w:type="dxa"/>
              <w:left w:w="15" w:type="dxa"/>
              <w:bottom w:w="0" w:type="dxa"/>
              <w:right w:w="15" w:type="dxa"/>
            </w:tcMar>
            <w:hideMark/>
          </w:tcPr>
          <w:p w14:paraId="7636519A" w14:textId="77777777" w:rsidR="002C6253" w:rsidRPr="00645246" w:rsidRDefault="002C6253" w:rsidP="00293730">
            <w:pPr>
              <w:rPr>
                <w:bCs/>
                <w:sz w:val="24"/>
                <w:szCs w:val="24"/>
              </w:rPr>
            </w:pPr>
            <w:r w:rsidRPr="00645246">
              <w:rPr>
                <w:sz w:val="24"/>
                <w:szCs w:val="24"/>
              </w:rPr>
              <w:t>Polynomial (degree 1)</w:t>
            </w:r>
          </w:p>
        </w:tc>
        <w:tc>
          <w:tcPr>
            <w:tcW w:w="1275" w:type="dxa"/>
            <w:tcBorders>
              <w:top w:val="nil"/>
              <w:bottom w:val="nil"/>
            </w:tcBorders>
            <w:tcMar>
              <w:top w:w="15" w:type="dxa"/>
              <w:left w:w="15" w:type="dxa"/>
              <w:bottom w:w="0" w:type="dxa"/>
              <w:right w:w="15" w:type="dxa"/>
            </w:tcMar>
            <w:hideMark/>
          </w:tcPr>
          <w:p w14:paraId="1CE56E91" w14:textId="77777777" w:rsidR="002C6253" w:rsidRPr="00645246" w:rsidRDefault="002C6253" w:rsidP="00293730">
            <w:pPr>
              <w:jc w:val="center"/>
              <w:rPr>
                <w:sz w:val="24"/>
                <w:szCs w:val="24"/>
              </w:rPr>
            </w:pPr>
            <w:r w:rsidRPr="00645246">
              <w:rPr>
                <w:sz w:val="24"/>
                <w:szCs w:val="24"/>
              </w:rPr>
              <w:t>2</w:t>
            </w:r>
          </w:p>
        </w:tc>
        <w:tc>
          <w:tcPr>
            <w:tcW w:w="1701" w:type="dxa"/>
            <w:tcBorders>
              <w:top w:val="nil"/>
              <w:bottom w:val="nil"/>
              <w:right w:val="single" w:sz="6" w:space="0" w:color="auto"/>
            </w:tcBorders>
            <w:tcMar>
              <w:top w:w="15" w:type="dxa"/>
              <w:left w:w="15" w:type="dxa"/>
              <w:bottom w:w="0" w:type="dxa"/>
              <w:right w:w="15" w:type="dxa"/>
            </w:tcMar>
            <w:hideMark/>
          </w:tcPr>
          <w:p w14:paraId="28CF80A0" w14:textId="77777777" w:rsidR="002C6253" w:rsidRPr="00645246" w:rsidRDefault="002C6253" w:rsidP="00293730">
            <w:pPr>
              <w:jc w:val="center"/>
              <w:rPr>
                <w:sz w:val="24"/>
                <w:szCs w:val="24"/>
              </w:rPr>
            </w:pPr>
            <w:r w:rsidRPr="00645246">
              <w:rPr>
                <w:sz w:val="24"/>
                <w:szCs w:val="24"/>
              </w:rPr>
              <w:t>No</w:t>
            </w:r>
          </w:p>
        </w:tc>
      </w:tr>
      <w:tr w:rsidR="002C6253" w:rsidRPr="00645246" w14:paraId="3B007E5F"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hideMark/>
          </w:tcPr>
          <w:p w14:paraId="6DE4B569" w14:textId="77777777" w:rsidR="002C6253" w:rsidRPr="00645246" w:rsidRDefault="002C6253" w:rsidP="00293730">
            <w:pPr>
              <w:jc w:val="center"/>
              <w:rPr>
                <w:sz w:val="24"/>
                <w:szCs w:val="24"/>
              </w:rPr>
            </w:pPr>
          </w:p>
        </w:tc>
        <w:tc>
          <w:tcPr>
            <w:tcW w:w="5695" w:type="dxa"/>
            <w:tcBorders>
              <w:top w:val="nil"/>
              <w:bottom w:val="nil"/>
            </w:tcBorders>
            <w:tcMar>
              <w:top w:w="15" w:type="dxa"/>
              <w:left w:w="15" w:type="dxa"/>
              <w:bottom w:w="0" w:type="dxa"/>
              <w:right w:w="15" w:type="dxa"/>
            </w:tcMar>
            <w:hideMark/>
          </w:tcPr>
          <w:p w14:paraId="7A1073C1" w14:textId="77777777" w:rsidR="002C6253" w:rsidRPr="00645246" w:rsidRDefault="002C6253" w:rsidP="00293730">
            <w:pPr>
              <w:rPr>
                <w:sz w:val="24"/>
                <w:szCs w:val="24"/>
              </w:rPr>
            </w:pPr>
            <w:r w:rsidRPr="00645246">
              <w:rPr>
                <w:sz w:val="24"/>
                <w:szCs w:val="24"/>
              </w:rPr>
              <w:t>(p</w:t>
            </w:r>
            <w:r w:rsidRPr="00645246">
              <w:rPr>
                <w:sz w:val="24"/>
                <w:szCs w:val="24"/>
                <w:vertAlign w:val="subscript"/>
              </w:rPr>
              <w:t>1</w:t>
            </w:r>
            <w:r w:rsidRPr="00645246">
              <w:rPr>
                <w:sz w:val="24"/>
                <w:szCs w:val="24"/>
              </w:rPr>
              <w:t xml:space="preserve"> + p</w:t>
            </w:r>
            <w:r w:rsidRPr="00645246">
              <w:rPr>
                <w:sz w:val="24"/>
                <w:szCs w:val="24"/>
                <w:vertAlign w:val="subscript"/>
              </w:rPr>
              <w:t>2</w:t>
            </w:r>
            <w:r w:rsidRPr="00645246">
              <w:rPr>
                <w:sz w:val="24"/>
                <w:szCs w:val="24"/>
              </w:rPr>
              <w:t xml:space="preserve"> x)</w:t>
            </w:r>
          </w:p>
        </w:tc>
        <w:tc>
          <w:tcPr>
            <w:tcW w:w="1275" w:type="dxa"/>
            <w:tcBorders>
              <w:top w:val="nil"/>
              <w:bottom w:val="nil"/>
            </w:tcBorders>
            <w:tcMar>
              <w:top w:w="15" w:type="dxa"/>
              <w:left w:w="15" w:type="dxa"/>
              <w:bottom w:w="0" w:type="dxa"/>
              <w:right w:w="15" w:type="dxa"/>
            </w:tcMar>
            <w:hideMark/>
          </w:tcPr>
          <w:p w14:paraId="6435A1A1" w14:textId="77777777" w:rsidR="002C6253" w:rsidRPr="00645246" w:rsidRDefault="002C6253" w:rsidP="00293730">
            <w:pPr>
              <w:jc w:val="center"/>
              <w:rPr>
                <w:sz w:val="24"/>
                <w:szCs w:val="24"/>
              </w:rPr>
            </w:pPr>
          </w:p>
        </w:tc>
        <w:tc>
          <w:tcPr>
            <w:tcW w:w="1701" w:type="dxa"/>
            <w:tcBorders>
              <w:top w:val="nil"/>
              <w:bottom w:val="nil"/>
              <w:right w:val="single" w:sz="6" w:space="0" w:color="auto"/>
            </w:tcBorders>
            <w:tcMar>
              <w:top w:w="15" w:type="dxa"/>
              <w:left w:w="15" w:type="dxa"/>
              <w:bottom w:w="0" w:type="dxa"/>
              <w:right w:w="15" w:type="dxa"/>
            </w:tcMar>
            <w:hideMark/>
          </w:tcPr>
          <w:p w14:paraId="78869AB1" w14:textId="77777777" w:rsidR="002C6253" w:rsidRPr="00645246" w:rsidRDefault="002C6253" w:rsidP="00293730">
            <w:pPr>
              <w:jc w:val="center"/>
              <w:rPr>
                <w:sz w:val="24"/>
                <w:szCs w:val="24"/>
              </w:rPr>
            </w:pPr>
          </w:p>
        </w:tc>
      </w:tr>
      <w:tr w:rsidR="002C6253" w:rsidRPr="00645246" w14:paraId="38EFE123"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hideMark/>
          </w:tcPr>
          <w:p w14:paraId="1CFCCFB1" w14:textId="77777777" w:rsidR="002C6253" w:rsidRPr="00645246" w:rsidRDefault="002C6253" w:rsidP="00293730">
            <w:pPr>
              <w:jc w:val="center"/>
              <w:rPr>
                <w:sz w:val="24"/>
                <w:szCs w:val="24"/>
              </w:rPr>
            </w:pPr>
            <w:r w:rsidRPr="00645246">
              <w:rPr>
                <w:bCs/>
                <w:sz w:val="24"/>
                <w:szCs w:val="24"/>
              </w:rPr>
              <w:t>69</w:t>
            </w:r>
          </w:p>
        </w:tc>
        <w:tc>
          <w:tcPr>
            <w:tcW w:w="5695" w:type="dxa"/>
            <w:tcBorders>
              <w:top w:val="nil"/>
              <w:bottom w:val="nil"/>
            </w:tcBorders>
            <w:tcMar>
              <w:top w:w="15" w:type="dxa"/>
              <w:left w:w="15" w:type="dxa"/>
              <w:bottom w:w="0" w:type="dxa"/>
              <w:right w:w="15" w:type="dxa"/>
            </w:tcMar>
            <w:hideMark/>
          </w:tcPr>
          <w:p w14:paraId="29B8703A" w14:textId="77777777" w:rsidR="002C6253" w:rsidRPr="00645246" w:rsidRDefault="002C6253" w:rsidP="00293730">
            <w:pPr>
              <w:rPr>
                <w:bCs/>
                <w:sz w:val="24"/>
                <w:szCs w:val="24"/>
              </w:rPr>
            </w:pPr>
            <w:r w:rsidRPr="00645246">
              <w:rPr>
                <w:sz w:val="24"/>
                <w:szCs w:val="24"/>
              </w:rPr>
              <w:t>Polynomial (degree 2)</w:t>
            </w:r>
          </w:p>
        </w:tc>
        <w:tc>
          <w:tcPr>
            <w:tcW w:w="1275" w:type="dxa"/>
            <w:tcBorders>
              <w:top w:val="nil"/>
              <w:bottom w:val="nil"/>
            </w:tcBorders>
            <w:tcMar>
              <w:top w:w="15" w:type="dxa"/>
              <w:left w:w="15" w:type="dxa"/>
              <w:bottom w:w="0" w:type="dxa"/>
              <w:right w:w="15" w:type="dxa"/>
            </w:tcMar>
            <w:hideMark/>
          </w:tcPr>
          <w:p w14:paraId="23B61A05" w14:textId="77777777" w:rsidR="002C6253" w:rsidRPr="00645246" w:rsidRDefault="002C6253" w:rsidP="00293730">
            <w:pPr>
              <w:jc w:val="center"/>
              <w:rPr>
                <w:sz w:val="24"/>
                <w:szCs w:val="24"/>
              </w:rPr>
            </w:pPr>
            <w:r w:rsidRPr="00645246">
              <w:rPr>
                <w:sz w:val="24"/>
                <w:szCs w:val="24"/>
              </w:rPr>
              <w:t>3</w:t>
            </w:r>
          </w:p>
        </w:tc>
        <w:tc>
          <w:tcPr>
            <w:tcW w:w="1701" w:type="dxa"/>
            <w:tcBorders>
              <w:top w:val="nil"/>
              <w:bottom w:val="nil"/>
              <w:right w:val="single" w:sz="6" w:space="0" w:color="auto"/>
            </w:tcBorders>
            <w:tcMar>
              <w:top w:w="15" w:type="dxa"/>
              <w:left w:w="15" w:type="dxa"/>
              <w:bottom w:w="0" w:type="dxa"/>
              <w:right w:w="15" w:type="dxa"/>
            </w:tcMar>
            <w:hideMark/>
          </w:tcPr>
          <w:p w14:paraId="1C10E718" w14:textId="77777777" w:rsidR="002C6253" w:rsidRPr="00645246" w:rsidRDefault="002C6253" w:rsidP="00293730">
            <w:pPr>
              <w:jc w:val="center"/>
              <w:rPr>
                <w:sz w:val="24"/>
                <w:szCs w:val="24"/>
              </w:rPr>
            </w:pPr>
            <w:r w:rsidRPr="00645246">
              <w:rPr>
                <w:sz w:val="24"/>
                <w:szCs w:val="24"/>
              </w:rPr>
              <w:t>No</w:t>
            </w:r>
          </w:p>
        </w:tc>
      </w:tr>
      <w:tr w:rsidR="002C6253" w:rsidRPr="00645246" w14:paraId="6AEDAB9C"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hideMark/>
          </w:tcPr>
          <w:p w14:paraId="659CD2EE" w14:textId="77777777" w:rsidR="002C6253" w:rsidRPr="00645246" w:rsidRDefault="002C6253" w:rsidP="00293730">
            <w:pPr>
              <w:jc w:val="center"/>
              <w:rPr>
                <w:sz w:val="24"/>
                <w:szCs w:val="24"/>
              </w:rPr>
            </w:pPr>
          </w:p>
        </w:tc>
        <w:tc>
          <w:tcPr>
            <w:tcW w:w="5695" w:type="dxa"/>
            <w:tcBorders>
              <w:top w:val="nil"/>
              <w:bottom w:val="nil"/>
            </w:tcBorders>
            <w:tcMar>
              <w:top w:w="15" w:type="dxa"/>
              <w:left w:w="15" w:type="dxa"/>
              <w:bottom w:w="0" w:type="dxa"/>
              <w:right w:w="15" w:type="dxa"/>
            </w:tcMar>
            <w:hideMark/>
          </w:tcPr>
          <w:p w14:paraId="4C54DEC9" w14:textId="6B5493A1" w:rsidR="002C6253" w:rsidRPr="00645246" w:rsidRDefault="002C6253" w:rsidP="00293730">
            <w:pPr>
              <w:rPr>
                <w:sz w:val="24"/>
                <w:szCs w:val="24"/>
              </w:rPr>
            </w:pPr>
            <w:r w:rsidRPr="00645246">
              <w:rPr>
                <w:sz w:val="24"/>
                <w:szCs w:val="24"/>
              </w:rPr>
              <w:t>(p</w:t>
            </w:r>
            <w:r w:rsidRPr="00645246">
              <w:rPr>
                <w:sz w:val="24"/>
                <w:szCs w:val="24"/>
                <w:vertAlign w:val="subscript"/>
              </w:rPr>
              <w:t>1</w:t>
            </w:r>
            <w:r w:rsidRPr="00645246">
              <w:rPr>
                <w:sz w:val="24"/>
                <w:szCs w:val="24"/>
              </w:rPr>
              <w:t xml:space="preserve"> + p</w:t>
            </w:r>
            <w:r w:rsidRPr="00645246">
              <w:rPr>
                <w:sz w:val="24"/>
                <w:szCs w:val="24"/>
                <w:vertAlign w:val="subscript"/>
              </w:rPr>
              <w:t>2</w:t>
            </w:r>
            <w:r w:rsidRPr="00645246">
              <w:rPr>
                <w:sz w:val="24"/>
                <w:szCs w:val="24"/>
              </w:rPr>
              <w:t xml:space="preserve"> x + p</w:t>
            </w:r>
            <w:r w:rsidRPr="00645246">
              <w:rPr>
                <w:sz w:val="24"/>
                <w:szCs w:val="24"/>
                <w:vertAlign w:val="subscript"/>
              </w:rPr>
              <w:t>3</w:t>
            </w:r>
            <w:r w:rsidRPr="00645246">
              <w:rPr>
                <w:sz w:val="24"/>
                <w:szCs w:val="24"/>
              </w:rPr>
              <w:t xml:space="preserve"> x</w:t>
            </w:r>
            <w:r w:rsidRPr="00645246">
              <w:rPr>
                <w:sz w:val="24"/>
                <w:szCs w:val="24"/>
                <w:vertAlign w:val="superscript"/>
              </w:rPr>
              <w:t>2</w:t>
            </w:r>
            <w:r w:rsidRPr="00645246">
              <w:rPr>
                <w:sz w:val="24"/>
                <w:szCs w:val="24"/>
              </w:rPr>
              <w:t>)</w:t>
            </w:r>
          </w:p>
        </w:tc>
        <w:tc>
          <w:tcPr>
            <w:tcW w:w="1275" w:type="dxa"/>
            <w:tcBorders>
              <w:top w:val="nil"/>
              <w:bottom w:val="nil"/>
            </w:tcBorders>
            <w:tcMar>
              <w:top w:w="15" w:type="dxa"/>
              <w:left w:w="15" w:type="dxa"/>
              <w:bottom w:w="0" w:type="dxa"/>
              <w:right w:w="15" w:type="dxa"/>
            </w:tcMar>
            <w:hideMark/>
          </w:tcPr>
          <w:p w14:paraId="6EF39531" w14:textId="77777777" w:rsidR="002C6253" w:rsidRPr="00645246" w:rsidRDefault="002C6253" w:rsidP="00293730">
            <w:pPr>
              <w:jc w:val="center"/>
              <w:rPr>
                <w:sz w:val="24"/>
                <w:szCs w:val="24"/>
              </w:rPr>
            </w:pPr>
          </w:p>
        </w:tc>
        <w:tc>
          <w:tcPr>
            <w:tcW w:w="1701" w:type="dxa"/>
            <w:tcBorders>
              <w:top w:val="nil"/>
              <w:bottom w:val="nil"/>
              <w:right w:val="single" w:sz="6" w:space="0" w:color="auto"/>
            </w:tcBorders>
            <w:tcMar>
              <w:top w:w="15" w:type="dxa"/>
              <w:left w:w="15" w:type="dxa"/>
              <w:bottom w:w="0" w:type="dxa"/>
              <w:right w:w="15" w:type="dxa"/>
            </w:tcMar>
            <w:hideMark/>
          </w:tcPr>
          <w:p w14:paraId="11AF6048" w14:textId="77777777" w:rsidR="002C6253" w:rsidRPr="00645246" w:rsidRDefault="002C6253" w:rsidP="00293730">
            <w:pPr>
              <w:jc w:val="center"/>
              <w:rPr>
                <w:sz w:val="24"/>
                <w:szCs w:val="24"/>
              </w:rPr>
            </w:pPr>
          </w:p>
        </w:tc>
      </w:tr>
      <w:tr w:rsidR="002C6253" w:rsidRPr="00645246" w14:paraId="35C80110"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hideMark/>
          </w:tcPr>
          <w:p w14:paraId="3ADD6799" w14:textId="77777777" w:rsidR="002C6253" w:rsidRPr="00645246" w:rsidRDefault="002C6253" w:rsidP="00293730">
            <w:pPr>
              <w:jc w:val="center"/>
              <w:rPr>
                <w:sz w:val="24"/>
                <w:szCs w:val="24"/>
              </w:rPr>
            </w:pPr>
            <w:r w:rsidRPr="00645246">
              <w:rPr>
                <w:bCs/>
                <w:sz w:val="24"/>
                <w:szCs w:val="24"/>
              </w:rPr>
              <w:t>70</w:t>
            </w:r>
          </w:p>
        </w:tc>
        <w:tc>
          <w:tcPr>
            <w:tcW w:w="5695" w:type="dxa"/>
            <w:tcBorders>
              <w:top w:val="nil"/>
              <w:bottom w:val="nil"/>
            </w:tcBorders>
            <w:tcMar>
              <w:top w:w="15" w:type="dxa"/>
              <w:left w:w="15" w:type="dxa"/>
              <w:bottom w:w="0" w:type="dxa"/>
              <w:right w:w="15" w:type="dxa"/>
            </w:tcMar>
            <w:hideMark/>
          </w:tcPr>
          <w:p w14:paraId="5ADC3006" w14:textId="77777777" w:rsidR="002C6253" w:rsidRPr="00645246" w:rsidRDefault="002C6253" w:rsidP="00293730">
            <w:pPr>
              <w:rPr>
                <w:bCs/>
                <w:sz w:val="24"/>
                <w:szCs w:val="24"/>
              </w:rPr>
            </w:pPr>
            <w:r w:rsidRPr="00645246">
              <w:rPr>
                <w:sz w:val="24"/>
                <w:szCs w:val="24"/>
              </w:rPr>
              <w:t>Polynomial (degree 3)</w:t>
            </w:r>
          </w:p>
        </w:tc>
        <w:tc>
          <w:tcPr>
            <w:tcW w:w="1275" w:type="dxa"/>
            <w:tcBorders>
              <w:top w:val="nil"/>
              <w:bottom w:val="nil"/>
            </w:tcBorders>
            <w:tcMar>
              <w:top w:w="15" w:type="dxa"/>
              <w:left w:w="15" w:type="dxa"/>
              <w:bottom w:w="0" w:type="dxa"/>
              <w:right w:w="15" w:type="dxa"/>
            </w:tcMar>
            <w:hideMark/>
          </w:tcPr>
          <w:p w14:paraId="4C2B2F0B" w14:textId="77777777" w:rsidR="002C6253" w:rsidRPr="00645246" w:rsidRDefault="002C6253" w:rsidP="00293730">
            <w:pPr>
              <w:jc w:val="center"/>
              <w:rPr>
                <w:sz w:val="24"/>
                <w:szCs w:val="24"/>
              </w:rPr>
            </w:pPr>
            <w:r w:rsidRPr="00645246">
              <w:rPr>
                <w:sz w:val="24"/>
                <w:szCs w:val="24"/>
              </w:rPr>
              <w:t>4</w:t>
            </w:r>
          </w:p>
        </w:tc>
        <w:tc>
          <w:tcPr>
            <w:tcW w:w="1701" w:type="dxa"/>
            <w:tcBorders>
              <w:top w:val="nil"/>
              <w:bottom w:val="nil"/>
              <w:right w:val="single" w:sz="6" w:space="0" w:color="auto"/>
            </w:tcBorders>
            <w:tcMar>
              <w:top w:w="15" w:type="dxa"/>
              <w:left w:w="15" w:type="dxa"/>
              <w:bottom w:w="0" w:type="dxa"/>
              <w:right w:w="15" w:type="dxa"/>
            </w:tcMar>
            <w:hideMark/>
          </w:tcPr>
          <w:p w14:paraId="2FB8A32C" w14:textId="77777777" w:rsidR="002C6253" w:rsidRPr="00645246" w:rsidRDefault="002C6253" w:rsidP="00293730">
            <w:pPr>
              <w:jc w:val="center"/>
              <w:rPr>
                <w:sz w:val="24"/>
                <w:szCs w:val="24"/>
              </w:rPr>
            </w:pPr>
            <w:r w:rsidRPr="00645246">
              <w:rPr>
                <w:sz w:val="24"/>
                <w:szCs w:val="24"/>
              </w:rPr>
              <w:t>No</w:t>
            </w:r>
          </w:p>
        </w:tc>
      </w:tr>
      <w:tr w:rsidR="002C6253" w:rsidRPr="00645246" w14:paraId="62855D16"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hideMark/>
          </w:tcPr>
          <w:p w14:paraId="54DD95FB" w14:textId="77777777" w:rsidR="002C6253" w:rsidRPr="00645246" w:rsidRDefault="002C6253" w:rsidP="00293730">
            <w:pPr>
              <w:jc w:val="center"/>
              <w:rPr>
                <w:sz w:val="24"/>
                <w:szCs w:val="24"/>
              </w:rPr>
            </w:pPr>
          </w:p>
        </w:tc>
        <w:tc>
          <w:tcPr>
            <w:tcW w:w="5695" w:type="dxa"/>
            <w:tcBorders>
              <w:top w:val="nil"/>
              <w:bottom w:val="nil"/>
            </w:tcBorders>
            <w:tcMar>
              <w:top w:w="15" w:type="dxa"/>
              <w:left w:w="15" w:type="dxa"/>
              <w:bottom w:w="0" w:type="dxa"/>
              <w:right w:w="15" w:type="dxa"/>
            </w:tcMar>
            <w:hideMark/>
          </w:tcPr>
          <w:p w14:paraId="53CFAFD9" w14:textId="77777777" w:rsidR="002C6253" w:rsidRPr="00645246" w:rsidRDefault="002C6253" w:rsidP="00293730">
            <w:pPr>
              <w:rPr>
                <w:sz w:val="24"/>
                <w:szCs w:val="24"/>
              </w:rPr>
            </w:pPr>
            <w:r w:rsidRPr="00645246">
              <w:rPr>
                <w:sz w:val="24"/>
                <w:szCs w:val="24"/>
              </w:rPr>
              <w:t>(p</w:t>
            </w:r>
            <w:r w:rsidRPr="00645246">
              <w:rPr>
                <w:sz w:val="24"/>
                <w:szCs w:val="24"/>
                <w:vertAlign w:val="subscript"/>
              </w:rPr>
              <w:t>1</w:t>
            </w:r>
            <w:r w:rsidRPr="00645246">
              <w:rPr>
                <w:sz w:val="24"/>
                <w:szCs w:val="24"/>
              </w:rPr>
              <w:t xml:space="preserve"> + p</w:t>
            </w:r>
            <w:r w:rsidRPr="00645246">
              <w:rPr>
                <w:sz w:val="24"/>
                <w:szCs w:val="24"/>
                <w:vertAlign w:val="subscript"/>
              </w:rPr>
              <w:t>2</w:t>
            </w:r>
            <w:r w:rsidRPr="00645246">
              <w:rPr>
                <w:sz w:val="24"/>
                <w:szCs w:val="24"/>
              </w:rPr>
              <w:t xml:space="preserve"> x + p</w:t>
            </w:r>
            <w:r w:rsidRPr="00645246">
              <w:rPr>
                <w:sz w:val="24"/>
                <w:szCs w:val="24"/>
                <w:vertAlign w:val="subscript"/>
              </w:rPr>
              <w:t>3</w:t>
            </w:r>
            <w:r w:rsidRPr="00645246">
              <w:rPr>
                <w:sz w:val="24"/>
                <w:szCs w:val="24"/>
              </w:rPr>
              <w:t xml:space="preserve"> x</w:t>
            </w:r>
            <w:r w:rsidRPr="00645246">
              <w:rPr>
                <w:sz w:val="24"/>
                <w:szCs w:val="24"/>
                <w:vertAlign w:val="superscript"/>
              </w:rPr>
              <w:t>2</w:t>
            </w:r>
            <w:r w:rsidRPr="00645246">
              <w:rPr>
                <w:sz w:val="24"/>
                <w:szCs w:val="24"/>
              </w:rPr>
              <w:t xml:space="preserve"> + p</w:t>
            </w:r>
            <w:r w:rsidRPr="00645246">
              <w:rPr>
                <w:sz w:val="24"/>
                <w:szCs w:val="24"/>
                <w:vertAlign w:val="subscript"/>
              </w:rPr>
              <w:t>4</w:t>
            </w:r>
            <w:r w:rsidRPr="00645246">
              <w:rPr>
                <w:sz w:val="24"/>
                <w:szCs w:val="24"/>
              </w:rPr>
              <w:t xml:space="preserve"> x</w:t>
            </w:r>
            <w:r w:rsidRPr="00645246">
              <w:rPr>
                <w:sz w:val="24"/>
                <w:szCs w:val="24"/>
                <w:vertAlign w:val="superscript"/>
              </w:rPr>
              <w:t>3</w:t>
            </w:r>
            <w:r w:rsidRPr="00645246">
              <w:rPr>
                <w:sz w:val="24"/>
                <w:szCs w:val="24"/>
              </w:rPr>
              <w:t>)</w:t>
            </w:r>
          </w:p>
        </w:tc>
        <w:tc>
          <w:tcPr>
            <w:tcW w:w="1275" w:type="dxa"/>
            <w:tcBorders>
              <w:top w:val="nil"/>
              <w:bottom w:val="nil"/>
            </w:tcBorders>
            <w:tcMar>
              <w:top w:w="15" w:type="dxa"/>
              <w:left w:w="15" w:type="dxa"/>
              <w:bottom w:w="0" w:type="dxa"/>
              <w:right w:w="15" w:type="dxa"/>
            </w:tcMar>
            <w:hideMark/>
          </w:tcPr>
          <w:p w14:paraId="619A06B9" w14:textId="77777777" w:rsidR="002C6253" w:rsidRPr="00645246" w:rsidRDefault="002C6253" w:rsidP="00293730">
            <w:pPr>
              <w:jc w:val="center"/>
              <w:rPr>
                <w:sz w:val="24"/>
                <w:szCs w:val="24"/>
              </w:rPr>
            </w:pPr>
          </w:p>
        </w:tc>
        <w:tc>
          <w:tcPr>
            <w:tcW w:w="1701" w:type="dxa"/>
            <w:tcBorders>
              <w:top w:val="nil"/>
              <w:bottom w:val="nil"/>
              <w:right w:val="single" w:sz="6" w:space="0" w:color="auto"/>
            </w:tcBorders>
            <w:tcMar>
              <w:top w:w="15" w:type="dxa"/>
              <w:left w:w="15" w:type="dxa"/>
              <w:bottom w:w="0" w:type="dxa"/>
              <w:right w:w="15" w:type="dxa"/>
            </w:tcMar>
            <w:hideMark/>
          </w:tcPr>
          <w:p w14:paraId="6D00E0D0" w14:textId="77777777" w:rsidR="002C6253" w:rsidRPr="00645246" w:rsidRDefault="002C6253" w:rsidP="00293730">
            <w:pPr>
              <w:jc w:val="center"/>
              <w:rPr>
                <w:sz w:val="24"/>
                <w:szCs w:val="24"/>
              </w:rPr>
            </w:pPr>
          </w:p>
        </w:tc>
      </w:tr>
      <w:tr w:rsidR="002C6253" w:rsidRPr="00645246" w14:paraId="7F98678E" w14:textId="77777777" w:rsidTr="00645246">
        <w:trPr>
          <w:trHeight w:val="270"/>
        </w:trPr>
        <w:tc>
          <w:tcPr>
            <w:tcW w:w="711" w:type="dxa"/>
            <w:tcBorders>
              <w:top w:val="nil"/>
              <w:left w:val="single" w:sz="6" w:space="0" w:color="auto"/>
              <w:bottom w:val="nil"/>
            </w:tcBorders>
            <w:tcMar>
              <w:top w:w="15" w:type="dxa"/>
              <w:left w:w="15" w:type="dxa"/>
              <w:bottom w:w="0" w:type="dxa"/>
              <w:right w:w="15" w:type="dxa"/>
            </w:tcMar>
            <w:hideMark/>
          </w:tcPr>
          <w:p w14:paraId="3150F68D" w14:textId="77777777" w:rsidR="002C6253" w:rsidRPr="00645246" w:rsidRDefault="002C6253" w:rsidP="00293730">
            <w:pPr>
              <w:jc w:val="center"/>
              <w:rPr>
                <w:sz w:val="24"/>
                <w:szCs w:val="24"/>
              </w:rPr>
            </w:pPr>
            <w:r w:rsidRPr="00645246">
              <w:rPr>
                <w:bCs/>
                <w:sz w:val="24"/>
                <w:szCs w:val="24"/>
              </w:rPr>
              <w:t>71</w:t>
            </w:r>
          </w:p>
        </w:tc>
        <w:tc>
          <w:tcPr>
            <w:tcW w:w="5695" w:type="dxa"/>
            <w:tcBorders>
              <w:top w:val="nil"/>
              <w:bottom w:val="nil"/>
            </w:tcBorders>
            <w:tcMar>
              <w:top w:w="15" w:type="dxa"/>
              <w:left w:w="15" w:type="dxa"/>
              <w:bottom w:w="0" w:type="dxa"/>
              <w:right w:w="15" w:type="dxa"/>
            </w:tcMar>
            <w:hideMark/>
          </w:tcPr>
          <w:p w14:paraId="0A0F45BC" w14:textId="77777777" w:rsidR="002C6253" w:rsidRPr="00645246" w:rsidRDefault="002C6253" w:rsidP="00293730">
            <w:pPr>
              <w:rPr>
                <w:bCs/>
                <w:sz w:val="24"/>
                <w:szCs w:val="24"/>
              </w:rPr>
            </w:pPr>
            <w:r w:rsidRPr="00645246">
              <w:rPr>
                <w:sz w:val="24"/>
                <w:szCs w:val="24"/>
              </w:rPr>
              <w:t>Polynomial (degree 4)</w:t>
            </w:r>
          </w:p>
        </w:tc>
        <w:tc>
          <w:tcPr>
            <w:tcW w:w="1275" w:type="dxa"/>
            <w:tcBorders>
              <w:top w:val="nil"/>
              <w:bottom w:val="nil"/>
            </w:tcBorders>
            <w:tcMar>
              <w:top w:w="15" w:type="dxa"/>
              <w:left w:w="15" w:type="dxa"/>
              <w:bottom w:w="0" w:type="dxa"/>
              <w:right w:w="15" w:type="dxa"/>
            </w:tcMar>
            <w:hideMark/>
          </w:tcPr>
          <w:p w14:paraId="06F2EDDB" w14:textId="77777777" w:rsidR="002C6253" w:rsidRPr="00645246" w:rsidRDefault="002C6253" w:rsidP="00293730">
            <w:pPr>
              <w:jc w:val="center"/>
              <w:rPr>
                <w:sz w:val="24"/>
                <w:szCs w:val="24"/>
              </w:rPr>
            </w:pPr>
            <w:r w:rsidRPr="00645246">
              <w:rPr>
                <w:sz w:val="24"/>
                <w:szCs w:val="24"/>
              </w:rPr>
              <w:t>5</w:t>
            </w:r>
          </w:p>
        </w:tc>
        <w:tc>
          <w:tcPr>
            <w:tcW w:w="1701" w:type="dxa"/>
            <w:tcBorders>
              <w:top w:val="nil"/>
              <w:bottom w:val="nil"/>
              <w:right w:val="single" w:sz="6" w:space="0" w:color="auto"/>
            </w:tcBorders>
            <w:tcMar>
              <w:top w:w="15" w:type="dxa"/>
              <w:left w:w="15" w:type="dxa"/>
              <w:bottom w:w="0" w:type="dxa"/>
              <w:right w:w="15" w:type="dxa"/>
            </w:tcMar>
            <w:hideMark/>
          </w:tcPr>
          <w:p w14:paraId="309B92A6" w14:textId="77777777" w:rsidR="002C6253" w:rsidRPr="00645246" w:rsidRDefault="002C6253" w:rsidP="00293730">
            <w:pPr>
              <w:jc w:val="center"/>
              <w:rPr>
                <w:sz w:val="24"/>
                <w:szCs w:val="24"/>
              </w:rPr>
            </w:pPr>
            <w:r w:rsidRPr="00645246">
              <w:rPr>
                <w:sz w:val="24"/>
                <w:szCs w:val="24"/>
              </w:rPr>
              <w:t>No</w:t>
            </w:r>
          </w:p>
        </w:tc>
      </w:tr>
      <w:tr w:rsidR="002C6253" w:rsidRPr="00645246" w14:paraId="5E394ED0" w14:textId="77777777" w:rsidTr="00645246">
        <w:trPr>
          <w:trHeight w:val="400"/>
        </w:trPr>
        <w:tc>
          <w:tcPr>
            <w:tcW w:w="711" w:type="dxa"/>
            <w:tcBorders>
              <w:top w:val="nil"/>
              <w:left w:val="single" w:sz="6" w:space="0" w:color="auto"/>
              <w:bottom w:val="single" w:sz="6" w:space="0" w:color="auto"/>
            </w:tcBorders>
            <w:tcMar>
              <w:top w:w="15" w:type="dxa"/>
              <w:left w:w="15" w:type="dxa"/>
              <w:bottom w:w="0" w:type="dxa"/>
              <w:right w:w="15" w:type="dxa"/>
            </w:tcMar>
            <w:hideMark/>
          </w:tcPr>
          <w:p w14:paraId="14C9BAF5" w14:textId="77777777" w:rsidR="002C6253" w:rsidRPr="00645246" w:rsidRDefault="002C6253" w:rsidP="00293730">
            <w:pPr>
              <w:jc w:val="center"/>
              <w:rPr>
                <w:sz w:val="24"/>
                <w:szCs w:val="24"/>
              </w:rPr>
            </w:pPr>
          </w:p>
        </w:tc>
        <w:tc>
          <w:tcPr>
            <w:tcW w:w="5695" w:type="dxa"/>
            <w:tcBorders>
              <w:top w:val="nil"/>
              <w:bottom w:val="single" w:sz="6" w:space="0" w:color="auto"/>
            </w:tcBorders>
            <w:tcMar>
              <w:top w:w="15" w:type="dxa"/>
              <w:left w:w="15" w:type="dxa"/>
              <w:bottom w:w="0" w:type="dxa"/>
              <w:right w:w="15" w:type="dxa"/>
            </w:tcMar>
            <w:hideMark/>
          </w:tcPr>
          <w:p w14:paraId="1A1612F6" w14:textId="77777777" w:rsidR="002C6253" w:rsidRPr="00645246" w:rsidRDefault="002C6253" w:rsidP="00293730">
            <w:pPr>
              <w:rPr>
                <w:sz w:val="24"/>
                <w:szCs w:val="24"/>
              </w:rPr>
            </w:pPr>
            <w:r w:rsidRPr="00645246">
              <w:rPr>
                <w:sz w:val="24"/>
                <w:szCs w:val="24"/>
              </w:rPr>
              <w:t>(p</w:t>
            </w:r>
            <w:r w:rsidRPr="00645246">
              <w:rPr>
                <w:sz w:val="24"/>
                <w:szCs w:val="24"/>
                <w:vertAlign w:val="subscript"/>
              </w:rPr>
              <w:t>1</w:t>
            </w:r>
            <w:r w:rsidRPr="00645246">
              <w:rPr>
                <w:sz w:val="24"/>
                <w:szCs w:val="24"/>
              </w:rPr>
              <w:t xml:space="preserve"> + p</w:t>
            </w:r>
            <w:r w:rsidRPr="00645246">
              <w:rPr>
                <w:sz w:val="24"/>
                <w:szCs w:val="24"/>
                <w:vertAlign w:val="subscript"/>
              </w:rPr>
              <w:t>2</w:t>
            </w:r>
            <w:r w:rsidRPr="00645246">
              <w:rPr>
                <w:sz w:val="24"/>
                <w:szCs w:val="24"/>
              </w:rPr>
              <w:t xml:space="preserve"> x + p</w:t>
            </w:r>
            <w:r w:rsidRPr="00645246">
              <w:rPr>
                <w:sz w:val="24"/>
                <w:szCs w:val="24"/>
                <w:vertAlign w:val="subscript"/>
              </w:rPr>
              <w:t>3</w:t>
            </w:r>
            <w:r w:rsidRPr="00645246">
              <w:rPr>
                <w:sz w:val="24"/>
                <w:szCs w:val="24"/>
              </w:rPr>
              <w:t xml:space="preserve"> x</w:t>
            </w:r>
            <w:r w:rsidRPr="00645246">
              <w:rPr>
                <w:sz w:val="24"/>
                <w:szCs w:val="24"/>
                <w:vertAlign w:val="superscript"/>
              </w:rPr>
              <w:t>2</w:t>
            </w:r>
            <w:r w:rsidRPr="00645246">
              <w:rPr>
                <w:sz w:val="24"/>
                <w:szCs w:val="24"/>
              </w:rPr>
              <w:t xml:space="preserve"> + p</w:t>
            </w:r>
            <w:r w:rsidRPr="00645246">
              <w:rPr>
                <w:sz w:val="24"/>
                <w:szCs w:val="24"/>
                <w:vertAlign w:val="subscript"/>
              </w:rPr>
              <w:t>4</w:t>
            </w:r>
            <w:r w:rsidRPr="00645246">
              <w:rPr>
                <w:sz w:val="24"/>
                <w:szCs w:val="24"/>
              </w:rPr>
              <w:t xml:space="preserve"> x</w:t>
            </w:r>
            <w:r w:rsidRPr="00645246">
              <w:rPr>
                <w:sz w:val="24"/>
                <w:szCs w:val="24"/>
                <w:vertAlign w:val="superscript"/>
              </w:rPr>
              <w:t>3</w:t>
            </w:r>
            <w:r w:rsidRPr="00645246">
              <w:rPr>
                <w:sz w:val="24"/>
                <w:szCs w:val="24"/>
              </w:rPr>
              <w:t xml:space="preserve"> + p</w:t>
            </w:r>
            <w:r w:rsidRPr="00645246">
              <w:rPr>
                <w:sz w:val="24"/>
                <w:szCs w:val="24"/>
                <w:vertAlign w:val="subscript"/>
              </w:rPr>
              <w:t>5</w:t>
            </w:r>
            <w:r w:rsidRPr="00645246">
              <w:rPr>
                <w:sz w:val="24"/>
                <w:szCs w:val="24"/>
              </w:rPr>
              <w:t xml:space="preserve"> x</w:t>
            </w:r>
            <w:r w:rsidRPr="00645246">
              <w:rPr>
                <w:sz w:val="24"/>
                <w:szCs w:val="24"/>
                <w:vertAlign w:val="superscript"/>
              </w:rPr>
              <w:t>4</w:t>
            </w:r>
            <w:r w:rsidRPr="00645246">
              <w:rPr>
                <w:sz w:val="24"/>
                <w:szCs w:val="24"/>
              </w:rPr>
              <w:t>)</w:t>
            </w:r>
          </w:p>
        </w:tc>
        <w:tc>
          <w:tcPr>
            <w:tcW w:w="1275" w:type="dxa"/>
            <w:tcBorders>
              <w:top w:val="nil"/>
              <w:bottom w:val="single" w:sz="6" w:space="0" w:color="auto"/>
            </w:tcBorders>
            <w:tcMar>
              <w:top w:w="15" w:type="dxa"/>
              <w:left w:w="15" w:type="dxa"/>
              <w:bottom w:w="0" w:type="dxa"/>
              <w:right w:w="15" w:type="dxa"/>
            </w:tcMar>
            <w:hideMark/>
          </w:tcPr>
          <w:p w14:paraId="5BE2258E" w14:textId="77777777" w:rsidR="002C6253" w:rsidRPr="00645246" w:rsidRDefault="002C6253" w:rsidP="00293730">
            <w:pPr>
              <w:jc w:val="center"/>
              <w:rPr>
                <w:sz w:val="24"/>
                <w:szCs w:val="24"/>
              </w:rPr>
            </w:pPr>
          </w:p>
        </w:tc>
        <w:tc>
          <w:tcPr>
            <w:tcW w:w="1701" w:type="dxa"/>
            <w:tcBorders>
              <w:top w:val="nil"/>
              <w:bottom w:val="single" w:sz="6" w:space="0" w:color="auto"/>
              <w:right w:val="single" w:sz="6" w:space="0" w:color="auto"/>
            </w:tcBorders>
            <w:tcMar>
              <w:top w:w="15" w:type="dxa"/>
              <w:left w:w="15" w:type="dxa"/>
              <w:bottom w:w="0" w:type="dxa"/>
              <w:right w:w="15" w:type="dxa"/>
            </w:tcMar>
            <w:hideMark/>
          </w:tcPr>
          <w:p w14:paraId="0DC7AFA6" w14:textId="77777777" w:rsidR="002C6253" w:rsidRPr="00645246" w:rsidRDefault="002C6253" w:rsidP="00293730">
            <w:pPr>
              <w:jc w:val="center"/>
              <w:rPr>
                <w:sz w:val="24"/>
                <w:szCs w:val="24"/>
              </w:rPr>
            </w:pPr>
          </w:p>
        </w:tc>
      </w:tr>
    </w:tbl>
    <w:p w14:paraId="184E2DCF" w14:textId="77777777" w:rsidR="00A43A3D" w:rsidRPr="00F576EF" w:rsidRDefault="00A43A3D" w:rsidP="00293730">
      <w:pPr>
        <w:rPr>
          <w:sz w:val="24"/>
          <w:szCs w:val="24"/>
        </w:rPr>
      </w:pPr>
    </w:p>
    <w:p w14:paraId="584BDC00" w14:textId="65AD593A" w:rsidR="00A43A3D" w:rsidRPr="0063328E" w:rsidRDefault="00A43A3D" w:rsidP="00293730">
      <w:pPr>
        <w:rPr>
          <w:b/>
          <w:sz w:val="24"/>
        </w:rPr>
      </w:pPr>
      <w:bookmarkStart w:id="312" w:name="_Toc509648653"/>
      <w:r w:rsidRPr="0063328E">
        <w:rPr>
          <w:b/>
          <w:sz w:val="24"/>
        </w:rPr>
        <w:t>Summary of Symbols Used</w:t>
      </w:r>
      <w:bookmarkEnd w:id="312"/>
    </w:p>
    <w:p w14:paraId="599BE237" w14:textId="77777777" w:rsidR="007B58D0" w:rsidRPr="00AC16C4" w:rsidRDefault="007B58D0" w:rsidP="00293730">
      <w:pPr>
        <w:rPr>
          <w:b/>
          <w:sz w:val="20"/>
        </w:rPr>
      </w:pPr>
    </w:p>
    <w:tbl>
      <w:tblPr>
        <w:tblW w:w="4746" w:type="pct"/>
        <w:tblInd w:w="274" w:type="dxa"/>
        <w:tblBorders>
          <w:top w:val="single" w:sz="8" w:space="0" w:color="auto"/>
          <w:left w:val="single" w:sz="8" w:space="0" w:color="auto"/>
          <w:bottom w:val="single" w:sz="8" w:space="0" w:color="auto"/>
          <w:right w:val="single" w:sz="8" w:space="0" w:color="auto"/>
        </w:tblBorders>
        <w:tblCellMar>
          <w:top w:w="28" w:type="dxa"/>
          <w:left w:w="57" w:type="dxa"/>
          <w:bottom w:w="28" w:type="dxa"/>
          <w:right w:w="57" w:type="dxa"/>
        </w:tblCellMar>
        <w:tblLook w:val="04A0" w:firstRow="1" w:lastRow="0" w:firstColumn="1" w:lastColumn="0" w:noHBand="0" w:noVBand="1"/>
      </w:tblPr>
      <w:tblGrid>
        <w:gridCol w:w="1843"/>
        <w:gridCol w:w="8364"/>
      </w:tblGrid>
      <w:tr w:rsidR="00A43A3D" w:rsidRPr="00131D8E" w14:paraId="482CBAF0" w14:textId="77777777" w:rsidTr="0015297A">
        <w:trPr>
          <w:trHeight w:val="227"/>
        </w:trPr>
        <w:tc>
          <w:tcPr>
            <w:tcW w:w="903" w:type="pct"/>
            <w:hideMark/>
          </w:tcPr>
          <w:p w14:paraId="7143C995" w14:textId="77777777" w:rsidR="00A43A3D" w:rsidRPr="00131D8E" w:rsidRDefault="00A43A3D" w:rsidP="00293730">
            <w:pPr>
              <w:contextualSpacing/>
              <w:jc w:val="center"/>
              <w:rPr>
                <w:b/>
                <w:bCs/>
                <w:sz w:val="24"/>
                <w:szCs w:val="24"/>
              </w:rPr>
            </w:pPr>
            <w:r w:rsidRPr="00131D8E">
              <w:rPr>
                <w:b/>
                <w:bCs/>
                <w:sz w:val="24"/>
                <w:szCs w:val="24"/>
              </w:rPr>
              <w:t>Parameter</w:t>
            </w:r>
          </w:p>
        </w:tc>
        <w:tc>
          <w:tcPr>
            <w:tcW w:w="4097" w:type="pct"/>
            <w:hideMark/>
          </w:tcPr>
          <w:p w14:paraId="5099544F" w14:textId="77777777" w:rsidR="00A43A3D" w:rsidRPr="00131D8E" w:rsidRDefault="00A43A3D" w:rsidP="00293730">
            <w:pPr>
              <w:contextualSpacing/>
              <w:jc w:val="center"/>
              <w:rPr>
                <w:b/>
                <w:bCs/>
                <w:sz w:val="24"/>
                <w:szCs w:val="24"/>
              </w:rPr>
            </w:pPr>
            <w:r w:rsidRPr="00131D8E">
              <w:rPr>
                <w:b/>
                <w:bCs/>
                <w:sz w:val="24"/>
                <w:szCs w:val="24"/>
              </w:rPr>
              <w:t>Interpretation</w:t>
            </w:r>
          </w:p>
          <w:p w14:paraId="25444C38" w14:textId="77777777" w:rsidR="00A43A3D" w:rsidRPr="00131D8E" w:rsidRDefault="00A43A3D" w:rsidP="00293730">
            <w:pPr>
              <w:contextualSpacing/>
              <w:jc w:val="center"/>
              <w:rPr>
                <w:b/>
                <w:bCs/>
                <w:sz w:val="24"/>
                <w:szCs w:val="24"/>
              </w:rPr>
            </w:pPr>
          </w:p>
        </w:tc>
      </w:tr>
      <w:tr w:rsidR="00A43A3D" w:rsidRPr="00131D8E" w14:paraId="72F091F6" w14:textId="77777777" w:rsidTr="0015297A">
        <w:trPr>
          <w:trHeight w:val="227"/>
        </w:trPr>
        <w:tc>
          <w:tcPr>
            <w:tcW w:w="903" w:type="pct"/>
            <w:hideMark/>
          </w:tcPr>
          <w:p w14:paraId="63E223BB" w14:textId="6361FD18" w:rsidR="007A4154" w:rsidRDefault="007A4154" w:rsidP="00293730">
            <w:pPr>
              <w:pStyle w:val="BodyText"/>
              <w:spacing w:after="0"/>
              <w:contextualSpacing/>
              <w:rPr>
                <w:sz w:val="24"/>
                <w:szCs w:val="24"/>
              </w:rPr>
            </w:pPr>
            <w:r>
              <w:rPr>
                <w:sz w:val="24"/>
                <w:szCs w:val="24"/>
              </w:rPr>
              <w:t>AUC</w:t>
            </w:r>
          </w:p>
          <w:p w14:paraId="770C64AC" w14:textId="25B57D8B" w:rsidR="00A43A3D" w:rsidRPr="00131D8E" w:rsidRDefault="00A43A3D" w:rsidP="00293730">
            <w:pPr>
              <w:pStyle w:val="BodyText"/>
              <w:spacing w:after="0"/>
              <w:contextualSpacing/>
              <w:rPr>
                <w:sz w:val="24"/>
                <w:szCs w:val="24"/>
              </w:rPr>
            </w:pPr>
            <w:r w:rsidRPr="00131D8E">
              <w:rPr>
                <w:sz w:val="24"/>
                <w:szCs w:val="24"/>
              </w:rPr>
              <w:t>C</w:t>
            </w:r>
            <w:r w:rsidRPr="00131D8E">
              <w:rPr>
                <w:sz w:val="24"/>
                <w:szCs w:val="24"/>
                <w:vertAlign w:val="subscript"/>
              </w:rPr>
              <w:t>1</w:t>
            </w:r>
            <w:r w:rsidRPr="00131D8E">
              <w:rPr>
                <w:sz w:val="24"/>
                <w:szCs w:val="24"/>
              </w:rPr>
              <w:t>, C</w:t>
            </w:r>
            <w:r w:rsidR="00154240" w:rsidRPr="00131D8E">
              <w:rPr>
                <w:sz w:val="24"/>
                <w:szCs w:val="24"/>
                <w:vertAlign w:val="subscript"/>
              </w:rPr>
              <w:t>2</w:t>
            </w:r>
          </w:p>
        </w:tc>
        <w:tc>
          <w:tcPr>
            <w:tcW w:w="4097" w:type="pct"/>
            <w:hideMark/>
          </w:tcPr>
          <w:p w14:paraId="09E08051" w14:textId="6D650AF9" w:rsidR="007A4154" w:rsidRDefault="007A4154" w:rsidP="00293730">
            <w:pPr>
              <w:pStyle w:val="BodyText"/>
              <w:spacing w:after="0"/>
              <w:contextualSpacing/>
              <w:rPr>
                <w:sz w:val="24"/>
                <w:szCs w:val="24"/>
              </w:rPr>
            </w:pPr>
            <w:r>
              <w:rPr>
                <w:sz w:val="24"/>
                <w:szCs w:val="24"/>
              </w:rPr>
              <w:t>Area under conc</w:t>
            </w:r>
            <w:r w:rsidR="006644BC">
              <w:rPr>
                <w:sz w:val="24"/>
                <w:szCs w:val="24"/>
              </w:rPr>
              <w:t>entration</w:t>
            </w:r>
            <w:r>
              <w:rPr>
                <w:sz w:val="24"/>
                <w:szCs w:val="24"/>
              </w:rPr>
              <w:t>-time data</w:t>
            </w:r>
          </w:p>
          <w:p w14:paraId="317F125F" w14:textId="7581A694" w:rsidR="00A43A3D" w:rsidRPr="00131D8E" w:rsidRDefault="00A43A3D" w:rsidP="00293730">
            <w:pPr>
              <w:pStyle w:val="BodyText"/>
              <w:spacing w:after="0"/>
              <w:contextualSpacing/>
              <w:rPr>
                <w:sz w:val="24"/>
                <w:szCs w:val="24"/>
              </w:rPr>
            </w:pPr>
            <w:r w:rsidRPr="00131D8E">
              <w:rPr>
                <w:sz w:val="24"/>
                <w:szCs w:val="24"/>
              </w:rPr>
              <w:t>Coefficients of appropriate exponentials</w:t>
            </w:r>
          </w:p>
        </w:tc>
      </w:tr>
      <w:tr w:rsidR="00A43A3D" w:rsidRPr="00131D8E" w14:paraId="7B1E462A" w14:textId="77777777" w:rsidTr="0015297A">
        <w:trPr>
          <w:trHeight w:val="227"/>
        </w:trPr>
        <w:tc>
          <w:tcPr>
            <w:tcW w:w="903" w:type="pct"/>
            <w:hideMark/>
          </w:tcPr>
          <w:p w14:paraId="121C8733" w14:textId="744CA243" w:rsidR="00A43A3D" w:rsidRPr="00131D8E" w:rsidRDefault="00A43A3D" w:rsidP="00293730">
            <w:pPr>
              <w:pStyle w:val="BodyText"/>
              <w:spacing w:after="0"/>
              <w:contextualSpacing/>
              <w:rPr>
                <w:sz w:val="24"/>
                <w:szCs w:val="24"/>
              </w:rPr>
            </w:pPr>
            <w:r w:rsidRPr="00131D8E">
              <w:rPr>
                <w:rFonts w:ascii="Symbol" w:hAnsi="Symbol" w:cs="Arial"/>
                <w:sz w:val="24"/>
                <w:szCs w:val="24"/>
              </w:rPr>
              <w:t></w:t>
            </w:r>
            <w:r w:rsidRPr="006644BC">
              <w:rPr>
                <w:sz w:val="24"/>
                <w:szCs w:val="24"/>
                <w:vertAlign w:val="subscript"/>
              </w:rPr>
              <w:t>1</w:t>
            </w:r>
            <w:r w:rsidRPr="00131D8E">
              <w:rPr>
                <w:sz w:val="24"/>
                <w:szCs w:val="24"/>
              </w:rPr>
              <w:t xml:space="preserve">, </w:t>
            </w:r>
            <w:r w:rsidRPr="00131D8E">
              <w:rPr>
                <w:rFonts w:ascii="Symbol" w:hAnsi="Symbol" w:cs="Arial"/>
                <w:sz w:val="24"/>
                <w:szCs w:val="24"/>
              </w:rPr>
              <w:t></w:t>
            </w:r>
            <w:r w:rsidR="00154240" w:rsidRPr="006644BC">
              <w:rPr>
                <w:sz w:val="24"/>
                <w:szCs w:val="24"/>
                <w:vertAlign w:val="subscript"/>
              </w:rPr>
              <w:t>2</w:t>
            </w:r>
            <w:r w:rsidR="00154240" w:rsidRPr="006644BC">
              <w:rPr>
                <w:sz w:val="24"/>
                <w:szCs w:val="24"/>
              </w:rPr>
              <w:t>......</w:t>
            </w:r>
            <w:r w:rsidRPr="00131D8E">
              <w:rPr>
                <w:rFonts w:ascii="Symbol" w:hAnsi="Symbol" w:cs="Arial"/>
                <w:sz w:val="24"/>
                <w:szCs w:val="24"/>
              </w:rPr>
              <w:t></w:t>
            </w:r>
            <w:r w:rsidRPr="00131D8E">
              <w:rPr>
                <w:rFonts w:ascii="Symbol" w:hAnsi="Symbol" w:cs="Arial"/>
                <w:sz w:val="24"/>
                <w:szCs w:val="24"/>
              </w:rPr>
              <w:t></w:t>
            </w:r>
            <w:r w:rsidRPr="006644BC">
              <w:rPr>
                <w:sz w:val="24"/>
                <w:szCs w:val="24"/>
                <w:vertAlign w:val="subscript"/>
              </w:rPr>
              <w:t>n</w:t>
            </w:r>
          </w:p>
        </w:tc>
        <w:tc>
          <w:tcPr>
            <w:tcW w:w="4097" w:type="pct"/>
            <w:hideMark/>
          </w:tcPr>
          <w:p w14:paraId="6B7B7AAE" w14:textId="4BD48A47" w:rsidR="00A43A3D" w:rsidRPr="00131D8E" w:rsidRDefault="00A43A3D" w:rsidP="00293730">
            <w:pPr>
              <w:pStyle w:val="BodyText"/>
              <w:spacing w:after="0"/>
              <w:contextualSpacing/>
              <w:rPr>
                <w:sz w:val="24"/>
                <w:szCs w:val="24"/>
              </w:rPr>
            </w:pPr>
            <w:r w:rsidRPr="00131D8E">
              <w:rPr>
                <w:sz w:val="24"/>
                <w:szCs w:val="24"/>
              </w:rPr>
              <w:t>Eigenvalues of model (or alpha, beta</w:t>
            </w:r>
            <w:r w:rsidR="00D23B3F" w:rsidRPr="00131D8E">
              <w:rPr>
                <w:sz w:val="24"/>
                <w:szCs w:val="24"/>
              </w:rPr>
              <w:t>, gamma</w:t>
            </w:r>
            <w:r w:rsidRPr="00131D8E">
              <w:rPr>
                <w:sz w:val="24"/>
                <w:szCs w:val="24"/>
              </w:rPr>
              <w:t xml:space="preserve"> </w:t>
            </w:r>
            <w:r w:rsidR="006644BC">
              <w:rPr>
                <w:sz w:val="24"/>
                <w:szCs w:val="24"/>
              </w:rPr>
              <w:t>phases</w:t>
            </w:r>
            <w:r w:rsidRPr="00131D8E">
              <w:rPr>
                <w:sz w:val="24"/>
                <w:szCs w:val="24"/>
              </w:rPr>
              <w:t>)</w:t>
            </w:r>
          </w:p>
        </w:tc>
      </w:tr>
      <w:tr w:rsidR="00A43A3D" w:rsidRPr="00131D8E" w14:paraId="089F15C6" w14:textId="77777777" w:rsidTr="0015297A">
        <w:trPr>
          <w:trHeight w:val="227"/>
        </w:trPr>
        <w:tc>
          <w:tcPr>
            <w:tcW w:w="903" w:type="pct"/>
            <w:hideMark/>
          </w:tcPr>
          <w:p w14:paraId="59E11E9D" w14:textId="77777777" w:rsidR="00A43A3D" w:rsidRDefault="00A43A3D" w:rsidP="00293730">
            <w:pPr>
              <w:pStyle w:val="BodyText"/>
              <w:spacing w:after="0"/>
              <w:contextualSpacing/>
              <w:rPr>
                <w:sz w:val="24"/>
                <w:szCs w:val="24"/>
                <w:vertAlign w:val="subscript"/>
              </w:rPr>
            </w:pPr>
            <w:r w:rsidRPr="00131D8E">
              <w:rPr>
                <w:sz w:val="24"/>
                <w:szCs w:val="24"/>
              </w:rPr>
              <w:t>k</w:t>
            </w:r>
            <w:r w:rsidRPr="00131D8E">
              <w:rPr>
                <w:sz w:val="24"/>
                <w:szCs w:val="24"/>
                <w:vertAlign w:val="subscript"/>
              </w:rPr>
              <w:t>i,j</w:t>
            </w:r>
          </w:p>
          <w:p w14:paraId="5376BB42" w14:textId="34DC7EEF" w:rsidR="006644BC" w:rsidRPr="006644BC" w:rsidRDefault="006644BC" w:rsidP="00293730">
            <w:pPr>
              <w:pStyle w:val="BodyText"/>
              <w:spacing w:after="0"/>
              <w:contextualSpacing/>
              <w:rPr>
                <w:sz w:val="24"/>
                <w:szCs w:val="24"/>
              </w:rPr>
            </w:pPr>
            <w:r w:rsidRPr="00131D8E">
              <w:rPr>
                <w:sz w:val="24"/>
                <w:szCs w:val="24"/>
              </w:rPr>
              <w:t>k</w:t>
            </w:r>
            <w:r>
              <w:rPr>
                <w:sz w:val="24"/>
                <w:szCs w:val="24"/>
                <w:vertAlign w:val="subscript"/>
              </w:rPr>
              <w:t>0</w:t>
            </w:r>
          </w:p>
        </w:tc>
        <w:tc>
          <w:tcPr>
            <w:tcW w:w="4097" w:type="pct"/>
            <w:hideMark/>
          </w:tcPr>
          <w:p w14:paraId="6C6EF4DA" w14:textId="77777777" w:rsidR="00A43A3D" w:rsidRDefault="00A43A3D" w:rsidP="00293730">
            <w:pPr>
              <w:pStyle w:val="BodyText"/>
              <w:spacing w:after="0"/>
              <w:contextualSpacing/>
              <w:rPr>
                <w:sz w:val="24"/>
                <w:szCs w:val="24"/>
              </w:rPr>
            </w:pPr>
            <w:r w:rsidRPr="00131D8E">
              <w:rPr>
                <w:sz w:val="24"/>
                <w:szCs w:val="24"/>
              </w:rPr>
              <w:t>Microrate constants from compartment i to j</w:t>
            </w:r>
          </w:p>
          <w:p w14:paraId="0CFAB283" w14:textId="308A2F40" w:rsidR="006644BC" w:rsidRPr="00131D8E" w:rsidRDefault="006644BC" w:rsidP="00293730">
            <w:pPr>
              <w:pStyle w:val="BodyText"/>
              <w:spacing w:after="0"/>
              <w:contextualSpacing/>
              <w:rPr>
                <w:sz w:val="24"/>
                <w:szCs w:val="24"/>
              </w:rPr>
            </w:pPr>
            <w:r>
              <w:rPr>
                <w:sz w:val="24"/>
                <w:szCs w:val="24"/>
              </w:rPr>
              <w:t>Infusion rate</w:t>
            </w:r>
          </w:p>
        </w:tc>
      </w:tr>
      <w:tr w:rsidR="00A43A3D" w:rsidRPr="00131D8E" w14:paraId="26E36C5F" w14:textId="77777777" w:rsidTr="0015297A">
        <w:trPr>
          <w:trHeight w:val="227"/>
        </w:trPr>
        <w:tc>
          <w:tcPr>
            <w:tcW w:w="903" w:type="pct"/>
            <w:hideMark/>
          </w:tcPr>
          <w:p w14:paraId="5A12F9A9" w14:textId="3EB627EF" w:rsidR="00A43A3D" w:rsidRPr="00131D8E" w:rsidRDefault="00A43A3D" w:rsidP="00293730">
            <w:pPr>
              <w:pStyle w:val="BodyText"/>
              <w:spacing w:after="0"/>
              <w:contextualSpacing/>
              <w:rPr>
                <w:sz w:val="24"/>
                <w:szCs w:val="24"/>
              </w:rPr>
            </w:pPr>
            <w:r w:rsidRPr="00131D8E">
              <w:rPr>
                <w:sz w:val="24"/>
                <w:szCs w:val="24"/>
              </w:rPr>
              <w:t>k</w:t>
            </w:r>
            <w:r w:rsidRPr="00131D8E">
              <w:rPr>
                <w:sz w:val="24"/>
                <w:szCs w:val="24"/>
                <w:vertAlign w:val="subscript"/>
              </w:rPr>
              <w:t>e</w:t>
            </w:r>
            <w:r w:rsidR="00154240" w:rsidRPr="00131D8E">
              <w:rPr>
                <w:sz w:val="24"/>
                <w:szCs w:val="24"/>
              </w:rPr>
              <w:t xml:space="preserve"> or k</w:t>
            </w:r>
            <w:r w:rsidR="00154240" w:rsidRPr="00131D8E">
              <w:rPr>
                <w:sz w:val="24"/>
                <w:szCs w:val="24"/>
                <w:vertAlign w:val="subscript"/>
              </w:rPr>
              <w:t>10</w:t>
            </w:r>
          </w:p>
        </w:tc>
        <w:tc>
          <w:tcPr>
            <w:tcW w:w="4097" w:type="pct"/>
            <w:hideMark/>
          </w:tcPr>
          <w:p w14:paraId="2500B318" w14:textId="07893A7E" w:rsidR="00A43A3D" w:rsidRPr="00131D8E" w:rsidRDefault="00A43A3D" w:rsidP="00293730">
            <w:pPr>
              <w:pStyle w:val="BodyText"/>
              <w:spacing w:after="0"/>
              <w:contextualSpacing/>
              <w:rPr>
                <w:sz w:val="24"/>
                <w:szCs w:val="24"/>
              </w:rPr>
            </w:pPr>
            <w:r w:rsidRPr="00131D8E">
              <w:rPr>
                <w:sz w:val="24"/>
                <w:szCs w:val="24"/>
              </w:rPr>
              <w:t>Elimination rate constant</w:t>
            </w:r>
            <w:r w:rsidR="006644BC">
              <w:rPr>
                <w:sz w:val="24"/>
                <w:szCs w:val="24"/>
              </w:rPr>
              <w:t>s</w:t>
            </w:r>
            <w:r w:rsidRPr="00131D8E">
              <w:rPr>
                <w:sz w:val="24"/>
                <w:szCs w:val="24"/>
              </w:rPr>
              <w:t xml:space="preserve"> </w:t>
            </w:r>
            <w:r w:rsidR="006644BC">
              <w:rPr>
                <w:sz w:val="24"/>
                <w:szCs w:val="24"/>
              </w:rPr>
              <w:t xml:space="preserve">from compartment 1 </w:t>
            </w:r>
            <w:r w:rsidRPr="00131D8E">
              <w:rPr>
                <w:sz w:val="24"/>
                <w:szCs w:val="24"/>
              </w:rPr>
              <w:t xml:space="preserve">(not </w:t>
            </w:r>
            <w:r w:rsidR="00154240" w:rsidRPr="00131D8E">
              <w:rPr>
                <w:sz w:val="24"/>
                <w:szCs w:val="24"/>
              </w:rPr>
              <w:t xml:space="preserve">necessarily </w:t>
            </w:r>
            <w:r w:rsidR="00154240" w:rsidRPr="00131D8E">
              <w:rPr>
                <w:rFonts w:ascii="MT Symbol" w:hAnsi="MT Symbol"/>
                <w:sz w:val="24"/>
                <w:szCs w:val="24"/>
              </w:rPr>
              <w:t></w:t>
            </w:r>
            <w:r w:rsidR="00154240" w:rsidRPr="00131D8E">
              <w:rPr>
                <w:sz w:val="24"/>
                <w:szCs w:val="24"/>
              </w:rPr>
              <w:t>)</w:t>
            </w:r>
          </w:p>
        </w:tc>
      </w:tr>
      <w:tr w:rsidR="00A43A3D" w:rsidRPr="00131D8E" w14:paraId="396A95FE" w14:textId="77777777" w:rsidTr="0015297A">
        <w:trPr>
          <w:trHeight w:val="227"/>
        </w:trPr>
        <w:tc>
          <w:tcPr>
            <w:tcW w:w="903" w:type="pct"/>
            <w:hideMark/>
          </w:tcPr>
          <w:p w14:paraId="38C1E472" w14:textId="77777777" w:rsidR="00A43A3D" w:rsidRPr="00131D8E" w:rsidRDefault="00A43A3D" w:rsidP="00293730">
            <w:pPr>
              <w:pStyle w:val="BodyText"/>
              <w:spacing w:after="0"/>
              <w:contextualSpacing/>
              <w:rPr>
                <w:sz w:val="24"/>
                <w:szCs w:val="24"/>
              </w:rPr>
            </w:pPr>
            <w:r w:rsidRPr="00131D8E">
              <w:rPr>
                <w:sz w:val="24"/>
                <w:szCs w:val="24"/>
              </w:rPr>
              <w:t>k</w:t>
            </w:r>
            <w:r w:rsidRPr="00131D8E">
              <w:rPr>
                <w:sz w:val="24"/>
                <w:szCs w:val="24"/>
                <w:vertAlign w:val="subscript"/>
              </w:rPr>
              <w:t>a</w:t>
            </w:r>
          </w:p>
        </w:tc>
        <w:tc>
          <w:tcPr>
            <w:tcW w:w="4097" w:type="pct"/>
            <w:hideMark/>
          </w:tcPr>
          <w:p w14:paraId="0165CCB3" w14:textId="37E28C26" w:rsidR="00A43A3D" w:rsidRPr="00131D8E" w:rsidRDefault="00A43A3D" w:rsidP="00293730">
            <w:pPr>
              <w:pStyle w:val="BodyText"/>
              <w:spacing w:after="0"/>
              <w:contextualSpacing/>
              <w:rPr>
                <w:sz w:val="24"/>
                <w:szCs w:val="24"/>
              </w:rPr>
            </w:pPr>
            <w:r w:rsidRPr="00131D8E">
              <w:rPr>
                <w:sz w:val="24"/>
                <w:szCs w:val="24"/>
              </w:rPr>
              <w:t>Absorption rate constant</w:t>
            </w:r>
            <w:r w:rsidR="006644BC">
              <w:rPr>
                <w:sz w:val="24"/>
                <w:szCs w:val="24"/>
              </w:rPr>
              <w:t xml:space="preserve"> (oral models)</w:t>
            </w:r>
          </w:p>
        </w:tc>
      </w:tr>
      <w:tr w:rsidR="00A43A3D" w:rsidRPr="00131D8E" w14:paraId="1B79AA79" w14:textId="77777777" w:rsidTr="0015297A">
        <w:trPr>
          <w:trHeight w:val="227"/>
        </w:trPr>
        <w:tc>
          <w:tcPr>
            <w:tcW w:w="903" w:type="pct"/>
            <w:hideMark/>
          </w:tcPr>
          <w:p w14:paraId="40E59F33" w14:textId="77777777" w:rsidR="00A43A3D" w:rsidRDefault="00A43A3D" w:rsidP="00293730">
            <w:pPr>
              <w:pStyle w:val="BodyText"/>
              <w:spacing w:after="0"/>
              <w:contextualSpacing/>
              <w:rPr>
                <w:sz w:val="24"/>
                <w:szCs w:val="24"/>
                <w:vertAlign w:val="subscript"/>
              </w:rPr>
            </w:pPr>
            <w:r w:rsidRPr="00131D8E">
              <w:rPr>
                <w:sz w:val="24"/>
                <w:szCs w:val="24"/>
              </w:rPr>
              <w:t>V</w:t>
            </w:r>
            <w:r w:rsidR="00131D8E" w:rsidRPr="00131D8E">
              <w:rPr>
                <w:sz w:val="24"/>
                <w:szCs w:val="24"/>
                <w:vertAlign w:val="subscript"/>
              </w:rPr>
              <w:t>iv</w:t>
            </w:r>
            <w:r w:rsidR="00131D8E" w:rsidRPr="00131D8E">
              <w:rPr>
                <w:sz w:val="24"/>
                <w:szCs w:val="24"/>
              </w:rPr>
              <w:t xml:space="preserve"> or V</w:t>
            </w:r>
            <w:r w:rsidR="00131D8E" w:rsidRPr="00131D8E">
              <w:rPr>
                <w:sz w:val="24"/>
                <w:szCs w:val="24"/>
                <w:vertAlign w:val="subscript"/>
              </w:rPr>
              <w:t>po</w:t>
            </w:r>
          </w:p>
          <w:p w14:paraId="4908F622" w14:textId="12265DD8" w:rsidR="007A4154" w:rsidRPr="007A4154" w:rsidRDefault="007A4154" w:rsidP="00293730">
            <w:pPr>
              <w:pStyle w:val="BodyText"/>
              <w:spacing w:after="0"/>
              <w:contextualSpacing/>
              <w:rPr>
                <w:sz w:val="24"/>
                <w:szCs w:val="24"/>
              </w:rPr>
            </w:pPr>
            <w:r>
              <w:rPr>
                <w:sz w:val="24"/>
                <w:szCs w:val="24"/>
              </w:rPr>
              <w:t>V</w:t>
            </w:r>
            <w:r w:rsidRPr="007A4154">
              <w:rPr>
                <w:sz w:val="24"/>
                <w:szCs w:val="24"/>
                <w:vertAlign w:val="subscript"/>
              </w:rPr>
              <w:t>1</w:t>
            </w:r>
            <w:r>
              <w:rPr>
                <w:sz w:val="24"/>
                <w:szCs w:val="24"/>
              </w:rPr>
              <w:t>, V</w:t>
            </w:r>
            <w:r w:rsidRPr="007A4154">
              <w:rPr>
                <w:sz w:val="24"/>
                <w:szCs w:val="24"/>
                <w:vertAlign w:val="subscript"/>
              </w:rPr>
              <w:t>2</w:t>
            </w:r>
            <w:r>
              <w:rPr>
                <w:sz w:val="24"/>
                <w:szCs w:val="24"/>
              </w:rPr>
              <w:t>, V</w:t>
            </w:r>
            <w:r w:rsidRPr="007A4154">
              <w:rPr>
                <w:sz w:val="24"/>
                <w:szCs w:val="24"/>
                <w:vertAlign w:val="subscript"/>
              </w:rPr>
              <w:t>3</w:t>
            </w:r>
          </w:p>
        </w:tc>
        <w:tc>
          <w:tcPr>
            <w:tcW w:w="4097" w:type="pct"/>
            <w:hideMark/>
          </w:tcPr>
          <w:p w14:paraId="280E7CA8" w14:textId="3B163A8C" w:rsidR="00A43A3D" w:rsidRDefault="00A43A3D" w:rsidP="00293730">
            <w:pPr>
              <w:pStyle w:val="BodyText"/>
              <w:spacing w:after="0"/>
              <w:contextualSpacing/>
              <w:rPr>
                <w:sz w:val="24"/>
                <w:szCs w:val="24"/>
              </w:rPr>
            </w:pPr>
            <w:r w:rsidRPr="00131D8E">
              <w:rPr>
                <w:sz w:val="24"/>
                <w:szCs w:val="24"/>
              </w:rPr>
              <w:t>Vol</w:t>
            </w:r>
            <w:r w:rsidR="007A4154">
              <w:rPr>
                <w:sz w:val="24"/>
                <w:szCs w:val="24"/>
              </w:rPr>
              <w:t>.</w:t>
            </w:r>
            <w:r w:rsidRPr="00131D8E">
              <w:rPr>
                <w:sz w:val="24"/>
                <w:szCs w:val="24"/>
              </w:rPr>
              <w:t xml:space="preserve"> of distribution (central compartment</w:t>
            </w:r>
            <w:r w:rsidR="006644BC">
              <w:rPr>
                <w:sz w:val="24"/>
                <w:szCs w:val="24"/>
              </w:rPr>
              <w:t xml:space="preserve"> 1</w:t>
            </w:r>
            <w:r w:rsidRPr="00131D8E">
              <w:rPr>
                <w:sz w:val="24"/>
                <w:szCs w:val="24"/>
              </w:rPr>
              <w:t>)</w:t>
            </w:r>
            <w:r w:rsidR="00131D8E" w:rsidRPr="00131D8E">
              <w:rPr>
                <w:sz w:val="24"/>
                <w:szCs w:val="24"/>
              </w:rPr>
              <w:t xml:space="preserve"> for i.v. or oral</w:t>
            </w:r>
            <w:r w:rsidR="00131D8E">
              <w:rPr>
                <w:sz w:val="24"/>
                <w:szCs w:val="24"/>
              </w:rPr>
              <w:t xml:space="preserve"> models</w:t>
            </w:r>
          </w:p>
          <w:p w14:paraId="77D758E1" w14:textId="11CE714C" w:rsidR="007A4154" w:rsidRPr="006644BC" w:rsidRDefault="007A4154" w:rsidP="00293730">
            <w:pPr>
              <w:pStyle w:val="BodyText"/>
              <w:spacing w:after="0"/>
              <w:contextualSpacing/>
              <w:rPr>
                <w:sz w:val="24"/>
                <w:szCs w:val="24"/>
              </w:rPr>
            </w:pPr>
            <w:r>
              <w:rPr>
                <w:sz w:val="24"/>
                <w:szCs w:val="24"/>
              </w:rPr>
              <w:t xml:space="preserve">Vols. of compartments 1, 2 and 3 </w:t>
            </w:r>
            <w:r w:rsidR="0015297A">
              <w:rPr>
                <w:sz w:val="24"/>
                <w:szCs w:val="24"/>
              </w:rPr>
              <w:t>i.e</w:t>
            </w:r>
            <w:r>
              <w:rPr>
                <w:sz w:val="24"/>
                <w:szCs w:val="24"/>
              </w:rPr>
              <w:t>., V</w:t>
            </w:r>
            <w:r w:rsidRPr="007A4154">
              <w:rPr>
                <w:sz w:val="24"/>
                <w:szCs w:val="24"/>
                <w:vertAlign w:val="subscript"/>
              </w:rPr>
              <w:t>2</w:t>
            </w:r>
            <w:r>
              <w:rPr>
                <w:sz w:val="24"/>
                <w:szCs w:val="24"/>
              </w:rPr>
              <w:t xml:space="preserve"> = k</w:t>
            </w:r>
            <w:r w:rsidRPr="007A4154">
              <w:rPr>
                <w:sz w:val="24"/>
                <w:szCs w:val="24"/>
                <w:vertAlign w:val="subscript"/>
              </w:rPr>
              <w:t>12</w:t>
            </w:r>
            <w:r>
              <w:rPr>
                <w:sz w:val="24"/>
                <w:szCs w:val="24"/>
              </w:rPr>
              <w:t xml:space="preserve"> / k</w:t>
            </w:r>
            <w:r w:rsidRPr="007A4154">
              <w:rPr>
                <w:sz w:val="24"/>
                <w:szCs w:val="24"/>
                <w:vertAlign w:val="subscript"/>
              </w:rPr>
              <w:t>21</w:t>
            </w:r>
            <w:r>
              <w:rPr>
                <w:sz w:val="24"/>
                <w:szCs w:val="24"/>
              </w:rPr>
              <w:t xml:space="preserve"> </w:t>
            </w:r>
            <w:r w:rsidR="0015297A">
              <w:rPr>
                <w:sz w:val="24"/>
                <w:szCs w:val="24"/>
              </w:rPr>
              <w:t>×</w:t>
            </w:r>
            <w:r>
              <w:rPr>
                <w:sz w:val="24"/>
                <w:szCs w:val="24"/>
              </w:rPr>
              <w:t xml:space="preserve"> V</w:t>
            </w:r>
            <w:r w:rsidRPr="007A4154">
              <w:rPr>
                <w:sz w:val="24"/>
                <w:szCs w:val="24"/>
                <w:vertAlign w:val="subscript"/>
              </w:rPr>
              <w:t>1</w:t>
            </w:r>
            <w:r w:rsidR="006644BC">
              <w:rPr>
                <w:sz w:val="24"/>
                <w:szCs w:val="24"/>
              </w:rPr>
              <w:t xml:space="preserve"> </w:t>
            </w:r>
            <w:r w:rsidR="0015297A">
              <w:rPr>
                <w:sz w:val="24"/>
                <w:szCs w:val="24"/>
              </w:rPr>
              <w:t>and</w:t>
            </w:r>
            <w:r w:rsidR="006644BC">
              <w:rPr>
                <w:sz w:val="24"/>
                <w:szCs w:val="24"/>
              </w:rPr>
              <w:t xml:space="preserve"> V</w:t>
            </w:r>
            <w:r w:rsidR="006644BC">
              <w:rPr>
                <w:sz w:val="24"/>
                <w:szCs w:val="24"/>
                <w:vertAlign w:val="subscript"/>
              </w:rPr>
              <w:t>3</w:t>
            </w:r>
            <w:r w:rsidR="006644BC">
              <w:rPr>
                <w:sz w:val="24"/>
                <w:szCs w:val="24"/>
              </w:rPr>
              <w:t xml:space="preserve"> = k</w:t>
            </w:r>
            <w:r w:rsidR="006644BC" w:rsidRPr="007A4154">
              <w:rPr>
                <w:sz w:val="24"/>
                <w:szCs w:val="24"/>
                <w:vertAlign w:val="subscript"/>
              </w:rPr>
              <w:t>1</w:t>
            </w:r>
            <w:r w:rsidR="006644BC">
              <w:rPr>
                <w:sz w:val="24"/>
                <w:szCs w:val="24"/>
                <w:vertAlign w:val="subscript"/>
              </w:rPr>
              <w:t>3</w:t>
            </w:r>
            <w:r w:rsidR="006644BC">
              <w:rPr>
                <w:sz w:val="24"/>
                <w:szCs w:val="24"/>
              </w:rPr>
              <w:t xml:space="preserve"> / k</w:t>
            </w:r>
            <w:r w:rsidR="006644BC">
              <w:rPr>
                <w:sz w:val="24"/>
                <w:szCs w:val="24"/>
                <w:vertAlign w:val="subscript"/>
              </w:rPr>
              <w:t>3</w:t>
            </w:r>
            <w:r w:rsidR="006644BC" w:rsidRPr="007A4154">
              <w:rPr>
                <w:sz w:val="24"/>
                <w:szCs w:val="24"/>
                <w:vertAlign w:val="subscript"/>
              </w:rPr>
              <w:t>1</w:t>
            </w:r>
            <w:r w:rsidR="006644BC">
              <w:rPr>
                <w:sz w:val="24"/>
                <w:szCs w:val="24"/>
              </w:rPr>
              <w:t xml:space="preserve"> </w:t>
            </w:r>
            <w:r w:rsidR="0015297A">
              <w:rPr>
                <w:sz w:val="24"/>
                <w:szCs w:val="24"/>
              </w:rPr>
              <w:t>×</w:t>
            </w:r>
            <w:r w:rsidR="006644BC">
              <w:rPr>
                <w:sz w:val="24"/>
                <w:szCs w:val="24"/>
              </w:rPr>
              <w:t xml:space="preserve"> V</w:t>
            </w:r>
            <w:r w:rsidR="006644BC" w:rsidRPr="007A4154">
              <w:rPr>
                <w:sz w:val="24"/>
                <w:szCs w:val="24"/>
                <w:vertAlign w:val="subscript"/>
              </w:rPr>
              <w:t>1</w:t>
            </w:r>
          </w:p>
        </w:tc>
      </w:tr>
      <w:tr w:rsidR="00A43A3D" w:rsidRPr="00131D8E" w14:paraId="2C6EE84A" w14:textId="77777777" w:rsidTr="0015297A">
        <w:trPr>
          <w:trHeight w:val="227"/>
        </w:trPr>
        <w:tc>
          <w:tcPr>
            <w:tcW w:w="903" w:type="pct"/>
            <w:hideMark/>
          </w:tcPr>
          <w:p w14:paraId="258DABD1" w14:textId="5A355E42" w:rsidR="00A43A3D" w:rsidRPr="00131D8E" w:rsidRDefault="00A43A3D" w:rsidP="00293730">
            <w:pPr>
              <w:pStyle w:val="BodyText"/>
              <w:spacing w:after="0"/>
              <w:contextualSpacing/>
              <w:rPr>
                <w:sz w:val="24"/>
                <w:szCs w:val="24"/>
              </w:rPr>
            </w:pPr>
            <w:r w:rsidRPr="00131D8E">
              <w:rPr>
                <w:sz w:val="24"/>
                <w:szCs w:val="24"/>
              </w:rPr>
              <w:t>t</w:t>
            </w:r>
            <w:r w:rsidRPr="00131D8E">
              <w:rPr>
                <w:sz w:val="24"/>
                <w:szCs w:val="24"/>
                <w:vertAlign w:val="subscript"/>
              </w:rPr>
              <w:t>l</w:t>
            </w:r>
            <w:r w:rsidR="00154240" w:rsidRPr="00131D8E">
              <w:rPr>
                <w:sz w:val="24"/>
                <w:szCs w:val="24"/>
              </w:rPr>
              <w:t xml:space="preserve"> or t</w:t>
            </w:r>
            <w:r w:rsidR="00154240" w:rsidRPr="00131D8E">
              <w:rPr>
                <w:sz w:val="24"/>
                <w:szCs w:val="24"/>
                <w:vertAlign w:val="subscript"/>
              </w:rPr>
              <w:t>lag</w:t>
            </w:r>
          </w:p>
        </w:tc>
        <w:tc>
          <w:tcPr>
            <w:tcW w:w="4097" w:type="pct"/>
            <w:hideMark/>
          </w:tcPr>
          <w:p w14:paraId="47052BD2" w14:textId="571D11C4" w:rsidR="00A43A3D" w:rsidRPr="00131D8E" w:rsidRDefault="00A43A3D" w:rsidP="00293730">
            <w:pPr>
              <w:pStyle w:val="BodyText"/>
              <w:spacing w:after="0"/>
              <w:contextualSpacing/>
              <w:rPr>
                <w:sz w:val="24"/>
                <w:szCs w:val="24"/>
              </w:rPr>
            </w:pPr>
            <w:r w:rsidRPr="00131D8E">
              <w:rPr>
                <w:sz w:val="24"/>
                <w:szCs w:val="24"/>
              </w:rPr>
              <w:t>Lag time</w:t>
            </w:r>
            <w:r w:rsidR="007A4154">
              <w:rPr>
                <w:sz w:val="24"/>
                <w:szCs w:val="24"/>
              </w:rPr>
              <w:t xml:space="preserve"> (absorption delay)</w:t>
            </w:r>
          </w:p>
        </w:tc>
      </w:tr>
      <w:tr w:rsidR="00A43A3D" w:rsidRPr="00131D8E" w14:paraId="25BFC152" w14:textId="77777777" w:rsidTr="0015297A">
        <w:trPr>
          <w:trHeight w:val="227"/>
        </w:trPr>
        <w:tc>
          <w:tcPr>
            <w:tcW w:w="903" w:type="pct"/>
            <w:hideMark/>
          </w:tcPr>
          <w:p w14:paraId="35D21FEC" w14:textId="77777777" w:rsidR="00A43A3D" w:rsidRPr="00131D8E" w:rsidRDefault="00A43A3D" w:rsidP="00293730">
            <w:pPr>
              <w:pStyle w:val="BodyText"/>
              <w:spacing w:after="0"/>
              <w:contextualSpacing/>
              <w:rPr>
                <w:sz w:val="24"/>
                <w:szCs w:val="24"/>
              </w:rPr>
            </w:pPr>
            <w:r w:rsidRPr="00131D8E">
              <w:rPr>
                <w:sz w:val="24"/>
                <w:szCs w:val="24"/>
              </w:rPr>
              <w:t>t</w:t>
            </w:r>
            <w:r w:rsidRPr="00131D8E">
              <w:rPr>
                <w:sz w:val="24"/>
                <w:szCs w:val="24"/>
                <w:vertAlign w:val="subscript"/>
              </w:rPr>
              <w:t>d</w:t>
            </w:r>
          </w:p>
        </w:tc>
        <w:tc>
          <w:tcPr>
            <w:tcW w:w="4097" w:type="pct"/>
            <w:hideMark/>
          </w:tcPr>
          <w:p w14:paraId="591F6DAF" w14:textId="62FC735C" w:rsidR="00A43A3D" w:rsidRPr="00131D8E" w:rsidRDefault="00A43A3D" w:rsidP="00293730">
            <w:pPr>
              <w:pStyle w:val="BodyText"/>
              <w:spacing w:after="0"/>
              <w:contextualSpacing/>
              <w:rPr>
                <w:sz w:val="24"/>
                <w:szCs w:val="24"/>
              </w:rPr>
            </w:pPr>
            <w:r w:rsidRPr="00131D8E">
              <w:rPr>
                <w:sz w:val="24"/>
                <w:szCs w:val="24"/>
              </w:rPr>
              <w:t>Mean dissolution time</w:t>
            </w:r>
          </w:p>
        </w:tc>
      </w:tr>
      <w:tr w:rsidR="00A43A3D" w:rsidRPr="00131D8E" w14:paraId="7D27D23D" w14:textId="77777777" w:rsidTr="0015297A">
        <w:trPr>
          <w:trHeight w:val="227"/>
        </w:trPr>
        <w:tc>
          <w:tcPr>
            <w:tcW w:w="903" w:type="pct"/>
            <w:hideMark/>
          </w:tcPr>
          <w:p w14:paraId="48682C19" w14:textId="77777777" w:rsidR="00A43A3D" w:rsidRPr="00131D8E" w:rsidRDefault="00A43A3D" w:rsidP="00293730">
            <w:pPr>
              <w:pStyle w:val="BodyText"/>
              <w:spacing w:after="0"/>
              <w:contextualSpacing/>
              <w:rPr>
                <w:sz w:val="24"/>
                <w:szCs w:val="24"/>
              </w:rPr>
            </w:pPr>
            <w:r w:rsidRPr="00131D8E">
              <w:rPr>
                <w:rFonts w:ascii="MT Symbol" w:hAnsi="MT Symbol"/>
                <w:sz w:val="24"/>
                <w:szCs w:val="24"/>
              </w:rPr>
              <w:t></w:t>
            </w:r>
          </w:p>
        </w:tc>
        <w:tc>
          <w:tcPr>
            <w:tcW w:w="4097" w:type="pct"/>
            <w:hideMark/>
          </w:tcPr>
          <w:p w14:paraId="5F709598" w14:textId="77777777" w:rsidR="00A43A3D" w:rsidRPr="00131D8E" w:rsidRDefault="00A43A3D" w:rsidP="00293730">
            <w:pPr>
              <w:pStyle w:val="BodyText"/>
              <w:spacing w:after="0"/>
              <w:contextualSpacing/>
              <w:rPr>
                <w:sz w:val="24"/>
                <w:szCs w:val="24"/>
              </w:rPr>
            </w:pPr>
            <w:r w:rsidRPr="00131D8E">
              <w:rPr>
                <w:sz w:val="24"/>
                <w:szCs w:val="24"/>
              </w:rPr>
              <w:t>Shape parameter (equals 1 for 1st order)</w:t>
            </w:r>
          </w:p>
        </w:tc>
      </w:tr>
      <w:tr w:rsidR="00A43A3D" w:rsidRPr="00131D8E" w14:paraId="46562982" w14:textId="77777777" w:rsidTr="0015297A">
        <w:trPr>
          <w:trHeight w:val="227"/>
        </w:trPr>
        <w:tc>
          <w:tcPr>
            <w:tcW w:w="903" w:type="pct"/>
            <w:hideMark/>
          </w:tcPr>
          <w:p w14:paraId="7BB96F2F" w14:textId="77777777" w:rsidR="00A43A3D" w:rsidRPr="00131D8E" w:rsidRDefault="00A43A3D" w:rsidP="00293730">
            <w:pPr>
              <w:pStyle w:val="BodyText"/>
              <w:spacing w:after="0"/>
              <w:contextualSpacing/>
              <w:rPr>
                <w:sz w:val="24"/>
                <w:szCs w:val="24"/>
              </w:rPr>
            </w:pPr>
            <w:r w:rsidRPr="00131D8E">
              <w:rPr>
                <w:sz w:val="24"/>
                <w:szCs w:val="24"/>
              </w:rPr>
              <w:t>T</w:t>
            </w:r>
          </w:p>
        </w:tc>
        <w:tc>
          <w:tcPr>
            <w:tcW w:w="4097" w:type="pct"/>
            <w:hideMark/>
          </w:tcPr>
          <w:p w14:paraId="13EB5630" w14:textId="1B260633" w:rsidR="00A43A3D" w:rsidRPr="00131D8E" w:rsidRDefault="0015297A" w:rsidP="00293730">
            <w:pPr>
              <w:pStyle w:val="BodyText"/>
              <w:spacing w:after="0"/>
              <w:contextualSpacing/>
              <w:rPr>
                <w:sz w:val="24"/>
                <w:szCs w:val="24"/>
              </w:rPr>
            </w:pPr>
            <w:r>
              <w:rPr>
                <w:sz w:val="24"/>
                <w:szCs w:val="24"/>
              </w:rPr>
              <w:t>I</w:t>
            </w:r>
            <w:r w:rsidR="00D23B3F" w:rsidRPr="00131D8E">
              <w:rPr>
                <w:sz w:val="24"/>
                <w:szCs w:val="24"/>
              </w:rPr>
              <w:t>nfusion time</w:t>
            </w:r>
          </w:p>
        </w:tc>
      </w:tr>
      <w:tr w:rsidR="00A43A3D" w:rsidRPr="00131D8E" w14:paraId="623C4C16" w14:textId="77777777" w:rsidTr="0015297A">
        <w:trPr>
          <w:trHeight w:val="227"/>
        </w:trPr>
        <w:tc>
          <w:tcPr>
            <w:tcW w:w="903" w:type="pct"/>
            <w:hideMark/>
          </w:tcPr>
          <w:p w14:paraId="7283314C" w14:textId="77777777" w:rsidR="00A43A3D" w:rsidRPr="00131D8E" w:rsidRDefault="00A43A3D" w:rsidP="00293730">
            <w:pPr>
              <w:pStyle w:val="BodyText"/>
              <w:spacing w:after="0"/>
              <w:contextualSpacing/>
              <w:rPr>
                <w:sz w:val="24"/>
                <w:szCs w:val="24"/>
              </w:rPr>
            </w:pPr>
            <w:r w:rsidRPr="00131D8E">
              <w:rPr>
                <w:sz w:val="24"/>
                <w:szCs w:val="24"/>
              </w:rPr>
              <w:t>p</w:t>
            </w:r>
            <w:r w:rsidRPr="00131D8E">
              <w:rPr>
                <w:sz w:val="24"/>
                <w:szCs w:val="24"/>
                <w:vertAlign w:val="subscript"/>
              </w:rPr>
              <w:t>1</w:t>
            </w:r>
            <w:r w:rsidRPr="00131D8E">
              <w:rPr>
                <w:sz w:val="24"/>
                <w:szCs w:val="24"/>
              </w:rPr>
              <w:t>, p</w:t>
            </w:r>
            <w:r w:rsidRPr="00131D8E">
              <w:rPr>
                <w:sz w:val="24"/>
                <w:szCs w:val="24"/>
                <w:vertAlign w:val="subscript"/>
              </w:rPr>
              <w:t>2</w:t>
            </w:r>
            <w:r w:rsidRPr="00131D8E">
              <w:rPr>
                <w:sz w:val="24"/>
                <w:szCs w:val="24"/>
              </w:rPr>
              <w:t>......p</w:t>
            </w:r>
            <w:r w:rsidRPr="00131D8E">
              <w:rPr>
                <w:sz w:val="24"/>
                <w:szCs w:val="24"/>
                <w:vertAlign w:val="subscript"/>
              </w:rPr>
              <w:t>n</w:t>
            </w:r>
          </w:p>
        </w:tc>
        <w:tc>
          <w:tcPr>
            <w:tcW w:w="4097" w:type="pct"/>
            <w:hideMark/>
          </w:tcPr>
          <w:p w14:paraId="2E071EFB" w14:textId="4E0ABE66" w:rsidR="00A43A3D" w:rsidRPr="00131D8E" w:rsidRDefault="00A43A3D" w:rsidP="00293730">
            <w:pPr>
              <w:pStyle w:val="BodyText"/>
              <w:spacing w:after="0"/>
              <w:contextualSpacing/>
              <w:rPr>
                <w:sz w:val="24"/>
                <w:szCs w:val="24"/>
              </w:rPr>
            </w:pPr>
            <w:r w:rsidRPr="00131D8E">
              <w:rPr>
                <w:sz w:val="24"/>
                <w:szCs w:val="24"/>
              </w:rPr>
              <w:t>Parameters used in fitting</w:t>
            </w:r>
          </w:p>
        </w:tc>
      </w:tr>
      <w:tr w:rsidR="00A43A3D" w:rsidRPr="00131D8E" w14:paraId="38946EED" w14:textId="77777777" w:rsidTr="0015297A">
        <w:trPr>
          <w:trHeight w:val="227"/>
        </w:trPr>
        <w:tc>
          <w:tcPr>
            <w:tcW w:w="903" w:type="pct"/>
            <w:hideMark/>
          </w:tcPr>
          <w:p w14:paraId="0121644E" w14:textId="77777777" w:rsidR="00A43A3D" w:rsidRPr="00131D8E" w:rsidRDefault="00A43A3D" w:rsidP="00293730">
            <w:pPr>
              <w:pStyle w:val="BodyText"/>
              <w:spacing w:after="0"/>
              <w:contextualSpacing/>
              <w:rPr>
                <w:sz w:val="24"/>
                <w:szCs w:val="24"/>
              </w:rPr>
            </w:pPr>
            <w:r w:rsidRPr="00131D8E">
              <w:rPr>
                <w:sz w:val="24"/>
                <w:szCs w:val="24"/>
              </w:rPr>
              <w:t>CL</w:t>
            </w:r>
          </w:p>
        </w:tc>
        <w:tc>
          <w:tcPr>
            <w:tcW w:w="4097" w:type="pct"/>
            <w:hideMark/>
          </w:tcPr>
          <w:p w14:paraId="7911BD34" w14:textId="288CE5A3" w:rsidR="00A43A3D" w:rsidRPr="00131D8E" w:rsidRDefault="00A43A3D" w:rsidP="00293730">
            <w:pPr>
              <w:pStyle w:val="BodyText"/>
              <w:spacing w:after="0"/>
              <w:contextualSpacing/>
              <w:rPr>
                <w:sz w:val="24"/>
                <w:szCs w:val="24"/>
              </w:rPr>
            </w:pPr>
            <w:r w:rsidRPr="00131D8E">
              <w:rPr>
                <w:sz w:val="24"/>
                <w:szCs w:val="24"/>
              </w:rPr>
              <w:t>Clearance</w:t>
            </w:r>
            <w:r w:rsidR="006644BC">
              <w:rPr>
                <w:sz w:val="24"/>
                <w:szCs w:val="24"/>
              </w:rPr>
              <w:t xml:space="preserve"> (Dose/AUC</w:t>
            </w:r>
            <w:r w:rsidR="006644BC" w:rsidRPr="006644BC">
              <w:rPr>
                <w:sz w:val="24"/>
                <w:szCs w:val="24"/>
                <w:vertAlign w:val="subscript"/>
              </w:rPr>
              <w:t>0-∞</w:t>
            </w:r>
            <w:r w:rsidR="006644BC">
              <w:rPr>
                <w:sz w:val="24"/>
                <w:szCs w:val="24"/>
              </w:rPr>
              <w:t>)</w:t>
            </w:r>
          </w:p>
        </w:tc>
      </w:tr>
    </w:tbl>
    <w:p w14:paraId="607FB641" w14:textId="43CD4D7B" w:rsidR="002564F4" w:rsidRDefault="002564F4" w:rsidP="00293730">
      <w:pPr>
        <w:rPr>
          <w:b/>
          <w:sz w:val="24"/>
        </w:rPr>
      </w:pPr>
      <w:r>
        <w:rPr>
          <w:b/>
          <w:sz w:val="24"/>
        </w:rPr>
        <w:br w:type="page"/>
      </w:r>
    </w:p>
    <w:p w14:paraId="7911EBA4" w14:textId="04267D5C" w:rsidR="002564F4" w:rsidRPr="005505FE" w:rsidRDefault="002564F4" w:rsidP="009C436A">
      <w:pPr>
        <w:pStyle w:val="Heading1"/>
        <w:numPr>
          <w:ilvl w:val="0"/>
          <w:numId w:val="29"/>
        </w:numPr>
        <w:spacing w:before="0" w:after="0"/>
        <w:contextualSpacing/>
        <w:rPr>
          <w:rFonts w:ascii="Times New Roman" w:hAnsi="Times New Roman"/>
          <w:color w:val="auto"/>
          <w:sz w:val="32"/>
          <w:szCs w:val="32"/>
        </w:rPr>
      </w:pPr>
      <w:bookmarkStart w:id="313" w:name="_Toc534373787"/>
      <w:bookmarkStart w:id="314" w:name="_Toc534374683"/>
      <w:bookmarkStart w:id="315" w:name="_Toc144814048"/>
      <w:r w:rsidRPr="005505FE">
        <w:rPr>
          <w:rFonts w:ascii="Times New Roman" w:hAnsi="Times New Roman"/>
          <w:color w:val="auto"/>
          <w:sz w:val="32"/>
          <w:szCs w:val="32"/>
        </w:rPr>
        <w:lastRenderedPageBreak/>
        <w:t xml:space="preserve">Appendix </w:t>
      </w:r>
      <w:r w:rsidR="00221F7E">
        <w:rPr>
          <w:rFonts w:ascii="Times New Roman" w:hAnsi="Times New Roman"/>
          <w:color w:val="auto"/>
          <w:sz w:val="32"/>
          <w:szCs w:val="32"/>
        </w:rPr>
        <w:t xml:space="preserve">1 </w:t>
      </w:r>
      <w:r w:rsidRPr="005505FE">
        <w:rPr>
          <w:rFonts w:ascii="Times New Roman" w:hAnsi="Times New Roman"/>
          <w:color w:val="auto"/>
          <w:sz w:val="32"/>
          <w:szCs w:val="32"/>
        </w:rPr>
        <w:t>(</w:t>
      </w:r>
      <w:r w:rsidR="00D23B3F">
        <w:rPr>
          <w:rFonts w:ascii="Times New Roman" w:hAnsi="Times New Roman"/>
          <w:color w:val="auto"/>
          <w:sz w:val="32"/>
          <w:szCs w:val="32"/>
        </w:rPr>
        <w:t>M</w:t>
      </w:r>
      <w:r w:rsidRPr="005505FE">
        <w:rPr>
          <w:rFonts w:ascii="Times New Roman" w:hAnsi="Times New Roman"/>
          <w:color w:val="auto"/>
          <w:sz w:val="32"/>
          <w:szCs w:val="32"/>
        </w:rPr>
        <w:t xml:space="preserve">odelling </w:t>
      </w:r>
      <w:r w:rsidR="00D23B3F">
        <w:rPr>
          <w:rFonts w:ascii="Times New Roman" w:hAnsi="Times New Roman"/>
          <w:color w:val="auto"/>
          <w:sz w:val="32"/>
          <w:szCs w:val="32"/>
        </w:rPr>
        <w:t>A</w:t>
      </w:r>
      <w:r w:rsidR="005143BA">
        <w:rPr>
          <w:rFonts w:ascii="Times New Roman" w:hAnsi="Times New Roman"/>
          <w:color w:val="auto"/>
          <w:sz w:val="32"/>
          <w:szCs w:val="32"/>
        </w:rPr>
        <w:t>pproaches</w:t>
      </w:r>
      <w:r w:rsidRPr="005505FE">
        <w:rPr>
          <w:rFonts w:ascii="Times New Roman" w:hAnsi="Times New Roman"/>
          <w:color w:val="auto"/>
          <w:sz w:val="32"/>
          <w:szCs w:val="32"/>
        </w:rPr>
        <w:t>)</w:t>
      </w:r>
      <w:bookmarkEnd w:id="313"/>
      <w:bookmarkEnd w:id="314"/>
      <w:bookmarkEnd w:id="315"/>
    </w:p>
    <w:p w14:paraId="3F89F10F" w14:textId="77777777" w:rsidR="002564F4" w:rsidRPr="0063328E" w:rsidRDefault="002564F4" w:rsidP="00293730">
      <w:pPr>
        <w:rPr>
          <w:sz w:val="24"/>
          <w:szCs w:val="24"/>
        </w:rPr>
      </w:pPr>
    </w:p>
    <w:p w14:paraId="56BF77B9" w14:textId="7DFAEB6C" w:rsidR="002564F4" w:rsidRPr="0063328E" w:rsidRDefault="002564F4" w:rsidP="00293730">
      <w:pPr>
        <w:rPr>
          <w:sz w:val="24"/>
          <w:szCs w:val="24"/>
        </w:rPr>
      </w:pPr>
      <w:r w:rsidRPr="0063328E">
        <w:rPr>
          <w:sz w:val="24"/>
          <w:szCs w:val="24"/>
        </w:rPr>
        <w:t>The pharmacokinetic program ‘PCModfit’, primarily written in Fortran for speed,</w:t>
      </w:r>
      <w:r w:rsidRPr="0063328E">
        <w:rPr>
          <w:sz w:val="24"/>
          <w:szCs w:val="24"/>
        </w:rPr>
        <w:fldChar w:fldCharType="begin"/>
      </w:r>
      <w:r w:rsidRPr="0063328E">
        <w:rPr>
          <w:sz w:val="24"/>
          <w:szCs w:val="24"/>
        </w:rPr>
        <w:instrText xml:space="preserve"> XE "FORTRAN" </w:instrText>
      </w:r>
      <w:r w:rsidRPr="0063328E">
        <w:rPr>
          <w:sz w:val="24"/>
          <w:szCs w:val="24"/>
        </w:rPr>
        <w:fldChar w:fldCharType="end"/>
      </w:r>
      <w:r w:rsidRPr="0063328E">
        <w:rPr>
          <w:sz w:val="24"/>
          <w:szCs w:val="24"/>
        </w:rPr>
        <w:t xml:space="preserve"> is used for the mathematical analysis of drug concentration–time data. Drug data may be numerically fitted using a variety of explicit</w:t>
      </w:r>
      <w:r w:rsidRPr="0063328E">
        <w:rPr>
          <w:sz w:val="24"/>
          <w:szCs w:val="24"/>
        </w:rPr>
        <w:fldChar w:fldCharType="begin"/>
      </w:r>
      <w:r w:rsidRPr="0063328E">
        <w:rPr>
          <w:sz w:val="24"/>
          <w:szCs w:val="24"/>
        </w:rPr>
        <w:instrText xml:space="preserve"> XE "explicit equations" </w:instrText>
      </w:r>
      <w:r w:rsidRPr="0063328E">
        <w:rPr>
          <w:sz w:val="24"/>
          <w:szCs w:val="24"/>
        </w:rPr>
        <w:fldChar w:fldCharType="end"/>
      </w:r>
      <w:r w:rsidRPr="0063328E">
        <w:rPr>
          <w:sz w:val="24"/>
          <w:szCs w:val="24"/>
        </w:rPr>
        <w:t xml:space="preserve"> models with relative ease. The program will automatically generate parameter-starting estimates</w:t>
      </w:r>
      <w:r w:rsidRPr="0063328E">
        <w:rPr>
          <w:sz w:val="24"/>
          <w:szCs w:val="24"/>
        </w:rPr>
        <w:fldChar w:fldCharType="begin"/>
      </w:r>
      <w:r w:rsidRPr="0063328E">
        <w:rPr>
          <w:sz w:val="24"/>
          <w:szCs w:val="24"/>
        </w:rPr>
        <w:instrText xml:space="preserve"> XE "starting estimates" </w:instrText>
      </w:r>
      <w:r w:rsidRPr="0063328E">
        <w:rPr>
          <w:sz w:val="24"/>
          <w:szCs w:val="24"/>
        </w:rPr>
        <w:fldChar w:fldCharType="end"/>
      </w:r>
      <w:r w:rsidRPr="0063328E">
        <w:rPr>
          <w:sz w:val="24"/>
          <w:szCs w:val="24"/>
        </w:rPr>
        <w:t xml:space="preserve"> for many of the models prior to the data fitting (manually, a time-consuming task). There is an option for user estimates</w:t>
      </w:r>
      <w:r w:rsidRPr="0063328E">
        <w:rPr>
          <w:sz w:val="24"/>
          <w:szCs w:val="24"/>
        </w:rPr>
        <w:fldChar w:fldCharType="begin"/>
      </w:r>
      <w:r w:rsidRPr="0063328E">
        <w:rPr>
          <w:sz w:val="24"/>
          <w:szCs w:val="24"/>
        </w:rPr>
        <w:instrText xml:space="preserve"> XE "user estimates of parameters" </w:instrText>
      </w:r>
      <w:r w:rsidRPr="0063328E">
        <w:rPr>
          <w:sz w:val="24"/>
          <w:szCs w:val="24"/>
        </w:rPr>
        <w:fldChar w:fldCharType="end"/>
      </w:r>
      <w:r w:rsidRPr="0063328E">
        <w:rPr>
          <w:sz w:val="24"/>
          <w:szCs w:val="24"/>
        </w:rPr>
        <w:t xml:space="preserve"> if required, with or without parameter constraint</w:t>
      </w:r>
      <w:r w:rsidRPr="0063328E">
        <w:rPr>
          <w:sz w:val="24"/>
          <w:szCs w:val="24"/>
        </w:rPr>
        <w:fldChar w:fldCharType="begin"/>
      </w:r>
      <w:r w:rsidRPr="0063328E">
        <w:rPr>
          <w:sz w:val="24"/>
          <w:szCs w:val="24"/>
        </w:rPr>
        <w:instrText xml:space="preserve"> XE "constraint" </w:instrText>
      </w:r>
      <w:r w:rsidRPr="0063328E">
        <w:rPr>
          <w:sz w:val="24"/>
          <w:szCs w:val="24"/>
        </w:rPr>
        <w:fldChar w:fldCharType="end"/>
      </w:r>
      <w:r w:rsidRPr="0063328E">
        <w:rPr>
          <w:sz w:val="24"/>
          <w:szCs w:val="24"/>
        </w:rPr>
        <w:t>s. If a satisfactory fit of the model to the data is achieved then PCModfit will generate text files and high-quality graphics.</w:t>
      </w:r>
      <w:r w:rsidR="00F16D36">
        <w:rPr>
          <w:sz w:val="24"/>
          <w:szCs w:val="24"/>
        </w:rPr>
        <w:t xml:space="preserve"> Regarding the graphics</w:t>
      </w:r>
      <w:r w:rsidRPr="0063328E">
        <w:rPr>
          <w:sz w:val="24"/>
          <w:szCs w:val="24"/>
        </w:rPr>
        <w:t>, the program will generate linear and logarithmic plots of the experimental data with the computed line</w:t>
      </w:r>
      <w:r w:rsidRPr="0063328E">
        <w:rPr>
          <w:sz w:val="24"/>
          <w:szCs w:val="24"/>
        </w:rPr>
        <w:fldChar w:fldCharType="begin"/>
      </w:r>
      <w:r w:rsidRPr="0063328E">
        <w:rPr>
          <w:sz w:val="24"/>
          <w:szCs w:val="24"/>
        </w:rPr>
        <w:instrText xml:space="preserve"> XE "plots of residuals" </w:instrText>
      </w:r>
      <w:r w:rsidRPr="0063328E">
        <w:rPr>
          <w:sz w:val="24"/>
          <w:szCs w:val="24"/>
        </w:rPr>
        <w:fldChar w:fldCharType="end"/>
      </w:r>
      <w:r w:rsidRPr="0063328E">
        <w:rPr>
          <w:sz w:val="24"/>
          <w:szCs w:val="24"/>
        </w:rPr>
        <w:t xml:space="preserve"> to </w:t>
      </w:r>
      <w:r w:rsidR="00F16D36">
        <w:rPr>
          <w:sz w:val="24"/>
          <w:szCs w:val="24"/>
        </w:rPr>
        <w:t>help</w:t>
      </w:r>
      <w:r w:rsidRPr="0063328E">
        <w:rPr>
          <w:sz w:val="24"/>
          <w:szCs w:val="24"/>
        </w:rPr>
        <w:t xml:space="preserve"> the user to visually assess the result</w:t>
      </w:r>
      <w:r w:rsidR="00F16D36">
        <w:rPr>
          <w:sz w:val="24"/>
          <w:szCs w:val="24"/>
        </w:rPr>
        <w:t xml:space="preserve"> in addition to numerical output</w:t>
      </w:r>
      <w:r w:rsidRPr="0063328E">
        <w:rPr>
          <w:sz w:val="24"/>
          <w:szCs w:val="24"/>
        </w:rPr>
        <w:t xml:space="preserve">. </w:t>
      </w:r>
      <w:r w:rsidR="006E6F62" w:rsidRPr="0063328E">
        <w:rPr>
          <w:sz w:val="24"/>
          <w:szCs w:val="24"/>
        </w:rPr>
        <w:t>There are two mathematical approaches for minimising functions which are briefly explained in this Appendix.</w:t>
      </w:r>
    </w:p>
    <w:p w14:paraId="35F52087" w14:textId="77777777" w:rsidR="00DA2316" w:rsidRPr="007D332D" w:rsidRDefault="00DA2316" w:rsidP="00293730">
      <w:pPr>
        <w:rPr>
          <w:sz w:val="20"/>
        </w:rPr>
      </w:pPr>
    </w:p>
    <w:p w14:paraId="5044ADFB" w14:textId="35161BE2" w:rsidR="002564F4" w:rsidRPr="0063328E" w:rsidRDefault="006E6F62" w:rsidP="00293730">
      <w:pPr>
        <w:rPr>
          <w:sz w:val="24"/>
          <w:szCs w:val="24"/>
        </w:rPr>
      </w:pPr>
      <w:r w:rsidRPr="0063328E">
        <w:rPr>
          <w:sz w:val="24"/>
          <w:szCs w:val="24"/>
        </w:rPr>
        <w:t>One of the</w:t>
      </w:r>
      <w:r w:rsidR="002564F4" w:rsidRPr="0063328E">
        <w:rPr>
          <w:sz w:val="24"/>
          <w:szCs w:val="24"/>
        </w:rPr>
        <w:t xml:space="preserve"> mathematical algorithm</w:t>
      </w:r>
      <w:r w:rsidRPr="0063328E">
        <w:rPr>
          <w:sz w:val="24"/>
          <w:szCs w:val="24"/>
        </w:rPr>
        <w:t>s</w:t>
      </w:r>
      <w:r w:rsidR="002564F4" w:rsidRPr="0063328E">
        <w:rPr>
          <w:sz w:val="24"/>
          <w:szCs w:val="24"/>
        </w:rPr>
        <w:fldChar w:fldCharType="begin"/>
      </w:r>
      <w:r w:rsidR="002564F4" w:rsidRPr="0063328E">
        <w:rPr>
          <w:sz w:val="24"/>
          <w:szCs w:val="24"/>
        </w:rPr>
        <w:instrText xml:space="preserve"> XE "algorithm" </w:instrText>
      </w:r>
      <w:r w:rsidR="002564F4" w:rsidRPr="0063328E">
        <w:rPr>
          <w:sz w:val="24"/>
          <w:szCs w:val="24"/>
        </w:rPr>
        <w:fldChar w:fldCharType="end"/>
      </w:r>
      <w:r w:rsidR="002564F4" w:rsidRPr="0063328E">
        <w:rPr>
          <w:sz w:val="24"/>
          <w:szCs w:val="24"/>
        </w:rPr>
        <w:t xml:space="preserve"> for the iterative function minimisation is a modified version of the one developed by Davidon-Fletcher-Powell. This routine was coded by the author of PCModfit and incorporates numerical differentiation with options for parameter constraint</w:t>
      </w:r>
      <w:r w:rsidR="002564F4" w:rsidRPr="0063328E">
        <w:rPr>
          <w:sz w:val="24"/>
          <w:szCs w:val="24"/>
        </w:rPr>
        <w:fldChar w:fldCharType="begin"/>
      </w:r>
      <w:r w:rsidR="002564F4" w:rsidRPr="0063328E">
        <w:rPr>
          <w:sz w:val="24"/>
          <w:szCs w:val="24"/>
        </w:rPr>
        <w:instrText xml:space="preserve"> XE "constraint" </w:instrText>
      </w:r>
      <w:r w:rsidR="002564F4" w:rsidRPr="0063328E">
        <w:rPr>
          <w:sz w:val="24"/>
          <w:szCs w:val="24"/>
        </w:rPr>
        <w:fldChar w:fldCharType="end"/>
      </w:r>
      <w:r w:rsidR="002564F4" w:rsidRPr="0063328E">
        <w:rPr>
          <w:sz w:val="24"/>
          <w:szCs w:val="24"/>
        </w:rPr>
        <w:t>s. An additional algorithm, Marquardt</w:t>
      </w:r>
      <w:r w:rsidR="002564F4" w:rsidRPr="0063328E">
        <w:rPr>
          <w:sz w:val="24"/>
          <w:szCs w:val="24"/>
        </w:rPr>
        <w:fldChar w:fldCharType="begin"/>
      </w:r>
      <w:r w:rsidR="002564F4" w:rsidRPr="0063328E">
        <w:rPr>
          <w:sz w:val="24"/>
          <w:szCs w:val="24"/>
        </w:rPr>
        <w:instrText xml:space="preserve"> XE "Marquardt" </w:instrText>
      </w:r>
      <w:r w:rsidR="002564F4" w:rsidRPr="0063328E">
        <w:rPr>
          <w:sz w:val="24"/>
          <w:szCs w:val="24"/>
        </w:rPr>
        <w:fldChar w:fldCharType="end"/>
      </w:r>
      <w:r w:rsidR="002564F4" w:rsidRPr="0063328E">
        <w:rPr>
          <w:sz w:val="24"/>
          <w:szCs w:val="24"/>
        </w:rPr>
        <w:t>, has been incorporated in this version for iteratively reweight</w:t>
      </w:r>
      <w:r w:rsidR="002564F4" w:rsidRPr="0063328E">
        <w:rPr>
          <w:sz w:val="24"/>
          <w:szCs w:val="24"/>
        </w:rPr>
        <w:fldChar w:fldCharType="begin"/>
      </w:r>
      <w:r w:rsidR="002564F4" w:rsidRPr="0063328E">
        <w:rPr>
          <w:sz w:val="24"/>
          <w:szCs w:val="24"/>
        </w:rPr>
        <w:instrText xml:space="preserve"> XE "weight" </w:instrText>
      </w:r>
      <w:r w:rsidR="002564F4" w:rsidRPr="0063328E">
        <w:rPr>
          <w:sz w:val="24"/>
          <w:szCs w:val="24"/>
        </w:rPr>
        <w:fldChar w:fldCharType="end"/>
      </w:r>
      <w:r w:rsidR="002564F4" w:rsidRPr="0063328E">
        <w:rPr>
          <w:sz w:val="24"/>
          <w:szCs w:val="24"/>
        </w:rPr>
        <w:t xml:space="preserve">ed least squares. Again, numerical differentiation with constraints are available. Additionally, </w:t>
      </w:r>
      <w:r w:rsidRPr="0063328E">
        <w:rPr>
          <w:sz w:val="24"/>
          <w:szCs w:val="24"/>
        </w:rPr>
        <w:t xml:space="preserve">on </w:t>
      </w:r>
      <w:r w:rsidR="002564F4" w:rsidRPr="0063328E">
        <w:rPr>
          <w:sz w:val="24"/>
          <w:szCs w:val="24"/>
        </w:rPr>
        <w:t>using this method</w:t>
      </w:r>
      <w:r w:rsidR="00527ECC">
        <w:rPr>
          <w:sz w:val="24"/>
          <w:szCs w:val="24"/>
        </w:rPr>
        <w:t>,</w:t>
      </w:r>
      <w:r w:rsidR="002564F4" w:rsidRPr="0063328E">
        <w:rPr>
          <w:sz w:val="24"/>
          <w:szCs w:val="24"/>
        </w:rPr>
        <w:t xml:space="preserve"> if the lower and upper constraints are equal for a parameter then this parameter will be dropped</w:t>
      </w:r>
      <w:r w:rsidR="002564F4" w:rsidRPr="0063328E">
        <w:rPr>
          <w:sz w:val="24"/>
          <w:szCs w:val="24"/>
        </w:rPr>
        <w:fldChar w:fldCharType="begin"/>
      </w:r>
      <w:r w:rsidR="002564F4" w:rsidRPr="0063328E">
        <w:rPr>
          <w:sz w:val="24"/>
          <w:szCs w:val="24"/>
        </w:rPr>
        <w:instrText xml:space="preserve"> XE "dropping parameter from iteration" </w:instrText>
      </w:r>
      <w:r w:rsidR="002564F4" w:rsidRPr="0063328E">
        <w:rPr>
          <w:sz w:val="24"/>
          <w:szCs w:val="24"/>
        </w:rPr>
        <w:fldChar w:fldCharType="end"/>
      </w:r>
      <w:r w:rsidR="002564F4" w:rsidRPr="0063328E">
        <w:rPr>
          <w:sz w:val="24"/>
          <w:szCs w:val="24"/>
        </w:rPr>
        <w:t xml:space="preserve"> from the iteration process. Function derivatives, gradients, sum of squares and parameter errors etc. at the final solution are automatically computed.</w:t>
      </w:r>
    </w:p>
    <w:p w14:paraId="1E87D202" w14:textId="77777777" w:rsidR="006E6F62" w:rsidRPr="007D332D" w:rsidRDefault="006E6F62" w:rsidP="00293730">
      <w:pPr>
        <w:rPr>
          <w:sz w:val="20"/>
        </w:rPr>
      </w:pPr>
    </w:p>
    <w:p w14:paraId="48DC8EE4" w14:textId="2832EE49" w:rsidR="002564F4" w:rsidRPr="0063328E" w:rsidRDefault="002564F4" w:rsidP="00293730">
      <w:pPr>
        <w:rPr>
          <w:sz w:val="24"/>
          <w:szCs w:val="24"/>
        </w:rPr>
      </w:pPr>
      <w:r w:rsidRPr="0063328E">
        <w:rPr>
          <w:sz w:val="24"/>
          <w:szCs w:val="24"/>
        </w:rPr>
        <w:t>This section of the document deals with the general background to the computer fitting of pharmacokinetic data. The concept of ‘least squares’</w:t>
      </w:r>
      <w:r w:rsidRPr="0063328E">
        <w:rPr>
          <w:sz w:val="24"/>
          <w:szCs w:val="24"/>
        </w:rPr>
        <w:fldChar w:fldCharType="begin"/>
      </w:r>
      <w:r w:rsidRPr="0063328E">
        <w:rPr>
          <w:sz w:val="24"/>
          <w:szCs w:val="24"/>
        </w:rPr>
        <w:instrText xml:space="preserve"> XE "least squares" </w:instrText>
      </w:r>
      <w:r w:rsidRPr="0063328E">
        <w:rPr>
          <w:sz w:val="24"/>
          <w:szCs w:val="24"/>
        </w:rPr>
        <w:fldChar w:fldCharType="end"/>
      </w:r>
      <w:r w:rsidRPr="0063328E">
        <w:rPr>
          <w:sz w:val="24"/>
          <w:szCs w:val="24"/>
        </w:rPr>
        <w:t xml:space="preserve"> is described and how this may be used in determining a satisfactory line. The mathematical algorithm</w:t>
      </w:r>
      <w:r w:rsidRPr="0063328E">
        <w:rPr>
          <w:sz w:val="24"/>
          <w:szCs w:val="24"/>
        </w:rPr>
        <w:fldChar w:fldCharType="begin"/>
      </w:r>
      <w:r w:rsidRPr="0063328E">
        <w:rPr>
          <w:sz w:val="24"/>
          <w:szCs w:val="24"/>
        </w:rPr>
        <w:instrText xml:space="preserve"> XE "algorithm" </w:instrText>
      </w:r>
      <w:r w:rsidRPr="0063328E">
        <w:rPr>
          <w:sz w:val="24"/>
          <w:szCs w:val="24"/>
        </w:rPr>
        <w:fldChar w:fldCharType="end"/>
      </w:r>
      <w:r w:rsidRPr="0063328E">
        <w:rPr>
          <w:sz w:val="24"/>
          <w:szCs w:val="24"/>
        </w:rPr>
        <w:t xml:space="preserve">s used in PCModfit are explained briefly with an additional section on </w:t>
      </w:r>
      <w:r w:rsidR="00DA2316" w:rsidRPr="0063328E">
        <w:rPr>
          <w:sz w:val="24"/>
          <w:szCs w:val="24"/>
        </w:rPr>
        <w:t xml:space="preserve">how </w:t>
      </w:r>
      <w:r w:rsidRPr="0063328E">
        <w:rPr>
          <w:sz w:val="24"/>
          <w:szCs w:val="24"/>
        </w:rPr>
        <w:t>parameter error</w:t>
      </w:r>
      <w:r w:rsidR="00DA2316" w:rsidRPr="0063328E">
        <w:rPr>
          <w:sz w:val="24"/>
          <w:szCs w:val="24"/>
        </w:rPr>
        <w:t>s</w:t>
      </w:r>
      <w:r w:rsidRPr="0063328E">
        <w:rPr>
          <w:sz w:val="24"/>
          <w:szCs w:val="24"/>
        </w:rPr>
        <w:t xml:space="preserve"> </w:t>
      </w:r>
      <w:r w:rsidR="00DA2316" w:rsidRPr="0063328E">
        <w:rPr>
          <w:sz w:val="24"/>
          <w:szCs w:val="24"/>
        </w:rPr>
        <w:t xml:space="preserve">are </w:t>
      </w:r>
      <w:r w:rsidRPr="0063328E">
        <w:rPr>
          <w:sz w:val="24"/>
          <w:szCs w:val="24"/>
        </w:rPr>
        <w:t>calculat</w:t>
      </w:r>
      <w:r w:rsidR="00DA2316" w:rsidRPr="0063328E">
        <w:rPr>
          <w:sz w:val="24"/>
          <w:szCs w:val="24"/>
        </w:rPr>
        <w:t>ed</w:t>
      </w:r>
      <w:r w:rsidRPr="0063328E">
        <w:rPr>
          <w:sz w:val="24"/>
          <w:szCs w:val="24"/>
        </w:rPr>
        <w:t>. The final part deals with acceptance of fit criteria that may be of assistance to the user. This is important for deciding which model is correct, when two are chosen, for a particular set of data and whether the results are both meaningful and acceptable.</w:t>
      </w:r>
    </w:p>
    <w:p w14:paraId="4D3B935E" w14:textId="77777777" w:rsidR="006E6F62" w:rsidRPr="007D332D" w:rsidRDefault="006E6F62" w:rsidP="00293730">
      <w:pPr>
        <w:rPr>
          <w:sz w:val="20"/>
        </w:rPr>
      </w:pPr>
    </w:p>
    <w:p w14:paraId="734FD2B8" w14:textId="7A417AD7" w:rsidR="002564F4" w:rsidRPr="0063328E" w:rsidRDefault="002564F4" w:rsidP="00293730">
      <w:pPr>
        <w:rPr>
          <w:sz w:val="24"/>
          <w:szCs w:val="24"/>
        </w:rPr>
      </w:pPr>
      <w:r w:rsidRPr="0063328E">
        <w:rPr>
          <w:sz w:val="24"/>
          <w:szCs w:val="24"/>
        </w:rPr>
        <w:t xml:space="preserve">The method of least squares is an established technique for the regression analysis of linear and non-linear functions. To explain the principle of least squares, a simple function such as a straight line is a good starting point. The equation of a straight line is y = ax + b and this may be formulated into </w:t>
      </w:r>
      <w:r w:rsidR="00DA2316" w:rsidRPr="0063328E">
        <w:rPr>
          <w:sz w:val="24"/>
          <w:szCs w:val="24"/>
        </w:rPr>
        <w:t>a</w:t>
      </w:r>
      <w:r w:rsidRPr="0063328E">
        <w:rPr>
          <w:sz w:val="24"/>
          <w:szCs w:val="24"/>
        </w:rPr>
        <w:t xml:space="preserve"> sum of squares function S.</w:t>
      </w:r>
    </w:p>
    <w:p w14:paraId="3D1286F0" w14:textId="77777777" w:rsidR="00DA2316" w:rsidRPr="007D332D" w:rsidRDefault="00DA2316" w:rsidP="00293730">
      <w:pP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DA2316" w:rsidRPr="0063328E" w14:paraId="08565A91" w14:textId="77777777" w:rsidTr="0028689F">
        <w:trPr>
          <w:trHeight w:val="891"/>
        </w:trPr>
        <w:tc>
          <w:tcPr>
            <w:tcW w:w="4803" w:type="dxa"/>
          </w:tcPr>
          <w:p w14:paraId="51026EA6" w14:textId="04E0758E" w:rsidR="00DA2316" w:rsidRPr="00221F7E" w:rsidRDefault="00221F7E" w:rsidP="00293730">
            <w:pPr>
              <w:rPr>
                <w:sz w:val="24"/>
                <w:szCs w:val="24"/>
              </w:rPr>
            </w:pPr>
            <m:oMathPara>
              <m:oMathParaPr>
                <m:jc m:val="left"/>
              </m:oMathParaPr>
              <m:oMath>
                <m:r>
                  <m:rPr>
                    <m:sty m:val="p"/>
                  </m:rPr>
                  <w:rPr>
                    <w:rFonts w:ascii="Cambria Math" w:hAnsi="Cambria Math"/>
                    <w:sz w:val="24"/>
                    <w:szCs w:val="24"/>
                    <w:vertAlign w:val="subscript"/>
                  </w:rPr>
                  <m:t>S=</m:t>
                </m:r>
                <m:nary>
                  <m:naryPr>
                    <m:chr m:val="∑"/>
                    <m:ctrlPr>
                      <w:rPr>
                        <w:rFonts w:ascii="Cambria Math" w:hAnsi="Cambria Math"/>
                        <w:sz w:val="24"/>
                        <w:szCs w:val="24"/>
                        <w:vertAlign w:val="subscript"/>
                      </w:rPr>
                    </m:ctrlPr>
                  </m:naryPr>
                  <m:sub>
                    <m:r>
                      <m:rPr>
                        <m:sty m:val="p"/>
                      </m:rPr>
                      <w:rPr>
                        <w:rFonts w:ascii="Cambria Math" w:hAnsi="Cambria Math"/>
                        <w:sz w:val="24"/>
                        <w:szCs w:val="24"/>
                        <w:vertAlign w:val="subscript"/>
                      </w:rPr>
                      <m:t>i=1</m:t>
                    </m:r>
                  </m:sub>
                  <m:sup>
                    <m:r>
                      <m:rPr>
                        <m:sty m:val="p"/>
                      </m:rPr>
                      <w:rPr>
                        <w:rFonts w:ascii="Cambria Math" w:hAnsi="Cambria Math"/>
                        <w:sz w:val="24"/>
                        <w:szCs w:val="24"/>
                        <w:vertAlign w:val="subscript"/>
                      </w:rPr>
                      <m:t>n</m:t>
                    </m:r>
                  </m:sup>
                  <m:e>
                    <m:sSup>
                      <m:sSupPr>
                        <m:ctrlPr>
                          <w:rPr>
                            <w:rFonts w:ascii="Cambria Math" w:hAnsi="Cambria Math"/>
                            <w:sz w:val="24"/>
                            <w:szCs w:val="24"/>
                            <w:vertAlign w:val="subscript"/>
                          </w:rPr>
                        </m:ctrlPr>
                      </m:sSupPr>
                      <m:e>
                        <m:d>
                          <m:dPr>
                            <m:ctrlPr>
                              <w:rPr>
                                <w:rFonts w:ascii="Cambria Math" w:hAnsi="Cambria Math"/>
                                <w:sz w:val="24"/>
                                <w:szCs w:val="24"/>
                                <w:vertAlign w:val="subscript"/>
                              </w:rPr>
                            </m:ctrlPr>
                          </m:dPr>
                          <m:e>
                            <m:sSub>
                              <m:sSubPr>
                                <m:ctrlPr>
                                  <w:rPr>
                                    <w:rFonts w:ascii="Cambria Math" w:hAnsi="Cambria Math"/>
                                    <w:sz w:val="24"/>
                                    <w:szCs w:val="24"/>
                                    <w:vertAlign w:val="subscript"/>
                                  </w:rPr>
                                </m:ctrlPr>
                              </m:sSubPr>
                              <m:e>
                                <m:r>
                                  <m:rPr>
                                    <m:sty m:val="p"/>
                                  </m:rPr>
                                  <w:rPr>
                                    <w:rFonts w:ascii="Cambria Math" w:hAnsi="Cambria Math"/>
                                    <w:sz w:val="24"/>
                                    <w:szCs w:val="24"/>
                                    <w:vertAlign w:val="subscript"/>
                                  </w:rPr>
                                  <m:t>y</m:t>
                                </m:r>
                              </m:e>
                              <m:sub>
                                <m:r>
                                  <m:rPr>
                                    <m:sty m:val="p"/>
                                  </m:rPr>
                                  <w:rPr>
                                    <w:rFonts w:ascii="Cambria Math" w:hAnsi="Cambria Math"/>
                                    <w:sz w:val="24"/>
                                    <w:szCs w:val="24"/>
                                    <w:vertAlign w:val="subscript"/>
                                  </w:rPr>
                                  <m:t>i</m:t>
                                </m:r>
                              </m:sub>
                            </m:sSub>
                            <m:r>
                              <m:rPr>
                                <m:sty m:val="p"/>
                              </m:rPr>
                              <w:rPr>
                                <w:rFonts w:ascii="Cambria Math" w:hAnsi="Cambria Math"/>
                                <w:sz w:val="24"/>
                                <w:szCs w:val="24"/>
                                <w:vertAlign w:val="subscript"/>
                              </w:rPr>
                              <m:t>-</m:t>
                            </m:r>
                            <m:d>
                              <m:dPr>
                                <m:ctrlPr>
                                  <w:rPr>
                                    <w:rFonts w:ascii="Cambria Math" w:hAnsi="Cambria Math"/>
                                    <w:sz w:val="24"/>
                                    <w:szCs w:val="24"/>
                                    <w:vertAlign w:val="subscript"/>
                                  </w:rPr>
                                </m:ctrlPr>
                              </m:dPr>
                              <m:e>
                                <m:r>
                                  <m:rPr>
                                    <m:sty m:val="p"/>
                                  </m:rPr>
                                  <w:rPr>
                                    <w:rFonts w:ascii="Cambria Math" w:hAnsi="Cambria Math"/>
                                    <w:sz w:val="24"/>
                                    <w:szCs w:val="24"/>
                                    <w:vertAlign w:val="subscript"/>
                                  </w:rPr>
                                  <m:t>a</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x</m:t>
                                    </m:r>
                                  </m:e>
                                  <m:sub>
                                    <m:r>
                                      <m:rPr>
                                        <m:sty m:val="p"/>
                                      </m:rPr>
                                      <w:rPr>
                                        <w:rFonts w:ascii="Cambria Math" w:hAnsi="Cambria Math"/>
                                        <w:sz w:val="24"/>
                                        <w:szCs w:val="24"/>
                                        <w:vertAlign w:val="subscript"/>
                                      </w:rPr>
                                      <m:t>i</m:t>
                                    </m:r>
                                  </m:sub>
                                </m:sSub>
                                <m:r>
                                  <m:rPr>
                                    <m:sty m:val="p"/>
                                  </m:rPr>
                                  <w:rPr>
                                    <w:rFonts w:ascii="Cambria Math" w:hAnsi="Cambria Math"/>
                                    <w:sz w:val="24"/>
                                    <w:szCs w:val="24"/>
                                    <w:vertAlign w:val="subscript"/>
                                  </w:rPr>
                                  <m:t>+b</m:t>
                                </m:r>
                              </m:e>
                            </m:d>
                          </m:e>
                        </m:d>
                      </m:e>
                      <m:sup>
                        <m:r>
                          <m:rPr>
                            <m:sty m:val="p"/>
                          </m:rPr>
                          <w:rPr>
                            <w:rFonts w:ascii="Cambria Math" w:hAnsi="Cambria Math"/>
                            <w:sz w:val="24"/>
                            <w:szCs w:val="24"/>
                            <w:vertAlign w:val="subscript"/>
                          </w:rPr>
                          <m:t>2</m:t>
                        </m:r>
                      </m:sup>
                    </m:sSup>
                  </m:e>
                </m:nary>
              </m:oMath>
            </m:oMathPara>
          </w:p>
        </w:tc>
        <w:tc>
          <w:tcPr>
            <w:tcW w:w="4804" w:type="dxa"/>
            <w:vAlign w:val="center"/>
          </w:tcPr>
          <w:p w14:paraId="655BA859" w14:textId="06371DFF" w:rsidR="00DA2316" w:rsidRPr="0063328E" w:rsidRDefault="00DA2316" w:rsidP="00293730">
            <w:pPr>
              <w:rPr>
                <w:sz w:val="24"/>
                <w:szCs w:val="24"/>
              </w:rPr>
            </w:pPr>
            <w:r w:rsidRPr="0063328E">
              <w:rPr>
                <w:sz w:val="24"/>
                <w:szCs w:val="24"/>
              </w:rPr>
              <w:t>Eqn. 1</w:t>
            </w:r>
          </w:p>
        </w:tc>
      </w:tr>
    </w:tbl>
    <w:p w14:paraId="4A2F90AE" w14:textId="77777777" w:rsidR="009D2299" w:rsidRPr="007D332D" w:rsidRDefault="002564F4" w:rsidP="00293730">
      <w:pPr>
        <w:rPr>
          <w:sz w:val="20"/>
        </w:rPr>
      </w:pPr>
      <w:r w:rsidRPr="007D332D">
        <w:rPr>
          <w:sz w:val="20"/>
        </w:rPr>
        <w:tab/>
      </w:r>
    </w:p>
    <w:p w14:paraId="233A33C8" w14:textId="4328051A" w:rsidR="002564F4" w:rsidRPr="0063328E" w:rsidRDefault="002564F4" w:rsidP="00293730">
      <w:pPr>
        <w:rPr>
          <w:sz w:val="24"/>
          <w:szCs w:val="24"/>
        </w:rPr>
      </w:pPr>
      <w:r w:rsidRPr="0063328E">
        <w:rPr>
          <w:sz w:val="24"/>
          <w:szCs w:val="24"/>
        </w:rPr>
        <w:t>The y</w:t>
      </w:r>
      <w:r w:rsidRPr="0063328E">
        <w:rPr>
          <w:sz w:val="24"/>
          <w:szCs w:val="24"/>
          <w:vertAlign w:val="subscript"/>
        </w:rPr>
        <w:t>i</w:t>
      </w:r>
      <w:r w:rsidRPr="0063328E">
        <w:rPr>
          <w:sz w:val="24"/>
          <w:szCs w:val="24"/>
        </w:rPr>
        <w:t xml:space="preserve"> and x</w:t>
      </w:r>
      <w:r w:rsidRPr="0063328E">
        <w:rPr>
          <w:sz w:val="24"/>
          <w:szCs w:val="24"/>
          <w:vertAlign w:val="subscript"/>
        </w:rPr>
        <w:t>i</w:t>
      </w:r>
      <w:r w:rsidRPr="0063328E">
        <w:rPr>
          <w:sz w:val="24"/>
          <w:szCs w:val="24"/>
        </w:rPr>
        <w:t xml:space="preserve"> represent the n experimental y-values and x-values respectively. The parameters 'a' and 'b' represent the slope and the intercept</w:t>
      </w:r>
      <w:r w:rsidR="00DA2316" w:rsidRPr="0063328E">
        <w:rPr>
          <w:sz w:val="24"/>
          <w:szCs w:val="24"/>
        </w:rPr>
        <w:t>, respectively,</w:t>
      </w:r>
      <w:r w:rsidRPr="0063328E">
        <w:rPr>
          <w:sz w:val="24"/>
          <w:szCs w:val="24"/>
        </w:rPr>
        <w:t xml:space="preserve"> of the line through the data. The equation of a straight line can be pictorially represented as shown.</w:t>
      </w:r>
    </w:p>
    <w:p w14:paraId="0075A2DC" w14:textId="3480267E" w:rsidR="002564F4" w:rsidRPr="0063328E" w:rsidRDefault="002564F4" w:rsidP="00293730">
      <w:pPr>
        <w:rPr>
          <w:sz w:val="24"/>
          <w:szCs w:val="24"/>
        </w:rPr>
      </w:pPr>
      <w:r w:rsidRPr="0063328E">
        <w:rPr>
          <w:noProof/>
          <w:sz w:val="24"/>
          <w:szCs w:val="24"/>
        </w:rPr>
        <w:drawing>
          <wp:inline distT="0" distB="0" distL="0" distR="0" wp14:anchorId="092ABC8B" wp14:editId="7AE2EBC5">
            <wp:extent cx="2633345" cy="2277462"/>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637196" cy="2280793"/>
                    </a:xfrm>
                    <a:prstGeom prst="rect">
                      <a:avLst/>
                    </a:prstGeom>
                    <a:noFill/>
                    <a:ln>
                      <a:noFill/>
                    </a:ln>
                  </pic:spPr>
                </pic:pic>
              </a:graphicData>
            </a:graphic>
          </wp:inline>
        </w:drawing>
      </w:r>
    </w:p>
    <w:p w14:paraId="23879928" w14:textId="77777777" w:rsidR="0020000E" w:rsidRPr="0063328E" w:rsidRDefault="0020000E" w:rsidP="00293730">
      <w:pPr>
        <w:rPr>
          <w:sz w:val="24"/>
          <w:szCs w:val="24"/>
        </w:rPr>
      </w:pPr>
    </w:p>
    <w:p w14:paraId="3BF57789" w14:textId="64F6E40A" w:rsidR="002564F4" w:rsidRPr="0063328E" w:rsidRDefault="002564F4" w:rsidP="00293730">
      <w:pPr>
        <w:rPr>
          <w:sz w:val="24"/>
          <w:szCs w:val="24"/>
        </w:rPr>
      </w:pPr>
      <w:r w:rsidRPr="0063328E">
        <w:rPr>
          <w:sz w:val="24"/>
          <w:szCs w:val="24"/>
        </w:rPr>
        <w:t>The usual approach to obtain the ‘best line’ through the data is to adjust the line such that the sum of the squares</w:t>
      </w:r>
      <w:r w:rsidRPr="0063328E">
        <w:rPr>
          <w:sz w:val="24"/>
          <w:szCs w:val="24"/>
        </w:rPr>
        <w:fldChar w:fldCharType="begin"/>
      </w:r>
      <w:r w:rsidRPr="0063328E">
        <w:rPr>
          <w:sz w:val="24"/>
          <w:szCs w:val="24"/>
        </w:rPr>
        <w:instrText xml:space="preserve"> XE "sum of the squares" </w:instrText>
      </w:r>
      <w:r w:rsidRPr="0063328E">
        <w:rPr>
          <w:sz w:val="24"/>
          <w:szCs w:val="24"/>
        </w:rPr>
        <w:fldChar w:fldCharType="end"/>
      </w:r>
      <w:r w:rsidRPr="0063328E">
        <w:rPr>
          <w:sz w:val="24"/>
          <w:szCs w:val="24"/>
        </w:rPr>
        <w:t xml:space="preserve"> of the deviations (d</w:t>
      </w:r>
      <w:r w:rsidRPr="0063328E">
        <w:rPr>
          <w:sz w:val="24"/>
          <w:szCs w:val="24"/>
          <w:vertAlign w:val="subscript"/>
        </w:rPr>
        <w:t>i</w:t>
      </w:r>
      <w:r w:rsidRPr="0063328E">
        <w:rPr>
          <w:sz w:val="24"/>
          <w:szCs w:val="24"/>
        </w:rPr>
        <w:t>) are minimised i.e.</w:t>
      </w:r>
    </w:p>
    <w:p w14:paraId="6E973FAD" w14:textId="77777777" w:rsidR="0020000E" w:rsidRPr="007D332D" w:rsidRDefault="0020000E" w:rsidP="00293730">
      <w:pP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20000E" w:rsidRPr="0063328E" w14:paraId="0AC10770" w14:textId="77777777" w:rsidTr="0028689F">
        <w:trPr>
          <w:trHeight w:val="870"/>
        </w:trPr>
        <w:tc>
          <w:tcPr>
            <w:tcW w:w="4803" w:type="dxa"/>
          </w:tcPr>
          <w:p w14:paraId="1C8DFAB0" w14:textId="2F2991F7" w:rsidR="0020000E" w:rsidRPr="0063328E" w:rsidRDefault="0063328E" w:rsidP="00293730">
            <w:pPr>
              <w:rPr>
                <w:sz w:val="24"/>
                <w:szCs w:val="24"/>
              </w:rPr>
            </w:pPr>
            <m:oMathPara>
              <m:oMathParaPr>
                <m:jc m:val="left"/>
              </m:oMathParaPr>
              <m:oMath>
                <m:r>
                  <m:rPr>
                    <m:sty m:val="p"/>
                  </m:rPr>
                  <w:rPr>
                    <w:rFonts w:ascii="Cambria Math" w:hAnsi="Cambria Math"/>
                    <w:sz w:val="24"/>
                    <w:szCs w:val="24"/>
                    <w:vertAlign w:val="subscript"/>
                  </w:rPr>
                  <w:lastRenderedPageBreak/>
                  <m:t>S=</m:t>
                </m:r>
                <m:sSubSup>
                  <m:sSubSupPr>
                    <m:ctrlPr>
                      <w:rPr>
                        <w:rFonts w:ascii="Cambria Math" w:hAnsi="Cambria Math"/>
                        <w:sz w:val="24"/>
                        <w:szCs w:val="24"/>
                        <w:vertAlign w:val="subscript"/>
                      </w:rPr>
                    </m:ctrlPr>
                  </m:sSubSupPr>
                  <m:e>
                    <m:r>
                      <m:rPr>
                        <m:sty m:val="p"/>
                      </m:rPr>
                      <w:rPr>
                        <w:rFonts w:ascii="Cambria Math" w:hAnsi="Cambria Math"/>
                        <w:sz w:val="24"/>
                        <w:szCs w:val="24"/>
                        <w:vertAlign w:val="subscript"/>
                      </w:rPr>
                      <m:t>d</m:t>
                    </m:r>
                  </m:e>
                  <m:sub>
                    <m:r>
                      <m:rPr>
                        <m:sty m:val="p"/>
                      </m:rPr>
                      <w:rPr>
                        <w:rFonts w:ascii="Cambria Math" w:hAnsi="Cambria Math"/>
                        <w:sz w:val="24"/>
                        <w:szCs w:val="24"/>
                        <w:vertAlign w:val="subscript"/>
                      </w:rPr>
                      <m:t>1</m:t>
                    </m:r>
                  </m:sub>
                  <m:sup>
                    <m:r>
                      <m:rPr>
                        <m:sty m:val="p"/>
                      </m:rPr>
                      <w:rPr>
                        <w:rFonts w:ascii="Cambria Math" w:hAnsi="Cambria Math"/>
                        <w:sz w:val="24"/>
                        <w:szCs w:val="24"/>
                        <w:vertAlign w:val="subscript"/>
                      </w:rPr>
                      <m:t>2</m:t>
                    </m:r>
                  </m:sup>
                </m:sSubSup>
                <m:r>
                  <m:rPr>
                    <m:sty m:val="p"/>
                  </m:rPr>
                  <w:rPr>
                    <w:rFonts w:ascii="Cambria Math" w:hAnsi="Cambria Math"/>
                    <w:sz w:val="24"/>
                    <w:szCs w:val="24"/>
                    <w:vertAlign w:val="subscript"/>
                  </w:rPr>
                  <m:t>+</m:t>
                </m:r>
                <m:sSubSup>
                  <m:sSubSupPr>
                    <m:ctrlPr>
                      <w:rPr>
                        <w:rFonts w:ascii="Cambria Math" w:hAnsi="Cambria Math"/>
                        <w:sz w:val="24"/>
                        <w:szCs w:val="24"/>
                        <w:vertAlign w:val="subscript"/>
                      </w:rPr>
                    </m:ctrlPr>
                  </m:sSubSupPr>
                  <m:e>
                    <m:r>
                      <m:rPr>
                        <m:sty m:val="p"/>
                      </m:rPr>
                      <w:rPr>
                        <w:rFonts w:ascii="Cambria Math" w:hAnsi="Cambria Math"/>
                        <w:sz w:val="24"/>
                        <w:szCs w:val="24"/>
                        <w:vertAlign w:val="subscript"/>
                      </w:rPr>
                      <m:t>d</m:t>
                    </m:r>
                  </m:e>
                  <m:sub>
                    <m:r>
                      <m:rPr>
                        <m:sty m:val="p"/>
                      </m:rPr>
                      <w:rPr>
                        <w:rFonts w:ascii="Cambria Math" w:hAnsi="Cambria Math"/>
                        <w:sz w:val="24"/>
                        <w:szCs w:val="24"/>
                        <w:vertAlign w:val="subscript"/>
                      </w:rPr>
                      <m:t>2</m:t>
                    </m:r>
                  </m:sub>
                  <m:sup>
                    <m:r>
                      <m:rPr>
                        <m:sty m:val="p"/>
                      </m:rPr>
                      <w:rPr>
                        <w:rFonts w:ascii="Cambria Math" w:hAnsi="Cambria Math"/>
                        <w:sz w:val="24"/>
                        <w:szCs w:val="24"/>
                        <w:vertAlign w:val="subscript"/>
                      </w:rPr>
                      <m:t>2</m:t>
                    </m:r>
                  </m:sup>
                </m:sSubSup>
                <m:r>
                  <m:rPr>
                    <m:sty m:val="p"/>
                  </m:rPr>
                  <w:rPr>
                    <w:rFonts w:ascii="Cambria Math" w:hAnsi="Cambria Math"/>
                    <w:sz w:val="24"/>
                    <w:szCs w:val="24"/>
                    <w:vertAlign w:val="subscript"/>
                  </w:rPr>
                  <m:t>+⋯+</m:t>
                </m:r>
                <m:sSubSup>
                  <m:sSubSupPr>
                    <m:ctrlPr>
                      <w:rPr>
                        <w:rFonts w:ascii="Cambria Math" w:hAnsi="Cambria Math"/>
                        <w:sz w:val="24"/>
                        <w:szCs w:val="24"/>
                        <w:vertAlign w:val="subscript"/>
                      </w:rPr>
                    </m:ctrlPr>
                  </m:sSubSupPr>
                  <m:e>
                    <m:r>
                      <m:rPr>
                        <m:sty m:val="p"/>
                      </m:rPr>
                      <w:rPr>
                        <w:rFonts w:ascii="Cambria Math" w:hAnsi="Cambria Math"/>
                        <w:sz w:val="24"/>
                        <w:szCs w:val="24"/>
                        <w:vertAlign w:val="subscript"/>
                      </w:rPr>
                      <m:t>d</m:t>
                    </m:r>
                  </m:e>
                  <m:sub>
                    <m:r>
                      <m:rPr>
                        <m:sty m:val="p"/>
                      </m:rPr>
                      <w:rPr>
                        <w:rFonts w:ascii="Cambria Math" w:hAnsi="Cambria Math"/>
                        <w:sz w:val="24"/>
                        <w:szCs w:val="24"/>
                        <w:vertAlign w:val="subscript"/>
                      </w:rPr>
                      <m:t>n</m:t>
                    </m:r>
                  </m:sub>
                  <m:sup>
                    <m:r>
                      <m:rPr>
                        <m:sty m:val="p"/>
                      </m:rPr>
                      <w:rPr>
                        <w:rFonts w:ascii="Cambria Math" w:hAnsi="Cambria Math"/>
                        <w:sz w:val="24"/>
                        <w:szCs w:val="24"/>
                        <w:vertAlign w:val="subscript"/>
                      </w:rPr>
                      <m:t>2</m:t>
                    </m:r>
                  </m:sup>
                </m:sSubSup>
                <m:r>
                  <m:rPr>
                    <m:sty m:val="p"/>
                  </m:rPr>
                  <w:rPr>
                    <w:rFonts w:ascii="Cambria Math" w:hAnsi="Cambria Math"/>
                    <w:sz w:val="24"/>
                    <w:szCs w:val="24"/>
                    <w:vertAlign w:val="subscript"/>
                  </w:rPr>
                  <m:t>=</m:t>
                </m:r>
                <m:nary>
                  <m:naryPr>
                    <m:chr m:val="∑"/>
                    <m:ctrlPr>
                      <w:rPr>
                        <w:rFonts w:ascii="Cambria Math" w:hAnsi="Cambria Math"/>
                        <w:sz w:val="24"/>
                        <w:szCs w:val="24"/>
                        <w:vertAlign w:val="subscript"/>
                      </w:rPr>
                    </m:ctrlPr>
                  </m:naryPr>
                  <m:sub>
                    <m:r>
                      <m:rPr>
                        <m:sty m:val="p"/>
                      </m:rPr>
                      <w:rPr>
                        <w:rFonts w:ascii="Cambria Math" w:hAnsi="Cambria Math"/>
                        <w:sz w:val="24"/>
                        <w:szCs w:val="24"/>
                        <w:vertAlign w:val="subscript"/>
                      </w:rPr>
                      <m:t>i=1</m:t>
                    </m:r>
                  </m:sub>
                  <m:sup>
                    <m:r>
                      <m:rPr>
                        <m:sty m:val="p"/>
                      </m:rPr>
                      <w:rPr>
                        <w:rFonts w:ascii="Cambria Math" w:hAnsi="Cambria Math"/>
                        <w:sz w:val="24"/>
                        <w:szCs w:val="24"/>
                        <w:vertAlign w:val="subscript"/>
                      </w:rPr>
                      <m:t>n</m:t>
                    </m:r>
                  </m:sup>
                  <m:e>
                    <m:sSubSup>
                      <m:sSubSupPr>
                        <m:ctrlPr>
                          <w:rPr>
                            <w:rFonts w:ascii="Cambria Math" w:hAnsi="Cambria Math"/>
                            <w:sz w:val="24"/>
                            <w:szCs w:val="24"/>
                            <w:vertAlign w:val="subscript"/>
                          </w:rPr>
                        </m:ctrlPr>
                      </m:sSubSupPr>
                      <m:e>
                        <m:r>
                          <m:rPr>
                            <m:sty m:val="p"/>
                          </m:rPr>
                          <w:rPr>
                            <w:rFonts w:ascii="Cambria Math" w:hAnsi="Cambria Math"/>
                            <w:sz w:val="24"/>
                            <w:szCs w:val="24"/>
                            <w:vertAlign w:val="subscript"/>
                          </w:rPr>
                          <m:t>d</m:t>
                        </m:r>
                      </m:e>
                      <m:sub>
                        <m:r>
                          <m:rPr>
                            <m:sty m:val="p"/>
                          </m:rPr>
                          <w:rPr>
                            <w:rFonts w:ascii="Cambria Math" w:hAnsi="Cambria Math"/>
                            <w:sz w:val="24"/>
                            <w:szCs w:val="24"/>
                            <w:vertAlign w:val="subscript"/>
                          </w:rPr>
                          <m:t>i</m:t>
                        </m:r>
                      </m:sub>
                      <m:sup>
                        <m:r>
                          <m:rPr>
                            <m:sty m:val="p"/>
                          </m:rPr>
                          <w:rPr>
                            <w:rFonts w:ascii="Cambria Math" w:hAnsi="Cambria Math"/>
                            <w:sz w:val="24"/>
                            <w:szCs w:val="24"/>
                            <w:vertAlign w:val="subscript"/>
                          </w:rPr>
                          <m:t>2</m:t>
                        </m:r>
                      </m:sup>
                    </m:sSubSup>
                  </m:e>
                </m:nary>
              </m:oMath>
            </m:oMathPara>
          </w:p>
        </w:tc>
        <w:tc>
          <w:tcPr>
            <w:tcW w:w="4804" w:type="dxa"/>
            <w:vAlign w:val="center"/>
          </w:tcPr>
          <w:p w14:paraId="0DD6F6A6" w14:textId="03889550" w:rsidR="0020000E" w:rsidRPr="0063328E" w:rsidRDefault="0020000E" w:rsidP="00293730">
            <w:pPr>
              <w:rPr>
                <w:sz w:val="24"/>
                <w:szCs w:val="24"/>
              </w:rPr>
            </w:pPr>
            <w:r w:rsidRPr="0063328E">
              <w:rPr>
                <w:sz w:val="24"/>
                <w:szCs w:val="24"/>
              </w:rPr>
              <w:t>Eqn. 2</w:t>
            </w:r>
          </w:p>
        </w:tc>
      </w:tr>
    </w:tbl>
    <w:p w14:paraId="1C9D79A8" w14:textId="77777777" w:rsidR="0020000E" w:rsidRPr="007D332D" w:rsidRDefault="0020000E" w:rsidP="00293730">
      <w:pPr>
        <w:rPr>
          <w:sz w:val="20"/>
        </w:rPr>
      </w:pPr>
    </w:p>
    <w:p w14:paraId="2CD45D4C" w14:textId="4488069B" w:rsidR="002564F4" w:rsidRPr="0063328E" w:rsidRDefault="002564F4" w:rsidP="00293730">
      <w:pPr>
        <w:rPr>
          <w:sz w:val="24"/>
          <w:szCs w:val="24"/>
        </w:rPr>
      </w:pPr>
      <w:r w:rsidRPr="0063328E">
        <w:rPr>
          <w:sz w:val="24"/>
          <w:szCs w:val="24"/>
        </w:rPr>
        <w:t>which is equivalent to equation 1.</w:t>
      </w:r>
      <w:r w:rsidR="0020000E" w:rsidRPr="0063328E">
        <w:rPr>
          <w:sz w:val="24"/>
          <w:szCs w:val="24"/>
        </w:rPr>
        <w:t xml:space="preserve"> </w:t>
      </w:r>
      <w:r w:rsidRPr="0063328E">
        <w:rPr>
          <w:sz w:val="24"/>
          <w:szCs w:val="24"/>
        </w:rPr>
        <w:t xml:space="preserve">The straight-line problem is </w:t>
      </w:r>
      <w:r w:rsidR="0020000E" w:rsidRPr="0063328E">
        <w:rPr>
          <w:sz w:val="24"/>
          <w:szCs w:val="24"/>
        </w:rPr>
        <w:t xml:space="preserve">relatively </w:t>
      </w:r>
      <w:r w:rsidRPr="0063328E">
        <w:rPr>
          <w:sz w:val="24"/>
          <w:szCs w:val="24"/>
        </w:rPr>
        <w:t>simple because the parameters 'a' and 'b' are linear and their explicit solutions are relatively simple. Given a fixed value of one parameter and allowing the other to vary for a set of data, a plot</w:t>
      </w:r>
      <w:r w:rsidRPr="0063328E">
        <w:rPr>
          <w:sz w:val="24"/>
          <w:szCs w:val="24"/>
        </w:rPr>
        <w:fldChar w:fldCharType="begin"/>
      </w:r>
      <w:r w:rsidRPr="0063328E">
        <w:rPr>
          <w:sz w:val="24"/>
          <w:szCs w:val="24"/>
        </w:rPr>
        <w:instrText xml:space="preserve"> XE "plot" </w:instrText>
      </w:r>
      <w:r w:rsidRPr="0063328E">
        <w:rPr>
          <w:sz w:val="24"/>
          <w:szCs w:val="24"/>
        </w:rPr>
        <w:fldChar w:fldCharType="end"/>
      </w:r>
      <w:r w:rsidRPr="0063328E">
        <w:rPr>
          <w:sz w:val="24"/>
          <w:szCs w:val="24"/>
        </w:rPr>
        <w:t xml:space="preserve"> of the sum of squares versus the variable parameter will yield graph</w:t>
      </w:r>
      <w:r w:rsidRPr="0063328E">
        <w:rPr>
          <w:sz w:val="24"/>
          <w:szCs w:val="24"/>
        </w:rPr>
        <w:fldChar w:fldCharType="begin"/>
      </w:r>
      <w:r w:rsidRPr="0063328E">
        <w:rPr>
          <w:sz w:val="24"/>
          <w:szCs w:val="24"/>
        </w:rPr>
        <w:instrText xml:space="preserve"> XE "graph" </w:instrText>
      </w:r>
      <w:r w:rsidRPr="0063328E">
        <w:rPr>
          <w:sz w:val="24"/>
          <w:szCs w:val="24"/>
        </w:rPr>
        <w:fldChar w:fldCharType="end"/>
      </w:r>
      <w:r w:rsidRPr="0063328E">
        <w:rPr>
          <w:sz w:val="24"/>
          <w:szCs w:val="24"/>
        </w:rPr>
        <w:t>s of the form:</w:t>
      </w:r>
    </w:p>
    <w:p w14:paraId="65A8FD44" w14:textId="09AD881B" w:rsidR="002564F4" w:rsidRPr="007D332D" w:rsidRDefault="002564F4" w:rsidP="00293730">
      <w:pPr>
        <w:rPr>
          <w:sz w:val="20"/>
        </w:rPr>
      </w:pPr>
      <w:r w:rsidRPr="007D332D">
        <w:rPr>
          <w:noProof/>
          <w:sz w:val="20"/>
        </w:rPr>
        <w:drawing>
          <wp:inline distT="0" distB="0" distL="0" distR="0" wp14:anchorId="71E3CD1A" wp14:editId="6E7BE6A4">
            <wp:extent cx="3899237" cy="2118983"/>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5">
                      <a:extLst>
                        <a:ext uri="{28A0092B-C50C-407E-A947-70E740481C1C}">
                          <a14:useLocalDpi xmlns:a14="http://schemas.microsoft.com/office/drawing/2010/main" val="0"/>
                        </a:ext>
                      </a:extLst>
                    </a:blip>
                    <a:srcRect t="3145" b="6390"/>
                    <a:stretch/>
                  </pic:blipFill>
                  <pic:spPr bwMode="auto">
                    <a:xfrm>
                      <a:off x="0" y="0"/>
                      <a:ext cx="3923178" cy="2131994"/>
                    </a:xfrm>
                    <a:prstGeom prst="rect">
                      <a:avLst/>
                    </a:prstGeom>
                    <a:noFill/>
                    <a:ln>
                      <a:noFill/>
                    </a:ln>
                    <a:extLst>
                      <a:ext uri="{53640926-AAD7-44D8-BBD7-CCE9431645EC}">
                        <a14:shadowObscured xmlns:a14="http://schemas.microsoft.com/office/drawing/2010/main"/>
                      </a:ext>
                    </a:extLst>
                  </pic:spPr>
                </pic:pic>
              </a:graphicData>
            </a:graphic>
          </wp:inline>
        </w:drawing>
      </w:r>
    </w:p>
    <w:p w14:paraId="383FACF7" w14:textId="38894404" w:rsidR="002564F4" w:rsidRPr="0063328E" w:rsidRDefault="002564F4" w:rsidP="00293730">
      <w:pPr>
        <w:rPr>
          <w:sz w:val="24"/>
          <w:szCs w:val="24"/>
        </w:rPr>
      </w:pPr>
      <w:r w:rsidRPr="0063328E">
        <w:rPr>
          <w:sz w:val="24"/>
          <w:szCs w:val="24"/>
        </w:rPr>
        <w:t>For the line of ‘best fit’, the minimum sum of squares will probably be smaller than either S</w:t>
      </w:r>
      <w:r w:rsidRPr="0063328E">
        <w:rPr>
          <w:sz w:val="24"/>
          <w:szCs w:val="24"/>
          <w:vertAlign w:val="subscript"/>
        </w:rPr>
        <w:t>1</w:t>
      </w:r>
      <w:r w:rsidRPr="0063328E">
        <w:rPr>
          <w:sz w:val="24"/>
          <w:szCs w:val="24"/>
        </w:rPr>
        <w:t xml:space="preserve"> or S</w:t>
      </w:r>
      <w:r w:rsidRPr="0063328E">
        <w:rPr>
          <w:sz w:val="24"/>
          <w:szCs w:val="24"/>
          <w:vertAlign w:val="subscript"/>
        </w:rPr>
        <w:t>2</w:t>
      </w:r>
      <w:r w:rsidRPr="0063328E">
        <w:rPr>
          <w:sz w:val="24"/>
          <w:szCs w:val="24"/>
        </w:rPr>
        <w:t>. The sum of squares surface</w:t>
      </w:r>
      <w:r w:rsidRPr="0063328E">
        <w:rPr>
          <w:sz w:val="24"/>
          <w:szCs w:val="24"/>
        </w:rPr>
        <w:fldChar w:fldCharType="begin"/>
      </w:r>
      <w:r w:rsidRPr="0063328E">
        <w:rPr>
          <w:sz w:val="24"/>
          <w:szCs w:val="24"/>
        </w:rPr>
        <w:instrText xml:space="preserve"> XE "sum of squares surface" </w:instrText>
      </w:r>
      <w:r w:rsidRPr="0063328E">
        <w:rPr>
          <w:sz w:val="24"/>
          <w:szCs w:val="24"/>
        </w:rPr>
        <w:fldChar w:fldCharType="end"/>
      </w:r>
      <w:r w:rsidRPr="0063328E">
        <w:rPr>
          <w:sz w:val="24"/>
          <w:szCs w:val="24"/>
        </w:rPr>
        <w:t xml:space="preserve"> is actually 3-dimensional and can be represented</w:t>
      </w:r>
      <w:r w:rsidR="0020000E" w:rsidRPr="0063328E">
        <w:rPr>
          <w:sz w:val="24"/>
          <w:szCs w:val="24"/>
        </w:rPr>
        <w:t xml:space="preserve"> thus;</w:t>
      </w:r>
    </w:p>
    <w:p w14:paraId="646997CD" w14:textId="143FD614" w:rsidR="002564F4" w:rsidRPr="007D332D" w:rsidRDefault="002564F4" w:rsidP="00293730">
      <w:pP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5526"/>
        <w:gridCol w:w="4091"/>
      </w:tblGrid>
      <w:tr w:rsidR="0020000E" w:rsidRPr="0063328E" w14:paraId="73F835F7" w14:textId="6D0D0334" w:rsidTr="00770640">
        <w:trPr>
          <w:trHeight w:val="3458"/>
        </w:trPr>
        <w:tc>
          <w:tcPr>
            <w:tcW w:w="5526" w:type="dxa"/>
            <w:tcMar>
              <w:left w:w="57" w:type="dxa"/>
              <w:right w:w="57" w:type="dxa"/>
            </w:tcMar>
            <w:vAlign w:val="center"/>
          </w:tcPr>
          <w:p w14:paraId="74D71755" w14:textId="700469EC" w:rsidR="0020000E" w:rsidRPr="0063328E" w:rsidRDefault="0020000E" w:rsidP="00293730">
            <w:pPr>
              <w:rPr>
                <w:sz w:val="24"/>
                <w:szCs w:val="24"/>
              </w:rPr>
            </w:pPr>
            <w:r w:rsidRPr="0063328E">
              <w:rPr>
                <w:noProof/>
                <w:sz w:val="24"/>
                <w:szCs w:val="24"/>
              </w:rPr>
              <w:drawing>
                <wp:inline distT="0" distB="0" distL="0" distR="0" wp14:anchorId="74606676" wp14:editId="224C0802">
                  <wp:extent cx="3394874" cy="204196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6">
                            <a:extLst>
                              <a:ext uri="{28A0092B-C50C-407E-A947-70E740481C1C}">
                                <a14:useLocalDpi xmlns:a14="http://schemas.microsoft.com/office/drawing/2010/main" val="0"/>
                              </a:ext>
                            </a:extLst>
                          </a:blip>
                          <a:srcRect l="2267" t="4868" r="2361" b="5531"/>
                          <a:stretch/>
                        </pic:blipFill>
                        <pic:spPr bwMode="auto">
                          <a:xfrm>
                            <a:off x="0" y="0"/>
                            <a:ext cx="3405578" cy="20484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91" w:type="dxa"/>
            <w:tcMar>
              <w:left w:w="57" w:type="dxa"/>
              <w:right w:w="57" w:type="dxa"/>
            </w:tcMar>
          </w:tcPr>
          <w:p w14:paraId="2740D030" w14:textId="6BFAAF2C" w:rsidR="0020000E" w:rsidRPr="0063328E" w:rsidRDefault="0020000E" w:rsidP="00293730">
            <w:pPr>
              <w:rPr>
                <w:noProof/>
                <w:sz w:val="24"/>
                <w:szCs w:val="24"/>
              </w:rPr>
            </w:pPr>
            <w:r w:rsidRPr="0063328E">
              <w:rPr>
                <w:noProof/>
                <w:sz w:val="24"/>
                <w:szCs w:val="24"/>
              </w:rPr>
              <w:t>Where p</w:t>
            </w:r>
            <w:r w:rsidRPr="0063328E">
              <w:rPr>
                <w:noProof/>
                <w:sz w:val="24"/>
                <w:szCs w:val="24"/>
                <w:vertAlign w:val="subscript"/>
              </w:rPr>
              <w:t>1</w:t>
            </w:r>
            <w:r w:rsidRPr="0063328E">
              <w:rPr>
                <w:noProof/>
                <w:sz w:val="24"/>
                <w:szCs w:val="24"/>
              </w:rPr>
              <w:t xml:space="preserve"> and p</w:t>
            </w:r>
            <w:r w:rsidRPr="0063328E">
              <w:rPr>
                <w:noProof/>
                <w:sz w:val="24"/>
                <w:szCs w:val="24"/>
                <w:vertAlign w:val="subscript"/>
              </w:rPr>
              <w:t>2</w:t>
            </w:r>
            <w:r w:rsidRPr="0063328E">
              <w:rPr>
                <w:noProof/>
                <w:sz w:val="24"/>
                <w:szCs w:val="24"/>
              </w:rPr>
              <w:t xml:space="preserve"> </w:t>
            </w:r>
            <w:r w:rsidR="007A2490" w:rsidRPr="0063328E">
              <w:rPr>
                <w:noProof/>
                <w:sz w:val="24"/>
                <w:szCs w:val="24"/>
              </w:rPr>
              <w:t xml:space="preserve">(or a and b) </w:t>
            </w:r>
            <w:r w:rsidRPr="0063328E">
              <w:rPr>
                <w:noProof/>
                <w:sz w:val="24"/>
                <w:szCs w:val="24"/>
              </w:rPr>
              <w:t>are the 2-parameters and S is the sum of squares function</w:t>
            </w:r>
            <w:r w:rsidR="002116A1" w:rsidRPr="0063328E">
              <w:rPr>
                <w:noProof/>
                <w:sz w:val="24"/>
                <w:szCs w:val="24"/>
              </w:rPr>
              <w:t xml:space="preserve"> (SOS)</w:t>
            </w:r>
            <w:r w:rsidRPr="0063328E">
              <w:rPr>
                <w:noProof/>
                <w:sz w:val="24"/>
                <w:szCs w:val="24"/>
              </w:rPr>
              <w:t>. For the line of ‘best fit’, the minimum</w:t>
            </w:r>
            <w:r w:rsidR="002116A1" w:rsidRPr="0063328E">
              <w:rPr>
                <w:noProof/>
                <w:sz w:val="24"/>
                <w:szCs w:val="24"/>
              </w:rPr>
              <w:t xml:space="preserve"> SOS is shown.</w:t>
            </w:r>
          </w:p>
        </w:tc>
      </w:tr>
    </w:tbl>
    <w:p w14:paraId="2C005245" w14:textId="77777777" w:rsidR="0020000E" w:rsidRPr="007D332D" w:rsidRDefault="0020000E" w:rsidP="00293730">
      <w:pPr>
        <w:rPr>
          <w:sz w:val="20"/>
        </w:rPr>
      </w:pPr>
    </w:p>
    <w:p w14:paraId="41F18B22" w14:textId="34A7B934" w:rsidR="002564F4" w:rsidRPr="0063328E" w:rsidRDefault="002564F4" w:rsidP="00293730">
      <w:pPr>
        <w:rPr>
          <w:sz w:val="24"/>
          <w:szCs w:val="24"/>
        </w:rPr>
      </w:pPr>
      <w:r w:rsidRPr="0063328E">
        <w:rPr>
          <w:sz w:val="24"/>
          <w:szCs w:val="24"/>
        </w:rPr>
        <w:t xml:space="preserve">The values of parameters 'a' and 'b' can be determined by the solution of equation </w:t>
      </w:r>
      <w:r w:rsidR="007A2490" w:rsidRPr="0063328E">
        <w:rPr>
          <w:sz w:val="24"/>
          <w:szCs w:val="24"/>
        </w:rPr>
        <w:t>3</w:t>
      </w:r>
      <w:r w:rsidRPr="0063328E">
        <w:rPr>
          <w:sz w:val="24"/>
          <w:szCs w:val="24"/>
        </w:rPr>
        <w:t xml:space="preserve">, </w:t>
      </w:r>
      <w:r w:rsidR="007A2490" w:rsidRPr="0063328E">
        <w:rPr>
          <w:sz w:val="24"/>
          <w:szCs w:val="24"/>
        </w:rPr>
        <w:t>shown</w:t>
      </w:r>
      <w:r w:rsidRPr="0063328E">
        <w:rPr>
          <w:sz w:val="24"/>
          <w:szCs w:val="24"/>
        </w:rPr>
        <w:t xml:space="preserv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7A2490" w:rsidRPr="0063328E" w14:paraId="1BFAB86E" w14:textId="77777777" w:rsidTr="00770640">
        <w:trPr>
          <w:trHeight w:val="938"/>
        </w:trPr>
        <w:tc>
          <w:tcPr>
            <w:tcW w:w="4803" w:type="dxa"/>
          </w:tcPr>
          <w:p w14:paraId="635677B8" w14:textId="438DAA5F" w:rsidR="007A2490" w:rsidRPr="0063328E" w:rsidRDefault="0063328E" w:rsidP="00293730">
            <w:pPr>
              <w:rPr>
                <w:sz w:val="24"/>
                <w:szCs w:val="24"/>
              </w:rPr>
            </w:pPr>
            <m:oMathPara>
              <m:oMathParaPr>
                <m:jc m:val="left"/>
              </m:oMathParaPr>
              <m:oMath>
                <m:r>
                  <m:rPr>
                    <m:sty m:val="p"/>
                  </m:rPr>
                  <w:rPr>
                    <w:rFonts w:ascii="Cambria Math" w:hAnsi="Cambria Math"/>
                    <w:sz w:val="24"/>
                    <w:szCs w:val="24"/>
                    <w:vertAlign w:val="subscript"/>
                  </w:rPr>
                  <m:t>S=</m:t>
                </m:r>
                <m:nary>
                  <m:naryPr>
                    <m:chr m:val="∑"/>
                    <m:ctrlPr>
                      <w:rPr>
                        <w:rFonts w:ascii="Cambria Math" w:hAnsi="Cambria Math"/>
                        <w:sz w:val="24"/>
                        <w:szCs w:val="24"/>
                        <w:vertAlign w:val="subscript"/>
                      </w:rPr>
                    </m:ctrlPr>
                  </m:naryPr>
                  <m:sub>
                    <m:r>
                      <m:rPr>
                        <m:sty m:val="p"/>
                      </m:rPr>
                      <w:rPr>
                        <w:rFonts w:ascii="Cambria Math" w:hAnsi="Cambria Math"/>
                        <w:sz w:val="24"/>
                        <w:szCs w:val="24"/>
                        <w:vertAlign w:val="subscript"/>
                      </w:rPr>
                      <m:t>i=1</m:t>
                    </m:r>
                  </m:sub>
                  <m:sup>
                    <m:r>
                      <m:rPr>
                        <m:sty m:val="p"/>
                      </m:rPr>
                      <w:rPr>
                        <w:rFonts w:ascii="Cambria Math" w:hAnsi="Cambria Math"/>
                        <w:sz w:val="24"/>
                        <w:szCs w:val="24"/>
                        <w:vertAlign w:val="subscript"/>
                      </w:rPr>
                      <m:t>n</m:t>
                    </m:r>
                  </m:sup>
                  <m:e>
                    <m:sSup>
                      <m:sSupPr>
                        <m:ctrlPr>
                          <w:rPr>
                            <w:rFonts w:ascii="Cambria Math" w:hAnsi="Cambria Math"/>
                            <w:i/>
                            <w:sz w:val="24"/>
                            <w:szCs w:val="24"/>
                            <w:vertAlign w:val="subscript"/>
                          </w:rPr>
                        </m:ctrlPr>
                      </m:sSupPr>
                      <m:e>
                        <m:d>
                          <m:dPr>
                            <m:ctrlPr>
                              <w:rPr>
                                <w:rFonts w:ascii="Cambria Math" w:hAnsi="Cambria Math"/>
                                <w:sz w:val="24"/>
                                <w:szCs w:val="24"/>
                                <w:vertAlign w:val="subscript"/>
                              </w:rPr>
                            </m:ctrlPr>
                          </m:dPr>
                          <m:e>
                            <m:sSub>
                              <m:sSubPr>
                                <m:ctrlPr>
                                  <w:rPr>
                                    <w:rFonts w:ascii="Cambria Math" w:hAnsi="Cambria Math"/>
                                    <w:sz w:val="24"/>
                                    <w:szCs w:val="24"/>
                                    <w:vertAlign w:val="subscript"/>
                                  </w:rPr>
                                </m:ctrlPr>
                              </m:sSubPr>
                              <m:e>
                                <m:r>
                                  <m:rPr>
                                    <m:sty m:val="p"/>
                                  </m:rPr>
                                  <w:rPr>
                                    <w:rFonts w:ascii="Cambria Math" w:hAnsi="Cambria Math"/>
                                    <w:sz w:val="24"/>
                                    <w:szCs w:val="24"/>
                                    <w:vertAlign w:val="subscript"/>
                                  </w:rPr>
                                  <m:t>y</m:t>
                                </m:r>
                              </m:e>
                              <m:sub>
                                <m:r>
                                  <m:rPr>
                                    <m:sty m:val="p"/>
                                  </m:rPr>
                                  <w:rPr>
                                    <w:rFonts w:ascii="Cambria Math" w:hAnsi="Cambria Math"/>
                                    <w:sz w:val="24"/>
                                    <w:szCs w:val="24"/>
                                    <w:vertAlign w:val="subscript"/>
                                  </w:rPr>
                                  <m:t>i</m:t>
                                </m:r>
                              </m:sub>
                            </m:sSub>
                            <m:r>
                              <m:rPr>
                                <m:sty m:val="p"/>
                              </m:rPr>
                              <w:rPr>
                                <w:rFonts w:ascii="Cambria Math" w:hAnsi="Cambria Math"/>
                                <w:sz w:val="24"/>
                                <w:szCs w:val="24"/>
                                <w:vertAlign w:val="subscript"/>
                              </w:rPr>
                              <m:t>-</m:t>
                            </m:r>
                            <m:d>
                              <m:dPr>
                                <m:ctrlPr>
                                  <w:rPr>
                                    <w:rFonts w:ascii="Cambria Math" w:hAnsi="Cambria Math"/>
                                    <w:sz w:val="24"/>
                                    <w:szCs w:val="24"/>
                                    <w:vertAlign w:val="subscript"/>
                                  </w:rPr>
                                </m:ctrlPr>
                              </m:dPr>
                              <m:e>
                                <m:r>
                                  <m:rPr>
                                    <m:sty m:val="p"/>
                                  </m:rPr>
                                  <w:rPr>
                                    <w:rFonts w:ascii="Cambria Math" w:hAnsi="Cambria Math"/>
                                    <w:sz w:val="24"/>
                                    <w:szCs w:val="24"/>
                                    <w:vertAlign w:val="subscript"/>
                                  </w:rPr>
                                  <m:t>a</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x</m:t>
                                    </m:r>
                                  </m:e>
                                  <m:sub>
                                    <m:r>
                                      <m:rPr>
                                        <m:sty m:val="p"/>
                                      </m:rPr>
                                      <w:rPr>
                                        <w:rFonts w:ascii="Cambria Math" w:hAnsi="Cambria Math"/>
                                        <w:sz w:val="24"/>
                                        <w:szCs w:val="24"/>
                                        <w:vertAlign w:val="subscript"/>
                                      </w:rPr>
                                      <m:t>i</m:t>
                                    </m:r>
                                  </m:sub>
                                </m:sSub>
                                <m:r>
                                  <m:rPr>
                                    <m:sty m:val="p"/>
                                  </m:rPr>
                                  <w:rPr>
                                    <w:rFonts w:ascii="Cambria Math" w:hAnsi="Cambria Math"/>
                                    <w:sz w:val="24"/>
                                    <w:szCs w:val="24"/>
                                    <w:vertAlign w:val="subscript"/>
                                  </w:rPr>
                                  <m:t>+b</m:t>
                                </m:r>
                              </m:e>
                            </m:d>
                          </m:e>
                        </m:d>
                      </m:e>
                      <m:sup>
                        <m:r>
                          <w:rPr>
                            <w:rFonts w:ascii="Cambria Math" w:hAnsi="Cambria Math"/>
                            <w:sz w:val="24"/>
                            <w:szCs w:val="24"/>
                            <w:vertAlign w:val="subscript"/>
                          </w:rPr>
                          <m:t>2</m:t>
                        </m:r>
                      </m:sup>
                    </m:sSup>
                  </m:e>
                </m:nary>
              </m:oMath>
            </m:oMathPara>
          </w:p>
        </w:tc>
        <w:tc>
          <w:tcPr>
            <w:tcW w:w="4804" w:type="dxa"/>
            <w:vAlign w:val="center"/>
          </w:tcPr>
          <w:p w14:paraId="073BCB81" w14:textId="181B35F3" w:rsidR="007A2490" w:rsidRPr="0063328E" w:rsidRDefault="007A2490" w:rsidP="00293730">
            <w:pPr>
              <w:rPr>
                <w:sz w:val="24"/>
                <w:szCs w:val="24"/>
              </w:rPr>
            </w:pPr>
            <w:r w:rsidRPr="0063328E">
              <w:rPr>
                <w:sz w:val="24"/>
                <w:szCs w:val="24"/>
              </w:rPr>
              <w:t>Eqn. 3</w:t>
            </w:r>
          </w:p>
        </w:tc>
      </w:tr>
    </w:tbl>
    <w:p w14:paraId="6A737443" w14:textId="1234A384" w:rsidR="002564F4" w:rsidRPr="007D332D" w:rsidRDefault="002564F4" w:rsidP="00293730">
      <w:pPr>
        <w:rPr>
          <w:sz w:val="20"/>
        </w:rPr>
      </w:pPr>
      <w:r w:rsidRPr="007D332D">
        <w:rPr>
          <w:sz w:val="20"/>
        </w:rPr>
        <w:tab/>
      </w:r>
    </w:p>
    <w:p w14:paraId="6A40112B" w14:textId="2178DC34" w:rsidR="002564F4" w:rsidRPr="0063328E" w:rsidRDefault="002564F4" w:rsidP="00293730">
      <w:pPr>
        <w:rPr>
          <w:sz w:val="24"/>
          <w:szCs w:val="24"/>
        </w:rPr>
      </w:pPr>
      <w:r w:rsidRPr="0063328E">
        <w:rPr>
          <w:sz w:val="24"/>
          <w:szCs w:val="24"/>
        </w:rPr>
        <w:t>taking partial differentials,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7A2490" w:rsidRPr="0063328E" w14:paraId="34328A73" w14:textId="77777777" w:rsidTr="0028689F">
        <w:trPr>
          <w:trHeight w:val="1014"/>
        </w:trPr>
        <w:tc>
          <w:tcPr>
            <w:tcW w:w="4803" w:type="dxa"/>
            <w:vAlign w:val="center"/>
          </w:tcPr>
          <w:p w14:paraId="5948B4BF" w14:textId="7CBA4023" w:rsidR="007A2490" w:rsidRPr="0063328E" w:rsidRDefault="00000000" w:rsidP="00293730">
            <w:pPr>
              <w:rPr>
                <w:sz w:val="24"/>
                <w:szCs w:val="24"/>
              </w:rPr>
            </w:pPr>
            <m:oMathPara>
              <m:oMathParaPr>
                <m:jc m:val="left"/>
              </m:oMathParaPr>
              <m:oMath>
                <m:sSub>
                  <m:sSubPr>
                    <m:ctrlPr>
                      <w:rPr>
                        <w:rFonts w:ascii="Cambria Math" w:hAnsi="Cambria Math"/>
                        <w:sz w:val="24"/>
                        <w:szCs w:val="24"/>
                        <w:vertAlign w:val="subscript"/>
                      </w:rPr>
                    </m:ctrlPr>
                  </m:sSubPr>
                  <m:e>
                    <m:d>
                      <m:dPr>
                        <m:ctrlPr>
                          <w:rPr>
                            <w:rFonts w:ascii="Cambria Math" w:hAnsi="Cambria Math"/>
                            <w:sz w:val="24"/>
                            <w:szCs w:val="24"/>
                            <w:vertAlign w:val="subscript"/>
                          </w:rPr>
                        </m:ctrlPr>
                      </m:dPr>
                      <m:e>
                        <m:f>
                          <m:fPr>
                            <m:ctrlPr>
                              <w:rPr>
                                <w:rFonts w:ascii="Cambria Math" w:hAnsi="Cambria Math"/>
                                <w:sz w:val="24"/>
                                <w:szCs w:val="24"/>
                                <w:vertAlign w:val="subscript"/>
                              </w:rPr>
                            </m:ctrlPr>
                          </m:fPr>
                          <m:num>
                            <m:r>
                              <m:rPr>
                                <m:sty m:val="p"/>
                              </m:rPr>
                              <w:rPr>
                                <w:rFonts w:ascii="Cambria Math" w:hAnsi="Cambria Math"/>
                                <w:sz w:val="24"/>
                                <w:szCs w:val="24"/>
                                <w:vertAlign w:val="subscript"/>
                              </w:rPr>
                              <m:t>∂S</m:t>
                            </m:r>
                          </m:num>
                          <m:den>
                            <m:r>
                              <m:rPr>
                                <m:sty m:val="p"/>
                              </m:rPr>
                              <w:rPr>
                                <w:rFonts w:ascii="Cambria Math" w:hAnsi="Cambria Math"/>
                                <w:sz w:val="24"/>
                                <w:szCs w:val="24"/>
                                <w:vertAlign w:val="subscript"/>
                              </w:rPr>
                              <m:t>∂a</m:t>
                            </m:r>
                          </m:den>
                        </m:f>
                      </m:e>
                    </m:d>
                  </m:e>
                  <m:sub>
                    <m:r>
                      <m:rPr>
                        <m:sty m:val="p"/>
                      </m:rPr>
                      <w:rPr>
                        <w:rFonts w:ascii="Cambria Math" w:hAnsi="Cambria Math"/>
                        <w:sz w:val="24"/>
                        <w:szCs w:val="24"/>
                        <w:vertAlign w:val="subscript"/>
                      </w:rPr>
                      <m:t>b</m:t>
                    </m:r>
                  </m:sub>
                </m:sSub>
                <m:r>
                  <m:rPr>
                    <m:sty m:val="p"/>
                  </m:rPr>
                  <w:rPr>
                    <w:rFonts w:ascii="Cambria Math" w:hAnsi="Cambria Math"/>
                    <w:sz w:val="24"/>
                    <w:szCs w:val="24"/>
                    <w:vertAlign w:val="subscript"/>
                  </w:rPr>
                  <m:t>=-2</m:t>
                </m:r>
                <m:nary>
                  <m:naryPr>
                    <m:chr m:val="∑"/>
                    <m:ctrlPr>
                      <w:rPr>
                        <w:rFonts w:ascii="Cambria Math" w:hAnsi="Cambria Math"/>
                        <w:sz w:val="24"/>
                        <w:szCs w:val="24"/>
                        <w:vertAlign w:val="subscript"/>
                      </w:rPr>
                    </m:ctrlPr>
                  </m:naryPr>
                  <m:sub>
                    <m:r>
                      <m:rPr>
                        <m:sty m:val="p"/>
                      </m:rPr>
                      <w:rPr>
                        <w:rFonts w:ascii="Cambria Math" w:hAnsi="Cambria Math"/>
                        <w:sz w:val="24"/>
                        <w:szCs w:val="24"/>
                        <w:vertAlign w:val="subscript"/>
                      </w:rPr>
                      <m:t>i=1</m:t>
                    </m:r>
                  </m:sub>
                  <m:sup>
                    <m:r>
                      <m:rPr>
                        <m:sty m:val="p"/>
                      </m:rPr>
                      <w:rPr>
                        <w:rFonts w:ascii="Cambria Math" w:hAnsi="Cambria Math"/>
                        <w:sz w:val="24"/>
                        <w:szCs w:val="24"/>
                        <w:vertAlign w:val="subscript"/>
                      </w:rPr>
                      <m:t>n</m:t>
                    </m:r>
                  </m:sup>
                  <m:e>
                    <m:d>
                      <m:dPr>
                        <m:ctrlPr>
                          <w:rPr>
                            <w:rFonts w:ascii="Cambria Math" w:hAnsi="Cambria Math"/>
                            <w:sz w:val="24"/>
                            <w:szCs w:val="24"/>
                            <w:vertAlign w:val="subscript"/>
                          </w:rPr>
                        </m:ctrlPr>
                      </m:dPr>
                      <m:e>
                        <m:sSub>
                          <m:sSubPr>
                            <m:ctrlPr>
                              <w:rPr>
                                <w:rFonts w:ascii="Cambria Math" w:hAnsi="Cambria Math"/>
                                <w:sz w:val="24"/>
                                <w:szCs w:val="24"/>
                                <w:vertAlign w:val="subscript"/>
                              </w:rPr>
                            </m:ctrlPr>
                          </m:sSubPr>
                          <m:e>
                            <m:r>
                              <m:rPr>
                                <m:sty m:val="p"/>
                              </m:rPr>
                              <w:rPr>
                                <w:rFonts w:ascii="Cambria Math" w:hAnsi="Cambria Math"/>
                                <w:sz w:val="24"/>
                                <w:szCs w:val="24"/>
                                <w:vertAlign w:val="subscript"/>
                              </w:rPr>
                              <m:t>y</m:t>
                            </m:r>
                          </m:e>
                          <m:sub>
                            <m:r>
                              <m:rPr>
                                <m:sty m:val="p"/>
                              </m:rPr>
                              <w:rPr>
                                <w:rFonts w:ascii="Cambria Math" w:hAnsi="Cambria Math"/>
                                <w:sz w:val="24"/>
                                <w:szCs w:val="24"/>
                                <w:vertAlign w:val="subscript"/>
                              </w:rPr>
                              <m:t>i</m:t>
                            </m:r>
                          </m:sub>
                        </m:sSub>
                        <m:r>
                          <m:rPr>
                            <m:sty m:val="p"/>
                          </m:rPr>
                          <w:rPr>
                            <w:rFonts w:ascii="Cambria Math" w:hAnsi="Cambria Math"/>
                            <w:sz w:val="24"/>
                            <w:szCs w:val="24"/>
                            <w:vertAlign w:val="subscript"/>
                          </w:rPr>
                          <m:t>-</m:t>
                        </m:r>
                        <m:d>
                          <m:dPr>
                            <m:ctrlPr>
                              <w:rPr>
                                <w:rFonts w:ascii="Cambria Math" w:hAnsi="Cambria Math"/>
                                <w:sz w:val="24"/>
                                <w:szCs w:val="24"/>
                                <w:vertAlign w:val="subscript"/>
                              </w:rPr>
                            </m:ctrlPr>
                          </m:dPr>
                          <m:e>
                            <m:r>
                              <m:rPr>
                                <m:sty m:val="p"/>
                              </m:rPr>
                              <w:rPr>
                                <w:rFonts w:ascii="Cambria Math" w:hAnsi="Cambria Math"/>
                                <w:sz w:val="24"/>
                                <w:szCs w:val="24"/>
                                <w:vertAlign w:val="subscript"/>
                              </w:rPr>
                              <m:t>a</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x</m:t>
                                </m:r>
                              </m:e>
                              <m:sub>
                                <m:r>
                                  <m:rPr>
                                    <m:sty m:val="p"/>
                                  </m:rPr>
                                  <w:rPr>
                                    <w:rFonts w:ascii="Cambria Math" w:hAnsi="Cambria Math"/>
                                    <w:sz w:val="24"/>
                                    <w:szCs w:val="24"/>
                                    <w:vertAlign w:val="subscript"/>
                                  </w:rPr>
                                  <m:t>i</m:t>
                                </m:r>
                              </m:sub>
                            </m:sSub>
                            <m:r>
                              <m:rPr>
                                <m:sty m:val="p"/>
                              </m:rPr>
                              <w:rPr>
                                <w:rFonts w:ascii="Cambria Math" w:hAnsi="Cambria Math"/>
                                <w:sz w:val="24"/>
                                <w:szCs w:val="24"/>
                                <w:vertAlign w:val="subscript"/>
                              </w:rPr>
                              <m:t>+b</m:t>
                            </m:r>
                          </m:e>
                        </m:d>
                      </m:e>
                    </m:d>
                    <m:sSub>
                      <m:sSubPr>
                        <m:ctrlPr>
                          <w:rPr>
                            <w:rFonts w:ascii="Cambria Math" w:hAnsi="Cambria Math"/>
                            <w:sz w:val="24"/>
                            <w:szCs w:val="24"/>
                            <w:vertAlign w:val="subscript"/>
                          </w:rPr>
                        </m:ctrlPr>
                      </m:sSubPr>
                      <m:e>
                        <m:r>
                          <m:rPr>
                            <m:sty m:val="p"/>
                          </m:rPr>
                          <w:rPr>
                            <w:rFonts w:ascii="Cambria Math" w:hAnsi="Cambria Math"/>
                            <w:sz w:val="24"/>
                            <w:szCs w:val="24"/>
                            <w:vertAlign w:val="subscript"/>
                          </w:rPr>
                          <m:t>x</m:t>
                        </m:r>
                      </m:e>
                      <m:sub>
                        <m:r>
                          <m:rPr>
                            <m:sty m:val="p"/>
                          </m:rPr>
                          <w:rPr>
                            <w:rFonts w:ascii="Cambria Math" w:hAnsi="Cambria Math"/>
                            <w:sz w:val="24"/>
                            <w:szCs w:val="24"/>
                            <w:vertAlign w:val="subscript"/>
                          </w:rPr>
                          <m:t>i</m:t>
                        </m:r>
                      </m:sub>
                    </m:sSub>
                  </m:e>
                </m:nary>
              </m:oMath>
            </m:oMathPara>
          </w:p>
        </w:tc>
        <w:tc>
          <w:tcPr>
            <w:tcW w:w="4804" w:type="dxa"/>
            <w:vAlign w:val="center"/>
          </w:tcPr>
          <w:p w14:paraId="554ADDF9" w14:textId="1D677CCC" w:rsidR="007A2490" w:rsidRPr="0063328E" w:rsidRDefault="007A2490" w:rsidP="00293730">
            <w:pPr>
              <w:rPr>
                <w:sz w:val="24"/>
                <w:szCs w:val="24"/>
              </w:rPr>
            </w:pPr>
            <w:r w:rsidRPr="0063328E">
              <w:rPr>
                <w:sz w:val="24"/>
                <w:szCs w:val="24"/>
              </w:rPr>
              <w:t>Eqn. 4</w:t>
            </w:r>
          </w:p>
        </w:tc>
      </w:tr>
    </w:tbl>
    <w:p w14:paraId="397891DF" w14:textId="0A4F87F2" w:rsidR="002564F4" w:rsidRPr="007D332D" w:rsidRDefault="002564F4" w:rsidP="00293730">
      <w:pP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7A2490" w:rsidRPr="0063328E" w14:paraId="049AC6C1" w14:textId="77777777" w:rsidTr="0028689F">
        <w:trPr>
          <w:trHeight w:val="990"/>
        </w:trPr>
        <w:tc>
          <w:tcPr>
            <w:tcW w:w="4803" w:type="dxa"/>
            <w:vAlign w:val="center"/>
          </w:tcPr>
          <w:p w14:paraId="48F5FA65" w14:textId="0EFCAA8A" w:rsidR="007A2490" w:rsidRPr="0063328E" w:rsidRDefault="00000000" w:rsidP="00293730">
            <w:pPr>
              <w:rPr>
                <w:sz w:val="24"/>
                <w:szCs w:val="24"/>
              </w:rPr>
            </w:pPr>
            <m:oMathPara>
              <m:oMathParaPr>
                <m:jc m:val="left"/>
              </m:oMathParaPr>
              <m:oMath>
                <m:sSub>
                  <m:sSubPr>
                    <m:ctrlPr>
                      <w:rPr>
                        <w:rFonts w:ascii="Cambria Math" w:hAnsi="Cambria Math"/>
                        <w:sz w:val="24"/>
                        <w:szCs w:val="24"/>
                        <w:vertAlign w:val="subscript"/>
                      </w:rPr>
                    </m:ctrlPr>
                  </m:sSubPr>
                  <m:e>
                    <m:d>
                      <m:dPr>
                        <m:ctrlPr>
                          <w:rPr>
                            <w:rFonts w:ascii="Cambria Math" w:hAnsi="Cambria Math"/>
                            <w:sz w:val="24"/>
                            <w:szCs w:val="24"/>
                            <w:vertAlign w:val="subscript"/>
                          </w:rPr>
                        </m:ctrlPr>
                      </m:dPr>
                      <m:e>
                        <m:f>
                          <m:fPr>
                            <m:ctrlPr>
                              <w:rPr>
                                <w:rFonts w:ascii="Cambria Math" w:hAnsi="Cambria Math"/>
                                <w:sz w:val="24"/>
                                <w:szCs w:val="24"/>
                                <w:vertAlign w:val="subscript"/>
                              </w:rPr>
                            </m:ctrlPr>
                          </m:fPr>
                          <m:num>
                            <m:r>
                              <m:rPr>
                                <m:sty m:val="p"/>
                              </m:rPr>
                              <w:rPr>
                                <w:rFonts w:ascii="Cambria Math" w:hAnsi="Cambria Math"/>
                                <w:sz w:val="24"/>
                                <w:szCs w:val="24"/>
                                <w:vertAlign w:val="subscript"/>
                              </w:rPr>
                              <m:t>∂S</m:t>
                            </m:r>
                          </m:num>
                          <m:den>
                            <m:r>
                              <m:rPr>
                                <m:sty m:val="p"/>
                              </m:rPr>
                              <w:rPr>
                                <w:rFonts w:ascii="Cambria Math" w:hAnsi="Cambria Math"/>
                                <w:sz w:val="24"/>
                                <w:szCs w:val="24"/>
                                <w:vertAlign w:val="subscript"/>
                              </w:rPr>
                              <m:t>∂b</m:t>
                            </m:r>
                          </m:den>
                        </m:f>
                      </m:e>
                    </m:d>
                  </m:e>
                  <m:sub>
                    <m:r>
                      <m:rPr>
                        <m:sty m:val="p"/>
                      </m:rPr>
                      <w:rPr>
                        <w:rFonts w:ascii="Cambria Math" w:hAnsi="Cambria Math"/>
                        <w:sz w:val="24"/>
                        <w:szCs w:val="24"/>
                        <w:vertAlign w:val="subscript"/>
                      </w:rPr>
                      <m:t>a</m:t>
                    </m:r>
                  </m:sub>
                </m:sSub>
                <m:r>
                  <m:rPr>
                    <m:sty m:val="p"/>
                  </m:rPr>
                  <w:rPr>
                    <w:rFonts w:ascii="Cambria Math" w:hAnsi="Cambria Math"/>
                    <w:sz w:val="24"/>
                    <w:szCs w:val="24"/>
                    <w:vertAlign w:val="subscript"/>
                  </w:rPr>
                  <m:t>=-2</m:t>
                </m:r>
                <m:nary>
                  <m:naryPr>
                    <m:chr m:val="∑"/>
                    <m:ctrlPr>
                      <w:rPr>
                        <w:rFonts w:ascii="Cambria Math" w:hAnsi="Cambria Math"/>
                        <w:sz w:val="24"/>
                        <w:szCs w:val="24"/>
                        <w:vertAlign w:val="subscript"/>
                      </w:rPr>
                    </m:ctrlPr>
                  </m:naryPr>
                  <m:sub>
                    <m:r>
                      <m:rPr>
                        <m:sty m:val="p"/>
                      </m:rPr>
                      <w:rPr>
                        <w:rFonts w:ascii="Cambria Math" w:hAnsi="Cambria Math"/>
                        <w:sz w:val="24"/>
                        <w:szCs w:val="24"/>
                        <w:vertAlign w:val="subscript"/>
                      </w:rPr>
                      <m:t>i=1</m:t>
                    </m:r>
                  </m:sub>
                  <m:sup>
                    <m:r>
                      <m:rPr>
                        <m:sty m:val="p"/>
                      </m:rPr>
                      <w:rPr>
                        <w:rFonts w:ascii="Cambria Math" w:hAnsi="Cambria Math"/>
                        <w:sz w:val="24"/>
                        <w:szCs w:val="24"/>
                        <w:vertAlign w:val="subscript"/>
                      </w:rPr>
                      <m:t>n</m:t>
                    </m:r>
                  </m:sup>
                  <m:e>
                    <m:d>
                      <m:dPr>
                        <m:ctrlPr>
                          <w:rPr>
                            <w:rFonts w:ascii="Cambria Math" w:hAnsi="Cambria Math"/>
                            <w:sz w:val="24"/>
                            <w:szCs w:val="24"/>
                            <w:vertAlign w:val="subscript"/>
                          </w:rPr>
                        </m:ctrlPr>
                      </m:dPr>
                      <m:e>
                        <m:sSub>
                          <m:sSubPr>
                            <m:ctrlPr>
                              <w:rPr>
                                <w:rFonts w:ascii="Cambria Math" w:hAnsi="Cambria Math"/>
                                <w:sz w:val="24"/>
                                <w:szCs w:val="24"/>
                                <w:vertAlign w:val="subscript"/>
                              </w:rPr>
                            </m:ctrlPr>
                          </m:sSubPr>
                          <m:e>
                            <m:r>
                              <m:rPr>
                                <m:sty m:val="p"/>
                              </m:rPr>
                              <w:rPr>
                                <w:rFonts w:ascii="Cambria Math" w:hAnsi="Cambria Math"/>
                                <w:sz w:val="24"/>
                                <w:szCs w:val="24"/>
                                <w:vertAlign w:val="subscript"/>
                              </w:rPr>
                              <m:t>y</m:t>
                            </m:r>
                          </m:e>
                          <m:sub>
                            <m:r>
                              <m:rPr>
                                <m:sty m:val="p"/>
                              </m:rPr>
                              <w:rPr>
                                <w:rFonts w:ascii="Cambria Math" w:hAnsi="Cambria Math"/>
                                <w:sz w:val="24"/>
                                <w:szCs w:val="24"/>
                                <w:vertAlign w:val="subscript"/>
                              </w:rPr>
                              <m:t>i</m:t>
                            </m:r>
                          </m:sub>
                        </m:sSub>
                        <m:r>
                          <m:rPr>
                            <m:sty m:val="p"/>
                          </m:rPr>
                          <w:rPr>
                            <w:rFonts w:ascii="Cambria Math" w:hAnsi="Cambria Math"/>
                            <w:sz w:val="24"/>
                            <w:szCs w:val="24"/>
                            <w:vertAlign w:val="subscript"/>
                          </w:rPr>
                          <m:t>-</m:t>
                        </m:r>
                        <m:d>
                          <m:dPr>
                            <m:ctrlPr>
                              <w:rPr>
                                <w:rFonts w:ascii="Cambria Math" w:hAnsi="Cambria Math"/>
                                <w:sz w:val="24"/>
                                <w:szCs w:val="24"/>
                                <w:vertAlign w:val="subscript"/>
                              </w:rPr>
                            </m:ctrlPr>
                          </m:dPr>
                          <m:e>
                            <m:r>
                              <m:rPr>
                                <m:sty m:val="p"/>
                              </m:rPr>
                              <w:rPr>
                                <w:rFonts w:ascii="Cambria Math" w:hAnsi="Cambria Math"/>
                                <w:sz w:val="24"/>
                                <w:szCs w:val="24"/>
                                <w:vertAlign w:val="subscript"/>
                              </w:rPr>
                              <m:t>a</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x</m:t>
                                </m:r>
                              </m:e>
                              <m:sub>
                                <m:r>
                                  <m:rPr>
                                    <m:sty m:val="p"/>
                                  </m:rPr>
                                  <w:rPr>
                                    <w:rFonts w:ascii="Cambria Math" w:hAnsi="Cambria Math"/>
                                    <w:sz w:val="24"/>
                                    <w:szCs w:val="24"/>
                                    <w:vertAlign w:val="subscript"/>
                                  </w:rPr>
                                  <m:t>i</m:t>
                                </m:r>
                              </m:sub>
                            </m:sSub>
                            <m:r>
                              <m:rPr>
                                <m:sty m:val="p"/>
                              </m:rPr>
                              <w:rPr>
                                <w:rFonts w:ascii="Cambria Math" w:hAnsi="Cambria Math"/>
                                <w:sz w:val="24"/>
                                <w:szCs w:val="24"/>
                                <w:vertAlign w:val="subscript"/>
                              </w:rPr>
                              <m:t>+b</m:t>
                            </m:r>
                          </m:e>
                        </m:d>
                      </m:e>
                    </m:d>
                  </m:e>
                </m:nary>
              </m:oMath>
            </m:oMathPara>
          </w:p>
        </w:tc>
        <w:tc>
          <w:tcPr>
            <w:tcW w:w="4804" w:type="dxa"/>
            <w:vAlign w:val="center"/>
          </w:tcPr>
          <w:p w14:paraId="1F93CFE2" w14:textId="667B5DF2" w:rsidR="007A2490" w:rsidRPr="0063328E" w:rsidRDefault="007A2490" w:rsidP="00293730">
            <w:pPr>
              <w:rPr>
                <w:sz w:val="24"/>
                <w:szCs w:val="24"/>
              </w:rPr>
            </w:pPr>
            <w:r w:rsidRPr="0063328E">
              <w:rPr>
                <w:sz w:val="24"/>
                <w:szCs w:val="24"/>
              </w:rPr>
              <w:t>Eqn. 5</w:t>
            </w:r>
          </w:p>
        </w:tc>
      </w:tr>
    </w:tbl>
    <w:p w14:paraId="6180ECD4" w14:textId="057E2DC8" w:rsidR="002564F4" w:rsidRPr="0063328E" w:rsidRDefault="002564F4" w:rsidP="00293730">
      <w:pPr>
        <w:rPr>
          <w:sz w:val="24"/>
          <w:szCs w:val="24"/>
        </w:rPr>
      </w:pPr>
    </w:p>
    <w:p w14:paraId="25E88497" w14:textId="77777777" w:rsidR="00770640" w:rsidRDefault="00770640" w:rsidP="00293730">
      <w:pPr>
        <w:rPr>
          <w:sz w:val="24"/>
          <w:szCs w:val="24"/>
        </w:rPr>
      </w:pPr>
    </w:p>
    <w:p w14:paraId="57F097C6" w14:textId="77777777" w:rsidR="00C8525E" w:rsidRDefault="00C8525E" w:rsidP="00293730">
      <w:pPr>
        <w:rPr>
          <w:sz w:val="24"/>
          <w:szCs w:val="24"/>
        </w:rPr>
      </w:pPr>
    </w:p>
    <w:p w14:paraId="1EA50CC4" w14:textId="77777777" w:rsidR="00C8525E" w:rsidRDefault="00C8525E" w:rsidP="00293730">
      <w:pPr>
        <w:rPr>
          <w:sz w:val="24"/>
          <w:szCs w:val="24"/>
        </w:rPr>
      </w:pPr>
    </w:p>
    <w:p w14:paraId="2A0A7289" w14:textId="43FB66D7" w:rsidR="002564F4" w:rsidRPr="0063328E" w:rsidRDefault="002564F4" w:rsidP="00293730">
      <w:pPr>
        <w:rPr>
          <w:sz w:val="24"/>
          <w:szCs w:val="24"/>
        </w:rPr>
      </w:pPr>
      <w:r w:rsidRPr="0063328E">
        <w:rPr>
          <w:sz w:val="24"/>
          <w:szCs w:val="24"/>
        </w:rPr>
        <w:t xml:space="preserve">at the true minimum, </w:t>
      </w:r>
      <w:r w:rsidR="007A2490" w:rsidRPr="0063328E">
        <w:rPr>
          <w:sz w:val="24"/>
          <w:szCs w:val="24"/>
        </w:rPr>
        <w:t>both</w:t>
      </w:r>
      <w:r w:rsidRPr="0063328E">
        <w:rPr>
          <w:sz w:val="24"/>
          <w:szCs w:val="24"/>
        </w:rPr>
        <w:t xml:space="preserve"> gradients </w:t>
      </w:r>
      <w:r w:rsidR="007A2490" w:rsidRPr="0063328E">
        <w:rPr>
          <w:sz w:val="24"/>
          <w:szCs w:val="24"/>
        </w:rPr>
        <w:t xml:space="preserve">(Eqns. 4 and 5) </w:t>
      </w:r>
      <w:r w:rsidRPr="0063328E">
        <w:rPr>
          <w:sz w:val="24"/>
          <w:szCs w:val="24"/>
        </w:rPr>
        <w:t xml:space="preserve">and both approximate to zero. Thus equations </w:t>
      </w:r>
      <w:r w:rsidR="007A2490" w:rsidRPr="0063328E">
        <w:rPr>
          <w:sz w:val="24"/>
          <w:szCs w:val="24"/>
        </w:rPr>
        <w:t>4</w:t>
      </w:r>
      <w:r w:rsidRPr="0063328E">
        <w:rPr>
          <w:sz w:val="24"/>
          <w:szCs w:val="24"/>
        </w:rPr>
        <w:t xml:space="preserve"> and </w:t>
      </w:r>
      <w:r w:rsidR="007A2490" w:rsidRPr="0063328E">
        <w:rPr>
          <w:sz w:val="24"/>
          <w:szCs w:val="24"/>
        </w:rPr>
        <w:t>5</w:t>
      </w:r>
      <w:r w:rsidRPr="0063328E">
        <w:rPr>
          <w:sz w:val="24"/>
          <w:szCs w:val="24"/>
        </w:rPr>
        <w:t xml:space="preserve"> can be solved simultaneously:</w:t>
      </w:r>
    </w:p>
    <w:p w14:paraId="6DD8AC5C" w14:textId="2136765A" w:rsidR="002564F4" w:rsidRDefault="002564F4" w:rsidP="00293730">
      <w:pPr>
        <w:rPr>
          <w:sz w:val="24"/>
          <w:szCs w:val="24"/>
        </w:rPr>
      </w:pPr>
      <w:r w:rsidRPr="0063328E">
        <w:rPr>
          <w:sz w:val="24"/>
          <w:szCs w:val="24"/>
        </w:rPr>
        <w:lastRenderedPageBreak/>
        <w:t xml:space="preserve">from equation </w:t>
      </w:r>
      <w:r w:rsidR="007A2490" w:rsidRPr="0063328E">
        <w:rPr>
          <w:sz w:val="24"/>
          <w:szCs w:val="24"/>
        </w:rPr>
        <w:t>4</w:t>
      </w:r>
      <w:r w:rsidR="00770640">
        <w:rPr>
          <w:sz w:val="24"/>
          <w:szCs w:val="24"/>
        </w:rPr>
        <w:t>;</w:t>
      </w:r>
    </w:p>
    <w:p w14:paraId="41671763" w14:textId="77777777" w:rsidR="00770640" w:rsidRPr="0063328E" w:rsidRDefault="00770640" w:rsidP="00293730">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8A5C31" w:rsidRPr="0063328E" w14:paraId="0D8D5CF1" w14:textId="77777777" w:rsidTr="008A5C31">
        <w:trPr>
          <w:trHeight w:val="892"/>
        </w:trPr>
        <w:tc>
          <w:tcPr>
            <w:tcW w:w="4803" w:type="dxa"/>
            <w:vAlign w:val="center"/>
          </w:tcPr>
          <w:p w14:paraId="3DD67945" w14:textId="48916D3D" w:rsidR="008A5C31" w:rsidRPr="0063328E" w:rsidRDefault="0063328E" w:rsidP="00293730">
            <w:pPr>
              <w:rPr>
                <w:sz w:val="24"/>
                <w:szCs w:val="24"/>
              </w:rPr>
            </w:pPr>
            <m:oMathPara>
              <m:oMathParaPr>
                <m:jc m:val="left"/>
              </m:oMathParaPr>
              <m:oMath>
                <m:r>
                  <m:rPr>
                    <m:sty m:val="p"/>
                  </m:rPr>
                  <w:rPr>
                    <w:rFonts w:ascii="Cambria Math" w:hAnsi="Cambria Math"/>
                    <w:sz w:val="24"/>
                    <w:szCs w:val="24"/>
                    <w:vertAlign w:val="subscript"/>
                  </w:rPr>
                  <m:t>a=</m:t>
                </m:r>
                <m:f>
                  <m:fPr>
                    <m:ctrlPr>
                      <w:rPr>
                        <w:rFonts w:ascii="Cambria Math" w:hAnsi="Cambria Math"/>
                        <w:sz w:val="24"/>
                        <w:szCs w:val="24"/>
                        <w:vertAlign w:val="subscript"/>
                      </w:rPr>
                    </m:ctrlPr>
                  </m:fPr>
                  <m:num>
                    <m:d>
                      <m:dPr>
                        <m:ctrlPr>
                          <w:rPr>
                            <w:rFonts w:ascii="Cambria Math" w:hAnsi="Cambria Math"/>
                            <w:sz w:val="24"/>
                            <w:szCs w:val="24"/>
                            <w:vertAlign w:val="subscript"/>
                          </w:rPr>
                        </m:ctrlPr>
                      </m:dPr>
                      <m:e>
                        <m:nary>
                          <m:naryPr>
                            <m:chr m:val="∑"/>
                            <m:subHide m:val="1"/>
                            <m:supHide m:val="1"/>
                            <m:ctrlPr>
                              <w:rPr>
                                <w:rFonts w:ascii="Cambria Math" w:hAnsi="Cambria Math"/>
                                <w:sz w:val="24"/>
                                <w:szCs w:val="24"/>
                                <w:vertAlign w:val="subscript"/>
                              </w:rPr>
                            </m:ctrlPr>
                          </m:naryPr>
                          <m:sub/>
                          <m:sup/>
                          <m:e>
                            <m:r>
                              <m:rPr>
                                <m:sty m:val="p"/>
                              </m:rPr>
                              <w:rPr>
                                <w:rFonts w:ascii="Cambria Math" w:hAnsi="Cambria Math"/>
                                <w:sz w:val="24"/>
                                <w:szCs w:val="24"/>
                                <w:vertAlign w:val="subscript"/>
                              </w:rPr>
                              <m:t>xy</m:t>
                            </m:r>
                          </m:e>
                        </m:nary>
                        <m:r>
                          <m:rPr>
                            <m:sty m:val="p"/>
                          </m:rPr>
                          <w:rPr>
                            <w:rFonts w:ascii="Cambria Math" w:hAnsi="Cambria Math"/>
                            <w:sz w:val="24"/>
                            <w:szCs w:val="24"/>
                            <w:vertAlign w:val="subscript"/>
                          </w:rPr>
                          <m:t>-b</m:t>
                        </m:r>
                        <m:nary>
                          <m:naryPr>
                            <m:chr m:val="∑"/>
                            <m:subHide m:val="1"/>
                            <m:supHide m:val="1"/>
                            <m:ctrlPr>
                              <w:rPr>
                                <w:rFonts w:ascii="Cambria Math" w:hAnsi="Cambria Math"/>
                                <w:sz w:val="24"/>
                                <w:szCs w:val="24"/>
                                <w:vertAlign w:val="subscript"/>
                              </w:rPr>
                            </m:ctrlPr>
                          </m:naryPr>
                          <m:sub/>
                          <m:sup/>
                          <m:e>
                            <m:r>
                              <m:rPr>
                                <m:sty m:val="p"/>
                              </m:rPr>
                              <w:rPr>
                                <w:rFonts w:ascii="Cambria Math" w:hAnsi="Cambria Math"/>
                                <w:sz w:val="24"/>
                                <w:szCs w:val="24"/>
                                <w:vertAlign w:val="subscript"/>
                              </w:rPr>
                              <m:t>x</m:t>
                            </m:r>
                          </m:e>
                        </m:nary>
                      </m:e>
                    </m:d>
                  </m:num>
                  <m:den>
                    <m:nary>
                      <m:naryPr>
                        <m:chr m:val="∑"/>
                        <m:subHide m:val="1"/>
                        <m:supHide m:val="1"/>
                        <m:ctrlPr>
                          <w:rPr>
                            <w:rFonts w:ascii="Cambria Math" w:hAnsi="Cambria Math"/>
                            <w:sz w:val="24"/>
                            <w:szCs w:val="24"/>
                            <w:vertAlign w:val="subscript"/>
                          </w:rPr>
                        </m:ctrlPr>
                      </m:naryPr>
                      <m:sub/>
                      <m:sup/>
                      <m:e>
                        <m:sSup>
                          <m:sSupPr>
                            <m:ctrlPr>
                              <w:rPr>
                                <w:rFonts w:ascii="Cambria Math" w:hAnsi="Cambria Math"/>
                                <w:sz w:val="24"/>
                                <w:szCs w:val="24"/>
                                <w:vertAlign w:val="subscript"/>
                              </w:rPr>
                            </m:ctrlPr>
                          </m:sSupPr>
                          <m:e>
                            <m:r>
                              <m:rPr>
                                <m:sty m:val="p"/>
                              </m:rPr>
                              <w:rPr>
                                <w:rFonts w:ascii="Cambria Math" w:hAnsi="Cambria Math"/>
                                <w:sz w:val="24"/>
                                <w:szCs w:val="24"/>
                                <w:vertAlign w:val="subscript"/>
                              </w:rPr>
                              <m:t>x</m:t>
                            </m:r>
                          </m:e>
                          <m:sup>
                            <m:r>
                              <m:rPr>
                                <m:sty m:val="p"/>
                              </m:rPr>
                              <w:rPr>
                                <w:rFonts w:ascii="Cambria Math" w:hAnsi="Cambria Math"/>
                                <w:sz w:val="24"/>
                                <w:szCs w:val="24"/>
                                <w:vertAlign w:val="subscript"/>
                              </w:rPr>
                              <m:t>2</m:t>
                            </m:r>
                          </m:sup>
                        </m:sSup>
                      </m:e>
                    </m:nary>
                  </m:den>
                </m:f>
              </m:oMath>
            </m:oMathPara>
          </w:p>
        </w:tc>
        <w:tc>
          <w:tcPr>
            <w:tcW w:w="4804" w:type="dxa"/>
            <w:vAlign w:val="center"/>
          </w:tcPr>
          <w:p w14:paraId="67F7192A" w14:textId="7B8B9460" w:rsidR="008A5C31" w:rsidRPr="0063328E" w:rsidRDefault="008A5C31" w:rsidP="00293730">
            <w:pPr>
              <w:rPr>
                <w:sz w:val="24"/>
                <w:szCs w:val="24"/>
              </w:rPr>
            </w:pPr>
            <w:r w:rsidRPr="0063328E">
              <w:rPr>
                <w:sz w:val="24"/>
                <w:szCs w:val="24"/>
              </w:rPr>
              <w:t>Eqn. 6</w:t>
            </w:r>
          </w:p>
        </w:tc>
      </w:tr>
    </w:tbl>
    <w:p w14:paraId="16446569" w14:textId="77777777" w:rsidR="00C8525E" w:rsidRDefault="00C8525E" w:rsidP="00293730">
      <w:pPr>
        <w:rPr>
          <w:sz w:val="24"/>
          <w:szCs w:val="24"/>
        </w:rPr>
      </w:pPr>
    </w:p>
    <w:p w14:paraId="78101A06" w14:textId="3CE779B2" w:rsidR="002564F4" w:rsidRDefault="002564F4" w:rsidP="00293730">
      <w:pPr>
        <w:rPr>
          <w:sz w:val="24"/>
          <w:szCs w:val="24"/>
        </w:rPr>
      </w:pPr>
      <w:r w:rsidRPr="0063328E">
        <w:rPr>
          <w:sz w:val="24"/>
          <w:szCs w:val="24"/>
        </w:rPr>
        <w:t xml:space="preserve">and from equation </w:t>
      </w:r>
      <w:r w:rsidR="008A5C31" w:rsidRPr="0063328E">
        <w:rPr>
          <w:sz w:val="24"/>
          <w:szCs w:val="24"/>
        </w:rPr>
        <w:t>5</w:t>
      </w:r>
      <w:r w:rsidR="00C8525E">
        <w:rPr>
          <w:sz w:val="24"/>
          <w:szCs w:val="24"/>
        </w:rPr>
        <w:t>:</w:t>
      </w:r>
    </w:p>
    <w:p w14:paraId="173467E0" w14:textId="77777777" w:rsidR="00C8525E" w:rsidRPr="0063328E" w:rsidRDefault="00C8525E" w:rsidP="00293730">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8A5C31" w:rsidRPr="0063328E" w14:paraId="72F39A04" w14:textId="77777777" w:rsidTr="008A5C31">
        <w:trPr>
          <w:trHeight w:val="855"/>
        </w:trPr>
        <w:tc>
          <w:tcPr>
            <w:tcW w:w="4803" w:type="dxa"/>
            <w:vAlign w:val="center"/>
          </w:tcPr>
          <w:p w14:paraId="039B2F60" w14:textId="5484235E" w:rsidR="008A5C31" w:rsidRPr="0063328E" w:rsidRDefault="0063328E" w:rsidP="00293730">
            <w:pPr>
              <w:rPr>
                <w:sz w:val="24"/>
                <w:szCs w:val="24"/>
              </w:rPr>
            </w:pPr>
            <m:oMathPara>
              <m:oMathParaPr>
                <m:jc m:val="left"/>
              </m:oMathParaPr>
              <m:oMath>
                <m:r>
                  <m:rPr>
                    <m:sty m:val="p"/>
                  </m:rPr>
                  <w:rPr>
                    <w:rFonts w:ascii="Cambria Math" w:hAnsi="Cambria Math"/>
                    <w:sz w:val="24"/>
                    <w:szCs w:val="24"/>
                    <w:vertAlign w:val="subscript"/>
                  </w:rPr>
                  <m:t>b=</m:t>
                </m:r>
                <m:f>
                  <m:fPr>
                    <m:ctrlPr>
                      <w:rPr>
                        <w:rFonts w:ascii="Cambria Math" w:hAnsi="Cambria Math"/>
                        <w:sz w:val="24"/>
                        <w:szCs w:val="24"/>
                        <w:vertAlign w:val="subscript"/>
                      </w:rPr>
                    </m:ctrlPr>
                  </m:fPr>
                  <m:num>
                    <m:d>
                      <m:dPr>
                        <m:ctrlPr>
                          <w:rPr>
                            <w:rFonts w:ascii="Cambria Math" w:hAnsi="Cambria Math"/>
                            <w:sz w:val="24"/>
                            <w:szCs w:val="24"/>
                            <w:vertAlign w:val="subscript"/>
                          </w:rPr>
                        </m:ctrlPr>
                      </m:dPr>
                      <m:e>
                        <m:nary>
                          <m:naryPr>
                            <m:chr m:val="∑"/>
                            <m:subHide m:val="1"/>
                            <m:supHide m:val="1"/>
                            <m:ctrlPr>
                              <w:rPr>
                                <w:rFonts w:ascii="Cambria Math" w:hAnsi="Cambria Math"/>
                                <w:sz w:val="24"/>
                                <w:szCs w:val="24"/>
                                <w:vertAlign w:val="subscript"/>
                              </w:rPr>
                            </m:ctrlPr>
                          </m:naryPr>
                          <m:sub/>
                          <m:sup/>
                          <m:e>
                            <m:r>
                              <m:rPr>
                                <m:sty m:val="p"/>
                              </m:rPr>
                              <w:rPr>
                                <w:rFonts w:ascii="Cambria Math" w:hAnsi="Cambria Math"/>
                                <w:sz w:val="24"/>
                                <w:szCs w:val="24"/>
                                <w:vertAlign w:val="subscript"/>
                              </w:rPr>
                              <m:t>y-a</m:t>
                            </m:r>
                            <m:nary>
                              <m:naryPr>
                                <m:chr m:val="∑"/>
                                <m:subHide m:val="1"/>
                                <m:supHide m:val="1"/>
                                <m:ctrlPr>
                                  <w:rPr>
                                    <w:rFonts w:ascii="Cambria Math" w:hAnsi="Cambria Math"/>
                                    <w:sz w:val="24"/>
                                    <w:szCs w:val="24"/>
                                    <w:vertAlign w:val="subscript"/>
                                  </w:rPr>
                                </m:ctrlPr>
                              </m:naryPr>
                              <m:sub/>
                              <m:sup/>
                              <m:e>
                                <m:r>
                                  <m:rPr>
                                    <m:sty m:val="p"/>
                                  </m:rPr>
                                  <w:rPr>
                                    <w:rFonts w:ascii="Cambria Math" w:hAnsi="Cambria Math"/>
                                    <w:sz w:val="24"/>
                                    <w:szCs w:val="24"/>
                                    <w:vertAlign w:val="subscript"/>
                                  </w:rPr>
                                  <m:t>x</m:t>
                                </m:r>
                              </m:e>
                            </m:nary>
                          </m:e>
                        </m:nary>
                      </m:e>
                    </m:d>
                  </m:num>
                  <m:den>
                    <m:r>
                      <m:rPr>
                        <m:sty m:val="p"/>
                      </m:rPr>
                      <w:rPr>
                        <w:rFonts w:ascii="Cambria Math" w:hAnsi="Cambria Math"/>
                        <w:sz w:val="24"/>
                        <w:szCs w:val="24"/>
                        <w:vertAlign w:val="subscript"/>
                      </w:rPr>
                      <m:t>n</m:t>
                    </m:r>
                  </m:den>
                </m:f>
              </m:oMath>
            </m:oMathPara>
          </w:p>
        </w:tc>
        <w:tc>
          <w:tcPr>
            <w:tcW w:w="4804" w:type="dxa"/>
            <w:vAlign w:val="center"/>
          </w:tcPr>
          <w:p w14:paraId="73753809" w14:textId="1B5B1C9A" w:rsidR="008A5C31" w:rsidRPr="0063328E" w:rsidRDefault="008A5C31" w:rsidP="00293730">
            <w:pPr>
              <w:rPr>
                <w:sz w:val="24"/>
                <w:szCs w:val="24"/>
              </w:rPr>
            </w:pPr>
            <w:r w:rsidRPr="0063328E">
              <w:rPr>
                <w:sz w:val="24"/>
                <w:szCs w:val="24"/>
              </w:rPr>
              <w:t>Eqn. 7</w:t>
            </w:r>
          </w:p>
        </w:tc>
      </w:tr>
    </w:tbl>
    <w:p w14:paraId="6A29AE73" w14:textId="77777777" w:rsidR="00C8525E" w:rsidRDefault="00C8525E" w:rsidP="00293730">
      <w:pPr>
        <w:rPr>
          <w:sz w:val="24"/>
          <w:szCs w:val="24"/>
        </w:rPr>
      </w:pPr>
    </w:p>
    <w:p w14:paraId="0C05E615" w14:textId="5081B76B" w:rsidR="002564F4" w:rsidRDefault="002564F4" w:rsidP="00293730">
      <w:pPr>
        <w:rPr>
          <w:sz w:val="24"/>
          <w:szCs w:val="24"/>
        </w:rPr>
      </w:pPr>
      <w:r w:rsidRPr="0063328E">
        <w:rPr>
          <w:sz w:val="24"/>
          <w:szCs w:val="24"/>
        </w:rPr>
        <w:t xml:space="preserve">Substitution for b in equation </w:t>
      </w:r>
      <w:r w:rsidR="008A5C31" w:rsidRPr="0063328E">
        <w:rPr>
          <w:sz w:val="24"/>
          <w:szCs w:val="24"/>
        </w:rPr>
        <w:t>6</w:t>
      </w:r>
      <w:r w:rsidRPr="0063328E">
        <w:rPr>
          <w:sz w:val="24"/>
          <w:szCs w:val="24"/>
        </w:rPr>
        <w:t xml:space="preserve"> yields the familiar equation for the slope 'a':</w:t>
      </w:r>
    </w:p>
    <w:p w14:paraId="1B6662CF" w14:textId="77777777" w:rsidR="00C8525E" w:rsidRPr="0063328E" w:rsidRDefault="00C8525E" w:rsidP="00293730">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8A5C31" w:rsidRPr="0063328E" w14:paraId="3CB50016" w14:textId="77777777" w:rsidTr="0028689F">
        <w:trPr>
          <w:trHeight w:val="1138"/>
        </w:trPr>
        <w:tc>
          <w:tcPr>
            <w:tcW w:w="4803" w:type="dxa"/>
            <w:vAlign w:val="center"/>
          </w:tcPr>
          <w:p w14:paraId="4FD69496" w14:textId="733D2C2D" w:rsidR="008A5C31" w:rsidRPr="0063328E" w:rsidRDefault="0063328E" w:rsidP="00293730">
            <w:pPr>
              <w:rPr>
                <w:sz w:val="24"/>
                <w:szCs w:val="24"/>
              </w:rPr>
            </w:pPr>
            <m:oMathPara>
              <m:oMathParaPr>
                <m:jc m:val="left"/>
              </m:oMathParaPr>
              <m:oMath>
                <m:r>
                  <m:rPr>
                    <m:sty m:val="p"/>
                  </m:rPr>
                  <w:rPr>
                    <w:rFonts w:ascii="Cambria Math" w:hAnsi="Cambria Math"/>
                    <w:sz w:val="24"/>
                    <w:szCs w:val="24"/>
                    <w:vertAlign w:val="subscript"/>
                  </w:rPr>
                  <m:t>a=</m:t>
                </m:r>
                <m:f>
                  <m:fPr>
                    <m:ctrlPr>
                      <w:rPr>
                        <w:rFonts w:ascii="Cambria Math" w:hAnsi="Cambria Math"/>
                        <w:sz w:val="24"/>
                        <w:szCs w:val="24"/>
                        <w:vertAlign w:val="subscript"/>
                      </w:rPr>
                    </m:ctrlPr>
                  </m:fPr>
                  <m:num>
                    <m:nary>
                      <m:naryPr>
                        <m:chr m:val="∑"/>
                        <m:subHide m:val="1"/>
                        <m:supHide m:val="1"/>
                        <m:ctrlPr>
                          <w:rPr>
                            <w:rFonts w:ascii="Cambria Math" w:hAnsi="Cambria Math"/>
                            <w:sz w:val="24"/>
                            <w:szCs w:val="24"/>
                            <w:vertAlign w:val="subscript"/>
                          </w:rPr>
                        </m:ctrlPr>
                      </m:naryPr>
                      <m:sub/>
                      <m:sup/>
                      <m:e>
                        <m:r>
                          <m:rPr>
                            <m:sty m:val="p"/>
                          </m:rPr>
                          <w:rPr>
                            <w:rFonts w:ascii="Cambria Math" w:hAnsi="Cambria Math"/>
                            <w:sz w:val="24"/>
                            <w:szCs w:val="24"/>
                            <w:vertAlign w:val="subscript"/>
                          </w:rPr>
                          <m:t>xy-</m:t>
                        </m:r>
                        <m:f>
                          <m:fPr>
                            <m:ctrlPr>
                              <w:rPr>
                                <w:rFonts w:ascii="Cambria Math" w:hAnsi="Cambria Math"/>
                                <w:sz w:val="24"/>
                                <w:szCs w:val="24"/>
                                <w:vertAlign w:val="subscript"/>
                              </w:rPr>
                            </m:ctrlPr>
                          </m:fPr>
                          <m:num>
                            <m:nary>
                              <m:naryPr>
                                <m:chr m:val="∑"/>
                                <m:subHide m:val="1"/>
                                <m:supHide m:val="1"/>
                                <m:ctrlPr>
                                  <w:rPr>
                                    <w:rFonts w:ascii="Cambria Math" w:hAnsi="Cambria Math"/>
                                    <w:sz w:val="24"/>
                                    <w:szCs w:val="24"/>
                                    <w:vertAlign w:val="subscript"/>
                                  </w:rPr>
                                </m:ctrlPr>
                              </m:naryPr>
                              <m:sub/>
                              <m:sup/>
                              <m:e>
                                <m:r>
                                  <m:rPr>
                                    <m:sty m:val="p"/>
                                  </m:rPr>
                                  <w:rPr>
                                    <w:rFonts w:ascii="Cambria Math" w:hAnsi="Cambria Math"/>
                                    <w:sz w:val="24"/>
                                    <w:szCs w:val="24"/>
                                    <w:vertAlign w:val="subscript"/>
                                  </w:rPr>
                                  <m:t>x</m:t>
                                </m:r>
                                <m:nary>
                                  <m:naryPr>
                                    <m:chr m:val="∑"/>
                                    <m:subHide m:val="1"/>
                                    <m:supHide m:val="1"/>
                                    <m:ctrlPr>
                                      <w:rPr>
                                        <w:rFonts w:ascii="Cambria Math" w:hAnsi="Cambria Math"/>
                                        <w:sz w:val="24"/>
                                        <w:szCs w:val="24"/>
                                        <w:vertAlign w:val="subscript"/>
                                      </w:rPr>
                                    </m:ctrlPr>
                                  </m:naryPr>
                                  <m:sub/>
                                  <m:sup/>
                                  <m:e>
                                    <m:r>
                                      <m:rPr>
                                        <m:sty m:val="p"/>
                                      </m:rPr>
                                      <w:rPr>
                                        <w:rFonts w:ascii="Cambria Math" w:hAnsi="Cambria Math"/>
                                        <w:sz w:val="24"/>
                                        <w:szCs w:val="24"/>
                                        <w:vertAlign w:val="subscript"/>
                                      </w:rPr>
                                      <m:t>y</m:t>
                                    </m:r>
                                  </m:e>
                                </m:nary>
                              </m:e>
                            </m:nary>
                          </m:num>
                          <m:den>
                            <m:r>
                              <m:rPr>
                                <m:sty m:val="p"/>
                              </m:rPr>
                              <w:rPr>
                                <w:rFonts w:ascii="Cambria Math" w:hAnsi="Cambria Math"/>
                                <w:sz w:val="24"/>
                                <w:szCs w:val="24"/>
                                <w:vertAlign w:val="subscript"/>
                              </w:rPr>
                              <m:t>n</m:t>
                            </m:r>
                          </m:den>
                        </m:f>
                      </m:e>
                    </m:nary>
                  </m:num>
                  <m:den>
                    <m:nary>
                      <m:naryPr>
                        <m:chr m:val="∑"/>
                        <m:subHide m:val="1"/>
                        <m:supHide m:val="1"/>
                        <m:ctrlPr>
                          <w:rPr>
                            <w:rFonts w:ascii="Cambria Math" w:hAnsi="Cambria Math"/>
                            <w:sz w:val="24"/>
                            <w:szCs w:val="24"/>
                            <w:vertAlign w:val="subscript"/>
                          </w:rPr>
                        </m:ctrlPr>
                      </m:naryPr>
                      <m:sub/>
                      <m:sup/>
                      <m:e>
                        <m:sSup>
                          <m:sSupPr>
                            <m:ctrlPr>
                              <w:rPr>
                                <w:rFonts w:ascii="Cambria Math" w:hAnsi="Cambria Math"/>
                                <w:sz w:val="24"/>
                                <w:szCs w:val="24"/>
                                <w:vertAlign w:val="subscript"/>
                              </w:rPr>
                            </m:ctrlPr>
                          </m:sSupPr>
                          <m:e>
                            <m:r>
                              <m:rPr>
                                <m:sty m:val="p"/>
                              </m:rPr>
                              <w:rPr>
                                <w:rFonts w:ascii="Cambria Math" w:hAnsi="Cambria Math"/>
                                <w:sz w:val="24"/>
                                <w:szCs w:val="24"/>
                                <w:vertAlign w:val="subscript"/>
                              </w:rPr>
                              <m:t>x</m:t>
                            </m:r>
                          </m:e>
                          <m:sup>
                            <m:r>
                              <m:rPr>
                                <m:sty m:val="p"/>
                              </m:rPr>
                              <w:rPr>
                                <w:rFonts w:ascii="Cambria Math" w:hAnsi="Cambria Math"/>
                                <w:sz w:val="24"/>
                                <w:szCs w:val="24"/>
                                <w:vertAlign w:val="subscript"/>
                              </w:rPr>
                              <m:t>2</m:t>
                            </m:r>
                          </m:sup>
                        </m:sSup>
                        <m:r>
                          <m:rPr>
                            <m:sty m:val="p"/>
                          </m:rPr>
                          <w:rPr>
                            <w:rFonts w:ascii="Cambria Math" w:hAnsi="Cambria Math"/>
                            <w:sz w:val="24"/>
                            <w:szCs w:val="24"/>
                            <w:vertAlign w:val="subscript"/>
                          </w:rPr>
                          <m:t>-</m:t>
                        </m:r>
                        <m:f>
                          <m:fPr>
                            <m:ctrlPr>
                              <w:rPr>
                                <w:rFonts w:ascii="Cambria Math" w:hAnsi="Cambria Math"/>
                                <w:sz w:val="24"/>
                                <w:szCs w:val="24"/>
                                <w:vertAlign w:val="subscript"/>
                              </w:rPr>
                            </m:ctrlPr>
                          </m:fPr>
                          <m:num>
                            <m:sSup>
                              <m:sSupPr>
                                <m:ctrlPr>
                                  <w:rPr>
                                    <w:rFonts w:ascii="Cambria Math" w:hAnsi="Cambria Math"/>
                                    <w:sz w:val="24"/>
                                    <w:szCs w:val="24"/>
                                    <w:vertAlign w:val="subscript"/>
                                  </w:rPr>
                                </m:ctrlPr>
                              </m:sSupPr>
                              <m:e>
                                <m:d>
                                  <m:dPr>
                                    <m:ctrlPr>
                                      <w:rPr>
                                        <w:rFonts w:ascii="Cambria Math" w:hAnsi="Cambria Math"/>
                                        <w:sz w:val="24"/>
                                        <w:szCs w:val="24"/>
                                        <w:vertAlign w:val="subscript"/>
                                      </w:rPr>
                                    </m:ctrlPr>
                                  </m:dPr>
                                  <m:e>
                                    <m:nary>
                                      <m:naryPr>
                                        <m:chr m:val="∑"/>
                                        <m:subHide m:val="1"/>
                                        <m:supHide m:val="1"/>
                                        <m:ctrlPr>
                                          <w:rPr>
                                            <w:rFonts w:ascii="Cambria Math" w:hAnsi="Cambria Math"/>
                                            <w:sz w:val="24"/>
                                            <w:szCs w:val="24"/>
                                            <w:vertAlign w:val="subscript"/>
                                          </w:rPr>
                                        </m:ctrlPr>
                                      </m:naryPr>
                                      <m:sub/>
                                      <m:sup/>
                                      <m:e>
                                        <m:r>
                                          <m:rPr>
                                            <m:sty m:val="p"/>
                                          </m:rPr>
                                          <w:rPr>
                                            <w:rFonts w:ascii="Cambria Math" w:hAnsi="Cambria Math"/>
                                            <w:sz w:val="24"/>
                                            <w:szCs w:val="24"/>
                                            <w:vertAlign w:val="subscript"/>
                                          </w:rPr>
                                          <m:t>x</m:t>
                                        </m:r>
                                      </m:e>
                                    </m:nary>
                                  </m:e>
                                </m:d>
                              </m:e>
                              <m:sup>
                                <m:r>
                                  <m:rPr>
                                    <m:sty m:val="p"/>
                                  </m:rPr>
                                  <w:rPr>
                                    <w:rFonts w:ascii="Cambria Math" w:hAnsi="Cambria Math"/>
                                    <w:sz w:val="24"/>
                                    <w:szCs w:val="24"/>
                                    <w:vertAlign w:val="subscript"/>
                                  </w:rPr>
                                  <m:t>2</m:t>
                                </m:r>
                              </m:sup>
                            </m:sSup>
                          </m:num>
                          <m:den>
                            <m:r>
                              <m:rPr>
                                <m:sty m:val="p"/>
                              </m:rPr>
                              <w:rPr>
                                <w:rFonts w:ascii="Cambria Math" w:hAnsi="Cambria Math"/>
                                <w:sz w:val="24"/>
                                <w:szCs w:val="24"/>
                                <w:vertAlign w:val="subscript"/>
                              </w:rPr>
                              <m:t>n</m:t>
                            </m:r>
                          </m:den>
                        </m:f>
                      </m:e>
                    </m:nary>
                  </m:den>
                </m:f>
              </m:oMath>
            </m:oMathPara>
          </w:p>
        </w:tc>
        <w:tc>
          <w:tcPr>
            <w:tcW w:w="4804" w:type="dxa"/>
            <w:vAlign w:val="center"/>
          </w:tcPr>
          <w:p w14:paraId="760F1C13" w14:textId="1DD9C69F" w:rsidR="008A5C31" w:rsidRPr="0063328E" w:rsidRDefault="008A5C31" w:rsidP="00293730">
            <w:pPr>
              <w:rPr>
                <w:sz w:val="24"/>
                <w:szCs w:val="24"/>
              </w:rPr>
            </w:pPr>
            <w:r w:rsidRPr="0063328E">
              <w:rPr>
                <w:sz w:val="24"/>
                <w:szCs w:val="24"/>
              </w:rPr>
              <w:t>Eqn. 8</w:t>
            </w:r>
          </w:p>
        </w:tc>
      </w:tr>
    </w:tbl>
    <w:p w14:paraId="595858A4" w14:textId="223F2D8A" w:rsidR="002564F4" w:rsidRPr="0063328E" w:rsidRDefault="002564F4" w:rsidP="00293730">
      <w:pPr>
        <w:rPr>
          <w:sz w:val="24"/>
          <w:szCs w:val="24"/>
        </w:rPr>
      </w:pPr>
      <w:r w:rsidRPr="0063328E">
        <w:rPr>
          <w:sz w:val="24"/>
          <w:szCs w:val="24"/>
        </w:rPr>
        <w:tab/>
      </w:r>
    </w:p>
    <w:p w14:paraId="2D4D8171" w14:textId="7AD5AC38" w:rsidR="002564F4" w:rsidRPr="0063328E" w:rsidRDefault="002564F4" w:rsidP="00293730">
      <w:pPr>
        <w:rPr>
          <w:sz w:val="24"/>
          <w:szCs w:val="24"/>
        </w:rPr>
      </w:pPr>
      <w:r w:rsidRPr="0063328E">
        <w:rPr>
          <w:sz w:val="24"/>
          <w:szCs w:val="24"/>
        </w:rPr>
        <w:t xml:space="preserve">and 'b' can be calculated from equation </w:t>
      </w:r>
      <w:r w:rsidR="008A5C31" w:rsidRPr="0063328E">
        <w:rPr>
          <w:sz w:val="24"/>
          <w:szCs w:val="24"/>
        </w:rPr>
        <w:t>7</w:t>
      </w:r>
      <w:r w:rsidRPr="0063328E">
        <w:rPr>
          <w:sz w:val="24"/>
          <w:szCs w:val="24"/>
        </w:rPr>
        <w:t>, given 'a'.</w:t>
      </w:r>
    </w:p>
    <w:p w14:paraId="723CCC50" w14:textId="77777777" w:rsidR="008A5C31" w:rsidRPr="0063328E" w:rsidRDefault="008A5C31" w:rsidP="00293730">
      <w:pPr>
        <w:rPr>
          <w:sz w:val="24"/>
          <w:szCs w:val="24"/>
        </w:rPr>
      </w:pPr>
    </w:p>
    <w:p w14:paraId="475C9511" w14:textId="77777777" w:rsidR="005A1DA2" w:rsidRPr="0063328E" w:rsidRDefault="002564F4" w:rsidP="00293730">
      <w:pPr>
        <w:rPr>
          <w:sz w:val="24"/>
          <w:szCs w:val="24"/>
        </w:rPr>
      </w:pPr>
      <w:r w:rsidRPr="0063328E">
        <w:rPr>
          <w:sz w:val="24"/>
          <w:szCs w:val="24"/>
        </w:rPr>
        <w:t xml:space="preserve">This straight-line solution demonstrates that equations with linear parameters, such as 'a' and 'b', may be solved exactly. In pharmacokinetics, however, the majority of the equations usually contain non-linear parameters and these cannot be solved using </w:t>
      </w:r>
      <w:r w:rsidR="005A1DA2" w:rsidRPr="0063328E">
        <w:rPr>
          <w:sz w:val="24"/>
          <w:szCs w:val="24"/>
        </w:rPr>
        <w:t xml:space="preserve">simple </w:t>
      </w:r>
      <w:r w:rsidRPr="0063328E">
        <w:rPr>
          <w:sz w:val="24"/>
          <w:szCs w:val="24"/>
        </w:rPr>
        <w:t>conventional methods, as just described.</w:t>
      </w:r>
    </w:p>
    <w:p w14:paraId="4433C4DE" w14:textId="77777777" w:rsidR="005A1DA2" w:rsidRPr="0063328E" w:rsidRDefault="005A1DA2" w:rsidP="00293730">
      <w:pPr>
        <w:rPr>
          <w:sz w:val="24"/>
          <w:szCs w:val="24"/>
        </w:rPr>
      </w:pPr>
    </w:p>
    <w:p w14:paraId="116B9B2E" w14:textId="41E957FF" w:rsidR="002564F4" w:rsidRDefault="002564F4" w:rsidP="00293730">
      <w:pPr>
        <w:rPr>
          <w:sz w:val="24"/>
          <w:szCs w:val="24"/>
        </w:rPr>
      </w:pPr>
      <w:r w:rsidRPr="0063328E">
        <w:rPr>
          <w:sz w:val="24"/>
          <w:szCs w:val="24"/>
        </w:rPr>
        <w:t>As an example, consider a drug concentration-time profile that exhibits a bi-exponential decline. The sum of squares function for this model can be formulated into equation 8.</w:t>
      </w:r>
    </w:p>
    <w:p w14:paraId="2FE19F57" w14:textId="77777777" w:rsidR="00C8525E" w:rsidRPr="0063328E" w:rsidRDefault="00C8525E" w:rsidP="00293730">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5A1DA2" w:rsidRPr="0063328E" w14:paraId="1EAE1114" w14:textId="77777777" w:rsidTr="001764C5">
        <w:trPr>
          <w:trHeight w:val="1066"/>
        </w:trPr>
        <w:tc>
          <w:tcPr>
            <w:tcW w:w="4803" w:type="dxa"/>
            <w:vAlign w:val="center"/>
          </w:tcPr>
          <w:p w14:paraId="29CC9B22" w14:textId="6C46A613" w:rsidR="005A1DA2" w:rsidRPr="0063328E" w:rsidRDefault="0063328E" w:rsidP="00293730">
            <w:pPr>
              <w:rPr>
                <w:sz w:val="24"/>
                <w:szCs w:val="24"/>
              </w:rPr>
            </w:pPr>
            <m:oMathPara>
              <m:oMathParaPr>
                <m:jc m:val="left"/>
              </m:oMathParaPr>
              <m:oMath>
                <m:r>
                  <m:rPr>
                    <m:sty m:val="p"/>
                  </m:rPr>
                  <w:rPr>
                    <w:rFonts w:ascii="Cambria Math" w:hAnsi="Cambria Math"/>
                    <w:sz w:val="24"/>
                    <w:szCs w:val="24"/>
                    <w:vertAlign w:val="subscript"/>
                  </w:rPr>
                  <m:t>S=</m:t>
                </m:r>
                <m:nary>
                  <m:naryPr>
                    <m:chr m:val="∑"/>
                    <m:ctrlPr>
                      <w:rPr>
                        <w:rFonts w:ascii="Cambria Math" w:hAnsi="Cambria Math"/>
                        <w:sz w:val="24"/>
                        <w:szCs w:val="24"/>
                        <w:vertAlign w:val="subscript"/>
                      </w:rPr>
                    </m:ctrlPr>
                  </m:naryPr>
                  <m:sub>
                    <m:r>
                      <m:rPr>
                        <m:sty m:val="p"/>
                      </m:rPr>
                      <w:rPr>
                        <w:rFonts w:ascii="Cambria Math" w:hAnsi="Cambria Math"/>
                        <w:sz w:val="24"/>
                        <w:szCs w:val="24"/>
                        <w:vertAlign w:val="subscript"/>
                      </w:rPr>
                      <m:t>i=1</m:t>
                    </m:r>
                  </m:sub>
                  <m:sup>
                    <m:r>
                      <m:rPr>
                        <m:sty m:val="p"/>
                      </m:rPr>
                      <w:rPr>
                        <w:rFonts w:ascii="Cambria Math" w:hAnsi="Cambria Math"/>
                        <w:sz w:val="24"/>
                        <w:szCs w:val="24"/>
                        <w:vertAlign w:val="subscript"/>
                      </w:rPr>
                      <m:t>n</m:t>
                    </m:r>
                  </m:sup>
                  <m:e>
                    <m:sSup>
                      <m:sSupPr>
                        <m:ctrlPr>
                          <w:rPr>
                            <w:rFonts w:ascii="Cambria Math" w:hAnsi="Cambria Math"/>
                            <w:sz w:val="24"/>
                            <w:szCs w:val="24"/>
                            <w:vertAlign w:val="subscript"/>
                          </w:rPr>
                        </m:ctrlPr>
                      </m:sSupPr>
                      <m:e>
                        <m:d>
                          <m:dPr>
                            <m:ctrlPr>
                              <w:rPr>
                                <w:rFonts w:ascii="Cambria Math" w:hAnsi="Cambria Math"/>
                                <w:sz w:val="24"/>
                                <w:szCs w:val="24"/>
                                <w:vertAlign w:val="subscript"/>
                              </w:rPr>
                            </m:ctrlPr>
                          </m:dPr>
                          <m:e>
                            <m:sSub>
                              <m:sSubPr>
                                <m:ctrlPr>
                                  <w:rPr>
                                    <w:rFonts w:ascii="Cambria Math" w:hAnsi="Cambria Math"/>
                                    <w:sz w:val="24"/>
                                    <w:szCs w:val="24"/>
                                    <w:vertAlign w:val="subscript"/>
                                  </w:rPr>
                                </m:ctrlPr>
                              </m:sSubPr>
                              <m:e>
                                <m:r>
                                  <m:rPr>
                                    <m:sty m:val="p"/>
                                  </m:rPr>
                                  <w:rPr>
                                    <w:rFonts w:ascii="Cambria Math" w:hAnsi="Cambria Math"/>
                                    <w:sz w:val="24"/>
                                    <w:szCs w:val="24"/>
                                    <w:vertAlign w:val="subscript"/>
                                  </w:rPr>
                                  <m:t>C</m:t>
                                </m:r>
                              </m:e>
                              <m:sub>
                                <m:r>
                                  <m:rPr>
                                    <m:sty m:val="p"/>
                                  </m:rPr>
                                  <w:rPr>
                                    <w:rFonts w:ascii="Cambria Math" w:hAnsi="Cambria Math"/>
                                    <w:sz w:val="24"/>
                                    <w:szCs w:val="24"/>
                                    <w:vertAlign w:val="subscript"/>
                                  </w:rPr>
                                  <m:t>i</m:t>
                                </m:r>
                              </m:sub>
                            </m:sSub>
                            <m:r>
                              <m:rPr>
                                <m:sty m:val="p"/>
                              </m:rPr>
                              <w:rPr>
                                <w:rFonts w:ascii="Cambria Math" w:hAnsi="Cambria Math"/>
                                <w:sz w:val="24"/>
                                <w:szCs w:val="24"/>
                                <w:vertAlign w:val="subscript"/>
                              </w:rPr>
                              <m:t>-</m:t>
                            </m:r>
                            <m:d>
                              <m:dPr>
                                <m:ctrlPr>
                                  <w:rPr>
                                    <w:rFonts w:ascii="Cambria Math" w:hAnsi="Cambria Math"/>
                                    <w:sz w:val="24"/>
                                    <w:szCs w:val="24"/>
                                    <w:vertAlign w:val="subscript"/>
                                  </w:rPr>
                                </m:ctrlPr>
                              </m:dPr>
                              <m:e>
                                <m:r>
                                  <m:rPr>
                                    <m:sty m:val="p"/>
                                  </m:rPr>
                                  <w:rPr>
                                    <w:rFonts w:ascii="Cambria Math" w:hAnsi="Cambria Math"/>
                                    <w:sz w:val="24"/>
                                    <w:szCs w:val="24"/>
                                    <w:vertAlign w:val="subscript"/>
                                  </w:rPr>
                                  <m:t>A</m:t>
                                </m:r>
                                <m:sSup>
                                  <m:sSupPr>
                                    <m:ctrlPr>
                                      <w:rPr>
                                        <w:rFonts w:ascii="Cambria Math" w:hAnsi="Cambria Math"/>
                                        <w:sz w:val="24"/>
                                        <w:szCs w:val="24"/>
                                        <w:vertAlign w:val="subscript"/>
                                      </w:rPr>
                                    </m:ctrlPr>
                                  </m:sSupPr>
                                  <m:e>
                                    <m:r>
                                      <m:rPr>
                                        <m:sty m:val="p"/>
                                      </m:rPr>
                                      <w:rPr>
                                        <w:rFonts w:ascii="Cambria Math" w:hAnsi="Cambria Math"/>
                                        <w:sz w:val="24"/>
                                        <w:szCs w:val="24"/>
                                        <w:vertAlign w:val="subscript"/>
                                      </w:rPr>
                                      <m:t>e</m:t>
                                    </m:r>
                                  </m:e>
                                  <m:sup>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λ</m:t>
                                        </m:r>
                                      </m:e>
                                      <m:sub>
                                        <m:r>
                                          <m:rPr>
                                            <m:sty m:val="p"/>
                                          </m:rPr>
                                          <w:rPr>
                                            <w:rFonts w:ascii="Cambria Math" w:hAnsi="Cambria Math"/>
                                            <w:sz w:val="24"/>
                                            <w:szCs w:val="24"/>
                                            <w:vertAlign w:val="subscript"/>
                                          </w:rPr>
                                          <m:t>1</m:t>
                                        </m:r>
                                      </m:sub>
                                    </m:sSub>
                                    <m:sSub>
                                      <m:sSubPr>
                                        <m:ctrlPr>
                                          <w:rPr>
                                            <w:rFonts w:ascii="Cambria Math" w:hAnsi="Cambria Math"/>
                                            <w:sz w:val="24"/>
                                            <w:szCs w:val="24"/>
                                            <w:vertAlign w:val="subscript"/>
                                          </w:rPr>
                                        </m:ctrlPr>
                                      </m:sSubPr>
                                      <m:e>
                                        <m:r>
                                          <m:rPr>
                                            <m:sty m:val="p"/>
                                          </m:rPr>
                                          <w:rPr>
                                            <w:rFonts w:ascii="Cambria Math" w:hAnsi="Cambria Math"/>
                                            <w:sz w:val="24"/>
                                            <w:szCs w:val="24"/>
                                            <w:vertAlign w:val="subscript"/>
                                          </w:rPr>
                                          <m:t>t</m:t>
                                        </m:r>
                                      </m:e>
                                      <m:sub>
                                        <m:r>
                                          <m:rPr>
                                            <m:sty m:val="p"/>
                                          </m:rPr>
                                          <w:rPr>
                                            <w:rFonts w:ascii="Cambria Math" w:hAnsi="Cambria Math"/>
                                            <w:sz w:val="24"/>
                                            <w:szCs w:val="24"/>
                                            <w:vertAlign w:val="subscript"/>
                                          </w:rPr>
                                          <m:t>i</m:t>
                                        </m:r>
                                      </m:sub>
                                    </m:sSub>
                                  </m:sup>
                                </m:sSup>
                                <m:r>
                                  <m:rPr>
                                    <m:sty m:val="p"/>
                                  </m:rPr>
                                  <w:rPr>
                                    <w:rFonts w:ascii="Cambria Math" w:hAnsi="Cambria Math"/>
                                    <w:sz w:val="24"/>
                                    <w:szCs w:val="24"/>
                                    <w:vertAlign w:val="subscript"/>
                                  </w:rPr>
                                  <m:t>+B</m:t>
                                </m:r>
                                <m:sSup>
                                  <m:sSupPr>
                                    <m:ctrlPr>
                                      <w:rPr>
                                        <w:rFonts w:ascii="Cambria Math" w:hAnsi="Cambria Math"/>
                                        <w:sz w:val="24"/>
                                        <w:szCs w:val="24"/>
                                        <w:vertAlign w:val="subscript"/>
                                      </w:rPr>
                                    </m:ctrlPr>
                                  </m:sSupPr>
                                  <m:e>
                                    <m:r>
                                      <m:rPr>
                                        <m:sty m:val="p"/>
                                      </m:rPr>
                                      <w:rPr>
                                        <w:rFonts w:ascii="Cambria Math" w:hAnsi="Cambria Math"/>
                                        <w:sz w:val="24"/>
                                        <w:szCs w:val="24"/>
                                        <w:vertAlign w:val="subscript"/>
                                      </w:rPr>
                                      <m:t>e</m:t>
                                    </m:r>
                                  </m:e>
                                  <m:sup>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λ</m:t>
                                        </m:r>
                                      </m:e>
                                      <m:sub>
                                        <m:r>
                                          <m:rPr>
                                            <m:sty m:val="p"/>
                                          </m:rPr>
                                          <w:rPr>
                                            <w:rFonts w:ascii="Cambria Math" w:hAnsi="Cambria Math"/>
                                            <w:sz w:val="24"/>
                                            <w:szCs w:val="24"/>
                                            <w:vertAlign w:val="subscript"/>
                                          </w:rPr>
                                          <m:t>2</m:t>
                                        </m:r>
                                      </m:sub>
                                    </m:sSub>
                                    <m:sSub>
                                      <m:sSubPr>
                                        <m:ctrlPr>
                                          <w:rPr>
                                            <w:rFonts w:ascii="Cambria Math" w:hAnsi="Cambria Math"/>
                                            <w:sz w:val="24"/>
                                            <w:szCs w:val="24"/>
                                            <w:vertAlign w:val="subscript"/>
                                          </w:rPr>
                                        </m:ctrlPr>
                                      </m:sSubPr>
                                      <m:e>
                                        <m:r>
                                          <m:rPr>
                                            <m:sty m:val="p"/>
                                          </m:rPr>
                                          <w:rPr>
                                            <w:rFonts w:ascii="Cambria Math" w:hAnsi="Cambria Math"/>
                                            <w:sz w:val="24"/>
                                            <w:szCs w:val="24"/>
                                            <w:vertAlign w:val="subscript"/>
                                          </w:rPr>
                                          <m:t>t</m:t>
                                        </m:r>
                                      </m:e>
                                      <m:sub>
                                        <m:r>
                                          <m:rPr>
                                            <m:sty m:val="p"/>
                                          </m:rPr>
                                          <w:rPr>
                                            <w:rFonts w:ascii="Cambria Math" w:hAnsi="Cambria Math"/>
                                            <w:sz w:val="24"/>
                                            <w:szCs w:val="24"/>
                                            <w:vertAlign w:val="subscript"/>
                                          </w:rPr>
                                          <m:t>i</m:t>
                                        </m:r>
                                      </m:sub>
                                    </m:sSub>
                                  </m:sup>
                                </m:sSup>
                              </m:e>
                            </m:d>
                          </m:e>
                        </m:d>
                      </m:e>
                      <m:sup>
                        <m:r>
                          <m:rPr>
                            <m:sty m:val="p"/>
                          </m:rPr>
                          <w:rPr>
                            <w:rFonts w:ascii="Cambria Math" w:hAnsi="Cambria Math"/>
                            <w:sz w:val="24"/>
                            <w:szCs w:val="24"/>
                            <w:vertAlign w:val="subscript"/>
                          </w:rPr>
                          <m:t>2</m:t>
                        </m:r>
                      </m:sup>
                    </m:sSup>
                  </m:e>
                </m:nary>
              </m:oMath>
            </m:oMathPara>
          </w:p>
        </w:tc>
        <w:tc>
          <w:tcPr>
            <w:tcW w:w="4804" w:type="dxa"/>
            <w:vAlign w:val="center"/>
          </w:tcPr>
          <w:p w14:paraId="29683B0C" w14:textId="0E7CC02E" w:rsidR="005A1DA2" w:rsidRPr="0063328E" w:rsidRDefault="005A1DA2" w:rsidP="00293730">
            <w:pPr>
              <w:rPr>
                <w:sz w:val="24"/>
                <w:szCs w:val="24"/>
              </w:rPr>
            </w:pPr>
            <w:r w:rsidRPr="0063328E">
              <w:rPr>
                <w:sz w:val="24"/>
                <w:szCs w:val="24"/>
              </w:rPr>
              <w:t>Eqn. 9</w:t>
            </w:r>
          </w:p>
        </w:tc>
      </w:tr>
    </w:tbl>
    <w:p w14:paraId="13143F61" w14:textId="77777777" w:rsidR="00C8525E" w:rsidRDefault="00C8525E" w:rsidP="00293730">
      <w:pPr>
        <w:rPr>
          <w:sz w:val="24"/>
          <w:szCs w:val="24"/>
        </w:rPr>
      </w:pPr>
    </w:p>
    <w:p w14:paraId="13D6F146" w14:textId="7DAA8DF1" w:rsidR="00E0689E" w:rsidRPr="0063328E" w:rsidRDefault="002564F4" w:rsidP="00293730">
      <w:pPr>
        <w:rPr>
          <w:sz w:val="24"/>
          <w:szCs w:val="24"/>
        </w:rPr>
      </w:pPr>
      <w:r w:rsidRPr="0063328E">
        <w:rPr>
          <w:sz w:val="24"/>
          <w:szCs w:val="24"/>
        </w:rPr>
        <w:t xml:space="preserve">where </w:t>
      </w:r>
      <w:r w:rsidR="005A1DA2" w:rsidRPr="0063328E">
        <w:rPr>
          <w:rFonts w:eastAsia="Times New Roman"/>
          <w:sz w:val="24"/>
          <w:szCs w:val="24"/>
        </w:rPr>
        <w:t>C</w:t>
      </w:r>
      <w:r w:rsidR="005A1DA2" w:rsidRPr="0063328E">
        <w:rPr>
          <w:rFonts w:eastAsia="Times New Roman"/>
          <w:sz w:val="24"/>
          <w:szCs w:val="24"/>
          <w:vertAlign w:val="subscript"/>
        </w:rPr>
        <w:t>i</w:t>
      </w:r>
      <w:r w:rsidR="005A1DA2" w:rsidRPr="0063328E">
        <w:rPr>
          <w:rFonts w:eastAsia="Times New Roman"/>
          <w:sz w:val="24"/>
          <w:szCs w:val="24"/>
        </w:rPr>
        <w:t xml:space="preserve"> </w:t>
      </w:r>
      <w:r w:rsidRPr="0063328E">
        <w:rPr>
          <w:sz w:val="24"/>
          <w:szCs w:val="24"/>
        </w:rPr>
        <w:t>represents the experimental concentrations at times</w:t>
      </w:r>
      <w:r w:rsidR="005A1DA2" w:rsidRPr="0063328E">
        <w:rPr>
          <w:sz w:val="24"/>
          <w:szCs w:val="24"/>
        </w:rPr>
        <w:t xml:space="preserve"> </w:t>
      </w:r>
      <w:r w:rsidR="005A1DA2" w:rsidRPr="0063328E">
        <w:rPr>
          <w:rFonts w:eastAsia="Times New Roman"/>
          <w:sz w:val="24"/>
          <w:szCs w:val="24"/>
        </w:rPr>
        <w:t>t</w:t>
      </w:r>
      <w:r w:rsidR="005A1DA2" w:rsidRPr="0063328E">
        <w:rPr>
          <w:rFonts w:eastAsia="Times New Roman"/>
          <w:sz w:val="24"/>
          <w:szCs w:val="24"/>
          <w:vertAlign w:val="subscript"/>
        </w:rPr>
        <w:t>i</w:t>
      </w:r>
      <w:r w:rsidRPr="0063328E">
        <w:rPr>
          <w:sz w:val="24"/>
          <w:szCs w:val="24"/>
        </w:rPr>
        <w:t xml:space="preserve">, A and B are the linear coefficients and </w:t>
      </w:r>
      <w:r w:rsidR="005A1DA2" w:rsidRPr="0063328E">
        <w:rPr>
          <w:rFonts w:eastAsia="Times New Roman"/>
          <w:sz w:val="24"/>
          <w:szCs w:val="24"/>
        </w:rPr>
        <w:t>λ</w:t>
      </w:r>
      <w:r w:rsidR="005A1DA2" w:rsidRPr="0063328E">
        <w:rPr>
          <w:rFonts w:eastAsia="Times New Roman"/>
          <w:sz w:val="24"/>
          <w:szCs w:val="24"/>
          <w:vertAlign w:val="subscript"/>
        </w:rPr>
        <w:t>1</w:t>
      </w:r>
      <w:r w:rsidRPr="0063328E">
        <w:rPr>
          <w:sz w:val="24"/>
          <w:szCs w:val="24"/>
        </w:rPr>
        <w:t xml:space="preserve"> and </w:t>
      </w:r>
      <w:r w:rsidR="005A1DA2" w:rsidRPr="0063328E">
        <w:rPr>
          <w:rFonts w:eastAsia="Times New Roman"/>
          <w:sz w:val="24"/>
          <w:szCs w:val="24"/>
        </w:rPr>
        <w:t>λ</w:t>
      </w:r>
      <w:r w:rsidR="005A1DA2" w:rsidRPr="0063328E">
        <w:rPr>
          <w:rFonts w:eastAsia="Times New Roman"/>
          <w:sz w:val="24"/>
          <w:szCs w:val="24"/>
          <w:vertAlign w:val="subscript"/>
        </w:rPr>
        <w:t>2</w:t>
      </w:r>
      <w:r w:rsidRPr="0063328E">
        <w:rPr>
          <w:sz w:val="24"/>
          <w:szCs w:val="24"/>
        </w:rPr>
        <w:t xml:space="preserve"> are the initial and terminal rate constants respectively. These poly-exponential, or other such transcendental functions, are linear in their coefficients A and B and non-linear in </w:t>
      </w:r>
      <w:r w:rsidR="00E0689E" w:rsidRPr="0063328E">
        <w:rPr>
          <w:rFonts w:eastAsia="Times New Roman"/>
          <w:sz w:val="24"/>
          <w:szCs w:val="24"/>
        </w:rPr>
        <w:t>λ</w:t>
      </w:r>
      <w:r w:rsidR="00E0689E" w:rsidRPr="0063328E">
        <w:rPr>
          <w:rFonts w:eastAsia="Times New Roman"/>
          <w:sz w:val="24"/>
          <w:szCs w:val="24"/>
          <w:vertAlign w:val="subscript"/>
        </w:rPr>
        <w:t>1</w:t>
      </w:r>
      <w:r w:rsidRPr="0063328E">
        <w:rPr>
          <w:sz w:val="24"/>
          <w:szCs w:val="24"/>
        </w:rPr>
        <w:t xml:space="preserve"> and</w:t>
      </w:r>
      <w:r w:rsidR="00E0689E" w:rsidRPr="0063328E">
        <w:rPr>
          <w:rFonts w:eastAsia="Times New Roman"/>
          <w:sz w:val="24"/>
          <w:szCs w:val="24"/>
        </w:rPr>
        <w:t xml:space="preserve"> λ</w:t>
      </w:r>
      <w:r w:rsidR="00E0689E" w:rsidRPr="0063328E">
        <w:rPr>
          <w:rFonts w:eastAsia="Times New Roman"/>
          <w:sz w:val="24"/>
          <w:szCs w:val="24"/>
          <w:vertAlign w:val="subscript"/>
        </w:rPr>
        <w:t>2</w:t>
      </w:r>
      <w:r w:rsidRPr="0063328E">
        <w:rPr>
          <w:sz w:val="24"/>
          <w:szCs w:val="24"/>
        </w:rPr>
        <w:t>. The approaches to solving these types of problems are</w:t>
      </w:r>
      <w:r w:rsidR="00E0689E" w:rsidRPr="0063328E">
        <w:rPr>
          <w:sz w:val="24"/>
          <w:szCs w:val="24"/>
        </w:rPr>
        <w:t xml:space="preserve"> usually</w:t>
      </w:r>
      <w:r w:rsidRPr="0063328E">
        <w:rPr>
          <w:sz w:val="24"/>
          <w:szCs w:val="24"/>
        </w:rPr>
        <w:t xml:space="preserve"> iterative in nature. A schematic to demonstrate a simple approach to iteration theory is shown.</w:t>
      </w:r>
    </w:p>
    <w:p w14:paraId="78AB2516" w14:textId="77777777" w:rsidR="00E0689E" w:rsidRPr="0063328E" w:rsidRDefault="00E0689E" w:rsidP="00293730">
      <w:pPr>
        <w:rPr>
          <w:sz w:val="24"/>
          <w:szCs w:val="24"/>
        </w:rPr>
      </w:pPr>
    </w:p>
    <w:p w14:paraId="1C99FA87" w14:textId="414BFC36" w:rsidR="002564F4" w:rsidRPr="0063328E" w:rsidRDefault="00E0689E" w:rsidP="00293730">
      <w:pPr>
        <w:rPr>
          <w:sz w:val="24"/>
          <w:szCs w:val="24"/>
        </w:rPr>
      </w:pPr>
      <w:r w:rsidRPr="0063328E">
        <w:rPr>
          <w:sz w:val="24"/>
          <w:szCs w:val="24"/>
        </w:rPr>
        <w:t>Initially</w:t>
      </w:r>
      <w:r w:rsidR="002564F4" w:rsidRPr="0063328E">
        <w:rPr>
          <w:sz w:val="24"/>
          <w:szCs w:val="24"/>
        </w:rPr>
        <w:t xml:space="preserve">, the four parameters have to be estimated and the sum of squares function calculated using equation </w:t>
      </w:r>
      <w:r w:rsidRPr="0063328E">
        <w:rPr>
          <w:sz w:val="24"/>
          <w:szCs w:val="24"/>
        </w:rPr>
        <w:t>9</w:t>
      </w:r>
      <w:r w:rsidR="002564F4" w:rsidRPr="0063328E">
        <w:rPr>
          <w:sz w:val="24"/>
          <w:szCs w:val="24"/>
        </w:rPr>
        <w:t xml:space="preserve">. </w:t>
      </w:r>
      <w:r w:rsidR="00C46B3C" w:rsidRPr="0063328E">
        <w:rPr>
          <w:sz w:val="24"/>
          <w:szCs w:val="24"/>
        </w:rPr>
        <w:t>T</w:t>
      </w:r>
      <w:r w:rsidR="002564F4" w:rsidRPr="0063328E">
        <w:rPr>
          <w:sz w:val="24"/>
          <w:szCs w:val="24"/>
        </w:rPr>
        <w:t xml:space="preserve">he parameters </w:t>
      </w:r>
      <w:r w:rsidR="00C46B3C" w:rsidRPr="0063328E">
        <w:rPr>
          <w:sz w:val="24"/>
          <w:szCs w:val="24"/>
        </w:rPr>
        <w:t xml:space="preserve">are then modified </w:t>
      </w:r>
      <w:r w:rsidR="002564F4" w:rsidRPr="0063328E">
        <w:rPr>
          <w:sz w:val="24"/>
          <w:szCs w:val="24"/>
        </w:rPr>
        <w:t xml:space="preserve">and the sum of squares </w:t>
      </w:r>
      <w:r w:rsidR="00C46B3C" w:rsidRPr="0063328E">
        <w:rPr>
          <w:sz w:val="24"/>
          <w:szCs w:val="24"/>
        </w:rPr>
        <w:t>recalculated until</w:t>
      </w:r>
      <w:r w:rsidR="002564F4" w:rsidRPr="0063328E">
        <w:rPr>
          <w:sz w:val="24"/>
          <w:szCs w:val="24"/>
        </w:rPr>
        <w:t xml:space="preserve"> a final minimum value</w:t>
      </w:r>
      <w:r w:rsidR="00C46B3C" w:rsidRPr="0063328E">
        <w:rPr>
          <w:sz w:val="24"/>
          <w:szCs w:val="24"/>
        </w:rPr>
        <w:t xml:space="preserve"> of S is achieved</w:t>
      </w:r>
      <w:r w:rsidR="002564F4" w:rsidRPr="0063328E">
        <w:rPr>
          <w:sz w:val="24"/>
          <w:szCs w:val="24"/>
        </w:rPr>
        <w:t>.</w:t>
      </w:r>
    </w:p>
    <w:p w14:paraId="40CB68C6" w14:textId="77777777" w:rsidR="00E0689E" w:rsidRPr="0063328E" w:rsidRDefault="00E0689E" w:rsidP="00293730">
      <w:pPr>
        <w:rPr>
          <w:sz w:val="24"/>
          <w:szCs w:val="24"/>
        </w:rPr>
      </w:pPr>
    </w:p>
    <w:p w14:paraId="0F996DDD" w14:textId="0C186273" w:rsidR="000217EA" w:rsidRPr="0063328E" w:rsidRDefault="00C46B3C" w:rsidP="00293730">
      <w:pPr>
        <w:rPr>
          <w:sz w:val="24"/>
          <w:szCs w:val="24"/>
        </w:rPr>
      </w:pPr>
      <w:r w:rsidRPr="0063328E">
        <w:rPr>
          <w:sz w:val="24"/>
          <w:szCs w:val="24"/>
        </w:rPr>
        <w:t>The following s</w:t>
      </w:r>
      <w:r w:rsidR="002564F4" w:rsidRPr="0063328E">
        <w:rPr>
          <w:sz w:val="24"/>
          <w:szCs w:val="24"/>
        </w:rPr>
        <w:t>implified flow diagram to illustrate an iterative process for finding the best line through a set of data (S is the sum of squares of deviations of the experimental data from the fitted equation).</w:t>
      </w:r>
    </w:p>
    <w:p w14:paraId="5ED2CFE6" w14:textId="575A71B3" w:rsidR="00C8525E" w:rsidRDefault="00C8525E" w:rsidP="00293730">
      <w:pPr>
        <w:rPr>
          <w:sz w:val="24"/>
          <w:szCs w:val="24"/>
        </w:rPr>
      </w:pPr>
    </w:p>
    <w:p w14:paraId="43C8B8D1" w14:textId="06670D22" w:rsidR="00C8525E" w:rsidRDefault="00C8525E" w:rsidP="00293730">
      <w:pPr>
        <w:rPr>
          <w:sz w:val="24"/>
          <w:szCs w:val="24"/>
        </w:rPr>
      </w:pPr>
      <w:r>
        <w:rPr>
          <w:sz w:val="24"/>
          <w:szCs w:val="24"/>
        </w:rPr>
        <w:br w:type="page"/>
      </w:r>
    </w:p>
    <w:p w14:paraId="3A6F97B6" w14:textId="77777777" w:rsidR="00C8525E" w:rsidRDefault="00C8525E" w:rsidP="00293730">
      <w:pPr>
        <w:rPr>
          <w:sz w:val="24"/>
          <w:szCs w:val="24"/>
        </w:rPr>
      </w:pPr>
    </w:p>
    <w:p w14:paraId="0B47AA3C" w14:textId="77777777" w:rsidR="00C8525E" w:rsidRPr="0063328E" w:rsidRDefault="00C8525E" w:rsidP="00293730">
      <w:pPr>
        <w:rPr>
          <w:sz w:val="24"/>
          <w:szCs w:val="24"/>
        </w:rPr>
      </w:pPr>
    </w:p>
    <w:p w14:paraId="1DC6D22E" w14:textId="2F23BCA9" w:rsidR="009A4C62" w:rsidRPr="0063328E" w:rsidRDefault="009975E3" w:rsidP="00293730">
      <w:pPr>
        <w:rPr>
          <w:sz w:val="24"/>
          <w:szCs w:val="24"/>
        </w:rPr>
      </w:pPr>
      <w:r w:rsidRPr="0063328E">
        <w:rPr>
          <w:noProof/>
          <w:sz w:val="24"/>
          <w:szCs w:val="24"/>
        </w:rPr>
        <mc:AlternateContent>
          <mc:Choice Requires="wps">
            <w:drawing>
              <wp:anchor distT="0" distB="0" distL="114300" distR="114300" simplePos="0" relativeHeight="251638784" behindDoc="0" locked="0" layoutInCell="1" allowOverlap="1" wp14:anchorId="59D6A862" wp14:editId="59DBF3E4">
                <wp:simplePos x="0" y="0"/>
                <wp:positionH relativeFrom="column">
                  <wp:posOffset>1431290</wp:posOffset>
                </wp:positionH>
                <wp:positionV relativeFrom="paragraph">
                  <wp:posOffset>2533332</wp:posOffset>
                </wp:positionV>
                <wp:extent cx="635" cy="287655"/>
                <wp:effectExtent l="95250" t="0" r="75565" b="55245"/>
                <wp:wrapNone/>
                <wp:docPr id="25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line">
                          <a:avLst/>
                        </a:prstGeom>
                        <a:noFill/>
                        <a:ln w="12700" cap="flat">
                          <a:solidFill>
                            <a:srgbClr val="000000"/>
                          </a:solidFill>
                          <a:prstDash val="solid"/>
                          <a:round/>
                          <a:headEnd type="none" w="sm" len="sm"/>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5CB1C923" id="Line 60" o:spid="_x0000_s1026" style="position:absolute;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2.7pt,199.45pt" to="112.75pt,2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BPwAIAAMYFAAAOAAAAZHJzL2Uyb0RvYy54bWysVN9vmzAQfp+0/8HyOwUSIClqUrVA9tJt&#10;ldppzw42wZqxke2EVNP+951NQpfuZZoKkuUfd+fvvvvON7fHTqAD04YrucLxVYQRk7WiXO5W+Nvz&#10;JlhiZCyRlAgl2Qq/MINv1x8/3Ax9zmaqVYIyjSCINPnQr3BrbZ+Hoalb1hFzpXom4bBRuiMWlnoX&#10;Uk0GiN6JcBZFWTgoTXutamYM7JbjIV77+E3Davu1aQyzSKwwYLN+1H7cujFc35B8p0nf8voEg/wH&#10;io5wCZdOoUpiCdpr/leojtdaGdXYq1p1oWoaXjOfA2QTR2+yeWpJz3wuQI7pJ5rM+4WtvxweNeJ0&#10;hWdpjJEkHRTpgUuGMk/O0JscbAr5qF169VE+9Q+q/mGQVEVL5I55kM8vPfjFjs7wwsUtTA9XbIfP&#10;ioIN2VvlmTo2unMhgQN09AV5mQrCjhbVsJnNU4xq2J8tF1ma+vAkP3v22thPTHXITVZYAGofmRwe&#10;jHVISH42cRdJteFC+IILiQaAO1tEoImagO4aQax3Nkpw6gydi9G7bSE0OhAnH/+dMFyYuVtKYtrR&#10;zh+NwtJqL6m/sWWEVpIi64mS0AvYQTAdRoJB58DE21nCxaud1RwoFqOt2J1sYTJmJ6QDybzMx5Rh&#10;dbQw9ftAopfgz+voulpWyyRIZlkVJFFZBnebIgmyTbxIy3lZFGX8y2UfJ3nLKWXSEXBuhzj5N7md&#10;GnMU8tQQE+vhZXRfHgB7ifRuk0aLZL4MFot0HiTzKgrul5siuCviLFtU98V99QZp5bM37wN2otKh&#10;UnvL9FNLB0S509c8vZ5Bi1AOz4dTDnwYEbGD6tVWY6SV/c5t6/vBKdnFuBDQMnL/qXZT9JGIcw3d&#10;aqrCKbdXqkDR5/r6NnOd5Z46k28VfXnUThZuBY+Fdzo9bO41+nPtrV6f3/VvAAAA//8DAFBLAwQU&#10;AAYACAAAACEAtfQjQuEAAAALAQAADwAAAGRycy9kb3ducmV2LnhtbEyPwU7DMAyG70i8Q2Qkbiwl&#10;dKgrTSdAmzQOSDAmuKaNaSsap2rSrbw95gRH259+f3+xnl0vjjiGzpOG60UCAqn2tqNGw+Fte5WB&#10;CNGQNb0n1PCNAdbl+VlhcutP9IrHfWwEh1DIjYY2xiGXMtQtOhMWfkDi26cfnYk8jo20ozlxuOul&#10;SpJb6UxH/KE1Az62WH/tJ6eh2iQvH1P3vt05lT0Mand4fuo2Wl9ezPd3ICLO8Q+GX31Wh5KdKj+R&#10;DaLXoNQyZVTDzSpbgWCCN0sQlYY0TRXIspD/O5Q/AAAA//8DAFBLAQItABQABgAIAAAAIQC2gziS&#10;/gAAAOEBAAATAAAAAAAAAAAAAAAAAAAAAABbQ29udGVudF9UeXBlc10ueG1sUEsBAi0AFAAGAAgA&#10;AAAhADj9If/WAAAAlAEAAAsAAAAAAAAAAAAAAAAALwEAAF9yZWxzLy5yZWxzUEsBAi0AFAAGAAgA&#10;AAAhAG02sE/AAgAAxgUAAA4AAAAAAAAAAAAAAAAALgIAAGRycy9lMm9Eb2MueG1sUEsBAi0AFAAG&#10;AAgAAAAhALX0I0LhAAAACwEAAA8AAAAAAAAAAAAAAAAAGgUAAGRycy9kb3ducmV2LnhtbFBLBQYA&#10;AAAABAAEAPMAAAAoBgAAAAA=&#10;" strokeweight="1pt">
                <v:stroke startarrowwidth="narrow" startarrowlength="short" endarrow="block" endarrowwidth="wide" endarrowlength="long"/>
              </v:line>
            </w:pict>
          </mc:Fallback>
        </mc:AlternateContent>
      </w:r>
      <w:r w:rsidR="001F5119" w:rsidRPr="0063328E">
        <w:rPr>
          <w:noProof/>
          <w:sz w:val="24"/>
          <w:szCs w:val="24"/>
        </w:rPr>
        <mc:AlternateContent>
          <mc:Choice Requires="wpg">
            <w:drawing>
              <wp:inline distT="0" distB="0" distL="0" distR="0" wp14:anchorId="5DCF593D" wp14:editId="66285063">
                <wp:extent cx="2392680" cy="4421505"/>
                <wp:effectExtent l="0" t="0" r="26670" b="17145"/>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2680" cy="4421505"/>
                          <a:chOff x="3829" y="2270"/>
                          <a:chExt cx="3768" cy="6963"/>
                        </a:xfrm>
                      </wpg:grpSpPr>
                      <wps:wsp>
                        <wps:cNvPr id="237" name="Text Box 2"/>
                        <wps:cNvSpPr txBox="1">
                          <a:spLocks noChangeArrowheads="1"/>
                        </wps:cNvSpPr>
                        <wps:spPr bwMode="auto">
                          <a:xfrm>
                            <a:off x="4252" y="6975"/>
                            <a:ext cx="574" cy="2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3D1C5" w14:textId="77777777" w:rsidR="009C58B1" w:rsidRPr="001F5119" w:rsidRDefault="009C58B1" w:rsidP="001F5119">
                              <w:pPr>
                                <w:rPr>
                                  <w:color w:val="auto"/>
                                  <w:szCs w:val="22"/>
                                </w:rPr>
                              </w:pPr>
                              <w:r w:rsidRPr="001F5119">
                                <w:rPr>
                                  <w:color w:val="auto"/>
                                  <w:szCs w:val="22"/>
                                </w:rPr>
                                <w:t>Yes</w:t>
                              </w:r>
                            </w:p>
                          </w:txbxContent>
                        </wps:txbx>
                        <wps:bodyPr rot="0" vert="horz" wrap="square" lIns="0" tIns="0" rIns="0" bIns="0" anchor="t" anchorCtr="0" upright="1">
                          <a:spAutoFit/>
                        </wps:bodyPr>
                      </wps:wsp>
                      <wps:wsp>
                        <wps:cNvPr id="238" name="Rectangle 53"/>
                        <wps:cNvSpPr>
                          <a:spLocks noChangeArrowheads="1"/>
                        </wps:cNvSpPr>
                        <wps:spPr bwMode="auto">
                          <a:xfrm>
                            <a:off x="4614" y="2270"/>
                            <a:ext cx="2983" cy="853"/>
                          </a:xfrm>
                          <a:prstGeom prst="rect">
                            <a:avLst/>
                          </a:prstGeom>
                          <a:solidFill>
                            <a:srgbClr val="FFFFFF"/>
                          </a:solidFill>
                          <a:ln w="12700"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03442A" w14:textId="77777777" w:rsidR="009C58B1" w:rsidRPr="001F5119" w:rsidRDefault="009C58B1" w:rsidP="001F5119">
                              <w:pPr>
                                <w:jc w:val="center"/>
                                <w:rPr>
                                  <w:szCs w:val="22"/>
                                </w:rPr>
                              </w:pPr>
                              <w:r w:rsidRPr="001F5119">
                                <w:rPr>
                                  <w:szCs w:val="22"/>
                                </w:rPr>
                                <w:t>Model parameter estimates</w:t>
                              </w:r>
                            </w:p>
                            <w:p w14:paraId="7D5AD1AD" w14:textId="77777777" w:rsidR="009C58B1" w:rsidRPr="001F5119" w:rsidRDefault="009C58B1" w:rsidP="001F5119">
                              <w:pPr>
                                <w:jc w:val="center"/>
                                <w:rPr>
                                  <w:szCs w:val="22"/>
                                </w:rPr>
                              </w:pPr>
                              <w:r w:rsidRPr="001F5119">
                                <w:rPr>
                                  <w:szCs w:val="22"/>
                                </w:rPr>
                                <w:t>calculate S</w:t>
                              </w:r>
                            </w:p>
                          </w:txbxContent>
                        </wps:txbx>
                        <wps:bodyPr rot="0" vert="horz" wrap="square" lIns="50800" tIns="50800" rIns="50800" bIns="50800" anchor="t" anchorCtr="0" upright="1">
                          <a:noAutofit/>
                        </wps:bodyPr>
                      </wps:wsp>
                      <wps:wsp>
                        <wps:cNvPr id="239" name="Rectangle 54"/>
                        <wps:cNvSpPr>
                          <a:spLocks noChangeArrowheads="1"/>
                        </wps:cNvSpPr>
                        <wps:spPr bwMode="auto">
                          <a:xfrm>
                            <a:off x="4756" y="3975"/>
                            <a:ext cx="2699" cy="853"/>
                          </a:xfrm>
                          <a:prstGeom prst="rect">
                            <a:avLst/>
                          </a:prstGeom>
                          <a:solidFill>
                            <a:srgbClr val="FFFFFF"/>
                          </a:solidFill>
                          <a:ln w="12700"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2AD28F" w14:textId="77777777" w:rsidR="009C58B1" w:rsidRPr="001F5119" w:rsidRDefault="009C58B1" w:rsidP="001F5119">
                              <w:pPr>
                                <w:jc w:val="center"/>
                                <w:rPr>
                                  <w:szCs w:val="22"/>
                                </w:rPr>
                              </w:pPr>
                              <w:r w:rsidRPr="001F5119">
                                <w:rPr>
                                  <w:szCs w:val="22"/>
                                </w:rPr>
                                <w:t>Change parameters with</w:t>
                              </w:r>
                            </w:p>
                            <w:p w14:paraId="25DC8367" w14:textId="77777777" w:rsidR="009C58B1" w:rsidRPr="001F5119" w:rsidRDefault="009C58B1" w:rsidP="001F5119">
                              <w:pPr>
                                <w:jc w:val="center"/>
                                <w:rPr>
                                  <w:szCs w:val="22"/>
                                </w:rPr>
                              </w:pPr>
                              <w:r w:rsidRPr="001F5119">
                                <w:rPr>
                                  <w:szCs w:val="22"/>
                                </w:rPr>
                                <w:t>chosen algorithm</w:t>
                              </w:r>
                            </w:p>
                          </w:txbxContent>
                        </wps:txbx>
                        <wps:bodyPr rot="0" vert="horz" wrap="square" lIns="50800" tIns="50800" rIns="50800" bIns="50800" anchor="t" anchorCtr="0" upright="1">
                          <a:noAutofit/>
                        </wps:bodyPr>
                      </wps:wsp>
                      <wps:wsp>
                        <wps:cNvPr id="240" name="Rectangle 55"/>
                        <wps:cNvSpPr>
                          <a:spLocks noChangeArrowheads="1"/>
                        </wps:cNvSpPr>
                        <wps:spPr bwMode="auto">
                          <a:xfrm>
                            <a:off x="4970" y="5679"/>
                            <a:ext cx="2273" cy="569"/>
                          </a:xfrm>
                          <a:prstGeom prst="rect">
                            <a:avLst/>
                          </a:prstGeom>
                          <a:solidFill>
                            <a:srgbClr val="FFFFFF"/>
                          </a:solidFill>
                          <a:ln w="12700"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A9DCE3" w14:textId="77777777" w:rsidR="009C58B1" w:rsidRPr="001F5119" w:rsidRDefault="009C58B1" w:rsidP="001F5119">
                              <w:pPr>
                                <w:jc w:val="center"/>
                                <w:rPr>
                                  <w:szCs w:val="22"/>
                                </w:rPr>
                              </w:pPr>
                              <w:r w:rsidRPr="001F5119">
                                <w:rPr>
                                  <w:szCs w:val="22"/>
                                </w:rPr>
                                <w:t>Calculate new S</w:t>
                              </w:r>
                            </w:p>
                          </w:txbxContent>
                        </wps:txbx>
                        <wps:bodyPr rot="0" vert="horz" wrap="square" lIns="50800" tIns="50800" rIns="50800" bIns="50800" anchor="t" anchorCtr="0" upright="1">
                          <a:noAutofit/>
                        </wps:bodyPr>
                      </wps:wsp>
                      <wps:wsp>
                        <wps:cNvPr id="241" name="Line 56"/>
                        <wps:cNvCnPr>
                          <a:cxnSpLocks noChangeShapeType="1"/>
                        </wps:cNvCnPr>
                        <wps:spPr bwMode="auto">
                          <a:xfrm>
                            <a:off x="3834" y="4437"/>
                            <a:ext cx="1" cy="2891"/>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57"/>
                        <wps:cNvCnPr>
                          <a:cxnSpLocks noChangeShapeType="1"/>
                        </wps:cNvCnPr>
                        <wps:spPr bwMode="auto">
                          <a:xfrm flipH="1">
                            <a:off x="3842" y="7319"/>
                            <a:ext cx="1137" cy="1"/>
                          </a:xfrm>
                          <a:prstGeom prst="line">
                            <a:avLst/>
                          </a:prstGeom>
                          <a:noFill/>
                          <a:ln w="12700" cap="flat">
                            <a:solidFill>
                              <a:srgbClr val="000000"/>
                            </a:solidFill>
                            <a:prstDash val="solid"/>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Rectangle 58"/>
                        <wps:cNvSpPr>
                          <a:spLocks noChangeArrowheads="1"/>
                        </wps:cNvSpPr>
                        <wps:spPr bwMode="auto">
                          <a:xfrm>
                            <a:off x="5530" y="8806"/>
                            <a:ext cx="1137" cy="427"/>
                          </a:xfrm>
                          <a:prstGeom prst="rect">
                            <a:avLst/>
                          </a:prstGeom>
                          <a:solidFill>
                            <a:srgbClr val="FFFFFF"/>
                          </a:solidFill>
                          <a:ln w="12700"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8BBB77" w14:textId="77777777" w:rsidR="009C58B1" w:rsidRPr="001F5119" w:rsidRDefault="009C58B1" w:rsidP="001F5119">
                              <w:pPr>
                                <w:jc w:val="center"/>
                                <w:rPr>
                                  <w:szCs w:val="22"/>
                                </w:rPr>
                              </w:pPr>
                              <w:r w:rsidRPr="001F5119">
                                <w:rPr>
                                  <w:szCs w:val="22"/>
                                </w:rPr>
                                <w:t>End</w:t>
                              </w:r>
                            </w:p>
                          </w:txbxContent>
                        </wps:txbx>
                        <wps:bodyPr rot="0" vert="horz" wrap="square" lIns="50800" tIns="50800" rIns="50800" bIns="50800" anchor="t" anchorCtr="0" upright="1">
                          <a:noAutofit/>
                        </wps:bodyPr>
                      </wps:wsp>
                      <wps:wsp>
                        <wps:cNvPr id="244" name="Line 59"/>
                        <wps:cNvCnPr>
                          <a:cxnSpLocks noChangeShapeType="1"/>
                        </wps:cNvCnPr>
                        <wps:spPr bwMode="auto">
                          <a:xfrm>
                            <a:off x="6106" y="3123"/>
                            <a:ext cx="1" cy="850"/>
                          </a:xfrm>
                          <a:prstGeom prst="line">
                            <a:avLst/>
                          </a:prstGeom>
                          <a:noFill/>
                          <a:ln w="12700" cap="flat">
                            <a:solidFill>
                              <a:srgbClr val="000000"/>
                            </a:solidFill>
                            <a:prstDash val="solid"/>
                            <a:round/>
                            <a:headEnd type="none" w="sm" len="sm"/>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 name="Line 60"/>
                        <wps:cNvCnPr>
                          <a:cxnSpLocks noChangeShapeType="1"/>
                        </wps:cNvCnPr>
                        <wps:spPr bwMode="auto">
                          <a:xfrm>
                            <a:off x="6105" y="4818"/>
                            <a:ext cx="1" cy="850"/>
                          </a:xfrm>
                          <a:prstGeom prst="line">
                            <a:avLst/>
                          </a:prstGeom>
                          <a:noFill/>
                          <a:ln w="12700" cap="flat">
                            <a:solidFill>
                              <a:srgbClr val="000000"/>
                            </a:solidFill>
                            <a:prstDash val="solid"/>
                            <a:round/>
                            <a:headEnd type="none" w="sm" len="sm"/>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 name="Line 61"/>
                        <wps:cNvCnPr>
                          <a:cxnSpLocks noChangeShapeType="1"/>
                        </wps:cNvCnPr>
                        <wps:spPr bwMode="auto">
                          <a:xfrm>
                            <a:off x="6099" y="7957"/>
                            <a:ext cx="1" cy="850"/>
                          </a:xfrm>
                          <a:prstGeom prst="line">
                            <a:avLst/>
                          </a:prstGeom>
                          <a:noFill/>
                          <a:ln w="12700" cap="flat">
                            <a:solidFill>
                              <a:srgbClr val="000000"/>
                            </a:solidFill>
                            <a:prstDash val="solid"/>
                            <a:round/>
                            <a:headEnd type="none" w="sm" len="sm"/>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 name="Line 62"/>
                        <wps:cNvCnPr>
                          <a:cxnSpLocks noChangeShapeType="1"/>
                        </wps:cNvCnPr>
                        <wps:spPr bwMode="auto">
                          <a:xfrm rot="-5400000">
                            <a:off x="4282" y="3980"/>
                            <a:ext cx="1" cy="907"/>
                          </a:xfrm>
                          <a:prstGeom prst="line">
                            <a:avLst/>
                          </a:prstGeom>
                          <a:noFill/>
                          <a:ln w="12700" cap="flat">
                            <a:solidFill>
                              <a:srgbClr val="000000"/>
                            </a:solidFill>
                            <a:prstDash val="solid"/>
                            <a:round/>
                            <a:headEnd type="none" w="sm" len="sm"/>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 name="Text Box 2"/>
                        <wps:cNvSpPr txBox="1">
                          <a:spLocks noChangeArrowheads="1"/>
                        </wps:cNvSpPr>
                        <wps:spPr bwMode="auto">
                          <a:xfrm>
                            <a:off x="6216" y="8208"/>
                            <a:ext cx="574" cy="2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3BD9E" w14:textId="77777777" w:rsidR="009C58B1" w:rsidRPr="001F5119" w:rsidRDefault="009C58B1" w:rsidP="001F5119">
                              <w:pPr>
                                <w:rPr>
                                  <w:color w:val="auto"/>
                                  <w:szCs w:val="22"/>
                                </w:rPr>
                              </w:pPr>
                              <w:r w:rsidRPr="001F5119">
                                <w:rPr>
                                  <w:color w:val="auto"/>
                                  <w:szCs w:val="22"/>
                                </w:rPr>
                                <w:t>No</w:t>
                              </w:r>
                            </w:p>
                          </w:txbxContent>
                        </wps:txbx>
                        <wps:bodyPr rot="0" vert="horz" wrap="square" lIns="0" tIns="0" rIns="0" bIns="0" anchor="t" anchorCtr="0" upright="1">
                          <a:spAutoFit/>
                        </wps:bodyPr>
                      </wps:wsp>
                      <wps:wsp>
                        <wps:cNvPr id="249" name="AutoShape 64"/>
                        <wps:cNvSpPr>
                          <a:spLocks noChangeArrowheads="1"/>
                        </wps:cNvSpPr>
                        <wps:spPr bwMode="auto">
                          <a:xfrm>
                            <a:off x="4989" y="6683"/>
                            <a:ext cx="2211" cy="1268"/>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0" name="Rectangle 65"/>
                        <wps:cNvSpPr>
                          <a:spLocks noChangeArrowheads="1"/>
                        </wps:cNvSpPr>
                        <wps:spPr bwMode="auto">
                          <a:xfrm>
                            <a:off x="5689" y="6995"/>
                            <a:ext cx="766" cy="618"/>
                          </a:xfrm>
                          <a:prstGeom prst="rect">
                            <a:avLst/>
                          </a:prstGeom>
                          <a:solidFill>
                            <a:srgbClr val="FFFFFF"/>
                          </a:solidFill>
                          <a:ln w="12700" cap="flat">
                            <a:solidFill>
                              <a:srgbClr val="FFFFFF"/>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AE13C3" w14:textId="77777777" w:rsidR="009C58B1" w:rsidRPr="001F5119" w:rsidRDefault="009C58B1" w:rsidP="001F5119">
                              <w:pPr>
                                <w:jc w:val="center"/>
                                <w:rPr>
                                  <w:szCs w:val="22"/>
                                </w:rPr>
                              </w:pPr>
                              <w:r w:rsidRPr="001F5119">
                                <w:rPr>
                                  <w:szCs w:val="22"/>
                                </w:rPr>
                                <w:t>New S</w:t>
                              </w:r>
                            </w:p>
                            <w:p w14:paraId="7A3916F9" w14:textId="77777777" w:rsidR="009C58B1" w:rsidRPr="001F5119" w:rsidRDefault="009C58B1" w:rsidP="001F5119">
                              <w:pPr>
                                <w:jc w:val="center"/>
                                <w:rPr>
                                  <w:szCs w:val="22"/>
                                </w:rPr>
                              </w:pPr>
                              <w:r w:rsidRPr="001F5119">
                                <w:rPr>
                                  <w:szCs w:val="22"/>
                                </w:rPr>
                                <w:t>smaller?</w:t>
                              </w:r>
                            </w:p>
                          </w:txbxContent>
                        </wps:txbx>
                        <wps:bodyPr rot="0" vert="horz" wrap="none" lIns="0" tIns="0" rIns="0" bIns="0" anchor="t" anchorCtr="0" upright="1">
                          <a:noAutofit/>
                        </wps:bodyPr>
                      </wps:wsp>
                    </wpg:wgp>
                  </a:graphicData>
                </a:graphic>
              </wp:inline>
            </w:drawing>
          </mc:Choice>
          <mc:Fallback>
            <w:pict>
              <v:group w14:anchorId="5DCF593D" id="Group 236" o:spid="_x0000_s1044" style="width:188.4pt;height:348.15pt;mso-position-horizontal-relative:char;mso-position-vertical-relative:line" coordorigin="3829,2270" coordsize="3768,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ZCwgUAAM8mAAAOAAAAZHJzL2Uyb0RvYy54bWzsWttu4zYQfS/QfyD0vrFFXSwJcRbbZLMt&#10;kLaLbvoBjCxZQiVRpZTY6dd3Zkgpsh3n1trZBPaDQV1IkTOHZ248/rgsC3aTqCaX1dSyj8YWS6pY&#10;zvJqPrX+vDz/EFisaUU1E4Wskql1mzTWx5Mffzhe1FHCZSaLWaIYDFI10aKeWlnb1tFo1MRZUorm&#10;SNZJBQ9TqUrRwqWaj2ZKLGD0shjx8dgfLaSa1UrGSdPA3TP90Dqh8dM0idvf07RJWlZMLZhbS/+K&#10;/q/wf3RyLKK5EnWWx2Ya4gWzKEVewUf7oc5EK9i1yjeGKvNYyUam7VEsy5FM0zxOaA2wGnu8tpov&#10;Sl7XtJZ5tJjXvZhAtGtyevGw8W83X1T9rf6q9OyheSHjvxqQy2hRz6Phc7ye65fZ1eJXOQN9iutW&#10;0sKXqSpxCFgSW5J8b3v5JsuWxXCTOyH3A1BDDM9cl9ve2NMaiDNQE/ZzAh5aDB5zPjHaibPPpr8z&#10;8QFO2NkPfQd7jkSkP0yTNZND5QOamjuBNf9NYN8yUSekhwYF8lWxfIarmVisEiVI4RJX+JNcMo6T&#10;wq/DayhU1i7hNmwMklGjZcsqeZqJap58UkouskTMYH42LWfQVY/T4CCPCdvlHieh+eHECLQTuTdx&#10;tcS4tyowEdWqab8ksmTYmFoK9grNUtxcNK2WbfcKKraRRT47z4uCLtT86rRQ7EbAvjqnn1HHymtF&#10;hS9XErvpEfEO6KqJcGF6ie3yakkCtUkG+PBKzm5h3Urq/Qr8Ao1Mqn8stoC9OrWav6+FSixW/FKB&#10;7HBjdw3VNa66hqhi6Dq1Wovp5mmrCeC6Vvk8g5E77XwCMJ/ntPa7WZj5Apz2hisAucbVH6ATAEqR&#10;MK29FXiASnaFJ98G1Kxswg5PPAwcDajgdQDFFqAv4AZkEURCWggN2xXgNUN8jul3Hz4R32eiyTSO&#10;aQR8TURl3oJZKvJyagV9bxHhXv1czeiVVuSFbgMJaaAnZHDM7tkG8p4inglybwwz6YBuLjTYzYUG&#10;vLl4KugriaBPvwPQA+1vgN5FbewL9BPPJ9A7GyTK/RBmh3bnAPqXgZ5szx2nPpnZ3znoXdjQG6An&#10;C74v0IfgZSHTe/4k1NTXMz2fGKb3fHrU+1p7ch3ePNP37HVg+qHb7Nod6C/yCjwbf0Dyp5UOROJl&#10;ZQKR3lkmJ/zytgZ3e8VX1l06a/uor+wEjvZtXBf8d7LkHeJhXsjxPAj1B7rYYgPvBcz7IVe5d3jR&#10;MdgPjCFSNH6J8VFYS6KqIOoGpxk85hK85QRidGgM/ZdH3nuKb6PhDYOSY79HR9mFqEfTp0YS6dMw&#10;546QxNIir3/uQgYT7DoBzgSgM3HsNRa1bYwSEVYHTHXY+74xBUZvwyQHA4rqciW7Cr48z9EmOQjG&#10;RI0i6gmqB5PLCesHk4wZoGcEX71vdTDJKyYZTOKQSInEdkukGGUb+vRtADrSp2NzChQGiO/CLsoF&#10;bof7O7TIrcop9UPWu5gb6w0NNLRPAP3rWWVvBUw+qW6fYILvA5jcwCbaPoAJPOa3CyZghgEz+X2K&#10;GBLsO3Lxhsw0xsQPOnahd3+wEHgHZtJxxVtgpr5gQ/GC36didwcmnen64Lk6izzAlssDHTQ4IZTE&#10;7gtEw/EjTt7B6m0Uk17P6vVFm1cuBvrc1t5UwMdrBvBNFQP7tNAzXfW+RgKNd1AMdPu6CBZqKAnG&#10;/D6zaMrMSCu7ikfdMNA20Peh9LfCU5xDyVYnN6CubxzT7iBAVzs25eW0kAuoeqv2LIlzPC3yUAJt&#10;ey3voVozprlCj3s08vYhtpcDX1L1WytmPxOsoe1iDUBXr11vwnvQmie6qGeevLmiHjhHG8kUv4/B&#10;9wBez+/AG4ZrJyMmPtAknSXRccL24HI3JyNekBfeDv7XKGSTc4Jx3aOY10no//OsxhPK1nQiCE5N&#10;UbRsTnjhsazhNbkPd+fQTv4FAAD//wMAUEsDBBQABgAIAAAAIQDmQXPg3AAAAAUBAAAPAAAAZHJz&#10;L2Rvd25yZXYueG1sTI9BS8NAEIXvgv9hGcGb3cRg1JhNKUU9FcFWEG/TZJqEZmdDdpuk/97Ri14e&#10;DG9473v5cradGmnwrWMD8SICRVy6quXawMfu5eYBlA/IFXaOycCZPCyLy4scs8pN/E7jNtRKQthn&#10;aKAJoc+09mVDFv3C9cTiHdxgMcg51LoacJJw2+nbKEq1xZalocGe1g2Vx+3JGnidcFol8fO4OR7W&#10;56/d3dvnJiZjrq/m1ROoQHP4e4YffEGHQpj27sSVV50BGRJ+VbzkPpUZewPpY5qALnL9n774BgAA&#10;//8DAFBLAQItABQABgAIAAAAIQC2gziS/gAAAOEBAAATAAAAAAAAAAAAAAAAAAAAAABbQ29udGVu&#10;dF9UeXBlc10ueG1sUEsBAi0AFAAGAAgAAAAhADj9If/WAAAAlAEAAAsAAAAAAAAAAAAAAAAALwEA&#10;AF9yZWxzLy5yZWxzUEsBAi0AFAAGAAgAAAAhACIbxkLCBQAAzyYAAA4AAAAAAAAAAAAAAAAALgIA&#10;AGRycy9lMm9Eb2MueG1sUEsBAi0AFAAGAAgAAAAhAOZBc+DcAAAABQEAAA8AAAAAAAAAAAAAAAAA&#10;HAgAAGRycy9kb3ducmV2LnhtbFBLBQYAAAAABAAEAPMAAAAlCQAAAAA=&#10;">
                <v:shape id="Text Box 2" o:spid="_x0000_s1045" type="#_x0000_t202" style="position:absolute;left:4252;top:6975;width:574;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rDxgAAANwAAAAPAAAAZHJzL2Rvd25yZXYueG1sRI9BawIx&#10;FITvQv9DeIVepGarYstqFJEWqhfp1ktvj81zs3bzsiRZ3f77RhA8DjPzDbNY9bYRZ/KhdqzgZZSB&#10;IC6drrlScPj+eH4DESKyxsYxKfijAKvlw2CBuXYX/qJzESuRIBxyVGBibHMpQ2nIYhi5ljh5R+ct&#10;xiR9JbXHS4LbRo6zbCYt1pwWDLa0MVT+Fp1VsJ/+7M2wO77v1tOJ3x66zexUFUo9PfbrOYhIfbyH&#10;b+1PrWA8eYXrmXQE5PIfAAD//wMAUEsBAi0AFAAGAAgAAAAhANvh9svuAAAAhQEAABMAAAAAAAAA&#10;AAAAAAAAAAAAAFtDb250ZW50X1R5cGVzXS54bWxQSwECLQAUAAYACAAAACEAWvQsW78AAAAVAQAA&#10;CwAAAAAAAAAAAAAAAAAfAQAAX3JlbHMvLnJlbHNQSwECLQAUAAYACAAAACEACRYaw8YAAADcAAAA&#10;DwAAAAAAAAAAAAAAAAAHAgAAZHJzL2Rvd25yZXYueG1sUEsFBgAAAAADAAMAtwAAAPoCAAAAAA==&#10;" stroked="f">
                  <v:textbox style="mso-fit-shape-to-text:t" inset="0,0,0,0">
                    <w:txbxContent>
                      <w:p w14:paraId="5233D1C5" w14:textId="77777777" w:rsidR="009C58B1" w:rsidRPr="001F5119" w:rsidRDefault="009C58B1" w:rsidP="001F5119">
                        <w:pPr>
                          <w:rPr>
                            <w:color w:val="auto"/>
                            <w:szCs w:val="22"/>
                          </w:rPr>
                        </w:pPr>
                        <w:r w:rsidRPr="001F5119">
                          <w:rPr>
                            <w:color w:val="auto"/>
                            <w:szCs w:val="22"/>
                          </w:rPr>
                          <w:t>Yes</w:t>
                        </w:r>
                      </w:p>
                    </w:txbxContent>
                  </v:textbox>
                </v:shape>
                <v:rect id="Rectangle 53" o:spid="_x0000_s1046" style="position:absolute;left:4614;top:2270;width:2983;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CYwwAAANwAAAAPAAAAZHJzL2Rvd25yZXYueG1sRE9NawIx&#10;EL0L/ocwgjfNqm2RrVFEUCxSsbal9TZsxt3FzSRsoq7/3hwEj4/3PZk1phIXqn1pWcGgn4Agzqwu&#10;OVfw873sjUH4gKyxskwKbuRhNm23Jphqe+UvuuxDLmII+xQVFCG4VEqfFWTQ960jjtzR1gZDhHUu&#10;dY3XGG4qOUySN2mw5NhQoKNFQdlpfzYKXsZu4z5X9u+w/Mh2v9vm//Z6tkp1O838HUSgJjzFD/da&#10;KxiO4tp4Jh4BOb0DAAD//wMAUEsBAi0AFAAGAAgAAAAhANvh9svuAAAAhQEAABMAAAAAAAAAAAAA&#10;AAAAAAAAAFtDb250ZW50X1R5cGVzXS54bWxQSwECLQAUAAYACAAAACEAWvQsW78AAAAVAQAACwAA&#10;AAAAAAAAAAAAAAAfAQAAX3JlbHMvLnJlbHNQSwECLQAUAAYACAAAACEAg63AmMMAAADcAAAADwAA&#10;AAAAAAAAAAAAAAAHAgAAZHJzL2Rvd25yZXYueG1sUEsFBgAAAAADAAMAtwAAAPcCAAAAAA==&#10;" strokeweight="1pt">
                  <v:textbox inset="4pt,4pt,4pt,4pt">
                    <w:txbxContent>
                      <w:p w14:paraId="2903442A" w14:textId="77777777" w:rsidR="009C58B1" w:rsidRPr="001F5119" w:rsidRDefault="009C58B1" w:rsidP="001F5119">
                        <w:pPr>
                          <w:jc w:val="center"/>
                          <w:rPr>
                            <w:szCs w:val="22"/>
                          </w:rPr>
                        </w:pPr>
                        <w:r w:rsidRPr="001F5119">
                          <w:rPr>
                            <w:szCs w:val="22"/>
                          </w:rPr>
                          <w:t>Model parameter estimates</w:t>
                        </w:r>
                      </w:p>
                      <w:p w14:paraId="7D5AD1AD" w14:textId="77777777" w:rsidR="009C58B1" w:rsidRPr="001F5119" w:rsidRDefault="009C58B1" w:rsidP="001F5119">
                        <w:pPr>
                          <w:jc w:val="center"/>
                          <w:rPr>
                            <w:szCs w:val="22"/>
                          </w:rPr>
                        </w:pPr>
                        <w:r w:rsidRPr="001F5119">
                          <w:rPr>
                            <w:szCs w:val="22"/>
                          </w:rPr>
                          <w:t>calculate S</w:t>
                        </w:r>
                      </w:p>
                    </w:txbxContent>
                  </v:textbox>
                </v:rect>
                <v:rect id="Rectangle 54" o:spid="_x0000_s1047" style="position:absolute;left:4756;top:3975;width:2699;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WUDxwAAANwAAAAPAAAAZHJzL2Rvd25yZXYueG1sRI9BawIx&#10;FITvgv8hPKE3zaqt6NYoRbBYitJqi/b22Dx3l25ewibq+u9NoeBxmJlvmOm8MZU4U+1Lywr6vQQE&#10;cWZ1ybmCr92yOwbhA7LGyjIpuJKH+azdmmKq7YU/6bwNuYgQ9ikqKEJwqZQ+K8ig71lHHL2jrQ2G&#10;KOtc6hovEW4qOUiSkTRYclwo0NGioOx3ezIKHsfu3a1f7f5n+ZZ9fG+aw/XpZJV66DQvzyACNeEe&#10;/m+vtILBcAJ/Z+IRkLMbAAAA//8DAFBLAQItABQABgAIAAAAIQDb4fbL7gAAAIUBAAATAAAAAAAA&#10;AAAAAAAAAAAAAABbQ29udGVudF9UeXBlc10ueG1sUEsBAi0AFAAGAAgAAAAhAFr0LFu/AAAAFQEA&#10;AAsAAAAAAAAAAAAAAAAAHwEAAF9yZWxzLy5yZWxzUEsBAi0AFAAGAAgAAAAhAOzhZQPHAAAA3AAA&#10;AA8AAAAAAAAAAAAAAAAABwIAAGRycy9kb3ducmV2LnhtbFBLBQYAAAAAAwADALcAAAD7AgAAAAA=&#10;" strokeweight="1pt">
                  <v:textbox inset="4pt,4pt,4pt,4pt">
                    <w:txbxContent>
                      <w:p w14:paraId="202AD28F" w14:textId="77777777" w:rsidR="009C58B1" w:rsidRPr="001F5119" w:rsidRDefault="009C58B1" w:rsidP="001F5119">
                        <w:pPr>
                          <w:jc w:val="center"/>
                          <w:rPr>
                            <w:szCs w:val="22"/>
                          </w:rPr>
                        </w:pPr>
                        <w:r w:rsidRPr="001F5119">
                          <w:rPr>
                            <w:szCs w:val="22"/>
                          </w:rPr>
                          <w:t>Change parameters with</w:t>
                        </w:r>
                      </w:p>
                      <w:p w14:paraId="25DC8367" w14:textId="77777777" w:rsidR="009C58B1" w:rsidRPr="001F5119" w:rsidRDefault="009C58B1" w:rsidP="001F5119">
                        <w:pPr>
                          <w:jc w:val="center"/>
                          <w:rPr>
                            <w:szCs w:val="22"/>
                          </w:rPr>
                        </w:pPr>
                        <w:r w:rsidRPr="001F5119">
                          <w:rPr>
                            <w:szCs w:val="22"/>
                          </w:rPr>
                          <w:t>chosen algorithm</w:t>
                        </w:r>
                      </w:p>
                    </w:txbxContent>
                  </v:textbox>
                </v:rect>
                <v:rect id="Rectangle 55" o:spid="_x0000_s1048" style="position:absolute;left:4970;top:5679;width:227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jwwAAANwAAAAPAAAAZHJzL2Rvd25yZXYueG1sRE9da8Iw&#10;FH0f+B/CFXybqaJDOqOIoDiGQ+vG9O3SXNticxOaqPXfLw8DHw/nezpvTS1u1PjKsoJBPwFBnFtd&#10;caHg+7B6nYDwAVljbZkUPMjDfNZ5mWKq7Z33dMtCIWII+xQVlCG4VEqfl2TQ960jjtzZNgZDhE0h&#10;dYP3GG5qOUySN2mw4thQoqNlSfkluxoFo4n7dNu1/T2tPvLdz1d7fIyvVqlet128gwjUhqf4373R&#10;CoajOD+eiUdAzv4AAAD//wMAUEsBAi0AFAAGAAgAAAAhANvh9svuAAAAhQEAABMAAAAAAAAAAAAA&#10;AAAAAAAAAFtDb250ZW50X1R5cGVzXS54bWxQSwECLQAUAAYACAAAACEAWvQsW78AAAAVAQAACwAA&#10;AAAAAAAAAAAAAAAfAQAAX3JlbHMvLnJlbHNQSwECLQAUAAYACAAAACEAJd2/48MAAADcAAAADwAA&#10;AAAAAAAAAAAAAAAHAgAAZHJzL2Rvd25yZXYueG1sUEsFBgAAAAADAAMAtwAAAPcCAAAAAA==&#10;" strokeweight="1pt">
                  <v:textbox inset="4pt,4pt,4pt,4pt">
                    <w:txbxContent>
                      <w:p w14:paraId="17A9DCE3" w14:textId="77777777" w:rsidR="009C58B1" w:rsidRPr="001F5119" w:rsidRDefault="009C58B1" w:rsidP="001F5119">
                        <w:pPr>
                          <w:jc w:val="center"/>
                          <w:rPr>
                            <w:szCs w:val="22"/>
                          </w:rPr>
                        </w:pPr>
                        <w:r w:rsidRPr="001F5119">
                          <w:rPr>
                            <w:szCs w:val="22"/>
                          </w:rPr>
                          <w:t>Calculate new S</w:t>
                        </w:r>
                      </w:p>
                    </w:txbxContent>
                  </v:textbox>
                </v:rect>
                <v:line id="Line 56" o:spid="_x0000_s1049" style="position:absolute;visibility:visible;mso-wrap-style:square" from="3834,4437" to="3835,7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X9lwgAAANwAAAAPAAAAZHJzL2Rvd25yZXYueG1sRI9fa8JA&#10;EMTfC36HY4W+1YuiElJPEUEo+CBVoa9Lbk2Cub2Q2/zpt+8JQh+HmfkNs9mNrlY9taHybGA+S0AR&#10;595WXBi4XY8fKaggyBZrz2TglwLstpO3DWbWD/xN/UUKFSEcMjRQijSZ1iEvyWGY+YY4enffOpQo&#10;20LbFocId7VeJMlaO6w4LpTY0KGk/HHpnIFO7icab136QymvZEjPK9efjXmfjvtPUEKj/Idf7S9r&#10;YLGcw/NMPAJ6+wcAAP//AwBQSwECLQAUAAYACAAAACEA2+H2y+4AAACFAQAAEwAAAAAAAAAAAAAA&#10;AAAAAAAAW0NvbnRlbnRfVHlwZXNdLnhtbFBLAQItABQABgAIAAAAIQBa9CxbvwAAABUBAAALAAAA&#10;AAAAAAAAAAAAAB8BAABfcmVscy8ucmVsc1BLAQItABQABgAIAAAAIQDm2X9lwgAAANwAAAAPAAAA&#10;AAAAAAAAAAAAAAcCAABkcnMvZG93bnJldi54bWxQSwUGAAAAAAMAAwC3AAAA9gIAAAAA&#10;" strokeweight="1pt">
                  <v:stroke startarrowwidth="narrow" startarrowlength="short" endarrowwidth="narrow" endarrowlength="short"/>
                </v:line>
                <v:line id="Line 57" o:spid="_x0000_s1050" style="position:absolute;flip:x;visibility:visible;mso-wrap-style:square" from="3842,7319" to="4979,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fQkwgAAANwAAAAPAAAAZHJzL2Rvd25yZXYueG1sRI9Bi8Iw&#10;FITvC/6H8IS9LJpapJRqFBEEwZN10eujebbF5qU2sdZ/vxGEPQ4z8w2zXA+mET11rrasYDaNQBAX&#10;VtdcKvg97SYpCOeRNTaWScGLHKxXo68lZto++Uh97ksRIOwyVFB532ZSuqIig25qW+LgXW1n0AfZ&#10;lVJ3+Axw08g4ihJpsOawUGFL24qKW/4wCgqbng/p6zJL7qckTusfmfdGKvU9HjYLEJ4G/x/+tPda&#10;QTyP4X0mHAG5+gMAAP//AwBQSwECLQAUAAYACAAAACEA2+H2y+4AAACFAQAAEwAAAAAAAAAAAAAA&#10;AAAAAAAAW0NvbnRlbnRfVHlwZXNdLnhtbFBLAQItABQABgAIAAAAIQBa9CxbvwAAABUBAAALAAAA&#10;AAAAAAAAAAAAAB8BAABfcmVscy8ucmVsc1BLAQItABQABgAIAAAAIQBF9fQkwgAAANwAAAAPAAAA&#10;AAAAAAAAAAAAAAcCAABkcnMvZG93bnJldi54bWxQSwUGAAAAAAMAAwC3AAAA9gIAAAAA&#10;" strokeweight="1pt">
                  <v:stroke startarrowwidth="narrow" startarrowlength="short" endarrowwidth="narrow" endarrowlength="short"/>
                </v:line>
                <v:rect id="Rectangle 58" o:spid="_x0000_s1051" style="position:absolute;left:5530;top:8806;width:1137;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GUxwAAANwAAAAPAAAAZHJzL2Rvd25yZXYueG1sRI/dagIx&#10;FITvBd8hHKF3blZrRbZGkYKlpVjqH23vDpvj7uLmJGyirm/fCAUvh5n5hpnOW1OLMzW+sqxgkKQg&#10;iHOrKy4U7LbL/gSED8gaa8uk4Eoe5rNuZ4qZthde03kTChEh7DNUUIbgMil9XpJBn1hHHL2DbQyG&#10;KJtC6gYvEW5qOUzTsTRYcVwo0dFLSflxczIKRhP34Vav9vt3+Z5/7T/bn+vTySr10GsXzyACteEe&#10;/m+/aQXD0SPczsQjIGd/AAAA//8DAFBLAQItABQABgAIAAAAIQDb4fbL7gAAAIUBAAATAAAAAAAA&#10;AAAAAAAAAAAAAABbQ29udGVudF9UeXBlc10ueG1sUEsBAi0AFAAGAAgAAAAhAFr0LFu/AAAAFQEA&#10;AAsAAAAAAAAAAAAAAAAAHwEAAF9yZWxzLy5yZWxzUEsBAi0AFAAGAAgAAAAhANUPIZTHAAAA3AAA&#10;AA8AAAAAAAAAAAAAAAAABwIAAGRycy9kb3ducmV2LnhtbFBLBQYAAAAAAwADALcAAAD7AgAAAAA=&#10;" strokeweight="1pt">
                  <v:textbox inset="4pt,4pt,4pt,4pt">
                    <w:txbxContent>
                      <w:p w14:paraId="6A8BBB77" w14:textId="77777777" w:rsidR="009C58B1" w:rsidRPr="001F5119" w:rsidRDefault="009C58B1" w:rsidP="001F5119">
                        <w:pPr>
                          <w:jc w:val="center"/>
                          <w:rPr>
                            <w:szCs w:val="22"/>
                          </w:rPr>
                        </w:pPr>
                        <w:r w:rsidRPr="001F5119">
                          <w:rPr>
                            <w:szCs w:val="22"/>
                          </w:rPr>
                          <w:t>End</w:t>
                        </w:r>
                      </w:p>
                    </w:txbxContent>
                  </v:textbox>
                </v:rect>
                <v:line id="Line 59" o:spid="_x0000_s1052" style="position:absolute;visibility:visible;mso-wrap-style:square" from="6106,3123" to="6107,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niwwwAAANwAAAAPAAAAZHJzL2Rvd25yZXYueG1sRI9Li8JA&#10;EITvgv9haGFvOlHig5hRVFjYk4uPi7cm0yYhmZ6YmdX47x1hwWNRVV9R6boztbhT60rLCsajCARx&#10;ZnXJuYLz6Xu4AOE8ssbaMil4koP1qt9LMdH2wQe6H30uAoRdggoK75tESpcVZNCNbEMcvKttDfog&#10;21zqFh8Bbmo5iaKZNFhyWCiwoV1BWXX8Mwoq3M43+0vUcRz/mutttp/etqTU16DbLEF46vwn/N/+&#10;0QomcQzvM+EIyNULAAD//wMAUEsBAi0AFAAGAAgAAAAhANvh9svuAAAAhQEAABMAAAAAAAAAAAAA&#10;AAAAAAAAAFtDb250ZW50X1R5cGVzXS54bWxQSwECLQAUAAYACAAAACEAWvQsW78AAAAVAQAACwAA&#10;AAAAAAAAAAAAAAAfAQAAX3JlbHMvLnJlbHNQSwECLQAUAAYACAAAACEAwN54sMMAAADcAAAADwAA&#10;AAAAAAAAAAAAAAAHAgAAZHJzL2Rvd25yZXYueG1sUEsFBgAAAAADAAMAtwAAAPcCAAAAAA==&#10;" strokeweight="1pt">
                  <v:stroke startarrowwidth="narrow" startarrowlength="short" endarrow="block" endarrowwidth="wide" endarrowlength="long"/>
                </v:line>
                <v:line id="Line 60" o:spid="_x0000_s1053" style="position:absolute;visibility:visible;mso-wrap-style:square" from="6105,4818" to="6106,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0rwgAAANwAAAAPAAAAZHJzL2Rvd25yZXYueG1sRI9Lq8Iw&#10;FIT3gv8hHMGdpkp9UI2iguBK8bFxd2iObbE5qU3U+u9vLgguh5n5hpkvG1OKF9WusKxg0I9AEKdW&#10;F5wpuJy3vSkI55E1lpZJwYccLBft1hwTbd98pNfJZyJA2CWoIPe+SqR0aU4GXd9WxMG72dqgD7LO&#10;pK7xHeCmlMMoGkuDBYeFHCva5JTeT0+j4I7ryWp/jRqO44O5Pcb70WNNSnU7zWoGwlPjf+Fve6cV&#10;DOMR/J8JR0Au/gAAAP//AwBQSwECLQAUAAYACAAAACEA2+H2y+4AAACFAQAAEwAAAAAAAAAAAAAA&#10;AAAAAAAAW0NvbnRlbnRfVHlwZXNdLnhtbFBLAQItABQABgAIAAAAIQBa9CxbvwAAABUBAAALAAAA&#10;AAAAAAAAAAAAAB8BAABfcmVscy8ucmVsc1BLAQItABQABgAIAAAAIQCvkt0rwgAAANwAAAAPAAAA&#10;AAAAAAAAAAAAAAcCAABkcnMvZG93bnJldi54bWxQSwUGAAAAAAMAAwC3AAAA9gIAAAAA&#10;" strokeweight="1pt">
                  <v:stroke startarrowwidth="narrow" startarrowlength="short" endarrow="block" endarrowwidth="wide" endarrowlength="long"/>
                </v:line>
                <v:line id="Line 61" o:spid="_x0000_s1054" style="position:absolute;visibility:visible;mso-wrap-style:square" from="6099,7957" to="6100,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ENcwwAAANwAAAAPAAAAZHJzL2Rvd25yZXYueG1sRI9Pi8Iw&#10;FMTvgt8hPMGbpkq3K7VRVBA8uazrxdujef2DzUttotZvbxYW9jjMzG+YbN2bRjyoc7VlBbNpBII4&#10;t7rmUsH5Zz9ZgHAeWWNjmRS8yMF6NRxkmGr75G96nHwpAoRdigoq79tUSpdXZNBNbUscvMJ2Bn2Q&#10;XSl1h88AN42cR1EiDdYcFipsaVdRfj3djYIrbj83x0vUcxx/meKWHD9uW1JqPOo3SxCeev8f/msf&#10;tIJ5nMDvmXAE5OoNAAD//wMAUEsBAi0AFAAGAAgAAAAhANvh9svuAAAAhQEAABMAAAAAAAAAAAAA&#10;AAAAAAAAAFtDb250ZW50X1R5cGVzXS54bWxQSwECLQAUAAYACAAAACEAWvQsW78AAAAVAQAACwAA&#10;AAAAAAAAAAAAAAAfAQAAX3JlbHMvLnJlbHNQSwECLQAUAAYACAAAACEAX0BDXMMAAADcAAAADwAA&#10;AAAAAAAAAAAAAAAHAgAAZHJzL2Rvd25yZXYueG1sUEsFBgAAAAADAAMAtwAAAPcCAAAAAA==&#10;" strokeweight="1pt">
                  <v:stroke startarrowwidth="narrow" startarrowlength="short" endarrow="block" endarrowwidth="wide" endarrowlength="long"/>
                </v:line>
                <v:line id="Line 62" o:spid="_x0000_s1055" style="position:absolute;rotation:-90;visibility:visible;mso-wrap-style:square" from="4282,3980" to="4283,4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VBxgAAANwAAAAPAAAAZHJzL2Rvd25yZXYueG1sRI9Ba8JA&#10;FITvhf6H5RW86aZBtERXaRWx0FO1lHp7zT6zodm3afap6b/vFoQeh5n5hpkve9+oM3WxDmzgfpSB&#10;Ii6Drbky8LbfDB9ARUG22AQmAz8UYbm4vZljYcOFX+m8k0olCMcCDTiRttA6lo48xlFoiZN3DJ1H&#10;SbKrtO3wkuC+0XmWTbTHmtOCw5ZWjsqv3ckbqD/H34ete1/HVX5sTvL0IS+TYMzgrn+cgRLq5T98&#10;bT9bA/l4Cn9n0hHQi18AAAD//wMAUEsBAi0AFAAGAAgAAAAhANvh9svuAAAAhQEAABMAAAAAAAAA&#10;AAAAAAAAAAAAAFtDb250ZW50X1R5cGVzXS54bWxQSwECLQAUAAYACAAAACEAWvQsW78AAAAVAQAA&#10;CwAAAAAAAAAAAAAAAAAfAQAAX3JlbHMvLnJlbHNQSwECLQAUAAYACAAAACEAigqFQcYAAADcAAAA&#10;DwAAAAAAAAAAAAAAAAAHAgAAZHJzL2Rvd25yZXYueG1sUEsFBgAAAAADAAMAtwAAAPoCAAAAAA==&#10;" strokeweight="1pt">
                  <v:stroke startarrowwidth="narrow" startarrowlength="short" endarrow="block" endarrowwidth="wide" endarrowlength="long"/>
                </v:line>
                <v:shape id="Text Box 2" o:spid="_x0000_s1056" type="#_x0000_t202" style="position:absolute;left:6216;top:8208;width:574;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3MwwAAANwAAAAPAAAAZHJzL2Rvd25yZXYueG1sRE/Pa8Iw&#10;FL4P9j+EN9hlaDpXRKpRRDbYvMg6L94ezbOpNi8lSbX7781B8Pjx/V6sBtuKC/nQOFbwPs5AEFdO&#10;N1wr2P99jWYgQkTW2DomBf8UYLV8flpgod2Vf+lSxlqkEA4FKjAxdoWUoTJkMYxdR5y4o/MWY4K+&#10;ltrjNYXbVk6ybCotNpwaDHa0MVSdy94q2OWHnXnrj5/bdf7hf/b9ZnqqS6VeX4b1HESkIT7Ed/e3&#10;VjDJ09p0Jh0BubwBAAD//wMAUEsBAi0AFAAGAAgAAAAhANvh9svuAAAAhQEAABMAAAAAAAAAAAAA&#10;AAAAAAAAAFtDb250ZW50X1R5cGVzXS54bWxQSwECLQAUAAYACAAAACEAWvQsW78AAAAVAQAACwAA&#10;AAAAAAAAAAAAAAAfAQAAX3JlbHMvLnJlbHNQSwECLQAUAAYACAAAACEAII/9zMMAAADcAAAADwAA&#10;AAAAAAAAAAAAAAAHAgAAZHJzL2Rvd25yZXYueG1sUEsFBgAAAAADAAMAtwAAAPcCAAAAAA==&#10;" stroked="f">
                  <v:textbox style="mso-fit-shape-to-text:t" inset="0,0,0,0">
                    <w:txbxContent>
                      <w:p w14:paraId="0DA3BD9E" w14:textId="77777777" w:rsidR="009C58B1" w:rsidRPr="001F5119" w:rsidRDefault="009C58B1" w:rsidP="001F5119">
                        <w:pPr>
                          <w:rPr>
                            <w:color w:val="auto"/>
                            <w:szCs w:val="22"/>
                          </w:rPr>
                        </w:pPr>
                        <w:r w:rsidRPr="001F5119">
                          <w:rPr>
                            <w:color w:val="auto"/>
                            <w:szCs w:val="22"/>
                          </w:rPr>
                          <w:t>No</w:t>
                        </w:r>
                      </w:p>
                    </w:txbxContent>
                  </v:textbox>
                </v:shape>
                <v:shapetype id="_x0000_t110" coordsize="21600,21600" o:spt="110" path="m10800,l,10800,10800,21600,21600,10800xe">
                  <v:stroke joinstyle="miter"/>
                  <v:path gradientshapeok="t" o:connecttype="rect" textboxrect="5400,5400,16200,16200"/>
                </v:shapetype>
                <v:shape id="AutoShape 64" o:spid="_x0000_s1057" type="#_x0000_t110" style="position:absolute;left:4989;top:6683;width:2211;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vX8xgAAANwAAAAPAAAAZHJzL2Rvd25yZXYueG1sRI9Ba8JA&#10;FITvhf6H5RW81U01tJq6SimU9iBirXh+Zp9JaN7bkF1N9Ne7QqHHYWa+YWaLnmt1otZXTgw8DRNQ&#10;JLmzlRQGtj8fjxNQPqBYrJ2QgTN5WMzv72aYWdfJN502oVARIj5DA2UITaa1z0ti9EPXkETv4FrG&#10;EGVbaNtiF+Fc61GSPGvGSuJCiQ29l5T/bo5sYL1P19wtLwdeXtId18fPl91qbMzgoX97BRWoD//h&#10;v/aXNTBKp3A7E4+Anl8BAAD//wMAUEsBAi0AFAAGAAgAAAAhANvh9svuAAAAhQEAABMAAAAAAAAA&#10;AAAAAAAAAAAAAFtDb250ZW50X1R5cGVzXS54bWxQSwECLQAUAAYACAAAACEAWvQsW78AAAAVAQAA&#10;CwAAAAAAAAAAAAAAAAAfAQAAX3JlbHMvLnJlbHNQSwECLQAUAAYACAAAACEAr+L1/MYAAADcAAAA&#10;DwAAAAAAAAAAAAAAAAAHAgAAZHJzL2Rvd25yZXYueG1sUEsFBgAAAAADAAMAtwAAAPoCAAAAAA==&#10;"/>
                <v:rect id="Rectangle 65" o:spid="_x0000_s1058" style="position:absolute;left:5689;top:6995;width:766;height:6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9liwQAAANwAAAAPAAAAZHJzL2Rvd25yZXYueG1sRE9da8Iw&#10;FH0f+B/CFXybqRVlVKOIIIhjDJ2gj5fm2hSbm5Kk2v375WHg4+F8L9e9bcSDfKgdK5iMMxDEpdM1&#10;VwrOP7v3DxAhImtsHJOCXwqwXg3ellho9+QjPU6xEimEQ4EKTIxtIWUoDVkMY9cSJ+7mvMWYoK+k&#10;9vhM4baReZbNpcWaU4PBlraGyvupswrkttt8VZfZZ2P8pZve5tfDd+6UGg37zQJEpD6+xP/uvVaQ&#10;z9L8dCYdAbn6AwAA//8DAFBLAQItABQABgAIAAAAIQDb4fbL7gAAAIUBAAATAAAAAAAAAAAAAAAA&#10;AAAAAABbQ29udGVudF9UeXBlc10ueG1sUEsBAi0AFAAGAAgAAAAhAFr0LFu/AAAAFQEAAAsAAAAA&#10;AAAAAAAAAAAAHwEAAF9yZWxzLy5yZWxzUEsBAi0AFAAGAAgAAAAhANXH2WLBAAAA3AAAAA8AAAAA&#10;AAAAAAAAAAAABwIAAGRycy9kb3ducmV2LnhtbFBLBQYAAAAAAwADALcAAAD1AgAAAAA=&#10;" strokecolor="white" strokeweight="1pt">
                  <v:textbox inset="0,0,0,0">
                    <w:txbxContent>
                      <w:p w14:paraId="5DAE13C3" w14:textId="77777777" w:rsidR="009C58B1" w:rsidRPr="001F5119" w:rsidRDefault="009C58B1" w:rsidP="001F5119">
                        <w:pPr>
                          <w:jc w:val="center"/>
                          <w:rPr>
                            <w:szCs w:val="22"/>
                          </w:rPr>
                        </w:pPr>
                        <w:r w:rsidRPr="001F5119">
                          <w:rPr>
                            <w:szCs w:val="22"/>
                          </w:rPr>
                          <w:t>New S</w:t>
                        </w:r>
                      </w:p>
                      <w:p w14:paraId="7A3916F9" w14:textId="77777777" w:rsidR="009C58B1" w:rsidRPr="001F5119" w:rsidRDefault="009C58B1" w:rsidP="001F5119">
                        <w:pPr>
                          <w:jc w:val="center"/>
                          <w:rPr>
                            <w:szCs w:val="22"/>
                          </w:rPr>
                        </w:pPr>
                        <w:r w:rsidRPr="001F5119">
                          <w:rPr>
                            <w:szCs w:val="22"/>
                          </w:rPr>
                          <w:t>smaller?</w:t>
                        </w:r>
                      </w:p>
                    </w:txbxContent>
                  </v:textbox>
                </v:rect>
                <w10:anchorlock/>
              </v:group>
            </w:pict>
          </mc:Fallback>
        </mc:AlternateContent>
      </w:r>
    </w:p>
    <w:p w14:paraId="3484DEFA" w14:textId="09C62859" w:rsidR="009A4C62" w:rsidRPr="0063328E" w:rsidRDefault="009A4C62" w:rsidP="00293730">
      <w:pPr>
        <w:rPr>
          <w:sz w:val="24"/>
          <w:szCs w:val="24"/>
        </w:rPr>
      </w:pPr>
    </w:p>
    <w:p w14:paraId="2A97E0E5" w14:textId="77777777" w:rsidR="009975E3" w:rsidRPr="0063328E" w:rsidRDefault="009975E3" w:rsidP="00293730">
      <w:pPr>
        <w:rPr>
          <w:sz w:val="24"/>
          <w:szCs w:val="24"/>
        </w:rPr>
      </w:pPr>
    </w:p>
    <w:p w14:paraId="08348D1C" w14:textId="2E05ABAD" w:rsidR="002564F4" w:rsidRPr="0063328E" w:rsidRDefault="002564F4" w:rsidP="00293730">
      <w:pPr>
        <w:rPr>
          <w:sz w:val="24"/>
          <w:szCs w:val="24"/>
        </w:rPr>
      </w:pPr>
      <w:r w:rsidRPr="0063328E">
        <w:rPr>
          <w:sz w:val="24"/>
          <w:szCs w:val="24"/>
        </w:rPr>
        <w:t>The solution to this problem appears superficially straightforward, however there are several issues that need addressing. Parameters require a constraint</w:t>
      </w:r>
      <w:r w:rsidRPr="0063328E">
        <w:rPr>
          <w:sz w:val="24"/>
          <w:szCs w:val="24"/>
        </w:rPr>
        <w:fldChar w:fldCharType="begin"/>
      </w:r>
      <w:r w:rsidRPr="0063328E">
        <w:rPr>
          <w:sz w:val="24"/>
          <w:szCs w:val="24"/>
        </w:rPr>
        <w:instrText xml:space="preserve"> XE "constraint" </w:instrText>
      </w:r>
      <w:r w:rsidRPr="0063328E">
        <w:rPr>
          <w:sz w:val="24"/>
          <w:szCs w:val="24"/>
        </w:rPr>
        <w:fldChar w:fldCharType="end"/>
      </w:r>
      <w:r w:rsidRPr="0063328E">
        <w:rPr>
          <w:sz w:val="24"/>
          <w:szCs w:val="24"/>
        </w:rPr>
        <w:t xml:space="preserve"> of some sort to avoid numerical overflow; computers can only deal with numbers of a limited size. An additional very common problem arises when object-functions exhibit more than one minimum. In these situations, where the object function surface becomes distorted, it is not always easy to determine the desired global minimum</w:t>
      </w:r>
      <w:r w:rsidRPr="0063328E">
        <w:rPr>
          <w:sz w:val="24"/>
          <w:szCs w:val="24"/>
        </w:rPr>
        <w:fldChar w:fldCharType="begin"/>
      </w:r>
      <w:r w:rsidRPr="0063328E">
        <w:rPr>
          <w:sz w:val="24"/>
          <w:szCs w:val="24"/>
        </w:rPr>
        <w:instrText xml:space="preserve"> XE "global minimum" </w:instrText>
      </w:r>
      <w:r w:rsidRPr="0063328E">
        <w:rPr>
          <w:sz w:val="24"/>
          <w:szCs w:val="24"/>
        </w:rPr>
        <w:fldChar w:fldCharType="end"/>
      </w:r>
      <w:r w:rsidRPr="0063328E">
        <w:rPr>
          <w:sz w:val="24"/>
          <w:szCs w:val="24"/>
        </w:rPr>
        <w:t>.</w:t>
      </w:r>
    </w:p>
    <w:p w14:paraId="63161BCC" w14:textId="5C63EC46" w:rsidR="002564F4" w:rsidRPr="0063328E" w:rsidRDefault="002564F4" w:rsidP="00293730">
      <w:pPr>
        <w:rPr>
          <w:sz w:val="24"/>
          <w:szCs w:val="24"/>
        </w:rPr>
      </w:pPr>
      <w:r w:rsidRPr="0063328E">
        <w:rPr>
          <w:sz w:val="24"/>
          <w:szCs w:val="24"/>
        </w:rPr>
        <w:t>Representation of a 3-D sum of squares surface, exhibiting two minima.</w:t>
      </w:r>
    </w:p>
    <w:p w14:paraId="62355CE4" w14:textId="5A09F630" w:rsidR="002564F4" w:rsidRPr="0063328E" w:rsidRDefault="002564F4" w:rsidP="00293730">
      <w:pPr>
        <w:rPr>
          <w:sz w:val="24"/>
          <w:szCs w:val="24"/>
        </w:rPr>
      </w:pPr>
      <w:r w:rsidRPr="0063328E">
        <w:rPr>
          <w:noProof/>
          <w:sz w:val="24"/>
          <w:szCs w:val="24"/>
        </w:rPr>
        <w:drawing>
          <wp:inline distT="0" distB="0" distL="0" distR="0" wp14:anchorId="73A92919" wp14:editId="5FB03CA0">
            <wp:extent cx="3608895" cy="2300287"/>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618757" cy="2306573"/>
                    </a:xfrm>
                    <a:prstGeom prst="rect">
                      <a:avLst/>
                    </a:prstGeom>
                    <a:noFill/>
                    <a:ln>
                      <a:noFill/>
                    </a:ln>
                  </pic:spPr>
                </pic:pic>
              </a:graphicData>
            </a:graphic>
          </wp:inline>
        </w:drawing>
      </w:r>
    </w:p>
    <w:p w14:paraId="3439735E" w14:textId="26A56727" w:rsidR="002564F4" w:rsidRPr="0063328E" w:rsidRDefault="002564F4" w:rsidP="00293730">
      <w:pPr>
        <w:rPr>
          <w:sz w:val="24"/>
          <w:szCs w:val="24"/>
        </w:rPr>
      </w:pPr>
      <w:r w:rsidRPr="0063328E">
        <w:rPr>
          <w:sz w:val="24"/>
          <w:szCs w:val="24"/>
        </w:rPr>
        <w:t>The problem becomes more complex when models containing n</w:t>
      </w:r>
      <w:r w:rsidR="002D1919">
        <w:rPr>
          <w:sz w:val="24"/>
          <w:szCs w:val="24"/>
        </w:rPr>
        <w:t>&gt;8</w:t>
      </w:r>
      <w:r w:rsidRPr="0063328E">
        <w:rPr>
          <w:sz w:val="24"/>
          <w:szCs w:val="24"/>
        </w:rPr>
        <w:t xml:space="preserve"> parameters are involved and a (n+1) dimensional space exhibits multiple minima. The mathematics of minimising functions is very complex and is a disciplined subject in its’ own right. An example of t</w:t>
      </w:r>
      <w:r w:rsidR="007F2297">
        <w:rPr>
          <w:sz w:val="24"/>
          <w:szCs w:val="24"/>
        </w:rPr>
        <w:t>hree</w:t>
      </w:r>
      <w:r w:rsidRPr="0063328E">
        <w:rPr>
          <w:sz w:val="24"/>
          <w:szCs w:val="24"/>
        </w:rPr>
        <w:t xml:space="preserve"> such powerful algorithm</w:t>
      </w:r>
      <w:r w:rsidRPr="0063328E">
        <w:rPr>
          <w:sz w:val="24"/>
          <w:szCs w:val="24"/>
        </w:rPr>
        <w:fldChar w:fldCharType="begin"/>
      </w:r>
      <w:r w:rsidRPr="0063328E">
        <w:rPr>
          <w:sz w:val="24"/>
          <w:szCs w:val="24"/>
        </w:rPr>
        <w:instrText xml:space="preserve"> XE "algorithm" </w:instrText>
      </w:r>
      <w:r w:rsidRPr="0063328E">
        <w:rPr>
          <w:sz w:val="24"/>
          <w:szCs w:val="24"/>
        </w:rPr>
        <w:fldChar w:fldCharType="end"/>
      </w:r>
      <w:r w:rsidRPr="0063328E">
        <w:rPr>
          <w:sz w:val="24"/>
          <w:szCs w:val="24"/>
        </w:rPr>
        <w:t xml:space="preserve">s is described in this manual and these are the ones used in PCModfit. A very important point to note in minimising functions is that however good the algorithm, very poor data will almost invariably produce a meaningless set of parameters with errors </w:t>
      </w:r>
      <w:r w:rsidR="007F2297">
        <w:rPr>
          <w:sz w:val="24"/>
          <w:szCs w:val="24"/>
        </w:rPr>
        <w:t xml:space="preserve">significantly </w:t>
      </w:r>
      <w:r w:rsidRPr="0063328E">
        <w:rPr>
          <w:sz w:val="24"/>
          <w:szCs w:val="24"/>
        </w:rPr>
        <w:t>larger than the parameters themselves.</w:t>
      </w:r>
    </w:p>
    <w:p w14:paraId="56B3AA14" w14:textId="77777777" w:rsidR="00221F7E" w:rsidRDefault="00221F7E" w:rsidP="00293730">
      <w:pPr>
        <w:rPr>
          <w:b/>
          <w:sz w:val="24"/>
          <w:szCs w:val="24"/>
        </w:rPr>
      </w:pPr>
      <w:r>
        <w:rPr>
          <w:b/>
          <w:sz w:val="24"/>
          <w:szCs w:val="24"/>
        </w:rPr>
        <w:br w:type="page"/>
      </w:r>
    </w:p>
    <w:p w14:paraId="3312CD32" w14:textId="43985A85" w:rsidR="00CC0905" w:rsidRPr="000217EA" w:rsidRDefault="00CC0905" w:rsidP="00293730">
      <w:pPr>
        <w:rPr>
          <w:b/>
          <w:sz w:val="24"/>
          <w:szCs w:val="24"/>
        </w:rPr>
      </w:pPr>
      <w:r w:rsidRPr="000217EA">
        <w:rPr>
          <w:b/>
          <w:sz w:val="24"/>
          <w:szCs w:val="24"/>
        </w:rPr>
        <w:lastRenderedPageBreak/>
        <w:t xml:space="preserve">WLS </w:t>
      </w:r>
      <w:r w:rsidR="002D1919">
        <w:rPr>
          <w:b/>
          <w:sz w:val="24"/>
          <w:szCs w:val="24"/>
        </w:rPr>
        <w:t xml:space="preserve">with </w:t>
      </w:r>
      <w:r w:rsidR="00055568">
        <w:rPr>
          <w:b/>
          <w:sz w:val="24"/>
          <w:szCs w:val="24"/>
        </w:rPr>
        <w:t xml:space="preserve">DFP or Simplex </w:t>
      </w:r>
      <w:r w:rsidRPr="000217EA">
        <w:rPr>
          <w:b/>
          <w:sz w:val="24"/>
          <w:szCs w:val="24"/>
        </w:rPr>
        <w:t>algorithm</w:t>
      </w:r>
      <w:r w:rsidR="00055568">
        <w:rPr>
          <w:b/>
          <w:sz w:val="24"/>
          <w:szCs w:val="24"/>
        </w:rPr>
        <w:t>s</w:t>
      </w:r>
    </w:p>
    <w:p w14:paraId="159292B4" w14:textId="77777777" w:rsidR="00CC0905" w:rsidRPr="0063328E" w:rsidRDefault="00CC0905" w:rsidP="00293730">
      <w:pPr>
        <w:rPr>
          <w:sz w:val="24"/>
          <w:szCs w:val="24"/>
        </w:rPr>
      </w:pPr>
    </w:p>
    <w:p w14:paraId="410C6096" w14:textId="73EBE83F" w:rsidR="002564F4" w:rsidRDefault="002564F4" w:rsidP="00293730">
      <w:pPr>
        <w:rPr>
          <w:sz w:val="24"/>
          <w:szCs w:val="24"/>
        </w:rPr>
      </w:pPr>
      <w:r w:rsidRPr="0063328E">
        <w:rPr>
          <w:sz w:val="24"/>
          <w:szCs w:val="24"/>
        </w:rPr>
        <w:t>There are many examples of algorithm</w:t>
      </w:r>
      <w:r w:rsidRPr="0063328E">
        <w:rPr>
          <w:sz w:val="24"/>
          <w:szCs w:val="24"/>
        </w:rPr>
        <w:fldChar w:fldCharType="begin"/>
      </w:r>
      <w:r w:rsidRPr="0063328E">
        <w:rPr>
          <w:sz w:val="24"/>
          <w:szCs w:val="24"/>
        </w:rPr>
        <w:instrText xml:space="preserve"> XE "algorithm" </w:instrText>
      </w:r>
      <w:r w:rsidRPr="0063328E">
        <w:rPr>
          <w:sz w:val="24"/>
          <w:szCs w:val="24"/>
        </w:rPr>
        <w:fldChar w:fldCharType="end"/>
      </w:r>
      <w:r w:rsidRPr="0063328E">
        <w:rPr>
          <w:sz w:val="24"/>
          <w:szCs w:val="24"/>
        </w:rPr>
        <w:t>s in the literature</w:t>
      </w:r>
      <w:r w:rsidRPr="0063328E">
        <w:rPr>
          <w:sz w:val="24"/>
          <w:szCs w:val="24"/>
          <w:vertAlign w:val="superscript"/>
        </w:rPr>
        <w:t xml:space="preserve"> </w:t>
      </w:r>
      <w:r w:rsidRPr="0063328E">
        <w:rPr>
          <w:sz w:val="24"/>
          <w:szCs w:val="24"/>
        </w:rPr>
        <w:t>used for minimising a multiparameter function like th</w:t>
      </w:r>
      <w:r w:rsidR="007F2297">
        <w:rPr>
          <w:sz w:val="24"/>
          <w:szCs w:val="24"/>
        </w:rPr>
        <w:t>ose</w:t>
      </w:r>
      <w:r w:rsidRPr="0063328E">
        <w:rPr>
          <w:sz w:val="24"/>
          <w:szCs w:val="24"/>
        </w:rPr>
        <w:t xml:space="preserve"> encountered in pharmacokinetics. The program PCModfit uses t</w:t>
      </w:r>
      <w:r w:rsidR="007F2297">
        <w:rPr>
          <w:sz w:val="24"/>
          <w:szCs w:val="24"/>
        </w:rPr>
        <w:t>hree</w:t>
      </w:r>
      <w:r w:rsidRPr="0063328E">
        <w:rPr>
          <w:sz w:val="24"/>
          <w:szCs w:val="24"/>
        </w:rPr>
        <w:t xml:space="preserve"> algorithms. One of these is a modified Davidon-Fletcher-Powell</w:t>
      </w:r>
      <w:r w:rsidRPr="0063328E">
        <w:rPr>
          <w:rStyle w:val="FootnoteReference"/>
          <w:sz w:val="24"/>
          <w:szCs w:val="24"/>
        </w:rPr>
        <w:fldChar w:fldCharType="begin"/>
      </w:r>
      <w:r w:rsidRPr="0063328E">
        <w:rPr>
          <w:rStyle w:val="FootnoteReference"/>
          <w:sz w:val="24"/>
          <w:szCs w:val="24"/>
        </w:rPr>
        <w:instrText xml:space="preserve"> XE "Davidon-Fletcher-Powell" </w:instrText>
      </w:r>
      <w:r w:rsidRPr="0063328E">
        <w:rPr>
          <w:rStyle w:val="FootnoteReference"/>
          <w:sz w:val="24"/>
          <w:szCs w:val="24"/>
        </w:rPr>
        <w:fldChar w:fldCharType="end"/>
      </w:r>
      <w:r w:rsidRPr="0063328E">
        <w:rPr>
          <w:sz w:val="24"/>
          <w:szCs w:val="24"/>
        </w:rPr>
        <w:t xml:space="preserve"> (DFP) algorithm is one of several quasi-Newton</w:t>
      </w:r>
      <w:r w:rsidRPr="0063328E">
        <w:rPr>
          <w:sz w:val="24"/>
          <w:szCs w:val="24"/>
        </w:rPr>
        <w:fldChar w:fldCharType="begin"/>
      </w:r>
      <w:r w:rsidRPr="0063328E">
        <w:rPr>
          <w:sz w:val="24"/>
          <w:szCs w:val="24"/>
        </w:rPr>
        <w:instrText xml:space="preserve"> XE "Newton" </w:instrText>
      </w:r>
      <w:r w:rsidRPr="0063328E">
        <w:rPr>
          <w:sz w:val="24"/>
          <w:szCs w:val="24"/>
        </w:rPr>
        <w:fldChar w:fldCharType="end"/>
      </w:r>
      <w:r w:rsidRPr="0063328E">
        <w:rPr>
          <w:sz w:val="24"/>
          <w:szCs w:val="24"/>
        </w:rPr>
        <w:t xml:space="preserve"> or Variable-Metric</w:t>
      </w:r>
      <w:r w:rsidRPr="0063328E">
        <w:rPr>
          <w:sz w:val="24"/>
          <w:szCs w:val="24"/>
        </w:rPr>
        <w:fldChar w:fldCharType="begin"/>
      </w:r>
      <w:r w:rsidRPr="0063328E">
        <w:rPr>
          <w:sz w:val="24"/>
          <w:szCs w:val="24"/>
        </w:rPr>
        <w:instrText xml:space="preserve"> XE "Variable-Metric" </w:instrText>
      </w:r>
      <w:r w:rsidRPr="0063328E">
        <w:rPr>
          <w:sz w:val="24"/>
          <w:szCs w:val="24"/>
        </w:rPr>
        <w:fldChar w:fldCharType="end"/>
      </w:r>
      <w:r w:rsidRPr="0063328E">
        <w:rPr>
          <w:sz w:val="24"/>
          <w:szCs w:val="24"/>
        </w:rPr>
        <w:t xml:space="preserve"> methods that build up an approximation to the inverse of the second derivative, or Hessian, matrix. They are ana</w:t>
      </w:r>
      <w:r w:rsidR="00D246D4" w:rsidRPr="0063328E">
        <w:rPr>
          <w:sz w:val="24"/>
          <w:szCs w:val="24"/>
        </w:rPr>
        <w:t>l</w:t>
      </w:r>
      <w:r w:rsidRPr="0063328E">
        <w:rPr>
          <w:sz w:val="24"/>
          <w:szCs w:val="24"/>
        </w:rPr>
        <w:t>ytically complex and represent the culmination of years of research into the detailed analysis of functions.</w:t>
      </w:r>
      <w:r w:rsidR="00D246D4" w:rsidRPr="0063328E">
        <w:rPr>
          <w:sz w:val="24"/>
          <w:szCs w:val="24"/>
        </w:rPr>
        <w:t xml:space="preserve"> </w:t>
      </w:r>
      <w:r w:rsidRPr="0063328E">
        <w:rPr>
          <w:sz w:val="24"/>
          <w:szCs w:val="24"/>
        </w:rPr>
        <w:t xml:space="preserve">A brief summary of the DFP method is given here to help the reader to appreciate the elegance of the strategy devised by Davidon for solving functions by iterative methods. The </w:t>
      </w:r>
      <w:r w:rsidR="00D246D4" w:rsidRPr="0063328E">
        <w:rPr>
          <w:sz w:val="24"/>
          <w:szCs w:val="24"/>
        </w:rPr>
        <w:t>three-dimensional</w:t>
      </w:r>
      <w:r w:rsidRPr="0063328E">
        <w:rPr>
          <w:sz w:val="24"/>
          <w:szCs w:val="24"/>
        </w:rPr>
        <w:t xml:space="preserve"> surface can be projected into two dimensions as a contour diagram for a two-parameter function with a minimum sum of squares at M (the contours represent positions of equal sum of squares).</w:t>
      </w:r>
    </w:p>
    <w:p w14:paraId="22BC9E6B" w14:textId="77777777" w:rsidR="00C8525E" w:rsidRPr="0063328E" w:rsidRDefault="00C8525E" w:rsidP="00293730">
      <w:pPr>
        <w:rPr>
          <w:sz w:val="24"/>
          <w:szCs w:val="24"/>
        </w:rPr>
      </w:pPr>
    </w:p>
    <w:p w14:paraId="12E23FF3" w14:textId="63218D67" w:rsidR="002564F4" w:rsidRPr="0063328E" w:rsidRDefault="002564F4" w:rsidP="00293730">
      <w:pPr>
        <w:rPr>
          <w:sz w:val="24"/>
          <w:szCs w:val="24"/>
        </w:rPr>
      </w:pPr>
      <w:r w:rsidRPr="0063328E">
        <w:rPr>
          <w:noProof/>
          <w:sz w:val="24"/>
          <w:szCs w:val="24"/>
        </w:rPr>
        <w:drawing>
          <wp:inline distT="0" distB="0" distL="0" distR="0" wp14:anchorId="3B9A9CCB" wp14:editId="0712C2A9">
            <wp:extent cx="3419475" cy="2391483"/>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18">
                      <a:extLst>
                        <a:ext uri="{28A0092B-C50C-407E-A947-70E740481C1C}">
                          <a14:useLocalDpi xmlns:a14="http://schemas.microsoft.com/office/drawing/2010/main" val="0"/>
                        </a:ext>
                      </a:extLst>
                    </a:blip>
                    <a:srcRect l="8934" b="10294"/>
                    <a:stretch/>
                  </pic:blipFill>
                  <pic:spPr bwMode="auto">
                    <a:xfrm>
                      <a:off x="0" y="0"/>
                      <a:ext cx="3427947" cy="2397408"/>
                    </a:xfrm>
                    <a:prstGeom prst="rect">
                      <a:avLst/>
                    </a:prstGeom>
                    <a:noFill/>
                    <a:ln>
                      <a:noFill/>
                    </a:ln>
                    <a:extLst>
                      <a:ext uri="{53640926-AAD7-44D8-BBD7-CCE9431645EC}">
                        <a14:shadowObscured xmlns:a14="http://schemas.microsoft.com/office/drawing/2010/main"/>
                      </a:ext>
                    </a:extLst>
                  </pic:spPr>
                </pic:pic>
              </a:graphicData>
            </a:graphic>
          </wp:inline>
        </w:drawing>
      </w:r>
    </w:p>
    <w:p w14:paraId="231F81AB" w14:textId="0AD02437" w:rsidR="002564F4" w:rsidRDefault="002564F4" w:rsidP="00293730">
      <w:pPr>
        <w:rPr>
          <w:sz w:val="24"/>
          <w:szCs w:val="24"/>
        </w:rPr>
      </w:pPr>
      <w:r w:rsidRPr="0063328E">
        <w:rPr>
          <w:sz w:val="24"/>
          <w:szCs w:val="24"/>
        </w:rPr>
        <w:t>Assume that the starting estimates</w:t>
      </w:r>
      <w:r w:rsidRPr="0063328E">
        <w:rPr>
          <w:sz w:val="24"/>
          <w:szCs w:val="24"/>
        </w:rPr>
        <w:fldChar w:fldCharType="begin"/>
      </w:r>
      <w:r w:rsidRPr="0063328E">
        <w:rPr>
          <w:sz w:val="24"/>
          <w:szCs w:val="24"/>
        </w:rPr>
        <w:instrText xml:space="preserve"> XE "starting estimates" </w:instrText>
      </w:r>
      <w:r w:rsidRPr="0063328E">
        <w:rPr>
          <w:sz w:val="24"/>
          <w:szCs w:val="24"/>
        </w:rPr>
        <w:fldChar w:fldCharType="end"/>
      </w:r>
      <w:r w:rsidRPr="0063328E">
        <w:rPr>
          <w:sz w:val="24"/>
          <w:szCs w:val="24"/>
        </w:rPr>
        <w:t xml:space="preserve"> have </w:t>
      </w:r>
      <w:r w:rsidR="00CD7EE8" w:rsidRPr="0063328E">
        <w:rPr>
          <w:sz w:val="24"/>
          <w:szCs w:val="24"/>
        </w:rPr>
        <w:t>p</w:t>
      </w:r>
      <w:r w:rsidR="00CD7EE8" w:rsidRPr="0063328E">
        <w:rPr>
          <w:sz w:val="24"/>
          <w:szCs w:val="24"/>
          <w:vertAlign w:val="subscript"/>
        </w:rPr>
        <w:t>1</w:t>
      </w:r>
      <w:r w:rsidRPr="0063328E">
        <w:rPr>
          <w:sz w:val="24"/>
          <w:szCs w:val="24"/>
        </w:rPr>
        <w:t xml:space="preserve"> and</w:t>
      </w:r>
      <w:r w:rsidR="00CD7EE8" w:rsidRPr="0063328E">
        <w:rPr>
          <w:sz w:val="24"/>
          <w:szCs w:val="24"/>
        </w:rPr>
        <w:t xml:space="preserve"> p</w:t>
      </w:r>
      <w:r w:rsidR="00CD7EE8" w:rsidRPr="0063328E">
        <w:rPr>
          <w:sz w:val="24"/>
          <w:szCs w:val="24"/>
          <w:vertAlign w:val="subscript"/>
        </w:rPr>
        <w:t>2</w:t>
      </w:r>
      <w:r w:rsidRPr="0063328E">
        <w:rPr>
          <w:sz w:val="24"/>
          <w:szCs w:val="24"/>
        </w:rPr>
        <w:t xml:space="preserve"> correspond</w:t>
      </w:r>
      <w:r w:rsidR="00CD7EE8" w:rsidRPr="0063328E">
        <w:rPr>
          <w:sz w:val="24"/>
          <w:szCs w:val="24"/>
        </w:rPr>
        <w:t>ing</w:t>
      </w:r>
      <w:r w:rsidRPr="0063328E">
        <w:rPr>
          <w:sz w:val="24"/>
          <w:szCs w:val="24"/>
        </w:rPr>
        <w:t xml:space="preserve"> to a sum of squares value represented by point A. The first direction is along the line AB using a method devised by Powell, where a new sum of squares value is computed at point B. Along the line AB there is a minimum sum of squares in the valley at point C.</w:t>
      </w:r>
      <w:r w:rsidR="00CD7EE8" w:rsidRPr="0063328E">
        <w:rPr>
          <w:sz w:val="24"/>
          <w:szCs w:val="24"/>
        </w:rPr>
        <w:t xml:space="preserve"> </w:t>
      </w:r>
      <w:r w:rsidRPr="0063328E">
        <w:rPr>
          <w:sz w:val="24"/>
          <w:szCs w:val="24"/>
        </w:rPr>
        <w:t>Parameters at the starting point A are modified to generate a new sum of squares at B. Between these points the valley at C may be found by cubic interpolation.</w:t>
      </w:r>
    </w:p>
    <w:p w14:paraId="07D38500" w14:textId="77777777" w:rsidR="007F3AD7" w:rsidRPr="0063328E" w:rsidRDefault="007F3AD7" w:rsidP="00293730">
      <w:pPr>
        <w:rPr>
          <w:sz w:val="24"/>
          <w:szCs w:val="24"/>
        </w:rPr>
      </w:pPr>
    </w:p>
    <w:p w14:paraId="0ABE38B1" w14:textId="6C7CC380" w:rsidR="002564F4" w:rsidRPr="0063328E" w:rsidRDefault="002564F4" w:rsidP="00293730">
      <w:pPr>
        <w:rPr>
          <w:sz w:val="24"/>
          <w:szCs w:val="24"/>
        </w:rPr>
      </w:pPr>
      <w:r w:rsidRPr="0063328E">
        <w:rPr>
          <w:noProof/>
          <w:sz w:val="24"/>
          <w:szCs w:val="24"/>
        </w:rPr>
        <w:drawing>
          <wp:inline distT="0" distB="0" distL="0" distR="0" wp14:anchorId="492D8EA4" wp14:editId="75C27C85">
            <wp:extent cx="2387841" cy="184386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416832" cy="1866252"/>
                    </a:xfrm>
                    <a:prstGeom prst="rect">
                      <a:avLst/>
                    </a:prstGeom>
                    <a:noFill/>
                    <a:ln>
                      <a:noFill/>
                    </a:ln>
                  </pic:spPr>
                </pic:pic>
              </a:graphicData>
            </a:graphic>
          </wp:inline>
        </w:drawing>
      </w:r>
    </w:p>
    <w:p w14:paraId="7FB535F3" w14:textId="77777777" w:rsidR="001764C5" w:rsidRPr="0063328E" w:rsidRDefault="001764C5" w:rsidP="00293730">
      <w:pPr>
        <w:rPr>
          <w:sz w:val="24"/>
          <w:szCs w:val="24"/>
        </w:rPr>
      </w:pPr>
    </w:p>
    <w:p w14:paraId="3E91A149" w14:textId="3BA9E4A4" w:rsidR="002564F4" w:rsidRPr="0063328E" w:rsidRDefault="002564F4" w:rsidP="00293730">
      <w:pPr>
        <w:rPr>
          <w:sz w:val="24"/>
          <w:szCs w:val="24"/>
        </w:rPr>
      </w:pPr>
      <w:r w:rsidRPr="0063328E">
        <w:rPr>
          <w:sz w:val="24"/>
          <w:szCs w:val="24"/>
        </w:rPr>
        <w:t>The method used to find the local minimum at C, along the line AB, is the one suggested by Davidon, which utilises cubic polynomial interpolation</w:t>
      </w:r>
      <w:r w:rsidRPr="0063328E">
        <w:rPr>
          <w:sz w:val="24"/>
          <w:szCs w:val="24"/>
        </w:rPr>
        <w:fldChar w:fldCharType="begin"/>
      </w:r>
      <w:r w:rsidRPr="0063328E">
        <w:rPr>
          <w:sz w:val="24"/>
          <w:szCs w:val="24"/>
        </w:rPr>
        <w:instrText xml:space="preserve"> XE "cubic polynomial interpolation" </w:instrText>
      </w:r>
      <w:r w:rsidRPr="0063328E">
        <w:rPr>
          <w:sz w:val="24"/>
          <w:szCs w:val="24"/>
        </w:rPr>
        <w:fldChar w:fldCharType="end"/>
      </w:r>
      <w:r w:rsidRPr="0063328E">
        <w:rPr>
          <w:sz w:val="24"/>
          <w:szCs w:val="24"/>
        </w:rPr>
        <w:t>. From the point C, a new search is established in the direction CD, where the final sum of squares at M can be found, again using cubic interpolation.</w:t>
      </w:r>
    </w:p>
    <w:p w14:paraId="25255CDC" w14:textId="77777777" w:rsidR="00CD7EE8" w:rsidRPr="0063328E" w:rsidRDefault="00CD7EE8" w:rsidP="00293730">
      <w:pPr>
        <w:rPr>
          <w:sz w:val="24"/>
          <w:szCs w:val="24"/>
        </w:rPr>
      </w:pPr>
    </w:p>
    <w:p w14:paraId="73E55631" w14:textId="77777777" w:rsidR="002564F4" w:rsidRPr="0063328E" w:rsidRDefault="002564F4" w:rsidP="00293730">
      <w:pPr>
        <w:rPr>
          <w:sz w:val="24"/>
          <w:szCs w:val="24"/>
        </w:rPr>
      </w:pPr>
      <w:r w:rsidRPr="0063328E">
        <w:rPr>
          <w:sz w:val="24"/>
          <w:szCs w:val="24"/>
        </w:rPr>
        <w:t>The extrapolation from A to B is often achieved using a simple linear method but this often causes numerical problems, especially for poorly defined data. A better method, which is used in PCModfit, is a quadratic extrapolation, which roughly approximates to the cubic used in the interpolation process and ensures that a reasonable sum of squares will be determined at B.</w:t>
      </w:r>
    </w:p>
    <w:p w14:paraId="40288C7D" w14:textId="52BC3275" w:rsidR="002564F4" w:rsidRPr="0063328E" w:rsidRDefault="002564F4" w:rsidP="00293730">
      <w:pPr>
        <w:rPr>
          <w:sz w:val="24"/>
          <w:szCs w:val="24"/>
        </w:rPr>
      </w:pPr>
      <w:r w:rsidRPr="0063328E">
        <w:rPr>
          <w:sz w:val="24"/>
          <w:szCs w:val="24"/>
        </w:rPr>
        <w:t>The pictorial method, above, may be translated into mathematical terms in a simpler form than that used by Fletcher and Powell, where Dirac</w:t>
      </w:r>
      <w:r w:rsidRPr="0063328E">
        <w:rPr>
          <w:sz w:val="24"/>
          <w:szCs w:val="24"/>
        </w:rPr>
        <w:fldChar w:fldCharType="begin"/>
      </w:r>
      <w:r w:rsidRPr="0063328E">
        <w:rPr>
          <w:sz w:val="24"/>
          <w:szCs w:val="24"/>
        </w:rPr>
        <w:instrText xml:space="preserve"> XE "Dirac" </w:instrText>
      </w:r>
      <w:r w:rsidRPr="0063328E">
        <w:rPr>
          <w:sz w:val="24"/>
          <w:szCs w:val="24"/>
        </w:rPr>
        <w:fldChar w:fldCharType="end"/>
      </w:r>
      <w:r w:rsidRPr="0063328E">
        <w:rPr>
          <w:sz w:val="24"/>
          <w:szCs w:val="24"/>
        </w:rPr>
        <w:t xml:space="preserve"> Bra-ket</w:t>
      </w:r>
      <w:r w:rsidRPr="0063328E">
        <w:rPr>
          <w:sz w:val="24"/>
          <w:szCs w:val="24"/>
        </w:rPr>
        <w:fldChar w:fldCharType="begin"/>
      </w:r>
      <w:r w:rsidRPr="0063328E">
        <w:rPr>
          <w:sz w:val="24"/>
          <w:szCs w:val="24"/>
        </w:rPr>
        <w:instrText xml:space="preserve"> XE "Bra-ket" </w:instrText>
      </w:r>
      <w:r w:rsidRPr="0063328E">
        <w:rPr>
          <w:sz w:val="24"/>
          <w:szCs w:val="24"/>
        </w:rPr>
        <w:fldChar w:fldCharType="end"/>
      </w:r>
      <w:r w:rsidRPr="0063328E">
        <w:rPr>
          <w:sz w:val="24"/>
          <w:szCs w:val="24"/>
        </w:rPr>
        <w:t xml:space="preserve"> notation was used </w:t>
      </w:r>
      <w:r w:rsidR="00C8525E">
        <w:rPr>
          <w:sz w:val="24"/>
          <w:szCs w:val="24"/>
        </w:rPr>
        <w:t>(</w:t>
      </w:r>
      <w:r w:rsidRPr="0063328E">
        <w:rPr>
          <w:sz w:val="24"/>
          <w:szCs w:val="24"/>
        </w:rPr>
        <w:t>often seen in quantum mechanics</w:t>
      </w:r>
      <w:r w:rsidR="00C8525E">
        <w:rPr>
          <w:sz w:val="24"/>
          <w:szCs w:val="24"/>
        </w:rPr>
        <w:t>)</w:t>
      </w:r>
      <w:r w:rsidRPr="0063328E">
        <w:rPr>
          <w:sz w:val="24"/>
          <w:szCs w:val="24"/>
        </w:rPr>
        <w:t>.</w:t>
      </w:r>
    </w:p>
    <w:p w14:paraId="37A9A4A3" w14:textId="77777777" w:rsidR="00383B11" w:rsidRPr="0063328E" w:rsidRDefault="00383B11" w:rsidP="00293730">
      <w:pPr>
        <w:rPr>
          <w:sz w:val="24"/>
          <w:szCs w:val="24"/>
        </w:rPr>
      </w:pPr>
    </w:p>
    <w:p w14:paraId="2F735A14" w14:textId="77777777" w:rsidR="00C8525E" w:rsidRDefault="00C8525E" w:rsidP="00293730">
      <w:pPr>
        <w:rPr>
          <w:sz w:val="24"/>
          <w:szCs w:val="24"/>
        </w:rPr>
      </w:pPr>
    </w:p>
    <w:p w14:paraId="57DEE114" w14:textId="77777777" w:rsidR="00C8525E" w:rsidRDefault="00C8525E" w:rsidP="00293730">
      <w:pPr>
        <w:rPr>
          <w:sz w:val="24"/>
          <w:szCs w:val="24"/>
        </w:rPr>
      </w:pPr>
    </w:p>
    <w:p w14:paraId="2351A101" w14:textId="77777777" w:rsidR="00C8525E" w:rsidRDefault="00C8525E" w:rsidP="00293730">
      <w:pPr>
        <w:rPr>
          <w:sz w:val="24"/>
          <w:szCs w:val="24"/>
        </w:rPr>
      </w:pPr>
    </w:p>
    <w:p w14:paraId="6EA26675" w14:textId="12AD7441" w:rsidR="002564F4" w:rsidRDefault="002564F4" w:rsidP="00293730">
      <w:pPr>
        <w:rPr>
          <w:sz w:val="24"/>
          <w:szCs w:val="24"/>
        </w:rPr>
      </w:pPr>
      <w:r w:rsidRPr="0063328E">
        <w:rPr>
          <w:sz w:val="24"/>
          <w:szCs w:val="24"/>
        </w:rPr>
        <w:t>The direction of search corresponding to AB, can be estimated in normalised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370"/>
      </w:tblGrid>
      <w:tr w:rsidR="00CD7EE8" w:rsidRPr="0063328E" w14:paraId="07827C1D" w14:textId="77777777" w:rsidTr="001445AD">
        <w:trPr>
          <w:trHeight w:val="1585"/>
        </w:trPr>
        <w:tc>
          <w:tcPr>
            <w:tcW w:w="6237" w:type="dxa"/>
            <w:vAlign w:val="center"/>
          </w:tcPr>
          <w:p w14:paraId="2D1FE0E4" w14:textId="7476B788" w:rsidR="00CD7EE8" w:rsidRPr="0063328E" w:rsidRDefault="00000000" w:rsidP="00293730">
            <w:pPr>
              <w:rPr>
                <w:sz w:val="24"/>
                <w:szCs w:val="24"/>
              </w:rPr>
            </w:pPr>
            <m:oMathPara>
              <m:oMathParaPr>
                <m:jc m:val="left"/>
              </m:oMathParaPr>
              <m:oMath>
                <m:sSubSup>
                  <m:sSubSupPr>
                    <m:ctrlPr>
                      <w:rPr>
                        <w:rFonts w:ascii="Cambria Math" w:hAnsi="Cambria Math"/>
                        <w:sz w:val="24"/>
                        <w:szCs w:val="24"/>
                        <w:vertAlign w:val="subscript"/>
                      </w:rPr>
                    </m:ctrlPr>
                  </m:sSubSupPr>
                  <m:e>
                    <m:r>
                      <m:rPr>
                        <m:sty m:val="p"/>
                      </m:rPr>
                      <w:rPr>
                        <w:rFonts w:ascii="Cambria Math" w:hAnsi="Cambria Math"/>
                        <w:sz w:val="24"/>
                        <w:szCs w:val="24"/>
                        <w:vertAlign w:val="subscript"/>
                      </w:rPr>
                      <m:t>D</m:t>
                    </m:r>
                  </m:e>
                  <m:sub>
                    <m:r>
                      <m:rPr>
                        <m:sty m:val="p"/>
                      </m:rPr>
                      <w:rPr>
                        <w:rFonts w:ascii="Cambria Math" w:hAnsi="Cambria Math"/>
                        <w:sz w:val="24"/>
                        <w:szCs w:val="24"/>
                        <w:vertAlign w:val="subscript"/>
                      </w:rPr>
                      <m:t>i</m:t>
                    </m:r>
                  </m:sub>
                  <m:sup>
                    <m:r>
                      <m:rPr>
                        <m:sty m:val="p"/>
                      </m:rPr>
                      <w:rPr>
                        <w:rFonts w:ascii="Cambria Math" w:hAnsi="Cambria Math"/>
                        <w:sz w:val="24"/>
                        <w:szCs w:val="24"/>
                        <w:vertAlign w:val="subscript"/>
                      </w:rPr>
                      <m:t>k</m:t>
                    </m:r>
                  </m:sup>
                </m:sSubSup>
                <m:r>
                  <m:rPr>
                    <m:sty m:val="p"/>
                  </m:rPr>
                  <w:rPr>
                    <w:rFonts w:ascii="Cambria Math" w:hAnsi="Cambria Math"/>
                    <w:sz w:val="24"/>
                    <w:szCs w:val="24"/>
                    <w:vertAlign w:val="subscript"/>
                  </w:rPr>
                  <m:t>=-</m:t>
                </m:r>
                <m:nary>
                  <m:naryPr>
                    <m:chr m:val="∑"/>
                    <m:ctrlPr>
                      <w:rPr>
                        <w:rFonts w:ascii="Cambria Math" w:hAnsi="Cambria Math"/>
                        <w:sz w:val="24"/>
                        <w:szCs w:val="24"/>
                        <w:vertAlign w:val="subscript"/>
                      </w:rPr>
                    </m:ctrlPr>
                  </m:naryPr>
                  <m:sub>
                    <m:r>
                      <m:rPr>
                        <m:sty m:val="p"/>
                      </m:rPr>
                      <w:rPr>
                        <w:rFonts w:ascii="Cambria Math" w:hAnsi="Cambria Math"/>
                        <w:sz w:val="24"/>
                        <w:szCs w:val="24"/>
                        <w:vertAlign w:val="subscript"/>
                      </w:rPr>
                      <m:t>j=1</m:t>
                    </m:r>
                  </m:sub>
                  <m:sup>
                    <m:r>
                      <m:rPr>
                        <m:sty m:val="p"/>
                      </m:rPr>
                      <w:rPr>
                        <w:rFonts w:ascii="Cambria Math" w:hAnsi="Cambria Math"/>
                        <w:sz w:val="24"/>
                        <w:szCs w:val="24"/>
                        <w:vertAlign w:val="subscript"/>
                      </w:rPr>
                      <m:t>n</m:t>
                    </m:r>
                  </m:sup>
                  <m:e>
                    <m:sSup>
                      <m:sSupPr>
                        <m:ctrlPr>
                          <w:rPr>
                            <w:rFonts w:ascii="Cambria Math" w:hAnsi="Cambria Math"/>
                            <w:sz w:val="24"/>
                            <w:szCs w:val="24"/>
                            <w:vertAlign w:val="subscript"/>
                          </w:rPr>
                        </m:ctrlPr>
                      </m:sSupPr>
                      <m:e>
                        <m:d>
                          <m:dPr>
                            <m:ctrlPr>
                              <w:rPr>
                                <w:rFonts w:ascii="Cambria Math" w:hAnsi="Cambria Math"/>
                                <w:sz w:val="24"/>
                                <w:szCs w:val="24"/>
                                <w:vertAlign w:val="subscript"/>
                              </w:rPr>
                            </m:ctrlPr>
                          </m:dPr>
                          <m:e>
                            <m:sSub>
                              <m:sSubPr>
                                <m:ctrlPr>
                                  <w:rPr>
                                    <w:rFonts w:ascii="Cambria Math" w:hAnsi="Cambria Math"/>
                                    <w:sz w:val="24"/>
                                    <w:szCs w:val="24"/>
                                    <w:vertAlign w:val="subscript"/>
                                  </w:rPr>
                                </m:ctrlPr>
                              </m:sSubPr>
                              <m:e>
                                <m:r>
                                  <m:rPr>
                                    <m:sty m:val="p"/>
                                  </m:rPr>
                                  <w:rPr>
                                    <w:rFonts w:ascii="Cambria Math" w:hAnsi="Cambria Math"/>
                                    <w:sz w:val="24"/>
                                    <w:szCs w:val="24"/>
                                    <w:vertAlign w:val="subscript"/>
                                  </w:rPr>
                                  <m:t>H</m:t>
                                </m:r>
                              </m:e>
                              <m:sub>
                                <m:r>
                                  <m:rPr>
                                    <m:sty m:val="p"/>
                                  </m:rPr>
                                  <w:rPr>
                                    <w:rFonts w:ascii="Cambria Math" w:hAnsi="Cambria Math"/>
                                    <w:sz w:val="24"/>
                                    <w:szCs w:val="24"/>
                                    <w:vertAlign w:val="subscript"/>
                                  </w:rPr>
                                  <m:t>i,j</m:t>
                                </m:r>
                              </m:sub>
                            </m:sSub>
                            <m:d>
                              <m:dPr>
                                <m:ctrlPr>
                                  <w:rPr>
                                    <w:rFonts w:ascii="Cambria Math" w:hAnsi="Cambria Math"/>
                                    <w:sz w:val="24"/>
                                    <w:szCs w:val="24"/>
                                    <w:vertAlign w:val="subscript"/>
                                  </w:rPr>
                                </m:ctrlPr>
                              </m:dPr>
                              <m:e>
                                <m:f>
                                  <m:fPr>
                                    <m:ctrlPr>
                                      <w:rPr>
                                        <w:rFonts w:ascii="Cambria Math" w:hAnsi="Cambria Math"/>
                                        <w:sz w:val="24"/>
                                        <w:szCs w:val="24"/>
                                        <w:vertAlign w:val="subscript"/>
                                      </w:rPr>
                                    </m:ctrlPr>
                                  </m:fPr>
                                  <m:num>
                                    <m:r>
                                      <m:rPr>
                                        <m:sty m:val="p"/>
                                      </m:rPr>
                                      <w:rPr>
                                        <w:rFonts w:ascii="Cambria Math" w:hAnsi="Cambria Math"/>
                                        <w:sz w:val="24"/>
                                        <w:szCs w:val="24"/>
                                        <w:vertAlign w:val="subscript"/>
                                      </w:rPr>
                                      <m:t>∂S</m:t>
                                    </m:r>
                                  </m:num>
                                  <m:den>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p</m:t>
                                        </m:r>
                                      </m:e>
                                      <m:sub>
                                        <m:r>
                                          <m:rPr>
                                            <m:sty m:val="p"/>
                                          </m:rPr>
                                          <w:rPr>
                                            <w:rFonts w:ascii="Cambria Math" w:hAnsi="Cambria Math"/>
                                            <w:sz w:val="24"/>
                                            <w:szCs w:val="24"/>
                                            <w:vertAlign w:val="subscript"/>
                                          </w:rPr>
                                          <m:t>j</m:t>
                                        </m:r>
                                      </m:sub>
                                    </m:sSub>
                                  </m:den>
                                </m:f>
                              </m:e>
                            </m:d>
                          </m:e>
                        </m:d>
                        <m:r>
                          <m:rPr>
                            <m:sty m:val="p"/>
                          </m:rPr>
                          <w:rPr>
                            <w:rFonts w:ascii="Cambria Math" w:hAnsi="Cambria Math"/>
                            <w:sz w:val="24"/>
                            <w:szCs w:val="24"/>
                            <w:vertAlign w:val="subscript"/>
                          </w:rPr>
                          <m:t>/</m:t>
                        </m:r>
                        <m:d>
                          <m:dPr>
                            <m:begChr m:val="["/>
                            <m:endChr m:val="]"/>
                            <m:ctrlPr>
                              <w:rPr>
                                <w:rFonts w:ascii="Cambria Math" w:hAnsi="Cambria Math"/>
                                <w:sz w:val="24"/>
                                <w:szCs w:val="24"/>
                                <w:vertAlign w:val="subscript"/>
                              </w:rPr>
                            </m:ctrlPr>
                          </m:dPr>
                          <m:e>
                            <m:nary>
                              <m:naryPr>
                                <m:chr m:val="∑"/>
                                <m:ctrlPr>
                                  <w:rPr>
                                    <w:rFonts w:ascii="Cambria Math" w:hAnsi="Cambria Math"/>
                                    <w:sz w:val="24"/>
                                    <w:szCs w:val="24"/>
                                    <w:vertAlign w:val="subscript"/>
                                  </w:rPr>
                                </m:ctrlPr>
                              </m:naryPr>
                              <m:sub>
                                <m:r>
                                  <m:rPr>
                                    <m:sty m:val="p"/>
                                  </m:rPr>
                                  <w:rPr>
                                    <w:rFonts w:ascii="Cambria Math" w:hAnsi="Cambria Math"/>
                                    <w:sz w:val="24"/>
                                    <w:szCs w:val="24"/>
                                    <w:vertAlign w:val="subscript"/>
                                  </w:rPr>
                                  <m:t>L=1</m:t>
                                </m:r>
                              </m:sub>
                              <m:sup>
                                <m:r>
                                  <m:rPr>
                                    <m:sty m:val="p"/>
                                  </m:rPr>
                                  <w:rPr>
                                    <w:rFonts w:ascii="Cambria Math" w:hAnsi="Cambria Math"/>
                                    <w:sz w:val="24"/>
                                    <w:szCs w:val="24"/>
                                    <w:vertAlign w:val="subscript"/>
                                  </w:rPr>
                                  <m:t>n</m:t>
                                </m:r>
                              </m:sup>
                              <m:e>
                                <m:d>
                                  <m:dPr>
                                    <m:ctrlPr>
                                      <w:rPr>
                                        <w:rFonts w:ascii="Cambria Math" w:hAnsi="Cambria Math"/>
                                        <w:sz w:val="24"/>
                                        <w:szCs w:val="24"/>
                                        <w:vertAlign w:val="subscript"/>
                                      </w:rPr>
                                    </m:ctrlPr>
                                  </m:dPr>
                                  <m:e>
                                    <m:nary>
                                      <m:naryPr>
                                        <m:chr m:val="∑"/>
                                        <m:ctrlPr>
                                          <w:rPr>
                                            <w:rFonts w:ascii="Cambria Math" w:hAnsi="Cambria Math"/>
                                            <w:sz w:val="24"/>
                                            <w:szCs w:val="24"/>
                                            <w:vertAlign w:val="subscript"/>
                                          </w:rPr>
                                        </m:ctrlPr>
                                      </m:naryPr>
                                      <m:sub>
                                        <m:r>
                                          <m:rPr>
                                            <m:sty m:val="p"/>
                                          </m:rPr>
                                          <w:rPr>
                                            <w:rFonts w:ascii="Cambria Math" w:hAnsi="Cambria Math"/>
                                            <w:sz w:val="24"/>
                                            <w:szCs w:val="24"/>
                                            <w:vertAlign w:val="subscript"/>
                                          </w:rPr>
                                          <m:t>j=1</m:t>
                                        </m:r>
                                      </m:sub>
                                      <m:sup>
                                        <m:r>
                                          <m:rPr>
                                            <m:sty m:val="p"/>
                                          </m:rPr>
                                          <w:rPr>
                                            <w:rFonts w:ascii="Cambria Math" w:hAnsi="Cambria Math"/>
                                            <w:sz w:val="24"/>
                                            <w:szCs w:val="24"/>
                                            <w:vertAlign w:val="subscript"/>
                                          </w:rPr>
                                          <m:t>n</m:t>
                                        </m:r>
                                      </m:sup>
                                      <m:e>
                                        <m:sSub>
                                          <m:sSubPr>
                                            <m:ctrlPr>
                                              <w:rPr>
                                                <w:rFonts w:ascii="Cambria Math" w:hAnsi="Cambria Math"/>
                                                <w:sz w:val="24"/>
                                                <w:szCs w:val="24"/>
                                                <w:vertAlign w:val="subscript"/>
                                              </w:rPr>
                                            </m:ctrlPr>
                                          </m:sSubPr>
                                          <m:e>
                                            <m:r>
                                              <m:rPr>
                                                <m:sty m:val="p"/>
                                              </m:rPr>
                                              <w:rPr>
                                                <w:rFonts w:ascii="Cambria Math" w:hAnsi="Cambria Math"/>
                                                <w:sz w:val="24"/>
                                                <w:szCs w:val="24"/>
                                                <w:vertAlign w:val="subscript"/>
                                              </w:rPr>
                                              <m:t>H</m:t>
                                            </m:r>
                                          </m:e>
                                          <m:sub>
                                            <m:r>
                                              <m:rPr>
                                                <m:sty m:val="p"/>
                                              </m:rPr>
                                              <w:rPr>
                                                <w:rFonts w:ascii="Cambria Math" w:hAnsi="Cambria Math"/>
                                                <w:sz w:val="24"/>
                                                <w:szCs w:val="24"/>
                                                <w:vertAlign w:val="subscript"/>
                                              </w:rPr>
                                              <m:t>L.j</m:t>
                                            </m:r>
                                          </m:sub>
                                        </m:sSub>
                                      </m:e>
                                    </m:nary>
                                    <m:d>
                                      <m:dPr>
                                        <m:ctrlPr>
                                          <w:rPr>
                                            <w:rFonts w:ascii="Cambria Math" w:hAnsi="Cambria Math"/>
                                            <w:sz w:val="24"/>
                                            <w:szCs w:val="24"/>
                                            <w:vertAlign w:val="subscript"/>
                                          </w:rPr>
                                        </m:ctrlPr>
                                      </m:dPr>
                                      <m:e>
                                        <m:f>
                                          <m:fPr>
                                            <m:ctrlPr>
                                              <w:rPr>
                                                <w:rFonts w:ascii="Cambria Math" w:hAnsi="Cambria Math"/>
                                                <w:sz w:val="24"/>
                                                <w:szCs w:val="24"/>
                                                <w:vertAlign w:val="subscript"/>
                                              </w:rPr>
                                            </m:ctrlPr>
                                          </m:fPr>
                                          <m:num>
                                            <m:r>
                                              <m:rPr>
                                                <m:sty m:val="p"/>
                                              </m:rPr>
                                              <w:rPr>
                                                <w:rFonts w:ascii="Cambria Math" w:hAnsi="Cambria Math"/>
                                                <w:sz w:val="24"/>
                                                <w:szCs w:val="24"/>
                                                <w:vertAlign w:val="subscript"/>
                                              </w:rPr>
                                              <m:t>∂S</m:t>
                                            </m:r>
                                          </m:num>
                                          <m:den>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p</m:t>
                                                </m:r>
                                              </m:e>
                                              <m:sub>
                                                <m:r>
                                                  <m:rPr>
                                                    <m:sty m:val="p"/>
                                                  </m:rPr>
                                                  <w:rPr>
                                                    <w:rFonts w:ascii="Cambria Math" w:hAnsi="Cambria Math"/>
                                                    <w:sz w:val="24"/>
                                                    <w:szCs w:val="24"/>
                                                    <w:vertAlign w:val="subscript"/>
                                                  </w:rPr>
                                                  <m:t>j</m:t>
                                                </m:r>
                                              </m:sub>
                                            </m:sSub>
                                          </m:den>
                                        </m:f>
                                      </m:e>
                                    </m:d>
                                  </m:e>
                                </m:d>
                              </m:e>
                            </m:nary>
                          </m:e>
                        </m:d>
                      </m:e>
                      <m:sup>
                        <m:r>
                          <m:rPr>
                            <m:sty m:val="p"/>
                          </m:rPr>
                          <w:rPr>
                            <w:rFonts w:ascii="Cambria Math" w:hAnsi="Cambria Math"/>
                            <w:sz w:val="24"/>
                            <w:szCs w:val="24"/>
                            <w:vertAlign w:val="subscript"/>
                          </w:rPr>
                          <m:t>1/2</m:t>
                        </m:r>
                      </m:sup>
                    </m:sSup>
                  </m:e>
                </m:nary>
              </m:oMath>
            </m:oMathPara>
          </w:p>
        </w:tc>
        <w:tc>
          <w:tcPr>
            <w:tcW w:w="3370" w:type="dxa"/>
            <w:vAlign w:val="center"/>
          </w:tcPr>
          <w:p w14:paraId="3B034533" w14:textId="3E98F453" w:rsidR="00CD7EE8" w:rsidRPr="0063328E" w:rsidRDefault="00CD7EE8" w:rsidP="00293730">
            <w:pPr>
              <w:rPr>
                <w:sz w:val="24"/>
                <w:szCs w:val="24"/>
              </w:rPr>
            </w:pPr>
            <w:r w:rsidRPr="0063328E">
              <w:rPr>
                <w:sz w:val="24"/>
                <w:szCs w:val="24"/>
              </w:rPr>
              <w:t>Eqn. 10</w:t>
            </w:r>
          </w:p>
        </w:tc>
      </w:tr>
    </w:tbl>
    <w:p w14:paraId="58202804" w14:textId="3BD91135" w:rsidR="002564F4" w:rsidRDefault="002564F4" w:rsidP="00293730">
      <w:pPr>
        <w:rPr>
          <w:sz w:val="24"/>
          <w:szCs w:val="24"/>
        </w:rPr>
      </w:pPr>
      <w:r w:rsidRPr="0063328E">
        <w:rPr>
          <w:sz w:val="24"/>
          <w:szCs w:val="24"/>
        </w:rPr>
        <w:t>where k is the iteration number</w:t>
      </w:r>
      <w:r w:rsidR="00CD7EE8" w:rsidRPr="0063328E">
        <w:rPr>
          <w:sz w:val="24"/>
          <w:szCs w:val="24"/>
        </w:rPr>
        <w:t>.</w:t>
      </w:r>
      <w:r w:rsidRPr="0063328E">
        <w:rPr>
          <w:sz w:val="24"/>
          <w:szCs w:val="24"/>
        </w:rPr>
        <w:t xml:space="preserve"> </w:t>
      </w:r>
      <w:r w:rsidR="00CD7EE8" w:rsidRPr="0063328E">
        <w:rPr>
          <w:sz w:val="24"/>
          <w:szCs w:val="24"/>
        </w:rPr>
        <w:t>T</w:t>
      </w:r>
      <w:r w:rsidRPr="0063328E">
        <w:rPr>
          <w:sz w:val="24"/>
          <w:szCs w:val="24"/>
        </w:rPr>
        <w:t>he partial derivatives of the sum of squares function S with respect to the n parameters p</w:t>
      </w:r>
      <w:r w:rsidR="00CD7EE8" w:rsidRPr="0063328E">
        <w:rPr>
          <w:sz w:val="24"/>
          <w:szCs w:val="24"/>
          <w:vertAlign w:val="subscript"/>
        </w:rPr>
        <w:t>j</w:t>
      </w:r>
      <w:r w:rsidRPr="0063328E">
        <w:rPr>
          <w:sz w:val="24"/>
          <w:szCs w:val="24"/>
        </w:rPr>
        <w:t>. H</w:t>
      </w:r>
      <w:r w:rsidRPr="0063328E">
        <w:rPr>
          <w:sz w:val="24"/>
          <w:szCs w:val="24"/>
          <w:vertAlign w:val="subscript"/>
        </w:rPr>
        <w:t>i,j</w:t>
      </w:r>
      <w:r w:rsidRPr="0063328E">
        <w:rPr>
          <w:sz w:val="24"/>
          <w:szCs w:val="24"/>
        </w:rPr>
        <w:t xml:space="preserve"> are the elements of a symmetric and positive matrix, initially chosen using the method of Powell.</w:t>
      </w:r>
    </w:p>
    <w:p w14:paraId="1175EAAF" w14:textId="77777777" w:rsidR="00C8525E" w:rsidRPr="0063328E" w:rsidRDefault="00C8525E" w:rsidP="00293730">
      <w:pPr>
        <w:rPr>
          <w:sz w:val="24"/>
          <w:szCs w:val="24"/>
        </w:rPr>
      </w:pPr>
    </w:p>
    <w:p w14:paraId="64AC1464" w14:textId="7516FDCB" w:rsidR="002564F4" w:rsidRPr="0063328E" w:rsidRDefault="002564F4" w:rsidP="00293730">
      <w:pPr>
        <w:rPr>
          <w:sz w:val="24"/>
          <w:szCs w:val="24"/>
        </w:rPr>
      </w:pPr>
      <w:r w:rsidRPr="0063328E">
        <w:rPr>
          <w:sz w:val="24"/>
          <w:szCs w:val="24"/>
        </w:rPr>
        <w:t>Once the search direction</w:t>
      </w:r>
      <w:r w:rsidRPr="0063328E">
        <w:rPr>
          <w:sz w:val="24"/>
          <w:szCs w:val="24"/>
        </w:rPr>
        <w:fldChar w:fldCharType="begin"/>
      </w:r>
      <w:r w:rsidRPr="0063328E">
        <w:rPr>
          <w:sz w:val="24"/>
          <w:szCs w:val="24"/>
        </w:rPr>
        <w:instrText xml:space="preserve"> XE "search direction" </w:instrText>
      </w:r>
      <w:r w:rsidRPr="0063328E">
        <w:rPr>
          <w:sz w:val="24"/>
          <w:szCs w:val="24"/>
        </w:rPr>
        <w:fldChar w:fldCharType="end"/>
      </w:r>
      <w:r w:rsidRPr="0063328E">
        <w:rPr>
          <w:sz w:val="24"/>
          <w:szCs w:val="24"/>
        </w:rPr>
        <w:t xml:space="preserve"> has been established a line search is performed using quadratic extrapolation and subsequent cubic interpolation, to find the desired direction minimum sum of squares. For multiple parameter </w:t>
      </w:r>
      <w:r w:rsidR="00DC520A" w:rsidRPr="0063328E">
        <w:rPr>
          <w:sz w:val="24"/>
          <w:szCs w:val="24"/>
        </w:rPr>
        <w:t>models’</w:t>
      </w:r>
      <w:r w:rsidRPr="0063328E">
        <w:rPr>
          <w:sz w:val="24"/>
          <w:szCs w:val="24"/>
        </w:rPr>
        <w:t xml:space="preserve"> new directions of search and line minima are found.</w:t>
      </w:r>
    </w:p>
    <w:p w14:paraId="38973298" w14:textId="2C0013C9" w:rsidR="002564F4" w:rsidRPr="0063328E" w:rsidRDefault="002564F4" w:rsidP="00293730">
      <w:pPr>
        <w:rPr>
          <w:sz w:val="24"/>
          <w:szCs w:val="24"/>
        </w:rPr>
      </w:pPr>
      <w:r w:rsidRPr="0063328E">
        <w:rPr>
          <w:sz w:val="24"/>
          <w:szCs w:val="24"/>
        </w:rPr>
        <w:t>The sum of squares and function gradients etc., are checked, to establish if a minimum has been reached. During the iteration procedure the Hessian</w:t>
      </w:r>
      <w:r w:rsidRPr="0063328E">
        <w:rPr>
          <w:sz w:val="24"/>
          <w:szCs w:val="24"/>
        </w:rPr>
        <w:fldChar w:fldCharType="begin"/>
      </w:r>
      <w:r w:rsidRPr="0063328E">
        <w:rPr>
          <w:sz w:val="24"/>
          <w:szCs w:val="24"/>
        </w:rPr>
        <w:instrText xml:space="preserve"> XE "Hessian update" </w:instrText>
      </w:r>
      <w:r w:rsidRPr="0063328E">
        <w:rPr>
          <w:sz w:val="24"/>
          <w:szCs w:val="24"/>
        </w:rPr>
        <w:fldChar w:fldCharType="end"/>
      </w:r>
      <w:r w:rsidRPr="0063328E">
        <w:rPr>
          <w:sz w:val="24"/>
          <w:szCs w:val="24"/>
        </w:rPr>
        <w:t xml:space="preserve"> matrix, used for parameter corrections, is updated by the method of Fletcher and Powell. The equations used in the algorithm</w:t>
      </w:r>
      <w:r w:rsidRPr="0063328E">
        <w:rPr>
          <w:sz w:val="24"/>
          <w:szCs w:val="24"/>
        </w:rPr>
        <w:fldChar w:fldCharType="begin"/>
      </w:r>
      <w:r w:rsidRPr="0063328E">
        <w:rPr>
          <w:sz w:val="24"/>
          <w:szCs w:val="24"/>
        </w:rPr>
        <w:instrText xml:space="preserve"> XE "algorithm" </w:instrText>
      </w:r>
      <w:r w:rsidRPr="0063328E">
        <w:rPr>
          <w:sz w:val="24"/>
          <w:szCs w:val="24"/>
        </w:rPr>
        <w:fldChar w:fldCharType="end"/>
      </w:r>
      <w:r w:rsidRPr="0063328E">
        <w:rPr>
          <w:sz w:val="24"/>
          <w:szCs w:val="24"/>
        </w:rPr>
        <w:t xml:space="preserve"> are included for completeness. Briefly, the parameter corrections are made using equation 1</w:t>
      </w:r>
      <w:r w:rsidR="00DC520A" w:rsidRPr="0063328E">
        <w:rPr>
          <w:sz w:val="24"/>
          <w:szCs w:val="24"/>
        </w:rPr>
        <w:t>1.</w:t>
      </w:r>
    </w:p>
    <w:p w14:paraId="1A03D705" w14:textId="77777777" w:rsidR="00DA166C" w:rsidRPr="0063328E" w:rsidRDefault="00DA166C" w:rsidP="00293730">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DC520A" w:rsidRPr="0063328E" w14:paraId="1109F707" w14:textId="77777777" w:rsidTr="00DC520A">
        <w:trPr>
          <w:trHeight w:val="473"/>
        </w:trPr>
        <w:tc>
          <w:tcPr>
            <w:tcW w:w="4803" w:type="dxa"/>
            <w:vAlign w:val="center"/>
          </w:tcPr>
          <w:p w14:paraId="653BD681" w14:textId="5F2AEF74" w:rsidR="00DC520A" w:rsidRPr="0063328E" w:rsidRDefault="00000000" w:rsidP="00293730">
            <w:pPr>
              <w:rPr>
                <w:sz w:val="24"/>
                <w:szCs w:val="24"/>
              </w:rPr>
            </w:pPr>
            <m:oMathPara>
              <m:oMath>
                <m:sSub>
                  <m:sSubPr>
                    <m:ctrlPr>
                      <w:rPr>
                        <w:rFonts w:ascii="Cambria Math" w:hAnsi="Cambria Math"/>
                        <w:sz w:val="24"/>
                        <w:szCs w:val="24"/>
                        <w:vertAlign w:val="subscript"/>
                      </w:rPr>
                    </m:ctrlPr>
                  </m:sSubPr>
                  <m:e>
                    <m:r>
                      <m:rPr>
                        <m:sty m:val="p"/>
                      </m:rPr>
                      <w:rPr>
                        <w:rFonts w:ascii="Cambria Math" w:hAnsi="Cambria Math"/>
                        <w:sz w:val="24"/>
                        <w:szCs w:val="24"/>
                        <w:vertAlign w:val="subscript"/>
                      </w:rPr>
                      <m:t>p</m:t>
                    </m:r>
                  </m:e>
                  <m:sub>
                    <m:r>
                      <m:rPr>
                        <m:sty m:val="p"/>
                      </m:rPr>
                      <w:rPr>
                        <w:rFonts w:ascii="Cambria Math" w:hAnsi="Cambria Math"/>
                        <w:sz w:val="24"/>
                        <w:szCs w:val="24"/>
                        <w:vertAlign w:val="subscript"/>
                      </w:rPr>
                      <m:t>k+1</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p</m:t>
                    </m:r>
                  </m:e>
                  <m:sub>
                    <m:r>
                      <m:rPr>
                        <m:sty m:val="p"/>
                      </m:rPr>
                      <w:rPr>
                        <w:rFonts w:ascii="Cambria Math" w:hAnsi="Cambria Math"/>
                        <w:sz w:val="24"/>
                        <w:szCs w:val="24"/>
                        <w:vertAlign w:val="subscript"/>
                      </w:rPr>
                      <m:t>k</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c</m:t>
                    </m:r>
                  </m:e>
                  <m:sub>
                    <m:r>
                      <m:rPr>
                        <m:sty m:val="p"/>
                      </m:rPr>
                      <w:rPr>
                        <w:rFonts w:ascii="Cambria Math" w:hAnsi="Cambria Math"/>
                        <w:sz w:val="24"/>
                        <w:szCs w:val="24"/>
                        <w:vertAlign w:val="subscript"/>
                      </w:rPr>
                      <m:t>k</m:t>
                    </m:r>
                  </m:sub>
                </m:sSub>
                <m:sSub>
                  <m:sSubPr>
                    <m:ctrlPr>
                      <w:rPr>
                        <w:rFonts w:ascii="Cambria Math" w:hAnsi="Cambria Math"/>
                        <w:sz w:val="24"/>
                        <w:szCs w:val="24"/>
                        <w:vertAlign w:val="subscript"/>
                      </w:rPr>
                    </m:ctrlPr>
                  </m:sSubPr>
                  <m:e>
                    <m:r>
                      <m:rPr>
                        <m:sty m:val="p"/>
                      </m:rPr>
                      <w:rPr>
                        <w:rFonts w:ascii="Cambria Math" w:hAnsi="Cambria Math"/>
                        <w:sz w:val="24"/>
                        <w:szCs w:val="24"/>
                        <w:vertAlign w:val="subscript"/>
                      </w:rPr>
                      <m:t>H</m:t>
                    </m:r>
                  </m:e>
                  <m:sub>
                    <m:r>
                      <m:rPr>
                        <m:sty m:val="p"/>
                      </m:rPr>
                      <w:rPr>
                        <w:rFonts w:ascii="Cambria Math" w:hAnsi="Cambria Math"/>
                        <w:sz w:val="24"/>
                        <w:szCs w:val="24"/>
                        <w:vertAlign w:val="subscript"/>
                      </w:rPr>
                      <m:t>k</m:t>
                    </m:r>
                  </m:sub>
                </m:sSub>
                <m:sSub>
                  <m:sSubPr>
                    <m:ctrlPr>
                      <w:rPr>
                        <w:rFonts w:ascii="Cambria Math" w:hAnsi="Cambria Math"/>
                        <w:sz w:val="24"/>
                        <w:szCs w:val="24"/>
                        <w:vertAlign w:val="subscript"/>
                      </w:rPr>
                    </m:ctrlPr>
                  </m:sSubPr>
                  <m:e>
                    <m:r>
                      <m:rPr>
                        <m:sty m:val="p"/>
                      </m:rPr>
                      <w:rPr>
                        <w:rFonts w:ascii="Cambria Math" w:hAnsi="Cambria Math"/>
                        <w:sz w:val="24"/>
                        <w:szCs w:val="24"/>
                        <w:vertAlign w:val="subscript"/>
                      </w:rPr>
                      <m:t>g</m:t>
                    </m:r>
                  </m:e>
                  <m:sub>
                    <m:r>
                      <m:rPr>
                        <m:sty m:val="p"/>
                      </m:rPr>
                      <w:rPr>
                        <w:rFonts w:ascii="Cambria Math" w:hAnsi="Cambria Math"/>
                        <w:sz w:val="24"/>
                        <w:szCs w:val="24"/>
                        <w:vertAlign w:val="subscript"/>
                      </w:rPr>
                      <m:t>k</m:t>
                    </m:r>
                  </m:sub>
                </m:sSub>
                <m:r>
                  <m:rPr>
                    <m:sty m:val="p"/>
                  </m:rPr>
                  <w:rPr>
                    <w:rFonts w:ascii="Cambria Math" w:hAnsi="Cambria Math"/>
                    <w:sz w:val="24"/>
                    <w:szCs w:val="24"/>
                    <w:vertAlign w:val="subscript"/>
                  </w:rPr>
                  <m:t> </m:t>
                </m:r>
                <m:r>
                  <m:rPr>
                    <m:sty m:val="p"/>
                  </m:rPr>
                  <w:rPr>
                    <w:rFonts w:ascii="Cambria Math" w:hAnsi="Cambria Math"/>
                    <w:sz w:val="24"/>
                    <w:szCs w:val="24"/>
                    <w:vertAlign w:val="subscript"/>
                  </w:rPr>
                  <m:t>,</m:t>
                </m:r>
                <m:r>
                  <m:rPr>
                    <m:sty m:val="p"/>
                  </m:rPr>
                  <w:rPr>
                    <w:rFonts w:ascii="Cambria Math" w:hAnsi="Cambria Math"/>
                    <w:sz w:val="24"/>
                    <w:szCs w:val="24"/>
                    <w:vertAlign w:val="subscript"/>
                  </w:rPr>
                  <m:t> </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H</m:t>
                    </m:r>
                  </m:e>
                  <m:sub>
                    <m:r>
                      <m:rPr>
                        <m:sty m:val="p"/>
                      </m:rPr>
                      <w:rPr>
                        <w:rFonts w:ascii="Cambria Math" w:hAnsi="Cambria Math"/>
                        <w:sz w:val="24"/>
                        <w:szCs w:val="24"/>
                        <w:vertAlign w:val="subscript"/>
                      </w:rPr>
                      <m:t>k+1</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H</m:t>
                    </m:r>
                  </m:e>
                  <m:sub>
                    <m:r>
                      <m:rPr>
                        <m:sty m:val="p"/>
                      </m:rPr>
                      <w:rPr>
                        <w:rFonts w:ascii="Cambria Math" w:hAnsi="Cambria Math"/>
                        <w:sz w:val="24"/>
                        <w:szCs w:val="24"/>
                        <w:vertAlign w:val="subscript"/>
                      </w:rPr>
                      <m:t>k</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A</m:t>
                    </m:r>
                  </m:e>
                  <m:sub>
                    <m:r>
                      <m:rPr>
                        <m:sty m:val="p"/>
                      </m:rPr>
                      <w:rPr>
                        <w:rFonts w:ascii="Cambria Math" w:hAnsi="Cambria Math"/>
                        <w:sz w:val="24"/>
                        <w:szCs w:val="24"/>
                        <w:vertAlign w:val="subscript"/>
                      </w:rPr>
                      <m:t>k</m:t>
                    </m:r>
                  </m:sub>
                </m:sSub>
              </m:oMath>
            </m:oMathPara>
          </w:p>
        </w:tc>
        <w:tc>
          <w:tcPr>
            <w:tcW w:w="4804" w:type="dxa"/>
            <w:vAlign w:val="center"/>
          </w:tcPr>
          <w:p w14:paraId="43A0F5FE" w14:textId="1C395EF0" w:rsidR="00DC520A" w:rsidRPr="0063328E" w:rsidRDefault="00DC520A" w:rsidP="00293730">
            <w:pPr>
              <w:rPr>
                <w:sz w:val="24"/>
                <w:szCs w:val="24"/>
              </w:rPr>
            </w:pPr>
            <w:r w:rsidRPr="0063328E">
              <w:rPr>
                <w:sz w:val="24"/>
                <w:szCs w:val="24"/>
              </w:rPr>
              <w:t>Eqn. 11</w:t>
            </w:r>
          </w:p>
        </w:tc>
      </w:tr>
    </w:tbl>
    <w:p w14:paraId="16E83D71" w14:textId="77777777" w:rsidR="00DC520A" w:rsidRPr="0063328E" w:rsidRDefault="00DC520A" w:rsidP="00293730">
      <w:pPr>
        <w:rPr>
          <w:sz w:val="24"/>
          <w:szCs w:val="24"/>
        </w:rPr>
      </w:pPr>
    </w:p>
    <w:p w14:paraId="4631788B" w14:textId="205C9BDB" w:rsidR="002564F4" w:rsidRPr="0063328E" w:rsidRDefault="002564F4" w:rsidP="00293730">
      <w:pPr>
        <w:rPr>
          <w:sz w:val="24"/>
          <w:szCs w:val="24"/>
        </w:rPr>
      </w:pPr>
      <w:r w:rsidRPr="0063328E">
        <w:rPr>
          <w:sz w:val="24"/>
          <w:szCs w:val="24"/>
        </w:rPr>
        <w:t xml:space="preserve">where </w:t>
      </w:r>
      <w:r w:rsidR="00DC520A" w:rsidRPr="0063328E">
        <w:rPr>
          <w:rFonts w:eastAsia="Times New Roman"/>
          <w:sz w:val="24"/>
          <w:szCs w:val="24"/>
        </w:rPr>
        <w:t>H</w:t>
      </w:r>
      <w:r w:rsidR="00DC520A" w:rsidRPr="0063328E">
        <w:rPr>
          <w:rFonts w:eastAsia="Times New Roman"/>
          <w:sz w:val="24"/>
          <w:szCs w:val="24"/>
          <w:vertAlign w:val="subscript"/>
        </w:rPr>
        <w:t>k</w:t>
      </w:r>
      <w:r w:rsidRPr="0063328E">
        <w:rPr>
          <w:sz w:val="24"/>
          <w:szCs w:val="24"/>
        </w:rPr>
        <w:t xml:space="preserve"> is an approximation to the inverse Hessian matrix, </w:t>
      </w:r>
      <w:r w:rsidR="00DC520A" w:rsidRPr="0063328E">
        <w:rPr>
          <w:rFonts w:eastAsia="Times New Roman"/>
          <w:sz w:val="24"/>
          <w:szCs w:val="24"/>
        </w:rPr>
        <w:t>g</w:t>
      </w:r>
      <w:r w:rsidR="00DC520A" w:rsidRPr="0063328E">
        <w:rPr>
          <w:rFonts w:eastAsia="Times New Roman"/>
          <w:sz w:val="24"/>
          <w:szCs w:val="24"/>
          <w:vertAlign w:val="subscript"/>
        </w:rPr>
        <w:t>k</w:t>
      </w:r>
      <w:r w:rsidR="00DC520A" w:rsidRPr="0063328E">
        <w:rPr>
          <w:rFonts w:eastAsia="Times New Roman"/>
          <w:sz w:val="24"/>
          <w:szCs w:val="24"/>
        </w:rPr>
        <w:t xml:space="preserve"> </w:t>
      </w:r>
      <w:r w:rsidRPr="0063328E">
        <w:rPr>
          <w:sz w:val="24"/>
          <w:szCs w:val="24"/>
        </w:rPr>
        <w:t>is the gradient of S (sum of squares) at</w:t>
      </w:r>
      <w:r w:rsidR="00DC520A" w:rsidRPr="0063328E">
        <w:rPr>
          <w:rFonts w:eastAsia="Times New Roman"/>
          <w:sz w:val="24"/>
          <w:szCs w:val="24"/>
        </w:rPr>
        <w:t xml:space="preserve"> p</w:t>
      </w:r>
      <w:r w:rsidR="00DC520A" w:rsidRPr="0063328E">
        <w:rPr>
          <w:rFonts w:eastAsia="Times New Roman"/>
          <w:sz w:val="24"/>
          <w:szCs w:val="24"/>
          <w:vertAlign w:val="subscript"/>
        </w:rPr>
        <w:t>k</w:t>
      </w:r>
      <w:r w:rsidR="00DC520A" w:rsidRPr="0063328E">
        <w:rPr>
          <w:sz w:val="24"/>
          <w:szCs w:val="24"/>
        </w:rPr>
        <w:t>.</w:t>
      </w:r>
      <w:r w:rsidRPr="0063328E">
        <w:rPr>
          <w:sz w:val="24"/>
          <w:szCs w:val="24"/>
        </w:rPr>
        <w:t xml:space="preserve"> </w:t>
      </w:r>
      <w:r w:rsidR="00DC520A" w:rsidRPr="0063328E">
        <w:rPr>
          <w:rFonts w:eastAsia="Times New Roman"/>
          <w:sz w:val="24"/>
          <w:szCs w:val="24"/>
        </w:rPr>
        <w:t>c</w:t>
      </w:r>
      <w:r w:rsidR="00DC520A" w:rsidRPr="0063328E">
        <w:rPr>
          <w:rFonts w:eastAsia="Times New Roman"/>
          <w:sz w:val="24"/>
          <w:szCs w:val="24"/>
          <w:vertAlign w:val="subscript"/>
        </w:rPr>
        <w:t>k</w:t>
      </w:r>
      <w:r w:rsidR="00DC520A" w:rsidRPr="0063328E">
        <w:rPr>
          <w:rFonts w:eastAsia="Times New Roman"/>
          <w:sz w:val="24"/>
          <w:szCs w:val="24"/>
        </w:rPr>
        <w:t xml:space="preserve"> </w:t>
      </w:r>
      <w:r w:rsidRPr="0063328E">
        <w:rPr>
          <w:sz w:val="24"/>
          <w:szCs w:val="24"/>
        </w:rPr>
        <w:t xml:space="preserve">is a chosen scalar and </w:t>
      </w:r>
      <w:r w:rsidR="00DC520A" w:rsidRPr="0063328E">
        <w:rPr>
          <w:rFonts w:eastAsia="Times New Roman"/>
          <w:sz w:val="24"/>
          <w:szCs w:val="24"/>
        </w:rPr>
        <w:t>A</w:t>
      </w:r>
      <w:r w:rsidR="00DC520A" w:rsidRPr="0063328E">
        <w:rPr>
          <w:rFonts w:eastAsia="Times New Roman"/>
          <w:sz w:val="24"/>
          <w:szCs w:val="24"/>
          <w:vertAlign w:val="subscript"/>
        </w:rPr>
        <w:t>k</w:t>
      </w:r>
      <w:r w:rsidRPr="0063328E">
        <w:rPr>
          <w:sz w:val="24"/>
          <w:szCs w:val="24"/>
        </w:rPr>
        <w:t xml:space="preserve"> is chosen to ensure that </w:t>
      </w:r>
      <w:r w:rsidR="00DC520A" w:rsidRPr="0063328E">
        <w:rPr>
          <w:rFonts w:eastAsia="Times New Roman"/>
          <w:sz w:val="24"/>
          <w:szCs w:val="24"/>
        </w:rPr>
        <w:t>H</w:t>
      </w:r>
      <w:r w:rsidR="00DC520A" w:rsidRPr="0063328E">
        <w:rPr>
          <w:rFonts w:eastAsia="Times New Roman"/>
          <w:sz w:val="24"/>
          <w:szCs w:val="24"/>
          <w:vertAlign w:val="subscript"/>
        </w:rPr>
        <w:t>k+1</w:t>
      </w:r>
      <w:r w:rsidRPr="0063328E">
        <w:rPr>
          <w:sz w:val="24"/>
          <w:szCs w:val="24"/>
        </w:rPr>
        <w:t xml:space="preserve"> satisfies the quasi-Newton equation:</w:t>
      </w:r>
    </w:p>
    <w:p w14:paraId="1BD3ED83" w14:textId="77777777" w:rsidR="00DA166C" w:rsidRPr="0063328E" w:rsidRDefault="00DA166C" w:rsidP="00293730">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370"/>
      </w:tblGrid>
      <w:tr w:rsidR="00DC520A" w:rsidRPr="0063328E" w14:paraId="39E93FF1" w14:textId="77777777" w:rsidTr="00EE4810">
        <w:trPr>
          <w:trHeight w:val="473"/>
        </w:trPr>
        <w:tc>
          <w:tcPr>
            <w:tcW w:w="6237" w:type="dxa"/>
            <w:vAlign w:val="center"/>
          </w:tcPr>
          <w:p w14:paraId="376B98F7" w14:textId="7BDF3FA0" w:rsidR="00DC520A" w:rsidRPr="0063328E" w:rsidRDefault="00000000" w:rsidP="00293730">
            <w:pPr>
              <w:rPr>
                <w:sz w:val="24"/>
                <w:szCs w:val="24"/>
              </w:rPr>
            </w:pPr>
            <m:oMathPara>
              <m:oMathParaPr>
                <m:jc m:val="left"/>
              </m:oMathParaPr>
              <m:oMath>
                <m:sSub>
                  <m:sSubPr>
                    <m:ctrlPr>
                      <w:rPr>
                        <w:rFonts w:ascii="Cambria Math" w:hAnsi="Cambria Math"/>
                        <w:sz w:val="24"/>
                        <w:szCs w:val="24"/>
                        <w:vertAlign w:val="subscript"/>
                      </w:rPr>
                    </m:ctrlPr>
                  </m:sSubPr>
                  <m:e>
                    <m:r>
                      <m:rPr>
                        <m:sty m:val="p"/>
                      </m:rPr>
                      <w:rPr>
                        <w:rFonts w:ascii="Cambria Math" w:hAnsi="Cambria Math"/>
                        <w:sz w:val="24"/>
                        <w:szCs w:val="24"/>
                        <w:vertAlign w:val="subscript"/>
                      </w:rPr>
                      <m:t>H</m:t>
                    </m:r>
                  </m:e>
                  <m:sub>
                    <m:r>
                      <m:rPr>
                        <m:sty m:val="p"/>
                      </m:rPr>
                      <w:rPr>
                        <w:rFonts w:ascii="Cambria Math" w:hAnsi="Cambria Math"/>
                        <w:sz w:val="24"/>
                        <w:szCs w:val="24"/>
                        <w:vertAlign w:val="subscript"/>
                      </w:rPr>
                      <m:t>k+1</m:t>
                    </m:r>
                  </m:sub>
                </m:sSub>
                <m:sSub>
                  <m:sSubPr>
                    <m:ctrlPr>
                      <w:rPr>
                        <w:rFonts w:ascii="Cambria Math" w:hAnsi="Cambria Math"/>
                        <w:sz w:val="24"/>
                        <w:szCs w:val="24"/>
                        <w:vertAlign w:val="subscript"/>
                      </w:rPr>
                    </m:ctrlPr>
                  </m:sSubPr>
                  <m:e>
                    <m:r>
                      <m:rPr>
                        <m:sty m:val="p"/>
                      </m:rPr>
                      <w:rPr>
                        <w:rFonts w:ascii="Cambria Math" w:hAnsi="Cambria Math"/>
                        <w:sz w:val="24"/>
                        <w:szCs w:val="24"/>
                        <w:vertAlign w:val="subscript"/>
                      </w:rPr>
                      <m:t>B</m:t>
                    </m:r>
                  </m:e>
                  <m:sub>
                    <m:r>
                      <m:rPr>
                        <m:sty m:val="p"/>
                      </m:rPr>
                      <w:rPr>
                        <w:rFonts w:ascii="Cambria Math" w:hAnsi="Cambria Math"/>
                        <w:sz w:val="24"/>
                        <w:szCs w:val="24"/>
                        <w:vertAlign w:val="subscript"/>
                      </w:rPr>
                      <m:t>k</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E</m:t>
                    </m:r>
                  </m:e>
                  <m:sub>
                    <m:r>
                      <m:rPr>
                        <m:sty m:val="p"/>
                      </m:rPr>
                      <w:rPr>
                        <w:rFonts w:ascii="Cambria Math" w:hAnsi="Cambria Math"/>
                        <w:sz w:val="24"/>
                        <w:szCs w:val="24"/>
                        <w:vertAlign w:val="subscript"/>
                      </w:rPr>
                      <m:t>k</m:t>
                    </m:r>
                  </m:sub>
                </m:sSub>
                <m:r>
                  <m:rPr>
                    <m:sty m:val="p"/>
                  </m:rPr>
                  <w:rPr>
                    <w:rFonts w:ascii="Cambria Math" w:hAnsi="Cambria Math"/>
                    <w:sz w:val="24"/>
                    <w:szCs w:val="24"/>
                    <w:vertAlign w:val="subscript"/>
                  </w:rPr>
                  <m:t> </m:t>
                </m:r>
                <m:r>
                  <m:rPr>
                    <m:sty m:val="p"/>
                  </m:rPr>
                  <w:rPr>
                    <w:rFonts w:ascii="Cambria Math" w:hAnsi="Cambria Math"/>
                    <w:sz w:val="24"/>
                    <w:szCs w:val="24"/>
                    <w:vertAlign w:val="subscript"/>
                  </w:rPr>
                  <m:t>,</m:t>
                </m:r>
                <m:r>
                  <m:rPr>
                    <m:sty m:val="p"/>
                  </m:rPr>
                  <w:rPr>
                    <w:rFonts w:ascii="Cambria Math" w:hAnsi="Cambria Math"/>
                    <w:sz w:val="24"/>
                    <w:szCs w:val="24"/>
                    <w:vertAlign w:val="subscript"/>
                  </w:rPr>
                  <m:t> </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B</m:t>
                    </m:r>
                  </m:e>
                  <m:sub>
                    <m:r>
                      <m:rPr>
                        <m:sty m:val="p"/>
                      </m:rPr>
                      <w:rPr>
                        <w:rFonts w:ascii="Cambria Math" w:hAnsi="Cambria Math"/>
                        <w:sz w:val="24"/>
                        <w:szCs w:val="24"/>
                        <w:vertAlign w:val="subscript"/>
                      </w:rPr>
                      <m:t>k</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g</m:t>
                    </m:r>
                  </m:e>
                  <m:sub>
                    <m:r>
                      <m:rPr>
                        <m:sty m:val="p"/>
                      </m:rPr>
                      <w:rPr>
                        <w:rFonts w:ascii="Cambria Math" w:hAnsi="Cambria Math"/>
                        <w:sz w:val="24"/>
                        <w:szCs w:val="24"/>
                        <w:vertAlign w:val="subscript"/>
                      </w:rPr>
                      <m:t>k+1</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g</m:t>
                    </m:r>
                  </m:e>
                  <m:sub>
                    <m:r>
                      <m:rPr>
                        <m:sty m:val="p"/>
                      </m:rPr>
                      <w:rPr>
                        <w:rFonts w:ascii="Cambria Math" w:hAnsi="Cambria Math"/>
                        <w:sz w:val="24"/>
                        <w:szCs w:val="24"/>
                        <w:vertAlign w:val="subscript"/>
                      </w:rPr>
                      <m:t>k</m:t>
                    </m:r>
                  </m:sub>
                </m:sSub>
                <m:r>
                  <m:rPr>
                    <m:sty m:val="p"/>
                  </m:rPr>
                  <w:rPr>
                    <w:rFonts w:ascii="Cambria Math" w:hAnsi="Cambria Math"/>
                    <w:sz w:val="24"/>
                    <w:szCs w:val="24"/>
                    <w:vertAlign w:val="subscript"/>
                  </w:rPr>
                  <m:t> </m:t>
                </m:r>
                <m:r>
                  <m:rPr>
                    <m:sty m:val="p"/>
                  </m:rPr>
                  <w:rPr>
                    <w:rFonts w:ascii="Cambria Math" w:hAnsi="Cambria Math"/>
                    <w:sz w:val="24"/>
                    <w:szCs w:val="24"/>
                    <w:vertAlign w:val="subscript"/>
                  </w:rPr>
                  <m:t>,</m:t>
                </m:r>
                <m:r>
                  <m:rPr>
                    <m:sty m:val="p"/>
                  </m:rPr>
                  <w:rPr>
                    <w:rFonts w:ascii="Cambria Math" w:hAnsi="Cambria Math"/>
                    <w:sz w:val="24"/>
                    <w:szCs w:val="24"/>
                    <w:vertAlign w:val="subscript"/>
                  </w:rPr>
                  <m:t> </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E</m:t>
                    </m:r>
                  </m:e>
                  <m:sub>
                    <m:r>
                      <m:rPr>
                        <m:sty m:val="p"/>
                      </m:rPr>
                      <w:rPr>
                        <w:rFonts w:ascii="Cambria Math" w:hAnsi="Cambria Math"/>
                        <w:sz w:val="24"/>
                        <w:szCs w:val="24"/>
                        <w:vertAlign w:val="subscript"/>
                      </w:rPr>
                      <m:t>k</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p</m:t>
                    </m:r>
                  </m:e>
                  <m:sub>
                    <m:r>
                      <m:rPr>
                        <m:sty m:val="p"/>
                      </m:rPr>
                      <w:rPr>
                        <w:rFonts w:ascii="Cambria Math" w:hAnsi="Cambria Math"/>
                        <w:sz w:val="24"/>
                        <w:szCs w:val="24"/>
                        <w:vertAlign w:val="subscript"/>
                      </w:rPr>
                      <m:t>k+1</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p</m:t>
                    </m:r>
                  </m:e>
                  <m:sub>
                    <m:r>
                      <m:rPr>
                        <m:sty m:val="p"/>
                      </m:rPr>
                      <w:rPr>
                        <w:rFonts w:ascii="Cambria Math" w:hAnsi="Cambria Math"/>
                        <w:sz w:val="24"/>
                        <w:szCs w:val="24"/>
                        <w:vertAlign w:val="subscript"/>
                      </w:rPr>
                      <m:t>k</m:t>
                    </m:r>
                  </m:sub>
                </m:sSub>
              </m:oMath>
            </m:oMathPara>
          </w:p>
        </w:tc>
        <w:tc>
          <w:tcPr>
            <w:tcW w:w="3370" w:type="dxa"/>
            <w:vAlign w:val="center"/>
          </w:tcPr>
          <w:p w14:paraId="35D7FBF2" w14:textId="56CBF0B2" w:rsidR="00DC520A" w:rsidRPr="0063328E" w:rsidRDefault="00DC520A" w:rsidP="00293730">
            <w:pPr>
              <w:rPr>
                <w:sz w:val="24"/>
                <w:szCs w:val="24"/>
              </w:rPr>
            </w:pPr>
            <w:r w:rsidRPr="0063328E">
              <w:rPr>
                <w:sz w:val="24"/>
                <w:szCs w:val="24"/>
              </w:rPr>
              <w:t>Eqn. 12</w:t>
            </w:r>
          </w:p>
        </w:tc>
      </w:tr>
    </w:tbl>
    <w:p w14:paraId="7D105CC2" w14:textId="77777777" w:rsidR="00DC520A" w:rsidRPr="0063328E" w:rsidRDefault="00DC520A" w:rsidP="00293730">
      <w:pPr>
        <w:rPr>
          <w:sz w:val="24"/>
          <w:szCs w:val="24"/>
        </w:rPr>
      </w:pPr>
    </w:p>
    <w:p w14:paraId="109B38CD" w14:textId="2C4B82F9" w:rsidR="002564F4" w:rsidRPr="0063328E" w:rsidRDefault="002564F4" w:rsidP="00293730">
      <w:pPr>
        <w:rPr>
          <w:sz w:val="24"/>
          <w:szCs w:val="24"/>
        </w:rPr>
      </w:pPr>
      <w:r w:rsidRPr="0063328E">
        <w:rPr>
          <w:sz w:val="24"/>
          <w:szCs w:val="24"/>
        </w:rPr>
        <w:t>The DFP update to the Hessian can be defined as:</w:t>
      </w:r>
    </w:p>
    <w:p w14:paraId="67EC4FC3" w14:textId="77777777" w:rsidR="00DA166C" w:rsidRPr="0063328E" w:rsidRDefault="00DA166C" w:rsidP="00293730">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DC520A" w:rsidRPr="0063328E" w14:paraId="023EEB96" w14:textId="77777777" w:rsidTr="00DC520A">
        <w:trPr>
          <w:trHeight w:val="847"/>
        </w:trPr>
        <w:tc>
          <w:tcPr>
            <w:tcW w:w="4803" w:type="dxa"/>
            <w:vAlign w:val="center"/>
          </w:tcPr>
          <w:p w14:paraId="24134BA3" w14:textId="48C08E4D" w:rsidR="00DC520A" w:rsidRPr="0063328E" w:rsidRDefault="0063328E" w:rsidP="00293730">
            <w:pPr>
              <w:rPr>
                <w:sz w:val="24"/>
                <w:szCs w:val="24"/>
              </w:rPr>
            </w:pPr>
            <m:oMathPara>
              <m:oMathParaPr>
                <m:jc m:val="left"/>
              </m:oMathParaPr>
              <m:oMath>
                <m:r>
                  <m:rPr>
                    <m:sty m:val="p"/>
                  </m:rPr>
                  <w:rPr>
                    <w:rFonts w:ascii="Cambria Math" w:hAnsi="Cambria Math"/>
                    <w:sz w:val="24"/>
                    <w:szCs w:val="24"/>
                    <w:vertAlign w:val="subscript"/>
                  </w:rPr>
                  <m:t>H(new)=H+</m:t>
                </m:r>
                <m:f>
                  <m:fPr>
                    <m:ctrlPr>
                      <w:rPr>
                        <w:rFonts w:ascii="Cambria Math" w:hAnsi="Cambria Math"/>
                        <w:sz w:val="24"/>
                        <w:szCs w:val="24"/>
                        <w:vertAlign w:val="subscript"/>
                      </w:rPr>
                    </m:ctrlPr>
                  </m:fPr>
                  <m:num>
                    <m:r>
                      <m:rPr>
                        <m:sty m:val="p"/>
                      </m:rPr>
                      <w:rPr>
                        <w:rFonts w:ascii="Cambria Math" w:hAnsi="Cambria Math"/>
                        <w:sz w:val="24"/>
                        <w:szCs w:val="24"/>
                        <w:vertAlign w:val="subscript"/>
                      </w:rPr>
                      <m:t>E</m:t>
                    </m:r>
                    <m:sSup>
                      <m:sSupPr>
                        <m:ctrlPr>
                          <w:rPr>
                            <w:rFonts w:ascii="Cambria Math" w:hAnsi="Cambria Math"/>
                            <w:sz w:val="24"/>
                            <w:szCs w:val="24"/>
                            <w:vertAlign w:val="subscript"/>
                          </w:rPr>
                        </m:ctrlPr>
                      </m:sSupPr>
                      <m:e>
                        <m:r>
                          <m:rPr>
                            <m:sty m:val="p"/>
                          </m:rPr>
                          <w:rPr>
                            <w:rFonts w:ascii="Cambria Math" w:hAnsi="Cambria Math"/>
                            <w:sz w:val="24"/>
                            <w:szCs w:val="24"/>
                            <w:vertAlign w:val="subscript"/>
                          </w:rPr>
                          <m:t>E</m:t>
                        </m:r>
                      </m:e>
                      <m:sup>
                        <m:r>
                          <m:rPr>
                            <m:sty m:val="p"/>
                          </m:rPr>
                          <w:rPr>
                            <w:rFonts w:ascii="Cambria Math" w:hAnsi="Cambria Math"/>
                            <w:sz w:val="24"/>
                            <w:szCs w:val="24"/>
                            <w:vertAlign w:val="subscript"/>
                          </w:rPr>
                          <m:t>'</m:t>
                        </m:r>
                      </m:sup>
                    </m:sSup>
                  </m:num>
                  <m:den>
                    <m:sSup>
                      <m:sSupPr>
                        <m:ctrlPr>
                          <w:rPr>
                            <w:rFonts w:ascii="Cambria Math" w:hAnsi="Cambria Math"/>
                            <w:sz w:val="24"/>
                            <w:szCs w:val="24"/>
                            <w:vertAlign w:val="subscript"/>
                          </w:rPr>
                        </m:ctrlPr>
                      </m:sSupPr>
                      <m:e>
                        <m:r>
                          <m:rPr>
                            <m:sty m:val="p"/>
                          </m:rPr>
                          <w:rPr>
                            <w:rFonts w:ascii="Cambria Math" w:hAnsi="Cambria Math"/>
                            <w:sz w:val="24"/>
                            <w:szCs w:val="24"/>
                            <w:vertAlign w:val="subscript"/>
                          </w:rPr>
                          <m:t>E</m:t>
                        </m:r>
                      </m:e>
                      <m:sup>
                        <m:r>
                          <m:rPr>
                            <m:sty m:val="p"/>
                          </m:rPr>
                          <w:rPr>
                            <w:rFonts w:ascii="Cambria Math" w:hAnsi="Cambria Math"/>
                            <w:sz w:val="24"/>
                            <w:szCs w:val="24"/>
                            <w:vertAlign w:val="subscript"/>
                          </w:rPr>
                          <m:t>'</m:t>
                        </m:r>
                      </m:sup>
                    </m:sSup>
                    <m:r>
                      <m:rPr>
                        <m:sty m:val="p"/>
                      </m:rPr>
                      <w:rPr>
                        <w:rFonts w:ascii="Cambria Math" w:hAnsi="Cambria Math"/>
                        <w:sz w:val="24"/>
                        <w:szCs w:val="24"/>
                        <w:vertAlign w:val="subscript"/>
                      </w:rPr>
                      <m:t>B</m:t>
                    </m:r>
                  </m:den>
                </m:f>
                <m:r>
                  <m:rPr>
                    <m:sty m:val="p"/>
                  </m:rPr>
                  <w:rPr>
                    <w:rFonts w:ascii="Cambria Math" w:hAnsi="Cambria Math"/>
                    <w:sz w:val="24"/>
                    <w:szCs w:val="24"/>
                    <w:vertAlign w:val="subscript"/>
                  </w:rPr>
                  <m:t>-</m:t>
                </m:r>
                <m:f>
                  <m:fPr>
                    <m:ctrlPr>
                      <w:rPr>
                        <w:rFonts w:ascii="Cambria Math" w:hAnsi="Cambria Math"/>
                        <w:sz w:val="24"/>
                        <w:szCs w:val="24"/>
                        <w:vertAlign w:val="subscript"/>
                      </w:rPr>
                    </m:ctrlPr>
                  </m:fPr>
                  <m:num>
                    <m:r>
                      <m:rPr>
                        <m:sty m:val="p"/>
                      </m:rPr>
                      <w:rPr>
                        <w:rFonts w:ascii="Cambria Math" w:hAnsi="Cambria Math"/>
                        <w:sz w:val="24"/>
                        <w:szCs w:val="24"/>
                        <w:vertAlign w:val="subscript"/>
                      </w:rPr>
                      <m:t>HB</m:t>
                    </m:r>
                    <m:sSup>
                      <m:sSupPr>
                        <m:ctrlPr>
                          <w:rPr>
                            <w:rFonts w:ascii="Cambria Math" w:hAnsi="Cambria Math"/>
                            <w:sz w:val="24"/>
                            <w:szCs w:val="24"/>
                            <w:vertAlign w:val="subscript"/>
                          </w:rPr>
                        </m:ctrlPr>
                      </m:sSupPr>
                      <m:e>
                        <m:r>
                          <m:rPr>
                            <m:sty m:val="p"/>
                          </m:rPr>
                          <w:rPr>
                            <w:rFonts w:ascii="Cambria Math" w:hAnsi="Cambria Math"/>
                            <w:sz w:val="24"/>
                            <w:szCs w:val="24"/>
                            <w:vertAlign w:val="subscript"/>
                          </w:rPr>
                          <m:t>B</m:t>
                        </m:r>
                      </m:e>
                      <m:sup>
                        <m:r>
                          <m:rPr>
                            <m:sty m:val="p"/>
                          </m:rPr>
                          <w:rPr>
                            <w:rFonts w:ascii="Cambria Math" w:hAnsi="Cambria Math"/>
                            <w:sz w:val="24"/>
                            <w:szCs w:val="24"/>
                            <w:vertAlign w:val="subscript"/>
                          </w:rPr>
                          <m:t>'</m:t>
                        </m:r>
                      </m:sup>
                    </m:sSup>
                    <m:r>
                      <m:rPr>
                        <m:sty m:val="p"/>
                      </m:rPr>
                      <w:rPr>
                        <w:rFonts w:ascii="Cambria Math" w:hAnsi="Cambria Math"/>
                        <w:sz w:val="24"/>
                        <w:szCs w:val="24"/>
                        <w:vertAlign w:val="subscript"/>
                      </w:rPr>
                      <m:t>H</m:t>
                    </m:r>
                  </m:num>
                  <m:den>
                    <m:sSup>
                      <m:sSupPr>
                        <m:ctrlPr>
                          <w:rPr>
                            <w:rFonts w:ascii="Cambria Math" w:hAnsi="Cambria Math"/>
                            <w:sz w:val="24"/>
                            <w:szCs w:val="24"/>
                            <w:vertAlign w:val="subscript"/>
                          </w:rPr>
                        </m:ctrlPr>
                      </m:sSupPr>
                      <m:e>
                        <m:r>
                          <m:rPr>
                            <m:sty m:val="p"/>
                          </m:rPr>
                          <w:rPr>
                            <w:rFonts w:ascii="Cambria Math" w:hAnsi="Cambria Math"/>
                            <w:sz w:val="24"/>
                            <w:szCs w:val="24"/>
                            <w:vertAlign w:val="subscript"/>
                          </w:rPr>
                          <m:t>B</m:t>
                        </m:r>
                      </m:e>
                      <m:sup>
                        <m:r>
                          <m:rPr>
                            <m:sty m:val="p"/>
                          </m:rPr>
                          <w:rPr>
                            <w:rFonts w:ascii="Cambria Math" w:hAnsi="Cambria Math"/>
                            <w:sz w:val="24"/>
                            <w:szCs w:val="24"/>
                            <w:vertAlign w:val="subscript"/>
                          </w:rPr>
                          <m:t>'</m:t>
                        </m:r>
                      </m:sup>
                    </m:sSup>
                    <m:r>
                      <m:rPr>
                        <m:sty m:val="p"/>
                      </m:rPr>
                      <w:rPr>
                        <w:rFonts w:ascii="Cambria Math" w:hAnsi="Cambria Math"/>
                        <w:sz w:val="24"/>
                        <w:szCs w:val="24"/>
                        <w:vertAlign w:val="subscript"/>
                      </w:rPr>
                      <m:t>HE</m:t>
                    </m:r>
                  </m:den>
                </m:f>
              </m:oMath>
            </m:oMathPara>
          </w:p>
        </w:tc>
        <w:tc>
          <w:tcPr>
            <w:tcW w:w="4804" w:type="dxa"/>
            <w:vAlign w:val="center"/>
          </w:tcPr>
          <w:p w14:paraId="1349689C" w14:textId="601FD91D" w:rsidR="00DC520A" w:rsidRPr="0063328E" w:rsidRDefault="00DC520A" w:rsidP="00293730">
            <w:pPr>
              <w:rPr>
                <w:sz w:val="24"/>
                <w:szCs w:val="24"/>
              </w:rPr>
            </w:pPr>
            <w:r w:rsidRPr="0063328E">
              <w:rPr>
                <w:sz w:val="24"/>
                <w:szCs w:val="24"/>
              </w:rPr>
              <w:t>Eqn. 13</w:t>
            </w:r>
          </w:p>
        </w:tc>
      </w:tr>
    </w:tbl>
    <w:p w14:paraId="5766238F" w14:textId="77777777" w:rsidR="002564F4" w:rsidRPr="0063328E" w:rsidRDefault="002564F4" w:rsidP="00293730">
      <w:pPr>
        <w:rPr>
          <w:sz w:val="24"/>
          <w:szCs w:val="24"/>
        </w:rPr>
      </w:pPr>
    </w:p>
    <w:p w14:paraId="046F06A9" w14:textId="77777777" w:rsidR="002564F4" w:rsidRPr="0063328E" w:rsidRDefault="002564F4" w:rsidP="00293730">
      <w:pPr>
        <w:rPr>
          <w:sz w:val="24"/>
          <w:szCs w:val="24"/>
        </w:rPr>
      </w:pPr>
      <w:r w:rsidRPr="0063328E">
        <w:rPr>
          <w:sz w:val="24"/>
          <w:szCs w:val="24"/>
        </w:rPr>
        <w:t>The formal proof of this algorithm</w:t>
      </w:r>
      <w:r w:rsidRPr="0063328E">
        <w:rPr>
          <w:sz w:val="24"/>
          <w:szCs w:val="24"/>
        </w:rPr>
        <w:fldChar w:fldCharType="begin"/>
      </w:r>
      <w:r w:rsidRPr="0063328E">
        <w:rPr>
          <w:sz w:val="24"/>
          <w:szCs w:val="24"/>
        </w:rPr>
        <w:instrText xml:space="preserve"> XE "proof of DFP algorithm" </w:instrText>
      </w:r>
      <w:r w:rsidRPr="0063328E">
        <w:rPr>
          <w:sz w:val="24"/>
          <w:szCs w:val="24"/>
        </w:rPr>
        <w:fldChar w:fldCharType="end"/>
      </w:r>
      <w:r w:rsidRPr="0063328E">
        <w:rPr>
          <w:sz w:val="24"/>
          <w:szCs w:val="24"/>
        </w:rPr>
        <w:fldChar w:fldCharType="begin"/>
      </w:r>
      <w:r w:rsidRPr="0063328E">
        <w:rPr>
          <w:sz w:val="24"/>
          <w:szCs w:val="24"/>
        </w:rPr>
        <w:instrText xml:space="preserve"> XE "algorithm" </w:instrText>
      </w:r>
      <w:r w:rsidRPr="0063328E">
        <w:rPr>
          <w:sz w:val="24"/>
          <w:szCs w:val="24"/>
        </w:rPr>
        <w:fldChar w:fldCharType="end"/>
      </w:r>
      <w:r w:rsidRPr="0063328E">
        <w:rPr>
          <w:sz w:val="24"/>
          <w:szCs w:val="24"/>
        </w:rPr>
        <w:t xml:space="preserve"> is provided by Fletcher and Powell. It is very elegant but somewhat difficult to follow for anyone not conversant with such detailed mathematics. Users of PCModfit, fortunately, do not have to be concerned with the mathematics of the method.</w:t>
      </w:r>
    </w:p>
    <w:p w14:paraId="325F2F7A" w14:textId="19CBB01A" w:rsidR="002564F4" w:rsidRPr="0063328E" w:rsidRDefault="002564F4" w:rsidP="00293730">
      <w:pPr>
        <w:rPr>
          <w:sz w:val="24"/>
          <w:szCs w:val="24"/>
        </w:rPr>
      </w:pPr>
      <w:r w:rsidRPr="0063328E">
        <w:rPr>
          <w:sz w:val="24"/>
          <w:szCs w:val="24"/>
        </w:rPr>
        <w:t>It should be appreciated that any algorithm</w:t>
      </w:r>
      <w:r w:rsidRPr="0063328E">
        <w:rPr>
          <w:sz w:val="24"/>
          <w:szCs w:val="24"/>
        </w:rPr>
        <w:fldChar w:fldCharType="begin"/>
      </w:r>
      <w:r w:rsidRPr="0063328E">
        <w:rPr>
          <w:sz w:val="24"/>
          <w:szCs w:val="24"/>
        </w:rPr>
        <w:instrText xml:space="preserve"> XE "algorithm" </w:instrText>
      </w:r>
      <w:r w:rsidRPr="0063328E">
        <w:rPr>
          <w:sz w:val="24"/>
          <w:szCs w:val="24"/>
        </w:rPr>
        <w:fldChar w:fldCharType="end"/>
      </w:r>
      <w:r w:rsidRPr="0063328E">
        <w:rPr>
          <w:sz w:val="24"/>
          <w:szCs w:val="24"/>
        </w:rPr>
        <w:t xml:space="preserve"> may fail under certain conditions. If reasonable parameter starting estimates</w:t>
      </w:r>
      <w:r w:rsidRPr="0063328E">
        <w:rPr>
          <w:sz w:val="24"/>
          <w:szCs w:val="24"/>
        </w:rPr>
        <w:fldChar w:fldCharType="begin"/>
      </w:r>
      <w:r w:rsidRPr="0063328E">
        <w:rPr>
          <w:sz w:val="24"/>
          <w:szCs w:val="24"/>
        </w:rPr>
        <w:instrText xml:space="preserve"> XE "starting estimates" </w:instrText>
      </w:r>
      <w:r w:rsidRPr="0063328E">
        <w:rPr>
          <w:sz w:val="24"/>
          <w:szCs w:val="24"/>
        </w:rPr>
        <w:fldChar w:fldCharType="end"/>
      </w:r>
      <w:r w:rsidRPr="0063328E">
        <w:rPr>
          <w:sz w:val="24"/>
          <w:szCs w:val="24"/>
        </w:rPr>
        <w:t xml:space="preserve"> are found, then any good algorithm should find a minimum sum of squares with however, varying degrees of efficiency. DFP has been tested extensively and when compared with other algorithms; notably the Marquardt</w:t>
      </w:r>
      <w:r w:rsidRPr="0063328E">
        <w:rPr>
          <w:sz w:val="24"/>
          <w:szCs w:val="24"/>
        </w:rPr>
        <w:fldChar w:fldCharType="begin"/>
      </w:r>
      <w:r w:rsidRPr="0063328E">
        <w:rPr>
          <w:sz w:val="24"/>
          <w:szCs w:val="24"/>
        </w:rPr>
        <w:instrText xml:space="preserve"> XE "Marquardt" </w:instrText>
      </w:r>
      <w:r w:rsidRPr="0063328E">
        <w:rPr>
          <w:sz w:val="24"/>
          <w:szCs w:val="24"/>
        </w:rPr>
        <w:fldChar w:fldCharType="end"/>
      </w:r>
      <w:r w:rsidRPr="0063328E">
        <w:rPr>
          <w:sz w:val="24"/>
          <w:szCs w:val="24"/>
        </w:rPr>
        <w:t>, Newton</w:t>
      </w:r>
      <w:r w:rsidRPr="0063328E">
        <w:rPr>
          <w:sz w:val="24"/>
          <w:szCs w:val="24"/>
        </w:rPr>
        <w:fldChar w:fldCharType="begin"/>
      </w:r>
      <w:r w:rsidRPr="0063328E">
        <w:rPr>
          <w:sz w:val="24"/>
          <w:szCs w:val="24"/>
        </w:rPr>
        <w:instrText xml:space="preserve"> XE "Newton" </w:instrText>
      </w:r>
      <w:r w:rsidRPr="0063328E">
        <w:rPr>
          <w:sz w:val="24"/>
          <w:szCs w:val="24"/>
        </w:rPr>
        <w:fldChar w:fldCharType="end"/>
      </w:r>
      <w:r w:rsidRPr="0063328E">
        <w:rPr>
          <w:sz w:val="24"/>
          <w:szCs w:val="24"/>
        </w:rPr>
        <w:t xml:space="preserve"> and Gauss-Newton</w:t>
      </w:r>
      <w:r w:rsidRPr="0063328E">
        <w:rPr>
          <w:sz w:val="24"/>
          <w:szCs w:val="24"/>
        </w:rPr>
        <w:fldChar w:fldCharType="begin"/>
      </w:r>
      <w:r w:rsidRPr="0063328E">
        <w:rPr>
          <w:sz w:val="24"/>
          <w:szCs w:val="24"/>
        </w:rPr>
        <w:instrText xml:space="preserve"> XE "Gauss-Newton" </w:instrText>
      </w:r>
      <w:r w:rsidRPr="0063328E">
        <w:rPr>
          <w:sz w:val="24"/>
          <w:szCs w:val="24"/>
        </w:rPr>
        <w:fldChar w:fldCharType="end"/>
      </w:r>
      <w:r w:rsidRPr="0063328E">
        <w:rPr>
          <w:sz w:val="24"/>
          <w:szCs w:val="24"/>
        </w:rPr>
        <w:t xml:space="preserve">, it was found to be </w:t>
      </w:r>
      <w:r w:rsidR="00DC520A" w:rsidRPr="0063328E">
        <w:rPr>
          <w:sz w:val="24"/>
          <w:szCs w:val="24"/>
        </w:rPr>
        <w:t>at least comparable</w:t>
      </w:r>
      <w:r w:rsidRPr="0063328E">
        <w:rPr>
          <w:sz w:val="24"/>
          <w:szCs w:val="24"/>
        </w:rPr>
        <w:t xml:space="preserve">. It has been tested on thousands of data sets by many users </w:t>
      </w:r>
      <w:r w:rsidR="00DC520A" w:rsidRPr="0063328E">
        <w:rPr>
          <w:sz w:val="24"/>
          <w:szCs w:val="24"/>
        </w:rPr>
        <w:t>over years of use</w:t>
      </w:r>
      <w:r w:rsidRPr="0063328E">
        <w:rPr>
          <w:sz w:val="24"/>
          <w:szCs w:val="24"/>
        </w:rPr>
        <w:t xml:space="preserve"> and no major problems have been encountered to date.</w:t>
      </w:r>
    </w:p>
    <w:p w14:paraId="362FA552" w14:textId="76DBBFB2" w:rsidR="00DC520A" w:rsidRPr="0063328E" w:rsidRDefault="00DC520A" w:rsidP="00293730">
      <w:pPr>
        <w:rPr>
          <w:sz w:val="24"/>
          <w:szCs w:val="24"/>
        </w:rPr>
      </w:pPr>
    </w:p>
    <w:p w14:paraId="67560AD8" w14:textId="1649BC65" w:rsidR="00CC0905" w:rsidRPr="000217EA" w:rsidRDefault="00CC0905" w:rsidP="00293730">
      <w:pPr>
        <w:rPr>
          <w:b/>
          <w:sz w:val="24"/>
          <w:szCs w:val="24"/>
        </w:rPr>
      </w:pPr>
      <w:r w:rsidRPr="003F348D">
        <w:rPr>
          <w:b/>
          <w:sz w:val="24"/>
          <w:szCs w:val="24"/>
        </w:rPr>
        <w:t xml:space="preserve">IRWLS </w:t>
      </w:r>
      <w:r w:rsidR="002D1919">
        <w:rPr>
          <w:b/>
          <w:sz w:val="24"/>
          <w:szCs w:val="24"/>
        </w:rPr>
        <w:t xml:space="preserve">with </w:t>
      </w:r>
      <w:r w:rsidR="003F348D" w:rsidRPr="003F348D">
        <w:rPr>
          <w:b/>
          <w:sz w:val="24"/>
          <w:szCs w:val="24"/>
        </w:rPr>
        <w:t>Marquardt</w:t>
      </w:r>
      <w:r w:rsidR="003F348D" w:rsidRPr="003F348D">
        <w:rPr>
          <w:b/>
          <w:sz w:val="24"/>
          <w:szCs w:val="24"/>
        </w:rPr>
        <w:fldChar w:fldCharType="begin"/>
      </w:r>
      <w:r w:rsidR="003F348D" w:rsidRPr="003F348D">
        <w:rPr>
          <w:b/>
          <w:sz w:val="24"/>
          <w:szCs w:val="24"/>
        </w:rPr>
        <w:instrText xml:space="preserve"> XE "Marquardt" </w:instrText>
      </w:r>
      <w:r w:rsidR="003F348D" w:rsidRPr="003F348D">
        <w:rPr>
          <w:b/>
          <w:sz w:val="24"/>
          <w:szCs w:val="24"/>
        </w:rPr>
        <w:fldChar w:fldCharType="end"/>
      </w:r>
      <w:r w:rsidR="003F348D" w:rsidRPr="003F348D">
        <w:rPr>
          <w:b/>
          <w:sz w:val="24"/>
          <w:szCs w:val="24"/>
        </w:rPr>
        <w:t xml:space="preserve"> or Simplex</w:t>
      </w:r>
      <w:r w:rsidR="003F348D">
        <w:rPr>
          <w:sz w:val="24"/>
          <w:szCs w:val="24"/>
        </w:rPr>
        <w:t xml:space="preserve"> </w:t>
      </w:r>
      <w:r w:rsidRPr="000217EA">
        <w:rPr>
          <w:b/>
          <w:sz w:val="24"/>
          <w:szCs w:val="24"/>
        </w:rPr>
        <w:t>algorithm</w:t>
      </w:r>
      <w:r w:rsidR="003F348D">
        <w:rPr>
          <w:b/>
          <w:sz w:val="24"/>
          <w:szCs w:val="24"/>
        </w:rPr>
        <w:t>s</w:t>
      </w:r>
    </w:p>
    <w:p w14:paraId="480C6982" w14:textId="77777777" w:rsidR="00CC0905" w:rsidRPr="0063328E" w:rsidRDefault="00CC0905" w:rsidP="00293730">
      <w:pPr>
        <w:rPr>
          <w:sz w:val="24"/>
          <w:szCs w:val="24"/>
        </w:rPr>
      </w:pPr>
    </w:p>
    <w:p w14:paraId="7630EAD5" w14:textId="0AC118A9" w:rsidR="002564F4" w:rsidRDefault="00DC520A" w:rsidP="00293730">
      <w:pPr>
        <w:rPr>
          <w:sz w:val="24"/>
          <w:szCs w:val="24"/>
        </w:rPr>
      </w:pPr>
      <w:bookmarkStart w:id="316" w:name="_Toc509648649"/>
      <w:r w:rsidRPr="0063328E">
        <w:rPr>
          <w:sz w:val="24"/>
          <w:szCs w:val="24"/>
        </w:rPr>
        <w:t xml:space="preserve">The </w:t>
      </w:r>
      <w:r w:rsidR="002564F4" w:rsidRPr="0063328E">
        <w:rPr>
          <w:sz w:val="24"/>
          <w:szCs w:val="24"/>
        </w:rPr>
        <w:t>Iteratively Reweight</w:t>
      </w:r>
      <w:r w:rsidR="002564F4" w:rsidRPr="0063328E">
        <w:rPr>
          <w:sz w:val="24"/>
          <w:szCs w:val="24"/>
        </w:rPr>
        <w:fldChar w:fldCharType="begin"/>
      </w:r>
      <w:r w:rsidR="002564F4" w:rsidRPr="0063328E">
        <w:rPr>
          <w:sz w:val="24"/>
          <w:szCs w:val="24"/>
        </w:rPr>
        <w:instrText xml:space="preserve"> XE "weight" </w:instrText>
      </w:r>
      <w:r w:rsidR="002564F4" w:rsidRPr="0063328E">
        <w:rPr>
          <w:sz w:val="24"/>
          <w:szCs w:val="24"/>
        </w:rPr>
        <w:fldChar w:fldCharType="end"/>
      </w:r>
      <w:r w:rsidR="002564F4" w:rsidRPr="0063328E">
        <w:rPr>
          <w:sz w:val="24"/>
          <w:szCs w:val="24"/>
        </w:rPr>
        <w:t>ed Nonlinear Least Squares</w:t>
      </w:r>
      <w:r w:rsidR="002564F4" w:rsidRPr="0063328E">
        <w:rPr>
          <w:sz w:val="24"/>
          <w:szCs w:val="24"/>
        </w:rPr>
        <w:fldChar w:fldCharType="begin"/>
      </w:r>
      <w:r w:rsidR="002564F4" w:rsidRPr="0063328E">
        <w:rPr>
          <w:sz w:val="24"/>
          <w:szCs w:val="24"/>
        </w:rPr>
        <w:instrText xml:space="preserve"> XE "Iteratively Reweighted Nonlinear Least Squares" </w:instrText>
      </w:r>
      <w:r w:rsidR="002564F4" w:rsidRPr="0063328E">
        <w:rPr>
          <w:sz w:val="24"/>
          <w:szCs w:val="24"/>
        </w:rPr>
        <w:fldChar w:fldCharType="end"/>
      </w:r>
      <w:r w:rsidR="002564F4" w:rsidRPr="0063328E">
        <w:rPr>
          <w:sz w:val="24"/>
          <w:szCs w:val="24"/>
        </w:rPr>
        <w:t xml:space="preserve"> (IRWLS</w:t>
      </w:r>
      <w:r w:rsidR="002564F4" w:rsidRPr="0063328E">
        <w:rPr>
          <w:sz w:val="24"/>
          <w:szCs w:val="24"/>
        </w:rPr>
        <w:fldChar w:fldCharType="begin"/>
      </w:r>
      <w:r w:rsidR="002564F4" w:rsidRPr="0063328E">
        <w:rPr>
          <w:sz w:val="24"/>
          <w:szCs w:val="24"/>
        </w:rPr>
        <w:instrText xml:space="preserve"> XE "IRWLS" </w:instrText>
      </w:r>
      <w:r w:rsidR="002564F4" w:rsidRPr="0063328E">
        <w:rPr>
          <w:sz w:val="24"/>
          <w:szCs w:val="24"/>
        </w:rPr>
        <w:fldChar w:fldCharType="end"/>
      </w:r>
      <w:r w:rsidR="002564F4" w:rsidRPr="0063328E">
        <w:rPr>
          <w:sz w:val="24"/>
          <w:szCs w:val="24"/>
        </w:rPr>
        <w:t>)</w:t>
      </w:r>
      <w:bookmarkEnd w:id="316"/>
      <w:r w:rsidRPr="0063328E">
        <w:rPr>
          <w:sz w:val="24"/>
          <w:szCs w:val="24"/>
        </w:rPr>
        <w:t xml:space="preserve"> algorithm used in PCModfit is one by</w:t>
      </w:r>
      <w:r w:rsidR="002564F4" w:rsidRPr="0063328E">
        <w:rPr>
          <w:sz w:val="24"/>
          <w:szCs w:val="24"/>
        </w:rPr>
        <w:t xml:space="preserve"> Marquardt</w:t>
      </w:r>
      <w:r w:rsidR="002564F4" w:rsidRPr="0063328E">
        <w:rPr>
          <w:sz w:val="24"/>
          <w:szCs w:val="24"/>
        </w:rPr>
        <w:fldChar w:fldCharType="begin"/>
      </w:r>
      <w:r w:rsidR="002564F4" w:rsidRPr="0063328E">
        <w:rPr>
          <w:sz w:val="24"/>
          <w:szCs w:val="24"/>
        </w:rPr>
        <w:instrText xml:space="preserve"> XE "Marquardt" </w:instrText>
      </w:r>
      <w:r w:rsidR="002564F4" w:rsidRPr="0063328E">
        <w:rPr>
          <w:sz w:val="24"/>
          <w:szCs w:val="24"/>
        </w:rPr>
        <w:fldChar w:fldCharType="end"/>
      </w:r>
      <w:r w:rsidR="002564F4" w:rsidRPr="0063328E">
        <w:rPr>
          <w:sz w:val="24"/>
          <w:szCs w:val="24"/>
        </w:rPr>
        <w:t xml:space="preserve"> </w:t>
      </w:r>
      <w:r w:rsidR="00C8525E">
        <w:rPr>
          <w:sz w:val="24"/>
          <w:szCs w:val="24"/>
        </w:rPr>
        <w:t xml:space="preserve">or a Simplex approach </w:t>
      </w:r>
      <w:r w:rsidR="004270D5" w:rsidRPr="0063328E">
        <w:rPr>
          <w:sz w:val="24"/>
          <w:szCs w:val="24"/>
        </w:rPr>
        <w:t>and</w:t>
      </w:r>
      <w:r w:rsidR="002564F4" w:rsidRPr="0063328E">
        <w:rPr>
          <w:sz w:val="24"/>
          <w:szCs w:val="24"/>
        </w:rPr>
        <w:fldChar w:fldCharType="begin"/>
      </w:r>
      <w:r w:rsidR="002564F4" w:rsidRPr="0063328E">
        <w:rPr>
          <w:sz w:val="24"/>
          <w:szCs w:val="24"/>
        </w:rPr>
        <w:instrText xml:space="preserve"> XE "Marquardt algorithm" </w:instrText>
      </w:r>
      <w:r w:rsidR="002564F4" w:rsidRPr="0063328E">
        <w:rPr>
          <w:sz w:val="24"/>
          <w:szCs w:val="24"/>
        </w:rPr>
        <w:fldChar w:fldCharType="end"/>
      </w:r>
      <w:r w:rsidR="002564F4" w:rsidRPr="0063328E">
        <w:rPr>
          <w:sz w:val="24"/>
          <w:szCs w:val="24"/>
        </w:rPr>
        <w:fldChar w:fldCharType="begin"/>
      </w:r>
      <w:r w:rsidR="002564F4" w:rsidRPr="0063328E">
        <w:rPr>
          <w:sz w:val="24"/>
          <w:szCs w:val="24"/>
        </w:rPr>
        <w:instrText xml:space="preserve"> XE "algorithm" </w:instrText>
      </w:r>
      <w:r w:rsidR="002564F4" w:rsidRPr="0063328E">
        <w:rPr>
          <w:sz w:val="24"/>
          <w:szCs w:val="24"/>
        </w:rPr>
        <w:fldChar w:fldCharType="end"/>
      </w:r>
      <w:r w:rsidR="002564F4" w:rsidRPr="0063328E">
        <w:rPr>
          <w:sz w:val="24"/>
          <w:szCs w:val="24"/>
        </w:rPr>
        <w:t xml:space="preserve"> was incorporated into PCModfit to allow iterative reweight</w:t>
      </w:r>
      <w:r w:rsidR="002564F4" w:rsidRPr="0063328E">
        <w:rPr>
          <w:sz w:val="24"/>
          <w:szCs w:val="24"/>
        </w:rPr>
        <w:fldChar w:fldCharType="begin"/>
      </w:r>
      <w:r w:rsidR="002564F4" w:rsidRPr="0063328E">
        <w:rPr>
          <w:sz w:val="24"/>
          <w:szCs w:val="24"/>
        </w:rPr>
        <w:instrText xml:space="preserve"> XE "weight" </w:instrText>
      </w:r>
      <w:r w:rsidR="002564F4" w:rsidRPr="0063328E">
        <w:rPr>
          <w:sz w:val="24"/>
          <w:szCs w:val="24"/>
        </w:rPr>
        <w:fldChar w:fldCharType="end"/>
      </w:r>
      <w:r w:rsidR="002564F4" w:rsidRPr="0063328E">
        <w:rPr>
          <w:sz w:val="24"/>
          <w:szCs w:val="24"/>
        </w:rPr>
        <w:t xml:space="preserve">ing to be used for non-linear least squares regression analysis. Conventional weighted least squares (WLS) </w:t>
      </w:r>
      <w:r w:rsidR="007F2297" w:rsidRPr="0063328E">
        <w:rPr>
          <w:sz w:val="24"/>
          <w:szCs w:val="24"/>
        </w:rPr>
        <w:t>use</w:t>
      </w:r>
      <w:r w:rsidR="002564F4" w:rsidRPr="0063328E">
        <w:rPr>
          <w:sz w:val="24"/>
          <w:szCs w:val="24"/>
        </w:rPr>
        <w:t xml:space="preserve"> the actual data for weighting scheme</w:t>
      </w:r>
      <w:r w:rsidR="002564F4" w:rsidRPr="0063328E">
        <w:rPr>
          <w:sz w:val="24"/>
          <w:szCs w:val="24"/>
        </w:rPr>
        <w:fldChar w:fldCharType="begin"/>
      </w:r>
      <w:r w:rsidR="002564F4" w:rsidRPr="0063328E">
        <w:rPr>
          <w:sz w:val="24"/>
          <w:szCs w:val="24"/>
        </w:rPr>
        <w:instrText xml:space="preserve"> XE "weighting scheme" </w:instrText>
      </w:r>
      <w:r w:rsidR="002564F4" w:rsidRPr="0063328E">
        <w:rPr>
          <w:sz w:val="24"/>
          <w:szCs w:val="24"/>
        </w:rPr>
        <w:fldChar w:fldCharType="end"/>
      </w:r>
      <w:r w:rsidR="002564F4" w:rsidRPr="0063328E">
        <w:rPr>
          <w:sz w:val="24"/>
          <w:szCs w:val="24"/>
        </w:rPr>
        <w:t>s whereas IRWLS uses the predict</w:t>
      </w:r>
      <w:r w:rsidR="002564F4" w:rsidRPr="0063328E">
        <w:rPr>
          <w:sz w:val="24"/>
          <w:szCs w:val="24"/>
        </w:rPr>
        <w:fldChar w:fldCharType="begin"/>
      </w:r>
      <w:r w:rsidR="002564F4" w:rsidRPr="0063328E">
        <w:rPr>
          <w:sz w:val="24"/>
          <w:szCs w:val="24"/>
        </w:rPr>
        <w:instrText xml:space="preserve"> XE "predict" </w:instrText>
      </w:r>
      <w:r w:rsidR="002564F4" w:rsidRPr="0063328E">
        <w:rPr>
          <w:sz w:val="24"/>
          <w:szCs w:val="24"/>
        </w:rPr>
        <w:fldChar w:fldCharType="end"/>
      </w:r>
      <w:r w:rsidR="002564F4" w:rsidRPr="0063328E">
        <w:rPr>
          <w:sz w:val="24"/>
          <w:szCs w:val="24"/>
        </w:rPr>
        <w:t>ed values calculated at each iteration. For the most part the results are similar and it is left to the user to decide which is preferable. It is quite permissible to try both and then choose the most appropriate one.</w:t>
      </w:r>
    </w:p>
    <w:p w14:paraId="3331A5AC" w14:textId="77777777" w:rsidR="00C8525E" w:rsidRPr="0063328E" w:rsidRDefault="00C8525E" w:rsidP="00293730">
      <w:pPr>
        <w:rPr>
          <w:sz w:val="24"/>
          <w:szCs w:val="24"/>
        </w:rPr>
      </w:pPr>
    </w:p>
    <w:p w14:paraId="78D95B8B" w14:textId="77777777" w:rsidR="00C8525E" w:rsidRDefault="00C8525E" w:rsidP="00293730">
      <w:pPr>
        <w:rPr>
          <w:sz w:val="24"/>
          <w:szCs w:val="24"/>
        </w:rPr>
      </w:pPr>
      <w:r>
        <w:rPr>
          <w:sz w:val="24"/>
          <w:szCs w:val="24"/>
        </w:rPr>
        <w:br w:type="page"/>
      </w:r>
    </w:p>
    <w:p w14:paraId="3D310B39" w14:textId="77777777" w:rsidR="00C8525E" w:rsidRDefault="00C8525E" w:rsidP="00293730">
      <w:pPr>
        <w:rPr>
          <w:sz w:val="24"/>
          <w:szCs w:val="24"/>
        </w:rPr>
      </w:pPr>
    </w:p>
    <w:p w14:paraId="3DD21281" w14:textId="696AE8B5" w:rsidR="00DA166C" w:rsidRPr="0063328E" w:rsidRDefault="002564F4" w:rsidP="00293730">
      <w:pPr>
        <w:rPr>
          <w:sz w:val="24"/>
          <w:szCs w:val="24"/>
        </w:rPr>
      </w:pPr>
      <w:r w:rsidRPr="0063328E">
        <w:rPr>
          <w:sz w:val="24"/>
          <w:szCs w:val="24"/>
        </w:rPr>
        <w:t>The strategy for minimising functions using the Marquardt</w:t>
      </w:r>
      <w:r w:rsidRPr="0063328E">
        <w:rPr>
          <w:sz w:val="24"/>
          <w:szCs w:val="24"/>
        </w:rPr>
        <w:fldChar w:fldCharType="begin"/>
      </w:r>
      <w:r w:rsidRPr="0063328E">
        <w:rPr>
          <w:sz w:val="24"/>
          <w:szCs w:val="24"/>
        </w:rPr>
        <w:instrText xml:space="preserve"> XE "Marquardt" </w:instrText>
      </w:r>
      <w:r w:rsidRPr="0063328E">
        <w:rPr>
          <w:sz w:val="24"/>
          <w:szCs w:val="24"/>
        </w:rPr>
        <w:fldChar w:fldCharType="end"/>
      </w:r>
      <w:r w:rsidRPr="0063328E">
        <w:rPr>
          <w:sz w:val="24"/>
          <w:szCs w:val="24"/>
        </w:rPr>
        <w:t xml:space="preserve"> method is quite different from that used in DFP. At the time the Marquardt approach was devised</w:t>
      </w:r>
      <w:r w:rsidR="004B2C83">
        <w:rPr>
          <w:sz w:val="24"/>
          <w:szCs w:val="24"/>
        </w:rPr>
        <w:t>,</w:t>
      </w:r>
      <w:r w:rsidRPr="0063328E">
        <w:rPr>
          <w:sz w:val="24"/>
          <w:szCs w:val="24"/>
        </w:rPr>
        <w:t xml:space="preserve"> there was no way to directly evaluate the Hessian matrix, which is required for parameter corrections and for error calculations at the end of the fitting process. </w:t>
      </w:r>
      <w:r w:rsidR="004270D5" w:rsidRPr="0063328E">
        <w:rPr>
          <w:sz w:val="24"/>
          <w:szCs w:val="24"/>
        </w:rPr>
        <w:t>Therefore,</w:t>
      </w:r>
      <w:r w:rsidRPr="0063328E">
        <w:rPr>
          <w:sz w:val="24"/>
          <w:szCs w:val="24"/>
        </w:rPr>
        <w:t xml:space="preserve"> iterative methods had to be used, not just because of function non-linearity but also to build up Hessian information from the starting unit matrix of steepest descent</w:t>
      </w:r>
      <w:r w:rsidRPr="0063328E">
        <w:rPr>
          <w:sz w:val="24"/>
          <w:szCs w:val="24"/>
        </w:rPr>
        <w:fldChar w:fldCharType="begin"/>
      </w:r>
      <w:r w:rsidRPr="0063328E">
        <w:rPr>
          <w:sz w:val="24"/>
          <w:szCs w:val="24"/>
        </w:rPr>
        <w:instrText xml:space="preserve"> XE "steepest descent" </w:instrText>
      </w:r>
      <w:r w:rsidRPr="0063328E">
        <w:rPr>
          <w:sz w:val="24"/>
          <w:szCs w:val="24"/>
        </w:rPr>
        <w:fldChar w:fldCharType="end"/>
      </w:r>
      <w:r w:rsidRPr="0063328E">
        <w:rPr>
          <w:sz w:val="24"/>
          <w:szCs w:val="24"/>
        </w:rPr>
        <w:t>. A brief description of the Marquardt algorithm</w:t>
      </w:r>
      <w:r w:rsidRPr="0063328E">
        <w:rPr>
          <w:sz w:val="24"/>
          <w:szCs w:val="24"/>
        </w:rPr>
        <w:fldChar w:fldCharType="begin"/>
      </w:r>
      <w:r w:rsidRPr="0063328E">
        <w:rPr>
          <w:sz w:val="24"/>
          <w:szCs w:val="24"/>
        </w:rPr>
        <w:instrText xml:space="preserve"> XE "Marquardt algorithm" </w:instrText>
      </w:r>
      <w:r w:rsidRPr="0063328E">
        <w:rPr>
          <w:sz w:val="24"/>
          <w:szCs w:val="24"/>
        </w:rPr>
        <w:fldChar w:fldCharType="end"/>
      </w:r>
      <w:r w:rsidRPr="0063328E">
        <w:rPr>
          <w:sz w:val="24"/>
          <w:szCs w:val="24"/>
        </w:rPr>
        <w:fldChar w:fldCharType="begin"/>
      </w:r>
      <w:r w:rsidRPr="0063328E">
        <w:rPr>
          <w:sz w:val="24"/>
          <w:szCs w:val="24"/>
        </w:rPr>
        <w:instrText xml:space="preserve"> XE "algorithm" </w:instrText>
      </w:r>
      <w:r w:rsidRPr="0063328E">
        <w:rPr>
          <w:sz w:val="24"/>
          <w:szCs w:val="24"/>
        </w:rPr>
        <w:fldChar w:fldCharType="end"/>
      </w:r>
      <w:r w:rsidRPr="0063328E">
        <w:rPr>
          <w:sz w:val="24"/>
          <w:szCs w:val="24"/>
        </w:rPr>
        <w:t xml:space="preserve"> is given here to demonstrate to the reader the elegance of how it changes, very smoothly, between inverse Hessians</w:t>
      </w:r>
      <w:r w:rsidRPr="0063328E">
        <w:rPr>
          <w:sz w:val="24"/>
          <w:szCs w:val="24"/>
        </w:rPr>
        <w:fldChar w:fldCharType="begin"/>
      </w:r>
      <w:r w:rsidRPr="0063328E">
        <w:rPr>
          <w:sz w:val="24"/>
          <w:szCs w:val="24"/>
        </w:rPr>
        <w:instrText xml:space="preserve"> XE "inverse Hessian" </w:instrText>
      </w:r>
      <w:r w:rsidRPr="0063328E">
        <w:rPr>
          <w:sz w:val="24"/>
          <w:szCs w:val="24"/>
        </w:rPr>
        <w:fldChar w:fldCharType="end"/>
      </w:r>
      <w:r w:rsidRPr="0063328E">
        <w:rPr>
          <w:sz w:val="24"/>
          <w:szCs w:val="24"/>
        </w:rPr>
        <w:t xml:space="preserve"> and steepest descent approaches - very clever at the time! </w:t>
      </w:r>
      <w:r w:rsidR="004270D5" w:rsidRPr="0063328E">
        <w:rPr>
          <w:sz w:val="24"/>
          <w:szCs w:val="24"/>
        </w:rPr>
        <w:t>The following e</w:t>
      </w:r>
      <w:r w:rsidRPr="0063328E">
        <w:rPr>
          <w:sz w:val="24"/>
          <w:szCs w:val="24"/>
        </w:rPr>
        <w:t>quations can be used to develop the strategy:</w:t>
      </w:r>
    </w:p>
    <w:p w14:paraId="49A4DE2C" w14:textId="651F8F78" w:rsidR="006535D4" w:rsidRPr="000217EA" w:rsidRDefault="006535D4" w:rsidP="00293730">
      <w:pPr>
        <w:rPr>
          <w:rFonts w:eastAsiaTheme="minorEastAsia"/>
          <w:sz w:val="20"/>
          <w:vertAlign w:val="subscrip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268"/>
        <w:gridCol w:w="2835"/>
      </w:tblGrid>
      <w:tr w:rsidR="0045307A" w:rsidRPr="0063328E" w14:paraId="6D9BC501" w14:textId="77777777" w:rsidTr="00C172C2">
        <w:trPr>
          <w:trHeight w:val="862"/>
        </w:trPr>
        <w:tc>
          <w:tcPr>
            <w:tcW w:w="2268" w:type="dxa"/>
            <w:vAlign w:val="center"/>
          </w:tcPr>
          <w:p w14:paraId="28B30BD4" w14:textId="39ED33D6" w:rsidR="0045307A" w:rsidRPr="0063328E" w:rsidRDefault="00000000" w:rsidP="00293730">
            <w:pPr>
              <w:rPr>
                <w:rFonts w:eastAsiaTheme="minorEastAsia"/>
                <w:sz w:val="24"/>
                <w:szCs w:val="24"/>
              </w:rPr>
            </w:pPr>
            <m:oMathPara>
              <m:oMathParaPr>
                <m:jc m:val="left"/>
              </m:oMathParaPr>
              <m:oMath>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rPr>
                      <m:t>i</m:t>
                    </m:r>
                  </m:sub>
                </m:sSub>
                <m:r>
                  <m:rPr>
                    <m:sty m:val="p"/>
                  </m:rPr>
                  <w:rPr>
                    <w:rFonts w:ascii="Cambria Math" w:hAnsi="Cambria Math"/>
                    <w:sz w:val="24"/>
                    <w:szCs w:val="24"/>
                  </w:rPr>
                  <m:t>≡-1/2</m:t>
                </m:r>
                <m:f>
                  <m:fPr>
                    <m:ctrlPr>
                      <w:rPr>
                        <w:rFonts w:ascii="Cambria Math" w:hAnsi="Cambria Math"/>
                        <w:sz w:val="24"/>
                        <w:szCs w:val="24"/>
                      </w:rPr>
                    </m:ctrlPr>
                  </m:fPr>
                  <m:num>
                    <m:r>
                      <m:rPr>
                        <m:sty m:val="p"/>
                      </m:rPr>
                      <w:rPr>
                        <w:rFonts w:ascii="Cambria Math" w:hAnsi="Cambria Math"/>
                        <w:sz w:val="24"/>
                        <w:szCs w:val="24"/>
                      </w:rPr>
                      <m:t>∂S</m:t>
                    </m:r>
                  </m:num>
                  <m:den>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i</m:t>
                        </m:r>
                      </m:sub>
                    </m:sSub>
                  </m:den>
                </m:f>
              </m:oMath>
            </m:oMathPara>
          </w:p>
        </w:tc>
        <w:tc>
          <w:tcPr>
            <w:tcW w:w="2835" w:type="dxa"/>
            <w:vAlign w:val="center"/>
          </w:tcPr>
          <w:p w14:paraId="77D97CF5" w14:textId="425F8FAF" w:rsidR="0045307A" w:rsidRPr="0063328E" w:rsidRDefault="00000000" w:rsidP="00293730">
            <w:pPr>
              <w:rPr>
                <w:rFonts w:eastAsiaTheme="minorEastAsia"/>
                <w:sz w:val="24"/>
                <w:szCs w:val="24"/>
              </w:rPr>
            </w:pPr>
            <m:oMathPara>
              <m:oMathParaPr>
                <m:jc m:val="left"/>
              </m:oMathParaPr>
              <m:oMath>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ij</m:t>
                    </m:r>
                  </m:sub>
                </m:sSub>
                <m:r>
                  <m:rPr>
                    <m:sty m:val="p"/>
                  </m:rPr>
                  <w:rPr>
                    <w:rFonts w:ascii="Cambria Math" w:hAnsi="Cambria Math"/>
                    <w:sz w:val="24"/>
                    <w:szCs w:val="24"/>
                  </w:rPr>
                  <m:t>≡1/2</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m:t>
                        </m:r>
                      </m:e>
                      <m:sup>
                        <m:r>
                          <w:rPr>
                            <w:rFonts w:ascii="Cambria Math" w:hAnsi="Cambria Math"/>
                            <w:sz w:val="24"/>
                            <w:szCs w:val="24"/>
                          </w:rPr>
                          <m:t>2</m:t>
                        </m:r>
                      </m:sup>
                    </m:sSup>
                    <m:r>
                      <m:rPr>
                        <m:sty m:val="p"/>
                      </m:rPr>
                      <w:rPr>
                        <w:rFonts w:ascii="Cambria Math" w:hAnsi="Cambria Math"/>
                        <w:sz w:val="24"/>
                        <w:szCs w:val="24"/>
                      </w:rPr>
                      <m:t>S</m:t>
                    </m:r>
                  </m:num>
                  <m:den>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j</m:t>
                        </m:r>
                      </m:sub>
                    </m:sSub>
                  </m:den>
                </m:f>
              </m:oMath>
            </m:oMathPara>
          </w:p>
        </w:tc>
      </w:tr>
    </w:tbl>
    <w:p w14:paraId="10E8F588" w14:textId="77777777" w:rsidR="006535D4" w:rsidRPr="000217EA" w:rsidRDefault="006535D4" w:rsidP="00293730">
      <w:pPr>
        <w:rPr>
          <w:sz w:val="20"/>
        </w:rPr>
      </w:pPr>
    </w:p>
    <w:p w14:paraId="1C22DA31" w14:textId="2750779F" w:rsidR="002564F4" w:rsidRPr="0063328E" w:rsidRDefault="002564F4" w:rsidP="00293730">
      <w:pPr>
        <w:rPr>
          <w:sz w:val="24"/>
          <w:szCs w:val="24"/>
        </w:rPr>
      </w:pPr>
      <w:r w:rsidRPr="0063328E">
        <w:rPr>
          <w:sz w:val="24"/>
          <w:szCs w:val="24"/>
        </w:rPr>
        <w:t>where p</w:t>
      </w:r>
      <w:r w:rsidRPr="0063328E">
        <w:rPr>
          <w:sz w:val="24"/>
          <w:szCs w:val="24"/>
          <w:vertAlign w:val="subscript"/>
        </w:rPr>
        <w:t>n</w:t>
      </w:r>
      <w:r w:rsidRPr="0063328E">
        <w:rPr>
          <w:sz w:val="24"/>
          <w:szCs w:val="24"/>
        </w:rPr>
        <w:t xml:space="preserve"> are model parameters and S is the sum of squares function. A set of linear equations can be set up:</w:t>
      </w:r>
    </w:p>
    <w:p w14:paraId="05BA4687" w14:textId="37C2B3B5" w:rsidR="00DA166C" w:rsidRPr="000217EA" w:rsidRDefault="00DA166C" w:rsidP="00293730">
      <w:pPr>
        <w:rPr>
          <w:sz w:val="20"/>
        </w:rPr>
      </w:pPr>
    </w:p>
    <w:p w14:paraId="4374F282" w14:textId="2F7500B4" w:rsidR="00803529" w:rsidRPr="0063328E" w:rsidRDefault="00000000" w:rsidP="00293730">
      <w:pPr>
        <w:rPr>
          <w:sz w:val="24"/>
          <w:szCs w:val="24"/>
        </w:rPr>
      </w:pPr>
      <m:oMathPara>
        <m:oMathParaPr>
          <m:jc m:val="left"/>
        </m:oMathParaPr>
        <m:oMath>
          <m:nary>
            <m:naryPr>
              <m:chr m:val="∑"/>
              <m:ctrlPr>
                <w:rPr>
                  <w:rFonts w:ascii="Cambria Math" w:hAnsi="Cambria Math"/>
                  <w:sz w:val="24"/>
                  <w:szCs w:val="24"/>
                  <w:vertAlign w:val="subscript"/>
                </w:rPr>
              </m:ctrlPr>
            </m:naryPr>
            <m:sub>
              <m:r>
                <m:rPr>
                  <m:sty m:val="p"/>
                </m:rPr>
                <w:rPr>
                  <w:rFonts w:ascii="Cambria Math" w:hAnsi="Cambria Math"/>
                  <w:sz w:val="24"/>
                  <w:szCs w:val="24"/>
                  <w:vertAlign w:val="subscript"/>
                </w:rPr>
                <m:t>k=1</m:t>
              </m:r>
            </m:sub>
            <m:sup>
              <m:r>
                <m:rPr>
                  <m:sty m:val="p"/>
                </m:rPr>
                <w:rPr>
                  <w:rFonts w:ascii="Cambria Math" w:hAnsi="Cambria Math"/>
                  <w:sz w:val="24"/>
                  <w:szCs w:val="24"/>
                  <w:vertAlign w:val="subscript"/>
                </w:rPr>
                <m:t>n</m:t>
              </m:r>
            </m:sup>
            <m:e>
              <m:sSub>
                <m:sSubPr>
                  <m:ctrlPr>
                    <w:rPr>
                      <w:rFonts w:ascii="Cambria Math" w:hAnsi="Cambria Math"/>
                      <w:sz w:val="24"/>
                      <w:szCs w:val="24"/>
                    </w:rPr>
                  </m:ctrlPr>
                </m:sSubPr>
                <m:e>
                  <m:r>
                    <m:rPr>
                      <m:sty m:val="p"/>
                    </m:rPr>
                    <w:rPr>
                      <w:rFonts w:ascii="Cambria Math" w:hAnsi="Cambria Math"/>
                      <w:sz w:val="24"/>
                      <w:szCs w:val="24"/>
                    </w:rPr>
                    <m:t>∝</m:t>
                  </m:r>
                </m:e>
                <m:sub>
                  <m:r>
                    <m:rPr>
                      <m:sty m:val="p"/>
                    </m:rPr>
                    <w:rPr>
                      <w:rFonts w:ascii="Cambria Math" w:hAnsi="Cambria Math"/>
                      <w:sz w:val="24"/>
                      <w:szCs w:val="24"/>
                    </w:rPr>
                    <m:t>ik</m:t>
                  </m:r>
                </m:sub>
              </m:sSub>
              <m:r>
                <m:rPr>
                  <m:sty m:val="p"/>
                </m:rPr>
                <w:rPr>
                  <w:rFonts w:ascii="Cambria Math" w:hAnsi="Cambria Math"/>
                  <w:sz w:val="24"/>
                  <w:szCs w:val="24"/>
                  <w:vertAlign w:val="subscript"/>
                </w:rPr>
                <m:t>δ</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p</m:t>
                  </m:r>
                </m:e>
                <m:sub>
                  <m:r>
                    <m:rPr>
                      <m:sty m:val="p"/>
                    </m:rPr>
                    <w:rPr>
                      <w:rFonts w:ascii="Cambria Math" w:hAnsi="Cambria Math"/>
                      <w:sz w:val="24"/>
                      <w:szCs w:val="24"/>
                      <w:vertAlign w:val="subscript"/>
                    </w:rPr>
                    <m:t>k</m:t>
                  </m:r>
                </m:sub>
              </m:sSub>
              <m:r>
                <m:rPr>
                  <m:sty m:val="p"/>
                </m:rPr>
                <w:rPr>
                  <w:rFonts w:ascii="Cambria Math" w:hAnsi="Cambria Math"/>
                  <w:sz w:val="24"/>
                  <w:szCs w:val="24"/>
                </w:rPr>
                <m:t>=</m:t>
              </m:r>
            </m:e>
          </m:nary>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rPr>
                <m:t xml:space="preserve">k   </m:t>
              </m:r>
            </m:sub>
          </m:sSub>
          <m:r>
            <w:rPr>
              <w:rFonts w:ascii="Cambria Math" w:hAnsi="Cambria Math"/>
              <w:sz w:val="24"/>
              <w:szCs w:val="24"/>
            </w:rPr>
            <m:t>,i=1, n</m:t>
          </m:r>
        </m:oMath>
      </m:oMathPara>
    </w:p>
    <w:p w14:paraId="6CC79E01" w14:textId="77777777" w:rsidR="00DA166C" w:rsidRPr="000217EA" w:rsidRDefault="00DA166C" w:rsidP="00293730">
      <w:pPr>
        <w:rPr>
          <w:sz w:val="20"/>
        </w:rPr>
      </w:pPr>
    </w:p>
    <w:p w14:paraId="78ED8B3A" w14:textId="64ECDD63" w:rsidR="002564F4" w:rsidRPr="0063328E" w:rsidRDefault="002564F4" w:rsidP="00293730">
      <w:pPr>
        <w:rPr>
          <w:sz w:val="24"/>
          <w:szCs w:val="24"/>
        </w:rPr>
      </w:pPr>
      <w:r w:rsidRPr="0063328E">
        <w:rPr>
          <w:sz w:val="24"/>
          <w:szCs w:val="24"/>
        </w:rPr>
        <w:t xml:space="preserve">where the </w:t>
      </w:r>
      <w:r w:rsidR="00DA166C" w:rsidRPr="0063328E">
        <w:rPr>
          <w:sz w:val="24"/>
          <w:szCs w:val="24"/>
        </w:rPr>
        <w:t>δp</w:t>
      </w:r>
      <w:r w:rsidR="00DA166C" w:rsidRPr="0063328E">
        <w:rPr>
          <w:sz w:val="24"/>
          <w:szCs w:val="24"/>
          <w:vertAlign w:val="subscript"/>
        </w:rPr>
        <w:t>k</w:t>
      </w:r>
      <w:r w:rsidRPr="0063328E">
        <w:rPr>
          <w:sz w:val="24"/>
          <w:szCs w:val="24"/>
        </w:rPr>
        <w:t xml:space="preserve"> are increments of parameters p</w:t>
      </w:r>
      <w:r w:rsidRPr="0063328E">
        <w:rPr>
          <w:sz w:val="24"/>
          <w:szCs w:val="24"/>
          <w:vertAlign w:val="subscript"/>
        </w:rPr>
        <w:t>k</w:t>
      </w:r>
      <w:r w:rsidRPr="0063328E">
        <w:rPr>
          <w:sz w:val="24"/>
          <w:szCs w:val="24"/>
        </w:rPr>
        <w:t>.</w:t>
      </w:r>
    </w:p>
    <w:p w14:paraId="6DF608FC" w14:textId="77777777" w:rsidR="00C172C2" w:rsidRPr="000217EA" w:rsidRDefault="00C172C2" w:rsidP="00293730">
      <w:pPr>
        <w:rPr>
          <w:sz w:val="20"/>
        </w:rPr>
      </w:pPr>
    </w:p>
    <w:p w14:paraId="766A3E81" w14:textId="565E1261" w:rsidR="00C172C2" w:rsidRPr="0063328E" w:rsidRDefault="002564F4" w:rsidP="00293730">
      <w:pPr>
        <w:rPr>
          <w:sz w:val="24"/>
          <w:szCs w:val="24"/>
        </w:rPr>
      </w:pPr>
      <w:r w:rsidRPr="0063328E">
        <w:rPr>
          <w:sz w:val="24"/>
          <w:szCs w:val="24"/>
        </w:rPr>
        <w:t>In practical terms</w:t>
      </w:r>
      <w:r w:rsidR="00E40CAC" w:rsidRPr="0063328E">
        <w:rPr>
          <w:sz w:val="24"/>
          <w:szCs w:val="24"/>
        </w:rPr>
        <w:t>,</w:t>
      </w:r>
      <w:r w:rsidRPr="0063328E">
        <w:rPr>
          <w:sz w:val="24"/>
          <w:szCs w:val="24"/>
        </w:rPr>
        <w:t xml:space="preserve"> matrix</w:t>
      </w:r>
      <w:r w:rsidR="00DA166C" w:rsidRPr="0063328E">
        <w:rPr>
          <w:sz w:val="24"/>
          <w:szCs w:val="24"/>
        </w:rPr>
        <w:t xml:space="preserve"> </w:t>
      </w:r>
      <w:r w:rsidR="00DA166C" w:rsidRPr="0063328E">
        <w:rPr>
          <w:rFonts w:eastAsia="Times New Roman"/>
          <w:sz w:val="24"/>
          <w:szCs w:val="24"/>
        </w:rPr>
        <w:t xml:space="preserve">α </w:t>
      </w:r>
      <w:r w:rsidRPr="0063328E">
        <w:rPr>
          <w:sz w:val="24"/>
          <w:szCs w:val="24"/>
        </w:rPr>
        <w:t>is equal to one half times the Hessian matrix and the steepest descent method translates to:</w:t>
      </w:r>
    </w:p>
    <w:p w14:paraId="6EADBD31" w14:textId="77777777" w:rsidR="002F42B3" w:rsidRPr="000217EA" w:rsidRDefault="002F42B3" w:rsidP="00293730">
      <w:pPr>
        <w:rPr>
          <w:sz w:val="20"/>
        </w:rPr>
      </w:pPr>
    </w:p>
    <w:p w14:paraId="2DE1C753" w14:textId="74921D23" w:rsidR="002564F4" w:rsidRPr="0063328E" w:rsidRDefault="0063328E" w:rsidP="00293730">
      <w:pPr>
        <w:rPr>
          <w:sz w:val="24"/>
          <w:szCs w:val="24"/>
          <w:vertAlign w:val="subscript"/>
        </w:rPr>
      </w:pPr>
      <m:oMathPara>
        <m:oMathParaPr>
          <m:jc m:val="left"/>
        </m:oMathParaPr>
        <m:oMath>
          <m:r>
            <m:rPr>
              <m:sty m:val="p"/>
            </m:rPr>
            <w:rPr>
              <w:rFonts w:ascii="Cambria Math" w:hAnsi="Cambria Math"/>
              <w:sz w:val="24"/>
              <w:szCs w:val="24"/>
              <w:vertAlign w:val="subscript"/>
            </w:rPr>
            <m:t>δ</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p</m:t>
              </m:r>
            </m:e>
            <m:sub>
              <m:r>
                <m:rPr>
                  <m:sty m:val="p"/>
                </m:rPr>
                <w:rPr>
                  <w:rFonts w:ascii="Cambria Math" w:hAnsi="Cambria Math"/>
                  <w:sz w:val="24"/>
                  <w:szCs w:val="24"/>
                  <w:vertAlign w:val="subscript"/>
                </w:rPr>
                <m:t>k</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β</m:t>
              </m:r>
            </m:e>
            <m:sub>
              <m:r>
                <m:rPr>
                  <m:sty m:val="p"/>
                </m:rPr>
                <w:rPr>
                  <w:rFonts w:ascii="Cambria Math" w:hAnsi="Cambria Math"/>
                  <w:sz w:val="24"/>
                  <w:szCs w:val="24"/>
                  <w:vertAlign w:val="subscript"/>
                </w:rPr>
                <m:t>k</m:t>
              </m:r>
            </m:sub>
          </m:sSub>
        </m:oMath>
      </m:oMathPara>
    </w:p>
    <w:p w14:paraId="635A9CEA" w14:textId="77777777" w:rsidR="00FB5541" w:rsidRPr="000217EA" w:rsidRDefault="00FB5541" w:rsidP="00293730">
      <w:pPr>
        <w:rPr>
          <w:sz w:val="20"/>
          <w:lang w:eastAsia="en-GB"/>
        </w:rPr>
      </w:pPr>
    </w:p>
    <w:p w14:paraId="49A87DD7" w14:textId="4A0FBD19" w:rsidR="002564F4" w:rsidRPr="0063328E" w:rsidRDefault="002564F4" w:rsidP="00293730">
      <w:pPr>
        <w:rPr>
          <w:sz w:val="24"/>
          <w:szCs w:val="24"/>
        </w:rPr>
      </w:pPr>
      <w:r w:rsidRPr="0063328E">
        <w:rPr>
          <w:sz w:val="24"/>
          <w:szCs w:val="24"/>
        </w:rPr>
        <w:t xml:space="preserve">Components of </w:t>
      </w:r>
      <w:r w:rsidR="004270D5" w:rsidRPr="0063328E">
        <w:rPr>
          <w:rFonts w:eastAsia="Times New Roman"/>
          <w:sz w:val="24"/>
          <w:szCs w:val="24"/>
        </w:rPr>
        <w:t>α</w:t>
      </w:r>
      <w:r w:rsidR="004270D5" w:rsidRPr="0063328E">
        <w:rPr>
          <w:rFonts w:eastAsia="Times New Roman"/>
          <w:sz w:val="24"/>
          <w:szCs w:val="24"/>
          <w:vertAlign w:val="subscript"/>
        </w:rPr>
        <w:t>ij</w:t>
      </w:r>
      <w:r w:rsidRPr="0063328E">
        <w:rPr>
          <w:sz w:val="24"/>
          <w:szCs w:val="24"/>
        </w:rPr>
        <w:t xml:space="preserve"> are dependent on both first and second derivatives of the object function (S). However, the second derivatives are often tiny and can sometimes destabilise the modelling process and it is common to use a first derivative approximation to the actual second derivative. Altering the correction vector to an approximate value does not </w:t>
      </w:r>
      <w:r w:rsidR="004270D5" w:rsidRPr="0063328E">
        <w:rPr>
          <w:sz w:val="24"/>
          <w:szCs w:val="24"/>
        </w:rPr>
        <w:t>affect</w:t>
      </w:r>
      <w:r w:rsidRPr="0063328E">
        <w:rPr>
          <w:sz w:val="24"/>
          <w:szCs w:val="24"/>
        </w:rPr>
        <w:t xml:space="preserve"> the final estimates of parameters but only the iterative route that is taken in getting there; </w:t>
      </w:r>
      <w:r w:rsidR="004507D6" w:rsidRPr="0063328E">
        <w:rPr>
          <w:sz w:val="24"/>
          <w:szCs w:val="24"/>
        </w:rPr>
        <w:sym w:font="Symbol" w:char="F062"/>
      </w:r>
      <w:r w:rsidR="004507D6" w:rsidRPr="0063328E">
        <w:rPr>
          <w:sz w:val="24"/>
          <w:szCs w:val="24"/>
          <w:vertAlign w:val="subscript"/>
        </w:rPr>
        <w:t>k</w:t>
      </w:r>
      <w:r w:rsidRPr="0063328E">
        <w:rPr>
          <w:sz w:val="24"/>
          <w:szCs w:val="24"/>
        </w:rPr>
        <w:t xml:space="preserve"> should still be zero at the minimum. Marquardt</w:t>
      </w:r>
      <w:r w:rsidRPr="0063328E">
        <w:rPr>
          <w:sz w:val="24"/>
          <w:szCs w:val="24"/>
        </w:rPr>
        <w:fldChar w:fldCharType="begin"/>
      </w:r>
      <w:r w:rsidRPr="0063328E">
        <w:rPr>
          <w:sz w:val="24"/>
          <w:szCs w:val="24"/>
        </w:rPr>
        <w:instrText xml:space="preserve"> XE "Marquardt" </w:instrText>
      </w:r>
      <w:r w:rsidRPr="0063328E">
        <w:rPr>
          <w:sz w:val="24"/>
          <w:szCs w:val="24"/>
        </w:rPr>
        <w:fldChar w:fldCharType="end"/>
      </w:r>
      <w:r w:rsidRPr="0063328E">
        <w:rPr>
          <w:sz w:val="24"/>
          <w:szCs w:val="24"/>
        </w:rPr>
        <w:t>’s approach, in part, makes use of the steepest descent method by realising that</w:t>
      </w:r>
    </w:p>
    <w:p w14:paraId="58D63E2C" w14:textId="77777777" w:rsidR="002F42B3" w:rsidRPr="000217EA" w:rsidRDefault="002F42B3" w:rsidP="00293730">
      <w:pPr>
        <w:rPr>
          <w:sz w:val="20"/>
        </w:rPr>
      </w:pPr>
    </w:p>
    <w:p w14:paraId="61CCF544" w14:textId="216945AA" w:rsidR="009814A3" w:rsidRPr="0063328E" w:rsidRDefault="0063328E" w:rsidP="00293730">
      <w:pPr>
        <w:rPr>
          <w:sz w:val="24"/>
          <w:szCs w:val="24"/>
        </w:rPr>
      </w:pPr>
      <m:oMathPara>
        <m:oMathParaPr>
          <m:jc m:val="left"/>
        </m:oMathParaPr>
        <m:oMath>
          <m:r>
            <m:rPr>
              <m:sty m:val="p"/>
            </m:rPr>
            <w:rPr>
              <w:rFonts w:ascii="Cambria Math" w:hAnsi="Cambria Math"/>
              <w:sz w:val="24"/>
              <w:szCs w:val="24"/>
              <w:vertAlign w:val="subscript"/>
            </w:rPr>
            <m:t>δ</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p</m:t>
              </m:r>
            </m:e>
            <m:sub>
              <m:r>
                <m:rPr>
                  <m:sty m:val="p"/>
                </m:rPr>
                <w:rPr>
                  <w:rFonts w:ascii="Cambria Math" w:hAnsi="Cambria Math"/>
                  <w:sz w:val="24"/>
                  <w:szCs w:val="24"/>
                  <w:vertAlign w:val="subscript"/>
                </w:rPr>
                <m:t>k</m:t>
              </m:r>
            </m:sub>
          </m:sSub>
          <m:r>
            <m:rPr>
              <m:sty m:val="p"/>
            </m:rPr>
            <w:rPr>
              <w:rFonts w:ascii="Cambria Math" w:hAnsi="Cambria Math"/>
              <w:sz w:val="24"/>
              <w:szCs w:val="24"/>
              <w:vertAlign w:val="subscript"/>
            </w:rPr>
            <m:t>=</m:t>
          </m:r>
          <m:f>
            <m:fPr>
              <m:ctrlPr>
                <w:rPr>
                  <w:rFonts w:ascii="Cambria Math" w:hAnsi="Cambria Math"/>
                  <w:sz w:val="24"/>
                  <w:szCs w:val="24"/>
                  <w:vertAlign w:val="subscript"/>
                </w:rPr>
              </m:ctrlPr>
            </m:fPr>
            <m:num>
              <m:r>
                <m:rPr>
                  <m:sty m:val="p"/>
                </m:rPr>
                <w:rPr>
                  <w:rFonts w:ascii="Cambria Math" w:hAnsi="Cambria Math"/>
                  <w:sz w:val="24"/>
                  <w:szCs w:val="24"/>
                  <w:vertAlign w:val="subscript"/>
                </w:rPr>
                <m:t>1</m:t>
              </m:r>
            </m:num>
            <m:den>
              <m:r>
                <m:rPr>
                  <m:sty m:val="p"/>
                </m:rPr>
                <w:rPr>
                  <w:rFonts w:ascii="Cambria Math" w:hAnsi="Cambria Math"/>
                  <w:sz w:val="24"/>
                  <w:szCs w:val="24"/>
                  <w:vertAlign w:val="subscript"/>
                </w:rPr>
                <m:t>λ</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α</m:t>
                  </m:r>
                </m:e>
                <m:sub>
                  <m:r>
                    <m:rPr>
                      <m:sty m:val="p"/>
                    </m:rPr>
                    <w:rPr>
                      <w:rFonts w:ascii="Cambria Math" w:hAnsi="Cambria Math"/>
                      <w:sz w:val="24"/>
                      <w:szCs w:val="24"/>
                      <w:vertAlign w:val="subscript"/>
                    </w:rPr>
                    <m:t>kk</m:t>
                  </m:r>
                </m:sub>
              </m:sSub>
            </m:den>
          </m:f>
          <m:sSub>
            <m:sSubPr>
              <m:ctrlPr>
                <w:rPr>
                  <w:rFonts w:ascii="Cambria Math" w:hAnsi="Cambria Math"/>
                  <w:sz w:val="24"/>
                  <w:szCs w:val="24"/>
                  <w:vertAlign w:val="subscript"/>
                </w:rPr>
              </m:ctrlPr>
            </m:sSubPr>
            <m:e>
              <m:r>
                <m:rPr>
                  <m:sty m:val="p"/>
                </m:rPr>
                <w:rPr>
                  <w:rFonts w:ascii="Cambria Math" w:hAnsi="Cambria Math"/>
                  <w:sz w:val="24"/>
                  <w:szCs w:val="24"/>
                  <w:vertAlign w:val="subscript"/>
                </w:rPr>
                <m:t>β</m:t>
              </m:r>
            </m:e>
            <m:sub>
              <m:r>
                <m:rPr>
                  <m:sty m:val="p"/>
                </m:rPr>
                <w:rPr>
                  <w:rFonts w:ascii="Cambria Math" w:hAnsi="Cambria Math"/>
                  <w:sz w:val="24"/>
                  <w:szCs w:val="24"/>
                  <w:vertAlign w:val="subscript"/>
                </w:rPr>
                <m:t>k</m:t>
              </m:r>
            </m:sub>
          </m:sSub>
        </m:oMath>
      </m:oMathPara>
    </w:p>
    <w:p w14:paraId="68C6BD6A" w14:textId="4A50ECC2" w:rsidR="004507D6" w:rsidRPr="000217EA" w:rsidRDefault="004507D6" w:rsidP="00293730">
      <w:pPr>
        <w:rPr>
          <w:sz w:val="20"/>
        </w:rPr>
      </w:pPr>
    </w:p>
    <w:p w14:paraId="25B53E17" w14:textId="01B23F5E" w:rsidR="002564F4" w:rsidRPr="0063328E" w:rsidRDefault="004507D6" w:rsidP="00293730">
      <w:pPr>
        <w:rPr>
          <w:sz w:val="24"/>
          <w:szCs w:val="24"/>
        </w:rPr>
      </w:pPr>
      <w:r w:rsidRPr="0063328E">
        <w:rPr>
          <w:sz w:val="24"/>
          <w:szCs w:val="24"/>
        </w:rPr>
        <w:t>W</w:t>
      </w:r>
      <w:r w:rsidR="002564F4" w:rsidRPr="0063328E">
        <w:rPr>
          <w:sz w:val="24"/>
          <w:szCs w:val="24"/>
        </w:rPr>
        <w:t>here</w:t>
      </w:r>
      <w:r w:rsidRPr="0063328E">
        <w:rPr>
          <w:rFonts w:eastAsia="Times New Roman"/>
          <w:sz w:val="24"/>
          <w:szCs w:val="24"/>
        </w:rPr>
        <w:t xml:space="preserve"> λ </w:t>
      </w:r>
      <w:r w:rsidR="002564F4" w:rsidRPr="0063328E">
        <w:rPr>
          <w:sz w:val="24"/>
          <w:szCs w:val="24"/>
        </w:rPr>
        <w:t>is a constant that may change during the iteration</w:t>
      </w:r>
      <w:r w:rsidR="004270D5" w:rsidRPr="0063328E">
        <w:rPr>
          <w:sz w:val="24"/>
          <w:szCs w:val="24"/>
        </w:rPr>
        <w:t>s</w:t>
      </w:r>
      <w:r w:rsidR="002564F4" w:rsidRPr="0063328E">
        <w:rPr>
          <w:sz w:val="24"/>
          <w:szCs w:val="24"/>
        </w:rPr>
        <w:t xml:space="preserve"> proce</w:t>
      </w:r>
      <w:r w:rsidR="004270D5" w:rsidRPr="0063328E">
        <w:rPr>
          <w:sz w:val="24"/>
          <w:szCs w:val="24"/>
        </w:rPr>
        <w:t>ed</w:t>
      </w:r>
      <w:r w:rsidR="002564F4" w:rsidRPr="0063328E">
        <w:rPr>
          <w:sz w:val="24"/>
          <w:szCs w:val="24"/>
        </w:rPr>
        <w:t>. The next mathematical development was to generate a new matrix</w:t>
      </w:r>
      <w:r w:rsidRPr="0063328E">
        <w:rPr>
          <w:rFonts w:eastAsia="Times New Roman"/>
          <w:sz w:val="24"/>
          <w:szCs w:val="24"/>
          <w:vertAlign w:val="subscript"/>
        </w:rPr>
        <w:t xml:space="preserve"> </w:t>
      </w:r>
      <w:r w:rsidRPr="0063328E">
        <w:rPr>
          <w:rFonts w:eastAsia="Times New Roman"/>
          <w:sz w:val="24"/>
          <w:szCs w:val="24"/>
        </w:rPr>
        <w:t>α’</w:t>
      </w:r>
      <w:r w:rsidR="002564F4" w:rsidRPr="0063328E">
        <w:rPr>
          <w:sz w:val="24"/>
          <w:szCs w:val="24"/>
        </w:rPr>
        <w:t>:</w:t>
      </w:r>
    </w:p>
    <w:p w14:paraId="6A38FC00" w14:textId="026293CE" w:rsidR="004270D5" w:rsidRPr="000217EA" w:rsidRDefault="004270D5" w:rsidP="00293730">
      <w:pPr>
        <w:rPr>
          <w:sz w:val="20"/>
        </w:rPr>
      </w:pPr>
    </w:p>
    <w:p w14:paraId="1ACD06CD" w14:textId="49975224" w:rsidR="00154C51" w:rsidRPr="0063328E" w:rsidRDefault="00000000" w:rsidP="00293730">
      <w:pPr>
        <w:rPr>
          <w:sz w:val="24"/>
          <w:szCs w:val="24"/>
        </w:rPr>
      </w:pPr>
      <m:oMathPara>
        <m:oMathParaPr>
          <m:jc m:val="left"/>
        </m:oMathParaPr>
        <m:oMath>
          <m:sSubSup>
            <m:sSubSupPr>
              <m:ctrlPr>
                <w:rPr>
                  <w:rFonts w:ascii="Cambria Math" w:hAnsi="Cambria Math"/>
                  <w:sz w:val="24"/>
                  <w:szCs w:val="24"/>
                  <w:vertAlign w:val="subscript"/>
                </w:rPr>
              </m:ctrlPr>
            </m:sSubSupPr>
            <m:e>
              <m:r>
                <m:rPr>
                  <m:sty m:val="p"/>
                </m:rPr>
                <w:rPr>
                  <w:rFonts w:ascii="Cambria Math" w:hAnsi="Cambria Math"/>
                  <w:sz w:val="24"/>
                  <w:szCs w:val="24"/>
                  <w:vertAlign w:val="subscript"/>
                </w:rPr>
                <m:t>α</m:t>
              </m:r>
            </m:e>
            <m:sub>
              <m:r>
                <m:rPr>
                  <m:sty m:val="p"/>
                </m:rPr>
                <w:rPr>
                  <w:rFonts w:ascii="Cambria Math" w:hAnsi="Cambria Math"/>
                  <w:sz w:val="24"/>
                  <w:szCs w:val="24"/>
                  <w:vertAlign w:val="subscript"/>
                </w:rPr>
                <m:t>jj</m:t>
              </m:r>
            </m:sub>
            <m:sup>
              <m:r>
                <m:rPr>
                  <m:sty m:val="p"/>
                </m:rPr>
                <w:rPr>
                  <w:rFonts w:ascii="Cambria Math" w:hAnsi="Cambria Math"/>
                  <w:sz w:val="24"/>
                  <w:szCs w:val="24"/>
                  <w:vertAlign w:val="subscript"/>
                </w:rPr>
                <m:t>'</m:t>
              </m:r>
            </m:sup>
          </m:sSubSup>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α</m:t>
              </m:r>
              <m:ctrlPr>
                <w:rPr>
                  <w:rFonts w:ascii="Cambria Math" w:hAnsi="Cambria Math"/>
                  <w:bCs/>
                  <w:iCs/>
                  <w:sz w:val="24"/>
                  <w:szCs w:val="24"/>
                  <w:vertAlign w:val="subscript"/>
                </w:rPr>
              </m:ctrlPr>
            </m:e>
            <m:sub>
              <m:r>
                <m:rPr>
                  <m:sty m:val="p"/>
                </m:rPr>
                <w:rPr>
                  <w:rFonts w:ascii="Cambria Math" w:hAnsi="Cambria Math"/>
                  <w:sz w:val="24"/>
                  <w:szCs w:val="24"/>
                  <w:vertAlign w:val="subscript"/>
                </w:rPr>
                <m:t>jj</m:t>
              </m:r>
              <m:ctrlPr>
                <w:rPr>
                  <w:rFonts w:ascii="Cambria Math" w:hAnsi="Cambria Math"/>
                  <w:bCs/>
                  <w:iCs/>
                  <w:sz w:val="24"/>
                  <w:szCs w:val="24"/>
                  <w:vertAlign w:val="subscript"/>
                </w:rPr>
              </m:ctrlPr>
            </m:sub>
          </m:sSub>
          <m:r>
            <m:rPr>
              <m:sty m:val="p"/>
            </m:rPr>
            <w:rPr>
              <w:rFonts w:ascii="Cambria Math" w:hAnsi="Cambria Math"/>
              <w:sz w:val="24"/>
              <w:szCs w:val="24"/>
              <w:vertAlign w:val="subscript"/>
            </w:rPr>
            <m:t>(1+λ)</m:t>
          </m:r>
        </m:oMath>
      </m:oMathPara>
    </w:p>
    <w:p w14:paraId="5106E802" w14:textId="77777777" w:rsidR="00154C51" w:rsidRPr="0063328E" w:rsidRDefault="00154C51" w:rsidP="00293730">
      <w:pPr>
        <w:rPr>
          <w:sz w:val="24"/>
          <w:szCs w:val="24"/>
        </w:rPr>
      </w:pPr>
    </w:p>
    <w:p w14:paraId="7A0FE869" w14:textId="6B834AD0" w:rsidR="00B416C4" w:rsidRPr="0063328E" w:rsidRDefault="00000000" w:rsidP="00293730">
      <w:pPr>
        <w:rPr>
          <w:sz w:val="24"/>
          <w:szCs w:val="24"/>
        </w:rPr>
      </w:pPr>
      <m:oMathPara>
        <m:oMathParaPr>
          <m:jc m:val="left"/>
        </m:oMathParaPr>
        <m:oMath>
          <m:sSubSup>
            <m:sSubSupPr>
              <m:ctrlPr>
                <w:rPr>
                  <w:rFonts w:ascii="Cambria Math" w:hAnsi="Cambria Math"/>
                  <w:sz w:val="24"/>
                  <w:szCs w:val="24"/>
                  <w:vertAlign w:val="subscript"/>
                </w:rPr>
              </m:ctrlPr>
            </m:sSubSupPr>
            <m:e>
              <m:r>
                <m:rPr>
                  <m:sty m:val="p"/>
                </m:rPr>
                <w:rPr>
                  <w:rFonts w:ascii="Cambria Math" w:hAnsi="Cambria Math"/>
                  <w:sz w:val="24"/>
                  <w:szCs w:val="24"/>
                  <w:vertAlign w:val="subscript"/>
                </w:rPr>
                <m:t>α</m:t>
              </m:r>
            </m:e>
            <m:sub>
              <m:r>
                <m:rPr>
                  <m:sty m:val="p"/>
                </m:rPr>
                <w:rPr>
                  <w:rFonts w:ascii="Cambria Math" w:hAnsi="Cambria Math"/>
                  <w:sz w:val="24"/>
                  <w:szCs w:val="24"/>
                  <w:vertAlign w:val="subscript"/>
                </w:rPr>
                <m:t>jk</m:t>
              </m:r>
            </m:sub>
            <m:sup>
              <m:r>
                <m:rPr>
                  <m:sty m:val="p"/>
                </m:rPr>
                <w:rPr>
                  <w:rFonts w:ascii="Cambria Math" w:hAnsi="Cambria Math"/>
                  <w:sz w:val="24"/>
                  <w:szCs w:val="24"/>
                  <w:vertAlign w:val="subscript"/>
                </w:rPr>
                <m:t>'</m:t>
              </m:r>
            </m:sup>
          </m:sSubSup>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α</m:t>
              </m:r>
              <m:ctrlPr>
                <w:rPr>
                  <w:rFonts w:ascii="Cambria Math" w:hAnsi="Cambria Math"/>
                  <w:bCs/>
                  <w:iCs/>
                  <w:sz w:val="24"/>
                  <w:szCs w:val="24"/>
                  <w:vertAlign w:val="subscript"/>
                </w:rPr>
              </m:ctrlPr>
            </m:e>
            <m:sub>
              <m:r>
                <m:rPr>
                  <m:sty m:val="p"/>
                </m:rPr>
                <w:rPr>
                  <w:rFonts w:ascii="Cambria Math" w:hAnsi="Cambria Math"/>
                  <w:sz w:val="24"/>
                  <w:szCs w:val="24"/>
                  <w:vertAlign w:val="subscript"/>
                </w:rPr>
                <m:t>jk</m:t>
              </m:r>
              <m:ctrlPr>
                <w:rPr>
                  <w:rFonts w:ascii="Cambria Math" w:hAnsi="Cambria Math"/>
                  <w:bCs/>
                  <w:iCs/>
                  <w:sz w:val="24"/>
                  <w:szCs w:val="24"/>
                  <w:vertAlign w:val="subscript"/>
                </w:rPr>
              </m:ctrlPr>
            </m:sub>
          </m:sSub>
          <m:r>
            <m:rPr>
              <m:sty m:val="p"/>
            </m:rPr>
            <w:rPr>
              <w:rFonts w:ascii="Cambria Math" w:hAnsi="Cambria Math"/>
              <w:sz w:val="24"/>
              <w:szCs w:val="24"/>
              <w:vertAlign w:val="subscript"/>
            </w:rPr>
            <m:t xml:space="preserve">    (j≠k)</m:t>
          </m:r>
        </m:oMath>
      </m:oMathPara>
    </w:p>
    <w:p w14:paraId="63A4B45F" w14:textId="77777777" w:rsidR="00FB5541" w:rsidRPr="000217EA" w:rsidRDefault="00FB5541" w:rsidP="00293730">
      <w:pPr>
        <w:rPr>
          <w:sz w:val="20"/>
          <w:lang w:eastAsia="en-GB"/>
        </w:rPr>
      </w:pPr>
    </w:p>
    <w:p w14:paraId="3B0DAA10" w14:textId="4B3309AB" w:rsidR="002564F4" w:rsidRPr="0063328E" w:rsidRDefault="002564F4" w:rsidP="00293730">
      <w:pPr>
        <w:rPr>
          <w:sz w:val="24"/>
          <w:szCs w:val="24"/>
        </w:rPr>
      </w:pPr>
      <w:r w:rsidRPr="0063328E">
        <w:rPr>
          <w:sz w:val="24"/>
          <w:szCs w:val="24"/>
        </w:rPr>
        <w:t>and finally:</w:t>
      </w:r>
    </w:p>
    <w:p w14:paraId="0006B17A" w14:textId="77777777" w:rsidR="000A6D5D" w:rsidRPr="000217EA" w:rsidRDefault="000A6D5D" w:rsidP="00293730">
      <w:pPr>
        <w:rPr>
          <w:sz w:val="20"/>
        </w:rPr>
      </w:pPr>
    </w:p>
    <w:p w14:paraId="62AA9681" w14:textId="06BB213A" w:rsidR="00B416C4" w:rsidRPr="0063328E" w:rsidRDefault="00000000" w:rsidP="00293730">
      <w:pPr>
        <w:rPr>
          <w:sz w:val="24"/>
          <w:szCs w:val="24"/>
        </w:rPr>
      </w:pPr>
      <m:oMathPara>
        <m:oMathParaPr>
          <m:jc m:val="left"/>
        </m:oMathParaPr>
        <m:oMath>
          <m:nary>
            <m:naryPr>
              <m:chr m:val="∑"/>
              <m:ctrlPr>
                <w:rPr>
                  <w:rFonts w:ascii="Cambria Math" w:hAnsi="Cambria Math"/>
                  <w:sz w:val="24"/>
                  <w:szCs w:val="24"/>
                  <w:vertAlign w:val="subscript"/>
                </w:rPr>
              </m:ctrlPr>
            </m:naryPr>
            <m:sub>
              <m:r>
                <m:rPr>
                  <m:sty m:val="p"/>
                </m:rPr>
                <w:rPr>
                  <w:rFonts w:ascii="Cambria Math" w:hAnsi="Cambria Math"/>
                  <w:sz w:val="24"/>
                  <w:szCs w:val="24"/>
                  <w:vertAlign w:val="subscript"/>
                </w:rPr>
                <m:t>i=1</m:t>
              </m:r>
            </m:sub>
            <m:sup>
              <m:r>
                <m:rPr>
                  <m:sty m:val="p"/>
                </m:rPr>
                <w:rPr>
                  <w:rFonts w:ascii="Cambria Math" w:hAnsi="Cambria Math"/>
                  <w:sz w:val="24"/>
                  <w:szCs w:val="24"/>
                  <w:vertAlign w:val="subscript"/>
                </w:rPr>
                <m:t>m</m:t>
              </m:r>
            </m:sup>
            <m:e>
              <m:sSubSup>
                <m:sSubSupPr>
                  <m:ctrlPr>
                    <w:rPr>
                      <w:rFonts w:ascii="Cambria Math" w:hAnsi="Cambria Math"/>
                      <w:sz w:val="24"/>
                      <w:szCs w:val="24"/>
                      <w:vertAlign w:val="subscript"/>
                    </w:rPr>
                  </m:ctrlPr>
                </m:sSubSupPr>
                <m:e>
                  <m:r>
                    <m:rPr>
                      <m:sty m:val="p"/>
                    </m:rPr>
                    <w:rPr>
                      <w:rFonts w:ascii="Cambria Math" w:hAnsi="Cambria Math"/>
                      <w:sz w:val="24"/>
                      <w:szCs w:val="24"/>
                      <w:vertAlign w:val="subscript"/>
                    </w:rPr>
                    <m:t>α</m:t>
                  </m:r>
                </m:e>
                <m:sub>
                  <m:r>
                    <m:rPr>
                      <m:sty m:val="p"/>
                    </m:rPr>
                    <w:rPr>
                      <w:rFonts w:ascii="Cambria Math" w:hAnsi="Cambria Math"/>
                      <w:sz w:val="24"/>
                      <w:szCs w:val="24"/>
                      <w:vertAlign w:val="subscript"/>
                    </w:rPr>
                    <m:t>ik</m:t>
                  </m:r>
                </m:sub>
                <m:sup>
                  <m:r>
                    <m:rPr>
                      <m:sty m:val="p"/>
                    </m:rPr>
                    <w:rPr>
                      <w:rFonts w:ascii="Cambria Math" w:hAnsi="Cambria Math"/>
                      <w:sz w:val="24"/>
                      <w:szCs w:val="24"/>
                      <w:vertAlign w:val="subscript"/>
                    </w:rPr>
                    <m:t>'</m:t>
                  </m:r>
                </m:sup>
              </m:sSubSup>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p</m:t>
                  </m:r>
                </m:e>
                <m:sub>
                  <m:r>
                    <m:rPr>
                      <m:sty m:val="p"/>
                    </m:rPr>
                    <w:rPr>
                      <w:rFonts w:ascii="Cambria Math" w:hAnsi="Cambria Math"/>
                      <w:sz w:val="24"/>
                      <w:szCs w:val="24"/>
                      <w:vertAlign w:val="subscript"/>
                    </w:rPr>
                    <m:t>i</m:t>
                  </m:r>
                </m:sub>
              </m:sSub>
              <m:r>
                <m:rPr>
                  <m:sty m:val="p"/>
                </m:rPr>
                <w:rPr>
                  <w:rFonts w:ascii="Cambria Math" w:hAnsi="Cambria Math"/>
                  <w:sz w:val="24"/>
                  <w:szCs w:val="24"/>
                </w:rPr>
                <m:t>=</m:t>
              </m:r>
            </m:e>
          </m:nary>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rPr>
                <m:t xml:space="preserve">k  </m:t>
              </m:r>
            </m:sub>
          </m:sSub>
        </m:oMath>
      </m:oMathPara>
    </w:p>
    <w:p w14:paraId="4169AFB6" w14:textId="77777777" w:rsidR="004270D5" w:rsidRPr="000217EA" w:rsidRDefault="004270D5" w:rsidP="00293730">
      <w:pPr>
        <w:rPr>
          <w:sz w:val="20"/>
        </w:rPr>
      </w:pPr>
    </w:p>
    <w:p w14:paraId="7DD30F00" w14:textId="698A49AE" w:rsidR="002564F4" w:rsidRDefault="004507D6" w:rsidP="00293730">
      <w:pPr>
        <w:rPr>
          <w:sz w:val="24"/>
          <w:szCs w:val="24"/>
        </w:rPr>
      </w:pPr>
      <w:r w:rsidRPr="0063328E">
        <w:rPr>
          <w:sz w:val="24"/>
          <w:szCs w:val="24"/>
        </w:rPr>
        <w:t>Therefore,</w:t>
      </w:r>
      <w:r w:rsidR="002564F4" w:rsidRPr="0063328E">
        <w:rPr>
          <w:sz w:val="24"/>
          <w:szCs w:val="24"/>
        </w:rPr>
        <w:t xml:space="preserve"> as </w:t>
      </w:r>
      <w:r w:rsidRPr="0063328E">
        <w:rPr>
          <w:rFonts w:eastAsia="Times New Roman"/>
          <w:sz w:val="24"/>
          <w:szCs w:val="24"/>
        </w:rPr>
        <w:t xml:space="preserve">λ </w:t>
      </w:r>
      <w:r w:rsidR="002564F4" w:rsidRPr="0063328E">
        <w:rPr>
          <w:sz w:val="24"/>
          <w:szCs w:val="24"/>
        </w:rPr>
        <w:t xml:space="preserve">becomes large, matrix </w:t>
      </w:r>
      <w:r w:rsidR="002564F4" w:rsidRPr="0063328E">
        <w:rPr>
          <w:rFonts w:eastAsia="Times New Roman"/>
          <w:sz w:val="24"/>
          <w:szCs w:val="24"/>
          <w:vertAlign w:val="subscript"/>
        </w:rPr>
        <w:object w:dxaOrig="240" w:dyaOrig="195" w14:anchorId="578B8A1F">
          <v:shape id="_x0000_i1026" type="#_x0000_t75" style="width:11.25pt;height:11.25pt" o:ole="">
            <v:imagedata r:id="rId220" o:title=""/>
          </v:shape>
          <o:OLEObject Type="Embed" ProgID="Equation.2" ShapeID="_x0000_i1026" DrawAspect="Content" ObjectID="_1755428441" r:id="rId221"/>
        </w:object>
      </w:r>
      <w:r w:rsidR="002564F4" w:rsidRPr="0063328E">
        <w:rPr>
          <w:sz w:val="24"/>
          <w:szCs w:val="24"/>
        </w:rPr>
        <w:t xml:space="preserve"> is forced to diagonally dominate and tend to steepest descent and as </w:t>
      </w:r>
      <w:r w:rsidRPr="0063328E">
        <w:rPr>
          <w:rFonts w:eastAsia="Times New Roman"/>
          <w:sz w:val="24"/>
          <w:szCs w:val="24"/>
        </w:rPr>
        <w:t>λ</w:t>
      </w:r>
      <w:r w:rsidR="002564F4" w:rsidRPr="0063328E">
        <w:rPr>
          <w:sz w:val="24"/>
          <w:szCs w:val="24"/>
        </w:rPr>
        <w:t xml:space="preserve"> becomes small, the inverse Hessian method is approached. Further details are available in Marquardt</w:t>
      </w:r>
      <w:r w:rsidR="002564F4" w:rsidRPr="0063328E">
        <w:rPr>
          <w:sz w:val="24"/>
          <w:szCs w:val="24"/>
        </w:rPr>
        <w:fldChar w:fldCharType="begin"/>
      </w:r>
      <w:r w:rsidR="002564F4" w:rsidRPr="0063328E">
        <w:rPr>
          <w:sz w:val="24"/>
          <w:szCs w:val="24"/>
        </w:rPr>
        <w:instrText xml:space="preserve"> XE "Marquardt" </w:instrText>
      </w:r>
      <w:r w:rsidR="002564F4" w:rsidRPr="0063328E">
        <w:rPr>
          <w:sz w:val="24"/>
          <w:szCs w:val="24"/>
        </w:rPr>
        <w:fldChar w:fldCharType="end"/>
      </w:r>
      <w:r w:rsidR="002564F4" w:rsidRPr="0063328E">
        <w:rPr>
          <w:sz w:val="24"/>
          <w:szCs w:val="24"/>
        </w:rPr>
        <w:t>’s original paper. The algorithm</w:t>
      </w:r>
      <w:r w:rsidR="002564F4" w:rsidRPr="0063328E">
        <w:rPr>
          <w:sz w:val="24"/>
          <w:szCs w:val="24"/>
        </w:rPr>
        <w:fldChar w:fldCharType="begin"/>
      </w:r>
      <w:r w:rsidR="002564F4" w:rsidRPr="0063328E">
        <w:rPr>
          <w:sz w:val="24"/>
          <w:szCs w:val="24"/>
        </w:rPr>
        <w:instrText xml:space="preserve"> XE "algorithm" </w:instrText>
      </w:r>
      <w:r w:rsidR="002564F4" w:rsidRPr="0063328E">
        <w:rPr>
          <w:sz w:val="24"/>
          <w:szCs w:val="24"/>
        </w:rPr>
        <w:fldChar w:fldCharType="end"/>
      </w:r>
      <w:r w:rsidR="002564F4" w:rsidRPr="0063328E">
        <w:rPr>
          <w:sz w:val="24"/>
          <w:szCs w:val="24"/>
        </w:rPr>
        <w:t xml:space="preserve"> coded into PCModfit performs well; it is robust, fast and lends itself very easily to iteratively reweight</w:t>
      </w:r>
      <w:r w:rsidR="002564F4" w:rsidRPr="0063328E">
        <w:rPr>
          <w:sz w:val="24"/>
          <w:szCs w:val="24"/>
        </w:rPr>
        <w:fldChar w:fldCharType="begin"/>
      </w:r>
      <w:r w:rsidR="002564F4" w:rsidRPr="0063328E">
        <w:rPr>
          <w:sz w:val="24"/>
          <w:szCs w:val="24"/>
        </w:rPr>
        <w:instrText xml:space="preserve"> XE "weight" </w:instrText>
      </w:r>
      <w:r w:rsidR="002564F4" w:rsidRPr="0063328E">
        <w:rPr>
          <w:sz w:val="24"/>
          <w:szCs w:val="24"/>
        </w:rPr>
        <w:fldChar w:fldCharType="end"/>
      </w:r>
      <w:r w:rsidR="002564F4" w:rsidRPr="0063328E">
        <w:rPr>
          <w:sz w:val="24"/>
          <w:szCs w:val="24"/>
        </w:rPr>
        <w:t>ed least squares. It has been tested on numerous data sets with no major problems to date.</w:t>
      </w:r>
    </w:p>
    <w:p w14:paraId="7939956A" w14:textId="77777777" w:rsidR="00EC706A" w:rsidRPr="0063328E" w:rsidRDefault="00EC706A" w:rsidP="00293730">
      <w:pPr>
        <w:rPr>
          <w:sz w:val="24"/>
          <w:szCs w:val="24"/>
        </w:rPr>
      </w:pPr>
    </w:p>
    <w:p w14:paraId="07C3B3DB" w14:textId="77777777" w:rsidR="00055568" w:rsidRDefault="00055568" w:rsidP="00293730">
      <w:pPr>
        <w:rPr>
          <w:sz w:val="24"/>
          <w:szCs w:val="24"/>
        </w:rPr>
      </w:pPr>
      <w:r>
        <w:rPr>
          <w:sz w:val="24"/>
          <w:szCs w:val="24"/>
        </w:rPr>
        <w:br w:type="page"/>
      </w:r>
    </w:p>
    <w:p w14:paraId="2D206C5C" w14:textId="77777777" w:rsidR="00055568" w:rsidRDefault="00055568" w:rsidP="00293730">
      <w:pPr>
        <w:rPr>
          <w:sz w:val="24"/>
          <w:szCs w:val="24"/>
        </w:rPr>
      </w:pPr>
    </w:p>
    <w:p w14:paraId="72AF2B80" w14:textId="0C1186DF" w:rsidR="00055568" w:rsidRDefault="00055568" w:rsidP="00293730">
      <w:pPr>
        <w:rPr>
          <w:b/>
          <w:sz w:val="24"/>
          <w:szCs w:val="24"/>
        </w:rPr>
      </w:pPr>
      <w:r w:rsidRPr="00055568">
        <w:rPr>
          <w:b/>
          <w:sz w:val="24"/>
          <w:szCs w:val="24"/>
        </w:rPr>
        <w:t>Simplex</w:t>
      </w:r>
    </w:p>
    <w:p w14:paraId="176FBFD4" w14:textId="77777777" w:rsidR="00055568" w:rsidRPr="00055568" w:rsidRDefault="00055568" w:rsidP="00293730">
      <w:pPr>
        <w:rPr>
          <w:b/>
          <w:sz w:val="24"/>
          <w:szCs w:val="24"/>
        </w:rPr>
      </w:pPr>
    </w:p>
    <w:p w14:paraId="7ABA5295" w14:textId="539E1597" w:rsidR="00055568" w:rsidRDefault="00055568" w:rsidP="00293730">
      <w:pPr>
        <w:rPr>
          <w:sz w:val="24"/>
          <w:szCs w:val="24"/>
        </w:rPr>
      </w:pPr>
      <w:r>
        <w:rPr>
          <w:sz w:val="24"/>
          <w:szCs w:val="24"/>
        </w:rPr>
        <w:t>The Simplex algorithm, based on the one by Nelder-Mead, was added to PCModfit recently and has the option of WLS or IRWLS for modelling. It differs from the DFP and Marquardt methods in that, during the minimisation process only the model function is used without the need to calculate numerical derivatives. All three algorithms have their advantages and disadvantages and it is worth trying out all of these to assess the validity of the results from modelling.</w:t>
      </w:r>
    </w:p>
    <w:p w14:paraId="65A68476" w14:textId="351EDEF0" w:rsidR="00055568" w:rsidRDefault="00055568" w:rsidP="00293730">
      <w:pPr>
        <w:rPr>
          <w:sz w:val="24"/>
          <w:szCs w:val="24"/>
        </w:rPr>
      </w:pPr>
    </w:p>
    <w:p w14:paraId="7C5B7C7E" w14:textId="0D4D2C2D" w:rsidR="00055568" w:rsidRDefault="00055568" w:rsidP="00293730">
      <w:pPr>
        <w:rPr>
          <w:sz w:val="24"/>
          <w:szCs w:val="24"/>
        </w:rPr>
      </w:pPr>
      <w:r>
        <w:rPr>
          <w:sz w:val="24"/>
          <w:szCs w:val="24"/>
        </w:rPr>
        <w:t>As for the other algorithms, the theory can be complicated and for all three of these the reader is referred to the original publications. Very briefly, the Simplex approach can be explained</w:t>
      </w:r>
      <w:r w:rsidR="00A9169A">
        <w:rPr>
          <w:sz w:val="24"/>
          <w:szCs w:val="24"/>
        </w:rPr>
        <w:t xml:space="preserve"> (below).</w:t>
      </w:r>
    </w:p>
    <w:p w14:paraId="629AC6BA" w14:textId="66C6C202" w:rsidR="00055568" w:rsidRPr="0069705C" w:rsidRDefault="00055568" w:rsidP="00293730">
      <w:pPr>
        <w:rPr>
          <w:sz w:val="24"/>
          <w:szCs w:val="24"/>
        </w:rPr>
      </w:pPr>
    </w:p>
    <w:p w14:paraId="720DAAE7" w14:textId="37073A25" w:rsidR="00055568" w:rsidRDefault="0069705C" w:rsidP="00293730">
      <w:pPr>
        <w:rPr>
          <w:color w:val="222222"/>
          <w:sz w:val="24"/>
          <w:szCs w:val="24"/>
          <w:shd w:val="clear" w:color="auto" w:fill="FFFFFF"/>
        </w:rPr>
      </w:pPr>
      <w:r>
        <w:rPr>
          <w:bCs/>
          <w:color w:val="222222"/>
          <w:sz w:val="24"/>
          <w:szCs w:val="24"/>
        </w:rPr>
        <w:t xml:space="preserve">The </w:t>
      </w:r>
      <w:r w:rsidRPr="0069705C">
        <w:rPr>
          <w:bCs/>
          <w:color w:val="222222"/>
          <w:sz w:val="24"/>
          <w:szCs w:val="24"/>
        </w:rPr>
        <w:t>Nelder–Mead method</w:t>
      </w:r>
      <w:r w:rsidRPr="0069705C">
        <w:rPr>
          <w:color w:val="222222"/>
          <w:sz w:val="24"/>
          <w:szCs w:val="24"/>
          <w:shd w:val="clear" w:color="auto" w:fill="FFFFFF"/>
        </w:rPr>
        <w:t xml:space="preserve"> (also </w:t>
      </w:r>
      <w:r w:rsidRPr="0069705C">
        <w:rPr>
          <w:bCs/>
          <w:color w:val="222222"/>
          <w:sz w:val="24"/>
          <w:szCs w:val="24"/>
        </w:rPr>
        <w:t>downhill simplex method</w:t>
      </w:r>
      <w:r w:rsidRPr="0069705C">
        <w:rPr>
          <w:color w:val="222222"/>
          <w:sz w:val="24"/>
          <w:szCs w:val="24"/>
          <w:shd w:val="clear" w:color="auto" w:fill="FFFFFF"/>
        </w:rPr>
        <w:t xml:space="preserve">, </w:t>
      </w:r>
      <w:r w:rsidRPr="0069705C">
        <w:rPr>
          <w:bCs/>
          <w:color w:val="222222"/>
          <w:sz w:val="24"/>
          <w:szCs w:val="24"/>
        </w:rPr>
        <w:t>amoeba method</w:t>
      </w:r>
      <w:r>
        <w:rPr>
          <w:color w:val="222222"/>
          <w:sz w:val="24"/>
          <w:szCs w:val="24"/>
          <w:shd w:val="clear" w:color="auto" w:fill="FFFFFF"/>
        </w:rPr>
        <w:t xml:space="preserve"> etc.</w:t>
      </w:r>
      <w:r w:rsidRPr="0069705C">
        <w:rPr>
          <w:color w:val="222222"/>
          <w:sz w:val="24"/>
          <w:szCs w:val="24"/>
          <w:shd w:val="clear" w:color="auto" w:fill="FFFFFF"/>
        </w:rPr>
        <w:t xml:space="preserve">) is a commonly </w:t>
      </w:r>
      <w:r>
        <w:rPr>
          <w:color w:val="222222"/>
          <w:sz w:val="24"/>
          <w:szCs w:val="24"/>
          <w:shd w:val="clear" w:color="auto" w:fill="FFFFFF"/>
        </w:rPr>
        <w:t>used</w:t>
      </w:r>
      <w:r w:rsidRPr="0069705C">
        <w:rPr>
          <w:color w:val="222222"/>
          <w:sz w:val="24"/>
          <w:szCs w:val="24"/>
          <w:shd w:val="clear" w:color="auto" w:fill="FFFFFF"/>
        </w:rPr>
        <w:t xml:space="preserve"> </w:t>
      </w:r>
      <w:r>
        <w:rPr>
          <w:sz w:val="24"/>
          <w:szCs w:val="24"/>
        </w:rPr>
        <w:t>approach</w:t>
      </w:r>
      <w:r w:rsidRPr="0069705C">
        <w:rPr>
          <w:color w:val="222222"/>
          <w:sz w:val="24"/>
          <w:szCs w:val="24"/>
          <w:shd w:val="clear" w:color="auto" w:fill="FFFFFF"/>
        </w:rPr>
        <w:t xml:space="preserve"> to find the minimum or maximum of an </w:t>
      </w:r>
      <w:r w:rsidRPr="0069705C">
        <w:rPr>
          <w:sz w:val="24"/>
          <w:szCs w:val="24"/>
        </w:rPr>
        <w:t>object function</w:t>
      </w:r>
      <w:r w:rsidRPr="0069705C">
        <w:rPr>
          <w:color w:val="222222"/>
          <w:sz w:val="24"/>
          <w:szCs w:val="24"/>
          <w:shd w:val="clear" w:color="auto" w:fill="FFFFFF"/>
        </w:rPr>
        <w:t xml:space="preserve"> in a multidimensional space. It is a </w:t>
      </w:r>
      <w:r w:rsidRPr="0069705C">
        <w:rPr>
          <w:iCs/>
          <w:color w:val="222222"/>
          <w:sz w:val="24"/>
          <w:szCs w:val="24"/>
        </w:rPr>
        <w:t>direct search method</w:t>
      </w:r>
      <w:r w:rsidRPr="0069705C">
        <w:rPr>
          <w:color w:val="222222"/>
          <w:sz w:val="24"/>
          <w:szCs w:val="24"/>
          <w:shd w:val="clear" w:color="auto" w:fill="FFFFFF"/>
        </w:rPr>
        <w:t xml:space="preserve"> and is often applied to nonlinear </w:t>
      </w:r>
      <w:r w:rsidRPr="0069705C">
        <w:rPr>
          <w:sz w:val="24"/>
          <w:szCs w:val="24"/>
        </w:rPr>
        <w:t>optimi</w:t>
      </w:r>
      <w:r>
        <w:rPr>
          <w:sz w:val="24"/>
          <w:szCs w:val="24"/>
        </w:rPr>
        <w:t>s</w:t>
      </w:r>
      <w:r w:rsidRPr="0069705C">
        <w:rPr>
          <w:sz w:val="24"/>
          <w:szCs w:val="24"/>
        </w:rPr>
        <w:t>ation</w:t>
      </w:r>
      <w:r w:rsidRPr="0069705C">
        <w:rPr>
          <w:color w:val="222222"/>
          <w:sz w:val="24"/>
          <w:szCs w:val="24"/>
          <w:shd w:val="clear" w:color="auto" w:fill="FFFFFF"/>
        </w:rPr>
        <w:t xml:space="preserve"> problems. </w:t>
      </w:r>
      <w:r>
        <w:rPr>
          <w:color w:val="222222"/>
          <w:sz w:val="24"/>
          <w:szCs w:val="24"/>
          <w:shd w:val="clear" w:color="auto" w:fill="FFFFFF"/>
        </w:rPr>
        <w:t>T</w:t>
      </w:r>
      <w:r w:rsidRPr="0069705C">
        <w:rPr>
          <w:color w:val="222222"/>
          <w:sz w:val="24"/>
          <w:szCs w:val="24"/>
          <w:shd w:val="clear" w:color="auto" w:fill="FFFFFF"/>
        </w:rPr>
        <w:t xml:space="preserve">he Nelder–Mead technique is a </w:t>
      </w:r>
      <w:r w:rsidRPr="0069705C">
        <w:rPr>
          <w:sz w:val="24"/>
          <w:szCs w:val="24"/>
        </w:rPr>
        <w:t>heuristic</w:t>
      </w:r>
      <w:r w:rsidRPr="0069705C">
        <w:rPr>
          <w:color w:val="222222"/>
          <w:sz w:val="24"/>
          <w:szCs w:val="24"/>
          <w:shd w:val="clear" w:color="auto" w:fill="FFFFFF"/>
        </w:rPr>
        <w:t xml:space="preserve"> search method that can converge to non-stationary points</w:t>
      </w:r>
      <w:r>
        <w:rPr>
          <w:color w:val="222222"/>
          <w:sz w:val="24"/>
          <w:szCs w:val="24"/>
          <w:shd w:val="clear" w:color="auto" w:fill="FFFFFF"/>
        </w:rPr>
        <w:t xml:space="preserve"> </w:t>
      </w:r>
      <w:r w:rsidRPr="0069705C">
        <w:rPr>
          <w:color w:val="222222"/>
          <w:sz w:val="24"/>
          <w:szCs w:val="24"/>
          <w:shd w:val="clear" w:color="auto" w:fill="FFFFFF"/>
        </w:rPr>
        <w:t xml:space="preserve">on problems that can </w:t>
      </w:r>
      <w:r>
        <w:rPr>
          <w:color w:val="222222"/>
          <w:sz w:val="24"/>
          <w:szCs w:val="24"/>
          <w:shd w:val="clear" w:color="auto" w:fill="FFFFFF"/>
        </w:rPr>
        <w:t xml:space="preserve">sometimes </w:t>
      </w:r>
      <w:r w:rsidRPr="0069705C">
        <w:rPr>
          <w:color w:val="222222"/>
          <w:sz w:val="24"/>
          <w:szCs w:val="24"/>
          <w:shd w:val="clear" w:color="auto" w:fill="FFFFFF"/>
        </w:rPr>
        <w:t>be solved by alternative methods</w:t>
      </w:r>
      <w:r>
        <w:rPr>
          <w:color w:val="222222"/>
          <w:sz w:val="24"/>
          <w:szCs w:val="24"/>
          <w:shd w:val="clear" w:color="auto" w:fill="FFFFFF"/>
        </w:rPr>
        <w:t>; but not always.</w:t>
      </w:r>
      <w:r w:rsidR="00A9169A">
        <w:rPr>
          <w:color w:val="222222"/>
          <w:sz w:val="24"/>
          <w:szCs w:val="24"/>
          <w:shd w:val="clear" w:color="auto" w:fill="FFFFFF"/>
        </w:rPr>
        <w:t xml:space="preserve"> The version coded into the Simplex in PCModfit contains an extra step which includes quadratic extrapolation and interpolation which can help with avoiding function local minima</w:t>
      </w:r>
      <w:r w:rsidR="004B2C83">
        <w:rPr>
          <w:color w:val="222222"/>
          <w:sz w:val="24"/>
          <w:szCs w:val="24"/>
          <w:shd w:val="clear" w:color="auto" w:fill="FFFFFF"/>
        </w:rPr>
        <w:t>;</w:t>
      </w:r>
      <w:r w:rsidR="00A9169A">
        <w:rPr>
          <w:color w:val="222222"/>
          <w:sz w:val="24"/>
          <w:szCs w:val="24"/>
          <w:shd w:val="clear" w:color="auto" w:fill="FFFFFF"/>
        </w:rPr>
        <w:t xml:space="preserve"> but again, not in all cases.</w:t>
      </w:r>
    </w:p>
    <w:p w14:paraId="05B4B284" w14:textId="00312DD3" w:rsidR="00A9169A" w:rsidRDefault="00A9169A" w:rsidP="00293730">
      <w:pPr>
        <w:rPr>
          <w:sz w:val="24"/>
          <w:szCs w:val="24"/>
        </w:rPr>
      </w:pPr>
    </w:p>
    <w:p w14:paraId="7AAA617C" w14:textId="35336E71" w:rsidR="00442B3A" w:rsidRDefault="00A9169A" w:rsidP="00293730">
      <w:pPr>
        <w:rPr>
          <w:sz w:val="24"/>
          <w:szCs w:val="24"/>
        </w:rPr>
      </w:pPr>
      <w:r w:rsidRPr="00A9169A">
        <w:rPr>
          <w:sz w:val="24"/>
          <w:szCs w:val="24"/>
        </w:rPr>
        <w:t>In geometry, a simplex is a general</w:t>
      </w:r>
      <w:r>
        <w:rPr>
          <w:sz w:val="24"/>
          <w:szCs w:val="24"/>
        </w:rPr>
        <w:t xml:space="preserve"> term to describe</w:t>
      </w:r>
      <w:r w:rsidRPr="00A9169A">
        <w:rPr>
          <w:sz w:val="24"/>
          <w:szCs w:val="24"/>
        </w:rPr>
        <w:t xml:space="preserve"> of the notion of a triangle or tetrahedron to arbitrary dimensions.</w:t>
      </w:r>
      <w:r>
        <w:rPr>
          <w:sz w:val="24"/>
          <w:szCs w:val="24"/>
        </w:rPr>
        <w:t xml:space="preserve"> On the surface of a plot where parameters </w:t>
      </w:r>
      <w:r w:rsidRPr="00A9169A">
        <w:rPr>
          <w:i/>
          <w:sz w:val="24"/>
          <w:szCs w:val="24"/>
        </w:rPr>
        <w:t>vs</w:t>
      </w:r>
      <w:r>
        <w:rPr>
          <w:sz w:val="24"/>
          <w:szCs w:val="24"/>
        </w:rPr>
        <w:t xml:space="preserve">. a sum of squares </w:t>
      </w:r>
      <w:r w:rsidR="00442B3A">
        <w:rPr>
          <w:sz w:val="24"/>
          <w:szCs w:val="24"/>
        </w:rPr>
        <w:t xml:space="preserve">(SOS) </w:t>
      </w:r>
      <w:r w:rsidR="00956FFB">
        <w:rPr>
          <w:sz w:val="24"/>
          <w:szCs w:val="24"/>
        </w:rPr>
        <w:t>can be generated</w:t>
      </w:r>
      <w:r>
        <w:rPr>
          <w:sz w:val="24"/>
          <w:szCs w:val="24"/>
        </w:rPr>
        <w:t xml:space="preserve">, the topology can be </w:t>
      </w:r>
      <w:r w:rsidR="00956FFB">
        <w:rPr>
          <w:sz w:val="24"/>
          <w:szCs w:val="24"/>
        </w:rPr>
        <w:t>‘</w:t>
      </w:r>
      <w:r>
        <w:rPr>
          <w:sz w:val="24"/>
          <w:szCs w:val="24"/>
        </w:rPr>
        <w:t>Himalayan</w:t>
      </w:r>
      <w:r w:rsidR="00956FFB">
        <w:rPr>
          <w:sz w:val="24"/>
          <w:szCs w:val="24"/>
        </w:rPr>
        <w:t>’</w:t>
      </w:r>
      <w:r>
        <w:rPr>
          <w:sz w:val="24"/>
          <w:szCs w:val="24"/>
        </w:rPr>
        <w:t xml:space="preserve"> </w:t>
      </w:r>
      <w:r w:rsidR="004B2C83">
        <w:rPr>
          <w:sz w:val="24"/>
          <w:szCs w:val="24"/>
        </w:rPr>
        <w:t xml:space="preserve">or ‘Andes’ </w:t>
      </w:r>
      <w:r>
        <w:rPr>
          <w:sz w:val="24"/>
          <w:szCs w:val="24"/>
        </w:rPr>
        <w:t xml:space="preserve">in its appearance and the exercise to try and find the </w:t>
      </w:r>
      <w:r w:rsidR="00956FFB">
        <w:rPr>
          <w:sz w:val="24"/>
          <w:szCs w:val="24"/>
        </w:rPr>
        <w:t xml:space="preserve">true </w:t>
      </w:r>
      <w:r>
        <w:rPr>
          <w:sz w:val="24"/>
          <w:szCs w:val="24"/>
        </w:rPr>
        <w:t>global minimum for ‘best fit</w:t>
      </w:r>
      <w:r w:rsidR="00956FFB">
        <w:rPr>
          <w:sz w:val="24"/>
          <w:szCs w:val="24"/>
        </w:rPr>
        <w:t>’</w:t>
      </w:r>
      <w:r>
        <w:rPr>
          <w:sz w:val="24"/>
          <w:szCs w:val="24"/>
        </w:rPr>
        <w:t xml:space="preserve"> can </w:t>
      </w:r>
      <w:r w:rsidR="004B2C83">
        <w:rPr>
          <w:sz w:val="24"/>
          <w:szCs w:val="24"/>
        </w:rPr>
        <w:t xml:space="preserve">sometimes </w:t>
      </w:r>
      <w:r>
        <w:rPr>
          <w:sz w:val="24"/>
          <w:szCs w:val="24"/>
        </w:rPr>
        <w:t>be troublesome. The</w:t>
      </w:r>
      <w:r w:rsidR="00442B3A">
        <w:rPr>
          <w:sz w:val="24"/>
          <w:szCs w:val="24"/>
        </w:rPr>
        <w:t xml:space="preserve"> </w:t>
      </w:r>
      <w:r w:rsidR="00442B3A" w:rsidRPr="0069705C">
        <w:rPr>
          <w:bCs/>
          <w:color w:val="222222"/>
          <w:sz w:val="24"/>
          <w:szCs w:val="24"/>
        </w:rPr>
        <w:t>Nelder–Mead</w:t>
      </w:r>
      <w:r w:rsidR="00442B3A">
        <w:rPr>
          <w:bCs/>
          <w:color w:val="222222"/>
          <w:sz w:val="24"/>
          <w:szCs w:val="24"/>
        </w:rPr>
        <w:t xml:space="preserve"> approach is to set up a triangle on the </w:t>
      </w:r>
      <w:r w:rsidR="00956FFB">
        <w:rPr>
          <w:bCs/>
          <w:color w:val="222222"/>
          <w:sz w:val="24"/>
          <w:szCs w:val="24"/>
        </w:rPr>
        <w:t xml:space="preserve">SOS </w:t>
      </w:r>
      <w:r w:rsidR="00442B3A">
        <w:rPr>
          <w:bCs/>
          <w:color w:val="222222"/>
          <w:sz w:val="24"/>
          <w:szCs w:val="24"/>
        </w:rPr>
        <w:t xml:space="preserve">surface and allow it to expand, contract and reflect itself and, at each point, recalculate the sum of squares function until a minimum value is achieved. Clever stuff! </w:t>
      </w:r>
      <w:r w:rsidR="00442B3A">
        <w:rPr>
          <w:sz w:val="24"/>
          <w:szCs w:val="24"/>
        </w:rPr>
        <w:t>For a detailed description, please refer to the original publication (</w:t>
      </w:r>
      <w:r w:rsidR="00442B3A" w:rsidRPr="00442B3A">
        <w:rPr>
          <w:sz w:val="24"/>
          <w:szCs w:val="24"/>
        </w:rPr>
        <w:t>Nelder &amp; Mead, The Computer Journal, January 1965</w:t>
      </w:r>
      <w:r w:rsidR="00442B3A">
        <w:rPr>
          <w:sz w:val="24"/>
          <w:szCs w:val="24"/>
        </w:rPr>
        <w:t>).</w:t>
      </w:r>
    </w:p>
    <w:p w14:paraId="2314C7BB" w14:textId="77777777" w:rsidR="00442B3A" w:rsidRDefault="00442B3A" w:rsidP="00293730">
      <w:pPr>
        <w:rPr>
          <w:sz w:val="24"/>
          <w:szCs w:val="24"/>
        </w:rPr>
      </w:pPr>
    </w:p>
    <w:p w14:paraId="400C95A1" w14:textId="38385DD1" w:rsidR="00442B3A" w:rsidRDefault="00442B3A" w:rsidP="00293730">
      <w:pPr>
        <w:rPr>
          <w:sz w:val="24"/>
          <w:szCs w:val="24"/>
        </w:rPr>
      </w:pPr>
      <w:r>
        <w:rPr>
          <w:sz w:val="24"/>
          <w:szCs w:val="24"/>
        </w:rPr>
        <w:t>Modelling data sets ha</w:t>
      </w:r>
      <w:r w:rsidR="00956FFB">
        <w:rPr>
          <w:sz w:val="24"/>
          <w:szCs w:val="24"/>
        </w:rPr>
        <w:t>s</w:t>
      </w:r>
      <w:r>
        <w:rPr>
          <w:sz w:val="24"/>
          <w:szCs w:val="24"/>
        </w:rPr>
        <w:t xml:space="preserve"> proven quite challenging over history and even now, new numerical methods are being created or changed from earlier ones to try and achieve an efficient conclusion. However; if the data are garbage to start with, no algorithm will produce a valid set of results!</w:t>
      </w:r>
      <w:r w:rsidR="00956FFB">
        <w:rPr>
          <w:sz w:val="24"/>
          <w:szCs w:val="24"/>
        </w:rPr>
        <w:t xml:space="preserve"> The author personally finds that pragmatism and common-sense rules the day in the world of PK modelling.</w:t>
      </w:r>
    </w:p>
    <w:p w14:paraId="35C7FD32" w14:textId="0B37C361" w:rsidR="00442B3A" w:rsidRDefault="00442B3A" w:rsidP="00293730">
      <w:pPr>
        <w:rPr>
          <w:sz w:val="24"/>
          <w:szCs w:val="24"/>
        </w:rPr>
      </w:pPr>
    </w:p>
    <w:p w14:paraId="754F264B" w14:textId="77777777" w:rsidR="00956FFB" w:rsidRPr="0069705C" w:rsidRDefault="00956FFB" w:rsidP="00293730">
      <w:pPr>
        <w:rPr>
          <w:sz w:val="24"/>
          <w:szCs w:val="24"/>
        </w:rPr>
      </w:pPr>
    </w:p>
    <w:p w14:paraId="5EFFAC42" w14:textId="6B90777C" w:rsidR="001F5119" w:rsidRPr="0069705C" w:rsidRDefault="001F5119" w:rsidP="00293730">
      <w:pPr>
        <w:rPr>
          <w:sz w:val="24"/>
          <w:szCs w:val="24"/>
        </w:rPr>
      </w:pPr>
      <w:r w:rsidRPr="0069705C">
        <w:rPr>
          <w:sz w:val="24"/>
          <w:szCs w:val="24"/>
        </w:rPr>
        <w:br w:type="page"/>
      </w:r>
    </w:p>
    <w:p w14:paraId="06F038D2" w14:textId="2E3915A2" w:rsidR="00FB5541" w:rsidRPr="00EC706A" w:rsidRDefault="00FB5541" w:rsidP="00293730">
      <w:pPr>
        <w:rPr>
          <w:b/>
          <w:sz w:val="24"/>
          <w:szCs w:val="24"/>
        </w:rPr>
      </w:pPr>
      <w:r w:rsidRPr="00EC706A">
        <w:rPr>
          <w:b/>
          <w:sz w:val="24"/>
          <w:szCs w:val="24"/>
        </w:rPr>
        <w:lastRenderedPageBreak/>
        <w:t>Estimation of parameter errors</w:t>
      </w:r>
    </w:p>
    <w:p w14:paraId="4DCDA975" w14:textId="77777777" w:rsidR="00FB5541" w:rsidRPr="00EC706A" w:rsidRDefault="00FB5541" w:rsidP="00293730">
      <w:pPr>
        <w:contextualSpacing/>
        <w:rPr>
          <w:sz w:val="20"/>
        </w:rPr>
      </w:pPr>
    </w:p>
    <w:p w14:paraId="290215F3" w14:textId="16BDD8BE" w:rsidR="002564F4" w:rsidRPr="0063328E" w:rsidRDefault="002564F4" w:rsidP="00293730">
      <w:pPr>
        <w:rPr>
          <w:sz w:val="24"/>
          <w:szCs w:val="24"/>
        </w:rPr>
      </w:pPr>
      <w:r w:rsidRPr="0063328E">
        <w:rPr>
          <w:sz w:val="24"/>
          <w:szCs w:val="24"/>
        </w:rPr>
        <w:t>The estimation of parameter errors</w:t>
      </w:r>
      <w:r w:rsidRPr="0063328E">
        <w:rPr>
          <w:sz w:val="24"/>
          <w:szCs w:val="24"/>
        </w:rPr>
        <w:fldChar w:fldCharType="begin"/>
      </w:r>
      <w:r w:rsidRPr="0063328E">
        <w:rPr>
          <w:sz w:val="24"/>
          <w:szCs w:val="24"/>
        </w:rPr>
        <w:instrText xml:space="preserve"> XE "parameter errors" </w:instrText>
      </w:r>
      <w:r w:rsidRPr="0063328E">
        <w:rPr>
          <w:sz w:val="24"/>
          <w:szCs w:val="24"/>
        </w:rPr>
        <w:fldChar w:fldCharType="end"/>
      </w:r>
      <w:r w:rsidRPr="0063328E">
        <w:rPr>
          <w:sz w:val="24"/>
          <w:szCs w:val="24"/>
        </w:rPr>
        <w:t>, for a given mathematical model, is important for quantifying the confidence</w:t>
      </w:r>
      <w:r w:rsidRPr="0063328E">
        <w:rPr>
          <w:sz w:val="24"/>
          <w:szCs w:val="24"/>
        </w:rPr>
        <w:fldChar w:fldCharType="begin"/>
      </w:r>
      <w:r w:rsidRPr="0063328E">
        <w:rPr>
          <w:sz w:val="24"/>
          <w:szCs w:val="24"/>
        </w:rPr>
        <w:instrText xml:space="preserve"> XE "confidence of parameters" </w:instrText>
      </w:r>
      <w:r w:rsidRPr="0063328E">
        <w:rPr>
          <w:sz w:val="24"/>
          <w:szCs w:val="24"/>
        </w:rPr>
        <w:fldChar w:fldCharType="end"/>
      </w:r>
      <w:r w:rsidRPr="0063328E">
        <w:rPr>
          <w:sz w:val="24"/>
          <w:szCs w:val="24"/>
        </w:rPr>
        <w:t xml:space="preserve"> of a given parameter. The calculation of standard errors is often considered a difficult procedure, especially for functions that contain both linear and non-linear parameters. This is mainly due to sparse or complicated explanations found in the literature. The following logical arguments may help the reader to appreciate some of the background to error estimation, utilising maximum likelihood theory</w:t>
      </w:r>
      <w:r w:rsidRPr="0063328E">
        <w:rPr>
          <w:sz w:val="24"/>
          <w:szCs w:val="24"/>
        </w:rPr>
        <w:fldChar w:fldCharType="begin"/>
      </w:r>
      <w:r w:rsidRPr="0063328E">
        <w:rPr>
          <w:sz w:val="24"/>
          <w:szCs w:val="24"/>
        </w:rPr>
        <w:instrText xml:space="preserve"> XE "maximum likelihood theory" </w:instrText>
      </w:r>
      <w:r w:rsidRPr="0063328E">
        <w:rPr>
          <w:sz w:val="24"/>
          <w:szCs w:val="24"/>
        </w:rPr>
        <w:fldChar w:fldCharType="end"/>
      </w:r>
      <w:r w:rsidRPr="0063328E">
        <w:rPr>
          <w:sz w:val="24"/>
          <w:szCs w:val="24"/>
        </w:rPr>
        <w:t>.</w:t>
      </w:r>
    </w:p>
    <w:p w14:paraId="0C30B643" w14:textId="77777777" w:rsidR="004507D6" w:rsidRPr="00EC706A" w:rsidRDefault="004507D6" w:rsidP="00293730">
      <w:pPr>
        <w:contextualSpacing/>
        <w:rPr>
          <w:sz w:val="20"/>
        </w:rPr>
      </w:pPr>
    </w:p>
    <w:p w14:paraId="5010D1DC" w14:textId="3DB77222" w:rsidR="002564F4" w:rsidRPr="0063328E" w:rsidRDefault="002564F4" w:rsidP="00293730">
      <w:pPr>
        <w:rPr>
          <w:sz w:val="24"/>
          <w:szCs w:val="24"/>
        </w:rPr>
      </w:pPr>
      <w:r w:rsidRPr="0063328E">
        <w:rPr>
          <w:sz w:val="24"/>
          <w:szCs w:val="24"/>
        </w:rPr>
        <w:t>For a normal distribution</w:t>
      </w:r>
      <w:r w:rsidRPr="0063328E">
        <w:rPr>
          <w:sz w:val="24"/>
          <w:szCs w:val="24"/>
        </w:rPr>
        <w:fldChar w:fldCharType="begin"/>
      </w:r>
      <w:r w:rsidRPr="0063328E">
        <w:rPr>
          <w:sz w:val="24"/>
          <w:szCs w:val="24"/>
        </w:rPr>
        <w:instrText xml:space="preserve"> XE "normal distribution" </w:instrText>
      </w:r>
      <w:r w:rsidRPr="0063328E">
        <w:rPr>
          <w:sz w:val="24"/>
          <w:szCs w:val="24"/>
        </w:rPr>
        <w:fldChar w:fldCharType="end"/>
      </w:r>
      <w:r w:rsidRPr="0063328E">
        <w:rPr>
          <w:sz w:val="24"/>
          <w:szCs w:val="24"/>
        </w:rPr>
        <w:t xml:space="preserve"> the familiar probability ‘bell-shaped’ curve is shown. It is clear that at the top of the curve there is a maximum value where the probability is highest, and this is often referred to as the maximum likelihood. The mathematical equation describing the curve is the normal density function, equation 1.</w:t>
      </w:r>
    </w:p>
    <w:p w14:paraId="41A2596B" w14:textId="77777777" w:rsidR="002842FE" w:rsidRPr="00EC706A" w:rsidRDefault="002842FE" w:rsidP="00293730">
      <w:pP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FB5541" w:rsidRPr="0063328E" w14:paraId="2BC7343F" w14:textId="77777777" w:rsidTr="00FB5541">
        <w:trPr>
          <w:trHeight w:val="847"/>
        </w:trPr>
        <w:tc>
          <w:tcPr>
            <w:tcW w:w="4803" w:type="dxa"/>
            <w:vAlign w:val="center"/>
          </w:tcPr>
          <w:p w14:paraId="3185F217" w14:textId="32928062" w:rsidR="00FB5541" w:rsidRPr="0063328E" w:rsidRDefault="0063328E" w:rsidP="00293730">
            <w:pPr>
              <w:rPr>
                <w:sz w:val="24"/>
                <w:szCs w:val="24"/>
              </w:rPr>
            </w:pPr>
            <m:oMathPara>
              <m:oMathParaPr>
                <m:jc m:val="left"/>
              </m:oMathParaPr>
              <m:oMath>
                <m:r>
                  <m:rPr>
                    <m:sty m:val="p"/>
                  </m:rPr>
                  <w:rPr>
                    <w:rFonts w:ascii="Cambria Math" w:hAnsi="Cambria Math"/>
                    <w:sz w:val="24"/>
                    <w:szCs w:val="24"/>
                    <w:vertAlign w:val="subscript"/>
                  </w:rPr>
                  <m:t>Pr⁡(</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x</m:t>
                    </m:r>
                  </m:e>
                  <m:sub>
                    <m:r>
                      <m:rPr>
                        <m:sty m:val="p"/>
                      </m:rPr>
                      <w:rPr>
                        <w:rFonts w:ascii="Cambria Math" w:hAnsi="Cambria Math"/>
                        <w:sz w:val="24"/>
                        <w:szCs w:val="24"/>
                        <w:vertAlign w:val="subscript"/>
                      </w:rPr>
                      <m:t>i</m:t>
                    </m:r>
                  </m:sub>
                </m:sSub>
                <m:r>
                  <m:rPr>
                    <m:sty m:val="p"/>
                  </m:rPr>
                  <w:rPr>
                    <w:rFonts w:ascii="Cambria Math" w:hAnsi="Cambria Math"/>
                    <w:sz w:val="24"/>
                    <w:szCs w:val="24"/>
                    <w:vertAlign w:val="subscript"/>
                  </w:rPr>
                  <m:t>)=</m:t>
                </m:r>
                <m:f>
                  <m:fPr>
                    <m:ctrlPr>
                      <w:rPr>
                        <w:rFonts w:ascii="Cambria Math" w:hAnsi="Cambria Math"/>
                        <w:sz w:val="24"/>
                        <w:szCs w:val="24"/>
                        <w:vertAlign w:val="subscript"/>
                      </w:rPr>
                    </m:ctrlPr>
                  </m:fPr>
                  <m:num>
                    <m:r>
                      <m:rPr>
                        <m:sty m:val="p"/>
                      </m:rPr>
                      <w:rPr>
                        <w:rFonts w:ascii="Cambria Math" w:hAnsi="Cambria Math"/>
                        <w:sz w:val="24"/>
                        <w:szCs w:val="24"/>
                        <w:vertAlign w:val="subscript"/>
                      </w:rPr>
                      <m:t>1</m:t>
                    </m:r>
                  </m:num>
                  <m:den>
                    <m:rad>
                      <m:radPr>
                        <m:degHide m:val="1"/>
                        <m:ctrlPr>
                          <w:rPr>
                            <w:rFonts w:ascii="Cambria Math" w:hAnsi="Cambria Math"/>
                            <w:sz w:val="24"/>
                            <w:szCs w:val="24"/>
                            <w:vertAlign w:val="subscript"/>
                          </w:rPr>
                        </m:ctrlPr>
                      </m:radPr>
                      <m:deg/>
                      <m:e>
                        <m:r>
                          <m:rPr>
                            <m:sty m:val="p"/>
                          </m:rPr>
                          <w:rPr>
                            <w:rFonts w:ascii="Cambria Math" w:hAnsi="Cambria Math"/>
                            <w:sz w:val="24"/>
                            <w:szCs w:val="24"/>
                            <w:vertAlign w:val="subscript"/>
                          </w:rPr>
                          <m:t>(2π</m:t>
                        </m:r>
                        <m:sSup>
                          <m:sSupPr>
                            <m:ctrlPr>
                              <w:rPr>
                                <w:rFonts w:ascii="Cambria Math" w:hAnsi="Cambria Math"/>
                                <w:sz w:val="24"/>
                                <w:szCs w:val="24"/>
                                <w:vertAlign w:val="subscript"/>
                              </w:rPr>
                            </m:ctrlPr>
                          </m:sSupPr>
                          <m:e>
                            <m:r>
                              <m:rPr>
                                <m:sty m:val="p"/>
                              </m:rPr>
                              <w:rPr>
                                <w:rFonts w:ascii="Cambria Math" w:hAnsi="Cambria Math"/>
                                <w:sz w:val="24"/>
                                <w:szCs w:val="24"/>
                                <w:vertAlign w:val="subscript"/>
                              </w:rPr>
                              <m:t>σ</m:t>
                            </m:r>
                          </m:e>
                          <m:sup>
                            <m:r>
                              <m:rPr>
                                <m:sty m:val="p"/>
                              </m:rPr>
                              <w:rPr>
                                <w:rFonts w:ascii="Cambria Math" w:hAnsi="Cambria Math"/>
                                <w:sz w:val="24"/>
                                <w:szCs w:val="24"/>
                                <w:vertAlign w:val="subscript"/>
                              </w:rPr>
                              <m:t>2</m:t>
                            </m:r>
                          </m:sup>
                        </m:sSup>
                        <m:r>
                          <m:rPr>
                            <m:sty m:val="p"/>
                          </m:rPr>
                          <w:rPr>
                            <w:rFonts w:ascii="Cambria Math" w:hAnsi="Cambria Math"/>
                            <w:sz w:val="24"/>
                            <w:szCs w:val="24"/>
                            <w:vertAlign w:val="subscript"/>
                          </w:rPr>
                          <m:t>)</m:t>
                        </m:r>
                      </m:e>
                    </m:rad>
                  </m:den>
                </m:f>
                <m:sSup>
                  <m:sSupPr>
                    <m:ctrlPr>
                      <w:rPr>
                        <w:rFonts w:ascii="Cambria Math" w:hAnsi="Cambria Math"/>
                        <w:sz w:val="24"/>
                        <w:szCs w:val="24"/>
                        <w:vertAlign w:val="subscript"/>
                      </w:rPr>
                    </m:ctrlPr>
                  </m:sSupPr>
                  <m:e>
                    <m:r>
                      <m:rPr>
                        <m:sty m:val="p"/>
                      </m:rPr>
                      <w:rPr>
                        <w:rFonts w:ascii="Cambria Math" w:hAnsi="Cambria Math"/>
                        <w:sz w:val="24"/>
                        <w:szCs w:val="24"/>
                        <w:vertAlign w:val="subscript"/>
                      </w:rPr>
                      <m:t>e</m:t>
                    </m:r>
                  </m:e>
                  <m:sup>
                    <m:r>
                      <m:rPr>
                        <m:sty m:val="p"/>
                      </m:rPr>
                      <w:rPr>
                        <w:rFonts w:ascii="Cambria Math" w:hAnsi="Cambria Math"/>
                        <w:sz w:val="24"/>
                        <w:szCs w:val="24"/>
                        <w:vertAlign w:val="subscript"/>
                      </w:rPr>
                      <m:t>-(</m:t>
                    </m:r>
                    <m:sSub>
                      <m:sSubPr>
                        <m:ctrlPr>
                          <w:rPr>
                            <w:rFonts w:ascii="Cambria Math" w:hAnsi="Cambria Math"/>
                            <w:bCs/>
                            <w:iCs/>
                            <w:sz w:val="24"/>
                            <w:szCs w:val="24"/>
                            <w:vertAlign w:val="subscript"/>
                          </w:rPr>
                        </m:ctrlPr>
                      </m:sSubPr>
                      <m:e>
                        <m:r>
                          <m:rPr>
                            <m:sty m:val="p"/>
                          </m:rPr>
                          <w:rPr>
                            <w:rFonts w:ascii="Cambria Math" w:hAnsi="Cambria Math"/>
                            <w:sz w:val="24"/>
                            <w:szCs w:val="24"/>
                            <w:vertAlign w:val="subscript"/>
                          </w:rPr>
                          <m:t>x</m:t>
                        </m:r>
                      </m:e>
                      <m:sub>
                        <m:r>
                          <m:rPr>
                            <m:sty m:val="p"/>
                          </m:rPr>
                          <w:rPr>
                            <w:rFonts w:ascii="Cambria Math" w:hAnsi="Cambria Math"/>
                            <w:sz w:val="24"/>
                            <w:szCs w:val="24"/>
                            <w:vertAlign w:val="subscript"/>
                          </w:rPr>
                          <m:t>i</m:t>
                        </m:r>
                      </m:sub>
                    </m:sSub>
                    <m:r>
                      <m:rPr>
                        <m:sty m:val="p"/>
                      </m:rPr>
                      <w:rPr>
                        <w:rFonts w:ascii="Cambria Math" w:hAnsi="Cambria Math"/>
                        <w:sz w:val="24"/>
                        <w:szCs w:val="24"/>
                        <w:vertAlign w:val="subscript"/>
                      </w:rPr>
                      <m:t>-μ)/2</m:t>
                    </m:r>
                    <m:sSup>
                      <m:sSupPr>
                        <m:ctrlPr>
                          <w:rPr>
                            <w:rFonts w:ascii="Cambria Math" w:hAnsi="Cambria Math"/>
                            <w:bCs/>
                            <w:iCs/>
                            <w:sz w:val="24"/>
                            <w:szCs w:val="24"/>
                            <w:vertAlign w:val="subscript"/>
                          </w:rPr>
                        </m:ctrlPr>
                      </m:sSupPr>
                      <m:e>
                        <m:r>
                          <m:rPr>
                            <m:sty m:val="p"/>
                          </m:rPr>
                          <w:rPr>
                            <w:rFonts w:ascii="Cambria Math" w:hAnsi="Cambria Math"/>
                            <w:sz w:val="24"/>
                            <w:szCs w:val="24"/>
                            <w:vertAlign w:val="subscript"/>
                          </w:rPr>
                          <m:t>σ</m:t>
                        </m:r>
                      </m:e>
                      <m:sup>
                        <m:r>
                          <m:rPr>
                            <m:sty m:val="p"/>
                          </m:rPr>
                          <w:rPr>
                            <w:rFonts w:ascii="Cambria Math" w:hAnsi="Cambria Math"/>
                            <w:sz w:val="24"/>
                            <w:szCs w:val="24"/>
                            <w:vertAlign w:val="subscript"/>
                          </w:rPr>
                          <m:t>2</m:t>
                        </m:r>
                      </m:sup>
                    </m:sSup>
                  </m:sup>
                </m:sSup>
              </m:oMath>
            </m:oMathPara>
          </w:p>
        </w:tc>
        <w:tc>
          <w:tcPr>
            <w:tcW w:w="4804" w:type="dxa"/>
            <w:vAlign w:val="center"/>
          </w:tcPr>
          <w:p w14:paraId="7AA51FF0" w14:textId="7CEDF59E" w:rsidR="00FB5541" w:rsidRPr="0063328E" w:rsidRDefault="00FB5541" w:rsidP="00293730">
            <w:pPr>
              <w:rPr>
                <w:sz w:val="24"/>
                <w:szCs w:val="24"/>
              </w:rPr>
            </w:pPr>
            <w:r w:rsidRPr="0063328E">
              <w:rPr>
                <w:sz w:val="24"/>
                <w:szCs w:val="24"/>
              </w:rPr>
              <w:t>Eqn. 1</w:t>
            </w:r>
          </w:p>
        </w:tc>
      </w:tr>
    </w:tbl>
    <w:p w14:paraId="304FC2CF" w14:textId="1C46134A" w:rsidR="002564F4" w:rsidRPr="00EC706A" w:rsidRDefault="002564F4" w:rsidP="00293730">
      <w:pPr>
        <w:rPr>
          <w:sz w:val="20"/>
        </w:rPr>
      </w:pPr>
    </w:p>
    <w:p w14:paraId="099EA114" w14:textId="4684CD2F" w:rsidR="002564F4" w:rsidRPr="0063328E" w:rsidRDefault="002564F4" w:rsidP="00293730">
      <w:pPr>
        <w:rPr>
          <w:sz w:val="24"/>
          <w:szCs w:val="24"/>
        </w:rPr>
      </w:pPr>
      <w:r w:rsidRPr="0063328E">
        <w:rPr>
          <w:sz w:val="24"/>
          <w:szCs w:val="24"/>
        </w:rPr>
        <w:t xml:space="preserve">where </w:t>
      </w:r>
      <w:r w:rsidR="00FE6970" w:rsidRPr="0063328E">
        <w:rPr>
          <w:rFonts w:eastAsia="Times New Roman"/>
          <w:sz w:val="24"/>
          <w:szCs w:val="24"/>
        </w:rPr>
        <w:t>Pr(x</w:t>
      </w:r>
      <w:r w:rsidR="00FE6970" w:rsidRPr="0063328E">
        <w:rPr>
          <w:rFonts w:eastAsia="Times New Roman"/>
          <w:sz w:val="24"/>
          <w:szCs w:val="24"/>
          <w:vertAlign w:val="subscript"/>
        </w:rPr>
        <w:t>i</w:t>
      </w:r>
      <w:r w:rsidR="00FE6970" w:rsidRPr="0063328E">
        <w:rPr>
          <w:rFonts w:eastAsia="Times New Roman"/>
          <w:sz w:val="24"/>
          <w:szCs w:val="24"/>
        </w:rPr>
        <w:t>)</w:t>
      </w:r>
      <w:r w:rsidRPr="0063328E">
        <w:rPr>
          <w:sz w:val="24"/>
          <w:szCs w:val="24"/>
        </w:rPr>
        <w:t xml:space="preserve"> is the probability of a given </w:t>
      </w:r>
      <w:r w:rsidR="00FE6970" w:rsidRPr="0063328E">
        <w:rPr>
          <w:rFonts w:eastAsia="Times New Roman"/>
          <w:sz w:val="24"/>
          <w:szCs w:val="24"/>
        </w:rPr>
        <w:t>x</w:t>
      </w:r>
      <w:r w:rsidR="00FE6970" w:rsidRPr="0063328E">
        <w:rPr>
          <w:rFonts w:eastAsia="Times New Roman"/>
          <w:sz w:val="24"/>
          <w:szCs w:val="24"/>
          <w:vertAlign w:val="subscript"/>
        </w:rPr>
        <w:t>i</w:t>
      </w:r>
      <w:r w:rsidR="00FE6970" w:rsidRPr="0063328E">
        <w:rPr>
          <w:rFonts w:eastAsia="Times New Roman"/>
          <w:sz w:val="24"/>
          <w:szCs w:val="24"/>
        </w:rPr>
        <w:t>-µ</w:t>
      </w:r>
      <w:r w:rsidRPr="0063328E">
        <w:rPr>
          <w:sz w:val="24"/>
          <w:szCs w:val="24"/>
        </w:rPr>
        <w:t xml:space="preserve"> is the true centre of the distribution and </w:t>
      </w:r>
      <w:r w:rsidRPr="0063328E">
        <w:rPr>
          <w:rFonts w:eastAsia="Times New Roman"/>
          <w:sz w:val="24"/>
          <w:szCs w:val="24"/>
          <w:vertAlign w:val="subscript"/>
        </w:rPr>
        <w:object w:dxaOrig="240" w:dyaOrig="255" w14:anchorId="5CA3261C">
          <v:shape id="_x0000_i1027" type="#_x0000_t75" style="width:11.25pt;height:11.25pt" o:ole="">
            <v:imagedata r:id="rId222" o:title=""/>
          </v:shape>
          <o:OLEObject Type="Embed" ProgID="Equation.2" ShapeID="_x0000_i1027" DrawAspect="Content" ObjectID="_1755428442" r:id="rId223"/>
        </w:object>
      </w:r>
      <w:r w:rsidRPr="0063328E">
        <w:rPr>
          <w:sz w:val="24"/>
          <w:szCs w:val="24"/>
        </w:rPr>
        <w:t xml:space="preserve"> is the variance of the distribution.</w:t>
      </w:r>
      <w:r w:rsidR="00A630EB" w:rsidRPr="0063328E">
        <w:rPr>
          <w:sz w:val="24"/>
          <w:szCs w:val="24"/>
        </w:rPr>
        <w:t xml:space="preserve"> A </w:t>
      </w:r>
      <w:r w:rsidRPr="0063328E">
        <w:rPr>
          <w:sz w:val="24"/>
          <w:szCs w:val="24"/>
        </w:rPr>
        <w:t xml:space="preserve">Normal distribution probability curve described by </w:t>
      </w:r>
      <w:r w:rsidR="00A630EB" w:rsidRPr="0063328E">
        <w:rPr>
          <w:sz w:val="24"/>
          <w:szCs w:val="24"/>
        </w:rPr>
        <w:t>the above equation is shown.</w:t>
      </w:r>
    </w:p>
    <w:p w14:paraId="2596386F" w14:textId="2B0734D2" w:rsidR="002564F4" w:rsidRPr="0063328E" w:rsidRDefault="00A630EB" w:rsidP="00293730">
      <w:pPr>
        <w:rPr>
          <w:sz w:val="24"/>
          <w:szCs w:val="24"/>
        </w:rPr>
      </w:pPr>
      <w:r w:rsidRPr="0063328E">
        <w:rPr>
          <w:rFonts w:eastAsia="Times New Roman"/>
          <w:sz w:val="24"/>
          <w:szCs w:val="24"/>
        </w:rPr>
        <w:object w:dxaOrig="5535" w:dyaOrig="3900" w14:anchorId="79F9E685">
          <v:shape id="_x0000_i1028" type="#_x0000_t75" style="width:238.9pt;height:166.9pt" o:ole="">
            <v:imagedata r:id="rId224" o:title=""/>
          </v:shape>
          <o:OLEObject Type="Embed" ProgID="PictureIt!.Picture" ShapeID="_x0000_i1028" DrawAspect="Content" ObjectID="_1755428443" r:id="rId225"/>
        </w:object>
      </w:r>
    </w:p>
    <w:p w14:paraId="24283D77" w14:textId="77777777" w:rsidR="004507D6" w:rsidRPr="00EC706A" w:rsidRDefault="004507D6" w:rsidP="00293730">
      <w:pPr>
        <w:rPr>
          <w:sz w:val="20"/>
        </w:rPr>
      </w:pPr>
    </w:p>
    <w:p w14:paraId="0EFFCEB2" w14:textId="19217DA7" w:rsidR="002564F4" w:rsidRPr="0063328E" w:rsidRDefault="002564F4" w:rsidP="00293730">
      <w:pPr>
        <w:rPr>
          <w:sz w:val="24"/>
          <w:szCs w:val="24"/>
        </w:rPr>
      </w:pPr>
      <w:r w:rsidRPr="0063328E">
        <w:rPr>
          <w:sz w:val="24"/>
          <w:szCs w:val="24"/>
        </w:rPr>
        <w:t xml:space="preserve">From </w:t>
      </w:r>
      <w:r w:rsidR="00A630EB" w:rsidRPr="0063328E">
        <w:rPr>
          <w:sz w:val="24"/>
          <w:szCs w:val="24"/>
        </w:rPr>
        <w:t xml:space="preserve">the Pr </w:t>
      </w:r>
      <w:r w:rsidRPr="0063328E">
        <w:rPr>
          <w:sz w:val="24"/>
          <w:szCs w:val="24"/>
        </w:rPr>
        <w:t xml:space="preserve">equation the probability for a set of </w:t>
      </w:r>
      <w:r w:rsidR="004507D6" w:rsidRPr="0063328E">
        <w:rPr>
          <w:sz w:val="24"/>
          <w:szCs w:val="24"/>
        </w:rPr>
        <w:t>x</w:t>
      </w:r>
      <w:r w:rsidRPr="0063328E">
        <w:rPr>
          <w:sz w:val="24"/>
          <w:szCs w:val="24"/>
          <w:vertAlign w:val="subscript"/>
        </w:rPr>
        <w:t>i</w:t>
      </w:r>
      <w:r w:rsidRPr="0063328E">
        <w:rPr>
          <w:sz w:val="24"/>
          <w:szCs w:val="24"/>
        </w:rPr>
        <w:t>’s may be written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228"/>
      </w:tblGrid>
      <w:tr w:rsidR="00FB5541" w:rsidRPr="0063328E" w14:paraId="5B74B4D9" w14:textId="77777777" w:rsidTr="00AD41B4">
        <w:trPr>
          <w:trHeight w:val="992"/>
        </w:trPr>
        <w:tc>
          <w:tcPr>
            <w:tcW w:w="6379" w:type="dxa"/>
            <w:vAlign w:val="center"/>
          </w:tcPr>
          <w:p w14:paraId="3DE39BA7" w14:textId="4BD637AE" w:rsidR="00FB5541" w:rsidRPr="0063328E" w:rsidRDefault="00000000" w:rsidP="00293730">
            <w:pPr>
              <w:rPr>
                <w:sz w:val="24"/>
                <w:szCs w:val="24"/>
              </w:rPr>
            </w:pPr>
            <m:oMathPara>
              <m:oMathParaPr>
                <m:jc m:val="left"/>
              </m:oMathParaPr>
              <m:oMath>
                <m:func>
                  <m:funcPr>
                    <m:ctrlPr>
                      <w:rPr>
                        <w:rFonts w:ascii="Cambria Math" w:hAnsi="Cambria Math"/>
                        <w:sz w:val="24"/>
                        <w:szCs w:val="24"/>
                        <w:vertAlign w:val="subscript"/>
                      </w:rPr>
                    </m:ctrlPr>
                  </m:funcPr>
                  <m:fName>
                    <m:r>
                      <m:rPr>
                        <m:sty m:val="p"/>
                      </m:rPr>
                      <w:rPr>
                        <w:rFonts w:ascii="Cambria Math" w:hAnsi="Cambria Math"/>
                        <w:sz w:val="24"/>
                        <w:szCs w:val="24"/>
                        <w:vertAlign w:val="subscript"/>
                      </w:rPr>
                      <m:t>Pr</m:t>
                    </m:r>
                  </m:fName>
                  <m:e>
                    <m:d>
                      <m:dPr>
                        <m:ctrlPr>
                          <w:rPr>
                            <w:rFonts w:ascii="Cambria Math" w:hAnsi="Cambria Math"/>
                            <w:sz w:val="24"/>
                            <w:szCs w:val="24"/>
                            <w:vertAlign w:val="subscript"/>
                          </w:rPr>
                        </m:ctrlPr>
                      </m:dPr>
                      <m:e>
                        <m:sSub>
                          <m:sSubPr>
                            <m:ctrlPr>
                              <w:rPr>
                                <w:rFonts w:ascii="Cambria Math" w:hAnsi="Cambria Math"/>
                                <w:sz w:val="24"/>
                                <w:szCs w:val="24"/>
                                <w:vertAlign w:val="subscript"/>
                              </w:rPr>
                            </m:ctrlPr>
                          </m:sSubPr>
                          <m:e>
                            <m:r>
                              <m:rPr>
                                <m:sty m:val="p"/>
                              </m:rPr>
                              <w:rPr>
                                <w:rFonts w:ascii="Cambria Math" w:hAnsi="Cambria Math"/>
                                <w:sz w:val="24"/>
                                <w:szCs w:val="24"/>
                                <w:vertAlign w:val="subscript"/>
                              </w:rPr>
                              <m:t>x</m:t>
                            </m:r>
                          </m:e>
                          <m:sub>
                            <m:r>
                              <m:rPr>
                                <m:sty m:val="p"/>
                              </m:rPr>
                              <w:rPr>
                                <w:rFonts w:ascii="Cambria Math" w:hAnsi="Cambria Math"/>
                                <w:sz w:val="24"/>
                                <w:szCs w:val="24"/>
                                <w:vertAlign w:val="subscript"/>
                              </w:rPr>
                              <m:t>1</m:t>
                            </m:r>
                          </m:sub>
                        </m:sSub>
                      </m:e>
                    </m:d>
                  </m:e>
                </m:func>
                <m:func>
                  <m:funcPr>
                    <m:ctrlPr>
                      <w:rPr>
                        <w:rFonts w:ascii="Cambria Math" w:hAnsi="Cambria Math"/>
                        <w:sz w:val="24"/>
                        <w:szCs w:val="24"/>
                        <w:vertAlign w:val="subscript"/>
                      </w:rPr>
                    </m:ctrlPr>
                  </m:funcPr>
                  <m:fName>
                    <m:r>
                      <m:rPr>
                        <m:sty m:val="p"/>
                      </m:rPr>
                      <w:rPr>
                        <w:rFonts w:ascii="Cambria Math" w:hAnsi="Cambria Math"/>
                        <w:sz w:val="24"/>
                        <w:szCs w:val="24"/>
                        <w:vertAlign w:val="subscript"/>
                      </w:rPr>
                      <m:t>∙Pr</m:t>
                    </m:r>
                  </m:fName>
                  <m:e>
                    <m:d>
                      <m:dPr>
                        <m:ctrlPr>
                          <w:rPr>
                            <w:rFonts w:ascii="Cambria Math" w:hAnsi="Cambria Math"/>
                            <w:sz w:val="24"/>
                            <w:szCs w:val="24"/>
                            <w:vertAlign w:val="subscript"/>
                          </w:rPr>
                        </m:ctrlPr>
                      </m:dPr>
                      <m:e>
                        <m:sSub>
                          <m:sSubPr>
                            <m:ctrlPr>
                              <w:rPr>
                                <w:rFonts w:ascii="Cambria Math" w:hAnsi="Cambria Math"/>
                                <w:sz w:val="24"/>
                                <w:szCs w:val="24"/>
                                <w:vertAlign w:val="subscript"/>
                              </w:rPr>
                            </m:ctrlPr>
                          </m:sSubPr>
                          <m:e>
                            <m:r>
                              <m:rPr>
                                <m:sty m:val="p"/>
                              </m:rPr>
                              <w:rPr>
                                <w:rFonts w:ascii="Cambria Math" w:hAnsi="Cambria Math"/>
                                <w:sz w:val="24"/>
                                <w:szCs w:val="24"/>
                                <w:vertAlign w:val="subscript"/>
                              </w:rPr>
                              <m:t>x</m:t>
                            </m:r>
                          </m:e>
                          <m:sub>
                            <m:r>
                              <m:rPr>
                                <m:sty m:val="p"/>
                              </m:rPr>
                              <w:rPr>
                                <w:rFonts w:ascii="Cambria Math" w:hAnsi="Cambria Math"/>
                                <w:sz w:val="24"/>
                                <w:szCs w:val="24"/>
                                <w:vertAlign w:val="subscript"/>
                              </w:rPr>
                              <m:t>2</m:t>
                            </m:r>
                          </m:sub>
                        </m:sSub>
                      </m:e>
                    </m:d>
                  </m:e>
                </m:func>
                <m:r>
                  <m:rPr>
                    <m:sty m:val="p"/>
                  </m:rPr>
                  <w:rPr>
                    <w:rFonts w:ascii="Cambria Math" w:hAnsi="Cambria Math"/>
                    <w:sz w:val="24"/>
                    <w:szCs w:val="24"/>
                    <w:vertAlign w:val="subscript"/>
                  </w:rPr>
                  <m:t>…Pr⁡(</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x</m:t>
                    </m:r>
                  </m:e>
                  <m:sub>
                    <m:r>
                      <m:rPr>
                        <m:sty m:val="p"/>
                      </m:rPr>
                      <w:rPr>
                        <w:rFonts w:ascii="Cambria Math" w:hAnsi="Cambria Math"/>
                        <w:sz w:val="24"/>
                        <w:szCs w:val="24"/>
                        <w:vertAlign w:val="subscript"/>
                      </w:rPr>
                      <m:t>n</m:t>
                    </m:r>
                  </m:sub>
                </m:sSub>
                <m:r>
                  <m:rPr>
                    <m:sty m:val="p"/>
                  </m:rPr>
                  <w:rPr>
                    <w:rFonts w:ascii="Cambria Math" w:hAnsi="Cambria Math"/>
                    <w:sz w:val="24"/>
                    <w:szCs w:val="24"/>
                    <w:vertAlign w:val="subscript"/>
                  </w:rPr>
                  <m:t>)=</m:t>
                </m:r>
                <m:nary>
                  <m:naryPr>
                    <m:chr m:val="∏"/>
                    <m:limLoc m:val="undOvr"/>
                    <m:ctrlPr>
                      <w:rPr>
                        <w:rFonts w:ascii="Cambria Math" w:hAnsi="Cambria Math"/>
                        <w:sz w:val="24"/>
                        <w:szCs w:val="24"/>
                        <w:vertAlign w:val="subscript"/>
                      </w:rPr>
                    </m:ctrlPr>
                  </m:naryPr>
                  <m:sub>
                    <m:r>
                      <m:rPr>
                        <m:sty m:val="p"/>
                      </m:rPr>
                      <w:rPr>
                        <w:rFonts w:ascii="Cambria Math" w:hAnsi="Cambria Math"/>
                        <w:sz w:val="24"/>
                        <w:szCs w:val="24"/>
                        <w:vertAlign w:val="subscript"/>
                      </w:rPr>
                      <m:t>i=1</m:t>
                    </m:r>
                  </m:sub>
                  <m:sup>
                    <m:r>
                      <m:rPr>
                        <m:sty m:val="p"/>
                      </m:rPr>
                      <w:rPr>
                        <w:rFonts w:ascii="Cambria Math" w:hAnsi="Cambria Math"/>
                        <w:sz w:val="24"/>
                        <w:szCs w:val="24"/>
                        <w:vertAlign w:val="subscript"/>
                      </w:rPr>
                      <m:t>n</m:t>
                    </m:r>
                  </m:sup>
                  <m:e>
                    <m:d>
                      <m:dPr>
                        <m:ctrlPr>
                          <w:rPr>
                            <w:rFonts w:ascii="Cambria Math" w:hAnsi="Cambria Math"/>
                            <w:sz w:val="24"/>
                            <w:szCs w:val="24"/>
                            <w:vertAlign w:val="subscript"/>
                          </w:rPr>
                        </m:ctrlPr>
                      </m:dPr>
                      <m:e>
                        <m:f>
                          <m:fPr>
                            <m:ctrlPr>
                              <w:rPr>
                                <w:rFonts w:ascii="Cambria Math" w:hAnsi="Cambria Math"/>
                                <w:sz w:val="24"/>
                                <w:szCs w:val="24"/>
                                <w:vertAlign w:val="subscript"/>
                              </w:rPr>
                            </m:ctrlPr>
                          </m:fPr>
                          <m:num>
                            <m:r>
                              <m:rPr>
                                <m:sty m:val="p"/>
                              </m:rPr>
                              <w:rPr>
                                <w:rFonts w:ascii="Cambria Math" w:hAnsi="Cambria Math"/>
                                <w:sz w:val="24"/>
                                <w:szCs w:val="24"/>
                                <w:vertAlign w:val="subscript"/>
                              </w:rPr>
                              <m:t>1</m:t>
                            </m:r>
                          </m:num>
                          <m:den>
                            <m:rad>
                              <m:radPr>
                                <m:degHide m:val="1"/>
                                <m:ctrlPr>
                                  <w:rPr>
                                    <w:rFonts w:ascii="Cambria Math" w:hAnsi="Cambria Math"/>
                                    <w:sz w:val="24"/>
                                    <w:szCs w:val="24"/>
                                    <w:vertAlign w:val="subscript"/>
                                  </w:rPr>
                                </m:ctrlPr>
                              </m:radPr>
                              <m:deg/>
                              <m:e>
                                <m:r>
                                  <m:rPr>
                                    <m:sty m:val="p"/>
                                  </m:rPr>
                                  <w:rPr>
                                    <w:rFonts w:ascii="Cambria Math" w:hAnsi="Cambria Math"/>
                                    <w:sz w:val="24"/>
                                    <w:szCs w:val="24"/>
                                    <w:vertAlign w:val="subscript"/>
                                  </w:rPr>
                                  <m:t>(2π</m:t>
                                </m:r>
                                <m:sSup>
                                  <m:sSupPr>
                                    <m:ctrlPr>
                                      <w:rPr>
                                        <w:rFonts w:ascii="Cambria Math" w:hAnsi="Cambria Math"/>
                                        <w:sz w:val="24"/>
                                        <w:szCs w:val="24"/>
                                        <w:vertAlign w:val="subscript"/>
                                      </w:rPr>
                                    </m:ctrlPr>
                                  </m:sSupPr>
                                  <m:e>
                                    <m:r>
                                      <m:rPr>
                                        <m:sty m:val="p"/>
                                      </m:rPr>
                                      <w:rPr>
                                        <w:rFonts w:ascii="Cambria Math" w:hAnsi="Cambria Math"/>
                                        <w:sz w:val="24"/>
                                        <w:szCs w:val="24"/>
                                        <w:vertAlign w:val="subscript"/>
                                      </w:rPr>
                                      <m:t>σ</m:t>
                                    </m:r>
                                  </m:e>
                                  <m:sup>
                                    <m:r>
                                      <m:rPr>
                                        <m:sty m:val="p"/>
                                      </m:rPr>
                                      <w:rPr>
                                        <w:rFonts w:ascii="Cambria Math" w:hAnsi="Cambria Math"/>
                                        <w:sz w:val="24"/>
                                        <w:szCs w:val="24"/>
                                        <w:vertAlign w:val="subscript"/>
                                      </w:rPr>
                                      <m:t>2</m:t>
                                    </m:r>
                                  </m:sup>
                                </m:sSup>
                                <m:r>
                                  <m:rPr>
                                    <m:sty m:val="p"/>
                                  </m:rPr>
                                  <w:rPr>
                                    <w:rFonts w:ascii="Cambria Math" w:hAnsi="Cambria Math"/>
                                    <w:sz w:val="24"/>
                                    <w:szCs w:val="24"/>
                                    <w:vertAlign w:val="subscript"/>
                                  </w:rPr>
                                  <m:t>)</m:t>
                                </m:r>
                              </m:e>
                            </m:rad>
                          </m:den>
                        </m:f>
                        <m:sSup>
                          <m:sSupPr>
                            <m:ctrlPr>
                              <w:rPr>
                                <w:rFonts w:ascii="Cambria Math" w:hAnsi="Cambria Math"/>
                                <w:sz w:val="24"/>
                                <w:szCs w:val="24"/>
                                <w:vertAlign w:val="subscript"/>
                              </w:rPr>
                            </m:ctrlPr>
                          </m:sSupPr>
                          <m:e>
                            <m:r>
                              <m:rPr>
                                <m:sty m:val="p"/>
                              </m:rPr>
                              <w:rPr>
                                <w:rFonts w:ascii="Cambria Math" w:hAnsi="Cambria Math"/>
                                <w:sz w:val="24"/>
                                <w:szCs w:val="24"/>
                                <w:vertAlign w:val="subscript"/>
                              </w:rPr>
                              <m:t>e</m:t>
                            </m:r>
                          </m:e>
                          <m:sup>
                            <m:r>
                              <m:rPr>
                                <m:sty m:val="p"/>
                              </m:rPr>
                              <w:rPr>
                                <w:rFonts w:ascii="Cambria Math" w:hAnsi="Cambria Math"/>
                                <w:sz w:val="24"/>
                                <w:szCs w:val="24"/>
                                <w:vertAlign w:val="subscript"/>
                              </w:rPr>
                              <m:t>-(</m:t>
                            </m:r>
                            <m:sSub>
                              <m:sSubPr>
                                <m:ctrlPr>
                                  <w:rPr>
                                    <w:rFonts w:ascii="Cambria Math" w:hAnsi="Cambria Math"/>
                                    <w:bCs/>
                                    <w:iCs/>
                                    <w:sz w:val="24"/>
                                    <w:szCs w:val="24"/>
                                    <w:vertAlign w:val="subscript"/>
                                  </w:rPr>
                                </m:ctrlPr>
                              </m:sSubPr>
                              <m:e>
                                <m:r>
                                  <m:rPr>
                                    <m:sty m:val="p"/>
                                  </m:rPr>
                                  <w:rPr>
                                    <w:rFonts w:ascii="Cambria Math" w:hAnsi="Cambria Math"/>
                                    <w:sz w:val="24"/>
                                    <w:szCs w:val="24"/>
                                    <w:vertAlign w:val="subscript"/>
                                  </w:rPr>
                                  <m:t>x</m:t>
                                </m:r>
                              </m:e>
                              <m:sub>
                                <m:r>
                                  <m:rPr>
                                    <m:sty m:val="p"/>
                                  </m:rPr>
                                  <w:rPr>
                                    <w:rFonts w:ascii="Cambria Math" w:hAnsi="Cambria Math"/>
                                    <w:sz w:val="24"/>
                                    <w:szCs w:val="24"/>
                                    <w:vertAlign w:val="subscript"/>
                                  </w:rPr>
                                  <m:t>i</m:t>
                                </m:r>
                              </m:sub>
                            </m:sSub>
                            <m:r>
                              <m:rPr>
                                <m:sty m:val="p"/>
                              </m:rPr>
                              <w:rPr>
                                <w:rFonts w:ascii="Cambria Math" w:hAnsi="Cambria Math"/>
                                <w:sz w:val="24"/>
                                <w:szCs w:val="24"/>
                                <w:vertAlign w:val="subscript"/>
                              </w:rPr>
                              <m:t>-μ)/2</m:t>
                            </m:r>
                            <m:sSup>
                              <m:sSupPr>
                                <m:ctrlPr>
                                  <w:rPr>
                                    <w:rFonts w:ascii="Cambria Math" w:hAnsi="Cambria Math"/>
                                    <w:bCs/>
                                    <w:iCs/>
                                    <w:sz w:val="24"/>
                                    <w:szCs w:val="24"/>
                                    <w:vertAlign w:val="subscript"/>
                                  </w:rPr>
                                </m:ctrlPr>
                              </m:sSupPr>
                              <m:e>
                                <m:r>
                                  <m:rPr>
                                    <m:sty m:val="p"/>
                                  </m:rPr>
                                  <w:rPr>
                                    <w:rFonts w:ascii="Cambria Math" w:hAnsi="Cambria Math"/>
                                    <w:sz w:val="24"/>
                                    <w:szCs w:val="24"/>
                                    <w:vertAlign w:val="subscript"/>
                                  </w:rPr>
                                  <m:t>σ</m:t>
                                </m:r>
                              </m:e>
                              <m:sup>
                                <m:r>
                                  <m:rPr>
                                    <m:sty m:val="p"/>
                                  </m:rPr>
                                  <w:rPr>
                                    <w:rFonts w:ascii="Cambria Math" w:hAnsi="Cambria Math"/>
                                    <w:sz w:val="24"/>
                                    <w:szCs w:val="24"/>
                                    <w:vertAlign w:val="subscript"/>
                                  </w:rPr>
                                  <m:t>2</m:t>
                                </m:r>
                              </m:sup>
                            </m:sSup>
                          </m:sup>
                        </m:sSup>
                      </m:e>
                    </m:d>
                  </m:e>
                </m:nary>
              </m:oMath>
            </m:oMathPara>
          </w:p>
        </w:tc>
        <w:tc>
          <w:tcPr>
            <w:tcW w:w="3228" w:type="dxa"/>
            <w:vAlign w:val="center"/>
          </w:tcPr>
          <w:p w14:paraId="5FD7235E" w14:textId="22971C0E" w:rsidR="00FB5541" w:rsidRPr="0063328E" w:rsidRDefault="00FB5541" w:rsidP="00293730">
            <w:pPr>
              <w:rPr>
                <w:sz w:val="24"/>
                <w:szCs w:val="24"/>
              </w:rPr>
            </w:pPr>
            <w:r w:rsidRPr="0063328E">
              <w:rPr>
                <w:sz w:val="24"/>
                <w:szCs w:val="24"/>
              </w:rPr>
              <w:t>Eqn. 2</w:t>
            </w:r>
          </w:p>
        </w:tc>
      </w:tr>
    </w:tbl>
    <w:p w14:paraId="173A91D4" w14:textId="23B569D0" w:rsidR="00FB5541" w:rsidRPr="00EC706A" w:rsidRDefault="00FB5541" w:rsidP="00293730">
      <w:pPr>
        <w:rPr>
          <w:sz w:val="20"/>
        </w:rPr>
      </w:pPr>
    </w:p>
    <w:p w14:paraId="2796F1D5" w14:textId="500EF228" w:rsidR="002564F4" w:rsidRPr="0063328E" w:rsidRDefault="002564F4" w:rsidP="00293730">
      <w:pPr>
        <w:rPr>
          <w:sz w:val="24"/>
          <w:szCs w:val="24"/>
        </w:rPr>
      </w:pPr>
      <w:r w:rsidRPr="0063328E">
        <w:rPr>
          <w:sz w:val="24"/>
          <w:szCs w:val="24"/>
        </w:rPr>
        <w:t>taking logarithms,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FB5541" w:rsidRPr="0063328E" w14:paraId="78E9CE80" w14:textId="77777777" w:rsidTr="00AD41B4">
        <w:trPr>
          <w:trHeight w:val="998"/>
        </w:trPr>
        <w:tc>
          <w:tcPr>
            <w:tcW w:w="4803" w:type="dxa"/>
            <w:vAlign w:val="center"/>
          </w:tcPr>
          <w:p w14:paraId="6E3DABF3" w14:textId="5A8CD7A5" w:rsidR="00FB5541" w:rsidRPr="0063328E" w:rsidRDefault="00000000" w:rsidP="00293730">
            <w:pPr>
              <w:rPr>
                <w:sz w:val="24"/>
                <w:szCs w:val="24"/>
              </w:rPr>
            </w:pPr>
            <m:oMathPara>
              <m:oMathParaPr>
                <m:jc m:val="left"/>
              </m:oMathParaPr>
              <m:oMath>
                <m:func>
                  <m:funcPr>
                    <m:ctrlPr>
                      <w:rPr>
                        <w:rFonts w:ascii="Cambria Math" w:hAnsi="Cambria Math"/>
                        <w:sz w:val="24"/>
                        <w:szCs w:val="24"/>
                        <w:vertAlign w:val="subscript"/>
                      </w:rPr>
                    </m:ctrlPr>
                  </m:funcPr>
                  <m:fName>
                    <m:r>
                      <m:rPr>
                        <m:sty m:val="p"/>
                      </m:rPr>
                      <w:rPr>
                        <w:rFonts w:ascii="Cambria Math" w:hAnsi="Cambria Math"/>
                        <w:sz w:val="24"/>
                        <w:szCs w:val="24"/>
                        <w:vertAlign w:val="subscript"/>
                      </w:rPr>
                      <m:t>ln</m:t>
                    </m:r>
                  </m:fName>
                  <m:e>
                    <m:d>
                      <m:dPr>
                        <m:ctrlPr>
                          <w:rPr>
                            <w:rFonts w:ascii="Cambria Math" w:hAnsi="Cambria Math"/>
                            <w:sz w:val="24"/>
                            <w:szCs w:val="24"/>
                            <w:vertAlign w:val="subscript"/>
                          </w:rPr>
                        </m:ctrlPr>
                      </m:dPr>
                      <m:e>
                        <m:r>
                          <m:rPr>
                            <m:sty m:val="p"/>
                          </m:rPr>
                          <w:rPr>
                            <w:rFonts w:ascii="Cambria Math" w:hAnsi="Cambria Math"/>
                            <w:sz w:val="24"/>
                            <w:szCs w:val="24"/>
                            <w:vertAlign w:val="subscript"/>
                          </w:rPr>
                          <m:t>Pr</m:t>
                        </m:r>
                      </m:e>
                    </m:d>
                  </m:e>
                </m:func>
                <m:r>
                  <m:rPr>
                    <m:sty m:val="p"/>
                  </m:rPr>
                  <w:rPr>
                    <w:rFonts w:ascii="Cambria Math" w:hAnsi="Cambria Math"/>
                    <w:sz w:val="24"/>
                    <w:szCs w:val="24"/>
                    <w:vertAlign w:val="subscript"/>
                  </w:rPr>
                  <m:t>=</m:t>
                </m:r>
                <m:func>
                  <m:funcPr>
                    <m:ctrlPr>
                      <w:rPr>
                        <w:rFonts w:ascii="Cambria Math" w:hAnsi="Cambria Math"/>
                        <w:sz w:val="24"/>
                        <w:szCs w:val="24"/>
                        <w:vertAlign w:val="subscript"/>
                      </w:rPr>
                    </m:ctrlPr>
                  </m:funcPr>
                  <m:fName>
                    <m:r>
                      <m:rPr>
                        <m:sty m:val="p"/>
                      </m:rPr>
                      <w:rPr>
                        <w:rFonts w:ascii="Cambria Math" w:hAnsi="Cambria Math"/>
                        <w:sz w:val="24"/>
                        <w:szCs w:val="24"/>
                        <w:vertAlign w:val="subscript"/>
                      </w:rPr>
                      <m:t>ln</m:t>
                    </m:r>
                  </m:fName>
                  <m:e>
                    <m:sSup>
                      <m:sSupPr>
                        <m:ctrlPr>
                          <w:rPr>
                            <w:rFonts w:ascii="Cambria Math" w:hAnsi="Cambria Math"/>
                            <w:sz w:val="24"/>
                            <w:szCs w:val="24"/>
                            <w:vertAlign w:val="subscript"/>
                          </w:rPr>
                        </m:ctrlPr>
                      </m:sSupPr>
                      <m:e>
                        <m:d>
                          <m:dPr>
                            <m:ctrlPr>
                              <w:rPr>
                                <w:rFonts w:ascii="Cambria Math" w:hAnsi="Cambria Math"/>
                                <w:sz w:val="24"/>
                                <w:szCs w:val="24"/>
                                <w:vertAlign w:val="subscript"/>
                              </w:rPr>
                            </m:ctrlPr>
                          </m:dPr>
                          <m:e>
                            <m:f>
                              <m:fPr>
                                <m:ctrlPr>
                                  <w:rPr>
                                    <w:rFonts w:ascii="Cambria Math" w:hAnsi="Cambria Math"/>
                                    <w:sz w:val="24"/>
                                    <w:szCs w:val="24"/>
                                    <w:vertAlign w:val="subscript"/>
                                  </w:rPr>
                                </m:ctrlPr>
                              </m:fPr>
                              <m:num>
                                <m:r>
                                  <m:rPr>
                                    <m:sty m:val="p"/>
                                  </m:rPr>
                                  <w:rPr>
                                    <w:rFonts w:ascii="Cambria Math" w:hAnsi="Cambria Math"/>
                                    <w:sz w:val="24"/>
                                    <w:szCs w:val="24"/>
                                    <w:vertAlign w:val="subscript"/>
                                  </w:rPr>
                                  <m:t>1</m:t>
                                </m:r>
                              </m:num>
                              <m:den>
                                <m:rad>
                                  <m:radPr>
                                    <m:degHide m:val="1"/>
                                    <m:ctrlPr>
                                      <w:rPr>
                                        <w:rFonts w:ascii="Cambria Math" w:hAnsi="Cambria Math"/>
                                        <w:sz w:val="24"/>
                                        <w:szCs w:val="24"/>
                                        <w:vertAlign w:val="subscript"/>
                                      </w:rPr>
                                    </m:ctrlPr>
                                  </m:radPr>
                                  <m:deg/>
                                  <m:e>
                                    <m:d>
                                      <m:dPr>
                                        <m:ctrlPr>
                                          <w:rPr>
                                            <w:rFonts w:ascii="Cambria Math" w:hAnsi="Cambria Math"/>
                                            <w:sz w:val="24"/>
                                            <w:szCs w:val="24"/>
                                            <w:vertAlign w:val="subscript"/>
                                          </w:rPr>
                                        </m:ctrlPr>
                                      </m:dPr>
                                      <m:e>
                                        <m:r>
                                          <m:rPr>
                                            <m:sty m:val="p"/>
                                          </m:rPr>
                                          <w:rPr>
                                            <w:rFonts w:ascii="Cambria Math" w:hAnsi="Cambria Math"/>
                                            <w:sz w:val="24"/>
                                            <w:szCs w:val="24"/>
                                            <w:vertAlign w:val="subscript"/>
                                          </w:rPr>
                                          <m:t>2π</m:t>
                                        </m:r>
                                        <m:sSup>
                                          <m:sSupPr>
                                            <m:ctrlPr>
                                              <w:rPr>
                                                <w:rFonts w:ascii="Cambria Math" w:hAnsi="Cambria Math"/>
                                                <w:sz w:val="24"/>
                                                <w:szCs w:val="24"/>
                                                <w:vertAlign w:val="subscript"/>
                                              </w:rPr>
                                            </m:ctrlPr>
                                          </m:sSupPr>
                                          <m:e>
                                            <m:r>
                                              <m:rPr>
                                                <m:sty m:val="p"/>
                                              </m:rPr>
                                              <w:rPr>
                                                <w:rFonts w:ascii="Cambria Math" w:hAnsi="Cambria Math"/>
                                                <w:sz w:val="24"/>
                                                <w:szCs w:val="24"/>
                                                <w:vertAlign w:val="subscript"/>
                                              </w:rPr>
                                              <m:t>σ</m:t>
                                            </m:r>
                                          </m:e>
                                          <m:sup>
                                            <m:r>
                                              <m:rPr>
                                                <m:sty m:val="p"/>
                                              </m:rPr>
                                              <w:rPr>
                                                <w:rFonts w:ascii="Cambria Math" w:hAnsi="Cambria Math"/>
                                                <w:sz w:val="24"/>
                                                <w:szCs w:val="24"/>
                                                <w:vertAlign w:val="subscript"/>
                                              </w:rPr>
                                              <m:t>2</m:t>
                                            </m:r>
                                          </m:sup>
                                        </m:sSup>
                                      </m:e>
                                    </m:d>
                                  </m:e>
                                </m:rad>
                              </m:den>
                            </m:f>
                          </m:e>
                        </m:d>
                      </m:e>
                      <m:sup>
                        <m:r>
                          <m:rPr>
                            <m:sty m:val="p"/>
                          </m:rPr>
                          <w:rPr>
                            <w:rFonts w:ascii="Cambria Math" w:hAnsi="Cambria Math"/>
                            <w:sz w:val="24"/>
                            <w:szCs w:val="24"/>
                            <w:vertAlign w:val="subscript"/>
                          </w:rPr>
                          <m:t>n</m:t>
                        </m:r>
                      </m:sup>
                    </m:sSup>
                  </m:e>
                </m:func>
                <m:r>
                  <m:rPr>
                    <m:sty m:val="p"/>
                  </m:rPr>
                  <w:rPr>
                    <w:rFonts w:ascii="Cambria Math" w:hAnsi="Cambria Math"/>
                    <w:sz w:val="24"/>
                    <w:szCs w:val="24"/>
                    <w:vertAlign w:val="subscript"/>
                  </w:rPr>
                  <m:t>-</m:t>
                </m:r>
                <m:nary>
                  <m:naryPr>
                    <m:chr m:val="∑"/>
                    <m:ctrlPr>
                      <w:rPr>
                        <w:rFonts w:ascii="Cambria Math" w:hAnsi="Cambria Math"/>
                        <w:sz w:val="24"/>
                        <w:szCs w:val="24"/>
                        <w:vertAlign w:val="subscript"/>
                      </w:rPr>
                    </m:ctrlPr>
                  </m:naryPr>
                  <m:sub>
                    <m:r>
                      <m:rPr>
                        <m:sty m:val="p"/>
                      </m:rPr>
                      <w:rPr>
                        <w:rFonts w:ascii="Cambria Math" w:hAnsi="Cambria Math"/>
                        <w:sz w:val="24"/>
                        <w:szCs w:val="24"/>
                        <w:vertAlign w:val="subscript"/>
                      </w:rPr>
                      <m:t>i=1</m:t>
                    </m:r>
                  </m:sub>
                  <m:sup>
                    <m:r>
                      <m:rPr>
                        <m:sty m:val="p"/>
                      </m:rPr>
                      <w:rPr>
                        <w:rFonts w:ascii="Cambria Math" w:hAnsi="Cambria Math"/>
                        <w:sz w:val="24"/>
                        <w:szCs w:val="24"/>
                        <w:vertAlign w:val="subscript"/>
                      </w:rPr>
                      <m:t>n</m:t>
                    </m:r>
                  </m:sup>
                  <m:e>
                    <m:f>
                      <m:fPr>
                        <m:ctrlPr>
                          <w:rPr>
                            <w:rFonts w:ascii="Cambria Math" w:hAnsi="Cambria Math"/>
                            <w:sz w:val="24"/>
                            <w:szCs w:val="24"/>
                          </w:rPr>
                        </m:ctrlPr>
                      </m:fPr>
                      <m:num>
                        <m:sSup>
                          <m:sSupPr>
                            <m:ctrlPr>
                              <w:rPr>
                                <w:rFonts w:ascii="Cambria Math" w:hAnsi="Cambria Math"/>
                                <w:bCs/>
                                <w:iCs/>
                                <w:sz w:val="24"/>
                                <w:szCs w:val="24"/>
                                <w:vertAlign w:val="subscript"/>
                              </w:rPr>
                            </m:ctrlPr>
                          </m:sSupPr>
                          <m:e>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x</m:t>
                                </m:r>
                              </m:e>
                              <m:sub>
                                <m:r>
                                  <m:rPr>
                                    <m:sty m:val="p"/>
                                  </m:rPr>
                                  <w:rPr>
                                    <w:rFonts w:ascii="Cambria Math" w:hAnsi="Cambria Math"/>
                                    <w:sz w:val="24"/>
                                    <w:szCs w:val="24"/>
                                    <w:vertAlign w:val="subscript"/>
                                  </w:rPr>
                                  <m:t>i</m:t>
                                </m:r>
                              </m:sub>
                            </m:sSub>
                            <m:r>
                              <m:rPr>
                                <m:sty m:val="p"/>
                              </m:rPr>
                              <w:rPr>
                                <w:rFonts w:ascii="Cambria Math" w:hAnsi="Cambria Math"/>
                                <w:sz w:val="24"/>
                                <w:szCs w:val="24"/>
                                <w:vertAlign w:val="subscript"/>
                              </w:rPr>
                              <m:t>-μ)</m:t>
                            </m:r>
                          </m:e>
                          <m:sup>
                            <m:r>
                              <w:rPr>
                                <w:rFonts w:ascii="Cambria Math" w:hAnsi="Cambria Math"/>
                                <w:sz w:val="24"/>
                                <w:szCs w:val="24"/>
                                <w:vertAlign w:val="subscript"/>
                              </w:rPr>
                              <m:t>2</m:t>
                            </m:r>
                          </m:sup>
                        </m:sSup>
                      </m:num>
                      <m:den>
                        <m:sSup>
                          <m:sSupPr>
                            <m:ctrlPr>
                              <w:rPr>
                                <w:rFonts w:ascii="Cambria Math" w:hAnsi="Cambria Math"/>
                                <w:sz w:val="24"/>
                                <w:szCs w:val="24"/>
                              </w:rPr>
                            </m:ctrlPr>
                          </m:sSupPr>
                          <m:e>
                            <m:r>
                              <m:rPr>
                                <m:sty m:val="p"/>
                              </m:rPr>
                              <w:rPr>
                                <w:rFonts w:ascii="Cambria Math" w:hAnsi="Cambria Math"/>
                                <w:sz w:val="24"/>
                                <w:szCs w:val="24"/>
                              </w:rPr>
                              <m:t>2σ</m:t>
                            </m:r>
                          </m:e>
                          <m:sup>
                            <m:r>
                              <m:rPr>
                                <m:sty m:val="p"/>
                              </m:rPr>
                              <w:rPr>
                                <w:rFonts w:ascii="Cambria Math" w:hAnsi="Cambria Math"/>
                                <w:sz w:val="24"/>
                                <w:szCs w:val="24"/>
                              </w:rPr>
                              <m:t>2</m:t>
                            </m:r>
                          </m:sup>
                        </m:sSup>
                      </m:den>
                    </m:f>
                  </m:e>
                </m:nary>
              </m:oMath>
            </m:oMathPara>
          </w:p>
        </w:tc>
        <w:tc>
          <w:tcPr>
            <w:tcW w:w="4804" w:type="dxa"/>
            <w:vAlign w:val="center"/>
          </w:tcPr>
          <w:p w14:paraId="4EFA71BA" w14:textId="2E82B94B" w:rsidR="00FB5541" w:rsidRPr="0063328E" w:rsidRDefault="00FB5541" w:rsidP="00293730">
            <w:pPr>
              <w:rPr>
                <w:sz w:val="24"/>
                <w:szCs w:val="24"/>
              </w:rPr>
            </w:pPr>
            <w:r w:rsidRPr="0063328E">
              <w:rPr>
                <w:sz w:val="24"/>
                <w:szCs w:val="24"/>
              </w:rPr>
              <w:t>Eqn. 3</w:t>
            </w:r>
          </w:p>
        </w:tc>
      </w:tr>
    </w:tbl>
    <w:p w14:paraId="6CF9BAEF" w14:textId="145D9AF5" w:rsidR="00FB5541" w:rsidRPr="00EC706A" w:rsidRDefault="00FB5541" w:rsidP="00293730">
      <w:pPr>
        <w:rPr>
          <w:sz w:val="20"/>
        </w:rPr>
      </w:pPr>
    </w:p>
    <w:p w14:paraId="73F0010C" w14:textId="0C644BE2" w:rsidR="002564F4" w:rsidRPr="0063328E" w:rsidRDefault="002564F4" w:rsidP="00293730">
      <w:pPr>
        <w:rPr>
          <w:sz w:val="24"/>
          <w:szCs w:val="24"/>
        </w:rPr>
      </w:pPr>
      <w:r w:rsidRPr="0063328E">
        <w:rPr>
          <w:sz w:val="24"/>
          <w:szCs w:val="24"/>
        </w:rPr>
        <w:t>and rearranging,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FB5541" w:rsidRPr="0063328E" w14:paraId="2CC0D34F" w14:textId="77777777" w:rsidTr="00AD41B4">
        <w:trPr>
          <w:trHeight w:val="1019"/>
        </w:trPr>
        <w:tc>
          <w:tcPr>
            <w:tcW w:w="4803" w:type="dxa"/>
            <w:vAlign w:val="center"/>
          </w:tcPr>
          <w:p w14:paraId="7F8D416A" w14:textId="1F9913E9" w:rsidR="00FB5541" w:rsidRPr="0063328E" w:rsidRDefault="00000000" w:rsidP="00293730">
            <w:pPr>
              <w:rPr>
                <w:sz w:val="24"/>
                <w:szCs w:val="24"/>
              </w:rPr>
            </w:pPr>
            <m:oMathPara>
              <m:oMathParaPr>
                <m:jc m:val="left"/>
              </m:oMathParaPr>
              <m:oMath>
                <m:func>
                  <m:funcPr>
                    <m:ctrlPr>
                      <w:rPr>
                        <w:rFonts w:ascii="Cambria Math" w:hAnsi="Cambria Math"/>
                        <w:sz w:val="24"/>
                        <w:szCs w:val="24"/>
                        <w:vertAlign w:val="subscript"/>
                      </w:rPr>
                    </m:ctrlPr>
                  </m:funcPr>
                  <m:fName>
                    <m:r>
                      <m:rPr>
                        <m:sty m:val="p"/>
                      </m:rPr>
                      <w:rPr>
                        <w:rFonts w:ascii="Cambria Math" w:hAnsi="Cambria Math"/>
                        <w:sz w:val="24"/>
                        <w:szCs w:val="24"/>
                        <w:vertAlign w:val="subscript"/>
                      </w:rPr>
                      <m:t>-ln</m:t>
                    </m:r>
                  </m:fName>
                  <m:e>
                    <m:d>
                      <m:dPr>
                        <m:ctrlPr>
                          <w:rPr>
                            <w:rFonts w:ascii="Cambria Math" w:hAnsi="Cambria Math"/>
                            <w:sz w:val="24"/>
                            <w:szCs w:val="24"/>
                            <w:vertAlign w:val="subscript"/>
                          </w:rPr>
                        </m:ctrlPr>
                      </m:dPr>
                      <m:e>
                        <m:r>
                          <m:rPr>
                            <m:sty m:val="p"/>
                          </m:rPr>
                          <w:rPr>
                            <w:rFonts w:ascii="Cambria Math" w:hAnsi="Cambria Math"/>
                            <w:sz w:val="24"/>
                            <w:szCs w:val="24"/>
                            <w:vertAlign w:val="subscript"/>
                          </w:rPr>
                          <m:t>Pr</m:t>
                        </m:r>
                      </m:e>
                    </m:d>
                  </m:e>
                </m:func>
                <m:r>
                  <m:rPr>
                    <m:sty m:val="p"/>
                  </m:rPr>
                  <w:rPr>
                    <w:rFonts w:ascii="Cambria Math" w:hAnsi="Cambria Math"/>
                    <w:sz w:val="24"/>
                    <w:szCs w:val="24"/>
                    <w:vertAlign w:val="subscript"/>
                  </w:rPr>
                  <m:t>=</m:t>
                </m:r>
                <m:func>
                  <m:funcPr>
                    <m:ctrlPr>
                      <w:rPr>
                        <w:rFonts w:ascii="Cambria Math" w:hAnsi="Cambria Math"/>
                        <w:sz w:val="24"/>
                        <w:szCs w:val="24"/>
                        <w:vertAlign w:val="subscript"/>
                      </w:rPr>
                    </m:ctrlPr>
                  </m:funcPr>
                  <m:fName>
                    <m:f>
                      <m:fPr>
                        <m:ctrlPr>
                          <w:rPr>
                            <w:rFonts w:ascii="Cambria Math" w:hAnsi="Cambria Math"/>
                            <w:sz w:val="24"/>
                            <w:szCs w:val="24"/>
                            <w:vertAlign w:val="subscript"/>
                          </w:rPr>
                        </m:ctrlPr>
                      </m:fPr>
                      <m:num>
                        <m:r>
                          <m:rPr>
                            <m:sty m:val="p"/>
                          </m:rPr>
                          <w:rPr>
                            <w:rFonts w:ascii="Cambria Math" w:hAnsi="Cambria Math"/>
                            <w:sz w:val="24"/>
                            <w:szCs w:val="24"/>
                            <w:vertAlign w:val="subscript"/>
                          </w:rPr>
                          <m:t>n</m:t>
                        </m:r>
                      </m:num>
                      <m:den>
                        <m:r>
                          <w:rPr>
                            <w:rFonts w:ascii="Cambria Math" w:hAnsi="Cambria Math"/>
                            <w:sz w:val="24"/>
                            <w:szCs w:val="24"/>
                            <w:vertAlign w:val="subscript"/>
                          </w:rPr>
                          <m:t>2</m:t>
                        </m:r>
                      </m:den>
                    </m:f>
                  </m:fName>
                  <m:e>
                    <m:d>
                      <m:dPr>
                        <m:begChr m:val=""/>
                        <m:endChr m:val=""/>
                        <m:ctrlPr>
                          <w:rPr>
                            <w:rFonts w:ascii="Cambria Math" w:hAnsi="Cambria Math"/>
                            <w:sz w:val="24"/>
                            <w:szCs w:val="24"/>
                            <w:vertAlign w:val="subscript"/>
                          </w:rPr>
                        </m:ctrlPr>
                      </m:dPr>
                      <m:e>
                        <m:r>
                          <m:rPr>
                            <m:sty m:val="p"/>
                          </m:rPr>
                          <w:rPr>
                            <w:rFonts w:ascii="Cambria Math" w:hAnsi="Cambria Math"/>
                            <w:sz w:val="24"/>
                            <w:szCs w:val="24"/>
                            <w:vertAlign w:val="subscript"/>
                          </w:rPr>
                          <m:t xml:space="preserve"> ln⁡(2π</m:t>
                        </m:r>
                        <m:sSup>
                          <m:sSupPr>
                            <m:ctrlPr>
                              <w:rPr>
                                <w:rFonts w:ascii="Cambria Math" w:hAnsi="Cambria Math"/>
                                <w:sz w:val="24"/>
                                <w:szCs w:val="24"/>
                                <w:vertAlign w:val="subscript"/>
                              </w:rPr>
                            </m:ctrlPr>
                          </m:sSupPr>
                          <m:e>
                            <m:r>
                              <m:rPr>
                                <m:sty m:val="p"/>
                              </m:rPr>
                              <w:rPr>
                                <w:rFonts w:ascii="Cambria Math" w:hAnsi="Cambria Math"/>
                                <w:sz w:val="24"/>
                                <w:szCs w:val="24"/>
                                <w:vertAlign w:val="subscript"/>
                              </w:rPr>
                              <m:t>σ</m:t>
                            </m:r>
                          </m:e>
                          <m:sup>
                            <m:r>
                              <m:rPr>
                                <m:sty m:val="p"/>
                              </m:rPr>
                              <w:rPr>
                                <w:rFonts w:ascii="Cambria Math" w:hAnsi="Cambria Math"/>
                                <w:sz w:val="24"/>
                                <w:szCs w:val="24"/>
                                <w:vertAlign w:val="subscript"/>
                              </w:rPr>
                              <m:t>2</m:t>
                            </m:r>
                          </m:sup>
                        </m:sSup>
                        <m:r>
                          <w:rPr>
                            <w:rFonts w:ascii="Cambria Math" w:hAnsi="Cambria Math"/>
                            <w:sz w:val="24"/>
                            <w:szCs w:val="24"/>
                            <w:vertAlign w:val="subscript"/>
                          </w:rPr>
                          <m:t>)</m:t>
                        </m:r>
                      </m:e>
                    </m:d>
                  </m:e>
                </m:func>
                <m:r>
                  <m:rPr>
                    <m:sty m:val="p"/>
                  </m:rPr>
                  <w:rPr>
                    <w:rFonts w:ascii="Cambria Math" w:hAnsi="Cambria Math"/>
                    <w:sz w:val="24"/>
                    <w:szCs w:val="24"/>
                    <w:vertAlign w:val="subscript"/>
                  </w:rPr>
                  <m:t>+</m:t>
                </m:r>
                <m:nary>
                  <m:naryPr>
                    <m:chr m:val="∑"/>
                    <m:ctrlPr>
                      <w:rPr>
                        <w:rFonts w:ascii="Cambria Math" w:hAnsi="Cambria Math"/>
                        <w:sz w:val="24"/>
                        <w:szCs w:val="24"/>
                        <w:vertAlign w:val="subscript"/>
                      </w:rPr>
                    </m:ctrlPr>
                  </m:naryPr>
                  <m:sub>
                    <m:r>
                      <m:rPr>
                        <m:sty m:val="p"/>
                      </m:rPr>
                      <w:rPr>
                        <w:rFonts w:ascii="Cambria Math" w:hAnsi="Cambria Math"/>
                        <w:sz w:val="24"/>
                        <w:szCs w:val="24"/>
                        <w:vertAlign w:val="subscript"/>
                      </w:rPr>
                      <m:t>i=1</m:t>
                    </m:r>
                  </m:sub>
                  <m:sup>
                    <m:r>
                      <m:rPr>
                        <m:sty m:val="p"/>
                      </m:rPr>
                      <w:rPr>
                        <w:rFonts w:ascii="Cambria Math" w:hAnsi="Cambria Math"/>
                        <w:sz w:val="24"/>
                        <w:szCs w:val="24"/>
                        <w:vertAlign w:val="subscript"/>
                      </w:rPr>
                      <m:t>n</m:t>
                    </m:r>
                  </m:sup>
                  <m:e>
                    <m:f>
                      <m:fPr>
                        <m:ctrlPr>
                          <w:rPr>
                            <w:rFonts w:ascii="Cambria Math" w:hAnsi="Cambria Math"/>
                            <w:sz w:val="24"/>
                            <w:szCs w:val="24"/>
                          </w:rPr>
                        </m:ctrlPr>
                      </m:fPr>
                      <m:num>
                        <m:sSup>
                          <m:sSupPr>
                            <m:ctrlPr>
                              <w:rPr>
                                <w:rFonts w:ascii="Cambria Math" w:hAnsi="Cambria Math"/>
                                <w:bCs/>
                                <w:iCs/>
                                <w:sz w:val="24"/>
                                <w:szCs w:val="24"/>
                                <w:vertAlign w:val="subscript"/>
                              </w:rPr>
                            </m:ctrlPr>
                          </m:sSupPr>
                          <m:e>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x</m:t>
                                </m:r>
                              </m:e>
                              <m:sub>
                                <m:r>
                                  <m:rPr>
                                    <m:sty m:val="p"/>
                                  </m:rPr>
                                  <w:rPr>
                                    <w:rFonts w:ascii="Cambria Math" w:hAnsi="Cambria Math"/>
                                    <w:sz w:val="24"/>
                                    <w:szCs w:val="24"/>
                                    <w:vertAlign w:val="subscript"/>
                                  </w:rPr>
                                  <m:t>i</m:t>
                                </m:r>
                              </m:sub>
                            </m:sSub>
                            <m:r>
                              <m:rPr>
                                <m:sty m:val="p"/>
                              </m:rPr>
                              <w:rPr>
                                <w:rFonts w:ascii="Cambria Math" w:hAnsi="Cambria Math"/>
                                <w:sz w:val="24"/>
                                <w:szCs w:val="24"/>
                                <w:vertAlign w:val="subscript"/>
                              </w:rPr>
                              <m:t>-μ)</m:t>
                            </m:r>
                          </m:e>
                          <m:sup>
                            <m:r>
                              <w:rPr>
                                <w:rFonts w:ascii="Cambria Math" w:hAnsi="Cambria Math"/>
                                <w:sz w:val="24"/>
                                <w:szCs w:val="24"/>
                                <w:vertAlign w:val="subscript"/>
                              </w:rPr>
                              <m:t>2</m:t>
                            </m:r>
                          </m:sup>
                        </m:sSup>
                      </m:num>
                      <m:den>
                        <m:sSup>
                          <m:sSupPr>
                            <m:ctrlPr>
                              <w:rPr>
                                <w:rFonts w:ascii="Cambria Math" w:hAnsi="Cambria Math"/>
                                <w:sz w:val="24"/>
                                <w:szCs w:val="24"/>
                              </w:rPr>
                            </m:ctrlPr>
                          </m:sSupPr>
                          <m:e>
                            <m:r>
                              <m:rPr>
                                <m:sty m:val="p"/>
                              </m:rPr>
                              <w:rPr>
                                <w:rFonts w:ascii="Cambria Math" w:hAnsi="Cambria Math"/>
                                <w:sz w:val="24"/>
                                <w:szCs w:val="24"/>
                              </w:rPr>
                              <m:t>2σ</m:t>
                            </m:r>
                          </m:e>
                          <m:sup>
                            <m:r>
                              <m:rPr>
                                <m:sty m:val="p"/>
                              </m:rPr>
                              <w:rPr>
                                <w:rFonts w:ascii="Cambria Math" w:hAnsi="Cambria Math"/>
                                <w:sz w:val="24"/>
                                <w:szCs w:val="24"/>
                              </w:rPr>
                              <m:t>2</m:t>
                            </m:r>
                          </m:sup>
                        </m:sSup>
                      </m:den>
                    </m:f>
                  </m:e>
                </m:nary>
              </m:oMath>
            </m:oMathPara>
          </w:p>
        </w:tc>
        <w:tc>
          <w:tcPr>
            <w:tcW w:w="4804" w:type="dxa"/>
            <w:vAlign w:val="center"/>
          </w:tcPr>
          <w:p w14:paraId="69138421" w14:textId="097A39E7" w:rsidR="00FB5541" w:rsidRPr="0063328E" w:rsidRDefault="00FB5541" w:rsidP="00293730">
            <w:pPr>
              <w:rPr>
                <w:sz w:val="24"/>
                <w:szCs w:val="24"/>
              </w:rPr>
            </w:pPr>
            <w:r w:rsidRPr="0063328E">
              <w:rPr>
                <w:sz w:val="24"/>
                <w:szCs w:val="24"/>
              </w:rPr>
              <w:t>Eqn. 4</w:t>
            </w:r>
          </w:p>
        </w:tc>
      </w:tr>
    </w:tbl>
    <w:p w14:paraId="14B5E9F9" w14:textId="77777777" w:rsidR="00044D7B" w:rsidRPr="00EC706A" w:rsidRDefault="00044D7B" w:rsidP="00293730">
      <w:pPr>
        <w:rPr>
          <w:sz w:val="20"/>
        </w:rPr>
      </w:pPr>
    </w:p>
    <w:p w14:paraId="18181526" w14:textId="0A5DF436" w:rsidR="002564F4" w:rsidRPr="0063328E" w:rsidRDefault="002564F4" w:rsidP="00293730">
      <w:pPr>
        <w:rPr>
          <w:sz w:val="24"/>
          <w:szCs w:val="24"/>
        </w:rPr>
      </w:pPr>
      <w:r w:rsidRPr="0063328E">
        <w:rPr>
          <w:sz w:val="24"/>
          <w:szCs w:val="24"/>
        </w:rPr>
        <w:t>The maximum likelihood probability</w:t>
      </w:r>
      <w:r w:rsidRPr="0063328E">
        <w:rPr>
          <w:sz w:val="24"/>
          <w:szCs w:val="24"/>
        </w:rPr>
        <w:fldChar w:fldCharType="begin"/>
      </w:r>
      <w:r w:rsidRPr="0063328E">
        <w:rPr>
          <w:sz w:val="24"/>
          <w:szCs w:val="24"/>
        </w:rPr>
        <w:instrText xml:space="preserve"> XE "maximum likelihood probability" </w:instrText>
      </w:r>
      <w:r w:rsidRPr="0063328E">
        <w:rPr>
          <w:sz w:val="24"/>
          <w:szCs w:val="24"/>
        </w:rPr>
        <w:fldChar w:fldCharType="end"/>
      </w:r>
      <w:r w:rsidRPr="0063328E">
        <w:rPr>
          <w:sz w:val="24"/>
          <w:szCs w:val="24"/>
        </w:rPr>
        <w:t xml:space="preserve"> may be found by the partial differentiation of equation </w:t>
      </w:r>
      <w:r w:rsidR="00FB5541" w:rsidRPr="0063328E">
        <w:rPr>
          <w:sz w:val="24"/>
          <w:szCs w:val="24"/>
        </w:rPr>
        <w:t>4</w:t>
      </w:r>
      <w:r w:rsidRPr="0063328E">
        <w:rPr>
          <w:sz w:val="24"/>
          <w:szCs w:val="24"/>
        </w:rPr>
        <w:t xml:space="preserve"> with respect to variables </w:t>
      </w:r>
      <w:r w:rsidRPr="0063328E">
        <w:rPr>
          <w:sz w:val="24"/>
          <w:szCs w:val="24"/>
        </w:rPr>
        <w:sym w:font="Symbol" w:char="F06D"/>
      </w:r>
      <w:r w:rsidRPr="0063328E">
        <w:rPr>
          <w:sz w:val="24"/>
          <w:szCs w:val="24"/>
        </w:rPr>
        <w:t xml:space="preserve"> and </w:t>
      </w:r>
      <w:r w:rsidRPr="0063328E">
        <w:rPr>
          <w:sz w:val="24"/>
          <w:szCs w:val="24"/>
        </w:rPr>
        <w:sym w:font="Symbol" w:char="F073"/>
      </w:r>
      <w:r w:rsidRPr="0063328E">
        <w:rPr>
          <w:sz w:val="24"/>
          <w:szCs w:val="24"/>
          <w:vertAlign w:val="superscript"/>
        </w:rPr>
        <w:t>2</w:t>
      </w:r>
      <w:r w:rsidRPr="0063328E">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FB5541" w:rsidRPr="0063328E" w14:paraId="1FCAAFEC" w14:textId="77777777" w:rsidTr="00AD41B4">
        <w:trPr>
          <w:trHeight w:val="1029"/>
        </w:trPr>
        <w:tc>
          <w:tcPr>
            <w:tcW w:w="4803" w:type="dxa"/>
            <w:vAlign w:val="center"/>
          </w:tcPr>
          <w:p w14:paraId="1F9790A3" w14:textId="20A24E62" w:rsidR="00FB5541" w:rsidRPr="0063328E" w:rsidRDefault="00000000" w:rsidP="00293730">
            <w:pPr>
              <w:rPr>
                <w:sz w:val="24"/>
                <w:szCs w:val="24"/>
              </w:rPr>
            </w:pPr>
            <m:oMathPara>
              <m:oMathParaPr>
                <m:jc m:val="left"/>
              </m:oMathParaPr>
              <m:oMath>
                <m:f>
                  <m:fPr>
                    <m:ctrlPr>
                      <w:rPr>
                        <w:rFonts w:ascii="Cambria Math" w:hAnsi="Cambria Math"/>
                        <w:sz w:val="24"/>
                        <w:szCs w:val="24"/>
                        <w:vertAlign w:val="subscript"/>
                      </w:rPr>
                    </m:ctrlPr>
                  </m:fPr>
                  <m:num>
                    <m:func>
                      <m:funcPr>
                        <m:ctrlPr>
                          <w:rPr>
                            <w:rFonts w:ascii="Cambria Math" w:hAnsi="Cambria Math"/>
                            <w:sz w:val="24"/>
                            <w:szCs w:val="24"/>
                            <w:vertAlign w:val="subscript"/>
                          </w:rPr>
                        </m:ctrlPr>
                      </m:funcPr>
                      <m:fName>
                        <m:r>
                          <m:rPr>
                            <m:sty m:val="p"/>
                          </m:rPr>
                          <w:rPr>
                            <w:rFonts w:ascii="Cambria Math" w:hAnsi="Cambria Math"/>
                            <w:sz w:val="24"/>
                            <w:szCs w:val="24"/>
                            <w:vertAlign w:val="subscript"/>
                          </w:rPr>
                          <m:t>∂(-ln</m:t>
                        </m:r>
                      </m:fName>
                      <m:e>
                        <m:d>
                          <m:dPr>
                            <m:ctrlPr>
                              <w:rPr>
                                <w:rFonts w:ascii="Cambria Math" w:hAnsi="Cambria Math"/>
                                <w:sz w:val="24"/>
                                <w:szCs w:val="24"/>
                                <w:vertAlign w:val="subscript"/>
                              </w:rPr>
                            </m:ctrlPr>
                          </m:dPr>
                          <m:e>
                            <m:r>
                              <m:rPr>
                                <m:sty m:val="p"/>
                              </m:rPr>
                              <w:rPr>
                                <w:rFonts w:ascii="Cambria Math" w:hAnsi="Cambria Math"/>
                                <w:sz w:val="24"/>
                                <w:szCs w:val="24"/>
                                <w:vertAlign w:val="subscript"/>
                              </w:rPr>
                              <m:t>Pr</m:t>
                            </m:r>
                          </m:e>
                        </m:d>
                        <m:r>
                          <w:rPr>
                            <w:rFonts w:ascii="Cambria Math" w:hAnsi="Cambria Math"/>
                            <w:sz w:val="24"/>
                            <w:szCs w:val="24"/>
                            <w:vertAlign w:val="subscript"/>
                          </w:rPr>
                          <m:t>)</m:t>
                        </m:r>
                      </m:e>
                    </m:func>
                  </m:num>
                  <m:den>
                    <m:r>
                      <w:rPr>
                        <w:rFonts w:ascii="Cambria Math" w:hAnsi="Cambria Math"/>
                        <w:sz w:val="24"/>
                        <w:szCs w:val="24"/>
                        <w:vertAlign w:val="subscript"/>
                      </w:rPr>
                      <m:t>∂</m:t>
                    </m:r>
                    <m:sSup>
                      <m:sSupPr>
                        <m:ctrlPr>
                          <w:rPr>
                            <w:rFonts w:ascii="Cambria Math" w:hAnsi="Cambria Math"/>
                            <w:sz w:val="24"/>
                            <w:szCs w:val="24"/>
                          </w:rPr>
                        </m:ctrlPr>
                      </m:sSupPr>
                      <m:e>
                        <m:r>
                          <m:rPr>
                            <m:sty m:val="p"/>
                          </m:rPr>
                          <w:rPr>
                            <w:rFonts w:ascii="Cambria Math" w:hAnsi="Cambria Math"/>
                            <w:sz w:val="24"/>
                            <w:szCs w:val="24"/>
                          </w:rPr>
                          <m:t>σ</m:t>
                        </m:r>
                      </m:e>
                      <m:sup>
                        <m:r>
                          <m:rPr>
                            <m:sty m:val="p"/>
                          </m:rPr>
                          <w:rPr>
                            <w:rFonts w:ascii="Cambria Math" w:hAnsi="Cambria Math"/>
                            <w:sz w:val="24"/>
                            <w:szCs w:val="24"/>
                          </w:rPr>
                          <m:t>2</m:t>
                        </m:r>
                      </m:sup>
                    </m:sSup>
                  </m:den>
                </m:f>
                <m:r>
                  <m:rPr>
                    <m:sty m:val="p"/>
                  </m:rPr>
                  <w:rPr>
                    <w:rFonts w:ascii="Cambria Math" w:hAnsi="Cambria Math"/>
                    <w:sz w:val="24"/>
                    <w:szCs w:val="24"/>
                    <w:vertAlign w:val="subscript"/>
                  </w:rPr>
                  <m:t>=</m:t>
                </m:r>
                <m:f>
                  <m:fPr>
                    <m:ctrlPr>
                      <w:rPr>
                        <w:rFonts w:ascii="Cambria Math" w:hAnsi="Cambria Math"/>
                        <w:sz w:val="24"/>
                        <w:szCs w:val="24"/>
                        <w:vertAlign w:val="subscript"/>
                      </w:rPr>
                    </m:ctrlPr>
                  </m:fPr>
                  <m:num>
                    <m:r>
                      <m:rPr>
                        <m:sty m:val="p"/>
                      </m:rPr>
                      <w:rPr>
                        <w:rFonts w:ascii="Cambria Math" w:hAnsi="Cambria Math"/>
                        <w:sz w:val="24"/>
                        <w:szCs w:val="24"/>
                        <w:vertAlign w:val="subscript"/>
                      </w:rPr>
                      <m:t>n</m:t>
                    </m:r>
                  </m:num>
                  <m:den>
                    <m:sSup>
                      <m:sSupPr>
                        <m:ctrlPr>
                          <w:rPr>
                            <w:rFonts w:ascii="Cambria Math" w:hAnsi="Cambria Math"/>
                            <w:sz w:val="24"/>
                            <w:szCs w:val="24"/>
                          </w:rPr>
                        </m:ctrlPr>
                      </m:sSupPr>
                      <m:e>
                        <m:r>
                          <m:rPr>
                            <m:sty m:val="p"/>
                          </m:rPr>
                          <w:rPr>
                            <w:rFonts w:ascii="Cambria Math" w:hAnsi="Cambria Math"/>
                            <w:sz w:val="24"/>
                            <w:szCs w:val="24"/>
                          </w:rPr>
                          <m:t>σ</m:t>
                        </m:r>
                      </m:e>
                      <m:sup>
                        <m:r>
                          <m:rPr>
                            <m:sty m:val="p"/>
                          </m:rPr>
                          <w:rPr>
                            <w:rFonts w:ascii="Cambria Math" w:hAnsi="Cambria Math"/>
                            <w:sz w:val="24"/>
                            <w:szCs w:val="24"/>
                          </w:rPr>
                          <m:t>2</m:t>
                        </m:r>
                      </m:sup>
                    </m:sSup>
                  </m:den>
                </m:f>
                <m:r>
                  <m:rPr>
                    <m:sty m:val="p"/>
                  </m:rPr>
                  <w:rPr>
                    <w:rFonts w:ascii="Cambria Math" w:hAnsi="Cambria Math"/>
                    <w:sz w:val="24"/>
                    <w:szCs w:val="24"/>
                    <w:vertAlign w:val="subscript"/>
                  </w:rPr>
                  <m:t>-</m:t>
                </m:r>
                <m:f>
                  <m:fPr>
                    <m:ctrlPr>
                      <w:rPr>
                        <w:rFonts w:ascii="Cambria Math" w:hAnsi="Cambria Math"/>
                        <w:sz w:val="24"/>
                        <w:szCs w:val="24"/>
                        <w:vertAlign w:val="subscript"/>
                      </w:rPr>
                    </m:ctrlPr>
                  </m:fPr>
                  <m:num>
                    <m:r>
                      <m:rPr>
                        <m:sty m:val="p"/>
                      </m:rPr>
                      <w:rPr>
                        <w:rFonts w:ascii="Cambria Math" w:hAnsi="Cambria Math"/>
                        <w:sz w:val="24"/>
                        <w:szCs w:val="24"/>
                        <w:vertAlign w:val="subscript"/>
                      </w:rPr>
                      <m:t>n</m:t>
                    </m:r>
                  </m:num>
                  <m:den>
                    <m:sSup>
                      <m:sSupPr>
                        <m:ctrlPr>
                          <w:rPr>
                            <w:rFonts w:ascii="Cambria Math" w:hAnsi="Cambria Math"/>
                            <w:sz w:val="24"/>
                            <w:szCs w:val="24"/>
                          </w:rPr>
                        </m:ctrlPr>
                      </m:sSupPr>
                      <m:e>
                        <m:r>
                          <m:rPr>
                            <m:sty m:val="p"/>
                          </m:rPr>
                          <w:rPr>
                            <w:rFonts w:ascii="Cambria Math" w:hAnsi="Cambria Math"/>
                            <w:sz w:val="24"/>
                            <w:szCs w:val="24"/>
                          </w:rPr>
                          <m:t>2σ</m:t>
                        </m:r>
                      </m:e>
                      <m:sup>
                        <m:r>
                          <m:rPr>
                            <m:sty m:val="p"/>
                          </m:rPr>
                          <w:rPr>
                            <w:rFonts w:ascii="Cambria Math" w:hAnsi="Cambria Math"/>
                            <w:sz w:val="24"/>
                            <w:szCs w:val="24"/>
                          </w:rPr>
                          <m:t>4</m:t>
                        </m:r>
                      </m:sup>
                    </m:sSup>
                  </m:den>
                </m:f>
                <m:nary>
                  <m:naryPr>
                    <m:chr m:val="∑"/>
                    <m:limLoc m:val="undOvr"/>
                    <m:ctrlPr>
                      <w:rPr>
                        <w:rFonts w:ascii="Cambria Math" w:hAnsi="Cambria Math"/>
                        <w:bCs/>
                        <w:iCs/>
                        <w:sz w:val="24"/>
                        <w:szCs w:val="24"/>
                        <w:vertAlign w:val="subscript"/>
                      </w:rPr>
                    </m:ctrlPr>
                  </m:naryPr>
                  <m:sub>
                    <m:r>
                      <w:rPr>
                        <w:rFonts w:ascii="Cambria Math" w:hAnsi="Cambria Math"/>
                        <w:sz w:val="24"/>
                        <w:szCs w:val="24"/>
                        <w:vertAlign w:val="subscript"/>
                      </w:rPr>
                      <m:t>i=1</m:t>
                    </m:r>
                  </m:sub>
                  <m:sup>
                    <m:r>
                      <w:rPr>
                        <w:rFonts w:ascii="Cambria Math" w:hAnsi="Cambria Math"/>
                        <w:sz w:val="24"/>
                        <w:szCs w:val="24"/>
                        <w:vertAlign w:val="subscript"/>
                      </w:rPr>
                      <m:t>n</m:t>
                    </m:r>
                  </m:sup>
                  <m:e>
                    <m:sSup>
                      <m:sSupPr>
                        <m:ctrlPr>
                          <w:rPr>
                            <w:rFonts w:ascii="Cambria Math" w:hAnsi="Cambria Math"/>
                            <w:bCs/>
                            <w:iCs/>
                            <w:sz w:val="24"/>
                            <w:szCs w:val="24"/>
                            <w:vertAlign w:val="subscript"/>
                          </w:rPr>
                        </m:ctrlPr>
                      </m:sSupPr>
                      <m:e>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x</m:t>
                            </m:r>
                          </m:e>
                          <m:sub>
                            <m:r>
                              <m:rPr>
                                <m:sty m:val="p"/>
                              </m:rPr>
                              <w:rPr>
                                <w:rFonts w:ascii="Cambria Math" w:hAnsi="Cambria Math"/>
                                <w:sz w:val="24"/>
                                <w:szCs w:val="24"/>
                                <w:vertAlign w:val="subscript"/>
                              </w:rPr>
                              <m:t>i</m:t>
                            </m:r>
                          </m:sub>
                        </m:sSub>
                        <m:r>
                          <m:rPr>
                            <m:sty m:val="p"/>
                          </m:rPr>
                          <w:rPr>
                            <w:rFonts w:ascii="Cambria Math" w:hAnsi="Cambria Math"/>
                            <w:sz w:val="24"/>
                            <w:szCs w:val="24"/>
                            <w:vertAlign w:val="subscript"/>
                          </w:rPr>
                          <m:t>-μ)</m:t>
                        </m:r>
                      </m:e>
                      <m:sup>
                        <m:r>
                          <w:rPr>
                            <w:rFonts w:ascii="Cambria Math" w:hAnsi="Cambria Math"/>
                            <w:sz w:val="24"/>
                            <w:szCs w:val="24"/>
                            <w:vertAlign w:val="subscript"/>
                          </w:rPr>
                          <m:t>2</m:t>
                        </m:r>
                      </m:sup>
                    </m:sSup>
                  </m:e>
                </m:nary>
              </m:oMath>
            </m:oMathPara>
          </w:p>
        </w:tc>
        <w:tc>
          <w:tcPr>
            <w:tcW w:w="4804" w:type="dxa"/>
            <w:vAlign w:val="center"/>
          </w:tcPr>
          <w:p w14:paraId="14947EA1" w14:textId="4872FCC6" w:rsidR="00FB5541" w:rsidRPr="0063328E" w:rsidRDefault="00FB5541" w:rsidP="00293730">
            <w:pPr>
              <w:rPr>
                <w:sz w:val="24"/>
                <w:szCs w:val="24"/>
              </w:rPr>
            </w:pPr>
            <w:r w:rsidRPr="0063328E">
              <w:rPr>
                <w:sz w:val="24"/>
                <w:szCs w:val="24"/>
              </w:rPr>
              <w:t>Eqn. 5</w:t>
            </w:r>
          </w:p>
        </w:tc>
      </w:tr>
    </w:tbl>
    <w:p w14:paraId="3F38BC98" w14:textId="44A0E586" w:rsidR="00FB5541" w:rsidRPr="00EC706A" w:rsidRDefault="00FB5541" w:rsidP="00293730">
      <w:pPr>
        <w:rPr>
          <w:sz w:val="20"/>
        </w:rPr>
      </w:pPr>
    </w:p>
    <w:p w14:paraId="0C55857E" w14:textId="583885B4" w:rsidR="002564F4" w:rsidRPr="0063328E" w:rsidRDefault="002564F4" w:rsidP="00293730">
      <w:pPr>
        <w:rPr>
          <w:sz w:val="24"/>
          <w:szCs w:val="24"/>
        </w:rPr>
      </w:pPr>
      <w:r w:rsidRPr="0063328E">
        <w:rPr>
          <w:sz w:val="24"/>
          <w:szCs w:val="24"/>
        </w:rPr>
        <w:t xml:space="preserve">For the maximum of a function, with a single turning point, the gradient equals zero therefore the partial derivative, equation 22, may be equated to zero and rearranged into equation </w:t>
      </w:r>
      <w:r w:rsidR="00FB5541" w:rsidRPr="0063328E">
        <w:rPr>
          <w:sz w:val="24"/>
          <w:szCs w:val="24"/>
        </w:rPr>
        <w:t>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FB5541" w:rsidRPr="0063328E" w14:paraId="1C63B67E" w14:textId="77777777" w:rsidTr="00AD41B4">
        <w:trPr>
          <w:trHeight w:val="1012"/>
        </w:trPr>
        <w:tc>
          <w:tcPr>
            <w:tcW w:w="4803" w:type="dxa"/>
            <w:vAlign w:val="center"/>
          </w:tcPr>
          <w:p w14:paraId="63F8B548" w14:textId="121D7551" w:rsidR="00FB5541" w:rsidRPr="0063328E" w:rsidRDefault="00000000" w:rsidP="00293730">
            <w:pPr>
              <w:rPr>
                <w:sz w:val="24"/>
                <w:szCs w:val="24"/>
              </w:rPr>
            </w:pPr>
            <m:oMathPara>
              <m:oMathParaPr>
                <m:jc m:val="left"/>
              </m:oMathParaPr>
              <m:oMath>
                <m:sSup>
                  <m:sSupPr>
                    <m:ctrlPr>
                      <w:rPr>
                        <w:rFonts w:ascii="Cambria Math" w:hAnsi="Cambria Math"/>
                        <w:sz w:val="24"/>
                        <w:szCs w:val="24"/>
                      </w:rPr>
                    </m:ctrlPr>
                  </m:sSupPr>
                  <m:e>
                    <m:r>
                      <m:rPr>
                        <m:sty m:val="p"/>
                      </m:rPr>
                      <w:rPr>
                        <w:rFonts w:ascii="Cambria Math" w:hAnsi="Cambria Math"/>
                        <w:sz w:val="24"/>
                        <w:szCs w:val="24"/>
                      </w:rPr>
                      <m:t>σ</m:t>
                    </m:r>
                  </m:e>
                  <m:sup>
                    <m:r>
                      <m:rPr>
                        <m:sty m:val="p"/>
                      </m:rPr>
                      <w:rPr>
                        <w:rFonts w:ascii="Cambria Math" w:hAnsi="Cambria Math"/>
                        <w:sz w:val="24"/>
                        <w:szCs w:val="24"/>
                      </w:rPr>
                      <m:t>2</m:t>
                    </m:r>
                  </m:sup>
                </m:sSup>
                <m:r>
                  <m:rPr>
                    <m:sty m:val="p"/>
                  </m:rPr>
                  <w:rPr>
                    <w:rFonts w:ascii="Cambria Math" w:hAnsi="Cambria Math"/>
                    <w:sz w:val="24"/>
                    <w:szCs w:val="24"/>
                    <w:vertAlign w:val="subscript"/>
                  </w:rPr>
                  <m:t>=</m:t>
                </m:r>
                <m:f>
                  <m:fPr>
                    <m:ctrlPr>
                      <w:rPr>
                        <w:rFonts w:ascii="Cambria Math" w:hAnsi="Cambria Math"/>
                        <w:sz w:val="24"/>
                        <w:szCs w:val="24"/>
                        <w:vertAlign w:val="subscript"/>
                      </w:rPr>
                    </m:ctrlPr>
                  </m:fPr>
                  <m:num>
                    <m:r>
                      <m:rPr>
                        <m:sty m:val="p"/>
                      </m:rPr>
                      <w:rPr>
                        <w:rFonts w:ascii="Cambria Math" w:hAnsi="Cambria Math"/>
                        <w:sz w:val="24"/>
                        <w:szCs w:val="24"/>
                        <w:vertAlign w:val="subscript"/>
                      </w:rPr>
                      <m:t>1</m:t>
                    </m:r>
                  </m:num>
                  <m:den>
                    <m:r>
                      <m:rPr>
                        <m:sty m:val="p"/>
                      </m:rPr>
                      <w:rPr>
                        <w:rFonts w:ascii="Cambria Math" w:hAnsi="Cambria Math"/>
                        <w:sz w:val="24"/>
                        <w:szCs w:val="24"/>
                      </w:rPr>
                      <m:t>n</m:t>
                    </m:r>
                  </m:den>
                </m:f>
                <m:nary>
                  <m:naryPr>
                    <m:chr m:val="∑"/>
                    <m:limLoc m:val="undOvr"/>
                    <m:ctrlPr>
                      <w:rPr>
                        <w:rFonts w:ascii="Cambria Math" w:hAnsi="Cambria Math"/>
                        <w:bCs/>
                        <w:iCs/>
                        <w:sz w:val="24"/>
                        <w:szCs w:val="24"/>
                        <w:vertAlign w:val="subscript"/>
                      </w:rPr>
                    </m:ctrlPr>
                  </m:naryPr>
                  <m:sub>
                    <m:r>
                      <w:rPr>
                        <w:rFonts w:ascii="Cambria Math" w:hAnsi="Cambria Math"/>
                        <w:sz w:val="24"/>
                        <w:szCs w:val="24"/>
                        <w:vertAlign w:val="subscript"/>
                      </w:rPr>
                      <m:t>i=1</m:t>
                    </m:r>
                  </m:sub>
                  <m:sup>
                    <m:r>
                      <w:rPr>
                        <w:rFonts w:ascii="Cambria Math" w:hAnsi="Cambria Math"/>
                        <w:sz w:val="24"/>
                        <w:szCs w:val="24"/>
                        <w:vertAlign w:val="subscript"/>
                      </w:rPr>
                      <m:t>n</m:t>
                    </m:r>
                  </m:sup>
                  <m:e>
                    <m:sSup>
                      <m:sSupPr>
                        <m:ctrlPr>
                          <w:rPr>
                            <w:rFonts w:ascii="Cambria Math" w:hAnsi="Cambria Math"/>
                            <w:bCs/>
                            <w:iCs/>
                            <w:sz w:val="24"/>
                            <w:szCs w:val="24"/>
                            <w:vertAlign w:val="subscript"/>
                          </w:rPr>
                        </m:ctrlPr>
                      </m:sSupPr>
                      <m:e>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x</m:t>
                            </m:r>
                          </m:e>
                          <m:sub>
                            <m:r>
                              <m:rPr>
                                <m:sty m:val="p"/>
                              </m:rPr>
                              <w:rPr>
                                <w:rFonts w:ascii="Cambria Math" w:hAnsi="Cambria Math"/>
                                <w:sz w:val="24"/>
                                <w:szCs w:val="24"/>
                                <w:vertAlign w:val="subscript"/>
                              </w:rPr>
                              <m:t>i</m:t>
                            </m:r>
                          </m:sub>
                        </m:sSub>
                        <m:r>
                          <m:rPr>
                            <m:sty m:val="p"/>
                          </m:rPr>
                          <w:rPr>
                            <w:rFonts w:ascii="Cambria Math" w:hAnsi="Cambria Math"/>
                            <w:sz w:val="24"/>
                            <w:szCs w:val="24"/>
                            <w:vertAlign w:val="subscript"/>
                          </w:rPr>
                          <m:t>-μ)</m:t>
                        </m:r>
                      </m:e>
                      <m:sup>
                        <m:r>
                          <w:rPr>
                            <w:rFonts w:ascii="Cambria Math" w:hAnsi="Cambria Math"/>
                            <w:sz w:val="24"/>
                            <w:szCs w:val="24"/>
                            <w:vertAlign w:val="subscript"/>
                          </w:rPr>
                          <m:t>2</m:t>
                        </m:r>
                      </m:sup>
                    </m:sSup>
                  </m:e>
                </m:nary>
              </m:oMath>
            </m:oMathPara>
          </w:p>
        </w:tc>
        <w:tc>
          <w:tcPr>
            <w:tcW w:w="4804" w:type="dxa"/>
            <w:vAlign w:val="center"/>
          </w:tcPr>
          <w:p w14:paraId="574F685E" w14:textId="1E537BDF" w:rsidR="00FB5541" w:rsidRPr="0063328E" w:rsidRDefault="00FB5541" w:rsidP="00293730">
            <w:pPr>
              <w:rPr>
                <w:sz w:val="24"/>
                <w:szCs w:val="24"/>
              </w:rPr>
            </w:pPr>
            <w:r w:rsidRPr="0063328E">
              <w:rPr>
                <w:sz w:val="24"/>
                <w:szCs w:val="24"/>
              </w:rPr>
              <w:t>Eqn. 6</w:t>
            </w:r>
          </w:p>
        </w:tc>
      </w:tr>
    </w:tbl>
    <w:p w14:paraId="04AD7D88" w14:textId="4D4AD900" w:rsidR="00FB5541" w:rsidRPr="0063328E" w:rsidRDefault="00FB5541" w:rsidP="00293730">
      <w:pPr>
        <w:rPr>
          <w:sz w:val="24"/>
          <w:szCs w:val="24"/>
        </w:rPr>
      </w:pPr>
    </w:p>
    <w:p w14:paraId="31E483DB" w14:textId="3B3FEA00" w:rsidR="002564F4" w:rsidRPr="0063328E" w:rsidRDefault="002564F4" w:rsidP="00293730">
      <w:pPr>
        <w:rPr>
          <w:sz w:val="24"/>
          <w:szCs w:val="24"/>
        </w:rPr>
      </w:pPr>
      <w:r w:rsidRPr="0063328E">
        <w:rPr>
          <w:sz w:val="24"/>
          <w:szCs w:val="24"/>
        </w:rPr>
        <w:t xml:space="preserve">Equation </w:t>
      </w:r>
      <w:r w:rsidR="00FB5541" w:rsidRPr="0063328E">
        <w:rPr>
          <w:sz w:val="24"/>
          <w:szCs w:val="24"/>
        </w:rPr>
        <w:t>6</w:t>
      </w:r>
      <w:r w:rsidRPr="0063328E">
        <w:rPr>
          <w:sz w:val="24"/>
          <w:szCs w:val="24"/>
        </w:rPr>
        <w:t xml:space="preserve"> is the common biased estimator for the variance</w:t>
      </w:r>
      <w:r w:rsidRPr="0063328E">
        <w:rPr>
          <w:sz w:val="24"/>
          <w:szCs w:val="24"/>
        </w:rPr>
        <w:fldChar w:fldCharType="begin"/>
      </w:r>
      <w:r w:rsidRPr="0063328E">
        <w:rPr>
          <w:sz w:val="24"/>
          <w:szCs w:val="24"/>
        </w:rPr>
        <w:instrText xml:space="preserve"> XE "variance" </w:instrText>
      </w:r>
      <w:r w:rsidRPr="0063328E">
        <w:rPr>
          <w:sz w:val="24"/>
          <w:szCs w:val="24"/>
        </w:rPr>
        <w:fldChar w:fldCharType="end"/>
      </w:r>
      <w:r w:rsidRPr="0063328E">
        <w:rPr>
          <w:sz w:val="24"/>
          <w:szCs w:val="24"/>
        </w:rPr>
        <w:t xml:space="preserve"> of a normal distribution. Differentiating equation </w:t>
      </w:r>
      <w:r w:rsidR="00FB5541" w:rsidRPr="0063328E">
        <w:rPr>
          <w:sz w:val="24"/>
          <w:szCs w:val="24"/>
        </w:rPr>
        <w:t>4</w:t>
      </w:r>
      <w:r w:rsidRPr="0063328E">
        <w:rPr>
          <w:sz w:val="24"/>
          <w:szCs w:val="24"/>
        </w:rPr>
        <w:t xml:space="preserve"> with respect to parameter </w:t>
      </w:r>
      <w:r w:rsidRPr="0063328E">
        <w:rPr>
          <w:sz w:val="24"/>
          <w:szCs w:val="24"/>
        </w:rPr>
        <w:sym w:font="Symbol" w:char="F06D"/>
      </w:r>
      <w:r w:rsidRPr="0063328E">
        <w:rPr>
          <w:sz w:val="24"/>
          <w:szCs w:val="24"/>
        </w:rPr>
        <w:t xml:space="preserve">, yields equation </w:t>
      </w:r>
      <w:r w:rsidR="00FB5541" w:rsidRPr="0063328E">
        <w:rPr>
          <w:sz w:val="24"/>
          <w:szCs w:val="24"/>
        </w:rPr>
        <w:t>7</w:t>
      </w:r>
      <w:r w:rsidRPr="0063328E">
        <w:rPr>
          <w:sz w:val="24"/>
          <w:szCs w:val="24"/>
        </w:rPr>
        <w:t>, which may be solved for maximum likelihood by equating to zero,</w:t>
      </w:r>
    </w:p>
    <w:p w14:paraId="1E00DFAA" w14:textId="2DBBE027" w:rsidR="00946B1E" w:rsidRPr="0063328E" w:rsidRDefault="00946B1E" w:rsidP="00293730">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FB5541" w:rsidRPr="0063328E" w14:paraId="455A8D41" w14:textId="77777777" w:rsidTr="00946B1E">
        <w:trPr>
          <w:trHeight w:val="1003"/>
        </w:trPr>
        <w:tc>
          <w:tcPr>
            <w:tcW w:w="4803" w:type="dxa"/>
            <w:vAlign w:val="center"/>
          </w:tcPr>
          <w:p w14:paraId="06CFFC02" w14:textId="0D955641" w:rsidR="00FB5541" w:rsidRPr="0063328E" w:rsidRDefault="00000000" w:rsidP="00293730">
            <w:pPr>
              <w:rPr>
                <w:sz w:val="24"/>
                <w:szCs w:val="24"/>
              </w:rPr>
            </w:pPr>
            <m:oMathPara>
              <m:oMathParaPr>
                <m:jc m:val="left"/>
              </m:oMathParaPr>
              <m:oMath>
                <m:f>
                  <m:fPr>
                    <m:ctrlPr>
                      <w:rPr>
                        <w:rFonts w:ascii="Cambria Math" w:hAnsi="Cambria Math"/>
                        <w:sz w:val="24"/>
                        <w:szCs w:val="24"/>
                        <w:vertAlign w:val="subscript"/>
                      </w:rPr>
                    </m:ctrlPr>
                  </m:fPr>
                  <m:num>
                    <m:func>
                      <m:funcPr>
                        <m:ctrlPr>
                          <w:rPr>
                            <w:rFonts w:ascii="Cambria Math" w:hAnsi="Cambria Math"/>
                            <w:sz w:val="24"/>
                            <w:szCs w:val="24"/>
                            <w:vertAlign w:val="subscript"/>
                          </w:rPr>
                        </m:ctrlPr>
                      </m:funcPr>
                      <m:fName>
                        <m:r>
                          <m:rPr>
                            <m:sty m:val="p"/>
                          </m:rPr>
                          <w:rPr>
                            <w:rFonts w:ascii="Cambria Math" w:hAnsi="Cambria Math"/>
                            <w:sz w:val="24"/>
                            <w:szCs w:val="24"/>
                            <w:vertAlign w:val="subscript"/>
                          </w:rPr>
                          <m:t>∂(-ln</m:t>
                        </m:r>
                      </m:fName>
                      <m:e>
                        <m:d>
                          <m:dPr>
                            <m:ctrlPr>
                              <w:rPr>
                                <w:rFonts w:ascii="Cambria Math" w:hAnsi="Cambria Math"/>
                                <w:sz w:val="24"/>
                                <w:szCs w:val="24"/>
                                <w:vertAlign w:val="subscript"/>
                              </w:rPr>
                            </m:ctrlPr>
                          </m:dPr>
                          <m:e>
                            <m:r>
                              <m:rPr>
                                <m:sty m:val="p"/>
                              </m:rPr>
                              <w:rPr>
                                <w:rFonts w:ascii="Cambria Math" w:hAnsi="Cambria Math"/>
                                <w:sz w:val="24"/>
                                <w:szCs w:val="24"/>
                                <w:vertAlign w:val="subscript"/>
                              </w:rPr>
                              <m:t>Pr</m:t>
                            </m:r>
                          </m:e>
                        </m:d>
                        <m:r>
                          <m:rPr>
                            <m:sty m:val="p"/>
                          </m:rPr>
                          <w:rPr>
                            <w:rFonts w:ascii="Cambria Math" w:hAnsi="Cambria Math"/>
                            <w:sz w:val="24"/>
                            <w:szCs w:val="24"/>
                            <w:vertAlign w:val="subscript"/>
                          </w:rPr>
                          <m:t>)</m:t>
                        </m:r>
                      </m:e>
                    </m:func>
                  </m:num>
                  <m:den>
                    <m:r>
                      <m:rPr>
                        <m:sty m:val="p"/>
                      </m:rPr>
                      <w:rPr>
                        <w:rFonts w:ascii="Cambria Math" w:hAnsi="Cambria Math"/>
                        <w:sz w:val="24"/>
                        <w:szCs w:val="24"/>
                        <w:vertAlign w:val="subscript"/>
                      </w:rPr>
                      <m:t>∂</m:t>
                    </m:r>
                    <m:r>
                      <m:rPr>
                        <m:sty m:val="p"/>
                      </m:rPr>
                      <w:rPr>
                        <w:rFonts w:ascii="Cambria Math" w:hAnsi="Cambria Math"/>
                        <w:sz w:val="24"/>
                        <w:szCs w:val="24"/>
                      </w:rPr>
                      <m:t>μ</m:t>
                    </m:r>
                  </m:den>
                </m:f>
                <m:r>
                  <m:rPr>
                    <m:sty m:val="p"/>
                  </m:rPr>
                  <w:rPr>
                    <w:rFonts w:ascii="Cambria Math" w:hAnsi="Cambria Math"/>
                    <w:sz w:val="24"/>
                    <w:szCs w:val="24"/>
                    <w:vertAlign w:val="subscript"/>
                  </w:rPr>
                  <m:t>=-</m:t>
                </m:r>
                <m:f>
                  <m:fPr>
                    <m:ctrlPr>
                      <w:rPr>
                        <w:rFonts w:ascii="Cambria Math" w:hAnsi="Cambria Math"/>
                        <w:sz w:val="24"/>
                        <w:szCs w:val="24"/>
                        <w:vertAlign w:val="subscript"/>
                      </w:rPr>
                    </m:ctrlPr>
                  </m:fPr>
                  <m:num>
                    <m:r>
                      <m:rPr>
                        <m:sty m:val="p"/>
                      </m:rPr>
                      <w:rPr>
                        <w:rFonts w:ascii="Cambria Math" w:hAnsi="Cambria Math"/>
                        <w:sz w:val="24"/>
                        <w:szCs w:val="24"/>
                        <w:vertAlign w:val="subscript"/>
                      </w:rPr>
                      <m:t>1</m:t>
                    </m:r>
                  </m:num>
                  <m:den>
                    <m:sSup>
                      <m:sSupPr>
                        <m:ctrlPr>
                          <w:rPr>
                            <w:rFonts w:ascii="Cambria Math" w:hAnsi="Cambria Math"/>
                            <w:sz w:val="24"/>
                            <w:szCs w:val="24"/>
                          </w:rPr>
                        </m:ctrlPr>
                      </m:sSupPr>
                      <m:e>
                        <m:r>
                          <m:rPr>
                            <m:sty m:val="p"/>
                          </m:rPr>
                          <w:rPr>
                            <w:rFonts w:ascii="Cambria Math" w:hAnsi="Cambria Math"/>
                            <w:sz w:val="24"/>
                            <w:szCs w:val="24"/>
                          </w:rPr>
                          <m:t>σ</m:t>
                        </m:r>
                      </m:e>
                      <m:sup>
                        <m:r>
                          <m:rPr>
                            <m:sty m:val="p"/>
                          </m:rPr>
                          <w:rPr>
                            <w:rFonts w:ascii="Cambria Math" w:hAnsi="Cambria Math"/>
                            <w:sz w:val="24"/>
                            <w:szCs w:val="24"/>
                          </w:rPr>
                          <m:t>2</m:t>
                        </m:r>
                      </m:sup>
                    </m:sSup>
                  </m:den>
                </m:f>
                <m:nary>
                  <m:naryPr>
                    <m:chr m:val="∑"/>
                    <m:limLoc m:val="undOvr"/>
                    <m:ctrlPr>
                      <w:rPr>
                        <w:rFonts w:ascii="Cambria Math" w:hAnsi="Cambria Math"/>
                        <w:bCs/>
                        <w:iCs/>
                        <w:sz w:val="24"/>
                        <w:szCs w:val="24"/>
                        <w:vertAlign w:val="subscript"/>
                      </w:rPr>
                    </m:ctrlPr>
                  </m:naryPr>
                  <m:sub>
                    <m:r>
                      <m:rPr>
                        <m:sty m:val="p"/>
                      </m:rPr>
                      <w:rPr>
                        <w:rFonts w:ascii="Cambria Math" w:hAnsi="Cambria Math"/>
                        <w:sz w:val="24"/>
                        <w:szCs w:val="24"/>
                        <w:vertAlign w:val="subscript"/>
                      </w:rPr>
                      <m:t>i=1</m:t>
                    </m:r>
                  </m:sub>
                  <m:sup>
                    <m:r>
                      <m:rPr>
                        <m:sty m:val="p"/>
                      </m:rPr>
                      <w:rPr>
                        <w:rFonts w:ascii="Cambria Math" w:hAnsi="Cambria Math"/>
                        <w:sz w:val="24"/>
                        <w:szCs w:val="24"/>
                        <w:vertAlign w:val="subscript"/>
                      </w:rPr>
                      <m:t>n</m:t>
                    </m:r>
                  </m:sup>
                  <m:e>
                    <m:d>
                      <m:dPr>
                        <m:ctrlPr>
                          <w:rPr>
                            <w:rFonts w:ascii="Cambria Math" w:hAnsi="Cambria Math"/>
                            <w:bCs/>
                            <w:iCs/>
                            <w:sz w:val="24"/>
                            <w:szCs w:val="24"/>
                            <w:vertAlign w:val="subscript"/>
                          </w:rPr>
                        </m:ctrlPr>
                      </m:dPr>
                      <m:e>
                        <m:sSub>
                          <m:sSubPr>
                            <m:ctrlPr>
                              <w:rPr>
                                <w:rFonts w:ascii="Cambria Math" w:hAnsi="Cambria Math"/>
                                <w:sz w:val="24"/>
                                <w:szCs w:val="24"/>
                                <w:vertAlign w:val="subscript"/>
                              </w:rPr>
                            </m:ctrlPr>
                          </m:sSubPr>
                          <m:e>
                            <m:r>
                              <m:rPr>
                                <m:sty m:val="p"/>
                              </m:rPr>
                              <w:rPr>
                                <w:rFonts w:ascii="Cambria Math" w:hAnsi="Cambria Math"/>
                                <w:sz w:val="24"/>
                                <w:szCs w:val="24"/>
                                <w:vertAlign w:val="subscript"/>
                              </w:rPr>
                              <m:t>x</m:t>
                            </m:r>
                          </m:e>
                          <m:sub>
                            <m:r>
                              <m:rPr>
                                <m:sty m:val="p"/>
                              </m:rPr>
                              <w:rPr>
                                <w:rFonts w:ascii="Cambria Math" w:hAnsi="Cambria Math"/>
                                <w:sz w:val="24"/>
                                <w:szCs w:val="24"/>
                                <w:vertAlign w:val="subscript"/>
                              </w:rPr>
                              <m:t>i</m:t>
                            </m:r>
                          </m:sub>
                        </m:sSub>
                        <m:r>
                          <m:rPr>
                            <m:sty m:val="p"/>
                          </m:rPr>
                          <w:rPr>
                            <w:rFonts w:ascii="Cambria Math" w:hAnsi="Cambria Math"/>
                            <w:sz w:val="24"/>
                            <w:szCs w:val="24"/>
                            <w:vertAlign w:val="subscript"/>
                          </w:rPr>
                          <m:t>-μ</m:t>
                        </m:r>
                        <m:ctrlPr>
                          <w:rPr>
                            <w:rFonts w:ascii="Cambria Math" w:hAnsi="Cambria Math"/>
                            <w:sz w:val="24"/>
                            <w:szCs w:val="24"/>
                            <w:vertAlign w:val="subscript"/>
                          </w:rPr>
                        </m:ctrlPr>
                      </m:e>
                    </m:d>
                  </m:e>
                </m:nary>
                <m:r>
                  <m:rPr>
                    <m:sty m:val="p"/>
                  </m:rPr>
                  <w:rPr>
                    <w:rFonts w:ascii="Cambria Math" w:hAnsi="Cambria Math"/>
                    <w:sz w:val="24"/>
                    <w:szCs w:val="24"/>
                    <w:vertAlign w:val="subscript"/>
                  </w:rPr>
                  <m:t>=0</m:t>
                </m:r>
              </m:oMath>
            </m:oMathPara>
          </w:p>
        </w:tc>
        <w:tc>
          <w:tcPr>
            <w:tcW w:w="4804" w:type="dxa"/>
            <w:vAlign w:val="center"/>
          </w:tcPr>
          <w:p w14:paraId="74038036" w14:textId="7D28E9E4" w:rsidR="00FB5541" w:rsidRPr="0063328E" w:rsidRDefault="00FB5541" w:rsidP="00293730">
            <w:pPr>
              <w:rPr>
                <w:sz w:val="24"/>
                <w:szCs w:val="24"/>
              </w:rPr>
            </w:pPr>
            <w:r w:rsidRPr="0063328E">
              <w:rPr>
                <w:sz w:val="24"/>
                <w:szCs w:val="24"/>
              </w:rPr>
              <w:t>Eqn. 7</w:t>
            </w:r>
          </w:p>
        </w:tc>
      </w:tr>
    </w:tbl>
    <w:p w14:paraId="0F4FB78F" w14:textId="77777777" w:rsidR="001A4EC6" w:rsidRPr="0063328E" w:rsidRDefault="001A4EC6" w:rsidP="00293730">
      <w:pPr>
        <w:rPr>
          <w:sz w:val="24"/>
          <w:szCs w:val="24"/>
        </w:rPr>
      </w:pPr>
    </w:p>
    <w:p w14:paraId="5EAA6692" w14:textId="3F53DCF0" w:rsidR="002564F4" w:rsidRPr="0063328E" w:rsidRDefault="002564F4" w:rsidP="00293730">
      <w:pPr>
        <w:rPr>
          <w:sz w:val="24"/>
          <w:szCs w:val="24"/>
        </w:rPr>
      </w:pPr>
      <w:r w:rsidRPr="0063328E">
        <w:rPr>
          <w:sz w:val="24"/>
          <w:szCs w:val="24"/>
        </w:rPr>
        <w:t>and rearranging,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CF7551" w:rsidRPr="0063328E" w14:paraId="7AD3A90B" w14:textId="77777777" w:rsidTr="00AD41B4">
        <w:trPr>
          <w:trHeight w:val="1008"/>
        </w:trPr>
        <w:tc>
          <w:tcPr>
            <w:tcW w:w="4803" w:type="dxa"/>
            <w:vAlign w:val="center"/>
          </w:tcPr>
          <w:p w14:paraId="79BE5B1B" w14:textId="4B918102" w:rsidR="00CF7551" w:rsidRPr="0063328E" w:rsidRDefault="0063328E" w:rsidP="00293730">
            <w:pPr>
              <w:rPr>
                <w:sz w:val="24"/>
                <w:szCs w:val="24"/>
              </w:rPr>
            </w:pPr>
            <m:oMathPara>
              <m:oMathParaPr>
                <m:jc m:val="left"/>
              </m:oMathParaPr>
              <m:oMath>
                <m:r>
                  <m:rPr>
                    <m:sty m:val="p"/>
                  </m:rPr>
                  <w:rPr>
                    <w:rFonts w:ascii="Cambria Math" w:hAnsi="Cambria Math"/>
                    <w:sz w:val="24"/>
                    <w:szCs w:val="24"/>
                  </w:rPr>
                  <m:t>μ</m:t>
                </m:r>
                <m:r>
                  <m:rPr>
                    <m:sty m:val="p"/>
                  </m:rPr>
                  <w:rPr>
                    <w:rFonts w:ascii="Cambria Math" w:hAnsi="Cambria Math"/>
                    <w:sz w:val="24"/>
                    <w:szCs w:val="24"/>
                    <w:vertAlign w:val="subscript"/>
                  </w:rPr>
                  <m:t>=</m:t>
                </m:r>
                <m:f>
                  <m:fPr>
                    <m:ctrlPr>
                      <w:rPr>
                        <w:rFonts w:ascii="Cambria Math" w:hAnsi="Cambria Math"/>
                        <w:sz w:val="24"/>
                        <w:szCs w:val="24"/>
                        <w:vertAlign w:val="subscript"/>
                      </w:rPr>
                    </m:ctrlPr>
                  </m:fPr>
                  <m:num>
                    <m:r>
                      <m:rPr>
                        <m:sty m:val="p"/>
                      </m:rPr>
                      <w:rPr>
                        <w:rFonts w:ascii="Cambria Math" w:hAnsi="Cambria Math"/>
                        <w:sz w:val="24"/>
                        <w:szCs w:val="24"/>
                        <w:vertAlign w:val="subscript"/>
                      </w:rPr>
                      <m:t>1</m:t>
                    </m:r>
                  </m:num>
                  <m:den>
                    <m:r>
                      <m:rPr>
                        <m:sty m:val="p"/>
                      </m:rPr>
                      <w:rPr>
                        <w:rFonts w:ascii="Cambria Math" w:hAnsi="Cambria Math"/>
                        <w:sz w:val="24"/>
                        <w:szCs w:val="24"/>
                      </w:rPr>
                      <m:t>n</m:t>
                    </m:r>
                  </m:den>
                </m:f>
                <m:nary>
                  <m:naryPr>
                    <m:chr m:val="∑"/>
                    <m:limLoc m:val="undOvr"/>
                    <m:ctrlPr>
                      <w:rPr>
                        <w:rFonts w:ascii="Cambria Math" w:hAnsi="Cambria Math"/>
                        <w:bCs/>
                        <w:iCs/>
                        <w:sz w:val="24"/>
                        <w:szCs w:val="24"/>
                        <w:vertAlign w:val="subscript"/>
                      </w:rPr>
                    </m:ctrlPr>
                  </m:naryPr>
                  <m:sub>
                    <m:r>
                      <m:rPr>
                        <m:sty m:val="p"/>
                      </m:rPr>
                      <w:rPr>
                        <w:rFonts w:ascii="Cambria Math" w:hAnsi="Cambria Math"/>
                        <w:sz w:val="24"/>
                        <w:szCs w:val="24"/>
                        <w:vertAlign w:val="subscript"/>
                      </w:rPr>
                      <m:t>i=1</m:t>
                    </m:r>
                  </m:sub>
                  <m:sup>
                    <m:r>
                      <m:rPr>
                        <m:sty m:val="p"/>
                      </m:rPr>
                      <w:rPr>
                        <w:rFonts w:ascii="Cambria Math" w:hAnsi="Cambria Math"/>
                        <w:sz w:val="24"/>
                        <w:szCs w:val="24"/>
                        <w:vertAlign w:val="subscript"/>
                      </w:rPr>
                      <m:t>n</m:t>
                    </m:r>
                  </m:sup>
                  <m:e>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x</m:t>
                        </m:r>
                      </m:e>
                      <m:sub>
                        <m:r>
                          <m:rPr>
                            <m:sty m:val="p"/>
                          </m:rPr>
                          <w:rPr>
                            <w:rFonts w:ascii="Cambria Math" w:hAnsi="Cambria Math"/>
                            <w:sz w:val="24"/>
                            <w:szCs w:val="24"/>
                            <w:vertAlign w:val="subscript"/>
                          </w:rPr>
                          <m:t>i</m:t>
                        </m:r>
                      </m:sub>
                    </m:sSub>
                    <m:r>
                      <m:rPr>
                        <m:sty m:val="p"/>
                      </m:rPr>
                      <w:rPr>
                        <w:rFonts w:ascii="Cambria Math" w:hAnsi="Cambria Math"/>
                        <w:sz w:val="24"/>
                        <w:szCs w:val="24"/>
                        <w:vertAlign w:val="subscript"/>
                      </w:rPr>
                      <m:t>)</m:t>
                    </m:r>
                  </m:e>
                </m:nary>
                <m:r>
                  <m:rPr>
                    <m:sty m:val="p"/>
                  </m:rPr>
                  <w:rPr>
                    <w:rFonts w:ascii="Cambria Math" w:hAnsi="Cambria Math"/>
                    <w:sz w:val="24"/>
                    <w:szCs w:val="24"/>
                    <w:vertAlign w:val="subscript"/>
                  </w:rPr>
                  <m:t>=</m:t>
                </m:r>
                <m:r>
                  <m:rPr>
                    <m:sty m:val="p"/>
                  </m:rPr>
                  <w:rPr>
                    <w:rFonts w:ascii="Cambria Math" w:hAnsi="Cambria Math"/>
                    <w:sz w:val="24"/>
                    <w:szCs w:val="24"/>
                  </w:rPr>
                  <m:t>x̄</m:t>
                </m:r>
              </m:oMath>
            </m:oMathPara>
          </w:p>
        </w:tc>
        <w:tc>
          <w:tcPr>
            <w:tcW w:w="4804" w:type="dxa"/>
            <w:vAlign w:val="center"/>
          </w:tcPr>
          <w:p w14:paraId="16BA0EBA" w14:textId="65C62372" w:rsidR="00CF7551" w:rsidRPr="0063328E" w:rsidRDefault="00CF7551" w:rsidP="00293730">
            <w:pPr>
              <w:rPr>
                <w:sz w:val="24"/>
                <w:szCs w:val="24"/>
              </w:rPr>
            </w:pPr>
            <w:r w:rsidRPr="0063328E">
              <w:rPr>
                <w:sz w:val="24"/>
                <w:szCs w:val="24"/>
              </w:rPr>
              <w:t>Eqn. 8</w:t>
            </w:r>
          </w:p>
        </w:tc>
      </w:tr>
    </w:tbl>
    <w:p w14:paraId="61EEF702" w14:textId="77777777" w:rsidR="004507D6" w:rsidRPr="0063328E" w:rsidRDefault="004507D6" w:rsidP="00293730">
      <w:pPr>
        <w:rPr>
          <w:sz w:val="24"/>
          <w:szCs w:val="24"/>
        </w:rPr>
      </w:pPr>
    </w:p>
    <w:p w14:paraId="5E2BFB9C" w14:textId="1A3442AF" w:rsidR="002564F4" w:rsidRPr="0063328E" w:rsidRDefault="002564F4" w:rsidP="00293730">
      <w:pPr>
        <w:rPr>
          <w:sz w:val="24"/>
          <w:szCs w:val="24"/>
        </w:rPr>
      </w:pPr>
      <w:r w:rsidRPr="0063328E">
        <w:rPr>
          <w:sz w:val="24"/>
          <w:szCs w:val="24"/>
        </w:rPr>
        <w:t xml:space="preserve">Equation </w:t>
      </w:r>
      <w:r w:rsidR="00CF7551" w:rsidRPr="0063328E">
        <w:rPr>
          <w:sz w:val="24"/>
          <w:szCs w:val="24"/>
        </w:rPr>
        <w:t>8</w:t>
      </w:r>
      <w:r w:rsidRPr="0063328E">
        <w:rPr>
          <w:sz w:val="24"/>
          <w:szCs w:val="24"/>
        </w:rPr>
        <w:t xml:space="preserve"> may be recognised as the equation for the arithmetic mean</w:t>
      </w:r>
      <w:r w:rsidR="006C2E3F" w:rsidRPr="0063328E">
        <w:rPr>
          <w:sz w:val="24"/>
          <w:szCs w:val="24"/>
        </w:rPr>
        <w:t xml:space="preserve"> x̄</w:t>
      </w:r>
      <w:r w:rsidRPr="0063328E">
        <w:rPr>
          <w:sz w:val="24"/>
          <w:szCs w:val="24"/>
        </w:rPr>
        <w:t xml:space="preserve"> for a set of x</w:t>
      </w:r>
      <w:r w:rsidRPr="0063328E">
        <w:rPr>
          <w:sz w:val="24"/>
          <w:szCs w:val="24"/>
          <w:vertAlign w:val="subscript"/>
        </w:rPr>
        <w:t>i</w:t>
      </w:r>
      <w:r w:rsidRPr="0063328E">
        <w:rPr>
          <w:sz w:val="24"/>
          <w:szCs w:val="24"/>
        </w:rPr>
        <w:t xml:space="preserve"> values. Equation </w:t>
      </w:r>
      <w:r w:rsidR="006C2E3F" w:rsidRPr="0063328E">
        <w:rPr>
          <w:sz w:val="24"/>
          <w:szCs w:val="24"/>
        </w:rPr>
        <w:t>8</w:t>
      </w:r>
      <w:r w:rsidRPr="0063328E">
        <w:rPr>
          <w:sz w:val="24"/>
          <w:szCs w:val="24"/>
        </w:rPr>
        <w:t xml:space="preserve"> is a biased estimator of the variance. Transforming the true centre </w:t>
      </w:r>
      <w:r w:rsidRPr="0063328E">
        <w:rPr>
          <w:sz w:val="24"/>
          <w:szCs w:val="24"/>
        </w:rPr>
        <w:sym w:font="Symbol" w:char="F06D"/>
      </w:r>
      <w:r w:rsidRPr="0063328E">
        <w:rPr>
          <w:sz w:val="24"/>
          <w:szCs w:val="24"/>
        </w:rPr>
        <w:t xml:space="preserve"> to the mean </w:t>
      </w:r>
      <w:r w:rsidR="006C2E3F" w:rsidRPr="0063328E">
        <w:rPr>
          <w:sz w:val="24"/>
          <w:szCs w:val="24"/>
        </w:rPr>
        <w:t>x̄</w:t>
      </w:r>
      <w:r w:rsidRPr="0063328E">
        <w:rPr>
          <w:sz w:val="24"/>
          <w:szCs w:val="24"/>
        </w:rPr>
        <w:fldChar w:fldCharType="begin"/>
      </w:r>
      <w:r w:rsidRPr="0063328E">
        <w:rPr>
          <w:sz w:val="24"/>
          <w:szCs w:val="24"/>
        </w:rPr>
        <w:instrText xml:space="preserve">macrobutton EditTextEqn </w:instrText>
      </w:r>
      <w:r w:rsidRPr="0063328E">
        <w:rPr>
          <w:sz w:val="24"/>
          <w:szCs w:val="24"/>
        </w:rPr>
        <w:fldChar w:fldCharType="end"/>
      </w:r>
      <w:r w:rsidRPr="0063328E">
        <w:rPr>
          <w:sz w:val="24"/>
          <w:szCs w:val="24"/>
        </w:rPr>
        <w:t>, thus reducing the degrees of freedom by one, an equation for the common unbiased variance</w:t>
      </w:r>
      <w:r w:rsidRPr="0063328E">
        <w:rPr>
          <w:sz w:val="24"/>
          <w:szCs w:val="24"/>
        </w:rPr>
        <w:fldChar w:fldCharType="begin"/>
      </w:r>
      <w:r w:rsidRPr="0063328E">
        <w:rPr>
          <w:sz w:val="24"/>
          <w:szCs w:val="24"/>
        </w:rPr>
        <w:instrText xml:space="preserve"> XE "variance, unbiased" </w:instrText>
      </w:r>
      <w:r w:rsidRPr="0063328E">
        <w:rPr>
          <w:sz w:val="24"/>
          <w:szCs w:val="24"/>
        </w:rPr>
        <w:fldChar w:fldCharType="end"/>
      </w:r>
      <w:r w:rsidRPr="0063328E">
        <w:rPr>
          <w:sz w:val="24"/>
          <w:szCs w:val="24"/>
        </w:rPr>
        <w:t xml:space="preserve"> can be formulated: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6C2E3F" w:rsidRPr="0063328E" w14:paraId="2BBB3628" w14:textId="77777777" w:rsidTr="006C2E3F">
        <w:trPr>
          <w:trHeight w:val="999"/>
        </w:trPr>
        <w:tc>
          <w:tcPr>
            <w:tcW w:w="4803" w:type="dxa"/>
            <w:vAlign w:val="center"/>
          </w:tcPr>
          <w:p w14:paraId="7E0FEA9C" w14:textId="5C47D5B1" w:rsidR="006C2E3F" w:rsidRPr="0063328E" w:rsidRDefault="00000000" w:rsidP="00293730">
            <w:pPr>
              <w:rPr>
                <w:sz w:val="24"/>
                <w:szCs w:val="24"/>
              </w:rPr>
            </w:pPr>
            <m:oMathPara>
              <m:oMathParaPr>
                <m:jc m:val="left"/>
              </m:oMathParaPr>
              <m:oMath>
                <m:sSup>
                  <m:sSupPr>
                    <m:ctrlPr>
                      <w:rPr>
                        <w:rFonts w:ascii="Cambria Math" w:hAnsi="Cambria Math"/>
                        <w:sz w:val="24"/>
                        <w:szCs w:val="24"/>
                      </w:rPr>
                    </m:ctrlPr>
                  </m:sSupPr>
                  <m:e>
                    <m:r>
                      <m:rPr>
                        <m:sty m:val="p"/>
                      </m:rPr>
                      <w:rPr>
                        <w:rFonts w:ascii="Cambria Math" w:hAnsi="Cambria Math"/>
                        <w:sz w:val="24"/>
                        <w:szCs w:val="24"/>
                      </w:rPr>
                      <m:t>σ</m:t>
                    </m:r>
                  </m:e>
                  <m:sup>
                    <m:r>
                      <m:rPr>
                        <m:sty m:val="p"/>
                      </m:rPr>
                      <w:rPr>
                        <w:rFonts w:ascii="Cambria Math" w:hAnsi="Cambria Math"/>
                        <w:sz w:val="24"/>
                        <w:szCs w:val="24"/>
                      </w:rPr>
                      <m:t>2</m:t>
                    </m:r>
                  </m:sup>
                </m:sSup>
                <m:r>
                  <w:rPr>
                    <w:rFonts w:ascii="Cambria Math" w:hAnsi="Cambria Math"/>
                    <w:sz w:val="24"/>
                    <w:szCs w:val="24"/>
                  </w:rPr>
                  <m:t>=</m:t>
                </m:r>
                <m:nary>
                  <m:naryPr>
                    <m:chr m:val="∑"/>
                    <m:ctrlPr>
                      <w:rPr>
                        <w:rFonts w:ascii="Cambria Math" w:hAnsi="Cambria Math"/>
                        <w:sz w:val="24"/>
                        <w:szCs w:val="24"/>
                        <w:vertAlign w:val="subscript"/>
                      </w:rPr>
                    </m:ctrlPr>
                  </m:naryPr>
                  <m:sub>
                    <m:r>
                      <m:rPr>
                        <m:sty m:val="p"/>
                      </m:rPr>
                      <w:rPr>
                        <w:rFonts w:ascii="Cambria Math" w:hAnsi="Cambria Math"/>
                        <w:sz w:val="24"/>
                        <w:szCs w:val="24"/>
                        <w:vertAlign w:val="subscript"/>
                      </w:rPr>
                      <m:t>i=1</m:t>
                    </m:r>
                  </m:sub>
                  <m:sup>
                    <m:r>
                      <m:rPr>
                        <m:sty m:val="p"/>
                      </m:rPr>
                      <w:rPr>
                        <w:rFonts w:ascii="Cambria Math" w:hAnsi="Cambria Math"/>
                        <w:sz w:val="24"/>
                        <w:szCs w:val="24"/>
                        <w:vertAlign w:val="subscript"/>
                      </w:rPr>
                      <m:t>n</m:t>
                    </m:r>
                  </m:sup>
                  <m:e>
                    <m:f>
                      <m:fPr>
                        <m:ctrlPr>
                          <w:rPr>
                            <w:rFonts w:ascii="Cambria Math" w:hAnsi="Cambria Math"/>
                            <w:sz w:val="24"/>
                            <w:szCs w:val="24"/>
                          </w:rPr>
                        </m:ctrlPr>
                      </m:fPr>
                      <m:num>
                        <m:sSup>
                          <m:sSupPr>
                            <m:ctrlPr>
                              <w:rPr>
                                <w:rFonts w:ascii="Cambria Math" w:hAnsi="Cambria Math"/>
                                <w:bCs/>
                                <w:iCs/>
                                <w:sz w:val="24"/>
                                <w:szCs w:val="24"/>
                                <w:vertAlign w:val="subscript"/>
                              </w:rPr>
                            </m:ctrlPr>
                          </m:sSupPr>
                          <m:e>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x</m:t>
                                </m:r>
                              </m:e>
                              <m:sub>
                                <m:r>
                                  <m:rPr>
                                    <m:sty m:val="p"/>
                                  </m:rPr>
                                  <w:rPr>
                                    <w:rFonts w:ascii="Cambria Math" w:hAnsi="Cambria Math"/>
                                    <w:sz w:val="24"/>
                                    <w:szCs w:val="24"/>
                                    <w:vertAlign w:val="subscript"/>
                                  </w:rPr>
                                  <m:t>i</m:t>
                                </m:r>
                              </m:sub>
                            </m:sSub>
                            <m:r>
                              <m:rPr>
                                <m:sty m:val="p"/>
                              </m:rPr>
                              <w:rPr>
                                <w:rFonts w:ascii="Cambria Math" w:hAnsi="Cambria Math"/>
                                <w:sz w:val="24"/>
                                <w:szCs w:val="24"/>
                                <w:vertAlign w:val="subscript"/>
                              </w:rPr>
                              <m:t>-</m:t>
                            </m:r>
                            <m:r>
                              <m:rPr>
                                <m:sty m:val="p"/>
                              </m:rPr>
                              <w:rPr>
                                <w:rFonts w:ascii="Cambria Math" w:hAnsi="Cambria Math"/>
                                <w:sz w:val="24"/>
                                <w:szCs w:val="24"/>
                              </w:rPr>
                              <m:t>x̄</m:t>
                            </m:r>
                            <m:r>
                              <m:rPr>
                                <m:sty m:val="p"/>
                              </m:rPr>
                              <w:rPr>
                                <w:rFonts w:ascii="Cambria Math" w:hAnsi="Cambria Math"/>
                                <w:sz w:val="24"/>
                                <w:szCs w:val="24"/>
                                <w:vertAlign w:val="subscript"/>
                              </w:rPr>
                              <m:t>)</m:t>
                            </m:r>
                          </m:e>
                          <m:sup>
                            <m:r>
                              <w:rPr>
                                <w:rFonts w:ascii="Cambria Math" w:hAnsi="Cambria Math"/>
                                <w:sz w:val="24"/>
                                <w:szCs w:val="24"/>
                                <w:vertAlign w:val="subscript"/>
                              </w:rPr>
                              <m:t>2</m:t>
                            </m:r>
                          </m:sup>
                        </m:sSup>
                      </m:num>
                      <m:den>
                        <m:r>
                          <m:rPr>
                            <m:sty m:val="p"/>
                          </m:rPr>
                          <w:rPr>
                            <w:rFonts w:ascii="Cambria Math" w:hAnsi="Cambria Math"/>
                            <w:sz w:val="24"/>
                            <w:szCs w:val="24"/>
                          </w:rPr>
                          <m:t>n-1</m:t>
                        </m:r>
                      </m:den>
                    </m:f>
                  </m:e>
                </m:nary>
              </m:oMath>
            </m:oMathPara>
          </w:p>
        </w:tc>
        <w:tc>
          <w:tcPr>
            <w:tcW w:w="4804" w:type="dxa"/>
            <w:vAlign w:val="center"/>
          </w:tcPr>
          <w:p w14:paraId="43A8546A" w14:textId="145A86A0" w:rsidR="006C2E3F" w:rsidRPr="0063328E" w:rsidRDefault="006C2E3F" w:rsidP="00293730">
            <w:pPr>
              <w:rPr>
                <w:sz w:val="24"/>
                <w:szCs w:val="24"/>
              </w:rPr>
            </w:pPr>
            <w:r w:rsidRPr="0063328E">
              <w:rPr>
                <w:sz w:val="24"/>
                <w:szCs w:val="24"/>
              </w:rPr>
              <w:t>Eqn. 9</w:t>
            </w:r>
          </w:p>
        </w:tc>
      </w:tr>
    </w:tbl>
    <w:p w14:paraId="3001F91D" w14:textId="77777777" w:rsidR="00470F61" w:rsidRPr="0063328E" w:rsidRDefault="00470F61" w:rsidP="00293730">
      <w:pPr>
        <w:rPr>
          <w:sz w:val="24"/>
          <w:szCs w:val="24"/>
        </w:rPr>
      </w:pPr>
    </w:p>
    <w:p w14:paraId="07774459" w14:textId="6FCD3F4A" w:rsidR="002564F4" w:rsidRPr="0063328E" w:rsidRDefault="002564F4" w:rsidP="00293730">
      <w:pPr>
        <w:rPr>
          <w:sz w:val="24"/>
          <w:szCs w:val="24"/>
        </w:rPr>
      </w:pPr>
      <w:r w:rsidRPr="0063328E">
        <w:rPr>
          <w:sz w:val="24"/>
          <w:szCs w:val="24"/>
        </w:rPr>
        <w:t xml:space="preserve">Differentiating equation </w:t>
      </w:r>
      <w:r w:rsidR="006C2E3F" w:rsidRPr="0063328E">
        <w:rPr>
          <w:sz w:val="24"/>
          <w:szCs w:val="24"/>
        </w:rPr>
        <w:t>7</w:t>
      </w:r>
      <w:r w:rsidRPr="0063328E">
        <w:rPr>
          <w:sz w:val="24"/>
          <w:szCs w:val="24"/>
        </w:rPr>
        <w:t xml:space="preserve"> to yield the following equation can extend the theory further: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6C2E3F" w:rsidRPr="0063328E" w14:paraId="16DC4249" w14:textId="77777777" w:rsidTr="006C2E3F">
        <w:trPr>
          <w:trHeight w:val="705"/>
        </w:trPr>
        <w:tc>
          <w:tcPr>
            <w:tcW w:w="4803" w:type="dxa"/>
            <w:vAlign w:val="center"/>
          </w:tcPr>
          <w:p w14:paraId="1D45A3A7" w14:textId="6B5AFD37" w:rsidR="006C2E3F" w:rsidRPr="0063328E" w:rsidRDefault="00000000" w:rsidP="00293730">
            <w:pPr>
              <w:rPr>
                <w:sz w:val="24"/>
                <w:szCs w:val="24"/>
              </w:rPr>
            </w:pPr>
            <m:oMathPara>
              <m:oMathParaPr>
                <m:jc m:val="left"/>
              </m:oMathParaPr>
              <m:oMath>
                <m:f>
                  <m:fPr>
                    <m:ctrlPr>
                      <w:rPr>
                        <w:rFonts w:ascii="Cambria Math" w:hAnsi="Cambria Math"/>
                        <w:sz w:val="24"/>
                        <w:szCs w:val="24"/>
                        <w:vertAlign w:val="subscript"/>
                      </w:rPr>
                    </m:ctrlPr>
                  </m:fPr>
                  <m:num>
                    <m:func>
                      <m:funcPr>
                        <m:ctrlPr>
                          <w:rPr>
                            <w:rFonts w:ascii="Cambria Math" w:hAnsi="Cambria Math"/>
                            <w:sz w:val="24"/>
                            <w:szCs w:val="24"/>
                            <w:vertAlign w:val="subscript"/>
                          </w:rPr>
                        </m:ctrlPr>
                      </m:funcPr>
                      <m:fName>
                        <m:sSup>
                          <m:sSupPr>
                            <m:ctrlPr>
                              <w:rPr>
                                <w:rFonts w:ascii="Cambria Math" w:hAnsi="Cambria Math"/>
                                <w:sz w:val="24"/>
                                <w:szCs w:val="24"/>
                                <w:vertAlign w:val="subscript"/>
                              </w:rPr>
                            </m:ctrlPr>
                          </m:sSupPr>
                          <m:e>
                            <m:r>
                              <m:rPr>
                                <m:sty m:val="p"/>
                              </m:rPr>
                              <w:rPr>
                                <w:rFonts w:ascii="Cambria Math" w:hAnsi="Cambria Math"/>
                                <w:sz w:val="24"/>
                                <w:szCs w:val="24"/>
                                <w:vertAlign w:val="subscript"/>
                              </w:rPr>
                              <m:t>∂</m:t>
                            </m:r>
                          </m:e>
                          <m:sup>
                            <m:r>
                              <w:rPr>
                                <w:rFonts w:ascii="Cambria Math" w:hAnsi="Cambria Math"/>
                                <w:sz w:val="24"/>
                                <w:szCs w:val="24"/>
                                <w:vertAlign w:val="subscript"/>
                              </w:rPr>
                              <m:t>2</m:t>
                            </m:r>
                          </m:sup>
                        </m:sSup>
                        <m:r>
                          <m:rPr>
                            <m:sty m:val="p"/>
                          </m:rPr>
                          <w:rPr>
                            <w:rFonts w:ascii="Cambria Math" w:hAnsi="Cambria Math"/>
                            <w:sz w:val="24"/>
                            <w:szCs w:val="24"/>
                            <w:vertAlign w:val="subscript"/>
                          </w:rPr>
                          <m:t>(-ln</m:t>
                        </m:r>
                      </m:fName>
                      <m:e>
                        <m:d>
                          <m:dPr>
                            <m:ctrlPr>
                              <w:rPr>
                                <w:rFonts w:ascii="Cambria Math" w:hAnsi="Cambria Math"/>
                                <w:sz w:val="24"/>
                                <w:szCs w:val="24"/>
                                <w:vertAlign w:val="subscript"/>
                              </w:rPr>
                            </m:ctrlPr>
                          </m:dPr>
                          <m:e>
                            <m:r>
                              <m:rPr>
                                <m:sty m:val="p"/>
                              </m:rPr>
                              <w:rPr>
                                <w:rFonts w:ascii="Cambria Math" w:hAnsi="Cambria Math"/>
                                <w:sz w:val="24"/>
                                <w:szCs w:val="24"/>
                                <w:vertAlign w:val="subscript"/>
                              </w:rPr>
                              <m:t>Pr</m:t>
                            </m:r>
                          </m:e>
                        </m:d>
                        <m:r>
                          <m:rPr>
                            <m:sty m:val="p"/>
                          </m:rPr>
                          <w:rPr>
                            <w:rFonts w:ascii="Cambria Math" w:hAnsi="Cambria Math"/>
                            <w:sz w:val="24"/>
                            <w:szCs w:val="24"/>
                            <w:vertAlign w:val="subscript"/>
                          </w:rPr>
                          <m:t>)</m:t>
                        </m:r>
                      </m:e>
                    </m:func>
                  </m:num>
                  <m:den>
                    <m:r>
                      <m:rPr>
                        <m:sty m:val="p"/>
                      </m:rPr>
                      <w:rPr>
                        <w:rFonts w:ascii="Cambria Math" w:hAnsi="Cambria Math"/>
                        <w:sz w:val="24"/>
                        <w:szCs w:val="24"/>
                        <w:vertAlign w:val="subscript"/>
                      </w:rPr>
                      <m:t>∂</m:t>
                    </m:r>
                    <m:sSup>
                      <m:sSupPr>
                        <m:ctrlPr>
                          <w:rPr>
                            <w:rFonts w:ascii="Cambria Math" w:hAnsi="Cambria Math"/>
                            <w:sz w:val="24"/>
                            <w:szCs w:val="24"/>
                          </w:rPr>
                        </m:ctrlPr>
                      </m:sSupPr>
                      <m:e>
                        <m:r>
                          <m:rPr>
                            <m:sty m:val="p"/>
                          </m:rPr>
                          <w:rPr>
                            <w:rFonts w:ascii="Cambria Math" w:hAnsi="Cambria Math"/>
                            <w:sz w:val="24"/>
                            <w:szCs w:val="24"/>
                          </w:rPr>
                          <m:t>μ</m:t>
                        </m:r>
                      </m:e>
                      <m:sup>
                        <m:r>
                          <w:rPr>
                            <w:rFonts w:ascii="Cambria Math" w:hAnsi="Cambria Math"/>
                            <w:sz w:val="24"/>
                            <w:szCs w:val="24"/>
                          </w:rPr>
                          <m:t>2</m:t>
                        </m:r>
                      </m:sup>
                    </m:sSup>
                  </m:den>
                </m:f>
                <m:r>
                  <m:rPr>
                    <m:sty m:val="p"/>
                  </m:rPr>
                  <w:rPr>
                    <w:rFonts w:ascii="Cambria Math" w:hAnsi="Cambria Math"/>
                    <w:sz w:val="24"/>
                    <w:szCs w:val="24"/>
                    <w:vertAlign w:val="subscript"/>
                  </w:rPr>
                  <m:t>=</m:t>
                </m:r>
                <m:f>
                  <m:fPr>
                    <m:ctrlPr>
                      <w:rPr>
                        <w:rFonts w:ascii="Cambria Math" w:hAnsi="Cambria Math"/>
                        <w:sz w:val="24"/>
                        <w:szCs w:val="24"/>
                        <w:vertAlign w:val="subscript"/>
                      </w:rPr>
                    </m:ctrlPr>
                  </m:fPr>
                  <m:num>
                    <m:r>
                      <m:rPr>
                        <m:sty m:val="p"/>
                      </m:rPr>
                      <w:rPr>
                        <w:rFonts w:ascii="Cambria Math" w:hAnsi="Cambria Math"/>
                        <w:sz w:val="24"/>
                        <w:szCs w:val="24"/>
                        <w:vertAlign w:val="subscript"/>
                      </w:rPr>
                      <m:t>n</m:t>
                    </m:r>
                  </m:num>
                  <m:den>
                    <m:sSup>
                      <m:sSupPr>
                        <m:ctrlPr>
                          <w:rPr>
                            <w:rFonts w:ascii="Cambria Math" w:hAnsi="Cambria Math"/>
                            <w:sz w:val="24"/>
                            <w:szCs w:val="24"/>
                          </w:rPr>
                        </m:ctrlPr>
                      </m:sSupPr>
                      <m:e>
                        <m:r>
                          <m:rPr>
                            <m:sty m:val="p"/>
                          </m:rPr>
                          <w:rPr>
                            <w:rFonts w:ascii="Cambria Math" w:hAnsi="Cambria Math"/>
                            <w:sz w:val="24"/>
                            <w:szCs w:val="24"/>
                          </w:rPr>
                          <m:t>σ</m:t>
                        </m:r>
                      </m:e>
                      <m:sup>
                        <m:r>
                          <m:rPr>
                            <m:sty m:val="p"/>
                          </m:rPr>
                          <w:rPr>
                            <w:rFonts w:ascii="Cambria Math" w:hAnsi="Cambria Math"/>
                            <w:sz w:val="24"/>
                            <w:szCs w:val="24"/>
                          </w:rPr>
                          <m:t>2</m:t>
                        </m:r>
                      </m:sup>
                    </m:sSup>
                  </m:den>
                </m:f>
              </m:oMath>
            </m:oMathPara>
          </w:p>
        </w:tc>
        <w:tc>
          <w:tcPr>
            <w:tcW w:w="4804" w:type="dxa"/>
            <w:vAlign w:val="center"/>
          </w:tcPr>
          <w:p w14:paraId="13A4083A" w14:textId="47D52E8E" w:rsidR="006C2E3F" w:rsidRPr="0063328E" w:rsidRDefault="006C2E3F" w:rsidP="00293730">
            <w:pPr>
              <w:rPr>
                <w:sz w:val="24"/>
                <w:szCs w:val="24"/>
              </w:rPr>
            </w:pPr>
            <w:r w:rsidRPr="0063328E">
              <w:rPr>
                <w:sz w:val="24"/>
                <w:szCs w:val="24"/>
              </w:rPr>
              <w:t>Eqn. 10</w:t>
            </w:r>
          </w:p>
        </w:tc>
      </w:tr>
    </w:tbl>
    <w:p w14:paraId="75BA491C" w14:textId="77777777" w:rsidR="00470F61" w:rsidRPr="0063328E" w:rsidRDefault="00470F61" w:rsidP="00293730">
      <w:pPr>
        <w:rPr>
          <w:sz w:val="24"/>
          <w:szCs w:val="24"/>
        </w:rPr>
      </w:pPr>
    </w:p>
    <w:p w14:paraId="795EE262" w14:textId="6BDC190F" w:rsidR="002564F4" w:rsidRPr="0063328E" w:rsidRDefault="002564F4" w:rsidP="00293730">
      <w:pPr>
        <w:rPr>
          <w:sz w:val="24"/>
          <w:szCs w:val="24"/>
        </w:rPr>
      </w:pPr>
      <w:r w:rsidRPr="0063328E">
        <w:rPr>
          <w:sz w:val="24"/>
          <w:szCs w:val="24"/>
        </w:rPr>
        <w:t xml:space="preserve">The inverse of this equation </w:t>
      </w:r>
      <w:r w:rsidR="006C2E3F" w:rsidRPr="0063328E">
        <w:rPr>
          <w:sz w:val="24"/>
          <w:szCs w:val="24"/>
        </w:rPr>
        <w:t>10</w:t>
      </w:r>
      <w:r w:rsidRPr="0063328E">
        <w:rPr>
          <w:sz w:val="24"/>
          <w:szCs w:val="24"/>
        </w:rPr>
        <w:t xml:space="preserve"> can be combined with equation </w:t>
      </w:r>
      <w:r w:rsidR="006C2E3F" w:rsidRPr="0063328E">
        <w:rPr>
          <w:sz w:val="24"/>
          <w:szCs w:val="24"/>
        </w:rPr>
        <w:t>9</w:t>
      </w:r>
      <w:r w:rsidRPr="0063328E">
        <w:rPr>
          <w:sz w:val="24"/>
          <w:szCs w:val="24"/>
        </w:rPr>
        <w:t xml:space="preserve"> to form an expression for the standard error of the mean</w:t>
      </w:r>
      <w:r w:rsidRPr="0063328E">
        <w:rPr>
          <w:sz w:val="24"/>
          <w:szCs w:val="24"/>
        </w:rPr>
        <w:fldChar w:fldCharType="begin"/>
      </w:r>
      <w:r w:rsidRPr="0063328E">
        <w:rPr>
          <w:sz w:val="24"/>
          <w:szCs w:val="24"/>
        </w:rPr>
        <w:instrText xml:space="preserve"> XE "standard error of the mean" </w:instrText>
      </w:r>
      <w:r w:rsidRPr="0063328E">
        <w:rPr>
          <w:sz w:val="24"/>
          <w:szCs w:val="24"/>
        </w:rPr>
        <w:fldChar w:fldCharType="end"/>
      </w:r>
      <w:r w:rsidRPr="0063328E">
        <w:rPr>
          <w:sz w:val="24"/>
          <w:szCs w:val="24"/>
        </w:rPr>
        <w:t xml:space="preserve"> (SEM).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6C2E3F" w:rsidRPr="0063328E" w14:paraId="74DE1D33" w14:textId="77777777" w:rsidTr="00E2658D">
        <w:trPr>
          <w:trHeight w:val="1242"/>
        </w:trPr>
        <w:tc>
          <w:tcPr>
            <w:tcW w:w="4803" w:type="dxa"/>
            <w:vAlign w:val="center"/>
          </w:tcPr>
          <w:p w14:paraId="578CDF59" w14:textId="080360F3" w:rsidR="006C2E3F" w:rsidRPr="0063328E" w:rsidRDefault="0063328E" w:rsidP="00293730">
            <w:pPr>
              <w:rPr>
                <w:sz w:val="24"/>
                <w:szCs w:val="24"/>
              </w:rPr>
            </w:pPr>
            <m:oMathPara>
              <m:oMathParaPr>
                <m:jc m:val="left"/>
              </m:oMathParaPr>
              <m:oMath>
                <m:r>
                  <m:rPr>
                    <m:sty m:val="p"/>
                  </m:rPr>
                  <w:rPr>
                    <w:rFonts w:ascii="Cambria Math" w:hAnsi="Cambria Math"/>
                    <w:sz w:val="24"/>
                    <w:szCs w:val="24"/>
                  </w:rPr>
                  <m:t>SEM</m:t>
                </m:r>
                <m:r>
                  <w:rPr>
                    <w:rFonts w:ascii="Cambria Math" w:hAnsi="Cambria Math"/>
                    <w:sz w:val="24"/>
                    <w:szCs w:val="24"/>
                  </w:rPr>
                  <m:t>=</m:t>
                </m:r>
                <m:rad>
                  <m:radPr>
                    <m:degHide m:val="1"/>
                    <m:ctrlPr>
                      <w:rPr>
                        <w:rFonts w:ascii="Cambria Math" w:hAnsi="Cambria Math"/>
                        <w:sz w:val="24"/>
                        <w:szCs w:val="24"/>
                        <w:vertAlign w:val="subscript"/>
                      </w:rPr>
                    </m:ctrlPr>
                  </m:radPr>
                  <m:deg/>
                  <m:e>
                    <m:nary>
                      <m:naryPr>
                        <m:chr m:val="∑"/>
                        <m:ctrlPr>
                          <w:rPr>
                            <w:rFonts w:ascii="Cambria Math" w:hAnsi="Cambria Math"/>
                            <w:sz w:val="24"/>
                            <w:szCs w:val="24"/>
                            <w:vertAlign w:val="subscript"/>
                          </w:rPr>
                        </m:ctrlPr>
                      </m:naryPr>
                      <m:sub>
                        <m:r>
                          <m:rPr>
                            <m:sty m:val="p"/>
                          </m:rPr>
                          <w:rPr>
                            <w:rFonts w:ascii="Cambria Math" w:hAnsi="Cambria Math"/>
                            <w:sz w:val="24"/>
                            <w:szCs w:val="24"/>
                            <w:vertAlign w:val="subscript"/>
                          </w:rPr>
                          <m:t>i=1</m:t>
                        </m:r>
                      </m:sub>
                      <m:sup>
                        <m:r>
                          <m:rPr>
                            <m:sty m:val="p"/>
                          </m:rPr>
                          <w:rPr>
                            <w:rFonts w:ascii="Cambria Math" w:hAnsi="Cambria Math"/>
                            <w:sz w:val="24"/>
                            <w:szCs w:val="24"/>
                            <w:vertAlign w:val="subscript"/>
                          </w:rPr>
                          <m:t>n</m:t>
                        </m:r>
                      </m:sup>
                      <m:e>
                        <m:sSup>
                          <m:sSupPr>
                            <m:ctrlPr>
                              <w:rPr>
                                <w:rFonts w:ascii="Cambria Math" w:hAnsi="Cambria Math"/>
                                <w:bCs/>
                                <w:iCs/>
                                <w:sz w:val="24"/>
                                <w:szCs w:val="24"/>
                                <w:vertAlign w:val="subscript"/>
                              </w:rPr>
                            </m:ctrlPr>
                          </m:sSupPr>
                          <m:e>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x</m:t>
                                </m:r>
                              </m:e>
                              <m:sub>
                                <m:r>
                                  <m:rPr>
                                    <m:sty m:val="p"/>
                                  </m:rPr>
                                  <w:rPr>
                                    <w:rFonts w:ascii="Cambria Math" w:hAnsi="Cambria Math"/>
                                    <w:sz w:val="24"/>
                                    <w:szCs w:val="24"/>
                                    <w:vertAlign w:val="subscript"/>
                                  </w:rPr>
                                  <m:t>i</m:t>
                                </m:r>
                              </m:sub>
                            </m:sSub>
                            <m:r>
                              <m:rPr>
                                <m:sty m:val="p"/>
                              </m:rPr>
                              <w:rPr>
                                <w:rFonts w:ascii="Cambria Math" w:hAnsi="Cambria Math"/>
                                <w:sz w:val="24"/>
                                <w:szCs w:val="24"/>
                                <w:vertAlign w:val="subscript"/>
                              </w:rPr>
                              <m:t>-</m:t>
                            </m:r>
                            <m:r>
                              <m:rPr>
                                <m:sty m:val="p"/>
                              </m:rPr>
                              <w:rPr>
                                <w:rFonts w:ascii="Cambria Math" w:hAnsi="Cambria Math"/>
                                <w:sz w:val="24"/>
                                <w:szCs w:val="24"/>
                              </w:rPr>
                              <m:t>x ̄</m:t>
                            </m:r>
                            <m:r>
                              <m:rPr>
                                <m:sty m:val="p"/>
                              </m:rPr>
                              <w:rPr>
                                <w:rFonts w:ascii="Cambria Math" w:hAnsi="Cambria Math"/>
                                <w:sz w:val="24"/>
                                <w:szCs w:val="24"/>
                                <w:vertAlign w:val="subscript"/>
                              </w:rPr>
                              <m:t>)</m:t>
                            </m:r>
                          </m:e>
                          <m:sup>
                            <m:r>
                              <w:rPr>
                                <w:rFonts w:ascii="Cambria Math" w:hAnsi="Cambria Math"/>
                                <w:sz w:val="24"/>
                                <w:szCs w:val="24"/>
                                <w:vertAlign w:val="subscript"/>
                              </w:rPr>
                              <m:t>2</m:t>
                            </m:r>
                          </m:sup>
                        </m:sSup>
                      </m:e>
                    </m:nary>
                    <m:r>
                      <w:rPr>
                        <w:rFonts w:ascii="Cambria Math" w:hAnsi="Cambria Math"/>
                        <w:sz w:val="24"/>
                        <w:szCs w:val="24"/>
                      </w:rPr>
                      <m:t>/n(n-1))</m:t>
                    </m:r>
                  </m:e>
                </m:rad>
              </m:oMath>
            </m:oMathPara>
          </w:p>
        </w:tc>
        <w:tc>
          <w:tcPr>
            <w:tcW w:w="4804" w:type="dxa"/>
            <w:vAlign w:val="center"/>
          </w:tcPr>
          <w:p w14:paraId="52612BE7" w14:textId="5F6737CA" w:rsidR="006C2E3F" w:rsidRPr="0063328E" w:rsidRDefault="006C2E3F" w:rsidP="00293730">
            <w:pPr>
              <w:rPr>
                <w:sz w:val="24"/>
                <w:szCs w:val="24"/>
              </w:rPr>
            </w:pPr>
            <w:r w:rsidRPr="0063328E">
              <w:rPr>
                <w:sz w:val="24"/>
                <w:szCs w:val="24"/>
              </w:rPr>
              <w:t>Eqn. 11</w:t>
            </w:r>
          </w:p>
        </w:tc>
      </w:tr>
    </w:tbl>
    <w:p w14:paraId="03E96C27" w14:textId="77777777" w:rsidR="007C2D88" w:rsidRPr="0063328E" w:rsidRDefault="007C2D88" w:rsidP="00293730">
      <w:pPr>
        <w:rPr>
          <w:sz w:val="24"/>
          <w:szCs w:val="24"/>
        </w:rPr>
      </w:pPr>
    </w:p>
    <w:p w14:paraId="03A816F4" w14:textId="2CE6BA15" w:rsidR="002564F4" w:rsidRPr="0063328E" w:rsidRDefault="002564F4" w:rsidP="00293730">
      <w:pPr>
        <w:rPr>
          <w:sz w:val="24"/>
          <w:szCs w:val="24"/>
        </w:rPr>
      </w:pPr>
      <w:r w:rsidRPr="0063328E">
        <w:rPr>
          <w:sz w:val="24"/>
          <w:szCs w:val="24"/>
        </w:rPr>
        <w:t>This approach can be used for the estimation of parameter errors, utilising the method of least squares, for the types of functions that are encountered in pharmacokinetics.</w:t>
      </w:r>
    </w:p>
    <w:p w14:paraId="4AAE15E8" w14:textId="77777777" w:rsidR="004507D6" w:rsidRPr="0063328E" w:rsidRDefault="004507D6" w:rsidP="00293730">
      <w:pPr>
        <w:rPr>
          <w:sz w:val="24"/>
          <w:szCs w:val="24"/>
        </w:rPr>
      </w:pPr>
    </w:p>
    <w:p w14:paraId="62853DB2" w14:textId="6CA6274B" w:rsidR="002564F4" w:rsidRPr="0063328E" w:rsidRDefault="002564F4" w:rsidP="00293730">
      <w:pPr>
        <w:rPr>
          <w:sz w:val="24"/>
          <w:szCs w:val="24"/>
        </w:rPr>
      </w:pPr>
      <w:r w:rsidRPr="0063328E">
        <w:rPr>
          <w:sz w:val="24"/>
          <w:szCs w:val="24"/>
        </w:rPr>
        <w:t>As a specific example, consider a mono-exponential model containing two parameters A and k. Assume that the ‘best’ values of A and k have been estimated for a set of data by an iterative procedure and that the parameter errors are required. For a mono-exponential model the sum of squares object function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6C2E3F" w:rsidRPr="0063328E" w14:paraId="1D2B33A8" w14:textId="77777777" w:rsidTr="00502EC8">
        <w:trPr>
          <w:trHeight w:val="964"/>
        </w:trPr>
        <w:tc>
          <w:tcPr>
            <w:tcW w:w="4803" w:type="dxa"/>
            <w:vAlign w:val="center"/>
          </w:tcPr>
          <w:p w14:paraId="55227B35" w14:textId="2BE938D2" w:rsidR="006C2E3F" w:rsidRPr="0063328E" w:rsidRDefault="0063328E" w:rsidP="00293730">
            <w:pPr>
              <w:rPr>
                <w:sz w:val="24"/>
                <w:szCs w:val="24"/>
              </w:rPr>
            </w:pPr>
            <m:oMathPara>
              <m:oMathParaPr>
                <m:jc m:val="left"/>
              </m:oMathParaPr>
              <m:oMath>
                <m:r>
                  <m:rPr>
                    <m:sty m:val="p"/>
                  </m:rPr>
                  <w:rPr>
                    <w:rFonts w:ascii="Cambria Math" w:hAnsi="Cambria Math"/>
                    <w:sz w:val="24"/>
                    <w:szCs w:val="24"/>
                    <w:vertAlign w:val="subscript"/>
                  </w:rPr>
                  <m:t>S=</m:t>
                </m:r>
                <m:nary>
                  <m:naryPr>
                    <m:chr m:val="∑"/>
                    <m:ctrlPr>
                      <w:rPr>
                        <w:rFonts w:ascii="Cambria Math" w:hAnsi="Cambria Math"/>
                        <w:sz w:val="24"/>
                        <w:szCs w:val="24"/>
                        <w:vertAlign w:val="subscript"/>
                      </w:rPr>
                    </m:ctrlPr>
                  </m:naryPr>
                  <m:sub>
                    <m:r>
                      <m:rPr>
                        <m:sty m:val="p"/>
                      </m:rPr>
                      <w:rPr>
                        <w:rFonts w:ascii="Cambria Math" w:hAnsi="Cambria Math"/>
                        <w:sz w:val="24"/>
                        <w:szCs w:val="24"/>
                        <w:vertAlign w:val="subscript"/>
                      </w:rPr>
                      <m:t>i=1</m:t>
                    </m:r>
                  </m:sub>
                  <m:sup>
                    <m:r>
                      <m:rPr>
                        <m:sty m:val="p"/>
                      </m:rPr>
                      <w:rPr>
                        <w:rFonts w:ascii="Cambria Math" w:hAnsi="Cambria Math"/>
                        <w:sz w:val="24"/>
                        <w:szCs w:val="24"/>
                        <w:vertAlign w:val="subscript"/>
                      </w:rPr>
                      <m:t>n</m:t>
                    </m:r>
                  </m:sup>
                  <m:e>
                    <m:sSup>
                      <m:sSupPr>
                        <m:ctrlPr>
                          <w:rPr>
                            <w:rFonts w:ascii="Cambria Math" w:hAnsi="Cambria Math"/>
                            <w:sz w:val="24"/>
                            <w:szCs w:val="24"/>
                            <w:vertAlign w:val="subscript"/>
                          </w:rPr>
                        </m:ctrlPr>
                      </m:sSupPr>
                      <m:e>
                        <m:d>
                          <m:dPr>
                            <m:ctrlPr>
                              <w:rPr>
                                <w:rFonts w:ascii="Cambria Math" w:hAnsi="Cambria Math"/>
                                <w:sz w:val="24"/>
                                <w:szCs w:val="24"/>
                                <w:vertAlign w:val="subscript"/>
                              </w:rPr>
                            </m:ctrlPr>
                          </m:dPr>
                          <m:e>
                            <m:sSub>
                              <m:sSubPr>
                                <m:ctrlPr>
                                  <w:rPr>
                                    <w:rFonts w:ascii="Cambria Math" w:hAnsi="Cambria Math"/>
                                    <w:sz w:val="24"/>
                                    <w:szCs w:val="24"/>
                                    <w:vertAlign w:val="subscript"/>
                                  </w:rPr>
                                </m:ctrlPr>
                              </m:sSubPr>
                              <m:e>
                                <m:r>
                                  <m:rPr>
                                    <m:sty m:val="p"/>
                                  </m:rPr>
                                  <w:rPr>
                                    <w:rFonts w:ascii="Cambria Math" w:hAnsi="Cambria Math"/>
                                    <w:sz w:val="24"/>
                                    <w:szCs w:val="24"/>
                                    <w:vertAlign w:val="subscript"/>
                                  </w:rPr>
                                  <m:t>C</m:t>
                                </m:r>
                              </m:e>
                              <m:sub>
                                <m:r>
                                  <m:rPr>
                                    <m:sty m:val="p"/>
                                  </m:rPr>
                                  <w:rPr>
                                    <w:rFonts w:ascii="Cambria Math" w:hAnsi="Cambria Math"/>
                                    <w:sz w:val="24"/>
                                    <w:szCs w:val="24"/>
                                    <w:vertAlign w:val="subscript"/>
                                  </w:rPr>
                                  <m:t>i</m:t>
                                </m:r>
                              </m:sub>
                            </m:sSub>
                            <m:r>
                              <m:rPr>
                                <m:sty m:val="p"/>
                              </m:rPr>
                              <w:rPr>
                                <w:rFonts w:ascii="Cambria Math" w:hAnsi="Cambria Math"/>
                                <w:sz w:val="24"/>
                                <w:szCs w:val="24"/>
                                <w:vertAlign w:val="subscript"/>
                              </w:rPr>
                              <m:t>-</m:t>
                            </m:r>
                            <m:d>
                              <m:dPr>
                                <m:begChr m:val=""/>
                                <m:endChr m:val=""/>
                                <m:ctrlPr>
                                  <w:rPr>
                                    <w:rFonts w:ascii="Cambria Math" w:hAnsi="Cambria Math"/>
                                    <w:sz w:val="24"/>
                                    <w:szCs w:val="24"/>
                                    <w:vertAlign w:val="subscript"/>
                                  </w:rPr>
                                </m:ctrlPr>
                              </m:dPr>
                              <m:e>
                                <m:r>
                                  <m:rPr>
                                    <m:sty m:val="p"/>
                                  </m:rPr>
                                  <w:rPr>
                                    <w:rFonts w:ascii="Cambria Math" w:hAnsi="Cambria Math"/>
                                    <w:sz w:val="24"/>
                                    <w:szCs w:val="24"/>
                                    <w:vertAlign w:val="subscript"/>
                                  </w:rPr>
                                  <m:t>A</m:t>
                                </m:r>
                                <m:sSup>
                                  <m:sSupPr>
                                    <m:ctrlPr>
                                      <w:rPr>
                                        <w:rFonts w:ascii="Cambria Math" w:hAnsi="Cambria Math"/>
                                        <w:sz w:val="24"/>
                                        <w:szCs w:val="24"/>
                                        <w:vertAlign w:val="subscript"/>
                                      </w:rPr>
                                    </m:ctrlPr>
                                  </m:sSupPr>
                                  <m:e>
                                    <m:r>
                                      <m:rPr>
                                        <m:sty m:val="p"/>
                                      </m:rPr>
                                      <w:rPr>
                                        <w:rFonts w:ascii="Cambria Math" w:hAnsi="Cambria Math"/>
                                        <w:sz w:val="24"/>
                                        <w:szCs w:val="24"/>
                                        <w:vertAlign w:val="subscript"/>
                                      </w:rPr>
                                      <m:t>e</m:t>
                                    </m:r>
                                  </m:e>
                                  <m:sup>
                                    <m:r>
                                      <m:rPr>
                                        <m:sty m:val="p"/>
                                      </m:rPr>
                                      <w:rPr>
                                        <w:rFonts w:ascii="Cambria Math" w:hAnsi="Cambria Math"/>
                                        <w:sz w:val="24"/>
                                        <w:szCs w:val="24"/>
                                        <w:vertAlign w:val="subscript"/>
                                      </w:rPr>
                                      <m:t>-k</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t</m:t>
                                        </m:r>
                                      </m:e>
                                      <m:sub>
                                        <m:r>
                                          <m:rPr>
                                            <m:sty m:val="p"/>
                                          </m:rPr>
                                          <w:rPr>
                                            <w:rFonts w:ascii="Cambria Math" w:hAnsi="Cambria Math"/>
                                            <w:sz w:val="24"/>
                                            <w:szCs w:val="24"/>
                                            <w:vertAlign w:val="subscript"/>
                                          </w:rPr>
                                          <m:t>i</m:t>
                                        </m:r>
                                      </m:sub>
                                    </m:sSub>
                                  </m:sup>
                                </m:sSup>
                              </m:e>
                            </m:d>
                          </m:e>
                        </m:d>
                      </m:e>
                      <m:sup>
                        <m:r>
                          <m:rPr>
                            <m:sty m:val="p"/>
                          </m:rPr>
                          <w:rPr>
                            <w:rFonts w:ascii="Cambria Math" w:hAnsi="Cambria Math"/>
                            <w:sz w:val="24"/>
                            <w:szCs w:val="24"/>
                            <w:vertAlign w:val="subscript"/>
                          </w:rPr>
                          <m:t>2</m:t>
                        </m:r>
                      </m:sup>
                    </m:sSup>
                  </m:e>
                </m:nary>
              </m:oMath>
            </m:oMathPara>
          </w:p>
        </w:tc>
        <w:tc>
          <w:tcPr>
            <w:tcW w:w="4804" w:type="dxa"/>
            <w:vAlign w:val="center"/>
          </w:tcPr>
          <w:p w14:paraId="26DD91B2" w14:textId="70920DF0" w:rsidR="006C2E3F" w:rsidRPr="0063328E" w:rsidRDefault="006C2E3F" w:rsidP="00293730">
            <w:pPr>
              <w:rPr>
                <w:sz w:val="24"/>
                <w:szCs w:val="24"/>
              </w:rPr>
            </w:pPr>
            <w:r w:rsidRPr="0063328E">
              <w:rPr>
                <w:sz w:val="24"/>
                <w:szCs w:val="24"/>
              </w:rPr>
              <w:t>Eqn. 12</w:t>
            </w:r>
          </w:p>
        </w:tc>
      </w:tr>
    </w:tbl>
    <w:p w14:paraId="7D9FD9AB" w14:textId="77777777" w:rsidR="00502EC8" w:rsidRPr="0063328E" w:rsidRDefault="00502EC8" w:rsidP="00293730">
      <w:pPr>
        <w:rPr>
          <w:sz w:val="24"/>
          <w:szCs w:val="24"/>
        </w:rPr>
      </w:pPr>
    </w:p>
    <w:p w14:paraId="126D34E2" w14:textId="65BF795D" w:rsidR="002564F4" w:rsidRPr="0063328E" w:rsidRDefault="002564F4" w:rsidP="00293730">
      <w:pPr>
        <w:rPr>
          <w:sz w:val="24"/>
          <w:szCs w:val="24"/>
        </w:rPr>
      </w:pPr>
      <w:r w:rsidRPr="0063328E">
        <w:rPr>
          <w:sz w:val="24"/>
          <w:szCs w:val="24"/>
        </w:rPr>
        <w:t>where S is the sum of squares and</w:t>
      </w:r>
      <w:r w:rsidR="006C2E3F" w:rsidRPr="0063328E">
        <w:rPr>
          <w:sz w:val="24"/>
          <w:szCs w:val="24"/>
        </w:rPr>
        <w:t xml:space="preserve"> C</w:t>
      </w:r>
      <w:r w:rsidR="006C2E3F" w:rsidRPr="0063328E">
        <w:rPr>
          <w:sz w:val="24"/>
          <w:szCs w:val="24"/>
          <w:vertAlign w:val="subscript"/>
        </w:rPr>
        <w:t>i</w:t>
      </w:r>
      <w:r w:rsidRPr="0063328E">
        <w:rPr>
          <w:sz w:val="24"/>
          <w:szCs w:val="24"/>
        </w:rPr>
        <w:t xml:space="preserve"> the n concentration values at times </w:t>
      </w:r>
      <w:r w:rsidR="006C2E3F" w:rsidRPr="0063328E">
        <w:rPr>
          <w:sz w:val="24"/>
          <w:szCs w:val="24"/>
        </w:rPr>
        <w:t>t</w:t>
      </w:r>
      <w:r w:rsidR="006C2E3F" w:rsidRPr="0063328E">
        <w:rPr>
          <w:sz w:val="24"/>
          <w:szCs w:val="24"/>
          <w:vertAlign w:val="subscript"/>
        </w:rPr>
        <w:t>i</w:t>
      </w:r>
      <w:r w:rsidR="006C2E3F" w:rsidRPr="0063328E">
        <w:rPr>
          <w:sz w:val="24"/>
          <w:szCs w:val="24"/>
        </w:rPr>
        <w:t>.</w:t>
      </w:r>
      <w:r w:rsidRPr="0063328E">
        <w:rPr>
          <w:sz w:val="24"/>
          <w:szCs w:val="24"/>
        </w:rPr>
        <w:t xml:space="preserve"> Differentiating equation </w:t>
      </w:r>
      <w:r w:rsidR="006C2E3F" w:rsidRPr="0063328E">
        <w:rPr>
          <w:sz w:val="24"/>
          <w:szCs w:val="24"/>
        </w:rPr>
        <w:t>12</w:t>
      </w:r>
      <w:r w:rsidRPr="0063328E">
        <w:rPr>
          <w:sz w:val="24"/>
          <w:szCs w:val="24"/>
        </w:rPr>
        <w:t xml:space="preserve"> with respect to A and 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092F5C" w:rsidRPr="0063328E" w14:paraId="42129AB5" w14:textId="77777777" w:rsidTr="00AD41B4">
        <w:trPr>
          <w:trHeight w:val="1044"/>
        </w:trPr>
        <w:tc>
          <w:tcPr>
            <w:tcW w:w="4803" w:type="dxa"/>
            <w:vAlign w:val="center"/>
          </w:tcPr>
          <w:p w14:paraId="05999F00" w14:textId="3D8498EE" w:rsidR="00092F5C" w:rsidRPr="0063328E" w:rsidRDefault="00000000" w:rsidP="00293730">
            <w:pPr>
              <w:rPr>
                <w:sz w:val="24"/>
                <w:szCs w:val="24"/>
              </w:rPr>
            </w:pPr>
            <m:oMathPara>
              <m:oMathParaPr>
                <m:jc m:val="left"/>
              </m:oMathParaPr>
              <m:oMath>
                <m:f>
                  <m:fPr>
                    <m:ctrlPr>
                      <w:rPr>
                        <w:rFonts w:ascii="Cambria Math" w:hAnsi="Cambria Math"/>
                        <w:sz w:val="24"/>
                        <w:szCs w:val="24"/>
                        <w:vertAlign w:val="subscript"/>
                      </w:rPr>
                    </m:ctrlPr>
                  </m:fPr>
                  <m:num>
                    <m:r>
                      <m:rPr>
                        <m:sty m:val="p"/>
                      </m:rPr>
                      <w:rPr>
                        <w:rFonts w:ascii="Cambria Math" w:hAnsi="Cambria Math"/>
                        <w:sz w:val="24"/>
                        <w:szCs w:val="24"/>
                        <w:vertAlign w:val="subscript"/>
                      </w:rPr>
                      <m:t>∂S</m:t>
                    </m:r>
                  </m:num>
                  <m:den>
                    <m:r>
                      <m:rPr>
                        <m:sty m:val="p"/>
                      </m:rPr>
                      <w:rPr>
                        <w:rFonts w:ascii="Cambria Math" w:hAnsi="Cambria Math"/>
                        <w:sz w:val="24"/>
                        <w:szCs w:val="24"/>
                        <w:vertAlign w:val="subscript"/>
                      </w:rPr>
                      <m:t>∂A</m:t>
                    </m:r>
                  </m:den>
                </m:f>
                <m:r>
                  <m:rPr>
                    <m:sty m:val="p"/>
                  </m:rPr>
                  <w:rPr>
                    <w:rFonts w:ascii="Cambria Math" w:hAnsi="Cambria Math"/>
                    <w:sz w:val="24"/>
                    <w:szCs w:val="24"/>
                    <w:vertAlign w:val="subscript"/>
                  </w:rPr>
                  <m:t>=-2</m:t>
                </m:r>
                <m:nary>
                  <m:naryPr>
                    <m:chr m:val="∑"/>
                    <m:ctrlPr>
                      <w:rPr>
                        <w:rFonts w:ascii="Cambria Math" w:hAnsi="Cambria Math"/>
                        <w:sz w:val="24"/>
                        <w:szCs w:val="24"/>
                        <w:vertAlign w:val="subscript"/>
                      </w:rPr>
                    </m:ctrlPr>
                  </m:naryPr>
                  <m:sub>
                    <m:r>
                      <m:rPr>
                        <m:sty m:val="p"/>
                      </m:rPr>
                      <w:rPr>
                        <w:rFonts w:ascii="Cambria Math" w:hAnsi="Cambria Math"/>
                        <w:sz w:val="24"/>
                        <w:szCs w:val="24"/>
                        <w:vertAlign w:val="subscript"/>
                      </w:rPr>
                      <m:t>i=1</m:t>
                    </m:r>
                  </m:sub>
                  <m:sup>
                    <m:r>
                      <m:rPr>
                        <m:sty m:val="p"/>
                      </m:rPr>
                      <w:rPr>
                        <w:rFonts w:ascii="Cambria Math" w:hAnsi="Cambria Math"/>
                        <w:sz w:val="24"/>
                        <w:szCs w:val="24"/>
                        <w:vertAlign w:val="subscript"/>
                      </w:rPr>
                      <m:t>n</m:t>
                    </m:r>
                  </m:sup>
                  <m:e>
                    <m:d>
                      <m:dPr>
                        <m:ctrlPr>
                          <w:rPr>
                            <w:rFonts w:ascii="Cambria Math" w:hAnsi="Cambria Math"/>
                            <w:sz w:val="24"/>
                            <w:szCs w:val="24"/>
                            <w:vertAlign w:val="subscript"/>
                          </w:rPr>
                        </m:ctrlPr>
                      </m:dPr>
                      <m:e>
                        <m:sSub>
                          <m:sSubPr>
                            <m:ctrlPr>
                              <w:rPr>
                                <w:rFonts w:ascii="Cambria Math" w:hAnsi="Cambria Math"/>
                                <w:sz w:val="24"/>
                                <w:szCs w:val="24"/>
                                <w:vertAlign w:val="subscript"/>
                              </w:rPr>
                            </m:ctrlPr>
                          </m:sSubPr>
                          <m:e>
                            <m:r>
                              <m:rPr>
                                <m:sty m:val="p"/>
                              </m:rPr>
                              <w:rPr>
                                <w:rFonts w:ascii="Cambria Math" w:hAnsi="Cambria Math"/>
                                <w:sz w:val="24"/>
                                <w:szCs w:val="24"/>
                                <w:vertAlign w:val="subscript"/>
                              </w:rPr>
                              <m:t>C</m:t>
                            </m:r>
                          </m:e>
                          <m:sub>
                            <m:r>
                              <m:rPr>
                                <m:sty m:val="p"/>
                              </m:rPr>
                              <w:rPr>
                                <w:rFonts w:ascii="Cambria Math" w:hAnsi="Cambria Math"/>
                                <w:sz w:val="24"/>
                                <w:szCs w:val="24"/>
                                <w:vertAlign w:val="subscript"/>
                              </w:rPr>
                              <m:t>i</m:t>
                            </m:r>
                          </m:sub>
                        </m:sSub>
                        <m:r>
                          <m:rPr>
                            <m:sty m:val="p"/>
                          </m:rPr>
                          <w:rPr>
                            <w:rFonts w:ascii="Cambria Math" w:hAnsi="Cambria Math"/>
                            <w:sz w:val="24"/>
                            <w:szCs w:val="24"/>
                            <w:vertAlign w:val="subscript"/>
                          </w:rPr>
                          <m:t>-</m:t>
                        </m:r>
                        <m:d>
                          <m:dPr>
                            <m:begChr m:val=""/>
                            <m:endChr m:val=""/>
                            <m:ctrlPr>
                              <w:rPr>
                                <w:rFonts w:ascii="Cambria Math" w:hAnsi="Cambria Math"/>
                                <w:sz w:val="24"/>
                                <w:szCs w:val="24"/>
                                <w:vertAlign w:val="subscript"/>
                              </w:rPr>
                            </m:ctrlPr>
                          </m:dPr>
                          <m:e>
                            <m:r>
                              <m:rPr>
                                <m:sty m:val="p"/>
                              </m:rPr>
                              <w:rPr>
                                <w:rFonts w:ascii="Cambria Math" w:hAnsi="Cambria Math"/>
                                <w:sz w:val="24"/>
                                <w:szCs w:val="24"/>
                                <w:vertAlign w:val="subscript"/>
                              </w:rPr>
                              <m:t>A</m:t>
                            </m:r>
                            <m:sSup>
                              <m:sSupPr>
                                <m:ctrlPr>
                                  <w:rPr>
                                    <w:rFonts w:ascii="Cambria Math" w:hAnsi="Cambria Math"/>
                                    <w:sz w:val="24"/>
                                    <w:szCs w:val="24"/>
                                    <w:vertAlign w:val="subscript"/>
                                  </w:rPr>
                                </m:ctrlPr>
                              </m:sSupPr>
                              <m:e>
                                <m:r>
                                  <m:rPr>
                                    <m:sty m:val="p"/>
                                  </m:rPr>
                                  <w:rPr>
                                    <w:rFonts w:ascii="Cambria Math" w:hAnsi="Cambria Math"/>
                                    <w:sz w:val="24"/>
                                    <w:szCs w:val="24"/>
                                    <w:vertAlign w:val="subscript"/>
                                  </w:rPr>
                                  <m:t>e</m:t>
                                </m:r>
                              </m:e>
                              <m:sup>
                                <m:r>
                                  <m:rPr>
                                    <m:sty m:val="p"/>
                                  </m:rPr>
                                  <w:rPr>
                                    <w:rFonts w:ascii="Cambria Math" w:hAnsi="Cambria Math"/>
                                    <w:sz w:val="24"/>
                                    <w:szCs w:val="24"/>
                                    <w:vertAlign w:val="subscript"/>
                                  </w:rPr>
                                  <m:t>-k</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t</m:t>
                                    </m:r>
                                  </m:e>
                                  <m:sub>
                                    <m:r>
                                      <m:rPr>
                                        <m:sty m:val="p"/>
                                      </m:rPr>
                                      <w:rPr>
                                        <w:rFonts w:ascii="Cambria Math" w:hAnsi="Cambria Math"/>
                                        <w:sz w:val="24"/>
                                        <w:szCs w:val="24"/>
                                        <w:vertAlign w:val="subscript"/>
                                      </w:rPr>
                                      <m:t>i</m:t>
                                    </m:r>
                                  </m:sub>
                                </m:sSub>
                              </m:sup>
                            </m:sSup>
                          </m:e>
                        </m:d>
                      </m:e>
                    </m:d>
                  </m:e>
                </m:nary>
                <m:sSup>
                  <m:sSupPr>
                    <m:ctrlPr>
                      <w:rPr>
                        <w:rFonts w:ascii="Cambria Math" w:hAnsi="Cambria Math"/>
                        <w:sz w:val="24"/>
                        <w:szCs w:val="24"/>
                        <w:vertAlign w:val="subscript"/>
                      </w:rPr>
                    </m:ctrlPr>
                  </m:sSupPr>
                  <m:e>
                    <m:r>
                      <m:rPr>
                        <m:sty m:val="p"/>
                      </m:rPr>
                      <w:rPr>
                        <w:rFonts w:ascii="Cambria Math" w:hAnsi="Cambria Math"/>
                        <w:sz w:val="24"/>
                        <w:szCs w:val="24"/>
                        <w:vertAlign w:val="subscript"/>
                      </w:rPr>
                      <m:t>e</m:t>
                    </m:r>
                  </m:e>
                  <m:sup>
                    <m:r>
                      <m:rPr>
                        <m:sty m:val="p"/>
                      </m:rPr>
                      <w:rPr>
                        <w:rFonts w:ascii="Cambria Math" w:hAnsi="Cambria Math"/>
                        <w:sz w:val="24"/>
                        <w:szCs w:val="24"/>
                        <w:vertAlign w:val="subscript"/>
                      </w:rPr>
                      <m:t>-k</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t</m:t>
                        </m:r>
                      </m:e>
                      <m:sub>
                        <m:r>
                          <m:rPr>
                            <m:sty m:val="p"/>
                          </m:rPr>
                          <w:rPr>
                            <w:rFonts w:ascii="Cambria Math" w:hAnsi="Cambria Math"/>
                            <w:sz w:val="24"/>
                            <w:szCs w:val="24"/>
                            <w:vertAlign w:val="subscript"/>
                          </w:rPr>
                          <m:t>i</m:t>
                        </m:r>
                      </m:sub>
                    </m:sSub>
                  </m:sup>
                </m:sSup>
              </m:oMath>
            </m:oMathPara>
          </w:p>
        </w:tc>
        <w:tc>
          <w:tcPr>
            <w:tcW w:w="4804" w:type="dxa"/>
            <w:vAlign w:val="center"/>
          </w:tcPr>
          <w:p w14:paraId="717574E6" w14:textId="30A68922" w:rsidR="00092F5C" w:rsidRPr="0063328E" w:rsidRDefault="00092F5C" w:rsidP="00293730">
            <w:pPr>
              <w:rPr>
                <w:sz w:val="24"/>
                <w:szCs w:val="24"/>
              </w:rPr>
            </w:pPr>
            <w:r w:rsidRPr="0063328E">
              <w:rPr>
                <w:sz w:val="24"/>
                <w:szCs w:val="24"/>
              </w:rPr>
              <w:t>Eqn. 13</w:t>
            </w:r>
          </w:p>
        </w:tc>
      </w:tr>
      <w:tr w:rsidR="00092F5C" w:rsidRPr="0063328E" w14:paraId="277DEA6A" w14:textId="77777777" w:rsidTr="009E0FB1">
        <w:trPr>
          <w:trHeight w:val="945"/>
        </w:trPr>
        <w:tc>
          <w:tcPr>
            <w:tcW w:w="4803" w:type="dxa"/>
            <w:vAlign w:val="center"/>
          </w:tcPr>
          <w:p w14:paraId="6185CE7B" w14:textId="1BA2E858" w:rsidR="00092F5C" w:rsidRPr="0063328E" w:rsidRDefault="00000000" w:rsidP="00293730">
            <w:pPr>
              <w:rPr>
                <w:sz w:val="24"/>
                <w:szCs w:val="24"/>
              </w:rPr>
            </w:pPr>
            <m:oMathPara>
              <m:oMathParaPr>
                <m:jc m:val="left"/>
              </m:oMathParaPr>
              <m:oMath>
                <m:f>
                  <m:fPr>
                    <m:ctrlPr>
                      <w:rPr>
                        <w:rFonts w:ascii="Cambria Math" w:hAnsi="Cambria Math"/>
                        <w:sz w:val="24"/>
                        <w:szCs w:val="24"/>
                        <w:vertAlign w:val="subscript"/>
                      </w:rPr>
                    </m:ctrlPr>
                  </m:fPr>
                  <m:num>
                    <m:r>
                      <m:rPr>
                        <m:sty m:val="p"/>
                      </m:rPr>
                      <w:rPr>
                        <w:rFonts w:ascii="Cambria Math" w:hAnsi="Cambria Math"/>
                        <w:sz w:val="24"/>
                        <w:szCs w:val="24"/>
                        <w:vertAlign w:val="subscript"/>
                      </w:rPr>
                      <m:t>∂S</m:t>
                    </m:r>
                  </m:num>
                  <m:den>
                    <m:r>
                      <m:rPr>
                        <m:sty m:val="p"/>
                      </m:rPr>
                      <w:rPr>
                        <w:rFonts w:ascii="Cambria Math" w:hAnsi="Cambria Math"/>
                        <w:sz w:val="24"/>
                        <w:szCs w:val="24"/>
                        <w:vertAlign w:val="subscript"/>
                      </w:rPr>
                      <m:t>∂k</m:t>
                    </m:r>
                  </m:den>
                </m:f>
                <m:r>
                  <m:rPr>
                    <m:sty m:val="p"/>
                  </m:rPr>
                  <w:rPr>
                    <w:rFonts w:ascii="Cambria Math" w:hAnsi="Cambria Math"/>
                    <w:sz w:val="24"/>
                    <w:szCs w:val="24"/>
                    <w:vertAlign w:val="subscript"/>
                  </w:rPr>
                  <m:t>=2</m:t>
                </m:r>
                <m:nary>
                  <m:naryPr>
                    <m:chr m:val="∑"/>
                    <m:ctrlPr>
                      <w:rPr>
                        <w:rFonts w:ascii="Cambria Math" w:hAnsi="Cambria Math"/>
                        <w:sz w:val="24"/>
                        <w:szCs w:val="24"/>
                        <w:vertAlign w:val="subscript"/>
                      </w:rPr>
                    </m:ctrlPr>
                  </m:naryPr>
                  <m:sub>
                    <m:r>
                      <m:rPr>
                        <m:sty m:val="p"/>
                      </m:rPr>
                      <w:rPr>
                        <w:rFonts w:ascii="Cambria Math" w:hAnsi="Cambria Math"/>
                        <w:sz w:val="24"/>
                        <w:szCs w:val="24"/>
                        <w:vertAlign w:val="subscript"/>
                      </w:rPr>
                      <m:t>i=1</m:t>
                    </m:r>
                  </m:sub>
                  <m:sup>
                    <m:r>
                      <m:rPr>
                        <m:sty m:val="p"/>
                      </m:rPr>
                      <w:rPr>
                        <w:rFonts w:ascii="Cambria Math" w:hAnsi="Cambria Math"/>
                        <w:sz w:val="24"/>
                        <w:szCs w:val="24"/>
                        <w:vertAlign w:val="subscript"/>
                      </w:rPr>
                      <m:t>n</m:t>
                    </m:r>
                  </m:sup>
                  <m:e>
                    <m:d>
                      <m:dPr>
                        <m:ctrlPr>
                          <w:rPr>
                            <w:rFonts w:ascii="Cambria Math" w:hAnsi="Cambria Math"/>
                            <w:sz w:val="24"/>
                            <w:szCs w:val="24"/>
                            <w:vertAlign w:val="subscript"/>
                          </w:rPr>
                        </m:ctrlPr>
                      </m:dPr>
                      <m:e>
                        <m:sSub>
                          <m:sSubPr>
                            <m:ctrlPr>
                              <w:rPr>
                                <w:rFonts w:ascii="Cambria Math" w:hAnsi="Cambria Math"/>
                                <w:sz w:val="24"/>
                                <w:szCs w:val="24"/>
                                <w:vertAlign w:val="subscript"/>
                              </w:rPr>
                            </m:ctrlPr>
                          </m:sSubPr>
                          <m:e>
                            <m:r>
                              <m:rPr>
                                <m:sty m:val="p"/>
                              </m:rPr>
                              <w:rPr>
                                <w:rFonts w:ascii="Cambria Math" w:hAnsi="Cambria Math"/>
                                <w:sz w:val="24"/>
                                <w:szCs w:val="24"/>
                                <w:vertAlign w:val="subscript"/>
                              </w:rPr>
                              <m:t>C</m:t>
                            </m:r>
                          </m:e>
                          <m:sub>
                            <m:r>
                              <m:rPr>
                                <m:sty m:val="p"/>
                              </m:rPr>
                              <w:rPr>
                                <w:rFonts w:ascii="Cambria Math" w:hAnsi="Cambria Math"/>
                                <w:sz w:val="24"/>
                                <w:szCs w:val="24"/>
                                <w:vertAlign w:val="subscript"/>
                              </w:rPr>
                              <m:t>i</m:t>
                            </m:r>
                          </m:sub>
                        </m:sSub>
                        <m:r>
                          <m:rPr>
                            <m:sty m:val="p"/>
                          </m:rPr>
                          <w:rPr>
                            <w:rFonts w:ascii="Cambria Math" w:hAnsi="Cambria Math"/>
                            <w:sz w:val="24"/>
                            <w:szCs w:val="24"/>
                            <w:vertAlign w:val="subscript"/>
                          </w:rPr>
                          <m:t>-</m:t>
                        </m:r>
                        <m:d>
                          <m:dPr>
                            <m:begChr m:val=""/>
                            <m:endChr m:val=""/>
                            <m:ctrlPr>
                              <w:rPr>
                                <w:rFonts w:ascii="Cambria Math" w:hAnsi="Cambria Math"/>
                                <w:sz w:val="24"/>
                                <w:szCs w:val="24"/>
                                <w:vertAlign w:val="subscript"/>
                              </w:rPr>
                            </m:ctrlPr>
                          </m:dPr>
                          <m:e>
                            <m:r>
                              <m:rPr>
                                <m:sty m:val="p"/>
                              </m:rPr>
                              <w:rPr>
                                <w:rFonts w:ascii="Cambria Math" w:hAnsi="Cambria Math"/>
                                <w:sz w:val="24"/>
                                <w:szCs w:val="24"/>
                                <w:vertAlign w:val="subscript"/>
                              </w:rPr>
                              <m:t>A</m:t>
                            </m:r>
                            <m:sSup>
                              <m:sSupPr>
                                <m:ctrlPr>
                                  <w:rPr>
                                    <w:rFonts w:ascii="Cambria Math" w:hAnsi="Cambria Math"/>
                                    <w:sz w:val="24"/>
                                    <w:szCs w:val="24"/>
                                    <w:vertAlign w:val="subscript"/>
                                  </w:rPr>
                                </m:ctrlPr>
                              </m:sSupPr>
                              <m:e>
                                <m:r>
                                  <m:rPr>
                                    <m:sty m:val="p"/>
                                  </m:rPr>
                                  <w:rPr>
                                    <w:rFonts w:ascii="Cambria Math" w:hAnsi="Cambria Math"/>
                                    <w:sz w:val="24"/>
                                    <w:szCs w:val="24"/>
                                    <w:vertAlign w:val="subscript"/>
                                  </w:rPr>
                                  <m:t>e</m:t>
                                </m:r>
                              </m:e>
                              <m:sup>
                                <m:r>
                                  <m:rPr>
                                    <m:sty m:val="p"/>
                                  </m:rPr>
                                  <w:rPr>
                                    <w:rFonts w:ascii="Cambria Math" w:hAnsi="Cambria Math"/>
                                    <w:sz w:val="24"/>
                                    <w:szCs w:val="24"/>
                                    <w:vertAlign w:val="subscript"/>
                                  </w:rPr>
                                  <m:t>-k</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t</m:t>
                                    </m:r>
                                  </m:e>
                                  <m:sub>
                                    <m:r>
                                      <m:rPr>
                                        <m:sty m:val="p"/>
                                      </m:rPr>
                                      <w:rPr>
                                        <w:rFonts w:ascii="Cambria Math" w:hAnsi="Cambria Math"/>
                                        <w:sz w:val="24"/>
                                        <w:szCs w:val="24"/>
                                        <w:vertAlign w:val="subscript"/>
                                      </w:rPr>
                                      <m:t>i</m:t>
                                    </m:r>
                                  </m:sub>
                                </m:sSub>
                              </m:sup>
                            </m:sSup>
                          </m:e>
                        </m:d>
                      </m:e>
                    </m:d>
                    <m:sSub>
                      <m:sSubPr>
                        <m:ctrlPr>
                          <w:rPr>
                            <w:rFonts w:ascii="Cambria Math" w:hAnsi="Cambria Math"/>
                            <w:sz w:val="24"/>
                            <w:szCs w:val="24"/>
                            <w:vertAlign w:val="subscript"/>
                          </w:rPr>
                        </m:ctrlPr>
                      </m:sSubPr>
                      <m:e>
                        <m:r>
                          <m:rPr>
                            <m:sty m:val="p"/>
                          </m:rPr>
                          <w:rPr>
                            <w:rFonts w:ascii="Cambria Math" w:hAnsi="Cambria Math"/>
                            <w:sz w:val="24"/>
                            <w:szCs w:val="24"/>
                            <w:vertAlign w:val="subscript"/>
                          </w:rPr>
                          <m:t>t</m:t>
                        </m:r>
                      </m:e>
                      <m:sub>
                        <m:r>
                          <m:rPr>
                            <m:sty m:val="p"/>
                          </m:rPr>
                          <w:rPr>
                            <w:rFonts w:ascii="Cambria Math" w:hAnsi="Cambria Math"/>
                            <w:sz w:val="24"/>
                            <w:szCs w:val="24"/>
                            <w:vertAlign w:val="subscript"/>
                          </w:rPr>
                          <m:t>i</m:t>
                        </m:r>
                      </m:sub>
                    </m:sSub>
                  </m:e>
                </m:nary>
                <m:sSup>
                  <m:sSupPr>
                    <m:ctrlPr>
                      <w:rPr>
                        <w:rFonts w:ascii="Cambria Math" w:hAnsi="Cambria Math"/>
                        <w:sz w:val="24"/>
                        <w:szCs w:val="24"/>
                        <w:vertAlign w:val="subscript"/>
                      </w:rPr>
                    </m:ctrlPr>
                  </m:sSupPr>
                  <m:e>
                    <m:r>
                      <m:rPr>
                        <m:sty m:val="p"/>
                      </m:rPr>
                      <w:rPr>
                        <w:rFonts w:ascii="Cambria Math" w:hAnsi="Cambria Math"/>
                        <w:sz w:val="24"/>
                        <w:szCs w:val="24"/>
                        <w:vertAlign w:val="subscript"/>
                      </w:rPr>
                      <m:t>Ae</m:t>
                    </m:r>
                  </m:e>
                  <m:sup>
                    <m:r>
                      <m:rPr>
                        <m:sty m:val="p"/>
                      </m:rPr>
                      <w:rPr>
                        <w:rFonts w:ascii="Cambria Math" w:hAnsi="Cambria Math"/>
                        <w:sz w:val="24"/>
                        <w:szCs w:val="24"/>
                        <w:vertAlign w:val="subscript"/>
                      </w:rPr>
                      <m:t>-k</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t</m:t>
                        </m:r>
                      </m:e>
                      <m:sub>
                        <m:r>
                          <m:rPr>
                            <m:sty m:val="p"/>
                          </m:rPr>
                          <w:rPr>
                            <w:rFonts w:ascii="Cambria Math" w:hAnsi="Cambria Math"/>
                            <w:sz w:val="24"/>
                            <w:szCs w:val="24"/>
                            <w:vertAlign w:val="subscript"/>
                          </w:rPr>
                          <m:t>i</m:t>
                        </m:r>
                      </m:sub>
                    </m:sSub>
                  </m:sup>
                </m:sSup>
              </m:oMath>
            </m:oMathPara>
          </w:p>
        </w:tc>
        <w:tc>
          <w:tcPr>
            <w:tcW w:w="4804" w:type="dxa"/>
            <w:vAlign w:val="center"/>
          </w:tcPr>
          <w:p w14:paraId="654F1FA5" w14:textId="45CF8CA5" w:rsidR="00092F5C" w:rsidRPr="0063328E" w:rsidRDefault="00092F5C" w:rsidP="00293730">
            <w:pPr>
              <w:rPr>
                <w:sz w:val="24"/>
                <w:szCs w:val="24"/>
              </w:rPr>
            </w:pPr>
            <w:r w:rsidRPr="0063328E">
              <w:rPr>
                <w:sz w:val="24"/>
                <w:szCs w:val="24"/>
              </w:rPr>
              <w:t>Eqn. 14</w:t>
            </w:r>
          </w:p>
        </w:tc>
      </w:tr>
    </w:tbl>
    <w:p w14:paraId="003010E7" w14:textId="34E58745" w:rsidR="004507D6" w:rsidRPr="00261D2A" w:rsidRDefault="004507D6" w:rsidP="00293730">
      <w:pPr>
        <w:rPr>
          <w:sz w:val="20"/>
        </w:rPr>
      </w:pPr>
    </w:p>
    <w:p w14:paraId="4E1AC74D" w14:textId="2F4054B5" w:rsidR="002564F4" w:rsidRPr="0063328E" w:rsidRDefault="002564F4" w:rsidP="00293730">
      <w:pPr>
        <w:rPr>
          <w:sz w:val="24"/>
          <w:szCs w:val="24"/>
        </w:rPr>
      </w:pPr>
      <w:r w:rsidRPr="0063328E">
        <w:rPr>
          <w:sz w:val="24"/>
          <w:szCs w:val="24"/>
        </w:rPr>
        <w:t xml:space="preserve">and differentiating equations </w:t>
      </w:r>
      <w:r w:rsidR="00092F5C" w:rsidRPr="0063328E">
        <w:rPr>
          <w:sz w:val="24"/>
          <w:szCs w:val="24"/>
        </w:rPr>
        <w:t xml:space="preserve">13 </w:t>
      </w:r>
      <w:r w:rsidRPr="0063328E">
        <w:rPr>
          <w:sz w:val="24"/>
          <w:szCs w:val="24"/>
        </w:rPr>
        <w:t xml:space="preserve">and </w:t>
      </w:r>
      <w:r w:rsidR="00092F5C" w:rsidRPr="0063328E">
        <w:rPr>
          <w:sz w:val="24"/>
          <w:szCs w:val="24"/>
        </w:rPr>
        <w:t>14</w:t>
      </w:r>
      <w:r w:rsidRPr="0063328E">
        <w:rPr>
          <w:sz w:val="24"/>
          <w:szCs w:val="24"/>
        </w:rPr>
        <w:t xml:space="preserve"> to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092F5C" w:rsidRPr="0063328E" w14:paraId="2A957DAB" w14:textId="77777777" w:rsidTr="00AD41B4">
        <w:trPr>
          <w:trHeight w:val="986"/>
        </w:trPr>
        <w:tc>
          <w:tcPr>
            <w:tcW w:w="4803" w:type="dxa"/>
            <w:vAlign w:val="center"/>
          </w:tcPr>
          <w:p w14:paraId="332F25A6" w14:textId="3DBD1E55" w:rsidR="00092F5C" w:rsidRPr="0063328E" w:rsidRDefault="00000000" w:rsidP="00293730">
            <w:pPr>
              <w:rPr>
                <w:sz w:val="24"/>
                <w:szCs w:val="24"/>
              </w:rPr>
            </w:pPr>
            <m:oMathPara>
              <m:oMathParaPr>
                <m:jc m:val="left"/>
              </m:oMathParaPr>
              <m:oMath>
                <m:f>
                  <m:fPr>
                    <m:ctrlPr>
                      <w:rPr>
                        <w:rFonts w:ascii="Cambria Math" w:hAnsi="Cambria Math"/>
                        <w:sz w:val="24"/>
                        <w:szCs w:val="24"/>
                        <w:vertAlign w:val="subscript"/>
                      </w:rPr>
                    </m:ctrlPr>
                  </m:fPr>
                  <m:num>
                    <m:sSup>
                      <m:sSupPr>
                        <m:ctrlPr>
                          <w:rPr>
                            <w:rFonts w:ascii="Cambria Math" w:hAnsi="Cambria Math"/>
                            <w:sz w:val="24"/>
                            <w:szCs w:val="24"/>
                            <w:vertAlign w:val="subscript"/>
                          </w:rPr>
                        </m:ctrlPr>
                      </m:sSupPr>
                      <m:e>
                        <m:r>
                          <m:rPr>
                            <m:sty m:val="p"/>
                          </m:rPr>
                          <w:rPr>
                            <w:rFonts w:ascii="Cambria Math" w:hAnsi="Cambria Math"/>
                            <w:sz w:val="24"/>
                            <w:szCs w:val="24"/>
                            <w:vertAlign w:val="subscript"/>
                          </w:rPr>
                          <m:t>∂</m:t>
                        </m:r>
                      </m:e>
                      <m:sup>
                        <m:r>
                          <w:rPr>
                            <w:rFonts w:ascii="Cambria Math" w:hAnsi="Cambria Math"/>
                            <w:sz w:val="24"/>
                            <w:szCs w:val="24"/>
                            <w:vertAlign w:val="subscript"/>
                          </w:rPr>
                          <m:t>2</m:t>
                        </m:r>
                      </m:sup>
                    </m:sSup>
                    <m:r>
                      <m:rPr>
                        <m:sty m:val="p"/>
                      </m:rPr>
                      <w:rPr>
                        <w:rFonts w:ascii="Cambria Math" w:hAnsi="Cambria Math"/>
                        <w:sz w:val="24"/>
                        <w:szCs w:val="24"/>
                        <w:vertAlign w:val="subscript"/>
                      </w:rPr>
                      <m:t>S</m:t>
                    </m:r>
                  </m:num>
                  <m:den>
                    <m:r>
                      <m:rPr>
                        <m:sty m:val="p"/>
                      </m:rPr>
                      <w:rPr>
                        <w:rFonts w:ascii="Cambria Math" w:hAnsi="Cambria Math"/>
                        <w:sz w:val="24"/>
                        <w:szCs w:val="24"/>
                        <w:vertAlign w:val="subscript"/>
                      </w:rPr>
                      <m:t>∂</m:t>
                    </m:r>
                    <m:sSup>
                      <m:sSupPr>
                        <m:ctrlPr>
                          <w:rPr>
                            <w:rFonts w:ascii="Cambria Math" w:hAnsi="Cambria Math"/>
                            <w:sz w:val="24"/>
                            <w:szCs w:val="24"/>
                            <w:vertAlign w:val="subscript"/>
                          </w:rPr>
                        </m:ctrlPr>
                      </m:sSupPr>
                      <m:e>
                        <m:r>
                          <m:rPr>
                            <m:sty m:val="p"/>
                          </m:rPr>
                          <w:rPr>
                            <w:rFonts w:ascii="Cambria Math" w:hAnsi="Cambria Math"/>
                            <w:sz w:val="24"/>
                            <w:szCs w:val="24"/>
                            <w:vertAlign w:val="subscript"/>
                          </w:rPr>
                          <m:t>A</m:t>
                        </m:r>
                      </m:e>
                      <m:sup>
                        <m:r>
                          <w:rPr>
                            <w:rFonts w:ascii="Cambria Math" w:hAnsi="Cambria Math"/>
                            <w:sz w:val="24"/>
                            <w:szCs w:val="24"/>
                            <w:vertAlign w:val="subscript"/>
                          </w:rPr>
                          <m:t>2</m:t>
                        </m:r>
                      </m:sup>
                    </m:sSup>
                  </m:den>
                </m:f>
                <m:r>
                  <m:rPr>
                    <m:sty m:val="p"/>
                  </m:rPr>
                  <w:rPr>
                    <w:rFonts w:ascii="Cambria Math" w:hAnsi="Cambria Math"/>
                    <w:sz w:val="24"/>
                    <w:szCs w:val="24"/>
                    <w:vertAlign w:val="subscript"/>
                  </w:rPr>
                  <m:t>=2</m:t>
                </m:r>
                <m:nary>
                  <m:naryPr>
                    <m:chr m:val="∑"/>
                    <m:ctrlPr>
                      <w:rPr>
                        <w:rFonts w:ascii="Cambria Math" w:hAnsi="Cambria Math"/>
                        <w:sz w:val="24"/>
                        <w:szCs w:val="24"/>
                        <w:vertAlign w:val="subscript"/>
                      </w:rPr>
                    </m:ctrlPr>
                  </m:naryPr>
                  <m:sub>
                    <m:r>
                      <m:rPr>
                        <m:sty m:val="p"/>
                      </m:rPr>
                      <w:rPr>
                        <w:rFonts w:ascii="Cambria Math" w:hAnsi="Cambria Math"/>
                        <w:sz w:val="24"/>
                        <w:szCs w:val="24"/>
                        <w:vertAlign w:val="subscript"/>
                      </w:rPr>
                      <m:t>i=1</m:t>
                    </m:r>
                  </m:sub>
                  <m:sup>
                    <m:r>
                      <m:rPr>
                        <m:sty m:val="p"/>
                      </m:rPr>
                      <w:rPr>
                        <w:rFonts w:ascii="Cambria Math" w:hAnsi="Cambria Math"/>
                        <w:sz w:val="24"/>
                        <w:szCs w:val="24"/>
                        <w:vertAlign w:val="subscript"/>
                      </w:rPr>
                      <m:t>n</m:t>
                    </m:r>
                  </m:sup>
                  <m:e>
                    <m:sSup>
                      <m:sSupPr>
                        <m:ctrlPr>
                          <w:rPr>
                            <w:rFonts w:ascii="Cambria Math" w:hAnsi="Cambria Math"/>
                            <w:sz w:val="24"/>
                            <w:szCs w:val="24"/>
                            <w:vertAlign w:val="subscript"/>
                          </w:rPr>
                        </m:ctrlPr>
                      </m:sSupPr>
                      <m:e>
                        <m:r>
                          <m:rPr>
                            <m:sty m:val="p"/>
                          </m:rPr>
                          <w:rPr>
                            <w:rFonts w:ascii="Cambria Math" w:hAnsi="Cambria Math"/>
                            <w:sz w:val="24"/>
                            <w:szCs w:val="24"/>
                            <w:vertAlign w:val="subscript"/>
                          </w:rPr>
                          <m:t>e</m:t>
                        </m:r>
                      </m:e>
                      <m:sup>
                        <m:r>
                          <m:rPr>
                            <m:sty m:val="p"/>
                          </m:rPr>
                          <w:rPr>
                            <w:rFonts w:ascii="Cambria Math" w:hAnsi="Cambria Math"/>
                            <w:sz w:val="24"/>
                            <w:szCs w:val="24"/>
                            <w:vertAlign w:val="subscript"/>
                          </w:rPr>
                          <m:t>-2k</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t</m:t>
                            </m:r>
                          </m:e>
                          <m:sub>
                            <m:r>
                              <m:rPr>
                                <m:sty m:val="p"/>
                              </m:rPr>
                              <w:rPr>
                                <w:rFonts w:ascii="Cambria Math" w:hAnsi="Cambria Math"/>
                                <w:sz w:val="24"/>
                                <w:szCs w:val="24"/>
                                <w:vertAlign w:val="subscript"/>
                              </w:rPr>
                              <m:t>i</m:t>
                            </m:r>
                          </m:sub>
                        </m:sSub>
                      </m:sup>
                    </m:sSup>
                  </m:e>
                </m:nary>
              </m:oMath>
            </m:oMathPara>
          </w:p>
        </w:tc>
        <w:tc>
          <w:tcPr>
            <w:tcW w:w="4804" w:type="dxa"/>
            <w:vAlign w:val="center"/>
          </w:tcPr>
          <w:p w14:paraId="32C42A3F" w14:textId="0C0225AA" w:rsidR="00092F5C" w:rsidRPr="0063328E" w:rsidRDefault="00092F5C" w:rsidP="00293730">
            <w:pPr>
              <w:rPr>
                <w:sz w:val="24"/>
                <w:szCs w:val="24"/>
              </w:rPr>
            </w:pPr>
            <w:r w:rsidRPr="0063328E">
              <w:rPr>
                <w:sz w:val="24"/>
                <w:szCs w:val="24"/>
              </w:rPr>
              <w:t>Eqn. 15</w:t>
            </w:r>
          </w:p>
        </w:tc>
      </w:tr>
      <w:tr w:rsidR="00092F5C" w:rsidRPr="0063328E" w14:paraId="3653591F" w14:textId="77777777" w:rsidTr="00AD41B4">
        <w:trPr>
          <w:trHeight w:val="1070"/>
        </w:trPr>
        <w:tc>
          <w:tcPr>
            <w:tcW w:w="4803" w:type="dxa"/>
            <w:vAlign w:val="center"/>
          </w:tcPr>
          <w:p w14:paraId="25494D02" w14:textId="71D18BCA" w:rsidR="00092F5C" w:rsidRPr="0063328E" w:rsidRDefault="00000000" w:rsidP="00293730">
            <w:pPr>
              <w:rPr>
                <w:sz w:val="24"/>
                <w:szCs w:val="24"/>
              </w:rPr>
            </w:pPr>
            <m:oMathPara>
              <m:oMathParaPr>
                <m:jc m:val="left"/>
              </m:oMathParaPr>
              <m:oMath>
                <m:f>
                  <m:fPr>
                    <m:ctrlPr>
                      <w:rPr>
                        <w:rFonts w:ascii="Cambria Math" w:hAnsi="Cambria Math"/>
                        <w:sz w:val="24"/>
                        <w:szCs w:val="24"/>
                        <w:vertAlign w:val="subscript"/>
                      </w:rPr>
                    </m:ctrlPr>
                  </m:fPr>
                  <m:num>
                    <m:sSup>
                      <m:sSupPr>
                        <m:ctrlPr>
                          <w:rPr>
                            <w:rFonts w:ascii="Cambria Math" w:hAnsi="Cambria Math"/>
                            <w:sz w:val="24"/>
                            <w:szCs w:val="24"/>
                            <w:vertAlign w:val="subscript"/>
                          </w:rPr>
                        </m:ctrlPr>
                      </m:sSupPr>
                      <m:e>
                        <m:r>
                          <m:rPr>
                            <m:sty m:val="p"/>
                          </m:rPr>
                          <w:rPr>
                            <w:rFonts w:ascii="Cambria Math" w:hAnsi="Cambria Math"/>
                            <w:sz w:val="24"/>
                            <w:szCs w:val="24"/>
                            <w:vertAlign w:val="subscript"/>
                          </w:rPr>
                          <m:t>∂</m:t>
                        </m:r>
                      </m:e>
                      <m:sup>
                        <m:r>
                          <m:rPr>
                            <m:sty m:val="p"/>
                          </m:rPr>
                          <w:rPr>
                            <w:rFonts w:ascii="Cambria Math" w:hAnsi="Cambria Math"/>
                            <w:sz w:val="24"/>
                            <w:szCs w:val="24"/>
                            <w:vertAlign w:val="subscript"/>
                          </w:rPr>
                          <m:t>2</m:t>
                        </m:r>
                      </m:sup>
                    </m:sSup>
                    <m:r>
                      <m:rPr>
                        <m:sty m:val="p"/>
                      </m:rPr>
                      <w:rPr>
                        <w:rFonts w:ascii="Cambria Math" w:hAnsi="Cambria Math"/>
                        <w:sz w:val="24"/>
                        <w:szCs w:val="24"/>
                        <w:vertAlign w:val="subscript"/>
                      </w:rPr>
                      <m:t>S</m:t>
                    </m:r>
                  </m:num>
                  <m:den>
                    <m:r>
                      <m:rPr>
                        <m:sty m:val="p"/>
                      </m:rPr>
                      <w:rPr>
                        <w:rFonts w:ascii="Cambria Math" w:hAnsi="Cambria Math"/>
                        <w:sz w:val="24"/>
                        <w:szCs w:val="24"/>
                        <w:vertAlign w:val="subscript"/>
                      </w:rPr>
                      <m:t>∂</m:t>
                    </m:r>
                    <m:sSup>
                      <m:sSupPr>
                        <m:ctrlPr>
                          <w:rPr>
                            <w:rFonts w:ascii="Cambria Math" w:hAnsi="Cambria Math"/>
                            <w:sz w:val="24"/>
                            <w:szCs w:val="24"/>
                            <w:vertAlign w:val="subscript"/>
                          </w:rPr>
                        </m:ctrlPr>
                      </m:sSupPr>
                      <m:e>
                        <m:r>
                          <m:rPr>
                            <m:sty m:val="p"/>
                          </m:rPr>
                          <w:rPr>
                            <w:rFonts w:ascii="Cambria Math" w:hAnsi="Cambria Math"/>
                            <w:sz w:val="24"/>
                            <w:szCs w:val="24"/>
                            <w:vertAlign w:val="subscript"/>
                          </w:rPr>
                          <m:t>k</m:t>
                        </m:r>
                      </m:e>
                      <m:sup>
                        <m:r>
                          <m:rPr>
                            <m:sty m:val="p"/>
                          </m:rPr>
                          <w:rPr>
                            <w:rFonts w:ascii="Cambria Math" w:hAnsi="Cambria Math"/>
                            <w:sz w:val="24"/>
                            <w:szCs w:val="24"/>
                            <w:vertAlign w:val="subscript"/>
                          </w:rPr>
                          <m:t>2</m:t>
                        </m:r>
                      </m:sup>
                    </m:sSup>
                  </m:den>
                </m:f>
                <m:r>
                  <m:rPr>
                    <m:sty m:val="p"/>
                  </m:rPr>
                  <w:rPr>
                    <w:rFonts w:ascii="Cambria Math" w:hAnsi="Cambria Math"/>
                    <w:sz w:val="24"/>
                    <w:szCs w:val="24"/>
                    <w:vertAlign w:val="subscript"/>
                  </w:rPr>
                  <m:t>=2</m:t>
                </m:r>
                <m:d>
                  <m:dPr>
                    <m:begChr m:val=""/>
                    <m:endChr m:val=""/>
                    <m:ctrlPr>
                      <w:rPr>
                        <w:rFonts w:ascii="Cambria Math" w:hAnsi="Cambria Math"/>
                        <w:sz w:val="24"/>
                        <w:szCs w:val="24"/>
                        <w:vertAlign w:val="subscript"/>
                      </w:rPr>
                    </m:ctrlPr>
                  </m:dPr>
                  <m:e>
                    <m:nary>
                      <m:naryPr>
                        <m:chr m:val="∑"/>
                        <m:ctrlPr>
                          <w:rPr>
                            <w:rFonts w:ascii="Cambria Math" w:hAnsi="Cambria Math"/>
                            <w:sz w:val="24"/>
                            <w:szCs w:val="24"/>
                            <w:vertAlign w:val="subscript"/>
                          </w:rPr>
                        </m:ctrlPr>
                      </m:naryPr>
                      <m:sub>
                        <m:r>
                          <m:rPr>
                            <m:sty m:val="p"/>
                          </m:rPr>
                          <w:rPr>
                            <w:rFonts w:ascii="Cambria Math" w:hAnsi="Cambria Math"/>
                            <w:sz w:val="24"/>
                            <w:szCs w:val="24"/>
                            <w:vertAlign w:val="subscript"/>
                          </w:rPr>
                          <m:t>i=1</m:t>
                        </m:r>
                      </m:sub>
                      <m:sup>
                        <m:r>
                          <m:rPr>
                            <m:sty m:val="p"/>
                          </m:rPr>
                          <w:rPr>
                            <w:rFonts w:ascii="Cambria Math" w:hAnsi="Cambria Math"/>
                            <w:sz w:val="24"/>
                            <w:szCs w:val="24"/>
                            <w:vertAlign w:val="subscript"/>
                          </w:rPr>
                          <m:t>n</m:t>
                        </m:r>
                      </m:sup>
                      <m:e>
                        <m:d>
                          <m:dPr>
                            <m:begChr m:val=""/>
                            <m:endChr m:val=""/>
                            <m:ctrlPr>
                              <w:rPr>
                                <w:rFonts w:ascii="Cambria Math" w:hAnsi="Cambria Math"/>
                                <w:sz w:val="24"/>
                                <w:szCs w:val="24"/>
                                <w:vertAlign w:val="subscript"/>
                              </w:rPr>
                            </m:ctrlPr>
                          </m:dPr>
                          <m:e>
                            <m:d>
                              <m:dPr>
                                <m:begChr m:val=""/>
                                <m:endChr m:val=""/>
                                <m:ctrlPr>
                                  <w:rPr>
                                    <w:rFonts w:ascii="Cambria Math" w:hAnsi="Cambria Math"/>
                                    <w:sz w:val="24"/>
                                    <w:szCs w:val="24"/>
                                    <w:vertAlign w:val="subscript"/>
                                  </w:rPr>
                                </m:ctrlPr>
                              </m:dPr>
                              <m:e>
                                <m:d>
                                  <m:dPr>
                                    <m:ctrlPr>
                                      <w:rPr>
                                        <w:rFonts w:ascii="Cambria Math" w:hAnsi="Cambria Math"/>
                                        <w:sz w:val="24"/>
                                        <w:szCs w:val="24"/>
                                        <w:vertAlign w:val="subscript"/>
                                      </w:rPr>
                                    </m:ctrlPr>
                                  </m:dPr>
                                  <m:e>
                                    <m:r>
                                      <m:rPr>
                                        <m:sty m:val="p"/>
                                      </m:rPr>
                                      <w:rPr>
                                        <w:rFonts w:ascii="Cambria Math" w:hAnsi="Cambria Math"/>
                                        <w:sz w:val="24"/>
                                        <w:szCs w:val="24"/>
                                        <w:vertAlign w:val="subscript"/>
                                      </w:rPr>
                                      <m:t>2</m:t>
                                    </m:r>
                                    <m:sSubSup>
                                      <m:sSubSupPr>
                                        <m:ctrlPr>
                                          <w:rPr>
                                            <w:rFonts w:ascii="Cambria Math" w:hAnsi="Cambria Math"/>
                                            <w:sz w:val="24"/>
                                            <w:szCs w:val="24"/>
                                            <w:vertAlign w:val="subscript"/>
                                          </w:rPr>
                                        </m:ctrlPr>
                                      </m:sSubSupPr>
                                      <m:e>
                                        <m:r>
                                          <m:rPr>
                                            <m:sty m:val="p"/>
                                          </m:rPr>
                                          <w:rPr>
                                            <w:rFonts w:ascii="Cambria Math" w:hAnsi="Cambria Math"/>
                                            <w:sz w:val="24"/>
                                            <w:szCs w:val="24"/>
                                            <w:vertAlign w:val="subscript"/>
                                          </w:rPr>
                                          <m:t>t</m:t>
                                        </m:r>
                                      </m:e>
                                      <m:sub>
                                        <m:r>
                                          <m:rPr>
                                            <m:sty m:val="p"/>
                                          </m:rPr>
                                          <w:rPr>
                                            <w:rFonts w:ascii="Cambria Math" w:hAnsi="Cambria Math"/>
                                            <w:sz w:val="24"/>
                                            <w:szCs w:val="24"/>
                                            <w:vertAlign w:val="subscript"/>
                                          </w:rPr>
                                          <m:t>i</m:t>
                                        </m:r>
                                      </m:sub>
                                      <m:sup>
                                        <m:r>
                                          <m:rPr>
                                            <m:sty m:val="p"/>
                                          </m:rPr>
                                          <w:rPr>
                                            <w:rFonts w:ascii="Cambria Math" w:hAnsi="Cambria Math"/>
                                            <w:sz w:val="24"/>
                                            <w:szCs w:val="24"/>
                                            <w:vertAlign w:val="subscript"/>
                                          </w:rPr>
                                          <m:t>2</m:t>
                                        </m:r>
                                      </m:sup>
                                    </m:sSubSup>
                                    <m:sSup>
                                      <m:sSupPr>
                                        <m:ctrlPr>
                                          <w:rPr>
                                            <w:rFonts w:ascii="Cambria Math" w:hAnsi="Cambria Math"/>
                                            <w:sz w:val="24"/>
                                            <w:szCs w:val="24"/>
                                            <w:vertAlign w:val="subscript"/>
                                          </w:rPr>
                                        </m:ctrlPr>
                                      </m:sSupPr>
                                      <m:e>
                                        <m:r>
                                          <m:rPr>
                                            <m:sty m:val="p"/>
                                          </m:rPr>
                                          <w:rPr>
                                            <w:rFonts w:ascii="Cambria Math" w:hAnsi="Cambria Math"/>
                                            <w:sz w:val="24"/>
                                            <w:szCs w:val="24"/>
                                            <w:vertAlign w:val="subscript"/>
                                          </w:rPr>
                                          <m:t>A</m:t>
                                        </m:r>
                                      </m:e>
                                      <m:sup>
                                        <m:r>
                                          <m:rPr>
                                            <m:sty m:val="p"/>
                                          </m:rPr>
                                          <w:rPr>
                                            <w:rFonts w:ascii="Cambria Math" w:hAnsi="Cambria Math"/>
                                            <w:sz w:val="24"/>
                                            <w:szCs w:val="24"/>
                                            <w:vertAlign w:val="subscript"/>
                                          </w:rPr>
                                          <m:t>2</m:t>
                                        </m:r>
                                      </m:sup>
                                    </m:sSup>
                                    <m:sSup>
                                      <m:sSupPr>
                                        <m:ctrlPr>
                                          <w:rPr>
                                            <w:rFonts w:ascii="Cambria Math" w:hAnsi="Cambria Math"/>
                                            <w:sz w:val="24"/>
                                            <w:szCs w:val="24"/>
                                            <w:vertAlign w:val="subscript"/>
                                          </w:rPr>
                                        </m:ctrlPr>
                                      </m:sSupPr>
                                      <m:e>
                                        <m:r>
                                          <m:rPr>
                                            <m:sty m:val="p"/>
                                          </m:rPr>
                                          <w:rPr>
                                            <w:rFonts w:ascii="Cambria Math" w:hAnsi="Cambria Math"/>
                                            <w:sz w:val="24"/>
                                            <w:szCs w:val="24"/>
                                            <w:vertAlign w:val="subscript"/>
                                          </w:rPr>
                                          <m:t>e</m:t>
                                        </m:r>
                                      </m:e>
                                      <m:sup>
                                        <m:r>
                                          <m:rPr>
                                            <m:sty m:val="p"/>
                                          </m:rPr>
                                          <w:rPr>
                                            <w:rFonts w:ascii="Cambria Math" w:hAnsi="Cambria Math"/>
                                            <w:sz w:val="24"/>
                                            <w:szCs w:val="24"/>
                                            <w:vertAlign w:val="subscript"/>
                                          </w:rPr>
                                          <m:t>-2k</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t</m:t>
                                            </m:r>
                                          </m:e>
                                          <m:sub>
                                            <m:r>
                                              <m:rPr>
                                                <m:sty m:val="p"/>
                                              </m:rPr>
                                              <w:rPr>
                                                <w:rFonts w:ascii="Cambria Math" w:hAnsi="Cambria Math"/>
                                                <w:sz w:val="24"/>
                                                <w:szCs w:val="24"/>
                                                <w:vertAlign w:val="subscript"/>
                                              </w:rPr>
                                              <m:t>i</m:t>
                                            </m:r>
                                          </m:sub>
                                        </m:sSub>
                                      </m:sup>
                                    </m:sSup>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C</m:t>
                                        </m:r>
                                      </m:e>
                                      <m:sub>
                                        <m:r>
                                          <m:rPr>
                                            <m:sty m:val="p"/>
                                          </m:rPr>
                                          <w:rPr>
                                            <w:rFonts w:ascii="Cambria Math" w:hAnsi="Cambria Math"/>
                                            <w:sz w:val="24"/>
                                            <w:szCs w:val="24"/>
                                            <w:vertAlign w:val="subscript"/>
                                          </w:rPr>
                                          <m:t>i</m:t>
                                        </m:r>
                                      </m:sub>
                                    </m:sSub>
                                    <m:sSubSup>
                                      <m:sSubSupPr>
                                        <m:ctrlPr>
                                          <w:rPr>
                                            <w:rFonts w:ascii="Cambria Math" w:hAnsi="Cambria Math"/>
                                            <w:sz w:val="24"/>
                                            <w:szCs w:val="24"/>
                                            <w:vertAlign w:val="subscript"/>
                                          </w:rPr>
                                        </m:ctrlPr>
                                      </m:sSubSupPr>
                                      <m:e>
                                        <m:r>
                                          <m:rPr>
                                            <m:sty m:val="p"/>
                                          </m:rPr>
                                          <w:rPr>
                                            <w:rFonts w:ascii="Cambria Math" w:hAnsi="Cambria Math"/>
                                            <w:sz w:val="24"/>
                                            <w:szCs w:val="24"/>
                                            <w:vertAlign w:val="subscript"/>
                                          </w:rPr>
                                          <m:t>t</m:t>
                                        </m:r>
                                      </m:e>
                                      <m:sub>
                                        <m:r>
                                          <m:rPr>
                                            <m:sty m:val="p"/>
                                          </m:rPr>
                                          <w:rPr>
                                            <w:rFonts w:ascii="Cambria Math" w:hAnsi="Cambria Math"/>
                                            <w:sz w:val="24"/>
                                            <w:szCs w:val="24"/>
                                            <w:vertAlign w:val="subscript"/>
                                          </w:rPr>
                                          <m:t>i</m:t>
                                        </m:r>
                                      </m:sub>
                                      <m:sup>
                                        <m:r>
                                          <m:rPr>
                                            <m:sty m:val="p"/>
                                          </m:rPr>
                                          <w:rPr>
                                            <w:rFonts w:ascii="Cambria Math" w:hAnsi="Cambria Math"/>
                                            <w:sz w:val="24"/>
                                            <w:szCs w:val="24"/>
                                            <w:vertAlign w:val="subscript"/>
                                          </w:rPr>
                                          <m:t>2</m:t>
                                        </m:r>
                                      </m:sup>
                                    </m:sSubSup>
                                    <m:sSup>
                                      <m:sSupPr>
                                        <m:ctrlPr>
                                          <w:rPr>
                                            <w:rFonts w:ascii="Cambria Math" w:hAnsi="Cambria Math"/>
                                            <w:sz w:val="24"/>
                                            <w:szCs w:val="24"/>
                                            <w:vertAlign w:val="subscript"/>
                                          </w:rPr>
                                        </m:ctrlPr>
                                      </m:sSupPr>
                                      <m:e>
                                        <m:r>
                                          <m:rPr>
                                            <m:sty m:val="p"/>
                                          </m:rPr>
                                          <w:rPr>
                                            <w:rFonts w:ascii="Cambria Math" w:hAnsi="Cambria Math"/>
                                            <w:sz w:val="24"/>
                                            <w:szCs w:val="24"/>
                                            <w:vertAlign w:val="subscript"/>
                                          </w:rPr>
                                          <m:t>Ae</m:t>
                                        </m:r>
                                      </m:e>
                                      <m:sup>
                                        <m:r>
                                          <m:rPr>
                                            <m:sty m:val="p"/>
                                          </m:rPr>
                                          <w:rPr>
                                            <w:rFonts w:ascii="Cambria Math" w:hAnsi="Cambria Math"/>
                                            <w:sz w:val="24"/>
                                            <w:szCs w:val="24"/>
                                            <w:vertAlign w:val="subscript"/>
                                          </w:rPr>
                                          <m:t>-k</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t</m:t>
                                            </m:r>
                                          </m:e>
                                          <m:sub>
                                            <m:r>
                                              <m:rPr>
                                                <m:sty m:val="p"/>
                                              </m:rPr>
                                              <w:rPr>
                                                <w:rFonts w:ascii="Cambria Math" w:hAnsi="Cambria Math"/>
                                                <w:sz w:val="24"/>
                                                <w:szCs w:val="24"/>
                                                <w:vertAlign w:val="subscript"/>
                                              </w:rPr>
                                              <m:t>i</m:t>
                                            </m:r>
                                          </m:sub>
                                        </m:sSub>
                                      </m:sup>
                                    </m:sSup>
                                  </m:e>
                                </m:d>
                              </m:e>
                            </m:d>
                          </m:e>
                        </m:d>
                      </m:e>
                    </m:nary>
                  </m:e>
                </m:d>
              </m:oMath>
            </m:oMathPara>
          </w:p>
        </w:tc>
        <w:tc>
          <w:tcPr>
            <w:tcW w:w="4804" w:type="dxa"/>
            <w:vAlign w:val="center"/>
          </w:tcPr>
          <w:p w14:paraId="081C075E" w14:textId="4287FF9D" w:rsidR="00092F5C" w:rsidRPr="0063328E" w:rsidRDefault="00092F5C" w:rsidP="00293730">
            <w:pPr>
              <w:rPr>
                <w:sz w:val="24"/>
                <w:szCs w:val="24"/>
              </w:rPr>
            </w:pPr>
            <w:r w:rsidRPr="0063328E">
              <w:rPr>
                <w:sz w:val="24"/>
                <w:szCs w:val="24"/>
              </w:rPr>
              <w:t>Eqn. 16</w:t>
            </w:r>
          </w:p>
        </w:tc>
      </w:tr>
    </w:tbl>
    <w:p w14:paraId="0C07C7ED" w14:textId="58FACDA5" w:rsidR="009E0FB1" w:rsidRPr="00261D2A" w:rsidRDefault="009E0FB1" w:rsidP="00293730">
      <w:pPr>
        <w:rPr>
          <w:sz w:val="20"/>
        </w:rPr>
      </w:pPr>
    </w:p>
    <w:p w14:paraId="1318AFA8" w14:textId="4F051541" w:rsidR="002564F4" w:rsidRPr="0063328E" w:rsidRDefault="002564F4" w:rsidP="00293730">
      <w:pPr>
        <w:rPr>
          <w:sz w:val="24"/>
          <w:szCs w:val="24"/>
        </w:rPr>
      </w:pPr>
      <w:r w:rsidRPr="0063328E">
        <w:rPr>
          <w:sz w:val="24"/>
          <w:szCs w:val="24"/>
        </w:rPr>
        <w:t>and the cross-term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092F5C" w:rsidRPr="0063328E" w14:paraId="7EB55549" w14:textId="77777777" w:rsidTr="00AD41B4">
        <w:trPr>
          <w:trHeight w:val="1005"/>
        </w:trPr>
        <w:tc>
          <w:tcPr>
            <w:tcW w:w="4803" w:type="dxa"/>
            <w:vAlign w:val="center"/>
          </w:tcPr>
          <w:p w14:paraId="731B3F76" w14:textId="225B7C63" w:rsidR="00092F5C" w:rsidRPr="0063328E" w:rsidRDefault="00000000" w:rsidP="00293730">
            <w:pPr>
              <w:rPr>
                <w:sz w:val="24"/>
                <w:szCs w:val="24"/>
              </w:rPr>
            </w:pPr>
            <m:oMathPara>
              <m:oMathParaPr>
                <m:jc m:val="left"/>
              </m:oMathParaPr>
              <m:oMath>
                <m:f>
                  <m:fPr>
                    <m:ctrlPr>
                      <w:rPr>
                        <w:rFonts w:ascii="Cambria Math" w:hAnsi="Cambria Math"/>
                        <w:sz w:val="24"/>
                        <w:szCs w:val="24"/>
                        <w:vertAlign w:val="subscript"/>
                      </w:rPr>
                    </m:ctrlPr>
                  </m:fPr>
                  <m:num>
                    <m:sSup>
                      <m:sSupPr>
                        <m:ctrlPr>
                          <w:rPr>
                            <w:rFonts w:ascii="Cambria Math" w:hAnsi="Cambria Math"/>
                            <w:sz w:val="24"/>
                            <w:szCs w:val="24"/>
                            <w:vertAlign w:val="subscript"/>
                          </w:rPr>
                        </m:ctrlPr>
                      </m:sSupPr>
                      <m:e>
                        <m:r>
                          <m:rPr>
                            <m:sty m:val="p"/>
                          </m:rPr>
                          <w:rPr>
                            <w:rFonts w:ascii="Cambria Math" w:hAnsi="Cambria Math"/>
                            <w:sz w:val="24"/>
                            <w:szCs w:val="24"/>
                            <w:vertAlign w:val="subscript"/>
                          </w:rPr>
                          <m:t>∂</m:t>
                        </m:r>
                      </m:e>
                      <m:sup>
                        <m:r>
                          <m:rPr>
                            <m:sty m:val="p"/>
                          </m:rPr>
                          <w:rPr>
                            <w:rFonts w:ascii="Cambria Math" w:hAnsi="Cambria Math"/>
                            <w:sz w:val="24"/>
                            <w:szCs w:val="24"/>
                            <w:vertAlign w:val="subscript"/>
                          </w:rPr>
                          <m:t>2</m:t>
                        </m:r>
                      </m:sup>
                    </m:sSup>
                    <m:r>
                      <m:rPr>
                        <m:sty m:val="p"/>
                      </m:rPr>
                      <w:rPr>
                        <w:rFonts w:ascii="Cambria Math" w:hAnsi="Cambria Math"/>
                        <w:sz w:val="24"/>
                        <w:szCs w:val="24"/>
                        <w:vertAlign w:val="subscript"/>
                      </w:rPr>
                      <m:t>S</m:t>
                    </m:r>
                  </m:num>
                  <m:den>
                    <m:r>
                      <m:rPr>
                        <m:sty m:val="p"/>
                      </m:rPr>
                      <w:rPr>
                        <w:rFonts w:ascii="Cambria Math" w:hAnsi="Cambria Math"/>
                        <w:sz w:val="24"/>
                        <w:szCs w:val="24"/>
                        <w:vertAlign w:val="subscript"/>
                      </w:rPr>
                      <m:t>∂A∂k</m:t>
                    </m:r>
                  </m:den>
                </m:f>
                <m:r>
                  <m:rPr>
                    <m:sty m:val="p"/>
                  </m:rPr>
                  <w:rPr>
                    <w:rFonts w:ascii="Cambria Math" w:hAnsi="Cambria Math"/>
                    <w:sz w:val="24"/>
                    <w:szCs w:val="24"/>
                    <w:vertAlign w:val="subscript"/>
                  </w:rPr>
                  <m:t>=2</m:t>
                </m:r>
                <m:d>
                  <m:dPr>
                    <m:begChr m:val=""/>
                    <m:endChr m:val=""/>
                    <m:ctrlPr>
                      <w:rPr>
                        <w:rFonts w:ascii="Cambria Math" w:hAnsi="Cambria Math"/>
                        <w:sz w:val="24"/>
                        <w:szCs w:val="24"/>
                        <w:vertAlign w:val="subscript"/>
                      </w:rPr>
                    </m:ctrlPr>
                  </m:dPr>
                  <m:e>
                    <m:nary>
                      <m:naryPr>
                        <m:chr m:val="∑"/>
                        <m:ctrlPr>
                          <w:rPr>
                            <w:rFonts w:ascii="Cambria Math" w:hAnsi="Cambria Math"/>
                            <w:sz w:val="24"/>
                            <w:szCs w:val="24"/>
                            <w:vertAlign w:val="subscript"/>
                          </w:rPr>
                        </m:ctrlPr>
                      </m:naryPr>
                      <m:sub>
                        <m:r>
                          <m:rPr>
                            <m:sty m:val="p"/>
                          </m:rPr>
                          <w:rPr>
                            <w:rFonts w:ascii="Cambria Math" w:hAnsi="Cambria Math"/>
                            <w:sz w:val="24"/>
                            <w:szCs w:val="24"/>
                            <w:vertAlign w:val="subscript"/>
                          </w:rPr>
                          <m:t>i=1</m:t>
                        </m:r>
                      </m:sub>
                      <m:sup>
                        <m:r>
                          <m:rPr>
                            <m:sty m:val="p"/>
                          </m:rPr>
                          <w:rPr>
                            <w:rFonts w:ascii="Cambria Math" w:hAnsi="Cambria Math"/>
                            <w:sz w:val="24"/>
                            <w:szCs w:val="24"/>
                            <w:vertAlign w:val="subscript"/>
                          </w:rPr>
                          <m:t>n</m:t>
                        </m:r>
                      </m:sup>
                      <m:e>
                        <m:d>
                          <m:dPr>
                            <m:begChr m:val=""/>
                            <m:endChr m:val=""/>
                            <m:ctrlPr>
                              <w:rPr>
                                <w:rFonts w:ascii="Cambria Math" w:hAnsi="Cambria Math"/>
                                <w:sz w:val="24"/>
                                <w:szCs w:val="24"/>
                                <w:vertAlign w:val="subscript"/>
                              </w:rPr>
                            </m:ctrlPr>
                          </m:dPr>
                          <m:e>
                            <m:d>
                              <m:dPr>
                                <m:begChr m:val=""/>
                                <m:endChr m:val=""/>
                                <m:ctrlPr>
                                  <w:rPr>
                                    <w:rFonts w:ascii="Cambria Math" w:hAnsi="Cambria Math"/>
                                    <w:sz w:val="24"/>
                                    <w:szCs w:val="24"/>
                                    <w:vertAlign w:val="subscript"/>
                                  </w:rPr>
                                </m:ctrlPr>
                              </m:dPr>
                              <m:e>
                                <m:d>
                                  <m:dPr>
                                    <m:ctrlPr>
                                      <w:rPr>
                                        <w:rFonts w:ascii="Cambria Math" w:hAnsi="Cambria Math"/>
                                        <w:sz w:val="24"/>
                                        <w:szCs w:val="24"/>
                                        <w:vertAlign w:val="subscript"/>
                                      </w:rPr>
                                    </m:ctrlPr>
                                  </m:dPr>
                                  <m:e>
                                    <m:sSub>
                                      <m:sSubPr>
                                        <m:ctrlPr>
                                          <w:rPr>
                                            <w:rFonts w:ascii="Cambria Math" w:hAnsi="Cambria Math"/>
                                            <w:sz w:val="24"/>
                                            <w:szCs w:val="24"/>
                                            <w:vertAlign w:val="subscript"/>
                                          </w:rPr>
                                        </m:ctrlPr>
                                      </m:sSubPr>
                                      <m:e>
                                        <m:r>
                                          <m:rPr>
                                            <m:sty m:val="p"/>
                                          </m:rPr>
                                          <w:rPr>
                                            <w:rFonts w:ascii="Cambria Math" w:hAnsi="Cambria Math"/>
                                            <w:sz w:val="24"/>
                                            <w:szCs w:val="24"/>
                                            <w:vertAlign w:val="subscript"/>
                                          </w:rPr>
                                          <m:t>C</m:t>
                                        </m:r>
                                      </m:e>
                                      <m:sub>
                                        <m:r>
                                          <m:rPr>
                                            <m:sty m:val="p"/>
                                          </m:rPr>
                                          <w:rPr>
                                            <w:rFonts w:ascii="Cambria Math" w:hAnsi="Cambria Math"/>
                                            <w:sz w:val="24"/>
                                            <w:szCs w:val="24"/>
                                            <w:vertAlign w:val="subscript"/>
                                          </w:rPr>
                                          <m:t>i</m:t>
                                        </m:r>
                                      </m:sub>
                                    </m:sSub>
                                    <m:sSub>
                                      <m:sSubPr>
                                        <m:ctrlPr>
                                          <w:rPr>
                                            <w:rFonts w:ascii="Cambria Math" w:hAnsi="Cambria Math"/>
                                            <w:sz w:val="24"/>
                                            <w:szCs w:val="24"/>
                                            <w:vertAlign w:val="subscript"/>
                                          </w:rPr>
                                        </m:ctrlPr>
                                      </m:sSubPr>
                                      <m:e>
                                        <m:r>
                                          <m:rPr>
                                            <m:sty m:val="p"/>
                                          </m:rPr>
                                          <w:rPr>
                                            <w:rFonts w:ascii="Cambria Math" w:hAnsi="Cambria Math"/>
                                            <w:sz w:val="24"/>
                                            <w:szCs w:val="24"/>
                                            <w:vertAlign w:val="subscript"/>
                                          </w:rPr>
                                          <m:t>t</m:t>
                                        </m:r>
                                      </m:e>
                                      <m:sub>
                                        <m:r>
                                          <m:rPr>
                                            <m:sty m:val="p"/>
                                          </m:rPr>
                                          <w:rPr>
                                            <w:rFonts w:ascii="Cambria Math" w:hAnsi="Cambria Math"/>
                                            <w:sz w:val="24"/>
                                            <w:szCs w:val="24"/>
                                            <w:vertAlign w:val="subscript"/>
                                          </w:rPr>
                                          <m:t>i</m:t>
                                        </m:r>
                                      </m:sub>
                                    </m:sSub>
                                    <m:sSup>
                                      <m:sSupPr>
                                        <m:ctrlPr>
                                          <w:rPr>
                                            <w:rFonts w:ascii="Cambria Math" w:hAnsi="Cambria Math"/>
                                            <w:sz w:val="24"/>
                                            <w:szCs w:val="24"/>
                                            <w:vertAlign w:val="subscript"/>
                                          </w:rPr>
                                        </m:ctrlPr>
                                      </m:sSupPr>
                                      <m:e>
                                        <m:r>
                                          <m:rPr>
                                            <m:sty m:val="p"/>
                                          </m:rPr>
                                          <w:rPr>
                                            <w:rFonts w:ascii="Cambria Math" w:hAnsi="Cambria Math"/>
                                            <w:sz w:val="24"/>
                                            <w:szCs w:val="24"/>
                                            <w:vertAlign w:val="subscript"/>
                                          </w:rPr>
                                          <m:t>e</m:t>
                                        </m:r>
                                      </m:e>
                                      <m:sup>
                                        <m:r>
                                          <m:rPr>
                                            <m:sty m:val="p"/>
                                          </m:rPr>
                                          <w:rPr>
                                            <w:rFonts w:ascii="Cambria Math" w:hAnsi="Cambria Math"/>
                                            <w:sz w:val="24"/>
                                            <w:szCs w:val="24"/>
                                            <w:vertAlign w:val="subscript"/>
                                          </w:rPr>
                                          <m:t>-k</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t</m:t>
                                            </m:r>
                                          </m:e>
                                          <m:sub>
                                            <m:r>
                                              <m:rPr>
                                                <m:sty m:val="p"/>
                                              </m:rPr>
                                              <w:rPr>
                                                <w:rFonts w:ascii="Cambria Math" w:hAnsi="Cambria Math"/>
                                                <w:sz w:val="24"/>
                                                <w:szCs w:val="24"/>
                                                <w:vertAlign w:val="subscript"/>
                                              </w:rPr>
                                              <m:t>i</m:t>
                                            </m:r>
                                          </m:sub>
                                        </m:sSub>
                                      </m:sup>
                                    </m:sSup>
                                    <m:r>
                                      <m:rPr>
                                        <m:sty m:val="p"/>
                                      </m:rPr>
                                      <w:rPr>
                                        <w:rFonts w:ascii="Cambria Math" w:hAnsi="Cambria Math"/>
                                        <w:sz w:val="24"/>
                                        <w:szCs w:val="24"/>
                                        <w:vertAlign w:val="subscript"/>
                                      </w:rPr>
                                      <m:t>-2</m:t>
                                    </m:r>
                                    <m:sSup>
                                      <m:sSupPr>
                                        <m:ctrlPr>
                                          <w:rPr>
                                            <w:rFonts w:ascii="Cambria Math" w:hAnsi="Cambria Math"/>
                                            <w:sz w:val="24"/>
                                            <w:szCs w:val="24"/>
                                            <w:vertAlign w:val="subscript"/>
                                          </w:rPr>
                                        </m:ctrlPr>
                                      </m:sSupPr>
                                      <m:e>
                                        <m:sSub>
                                          <m:sSubPr>
                                            <m:ctrlPr>
                                              <w:rPr>
                                                <w:rFonts w:ascii="Cambria Math" w:hAnsi="Cambria Math"/>
                                                <w:sz w:val="24"/>
                                                <w:szCs w:val="24"/>
                                                <w:vertAlign w:val="subscript"/>
                                              </w:rPr>
                                            </m:ctrlPr>
                                          </m:sSubPr>
                                          <m:e>
                                            <m:r>
                                              <m:rPr>
                                                <m:sty m:val="p"/>
                                              </m:rPr>
                                              <w:rPr>
                                                <w:rFonts w:ascii="Cambria Math" w:hAnsi="Cambria Math"/>
                                                <w:sz w:val="24"/>
                                                <w:szCs w:val="24"/>
                                                <w:vertAlign w:val="subscript"/>
                                              </w:rPr>
                                              <m:t>t</m:t>
                                            </m:r>
                                          </m:e>
                                          <m:sub>
                                            <m:r>
                                              <m:rPr>
                                                <m:sty m:val="p"/>
                                              </m:rPr>
                                              <w:rPr>
                                                <w:rFonts w:ascii="Cambria Math" w:hAnsi="Cambria Math"/>
                                                <w:sz w:val="24"/>
                                                <w:szCs w:val="24"/>
                                                <w:vertAlign w:val="subscript"/>
                                              </w:rPr>
                                              <m:t>i</m:t>
                                            </m:r>
                                          </m:sub>
                                        </m:sSub>
                                        <m:r>
                                          <m:rPr>
                                            <m:sty m:val="p"/>
                                          </m:rPr>
                                          <w:rPr>
                                            <w:rFonts w:ascii="Cambria Math" w:hAnsi="Cambria Math"/>
                                            <w:sz w:val="24"/>
                                            <w:szCs w:val="24"/>
                                            <w:vertAlign w:val="subscript"/>
                                          </w:rPr>
                                          <m:t>Ae</m:t>
                                        </m:r>
                                      </m:e>
                                      <m:sup>
                                        <m:r>
                                          <m:rPr>
                                            <m:sty m:val="p"/>
                                          </m:rPr>
                                          <w:rPr>
                                            <w:rFonts w:ascii="Cambria Math" w:hAnsi="Cambria Math"/>
                                            <w:sz w:val="24"/>
                                            <w:szCs w:val="24"/>
                                            <w:vertAlign w:val="subscript"/>
                                          </w:rPr>
                                          <m:t>-2k</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t</m:t>
                                            </m:r>
                                          </m:e>
                                          <m:sub>
                                            <m:r>
                                              <m:rPr>
                                                <m:sty m:val="p"/>
                                              </m:rPr>
                                              <w:rPr>
                                                <w:rFonts w:ascii="Cambria Math" w:hAnsi="Cambria Math"/>
                                                <w:sz w:val="24"/>
                                                <w:szCs w:val="24"/>
                                                <w:vertAlign w:val="subscript"/>
                                              </w:rPr>
                                              <m:t>i</m:t>
                                            </m:r>
                                          </m:sub>
                                        </m:sSub>
                                      </m:sup>
                                    </m:sSup>
                                  </m:e>
                                </m:d>
                              </m:e>
                            </m:d>
                          </m:e>
                        </m:d>
                      </m:e>
                    </m:nary>
                  </m:e>
                </m:d>
              </m:oMath>
            </m:oMathPara>
          </w:p>
        </w:tc>
        <w:tc>
          <w:tcPr>
            <w:tcW w:w="4804" w:type="dxa"/>
            <w:vAlign w:val="center"/>
          </w:tcPr>
          <w:p w14:paraId="775E7B83" w14:textId="41BB250A" w:rsidR="00092F5C" w:rsidRPr="0063328E" w:rsidRDefault="00092F5C" w:rsidP="00293730">
            <w:pPr>
              <w:rPr>
                <w:sz w:val="24"/>
                <w:szCs w:val="24"/>
              </w:rPr>
            </w:pPr>
            <w:r w:rsidRPr="0063328E">
              <w:rPr>
                <w:sz w:val="24"/>
                <w:szCs w:val="24"/>
              </w:rPr>
              <w:t>Eqn. 17</w:t>
            </w:r>
          </w:p>
        </w:tc>
      </w:tr>
    </w:tbl>
    <w:p w14:paraId="6F8FDCCF" w14:textId="77777777" w:rsidR="003A1269" w:rsidRPr="00261D2A" w:rsidRDefault="003A1269" w:rsidP="00293730">
      <w:pPr>
        <w:rPr>
          <w:sz w:val="20"/>
        </w:rPr>
      </w:pPr>
    </w:p>
    <w:p w14:paraId="60EAA60F" w14:textId="6B06664F" w:rsidR="002564F4" w:rsidRPr="0063328E" w:rsidRDefault="002564F4" w:rsidP="00293730">
      <w:pPr>
        <w:rPr>
          <w:sz w:val="24"/>
          <w:szCs w:val="24"/>
        </w:rPr>
      </w:pPr>
      <w:r w:rsidRPr="0063328E">
        <w:rPr>
          <w:sz w:val="24"/>
          <w:szCs w:val="24"/>
        </w:rPr>
        <w:t>these second derivatives may be set up in matrix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092F5C" w:rsidRPr="0063328E" w14:paraId="58924567" w14:textId="77777777" w:rsidTr="00092F5C">
        <w:trPr>
          <w:trHeight w:val="1473"/>
        </w:trPr>
        <w:tc>
          <w:tcPr>
            <w:tcW w:w="4803" w:type="dxa"/>
            <w:vAlign w:val="center"/>
          </w:tcPr>
          <w:p w14:paraId="6153B14D" w14:textId="455F330A" w:rsidR="00092F5C" w:rsidRPr="0063328E" w:rsidRDefault="00000000" w:rsidP="00293730">
            <w:pPr>
              <w:rPr>
                <w:sz w:val="24"/>
                <w:szCs w:val="24"/>
              </w:rPr>
            </w:pPr>
            <m:oMathPara>
              <m:oMathParaPr>
                <m:jc m:val="left"/>
              </m:oMathParaPr>
              <m:oMath>
                <m:d>
                  <m:dPr>
                    <m:ctrlPr>
                      <w:rPr>
                        <w:rFonts w:ascii="Cambria Math" w:hAnsi="Cambria Math"/>
                        <w:sz w:val="24"/>
                        <w:szCs w:val="24"/>
                        <w:vertAlign w:val="subscript"/>
                      </w:rPr>
                    </m:ctrlPr>
                  </m:dPr>
                  <m:e>
                    <m:m>
                      <m:mPr>
                        <m:mcs>
                          <m:mc>
                            <m:mcPr>
                              <m:count m:val="2"/>
                              <m:mcJc m:val="center"/>
                            </m:mcPr>
                          </m:mc>
                        </m:mcs>
                        <m:ctrlPr>
                          <w:rPr>
                            <w:rFonts w:ascii="Cambria Math" w:hAnsi="Cambria Math"/>
                            <w:sz w:val="24"/>
                            <w:szCs w:val="24"/>
                            <w:vertAlign w:val="subscript"/>
                          </w:rPr>
                        </m:ctrlPr>
                      </m:mPr>
                      <m:mr>
                        <m:e>
                          <m:f>
                            <m:fPr>
                              <m:ctrlPr>
                                <w:rPr>
                                  <w:rFonts w:ascii="Cambria Math" w:hAnsi="Cambria Math"/>
                                  <w:sz w:val="24"/>
                                  <w:szCs w:val="24"/>
                                  <w:vertAlign w:val="subscript"/>
                                </w:rPr>
                              </m:ctrlPr>
                            </m:fPr>
                            <m:num>
                              <m:sSup>
                                <m:sSupPr>
                                  <m:ctrlPr>
                                    <w:rPr>
                                      <w:rFonts w:ascii="Cambria Math" w:hAnsi="Cambria Math"/>
                                      <w:sz w:val="24"/>
                                      <w:szCs w:val="24"/>
                                      <w:vertAlign w:val="subscript"/>
                                    </w:rPr>
                                  </m:ctrlPr>
                                </m:sSupPr>
                                <m:e>
                                  <m:r>
                                    <m:rPr>
                                      <m:sty m:val="p"/>
                                    </m:rPr>
                                    <w:rPr>
                                      <w:rFonts w:ascii="Cambria Math" w:hAnsi="Cambria Math"/>
                                      <w:sz w:val="24"/>
                                      <w:szCs w:val="24"/>
                                      <w:vertAlign w:val="subscript"/>
                                    </w:rPr>
                                    <m:t>∂</m:t>
                                  </m:r>
                                </m:e>
                                <m:sup>
                                  <m:r>
                                    <m:rPr>
                                      <m:sty m:val="p"/>
                                    </m:rPr>
                                    <w:rPr>
                                      <w:rFonts w:ascii="Cambria Math" w:hAnsi="Cambria Math"/>
                                      <w:sz w:val="24"/>
                                      <w:szCs w:val="24"/>
                                      <w:vertAlign w:val="subscript"/>
                                    </w:rPr>
                                    <m:t>2</m:t>
                                  </m:r>
                                </m:sup>
                              </m:sSup>
                              <m:r>
                                <m:rPr>
                                  <m:sty m:val="p"/>
                                </m:rPr>
                                <w:rPr>
                                  <w:rFonts w:ascii="Cambria Math" w:hAnsi="Cambria Math"/>
                                  <w:sz w:val="24"/>
                                  <w:szCs w:val="24"/>
                                  <w:vertAlign w:val="subscript"/>
                                </w:rPr>
                                <m:t>S</m:t>
                              </m:r>
                            </m:num>
                            <m:den>
                              <m:r>
                                <m:rPr>
                                  <m:sty m:val="p"/>
                                </m:rPr>
                                <w:rPr>
                                  <w:rFonts w:ascii="Cambria Math" w:hAnsi="Cambria Math"/>
                                  <w:sz w:val="24"/>
                                  <w:szCs w:val="24"/>
                                  <w:vertAlign w:val="subscript"/>
                                </w:rPr>
                                <m:t>∂</m:t>
                              </m:r>
                              <m:sSup>
                                <m:sSupPr>
                                  <m:ctrlPr>
                                    <w:rPr>
                                      <w:rFonts w:ascii="Cambria Math" w:hAnsi="Cambria Math"/>
                                      <w:sz w:val="24"/>
                                      <w:szCs w:val="24"/>
                                      <w:vertAlign w:val="subscript"/>
                                    </w:rPr>
                                  </m:ctrlPr>
                                </m:sSupPr>
                                <m:e>
                                  <m:r>
                                    <m:rPr>
                                      <m:sty m:val="p"/>
                                    </m:rPr>
                                    <w:rPr>
                                      <w:rFonts w:ascii="Cambria Math" w:hAnsi="Cambria Math"/>
                                      <w:sz w:val="24"/>
                                      <w:szCs w:val="24"/>
                                      <w:vertAlign w:val="subscript"/>
                                    </w:rPr>
                                    <m:t>A</m:t>
                                  </m:r>
                                </m:e>
                                <m:sup>
                                  <m:r>
                                    <m:rPr>
                                      <m:sty m:val="p"/>
                                    </m:rPr>
                                    <w:rPr>
                                      <w:rFonts w:ascii="Cambria Math" w:hAnsi="Cambria Math"/>
                                      <w:sz w:val="24"/>
                                      <w:szCs w:val="24"/>
                                      <w:vertAlign w:val="subscript"/>
                                    </w:rPr>
                                    <m:t>2</m:t>
                                  </m:r>
                                </m:sup>
                              </m:sSup>
                            </m:den>
                          </m:f>
                        </m:e>
                        <m:e>
                          <m:f>
                            <m:fPr>
                              <m:ctrlPr>
                                <w:rPr>
                                  <w:rFonts w:ascii="Cambria Math" w:hAnsi="Cambria Math"/>
                                  <w:sz w:val="24"/>
                                  <w:szCs w:val="24"/>
                                  <w:vertAlign w:val="subscript"/>
                                </w:rPr>
                              </m:ctrlPr>
                            </m:fPr>
                            <m:num>
                              <m:sSup>
                                <m:sSupPr>
                                  <m:ctrlPr>
                                    <w:rPr>
                                      <w:rFonts w:ascii="Cambria Math" w:hAnsi="Cambria Math"/>
                                      <w:sz w:val="24"/>
                                      <w:szCs w:val="24"/>
                                      <w:vertAlign w:val="subscript"/>
                                    </w:rPr>
                                  </m:ctrlPr>
                                </m:sSupPr>
                                <m:e>
                                  <m:r>
                                    <m:rPr>
                                      <m:sty m:val="p"/>
                                    </m:rPr>
                                    <w:rPr>
                                      <w:rFonts w:ascii="Cambria Math" w:hAnsi="Cambria Math"/>
                                      <w:sz w:val="24"/>
                                      <w:szCs w:val="24"/>
                                      <w:vertAlign w:val="subscript"/>
                                    </w:rPr>
                                    <m:t>∂</m:t>
                                  </m:r>
                                </m:e>
                                <m:sup>
                                  <m:r>
                                    <m:rPr>
                                      <m:sty m:val="p"/>
                                    </m:rPr>
                                    <w:rPr>
                                      <w:rFonts w:ascii="Cambria Math" w:hAnsi="Cambria Math"/>
                                      <w:sz w:val="24"/>
                                      <w:szCs w:val="24"/>
                                      <w:vertAlign w:val="subscript"/>
                                    </w:rPr>
                                    <m:t>2</m:t>
                                  </m:r>
                                </m:sup>
                              </m:sSup>
                              <m:r>
                                <m:rPr>
                                  <m:sty m:val="p"/>
                                </m:rPr>
                                <w:rPr>
                                  <w:rFonts w:ascii="Cambria Math" w:hAnsi="Cambria Math"/>
                                  <w:sz w:val="24"/>
                                  <w:szCs w:val="24"/>
                                  <w:vertAlign w:val="subscript"/>
                                </w:rPr>
                                <m:t>S</m:t>
                              </m:r>
                            </m:num>
                            <m:den>
                              <m:r>
                                <m:rPr>
                                  <m:sty m:val="p"/>
                                </m:rPr>
                                <w:rPr>
                                  <w:rFonts w:ascii="Cambria Math" w:hAnsi="Cambria Math"/>
                                  <w:sz w:val="24"/>
                                  <w:szCs w:val="24"/>
                                  <w:vertAlign w:val="subscript"/>
                                </w:rPr>
                                <m:t>∂A∂k</m:t>
                              </m:r>
                            </m:den>
                          </m:f>
                        </m:e>
                      </m:mr>
                      <m:mr>
                        <m:e>
                          <m:f>
                            <m:fPr>
                              <m:ctrlPr>
                                <w:rPr>
                                  <w:rFonts w:ascii="Cambria Math" w:hAnsi="Cambria Math"/>
                                  <w:sz w:val="24"/>
                                  <w:szCs w:val="24"/>
                                  <w:vertAlign w:val="subscript"/>
                                </w:rPr>
                              </m:ctrlPr>
                            </m:fPr>
                            <m:num>
                              <m:sSup>
                                <m:sSupPr>
                                  <m:ctrlPr>
                                    <w:rPr>
                                      <w:rFonts w:ascii="Cambria Math" w:hAnsi="Cambria Math"/>
                                      <w:sz w:val="24"/>
                                      <w:szCs w:val="24"/>
                                      <w:vertAlign w:val="subscript"/>
                                    </w:rPr>
                                  </m:ctrlPr>
                                </m:sSupPr>
                                <m:e>
                                  <m:r>
                                    <m:rPr>
                                      <m:sty m:val="p"/>
                                    </m:rPr>
                                    <w:rPr>
                                      <w:rFonts w:ascii="Cambria Math" w:hAnsi="Cambria Math"/>
                                      <w:sz w:val="24"/>
                                      <w:szCs w:val="24"/>
                                      <w:vertAlign w:val="subscript"/>
                                    </w:rPr>
                                    <m:t>∂</m:t>
                                  </m:r>
                                </m:e>
                                <m:sup>
                                  <m:r>
                                    <m:rPr>
                                      <m:sty m:val="p"/>
                                    </m:rPr>
                                    <w:rPr>
                                      <w:rFonts w:ascii="Cambria Math" w:hAnsi="Cambria Math"/>
                                      <w:sz w:val="24"/>
                                      <w:szCs w:val="24"/>
                                      <w:vertAlign w:val="subscript"/>
                                    </w:rPr>
                                    <m:t>2</m:t>
                                  </m:r>
                                </m:sup>
                              </m:sSup>
                              <m:r>
                                <m:rPr>
                                  <m:sty m:val="p"/>
                                </m:rPr>
                                <w:rPr>
                                  <w:rFonts w:ascii="Cambria Math" w:hAnsi="Cambria Math"/>
                                  <w:sz w:val="24"/>
                                  <w:szCs w:val="24"/>
                                  <w:vertAlign w:val="subscript"/>
                                </w:rPr>
                                <m:t>S</m:t>
                              </m:r>
                            </m:num>
                            <m:den>
                              <m:r>
                                <m:rPr>
                                  <m:sty m:val="p"/>
                                </m:rPr>
                                <w:rPr>
                                  <w:rFonts w:ascii="Cambria Math" w:hAnsi="Cambria Math"/>
                                  <w:sz w:val="24"/>
                                  <w:szCs w:val="24"/>
                                  <w:vertAlign w:val="subscript"/>
                                </w:rPr>
                                <m:t>∂A∂k</m:t>
                              </m:r>
                            </m:den>
                          </m:f>
                        </m:e>
                        <m:e>
                          <m:f>
                            <m:fPr>
                              <m:ctrlPr>
                                <w:rPr>
                                  <w:rFonts w:ascii="Cambria Math" w:hAnsi="Cambria Math"/>
                                  <w:sz w:val="24"/>
                                  <w:szCs w:val="24"/>
                                  <w:vertAlign w:val="subscript"/>
                                </w:rPr>
                              </m:ctrlPr>
                            </m:fPr>
                            <m:num>
                              <m:sSup>
                                <m:sSupPr>
                                  <m:ctrlPr>
                                    <w:rPr>
                                      <w:rFonts w:ascii="Cambria Math" w:hAnsi="Cambria Math"/>
                                      <w:sz w:val="24"/>
                                      <w:szCs w:val="24"/>
                                      <w:vertAlign w:val="subscript"/>
                                    </w:rPr>
                                  </m:ctrlPr>
                                </m:sSupPr>
                                <m:e>
                                  <m:r>
                                    <m:rPr>
                                      <m:sty m:val="p"/>
                                    </m:rPr>
                                    <w:rPr>
                                      <w:rFonts w:ascii="Cambria Math" w:hAnsi="Cambria Math"/>
                                      <w:sz w:val="24"/>
                                      <w:szCs w:val="24"/>
                                      <w:vertAlign w:val="subscript"/>
                                    </w:rPr>
                                    <m:t>∂</m:t>
                                  </m:r>
                                </m:e>
                                <m:sup>
                                  <m:r>
                                    <m:rPr>
                                      <m:sty m:val="p"/>
                                    </m:rPr>
                                    <w:rPr>
                                      <w:rFonts w:ascii="Cambria Math" w:hAnsi="Cambria Math"/>
                                      <w:sz w:val="24"/>
                                      <w:szCs w:val="24"/>
                                      <w:vertAlign w:val="subscript"/>
                                    </w:rPr>
                                    <m:t>2</m:t>
                                  </m:r>
                                </m:sup>
                              </m:sSup>
                              <m:r>
                                <m:rPr>
                                  <m:sty m:val="p"/>
                                </m:rPr>
                                <w:rPr>
                                  <w:rFonts w:ascii="Cambria Math" w:hAnsi="Cambria Math"/>
                                  <w:sz w:val="24"/>
                                  <w:szCs w:val="24"/>
                                  <w:vertAlign w:val="subscript"/>
                                </w:rPr>
                                <m:t>S</m:t>
                              </m:r>
                            </m:num>
                            <m:den>
                              <m:r>
                                <m:rPr>
                                  <m:sty m:val="p"/>
                                </m:rPr>
                                <w:rPr>
                                  <w:rFonts w:ascii="Cambria Math" w:hAnsi="Cambria Math"/>
                                  <w:sz w:val="24"/>
                                  <w:szCs w:val="24"/>
                                  <w:vertAlign w:val="subscript"/>
                                </w:rPr>
                                <m:t>∂</m:t>
                              </m:r>
                              <m:sSup>
                                <m:sSupPr>
                                  <m:ctrlPr>
                                    <w:rPr>
                                      <w:rFonts w:ascii="Cambria Math" w:hAnsi="Cambria Math"/>
                                      <w:sz w:val="24"/>
                                      <w:szCs w:val="24"/>
                                      <w:vertAlign w:val="subscript"/>
                                    </w:rPr>
                                  </m:ctrlPr>
                                </m:sSupPr>
                                <m:e>
                                  <m:r>
                                    <m:rPr>
                                      <m:sty m:val="p"/>
                                    </m:rPr>
                                    <w:rPr>
                                      <w:rFonts w:ascii="Cambria Math" w:hAnsi="Cambria Math"/>
                                      <w:sz w:val="24"/>
                                      <w:szCs w:val="24"/>
                                      <w:vertAlign w:val="subscript"/>
                                    </w:rPr>
                                    <m:t>k</m:t>
                                  </m:r>
                                </m:e>
                                <m:sup>
                                  <m:r>
                                    <m:rPr>
                                      <m:sty m:val="p"/>
                                    </m:rPr>
                                    <w:rPr>
                                      <w:rFonts w:ascii="Cambria Math" w:hAnsi="Cambria Math"/>
                                      <w:sz w:val="24"/>
                                      <w:szCs w:val="24"/>
                                      <w:vertAlign w:val="subscript"/>
                                    </w:rPr>
                                    <m:t>2</m:t>
                                  </m:r>
                                </m:sup>
                              </m:sSup>
                            </m:den>
                          </m:f>
                        </m:e>
                      </m:mr>
                    </m:m>
                  </m:e>
                </m:d>
              </m:oMath>
            </m:oMathPara>
          </w:p>
        </w:tc>
        <w:tc>
          <w:tcPr>
            <w:tcW w:w="4804" w:type="dxa"/>
            <w:vAlign w:val="center"/>
          </w:tcPr>
          <w:p w14:paraId="62C5C7E3" w14:textId="3FA2BFBE" w:rsidR="00092F5C" w:rsidRPr="0063328E" w:rsidRDefault="00092F5C" w:rsidP="00293730">
            <w:pPr>
              <w:rPr>
                <w:sz w:val="24"/>
                <w:szCs w:val="24"/>
              </w:rPr>
            </w:pPr>
            <w:r w:rsidRPr="0063328E">
              <w:rPr>
                <w:sz w:val="24"/>
                <w:szCs w:val="24"/>
              </w:rPr>
              <w:t>Eqn. 18</w:t>
            </w:r>
          </w:p>
        </w:tc>
      </w:tr>
    </w:tbl>
    <w:p w14:paraId="480FE8F9" w14:textId="77777777" w:rsidR="001445AD" w:rsidRPr="00261D2A" w:rsidRDefault="001445AD" w:rsidP="00293730">
      <w:pPr>
        <w:rPr>
          <w:sz w:val="20"/>
        </w:rPr>
      </w:pPr>
    </w:p>
    <w:p w14:paraId="0E6CEE51" w14:textId="68CAD310" w:rsidR="002564F4" w:rsidRPr="0063328E" w:rsidRDefault="002564F4" w:rsidP="00293730">
      <w:pPr>
        <w:rPr>
          <w:sz w:val="24"/>
          <w:szCs w:val="24"/>
        </w:rPr>
      </w:pPr>
      <w:r w:rsidRPr="0063328E">
        <w:rPr>
          <w:sz w:val="24"/>
          <w:szCs w:val="24"/>
        </w:rPr>
        <w:t xml:space="preserve">The inverse of this </w:t>
      </w:r>
      <w:r w:rsidR="00092F5C" w:rsidRPr="0063328E">
        <w:rPr>
          <w:sz w:val="24"/>
          <w:szCs w:val="24"/>
        </w:rPr>
        <w:t xml:space="preserve">Hessian </w:t>
      </w:r>
      <w:r w:rsidRPr="0063328E">
        <w:rPr>
          <w:sz w:val="24"/>
          <w:szCs w:val="24"/>
        </w:rPr>
        <w:t xml:space="preserve">matrix provides the necessary information for the parameter errors to be calculated. For example, assume that the following matrix represents the inverse of equation </w:t>
      </w:r>
      <w:r w:rsidR="00092F5C" w:rsidRPr="0063328E">
        <w:rPr>
          <w:sz w:val="24"/>
          <w:szCs w:val="24"/>
        </w:rPr>
        <w:t>18</w:t>
      </w:r>
      <w:r w:rsidRPr="0063328E">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092F5C" w:rsidRPr="0063328E" w14:paraId="4D2915A7" w14:textId="77777777" w:rsidTr="00092F5C">
        <w:trPr>
          <w:trHeight w:val="705"/>
        </w:trPr>
        <w:tc>
          <w:tcPr>
            <w:tcW w:w="4803" w:type="dxa"/>
            <w:vAlign w:val="center"/>
          </w:tcPr>
          <w:p w14:paraId="74A54D3D" w14:textId="2594CA4D" w:rsidR="00092F5C" w:rsidRPr="0063328E" w:rsidRDefault="00000000" w:rsidP="00293730">
            <w:pPr>
              <w:rPr>
                <w:sz w:val="24"/>
                <w:szCs w:val="24"/>
              </w:rPr>
            </w:pPr>
            <m:oMathPara>
              <m:oMathParaPr>
                <m:jc m:val="left"/>
              </m:oMathParaPr>
              <m:oMath>
                <m:d>
                  <m:dPr>
                    <m:ctrlPr>
                      <w:rPr>
                        <w:rFonts w:ascii="Cambria Math" w:hAnsi="Cambria Math"/>
                        <w:sz w:val="24"/>
                        <w:szCs w:val="24"/>
                      </w:rPr>
                    </m:ctrlPr>
                  </m:dPr>
                  <m:e>
                    <m:m>
                      <m:mPr>
                        <m:mcs>
                          <m:mc>
                            <m:mcPr>
                              <m:count m:val="2"/>
                              <m:mcJc m:val="center"/>
                            </m:mcPr>
                          </m:mc>
                        </m:mcs>
                        <m:ctrlPr>
                          <w:rPr>
                            <w:rFonts w:ascii="Cambria Math" w:hAnsi="Cambria Math"/>
                            <w:sz w:val="24"/>
                            <w:szCs w:val="24"/>
                          </w:rPr>
                        </m:ctrlPr>
                      </m:mPr>
                      <m:mr>
                        <m:e>
                          <m:r>
                            <m:rPr>
                              <m:sty m:val="p"/>
                            </m:rPr>
                            <w:rPr>
                              <w:rFonts w:ascii="Cambria Math" w:hAnsi="Cambria Math"/>
                              <w:sz w:val="24"/>
                              <w:szCs w:val="24"/>
                            </w:rPr>
                            <m:t>a</m:t>
                          </m:r>
                        </m:e>
                        <m:e>
                          <m:r>
                            <m:rPr>
                              <m:sty m:val="p"/>
                            </m:rPr>
                            <w:rPr>
                              <w:rFonts w:ascii="Cambria Math" w:hAnsi="Cambria Math"/>
                              <w:sz w:val="24"/>
                              <w:szCs w:val="24"/>
                            </w:rPr>
                            <m:t>b</m:t>
                          </m:r>
                        </m:e>
                      </m:mr>
                      <m:mr>
                        <m:e>
                          <m:r>
                            <m:rPr>
                              <m:sty m:val="p"/>
                            </m:rPr>
                            <w:rPr>
                              <w:rFonts w:ascii="Cambria Math" w:hAnsi="Cambria Math"/>
                              <w:sz w:val="24"/>
                              <w:szCs w:val="24"/>
                            </w:rPr>
                            <m:t>c</m:t>
                          </m:r>
                        </m:e>
                        <m:e>
                          <m:r>
                            <m:rPr>
                              <m:sty m:val="p"/>
                            </m:rPr>
                            <w:rPr>
                              <w:rFonts w:ascii="Cambria Math" w:hAnsi="Cambria Math"/>
                              <w:sz w:val="24"/>
                              <w:szCs w:val="24"/>
                            </w:rPr>
                            <m:t>d</m:t>
                          </m:r>
                        </m:e>
                      </m:mr>
                    </m:m>
                  </m:e>
                </m:d>
              </m:oMath>
            </m:oMathPara>
          </w:p>
        </w:tc>
        <w:tc>
          <w:tcPr>
            <w:tcW w:w="4804" w:type="dxa"/>
            <w:vAlign w:val="center"/>
          </w:tcPr>
          <w:p w14:paraId="049116EC" w14:textId="2E3DEEDF" w:rsidR="00092F5C" w:rsidRPr="0063328E" w:rsidRDefault="00092F5C" w:rsidP="00293730">
            <w:pPr>
              <w:rPr>
                <w:sz w:val="24"/>
                <w:szCs w:val="24"/>
              </w:rPr>
            </w:pPr>
            <w:r w:rsidRPr="0063328E">
              <w:rPr>
                <w:sz w:val="24"/>
                <w:szCs w:val="24"/>
              </w:rPr>
              <w:t>Eqn. 19</w:t>
            </w:r>
          </w:p>
        </w:tc>
      </w:tr>
    </w:tbl>
    <w:p w14:paraId="6A66CF6B" w14:textId="77777777" w:rsidR="00D96CDD" w:rsidRPr="00261D2A" w:rsidRDefault="00D96CDD" w:rsidP="00293730">
      <w:pPr>
        <w:rPr>
          <w:sz w:val="20"/>
        </w:rPr>
      </w:pPr>
    </w:p>
    <w:p w14:paraId="752D4077" w14:textId="70657D50" w:rsidR="002564F4" w:rsidRPr="0063328E" w:rsidRDefault="002564F4" w:rsidP="00293730">
      <w:pPr>
        <w:rPr>
          <w:sz w:val="24"/>
          <w:szCs w:val="24"/>
        </w:rPr>
      </w:pPr>
      <w:r w:rsidRPr="0063328E">
        <w:rPr>
          <w:sz w:val="24"/>
          <w:szCs w:val="24"/>
        </w:rPr>
        <w:t>The parameter errors</w:t>
      </w:r>
      <w:r w:rsidRPr="0063328E">
        <w:rPr>
          <w:sz w:val="24"/>
          <w:szCs w:val="24"/>
        </w:rPr>
        <w:fldChar w:fldCharType="begin"/>
      </w:r>
      <w:r w:rsidRPr="0063328E">
        <w:rPr>
          <w:sz w:val="24"/>
          <w:szCs w:val="24"/>
        </w:rPr>
        <w:instrText xml:space="preserve"> XE "standard errors of parameters" </w:instrText>
      </w:r>
      <w:r w:rsidRPr="0063328E">
        <w:rPr>
          <w:sz w:val="24"/>
          <w:szCs w:val="24"/>
        </w:rPr>
        <w:fldChar w:fldCharType="end"/>
      </w:r>
      <w:r w:rsidRPr="0063328E">
        <w:rPr>
          <w:sz w:val="24"/>
          <w:szCs w:val="24"/>
        </w:rPr>
        <w:t xml:space="preserve"> </w:t>
      </w:r>
      <w:r w:rsidR="00852420" w:rsidRPr="0063328E">
        <w:rPr>
          <w:sz w:val="24"/>
          <w:szCs w:val="24"/>
        </w:rPr>
        <w:t>(SE)</w:t>
      </w:r>
      <w:r w:rsidR="001C1114" w:rsidRPr="0063328E">
        <w:rPr>
          <w:sz w:val="24"/>
          <w:szCs w:val="24"/>
        </w:rPr>
        <w:t xml:space="preserve"> </w:t>
      </w:r>
      <w:r w:rsidRPr="0063328E">
        <w:rPr>
          <w:sz w:val="24"/>
          <w:szCs w:val="24"/>
        </w:rPr>
        <w:t>can be calculated from the diagonal elements a and d thus:</w:t>
      </w:r>
    </w:p>
    <w:p w14:paraId="2161916B" w14:textId="77777777" w:rsidR="00D96CDD" w:rsidRPr="00261D2A" w:rsidRDefault="00D96CDD" w:rsidP="00293730">
      <w:pP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092F5C" w:rsidRPr="0063328E" w14:paraId="5B747CDA" w14:textId="77777777" w:rsidTr="001C1114">
        <w:trPr>
          <w:trHeight w:val="1074"/>
        </w:trPr>
        <w:tc>
          <w:tcPr>
            <w:tcW w:w="4803" w:type="dxa"/>
            <w:vAlign w:val="center"/>
          </w:tcPr>
          <w:p w14:paraId="4A52E35E" w14:textId="6CA58852" w:rsidR="00092F5C" w:rsidRPr="0063328E" w:rsidRDefault="0063328E" w:rsidP="00293730">
            <w:pPr>
              <w:rPr>
                <w:sz w:val="24"/>
                <w:szCs w:val="24"/>
              </w:rPr>
            </w:pPr>
            <m:oMathPara>
              <m:oMathParaPr>
                <m:jc m:val="left"/>
              </m:oMathParaPr>
              <m:oMath>
                <m:r>
                  <m:rPr>
                    <m:sty m:val="p"/>
                  </m:rPr>
                  <w:rPr>
                    <w:rFonts w:ascii="Cambria Math" w:hAnsi="Cambria Math"/>
                    <w:sz w:val="24"/>
                    <w:szCs w:val="24"/>
                    <w:vertAlign w:val="subscript"/>
                  </w:rPr>
                  <m:t>SE of a=</m:t>
                </m:r>
                <m:rad>
                  <m:radPr>
                    <m:degHide m:val="1"/>
                    <m:ctrlPr>
                      <w:rPr>
                        <w:rFonts w:ascii="Cambria Math" w:hAnsi="Cambria Math"/>
                        <w:sz w:val="24"/>
                        <w:szCs w:val="24"/>
                        <w:vertAlign w:val="subscript"/>
                      </w:rPr>
                    </m:ctrlPr>
                  </m:radPr>
                  <m:deg/>
                  <m:e>
                    <m:f>
                      <m:fPr>
                        <m:ctrlPr>
                          <w:rPr>
                            <w:rFonts w:ascii="Cambria Math" w:hAnsi="Cambria Math"/>
                            <w:sz w:val="24"/>
                            <w:szCs w:val="24"/>
                            <w:vertAlign w:val="subscript"/>
                          </w:rPr>
                        </m:ctrlPr>
                      </m:fPr>
                      <m:num>
                        <m:r>
                          <m:rPr>
                            <m:sty m:val="p"/>
                          </m:rPr>
                          <w:rPr>
                            <w:rFonts w:ascii="Cambria Math" w:hAnsi="Cambria Math"/>
                            <w:sz w:val="24"/>
                            <w:szCs w:val="24"/>
                            <w:vertAlign w:val="subscript"/>
                          </w:rPr>
                          <m:t>a×S</m:t>
                        </m:r>
                      </m:num>
                      <m:den>
                        <m:d>
                          <m:dPr>
                            <m:ctrlPr>
                              <w:rPr>
                                <w:rFonts w:ascii="Cambria Math" w:hAnsi="Cambria Math"/>
                                <w:sz w:val="24"/>
                                <w:szCs w:val="24"/>
                                <w:vertAlign w:val="subscript"/>
                              </w:rPr>
                            </m:ctrlPr>
                          </m:dPr>
                          <m:e>
                            <m:func>
                              <m:funcPr>
                                <m:ctrlPr>
                                  <w:rPr>
                                    <w:rFonts w:ascii="Cambria Math" w:hAnsi="Cambria Math"/>
                                    <w:sz w:val="24"/>
                                    <w:szCs w:val="24"/>
                                    <w:vertAlign w:val="subscript"/>
                                  </w:rPr>
                                </m:ctrlPr>
                              </m:funcPr>
                              <m:fName>
                                <m:r>
                                  <m:rPr>
                                    <m:sty m:val="p"/>
                                  </m:rPr>
                                  <w:rPr>
                                    <w:rFonts w:ascii="Cambria Math" w:hAnsi="Cambria Math"/>
                                    <w:sz w:val="24"/>
                                    <w:szCs w:val="24"/>
                                    <w:vertAlign w:val="subscript"/>
                                  </w:rPr>
                                  <m:t>n</m:t>
                                </m:r>
                              </m:fName>
                              <m:e>
                                <m:r>
                                  <m:rPr>
                                    <m:sty m:val="p"/>
                                  </m:rPr>
                                  <w:rPr>
                                    <w:rFonts w:ascii="Cambria Math" w:hAnsi="Cambria Math"/>
                                    <w:sz w:val="24"/>
                                    <w:szCs w:val="24"/>
                                    <w:vertAlign w:val="subscript"/>
                                  </w:rPr>
                                  <m:t>-</m:t>
                                </m:r>
                              </m:e>
                            </m:func>
                            <m:r>
                              <m:rPr>
                                <m:sty m:val="p"/>
                              </m:rPr>
                              <w:rPr>
                                <w:rFonts w:ascii="Cambria Math" w:hAnsi="Cambria Math"/>
                                <w:sz w:val="24"/>
                                <w:szCs w:val="24"/>
                                <w:vertAlign w:val="subscript"/>
                              </w:rPr>
                              <m:t>2</m:t>
                            </m:r>
                          </m:e>
                        </m:d>
                      </m:den>
                    </m:f>
                  </m:e>
                </m:rad>
              </m:oMath>
            </m:oMathPara>
          </w:p>
        </w:tc>
        <w:tc>
          <w:tcPr>
            <w:tcW w:w="4804" w:type="dxa"/>
            <w:vAlign w:val="center"/>
          </w:tcPr>
          <w:p w14:paraId="68E95BD2" w14:textId="7E83282A" w:rsidR="00092F5C" w:rsidRPr="0063328E" w:rsidRDefault="00092F5C" w:rsidP="00293730">
            <w:pPr>
              <w:rPr>
                <w:sz w:val="24"/>
                <w:szCs w:val="24"/>
              </w:rPr>
            </w:pPr>
            <w:r w:rsidRPr="0063328E">
              <w:rPr>
                <w:sz w:val="24"/>
                <w:szCs w:val="24"/>
              </w:rPr>
              <w:t>Eqn. 20</w:t>
            </w:r>
          </w:p>
        </w:tc>
      </w:tr>
    </w:tbl>
    <w:p w14:paraId="54945A53" w14:textId="77777777" w:rsidR="00092F5C" w:rsidRPr="00261D2A" w:rsidRDefault="00092F5C" w:rsidP="00293730">
      <w:pPr>
        <w:rPr>
          <w:sz w:val="20"/>
        </w:rPr>
      </w:pPr>
    </w:p>
    <w:p w14:paraId="304625A0" w14:textId="690D223C" w:rsidR="002564F4" w:rsidRPr="0063328E" w:rsidRDefault="002D4DD8" w:rsidP="00293730">
      <w:pPr>
        <w:rPr>
          <w:sz w:val="24"/>
          <w:szCs w:val="24"/>
        </w:rPr>
      </w:pPr>
      <w:r w:rsidRPr="0063328E">
        <w:rPr>
          <w:sz w:val="24"/>
          <w:szCs w:val="24"/>
        </w:rPr>
        <w:t>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092F5C" w:rsidRPr="0063328E" w14:paraId="584EBA91" w14:textId="77777777" w:rsidTr="001C1114">
        <w:trPr>
          <w:trHeight w:val="1154"/>
        </w:trPr>
        <w:tc>
          <w:tcPr>
            <w:tcW w:w="4803" w:type="dxa"/>
            <w:vAlign w:val="center"/>
          </w:tcPr>
          <w:p w14:paraId="0A82CFA7" w14:textId="29FCBA54" w:rsidR="00092F5C" w:rsidRPr="0063328E" w:rsidRDefault="0063328E" w:rsidP="00293730">
            <w:pPr>
              <w:rPr>
                <w:sz w:val="24"/>
                <w:szCs w:val="24"/>
              </w:rPr>
            </w:pPr>
            <m:oMathPara>
              <m:oMathParaPr>
                <m:jc m:val="left"/>
              </m:oMathParaPr>
              <m:oMath>
                <m:r>
                  <m:rPr>
                    <m:sty m:val="p"/>
                  </m:rPr>
                  <w:rPr>
                    <w:rFonts w:ascii="Cambria Math" w:hAnsi="Cambria Math"/>
                    <w:sz w:val="24"/>
                    <w:szCs w:val="24"/>
                    <w:vertAlign w:val="subscript"/>
                  </w:rPr>
                  <m:t>SE of d=</m:t>
                </m:r>
                <m:rad>
                  <m:radPr>
                    <m:degHide m:val="1"/>
                    <m:ctrlPr>
                      <w:rPr>
                        <w:rFonts w:ascii="Cambria Math" w:hAnsi="Cambria Math"/>
                        <w:sz w:val="24"/>
                        <w:szCs w:val="24"/>
                        <w:vertAlign w:val="subscript"/>
                      </w:rPr>
                    </m:ctrlPr>
                  </m:radPr>
                  <m:deg/>
                  <m:e>
                    <m:f>
                      <m:fPr>
                        <m:ctrlPr>
                          <w:rPr>
                            <w:rFonts w:ascii="Cambria Math" w:hAnsi="Cambria Math"/>
                            <w:sz w:val="24"/>
                            <w:szCs w:val="24"/>
                            <w:vertAlign w:val="subscript"/>
                          </w:rPr>
                        </m:ctrlPr>
                      </m:fPr>
                      <m:num>
                        <m:r>
                          <m:rPr>
                            <m:sty m:val="p"/>
                          </m:rPr>
                          <w:rPr>
                            <w:rFonts w:ascii="Cambria Math" w:hAnsi="Cambria Math"/>
                            <w:sz w:val="24"/>
                            <w:szCs w:val="24"/>
                            <w:vertAlign w:val="subscript"/>
                          </w:rPr>
                          <m:t>d×S</m:t>
                        </m:r>
                      </m:num>
                      <m:den>
                        <m:d>
                          <m:dPr>
                            <m:ctrlPr>
                              <w:rPr>
                                <w:rFonts w:ascii="Cambria Math" w:hAnsi="Cambria Math"/>
                                <w:sz w:val="24"/>
                                <w:szCs w:val="24"/>
                                <w:vertAlign w:val="subscript"/>
                              </w:rPr>
                            </m:ctrlPr>
                          </m:dPr>
                          <m:e>
                            <m:r>
                              <m:rPr>
                                <m:sty m:val="p"/>
                              </m:rPr>
                              <w:rPr>
                                <w:rFonts w:ascii="Cambria Math" w:hAnsi="Cambria Math"/>
                                <w:sz w:val="24"/>
                                <w:szCs w:val="24"/>
                                <w:vertAlign w:val="subscript"/>
                              </w:rPr>
                              <m:t>n-2</m:t>
                            </m:r>
                          </m:e>
                        </m:d>
                      </m:den>
                    </m:f>
                  </m:e>
                </m:rad>
              </m:oMath>
            </m:oMathPara>
          </w:p>
        </w:tc>
        <w:tc>
          <w:tcPr>
            <w:tcW w:w="4804" w:type="dxa"/>
            <w:vAlign w:val="center"/>
          </w:tcPr>
          <w:p w14:paraId="5764FD1A" w14:textId="3EC353A2" w:rsidR="00092F5C" w:rsidRPr="0063328E" w:rsidRDefault="00092F5C" w:rsidP="00293730">
            <w:pPr>
              <w:rPr>
                <w:sz w:val="24"/>
                <w:szCs w:val="24"/>
              </w:rPr>
            </w:pPr>
            <w:r w:rsidRPr="0063328E">
              <w:rPr>
                <w:sz w:val="24"/>
                <w:szCs w:val="24"/>
              </w:rPr>
              <w:t>Eqn. 2</w:t>
            </w:r>
            <w:r w:rsidR="002D4DD8" w:rsidRPr="0063328E">
              <w:rPr>
                <w:sz w:val="24"/>
                <w:szCs w:val="24"/>
              </w:rPr>
              <w:t>1</w:t>
            </w:r>
          </w:p>
        </w:tc>
      </w:tr>
    </w:tbl>
    <w:p w14:paraId="2527E4D1" w14:textId="77777777" w:rsidR="001445AD" w:rsidRPr="00261D2A" w:rsidRDefault="001445AD" w:rsidP="00293730">
      <w:pPr>
        <w:contextualSpacing/>
        <w:rPr>
          <w:sz w:val="20"/>
        </w:rPr>
      </w:pPr>
    </w:p>
    <w:p w14:paraId="39D2AEB5" w14:textId="0C11C143" w:rsidR="002564F4" w:rsidRPr="0063328E" w:rsidRDefault="002564F4" w:rsidP="00293730">
      <w:pPr>
        <w:rPr>
          <w:sz w:val="24"/>
          <w:szCs w:val="24"/>
        </w:rPr>
      </w:pPr>
      <w:r w:rsidRPr="0063328E">
        <w:rPr>
          <w:sz w:val="24"/>
          <w:szCs w:val="24"/>
        </w:rPr>
        <w:t xml:space="preserve">where S is the residual sum of squares, n is the number of experimental points and (n-2) represents a loss of two degrees of freedom due to the number of parameters. A similar argument may be applied to more complex models containing many more parameters. The program PCModfit will allow models containing up to </w:t>
      </w:r>
      <w:r w:rsidR="004B2C83">
        <w:rPr>
          <w:sz w:val="24"/>
          <w:szCs w:val="24"/>
        </w:rPr>
        <w:t>twenty</w:t>
      </w:r>
      <w:r w:rsidRPr="0063328E">
        <w:rPr>
          <w:sz w:val="24"/>
          <w:szCs w:val="24"/>
        </w:rPr>
        <w:t xml:space="preserve"> parameters, but fortunately</w:t>
      </w:r>
      <w:r w:rsidR="004B2C83">
        <w:rPr>
          <w:sz w:val="24"/>
          <w:szCs w:val="24"/>
        </w:rPr>
        <w:t xml:space="preserve"> for the user</w:t>
      </w:r>
      <w:r w:rsidRPr="0063328E">
        <w:rPr>
          <w:sz w:val="24"/>
          <w:szCs w:val="24"/>
        </w:rPr>
        <w:t xml:space="preserve">, the errors are automatically calculated by the program, thus </w:t>
      </w:r>
      <w:r w:rsidR="004B2C83">
        <w:rPr>
          <w:sz w:val="24"/>
          <w:szCs w:val="24"/>
        </w:rPr>
        <w:t>precluding</w:t>
      </w:r>
      <w:r w:rsidRPr="0063328E">
        <w:rPr>
          <w:sz w:val="24"/>
          <w:szCs w:val="24"/>
        </w:rPr>
        <w:t xml:space="preserve"> the lengthy and almost impossible task of calculating them</w:t>
      </w:r>
      <w:r w:rsidR="001C1114" w:rsidRPr="0063328E">
        <w:rPr>
          <w:sz w:val="24"/>
          <w:szCs w:val="24"/>
        </w:rPr>
        <w:t xml:space="preserve"> manually</w:t>
      </w:r>
      <w:r w:rsidR="004B2C83">
        <w:rPr>
          <w:sz w:val="24"/>
          <w:szCs w:val="24"/>
        </w:rPr>
        <w:t>!</w:t>
      </w:r>
    </w:p>
    <w:p w14:paraId="7D2B7EB0" w14:textId="3F276FBE" w:rsidR="002564F4" w:rsidRPr="00261D2A" w:rsidRDefault="002564F4" w:rsidP="00293730">
      <w:pPr>
        <w:rPr>
          <w:sz w:val="20"/>
        </w:rPr>
      </w:pPr>
    </w:p>
    <w:p w14:paraId="66F69E71" w14:textId="2B2BEEDE" w:rsidR="00261D2A" w:rsidRDefault="00261D2A" w:rsidP="00293730">
      <w:pPr>
        <w:rPr>
          <w:sz w:val="20"/>
        </w:rPr>
      </w:pPr>
      <w:r>
        <w:rPr>
          <w:sz w:val="20"/>
        </w:rPr>
        <w:br w:type="page"/>
      </w:r>
    </w:p>
    <w:p w14:paraId="35CB1C26" w14:textId="2E815017" w:rsidR="00261D2A" w:rsidRPr="003E2D3D" w:rsidRDefault="00261D2A" w:rsidP="009C436A">
      <w:pPr>
        <w:pStyle w:val="Heading1"/>
        <w:numPr>
          <w:ilvl w:val="0"/>
          <w:numId w:val="29"/>
        </w:numPr>
        <w:spacing w:before="0" w:after="0"/>
        <w:ind w:left="426"/>
        <w:contextualSpacing/>
        <w:rPr>
          <w:rFonts w:ascii="Times New Roman" w:hAnsi="Times New Roman"/>
          <w:color w:val="auto"/>
          <w:sz w:val="28"/>
          <w:szCs w:val="28"/>
        </w:rPr>
      </w:pPr>
      <w:bookmarkStart w:id="317" w:name="_Ref534633228"/>
      <w:bookmarkStart w:id="318" w:name="_Ref534633357"/>
      <w:bookmarkStart w:id="319" w:name="_Toc144814049"/>
      <w:r w:rsidRPr="003E2D3D">
        <w:rPr>
          <w:rFonts w:ascii="Times New Roman" w:hAnsi="Times New Roman"/>
          <w:color w:val="auto"/>
          <w:sz w:val="28"/>
          <w:szCs w:val="28"/>
        </w:rPr>
        <w:lastRenderedPageBreak/>
        <w:t xml:space="preserve">Appendix 2 (creating </w:t>
      </w:r>
      <w:r w:rsidR="004B1366" w:rsidRPr="003E2D3D">
        <w:rPr>
          <w:rFonts w:ascii="Times New Roman" w:hAnsi="Times New Roman"/>
          <w:color w:val="auto"/>
          <w:sz w:val="28"/>
          <w:szCs w:val="28"/>
        </w:rPr>
        <w:t xml:space="preserve">differential </w:t>
      </w:r>
      <w:r w:rsidRPr="003E2D3D">
        <w:rPr>
          <w:rFonts w:ascii="Times New Roman" w:hAnsi="Times New Roman"/>
          <w:color w:val="auto"/>
          <w:sz w:val="28"/>
          <w:szCs w:val="28"/>
        </w:rPr>
        <w:t>equations from models)</w:t>
      </w:r>
      <w:bookmarkEnd w:id="317"/>
      <w:bookmarkEnd w:id="318"/>
      <w:bookmarkEnd w:id="319"/>
    </w:p>
    <w:p w14:paraId="4C03AE6D" w14:textId="77777777" w:rsidR="00261D2A" w:rsidRPr="0063328E" w:rsidRDefault="00261D2A" w:rsidP="00293730">
      <w:pPr>
        <w:rPr>
          <w:sz w:val="24"/>
          <w:szCs w:val="24"/>
        </w:rPr>
      </w:pPr>
    </w:p>
    <w:p w14:paraId="4F777B89" w14:textId="65577799" w:rsidR="00261D2A" w:rsidRDefault="00261D2A" w:rsidP="00293730">
      <w:pPr>
        <w:rPr>
          <w:sz w:val="24"/>
          <w:szCs w:val="24"/>
        </w:rPr>
      </w:pPr>
      <w:r>
        <w:rPr>
          <w:sz w:val="24"/>
          <w:szCs w:val="24"/>
        </w:rPr>
        <w:t xml:space="preserve">This </w:t>
      </w:r>
      <w:r w:rsidR="00234108">
        <w:rPr>
          <w:sz w:val="24"/>
          <w:szCs w:val="24"/>
        </w:rPr>
        <w:t xml:space="preserve">short </w:t>
      </w:r>
      <w:r>
        <w:rPr>
          <w:sz w:val="24"/>
          <w:szCs w:val="24"/>
        </w:rPr>
        <w:t xml:space="preserve">section has been added to help with setting up differential equations from proposed models that can be used in the simulation part of the program. Those users conversant with </w:t>
      </w:r>
      <w:r w:rsidR="002A2D7D">
        <w:rPr>
          <w:sz w:val="24"/>
          <w:szCs w:val="24"/>
        </w:rPr>
        <w:t>these types of techniques</w:t>
      </w:r>
      <w:r>
        <w:rPr>
          <w:sz w:val="24"/>
          <w:szCs w:val="24"/>
        </w:rPr>
        <w:t>, may want to skip this Appendix</w:t>
      </w:r>
      <w:r w:rsidR="002A2D7D">
        <w:rPr>
          <w:sz w:val="24"/>
          <w:szCs w:val="24"/>
        </w:rPr>
        <w:t>.</w:t>
      </w:r>
    </w:p>
    <w:p w14:paraId="1212FB8E" w14:textId="7AFAFD6F" w:rsidR="002A2D7D" w:rsidRDefault="002A2D7D" w:rsidP="00293730">
      <w:pPr>
        <w:rPr>
          <w:sz w:val="24"/>
          <w:szCs w:val="24"/>
        </w:rPr>
      </w:pPr>
    </w:p>
    <w:p w14:paraId="09D9835D" w14:textId="6AD1C7B1" w:rsidR="001E481B" w:rsidRPr="001E481B" w:rsidRDefault="001E481B" w:rsidP="00293730">
      <w:pPr>
        <w:rPr>
          <w:b/>
          <w:sz w:val="24"/>
          <w:szCs w:val="24"/>
          <w:u w:val="single"/>
        </w:rPr>
      </w:pPr>
      <w:r w:rsidRPr="001E481B">
        <w:rPr>
          <w:b/>
          <w:sz w:val="24"/>
          <w:szCs w:val="24"/>
          <w:u w:val="single"/>
        </w:rPr>
        <w:t>Infusion</w:t>
      </w:r>
    </w:p>
    <w:p w14:paraId="09C7443D" w14:textId="77777777" w:rsidR="001E481B" w:rsidRPr="001E481B" w:rsidRDefault="001E481B" w:rsidP="00293730">
      <w:pPr>
        <w:rPr>
          <w:sz w:val="20"/>
        </w:rPr>
      </w:pPr>
    </w:p>
    <w:p w14:paraId="7B32D5BB" w14:textId="0CE6B555" w:rsidR="002A2D7D" w:rsidRDefault="002A2D7D" w:rsidP="00293730">
      <w:pPr>
        <w:rPr>
          <w:sz w:val="24"/>
          <w:szCs w:val="24"/>
        </w:rPr>
      </w:pPr>
      <w:r w:rsidRPr="002A2D7D">
        <w:rPr>
          <w:sz w:val="24"/>
          <w:szCs w:val="24"/>
        </w:rPr>
        <w:t>Consider an example</w:t>
      </w:r>
      <w:r>
        <w:rPr>
          <w:sz w:val="24"/>
          <w:szCs w:val="24"/>
        </w:rPr>
        <w:t xml:space="preserve"> of a</w:t>
      </w:r>
      <w:r w:rsidR="002C61A3">
        <w:rPr>
          <w:sz w:val="24"/>
          <w:szCs w:val="24"/>
        </w:rPr>
        <w:t xml:space="preserve"> 2-compartment intravenous infusion model, pictorially represented below.</w:t>
      </w:r>
    </w:p>
    <w:p w14:paraId="23082D22" w14:textId="4087C05D" w:rsidR="003B72E9" w:rsidRDefault="003B72E9" w:rsidP="00293730">
      <w:pPr>
        <w:rPr>
          <w:sz w:val="24"/>
          <w:szCs w:val="24"/>
        </w:rPr>
      </w:pPr>
    </w:p>
    <w:p w14:paraId="32EB7F6F" w14:textId="2A3077CC" w:rsidR="003B72E9" w:rsidRDefault="003B72E9" w:rsidP="00293730">
      <w:pPr>
        <w:rPr>
          <w:sz w:val="24"/>
          <w:szCs w:val="24"/>
        </w:rPr>
      </w:pPr>
      <w:r>
        <w:rPr>
          <w:noProof/>
          <w:sz w:val="24"/>
          <w:szCs w:val="24"/>
        </w:rPr>
        <mc:AlternateContent>
          <mc:Choice Requires="wpg">
            <w:drawing>
              <wp:inline distT="0" distB="0" distL="0" distR="0" wp14:anchorId="2070A3BB" wp14:editId="0F93B085">
                <wp:extent cx="3393345" cy="1151221"/>
                <wp:effectExtent l="0" t="0" r="17145" b="11430"/>
                <wp:docPr id="261" name="Group 261"/>
                <wp:cNvGraphicFramePr/>
                <a:graphic xmlns:a="http://schemas.openxmlformats.org/drawingml/2006/main">
                  <a:graphicData uri="http://schemas.microsoft.com/office/word/2010/wordprocessingGroup">
                    <wpg:wgp>
                      <wpg:cNvGrpSpPr/>
                      <wpg:grpSpPr>
                        <a:xfrm>
                          <a:off x="0" y="0"/>
                          <a:ext cx="3393345" cy="1151221"/>
                          <a:chOff x="0" y="0"/>
                          <a:chExt cx="3393345" cy="1151221"/>
                        </a:xfrm>
                      </wpg:grpSpPr>
                      <wps:wsp>
                        <wps:cNvPr id="262" name="Straight Arrow Connector 4"/>
                        <wps:cNvCnPr/>
                        <wps:spPr bwMode="auto">
                          <a:xfrm>
                            <a:off x="1562642" y="476702"/>
                            <a:ext cx="0" cy="356870"/>
                          </a:xfrm>
                          <a:prstGeom prst="straightConnector1">
                            <a:avLst/>
                          </a:prstGeom>
                          <a:solidFill>
                            <a:srgbClr val="FFFFFF"/>
                          </a:solidFill>
                          <a:ln w="19050" cap="flat" cmpd="sng" algn="ctr">
                            <a:solidFill>
                              <a:srgbClr val="000000"/>
                            </a:solidFill>
                            <a:prstDash val="solid"/>
                            <a:round/>
                            <a:headEnd type="none" w="med" len="med"/>
                            <a:tailEnd type="triangle"/>
                          </a:ln>
                          <a:effectLst/>
                        </wps:spPr>
                        <wps:bodyPr/>
                      </wps:wsp>
                      <wps:wsp>
                        <wps:cNvPr id="263" name="Text Box 2"/>
                        <wps:cNvSpPr txBox="1">
                          <a:spLocks noChangeArrowheads="1"/>
                        </wps:cNvSpPr>
                        <wps:spPr bwMode="auto">
                          <a:xfrm>
                            <a:off x="745388" y="86673"/>
                            <a:ext cx="267970" cy="285115"/>
                          </a:xfrm>
                          <a:prstGeom prst="rect">
                            <a:avLst/>
                          </a:prstGeom>
                          <a:solidFill>
                            <a:srgbClr val="FFFFFF"/>
                          </a:solidFill>
                          <a:ln w="9525">
                            <a:noFill/>
                            <a:miter lim="800000"/>
                            <a:headEnd/>
                            <a:tailEnd/>
                          </a:ln>
                        </wps:spPr>
                        <wps:txbx>
                          <w:txbxContent>
                            <w:p w14:paraId="648D9C26" w14:textId="77777777" w:rsidR="009C58B1" w:rsidRDefault="009C58B1" w:rsidP="003B72E9">
                              <w:pPr>
                                <w:jc w:val="center"/>
                              </w:pPr>
                              <w:r>
                                <w:rPr>
                                  <w:rFonts w:eastAsia="Times New Roman"/>
                                  <w:iCs/>
                                  <w:color w:val="auto"/>
                                  <w:szCs w:val="22"/>
                                  <w:lang w:eastAsia="en-GB"/>
                                </w:rPr>
                                <w:t>k</w:t>
                              </w:r>
                              <w:r w:rsidRPr="007E7F41">
                                <w:rPr>
                                  <w:rFonts w:eastAsia="Times New Roman"/>
                                  <w:iCs/>
                                  <w:color w:val="auto"/>
                                  <w:szCs w:val="22"/>
                                  <w:vertAlign w:val="subscript"/>
                                  <w:lang w:eastAsia="en-GB"/>
                                </w:rPr>
                                <w:t>0</w:t>
                              </w:r>
                            </w:p>
                          </w:txbxContent>
                        </wps:txbx>
                        <wps:bodyPr rot="0" vert="horz" wrap="square" lIns="36000" tIns="36000" rIns="36000" bIns="36000" anchor="ctr" anchorCtr="0" upright="1">
                          <a:noAutofit/>
                        </wps:bodyPr>
                      </wps:wsp>
                      <wps:wsp>
                        <wps:cNvPr id="264" name="Text Box 2"/>
                        <wps:cNvSpPr txBox="1">
                          <a:spLocks noChangeArrowheads="1"/>
                        </wps:cNvSpPr>
                        <wps:spPr bwMode="auto">
                          <a:xfrm>
                            <a:off x="2166825" y="0"/>
                            <a:ext cx="267980" cy="285436"/>
                          </a:xfrm>
                          <a:prstGeom prst="rect">
                            <a:avLst/>
                          </a:prstGeom>
                          <a:solidFill>
                            <a:srgbClr val="FFFFFF"/>
                          </a:solidFill>
                          <a:ln w="9525">
                            <a:noFill/>
                            <a:miter lim="800000"/>
                            <a:headEnd/>
                            <a:tailEnd/>
                          </a:ln>
                        </wps:spPr>
                        <wps:txbx>
                          <w:txbxContent>
                            <w:p w14:paraId="27AC5804" w14:textId="77777777" w:rsidR="009C58B1" w:rsidRDefault="009C58B1" w:rsidP="003B72E9">
                              <w:pPr>
                                <w:jc w:val="center"/>
                              </w:pPr>
                              <w:r>
                                <w:rPr>
                                  <w:rFonts w:eastAsia="Times New Roman"/>
                                  <w:iCs/>
                                  <w:color w:val="auto"/>
                                  <w:szCs w:val="22"/>
                                  <w:lang w:eastAsia="en-GB"/>
                                </w:rPr>
                                <w:t>p</w:t>
                              </w:r>
                              <w:r w:rsidRPr="005C5B77">
                                <w:rPr>
                                  <w:rFonts w:eastAsia="Times New Roman"/>
                                  <w:iCs/>
                                  <w:color w:val="auto"/>
                                  <w:szCs w:val="22"/>
                                  <w:vertAlign w:val="subscript"/>
                                  <w:lang w:eastAsia="en-GB"/>
                                </w:rPr>
                                <w:t>1</w:t>
                              </w:r>
                            </w:p>
                          </w:txbxContent>
                        </wps:txbx>
                        <wps:bodyPr rot="0" vert="horz" wrap="square" lIns="36000" tIns="36000" rIns="36000" bIns="36000" anchor="ctr" anchorCtr="0" upright="1">
                          <a:noAutofit/>
                        </wps:bodyPr>
                      </wps:wsp>
                      <wps:wsp>
                        <wps:cNvPr id="265" name="Text Box 2"/>
                        <wps:cNvSpPr txBox="1">
                          <a:spLocks noChangeArrowheads="1"/>
                        </wps:cNvSpPr>
                        <wps:spPr bwMode="auto">
                          <a:xfrm>
                            <a:off x="0" y="177680"/>
                            <a:ext cx="595018" cy="285436"/>
                          </a:xfrm>
                          <a:prstGeom prst="rect">
                            <a:avLst/>
                          </a:prstGeom>
                          <a:solidFill>
                            <a:srgbClr val="FFFFFF"/>
                          </a:solidFill>
                          <a:ln w="9525">
                            <a:noFill/>
                            <a:miter lim="800000"/>
                            <a:headEnd/>
                            <a:tailEnd/>
                          </a:ln>
                        </wps:spPr>
                        <wps:txbx>
                          <w:txbxContent>
                            <w:p w14:paraId="19B94EBF" w14:textId="77777777" w:rsidR="009C58B1" w:rsidRDefault="009C58B1" w:rsidP="003B72E9">
                              <w:pPr>
                                <w:jc w:val="center"/>
                              </w:pPr>
                              <w:r>
                                <w:rPr>
                                  <w:rFonts w:eastAsia="Times New Roman"/>
                                  <w:iCs/>
                                  <w:color w:val="auto"/>
                                  <w:szCs w:val="22"/>
                                  <w:lang w:eastAsia="en-GB"/>
                                </w:rPr>
                                <w:t>Dose</w:t>
                              </w:r>
                            </w:p>
                          </w:txbxContent>
                        </wps:txbx>
                        <wps:bodyPr rot="0" vert="horz" wrap="square" lIns="36000" tIns="36000" rIns="36000" bIns="36000" anchor="ctr" anchorCtr="0" upright="1">
                          <a:noAutofit/>
                        </wps:bodyPr>
                      </wps:wsp>
                      <wps:wsp>
                        <wps:cNvPr id="266" name="Text Box 2"/>
                        <wps:cNvSpPr txBox="1">
                          <a:spLocks noChangeArrowheads="1"/>
                        </wps:cNvSpPr>
                        <wps:spPr bwMode="auto">
                          <a:xfrm>
                            <a:off x="1235090" y="164679"/>
                            <a:ext cx="719483" cy="323494"/>
                          </a:xfrm>
                          <a:prstGeom prst="rect">
                            <a:avLst/>
                          </a:prstGeom>
                          <a:solidFill>
                            <a:srgbClr val="FFFFFF"/>
                          </a:solidFill>
                          <a:ln w="9525">
                            <a:solidFill>
                              <a:schemeClr val="tx1"/>
                            </a:solidFill>
                            <a:miter lim="800000"/>
                            <a:headEnd/>
                            <a:tailEnd/>
                          </a:ln>
                        </wps:spPr>
                        <wps:txbx>
                          <w:txbxContent>
                            <w:p w14:paraId="750EBF30" w14:textId="77777777" w:rsidR="009C58B1" w:rsidRDefault="009C58B1" w:rsidP="003B72E9">
                              <w:pPr>
                                <w:jc w:val="center"/>
                              </w:pPr>
                              <w:r w:rsidRPr="002C61A3">
                                <w:rPr>
                                  <w:rFonts w:eastAsia="Times New Roman"/>
                                  <w:iCs/>
                                  <w:color w:val="auto"/>
                                  <w:szCs w:val="22"/>
                                  <w:lang w:eastAsia="en-GB"/>
                                </w:rPr>
                                <w:t>Blood (c1)</w:t>
                              </w:r>
                            </w:p>
                          </w:txbxContent>
                        </wps:txbx>
                        <wps:bodyPr rot="0" vert="horz" wrap="square" lIns="36000" tIns="36000" rIns="36000" bIns="36000" anchor="ctr" anchorCtr="0" upright="1">
                          <a:noAutofit/>
                        </wps:bodyPr>
                      </wps:wsp>
                      <wps:wsp>
                        <wps:cNvPr id="267" name="Text Box 2"/>
                        <wps:cNvSpPr txBox="1">
                          <a:spLocks noChangeArrowheads="1"/>
                        </wps:cNvSpPr>
                        <wps:spPr bwMode="auto">
                          <a:xfrm>
                            <a:off x="2673862" y="164679"/>
                            <a:ext cx="719483" cy="323494"/>
                          </a:xfrm>
                          <a:prstGeom prst="rect">
                            <a:avLst/>
                          </a:prstGeom>
                          <a:solidFill>
                            <a:srgbClr val="FFFFFF"/>
                          </a:solidFill>
                          <a:ln w="9525">
                            <a:solidFill>
                              <a:schemeClr val="tx1"/>
                            </a:solidFill>
                            <a:miter lim="800000"/>
                            <a:headEnd/>
                            <a:tailEnd/>
                          </a:ln>
                        </wps:spPr>
                        <wps:txbx>
                          <w:txbxContent>
                            <w:p w14:paraId="51C9916B" w14:textId="77777777" w:rsidR="009C58B1" w:rsidRDefault="009C58B1" w:rsidP="003B72E9">
                              <w:pPr>
                                <w:jc w:val="center"/>
                              </w:pPr>
                              <w:r>
                                <w:rPr>
                                  <w:rFonts w:eastAsia="Times New Roman"/>
                                  <w:iCs/>
                                  <w:color w:val="auto"/>
                                  <w:szCs w:val="22"/>
                                  <w:lang w:eastAsia="en-GB"/>
                                </w:rPr>
                                <w:t>Tissue</w:t>
                              </w:r>
                              <w:r w:rsidRPr="002C61A3">
                                <w:rPr>
                                  <w:rFonts w:eastAsia="Times New Roman"/>
                                  <w:iCs/>
                                  <w:color w:val="auto"/>
                                  <w:szCs w:val="22"/>
                                  <w:lang w:eastAsia="en-GB"/>
                                </w:rPr>
                                <w:t xml:space="preserve"> (c</w:t>
                              </w:r>
                              <w:r>
                                <w:rPr>
                                  <w:rFonts w:eastAsia="Times New Roman"/>
                                  <w:iCs/>
                                  <w:color w:val="auto"/>
                                  <w:szCs w:val="22"/>
                                  <w:lang w:eastAsia="en-GB"/>
                                </w:rPr>
                                <w:t>2</w:t>
                              </w:r>
                              <w:r w:rsidRPr="002C61A3">
                                <w:rPr>
                                  <w:rFonts w:eastAsia="Times New Roman"/>
                                  <w:iCs/>
                                  <w:color w:val="auto"/>
                                  <w:szCs w:val="22"/>
                                  <w:lang w:eastAsia="en-GB"/>
                                </w:rPr>
                                <w:t>)</w:t>
                              </w:r>
                            </w:p>
                          </w:txbxContent>
                        </wps:txbx>
                        <wps:bodyPr rot="0" vert="horz" wrap="square" lIns="36000" tIns="36000" rIns="36000" bIns="36000" anchor="ctr" anchorCtr="0" upright="1">
                          <a:noAutofit/>
                        </wps:bodyPr>
                      </wps:wsp>
                      <wps:wsp>
                        <wps:cNvPr id="268" name="Text Box 2"/>
                        <wps:cNvSpPr txBox="1">
                          <a:spLocks noChangeArrowheads="1"/>
                        </wps:cNvSpPr>
                        <wps:spPr bwMode="auto">
                          <a:xfrm>
                            <a:off x="2166825" y="338025"/>
                            <a:ext cx="267980" cy="285436"/>
                          </a:xfrm>
                          <a:prstGeom prst="rect">
                            <a:avLst/>
                          </a:prstGeom>
                          <a:solidFill>
                            <a:srgbClr val="FFFFFF"/>
                          </a:solidFill>
                          <a:ln w="9525">
                            <a:noFill/>
                            <a:miter lim="800000"/>
                            <a:headEnd/>
                            <a:tailEnd/>
                          </a:ln>
                        </wps:spPr>
                        <wps:txbx>
                          <w:txbxContent>
                            <w:p w14:paraId="3CDC8ED0" w14:textId="77777777" w:rsidR="009C58B1" w:rsidRDefault="009C58B1" w:rsidP="003B72E9">
                              <w:pPr>
                                <w:jc w:val="center"/>
                              </w:pPr>
                              <w:r>
                                <w:rPr>
                                  <w:rFonts w:eastAsia="Times New Roman"/>
                                  <w:iCs/>
                                  <w:color w:val="auto"/>
                                  <w:szCs w:val="22"/>
                                  <w:lang w:eastAsia="en-GB"/>
                                </w:rPr>
                                <w:t>p</w:t>
                              </w:r>
                              <w:r w:rsidRPr="005C5B77">
                                <w:rPr>
                                  <w:rFonts w:eastAsia="Times New Roman"/>
                                  <w:iCs/>
                                  <w:color w:val="auto"/>
                                  <w:szCs w:val="22"/>
                                  <w:vertAlign w:val="subscript"/>
                                  <w:lang w:eastAsia="en-GB"/>
                                </w:rPr>
                                <w:t>2</w:t>
                              </w:r>
                            </w:p>
                          </w:txbxContent>
                        </wps:txbx>
                        <wps:bodyPr rot="0" vert="horz" wrap="square" lIns="36000" tIns="36000" rIns="36000" bIns="36000" anchor="ctr" anchorCtr="0" upright="1">
                          <a:noAutofit/>
                        </wps:bodyPr>
                      </wps:wsp>
                      <wps:wsp>
                        <wps:cNvPr id="269" name="Straight Arrow Connector 18"/>
                        <wps:cNvCnPr/>
                        <wps:spPr bwMode="auto">
                          <a:xfrm>
                            <a:off x="1958810" y="258214"/>
                            <a:ext cx="716307" cy="0"/>
                          </a:xfrm>
                          <a:prstGeom prst="straightConnector1">
                            <a:avLst/>
                          </a:prstGeom>
                          <a:solidFill>
                            <a:srgbClr val="FFFFFF"/>
                          </a:solidFill>
                          <a:ln w="19050" cap="flat" cmpd="sng" algn="ctr">
                            <a:solidFill>
                              <a:srgbClr val="000000"/>
                            </a:solidFill>
                            <a:prstDash val="solid"/>
                            <a:round/>
                            <a:headEnd type="none" w="med" len="med"/>
                            <a:tailEnd type="triangle"/>
                          </a:ln>
                          <a:effectLst/>
                        </wps:spPr>
                        <wps:bodyPr/>
                      </wps:wsp>
                      <wps:wsp>
                        <wps:cNvPr id="270" name="Straight Arrow Connector 20"/>
                        <wps:cNvCnPr/>
                        <wps:spPr bwMode="auto">
                          <a:xfrm flipH="1">
                            <a:off x="1953573" y="392557"/>
                            <a:ext cx="716307" cy="0"/>
                          </a:xfrm>
                          <a:prstGeom prst="straightConnector1">
                            <a:avLst/>
                          </a:prstGeom>
                          <a:solidFill>
                            <a:srgbClr val="FFFFFF"/>
                          </a:solidFill>
                          <a:ln w="19050" cap="flat" cmpd="sng" algn="ctr">
                            <a:solidFill>
                              <a:srgbClr val="000000"/>
                            </a:solidFill>
                            <a:prstDash val="solid"/>
                            <a:round/>
                            <a:headEnd type="none" w="med" len="med"/>
                            <a:tailEnd type="triangle"/>
                          </a:ln>
                          <a:effectLst/>
                        </wps:spPr>
                        <wps:bodyPr/>
                      </wps:wsp>
                      <wps:wsp>
                        <wps:cNvPr id="271" name="Text Box 2"/>
                        <wps:cNvSpPr txBox="1">
                          <a:spLocks noChangeArrowheads="1"/>
                        </wps:cNvSpPr>
                        <wps:spPr bwMode="auto">
                          <a:xfrm>
                            <a:off x="1590450" y="498370"/>
                            <a:ext cx="267980" cy="285436"/>
                          </a:xfrm>
                          <a:prstGeom prst="rect">
                            <a:avLst/>
                          </a:prstGeom>
                          <a:solidFill>
                            <a:srgbClr val="FFFFFF"/>
                          </a:solidFill>
                          <a:ln w="9525">
                            <a:noFill/>
                            <a:miter lim="800000"/>
                            <a:headEnd/>
                            <a:tailEnd/>
                          </a:ln>
                        </wps:spPr>
                        <wps:txbx>
                          <w:txbxContent>
                            <w:p w14:paraId="745F8C57" w14:textId="77777777" w:rsidR="009C58B1" w:rsidRDefault="009C58B1" w:rsidP="003B72E9">
                              <w:pPr>
                                <w:jc w:val="center"/>
                              </w:pPr>
                              <w:r>
                                <w:rPr>
                                  <w:rFonts w:eastAsia="Times New Roman"/>
                                  <w:iCs/>
                                  <w:color w:val="auto"/>
                                  <w:szCs w:val="22"/>
                                  <w:lang w:eastAsia="en-GB"/>
                                </w:rPr>
                                <w:t>p</w:t>
                              </w:r>
                              <w:r w:rsidRPr="005C5B77">
                                <w:rPr>
                                  <w:rFonts w:eastAsia="Times New Roman"/>
                                  <w:iCs/>
                                  <w:color w:val="auto"/>
                                  <w:szCs w:val="22"/>
                                  <w:vertAlign w:val="subscript"/>
                                  <w:lang w:eastAsia="en-GB"/>
                                </w:rPr>
                                <w:t>3</w:t>
                              </w:r>
                            </w:p>
                          </w:txbxContent>
                        </wps:txbx>
                        <wps:bodyPr rot="0" vert="horz" wrap="square" lIns="36000" tIns="36000" rIns="36000" bIns="36000" anchor="ctr" anchorCtr="0" upright="1">
                          <a:noAutofit/>
                        </wps:bodyPr>
                      </wps:wsp>
                      <wps:wsp>
                        <wps:cNvPr id="272" name="Text Box 2"/>
                        <wps:cNvSpPr txBox="1">
                          <a:spLocks noChangeArrowheads="1"/>
                        </wps:cNvSpPr>
                        <wps:spPr bwMode="auto">
                          <a:xfrm>
                            <a:off x="1235090" y="827727"/>
                            <a:ext cx="719483" cy="323494"/>
                          </a:xfrm>
                          <a:prstGeom prst="rect">
                            <a:avLst/>
                          </a:prstGeom>
                          <a:solidFill>
                            <a:srgbClr val="FFFFFF"/>
                          </a:solidFill>
                          <a:ln w="9525">
                            <a:solidFill>
                              <a:schemeClr val="tx1"/>
                            </a:solidFill>
                            <a:miter lim="800000"/>
                            <a:headEnd/>
                            <a:tailEnd/>
                          </a:ln>
                        </wps:spPr>
                        <wps:txbx>
                          <w:txbxContent>
                            <w:p w14:paraId="1097CA16" w14:textId="77777777" w:rsidR="009C58B1" w:rsidRDefault="009C58B1" w:rsidP="003B72E9">
                              <w:pPr>
                                <w:jc w:val="center"/>
                              </w:pPr>
                              <w:r>
                                <w:rPr>
                                  <w:rFonts w:eastAsia="Times New Roman"/>
                                  <w:iCs/>
                                  <w:color w:val="auto"/>
                                  <w:szCs w:val="22"/>
                                  <w:lang w:eastAsia="en-GB"/>
                                </w:rPr>
                                <w:t>Waste</w:t>
                              </w:r>
                            </w:p>
                          </w:txbxContent>
                        </wps:txbx>
                        <wps:bodyPr rot="0" vert="horz" wrap="square" lIns="36000" tIns="36000" rIns="36000" bIns="36000" anchor="ctr" anchorCtr="0" upright="1">
                          <a:noAutofit/>
                        </wps:bodyPr>
                      </wps:wsp>
                      <wps:wsp>
                        <wps:cNvPr id="273" name="Straight Arrow Connector 18"/>
                        <wps:cNvCnPr/>
                        <wps:spPr bwMode="auto">
                          <a:xfrm>
                            <a:off x="515705" y="331886"/>
                            <a:ext cx="716307" cy="0"/>
                          </a:xfrm>
                          <a:prstGeom prst="straightConnector1">
                            <a:avLst/>
                          </a:prstGeom>
                          <a:solidFill>
                            <a:srgbClr val="FFFFFF"/>
                          </a:solidFill>
                          <a:ln w="19050" cap="flat" cmpd="sng" algn="ctr">
                            <a:solidFill>
                              <a:srgbClr val="000000"/>
                            </a:solidFill>
                            <a:prstDash val="solid"/>
                            <a:round/>
                            <a:headEnd type="none" w="med" len="med"/>
                            <a:tailEnd type="triangle"/>
                          </a:ln>
                          <a:effectLst/>
                        </wps:spPr>
                        <wps:bodyPr/>
                      </wps:wsp>
                    </wpg:wgp>
                  </a:graphicData>
                </a:graphic>
              </wp:inline>
            </w:drawing>
          </mc:Choice>
          <mc:Fallback>
            <w:pict>
              <v:group w14:anchorId="2070A3BB" id="Group 261" o:spid="_x0000_s1059" style="width:267.2pt;height:90.65pt;mso-position-horizontal-relative:char;mso-position-vertical-relative:line" coordsize="33933,1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MT1AQAAFEiAAAOAAAAZHJzL2Uyb0RvYy54bWzsmttu4zYQhu8L9B0I3TeWqLMRZ7F1NmmB&#10;bbtAtg9AS9QBlUiVpGOnT98hqYOdA7LI7ibBRrlwJNskhz8/zgxHPn23bxt0TYWsOVs53onrIMoy&#10;ntesXDl/f774JXGQVITlpOGMrpwbKp13Zz//dLrrlhTzijc5FQg6YXK561ZOpVS3XCxkVtGWyBPe&#10;UQYfFly0RMGtKBe5IDvovW0W2HWjxY6LvBM8o1LCu+f2Q+fM9F8UNFN/FYWkCjUrB2xT5lWY141+&#10;XZydkmUpSFfVWW8GeYIVLakZDDp2dU4UQVtR3+mqrTPBJS/UScbbBS+KOqNmDjAbz701m0vBt52Z&#10;S7ncld0oE0h7S6cnd5v9eX0puqvukwAldl0JWpg7PZd9IVr9H6xEeyPZzSgZ3SuUwZu+n/p+EDoo&#10;g888L/Qw9qyoWQXK32mXVR8eabkYBl4cmbPrABA5aSC/ToOrinTUSCuXoMEngep85eAIO4iRFkC9&#10;UoLUZaXQeyH4Dq05YwATFyjQ09PWQLM163WTSwkSos3uD55DY7JV3OBwS0IvjHAUwBggVhBHsYut&#10;VoOaQKjW0Q+jJDZsjmKQZSekuqS8Rfpi5cjevtEwzwxIrj9KBQZCw6GBXkLJmzq/qJvG3Ihys24E&#10;uiawKS7MnzYDmhx9rWFoB2uauqE2i8DmLBqi4LLtQCrJSgeRpoRdnylhxj5qLQ8Hcc3ffYNoI8+J&#10;rKwxpgcrCaDPcrCKLCtK8g8sR+qmA2kZuBFHG9bS3EENhfH1lfmmInUzfVOJmrCyof2wDdOdUeMT&#10;eo30Kup1s+u54fmNWU4Az7Bm334G6PwBus8ahF/5Hhkuesj05kRqD2/Dalihu488+0cixtcVTJEa&#10;RLVMsCnM7jMzAD51UzuLL8IzDkI/AYcNCCZRFPtW1QFOHMUpUGkIxUkIm71XdoB8AK4nVMB+MeZ+&#10;cybTEIemZ8Y102bt21pBIGnqFmwfaRvhOcQDrgF1jYORaQJA7Td74wa8RM9My2+ZQILbwAGBDi4q&#10;Lv4DBCFowDb4d0sEANn8zkB8P4KhIcoc3ojDm83hDWEZdGX3D7I3a2Vj07YT2vkMC874e/AoRW12&#10;9mRXPwMg9NlQDV4JqtiLogQo0Kz2UfyQ02TiNPCjH5bTdOb0gTgOZNg4/sIuFTgEQr04jgBJ44UG&#10;TMM0dMHRDO70B8YUm5lPbmt2p2O6Gb0STD3sh27awxoFEOmPYY29NEggTTHZKfaD1GTBD2enzxD7&#10;j7NNfV6kY1Kr9jYNupXRfsscwR5zZqghD9MiHJ6h4lcCNSSsfqJPdNoDz1Dr09QjiS8ezx1z4nsL&#10;aojUryKhOEx8fT9xIQc+Siv0Ke1tZL/YnE9nD3yPB04HWB+sYk1H3KeUsdIwSTybLeAwwZ7JBqC4&#10;0pf2Yi/yXYgCOluYy1hvpYyla0OP1E6nk8CXUoeKpu5+G+ogfSXaS0M/hPKUDux+isMwPvaBM39Q&#10;7bWSvKEyauwN/L3wmd8LUzfQRXPAM0gT35byJ/f4hkK0CQxziL4bouPxQdNLw3pw8k9wHOM7vnQ+&#10;+ZsT7vh0wGbcM9T3QD0+yPo+eWfohbFra/6+7yWJKexPfnUO+68r7JsH+PC7BVN26H9joX8YcXhv&#10;HmFNvwQ5+x8AAP//AwBQSwMEFAAGAAgAAAAhALkKkOHcAAAABQEAAA8AAABkcnMvZG93bnJldi54&#10;bWxMj0FLw0AQhe+C/2EZwZvdxLRSYjalFPVUBFtBvE2TaRKanQ3ZbZL+e0cv9vJgeI/3vslWk23V&#10;QL1vHBuIZxEo4sKVDVcGPvevD0tQPiCX2DomAxfysMpvbzJMSzfyBw27UCkpYZ+igTqELtXaFzVZ&#10;9DPXEYt3dL3FIGdf6bLHUcptqx+j6ElbbFgWauxoU1Nx2p2tgbcRx3USvwzb03Fz+d4v3r+2MRlz&#10;fzetn0EFmsJ/GH7xBR1yYTq4M5detQbkkfCn4i2S+RzUQULLOAGdZ/qaPv8BAAD//wMAUEsBAi0A&#10;FAAGAAgAAAAhALaDOJL+AAAA4QEAABMAAAAAAAAAAAAAAAAAAAAAAFtDb250ZW50X1R5cGVzXS54&#10;bWxQSwECLQAUAAYACAAAACEAOP0h/9YAAACUAQAACwAAAAAAAAAAAAAAAAAvAQAAX3JlbHMvLnJl&#10;bHNQSwECLQAUAAYACAAAACEA8NxTE9QEAABRIgAADgAAAAAAAAAAAAAAAAAuAgAAZHJzL2Uyb0Rv&#10;Yy54bWxQSwECLQAUAAYACAAAACEAuQqQ4dwAAAAFAQAADwAAAAAAAAAAAAAAAAAuBwAAZHJzL2Rv&#10;d25yZXYueG1sUEsFBgAAAAAEAAQA8wAAADcIAAAAAA==&#10;">
                <v:shape id="Straight Arrow Connector 4" o:spid="_x0000_s1060" type="#_x0000_t32" style="position:absolute;left:15626;top:4767;width:0;height:35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BxxAAAANwAAAAPAAAAZHJzL2Rvd25yZXYueG1sRI9Bi8Iw&#10;FITvwv6H8IS9aWoPIl3TouKCHq09eHzbPNti81KaWOv++s2C4HGYmW+YdTaaVgzUu8aygsU8AkFc&#10;Wt1wpaA4f89WIJxH1thaJgVPcpClH5M1Jto++ERD7isRIOwSVFB73yVSurImg25uO+LgXW1v0AfZ&#10;V1L3+Ahw08o4ipbSYMNhocaOdjWVt/xuFOyK+1Bsh7zbn7aXRdUe94ef30Kpz+m4+QLhafTv8Kt9&#10;0AriZQz/Z8IRkOkfAAAA//8DAFBLAQItABQABgAIAAAAIQDb4fbL7gAAAIUBAAATAAAAAAAAAAAA&#10;AAAAAAAAAABbQ29udGVudF9UeXBlc10ueG1sUEsBAi0AFAAGAAgAAAAhAFr0LFu/AAAAFQEAAAsA&#10;AAAAAAAAAAAAAAAAHwEAAF9yZWxzLy5yZWxzUEsBAi0AFAAGAAgAAAAhACZf4HHEAAAA3AAAAA8A&#10;AAAAAAAAAAAAAAAABwIAAGRycy9kb3ducmV2LnhtbFBLBQYAAAAAAwADALcAAAD4AgAAAAA=&#10;" filled="t" strokeweight="1.5pt">
                  <v:stroke endarrow="block"/>
                </v:shape>
                <v:shape id="Text Box 2" o:spid="_x0000_s1061" type="#_x0000_t202" style="position:absolute;left:7453;top:866;width:2680;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UCKxgAAANwAAAAPAAAAZHJzL2Rvd25yZXYueG1sRI9Ba8JA&#10;FITvhf6H5RV6Ed3UQmrTrCJKrHiRquT8mn1Ngtm3Ibua9N+7BaHHYWa+YdLFYBpxpc7VlhW8TCIQ&#10;xIXVNZcKTsdsPAPhPLLGxjIp+CUHi/njQ4qJtj1/0fXgSxEg7BJUUHnfJlK6oiKDbmJb4uD92M6g&#10;D7Irpe6wD3DTyGkUxdJgzWGhwpZWFRXnw8UosGb9/Zbt9p+70XaVv6/jrM83jVLPT8PyA4Snwf+H&#10;7+2tVjCNX+HvTDgCcn4DAAD//wMAUEsBAi0AFAAGAAgAAAAhANvh9svuAAAAhQEAABMAAAAAAAAA&#10;AAAAAAAAAAAAAFtDb250ZW50X1R5cGVzXS54bWxQSwECLQAUAAYACAAAACEAWvQsW78AAAAVAQAA&#10;CwAAAAAAAAAAAAAAAAAfAQAAX3JlbHMvLnJlbHNQSwECLQAUAAYACAAAACEAitlAisYAAADcAAAA&#10;DwAAAAAAAAAAAAAAAAAHAgAAZHJzL2Rvd25yZXYueG1sUEsFBgAAAAADAAMAtwAAAPoCAAAAAA==&#10;" stroked="f">
                  <v:textbox inset="1mm,1mm,1mm,1mm">
                    <w:txbxContent>
                      <w:p w14:paraId="648D9C26" w14:textId="77777777" w:rsidR="009C58B1" w:rsidRDefault="009C58B1" w:rsidP="003B72E9">
                        <w:pPr>
                          <w:jc w:val="center"/>
                        </w:pPr>
                        <w:r>
                          <w:rPr>
                            <w:rFonts w:eastAsia="Times New Roman"/>
                            <w:iCs/>
                            <w:color w:val="auto"/>
                            <w:szCs w:val="22"/>
                            <w:lang w:eastAsia="en-GB"/>
                          </w:rPr>
                          <w:t>k</w:t>
                        </w:r>
                        <w:r w:rsidRPr="007E7F41">
                          <w:rPr>
                            <w:rFonts w:eastAsia="Times New Roman"/>
                            <w:iCs/>
                            <w:color w:val="auto"/>
                            <w:szCs w:val="22"/>
                            <w:vertAlign w:val="subscript"/>
                            <w:lang w:eastAsia="en-GB"/>
                          </w:rPr>
                          <w:t>0</w:t>
                        </w:r>
                      </w:p>
                    </w:txbxContent>
                  </v:textbox>
                </v:shape>
                <v:shape id="Text Box 2" o:spid="_x0000_s1062" type="#_x0000_t202" style="position:absolute;left:21668;width:2680;height:2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j+xgAAANwAAAAPAAAAZHJzL2Rvd25yZXYueG1sRI9Ba8JA&#10;FITvhf6H5RV6Ed1USmrTrCJKrHiRquT8mn1Ngtm3Ibua9N+7BaHHYWa+YdLFYBpxpc7VlhW8TCIQ&#10;xIXVNZcKTsdsPAPhPLLGxjIp+CUHi/njQ4qJtj1/0fXgSxEg7BJUUHnfJlK6oiKDbmJb4uD92M6g&#10;D7Irpe6wD3DTyGkUxdJgzWGhwpZWFRXnw8UosGb9/Zbt9p+70XaVv6/jrM83jVLPT8PyA4Snwf+H&#10;7+2tVjCNX+HvTDgCcn4DAAD//wMAUEsBAi0AFAAGAAgAAAAhANvh9svuAAAAhQEAABMAAAAAAAAA&#10;AAAAAAAAAAAAAFtDb250ZW50X1R5cGVzXS54bWxQSwECLQAUAAYACAAAACEAWvQsW78AAAAVAQAA&#10;CwAAAAAAAAAAAAAAAAAfAQAAX3JlbHMvLnJlbHNQSwECLQAUAAYACAAAACEABTDY/sYAAADcAAAA&#10;DwAAAAAAAAAAAAAAAAAHAgAAZHJzL2Rvd25yZXYueG1sUEsFBgAAAAADAAMAtwAAAPoCAAAAAA==&#10;" stroked="f">
                  <v:textbox inset="1mm,1mm,1mm,1mm">
                    <w:txbxContent>
                      <w:p w14:paraId="27AC5804" w14:textId="77777777" w:rsidR="009C58B1" w:rsidRDefault="009C58B1" w:rsidP="003B72E9">
                        <w:pPr>
                          <w:jc w:val="center"/>
                        </w:pPr>
                        <w:r>
                          <w:rPr>
                            <w:rFonts w:eastAsia="Times New Roman"/>
                            <w:iCs/>
                            <w:color w:val="auto"/>
                            <w:szCs w:val="22"/>
                            <w:lang w:eastAsia="en-GB"/>
                          </w:rPr>
                          <w:t>p</w:t>
                        </w:r>
                        <w:r w:rsidRPr="005C5B77">
                          <w:rPr>
                            <w:rFonts w:eastAsia="Times New Roman"/>
                            <w:iCs/>
                            <w:color w:val="auto"/>
                            <w:szCs w:val="22"/>
                            <w:vertAlign w:val="subscript"/>
                            <w:lang w:eastAsia="en-GB"/>
                          </w:rPr>
                          <w:t>1</w:t>
                        </w:r>
                      </w:p>
                    </w:txbxContent>
                  </v:textbox>
                </v:shape>
                <v:shape id="Text Box 2" o:spid="_x0000_s1063" type="#_x0000_t202" style="position:absolute;top:1776;width:5950;height:2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1lxgAAANwAAAAPAAAAZHJzL2Rvd25yZXYueG1sRI9Ba8JA&#10;FITvhf6H5RV6Ed1UaGrTrCJKrHiRquT8mn1Ngtm3Ibua9N+7BaHHYWa+YdLFYBpxpc7VlhW8TCIQ&#10;xIXVNZcKTsdsPAPhPLLGxjIp+CUHi/njQ4qJtj1/0fXgSxEg7BJUUHnfJlK6oiKDbmJb4uD92M6g&#10;D7Irpe6wD3DTyGkUxdJgzWGhwpZWFRXnw8UosGb9/Zbt9p+70XaVv6/jrM83jVLPT8PyA4Snwf+H&#10;7+2tVjCNX+HvTDgCcn4DAAD//wMAUEsBAi0AFAAGAAgAAAAhANvh9svuAAAAhQEAABMAAAAAAAAA&#10;AAAAAAAAAAAAAFtDb250ZW50X1R5cGVzXS54bWxQSwECLQAUAAYACAAAACEAWvQsW78AAAAVAQAA&#10;CwAAAAAAAAAAAAAAAAAfAQAAX3JlbHMvLnJlbHNQSwECLQAUAAYACAAAACEAanx9ZcYAAADcAAAA&#10;DwAAAAAAAAAAAAAAAAAHAgAAZHJzL2Rvd25yZXYueG1sUEsFBgAAAAADAAMAtwAAAPoCAAAAAA==&#10;" stroked="f">
                  <v:textbox inset="1mm,1mm,1mm,1mm">
                    <w:txbxContent>
                      <w:p w14:paraId="19B94EBF" w14:textId="77777777" w:rsidR="009C58B1" w:rsidRDefault="009C58B1" w:rsidP="003B72E9">
                        <w:pPr>
                          <w:jc w:val="center"/>
                        </w:pPr>
                        <w:r>
                          <w:rPr>
                            <w:rFonts w:eastAsia="Times New Roman"/>
                            <w:iCs/>
                            <w:color w:val="auto"/>
                            <w:szCs w:val="22"/>
                            <w:lang w:eastAsia="en-GB"/>
                          </w:rPr>
                          <w:t>Dose</w:t>
                        </w:r>
                      </w:p>
                    </w:txbxContent>
                  </v:textbox>
                </v:shape>
                <v:shape id="Text Box 2" o:spid="_x0000_s1064" type="#_x0000_t202" style="position:absolute;left:12350;top:1646;width:7195;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7bTxAAAANwAAAAPAAAAZHJzL2Rvd25yZXYueG1sRI9Pi8Iw&#10;FMTvC36H8ARva7oeulKNsqwongr+PT+at221ealJrN1vv1kQPA4z8xtmvuxNIzpyvras4GOcgCAu&#10;rK65VHA8rN+nIHxA1thYJgW/5GG5GLzNMdP2wTvq9qEUEcI+QwVVCG0mpS8qMujHtiWO3o91BkOU&#10;rpTa4SPCTSMnSZJKgzXHhQpb+q6ouO7vRkF3W+XTz/x6aXfSXXibn86bw0mp0bD/moEI1IdX+Nne&#10;agWTNIX/M/EIyMUfAAAA//8DAFBLAQItABQABgAIAAAAIQDb4fbL7gAAAIUBAAATAAAAAAAAAAAA&#10;AAAAAAAAAABbQ29udGVudF9UeXBlc10ueG1sUEsBAi0AFAAGAAgAAAAhAFr0LFu/AAAAFQEAAAsA&#10;AAAAAAAAAAAAAAAAHwEAAF9yZWxzLy5yZWxzUEsBAi0AFAAGAAgAAAAhAGIzttPEAAAA3AAAAA8A&#10;AAAAAAAAAAAAAAAABwIAAGRycy9kb3ducmV2LnhtbFBLBQYAAAAAAwADALcAAAD4AgAAAAA=&#10;" strokecolor="black [3213]">
                  <v:textbox inset="1mm,1mm,1mm,1mm">
                    <w:txbxContent>
                      <w:p w14:paraId="750EBF30" w14:textId="77777777" w:rsidR="009C58B1" w:rsidRDefault="009C58B1" w:rsidP="003B72E9">
                        <w:pPr>
                          <w:jc w:val="center"/>
                        </w:pPr>
                        <w:r w:rsidRPr="002C61A3">
                          <w:rPr>
                            <w:rFonts w:eastAsia="Times New Roman"/>
                            <w:iCs/>
                            <w:color w:val="auto"/>
                            <w:szCs w:val="22"/>
                            <w:lang w:eastAsia="en-GB"/>
                          </w:rPr>
                          <w:t>Blood (c1)</w:t>
                        </w:r>
                      </w:p>
                    </w:txbxContent>
                  </v:textbox>
                </v:shape>
                <v:shape id="Text Box 2" o:spid="_x0000_s1065" type="#_x0000_t202" style="position:absolute;left:26738;top:1646;width:7195;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NIwwAAANwAAAAPAAAAZHJzL2Rvd25yZXYueG1sRI9Bi8Iw&#10;FITvgv8hPMGbpnpQqUYRZRdPBXXd86N5ttXmpZtka/33mwXB4zAz3zCrTWdq0ZLzlWUFk3ECgji3&#10;uuJCwdf5Y7QA4QOyxtoyKXiSh82631thqu2Dj9SeQiEihH2KCsoQmlRKn5dk0I9tQxy9q3UGQ5Su&#10;kNrhI8JNLadJMpMGK44LJTa0Kym/n36NgvZnny3m2f3WHKW78SG7fH+eL0oNB912CSJQF97hV/ug&#10;FUxnc/g/E4+AXP8BAAD//wMAUEsBAi0AFAAGAAgAAAAhANvh9svuAAAAhQEAABMAAAAAAAAAAAAA&#10;AAAAAAAAAFtDb250ZW50X1R5cGVzXS54bWxQSwECLQAUAAYACAAAACEAWvQsW78AAAAVAQAACwAA&#10;AAAAAAAAAAAAAAAfAQAAX3JlbHMvLnJlbHNQSwECLQAUAAYACAAAACEADX8TSMMAAADcAAAADwAA&#10;AAAAAAAAAAAAAAAHAgAAZHJzL2Rvd25yZXYueG1sUEsFBgAAAAADAAMAtwAAAPcCAAAAAA==&#10;" strokecolor="black [3213]">
                  <v:textbox inset="1mm,1mm,1mm,1mm">
                    <w:txbxContent>
                      <w:p w14:paraId="51C9916B" w14:textId="77777777" w:rsidR="009C58B1" w:rsidRDefault="009C58B1" w:rsidP="003B72E9">
                        <w:pPr>
                          <w:jc w:val="center"/>
                        </w:pPr>
                        <w:r>
                          <w:rPr>
                            <w:rFonts w:eastAsia="Times New Roman"/>
                            <w:iCs/>
                            <w:color w:val="auto"/>
                            <w:szCs w:val="22"/>
                            <w:lang w:eastAsia="en-GB"/>
                          </w:rPr>
                          <w:t>Tissue</w:t>
                        </w:r>
                        <w:r w:rsidRPr="002C61A3">
                          <w:rPr>
                            <w:rFonts w:eastAsia="Times New Roman"/>
                            <w:iCs/>
                            <w:color w:val="auto"/>
                            <w:szCs w:val="22"/>
                            <w:lang w:eastAsia="en-GB"/>
                          </w:rPr>
                          <w:t xml:space="preserve"> (c</w:t>
                        </w:r>
                        <w:r>
                          <w:rPr>
                            <w:rFonts w:eastAsia="Times New Roman"/>
                            <w:iCs/>
                            <w:color w:val="auto"/>
                            <w:szCs w:val="22"/>
                            <w:lang w:eastAsia="en-GB"/>
                          </w:rPr>
                          <w:t>2</w:t>
                        </w:r>
                        <w:r w:rsidRPr="002C61A3">
                          <w:rPr>
                            <w:rFonts w:eastAsia="Times New Roman"/>
                            <w:iCs/>
                            <w:color w:val="auto"/>
                            <w:szCs w:val="22"/>
                            <w:lang w:eastAsia="en-GB"/>
                          </w:rPr>
                          <w:t>)</w:t>
                        </w:r>
                      </w:p>
                    </w:txbxContent>
                  </v:textbox>
                </v:shape>
                <v:shape id="Text Box 2" o:spid="_x0000_s1066" type="#_x0000_t202" style="position:absolute;left:21668;top:3380;width:2680;height:2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L7xAAAANwAAAAPAAAAZHJzL2Rvd25yZXYueG1sRE9Nb4JA&#10;EL2b+B82Y9JLU5ZyoJayGqOhNV6aqvE8slMgsrOE3QL9991DE48v7ztfT6YVA/WusazgOYpBEJdW&#10;N1wpOJ+KpyUI55E1tpZJwS85WK/msxwzbUf+ouHoKxFC2GWooPa+y6R0ZU0GXWQ74sB9296gD7Cv&#10;pO5xDOGmlUkcp9Jgw6Ghxo62NZW3449RYM3u+lIcPj8Oj/vt5XWXFuPlvVXqYTFt3kB4mvxd/O/e&#10;awVJGtaGM+EIyNUfAAAA//8DAFBLAQItABQABgAIAAAAIQDb4fbL7gAAAIUBAAATAAAAAAAAAAAA&#10;AAAAAAAAAABbQ29udGVudF9UeXBlc10ueG1sUEsBAi0AFAAGAAgAAAAhAFr0LFu/AAAAFQEAAAsA&#10;AAAAAAAAAAAAAAAAHwEAAF9yZWxzLy5yZWxzUEsBAi0AFAAGAAgAAAAhAIR90vvEAAAA3AAAAA8A&#10;AAAAAAAAAAAAAAAABwIAAGRycy9kb3ducmV2LnhtbFBLBQYAAAAAAwADALcAAAD4AgAAAAA=&#10;" stroked="f">
                  <v:textbox inset="1mm,1mm,1mm,1mm">
                    <w:txbxContent>
                      <w:p w14:paraId="3CDC8ED0" w14:textId="77777777" w:rsidR="009C58B1" w:rsidRDefault="009C58B1" w:rsidP="003B72E9">
                        <w:pPr>
                          <w:jc w:val="center"/>
                        </w:pPr>
                        <w:r>
                          <w:rPr>
                            <w:rFonts w:eastAsia="Times New Roman"/>
                            <w:iCs/>
                            <w:color w:val="auto"/>
                            <w:szCs w:val="22"/>
                            <w:lang w:eastAsia="en-GB"/>
                          </w:rPr>
                          <w:t>p</w:t>
                        </w:r>
                        <w:r w:rsidRPr="005C5B77">
                          <w:rPr>
                            <w:rFonts w:eastAsia="Times New Roman"/>
                            <w:iCs/>
                            <w:color w:val="auto"/>
                            <w:szCs w:val="22"/>
                            <w:vertAlign w:val="subscript"/>
                            <w:lang w:eastAsia="en-GB"/>
                          </w:rPr>
                          <w:t>2</w:t>
                        </w:r>
                      </w:p>
                    </w:txbxContent>
                  </v:textbox>
                </v:shape>
                <v:shape id="Straight Arrow Connector 18" o:spid="_x0000_s1067" type="#_x0000_t32" style="position:absolute;left:19588;top:2582;width:71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AxQAAANwAAAAPAAAAZHJzL2Rvd25yZXYueG1sRI/NasMw&#10;EITvgb6D2EJviZwcTONGCYlJwT3a8aHHrbW1TayVseSf9umrQqHHYWa+YQ6nxXRiosG1lhVsNxEI&#10;4srqlmsF5e11/QzCeWSNnWVS8EUOTseH1QETbWfOaSp8LQKEXYIKGu/7REpXNWTQbWxPHLxPOxj0&#10;QQ611APOAW46uYuiWBpsOSw02FPaUHUvRqMgLcepvExFf80v79u6e7tmH9+lUk+Py/kFhKfF/4f/&#10;2plWsIv38HsmHAF5/AEAAP//AwBQSwECLQAUAAYACAAAACEA2+H2y+4AAACFAQAAEwAAAAAAAAAA&#10;AAAAAAAAAAAAW0NvbnRlbnRfVHlwZXNdLnhtbFBLAQItABQABgAIAAAAIQBa9CxbvwAAABUBAAAL&#10;AAAAAAAAAAAAAAAAAB8BAABfcmVscy8ucmVsc1BLAQItABQABgAIAAAAIQAo+3IAxQAAANwAAAAP&#10;AAAAAAAAAAAAAAAAAAcCAABkcnMvZG93bnJldi54bWxQSwUGAAAAAAMAAwC3AAAA+QIAAAAA&#10;" filled="t" strokeweight="1.5pt">
                  <v:stroke endarrow="block"/>
                </v:shape>
                <v:shape id="Straight Arrow Connector 20" o:spid="_x0000_s1068" type="#_x0000_t32" style="position:absolute;left:19535;top:3925;width:71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odywgAAANwAAAAPAAAAZHJzL2Rvd25yZXYueG1sRE/PT8Iw&#10;FL6b+D80z4SLgc5pBAaFGAiJR5kc4PayPtZh+zrXwuZ/bw8mHr98v5frwVlxoy40nhU8TTIQxJXX&#10;DdcKDp+78QxEiMgarWdS8EMB1qv7uyUW2ve8p1sZa5FCOBSowMTYFlKGypDDMPEtceLOvnMYE+xq&#10;qTvsU7izMs+yV+mw4dRgsKWNoeqrvDoFH/74st3Oyfq+/B7M5fkxtydSavQwvC1ARBriv/jP/a4V&#10;5NM0P51JR0CufgEAAP//AwBQSwECLQAUAAYACAAAACEA2+H2y+4AAACFAQAAEwAAAAAAAAAAAAAA&#10;AAAAAAAAW0NvbnRlbnRfVHlwZXNdLnhtbFBLAQItABQABgAIAAAAIQBa9CxbvwAAABUBAAALAAAA&#10;AAAAAAAAAAAAAB8BAABfcmVscy8ucmVsc1BLAQItABQABgAIAAAAIQDH7odywgAAANwAAAAPAAAA&#10;AAAAAAAAAAAAAAcCAABkcnMvZG93bnJldi54bWxQSwUGAAAAAAMAAwC3AAAA9gIAAAAA&#10;" filled="t" strokeweight="1.5pt">
                  <v:stroke endarrow="block"/>
                </v:shape>
                <v:shape id="Text Box 2" o:spid="_x0000_s1069" type="#_x0000_t202" style="position:absolute;left:15904;top:4983;width:2680;height:2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27xQAAANwAAAAPAAAAZHJzL2Rvd25yZXYueG1sRI9Bi8Iw&#10;FITvC/6H8AQvoqkedO0aRZSqeJFV8fy2ebbF5qU00dZ/v1kQ9jjMzDfMfNmaUjypdoVlBaNhBII4&#10;tbrgTMHlnAw+QTiPrLG0TApe5GC56HzMMda24W96nnwmAoRdjApy76tYSpfmZNANbUUcvJutDfog&#10;60zqGpsAN6UcR9FEGiw4LORY0Tqn9H56GAXWbH6myeG4O/T36+tsM0ma67ZUqtdtV18gPLX+P/xu&#10;77WC8XQEf2fCEZCLXwAAAP//AwBQSwECLQAUAAYACAAAACEA2+H2y+4AAACFAQAAEwAAAAAAAAAA&#10;AAAAAAAAAAAAW0NvbnRlbnRfVHlwZXNdLnhtbFBLAQItABQABgAIAAAAIQBa9CxbvwAAABUBAAAL&#10;AAAAAAAAAAAAAAAAAB8BAABfcmVscy8ucmVsc1BLAQItABQABgAIAAAAIQCQnu27xQAAANwAAAAP&#10;AAAAAAAAAAAAAAAAAAcCAABkcnMvZG93bnJldi54bWxQSwUGAAAAAAMAAwC3AAAA+QIAAAAA&#10;" stroked="f">
                  <v:textbox inset="1mm,1mm,1mm,1mm">
                    <w:txbxContent>
                      <w:p w14:paraId="745F8C57" w14:textId="77777777" w:rsidR="009C58B1" w:rsidRDefault="009C58B1" w:rsidP="003B72E9">
                        <w:pPr>
                          <w:jc w:val="center"/>
                        </w:pPr>
                        <w:r>
                          <w:rPr>
                            <w:rFonts w:eastAsia="Times New Roman"/>
                            <w:iCs/>
                            <w:color w:val="auto"/>
                            <w:szCs w:val="22"/>
                            <w:lang w:eastAsia="en-GB"/>
                          </w:rPr>
                          <w:t>p</w:t>
                        </w:r>
                        <w:r w:rsidRPr="005C5B77">
                          <w:rPr>
                            <w:rFonts w:eastAsia="Times New Roman"/>
                            <w:iCs/>
                            <w:color w:val="auto"/>
                            <w:szCs w:val="22"/>
                            <w:vertAlign w:val="subscript"/>
                            <w:lang w:eastAsia="en-GB"/>
                          </w:rPr>
                          <w:t>3</w:t>
                        </w:r>
                      </w:p>
                    </w:txbxContent>
                  </v:textbox>
                </v:shape>
                <v:shape id="Text Box 2" o:spid="_x0000_s1070" type="#_x0000_t202" style="position:absolute;left:12350;top:8277;width:7195;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SYNxAAAANwAAAAPAAAAZHJzL2Rvd25yZXYueG1sRI9Pa8JA&#10;FMTvBb/D8gRvddMcqqSuUiqKp4B/0vMj+5pEs2/j7jbGb98tCB6HmfkNs1gNphU9Od9YVvA2TUAQ&#10;l1Y3XCk4HTevcxA+IGtsLZOCO3lYLUcvC8y0vfGe+kOoRISwz1BBHUKXSenLmgz6qe2Io/djncEQ&#10;paukdniLcNPKNEnepcGG40KNHX3VVF4Ov0ZBf13n81l+OXd76c68y4vv7bFQajIePj9ABBrCM/xo&#10;77SCdJbC/5l4BOTyDwAA//8DAFBLAQItABQABgAIAAAAIQDb4fbL7gAAAIUBAAATAAAAAAAAAAAA&#10;AAAAAAAAAABbQ29udGVudF9UeXBlc10ueG1sUEsBAi0AFAAGAAgAAAAhAFr0LFu/AAAAFQEAAAsA&#10;AAAAAAAAAAAAAAAAHwEAAF9yZWxzLy5yZWxzUEsBAi0AFAAGAAgAAAAhAJjRJg3EAAAA3AAAAA8A&#10;AAAAAAAAAAAAAAAABwIAAGRycy9kb3ducmV2LnhtbFBLBQYAAAAAAwADALcAAAD4AgAAAAA=&#10;" strokecolor="black [3213]">
                  <v:textbox inset="1mm,1mm,1mm,1mm">
                    <w:txbxContent>
                      <w:p w14:paraId="1097CA16" w14:textId="77777777" w:rsidR="009C58B1" w:rsidRDefault="009C58B1" w:rsidP="003B72E9">
                        <w:pPr>
                          <w:jc w:val="center"/>
                        </w:pPr>
                        <w:r>
                          <w:rPr>
                            <w:rFonts w:eastAsia="Times New Roman"/>
                            <w:iCs/>
                            <w:color w:val="auto"/>
                            <w:szCs w:val="22"/>
                            <w:lang w:eastAsia="en-GB"/>
                          </w:rPr>
                          <w:t>Waste</w:t>
                        </w:r>
                      </w:p>
                    </w:txbxContent>
                  </v:textbox>
                </v:shape>
                <v:shape id="Straight Arrow Connector 18" o:spid="_x0000_s1071" type="#_x0000_t32" style="position:absolute;left:5157;top:3318;width:71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M3xQAAANwAAAAPAAAAZHJzL2Rvd25yZXYueG1sRI9Ba8JA&#10;FITvQv/D8gq96SYWtMRsQhULejTNocfX7DMJzb4N2TWm/fVdQfA4zMw3TJpPphMjDa61rCBeRCCI&#10;K6tbrhWUnx/zNxDOI2vsLJOCX3KQZ0+zFBNtr3yisfC1CBB2CSpovO8TKV3VkEG3sD1x8M52MOiD&#10;HGqpB7wGuOnkMopW0mDLYaHBnnYNVT/FxSjYlZex3I5Fvz9tv+K6O+4P33+lUi/P0/sGhKfJP8L3&#10;9kErWK5f4XYmHAGZ/QMAAP//AwBQSwECLQAUAAYACAAAACEA2+H2y+4AAACFAQAAEwAAAAAAAAAA&#10;AAAAAAAAAAAAW0NvbnRlbnRfVHlwZXNdLnhtbFBLAQItABQABgAIAAAAIQBa9CxbvwAAABUBAAAL&#10;AAAAAAAAAAAAAAAAAB8BAABfcmVscy8ucmVsc1BLAQItABQABgAIAAAAIQDMytM3xQAAANwAAAAP&#10;AAAAAAAAAAAAAAAAAAcCAABkcnMvZG93bnJldi54bWxQSwUGAAAAAAMAAwC3AAAA+QIAAAAA&#10;" filled="t" strokeweight="1.5pt">
                  <v:stroke endarrow="block"/>
                </v:shape>
                <w10:anchorlock/>
              </v:group>
            </w:pict>
          </mc:Fallback>
        </mc:AlternateContent>
      </w:r>
    </w:p>
    <w:p w14:paraId="758CA023" w14:textId="66082560" w:rsidR="003B72E9" w:rsidRDefault="003B72E9" w:rsidP="00293730">
      <w:pPr>
        <w:rPr>
          <w:sz w:val="24"/>
          <w:szCs w:val="24"/>
        </w:rPr>
      </w:pPr>
    </w:p>
    <w:p w14:paraId="618EBFB2" w14:textId="55A75251" w:rsidR="000570EC" w:rsidRDefault="000570EC" w:rsidP="00293730">
      <w:pPr>
        <w:rPr>
          <w:sz w:val="24"/>
          <w:szCs w:val="24"/>
        </w:rPr>
      </w:pPr>
      <w:r>
        <w:rPr>
          <w:sz w:val="24"/>
          <w:szCs w:val="24"/>
        </w:rPr>
        <w:t>The symbols indicate:</w:t>
      </w:r>
    </w:p>
    <w:p w14:paraId="0F0DC8D7" w14:textId="77777777" w:rsidR="000570EC" w:rsidRDefault="000570EC" w:rsidP="00293730">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31"/>
      </w:tblGrid>
      <w:tr w:rsidR="003B72E9" w14:paraId="2EAFCEA4" w14:textId="77777777" w:rsidTr="000570EC">
        <w:tc>
          <w:tcPr>
            <w:tcW w:w="1276" w:type="dxa"/>
            <w:tcMar>
              <w:left w:w="28" w:type="dxa"/>
              <w:right w:w="28" w:type="dxa"/>
            </w:tcMar>
          </w:tcPr>
          <w:p w14:paraId="5F561243" w14:textId="43B2DCF5" w:rsidR="003B72E9" w:rsidRDefault="00B207AB" w:rsidP="00293730">
            <w:pPr>
              <w:rPr>
                <w:sz w:val="24"/>
                <w:szCs w:val="24"/>
              </w:rPr>
            </w:pPr>
            <w:r>
              <w:rPr>
                <w:sz w:val="24"/>
                <w:szCs w:val="24"/>
              </w:rPr>
              <w:t>c1, c2</w:t>
            </w:r>
          </w:p>
        </w:tc>
        <w:tc>
          <w:tcPr>
            <w:tcW w:w="8331" w:type="dxa"/>
            <w:tcMar>
              <w:left w:w="28" w:type="dxa"/>
              <w:right w:w="28" w:type="dxa"/>
            </w:tcMar>
          </w:tcPr>
          <w:p w14:paraId="6E8782DF" w14:textId="77777777" w:rsidR="003B72E9" w:rsidRDefault="003B72E9" w:rsidP="00293730">
            <w:pPr>
              <w:rPr>
                <w:sz w:val="24"/>
                <w:szCs w:val="24"/>
              </w:rPr>
            </w:pPr>
            <w:r>
              <w:rPr>
                <w:sz w:val="24"/>
                <w:szCs w:val="24"/>
              </w:rPr>
              <w:t>Compartment number</w:t>
            </w:r>
          </w:p>
          <w:p w14:paraId="04077F6B" w14:textId="3C64216C" w:rsidR="003B72E9" w:rsidRDefault="003B72E9" w:rsidP="00293730">
            <w:pPr>
              <w:rPr>
                <w:sz w:val="24"/>
                <w:szCs w:val="24"/>
              </w:rPr>
            </w:pPr>
            <w:r>
              <w:rPr>
                <w:sz w:val="24"/>
                <w:szCs w:val="24"/>
              </w:rPr>
              <w:t>(c1 is commonly assigned blood, c2 is highly perfused tissue)</w:t>
            </w:r>
          </w:p>
        </w:tc>
      </w:tr>
      <w:tr w:rsidR="003B72E9" w14:paraId="08FB4320" w14:textId="77777777" w:rsidTr="000570EC">
        <w:tc>
          <w:tcPr>
            <w:tcW w:w="1276" w:type="dxa"/>
            <w:tcMar>
              <w:left w:w="28" w:type="dxa"/>
              <w:right w:w="28" w:type="dxa"/>
            </w:tcMar>
          </w:tcPr>
          <w:p w14:paraId="299727D8" w14:textId="5F26F215" w:rsidR="003B72E9" w:rsidRDefault="003B72E9" w:rsidP="00293730">
            <w:pPr>
              <w:rPr>
                <w:sz w:val="24"/>
                <w:szCs w:val="24"/>
              </w:rPr>
            </w:pPr>
            <w:r>
              <w:rPr>
                <w:sz w:val="24"/>
                <w:szCs w:val="24"/>
              </w:rPr>
              <w:t>p</w:t>
            </w:r>
            <w:r w:rsidR="00B207AB" w:rsidRPr="005C5B77">
              <w:rPr>
                <w:sz w:val="24"/>
                <w:szCs w:val="24"/>
                <w:vertAlign w:val="subscript"/>
              </w:rPr>
              <w:t>1</w:t>
            </w:r>
            <w:r w:rsidR="00B207AB">
              <w:rPr>
                <w:sz w:val="24"/>
                <w:szCs w:val="24"/>
              </w:rPr>
              <w:t>, p</w:t>
            </w:r>
            <w:r w:rsidR="00B207AB" w:rsidRPr="005C5B77">
              <w:rPr>
                <w:sz w:val="24"/>
                <w:szCs w:val="24"/>
                <w:vertAlign w:val="subscript"/>
              </w:rPr>
              <w:t>2</w:t>
            </w:r>
            <w:r w:rsidR="00B207AB">
              <w:rPr>
                <w:sz w:val="24"/>
                <w:szCs w:val="24"/>
              </w:rPr>
              <w:t>, p</w:t>
            </w:r>
            <w:r w:rsidR="00B207AB" w:rsidRPr="005C5B77">
              <w:rPr>
                <w:sz w:val="24"/>
                <w:szCs w:val="24"/>
                <w:vertAlign w:val="subscript"/>
              </w:rPr>
              <w:t>3</w:t>
            </w:r>
          </w:p>
        </w:tc>
        <w:tc>
          <w:tcPr>
            <w:tcW w:w="8331" w:type="dxa"/>
            <w:tcMar>
              <w:left w:w="28" w:type="dxa"/>
              <w:right w:w="28" w:type="dxa"/>
            </w:tcMar>
          </w:tcPr>
          <w:p w14:paraId="4ED8E4AF" w14:textId="68B16B56" w:rsidR="003B72E9" w:rsidRDefault="003B72E9" w:rsidP="00293730">
            <w:pPr>
              <w:rPr>
                <w:sz w:val="24"/>
                <w:szCs w:val="24"/>
              </w:rPr>
            </w:pPr>
            <w:r>
              <w:rPr>
                <w:sz w:val="24"/>
                <w:szCs w:val="24"/>
              </w:rPr>
              <w:t>Parameter</w:t>
            </w:r>
          </w:p>
          <w:p w14:paraId="26E06123" w14:textId="765FB9D5" w:rsidR="003B72E9" w:rsidRDefault="003B72E9" w:rsidP="00293730">
            <w:pPr>
              <w:rPr>
                <w:sz w:val="24"/>
                <w:szCs w:val="24"/>
              </w:rPr>
            </w:pPr>
            <w:r>
              <w:rPr>
                <w:sz w:val="24"/>
                <w:szCs w:val="24"/>
              </w:rPr>
              <w:t>(transfer rate of drug from one compartment to another. Traditionally, p</w:t>
            </w:r>
            <w:r w:rsidRPr="005C5B77">
              <w:rPr>
                <w:sz w:val="24"/>
                <w:szCs w:val="24"/>
                <w:vertAlign w:val="subscript"/>
              </w:rPr>
              <w:t>1</w:t>
            </w:r>
            <w:r>
              <w:rPr>
                <w:sz w:val="24"/>
                <w:szCs w:val="24"/>
              </w:rPr>
              <w:t>, p</w:t>
            </w:r>
            <w:r w:rsidRPr="005C5B77">
              <w:rPr>
                <w:sz w:val="24"/>
                <w:szCs w:val="24"/>
                <w:vertAlign w:val="subscript"/>
              </w:rPr>
              <w:t>2</w:t>
            </w:r>
            <w:r>
              <w:rPr>
                <w:sz w:val="24"/>
                <w:szCs w:val="24"/>
              </w:rPr>
              <w:t xml:space="preserve"> and p</w:t>
            </w:r>
            <w:r w:rsidRPr="005C5B77">
              <w:rPr>
                <w:sz w:val="24"/>
                <w:szCs w:val="24"/>
                <w:vertAlign w:val="subscript"/>
              </w:rPr>
              <w:t>3</w:t>
            </w:r>
            <w:r>
              <w:rPr>
                <w:sz w:val="24"/>
                <w:szCs w:val="24"/>
              </w:rPr>
              <w:t xml:space="preserve"> would be </w:t>
            </w:r>
            <w:r w:rsidR="000570EC">
              <w:rPr>
                <w:sz w:val="24"/>
                <w:szCs w:val="24"/>
              </w:rPr>
              <w:t xml:space="preserve">called </w:t>
            </w:r>
            <w:r>
              <w:rPr>
                <w:sz w:val="24"/>
                <w:szCs w:val="24"/>
              </w:rPr>
              <w:t>k</w:t>
            </w:r>
            <w:r w:rsidRPr="00C71C3B">
              <w:rPr>
                <w:sz w:val="24"/>
                <w:szCs w:val="24"/>
                <w:vertAlign w:val="subscript"/>
              </w:rPr>
              <w:t>12</w:t>
            </w:r>
            <w:r>
              <w:rPr>
                <w:sz w:val="24"/>
                <w:szCs w:val="24"/>
              </w:rPr>
              <w:t>, k</w:t>
            </w:r>
            <w:r w:rsidRPr="00C71C3B">
              <w:rPr>
                <w:sz w:val="24"/>
                <w:szCs w:val="24"/>
                <w:vertAlign w:val="subscript"/>
              </w:rPr>
              <w:t>21</w:t>
            </w:r>
            <w:r>
              <w:rPr>
                <w:sz w:val="24"/>
                <w:szCs w:val="24"/>
              </w:rPr>
              <w:t xml:space="preserve"> and k</w:t>
            </w:r>
            <w:r w:rsidRPr="00C71C3B">
              <w:rPr>
                <w:sz w:val="24"/>
                <w:szCs w:val="24"/>
                <w:vertAlign w:val="subscript"/>
              </w:rPr>
              <w:t>10</w:t>
            </w:r>
            <w:r>
              <w:rPr>
                <w:sz w:val="24"/>
                <w:szCs w:val="24"/>
              </w:rPr>
              <w:t>)</w:t>
            </w:r>
          </w:p>
        </w:tc>
      </w:tr>
      <w:tr w:rsidR="003B72E9" w14:paraId="5EA1C57E" w14:textId="77777777" w:rsidTr="000570EC">
        <w:tc>
          <w:tcPr>
            <w:tcW w:w="1276" w:type="dxa"/>
            <w:tcMar>
              <w:left w:w="28" w:type="dxa"/>
              <w:right w:w="28" w:type="dxa"/>
            </w:tcMar>
          </w:tcPr>
          <w:p w14:paraId="2A4ADA13" w14:textId="20B5FCE9" w:rsidR="003B72E9" w:rsidRDefault="003B72E9" w:rsidP="00293730">
            <w:pPr>
              <w:rPr>
                <w:sz w:val="24"/>
                <w:szCs w:val="24"/>
              </w:rPr>
            </w:pPr>
            <w:r>
              <w:rPr>
                <w:sz w:val="24"/>
                <w:szCs w:val="24"/>
              </w:rPr>
              <w:t>k</w:t>
            </w:r>
            <w:r w:rsidRPr="00E41F95">
              <w:rPr>
                <w:sz w:val="24"/>
                <w:szCs w:val="24"/>
                <w:vertAlign w:val="subscript"/>
              </w:rPr>
              <w:t>0</w:t>
            </w:r>
          </w:p>
        </w:tc>
        <w:tc>
          <w:tcPr>
            <w:tcW w:w="8331" w:type="dxa"/>
            <w:tcMar>
              <w:left w:w="28" w:type="dxa"/>
              <w:right w:w="28" w:type="dxa"/>
            </w:tcMar>
          </w:tcPr>
          <w:p w14:paraId="149CCE44" w14:textId="074152B3" w:rsidR="003B72E9" w:rsidRDefault="003B72E9" w:rsidP="00293730">
            <w:pPr>
              <w:rPr>
                <w:sz w:val="24"/>
                <w:szCs w:val="24"/>
              </w:rPr>
            </w:pPr>
            <w:r>
              <w:rPr>
                <w:sz w:val="24"/>
                <w:szCs w:val="24"/>
              </w:rPr>
              <w:t>Infusion rate into compartment 1</w:t>
            </w:r>
            <w:r w:rsidR="00B207AB">
              <w:rPr>
                <w:sz w:val="24"/>
                <w:szCs w:val="24"/>
              </w:rPr>
              <w:t xml:space="preserve"> (Rate = Dose / T, where T is infusion time)</w:t>
            </w:r>
          </w:p>
        </w:tc>
      </w:tr>
      <w:tr w:rsidR="003B72E9" w14:paraId="16B71D1F" w14:textId="77777777" w:rsidTr="000570EC">
        <w:tc>
          <w:tcPr>
            <w:tcW w:w="1276" w:type="dxa"/>
            <w:tcMar>
              <w:left w:w="28" w:type="dxa"/>
              <w:right w:w="28" w:type="dxa"/>
            </w:tcMar>
          </w:tcPr>
          <w:p w14:paraId="7F2254DA" w14:textId="668A9AA3" w:rsidR="003B72E9" w:rsidRDefault="003B72E9" w:rsidP="00293730">
            <w:pPr>
              <w:rPr>
                <w:sz w:val="24"/>
                <w:szCs w:val="24"/>
              </w:rPr>
            </w:pPr>
            <w:r>
              <w:rPr>
                <w:sz w:val="24"/>
                <w:szCs w:val="24"/>
              </w:rPr>
              <w:t>Waste</w:t>
            </w:r>
          </w:p>
        </w:tc>
        <w:tc>
          <w:tcPr>
            <w:tcW w:w="8331" w:type="dxa"/>
            <w:tcMar>
              <w:left w:w="28" w:type="dxa"/>
              <w:right w:w="28" w:type="dxa"/>
            </w:tcMar>
          </w:tcPr>
          <w:p w14:paraId="631E267B" w14:textId="4400FD46" w:rsidR="003B72E9" w:rsidRDefault="003B72E9" w:rsidP="00293730">
            <w:pPr>
              <w:rPr>
                <w:sz w:val="24"/>
                <w:szCs w:val="24"/>
              </w:rPr>
            </w:pPr>
            <w:r>
              <w:rPr>
                <w:sz w:val="24"/>
                <w:szCs w:val="24"/>
              </w:rPr>
              <w:t>Usually urine or other excreta</w:t>
            </w:r>
          </w:p>
        </w:tc>
      </w:tr>
    </w:tbl>
    <w:p w14:paraId="33E239BF" w14:textId="546785C9" w:rsidR="003B72E9" w:rsidRDefault="003B72E9" w:rsidP="00293730">
      <w:pPr>
        <w:rPr>
          <w:sz w:val="24"/>
          <w:szCs w:val="24"/>
        </w:rPr>
      </w:pPr>
    </w:p>
    <w:p w14:paraId="22844CDC" w14:textId="13A4947D" w:rsidR="000570EC" w:rsidRDefault="000570EC" w:rsidP="00293730">
      <w:pPr>
        <w:rPr>
          <w:sz w:val="24"/>
          <w:szCs w:val="24"/>
        </w:rPr>
      </w:pPr>
      <w:r>
        <w:rPr>
          <w:sz w:val="24"/>
          <w:szCs w:val="24"/>
        </w:rPr>
        <w:t xml:space="preserve">Practically, the model transfer rates are linked to the compartments simply </w:t>
      </w:r>
      <w:r w:rsidR="006A33B1">
        <w:rPr>
          <w:sz w:val="24"/>
          <w:szCs w:val="24"/>
        </w:rPr>
        <w:t>to show the</w:t>
      </w:r>
      <w:r>
        <w:rPr>
          <w:sz w:val="24"/>
          <w:szCs w:val="24"/>
        </w:rPr>
        <w:t xml:space="preserve"> amounts of drug moving from one compartment to another e.g. c1 to c2 etc.</w:t>
      </w:r>
      <w:r w:rsidR="005F59E1">
        <w:rPr>
          <w:sz w:val="24"/>
          <w:szCs w:val="24"/>
        </w:rPr>
        <w:t xml:space="preserve"> – it is a dynamic process.</w:t>
      </w:r>
    </w:p>
    <w:p w14:paraId="63667442" w14:textId="767516E1" w:rsidR="000570EC" w:rsidRDefault="000570EC" w:rsidP="00293730">
      <w:pPr>
        <w:rPr>
          <w:sz w:val="24"/>
          <w:szCs w:val="24"/>
        </w:rPr>
      </w:pPr>
    </w:p>
    <w:p w14:paraId="04FBBD83" w14:textId="3079B635" w:rsidR="00CA0787" w:rsidRDefault="00CA0787" w:rsidP="00293730">
      <w:pPr>
        <w:rPr>
          <w:sz w:val="24"/>
          <w:szCs w:val="24"/>
        </w:rPr>
      </w:pPr>
      <w:r>
        <w:rPr>
          <w:sz w:val="24"/>
          <w:szCs w:val="24"/>
        </w:rPr>
        <w:t>To setup a series of differential equations that can be used in PCModfit (and possibly other software</w:t>
      </w:r>
      <w:r w:rsidR="005F59E1">
        <w:rPr>
          <w:sz w:val="24"/>
          <w:szCs w:val="24"/>
        </w:rPr>
        <w:t>)</w:t>
      </w:r>
      <w:r w:rsidR="001E481B">
        <w:rPr>
          <w:sz w:val="24"/>
          <w:szCs w:val="24"/>
        </w:rPr>
        <w:t xml:space="preserve"> for solving such problems, consideration of the rate of change of drug amount with respect to time </w:t>
      </w:r>
      <w:r w:rsidR="006A0D57">
        <w:rPr>
          <w:sz w:val="24"/>
          <w:szCs w:val="24"/>
        </w:rPr>
        <w:t>(dA</w:t>
      </w:r>
      <w:r w:rsidR="006A0D57" w:rsidRPr="006A0D57">
        <w:rPr>
          <w:sz w:val="24"/>
          <w:szCs w:val="24"/>
          <w:vertAlign w:val="subscript"/>
        </w:rPr>
        <w:t>n</w:t>
      </w:r>
      <w:r w:rsidR="006A0D57">
        <w:rPr>
          <w:sz w:val="24"/>
          <w:szCs w:val="24"/>
        </w:rPr>
        <w:t xml:space="preserve">/dt) </w:t>
      </w:r>
      <w:r w:rsidR="001E481B">
        <w:rPr>
          <w:sz w:val="24"/>
          <w:szCs w:val="24"/>
        </w:rPr>
        <w:t xml:space="preserve">comes into play. Without going into more complex mathematics e.g. Laplace transforms etc. the differential equations can be arrived at by the general </w:t>
      </w:r>
      <w:r w:rsidR="002B7B46">
        <w:rPr>
          <w:sz w:val="24"/>
          <w:szCs w:val="24"/>
        </w:rPr>
        <w:t xml:space="preserve">simplified </w:t>
      </w:r>
      <w:r w:rsidR="001E481B">
        <w:rPr>
          <w:sz w:val="24"/>
          <w:szCs w:val="24"/>
        </w:rPr>
        <w:t>expression</w:t>
      </w:r>
      <w:r w:rsidR="002B7B46">
        <w:rPr>
          <w:sz w:val="24"/>
          <w:szCs w:val="24"/>
        </w:rPr>
        <w:t xml:space="preserve"> for each compartment</w:t>
      </w:r>
      <w:r w:rsidR="001E481B">
        <w:rPr>
          <w:sz w:val="24"/>
          <w:szCs w:val="24"/>
        </w:rPr>
        <w:t>:</w:t>
      </w:r>
    </w:p>
    <w:p w14:paraId="6D260F66" w14:textId="68299D03" w:rsidR="001E481B" w:rsidRDefault="001E481B" w:rsidP="00293730">
      <w:pPr>
        <w:rPr>
          <w:sz w:val="24"/>
          <w:szCs w:val="24"/>
        </w:rPr>
      </w:pPr>
    </w:p>
    <w:p w14:paraId="1F7957BB" w14:textId="62DF185B" w:rsidR="001E481B" w:rsidRPr="001E481B" w:rsidRDefault="00000000" w:rsidP="00293730">
      <w:pPr>
        <w:rPr>
          <w:sz w:val="24"/>
          <w:szCs w:val="24"/>
        </w:rPr>
      </w:pPr>
      <m:oMathPara>
        <m:oMathParaPr>
          <m:jc m:val="left"/>
        </m:oMathParaPr>
        <m:oMath>
          <m:f>
            <m:fPr>
              <m:ctrlPr>
                <w:rPr>
                  <w:rFonts w:ascii="Cambria Math" w:hAnsi="Cambria Math"/>
                  <w:sz w:val="24"/>
                  <w:szCs w:val="24"/>
                  <w:vertAlign w:val="subscript"/>
                </w:rPr>
              </m:ctrlPr>
            </m:fPr>
            <m:num>
              <m:r>
                <m:rPr>
                  <m:sty m:val="p"/>
                </m:rPr>
                <w:rPr>
                  <w:rFonts w:ascii="Cambria Math" w:hAnsi="Cambria Math"/>
                  <w:sz w:val="24"/>
                  <w:szCs w:val="24"/>
                  <w:vertAlign w:val="subscript"/>
                </w:rPr>
                <m:t>d</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A</m:t>
                  </m:r>
                </m:e>
                <m:sub>
                  <m:r>
                    <m:rPr>
                      <m:sty m:val="p"/>
                    </m:rPr>
                    <w:rPr>
                      <w:rFonts w:ascii="Cambria Math" w:hAnsi="Cambria Math"/>
                      <w:sz w:val="24"/>
                      <w:szCs w:val="24"/>
                      <w:vertAlign w:val="subscript"/>
                    </w:rPr>
                    <m:t>n</m:t>
                  </m:r>
                </m:sub>
              </m:sSub>
            </m:num>
            <m:den>
              <m:r>
                <m:rPr>
                  <m:sty m:val="p"/>
                </m:rPr>
                <w:rPr>
                  <w:rFonts w:ascii="Cambria Math" w:hAnsi="Cambria Math"/>
                  <w:sz w:val="24"/>
                  <w:szCs w:val="24"/>
                  <w:vertAlign w:val="subscript"/>
                </w:rPr>
                <m:t>dt</m:t>
              </m:r>
            </m:den>
          </m:f>
          <m:r>
            <m:rPr>
              <m:sty m:val="p"/>
            </m:rPr>
            <w:rPr>
              <w:rFonts w:ascii="Cambria Math" w:hAnsi="Cambria Math"/>
              <w:sz w:val="24"/>
              <w:szCs w:val="24"/>
              <w:vertAlign w:val="subscript"/>
            </w:rPr>
            <m:t>=Input rate-Output rate</m:t>
          </m:r>
        </m:oMath>
      </m:oMathPara>
    </w:p>
    <w:p w14:paraId="3D9044BB" w14:textId="77777777" w:rsidR="001E481B" w:rsidRDefault="001E481B" w:rsidP="00293730">
      <w:pPr>
        <w:rPr>
          <w:sz w:val="24"/>
          <w:szCs w:val="24"/>
        </w:rPr>
      </w:pPr>
    </w:p>
    <w:p w14:paraId="47A6B63A" w14:textId="52194991" w:rsidR="000570EC" w:rsidRDefault="00B2287B" w:rsidP="00293730">
      <w:pPr>
        <w:rPr>
          <w:sz w:val="24"/>
          <w:szCs w:val="24"/>
        </w:rPr>
      </w:pPr>
      <w:r>
        <w:rPr>
          <w:sz w:val="24"/>
          <w:szCs w:val="24"/>
        </w:rPr>
        <w:t>where A</w:t>
      </w:r>
      <w:r w:rsidRPr="00B2287B">
        <w:rPr>
          <w:sz w:val="24"/>
          <w:szCs w:val="24"/>
          <w:vertAlign w:val="subscript"/>
        </w:rPr>
        <w:t>n</w:t>
      </w:r>
      <w:r>
        <w:rPr>
          <w:sz w:val="24"/>
          <w:szCs w:val="24"/>
        </w:rPr>
        <w:t xml:space="preserve"> is the amount in compartment n, Input</w:t>
      </w:r>
      <w:r w:rsidR="00633B3A">
        <w:rPr>
          <w:sz w:val="24"/>
          <w:szCs w:val="24"/>
        </w:rPr>
        <w:t xml:space="preserve"> and Output are the rates </w:t>
      </w:r>
      <w:r w:rsidR="002B7B46">
        <w:rPr>
          <w:sz w:val="24"/>
          <w:szCs w:val="24"/>
        </w:rPr>
        <w:t xml:space="preserve">of drug gain and loss </w:t>
      </w:r>
      <w:r w:rsidR="00633B3A">
        <w:rPr>
          <w:sz w:val="24"/>
          <w:szCs w:val="24"/>
        </w:rPr>
        <w:t>into a particular compartment n. Consider the drug input</w:t>
      </w:r>
      <w:r w:rsidR="002B7B46">
        <w:rPr>
          <w:sz w:val="24"/>
          <w:szCs w:val="24"/>
        </w:rPr>
        <w:t xml:space="preserve"> and output</w:t>
      </w:r>
      <w:r w:rsidR="00633B3A">
        <w:rPr>
          <w:sz w:val="24"/>
          <w:szCs w:val="24"/>
        </w:rPr>
        <w:t xml:space="preserve"> </w:t>
      </w:r>
      <w:r w:rsidR="002B7B46">
        <w:rPr>
          <w:sz w:val="24"/>
          <w:szCs w:val="24"/>
        </w:rPr>
        <w:t>for</w:t>
      </w:r>
      <w:r w:rsidR="00633B3A">
        <w:rPr>
          <w:sz w:val="24"/>
          <w:szCs w:val="24"/>
        </w:rPr>
        <w:t xml:space="preserve"> compartment 2 (c2) to start with:</w:t>
      </w:r>
    </w:p>
    <w:p w14:paraId="073CBD9D" w14:textId="77777777" w:rsidR="00633B3A" w:rsidRDefault="00633B3A" w:rsidP="00293730">
      <w:pPr>
        <w:rPr>
          <w:sz w:val="24"/>
          <w:szCs w:val="24"/>
        </w:rPr>
      </w:pPr>
    </w:p>
    <w:p w14:paraId="2DFFE0F4" w14:textId="2F9F39C8" w:rsidR="00633B3A" w:rsidRPr="00633B3A" w:rsidRDefault="00E41F95" w:rsidP="00293730">
      <w:pPr>
        <w:rPr>
          <w:sz w:val="24"/>
          <w:szCs w:val="24"/>
        </w:rPr>
      </w:pPr>
      <m:oMath>
        <m:r>
          <m:rPr>
            <m:sty m:val="p"/>
          </m:rPr>
          <w:rPr>
            <w:rFonts w:ascii="Cambria Math" w:hAnsi="Cambria Math"/>
            <w:sz w:val="24"/>
            <w:szCs w:val="24"/>
            <w:vertAlign w:val="subscript"/>
          </w:rPr>
          <m:t>Input c2=</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A</m:t>
            </m:r>
          </m:e>
          <m:sub>
            <m:r>
              <m:rPr>
                <m:sty m:val="p"/>
              </m:rPr>
              <w:rPr>
                <w:rFonts w:ascii="Cambria Math" w:hAnsi="Cambria Math"/>
                <w:sz w:val="24"/>
                <w:szCs w:val="24"/>
                <w:vertAlign w:val="subscript"/>
              </w:rPr>
              <m:t>1</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p</m:t>
            </m:r>
          </m:e>
          <m:sub>
            <m:r>
              <m:rPr>
                <m:sty m:val="p"/>
              </m:rPr>
              <w:rPr>
                <w:rFonts w:ascii="Cambria Math" w:hAnsi="Cambria Math"/>
                <w:sz w:val="24"/>
                <w:szCs w:val="24"/>
                <w:vertAlign w:val="subscript"/>
              </w:rPr>
              <m:t>1</m:t>
            </m:r>
          </m:sub>
        </m:sSub>
      </m:oMath>
      <w:r w:rsidR="00633B3A">
        <w:rPr>
          <w:rFonts w:eastAsiaTheme="minorEastAsia"/>
          <w:sz w:val="24"/>
          <w:szCs w:val="24"/>
        </w:rPr>
        <w:tab/>
      </w:r>
      <w:r w:rsidR="00B92A54">
        <w:rPr>
          <w:rFonts w:eastAsiaTheme="minorEastAsia"/>
          <w:sz w:val="24"/>
          <w:szCs w:val="24"/>
        </w:rPr>
        <w:tab/>
      </w:r>
      <w:r w:rsidR="00633B3A">
        <w:rPr>
          <w:rFonts w:eastAsiaTheme="minorEastAsia"/>
          <w:sz w:val="24"/>
          <w:szCs w:val="24"/>
        </w:rPr>
        <w:t>and</w:t>
      </w:r>
      <w:r w:rsidR="00633B3A">
        <w:rPr>
          <w:rFonts w:eastAsiaTheme="minorEastAsia"/>
          <w:sz w:val="24"/>
          <w:szCs w:val="24"/>
        </w:rPr>
        <w:tab/>
      </w:r>
      <w:r w:rsidR="00B92A54">
        <w:rPr>
          <w:rFonts w:eastAsiaTheme="minorEastAsia"/>
          <w:sz w:val="24"/>
          <w:szCs w:val="24"/>
        </w:rPr>
        <w:tab/>
      </w:r>
      <m:oMath>
        <m:r>
          <m:rPr>
            <m:sty m:val="p"/>
          </m:rPr>
          <w:rPr>
            <w:rFonts w:ascii="Cambria Math" w:hAnsi="Cambria Math"/>
            <w:sz w:val="24"/>
            <w:szCs w:val="24"/>
            <w:vertAlign w:val="subscript"/>
          </w:rPr>
          <m:t>Output c2=-</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A</m:t>
            </m:r>
          </m:e>
          <m:sub>
            <m:r>
              <m:rPr>
                <m:sty m:val="p"/>
              </m:rPr>
              <w:rPr>
                <w:rFonts w:ascii="Cambria Math" w:hAnsi="Cambria Math"/>
                <w:sz w:val="24"/>
                <w:szCs w:val="24"/>
                <w:vertAlign w:val="subscript"/>
              </w:rPr>
              <m:t>2</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p</m:t>
            </m:r>
          </m:e>
          <m:sub>
            <m:r>
              <m:rPr>
                <m:sty m:val="p"/>
              </m:rPr>
              <w:rPr>
                <w:rFonts w:ascii="Cambria Math" w:hAnsi="Cambria Math"/>
                <w:sz w:val="24"/>
                <w:szCs w:val="24"/>
                <w:vertAlign w:val="subscript"/>
              </w:rPr>
              <m:t>2</m:t>
            </m:r>
          </m:sub>
        </m:sSub>
      </m:oMath>
    </w:p>
    <w:p w14:paraId="69691E18" w14:textId="77777777" w:rsidR="00633B3A" w:rsidRDefault="00633B3A" w:rsidP="00293730">
      <w:pPr>
        <w:rPr>
          <w:sz w:val="24"/>
          <w:szCs w:val="24"/>
        </w:rPr>
      </w:pPr>
    </w:p>
    <w:p w14:paraId="231AA796" w14:textId="4343058F" w:rsidR="00633B3A" w:rsidRDefault="002B7B46" w:rsidP="00293730">
      <w:pPr>
        <w:rPr>
          <w:sz w:val="24"/>
          <w:szCs w:val="24"/>
        </w:rPr>
      </w:pPr>
      <w:r>
        <w:rPr>
          <w:sz w:val="24"/>
          <w:szCs w:val="24"/>
        </w:rPr>
        <w:t xml:space="preserve">Note that the input to c2 is coming from c1 </w:t>
      </w:r>
      <w:r w:rsidR="00C52C82">
        <w:rPr>
          <w:sz w:val="24"/>
          <w:szCs w:val="24"/>
        </w:rPr>
        <w:t>(amount A</w:t>
      </w:r>
      <w:r w:rsidR="00C52C82" w:rsidRPr="00C52C82">
        <w:rPr>
          <w:sz w:val="24"/>
          <w:szCs w:val="24"/>
          <w:vertAlign w:val="subscript"/>
        </w:rPr>
        <w:t>1</w:t>
      </w:r>
      <w:r w:rsidR="00C52C82">
        <w:rPr>
          <w:sz w:val="24"/>
          <w:szCs w:val="24"/>
        </w:rPr>
        <w:t xml:space="preserve">) </w:t>
      </w:r>
      <w:r>
        <w:rPr>
          <w:sz w:val="24"/>
          <w:szCs w:val="24"/>
        </w:rPr>
        <w:t>and the output (denoted by a minus to show loss of drug)</w:t>
      </w:r>
      <w:r w:rsidR="00C52C82">
        <w:rPr>
          <w:sz w:val="24"/>
          <w:szCs w:val="24"/>
        </w:rPr>
        <w:t xml:space="preserve"> from c2 (amount A</w:t>
      </w:r>
      <w:r w:rsidR="00C52C82">
        <w:rPr>
          <w:sz w:val="24"/>
          <w:szCs w:val="24"/>
          <w:vertAlign w:val="subscript"/>
        </w:rPr>
        <w:t>2</w:t>
      </w:r>
      <w:r w:rsidR="00C52C82">
        <w:rPr>
          <w:sz w:val="24"/>
          <w:szCs w:val="24"/>
        </w:rPr>
        <w:t>) is going to c1.</w:t>
      </w:r>
      <w:r w:rsidR="005C5B77">
        <w:rPr>
          <w:sz w:val="24"/>
          <w:szCs w:val="24"/>
        </w:rPr>
        <w:t xml:space="preserve"> Combining these yields the differential equation for compartment 2.</w:t>
      </w:r>
    </w:p>
    <w:p w14:paraId="7D391530" w14:textId="11EED544" w:rsidR="005C5B77" w:rsidRDefault="005C5B77" w:rsidP="00293730">
      <w:pPr>
        <w:rPr>
          <w:sz w:val="24"/>
          <w:szCs w:val="24"/>
        </w:rPr>
      </w:pPr>
    </w:p>
    <w:p w14:paraId="3B28F818" w14:textId="2DA1FB06" w:rsidR="00C52C82" w:rsidRPr="009937B6" w:rsidRDefault="00000000" w:rsidP="00293730">
      <w:pPr>
        <w:rPr>
          <w:sz w:val="24"/>
          <w:szCs w:val="24"/>
        </w:rPr>
      </w:pPr>
      <m:oMathPara>
        <m:oMathParaPr>
          <m:jc m:val="left"/>
        </m:oMathParaPr>
        <m:oMath>
          <m:f>
            <m:fPr>
              <m:ctrlPr>
                <w:rPr>
                  <w:rFonts w:ascii="Cambria Math" w:hAnsi="Cambria Math"/>
                  <w:sz w:val="24"/>
                  <w:szCs w:val="24"/>
                  <w:vertAlign w:val="subscript"/>
                </w:rPr>
              </m:ctrlPr>
            </m:fPr>
            <m:num>
              <m:r>
                <m:rPr>
                  <m:sty m:val="p"/>
                </m:rPr>
                <w:rPr>
                  <w:rFonts w:ascii="Cambria Math" w:hAnsi="Cambria Math"/>
                  <w:sz w:val="24"/>
                  <w:szCs w:val="24"/>
                  <w:vertAlign w:val="subscript"/>
                </w:rPr>
                <m:t>d</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A</m:t>
                  </m:r>
                </m:e>
                <m:sub>
                  <m:r>
                    <m:rPr>
                      <m:sty m:val="p"/>
                    </m:rPr>
                    <w:rPr>
                      <w:rFonts w:ascii="Cambria Math" w:hAnsi="Cambria Math"/>
                      <w:sz w:val="24"/>
                      <w:szCs w:val="24"/>
                      <w:vertAlign w:val="subscript"/>
                    </w:rPr>
                    <m:t>2</m:t>
                  </m:r>
                </m:sub>
              </m:sSub>
            </m:num>
            <m:den>
              <m:r>
                <m:rPr>
                  <m:sty m:val="p"/>
                </m:rPr>
                <w:rPr>
                  <w:rFonts w:ascii="Cambria Math" w:hAnsi="Cambria Math"/>
                  <w:sz w:val="24"/>
                  <w:szCs w:val="24"/>
                  <w:vertAlign w:val="subscript"/>
                </w:rPr>
                <m:t>dt</m:t>
              </m:r>
            </m:den>
          </m:f>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A</m:t>
              </m:r>
            </m:e>
            <m:sub>
              <m:r>
                <m:rPr>
                  <m:sty m:val="p"/>
                </m:rPr>
                <w:rPr>
                  <w:rFonts w:ascii="Cambria Math" w:hAnsi="Cambria Math"/>
                  <w:sz w:val="24"/>
                  <w:szCs w:val="24"/>
                  <w:vertAlign w:val="subscript"/>
                </w:rPr>
                <m:t>1</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p</m:t>
              </m:r>
            </m:e>
            <m:sub>
              <m:r>
                <m:rPr>
                  <m:sty m:val="p"/>
                </m:rPr>
                <w:rPr>
                  <w:rFonts w:ascii="Cambria Math" w:hAnsi="Cambria Math"/>
                  <w:sz w:val="24"/>
                  <w:szCs w:val="24"/>
                  <w:vertAlign w:val="subscript"/>
                </w:rPr>
                <m:t>1</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(A</m:t>
              </m:r>
            </m:e>
            <m:sub>
              <m:r>
                <m:rPr>
                  <m:sty m:val="p"/>
                </m:rPr>
                <w:rPr>
                  <w:rFonts w:ascii="Cambria Math" w:hAnsi="Cambria Math"/>
                  <w:sz w:val="24"/>
                  <w:szCs w:val="24"/>
                  <w:vertAlign w:val="subscript"/>
                </w:rPr>
                <m:t>2</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p</m:t>
              </m:r>
            </m:e>
            <m:sub>
              <m:r>
                <m:rPr>
                  <m:sty m:val="p"/>
                </m:rPr>
                <w:rPr>
                  <w:rFonts w:ascii="Cambria Math" w:hAnsi="Cambria Math"/>
                  <w:sz w:val="24"/>
                  <w:szCs w:val="24"/>
                  <w:vertAlign w:val="subscript"/>
                </w:rPr>
                <m:t>2</m:t>
              </m:r>
            </m:sub>
          </m:sSub>
          <m:r>
            <w:rPr>
              <w:rFonts w:ascii="Cambria Math" w:hAnsi="Cambria Math"/>
              <w:sz w:val="24"/>
              <w:szCs w:val="24"/>
              <w:vertAlign w:val="subscript"/>
            </w:rPr>
            <m:t>)</m:t>
          </m:r>
        </m:oMath>
      </m:oMathPara>
    </w:p>
    <w:p w14:paraId="77607B11" w14:textId="77777777" w:rsidR="005C5B77" w:rsidRDefault="005C5B77" w:rsidP="00293730">
      <w:pPr>
        <w:rPr>
          <w:sz w:val="24"/>
          <w:szCs w:val="24"/>
        </w:rPr>
      </w:pPr>
    </w:p>
    <w:p w14:paraId="195BF7DE" w14:textId="1580F7E6" w:rsidR="00C52C82" w:rsidRDefault="00C52C82" w:rsidP="00293730">
      <w:pPr>
        <w:rPr>
          <w:sz w:val="24"/>
          <w:szCs w:val="24"/>
        </w:rPr>
      </w:pPr>
      <w:r>
        <w:rPr>
          <w:sz w:val="24"/>
          <w:szCs w:val="24"/>
        </w:rPr>
        <w:t>For compartment 1 (c1) the situation is slightly more complicated due to more inputs and outputs than for c2 but the same principle holds.</w:t>
      </w:r>
    </w:p>
    <w:p w14:paraId="0FB30009" w14:textId="77777777" w:rsidR="005B37B8" w:rsidRDefault="005B37B8" w:rsidP="00293730">
      <w:pPr>
        <w:rPr>
          <w:sz w:val="24"/>
          <w:szCs w:val="24"/>
        </w:rPr>
      </w:pPr>
    </w:p>
    <w:p w14:paraId="06160315" w14:textId="114728E8" w:rsidR="005B37B8" w:rsidRPr="00633B3A" w:rsidRDefault="005B37B8" w:rsidP="00293730">
      <w:pPr>
        <w:rPr>
          <w:sz w:val="24"/>
          <w:szCs w:val="24"/>
        </w:rPr>
      </w:pPr>
      <m:oMath>
        <m:r>
          <m:rPr>
            <m:sty m:val="p"/>
          </m:rPr>
          <w:rPr>
            <w:rFonts w:ascii="Cambria Math" w:hAnsi="Cambria Math"/>
            <w:sz w:val="24"/>
            <w:szCs w:val="24"/>
            <w:vertAlign w:val="subscript"/>
          </w:rPr>
          <m:t xml:space="preserve">Input c1= </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k</m:t>
            </m:r>
          </m:e>
          <m:sub>
            <m:r>
              <m:rPr>
                <m:sty m:val="p"/>
              </m:rPr>
              <w:rPr>
                <w:rFonts w:ascii="Cambria Math" w:hAnsi="Cambria Math"/>
                <w:sz w:val="24"/>
                <w:szCs w:val="24"/>
                <w:vertAlign w:val="subscript"/>
              </w:rPr>
              <m:t>0</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A</m:t>
            </m:r>
          </m:e>
          <m:sub>
            <m:r>
              <m:rPr>
                <m:sty m:val="p"/>
              </m:rPr>
              <w:rPr>
                <w:rFonts w:ascii="Cambria Math" w:hAnsi="Cambria Math"/>
                <w:sz w:val="24"/>
                <w:szCs w:val="24"/>
                <w:vertAlign w:val="subscript"/>
              </w:rPr>
              <m:t>2</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p</m:t>
            </m:r>
          </m:e>
          <m:sub>
            <m:r>
              <m:rPr>
                <m:sty m:val="p"/>
              </m:rPr>
              <w:rPr>
                <w:rFonts w:ascii="Cambria Math" w:hAnsi="Cambria Math"/>
                <w:sz w:val="24"/>
                <w:szCs w:val="24"/>
                <w:vertAlign w:val="subscript"/>
              </w:rPr>
              <m:t>2</m:t>
            </m:r>
          </m:sub>
        </m:sSub>
        <m:r>
          <w:rPr>
            <w:rFonts w:ascii="Cambria Math" w:hAnsi="Cambria Math"/>
            <w:sz w:val="24"/>
            <w:szCs w:val="24"/>
            <w:vertAlign w:val="subscript"/>
          </w:rPr>
          <m:t>)</m:t>
        </m:r>
      </m:oMath>
      <w:r w:rsidR="00E41F95">
        <w:rPr>
          <w:rFonts w:eastAsiaTheme="minorEastAsia"/>
          <w:sz w:val="24"/>
          <w:szCs w:val="24"/>
        </w:rPr>
        <w:tab/>
      </w:r>
      <w:r>
        <w:rPr>
          <w:rFonts w:eastAsiaTheme="minorEastAsia"/>
          <w:sz w:val="24"/>
          <w:szCs w:val="24"/>
        </w:rPr>
        <w:tab/>
        <w:t>and</w:t>
      </w:r>
      <w:r>
        <w:rPr>
          <w:rFonts w:eastAsiaTheme="minorEastAsia"/>
          <w:sz w:val="24"/>
          <w:szCs w:val="24"/>
        </w:rPr>
        <w:tab/>
      </w:r>
      <w:r>
        <w:rPr>
          <w:rFonts w:eastAsiaTheme="minorEastAsia"/>
          <w:sz w:val="24"/>
          <w:szCs w:val="24"/>
        </w:rPr>
        <w:tab/>
      </w:r>
      <m:oMath>
        <m:r>
          <m:rPr>
            <m:sty m:val="p"/>
          </m:rPr>
          <w:rPr>
            <w:rFonts w:ascii="Cambria Math" w:hAnsi="Cambria Math"/>
            <w:sz w:val="24"/>
            <w:szCs w:val="24"/>
            <w:vertAlign w:val="subscript"/>
          </w:rPr>
          <m:t>Output c1=-</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(A</m:t>
            </m:r>
          </m:e>
          <m:sub>
            <m:r>
              <m:rPr>
                <m:sty m:val="p"/>
              </m:rPr>
              <w:rPr>
                <w:rFonts w:ascii="Cambria Math" w:hAnsi="Cambria Math"/>
                <w:sz w:val="24"/>
                <w:szCs w:val="24"/>
                <w:vertAlign w:val="subscript"/>
              </w:rPr>
              <m:t>1</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p</m:t>
            </m:r>
          </m:e>
          <m:sub>
            <m:r>
              <m:rPr>
                <m:sty m:val="p"/>
              </m:rPr>
              <w:rPr>
                <w:rFonts w:ascii="Cambria Math" w:hAnsi="Cambria Math"/>
                <w:sz w:val="24"/>
                <w:szCs w:val="24"/>
                <w:vertAlign w:val="subscript"/>
              </w:rPr>
              <m:t>1</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(A</m:t>
            </m:r>
          </m:e>
          <m:sub>
            <m:r>
              <m:rPr>
                <m:sty m:val="p"/>
              </m:rPr>
              <w:rPr>
                <w:rFonts w:ascii="Cambria Math" w:hAnsi="Cambria Math"/>
                <w:sz w:val="24"/>
                <w:szCs w:val="24"/>
                <w:vertAlign w:val="subscript"/>
              </w:rPr>
              <m:t>1</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p</m:t>
            </m:r>
          </m:e>
          <m:sub>
            <m:r>
              <m:rPr>
                <m:sty m:val="p"/>
              </m:rPr>
              <w:rPr>
                <w:rFonts w:ascii="Cambria Math" w:hAnsi="Cambria Math"/>
                <w:sz w:val="24"/>
                <w:szCs w:val="24"/>
                <w:vertAlign w:val="subscript"/>
              </w:rPr>
              <m:t>3</m:t>
            </m:r>
          </m:sub>
        </m:sSub>
        <m:r>
          <m:rPr>
            <m:sty m:val="p"/>
          </m:rPr>
          <w:rPr>
            <w:rFonts w:ascii="Cambria Math" w:hAnsi="Cambria Math"/>
            <w:sz w:val="24"/>
            <w:szCs w:val="24"/>
            <w:vertAlign w:val="subscript"/>
          </w:rPr>
          <m:t>)</m:t>
        </m:r>
      </m:oMath>
    </w:p>
    <w:p w14:paraId="0C8E1BEC" w14:textId="42D1DAF7" w:rsidR="00C52C82" w:rsidRDefault="00C52C82" w:rsidP="00293730">
      <w:pPr>
        <w:rPr>
          <w:sz w:val="24"/>
          <w:szCs w:val="24"/>
        </w:rPr>
      </w:pPr>
    </w:p>
    <w:p w14:paraId="19AFAB20" w14:textId="77777777" w:rsidR="007D332D" w:rsidRDefault="007D332D" w:rsidP="00293730">
      <w:pPr>
        <w:rPr>
          <w:sz w:val="24"/>
          <w:szCs w:val="24"/>
        </w:rPr>
      </w:pPr>
    </w:p>
    <w:p w14:paraId="7D073F5E" w14:textId="77777777" w:rsidR="007D332D" w:rsidRDefault="007D332D" w:rsidP="00293730">
      <w:pPr>
        <w:rPr>
          <w:sz w:val="24"/>
          <w:szCs w:val="24"/>
        </w:rPr>
      </w:pPr>
    </w:p>
    <w:p w14:paraId="07CA1258" w14:textId="0344AF57" w:rsidR="00C52C82" w:rsidRDefault="009937B6" w:rsidP="00293730">
      <w:pPr>
        <w:rPr>
          <w:sz w:val="24"/>
          <w:szCs w:val="24"/>
        </w:rPr>
      </w:pPr>
      <w:r>
        <w:rPr>
          <w:sz w:val="24"/>
          <w:szCs w:val="24"/>
        </w:rPr>
        <w:lastRenderedPageBreak/>
        <w:t>Combining these yields the differential equation for compartment 1.</w:t>
      </w:r>
    </w:p>
    <w:p w14:paraId="4D7EE90D" w14:textId="5ED4D64C" w:rsidR="009937B6" w:rsidRDefault="009937B6" w:rsidP="00293730">
      <w:pPr>
        <w:rPr>
          <w:sz w:val="24"/>
          <w:szCs w:val="24"/>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216"/>
        <w:gridCol w:w="4140"/>
      </w:tblGrid>
      <w:tr w:rsidR="00DE23EC" w:rsidRPr="00DE23EC" w14:paraId="66742ED9" w14:textId="77777777" w:rsidTr="00234108">
        <w:tc>
          <w:tcPr>
            <w:tcW w:w="5216" w:type="dxa"/>
            <w:tcMar>
              <w:top w:w="28" w:type="dxa"/>
              <w:bottom w:w="28" w:type="dxa"/>
            </w:tcMar>
          </w:tcPr>
          <w:p w14:paraId="1CB88172" w14:textId="162A95CA" w:rsidR="00DE23EC" w:rsidRPr="00DE23EC" w:rsidRDefault="00DE23EC" w:rsidP="00293730">
            <w:pPr>
              <w:jc w:val="center"/>
              <w:rPr>
                <w:rFonts w:eastAsia="Calibri"/>
                <w:sz w:val="24"/>
                <w:szCs w:val="24"/>
              </w:rPr>
            </w:pPr>
            <w:r>
              <w:rPr>
                <w:sz w:val="24"/>
                <w:szCs w:val="24"/>
              </w:rPr>
              <w:t>C</w:t>
            </w:r>
            <w:r w:rsidRPr="00DE23EC">
              <w:rPr>
                <w:sz w:val="24"/>
                <w:szCs w:val="24"/>
              </w:rPr>
              <w:t>ompartment 1</w:t>
            </w:r>
          </w:p>
        </w:tc>
        <w:tc>
          <w:tcPr>
            <w:tcW w:w="4140" w:type="dxa"/>
            <w:tcMar>
              <w:top w:w="28" w:type="dxa"/>
              <w:bottom w:w="28" w:type="dxa"/>
            </w:tcMar>
          </w:tcPr>
          <w:p w14:paraId="6D4AB7A5" w14:textId="198E3B21" w:rsidR="00DE23EC" w:rsidRPr="00DE23EC" w:rsidRDefault="00DE23EC" w:rsidP="00293730">
            <w:pPr>
              <w:rPr>
                <w:rFonts w:eastAsia="Calibri"/>
                <w:sz w:val="24"/>
                <w:szCs w:val="24"/>
              </w:rPr>
            </w:pPr>
            <w:r>
              <w:rPr>
                <w:sz w:val="24"/>
                <w:szCs w:val="24"/>
              </w:rPr>
              <w:t>C</w:t>
            </w:r>
            <w:r w:rsidRPr="00DE23EC">
              <w:rPr>
                <w:sz w:val="24"/>
                <w:szCs w:val="24"/>
              </w:rPr>
              <w:t xml:space="preserve">ompartment </w:t>
            </w:r>
            <w:r>
              <w:rPr>
                <w:sz w:val="24"/>
                <w:szCs w:val="24"/>
              </w:rPr>
              <w:t>2</w:t>
            </w:r>
          </w:p>
        </w:tc>
      </w:tr>
      <w:tr w:rsidR="00DE23EC" w:rsidRPr="00DE23EC" w14:paraId="17277ADC" w14:textId="77777777" w:rsidTr="00234108">
        <w:tc>
          <w:tcPr>
            <w:tcW w:w="5216" w:type="dxa"/>
            <w:tcMar>
              <w:top w:w="28" w:type="dxa"/>
              <w:bottom w:w="28" w:type="dxa"/>
            </w:tcMar>
          </w:tcPr>
          <w:p w14:paraId="1F929052" w14:textId="4F141CB0" w:rsidR="00DE23EC" w:rsidRPr="00DE23EC" w:rsidRDefault="00000000" w:rsidP="00293730">
            <w:pPr>
              <w:rPr>
                <w:sz w:val="24"/>
                <w:szCs w:val="24"/>
              </w:rPr>
            </w:pPr>
            <m:oMathPara>
              <m:oMathParaPr>
                <m:jc m:val="left"/>
              </m:oMathParaPr>
              <m:oMath>
                <m:f>
                  <m:fPr>
                    <m:ctrlPr>
                      <w:rPr>
                        <w:rFonts w:ascii="Cambria Math" w:hAnsi="Cambria Math"/>
                        <w:sz w:val="24"/>
                        <w:szCs w:val="24"/>
                        <w:vertAlign w:val="subscript"/>
                      </w:rPr>
                    </m:ctrlPr>
                  </m:fPr>
                  <m:num>
                    <m:r>
                      <m:rPr>
                        <m:sty m:val="p"/>
                      </m:rPr>
                      <w:rPr>
                        <w:rFonts w:ascii="Cambria Math" w:hAnsi="Cambria Math"/>
                        <w:sz w:val="24"/>
                        <w:szCs w:val="24"/>
                        <w:vertAlign w:val="subscript"/>
                      </w:rPr>
                      <m:t>d</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A</m:t>
                        </m:r>
                      </m:e>
                      <m:sub>
                        <m:r>
                          <m:rPr>
                            <m:sty m:val="p"/>
                          </m:rPr>
                          <w:rPr>
                            <w:rFonts w:ascii="Cambria Math" w:hAnsi="Cambria Math"/>
                            <w:sz w:val="24"/>
                            <w:szCs w:val="24"/>
                            <w:vertAlign w:val="subscript"/>
                          </w:rPr>
                          <m:t>1</m:t>
                        </m:r>
                      </m:sub>
                    </m:sSub>
                  </m:num>
                  <m:den>
                    <m:r>
                      <m:rPr>
                        <m:sty m:val="p"/>
                      </m:rPr>
                      <w:rPr>
                        <w:rFonts w:ascii="Cambria Math" w:hAnsi="Cambria Math"/>
                        <w:sz w:val="24"/>
                        <w:szCs w:val="24"/>
                        <w:vertAlign w:val="subscript"/>
                      </w:rPr>
                      <m:t>dt</m:t>
                    </m:r>
                  </m:den>
                </m:f>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k</m:t>
                    </m:r>
                  </m:e>
                  <m:sub>
                    <m:r>
                      <m:rPr>
                        <m:sty m:val="p"/>
                      </m:rPr>
                      <w:rPr>
                        <w:rFonts w:ascii="Cambria Math" w:hAnsi="Cambria Math"/>
                        <w:sz w:val="24"/>
                        <w:szCs w:val="24"/>
                        <w:vertAlign w:val="subscript"/>
                      </w:rPr>
                      <m:t>0</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A</m:t>
                    </m:r>
                  </m:e>
                  <m:sub>
                    <m:r>
                      <m:rPr>
                        <m:sty m:val="p"/>
                      </m:rPr>
                      <w:rPr>
                        <w:rFonts w:ascii="Cambria Math" w:hAnsi="Cambria Math"/>
                        <w:sz w:val="24"/>
                        <w:szCs w:val="24"/>
                        <w:vertAlign w:val="subscript"/>
                      </w:rPr>
                      <m:t>2</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p</m:t>
                    </m:r>
                  </m:e>
                  <m:sub>
                    <m:r>
                      <m:rPr>
                        <m:sty m:val="p"/>
                      </m:rPr>
                      <w:rPr>
                        <w:rFonts w:ascii="Cambria Math" w:hAnsi="Cambria Math"/>
                        <w:sz w:val="24"/>
                        <w:szCs w:val="24"/>
                        <w:vertAlign w:val="subscript"/>
                      </w:rPr>
                      <m:t>2</m:t>
                    </m:r>
                  </m:sub>
                </m:sSub>
                <m:r>
                  <w:rPr>
                    <w:rFonts w:ascii="Cambria Math" w:hAnsi="Cambria Math"/>
                    <w:sz w:val="24"/>
                    <w:szCs w:val="24"/>
                    <w:vertAlign w:val="subscript"/>
                  </w:rPr>
                  <m:t>)</m:t>
                </m:r>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(A</m:t>
                    </m:r>
                  </m:e>
                  <m:sub>
                    <m:r>
                      <m:rPr>
                        <m:sty m:val="p"/>
                      </m:rPr>
                      <w:rPr>
                        <w:rFonts w:ascii="Cambria Math" w:hAnsi="Cambria Math"/>
                        <w:sz w:val="24"/>
                        <w:szCs w:val="24"/>
                        <w:vertAlign w:val="subscript"/>
                      </w:rPr>
                      <m:t>1</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p</m:t>
                    </m:r>
                  </m:e>
                  <m:sub>
                    <m:r>
                      <m:rPr>
                        <m:sty m:val="p"/>
                      </m:rPr>
                      <w:rPr>
                        <w:rFonts w:ascii="Cambria Math" w:hAnsi="Cambria Math"/>
                        <w:sz w:val="24"/>
                        <w:szCs w:val="24"/>
                        <w:vertAlign w:val="subscript"/>
                      </w:rPr>
                      <m:t>1</m:t>
                    </m:r>
                  </m:sub>
                </m:sSub>
                <m:r>
                  <w:rPr>
                    <w:rFonts w:ascii="Cambria Math" w:hAnsi="Cambria Math"/>
                    <w:sz w:val="24"/>
                    <w:szCs w:val="24"/>
                    <w:vertAlign w:val="subscript"/>
                  </w:rPr>
                  <m:t>)</m:t>
                </m:r>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(A</m:t>
                    </m:r>
                  </m:e>
                  <m:sub>
                    <m:r>
                      <m:rPr>
                        <m:sty m:val="p"/>
                      </m:rPr>
                      <w:rPr>
                        <w:rFonts w:ascii="Cambria Math" w:hAnsi="Cambria Math"/>
                        <w:sz w:val="24"/>
                        <w:szCs w:val="24"/>
                        <w:vertAlign w:val="subscript"/>
                      </w:rPr>
                      <m:t>1</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p</m:t>
                    </m:r>
                  </m:e>
                  <m:sub>
                    <m:r>
                      <m:rPr>
                        <m:sty m:val="p"/>
                      </m:rPr>
                      <w:rPr>
                        <w:rFonts w:ascii="Cambria Math" w:hAnsi="Cambria Math"/>
                        <w:sz w:val="24"/>
                        <w:szCs w:val="24"/>
                        <w:vertAlign w:val="subscript"/>
                      </w:rPr>
                      <m:t>3</m:t>
                    </m:r>
                  </m:sub>
                </m:sSub>
                <m:r>
                  <w:rPr>
                    <w:rFonts w:ascii="Cambria Math" w:hAnsi="Cambria Math"/>
                    <w:sz w:val="24"/>
                    <w:szCs w:val="24"/>
                    <w:vertAlign w:val="subscript"/>
                  </w:rPr>
                  <m:t>)</m:t>
                </m:r>
              </m:oMath>
            </m:oMathPara>
          </w:p>
        </w:tc>
        <w:tc>
          <w:tcPr>
            <w:tcW w:w="4140" w:type="dxa"/>
            <w:tcMar>
              <w:top w:w="28" w:type="dxa"/>
              <w:bottom w:w="28" w:type="dxa"/>
            </w:tcMar>
          </w:tcPr>
          <w:p w14:paraId="54B74D90" w14:textId="101033AE" w:rsidR="00DE23EC" w:rsidRPr="00DE23EC" w:rsidRDefault="00000000" w:rsidP="00293730">
            <w:pPr>
              <w:rPr>
                <w:sz w:val="24"/>
                <w:szCs w:val="24"/>
              </w:rPr>
            </w:pPr>
            <m:oMathPara>
              <m:oMathParaPr>
                <m:jc m:val="left"/>
              </m:oMathParaPr>
              <m:oMath>
                <m:f>
                  <m:fPr>
                    <m:ctrlPr>
                      <w:rPr>
                        <w:rFonts w:ascii="Cambria Math" w:hAnsi="Cambria Math"/>
                        <w:sz w:val="24"/>
                        <w:szCs w:val="24"/>
                        <w:vertAlign w:val="subscript"/>
                      </w:rPr>
                    </m:ctrlPr>
                  </m:fPr>
                  <m:num>
                    <m:r>
                      <m:rPr>
                        <m:sty m:val="p"/>
                      </m:rPr>
                      <w:rPr>
                        <w:rFonts w:ascii="Cambria Math" w:hAnsi="Cambria Math"/>
                        <w:sz w:val="24"/>
                        <w:szCs w:val="24"/>
                        <w:vertAlign w:val="subscript"/>
                      </w:rPr>
                      <m:t>d</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A</m:t>
                        </m:r>
                      </m:e>
                      <m:sub>
                        <m:r>
                          <m:rPr>
                            <m:sty m:val="p"/>
                          </m:rPr>
                          <w:rPr>
                            <w:rFonts w:ascii="Cambria Math" w:hAnsi="Cambria Math"/>
                            <w:sz w:val="24"/>
                            <w:szCs w:val="24"/>
                            <w:vertAlign w:val="subscript"/>
                          </w:rPr>
                          <m:t>2</m:t>
                        </m:r>
                      </m:sub>
                    </m:sSub>
                  </m:num>
                  <m:den>
                    <m:r>
                      <m:rPr>
                        <m:sty m:val="p"/>
                      </m:rPr>
                      <w:rPr>
                        <w:rFonts w:ascii="Cambria Math" w:hAnsi="Cambria Math"/>
                        <w:sz w:val="24"/>
                        <w:szCs w:val="24"/>
                        <w:vertAlign w:val="subscript"/>
                      </w:rPr>
                      <m:t>dt</m:t>
                    </m:r>
                  </m:den>
                </m:f>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A</m:t>
                    </m:r>
                  </m:e>
                  <m:sub>
                    <m:r>
                      <m:rPr>
                        <m:sty m:val="p"/>
                      </m:rPr>
                      <w:rPr>
                        <w:rFonts w:ascii="Cambria Math" w:hAnsi="Cambria Math"/>
                        <w:sz w:val="24"/>
                        <w:szCs w:val="24"/>
                        <w:vertAlign w:val="subscript"/>
                      </w:rPr>
                      <m:t>1</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p</m:t>
                    </m:r>
                  </m:e>
                  <m:sub>
                    <m:r>
                      <m:rPr>
                        <m:sty m:val="p"/>
                      </m:rPr>
                      <w:rPr>
                        <w:rFonts w:ascii="Cambria Math" w:hAnsi="Cambria Math"/>
                        <w:sz w:val="24"/>
                        <w:szCs w:val="24"/>
                        <w:vertAlign w:val="subscript"/>
                      </w:rPr>
                      <m:t>1</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(A</m:t>
                    </m:r>
                  </m:e>
                  <m:sub>
                    <m:r>
                      <m:rPr>
                        <m:sty m:val="p"/>
                      </m:rPr>
                      <w:rPr>
                        <w:rFonts w:ascii="Cambria Math" w:hAnsi="Cambria Math"/>
                        <w:sz w:val="24"/>
                        <w:szCs w:val="24"/>
                        <w:vertAlign w:val="subscript"/>
                      </w:rPr>
                      <m:t>2</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p</m:t>
                    </m:r>
                  </m:e>
                  <m:sub>
                    <m:r>
                      <m:rPr>
                        <m:sty m:val="p"/>
                      </m:rPr>
                      <w:rPr>
                        <w:rFonts w:ascii="Cambria Math" w:hAnsi="Cambria Math"/>
                        <w:sz w:val="24"/>
                        <w:szCs w:val="24"/>
                        <w:vertAlign w:val="subscript"/>
                      </w:rPr>
                      <m:t>2</m:t>
                    </m:r>
                  </m:sub>
                </m:sSub>
                <m:r>
                  <w:rPr>
                    <w:rFonts w:ascii="Cambria Math" w:hAnsi="Cambria Math"/>
                    <w:sz w:val="24"/>
                    <w:szCs w:val="24"/>
                    <w:vertAlign w:val="subscript"/>
                  </w:rPr>
                  <m:t>)</m:t>
                </m:r>
              </m:oMath>
            </m:oMathPara>
          </w:p>
        </w:tc>
      </w:tr>
    </w:tbl>
    <w:p w14:paraId="262E1586" w14:textId="77777777" w:rsidR="00DE23EC" w:rsidRDefault="00DE23EC" w:rsidP="00293730">
      <w:pPr>
        <w:rPr>
          <w:sz w:val="24"/>
          <w:szCs w:val="24"/>
        </w:rPr>
      </w:pPr>
    </w:p>
    <w:p w14:paraId="4F858884" w14:textId="25B02092" w:rsidR="00633B3A" w:rsidRDefault="00064710" w:rsidP="00293730">
      <w:pPr>
        <w:rPr>
          <w:sz w:val="24"/>
          <w:szCs w:val="24"/>
        </w:rPr>
      </w:pPr>
      <w:r>
        <w:rPr>
          <w:sz w:val="24"/>
          <w:szCs w:val="24"/>
        </w:rPr>
        <w:t xml:space="preserve">These would be the equations used by the Diff. Eqn. Simulator </w:t>
      </w:r>
      <w:r w:rsidR="00234108">
        <w:rPr>
          <w:sz w:val="24"/>
          <w:szCs w:val="24"/>
        </w:rPr>
        <w:t>to solve</w:t>
      </w:r>
      <w:r w:rsidR="00633B3A">
        <w:rPr>
          <w:sz w:val="24"/>
          <w:szCs w:val="24"/>
        </w:rPr>
        <w:t xml:space="preserve"> this infusion model</w:t>
      </w:r>
      <w:r>
        <w:rPr>
          <w:sz w:val="24"/>
          <w:szCs w:val="24"/>
        </w:rPr>
        <w:t>. PCModfit would actually use the equations as shown below (where cn is the amount in compartment n and pn is</w:t>
      </w:r>
      <w:r w:rsidR="00635B8D">
        <w:rPr>
          <w:sz w:val="24"/>
          <w:szCs w:val="24"/>
        </w:rPr>
        <w:t xml:space="preserve"> the appropriate parameter).</w:t>
      </w:r>
      <w:r>
        <w:rPr>
          <w:sz w:val="24"/>
          <w:szCs w:val="24"/>
        </w:rPr>
        <w:t xml:space="preserve"> </w:t>
      </w:r>
      <w:r w:rsidR="00635B8D">
        <w:rPr>
          <w:sz w:val="24"/>
          <w:szCs w:val="24"/>
        </w:rPr>
        <w:t>After running the program, the amounts in compartments 1 and 2 are generated and if Volumes are supplied, then the output will be concentration values.</w:t>
      </w:r>
    </w:p>
    <w:p w14:paraId="4CBDF050" w14:textId="77777777" w:rsidR="00633B3A" w:rsidRPr="00064710" w:rsidRDefault="00633B3A" w:rsidP="00293730">
      <w:pPr>
        <w:rPr>
          <w:sz w:val="24"/>
          <w:szCs w:val="24"/>
        </w:rPr>
      </w:pPr>
    </w:p>
    <w:tbl>
      <w:tblPr>
        <w:tblW w:w="9498" w:type="dxa"/>
        <w:tblLook w:val="04A0" w:firstRow="1" w:lastRow="0" w:firstColumn="1" w:lastColumn="0" w:noHBand="0" w:noVBand="1"/>
      </w:tblPr>
      <w:tblGrid>
        <w:gridCol w:w="993"/>
        <w:gridCol w:w="2835"/>
        <w:gridCol w:w="5670"/>
      </w:tblGrid>
      <w:tr w:rsidR="00064710" w:rsidRPr="006A0D57" w14:paraId="4D3BC772" w14:textId="77777777" w:rsidTr="00234108">
        <w:trPr>
          <w:trHeight w:val="285"/>
        </w:trPr>
        <w:tc>
          <w:tcPr>
            <w:tcW w:w="993" w:type="dxa"/>
            <w:shd w:val="clear" w:color="auto" w:fill="auto"/>
            <w:noWrap/>
            <w:vAlign w:val="center"/>
            <w:hideMark/>
          </w:tcPr>
          <w:p w14:paraId="3E6B23C4" w14:textId="77777777" w:rsidR="00064710" w:rsidRPr="006A0D57" w:rsidRDefault="00064710" w:rsidP="00293730">
            <w:pPr>
              <w:rPr>
                <w:rFonts w:eastAsia="Times New Roman"/>
                <w:iCs/>
                <w:color w:val="auto"/>
                <w:sz w:val="24"/>
                <w:szCs w:val="24"/>
                <w:lang w:eastAsia="en-GB"/>
              </w:rPr>
            </w:pPr>
            <w:r w:rsidRPr="006A0D57">
              <w:rPr>
                <w:rFonts w:eastAsia="Times New Roman"/>
                <w:iCs/>
                <w:color w:val="auto"/>
                <w:sz w:val="24"/>
                <w:szCs w:val="24"/>
                <w:lang w:eastAsia="en-GB"/>
              </w:rPr>
              <w:t>Eqn. 1</w:t>
            </w:r>
          </w:p>
        </w:tc>
        <w:tc>
          <w:tcPr>
            <w:tcW w:w="2835" w:type="dxa"/>
            <w:shd w:val="clear" w:color="auto" w:fill="auto"/>
            <w:noWrap/>
            <w:vAlign w:val="center"/>
            <w:hideMark/>
          </w:tcPr>
          <w:p w14:paraId="2F47E88D" w14:textId="77777777" w:rsidR="00064710" w:rsidRPr="006A0D57" w:rsidRDefault="00064710" w:rsidP="00293730">
            <w:pPr>
              <w:rPr>
                <w:rFonts w:eastAsia="Times New Roman"/>
                <w:iCs/>
                <w:color w:val="auto"/>
                <w:sz w:val="24"/>
                <w:szCs w:val="24"/>
                <w:lang w:eastAsia="en-GB"/>
              </w:rPr>
            </w:pPr>
            <w:r w:rsidRPr="006A0D57">
              <w:rPr>
                <w:rFonts w:eastAsia="Times New Roman"/>
                <w:iCs/>
                <w:color w:val="auto"/>
                <w:sz w:val="24"/>
                <w:szCs w:val="24"/>
                <w:lang w:eastAsia="en-GB"/>
              </w:rPr>
              <w:t>D/T-c1*p1-c1*p3+p2*c2</w:t>
            </w:r>
          </w:p>
        </w:tc>
        <w:tc>
          <w:tcPr>
            <w:tcW w:w="5670" w:type="dxa"/>
            <w:shd w:val="clear" w:color="auto" w:fill="auto"/>
            <w:noWrap/>
            <w:vAlign w:val="center"/>
            <w:hideMark/>
          </w:tcPr>
          <w:p w14:paraId="74B13499" w14:textId="416BE3F7" w:rsidR="00064710" w:rsidRPr="006A0D57" w:rsidRDefault="00064710" w:rsidP="00293730">
            <w:pPr>
              <w:rPr>
                <w:rFonts w:eastAsia="Times New Roman"/>
                <w:iCs/>
                <w:color w:val="auto"/>
                <w:sz w:val="24"/>
                <w:szCs w:val="24"/>
                <w:lang w:eastAsia="en-GB"/>
              </w:rPr>
            </w:pPr>
            <w:r w:rsidRPr="006A0D57">
              <w:rPr>
                <w:rFonts w:eastAsia="Times New Roman"/>
                <w:iCs/>
                <w:color w:val="auto"/>
                <w:sz w:val="24"/>
                <w:szCs w:val="24"/>
                <w:lang w:eastAsia="en-GB"/>
              </w:rPr>
              <w:t>(Note addition of infusion rate, D/T in the equation)</w:t>
            </w:r>
          </w:p>
        </w:tc>
      </w:tr>
      <w:tr w:rsidR="00064710" w:rsidRPr="006A0D57" w14:paraId="25CAAA14" w14:textId="77777777" w:rsidTr="00234108">
        <w:trPr>
          <w:trHeight w:val="278"/>
        </w:trPr>
        <w:tc>
          <w:tcPr>
            <w:tcW w:w="993" w:type="dxa"/>
            <w:shd w:val="clear" w:color="auto" w:fill="auto"/>
            <w:noWrap/>
            <w:vAlign w:val="center"/>
            <w:hideMark/>
          </w:tcPr>
          <w:p w14:paraId="095F2F9E" w14:textId="77777777" w:rsidR="00064710" w:rsidRPr="006A0D57" w:rsidRDefault="00064710" w:rsidP="00293730">
            <w:pPr>
              <w:rPr>
                <w:rFonts w:eastAsia="Times New Roman"/>
                <w:iCs/>
                <w:color w:val="auto"/>
                <w:sz w:val="24"/>
                <w:szCs w:val="24"/>
                <w:lang w:eastAsia="en-GB"/>
              </w:rPr>
            </w:pPr>
            <w:r w:rsidRPr="006A0D57">
              <w:rPr>
                <w:rFonts w:eastAsia="Times New Roman"/>
                <w:iCs/>
                <w:color w:val="auto"/>
                <w:sz w:val="24"/>
                <w:szCs w:val="24"/>
                <w:lang w:eastAsia="en-GB"/>
              </w:rPr>
              <w:t>Eqn. 2</w:t>
            </w:r>
          </w:p>
        </w:tc>
        <w:tc>
          <w:tcPr>
            <w:tcW w:w="2835" w:type="dxa"/>
            <w:shd w:val="clear" w:color="auto" w:fill="auto"/>
            <w:noWrap/>
            <w:vAlign w:val="center"/>
            <w:hideMark/>
          </w:tcPr>
          <w:p w14:paraId="23B273A7" w14:textId="77777777" w:rsidR="00064710" w:rsidRPr="006A0D57" w:rsidRDefault="00064710" w:rsidP="00293730">
            <w:pPr>
              <w:rPr>
                <w:rFonts w:eastAsia="Times New Roman"/>
                <w:iCs/>
                <w:color w:val="auto"/>
                <w:sz w:val="24"/>
                <w:szCs w:val="24"/>
                <w:lang w:eastAsia="en-GB"/>
              </w:rPr>
            </w:pPr>
            <w:r w:rsidRPr="006A0D57">
              <w:rPr>
                <w:rFonts w:eastAsia="Times New Roman"/>
                <w:iCs/>
                <w:color w:val="auto"/>
                <w:sz w:val="24"/>
                <w:szCs w:val="24"/>
                <w:lang w:eastAsia="en-GB"/>
              </w:rPr>
              <w:t>(p1*c1-p2*c2)</w:t>
            </w:r>
          </w:p>
        </w:tc>
        <w:tc>
          <w:tcPr>
            <w:tcW w:w="5670" w:type="dxa"/>
            <w:shd w:val="clear" w:color="auto" w:fill="auto"/>
            <w:noWrap/>
            <w:vAlign w:val="center"/>
            <w:hideMark/>
          </w:tcPr>
          <w:p w14:paraId="100B8A70" w14:textId="16212AC1" w:rsidR="00064710" w:rsidRPr="006A0D57" w:rsidRDefault="006A0D57" w:rsidP="00293730">
            <w:pPr>
              <w:rPr>
                <w:rFonts w:eastAsia="Times New Roman"/>
                <w:iCs/>
                <w:color w:val="auto"/>
                <w:sz w:val="24"/>
                <w:szCs w:val="24"/>
                <w:lang w:eastAsia="en-GB"/>
              </w:rPr>
            </w:pPr>
            <w:r w:rsidRPr="006A0D57">
              <w:rPr>
                <w:rFonts w:eastAsia="Times New Roman"/>
                <w:iCs/>
                <w:color w:val="auto"/>
                <w:sz w:val="24"/>
                <w:szCs w:val="24"/>
                <w:lang w:eastAsia="en-GB"/>
              </w:rPr>
              <w:t>(D is the dose and T is infusion time).</w:t>
            </w:r>
          </w:p>
        </w:tc>
      </w:tr>
    </w:tbl>
    <w:p w14:paraId="5B84DBA6" w14:textId="0A452F78" w:rsidR="00B2287B" w:rsidRPr="00064710" w:rsidRDefault="00B2287B" w:rsidP="00293730">
      <w:pPr>
        <w:rPr>
          <w:rFonts w:eastAsiaTheme="minorEastAsia"/>
          <w:sz w:val="24"/>
          <w:szCs w:val="24"/>
        </w:rPr>
      </w:pPr>
    </w:p>
    <w:p w14:paraId="2AF9104A" w14:textId="141E16D3" w:rsidR="00FF68C7" w:rsidRDefault="00FF68C7" w:rsidP="00293730">
      <w:pPr>
        <w:rPr>
          <w:rFonts w:eastAsiaTheme="minorEastAsia"/>
          <w:sz w:val="24"/>
          <w:szCs w:val="24"/>
        </w:rPr>
      </w:pPr>
      <w:r>
        <w:rPr>
          <w:rFonts w:eastAsiaTheme="minorEastAsia"/>
          <w:sz w:val="24"/>
          <w:szCs w:val="24"/>
        </w:rPr>
        <w:t>Amounts of drug at time zero ha</w:t>
      </w:r>
      <w:r w:rsidR="00234108">
        <w:rPr>
          <w:rFonts w:eastAsiaTheme="minorEastAsia"/>
          <w:sz w:val="24"/>
          <w:szCs w:val="24"/>
        </w:rPr>
        <w:t>ve</w:t>
      </w:r>
      <w:r>
        <w:rPr>
          <w:rFonts w:eastAsiaTheme="minorEastAsia"/>
          <w:sz w:val="24"/>
          <w:szCs w:val="24"/>
        </w:rPr>
        <w:t xml:space="preserve"> not been taken into account as all compartments will be zero at time zero. For other models such as oral and intravenous bolus, the dose at zero time will need to be taken into account.</w:t>
      </w:r>
      <w:r w:rsidR="00234108">
        <w:rPr>
          <w:rFonts w:eastAsiaTheme="minorEastAsia"/>
          <w:sz w:val="24"/>
          <w:szCs w:val="24"/>
        </w:rPr>
        <w:t xml:space="preserve"> </w:t>
      </w:r>
      <w:r>
        <w:rPr>
          <w:rFonts w:eastAsiaTheme="minorEastAsia"/>
          <w:sz w:val="24"/>
          <w:szCs w:val="24"/>
        </w:rPr>
        <w:t>There are a few examples in the ‘Diff. Eqn. Simulator (SD)’ spreadsheet to help the user set up their own models for simulations.</w:t>
      </w:r>
    </w:p>
    <w:p w14:paraId="45C19A3A" w14:textId="2F4688C0" w:rsidR="00FF68C7" w:rsidRDefault="00FF68C7" w:rsidP="00293730">
      <w:pPr>
        <w:rPr>
          <w:rFonts w:eastAsiaTheme="minorEastAsia"/>
          <w:sz w:val="24"/>
          <w:szCs w:val="24"/>
        </w:rPr>
      </w:pPr>
    </w:p>
    <w:p w14:paraId="2A07D814" w14:textId="3BEDC715" w:rsidR="009010DA" w:rsidRDefault="009010DA" w:rsidP="00293730">
      <w:pPr>
        <w:rPr>
          <w:rFonts w:eastAsiaTheme="minorEastAsia"/>
          <w:sz w:val="24"/>
          <w:szCs w:val="24"/>
        </w:rPr>
      </w:pPr>
      <w:r>
        <w:rPr>
          <w:rFonts w:eastAsiaTheme="minorEastAsia"/>
          <w:sz w:val="24"/>
          <w:szCs w:val="24"/>
        </w:rPr>
        <w:br w:type="page"/>
      </w:r>
    </w:p>
    <w:p w14:paraId="2BFB40A7" w14:textId="60EC2035" w:rsidR="00D20F39" w:rsidRDefault="00D20F39" w:rsidP="00293730">
      <w:pPr>
        <w:rPr>
          <w:sz w:val="24"/>
          <w:szCs w:val="24"/>
        </w:rPr>
      </w:pPr>
    </w:p>
    <w:p w14:paraId="551E6561" w14:textId="6828BDAC" w:rsidR="009010DA" w:rsidRPr="003E2D3D" w:rsidRDefault="009010DA" w:rsidP="009C436A">
      <w:pPr>
        <w:pStyle w:val="Heading1"/>
        <w:numPr>
          <w:ilvl w:val="0"/>
          <w:numId w:val="29"/>
        </w:numPr>
        <w:spacing w:before="0" w:after="0"/>
        <w:ind w:left="426"/>
        <w:contextualSpacing/>
        <w:rPr>
          <w:rFonts w:ascii="Times New Roman" w:hAnsi="Times New Roman"/>
          <w:color w:val="auto"/>
          <w:sz w:val="28"/>
          <w:szCs w:val="28"/>
        </w:rPr>
      </w:pPr>
      <w:bookmarkStart w:id="320" w:name="_Ref104204297"/>
      <w:bookmarkStart w:id="321" w:name="_Ref104204470"/>
      <w:bookmarkStart w:id="322" w:name="_Toc144814050"/>
      <w:r>
        <w:rPr>
          <w:rFonts w:ascii="Times New Roman" w:hAnsi="Times New Roman"/>
          <w:color w:val="auto"/>
          <w:sz w:val="28"/>
          <w:szCs w:val="28"/>
        </w:rPr>
        <w:t>Brief history updates</w:t>
      </w:r>
      <w:bookmarkEnd w:id="320"/>
      <w:bookmarkEnd w:id="321"/>
      <w:bookmarkEnd w:id="322"/>
    </w:p>
    <w:p w14:paraId="0A242D55" w14:textId="77777777" w:rsidR="009010DA" w:rsidRPr="0063328E" w:rsidRDefault="009010DA" w:rsidP="00293730">
      <w:pPr>
        <w:rPr>
          <w:sz w:val="24"/>
          <w:szCs w:val="24"/>
        </w:rPr>
      </w:pPr>
    </w:p>
    <w:p w14:paraId="5D9C6D6A" w14:textId="5D5EF52E" w:rsidR="009010DA" w:rsidRDefault="009010DA" w:rsidP="00293730">
      <w:pPr>
        <w:rPr>
          <w:sz w:val="24"/>
          <w:szCs w:val="24"/>
        </w:rPr>
      </w:pPr>
      <w:r>
        <w:rPr>
          <w:sz w:val="24"/>
          <w:szCs w:val="24"/>
        </w:rPr>
        <w:t>This short section has been added to help with Version updates should the user wish to see these.</w:t>
      </w:r>
    </w:p>
    <w:p w14:paraId="1EF0BF8D" w14:textId="4EBAE06C" w:rsidR="000E075F" w:rsidRDefault="000E075F" w:rsidP="00293730">
      <w:pPr>
        <w:rPr>
          <w:sz w:val="24"/>
          <w:szCs w:val="24"/>
        </w:rPr>
      </w:pPr>
    </w:p>
    <w:p w14:paraId="05815307" w14:textId="77777777" w:rsidR="00EA388F" w:rsidRDefault="00EA388F" w:rsidP="00EA388F">
      <w:pPr>
        <w:rPr>
          <w:b/>
          <w:color w:val="0000FF"/>
          <w:sz w:val="24"/>
          <w:szCs w:val="24"/>
        </w:rPr>
      </w:pPr>
      <w:r w:rsidRPr="006F6227">
        <w:rPr>
          <w:b/>
          <w:bCs/>
          <w:color w:val="2617E3"/>
          <w:sz w:val="24"/>
          <w:szCs w:val="24"/>
        </w:rPr>
        <w:t>Version 7.</w:t>
      </w:r>
      <w:r>
        <w:rPr>
          <w:b/>
          <w:bCs/>
          <w:color w:val="2617E3"/>
          <w:sz w:val="24"/>
          <w:szCs w:val="24"/>
        </w:rPr>
        <w:t>8</w:t>
      </w:r>
      <w:r w:rsidRPr="006F6227">
        <w:rPr>
          <w:b/>
          <w:bCs/>
          <w:color w:val="2617E3"/>
          <w:sz w:val="24"/>
          <w:szCs w:val="24"/>
        </w:rPr>
        <w:t xml:space="preserve"> </w:t>
      </w:r>
      <w:r w:rsidRPr="006F6227">
        <w:rPr>
          <w:b/>
          <w:color w:val="0000FF"/>
          <w:sz w:val="24"/>
          <w:szCs w:val="24"/>
        </w:rPr>
        <w:t>(1</w:t>
      </w:r>
      <w:r w:rsidRPr="006F6227">
        <w:rPr>
          <w:b/>
          <w:color w:val="0000FF"/>
          <w:sz w:val="24"/>
          <w:szCs w:val="24"/>
          <w:vertAlign w:val="superscript"/>
        </w:rPr>
        <w:t>st</w:t>
      </w:r>
      <w:r w:rsidRPr="006F6227">
        <w:rPr>
          <w:b/>
          <w:color w:val="0000FF"/>
          <w:sz w:val="24"/>
          <w:szCs w:val="24"/>
        </w:rPr>
        <w:t xml:space="preserve"> </w:t>
      </w:r>
      <w:r>
        <w:rPr>
          <w:b/>
          <w:color w:val="0000FF"/>
          <w:sz w:val="24"/>
          <w:szCs w:val="24"/>
        </w:rPr>
        <w:t>September</w:t>
      </w:r>
      <w:r w:rsidRPr="006F6227">
        <w:rPr>
          <w:b/>
          <w:color w:val="0000FF"/>
          <w:sz w:val="24"/>
          <w:szCs w:val="24"/>
        </w:rPr>
        <w:t xml:space="preserve"> 202</w:t>
      </w:r>
      <w:r>
        <w:rPr>
          <w:b/>
          <w:color w:val="0000FF"/>
          <w:sz w:val="24"/>
          <w:szCs w:val="24"/>
        </w:rPr>
        <w:t>3</w:t>
      </w:r>
      <w:r w:rsidRPr="006F6227">
        <w:rPr>
          <w:b/>
          <w:color w:val="0000FF"/>
          <w:sz w:val="24"/>
          <w:szCs w:val="24"/>
        </w:rPr>
        <w:t>)</w:t>
      </w:r>
    </w:p>
    <w:p w14:paraId="164BFE59" w14:textId="77777777" w:rsidR="00C112C1" w:rsidRPr="007119F8" w:rsidRDefault="00C112C1" w:rsidP="00C112C1">
      <w:pPr>
        <w:rPr>
          <w:rFonts w:eastAsia="Times New Roman"/>
          <w:color w:val="000000"/>
          <w:sz w:val="24"/>
          <w:szCs w:val="24"/>
          <w:lang w:eastAsia="en-GB"/>
        </w:rPr>
      </w:pPr>
      <w:r>
        <w:rPr>
          <w:color w:val="auto"/>
          <w:sz w:val="24"/>
          <w:szCs w:val="24"/>
        </w:rPr>
        <w:t>The Non-</w:t>
      </w:r>
      <w:r w:rsidRPr="00645246">
        <w:rPr>
          <w:color w:val="auto"/>
          <w:sz w:val="24"/>
          <w:szCs w:val="24"/>
        </w:rPr>
        <w:t xml:space="preserve">Compartmental </w:t>
      </w:r>
      <w:r>
        <w:rPr>
          <w:color w:val="auto"/>
          <w:sz w:val="24"/>
          <w:szCs w:val="24"/>
        </w:rPr>
        <w:t>module (NCA)</w:t>
      </w:r>
      <w:r w:rsidRPr="00645246">
        <w:rPr>
          <w:color w:val="auto"/>
          <w:sz w:val="24"/>
          <w:szCs w:val="24"/>
        </w:rPr>
        <w:t xml:space="preserve"> has been further up</w:t>
      </w:r>
      <w:r>
        <w:rPr>
          <w:color w:val="auto"/>
          <w:sz w:val="24"/>
          <w:szCs w:val="24"/>
        </w:rPr>
        <w:t>dated in V7.8</w:t>
      </w:r>
      <w:r w:rsidRPr="00645246">
        <w:rPr>
          <w:color w:val="auto"/>
          <w:sz w:val="24"/>
          <w:szCs w:val="24"/>
        </w:rPr>
        <w:t xml:space="preserve">. </w:t>
      </w:r>
      <w:r>
        <w:rPr>
          <w:color w:val="auto"/>
          <w:sz w:val="24"/>
          <w:szCs w:val="24"/>
        </w:rPr>
        <w:t xml:space="preserve">There was a minor anomaly in earlier versions, which was noticed by a very astute user, in the NCA graphs (Dr Tony Jarman from Category 1 Pharma Consulting Pty Ltd Australia) wherein; the </w:t>
      </w:r>
      <w:r>
        <w:rPr>
          <w:sz w:val="24"/>
          <w:szCs w:val="24"/>
        </w:rPr>
        <w:t>λ</w:t>
      </w:r>
      <w:r>
        <w:rPr>
          <w:sz w:val="24"/>
          <w:szCs w:val="24"/>
          <w:vertAlign w:val="subscript"/>
        </w:rPr>
        <w:t>z</w:t>
      </w:r>
      <w:r>
        <w:rPr>
          <w:sz w:val="24"/>
          <w:szCs w:val="24"/>
        </w:rPr>
        <w:t xml:space="preserve"> value was shown as a minus value when it should have been positive. None of the numerical results were affected but just the sign of λ</w:t>
      </w:r>
      <w:r>
        <w:rPr>
          <w:sz w:val="24"/>
          <w:szCs w:val="24"/>
          <w:vertAlign w:val="subscript"/>
        </w:rPr>
        <w:t>z</w:t>
      </w:r>
      <w:r>
        <w:rPr>
          <w:sz w:val="24"/>
          <w:szCs w:val="24"/>
        </w:rPr>
        <w:t xml:space="preserve"> values on the graphs! The numerical examples in all sections (including NCA) of the manual have been re-analysed using V7.8 and yield the correct results.</w:t>
      </w:r>
    </w:p>
    <w:p w14:paraId="3C53CD7B" w14:textId="77777777" w:rsidR="001D4BAD" w:rsidRDefault="001D4BAD" w:rsidP="00293730">
      <w:pPr>
        <w:rPr>
          <w:sz w:val="24"/>
          <w:szCs w:val="24"/>
        </w:rPr>
      </w:pPr>
    </w:p>
    <w:p w14:paraId="2DF184F0" w14:textId="77777777" w:rsidR="000B7E67" w:rsidRDefault="000B7E67" w:rsidP="000B7E67">
      <w:pPr>
        <w:rPr>
          <w:b/>
          <w:color w:val="0000FF"/>
          <w:sz w:val="24"/>
          <w:szCs w:val="24"/>
        </w:rPr>
      </w:pPr>
      <w:r w:rsidRPr="006F6227">
        <w:rPr>
          <w:b/>
          <w:bCs/>
          <w:color w:val="2617E3"/>
          <w:sz w:val="24"/>
          <w:szCs w:val="24"/>
        </w:rPr>
        <w:t>Version 7.</w:t>
      </w:r>
      <w:r>
        <w:rPr>
          <w:b/>
          <w:bCs/>
          <w:color w:val="2617E3"/>
          <w:sz w:val="24"/>
          <w:szCs w:val="24"/>
        </w:rPr>
        <w:t>7</w:t>
      </w:r>
      <w:r w:rsidRPr="006F6227">
        <w:rPr>
          <w:b/>
          <w:bCs/>
          <w:color w:val="2617E3"/>
          <w:sz w:val="24"/>
          <w:szCs w:val="24"/>
        </w:rPr>
        <w:t xml:space="preserve"> </w:t>
      </w:r>
      <w:r w:rsidRPr="006F6227">
        <w:rPr>
          <w:b/>
          <w:color w:val="0000FF"/>
          <w:sz w:val="24"/>
          <w:szCs w:val="24"/>
        </w:rPr>
        <w:t>(1</w:t>
      </w:r>
      <w:r w:rsidRPr="006F6227">
        <w:rPr>
          <w:b/>
          <w:color w:val="0000FF"/>
          <w:sz w:val="24"/>
          <w:szCs w:val="24"/>
          <w:vertAlign w:val="superscript"/>
        </w:rPr>
        <w:t>st</w:t>
      </w:r>
      <w:r w:rsidRPr="006F6227">
        <w:rPr>
          <w:b/>
          <w:color w:val="0000FF"/>
          <w:sz w:val="24"/>
          <w:szCs w:val="24"/>
        </w:rPr>
        <w:t xml:space="preserve"> </w:t>
      </w:r>
      <w:r>
        <w:rPr>
          <w:b/>
          <w:color w:val="0000FF"/>
          <w:sz w:val="24"/>
          <w:szCs w:val="24"/>
        </w:rPr>
        <w:t>March</w:t>
      </w:r>
      <w:r w:rsidRPr="006F6227">
        <w:rPr>
          <w:b/>
          <w:color w:val="0000FF"/>
          <w:sz w:val="24"/>
          <w:szCs w:val="24"/>
        </w:rPr>
        <w:t xml:space="preserve"> 202</w:t>
      </w:r>
      <w:r>
        <w:rPr>
          <w:b/>
          <w:color w:val="0000FF"/>
          <w:sz w:val="24"/>
          <w:szCs w:val="24"/>
        </w:rPr>
        <w:t>3</w:t>
      </w:r>
      <w:r w:rsidRPr="006F6227">
        <w:rPr>
          <w:b/>
          <w:color w:val="0000FF"/>
          <w:sz w:val="24"/>
          <w:szCs w:val="24"/>
        </w:rPr>
        <w:t>)</w:t>
      </w:r>
    </w:p>
    <w:p w14:paraId="2585BAC3" w14:textId="6E6AD3A4" w:rsidR="000B7E67" w:rsidRDefault="000B7E67" w:rsidP="000B7E67">
      <w:pPr>
        <w:rPr>
          <w:sz w:val="24"/>
          <w:szCs w:val="24"/>
        </w:rPr>
      </w:pPr>
      <w:r w:rsidRPr="00645246">
        <w:rPr>
          <w:color w:val="auto"/>
          <w:sz w:val="24"/>
          <w:szCs w:val="24"/>
        </w:rPr>
        <w:t>Compartmental modelling has been further up</w:t>
      </w:r>
      <w:r>
        <w:rPr>
          <w:color w:val="auto"/>
          <w:sz w:val="24"/>
          <w:szCs w:val="24"/>
        </w:rPr>
        <w:t>dated</w:t>
      </w:r>
      <w:r w:rsidRPr="00645246">
        <w:rPr>
          <w:color w:val="auto"/>
          <w:sz w:val="24"/>
          <w:szCs w:val="24"/>
        </w:rPr>
        <w:t xml:space="preserve">. </w:t>
      </w:r>
      <w:r>
        <w:rPr>
          <w:color w:val="auto"/>
          <w:sz w:val="24"/>
          <w:szCs w:val="24"/>
        </w:rPr>
        <w:t xml:space="preserve">Using option ‘Mixed models’, profiles containing no i.v. models but oral models only (mixing with and without lag-time dosing) can now be analysed. This may be useful when for example, when oral doses are administered alternately, with and without a lag-time. There are example data sets on p. </w:t>
      </w:r>
      <w:r>
        <w:rPr>
          <w:color w:val="auto"/>
          <w:sz w:val="24"/>
          <w:szCs w:val="24"/>
        </w:rPr>
        <w:fldChar w:fldCharType="begin"/>
      </w:r>
      <w:r>
        <w:rPr>
          <w:color w:val="auto"/>
          <w:sz w:val="24"/>
          <w:szCs w:val="24"/>
        </w:rPr>
        <w:instrText xml:space="preserve"> PAGEREF _Ref125211859 \h </w:instrText>
      </w:r>
      <w:r>
        <w:rPr>
          <w:color w:val="auto"/>
          <w:sz w:val="24"/>
          <w:szCs w:val="24"/>
        </w:rPr>
      </w:r>
      <w:r>
        <w:rPr>
          <w:color w:val="auto"/>
          <w:sz w:val="24"/>
          <w:szCs w:val="24"/>
        </w:rPr>
        <w:fldChar w:fldCharType="separate"/>
      </w:r>
      <w:r w:rsidR="00A55F0B">
        <w:rPr>
          <w:noProof/>
          <w:color w:val="auto"/>
          <w:sz w:val="24"/>
          <w:szCs w:val="24"/>
        </w:rPr>
        <w:t>105</w:t>
      </w:r>
      <w:r>
        <w:rPr>
          <w:color w:val="auto"/>
          <w:sz w:val="24"/>
          <w:szCs w:val="24"/>
        </w:rPr>
        <w:fldChar w:fldCharType="end"/>
      </w:r>
      <w:r>
        <w:rPr>
          <w:color w:val="auto"/>
          <w:sz w:val="24"/>
          <w:szCs w:val="24"/>
        </w:rPr>
        <w:t xml:space="preserve"> and p. </w:t>
      </w:r>
      <w:r>
        <w:rPr>
          <w:color w:val="auto"/>
          <w:sz w:val="24"/>
          <w:szCs w:val="24"/>
        </w:rPr>
        <w:fldChar w:fldCharType="begin"/>
      </w:r>
      <w:r>
        <w:rPr>
          <w:color w:val="auto"/>
          <w:sz w:val="24"/>
          <w:szCs w:val="24"/>
        </w:rPr>
        <w:instrText xml:space="preserve"> PAGEREF _Ref125288465 \h </w:instrText>
      </w:r>
      <w:r>
        <w:rPr>
          <w:color w:val="auto"/>
          <w:sz w:val="24"/>
          <w:szCs w:val="24"/>
        </w:rPr>
      </w:r>
      <w:r>
        <w:rPr>
          <w:color w:val="auto"/>
          <w:sz w:val="24"/>
          <w:szCs w:val="24"/>
        </w:rPr>
        <w:fldChar w:fldCharType="separate"/>
      </w:r>
      <w:r w:rsidR="00A55F0B">
        <w:rPr>
          <w:noProof/>
          <w:color w:val="auto"/>
          <w:sz w:val="24"/>
          <w:szCs w:val="24"/>
        </w:rPr>
        <w:t>108</w:t>
      </w:r>
      <w:r>
        <w:rPr>
          <w:color w:val="auto"/>
          <w:sz w:val="24"/>
          <w:szCs w:val="24"/>
        </w:rPr>
        <w:fldChar w:fldCharType="end"/>
      </w:r>
      <w:r>
        <w:rPr>
          <w:color w:val="auto"/>
          <w:sz w:val="24"/>
          <w:szCs w:val="24"/>
        </w:rPr>
        <w:t xml:space="preserve"> to demonstrate that this option is working and yields the correct answer. As long as the number of compartments remain the same, this will work for 1, 2 and 3-compartment oral models. The </w:t>
      </w:r>
      <w:r>
        <w:rPr>
          <w:sz w:val="24"/>
          <w:szCs w:val="24"/>
        </w:rPr>
        <w:t>λ</w:t>
      </w:r>
      <w:r>
        <w:rPr>
          <w:sz w:val="24"/>
          <w:szCs w:val="24"/>
          <w:vertAlign w:val="subscript"/>
        </w:rPr>
        <w:t>n</w:t>
      </w:r>
      <w:r>
        <w:rPr>
          <w:sz w:val="24"/>
          <w:szCs w:val="24"/>
        </w:rPr>
        <w:t xml:space="preserve"> values are also calculated as for the other possible Mixed models.</w:t>
      </w:r>
    </w:p>
    <w:p w14:paraId="165AA0EF" w14:textId="77777777" w:rsidR="000B7E67" w:rsidRDefault="000B7E67" w:rsidP="000B7E67">
      <w:pPr>
        <w:rPr>
          <w:sz w:val="24"/>
          <w:szCs w:val="24"/>
        </w:rPr>
      </w:pPr>
      <w:r>
        <w:rPr>
          <w:sz w:val="24"/>
          <w:szCs w:val="24"/>
        </w:rPr>
        <w:t>The subtitles for each profile can now contain spaces as previous versions sometimes got muddled with these. They have also been expanded to 30 characters/profile whereas previous versions only allowed for 20.</w:t>
      </w:r>
    </w:p>
    <w:p w14:paraId="2DDCBF5A" w14:textId="77777777" w:rsidR="000B7E67" w:rsidRPr="007119F8" w:rsidRDefault="000B7E67" w:rsidP="000B7E67">
      <w:pPr>
        <w:rPr>
          <w:rFonts w:eastAsia="Times New Roman"/>
          <w:color w:val="000000"/>
          <w:sz w:val="24"/>
          <w:szCs w:val="24"/>
          <w:lang w:eastAsia="en-GB"/>
        </w:rPr>
      </w:pPr>
      <w:r>
        <w:rPr>
          <w:sz w:val="24"/>
          <w:szCs w:val="24"/>
        </w:rPr>
        <w:t>All of the examples in the Modelling sections of the manual have been re-analysed using V7.7 and yield the correct results.</w:t>
      </w:r>
    </w:p>
    <w:p w14:paraId="7965C77D" w14:textId="77777777" w:rsidR="008D6D9D" w:rsidRPr="007119F8" w:rsidRDefault="008D6D9D" w:rsidP="008D6D9D">
      <w:pPr>
        <w:rPr>
          <w:rFonts w:eastAsia="Times New Roman"/>
          <w:color w:val="000000"/>
          <w:sz w:val="24"/>
          <w:szCs w:val="24"/>
          <w:lang w:eastAsia="en-GB"/>
        </w:rPr>
      </w:pPr>
    </w:p>
    <w:p w14:paraId="1BC64BEC" w14:textId="77777777" w:rsidR="006341F5" w:rsidRDefault="006341F5" w:rsidP="006341F5">
      <w:pPr>
        <w:rPr>
          <w:b/>
          <w:color w:val="0000FF"/>
          <w:sz w:val="24"/>
          <w:szCs w:val="24"/>
        </w:rPr>
      </w:pPr>
      <w:r w:rsidRPr="006F6227">
        <w:rPr>
          <w:b/>
          <w:bCs/>
          <w:color w:val="2617E3"/>
          <w:sz w:val="24"/>
          <w:szCs w:val="24"/>
        </w:rPr>
        <w:t>Version 7.</w:t>
      </w:r>
      <w:r>
        <w:rPr>
          <w:b/>
          <w:bCs/>
          <w:color w:val="2617E3"/>
          <w:sz w:val="24"/>
          <w:szCs w:val="24"/>
        </w:rPr>
        <w:t>6</w:t>
      </w:r>
      <w:r w:rsidRPr="006F6227">
        <w:rPr>
          <w:b/>
          <w:bCs/>
          <w:color w:val="2617E3"/>
          <w:sz w:val="24"/>
          <w:szCs w:val="24"/>
        </w:rPr>
        <w:t xml:space="preserve"> </w:t>
      </w:r>
      <w:r w:rsidRPr="006F6227">
        <w:rPr>
          <w:b/>
          <w:color w:val="0000FF"/>
          <w:sz w:val="24"/>
          <w:szCs w:val="24"/>
        </w:rPr>
        <w:t>(1</w:t>
      </w:r>
      <w:r w:rsidRPr="006F6227">
        <w:rPr>
          <w:b/>
          <w:color w:val="0000FF"/>
          <w:sz w:val="24"/>
          <w:szCs w:val="24"/>
          <w:vertAlign w:val="superscript"/>
        </w:rPr>
        <w:t>st</w:t>
      </w:r>
      <w:r w:rsidRPr="006F6227">
        <w:rPr>
          <w:b/>
          <w:color w:val="0000FF"/>
          <w:sz w:val="24"/>
          <w:szCs w:val="24"/>
        </w:rPr>
        <w:t xml:space="preserve"> </w:t>
      </w:r>
      <w:r>
        <w:rPr>
          <w:b/>
          <w:color w:val="0000FF"/>
          <w:sz w:val="24"/>
          <w:szCs w:val="24"/>
        </w:rPr>
        <w:t>February</w:t>
      </w:r>
      <w:r w:rsidRPr="006F6227">
        <w:rPr>
          <w:b/>
          <w:color w:val="0000FF"/>
          <w:sz w:val="24"/>
          <w:szCs w:val="24"/>
        </w:rPr>
        <w:t xml:space="preserve"> 202</w:t>
      </w:r>
      <w:r>
        <w:rPr>
          <w:b/>
          <w:color w:val="0000FF"/>
          <w:sz w:val="24"/>
          <w:szCs w:val="24"/>
        </w:rPr>
        <w:t>3</w:t>
      </w:r>
      <w:r w:rsidRPr="006F6227">
        <w:rPr>
          <w:b/>
          <w:color w:val="0000FF"/>
          <w:sz w:val="24"/>
          <w:szCs w:val="24"/>
        </w:rPr>
        <w:t>)</w:t>
      </w:r>
    </w:p>
    <w:p w14:paraId="215B6245" w14:textId="06A06F8C" w:rsidR="006341F5" w:rsidRPr="007119F8" w:rsidRDefault="006341F5" w:rsidP="006341F5">
      <w:pPr>
        <w:rPr>
          <w:rFonts w:eastAsia="Times New Roman"/>
          <w:color w:val="000000"/>
          <w:sz w:val="24"/>
          <w:szCs w:val="24"/>
          <w:lang w:eastAsia="en-GB"/>
        </w:rPr>
      </w:pPr>
      <w:r w:rsidRPr="00645246">
        <w:rPr>
          <w:color w:val="auto"/>
          <w:sz w:val="24"/>
          <w:szCs w:val="24"/>
        </w:rPr>
        <w:t xml:space="preserve">Compartmental modelling has been further upgraded. </w:t>
      </w:r>
      <w:r>
        <w:rPr>
          <w:color w:val="auto"/>
          <w:sz w:val="24"/>
          <w:szCs w:val="24"/>
        </w:rPr>
        <w:t>In the results summary Excel file, the lambda values (</w:t>
      </w:r>
      <w:r>
        <w:rPr>
          <w:sz w:val="24"/>
          <w:szCs w:val="24"/>
        </w:rPr>
        <w:t>λ</w:t>
      </w:r>
      <w:r w:rsidRPr="00461AB5">
        <w:rPr>
          <w:sz w:val="24"/>
          <w:szCs w:val="24"/>
          <w:vertAlign w:val="subscript"/>
        </w:rPr>
        <w:t>1</w:t>
      </w:r>
      <w:r>
        <w:rPr>
          <w:sz w:val="24"/>
          <w:szCs w:val="24"/>
        </w:rPr>
        <w:t>,</w:t>
      </w:r>
      <w:r w:rsidRPr="00461AB5">
        <w:rPr>
          <w:sz w:val="24"/>
          <w:szCs w:val="24"/>
        </w:rPr>
        <w:t xml:space="preserve"> </w:t>
      </w:r>
      <w:r>
        <w:rPr>
          <w:sz w:val="24"/>
          <w:szCs w:val="24"/>
        </w:rPr>
        <w:t>λ</w:t>
      </w:r>
      <w:r w:rsidRPr="00461AB5">
        <w:rPr>
          <w:sz w:val="24"/>
          <w:szCs w:val="24"/>
          <w:vertAlign w:val="subscript"/>
        </w:rPr>
        <w:t>2</w:t>
      </w:r>
      <w:r>
        <w:rPr>
          <w:sz w:val="24"/>
          <w:szCs w:val="24"/>
        </w:rPr>
        <w:t xml:space="preserve"> and λ</w:t>
      </w:r>
      <w:r w:rsidRPr="00461AB5">
        <w:rPr>
          <w:sz w:val="24"/>
          <w:szCs w:val="24"/>
          <w:vertAlign w:val="subscript"/>
        </w:rPr>
        <w:t>3</w:t>
      </w:r>
      <w:r>
        <w:rPr>
          <w:sz w:val="24"/>
          <w:szCs w:val="24"/>
        </w:rPr>
        <w:t xml:space="preserve"> for relevant compartmental models</w:t>
      </w:r>
      <w:r>
        <w:rPr>
          <w:color w:val="auto"/>
          <w:sz w:val="24"/>
          <w:szCs w:val="24"/>
        </w:rPr>
        <w:t>) are now calculated, being generated from the rate constants k</w:t>
      </w:r>
      <w:r w:rsidRPr="00C65CF2">
        <w:rPr>
          <w:color w:val="auto"/>
          <w:sz w:val="24"/>
          <w:szCs w:val="24"/>
          <w:vertAlign w:val="subscript"/>
        </w:rPr>
        <w:t>12</w:t>
      </w:r>
      <w:r>
        <w:rPr>
          <w:color w:val="auto"/>
          <w:sz w:val="24"/>
          <w:szCs w:val="24"/>
        </w:rPr>
        <w:t>, k</w:t>
      </w:r>
      <w:r w:rsidRPr="00C65CF2">
        <w:rPr>
          <w:color w:val="auto"/>
          <w:sz w:val="24"/>
          <w:szCs w:val="24"/>
          <w:vertAlign w:val="subscript"/>
        </w:rPr>
        <w:t>21</w:t>
      </w:r>
      <w:r>
        <w:rPr>
          <w:color w:val="auto"/>
          <w:sz w:val="24"/>
          <w:szCs w:val="24"/>
        </w:rPr>
        <w:t xml:space="preserve"> etc., as this was requested by several users (example on p.</w:t>
      </w:r>
      <w:r>
        <w:rPr>
          <w:color w:val="auto"/>
          <w:sz w:val="24"/>
          <w:szCs w:val="24"/>
        </w:rPr>
        <w:fldChar w:fldCharType="begin"/>
      </w:r>
      <w:r>
        <w:rPr>
          <w:color w:val="auto"/>
          <w:sz w:val="24"/>
          <w:szCs w:val="24"/>
        </w:rPr>
        <w:instrText xml:space="preserve"> PAGEREF _Ref124425206 \h </w:instrText>
      </w:r>
      <w:r>
        <w:rPr>
          <w:color w:val="auto"/>
          <w:sz w:val="24"/>
          <w:szCs w:val="24"/>
        </w:rPr>
      </w:r>
      <w:r>
        <w:rPr>
          <w:color w:val="auto"/>
          <w:sz w:val="24"/>
          <w:szCs w:val="24"/>
        </w:rPr>
        <w:fldChar w:fldCharType="separate"/>
      </w:r>
      <w:r w:rsidR="00A55F0B">
        <w:rPr>
          <w:noProof/>
          <w:color w:val="auto"/>
          <w:sz w:val="24"/>
          <w:szCs w:val="24"/>
        </w:rPr>
        <w:t>102</w:t>
      </w:r>
      <w:r>
        <w:rPr>
          <w:color w:val="auto"/>
          <w:sz w:val="24"/>
          <w:szCs w:val="24"/>
        </w:rPr>
        <w:fldChar w:fldCharType="end"/>
      </w:r>
      <w:r>
        <w:rPr>
          <w:color w:val="auto"/>
          <w:sz w:val="24"/>
          <w:szCs w:val="24"/>
        </w:rPr>
        <w:t>). This applies to Single, Repeat and Mixed model dosing. Further testing for all fitting options (Single, Repeat and Mixed) has been expedited and some minor bugs when clicking the ‘Keywords’ button have been corrected. A couple of users experienced an ‘out of memory’ message when the Modelling summary file was generated in V7.5</w:t>
      </w:r>
      <w:r w:rsidRPr="007119F8">
        <w:rPr>
          <w:color w:val="auto"/>
          <w:sz w:val="24"/>
          <w:szCs w:val="24"/>
        </w:rPr>
        <w:t xml:space="preserve">. </w:t>
      </w:r>
      <w:r>
        <w:rPr>
          <w:color w:val="auto"/>
          <w:sz w:val="24"/>
          <w:szCs w:val="24"/>
        </w:rPr>
        <w:t>In the ‘</w:t>
      </w:r>
      <w:r w:rsidRPr="007119F8">
        <w:rPr>
          <w:rFonts w:eastAsia="Times New Roman"/>
          <w:color w:val="000000"/>
          <w:sz w:val="24"/>
          <w:szCs w:val="24"/>
          <w:lang w:eastAsia="en-GB"/>
        </w:rPr>
        <w:t>Fitting Options Selected</w:t>
      </w:r>
      <w:r>
        <w:rPr>
          <w:rFonts w:eastAsia="Times New Roman"/>
          <w:color w:val="000000"/>
          <w:sz w:val="24"/>
          <w:szCs w:val="24"/>
          <w:lang w:eastAsia="en-GB"/>
        </w:rPr>
        <w:t>’ details, which was added as a helpful reminder for the settings used in a particular run, the size of picture was apparently the culprit. This has now been fixed by using a different and more efficient method. It has been tested on several computers with no further warning or error messages.</w:t>
      </w:r>
    </w:p>
    <w:p w14:paraId="49D5BA1F" w14:textId="77777777" w:rsidR="006341F5" w:rsidRDefault="006341F5" w:rsidP="006341F5">
      <w:pPr>
        <w:rPr>
          <w:color w:val="auto"/>
          <w:sz w:val="24"/>
          <w:szCs w:val="24"/>
        </w:rPr>
      </w:pPr>
      <w:r>
        <w:rPr>
          <w:color w:val="auto"/>
          <w:sz w:val="24"/>
          <w:szCs w:val="24"/>
        </w:rPr>
        <w:t>The Modelling Summary output file now has the file names of the pictures generated from a run which are detailed at the top of the Excel file at the request of several users. The same addition is also added to the NCA module as a complete record.</w:t>
      </w:r>
    </w:p>
    <w:p w14:paraId="275214ED" w14:textId="77777777" w:rsidR="006341F5" w:rsidRDefault="006341F5" w:rsidP="006341F5">
      <w:pPr>
        <w:rPr>
          <w:color w:val="auto"/>
          <w:sz w:val="24"/>
          <w:szCs w:val="24"/>
        </w:rPr>
      </w:pPr>
      <w:r>
        <w:rPr>
          <w:color w:val="auto"/>
          <w:sz w:val="24"/>
          <w:szCs w:val="24"/>
        </w:rPr>
        <w:t>The ‘Stats’ spreadsheet for CI’s etc. has been expanded to allow for up to 100 values (previous versions only allowed for 50).</w:t>
      </w:r>
    </w:p>
    <w:p w14:paraId="0A2E4DB9" w14:textId="77777777" w:rsidR="00034757" w:rsidRDefault="00034757" w:rsidP="00034757">
      <w:pPr>
        <w:rPr>
          <w:color w:val="auto"/>
          <w:sz w:val="24"/>
          <w:szCs w:val="24"/>
        </w:rPr>
      </w:pPr>
    </w:p>
    <w:p w14:paraId="6620E708" w14:textId="73A230D6" w:rsidR="00E134B0" w:rsidRPr="006F6227" w:rsidRDefault="00E134B0" w:rsidP="00E134B0">
      <w:pPr>
        <w:rPr>
          <w:b/>
          <w:bCs/>
          <w:sz w:val="24"/>
        </w:rPr>
      </w:pPr>
      <w:r w:rsidRPr="006F6227">
        <w:rPr>
          <w:b/>
          <w:bCs/>
          <w:color w:val="2617E3"/>
          <w:sz w:val="24"/>
          <w:szCs w:val="24"/>
        </w:rPr>
        <w:t>Version 7.</w:t>
      </w:r>
      <w:r>
        <w:rPr>
          <w:b/>
          <w:bCs/>
          <w:color w:val="2617E3"/>
          <w:sz w:val="24"/>
          <w:szCs w:val="24"/>
        </w:rPr>
        <w:t>5</w:t>
      </w:r>
      <w:r w:rsidRPr="006F6227">
        <w:rPr>
          <w:b/>
          <w:bCs/>
          <w:color w:val="2617E3"/>
          <w:sz w:val="24"/>
          <w:szCs w:val="24"/>
        </w:rPr>
        <w:t xml:space="preserve"> </w:t>
      </w:r>
      <w:r w:rsidRPr="006F6227">
        <w:rPr>
          <w:b/>
          <w:color w:val="0000FF"/>
          <w:sz w:val="24"/>
          <w:szCs w:val="24"/>
        </w:rPr>
        <w:t>(1</w:t>
      </w:r>
      <w:r w:rsidRPr="006F6227">
        <w:rPr>
          <w:b/>
          <w:color w:val="0000FF"/>
          <w:sz w:val="24"/>
          <w:szCs w:val="24"/>
          <w:vertAlign w:val="superscript"/>
        </w:rPr>
        <w:t>st</w:t>
      </w:r>
      <w:r w:rsidRPr="006F6227">
        <w:rPr>
          <w:b/>
          <w:color w:val="0000FF"/>
          <w:sz w:val="24"/>
          <w:szCs w:val="24"/>
        </w:rPr>
        <w:t xml:space="preserve"> </w:t>
      </w:r>
      <w:r>
        <w:rPr>
          <w:b/>
          <w:color w:val="0000FF"/>
          <w:sz w:val="24"/>
          <w:szCs w:val="24"/>
        </w:rPr>
        <w:t>December</w:t>
      </w:r>
      <w:r w:rsidRPr="006F6227">
        <w:rPr>
          <w:b/>
          <w:color w:val="0000FF"/>
          <w:sz w:val="24"/>
          <w:szCs w:val="24"/>
        </w:rPr>
        <w:t xml:space="preserve"> </w:t>
      </w:r>
      <w:r w:rsidR="00E265F9">
        <w:rPr>
          <w:b/>
          <w:color w:val="0000FF"/>
          <w:sz w:val="24"/>
          <w:szCs w:val="24"/>
        </w:rPr>
        <w:t>2023</w:t>
      </w:r>
      <w:r w:rsidRPr="006F6227">
        <w:rPr>
          <w:b/>
          <w:color w:val="0000FF"/>
          <w:sz w:val="24"/>
          <w:szCs w:val="24"/>
        </w:rPr>
        <w:t>)</w:t>
      </w:r>
    </w:p>
    <w:p w14:paraId="174C0FE0" w14:textId="77777777" w:rsidR="00E134B0" w:rsidRDefault="00E134B0" w:rsidP="00E134B0">
      <w:pPr>
        <w:rPr>
          <w:sz w:val="24"/>
          <w:szCs w:val="24"/>
        </w:rPr>
      </w:pPr>
      <w:r w:rsidRPr="009010DA">
        <w:rPr>
          <w:sz w:val="24"/>
          <w:szCs w:val="24"/>
        </w:rPr>
        <w:t xml:space="preserve">PCModfit </w:t>
      </w:r>
      <w:r>
        <w:rPr>
          <w:sz w:val="24"/>
          <w:szCs w:val="24"/>
        </w:rPr>
        <w:t>V7.5 with updates from previous versions is now released. A further update to modelling now has more information added to the Excel summary results file including the ‘Fitting Options’ choices used, and the cells where Doses, Parameters, Titles etc. are added as a complete record should the user wish to access these as a reminder. Also, after completion of a Fitting run (when the ‘Next’ button is clicked) the names of the Plot files are sent to the Summary file as well, for completeness. When these Doses and Parameters etc. are highlighted in the ‘Modelling’ spreadsheet and ‘Activated’, the parameter labels were previously erased (when ‘User estimates’ was selected) but now they are retained in the Sheet and sent to the Summary file,</w:t>
      </w:r>
      <w:r w:rsidRPr="00011C02">
        <w:rPr>
          <w:sz w:val="24"/>
          <w:szCs w:val="24"/>
        </w:rPr>
        <w:t xml:space="preserve"> </w:t>
      </w:r>
      <w:r>
        <w:rPr>
          <w:sz w:val="24"/>
          <w:szCs w:val="24"/>
        </w:rPr>
        <w:t>at the request of some users.</w:t>
      </w:r>
    </w:p>
    <w:p w14:paraId="58418F3C" w14:textId="77777777" w:rsidR="00E134B0" w:rsidRDefault="00E134B0" w:rsidP="00293730">
      <w:pPr>
        <w:rPr>
          <w:sz w:val="24"/>
          <w:szCs w:val="24"/>
        </w:rPr>
      </w:pPr>
    </w:p>
    <w:p w14:paraId="62F46233" w14:textId="77777777" w:rsidR="005536BA" w:rsidRPr="006F6227" w:rsidRDefault="005536BA" w:rsidP="005536BA">
      <w:pPr>
        <w:rPr>
          <w:b/>
          <w:bCs/>
          <w:sz w:val="24"/>
        </w:rPr>
      </w:pPr>
      <w:r w:rsidRPr="006F6227">
        <w:rPr>
          <w:b/>
          <w:bCs/>
          <w:color w:val="2617E3"/>
          <w:sz w:val="24"/>
          <w:szCs w:val="24"/>
        </w:rPr>
        <w:t>Version 7.</w:t>
      </w:r>
      <w:r>
        <w:rPr>
          <w:b/>
          <w:bCs/>
          <w:color w:val="2617E3"/>
          <w:sz w:val="24"/>
          <w:szCs w:val="24"/>
        </w:rPr>
        <w:t>4</w:t>
      </w:r>
      <w:r w:rsidRPr="006F6227">
        <w:rPr>
          <w:b/>
          <w:bCs/>
          <w:color w:val="2617E3"/>
          <w:sz w:val="24"/>
          <w:szCs w:val="24"/>
        </w:rPr>
        <w:t xml:space="preserve"> </w:t>
      </w:r>
      <w:r w:rsidRPr="006F6227">
        <w:rPr>
          <w:b/>
          <w:color w:val="0000FF"/>
          <w:sz w:val="24"/>
          <w:szCs w:val="24"/>
        </w:rPr>
        <w:t>(1</w:t>
      </w:r>
      <w:r w:rsidRPr="006F6227">
        <w:rPr>
          <w:b/>
          <w:color w:val="0000FF"/>
          <w:sz w:val="24"/>
          <w:szCs w:val="24"/>
          <w:vertAlign w:val="superscript"/>
        </w:rPr>
        <w:t>st</w:t>
      </w:r>
      <w:r w:rsidRPr="006F6227">
        <w:rPr>
          <w:b/>
          <w:color w:val="0000FF"/>
          <w:sz w:val="24"/>
          <w:szCs w:val="24"/>
        </w:rPr>
        <w:t xml:space="preserve"> </w:t>
      </w:r>
      <w:r>
        <w:rPr>
          <w:b/>
          <w:color w:val="0000FF"/>
          <w:sz w:val="24"/>
          <w:szCs w:val="24"/>
        </w:rPr>
        <w:t>October</w:t>
      </w:r>
      <w:r w:rsidRPr="006F6227">
        <w:rPr>
          <w:b/>
          <w:color w:val="0000FF"/>
          <w:sz w:val="24"/>
          <w:szCs w:val="24"/>
        </w:rPr>
        <w:t xml:space="preserve"> 2022)</w:t>
      </w:r>
    </w:p>
    <w:p w14:paraId="54682D58" w14:textId="0771A971" w:rsidR="005536BA" w:rsidRDefault="005536BA" w:rsidP="005536BA">
      <w:pPr>
        <w:rPr>
          <w:sz w:val="24"/>
          <w:szCs w:val="24"/>
        </w:rPr>
      </w:pPr>
      <w:r w:rsidRPr="009010DA">
        <w:rPr>
          <w:sz w:val="24"/>
          <w:szCs w:val="24"/>
        </w:rPr>
        <w:t xml:space="preserve">PCModfit </w:t>
      </w:r>
      <w:r>
        <w:rPr>
          <w:sz w:val="24"/>
          <w:szCs w:val="24"/>
        </w:rPr>
        <w:t xml:space="preserve">V7.4 with updates from previous versions is now released (still runs on 32 or 64-bit PC computers). The NCA module has been upgraded so the user can now have up to 100 profiles with 1000 points in each (previously 100) as some users requested this update. There is now a red ‘Cancel’ button in the NCA </w:t>
      </w:r>
      <w:r>
        <w:rPr>
          <w:sz w:val="24"/>
          <w:szCs w:val="24"/>
        </w:rPr>
        <w:lastRenderedPageBreak/>
        <w:t xml:space="preserve">spreadsheet to stop a run at any point during analysis (also a request from a couple of users) which is useful if there are many </w:t>
      </w:r>
      <w:r w:rsidR="00A412AF">
        <w:rPr>
          <w:sz w:val="24"/>
          <w:szCs w:val="24"/>
        </w:rPr>
        <w:t>profiles,</w:t>
      </w:r>
      <w:r>
        <w:rPr>
          <w:sz w:val="24"/>
          <w:szCs w:val="24"/>
        </w:rPr>
        <w:t xml:space="preserve"> and the user decides to abort the run for whatever the reason.</w:t>
      </w:r>
    </w:p>
    <w:p w14:paraId="70A02B9E" w14:textId="77777777" w:rsidR="00E134B0" w:rsidRDefault="005536BA" w:rsidP="005536BA">
      <w:pPr>
        <w:rPr>
          <w:sz w:val="24"/>
          <w:szCs w:val="24"/>
        </w:rPr>
      </w:pPr>
      <w:r>
        <w:rPr>
          <w:sz w:val="24"/>
          <w:szCs w:val="24"/>
        </w:rPr>
        <w:t>Modelling has been updated so that the Summary Excel file that now opens automatically after a completed run now specifies the parameter names instead of just numbers e.g., Parameters 1, 2, 3, 4 etc. becomes Parameters V</w:t>
      </w:r>
      <w:r w:rsidRPr="00EE5EA0">
        <w:rPr>
          <w:sz w:val="24"/>
          <w:szCs w:val="24"/>
          <w:vertAlign w:val="subscript"/>
        </w:rPr>
        <w:t>1</w:t>
      </w:r>
      <w:r>
        <w:rPr>
          <w:sz w:val="24"/>
          <w:szCs w:val="24"/>
        </w:rPr>
        <w:t>, k</w:t>
      </w:r>
      <w:r w:rsidRPr="00EE5EA0">
        <w:rPr>
          <w:sz w:val="24"/>
          <w:szCs w:val="24"/>
          <w:vertAlign w:val="subscript"/>
        </w:rPr>
        <w:t>12</w:t>
      </w:r>
      <w:r>
        <w:rPr>
          <w:sz w:val="24"/>
          <w:szCs w:val="24"/>
        </w:rPr>
        <w:t>, k</w:t>
      </w:r>
      <w:r w:rsidRPr="00EE5EA0">
        <w:rPr>
          <w:sz w:val="24"/>
          <w:szCs w:val="24"/>
          <w:vertAlign w:val="subscript"/>
        </w:rPr>
        <w:t>21</w:t>
      </w:r>
      <w:r>
        <w:rPr>
          <w:sz w:val="24"/>
          <w:szCs w:val="24"/>
        </w:rPr>
        <w:t xml:space="preserve"> </w:t>
      </w:r>
      <w:r w:rsidRPr="00211077">
        <w:rPr>
          <w:sz w:val="24"/>
          <w:szCs w:val="24"/>
        </w:rPr>
        <w:t>k</w:t>
      </w:r>
      <w:r w:rsidRPr="00211077">
        <w:rPr>
          <w:sz w:val="24"/>
          <w:szCs w:val="24"/>
          <w:vertAlign w:val="subscript"/>
        </w:rPr>
        <w:t>1</w:t>
      </w:r>
      <w:r>
        <w:rPr>
          <w:sz w:val="24"/>
          <w:szCs w:val="24"/>
          <w:vertAlign w:val="subscript"/>
        </w:rPr>
        <w:t>0</w:t>
      </w:r>
      <w:r>
        <w:rPr>
          <w:sz w:val="24"/>
          <w:szCs w:val="24"/>
        </w:rPr>
        <w:t xml:space="preserve"> </w:t>
      </w:r>
      <w:r w:rsidRPr="00211077">
        <w:rPr>
          <w:sz w:val="24"/>
          <w:szCs w:val="24"/>
        </w:rPr>
        <w:t>etc</w:t>
      </w:r>
      <w:r>
        <w:rPr>
          <w:sz w:val="24"/>
          <w:szCs w:val="24"/>
        </w:rPr>
        <w:t>. In addition, the Summary file now contains individual profile data and the fitted data at the same time points with %Differences so users don’t have to manipulate text files (this was often bothersome for some users). The fitted parameters and errors together with brief statistics, if more than one profile is analysed, are still displayed.</w:t>
      </w:r>
    </w:p>
    <w:p w14:paraId="3BA07B9C" w14:textId="7D7445A1" w:rsidR="005536BA" w:rsidRDefault="005536BA" w:rsidP="005536BA">
      <w:pPr>
        <w:rPr>
          <w:sz w:val="24"/>
          <w:szCs w:val="24"/>
        </w:rPr>
      </w:pPr>
      <w:r>
        <w:rPr>
          <w:sz w:val="24"/>
          <w:szCs w:val="24"/>
        </w:rPr>
        <w:t>The summary file is often used as a tracking mechanism as it shows the date, time and records the fitting information (algorithm, weighting etc.) used for a particular run.</w:t>
      </w:r>
    </w:p>
    <w:p w14:paraId="6DD7A2B1" w14:textId="77777777" w:rsidR="008D6D9D" w:rsidRDefault="008D6D9D" w:rsidP="006F6227">
      <w:pPr>
        <w:rPr>
          <w:b/>
          <w:bCs/>
          <w:color w:val="2617E3"/>
          <w:sz w:val="24"/>
          <w:szCs w:val="24"/>
        </w:rPr>
      </w:pPr>
    </w:p>
    <w:p w14:paraId="328A4F2E" w14:textId="2D9FFDC8" w:rsidR="006F6227" w:rsidRPr="006F6227" w:rsidRDefault="006F6227" w:rsidP="006F6227">
      <w:pPr>
        <w:rPr>
          <w:b/>
          <w:bCs/>
          <w:sz w:val="24"/>
        </w:rPr>
      </w:pPr>
      <w:r w:rsidRPr="006F6227">
        <w:rPr>
          <w:b/>
          <w:bCs/>
          <w:color w:val="2617E3"/>
          <w:sz w:val="24"/>
          <w:szCs w:val="24"/>
        </w:rPr>
        <w:t xml:space="preserve">Version 7.3 </w:t>
      </w:r>
      <w:r w:rsidRPr="006F6227">
        <w:rPr>
          <w:b/>
          <w:color w:val="0000FF"/>
          <w:sz w:val="24"/>
          <w:szCs w:val="24"/>
        </w:rPr>
        <w:t>(1</w:t>
      </w:r>
      <w:r w:rsidRPr="006F6227">
        <w:rPr>
          <w:b/>
          <w:color w:val="0000FF"/>
          <w:sz w:val="24"/>
          <w:szCs w:val="24"/>
          <w:vertAlign w:val="superscript"/>
        </w:rPr>
        <w:t>st</w:t>
      </w:r>
      <w:r w:rsidRPr="006F6227">
        <w:rPr>
          <w:b/>
          <w:color w:val="0000FF"/>
          <w:sz w:val="24"/>
          <w:szCs w:val="24"/>
        </w:rPr>
        <w:t xml:space="preserve"> June 2022)</w:t>
      </w:r>
    </w:p>
    <w:p w14:paraId="7F0C608A" w14:textId="77777777" w:rsidR="006F6227" w:rsidRDefault="006F6227" w:rsidP="006F6227">
      <w:pPr>
        <w:rPr>
          <w:sz w:val="24"/>
          <w:szCs w:val="24"/>
        </w:rPr>
      </w:pPr>
      <w:r w:rsidRPr="009010DA">
        <w:rPr>
          <w:sz w:val="24"/>
          <w:szCs w:val="24"/>
        </w:rPr>
        <w:t xml:space="preserve">PCModfit </w:t>
      </w:r>
      <w:r>
        <w:rPr>
          <w:sz w:val="24"/>
          <w:szCs w:val="24"/>
        </w:rPr>
        <w:t>V7.3 with updates from previous versions is now released (runs on 32 or 64-bit PC computers). The modelling option has been modified to allow models 1 to 6 (polyexponentials i.v. and oral) to be used in repeat dosing regimens as this was suggested by a few users. The models worked fine for single dose regimens but not coded for repeated doses with different doses and intervals. This option is now available and has been tested. If the user prefers the compartmental models (recommended) with micro-rates e.g., k</w:t>
      </w:r>
      <w:r w:rsidRPr="0049000C">
        <w:rPr>
          <w:sz w:val="24"/>
          <w:szCs w:val="24"/>
          <w:vertAlign w:val="subscript"/>
        </w:rPr>
        <w:t>12</w:t>
      </w:r>
      <w:r>
        <w:rPr>
          <w:sz w:val="24"/>
          <w:szCs w:val="24"/>
        </w:rPr>
        <w:t>, k</w:t>
      </w:r>
      <w:r w:rsidRPr="0049000C">
        <w:rPr>
          <w:sz w:val="24"/>
          <w:szCs w:val="24"/>
          <w:vertAlign w:val="subscript"/>
        </w:rPr>
        <w:t>21</w:t>
      </w:r>
      <w:r>
        <w:rPr>
          <w:sz w:val="24"/>
          <w:szCs w:val="24"/>
        </w:rPr>
        <w:t xml:space="preserve"> etc. these models can still be used for single and repeat dose scenarios as before. In most of the spreadsheets there is now a facility (updated in V7.3) to calculate micro-rate values from λ values and vice-versa as these can be tricky to calculate with multiple compartments.</w:t>
      </w:r>
    </w:p>
    <w:p w14:paraId="1B4AE2A4" w14:textId="77777777" w:rsidR="00034757" w:rsidRDefault="00034757" w:rsidP="00BA12FF">
      <w:pPr>
        <w:rPr>
          <w:b/>
          <w:bCs/>
          <w:color w:val="2617E3"/>
          <w:sz w:val="24"/>
          <w:szCs w:val="24"/>
        </w:rPr>
      </w:pPr>
    </w:p>
    <w:p w14:paraId="53C8731C" w14:textId="2D687485" w:rsidR="00BA12FF" w:rsidRDefault="00BA12FF" w:rsidP="00BA12FF">
      <w:pPr>
        <w:rPr>
          <w:b/>
          <w:bCs/>
          <w:sz w:val="24"/>
        </w:rPr>
      </w:pPr>
      <w:r w:rsidRPr="00502D3C">
        <w:rPr>
          <w:b/>
          <w:bCs/>
          <w:color w:val="2617E3"/>
          <w:sz w:val="24"/>
          <w:szCs w:val="24"/>
        </w:rPr>
        <w:t xml:space="preserve">Version </w:t>
      </w:r>
      <w:r>
        <w:rPr>
          <w:b/>
          <w:bCs/>
          <w:color w:val="2617E3"/>
          <w:sz w:val="24"/>
          <w:szCs w:val="24"/>
        </w:rPr>
        <w:t>7.2</w:t>
      </w:r>
      <w:r w:rsidRPr="00502D3C">
        <w:rPr>
          <w:b/>
          <w:bCs/>
          <w:color w:val="2617E3"/>
          <w:sz w:val="24"/>
          <w:szCs w:val="24"/>
        </w:rPr>
        <w:t xml:space="preserve"> </w:t>
      </w:r>
      <w:r>
        <w:rPr>
          <w:b/>
          <w:color w:val="0000FF"/>
          <w:sz w:val="24"/>
          <w:szCs w:val="24"/>
        </w:rPr>
        <w:t>(3</w:t>
      </w:r>
      <w:r w:rsidR="0053327D">
        <w:rPr>
          <w:b/>
          <w:color w:val="0000FF"/>
          <w:sz w:val="24"/>
          <w:szCs w:val="24"/>
        </w:rPr>
        <w:t>0</w:t>
      </w:r>
      <w:r w:rsidR="0053327D">
        <w:rPr>
          <w:b/>
          <w:color w:val="0000FF"/>
          <w:sz w:val="24"/>
          <w:szCs w:val="24"/>
          <w:vertAlign w:val="superscript"/>
        </w:rPr>
        <w:t>th</w:t>
      </w:r>
      <w:r>
        <w:rPr>
          <w:b/>
          <w:color w:val="0000FF"/>
          <w:sz w:val="24"/>
          <w:szCs w:val="24"/>
        </w:rPr>
        <w:t xml:space="preserve"> </w:t>
      </w:r>
      <w:r w:rsidR="0053327D">
        <w:rPr>
          <w:b/>
          <w:color w:val="0000FF"/>
          <w:sz w:val="24"/>
          <w:szCs w:val="24"/>
        </w:rPr>
        <w:t>April</w:t>
      </w:r>
      <w:r>
        <w:rPr>
          <w:b/>
          <w:color w:val="0000FF"/>
          <w:sz w:val="24"/>
          <w:szCs w:val="24"/>
        </w:rPr>
        <w:t xml:space="preserve"> 2022)</w:t>
      </w:r>
    </w:p>
    <w:p w14:paraId="4BF4E9F0" w14:textId="77777777" w:rsidR="00BA12FF" w:rsidRDefault="00BA12FF" w:rsidP="00BA12FF">
      <w:pPr>
        <w:rPr>
          <w:sz w:val="24"/>
          <w:szCs w:val="24"/>
        </w:rPr>
      </w:pPr>
      <w:r w:rsidRPr="009010DA">
        <w:rPr>
          <w:sz w:val="24"/>
          <w:szCs w:val="24"/>
        </w:rPr>
        <w:t xml:space="preserve">PCModfit </w:t>
      </w:r>
      <w:r>
        <w:rPr>
          <w:sz w:val="24"/>
          <w:szCs w:val="24"/>
        </w:rPr>
        <w:t>V7.2 with updates from previous versions is now released (runs on 32 or 64-bit PC computers). The modelling module has been modified to show a progress bar after a fitting run is finished to let the user know how far the creation of the graphics in the spreadsheet and .png files has been completed. The fitting part is generally very fast but the data transfer from files into Excel can take a little while and is usually slower than the actual modelling. Useful to the user when numerous profiles are run within the same batch.</w:t>
      </w:r>
    </w:p>
    <w:p w14:paraId="0DBF8431" w14:textId="77777777" w:rsidR="00BA12FF" w:rsidRDefault="00BA12FF" w:rsidP="00BA12FF">
      <w:pPr>
        <w:rPr>
          <w:sz w:val="24"/>
          <w:szCs w:val="24"/>
        </w:rPr>
      </w:pPr>
      <w:r>
        <w:rPr>
          <w:sz w:val="24"/>
          <w:szCs w:val="24"/>
        </w:rPr>
        <w:t>An intermittent runtime error was found for modelling data using model no. 2 (3-exponential oral). This is now fixed and updated in V7.2.</w:t>
      </w:r>
    </w:p>
    <w:p w14:paraId="073F03C7" w14:textId="77777777" w:rsidR="00BA12FF" w:rsidRDefault="00BA12FF" w:rsidP="00BA12FF">
      <w:pPr>
        <w:rPr>
          <w:sz w:val="24"/>
          <w:szCs w:val="24"/>
        </w:rPr>
      </w:pPr>
      <w:r>
        <w:rPr>
          <w:sz w:val="24"/>
          <w:szCs w:val="24"/>
        </w:rPr>
        <w:t>The Superposition module in V7.2 is now at least twice as fast when compared to previous versions and yields the same results as V7.1 (tested with several different regimens). This can be very useful for longer profile times with numerous doses. The increase in speed is primarily due to modifying Font changes in the spreadsheet.</w:t>
      </w:r>
    </w:p>
    <w:p w14:paraId="178090B5" w14:textId="77777777" w:rsidR="00BA12FF" w:rsidRDefault="00BA12FF" w:rsidP="00BA12FF">
      <w:pPr>
        <w:rPr>
          <w:sz w:val="24"/>
          <w:szCs w:val="24"/>
        </w:rPr>
      </w:pPr>
      <w:r>
        <w:rPr>
          <w:sz w:val="24"/>
          <w:szCs w:val="24"/>
        </w:rPr>
        <w:t>Time above module has been modified to add a Profile reference to each result and Graph labels (axes, legends and title for completeness). The number of profiles maximum is 100 and each profile can now have up to 1000 data points (100 previously).</w:t>
      </w:r>
    </w:p>
    <w:p w14:paraId="5C2EEF08" w14:textId="77777777" w:rsidR="007613F7" w:rsidRDefault="007613F7" w:rsidP="007613F7">
      <w:pPr>
        <w:rPr>
          <w:sz w:val="24"/>
          <w:szCs w:val="24"/>
        </w:rPr>
      </w:pPr>
    </w:p>
    <w:p w14:paraId="0F94E525" w14:textId="77777777" w:rsidR="007613F7" w:rsidRDefault="007613F7" w:rsidP="007613F7">
      <w:pPr>
        <w:rPr>
          <w:b/>
          <w:bCs/>
          <w:sz w:val="24"/>
        </w:rPr>
      </w:pPr>
      <w:r w:rsidRPr="00502D3C">
        <w:rPr>
          <w:b/>
          <w:bCs/>
          <w:color w:val="2617E3"/>
          <w:sz w:val="24"/>
          <w:szCs w:val="24"/>
        </w:rPr>
        <w:t xml:space="preserve">Version </w:t>
      </w:r>
      <w:r>
        <w:rPr>
          <w:b/>
          <w:bCs/>
          <w:color w:val="2617E3"/>
          <w:sz w:val="24"/>
          <w:szCs w:val="24"/>
        </w:rPr>
        <w:t>7.1</w:t>
      </w:r>
      <w:r>
        <w:rPr>
          <w:b/>
          <w:color w:val="0000FF"/>
          <w:sz w:val="24"/>
          <w:szCs w:val="24"/>
        </w:rPr>
        <w:t xml:space="preserve"> (31</w:t>
      </w:r>
      <w:r>
        <w:rPr>
          <w:b/>
          <w:color w:val="0000FF"/>
          <w:sz w:val="24"/>
          <w:szCs w:val="24"/>
          <w:vertAlign w:val="superscript"/>
        </w:rPr>
        <w:t>st</w:t>
      </w:r>
      <w:r>
        <w:rPr>
          <w:b/>
          <w:color w:val="0000FF"/>
          <w:sz w:val="24"/>
          <w:szCs w:val="24"/>
        </w:rPr>
        <w:t xml:space="preserve"> Mar 2022)</w:t>
      </w:r>
    </w:p>
    <w:p w14:paraId="293704F8" w14:textId="77777777" w:rsidR="007613F7" w:rsidRDefault="007613F7" w:rsidP="007613F7">
      <w:pPr>
        <w:rPr>
          <w:sz w:val="24"/>
          <w:szCs w:val="24"/>
        </w:rPr>
      </w:pPr>
      <w:r w:rsidRPr="009010DA">
        <w:rPr>
          <w:sz w:val="24"/>
          <w:szCs w:val="24"/>
        </w:rPr>
        <w:t xml:space="preserve">PCModfit </w:t>
      </w:r>
      <w:r>
        <w:rPr>
          <w:sz w:val="24"/>
          <w:szCs w:val="24"/>
        </w:rPr>
        <w:t>V7.1, with minor updates from previous versions, is now released which runs on 32 or 64-bit computers. This can be downloaded from the website and includes an updated manual.</w:t>
      </w:r>
    </w:p>
    <w:p w14:paraId="3EC660EE" w14:textId="074533D2" w:rsidR="007613F7" w:rsidRPr="002B32C4" w:rsidRDefault="007613F7" w:rsidP="007613F7">
      <w:pPr>
        <w:rPr>
          <w:sz w:val="24"/>
          <w:szCs w:val="24"/>
        </w:rPr>
      </w:pPr>
      <w:r>
        <w:rPr>
          <w:sz w:val="24"/>
          <w:szCs w:val="24"/>
        </w:rPr>
        <w:t xml:space="preserve">There is now a PCModfit Forum; web address  </w:t>
      </w:r>
      <w:hyperlink r:id="rId226" w:history="1">
        <w:r w:rsidRPr="002B32C4">
          <w:rPr>
            <w:rStyle w:val="Hyperlink"/>
            <w:sz w:val="24"/>
            <w:szCs w:val="24"/>
          </w:rPr>
          <w:t>https://www.pcmodfit.co.uk/forum/index.php</w:t>
        </w:r>
      </w:hyperlink>
      <w:r>
        <w:t xml:space="preserve"> </w:t>
      </w:r>
      <w:r w:rsidRPr="002B32C4">
        <w:rPr>
          <w:sz w:val="24"/>
          <w:szCs w:val="24"/>
        </w:rPr>
        <w:t xml:space="preserve">and a link </w:t>
      </w:r>
      <w:r>
        <w:rPr>
          <w:sz w:val="24"/>
          <w:szCs w:val="24"/>
        </w:rPr>
        <w:t xml:space="preserve">to it </w:t>
      </w:r>
      <w:r w:rsidRPr="002B32C4">
        <w:rPr>
          <w:sz w:val="24"/>
          <w:szCs w:val="24"/>
        </w:rPr>
        <w:t xml:space="preserve">is </w:t>
      </w:r>
      <w:r>
        <w:rPr>
          <w:sz w:val="24"/>
          <w:szCs w:val="24"/>
        </w:rPr>
        <w:t xml:space="preserve">also </w:t>
      </w:r>
      <w:r w:rsidRPr="002B32C4">
        <w:rPr>
          <w:sz w:val="24"/>
          <w:szCs w:val="24"/>
        </w:rPr>
        <w:t>shown on the front page of the website</w:t>
      </w:r>
      <w:r>
        <w:rPr>
          <w:sz w:val="24"/>
          <w:szCs w:val="24"/>
        </w:rPr>
        <w:t xml:space="preserve">; </w:t>
      </w:r>
      <w:hyperlink r:id="rId227" w:history="1">
        <w:r w:rsidRPr="00547CC8">
          <w:rPr>
            <w:rStyle w:val="Hyperlink"/>
            <w:sz w:val="24"/>
            <w:szCs w:val="24"/>
          </w:rPr>
          <w:t>https://www.pcmodfit.co.uk/</w:t>
        </w:r>
      </w:hyperlink>
      <w:r>
        <w:rPr>
          <w:sz w:val="24"/>
          <w:szCs w:val="24"/>
        </w:rPr>
        <w:t>.</w:t>
      </w:r>
    </w:p>
    <w:p w14:paraId="5F918618" w14:textId="16A0E2D1" w:rsidR="009010DA" w:rsidRDefault="009010DA" w:rsidP="00293730">
      <w:pPr>
        <w:rPr>
          <w:sz w:val="24"/>
          <w:szCs w:val="24"/>
        </w:rPr>
      </w:pPr>
    </w:p>
    <w:p w14:paraId="2B068F79" w14:textId="5EB10942" w:rsidR="009913DB" w:rsidRPr="00502D3C" w:rsidRDefault="009913DB" w:rsidP="00293730">
      <w:pPr>
        <w:rPr>
          <w:b/>
          <w:bCs/>
          <w:color w:val="2617E3"/>
          <w:sz w:val="24"/>
          <w:szCs w:val="24"/>
        </w:rPr>
      </w:pPr>
      <w:r w:rsidRPr="00502D3C">
        <w:rPr>
          <w:b/>
          <w:bCs/>
          <w:color w:val="2617E3"/>
          <w:sz w:val="24"/>
          <w:szCs w:val="24"/>
        </w:rPr>
        <w:t xml:space="preserve">Version </w:t>
      </w:r>
      <w:r>
        <w:rPr>
          <w:b/>
          <w:bCs/>
          <w:color w:val="2617E3"/>
          <w:sz w:val="24"/>
          <w:szCs w:val="24"/>
        </w:rPr>
        <w:t>7.0</w:t>
      </w:r>
      <w:r w:rsidRPr="00502D3C">
        <w:rPr>
          <w:b/>
          <w:bCs/>
          <w:color w:val="2617E3"/>
          <w:sz w:val="24"/>
          <w:szCs w:val="24"/>
        </w:rPr>
        <w:t xml:space="preserve"> (</w:t>
      </w:r>
      <w:r>
        <w:rPr>
          <w:b/>
          <w:bCs/>
          <w:color w:val="2617E3"/>
          <w:sz w:val="24"/>
          <w:szCs w:val="24"/>
        </w:rPr>
        <w:t>1st</w:t>
      </w:r>
      <w:r w:rsidRPr="00502D3C">
        <w:rPr>
          <w:b/>
          <w:bCs/>
          <w:color w:val="2617E3"/>
          <w:sz w:val="24"/>
          <w:szCs w:val="24"/>
        </w:rPr>
        <w:t xml:space="preserve"> </w:t>
      </w:r>
      <w:r w:rsidR="00375071">
        <w:rPr>
          <w:b/>
          <w:bCs/>
          <w:color w:val="2617E3"/>
          <w:sz w:val="24"/>
          <w:szCs w:val="24"/>
        </w:rPr>
        <w:t>Ma</w:t>
      </w:r>
      <w:r w:rsidR="00F24CCC">
        <w:rPr>
          <w:b/>
          <w:bCs/>
          <w:color w:val="2617E3"/>
          <w:sz w:val="24"/>
          <w:szCs w:val="24"/>
        </w:rPr>
        <w:t>y</w:t>
      </w:r>
      <w:r w:rsidRPr="00502D3C">
        <w:rPr>
          <w:b/>
          <w:bCs/>
          <w:color w:val="2617E3"/>
          <w:sz w:val="24"/>
          <w:szCs w:val="24"/>
        </w:rPr>
        <w:t xml:space="preserve"> </w:t>
      </w:r>
      <w:r>
        <w:rPr>
          <w:b/>
          <w:bCs/>
          <w:color w:val="2617E3"/>
          <w:sz w:val="24"/>
          <w:szCs w:val="24"/>
        </w:rPr>
        <w:t>202</w:t>
      </w:r>
      <w:r w:rsidR="00375071">
        <w:rPr>
          <w:b/>
          <w:bCs/>
          <w:color w:val="2617E3"/>
          <w:sz w:val="24"/>
          <w:szCs w:val="24"/>
        </w:rPr>
        <w:t>1</w:t>
      </w:r>
      <w:r w:rsidRPr="00502D3C">
        <w:rPr>
          <w:b/>
          <w:bCs/>
          <w:color w:val="2617E3"/>
          <w:sz w:val="24"/>
          <w:szCs w:val="24"/>
        </w:rPr>
        <w:t>)</w:t>
      </w:r>
    </w:p>
    <w:p w14:paraId="59A26E6C" w14:textId="77777777" w:rsidR="00F24CCC" w:rsidRDefault="00F24CCC" w:rsidP="00F24CCC">
      <w:pPr>
        <w:rPr>
          <w:sz w:val="24"/>
          <w:szCs w:val="24"/>
        </w:rPr>
      </w:pPr>
      <w:r w:rsidRPr="009010DA">
        <w:rPr>
          <w:sz w:val="24"/>
          <w:szCs w:val="24"/>
        </w:rPr>
        <w:t xml:space="preserve">PCModfit </w:t>
      </w:r>
      <w:r>
        <w:rPr>
          <w:sz w:val="24"/>
          <w:szCs w:val="24"/>
        </w:rPr>
        <w:t>V7.0 with major updates from previous versions is now released. When PCModfit is opened there is now a check to ‘clean up’ the numerous graphics and results files in the Results directory if desired (only if &gt;100 is found). It is worth doing this regularly to save space and tidying up the Results directory to maintain a reasonable number of files.</w:t>
      </w:r>
    </w:p>
    <w:p w14:paraId="4772F82E" w14:textId="45196EB1" w:rsidR="00F24CCC" w:rsidRPr="00B051EC" w:rsidRDefault="00F24CCC" w:rsidP="00F24CCC">
      <w:pPr>
        <w:rPr>
          <w:sz w:val="20"/>
        </w:rPr>
      </w:pPr>
    </w:p>
    <w:p w14:paraId="20A7D979" w14:textId="77777777" w:rsidR="00F24CCC" w:rsidRDefault="00F24CCC" w:rsidP="00F24CCC">
      <w:pPr>
        <w:rPr>
          <w:sz w:val="24"/>
          <w:szCs w:val="24"/>
        </w:rPr>
      </w:pPr>
      <w:r>
        <w:rPr>
          <w:sz w:val="24"/>
          <w:szCs w:val="24"/>
        </w:rPr>
        <w:t>The Non-Compartmental Analysis module (</w:t>
      </w:r>
      <w:r w:rsidRPr="00B43CA3">
        <w:rPr>
          <w:sz w:val="24"/>
          <w:szCs w:val="24"/>
          <w:u w:val="single"/>
        </w:rPr>
        <w:t>NCA</w:t>
      </w:r>
      <w:r>
        <w:rPr>
          <w:sz w:val="24"/>
          <w:szCs w:val="24"/>
        </w:rPr>
        <w:t>) has been extensively modified to calculate CL, V</w:t>
      </w:r>
      <w:r w:rsidRPr="00F36555">
        <w:rPr>
          <w:sz w:val="24"/>
          <w:szCs w:val="24"/>
          <w:vertAlign w:val="subscript"/>
        </w:rPr>
        <w:t>ss</w:t>
      </w:r>
      <w:r>
        <w:rPr>
          <w:sz w:val="24"/>
          <w:szCs w:val="24"/>
        </w:rPr>
        <w:t>, V</w:t>
      </w:r>
      <w:r w:rsidRPr="00F36555">
        <w:rPr>
          <w:sz w:val="24"/>
          <w:szCs w:val="24"/>
          <w:vertAlign w:val="subscript"/>
        </w:rPr>
        <w:t>d</w:t>
      </w:r>
      <w:r>
        <w:rPr>
          <w:sz w:val="24"/>
          <w:szCs w:val="24"/>
        </w:rPr>
        <w:t xml:space="preserve"> and MRT parameters in addition to the usual AUC values and t½ etc., with options for the user to define the concentration units, the dose and infusion time if relevant (the latter for calculation of MRT, CL etc.). The results are still shown in the NCA spreadsheet but now, they are also output to a detailed Excel file with descriptive stats. as well (timed and dated for a paper trail record) together with the points selected for t½ determination of each profile. At the end of a ‘Run’, the Excel file containing the results will be automatically saved (Results directory) and the user can open the file and inspect the values immediately. Pictures of the </w:t>
      </w:r>
      <w:r>
        <w:rPr>
          <w:sz w:val="24"/>
          <w:szCs w:val="24"/>
        </w:rPr>
        <w:lastRenderedPageBreak/>
        <w:t>NCA plots with points selected for t½ estimates are still stored in the Results directory as NCA*.png files which can be copied or imported in to Microsoft</w:t>
      </w:r>
      <w:r w:rsidRPr="00924351">
        <w:rPr>
          <w:sz w:val="24"/>
          <w:vertAlign w:val="superscript"/>
        </w:rPr>
        <w:t>®</w:t>
      </w:r>
      <w:r>
        <w:rPr>
          <w:sz w:val="24"/>
          <w:szCs w:val="24"/>
        </w:rPr>
        <w:t xml:space="preserve"> Word etc.</w:t>
      </w:r>
    </w:p>
    <w:p w14:paraId="624ECBD9" w14:textId="1C8307F2" w:rsidR="00F24CCC" w:rsidRPr="00B051EC" w:rsidRDefault="00F24CCC" w:rsidP="00F24CCC">
      <w:pPr>
        <w:rPr>
          <w:color w:val="0000FF"/>
          <w:sz w:val="20"/>
        </w:rPr>
      </w:pPr>
    </w:p>
    <w:p w14:paraId="03EF3C52" w14:textId="2FFD6961" w:rsidR="00F24CCC" w:rsidRDefault="00F24CCC" w:rsidP="00F24CCC">
      <w:pPr>
        <w:rPr>
          <w:sz w:val="24"/>
          <w:szCs w:val="24"/>
        </w:rPr>
      </w:pPr>
      <w:r>
        <w:rPr>
          <w:sz w:val="24"/>
          <w:szCs w:val="24"/>
        </w:rPr>
        <w:t xml:space="preserve">The modelling option has been extensively updated (Sections </w:t>
      </w:r>
      <w:r>
        <w:rPr>
          <w:sz w:val="24"/>
          <w:szCs w:val="24"/>
        </w:rPr>
        <w:fldChar w:fldCharType="begin"/>
      </w:r>
      <w:r>
        <w:rPr>
          <w:sz w:val="24"/>
          <w:szCs w:val="24"/>
        </w:rPr>
        <w:instrText xml:space="preserve"> REF _Ref68763839 \r \h </w:instrText>
      </w:r>
      <w:r>
        <w:rPr>
          <w:sz w:val="24"/>
          <w:szCs w:val="24"/>
        </w:rPr>
      </w:r>
      <w:r>
        <w:rPr>
          <w:sz w:val="24"/>
          <w:szCs w:val="24"/>
        </w:rPr>
        <w:fldChar w:fldCharType="separate"/>
      </w:r>
      <w:r w:rsidR="00A55F0B">
        <w:rPr>
          <w:sz w:val="24"/>
          <w:szCs w:val="24"/>
        </w:rPr>
        <w:t>3.8</w:t>
      </w:r>
      <w:r>
        <w:rPr>
          <w:sz w:val="24"/>
          <w:szCs w:val="24"/>
        </w:rPr>
        <w:fldChar w:fldCharType="end"/>
      </w:r>
      <w:r>
        <w:rPr>
          <w:sz w:val="24"/>
          <w:szCs w:val="24"/>
        </w:rPr>
        <w:t xml:space="preserve"> and </w:t>
      </w:r>
      <w:r>
        <w:rPr>
          <w:sz w:val="24"/>
          <w:szCs w:val="24"/>
        </w:rPr>
        <w:fldChar w:fldCharType="begin"/>
      </w:r>
      <w:r>
        <w:rPr>
          <w:sz w:val="24"/>
          <w:szCs w:val="24"/>
        </w:rPr>
        <w:instrText xml:space="preserve"> REF _Ref535664066 \r \h </w:instrText>
      </w:r>
      <w:r>
        <w:rPr>
          <w:sz w:val="24"/>
          <w:szCs w:val="24"/>
        </w:rPr>
      </w:r>
      <w:r>
        <w:rPr>
          <w:sz w:val="24"/>
          <w:szCs w:val="24"/>
        </w:rPr>
        <w:fldChar w:fldCharType="separate"/>
      </w:r>
      <w:r w:rsidR="00A55F0B">
        <w:rPr>
          <w:sz w:val="24"/>
          <w:szCs w:val="24"/>
        </w:rPr>
        <w:t>3.9</w:t>
      </w:r>
      <w:r>
        <w:rPr>
          <w:sz w:val="24"/>
          <w:szCs w:val="24"/>
        </w:rPr>
        <w:fldChar w:fldCharType="end"/>
      </w:r>
      <w:r>
        <w:rPr>
          <w:sz w:val="24"/>
          <w:szCs w:val="24"/>
        </w:rPr>
        <w:t>. The setting up and the graphics (fitted line and data) are now all displayed in the ‘</w:t>
      </w:r>
      <w:r w:rsidRPr="00B43CA3">
        <w:rPr>
          <w:sz w:val="24"/>
          <w:szCs w:val="24"/>
          <w:u w:val="single"/>
        </w:rPr>
        <w:t>Modelling</w:t>
      </w:r>
      <w:r>
        <w:rPr>
          <w:sz w:val="24"/>
          <w:szCs w:val="24"/>
        </w:rPr>
        <w:t>’ Excel</w:t>
      </w:r>
      <w:r w:rsidRPr="00924351">
        <w:rPr>
          <w:sz w:val="24"/>
          <w:vertAlign w:val="superscript"/>
        </w:rPr>
        <w:t xml:space="preserve">® </w:t>
      </w:r>
      <w:r>
        <w:rPr>
          <w:sz w:val="24"/>
          <w:szCs w:val="24"/>
        </w:rPr>
        <w:t>spreadsheet. For setting up the ‘Control’ parameters, which was often a bit tricky, there is now a ‘Keywords’ button which helps with the required layout based on the Fitting Options selected in the spreadsheet (models, algorithm, weighting etc.). The graphics are of high quality (both linear and logarithmic plots are now on separate Charts within Excel</w:t>
      </w:r>
      <w:r w:rsidRPr="00924351">
        <w:rPr>
          <w:sz w:val="24"/>
          <w:vertAlign w:val="superscript"/>
        </w:rPr>
        <w:t>®</w:t>
      </w:r>
      <w:r>
        <w:rPr>
          <w:sz w:val="24"/>
          <w:szCs w:val="24"/>
        </w:rPr>
        <w:t>) and the number of points for the computed line can now be selected to ensure a representative line over extended time periods - useful for repeat dose fitting where the overall time can be quite long (up to 10000 points maximum).</w:t>
      </w:r>
    </w:p>
    <w:p w14:paraId="0BE9CC44" w14:textId="77777777" w:rsidR="00F24CCC" w:rsidRPr="00B051EC" w:rsidRDefault="00F24CCC" w:rsidP="00F24CCC">
      <w:pPr>
        <w:rPr>
          <w:sz w:val="20"/>
        </w:rPr>
      </w:pPr>
    </w:p>
    <w:p w14:paraId="234E0234" w14:textId="77777777" w:rsidR="00F24CCC" w:rsidRDefault="00F24CCC" w:rsidP="00F24CCC">
      <w:pPr>
        <w:rPr>
          <w:sz w:val="24"/>
          <w:szCs w:val="24"/>
        </w:rPr>
      </w:pPr>
      <w:r>
        <w:rPr>
          <w:sz w:val="24"/>
          <w:szCs w:val="24"/>
        </w:rPr>
        <w:t>There is additional help describing the models and parameters which are also shown in the spreadsheet (drop down boxes containing model numbers and what the models actually are and if user parameter starting estimates are required). The graphics files produced within Excel</w:t>
      </w:r>
      <w:r w:rsidRPr="00924351">
        <w:rPr>
          <w:sz w:val="24"/>
          <w:vertAlign w:val="superscript"/>
        </w:rPr>
        <w:t>®</w:t>
      </w:r>
      <w:r>
        <w:rPr>
          <w:sz w:val="24"/>
          <w:szCs w:val="24"/>
        </w:rPr>
        <w:t xml:space="preserve">, are now stored as *.png and </w:t>
      </w:r>
      <w:r w:rsidRPr="00A513AA">
        <w:rPr>
          <w:sz w:val="24"/>
          <w:szCs w:val="24"/>
          <w:u w:val="single"/>
        </w:rPr>
        <w:t>not</w:t>
      </w:r>
      <w:r>
        <w:rPr>
          <w:sz w:val="24"/>
          <w:szCs w:val="24"/>
        </w:rPr>
        <w:t xml:space="preserve"> *.wmf files to improve the whole appearance (Fitplotlin*.png for Linear and Fitplotlog*.png for Logarithmic Charts). Users can now analyse up to 1000 data points per profile and up to 100 profiles in a single run (should the user be so lucky!).</w:t>
      </w:r>
    </w:p>
    <w:p w14:paraId="4DF3D20A" w14:textId="77777777" w:rsidR="00F24CCC" w:rsidRPr="00B051EC" w:rsidRDefault="00F24CCC" w:rsidP="00F24CCC">
      <w:pPr>
        <w:rPr>
          <w:sz w:val="20"/>
        </w:rPr>
      </w:pPr>
    </w:p>
    <w:p w14:paraId="1DCDA1FA" w14:textId="77777777" w:rsidR="00F24CCC" w:rsidRDefault="00F24CCC" w:rsidP="00F24CCC">
      <w:pPr>
        <w:rPr>
          <w:sz w:val="24"/>
          <w:szCs w:val="24"/>
        </w:rPr>
      </w:pPr>
      <w:r>
        <w:rPr>
          <w:sz w:val="24"/>
          <w:szCs w:val="24"/>
        </w:rPr>
        <w:t>When modelling is completed, all of the graphs can be viewed within the spreadsheet to aid the user in deciding if it was acceptable or otherwise.</w:t>
      </w:r>
    </w:p>
    <w:p w14:paraId="74CBC437" w14:textId="22010755" w:rsidR="00F24CCC" w:rsidRDefault="00F24CCC" w:rsidP="00F24CCC">
      <w:pPr>
        <w:rPr>
          <w:color w:val="0000FF"/>
          <w:sz w:val="24"/>
          <w:szCs w:val="24"/>
        </w:rPr>
      </w:pPr>
    </w:p>
    <w:p w14:paraId="48336E5C" w14:textId="1CDB7F5A" w:rsidR="00F24CCC" w:rsidRDefault="00F24CCC" w:rsidP="00F24CCC">
      <w:pPr>
        <w:rPr>
          <w:sz w:val="24"/>
          <w:szCs w:val="24"/>
        </w:rPr>
      </w:pPr>
      <w:r>
        <w:rPr>
          <w:sz w:val="24"/>
          <w:szCs w:val="24"/>
        </w:rPr>
        <w:t xml:space="preserve">Mainly due to popular usage, the </w:t>
      </w:r>
      <w:r w:rsidRPr="00B43CA3">
        <w:rPr>
          <w:sz w:val="24"/>
          <w:szCs w:val="24"/>
          <w:u w:val="single"/>
        </w:rPr>
        <w:t>Superposition</w:t>
      </w:r>
      <w:r>
        <w:rPr>
          <w:sz w:val="24"/>
          <w:szCs w:val="24"/>
        </w:rPr>
        <w:t xml:space="preserve"> module (</w:t>
      </w:r>
      <w:r w:rsidRPr="000D158D">
        <w:rPr>
          <w:sz w:val="24"/>
          <w:szCs w:val="24"/>
          <w:u w:val="single"/>
        </w:rPr>
        <w:t xml:space="preserve">Section </w:t>
      </w:r>
      <w:r w:rsidRPr="000D158D">
        <w:rPr>
          <w:sz w:val="24"/>
          <w:szCs w:val="24"/>
          <w:u w:val="single"/>
        </w:rPr>
        <w:fldChar w:fldCharType="begin"/>
      </w:r>
      <w:r w:rsidRPr="000D158D">
        <w:rPr>
          <w:sz w:val="24"/>
          <w:szCs w:val="24"/>
          <w:u w:val="single"/>
        </w:rPr>
        <w:instrText xml:space="preserve"> REF _Ref7349451 \r \h </w:instrText>
      </w:r>
      <w:r w:rsidRPr="000D158D">
        <w:rPr>
          <w:sz w:val="24"/>
          <w:szCs w:val="24"/>
          <w:u w:val="single"/>
        </w:rPr>
      </w:r>
      <w:r w:rsidRPr="000D158D">
        <w:rPr>
          <w:sz w:val="24"/>
          <w:szCs w:val="24"/>
          <w:u w:val="single"/>
        </w:rPr>
        <w:fldChar w:fldCharType="separate"/>
      </w:r>
      <w:r w:rsidR="00A55F0B">
        <w:rPr>
          <w:sz w:val="24"/>
          <w:szCs w:val="24"/>
          <w:u w:val="single"/>
        </w:rPr>
        <w:t>3.5</w:t>
      </w:r>
      <w:r w:rsidRPr="000D158D">
        <w:rPr>
          <w:sz w:val="24"/>
          <w:szCs w:val="24"/>
          <w:u w:val="single"/>
        </w:rPr>
        <w:fldChar w:fldCharType="end"/>
      </w:r>
      <w:r>
        <w:rPr>
          <w:sz w:val="24"/>
          <w:szCs w:val="24"/>
        </w:rPr>
        <w:t xml:space="preserve">) has again been further updated by the author (now re-written in Fortran for speed) and also verified by two independent users in addition to many </w:t>
      </w:r>
    </w:p>
    <w:p w14:paraId="781DAD57" w14:textId="77777777" w:rsidR="00F24CCC" w:rsidRDefault="00F24CCC" w:rsidP="00F24CCC">
      <w:pPr>
        <w:rPr>
          <w:sz w:val="24"/>
          <w:szCs w:val="24"/>
        </w:rPr>
      </w:pPr>
      <w:r>
        <w:rPr>
          <w:sz w:val="24"/>
          <w:szCs w:val="24"/>
        </w:rPr>
        <w:t>who have tested it for accuracy and validity. In addition to being able to vary the dosing interval, users can still change each dose across the entire regimen as well (</w:t>
      </w:r>
      <w:r>
        <w:rPr>
          <w:bCs/>
          <w:sz w:val="24"/>
        </w:rPr>
        <w:t>thanks to suggestions by Angus McLean, Ph.D., in the USA and Dr med. Christian de Mey from ACPS in Germany)</w:t>
      </w:r>
      <w:r>
        <w:rPr>
          <w:sz w:val="24"/>
          <w:szCs w:val="24"/>
        </w:rPr>
        <w:t>.</w:t>
      </w:r>
    </w:p>
    <w:p w14:paraId="258FCE5B" w14:textId="77777777" w:rsidR="00F24CCC" w:rsidRDefault="00F24CCC" w:rsidP="00F24CCC">
      <w:pPr>
        <w:rPr>
          <w:sz w:val="24"/>
          <w:szCs w:val="24"/>
        </w:rPr>
      </w:pPr>
    </w:p>
    <w:p w14:paraId="18EC3454" w14:textId="77777777" w:rsidR="00F24CCC" w:rsidRDefault="00F24CCC" w:rsidP="00F24CCC">
      <w:pPr>
        <w:rPr>
          <w:sz w:val="24"/>
          <w:szCs w:val="24"/>
        </w:rPr>
      </w:pPr>
      <w:r>
        <w:rPr>
          <w:sz w:val="24"/>
          <w:szCs w:val="24"/>
        </w:rPr>
        <w:t>There are still various plots of the Superposition results together with a selection for accuracy/time increments to dictate the number of points required for each run. Using the highest accuracy (0.001) which can take some time (transferring so many numbers into Excel</w:t>
      </w:r>
      <w:r w:rsidRPr="00924351">
        <w:rPr>
          <w:sz w:val="24"/>
          <w:vertAlign w:val="superscript"/>
        </w:rPr>
        <w:t>®</w:t>
      </w:r>
      <w:r>
        <w:rPr>
          <w:sz w:val="24"/>
          <w:szCs w:val="24"/>
        </w:rPr>
        <w:t>) although the Fortran module is much quicker for longer repeat dose regimens wherein; up to 100 doses can now be defined) there can be up to 1,000,000 points generated which is getting close to the number that Excel</w:t>
      </w:r>
      <w:r w:rsidRPr="00924351">
        <w:rPr>
          <w:sz w:val="24"/>
          <w:vertAlign w:val="superscript"/>
        </w:rPr>
        <w:t>®</w:t>
      </w:r>
      <w:r>
        <w:rPr>
          <w:sz w:val="24"/>
          <w:szCs w:val="24"/>
        </w:rPr>
        <w:t xml:space="preserve"> can handle without messing around too much. The author recommends a value of either 0.1 or 0.01 which is a very good compromise.</w:t>
      </w:r>
    </w:p>
    <w:p w14:paraId="38A047FE" w14:textId="77777777" w:rsidR="00F24CCC" w:rsidRDefault="00F24CCC" w:rsidP="00F24CCC">
      <w:pPr>
        <w:rPr>
          <w:sz w:val="24"/>
          <w:szCs w:val="24"/>
        </w:rPr>
      </w:pPr>
    </w:p>
    <w:p w14:paraId="5330DE71" w14:textId="77777777" w:rsidR="00F24CCC" w:rsidRDefault="00F24CCC" w:rsidP="00F24CCC">
      <w:pPr>
        <w:rPr>
          <w:sz w:val="24"/>
          <w:szCs w:val="24"/>
        </w:rPr>
      </w:pPr>
      <w:r>
        <w:rPr>
          <w:sz w:val="24"/>
          <w:szCs w:val="24"/>
        </w:rPr>
        <w:t>Summary Superposition plots and values for parameters such as C</w:t>
      </w:r>
      <w:r w:rsidRPr="00D9351E">
        <w:rPr>
          <w:sz w:val="24"/>
          <w:szCs w:val="24"/>
          <w:vertAlign w:val="subscript"/>
        </w:rPr>
        <w:t>min</w:t>
      </w:r>
      <w:r>
        <w:rPr>
          <w:sz w:val="24"/>
          <w:szCs w:val="24"/>
        </w:rPr>
        <w:t>, C</w:t>
      </w:r>
      <w:r w:rsidRPr="00D9351E">
        <w:rPr>
          <w:sz w:val="24"/>
          <w:szCs w:val="24"/>
          <w:vertAlign w:val="subscript"/>
        </w:rPr>
        <w:t>max</w:t>
      </w:r>
      <w:r>
        <w:rPr>
          <w:sz w:val="24"/>
          <w:szCs w:val="24"/>
        </w:rPr>
        <w:t xml:space="preserve"> and AUC are still output for each dose. There is also a Summary table within the spreadsheet indicating the accumulation values by comparing parameters from Dose 1 to the last Dose for a quick assessment. In addition (new to V7.0) the user can now </w:t>
      </w:r>
    </w:p>
    <w:p w14:paraId="77F6AE11" w14:textId="40BC9E15" w:rsidR="00F24CCC" w:rsidRDefault="00F24CCC" w:rsidP="00F24CCC">
      <w:pPr>
        <w:rPr>
          <w:sz w:val="24"/>
          <w:szCs w:val="24"/>
        </w:rPr>
      </w:pPr>
      <w:r>
        <w:rPr>
          <w:sz w:val="24"/>
          <w:szCs w:val="24"/>
        </w:rPr>
        <w:t>manually override the estimated t½ value when required (sometimes useful for very sparse data but when the t½ is known) and can now add their own data points to the repeat dose plots very easily, if required, which is particularly good for showing pre-dose values at later time points within a repeat dosing regimen.</w:t>
      </w:r>
    </w:p>
    <w:p w14:paraId="4D80B75D" w14:textId="69D48E00" w:rsidR="00F24CCC" w:rsidRDefault="00F24CCC" w:rsidP="00F24CCC">
      <w:pPr>
        <w:rPr>
          <w:color w:val="0000FF"/>
          <w:sz w:val="24"/>
          <w:szCs w:val="24"/>
        </w:rPr>
      </w:pPr>
    </w:p>
    <w:p w14:paraId="5E0747EB" w14:textId="77777777" w:rsidR="00F24CCC" w:rsidRDefault="00F24CCC" w:rsidP="00F24CCC">
      <w:pPr>
        <w:rPr>
          <w:sz w:val="24"/>
          <w:szCs w:val="24"/>
        </w:rPr>
      </w:pPr>
      <w:r>
        <w:rPr>
          <w:sz w:val="24"/>
          <w:szCs w:val="24"/>
        </w:rPr>
        <w:t>The ‘</w:t>
      </w:r>
      <w:r w:rsidRPr="00B43CA3">
        <w:rPr>
          <w:sz w:val="24"/>
          <w:szCs w:val="24"/>
          <w:u w:val="single"/>
        </w:rPr>
        <w:t>Time above</w:t>
      </w:r>
      <w:r>
        <w:rPr>
          <w:sz w:val="24"/>
          <w:szCs w:val="24"/>
        </w:rPr>
        <w:t>’ a MIC has been extensively modified with more precision and parameters. There is now an option for different time values (often useful in Phase II studies) for each profile, whereas previous versions only allowed the same sampling times for all data sets. This version now allows up to 100 data points per profile and up to 100 data sets to be analysed in a single run. The graphics have also been improved with an increase in speed and visual appearance with all data lines now having the same thickness.</w:t>
      </w:r>
    </w:p>
    <w:p w14:paraId="352A18CF" w14:textId="77777777" w:rsidR="009913DB" w:rsidRDefault="009913DB" w:rsidP="00293730">
      <w:pPr>
        <w:rPr>
          <w:sz w:val="24"/>
          <w:szCs w:val="24"/>
        </w:rPr>
      </w:pPr>
    </w:p>
    <w:p w14:paraId="08C4E01F" w14:textId="24AF45C4" w:rsidR="00797EB3" w:rsidRPr="00502D3C" w:rsidRDefault="00797EB3" w:rsidP="00293730">
      <w:pPr>
        <w:rPr>
          <w:b/>
          <w:bCs/>
          <w:color w:val="2617E3"/>
          <w:sz w:val="24"/>
          <w:szCs w:val="24"/>
        </w:rPr>
      </w:pPr>
      <w:r w:rsidRPr="00502D3C">
        <w:rPr>
          <w:b/>
          <w:bCs/>
          <w:color w:val="2617E3"/>
          <w:sz w:val="24"/>
          <w:szCs w:val="24"/>
        </w:rPr>
        <w:t>Version 6.</w:t>
      </w:r>
      <w:r>
        <w:rPr>
          <w:b/>
          <w:bCs/>
          <w:color w:val="2617E3"/>
          <w:sz w:val="24"/>
          <w:szCs w:val="24"/>
        </w:rPr>
        <w:t>9</w:t>
      </w:r>
      <w:r w:rsidRPr="00502D3C">
        <w:rPr>
          <w:b/>
          <w:bCs/>
          <w:color w:val="2617E3"/>
          <w:sz w:val="24"/>
          <w:szCs w:val="24"/>
        </w:rPr>
        <w:t xml:space="preserve"> (</w:t>
      </w:r>
      <w:r>
        <w:rPr>
          <w:b/>
          <w:bCs/>
          <w:color w:val="2617E3"/>
          <w:sz w:val="24"/>
          <w:szCs w:val="24"/>
        </w:rPr>
        <w:t>1st</w:t>
      </w:r>
      <w:r w:rsidRPr="00502D3C">
        <w:rPr>
          <w:b/>
          <w:bCs/>
          <w:color w:val="2617E3"/>
          <w:sz w:val="24"/>
          <w:szCs w:val="24"/>
        </w:rPr>
        <w:t xml:space="preserve"> </w:t>
      </w:r>
      <w:r w:rsidR="00BA417D">
        <w:rPr>
          <w:b/>
          <w:bCs/>
          <w:color w:val="2617E3"/>
          <w:sz w:val="24"/>
          <w:szCs w:val="24"/>
        </w:rPr>
        <w:t>Oct</w:t>
      </w:r>
      <w:r w:rsidRPr="00502D3C">
        <w:rPr>
          <w:b/>
          <w:bCs/>
          <w:color w:val="2617E3"/>
          <w:sz w:val="24"/>
          <w:szCs w:val="24"/>
        </w:rPr>
        <w:t xml:space="preserve"> </w:t>
      </w:r>
      <w:r w:rsidR="009D7C64">
        <w:rPr>
          <w:b/>
          <w:bCs/>
          <w:color w:val="2617E3"/>
          <w:sz w:val="24"/>
          <w:szCs w:val="24"/>
        </w:rPr>
        <w:t>202</w:t>
      </w:r>
      <w:r w:rsidR="009913DB">
        <w:rPr>
          <w:b/>
          <w:bCs/>
          <w:color w:val="2617E3"/>
          <w:sz w:val="24"/>
          <w:szCs w:val="24"/>
        </w:rPr>
        <w:t>0</w:t>
      </w:r>
      <w:r w:rsidRPr="00502D3C">
        <w:rPr>
          <w:b/>
          <w:bCs/>
          <w:color w:val="2617E3"/>
          <w:sz w:val="24"/>
          <w:szCs w:val="24"/>
        </w:rPr>
        <w:t>)</w:t>
      </w:r>
    </w:p>
    <w:p w14:paraId="603626C6" w14:textId="77777777" w:rsidR="000E0B6E" w:rsidRDefault="000E0B6E" w:rsidP="00293730">
      <w:pPr>
        <w:rPr>
          <w:sz w:val="24"/>
          <w:szCs w:val="24"/>
        </w:rPr>
      </w:pPr>
      <w:r w:rsidRPr="009010DA">
        <w:rPr>
          <w:sz w:val="24"/>
          <w:szCs w:val="24"/>
        </w:rPr>
        <w:t xml:space="preserve">PCModfit </w:t>
      </w:r>
      <w:r>
        <w:rPr>
          <w:sz w:val="24"/>
          <w:szCs w:val="24"/>
        </w:rPr>
        <w:t xml:space="preserve">V6.9 onwards </w:t>
      </w:r>
      <w:r w:rsidRPr="009010DA">
        <w:rPr>
          <w:sz w:val="24"/>
          <w:szCs w:val="24"/>
        </w:rPr>
        <w:t>will check the internet automatically to see if there is a newer version available</w:t>
      </w:r>
      <w:r>
        <w:rPr>
          <w:sz w:val="24"/>
          <w:szCs w:val="24"/>
        </w:rPr>
        <w:t xml:space="preserve"> each time it is executed (notified to the user)</w:t>
      </w:r>
      <w:r w:rsidRPr="009010DA">
        <w:rPr>
          <w:sz w:val="24"/>
          <w:szCs w:val="24"/>
        </w:rPr>
        <w:t>.</w:t>
      </w:r>
      <w:r>
        <w:rPr>
          <w:sz w:val="24"/>
          <w:szCs w:val="24"/>
        </w:rPr>
        <w:t xml:space="preserve"> The Website now uses a Secure Socket Layer URL for security assurance.</w:t>
      </w:r>
    </w:p>
    <w:p w14:paraId="187A55CB" w14:textId="77777777" w:rsidR="000E0B6E" w:rsidRDefault="000E0B6E" w:rsidP="00293730">
      <w:pPr>
        <w:rPr>
          <w:sz w:val="24"/>
          <w:szCs w:val="24"/>
        </w:rPr>
      </w:pPr>
    </w:p>
    <w:p w14:paraId="7933C597" w14:textId="77777777" w:rsidR="000B7E67" w:rsidRDefault="00375071" w:rsidP="00293730">
      <w:pPr>
        <w:rPr>
          <w:sz w:val="24"/>
          <w:szCs w:val="24"/>
        </w:rPr>
      </w:pPr>
      <w:r>
        <w:rPr>
          <w:sz w:val="24"/>
          <w:szCs w:val="24"/>
        </w:rPr>
        <w:t>The</w:t>
      </w:r>
      <w:r w:rsidR="000E0B6E">
        <w:rPr>
          <w:sz w:val="24"/>
          <w:szCs w:val="24"/>
        </w:rPr>
        <w:t xml:space="preserve"> Superposition module has been extensively updated and now verified by two independent users in addition to many who have tested it out for ease of use and sense. In addition to being able to vary the dosing interval, users can now change each dose across the entire Superposition regimen as well (</w:t>
      </w:r>
      <w:r w:rsidR="004C6BF9">
        <w:rPr>
          <w:bCs/>
          <w:sz w:val="24"/>
        </w:rPr>
        <w:t>thanks to suggestions by Angus McLean, Ph.D., in the USA and Dr med. Christian de Mey from ACPS in Germany</w:t>
      </w:r>
      <w:r w:rsidR="000E0B6E">
        <w:rPr>
          <w:bCs/>
          <w:sz w:val="24"/>
        </w:rPr>
        <w:t>)</w:t>
      </w:r>
      <w:r w:rsidR="000E0B6E">
        <w:rPr>
          <w:sz w:val="24"/>
          <w:szCs w:val="24"/>
        </w:rPr>
        <w:t xml:space="preserve">. There are several further additions including various plots of the results together with selection of accuracy to dictate the number </w:t>
      </w:r>
      <w:r w:rsidR="000E0B6E">
        <w:rPr>
          <w:sz w:val="24"/>
          <w:szCs w:val="24"/>
        </w:rPr>
        <w:lastRenderedPageBreak/>
        <w:t>of points required for each run. Using the highest accuracy, which can take some time, there can be up to 800,000 points generated which is getting close to the number that Excel</w:t>
      </w:r>
      <w:r w:rsidR="00A3257C" w:rsidRPr="00924351">
        <w:rPr>
          <w:sz w:val="24"/>
          <w:vertAlign w:val="superscript"/>
        </w:rPr>
        <w:t>®</w:t>
      </w:r>
      <w:r w:rsidR="000E0B6E">
        <w:rPr>
          <w:sz w:val="24"/>
          <w:szCs w:val="24"/>
        </w:rPr>
        <w:t xml:space="preserve"> can handle.</w:t>
      </w:r>
    </w:p>
    <w:p w14:paraId="283A1AC0" w14:textId="79818762" w:rsidR="000E0B6E" w:rsidRDefault="000E0B6E" w:rsidP="00293730">
      <w:pPr>
        <w:rPr>
          <w:sz w:val="24"/>
          <w:szCs w:val="24"/>
        </w:rPr>
      </w:pPr>
      <w:r>
        <w:rPr>
          <w:sz w:val="24"/>
          <w:szCs w:val="24"/>
        </w:rPr>
        <w:t>The author recommends a value of 0.01 which is a very good compromise. Summary plots and values for parameters such as C</w:t>
      </w:r>
      <w:r w:rsidRPr="00D9351E">
        <w:rPr>
          <w:sz w:val="24"/>
          <w:szCs w:val="24"/>
          <w:vertAlign w:val="subscript"/>
        </w:rPr>
        <w:t>min</w:t>
      </w:r>
      <w:r>
        <w:rPr>
          <w:sz w:val="24"/>
          <w:szCs w:val="24"/>
        </w:rPr>
        <w:t>, C</w:t>
      </w:r>
      <w:r w:rsidRPr="00D9351E">
        <w:rPr>
          <w:sz w:val="24"/>
          <w:szCs w:val="24"/>
          <w:vertAlign w:val="subscript"/>
        </w:rPr>
        <w:t>max</w:t>
      </w:r>
      <w:r>
        <w:rPr>
          <w:sz w:val="24"/>
          <w:szCs w:val="24"/>
        </w:rPr>
        <w:t xml:space="preserve"> and AUC are output for each dose, which may be useful for simple and complex regimens.</w:t>
      </w:r>
    </w:p>
    <w:p w14:paraId="4960D6E1" w14:textId="77777777" w:rsidR="000B7E67" w:rsidRDefault="000B7E67" w:rsidP="00293730">
      <w:pPr>
        <w:rPr>
          <w:sz w:val="24"/>
          <w:szCs w:val="24"/>
        </w:rPr>
      </w:pPr>
    </w:p>
    <w:p w14:paraId="5D98A38E" w14:textId="6F6AC52D" w:rsidR="009010DA" w:rsidRPr="00502D3C" w:rsidRDefault="009010DA" w:rsidP="00293730">
      <w:pPr>
        <w:rPr>
          <w:b/>
          <w:bCs/>
          <w:color w:val="2617E3"/>
          <w:sz w:val="24"/>
          <w:szCs w:val="24"/>
        </w:rPr>
      </w:pPr>
      <w:r w:rsidRPr="00502D3C">
        <w:rPr>
          <w:b/>
          <w:bCs/>
          <w:color w:val="2617E3"/>
          <w:sz w:val="24"/>
          <w:szCs w:val="24"/>
        </w:rPr>
        <w:t>Version 6.8 (</w:t>
      </w:r>
      <w:r w:rsidR="00C76105">
        <w:rPr>
          <w:b/>
          <w:bCs/>
          <w:color w:val="2617E3"/>
          <w:sz w:val="24"/>
          <w:szCs w:val="24"/>
        </w:rPr>
        <w:t>1st</w:t>
      </w:r>
      <w:r w:rsidRPr="00502D3C">
        <w:rPr>
          <w:b/>
          <w:bCs/>
          <w:color w:val="2617E3"/>
          <w:sz w:val="24"/>
          <w:szCs w:val="24"/>
        </w:rPr>
        <w:t xml:space="preserve"> </w:t>
      </w:r>
      <w:r w:rsidR="00C76105">
        <w:rPr>
          <w:b/>
          <w:bCs/>
          <w:color w:val="2617E3"/>
          <w:sz w:val="24"/>
          <w:szCs w:val="24"/>
        </w:rPr>
        <w:t>Dec</w:t>
      </w:r>
      <w:r w:rsidRPr="00502D3C">
        <w:rPr>
          <w:b/>
          <w:bCs/>
          <w:color w:val="2617E3"/>
          <w:sz w:val="24"/>
          <w:szCs w:val="24"/>
        </w:rPr>
        <w:t xml:space="preserve"> 20</w:t>
      </w:r>
      <w:r w:rsidR="00C76105">
        <w:rPr>
          <w:b/>
          <w:bCs/>
          <w:color w:val="2617E3"/>
          <w:sz w:val="24"/>
          <w:szCs w:val="24"/>
        </w:rPr>
        <w:t>19</w:t>
      </w:r>
      <w:r w:rsidRPr="00502D3C">
        <w:rPr>
          <w:b/>
          <w:bCs/>
          <w:color w:val="2617E3"/>
          <w:sz w:val="24"/>
          <w:szCs w:val="24"/>
        </w:rPr>
        <w:t>)</w:t>
      </w:r>
    </w:p>
    <w:p w14:paraId="7F224D09" w14:textId="16476504" w:rsidR="009010DA" w:rsidRDefault="009010DA" w:rsidP="00293730">
      <w:pPr>
        <w:rPr>
          <w:sz w:val="24"/>
          <w:szCs w:val="24"/>
        </w:rPr>
      </w:pPr>
      <w:r w:rsidRPr="009010DA">
        <w:rPr>
          <w:sz w:val="24"/>
          <w:szCs w:val="24"/>
        </w:rPr>
        <w:t xml:space="preserve">SD </w:t>
      </w:r>
      <w:r w:rsidR="003B06D2">
        <w:rPr>
          <w:sz w:val="24"/>
          <w:szCs w:val="24"/>
        </w:rPr>
        <w:t xml:space="preserve">and RD </w:t>
      </w:r>
      <w:r w:rsidRPr="009010DA">
        <w:rPr>
          <w:sz w:val="24"/>
          <w:szCs w:val="24"/>
        </w:rPr>
        <w:t>simulations graphic display and legends</w:t>
      </w:r>
      <w:r w:rsidR="003B06D2">
        <w:rPr>
          <w:sz w:val="24"/>
          <w:szCs w:val="24"/>
        </w:rPr>
        <w:t xml:space="preserve"> have been</w:t>
      </w:r>
      <w:r w:rsidRPr="009010DA">
        <w:rPr>
          <w:sz w:val="24"/>
          <w:szCs w:val="24"/>
        </w:rPr>
        <w:t xml:space="preserve"> tidied up.</w:t>
      </w:r>
      <w:r w:rsidR="000B7E67">
        <w:rPr>
          <w:sz w:val="24"/>
          <w:szCs w:val="24"/>
        </w:rPr>
        <w:t xml:space="preserve"> The </w:t>
      </w:r>
      <w:r w:rsidRPr="009010DA">
        <w:rPr>
          <w:sz w:val="24"/>
          <w:szCs w:val="24"/>
        </w:rPr>
        <w:t>SD and RD simulat</w:t>
      </w:r>
      <w:r w:rsidR="000B7E67">
        <w:rPr>
          <w:sz w:val="24"/>
          <w:szCs w:val="24"/>
        </w:rPr>
        <w:t>ors</w:t>
      </w:r>
      <w:r w:rsidRPr="009010DA">
        <w:rPr>
          <w:sz w:val="24"/>
          <w:szCs w:val="24"/>
        </w:rPr>
        <w:t xml:space="preserve"> will </w:t>
      </w:r>
      <w:r>
        <w:rPr>
          <w:sz w:val="24"/>
          <w:szCs w:val="24"/>
        </w:rPr>
        <w:t xml:space="preserve">now </w:t>
      </w:r>
      <w:r w:rsidRPr="009010DA">
        <w:rPr>
          <w:sz w:val="24"/>
          <w:szCs w:val="24"/>
        </w:rPr>
        <w:t xml:space="preserve">allow user defined time values to be added in addition to the normal output (sometimes useful for modelling and </w:t>
      </w:r>
      <w:r w:rsidR="00F35F8F">
        <w:rPr>
          <w:sz w:val="24"/>
          <w:szCs w:val="24"/>
        </w:rPr>
        <w:t xml:space="preserve">for </w:t>
      </w:r>
      <w:r w:rsidRPr="009010DA">
        <w:rPr>
          <w:sz w:val="24"/>
          <w:szCs w:val="24"/>
        </w:rPr>
        <w:t xml:space="preserve">Tabular results for </w:t>
      </w:r>
      <w:r w:rsidR="00F35F8F">
        <w:rPr>
          <w:sz w:val="24"/>
          <w:szCs w:val="24"/>
        </w:rPr>
        <w:t xml:space="preserve">showing </w:t>
      </w:r>
      <w:r w:rsidRPr="009010DA">
        <w:rPr>
          <w:sz w:val="24"/>
          <w:szCs w:val="24"/>
        </w:rPr>
        <w:t>specific Conc-Time values).</w:t>
      </w:r>
    </w:p>
    <w:p w14:paraId="61F23D57" w14:textId="3D86B883" w:rsidR="009010DA" w:rsidRDefault="003B06D2" w:rsidP="00293730">
      <w:pPr>
        <w:rPr>
          <w:sz w:val="24"/>
          <w:szCs w:val="24"/>
        </w:rPr>
      </w:pPr>
      <w:r>
        <w:rPr>
          <w:sz w:val="24"/>
          <w:szCs w:val="24"/>
        </w:rPr>
        <w:t>A</w:t>
      </w:r>
      <w:r w:rsidR="009010DA">
        <w:rPr>
          <w:sz w:val="24"/>
          <w:szCs w:val="24"/>
        </w:rPr>
        <w:t xml:space="preserve"> </w:t>
      </w:r>
      <w:r w:rsidR="009010DA" w:rsidRPr="009010DA">
        <w:rPr>
          <w:sz w:val="24"/>
          <w:szCs w:val="24"/>
        </w:rPr>
        <w:t xml:space="preserve">3-compartment </w:t>
      </w:r>
      <w:r w:rsidR="00502D3C">
        <w:rPr>
          <w:sz w:val="24"/>
          <w:szCs w:val="24"/>
        </w:rPr>
        <w:t>model</w:t>
      </w:r>
      <w:r w:rsidR="009010DA">
        <w:rPr>
          <w:sz w:val="24"/>
          <w:szCs w:val="24"/>
        </w:rPr>
        <w:t xml:space="preserve"> (</w:t>
      </w:r>
      <w:r w:rsidR="009010DA" w:rsidRPr="009010DA">
        <w:rPr>
          <w:sz w:val="24"/>
          <w:szCs w:val="24"/>
        </w:rPr>
        <w:t>oral</w:t>
      </w:r>
      <w:r w:rsidR="009010DA">
        <w:rPr>
          <w:sz w:val="24"/>
          <w:szCs w:val="24"/>
        </w:rPr>
        <w:t>)</w:t>
      </w:r>
      <w:r w:rsidR="009010DA" w:rsidRPr="009010DA">
        <w:rPr>
          <w:sz w:val="24"/>
          <w:szCs w:val="24"/>
        </w:rPr>
        <w:t xml:space="preserve"> </w:t>
      </w:r>
      <w:r w:rsidR="00502D3C">
        <w:rPr>
          <w:sz w:val="24"/>
          <w:szCs w:val="24"/>
        </w:rPr>
        <w:t xml:space="preserve">was added for </w:t>
      </w:r>
      <w:r w:rsidR="00502D3C" w:rsidRPr="009010DA">
        <w:rPr>
          <w:sz w:val="24"/>
          <w:szCs w:val="24"/>
        </w:rPr>
        <w:t xml:space="preserve">SD and RD </w:t>
      </w:r>
      <w:r w:rsidR="009010DA" w:rsidRPr="009010DA">
        <w:rPr>
          <w:sz w:val="24"/>
          <w:szCs w:val="24"/>
        </w:rPr>
        <w:t>simulation</w:t>
      </w:r>
      <w:r w:rsidR="00502D3C">
        <w:rPr>
          <w:sz w:val="24"/>
          <w:szCs w:val="24"/>
        </w:rPr>
        <w:t>s</w:t>
      </w:r>
      <w:r w:rsidR="009010DA" w:rsidRPr="009010DA">
        <w:rPr>
          <w:sz w:val="24"/>
          <w:szCs w:val="24"/>
        </w:rPr>
        <w:t xml:space="preserve"> </w:t>
      </w:r>
      <w:r w:rsidR="00502D3C">
        <w:rPr>
          <w:sz w:val="24"/>
          <w:szCs w:val="24"/>
        </w:rPr>
        <w:t>in V6.7 and is now available for modelling</w:t>
      </w:r>
      <w:r w:rsidR="009010DA" w:rsidRPr="009010DA">
        <w:rPr>
          <w:sz w:val="24"/>
          <w:szCs w:val="24"/>
        </w:rPr>
        <w:t xml:space="preserve"> </w:t>
      </w:r>
      <w:r w:rsidR="00502D3C">
        <w:rPr>
          <w:sz w:val="24"/>
          <w:szCs w:val="24"/>
        </w:rPr>
        <w:t>in V6.8</w:t>
      </w:r>
      <w:r>
        <w:rPr>
          <w:sz w:val="24"/>
          <w:szCs w:val="24"/>
        </w:rPr>
        <w:t>,</w:t>
      </w:r>
      <w:r w:rsidR="00502D3C">
        <w:rPr>
          <w:sz w:val="24"/>
          <w:szCs w:val="24"/>
        </w:rPr>
        <w:t xml:space="preserve"> should the data be adequate</w:t>
      </w:r>
      <w:r>
        <w:rPr>
          <w:sz w:val="24"/>
          <w:szCs w:val="24"/>
        </w:rPr>
        <w:t>,</w:t>
      </w:r>
      <w:r w:rsidR="00502D3C">
        <w:rPr>
          <w:sz w:val="24"/>
          <w:szCs w:val="24"/>
        </w:rPr>
        <w:t xml:space="preserve"> and </w:t>
      </w:r>
      <w:r w:rsidR="00B136E9">
        <w:rPr>
          <w:sz w:val="24"/>
          <w:szCs w:val="24"/>
        </w:rPr>
        <w:t>shows</w:t>
      </w:r>
      <w:r w:rsidR="00502D3C">
        <w:rPr>
          <w:sz w:val="24"/>
          <w:szCs w:val="24"/>
        </w:rPr>
        <w:t xml:space="preserve"> a specific e</w:t>
      </w:r>
      <w:r w:rsidR="009010DA" w:rsidRPr="009010DA">
        <w:rPr>
          <w:sz w:val="24"/>
          <w:szCs w:val="24"/>
        </w:rPr>
        <w:t xml:space="preserve">xample in </w:t>
      </w:r>
      <w:r w:rsidR="00502D3C">
        <w:rPr>
          <w:sz w:val="24"/>
          <w:szCs w:val="24"/>
        </w:rPr>
        <w:t xml:space="preserve">the </w:t>
      </w:r>
      <w:r w:rsidR="009010DA" w:rsidRPr="009010DA">
        <w:rPr>
          <w:sz w:val="24"/>
          <w:szCs w:val="24"/>
        </w:rPr>
        <w:t>manual</w:t>
      </w:r>
      <w:r w:rsidR="00502D3C">
        <w:rPr>
          <w:sz w:val="24"/>
          <w:szCs w:val="24"/>
        </w:rPr>
        <w:t xml:space="preserve"> (note that user parameter starting estimates are required)</w:t>
      </w:r>
      <w:r w:rsidR="009010DA" w:rsidRPr="009010DA">
        <w:rPr>
          <w:sz w:val="24"/>
          <w:szCs w:val="24"/>
        </w:rPr>
        <w:t>.</w:t>
      </w:r>
      <w:r w:rsidR="00F35F8F" w:rsidRPr="00F35F8F">
        <w:rPr>
          <w:bCs/>
          <w:sz w:val="24"/>
        </w:rPr>
        <w:t xml:space="preserve"> </w:t>
      </w:r>
      <w:r w:rsidR="00F35F8F">
        <w:rPr>
          <w:bCs/>
          <w:sz w:val="24"/>
        </w:rPr>
        <w:t>The model numbers are 42 and 43, with and without lag-time, respectively).</w:t>
      </w:r>
    </w:p>
    <w:p w14:paraId="2528222D" w14:textId="702427DA" w:rsidR="009010DA" w:rsidRDefault="009010DA" w:rsidP="00293730">
      <w:pPr>
        <w:rPr>
          <w:sz w:val="24"/>
          <w:szCs w:val="24"/>
        </w:rPr>
      </w:pPr>
      <w:r w:rsidRPr="009010DA">
        <w:rPr>
          <w:sz w:val="24"/>
          <w:szCs w:val="24"/>
        </w:rPr>
        <w:t xml:space="preserve">NCA intercept value </w:t>
      </w:r>
      <w:r w:rsidR="00B136E9">
        <w:rPr>
          <w:sz w:val="24"/>
          <w:szCs w:val="24"/>
        </w:rPr>
        <w:t xml:space="preserve">is now </w:t>
      </w:r>
      <w:r w:rsidRPr="009010DA">
        <w:rPr>
          <w:sz w:val="24"/>
          <w:szCs w:val="24"/>
        </w:rPr>
        <w:t xml:space="preserve">displayed on </w:t>
      </w:r>
      <w:r w:rsidR="00B136E9">
        <w:rPr>
          <w:sz w:val="24"/>
          <w:szCs w:val="24"/>
        </w:rPr>
        <w:t xml:space="preserve">the </w:t>
      </w:r>
      <w:r w:rsidRPr="009010DA">
        <w:rPr>
          <w:sz w:val="24"/>
          <w:szCs w:val="24"/>
        </w:rPr>
        <w:t xml:space="preserve">graph, in </w:t>
      </w:r>
      <w:r w:rsidR="00B136E9">
        <w:rPr>
          <w:sz w:val="24"/>
          <w:szCs w:val="24"/>
        </w:rPr>
        <w:t xml:space="preserve">the </w:t>
      </w:r>
      <w:r w:rsidRPr="009010DA">
        <w:rPr>
          <w:sz w:val="24"/>
          <w:szCs w:val="24"/>
        </w:rPr>
        <w:t>Spreadsheet and txt results file. Useful for C</w:t>
      </w:r>
      <w:r w:rsidRPr="003B06D2">
        <w:rPr>
          <w:sz w:val="24"/>
          <w:szCs w:val="24"/>
          <w:vertAlign w:val="subscript"/>
        </w:rPr>
        <w:t>0</w:t>
      </w:r>
      <w:r w:rsidRPr="009010DA">
        <w:rPr>
          <w:sz w:val="24"/>
          <w:szCs w:val="24"/>
        </w:rPr>
        <w:t xml:space="preserve"> values with bolus i.v. data</w:t>
      </w:r>
      <w:r w:rsidR="00F35F8F">
        <w:rPr>
          <w:sz w:val="24"/>
          <w:szCs w:val="24"/>
        </w:rPr>
        <w:t xml:space="preserve"> and in other calculations</w:t>
      </w:r>
      <w:r w:rsidRPr="009010DA">
        <w:rPr>
          <w:sz w:val="24"/>
          <w:szCs w:val="24"/>
        </w:rPr>
        <w:t>.</w:t>
      </w:r>
    </w:p>
    <w:p w14:paraId="0FB3DD96" w14:textId="77777777" w:rsidR="009010DA" w:rsidRPr="009010DA" w:rsidRDefault="009010DA" w:rsidP="00293730">
      <w:pPr>
        <w:rPr>
          <w:sz w:val="24"/>
          <w:szCs w:val="24"/>
        </w:rPr>
      </w:pPr>
      <w:r w:rsidRPr="009010DA">
        <w:rPr>
          <w:sz w:val="24"/>
          <w:szCs w:val="24"/>
        </w:rPr>
        <w:t>Manual updated for all additions/modifications and an extra section for NCA with examples explaining how zero time points are dealt with for AUC calculations.</w:t>
      </w:r>
    </w:p>
    <w:p w14:paraId="1FBC2C6B" w14:textId="77777777" w:rsidR="008E628D" w:rsidRPr="009010DA" w:rsidRDefault="008E628D" w:rsidP="00293730">
      <w:pPr>
        <w:rPr>
          <w:sz w:val="24"/>
          <w:szCs w:val="24"/>
        </w:rPr>
      </w:pPr>
    </w:p>
    <w:p w14:paraId="301764A1" w14:textId="26237282" w:rsidR="009010DA" w:rsidRPr="00502D3C" w:rsidRDefault="00502D3C" w:rsidP="00293730">
      <w:pPr>
        <w:rPr>
          <w:b/>
          <w:bCs/>
          <w:color w:val="2617E3"/>
          <w:sz w:val="24"/>
          <w:szCs w:val="24"/>
        </w:rPr>
      </w:pPr>
      <w:r>
        <w:rPr>
          <w:b/>
          <w:bCs/>
          <w:color w:val="2617E3"/>
          <w:sz w:val="24"/>
          <w:szCs w:val="24"/>
        </w:rPr>
        <w:t>Version 6.7</w:t>
      </w:r>
      <w:r w:rsidR="009010DA" w:rsidRPr="00502D3C">
        <w:rPr>
          <w:b/>
          <w:bCs/>
          <w:color w:val="2617E3"/>
          <w:sz w:val="24"/>
          <w:szCs w:val="24"/>
        </w:rPr>
        <w:t xml:space="preserve"> (21st June 2019)</w:t>
      </w:r>
    </w:p>
    <w:p w14:paraId="3E533515" w14:textId="11E50975" w:rsidR="009010DA" w:rsidRDefault="00502D3C" w:rsidP="00293730">
      <w:pPr>
        <w:rPr>
          <w:sz w:val="24"/>
          <w:szCs w:val="24"/>
        </w:rPr>
      </w:pPr>
      <w:r>
        <w:rPr>
          <w:sz w:val="24"/>
          <w:szCs w:val="24"/>
        </w:rPr>
        <w:t>PCModfit</w:t>
      </w:r>
      <w:r w:rsidR="009010DA" w:rsidRPr="009010DA">
        <w:rPr>
          <w:sz w:val="24"/>
          <w:szCs w:val="24"/>
        </w:rPr>
        <w:t xml:space="preserve"> now has an option for conducting Superposition repeat dose profiles (Section 3.4) with varying dosing intervals (thanks to a suggestion by Angus McLean</w:t>
      </w:r>
      <w:r w:rsidR="005A1C1A">
        <w:rPr>
          <w:sz w:val="24"/>
          <w:szCs w:val="24"/>
        </w:rPr>
        <w:t xml:space="preserve"> in the USA</w:t>
      </w:r>
      <w:r w:rsidR="009010DA" w:rsidRPr="009010DA">
        <w:rPr>
          <w:sz w:val="24"/>
          <w:szCs w:val="24"/>
        </w:rPr>
        <w:t xml:space="preserve">) </w:t>
      </w:r>
      <w:r w:rsidR="009010DA">
        <w:rPr>
          <w:sz w:val="24"/>
          <w:szCs w:val="24"/>
        </w:rPr>
        <w:t xml:space="preserve">and </w:t>
      </w:r>
      <w:r w:rsidR="009010DA" w:rsidRPr="009010DA">
        <w:rPr>
          <w:sz w:val="24"/>
          <w:szCs w:val="24"/>
        </w:rPr>
        <w:t>with more precision.</w:t>
      </w:r>
    </w:p>
    <w:p w14:paraId="3649E3C5" w14:textId="77777777" w:rsidR="009010DA" w:rsidRDefault="009010DA" w:rsidP="00293730">
      <w:pPr>
        <w:rPr>
          <w:sz w:val="24"/>
          <w:szCs w:val="24"/>
        </w:rPr>
      </w:pPr>
    </w:p>
    <w:p w14:paraId="0C7C4EC8" w14:textId="6497F088" w:rsidR="009010DA" w:rsidRDefault="009010DA" w:rsidP="00293730">
      <w:pPr>
        <w:rPr>
          <w:sz w:val="24"/>
          <w:szCs w:val="24"/>
        </w:rPr>
      </w:pPr>
      <w:r w:rsidRPr="009010DA">
        <w:rPr>
          <w:sz w:val="24"/>
          <w:szCs w:val="24"/>
        </w:rPr>
        <w:t xml:space="preserve">Also, slightly revamped, repeated dose simulations can be conducted with user defined Differential Equations allowing varying doses, </w:t>
      </w:r>
      <w:r w:rsidR="008E628D" w:rsidRPr="009010DA">
        <w:rPr>
          <w:sz w:val="24"/>
          <w:szCs w:val="24"/>
        </w:rPr>
        <w:t>intervals,</w:t>
      </w:r>
      <w:r w:rsidRPr="009010DA">
        <w:rPr>
          <w:sz w:val="24"/>
          <w:szCs w:val="24"/>
        </w:rPr>
        <w:t xml:space="preserve"> and models in any sequence.</w:t>
      </w:r>
    </w:p>
    <w:p w14:paraId="17E7146B" w14:textId="4BB64F99" w:rsidR="009010DA" w:rsidRDefault="009010DA" w:rsidP="00293730">
      <w:pPr>
        <w:rPr>
          <w:sz w:val="24"/>
          <w:szCs w:val="24"/>
        </w:rPr>
      </w:pPr>
      <w:r w:rsidRPr="009010DA">
        <w:rPr>
          <w:sz w:val="24"/>
          <w:szCs w:val="24"/>
        </w:rPr>
        <w:t xml:space="preserve">The Loo-Riegelman Deconvolution module has been rewritten with more accuracy throughout, using Wagner’s exact equations (J. Pharm. Sci. 72, 7, July 1983) and has test profiles to show their validity (1, 2 and 3 compartment models) detailed in Section 3.5. </w:t>
      </w:r>
    </w:p>
    <w:p w14:paraId="2C187C85" w14:textId="77777777" w:rsidR="00E134B0" w:rsidRDefault="00E134B0" w:rsidP="00293730">
      <w:pPr>
        <w:rPr>
          <w:sz w:val="24"/>
          <w:szCs w:val="24"/>
        </w:rPr>
      </w:pPr>
    </w:p>
    <w:p w14:paraId="54D0148C" w14:textId="77777777" w:rsidR="009010DA" w:rsidRDefault="009010DA" w:rsidP="00293730">
      <w:pPr>
        <w:rPr>
          <w:sz w:val="24"/>
          <w:szCs w:val="24"/>
        </w:rPr>
      </w:pPr>
      <w:r w:rsidRPr="009010DA">
        <w:rPr>
          <w:sz w:val="24"/>
          <w:szCs w:val="24"/>
        </w:rPr>
        <w:t>A three-compartment oral model has been added, by request, for single and repeat dose simulations. This has been checked against the Differential equation module and the results are identical.</w:t>
      </w:r>
    </w:p>
    <w:p w14:paraId="45C3765A" w14:textId="426DCF49" w:rsidR="009010DA" w:rsidRDefault="009010DA" w:rsidP="00293730">
      <w:pPr>
        <w:rPr>
          <w:sz w:val="24"/>
          <w:szCs w:val="24"/>
        </w:rPr>
      </w:pPr>
      <w:r w:rsidRPr="009010DA">
        <w:rPr>
          <w:sz w:val="24"/>
          <w:szCs w:val="24"/>
        </w:rPr>
        <w:t>Check boxes have been added to NCA and Deconvolution to make selections quicker and easier (not having to enter an asterisk character).</w:t>
      </w:r>
    </w:p>
    <w:p w14:paraId="09B5FC9D" w14:textId="77777777" w:rsidR="00E134B0" w:rsidRDefault="00E134B0" w:rsidP="00293730">
      <w:pPr>
        <w:rPr>
          <w:sz w:val="24"/>
          <w:szCs w:val="24"/>
        </w:rPr>
      </w:pPr>
    </w:p>
    <w:p w14:paraId="17070479" w14:textId="76A0235F" w:rsidR="009010DA" w:rsidRPr="009010DA" w:rsidRDefault="009010DA" w:rsidP="00293730">
      <w:pPr>
        <w:rPr>
          <w:sz w:val="24"/>
          <w:szCs w:val="24"/>
        </w:rPr>
      </w:pPr>
      <w:r w:rsidRPr="009010DA">
        <w:rPr>
          <w:sz w:val="24"/>
          <w:szCs w:val="24"/>
        </w:rPr>
        <w:t>There is now a ‘Models’ button on the Modelling sheet as a quick aide-memoir for available model numbers.</w:t>
      </w:r>
    </w:p>
    <w:p w14:paraId="74E589B0" w14:textId="77777777" w:rsidR="000C6716" w:rsidRPr="009010DA" w:rsidRDefault="000C6716" w:rsidP="00293730">
      <w:pPr>
        <w:rPr>
          <w:sz w:val="24"/>
          <w:szCs w:val="24"/>
        </w:rPr>
      </w:pPr>
    </w:p>
    <w:p w14:paraId="461D47BD" w14:textId="20DA9568" w:rsidR="009010DA" w:rsidRPr="00502D3C" w:rsidRDefault="00502D3C" w:rsidP="00293730">
      <w:pPr>
        <w:rPr>
          <w:b/>
          <w:bCs/>
          <w:color w:val="2617E3"/>
          <w:sz w:val="24"/>
          <w:szCs w:val="24"/>
        </w:rPr>
      </w:pPr>
      <w:r>
        <w:rPr>
          <w:b/>
          <w:bCs/>
          <w:color w:val="2617E3"/>
          <w:sz w:val="24"/>
          <w:szCs w:val="24"/>
        </w:rPr>
        <w:t>Version 6.6</w:t>
      </w:r>
      <w:r w:rsidR="009010DA" w:rsidRPr="00502D3C">
        <w:rPr>
          <w:b/>
          <w:bCs/>
          <w:color w:val="2617E3"/>
          <w:sz w:val="24"/>
          <w:szCs w:val="24"/>
        </w:rPr>
        <w:t xml:space="preserve"> (1st March 2019)</w:t>
      </w:r>
    </w:p>
    <w:p w14:paraId="6C56007E" w14:textId="33F379C8" w:rsidR="009010DA" w:rsidRPr="009010DA" w:rsidRDefault="00502D3C" w:rsidP="00293730">
      <w:pPr>
        <w:rPr>
          <w:sz w:val="24"/>
          <w:szCs w:val="24"/>
        </w:rPr>
      </w:pPr>
      <w:r>
        <w:rPr>
          <w:sz w:val="24"/>
          <w:szCs w:val="24"/>
        </w:rPr>
        <w:t>R</w:t>
      </w:r>
      <w:r w:rsidR="009010DA" w:rsidRPr="009010DA">
        <w:rPr>
          <w:sz w:val="24"/>
          <w:szCs w:val="24"/>
        </w:rPr>
        <w:t xml:space="preserve">epeated dose simulations </w:t>
      </w:r>
      <w:r>
        <w:rPr>
          <w:sz w:val="24"/>
          <w:szCs w:val="24"/>
        </w:rPr>
        <w:t>can now</w:t>
      </w:r>
      <w:r w:rsidR="009010DA" w:rsidRPr="009010DA">
        <w:rPr>
          <w:sz w:val="24"/>
          <w:szCs w:val="24"/>
        </w:rPr>
        <w:t xml:space="preserve"> be conducted with user defined Differential Equations with varying doses, intervals</w:t>
      </w:r>
      <w:r w:rsidR="008E628D">
        <w:rPr>
          <w:sz w:val="24"/>
          <w:szCs w:val="24"/>
        </w:rPr>
        <w:t>,</w:t>
      </w:r>
      <w:r w:rsidR="009010DA" w:rsidRPr="009010DA">
        <w:rPr>
          <w:sz w:val="24"/>
          <w:szCs w:val="24"/>
        </w:rPr>
        <w:t xml:space="preserve"> and models. This is a new addition and seems pretty fast with the testing done so far. The spreadsheet has lots of help for the user with an additional section in </w:t>
      </w:r>
      <w:r w:rsidR="009010DA">
        <w:rPr>
          <w:sz w:val="24"/>
          <w:szCs w:val="24"/>
        </w:rPr>
        <w:t>the</w:t>
      </w:r>
      <w:r w:rsidR="009010DA" w:rsidRPr="009010DA">
        <w:rPr>
          <w:sz w:val="24"/>
          <w:szCs w:val="24"/>
        </w:rPr>
        <w:t xml:space="preserve"> V6.6 manual (Section 3.3.2) with a detailed and specific example to demonstrate its use and how to set it up. </w:t>
      </w:r>
    </w:p>
    <w:p w14:paraId="3A5DC2A8" w14:textId="77777777" w:rsidR="009010DA" w:rsidRPr="009010DA" w:rsidRDefault="009010DA" w:rsidP="00293730">
      <w:pPr>
        <w:rPr>
          <w:sz w:val="24"/>
          <w:szCs w:val="24"/>
        </w:rPr>
      </w:pPr>
    </w:p>
    <w:p w14:paraId="3A017BA0" w14:textId="685B7C8F" w:rsidR="009010DA" w:rsidRPr="00502D3C" w:rsidRDefault="00502D3C" w:rsidP="00293730">
      <w:pPr>
        <w:rPr>
          <w:b/>
          <w:bCs/>
          <w:color w:val="2617E3"/>
          <w:sz w:val="24"/>
          <w:szCs w:val="24"/>
        </w:rPr>
      </w:pPr>
      <w:r w:rsidRPr="00502D3C">
        <w:rPr>
          <w:b/>
          <w:bCs/>
          <w:color w:val="2617E3"/>
          <w:sz w:val="24"/>
          <w:szCs w:val="24"/>
        </w:rPr>
        <w:t>Version 6.5</w:t>
      </w:r>
      <w:r w:rsidR="009010DA" w:rsidRPr="00502D3C">
        <w:rPr>
          <w:b/>
          <w:bCs/>
          <w:color w:val="2617E3"/>
          <w:sz w:val="24"/>
          <w:szCs w:val="24"/>
        </w:rPr>
        <w:t xml:space="preserve"> (19th January 2019)</w:t>
      </w:r>
    </w:p>
    <w:p w14:paraId="57C716A0" w14:textId="39D38314" w:rsidR="009010DA" w:rsidRDefault="00502D3C" w:rsidP="00293730">
      <w:pPr>
        <w:rPr>
          <w:sz w:val="24"/>
          <w:szCs w:val="24"/>
        </w:rPr>
      </w:pPr>
      <w:r>
        <w:rPr>
          <w:sz w:val="24"/>
          <w:szCs w:val="24"/>
        </w:rPr>
        <w:t>This version</w:t>
      </w:r>
      <w:r w:rsidR="009010DA" w:rsidRPr="009010DA">
        <w:rPr>
          <w:sz w:val="24"/>
          <w:szCs w:val="24"/>
        </w:rPr>
        <w:t xml:space="preserve"> will allow single dose simulations </w:t>
      </w:r>
      <w:r w:rsidR="009010DA">
        <w:rPr>
          <w:sz w:val="24"/>
          <w:szCs w:val="24"/>
        </w:rPr>
        <w:t>using</w:t>
      </w:r>
      <w:r w:rsidR="009010DA" w:rsidRPr="009010DA">
        <w:rPr>
          <w:sz w:val="24"/>
          <w:szCs w:val="24"/>
        </w:rPr>
        <w:t xml:space="preserve"> differential equation</w:t>
      </w:r>
      <w:r w:rsidR="009010DA">
        <w:rPr>
          <w:sz w:val="24"/>
          <w:szCs w:val="24"/>
        </w:rPr>
        <w:t>s</w:t>
      </w:r>
      <w:r w:rsidR="009010DA" w:rsidRPr="009010DA">
        <w:rPr>
          <w:sz w:val="24"/>
          <w:szCs w:val="24"/>
        </w:rPr>
        <w:t xml:space="preserve"> </w:t>
      </w:r>
      <w:r w:rsidR="009010DA">
        <w:rPr>
          <w:sz w:val="24"/>
          <w:szCs w:val="24"/>
        </w:rPr>
        <w:t>(user defined)</w:t>
      </w:r>
      <w:r w:rsidR="009010DA" w:rsidRPr="009010DA">
        <w:rPr>
          <w:sz w:val="24"/>
          <w:szCs w:val="24"/>
        </w:rPr>
        <w:t xml:space="preserve"> and will be enhanced in future versions.</w:t>
      </w:r>
      <w:r w:rsidR="001D40CE">
        <w:rPr>
          <w:sz w:val="24"/>
          <w:szCs w:val="24"/>
        </w:rPr>
        <w:t xml:space="preserve"> </w:t>
      </w:r>
      <w:r w:rsidR="009010DA" w:rsidRPr="009010DA">
        <w:rPr>
          <w:sz w:val="24"/>
          <w:szCs w:val="24"/>
        </w:rPr>
        <w:t>A Simplex algorithm has now been added to help with data modelling as an additional option</w:t>
      </w:r>
      <w:r w:rsidR="009010DA">
        <w:rPr>
          <w:sz w:val="24"/>
          <w:szCs w:val="24"/>
        </w:rPr>
        <w:t xml:space="preserve"> to DFP and Marquardt</w:t>
      </w:r>
      <w:r w:rsidR="009010DA" w:rsidRPr="009010DA">
        <w:rPr>
          <w:sz w:val="24"/>
          <w:szCs w:val="24"/>
        </w:rPr>
        <w:t>.</w:t>
      </w:r>
    </w:p>
    <w:p w14:paraId="11BF671B" w14:textId="40EBB370" w:rsidR="008A568A" w:rsidRDefault="008A568A">
      <w:pPr>
        <w:rPr>
          <w:sz w:val="24"/>
          <w:szCs w:val="24"/>
        </w:rPr>
      </w:pPr>
      <w:r>
        <w:rPr>
          <w:sz w:val="24"/>
          <w:szCs w:val="24"/>
        </w:rPr>
        <w:br w:type="page"/>
      </w:r>
    </w:p>
    <w:p w14:paraId="2D4FB84B" w14:textId="77777777" w:rsidR="00521CAF" w:rsidRDefault="00521CAF" w:rsidP="00293730">
      <w:pPr>
        <w:rPr>
          <w:sz w:val="24"/>
          <w:szCs w:val="24"/>
        </w:rPr>
      </w:pPr>
    </w:p>
    <w:p w14:paraId="3A4D5BF1" w14:textId="1FD77068" w:rsidR="00521CAF" w:rsidRPr="003E2D3D" w:rsidRDefault="00521CAF" w:rsidP="009C436A">
      <w:pPr>
        <w:pStyle w:val="Heading1"/>
        <w:numPr>
          <w:ilvl w:val="0"/>
          <w:numId w:val="29"/>
        </w:numPr>
        <w:spacing w:before="0" w:after="0"/>
        <w:ind w:left="426"/>
        <w:contextualSpacing/>
        <w:rPr>
          <w:rFonts w:ascii="Times New Roman" w:hAnsi="Times New Roman"/>
          <w:color w:val="auto"/>
          <w:sz w:val="28"/>
          <w:szCs w:val="28"/>
        </w:rPr>
      </w:pPr>
      <w:bookmarkStart w:id="323" w:name="_Toc144814051"/>
      <w:r>
        <w:rPr>
          <w:rFonts w:ascii="Times New Roman" w:hAnsi="Times New Roman"/>
          <w:color w:val="auto"/>
          <w:sz w:val="28"/>
          <w:szCs w:val="28"/>
        </w:rPr>
        <w:t>A few words about the author</w:t>
      </w:r>
      <w:bookmarkEnd w:id="323"/>
    </w:p>
    <w:p w14:paraId="44CCF47B" w14:textId="77777777" w:rsidR="00521CAF" w:rsidRPr="00E134B0" w:rsidRDefault="00521CAF" w:rsidP="00293730">
      <w:pPr>
        <w:rPr>
          <w:sz w:val="20"/>
        </w:rPr>
      </w:pPr>
    </w:p>
    <w:p w14:paraId="48BD21DE" w14:textId="719378BF" w:rsidR="00E048AB" w:rsidRDefault="00521CAF" w:rsidP="00293730">
      <w:pPr>
        <w:rPr>
          <w:sz w:val="24"/>
          <w:szCs w:val="24"/>
        </w:rPr>
      </w:pPr>
      <w:r>
        <w:rPr>
          <w:sz w:val="24"/>
          <w:szCs w:val="24"/>
        </w:rPr>
        <w:t>The author of PCModfit (Graham Allen) since leaving ‘</w:t>
      </w:r>
      <w:r w:rsidR="005A1C1A">
        <w:rPr>
          <w:sz w:val="24"/>
          <w:szCs w:val="24"/>
        </w:rPr>
        <w:t>B</w:t>
      </w:r>
      <w:r>
        <w:rPr>
          <w:sz w:val="24"/>
          <w:szCs w:val="24"/>
        </w:rPr>
        <w:t xml:space="preserve">ig Pharma’ many years ago, has been a successful freelance Consultant in Pharmacokinetics for </w:t>
      </w:r>
      <w:r w:rsidR="001139F4" w:rsidRPr="001139F4">
        <w:rPr>
          <w:sz w:val="24"/>
          <w:szCs w:val="24"/>
        </w:rPr>
        <w:t>&gt;</w:t>
      </w:r>
      <w:r w:rsidR="00A412AF">
        <w:rPr>
          <w:sz w:val="24"/>
          <w:szCs w:val="24"/>
        </w:rPr>
        <w:t>30</w:t>
      </w:r>
      <w:r>
        <w:rPr>
          <w:sz w:val="24"/>
          <w:szCs w:val="24"/>
        </w:rPr>
        <w:t xml:space="preserve"> years and has published in numerous Journals with </w:t>
      </w:r>
      <w:r w:rsidRPr="005A1C1A">
        <w:rPr>
          <w:i/>
          <w:iCs/>
          <w:sz w:val="24"/>
          <w:szCs w:val="24"/>
        </w:rPr>
        <w:t>ca</w:t>
      </w:r>
      <w:r>
        <w:rPr>
          <w:sz w:val="24"/>
          <w:szCs w:val="24"/>
        </w:rPr>
        <w:t xml:space="preserve">. </w:t>
      </w:r>
      <w:r w:rsidR="00562AB4">
        <w:rPr>
          <w:sz w:val="24"/>
          <w:szCs w:val="24"/>
        </w:rPr>
        <w:t>5</w:t>
      </w:r>
      <w:r>
        <w:rPr>
          <w:sz w:val="24"/>
          <w:szCs w:val="24"/>
        </w:rPr>
        <w:t xml:space="preserve">0 papers to date. </w:t>
      </w:r>
      <w:r w:rsidR="001139F4">
        <w:rPr>
          <w:sz w:val="24"/>
          <w:szCs w:val="24"/>
        </w:rPr>
        <w:t xml:space="preserve">He initially graduated with the Royal Society of Chemistry and much later in Mathematics which he found very useful for sorting out some of the problems in PK. </w:t>
      </w:r>
      <w:r>
        <w:rPr>
          <w:sz w:val="24"/>
          <w:szCs w:val="24"/>
        </w:rPr>
        <w:t>The original publication of Modfit, as it was then called back in 1990, has undergone countless updates and additions with m</w:t>
      </w:r>
      <w:r w:rsidR="001139F4">
        <w:rPr>
          <w:sz w:val="24"/>
          <w:szCs w:val="24"/>
        </w:rPr>
        <w:t>ost</w:t>
      </w:r>
      <w:r>
        <w:rPr>
          <w:sz w:val="24"/>
          <w:szCs w:val="24"/>
        </w:rPr>
        <w:t xml:space="preserve"> of the routines being completely re-written for correctness and versatility with its current name of </w:t>
      </w:r>
      <w:r w:rsidRPr="004A3F04">
        <w:rPr>
          <w:b/>
          <w:bCs/>
          <w:color w:val="0000FF"/>
          <w:sz w:val="24"/>
          <w:szCs w:val="24"/>
        </w:rPr>
        <w:t>PCModfit.</w:t>
      </w:r>
      <w:r w:rsidR="007C3C65" w:rsidRPr="004A3F04">
        <w:rPr>
          <w:sz w:val="24"/>
          <w:szCs w:val="24"/>
        </w:rPr>
        <w:t xml:space="preserve"> </w:t>
      </w:r>
      <w:r w:rsidR="00E048AB">
        <w:rPr>
          <w:sz w:val="24"/>
          <w:szCs w:val="24"/>
        </w:rPr>
        <w:t>There are currently &gt;</w:t>
      </w:r>
      <w:r w:rsidR="009C436A">
        <w:rPr>
          <w:sz w:val="24"/>
          <w:szCs w:val="24"/>
        </w:rPr>
        <w:t>70</w:t>
      </w:r>
      <w:r w:rsidR="0071166A">
        <w:rPr>
          <w:sz w:val="24"/>
          <w:szCs w:val="24"/>
        </w:rPr>
        <w:t>0</w:t>
      </w:r>
      <w:r w:rsidR="00E048AB">
        <w:rPr>
          <w:sz w:val="24"/>
          <w:szCs w:val="24"/>
        </w:rPr>
        <w:t xml:space="preserve">0 users of the program and it has been referenced in over </w:t>
      </w:r>
      <w:r w:rsidR="00CA07DC">
        <w:rPr>
          <w:sz w:val="24"/>
          <w:szCs w:val="24"/>
        </w:rPr>
        <w:t>10</w:t>
      </w:r>
      <w:r w:rsidR="00E048AB">
        <w:rPr>
          <w:sz w:val="24"/>
          <w:szCs w:val="24"/>
        </w:rPr>
        <w:t xml:space="preserve">0 publications in the literature and in countless drug submissions to regulatory bodies world-wide. </w:t>
      </w:r>
      <w:r w:rsidR="00CA07DC">
        <w:rPr>
          <w:sz w:val="24"/>
          <w:szCs w:val="24"/>
        </w:rPr>
        <w:t>The author</w:t>
      </w:r>
      <w:r w:rsidR="00E048AB">
        <w:rPr>
          <w:sz w:val="24"/>
          <w:szCs w:val="24"/>
        </w:rPr>
        <w:t xml:space="preserve"> hopes that it helps users in their study, work and/or research for furthering drug development and an understanding of the </w:t>
      </w:r>
      <w:r w:rsidR="00562AB4">
        <w:rPr>
          <w:sz w:val="24"/>
          <w:szCs w:val="24"/>
        </w:rPr>
        <w:t>sometimes-complex</w:t>
      </w:r>
      <w:r w:rsidR="00E048AB">
        <w:rPr>
          <w:sz w:val="24"/>
          <w:szCs w:val="24"/>
        </w:rPr>
        <w:t xml:space="preserve"> field of Pharmacokinetics.</w:t>
      </w:r>
      <w:r w:rsidR="008A568A">
        <w:rPr>
          <w:sz w:val="24"/>
          <w:szCs w:val="24"/>
        </w:rPr>
        <w:t xml:space="preserve"> The author is a Fellow of the Royal Society of Medicine </w:t>
      </w:r>
      <w:r w:rsidR="004A3F04">
        <w:rPr>
          <w:sz w:val="24"/>
          <w:szCs w:val="24"/>
        </w:rPr>
        <w:t xml:space="preserve">(London, UK) </w:t>
      </w:r>
      <w:r w:rsidR="008A568A">
        <w:rPr>
          <w:sz w:val="24"/>
          <w:szCs w:val="24"/>
        </w:rPr>
        <w:t>which allow</w:t>
      </w:r>
      <w:r w:rsidR="004A3F04">
        <w:rPr>
          <w:sz w:val="24"/>
          <w:szCs w:val="24"/>
        </w:rPr>
        <w:t>s</w:t>
      </w:r>
      <w:r w:rsidR="008A568A">
        <w:rPr>
          <w:sz w:val="24"/>
          <w:szCs w:val="24"/>
        </w:rPr>
        <w:t xml:space="preserve"> him to access thousands of books and Journals on-line to keep up with modern trends.</w:t>
      </w:r>
    </w:p>
    <w:p w14:paraId="4B0565BF" w14:textId="291D2DE6" w:rsidR="00E048AB" w:rsidRPr="00E134B0" w:rsidRDefault="00E048AB" w:rsidP="00293730">
      <w:pPr>
        <w:rPr>
          <w:sz w:val="20"/>
        </w:rPr>
      </w:pPr>
    </w:p>
    <w:p w14:paraId="060C5424" w14:textId="50EDC359" w:rsidR="005A1C1A" w:rsidRPr="003E2D3D" w:rsidRDefault="005A1C1A" w:rsidP="009C436A">
      <w:pPr>
        <w:pStyle w:val="Heading1"/>
        <w:numPr>
          <w:ilvl w:val="0"/>
          <w:numId w:val="29"/>
        </w:numPr>
        <w:spacing w:before="0" w:after="0"/>
        <w:ind w:left="426"/>
        <w:contextualSpacing/>
        <w:rPr>
          <w:rFonts w:ascii="Times New Roman" w:hAnsi="Times New Roman"/>
          <w:color w:val="auto"/>
          <w:sz w:val="28"/>
          <w:szCs w:val="28"/>
        </w:rPr>
      </w:pPr>
      <w:bookmarkStart w:id="324" w:name="_Toc144814052"/>
      <w:r>
        <w:rPr>
          <w:rFonts w:ascii="Times New Roman" w:hAnsi="Times New Roman"/>
          <w:color w:val="auto"/>
          <w:sz w:val="28"/>
          <w:szCs w:val="28"/>
        </w:rPr>
        <w:t xml:space="preserve">Brief list of publications </w:t>
      </w:r>
      <w:r w:rsidR="00EA197A">
        <w:rPr>
          <w:rFonts w:ascii="Times New Roman" w:hAnsi="Times New Roman"/>
          <w:color w:val="auto"/>
          <w:sz w:val="28"/>
          <w:szCs w:val="28"/>
        </w:rPr>
        <w:t>referencing</w:t>
      </w:r>
      <w:r>
        <w:rPr>
          <w:rFonts w:ascii="Times New Roman" w:hAnsi="Times New Roman"/>
          <w:color w:val="auto"/>
          <w:sz w:val="28"/>
          <w:szCs w:val="28"/>
        </w:rPr>
        <w:t xml:space="preserve"> PCModfi</w:t>
      </w:r>
      <w:r w:rsidR="00EA197A">
        <w:rPr>
          <w:rFonts w:ascii="Times New Roman" w:hAnsi="Times New Roman"/>
          <w:color w:val="auto"/>
          <w:sz w:val="28"/>
          <w:szCs w:val="28"/>
        </w:rPr>
        <w:t>t</w:t>
      </w:r>
      <w:bookmarkEnd w:id="324"/>
    </w:p>
    <w:p w14:paraId="22049969" w14:textId="77777777" w:rsidR="005A1C1A" w:rsidRPr="00E134B0" w:rsidRDefault="005A1C1A" w:rsidP="00293730">
      <w:pPr>
        <w:rPr>
          <w:sz w:val="20"/>
        </w:rPr>
      </w:pPr>
    </w:p>
    <w:p w14:paraId="5F769E67" w14:textId="7E41E561" w:rsidR="00E048AB" w:rsidRPr="00423CBC" w:rsidRDefault="00EA197A" w:rsidP="00174CA4">
      <w:pPr>
        <w:rPr>
          <w:sz w:val="24"/>
          <w:szCs w:val="24"/>
        </w:rPr>
      </w:pPr>
      <w:r w:rsidRPr="00423CBC">
        <w:rPr>
          <w:sz w:val="24"/>
          <w:szCs w:val="24"/>
        </w:rPr>
        <w:t>Although there are &gt;100 publications referencing PCModfit, just for information, some of these are listed below (</w:t>
      </w:r>
      <w:r w:rsidRPr="00423CBC">
        <w:rPr>
          <w:i/>
          <w:iCs/>
          <w:sz w:val="24"/>
          <w:szCs w:val="24"/>
        </w:rPr>
        <w:t>ca</w:t>
      </w:r>
      <w:r w:rsidRPr="00423CBC">
        <w:rPr>
          <w:sz w:val="24"/>
          <w:szCs w:val="24"/>
        </w:rPr>
        <w:t xml:space="preserve">. </w:t>
      </w:r>
      <w:r w:rsidR="000E22A7" w:rsidRPr="00423CBC">
        <w:rPr>
          <w:sz w:val="24"/>
          <w:szCs w:val="24"/>
        </w:rPr>
        <w:t>6</w:t>
      </w:r>
      <w:r w:rsidR="00C112C1">
        <w:rPr>
          <w:sz w:val="24"/>
          <w:szCs w:val="24"/>
        </w:rPr>
        <w:t>3</w:t>
      </w:r>
      <w:r w:rsidRPr="00423CBC">
        <w:rPr>
          <w:sz w:val="24"/>
          <w:szCs w:val="24"/>
        </w:rPr>
        <w:t>).</w:t>
      </w:r>
    </w:p>
    <w:p w14:paraId="2C49787A" w14:textId="77777777" w:rsidR="002E1BF5" w:rsidRPr="00BE38CB" w:rsidRDefault="002E1BF5">
      <w:pPr>
        <w:rPr>
          <w:color w:val="auto"/>
          <w:szCs w:val="22"/>
        </w:rPr>
      </w:pPr>
    </w:p>
    <w:p w14:paraId="15CDFDDF" w14:textId="5CBE423D" w:rsidR="002E1BF5" w:rsidRPr="002E1BF5" w:rsidRDefault="002E1BF5" w:rsidP="002E1BF5">
      <w:pPr>
        <w:rPr>
          <w:color w:val="auto"/>
          <w:szCs w:val="22"/>
        </w:rPr>
      </w:pPr>
      <w:r w:rsidRPr="002E1BF5">
        <w:rPr>
          <w:color w:val="auto"/>
          <w:szCs w:val="22"/>
        </w:rPr>
        <w:t>1.  Pharmacokinetics of N,N-dimethyltryptamine in Humans</w:t>
      </w:r>
    </w:p>
    <w:p w14:paraId="1A911E1E" w14:textId="09FFF621" w:rsidR="002E1BF5" w:rsidRPr="002E1BF5" w:rsidRDefault="002E1BF5" w:rsidP="002E1BF5">
      <w:pPr>
        <w:rPr>
          <w:color w:val="auto"/>
          <w:szCs w:val="22"/>
        </w:rPr>
      </w:pPr>
      <w:r w:rsidRPr="002E1BF5">
        <w:rPr>
          <w:color w:val="auto"/>
          <w:szCs w:val="22"/>
        </w:rPr>
        <w:t>Meghan Good, Zelah Joel, Tiffanie Benway, Carol Routledge, Chris Timmermann, David Erritzoe, Richard Weaver, Graham Allen, Charlotte Hughes, Helen Topping, Amy Bowman &amp; Ellen James</w:t>
      </w:r>
    </w:p>
    <w:p w14:paraId="4C3D3106" w14:textId="0ED8A63C" w:rsidR="002E1BF5" w:rsidRDefault="002E1BF5" w:rsidP="002E1BF5">
      <w:pPr>
        <w:rPr>
          <w:color w:val="auto"/>
          <w:szCs w:val="22"/>
        </w:rPr>
      </w:pPr>
      <w:r w:rsidRPr="002E1BF5">
        <w:rPr>
          <w:color w:val="auto"/>
          <w:szCs w:val="22"/>
        </w:rPr>
        <w:t xml:space="preserve">European Journal of Drug Metabolism and Pharmacokinetics, 48, 311-327 (Issue 3, May 2023). </w:t>
      </w:r>
    </w:p>
    <w:p w14:paraId="224DEAEB" w14:textId="77777777" w:rsidR="002E1BF5" w:rsidRPr="002E1BF5" w:rsidRDefault="002E1BF5" w:rsidP="002E1BF5">
      <w:pPr>
        <w:rPr>
          <w:color w:val="auto"/>
          <w:szCs w:val="22"/>
        </w:rPr>
      </w:pPr>
    </w:p>
    <w:p w14:paraId="628EA1FF" w14:textId="17793E89" w:rsidR="002E1BF5" w:rsidRPr="002E1BF5" w:rsidRDefault="002E1BF5" w:rsidP="002E1BF5">
      <w:pPr>
        <w:rPr>
          <w:color w:val="auto"/>
          <w:szCs w:val="22"/>
        </w:rPr>
      </w:pPr>
      <w:r w:rsidRPr="002E1BF5">
        <w:rPr>
          <w:color w:val="auto"/>
          <w:szCs w:val="22"/>
        </w:rPr>
        <w:t>2. Development of stabilized fuzapladib solution for injection: forced degradation study and pharmacokinetic evaluation</w:t>
      </w:r>
    </w:p>
    <w:p w14:paraId="14E9A648" w14:textId="2160BE8D" w:rsidR="002E1BF5" w:rsidRPr="002E1BF5" w:rsidRDefault="002E1BF5" w:rsidP="002E1BF5">
      <w:pPr>
        <w:rPr>
          <w:color w:val="auto"/>
          <w:szCs w:val="22"/>
        </w:rPr>
      </w:pPr>
      <w:r w:rsidRPr="002E1BF5">
        <w:rPr>
          <w:color w:val="auto"/>
          <w:szCs w:val="22"/>
        </w:rPr>
        <w:t xml:space="preserve">Hideyuki Sato, Chika Yamane, Koji Higuchi, Takeshi Shindo, Hiroshi Shikama, Kohei Yamada, Satomi Onoue. </w:t>
      </w:r>
    </w:p>
    <w:p w14:paraId="629CC82F" w14:textId="6091E646" w:rsidR="002E1BF5" w:rsidRDefault="002E1BF5" w:rsidP="002E1BF5">
      <w:pPr>
        <w:rPr>
          <w:color w:val="auto"/>
          <w:szCs w:val="22"/>
        </w:rPr>
      </w:pPr>
      <w:r w:rsidRPr="002E1BF5">
        <w:rPr>
          <w:color w:val="auto"/>
          <w:szCs w:val="22"/>
        </w:rPr>
        <w:t>Pharmaceutical Development and Technology, 09 Jun 2022</w:t>
      </w:r>
    </w:p>
    <w:p w14:paraId="25C6D568" w14:textId="77777777" w:rsidR="002E1BF5" w:rsidRPr="002E1BF5" w:rsidRDefault="002E1BF5" w:rsidP="002E1BF5">
      <w:pPr>
        <w:rPr>
          <w:color w:val="auto"/>
          <w:szCs w:val="22"/>
        </w:rPr>
      </w:pPr>
    </w:p>
    <w:p w14:paraId="33B89D79" w14:textId="583BF288" w:rsidR="002E1BF5" w:rsidRPr="002E1BF5" w:rsidRDefault="002E1BF5" w:rsidP="002E1BF5">
      <w:pPr>
        <w:rPr>
          <w:color w:val="auto"/>
          <w:szCs w:val="22"/>
        </w:rPr>
      </w:pPr>
      <w:r w:rsidRPr="002E1BF5">
        <w:rPr>
          <w:color w:val="auto"/>
          <w:szCs w:val="22"/>
        </w:rPr>
        <w:t xml:space="preserve">3. Neuropsychopharmacological profiling of scoparone in mice  </w:t>
      </w:r>
    </w:p>
    <w:p w14:paraId="4C7E0219" w14:textId="0ED422DA" w:rsidR="002E1BF5" w:rsidRPr="002E1BF5" w:rsidRDefault="002E1BF5" w:rsidP="002E1BF5">
      <w:pPr>
        <w:rPr>
          <w:color w:val="auto"/>
          <w:szCs w:val="22"/>
        </w:rPr>
      </w:pPr>
      <w:r w:rsidRPr="002E1BF5">
        <w:rPr>
          <w:color w:val="auto"/>
          <w:szCs w:val="22"/>
        </w:rPr>
        <w:t>Joanna Kowalczyk, Barbara Budzynska, Lukasz Kurach, Daniele Pellegata, Nesrine S. El Sayed, Jurg Gertsch and Krystyna Skalicka-Wozniak</w:t>
      </w:r>
    </w:p>
    <w:p w14:paraId="19235C71" w14:textId="77777777" w:rsidR="002E1BF5" w:rsidRPr="002E1BF5" w:rsidRDefault="002E1BF5" w:rsidP="002E1BF5">
      <w:pPr>
        <w:rPr>
          <w:color w:val="auto"/>
          <w:szCs w:val="22"/>
        </w:rPr>
      </w:pPr>
      <w:r w:rsidRPr="002E1BF5">
        <w:rPr>
          <w:color w:val="auto"/>
          <w:szCs w:val="22"/>
        </w:rPr>
        <w:t>Nature: Scientific Reports volume 12, Article number: 822 (2022)</w:t>
      </w:r>
    </w:p>
    <w:p w14:paraId="7C9E08FA" w14:textId="561911D6" w:rsidR="002E1BF5" w:rsidRPr="002E1BF5" w:rsidRDefault="002E1BF5" w:rsidP="002E1BF5">
      <w:pPr>
        <w:rPr>
          <w:color w:val="auto"/>
          <w:szCs w:val="22"/>
        </w:rPr>
      </w:pPr>
    </w:p>
    <w:p w14:paraId="55CB6C49" w14:textId="1ACE276B" w:rsidR="002E1BF5" w:rsidRPr="002E1BF5" w:rsidRDefault="002E1BF5" w:rsidP="002E1BF5">
      <w:pPr>
        <w:rPr>
          <w:color w:val="auto"/>
          <w:szCs w:val="22"/>
        </w:rPr>
      </w:pPr>
      <w:r w:rsidRPr="002E1BF5">
        <w:rPr>
          <w:color w:val="auto"/>
          <w:szCs w:val="22"/>
        </w:rPr>
        <w:t>4. Pharmacokinetics and milk extraction pattern of eprinomectin at different dose rates in dairy cattle</w:t>
      </w:r>
    </w:p>
    <w:p w14:paraId="780603F5" w14:textId="71CB0431" w:rsidR="002E1BF5" w:rsidRPr="002E1BF5" w:rsidRDefault="002E1BF5" w:rsidP="002E1BF5">
      <w:pPr>
        <w:rPr>
          <w:color w:val="auto"/>
          <w:szCs w:val="22"/>
        </w:rPr>
      </w:pPr>
      <w:r w:rsidRPr="002E1BF5">
        <w:rPr>
          <w:color w:val="auto"/>
          <w:szCs w:val="22"/>
        </w:rPr>
        <w:t>Mariana Ballent, Candela Canton, Paula Dominguez, Laura Mate, Laura Ceballos, Carlos Lanusse, Adrian Lifschitz</w:t>
      </w:r>
    </w:p>
    <w:p w14:paraId="19D2CD3C" w14:textId="77777777" w:rsidR="002E1BF5" w:rsidRPr="002E1BF5" w:rsidRDefault="002E1BF5" w:rsidP="002E1BF5">
      <w:pPr>
        <w:rPr>
          <w:color w:val="auto"/>
          <w:szCs w:val="22"/>
        </w:rPr>
      </w:pPr>
      <w:r w:rsidRPr="002E1BF5">
        <w:rPr>
          <w:color w:val="auto"/>
          <w:szCs w:val="22"/>
        </w:rPr>
        <w:t>Veterinary Pharmacology and Therapeutics, Sept. 2021, 45, 92-98.</w:t>
      </w:r>
    </w:p>
    <w:p w14:paraId="47183AC2" w14:textId="2B3D26BC" w:rsidR="002E1BF5" w:rsidRPr="002E1BF5" w:rsidRDefault="002E1BF5" w:rsidP="002E1BF5">
      <w:pPr>
        <w:rPr>
          <w:color w:val="auto"/>
          <w:szCs w:val="22"/>
        </w:rPr>
      </w:pPr>
    </w:p>
    <w:p w14:paraId="0792F4A7" w14:textId="6403C646" w:rsidR="002E1BF5" w:rsidRPr="002E1BF5" w:rsidRDefault="002E1BF5" w:rsidP="002E1BF5">
      <w:pPr>
        <w:rPr>
          <w:color w:val="auto"/>
          <w:szCs w:val="22"/>
        </w:rPr>
      </w:pPr>
      <w:r w:rsidRPr="002E1BF5">
        <w:rPr>
          <w:color w:val="auto"/>
          <w:szCs w:val="22"/>
        </w:rPr>
        <w:t xml:space="preserve">5. Metabolic Soft Spot and Pharmacokinetics: Functionalization of C-3 Position of an Eph-Ephrin Antagonist Featuring a Bile Acid Core as an Effective Strategy to Obtain Oral Bioavailability in Mice </w:t>
      </w:r>
    </w:p>
    <w:p w14:paraId="2BC06BC8" w14:textId="7FDA4C4F" w:rsidR="002E1BF5" w:rsidRPr="002E1BF5" w:rsidRDefault="002E1BF5" w:rsidP="002E1BF5">
      <w:pPr>
        <w:rPr>
          <w:color w:val="auto"/>
          <w:szCs w:val="22"/>
        </w:rPr>
      </w:pPr>
      <w:r w:rsidRPr="002E1BF5">
        <w:rPr>
          <w:color w:val="auto"/>
          <w:szCs w:val="22"/>
        </w:rPr>
        <w:t>Francesca Ferlenghi, Carmine Giorgio, Matteo Incerti, Lorenzo Guidetti, Paola Chiodelli, Marco Rusnati, Massimiliano Tognolini, Federica Vacondio, Marco Mor, Alessio Lodola</w:t>
      </w:r>
    </w:p>
    <w:p w14:paraId="0FF3AB94" w14:textId="62AEC2C5" w:rsidR="002E1BF5" w:rsidRDefault="002E1BF5" w:rsidP="002E1BF5">
      <w:pPr>
        <w:rPr>
          <w:color w:val="auto"/>
          <w:szCs w:val="22"/>
        </w:rPr>
      </w:pPr>
      <w:r w:rsidRPr="002E1BF5">
        <w:rPr>
          <w:color w:val="auto"/>
          <w:szCs w:val="22"/>
        </w:rPr>
        <w:t>Pharmaceuticals 2022, 15(1), 41</w:t>
      </w:r>
    </w:p>
    <w:p w14:paraId="0B45E177" w14:textId="77777777" w:rsidR="002E1BF5" w:rsidRPr="002E1BF5" w:rsidRDefault="002E1BF5" w:rsidP="002E1BF5">
      <w:pPr>
        <w:rPr>
          <w:color w:val="auto"/>
          <w:szCs w:val="22"/>
        </w:rPr>
      </w:pPr>
    </w:p>
    <w:p w14:paraId="120A1107" w14:textId="6572F115" w:rsidR="002E1BF5" w:rsidRPr="002E1BF5" w:rsidRDefault="002E1BF5" w:rsidP="002E1BF5">
      <w:pPr>
        <w:rPr>
          <w:color w:val="auto"/>
          <w:szCs w:val="22"/>
        </w:rPr>
      </w:pPr>
      <w:r w:rsidRPr="002E1BF5">
        <w:rPr>
          <w:color w:val="auto"/>
          <w:szCs w:val="22"/>
        </w:rPr>
        <w:t xml:space="preserve">6. Stem-cell mobilization of healthy sibling donors with pegfilgrastim-A prospective open-label phase II trial (EudraCT no: 2005-004971-39) </w:t>
      </w:r>
    </w:p>
    <w:p w14:paraId="273BFF3A" w14:textId="05979397" w:rsidR="002E1BF5" w:rsidRPr="00A5725A" w:rsidRDefault="002E1BF5" w:rsidP="002E1BF5">
      <w:pPr>
        <w:rPr>
          <w:color w:val="auto"/>
          <w:szCs w:val="22"/>
          <w:lang w:val="de-DE"/>
        </w:rPr>
      </w:pPr>
      <w:r w:rsidRPr="00A5725A">
        <w:rPr>
          <w:color w:val="auto"/>
          <w:szCs w:val="22"/>
          <w:lang w:val="de-DE"/>
        </w:rPr>
        <w:t>Vladan Vucinic, Madlen Jentzsch, Sabine Leiblein, Enrica Bach, Yvonne Remane, Kai Schulze-Forster, Michael Cross, Wolfram Ponisch, Sebastian Schwind, Georg-Nikolaus Franke, Uwe Platzbecker, Dietger Niederwieser</w:t>
      </w:r>
    </w:p>
    <w:p w14:paraId="43BB2B10" w14:textId="2E2FBAB5" w:rsidR="002E1BF5" w:rsidRDefault="002E1BF5" w:rsidP="002E1BF5">
      <w:pPr>
        <w:rPr>
          <w:color w:val="auto"/>
          <w:szCs w:val="22"/>
        </w:rPr>
      </w:pPr>
      <w:r w:rsidRPr="002E1BF5">
        <w:rPr>
          <w:color w:val="auto"/>
          <w:szCs w:val="22"/>
        </w:rPr>
        <w:t>Transfusion. Dec. 2021, 1-8</w:t>
      </w:r>
    </w:p>
    <w:p w14:paraId="4D4A63D9" w14:textId="77777777" w:rsidR="002E1BF5" w:rsidRPr="002E1BF5" w:rsidRDefault="002E1BF5" w:rsidP="002E1BF5">
      <w:pPr>
        <w:rPr>
          <w:color w:val="auto"/>
          <w:szCs w:val="22"/>
        </w:rPr>
      </w:pPr>
    </w:p>
    <w:p w14:paraId="7E6FDA3A" w14:textId="781A7D34" w:rsidR="002E1BF5" w:rsidRPr="002E1BF5" w:rsidRDefault="002E1BF5" w:rsidP="002E1BF5">
      <w:pPr>
        <w:rPr>
          <w:color w:val="auto"/>
          <w:szCs w:val="22"/>
        </w:rPr>
      </w:pPr>
      <w:r w:rsidRPr="002E1BF5">
        <w:rPr>
          <w:color w:val="auto"/>
          <w:szCs w:val="22"/>
        </w:rPr>
        <w:t>7. Successive treatments with ivermectin (3.15%) to control the tick Rhipicephalus (Boophilus) microplus in cattle: Pharmacokinetic and efficacy assessment</w:t>
      </w:r>
    </w:p>
    <w:p w14:paraId="2413E5F9" w14:textId="2B4230B9" w:rsidR="002E1BF5" w:rsidRPr="002E1BF5" w:rsidRDefault="002E1BF5" w:rsidP="002E1BF5">
      <w:pPr>
        <w:rPr>
          <w:color w:val="auto"/>
          <w:szCs w:val="22"/>
        </w:rPr>
      </w:pPr>
      <w:r w:rsidRPr="002E1BF5">
        <w:rPr>
          <w:color w:val="auto"/>
          <w:szCs w:val="22"/>
        </w:rPr>
        <w:t>Macarena Sarli, Maria Victoria Miro, Maria Victoria Rossner, Santiago Nava, Adrian Lifschitz</w:t>
      </w:r>
    </w:p>
    <w:p w14:paraId="2A6A4186" w14:textId="77777777" w:rsidR="002E1BF5" w:rsidRPr="002E1BF5" w:rsidRDefault="002E1BF5" w:rsidP="002E1BF5">
      <w:pPr>
        <w:rPr>
          <w:color w:val="auto"/>
          <w:szCs w:val="22"/>
        </w:rPr>
      </w:pPr>
      <w:r w:rsidRPr="002E1BF5">
        <w:rPr>
          <w:color w:val="auto"/>
          <w:szCs w:val="22"/>
        </w:rPr>
        <w:t>Ticks and Tick-borne Diseases, Volume 13, Issue 1, January 2022, 101848</w:t>
      </w:r>
    </w:p>
    <w:p w14:paraId="496070C5" w14:textId="20D24E62" w:rsidR="002E1BF5" w:rsidRPr="002E1BF5" w:rsidRDefault="002E1BF5" w:rsidP="002E1BF5">
      <w:pPr>
        <w:rPr>
          <w:color w:val="auto"/>
          <w:szCs w:val="22"/>
        </w:rPr>
      </w:pPr>
    </w:p>
    <w:p w14:paraId="13D30D29" w14:textId="3F15BABA" w:rsidR="002E1BF5" w:rsidRPr="002E1BF5" w:rsidRDefault="002E1BF5" w:rsidP="002E1BF5">
      <w:pPr>
        <w:rPr>
          <w:color w:val="auto"/>
          <w:szCs w:val="22"/>
        </w:rPr>
      </w:pPr>
      <w:r w:rsidRPr="002E1BF5">
        <w:rPr>
          <w:color w:val="auto"/>
          <w:szCs w:val="22"/>
        </w:rPr>
        <w:t>8. Pharmacokinetics of Meropenem in Critically Ill Patients with Acute Renal Failure Treated by Continuous Hemodiafiltration</w:t>
      </w:r>
    </w:p>
    <w:p w14:paraId="22AC9E56" w14:textId="3FA94318" w:rsidR="002E1BF5" w:rsidRPr="00A5725A" w:rsidRDefault="002E1BF5" w:rsidP="002E1BF5">
      <w:pPr>
        <w:rPr>
          <w:color w:val="auto"/>
          <w:szCs w:val="22"/>
          <w:lang w:val="de-DE"/>
        </w:rPr>
      </w:pPr>
      <w:r w:rsidRPr="00A5725A">
        <w:rPr>
          <w:color w:val="auto"/>
          <w:szCs w:val="22"/>
          <w:lang w:val="de-DE"/>
        </w:rPr>
        <w:t>W. A. Krueger, T. H. Schroeder, M. Hutchison, E. Hoffmann, H.-J. Dieterich, A. Heininger, C. Erley, A. Wehrle, K. Unertl</w:t>
      </w:r>
    </w:p>
    <w:p w14:paraId="534304CF" w14:textId="77777777" w:rsidR="002E1BF5" w:rsidRPr="002E1BF5" w:rsidRDefault="002E1BF5" w:rsidP="002E1BF5">
      <w:pPr>
        <w:rPr>
          <w:color w:val="auto"/>
          <w:szCs w:val="22"/>
        </w:rPr>
      </w:pPr>
      <w:r w:rsidRPr="002E1BF5">
        <w:rPr>
          <w:color w:val="auto"/>
          <w:szCs w:val="22"/>
        </w:rPr>
        <w:t>Antimicrobial Agents and Chemotherapy, Vol. 42, No. 9, Research Article, 17 December 2020</w:t>
      </w:r>
    </w:p>
    <w:p w14:paraId="4D1C628C" w14:textId="4E3C5D73" w:rsidR="002E1BF5" w:rsidRPr="002E1BF5" w:rsidRDefault="002E1BF5" w:rsidP="002E1BF5">
      <w:pPr>
        <w:rPr>
          <w:color w:val="auto"/>
          <w:szCs w:val="22"/>
        </w:rPr>
      </w:pPr>
    </w:p>
    <w:p w14:paraId="54FD7D89" w14:textId="7CD9F624" w:rsidR="002E1BF5" w:rsidRPr="002E1BF5" w:rsidRDefault="002E1BF5" w:rsidP="002E1BF5">
      <w:pPr>
        <w:rPr>
          <w:color w:val="auto"/>
          <w:szCs w:val="22"/>
        </w:rPr>
      </w:pPr>
      <w:r w:rsidRPr="002E1BF5">
        <w:rPr>
          <w:color w:val="auto"/>
          <w:szCs w:val="22"/>
        </w:rPr>
        <w:t>9. A Pharmacokinetic Study of Native E-coli Asparaginase for Acute Lymphoblastic Leukemia Treated with ThaiPOG Protocol</w:t>
      </w:r>
    </w:p>
    <w:p w14:paraId="1BC5C118" w14:textId="50C4BC76" w:rsidR="002E1BF5" w:rsidRPr="002E1BF5" w:rsidRDefault="002E1BF5" w:rsidP="002E1BF5">
      <w:pPr>
        <w:rPr>
          <w:color w:val="auto"/>
          <w:szCs w:val="22"/>
        </w:rPr>
      </w:pPr>
      <w:r w:rsidRPr="002E1BF5">
        <w:rPr>
          <w:color w:val="auto"/>
          <w:szCs w:val="22"/>
        </w:rPr>
        <w:t>Phumin Chaweephisal, Trai Tharnpanich, Aphinya Suroengrit, Pattramon Aungbamnet, Panya Seksarn, Darintr Sosothikul, Supanun Lauhasurayotin, Kanhatai Chiengthong, Hansamon Poparn, Piti Techavichit</w:t>
      </w:r>
    </w:p>
    <w:p w14:paraId="0C8D84C6" w14:textId="77777777" w:rsidR="002E1BF5" w:rsidRPr="002E1BF5" w:rsidRDefault="002E1BF5" w:rsidP="002E1BF5">
      <w:pPr>
        <w:rPr>
          <w:color w:val="auto"/>
          <w:szCs w:val="22"/>
        </w:rPr>
      </w:pPr>
      <w:r w:rsidRPr="002E1BF5">
        <w:rPr>
          <w:color w:val="auto"/>
          <w:szCs w:val="22"/>
        </w:rPr>
        <w:t>Asian Pac J Cancer Prev. 22 (10), 3309-3315, Oct. 22, 2021</w:t>
      </w:r>
    </w:p>
    <w:p w14:paraId="2C2B453F" w14:textId="6C2E645A" w:rsidR="002E1BF5" w:rsidRPr="002E1BF5" w:rsidRDefault="002E1BF5" w:rsidP="002E1BF5">
      <w:pPr>
        <w:rPr>
          <w:color w:val="auto"/>
          <w:szCs w:val="22"/>
        </w:rPr>
      </w:pPr>
    </w:p>
    <w:p w14:paraId="130C46E6" w14:textId="4ACCC98E" w:rsidR="002E1BF5" w:rsidRPr="002E1BF5" w:rsidRDefault="002E1BF5" w:rsidP="002E1BF5">
      <w:pPr>
        <w:rPr>
          <w:color w:val="auto"/>
          <w:szCs w:val="22"/>
        </w:rPr>
      </w:pPr>
      <w:r w:rsidRPr="002E1BF5">
        <w:rPr>
          <w:color w:val="auto"/>
          <w:szCs w:val="22"/>
        </w:rPr>
        <w:t xml:space="preserve">10. Phase I clinical trial repurposing all-trans retinoic acid as a stromal targeting agent for pancreatic cancer </w:t>
      </w:r>
    </w:p>
    <w:p w14:paraId="5908A432" w14:textId="2D5D25FA" w:rsidR="002E1BF5" w:rsidRPr="002E1BF5" w:rsidRDefault="002E1BF5" w:rsidP="002E1BF5">
      <w:pPr>
        <w:rPr>
          <w:color w:val="auto"/>
          <w:szCs w:val="22"/>
        </w:rPr>
      </w:pPr>
      <w:r w:rsidRPr="002E1BF5">
        <w:rPr>
          <w:color w:val="auto"/>
          <w:szCs w:val="22"/>
        </w:rPr>
        <w:t xml:space="preserve">Hemant M. Kocher, Bristi Basu, Fieke E. M. Froeling, Debashis Sarker, Sarah Slater, Dominic Carlin, Nandita M. deSouza, Katja N. De Paepe, Michelle R. Goulart, Christine Hughes, Ahmet Imrali, Rhiannon Roberts, Maria Pawula, Richard Houghton, Cheryl Lawrence, Yathushan Yogeswaran, Kelly Mousa, Carike Coetzee, Peter Sasieni, Aaron Prendergast &amp; David J. Propper </w:t>
      </w:r>
    </w:p>
    <w:p w14:paraId="3B8FE64F" w14:textId="77777777" w:rsidR="002E1BF5" w:rsidRPr="002E1BF5" w:rsidRDefault="002E1BF5" w:rsidP="002E1BF5">
      <w:pPr>
        <w:rPr>
          <w:color w:val="auto"/>
          <w:szCs w:val="22"/>
        </w:rPr>
      </w:pPr>
      <w:r w:rsidRPr="002E1BF5">
        <w:rPr>
          <w:color w:val="auto"/>
          <w:szCs w:val="22"/>
        </w:rPr>
        <w:t>Nature Communications volume 11, Article number: 4841 (2020)</w:t>
      </w:r>
    </w:p>
    <w:p w14:paraId="1A833DDE" w14:textId="7002B61C" w:rsidR="002E1BF5" w:rsidRPr="002E1BF5" w:rsidRDefault="002E1BF5" w:rsidP="002E1BF5">
      <w:pPr>
        <w:rPr>
          <w:color w:val="auto"/>
          <w:szCs w:val="22"/>
        </w:rPr>
      </w:pPr>
    </w:p>
    <w:p w14:paraId="37E926F8" w14:textId="33114283" w:rsidR="002E1BF5" w:rsidRPr="002E1BF5" w:rsidRDefault="002E1BF5" w:rsidP="002E1BF5">
      <w:pPr>
        <w:rPr>
          <w:color w:val="auto"/>
          <w:szCs w:val="22"/>
        </w:rPr>
      </w:pPr>
      <w:r w:rsidRPr="002E1BF5">
        <w:rPr>
          <w:color w:val="auto"/>
          <w:szCs w:val="22"/>
        </w:rPr>
        <w:t>11. SARS-CoV-2 Neutralization in Commercial Lots of Plasma-derived Immunoglobulin</w:t>
      </w:r>
    </w:p>
    <w:p w14:paraId="0688D037" w14:textId="38317C9F" w:rsidR="002E1BF5" w:rsidRPr="002E1BF5" w:rsidRDefault="002E1BF5" w:rsidP="002E1BF5">
      <w:pPr>
        <w:rPr>
          <w:color w:val="auto"/>
          <w:szCs w:val="22"/>
        </w:rPr>
      </w:pPr>
      <w:r w:rsidRPr="002E1BF5">
        <w:rPr>
          <w:color w:val="auto"/>
          <w:szCs w:val="22"/>
        </w:rPr>
        <w:t>Volk Andreas, Covini-Souris Caroline, Kuehnel Denis, De Mey Christian, Römisch Jürgen, Schmidt Torben</w:t>
      </w:r>
    </w:p>
    <w:p w14:paraId="49A87278" w14:textId="77777777" w:rsidR="002E1BF5" w:rsidRPr="002E1BF5" w:rsidRDefault="002E1BF5" w:rsidP="002E1BF5">
      <w:pPr>
        <w:rPr>
          <w:color w:val="auto"/>
          <w:szCs w:val="22"/>
        </w:rPr>
      </w:pPr>
      <w:r w:rsidRPr="002E1BF5">
        <w:rPr>
          <w:color w:val="auto"/>
          <w:szCs w:val="22"/>
        </w:rPr>
        <w:t xml:space="preserve">COVID-19 SARS-CoV-2 preprint from bioRxiv, Aug. 13, 2021. </w:t>
      </w:r>
    </w:p>
    <w:p w14:paraId="5E3C510A" w14:textId="15D5ABBF" w:rsidR="002E1BF5" w:rsidRPr="002E1BF5" w:rsidRDefault="002E1BF5" w:rsidP="002E1BF5">
      <w:pPr>
        <w:rPr>
          <w:color w:val="auto"/>
          <w:szCs w:val="22"/>
        </w:rPr>
      </w:pPr>
    </w:p>
    <w:p w14:paraId="4AFDD89B" w14:textId="412A8A37" w:rsidR="002E1BF5" w:rsidRPr="002E1BF5" w:rsidRDefault="002E1BF5" w:rsidP="002E1BF5">
      <w:pPr>
        <w:rPr>
          <w:color w:val="auto"/>
          <w:szCs w:val="22"/>
        </w:rPr>
      </w:pPr>
      <w:r w:rsidRPr="002E1BF5">
        <w:rPr>
          <w:color w:val="auto"/>
          <w:szCs w:val="22"/>
        </w:rPr>
        <w:t xml:space="preserve">12. Self-emulsifying drug delivery system of (R)-alpha-lipoic acid to improve its stability and oral absorption </w:t>
      </w:r>
    </w:p>
    <w:p w14:paraId="076B8256" w14:textId="180532EE" w:rsidR="002E1BF5" w:rsidRPr="002E1BF5" w:rsidRDefault="002E1BF5" w:rsidP="002E1BF5">
      <w:pPr>
        <w:rPr>
          <w:color w:val="auto"/>
          <w:szCs w:val="22"/>
        </w:rPr>
      </w:pPr>
      <w:r w:rsidRPr="002E1BF5">
        <w:rPr>
          <w:color w:val="auto"/>
          <w:szCs w:val="22"/>
        </w:rPr>
        <w:t>Sujan Banik, Shimul Halder, Hideyuki Sato, Satomi Onoue</w:t>
      </w:r>
    </w:p>
    <w:p w14:paraId="4273D06B" w14:textId="77777777" w:rsidR="002E1BF5" w:rsidRPr="002E1BF5" w:rsidRDefault="002E1BF5" w:rsidP="002E1BF5">
      <w:pPr>
        <w:rPr>
          <w:color w:val="auto"/>
          <w:szCs w:val="22"/>
        </w:rPr>
      </w:pPr>
      <w:r w:rsidRPr="002E1BF5">
        <w:rPr>
          <w:color w:val="auto"/>
          <w:szCs w:val="22"/>
        </w:rPr>
        <w:t xml:space="preserve">Biopharmaceutics and Drug Disposition, Vol. 42, Issue 5, May 2021, p. 226-233. </w:t>
      </w:r>
    </w:p>
    <w:p w14:paraId="700F7508" w14:textId="29FEEED1" w:rsidR="002E1BF5" w:rsidRPr="002E1BF5" w:rsidRDefault="002E1BF5" w:rsidP="002E1BF5">
      <w:pPr>
        <w:rPr>
          <w:color w:val="auto"/>
          <w:szCs w:val="22"/>
        </w:rPr>
      </w:pPr>
    </w:p>
    <w:p w14:paraId="1C099DC8" w14:textId="341C9A0C" w:rsidR="002E1BF5" w:rsidRPr="002E1BF5" w:rsidRDefault="002E1BF5" w:rsidP="002E1BF5">
      <w:pPr>
        <w:rPr>
          <w:color w:val="auto"/>
          <w:szCs w:val="22"/>
        </w:rPr>
      </w:pPr>
      <w:r w:rsidRPr="002E1BF5">
        <w:rPr>
          <w:color w:val="auto"/>
          <w:szCs w:val="22"/>
        </w:rPr>
        <w:t xml:space="preserve">13. The GABA(B) receptor positive allosteric modulator COR659: in vitro metabolism, in vivo pharmacokinetics in rats, synthesis and pharmacological characterization of metabolically protected derivatives. </w:t>
      </w:r>
    </w:p>
    <w:p w14:paraId="37F6CE75" w14:textId="484E9B32" w:rsidR="002E1BF5" w:rsidRPr="002E1BF5" w:rsidRDefault="002E1BF5" w:rsidP="002E1BF5">
      <w:pPr>
        <w:rPr>
          <w:color w:val="auto"/>
          <w:szCs w:val="22"/>
        </w:rPr>
      </w:pPr>
      <w:r w:rsidRPr="002E1BF5">
        <w:rPr>
          <w:color w:val="auto"/>
          <w:szCs w:val="22"/>
        </w:rPr>
        <w:t xml:space="preserve">Francesca Ferlenghi, Paola Maccioni, Claudia Mugnaini, Antonella Brizzi, Federica Fara, Rafaela Mostallino, Maria Paola Castelli, Giancarlo Colombo, Marco Mor, Federica Vacondio, Federico Corelli. </w:t>
      </w:r>
    </w:p>
    <w:p w14:paraId="125B3F50" w14:textId="77777777" w:rsidR="002E1BF5" w:rsidRPr="002E1BF5" w:rsidRDefault="002E1BF5" w:rsidP="002E1BF5">
      <w:pPr>
        <w:rPr>
          <w:color w:val="auto"/>
          <w:szCs w:val="22"/>
        </w:rPr>
      </w:pPr>
      <w:r w:rsidRPr="002E1BF5">
        <w:rPr>
          <w:color w:val="auto"/>
          <w:szCs w:val="22"/>
        </w:rPr>
        <w:t>European J. of Pharm. Sci., Vol. 155, 1 Dec. 2020, 105544.</w:t>
      </w:r>
    </w:p>
    <w:p w14:paraId="5198AD9D" w14:textId="69F53F8B" w:rsidR="002E1BF5" w:rsidRPr="002E1BF5" w:rsidRDefault="002E1BF5" w:rsidP="002E1BF5">
      <w:pPr>
        <w:rPr>
          <w:color w:val="auto"/>
          <w:szCs w:val="22"/>
        </w:rPr>
      </w:pPr>
      <w:r w:rsidRPr="002E1BF5">
        <w:rPr>
          <w:color w:val="auto"/>
          <w:szCs w:val="22"/>
        </w:rPr>
        <w:t xml:space="preserve"> </w:t>
      </w:r>
    </w:p>
    <w:p w14:paraId="694939CC" w14:textId="009394B6" w:rsidR="002E1BF5" w:rsidRPr="002E1BF5" w:rsidRDefault="002E1BF5" w:rsidP="002E1BF5">
      <w:pPr>
        <w:rPr>
          <w:color w:val="auto"/>
          <w:szCs w:val="22"/>
        </w:rPr>
      </w:pPr>
      <w:r w:rsidRPr="002E1BF5">
        <w:rPr>
          <w:color w:val="auto"/>
          <w:szCs w:val="22"/>
        </w:rPr>
        <w:t xml:space="preserve">14. Effect of e-cigarette flavors on nicotine delivery and puffing topography: results from a randomized clinical trial of daily smokers. </w:t>
      </w:r>
    </w:p>
    <w:p w14:paraId="393B382D" w14:textId="38BCBC18" w:rsidR="002E1BF5" w:rsidRPr="002E1BF5" w:rsidRDefault="002E1BF5" w:rsidP="002E1BF5">
      <w:pPr>
        <w:rPr>
          <w:color w:val="auto"/>
          <w:szCs w:val="22"/>
        </w:rPr>
      </w:pPr>
      <w:r w:rsidRPr="002E1BF5">
        <w:rPr>
          <w:color w:val="auto"/>
          <w:szCs w:val="22"/>
        </w:rPr>
        <w:t xml:space="preserve">Voos N, Smith D, Kaiser L, Mahoney MC, Bradizza CM, Kozlowski LT, Benowitz NL, O'Connor RJ, Goniewicz ML. </w:t>
      </w:r>
    </w:p>
    <w:p w14:paraId="2FE6F3DC" w14:textId="77777777" w:rsidR="002E1BF5" w:rsidRPr="002E1BF5" w:rsidRDefault="002E1BF5" w:rsidP="002E1BF5">
      <w:pPr>
        <w:rPr>
          <w:color w:val="auto"/>
          <w:szCs w:val="22"/>
        </w:rPr>
      </w:pPr>
      <w:r w:rsidRPr="002E1BF5">
        <w:rPr>
          <w:color w:val="auto"/>
          <w:szCs w:val="22"/>
        </w:rPr>
        <w:t>Psychopharmacology (Berl). 2020 Feb;237(2):491-502. doi: 10.1007/s00213-019-05386-x. Epub 2019 Nov 26.</w:t>
      </w:r>
    </w:p>
    <w:p w14:paraId="4A260CC6" w14:textId="3B88C47B" w:rsidR="002E1BF5" w:rsidRDefault="002E1BF5" w:rsidP="002E1BF5">
      <w:pPr>
        <w:rPr>
          <w:color w:val="auto"/>
          <w:szCs w:val="22"/>
        </w:rPr>
      </w:pPr>
    </w:p>
    <w:p w14:paraId="0A80C67A" w14:textId="0A0537BB" w:rsidR="002E1BF5" w:rsidRPr="002E1BF5" w:rsidRDefault="002E1BF5" w:rsidP="002E1BF5">
      <w:pPr>
        <w:rPr>
          <w:color w:val="auto"/>
          <w:szCs w:val="22"/>
        </w:rPr>
      </w:pPr>
      <w:r w:rsidRPr="002E1BF5">
        <w:rPr>
          <w:color w:val="auto"/>
          <w:szCs w:val="22"/>
        </w:rPr>
        <w:t>15. Taylor D.L. et al. (2019) Harnessing Human Microphysiology Systems as Key Experimental Models for Quantitative Systems Pharmacology.  In: Barrett J., Page C., Michel M. (eds) Concepts and Principles of Pharmacology. Handbook of Experimental Pharmacology, Vol 260. Springer, Cham.</w:t>
      </w:r>
    </w:p>
    <w:p w14:paraId="1ABE5FDC" w14:textId="4541CF9E" w:rsidR="002E1BF5" w:rsidRPr="002E1BF5" w:rsidRDefault="002E1BF5" w:rsidP="002E1BF5">
      <w:pPr>
        <w:rPr>
          <w:color w:val="auto"/>
          <w:szCs w:val="22"/>
        </w:rPr>
      </w:pPr>
    </w:p>
    <w:p w14:paraId="14704481" w14:textId="08C6C076" w:rsidR="002E1BF5" w:rsidRPr="002E1BF5" w:rsidRDefault="002E1BF5" w:rsidP="002E1BF5">
      <w:pPr>
        <w:rPr>
          <w:color w:val="auto"/>
          <w:szCs w:val="22"/>
        </w:rPr>
      </w:pPr>
      <w:r w:rsidRPr="002E1BF5">
        <w:rPr>
          <w:color w:val="auto"/>
          <w:szCs w:val="22"/>
        </w:rPr>
        <w:t xml:space="preserve">16. Long-Acting HIV-1 Fusion Inhibitory Peptides and their Mechanisms of Action. </w:t>
      </w:r>
    </w:p>
    <w:p w14:paraId="3200CA94" w14:textId="77777777" w:rsidR="002E1BF5" w:rsidRPr="002E1BF5" w:rsidRDefault="002E1BF5" w:rsidP="002E1BF5">
      <w:pPr>
        <w:rPr>
          <w:color w:val="auto"/>
          <w:szCs w:val="22"/>
        </w:rPr>
      </w:pPr>
      <w:r w:rsidRPr="002E1BF5">
        <w:rPr>
          <w:color w:val="auto"/>
          <w:szCs w:val="22"/>
        </w:rPr>
        <w:t>Chen Wang, Shuihong Cheng, Yuanyuan Zhang, Yibo Ding, Huihui Chong, Hui Xing, Shibo Jiang, Xuebing Li, and Liying Ma.</w:t>
      </w:r>
    </w:p>
    <w:p w14:paraId="63684EB4" w14:textId="4BD21D19" w:rsidR="002E1BF5" w:rsidRPr="002E1BF5" w:rsidRDefault="002E1BF5" w:rsidP="002E1BF5">
      <w:pPr>
        <w:rPr>
          <w:color w:val="auto"/>
          <w:szCs w:val="22"/>
        </w:rPr>
      </w:pPr>
      <w:r w:rsidRPr="002E1BF5">
        <w:rPr>
          <w:color w:val="auto"/>
          <w:szCs w:val="22"/>
        </w:rPr>
        <w:t>Viruses, v.11(9); 2019 Sep, PMC6784077</w:t>
      </w:r>
    </w:p>
    <w:p w14:paraId="25AD67D4" w14:textId="3193879F" w:rsidR="002E1BF5" w:rsidRPr="002E1BF5" w:rsidRDefault="002E1BF5" w:rsidP="002E1BF5">
      <w:pPr>
        <w:rPr>
          <w:color w:val="auto"/>
          <w:szCs w:val="22"/>
        </w:rPr>
      </w:pPr>
    </w:p>
    <w:p w14:paraId="0874EAD7" w14:textId="77777777" w:rsidR="002E1BF5" w:rsidRPr="002E1BF5" w:rsidRDefault="002E1BF5" w:rsidP="002E1BF5">
      <w:pPr>
        <w:rPr>
          <w:color w:val="auto"/>
          <w:szCs w:val="22"/>
        </w:rPr>
      </w:pPr>
      <w:r w:rsidRPr="002E1BF5">
        <w:rPr>
          <w:color w:val="auto"/>
          <w:szCs w:val="22"/>
        </w:rPr>
        <w:t>17. Randomized within-subject trial to evaluate smokers initial perceptions, subjective effects and nicotine delivery across six vaporized nicotine products</w:t>
      </w:r>
    </w:p>
    <w:p w14:paraId="0861DDC6" w14:textId="03C6B921" w:rsidR="002E1BF5" w:rsidRPr="002E1BF5" w:rsidRDefault="002E1BF5" w:rsidP="002E1BF5">
      <w:pPr>
        <w:rPr>
          <w:color w:val="auto"/>
          <w:szCs w:val="22"/>
        </w:rPr>
      </w:pPr>
      <w:r w:rsidRPr="002E1BF5">
        <w:rPr>
          <w:color w:val="auto"/>
          <w:szCs w:val="22"/>
        </w:rPr>
        <w:t>Natalie Voos, Lisa Kaiser, Martin C. Mahoney, Clara M. Bradizza, Lynn T. Kozlowski, Neal L. Benowitz, Richard J. O'Connor, Maciej L. Goniewicz.</w:t>
      </w:r>
    </w:p>
    <w:p w14:paraId="2D85BA17" w14:textId="79B8DCB5" w:rsidR="002E1BF5" w:rsidRPr="002E1BF5" w:rsidRDefault="002E1BF5" w:rsidP="002E1BF5">
      <w:pPr>
        <w:rPr>
          <w:color w:val="auto"/>
          <w:szCs w:val="22"/>
        </w:rPr>
      </w:pPr>
      <w:r w:rsidRPr="002E1BF5">
        <w:rPr>
          <w:color w:val="auto"/>
          <w:szCs w:val="22"/>
        </w:rPr>
        <w:t>Addiction, 9-Mar-2019, Research Report, Society for the study of Addiction.</w:t>
      </w:r>
    </w:p>
    <w:p w14:paraId="179C2CBB" w14:textId="1F4B5808" w:rsidR="002E1BF5" w:rsidRPr="002E1BF5" w:rsidRDefault="002E1BF5" w:rsidP="002E1BF5">
      <w:pPr>
        <w:rPr>
          <w:color w:val="auto"/>
          <w:szCs w:val="22"/>
        </w:rPr>
      </w:pPr>
    </w:p>
    <w:p w14:paraId="5D6CB58F" w14:textId="77777777" w:rsidR="002E1BF5" w:rsidRPr="002E1BF5" w:rsidRDefault="002E1BF5" w:rsidP="002E1BF5">
      <w:pPr>
        <w:rPr>
          <w:color w:val="auto"/>
          <w:szCs w:val="22"/>
        </w:rPr>
      </w:pPr>
      <w:r w:rsidRPr="002E1BF5">
        <w:rPr>
          <w:color w:val="auto"/>
          <w:szCs w:val="22"/>
        </w:rPr>
        <w:t>18. Safety and Pharmacokinetics of Multiple Doses of Aclidinium Bromide, a Novel Long-Acting Muscarinic Antagonist for the Treatment of Chronic Obstructive Pulmonary Disease, in Healthy Participants</w:t>
      </w:r>
    </w:p>
    <w:p w14:paraId="2E7E0E8F" w14:textId="287CDE02" w:rsidR="002E1BF5" w:rsidRPr="002E1BF5" w:rsidRDefault="002E1BF5" w:rsidP="002E1BF5">
      <w:pPr>
        <w:rPr>
          <w:color w:val="auto"/>
          <w:szCs w:val="22"/>
        </w:rPr>
      </w:pPr>
      <w:r w:rsidRPr="002E1BF5">
        <w:rPr>
          <w:color w:val="auto"/>
          <w:szCs w:val="22"/>
        </w:rPr>
        <w:t>Journal of Clin. Pharm., Vol. 49, Issue 10, 2009, 1239-1246.</w:t>
      </w:r>
    </w:p>
    <w:p w14:paraId="35015519" w14:textId="595DC7EB" w:rsidR="002E1BF5" w:rsidRPr="002E1BF5" w:rsidRDefault="002E1BF5" w:rsidP="002E1BF5">
      <w:pPr>
        <w:rPr>
          <w:color w:val="auto"/>
          <w:szCs w:val="22"/>
        </w:rPr>
      </w:pPr>
      <w:r w:rsidRPr="002E1BF5">
        <w:rPr>
          <w:color w:val="auto"/>
          <w:szCs w:val="22"/>
        </w:rPr>
        <w:t>Josep M. Jansat PhD, Dr Rosa Lamarca PhD, Dr Gonzalo de Miquel MD, Dr Andreas Schrodter MD, PhD, Dr Barbara Miletzki MD, Mr Matthias Gurniak MSc</w:t>
      </w:r>
    </w:p>
    <w:p w14:paraId="69F35728" w14:textId="00A29281" w:rsidR="002E1BF5" w:rsidRPr="002E1BF5" w:rsidRDefault="002E1BF5" w:rsidP="002E1BF5">
      <w:pPr>
        <w:rPr>
          <w:color w:val="auto"/>
          <w:szCs w:val="22"/>
        </w:rPr>
      </w:pPr>
    </w:p>
    <w:p w14:paraId="37638907" w14:textId="77777777" w:rsidR="002E1BF5" w:rsidRPr="002E1BF5" w:rsidRDefault="002E1BF5" w:rsidP="002E1BF5">
      <w:pPr>
        <w:rPr>
          <w:color w:val="auto"/>
          <w:szCs w:val="22"/>
        </w:rPr>
      </w:pPr>
      <w:r w:rsidRPr="002E1BF5">
        <w:rPr>
          <w:color w:val="auto"/>
          <w:szCs w:val="22"/>
        </w:rPr>
        <w:t>19. Aluminium toxicokinetics after intramuscular, subcutaneous, and intravenous injection of Al citrate solution in rats.</w:t>
      </w:r>
    </w:p>
    <w:p w14:paraId="008C8FD0" w14:textId="77DB15EF" w:rsidR="002E1BF5" w:rsidRPr="00A5725A" w:rsidRDefault="002E1BF5" w:rsidP="002E1BF5">
      <w:pPr>
        <w:rPr>
          <w:color w:val="auto"/>
          <w:szCs w:val="22"/>
          <w:lang w:val="de-DE"/>
        </w:rPr>
      </w:pPr>
      <w:r w:rsidRPr="00A5725A">
        <w:rPr>
          <w:color w:val="auto"/>
          <w:szCs w:val="22"/>
          <w:lang w:val="de-DE"/>
        </w:rPr>
        <w:t>Weisser, K., Goen, T., Oduro, J.D. et al,</w:t>
      </w:r>
    </w:p>
    <w:p w14:paraId="2B75CFDE" w14:textId="2AE55F13" w:rsidR="002E1BF5" w:rsidRPr="002E1BF5" w:rsidRDefault="002E1BF5" w:rsidP="002E1BF5">
      <w:pPr>
        <w:rPr>
          <w:color w:val="auto"/>
          <w:szCs w:val="22"/>
        </w:rPr>
      </w:pPr>
      <w:r w:rsidRPr="002E1BF5">
        <w:rPr>
          <w:color w:val="auto"/>
          <w:szCs w:val="22"/>
        </w:rPr>
        <w:t>Arch Toxicol. pp. 1-11 (2018)</w:t>
      </w:r>
    </w:p>
    <w:p w14:paraId="5AE3E565" w14:textId="2587451E" w:rsidR="002E1BF5" w:rsidRPr="002E1BF5" w:rsidRDefault="002E1BF5" w:rsidP="002E1BF5">
      <w:pPr>
        <w:rPr>
          <w:color w:val="auto"/>
          <w:szCs w:val="22"/>
        </w:rPr>
      </w:pPr>
    </w:p>
    <w:p w14:paraId="73E44C06" w14:textId="77777777" w:rsidR="002E1BF5" w:rsidRPr="002E1BF5" w:rsidRDefault="002E1BF5" w:rsidP="002E1BF5">
      <w:pPr>
        <w:rPr>
          <w:color w:val="auto"/>
          <w:szCs w:val="22"/>
        </w:rPr>
      </w:pPr>
      <w:r w:rsidRPr="002E1BF5">
        <w:rPr>
          <w:color w:val="auto"/>
          <w:szCs w:val="22"/>
        </w:rPr>
        <w:t>20. A Peptide-Based HIV-1 Fusion Inhibitor with Two Tail-Anchors and Palmitic Acid Exhibits Substantially Improved In Vitro and Ex Vivo Anti-HIV-1 Activity and Prolonged In Vivo Half-Life</w:t>
      </w:r>
    </w:p>
    <w:p w14:paraId="18457772" w14:textId="51735D99" w:rsidR="002E1BF5" w:rsidRPr="00A5725A" w:rsidRDefault="002E1BF5" w:rsidP="002E1BF5">
      <w:pPr>
        <w:rPr>
          <w:color w:val="auto"/>
          <w:szCs w:val="22"/>
          <w:lang w:val="de-DE"/>
        </w:rPr>
      </w:pPr>
      <w:r w:rsidRPr="00A5725A">
        <w:rPr>
          <w:color w:val="auto"/>
          <w:szCs w:val="22"/>
          <w:lang w:val="de-DE"/>
        </w:rPr>
        <w:t>Shan Su, Giselle Rasquinha, Lanying Du, Qian Wang, Wei Xu, Weihua Li,</w:t>
      </w:r>
    </w:p>
    <w:p w14:paraId="02A2C1A8" w14:textId="388D5CE4" w:rsidR="002E1BF5" w:rsidRPr="002E1BF5" w:rsidRDefault="002E1BF5" w:rsidP="002E1BF5">
      <w:pPr>
        <w:rPr>
          <w:color w:val="auto"/>
          <w:szCs w:val="22"/>
        </w:rPr>
      </w:pPr>
      <w:r w:rsidRPr="002E1BF5">
        <w:rPr>
          <w:color w:val="auto"/>
          <w:szCs w:val="22"/>
        </w:rPr>
        <w:t>Lu Lu and Shibo Jiang</w:t>
      </w:r>
      <w:r w:rsidR="00BE38CB">
        <w:rPr>
          <w:color w:val="auto"/>
          <w:szCs w:val="22"/>
        </w:rPr>
        <w:t xml:space="preserve">. </w:t>
      </w:r>
      <w:r w:rsidRPr="002E1BF5">
        <w:rPr>
          <w:color w:val="auto"/>
          <w:szCs w:val="22"/>
        </w:rPr>
        <w:t>Molecules 2019, 24, 1134 (13 pages).</w:t>
      </w:r>
    </w:p>
    <w:p w14:paraId="1E6067C4" w14:textId="77777777" w:rsidR="002E1BF5" w:rsidRPr="002E1BF5" w:rsidRDefault="002E1BF5" w:rsidP="002E1BF5">
      <w:pPr>
        <w:rPr>
          <w:color w:val="auto"/>
          <w:szCs w:val="22"/>
        </w:rPr>
      </w:pPr>
      <w:r w:rsidRPr="002E1BF5">
        <w:rPr>
          <w:color w:val="auto"/>
          <w:szCs w:val="22"/>
        </w:rPr>
        <w:lastRenderedPageBreak/>
        <w:t>21. Imperatorin exhibits anticancer activities in human colon cancer cells via the caspase cascade</w:t>
      </w:r>
    </w:p>
    <w:p w14:paraId="73798877" w14:textId="119B4E23" w:rsidR="002E1BF5" w:rsidRPr="002E1BF5" w:rsidRDefault="002E1BF5" w:rsidP="002E1BF5">
      <w:pPr>
        <w:rPr>
          <w:color w:val="auto"/>
          <w:szCs w:val="22"/>
        </w:rPr>
      </w:pPr>
      <w:r w:rsidRPr="002E1BF5">
        <w:rPr>
          <w:color w:val="auto"/>
          <w:szCs w:val="22"/>
        </w:rPr>
        <w:t>Yi Mei Zheng, Amy Xiaoxu Lu, James Zheng Shen, Amy Ho Yan Kwok, Wing Shing Ho</w:t>
      </w:r>
    </w:p>
    <w:p w14:paraId="18753B43" w14:textId="0E1152AF" w:rsidR="002E1BF5" w:rsidRPr="002E1BF5" w:rsidRDefault="002E1BF5" w:rsidP="002E1BF5">
      <w:pPr>
        <w:rPr>
          <w:color w:val="auto"/>
          <w:szCs w:val="22"/>
        </w:rPr>
      </w:pPr>
      <w:r w:rsidRPr="002E1BF5">
        <w:rPr>
          <w:color w:val="auto"/>
          <w:szCs w:val="22"/>
        </w:rPr>
        <w:t>Oncology Reports, Jan. 21st 2016, pp 1995-2002.</w:t>
      </w:r>
    </w:p>
    <w:p w14:paraId="1B197CF1" w14:textId="43C3510A" w:rsidR="002E1BF5" w:rsidRPr="002E1BF5" w:rsidRDefault="002E1BF5" w:rsidP="002E1BF5">
      <w:pPr>
        <w:rPr>
          <w:color w:val="auto"/>
          <w:szCs w:val="22"/>
        </w:rPr>
      </w:pPr>
    </w:p>
    <w:p w14:paraId="3BDAE4AB" w14:textId="77777777" w:rsidR="002E1BF5" w:rsidRPr="002E1BF5" w:rsidRDefault="002E1BF5" w:rsidP="002E1BF5">
      <w:pPr>
        <w:rPr>
          <w:color w:val="auto"/>
          <w:szCs w:val="22"/>
        </w:rPr>
      </w:pPr>
      <w:r w:rsidRPr="002E1BF5">
        <w:rPr>
          <w:color w:val="auto"/>
          <w:szCs w:val="22"/>
        </w:rPr>
        <w:t xml:space="preserve">22. Nicotine Intake from Electronic Cigarettes on Initial Use and After 4 Weeks of Regular Use </w:t>
      </w:r>
    </w:p>
    <w:p w14:paraId="57835A06" w14:textId="3708C8F2" w:rsidR="002E1BF5" w:rsidRPr="002E1BF5" w:rsidRDefault="002E1BF5" w:rsidP="002E1BF5">
      <w:pPr>
        <w:rPr>
          <w:color w:val="auto"/>
          <w:szCs w:val="22"/>
        </w:rPr>
      </w:pPr>
      <w:r w:rsidRPr="002E1BF5">
        <w:rPr>
          <w:color w:val="auto"/>
          <w:szCs w:val="22"/>
        </w:rPr>
        <w:t xml:space="preserve">Peter Hajek, PhD Maciej L. Goniewicz, PharmD, PhD Anna Phillips, MSc Katie Myers Smith, PhD Oliver West, MSc Hayden McRobbie, PhD </w:t>
      </w:r>
    </w:p>
    <w:p w14:paraId="65217337" w14:textId="6711BD5C" w:rsidR="002E1BF5" w:rsidRPr="002E1BF5" w:rsidRDefault="002E1BF5" w:rsidP="002E1BF5">
      <w:pPr>
        <w:rPr>
          <w:color w:val="auto"/>
          <w:szCs w:val="22"/>
        </w:rPr>
      </w:pPr>
      <w:r w:rsidRPr="002E1BF5">
        <w:rPr>
          <w:color w:val="auto"/>
          <w:szCs w:val="22"/>
        </w:rPr>
        <w:t>Nicotine Tob Res (2015) 17 (2): 175-179.</w:t>
      </w:r>
    </w:p>
    <w:p w14:paraId="7D66620C" w14:textId="72F8FAA7" w:rsidR="002E1BF5" w:rsidRPr="002E1BF5" w:rsidRDefault="002E1BF5" w:rsidP="002E1BF5">
      <w:pPr>
        <w:rPr>
          <w:color w:val="auto"/>
          <w:szCs w:val="22"/>
        </w:rPr>
      </w:pPr>
    </w:p>
    <w:p w14:paraId="5BCC60F1" w14:textId="77777777" w:rsidR="002E1BF5" w:rsidRPr="002E1BF5" w:rsidRDefault="002E1BF5" w:rsidP="002E1BF5">
      <w:pPr>
        <w:rPr>
          <w:color w:val="auto"/>
          <w:szCs w:val="22"/>
        </w:rPr>
      </w:pPr>
      <w:r w:rsidRPr="002E1BF5">
        <w:rPr>
          <w:color w:val="auto"/>
          <w:szCs w:val="22"/>
        </w:rPr>
        <w:t>23. Fluticasone furoate, a novel inhaled corticosteroid, demonstrates prolonged lung absorption kinetics in man compared with inhaled fluticasone propionate.</w:t>
      </w:r>
    </w:p>
    <w:p w14:paraId="4AAFDDAF" w14:textId="54B4C9A9" w:rsidR="002E1BF5" w:rsidRPr="00A5725A" w:rsidRDefault="002E1BF5" w:rsidP="002E1BF5">
      <w:pPr>
        <w:rPr>
          <w:color w:val="auto"/>
          <w:szCs w:val="22"/>
          <w:lang w:val="de-DE"/>
        </w:rPr>
      </w:pPr>
      <w:r w:rsidRPr="00A5725A">
        <w:rPr>
          <w:color w:val="auto"/>
          <w:szCs w:val="22"/>
          <w:lang w:val="de-DE"/>
        </w:rPr>
        <w:t>Philippe J Bareille; A. Allen; V.M Rousell</w:t>
      </w:r>
    </w:p>
    <w:p w14:paraId="57D85E23" w14:textId="36A92EF0" w:rsidR="002E1BF5" w:rsidRPr="002E1BF5" w:rsidRDefault="002E1BF5" w:rsidP="002E1BF5">
      <w:pPr>
        <w:rPr>
          <w:color w:val="auto"/>
          <w:szCs w:val="22"/>
        </w:rPr>
      </w:pPr>
      <w:r w:rsidRPr="002E1BF5">
        <w:rPr>
          <w:color w:val="auto"/>
          <w:szCs w:val="22"/>
        </w:rPr>
        <w:t>GlaxoSmithKline.</w:t>
      </w:r>
    </w:p>
    <w:p w14:paraId="22A03D35" w14:textId="137A7F29" w:rsidR="002E1BF5" w:rsidRPr="002E1BF5" w:rsidRDefault="002E1BF5" w:rsidP="002E1BF5">
      <w:pPr>
        <w:rPr>
          <w:color w:val="auto"/>
          <w:szCs w:val="22"/>
        </w:rPr>
      </w:pPr>
      <w:r w:rsidRPr="002E1BF5">
        <w:rPr>
          <w:color w:val="auto"/>
          <w:szCs w:val="22"/>
        </w:rPr>
        <w:t>MedLine Citation: PMID:  23184737</w:t>
      </w:r>
    </w:p>
    <w:p w14:paraId="7858E195" w14:textId="5D6D16CB" w:rsidR="002E1BF5" w:rsidRPr="002E1BF5" w:rsidRDefault="002E1BF5" w:rsidP="002E1BF5">
      <w:pPr>
        <w:rPr>
          <w:color w:val="auto"/>
          <w:szCs w:val="22"/>
        </w:rPr>
      </w:pPr>
      <w:r w:rsidRPr="002E1BF5">
        <w:rPr>
          <w:color w:val="auto"/>
          <w:szCs w:val="22"/>
        </w:rPr>
        <w:t>Clinical pharmacokinetics, Volume: 52,2013 Jan, Clin Pharmacokinet.</w:t>
      </w:r>
    </w:p>
    <w:p w14:paraId="2FD9C0CD" w14:textId="35877173" w:rsidR="002E1BF5" w:rsidRPr="002E1BF5" w:rsidRDefault="002E1BF5" w:rsidP="002E1BF5">
      <w:pPr>
        <w:rPr>
          <w:color w:val="auto"/>
          <w:szCs w:val="22"/>
        </w:rPr>
      </w:pPr>
    </w:p>
    <w:p w14:paraId="4FC63DDB" w14:textId="77777777" w:rsidR="002E1BF5" w:rsidRPr="002E1BF5" w:rsidRDefault="002E1BF5" w:rsidP="002E1BF5">
      <w:pPr>
        <w:rPr>
          <w:color w:val="auto"/>
          <w:szCs w:val="22"/>
        </w:rPr>
      </w:pPr>
      <w:r w:rsidRPr="002E1BF5">
        <w:rPr>
          <w:color w:val="auto"/>
          <w:szCs w:val="22"/>
        </w:rPr>
        <w:t>24. Anti-oxidant and anti-cancer activities of Angelica dahurica extract via induction of apoptosis in colon cancer cells</w:t>
      </w:r>
    </w:p>
    <w:p w14:paraId="033FDC0B" w14:textId="281806AB" w:rsidR="002E1BF5" w:rsidRPr="002E1BF5" w:rsidRDefault="002E1BF5" w:rsidP="002E1BF5">
      <w:pPr>
        <w:rPr>
          <w:color w:val="auto"/>
          <w:szCs w:val="22"/>
        </w:rPr>
      </w:pPr>
      <w:r w:rsidRPr="002E1BF5">
        <w:rPr>
          <w:color w:val="auto"/>
          <w:szCs w:val="22"/>
        </w:rPr>
        <w:t>YiMeiZhenga, James Zheng Shenb, Yan Wangb, Amy Xiaoxu Lub, Wing Shing Ho</w:t>
      </w:r>
    </w:p>
    <w:p w14:paraId="43E95189" w14:textId="3CC4A94F" w:rsidR="002E1BF5" w:rsidRPr="002E1BF5" w:rsidRDefault="002E1BF5" w:rsidP="002E1BF5">
      <w:pPr>
        <w:rPr>
          <w:color w:val="auto"/>
          <w:szCs w:val="22"/>
        </w:rPr>
      </w:pPr>
      <w:r w:rsidRPr="002E1BF5">
        <w:rPr>
          <w:color w:val="auto"/>
          <w:szCs w:val="22"/>
        </w:rPr>
        <w:t>Phytomedicine: international journal of phytotherapy and phytopharmacology 23(11) Dec.2015.</w:t>
      </w:r>
    </w:p>
    <w:p w14:paraId="6CD61D46" w14:textId="1BBA7D0F" w:rsidR="002E1BF5" w:rsidRPr="002E1BF5" w:rsidRDefault="002E1BF5" w:rsidP="002E1BF5">
      <w:pPr>
        <w:rPr>
          <w:color w:val="auto"/>
          <w:szCs w:val="22"/>
        </w:rPr>
      </w:pPr>
    </w:p>
    <w:p w14:paraId="6D2E07E7" w14:textId="77777777" w:rsidR="002E1BF5" w:rsidRPr="002E1BF5" w:rsidRDefault="002E1BF5" w:rsidP="002E1BF5">
      <w:pPr>
        <w:rPr>
          <w:color w:val="auto"/>
          <w:szCs w:val="22"/>
        </w:rPr>
      </w:pPr>
      <w:r w:rsidRPr="002E1BF5">
        <w:rPr>
          <w:color w:val="auto"/>
          <w:szCs w:val="22"/>
        </w:rPr>
        <w:t>25. The pharmacokinetics of Casodex enantiomers in subjects with impaired liver function</w:t>
      </w:r>
    </w:p>
    <w:p w14:paraId="19F22454" w14:textId="5C5C570E" w:rsidR="002E1BF5" w:rsidRPr="002E1BF5" w:rsidRDefault="002E1BF5" w:rsidP="002E1BF5">
      <w:pPr>
        <w:rPr>
          <w:color w:val="auto"/>
          <w:szCs w:val="22"/>
        </w:rPr>
      </w:pPr>
      <w:r w:rsidRPr="002E1BF5">
        <w:rPr>
          <w:color w:val="auto"/>
          <w:szCs w:val="22"/>
        </w:rPr>
        <w:t>D. Cockshott, E. A. Sotaniemi, K. J. Cooper and D. C. Jones, Zeneca Pharmaceuticals, Alderley Park, Macclesfield, Cheshire and Department of Internal Medicine, University of Oulu, Oulu, Finland</w:t>
      </w:r>
    </w:p>
    <w:p w14:paraId="79686448" w14:textId="5D848D2D" w:rsidR="002E1BF5" w:rsidRPr="002E1BF5" w:rsidRDefault="002E1BF5" w:rsidP="002E1BF5">
      <w:pPr>
        <w:rPr>
          <w:color w:val="auto"/>
          <w:szCs w:val="22"/>
        </w:rPr>
      </w:pPr>
      <w:r w:rsidRPr="002E1BF5">
        <w:rPr>
          <w:color w:val="auto"/>
          <w:szCs w:val="22"/>
        </w:rPr>
        <w:t>Br J Clin. Pharmacol. 1993; 36: 339-343</w:t>
      </w:r>
    </w:p>
    <w:p w14:paraId="7BC79E44" w14:textId="55C2D20C" w:rsidR="002E1BF5" w:rsidRPr="002E1BF5" w:rsidRDefault="002E1BF5" w:rsidP="002E1BF5">
      <w:pPr>
        <w:rPr>
          <w:color w:val="auto"/>
          <w:szCs w:val="22"/>
        </w:rPr>
      </w:pPr>
    </w:p>
    <w:p w14:paraId="340F9256" w14:textId="77777777" w:rsidR="002E1BF5" w:rsidRPr="002E1BF5" w:rsidRDefault="002E1BF5" w:rsidP="002E1BF5">
      <w:pPr>
        <w:rPr>
          <w:color w:val="auto"/>
          <w:szCs w:val="22"/>
        </w:rPr>
      </w:pPr>
      <w:r w:rsidRPr="002E1BF5">
        <w:rPr>
          <w:color w:val="auto"/>
          <w:szCs w:val="22"/>
        </w:rPr>
        <w:t>26. Lack of Pharmacologic Interaction Between Paroxetine and Alprazolam at Steady State in Healthy Volunteers</w:t>
      </w:r>
    </w:p>
    <w:p w14:paraId="546DBBFE" w14:textId="2E010734" w:rsidR="002E1BF5" w:rsidRPr="002E1BF5" w:rsidRDefault="002E1BF5" w:rsidP="002E1BF5">
      <w:pPr>
        <w:rPr>
          <w:color w:val="auto"/>
          <w:szCs w:val="22"/>
        </w:rPr>
      </w:pPr>
      <w:r w:rsidRPr="002E1BF5">
        <w:rPr>
          <w:color w:val="auto"/>
          <w:szCs w:val="22"/>
        </w:rPr>
        <w:t>Calvo, Gonzalo MD, PhD; Garcia-Gea, Consuelo BSc; Luque, Antonio MD; Morte, Adelaida MD; Dal-Re, Rafael MD, PhD; Barbanoj, Manel MD, PhD</w:t>
      </w:r>
    </w:p>
    <w:p w14:paraId="10D1D572" w14:textId="787E1E7E" w:rsidR="002E1BF5" w:rsidRPr="002E1BF5" w:rsidRDefault="002E1BF5" w:rsidP="002E1BF5">
      <w:pPr>
        <w:rPr>
          <w:color w:val="auto"/>
          <w:szCs w:val="22"/>
        </w:rPr>
      </w:pPr>
      <w:r w:rsidRPr="002E1BF5">
        <w:rPr>
          <w:color w:val="auto"/>
          <w:szCs w:val="22"/>
        </w:rPr>
        <w:t xml:space="preserve">Journal of Clinical Psychopharmacology: </w:t>
      </w:r>
    </w:p>
    <w:p w14:paraId="5CF6258B" w14:textId="1964C85A" w:rsidR="002E1BF5" w:rsidRPr="002E1BF5" w:rsidRDefault="002E1BF5" w:rsidP="002E1BF5">
      <w:pPr>
        <w:rPr>
          <w:color w:val="auto"/>
          <w:szCs w:val="22"/>
        </w:rPr>
      </w:pPr>
      <w:r w:rsidRPr="002E1BF5">
        <w:rPr>
          <w:color w:val="auto"/>
          <w:szCs w:val="22"/>
        </w:rPr>
        <w:t>June 2004 - Volume 24 - Issue 3 - pp 268-276</w:t>
      </w:r>
    </w:p>
    <w:p w14:paraId="4930C73B" w14:textId="6A7F339D" w:rsidR="002E1BF5" w:rsidRPr="002E1BF5" w:rsidRDefault="002E1BF5" w:rsidP="002E1BF5">
      <w:pPr>
        <w:rPr>
          <w:color w:val="auto"/>
          <w:szCs w:val="22"/>
        </w:rPr>
      </w:pPr>
    </w:p>
    <w:p w14:paraId="6F58014A" w14:textId="77777777" w:rsidR="002E1BF5" w:rsidRPr="002E1BF5" w:rsidRDefault="002E1BF5" w:rsidP="002E1BF5">
      <w:pPr>
        <w:rPr>
          <w:color w:val="auto"/>
          <w:szCs w:val="22"/>
        </w:rPr>
      </w:pPr>
      <w:r w:rsidRPr="002E1BF5">
        <w:rPr>
          <w:color w:val="auto"/>
          <w:szCs w:val="22"/>
        </w:rPr>
        <w:t>27. A pharmacoscintigraphic study of three time-delayed capsule formulations in healthy male volunteers</w:t>
      </w:r>
    </w:p>
    <w:p w14:paraId="1E367270" w14:textId="2CEC0480" w:rsidR="002E1BF5" w:rsidRPr="002E1BF5" w:rsidRDefault="002E1BF5" w:rsidP="002E1BF5">
      <w:pPr>
        <w:rPr>
          <w:color w:val="auto"/>
          <w:szCs w:val="22"/>
        </w:rPr>
      </w:pPr>
      <w:r w:rsidRPr="002E1BF5">
        <w:rPr>
          <w:color w:val="auto"/>
          <w:szCs w:val="22"/>
        </w:rPr>
        <w:t>McConville JT1, Hodges LA, Jones T, Band JP, O'Mahony B, Lindsay B, Ross AC, Florence, AJ, Stanley AJ, Humphrey MJ, Wilson CG, Stevens HN.</w:t>
      </w:r>
    </w:p>
    <w:p w14:paraId="29D10496" w14:textId="75755CA4" w:rsidR="002E1BF5" w:rsidRPr="002E1BF5" w:rsidRDefault="002E1BF5" w:rsidP="002E1BF5">
      <w:pPr>
        <w:rPr>
          <w:color w:val="auto"/>
          <w:szCs w:val="22"/>
        </w:rPr>
      </w:pPr>
      <w:r w:rsidRPr="002E1BF5">
        <w:rPr>
          <w:color w:val="auto"/>
          <w:szCs w:val="22"/>
        </w:rPr>
        <w:t>J Pharm Sci. 2009 Nov;98(11):4251-63. doi: 10.1002/jps.21739.</w:t>
      </w:r>
    </w:p>
    <w:p w14:paraId="53C83575" w14:textId="0D6F7083" w:rsidR="002E1BF5" w:rsidRPr="002E1BF5" w:rsidRDefault="002E1BF5" w:rsidP="002E1BF5">
      <w:pPr>
        <w:rPr>
          <w:color w:val="auto"/>
          <w:szCs w:val="22"/>
        </w:rPr>
      </w:pPr>
    </w:p>
    <w:p w14:paraId="42B7BCBE" w14:textId="77777777" w:rsidR="002E1BF5" w:rsidRPr="002E1BF5" w:rsidRDefault="002E1BF5" w:rsidP="002E1BF5">
      <w:pPr>
        <w:rPr>
          <w:color w:val="auto"/>
          <w:szCs w:val="22"/>
        </w:rPr>
      </w:pPr>
      <w:r w:rsidRPr="002E1BF5">
        <w:rPr>
          <w:color w:val="auto"/>
          <w:szCs w:val="22"/>
        </w:rPr>
        <w:t>28. Pharmacological characteristics and side effects of a new galenic formulation of propofol without soyabean oil</w:t>
      </w:r>
    </w:p>
    <w:p w14:paraId="1DD0ACCD" w14:textId="073BFB67" w:rsidR="002E1BF5" w:rsidRPr="00A5725A" w:rsidRDefault="002E1BF5" w:rsidP="002E1BF5">
      <w:pPr>
        <w:rPr>
          <w:color w:val="auto"/>
          <w:szCs w:val="22"/>
          <w:lang w:val="de-DE"/>
        </w:rPr>
      </w:pPr>
      <w:r w:rsidRPr="00A5725A">
        <w:rPr>
          <w:color w:val="auto"/>
          <w:szCs w:val="22"/>
          <w:lang w:val="de-DE"/>
        </w:rPr>
        <w:t>M. Paul,M. Dueck,S. Kampe,H. Fruendt,S. M. Kasper</w:t>
      </w:r>
    </w:p>
    <w:p w14:paraId="6981FDE6" w14:textId="23285F88" w:rsidR="002E1BF5" w:rsidRPr="002E1BF5" w:rsidRDefault="002E1BF5" w:rsidP="002E1BF5">
      <w:pPr>
        <w:rPr>
          <w:color w:val="auto"/>
          <w:szCs w:val="22"/>
        </w:rPr>
      </w:pPr>
      <w:r w:rsidRPr="002E1BF5">
        <w:rPr>
          <w:color w:val="auto"/>
          <w:szCs w:val="22"/>
        </w:rPr>
        <w:t>First published: 20 October 2003 Full publication history, DOI: 10.1046/j.1365-2044.2003.03345</w:t>
      </w:r>
    </w:p>
    <w:p w14:paraId="18F643A2" w14:textId="2DDD32C7" w:rsidR="002E1BF5" w:rsidRPr="002E1BF5" w:rsidRDefault="002E1BF5" w:rsidP="002E1BF5">
      <w:pPr>
        <w:rPr>
          <w:color w:val="auto"/>
          <w:szCs w:val="22"/>
        </w:rPr>
      </w:pPr>
    </w:p>
    <w:p w14:paraId="3A8D66C2" w14:textId="77777777" w:rsidR="002E1BF5" w:rsidRPr="002E1BF5" w:rsidRDefault="002E1BF5" w:rsidP="002E1BF5">
      <w:pPr>
        <w:rPr>
          <w:color w:val="auto"/>
          <w:szCs w:val="22"/>
        </w:rPr>
      </w:pPr>
      <w:r w:rsidRPr="002E1BF5">
        <w:rPr>
          <w:color w:val="auto"/>
          <w:szCs w:val="22"/>
        </w:rPr>
        <w:t xml:space="preserve">29. Pharmacokinetic optimization of immunosuppressive therapy in thoracic transplantation: </w:t>
      </w:r>
    </w:p>
    <w:p w14:paraId="5DABF033" w14:textId="19F1C1FB" w:rsidR="002E1BF5" w:rsidRPr="002E1BF5" w:rsidRDefault="002E1BF5" w:rsidP="002E1BF5">
      <w:pPr>
        <w:rPr>
          <w:color w:val="auto"/>
          <w:szCs w:val="22"/>
        </w:rPr>
      </w:pPr>
      <w:r w:rsidRPr="002E1BF5">
        <w:rPr>
          <w:color w:val="auto"/>
          <w:szCs w:val="22"/>
        </w:rPr>
        <w:t>C. Monchaud, P. Marquet.</w:t>
      </w:r>
    </w:p>
    <w:p w14:paraId="282AB88F" w14:textId="6AAB6ACF" w:rsidR="002E1BF5" w:rsidRPr="002E1BF5" w:rsidRDefault="002E1BF5" w:rsidP="002E1BF5">
      <w:pPr>
        <w:rPr>
          <w:color w:val="auto"/>
          <w:szCs w:val="22"/>
        </w:rPr>
      </w:pPr>
      <w:r w:rsidRPr="002E1BF5">
        <w:rPr>
          <w:color w:val="auto"/>
          <w:szCs w:val="22"/>
        </w:rPr>
        <w:t xml:space="preserve">Part I. Clin. Pharmaco., Springer Verlag, 2009, 48 (7), pp.419-62. </w:t>
      </w:r>
    </w:p>
    <w:p w14:paraId="659D1BCF" w14:textId="6606B3B8" w:rsidR="002E1BF5" w:rsidRPr="002E1BF5" w:rsidRDefault="002E1BF5" w:rsidP="002E1BF5">
      <w:pPr>
        <w:rPr>
          <w:color w:val="auto"/>
          <w:szCs w:val="22"/>
        </w:rPr>
      </w:pPr>
    </w:p>
    <w:p w14:paraId="5740AF03" w14:textId="77777777" w:rsidR="002E1BF5" w:rsidRPr="002E1BF5" w:rsidRDefault="002E1BF5" w:rsidP="002E1BF5">
      <w:pPr>
        <w:rPr>
          <w:color w:val="auto"/>
          <w:szCs w:val="22"/>
        </w:rPr>
      </w:pPr>
      <w:r w:rsidRPr="002E1BF5">
        <w:rPr>
          <w:color w:val="auto"/>
          <w:szCs w:val="22"/>
        </w:rPr>
        <w:t>30. Inflammation-Mediated Abrogation of Androgen Signaling: An In Vitro Model of Prostate Cell Inflammation</w:t>
      </w:r>
    </w:p>
    <w:p w14:paraId="6786E59F" w14:textId="2A298033" w:rsidR="002E1BF5" w:rsidRPr="002E1BF5" w:rsidRDefault="002E1BF5" w:rsidP="002E1BF5">
      <w:pPr>
        <w:rPr>
          <w:color w:val="auto"/>
          <w:szCs w:val="22"/>
        </w:rPr>
      </w:pPr>
      <w:r w:rsidRPr="002E1BF5">
        <w:rPr>
          <w:color w:val="auto"/>
          <w:szCs w:val="22"/>
        </w:rPr>
        <w:t>Bilge Debelec-Butuner, Cansu Alapinar, Lokman Varisli, Burcu Erbaykent-Tepedelen, Syed Muhammad Hamid, Ceren Gonen-Korkmaz and Kemal Sami Korkmaz</w:t>
      </w:r>
    </w:p>
    <w:p w14:paraId="3D23F54E" w14:textId="1527DCA7" w:rsidR="002E1BF5" w:rsidRPr="002E1BF5" w:rsidRDefault="002E1BF5" w:rsidP="002E1BF5">
      <w:pPr>
        <w:rPr>
          <w:color w:val="auto"/>
          <w:szCs w:val="22"/>
        </w:rPr>
      </w:pPr>
      <w:r w:rsidRPr="002E1BF5">
        <w:rPr>
          <w:color w:val="auto"/>
          <w:szCs w:val="22"/>
        </w:rPr>
        <w:t>Molecular Carcinogenesis 53:85-97 (2014)</w:t>
      </w:r>
    </w:p>
    <w:p w14:paraId="6E935AA8" w14:textId="3F6287E1" w:rsidR="002E1BF5" w:rsidRPr="002E1BF5" w:rsidRDefault="002E1BF5" w:rsidP="002E1BF5">
      <w:pPr>
        <w:rPr>
          <w:color w:val="auto"/>
          <w:szCs w:val="22"/>
        </w:rPr>
      </w:pPr>
    </w:p>
    <w:p w14:paraId="2609D20C" w14:textId="77777777" w:rsidR="002E1BF5" w:rsidRPr="002E1BF5" w:rsidRDefault="002E1BF5" w:rsidP="002E1BF5">
      <w:pPr>
        <w:rPr>
          <w:color w:val="auto"/>
          <w:szCs w:val="22"/>
        </w:rPr>
      </w:pPr>
      <w:r w:rsidRPr="002E1BF5">
        <w:rPr>
          <w:color w:val="auto"/>
          <w:szCs w:val="22"/>
        </w:rPr>
        <w:t>31. Single-Dose, Randomized, Crossover Bioequivalence Study of Amlodipine Maleate versus Amlodipine Besylate in Healthy Volunteers</w:t>
      </w:r>
    </w:p>
    <w:p w14:paraId="61CBE94E" w14:textId="4203A831" w:rsidR="002E1BF5" w:rsidRPr="002E1BF5" w:rsidRDefault="002E1BF5" w:rsidP="002E1BF5">
      <w:pPr>
        <w:rPr>
          <w:color w:val="auto"/>
          <w:szCs w:val="22"/>
        </w:rPr>
      </w:pPr>
      <w:r w:rsidRPr="002E1BF5">
        <w:rPr>
          <w:color w:val="auto"/>
          <w:szCs w:val="22"/>
        </w:rPr>
        <w:t>Fiorenzo Mignini, Daniele Tomassoni, Enea Traini &amp; Francesco Amenta</w:t>
      </w:r>
    </w:p>
    <w:p w14:paraId="66C23218" w14:textId="21583765" w:rsidR="002E1BF5" w:rsidRPr="002E1BF5" w:rsidRDefault="002E1BF5" w:rsidP="002E1BF5">
      <w:pPr>
        <w:rPr>
          <w:color w:val="auto"/>
          <w:szCs w:val="22"/>
        </w:rPr>
      </w:pPr>
      <w:r w:rsidRPr="002E1BF5">
        <w:rPr>
          <w:color w:val="auto"/>
          <w:szCs w:val="22"/>
        </w:rPr>
        <w:t>Pages 539-552 | Received 14 May 2007, Accepted 26 Jun 2007, Published online: 03 Jul 2009</w:t>
      </w:r>
    </w:p>
    <w:p w14:paraId="4308BDFA" w14:textId="5051DE21" w:rsidR="002E1BF5" w:rsidRPr="002E1BF5" w:rsidRDefault="002E1BF5" w:rsidP="002E1BF5">
      <w:pPr>
        <w:rPr>
          <w:color w:val="auto"/>
          <w:szCs w:val="22"/>
        </w:rPr>
      </w:pPr>
      <w:r w:rsidRPr="002E1BF5">
        <w:rPr>
          <w:color w:val="auto"/>
          <w:szCs w:val="22"/>
        </w:rPr>
        <w:t>Download citation http://dx.doi.org/10.1080/10641960701744046</w:t>
      </w:r>
    </w:p>
    <w:p w14:paraId="0B8A8764" w14:textId="392915B9" w:rsidR="002E1BF5" w:rsidRPr="002E1BF5" w:rsidRDefault="002E1BF5" w:rsidP="002E1BF5">
      <w:pPr>
        <w:rPr>
          <w:color w:val="auto"/>
          <w:szCs w:val="22"/>
        </w:rPr>
      </w:pPr>
    </w:p>
    <w:p w14:paraId="5C78BCD3" w14:textId="77777777" w:rsidR="002E1BF5" w:rsidRPr="002E1BF5" w:rsidRDefault="002E1BF5" w:rsidP="002E1BF5">
      <w:pPr>
        <w:rPr>
          <w:color w:val="auto"/>
          <w:szCs w:val="22"/>
        </w:rPr>
      </w:pPr>
      <w:r w:rsidRPr="002E1BF5">
        <w:rPr>
          <w:color w:val="auto"/>
          <w:szCs w:val="22"/>
        </w:rPr>
        <w:t>32. The GPVI Fc Fusion Protein Revacept Reduces Thrombus Formation and Improves Vascular Dysfunction in Atherosclerosis without Any Impact on Bleeding Times</w:t>
      </w:r>
    </w:p>
    <w:p w14:paraId="1EF0DF05" w14:textId="78331CAA" w:rsidR="002E1BF5" w:rsidRPr="00A5725A" w:rsidRDefault="002E1BF5" w:rsidP="002E1BF5">
      <w:pPr>
        <w:rPr>
          <w:color w:val="auto"/>
          <w:szCs w:val="22"/>
          <w:lang w:val="de-DE"/>
        </w:rPr>
      </w:pPr>
      <w:r w:rsidRPr="00A5725A">
        <w:rPr>
          <w:color w:val="auto"/>
          <w:szCs w:val="22"/>
          <w:lang w:val="de-DE"/>
        </w:rPr>
        <w:t xml:space="preserve">Martin Ungerer, Zhongmin Li, Christine Baumgartner, Silvia Goebel, Jasmin Vogelmann, Hans-Peter Holthoff, Meinrad Gawaz, Gotz Munch </w:t>
      </w:r>
    </w:p>
    <w:p w14:paraId="19A879AB" w14:textId="5BDFAA61" w:rsidR="002E1BF5" w:rsidRPr="002E1BF5" w:rsidRDefault="002E1BF5" w:rsidP="002E1BF5">
      <w:pPr>
        <w:rPr>
          <w:color w:val="auto"/>
          <w:szCs w:val="22"/>
        </w:rPr>
      </w:pPr>
      <w:r w:rsidRPr="002E1BF5">
        <w:rPr>
          <w:color w:val="auto"/>
          <w:szCs w:val="22"/>
        </w:rPr>
        <w:t>Published: August 12, 2013</w:t>
      </w:r>
    </w:p>
    <w:p w14:paraId="6F504719" w14:textId="2E98388F" w:rsidR="002E1BF5" w:rsidRPr="002E1BF5" w:rsidRDefault="002E1BF5" w:rsidP="002E1BF5">
      <w:pPr>
        <w:rPr>
          <w:color w:val="auto"/>
          <w:szCs w:val="22"/>
        </w:rPr>
      </w:pPr>
      <w:r w:rsidRPr="002E1BF5">
        <w:rPr>
          <w:color w:val="auto"/>
          <w:szCs w:val="22"/>
        </w:rPr>
        <w:t>http://dx.doi.org/10.1371/journal.pone.0071193</w:t>
      </w:r>
    </w:p>
    <w:p w14:paraId="75C469D6" w14:textId="20BEA051" w:rsidR="002E1BF5" w:rsidRPr="002E1BF5" w:rsidRDefault="002E1BF5" w:rsidP="002E1BF5">
      <w:pPr>
        <w:rPr>
          <w:color w:val="auto"/>
          <w:szCs w:val="22"/>
        </w:rPr>
      </w:pPr>
    </w:p>
    <w:p w14:paraId="7BA0AA59" w14:textId="77777777" w:rsidR="002E1BF5" w:rsidRPr="002E1BF5" w:rsidRDefault="002E1BF5" w:rsidP="002E1BF5">
      <w:pPr>
        <w:rPr>
          <w:color w:val="auto"/>
          <w:szCs w:val="22"/>
        </w:rPr>
      </w:pPr>
      <w:r w:rsidRPr="002E1BF5">
        <w:rPr>
          <w:color w:val="auto"/>
          <w:szCs w:val="22"/>
        </w:rPr>
        <w:lastRenderedPageBreak/>
        <w:t xml:space="preserve">33. Effects of Recombinant Human Insulin-Like Growth Factor I (IGF-I) Therapy on the Growth Hormone-IGF System of a Patient with a Partial IGF-I Gene Deletion </w:t>
      </w:r>
    </w:p>
    <w:p w14:paraId="5DB402E1" w14:textId="751B09B5" w:rsidR="002E1BF5" w:rsidRPr="002E1BF5" w:rsidRDefault="002E1BF5" w:rsidP="002E1BF5">
      <w:pPr>
        <w:rPr>
          <w:color w:val="auto"/>
          <w:szCs w:val="22"/>
        </w:rPr>
      </w:pPr>
      <w:r w:rsidRPr="002E1BF5">
        <w:rPr>
          <w:color w:val="auto"/>
          <w:szCs w:val="22"/>
        </w:rPr>
        <w:t xml:space="preserve">Cecilia Camacho-Hubner Katie A. Woods Farideh Miraki-Moud Peter C. Hindmarsh Adrian J. Clark Yngve Hansson Atholl Johnston Robert C. Baxter Martin O. Savage </w:t>
      </w:r>
    </w:p>
    <w:p w14:paraId="5DDF56F7" w14:textId="29505BF7" w:rsidR="002E1BF5" w:rsidRPr="002E1BF5" w:rsidRDefault="002E1BF5" w:rsidP="002E1BF5">
      <w:pPr>
        <w:rPr>
          <w:color w:val="auto"/>
          <w:szCs w:val="22"/>
        </w:rPr>
      </w:pPr>
      <w:r w:rsidRPr="002E1BF5">
        <w:rPr>
          <w:color w:val="auto"/>
          <w:szCs w:val="22"/>
        </w:rPr>
        <w:t>The Journal of Clinical Endocrin. &amp; Metab. Vol. 84, No. 5 1611-1616 (1999) 84 (5): 1611-1616.</w:t>
      </w:r>
    </w:p>
    <w:p w14:paraId="262E0776" w14:textId="0B48EF3B" w:rsidR="002E1BF5" w:rsidRPr="002E1BF5" w:rsidRDefault="002E1BF5" w:rsidP="002E1BF5">
      <w:pPr>
        <w:rPr>
          <w:color w:val="auto"/>
          <w:szCs w:val="22"/>
        </w:rPr>
      </w:pPr>
    </w:p>
    <w:p w14:paraId="4EE0F450" w14:textId="77777777" w:rsidR="002E1BF5" w:rsidRPr="002E1BF5" w:rsidRDefault="002E1BF5" w:rsidP="002E1BF5">
      <w:pPr>
        <w:rPr>
          <w:color w:val="auto"/>
          <w:szCs w:val="22"/>
        </w:rPr>
      </w:pPr>
      <w:r w:rsidRPr="002E1BF5">
        <w:rPr>
          <w:color w:val="auto"/>
          <w:szCs w:val="22"/>
        </w:rPr>
        <w:t>34. A Multicenter Study of the Pharmacokinetics of Tacrolimus Ointment after First and Repeated Application to Children with Atopic Dermatitis</w:t>
      </w:r>
    </w:p>
    <w:p w14:paraId="27096E9D" w14:textId="080E6DF3" w:rsidR="002E1BF5" w:rsidRPr="002E1BF5" w:rsidRDefault="002E1BF5" w:rsidP="002E1BF5">
      <w:pPr>
        <w:rPr>
          <w:color w:val="auto"/>
          <w:szCs w:val="22"/>
        </w:rPr>
      </w:pPr>
      <w:r w:rsidRPr="002E1BF5">
        <w:rPr>
          <w:color w:val="auto"/>
          <w:szCs w:val="22"/>
        </w:rPr>
        <w:t>John Harper, Catherine Smith, Andris Rubins, Adrian Green, Karina Jackson, Sanita Zigure,</w:t>
      </w:r>
    </w:p>
    <w:p w14:paraId="2FE556CD" w14:textId="2C9CA9A4" w:rsidR="002E1BF5" w:rsidRPr="002E1BF5" w:rsidRDefault="002E1BF5" w:rsidP="002E1BF5">
      <w:pPr>
        <w:rPr>
          <w:color w:val="auto"/>
          <w:szCs w:val="22"/>
        </w:rPr>
      </w:pPr>
      <w:r w:rsidRPr="002E1BF5">
        <w:rPr>
          <w:color w:val="auto"/>
          <w:szCs w:val="22"/>
        </w:rPr>
        <w:t>John Bourke, Augusti Alomar, Paul Stevenson, Claire Foster, and Nasrullah Undre</w:t>
      </w:r>
    </w:p>
    <w:p w14:paraId="0C3FC12E" w14:textId="1124D26C" w:rsidR="002E1BF5" w:rsidRPr="002E1BF5" w:rsidRDefault="002E1BF5" w:rsidP="002E1BF5">
      <w:pPr>
        <w:rPr>
          <w:color w:val="auto"/>
          <w:szCs w:val="22"/>
        </w:rPr>
      </w:pPr>
      <w:r w:rsidRPr="002E1BF5">
        <w:rPr>
          <w:color w:val="auto"/>
          <w:szCs w:val="22"/>
        </w:rPr>
        <w:t>Great Ormond Street Hospital for Children, London, UK;</w:t>
      </w:r>
    </w:p>
    <w:p w14:paraId="04E2B8DD" w14:textId="4CA9248B" w:rsidR="002E1BF5" w:rsidRPr="002E1BF5" w:rsidRDefault="002E1BF5" w:rsidP="002E1BF5">
      <w:pPr>
        <w:rPr>
          <w:color w:val="auto"/>
          <w:szCs w:val="22"/>
        </w:rPr>
      </w:pPr>
      <w:r w:rsidRPr="002E1BF5">
        <w:rPr>
          <w:color w:val="auto"/>
          <w:szCs w:val="22"/>
        </w:rPr>
        <w:t>Skin Therapy Research Unit, University Hospital Lewisham and Kings College London, London, UK; Medical Academy of Latvia, Riga, Latvia; South Infirmary Victoria Hospital, Cork, Ireland;</w:t>
      </w:r>
    </w:p>
    <w:p w14:paraId="08DA9DC7" w14:textId="0FEBC1E4" w:rsidR="002E1BF5" w:rsidRPr="002E1BF5" w:rsidRDefault="002E1BF5" w:rsidP="002E1BF5">
      <w:pPr>
        <w:rPr>
          <w:color w:val="auto"/>
          <w:szCs w:val="22"/>
        </w:rPr>
      </w:pPr>
      <w:r w:rsidRPr="002E1BF5">
        <w:rPr>
          <w:color w:val="auto"/>
          <w:szCs w:val="22"/>
        </w:rPr>
        <w:t>Hospital de la Santa Creu i Sant Peu, Barcelona, Spain;Fujisawa GmbH, Munich, Germany</w:t>
      </w:r>
    </w:p>
    <w:p w14:paraId="45E38434" w14:textId="6279EFB0" w:rsidR="002E1BF5" w:rsidRPr="002E1BF5" w:rsidRDefault="002E1BF5" w:rsidP="002E1BF5">
      <w:pPr>
        <w:rPr>
          <w:color w:val="auto"/>
          <w:szCs w:val="22"/>
        </w:rPr>
      </w:pPr>
      <w:r w:rsidRPr="002E1BF5">
        <w:rPr>
          <w:color w:val="auto"/>
          <w:szCs w:val="22"/>
        </w:rPr>
        <w:t>J Invest Dermatol 124:695-699, 2005</w:t>
      </w:r>
    </w:p>
    <w:p w14:paraId="5719C3F7" w14:textId="76B3560F" w:rsidR="002E1BF5" w:rsidRPr="002E1BF5" w:rsidRDefault="002E1BF5" w:rsidP="002E1BF5">
      <w:pPr>
        <w:rPr>
          <w:color w:val="auto"/>
          <w:szCs w:val="22"/>
        </w:rPr>
      </w:pPr>
    </w:p>
    <w:p w14:paraId="127FC0DC" w14:textId="77777777" w:rsidR="002E1BF5" w:rsidRPr="002E1BF5" w:rsidRDefault="002E1BF5" w:rsidP="002E1BF5">
      <w:pPr>
        <w:rPr>
          <w:color w:val="auto"/>
          <w:szCs w:val="22"/>
        </w:rPr>
      </w:pPr>
      <w:r w:rsidRPr="002E1BF5">
        <w:rPr>
          <w:color w:val="auto"/>
          <w:szCs w:val="22"/>
        </w:rPr>
        <w:t>35. Comparison of the Pharmacokinetic and Pharmacodynamic Profiles of One US-Marketed and Two European-Marketed Epoetin Alfas: A Randomized Prospective Study</w:t>
      </w:r>
    </w:p>
    <w:p w14:paraId="4A168180" w14:textId="58F984D8" w:rsidR="002E1BF5" w:rsidRPr="002E1BF5" w:rsidRDefault="002E1BF5" w:rsidP="002E1BF5">
      <w:pPr>
        <w:rPr>
          <w:color w:val="auto"/>
          <w:szCs w:val="22"/>
        </w:rPr>
      </w:pPr>
      <w:r w:rsidRPr="002E1BF5">
        <w:rPr>
          <w:color w:val="auto"/>
          <w:szCs w:val="22"/>
        </w:rPr>
        <w:t>Michael Lissy, Marite Ode, and Karsten Roth</w:t>
      </w:r>
    </w:p>
    <w:p w14:paraId="5C72F393" w14:textId="776A34FF" w:rsidR="002E1BF5" w:rsidRPr="002E1BF5" w:rsidRDefault="002E1BF5" w:rsidP="002E1BF5">
      <w:pPr>
        <w:rPr>
          <w:color w:val="auto"/>
          <w:szCs w:val="22"/>
        </w:rPr>
      </w:pPr>
      <w:r w:rsidRPr="002E1BF5">
        <w:rPr>
          <w:color w:val="auto"/>
          <w:szCs w:val="22"/>
        </w:rPr>
        <w:t xml:space="preserve">Drugs R D. 2011 Mar; 11(1),61-75. </w:t>
      </w:r>
    </w:p>
    <w:p w14:paraId="40F733B5" w14:textId="4080155F" w:rsidR="002E1BF5" w:rsidRPr="002E1BF5" w:rsidRDefault="002E1BF5" w:rsidP="002E1BF5">
      <w:pPr>
        <w:rPr>
          <w:color w:val="auto"/>
          <w:szCs w:val="22"/>
        </w:rPr>
      </w:pPr>
      <w:r w:rsidRPr="002E1BF5">
        <w:rPr>
          <w:color w:val="auto"/>
          <w:szCs w:val="22"/>
        </w:rPr>
        <w:t>Published online 2012 Nov 27. doi:  10.2165/11588270-000000000-00000</w:t>
      </w:r>
    </w:p>
    <w:p w14:paraId="66877068" w14:textId="0CC0A55F" w:rsidR="002E1BF5" w:rsidRPr="002E1BF5" w:rsidRDefault="002E1BF5" w:rsidP="002E1BF5">
      <w:pPr>
        <w:rPr>
          <w:color w:val="auto"/>
          <w:szCs w:val="22"/>
        </w:rPr>
      </w:pPr>
      <w:r w:rsidRPr="002E1BF5">
        <w:rPr>
          <w:color w:val="auto"/>
          <w:szCs w:val="22"/>
        </w:rPr>
        <w:t>PMCID: PMC3586119</w:t>
      </w:r>
    </w:p>
    <w:p w14:paraId="3E2763D6" w14:textId="4CA4AEC7" w:rsidR="002E1BF5" w:rsidRPr="002E1BF5" w:rsidRDefault="002E1BF5" w:rsidP="002E1BF5">
      <w:pPr>
        <w:rPr>
          <w:color w:val="auto"/>
          <w:szCs w:val="22"/>
        </w:rPr>
      </w:pPr>
    </w:p>
    <w:p w14:paraId="082DD2DA" w14:textId="77777777" w:rsidR="002E1BF5" w:rsidRPr="002E1BF5" w:rsidRDefault="002E1BF5" w:rsidP="002E1BF5">
      <w:pPr>
        <w:rPr>
          <w:color w:val="auto"/>
          <w:szCs w:val="22"/>
        </w:rPr>
      </w:pPr>
      <w:r w:rsidRPr="002E1BF5">
        <w:rPr>
          <w:color w:val="auto"/>
          <w:szCs w:val="22"/>
        </w:rPr>
        <w:t>36. Polyinosinic Acid and Polycationic Liposomes Attenuate the Hepatic Clearance of Circulating Plasmid DNA</w:t>
      </w:r>
    </w:p>
    <w:p w14:paraId="60FE9AF5" w14:textId="64D1EFB1" w:rsidR="002E1BF5" w:rsidRPr="002E1BF5" w:rsidRDefault="002E1BF5" w:rsidP="002E1BF5">
      <w:pPr>
        <w:rPr>
          <w:color w:val="auto"/>
          <w:szCs w:val="22"/>
        </w:rPr>
      </w:pPr>
      <w:r w:rsidRPr="002E1BF5">
        <w:rPr>
          <w:color w:val="auto"/>
          <w:szCs w:val="22"/>
        </w:rPr>
        <w:t>Rodney F. Minchin, Denise Carpenter and Rebecca J. Orr</w:t>
      </w:r>
    </w:p>
    <w:p w14:paraId="228B97D3" w14:textId="64E54C9D" w:rsidR="002E1BF5" w:rsidRPr="002E1BF5" w:rsidRDefault="002E1BF5" w:rsidP="002E1BF5">
      <w:pPr>
        <w:rPr>
          <w:color w:val="auto"/>
          <w:szCs w:val="22"/>
        </w:rPr>
      </w:pPr>
      <w:r w:rsidRPr="002E1BF5">
        <w:rPr>
          <w:color w:val="auto"/>
          <w:szCs w:val="22"/>
        </w:rPr>
        <w:t xml:space="preserve">Journal of Pharmacology and Experimental Therapeutics March 2001, 296 (3) 1006-1012; </w:t>
      </w:r>
    </w:p>
    <w:p w14:paraId="692391DA" w14:textId="15EBEAF8" w:rsidR="002E1BF5" w:rsidRPr="002E1BF5" w:rsidRDefault="002E1BF5" w:rsidP="002E1BF5">
      <w:pPr>
        <w:rPr>
          <w:color w:val="auto"/>
          <w:szCs w:val="22"/>
        </w:rPr>
      </w:pPr>
    </w:p>
    <w:p w14:paraId="149F4299" w14:textId="77777777" w:rsidR="002E1BF5" w:rsidRPr="002E1BF5" w:rsidRDefault="002E1BF5" w:rsidP="002E1BF5">
      <w:pPr>
        <w:rPr>
          <w:color w:val="auto"/>
          <w:szCs w:val="22"/>
        </w:rPr>
      </w:pPr>
      <w:r w:rsidRPr="002E1BF5">
        <w:rPr>
          <w:color w:val="auto"/>
          <w:szCs w:val="22"/>
        </w:rPr>
        <w:t>37. Absorption, Distribution, Metabolism and Excretion of  2,3-Dimethyl-2,3-Dinitrobutane.</w:t>
      </w:r>
    </w:p>
    <w:p w14:paraId="3CCA985C" w14:textId="16A1E03F" w:rsidR="002E1BF5" w:rsidRPr="002E1BF5" w:rsidRDefault="002E1BF5" w:rsidP="002E1BF5">
      <w:pPr>
        <w:rPr>
          <w:color w:val="auto"/>
          <w:szCs w:val="22"/>
        </w:rPr>
      </w:pPr>
      <w:r w:rsidRPr="002E1BF5">
        <w:rPr>
          <w:color w:val="auto"/>
          <w:szCs w:val="22"/>
        </w:rPr>
        <w:t>John. Jenner, Christopher. H. Dalton, Haley. Bird and Stuart. G. Wood.</w:t>
      </w:r>
    </w:p>
    <w:p w14:paraId="4343E4C7" w14:textId="5B24948C" w:rsidR="002E1BF5" w:rsidRPr="002E1BF5" w:rsidRDefault="002E1BF5" w:rsidP="002E1BF5">
      <w:pPr>
        <w:rPr>
          <w:color w:val="auto"/>
          <w:szCs w:val="22"/>
        </w:rPr>
      </w:pPr>
      <w:r w:rsidRPr="002E1BF5">
        <w:rPr>
          <w:color w:val="auto"/>
          <w:szCs w:val="22"/>
        </w:rPr>
        <w:t>Biomedical Sciences Department, Dstl, Porton Down, Salisbury. SP4 0JQ, UK</w:t>
      </w:r>
    </w:p>
    <w:p w14:paraId="1EAC7A97" w14:textId="25639986" w:rsidR="002E1BF5" w:rsidRPr="00A5725A" w:rsidRDefault="002E1BF5" w:rsidP="002E1BF5">
      <w:pPr>
        <w:rPr>
          <w:color w:val="auto"/>
          <w:szCs w:val="22"/>
          <w:lang w:val="de-DE"/>
        </w:rPr>
      </w:pPr>
      <w:r w:rsidRPr="002E1BF5">
        <w:rPr>
          <w:color w:val="auto"/>
          <w:szCs w:val="22"/>
        </w:rPr>
        <w:t xml:space="preserve">Biodynamics Ltd, Pegasus Way, Rushden, Northants. </w:t>
      </w:r>
      <w:r w:rsidRPr="00A5725A">
        <w:rPr>
          <w:color w:val="auto"/>
          <w:szCs w:val="22"/>
          <w:lang w:val="de-DE"/>
        </w:rPr>
        <w:t>NN10 6ER, UK, (C) Crown 2004</w:t>
      </w:r>
    </w:p>
    <w:p w14:paraId="59E7B398" w14:textId="79057B46" w:rsidR="002E1BF5" w:rsidRPr="00A5725A" w:rsidRDefault="002E1BF5" w:rsidP="002E1BF5">
      <w:pPr>
        <w:rPr>
          <w:color w:val="auto"/>
          <w:szCs w:val="22"/>
          <w:lang w:val="de-DE"/>
        </w:rPr>
      </w:pPr>
    </w:p>
    <w:p w14:paraId="739D1D42" w14:textId="77777777" w:rsidR="002E1BF5" w:rsidRPr="002E1BF5" w:rsidRDefault="002E1BF5" w:rsidP="002E1BF5">
      <w:pPr>
        <w:rPr>
          <w:color w:val="auto"/>
          <w:szCs w:val="22"/>
        </w:rPr>
      </w:pPr>
      <w:r w:rsidRPr="002E1BF5">
        <w:rPr>
          <w:color w:val="auto"/>
          <w:szCs w:val="22"/>
        </w:rPr>
        <w:t>38. The pharmacokinetics, metabolism and urinary detection time of tramadol in camels</w:t>
      </w:r>
    </w:p>
    <w:p w14:paraId="6D785726" w14:textId="443B8154" w:rsidR="002E1BF5" w:rsidRPr="002E1BF5" w:rsidRDefault="002E1BF5" w:rsidP="002E1BF5">
      <w:pPr>
        <w:rPr>
          <w:color w:val="auto"/>
          <w:szCs w:val="22"/>
        </w:rPr>
      </w:pPr>
      <w:r w:rsidRPr="002E1BF5">
        <w:rPr>
          <w:color w:val="auto"/>
          <w:szCs w:val="22"/>
        </w:rPr>
        <w:t>M. Elghazali, I.M. Barezaik, A.A. Abdel Hadi, F.M. Eltayeb, J. Al Masri, I.A. Wase</w:t>
      </w:r>
    </w:p>
    <w:p w14:paraId="3CB4357B" w14:textId="39DD3EE5" w:rsidR="002E1BF5" w:rsidRPr="002E1BF5" w:rsidRDefault="002E1BF5" w:rsidP="002E1BF5">
      <w:pPr>
        <w:rPr>
          <w:color w:val="auto"/>
          <w:szCs w:val="22"/>
        </w:rPr>
      </w:pPr>
      <w:r w:rsidRPr="002E1BF5">
        <w:rPr>
          <w:color w:val="auto"/>
          <w:szCs w:val="22"/>
        </w:rPr>
        <w:t>The Veterinary Journal 178 (2008) 272-27</w:t>
      </w:r>
    </w:p>
    <w:p w14:paraId="58627BA5" w14:textId="0181A36E" w:rsidR="002E1BF5" w:rsidRPr="002E1BF5" w:rsidRDefault="002E1BF5" w:rsidP="002E1BF5">
      <w:pPr>
        <w:rPr>
          <w:color w:val="auto"/>
          <w:szCs w:val="22"/>
        </w:rPr>
      </w:pPr>
    </w:p>
    <w:p w14:paraId="552E56DC" w14:textId="77777777" w:rsidR="002E1BF5" w:rsidRPr="002E1BF5" w:rsidRDefault="002E1BF5" w:rsidP="002E1BF5">
      <w:pPr>
        <w:rPr>
          <w:color w:val="auto"/>
          <w:szCs w:val="22"/>
        </w:rPr>
      </w:pPr>
      <w:r w:rsidRPr="002E1BF5">
        <w:rPr>
          <w:color w:val="auto"/>
          <w:szCs w:val="22"/>
        </w:rPr>
        <w:t>39. Pharmacokinetic, metabolism and withdrawal time of orphenadrine in camels (Camelus dromedarius) after intravenous administration</w:t>
      </w:r>
    </w:p>
    <w:p w14:paraId="6DC721AB" w14:textId="65675F3E" w:rsidR="002E1BF5" w:rsidRPr="002E1BF5" w:rsidRDefault="002E1BF5" w:rsidP="002E1BF5">
      <w:pPr>
        <w:rPr>
          <w:color w:val="auto"/>
          <w:szCs w:val="22"/>
        </w:rPr>
      </w:pPr>
      <w:r w:rsidRPr="002E1BF5">
        <w:rPr>
          <w:color w:val="auto"/>
          <w:szCs w:val="22"/>
        </w:rPr>
        <w:t>M. Elghazali</w:t>
      </w:r>
    </w:p>
    <w:p w14:paraId="0B637E9B" w14:textId="49BDB4C7" w:rsidR="002E1BF5" w:rsidRPr="002E1BF5" w:rsidRDefault="002E1BF5" w:rsidP="002E1BF5">
      <w:pPr>
        <w:rPr>
          <w:color w:val="auto"/>
          <w:szCs w:val="22"/>
        </w:rPr>
      </w:pPr>
      <w:r w:rsidRPr="002E1BF5">
        <w:rPr>
          <w:color w:val="auto"/>
          <w:szCs w:val="22"/>
        </w:rPr>
        <w:t>The Veterinary Journal Oct (2016)</w:t>
      </w:r>
    </w:p>
    <w:p w14:paraId="355BA2BE" w14:textId="0CA3748A" w:rsidR="002E1BF5" w:rsidRPr="002E1BF5" w:rsidRDefault="002E1BF5" w:rsidP="002E1BF5">
      <w:pPr>
        <w:rPr>
          <w:color w:val="auto"/>
          <w:szCs w:val="22"/>
        </w:rPr>
      </w:pPr>
    </w:p>
    <w:p w14:paraId="177F1CFC" w14:textId="77777777" w:rsidR="002E1BF5" w:rsidRPr="002E1BF5" w:rsidRDefault="002E1BF5" w:rsidP="002E1BF5">
      <w:pPr>
        <w:rPr>
          <w:color w:val="auto"/>
          <w:szCs w:val="22"/>
        </w:rPr>
      </w:pPr>
      <w:r w:rsidRPr="002E1BF5">
        <w:rPr>
          <w:color w:val="auto"/>
          <w:szCs w:val="22"/>
        </w:rPr>
        <w:t>40. Absorption, metabolism and excretion studies on clavulanic acid in the rat and dog.</w:t>
      </w:r>
    </w:p>
    <w:p w14:paraId="02879E62" w14:textId="75BA85FB" w:rsidR="002E1BF5" w:rsidRPr="002E1BF5" w:rsidRDefault="002E1BF5" w:rsidP="002E1BF5">
      <w:pPr>
        <w:rPr>
          <w:color w:val="auto"/>
          <w:szCs w:val="22"/>
        </w:rPr>
      </w:pPr>
      <w:r w:rsidRPr="002E1BF5">
        <w:rPr>
          <w:color w:val="auto"/>
          <w:szCs w:val="22"/>
        </w:rPr>
        <w:t>Allen G.D., Bolton G.C., Filer C.W. and Jeffery D.J.</w:t>
      </w:r>
    </w:p>
    <w:p w14:paraId="27D3B6DF" w14:textId="0FB2E2B3" w:rsidR="002E1BF5" w:rsidRPr="002E1BF5" w:rsidRDefault="002E1BF5" w:rsidP="002E1BF5">
      <w:pPr>
        <w:rPr>
          <w:color w:val="auto"/>
          <w:szCs w:val="22"/>
        </w:rPr>
      </w:pPr>
      <w:r w:rsidRPr="002E1BF5">
        <w:rPr>
          <w:color w:val="auto"/>
          <w:szCs w:val="22"/>
        </w:rPr>
        <w:t>Xenobiotica, Vol. 14, No. 6, 483-490, 1984.</w:t>
      </w:r>
    </w:p>
    <w:p w14:paraId="33A6C526" w14:textId="5B482888" w:rsidR="002E1BF5" w:rsidRPr="002E1BF5" w:rsidRDefault="002E1BF5" w:rsidP="002E1BF5">
      <w:pPr>
        <w:rPr>
          <w:color w:val="auto"/>
          <w:szCs w:val="22"/>
        </w:rPr>
      </w:pPr>
    </w:p>
    <w:p w14:paraId="1FE62005" w14:textId="77777777" w:rsidR="002E1BF5" w:rsidRPr="002E1BF5" w:rsidRDefault="002E1BF5" w:rsidP="002E1BF5">
      <w:pPr>
        <w:rPr>
          <w:color w:val="auto"/>
          <w:szCs w:val="22"/>
        </w:rPr>
      </w:pPr>
      <w:r w:rsidRPr="002E1BF5">
        <w:rPr>
          <w:color w:val="auto"/>
          <w:szCs w:val="22"/>
        </w:rPr>
        <w:t>41. The disposition of clavulanic acid in man.</w:t>
      </w:r>
    </w:p>
    <w:p w14:paraId="5A67202E" w14:textId="7A47C5CA" w:rsidR="002E1BF5" w:rsidRPr="002E1BF5" w:rsidRDefault="002E1BF5" w:rsidP="002E1BF5">
      <w:pPr>
        <w:rPr>
          <w:color w:val="auto"/>
          <w:szCs w:val="22"/>
        </w:rPr>
      </w:pPr>
      <w:r w:rsidRPr="002E1BF5">
        <w:rPr>
          <w:color w:val="auto"/>
          <w:szCs w:val="22"/>
        </w:rPr>
        <w:t>Allen G.D., Bolton G.C., Davies B.E., Filer C.W. and Jeffery D.J.</w:t>
      </w:r>
    </w:p>
    <w:p w14:paraId="414A5FAD" w14:textId="2E7BD52A" w:rsidR="002E1BF5" w:rsidRPr="002E1BF5" w:rsidRDefault="002E1BF5" w:rsidP="002E1BF5">
      <w:pPr>
        <w:rPr>
          <w:color w:val="auto"/>
          <w:szCs w:val="22"/>
        </w:rPr>
      </w:pPr>
      <w:r w:rsidRPr="002E1BF5">
        <w:rPr>
          <w:color w:val="auto"/>
          <w:szCs w:val="22"/>
        </w:rPr>
        <w:t>Xenobiotica, Vol. 16, No. 9, 853-863, 1986.</w:t>
      </w:r>
    </w:p>
    <w:p w14:paraId="435A16F1" w14:textId="1B2CEABA" w:rsidR="002E1BF5" w:rsidRPr="002E1BF5" w:rsidRDefault="002E1BF5" w:rsidP="002E1BF5">
      <w:pPr>
        <w:rPr>
          <w:color w:val="auto"/>
          <w:szCs w:val="22"/>
        </w:rPr>
      </w:pPr>
    </w:p>
    <w:p w14:paraId="722EEF65" w14:textId="77777777" w:rsidR="002E1BF5" w:rsidRPr="002E1BF5" w:rsidRDefault="002E1BF5" w:rsidP="002E1BF5">
      <w:pPr>
        <w:rPr>
          <w:color w:val="auto"/>
          <w:szCs w:val="22"/>
        </w:rPr>
      </w:pPr>
      <w:r w:rsidRPr="002E1BF5">
        <w:rPr>
          <w:color w:val="auto"/>
          <w:szCs w:val="22"/>
        </w:rPr>
        <w:t>42. On the absorption of clavulanic acid.</w:t>
      </w:r>
    </w:p>
    <w:p w14:paraId="0DA2D959" w14:textId="2535A8AE" w:rsidR="002E1BF5" w:rsidRPr="002E1BF5" w:rsidRDefault="002E1BF5" w:rsidP="002E1BF5">
      <w:pPr>
        <w:rPr>
          <w:color w:val="auto"/>
          <w:szCs w:val="22"/>
        </w:rPr>
      </w:pPr>
      <w:r w:rsidRPr="002E1BF5">
        <w:rPr>
          <w:color w:val="auto"/>
          <w:szCs w:val="22"/>
        </w:rPr>
        <w:t>Allen G.D., Coates P.E. and Davies B.E.</w:t>
      </w:r>
    </w:p>
    <w:p w14:paraId="3B78F549" w14:textId="1694DD27" w:rsidR="002E1BF5" w:rsidRPr="002E1BF5" w:rsidRDefault="002E1BF5" w:rsidP="002E1BF5">
      <w:pPr>
        <w:rPr>
          <w:color w:val="auto"/>
          <w:szCs w:val="22"/>
        </w:rPr>
      </w:pPr>
      <w:r w:rsidRPr="002E1BF5">
        <w:rPr>
          <w:color w:val="auto"/>
          <w:szCs w:val="22"/>
        </w:rPr>
        <w:t>Biopharmaceutics and Drug Disposition, Vol. 9, 127-136, 1988.</w:t>
      </w:r>
    </w:p>
    <w:p w14:paraId="462F679A" w14:textId="35A899F6" w:rsidR="002E1BF5" w:rsidRPr="002E1BF5" w:rsidRDefault="002E1BF5" w:rsidP="002E1BF5">
      <w:pPr>
        <w:rPr>
          <w:color w:val="auto"/>
          <w:szCs w:val="22"/>
        </w:rPr>
      </w:pPr>
    </w:p>
    <w:p w14:paraId="23A64A7A" w14:textId="77777777" w:rsidR="002E1BF5" w:rsidRPr="002E1BF5" w:rsidRDefault="002E1BF5" w:rsidP="002E1BF5">
      <w:pPr>
        <w:rPr>
          <w:color w:val="auto"/>
          <w:szCs w:val="22"/>
        </w:rPr>
      </w:pPr>
      <w:r w:rsidRPr="002E1BF5">
        <w:rPr>
          <w:color w:val="auto"/>
          <w:szCs w:val="22"/>
        </w:rPr>
        <w:t>43. Absorption, metabolism and excretion of C14 denbufylline in man after i.v. and oral administration.</w:t>
      </w:r>
    </w:p>
    <w:p w14:paraId="3D83E165" w14:textId="20273C2C" w:rsidR="002E1BF5" w:rsidRPr="002E1BF5" w:rsidRDefault="002E1BF5" w:rsidP="002E1BF5">
      <w:pPr>
        <w:rPr>
          <w:color w:val="auto"/>
          <w:szCs w:val="22"/>
        </w:rPr>
      </w:pPr>
      <w:r w:rsidRPr="002E1BF5">
        <w:rPr>
          <w:color w:val="auto"/>
          <w:szCs w:val="22"/>
        </w:rPr>
        <w:t>Allen G.D., Koester F.E., Langley P.F. and Palm M.</w:t>
      </w:r>
    </w:p>
    <w:p w14:paraId="076AA694" w14:textId="1C3C3A9B" w:rsidR="002E1BF5" w:rsidRPr="002E1BF5" w:rsidRDefault="002E1BF5" w:rsidP="002E1BF5">
      <w:pPr>
        <w:rPr>
          <w:color w:val="auto"/>
          <w:szCs w:val="22"/>
        </w:rPr>
      </w:pPr>
      <w:r w:rsidRPr="002E1BF5">
        <w:rPr>
          <w:color w:val="auto"/>
          <w:szCs w:val="22"/>
        </w:rPr>
        <w:t>British Journal of Clinical Pharmacology, 33, 236, 1992.</w:t>
      </w:r>
    </w:p>
    <w:p w14:paraId="0C7AFA52" w14:textId="345F153F" w:rsidR="002E1BF5" w:rsidRPr="002E1BF5" w:rsidRDefault="002E1BF5" w:rsidP="002E1BF5">
      <w:pPr>
        <w:rPr>
          <w:color w:val="auto"/>
          <w:szCs w:val="22"/>
        </w:rPr>
      </w:pPr>
    </w:p>
    <w:p w14:paraId="64E1D7F4" w14:textId="77777777" w:rsidR="002E1BF5" w:rsidRPr="002E1BF5" w:rsidRDefault="002E1BF5" w:rsidP="002E1BF5">
      <w:pPr>
        <w:rPr>
          <w:color w:val="auto"/>
          <w:szCs w:val="22"/>
        </w:rPr>
      </w:pPr>
      <w:r w:rsidRPr="002E1BF5">
        <w:rPr>
          <w:color w:val="auto"/>
          <w:szCs w:val="22"/>
        </w:rPr>
        <w:t>44. Investigation of the single and repeat dose oral pharmacokinetics of denbufylline in healthy young and elderly subjects.</w:t>
      </w:r>
    </w:p>
    <w:p w14:paraId="4726A660" w14:textId="3EBED001" w:rsidR="002E1BF5" w:rsidRPr="002E1BF5" w:rsidRDefault="002E1BF5" w:rsidP="002E1BF5">
      <w:pPr>
        <w:rPr>
          <w:color w:val="auto"/>
          <w:szCs w:val="22"/>
        </w:rPr>
      </w:pPr>
      <w:r w:rsidRPr="002E1BF5">
        <w:rPr>
          <w:color w:val="auto"/>
          <w:szCs w:val="22"/>
        </w:rPr>
        <w:t>Allen G.D., Brett M.A., Gulati R., Hoetzel L., Hollis F.J., Pfeiffer P. and Thawley A.R.</w:t>
      </w:r>
    </w:p>
    <w:p w14:paraId="30C97895" w14:textId="393E8018" w:rsidR="002E1BF5" w:rsidRPr="002E1BF5" w:rsidRDefault="002E1BF5" w:rsidP="002E1BF5">
      <w:pPr>
        <w:rPr>
          <w:color w:val="auto"/>
          <w:szCs w:val="22"/>
        </w:rPr>
      </w:pPr>
      <w:r w:rsidRPr="002E1BF5">
        <w:rPr>
          <w:color w:val="auto"/>
          <w:szCs w:val="22"/>
        </w:rPr>
        <w:t>British Journal of Clinical Pharmacology, 33, 235, 1992</w:t>
      </w:r>
    </w:p>
    <w:p w14:paraId="3C23BF73" w14:textId="2DC4E85E" w:rsidR="002E1BF5" w:rsidRPr="002E1BF5" w:rsidRDefault="002E1BF5" w:rsidP="002E1BF5">
      <w:pPr>
        <w:rPr>
          <w:color w:val="auto"/>
          <w:szCs w:val="22"/>
        </w:rPr>
      </w:pPr>
    </w:p>
    <w:p w14:paraId="42747804" w14:textId="76133B35" w:rsidR="002E1BF5" w:rsidRPr="002E1BF5" w:rsidRDefault="002E1BF5" w:rsidP="002E1BF5">
      <w:pPr>
        <w:rPr>
          <w:color w:val="auto"/>
          <w:szCs w:val="22"/>
        </w:rPr>
      </w:pPr>
    </w:p>
    <w:p w14:paraId="092D181C" w14:textId="77777777" w:rsidR="002E1BF5" w:rsidRPr="002E1BF5" w:rsidRDefault="002E1BF5" w:rsidP="002E1BF5">
      <w:pPr>
        <w:rPr>
          <w:color w:val="auto"/>
          <w:szCs w:val="22"/>
        </w:rPr>
      </w:pPr>
      <w:r w:rsidRPr="002E1BF5">
        <w:rPr>
          <w:color w:val="auto"/>
          <w:szCs w:val="22"/>
        </w:rPr>
        <w:t>45. Metabolic and PK studies following oral administration of C14 famciclovir to healthy subjects.</w:t>
      </w:r>
    </w:p>
    <w:p w14:paraId="220297CE" w14:textId="5AD35105" w:rsidR="002E1BF5" w:rsidRPr="002E1BF5" w:rsidRDefault="002E1BF5" w:rsidP="002E1BF5">
      <w:pPr>
        <w:rPr>
          <w:color w:val="auto"/>
          <w:szCs w:val="22"/>
        </w:rPr>
      </w:pPr>
      <w:r w:rsidRPr="002E1BF5">
        <w:rPr>
          <w:color w:val="auto"/>
          <w:szCs w:val="22"/>
        </w:rPr>
        <w:t>Allen G.D., Brown T.A., Filer C.W., Fowles S.E., Mort E., Prince W.T. and Ramji J.V.</w:t>
      </w:r>
    </w:p>
    <w:p w14:paraId="58868510" w14:textId="77D814E4" w:rsidR="002E1BF5" w:rsidRPr="002E1BF5" w:rsidRDefault="002E1BF5" w:rsidP="002E1BF5">
      <w:pPr>
        <w:rPr>
          <w:color w:val="auto"/>
          <w:szCs w:val="22"/>
        </w:rPr>
      </w:pPr>
      <w:r w:rsidRPr="002E1BF5">
        <w:rPr>
          <w:color w:val="auto"/>
          <w:szCs w:val="22"/>
        </w:rPr>
        <w:t>Xenobiotica, 24(4), 357-368, 1994.</w:t>
      </w:r>
    </w:p>
    <w:p w14:paraId="41F59007" w14:textId="02F66603" w:rsidR="002E1BF5" w:rsidRPr="002E1BF5" w:rsidRDefault="002E1BF5" w:rsidP="002E1BF5">
      <w:pPr>
        <w:rPr>
          <w:color w:val="auto"/>
          <w:szCs w:val="22"/>
        </w:rPr>
      </w:pPr>
    </w:p>
    <w:p w14:paraId="04A32E72" w14:textId="77777777" w:rsidR="002E1BF5" w:rsidRPr="002E1BF5" w:rsidRDefault="002E1BF5" w:rsidP="002E1BF5">
      <w:pPr>
        <w:rPr>
          <w:color w:val="auto"/>
          <w:szCs w:val="22"/>
        </w:rPr>
      </w:pPr>
      <w:r w:rsidRPr="002E1BF5">
        <w:rPr>
          <w:color w:val="auto"/>
          <w:szCs w:val="22"/>
        </w:rPr>
        <w:t>46. Disposition of famciclovir in healthy volunteers.</w:t>
      </w:r>
    </w:p>
    <w:p w14:paraId="03396CFC" w14:textId="41B42368" w:rsidR="002E1BF5" w:rsidRPr="002E1BF5" w:rsidRDefault="002E1BF5" w:rsidP="002E1BF5">
      <w:pPr>
        <w:rPr>
          <w:color w:val="auto"/>
          <w:szCs w:val="22"/>
        </w:rPr>
      </w:pPr>
      <w:r w:rsidRPr="002E1BF5">
        <w:rPr>
          <w:color w:val="auto"/>
          <w:szCs w:val="22"/>
        </w:rPr>
        <w:t>Filer C.W., Allen G.D., Mort E., Fowles S.E. and Ramji J.V.</w:t>
      </w:r>
    </w:p>
    <w:p w14:paraId="4D16C169" w14:textId="36BF2DF7" w:rsidR="002E1BF5" w:rsidRPr="002E1BF5" w:rsidRDefault="002E1BF5" w:rsidP="002E1BF5">
      <w:pPr>
        <w:rPr>
          <w:color w:val="auto"/>
          <w:szCs w:val="22"/>
        </w:rPr>
      </w:pPr>
      <w:r w:rsidRPr="002E1BF5">
        <w:rPr>
          <w:color w:val="auto"/>
          <w:szCs w:val="22"/>
        </w:rPr>
        <w:t>6th International congress for infectious diseases, Prague, March, 1994.</w:t>
      </w:r>
    </w:p>
    <w:p w14:paraId="031C0C99" w14:textId="1775444C" w:rsidR="002E1BF5" w:rsidRPr="002E1BF5" w:rsidRDefault="002E1BF5" w:rsidP="002E1BF5">
      <w:pPr>
        <w:rPr>
          <w:color w:val="auto"/>
          <w:szCs w:val="22"/>
        </w:rPr>
      </w:pPr>
    </w:p>
    <w:p w14:paraId="661C09F2" w14:textId="77777777" w:rsidR="002E1BF5" w:rsidRPr="002E1BF5" w:rsidRDefault="002E1BF5" w:rsidP="002E1BF5">
      <w:pPr>
        <w:rPr>
          <w:color w:val="auto"/>
          <w:szCs w:val="22"/>
        </w:rPr>
      </w:pPr>
      <w:r w:rsidRPr="002E1BF5">
        <w:rPr>
          <w:color w:val="auto"/>
          <w:szCs w:val="22"/>
        </w:rPr>
        <w:t>47. Quantitative HPLC-MS-MS in support of a pharmacokinetic study involving simultaneous constant rate and accelerated infusions via the intravenous and intraportal routes.</w:t>
      </w:r>
    </w:p>
    <w:p w14:paraId="5CB663E1" w14:textId="08C9E504" w:rsidR="002E1BF5" w:rsidRPr="002E1BF5" w:rsidRDefault="002E1BF5" w:rsidP="002E1BF5">
      <w:pPr>
        <w:rPr>
          <w:color w:val="auto"/>
          <w:szCs w:val="22"/>
        </w:rPr>
      </w:pPr>
      <w:r w:rsidRPr="002E1BF5">
        <w:rPr>
          <w:color w:val="auto"/>
          <w:szCs w:val="22"/>
        </w:rPr>
        <w:t>Allen G.D., Griffiths R., Abbott R.W., Bartlett S., Brown T., Lewis V.A., Nash M. and Rontree J.</w:t>
      </w:r>
    </w:p>
    <w:p w14:paraId="5C228CD9" w14:textId="44636FEB" w:rsidR="002E1BF5" w:rsidRPr="002E1BF5" w:rsidRDefault="002E1BF5" w:rsidP="002E1BF5">
      <w:pPr>
        <w:rPr>
          <w:color w:val="auto"/>
          <w:szCs w:val="22"/>
        </w:rPr>
      </w:pPr>
      <w:r w:rsidRPr="002E1BF5">
        <w:rPr>
          <w:color w:val="auto"/>
          <w:szCs w:val="22"/>
        </w:rPr>
        <w:t>GlaxoSmithKline.</w:t>
      </w:r>
    </w:p>
    <w:p w14:paraId="34824011" w14:textId="35C95D51" w:rsidR="002E1BF5" w:rsidRPr="002E1BF5" w:rsidRDefault="002E1BF5" w:rsidP="002E1BF5">
      <w:pPr>
        <w:rPr>
          <w:color w:val="auto"/>
          <w:szCs w:val="22"/>
        </w:rPr>
      </w:pPr>
      <w:r w:rsidRPr="002E1BF5">
        <w:rPr>
          <w:color w:val="auto"/>
          <w:szCs w:val="22"/>
        </w:rPr>
        <w:t>Proceedings of 13th International MS Conference, Budapest, September, 1994.</w:t>
      </w:r>
    </w:p>
    <w:p w14:paraId="03E0A0D9" w14:textId="090DC931" w:rsidR="002E1BF5" w:rsidRPr="002E1BF5" w:rsidRDefault="002E1BF5" w:rsidP="002E1BF5">
      <w:pPr>
        <w:rPr>
          <w:color w:val="auto"/>
          <w:szCs w:val="22"/>
        </w:rPr>
      </w:pPr>
      <w:r w:rsidRPr="002E1BF5">
        <w:rPr>
          <w:color w:val="auto"/>
          <w:szCs w:val="22"/>
        </w:rPr>
        <w:t>International Biomedical Symposium, Life Sciences, California, Sept. 1994</w:t>
      </w:r>
    </w:p>
    <w:p w14:paraId="73C94F8E" w14:textId="2A7B8E01" w:rsidR="002E1BF5" w:rsidRPr="002E1BF5" w:rsidRDefault="002E1BF5" w:rsidP="002E1BF5">
      <w:pPr>
        <w:rPr>
          <w:color w:val="auto"/>
          <w:szCs w:val="22"/>
        </w:rPr>
      </w:pPr>
    </w:p>
    <w:p w14:paraId="0CFDFBB1" w14:textId="77777777" w:rsidR="002E1BF5" w:rsidRPr="002E1BF5" w:rsidRDefault="002E1BF5" w:rsidP="002E1BF5">
      <w:pPr>
        <w:rPr>
          <w:color w:val="auto"/>
          <w:szCs w:val="22"/>
        </w:rPr>
      </w:pPr>
      <w:r w:rsidRPr="002E1BF5">
        <w:rPr>
          <w:color w:val="auto"/>
          <w:szCs w:val="22"/>
        </w:rPr>
        <w:t>48. Phase I double blind, placebo controlled, ascending single intravenous dose study with a synthetic direct thrombin inhibitor, TGN255.</w:t>
      </w:r>
    </w:p>
    <w:p w14:paraId="06AD6795" w14:textId="610372D6" w:rsidR="002E1BF5" w:rsidRPr="002E1BF5" w:rsidRDefault="002E1BF5" w:rsidP="002E1BF5">
      <w:pPr>
        <w:rPr>
          <w:color w:val="auto"/>
          <w:szCs w:val="22"/>
        </w:rPr>
      </w:pPr>
      <w:r w:rsidRPr="002E1BF5">
        <w:rPr>
          <w:color w:val="auto"/>
          <w:szCs w:val="22"/>
        </w:rPr>
        <w:t>Combe S, Allen G.D. and Kennedy T.</w:t>
      </w:r>
    </w:p>
    <w:p w14:paraId="456B6E09" w14:textId="5C59579A" w:rsidR="002E1BF5" w:rsidRPr="002E1BF5" w:rsidRDefault="002E1BF5" w:rsidP="002E1BF5">
      <w:pPr>
        <w:rPr>
          <w:color w:val="auto"/>
          <w:szCs w:val="22"/>
        </w:rPr>
      </w:pPr>
      <w:r w:rsidRPr="002E1BF5">
        <w:rPr>
          <w:color w:val="auto"/>
          <w:szCs w:val="22"/>
        </w:rPr>
        <w:t>The 18th International Congress on Thrombosis (ICT), June 20-24, 2004, Ljubljana, Slovenia.</w:t>
      </w:r>
    </w:p>
    <w:p w14:paraId="6CABBC3D" w14:textId="30BFEAE9" w:rsidR="002E1BF5" w:rsidRPr="002E1BF5" w:rsidRDefault="002E1BF5" w:rsidP="002E1BF5">
      <w:pPr>
        <w:rPr>
          <w:color w:val="auto"/>
          <w:szCs w:val="22"/>
        </w:rPr>
      </w:pPr>
    </w:p>
    <w:p w14:paraId="13617443" w14:textId="77777777" w:rsidR="002E1BF5" w:rsidRPr="002E1BF5" w:rsidRDefault="002E1BF5" w:rsidP="002E1BF5">
      <w:pPr>
        <w:rPr>
          <w:color w:val="auto"/>
          <w:szCs w:val="22"/>
        </w:rPr>
      </w:pPr>
      <w:r w:rsidRPr="002E1BF5">
        <w:rPr>
          <w:color w:val="auto"/>
          <w:szCs w:val="22"/>
        </w:rPr>
        <w:t>49. A Phase I double blind 24-hour i.v. infusion study with TGN255, a direct thrombin inhibitor.</w:t>
      </w:r>
    </w:p>
    <w:p w14:paraId="1CB5EACF" w14:textId="4DA3C4FC" w:rsidR="002E1BF5" w:rsidRPr="002E1BF5" w:rsidRDefault="002E1BF5" w:rsidP="002E1BF5">
      <w:pPr>
        <w:rPr>
          <w:color w:val="auto"/>
          <w:szCs w:val="22"/>
        </w:rPr>
      </w:pPr>
      <w:r w:rsidRPr="002E1BF5">
        <w:rPr>
          <w:color w:val="auto"/>
          <w:szCs w:val="22"/>
        </w:rPr>
        <w:t>Combe S, Allen G.D. and Kennedy T., ASN (27 Sept.-1 Oct. 2004) Washington DC, USA.</w:t>
      </w:r>
    </w:p>
    <w:p w14:paraId="694AC9D9" w14:textId="19F8AA6C" w:rsidR="002E1BF5" w:rsidRPr="002E1BF5" w:rsidRDefault="002E1BF5" w:rsidP="002E1BF5">
      <w:pPr>
        <w:rPr>
          <w:color w:val="auto"/>
          <w:szCs w:val="22"/>
        </w:rPr>
      </w:pPr>
    </w:p>
    <w:p w14:paraId="752E8503" w14:textId="77777777" w:rsidR="002E1BF5" w:rsidRPr="002E1BF5" w:rsidRDefault="002E1BF5" w:rsidP="002E1BF5">
      <w:pPr>
        <w:rPr>
          <w:color w:val="auto"/>
          <w:szCs w:val="22"/>
        </w:rPr>
      </w:pPr>
      <w:r w:rsidRPr="002E1BF5">
        <w:rPr>
          <w:color w:val="auto"/>
          <w:szCs w:val="22"/>
        </w:rPr>
        <w:t xml:space="preserve">50. Pharmacokinetics of TGN 255, a Novel Intravenous Low Molecular Weight Direct Thrombin Inhibitor, In Healthy Volunteers </w:t>
      </w:r>
    </w:p>
    <w:p w14:paraId="14B1B59C" w14:textId="73AEB7F7" w:rsidR="002E1BF5" w:rsidRPr="00A5725A" w:rsidRDefault="002E1BF5" w:rsidP="002E1BF5">
      <w:pPr>
        <w:rPr>
          <w:color w:val="auto"/>
          <w:szCs w:val="22"/>
          <w:lang w:val="de-DE"/>
        </w:rPr>
      </w:pPr>
      <w:r w:rsidRPr="00A5725A">
        <w:rPr>
          <w:color w:val="auto"/>
          <w:szCs w:val="22"/>
          <w:lang w:val="de-DE"/>
        </w:rPr>
        <w:t>Allen G.D., Combe S, Dupe R.and Kennedy T.</w:t>
      </w:r>
    </w:p>
    <w:p w14:paraId="0090DC58" w14:textId="10D46A8E" w:rsidR="002E1BF5" w:rsidRPr="002E1BF5" w:rsidRDefault="002E1BF5" w:rsidP="002E1BF5">
      <w:pPr>
        <w:rPr>
          <w:color w:val="auto"/>
          <w:szCs w:val="22"/>
        </w:rPr>
      </w:pPr>
      <w:r w:rsidRPr="002E1BF5">
        <w:rPr>
          <w:color w:val="auto"/>
          <w:szCs w:val="22"/>
        </w:rPr>
        <w:t xml:space="preserve">Poster P1714 at the XXth Congress of the International Society of Thrombosis and Haemostasis (ISTH), 6-12 August 2005, Sydney, Australia. </w:t>
      </w:r>
    </w:p>
    <w:p w14:paraId="54AAAB37" w14:textId="22E60723" w:rsidR="002E1BF5" w:rsidRPr="002E1BF5" w:rsidRDefault="002E1BF5" w:rsidP="002E1BF5">
      <w:pPr>
        <w:rPr>
          <w:color w:val="auto"/>
          <w:szCs w:val="22"/>
        </w:rPr>
      </w:pPr>
    </w:p>
    <w:p w14:paraId="32773446" w14:textId="77777777" w:rsidR="002E1BF5" w:rsidRPr="002E1BF5" w:rsidRDefault="002E1BF5" w:rsidP="002E1BF5">
      <w:pPr>
        <w:rPr>
          <w:color w:val="auto"/>
          <w:szCs w:val="22"/>
        </w:rPr>
      </w:pPr>
      <w:r w:rsidRPr="002E1BF5">
        <w:rPr>
          <w:color w:val="auto"/>
          <w:szCs w:val="22"/>
        </w:rPr>
        <w:t xml:space="preserve">51. Comparative Pharmacodynamics of TGN 255, a Novel Direct Thrombin Inhibitor and Unfractionated Heparin in Healthy Volunteers </w:t>
      </w:r>
    </w:p>
    <w:p w14:paraId="221D2C5C" w14:textId="6DACA101" w:rsidR="002E1BF5" w:rsidRPr="002E1BF5" w:rsidRDefault="002E1BF5" w:rsidP="002E1BF5">
      <w:pPr>
        <w:rPr>
          <w:color w:val="auto"/>
          <w:szCs w:val="22"/>
        </w:rPr>
      </w:pPr>
      <w:r w:rsidRPr="002E1BF5">
        <w:rPr>
          <w:color w:val="auto"/>
          <w:szCs w:val="22"/>
        </w:rPr>
        <w:t>Combe S, Dupe R, Allen G. and Kennedy T.</w:t>
      </w:r>
    </w:p>
    <w:p w14:paraId="543B9179" w14:textId="12A994A8" w:rsidR="002E1BF5" w:rsidRPr="002E1BF5" w:rsidRDefault="002E1BF5" w:rsidP="002E1BF5">
      <w:pPr>
        <w:rPr>
          <w:color w:val="auto"/>
          <w:szCs w:val="22"/>
        </w:rPr>
      </w:pPr>
      <w:r w:rsidRPr="002E1BF5">
        <w:rPr>
          <w:color w:val="auto"/>
          <w:szCs w:val="22"/>
        </w:rPr>
        <w:t>Poster 1864 at the 47th Annual Meeting of the American Society of Hematology, 2-6 December 2005, Atlanta, Georgia, USA.</w:t>
      </w:r>
    </w:p>
    <w:p w14:paraId="5C99F399" w14:textId="603AB67A" w:rsidR="002E1BF5" w:rsidRPr="002E1BF5" w:rsidRDefault="002E1BF5" w:rsidP="002E1BF5">
      <w:pPr>
        <w:rPr>
          <w:color w:val="auto"/>
          <w:szCs w:val="22"/>
        </w:rPr>
      </w:pPr>
    </w:p>
    <w:p w14:paraId="19230A9A" w14:textId="77777777" w:rsidR="002E1BF5" w:rsidRPr="002E1BF5" w:rsidRDefault="002E1BF5" w:rsidP="002E1BF5">
      <w:pPr>
        <w:rPr>
          <w:color w:val="auto"/>
          <w:szCs w:val="22"/>
        </w:rPr>
      </w:pPr>
      <w:r w:rsidRPr="002E1BF5">
        <w:rPr>
          <w:color w:val="auto"/>
          <w:szCs w:val="22"/>
        </w:rPr>
        <w:t xml:space="preserve">52. A Phase I Double-Blind, Ascending Dose Study of an Oral Synthetic Direct Thrombin Inhibitor, TGN167. </w:t>
      </w:r>
    </w:p>
    <w:p w14:paraId="705A7D80" w14:textId="47775D15" w:rsidR="002E1BF5" w:rsidRPr="00A5725A" w:rsidRDefault="002E1BF5" w:rsidP="002E1BF5">
      <w:pPr>
        <w:rPr>
          <w:color w:val="auto"/>
          <w:szCs w:val="22"/>
          <w:lang w:val="de-DE"/>
        </w:rPr>
      </w:pPr>
      <w:r w:rsidRPr="00A5725A">
        <w:rPr>
          <w:color w:val="auto"/>
          <w:szCs w:val="22"/>
          <w:lang w:val="de-DE"/>
        </w:rPr>
        <w:t>Combe S, Kennedy T, Allen G</w:t>
      </w:r>
    </w:p>
    <w:p w14:paraId="5A8D833F" w14:textId="493AC4A5" w:rsidR="002E1BF5" w:rsidRPr="002E1BF5" w:rsidRDefault="002E1BF5" w:rsidP="002E1BF5">
      <w:pPr>
        <w:rPr>
          <w:color w:val="auto"/>
          <w:szCs w:val="22"/>
        </w:rPr>
      </w:pPr>
      <w:r w:rsidRPr="002E1BF5">
        <w:rPr>
          <w:color w:val="auto"/>
          <w:szCs w:val="22"/>
        </w:rPr>
        <w:t>Blood (ASH Annual Meeting Abstracts) 2005 106: Abstract 1863</w:t>
      </w:r>
    </w:p>
    <w:p w14:paraId="123B60CC" w14:textId="2C7D72AC" w:rsidR="002E1BF5" w:rsidRPr="002E1BF5" w:rsidRDefault="002E1BF5" w:rsidP="002E1BF5">
      <w:pPr>
        <w:rPr>
          <w:color w:val="auto"/>
          <w:szCs w:val="22"/>
        </w:rPr>
      </w:pPr>
    </w:p>
    <w:p w14:paraId="0AFD1E8C" w14:textId="77777777" w:rsidR="002E1BF5" w:rsidRPr="002E1BF5" w:rsidRDefault="002E1BF5" w:rsidP="002E1BF5">
      <w:pPr>
        <w:rPr>
          <w:color w:val="auto"/>
          <w:szCs w:val="22"/>
        </w:rPr>
      </w:pPr>
      <w:r w:rsidRPr="002E1BF5">
        <w:rPr>
          <w:color w:val="auto"/>
          <w:szCs w:val="22"/>
        </w:rPr>
        <w:t xml:space="preserve">53. A Phase I Interaction Study between TGN 255, a Direct Thrombin Inhibitor, and Aspirin plus Clopidogrel </w:t>
      </w:r>
    </w:p>
    <w:p w14:paraId="2B89A053" w14:textId="63A4EBC0" w:rsidR="002E1BF5" w:rsidRPr="00A5725A" w:rsidRDefault="002E1BF5" w:rsidP="002E1BF5">
      <w:pPr>
        <w:rPr>
          <w:color w:val="auto"/>
          <w:szCs w:val="22"/>
          <w:lang w:val="de-DE"/>
        </w:rPr>
      </w:pPr>
      <w:r w:rsidRPr="00A5725A">
        <w:rPr>
          <w:color w:val="auto"/>
          <w:szCs w:val="22"/>
          <w:lang w:val="de-DE"/>
        </w:rPr>
        <w:t>Combe S, Kennedy T, Allen G</w:t>
      </w:r>
    </w:p>
    <w:p w14:paraId="59D86438" w14:textId="48F51897" w:rsidR="002E1BF5" w:rsidRPr="002E1BF5" w:rsidRDefault="002E1BF5" w:rsidP="002E1BF5">
      <w:pPr>
        <w:rPr>
          <w:color w:val="auto"/>
          <w:szCs w:val="22"/>
        </w:rPr>
      </w:pPr>
      <w:r w:rsidRPr="002E1BF5">
        <w:rPr>
          <w:color w:val="auto"/>
          <w:szCs w:val="22"/>
        </w:rPr>
        <w:t>Poster Presentation at the World Congress of Cardiology, 2-6 September 2006, Barcelona, Spain.</w:t>
      </w:r>
    </w:p>
    <w:p w14:paraId="065471BA" w14:textId="5D40747E" w:rsidR="002E1BF5" w:rsidRPr="002E1BF5" w:rsidRDefault="002E1BF5" w:rsidP="002E1BF5">
      <w:pPr>
        <w:rPr>
          <w:color w:val="auto"/>
          <w:szCs w:val="22"/>
        </w:rPr>
      </w:pPr>
    </w:p>
    <w:p w14:paraId="709B9DF2" w14:textId="77777777" w:rsidR="002E1BF5" w:rsidRPr="002E1BF5" w:rsidRDefault="002E1BF5" w:rsidP="002E1BF5">
      <w:pPr>
        <w:rPr>
          <w:color w:val="auto"/>
          <w:szCs w:val="22"/>
        </w:rPr>
      </w:pPr>
      <w:r w:rsidRPr="002E1BF5">
        <w:rPr>
          <w:color w:val="auto"/>
          <w:szCs w:val="22"/>
        </w:rPr>
        <w:t>54. Pharmacokinetics of F901318 in man from an Intravenous Single Ascending Dose Study.</w:t>
      </w:r>
    </w:p>
    <w:p w14:paraId="1D0741A8" w14:textId="0CC1E2EA" w:rsidR="002E1BF5" w:rsidRPr="002E1BF5" w:rsidRDefault="002E1BF5" w:rsidP="002E1BF5">
      <w:pPr>
        <w:rPr>
          <w:color w:val="auto"/>
          <w:szCs w:val="22"/>
        </w:rPr>
      </w:pPr>
      <w:r w:rsidRPr="002E1BF5">
        <w:rPr>
          <w:color w:val="auto"/>
          <w:szCs w:val="22"/>
        </w:rPr>
        <w:t>T. Kennedy, J. Steiner, G.D. Allen, J. Oliver, M. Birch, G. Sibley, D. Law</w:t>
      </w:r>
    </w:p>
    <w:p w14:paraId="3A6E7D82" w14:textId="052AD605" w:rsidR="002E1BF5" w:rsidRPr="002E1BF5" w:rsidRDefault="002E1BF5" w:rsidP="002E1BF5">
      <w:pPr>
        <w:rPr>
          <w:color w:val="auto"/>
          <w:szCs w:val="22"/>
        </w:rPr>
      </w:pPr>
      <w:r w:rsidRPr="002E1BF5">
        <w:rPr>
          <w:color w:val="auto"/>
          <w:szCs w:val="22"/>
        </w:rPr>
        <w:t>Interscience Conf. Antimicrob. Agents and Chem. ICAAC 17-21 Sept. 2015. San Diego, California.</w:t>
      </w:r>
    </w:p>
    <w:p w14:paraId="773C11F1" w14:textId="482E0A97" w:rsidR="002E1BF5" w:rsidRPr="002E1BF5" w:rsidRDefault="002E1BF5" w:rsidP="002E1BF5">
      <w:pPr>
        <w:rPr>
          <w:color w:val="auto"/>
          <w:szCs w:val="22"/>
        </w:rPr>
      </w:pPr>
    </w:p>
    <w:p w14:paraId="56893F23" w14:textId="77777777" w:rsidR="002E1BF5" w:rsidRPr="002E1BF5" w:rsidRDefault="002E1BF5" w:rsidP="002E1BF5">
      <w:pPr>
        <w:rPr>
          <w:color w:val="auto"/>
          <w:szCs w:val="22"/>
        </w:rPr>
      </w:pPr>
      <w:r w:rsidRPr="002E1BF5">
        <w:rPr>
          <w:color w:val="auto"/>
          <w:szCs w:val="22"/>
        </w:rPr>
        <w:t>55. The relationship between paroxetine and the sparteine oxidation polymorphism.</w:t>
      </w:r>
    </w:p>
    <w:p w14:paraId="6A4813D4" w14:textId="29590D1C" w:rsidR="002E1BF5" w:rsidRPr="002E1BF5" w:rsidRDefault="002E1BF5" w:rsidP="002E1BF5">
      <w:pPr>
        <w:rPr>
          <w:color w:val="auto"/>
          <w:szCs w:val="22"/>
        </w:rPr>
      </w:pPr>
      <w:r w:rsidRPr="002E1BF5">
        <w:rPr>
          <w:color w:val="auto"/>
          <w:szCs w:val="22"/>
        </w:rPr>
        <w:t>Sindrup SH, Brosen K, Gram LF, Hallas J, Skjelbo E, Allen A, Allen GD, Cooper SM, Mellows G, Tasker TC, et al.</w:t>
      </w:r>
    </w:p>
    <w:p w14:paraId="6A2D9E5B" w14:textId="5858C53C" w:rsidR="002E1BF5" w:rsidRPr="002E1BF5" w:rsidRDefault="002E1BF5" w:rsidP="002E1BF5">
      <w:pPr>
        <w:rPr>
          <w:color w:val="auto"/>
          <w:szCs w:val="22"/>
        </w:rPr>
      </w:pPr>
      <w:r w:rsidRPr="002E1BF5">
        <w:rPr>
          <w:color w:val="auto"/>
          <w:szCs w:val="22"/>
        </w:rPr>
        <w:t>Clin Pharmacol Ther. 1992 Mar;51(3):278-87.</w:t>
      </w:r>
    </w:p>
    <w:p w14:paraId="50BB9712" w14:textId="140AB0E7" w:rsidR="002E1BF5" w:rsidRPr="002E1BF5" w:rsidRDefault="002E1BF5" w:rsidP="002E1BF5">
      <w:pPr>
        <w:rPr>
          <w:color w:val="auto"/>
          <w:szCs w:val="22"/>
        </w:rPr>
      </w:pPr>
    </w:p>
    <w:p w14:paraId="479F632F" w14:textId="77777777" w:rsidR="002E1BF5" w:rsidRPr="002E1BF5" w:rsidRDefault="002E1BF5" w:rsidP="002E1BF5">
      <w:pPr>
        <w:rPr>
          <w:color w:val="auto"/>
          <w:szCs w:val="22"/>
        </w:rPr>
      </w:pPr>
      <w:r w:rsidRPr="002E1BF5">
        <w:rPr>
          <w:color w:val="auto"/>
          <w:szCs w:val="22"/>
        </w:rPr>
        <w:t>56. A Multicenter Study of the Pharmacokinetics of Tacrolimus Ointment after First and Repeated Application to Children with Atopic Dermatitis</w:t>
      </w:r>
    </w:p>
    <w:p w14:paraId="48ACCD27" w14:textId="79315D44" w:rsidR="002E1BF5" w:rsidRPr="002E1BF5" w:rsidRDefault="002E1BF5" w:rsidP="002E1BF5">
      <w:pPr>
        <w:rPr>
          <w:color w:val="auto"/>
          <w:szCs w:val="22"/>
        </w:rPr>
      </w:pPr>
      <w:r w:rsidRPr="002E1BF5">
        <w:rPr>
          <w:color w:val="auto"/>
          <w:szCs w:val="22"/>
        </w:rPr>
        <w:t>Undre N et al</w:t>
      </w:r>
    </w:p>
    <w:p w14:paraId="28472B29" w14:textId="75D3E140" w:rsidR="002E1BF5" w:rsidRPr="002E1BF5" w:rsidRDefault="002E1BF5" w:rsidP="002E1BF5">
      <w:pPr>
        <w:rPr>
          <w:color w:val="auto"/>
          <w:szCs w:val="22"/>
        </w:rPr>
      </w:pPr>
      <w:r w:rsidRPr="002E1BF5">
        <w:rPr>
          <w:color w:val="auto"/>
          <w:szCs w:val="22"/>
        </w:rPr>
        <w:t>Journal of Investigative Dermatology (2005) 124, 695-699</w:t>
      </w:r>
    </w:p>
    <w:p w14:paraId="7D809F39" w14:textId="1C63B5D2" w:rsidR="002E1BF5" w:rsidRPr="002E1BF5" w:rsidRDefault="002E1BF5" w:rsidP="002E1BF5">
      <w:pPr>
        <w:rPr>
          <w:color w:val="auto"/>
          <w:szCs w:val="22"/>
        </w:rPr>
      </w:pPr>
    </w:p>
    <w:p w14:paraId="4A69430B" w14:textId="77777777" w:rsidR="002E1BF5" w:rsidRPr="002E1BF5" w:rsidRDefault="002E1BF5" w:rsidP="002E1BF5">
      <w:pPr>
        <w:rPr>
          <w:color w:val="auto"/>
          <w:szCs w:val="22"/>
        </w:rPr>
      </w:pPr>
      <w:r w:rsidRPr="002E1BF5">
        <w:rPr>
          <w:color w:val="auto"/>
          <w:szCs w:val="22"/>
        </w:rPr>
        <w:t xml:space="preserve">57. Influence of albumin supplementation on tacrolimus and cyclosporine therapy early after liver transplantation </w:t>
      </w:r>
    </w:p>
    <w:p w14:paraId="433DE838" w14:textId="3842FE13" w:rsidR="002E1BF5" w:rsidRPr="002E1BF5" w:rsidRDefault="002E1BF5" w:rsidP="002E1BF5">
      <w:pPr>
        <w:rPr>
          <w:color w:val="auto"/>
          <w:szCs w:val="22"/>
        </w:rPr>
      </w:pPr>
      <w:r w:rsidRPr="002E1BF5">
        <w:rPr>
          <w:color w:val="auto"/>
          <w:szCs w:val="22"/>
        </w:rPr>
        <w:t xml:space="preserve">Andrew Trull, PhD, Victoria Hughes, Dawn Cooper, Matthew Wilkins, Alexander Gimson, Peter Friend, Atholl Johnston, Linda Sharples, Gilbert Park </w:t>
      </w:r>
    </w:p>
    <w:p w14:paraId="39028369" w14:textId="7D19EEFF" w:rsidR="002E1BF5" w:rsidRPr="002E1BF5" w:rsidRDefault="002E1BF5" w:rsidP="002E1BF5">
      <w:pPr>
        <w:rPr>
          <w:color w:val="auto"/>
          <w:szCs w:val="22"/>
        </w:rPr>
      </w:pPr>
      <w:r w:rsidRPr="002E1BF5">
        <w:rPr>
          <w:color w:val="auto"/>
          <w:szCs w:val="22"/>
        </w:rPr>
        <w:t>Liver Transplantation</w:t>
      </w:r>
    </w:p>
    <w:p w14:paraId="5C073573" w14:textId="77777777" w:rsidR="00BE38CB" w:rsidRDefault="00BE38CB" w:rsidP="002E1BF5">
      <w:pPr>
        <w:rPr>
          <w:color w:val="auto"/>
          <w:szCs w:val="22"/>
        </w:rPr>
      </w:pPr>
    </w:p>
    <w:p w14:paraId="30782F88" w14:textId="22316548" w:rsidR="002E1BF5" w:rsidRPr="002E1BF5" w:rsidRDefault="002E1BF5" w:rsidP="002E1BF5">
      <w:pPr>
        <w:rPr>
          <w:color w:val="auto"/>
          <w:szCs w:val="22"/>
        </w:rPr>
      </w:pPr>
      <w:r w:rsidRPr="002E1BF5">
        <w:rPr>
          <w:color w:val="auto"/>
          <w:szCs w:val="22"/>
        </w:rPr>
        <w:lastRenderedPageBreak/>
        <w:t>Volume 8, Issue 3, Pages 224-232, Published Online: 30 Dec 2003</w:t>
      </w:r>
    </w:p>
    <w:p w14:paraId="0DC44CD3" w14:textId="07DD5A45" w:rsidR="002E1BF5" w:rsidRPr="002E1BF5" w:rsidRDefault="002E1BF5" w:rsidP="002E1BF5">
      <w:pPr>
        <w:rPr>
          <w:color w:val="auto"/>
          <w:szCs w:val="22"/>
        </w:rPr>
      </w:pPr>
      <w:r w:rsidRPr="002E1BF5">
        <w:rPr>
          <w:color w:val="auto"/>
          <w:szCs w:val="22"/>
        </w:rPr>
        <w:t>Copyright (C) 2002 by the American Association for the Study of Liver Diseases</w:t>
      </w:r>
    </w:p>
    <w:p w14:paraId="7F81A36A" w14:textId="1EAF75D9" w:rsidR="002E1BF5" w:rsidRPr="002E1BF5" w:rsidRDefault="002E1BF5" w:rsidP="002E1BF5">
      <w:pPr>
        <w:rPr>
          <w:color w:val="auto"/>
          <w:szCs w:val="22"/>
        </w:rPr>
      </w:pPr>
    </w:p>
    <w:p w14:paraId="2B6706FB" w14:textId="77777777" w:rsidR="002E1BF5" w:rsidRPr="002E1BF5" w:rsidRDefault="002E1BF5" w:rsidP="002E1BF5">
      <w:pPr>
        <w:rPr>
          <w:color w:val="auto"/>
          <w:szCs w:val="22"/>
        </w:rPr>
      </w:pPr>
      <w:r w:rsidRPr="002E1BF5">
        <w:rPr>
          <w:color w:val="auto"/>
          <w:szCs w:val="22"/>
        </w:rPr>
        <w:t>58. Pharmacokinetics of S- and R-Enantiomers of Aminoglutethimide following Oral Administration of Racemic Drug in Breast Cancer Patients</w:t>
      </w:r>
    </w:p>
    <w:p w14:paraId="2A838D32" w14:textId="4C48CB11" w:rsidR="002E1BF5" w:rsidRPr="002E1BF5" w:rsidRDefault="002E1BF5" w:rsidP="002E1BF5">
      <w:pPr>
        <w:rPr>
          <w:color w:val="auto"/>
          <w:szCs w:val="22"/>
        </w:rPr>
      </w:pPr>
      <w:r w:rsidRPr="002E1BF5">
        <w:rPr>
          <w:color w:val="auto"/>
          <w:szCs w:val="22"/>
        </w:rPr>
        <w:t>Dr. Ibrahim A. Alshowaier PhD, Dr. Adnan El-Yazigi PhD, FCP, Dr. Adnan Ezzat MD, Dr. Ahmad Abd El-Warith MD, Dr. IP. J. Nicholls PhD</w:t>
      </w:r>
    </w:p>
    <w:p w14:paraId="13CC91FB" w14:textId="1FA31EB9" w:rsidR="002E1BF5" w:rsidRPr="002E1BF5" w:rsidRDefault="002E1BF5" w:rsidP="002E1BF5">
      <w:pPr>
        <w:rPr>
          <w:color w:val="auto"/>
          <w:szCs w:val="22"/>
        </w:rPr>
      </w:pPr>
      <w:r w:rsidRPr="002E1BF5">
        <w:rPr>
          <w:color w:val="auto"/>
          <w:szCs w:val="22"/>
        </w:rPr>
        <w:t>Pharmacokinetics Laboratory, Department of Biological and Medical Research, MBC-03, King Faisal Specialist Hospital and Research Centre, Riyadh 11211, Saudi Arabia</w:t>
      </w:r>
    </w:p>
    <w:p w14:paraId="2A09035B" w14:textId="4FDE66FD" w:rsidR="002E1BF5" w:rsidRPr="002E1BF5" w:rsidRDefault="002E1BF5" w:rsidP="002E1BF5">
      <w:pPr>
        <w:rPr>
          <w:color w:val="auto"/>
          <w:szCs w:val="22"/>
        </w:rPr>
      </w:pPr>
      <w:r w:rsidRPr="002E1BF5">
        <w:rPr>
          <w:color w:val="auto"/>
          <w:szCs w:val="22"/>
        </w:rPr>
        <w:t>J. Clin. Pharmacol. November 1999</w:t>
      </w:r>
    </w:p>
    <w:p w14:paraId="36D2843D" w14:textId="2221D233" w:rsidR="002E1BF5" w:rsidRPr="002E1BF5" w:rsidRDefault="002E1BF5" w:rsidP="002E1BF5">
      <w:pPr>
        <w:rPr>
          <w:color w:val="auto"/>
          <w:szCs w:val="22"/>
        </w:rPr>
      </w:pPr>
    </w:p>
    <w:p w14:paraId="4527EB41" w14:textId="77777777" w:rsidR="002E1BF5" w:rsidRPr="002E1BF5" w:rsidRDefault="002E1BF5" w:rsidP="002E1BF5">
      <w:pPr>
        <w:rPr>
          <w:color w:val="auto"/>
          <w:szCs w:val="22"/>
        </w:rPr>
      </w:pPr>
      <w:r w:rsidRPr="002E1BF5">
        <w:rPr>
          <w:color w:val="auto"/>
          <w:szCs w:val="22"/>
        </w:rPr>
        <w:t>59. Patent: Prodrugs of Substituted 1,3-Dioxanes and Their Uses, US 20150158838 A1</w:t>
      </w:r>
    </w:p>
    <w:p w14:paraId="27790750" w14:textId="0689C3A6" w:rsidR="002E1BF5" w:rsidRPr="002E1BF5" w:rsidRDefault="002E1BF5" w:rsidP="002E1BF5">
      <w:pPr>
        <w:rPr>
          <w:color w:val="auto"/>
          <w:szCs w:val="22"/>
        </w:rPr>
      </w:pPr>
    </w:p>
    <w:p w14:paraId="3230C35A" w14:textId="77777777" w:rsidR="002E1BF5" w:rsidRPr="002E1BF5" w:rsidRDefault="002E1BF5" w:rsidP="002E1BF5">
      <w:pPr>
        <w:rPr>
          <w:color w:val="auto"/>
          <w:szCs w:val="22"/>
        </w:rPr>
      </w:pPr>
      <w:r w:rsidRPr="002E1BF5">
        <w:rPr>
          <w:color w:val="auto"/>
          <w:szCs w:val="22"/>
        </w:rPr>
        <w:t>60. Patent: Thrombin inhibitor, CA 2691243 A1</w:t>
      </w:r>
    </w:p>
    <w:p w14:paraId="411B796D" w14:textId="5919D8CF" w:rsidR="002E1BF5" w:rsidRPr="002E1BF5" w:rsidRDefault="002E1BF5" w:rsidP="002E1BF5">
      <w:pPr>
        <w:rPr>
          <w:color w:val="auto"/>
          <w:szCs w:val="22"/>
        </w:rPr>
      </w:pPr>
    </w:p>
    <w:p w14:paraId="560E1C58" w14:textId="77777777" w:rsidR="002E1BF5" w:rsidRPr="002E1BF5" w:rsidRDefault="002E1BF5" w:rsidP="002E1BF5">
      <w:pPr>
        <w:rPr>
          <w:color w:val="auto"/>
          <w:szCs w:val="22"/>
        </w:rPr>
      </w:pPr>
      <w:r w:rsidRPr="002E1BF5">
        <w:rPr>
          <w:color w:val="auto"/>
          <w:szCs w:val="22"/>
        </w:rPr>
        <w:t>61. Prediction of Plerixafor Pharmacokinetics in Mice Using PCModfit Software</w:t>
      </w:r>
    </w:p>
    <w:p w14:paraId="76623C53" w14:textId="4F9F74EF" w:rsidR="002E1BF5" w:rsidRPr="002E1BF5" w:rsidRDefault="002E1BF5" w:rsidP="002E1BF5">
      <w:pPr>
        <w:rPr>
          <w:color w:val="auto"/>
          <w:szCs w:val="22"/>
        </w:rPr>
      </w:pPr>
      <w:r w:rsidRPr="002E1BF5">
        <w:rPr>
          <w:color w:val="auto"/>
          <w:szCs w:val="22"/>
        </w:rPr>
        <w:t>Sihana AHMETI LIKA Dorentina BEXHETI, Edita Alili IDRIZI</w:t>
      </w:r>
    </w:p>
    <w:p w14:paraId="31B12C9F" w14:textId="3355D8B4" w:rsidR="002E1BF5" w:rsidRPr="002E1BF5" w:rsidRDefault="002E1BF5" w:rsidP="002E1BF5">
      <w:pPr>
        <w:rPr>
          <w:color w:val="auto"/>
          <w:szCs w:val="22"/>
        </w:rPr>
      </w:pPr>
      <w:r w:rsidRPr="002E1BF5">
        <w:rPr>
          <w:color w:val="auto"/>
          <w:szCs w:val="22"/>
        </w:rPr>
        <w:t>2018, 3rd International Scientific Conference of the Medical Sciences - University of Tetova</w:t>
      </w:r>
    </w:p>
    <w:p w14:paraId="0CB12228" w14:textId="3978BFB3" w:rsidR="002E1BF5" w:rsidRPr="002E1BF5" w:rsidRDefault="002E1BF5" w:rsidP="002E1BF5">
      <w:pPr>
        <w:rPr>
          <w:color w:val="auto"/>
          <w:szCs w:val="22"/>
        </w:rPr>
      </w:pPr>
    </w:p>
    <w:p w14:paraId="027820B1" w14:textId="77777777" w:rsidR="002E1BF5" w:rsidRPr="002E1BF5" w:rsidRDefault="002E1BF5" w:rsidP="002E1BF5">
      <w:pPr>
        <w:rPr>
          <w:color w:val="auto"/>
          <w:szCs w:val="22"/>
        </w:rPr>
      </w:pPr>
      <w:r w:rsidRPr="002E1BF5">
        <w:rPr>
          <w:color w:val="auto"/>
          <w:szCs w:val="22"/>
        </w:rPr>
        <w:t>62. Pharmacokinetic optimization of immunosuppressive therapy in thoracic transplantation: part I</w:t>
      </w:r>
    </w:p>
    <w:p w14:paraId="558AD6B4" w14:textId="685F102A" w:rsidR="002E1BF5" w:rsidRPr="002E1BF5" w:rsidRDefault="002E1BF5" w:rsidP="002E1BF5">
      <w:pPr>
        <w:rPr>
          <w:color w:val="auto"/>
          <w:szCs w:val="22"/>
        </w:rPr>
      </w:pPr>
      <w:r w:rsidRPr="002E1BF5">
        <w:rPr>
          <w:color w:val="auto"/>
          <w:szCs w:val="22"/>
        </w:rPr>
        <w:t>Caroline Monchaud and Pierre Marquet</w:t>
      </w:r>
    </w:p>
    <w:p w14:paraId="4A5B9E45" w14:textId="21FC08CE" w:rsidR="002E1BF5" w:rsidRPr="002E1BF5" w:rsidRDefault="002E1BF5" w:rsidP="002E1BF5">
      <w:pPr>
        <w:rPr>
          <w:color w:val="auto"/>
          <w:szCs w:val="22"/>
        </w:rPr>
      </w:pPr>
      <w:r w:rsidRPr="002E1BF5">
        <w:rPr>
          <w:color w:val="auto"/>
          <w:szCs w:val="22"/>
        </w:rPr>
        <w:t>Clin Pharmacokinet. 2009; 48(7): 419-462.</w:t>
      </w:r>
    </w:p>
    <w:p w14:paraId="4B459478" w14:textId="2D993BC0" w:rsidR="002E1BF5" w:rsidRPr="002E1BF5" w:rsidRDefault="002E1BF5" w:rsidP="002E1BF5">
      <w:pPr>
        <w:rPr>
          <w:color w:val="auto"/>
          <w:szCs w:val="22"/>
        </w:rPr>
      </w:pPr>
    </w:p>
    <w:p w14:paraId="475DA978" w14:textId="77777777" w:rsidR="002E1BF5" w:rsidRPr="002E1BF5" w:rsidRDefault="002E1BF5" w:rsidP="002E1BF5">
      <w:pPr>
        <w:rPr>
          <w:color w:val="auto"/>
          <w:szCs w:val="22"/>
        </w:rPr>
      </w:pPr>
      <w:r w:rsidRPr="002E1BF5">
        <w:rPr>
          <w:color w:val="auto"/>
          <w:szCs w:val="22"/>
        </w:rPr>
        <w:t>63. IgG Fc-binding motif-conjugated HIV-1 fusion inhibitor exhibits improved potency and in vivo half-life: Potential application in combination with broad neutralizing antibodies</w:t>
      </w:r>
    </w:p>
    <w:p w14:paraId="6F3B2D51" w14:textId="6A95F26A" w:rsidR="002E1BF5" w:rsidRPr="002E1BF5" w:rsidRDefault="002E1BF5" w:rsidP="002E1BF5">
      <w:pPr>
        <w:rPr>
          <w:color w:val="auto"/>
          <w:szCs w:val="22"/>
        </w:rPr>
      </w:pPr>
      <w:r w:rsidRPr="002E1BF5">
        <w:rPr>
          <w:color w:val="auto"/>
          <w:szCs w:val="22"/>
        </w:rPr>
        <w:t>Wenwen Bi, Wei Xu, Liang Cheng, Jing Xue, Qian Wang, Fei Yu, Shuai Xia, Qi Wang, Guangming Li, Chuan Qin, Lu Lu , Lishan Su , Shibo Jiang</w:t>
      </w:r>
    </w:p>
    <w:p w14:paraId="4C467CA1" w14:textId="1581B928" w:rsidR="002E1BF5" w:rsidRPr="002E1BF5" w:rsidRDefault="002E1BF5" w:rsidP="002E1BF5">
      <w:pPr>
        <w:rPr>
          <w:color w:val="auto"/>
          <w:szCs w:val="22"/>
        </w:rPr>
      </w:pPr>
      <w:r w:rsidRPr="002E1BF5">
        <w:rPr>
          <w:color w:val="auto"/>
          <w:szCs w:val="22"/>
        </w:rPr>
        <w:t>2019 (5 Dec.) Research Article, PLOS Pathogens 15 (12) e1008082.https://doi.org/ 10.1371/journal.ppat.1008082</w:t>
      </w:r>
    </w:p>
    <w:p w14:paraId="4727FE3C" w14:textId="2CA8F58B" w:rsidR="002E1BF5" w:rsidRPr="002E1BF5" w:rsidRDefault="002E1BF5" w:rsidP="002E1BF5">
      <w:pPr>
        <w:rPr>
          <w:color w:val="auto"/>
          <w:szCs w:val="22"/>
        </w:rPr>
      </w:pPr>
    </w:p>
    <w:p w14:paraId="3D5D01D6" w14:textId="68E0B04F" w:rsidR="000C6716" w:rsidRDefault="000C6716" w:rsidP="002E1BF5">
      <w:pPr>
        <w:rPr>
          <w:rFonts w:eastAsiaTheme="minorEastAsia"/>
          <w:b/>
          <w:color w:val="auto"/>
          <w:kern w:val="28"/>
          <w:sz w:val="28"/>
          <w:szCs w:val="28"/>
        </w:rPr>
      </w:pPr>
      <w:r>
        <w:rPr>
          <w:color w:val="auto"/>
          <w:sz w:val="28"/>
          <w:szCs w:val="28"/>
        </w:rPr>
        <w:br w:type="page"/>
      </w:r>
    </w:p>
    <w:p w14:paraId="3A676916" w14:textId="77777777" w:rsidR="009C436A" w:rsidRDefault="009C436A" w:rsidP="009C436A"/>
    <w:p w14:paraId="2CD6ECB5" w14:textId="52F920AD" w:rsidR="00CA07DC" w:rsidRDefault="00CA07DC" w:rsidP="009C436A">
      <w:pPr>
        <w:pStyle w:val="Heading1"/>
        <w:numPr>
          <w:ilvl w:val="0"/>
          <w:numId w:val="29"/>
        </w:numPr>
        <w:spacing w:before="0" w:after="0"/>
        <w:ind w:left="426"/>
        <w:contextualSpacing/>
        <w:rPr>
          <w:rFonts w:ascii="Times New Roman" w:hAnsi="Times New Roman"/>
          <w:color w:val="auto"/>
          <w:sz w:val="28"/>
          <w:szCs w:val="28"/>
        </w:rPr>
      </w:pPr>
      <w:bookmarkStart w:id="325" w:name="_Toc144814053"/>
      <w:r>
        <w:rPr>
          <w:rFonts w:ascii="Times New Roman" w:hAnsi="Times New Roman"/>
          <w:color w:val="auto"/>
          <w:sz w:val="28"/>
          <w:szCs w:val="28"/>
        </w:rPr>
        <w:t>Symbols used throughout document</w:t>
      </w:r>
      <w:bookmarkEnd w:id="325"/>
    </w:p>
    <w:p w14:paraId="01D386EE" w14:textId="2FA760E4" w:rsidR="00CA07DC" w:rsidRPr="00566FD9" w:rsidRDefault="00CA07DC" w:rsidP="00293730">
      <w:pPr>
        <w:pStyle w:val="BodyText"/>
        <w:spacing w:after="0"/>
        <w:contextualSpacing/>
        <w:rPr>
          <w:sz w:val="24"/>
          <w:szCs w:val="24"/>
        </w:rPr>
      </w:pPr>
    </w:p>
    <w:p w14:paraId="433CE69E" w14:textId="13CA3CE2" w:rsidR="00566FD9" w:rsidRDefault="00566FD9" w:rsidP="00293730">
      <w:pPr>
        <w:pStyle w:val="BodyText"/>
        <w:spacing w:after="0"/>
        <w:contextualSpacing/>
        <w:rPr>
          <w:sz w:val="24"/>
          <w:szCs w:val="24"/>
        </w:rPr>
      </w:pPr>
      <w:r w:rsidRPr="00566FD9">
        <w:rPr>
          <w:sz w:val="24"/>
          <w:szCs w:val="24"/>
        </w:rPr>
        <w:t xml:space="preserve">As an aide memoire for </w:t>
      </w:r>
      <w:r w:rsidR="005D7267">
        <w:rPr>
          <w:sz w:val="24"/>
          <w:szCs w:val="24"/>
        </w:rPr>
        <w:t xml:space="preserve">most of the </w:t>
      </w:r>
      <w:r w:rsidRPr="00566FD9">
        <w:rPr>
          <w:sz w:val="24"/>
          <w:szCs w:val="24"/>
        </w:rPr>
        <w:t xml:space="preserve">acronyms used in the </w:t>
      </w:r>
      <w:r>
        <w:rPr>
          <w:sz w:val="24"/>
          <w:szCs w:val="24"/>
        </w:rPr>
        <w:t xml:space="preserve">PCModfit manual, the following Table </w:t>
      </w:r>
      <w:r w:rsidR="005D7267">
        <w:rPr>
          <w:sz w:val="24"/>
          <w:szCs w:val="24"/>
        </w:rPr>
        <w:t>will hopefully</w:t>
      </w:r>
      <w:r>
        <w:rPr>
          <w:sz w:val="24"/>
          <w:szCs w:val="24"/>
        </w:rPr>
        <w:t xml:space="preserve"> be </w:t>
      </w:r>
      <w:r w:rsidR="000551DD">
        <w:rPr>
          <w:sz w:val="24"/>
          <w:szCs w:val="24"/>
        </w:rPr>
        <w:t xml:space="preserve">a </w:t>
      </w:r>
      <w:r>
        <w:rPr>
          <w:sz w:val="24"/>
          <w:szCs w:val="24"/>
        </w:rPr>
        <w:t>useful</w:t>
      </w:r>
      <w:r w:rsidR="00551271">
        <w:rPr>
          <w:sz w:val="24"/>
          <w:szCs w:val="24"/>
        </w:rPr>
        <w:t xml:space="preserve"> guide</w:t>
      </w:r>
      <w:r>
        <w:rPr>
          <w:sz w:val="24"/>
          <w:szCs w:val="24"/>
        </w:rPr>
        <w:t>.</w:t>
      </w:r>
    </w:p>
    <w:p w14:paraId="3A5CF824" w14:textId="1BA847A2" w:rsidR="00566FD9" w:rsidRDefault="00566FD9" w:rsidP="00293730">
      <w:pPr>
        <w:pStyle w:val="BodyText"/>
        <w:spacing w:after="0"/>
        <w:contextualSpacing/>
        <w:rPr>
          <w:sz w:val="24"/>
          <w:szCs w:val="24"/>
        </w:r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47"/>
        <w:gridCol w:w="9306"/>
      </w:tblGrid>
      <w:tr w:rsidR="00864E2D" w:rsidRPr="00243753" w14:paraId="6B05397E" w14:textId="77777777" w:rsidTr="00243753">
        <w:tc>
          <w:tcPr>
            <w:tcW w:w="673" w:type="pct"/>
            <w:tcMar>
              <w:top w:w="28" w:type="dxa"/>
              <w:left w:w="57" w:type="dxa"/>
              <w:bottom w:w="28" w:type="dxa"/>
              <w:right w:w="57" w:type="dxa"/>
            </w:tcMar>
          </w:tcPr>
          <w:p w14:paraId="6D3CB399" w14:textId="77777777" w:rsidR="00864E2D" w:rsidRPr="00243753" w:rsidRDefault="00864E2D" w:rsidP="00293730">
            <w:pPr>
              <w:pStyle w:val="BodyText"/>
              <w:spacing w:after="0"/>
              <w:contextualSpacing/>
              <w:jc w:val="center"/>
              <w:rPr>
                <w:b/>
                <w:bCs/>
                <w:szCs w:val="22"/>
              </w:rPr>
            </w:pPr>
            <w:r w:rsidRPr="00243753">
              <w:rPr>
                <w:b/>
                <w:bCs/>
                <w:szCs w:val="22"/>
              </w:rPr>
              <w:t>Symbol</w:t>
            </w:r>
          </w:p>
        </w:tc>
        <w:tc>
          <w:tcPr>
            <w:tcW w:w="4327" w:type="pct"/>
            <w:tcMar>
              <w:top w:w="28" w:type="dxa"/>
              <w:left w:w="57" w:type="dxa"/>
              <w:bottom w:w="28" w:type="dxa"/>
              <w:right w:w="57" w:type="dxa"/>
            </w:tcMar>
          </w:tcPr>
          <w:p w14:paraId="4CC2DF81" w14:textId="77777777" w:rsidR="00864E2D" w:rsidRPr="00243753" w:rsidRDefault="00864E2D" w:rsidP="00293730">
            <w:pPr>
              <w:pStyle w:val="BodyText"/>
              <w:spacing w:after="0"/>
              <w:contextualSpacing/>
              <w:jc w:val="center"/>
              <w:rPr>
                <w:b/>
                <w:bCs/>
                <w:szCs w:val="22"/>
              </w:rPr>
            </w:pPr>
            <w:r w:rsidRPr="00243753">
              <w:rPr>
                <w:b/>
                <w:bCs/>
                <w:szCs w:val="22"/>
              </w:rPr>
              <w:t>Interpretation</w:t>
            </w:r>
          </w:p>
        </w:tc>
      </w:tr>
      <w:tr w:rsidR="00864E2D" w:rsidRPr="00243753" w14:paraId="36B1DC73" w14:textId="77777777" w:rsidTr="00243753">
        <w:tc>
          <w:tcPr>
            <w:tcW w:w="673" w:type="pct"/>
            <w:tcMar>
              <w:top w:w="28" w:type="dxa"/>
              <w:left w:w="57" w:type="dxa"/>
              <w:bottom w:w="28" w:type="dxa"/>
              <w:right w:w="57" w:type="dxa"/>
            </w:tcMar>
          </w:tcPr>
          <w:p w14:paraId="659CBA47" w14:textId="77777777" w:rsidR="00864E2D" w:rsidRPr="00243753" w:rsidRDefault="00864E2D" w:rsidP="00293730">
            <w:pPr>
              <w:pStyle w:val="BodyText"/>
              <w:spacing w:after="0"/>
              <w:contextualSpacing/>
              <w:rPr>
                <w:szCs w:val="22"/>
              </w:rPr>
            </w:pPr>
            <w:r w:rsidRPr="00243753">
              <w:rPr>
                <w:szCs w:val="22"/>
              </w:rPr>
              <w:t>AUC</w:t>
            </w:r>
          </w:p>
        </w:tc>
        <w:tc>
          <w:tcPr>
            <w:tcW w:w="4327" w:type="pct"/>
            <w:tcMar>
              <w:top w:w="28" w:type="dxa"/>
              <w:left w:w="57" w:type="dxa"/>
              <w:bottom w:w="28" w:type="dxa"/>
              <w:right w:w="57" w:type="dxa"/>
            </w:tcMar>
          </w:tcPr>
          <w:p w14:paraId="48A32AE8" w14:textId="77777777" w:rsidR="00864E2D" w:rsidRPr="00243753" w:rsidRDefault="00864E2D" w:rsidP="00293730">
            <w:pPr>
              <w:pStyle w:val="BodyText"/>
              <w:spacing w:after="0"/>
              <w:contextualSpacing/>
              <w:rPr>
                <w:szCs w:val="22"/>
              </w:rPr>
            </w:pPr>
            <w:r w:rsidRPr="00243753">
              <w:rPr>
                <w:szCs w:val="22"/>
              </w:rPr>
              <w:t>Area under the concentration-time curve</w:t>
            </w:r>
          </w:p>
        </w:tc>
      </w:tr>
      <w:tr w:rsidR="00864E2D" w:rsidRPr="00243753" w14:paraId="6AB07A45" w14:textId="77777777" w:rsidTr="00243753">
        <w:tc>
          <w:tcPr>
            <w:tcW w:w="673" w:type="pct"/>
            <w:tcMar>
              <w:top w:w="28" w:type="dxa"/>
              <w:left w:w="57" w:type="dxa"/>
              <w:bottom w:w="28" w:type="dxa"/>
              <w:right w:w="57" w:type="dxa"/>
            </w:tcMar>
          </w:tcPr>
          <w:p w14:paraId="6062FD45" w14:textId="77777777" w:rsidR="00864E2D" w:rsidRPr="00243753" w:rsidRDefault="00864E2D" w:rsidP="00293730">
            <w:pPr>
              <w:pStyle w:val="BodyText"/>
              <w:spacing w:after="0"/>
              <w:contextualSpacing/>
              <w:rPr>
                <w:szCs w:val="22"/>
                <w:vertAlign w:val="subscript"/>
              </w:rPr>
            </w:pPr>
            <w:r w:rsidRPr="00243753">
              <w:rPr>
                <w:szCs w:val="22"/>
              </w:rPr>
              <w:t>AUC</w:t>
            </w:r>
            <w:r w:rsidRPr="00243753">
              <w:rPr>
                <w:szCs w:val="22"/>
                <w:vertAlign w:val="subscript"/>
              </w:rPr>
              <w:t>t1-t2</w:t>
            </w:r>
          </w:p>
        </w:tc>
        <w:tc>
          <w:tcPr>
            <w:tcW w:w="4327" w:type="pct"/>
            <w:tcMar>
              <w:top w:w="28" w:type="dxa"/>
              <w:left w:w="57" w:type="dxa"/>
              <w:bottom w:w="28" w:type="dxa"/>
              <w:right w:w="57" w:type="dxa"/>
            </w:tcMar>
          </w:tcPr>
          <w:p w14:paraId="509B2392" w14:textId="77777777" w:rsidR="00864E2D" w:rsidRPr="00243753" w:rsidRDefault="00864E2D" w:rsidP="00293730">
            <w:pPr>
              <w:pStyle w:val="BodyText"/>
              <w:spacing w:after="0"/>
              <w:contextualSpacing/>
              <w:rPr>
                <w:szCs w:val="22"/>
              </w:rPr>
            </w:pPr>
            <w:r w:rsidRPr="00243753">
              <w:rPr>
                <w:szCs w:val="22"/>
              </w:rPr>
              <w:t>Area under the concentration-time curve from time t1 to t2 (commonly 0 to t, t</w:t>
            </w:r>
            <w:r w:rsidRPr="00243753">
              <w:rPr>
                <w:szCs w:val="22"/>
                <w:vertAlign w:val="subscript"/>
              </w:rPr>
              <w:t>last</w:t>
            </w:r>
            <w:r w:rsidRPr="00243753">
              <w:rPr>
                <w:szCs w:val="22"/>
              </w:rPr>
              <w:t xml:space="preserve"> or ∞)</w:t>
            </w:r>
          </w:p>
        </w:tc>
      </w:tr>
      <w:tr w:rsidR="00864E2D" w:rsidRPr="00243753" w14:paraId="1E6D53B5" w14:textId="77777777" w:rsidTr="00243753">
        <w:tc>
          <w:tcPr>
            <w:tcW w:w="673" w:type="pct"/>
            <w:tcMar>
              <w:top w:w="28" w:type="dxa"/>
              <w:left w:w="57" w:type="dxa"/>
              <w:bottom w:w="28" w:type="dxa"/>
              <w:right w:w="57" w:type="dxa"/>
            </w:tcMar>
          </w:tcPr>
          <w:p w14:paraId="0F4F87EE" w14:textId="77777777" w:rsidR="00864E2D" w:rsidRPr="00243753" w:rsidRDefault="00864E2D" w:rsidP="00293730">
            <w:pPr>
              <w:pStyle w:val="BodyText"/>
              <w:spacing w:after="0"/>
              <w:contextualSpacing/>
              <w:rPr>
                <w:szCs w:val="22"/>
              </w:rPr>
            </w:pPr>
            <w:r w:rsidRPr="00243753">
              <w:rPr>
                <w:szCs w:val="22"/>
              </w:rPr>
              <w:t>AUMC</w:t>
            </w:r>
            <w:r w:rsidRPr="00243753">
              <w:rPr>
                <w:szCs w:val="22"/>
                <w:vertAlign w:val="subscript"/>
              </w:rPr>
              <w:t>t1-t2</w:t>
            </w:r>
          </w:p>
        </w:tc>
        <w:tc>
          <w:tcPr>
            <w:tcW w:w="4327" w:type="pct"/>
            <w:tcMar>
              <w:top w:w="28" w:type="dxa"/>
              <w:left w:w="57" w:type="dxa"/>
              <w:bottom w:w="28" w:type="dxa"/>
              <w:right w:w="57" w:type="dxa"/>
            </w:tcMar>
          </w:tcPr>
          <w:p w14:paraId="791E6749" w14:textId="77777777" w:rsidR="00864E2D" w:rsidRPr="00243753" w:rsidRDefault="00864E2D" w:rsidP="00293730">
            <w:pPr>
              <w:pStyle w:val="BodyText"/>
              <w:spacing w:after="0"/>
              <w:contextualSpacing/>
              <w:rPr>
                <w:szCs w:val="22"/>
              </w:rPr>
            </w:pPr>
            <w:r w:rsidRPr="00243753">
              <w:rPr>
                <w:szCs w:val="22"/>
              </w:rPr>
              <w:t xml:space="preserve">Area under the concentration x time </w:t>
            </w:r>
            <w:r w:rsidRPr="00243753">
              <w:rPr>
                <w:i/>
                <w:iCs/>
                <w:szCs w:val="22"/>
              </w:rPr>
              <w:t>vs</w:t>
            </w:r>
            <w:r w:rsidRPr="00243753">
              <w:rPr>
                <w:szCs w:val="22"/>
              </w:rPr>
              <w:t>. time ‘moment’ curve (commonly 0 to t, t</w:t>
            </w:r>
            <w:r w:rsidRPr="00243753">
              <w:rPr>
                <w:szCs w:val="22"/>
                <w:vertAlign w:val="subscript"/>
              </w:rPr>
              <w:t>last</w:t>
            </w:r>
            <w:r w:rsidRPr="00243753">
              <w:rPr>
                <w:szCs w:val="22"/>
              </w:rPr>
              <w:t xml:space="preserve"> or ∞)</w:t>
            </w:r>
          </w:p>
        </w:tc>
      </w:tr>
      <w:tr w:rsidR="00864E2D" w:rsidRPr="00243753" w14:paraId="428E0885" w14:textId="77777777" w:rsidTr="00243753">
        <w:tc>
          <w:tcPr>
            <w:tcW w:w="673" w:type="pct"/>
            <w:tcMar>
              <w:top w:w="28" w:type="dxa"/>
              <w:left w:w="57" w:type="dxa"/>
              <w:bottom w:w="28" w:type="dxa"/>
              <w:right w:w="57" w:type="dxa"/>
            </w:tcMar>
          </w:tcPr>
          <w:p w14:paraId="633107B7" w14:textId="77777777" w:rsidR="00864E2D" w:rsidRPr="00243753" w:rsidRDefault="00864E2D" w:rsidP="00293730">
            <w:pPr>
              <w:pStyle w:val="BodyText"/>
              <w:spacing w:after="0"/>
              <w:contextualSpacing/>
              <w:rPr>
                <w:szCs w:val="22"/>
              </w:rPr>
            </w:pPr>
            <w:r w:rsidRPr="00243753">
              <w:rPr>
                <w:szCs w:val="22"/>
              </w:rPr>
              <w:t>C</w:t>
            </w:r>
            <w:r w:rsidRPr="00243753">
              <w:rPr>
                <w:szCs w:val="22"/>
                <w:vertAlign w:val="subscript"/>
              </w:rPr>
              <w:t>i</w:t>
            </w:r>
          </w:p>
        </w:tc>
        <w:tc>
          <w:tcPr>
            <w:tcW w:w="4327" w:type="pct"/>
            <w:tcMar>
              <w:top w:w="28" w:type="dxa"/>
              <w:left w:w="57" w:type="dxa"/>
              <w:bottom w:w="28" w:type="dxa"/>
              <w:right w:w="57" w:type="dxa"/>
            </w:tcMar>
          </w:tcPr>
          <w:p w14:paraId="6B01E3D3" w14:textId="77777777" w:rsidR="00864E2D" w:rsidRPr="00243753" w:rsidRDefault="00864E2D" w:rsidP="00293730">
            <w:pPr>
              <w:pStyle w:val="BodyText"/>
              <w:spacing w:after="0"/>
              <w:contextualSpacing/>
              <w:rPr>
                <w:szCs w:val="22"/>
              </w:rPr>
            </w:pPr>
            <w:r w:rsidRPr="00243753">
              <w:rPr>
                <w:szCs w:val="22"/>
              </w:rPr>
              <w:t>Actual concentration at the i</w:t>
            </w:r>
            <w:r w:rsidRPr="00243753">
              <w:rPr>
                <w:szCs w:val="22"/>
                <w:vertAlign w:val="superscript"/>
              </w:rPr>
              <w:t>th</w:t>
            </w:r>
            <w:r w:rsidRPr="00243753">
              <w:rPr>
                <w:szCs w:val="22"/>
              </w:rPr>
              <w:t xml:space="preserve"> data point (sometimes C</w:t>
            </w:r>
            <w:r w:rsidRPr="00243753">
              <w:rPr>
                <w:szCs w:val="22"/>
                <w:vertAlign w:val="subscript"/>
              </w:rPr>
              <w:t>n</w:t>
            </w:r>
            <w:r w:rsidRPr="00243753">
              <w:rPr>
                <w:szCs w:val="22"/>
              </w:rPr>
              <w:t>)</w:t>
            </w:r>
          </w:p>
        </w:tc>
      </w:tr>
      <w:tr w:rsidR="00864E2D" w:rsidRPr="00243753" w14:paraId="0EBE66AE" w14:textId="77777777" w:rsidTr="00243753">
        <w:tc>
          <w:tcPr>
            <w:tcW w:w="673" w:type="pct"/>
            <w:tcMar>
              <w:top w:w="28" w:type="dxa"/>
              <w:left w:w="57" w:type="dxa"/>
              <w:bottom w:w="28" w:type="dxa"/>
              <w:right w:w="57" w:type="dxa"/>
            </w:tcMar>
          </w:tcPr>
          <w:p w14:paraId="5DE99B53" w14:textId="77777777" w:rsidR="00864E2D" w:rsidRPr="00243753" w:rsidRDefault="00864E2D" w:rsidP="00293730">
            <w:pPr>
              <w:pStyle w:val="BodyText"/>
              <w:spacing w:after="0"/>
              <w:contextualSpacing/>
              <w:rPr>
                <w:szCs w:val="22"/>
              </w:rPr>
            </w:pPr>
            <w:r w:rsidRPr="00243753">
              <w:rPr>
                <w:szCs w:val="22"/>
              </w:rPr>
              <w:t>Ĉ</w:t>
            </w:r>
            <w:r w:rsidRPr="00243753">
              <w:rPr>
                <w:szCs w:val="22"/>
                <w:vertAlign w:val="subscript"/>
              </w:rPr>
              <w:t>i</w:t>
            </w:r>
          </w:p>
        </w:tc>
        <w:tc>
          <w:tcPr>
            <w:tcW w:w="4327" w:type="pct"/>
            <w:tcMar>
              <w:top w:w="28" w:type="dxa"/>
              <w:left w:w="57" w:type="dxa"/>
              <w:bottom w:w="28" w:type="dxa"/>
              <w:right w:w="57" w:type="dxa"/>
            </w:tcMar>
          </w:tcPr>
          <w:p w14:paraId="65F8A427" w14:textId="52F6261F" w:rsidR="00864E2D" w:rsidRPr="00243753" w:rsidRDefault="00864E2D" w:rsidP="00293730">
            <w:pPr>
              <w:pStyle w:val="BodyText"/>
              <w:spacing w:after="0"/>
              <w:contextualSpacing/>
              <w:rPr>
                <w:szCs w:val="22"/>
              </w:rPr>
            </w:pPr>
            <w:r w:rsidRPr="00243753">
              <w:rPr>
                <w:szCs w:val="22"/>
              </w:rPr>
              <w:t>Predicted concentration at the i</w:t>
            </w:r>
            <w:r w:rsidRPr="00243753">
              <w:rPr>
                <w:szCs w:val="22"/>
                <w:vertAlign w:val="superscript"/>
              </w:rPr>
              <w:t>th</w:t>
            </w:r>
            <w:r w:rsidRPr="00243753">
              <w:rPr>
                <w:szCs w:val="22"/>
              </w:rPr>
              <w:t xml:space="preserve"> data point (sometimes Ĉ</w:t>
            </w:r>
            <w:r w:rsidRPr="00243753">
              <w:rPr>
                <w:szCs w:val="22"/>
                <w:vertAlign w:val="subscript"/>
              </w:rPr>
              <w:t>n</w:t>
            </w:r>
            <w:r w:rsidR="00243753">
              <w:rPr>
                <w:szCs w:val="22"/>
              </w:rPr>
              <w:t xml:space="preserve"> for the last point</w:t>
            </w:r>
            <w:r w:rsidRPr="00243753">
              <w:rPr>
                <w:szCs w:val="22"/>
              </w:rPr>
              <w:t>)</w:t>
            </w:r>
          </w:p>
        </w:tc>
      </w:tr>
      <w:tr w:rsidR="00864E2D" w:rsidRPr="00243753" w14:paraId="3034C20C" w14:textId="77777777" w:rsidTr="00243753">
        <w:tc>
          <w:tcPr>
            <w:tcW w:w="673" w:type="pct"/>
            <w:tcMar>
              <w:top w:w="28" w:type="dxa"/>
              <w:left w:w="57" w:type="dxa"/>
              <w:bottom w:w="28" w:type="dxa"/>
              <w:right w:w="57" w:type="dxa"/>
            </w:tcMar>
          </w:tcPr>
          <w:p w14:paraId="3975D403" w14:textId="77777777" w:rsidR="00864E2D" w:rsidRPr="00243753" w:rsidRDefault="00864E2D" w:rsidP="00293730">
            <w:pPr>
              <w:pStyle w:val="BodyText"/>
              <w:spacing w:after="0"/>
              <w:contextualSpacing/>
              <w:rPr>
                <w:szCs w:val="22"/>
              </w:rPr>
            </w:pPr>
            <w:r w:rsidRPr="00243753">
              <w:rPr>
                <w:szCs w:val="22"/>
              </w:rPr>
              <w:t>CL</w:t>
            </w:r>
          </w:p>
        </w:tc>
        <w:tc>
          <w:tcPr>
            <w:tcW w:w="4327" w:type="pct"/>
            <w:tcMar>
              <w:top w:w="28" w:type="dxa"/>
              <w:left w:w="57" w:type="dxa"/>
              <w:bottom w:w="28" w:type="dxa"/>
              <w:right w:w="57" w:type="dxa"/>
            </w:tcMar>
          </w:tcPr>
          <w:p w14:paraId="785356C5" w14:textId="77777777" w:rsidR="00864E2D" w:rsidRPr="00243753" w:rsidRDefault="00864E2D" w:rsidP="00293730">
            <w:pPr>
              <w:pStyle w:val="BodyText"/>
              <w:spacing w:after="0"/>
              <w:contextualSpacing/>
              <w:rPr>
                <w:szCs w:val="22"/>
              </w:rPr>
            </w:pPr>
            <w:r w:rsidRPr="00243753">
              <w:rPr>
                <w:szCs w:val="22"/>
              </w:rPr>
              <w:t>Clearance (normally, Dose/ AUC</w:t>
            </w:r>
            <w:r w:rsidRPr="00243753">
              <w:rPr>
                <w:szCs w:val="22"/>
                <w:vertAlign w:val="subscript"/>
              </w:rPr>
              <w:t>0-∞</w:t>
            </w:r>
            <w:r w:rsidRPr="00243753">
              <w:rPr>
                <w:szCs w:val="22"/>
              </w:rPr>
              <w:t>)</w:t>
            </w:r>
          </w:p>
        </w:tc>
      </w:tr>
      <w:tr w:rsidR="00864E2D" w:rsidRPr="00243753" w14:paraId="4BAAC1EF" w14:textId="77777777" w:rsidTr="00243753">
        <w:tc>
          <w:tcPr>
            <w:tcW w:w="673" w:type="pct"/>
            <w:tcMar>
              <w:top w:w="28" w:type="dxa"/>
              <w:left w:w="57" w:type="dxa"/>
              <w:bottom w:w="28" w:type="dxa"/>
              <w:right w:w="57" w:type="dxa"/>
            </w:tcMar>
          </w:tcPr>
          <w:p w14:paraId="73051136" w14:textId="77777777" w:rsidR="00864E2D" w:rsidRPr="00243753" w:rsidRDefault="00864E2D" w:rsidP="00293730">
            <w:pPr>
              <w:pStyle w:val="BodyText"/>
              <w:spacing w:after="0"/>
              <w:contextualSpacing/>
              <w:rPr>
                <w:szCs w:val="22"/>
              </w:rPr>
            </w:pPr>
            <w:r w:rsidRPr="00243753">
              <w:rPr>
                <w:szCs w:val="22"/>
              </w:rPr>
              <w:t>C</w:t>
            </w:r>
            <w:r w:rsidRPr="00243753">
              <w:rPr>
                <w:szCs w:val="22"/>
                <w:vertAlign w:val="subscript"/>
              </w:rPr>
              <w:t>max</w:t>
            </w:r>
          </w:p>
        </w:tc>
        <w:tc>
          <w:tcPr>
            <w:tcW w:w="4327" w:type="pct"/>
            <w:tcMar>
              <w:top w:w="28" w:type="dxa"/>
              <w:left w:w="57" w:type="dxa"/>
              <w:bottom w:w="28" w:type="dxa"/>
              <w:right w:w="57" w:type="dxa"/>
            </w:tcMar>
          </w:tcPr>
          <w:p w14:paraId="24723011" w14:textId="77777777" w:rsidR="00864E2D" w:rsidRPr="00243753" w:rsidRDefault="00864E2D" w:rsidP="00293730">
            <w:pPr>
              <w:pStyle w:val="BodyText"/>
              <w:spacing w:after="0"/>
              <w:contextualSpacing/>
              <w:rPr>
                <w:szCs w:val="22"/>
              </w:rPr>
            </w:pPr>
            <w:r w:rsidRPr="00243753">
              <w:rPr>
                <w:szCs w:val="22"/>
              </w:rPr>
              <w:t>Observed maximum concentration</w:t>
            </w:r>
          </w:p>
        </w:tc>
      </w:tr>
      <w:tr w:rsidR="00864E2D" w:rsidRPr="00243753" w14:paraId="691E9369" w14:textId="77777777" w:rsidTr="00243753">
        <w:tc>
          <w:tcPr>
            <w:tcW w:w="673" w:type="pct"/>
            <w:tcMar>
              <w:top w:w="28" w:type="dxa"/>
              <w:left w:w="57" w:type="dxa"/>
              <w:bottom w:w="28" w:type="dxa"/>
              <w:right w:w="57" w:type="dxa"/>
            </w:tcMar>
          </w:tcPr>
          <w:p w14:paraId="70DECBC8" w14:textId="77777777" w:rsidR="00864E2D" w:rsidRPr="00243753" w:rsidRDefault="00864E2D" w:rsidP="00293730">
            <w:pPr>
              <w:pStyle w:val="BodyText"/>
              <w:spacing w:after="0"/>
              <w:contextualSpacing/>
              <w:rPr>
                <w:szCs w:val="22"/>
              </w:rPr>
            </w:pPr>
            <w:r w:rsidRPr="00243753">
              <w:rPr>
                <w:szCs w:val="22"/>
              </w:rPr>
              <w:t>D</w:t>
            </w:r>
          </w:p>
        </w:tc>
        <w:tc>
          <w:tcPr>
            <w:tcW w:w="4327" w:type="pct"/>
            <w:tcMar>
              <w:top w:w="28" w:type="dxa"/>
              <w:left w:w="57" w:type="dxa"/>
              <w:bottom w:w="28" w:type="dxa"/>
              <w:right w:w="57" w:type="dxa"/>
            </w:tcMar>
          </w:tcPr>
          <w:p w14:paraId="2E3CAF51" w14:textId="77777777" w:rsidR="00864E2D" w:rsidRPr="00243753" w:rsidRDefault="00864E2D" w:rsidP="00293730">
            <w:pPr>
              <w:pStyle w:val="BodyText"/>
              <w:spacing w:after="0"/>
              <w:contextualSpacing/>
              <w:rPr>
                <w:szCs w:val="22"/>
              </w:rPr>
            </w:pPr>
            <w:r w:rsidRPr="00243753">
              <w:rPr>
                <w:szCs w:val="22"/>
              </w:rPr>
              <w:t>Dose</w:t>
            </w:r>
          </w:p>
        </w:tc>
      </w:tr>
      <w:tr w:rsidR="00864E2D" w:rsidRPr="00243753" w14:paraId="670C5571" w14:textId="77777777" w:rsidTr="00243753">
        <w:tc>
          <w:tcPr>
            <w:tcW w:w="673" w:type="pct"/>
            <w:tcMar>
              <w:top w:w="28" w:type="dxa"/>
              <w:left w:w="57" w:type="dxa"/>
              <w:bottom w:w="28" w:type="dxa"/>
              <w:right w:w="57" w:type="dxa"/>
            </w:tcMar>
          </w:tcPr>
          <w:p w14:paraId="550A0CF1" w14:textId="77777777" w:rsidR="00864E2D" w:rsidRPr="00243753" w:rsidRDefault="00864E2D" w:rsidP="00293730">
            <w:pPr>
              <w:pStyle w:val="BodyText"/>
              <w:spacing w:after="0"/>
              <w:contextualSpacing/>
              <w:rPr>
                <w:szCs w:val="22"/>
              </w:rPr>
            </w:pPr>
            <w:r w:rsidRPr="00243753">
              <w:rPr>
                <w:szCs w:val="22"/>
              </w:rPr>
              <w:t>F</w:t>
            </w:r>
          </w:p>
        </w:tc>
        <w:tc>
          <w:tcPr>
            <w:tcW w:w="4327" w:type="pct"/>
            <w:tcMar>
              <w:top w:w="28" w:type="dxa"/>
              <w:left w:w="57" w:type="dxa"/>
              <w:bottom w:w="28" w:type="dxa"/>
              <w:right w:w="57" w:type="dxa"/>
            </w:tcMar>
          </w:tcPr>
          <w:p w14:paraId="7D9F65AB" w14:textId="77777777" w:rsidR="00864E2D" w:rsidRPr="00243753" w:rsidRDefault="00864E2D" w:rsidP="00293730">
            <w:pPr>
              <w:pStyle w:val="BodyText"/>
              <w:spacing w:after="0"/>
              <w:contextualSpacing/>
              <w:rPr>
                <w:szCs w:val="22"/>
              </w:rPr>
            </w:pPr>
            <w:r w:rsidRPr="00243753">
              <w:rPr>
                <w:szCs w:val="22"/>
              </w:rPr>
              <w:t>Fraction of drug absorbed (normally ≤ 1)</w:t>
            </w:r>
          </w:p>
        </w:tc>
      </w:tr>
      <w:tr w:rsidR="00864E2D" w:rsidRPr="00243753" w14:paraId="764EB927" w14:textId="77777777" w:rsidTr="00243753">
        <w:tc>
          <w:tcPr>
            <w:tcW w:w="673" w:type="pct"/>
            <w:tcMar>
              <w:top w:w="28" w:type="dxa"/>
              <w:left w:w="57" w:type="dxa"/>
              <w:bottom w:w="28" w:type="dxa"/>
              <w:right w:w="57" w:type="dxa"/>
            </w:tcMar>
          </w:tcPr>
          <w:p w14:paraId="5F36C7DC" w14:textId="77777777" w:rsidR="00864E2D" w:rsidRPr="00243753" w:rsidRDefault="00864E2D" w:rsidP="00293730">
            <w:pPr>
              <w:pStyle w:val="BodyText"/>
              <w:spacing w:after="0"/>
              <w:contextualSpacing/>
              <w:rPr>
                <w:szCs w:val="22"/>
              </w:rPr>
            </w:pPr>
            <w:r w:rsidRPr="00243753">
              <w:rPr>
                <w:szCs w:val="22"/>
              </w:rPr>
              <w:t>IRWLS</w:t>
            </w:r>
          </w:p>
        </w:tc>
        <w:tc>
          <w:tcPr>
            <w:tcW w:w="4327" w:type="pct"/>
            <w:tcMar>
              <w:top w:w="28" w:type="dxa"/>
              <w:left w:w="57" w:type="dxa"/>
              <w:bottom w:w="28" w:type="dxa"/>
              <w:right w:w="57" w:type="dxa"/>
            </w:tcMar>
          </w:tcPr>
          <w:p w14:paraId="539E2DC5" w14:textId="77777777" w:rsidR="00864E2D" w:rsidRPr="00243753" w:rsidRDefault="00864E2D" w:rsidP="00293730">
            <w:pPr>
              <w:pStyle w:val="BodyText"/>
              <w:spacing w:after="0"/>
              <w:contextualSpacing/>
              <w:rPr>
                <w:szCs w:val="22"/>
              </w:rPr>
            </w:pPr>
            <w:r w:rsidRPr="00243753">
              <w:rPr>
                <w:szCs w:val="22"/>
              </w:rPr>
              <w:t>Iteratively re-weighted least squares (the weighting factor at each time point changes throughout the minimisation process to try and eliminate bias)</w:t>
            </w:r>
          </w:p>
        </w:tc>
      </w:tr>
      <w:tr w:rsidR="00864E2D" w:rsidRPr="00243753" w14:paraId="247B37A9" w14:textId="77777777" w:rsidTr="00243753">
        <w:tc>
          <w:tcPr>
            <w:tcW w:w="673" w:type="pct"/>
            <w:tcMar>
              <w:top w:w="28" w:type="dxa"/>
              <w:left w:w="57" w:type="dxa"/>
              <w:bottom w:w="28" w:type="dxa"/>
              <w:right w:w="57" w:type="dxa"/>
            </w:tcMar>
          </w:tcPr>
          <w:p w14:paraId="4521FE29" w14:textId="77777777" w:rsidR="00864E2D" w:rsidRPr="00243753" w:rsidRDefault="00864E2D" w:rsidP="00293730">
            <w:pPr>
              <w:pStyle w:val="BodyText"/>
              <w:spacing w:after="0"/>
              <w:contextualSpacing/>
              <w:rPr>
                <w:szCs w:val="22"/>
              </w:rPr>
            </w:pPr>
            <w:r w:rsidRPr="00243753">
              <w:rPr>
                <w:szCs w:val="22"/>
              </w:rPr>
              <w:t>k</w:t>
            </w:r>
            <w:r w:rsidRPr="00243753">
              <w:rPr>
                <w:szCs w:val="22"/>
                <w:vertAlign w:val="subscript"/>
              </w:rPr>
              <w:t>0</w:t>
            </w:r>
          </w:p>
        </w:tc>
        <w:tc>
          <w:tcPr>
            <w:tcW w:w="4327" w:type="pct"/>
            <w:tcMar>
              <w:top w:w="28" w:type="dxa"/>
              <w:left w:w="57" w:type="dxa"/>
              <w:bottom w:w="28" w:type="dxa"/>
              <w:right w:w="57" w:type="dxa"/>
            </w:tcMar>
          </w:tcPr>
          <w:p w14:paraId="44204170" w14:textId="77777777" w:rsidR="00864E2D" w:rsidRPr="00243753" w:rsidRDefault="00864E2D" w:rsidP="00293730">
            <w:pPr>
              <w:pStyle w:val="BodyText"/>
              <w:spacing w:after="0"/>
              <w:contextualSpacing/>
              <w:rPr>
                <w:szCs w:val="22"/>
              </w:rPr>
            </w:pPr>
            <w:r w:rsidRPr="00243753">
              <w:rPr>
                <w:szCs w:val="22"/>
              </w:rPr>
              <w:t>Infusion rate (normally, Dose/T where T is the infusion time)</w:t>
            </w:r>
          </w:p>
        </w:tc>
      </w:tr>
      <w:tr w:rsidR="00864E2D" w:rsidRPr="00243753" w14:paraId="2C2F0BF3" w14:textId="77777777" w:rsidTr="00243753">
        <w:tc>
          <w:tcPr>
            <w:tcW w:w="673" w:type="pct"/>
            <w:tcMar>
              <w:top w:w="28" w:type="dxa"/>
              <w:left w:w="57" w:type="dxa"/>
              <w:bottom w:w="28" w:type="dxa"/>
              <w:right w:w="57" w:type="dxa"/>
            </w:tcMar>
          </w:tcPr>
          <w:p w14:paraId="26131D4C" w14:textId="77777777" w:rsidR="00864E2D" w:rsidRPr="00243753" w:rsidRDefault="00864E2D" w:rsidP="00293730">
            <w:pPr>
              <w:pStyle w:val="BodyText"/>
              <w:spacing w:after="0"/>
              <w:contextualSpacing/>
              <w:rPr>
                <w:szCs w:val="22"/>
              </w:rPr>
            </w:pPr>
            <w:r w:rsidRPr="00243753">
              <w:rPr>
                <w:szCs w:val="22"/>
              </w:rPr>
              <w:t>k</w:t>
            </w:r>
            <w:r w:rsidRPr="00243753">
              <w:rPr>
                <w:szCs w:val="22"/>
                <w:vertAlign w:val="subscript"/>
              </w:rPr>
              <w:t>a</w:t>
            </w:r>
          </w:p>
        </w:tc>
        <w:tc>
          <w:tcPr>
            <w:tcW w:w="4327" w:type="pct"/>
            <w:tcMar>
              <w:top w:w="28" w:type="dxa"/>
              <w:left w:w="57" w:type="dxa"/>
              <w:bottom w:w="28" w:type="dxa"/>
              <w:right w:w="57" w:type="dxa"/>
            </w:tcMar>
          </w:tcPr>
          <w:p w14:paraId="4657AA5A" w14:textId="77777777" w:rsidR="00864E2D" w:rsidRPr="00243753" w:rsidRDefault="00864E2D" w:rsidP="00293730">
            <w:pPr>
              <w:pStyle w:val="BodyText"/>
              <w:spacing w:after="0"/>
              <w:contextualSpacing/>
              <w:rPr>
                <w:szCs w:val="22"/>
              </w:rPr>
            </w:pPr>
            <w:r w:rsidRPr="00243753">
              <w:rPr>
                <w:szCs w:val="22"/>
              </w:rPr>
              <w:t>Absorption rate (conventionally from gut to liver/blood)</w:t>
            </w:r>
          </w:p>
        </w:tc>
      </w:tr>
      <w:tr w:rsidR="00864E2D" w:rsidRPr="00243753" w14:paraId="791A1C35" w14:textId="77777777" w:rsidTr="00243753">
        <w:tc>
          <w:tcPr>
            <w:tcW w:w="673" w:type="pct"/>
            <w:tcMar>
              <w:top w:w="28" w:type="dxa"/>
              <w:left w:w="57" w:type="dxa"/>
              <w:bottom w:w="28" w:type="dxa"/>
              <w:right w:w="57" w:type="dxa"/>
            </w:tcMar>
          </w:tcPr>
          <w:p w14:paraId="23EA272C" w14:textId="77777777" w:rsidR="00864E2D" w:rsidRPr="00243753" w:rsidRDefault="00864E2D" w:rsidP="00293730">
            <w:pPr>
              <w:pStyle w:val="BodyText"/>
              <w:spacing w:after="0"/>
              <w:contextualSpacing/>
              <w:rPr>
                <w:szCs w:val="22"/>
                <w:vertAlign w:val="subscript"/>
              </w:rPr>
            </w:pPr>
            <w:r w:rsidRPr="00243753">
              <w:rPr>
                <w:szCs w:val="22"/>
              </w:rPr>
              <w:t>k</w:t>
            </w:r>
            <w:r w:rsidRPr="00243753">
              <w:rPr>
                <w:szCs w:val="22"/>
                <w:vertAlign w:val="subscript"/>
              </w:rPr>
              <w:t>i,j</w:t>
            </w:r>
          </w:p>
        </w:tc>
        <w:tc>
          <w:tcPr>
            <w:tcW w:w="4327" w:type="pct"/>
            <w:tcMar>
              <w:top w:w="28" w:type="dxa"/>
              <w:left w:w="57" w:type="dxa"/>
              <w:bottom w:w="28" w:type="dxa"/>
              <w:right w:w="57" w:type="dxa"/>
            </w:tcMar>
          </w:tcPr>
          <w:p w14:paraId="68ED77CF" w14:textId="77777777" w:rsidR="00864E2D" w:rsidRPr="00243753" w:rsidRDefault="00864E2D" w:rsidP="00293730">
            <w:pPr>
              <w:pStyle w:val="BodyText"/>
              <w:spacing w:after="0"/>
              <w:contextualSpacing/>
              <w:rPr>
                <w:szCs w:val="22"/>
              </w:rPr>
            </w:pPr>
            <w:r w:rsidRPr="00243753">
              <w:rPr>
                <w:szCs w:val="22"/>
              </w:rPr>
              <w:t>Transfer rate from compartment i to j in multi-compartment models (often used to estimate k</w:t>
            </w:r>
            <w:r w:rsidRPr="00243753">
              <w:rPr>
                <w:szCs w:val="22"/>
                <w:vertAlign w:val="subscript"/>
              </w:rPr>
              <w:t>i,j</w:t>
            </w:r>
            <w:r w:rsidRPr="00243753">
              <w:rPr>
                <w:szCs w:val="22"/>
              </w:rPr>
              <w:t xml:space="preserve"> values)</w:t>
            </w:r>
          </w:p>
        </w:tc>
      </w:tr>
      <w:tr w:rsidR="00864E2D" w:rsidRPr="00243753" w14:paraId="65ED839F" w14:textId="77777777" w:rsidTr="00243753">
        <w:tc>
          <w:tcPr>
            <w:tcW w:w="673" w:type="pct"/>
            <w:tcMar>
              <w:top w:w="28" w:type="dxa"/>
              <w:left w:w="57" w:type="dxa"/>
              <w:bottom w:w="28" w:type="dxa"/>
              <w:right w:w="57" w:type="dxa"/>
            </w:tcMar>
          </w:tcPr>
          <w:p w14:paraId="79B91F8D" w14:textId="77777777" w:rsidR="00864E2D" w:rsidRPr="00243753" w:rsidRDefault="00864E2D" w:rsidP="00293730">
            <w:pPr>
              <w:pStyle w:val="BodyText"/>
              <w:spacing w:after="0"/>
              <w:contextualSpacing/>
              <w:rPr>
                <w:szCs w:val="22"/>
              </w:rPr>
            </w:pPr>
            <w:r w:rsidRPr="00243753">
              <w:rPr>
                <w:szCs w:val="22"/>
              </w:rPr>
              <w:t>LR</w:t>
            </w:r>
          </w:p>
        </w:tc>
        <w:tc>
          <w:tcPr>
            <w:tcW w:w="4327" w:type="pct"/>
            <w:tcMar>
              <w:top w:w="28" w:type="dxa"/>
              <w:left w:w="57" w:type="dxa"/>
              <w:bottom w:w="28" w:type="dxa"/>
              <w:right w:w="57" w:type="dxa"/>
            </w:tcMar>
          </w:tcPr>
          <w:p w14:paraId="4DFC5FA1" w14:textId="77777777" w:rsidR="00864E2D" w:rsidRPr="00243753" w:rsidRDefault="00864E2D" w:rsidP="00293730">
            <w:pPr>
              <w:pStyle w:val="BodyText"/>
              <w:spacing w:after="0"/>
              <w:contextualSpacing/>
              <w:rPr>
                <w:szCs w:val="22"/>
              </w:rPr>
            </w:pPr>
            <w:r w:rsidRPr="00243753">
              <w:rPr>
                <w:szCs w:val="22"/>
              </w:rPr>
              <w:t>Loo-Riegelman deconvolution</w:t>
            </w:r>
          </w:p>
        </w:tc>
      </w:tr>
      <w:tr w:rsidR="00864E2D" w:rsidRPr="00243753" w14:paraId="2F009F46" w14:textId="77777777" w:rsidTr="00243753">
        <w:tc>
          <w:tcPr>
            <w:tcW w:w="673" w:type="pct"/>
            <w:tcMar>
              <w:top w:w="28" w:type="dxa"/>
              <w:left w:w="57" w:type="dxa"/>
              <w:bottom w:w="28" w:type="dxa"/>
              <w:right w:w="57" w:type="dxa"/>
            </w:tcMar>
          </w:tcPr>
          <w:p w14:paraId="63DF4652" w14:textId="77777777" w:rsidR="00864E2D" w:rsidRPr="00243753" w:rsidRDefault="00864E2D" w:rsidP="00293730">
            <w:pPr>
              <w:pStyle w:val="BodyText"/>
              <w:spacing w:after="0"/>
              <w:contextualSpacing/>
              <w:rPr>
                <w:szCs w:val="22"/>
              </w:rPr>
            </w:pPr>
            <w:r w:rsidRPr="00243753">
              <w:rPr>
                <w:szCs w:val="22"/>
              </w:rPr>
              <w:t>MRT</w:t>
            </w:r>
          </w:p>
        </w:tc>
        <w:tc>
          <w:tcPr>
            <w:tcW w:w="4327" w:type="pct"/>
            <w:tcMar>
              <w:top w:w="28" w:type="dxa"/>
              <w:left w:w="57" w:type="dxa"/>
              <w:bottom w:w="28" w:type="dxa"/>
              <w:right w:w="57" w:type="dxa"/>
            </w:tcMar>
          </w:tcPr>
          <w:p w14:paraId="0799B6A5" w14:textId="77777777" w:rsidR="00864E2D" w:rsidRPr="00243753" w:rsidRDefault="00864E2D" w:rsidP="00293730">
            <w:pPr>
              <w:pStyle w:val="BodyText"/>
              <w:spacing w:after="0"/>
              <w:contextualSpacing/>
              <w:rPr>
                <w:szCs w:val="22"/>
              </w:rPr>
            </w:pPr>
            <w:r w:rsidRPr="00243753">
              <w:rPr>
                <w:szCs w:val="22"/>
              </w:rPr>
              <w:t xml:space="preserve">Mean residence time (from moment analysis, </w:t>
            </w:r>
            <w:r w:rsidRPr="00243753">
              <w:rPr>
                <w:i/>
                <w:iCs/>
                <w:szCs w:val="22"/>
              </w:rPr>
              <w:t>ca</w:t>
            </w:r>
            <w:r w:rsidRPr="00243753">
              <w:rPr>
                <w:szCs w:val="22"/>
              </w:rPr>
              <w:t>. 62.4% of a process to complete). Defined as AUMC</w:t>
            </w:r>
            <w:r w:rsidRPr="00243753">
              <w:rPr>
                <w:szCs w:val="22"/>
                <w:vertAlign w:val="subscript"/>
              </w:rPr>
              <w:t>0-∞</w:t>
            </w:r>
            <w:r w:rsidRPr="00243753">
              <w:rPr>
                <w:szCs w:val="22"/>
              </w:rPr>
              <w:t>/AUC</w:t>
            </w:r>
            <w:r w:rsidRPr="00243753">
              <w:rPr>
                <w:szCs w:val="22"/>
                <w:vertAlign w:val="subscript"/>
              </w:rPr>
              <w:t>0-∞</w:t>
            </w:r>
            <w:r w:rsidRPr="00243753">
              <w:rPr>
                <w:szCs w:val="22"/>
              </w:rPr>
              <w:t xml:space="preserve"> (- T/2 for infusions)</w:t>
            </w:r>
          </w:p>
        </w:tc>
      </w:tr>
      <w:tr w:rsidR="00864E2D" w:rsidRPr="00243753" w14:paraId="054B926D" w14:textId="77777777" w:rsidTr="00243753">
        <w:tc>
          <w:tcPr>
            <w:tcW w:w="673" w:type="pct"/>
            <w:tcMar>
              <w:top w:w="28" w:type="dxa"/>
              <w:left w:w="57" w:type="dxa"/>
              <w:bottom w:w="28" w:type="dxa"/>
              <w:right w:w="57" w:type="dxa"/>
            </w:tcMar>
          </w:tcPr>
          <w:p w14:paraId="45EB1746" w14:textId="77777777" w:rsidR="00864E2D" w:rsidRPr="00243753" w:rsidRDefault="00864E2D" w:rsidP="00293730">
            <w:pPr>
              <w:pStyle w:val="BodyText"/>
              <w:spacing w:after="0"/>
              <w:contextualSpacing/>
              <w:rPr>
                <w:szCs w:val="22"/>
              </w:rPr>
            </w:pPr>
            <w:r w:rsidRPr="00243753">
              <w:rPr>
                <w:szCs w:val="22"/>
              </w:rPr>
              <w:t>p</w:t>
            </w:r>
            <w:r w:rsidRPr="00243753">
              <w:rPr>
                <w:szCs w:val="22"/>
                <w:vertAlign w:val="subscript"/>
              </w:rPr>
              <w:t>i</w:t>
            </w:r>
          </w:p>
        </w:tc>
        <w:tc>
          <w:tcPr>
            <w:tcW w:w="4327" w:type="pct"/>
            <w:tcMar>
              <w:top w:w="28" w:type="dxa"/>
              <w:left w:w="57" w:type="dxa"/>
              <w:bottom w:w="28" w:type="dxa"/>
              <w:right w:w="57" w:type="dxa"/>
            </w:tcMar>
          </w:tcPr>
          <w:p w14:paraId="66E89FE9" w14:textId="77777777" w:rsidR="00864E2D" w:rsidRPr="00243753" w:rsidRDefault="00864E2D" w:rsidP="00293730">
            <w:pPr>
              <w:pStyle w:val="BodyText"/>
              <w:spacing w:after="0"/>
              <w:contextualSpacing/>
              <w:rPr>
                <w:szCs w:val="22"/>
              </w:rPr>
            </w:pPr>
            <w:r w:rsidRPr="00243753">
              <w:rPr>
                <w:szCs w:val="22"/>
              </w:rPr>
              <w:t>i</w:t>
            </w:r>
            <w:r w:rsidRPr="00243753">
              <w:rPr>
                <w:szCs w:val="22"/>
                <w:vertAlign w:val="superscript"/>
              </w:rPr>
              <w:t>th</w:t>
            </w:r>
            <w:r w:rsidRPr="00243753">
              <w:rPr>
                <w:szCs w:val="22"/>
              </w:rPr>
              <w:t xml:space="preserve"> parameter</w:t>
            </w:r>
          </w:p>
        </w:tc>
      </w:tr>
      <w:tr w:rsidR="00864E2D" w:rsidRPr="00243753" w14:paraId="4F397EA0" w14:textId="77777777" w:rsidTr="00243753">
        <w:tc>
          <w:tcPr>
            <w:tcW w:w="673" w:type="pct"/>
            <w:tcMar>
              <w:top w:w="28" w:type="dxa"/>
              <w:left w:w="57" w:type="dxa"/>
              <w:bottom w:w="28" w:type="dxa"/>
              <w:right w:w="57" w:type="dxa"/>
            </w:tcMar>
          </w:tcPr>
          <w:p w14:paraId="3F3D1ED6" w14:textId="77777777" w:rsidR="00864E2D" w:rsidRPr="00243753" w:rsidRDefault="00864E2D" w:rsidP="00293730">
            <w:pPr>
              <w:pStyle w:val="BodyText"/>
              <w:spacing w:after="0"/>
              <w:contextualSpacing/>
              <w:rPr>
                <w:szCs w:val="22"/>
              </w:rPr>
            </w:pPr>
            <w:r w:rsidRPr="00243753">
              <w:rPr>
                <w:szCs w:val="22"/>
              </w:rPr>
              <w:t>S (SS or SOS)</w:t>
            </w:r>
          </w:p>
        </w:tc>
        <w:tc>
          <w:tcPr>
            <w:tcW w:w="4327" w:type="pct"/>
            <w:tcMar>
              <w:top w:w="28" w:type="dxa"/>
              <w:left w:w="57" w:type="dxa"/>
              <w:bottom w:w="28" w:type="dxa"/>
              <w:right w:w="57" w:type="dxa"/>
            </w:tcMar>
          </w:tcPr>
          <w:p w14:paraId="26D4DD46" w14:textId="77777777" w:rsidR="00864E2D" w:rsidRPr="00243753" w:rsidRDefault="00864E2D" w:rsidP="00293730">
            <w:pPr>
              <w:pStyle w:val="BodyText"/>
              <w:spacing w:after="0"/>
              <w:contextualSpacing/>
              <w:rPr>
                <w:szCs w:val="22"/>
              </w:rPr>
            </w:pPr>
            <w:r w:rsidRPr="00243753">
              <w:rPr>
                <w:szCs w:val="22"/>
              </w:rPr>
              <w:t>Sum of squares (used in modelling etc., see Modelling chapter)</w:t>
            </w:r>
          </w:p>
        </w:tc>
      </w:tr>
      <w:tr w:rsidR="00864E2D" w:rsidRPr="00243753" w14:paraId="738999E7" w14:textId="77777777" w:rsidTr="00243753">
        <w:tc>
          <w:tcPr>
            <w:tcW w:w="673" w:type="pct"/>
            <w:tcMar>
              <w:top w:w="28" w:type="dxa"/>
              <w:left w:w="57" w:type="dxa"/>
              <w:bottom w:w="28" w:type="dxa"/>
              <w:right w:w="57" w:type="dxa"/>
            </w:tcMar>
          </w:tcPr>
          <w:p w14:paraId="6BBBA2CE" w14:textId="77777777" w:rsidR="00864E2D" w:rsidRPr="00243753" w:rsidRDefault="00864E2D" w:rsidP="00293730">
            <w:pPr>
              <w:pStyle w:val="BodyText"/>
              <w:spacing w:after="0"/>
              <w:contextualSpacing/>
              <w:rPr>
                <w:szCs w:val="22"/>
              </w:rPr>
            </w:pPr>
            <w:r w:rsidRPr="00243753">
              <w:rPr>
                <w:szCs w:val="22"/>
              </w:rPr>
              <w:t>SS</w:t>
            </w:r>
          </w:p>
        </w:tc>
        <w:tc>
          <w:tcPr>
            <w:tcW w:w="4327" w:type="pct"/>
            <w:tcMar>
              <w:top w:w="28" w:type="dxa"/>
              <w:left w:w="57" w:type="dxa"/>
              <w:bottom w:w="28" w:type="dxa"/>
              <w:right w:w="57" w:type="dxa"/>
            </w:tcMar>
          </w:tcPr>
          <w:p w14:paraId="18619B25" w14:textId="7BD7B9CD" w:rsidR="00864E2D" w:rsidRPr="00243753" w:rsidRDefault="009C436A" w:rsidP="00293730">
            <w:pPr>
              <w:pStyle w:val="BodyText"/>
              <w:spacing w:after="0"/>
              <w:contextualSpacing/>
              <w:rPr>
                <w:szCs w:val="22"/>
              </w:rPr>
            </w:pPr>
            <w:r w:rsidRPr="00243753">
              <w:rPr>
                <w:szCs w:val="22"/>
              </w:rPr>
              <w:t>Steady state</w:t>
            </w:r>
            <w:r w:rsidR="00864E2D" w:rsidRPr="00243753">
              <w:rPr>
                <w:szCs w:val="22"/>
              </w:rPr>
              <w:t xml:space="preserve"> (an equilibrium situation, often used in repeat dosing regimens)</w:t>
            </w:r>
          </w:p>
        </w:tc>
      </w:tr>
      <w:tr w:rsidR="00864E2D" w:rsidRPr="00243753" w14:paraId="1B257961" w14:textId="77777777" w:rsidTr="00243753">
        <w:tc>
          <w:tcPr>
            <w:tcW w:w="673" w:type="pct"/>
            <w:tcMar>
              <w:top w:w="28" w:type="dxa"/>
              <w:left w:w="57" w:type="dxa"/>
              <w:bottom w:w="28" w:type="dxa"/>
              <w:right w:w="57" w:type="dxa"/>
            </w:tcMar>
          </w:tcPr>
          <w:p w14:paraId="00E22D5B" w14:textId="77777777" w:rsidR="00864E2D" w:rsidRPr="00243753" w:rsidRDefault="00864E2D" w:rsidP="00293730">
            <w:pPr>
              <w:pStyle w:val="BodyText"/>
              <w:spacing w:after="0"/>
              <w:contextualSpacing/>
              <w:rPr>
                <w:szCs w:val="22"/>
              </w:rPr>
            </w:pPr>
            <w:r w:rsidRPr="00243753">
              <w:rPr>
                <w:szCs w:val="22"/>
              </w:rPr>
              <w:t>T</w:t>
            </w:r>
          </w:p>
        </w:tc>
        <w:tc>
          <w:tcPr>
            <w:tcW w:w="4327" w:type="pct"/>
            <w:tcMar>
              <w:top w:w="28" w:type="dxa"/>
              <w:left w:w="57" w:type="dxa"/>
              <w:bottom w:w="28" w:type="dxa"/>
              <w:right w:w="57" w:type="dxa"/>
            </w:tcMar>
          </w:tcPr>
          <w:p w14:paraId="7FF2A80A" w14:textId="77777777" w:rsidR="00864E2D" w:rsidRPr="00243753" w:rsidRDefault="00864E2D" w:rsidP="00293730">
            <w:pPr>
              <w:pStyle w:val="BodyText"/>
              <w:spacing w:after="0"/>
              <w:contextualSpacing/>
              <w:rPr>
                <w:szCs w:val="22"/>
              </w:rPr>
            </w:pPr>
            <w:r w:rsidRPr="00243753">
              <w:rPr>
                <w:szCs w:val="22"/>
              </w:rPr>
              <w:t>Infusion time</w:t>
            </w:r>
          </w:p>
        </w:tc>
      </w:tr>
      <w:tr w:rsidR="00864E2D" w:rsidRPr="00243753" w14:paraId="073D4ED0" w14:textId="77777777" w:rsidTr="00243753">
        <w:tc>
          <w:tcPr>
            <w:tcW w:w="673" w:type="pct"/>
            <w:tcMar>
              <w:top w:w="28" w:type="dxa"/>
              <w:left w:w="57" w:type="dxa"/>
              <w:bottom w:w="28" w:type="dxa"/>
              <w:right w:w="57" w:type="dxa"/>
            </w:tcMar>
          </w:tcPr>
          <w:p w14:paraId="07AE32EB" w14:textId="77777777" w:rsidR="00864E2D" w:rsidRPr="00243753" w:rsidRDefault="00864E2D" w:rsidP="00293730">
            <w:pPr>
              <w:pStyle w:val="BodyText"/>
              <w:spacing w:after="0"/>
              <w:contextualSpacing/>
              <w:rPr>
                <w:szCs w:val="22"/>
              </w:rPr>
            </w:pPr>
            <w:r w:rsidRPr="00243753">
              <w:rPr>
                <w:szCs w:val="22"/>
              </w:rPr>
              <w:t>t½</w:t>
            </w:r>
          </w:p>
        </w:tc>
        <w:tc>
          <w:tcPr>
            <w:tcW w:w="4327" w:type="pct"/>
            <w:tcMar>
              <w:top w:w="28" w:type="dxa"/>
              <w:left w:w="57" w:type="dxa"/>
              <w:bottom w:w="28" w:type="dxa"/>
              <w:right w:w="57" w:type="dxa"/>
            </w:tcMar>
          </w:tcPr>
          <w:p w14:paraId="40E40915" w14:textId="77777777" w:rsidR="00864E2D" w:rsidRPr="00243753" w:rsidRDefault="00864E2D" w:rsidP="00293730">
            <w:pPr>
              <w:pStyle w:val="BodyText"/>
              <w:spacing w:after="0"/>
              <w:contextualSpacing/>
              <w:rPr>
                <w:szCs w:val="22"/>
              </w:rPr>
            </w:pPr>
            <w:r w:rsidRPr="00243753">
              <w:rPr>
                <w:szCs w:val="22"/>
              </w:rPr>
              <w:t>Conventionally, half-life (time for 50% of a process to complete)</w:t>
            </w:r>
          </w:p>
        </w:tc>
      </w:tr>
      <w:tr w:rsidR="00864E2D" w:rsidRPr="00243753" w14:paraId="2DE88DED" w14:textId="77777777" w:rsidTr="00243753">
        <w:tc>
          <w:tcPr>
            <w:tcW w:w="673" w:type="pct"/>
            <w:tcMar>
              <w:top w:w="28" w:type="dxa"/>
              <w:left w:w="57" w:type="dxa"/>
              <w:bottom w:w="28" w:type="dxa"/>
              <w:right w:w="57" w:type="dxa"/>
            </w:tcMar>
          </w:tcPr>
          <w:p w14:paraId="56052F6B" w14:textId="77777777" w:rsidR="00864E2D" w:rsidRPr="00243753" w:rsidRDefault="00864E2D" w:rsidP="00293730">
            <w:pPr>
              <w:pStyle w:val="BodyText"/>
              <w:spacing w:after="0"/>
              <w:contextualSpacing/>
              <w:rPr>
                <w:szCs w:val="22"/>
              </w:rPr>
            </w:pPr>
            <w:r w:rsidRPr="00243753">
              <w:rPr>
                <w:szCs w:val="22"/>
              </w:rPr>
              <w:t>t</w:t>
            </w:r>
            <w:r w:rsidRPr="00243753">
              <w:rPr>
                <w:szCs w:val="22"/>
                <w:vertAlign w:val="subscript"/>
              </w:rPr>
              <w:t>i</w:t>
            </w:r>
          </w:p>
        </w:tc>
        <w:tc>
          <w:tcPr>
            <w:tcW w:w="4327" w:type="pct"/>
            <w:tcMar>
              <w:top w:w="28" w:type="dxa"/>
              <w:left w:w="57" w:type="dxa"/>
              <w:bottom w:w="28" w:type="dxa"/>
              <w:right w:w="57" w:type="dxa"/>
            </w:tcMar>
          </w:tcPr>
          <w:p w14:paraId="1FF8FC02" w14:textId="77777777" w:rsidR="00864E2D" w:rsidRPr="00243753" w:rsidRDefault="00864E2D" w:rsidP="00293730">
            <w:pPr>
              <w:pStyle w:val="BodyText"/>
              <w:spacing w:after="0"/>
              <w:contextualSpacing/>
              <w:rPr>
                <w:szCs w:val="22"/>
              </w:rPr>
            </w:pPr>
            <w:r w:rsidRPr="00243753">
              <w:rPr>
                <w:szCs w:val="22"/>
              </w:rPr>
              <w:t>Time at the i</w:t>
            </w:r>
            <w:r w:rsidRPr="00243753">
              <w:rPr>
                <w:szCs w:val="22"/>
                <w:vertAlign w:val="superscript"/>
              </w:rPr>
              <w:t>th</w:t>
            </w:r>
            <w:r w:rsidRPr="00243753">
              <w:rPr>
                <w:szCs w:val="22"/>
              </w:rPr>
              <w:t xml:space="preserve"> data point</w:t>
            </w:r>
          </w:p>
        </w:tc>
      </w:tr>
      <w:tr w:rsidR="00864E2D" w:rsidRPr="00243753" w14:paraId="33F7CD48" w14:textId="77777777" w:rsidTr="00243753">
        <w:tc>
          <w:tcPr>
            <w:tcW w:w="673" w:type="pct"/>
            <w:tcMar>
              <w:top w:w="28" w:type="dxa"/>
              <w:left w:w="57" w:type="dxa"/>
              <w:bottom w:w="28" w:type="dxa"/>
              <w:right w:w="57" w:type="dxa"/>
            </w:tcMar>
          </w:tcPr>
          <w:p w14:paraId="4D999596" w14:textId="77777777" w:rsidR="00864E2D" w:rsidRPr="00243753" w:rsidRDefault="00864E2D" w:rsidP="00293730">
            <w:pPr>
              <w:pStyle w:val="BodyText"/>
              <w:spacing w:after="0"/>
              <w:contextualSpacing/>
              <w:rPr>
                <w:szCs w:val="22"/>
              </w:rPr>
            </w:pPr>
            <w:r w:rsidRPr="00243753">
              <w:rPr>
                <w:szCs w:val="22"/>
              </w:rPr>
              <w:t>t</w:t>
            </w:r>
            <w:r w:rsidRPr="00243753">
              <w:rPr>
                <w:szCs w:val="22"/>
                <w:vertAlign w:val="subscript"/>
              </w:rPr>
              <w:t>max</w:t>
            </w:r>
          </w:p>
        </w:tc>
        <w:tc>
          <w:tcPr>
            <w:tcW w:w="4327" w:type="pct"/>
            <w:tcMar>
              <w:top w:w="28" w:type="dxa"/>
              <w:left w:w="57" w:type="dxa"/>
              <w:bottom w:w="28" w:type="dxa"/>
              <w:right w:w="57" w:type="dxa"/>
            </w:tcMar>
          </w:tcPr>
          <w:p w14:paraId="180C8931" w14:textId="77777777" w:rsidR="00864E2D" w:rsidRPr="00243753" w:rsidRDefault="00864E2D" w:rsidP="00293730">
            <w:pPr>
              <w:pStyle w:val="BodyText"/>
              <w:spacing w:after="0"/>
              <w:contextualSpacing/>
              <w:rPr>
                <w:szCs w:val="22"/>
              </w:rPr>
            </w:pPr>
            <w:r w:rsidRPr="00243753">
              <w:rPr>
                <w:szCs w:val="22"/>
              </w:rPr>
              <w:t>Time of observed maximum concentration (C</w:t>
            </w:r>
            <w:r w:rsidRPr="00243753">
              <w:rPr>
                <w:szCs w:val="22"/>
                <w:vertAlign w:val="subscript"/>
              </w:rPr>
              <w:t>max</w:t>
            </w:r>
            <w:r w:rsidRPr="00243753">
              <w:rPr>
                <w:szCs w:val="22"/>
              </w:rPr>
              <w:t>)</w:t>
            </w:r>
          </w:p>
        </w:tc>
      </w:tr>
      <w:tr w:rsidR="00864E2D" w:rsidRPr="00243753" w14:paraId="6F543CE0" w14:textId="77777777" w:rsidTr="00243753">
        <w:tc>
          <w:tcPr>
            <w:tcW w:w="673" w:type="pct"/>
            <w:tcMar>
              <w:top w:w="28" w:type="dxa"/>
              <w:left w:w="57" w:type="dxa"/>
              <w:bottom w:w="28" w:type="dxa"/>
              <w:right w:w="57" w:type="dxa"/>
            </w:tcMar>
          </w:tcPr>
          <w:p w14:paraId="448B0AA3" w14:textId="77777777" w:rsidR="00864E2D" w:rsidRPr="00243753" w:rsidRDefault="00864E2D" w:rsidP="00293730">
            <w:pPr>
              <w:pStyle w:val="BodyText"/>
              <w:spacing w:after="0"/>
              <w:contextualSpacing/>
              <w:rPr>
                <w:szCs w:val="22"/>
              </w:rPr>
            </w:pPr>
            <w:r w:rsidRPr="00243753">
              <w:rPr>
                <w:szCs w:val="22"/>
              </w:rPr>
              <w:t>V</w:t>
            </w:r>
          </w:p>
        </w:tc>
        <w:tc>
          <w:tcPr>
            <w:tcW w:w="4327" w:type="pct"/>
            <w:tcMar>
              <w:top w:w="28" w:type="dxa"/>
              <w:left w:w="57" w:type="dxa"/>
              <w:bottom w:w="28" w:type="dxa"/>
              <w:right w:w="57" w:type="dxa"/>
            </w:tcMar>
          </w:tcPr>
          <w:p w14:paraId="2523F3FF" w14:textId="13124FD0" w:rsidR="00864E2D" w:rsidRPr="00243753" w:rsidRDefault="00864E2D" w:rsidP="00293730">
            <w:pPr>
              <w:pStyle w:val="BodyText"/>
              <w:spacing w:after="0"/>
              <w:contextualSpacing/>
              <w:rPr>
                <w:szCs w:val="22"/>
              </w:rPr>
            </w:pPr>
            <w:r w:rsidRPr="00243753">
              <w:rPr>
                <w:szCs w:val="22"/>
              </w:rPr>
              <w:t xml:space="preserve">Volume of distribution </w:t>
            </w:r>
            <w:r w:rsidR="009C436A" w:rsidRPr="00243753">
              <w:rPr>
                <w:szCs w:val="22"/>
              </w:rPr>
              <w:t>e.g.,</w:t>
            </w:r>
            <w:r w:rsidRPr="00243753">
              <w:rPr>
                <w:szCs w:val="22"/>
              </w:rPr>
              <w:t xml:space="preserve"> V</w:t>
            </w:r>
            <w:r w:rsidRPr="00243753">
              <w:rPr>
                <w:szCs w:val="22"/>
                <w:vertAlign w:val="subscript"/>
              </w:rPr>
              <w:t>1</w:t>
            </w:r>
            <w:r w:rsidRPr="00243753">
              <w:rPr>
                <w:szCs w:val="22"/>
              </w:rPr>
              <w:t xml:space="preserve"> or V</w:t>
            </w:r>
            <w:r w:rsidRPr="00243753">
              <w:rPr>
                <w:szCs w:val="22"/>
                <w:vertAlign w:val="subscript"/>
              </w:rPr>
              <w:t>2</w:t>
            </w:r>
            <w:r w:rsidRPr="00243753">
              <w:rPr>
                <w:szCs w:val="22"/>
              </w:rPr>
              <w:t xml:space="preserve"> are normally volumes of compartments 1 and 2</w:t>
            </w:r>
          </w:p>
        </w:tc>
      </w:tr>
      <w:tr w:rsidR="00864E2D" w:rsidRPr="00243753" w14:paraId="25E7E8E0" w14:textId="77777777" w:rsidTr="00243753">
        <w:tc>
          <w:tcPr>
            <w:tcW w:w="673" w:type="pct"/>
            <w:tcMar>
              <w:top w:w="28" w:type="dxa"/>
              <w:left w:w="57" w:type="dxa"/>
              <w:bottom w:w="28" w:type="dxa"/>
              <w:right w:w="57" w:type="dxa"/>
            </w:tcMar>
          </w:tcPr>
          <w:p w14:paraId="0DB042E8" w14:textId="77777777" w:rsidR="00864E2D" w:rsidRPr="00243753" w:rsidRDefault="00864E2D" w:rsidP="00293730">
            <w:pPr>
              <w:pStyle w:val="BodyText"/>
              <w:spacing w:after="0"/>
              <w:contextualSpacing/>
              <w:rPr>
                <w:szCs w:val="22"/>
              </w:rPr>
            </w:pPr>
            <w:r w:rsidRPr="00243753">
              <w:rPr>
                <w:szCs w:val="22"/>
              </w:rPr>
              <w:t>WLS</w:t>
            </w:r>
          </w:p>
        </w:tc>
        <w:tc>
          <w:tcPr>
            <w:tcW w:w="4327" w:type="pct"/>
            <w:tcMar>
              <w:top w:w="28" w:type="dxa"/>
              <w:left w:w="57" w:type="dxa"/>
              <w:bottom w:w="28" w:type="dxa"/>
              <w:right w:w="57" w:type="dxa"/>
            </w:tcMar>
          </w:tcPr>
          <w:p w14:paraId="3E03768E" w14:textId="77777777" w:rsidR="00864E2D" w:rsidRPr="00243753" w:rsidRDefault="00864E2D" w:rsidP="00293730">
            <w:pPr>
              <w:pStyle w:val="BodyText"/>
              <w:spacing w:after="0"/>
              <w:contextualSpacing/>
              <w:rPr>
                <w:szCs w:val="22"/>
              </w:rPr>
            </w:pPr>
            <w:r w:rsidRPr="00243753">
              <w:rPr>
                <w:szCs w:val="22"/>
              </w:rPr>
              <w:t>Weighted least squares (weighting factor fixed, commonly defined as unweighted, 1/C or 1/C</w:t>
            </w:r>
            <w:r w:rsidRPr="00243753">
              <w:rPr>
                <w:szCs w:val="22"/>
                <w:vertAlign w:val="superscript"/>
              </w:rPr>
              <w:t>2</w:t>
            </w:r>
            <w:r w:rsidRPr="00243753">
              <w:rPr>
                <w:szCs w:val="22"/>
              </w:rPr>
              <w:t>)</w:t>
            </w:r>
          </w:p>
        </w:tc>
      </w:tr>
      <w:tr w:rsidR="00864E2D" w:rsidRPr="00243753" w14:paraId="155F13B3" w14:textId="77777777" w:rsidTr="00243753">
        <w:tc>
          <w:tcPr>
            <w:tcW w:w="673" w:type="pct"/>
            <w:tcMar>
              <w:top w:w="28" w:type="dxa"/>
              <w:left w:w="57" w:type="dxa"/>
              <w:bottom w:w="28" w:type="dxa"/>
              <w:right w:w="57" w:type="dxa"/>
            </w:tcMar>
          </w:tcPr>
          <w:p w14:paraId="4CDD9132" w14:textId="77777777" w:rsidR="00864E2D" w:rsidRPr="00243753" w:rsidRDefault="00864E2D" w:rsidP="00293730">
            <w:pPr>
              <w:pStyle w:val="BodyText"/>
              <w:spacing w:after="0"/>
              <w:contextualSpacing/>
              <w:rPr>
                <w:szCs w:val="22"/>
              </w:rPr>
            </w:pPr>
            <w:r w:rsidRPr="00243753">
              <w:rPr>
                <w:szCs w:val="22"/>
              </w:rPr>
              <w:t>λ</w:t>
            </w:r>
            <w:r w:rsidRPr="00243753">
              <w:rPr>
                <w:szCs w:val="22"/>
                <w:vertAlign w:val="subscript"/>
              </w:rPr>
              <w:t>n</w:t>
            </w:r>
          </w:p>
        </w:tc>
        <w:tc>
          <w:tcPr>
            <w:tcW w:w="4327" w:type="pct"/>
            <w:tcMar>
              <w:top w:w="28" w:type="dxa"/>
              <w:left w:w="57" w:type="dxa"/>
              <w:bottom w:w="28" w:type="dxa"/>
              <w:right w:w="57" w:type="dxa"/>
            </w:tcMar>
          </w:tcPr>
          <w:p w14:paraId="6B18115D" w14:textId="77777777" w:rsidR="00864E2D" w:rsidRPr="00243753" w:rsidRDefault="00864E2D" w:rsidP="00293730">
            <w:pPr>
              <w:pStyle w:val="BodyText"/>
              <w:spacing w:after="0"/>
              <w:contextualSpacing/>
              <w:rPr>
                <w:szCs w:val="22"/>
              </w:rPr>
            </w:pPr>
            <w:r w:rsidRPr="00243753">
              <w:rPr>
                <w:szCs w:val="22"/>
              </w:rPr>
              <w:t>Conventionally, the nth elimination rate constant e.g. λ</w:t>
            </w:r>
            <w:r w:rsidRPr="00243753">
              <w:rPr>
                <w:szCs w:val="22"/>
                <w:vertAlign w:val="subscript"/>
              </w:rPr>
              <w:t>z</w:t>
            </w:r>
            <w:r w:rsidRPr="00243753">
              <w:rPr>
                <w:szCs w:val="22"/>
              </w:rPr>
              <w:t xml:space="preserve"> is the final rate often used for t½ estimation. For modelling a 2-compartment i.v. model, as another example, it would often represent λ</w:t>
            </w:r>
            <w:r w:rsidRPr="00243753">
              <w:rPr>
                <w:szCs w:val="22"/>
                <w:vertAlign w:val="subscript"/>
              </w:rPr>
              <w:t>1</w:t>
            </w:r>
            <w:r w:rsidRPr="00243753">
              <w:rPr>
                <w:szCs w:val="22"/>
              </w:rPr>
              <w:t xml:space="preserve"> and λ</w:t>
            </w:r>
            <w:r w:rsidRPr="00243753">
              <w:rPr>
                <w:szCs w:val="22"/>
                <w:vertAlign w:val="subscript"/>
              </w:rPr>
              <w:t>2</w:t>
            </w:r>
            <w:r w:rsidRPr="00243753">
              <w:rPr>
                <w:szCs w:val="22"/>
              </w:rPr>
              <w:t xml:space="preserve"> as the ‘fast’ and ‘slow’ elimination rates of decline, respectively.</w:t>
            </w:r>
          </w:p>
        </w:tc>
      </w:tr>
    </w:tbl>
    <w:p w14:paraId="3BC5C302" w14:textId="77777777" w:rsidR="00CA07DC" w:rsidRPr="00566FD9" w:rsidRDefault="00CA07DC" w:rsidP="00293730">
      <w:pPr>
        <w:contextualSpacing/>
        <w:rPr>
          <w:sz w:val="24"/>
          <w:szCs w:val="24"/>
        </w:rPr>
      </w:pPr>
    </w:p>
    <w:sectPr w:rsidR="00CA07DC" w:rsidRPr="00566FD9" w:rsidSect="0091334A">
      <w:pgSz w:w="11906" w:h="16838" w:code="9"/>
      <w:pgMar w:top="567" w:right="424" w:bottom="568" w:left="709" w:header="68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16402" w14:textId="77777777" w:rsidR="00F614B9" w:rsidRDefault="00F614B9" w:rsidP="003E028D">
      <w:r>
        <w:separator/>
      </w:r>
    </w:p>
  </w:endnote>
  <w:endnote w:type="continuationSeparator" w:id="0">
    <w:p w14:paraId="6EDDEBCC" w14:textId="77777777" w:rsidR="00F614B9" w:rsidRDefault="00F614B9" w:rsidP="003E0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T Symbol">
    <w:altName w:val="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 w:val="18"/>
        <w:szCs w:val="18"/>
      </w:rPr>
      <w:id w:val="-55246924"/>
      <w:docPartObj>
        <w:docPartGallery w:val="Page Numbers (Bottom of Page)"/>
        <w:docPartUnique/>
      </w:docPartObj>
    </w:sdtPr>
    <w:sdtContent>
      <w:sdt>
        <w:sdtPr>
          <w:rPr>
            <w:b/>
            <w:sz w:val="18"/>
            <w:szCs w:val="18"/>
          </w:rPr>
          <w:id w:val="101545611"/>
          <w:docPartObj>
            <w:docPartGallery w:val="Page Numbers (Top of Page)"/>
            <w:docPartUnique/>
          </w:docPartObj>
        </w:sdtPr>
        <w:sdtContent>
          <w:p w14:paraId="71D81F06" w14:textId="55179D45" w:rsidR="009C58B1" w:rsidRPr="00D35460" w:rsidRDefault="009C58B1" w:rsidP="003C60D8">
            <w:pPr>
              <w:pStyle w:val="Footer"/>
              <w:jc w:val="center"/>
              <w:rPr>
                <w:bCs/>
                <w:sz w:val="18"/>
                <w:szCs w:val="18"/>
              </w:rPr>
            </w:pPr>
            <w:r w:rsidRPr="00D35460">
              <w:rPr>
                <w:sz w:val="18"/>
                <w:szCs w:val="18"/>
              </w:rPr>
              <w:t xml:space="preserve">Page </w:t>
            </w:r>
            <w:r w:rsidRPr="00D35460">
              <w:rPr>
                <w:bCs/>
                <w:sz w:val="18"/>
                <w:szCs w:val="18"/>
              </w:rPr>
              <w:fldChar w:fldCharType="begin"/>
            </w:r>
            <w:r w:rsidRPr="00D35460">
              <w:rPr>
                <w:bCs/>
                <w:sz w:val="18"/>
                <w:szCs w:val="18"/>
              </w:rPr>
              <w:instrText xml:space="preserve"> PAGE </w:instrText>
            </w:r>
            <w:r w:rsidRPr="00D35460">
              <w:rPr>
                <w:bCs/>
                <w:sz w:val="18"/>
                <w:szCs w:val="18"/>
              </w:rPr>
              <w:fldChar w:fldCharType="separate"/>
            </w:r>
            <w:r w:rsidRPr="00D35460">
              <w:rPr>
                <w:bCs/>
                <w:noProof/>
                <w:sz w:val="18"/>
                <w:szCs w:val="18"/>
              </w:rPr>
              <w:t>2</w:t>
            </w:r>
            <w:r w:rsidRPr="00D35460">
              <w:rPr>
                <w:bCs/>
                <w:sz w:val="18"/>
                <w:szCs w:val="18"/>
              </w:rPr>
              <w:fldChar w:fldCharType="end"/>
            </w:r>
            <w:r w:rsidRPr="00D35460">
              <w:rPr>
                <w:sz w:val="18"/>
                <w:szCs w:val="18"/>
              </w:rPr>
              <w:t xml:space="preserve"> of </w:t>
            </w:r>
            <w:r w:rsidRPr="00D35460">
              <w:rPr>
                <w:bCs/>
                <w:sz w:val="18"/>
                <w:szCs w:val="18"/>
              </w:rPr>
              <w:fldChar w:fldCharType="begin"/>
            </w:r>
            <w:r w:rsidRPr="00D35460">
              <w:rPr>
                <w:bCs/>
                <w:sz w:val="18"/>
                <w:szCs w:val="18"/>
              </w:rPr>
              <w:instrText xml:space="preserve"> NUMPAGES  </w:instrText>
            </w:r>
            <w:r w:rsidRPr="00D35460">
              <w:rPr>
                <w:bCs/>
                <w:sz w:val="18"/>
                <w:szCs w:val="18"/>
              </w:rPr>
              <w:fldChar w:fldCharType="separate"/>
            </w:r>
            <w:r w:rsidRPr="00D35460">
              <w:rPr>
                <w:bCs/>
                <w:noProof/>
                <w:sz w:val="18"/>
                <w:szCs w:val="18"/>
              </w:rPr>
              <w:t>2</w:t>
            </w:r>
            <w:r w:rsidRPr="00D35460">
              <w:rPr>
                <w:bCs/>
                <w:sz w:val="18"/>
                <w:szCs w:val="18"/>
              </w:rPr>
              <w:fldChar w:fldCharType="end"/>
            </w:r>
            <w:r>
              <w:rPr>
                <w:bCs/>
                <w:sz w:val="18"/>
                <w:szCs w:val="18"/>
              </w:rPr>
              <w:tab/>
              <w:t xml:space="preserve">Version </w:t>
            </w:r>
            <w:r w:rsidR="00A5725A">
              <w:rPr>
                <w:bCs/>
                <w:sz w:val="18"/>
                <w:szCs w:val="18"/>
              </w:rPr>
              <w:t>7.8</w:t>
            </w:r>
            <w:r>
              <w:rPr>
                <w:bCs/>
                <w:sz w:val="18"/>
                <w:szCs w:val="18"/>
              </w:rPr>
              <w:tab/>
            </w:r>
            <w:r w:rsidR="00EF7D87">
              <w:rPr>
                <w:bCs/>
                <w:sz w:val="18"/>
                <w:szCs w:val="18"/>
              </w:rPr>
              <w:t>01</w:t>
            </w:r>
            <w:r>
              <w:rPr>
                <w:bCs/>
                <w:sz w:val="18"/>
                <w:szCs w:val="18"/>
              </w:rPr>
              <w:t>-</w:t>
            </w:r>
            <w:r w:rsidR="00A5725A">
              <w:rPr>
                <w:bCs/>
                <w:sz w:val="18"/>
                <w:szCs w:val="18"/>
              </w:rPr>
              <w:t>Sept</w:t>
            </w:r>
            <w:r>
              <w:rPr>
                <w:bCs/>
                <w:sz w:val="18"/>
                <w:szCs w:val="18"/>
              </w:rPr>
              <w:t>-202</w:t>
            </w:r>
            <w:r w:rsidR="00E265F9">
              <w:rPr>
                <w:bCs/>
                <w:sz w:val="18"/>
                <w:szCs w:val="18"/>
              </w:rPr>
              <w:t>3</w:t>
            </w:r>
          </w:p>
          <w:p w14:paraId="5D2E5FB7" w14:textId="4A5D216D" w:rsidR="009C58B1" w:rsidRPr="003C60D8" w:rsidRDefault="00000000" w:rsidP="003C60D8">
            <w:pPr>
              <w:pStyle w:val="Footer"/>
              <w:jc w:val="center"/>
              <w:rPr>
                <w:b/>
                <w:sz w:val="18"/>
                <w:szCs w:val="18"/>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676EC" w14:textId="77777777" w:rsidR="00F614B9" w:rsidRDefault="00F614B9" w:rsidP="003E028D">
      <w:r>
        <w:separator/>
      </w:r>
    </w:p>
  </w:footnote>
  <w:footnote w:type="continuationSeparator" w:id="0">
    <w:p w14:paraId="71D0B73A" w14:textId="77777777" w:rsidR="00F614B9" w:rsidRDefault="00F614B9" w:rsidP="003E02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E644E06"/>
    <w:lvl w:ilvl="0">
      <w:start w:val="1"/>
      <w:numFmt w:val="decimal"/>
      <w:pStyle w:val="Heading1"/>
      <w:lvlText w:val="%1."/>
      <w:lvlJc w:val="left"/>
      <w:pPr>
        <w:ind w:left="0" w:firstLine="0"/>
      </w:pPr>
      <w:rPr>
        <w:rFonts w:ascii="Times New Roman" w:hAnsi="Times New Roman" w:cs="Times New Roman" w:hint="default"/>
        <w:b/>
      </w:rPr>
    </w:lvl>
    <w:lvl w:ilvl="1">
      <w:start w:val="1"/>
      <w:numFmt w:val="decimal"/>
      <w:pStyle w:val="Heading2"/>
      <w:lvlText w:val="%2"/>
      <w:lvlJc w:val="left"/>
      <w:pPr>
        <w:ind w:left="3119" w:firstLine="0"/>
      </w:pPr>
      <w:rPr>
        <w:rFonts w:hint="default"/>
      </w:rPr>
    </w:lvl>
    <w:lvl w:ilvl="2">
      <w:start w:val="3"/>
      <w:numFmt w:val="decimal"/>
      <w:lvlText w:val="%3.2.2"/>
      <w:lvlJc w:val="left"/>
      <w:pPr>
        <w:ind w:left="1135" w:firstLine="0"/>
      </w:pPr>
      <w:rPr>
        <w:rFonts w:hint="default"/>
        <w:b/>
        <w:sz w:val="24"/>
        <w:szCs w:val="24"/>
      </w:rPr>
    </w:lvl>
    <w:lvl w:ilvl="3">
      <w:start w:val="1"/>
      <w:numFmt w:val="decimal"/>
      <w:pStyle w:val="Heading4"/>
      <w:lvlText w:val="%2-%3.%4"/>
      <w:lvlJc w:val="left"/>
      <w:pPr>
        <w:ind w:left="720" w:firstLine="0"/>
      </w:pPr>
      <w:rPr>
        <w:rFonts w:hint="default"/>
      </w:rPr>
    </w:lvl>
    <w:lvl w:ilvl="4">
      <w:start w:val="1"/>
      <w:numFmt w:val="decimal"/>
      <w:pStyle w:val="Heading5"/>
      <w:lvlText w:val="%2-%3.%4.%5"/>
      <w:lvlJc w:val="left"/>
      <w:pPr>
        <w:ind w:left="0" w:firstLine="0"/>
      </w:pPr>
      <w:rPr>
        <w:rFonts w:hint="default"/>
      </w:rPr>
    </w:lvl>
    <w:lvl w:ilvl="5">
      <w:start w:val="1"/>
      <w:numFmt w:val="decimal"/>
      <w:pStyle w:val="Heading6"/>
      <w:lvlText w:val="%2-%3.%4.%5.%6"/>
      <w:lvlJc w:val="left"/>
      <w:pPr>
        <w:ind w:left="0" w:firstLine="0"/>
      </w:pPr>
      <w:rPr>
        <w:rFonts w:hint="default"/>
      </w:rPr>
    </w:lvl>
    <w:lvl w:ilvl="6">
      <w:start w:val="1"/>
      <w:numFmt w:val="decimal"/>
      <w:pStyle w:val="Heading7"/>
      <w:lvlText w:val="%2-%3.%4.%5.%6%7."/>
      <w:lvlJc w:val="left"/>
      <w:pPr>
        <w:ind w:left="720" w:hanging="720"/>
      </w:pPr>
      <w:rPr>
        <w:rFonts w:hint="default"/>
      </w:rPr>
    </w:lvl>
    <w:lvl w:ilvl="7">
      <w:start w:val="1"/>
      <w:numFmt w:val="decimal"/>
      <w:pStyle w:val="Heading8"/>
      <w:lvlText w:val="%2-%3.%4.%5.%6%7.%8."/>
      <w:lvlJc w:val="left"/>
      <w:pPr>
        <w:ind w:left="1440" w:hanging="720"/>
      </w:pPr>
      <w:rPr>
        <w:rFonts w:hint="default"/>
      </w:rPr>
    </w:lvl>
    <w:lvl w:ilvl="8">
      <w:start w:val="1"/>
      <w:numFmt w:val="decimal"/>
      <w:pStyle w:val="Heading9"/>
      <w:lvlText w:val="%2-%3.%4.%5.%6%7.%8.%9."/>
      <w:lvlJc w:val="left"/>
      <w:pPr>
        <w:ind w:left="2160" w:hanging="720"/>
      </w:pPr>
      <w:rPr>
        <w:rFonts w:hint="default"/>
      </w:rPr>
    </w:lvl>
  </w:abstractNum>
  <w:abstractNum w:abstractNumId="1" w15:restartNumberingAfterBreak="0">
    <w:nsid w:val="006E37AA"/>
    <w:multiLevelType w:val="multilevel"/>
    <w:tmpl w:val="41549A4C"/>
    <w:lvl w:ilvl="0">
      <w:start w:val="2"/>
      <w:numFmt w:val="decimal"/>
      <w:lvlText w:val="%1"/>
      <w:lvlJc w:val="left"/>
      <w:pPr>
        <w:ind w:left="360" w:hanging="360"/>
      </w:pPr>
      <w:rPr>
        <w:rFonts w:hint="default"/>
      </w:rPr>
    </w:lvl>
    <w:lvl w:ilvl="1">
      <w:start w:val="1"/>
      <w:numFmt w:val="decimal"/>
      <w:lvlText w:val="%1.%2"/>
      <w:lvlJc w:val="left"/>
      <w:pPr>
        <w:ind w:left="1855"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5565" w:hanging="1080"/>
      </w:pPr>
      <w:rPr>
        <w:rFonts w:hint="default"/>
      </w:rPr>
    </w:lvl>
    <w:lvl w:ilvl="4">
      <w:start w:val="1"/>
      <w:numFmt w:val="decimal"/>
      <w:lvlText w:val="%1.%2.%3.%4.%5"/>
      <w:lvlJc w:val="left"/>
      <w:pPr>
        <w:ind w:left="7060" w:hanging="1080"/>
      </w:pPr>
      <w:rPr>
        <w:rFonts w:hint="default"/>
      </w:rPr>
    </w:lvl>
    <w:lvl w:ilvl="5">
      <w:start w:val="1"/>
      <w:numFmt w:val="decimal"/>
      <w:lvlText w:val="%1.%2.%3.%4.%5.%6"/>
      <w:lvlJc w:val="left"/>
      <w:pPr>
        <w:ind w:left="8915" w:hanging="1440"/>
      </w:pPr>
      <w:rPr>
        <w:rFonts w:hint="default"/>
      </w:rPr>
    </w:lvl>
    <w:lvl w:ilvl="6">
      <w:start w:val="1"/>
      <w:numFmt w:val="decimal"/>
      <w:lvlText w:val="%1.%2.%3.%4.%5.%6.%7"/>
      <w:lvlJc w:val="left"/>
      <w:pPr>
        <w:ind w:left="10410" w:hanging="1440"/>
      </w:pPr>
      <w:rPr>
        <w:rFonts w:hint="default"/>
      </w:rPr>
    </w:lvl>
    <w:lvl w:ilvl="7">
      <w:start w:val="1"/>
      <w:numFmt w:val="decimal"/>
      <w:lvlText w:val="%1.%2.%3.%4.%5.%6.%7.%8"/>
      <w:lvlJc w:val="left"/>
      <w:pPr>
        <w:ind w:left="12265" w:hanging="1800"/>
      </w:pPr>
      <w:rPr>
        <w:rFonts w:hint="default"/>
      </w:rPr>
    </w:lvl>
    <w:lvl w:ilvl="8">
      <w:start w:val="1"/>
      <w:numFmt w:val="decimal"/>
      <w:lvlText w:val="%1.%2.%3.%4.%5.%6.%7.%8.%9"/>
      <w:lvlJc w:val="left"/>
      <w:pPr>
        <w:ind w:left="13760" w:hanging="1800"/>
      </w:pPr>
      <w:rPr>
        <w:rFonts w:hint="default"/>
      </w:rPr>
    </w:lvl>
  </w:abstractNum>
  <w:abstractNum w:abstractNumId="2" w15:restartNumberingAfterBreak="0">
    <w:nsid w:val="0FFD15F8"/>
    <w:multiLevelType w:val="hybridMultilevel"/>
    <w:tmpl w:val="DD06E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524937"/>
    <w:multiLevelType w:val="hybridMultilevel"/>
    <w:tmpl w:val="F6106E40"/>
    <w:lvl w:ilvl="0" w:tplc="EC32DA8E">
      <w:start w:val="3"/>
      <w:numFmt w:val="decimal"/>
      <w:lvlText w:val="%1.2.2"/>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904EA4"/>
    <w:multiLevelType w:val="hybridMultilevel"/>
    <w:tmpl w:val="AA9EDF58"/>
    <w:lvl w:ilvl="0" w:tplc="41BAD31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312E4104">
      <w:start w:val="3"/>
      <w:numFmt w:val="decimal"/>
      <w:lvlText w:val="%3.3.1"/>
      <w:lvlJc w:val="left"/>
      <w:pPr>
        <w:ind w:left="322"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2E4992"/>
    <w:multiLevelType w:val="hybridMultilevel"/>
    <w:tmpl w:val="E61EB834"/>
    <w:lvl w:ilvl="0" w:tplc="8EDC0FFE">
      <w:start w:val="3"/>
      <w:numFmt w:val="decimal"/>
      <w:lvlText w:val="%1.4.2"/>
      <w:lvlJc w:val="left"/>
      <w:pPr>
        <w:ind w:left="2160"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65233B"/>
    <w:multiLevelType w:val="multilevel"/>
    <w:tmpl w:val="277C11F0"/>
    <w:lvl w:ilvl="0">
      <w:start w:val="2"/>
      <w:numFmt w:val="decimal"/>
      <w:lvlText w:val="%1"/>
      <w:lvlJc w:val="left"/>
      <w:pPr>
        <w:ind w:left="360" w:hanging="360"/>
      </w:pPr>
      <w:rPr>
        <w:rFonts w:hint="default"/>
      </w:rPr>
    </w:lvl>
    <w:lvl w:ilvl="1">
      <w:start w:val="1"/>
      <w:numFmt w:val="decimal"/>
      <w:lvlText w:val="%1.%2"/>
      <w:lvlJc w:val="left"/>
      <w:pPr>
        <w:ind w:left="1495" w:hanging="360"/>
      </w:pPr>
      <w:rPr>
        <w:rFonts w:ascii="Times New Roman" w:hAnsi="Times New Roman" w:cs="Times New Roman" w:hint="default"/>
        <w:sz w:val="24"/>
        <w:szCs w:val="24"/>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7" w15:restartNumberingAfterBreak="0">
    <w:nsid w:val="2EFC2A43"/>
    <w:multiLevelType w:val="hybridMultilevel"/>
    <w:tmpl w:val="12BAB3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B1635E"/>
    <w:multiLevelType w:val="hybridMultilevel"/>
    <w:tmpl w:val="A7B6A07A"/>
    <w:lvl w:ilvl="0" w:tplc="B3E27226">
      <w:start w:val="1"/>
      <w:numFmt w:val="decimal"/>
      <w:lvlText w:val="%1."/>
      <w:lvlJc w:val="left"/>
      <w:pPr>
        <w:ind w:left="0" w:firstLine="142"/>
      </w:pPr>
      <w:rPr>
        <w:rFonts w:hint="default"/>
        <w:b w:val="0"/>
        <w:bCs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9" w15:restartNumberingAfterBreak="0">
    <w:nsid w:val="350A10DF"/>
    <w:multiLevelType w:val="multilevel"/>
    <w:tmpl w:val="B6D6B9D0"/>
    <w:lvl w:ilvl="0">
      <w:start w:val="2"/>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10" w15:restartNumberingAfterBreak="0">
    <w:nsid w:val="3AFE6D3E"/>
    <w:multiLevelType w:val="hybridMultilevel"/>
    <w:tmpl w:val="6262BD2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FE74B2"/>
    <w:multiLevelType w:val="hybridMultilevel"/>
    <w:tmpl w:val="58DED480"/>
    <w:lvl w:ilvl="0" w:tplc="2BF6CB06">
      <w:start w:val="3"/>
      <w:numFmt w:val="decimal"/>
      <w:lvlText w:val="%1.3.2"/>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7F44B9"/>
    <w:multiLevelType w:val="hybridMultilevel"/>
    <w:tmpl w:val="DAC8E94C"/>
    <w:lvl w:ilvl="0" w:tplc="312E4104">
      <w:start w:val="3"/>
      <w:numFmt w:val="decimal"/>
      <w:lvlText w:val="%1.3.1"/>
      <w:lvlJc w:val="left"/>
      <w:pPr>
        <w:ind w:left="2160" w:hanging="180"/>
      </w:pPr>
      <w:rPr>
        <w:rFonts w:hint="default"/>
      </w:rPr>
    </w:lvl>
    <w:lvl w:ilvl="1" w:tplc="08090019" w:tentative="1">
      <w:start w:val="1"/>
      <w:numFmt w:val="lowerLetter"/>
      <w:lvlText w:val="%2."/>
      <w:lvlJc w:val="left"/>
      <w:pPr>
        <w:ind w:left="1440" w:hanging="360"/>
      </w:pPr>
    </w:lvl>
    <w:lvl w:ilvl="2" w:tplc="3D3A6444">
      <w:start w:val="3"/>
      <w:numFmt w:val="decimal"/>
      <w:lvlText w:val="%3.4.1"/>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A820A1"/>
    <w:multiLevelType w:val="hybridMultilevel"/>
    <w:tmpl w:val="12BAB3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D2010CC"/>
    <w:multiLevelType w:val="multilevel"/>
    <w:tmpl w:val="107CEA1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1CE0C4B"/>
    <w:multiLevelType w:val="multilevel"/>
    <w:tmpl w:val="6E682F00"/>
    <w:lvl w:ilvl="0">
      <w:start w:val="2"/>
      <w:numFmt w:val="decimal"/>
      <w:lvlText w:val="%1"/>
      <w:lvlJc w:val="left"/>
      <w:pPr>
        <w:ind w:left="360" w:hanging="360"/>
      </w:pPr>
      <w:rPr>
        <w:rFonts w:hint="default"/>
      </w:rPr>
    </w:lvl>
    <w:lvl w:ilvl="1">
      <w:start w:val="1"/>
      <w:numFmt w:val="decimal"/>
      <w:lvlText w:val="%1.%2"/>
      <w:lvlJc w:val="left"/>
      <w:pPr>
        <w:ind w:left="1495" w:hanging="360"/>
      </w:pPr>
      <w:rPr>
        <w:rFonts w:ascii="Times New Roman" w:hAnsi="Times New Roman" w:cs="Times New Roman" w:hint="default"/>
        <w:sz w:val="24"/>
        <w:szCs w:val="24"/>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16" w15:restartNumberingAfterBreak="0">
    <w:nsid w:val="54213639"/>
    <w:multiLevelType w:val="multilevel"/>
    <w:tmpl w:val="E42CFE16"/>
    <w:lvl w:ilvl="0">
      <w:start w:val="3"/>
      <w:numFmt w:val="decimal"/>
      <w:lvlText w:val="%1"/>
      <w:lvlJc w:val="left"/>
      <w:pPr>
        <w:ind w:left="420" w:hanging="420"/>
      </w:pPr>
      <w:rPr>
        <w:rFonts w:hint="default"/>
      </w:rPr>
    </w:lvl>
    <w:lvl w:ilvl="1">
      <w:start w:val="1"/>
      <w:numFmt w:val="decimal"/>
      <w:lvlText w:val="%1.%2"/>
      <w:lvlJc w:val="left"/>
      <w:pPr>
        <w:ind w:left="3839" w:hanging="720"/>
      </w:pPr>
      <w:rPr>
        <w:rFonts w:hint="default"/>
      </w:rPr>
    </w:lvl>
    <w:lvl w:ilvl="2">
      <w:start w:val="1"/>
      <w:numFmt w:val="decimal"/>
      <w:lvlText w:val="%1.%2.%3"/>
      <w:lvlJc w:val="left"/>
      <w:pPr>
        <w:ind w:left="6958" w:hanging="720"/>
      </w:pPr>
      <w:rPr>
        <w:rFonts w:hint="default"/>
      </w:rPr>
    </w:lvl>
    <w:lvl w:ilvl="3">
      <w:start w:val="1"/>
      <w:numFmt w:val="decimal"/>
      <w:lvlText w:val="%1.%2.%3.%4"/>
      <w:lvlJc w:val="left"/>
      <w:pPr>
        <w:ind w:left="1222" w:hanging="1080"/>
      </w:pPr>
      <w:rPr>
        <w:rFonts w:ascii="Times New Roman" w:hAnsi="Times New Roman" w:cs="Times New Roman" w:hint="default"/>
        <w:sz w:val="24"/>
        <w:szCs w:val="24"/>
      </w:rPr>
    </w:lvl>
    <w:lvl w:ilvl="4">
      <w:start w:val="1"/>
      <w:numFmt w:val="decimal"/>
      <w:lvlText w:val="%1.%2.%3.%4.%5"/>
      <w:lvlJc w:val="left"/>
      <w:pPr>
        <w:ind w:left="13916" w:hanging="1440"/>
      </w:pPr>
      <w:rPr>
        <w:rFonts w:hint="default"/>
      </w:rPr>
    </w:lvl>
    <w:lvl w:ilvl="5">
      <w:start w:val="1"/>
      <w:numFmt w:val="decimal"/>
      <w:lvlText w:val="%1.%2.%3.%4.%5.%6"/>
      <w:lvlJc w:val="left"/>
      <w:pPr>
        <w:ind w:left="17035" w:hanging="1440"/>
      </w:pPr>
      <w:rPr>
        <w:rFonts w:hint="default"/>
      </w:rPr>
    </w:lvl>
    <w:lvl w:ilvl="6">
      <w:start w:val="1"/>
      <w:numFmt w:val="decimal"/>
      <w:lvlText w:val="%1.%2.%3.%4.%5.%6.%7"/>
      <w:lvlJc w:val="left"/>
      <w:pPr>
        <w:ind w:left="20514" w:hanging="1800"/>
      </w:pPr>
      <w:rPr>
        <w:rFonts w:hint="default"/>
      </w:rPr>
    </w:lvl>
    <w:lvl w:ilvl="7">
      <w:start w:val="1"/>
      <w:numFmt w:val="decimal"/>
      <w:lvlText w:val="%1.%2.%3.%4.%5.%6.%7.%8"/>
      <w:lvlJc w:val="left"/>
      <w:pPr>
        <w:ind w:left="23993" w:hanging="2160"/>
      </w:pPr>
      <w:rPr>
        <w:rFonts w:hint="default"/>
      </w:rPr>
    </w:lvl>
    <w:lvl w:ilvl="8">
      <w:start w:val="1"/>
      <w:numFmt w:val="decimal"/>
      <w:lvlText w:val="%1.%2.%3.%4.%5.%6.%7.%8.%9"/>
      <w:lvlJc w:val="left"/>
      <w:pPr>
        <w:ind w:left="27112" w:hanging="2160"/>
      </w:pPr>
      <w:rPr>
        <w:rFonts w:hint="default"/>
      </w:rPr>
    </w:lvl>
  </w:abstractNum>
  <w:abstractNum w:abstractNumId="17" w15:restartNumberingAfterBreak="0">
    <w:nsid w:val="646F3B08"/>
    <w:multiLevelType w:val="hybridMultilevel"/>
    <w:tmpl w:val="BF800FB4"/>
    <w:lvl w:ilvl="0" w:tplc="8B445A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C610B08"/>
    <w:multiLevelType w:val="multilevel"/>
    <w:tmpl w:val="1298D7A6"/>
    <w:lvl w:ilvl="0">
      <w:start w:val="3"/>
      <w:numFmt w:val="decimal"/>
      <w:lvlText w:val="%1"/>
      <w:lvlJc w:val="left"/>
      <w:pPr>
        <w:ind w:left="420" w:hanging="420"/>
      </w:pPr>
      <w:rPr>
        <w:rFonts w:hint="default"/>
      </w:rPr>
    </w:lvl>
    <w:lvl w:ilvl="1">
      <w:start w:val="9"/>
      <w:numFmt w:val="decimal"/>
      <w:lvlText w:val="%1.%2"/>
      <w:lvlJc w:val="left"/>
      <w:pPr>
        <w:ind w:left="3839"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22" w:hanging="1080"/>
      </w:pPr>
      <w:rPr>
        <w:rFonts w:ascii="Times New Roman" w:hAnsi="Times New Roman" w:cs="Times New Roman" w:hint="default"/>
        <w:sz w:val="24"/>
        <w:szCs w:val="24"/>
      </w:rPr>
    </w:lvl>
    <w:lvl w:ilvl="4">
      <w:start w:val="1"/>
      <w:numFmt w:val="decimal"/>
      <w:lvlText w:val="%1.%2.%3.%4.%5"/>
      <w:lvlJc w:val="left"/>
      <w:pPr>
        <w:ind w:left="13916" w:hanging="1440"/>
      </w:pPr>
      <w:rPr>
        <w:rFonts w:hint="default"/>
      </w:rPr>
    </w:lvl>
    <w:lvl w:ilvl="5">
      <w:start w:val="1"/>
      <w:numFmt w:val="decimal"/>
      <w:lvlText w:val="%1.%2.%3.%4.%5.%6"/>
      <w:lvlJc w:val="left"/>
      <w:pPr>
        <w:ind w:left="17035" w:hanging="1440"/>
      </w:pPr>
      <w:rPr>
        <w:rFonts w:hint="default"/>
      </w:rPr>
    </w:lvl>
    <w:lvl w:ilvl="6">
      <w:start w:val="1"/>
      <w:numFmt w:val="decimal"/>
      <w:lvlText w:val="%1.%2.%3.%4.%5.%6.%7"/>
      <w:lvlJc w:val="left"/>
      <w:pPr>
        <w:ind w:left="20514" w:hanging="1800"/>
      </w:pPr>
      <w:rPr>
        <w:rFonts w:hint="default"/>
      </w:rPr>
    </w:lvl>
    <w:lvl w:ilvl="7">
      <w:start w:val="1"/>
      <w:numFmt w:val="decimal"/>
      <w:lvlText w:val="%1.%2.%3.%4.%5.%6.%7.%8"/>
      <w:lvlJc w:val="left"/>
      <w:pPr>
        <w:ind w:left="23993" w:hanging="2160"/>
      </w:pPr>
      <w:rPr>
        <w:rFonts w:hint="default"/>
      </w:rPr>
    </w:lvl>
    <w:lvl w:ilvl="8">
      <w:start w:val="1"/>
      <w:numFmt w:val="decimal"/>
      <w:lvlText w:val="%1.%2.%3.%4.%5.%6.%7.%8.%9"/>
      <w:lvlJc w:val="left"/>
      <w:pPr>
        <w:ind w:left="27112" w:hanging="2160"/>
      </w:pPr>
      <w:rPr>
        <w:rFonts w:hint="default"/>
      </w:rPr>
    </w:lvl>
  </w:abstractNum>
  <w:abstractNum w:abstractNumId="19" w15:restartNumberingAfterBreak="0">
    <w:nsid w:val="70A534C5"/>
    <w:multiLevelType w:val="hybridMultilevel"/>
    <w:tmpl w:val="35FED036"/>
    <w:lvl w:ilvl="0" w:tplc="8B445A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3A710A9"/>
    <w:multiLevelType w:val="multilevel"/>
    <w:tmpl w:val="6B807536"/>
    <w:lvl w:ilvl="0">
      <w:start w:val="6"/>
      <w:numFmt w:val="decimal"/>
      <w:lvlText w:val="%1"/>
      <w:lvlJc w:val="left"/>
      <w:pPr>
        <w:ind w:left="420" w:hanging="420"/>
      </w:pPr>
      <w:rPr>
        <w:rFonts w:hint="default"/>
      </w:rPr>
    </w:lvl>
    <w:lvl w:ilvl="1">
      <w:start w:val="1"/>
      <w:numFmt w:val="decimal"/>
      <w:lvlText w:val="%1.%2"/>
      <w:lvlJc w:val="left"/>
      <w:pPr>
        <w:ind w:left="3839" w:hanging="720"/>
      </w:pPr>
      <w:rPr>
        <w:rFonts w:hint="default"/>
      </w:rPr>
    </w:lvl>
    <w:lvl w:ilvl="2">
      <w:start w:val="1"/>
      <w:numFmt w:val="decimal"/>
      <w:lvlText w:val="%1.%2.%3"/>
      <w:lvlJc w:val="left"/>
      <w:pPr>
        <w:ind w:left="6958" w:hanging="720"/>
      </w:pPr>
      <w:rPr>
        <w:rFonts w:hint="default"/>
      </w:rPr>
    </w:lvl>
    <w:lvl w:ilvl="3">
      <w:start w:val="1"/>
      <w:numFmt w:val="decimal"/>
      <w:lvlText w:val="%1.%2.%3.%4"/>
      <w:lvlJc w:val="left"/>
      <w:pPr>
        <w:ind w:left="1222" w:hanging="1080"/>
      </w:pPr>
      <w:rPr>
        <w:rFonts w:ascii="Times New Roman" w:hAnsi="Times New Roman" w:cs="Times New Roman" w:hint="default"/>
        <w:sz w:val="24"/>
        <w:szCs w:val="24"/>
      </w:rPr>
    </w:lvl>
    <w:lvl w:ilvl="4">
      <w:start w:val="1"/>
      <w:numFmt w:val="decimal"/>
      <w:lvlText w:val="%1.%2.%3.%4.%5"/>
      <w:lvlJc w:val="left"/>
      <w:pPr>
        <w:ind w:left="13916" w:hanging="1440"/>
      </w:pPr>
      <w:rPr>
        <w:rFonts w:hint="default"/>
      </w:rPr>
    </w:lvl>
    <w:lvl w:ilvl="5">
      <w:start w:val="1"/>
      <w:numFmt w:val="decimal"/>
      <w:lvlText w:val="%1.%2.%3.%4.%5.%6"/>
      <w:lvlJc w:val="left"/>
      <w:pPr>
        <w:ind w:left="17035" w:hanging="1440"/>
      </w:pPr>
      <w:rPr>
        <w:rFonts w:hint="default"/>
      </w:rPr>
    </w:lvl>
    <w:lvl w:ilvl="6">
      <w:start w:val="1"/>
      <w:numFmt w:val="decimal"/>
      <w:lvlText w:val="%1.%2.%3.%4.%5.%6.%7"/>
      <w:lvlJc w:val="left"/>
      <w:pPr>
        <w:ind w:left="20514" w:hanging="1800"/>
      </w:pPr>
      <w:rPr>
        <w:rFonts w:hint="default"/>
      </w:rPr>
    </w:lvl>
    <w:lvl w:ilvl="7">
      <w:start w:val="1"/>
      <w:numFmt w:val="decimal"/>
      <w:lvlText w:val="%1.%2.%3.%4.%5.%6.%7.%8"/>
      <w:lvlJc w:val="left"/>
      <w:pPr>
        <w:ind w:left="23993" w:hanging="2160"/>
      </w:pPr>
      <w:rPr>
        <w:rFonts w:hint="default"/>
      </w:rPr>
    </w:lvl>
    <w:lvl w:ilvl="8">
      <w:start w:val="1"/>
      <w:numFmt w:val="decimal"/>
      <w:lvlText w:val="%1.%2.%3.%4.%5.%6.%7.%8.%9"/>
      <w:lvlJc w:val="left"/>
      <w:pPr>
        <w:ind w:left="27112" w:hanging="2160"/>
      </w:pPr>
      <w:rPr>
        <w:rFonts w:hint="default"/>
      </w:rPr>
    </w:lvl>
  </w:abstractNum>
  <w:abstractNum w:abstractNumId="21" w15:restartNumberingAfterBreak="0">
    <w:nsid w:val="73CD3D3F"/>
    <w:multiLevelType w:val="hybridMultilevel"/>
    <w:tmpl w:val="6AAEFA88"/>
    <w:lvl w:ilvl="0" w:tplc="8B445A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72F12A6"/>
    <w:multiLevelType w:val="hybridMultilevel"/>
    <w:tmpl w:val="2E862C9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88433FD"/>
    <w:multiLevelType w:val="hybridMultilevel"/>
    <w:tmpl w:val="CA72EACA"/>
    <w:lvl w:ilvl="0" w:tplc="8B445A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B460245"/>
    <w:multiLevelType w:val="multilevel"/>
    <w:tmpl w:val="86CA7CD2"/>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25" w15:restartNumberingAfterBreak="0">
    <w:nsid w:val="7CB33DA6"/>
    <w:multiLevelType w:val="multilevel"/>
    <w:tmpl w:val="B4A6DD92"/>
    <w:lvl w:ilvl="0">
      <w:start w:val="3"/>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num w:numId="1" w16cid:durableId="1713535047">
    <w:abstractNumId w:val="0"/>
  </w:num>
  <w:num w:numId="2" w16cid:durableId="1704748485">
    <w:abstractNumId w:val="9"/>
  </w:num>
  <w:num w:numId="3" w16cid:durableId="346062063">
    <w:abstractNumId w:val="1"/>
  </w:num>
  <w:num w:numId="4" w16cid:durableId="1001081851">
    <w:abstractNumId w:val="24"/>
  </w:num>
  <w:num w:numId="5" w16cid:durableId="1310331287">
    <w:abstractNumId w:val="6"/>
  </w:num>
  <w:num w:numId="6" w16cid:durableId="934434312">
    <w:abstractNumId w:val="15"/>
  </w:num>
  <w:num w:numId="7" w16cid:durableId="382871235">
    <w:abstractNumId w:val="25"/>
  </w:num>
  <w:num w:numId="8" w16cid:durableId="759642530">
    <w:abstractNumId w:val="16"/>
  </w:num>
  <w:num w:numId="9" w16cid:durableId="1036275300">
    <w:abstractNumId w:val="0"/>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34567358">
    <w:abstractNumId w:val="0"/>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18014171">
    <w:abstractNumId w:val="0"/>
  </w:num>
  <w:num w:numId="12" w16cid:durableId="1378235157">
    <w:abstractNumId w:val="0"/>
  </w:num>
  <w:num w:numId="13" w16cid:durableId="905265382">
    <w:abstractNumId w:val="0"/>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26204917">
    <w:abstractNumId w:val="0"/>
  </w:num>
  <w:num w:numId="15" w16cid:durableId="1944998861">
    <w:abstractNumId w:val="0"/>
    <w:lvlOverride w:ilvl="0">
      <w:startOverride w:val="3"/>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90623224">
    <w:abstractNumId w:val="4"/>
  </w:num>
  <w:num w:numId="17" w16cid:durableId="156045480">
    <w:abstractNumId w:val="11"/>
  </w:num>
  <w:num w:numId="18" w16cid:durableId="497884615">
    <w:abstractNumId w:val="3"/>
  </w:num>
  <w:num w:numId="19" w16cid:durableId="517812145">
    <w:abstractNumId w:val="19"/>
  </w:num>
  <w:num w:numId="20" w16cid:durableId="921260747">
    <w:abstractNumId w:val="21"/>
  </w:num>
  <w:num w:numId="21" w16cid:durableId="1250967446">
    <w:abstractNumId w:val="17"/>
  </w:num>
  <w:num w:numId="22" w16cid:durableId="698699696">
    <w:abstractNumId w:val="23"/>
  </w:num>
  <w:num w:numId="23" w16cid:durableId="607736119">
    <w:abstractNumId w:val="10"/>
  </w:num>
  <w:num w:numId="24" w16cid:durableId="937635536">
    <w:abstractNumId w:val="12"/>
  </w:num>
  <w:num w:numId="25" w16cid:durableId="1361933940">
    <w:abstractNumId w:val="5"/>
  </w:num>
  <w:num w:numId="26" w16cid:durableId="2049062900">
    <w:abstractNumId w:val="2"/>
  </w:num>
  <w:num w:numId="27" w16cid:durableId="152450535">
    <w:abstractNumId w:val="7"/>
  </w:num>
  <w:num w:numId="28" w16cid:durableId="616062211">
    <w:abstractNumId w:val="0"/>
    <w:lvlOverride w:ilvl="0">
      <w:lvl w:ilvl="0">
        <w:start w:val="1"/>
        <w:numFmt w:val="decimal"/>
        <w:pStyle w:val="Heading1"/>
        <w:lvlText w:val="%1."/>
        <w:lvlJc w:val="left"/>
        <w:pPr>
          <w:ind w:left="0" w:firstLine="0"/>
        </w:pPr>
        <w:rPr>
          <w:rFonts w:ascii="Times New Roman" w:hAnsi="Times New Roman" w:cs="Times New Roman" w:hint="default"/>
          <w:b/>
        </w:rPr>
      </w:lvl>
    </w:lvlOverride>
    <w:lvlOverride w:ilvl="1">
      <w:lvl w:ilvl="1">
        <w:start w:val="1"/>
        <w:numFmt w:val="decimal"/>
        <w:pStyle w:val="Heading2"/>
        <w:lvlText w:val="%2"/>
        <w:lvlJc w:val="left"/>
        <w:pPr>
          <w:ind w:left="3119" w:firstLine="0"/>
        </w:pPr>
        <w:rPr>
          <w:rFonts w:hint="default"/>
        </w:rPr>
      </w:lvl>
    </w:lvlOverride>
    <w:lvlOverride w:ilvl="2">
      <w:lvl w:ilvl="2">
        <w:start w:val="3"/>
        <w:numFmt w:val="decimal"/>
        <w:lvlText w:val="%3.2.2"/>
        <w:lvlJc w:val="left"/>
        <w:pPr>
          <w:ind w:left="1135" w:firstLine="0"/>
        </w:pPr>
        <w:rPr>
          <w:rFonts w:hint="default"/>
          <w:b/>
          <w:sz w:val="24"/>
          <w:szCs w:val="24"/>
        </w:rPr>
      </w:lvl>
    </w:lvlOverride>
    <w:lvlOverride w:ilvl="3">
      <w:lvl w:ilvl="3">
        <w:start w:val="1"/>
        <w:numFmt w:val="decimal"/>
        <w:pStyle w:val="Heading4"/>
        <w:lvlText w:val="%2-%3.%4"/>
        <w:lvlJc w:val="left"/>
        <w:pPr>
          <w:ind w:left="720" w:firstLine="0"/>
        </w:pPr>
        <w:rPr>
          <w:rFonts w:hint="default"/>
        </w:rPr>
      </w:lvl>
    </w:lvlOverride>
    <w:lvlOverride w:ilvl="4">
      <w:lvl w:ilvl="4">
        <w:start w:val="1"/>
        <w:numFmt w:val="decimal"/>
        <w:pStyle w:val="Heading5"/>
        <w:lvlText w:val="%2-%3.%4.%5"/>
        <w:lvlJc w:val="left"/>
        <w:pPr>
          <w:ind w:left="0" w:firstLine="0"/>
        </w:pPr>
        <w:rPr>
          <w:rFonts w:hint="default"/>
        </w:rPr>
      </w:lvl>
    </w:lvlOverride>
    <w:lvlOverride w:ilvl="5">
      <w:lvl w:ilvl="5">
        <w:start w:val="1"/>
        <w:numFmt w:val="decimal"/>
        <w:pStyle w:val="Heading6"/>
        <w:lvlText w:val="%2-%3.%4.%5.%6"/>
        <w:lvlJc w:val="left"/>
        <w:pPr>
          <w:ind w:left="0" w:firstLine="0"/>
        </w:pPr>
        <w:rPr>
          <w:rFonts w:hint="default"/>
        </w:rPr>
      </w:lvl>
    </w:lvlOverride>
    <w:lvlOverride w:ilvl="6">
      <w:lvl w:ilvl="6">
        <w:start w:val="1"/>
        <w:numFmt w:val="decimal"/>
        <w:pStyle w:val="Heading7"/>
        <w:lvlText w:val="%2-%3.%4.%5.%6%7."/>
        <w:lvlJc w:val="left"/>
        <w:pPr>
          <w:ind w:left="720" w:hanging="720"/>
        </w:pPr>
        <w:rPr>
          <w:rFonts w:hint="default"/>
        </w:rPr>
      </w:lvl>
    </w:lvlOverride>
    <w:lvlOverride w:ilvl="7">
      <w:lvl w:ilvl="7">
        <w:start w:val="1"/>
        <w:numFmt w:val="decimal"/>
        <w:pStyle w:val="Heading8"/>
        <w:lvlText w:val="%2-%3.%4.%5.%6%7.%8."/>
        <w:lvlJc w:val="left"/>
        <w:pPr>
          <w:ind w:left="1440" w:hanging="720"/>
        </w:pPr>
        <w:rPr>
          <w:rFonts w:hint="default"/>
        </w:rPr>
      </w:lvl>
    </w:lvlOverride>
    <w:lvlOverride w:ilvl="8">
      <w:lvl w:ilvl="8">
        <w:start w:val="1"/>
        <w:numFmt w:val="decimal"/>
        <w:pStyle w:val="Heading9"/>
        <w:lvlText w:val="%2-%3.%4.%5.%6%7.%8.%9."/>
        <w:lvlJc w:val="left"/>
        <w:pPr>
          <w:ind w:left="2160" w:hanging="720"/>
        </w:pPr>
        <w:rPr>
          <w:rFonts w:hint="default"/>
        </w:rPr>
      </w:lvl>
    </w:lvlOverride>
  </w:num>
  <w:num w:numId="29" w16cid:durableId="1702584403">
    <w:abstractNumId w:val="20"/>
  </w:num>
  <w:num w:numId="30" w16cid:durableId="459035987">
    <w:abstractNumId w:val="22"/>
  </w:num>
  <w:num w:numId="31" w16cid:durableId="339701729">
    <w:abstractNumId w:val="8"/>
  </w:num>
  <w:num w:numId="32" w16cid:durableId="1336764528">
    <w:abstractNumId w:val="13"/>
  </w:num>
  <w:num w:numId="33" w16cid:durableId="602155587">
    <w:abstractNumId w:val="0"/>
    <w:lvlOverride w:ilvl="0">
      <w:startOverride w:val="4"/>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70358520">
    <w:abstractNumId w:val="18"/>
  </w:num>
  <w:num w:numId="35" w16cid:durableId="15754316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862"/>
    <w:rsid w:val="00000657"/>
    <w:rsid w:val="00000F07"/>
    <w:rsid w:val="00001993"/>
    <w:rsid w:val="00001F3A"/>
    <w:rsid w:val="000052FA"/>
    <w:rsid w:val="00006060"/>
    <w:rsid w:val="0000622A"/>
    <w:rsid w:val="0000764A"/>
    <w:rsid w:val="00010B09"/>
    <w:rsid w:val="00011C02"/>
    <w:rsid w:val="000121D4"/>
    <w:rsid w:val="000134FB"/>
    <w:rsid w:val="00014646"/>
    <w:rsid w:val="000152A8"/>
    <w:rsid w:val="000152EB"/>
    <w:rsid w:val="000160DF"/>
    <w:rsid w:val="00020BFF"/>
    <w:rsid w:val="000217EA"/>
    <w:rsid w:val="00021A83"/>
    <w:rsid w:val="00022BD0"/>
    <w:rsid w:val="00024146"/>
    <w:rsid w:val="000269C9"/>
    <w:rsid w:val="0002748E"/>
    <w:rsid w:val="00030485"/>
    <w:rsid w:val="0003090D"/>
    <w:rsid w:val="00033C51"/>
    <w:rsid w:val="00034757"/>
    <w:rsid w:val="00034E83"/>
    <w:rsid w:val="00036CED"/>
    <w:rsid w:val="00040E0C"/>
    <w:rsid w:val="000413EB"/>
    <w:rsid w:val="00043177"/>
    <w:rsid w:val="00044D7B"/>
    <w:rsid w:val="00044DD9"/>
    <w:rsid w:val="0004505F"/>
    <w:rsid w:val="00045779"/>
    <w:rsid w:val="00045D74"/>
    <w:rsid w:val="00047BD9"/>
    <w:rsid w:val="00047DCC"/>
    <w:rsid w:val="000521C2"/>
    <w:rsid w:val="00054885"/>
    <w:rsid w:val="000551DD"/>
    <w:rsid w:val="00055568"/>
    <w:rsid w:val="0005567A"/>
    <w:rsid w:val="0005664C"/>
    <w:rsid w:val="000570EC"/>
    <w:rsid w:val="00057A01"/>
    <w:rsid w:val="00061CBF"/>
    <w:rsid w:val="00061EE2"/>
    <w:rsid w:val="00063024"/>
    <w:rsid w:val="0006357C"/>
    <w:rsid w:val="00064710"/>
    <w:rsid w:val="00067916"/>
    <w:rsid w:val="00070A58"/>
    <w:rsid w:val="00070BCD"/>
    <w:rsid w:val="0007420E"/>
    <w:rsid w:val="0007445E"/>
    <w:rsid w:val="00076C1F"/>
    <w:rsid w:val="00077230"/>
    <w:rsid w:val="00077D96"/>
    <w:rsid w:val="0008047B"/>
    <w:rsid w:val="00080BFE"/>
    <w:rsid w:val="0008191A"/>
    <w:rsid w:val="00082B74"/>
    <w:rsid w:val="00083B31"/>
    <w:rsid w:val="00083C02"/>
    <w:rsid w:val="00083DF8"/>
    <w:rsid w:val="00084BA5"/>
    <w:rsid w:val="00084EBB"/>
    <w:rsid w:val="00087B06"/>
    <w:rsid w:val="00090812"/>
    <w:rsid w:val="00092F5C"/>
    <w:rsid w:val="00095AE1"/>
    <w:rsid w:val="00095BE3"/>
    <w:rsid w:val="000A10C9"/>
    <w:rsid w:val="000A236F"/>
    <w:rsid w:val="000A257B"/>
    <w:rsid w:val="000A393B"/>
    <w:rsid w:val="000A3A90"/>
    <w:rsid w:val="000A3FDF"/>
    <w:rsid w:val="000A4B99"/>
    <w:rsid w:val="000A5161"/>
    <w:rsid w:val="000A54A2"/>
    <w:rsid w:val="000A682C"/>
    <w:rsid w:val="000A6D5D"/>
    <w:rsid w:val="000B2E5E"/>
    <w:rsid w:val="000B524F"/>
    <w:rsid w:val="000B56B4"/>
    <w:rsid w:val="000B5C84"/>
    <w:rsid w:val="000B7E67"/>
    <w:rsid w:val="000C03A2"/>
    <w:rsid w:val="000C216A"/>
    <w:rsid w:val="000C4493"/>
    <w:rsid w:val="000C52AB"/>
    <w:rsid w:val="000C6716"/>
    <w:rsid w:val="000C6F3D"/>
    <w:rsid w:val="000D158D"/>
    <w:rsid w:val="000D22F5"/>
    <w:rsid w:val="000D2DFF"/>
    <w:rsid w:val="000D42CE"/>
    <w:rsid w:val="000D42DE"/>
    <w:rsid w:val="000D458D"/>
    <w:rsid w:val="000D4D16"/>
    <w:rsid w:val="000D5046"/>
    <w:rsid w:val="000D5665"/>
    <w:rsid w:val="000D5F05"/>
    <w:rsid w:val="000D6CC4"/>
    <w:rsid w:val="000D7A09"/>
    <w:rsid w:val="000E075F"/>
    <w:rsid w:val="000E0B6E"/>
    <w:rsid w:val="000E15AB"/>
    <w:rsid w:val="000E22A7"/>
    <w:rsid w:val="000E2474"/>
    <w:rsid w:val="000E306C"/>
    <w:rsid w:val="000E42F0"/>
    <w:rsid w:val="000E4A5E"/>
    <w:rsid w:val="000E7024"/>
    <w:rsid w:val="000F1E5A"/>
    <w:rsid w:val="000F42D5"/>
    <w:rsid w:val="000F5816"/>
    <w:rsid w:val="000F5AB3"/>
    <w:rsid w:val="000F7391"/>
    <w:rsid w:val="000F74F5"/>
    <w:rsid w:val="001011A4"/>
    <w:rsid w:val="00101F9B"/>
    <w:rsid w:val="00102858"/>
    <w:rsid w:val="001029FF"/>
    <w:rsid w:val="00103245"/>
    <w:rsid w:val="00104368"/>
    <w:rsid w:val="00105582"/>
    <w:rsid w:val="0010753F"/>
    <w:rsid w:val="00107CE6"/>
    <w:rsid w:val="0011069B"/>
    <w:rsid w:val="0011382F"/>
    <w:rsid w:val="001139F4"/>
    <w:rsid w:val="00114171"/>
    <w:rsid w:val="001155FE"/>
    <w:rsid w:val="001168F9"/>
    <w:rsid w:val="00117476"/>
    <w:rsid w:val="00117E6E"/>
    <w:rsid w:val="0012029F"/>
    <w:rsid w:val="00121846"/>
    <w:rsid w:val="00121D16"/>
    <w:rsid w:val="00126435"/>
    <w:rsid w:val="0012763F"/>
    <w:rsid w:val="00127867"/>
    <w:rsid w:val="00131D8E"/>
    <w:rsid w:val="00132942"/>
    <w:rsid w:val="00132FFA"/>
    <w:rsid w:val="00133E35"/>
    <w:rsid w:val="00134EEC"/>
    <w:rsid w:val="001356EE"/>
    <w:rsid w:val="00136613"/>
    <w:rsid w:val="001372D8"/>
    <w:rsid w:val="00141013"/>
    <w:rsid w:val="001419F7"/>
    <w:rsid w:val="00142F55"/>
    <w:rsid w:val="00143A01"/>
    <w:rsid w:val="001445AD"/>
    <w:rsid w:val="001446CB"/>
    <w:rsid w:val="001459F9"/>
    <w:rsid w:val="001460E7"/>
    <w:rsid w:val="001520A9"/>
    <w:rsid w:val="001527D7"/>
    <w:rsid w:val="0015297A"/>
    <w:rsid w:val="00153E8E"/>
    <w:rsid w:val="00153FF1"/>
    <w:rsid w:val="00154240"/>
    <w:rsid w:val="00154283"/>
    <w:rsid w:val="001543C7"/>
    <w:rsid w:val="00154C51"/>
    <w:rsid w:val="00156F44"/>
    <w:rsid w:val="0016162D"/>
    <w:rsid w:val="00162579"/>
    <w:rsid w:val="0016262E"/>
    <w:rsid w:val="001631F2"/>
    <w:rsid w:val="0016355C"/>
    <w:rsid w:val="001637CD"/>
    <w:rsid w:val="00163B37"/>
    <w:rsid w:val="00165A5D"/>
    <w:rsid w:val="00165E83"/>
    <w:rsid w:val="001660D6"/>
    <w:rsid w:val="00166684"/>
    <w:rsid w:val="00170117"/>
    <w:rsid w:val="00172D58"/>
    <w:rsid w:val="00174180"/>
    <w:rsid w:val="00174CA4"/>
    <w:rsid w:val="001764C5"/>
    <w:rsid w:val="00176574"/>
    <w:rsid w:val="001817D9"/>
    <w:rsid w:val="0018180C"/>
    <w:rsid w:val="00184633"/>
    <w:rsid w:val="00186128"/>
    <w:rsid w:val="00187292"/>
    <w:rsid w:val="00190ADF"/>
    <w:rsid w:val="00194AA2"/>
    <w:rsid w:val="00195CC7"/>
    <w:rsid w:val="00197C6B"/>
    <w:rsid w:val="001A013D"/>
    <w:rsid w:val="001A37F5"/>
    <w:rsid w:val="001A42F4"/>
    <w:rsid w:val="001A4EC6"/>
    <w:rsid w:val="001A51EB"/>
    <w:rsid w:val="001A72E8"/>
    <w:rsid w:val="001A7886"/>
    <w:rsid w:val="001B0F2B"/>
    <w:rsid w:val="001B2B67"/>
    <w:rsid w:val="001B3EB1"/>
    <w:rsid w:val="001B7C7F"/>
    <w:rsid w:val="001C0664"/>
    <w:rsid w:val="001C0AB9"/>
    <w:rsid w:val="001C1114"/>
    <w:rsid w:val="001C3A89"/>
    <w:rsid w:val="001C4CA9"/>
    <w:rsid w:val="001C5018"/>
    <w:rsid w:val="001C5506"/>
    <w:rsid w:val="001C69B3"/>
    <w:rsid w:val="001D09F2"/>
    <w:rsid w:val="001D40CE"/>
    <w:rsid w:val="001D441A"/>
    <w:rsid w:val="001D4BAD"/>
    <w:rsid w:val="001D4DF0"/>
    <w:rsid w:val="001D6181"/>
    <w:rsid w:val="001D657D"/>
    <w:rsid w:val="001D7677"/>
    <w:rsid w:val="001D7A15"/>
    <w:rsid w:val="001E0DF5"/>
    <w:rsid w:val="001E2436"/>
    <w:rsid w:val="001E26B8"/>
    <w:rsid w:val="001E344D"/>
    <w:rsid w:val="001E481B"/>
    <w:rsid w:val="001E669E"/>
    <w:rsid w:val="001F066F"/>
    <w:rsid w:val="001F0C28"/>
    <w:rsid w:val="001F3293"/>
    <w:rsid w:val="001F45ED"/>
    <w:rsid w:val="001F5119"/>
    <w:rsid w:val="001F562D"/>
    <w:rsid w:val="001F63C3"/>
    <w:rsid w:val="001F71B6"/>
    <w:rsid w:val="001F776A"/>
    <w:rsid w:val="001F7E61"/>
    <w:rsid w:val="0020000E"/>
    <w:rsid w:val="002011AC"/>
    <w:rsid w:val="002023E9"/>
    <w:rsid w:val="0020269D"/>
    <w:rsid w:val="00202929"/>
    <w:rsid w:val="002045AE"/>
    <w:rsid w:val="002046B1"/>
    <w:rsid w:val="00207314"/>
    <w:rsid w:val="00210056"/>
    <w:rsid w:val="00210CD7"/>
    <w:rsid w:val="00211077"/>
    <w:rsid w:val="002116A1"/>
    <w:rsid w:val="002131F7"/>
    <w:rsid w:val="00213D89"/>
    <w:rsid w:val="00215047"/>
    <w:rsid w:val="0021505A"/>
    <w:rsid w:val="0021505C"/>
    <w:rsid w:val="00216B47"/>
    <w:rsid w:val="00217B3D"/>
    <w:rsid w:val="00220563"/>
    <w:rsid w:val="00221F7E"/>
    <w:rsid w:val="00225AAA"/>
    <w:rsid w:val="00226CCD"/>
    <w:rsid w:val="002307E8"/>
    <w:rsid w:val="002314B0"/>
    <w:rsid w:val="00232F0F"/>
    <w:rsid w:val="00233AEF"/>
    <w:rsid w:val="00234108"/>
    <w:rsid w:val="00234C62"/>
    <w:rsid w:val="00235352"/>
    <w:rsid w:val="002402BA"/>
    <w:rsid w:val="00241711"/>
    <w:rsid w:val="0024319F"/>
    <w:rsid w:val="00243753"/>
    <w:rsid w:val="00243EDE"/>
    <w:rsid w:val="00244FC3"/>
    <w:rsid w:val="00245D0B"/>
    <w:rsid w:val="002461D0"/>
    <w:rsid w:val="002463C3"/>
    <w:rsid w:val="00246AE3"/>
    <w:rsid w:val="00247476"/>
    <w:rsid w:val="0024774E"/>
    <w:rsid w:val="00247C35"/>
    <w:rsid w:val="0025075E"/>
    <w:rsid w:val="00251971"/>
    <w:rsid w:val="002546C2"/>
    <w:rsid w:val="00255C7D"/>
    <w:rsid w:val="002564F4"/>
    <w:rsid w:val="00256B1D"/>
    <w:rsid w:val="00256BB2"/>
    <w:rsid w:val="00261D2A"/>
    <w:rsid w:val="00262B0B"/>
    <w:rsid w:val="00263E89"/>
    <w:rsid w:val="00271877"/>
    <w:rsid w:val="00274CCE"/>
    <w:rsid w:val="00277416"/>
    <w:rsid w:val="00282DF3"/>
    <w:rsid w:val="00283B88"/>
    <w:rsid w:val="002842FE"/>
    <w:rsid w:val="0028689F"/>
    <w:rsid w:val="00287B74"/>
    <w:rsid w:val="00287D64"/>
    <w:rsid w:val="002921C1"/>
    <w:rsid w:val="00292F7B"/>
    <w:rsid w:val="00293730"/>
    <w:rsid w:val="00294B58"/>
    <w:rsid w:val="0029710B"/>
    <w:rsid w:val="00297CF5"/>
    <w:rsid w:val="002A2A28"/>
    <w:rsid w:val="002A2D7D"/>
    <w:rsid w:val="002A2DBB"/>
    <w:rsid w:val="002A46F9"/>
    <w:rsid w:val="002A4A09"/>
    <w:rsid w:val="002B036F"/>
    <w:rsid w:val="002B1211"/>
    <w:rsid w:val="002B20A0"/>
    <w:rsid w:val="002B24E8"/>
    <w:rsid w:val="002B32C4"/>
    <w:rsid w:val="002B36DB"/>
    <w:rsid w:val="002B46DF"/>
    <w:rsid w:val="002B75E7"/>
    <w:rsid w:val="002B7B46"/>
    <w:rsid w:val="002C2079"/>
    <w:rsid w:val="002C4870"/>
    <w:rsid w:val="002C4CDE"/>
    <w:rsid w:val="002C61A3"/>
    <w:rsid w:val="002C6253"/>
    <w:rsid w:val="002C7BC7"/>
    <w:rsid w:val="002D0C0D"/>
    <w:rsid w:val="002D13AF"/>
    <w:rsid w:val="002D1919"/>
    <w:rsid w:val="002D3D08"/>
    <w:rsid w:val="002D4DD8"/>
    <w:rsid w:val="002D7301"/>
    <w:rsid w:val="002E04A9"/>
    <w:rsid w:val="002E0534"/>
    <w:rsid w:val="002E087D"/>
    <w:rsid w:val="002E0B89"/>
    <w:rsid w:val="002E1A7D"/>
    <w:rsid w:val="002E1BF5"/>
    <w:rsid w:val="002E1DEF"/>
    <w:rsid w:val="002E360C"/>
    <w:rsid w:val="002E5CE3"/>
    <w:rsid w:val="002E739C"/>
    <w:rsid w:val="002E7843"/>
    <w:rsid w:val="002F22C0"/>
    <w:rsid w:val="002F42B3"/>
    <w:rsid w:val="002F5037"/>
    <w:rsid w:val="002F5D93"/>
    <w:rsid w:val="002F6171"/>
    <w:rsid w:val="002F75AC"/>
    <w:rsid w:val="00300807"/>
    <w:rsid w:val="00301098"/>
    <w:rsid w:val="00303092"/>
    <w:rsid w:val="00304D3C"/>
    <w:rsid w:val="00305757"/>
    <w:rsid w:val="00306294"/>
    <w:rsid w:val="00312427"/>
    <w:rsid w:val="00314F79"/>
    <w:rsid w:val="00316319"/>
    <w:rsid w:val="003169E1"/>
    <w:rsid w:val="00317575"/>
    <w:rsid w:val="00317D91"/>
    <w:rsid w:val="003200B0"/>
    <w:rsid w:val="0032071D"/>
    <w:rsid w:val="003209CB"/>
    <w:rsid w:val="0032132A"/>
    <w:rsid w:val="00324A59"/>
    <w:rsid w:val="00327C7F"/>
    <w:rsid w:val="00330004"/>
    <w:rsid w:val="00330AEB"/>
    <w:rsid w:val="003317F0"/>
    <w:rsid w:val="0033454C"/>
    <w:rsid w:val="003364C0"/>
    <w:rsid w:val="00341FEB"/>
    <w:rsid w:val="0034211A"/>
    <w:rsid w:val="00343C4C"/>
    <w:rsid w:val="00344ECC"/>
    <w:rsid w:val="00345931"/>
    <w:rsid w:val="00346709"/>
    <w:rsid w:val="00350337"/>
    <w:rsid w:val="0035157C"/>
    <w:rsid w:val="00351AC7"/>
    <w:rsid w:val="00352C79"/>
    <w:rsid w:val="003544A0"/>
    <w:rsid w:val="00362B64"/>
    <w:rsid w:val="00364790"/>
    <w:rsid w:val="00371F7B"/>
    <w:rsid w:val="00375071"/>
    <w:rsid w:val="00375688"/>
    <w:rsid w:val="00375B02"/>
    <w:rsid w:val="003766BD"/>
    <w:rsid w:val="00377B6B"/>
    <w:rsid w:val="00377CF2"/>
    <w:rsid w:val="00377F01"/>
    <w:rsid w:val="00381374"/>
    <w:rsid w:val="003822BF"/>
    <w:rsid w:val="00382E5A"/>
    <w:rsid w:val="00382FC2"/>
    <w:rsid w:val="00383B11"/>
    <w:rsid w:val="00383F0E"/>
    <w:rsid w:val="00384856"/>
    <w:rsid w:val="00384C69"/>
    <w:rsid w:val="00386486"/>
    <w:rsid w:val="003870D3"/>
    <w:rsid w:val="00390231"/>
    <w:rsid w:val="00393DE1"/>
    <w:rsid w:val="0039496E"/>
    <w:rsid w:val="00394D1B"/>
    <w:rsid w:val="0039679A"/>
    <w:rsid w:val="00397F35"/>
    <w:rsid w:val="003A000E"/>
    <w:rsid w:val="003A1269"/>
    <w:rsid w:val="003A22C1"/>
    <w:rsid w:val="003A3A5D"/>
    <w:rsid w:val="003A4143"/>
    <w:rsid w:val="003A4602"/>
    <w:rsid w:val="003A4E2F"/>
    <w:rsid w:val="003A4FCF"/>
    <w:rsid w:val="003A507A"/>
    <w:rsid w:val="003A60FA"/>
    <w:rsid w:val="003A63D0"/>
    <w:rsid w:val="003A6724"/>
    <w:rsid w:val="003B06BF"/>
    <w:rsid w:val="003B06D2"/>
    <w:rsid w:val="003B1BE0"/>
    <w:rsid w:val="003B3770"/>
    <w:rsid w:val="003B4A7C"/>
    <w:rsid w:val="003B5B0C"/>
    <w:rsid w:val="003B61CB"/>
    <w:rsid w:val="003B61F4"/>
    <w:rsid w:val="003B72E9"/>
    <w:rsid w:val="003B7ADD"/>
    <w:rsid w:val="003B7BC3"/>
    <w:rsid w:val="003C0081"/>
    <w:rsid w:val="003C2B9D"/>
    <w:rsid w:val="003C3790"/>
    <w:rsid w:val="003C4677"/>
    <w:rsid w:val="003C48A6"/>
    <w:rsid w:val="003C60D8"/>
    <w:rsid w:val="003C633B"/>
    <w:rsid w:val="003D1BF5"/>
    <w:rsid w:val="003D1E61"/>
    <w:rsid w:val="003D317E"/>
    <w:rsid w:val="003D5831"/>
    <w:rsid w:val="003D5968"/>
    <w:rsid w:val="003E028D"/>
    <w:rsid w:val="003E0513"/>
    <w:rsid w:val="003E299F"/>
    <w:rsid w:val="003E2D3D"/>
    <w:rsid w:val="003E3232"/>
    <w:rsid w:val="003E38AD"/>
    <w:rsid w:val="003E53BC"/>
    <w:rsid w:val="003F084A"/>
    <w:rsid w:val="003F105F"/>
    <w:rsid w:val="003F348D"/>
    <w:rsid w:val="003F3E2B"/>
    <w:rsid w:val="003F5D97"/>
    <w:rsid w:val="003F5F4C"/>
    <w:rsid w:val="003F6CA1"/>
    <w:rsid w:val="00400807"/>
    <w:rsid w:val="00402324"/>
    <w:rsid w:val="00403CE5"/>
    <w:rsid w:val="004049AB"/>
    <w:rsid w:val="00407B17"/>
    <w:rsid w:val="004105E2"/>
    <w:rsid w:val="0041087C"/>
    <w:rsid w:val="00411008"/>
    <w:rsid w:val="00413879"/>
    <w:rsid w:val="0041401C"/>
    <w:rsid w:val="00414950"/>
    <w:rsid w:val="00420943"/>
    <w:rsid w:val="00421155"/>
    <w:rsid w:val="004214F6"/>
    <w:rsid w:val="00423C27"/>
    <w:rsid w:val="00423CBC"/>
    <w:rsid w:val="004270D5"/>
    <w:rsid w:val="00427B98"/>
    <w:rsid w:val="00430D2F"/>
    <w:rsid w:val="00431D4B"/>
    <w:rsid w:val="004323E6"/>
    <w:rsid w:val="00432673"/>
    <w:rsid w:val="0043369C"/>
    <w:rsid w:val="00435CB4"/>
    <w:rsid w:val="00436638"/>
    <w:rsid w:val="00437208"/>
    <w:rsid w:val="004373FE"/>
    <w:rsid w:val="0044153A"/>
    <w:rsid w:val="00442B3A"/>
    <w:rsid w:val="00442E7B"/>
    <w:rsid w:val="00443A21"/>
    <w:rsid w:val="004461EC"/>
    <w:rsid w:val="004507D6"/>
    <w:rsid w:val="004514B0"/>
    <w:rsid w:val="0045307A"/>
    <w:rsid w:val="00453DCD"/>
    <w:rsid w:val="00454875"/>
    <w:rsid w:val="00455A11"/>
    <w:rsid w:val="00456BC7"/>
    <w:rsid w:val="00456C45"/>
    <w:rsid w:val="00461AB5"/>
    <w:rsid w:val="00466BE4"/>
    <w:rsid w:val="004676AA"/>
    <w:rsid w:val="0046776F"/>
    <w:rsid w:val="00467E22"/>
    <w:rsid w:val="00467FA6"/>
    <w:rsid w:val="00470F61"/>
    <w:rsid w:val="00471A19"/>
    <w:rsid w:val="00472DA3"/>
    <w:rsid w:val="00475D36"/>
    <w:rsid w:val="00476F16"/>
    <w:rsid w:val="00480B6A"/>
    <w:rsid w:val="00481E01"/>
    <w:rsid w:val="004847B8"/>
    <w:rsid w:val="004859AB"/>
    <w:rsid w:val="004879BD"/>
    <w:rsid w:val="0049000C"/>
    <w:rsid w:val="00492A0D"/>
    <w:rsid w:val="004933E4"/>
    <w:rsid w:val="004939EF"/>
    <w:rsid w:val="00495BEE"/>
    <w:rsid w:val="00495FAB"/>
    <w:rsid w:val="00496645"/>
    <w:rsid w:val="00496C94"/>
    <w:rsid w:val="00497928"/>
    <w:rsid w:val="004A0DFC"/>
    <w:rsid w:val="004A12A3"/>
    <w:rsid w:val="004A1510"/>
    <w:rsid w:val="004A16EF"/>
    <w:rsid w:val="004A196A"/>
    <w:rsid w:val="004A1E28"/>
    <w:rsid w:val="004A2204"/>
    <w:rsid w:val="004A2BA8"/>
    <w:rsid w:val="004A3F04"/>
    <w:rsid w:val="004A453B"/>
    <w:rsid w:val="004A55F0"/>
    <w:rsid w:val="004A607B"/>
    <w:rsid w:val="004B06AE"/>
    <w:rsid w:val="004B06FA"/>
    <w:rsid w:val="004B121B"/>
    <w:rsid w:val="004B1366"/>
    <w:rsid w:val="004B173E"/>
    <w:rsid w:val="004B2C83"/>
    <w:rsid w:val="004B55E8"/>
    <w:rsid w:val="004B6F68"/>
    <w:rsid w:val="004C01D5"/>
    <w:rsid w:val="004C1822"/>
    <w:rsid w:val="004C515E"/>
    <w:rsid w:val="004C6BF9"/>
    <w:rsid w:val="004C768F"/>
    <w:rsid w:val="004C7E86"/>
    <w:rsid w:val="004D020C"/>
    <w:rsid w:val="004D1C97"/>
    <w:rsid w:val="004D2B34"/>
    <w:rsid w:val="004D4257"/>
    <w:rsid w:val="004D57D9"/>
    <w:rsid w:val="004D5BFB"/>
    <w:rsid w:val="004D5C19"/>
    <w:rsid w:val="004E06A5"/>
    <w:rsid w:val="004E2B36"/>
    <w:rsid w:val="004E3C28"/>
    <w:rsid w:val="004E55B4"/>
    <w:rsid w:val="004E6BEF"/>
    <w:rsid w:val="004E715B"/>
    <w:rsid w:val="004F05F2"/>
    <w:rsid w:val="004F2E87"/>
    <w:rsid w:val="004F34B9"/>
    <w:rsid w:val="004F45A5"/>
    <w:rsid w:val="004F4F6A"/>
    <w:rsid w:val="004F5053"/>
    <w:rsid w:val="004F5455"/>
    <w:rsid w:val="00502D3C"/>
    <w:rsid w:val="00502EC8"/>
    <w:rsid w:val="005033B8"/>
    <w:rsid w:val="005047B6"/>
    <w:rsid w:val="00504C12"/>
    <w:rsid w:val="00507E28"/>
    <w:rsid w:val="00510712"/>
    <w:rsid w:val="00510850"/>
    <w:rsid w:val="00514385"/>
    <w:rsid w:val="005143BA"/>
    <w:rsid w:val="0051449A"/>
    <w:rsid w:val="00514BAD"/>
    <w:rsid w:val="0052182B"/>
    <w:rsid w:val="00521CAF"/>
    <w:rsid w:val="00523330"/>
    <w:rsid w:val="00525DC9"/>
    <w:rsid w:val="00527E29"/>
    <w:rsid w:val="00527ECC"/>
    <w:rsid w:val="005303C6"/>
    <w:rsid w:val="00531672"/>
    <w:rsid w:val="00531FE4"/>
    <w:rsid w:val="0053327D"/>
    <w:rsid w:val="00533569"/>
    <w:rsid w:val="005336B6"/>
    <w:rsid w:val="0053462A"/>
    <w:rsid w:val="00535091"/>
    <w:rsid w:val="00535110"/>
    <w:rsid w:val="00535359"/>
    <w:rsid w:val="005376BF"/>
    <w:rsid w:val="00541008"/>
    <w:rsid w:val="00541319"/>
    <w:rsid w:val="005430B1"/>
    <w:rsid w:val="00543716"/>
    <w:rsid w:val="00545511"/>
    <w:rsid w:val="005457AD"/>
    <w:rsid w:val="00545A21"/>
    <w:rsid w:val="0054631A"/>
    <w:rsid w:val="005467BE"/>
    <w:rsid w:val="00547CC8"/>
    <w:rsid w:val="005505FE"/>
    <w:rsid w:val="00550B83"/>
    <w:rsid w:val="00550EFA"/>
    <w:rsid w:val="00551271"/>
    <w:rsid w:val="005536BA"/>
    <w:rsid w:val="00562AB4"/>
    <w:rsid w:val="00562AEF"/>
    <w:rsid w:val="00563D80"/>
    <w:rsid w:val="00563E44"/>
    <w:rsid w:val="00566496"/>
    <w:rsid w:val="00566FD9"/>
    <w:rsid w:val="00567645"/>
    <w:rsid w:val="0057178D"/>
    <w:rsid w:val="00572B92"/>
    <w:rsid w:val="005731E8"/>
    <w:rsid w:val="00573691"/>
    <w:rsid w:val="00575C9D"/>
    <w:rsid w:val="00576555"/>
    <w:rsid w:val="00576991"/>
    <w:rsid w:val="00580622"/>
    <w:rsid w:val="00580DE4"/>
    <w:rsid w:val="005822F5"/>
    <w:rsid w:val="0058338E"/>
    <w:rsid w:val="005844C5"/>
    <w:rsid w:val="0058507C"/>
    <w:rsid w:val="0058533E"/>
    <w:rsid w:val="00586A60"/>
    <w:rsid w:val="00586D6A"/>
    <w:rsid w:val="005904F7"/>
    <w:rsid w:val="005908BB"/>
    <w:rsid w:val="00590B64"/>
    <w:rsid w:val="0059311E"/>
    <w:rsid w:val="00595B2E"/>
    <w:rsid w:val="005979B3"/>
    <w:rsid w:val="005A05F5"/>
    <w:rsid w:val="005A0FB5"/>
    <w:rsid w:val="005A1204"/>
    <w:rsid w:val="005A1C1A"/>
    <w:rsid w:val="005A1DA2"/>
    <w:rsid w:val="005A2864"/>
    <w:rsid w:val="005A3D92"/>
    <w:rsid w:val="005B05BF"/>
    <w:rsid w:val="005B0B1A"/>
    <w:rsid w:val="005B13B8"/>
    <w:rsid w:val="005B2002"/>
    <w:rsid w:val="005B2934"/>
    <w:rsid w:val="005B2B74"/>
    <w:rsid w:val="005B37B8"/>
    <w:rsid w:val="005B42C4"/>
    <w:rsid w:val="005B60B2"/>
    <w:rsid w:val="005B634C"/>
    <w:rsid w:val="005B7181"/>
    <w:rsid w:val="005B7BE6"/>
    <w:rsid w:val="005C2476"/>
    <w:rsid w:val="005C28BE"/>
    <w:rsid w:val="005C2AEB"/>
    <w:rsid w:val="005C40C6"/>
    <w:rsid w:val="005C446E"/>
    <w:rsid w:val="005C44BA"/>
    <w:rsid w:val="005C4C84"/>
    <w:rsid w:val="005C5B77"/>
    <w:rsid w:val="005C7308"/>
    <w:rsid w:val="005D0232"/>
    <w:rsid w:val="005D1288"/>
    <w:rsid w:val="005D1DEF"/>
    <w:rsid w:val="005D31A1"/>
    <w:rsid w:val="005D445F"/>
    <w:rsid w:val="005D5104"/>
    <w:rsid w:val="005D7015"/>
    <w:rsid w:val="005D7267"/>
    <w:rsid w:val="005D72C0"/>
    <w:rsid w:val="005D7BE1"/>
    <w:rsid w:val="005E0519"/>
    <w:rsid w:val="005E07D8"/>
    <w:rsid w:val="005E09B2"/>
    <w:rsid w:val="005E1101"/>
    <w:rsid w:val="005E1C3A"/>
    <w:rsid w:val="005E398A"/>
    <w:rsid w:val="005E43C8"/>
    <w:rsid w:val="005E79BC"/>
    <w:rsid w:val="005F0593"/>
    <w:rsid w:val="005F2993"/>
    <w:rsid w:val="005F48F6"/>
    <w:rsid w:val="005F53CB"/>
    <w:rsid w:val="005F58FC"/>
    <w:rsid w:val="005F59E1"/>
    <w:rsid w:val="005F64A7"/>
    <w:rsid w:val="00604D3B"/>
    <w:rsid w:val="00604EE3"/>
    <w:rsid w:val="0060513E"/>
    <w:rsid w:val="00605622"/>
    <w:rsid w:val="00606D24"/>
    <w:rsid w:val="006071D1"/>
    <w:rsid w:val="00607C7E"/>
    <w:rsid w:val="006115EF"/>
    <w:rsid w:val="00611C14"/>
    <w:rsid w:val="00611D45"/>
    <w:rsid w:val="0061272D"/>
    <w:rsid w:val="006146B3"/>
    <w:rsid w:val="00614FC7"/>
    <w:rsid w:val="00615EF3"/>
    <w:rsid w:val="006163FF"/>
    <w:rsid w:val="00616902"/>
    <w:rsid w:val="006203A0"/>
    <w:rsid w:val="006207CC"/>
    <w:rsid w:val="00622DF1"/>
    <w:rsid w:val="00625627"/>
    <w:rsid w:val="0062654A"/>
    <w:rsid w:val="00627121"/>
    <w:rsid w:val="0062783D"/>
    <w:rsid w:val="006319A8"/>
    <w:rsid w:val="00631FB8"/>
    <w:rsid w:val="0063328E"/>
    <w:rsid w:val="00633B3A"/>
    <w:rsid w:val="006341F5"/>
    <w:rsid w:val="00634FBA"/>
    <w:rsid w:val="006356F8"/>
    <w:rsid w:val="00635B8D"/>
    <w:rsid w:val="00635DEF"/>
    <w:rsid w:val="00636DE7"/>
    <w:rsid w:val="006374FA"/>
    <w:rsid w:val="00637538"/>
    <w:rsid w:val="006379DB"/>
    <w:rsid w:val="00643D80"/>
    <w:rsid w:val="00645246"/>
    <w:rsid w:val="006471AA"/>
    <w:rsid w:val="006477B8"/>
    <w:rsid w:val="00647CB8"/>
    <w:rsid w:val="00651275"/>
    <w:rsid w:val="00651BE1"/>
    <w:rsid w:val="006535D4"/>
    <w:rsid w:val="00653FD9"/>
    <w:rsid w:val="006542CD"/>
    <w:rsid w:val="00655571"/>
    <w:rsid w:val="006560DB"/>
    <w:rsid w:val="00657E38"/>
    <w:rsid w:val="006606E4"/>
    <w:rsid w:val="00660C71"/>
    <w:rsid w:val="0066179B"/>
    <w:rsid w:val="00661BA9"/>
    <w:rsid w:val="0066411E"/>
    <w:rsid w:val="006644BC"/>
    <w:rsid w:val="006656D5"/>
    <w:rsid w:val="00665DD7"/>
    <w:rsid w:val="00670127"/>
    <w:rsid w:val="00670E18"/>
    <w:rsid w:val="00670EF7"/>
    <w:rsid w:val="0067295F"/>
    <w:rsid w:val="00674700"/>
    <w:rsid w:val="00674CEA"/>
    <w:rsid w:val="0067560B"/>
    <w:rsid w:val="0067678E"/>
    <w:rsid w:val="006815A0"/>
    <w:rsid w:val="00681738"/>
    <w:rsid w:val="00682069"/>
    <w:rsid w:val="0068219C"/>
    <w:rsid w:val="006836EB"/>
    <w:rsid w:val="00683A96"/>
    <w:rsid w:val="0068478B"/>
    <w:rsid w:val="006847E3"/>
    <w:rsid w:val="0068527E"/>
    <w:rsid w:val="00685875"/>
    <w:rsid w:val="006858A0"/>
    <w:rsid w:val="0068685C"/>
    <w:rsid w:val="00686A75"/>
    <w:rsid w:val="00686E16"/>
    <w:rsid w:val="00687BA9"/>
    <w:rsid w:val="00687DD6"/>
    <w:rsid w:val="00687E69"/>
    <w:rsid w:val="006911D8"/>
    <w:rsid w:val="00692871"/>
    <w:rsid w:val="006931D3"/>
    <w:rsid w:val="006937DA"/>
    <w:rsid w:val="006965F0"/>
    <w:rsid w:val="00696EBD"/>
    <w:rsid w:val="0069705C"/>
    <w:rsid w:val="00697EE3"/>
    <w:rsid w:val="006A0B8B"/>
    <w:rsid w:val="006A0D57"/>
    <w:rsid w:val="006A33B1"/>
    <w:rsid w:val="006A350D"/>
    <w:rsid w:val="006A35FD"/>
    <w:rsid w:val="006A3654"/>
    <w:rsid w:val="006A4083"/>
    <w:rsid w:val="006A4DCE"/>
    <w:rsid w:val="006B017E"/>
    <w:rsid w:val="006B0213"/>
    <w:rsid w:val="006B2217"/>
    <w:rsid w:val="006B2E9F"/>
    <w:rsid w:val="006B3C63"/>
    <w:rsid w:val="006B3D09"/>
    <w:rsid w:val="006B6442"/>
    <w:rsid w:val="006B78C4"/>
    <w:rsid w:val="006C06D6"/>
    <w:rsid w:val="006C2E3F"/>
    <w:rsid w:val="006C367F"/>
    <w:rsid w:val="006C5D9C"/>
    <w:rsid w:val="006C6494"/>
    <w:rsid w:val="006C7D21"/>
    <w:rsid w:val="006D03C6"/>
    <w:rsid w:val="006D04E7"/>
    <w:rsid w:val="006D0978"/>
    <w:rsid w:val="006D1B2B"/>
    <w:rsid w:val="006D1FCE"/>
    <w:rsid w:val="006D4849"/>
    <w:rsid w:val="006D4BF6"/>
    <w:rsid w:val="006D5BD8"/>
    <w:rsid w:val="006D63C7"/>
    <w:rsid w:val="006D7E18"/>
    <w:rsid w:val="006E1025"/>
    <w:rsid w:val="006E18A6"/>
    <w:rsid w:val="006E1D14"/>
    <w:rsid w:val="006E213D"/>
    <w:rsid w:val="006E26EB"/>
    <w:rsid w:val="006E3BDB"/>
    <w:rsid w:val="006E579E"/>
    <w:rsid w:val="006E59CA"/>
    <w:rsid w:val="006E6242"/>
    <w:rsid w:val="006E6F62"/>
    <w:rsid w:val="006E7003"/>
    <w:rsid w:val="006E7801"/>
    <w:rsid w:val="006E7B29"/>
    <w:rsid w:val="006F09BF"/>
    <w:rsid w:val="006F1DAC"/>
    <w:rsid w:val="006F287E"/>
    <w:rsid w:val="006F2D5C"/>
    <w:rsid w:val="006F2FCC"/>
    <w:rsid w:val="006F3818"/>
    <w:rsid w:val="006F387B"/>
    <w:rsid w:val="006F6227"/>
    <w:rsid w:val="006F6A4C"/>
    <w:rsid w:val="006F6E0E"/>
    <w:rsid w:val="006F78CD"/>
    <w:rsid w:val="006F7B99"/>
    <w:rsid w:val="0070010F"/>
    <w:rsid w:val="00700559"/>
    <w:rsid w:val="00700577"/>
    <w:rsid w:val="00700FA8"/>
    <w:rsid w:val="00701295"/>
    <w:rsid w:val="00701D56"/>
    <w:rsid w:val="00703DE2"/>
    <w:rsid w:val="007042DB"/>
    <w:rsid w:val="007077CB"/>
    <w:rsid w:val="007101B6"/>
    <w:rsid w:val="0071166A"/>
    <w:rsid w:val="007119F8"/>
    <w:rsid w:val="0071344C"/>
    <w:rsid w:val="0071349C"/>
    <w:rsid w:val="007141C0"/>
    <w:rsid w:val="00715275"/>
    <w:rsid w:val="007153DD"/>
    <w:rsid w:val="0071540F"/>
    <w:rsid w:val="00720777"/>
    <w:rsid w:val="00721F8A"/>
    <w:rsid w:val="00722170"/>
    <w:rsid w:val="00722CE8"/>
    <w:rsid w:val="0072320D"/>
    <w:rsid w:val="007232CD"/>
    <w:rsid w:val="00723811"/>
    <w:rsid w:val="00723A19"/>
    <w:rsid w:val="00724E54"/>
    <w:rsid w:val="007251B0"/>
    <w:rsid w:val="007267B9"/>
    <w:rsid w:val="007267F7"/>
    <w:rsid w:val="00730D92"/>
    <w:rsid w:val="00730E72"/>
    <w:rsid w:val="007323DA"/>
    <w:rsid w:val="00734662"/>
    <w:rsid w:val="007346C4"/>
    <w:rsid w:val="007350F6"/>
    <w:rsid w:val="007353EA"/>
    <w:rsid w:val="0073589C"/>
    <w:rsid w:val="0074232B"/>
    <w:rsid w:val="007438B5"/>
    <w:rsid w:val="00745FCD"/>
    <w:rsid w:val="00746044"/>
    <w:rsid w:val="00746FF2"/>
    <w:rsid w:val="00750F46"/>
    <w:rsid w:val="007511F4"/>
    <w:rsid w:val="0075132E"/>
    <w:rsid w:val="0075169C"/>
    <w:rsid w:val="00751E36"/>
    <w:rsid w:val="00751FF2"/>
    <w:rsid w:val="00752A31"/>
    <w:rsid w:val="00752D2B"/>
    <w:rsid w:val="007535CC"/>
    <w:rsid w:val="007542CB"/>
    <w:rsid w:val="00754D79"/>
    <w:rsid w:val="00756F13"/>
    <w:rsid w:val="007613F7"/>
    <w:rsid w:val="00761DC1"/>
    <w:rsid w:val="00761E83"/>
    <w:rsid w:val="00765C6D"/>
    <w:rsid w:val="00765F05"/>
    <w:rsid w:val="0076625A"/>
    <w:rsid w:val="007662D9"/>
    <w:rsid w:val="0076671D"/>
    <w:rsid w:val="007667C4"/>
    <w:rsid w:val="00770640"/>
    <w:rsid w:val="00772A75"/>
    <w:rsid w:val="00773287"/>
    <w:rsid w:val="007737CA"/>
    <w:rsid w:val="0078061F"/>
    <w:rsid w:val="007808FD"/>
    <w:rsid w:val="0078227E"/>
    <w:rsid w:val="00782365"/>
    <w:rsid w:val="0078441C"/>
    <w:rsid w:val="00784C5F"/>
    <w:rsid w:val="00785364"/>
    <w:rsid w:val="0078670D"/>
    <w:rsid w:val="00787081"/>
    <w:rsid w:val="007909FF"/>
    <w:rsid w:val="007913F3"/>
    <w:rsid w:val="00792648"/>
    <w:rsid w:val="007928B7"/>
    <w:rsid w:val="00792B6D"/>
    <w:rsid w:val="007934F5"/>
    <w:rsid w:val="007938AA"/>
    <w:rsid w:val="00793BE0"/>
    <w:rsid w:val="00794D04"/>
    <w:rsid w:val="00797EB3"/>
    <w:rsid w:val="007A0E9A"/>
    <w:rsid w:val="007A2490"/>
    <w:rsid w:val="007A4154"/>
    <w:rsid w:val="007A4903"/>
    <w:rsid w:val="007A598C"/>
    <w:rsid w:val="007A60F5"/>
    <w:rsid w:val="007A65C9"/>
    <w:rsid w:val="007A75E5"/>
    <w:rsid w:val="007B1271"/>
    <w:rsid w:val="007B58D0"/>
    <w:rsid w:val="007C0E9E"/>
    <w:rsid w:val="007C2AD2"/>
    <w:rsid w:val="007C2D88"/>
    <w:rsid w:val="007C3C65"/>
    <w:rsid w:val="007C4010"/>
    <w:rsid w:val="007C5254"/>
    <w:rsid w:val="007C5F7E"/>
    <w:rsid w:val="007C61EE"/>
    <w:rsid w:val="007C73FE"/>
    <w:rsid w:val="007D04F0"/>
    <w:rsid w:val="007D0F4D"/>
    <w:rsid w:val="007D2B66"/>
    <w:rsid w:val="007D2F25"/>
    <w:rsid w:val="007D332D"/>
    <w:rsid w:val="007D4417"/>
    <w:rsid w:val="007D45DC"/>
    <w:rsid w:val="007D63D6"/>
    <w:rsid w:val="007D6E92"/>
    <w:rsid w:val="007D79CF"/>
    <w:rsid w:val="007D7F9E"/>
    <w:rsid w:val="007E124B"/>
    <w:rsid w:val="007E1DCD"/>
    <w:rsid w:val="007E330A"/>
    <w:rsid w:val="007E4D03"/>
    <w:rsid w:val="007E5645"/>
    <w:rsid w:val="007E599F"/>
    <w:rsid w:val="007E6058"/>
    <w:rsid w:val="007E64FE"/>
    <w:rsid w:val="007E7803"/>
    <w:rsid w:val="007E7D85"/>
    <w:rsid w:val="007E7F41"/>
    <w:rsid w:val="007F0105"/>
    <w:rsid w:val="007F0D97"/>
    <w:rsid w:val="007F2130"/>
    <w:rsid w:val="007F2297"/>
    <w:rsid w:val="007F2C53"/>
    <w:rsid w:val="007F2D3F"/>
    <w:rsid w:val="007F3AD7"/>
    <w:rsid w:val="007F60EF"/>
    <w:rsid w:val="007F6786"/>
    <w:rsid w:val="007F731F"/>
    <w:rsid w:val="007F7556"/>
    <w:rsid w:val="007F75BA"/>
    <w:rsid w:val="008011D3"/>
    <w:rsid w:val="0080125F"/>
    <w:rsid w:val="00802206"/>
    <w:rsid w:val="008026B6"/>
    <w:rsid w:val="0080331B"/>
    <w:rsid w:val="00803529"/>
    <w:rsid w:val="00803D67"/>
    <w:rsid w:val="00805282"/>
    <w:rsid w:val="00806BCB"/>
    <w:rsid w:val="008073B2"/>
    <w:rsid w:val="00807BCF"/>
    <w:rsid w:val="00810858"/>
    <w:rsid w:val="008128E2"/>
    <w:rsid w:val="008140B2"/>
    <w:rsid w:val="008170BB"/>
    <w:rsid w:val="008206F6"/>
    <w:rsid w:val="00831255"/>
    <w:rsid w:val="00832C62"/>
    <w:rsid w:val="00833195"/>
    <w:rsid w:val="008343A3"/>
    <w:rsid w:val="00835C0A"/>
    <w:rsid w:val="00835DBF"/>
    <w:rsid w:val="0083623C"/>
    <w:rsid w:val="0083628A"/>
    <w:rsid w:val="00840778"/>
    <w:rsid w:val="00841CE3"/>
    <w:rsid w:val="008439E5"/>
    <w:rsid w:val="00846D06"/>
    <w:rsid w:val="008512F9"/>
    <w:rsid w:val="00852420"/>
    <w:rsid w:val="008535B2"/>
    <w:rsid w:val="00853646"/>
    <w:rsid w:val="008558A6"/>
    <w:rsid w:val="00862F41"/>
    <w:rsid w:val="00864E2D"/>
    <w:rsid w:val="00866A98"/>
    <w:rsid w:val="008701BF"/>
    <w:rsid w:val="00870222"/>
    <w:rsid w:val="008704C8"/>
    <w:rsid w:val="008711B8"/>
    <w:rsid w:val="0087448C"/>
    <w:rsid w:val="008750B3"/>
    <w:rsid w:val="008761B1"/>
    <w:rsid w:val="0087678C"/>
    <w:rsid w:val="00881853"/>
    <w:rsid w:val="0088276B"/>
    <w:rsid w:val="00882F43"/>
    <w:rsid w:val="008865CD"/>
    <w:rsid w:val="00887817"/>
    <w:rsid w:val="00887CD5"/>
    <w:rsid w:val="00890A1E"/>
    <w:rsid w:val="0089190D"/>
    <w:rsid w:val="0089261D"/>
    <w:rsid w:val="00893720"/>
    <w:rsid w:val="00894A7F"/>
    <w:rsid w:val="00895859"/>
    <w:rsid w:val="00895E71"/>
    <w:rsid w:val="008961E2"/>
    <w:rsid w:val="00896EE1"/>
    <w:rsid w:val="008979DC"/>
    <w:rsid w:val="008A08DA"/>
    <w:rsid w:val="008A2735"/>
    <w:rsid w:val="008A2B90"/>
    <w:rsid w:val="008A3066"/>
    <w:rsid w:val="008A568A"/>
    <w:rsid w:val="008A5B7E"/>
    <w:rsid w:val="008A5C31"/>
    <w:rsid w:val="008B04A3"/>
    <w:rsid w:val="008B2619"/>
    <w:rsid w:val="008B3593"/>
    <w:rsid w:val="008B73CA"/>
    <w:rsid w:val="008B76BF"/>
    <w:rsid w:val="008C03E5"/>
    <w:rsid w:val="008C10B0"/>
    <w:rsid w:val="008C188F"/>
    <w:rsid w:val="008C1C71"/>
    <w:rsid w:val="008C436D"/>
    <w:rsid w:val="008C49AC"/>
    <w:rsid w:val="008D076A"/>
    <w:rsid w:val="008D14A7"/>
    <w:rsid w:val="008D2939"/>
    <w:rsid w:val="008D5807"/>
    <w:rsid w:val="008D5F7B"/>
    <w:rsid w:val="008D670E"/>
    <w:rsid w:val="008D6D9D"/>
    <w:rsid w:val="008D7CD7"/>
    <w:rsid w:val="008E0E4B"/>
    <w:rsid w:val="008E2BE6"/>
    <w:rsid w:val="008E330D"/>
    <w:rsid w:val="008E4257"/>
    <w:rsid w:val="008E44D4"/>
    <w:rsid w:val="008E532E"/>
    <w:rsid w:val="008E628D"/>
    <w:rsid w:val="008E7DA5"/>
    <w:rsid w:val="008F3BAB"/>
    <w:rsid w:val="008F4492"/>
    <w:rsid w:val="008F50B0"/>
    <w:rsid w:val="008F6F56"/>
    <w:rsid w:val="008F7862"/>
    <w:rsid w:val="008F7F0D"/>
    <w:rsid w:val="009010DA"/>
    <w:rsid w:val="009018FC"/>
    <w:rsid w:val="00901E97"/>
    <w:rsid w:val="009023FE"/>
    <w:rsid w:val="0090250B"/>
    <w:rsid w:val="00903153"/>
    <w:rsid w:val="0090347D"/>
    <w:rsid w:val="0090388F"/>
    <w:rsid w:val="0090546C"/>
    <w:rsid w:val="009069AD"/>
    <w:rsid w:val="00910743"/>
    <w:rsid w:val="009112BF"/>
    <w:rsid w:val="0091298A"/>
    <w:rsid w:val="0091334A"/>
    <w:rsid w:val="00915F61"/>
    <w:rsid w:val="0091726D"/>
    <w:rsid w:val="00917CA5"/>
    <w:rsid w:val="009203BB"/>
    <w:rsid w:val="00920474"/>
    <w:rsid w:val="009220EE"/>
    <w:rsid w:val="00922831"/>
    <w:rsid w:val="009239DA"/>
    <w:rsid w:val="0092410F"/>
    <w:rsid w:val="00924351"/>
    <w:rsid w:val="00925DD5"/>
    <w:rsid w:val="009264F4"/>
    <w:rsid w:val="00931EC7"/>
    <w:rsid w:val="009320A1"/>
    <w:rsid w:val="00932465"/>
    <w:rsid w:val="0093279E"/>
    <w:rsid w:val="00934D69"/>
    <w:rsid w:val="00935089"/>
    <w:rsid w:val="00935E7A"/>
    <w:rsid w:val="00936FB4"/>
    <w:rsid w:val="0093785E"/>
    <w:rsid w:val="00937AFF"/>
    <w:rsid w:val="009414E1"/>
    <w:rsid w:val="009434EA"/>
    <w:rsid w:val="009437B3"/>
    <w:rsid w:val="009438FB"/>
    <w:rsid w:val="0094457E"/>
    <w:rsid w:val="00944EE9"/>
    <w:rsid w:val="00945888"/>
    <w:rsid w:val="00945A25"/>
    <w:rsid w:val="00945AEE"/>
    <w:rsid w:val="00945F82"/>
    <w:rsid w:val="0094664E"/>
    <w:rsid w:val="009467DA"/>
    <w:rsid w:val="00946885"/>
    <w:rsid w:val="00946B1E"/>
    <w:rsid w:val="00947206"/>
    <w:rsid w:val="00947E1D"/>
    <w:rsid w:val="009508CA"/>
    <w:rsid w:val="0095414A"/>
    <w:rsid w:val="00956FFB"/>
    <w:rsid w:val="009575D3"/>
    <w:rsid w:val="00960BA2"/>
    <w:rsid w:val="009619A2"/>
    <w:rsid w:val="00961DD2"/>
    <w:rsid w:val="00962013"/>
    <w:rsid w:val="009623E4"/>
    <w:rsid w:val="009630F8"/>
    <w:rsid w:val="0096384B"/>
    <w:rsid w:val="00967722"/>
    <w:rsid w:val="00967E38"/>
    <w:rsid w:val="00970711"/>
    <w:rsid w:val="00973552"/>
    <w:rsid w:val="00973CF2"/>
    <w:rsid w:val="009740CF"/>
    <w:rsid w:val="0097478E"/>
    <w:rsid w:val="009752A6"/>
    <w:rsid w:val="009765E3"/>
    <w:rsid w:val="00976A66"/>
    <w:rsid w:val="00977B73"/>
    <w:rsid w:val="00980646"/>
    <w:rsid w:val="009809B4"/>
    <w:rsid w:val="00980DC2"/>
    <w:rsid w:val="009814A3"/>
    <w:rsid w:val="0098299C"/>
    <w:rsid w:val="00982E16"/>
    <w:rsid w:val="00983049"/>
    <w:rsid w:val="00985392"/>
    <w:rsid w:val="0098598C"/>
    <w:rsid w:val="00986488"/>
    <w:rsid w:val="00986AC3"/>
    <w:rsid w:val="00990F10"/>
    <w:rsid w:val="009913DB"/>
    <w:rsid w:val="00991B31"/>
    <w:rsid w:val="009920ED"/>
    <w:rsid w:val="009937B6"/>
    <w:rsid w:val="00994F87"/>
    <w:rsid w:val="00995A48"/>
    <w:rsid w:val="00996010"/>
    <w:rsid w:val="009975E3"/>
    <w:rsid w:val="009A0775"/>
    <w:rsid w:val="009A17BA"/>
    <w:rsid w:val="009A255F"/>
    <w:rsid w:val="009A2AED"/>
    <w:rsid w:val="009A4C62"/>
    <w:rsid w:val="009A4C92"/>
    <w:rsid w:val="009A7DE4"/>
    <w:rsid w:val="009B04A7"/>
    <w:rsid w:val="009B125E"/>
    <w:rsid w:val="009B12EB"/>
    <w:rsid w:val="009B1BD3"/>
    <w:rsid w:val="009B270C"/>
    <w:rsid w:val="009B3587"/>
    <w:rsid w:val="009B6915"/>
    <w:rsid w:val="009B6A48"/>
    <w:rsid w:val="009B6BF9"/>
    <w:rsid w:val="009B7086"/>
    <w:rsid w:val="009C1201"/>
    <w:rsid w:val="009C27F8"/>
    <w:rsid w:val="009C3E8E"/>
    <w:rsid w:val="009C436A"/>
    <w:rsid w:val="009C58B1"/>
    <w:rsid w:val="009D083C"/>
    <w:rsid w:val="009D2299"/>
    <w:rsid w:val="009D4D13"/>
    <w:rsid w:val="009D6736"/>
    <w:rsid w:val="009D6915"/>
    <w:rsid w:val="009D6C1D"/>
    <w:rsid w:val="009D7035"/>
    <w:rsid w:val="009D7C64"/>
    <w:rsid w:val="009D7C9F"/>
    <w:rsid w:val="009E0FB1"/>
    <w:rsid w:val="009E19EF"/>
    <w:rsid w:val="009E2008"/>
    <w:rsid w:val="009E3A94"/>
    <w:rsid w:val="009E3AA8"/>
    <w:rsid w:val="009E5CE2"/>
    <w:rsid w:val="009E6236"/>
    <w:rsid w:val="009E7339"/>
    <w:rsid w:val="009E7F81"/>
    <w:rsid w:val="009F018B"/>
    <w:rsid w:val="009F0CBF"/>
    <w:rsid w:val="009F2D73"/>
    <w:rsid w:val="009F2DC6"/>
    <w:rsid w:val="009F3065"/>
    <w:rsid w:val="009F408D"/>
    <w:rsid w:val="009F48D4"/>
    <w:rsid w:val="009F6D7D"/>
    <w:rsid w:val="00A0255A"/>
    <w:rsid w:val="00A04F7B"/>
    <w:rsid w:val="00A05D5B"/>
    <w:rsid w:val="00A06829"/>
    <w:rsid w:val="00A07CAA"/>
    <w:rsid w:val="00A10735"/>
    <w:rsid w:val="00A10BB1"/>
    <w:rsid w:val="00A1105F"/>
    <w:rsid w:val="00A1106A"/>
    <w:rsid w:val="00A1133F"/>
    <w:rsid w:val="00A1260D"/>
    <w:rsid w:val="00A1349C"/>
    <w:rsid w:val="00A13802"/>
    <w:rsid w:val="00A13BE6"/>
    <w:rsid w:val="00A156AA"/>
    <w:rsid w:val="00A1786D"/>
    <w:rsid w:val="00A17D5C"/>
    <w:rsid w:val="00A213B6"/>
    <w:rsid w:val="00A2251E"/>
    <w:rsid w:val="00A24B44"/>
    <w:rsid w:val="00A25185"/>
    <w:rsid w:val="00A26154"/>
    <w:rsid w:val="00A26238"/>
    <w:rsid w:val="00A26D95"/>
    <w:rsid w:val="00A27047"/>
    <w:rsid w:val="00A30A42"/>
    <w:rsid w:val="00A3257C"/>
    <w:rsid w:val="00A3531A"/>
    <w:rsid w:val="00A35EB8"/>
    <w:rsid w:val="00A37707"/>
    <w:rsid w:val="00A3773D"/>
    <w:rsid w:val="00A377BA"/>
    <w:rsid w:val="00A412AF"/>
    <w:rsid w:val="00A42477"/>
    <w:rsid w:val="00A43A3D"/>
    <w:rsid w:val="00A44823"/>
    <w:rsid w:val="00A44E5D"/>
    <w:rsid w:val="00A5051D"/>
    <w:rsid w:val="00A506AC"/>
    <w:rsid w:val="00A513AA"/>
    <w:rsid w:val="00A52A04"/>
    <w:rsid w:val="00A54026"/>
    <w:rsid w:val="00A55E7C"/>
    <w:rsid w:val="00A55F0B"/>
    <w:rsid w:val="00A56819"/>
    <w:rsid w:val="00A56EFE"/>
    <w:rsid w:val="00A5725A"/>
    <w:rsid w:val="00A57E95"/>
    <w:rsid w:val="00A620F9"/>
    <w:rsid w:val="00A630EB"/>
    <w:rsid w:val="00A63F1A"/>
    <w:rsid w:val="00A65CFD"/>
    <w:rsid w:val="00A7089A"/>
    <w:rsid w:val="00A70EED"/>
    <w:rsid w:val="00A71842"/>
    <w:rsid w:val="00A73A6B"/>
    <w:rsid w:val="00A74348"/>
    <w:rsid w:val="00A76D7A"/>
    <w:rsid w:val="00A76F54"/>
    <w:rsid w:val="00A77751"/>
    <w:rsid w:val="00A77DE6"/>
    <w:rsid w:val="00A807B4"/>
    <w:rsid w:val="00A83DA0"/>
    <w:rsid w:val="00A86230"/>
    <w:rsid w:val="00A9036F"/>
    <w:rsid w:val="00A9041B"/>
    <w:rsid w:val="00A9169A"/>
    <w:rsid w:val="00A918B8"/>
    <w:rsid w:val="00A922A9"/>
    <w:rsid w:val="00A94264"/>
    <w:rsid w:val="00A94CF6"/>
    <w:rsid w:val="00AA01DD"/>
    <w:rsid w:val="00AA1BAB"/>
    <w:rsid w:val="00AA61FC"/>
    <w:rsid w:val="00AA64F2"/>
    <w:rsid w:val="00AA6C57"/>
    <w:rsid w:val="00AB2822"/>
    <w:rsid w:val="00AB34C4"/>
    <w:rsid w:val="00AB70A1"/>
    <w:rsid w:val="00AC0669"/>
    <w:rsid w:val="00AC0BB7"/>
    <w:rsid w:val="00AC0F77"/>
    <w:rsid w:val="00AC16C4"/>
    <w:rsid w:val="00AC2946"/>
    <w:rsid w:val="00AC38C0"/>
    <w:rsid w:val="00AC3B43"/>
    <w:rsid w:val="00AC4B15"/>
    <w:rsid w:val="00AC51D8"/>
    <w:rsid w:val="00AC5545"/>
    <w:rsid w:val="00AC6E08"/>
    <w:rsid w:val="00AC78E7"/>
    <w:rsid w:val="00AC7CD8"/>
    <w:rsid w:val="00AC7FF0"/>
    <w:rsid w:val="00AD0BBB"/>
    <w:rsid w:val="00AD153B"/>
    <w:rsid w:val="00AD25B0"/>
    <w:rsid w:val="00AD2886"/>
    <w:rsid w:val="00AD3ECE"/>
    <w:rsid w:val="00AD41B4"/>
    <w:rsid w:val="00AD5655"/>
    <w:rsid w:val="00AD56C7"/>
    <w:rsid w:val="00AD63F6"/>
    <w:rsid w:val="00AD6CCC"/>
    <w:rsid w:val="00AD6F62"/>
    <w:rsid w:val="00AE027F"/>
    <w:rsid w:val="00AE6ADB"/>
    <w:rsid w:val="00AF1073"/>
    <w:rsid w:val="00AF21D5"/>
    <w:rsid w:val="00AF4BE7"/>
    <w:rsid w:val="00AF518F"/>
    <w:rsid w:val="00AF7E3C"/>
    <w:rsid w:val="00B002CD"/>
    <w:rsid w:val="00B006B4"/>
    <w:rsid w:val="00B03614"/>
    <w:rsid w:val="00B03B53"/>
    <w:rsid w:val="00B051EC"/>
    <w:rsid w:val="00B05BDE"/>
    <w:rsid w:val="00B068E3"/>
    <w:rsid w:val="00B06C19"/>
    <w:rsid w:val="00B0726E"/>
    <w:rsid w:val="00B11E32"/>
    <w:rsid w:val="00B1235E"/>
    <w:rsid w:val="00B13118"/>
    <w:rsid w:val="00B136E9"/>
    <w:rsid w:val="00B13806"/>
    <w:rsid w:val="00B157CC"/>
    <w:rsid w:val="00B15A9D"/>
    <w:rsid w:val="00B1616E"/>
    <w:rsid w:val="00B207AB"/>
    <w:rsid w:val="00B22039"/>
    <w:rsid w:val="00B2287B"/>
    <w:rsid w:val="00B22FFD"/>
    <w:rsid w:val="00B24547"/>
    <w:rsid w:val="00B24F3C"/>
    <w:rsid w:val="00B279C0"/>
    <w:rsid w:val="00B27CC1"/>
    <w:rsid w:val="00B27E9F"/>
    <w:rsid w:val="00B27ED2"/>
    <w:rsid w:val="00B321B9"/>
    <w:rsid w:val="00B338D4"/>
    <w:rsid w:val="00B37637"/>
    <w:rsid w:val="00B40614"/>
    <w:rsid w:val="00B40BBF"/>
    <w:rsid w:val="00B416C4"/>
    <w:rsid w:val="00B429B9"/>
    <w:rsid w:val="00B4317E"/>
    <w:rsid w:val="00B43CA3"/>
    <w:rsid w:val="00B43DC4"/>
    <w:rsid w:val="00B444A7"/>
    <w:rsid w:val="00B4464F"/>
    <w:rsid w:val="00B47644"/>
    <w:rsid w:val="00B5235A"/>
    <w:rsid w:val="00B53034"/>
    <w:rsid w:val="00B53571"/>
    <w:rsid w:val="00B54793"/>
    <w:rsid w:val="00B56264"/>
    <w:rsid w:val="00B56F23"/>
    <w:rsid w:val="00B57E52"/>
    <w:rsid w:val="00B57FA6"/>
    <w:rsid w:val="00B606A9"/>
    <w:rsid w:val="00B60F47"/>
    <w:rsid w:val="00B61DB7"/>
    <w:rsid w:val="00B62629"/>
    <w:rsid w:val="00B67754"/>
    <w:rsid w:val="00B70445"/>
    <w:rsid w:val="00B71E6F"/>
    <w:rsid w:val="00B7286F"/>
    <w:rsid w:val="00B7296E"/>
    <w:rsid w:val="00B72BDF"/>
    <w:rsid w:val="00B73A16"/>
    <w:rsid w:val="00B74838"/>
    <w:rsid w:val="00B76FE5"/>
    <w:rsid w:val="00B77C13"/>
    <w:rsid w:val="00B82A49"/>
    <w:rsid w:val="00B82E7B"/>
    <w:rsid w:val="00B832A3"/>
    <w:rsid w:val="00B860BC"/>
    <w:rsid w:val="00B86800"/>
    <w:rsid w:val="00B86EA9"/>
    <w:rsid w:val="00B90993"/>
    <w:rsid w:val="00B90A31"/>
    <w:rsid w:val="00B90C46"/>
    <w:rsid w:val="00B927E0"/>
    <w:rsid w:val="00B92A54"/>
    <w:rsid w:val="00B957C2"/>
    <w:rsid w:val="00B97BD2"/>
    <w:rsid w:val="00BA017B"/>
    <w:rsid w:val="00BA12FF"/>
    <w:rsid w:val="00BA1610"/>
    <w:rsid w:val="00BA2A05"/>
    <w:rsid w:val="00BA36E5"/>
    <w:rsid w:val="00BA3D46"/>
    <w:rsid w:val="00BA417D"/>
    <w:rsid w:val="00BA504D"/>
    <w:rsid w:val="00BA5951"/>
    <w:rsid w:val="00BA5B6D"/>
    <w:rsid w:val="00BA6741"/>
    <w:rsid w:val="00BB13B9"/>
    <w:rsid w:val="00BB159E"/>
    <w:rsid w:val="00BB4230"/>
    <w:rsid w:val="00BB73EF"/>
    <w:rsid w:val="00BB7F8B"/>
    <w:rsid w:val="00BC2B4D"/>
    <w:rsid w:val="00BC2DA9"/>
    <w:rsid w:val="00BC38FD"/>
    <w:rsid w:val="00BC5BF6"/>
    <w:rsid w:val="00BC650B"/>
    <w:rsid w:val="00BC6A8D"/>
    <w:rsid w:val="00BC6BBE"/>
    <w:rsid w:val="00BC715F"/>
    <w:rsid w:val="00BC737C"/>
    <w:rsid w:val="00BD0438"/>
    <w:rsid w:val="00BD101E"/>
    <w:rsid w:val="00BD1BFC"/>
    <w:rsid w:val="00BD2827"/>
    <w:rsid w:val="00BD2A89"/>
    <w:rsid w:val="00BD40AE"/>
    <w:rsid w:val="00BD41EA"/>
    <w:rsid w:val="00BD5506"/>
    <w:rsid w:val="00BD5C49"/>
    <w:rsid w:val="00BD69E1"/>
    <w:rsid w:val="00BD6DCF"/>
    <w:rsid w:val="00BD70D2"/>
    <w:rsid w:val="00BD7641"/>
    <w:rsid w:val="00BE0A9D"/>
    <w:rsid w:val="00BE1034"/>
    <w:rsid w:val="00BE22C5"/>
    <w:rsid w:val="00BE2FFD"/>
    <w:rsid w:val="00BE34A2"/>
    <w:rsid w:val="00BE38CB"/>
    <w:rsid w:val="00BE5C7A"/>
    <w:rsid w:val="00BE5CC6"/>
    <w:rsid w:val="00BE7070"/>
    <w:rsid w:val="00BE7439"/>
    <w:rsid w:val="00BF5D49"/>
    <w:rsid w:val="00C018E2"/>
    <w:rsid w:val="00C02F59"/>
    <w:rsid w:val="00C04B15"/>
    <w:rsid w:val="00C072D1"/>
    <w:rsid w:val="00C07F7F"/>
    <w:rsid w:val="00C10972"/>
    <w:rsid w:val="00C112C1"/>
    <w:rsid w:val="00C119D6"/>
    <w:rsid w:val="00C11BCE"/>
    <w:rsid w:val="00C11FC1"/>
    <w:rsid w:val="00C1313E"/>
    <w:rsid w:val="00C14696"/>
    <w:rsid w:val="00C16C08"/>
    <w:rsid w:val="00C172C2"/>
    <w:rsid w:val="00C1745E"/>
    <w:rsid w:val="00C17B58"/>
    <w:rsid w:val="00C220E6"/>
    <w:rsid w:val="00C2211D"/>
    <w:rsid w:val="00C224A8"/>
    <w:rsid w:val="00C23D1F"/>
    <w:rsid w:val="00C245D5"/>
    <w:rsid w:val="00C25DD7"/>
    <w:rsid w:val="00C26499"/>
    <w:rsid w:val="00C264C7"/>
    <w:rsid w:val="00C265CF"/>
    <w:rsid w:val="00C26D1C"/>
    <w:rsid w:val="00C27D04"/>
    <w:rsid w:val="00C31996"/>
    <w:rsid w:val="00C31A3E"/>
    <w:rsid w:val="00C323DA"/>
    <w:rsid w:val="00C3256F"/>
    <w:rsid w:val="00C3281A"/>
    <w:rsid w:val="00C34EF4"/>
    <w:rsid w:val="00C36FBB"/>
    <w:rsid w:val="00C37AC8"/>
    <w:rsid w:val="00C37FB7"/>
    <w:rsid w:val="00C40C7C"/>
    <w:rsid w:val="00C417BB"/>
    <w:rsid w:val="00C43167"/>
    <w:rsid w:val="00C435C2"/>
    <w:rsid w:val="00C44666"/>
    <w:rsid w:val="00C46396"/>
    <w:rsid w:val="00C468A0"/>
    <w:rsid w:val="00C46B3C"/>
    <w:rsid w:val="00C472AA"/>
    <w:rsid w:val="00C50228"/>
    <w:rsid w:val="00C50DD6"/>
    <w:rsid w:val="00C52C82"/>
    <w:rsid w:val="00C53CB0"/>
    <w:rsid w:val="00C57621"/>
    <w:rsid w:val="00C57DDF"/>
    <w:rsid w:val="00C60D89"/>
    <w:rsid w:val="00C64365"/>
    <w:rsid w:val="00C648D9"/>
    <w:rsid w:val="00C64D08"/>
    <w:rsid w:val="00C6555D"/>
    <w:rsid w:val="00C65862"/>
    <w:rsid w:val="00C65CF2"/>
    <w:rsid w:val="00C66404"/>
    <w:rsid w:val="00C71C3B"/>
    <w:rsid w:val="00C72436"/>
    <w:rsid w:val="00C72A09"/>
    <w:rsid w:val="00C73318"/>
    <w:rsid w:val="00C74597"/>
    <w:rsid w:val="00C76105"/>
    <w:rsid w:val="00C76E42"/>
    <w:rsid w:val="00C77242"/>
    <w:rsid w:val="00C80B20"/>
    <w:rsid w:val="00C810FA"/>
    <w:rsid w:val="00C82160"/>
    <w:rsid w:val="00C82A0F"/>
    <w:rsid w:val="00C83389"/>
    <w:rsid w:val="00C842F9"/>
    <w:rsid w:val="00C8438F"/>
    <w:rsid w:val="00C8519D"/>
    <w:rsid w:val="00C8525E"/>
    <w:rsid w:val="00C869BF"/>
    <w:rsid w:val="00C869DE"/>
    <w:rsid w:val="00C872E4"/>
    <w:rsid w:val="00C901FE"/>
    <w:rsid w:val="00C902D3"/>
    <w:rsid w:val="00C9180E"/>
    <w:rsid w:val="00C94154"/>
    <w:rsid w:val="00C9449E"/>
    <w:rsid w:val="00C94D0A"/>
    <w:rsid w:val="00C94D3D"/>
    <w:rsid w:val="00C953B0"/>
    <w:rsid w:val="00C9698D"/>
    <w:rsid w:val="00CA0787"/>
    <w:rsid w:val="00CA07DC"/>
    <w:rsid w:val="00CA1DDB"/>
    <w:rsid w:val="00CA766C"/>
    <w:rsid w:val="00CA7A72"/>
    <w:rsid w:val="00CB011C"/>
    <w:rsid w:val="00CB1A92"/>
    <w:rsid w:val="00CB25EE"/>
    <w:rsid w:val="00CB2899"/>
    <w:rsid w:val="00CB4365"/>
    <w:rsid w:val="00CB537D"/>
    <w:rsid w:val="00CB6B02"/>
    <w:rsid w:val="00CB7AF9"/>
    <w:rsid w:val="00CC0110"/>
    <w:rsid w:val="00CC0905"/>
    <w:rsid w:val="00CC2066"/>
    <w:rsid w:val="00CC3666"/>
    <w:rsid w:val="00CC497B"/>
    <w:rsid w:val="00CC539C"/>
    <w:rsid w:val="00CC5CF4"/>
    <w:rsid w:val="00CC5ECC"/>
    <w:rsid w:val="00CD05B6"/>
    <w:rsid w:val="00CD0632"/>
    <w:rsid w:val="00CD0A96"/>
    <w:rsid w:val="00CD2AE3"/>
    <w:rsid w:val="00CD4BF4"/>
    <w:rsid w:val="00CD593B"/>
    <w:rsid w:val="00CD7E8B"/>
    <w:rsid w:val="00CD7EE8"/>
    <w:rsid w:val="00CE1793"/>
    <w:rsid w:val="00CE270D"/>
    <w:rsid w:val="00CE36C0"/>
    <w:rsid w:val="00CE3B5F"/>
    <w:rsid w:val="00CE4C91"/>
    <w:rsid w:val="00CE72FB"/>
    <w:rsid w:val="00CE74DB"/>
    <w:rsid w:val="00CE7AEE"/>
    <w:rsid w:val="00CF1312"/>
    <w:rsid w:val="00CF2CCC"/>
    <w:rsid w:val="00CF388F"/>
    <w:rsid w:val="00CF3BE7"/>
    <w:rsid w:val="00CF7551"/>
    <w:rsid w:val="00D01521"/>
    <w:rsid w:val="00D0212D"/>
    <w:rsid w:val="00D06548"/>
    <w:rsid w:val="00D06B82"/>
    <w:rsid w:val="00D10A8B"/>
    <w:rsid w:val="00D1135C"/>
    <w:rsid w:val="00D15105"/>
    <w:rsid w:val="00D15181"/>
    <w:rsid w:val="00D15811"/>
    <w:rsid w:val="00D15C49"/>
    <w:rsid w:val="00D171B4"/>
    <w:rsid w:val="00D20F39"/>
    <w:rsid w:val="00D21984"/>
    <w:rsid w:val="00D21AF9"/>
    <w:rsid w:val="00D21CF7"/>
    <w:rsid w:val="00D22FC7"/>
    <w:rsid w:val="00D2315B"/>
    <w:rsid w:val="00D23757"/>
    <w:rsid w:val="00D23B3F"/>
    <w:rsid w:val="00D23C67"/>
    <w:rsid w:val="00D246D4"/>
    <w:rsid w:val="00D2573A"/>
    <w:rsid w:val="00D26033"/>
    <w:rsid w:val="00D31D3E"/>
    <w:rsid w:val="00D3244E"/>
    <w:rsid w:val="00D32D86"/>
    <w:rsid w:val="00D34176"/>
    <w:rsid w:val="00D345CE"/>
    <w:rsid w:val="00D34660"/>
    <w:rsid w:val="00D3474A"/>
    <w:rsid w:val="00D3479B"/>
    <w:rsid w:val="00D35021"/>
    <w:rsid w:val="00D35460"/>
    <w:rsid w:val="00D356AB"/>
    <w:rsid w:val="00D35C31"/>
    <w:rsid w:val="00D37356"/>
    <w:rsid w:val="00D4200B"/>
    <w:rsid w:val="00D4524F"/>
    <w:rsid w:val="00D45630"/>
    <w:rsid w:val="00D4624F"/>
    <w:rsid w:val="00D4657F"/>
    <w:rsid w:val="00D47448"/>
    <w:rsid w:val="00D479D8"/>
    <w:rsid w:val="00D47B3A"/>
    <w:rsid w:val="00D50563"/>
    <w:rsid w:val="00D519E5"/>
    <w:rsid w:val="00D53932"/>
    <w:rsid w:val="00D55A6A"/>
    <w:rsid w:val="00D570CD"/>
    <w:rsid w:val="00D60B6A"/>
    <w:rsid w:val="00D60BFB"/>
    <w:rsid w:val="00D61489"/>
    <w:rsid w:val="00D63E92"/>
    <w:rsid w:val="00D642E9"/>
    <w:rsid w:val="00D66012"/>
    <w:rsid w:val="00D664D8"/>
    <w:rsid w:val="00D71B35"/>
    <w:rsid w:val="00D71B4D"/>
    <w:rsid w:val="00D73A0A"/>
    <w:rsid w:val="00D73D17"/>
    <w:rsid w:val="00D750ED"/>
    <w:rsid w:val="00D76120"/>
    <w:rsid w:val="00D7624F"/>
    <w:rsid w:val="00D7656B"/>
    <w:rsid w:val="00D773CF"/>
    <w:rsid w:val="00D81181"/>
    <w:rsid w:val="00D82E41"/>
    <w:rsid w:val="00D83AD3"/>
    <w:rsid w:val="00D864D1"/>
    <w:rsid w:val="00D907B6"/>
    <w:rsid w:val="00D912D3"/>
    <w:rsid w:val="00D92D00"/>
    <w:rsid w:val="00D9351E"/>
    <w:rsid w:val="00D94B2A"/>
    <w:rsid w:val="00D951C6"/>
    <w:rsid w:val="00D96C80"/>
    <w:rsid w:val="00D96CDD"/>
    <w:rsid w:val="00D9718A"/>
    <w:rsid w:val="00DA166C"/>
    <w:rsid w:val="00DA1E28"/>
    <w:rsid w:val="00DA2316"/>
    <w:rsid w:val="00DA24EA"/>
    <w:rsid w:val="00DA4EE1"/>
    <w:rsid w:val="00DA77CB"/>
    <w:rsid w:val="00DB1D59"/>
    <w:rsid w:val="00DB5A5B"/>
    <w:rsid w:val="00DC1118"/>
    <w:rsid w:val="00DC25D4"/>
    <w:rsid w:val="00DC3D58"/>
    <w:rsid w:val="00DC47D1"/>
    <w:rsid w:val="00DC520A"/>
    <w:rsid w:val="00DC5255"/>
    <w:rsid w:val="00DC74FB"/>
    <w:rsid w:val="00DD1A27"/>
    <w:rsid w:val="00DD2A4A"/>
    <w:rsid w:val="00DD345D"/>
    <w:rsid w:val="00DD3A1D"/>
    <w:rsid w:val="00DD51EE"/>
    <w:rsid w:val="00DD55DA"/>
    <w:rsid w:val="00DD688B"/>
    <w:rsid w:val="00DD71D2"/>
    <w:rsid w:val="00DD75B1"/>
    <w:rsid w:val="00DD7F3F"/>
    <w:rsid w:val="00DE061A"/>
    <w:rsid w:val="00DE23EC"/>
    <w:rsid w:val="00DE29E5"/>
    <w:rsid w:val="00DE364B"/>
    <w:rsid w:val="00DE38E0"/>
    <w:rsid w:val="00DE4923"/>
    <w:rsid w:val="00DE5D61"/>
    <w:rsid w:val="00DE5EFB"/>
    <w:rsid w:val="00DF1CF2"/>
    <w:rsid w:val="00DF2A29"/>
    <w:rsid w:val="00DF4E7B"/>
    <w:rsid w:val="00DF78FB"/>
    <w:rsid w:val="00E00BD6"/>
    <w:rsid w:val="00E0207F"/>
    <w:rsid w:val="00E027CA"/>
    <w:rsid w:val="00E048AB"/>
    <w:rsid w:val="00E0689E"/>
    <w:rsid w:val="00E106C1"/>
    <w:rsid w:val="00E10982"/>
    <w:rsid w:val="00E11451"/>
    <w:rsid w:val="00E118E2"/>
    <w:rsid w:val="00E123FA"/>
    <w:rsid w:val="00E134B0"/>
    <w:rsid w:val="00E14C38"/>
    <w:rsid w:val="00E1583C"/>
    <w:rsid w:val="00E15A94"/>
    <w:rsid w:val="00E15B80"/>
    <w:rsid w:val="00E163D4"/>
    <w:rsid w:val="00E16A45"/>
    <w:rsid w:val="00E16BDF"/>
    <w:rsid w:val="00E2042A"/>
    <w:rsid w:val="00E214C4"/>
    <w:rsid w:val="00E22093"/>
    <w:rsid w:val="00E263BE"/>
    <w:rsid w:val="00E2658D"/>
    <w:rsid w:val="00E265F9"/>
    <w:rsid w:val="00E26EE5"/>
    <w:rsid w:val="00E271F1"/>
    <w:rsid w:val="00E27CD5"/>
    <w:rsid w:val="00E30C60"/>
    <w:rsid w:val="00E3386A"/>
    <w:rsid w:val="00E33C8E"/>
    <w:rsid w:val="00E340F3"/>
    <w:rsid w:val="00E3450E"/>
    <w:rsid w:val="00E35107"/>
    <w:rsid w:val="00E36209"/>
    <w:rsid w:val="00E363CF"/>
    <w:rsid w:val="00E375A6"/>
    <w:rsid w:val="00E40CAC"/>
    <w:rsid w:val="00E41698"/>
    <w:rsid w:val="00E4195F"/>
    <w:rsid w:val="00E41F95"/>
    <w:rsid w:val="00E421FF"/>
    <w:rsid w:val="00E42F85"/>
    <w:rsid w:val="00E435AD"/>
    <w:rsid w:val="00E44CEE"/>
    <w:rsid w:val="00E45A7B"/>
    <w:rsid w:val="00E46E2B"/>
    <w:rsid w:val="00E50053"/>
    <w:rsid w:val="00E5009E"/>
    <w:rsid w:val="00E5234F"/>
    <w:rsid w:val="00E52431"/>
    <w:rsid w:val="00E5253E"/>
    <w:rsid w:val="00E5461B"/>
    <w:rsid w:val="00E563FB"/>
    <w:rsid w:val="00E56C2A"/>
    <w:rsid w:val="00E56CB1"/>
    <w:rsid w:val="00E6424F"/>
    <w:rsid w:val="00E644CC"/>
    <w:rsid w:val="00E65464"/>
    <w:rsid w:val="00E6636A"/>
    <w:rsid w:val="00E70191"/>
    <w:rsid w:val="00E7085E"/>
    <w:rsid w:val="00E71A43"/>
    <w:rsid w:val="00E739DE"/>
    <w:rsid w:val="00E73F08"/>
    <w:rsid w:val="00E74002"/>
    <w:rsid w:val="00E75713"/>
    <w:rsid w:val="00E75BA9"/>
    <w:rsid w:val="00E8032B"/>
    <w:rsid w:val="00E8391D"/>
    <w:rsid w:val="00E83F04"/>
    <w:rsid w:val="00E8413E"/>
    <w:rsid w:val="00E84AED"/>
    <w:rsid w:val="00E85249"/>
    <w:rsid w:val="00E862FB"/>
    <w:rsid w:val="00E914A3"/>
    <w:rsid w:val="00E91C45"/>
    <w:rsid w:val="00E95326"/>
    <w:rsid w:val="00E96867"/>
    <w:rsid w:val="00E96C8E"/>
    <w:rsid w:val="00E97745"/>
    <w:rsid w:val="00E977CB"/>
    <w:rsid w:val="00E97CA8"/>
    <w:rsid w:val="00EA08DB"/>
    <w:rsid w:val="00EA185B"/>
    <w:rsid w:val="00EA197A"/>
    <w:rsid w:val="00EA233E"/>
    <w:rsid w:val="00EA2480"/>
    <w:rsid w:val="00EA388F"/>
    <w:rsid w:val="00EA6664"/>
    <w:rsid w:val="00EA6980"/>
    <w:rsid w:val="00EA6BFC"/>
    <w:rsid w:val="00EA70DD"/>
    <w:rsid w:val="00EA7B2F"/>
    <w:rsid w:val="00EA7E47"/>
    <w:rsid w:val="00EB14D0"/>
    <w:rsid w:val="00EB202F"/>
    <w:rsid w:val="00EC0312"/>
    <w:rsid w:val="00EC1191"/>
    <w:rsid w:val="00EC17DA"/>
    <w:rsid w:val="00EC2587"/>
    <w:rsid w:val="00EC2D70"/>
    <w:rsid w:val="00EC578C"/>
    <w:rsid w:val="00EC706A"/>
    <w:rsid w:val="00EC72B2"/>
    <w:rsid w:val="00EC72B4"/>
    <w:rsid w:val="00ED22D8"/>
    <w:rsid w:val="00ED3159"/>
    <w:rsid w:val="00ED32AC"/>
    <w:rsid w:val="00ED32B2"/>
    <w:rsid w:val="00ED3682"/>
    <w:rsid w:val="00ED3E89"/>
    <w:rsid w:val="00ED4EBD"/>
    <w:rsid w:val="00ED510A"/>
    <w:rsid w:val="00ED60AE"/>
    <w:rsid w:val="00ED6178"/>
    <w:rsid w:val="00ED74E7"/>
    <w:rsid w:val="00EE0657"/>
    <w:rsid w:val="00EE39F1"/>
    <w:rsid w:val="00EE4810"/>
    <w:rsid w:val="00EE5EA0"/>
    <w:rsid w:val="00EE64E7"/>
    <w:rsid w:val="00EE6BA2"/>
    <w:rsid w:val="00EE708F"/>
    <w:rsid w:val="00EF11DE"/>
    <w:rsid w:val="00EF27AF"/>
    <w:rsid w:val="00EF4F08"/>
    <w:rsid w:val="00EF529F"/>
    <w:rsid w:val="00EF608F"/>
    <w:rsid w:val="00EF78C8"/>
    <w:rsid w:val="00EF7D87"/>
    <w:rsid w:val="00F00A60"/>
    <w:rsid w:val="00F01724"/>
    <w:rsid w:val="00F01F6C"/>
    <w:rsid w:val="00F02EAF"/>
    <w:rsid w:val="00F03438"/>
    <w:rsid w:val="00F062C6"/>
    <w:rsid w:val="00F106E9"/>
    <w:rsid w:val="00F1364A"/>
    <w:rsid w:val="00F14724"/>
    <w:rsid w:val="00F15302"/>
    <w:rsid w:val="00F15761"/>
    <w:rsid w:val="00F15B56"/>
    <w:rsid w:val="00F16D36"/>
    <w:rsid w:val="00F176B6"/>
    <w:rsid w:val="00F20C65"/>
    <w:rsid w:val="00F22AA7"/>
    <w:rsid w:val="00F2385B"/>
    <w:rsid w:val="00F24CCC"/>
    <w:rsid w:val="00F25BC2"/>
    <w:rsid w:val="00F25D4F"/>
    <w:rsid w:val="00F26423"/>
    <w:rsid w:val="00F26CB2"/>
    <w:rsid w:val="00F30002"/>
    <w:rsid w:val="00F30AD3"/>
    <w:rsid w:val="00F31A6B"/>
    <w:rsid w:val="00F33C11"/>
    <w:rsid w:val="00F348DA"/>
    <w:rsid w:val="00F35ED9"/>
    <w:rsid w:val="00F35F8F"/>
    <w:rsid w:val="00F36555"/>
    <w:rsid w:val="00F367B8"/>
    <w:rsid w:val="00F3720D"/>
    <w:rsid w:val="00F44C3F"/>
    <w:rsid w:val="00F450DA"/>
    <w:rsid w:val="00F45DC2"/>
    <w:rsid w:val="00F47521"/>
    <w:rsid w:val="00F52C3B"/>
    <w:rsid w:val="00F53BE7"/>
    <w:rsid w:val="00F54531"/>
    <w:rsid w:val="00F5578E"/>
    <w:rsid w:val="00F56579"/>
    <w:rsid w:val="00F568B5"/>
    <w:rsid w:val="00F576EF"/>
    <w:rsid w:val="00F57DC7"/>
    <w:rsid w:val="00F57F40"/>
    <w:rsid w:val="00F60705"/>
    <w:rsid w:val="00F60BD8"/>
    <w:rsid w:val="00F614B9"/>
    <w:rsid w:val="00F62145"/>
    <w:rsid w:val="00F648F3"/>
    <w:rsid w:val="00F66963"/>
    <w:rsid w:val="00F671BA"/>
    <w:rsid w:val="00F70EEE"/>
    <w:rsid w:val="00F71E5E"/>
    <w:rsid w:val="00F72843"/>
    <w:rsid w:val="00F72F8E"/>
    <w:rsid w:val="00F734B2"/>
    <w:rsid w:val="00F734DA"/>
    <w:rsid w:val="00F75AB9"/>
    <w:rsid w:val="00F76C22"/>
    <w:rsid w:val="00F80D7C"/>
    <w:rsid w:val="00F82348"/>
    <w:rsid w:val="00F82AEA"/>
    <w:rsid w:val="00F82C01"/>
    <w:rsid w:val="00F863CE"/>
    <w:rsid w:val="00F86D6E"/>
    <w:rsid w:val="00F87B28"/>
    <w:rsid w:val="00F90642"/>
    <w:rsid w:val="00F909FF"/>
    <w:rsid w:val="00F9229E"/>
    <w:rsid w:val="00F93A2F"/>
    <w:rsid w:val="00F9656C"/>
    <w:rsid w:val="00FA2421"/>
    <w:rsid w:val="00FA2C64"/>
    <w:rsid w:val="00FA2E0E"/>
    <w:rsid w:val="00FA4ADE"/>
    <w:rsid w:val="00FA574F"/>
    <w:rsid w:val="00FB169A"/>
    <w:rsid w:val="00FB1B72"/>
    <w:rsid w:val="00FB2E41"/>
    <w:rsid w:val="00FB2FB3"/>
    <w:rsid w:val="00FB5541"/>
    <w:rsid w:val="00FB7006"/>
    <w:rsid w:val="00FC03D2"/>
    <w:rsid w:val="00FC124A"/>
    <w:rsid w:val="00FC135B"/>
    <w:rsid w:val="00FC1FFA"/>
    <w:rsid w:val="00FC2C5F"/>
    <w:rsid w:val="00FC33A4"/>
    <w:rsid w:val="00FC364B"/>
    <w:rsid w:val="00FC4CF1"/>
    <w:rsid w:val="00FC6C86"/>
    <w:rsid w:val="00FD0819"/>
    <w:rsid w:val="00FD38F3"/>
    <w:rsid w:val="00FD3D3D"/>
    <w:rsid w:val="00FD4B3E"/>
    <w:rsid w:val="00FD51A4"/>
    <w:rsid w:val="00FD52A3"/>
    <w:rsid w:val="00FD6E99"/>
    <w:rsid w:val="00FD792F"/>
    <w:rsid w:val="00FE25E6"/>
    <w:rsid w:val="00FE36B1"/>
    <w:rsid w:val="00FE38F3"/>
    <w:rsid w:val="00FE6970"/>
    <w:rsid w:val="00FE6EA4"/>
    <w:rsid w:val="00FE725B"/>
    <w:rsid w:val="00FE751E"/>
    <w:rsid w:val="00FF0E18"/>
    <w:rsid w:val="00FF16DD"/>
    <w:rsid w:val="00FF4AF9"/>
    <w:rsid w:val="00FF50EA"/>
    <w:rsid w:val="00FF52B4"/>
    <w:rsid w:val="00FF56D8"/>
    <w:rsid w:val="00FF5957"/>
    <w:rsid w:val="00FF68C7"/>
    <w:rsid w:val="00FF7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A087B"/>
  <w15:chartTrackingRefBased/>
  <w15:docId w15:val="{A4C00F95-2E28-4AC9-BB50-CBCCB8CF7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themeColor="text1"/>
        <w:sz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7C2"/>
  </w:style>
  <w:style w:type="paragraph" w:styleId="Heading1">
    <w:name w:val="heading 1"/>
    <w:basedOn w:val="Normal"/>
    <w:next w:val="BodyText"/>
    <w:link w:val="Heading1Char"/>
    <w:uiPriority w:val="9"/>
    <w:qFormat/>
    <w:rsid w:val="008F7862"/>
    <w:pPr>
      <w:keepNext/>
      <w:numPr>
        <w:numId w:val="14"/>
      </w:numPr>
      <w:spacing w:before="240" w:after="120"/>
      <w:outlineLvl w:val="0"/>
    </w:pPr>
    <w:rPr>
      <w:rFonts w:ascii="Arial Rounded MT Bold" w:eastAsiaTheme="minorEastAsia" w:hAnsi="Arial Rounded MT Bold"/>
      <w:b/>
      <w:kern w:val="28"/>
      <w:sz w:val="36"/>
    </w:rPr>
  </w:style>
  <w:style w:type="paragraph" w:styleId="Heading2">
    <w:name w:val="heading 2"/>
    <w:basedOn w:val="Normal"/>
    <w:next w:val="BodyText"/>
    <w:link w:val="Heading2Char"/>
    <w:uiPriority w:val="9"/>
    <w:unhideWhenUsed/>
    <w:qFormat/>
    <w:rsid w:val="00576991"/>
    <w:pPr>
      <w:keepNext/>
      <w:numPr>
        <w:ilvl w:val="1"/>
        <w:numId w:val="14"/>
      </w:numPr>
      <w:spacing w:before="160" w:after="120"/>
      <w:jc w:val="center"/>
      <w:outlineLvl w:val="1"/>
    </w:pPr>
    <w:rPr>
      <w:rFonts w:eastAsiaTheme="minorEastAsia"/>
      <w:kern w:val="28"/>
      <w:sz w:val="28"/>
    </w:rPr>
  </w:style>
  <w:style w:type="paragraph" w:styleId="Heading3">
    <w:name w:val="heading 3"/>
    <w:basedOn w:val="Normal"/>
    <w:next w:val="BodyText"/>
    <w:link w:val="Heading3Char"/>
    <w:uiPriority w:val="9"/>
    <w:unhideWhenUsed/>
    <w:qFormat/>
    <w:rsid w:val="008F7862"/>
    <w:pPr>
      <w:keepNext/>
      <w:spacing w:before="120" w:after="80"/>
      <w:outlineLvl w:val="2"/>
    </w:pPr>
    <w:rPr>
      <w:rFonts w:ascii="Arial" w:eastAsiaTheme="minorEastAsia" w:hAnsi="Arial"/>
      <w:b/>
      <w:kern w:val="28"/>
      <w:sz w:val="24"/>
    </w:rPr>
  </w:style>
  <w:style w:type="paragraph" w:styleId="Heading4">
    <w:name w:val="heading 4"/>
    <w:basedOn w:val="Normal"/>
    <w:next w:val="BodyText"/>
    <w:link w:val="Heading4Char"/>
    <w:uiPriority w:val="9"/>
    <w:unhideWhenUsed/>
    <w:qFormat/>
    <w:rsid w:val="008F7862"/>
    <w:pPr>
      <w:keepNext/>
      <w:numPr>
        <w:ilvl w:val="3"/>
        <w:numId w:val="14"/>
      </w:numPr>
      <w:spacing w:before="120" w:after="80"/>
      <w:outlineLvl w:val="3"/>
    </w:pPr>
    <w:rPr>
      <w:rFonts w:ascii="Arial" w:eastAsiaTheme="minorEastAsia" w:hAnsi="Arial"/>
      <w:b/>
      <w:kern w:val="28"/>
    </w:rPr>
  </w:style>
  <w:style w:type="paragraph" w:styleId="Heading5">
    <w:name w:val="heading 5"/>
    <w:basedOn w:val="Normal"/>
    <w:next w:val="BodyText"/>
    <w:link w:val="Heading5Char"/>
    <w:uiPriority w:val="9"/>
    <w:unhideWhenUsed/>
    <w:qFormat/>
    <w:rsid w:val="008F7862"/>
    <w:pPr>
      <w:keepNext/>
      <w:numPr>
        <w:ilvl w:val="4"/>
        <w:numId w:val="14"/>
      </w:numPr>
      <w:spacing w:before="120" w:after="80"/>
      <w:outlineLvl w:val="4"/>
    </w:pPr>
    <w:rPr>
      <w:rFonts w:ascii="Arial" w:eastAsiaTheme="minorEastAsia" w:hAnsi="Arial"/>
      <w:kern w:val="28"/>
    </w:rPr>
  </w:style>
  <w:style w:type="paragraph" w:styleId="Heading6">
    <w:name w:val="heading 6"/>
    <w:basedOn w:val="Normal"/>
    <w:next w:val="BodyText"/>
    <w:link w:val="Heading6Char"/>
    <w:uiPriority w:val="9"/>
    <w:unhideWhenUsed/>
    <w:qFormat/>
    <w:rsid w:val="008F7862"/>
    <w:pPr>
      <w:keepNext/>
      <w:numPr>
        <w:ilvl w:val="5"/>
        <w:numId w:val="14"/>
      </w:numPr>
      <w:spacing w:before="120" w:after="80"/>
      <w:outlineLvl w:val="5"/>
    </w:pPr>
    <w:rPr>
      <w:rFonts w:ascii="Arial" w:eastAsiaTheme="minorEastAsia" w:hAnsi="Arial"/>
      <w:b/>
      <w:i/>
      <w:kern w:val="28"/>
    </w:rPr>
  </w:style>
  <w:style w:type="paragraph" w:styleId="Heading7">
    <w:name w:val="heading 7"/>
    <w:basedOn w:val="Normal"/>
    <w:next w:val="BodyText"/>
    <w:link w:val="Heading7Char"/>
    <w:uiPriority w:val="9"/>
    <w:unhideWhenUsed/>
    <w:qFormat/>
    <w:rsid w:val="008F7862"/>
    <w:pPr>
      <w:keepNext/>
      <w:numPr>
        <w:ilvl w:val="6"/>
        <w:numId w:val="14"/>
      </w:numPr>
      <w:spacing w:before="80" w:after="60"/>
      <w:outlineLvl w:val="6"/>
    </w:pPr>
    <w:rPr>
      <w:b/>
      <w:kern w:val="28"/>
    </w:rPr>
  </w:style>
  <w:style w:type="paragraph" w:styleId="Heading8">
    <w:name w:val="heading 8"/>
    <w:basedOn w:val="Normal"/>
    <w:next w:val="BodyText"/>
    <w:link w:val="Heading8Char"/>
    <w:uiPriority w:val="9"/>
    <w:unhideWhenUsed/>
    <w:qFormat/>
    <w:rsid w:val="008F7862"/>
    <w:pPr>
      <w:keepNext/>
      <w:numPr>
        <w:ilvl w:val="7"/>
        <w:numId w:val="14"/>
      </w:numPr>
      <w:spacing w:before="80" w:after="60"/>
      <w:outlineLvl w:val="7"/>
    </w:pPr>
    <w:rPr>
      <w:b/>
      <w:i/>
      <w:kern w:val="28"/>
    </w:rPr>
  </w:style>
  <w:style w:type="paragraph" w:styleId="Heading9">
    <w:name w:val="heading 9"/>
    <w:basedOn w:val="Normal"/>
    <w:next w:val="BodyText"/>
    <w:link w:val="Heading9Char"/>
    <w:uiPriority w:val="9"/>
    <w:unhideWhenUsed/>
    <w:qFormat/>
    <w:rsid w:val="008F7862"/>
    <w:pPr>
      <w:keepNext/>
      <w:numPr>
        <w:ilvl w:val="8"/>
        <w:numId w:val="14"/>
      </w:numPr>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8F7862"/>
    <w:pPr>
      <w:spacing w:after="160"/>
    </w:pPr>
  </w:style>
  <w:style w:type="character" w:customStyle="1" w:styleId="BodyTextChar">
    <w:name w:val="Body Text Char"/>
    <w:basedOn w:val="DefaultParagraphFont"/>
    <w:link w:val="BodyText"/>
    <w:uiPriority w:val="99"/>
    <w:rsid w:val="008F7862"/>
    <w:rPr>
      <w:rFonts w:eastAsia="Times New Roman"/>
      <w:sz w:val="20"/>
      <w:szCs w:val="20"/>
      <w:lang w:eastAsia="en-GB"/>
    </w:rPr>
  </w:style>
  <w:style w:type="character" w:customStyle="1" w:styleId="Heading1Char">
    <w:name w:val="Heading 1 Char"/>
    <w:basedOn w:val="DefaultParagraphFont"/>
    <w:link w:val="Heading1"/>
    <w:uiPriority w:val="9"/>
    <w:rsid w:val="008F7862"/>
    <w:rPr>
      <w:rFonts w:ascii="Arial Rounded MT Bold" w:eastAsiaTheme="minorEastAsia" w:hAnsi="Arial Rounded MT Bold"/>
      <w:b/>
      <w:kern w:val="28"/>
      <w:sz w:val="36"/>
      <w:szCs w:val="20"/>
      <w:lang w:eastAsia="en-GB"/>
    </w:rPr>
  </w:style>
  <w:style w:type="character" w:customStyle="1" w:styleId="Heading2Char">
    <w:name w:val="Heading 2 Char"/>
    <w:basedOn w:val="DefaultParagraphFont"/>
    <w:link w:val="Heading2"/>
    <w:uiPriority w:val="9"/>
    <w:rsid w:val="00576991"/>
    <w:rPr>
      <w:rFonts w:eastAsiaTheme="minorEastAsia"/>
      <w:kern w:val="28"/>
      <w:sz w:val="28"/>
    </w:rPr>
  </w:style>
  <w:style w:type="character" w:customStyle="1" w:styleId="Heading3Char">
    <w:name w:val="Heading 3 Char"/>
    <w:basedOn w:val="DefaultParagraphFont"/>
    <w:link w:val="Heading3"/>
    <w:uiPriority w:val="9"/>
    <w:rsid w:val="008F7862"/>
    <w:rPr>
      <w:rFonts w:ascii="Arial" w:eastAsiaTheme="minorEastAsia" w:hAnsi="Arial"/>
      <w:b/>
      <w:kern w:val="28"/>
      <w:szCs w:val="20"/>
      <w:lang w:eastAsia="en-GB"/>
    </w:rPr>
  </w:style>
  <w:style w:type="character" w:customStyle="1" w:styleId="Heading4Char">
    <w:name w:val="Heading 4 Char"/>
    <w:basedOn w:val="DefaultParagraphFont"/>
    <w:link w:val="Heading4"/>
    <w:uiPriority w:val="9"/>
    <w:rsid w:val="008F7862"/>
    <w:rPr>
      <w:rFonts w:ascii="Arial" w:eastAsiaTheme="minorEastAsia" w:hAnsi="Arial"/>
      <w:b/>
      <w:kern w:val="28"/>
      <w:sz w:val="20"/>
      <w:szCs w:val="20"/>
      <w:lang w:eastAsia="en-GB"/>
    </w:rPr>
  </w:style>
  <w:style w:type="character" w:customStyle="1" w:styleId="Heading5Char">
    <w:name w:val="Heading 5 Char"/>
    <w:basedOn w:val="DefaultParagraphFont"/>
    <w:link w:val="Heading5"/>
    <w:uiPriority w:val="9"/>
    <w:rsid w:val="008F7862"/>
    <w:rPr>
      <w:rFonts w:ascii="Arial" w:eastAsiaTheme="minorEastAsia" w:hAnsi="Arial"/>
      <w:kern w:val="28"/>
      <w:sz w:val="20"/>
      <w:szCs w:val="20"/>
      <w:lang w:eastAsia="en-GB"/>
    </w:rPr>
  </w:style>
  <w:style w:type="character" w:customStyle="1" w:styleId="Heading6Char">
    <w:name w:val="Heading 6 Char"/>
    <w:basedOn w:val="DefaultParagraphFont"/>
    <w:link w:val="Heading6"/>
    <w:uiPriority w:val="9"/>
    <w:rsid w:val="008F7862"/>
    <w:rPr>
      <w:rFonts w:ascii="Arial" w:eastAsiaTheme="minorEastAsia" w:hAnsi="Arial"/>
      <w:b/>
      <w:i/>
      <w:kern w:val="28"/>
      <w:sz w:val="20"/>
      <w:szCs w:val="20"/>
      <w:lang w:eastAsia="en-GB"/>
    </w:rPr>
  </w:style>
  <w:style w:type="character" w:customStyle="1" w:styleId="Heading7Char">
    <w:name w:val="Heading 7 Char"/>
    <w:basedOn w:val="DefaultParagraphFont"/>
    <w:link w:val="Heading7"/>
    <w:uiPriority w:val="9"/>
    <w:rsid w:val="008F7862"/>
    <w:rPr>
      <w:rFonts w:eastAsia="Times New Roman"/>
      <w:b/>
      <w:kern w:val="28"/>
      <w:sz w:val="20"/>
      <w:szCs w:val="20"/>
      <w:lang w:eastAsia="en-GB"/>
    </w:rPr>
  </w:style>
  <w:style w:type="character" w:customStyle="1" w:styleId="Heading8Char">
    <w:name w:val="Heading 8 Char"/>
    <w:basedOn w:val="DefaultParagraphFont"/>
    <w:link w:val="Heading8"/>
    <w:uiPriority w:val="9"/>
    <w:rsid w:val="008F7862"/>
    <w:rPr>
      <w:rFonts w:eastAsia="Times New Roman"/>
      <w:b/>
      <w:i/>
      <w:kern w:val="28"/>
      <w:sz w:val="20"/>
      <w:szCs w:val="20"/>
      <w:lang w:eastAsia="en-GB"/>
    </w:rPr>
  </w:style>
  <w:style w:type="character" w:customStyle="1" w:styleId="Heading9Char">
    <w:name w:val="Heading 9 Char"/>
    <w:basedOn w:val="DefaultParagraphFont"/>
    <w:link w:val="Heading9"/>
    <w:uiPriority w:val="9"/>
    <w:rsid w:val="008F7862"/>
    <w:rPr>
      <w:rFonts w:eastAsia="Times New Roman"/>
      <w:b/>
      <w:i/>
      <w:kern w:val="28"/>
      <w:sz w:val="20"/>
      <w:szCs w:val="20"/>
      <w:lang w:eastAsia="en-GB"/>
    </w:rPr>
  </w:style>
  <w:style w:type="character" w:styleId="Hyperlink">
    <w:name w:val="Hyperlink"/>
    <w:basedOn w:val="DefaultParagraphFont"/>
    <w:uiPriority w:val="99"/>
    <w:unhideWhenUsed/>
    <w:rsid w:val="008F7862"/>
    <w:rPr>
      <w:color w:val="0000FF"/>
      <w:u w:val="single"/>
    </w:rPr>
  </w:style>
  <w:style w:type="paragraph" w:styleId="Caption">
    <w:name w:val="caption"/>
    <w:basedOn w:val="Normal"/>
    <w:next w:val="BodyText"/>
    <w:uiPriority w:val="35"/>
    <w:unhideWhenUsed/>
    <w:qFormat/>
    <w:rsid w:val="008F7862"/>
    <w:pPr>
      <w:keepNext/>
      <w:keepLines/>
      <w:tabs>
        <w:tab w:val="left" w:pos="1008"/>
      </w:tabs>
      <w:spacing w:before="120" w:after="160"/>
      <w:ind w:left="1008" w:hanging="1008"/>
    </w:pPr>
    <w:rPr>
      <w:rFonts w:ascii="Arial" w:hAnsi="Arial"/>
      <w:sz w:val="16"/>
    </w:rPr>
  </w:style>
  <w:style w:type="paragraph" w:styleId="Title">
    <w:name w:val="Title"/>
    <w:basedOn w:val="Normal"/>
    <w:link w:val="TitleChar"/>
    <w:uiPriority w:val="10"/>
    <w:qFormat/>
    <w:rsid w:val="008F7862"/>
    <w:pPr>
      <w:keepNext/>
      <w:spacing w:before="360" w:after="160"/>
      <w:jc w:val="center"/>
    </w:pPr>
    <w:rPr>
      <w:rFonts w:ascii="Arial" w:hAnsi="Arial"/>
      <w:b/>
      <w:kern w:val="28"/>
      <w:sz w:val="40"/>
    </w:rPr>
  </w:style>
  <w:style w:type="character" w:customStyle="1" w:styleId="TitleChar">
    <w:name w:val="Title Char"/>
    <w:basedOn w:val="DefaultParagraphFont"/>
    <w:link w:val="Title"/>
    <w:uiPriority w:val="10"/>
    <w:rsid w:val="008F7862"/>
    <w:rPr>
      <w:rFonts w:ascii="Arial" w:eastAsia="Times New Roman" w:hAnsi="Arial"/>
      <w:b/>
      <w:kern w:val="28"/>
      <w:sz w:val="40"/>
      <w:szCs w:val="20"/>
      <w:lang w:eastAsia="en-GB"/>
    </w:rPr>
  </w:style>
  <w:style w:type="paragraph" w:customStyle="1" w:styleId="PublisherStyle">
    <w:name w:val="PublisherStyle"/>
    <w:basedOn w:val="Normal"/>
    <w:rsid w:val="008F7862"/>
    <w:pPr>
      <w:jc w:val="right"/>
    </w:pPr>
    <w:rPr>
      <w:rFonts w:ascii="Arial" w:hAnsi="Arial"/>
    </w:rPr>
  </w:style>
  <w:style w:type="paragraph" w:customStyle="1" w:styleId="PartTitle">
    <w:name w:val="Part Title"/>
    <w:basedOn w:val="Normal"/>
    <w:next w:val="Normal"/>
    <w:rsid w:val="008F7862"/>
    <w:pPr>
      <w:keepNext/>
      <w:spacing w:before="600" w:after="120"/>
      <w:jc w:val="center"/>
    </w:pPr>
    <w:rPr>
      <w:rFonts w:ascii="Arial" w:hAnsi="Arial"/>
      <w:b/>
      <w:kern w:val="28"/>
      <w:sz w:val="36"/>
    </w:rPr>
  </w:style>
  <w:style w:type="paragraph" w:customStyle="1" w:styleId="AuthorStyle">
    <w:name w:val="AuthorStyle"/>
    <w:basedOn w:val="Normal"/>
    <w:rsid w:val="008F7862"/>
    <w:pPr>
      <w:jc w:val="center"/>
    </w:pPr>
    <w:rPr>
      <w:rFonts w:ascii="Arial Rounded MT Bold" w:hAnsi="Arial Rounded MT Bold"/>
      <w:b/>
    </w:rPr>
  </w:style>
  <w:style w:type="paragraph" w:customStyle="1" w:styleId="AcknowldementStyle">
    <w:name w:val="Acknowldement Style"/>
    <w:basedOn w:val="Normal"/>
    <w:rsid w:val="008F7862"/>
    <w:rPr>
      <w:sz w:val="16"/>
    </w:rPr>
  </w:style>
  <w:style w:type="character" w:styleId="EndnoteReference">
    <w:name w:val="endnote reference"/>
    <w:uiPriority w:val="99"/>
    <w:semiHidden/>
    <w:unhideWhenUsed/>
    <w:rsid w:val="008F7862"/>
    <w:rPr>
      <w:sz w:val="16"/>
      <w:vertAlign w:val="superscript"/>
      <w:lang w:val="en-GB"/>
    </w:rPr>
  </w:style>
  <w:style w:type="character" w:styleId="UnresolvedMention">
    <w:name w:val="Unresolved Mention"/>
    <w:basedOn w:val="DefaultParagraphFont"/>
    <w:uiPriority w:val="99"/>
    <w:semiHidden/>
    <w:unhideWhenUsed/>
    <w:rsid w:val="00C07F7F"/>
    <w:rPr>
      <w:color w:val="605E5C"/>
      <w:shd w:val="clear" w:color="auto" w:fill="E1DFDD"/>
    </w:rPr>
  </w:style>
  <w:style w:type="character" w:styleId="FollowedHyperlink">
    <w:name w:val="FollowedHyperlink"/>
    <w:basedOn w:val="DefaultParagraphFont"/>
    <w:uiPriority w:val="99"/>
    <w:semiHidden/>
    <w:unhideWhenUsed/>
    <w:rsid w:val="003E028D"/>
    <w:rPr>
      <w:color w:val="954F72" w:themeColor="followedHyperlink"/>
      <w:u w:val="single"/>
    </w:rPr>
  </w:style>
  <w:style w:type="paragraph" w:styleId="Header">
    <w:name w:val="header"/>
    <w:basedOn w:val="Normal"/>
    <w:link w:val="HeaderChar"/>
    <w:uiPriority w:val="99"/>
    <w:unhideWhenUsed/>
    <w:rsid w:val="003E028D"/>
    <w:pPr>
      <w:tabs>
        <w:tab w:val="center" w:pos="4513"/>
        <w:tab w:val="right" w:pos="9026"/>
      </w:tabs>
    </w:pPr>
  </w:style>
  <w:style w:type="character" w:customStyle="1" w:styleId="HeaderChar">
    <w:name w:val="Header Char"/>
    <w:basedOn w:val="DefaultParagraphFont"/>
    <w:link w:val="Header"/>
    <w:uiPriority w:val="99"/>
    <w:rsid w:val="003E028D"/>
    <w:rPr>
      <w:rFonts w:eastAsia="Times New Roman"/>
      <w:sz w:val="20"/>
      <w:szCs w:val="20"/>
      <w:lang w:eastAsia="en-GB"/>
    </w:rPr>
  </w:style>
  <w:style w:type="paragraph" w:styleId="Footer">
    <w:name w:val="footer"/>
    <w:basedOn w:val="Normal"/>
    <w:link w:val="FooterChar"/>
    <w:uiPriority w:val="99"/>
    <w:unhideWhenUsed/>
    <w:rsid w:val="003E028D"/>
    <w:pPr>
      <w:tabs>
        <w:tab w:val="center" w:pos="4513"/>
        <w:tab w:val="right" w:pos="9026"/>
      </w:tabs>
    </w:pPr>
  </w:style>
  <w:style w:type="character" w:customStyle="1" w:styleId="FooterChar">
    <w:name w:val="Footer Char"/>
    <w:basedOn w:val="DefaultParagraphFont"/>
    <w:link w:val="Footer"/>
    <w:uiPriority w:val="99"/>
    <w:rsid w:val="003E028D"/>
    <w:rPr>
      <w:rFonts w:eastAsia="Times New Roman"/>
      <w:sz w:val="20"/>
      <w:szCs w:val="20"/>
      <w:lang w:eastAsia="en-GB"/>
    </w:rPr>
  </w:style>
  <w:style w:type="paragraph" w:styleId="TOCHeading">
    <w:name w:val="TOC Heading"/>
    <w:basedOn w:val="Heading1"/>
    <w:next w:val="Normal"/>
    <w:uiPriority w:val="39"/>
    <w:unhideWhenUsed/>
    <w:qFormat/>
    <w:rsid w:val="000D4D16"/>
    <w:pPr>
      <w:keepLines/>
      <w:numPr>
        <w:numId w:val="0"/>
      </w:numPr>
      <w:spacing w:after="0" w:line="259" w:lineRule="auto"/>
      <w:outlineLvl w:val="9"/>
    </w:pPr>
    <w:rPr>
      <w:rFonts w:asciiTheme="majorHAnsi" w:eastAsiaTheme="majorEastAsia" w:hAnsiTheme="majorHAnsi" w:cstheme="majorBidi"/>
      <w:b w:val="0"/>
      <w:color w:val="2F5496" w:themeColor="accent1" w:themeShade="BF"/>
      <w:kern w:val="0"/>
      <w:sz w:val="32"/>
      <w:szCs w:val="32"/>
      <w:lang w:val="en-US"/>
    </w:rPr>
  </w:style>
  <w:style w:type="paragraph" w:styleId="TOC2">
    <w:name w:val="toc 2"/>
    <w:basedOn w:val="Normal"/>
    <w:next w:val="Normal"/>
    <w:autoRedefine/>
    <w:uiPriority w:val="39"/>
    <w:unhideWhenUsed/>
    <w:rsid w:val="00B86800"/>
    <w:pPr>
      <w:spacing w:before="120"/>
      <w:ind w:left="220"/>
    </w:pPr>
    <w:rPr>
      <w:rFonts w:cstheme="minorHAnsi"/>
      <w:b/>
      <w:sz w:val="24"/>
    </w:rPr>
  </w:style>
  <w:style w:type="paragraph" w:styleId="TOC1">
    <w:name w:val="toc 1"/>
    <w:basedOn w:val="Heading1"/>
    <w:next w:val="Normal"/>
    <w:autoRedefine/>
    <w:uiPriority w:val="39"/>
    <w:unhideWhenUsed/>
    <w:rsid w:val="00305757"/>
    <w:pPr>
      <w:keepNext w:val="0"/>
      <w:numPr>
        <w:numId w:val="0"/>
      </w:numPr>
      <w:tabs>
        <w:tab w:val="left" w:pos="440"/>
        <w:tab w:val="right" w:leader="dot" w:pos="10479"/>
      </w:tabs>
      <w:outlineLvl w:val="9"/>
    </w:pPr>
    <w:rPr>
      <w:rFonts w:ascii="Times New Roman" w:eastAsiaTheme="minorHAnsi" w:hAnsi="Times New Roman" w:cstheme="minorHAnsi"/>
      <w:bCs/>
      <w:iCs/>
      <w:kern w:val="0"/>
      <w:sz w:val="28"/>
    </w:rPr>
  </w:style>
  <w:style w:type="paragraph" w:styleId="TOC3">
    <w:name w:val="toc 3"/>
    <w:basedOn w:val="Normal"/>
    <w:next w:val="Normal"/>
    <w:autoRedefine/>
    <w:uiPriority w:val="39"/>
    <w:unhideWhenUsed/>
    <w:rsid w:val="00514BAD"/>
    <w:pPr>
      <w:ind w:left="440"/>
    </w:pPr>
    <w:rPr>
      <w:rFonts w:cstheme="minorHAnsi"/>
      <w:b/>
      <w:iCs/>
    </w:rPr>
  </w:style>
  <w:style w:type="paragraph" w:styleId="TOC4">
    <w:name w:val="toc 4"/>
    <w:basedOn w:val="Normal"/>
    <w:next w:val="Caption"/>
    <w:autoRedefine/>
    <w:uiPriority w:val="39"/>
    <w:unhideWhenUsed/>
    <w:rsid w:val="002B036F"/>
    <w:pPr>
      <w:ind w:left="660"/>
    </w:pPr>
    <w:rPr>
      <w:rFonts w:cstheme="minorHAnsi"/>
      <w:iCs/>
      <w:sz w:val="20"/>
    </w:rPr>
  </w:style>
  <w:style w:type="paragraph" w:styleId="TOC5">
    <w:name w:val="toc 5"/>
    <w:basedOn w:val="Normal"/>
    <w:next w:val="Normal"/>
    <w:autoRedefine/>
    <w:uiPriority w:val="39"/>
    <w:unhideWhenUsed/>
    <w:rsid w:val="00576991"/>
    <w:pPr>
      <w:ind w:left="880"/>
    </w:pPr>
    <w:rPr>
      <w:rFonts w:asciiTheme="minorHAnsi" w:hAnsiTheme="minorHAnsi" w:cstheme="minorHAnsi"/>
      <w:iCs/>
      <w:sz w:val="20"/>
    </w:rPr>
  </w:style>
  <w:style w:type="paragraph" w:styleId="TOC6">
    <w:name w:val="toc 6"/>
    <w:basedOn w:val="Normal"/>
    <w:next w:val="Normal"/>
    <w:autoRedefine/>
    <w:uiPriority w:val="39"/>
    <w:unhideWhenUsed/>
    <w:rsid w:val="00576991"/>
    <w:pPr>
      <w:ind w:left="1100"/>
    </w:pPr>
    <w:rPr>
      <w:rFonts w:asciiTheme="minorHAnsi" w:hAnsiTheme="minorHAnsi" w:cstheme="minorHAnsi"/>
      <w:iCs/>
      <w:sz w:val="20"/>
    </w:rPr>
  </w:style>
  <w:style w:type="paragraph" w:styleId="TOC7">
    <w:name w:val="toc 7"/>
    <w:basedOn w:val="Normal"/>
    <w:next w:val="Normal"/>
    <w:autoRedefine/>
    <w:uiPriority w:val="39"/>
    <w:unhideWhenUsed/>
    <w:rsid w:val="00576991"/>
    <w:pPr>
      <w:ind w:left="1320"/>
    </w:pPr>
    <w:rPr>
      <w:rFonts w:asciiTheme="minorHAnsi" w:hAnsiTheme="minorHAnsi" w:cstheme="minorHAnsi"/>
      <w:iCs/>
      <w:sz w:val="20"/>
    </w:rPr>
  </w:style>
  <w:style w:type="paragraph" w:styleId="TOC8">
    <w:name w:val="toc 8"/>
    <w:basedOn w:val="Normal"/>
    <w:next w:val="Normal"/>
    <w:autoRedefine/>
    <w:uiPriority w:val="39"/>
    <w:unhideWhenUsed/>
    <w:rsid w:val="00576991"/>
    <w:pPr>
      <w:ind w:left="1540"/>
    </w:pPr>
    <w:rPr>
      <w:rFonts w:asciiTheme="minorHAnsi" w:hAnsiTheme="minorHAnsi" w:cstheme="minorHAnsi"/>
      <w:iCs/>
      <w:sz w:val="20"/>
    </w:rPr>
  </w:style>
  <w:style w:type="paragraph" w:styleId="TOC9">
    <w:name w:val="toc 9"/>
    <w:basedOn w:val="Normal"/>
    <w:next w:val="Normal"/>
    <w:autoRedefine/>
    <w:uiPriority w:val="39"/>
    <w:unhideWhenUsed/>
    <w:rsid w:val="00576991"/>
    <w:pPr>
      <w:ind w:left="1760"/>
    </w:pPr>
    <w:rPr>
      <w:rFonts w:asciiTheme="minorHAnsi" w:hAnsiTheme="minorHAnsi" w:cstheme="minorHAnsi"/>
      <w:iCs/>
      <w:sz w:val="20"/>
    </w:rPr>
  </w:style>
  <w:style w:type="paragraph" w:styleId="TableofFigures">
    <w:name w:val="table of figures"/>
    <w:basedOn w:val="Normal"/>
    <w:next w:val="Normal"/>
    <w:uiPriority w:val="99"/>
    <w:unhideWhenUsed/>
    <w:rsid w:val="00681738"/>
  </w:style>
  <w:style w:type="table" w:styleId="TableGrid">
    <w:name w:val="Table Grid"/>
    <w:basedOn w:val="TableNormal"/>
    <w:uiPriority w:val="39"/>
    <w:rsid w:val="00CD0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Style">
    <w:name w:val="EquationStyle"/>
    <w:basedOn w:val="Normal"/>
    <w:next w:val="Normal"/>
    <w:rsid w:val="002564F4"/>
    <w:pPr>
      <w:tabs>
        <w:tab w:val="left" w:pos="720"/>
        <w:tab w:val="right" w:pos="5904"/>
      </w:tabs>
    </w:pPr>
    <w:rPr>
      <w:rFonts w:ascii="MS Sans Serif" w:eastAsia="Times New Roman" w:hAnsi="MS Sans Serif"/>
      <w:b/>
      <w:bCs/>
      <w:iCs/>
      <w:color w:val="auto"/>
      <w:sz w:val="20"/>
      <w:lang w:eastAsia="en-GB"/>
    </w:rPr>
  </w:style>
  <w:style w:type="character" w:styleId="FootnoteReference">
    <w:name w:val="footnote reference"/>
    <w:uiPriority w:val="99"/>
    <w:semiHidden/>
    <w:unhideWhenUsed/>
    <w:rsid w:val="002564F4"/>
    <w:rPr>
      <w:vertAlign w:val="superscript"/>
    </w:rPr>
  </w:style>
  <w:style w:type="character" w:styleId="PlaceholderText">
    <w:name w:val="Placeholder Text"/>
    <w:basedOn w:val="DefaultParagraphFont"/>
    <w:uiPriority w:val="99"/>
    <w:semiHidden/>
    <w:rsid w:val="00EE4810"/>
    <w:rPr>
      <w:color w:val="808080"/>
    </w:rPr>
  </w:style>
  <w:style w:type="character" w:customStyle="1" w:styleId="EndnoteTextChar">
    <w:name w:val="Endnote Text Char"/>
    <w:basedOn w:val="DefaultParagraphFont"/>
    <w:link w:val="EndnoteText"/>
    <w:uiPriority w:val="99"/>
    <w:semiHidden/>
    <w:rsid w:val="00A43A3D"/>
    <w:rPr>
      <w:rFonts w:eastAsia="Times New Roman"/>
      <w:b/>
      <w:bCs/>
      <w:iCs/>
      <w:color w:val="auto"/>
      <w:sz w:val="20"/>
      <w:szCs w:val="20"/>
      <w:lang w:eastAsia="en-GB"/>
    </w:rPr>
  </w:style>
  <w:style w:type="paragraph" w:styleId="EndnoteText">
    <w:name w:val="endnote text"/>
    <w:basedOn w:val="Normal"/>
    <w:link w:val="EndnoteTextChar"/>
    <w:uiPriority w:val="99"/>
    <w:semiHidden/>
    <w:unhideWhenUsed/>
    <w:rsid w:val="00A43A3D"/>
    <w:rPr>
      <w:rFonts w:eastAsia="Times New Roman"/>
      <w:b/>
      <w:bCs/>
      <w:iCs/>
      <w:color w:val="auto"/>
      <w:sz w:val="20"/>
      <w:lang w:eastAsia="en-GB"/>
    </w:rPr>
  </w:style>
  <w:style w:type="character" w:customStyle="1" w:styleId="FootnoteTextChar">
    <w:name w:val="Footnote Text Char"/>
    <w:basedOn w:val="DefaultParagraphFont"/>
    <w:link w:val="FootnoteText"/>
    <w:uiPriority w:val="99"/>
    <w:semiHidden/>
    <w:rsid w:val="00A43A3D"/>
    <w:rPr>
      <w:rFonts w:eastAsia="Times New Roman"/>
      <w:b/>
      <w:bCs/>
      <w:iCs/>
      <w:color w:val="auto"/>
      <w:sz w:val="18"/>
      <w:szCs w:val="20"/>
      <w:lang w:eastAsia="en-GB"/>
    </w:rPr>
  </w:style>
  <w:style w:type="paragraph" w:styleId="FootnoteText">
    <w:name w:val="footnote text"/>
    <w:basedOn w:val="FootnoteBase"/>
    <w:link w:val="FootnoteTextChar"/>
    <w:uiPriority w:val="99"/>
    <w:semiHidden/>
    <w:unhideWhenUsed/>
    <w:rsid w:val="00A43A3D"/>
    <w:pPr>
      <w:spacing w:after="120"/>
    </w:pPr>
  </w:style>
  <w:style w:type="paragraph" w:customStyle="1" w:styleId="FootnoteBase">
    <w:name w:val="Footnote Base"/>
    <w:basedOn w:val="Normal"/>
    <w:rsid w:val="00A43A3D"/>
    <w:pPr>
      <w:tabs>
        <w:tab w:val="left" w:pos="187"/>
      </w:tabs>
      <w:spacing w:line="220" w:lineRule="atLeast"/>
      <w:ind w:left="187" w:hanging="187"/>
    </w:pPr>
    <w:rPr>
      <w:rFonts w:eastAsia="Times New Roman"/>
      <w:b/>
      <w:bCs/>
      <w:iCs/>
      <w:color w:val="auto"/>
      <w:sz w:val="18"/>
      <w:lang w:eastAsia="en-GB"/>
    </w:rPr>
  </w:style>
  <w:style w:type="paragraph" w:styleId="List">
    <w:name w:val="List"/>
    <w:basedOn w:val="BodyText"/>
    <w:uiPriority w:val="99"/>
    <w:semiHidden/>
    <w:unhideWhenUsed/>
    <w:rsid w:val="00A43A3D"/>
    <w:pPr>
      <w:tabs>
        <w:tab w:val="left" w:pos="720"/>
      </w:tabs>
      <w:spacing w:after="80"/>
      <w:ind w:left="720" w:hanging="360"/>
    </w:pPr>
    <w:rPr>
      <w:rFonts w:eastAsia="Times New Roman"/>
      <w:b/>
      <w:bCs/>
      <w:iCs/>
      <w:color w:val="auto"/>
      <w:sz w:val="20"/>
      <w:lang w:eastAsia="en-GB"/>
    </w:rPr>
  </w:style>
  <w:style w:type="paragraph" w:styleId="ListParagraph">
    <w:name w:val="List Paragraph"/>
    <w:basedOn w:val="Normal"/>
    <w:uiPriority w:val="34"/>
    <w:qFormat/>
    <w:rsid w:val="00402324"/>
    <w:pPr>
      <w:ind w:left="720"/>
      <w:contextualSpacing/>
    </w:pPr>
  </w:style>
  <w:style w:type="paragraph" w:styleId="BalloonText">
    <w:name w:val="Balloon Text"/>
    <w:basedOn w:val="Normal"/>
    <w:link w:val="BalloonTextChar"/>
    <w:uiPriority w:val="99"/>
    <w:semiHidden/>
    <w:unhideWhenUsed/>
    <w:rsid w:val="00E740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0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6311">
      <w:bodyDiv w:val="1"/>
      <w:marLeft w:val="0"/>
      <w:marRight w:val="0"/>
      <w:marTop w:val="0"/>
      <w:marBottom w:val="0"/>
      <w:divBdr>
        <w:top w:val="none" w:sz="0" w:space="0" w:color="auto"/>
        <w:left w:val="none" w:sz="0" w:space="0" w:color="auto"/>
        <w:bottom w:val="none" w:sz="0" w:space="0" w:color="auto"/>
        <w:right w:val="none" w:sz="0" w:space="0" w:color="auto"/>
      </w:divBdr>
    </w:div>
    <w:div w:id="63069833">
      <w:bodyDiv w:val="1"/>
      <w:marLeft w:val="0"/>
      <w:marRight w:val="0"/>
      <w:marTop w:val="0"/>
      <w:marBottom w:val="0"/>
      <w:divBdr>
        <w:top w:val="none" w:sz="0" w:space="0" w:color="auto"/>
        <w:left w:val="none" w:sz="0" w:space="0" w:color="auto"/>
        <w:bottom w:val="none" w:sz="0" w:space="0" w:color="auto"/>
        <w:right w:val="none" w:sz="0" w:space="0" w:color="auto"/>
      </w:divBdr>
    </w:div>
    <w:div w:id="68694585">
      <w:bodyDiv w:val="1"/>
      <w:marLeft w:val="0"/>
      <w:marRight w:val="0"/>
      <w:marTop w:val="0"/>
      <w:marBottom w:val="0"/>
      <w:divBdr>
        <w:top w:val="none" w:sz="0" w:space="0" w:color="auto"/>
        <w:left w:val="none" w:sz="0" w:space="0" w:color="auto"/>
        <w:bottom w:val="none" w:sz="0" w:space="0" w:color="auto"/>
        <w:right w:val="none" w:sz="0" w:space="0" w:color="auto"/>
      </w:divBdr>
    </w:div>
    <w:div w:id="69206522">
      <w:bodyDiv w:val="1"/>
      <w:marLeft w:val="0"/>
      <w:marRight w:val="0"/>
      <w:marTop w:val="0"/>
      <w:marBottom w:val="0"/>
      <w:divBdr>
        <w:top w:val="none" w:sz="0" w:space="0" w:color="auto"/>
        <w:left w:val="none" w:sz="0" w:space="0" w:color="auto"/>
        <w:bottom w:val="none" w:sz="0" w:space="0" w:color="auto"/>
        <w:right w:val="none" w:sz="0" w:space="0" w:color="auto"/>
      </w:divBdr>
    </w:div>
    <w:div w:id="112676764">
      <w:bodyDiv w:val="1"/>
      <w:marLeft w:val="0"/>
      <w:marRight w:val="0"/>
      <w:marTop w:val="0"/>
      <w:marBottom w:val="0"/>
      <w:divBdr>
        <w:top w:val="none" w:sz="0" w:space="0" w:color="auto"/>
        <w:left w:val="none" w:sz="0" w:space="0" w:color="auto"/>
        <w:bottom w:val="none" w:sz="0" w:space="0" w:color="auto"/>
        <w:right w:val="none" w:sz="0" w:space="0" w:color="auto"/>
      </w:divBdr>
    </w:div>
    <w:div w:id="129713565">
      <w:bodyDiv w:val="1"/>
      <w:marLeft w:val="0"/>
      <w:marRight w:val="0"/>
      <w:marTop w:val="0"/>
      <w:marBottom w:val="0"/>
      <w:divBdr>
        <w:top w:val="none" w:sz="0" w:space="0" w:color="auto"/>
        <w:left w:val="none" w:sz="0" w:space="0" w:color="auto"/>
        <w:bottom w:val="none" w:sz="0" w:space="0" w:color="auto"/>
        <w:right w:val="none" w:sz="0" w:space="0" w:color="auto"/>
      </w:divBdr>
    </w:div>
    <w:div w:id="169031536">
      <w:bodyDiv w:val="1"/>
      <w:marLeft w:val="0"/>
      <w:marRight w:val="0"/>
      <w:marTop w:val="0"/>
      <w:marBottom w:val="0"/>
      <w:divBdr>
        <w:top w:val="none" w:sz="0" w:space="0" w:color="auto"/>
        <w:left w:val="none" w:sz="0" w:space="0" w:color="auto"/>
        <w:bottom w:val="none" w:sz="0" w:space="0" w:color="auto"/>
        <w:right w:val="none" w:sz="0" w:space="0" w:color="auto"/>
      </w:divBdr>
    </w:div>
    <w:div w:id="172690897">
      <w:bodyDiv w:val="1"/>
      <w:marLeft w:val="0"/>
      <w:marRight w:val="0"/>
      <w:marTop w:val="0"/>
      <w:marBottom w:val="0"/>
      <w:divBdr>
        <w:top w:val="none" w:sz="0" w:space="0" w:color="auto"/>
        <w:left w:val="none" w:sz="0" w:space="0" w:color="auto"/>
        <w:bottom w:val="none" w:sz="0" w:space="0" w:color="auto"/>
        <w:right w:val="none" w:sz="0" w:space="0" w:color="auto"/>
      </w:divBdr>
    </w:div>
    <w:div w:id="292949376">
      <w:bodyDiv w:val="1"/>
      <w:marLeft w:val="0"/>
      <w:marRight w:val="0"/>
      <w:marTop w:val="0"/>
      <w:marBottom w:val="0"/>
      <w:divBdr>
        <w:top w:val="none" w:sz="0" w:space="0" w:color="auto"/>
        <w:left w:val="none" w:sz="0" w:space="0" w:color="auto"/>
        <w:bottom w:val="none" w:sz="0" w:space="0" w:color="auto"/>
        <w:right w:val="none" w:sz="0" w:space="0" w:color="auto"/>
      </w:divBdr>
    </w:div>
    <w:div w:id="303392988">
      <w:bodyDiv w:val="1"/>
      <w:marLeft w:val="0"/>
      <w:marRight w:val="0"/>
      <w:marTop w:val="0"/>
      <w:marBottom w:val="0"/>
      <w:divBdr>
        <w:top w:val="none" w:sz="0" w:space="0" w:color="auto"/>
        <w:left w:val="none" w:sz="0" w:space="0" w:color="auto"/>
        <w:bottom w:val="none" w:sz="0" w:space="0" w:color="auto"/>
        <w:right w:val="none" w:sz="0" w:space="0" w:color="auto"/>
      </w:divBdr>
    </w:div>
    <w:div w:id="334891866">
      <w:bodyDiv w:val="1"/>
      <w:marLeft w:val="0"/>
      <w:marRight w:val="0"/>
      <w:marTop w:val="0"/>
      <w:marBottom w:val="0"/>
      <w:divBdr>
        <w:top w:val="none" w:sz="0" w:space="0" w:color="auto"/>
        <w:left w:val="none" w:sz="0" w:space="0" w:color="auto"/>
        <w:bottom w:val="none" w:sz="0" w:space="0" w:color="auto"/>
        <w:right w:val="none" w:sz="0" w:space="0" w:color="auto"/>
      </w:divBdr>
    </w:div>
    <w:div w:id="335571157">
      <w:bodyDiv w:val="1"/>
      <w:marLeft w:val="0"/>
      <w:marRight w:val="0"/>
      <w:marTop w:val="0"/>
      <w:marBottom w:val="0"/>
      <w:divBdr>
        <w:top w:val="none" w:sz="0" w:space="0" w:color="auto"/>
        <w:left w:val="none" w:sz="0" w:space="0" w:color="auto"/>
        <w:bottom w:val="none" w:sz="0" w:space="0" w:color="auto"/>
        <w:right w:val="none" w:sz="0" w:space="0" w:color="auto"/>
      </w:divBdr>
    </w:div>
    <w:div w:id="378625873">
      <w:bodyDiv w:val="1"/>
      <w:marLeft w:val="0"/>
      <w:marRight w:val="0"/>
      <w:marTop w:val="0"/>
      <w:marBottom w:val="0"/>
      <w:divBdr>
        <w:top w:val="none" w:sz="0" w:space="0" w:color="auto"/>
        <w:left w:val="none" w:sz="0" w:space="0" w:color="auto"/>
        <w:bottom w:val="none" w:sz="0" w:space="0" w:color="auto"/>
        <w:right w:val="none" w:sz="0" w:space="0" w:color="auto"/>
      </w:divBdr>
    </w:div>
    <w:div w:id="386875210">
      <w:bodyDiv w:val="1"/>
      <w:marLeft w:val="0"/>
      <w:marRight w:val="0"/>
      <w:marTop w:val="0"/>
      <w:marBottom w:val="0"/>
      <w:divBdr>
        <w:top w:val="none" w:sz="0" w:space="0" w:color="auto"/>
        <w:left w:val="none" w:sz="0" w:space="0" w:color="auto"/>
        <w:bottom w:val="none" w:sz="0" w:space="0" w:color="auto"/>
        <w:right w:val="none" w:sz="0" w:space="0" w:color="auto"/>
      </w:divBdr>
    </w:div>
    <w:div w:id="390663788">
      <w:bodyDiv w:val="1"/>
      <w:marLeft w:val="0"/>
      <w:marRight w:val="0"/>
      <w:marTop w:val="0"/>
      <w:marBottom w:val="0"/>
      <w:divBdr>
        <w:top w:val="none" w:sz="0" w:space="0" w:color="auto"/>
        <w:left w:val="none" w:sz="0" w:space="0" w:color="auto"/>
        <w:bottom w:val="none" w:sz="0" w:space="0" w:color="auto"/>
        <w:right w:val="none" w:sz="0" w:space="0" w:color="auto"/>
      </w:divBdr>
    </w:div>
    <w:div w:id="395057246">
      <w:bodyDiv w:val="1"/>
      <w:marLeft w:val="0"/>
      <w:marRight w:val="0"/>
      <w:marTop w:val="0"/>
      <w:marBottom w:val="0"/>
      <w:divBdr>
        <w:top w:val="none" w:sz="0" w:space="0" w:color="auto"/>
        <w:left w:val="none" w:sz="0" w:space="0" w:color="auto"/>
        <w:bottom w:val="none" w:sz="0" w:space="0" w:color="auto"/>
        <w:right w:val="none" w:sz="0" w:space="0" w:color="auto"/>
      </w:divBdr>
    </w:div>
    <w:div w:id="429281417">
      <w:bodyDiv w:val="1"/>
      <w:marLeft w:val="0"/>
      <w:marRight w:val="0"/>
      <w:marTop w:val="0"/>
      <w:marBottom w:val="0"/>
      <w:divBdr>
        <w:top w:val="none" w:sz="0" w:space="0" w:color="auto"/>
        <w:left w:val="none" w:sz="0" w:space="0" w:color="auto"/>
        <w:bottom w:val="none" w:sz="0" w:space="0" w:color="auto"/>
        <w:right w:val="none" w:sz="0" w:space="0" w:color="auto"/>
      </w:divBdr>
    </w:div>
    <w:div w:id="436485054">
      <w:bodyDiv w:val="1"/>
      <w:marLeft w:val="0"/>
      <w:marRight w:val="0"/>
      <w:marTop w:val="0"/>
      <w:marBottom w:val="0"/>
      <w:divBdr>
        <w:top w:val="none" w:sz="0" w:space="0" w:color="auto"/>
        <w:left w:val="none" w:sz="0" w:space="0" w:color="auto"/>
        <w:bottom w:val="none" w:sz="0" w:space="0" w:color="auto"/>
        <w:right w:val="none" w:sz="0" w:space="0" w:color="auto"/>
      </w:divBdr>
    </w:div>
    <w:div w:id="447628486">
      <w:bodyDiv w:val="1"/>
      <w:marLeft w:val="0"/>
      <w:marRight w:val="0"/>
      <w:marTop w:val="0"/>
      <w:marBottom w:val="0"/>
      <w:divBdr>
        <w:top w:val="none" w:sz="0" w:space="0" w:color="auto"/>
        <w:left w:val="none" w:sz="0" w:space="0" w:color="auto"/>
        <w:bottom w:val="none" w:sz="0" w:space="0" w:color="auto"/>
        <w:right w:val="none" w:sz="0" w:space="0" w:color="auto"/>
      </w:divBdr>
    </w:div>
    <w:div w:id="462846059">
      <w:bodyDiv w:val="1"/>
      <w:marLeft w:val="0"/>
      <w:marRight w:val="0"/>
      <w:marTop w:val="0"/>
      <w:marBottom w:val="0"/>
      <w:divBdr>
        <w:top w:val="none" w:sz="0" w:space="0" w:color="auto"/>
        <w:left w:val="none" w:sz="0" w:space="0" w:color="auto"/>
        <w:bottom w:val="none" w:sz="0" w:space="0" w:color="auto"/>
        <w:right w:val="none" w:sz="0" w:space="0" w:color="auto"/>
      </w:divBdr>
    </w:div>
    <w:div w:id="467280578">
      <w:bodyDiv w:val="1"/>
      <w:marLeft w:val="0"/>
      <w:marRight w:val="0"/>
      <w:marTop w:val="0"/>
      <w:marBottom w:val="0"/>
      <w:divBdr>
        <w:top w:val="none" w:sz="0" w:space="0" w:color="auto"/>
        <w:left w:val="none" w:sz="0" w:space="0" w:color="auto"/>
        <w:bottom w:val="none" w:sz="0" w:space="0" w:color="auto"/>
        <w:right w:val="none" w:sz="0" w:space="0" w:color="auto"/>
      </w:divBdr>
    </w:div>
    <w:div w:id="469833461">
      <w:bodyDiv w:val="1"/>
      <w:marLeft w:val="0"/>
      <w:marRight w:val="0"/>
      <w:marTop w:val="0"/>
      <w:marBottom w:val="0"/>
      <w:divBdr>
        <w:top w:val="none" w:sz="0" w:space="0" w:color="auto"/>
        <w:left w:val="none" w:sz="0" w:space="0" w:color="auto"/>
        <w:bottom w:val="none" w:sz="0" w:space="0" w:color="auto"/>
        <w:right w:val="none" w:sz="0" w:space="0" w:color="auto"/>
      </w:divBdr>
    </w:div>
    <w:div w:id="478108176">
      <w:bodyDiv w:val="1"/>
      <w:marLeft w:val="0"/>
      <w:marRight w:val="0"/>
      <w:marTop w:val="0"/>
      <w:marBottom w:val="0"/>
      <w:divBdr>
        <w:top w:val="none" w:sz="0" w:space="0" w:color="auto"/>
        <w:left w:val="none" w:sz="0" w:space="0" w:color="auto"/>
        <w:bottom w:val="none" w:sz="0" w:space="0" w:color="auto"/>
        <w:right w:val="none" w:sz="0" w:space="0" w:color="auto"/>
      </w:divBdr>
    </w:div>
    <w:div w:id="488518507">
      <w:bodyDiv w:val="1"/>
      <w:marLeft w:val="0"/>
      <w:marRight w:val="0"/>
      <w:marTop w:val="0"/>
      <w:marBottom w:val="0"/>
      <w:divBdr>
        <w:top w:val="none" w:sz="0" w:space="0" w:color="auto"/>
        <w:left w:val="none" w:sz="0" w:space="0" w:color="auto"/>
        <w:bottom w:val="none" w:sz="0" w:space="0" w:color="auto"/>
        <w:right w:val="none" w:sz="0" w:space="0" w:color="auto"/>
      </w:divBdr>
    </w:div>
    <w:div w:id="502938968">
      <w:bodyDiv w:val="1"/>
      <w:marLeft w:val="0"/>
      <w:marRight w:val="0"/>
      <w:marTop w:val="0"/>
      <w:marBottom w:val="0"/>
      <w:divBdr>
        <w:top w:val="none" w:sz="0" w:space="0" w:color="auto"/>
        <w:left w:val="none" w:sz="0" w:space="0" w:color="auto"/>
        <w:bottom w:val="none" w:sz="0" w:space="0" w:color="auto"/>
        <w:right w:val="none" w:sz="0" w:space="0" w:color="auto"/>
      </w:divBdr>
    </w:div>
    <w:div w:id="519784777">
      <w:bodyDiv w:val="1"/>
      <w:marLeft w:val="0"/>
      <w:marRight w:val="0"/>
      <w:marTop w:val="0"/>
      <w:marBottom w:val="0"/>
      <w:divBdr>
        <w:top w:val="none" w:sz="0" w:space="0" w:color="auto"/>
        <w:left w:val="none" w:sz="0" w:space="0" w:color="auto"/>
        <w:bottom w:val="none" w:sz="0" w:space="0" w:color="auto"/>
        <w:right w:val="none" w:sz="0" w:space="0" w:color="auto"/>
      </w:divBdr>
    </w:div>
    <w:div w:id="522137456">
      <w:bodyDiv w:val="1"/>
      <w:marLeft w:val="0"/>
      <w:marRight w:val="0"/>
      <w:marTop w:val="0"/>
      <w:marBottom w:val="0"/>
      <w:divBdr>
        <w:top w:val="none" w:sz="0" w:space="0" w:color="auto"/>
        <w:left w:val="none" w:sz="0" w:space="0" w:color="auto"/>
        <w:bottom w:val="none" w:sz="0" w:space="0" w:color="auto"/>
        <w:right w:val="none" w:sz="0" w:space="0" w:color="auto"/>
      </w:divBdr>
    </w:div>
    <w:div w:id="537161591">
      <w:bodyDiv w:val="1"/>
      <w:marLeft w:val="0"/>
      <w:marRight w:val="0"/>
      <w:marTop w:val="0"/>
      <w:marBottom w:val="0"/>
      <w:divBdr>
        <w:top w:val="none" w:sz="0" w:space="0" w:color="auto"/>
        <w:left w:val="none" w:sz="0" w:space="0" w:color="auto"/>
        <w:bottom w:val="none" w:sz="0" w:space="0" w:color="auto"/>
        <w:right w:val="none" w:sz="0" w:space="0" w:color="auto"/>
      </w:divBdr>
    </w:div>
    <w:div w:id="572475948">
      <w:bodyDiv w:val="1"/>
      <w:marLeft w:val="0"/>
      <w:marRight w:val="0"/>
      <w:marTop w:val="0"/>
      <w:marBottom w:val="0"/>
      <w:divBdr>
        <w:top w:val="none" w:sz="0" w:space="0" w:color="auto"/>
        <w:left w:val="none" w:sz="0" w:space="0" w:color="auto"/>
        <w:bottom w:val="none" w:sz="0" w:space="0" w:color="auto"/>
        <w:right w:val="none" w:sz="0" w:space="0" w:color="auto"/>
      </w:divBdr>
    </w:div>
    <w:div w:id="580600119">
      <w:bodyDiv w:val="1"/>
      <w:marLeft w:val="0"/>
      <w:marRight w:val="0"/>
      <w:marTop w:val="0"/>
      <w:marBottom w:val="0"/>
      <w:divBdr>
        <w:top w:val="none" w:sz="0" w:space="0" w:color="auto"/>
        <w:left w:val="none" w:sz="0" w:space="0" w:color="auto"/>
        <w:bottom w:val="none" w:sz="0" w:space="0" w:color="auto"/>
        <w:right w:val="none" w:sz="0" w:space="0" w:color="auto"/>
      </w:divBdr>
    </w:div>
    <w:div w:id="606081120">
      <w:bodyDiv w:val="1"/>
      <w:marLeft w:val="0"/>
      <w:marRight w:val="0"/>
      <w:marTop w:val="0"/>
      <w:marBottom w:val="0"/>
      <w:divBdr>
        <w:top w:val="none" w:sz="0" w:space="0" w:color="auto"/>
        <w:left w:val="none" w:sz="0" w:space="0" w:color="auto"/>
        <w:bottom w:val="none" w:sz="0" w:space="0" w:color="auto"/>
        <w:right w:val="none" w:sz="0" w:space="0" w:color="auto"/>
      </w:divBdr>
    </w:div>
    <w:div w:id="624696288">
      <w:bodyDiv w:val="1"/>
      <w:marLeft w:val="0"/>
      <w:marRight w:val="0"/>
      <w:marTop w:val="0"/>
      <w:marBottom w:val="0"/>
      <w:divBdr>
        <w:top w:val="none" w:sz="0" w:space="0" w:color="auto"/>
        <w:left w:val="none" w:sz="0" w:space="0" w:color="auto"/>
        <w:bottom w:val="none" w:sz="0" w:space="0" w:color="auto"/>
        <w:right w:val="none" w:sz="0" w:space="0" w:color="auto"/>
      </w:divBdr>
    </w:div>
    <w:div w:id="653334378">
      <w:bodyDiv w:val="1"/>
      <w:marLeft w:val="0"/>
      <w:marRight w:val="0"/>
      <w:marTop w:val="0"/>
      <w:marBottom w:val="0"/>
      <w:divBdr>
        <w:top w:val="none" w:sz="0" w:space="0" w:color="auto"/>
        <w:left w:val="none" w:sz="0" w:space="0" w:color="auto"/>
        <w:bottom w:val="none" w:sz="0" w:space="0" w:color="auto"/>
        <w:right w:val="none" w:sz="0" w:space="0" w:color="auto"/>
      </w:divBdr>
    </w:div>
    <w:div w:id="656349910">
      <w:bodyDiv w:val="1"/>
      <w:marLeft w:val="0"/>
      <w:marRight w:val="0"/>
      <w:marTop w:val="0"/>
      <w:marBottom w:val="0"/>
      <w:divBdr>
        <w:top w:val="none" w:sz="0" w:space="0" w:color="auto"/>
        <w:left w:val="none" w:sz="0" w:space="0" w:color="auto"/>
        <w:bottom w:val="none" w:sz="0" w:space="0" w:color="auto"/>
        <w:right w:val="none" w:sz="0" w:space="0" w:color="auto"/>
      </w:divBdr>
    </w:div>
    <w:div w:id="660475111">
      <w:bodyDiv w:val="1"/>
      <w:marLeft w:val="0"/>
      <w:marRight w:val="0"/>
      <w:marTop w:val="0"/>
      <w:marBottom w:val="0"/>
      <w:divBdr>
        <w:top w:val="none" w:sz="0" w:space="0" w:color="auto"/>
        <w:left w:val="none" w:sz="0" w:space="0" w:color="auto"/>
        <w:bottom w:val="none" w:sz="0" w:space="0" w:color="auto"/>
        <w:right w:val="none" w:sz="0" w:space="0" w:color="auto"/>
      </w:divBdr>
    </w:div>
    <w:div w:id="709379027">
      <w:bodyDiv w:val="1"/>
      <w:marLeft w:val="0"/>
      <w:marRight w:val="0"/>
      <w:marTop w:val="0"/>
      <w:marBottom w:val="0"/>
      <w:divBdr>
        <w:top w:val="none" w:sz="0" w:space="0" w:color="auto"/>
        <w:left w:val="none" w:sz="0" w:space="0" w:color="auto"/>
        <w:bottom w:val="none" w:sz="0" w:space="0" w:color="auto"/>
        <w:right w:val="none" w:sz="0" w:space="0" w:color="auto"/>
      </w:divBdr>
    </w:div>
    <w:div w:id="717976376">
      <w:bodyDiv w:val="1"/>
      <w:marLeft w:val="0"/>
      <w:marRight w:val="0"/>
      <w:marTop w:val="0"/>
      <w:marBottom w:val="0"/>
      <w:divBdr>
        <w:top w:val="none" w:sz="0" w:space="0" w:color="auto"/>
        <w:left w:val="none" w:sz="0" w:space="0" w:color="auto"/>
        <w:bottom w:val="none" w:sz="0" w:space="0" w:color="auto"/>
        <w:right w:val="none" w:sz="0" w:space="0" w:color="auto"/>
      </w:divBdr>
    </w:div>
    <w:div w:id="727848878">
      <w:bodyDiv w:val="1"/>
      <w:marLeft w:val="0"/>
      <w:marRight w:val="0"/>
      <w:marTop w:val="0"/>
      <w:marBottom w:val="0"/>
      <w:divBdr>
        <w:top w:val="none" w:sz="0" w:space="0" w:color="auto"/>
        <w:left w:val="none" w:sz="0" w:space="0" w:color="auto"/>
        <w:bottom w:val="none" w:sz="0" w:space="0" w:color="auto"/>
        <w:right w:val="none" w:sz="0" w:space="0" w:color="auto"/>
      </w:divBdr>
    </w:div>
    <w:div w:id="731083287">
      <w:bodyDiv w:val="1"/>
      <w:marLeft w:val="0"/>
      <w:marRight w:val="0"/>
      <w:marTop w:val="0"/>
      <w:marBottom w:val="0"/>
      <w:divBdr>
        <w:top w:val="none" w:sz="0" w:space="0" w:color="auto"/>
        <w:left w:val="none" w:sz="0" w:space="0" w:color="auto"/>
        <w:bottom w:val="none" w:sz="0" w:space="0" w:color="auto"/>
        <w:right w:val="none" w:sz="0" w:space="0" w:color="auto"/>
      </w:divBdr>
    </w:div>
    <w:div w:id="754017076">
      <w:bodyDiv w:val="1"/>
      <w:marLeft w:val="0"/>
      <w:marRight w:val="0"/>
      <w:marTop w:val="0"/>
      <w:marBottom w:val="0"/>
      <w:divBdr>
        <w:top w:val="none" w:sz="0" w:space="0" w:color="auto"/>
        <w:left w:val="none" w:sz="0" w:space="0" w:color="auto"/>
        <w:bottom w:val="none" w:sz="0" w:space="0" w:color="auto"/>
        <w:right w:val="none" w:sz="0" w:space="0" w:color="auto"/>
      </w:divBdr>
    </w:div>
    <w:div w:id="761680219">
      <w:bodyDiv w:val="1"/>
      <w:marLeft w:val="0"/>
      <w:marRight w:val="0"/>
      <w:marTop w:val="0"/>
      <w:marBottom w:val="0"/>
      <w:divBdr>
        <w:top w:val="none" w:sz="0" w:space="0" w:color="auto"/>
        <w:left w:val="none" w:sz="0" w:space="0" w:color="auto"/>
        <w:bottom w:val="none" w:sz="0" w:space="0" w:color="auto"/>
        <w:right w:val="none" w:sz="0" w:space="0" w:color="auto"/>
      </w:divBdr>
    </w:div>
    <w:div w:id="775366616">
      <w:bodyDiv w:val="1"/>
      <w:marLeft w:val="0"/>
      <w:marRight w:val="0"/>
      <w:marTop w:val="0"/>
      <w:marBottom w:val="0"/>
      <w:divBdr>
        <w:top w:val="none" w:sz="0" w:space="0" w:color="auto"/>
        <w:left w:val="none" w:sz="0" w:space="0" w:color="auto"/>
        <w:bottom w:val="none" w:sz="0" w:space="0" w:color="auto"/>
        <w:right w:val="none" w:sz="0" w:space="0" w:color="auto"/>
      </w:divBdr>
    </w:div>
    <w:div w:id="779493049">
      <w:bodyDiv w:val="1"/>
      <w:marLeft w:val="0"/>
      <w:marRight w:val="0"/>
      <w:marTop w:val="0"/>
      <w:marBottom w:val="0"/>
      <w:divBdr>
        <w:top w:val="none" w:sz="0" w:space="0" w:color="auto"/>
        <w:left w:val="none" w:sz="0" w:space="0" w:color="auto"/>
        <w:bottom w:val="none" w:sz="0" w:space="0" w:color="auto"/>
        <w:right w:val="none" w:sz="0" w:space="0" w:color="auto"/>
      </w:divBdr>
    </w:div>
    <w:div w:id="788940870">
      <w:bodyDiv w:val="1"/>
      <w:marLeft w:val="0"/>
      <w:marRight w:val="0"/>
      <w:marTop w:val="0"/>
      <w:marBottom w:val="0"/>
      <w:divBdr>
        <w:top w:val="none" w:sz="0" w:space="0" w:color="auto"/>
        <w:left w:val="none" w:sz="0" w:space="0" w:color="auto"/>
        <w:bottom w:val="none" w:sz="0" w:space="0" w:color="auto"/>
        <w:right w:val="none" w:sz="0" w:space="0" w:color="auto"/>
      </w:divBdr>
    </w:div>
    <w:div w:id="805314053">
      <w:bodyDiv w:val="1"/>
      <w:marLeft w:val="0"/>
      <w:marRight w:val="0"/>
      <w:marTop w:val="0"/>
      <w:marBottom w:val="0"/>
      <w:divBdr>
        <w:top w:val="none" w:sz="0" w:space="0" w:color="auto"/>
        <w:left w:val="none" w:sz="0" w:space="0" w:color="auto"/>
        <w:bottom w:val="none" w:sz="0" w:space="0" w:color="auto"/>
        <w:right w:val="none" w:sz="0" w:space="0" w:color="auto"/>
      </w:divBdr>
    </w:div>
    <w:div w:id="813332820">
      <w:bodyDiv w:val="1"/>
      <w:marLeft w:val="0"/>
      <w:marRight w:val="0"/>
      <w:marTop w:val="0"/>
      <w:marBottom w:val="0"/>
      <w:divBdr>
        <w:top w:val="none" w:sz="0" w:space="0" w:color="auto"/>
        <w:left w:val="none" w:sz="0" w:space="0" w:color="auto"/>
        <w:bottom w:val="none" w:sz="0" w:space="0" w:color="auto"/>
        <w:right w:val="none" w:sz="0" w:space="0" w:color="auto"/>
      </w:divBdr>
    </w:div>
    <w:div w:id="838815589">
      <w:bodyDiv w:val="1"/>
      <w:marLeft w:val="0"/>
      <w:marRight w:val="0"/>
      <w:marTop w:val="0"/>
      <w:marBottom w:val="0"/>
      <w:divBdr>
        <w:top w:val="none" w:sz="0" w:space="0" w:color="auto"/>
        <w:left w:val="none" w:sz="0" w:space="0" w:color="auto"/>
        <w:bottom w:val="none" w:sz="0" w:space="0" w:color="auto"/>
        <w:right w:val="none" w:sz="0" w:space="0" w:color="auto"/>
      </w:divBdr>
    </w:div>
    <w:div w:id="855654305">
      <w:bodyDiv w:val="1"/>
      <w:marLeft w:val="0"/>
      <w:marRight w:val="0"/>
      <w:marTop w:val="0"/>
      <w:marBottom w:val="0"/>
      <w:divBdr>
        <w:top w:val="none" w:sz="0" w:space="0" w:color="auto"/>
        <w:left w:val="none" w:sz="0" w:space="0" w:color="auto"/>
        <w:bottom w:val="none" w:sz="0" w:space="0" w:color="auto"/>
        <w:right w:val="none" w:sz="0" w:space="0" w:color="auto"/>
      </w:divBdr>
    </w:div>
    <w:div w:id="896669667">
      <w:bodyDiv w:val="1"/>
      <w:marLeft w:val="0"/>
      <w:marRight w:val="0"/>
      <w:marTop w:val="0"/>
      <w:marBottom w:val="0"/>
      <w:divBdr>
        <w:top w:val="none" w:sz="0" w:space="0" w:color="auto"/>
        <w:left w:val="none" w:sz="0" w:space="0" w:color="auto"/>
        <w:bottom w:val="none" w:sz="0" w:space="0" w:color="auto"/>
        <w:right w:val="none" w:sz="0" w:space="0" w:color="auto"/>
      </w:divBdr>
    </w:div>
    <w:div w:id="914708129">
      <w:bodyDiv w:val="1"/>
      <w:marLeft w:val="0"/>
      <w:marRight w:val="0"/>
      <w:marTop w:val="0"/>
      <w:marBottom w:val="0"/>
      <w:divBdr>
        <w:top w:val="none" w:sz="0" w:space="0" w:color="auto"/>
        <w:left w:val="none" w:sz="0" w:space="0" w:color="auto"/>
        <w:bottom w:val="none" w:sz="0" w:space="0" w:color="auto"/>
        <w:right w:val="none" w:sz="0" w:space="0" w:color="auto"/>
      </w:divBdr>
    </w:div>
    <w:div w:id="919410956">
      <w:bodyDiv w:val="1"/>
      <w:marLeft w:val="0"/>
      <w:marRight w:val="0"/>
      <w:marTop w:val="0"/>
      <w:marBottom w:val="0"/>
      <w:divBdr>
        <w:top w:val="none" w:sz="0" w:space="0" w:color="auto"/>
        <w:left w:val="none" w:sz="0" w:space="0" w:color="auto"/>
        <w:bottom w:val="none" w:sz="0" w:space="0" w:color="auto"/>
        <w:right w:val="none" w:sz="0" w:space="0" w:color="auto"/>
      </w:divBdr>
    </w:div>
    <w:div w:id="929776982">
      <w:bodyDiv w:val="1"/>
      <w:marLeft w:val="0"/>
      <w:marRight w:val="0"/>
      <w:marTop w:val="0"/>
      <w:marBottom w:val="0"/>
      <w:divBdr>
        <w:top w:val="none" w:sz="0" w:space="0" w:color="auto"/>
        <w:left w:val="none" w:sz="0" w:space="0" w:color="auto"/>
        <w:bottom w:val="none" w:sz="0" w:space="0" w:color="auto"/>
        <w:right w:val="none" w:sz="0" w:space="0" w:color="auto"/>
      </w:divBdr>
    </w:div>
    <w:div w:id="958334986">
      <w:bodyDiv w:val="1"/>
      <w:marLeft w:val="0"/>
      <w:marRight w:val="0"/>
      <w:marTop w:val="0"/>
      <w:marBottom w:val="0"/>
      <w:divBdr>
        <w:top w:val="none" w:sz="0" w:space="0" w:color="auto"/>
        <w:left w:val="none" w:sz="0" w:space="0" w:color="auto"/>
        <w:bottom w:val="none" w:sz="0" w:space="0" w:color="auto"/>
        <w:right w:val="none" w:sz="0" w:space="0" w:color="auto"/>
      </w:divBdr>
    </w:div>
    <w:div w:id="963850985">
      <w:bodyDiv w:val="1"/>
      <w:marLeft w:val="0"/>
      <w:marRight w:val="0"/>
      <w:marTop w:val="0"/>
      <w:marBottom w:val="0"/>
      <w:divBdr>
        <w:top w:val="none" w:sz="0" w:space="0" w:color="auto"/>
        <w:left w:val="none" w:sz="0" w:space="0" w:color="auto"/>
        <w:bottom w:val="none" w:sz="0" w:space="0" w:color="auto"/>
        <w:right w:val="none" w:sz="0" w:space="0" w:color="auto"/>
      </w:divBdr>
    </w:div>
    <w:div w:id="967248193">
      <w:bodyDiv w:val="1"/>
      <w:marLeft w:val="0"/>
      <w:marRight w:val="0"/>
      <w:marTop w:val="0"/>
      <w:marBottom w:val="0"/>
      <w:divBdr>
        <w:top w:val="none" w:sz="0" w:space="0" w:color="auto"/>
        <w:left w:val="none" w:sz="0" w:space="0" w:color="auto"/>
        <w:bottom w:val="none" w:sz="0" w:space="0" w:color="auto"/>
        <w:right w:val="none" w:sz="0" w:space="0" w:color="auto"/>
      </w:divBdr>
    </w:div>
    <w:div w:id="980309621">
      <w:bodyDiv w:val="1"/>
      <w:marLeft w:val="0"/>
      <w:marRight w:val="0"/>
      <w:marTop w:val="0"/>
      <w:marBottom w:val="0"/>
      <w:divBdr>
        <w:top w:val="none" w:sz="0" w:space="0" w:color="auto"/>
        <w:left w:val="none" w:sz="0" w:space="0" w:color="auto"/>
        <w:bottom w:val="none" w:sz="0" w:space="0" w:color="auto"/>
        <w:right w:val="none" w:sz="0" w:space="0" w:color="auto"/>
      </w:divBdr>
    </w:div>
    <w:div w:id="1010719104">
      <w:bodyDiv w:val="1"/>
      <w:marLeft w:val="0"/>
      <w:marRight w:val="0"/>
      <w:marTop w:val="0"/>
      <w:marBottom w:val="0"/>
      <w:divBdr>
        <w:top w:val="none" w:sz="0" w:space="0" w:color="auto"/>
        <w:left w:val="none" w:sz="0" w:space="0" w:color="auto"/>
        <w:bottom w:val="none" w:sz="0" w:space="0" w:color="auto"/>
        <w:right w:val="none" w:sz="0" w:space="0" w:color="auto"/>
      </w:divBdr>
    </w:div>
    <w:div w:id="1038627026">
      <w:bodyDiv w:val="1"/>
      <w:marLeft w:val="0"/>
      <w:marRight w:val="0"/>
      <w:marTop w:val="0"/>
      <w:marBottom w:val="0"/>
      <w:divBdr>
        <w:top w:val="none" w:sz="0" w:space="0" w:color="auto"/>
        <w:left w:val="none" w:sz="0" w:space="0" w:color="auto"/>
        <w:bottom w:val="none" w:sz="0" w:space="0" w:color="auto"/>
        <w:right w:val="none" w:sz="0" w:space="0" w:color="auto"/>
      </w:divBdr>
    </w:div>
    <w:div w:id="1039090552">
      <w:bodyDiv w:val="1"/>
      <w:marLeft w:val="0"/>
      <w:marRight w:val="0"/>
      <w:marTop w:val="0"/>
      <w:marBottom w:val="0"/>
      <w:divBdr>
        <w:top w:val="none" w:sz="0" w:space="0" w:color="auto"/>
        <w:left w:val="none" w:sz="0" w:space="0" w:color="auto"/>
        <w:bottom w:val="none" w:sz="0" w:space="0" w:color="auto"/>
        <w:right w:val="none" w:sz="0" w:space="0" w:color="auto"/>
      </w:divBdr>
    </w:div>
    <w:div w:id="1088893416">
      <w:bodyDiv w:val="1"/>
      <w:marLeft w:val="0"/>
      <w:marRight w:val="0"/>
      <w:marTop w:val="0"/>
      <w:marBottom w:val="0"/>
      <w:divBdr>
        <w:top w:val="none" w:sz="0" w:space="0" w:color="auto"/>
        <w:left w:val="none" w:sz="0" w:space="0" w:color="auto"/>
        <w:bottom w:val="none" w:sz="0" w:space="0" w:color="auto"/>
        <w:right w:val="none" w:sz="0" w:space="0" w:color="auto"/>
      </w:divBdr>
    </w:div>
    <w:div w:id="1096246728">
      <w:bodyDiv w:val="1"/>
      <w:marLeft w:val="0"/>
      <w:marRight w:val="0"/>
      <w:marTop w:val="0"/>
      <w:marBottom w:val="0"/>
      <w:divBdr>
        <w:top w:val="none" w:sz="0" w:space="0" w:color="auto"/>
        <w:left w:val="none" w:sz="0" w:space="0" w:color="auto"/>
        <w:bottom w:val="none" w:sz="0" w:space="0" w:color="auto"/>
        <w:right w:val="none" w:sz="0" w:space="0" w:color="auto"/>
      </w:divBdr>
    </w:div>
    <w:div w:id="1117993946">
      <w:bodyDiv w:val="1"/>
      <w:marLeft w:val="0"/>
      <w:marRight w:val="0"/>
      <w:marTop w:val="0"/>
      <w:marBottom w:val="0"/>
      <w:divBdr>
        <w:top w:val="none" w:sz="0" w:space="0" w:color="auto"/>
        <w:left w:val="none" w:sz="0" w:space="0" w:color="auto"/>
        <w:bottom w:val="none" w:sz="0" w:space="0" w:color="auto"/>
        <w:right w:val="none" w:sz="0" w:space="0" w:color="auto"/>
      </w:divBdr>
    </w:div>
    <w:div w:id="1152871649">
      <w:bodyDiv w:val="1"/>
      <w:marLeft w:val="0"/>
      <w:marRight w:val="0"/>
      <w:marTop w:val="0"/>
      <w:marBottom w:val="0"/>
      <w:divBdr>
        <w:top w:val="none" w:sz="0" w:space="0" w:color="auto"/>
        <w:left w:val="none" w:sz="0" w:space="0" w:color="auto"/>
        <w:bottom w:val="none" w:sz="0" w:space="0" w:color="auto"/>
        <w:right w:val="none" w:sz="0" w:space="0" w:color="auto"/>
      </w:divBdr>
    </w:div>
    <w:div w:id="1174876384">
      <w:bodyDiv w:val="1"/>
      <w:marLeft w:val="0"/>
      <w:marRight w:val="0"/>
      <w:marTop w:val="0"/>
      <w:marBottom w:val="0"/>
      <w:divBdr>
        <w:top w:val="none" w:sz="0" w:space="0" w:color="auto"/>
        <w:left w:val="none" w:sz="0" w:space="0" w:color="auto"/>
        <w:bottom w:val="none" w:sz="0" w:space="0" w:color="auto"/>
        <w:right w:val="none" w:sz="0" w:space="0" w:color="auto"/>
      </w:divBdr>
    </w:div>
    <w:div w:id="1194540906">
      <w:bodyDiv w:val="1"/>
      <w:marLeft w:val="0"/>
      <w:marRight w:val="0"/>
      <w:marTop w:val="0"/>
      <w:marBottom w:val="0"/>
      <w:divBdr>
        <w:top w:val="none" w:sz="0" w:space="0" w:color="auto"/>
        <w:left w:val="none" w:sz="0" w:space="0" w:color="auto"/>
        <w:bottom w:val="none" w:sz="0" w:space="0" w:color="auto"/>
        <w:right w:val="none" w:sz="0" w:space="0" w:color="auto"/>
      </w:divBdr>
    </w:div>
    <w:div w:id="1276135011">
      <w:bodyDiv w:val="1"/>
      <w:marLeft w:val="0"/>
      <w:marRight w:val="0"/>
      <w:marTop w:val="0"/>
      <w:marBottom w:val="0"/>
      <w:divBdr>
        <w:top w:val="none" w:sz="0" w:space="0" w:color="auto"/>
        <w:left w:val="none" w:sz="0" w:space="0" w:color="auto"/>
        <w:bottom w:val="none" w:sz="0" w:space="0" w:color="auto"/>
        <w:right w:val="none" w:sz="0" w:space="0" w:color="auto"/>
      </w:divBdr>
    </w:div>
    <w:div w:id="1297569862">
      <w:bodyDiv w:val="1"/>
      <w:marLeft w:val="0"/>
      <w:marRight w:val="0"/>
      <w:marTop w:val="0"/>
      <w:marBottom w:val="0"/>
      <w:divBdr>
        <w:top w:val="none" w:sz="0" w:space="0" w:color="auto"/>
        <w:left w:val="none" w:sz="0" w:space="0" w:color="auto"/>
        <w:bottom w:val="none" w:sz="0" w:space="0" w:color="auto"/>
        <w:right w:val="none" w:sz="0" w:space="0" w:color="auto"/>
      </w:divBdr>
    </w:div>
    <w:div w:id="1315179727">
      <w:bodyDiv w:val="1"/>
      <w:marLeft w:val="0"/>
      <w:marRight w:val="0"/>
      <w:marTop w:val="0"/>
      <w:marBottom w:val="0"/>
      <w:divBdr>
        <w:top w:val="none" w:sz="0" w:space="0" w:color="auto"/>
        <w:left w:val="none" w:sz="0" w:space="0" w:color="auto"/>
        <w:bottom w:val="none" w:sz="0" w:space="0" w:color="auto"/>
        <w:right w:val="none" w:sz="0" w:space="0" w:color="auto"/>
      </w:divBdr>
    </w:div>
    <w:div w:id="1328827509">
      <w:bodyDiv w:val="1"/>
      <w:marLeft w:val="0"/>
      <w:marRight w:val="0"/>
      <w:marTop w:val="0"/>
      <w:marBottom w:val="0"/>
      <w:divBdr>
        <w:top w:val="none" w:sz="0" w:space="0" w:color="auto"/>
        <w:left w:val="none" w:sz="0" w:space="0" w:color="auto"/>
        <w:bottom w:val="none" w:sz="0" w:space="0" w:color="auto"/>
        <w:right w:val="none" w:sz="0" w:space="0" w:color="auto"/>
      </w:divBdr>
    </w:div>
    <w:div w:id="1330517722">
      <w:bodyDiv w:val="1"/>
      <w:marLeft w:val="0"/>
      <w:marRight w:val="0"/>
      <w:marTop w:val="0"/>
      <w:marBottom w:val="0"/>
      <w:divBdr>
        <w:top w:val="none" w:sz="0" w:space="0" w:color="auto"/>
        <w:left w:val="none" w:sz="0" w:space="0" w:color="auto"/>
        <w:bottom w:val="none" w:sz="0" w:space="0" w:color="auto"/>
        <w:right w:val="none" w:sz="0" w:space="0" w:color="auto"/>
      </w:divBdr>
    </w:div>
    <w:div w:id="1352148417">
      <w:bodyDiv w:val="1"/>
      <w:marLeft w:val="0"/>
      <w:marRight w:val="0"/>
      <w:marTop w:val="0"/>
      <w:marBottom w:val="0"/>
      <w:divBdr>
        <w:top w:val="none" w:sz="0" w:space="0" w:color="auto"/>
        <w:left w:val="none" w:sz="0" w:space="0" w:color="auto"/>
        <w:bottom w:val="none" w:sz="0" w:space="0" w:color="auto"/>
        <w:right w:val="none" w:sz="0" w:space="0" w:color="auto"/>
      </w:divBdr>
    </w:div>
    <w:div w:id="1405687263">
      <w:bodyDiv w:val="1"/>
      <w:marLeft w:val="0"/>
      <w:marRight w:val="0"/>
      <w:marTop w:val="0"/>
      <w:marBottom w:val="0"/>
      <w:divBdr>
        <w:top w:val="none" w:sz="0" w:space="0" w:color="auto"/>
        <w:left w:val="none" w:sz="0" w:space="0" w:color="auto"/>
        <w:bottom w:val="none" w:sz="0" w:space="0" w:color="auto"/>
        <w:right w:val="none" w:sz="0" w:space="0" w:color="auto"/>
      </w:divBdr>
    </w:div>
    <w:div w:id="1443646114">
      <w:bodyDiv w:val="1"/>
      <w:marLeft w:val="0"/>
      <w:marRight w:val="0"/>
      <w:marTop w:val="0"/>
      <w:marBottom w:val="0"/>
      <w:divBdr>
        <w:top w:val="none" w:sz="0" w:space="0" w:color="auto"/>
        <w:left w:val="none" w:sz="0" w:space="0" w:color="auto"/>
        <w:bottom w:val="none" w:sz="0" w:space="0" w:color="auto"/>
        <w:right w:val="none" w:sz="0" w:space="0" w:color="auto"/>
      </w:divBdr>
    </w:div>
    <w:div w:id="1515916396">
      <w:bodyDiv w:val="1"/>
      <w:marLeft w:val="0"/>
      <w:marRight w:val="0"/>
      <w:marTop w:val="0"/>
      <w:marBottom w:val="0"/>
      <w:divBdr>
        <w:top w:val="none" w:sz="0" w:space="0" w:color="auto"/>
        <w:left w:val="none" w:sz="0" w:space="0" w:color="auto"/>
        <w:bottom w:val="none" w:sz="0" w:space="0" w:color="auto"/>
        <w:right w:val="none" w:sz="0" w:space="0" w:color="auto"/>
      </w:divBdr>
    </w:div>
    <w:div w:id="1527403107">
      <w:bodyDiv w:val="1"/>
      <w:marLeft w:val="0"/>
      <w:marRight w:val="0"/>
      <w:marTop w:val="0"/>
      <w:marBottom w:val="0"/>
      <w:divBdr>
        <w:top w:val="none" w:sz="0" w:space="0" w:color="auto"/>
        <w:left w:val="none" w:sz="0" w:space="0" w:color="auto"/>
        <w:bottom w:val="none" w:sz="0" w:space="0" w:color="auto"/>
        <w:right w:val="none" w:sz="0" w:space="0" w:color="auto"/>
      </w:divBdr>
    </w:div>
    <w:div w:id="1538464352">
      <w:bodyDiv w:val="1"/>
      <w:marLeft w:val="0"/>
      <w:marRight w:val="0"/>
      <w:marTop w:val="0"/>
      <w:marBottom w:val="0"/>
      <w:divBdr>
        <w:top w:val="none" w:sz="0" w:space="0" w:color="auto"/>
        <w:left w:val="none" w:sz="0" w:space="0" w:color="auto"/>
        <w:bottom w:val="none" w:sz="0" w:space="0" w:color="auto"/>
        <w:right w:val="none" w:sz="0" w:space="0" w:color="auto"/>
      </w:divBdr>
    </w:div>
    <w:div w:id="1568416287">
      <w:bodyDiv w:val="1"/>
      <w:marLeft w:val="0"/>
      <w:marRight w:val="0"/>
      <w:marTop w:val="0"/>
      <w:marBottom w:val="0"/>
      <w:divBdr>
        <w:top w:val="none" w:sz="0" w:space="0" w:color="auto"/>
        <w:left w:val="none" w:sz="0" w:space="0" w:color="auto"/>
        <w:bottom w:val="none" w:sz="0" w:space="0" w:color="auto"/>
        <w:right w:val="none" w:sz="0" w:space="0" w:color="auto"/>
      </w:divBdr>
    </w:div>
    <w:div w:id="1595748780">
      <w:bodyDiv w:val="1"/>
      <w:marLeft w:val="0"/>
      <w:marRight w:val="0"/>
      <w:marTop w:val="0"/>
      <w:marBottom w:val="0"/>
      <w:divBdr>
        <w:top w:val="none" w:sz="0" w:space="0" w:color="auto"/>
        <w:left w:val="none" w:sz="0" w:space="0" w:color="auto"/>
        <w:bottom w:val="none" w:sz="0" w:space="0" w:color="auto"/>
        <w:right w:val="none" w:sz="0" w:space="0" w:color="auto"/>
      </w:divBdr>
    </w:div>
    <w:div w:id="1610240132">
      <w:bodyDiv w:val="1"/>
      <w:marLeft w:val="0"/>
      <w:marRight w:val="0"/>
      <w:marTop w:val="0"/>
      <w:marBottom w:val="0"/>
      <w:divBdr>
        <w:top w:val="none" w:sz="0" w:space="0" w:color="auto"/>
        <w:left w:val="none" w:sz="0" w:space="0" w:color="auto"/>
        <w:bottom w:val="none" w:sz="0" w:space="0" w:color="auto"/>
        <w:right w:val="none" w:sz="0" w:space="0" w:color="auto"/>
      </w:divBdr>
    </w:div>
    <w:div w:id="1622419917">
      <w:bodyDiv w:val="1"/>
      <w:marLeft w:val="0"/>
      <w:marRight w:val="0"/>
      <w:marTop w:val="0"/>
      <w:marBottom w:val="0"/>
      <w:divBdr>
        <w:top w:val="none" w:sz="0" w:space="0" w:color="auto"/>
        <w:left w:val="none" w:sz="0" w:space="0" w:color="auto"/>
        <w:bottom w:val="none" w:sz="0" w:space="0" w:color="auto"/>
        <w:right w:val="none" w:sz="0" w:space="0" w:color="auto"/>
      </w:divBdr>
    </w:div>
    <w:div w:id="1622955347">
      <w:bodyDiv w:val="1"/>
      <w:marLeft w:val="0"/>
      <w:marRight w:val="0"/>
      <w:marTop w:val="0"/>
      <w:marBottom w:val="0"/>
      <w:divBdr>
        <w:top w:val="none" w:sz="0" w:space="0" w:color="auto"/>
        <w:left w:val="none" w:sz="0" w:space="0" w:color="auto"/>
        <w:bottom w:val="none" w:sz="0" w:space="0" w:color="auto"/>
        <w:right w:val="none" w:sz="0" w:space="0" w:color="auto"/>
      </w:divBdr>
    </w:div>
    <w:div w:id="1625773596">
      <w:bodyDiv w:val="1"/>
      <w:marLeft w:val="0"/>
      <w:marRight w:val="0"/>
      <w:marTop w:val="0"/>
      <w:marBottom w:val="0"/>
      <w:divBdr>
        <w:top w:val="none" w:sz="0" w:space="0" w:color="auto"/>
        <w:left w:val="none" w:sz="0" w:space="0" w:color="auto"/>
        <w:bottom w:val="none" w:sz="0" w:space="0" w:color="auto"/>
        <w:right w:val="none" w:sz="0" w:space="0" w:color="auto"/>
      </w:divBdr>
    </w:div>
    <w:div w:id="1633556172">
      <w:bodyDiv w:val="1"/>
      <w:marLeft w:val="0"/>
      <w:marRight w:val="0"/>
      <w:marTop w:val="0"/>
      <w:marBottom w:val="0"/>
      <w:divBdr>
        <w:top w:val="none" w:sz="0" w:space="0" w:color="auto"/>
        <w:left w:val="none" w:sz="0" w:space="0" w:color="auto"/>
        <w:bottom w:val="none" w:sz="0" w:space="0" w:color="auto"/>
        <w:right w:val="none" w:sz="0" w:space="0" w:color="auto"/>
      </w:divBdr>
    </w:div>
    <w:div w:id="1671370642">
      <w:bodyDiv w:val="1"/>
      <w:marLeft w:val="0"/>
      <w:marRight w:val="0"/>
      <w:marTop w:val="0"/>
      <w:marBottom w:val="0"/>
      <w:divBdr>
        <w:top w:val="none" w:sz="0" w:space="0" w:color="auto"/>
        <w:left w:val="none" w:sz="0" w:space="0" w:color="auto"/>
        <w:bottom w:val="none" w:sz="0" w:space="0" w:color="auto"/>
        <w:right w:val="none" w:sz="0" w:space="0" w:color="auto"/>
      </w:divBdr>
    </w:div>
    <w:div w:id="1698457902">
      <w:bodyDiv w:val="1"/>
      <w:marLeft w:val="0"/>
      <w:marRight w:val="0"/>
      <w:marTop w:val="0"/>
      <w:marBottom w:val="0"/>
      <w:divBdr>
        <w:top w:val="none" w:sz="0" w:space="0" w:color="auto"/>
        <w:left w:val="none" w:sz="0" w:space="0" w:color="auto"/>
        <w:bottom w:val="none" w:sz="0" w:space="0" w:color="auto"/>
        <w:right w:val="none" w:sz="0" w:space="0" w:color="auto"/>
      </w:divBdr>
    </w:div>
    <w:div w:id="1717704234">
      <w:bodyDiv w:val="1"/>
      <w:marLeft w:val="0"/>
      <w:marRight w:val="0"/>
      <w:marTop w:val="0"/>
      <w:marBottom w:val="0"/>
      <w:divBdr>
        <w:top w:val="none" w:sz="0" w:space="0" w:color="auto"/>
        <w:left w:val="none" w:sz="0" w:space="0" w:color="auto"/>
        <w:bottom w:val="none" w:sz="0" w:space="0" w:color="auto"/>
        <w:right w:val="none" w:sz="0" w:space="0" w:color="auto"/>
      </w:divBdr>
    </w:div>
    <w:div w:id="1719429930">
      <w:bodyDiv w:val="1"/>
      <w:marLeft w:val="0"/>
      <w:marRight w:val="0"/>
      <w:marTop w:val="0"/>
      <w:marBottom w:val="0"/>
      <w:divBdr>
        <w:top w:val="none" w:sz="0" w:space="0" w:color="auto"/>
        <w:left w:val="none" w:sz="0" w:space="0" w:color="auto"/>
        <w:bottom w:val="none" w:sz="0" w:space="0" w:color="auto"/>
        <w:right w:val="none" w:sz="0" w:space="0" w:color="auto"/>
      </w:divBdr>
    </w:div>
    <w:div w:id="1726559808">
      <w:bodyDiv w:val="1"/>
      <w:marLeft w:val="0"/>
      <w:marRight w:val="0"/>
      <w:marTop w:val="0"/>
      <w:marBottom w:val="0"/>
      <w:divBdr>
        <w:top w:val="none" w:sz="0" w:space="0" w:color="auto"/>
        <w:left w:val="none" w:sz="0" w:space="0" w:color="auto"/>
        <w:bottom w:val="none" w:sz="0" w:space="0" w:color="auto"/>
        <w:right w:val="none" w:sz="0" w:space="0" w:color="auto"/>
      </w:divBdr>
    </w:div>
    <w:div w:id="1741630398">
      <w:bodyDiv w:val="1"/>
      <w:marLeft w:val="0"/>
      <w:marRight w:val="0"/>
      <w:marTop w:val="0"/>
      <w:marBottom w:val="0"/>
      <w:divBdr>
        <w:top w:val="none" w:sz="0" w:space="0" w:color="auto"/>
        <w:left w:val="none" w:sz="0" w:space="0" w:color="auto"/>
        <w:bottom w:val="none" w:sz="0" w:space="0" w:color="auto"/>
        <w:right w:val="none" w:sz="0" w:space="0" w:color="auto"/>
      </w:divBdr>
    </w:div>
    <w:div w:id="1742558194">
      <w:bodyDiv w:val="1"/>
      <w:marLeft w:val="0"/>
      <w:marRight w:val="0"/>
      <w:marTop w:val="0"/>
      <w:marBottom w:val="0"/>
      <w:divBdr>
        <w:top w:val="none" w:sz="0" w:space="0" w:color="auto"/>
        <w:left w:val="none" w:sz="0" w:space="0" w:color="auto"/>
        <w:bottom w:val="none" w:sz="0" w:space="0" w:color="auto"/>
        <w:right w:val="none" w:sz="0" w:space="0" w:color="auto"/>
      </w:divBdr>
    </w:div>
    <w:div w:id="1748838964">
      <w:bodyDiv w:val="1"/>
      <w:marLeft w:val="0"/>
      <w:marRight w:val="0"/>
      <w:marTop w:val="0"/>
      <w:marBottom w:val="0"/>
      <w:divBdr>
        <w:top w:val="none" w:sz="0" w:space="0" w:color="auto"/>
        <w:left w:val="none" w:sz="0" w:space="0" w:color="auto"/>
        <w:bottom w:val="none" w:sz="0" w:space="0" w:color="auto"/>
        <w:right w:val="none" w:sz="0" w:space="0" w:color="auto"/>
      </w:divBdr>
    </w:div>
    <w:div w:id="1819303231">
      <w:bodyDiv w:val="1"/>
      <w:marLeft w:val="0"/>
      <w:marRight w:val="0"/>
      <w:marTop w:val="0"/>
      <w:marBottom w:val="0"/>
      <w:divBdr>
        <w:top w:val="none" w:sz="0" w:space="0" w:color="auto"/>
        <w:left w:val="none" w:sz="0" w:space="0" w:color="auto"/>
        <w:bottom w:val="none" w:sz="0" w:space="0" w:color="auto"/>
        <w:right w:val="none" w:sz="0" w:space="0" w:color="auto"/>
      </w:divBdr>
    </w:div>
    <w:div w:id="1829469871">
      <w:bodyDiv w:val="1"/>
      <w:marLeft w:val="0"/>
      <w:marRight w:val="0"/>
      <w:marTop w:val="0"/>
      <w:marBottom w:val="0"/>
      <w:divBdr>
        <w:top w:val="none" w:sz="0" w:space="0" w:color="auto"/>
        <w:left w:val="none" w:sz="0" w:space="0" w:color="auto"/>
        <w:bottom w:val="none" w:sz="0" w:space="0" w:color="auto"/>
        <w:right w:val="none" w:sz="0" w:space="0" w:color="auto"/>
      </w:divBdr>
    </w:div>
    <w:div w:id="1835757527">
      <w:bodyDiv w:val="1"/>
      <w:marLeft w:val="0"/>
      <w:marRight w:val="0"/>
      <w:marTop w:val="0"/>
      <w:marBottom w:val="0"/>
      <w:divBdr>
        <w:top w:val="none" w:sz="0" w:space="0" w:color="auto"/>
        <w:left w:val="none" w:sz="0" w:space="0" w:color="auto"/>
        <w:bottom w:val="none" w:sz="0" w:space="0" w:color="auto"/>
        <w:right w:val="none" w:sz="0" w:space="0" w:color="auto"/>
      </w:divBdr>
    </w:div>
    <w:div w:id="1860776424">
      <w:bodyDiv w:val="1"/>
      <w:marLeft w:val="0"/>
      <w:marRight w:val="0"/>
      <w:marTop w:val="0"/>
      <w:marBottom w:val="0"/>
      <w:divBdr>
        <w:top w:val="none" w:sz="0" w:space="0" w:color="auto"/>
        <w:left w:val="none" w:sz="0" w:space="0" w:color="auto"/>
        <w:bottom w:val="none" w:sz="0" w:space="0" w:color="auto"/>
        <w:right w:val="none" w:sz="0" w:space="0" w:color="auto"/>
      </w:divBdr>
    </w:div>
    <w:div w:id="1884366924">
      <w:bodyDiv w:val="1"/>
      <w:marLeft w:val="0"/>
      <w:marRight w:val="0"/>
      <w:marTop w:val="0"/>
      <w:marBottom w:val="0"/>
      <w:divBdr>
        <w:top w:val="none" w:sz="0" w:space="0" w:color="auto"/>
        <w:left w:val="none" w:sz="0" w:space="0" w:color="auto"/>
        <w:bottom w:val="none" w:sz="0" w:space="0" w:color="auto"/>
        <w:right w:val="none" w:sz="0" w:space="0" w:color="auto"/>
      </w:divBdr>
    </w:div>
    <w:div w:id="1887914647">
      <w:bodyDiv w:val="1"/>
      <w:marLeft w:val="0"/>
      <w:marRight w:val="0"/>
      <w:marTop w:val="0"/>
      <w:marBottom w:val="0"/>
      <w:divBdr>
        <w:top w:val="none" w:sz="0" w:space="0" w:color="auto"/>
        <w:left w:val="none" w:sz="0" w:space="0" w:color="auto"/>
        <w:bottom w:val="none" w:sz="0" w:space="0" w:color="auto"/>
        <w:right w:val="none" w:sz="0" w:space="0" w:color="auto"/>
      </w:divBdr>
    </w:div>
    <w:div w:id="1919702836">
      <w:bodyDiv w:val="1"/>
      <w:marLeft w:val="0"/>
      <w:marRight w:val="0"/>
      <w:marTop w:val="0"/>
      <w:marBottom w:val="0"/>
      <w:divBdr>
        <w:top w:val="none" w:sz="0" w:space="0" w:color="auto"/>
        <w:left w:val="none" w:sz="0" w:space="0" w:color="auto"/>
        <w:bottom w:val="none" w:sz="0" w:space="0" w:color="auto"/>
        <w:right w:val="none" w:sz="0" w:space="0" w:color="auto"/>
      </w:divBdr>
    </w:div>
    <w:div w:id="1924096563">
      <w:bodyDiv w:val="1"/>
      <w:marLeft w:val="0"/>
      <w:marRight w:val="0"/>
      <w:marTop w:val="0"/>
      <w:marBottom w:val="0"/>
      <w:divBdr>
        <w:top w:val="none" w:sz="0" w:space="0" w:color="auto"/>
        <w:left w:val="none" w:sz="0" w:space="0" w:color="auto"/>
        <w:bottom w:val="none" w:sz="0" w:space="0" w:color="auto"/>
        <w:right w:val="none" w:sz="0" w:space="0" w:color="auto"/>
      </w:divBdr>
    </w:div>
    <w:div w:id="1934313706">
      <w:bodyDiv w:val="1"/>
      <w:marLeft w:val="0"/>
      <w:marRight w:val="0"/>
      <w:marTop w:val="0"/>
      <w:marBottom w:val="0"/>
      <w:divBdr>
        <w:top w:val="none" w:sz="0" w:space="0" w:color="auto"/>
        <w:left w:val="none" w:sz="0" w:space="0" w:color="auto"/>
        <w:bottom w:val="none" w:sz="0" w:space="0" w:color="auto"/>
        <w:right w:val="none" w:sz="0" w:space="0" w:color="auto"/>
      </w:divBdr>
    </w:div>
    <w:div w:id="1945724286">
      <w:bodyDiv w:val="1"/>
      <w:marLeft w:val="0"/>
      <w:marRight w:val="0"/>
      <w:marTop w:val="0"/>
      <w:marBottom w:val="0"/>
      <w:divBdr>
        <w:top w:val="none" w:sz="0" w:space="0" w:color="auto"/>
        <w:left w:val="none" w:sz="0" w:space="0" w:color="auto"/>
        <w:bottom w:val="none" w:sz="0" w:space="0" w:color="auto"/>
        <w:right w:val="none" w:sz="0" w:space="0" w:color="auto"/>
      </w:divBdr>
    </w:div>
    <w:div w:id="1953320984">
      <w:bodyDiv w:val="1"/>
      <w:marLeft w:val="0"/>
      <w:marRight w:val="0"/>
      <w:marTop w:val="0"/>
      <w:marBottom w:val="0"/>
      <w:divBdr>
        <w:top w:val="none" w:sz="0" w:space="0" w:color="auto"/>
        <w:left w:val="none" w:sz="0" w:space="0" w:color="auto"/>
        <w:bottom w:val="none" w:sz="0" w:space="0" w:color="auto"/>
        <w:right w:val="none" w:sz="0" w:space="0" w:color="auto"/>
      </w:divBdr>
    </w:div>
    <w:div w:id="2068526365">
      <w:bodyDiv w:val="1"/>
      <w:marLeft w:val="0"/>
      <w:marRight w:val="0"/>
      <w:marTop w:val="0"/>
      <w:marBottom w:val="0"/>
      <w:divBdr>
        <w:top w:val="none" w:sz="0" w:space="0" w:color="auto"/>
        <w:left w:val="none" w:sz="0" w:space="0" w:color="auto"/>
        <w:bottom w:val="none" w:sz="0" w:space="0" w:color="auto"/>
        <w:right w:val="none" w:sz="0" w:space="0" w:color="auto"/>
      </w:divBdr>
    </w:div>
    <w:div w:id="2074692635">
      <w:bodyDiv w:val="1"/>
      <w:marLeft w:val="0"/>
      <w:marRight w:val="0"/>
      <w:marTop w:val="0"/>
      <w:marBottom w:val="0"/>
      <w:divBdr>
        <w:top w:val="none" w:sz="0" w:space="0" w:color="auto"/>
        <w:left w:val="none" w:sz="0" w:space="0" w:color="auto"/>
        <w:bottom w:val="none" w:sz="0" w:space="0" w:color="auto"/>
        <w:right w:val="none" w:sz="0" w:space="0" w:color="auto"/>
      </w:divBdr>
    </w:div>
    <w:div w:id="2082559589">
      <w:bodyDiv w:val="1"/>
      <w:marLeft w:val="0"/>
      <w:marRight w:val="0"/>
      <w:marTop w:val="0"/>
      <w:marBottom w:val="0"/>
      <w:divBdr>
        <w:top w:val="none" w:sz="0" w:space="0" w:color="auto"/>
        <w:left w:val="none" w:sz="0" w:space="0" w:color="auto"/>
        <w:bottom w:val="none" w:sz="0" w:space="0" w:color="auto"/>
        <w:right w:val="none" w:sz="0" w:space="0" w:color="auto"/>
      </w:divBdr>
    </w:div>
    <w:div w:id="2111969654">
      <w:bodyDiv w:val="1"/>
      <w:marLeft w:val="0"/>
      <w:marRight w:val="0"/>
      <w:marTop w:val="0"/>
      <w:marBottom w:val="0"/>
      <w:divBdr>
        <w:top w:val="none" w:sz="0" w:space="0" w:color="auto"/>
        <w:left w:val="none" w:sz="0" w:space="0" w:color="auto"/>
        <w:bottom w:val="none" w:sz="0" w:space="0" w:color="auto"/>
        <w:right w:val="none" w:sz="0" w:space="0" w:color="auto"/>
      </w:divBdr>
    </w:div>
    <w:div w:id="2116098322">
      <w:bodyDiv w:val="1"/>
      <w:marLeft w:val="0"/>
      <w:marRight w:val="0"/>
      <w:marTop w:val="0"/>
      <w:marBottom w:val="0"/>
      <w:divBdr>
        <w:top w:val="none" w:sz="0" w:space="0" w:color="auto"/>
        <w:left w:val="none" w:sz="0" w:space="0" w:color="auto"/>
        <w:bottom w:val="none" w:sz="0" w:space="0" w:color="auto"/>
        <w:right w:val="none" w:sz="0" w:space="0" w:color="auto"/>
      </w:divBdr>
    </w:div>
    <w:div w:id="21364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emf"/><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3.png"/><Relationship Id="rId226" Type="http://schemas.openxmlformats.org/officeDocument/2006/relationships/hyperlink" Target="https://www.pcmodfit.co.uk/forum/index.php" TargetMode="External"/><Relationship Id="rId107" Type="http://schemas.openxmlformats.org/officeDocument/2006/relationships/image" Target="media/image95.png"/><Relationship Id="rId11" Type="http://schemas.openxmlformats.org/officeDocument/2006/relationships/hyperlink" Target="https://www.pcmodfit.co.uk/forum/index.php" TargetMode="Externa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3.emf"/><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204.png"/><Relationship Id="rId22" Type="http://schemas.openxmlformats.org/officeDocument/2006/relationships/image" Target="media/image10.png"/><Relationship Id="rId43" Type="http://schemas.openxmlformats.org/officeDocument/2006/relationships/image" Target="media/image31.emf"/><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image" Target="media/image194.png"/><Relationship Id="rId227" Type="http://schemas.openxmlformats.org/officeDocument/2006/relationships/hyperlink" Target="https://www.pcmodfit.co.uk/" TargetMode="External"/><Relationship Id="rId12" Type="http://schemas.openxmlformats.org/officeDocument/2006/relationships/footer" Target="footer1.xml"/><Relationship Id="rId33" Type="http://schemas.openxmlformats.org/officeDocument/2006/relationships/image" Target="media/image21.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emf"/><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70.png"/><Relationship Id="rId217" Type="http://schemas.openxmlformats.org/officeDocument/2006/relationships/image" Target="media/image205.png"/><Relationship Id="rId6" Type="http://schemas.openxmlformats.org/officeDocument/2006/relationships/footnotes" Target="footnotes.xml"/><Relationship Id="rId23" Type="http://schemas.openxmlformats.org/officeDocument/2006/relationships/image" Target="media/image11.emf"/><Relationship Id="rId119" Type="http://schemas.openxmlformats.org/officeDocument/2006/relationships/image" Target="media/image107.png"/><Relationship Id="rId44" Type="http://schemas.openxmlformats.org/officeDocument/2006/relationships/image" Target="media/image32.emf"/><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image" Target="media/image160.png"/><Relationship Id="rId193" Type="http://schemas.openxmlformats.org/officeDocument/2006/relationships/image" Target="media/image181.png"/><Relationship Id="rId207" Type="http://schemas.openxmlformats.org/officeDocument/2006/relationships/image" Target="media/image195.png"/><Relationship Id="rId228" Type="http://schemas.openxmlformats.org/officeDocument/2006/relationships/fontTable" Target="fontTable.xml"/><Relationship Id="rId13" Type="http://schemas.openxmlformats.org/officeDocument/2006/relationships/hyperlink" Target="https://www.pcmodfit.co.uk/" TargetMode="External"/><Relationship Id="rId109" Type="http://schemas.openxmlformats.org/officeDocument/2006/relationships/image" Target="media/image97.png"/><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emf"/><Relationship Id="rId120" Type="http://schemas.openxmlformats.org/officeDocument/2006/relationships/image" Target="media/image108.png"/><Relationship Id="rId141" Type="http://schemas.openxmlformats.org/officeDocument/2006/relationships/image" Target="media/image129.png"/><Relationship Id="rId7" Type="http://schemas.openxmlformats.org/officeDocument/2006/relationships/endnotes" Target="endnotes.xml"/><Relationship Id="rId162" Type="http://schemas.openxmlformats.org/officeDocument/2006/relationships/image" Target="media/image150.png"/><Relationship Id="rId183" Type="http://schemas.openxmlformats.org/officeDocument/2006/relationships/image" Target="media/image171.png"/><Relationship Id="rId218" Type="http://schemas.openxmlformats.org/officeDocument/2006/relationships/image" Target="media/image206.png"/><Relationship Id="rId24" Type="http://schemas.openxmlformats.org/officeDocument/2006/relationships/image" Target="media/image12.emf"/><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31" Type="http://schemas.openxmlformats.org/officeDocument/2006/relationships/image" Target="media/image119.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208" Type="http://schemas.openxmlformats.org/officeDocument/2006/relationships/image" Target="media/image196.png"/><Relationship Id="rId229" Type="http://schemas.openxmlformats.org/officeDocument/2006/relationships/theme" Target="theme/theme1.xml"/><Relationship Id="rId14" Type="http://schemas.openxmlformats.org/officeDocument/2006/relationships/image" Target="media/image3.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8" Type="http://schemas.openxmlformats.org/officeDocument/2006/relationships/image" Target="media/image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219" Type="http://schemas.openxmlformats.org/officeDocument/2006/relationships/image" Target="media/image207.png"/><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emf"/><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image" Target="media/image197.emf"/><Relationship Id="rId190" Type="http://schemas.openxmlformats.org/officeDocument/2006/relationships/image" Target="media/image178.png"/><Relationship Id="rId204" Type="http://schemas.openxmlformats.org/officeDocument/2006/relationships/image" Target="media/image192.png"/><Relationship Id="rId220" Type="http://schemas.openxmlformats.org/officeDocument/2006/relationships/image" Target="media/image208.wmf"/><Relationship Id="rId225" Type="http://schemas.openxmlformats.org/officeDocument/2006/relationships/oleObject" Target="embeddings/oleObject3.bin"/><Relationship Id="rId15" Type="http://schemas.openxmlformats.org/officeDocument/2006/relationships/image" Target="media/image4.emf"/><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hyperlink" Target="https://www.pcmodfit.co.uk/" TargetMode="Externa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168.png"/><Relationship Id="rId210" Type="http://schemas.openxmlformats.org/officeDocument/2006/relationships/image" Target="media/image198.png"/><Relationship Id="rId215" Type="http://schemas.openxmlformats.org/officeDocument/2006/relationships/image" Target="media/image203.png"/><Relationship Id="rId26" Type="http://schemas.openxmlformats.org/officeDocument/2006/relationships/image" Target="media/image14.emf"/><Relationship Id="rId47" Type="http://schemas.openxmlformats.org/officeDocument/2006/relationships/image" Target="media/image35.emf"/><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package" Target="embeddings/Microsoft_Excel_Macro-Enabled_Worksheet.xlsm"/><Relationship Id="rId221" Type="http://schemas.openxmlformats.org/officeDocument/2006/relationships/oleObject" Target="embeddings/oleObject1.bin"/><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9.png"/><Relationship Id="rId27" Type="http://schemas.openxmlformats.org/officeDocument/2006/relationships/image" Target="media/image15.emf"/><Relationship Id="rId48" Type="http://schemas.openxmlformats.org/officeDocument/2006/relationships/image" Target="media/image36.emf"/><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9.png"/><Relationship Id="rId222" Type="http://schemas.openxmlformats.org/officeDocument/2006/relationships/image" Target="media/image209.wmf"/><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1" Type="http://schemas.openxmlformats.org/officeDocument/2006/relationships/customXml" Target="../customXml/item1.xml"/><Relationship Id="rId212" Type="http://schemas.openxmlformats.org/officeDocument/2006/relationships/image" Target="media/image200.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image" Target="media/image102.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202" Type="http://schemas.openxmlformats.org/officeDocument/2006/relationships/image" Target="media/image190.emf"/><Relationship Id="rId223" Type="http://schemas.openxmlformats.org/officeDocument/2006/relationships/oleObject" Target="embeddings/oleObject2.bin"/><Relationship Id="rId18" Type="http://schemas.openxmlformats.org/officeDocument/2006/relationships/image" Target="media/image6.png"/><Relationship Id="rId39" Type="http://schemas.openxmlformats.org/officeDocument/2006/relationships/image" Target="media/image27.png"/><Relationship Id="rId50" Type="http://schemas.openxmlformats.org/officeDocument/2006/relationships/image" Target="media/image38.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201.emf"/><Relationship Id="rId2" Type="http://schemas.openxmlformats.org/officeDocument/2006/relationships/numbering" Target="numbering.xml"/><Relationship Id="rId29" Type="http://schemas.openxmlformats.org/officeDocument/2006/relationships/image" Target="media/image17.emf"/><Relationship Id="rId40" Type="http://schemas.openxmlformats.org/officeDocument/2006/relationships/image" Target="media/image28.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87.emf"/><Relationship Id="rId203" Type="http://schemas.openxmlformats.org/officeDocument/2006/relationships/image" Target="media/image191.png"/><Relationship Id="rId19" Type="http://schemas.openxmlformats.org/officeDocument/2006/relationships/image" Target="media/image7.png"/><Relationship Id="rId224" Type="http://schemas.openxmlformats.org/officeDocument/2006/relationships/image" Target="media/image210.wmf"/><Relationship Id="rId30" Type="http://schemas.openxmlformats.org/officeDocument/2006/relationships/image" Target="media/image1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189" Type="http://schemas.openxmlformats.org/officeDocument/2006/relationships/image" Target="media/image177.png"/><Relationship Id="rId3" Type="http://schemas.openxmlformats.org/officeDocument/2006/relationships/styles" Target="styles.xml"/><Relationship Id="rId214" Type="http://schemas.openxmlformats.org/officeDocument/2006/relationships/image" Target="media/image20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90B55-3D80-40B4-A876-D4110A3A8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4107</TotalTime>
  <Pages>1</Pages>
  <Words>36883</Words>
  <Characters>210238</Characters>
  <Application>Microsoft Office Word</Application>
  <DocSecurity>0</DocSecurity>
  <Lines>1751</Lines>
  <Paragraphs>493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Allen</dc:creator>
  <cp:keywords/>
  <dc:description/>
  <cp:lastModifiedBy>Graham Allen</cp:lastModifiedBy>
  <cp:revision>181</cp:revision>
  <cp:lastPrinted>2023-09-05T13:12:00Z</cp:lastPrinted>
  <dcterms:created xsi:type="dcterms:W3CDTF">2022-05-23T12:49:00Z</dcterms:created>
  <dcterms:modified xsi:type="dcterms:W3CDTF">2023-09-05T13:14:00Z</dcterms:modified>
</cp:coreProperties>
</file>